
<file path=[Content_Types].xml><?xml version="1.0" encoding="utf-8"?>
<Types xmlns="http://schemas.openxmlformats.org/package/2006/content-types">
  <Override PartName="/customXml/itemProps2.xml" ContentType="application/vnd.openxmlformats-officedocument.customXmlProperties+xml"/>
  <Override PartName="/customXml/itemProps3.xml" ContentType="application/vnd.openxmlformats-officedocument.customXmlProperties+xml"/>
  <Override PartName="/word/footnotes.xml" ContentType="application/vnd.openxmlformats-officedocument.wordprocessingml.footnotes+xml"/>
  <Default Extension="png" ContentType="image/png"/>
  <Default Extension="bin" ContentType="application/vnd.openxmlformats-officedocument.oleObject"/>
  <Default Extension="vsd" ContentType="application/vnd.visio"/>
  <Override PartName="/customXml/itemProps1.xml" ContentType="application/vnd.openxmlformats-officedocument.customXmlProperties+xml"/>
  <Default Extension="emf" ContentType="image/x-emf"/>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customXml/itemProps4.xml" ContentType="application/vnd.openxmlformats-officedocument.customXmlProperties+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853FB" w:rsidRDefault="00D853FB" w:rsidP="00794E03">
      <w:pPr>
        <w:spacing w:before="1200" w:after="720" w:line="660" w:lineRule="exact"/>
        <w:jc w:val="center"/>
        <w:rPr>
          <w:rFonts w:eastAsia="方正大标宋简体"/>
          <w:b/>
          <w:sz w:val="52"/>
          <w:szCs w:val="52"/>
        </w:rPr>
      </w:pPr>
    </w:p>
    <w:p w:rsidR="00794E03" w:rsidRPr="00D71A88" w:rsidRDefault="005F1EDF" w:rsidP="00794E03">
      <w:pPr>
        <w:spacing w:before="1200" w:after="720" w:line="660" w:lineRule="exact"/>
        <w:jc w:val="center"/>
        <w:rPr>
          <w:rFonts w:eastAsia="方正大标宋简体"/>
          <w:b/>
          <w:sz w:val="52"/>
          <w:szCs w:val="52"/>
        </w:rPr>
      </w:pPr>
      <w:r w:rsidRPr="00D71A88">
        <w:rPr>
          <w:rFonts w:eastAsia="方正大标宋简体" w:hint="eastAsia"/>
          <w:b/>
          <w:sz w:val="52"/>
          <w:szCs w:val="52"/>
        </w:rPr>
        <w:t>石油化工</w:t>
      </w:r>
      <w:r w:rsidR="00794E03" w:rsidRPr="00D71A88">
        <w:rPr>
          <w:rFonts w:eastAsia="方正大标宋简体"/>
          <w:b/>
          <w:sz w:val="52"/>
          <w:szCs w:val="52"/>
        </w:rPr>
        <w:t>智能</w:t>
      </w:r>
      <w:r w:rsidRPr="00D71A88">
        <w:rPr>
          <w:rFonts w:eastAsia="方正大标宋简体" w:hint="eastAsia"/>
          <w:b/>
          <w:sz w:val="52"/>
          <w:szCs w:val="52"/>
        </w:rPr>
        <w:t>制造</w:t>
      </w:r>
    </w:p>
    <w:p w:rsidR="00794E03" w:rsidRPr="00B60583" w:rsidRDefault="00794E03" w:rsidP="00794E03">
      <w:pPr>
        <w:spacing w:before="1200" w:after="720" w:line="660" w:lineRule="exact"/>
        <w:jc w:val="center"/>
        <w:rPr>
          <w:rFonts w:eastAsia="方正大标宋简体"/>
          <w:b/>
          <w:sz w:val="52"/>
          <w:szCs w:val="52"/>
        </w:rPr>
      </w:pPr>
    </w:p>
    <w:p w:rsidR="00794E03" w:rsidRPr="00155036" w:rsidRDefault="00794E03" w:rsidP="00794E03">
      <w:pPr>
        <w:spacing w:line="660" w:lineRule="exact"/>
        <w:jc w:val="center"/>
        <w:rPr>
          <w:rFonts w:eastAsia="方正大标宋简体"/>
          <w:b/>
          <w:sz w:val="32"/>
          <w:szCs w:val="32"/>
        </w:rPr>
      </w:pPr>
    </w:p>
    <w:p w:rsidR="00794E03" w:rsidRPr="00B60583" w:rsidRDefault="00794E03" w:rsidP="00794E03">
      <w:pPr>
        <w:spacing w:line="660" w:lineRule="exact"/>
        <w:jc w:val="center"/>
        <w:rPr>
          <w:rFonts w:eastAsia="方正大标宋简体"/>
          <w:b/>
          <w:sz w:val="32"/>
          <w:szCs w:val="32"/>
        </w:rPr>
      </w:pPr>
    </w:p>
    <w:p w:rsidR="00794E03" w:rsidRPr="00B60583" w:rsidRDefault="00794E03" w:rsidP="00794E03">
      <w:pPr>
        <w:spacing w:line="660" w:lineRule="exact"/>
        <w:jc w:val="center"/>
        <w:rPr>
          <w:rFonts w:ascii="楷体" w:eastAsia="楷体" w:hAnsi="楷体"/>
          <w:b/>
          <w:sz w:val="32"/>
          <w:szCs w:val="32"/>
        </w:rPr>
      </w:pPr>
    </w:p>
    <w:p w:rsidR="00794E03" w:rsidRPr="00B60583" w:rsidRDefault="00794E03" w:rsidP="00794E03">
      <w:pPr>
        <w:spacing w:line="660" w:lineRule="exact"/>
        <w:jc w:val="center"/>
        <w:rPr>
          <w:rFonts w:ascii="楷体" w:eastAsia="楷体" w:hAnsi="楷体"/>
          <w:b/>
          <w:sz w:val="32"/>
          <w:szCs w:val="32"/>
        </w:rPr>
      </w:pPr>
    </w:p>
    <w:p w:rsidR="00794E03" w:rsidRPr="00B60583" w:rsidRDefault="00794E03" w:rsidP="00794E03">
      <w:pPr>
        <w:spacing w:line="660" w:lineRule="exact"/>
        <w:jc w:val="center"/>
        <w:rPr>
          <w:rFonts w:ascii="楷体" w:eastAsia="楷体" w:hAnsi="楷体"/>
          <w:b/>
          <w:sz w:val="32"/>
          <w:szCs w:val="32"/>
        </w:rPr>
      </w:pPr>
    </w:p>
    <w:p w:rsidR="00794E03" w:rsidRPr="00B60583" w:rsidRDefault="00794E03" w:rsidP="00794E03">
      <w:pPr>
        <w:spacing w:line="660" w:lineRule="exact"/>
        <w:jc w:val="center"/>
        <w:rPr>
          <w:rFonts w:ascii="楷体" w:eastAsia="楷体" w:hAnsi="楷体"/>
          <w:b/>
          <w:sz w:val="32"/>
          <w:szCs w:val="32"/>
        </w:rPr>
      </w:pPr>
    </w:p>
    <w:p w:rsidR="00794E03" w:rsidRPr="00D853FB" w:rsidRDefault="00794E03" w:rsidP="00794E03">
      <w:pPr>
        <w:spacing w:before="1200" w:after="720" w:line="660" w:lineRule="exact"/>
        <w:jc w:val="center"/>
        <w:rPr>
          <w:rFonts w:ascii="楷体" w:eastAsia="楷体" w:hAnsi="楷体"/>
          <w:b/>
          <w:sz w:val="32"/>
          <w:szCs w:val="32"/>
        </w:rPr>
      </w:pPr>
      <w:r w:rsidRPr="00D853FB">
        <w:rPr>
          <w:rFonts w:ascii="楷体" w:eastAsia="楷体" w:hAnsi="楷体" w:hint="eastAsia"/>
          <w:b/>
          <w:sz w:val="32"/>
          <w:szCs w:val="32"/>
        </w:rPr>
        <w:t>2017年</w:t>
      </w:r>
      <w:r w:rsidR="00D853FB" w:rsidRPr="00D853FB">
        <w:rPr>
          <w:rFonts w:ascii="楷体" w:eastAsia="楷体" w:hAnsi="楷体"/>
          <w:b/>
          <w:sz w:val="32"/>
          <w:szCs w:val="32"/>
        </w:rPr>
        <w:t>1</w:t>
      </w:r>
      <w:r w:rsidR="001D0AED">
        <w:rPr>
          <w:rFonts w:ascii="楷体" w:eastAsia="楷体" w:hAnsi="楷体" w:hint="eastAsia"/>
          <w:b/>
          <w:sz w:val="32"/>
          <w:szCs w:val="32"/>
        </w:rPr>
        <w:t>1</w:t>
      </w:r>
      <w:r w:rsidRPr="00D853FB">
        <w:rPr>
          <w:rFonts w:ascii="楷体" w:eastAsia="楷体" w:hAnsi="楷体" w:hint="eastAsia"/>
          <w:b/>
          <w:sz w:val="32"/>
          <w:szCs w:val="32"/>
        </w:rPr>
        <w:t>月</w:t>
      </w:r>
    </w:p>
    <w:p w:rsidR="00C2579A" w:rsidRPr="003657E4" w:rsidRDefault="00C2579A" w:rsidP="00C2579A">
      <w:pPr>
        <w:spacing w:before="1200" w:after="720" w:line="660" w:lineRule="exact"/>
        <w:jc w:val="center"/>
        <w:rPr>
          <w:rFonts w:ascii="黑体" w:eastAsia="黑体" w:hAnsi="黑体"/>
          <w:b/>
          <w:sz w:val="32"/>
          <w:szCs w:val="32"/>
        </w:rPr>
      </w:pPr>
      <w:r w:rsidRPr="003657E4">
        <w:rPr>
          <w:rFonts w:ascii="黑体" w:eastAsia="黑体" w:hAnsi="黑体" w:hint="eastAsia"/>
          <w:b/>
          <w:sz w:val="32"/>
          <w:szCs w:val="32"/>
        </w:rPr>
        <w:lastRenderedPageBreak/>
        <w:t>《石油化工智能制造》编委会</w:t>
      </w:r>
    </w:p>
    <w:p w:rsidR="00C2579A" w:rsidRPr="003657E4" w:rsidRDefault="00C2579A" w:rsidP="00C2579A">
      <w:pPr>
        <w:jc w:val="left"/>
        <w:rPr>
          <w:rFonts w:ascii="黑体" w:eastAsia="黑体" w:hAnsi="黑体"/>
          <w:sz w:val="28"/>
          <w:szCs w:val="28"/>
        </w:rPr>
      </w:pPr>
      <w:r w:rsidRPr="003657E4">
        <w:rPr>
          <w:rFonts w:ascii="黑体" w:eastAsia="黑体" w:hAnsi="黑体" w:hint="eastAsia"/>
          <w:sz w:val="28"/>
          <w:szCs w:val="28"/>
        </w:rPr>
        <w:t>编委会主任：</w:t>
      </w:r>
    </w:p>
    <w:p w:rsidR="00C2579A" w:rsidRPr="003657E4" w:rsidRDefault="00C2579A" w:rsidP="00C2579A">
      <w:pPr>
        <w:ind w:firstLineChars="100" w:firstLine="280"/>
        <w:jc w:val="left"/>
        <w:rPr>
          <w:rFonts w:ascii="宋体"/>
          <w:sz w:val="28"/>
          <w:szCs w:val="28"/>
        </w:rPr>
      </w:pPr>
      <w:r w:rsidRPr="003657E4">
        <w:rPr>
          <w:rFonts w:ascii="宋体" w:hAnsi="宋体" w:hint="eastAsia"/>
          <w:sz w:val="28"/>
          <w:szCs w:val="28"/>
        </w:rPr>
        <w:t>陈丙珍</w:t>
      </w:r>
      <w:r w:rsidR="00361D97">
        <w:rPr>
          <w:rFonts w:ascii="宋体" w:hAnsi="宋体" w:hint="eastAsia"/>
          <w:sz w:val="28"/>
          <w:szCs w:val="28"/>
        </w:rPr>
        <w:t xml:space="preserve">  </w:t>
      </w:r>
      <w:r w:rsidRPr="003657E4">
        <w:rPr>
          <w:rFonts w:ascii="宋体" w:hAnsi="宋体" w:hint="eastAsia"/>
          <w:sz w:val="28"/>
          <w:szCs w:val="28"/>
        </w:rPr>
        <w:t>清华大学化学工程系教授，中国工程院院士</w:t>
      </w:r>
    </w:p>
    <w:p w:rsidR="00C2579A" w:rsidRPr="003657E4" w:rsidRDefault="00C2579A" w:rsidP="00C2579A">
      <w:pPr>
        <w:jc w:val="left"/>
        <w:rPr>
          <w:rFonts w:ascii="黑体" w:eastAsia="黑体" w:hAnsi="黑体"/>
          <w:sz w:val="28"/>
          <w:szCs w:val="28"/>
        </w:rPr>
      </w:pPr>
      <w:r w:rsidRPr="003657E4">
        <w:rPr>
          <w:rFonts w:ascii="黑体" w:eastAsia="黑体" w:hAnsi="黑体" w:hint="eastAsia"/>
          <w:sz w:val="28"/>
          <w:szCs w:val="28"/>
        </w:rPr>
        <w:t>主编：</w:t>
      </w:r>
    </w:p>
    <w:p w:rsidR="00C2579A" w:rsidRPr="003657E4" w:rsidRDefault="00C2579A" w:rsidP="00361D97">
      <w:pPr>
        <w:ind w:firstLineChars="100" w:firstLine="280"/>
        <w:jc w:val="left"/>
        <w:rPr>
          <w:rFonts w:ascii="宋体"/>
          <w:sz w:val="28"/>
          <w:szCs w:val="28"/>
        </w:rPr>
      </w:pPr>
      <w:r w:rsidRPr="003657E4">
        <w:rPr>
          <w:rFonts w:ascii="宋体" w:hAnsi="宋体" w:hint="eastAsia"/>
          <w:sz w:val="28"/>
          <w:szCs w:val="28"/>
        </w:rPr>
        <w:t>覃伟中</w:t>
      </w:r>
      <w:r w:rsidR="00361D97">
        <w:rPr>
          <w:rFonts w:ascii="宋体" w:hAnsi="宋体" w:hint="eastAsia"/>
          <w:sz w:val="28"/>
          <w:szCs w:val="28"/>
        </w:rPr>
        <w:t xml:space="preserve">  </w:t>
      </w:r>
      <w:r w:rsidRPr="003657E4">
        <w:rPr>
          <w:rFonts w:ascii="宋体" w:hAnsi="宋体" w:hint="eastAsia"/>
          <w:sz w:val="28"/>
          <w:szCs w:val="28"/>
        </w:rPr>
        <w:t>中国石油天然气集团公司副总经理</w:t>
      </w:r>
    </w:p>
    <w:p w:rsidR="00C2579A" w:rsidRPr="003657E4" w:rsidRDefault="00C2579A" w:rsidP="00C2579A">
      <w:pPr>
        <w:jc w:val="left"/>
        <w:rPr>
          <w:rFonts w:ascii="黑体" w:eastAsia="黑体" w:hAnsi="黑体"/>
          <w:sz w:val="28"/>
          <w:szCs w:val="28"/>
        </w:rPr>
      </w:pPr>
      <w:r w:rsidRPr="003657E4">
        <w:rPr>
          <w:rFonts w:ascii="黑体" w:eastAsia="黑体" w:hAnsi="黑体" w:hint="eastAsia"/>
          <w:sz w:val="28"/>
          <w:szCs w:val="28"/>
        </w:rPr>
        <w:t>副主编：</w:t>
      </w:r>
    </w:p>
    <w:p w:rsidR="00C2579A" w:rsidRPr="00D853FB" w:rsidRDefault="00C2579A" w:rsidP="00C2579A">
      <w:pPr>
        <w:ind w:firstLineChars="100" w:firstLine="280"/>
        <w:jc w:val="left"/>
        <w:rPr>
          <w:rFonts w:ascii="宋体"/>
          <w:sz w:val="28"/>
          <w:szCs w:val="28"/>
        </w:rPr>
      </w:pPr>
      <w:r w:rsidRPr="00D853FB">
        <w:rPr>
          <w:rFonts w:ascii="宋体" w:hAnsi="宋体" w:hint="eastAsia"/>
          <w:sz w:val="28"/>
          <w:szCs w:val="28"/>
        </w:rPr>
        <w:t>谢道雄</w:t>
      </w:r>
      <w:r w:rsidR="00361D97" w:rsidRPr="00D853FB">
        <w:rPr>
          <w:rFonts w:ascii="宋体" w:hAnsi="宋体" w:hint="eastAsia"/>
          <w:sz w:val="28"/>
          <w:szCs w:val="28"/>
        </w:rPr>
        <w:t xml:space="preserve">  </w:t>
      </w:r>
      <w:r w:rsidRPr="00D853FB">
        <w:rPr>
          <w:rFonts w:ascii="宋体" w:hAnsi="宋体" w:hint="eastAsia"/>
          <w:sz w:val="28"/>
          <w:szCs w:val="28"/>
        </w:rPr>
        <w:t>中国石化九江</w:t>
      </w:r>
      <w:r w:rsidR="009A7CC3" w:rsidRPr="00D853FB">
        <w:rPr>
          <w:rFonts w:ascii="宋体" w:hAnsi="宋体" w:hint="eastAsia"/>
          <w:sz w:val="28"/>
          <w:szCs w:val="28"/>
        </w:rPr>
        <w:t>石化</w:t>
      </w:r>
      <w:r w:rsidRPr="00D853FB">
        <w:rPr>
          <w:rFonts w:ascii="宋体" w:hAnsi="宋体" w:hint="eastAsia"/>
          <w:sz w:val="28"/>
          <w:szCs w:val="28"/>
        </w:rPr>
        <w:t>公司总经理</w:t>
      </w:r>
    </w:p>
    <w:p w:rsidR="00C2579A" w:rsidRPr="00D853FB" w:rsidRDefault="00C2579A" w:rsidP="00C2579A">
      <w:pPr>
        <w:ind w:firstLineChars="100" w:firstLine="280"/>
        <w:jc w:val="left"/>
        <w:rPr>
          <w:rFonts w:ascii="宋体"/>
          <w:sz w:val="28"/>
          <w:szCs w:val="28"/>
        </w:rPr>
      </w:pPr>
      <w:r w:rsidRPr="00D853FB">
        <w:rPr>
          <w:rFonts w:ascii="宋体" w:hAnsi="宋体" w:hint="eastAsia"/>
          <w:sz w:val="28"/>
          <w:szCs w:val="28"/>
        </w:rPr>
        <w:t>赵劲松</w:t>
      </w:r>
      <w:r w:rsidR="00361D97" w:rsidRPr="00D853FB">
        <w:rPr>
          <w:rFonts w:ascii="宋体" w:hAnsi="宋体" w:hint="eastAsia"/>
          <w:sz w:val="28"/>
          <w:szCs w:val="28"/>
        </w:rPr>
        <w:t xml:space="preserve">  </w:t>
      </w:r>
      <w:r w:rsidRPr="00D853FB">
        <w:rPr>
          <w:rFonts w:ascii="宋体" w:hAnsi="宋体" w:hint="eastAsia"/>
          <w:sz w:val="28"/>
          <w:szCs w:val="28"/>
        </w:rPr>
        <w:t>清华大学化学工程系系统工程研究所所长、系主任</w:t>
      </w:r>
    </w:p>
    <w:p w:rsidR="00C2579A" w:rsidRPr="00D853FB" w:rsidRDefault="00C2579A" w:rsidP="00C2579A">
      <w:pPr>
        <w:ind w:firstLineChars="100" w:firstLine="280"/>
        <w:jc w:val="left"/>
        <w:rPr>
          <w:rFonts w:ascii="宋体"/>
          <w:sz w:val="28"/>
          <w:szCs w:val="28"/>
        </w:rPr>
      </w:pPr>
      <w:r w:rsidRPr="00D853FB">
        <w:rPr>
          <w:rFonts w:ascii="宋体" w:hAnsi="宋体" w:hint="eastAsia"/>
          <w:sz w:val="28"/>
          <w:szCs w:val="28"/>
        </w:rPr>
        <w:t>罗重春</w:t>
      </w:r>
      <w:r w:rsidR="00361D97" w:rsidRPr="00D853FB">
        <w:rPr>
          <w:rFonts w:ascii="宋体" w:hAnsi="宋体" w:hint="eastAsia"/>
          <w:sz w:val="28"/>
          <w:szCs w:val="28"/>
        </w:rPr>
        <w:t xml:space="preserve">  </w:t>
      </w:r>
      <w:r w:rsidR="009A7CC3" w:rsidRPr="00D853FB">
        <w:rPr>
          <w:rFonts w:ascii="宋体" w:hAnsi="宋体" w:hint="eastAsia"/>
          <w:sz w:val="28"/>
          <w:szCs w:val="28"/>
        </w:rPr>
        <w:t>中国石化九江石化公司</w:t>
      </w:r>
      <w:r w:rsidRPr="00D853FB">
        <w:rPr>
          <w:rFonts w:ascii="宋体" w:hAnsi="宋体" w:hint="eastAsia"/>
          <w:sz w:val="28"/>
          <w:szCs w:val="28"/>
        </w:rPr>
        <w:t>副总经理</w:t>
      </w:r>
    </w:p>
    <w:p w:rsidR="00C2579A" w:rsidRPr="003657E4" w:rsidRDefault="00C2579A" w:rsidP="00C2579A">
      <w:pPr>
        <w:jc w:val="left"/>
        <w:rPr>
          <w:rFonts w:ascii="黑体" w:eastAsia="黑体" w:hAnsi="黑体"/>
          <w:sz w:val="28"/>
          <w:szCs w:val="28"/>
        </w:rPr>
      </w:pPr>
      <w:r w:rsidRPr="003657E4">
        <w:rPr>
          <w:rFonts w:ascii="黑体" w:eastAsia="黑体" w:hAnsi="黑体" w:hint="eastAsia"/>
          <w:sz w:val="28"/>
          <w:szCs w:val="28"/>
        </w:rPr>
        <w:t>编委：</w:t>
      </w:r>
      <w:r w:rsidRPr="003657E4">
        <w:rPr>
          <w:rFonts w:ascii="楷体" w:eastAsia="楷体" w:hAnsi="楷体" w:hint="eastAsia"/>
          <w:sz w:val="28"/>
          <w:szCs w:val="28"/>
        </w:rPr>
        <w:t>（排名不分先后）</w:t>
      </w:r>
    </w:p>
    <w:p w:rsidR="00C2579A" w:rsidRPr="003657E4" w:rsidRDefault="00C2579A" w:rsidP="00361D97">
      <w:pPr>
        <w:ind w:firstLineChars="100" w:firstLine="280"/>
        <w:jc w:val="left"/>
        <w:rPr>
          <w:rFonts w:ascii="宋体"/>
          <w:sz w:val="28"/>
          <w:szCs w:val="28"/>
        </w:rPr>
      </w:pPr>
      <w:r w:rsidRPr="003657E4">
        <w:rPr>
          <w:rFonts w:ascii="宋体" w:hAnsi="宋体" w:hint="eastAsia"/>
          <w:sz w:val="28"/>
          <w:szCs w:val="28"/>
        </w:rPr>
        <w:t>邱</w:t>
      </w:r>
      <w:r w:rsidR="00361D97">
        <w:rPr>
          <w:rFonts w:ascii="宋体" w:hAnsi="宋体" w:hint="eastAsia"/>
          <w:sz w:val="28"/>
          <w:szCs w:val="28"/>
        </w:rPr>
        <w:t xml:space="preserve">  </w:t>
      </w:r>
      <w:r w:rsidRPr="003657E4">
        <w:rPr>
          <w:rFonts w:ascii="宋体" w:hAnsi="宋体" w:hint="eastAsia"/>
          <w:sz w:val="28"/>
          <w:szCs w:val="28"/>
        </w:rPr>
        <w:t>彤</w:t>
      </w:r>
      <w:r w:rsidR="00361D97">
        <w:rPr>
          <w:rFonts w:ascii="宋体" w:hAnsi="宋体" w:hint="eastAsia"/>
          <w:sz w:val="28"/>
          <w:szCs w:val="28"/>
        </w:rPr>
        <w:t xml:space="preserve">  </w:t>
      </w:r>
      <w:r w:rsidRPr="003657E4">
        <w:rPr>
          <w:rFonts w:ascii="宋体" w:hAnsi="宋体" w:hint="eastAsia"/>
          <w:sz w:val="28"/>
          <w:szCs w:val="28"/>
        </w:rPr>
        <w:t>清华大学化学工程系党委副书记</w:t>
      </w:r>
    </w:p>
    <w:p w:rsidR="00C2579A" w:rsidRPr="003657E4" w:rsidRDefault="00C2579A" w:rsidP="00361D97">
      <w:pPr>
        <w:ind w:firstLineChars="100" w:firstLine="280"/>
        <w:jc w:val="left"/>
        <w:rPr>
          <w:rFonts w:ascii="宋体"/>
          <w:sz w:val="28"/>
          <w:szCs w:val="28"/>
        </w:rPr>
      </w:pPr>
      <w:r w:rsidRPr="003657E4">
        <w:rPr>
          <w:rFonts w:ascii="宋体" w:hAnsi="宋体" w:hint="eastAsia"/>
          <w:sz w:val="28"/>
          <w:szCs w:val="28"/>
        </w:rPr>
        <w:t>袁志宏</w:t>
      </w:r>
      <w:r w:rsidR="00361D97">
        <w:rPr>
          <w:rFonts w:ascii="宋体" w:hAnsi="宋体" w:hint="eastAsia"/>
          <w:sz w:val="28"/>
          <w:szCs w:val="28"/>
        </w:rPr>
        <w:t xml:space="preserve">  </w:t>
      </w:r>
      <w:r w:rsidRPr="003657E4">
        <w:rPr>
          <w:rFonts w:ascii="宋体" w:hAnsi="宋体" w:hint="eastAsia"/>
          <w:sz w:val="28"/>
          <w:szCs w:val="28"/>
        </w:rPr>
        <w:t>清华大学化学工程系</w:t>
      </w:r>
    </w:p>
    <w:p w:rsidR="00C2579A" w:rsidRPr="003657E4" w:rsidRDefault="00C2579A" w:rsidP="00C2579A">
      <w:pPr>
        <w:ind w:firstLineChars="100" w:firstLine="280"/>
        <w:jc w:val="left"/>
        <w:rPr>
          <w:rFonts w:ascii="宋体"/>
          <w:sz w:val="28"/>
          <w:szCs w:val="28"/>
        </w:rPr>
      </w:pPr>
      <w:r w:rsidRPr="003657E4">
        <w:rPr>
          <w:rFonts w:ascii="宋体" w:hAnsi="宋体" w:hint="eastAsia"/>
          <w:sz w:val="28"/>
          <w:szCs w:val="28"/>
        </w:rPr>
        <w:t>马</w:t>
      </w:r>
      <w:r w:rsidR="00361D97">
        <w:rPr>
          <w:rFonts w:ascii="宋体" w:hAnsi="宋体" w:hint="eastAsia"/>
          <w:sz w:val="28"/>
          <w:szCs w:val="28"/>
        </w:rPr>
        <w:t xml:space="preserve">  </w:t>
      </w:r>
      <w:r w:rsidRPr="003657E4">
        <w:rPr>
          <w:rFonts w:ascii="宋体" w:hAnsi="宋体" w:hint="eastAsia"/>
          <w:sz w:val="28"/>
          <w:szCs w:val="28"/>
        </w:rPr>
        <w:t>健</w:t>
      </w:r>
      <w:r w:rsidR="00361D97">
        <w:rPr>
          <w:rFonts w:ascii="宋体" w:hAnsi="宋体" w:hint="eastAsia"/>
          <w:sz w:val="28"/>
          <w:szCs w:val="28"/>
        </w:rPr>
        <w:t xml:space="preserve">  </w:t>
      </w:r>
      <w:r w:rsidRPr="003657E4">
        <w:rPr>
          <w:rFonts w:ascii="宋体" w:hAnsi="宋体" w:hint="eastAsia"/>
          <w:sz w:val="28"/>
          <w:szCs w:val="28"/>
        </w:rPr>
        <w:t>北京拓盛电子科技有限公司研究院院长</w:t>
      </w:r>
    </w:p>
    <w:p w:rsidR="00C2579A" w:rsidRPr="003657E4" w:rsidRDefault="00C2579A" w:rsidP="00C2579A">
      <w:pPr>
        <w:ind w:firstLineChars="100" w:firstLine="280"/>
        <w:jc w:val="left"/>
        <w:rPr>
          <w:rFonts w:ascii="宋体"/>
          <w:sz w:val="28"/>
          <w:szCs w:val="28"/>
        </w:rPr>
      </w:pPr>
      <w:r w:rsidRPr="003657E4">
        <w:rPr>
          <w:rFonts w:ascii="宋体" w:hAnsi="宋体" w:hint="eastAsia"/>
          <w:sz w:val="28"/>
          <w:szCs w:val="28"/>
        </w:rPr>
        <w:t>何恺源</w:t>
      </w:r>
      <w:r w:rsidR="00361D97">
        <w:rPr>
          <w:rFonts w:ascii="宋体" w:hAnsi="宋体" w:hint="eastAsia"/>
          <w:sz w:val="28"/>
          <w:szCs w:val="28"/>
        </w:rPr>
        <w:t xml:space="preserve">  </w:t>
      </w:r>
      <w:r w:rsidRPr="003657E4">
        <w:rPr>
          <w:rFonts w:ascii="宋体" w:hAnsi="宋体" w:hint="eastAsia"/>
          <w:sz w:val="28"/>
          <w:szCs w:val="28"/>
        </w:rPr>
        <w:t>杭州辛孚能源科技有限公司</w:t>
      </w:r>
    </w:p>
    <w:p w:rsidR="00816C33" w:rsidRPr="00A37DA5" w:rsidRDefault="00C2579A" w:rsidP="00816C33">
      <w:pPr>
        <w:ind w:firstLineChars="100" w:firstLine="280"/>
        <w:jc w:val="left"/>
        <w:rPr>
          <w:rFonts w:ascii="宋体" w:hAnsi="宋体"/>
          <w:sz w:val="28"/>
          <w:szCs w:val="28"/>
        </w:rPr>
      </w:pPr>
      <w:r w:rsidRPr="00A37DA5">
        <w:rPr>
          <w:rFonts w:ascii="宋体" w:hAnsi="宋体" w:hint="eastAsia"/>
          <w:sz w:val="28"/>
          <w:szCs w:val="28"/>
        </w:rPr>
        <w:t>仲建文</w:t>
      </w:r>
      <w:r w:rsidR="00361D97" w:rsidRPr="00A37DA5">
        <w:rPr>
          <w:rFonts w:ascii="宋体" w:hAnsi="宋体" w:hint="eastAsia"/>
          <w:sz w:val="28"/>
          <w:szCs w:val="28"/>
        </w:rPr>
        <w:t xml:space="preserve">  </w:t>
      </w:r>
      <w:r w:rsidR="009A7CC3" w:rsidRPr="00A37DA5">
        <w:rPr>
          <w:rFonts w:ascii="宋体" w:hAnsi="宋体" w:hint="eastAsia"/>
          <w:sz w:val="28"/>
          <w:szCs w:val="28"/>
        </w:rPr>
        <w:t>中国石化九江石化公司</w:t>
      </w:r>
      <w:r w:rsidRPr="00A37DA5">
        <w:rPr>
          <w:rFonts w:ascii="宋体" w:hAnsi="宋体" w:hint="eastAsia"/>
          <w:sz w:val="28"/>
          <w:szCs w:val="28"/>
        </w:rPr>
        <w:t>总法律顾问</w:t>
      </w:r>
    </w:p>
    <w:p w:rsidR="00816C33" w:rsidRPr="00A37DA5" w:rsidRDefault="00816C33" w:rsidP="00816C33">
      <w:pPr>
        <w:ind w:firstLineChars="100" w:firstLine="280"/>
        <w:jc w:val="left"/>
        <w:rPr>
          <w:rFonts w:ascii="宋体"/>
          <w:sz w:val="28"/>
          <w:szCs w:val="28"/>
        </w:rPr>
      </w:pPr>
      <w:r w:rsidRPr="00A37DA5">
        <w:rPr>
          <w:rFonts w:ascii="宋体" w:hAnsi="宋体" w:hint="eastAsia"/>
          <w:sz w:val="28"/>
          <w:szCs w:val="28"/>
        </w:rPr>
        <w:t>王  敏  中国石化九江石化公司安全总监</w:t>
      </w:r>
    </w:p>
    <w:p w:rsidR="00C2579A" w:rsidRPr="00A37DA5" w:rsidRDefault="00C2579A" w:rsidP="00C2579A">
      <w:pPr>
        <w:ind w:leftChars="136" w:left="1540" w:hangingChars="448" w:hanging="1254"/>
        <w:jc w:val="left"/>
        <w:rPr>
          <w:rFonts w:ascii="宋体" w:hAnsi="宋体"/>
          <w:sz w:val="28"/>
          <w:szCs w:val="28"/>
        </w:rPr>
      </w:pPr>
      <w:r w:rsidRPr="00A37DA5">
        <w:rPr>
          <w:rFonts w:ascii="宋体" w:hAnsi="宋体" w:hint="eastAsia"/>
          <w:sz w:val="28"/>
          <w:szCs w:val="28"/>
        </w:rPr>
        <w:t>罗敏明</w:t>
      </w:r>
      <w:r w:rsidR="00361D97" w:rsidRPr="00A37DA5">
        <w:rPr>
          <w:rFonts w:ascii="宋体" w:hAnsi="宋体" w:hint="eastAsia"/>
          <w:sz w:val="28"/>
          <w:szCs w:val="28"/>
        </w:rPr>
        <w:t xml:space="preserve">  </w:t>
      </w:r>
      <w:r w:rsidR="009A7CC3" w:rsidRPr="00A37DA5">
        <w:rPr>
          <w:rFonts w:ascii="宋体" w:hAnsi="宋体" w:hint="eastAsia"/>
          <w:sz w:val="28"/>
          <w:szCs w:val="28"/>
        </w:rPr>
        <w:t>中国石化九江石化公司</w:t>
      </w:r>
      <w:r w:rsidRPr="00A37DA5">
        <w:rPr>
          <w:rFonts w:ascii="宋体" w:hAnsi="宋体" w:hint="eastAsia"/>
          <w:sz w:val="28"/>
          <w:szCs w:val="28"/>
        </w:rPr>
        <w:t>信息化管理部部长</w:t>
      </w:r>
    </w:p>
    <w:p w:rsidR="00C2579A" w:rsidRPr="00A37DA5" w:rsidRDefault="00C2579A" w:rsidP="00C2579A">
      <w:pPr>
        <w:ind w:leftChars="136" w:left="1540" w:hangingChars="448" w:hanging="1254"/>
        <w:jc w:val="left"/>
        <w:rPr>
          <w:rFonts w:ascii="宋体"/>
          <w:sz w:val="28"/>
          <w:szCs w:val="28"/>
        </w:rPr>
      </w:pPr>
      <w:r w:rsidRPr="00A37DA5">
        <w:rPr>
          <w:rFonts w:ascii="宋体" w:hAnsi="宋体" w:hint="eastAsia"/>
          <w:sz w:val="28"/>
          <w:szCs w:val="28"/>
        </w:rPr>
        <w:t>邹圣武</w:t>
      </w:r>
      <w:r w:rsidR="0034621F" w:rsidRPr="00A37DA5">
        <w:rPr>
          <w:rFonts w:ascii="宋体" w:hAnsi="宋体" w:hint="eastAsia"/>
          <w:sz w:val="28"/>
          <w:szCs w:val="28"/>
        </w:rPr>
        <w:t xml:space="preserve">  </w:t>
      </w:r>
      <w:r w:rsidR="009A7CC3" w:rsidRPr="00A37DA5">
        <w:rPr>
          <w:rFonts w:ascii="宋体" w:hAnsi="宋体" w:hint="eastAsia"/>
          <w:sz w:val="28"/>
          <w:szCs w:val="28"/>
        </w:rPr>
        <w:t>中国石化九江石化公司</w:t>
      </w:r>
      <w:r w:rsidRPr="00A37DA5">
        <w:rPr>
          <w:rFonts w:ascii="宋体" w:hAnsi="宋体" w:hint="eastAsia"/>
          <w:sz w:val="28"/>
          <w:szCs w:val="28"/>
        </w:rPr>
        <w:t>生产经营部部长</w:t>
      </w:r>
    </w:p>
    <w:p w:rsidR="00C2579A" w:rsidRPr="00A37DA5" w:rsidRDefault="00C2579A" w:rsidP="00C2579A">
      <w:pPr>
        <w:spacing w:line="360" w:lineRule="auto"/>
        <w:ind w:firstLineChars="100" w:firstLine="280"/>
        <w:jc w:val="left"/>
        <w:rPr>
          <w:rFonts w:ascii="宋体"/>
          <w:sz w:val="28"/>
          <w:szCs w:val="28"/>
        </w:rPr>
      </w:pPr>
      <w:r w:rsidRPr="00A37DA5">
        <w:rPr>
          <w:rFonts w:ascii="宋体" w:hAnsi="宋体" w:hint="eastAsia"/>
          <w:sz w:val="28"/>
          <w:szCs w:val="28"/>
        </w:rPr>
        <w:t>唐安中</w:t>
      </w:r>
      <w:r w:rsidR="0034621F" w:rsidRPr="00A37DA5">
        <w:rPr>
          <w:rFonts w:ascii="宋体" w:hAnsi="宋体" w:hint="eastAsia"/>
          <w:sz w:val="28"/>
          <w:szCs w:val="28"/>
        </w:rPr>
        <w:t xml:space="preserve">  </w:t>
      </w:r>
      <w:r w:rsidR="009A7CC3" w:rsidRPr="00A37DA5">
        <w:rPr>
          <w:rFonts w:ascii="宋体" w:hAnsi="宋体" w:hint="eastAsia"/>
          <w:sz w:val="28"/>
          <w:szCs w:val="28"/>
        </w:rPr>
        <w:t>中国石化九江石化公司</w:t>
      </w:r>
      <w:r w:rsidRPr="00A37DA5">
        <w:rPr>
          <w:rFonts w:ascii="宋体" w:hAnsi="宋体" w:hint="eastAsia"/>
          <w:spacing w:val="-6"/>
          <w:sz w:val="28"/>
          <w:szCs w:val="28"/>
        </w:rPr>
        <w:t>安全环保</w:t>
      </w:r>
      <w:r w:rsidR="00EC0F32" w:rsidRPr="00A37DA5">
        <w:rPr>
          <w:rFonts w:ascii="宋体" w:hAnsi="宋体" w:hint="eastAsia"/>
          <w:spacing w:val="-6"/>
          <w:sz w:val="28"/>
          <w:szCs w:val="28"/>
        </w:rPr>
        <w:t>监督处副处长</w:t>
      </w:r>
    </w:p>
    <w:p w:rsidR="00C2579A" w:rsidRDefault="00C2579A" w:rsidP="00C2579A">
      <w:pPr>
        <w:pStyle w:val="10-"/>
        <w:ind w:firstLineChars="0" w:firstLine="0"/>
        <w:jc w:val="center"/>
        <w:rPr>
          <w:rFonts w:ascii="黑体" w:eastAsia="黑体" w:hAnsi="黑体"/>
          <w:b/>
          <w:color w:val="FF0000"/>
          <w:sz w:val="32"/>
          <w:szCs w:val="32"/>
        </w:rPr>
      </w:pPr>
    </w:p>
    <w:p w:rsidR="00C2579A" w:rsidRPr="00D71A88" w:rsidRDefault="00C2579A" w:rsidP="00C2579A">
      <w:pPr>
        <w:pStyle w:val="10-"/>
        <w:ind w:firstLineChars="0" w:firstLine="0"/>
        <w:jc w:val="center"/>
        <w:rPr>
          <w:rFonts w:ascii="黑体" w:eastAsia="黑体" w:hAnsi="黑体"/>
          <w:b/>
          <w:sz w:val="32"/>
          <w:szCs w:val="32"/>
        </w:rPr>
      </w:pPr>
      <w:r w:rsidRPr="00D71A88">
        <w:rPr>
          <w:rFonts w:ascii="黑体" w:eastAsia="黑体" w:hAnsi="黑体" w:hint="eastAsia"/>
          <w:b/>
          <w:sz w:val="32"/>
          <w:szCs w:val="32"/>
        </w:rPr>
        <w:t>序  言</w:t>
      </w:r>
    </w:p>
    <w:p w:rsidR="00C2579A" w:rsidRPr="00166B41" w:rsidRDefault="00C2579A" w:rsidP="00C2579A">
      <w:pPr>
        <w:pStyle w:val="10-"/>
        <w:spacing w:line="240" w:lineRule="auto"/>
        <w:ind w:firstLineChars="0" w:firstLine="0"/>
        <w:jc w:val="center"/>
        <w:rPr>
          <w:rFonts w:ascii="黑体" w:eastAsia="黑体" w:hAnsi="黑体"/>
          <w:b/>
          <w:color w:val="FF0000"/>
        </w:rPr>
      </w:pPr>
    </w:p>
    <w:p w:rsidR="00C2579A" w:rsidRPr="00BC735A" w:rsidRDefault="00C2579A" w:rsidP="00C2579A">
      <w:pPr>
        <w:ind w:firstLineChars="200" w:firstLine="480"/>
        <w:rPr>
          <w:rFonts w:asciiTheme="minorEastAsia" w:eastAsiaTheme="minorEastAsia" w:hAnsiTheme="minorEastAsia"/>
          <w:sz w:val="24"/>
        </w:rPr>
      </w:pPr>
      <w:r w:rsidRPr="00BC735A">
        <w:rPr>
          <w:rFonts w:asciiTheme="minorEastAsia" w:eastAsiaTheme="minorEastAsia" w:hAnsiTheme="minorEastAsia" w:hint="eastAsia"/>
          <w:sz w:val="24"/>
        </w:rPr>
        <w:t>我国石化行业在全球占据重要地位，炼油、乙烯能力均位居世界第二位</w:t>
      </w:r>
      <w:r w:rsidR="003B7C1E">
        <w:rPr>
          <w:rFonts w:asciiTheme="minorEastAsia" w:eastAsiaTheme="minorEastAsia" w:hAnsiTheme="minorEastAsia" w:hint="eastAsia"/>
          <w:sz w:val="24"/>
        </w:rPr>
        <w:t>，</w:t>
      </w:r>
      <w:r w:rsidRPr="00BC735A">
        <w:rPr>
          <w:rFonts w:asciiTheme="minorEastAsia" w:eastAsiaTheme="minorEastAsia" w:hAnsiTheme="minorEastAsia" w:hint="eastAsia"/>
          <w:sz w:val="24"/>
        </w:rPr>
        <w:t>但是</w:t>
      </w:r>
      <w:r w:rsidR="003B7C1E" w:rsidRPr="00BC735A">
        <w:rPr>
          <w:rFonts w:asciiTheme="minorEastAsia" w:eastAsiaTheme="minorEastAsia" w:hAnsiTheme="minorEastAsia"/>
          <w:sz w:val="24"/>
        </w:rPr>
        <w:t xml:space="preserve"> </w:t>
      </w:r>
      <w:r w:rsidRPr="00BC735A">
        <w:rPr>
          <w:rFonts w:asciiTheme="minorEastAsia" w:eastAsiaTheme="minorEastAsia" w:hAnsiTheme="minorEastAsia"/>
          <w:sz w:val="24"/>
        </w:rPr>
        <w:t>“</w:t>
      </w:r>
      <w:r w:rsidRPr="00BC735A">
        <w:rPr>
          <w:rFonts w:asciiTheme="minorEastAsia" w:eastAsiaTheme="minorEastAsia" w:hAnsiTheme="minorEastAsia" w:hint="eastAsia"/>
          <w:sz w:val="24"/>
        </w:rPr>
        <w:t>大而不强、快而不优</w:t>
      </w:r>
      <w:r w:rsidRPr="00BC735A">
        <w:rPr>
          <w:rFonts w:asciiTheme="minorEastAsia" w:eastAsiaTheme="minorEastAsia" w:hAnsiTheme="minorEastAsia"/>
          <w:sz w:val="24"/>
        </w:rPr>
        <w:t>”</w:t>
      </w:r>
      <w:r w:rsidRPr="00BC735A">
        <w:rPr>
          <w:rFonts w:asciiTheme="minorEastAsia" w:eastAsiaTheme="minorEastAsia" w:hAnsiTheme="minorEastAsia" w:hint="eastAsia"/>
          <w:sz w:val="24"/>
        </w:rPr>
        <w:t>以及安全环保问题依然突出，</w:t>
      </w:r>
      <w:r w:rsidR="003B7C1E">
        <w:rPr>
          <w:rFonts w:asciiTheme="minorEastAsia" w:eastAsiaTheme="minorEastAsia" w:hAnsiTheme="minorEastAsia" w:hint="eastAsia"/>
          <w:sz w:val="24"/>
        </w:rPr>
        <w:t>认真学习贯彻并</w:t>
      </w:r>
      <w:r w:rsidRPr="00BC735A">
        <w:rPr>
          <w:rFonts w:asciiTheme="minorEastAsia" w:eastAsiaTheme="minorEastAsia" w:hAnsiTheme="minorEastAsia" w:hint="eastAsia"/>
          <w:sz w:val="24"/>
        </w:rPr>
        <w:t>落实</w:t>
      </w:r>
      <w:r w:rsidR="00D879BE">
        <w:rPr>
          <w:rFonts w:asciiTheme="minorEastAsia" w:eastAsiaTheme="minorEastAsia" w:hAnsiTheme="minorEastAsia" w:hint="eastAsia"/>
          <w:sz w:val="24"/>
        </w:rPr>
        <w:t>党的十九大精神</w:t>
      </w:r>
      <w:r w:rsidR="00D879BE" w:rsidRPr="00D23A1F">
        <w:rPr>
          <w:rFonts w:asciiTheme="minorEastAsia" w:eastAsiaTheme="minorEastAsia" w:hAnsiTheme="minorEastAsia" w:hint="eastAsia"/>
          <w:sz w:val="24"/>
        </w:rPr>
        <w:t>，“</w:t>
      </w:r>
      <w:r w:rsidR="00D879BE" w:rsidRPr="00D23A1F">
        <w:rPr>
          <w:rFonts w:asciiTheme="minorEastAsia" w:eastAsiaTheme="minorEastAsia" w:hAnsiTheme="minorEastAsia" w:hint="eastAsia"/>
          <w:bCs/>
          <w:sz w:val="24"/>
        </w:rPr>
        <w:t>加快建设制造强国，加快发展先进制造业，推动互联网、大数据、人工智能和实体经济深度融合</w:t>
      </w:r>
      <w:r w:rsidR="00D879BE" w:rsidRPr="00D23A1F">
        <w:rPr>
          <w:rFonts w:asciiTheme="minorEastAsia" w:eastAsiaTheme="minorEastAsia" w:hAnsiTheme="minorEastAsia" w:hint="eastAsia"/>
          <w:sz w:val="24"/>
        </w:rPr>
        <w:t>”，</w:t>
      </w:r>
      <w:r w:rsidRPr="00BC735A">
        <w:rPr>
          <w:rFonts w:asciiTheme="minorEastAsia" w:eastAsiaTheme="minorEastAsia" w:hAnsiTheme="minorEastAsia" w:hint="eastAsia"/>
          <w:sz w:val="24"/>
        </w:rPr>
        <w:t>推行智能制造、绿色制造势在必行。</w:t>
      </w:r>
    </w:p>
    <w:p w:rsidR="00C2579A" w:rsidRPr="00BC735A" w:rsidRDefault="00C2579A" w:rsidP="00C2579A">
      <w:pPr>
        <w:ind w:firstLineChars="200" w:firstLine="480"/>
        <w:rPr>
          <w:rFonts w:asciiTheme="minorEastAsia" w:eastAsiaTheme="minorEastAsia" w:hAnsiTheme="minorEastAsia"/>
          <w:sz w:val="24"/>
          <w:shd w:val="clear" w:color="auto" w:fill="FFFFFF"/>
        </w:rPr>
      </w:pPr>
      <w:r w:rsidRPr="00BC735A">
        <w:rPr>
          <w:rFonts w:asciiTheme="minorEastAsia" w:eastAsiaTheme="minorEastAsia" w:hAnsiTheme="minorEastAsia"/>
          <w:sz w:val="24"/>
        </w:rPr>
        <w:t>“</w:t>
      </w:r>
      <w:r w:rsidRPr="00BC735A">
        <w:rPr>
          <w:rFonts w:asciiTheme="minorEastAsia" w:eastAsiaTheme="minorEastAsia" w:hAnsiTheme="minorEastAsia" w:hint="eastAsia"/>
          <w:sz w:val="24"/>
        </w:rPr>
        <w:t>十二五</w:t>
      </w:r>
      <w:r w:rsidRPr="00BC735A">
        <w:rPr>
          <w:rFonts w:asciiTheme="minorEastAsia" w:eastAsiaTheme="minorEastAsia" w:hAnsiTheme="minorEastAsia"/>
          <w:sz w:val="24"/>
        </w:rPr>
        <w:t>”</w:t>
      </w:r>
      <w:r w:rsidRPr="00BC735A">
        <w:rPr>
          <w:rFonts w:asciiTheme="minorEastAsia" w:eastAsiaTheme="minorEastAsia" w:hAnsiTheme="minorEastAsia" w:hint="eastAsia"/>
          <w:sz w:val="24"/>
        </w:rPr>
        <w:t>以来，九江石化</w:t>
      </w:r>
      <w:r w:rsidRPr="00CB0895">
        <w:rPr>
          <w:rFonts w:asciiTheme="minorEastAsia" w:eastAsiaTheme="minorEastAsia" w:hAnsiTheme="minorEastAsia" w:hint="eastAsia"/>
          <w:sz w:val="24"/>
        </w:rPr>
        <w:t>在覃伟中领导下</w:t>
      </w:r>
      <w:r w:rsidRPr="00BC735A">
        <w:rPr>
          <w:rFonts w:asciiTheme="minorEastAsia" w:eastAsiaTheme="minorEastAsia" w:hAnsiTheme="minorEastAsia" w:hint="eastAsia"/>
          <w:sz w:val="24"/>
        </w:rPr>
        <w:t>，致力于探索传统石化企业智能制造，率先在国内建成</w:t>
      </w:r>
      <w:r w:rsidRPr="00BC735A">
        <w:rPr>
          <w:rFonts w:asciiTheme="minorEastAsia" w:eastAsiaTheme="minorEastAsia" w:hAnsiTheme="minorEastAsia"/>
          <w:sz w:val="24"/>
        </w:rPr>
        <w:t>“</w:t>
      </w:r>
      <w:r w:rsidRPr="00BC735A">
        <w:rPr>
          <w:rFonts w:asciiTheme="minorEastAsia" w:eastAsiaTheme="minorEastAsia" w:hAnsiTheme="minorEastAsia" w:hint="eastAsia"/>
          <w:sz w:val="24"/>
        </w:rPr>
        <w:t>装置数字化、网络高速化、数据标准化、应用集成化、感知实时化</w:t>
      </w:r>
      <w:r w:rsidRPr="00BC735A">
        <w:rPr>
          <w:rFonts w:asciiTheme="minorEastAsia" w:eastAsiaTheme="minorEastAsia" w:hAnsiTheme="minorEastAsia"/>
          <w:sz w:val="24"/>
        </w:rPr>
        <w:t>”</w:t>
      </w:r>
      <w:r w:rsidRPr="00BC735A">
        <w:rPr>
          <w:rFonts w:asciiTheme="minorEastAsia" w:eastAsiaTheme="minorEastAsia" w:hAnsiTheme="minorEastAsia" w:hint="eastAsia"/>
          <w:sz w:val="24"/>
        </w:rPr>
        <w:t>的智能工厂框架，初</w:t>
      </w:r>
      <w:r w:rsidR="007D14A3">
        <w:rPr>
          <w:rFonts w:asciiTheme="minorEastAsia" w:eastAsiaTheme="minorEastAsia" w:hAnsiTheme="minorEastAsia" w:hint="eastAsia"/>
          <w:sz w:val="24"/>
        </w:rPr>
        <w:t>步打造了一个集绿色、高效、安全和可持续发展于一体的石化智能工厂，2015年7月</w:t>
      </w:r>
      <w:r w:rsidRPr="00BC735A">
        <w:rPr>
          <w:rFonts w:asciiTheme="minorEastAsia" w:eastAsiaTheme="minorEastAsia" w:hAnsiTheme="minorEastAsia" w:hint="eastAsia"/>
          <w:sz w:val="24"/>
        </w:rPr>
        <w:t>入选</w:t>
      </w:r>
      <w:r w:rsidR="007D14A3">
        <w:rPr>
          <w:rFonts w:asciiTheme="minorEastAsia" w:eastAsiaTheme="minorEastAsia" w:hAnsiTheme="minorEastAsia" w:hint="eastAsia"/>
          <w:sz w:val="24"/>
        </w:rPr>
        <w:t>国家</w:t>
      </w:r>
      <w:r w:rsidRPr="00BC735A">
        <w:rPr>
          <w:rFonts w:asciiTheme="minorEastAsia" w:eastAsiaTheme="minorEastAsia" w:hAnsiTheme="minorEastAsia" w:hint="eastAsia"/>
          <w:sz w:val="24"/>
        </w:rPr>
        <w:t>工信部</w:t>
      </w:r>
      <w:r w:rsidR="007D14A3">
        <w:rPr>
          <w:rFonts w:asciiTheme="minorEastAsia" w:eastAsiaTheme="minorEastAsia" w:hAnsiTheme="minorEastAsia" w:hint="eastAsia"/>
          <w:sz w:val="24"/>
        </w:rPr>
        <w:t>首批</w:t>
      </w:r>
      <w:r w:rsidRPr="00BC735A">
        <w:rPr>
          <w:rFonts w:asciiTheme="minorEastAsia" w:eastAsiaTheme="minorEastAsia" w:hAnsiTheme="minorEastAsia" w:hint="eastAsia"/>
          <w:sz w:val="24"/>
        </w:rPr>
        <w:t>智能制造试点示范</w:t>
      </w:r>
      <w:r w:rsidR="003B7C1E">
        <w:rPr>
          <w:rFonts w:asciiTheme="minorEastAsia" w:eastAsiaTheme="minorEastAsia" w:hAnsiTheme="minorEastAsia" w:hint="eastAsia"/>
          <w:sz w:val="24"/>
        </w:rPr>
        <w:t>项目（行业唯一</w:t>
      </w:r>
      <w:r w:rsidR="007D14A3">
        <w:rPr>
          <w:rFonts w:asciiTheme="minorEastAsia" w:eastAsiaTheme="minorEastAsia" w:hAnsiTheme="minorEastAsia" w:hint="eastAsia"/>
          <w:sz w:val="24"/>
        </w:rPr>
        <w:t>）</w:t>
      </w:r>
      <w:r w:rsidRPr="00BC735A">
        <w:rPr>
          <w:rFonts w:asciiTheme="minorEastAsia" w:eastAsiaTheme="minorEastAsia" w:hAnsiTheme="minorEastAsia" w:hint="eastAsia"/>
          <w:sz w:val="24"/>
        </w:rPr>
        <w:t>。</w:t>
      </w:r>
    </w:p>
    <w:p w:rsidR="00C2579A" w:rsidRPr="00B25B48" w:rsidRDefault="00C2579A" w:rsidP="00C2579A">
      <w:pPr>
        <w:ind w:firstLineChars="200" w:firstLine="480"/>
        <w:rPr>
          <w:rFonts w:asciiTheme="minorEastAsia" w:eastAsiaTheme="minorEastAsia" w:hAnsiTheme="minorEastAsia"/>
          <w:sz w:val="24"/>
        </w:rPr>
      </w:pPr>
      <w:r w:rsidRPr="00B25B48">
        <w:rPr>
          <w:rFonts w:asciiTheme="minorEastAsia" w:eastAsiaTheme="minorEastAsia" w:hAnsiTheme="minorEastAsia" w:hint="eastAsia"/>
          <w:sz w:val="24"/>
        </w:rPr>
        <w:t>本专著的取材一方面考虑了系统性、学术性，另一方面又突出了实用性，</w:t>
      </w:r>
      <w:r w:rsidRPr="00B25B48">
        <w:rPr>
          <w:rFonts w:hint="eastAsia"/>
          <w:sz w:val="24"/>
        </w:rPr>
        <w:t>以实例贯穿全书，包含了作者及其团队“十二五”及“十三五”初期在石油化工领域智能制造方面的研究成果，不论对相关领域的工程技术人员还是广大师生和科研工作者</w:t>
      </w:r>
      <w:r w:rsidR="00936D16">
        <w:rPr>
          <w:rFonts w:hint="eastAsia"/>
          <w:sz w:val="24"/>
        </w:rPr>
        <w:t>，</w:t>
      </w:r>
      <w:r w:rsidRPr="00B25B48">
        <w:rPr>
          <w:rFonts w:hint="eastAsia"/>
          <w:sz w:val="24"/>
        </w:rPr>
        <w:t>都有很好的指导作用和参考价值。全书内容新颖而系统，具有以下特点：</w:t>
      </w:r>
    </w:p>
    <w:p w:rsidR="00C2579A" w:rsidRPr="00B25B48" w:rsidRDefault="00C2579A" w:rsidP="00C2579A">
      <w:pPr>
        <w:ind w:firstLineChars="200" w:firstLine="480"/>
        <w:rPr>
          <w:sz w:val="24"/>
        </w:rPr>
      </w:pPr>
      <w:r w:rsidRPr="00B25B48">
        <w:rPr>
          <w:rFonts w:hint="eastAsia"/>
          <w:sz w:val="24"/>
        </w:rPr>
        <w:t>一是原创性强。本书是国内外首部系统论述石油化工智能制造的专著，具有鲜明的时代特征，填补了国内外石油化工领域智能制造工程技术类图书的空白。</w:t>
      </w:r>
    </w:p>
    <w:p w:rsidR="00C2579A" w:rsidRPr="00B25B48" w:rsidRDefault="00C2579A" w:rsidP="00C2579A">
      <w:pPr>
        <w:ind w:firstLineChars="200" w:firstLine="480"/>
        <w:rPr>
          <w:sz w:val="24"/>
        </w:rPr>
      </w:pPr>
      <w:r w:rsidRPr="00B25B48">
        <w:rPr>
          <w:rFonts w:hint="eastAsia"/>
          <w:sz w:val="24"/>
        </w:rPr>
        <w:t>二是实用性强。基于对石油化工行业的熟悉，以及对智能制造的深刻理解，提出了</w:t>
      </w:r>
      <w:r w:rsidR="00DE4B58">
        <w:rPr>
          <w:rFonts w:hint="eastAsia"/>
          <w:sz w:val="24"/>
        </w:rPr>
        <w:t>传统</w:t>
      </w:r>
      <w:r w:rsidRPr="00B25B48">
        <w:rPr>
          <w:rFonts w:hint="eastAsia"/>
          <w:sz w:val="24"/>
        </w:rPr>
        <w:t>石化企业实现智能制造的路径与方法、策略，具有较强的实用性和参考价值。</w:t>
      </w:r>
    </w:p>
    <w:p w:rsidR="00C2579A" w:rsidRPr="00B25B48" w:rsidRDefault="00C2579A" w:rsidP="00C2579A">
      <w:pPr>
        <w:ind w:firstLineChars="200" w:firstLine="480"/>
        <w:rPr>
          <w:sz w:val="24"/>
        </w:rPr>
      </w:pPr>
      <w:r w:rsidRPr="00B25B48">
        <w:rPr>
          <w:rFonts w:hint="eastAsia"/>
          <w:sz w:val="24"/>
        </w:rPr>
        <w:t>三是理念、方法得到实践验证。本书着重阐述了“经济效益最大化”和“基于预知预防的安全环保和设备管理”两条</w:t>
      </w:r>
      <w:r w:rsidR="003B7C1E">
        <w:rPr>
          <w:rFonts w:hint="eastAsia"/>
          <w:sz w:val="24"/>
        </w:rPr>
        <w:t>主线，是在长期成功实践基础上</w:t>
      </w:r>
      <w:r w:rsidRPr="00B25B48">
        <w:rPr>
          <w:rFonts w:hint="eastAsia"/>
          <w:sz w:val="24"/>
        </w:rPr>
        <w:t>的理论总结。</w:t>
      </w:r>
    </w:p>
    <w:p w:rsidR="00C2579A" w:rsidRPr="00B25B48" w:rsidRDefault="00C2579A" w:rsidP="00C2579A">
      <w:pPr>
        <w:ind w:firstLineChars="200" w:firstLine="480"/>
        <w:rPr>
          <w:sz w:val="24"/>
        </w:rPr>
      </w:pPr>
      <w:r w:rsidRPr="00B25B48">
        <w:rPr>
          <w:rFonts w:hint="eastAsia"/>
          <w:sz w:val="24"/>
        </w:rPr>
        <w:t>本专著针对流程工业的特点</w:t>
      </w:r>
      <w:r w:rsidR="003B7C1E">
        <w:rPr>
          <w:rFonts w:hint="eastAsia"/>
          <w:sz w:val="24"/>
        </w:rPr>
        <w:t>和难点，探索出了一条适合石化流程型制造</w:t>
      </w:r>
      <w:r w:rsidRPr="00B25B48">
        <w:rPr>
          <w:rFonts w:hint="eastAsia"/>
          <w:sz w:val="24"/>
        </w:rPr>
        <w:t>业面向数字</w:t>
      </w:r>
      <w:r w:rsidR="00DE4B58">
        <w:rPr>
          <w:rFonts w:hint="eastAsia"/>
          <w:sz w:val="24"/>
        </w:rPr>
        <w:t>化</w:t>
      </w:r>
      <w:r w:rsidR="003B7C1E">
        <w:rPr>
          <w:rFonts w:hint="eastAsia"/>
          <w:sz w:val="24"/>
        </w:rPr>
        <w:t>、</w:t>
      </w:r>
      <w:r w:rsidR="00DE4B58">
        <w:rPr>
          <w:rFonts w:hint="eastAsia"/>
          <w:sz w:val="24"/>
        </w:rPr>
        <w:t>网络化</w:t>
      </w:r>
      <w:r w:rsidR="003B7C1E">
        <w:rPr>
          <w:rFonts w:hint="eastAsia"/>
          <w:sz w:val="24"/>
        </w:rPr>
        <w:t>、</w:t>
      </w:r>
      <w:r w:rsidRPr="00B25B48">
        <w:rPr>
          <w:rFonts w:hint="eastAsia"/>
          <w:sz w:val="24"/>
        </w:rPr>
        <w:t>智能化制造的路径，此外，对于钢铁、冶金、食品、电力等流程</w:t>
      </w:r>
      <w:r w:rsidR="003B7C1E">
        <w:rPr>
          <w:rFonts w:hint="eastAsia"/>
          <w:sz w:val="24"/>
        </w:rPr>
        <w:t>型制造</w:t>
      </w:r>
      <w:r w:rsidRPr="00B25B48">
        <w:rPr>
          <w:rFonts w:hint="eastAsia"/>
          <w:sz w:val="24"/>
        </w:rPr>
        <w:t>业怎样建设智能工厂</w:t>
      </w:r>
      <w:r w:rsidR="003B7C1E">
        <w:rPr>
          <w:rFonts w:hint="eastAsia"/>
          <w:sz w:val="24"/>
        </w:rPr>
        <w:t>以</w:t>
      </w:r>
      <w:r w:rsidRPr="00B25B48">
        <w:rPr>
          <w:rFonts w:hint="eastAsia"/>
          <w:sz w:val="24"/>
        </w:rPr>
        <w:t>及建成什么样的智能工厂</w:t>
      </w:r>
      <w:r w:rsidR="003B7C1E">
        <w:rPr>
          <w:rFonts w:hint="eastAsia"/>
          <w:sz w:val="24"/>
        </w:rPr>
        <w:t>等</w:t>
      </w:r>
      <w:r w:rsidRPr="00B25B48">
        <w:rPr>
          <w:rFonts w:hint="eastAsia"/>
          <w:sz w:val="24"/>
        </w:rPr>
        <w:t>问题，也具有非常强的借鉴、指导作用。</w:t>
      </w:r>
    </w:p>
    <w:p w:rsidR="00C2579A" w:rsidRDefault="00C2579A" w:rsidP="00C2579A">
      <w:pPr>
        <w:ind w:firstLineChars="200" w:firstLine="480"/>
        <w:rPr>
          <w:sz w:val="24"/>
        </w:rPr>
      </w:pPr>
    </w:p>
    <w:p w:rsidR="003B7C1E" w:rsidRDefault="003B7C1E" w:rsidP="00C2579A">
      <w:pPr>
        <w:ind w:firstLineChars="200" w:firstLine="480"/>
        <w:rPr>
          <w:sz w:val="24"/>
        </w:rPr>
      </w:pPr>
    </w:p>
    <w:p w:rsidR="003B7C1E" w:rsidRDefault="003B7C1E" w:rsidP="00C2579A">
      <w:pPr>
        <w:ind w:firstLineChars="200" w:firstLine="480"/>
        <w:rPr>
          <w:sz w:val="24"/>
        </w:rPr>
      </w:pPr>
    </w:p>
    <w:p w:rsidR="00DE4B58" w:rsidRDefault="00DE4B58" w:rsidP="00C2579A">
      <w:pPr>
        <w:ind w:firstLineChars="200" w:firstLine="480"/>
        <w:rPr>
          <w:sz w:val="24"/>
        </w:rPr>
      </w:pPr>
    </w:p>
    <w:p w:rsidR="00C2579A" w:rsidRPr="004B18E7" w:rsidRDefault="00C2579A" w:rsidP="00C2579A">
      <w:pPr>
        <w:ind w:firstLineChars="200" w:firstLine="480"/>
        <w:rPr>
          <w:sz w:val="24"/>
        </w:rPr>
      </w:pPr>
    </w:p>
    <w:p w:rsidR="00C2579A" w:rsidRPr="004B18E7" w:rsidRDefault="00C2579A" w:rsidP="00C2579A">
      <w:pPr>
        <w:ind w:right="720"/>
        <w:jc w:val="right"/>
        <w:rPr>
          <w:sz w:val="24"/>
        </w:rPr>
      </w:pPr>
      <w:r w:rsidRPr="004B18E7">
        <w:rPr>
          <w:rFonts w:hint="eastAsia"/>
          <w:sz w:val="24"/>
        </w:rPr>
        <w:t>中国工程院院士：陈丙珍</w:t>
      </w:r>
    </w:p>
    <w:p w:rsidR="00C2579A" w:rsidRPr="004B18E7" w:rsidRDefault="00C2579A" w:rsidP="00C2579A">
      <w:pPr>
        <w:ind w:right="720"/>
        <w:jc w:val="right"/>
      </w:pPr>
      <w:r w:rsidRPr="004B18E7">
        <w:rPr>
          <w:sz w:val="24"/>
        </w:rPr>
        <w:t>2017</w:t>
      </w:r>
      <w:r w:rsidRPr="004B18E7">
        <w:rPr>
          <w:rFonts w:hAnsi="宋体" w:hint="eastAsia"/>
          <w:sz w:val="24"/>
        </w:rPr>
        <w:t>年</w:t>
      </w:r>
      <w:r w:rsidRPr="004B18E7">
        <w:rPr>
          <w:sz w:val="24"/>
        </w:rPr>
        <w:t>9</w:t>
      </w:r>
      <w:r w:rsidRPr="004B18E7">
        <w:rPr>
          <w:rFonts w:hint="eastAsia"/>
          <w:sz w:val="24"/>
        </w:rPr>
        <w:t>月于清华大学</w:t>
      </w:r>
    </w:p>
    <w:p w:rsidR="00C2579A" w:rsidRDefault="00C2579A" w:rsidP="00C2579A">
      <w:pPr>
        <w:pStyle w:val="10-"/>
        <w:ind w:firstLineChars="0" w:firstLine="0"/>
        <w:jc w:val="center"/>
        <w:rPr>
          <w:rFonts w:ascii="黑体" w:eastAsia="黑体" w:hAnsi="黑体"/>
          <w:b/>
          <w:sz w:val="32"/>
          <w:szCs w:val="32"/>
        </w:rPr>
      </w:pPr>
    </w:p>
    <w:p w:rsidR="00C2579A" w:rsidRDefault="00C2579A" w:rsidP="00C2579A">
      <w:pPr>
        <w:pStyle w:val="10-"/>
        <w:ind w:firstLineChars="0" w:firstLine="0"/>
        <w:jc w:val="center"/>
        <w:rPr>
          <w:rFonts w:ascii="黑体" w:eastAsia="黑体" w:hAnsi="黑体"/>
          <w:b/>
          <w:color w:val="FF0000"/>
          <w:sz w:val="32"/>
          <w:szCs w:val="32"/>
        </w:rPr>
      </w:pPr>
    </w:p>
    <w:p w:rsidR="003B7C1E" w:rsidRDefault="003B7C1E" w:rsidP="00C2579A">
      <w:pPr>
        <w:pStyle w:val="10-"/>
        <w:ind w:firstLineChars="0" w:firstLine="0"/>
        <w:jc w:val="center"/>
        <w:rPr>
          <w:rFonts w:ascii="黑体" w:eastAsia="黑体" w:hAnsi="黑体"/>
          <w:b/>
          <w:color w:val="FF0000"/>
          <w:sz w:val="32"/>
          <w:szCs w:val="32"/>
        </w:rPr>
      </w:pPr>
    </w:p>
    <w:p w:rsidR="00C2579A" w:rsidRPr="000C3029" w:rsidRDefault="00C2579A" w:rsidP="00C2579A">
      <w:pPr>
        <w:pStyle w:val="10-"/>
        <w:ind w:firstLineChars="0" w:firstLine="0"/>
        <w:jc w:val="center"/>
        <w:rPr>
          <w:rFonts w:eastAsia="黑体"/>
          <w:b/>
          <w:sz w:val="32"/>
          <w:szCs w:val="32"/>
        </w:rPr>
      </w:pPr>
      <w:r w:rsidRPr="000C3029">
        <w:rPr>
          <w:rFonts w:eastAsia="黑体" w:hAnsi="黑体" w:hint="eastAsia"/>
          <w:b/>
          <w:sz w:val="32"/>
          <w:szCs w:val="32"/>
        </w:rPr>
        <w:lastRenderedPageBreak/>
        <w:t>前</w:t>
      </w:r>
      <w:r w:rsidR="00936D16">
        <w:rPr>
          <w:rFonts w:eastAsia="黑体" w:hAnsi="黑体" w:hint="eastAsia"/>
          <w:b/>
          <w:sz w:val="32"/>
          <w:szCs w:val="32"/>
        </w:rPr>
        <w:t xml:space="preserve">  </w:t>
      </w:r>
      <w:r w:rsidRPr="000C3029">
        <w:rPr>
          <w:rFonts w:eastAsia="黑体" w:hAnsi="黑体" w:hint="eastAsia"/>
          <w:b/>
          <w:sz w:val="32"/>
          <w:szCs w:val="32"/>
        </w:rPr>
        <w:t>言</w:t>
      </w:r>
    </w:p>
    <w:p w:rsidR="00C2579A" w:rsidRPr="000C3029" w:rsidRDefault="00C2579A" w:rsidP="00C2579A">
      <w:pPr>
        <w:pStyle w:val="10-"/>
        <w:spacing w:line="240" w:lineRule="auto"/>
        <w:ind w:firstLineChars="0" w:firstLine="0"/>
        <w:jc w:val="center"/>
        <w:rPr>
          <w:rFonts w:eastAsia="黑体"/>
          <w:b/>
        </w:rPr>
      </w:pPr>
    </w:p>
    <w:p w:rsidR="00C2579A" w:rsidRPr="000C3029" w:rsidRDefault="00004499" w:rsidP="00004499">
      <w:pPr>
        <w:widowControl/>
        <w:ind w:firstLineChars="200" w:firstLine="480"/>
        <w:contextualSpacing/>
        <w:rPr>
          <w:rFonts w:ascii="Times New Roman" w:hAnsi="Times New Roman"/>
          <w:kern w:val="0"/>
          <w:sz w:val="24"/>
          <w:szCs w:val="24"/>
        </w:rPr>
      </w:pPr>
      <w:r>
        <w:rPr>
          <w:rFonts w:ascii="Times New Roman" w:hint="eastAsia"/>
          <w:sz w:val="24"/>
          <w:szCs w:val="24"/>
        </w:rPr>
        <w:t>石油化工是我国国民经济</w:t>
      </w:r>
      <w:r w:rsidR="00C2579A" w:rsidRPr="000C3029">
        <w:rPr>
          <w:rFonts w:ascii="Times New Roman" w:hint="eastAsia"/>
          <w:sz w:val="24"/>
          <w:szCs w:val="24"/>
        </w:rPr>
        <w:t>支柱产业。加快推进智能制造，是顺应时代发展的迫切需</w:t>
      </w:r>
      <w:r w:rsidR="00C2579A" w:rsidRPr="000C3029">
        <w:rPr>
          <w:rFonts w:ascii="Times New Roman" w:hAnsi="宋体" w:hint="eastAsia"/>
          <w:kern w:val="0"/>
          <w:sz w:val="24"/>
          <w:szCs w:val="24"/>
        </w:rPr>
        <w:t>要，是落实党中央战略部署的具体行动，也是企业转方式调结构、提质增效升级的内在需求。当前，石油化工行业除面临生产运行</w:t>
      </w:r>
      <w:r w:rsidR="00D53AC8">
        <w:rPr>
          <w:rFonts w:ascii="Times New Roman" w:hAnsi="宋体" w:hint="eastAsia"/>
          <w:kern w:val="0"/>
          <w:sz w:val="24"/>
          <w:szCs w:val="24"/>
        </w:rPr>
        <w:t>自身</w:t>
      </w:r>
      <w:r>
        <w:rPr>
          <w:rFonts w:ascii="Times New Roman" w:hAnsi="宋体" w:hint="eastAsia"/>
          <w:kern w:val="0"/>
          <w:sz w:val="24"/>
          <w:szCs w:val="24"/>
        </w:rPr>
        <w:t>特点</w:t>
      </w:r>
      <w:r w:rsidR="00C2579A" w:rsidRPr="000C3029">
        <w:rPr>
          <w:rFonts w:ascii="Times New Roman" w:hAnsi="宋体" w:hint="eastAsia"/>
          <w:kern w:val="0"/>
          <w:sz w:val="24"/>
          <w:szCs w:val="24"/>
        </w:rPr>
        <w:t>带来的挑战外，市场</w:t>
      </w:r>
      <w:r>
        <w:rPr>
          <w:rFonts w:ascii="Times New Roman" w:hAnsi="宋体" w:hint="eastAsia"/>
          <w:kern w:val="0"/>
          <w:sz w:val="24"/>
          <w:szCs w:val="24"/>
        </w:rPr>
        <w:t>竞争加剧、能源供应转变、生产方式变化、人力资源结构改变、全球化</w:t>
      </w:r>
      <w:r w:rsidR="00C2579A" w:rsidRPr="000C3029">
        <w:rPr>
          <w:rFonts w:ascii="Times New Roman" w:hAnsi="宋体" w:hint="eastAsia"/>
          <w:kern w:val="0"/>
          <w:sz w:val="24"/>
          <w:szCs w:val="24"/>
        </w:rPr>
        <w:t>地缘政治等外部因素也给企业生产运行带来重大挑战。主要表现在：一是受全球气候及环境因素制约，产品质量升级、节能减排、绿色低碳成为能源消费主流；二是能源多元化、页岩气、煤化工等石油替代产业快速发展，推动了替代能源发展；三是原油价格波动、产能过剩、产品结构不合理、市场需求放缓、国际化竞争等导致市场竞争加剧；四是信息技术发展、</w:t>
      </w:r>
      <w:r w:rsidR="00D53AC8" w:rsidRPr="000C3029">
        <w:rPr>
          <w:rFonts w:ascii="Times New Roman" w:hAnsi="宋体" w:hint="eastAsia"/>
          <w:kern w:val="0"/>
          <w:sz w:val="24"/>
          <w:szCs w:val="24"/>
        </w:rPr>
        <w:t>信息化和</w:t>
      </w:r>
      <w:r w:rsidR="00C2579A" w:rsidRPr="000C3029">
        <w:rPr>
          <w:rFonts w:ascii="Times New Roman" w:hAnsi="宋体" w:hint="eastAsia"/>
          <w:kern w:val="0"/>
          <w:sz w:val="24"/>
          <w:szCs w:val="24"/>
        </w:rPr>
        <w:t>工业化深度融合以及新商业业态等，对能源生产、供应、消费方式产生深刻影响。</w:t>
      </w:r>
    </w:p>
    <w:p w:rsidR="00C2579A" w:rsidRPr="00BC735A" w:rsidRDefault="00C2579A" w:rsidP="00004499">
      <w:pPr>
        <w:widowControl/>
        <w:ind w:firstLineChars="200" w:firstLine="480"/>
        <w:rPr>
          <w:rFonts w:asciiTheme="minorEastAsia" w:eastAsiaTheme="minorEastAsia" w:hAnsiTheme="minorEastAsia"/>
          <w:kern w:val="0"/>
          <w:sz w:val="24"/>
          <w:szCs w:val="24"/>
        </w:rPr>
      </w:pPr>
      <w:r w:rsidRPr="00BC735A">
        <w:rPr>
          <w:rFonts w:asciiTheme="minorEastAsia" w:eastAsiaTheme="minorEastAsia" w:hAnsiTheme="minorEastAsia" w:hint="eastAsia"/>
          <w:kern w:val="0"/>
          <w:sz w:val="24"/>
          <w:szCs w:val="24"/>
        </w:rPr>
        <w:t>特别是以信息技术为龙头的新一轮科技革命，引起了各国政府以及各个行业高度重视。发达国家纷纷制定以重振制造业为核心的再工业化战略，加快推进智能制造进程，重塑竞争优势；发展中国家抓住产业链重组和调整机遇，积极参与产业再分工，开启智能制造进程，力求掌握更多的发展主动权。</w:t>
      </w:r>
      <w:r w:rsidRPr="00BC735A">
        <w:rPr>
          <w:rFonts w:asciiTheme="minorEastAsia" w:eastAsiaTheme="minorEastAsia" w:hAnsiTheme="minorEastAsia"/>
          <w:kern w:val="0"/>
          <w:sz w:val="24"/>
          <w:szCs w:val="24"/>
        </w:rPr>
        <w:t>2012</w:t>
      </w:r>
      <w:r w:rsidRPr="00BC735A">
        <w:rPr>
          <w:rFonts w:asciiTheme="minorEastAsia" w:eastAsiaTheme="minorEastAsia" w:hAnsiTheme="minorEastAsia" w:hint="eastAsia"/>
          <w:kern w:val="0"/>
          <w:sz w:val="24"/>
          <w:szCs w:val="24"/>
        </w:rPr>
        <w:t>年，美国政府和一些跨国企业利用其互联网优势提出</w:t>
      </w:r>
      <w:r w:rsidRPr="00BC735A">
        <w:rPr>
          <w:rFonts w:asciiTheme="minorEastAsia" w:eastAsiaTheme="minorEastAsia" w:hAnsiTheme="minorEastAsia"/>
          <w:kern w:val="0"/>
          <w:sz w:val="24"/>
          <w:szCs w:val="24"/>
        </w:rPr>
        <w:t>“</w:t>
      </w:r>
      <w:r w:rsidRPr="00BC735A">
        <w:rPr>
          <w:rFonts w:asciiTheme="minorEastAsia" w:eastAsiaTheme="minorEastAsia" w:hAnsiTheme="minorEastAsia" w:hint="eastAsia"/>
          <w:kern w:val="0"/>
          <w:sz w:val="24"/>
          <w:szCs w:val="24"/>
        </w:rPr>
        <w:t>工业互联网</w:t>
      </w:r>
      <w:r w:rsidRPr="00BC735A">
        <w:rPr>
          <w:rFonts w:asciiTheme="minorEastAsia" w:eastAsiaTheme="minorEastAsia" w:hAnsiTheme="minorEastAsia"/>
          <w:kern w:val="0"/>
          <w:sz w:val="24"/>
          <w:szCs w:val="24"/>
        </w:rPr>
        <w:t>”</w:t>
      </w:r>
      <w:r w:rsidRPr="00BC735A">
        <w:rPr>
          <w:rFonts w:asciiTheme="minorEastAsia" w:eastAsiaTheme="minorEastAsia" w:hAnsiTheme="minorEastAsia" w:hint="eastAsia"/>
          <w:kern w:val="0"/>
          <w:sz w:val="24"/>
          <w:szCs w:val="24"/>
        </w:rPr>
        <w:t>概念，通过人机连接，结合软件和大数据分析，升级关键工业领域；</w:t>
      </w:r>
      <w:r w:rsidRPr="00BC735A">
        <w:rPr>
          <w:rFonts w:asciiTheme="minorEastAsia" w:eastAsiaTheme="minorEastAsia" w:hAnsiTheme="minorEastAsia"/>
          <w:kern w:val="0"/>
          <w:sz w:val="24"/>
          <w:szCs w:val="24"/>
        </w:rPr>
        <w:t>2014</w:t>
      </w:r>
      <w:r w:rsidRPr="00BC735A">
        <w:rPr>
          <w:rFonts w:asciiTheme="minorEastAsia" w:eastAsiaTheme="minorEastAsia" w:hAnsiTheme="minorEastAsia" w:hint="eastAsia"/>
          <w:kern w:val="0"/>
          <w:sz w:val="24"/>
          <w:szCs w:val="24"/>
        </w:rPr>
        <w:t>年启动以先进传感器、工业机器人、先进制造和测试设备等为代表的智能制造，力图重塑其制造业的全球竞争优势。</w:t>
      </w:r>
      <w:r w:rsidRPr="00BC735A">
        <w:rPr>
          <w:rFonts w:asciiTheme="minorEastAsia" w:eastAsiaTheme="minorEastAsia" w:hAnsiTheme="minorEastAsia"/>
          <w:kern w:val="0"/>
          <w:sz w:val="24"/>
          <w:szCs w:val="24"/>
        </w:rPr>
        <w:t>2013</w:t>
      </w:r>
      <w:r w:rsidRPr="00BC735A">
        <w:rPr>
          <w:rFonts w:asciiTheme="minorEastAsia" w:eastAsiaTheme="minorEastAsia" w:hAnsiTheme="minorEastAsia" w:hint="eastAsia"/>
          <w:kern w:val="0"/>
          <w:sz w:val="24"/>
          <w:szCs w:val="24"/>
        </w:rPr>
        <w:t>年，德国基于制造业基础发布的《实施</w:t>
      </w:r>
      <w:r w:rsidRPr="00BC735A">
        <w:rPr>
          <w:rFonts w:asciiTheme="minorEastAsia" w:eastAsiaTheme="minorEastAsia" w:hAnsiTheme="minorEastAsia"/>
          <w:kern w:val="0"/>
          <w:sz w:val="24"/>
          <w:szCs w:val="24"/>
        </w:rPr>
        <w:t>“</w:t>
      </w:r>
      <w:r w:rsidRPr="00BC735A">
        <w:rPr>
          <w:rFonts w:asciiTheme="minorEastAsia" w:eastAsiaTheme="minorEastAsia" w:hAnsiTheme="minorEastAsia" w:hint="eastAsia"/>
          <w:kern w:val="0"/>
          <w:sz w:val="24"/>
          <w:szCs w:val="24"/>
        </w:rPr>
        <w:t>工业</w:t>
      </w:r>
      <w:r w:rsidRPr="00BC735A">
        <w:rPr>
          <w:rFonts w:asciiTheme="minorEastAsia" w:eastAsiaTheme="minorEastAsia" w:hAnsiTheme="minorEastAsia"/>
          <w:kern w:val="0"/>
          <w:sz w:val="24"/>
          <w:szCs w:val="24"/>
        </w:rPr>
        <w:t>4.0”</w:t>
      </w:r>
      <w:r w:rsidRPr="00BC735A">
        <w:rPr>
          <w:rFonts w:asciiTheme="minorEastAsia" w:eastAsiaTheme="minorEastAsia" w:hAnsiTheme="minorEastAsia" w:hint="eastAsia"/>
          <w:kern w:val="0"/>
          <w:sz w:val="24"/>
          <w:szCs w:val="24"/>
        </w:rPr>
        <w:t>战略建议书》和路线图，将</w:t>
      </w:r>
      <w:r w:rsidRPr="00BC735A">
        <w:rPr>
          <w:rFonts w:asciiTheme="minorEastAsia" w:eastAsiaTheme="minorEastAsia" w:hAnsiTheme="minorEastAsia"/>
          <w:kern w:val="0"/>
          <w:sz w:val="24"/>
          <w:szCs w:val="24"/>
        </w:rPr>
        <w:t>“</w:t>
      </w:r>
      <w:r w:rsidRPr="00BC735A">
        <w:rPr>
          <w:rFonts w:asciiTheme="minorEastAsia" w:eastAsiaTheme="minorEastAsia" w:hAnsiTheme="minorEastAsia" w:hint="eastAsia"/>
          <w:kern w:val="0"/>
          <w:sz w:val="24"/>
          <w:szCs w:val="24"/>
        </w:rPr>
        <w:t>虚拟网络</w:t>
      </w:r>
      <w:r w:rsidRPr="00BC735A">
        <w:rPr>
          <w:rFonts w:asciiTheme="minorEastAsia" w:eastAsiaTheme="minorEastAsia" w:hAnsiTheme="minorEastAsia"/>
          <w:kern w:val="0"/>
          <w:sz w:val="24"/>
          <w:szCs w:val="24"/>
        </w:rPr>
        <w:t>—</w:t>
      </w:r>
      <w:r w:rsidRPr="00BC735A">
        <w:rPr>
          <w:rFonts w:asciiTheme="minorEastAsia" w:eastAsiaTheme="minorEastAsia" w:hAnsiTheme="minorEastAsia" w:hint="eastAsia"/>
          <w:kern w:val="0"/>
          <w:sz w:val="24"/>
          <w:szCs w:val="24"/>
        </w:rPr>
        <w:t>实体物理系统（</w:t>
      </w:r>
      <w:r w:rsidRPr="00BC735A">
        <w:rPr>
          <w:rFonts w:asciiTheme="minorEastAsia" w:eastAsiaTheme="minorEastAsia" w:hAnsiTheme="minorEastAsia"/>
          <w:kern w:val="0"/>
          <w:sz w:val="24"/>
          <w:szCs w:val="24"/>
        </w:rPr>
        <w:t>CPS)</w:t>
      </w:r>
      <w:r w:rsidRPr="00BC735A">
        <w:rPr>
          <w:rFonts w:asciiTheme="minorEastAsia" w:eastAsiaTheme="minorEastAsia" w:hAnsiTheme="minorEastAsia" w:hint="eastAsia"/>
          <w:kern w:val="0"/>
          <w:sz w:val="24"/>
          <w:szCs w:val="24"/>
        </w:rPr>
        <w:t>定义为工业</w:t>
      </w:r>
      <w:r w:rsidRPr="00BC735A">
        <w:rPr>
          <w:rFonts w:asciiTheme="minorEastAsia" w:eastAsiaTheme="minorEastAsia" w:hAnsiTheme="minorEastAsia"/>
          <w:kern w:val="0"/>
          <w:sz w:val="24"/>
          <w:szCs w:val="24"/>
        </w:rPr>
        <w:t>4.0</w:t>
      </w:r>
      <w:r w:rsidRPr="00BC735A">
        <w:rPr>
          <w:rFonts w:asciiTheme="minorEastAsia" w:eastAsiaTheme="minorEastAsia" w:hAnsiTheme="minorEastAsia" w:hint="eastAsia"/>
          <w:kern w:val="0"/>
          <w:sz w:val="24"/>
          <w:szCs w:val="24"/>
        </w:rPr>
        <w:t>，智能制造是其重点内容之一。</w:t>
      </w:r>
      <w:r w:rsidRPr="00BC735A">
        <w:rPr>
          <w:rFonts w:asciiTheme="minorEastAsia" w:eastAsiaTheme="minorEastAsia" w:hAnsiTheme="minorEastAsia"/>
          <w:kern w:val="0"/>
          <w:sz w:val="24"/>
          <w:szCs w:val="24"/>
        </w:rPr>
        <w:t>2014</w:t>
      </w:r>
      <w:r w:rsidRPr="00BC735A">
        <w:rPr>
          <w:rFonts w:asciiTheme="minorEastAsia" w:eastAsiaTheme="minorEastAsia" w:hAnsiTheme="minorEastAsia" w:hint="eastAsia"/>
          <w:kern w:val="0"/>
          <w:sz w:val="24"/>
          <w:szCs w:val="24"/>
        </w:rPr>
        <w:t>年，印度提出物联网策略，打造</w:t>
      </w:r>
      <w:r w:rsidRPr="00BC735A">
        <w:rPr>
          <w:rFonts w:asciiTheme="minorEastAsia" w:eastAsiaTheme="minorEastAsia" w:hAnsiTheme="minorEastAsia"/>
          <w:kern w:val="0"/>
          <w:sz w:val="24"/>
          <w:szCs w:val="24"/>
        </w:rPr>
        <w:t>“</w:t>
      </w:r>
      <w:r w:rsidRPr="00BC735A">
        <w:rPr>
          <w:rFonts w:asciiTheme="minorEastAsia" w:eastAsiaTheme="minorEastAsia" w:hAnsiTheme="minorEastAsia" w:hint="eastAsia"/>
          <w:kern w:val="0"/>
          <w:sz w:val="24"/>
          <w:szCs w:val="24"/>
        </w:rPr>
        <w:t>印度制造</w:t>
      </w:r>
      <w:r w:rsidRPr="00BC735A">
        <w:rPr>
          <w:rFonts w:asciiTheme="minorEastAsia" w:eastAsiaTheme="minorEastAsia" w:hAnsiTheme="minorEastAsia"/>
          <w:kern w:val="0"/>
          <w:sz w:val="24"/>
          <w:szCs w:val="24"/>
        </w:rPr>
        <w:t>”</w:t>
      </w:r>
      <w:r w:rsidRPr="00BC735A">
        <w:rPr>
          <w:rFonts w:asciiTheme="minorEastAsia" w:eastAsiaTheme="minorEastAsia" w:hAnsiTheme="minorEastAsia" w:hint="eastAsia"/>
          <w:kern w:val="0"/>
          <w:sz w:val="24"/>
          <w:szCs w:val="24"/>
        </w:rPr>
        <w:t>和</w:t>
      </w:r>
      <w:r w:rsidRPr="00BC735A">
        <w:rPr>
          <w:rFonts w:asciiTheme="minorEastAsia" w:eastAsiaTheme="minorEastAsia" w:hAnsiTheme="minorEastAsia"/>
          <w:kern w:val="0"/>
          <w:sz w:val="24"/>
          <w:szCs w:val="24"/>
        </w:rPr>
        <w:t>“</w:t>
      </w:r>
      <w:r w:rsidRPr="00BC735A">
        <w:rPr>
          <w:rFonts w:asciiTheme="minorEastAsia" w:eastAsiaTheme="minorEastAsia" w:hAnsiTheme="minorEastAsia" w:hint="eastAsia"/>
          <w:kern w:val="0"/>
          <w:sz w:val="24"/>
          <w:szCs w:val="24"/>
        </w:rPr>
        <w:t>数字印度</w:t>
      </w:r>
      <w:r w:rsidRPr="00BC735A">
        <w:rPr>
          <w:rFonts w:asciiTheme="minorEastAsia" w:eastAsiaTheme="minorEastAsia" w:hAnsiTheme="minorEastAsia"/>
          <w:kern w:val="0"/>
          <w:sz w:val="24"/>
          <w:szCs w:val="24"/>
        </w:rPr>
        <w:t>”</w:t>
      </w:r>
      <w:r w:rsidRPr="00BC735A">
        <w:rPr>
          <w:rFonts w:asciiTheme="minorEastAsia" w:eastAsiaTheme="minorEastAsia" w:hAnsiTheme="minorEastAsia" w:hint="eastAsia"/>
          <w:kern w:val="0"/>
          <w:sz w:val="24"/>
          <w:szCs w:val="24"/>
        </w:rPr>
        <w:t>。与此同时，日本、英国、法国、韩国等都相继推出了各自的制造业智能制造计划，以期实现传统产业的转型或开拓新兴产业，占领产业竞争的制高点。</w:t>
      </w:r>
      <w:r w:rsidR="00B427E7" w:rsidRPr="00BC735A">
        <w:rPr>
          <w:rFonts w:asciiTheme="minorEastAsia" w:eastAsiaTheme="minorEastAsia" w:hAnsiTheme="minorEastAsia"/>
          <w:kern w:val="0"/>
          <w:sz w:val="24"/>
          <w:szCs w:val="24"/>
        </w:rPr>
        <w:t>2015</w:t>
      </w:r>
      <w:r w:rsidR="00B427E7" w:rsidRPr="00BC735A">
        <w:rPr>
          <w:rFonts w:asciiTheme="minorEastAsia" w:eastAsiaTheme="minorEastAsia" w:hAnsiTheme="minorEastAsia" w:hint="eastAsia"/>
          <w:kern w:val="0"/>
          <w:sz w:val="24"/>
          <w:szCs w:val="24"/>
        </w:rPr>
        <w:t>年</w:t>
      </w:r>
      <w:r w:rsidR="00B427E7">
        <w:rPr>
          <w:rFonts w:asciiTheme="minorEastAsia" w:eastAsiaTheme="minorEastAsia" w:hAnsiTheme="minorEastAsia" w:hint="eastAsia"/>
          <w:kern w:val="0"/>
          <w:sz w:val="24"/>
          <w:szCs w:val="24"/>
        </w:rPr>
        <w:t>，</w:t>
      </w:r>
      <w:r w:rsidRPr="00BC735A">
        <w:rPr>
          <w:rFonts w:asciiTheme="minorEastAsia" w:eastAsiaTheme="minorEastAsia" w:hAnsiTheme="minorEastAsia" w:hint="eastAsia"/>
          <w:kern w:val="0"/>
          <w:sz w:val="24"/>
          <w:szCs w:val="24"/>
        </w:rPr>
        <w:t>中国政府发布《中国制造</w:t>
      </w:r>
      <w:r w:rsidRPr="00BC735A">
        <w:rPr>
          <w:rFonts w:asciiTheme="minorEastAsia" w:eastAsiaTheme="minorEastAsia" w:hAnsiTheme="minorEastAsia"/>
          <w:kern w:val="0"/>
          <w:sz w:val="24"/>
          <w:szCs w:val="24"/>
        </w:rPr>
        <w:t>2025</w:t>
      </w:r>
      <w:r w:rsidRPr="00BC735A">
        <w:rPr>
          <w:rFonts w:asciiTheme="minorEastAsia" w:eastAsiaTheme="minorEastAsia" w:hAnsiTheme="minorEastAsia" w:hint="eastAsia"/>
          <w:kern w:val="0"/>
          <w:sz w:val="24"/>
          <w:szCs w:val="24"/>
        </w:rPr>
        <w:t>》纲要，进一步推进信息化和工业化深度融合，这是增强我国综合国力、提升国际竞争力，推动中国制造向中国创造转变、中国速度向中国质量转变、中国产品向中国品牌转变，实现从制造大国向制造强国迈进的重大战略部署。</w:t>
      </w:r>
      <w:r w:rsidR="00F47CC2">
        <w:rPr>
          <w:rFonts w:asciiTheme="minorEastAsia" w:eastAsiaTheme="minorEastAsia" w:hAnsiTheme="minorEastAsia" w:hint="eastAsia"/>
          <w:kern w:val="0"/>
          <w:sz w:val="24"/>
          <w:szCs w:val="24"/>
        </w:rPr>
        <w:t>国家</w:t>
      </w:r>
      <w:r w:rsidR="00F47CC2" w:rsidRPr="00BC735A">
        <w:rPr>
          <w:rFonts w:asciiTheme="minorEastAsia" w:eastAsiaTheme="minorEastAsia" w:hAnsiTheme="minorEastAsia"/>
          <w:kern w:val="0"/>
          <w:sz w:val="24"/>
          <w:szCs w:val="24"/>
        </w:rPr>
        <w:t>工信</w:t>
      </w:r>
      <w:r w:rsidR="00F47CC2">
        <w:rPr>
          <w:rFonts w:asciiTheme="minorEastAsia" w:eastAsiaTheme="minorEastAsia" w:hAnsiTheme="minorEastAsia" w:hint="eastAsia"/>
          <w:kern w:val="0"/>
          <w:sz w:val="24"/>
          <w:szCs w:val="24"/>
        </w:rPr>
        <w:t>部</w:t>
      </w:r>
      <w:r w:rsidRPr="00BC735A">
        <w:rPr>
          <w:rFonts w:asciiTheme="minorEastAsia" w:eastAsiaTheme="minorEastAsia" w:hAnsiTheme="minorEastAsia" w:hint="eastAsia"/>
          <w:kern w:val="0"/>
          <w:sz w:val="24"/>
          <w:szCs w:val="24"/>
        </w:rPr>
        <w:t>以此推出了智能制造试点示范专项行动计划，在各行业企业大力推进数字化、网络化、智能化制造，遴选试点示范企业，实施创新发展战略</w:t>
      </w:r>
      <w:r w:rsidR="00F843BF">
        <w:rPr>
          <w:rFonts w:asciiTheme="minorEastAsia" w:eastAsiaTheme="minorEastAsia" w:hAnsiTheme="minorEastAsia" w:hint="eastAsia"/>
          <w:kern w:val="0"/>
          <w:sz w:val="24"/>
          <w:szCs w:val="24"/>
        </w:rPr>
        <w:t>，</w:t>
      </w:r>
      <w:r w:rsidRPr="00BC735A">
        <w:rPr>
          <w:rFonts w:asciiTheme="minorEastAsia" w:eastAsiaTheme="minorEastAsia" w:hAnsiTheme="minorEastAsia" w:hint="eastAsia"/>
          <w:kern w:val="0"/>
          <w:sz w:val="24"/>
          <w:szCs w:val="24"/>
        </w:rPr>
        <w:t>加快经济转型升级。</w:t>
      </w:r>
    </w:p>
    <w:p w:rsidR="00C2579A" w:rsidRPr="003B33EE" w:rsidRDefault="00C2579A" w:rsidP="00F47CC2">
      <w:pPr>
        <w:widowControl/>
        <w:ind w:firstLineChars="200" w:firstLine="480"/>
        <w:rPr>
          <w:rFonts w:asciiTheme="minorEastAsia" w:eastAsiaTheme="minorEastAsia" w:hAnsiTheme="minorEastAsia" w:cs="Calibri"/>
          <w:kern w:val="0"/>
        </w:rPr>
      </w:pPr>
      <w:r w:rsidRPr="000C3029">
        <w:rPr>
          <w:rFonts w:ascii="Times New Roman" w:hAnsi="Times New Roman"/>
          <w:kern w:val="0"/>
          <w:sz w:val="24"/>
          <w:szCs w:val="24"/>
        </w:rPr>
        <w:t>“</w:t>
      </w:r>
      <w:r w:rsidRPr="000C3029">
        <w:rPr>
          <w:rFonts w:ascii="Times New Roman" w:hAnsi="宋体" w:hint="eastAsia"/>
          <w:kern w:val="0"/>
          <w:sz w:val="24"/>
          <w:szCs w:val="24"/>
        </w:rPr>
        <w:t>十二五</w:t>
      </w:r>
      <w:r w:rsidRPr="000C3029">
        <w:rPr>
          <w:rFonts w:ascii="Times New Roman" w:hAnsi="Times New Roman"/>
          <w:kern w:val="0"/>
          <w:sz w:val="24"/>
          <w:szCs w:val="24"/>
        </w:rPr>
        <w:t>”</w:t>
      </w:r>
      <w:r w:rsidRPr="000C3029">
        <w:rPr>
          <w:rFonts w:ascii="Times New Roman" w:hAnsi="宋体" w:hint="eastAsia"/>
          <w:kern w:val="0"/>
          <w:sz w:val="24"/>
          <w:szCs w:val="24"/>
        </w:rPr>
        <w:t>以来，石油化工行业认真落实党的</w:t>
      </w:r>
      <w:r w:rsidRPr="000C3029">
        <w:rPr>
          <w:rFonts w:ascii="Times New Roman" w:hAnsi="Times New Roman"/>
          <w:kern w:val="0"/>
          <w:sz w:val="24"/>
          <w:szCs w:val="24"/>
        </w:rPr>
        <w:t>“</w:t>
      </w:r>
      <w:r w:rsidRPr="000C3029">
        <w:rPr>
          <w:rFonts w:ascii="Times New Roman" w:hAnsi="宋体" w:hint="eastAsia"/>
          <w:kern w:val="0"/>
          <w:sz w:val="24"/>
          <w:szCs w:val="24"/>
        </w:rPr>
        <w:t>十八大</w:t>
      </w:r>
      <w:r w:rsidRPr="000C3029">
        <w:rPr>
          <w:rFonts w:ascii="Times New Roman" w:hAnsi="Times New Roman"/>
          <w:kern w:val="0"/>
          <w:sz w:val="24"/>
          <w:szCs w:val="24"/>
        </w:rPr>
        <w:t>”</w:t>
      </w:r>
      <w:r w:rsidRPr="000C3029">
        <w:rPr>
          <w:rFonts w:ascii="Times New Roman" w:hAnsi="宋体" w:hint="eastAsia"/>
          <w:kern w:val="0"/>
          <w:sz w:val="24"/>
          <w:szCs w:val="24"/>
        </w:rPr>
        <w:t>战略部署，积极推进石油化工行业两化深度融合，以智能制造为重要抓手</w:t>
      </w:r>
      <w:r w:rsidR="00F843BF">
        <w:rPr>
          <w:rFonts w:ascii="Times New Roman" w:hAnsi="宋体" w:hint="eastAsia"/>
          <w:kern w:val="0"/>
          <w:sz w:val="24"/>
          <w:szCs w:val="24"/>
        </w:rPr>
        <w:t>，</w:t>
      </w:r>
      <w:r w:rsidR="00F47CC2">
        <w:rPr>
          <w:rFonts w:ascii="Times New Roman" w:hAnsi="宋体" w:hint="eastAsia"/>
          <w:kern w:val="0"/>
          <w:sz w:val="24"/>
          <w:szCs w:val="24"/>
        </w:rPr>
        <w:t>有效应对经济新常态下面临的各种挑战，特别是中</w:t>
      </w:r>
      <w:r w:rsidRPr="000C3029">
        <w:rPr>
          <w:rFonts w:ascii="Times New Roman" w:hAnsi="宋体" w:hint="eastAsia"/>
          <w:kern w:val="0"/>
          <w:sz w:val="24"/>
          <w:szCs w:val="24"/>
        </w:rPr>
        <w:t>石化、中</w:t>
      </w:r>
      <w:r w:rsidR="00F47CC2">
        <w:rPr>
          <w:rFonts w:ascii="Times New Roman" w:hAnsi="宋体" w:hint="eastAsia"/>
          <w:kern w:val="0"/>
          <w:sz w:val="24"/>
          <w:szCs w:val="24"/>
        </w:rPr>
        <w:t>海</w:t>
      </w:r>
      <w:r w:rsidRPr="000C3029">
        <w:rPr>
          <w:rFonts w:ascii="Times New Roman" w:hAnsi="宋体" w:hint="eastAsia"/>
          <w:kern w:val="0"/>
          <w:sz w:val="24"/>
          <w:szCs w:val="24"/>
        </w:rPr>
        <w:t>油等中央企业及</w:t>
      </w:r>
      <w:r w:rsidR="00F843BF">
        <w:rPr>
          <w:rFonts w:ascii="Times New Roman" w:hAnsi="宋体" w:hint="eastAsia"/>
          <w:kern w:val="0"/>
          <w:sz w:val="24"/>
          <w:szCs w:val="24"/>
        </w:rPr>
        <w:t>其</w:t>
      </w:r>
      <w:r w:rsidRPr="000C3029">
        <w:rPr>
          <w:rFonts w:ascii="Times New Roman" w:hAnsi="宋体" w:hint="eastAsia"/>
          <w:kern w:val="0"/>
          <w:sz w:val="24"/>
          <w:szCs w:val="24"/>
        </w:rPr>
        <w:t>下属单位，将先进的信息技术与传统</w:t>
      </w:r>
      <w:r w:rsidR="00F47CC2" w:rsidRPr="000C3029">
        <w:rPr>
          <w:rFonts w:ascii="Times New Roman" w:hAnsi="宋体" w:hint="eastAsia"/>
          <w:kern w:val="0"/>
          <w:sz w:val="24"/>
          <w:szCs w:val="24"/>
        </w:rPr>
        <w:t>石化</w:t>
      </w:r>
      <w:r w:rsidRPr="000C3029">
        <w:rPr>
          <w:rFonts w:ascii="Times New Roman" w:hAnsi="宋体" w:hint="eastAsia"/>
          <w:kern w:val="0"/>
          <w:sz w:val="24"/>
          <w:szCs w:val="24"/>
        </w:rPr>
        <w:t>流程行业的核心业务紧密结合，涌现了一批石油化工智能制造典型企业。中国石化</w:t>
      </w:r>
      <w:r w:rsidRPr="000C3029">
        <w:rPr>
          <w:rFonts w:ascii="Times New Roman" w:hAnsi="Times New Roman"/>
          <w:kern w:val="0"/>
          <w:sz w:val="24"/>
          <w:szCs w:val="24"/>
        </w:rPr>
        <w:t>“</w:t>
      </w:r>
      <w:r w:rsidRPr="000C3029">
        <w:rPr>
          <w:rFonts w:ascii="Times New Roman" w:hAnsi="宋体" w:hint="eastAsia"/>
          <w:kern w:val="0"/>
          <w:sz w:val="24"/>
          <w:szCs w:val="24"/>
        </w:rPr>
        <w:t>十二五</w:t>
      </w:r>
      <w:r w:rsidRPr="000C3029">
        <w:rPr>
          <w:rFonts w:ascii="Times New Roman" w:hAnsi="Times New Roman"/>
          <w:kern w:val="0"/>
          <w:sz w:val="24"/>
          <w:szCs w:val="24"/>
        </w:rPr>
        <w:t>”</w:t>
      </w:r>
      <w:r w:rsidRPr="000C3029">
        <w:rPr>
          <w:rFonts w:ascii="Times New Roman" w:hAnsi="宋体" w:hint="eastAsia"/>
          <w:kern w:val="0"/>
          <w:sz w:val="24"/>
          <w:szCs w:val="24"/>
        </w:rPr>
        <w:t>期间在九江石化、镇海炼化、茂名石化、燕山石化开展石化智能工厂试点建设，取得了较好的应用效果，围绕生产运行核心业务建成投用的炼化一体化全流程优化平台大幅提升了资源优化和调度指挥水平，提高了经济效益；</w:t>
      </w:r>
      <w:r w:rsidRPr="000C3029">
        <w:rPr>
          <w:rFonts w:ascii="Times New Roman" w:hAnsi="Times New Roman"/>
          <w:kern w:val="0"/>
          <w:sz w:val="24"/>
          <w:szCs w:val="24"/>
        </w:rPr>
        <w:t>“</w:t>
      </w:r>
      <w:r w:rsidRPr="000C3029">
        <w:rPr>
          <w:rFonts w:ascii="Times New Roman" w:hAnsi="宋体" w:hint="eastAsia"/>
          <w:kern w:val="0"/>
          <w:sz w:val="24"/>
          <w:szCs w:val="24"/>
        </w:rPr>
        <w:t>环保地图</w:t>
      </w:r>
      <w:r w:rsidRPr="000C3029">
        <w:rPr>
          <w:rFonts w:ascii="Times New Roman" w:hAnsi="Times New Roman"/>
          <w:kern w:val="0"/>
          <w:sz w:val="24"/>
          <w:szCs w:val="24"/>
        </w:rPr>
        <w:t>”</w:t>
      </w:r>
      <w:r w:rsidRPr="000C3029">
        <w:rPr>
          <w:rFonts w:ascii="Times New Roman" w:hAnsi="宋体" w:hint="eastAsia"/>
          <w:kern w:val="0"/>
          <w:sz w:val="24"/>
          <w:szCs w:val="24"/>
        </w:rPr>
        <w:t>系统实时在线监测废水、废气排放和环境空气，确保了清洁生产；安全管理系统实现生产的</w:t>
      </w:r>
      <w:r w:rsidRPr="000C3029">
        <w:rPr>
          <w:rFonts w:ascii="Times New Roman" w:hAnsi="Times New Roman"/>
          <w:kern w:val="0"/>
          <w:sz w:val="24"/>
          <w:szCs w:val="24"/>
        </w:rPr>
        <w:t>“</w:t>
      </w:r>
      <w:r w:rsidRPr="000C3029">
        <w:rPr>
          <w:rFonts w:ascii="Times New Roman" w:hAnsi="宋体" w:hint="eastAsia"/>
          <w:kern w:val="0"/>
          <w:sz w:val="24"/>
          <w:szCs w:val="24"/>
        </w:rPr>
        <w:t>全员、全过程</w:t>
      </w:r>
      <w:r w:rsidRPr="000C3029">
        <w:rPr>
          <w:rFonts w:ascii="Times New Roman" w:hAnsi="Times New Roman"/>
          <w:kern w:val="0"/>
          <w:sz w:val="24"/>
          <w:szCs w:val="24"/>
        </w:rPr>
        <w:t>”</w:t>
      </w:r>
      <w:r w:rsidRPr="000C3029">
        <w:rPr>
          <w:rFonts w:ascii="Times New Roman" w:hAnsi="宋体" w:hint="eastAsia"/>
          <w:kern w:val="0"/>
          <w:sz w:val="24"/>
          <w:szCs w:val="24"/>
        </w:rPr>
        <w:t>安全管理，提升了安全管理水平和应急指挥能力；能源管控和优化系统有效地推进了节能减排工作；设备状态监测和预防性维修支撑装置安全稳定可靠地运行。</w:t>
      </w:r>
      <w:r w:rsidRPr="00BC735A">
        <w:rPr>
          <w:rFonts w:asciiTheme="minorEastAsia" w:eastAsiaTheme="minorEastAsia" w:hAnsiTheme="minorEastAsia"/>
          <w:kern w:val="0"/>
          <w:sz w:val="24"/>
          <w:szCs w:val="24"/>
        </w:rPr>
        <w:lastRenderedPageBreak/>
        <w:t>九江石化2015年</w:t>
      </w:r>
      <w:r w:rsidRPr="00BC735A">
        <w:rPr>
          <w:rFonts w:asciiTheme="minorEastAsia" w:eastAsiaTheme="minorEastAsia" w:hAnsiTheme="minorEastAsia" w:hint="eastAsia"/>
          <w:kern w:val="0"/>
          <w:sz w:val="24"/>
          <w:szCs w:val="24"/>
        </w:rPr>
        <w:t>被</w:t>
      </w:r>
      <w:r w:rsidRPr="00BC735A">
        <w:rPr>
          <w:rFonts w:asciiTheme="minorEastAsia" w:eastAsiaTheme="minorEastAsia" w:hAnsiTheme="minorEastAsia"/>
          <w:kern w:val="0"/>
          <w:sz w:val="24"/>
          <w:szCs w:val="24"/>
        </w:rPr>
        <w:t>工业和信息化部</w:t>
      </w:r>
      <w:r w:rsidRPr="00BC735A">
        <w:rPr>
          <w:rFonts w:asciiTheme="minorEastAsia" w:eastAsiaTheme="minorEastAsia" w:hAnsiTheme="minorEastAsia" w:hint="eastAsia"/>
          <w:kern w:val="0"/>
          <w:sz w:val="24"/>
          <w:szCs w:val="24"/>
        </w:rPr>
        <w:t>评为全国首家</w:t>
      </w:r>
      <w:r w:rsidRPr="00BC735A">
        <w:rPr>
          <w:rFonts w:asciiTheme="minorEastAsia" w:eastAsiaTheme="minorEastAsia" w:hAnsiTheme="minorEastAsia"/>
          <w:kern w:val="0"/>
          <w:sz w:val="24"/>
          <w:szCs w:val="24"/>
        </w:rPr>
        <w:t>石化智能工厂试点示范企业</w:t>
      </w:r>
      <w:r w:rsidR="00F843BF">
        <w:rPr>
          <w:rFonts w:asciiTheme="minorEastAsia" w:eastAsiaTheme="minorEastAsia" w:hAnsiTheme="minorEastAsia" w:hint="eastAsia"/>
          <w:kern w:val="0"/>
          <w:sz w:val="24"/>
          <w:szCs w:val="24"/>
        </w:rPr>
        <w:t>，</w:t>
      </w:r>
      <w:r w:rsidRPr="00BC735A">
        <w:rPr>
          <w:rFonts w:asciiTheme="minorEastAsia" w:eastAsiaTheme="minorEastAsia" w:hAnsiTheme="minorEastAsia" w:hint="eastAsia"/>
          <w:kern w:val="0"/>
          <w:sz w:val="24"/>
          <w:szCs w:val="24"/>
        </w:rPr>
        <w:t>2</w:t>
      </w:r>
      <w:r w:rsidRPr="00BC735A">
        <w:rPr>
          <w:rFonts w:asciiTheme="minorEastAsia" w:eastAsiaTheme="minorEastAsia" w:hAnsiTheme="minorEastAsia"/>
          <w:kern w:val="0"/>
          <w:sz w:val="24"/>
          <w:szCs w:val="24"/>
        </w:rPr>
        <w:t>017</w:t>
      </w:r>
      <w:r w:rsidRPr="00BC735A">
        <w:rPr>
          <w:rFonts w:asciiTheme="minorEastAsia" w:eastAsiaTheme="minorEastAsia" w:hAnsiTheme="minorEastAsia" w:hint="eastAsia"/>
          <w:kern w:val="0"/>
          <w:sz w:val="24"/>
          <w:szCs w:val="24"/>
        </w:rPr>
        <w:t>年被</w:t>
      </w:r>
      <w:r w:rsidR="00F47CC2">
        <w:rPr>
          <w:rFonts w:asciiTheme="minorEastAsia" w:eastAsiaTheme="minorEastAsia" w:hAnsiTheme="minorEastAsia" w:hint="eastAsia"/>
          <w:kern w:val="0"/>
          <w:sz w:val="24"/>
          <w:szCs w:val="24"/>
        </w:rPr>
        <w:t>国家</w:t>
      </w:r>
      <w:r w:rsidRPr="00BC735A">
        <w:rPr>
          <w:rFonts w:asciiTheme="minorEastAsia" w:eastAsiaTheme="minorEastAsia" w:hAnsiTheme="minorEastAsia"/>
          <w:kern w:val="0"/>
          <w:sz w:val="24"/>
          <w:szCs w:val="24"/>
        </w:rPr>
        <w:t>工信</w:t>
      </w:r>
      <w:r w:rsidR="00F47CC2">
        <w:rPr>
          <w:rFonts w:asciiTheme="minorEastAsia" w:eastAsiaTheme="minorEastAsia" w:hAnsiTheme="minorEastAsia" w:hint="eastAsia"/>
          <w:kern w:val="0"/>
          <w:sz w:val="24"/>
          <w:szCs w:val="24"/>
        </w:rPr>
        <w:t>部</w:t>
      </w:r>
      <w:r w:rsidRPr="00BC735A">
        <w:rPr>
          <w:rFonts w:asciiTheme="minorEastAsia" w:eastAsiaTheme="minorEastAsia" w:hAnsiTheme="minorEastAsia" w:hint="eastAsia"/>
          <w:kern w:val="0"/>
          <w:sz w:val="24"/>
          <w:szCs w:val="24"/>
        </w:rPr>
        <w:t>评为全国首批国家</w:t>
      </w:r>
      <w:r w:rsidR="00D10846">
        <w:rPr>
          <w:rFonts w:asciiTheme="minorEastAsia" w:eastAsiaTheme="minorEastAsia" w:hAnsiTheme="minorEastAsia" w:hint="eastAsia"/>
          <w:kern w:val="0"/>
          <w:sz w:val="24"/>
          <w:szCs w:val="24"/>
        </w:rPr>
        <w:t>级</w:t>
      </w:r>
      <w:r w:rsidRPr="00BC735A">
        <w:rPr>
          <w:rFonts w:asciiTheme="minorEastAsia" w:eastAsiaTheme="minorEastAsia" w:hAnsiTheme="minorEastAsia" w:hint="eastAsia"/>
          <w:kern w:val="0"/>
          <w:sz w:val="24"/>
          <w:szCs w:val="24"/>
        </w:rPr>
        <w:t>绿色工厂</w:t>
      </w:r>
      <w:r>
        <w:rPr>
          <w:rFonts w:asciiTheme="minorEastAsia" w:eastAsiaTheme="minorEastAsia" w:hAnsiTheme="minorEastAsia" w:hint="eastAsia"/>
          <w:kern w:val="0"/>
          <w:sz w:val="24"/>
          <w:szCs w:val="24"/>
        </w:rPr>
        <w:t>、</w:t>
      </w:r>
      <w:r w:rsidR="00D10846">
        <w:rPr>
          <w:rFonts w:asciiTheme="minorEastAsia" w:eastAsiaTheme="minorEastAsia" w:hAnsiTheme="minorEastAsia" w:hint="eastAsia"/>
          <w:kern w:val="0"/>
          <w:sz w:val="24"/>
          <w:szCs w:val="24"/>
        </w:rPr>
        <w:t>“</w:t>
      </w:r>
      <w:r>
        <w:rPr>
          <w:rFonts w:asciiTheme="minorEastAsia" w:eastAsiaTheme="minorEastAsia" w:hAnsiTheme="minorEastAsia" w:hint="eastAsia"/>
          <w:kern w:val="0"/>
          <w:sz w:val="24"/>
          <w:szCs w:val="24"/>
        </w:rPr>
        <w:t>两化</w:t>
      </w:r>
      <w:r w:rsidR="00D10846">
        <w:rPr>
          <w:rFonts w:asciiTheme="minorEastAsia" w:eastAsiaTheme="minorEastAsia" w:hAnsiTheme="minorEastAsia" w:hint="eastAsia"/>
          <w:kern w:val="0"/>
          <w:sz w:val="24"/>
          <w:szCs w:val="24"/>
        </w:rPr>
        <w:t>”</w:t>
      </w:r>
      <w:r>
        <w:rPr>
          <w:rFonts w:asciiTheme="minorEastAsia" w:eastAsiaTheme="minorEastAsia" w:hAnsiTheme="minorEastAsia" w:hint="eastAsia"/>
          <w:kern w:val="0"/>
          <w:sz w:val="24"/>
          <w:szCs w:val="24"/>
        </w:rPr>
        <w:t>融合管理体系贯标示范企业</w:t>
      </w:r>
      <w:r w:rsidRPr="00BC735A">
        <w:rPr>
          <w:rFonts w:asciiTheme="minorEastAsia" w:eastAsiaTheme="minorEastAsia" w:hAnsiTheme="minorEastAsia"/>
          <w:kern w:val="0"/>
          <w:sz w:val="24"/>
          <w:szCs w:val="24"/>
        </w:rPr>
        <w:t>。</w:t>
      </w:r>
    </w:p>
    <w:p w:rsidR="002C73E2" w:rsidRPr="00BC735A" w:rsidRDefault="00C2579A" w:rsidP="002C73E2">
      <w:pPr>
        <w:widowControl/>
        <w:ind w:firstLineChars="200" w:firstLine="480"/>
        <w:jc w:val="left"/>
        <w:rPr>
          <w:rFonts w:asciiTheme="minorEastAsia" w:eastAsiaTheme="minorEastAsia" w:hAnsiTheme="minorEastAsia"/>
          <w:sz w:val="24"/>
          <w:szCs w:val="24"/>
        </w:rPr>
      </w:pPr>
      <w:r w:rsidRPr="00BC735A">
        <w:rPr>
          <w:rFonts w:asciiTheme="minorEastAsia" w:eastAsiaTheme="minorEastAsia" w:hAnsiTheme="minorEastAsia" w:hint="eastAsia"/>
          <w:kern w:val="0"/>
          <w:sz w:val="24"/>
          <w:szCs w:val="24"/>
        </w:rPr>
        <w:t>石油化工行业智能制造是一项复杂的系统工程，涉及专业面广、流程长、内容多。本书以石油化工企业的智能工厂试点建设为主要切入点，结合高校院所、石油化工行业系统集成商、国内知名自动控制系统供应商以及</w:t>
      </w:r>
      <w:r w:rsidRPr="00BC735A">
        <w:rPr>
          <w:rFonts w:asciiTheme="minorEastAsia" w:eastAsiaTheme="minorEastAsia" w:hAnsiTheme="minorEastAsia"/>
          <w:kern w:val="0"/>
          <w:sz w:val="24"/>
          <w:szCs w:val="24"/>
        </w:rPr>
        <w:t>ICT</w:t>
      </w:r>
      <w:r w:rsidRPr="00BC735A">
        <w:rPr>
          <w:rFonts w:asciiTheme="minorEastAsia" w:eastAsiaTheme="minorEastAsia" w:hAnsiTheme="minorEastAsia" w:hint="eastAsia"/>
          <w:kern w:val="0"/>
          <w:sz w:val="24"/>
          <w:szCs w:val="24"/>
        </w:rPr>
        <w:t>厂商相关经验，梳理、总结</w:t>
      </w:r>
      <w:r w:rsidRPr="00BC735A">
        <w:rPr>
          <w:rFonts w:asciiTheme="minorEastAsia" w:eastAsiaTheme="minorEastAsia" w:hAnsiTheme="minorEastAsia"/>
          <w:kern w:val="0"/>
          <w:sz w:val="24"/>
          <w:szCs w:val="24"/>
        </w:rPr>
        <w:t>“</w:t>
      </w:r>
      <w:r w:rsidRPr="00BC735A">
        <w:rPr>
          <w:rFonts w:asciiTheme="minorEastAsia" w:eastAsiaTheme="minorEastAsia" w:hAnsiTheme="minorEastAsia" w:hint="eastAsia"/>
          <w:kern w:val="0"/>
          <w:sz w:val="24"/>
          <w:szCs w:val="24"/>
        </w:rPr>
        <w:t>十二五</w:t>
      </w:r>
      <w:r w:rsidRPr="00BC735A">
        <w:rPr>
          <w:rFonts w:asciiTheme="minorEastAsia" w:eastAsiaTheme="minorEastAsia" w:hAnsiTheme="minorEastAsia"/>
          <w:kern w:val="0"/>
          <w:sz w:val="24"/>
          <w:szCs w:val="24"/>
        </w:rPr>
        <w:t>”</w:t>
      </w:r>
      <w:r w:rsidRPr="00BC735A">
        <w:rPr>
          <w:rFonts w:asciiTheme="minorEastAsia" w:eastAsiaTheme="minorEastAsia" w:hAnsiTheme="minorEastAsia" w:hint="eastAsia"/>
          <w:kern w:val="0"/>
          <w:sz w:val="24"/>
          <w:szCs w:val="24"/>
        </w:rPr>
        <w:t>以来围绕企业发展、经济效益、安全生产、环保以及企业管理等核心业务开展智能工厂建设的一些具体做法和经验，汇编成书。</w:t>
      </w:r>
    </w:p>
    <w:p w:rsidR="00C2579A" w:rsidRPr="00BC735A" w:rsidRDefault="00C2579A" w:rsidP="00C2579A">
      <w:pPr>
        <w:widowControl/>
        <w:ind w:firstLineChars="200" w:firstLine="480"/>
        <w:jc w:val="left"/>
        <w:rPr>
          <w:rFonts w:asciiTheme="minorEastAsia" w:eastAsiaTheme="minorEastAsia" w:hAnsiTheme="minorEastAsia"/>
          <w:sz w:val="24"/>
          <w:szCs w:val="24"/>
        </w:rPr>
      </w:pPr>
      <w:r w:rsidRPr="00BC735A">
        <w:rPr>
          <w:rFonts w:asciiTheme="minorEastAsia" w:eastAsiaTheme="minorEastAsia" w:hAnsiTheme="minorEastAsia" w:hint="eastAsia"/>
          <w:kern w:val="0"/>
          <w:sz w:val="24"/>
          <w:szCs w:val="24"/>
        </w:rPr>
        <w:t>本书编写的目的</w:t>
      </w:r>
      <w:r w:rsidR="00A24C2D">
        <w:rPr>
          <w:rFonts w:asciiTheme="minorEastAsia" w:eastAsiaTheme="minorEastAsia" w:hAnsiTheme="minorEastAsia" w:hint="eastAsia"/>
          <w:kern w:val="0"/>
          <w:sz w:val="24"/>
          <w:szCs w:val="24"/>
        </w:rPr>
        <w:t>，</w:t>
      </w:r>
      <w:r w:rsidRPr="00BC735A">
        <w:rPr>
          <w:rFonts w:asciiTheme="minorEastAsia" w:eastAsiaTheme="minorEastAsia" w:hAnsiTheme="minorEastAsia" w:hint="eastAsia"/>
          <w:kern w:val="0"/>
          <w:sz w:val="24"/>
          <w:szCs w:val="24"/>
        </w:rPr>
        <w:t>是为</w:t>
      </w:r>
      <w:r w:rsidR="00A24C2D">
        <w:rPr>
          <w:rFonts w:asciiTheme="minorEastAsia" w:eastAsiaTheme="minorEastAsia" w:hAnsiTheme="minorEastAsia" w:hint="eastAsia"/>
          <w:kern w:val="0"/>
          <w:sz w:val="24"/>
          <w:szCs w:val="24"/>
        </w:rPr>
        <w:t>持续推进石油化工行业数字化网络化</w:t>
      </w:r>
      <w:r w:rsidRPr="00BC735A">
        <w:rPr>
          <w:rFonts w:asciiTheme="minorEastAsia" w:eastAsiaTheme="minorEastAsia" w:hAnsiTheme="minorEastAsia" w:hint="eastAsia"/>
          <w:kern w:val="0"/>
          <w:sz w:val="24"/>
          <w:szCs w:val="24"/>
        </w:rPr>
        <w:t>智能化制造的发展，</w:t>
      </w:r>
      <w:r w:rsidRPr="00BC735A">
        <w:rPr>
          <w:rFonts w:asciiTheme="minorEastAsia" w:eastAsiaTheme="minorEastAsia" w:hAnsiTheme="minorEastAsia" w:hint="eastAsia"/>
          <w:sz w:val="24"/>
          <w:szCs w:val="24"/>
        </w:rPr>
        <w:t>可为高等院校、科研院所、工业企业、</w:t>
      </w:r>
      <w:r w:rsidRPr="00BC735A">
        <w:rPr>
          <w:rFonts w:asciiTheme="minorEastAsia" w:eastAsiaTheme="minorEastAsia" w:hAnsiTheme="minorEastAsia"/>
          <w:sz w:val="24"/>
          <w:szCs w:val="24"/>
        </w:rPr>
        <w:t>ICT</w:t>
      </w:r>
      <w:r w:rsidRPr="00BC735A">
        <w:rPr>
          <w:rFonts w:asciiTheme="minorEastAsia" w:eastAsiaTheme="minorEastAsia" w:hAnsiTheme="minorEastAsia" w:hint="eastAsia"/>
          <w:sz w:val="24"/>
          <w:szCs w:val="24"/>
        </w:rPr>
        <w:t>企业的研究人员、工程技术人员或管理人员</w:t>
      </w:r>
      <w:r w:rsidRPr="00BC735A">
        <w:rPr>
          <w:rFonts w:asciiTheme="minorEastAsia" w:eastAsiaTheme="minorEastAsia" w:hAnsiTheme="minorEastAsia" w:hint="eastAsia"/>
          <w:kern w:val="0"/>
          <w:sz w:val="24"/>
          <w:szCs w:val="24"/>
        </w:rPr>
        <w:t>提供借鉴和参考</w:t>
      </w:r>
      <w:r w:rsidRPr="00BC735A">
        <w:rPr>
          <w:rFonts w:asciiTheme="minorEastAsia" w:eastAsiaTheme="minorEastAsia" w:hAnsiTheme="minorEastAsia" w:hint="eastAsia"/>
          <w:sz w:val="24"/>
          <w:szCs w:val="24"/>
        </w:rPr>
        <w:t>。</w:t>
      </w:r>
    </w:p>
    <w:p w:rsidR="00C2579A" w:rsidRPr="000C3029" w:rsidRDefault="00C2579A" w:rsidP="00C2579A">
      <w:pPr>
        <w:widowControl/>
        <w:ind w:firstLineChars="200" w:firstLine="480"/>
        <w:jc w:val="left"/>
        <w:rPr>
          <w:rFonts w:ascii="Times New Roman" w:hAnsi="Times New Roman"/>
          <w:sz w:val="24"/>
          <w:szCs w:val="24"/>
        </w:rPr>
      </w:pPr>
      <w:r w:rsidRPr="00BC735A">
        <w:rPr>
          <w:rFonts w:asciiTheme="minorEastAsia" w:eastAsiaTheme="minorEastAsia" w:hAnsiTheme="minorEastAsia" w:hint="eastAsia"/>
          <w:sz w:val="24"/>
          <w:szCs w:val="24"/>
        </w:rPr>
        <w:t>本书由覃伟中主编，谢道雄、赵劲松、罗重春任副主编</w:t>
      </w:r>
      <w:r>
        <w:rPr>
          <w:rFonts w:asciiTheme="minorEastAsia" w:eastAsiaTheme="minorEastAsia" w:hAnsiTheme="minorEastAsia" w:hint="eastAsia"/>
          <w:sz w:val="24"/>
          <w:szCs w:val="24"/>
        </w:rPr>
        <w:t>。</w:t>
      </w:r>
      <w:r w:rsidRPr="00BC735A">
        <w:rPr>
          <w:rFonts w:asciiTheme="minorEastAsia" w:eastAsiaTheme="minorEastAsia" w:hAnsiTheme="minorEastAsia" w:hint="eastAsia"/>
          <w:sz w:val="24"/>
          <w:szCs w:val="24"/>
        </w:rPr>
        <w:t>第一章由覃伟中、马健、罗敏明</w:t>
      </w:r>
      <w:r w:rsidRPr="000C3029">
        <w:rPr>
          <w:rFonts w:ascii="Times New Roman" w:hint="eastAsia"/>
          <w:sz w:val="24"/>
          <w:szCs w:val="24"/>
        </w:rPr>
        <w:t>、覃水负责编写，第二章由覃伟中、谢道雄、邹圣武、邱彤、宋光、王涛、袁志宏、何恺源、郑京禾、余伟胜、雷凡负责编写，第三章由罗重春、王敏、姜积群、赵劲松、杨小珺、帅海平、王振东、唐安中、刘华强、邹志斌负责编写，第四章由覃伟中、刘平、马健、何恺源、徐燕平、康伟清、刘长鑫、</w:t>
      </w:r>
      <w:r w:rsidR="00A37DA5">
        <w:rPr>
          <w:rFonts w:ascii="Times New Roman" w:hint="eastAsia"/>
          <w:sz w:val="24"/>
          <w:szCs w:val="24"/>
        </w:rPr>
        <w:t>王琤</w:t>
      </w:r>
      <w:r w:rsidR="00A37DA5">
        <w:rPr>
          <w:rFonts w:ascii="Times New Roman"/>
          <w:sz w:val="24"/>
          <w:szCs w:val="24"/>
        </w:rPr>
        <w:t>、</w:t>
      </w:r>
      <w:r w:rsidRPr="000C3029">
        <w:rPr>
          <w:rFonts w:ascii="Times New Roman" w:hint="eastAsia"/>
          <w:sz w:val="24"/>
          <w:szCs w:val="24"/>
        </w:rPr>
        <w:t>舒勇、李代青、龚剑、郑朝阳、孙伟、武金伦、何辉、朱彤负责编写，第五章由覃伟中、仲建文、王海松、袁健、刘平</w:t>
      </w:r>
      <w:r w:rsidR="00A37DA5">
        <w:rPr>
          <w:rFonts w:ascii="Times New Roman"/>
          <w:sz w:val="24"/>
          <w:szCs w:val="24"/>
        </w:rPr>
        <w:t>、</w:t>
      </w:r>
      <w:r w:rsidR="00A37DA5">
        <w:rPr>
          <w:rFonts w:ascii="Times New Roman" w:hint="eastAsia"/>
          <w:sz w:val="24"/>
          <w:szCs w:val="24"/>
        </w:rPr>
        <w:t>刘志忠</w:t>
      </w:r>
      <w:r w:rsidRPr="000C3029">
        <w:rPr>
          <w:rFonts w:ascii="Times New Roman" w:hint="eastAsia"/>
          <w:sz w:val="24"/>
          <w:szCs w:val="24"/>
        </w:rPr>
        <w:t>负责编写，第六章覃伟中、罗敏明负责编写，全书</w:t>
      </w:r>
      <w:r w:rsidR="00425019">
        <w:rPr>
          <w:rFonts w:ascii="Times New Roman" w:hint="eastAsia"/>
          <w:sz w:val="24"/>
          <w:szCs w:val="24"/>
        </w:rPr>
        <w:t>由</w:t>
      </w:r>
      <w:r w:rsidRPr="000C3029">
        <w:rPr>
          <w:rFonts w:ascii="Times New Roman" w:hint="eastAsia"/>
          <w:sz w:val="24"/>
          <w:szCs w:val="24"/>
        </w:rPr>
        <w:t>覃伟中定</w:t>
      </w:r>
      <w:r>
        <w:rPr>
          <w:rFonts w:ascii="Times New Roman" w:hint="eastAsia"/>
          <w:sz w:val="24"/>
          <w:szCs w:val="24"/>
        </w:rPr>
        <w:t>稿</w:t>
      </w:r>
      <w:r w:rsidRPr="000C3029">
        <w:rPr>
          <w:rFonts w:ascii="Times New Roman" w:hint="eastAsia"/>
          <w:sz w:val="24"/>
          <w:szCs w:val="24"/>
        </w:rPr>
        <w:t>。</w:t>
      </w:r>
      <w:r w:rsidRPr="001412CF">
        <w:rPr>
          <w:rFonts w:ascii="Times New Roman" w:hint="eastAsia"/>
          <w:sz w:val="24"/>
          <w:szCs w:val="24"/>
        </w:rPr>
        <w:t>本书编写工作得到了中国石化九江石化、清华大学、东北大学、浙江中控、北京拓盛电子科技、杭州辛孚能源科技等单位的大力支持和协助，在此致以衷心的感谢。本书还参考了国内外各种文献资料</w:t>
      </w:r>
      <w:r w:rsidR="001412CF" w:rsidRPr="001412CF">
        <w:rPr>
          <w:rFonts w:ascii="Times New Roman" w:hint="eastAsia"/>
          <w:sz w:val="24"/>
          <w:szCs w:val="24"/>
        </w:rPr>
        <w:t>，</w:t>
      </w:r>
      <w:r w:rsidRPr="001412CF">
        <w:rPr>
          <w:rFonts w:ascii="Times New Roman" w:hint="eastAsia"/>
          <w:sz w:val="24"/>
          <w:szCs w:val="24"/>
        </w:rPr>
        <w:t>为此，对被本书参考及引用文献的作者的工作成就表示敬意。最后，感谢为本书的资料整理、校对付出了辛勤劳动的工作者。</w:t>
      </w:r>
    </w:p>
    <w:p w:rsidR="00C2579A" w:rsidRPr="000C3029" w:rsidRDefault="00C2579A" w:rsidP="00C2579A">
      <w:pPr>
        <w:widowControl/>
        <w:ind w:firstLineChars="200" w:firstLine="480"/>
        <w:jc w:val="left"/>
        <w:rPr>
          <w:rFonts w:ascii="Times New Roman" w:eastAsia="楷体" w:hAnsi="Times New Roman"/>
          <w:b/>
          <w:sz w:val="24"/>
          <w:szCs w:val="24"/>
        </w:rPr>
      </w:pPr>
      <w:r w:rsidRPr="000C3029">
        <w:rPr>
          <w:rFonts w:ascii="Times New Roman" w:hint="eastAsia"/>
          <w:sz w:val="24"/>
          <w:szCs w:val="24"/>
        </w:rPr>
        <w:t>由于作者水平和时间有限，书中难免有错误和不妥之处，恳请读者批评指正，以期日后的不断修订和提高。</w:t>
      </w:r>
    </w:p>
    <w:p w:rsidR="00C2579A" w:rsidRPr="000C3029" w:rsidRDefault="00C2579A" w:rsidP="00C2579A">
      <w:pPr>
        <w:rPr>
          <w:rFonts w:ascii="Times New Roman" w:hAnsi="Times New Roman"/>
        </w:rPr>
      </w:pPr>
    </w:p>
    <w:p w:rsidR="00807BBE" w:rsidRDefault="00807BBE" w:rsidP="00F2730C">
      <w:pPr>
        <w:ind w:leftChars="200" w:left="1544" w:hangingChars="400" w:hanging="1124"/>
        <w:jc w:val="left"/>
        <w:rPr>
          <w:rFonts w:ascii="楷体" w:eastAsia="楷体" w:hAnsi="楷体"/>
          <w:b/>
          <w:sz w:val="28"/>
          <w:szCs w:val="28"/>
        </w:rPr>
      </w:pPr>
    </w:p>
    <w:p w:rsidR="00C2579A" w:rsidRPr="00A37DA5" w:rsidRDefault="00807BBE" w:rsidP="00807BBE">
      <w:pPr>
        <w:widowControl/>
        <w:ind w:right="600" w:firstLineChars="200" w:firstLine="480"/>
        <w:jc w:val="right"/>
        <w:rPr>
          <w:rFonts w:ascii="Times New Roman"/>
          <w:sz w:val="24"/>
          <w:szCs w:val="24"/>
        </w:rPr>
      </w:pPr>
      <w:r w:rsidRPr="00A37DA5">
        <w:rPr>
          <w:rFonts w:ascii="Times New Roman" w:hint="eastAsia"/>
          <w:sz w:val="24"/>
          <w:szCs w:val="24"/>
        </w:rPr>
        <w:t>编者</w:t>
      </w:r>
    </w:p>
    <w:p w:rsidR="00807BBE" w:rsidRPr="00807BBE" w:rsidRDefault="00807BBE" w:rsidP="00807BBE">
      <w:pPr>
        <w:widowControl/>
        <w:ind w:firstLineChars="200" w:firstLine="480"/>
        <w:jc w:val="right"/>
        <w:rPr>
          <w:rFonts w:ascii="Times New Roman"/>
          <w:color w:val="FF0000"/>
          <w:sz w:val="24"/>
          <w:szCs w:val="24"/>
        </w:rPr>
      </w:pPr>
      <w:r w:rsidRPr="00A37DA5">
        <w:rPr>
          <w:rFonts w:ascii="Times New Roman" w:hint="eastAsia"/>
          <w:sz w:val="24"/>
          <w:szCs w:val="24"/>
        </w:rPr>
        <w:t>2017</w:t>
      </w:r>
      <w:r w:rsidRPr="00A37DA5">
        <w:rPr>
          <w:rFonts w:ascii="Times New Roman" w:hint="eastAsia"/>
          <w:sz w:val="24"/>
          <w:szCs w:val="24"/>
        </w:rPr>
        <w:t>年</w:t>
      </w:r>
      <w:r w:rsidRPr="00807BBE">
        <w:rPr>
          <w:rFonts w:ascii="Times New Roman" w:hint="eastAsia"/>
          <w:color w:val="FF0000"/>
          <w:sz w:val="24"/>
          <w:szCs w:val="24"/>
        </w:rPr>
        <w:t>**</w:t>
      </w:r>
      <w:r w:rsidRPr="00A37DA5">
        <w:rPr>
          <w:rFonts w:ascii="Times New Roman" w:hint="eastAsia"/>
          <w:sz w:val="24"/>
          <w:szCs w:val="24"/>
        </w:rPr>
        <w:t>月</w:t>
      </w:r>
      <w:r w:rsidRPr="00807BBE">
        <w:rPr>
          <w:rFonts w:ascii="Times New Roman" w:hint="eastAsia"/>
          <w:color w:val="FF0000"/>
          <w:sz w:val="24"/>
          <w:szCs w:val="24"/>
        </w:rPr>
        <w:t>**</w:t>
      </w:r>
      <w:r w:rsidRPr="00A37DA5">
        <w:rPr>
          <w:rFonts w:ascii="Times New Roman" w:hint="eastAsia"/>
          <w:sz w:val="24"/>
          <w:szCs w:val="24"/>
        </w:rPr>
        <w:t>日</w:t>
      </w:r>
    </w:p>
    <w:p w:rsidR="002C73E2" w:rsidRDefault="002C73E2">
      <w:pPr>
        <w:widowControl/>
        <w:jc w:val="left"/>
        <w:rPr>
          <w:rFonts w:ascii="楷体" w:eastAsia="楷体" w:hAnsi="楷体"/>
          <w:b/>
          <w:sz w:val="28"/>
          <w:szCs w:val="28"/>
        </w:rPr>
      </w:pPr>
      <w:r>
        <w:rPr>
          <w:rFonts w:ascii="楷体" w:eastAsia="楷体" w:hAnsi="楷体"/>
          <w:b/>
          <w:sz w:val="28"/>
          <w:szCs w:val="28"/>
        </w:rPr>
        <w:br w:type="page"/>
      </w:r>
    </w:p>
    <w:p w:rsidR="004B7C75" w:rsidRDefault="004B7C75" w:rsidP="00F2730C">
      <w:pPr>
        <w:ind w:leftChars="200" w:left="1544" w:hangingChars="400" w:hanging="1124"/>
        <w:jc w:val="left"/>
        <w:rPr>
          <w:rFonts w:ascii="楷体" w:eastAsia="楷体" w:hAnsi="楷体"/>
          <w:b/>
          <w:sz w:val="28"/>
          <w:szCs w:val="28"/>
        </w:rPr>
      </w:pPr>
    </w:p>
    <w:p w:rsidR="00C2383C" w:rsidRPr="00C2383C" w:rsidRDefault="00C32C29">
      <w:pPr>
        <w:pStyle w:val="10"/>
        <w:tabs>
          <w:tab w:val="right" w:leader="dot" w:pos="8834"/>
        </w:tabs>
        <w:rPr>
          <w:noProof/>
          <w:kern w:val="2"/>
          <w:sz w:val="21"/>
          <w:szCs w:val="22"/>
        </w:rPr>
      </w:pPr>
      <w:r w:rsidRPr="00C32C29">
        <w:rPr>
          <w:rFonts w:ascii="楷体" w:eastAsia="楷体" w:hAnsi="楷体"/>
          <w:b/>
          <w:sz w:val="32"/>
          <w:szCs w:val="32"/>
        </w:rPr>
        <w:fldChar w:fldCharType="begin"/>
      </w:r>
      <w:r w:rsidR="00261F31" w:rsidRPr="00C2383C">
        <w:rPr>
          <w:rFonts w:ascii="楷体" w:eastAsia="楷体" w:hAnsi="楷体"/>
          <w:b/>
          <w:sz w:val="32"/>
          <w:szCs w:val="32"/>
        </w:rPr>
        <w:instrText xml:space="preserve"> TOC \o "1-3" \h \z \u </w:instrText>
      </w:r>
      <w:r w:rsidRPr="00C32C29">
        <w:rPr>
          <w:rFonts w:ascii="楷体" w:eastAsia="楷体" w:hAnsi="楷体"/>
          <w:b/>
          <w:sz w:val="32"/>
          <w:szCs w:val="32"/>
        </w:rPr>
        <w:fldChar w:fldCharType="separate"/>
      </w:r>
      <w:hyperlink w:anchor="_Toc496007260" w:history="1">
        <w:r w:rsidR="00C2383C" w:rsidRPr="00C2383C">
          <w:rPr>
            <w:rStyle w:val="aff7"/>
            <w:rFonts w:ascii="黑体" w:eastAsia="黑体" w:hAnsi="黑体" w:hint="eastAsia"/>
            <w:noProof/>
            <w:color w:val="auto"/>
          </w:rPr>
          <w:t>第一章</w:t>
        </w:r>
        <w:r w:rsidR="00C2383C" w:rsidRPr="00C2383C">
          <w:rPr>
            <w:rStyle w:val="aff7"/>
            <w:rFonts w:ascii="黑体" w:eastAsia="黑体" w:hAnsi="黑体"/>
            <w:noProof/>
            <w:color w:val="auto"/>
          </w:rPr>
          <w:t xml:space="preserve"> </w:t>
        </w:r>
        <w:r w:rsidR="00C2383C" w:rsidRPr="00C2383C">
          <w:rPr>
            <w:rStyle w:val="aff7"/>
            <w:rFonts w:ascii="黑体" w:eastAsia="黑体" w:hAnsi="黑体" w:hint="eastAsia"/>
            <w:noProof/>
            <w:color w:val="auto"/>
          </w:rPr>
          <w:t>绪论</w:t>
        </w:r>
        <w:r w:rsidR="00C2383C" w:rsidRPr="00C2383C">
          <w:rPr>
            <w:noProof/>
            <w:webHidden/>
          </w:rPr>
          <w:tab/>
        </w:r>
        <w:r w:rsidRPr="00C2383C">
          <w:rPr>
            <w:noProof/>
            <w:webHidden/>
          </w:rPr>
          <w:fldChar w:fldCharType="begin"/>
        </w:r>
        <w:r w:rsidR="00C2383C" w:rsidRPr="00C2383C">
          <w:rPr>
            <w:noProof/>
            <w:webHidden/>
          </w:rPr>
          <w:instrText xml:space="preserve"> PAGEREF _Toc496007260 \h </w:instrText>
        </w:r>
        <w:r w:rsidRPr="00C2383C">
          <w:rPr>
            <w:noProof/>
            <w:webHidden/>
          </w:rPr>
        </w:r>
        <w:r w:rsidRPr="00C2383C">
          <w:rPr>
            <w:noProof/>
            <w:webHidden/>
          </w:rPr>
          <w:fldChar w:fldCharType="separate"/>
        </w:r>
        <w:r w:rsidR="00C2383C" w:rsidRPr="00C2383C">
          <w:rPr>
            <w:noProof/>
            <w:webHidden/>
          </w:rPr>
          <w:t>1</w:t>
        </w:r>
        <w:r w:rsidRPr="00C2383C">
          <w:rPr>
            <w:noProof/>
            <w:webHidden/>
          </w:rPr>
          <w:fldChar w:fldCharType="end"/>
        </w:r>
      </w:hyperlink>
    </w:p>
    <w:p w:rsidR="00C2383C" w:rsidRPr="00C2383C" w:rsidRDefault="00C32C29">
      <w:pPr>
        <w:pStyle w:val="21"/>
        <w:tabs>
          <w:tab w:val="right" w:leader="dot" w:pos="8834"/>
        </w:tabs>
        <w:rPr>
          <w:noProof/>
          <w:kern w:val="2"/>
          <w:sz w:val="21"/>
          <w:szCs w:val="22"/>
        </w:rPr>
      </w:pPr>
      <w:hyperlink w:anchor="_Toc496007261" w:history="1">
        <w:r w:rsidR="00C2383C" w:rsidRPr="00C2383C">
          <w:rPr>
            <w:rStyle w:val="aff7"/>
            <w:rFonts w:asciiTheme="minorEastAsia" w:hAnsiTheme="minorEastAsia" w:hint="eastAsia"/>
            <w:noProof/>
            <w:color w:val="auto"/>
          </w:rPr>
          <w:t>第</w:t>
        </w:r>
        <w:r w:rsidR="00C2383C" w:rsidRPr="00C2383C">
          <w:rPr>
            <w:rStyle w:val="aff7"/>
            <w:rFonts w:asciiTheme="minorEastAsia" w:hAnsiTheme="minorEastAsia"/>
            <w:noProof/>
            <w:color w:val="auto"/>
          </w:rPr>
          <w:t>1</w:t>
        </w:r>
        <w:r w:rsidR="00C2383C" w:rsidRPr="00C2383C">
          <w:rPr>
            <w:rStyle w:val="aff7"/>
            <w:rFonts w:asciiTheme="minorEastAsia" w:hAnsiTheme="minorEastAsia" w:hint="eastAsia"/>
            <w:noProof/>
            <w:color w:val="auto"/>
          </w:rPr>
          <w:t>节</w:t>
        </w:r>
        <w:r w:rsidR="00C2383C" w:rsidRPr="00C2383C">
          <w:rPr>
            <w:rStyle w:val="aff7"/>
            <w:rFonts w:asciiTheme="minorEastAsia" w:hAnsiTheme="minorEastAsia"/>
            <w:noProof/>
            <w:color w:val="auto"/>
          </w:rPr>
          <w:t xml:space="preserve">  </w:t>
        </w:r>
        <w:r w:rsidR="00C2383C" w:rsidRPr="00C2383C">
          <w:rPr>
            <w:rStyle w:val="aff7"/>
            <w:rFonts w:asciiTheme="minorEastAsia" w:hAnsiTheme="minorEastAsia" w:hint="eastAsia"/>
            <w:noProof/>
            <w:color w:val="auto"/>
          </w:rPr>
          <w:t>国内外石化工业的现状及发展趋势</w:t>
        </w:r>
        <w:r w:rsidR="00C2383C" w:rsidRPr="00C2383C">
          <w:rPr>
            <w:noProof/>
            <w:webHidden/>
          </w:rPr>
          <w:tab/>
        </w:r>
        <w:r w:rsidRPr="00C2383C">
          <w:rPr>
            <w:noProof/>
            <w:webHidden/>
          </w:rPr>
          <w:fldChar w:fldCharType="begin"/>
        </w:r>
        <w:r w:rsidR="00C2383C" w:rsidRPr="00C2383C">
          <w:rPr>
            <w:noProof/>
            <w:webHidden/>
          </w:rPr>
          <w:instrText xml:space="preserve"> PAGEREF _Toc496007261 \h </w:instrText>
        </w:r>
        <w:r w:rsidRPr="00C2383C">
          <w:rPr>
            <w:noProof/>
            <w:webHidden/>
          </w:rPr>
        </w:r>
        <w:r w:rsidRPr="00C2383C">
          <w:rPr>
            <w:noProof/>
            <w:webHidden/>
          </w:rPr>
          <w:fldChar w:fldCharType="separate"/>
        </w:r>
        <w:r w:rsidR="00C2383C" w:rsidRPr="00C2383C">
          <w:rPr>
            <w:noProof/>
            <w:webHidden/>
          </w:rPr>
          <w:t>1</w:t>
        </w:r>
        <w:r w:rsidRPr="00C2383C">
          <w:rPr>
            <w:noProof/>
            <w:webHidden/>
          </w:rPr>
          <w:fldChar w:fldCharType="end"/>
        </w:r>
      </w:hyperlink>
    </w:p>
    <w:p w:rsidR="00C2383C" w:rsidRPr="00C2383C" w:rsidRDefault="00C32C29">
      <w:pPr>
        <w:pStyle w:val="30"/>
        <w:rPr>
          <w:noProof/>
          <w:color w:val="auto"/>
          <w:sz w:val="21"/>
          <w:szCs w:val="22"/>
        </w:rPr>
      </w:pPr>
      <w:hyperlink w:anchor="_Toc496007262" w:history="1">
        <w:r w:rsidR="00C2383C" w:rsidRPr="00C2383C">
          <w:rPr>
            <w:rStyle w:val="aff7"/>
            <w:rFonts w:hint="eastAsia"/>
            <w:noProof/>
            <w:color w:val="auto"/>
            <w:shd w:val="clear" w:color="auto" w:fill="FFFFFF"/>
          </w:rPr>
          <w:t>一、全球石化工业最新格局</w:t>
        </w:r>
        <w:r w:rsidR="00C2383C" w:rsidRPr="00C2383C">
          <w:rPr>
            <w:noProof/>
            <w:webHidden/>
            <w:color w:val="auto"/>
          </w:rPr>
          <w:tab/>
        </w:r>
        <w:r w:rsidRPr="00C2383C">
          <w:rPr>
            <w:noProof/>
            <w:webHidden/>
            <w:color w:val="auto"/>
          </w:rPr>
          <w:fldChar w:fldCharType="begin"/>
        </w:r>
        <w:r w:rsidR="00C2383C" w:rsidRPr="00C2383C">
          <w:rPr>
            <w:noProof/>
            <w:webHidden/>
            <w:color w:val="auto"/>
          </w:rPr>
          <w:instrText xml:space="preserve"> PAGEREF _Toc496007262 \h </w:instrText>
        </w:r>
        <w:r w:rsidRPr="00C2383C">
          <w:rPr>
            <w:noProof/>
            <w:webHidden/>
            <w:color w:val="auto"/>
          </w:rPr>
        </w:r>
        <w:r w:rsidRPr="00C2383C">
          <w:rPr>
            <w:noProof/>
            <w:webHidden/>
            <w:color w:val="auto"/>
          </w:rPr>
          <w:fldChar w:fldCharType="separate"/>
        </w:r>
        <w:r w:rsidR="00C2383C" w:rsidRPr="00C2383C">
          <w:rPr>
            <w:noProof/>
            <w:webHidden/>
            <w:color w:val="auto"/>
          </w:rPr>
          <w:t>1</w:t>
        </w:r>
        <w:r w:rsidRPr="00C2383C">
          <w:rPr>
            <w:noProof/>
            <w:webHidden/>
            <w:color w:val="auto"/>
          </w:rPr>
          <w:fldChar w:fldCharType="end"/>
        </w:r>
      </w:hyperlink>
    </w:p>
    <w:p w:rsidR="00C2383C" w:rsidRPr="00C2383C" w:rsidRDefault="00C32C29">
      <w:pPr>
        <w:pStyle w:val="30"/>
        <w:rPr>
          <w:noProof/>
          <w:color w:val="auto"/>
          <w:sz w:val="21"/>
          <w:szCs w:val="22"/>
        </w:rPr>
      </w:pPr>
      <w:hyperlink w:anchor="_Toc496007263" w:history="1">
        <w:r w:rsidR="00C2383C" w:rsidRPr="00C2383C">
          <w:rPr>
            <w:rStyle w:val="aff7"/>
            <w:rFonts w:hint="eastAsia"/>
            <w:noProof/>
            <w:color w:val="auto"/>
          </w:rPr>
          <w:t>（一）炼油及乙烯生产能力</w:t>
        </w:r>
        <w:r w:rsidR="00C2383C" w:rsidRPr="00C2383C">
          <w:rPr>
            <w:noProof/>
            <w:webHidden/>
            <w:color w:val="auto"/>
          </w:rPr>
          <w:tab/>
        </w:r>
        <w:r w:rsidRPr="00C2383C">
          <w:rPr>
            <w:noProof/>
            <w:webHidden/>
            <w:color w:val="auto"/>
          </w:rPr>
          <w:fldChar w:fldCharType="begin"/>
        </w:r>
        <w:r w:rsidR="00C2383C" w:rsidRPr="00C2383C">
          <w:rPr>
            <w:noProof/>
            <w:webHidden/>
            <w:color w:val="auto"/>
          </w:rPr>
          <w:instrText xml:space="preserve"> PAGEREF _Toc496007263 \h </w:instrText>
        </w:r>
        <w:r w:rsidRPr="00C2383C">
          <w:rPr>
            <w:noProof/>
            <w:webHidden/>
            <w:color w:val="auto"/>
          </w:rPr>
        </w:r>
        <w:r w:rsidRPr="00C2383C">
          <w:rPr>
            <w:noProof/>
            <w:webHidden/>
            <w:color w:val="auto"/>
          </w:rPr>
          <w:fldChar w:fldCharType="separate"/>
        </w:r>
        <w:r w:rsidR="00C2383C" w:rsidRPr="00C2383C">
          <w:rPr>
            <w:noProof/>
            <w:webHidden/>
            <w:color w:val="auto"/>
          </w:rPr>
          <w:t>1</w:t>
        </w:r>
        <w:r w:rsidRPr="00C2383C">
          <w:rPr>
            <w:noProof/>
            <w:webHidden/>
            <w:color w:val="auto"/>
          </w:rPr>
          <w:fldChar w:fldCharType="end"/>
        </w:r>
      </w:hyperlink>
    </w:p>
    <w:p w:rsidR="00C2383C" w:rsidRPr="00C2383C" w:rsidRDefault="00C32C29">
      <w:pPr>
        <w:pStyle w:val="30"/>
        <w:rPr>
          <w:noProof/>
          <w:color w:val="auto"/>
          <w:sz w:val="21"/>
          <w:szCs w:val="22"/>
        </w:rPr>
      </w:pPr>
      <w:hyperlink w:anchor="_Toc496007264" w:history="1">
        <w:r w:rsidR="00C2383C" w:rsidRPr="00C2383C">
          <w:rPr>
            <w:rStyle w:val="aff7"/>
            <w:rFonts w:hint="eastAsia"/>
            <w:noProof/>
            <w:color w:val="auto"/>
          </w:rPr>
          <w:t>（二）国际原油价格走势预判</w:t>
        </w:r>
        <w:r w:rsidR="00C2383C" w:rsidRPr="00C2383C">
          <w:rPr>
            <w:noProof/>
            <w:webHidden/>
            <w:color w:val="auto"/>
          </w:rPr>
          <w:tab/>
        </w:r>
        <w:r w:rsidRPr="00C2383C">
          <w:rPr>
            <w:noProof/>
            <w:webHidden/>
            <w:color w:val="auto"/>
          </w:rPr>
          <w:fldChar w:fldCharType="begin"/>
        </w:r>
        <w:r w:rsidR="00C2383C" w:rsidRPr="00C2383C">
          <w:rPr>
            <w:noProof/>
            <w:webHidden/>
            <w:color w:val="auto"/>
          </w:rPr>
          <w:instrText xml:space="preserve"> PAGEREF _Toc496007264 \h </w:instrText>
        </w:r>
        <w:r w:rsidRPr="00C2383C">
          <w:rPr>
            <w:noProof/>
            <w:webHidden/>
            <w:color w:val="auto"/>
          </w:rPr>
        </w:r>
        <w:r w:rsidRPr="00C2383C">
          <w:rPr>
            <w:noProof/>
            <w:webHidden/>
            <w:color w:val="auto"/>
          </w:rPr>
          <w:fldChar w:fldCharType="separate"/>
        </w:r>
        <w:r w:rsidR="00C2383C" w:rsidRPr="00C2383C">
          <w:rPr>
            <w:noProof/>
            <w:webHidden/>
            <w:color w:val="auto"/>
          </w:rPr>
          <w:t>2</w:t>
        </w:r>
        <w:r w:rsidRPr="00C2383C">
          <w:rPr>
            <w:noProof/>
            <w:webHidden/>
            <w:color w:val="auto"/>
          </w:rPr>
          <w:fldChar w:fldCharType="end"/>
        </w:r>
      </w:hyperlink>
    </w:p>
    <w:p w:rsidR="00C2383C" w:rsidRPr="00C2383C" w:rsidRDefault="00C32C29">
      <w:pPr>
        <w:pStyle w:val="30"/>
        <w:rPr>
          <w:noProof/>
          <w:color w:val="auto"/>
          <w:sz w:val="21"/>
          <w:szCs w:val="22"/>
        </w:rPr>
      </w:pPr>
      <w:hyperlink w:anchor="_Toc496007265" w:history="1">
        <w:r w:rsidR="00C2383C" w:rsidRPr="00C2383C">
          <w:rPr>
            <w:rStyle w:val="aff7"/>
            <w:rFonts w:hint="eastAsia"/>
            <w:noProof/>
            <w:color w:val="auto"/>
          </w:rPr>
          <w:t>（三）炼油继续向深加工发展</w:t>
        </w:r>
        <w:r w:rsidR="00C2383C" w:rsidRPr="00C2383C">
          <w:rPr>
            <w:noProof/>
            <w:webHidden/>
            <w:color w:val="auto"/>
          </w:rPr>
          <w:tab/>
        </w:r>
        <w:r w:rsidRPr="00C2383C">
          <w:rPr>
            <w:noProof/>
            <w:webHidden/>
            <w:color w:val="auto"/>
          </w:rPr>
          <w:fldChar w:fldCharType="begin"/>
        </w:r>
        <w:r w:rsidR="00C2383C" w:rsidRPr="00C2383C">
          <w:rPr>
            <w:noProof/>
            <w:webHidden/>
            <w:color w:val="auto"/>
          </w:rPr>
          <w:instrText xml:space="preserve"> PAGEREF _Toc496007265 \h </w:instrText>
        </w:r>
        <w:r w:rsidRPr="00C2383C">
          <w:rPr>
            <w:noProof/>
            <w:webHidden/>
            <w:color w:val="auto"/>
          </w:rPr>
        </w:r>
        <w:r w:rsidRPr="00C2383C">
          <w:rPr>
            <w:noProof/>
            <w:webHidden/>
            <w:color w:val="auto"/>
          </w:rPr>
          <w:fldChar w:fldCharType="separate"/>
        </w:r>
        <w:r w:rsidR="00C2383C" w:rsidRPr="00C2383C">
          <w:rPr>
            <w:noProof/>
            <w:webHidden/>
            <w:color w:val="auto"/>
          </w:rPr>
          <w:t>3</w:t>
        </w:r>
        <w:r w:rsidRPr="00C2383C">
          <w:rPr>
            <w:noProof/>
            <w:webHidden/>
            <w:color w:val="auto"/>
          </w:rPr>
          <w:fldChar w:fldCharType="end"/>
        </w:r>
      </w:hyperlink>
    </w:p>
    <w:p w:rsidR="00C2383C" w:rsidRPr="00C2383C" w:rsidRDefault="00C32C29">
      <w:pPr>
        <w:pStyle w:val="30"/>
        <w:rPr>
          <w:noProof/>
          <w:color w:val="auto"/>
          <w:sz w:val="21"/>
          <w:szCs w:val="22"/>
        </w:rPr>
      </w:pPr>
      <w:hyperlink w:anchor="_Toc496007266" w:history="1">
        <w:r w:rsidR="00C2383C" w:rsidRPr="00C2383C">
          <w:rPr>
            <w:rStyle w:val="aff7"/>
            <w:rFonts w:hint="eastAsia"/>
            <w:noProof/>
            <w:color w:val="auto"/>
          </w:rPr>
          <w:t>（四）炼化一体化及分子炼油</w:t>
        </w:r>
        <w:r w:rsidR="00C2383C" w:rsidRPr="00C2383C">
          <w:rPr>
            <w:noProof/>
            <w:webHidden/>
            <w:color w:val="auto"/>
          </w:rPr>
          <w:tab/>
        </w:r>
        <w:r w:rsidRPr="00C2383C">
          <w:rPr>
            <w:noProof/>
            <w:webHidden/>
            <w:color w:val="auto"/>
          </w:rPr>
          <w:fldChar w:fldCharType="begin"/>
        </w:r>
        <w:r w:rsidR="00C2383C" w:rsidRPr="00C2383C">
          <w:rPr>
            <w:noProof/>
            <w:webHidden/>
            <w:color w:val="auto"/>
          </w:rPr>
          <w:instrText xml:space="preserve"> PAGEREF _Toc496007266 \h </w:instrText>
        </w:r>
        <w:r w:rsidRPr="00C2383C">
          <w:rPr>
            <w:noProof/>
            <w:webHidden/>
            <w:color w:val="auto"/>
          </w:rPr>
        </w:r>
        <w:r w:rsidRPr="00C2383C">
          <w:rPr>
            <w:noProof/>
            <w:webHidden/>
            <w:color w:val="auto"/>
          </w:rPr>
          <w:fldChar w:fldCharType="separate"/>
        </w:r>
        <w:r w:rsidR="00C2383C" w:rsidRPr="00C2383C">
          <w:rPr>
            <w:noProof/>
            <w:webHidden/>
            <w:color w:val="auto"/>
          </w:rPr>
          <w:t>3</w:t>
        </w:r>
        <w:r w:rsidRPr="00C2383C">
          <w:rPr>
            <w:noProof/>
            <w:webHidden/>
            <w:color w:val="auto"/>
          </w:rPr>
          <w:fldChar w:fldCharType="end"/>
        </w:r>
      </w:hyperlink>
    </w:p>
    <w:p w:rsidR="00C2383C" w:rsidRPr="00C2383C" w:rsidRDefault="00C32C29">
      <w:pPr>
        <w:pStyle w:val="30"/>
        <w:rPr>
          <w:noProof/>
          <w:color w:val="auto"/>
          <w:sz w:val="21"/>
          <w:szCs w:val="22"/>
        </w:rPr>
      </w:pPr>
      <w:hyperlink w:anchor="_Toc496007267" w:history="1">
        <w:r w:rsidR="00C2383C" w:rsidRPr="00C2383C">
          <w:rPr>
            <w:rStyle w:val="aff7"/>
            <w:rFonts w:hint="eastAsia"/>
            <w:noProof/>
            <w:color w:val="auto"/>
          </w:rPr>
          <w:t>（五）绿色低碳智能化发展</w:t>
        </w:r>
        <w:r w:rsidR="00C2383C" w:rsidRPr="00C2383C">
          <w:rPr>
            <w:noProof/>
            <w:webHidden/>
            <w:color w:val="auto"/>
          </w:rPr>
          <w:tab/>
        </w:r>
        <w:r w:rsidRPr="00C2383C">
          <w:rPr>
            <w:noProof/>
            <w:webHidden/>
            <w:color w:val="auto"/>
          </w:rPr>
          <w:fldChar w:fldCharType="begin"/>
        </w:r>
        <w:r w:rsidR="00C2383C" w:rsidRPr="00C2383C">
          <w:rPr>
            <w:noProof/>
            <w:webHidden/>
            <w:color w:val="auto"/>
          </w:rPr>
          <w:instrText xml:space="preserve"> PAGEREF _Toc496007267 \h </w:instrText>
        </w:r>
        <w:r w:rsidRPr="00C2383C">
          <w:rPr>
            <w:noProof/>
            <w:webHidden/>
            <w:color w:val="auto"/>
          </w:rPr>
        </w:r>
        <w:r w:rsidRPr="00C2383C">
          <w:rPr>
            <w:noProof/>
            <w:webHidden/>
            <w:color w:val="auto"/>
          </w:rPr>
          <w:fldChar w:fldCharType="separate"/>
        </w:r>
        <w:r w:rsidR="00C2383C" w:rsidRPr="00C2383C">
          <w:rPr>
            <w:noProof/>
            <w:webHidden/>
            <w:color w:val="auto"/>
          </w:rPr>
          <w:t>4</w:t>
        </w:r>
        <w:r w:rsidRPr="00C2383C">
          <w:rPr>
            <w:noProof/>
            <w:webHidden/>
            <w:color w:val="auto"/>
          </w:rPr>
          <w:fldChar w:fldCharType="end"/>
        </w:r>
      </w:hyperlink>
    </w:p>
    <w:p w:rsidR="00C2383C" w:rsidRPr="00C2383C" w:rsidRDefault="00C32C29">
      <w:pPr>
        <w:pStyle w:val="30"/>
        <w:rPr>
          <w:noProof/>
          <w:color w:val="auto"/>
          <w:sz w:val="21"/>
          <w:szCs w:val="22"/>
        </w:rPr>
      </w:pPr>
      <w:hyperlink w:anchor="_Toc496007268" w:history="1">
        <w:r w:rsidR="00C2383C" w:rsidRPr="00C2383C">
          <w:rPr>
            <w:rStyle w:val="aff7"/>
            <w:rFonts w:hint="eastAsia"/>
            <w:noProof/>
            <w:color w:val="auto"/>
            <w:shd w:val="clear" w:color="auto" w:fill="FFFFFF"/>
          </w:rPr>
          <w:t>二、中国石化工业发展趋势</w:t>
        </w:r>
        <w:r w:rsidR="00C2383C" w:rsidRPr="00C2383C">
          <w:rPr>
            <w:noProof/>
            <w:webHidden/>
            <w:color w:val="auto"/>
          </w:rPr>
          <w:tab/>
        </w:r>
        <w:r w:rsidRPr="00C2383C">
          <w:rPr>
            <w:noProof/>
            <w:webHidden/>
            <w:color w:val="auto"/>
          </w:rPr>
          <w:fldChar w:fldCharType="begin"/>
        </w:r>
        <w:r w:rsidR="00C2383C" w:rsidRPr="00C2383C">
          <w:rPr>
            <w:noProof/>
            <w:webHidden/>
            <w:color w:val="auto"/>
          </w:rPr>
          <w:instrText xml:space="preserve"> PAGEREF _Toc496007268 \h </w:instrText>
        </w:r>
        <w:r w:rsidRPr="00C2383C">
          <w:rPr>
            <w:noProof/>
            <w:webHidden/>
            <w:color w:val="auto"/>
          </w:rPr>
        </w:r>
        <w:r w:rsidRPr="00C2383C">
          <w:rPr>
            <w:noProof/>
            <w:webHidden/>
            <w:color w:val="auto"/>
          </w:rPr>
          <w:fldChar w:fldCharType="separate"/>
        </w:r>
        <w:r w:rsidR="00C2383C" w:rsidRPr="00C2383C">
          <w:rPr>
            <w:noProof/>
            <w:webHidden/>
            <w:color w:val="auto"/>
          </w:rPr>
          <w:t>5</w:t>
        </w:r>
        <w:r w:rsidRPr="00C2383C">
          <w:rPr>
            <w:noProof/>
            <w:webHidden/>
            <w:color w:val="auto"/>
          </w:rPr>
          <w:fldChar w:fldCharType="end"/>
        </w:r>
      </w:hyperlink>
    </w:p>
    <w:p w:rsidR="00C2383C" w:rsidRPr="00C2383C" w:rsidRDefault="00C32C29">
      <w:pPr>
        <w:pStyle w:val="30"/>
        <w:rPr>
          <w:noProof/>
          <w:color w:val="auto"/>
          <w:sz w:val="21"/>
          <w:szCs w:val="22"/>
        </w:rPr>
      </w:pPr>
      <w:hyperlink w:anchor="_Toc496007269" w:history="1">
        <w:r w:rsidR="00C2383C" w:rsidRPr="00C2383C">
          <w:rPr>
            <w:rStyle w:val="aff7"/>
            <w:rFonts w:hint="eastAsia"/>
            <w:noProof/>
            <w:color w:val="auto"/>
          </w:rPr>
          <w:t>（一）炼油及乙烯在世界地位</w:t>
        </w:r>
        <w:r w:rsidR="00C2383C" w:rsidRPr="00C2383C">
          <w:rPr>
            <w:noProof/>
            <w:webHidden/>
            <w:color w:val="auto"/>
          </w:rPr>
          <w:tab/>
        </w:r>
        <w:r w:rsidRPr="00C2383C">
          <w:rPr>
            <w:noProof/>
            <w:webHidden/>
            <w:color w:val="auto"/>
          </w:rPr>
          <w:fldChar w:fldCharType="begin"/>
        </w:r>
        <w:r w:rsidR="00C2383C" w:rsidRPr="00C2383C">
          <w:rPr>
            <w:noProof/>
            <w:webHidden/>
            <w:color w:val="auto"/>
          </w:rPr>
          <w:instrText xml:space="preserve"> PAGEREF _Toc496007269 \h </w:instrText>
        </w:r>
        <w:r w:rsidRPr="00C2383C">
          <w:rPr>
            <w:noProof/>
            <w:webHidden/>
            <w:color w:val="auto"/>
          </w:rPr>
        </w:r>
        <w:r w:rsidRPr="00C2383C">
          <w:rPr>
            <w:noProof/>
            <w:webHidden/>
            <w:color w:val="auto"/>
          </w:rPr>
          <w:fldChar w:fldCharType="separate"/>
        </w:r>
        <w:r w:rsidR="00C2383C" w:rsidRPr="00C2383C">
          <w:rPr>
            <w:noProof/>
            <w:webHidden/>
            <w:color w:val="auto"/>
          </w:rPr>
          <w:t>5</w:t>
        </w:r>
        <w:r w:rsidRPr="00C2383C">
          <w:rPr>
            <w:noProof/>
            <w:webHidden/>
            <w:color w:val="auto"/>
          </w:rPr>
          <w:fldChar w:fldCharType="end"/>
        </w:r>
      </w:hyperlink>
    </w:p>
    <w:p w:rsidR="00C2383C" w:rsidRPr="00C2383C" w:rsidRDefault="00C32C29">
      <w:pPr>
        <w:pStyle w:val="30"/>
        <w:rPr>
          <w:noProof/>
          <w:color w:val="auto"/>
          <w:sz w:val="21"/>
          <w:szCs w:val="22"/>
        </w:rPr>
      </w:pPr>
      <w:hyperlink w:anchor="_Toc496007270" w:history="1">
        <w:r w:rsidR="00C2383C" w:rsidRPr="00C2383C">
          <w:rPr>
            <w:rStyle w:val="aff7"/>
            <w:rFonts w:hint="eastAsia"/>
            <w:noProof/>
            <w:color w:val="auto"/>
          </w:rPr>
          <w:t>（二）石油石化产品现状及需求预测</w:t>
        </w:r>
        <w:r w:rsidR="00C2383C" w:rsidRPr="00C2383C">
          <w:rPr>
            <w:noProof/>
            <w:webHidden/>
            <w:color w:val="auto"/>
          </w:rPr>
          <w:tab/>
        </w:r>
        <w:r w:rsidRPr="00C2383C">
          <w:rPr>
            <w:noProof/>
            <w:webHidden/>
            <w:color w:val="auto"/>
          </w:rPr>
          <w:fldChar w:fldCharType="begin"/>
        </w:r>
        <w:r w:rsidR="00C2383C" w:rsidRPr="00C2383C">
          <w:rPr>
            <w:noProof/>
            <w:webHidden/>
            <w:color w:val="auto"/>
          </w:rPr>
          <w:instrText xml:space="preserve"> PAGEREF _Toc496007270 \h </w:instrText>
        </w:r>
        <w:r w:rsidRPr="00C2383C">
          <w:rPr>
            <w:noProof/>
            <w:webHidden/>
            <w:color w:val="auto"/>
          </w:rPr>
        </w:r>
        <w:r w:rsidRPr="00C2383C">
          <w:rPr>
            <w:noProof/>
            <w:webHidden/>
            <w:color w:val="auto"/>
          </w:rPr>
          <w:fldChar w:fldCharType="separate"/>
        </w:r>
        <w:r w:rsidR="00C2383C" w:rsidRPr="00C2383C">
          <w:rPr>
            <w:noProof/>
            <w:webHidden/>
            <w:color w:val="auto"/>
          </w:rPr>
          <w:t>6</w:t>
        </w:r>
        <w:r w:rsidRPr="00C2383C">
          <w:rPr>
            <w:noProof/>
            <w:webHidden/>
            <w:color w:val="auto"/>
          </w:rPr>
          <w:fldChar w:fldCharType="end"/>
        </w:r>
      </w:hyperlink>
    </w:p>
    <w:p w:rsidR="00C2383C" w:rsidRPr="00C2383C" w:rsidRDefault="00C32C29">
      <w:pPr>
        <w:pStyle w:val="30"/>
        <w:rPr>
          <w:noProof/>
          <w:color w:val="auto"/>
          <w:sz w:val="21"/>
          <w:szCs w:val="22"/>
        </w:rPr>
      </w:pPr>
      <w:hyperlink w:anchor="_Toc496007271" w:history="1">
        <w:r w:rsidR="00C2383C" w:rsidRPr="00C2383C">
          <w:rPr>
            <w:rStyle w:val="aff7"/>
            <w:rFonts w:hint="eastAsia"/>
            <w:noProof/>
            <w:color w:val="auto"/>
          </w:rPr>
          <w:t>（三）炼油产业提质优化升级</w:t>
        </w:r>
        <w:r w:rsidR="00C2383C" w:rsidRPr="00C2383C">
          <w:rPr>
            <w:noProof/>
            <w:webHidden/>
            <w:color w:val="auto"/>
          </w:rPr>
          <w:tab/>
        </w:r>
        <w:r w:rsidRPr="00C2383C">
          <w:rPr>
            <w:noProof/>
            <w:webHidden/>
            <w:color w:val="auto"/>
          </w:rPr>
          <w:fldChar w:fldCharType="begin"/>
        </w:r>
        <w:r w:rsidR="00C2383C" w:rsidRPr="00C2383C">
          <w:rPr>
            <w:noProof/>
            <w:webHidden/>
            <w:color w:val="auto"/>
          </w:rPr>
          <w:instrText xml:space="preserve"> PAGEREF _Toc496007271 \h </w:instrText>
        </w:r>
        <w:r w:rsidRPr="00C2383C">
          <w:rPr>
            <w:noProof/>
            <w:webHidden/>
            <w:color w:val="auto"/>
          </w:rPr>
        </w:r>
        <w:r w:rsidRPr="00C2383C">
          <w:rPr>
            <w:noProof/>
            <w:webHidden/>
            <w:color w:val="auto"/>
          </w:rPr>
          <w:fldChar w:fldCharType="separate"/>
        </w:r>
        <w:r w:rsidR="00C2383C" w:rsidRPr="00C2383C">
          <w:rPr>
            <w:noProof/>
            <w:webHidden/>
            <w:color w:val="auto"/>
          </w:rPr>
          <w:t>6</w:t>
        </w:r>
        <w:r w:rsidRPr="00C2383C">
          <w:rPr>
            <w:noProof/>
            <w:webHidden/>
            <w:color w:val="auto"/>
          </w:rPr>
          <w:fldChar w:fldCharType="end"/>
        </w:r>
      </w:hyperlink>
    </w:p>
    <w:p w:rsidR="00C2383C" w:rsidRPr="00C2383C" w:rsidRDefault="00C32C29">
      <w:pPr>
        <w:pStyle w:val="30"/>
        <w:rPr>
          <w:noProof/>
          <w:color w:val="auto"/>
          <w:sz w:val="21"/>
          <w:szCs w:val="22"/>
        </w:rPr>
      </w:pPr>
      <w:hyperlink w:anchor="_Toc496007272" w:history="1">
        <w:r w:rsidR="00C2383C" w:rsidRPr="00C2383C">
          <w:rPr>
            <w:rStyle w:val="aff7"/>
            <w:rFonts w:hint="eastAsia"/>
            <w:noProof/>
            <w:color w:val="auto"/>
          </w:rPr>
          <w:t>（四）大型化基地化一体化发展</w:t>
        </w:r>
        <w:r w:rsidR="00C2383C" w:rsidRPr="00C2383C">
          <w:rPr>
            <w:noProof/>
            <w:webHidden/>
            <w:color w:val="auto"/>
          </w:rPr>
          <w:tab/>
        </w:r>
        <w:r w:rsidRPr="00C2383C">
          <w:rPr>
            <w:noProof/>
            <w:webHidden/>
            <w:color w:val="auto"/>
          </w:rPr>
          <w:fldChar w:fldCharType="begin"/>
        </w:r>
        <w:r w:rsidR="00C2383C" w:rsidRPr="00C2383C">
          <w:rPr>
            <w:noProof/>
            <w:webHidden/>
            <w:color w:val="auto"/>
          </w:rPr>
          <w:instrText xml:space="preserve"> PAGEREF _Toc496007272 \h </w:instrText>
        </w:r>
        <w:r w:rsidRPr="00C2383C">
          <w:rPr>
            <w:noProof/>
            <w:webHidden/>
            <w:color w:val="auto"/>
          </w:rPr>
        </w:r>
        <w:r w:rsidRPr="00C2383C">
          <w:rPr>
            <w:noProof/>
            <w:webHidden/>
            <w:color w:val="auto"/>
          </w:rPr>
          <w:fldChar w:fldCharType="separate"/>
        </w:r>
        <w:r w:rsidR="00C2383C" w:rsidRPr="00C2383C">
          <w:rPr>
            <w:noProof/>
            <w:webHidden/>
            <w:color w:val="auto"/>
          </w:rPr>
          <w:t>8</w:t>
        </w:r>
        <w:r w:rsidRPr="00C2383C">
          <w:rPr>
            <w:noProof/>
            <w:webHidden/>
            <w:color w:val="auto"/>
          </w:rPr>
          <w:fldChar w:fldCharType="end"/>
        </w:r>
      </w:hyperlink>
    </w:p>
    <w:p w:rsidR="00C2383C" w:rsidRPr="00C2383C" w:rsidRDefault="00C32C29">
      <w:pPr>
        <w:pStyle w:val="30"/>
        <w:rPr>
          <w:noProof/>
          <w:color w:val="auto"/>
          <w:sz w:val="21"/>
          <w:szCs w:val="22"/>
        </w:rPr>
      </w:pPr>
      <w:hyperlink w:anchor="_Toc496007273" w:history="1">
        <w:r w:rsidR="00C2383C" w:rsidRPr="00C2383C">
          <w:rPr>
            <w:rStyle w:val="aff7"/>
            <w:rFonts w:hint="eastAsia"/>
            <w:noProof/>
            <w:color w:val="auto"/>
          </w:rPr>
          <w:t>（五）信息化提升传统石化产业</w:t>
        </w:r>
        <w:r w:rsidR="00C2383C" w:rsidRPr="00C2383C">
          <w:rPr>
            <w:noProof/>
            <w:webHidden/>
            <w:color w:val="auto"/>
          </w:rPr>
          <w:tab/>
        </w:r>
        <w:r w:rsidRPr="00C2383C">
          <w:rPr>
            <w:noProof/>
            <w:webHidden/>
            <w:color w:val="auto"/>
          </w:rPr>
          <w:fldChar w:fldCharType="begin"/>
        </w:r>
        <w:r w:rsidR="00C2383C" w:rsidRPr="00C2383C">
          <w:rPr>
            <w:noProof/>
            <w:webHidden/>
            <w:color w:val="auto"/>
          </w:rPr>
          <w:instrText xml:space="preserve"> PAGEREF _Toc496007273 \h </w:instrText>
        </w:r>
        <w:r w:rsidRPr="00C2383C">
          <w:rPr>
            <w:noProof/>
            <w:webHidden/>
            <w:color w:val="auto"/>
          </w:rPr>
        </w:r>
        <w:r w:rsidRPr="00C2383C">
          <w:rPr>
            <w:noProof/>
            <w:webHidden/>
            <w:color w:val="auto"/>
          </w:rPr>
          <w:fldChar w:fldCharType="separate"/>
        </w:r>
        <w:r w:rsidR="00C2383C" w:rsidRPr="00C2383C">
          <w:rPr>
            <w:noProof/>
            <w:webHidden/>
            <w:color w:val="auto"/>
          </w:rPr>
          <w:t>8</w:t>
        </w:r>
        <w:r w:rsidRPr="00C2383C">
          <w:rPr>
            <w:noProof/>
            <w:webHidden/>
            <w:color w:val="auto"/>
          </w:rPr>
          <w:fldChar w:fldCharType="end"/>
        </w:r>
      </w:hyperlink>
    </w:p>
    <w:p w:rsidR="00C2383C" w:rsidRPr="00C2383C" w:rsidRDefault="00C32C29">
      <w:pPr>
        <w:pStyle w:val="21"/>
        <w:tabs>
          <w:tab w:val="right" w:leader="dot" w:pos="8834"/>
        </w:tabs>
        <w:rPr>
          <w:noProof/>
          <w:kern w:val="2"/>
          <w:sz w:val="21"/>
          <w:szCs w:val="22"/>
        </w:rPr>
      </w:pPr>
      <w:hyperlink w:anchor="_Toc496007274" w:history="1">
        <w:r w:rsidR="00C2383C" w:rsidRPr="00C2383C">
          <w:rPr>
            <w:rStyle w:val="aff7"/>
            <w:rFonts w:asciiTheme="minorEastAsia" w:hAnsiTheme="minorEastAsia" w:hint="eastAsia"/>
            <w:noProof/>
            <w:color w:val="auto"/>
          </w:rPr>
          <w:t>第</w:t>
        </w:r>
        <w:r w:rsidR="00C2383C" w:rsidRPr="00C2383C">
          <w:rPr>
            <w:rStyle w:val="aff7"/>
            <w:rFonts w:asciiTheme="minorEastAsia" w:hAnsiTheme="minorEastAsia"/>
            <w:noProof/>
            <w:color w:val="auto"/>
          </w:rPr>
          <w:t>2</w:t>
        </w:r>
        <w:r w:rsidR="00C2383C" w:rsidRPr="00C2383C">
          <w:rPr>
            <w:rStyle w:val="aff7"/>
            <w:rFonts w:asciiTheme="minorEastAsia" w:hAnsiTheme="minorEastAsia" w:hint="eastAsia"/>
            <w:noProof/>
            <w:color w:val="auto"/>
          </w:rPr>
          <w:t>节</w:t>
        </w:r>
        <w:r w:rsidR="00C2383C" w:rsidRPr="00C2383C">
          <w:rPr>
            <w:rStyle w:val="aff7"/>
            <w:rFonts w:asciiTheme="minorEastAsia" w:hAnsiTheme="minorEastAsia"/>
            <w:noProof/>
            <w:color w:val="auto"/>
          </w:rPr>
          <w:t xml:space="preserve"> </w:t>
        </w:r>
        <w:r w:rsidR="00C2383C" w:rsidRPr="00C2383C">
          <w:rPr>
            <w:rStyle w:val="aff7"/>
            <w:rFonts w:asciiTheme="minorEastAsia" w:hAnsiTheme="minorEastAsia" w:hint="eastAsia"/>
            <w:noProof/>
            <w:color w:val="auto"/>
          </w:rPr>
          <w:t>全球新一代信息化技术的发展趋势</w:t>
        </w:r>
        <w:r w:rsidR="00C2383C" w:rsidRPr="00C2383C">
          <w:rPr>
            <w:noProof/>
            <w:webHidden/>
          </w:rPr>
          <w:tab/>
        </w:r>
        <w:r w:rsidRPr="00C2383C">
          <w:rPr>
            <w:noProof/>
            <w:webHidden/>
          </w:rPr>
          <w:fldChar w:fldCharType="begin"/>
        </w:r>
        <w:r w:rsidR="00C2383C" w:rsidRPr="00C2383C">
          <w:rPr>
            <w:noProof/>
            <w:webHidden/>
          </w:rPr>
          <w:instrText xml:space="preserve"> PAGEREF _Toc496007274 \h </w:instrText>
        </w:r>
        <w:r w:rsidRPr="00C2383C">
          <w:rPr>
            <w:noProof/>
            <w:webHidden/>
          </w:rPr>
        </w:r>
        <w:r w:rsidRPr="00C2383C">
          <w:rPr>
            <w:noProof/>
            <w:webHidden/>
          </w:rPr>
          <w:fldChar w:fldCharType="separate"/>
        </w:r>
        <w:r w:rsidR="00C2383C" w:rsidRPr="00C2383C">
          <w:rPr>
            <w:noProof/>
            <w:webHidden/>
          </w:rPr>
          <w:t>9</w:t>
        </w:r>
        <w:r w:rsidRPr="00C2383C">
          <w:rPr>
            <w:noProof/>
            <w:webHidden/>
          </w:rPr>
          <w:fldChar w:fldCharType="end"/>
        </w:r>
      </w:hyperlink>
    </w:p>
    <w:p w:rsidR="00C2383C" w:rsidRPr="00C2383C" w:rsidRDefault="00C32C29">
      <w:pPr>
        <w:pStyle w:val="30"/>
        <w:rPr>
          <w:noProof/>
          <w:color w:val="auto"/>
          <w:sz w:val="21"/>
          <w:szCs w:val="22"/>
        </w:rPr>
      </w:pPr>
      <w:hyperlink w:anchor="_Toc496007275" w:history="1">
        <w:r w:rsidR="00C2383C" w:rsidRPr="00C2383C">
          <w:rPr>
            <w:rStyle w:val="aff7"/>
            <w:rFonts w:hint="eastAsia"/>
            <w:noProof/>
            <w:color w:val="auto"/>
            <w:shd w:val="clear" w:color="auto" w:fill="FFFFFF"/>
          </w:rPr>
          <w:t>一、通讯技术</w:t>
        </w:r>
        <w:r w:rsidR="00C2383C" w:rsidRPr="00C2383C">
          <w:rPr>
            <w:noProof/>
            <w:webHidden/>
            <w:color w:val="auto"/>
          </w:rPr>
          <w:tab/>
        </w:r>
        <w:r w:rsidRPr="00C2383C">
          <w:rPr>
            <w:noProof/>
            <w:webHidden/>
            <w:color w:val="auto"/>
          </w:rPr>
          <w:fldChar w:fldCharType="begin"/>
        </w:r>
        <w:r w:rsidR="00C2383C" w:rsidRPr="00C2383C">
          <w:rPr>
            <w:noProof/>
            <w:webHidden/>
            <w:color w:val="auto"/>
          </w:rPr>
          <w:instrText xml:space="preserve"> PAGEREF _Toc496007275 \h </w:instrText>
        </w:r>
        <w:r w:rsidRPr="00C2383C">
          <w:rPr>
            <w:noProof/>
            <w:webHidden/>
            <w:color w:val="auto"/>
          </w:rPr>
        </w:r>
        <w:r w:rsidRPr="00C2383C">
          <w:rPr>
            <w:noProof/>
            <w:webHidden/>
            <w:color w:val="auto"/>
          </w:rPr>
          <w:fldChar w:fldCharType="separate"/>
        </w:r>
        <w:r w:rsidR="00C2383C" w:rsidRPr="00C2383C">
          <w:rPr>
            <w:noProof/>
            <w:webHidden/>
            <w:color w:val="auto"/>
          </w:rPr>
          <w:t>9</w:t>
        </w:r>
        <w:r w:rsidRPr="00C2383C">
          <w:rPr>
            <w:noProof/>
            <w:webHidden/>
            <w:color w:val="auto"/>
          </w:rPr>
          <w:fldChar w:fldCharType="end"/>
        </w:r>
      </w:hyperlink>
    </w:p>
    <w:p w:rsidR="00C2383C" w:rsidRPr="00C2383C" w:rsidRDefault="00C32C29">
      <w:pPr>
        <w:pStyle w:val="30"/>
        <w:rPr>
          <w:noProof/>
          <w:color w:val="auto"/>
          <w:sz w:val="21"/>
          <w:szCs w:val="22"/>
        </w:rPr>
      </w:pPr>
      <w:hyperlink w:anchor="_Toc496007276" w:history="1">
        <w:r w:rsidR="00C2383C" w:rsidRPr="00C2383C">
          <w:rPr>
            <w:rStyle w:val="aff7"/>
            <w:rFonts w:hint="eastAsia"/>
            <w:noProof/>
            <w:color w:val="auto"/>
          </w:rPr>
          <w:t>（一）高速有线网络</w:t>
        </w:r>
        <w:r w:rsidR="00C2383C" w:rsidRPr="00C2383C">
          <w:rPr>
            <w:noProof/>
            <w:webHidden/>
            <w:color w:val="auto"/>
          </w:rPr>
          <w:tab/>
        </w:r>
        <w:r w:rsidRPr="00C2383C">
          <w:rPr>
            <w:noProof/>
            <w:webHidden/>
            <w:color w:val="auto"/>
          </w:rPr>
          <w:fldChar w:fldCharType="begin"/>
        </w:r>
        <w:r w:rsidR="00C2383C" w:rsidRPr="00C2383C">
          <w:rPr>
            <w:noProof/>
            <w:webHidden/>
            <w:color w:val="auto"/>
          </w:rPr>
          <w:instrText xml:space="preserve"> PAGEREF _Toc496007276 \h </w:instrText>
        </w:r>
        <w:r w:rsidRPr="00C2383C">
          <w:rPr>
            <w:noProof/>
            <w:webHidden/>
            <w:color w:val="auto"/>
          </w:rPr>
        </w:r>
        <w:r w:rsidRPr="00C2383C">
          <w:rPr>
            <w:noProof/>
            <w:webHidden/>
            <w:color w:val="auto"/>
          </w:rPr>
          <w:fldChar w:fldCharType="separate"/>
        </w:r>
        <w:r w:rsidR="00C2383C" w:rsidRPr="00C2383C">
          <w:rPr>
            <w:noProof/>
            <w:webHidden/>
            <w:color w:val="auto"/>
          </w:rPr>
          <w:t>9</w:t>
        </w:r>
        <w:r w:rsidRPr="00C2383C">
          <w:rPr>
            <w:noProof/>
            <w:webHidden/>
            <w:color w:val="auto"/>
          </w:rPr>
          <w:fldChar w:fldCharType="end"/>
        </w:r>
      </w:hyperlink>
    </w:p>
    <w:p w:rsidR="00C2383C" w:rsidRPr="00C2383C" w:rsidRDefault="00C32C29">
      <w:pPr>
        <w:pStyle w:val="30"/>
        <w:rPr>
          <w:noProof/>
          <w:color w:val="auto"/>
          <w:sz w:val="21"/>
          <w:szCs w:val="22"/>
        </w:rPr>
      </w:pPr>
      <w:hyperlink w:anchor="_Toc496007277" w:history="1">
        <w:r w:rsidR="00C2383C" w:rsidRPr="00C2383C">
          <w:rPr>
            <w:rStyle w:val="aff7"/>
            <w:rFonts w:hint="eastAsia"/>
            <w:noProof/>
            <w:color w:val="auto"/>
          </w:rPr>
          <w:t>（二）短距离无线通信</w:t>
        </w:r>
        <w:r w:rsidR="00C2383C" w:rsidRPr="00C2383C">
          <w:rPr>
            <w:noProof/>
            <w:webHidden/>
            <w:color w:val="auto"/>
          </w:rPr>
          <w:tab/>
        </w:r>
        <w:r w:rsidRPr="00C2383C">
          <w:rPr>
            <w:noProof/>
            <w:webHidden/>
            <w:color w:val="auto"/>
          </w:rPr>
          <w:fldChar w:fldCharType="begin"/>
        </w:r>
        <w:r w:rsidR="00C2383C" w:rsidRPr="00C2383C">
          <w:rPr>
            <w:noProof/>
            <w:webHidden/>
            <w:color w:val="auto"/>
          </w:rPr>
          <w:instrText xml:space="preserve"> PAGEREF _Toc496007277 \h </w:instrText>
        </w:r>
        <w:r w:rsidRPr="00C2383C">
          <w:rPr>
            <w:noProof/>
            <w:webHidden/>
            <w:color w:val="auto"/>
          </w:rPr>
        </w:r>
        <w:r w:rsidRPr="00C2383C">
          <w:rPr>
            <w:noProof/>
            <w:webHidden/>
            <w:color w:val="auto"/>
          </w:rPr>
          <w:fldChar w:fldCharType="separate"/>
        </w:r>
        <w:r w:rsidR="00C2383C" w:rsidRPr="00C2383C">
          <w:rPr>
            <w:noProof/>
            <w:webHidden/>
            <w:color w:val="auto"/>
          </w:rPr>
          <w:t>9</w:t>
        </w:r>
        <w:r w:rsidRPr="00C2383C">
          <w:rPr>
            <w:noProof/>
            <w:webHidden/>
            <w:color w:val="auto"/>
          </w:rPr>
          <w:fldChar w:fldCharType="end"/>
        </w:r>
      </w:hyperlink>
    </w:p>
    <w:p w:rsidR="00C2383C" w:rsidRPr="00C2383C" w:rsidRDefault="00C32C29">
      <w:pPr>
        <w:pStyle w:val="30"/>
        <w:rPr>
          <w:noProof/>
          <w:color w:val="auto"/>
          <w:sz w:val="21"/>
          <w:szCs w:val="22"/>
        </w:rPr>
      </w:pPr>
      <w:hyperlink w:anchor="_Toc496007278" w:history="1">
        <w:r w:rsidR="00C2383C" w:rsidRPr="00C2383C">
          <w:rPr>
            <w:rStyle w:val="aff7"/>
            <w:rFonts w:hint="eastAsia"/>
            <w:noProof/>
            <w:color w:val="auto"/>
          </w:rPr>
          <w:t>（三）</w:t>
        </w:r>
        <w:r w:rsidR="00C2383C" w:rsidRPr="00C2383C">
          <w:rPr>
            <w:rStyle w:val="aff7"/>
            <w:rFonts w:asciiTheme="minorEastAsia" w:hAnsiTheme="minorEastAsia"/>
            <w:noProof/>
            <w:color w:val="auto"/>
          </w:rPr>
          <w:t>4G</w:t>
        </w:r>
        <w:r w:rsidR="00C2383C" w:rsidRPr="00C2383C">
          <w:rPr>
            <w:rStyle w:val="aff7"/>
            <w:rFonts w:hint="eastAsia"/>
            <w:noProof/>
            <w:color w:val="auto"/>
          </w:rPr>
          <w:t>运营商公网</w:t>
        </w:r>
        <w:r w:rsidR="00C2383C" w:rsidRPr="00C2383C">
          <w:rPr>
            <w:noProof/>
            <w:webHidden/>
            <w:color w:val="auto"/>
          </w:rPr>
          <w:tab/>
        </w:r>
        <w:r w:rsidRPr="00C2383C">
          <w:rPr>
            <w:noProof/>
            <w:webHidden/>
            <w:color w:val="auto"/>
          </w:rPr>
          <w:fldChar w:fldCharType="begin"/>
        </w:r>
        <w:r w:rsidR="00C2383C" w:rsidRPr="00C2383C">
          <w:rPr>
            <w:noProof/>
            <w:webHidden/>
            <w:color w:val="auto"/>
          </w:rPr>
          <w:instrText xml:space="preserve"> PAGEREF _Toc496007278 \h </w:instrText>
        </w:r>
        <w:r w:rsidRPr="00C2383C">
          <w:rPr>
            <w:noProof/>
            <w:webHidden/>
            <w:color w:val="auto"/>
          </w:rPr>
        </w:r>
        <w:r w:rsidRPr="00C2383C">
          <w:rPr>
            <w:noProof/>
            <w:webHidden/>
            <w:color w:val="auto"/>
          </w:rPr>
          <w:fldChar w:fldCharType="separate"/>
        </w:r>
        <w:r w:rsidR="00C2383C" w:rsidRPr="00C2383C">
          <w:rPr>
            <w:noProof/>
            <w:webHidden/>
            <w:color w:val="auto"/>
          </w:rPr>
          <w:t>10</w:t>
        </w:r>
        <w:r w:rsidRPr="00C2383C">
          <w:rPr>
            <w:noProof/>
            <w:webHidden/>
            <w:color w:val="auto"/>
          </w:rPr>
          <w:fldChar w:fldCharType="end"/>
        </w:r>
      </w:hyperlink>
    </w:p>
    <w:p w:rsidR="00C2383C" w:rsidRPr="00C2383C" w:rsidRDefault="00C32C29">
      <w:pPr>
        <w:pStyle w:val="30"/>
        <w:rPr>
          <w:noProof/>
          <w:color w:val="auto"/>
          <w:sz w:val="21"/>
          <w:szCs w:val="22"/>
        </w:rPr>
      </w:pPr>
      <w:hyperlink w:anchor="_Toc496007279" w:history="1">
        <w:r w:rsidR="00C2383C" w:rsidRPr="00C2383C">
          <w:rPr>
            <w:rStyle w:val="aff7"/>
            <w:rFonts w:hint="eastAsia"/>
            <w:noProof/>
            <w:color w:val="auto"/>
          </w:rPr>
          <w:t>（四）</w:t>
        </w:r>
        <w:r w:rsidR="00C2383C" w:rsidRPr="00C2383C">
          <w:rPr>
            <w:rStyle w:val="aff7"/>
            <w:rFonts w:asciiTheme="minorEastAsia" w:hAnsiTheme="minorEastAsia"/>
            <w:noProof/>
            <w:color w:val="auto"/>
          </w:rPr>
          <w:t>4G</w:t>
        </w:r>
        <w:r w:rsidR="00C2383C" w:rsidRPr="00C2383C">
          <w:rPr>
            <w:rStyle w:val="aff7"/>
            <w:rFonts w:hint="eastAsia"/>
            <w:noProof/>
            <w:color w:val="auto"/>
          </w:rPr>
          <w:t>企业专网</w:t>
        </w:r>
        <w:r w:rsidR="00C2383C" w:rsidRPr="00C2383C">
          <w:rPr>
            <w:noProof/>
            <w:webHidden/>
            <w:color w:val="auto"/>
          </w:rPr>
          <w:tab/>
        </w:r>
        <w:r w:rsidRPr="00C2383C">
          <w:rPr>
            <w:noProof/>
            <w:webHidden/>
            <w:color w:val="auto"/>
          </w:rPr>
          <w:fldChar w:fldCharType="begin"/>
        </w:r>
        <w:r w:rsidR="00C2383C" w:rsidRPr="00C2383C">
          <w:rPr>
            <w:noProof/>
            <w:webHidden/>
            <w:color w:val="auto"/>
          </w:rPr>
          <w:instrText xml:space="preserve"> PAGEREF _Toc496007279 \h </w:instrText>
        </w:r>
        <w:r w:rsidRPr="00C2383C">
          <w:rPr>
            <w:noProof/>
            <w:webHidden/>
            <w:color w:val="auto"/>
          </w:rPr>
        </w:r>
        <w:r w:rsidRPr="00C2383C">
          <w:rPr>
            <w:noProof/>
            <w:webHidden/>
            <w:color w:val="auto"/>
          </w:rPr>
          <w:fldChar w:fldCharType="separate"/>
        </w:r>
        <w:r w:rsidR="00C2383C" w:rsidRPr="00C2383C">
          <w:rPr>
            <w:noProof/>
            <w:webHidden/>
            <w:color w:val="auto"/>
          </w:rPr>
          <w:t>11</w:t>
        </w:r>
        <w:r w:rsidRPr="00C2383C">
          <w:rPr>
            <w:noProof/>
            <w:webHidden/>
            <w:color w:val="auto"/>
          </w:rPr>
          <w:fldChar w:fldCharType="end"/>
        </w:r>
      </w:hyperlink>
    </w:p>
    <w:p w:rsidR="00C2383C" w:rsidRPr="00C2383C" w:rsidRDefault="00C32C29">
      <w:pPr>
        <w:pStyle w:val="30"/>
        <w:rPr>
          <w:noProof/>
          <w:color w:val="auto"/>
          <w:sz w:val="21"/>
          <w:szCs w:val="22"/>
        </w:rPr>
      </w:pPr>
      <w:hyperlink w:anchor="_Toc496007280" w:history="1">
        <w:r w:rsidR="00C2383C" w:rsidRPr="00C2383C">
          <w:rPr>
            <w:rStyle w:val="aff7"/>
            <w:rFonts w:hint="eastAsia"/>
            <w:noProof/>
            <w:color w:val="auto"/>
          </w:rPr>
          <w:t>（五）</w:t>
        </w:r>
        <w:r w:rsidR="00C2383C" w:rsidRPr="00C2383C">
          <w:rPr>
            <w:rStyle w:val="aff7"/>
            <w:rFonts w:asciiTheme="minorEastAsia" w:hAnsiTheme="minorEastAsia"/>
            <w:noProof/>
            <w:color w:val="auto"/>
          </w:rPr>
          <w:t>5G</w:t>
        </w:r>
        <w:r w:rsidR="00C2383C" w:rsidRPr="00C2383C">
          <w:rPr>
            <w:rStyle w:val="aff7"/>
            <w:rFonts w:hint="eastAsia"/>
            <w:noProof/>
            <w:color w:val="auto"/>
          </w:rPr>
          <w:t>移动通信</w:t>
        </w:r>
        <w:r w:rsidR="00C2383C" w:rsidRPr="00C2383C">
          <w:rPr>
            <w:noProof/>
            <w:webHidden/>
            <w:color w:val="auto"/>
          </w:rPr>
          <w:tab/>
        </w:r>
        <w:r w:rsidRPr="00C2383C">
          <w:rPr>
            <w:noProof/>
            <w:webHidden/>
            <w:color w:val="auto"/>
          </w:rPr>
          <w:fldChar w:fldCharType="begin"/>
        </w:r>
        <w:r w:rsidR="00C2383C" w:rsidRPr="00C2383C">
          <w:rPr>
            <w:noProof/>
            <w:webHidden/>
            <w:color w:val="auto"/>
          </w:rPr>
          <w:instrText xml:space="preserve"> PAGEREF _Toc496007280 \h </w:instrText>
        </w:r>
        <w:r w:rsidRPr="00C2383C">
          <w:rPr>
            <w:noProof/>
            <w:webHidden/>
            <w:color w:val="auto"/>
          </w:rPr>
        </w:r>
        <w:r w:rsidRPr="00C2383C">
          <w:rPr>
            <w:noProof/>
            <w:webHidden/>
            <w:color w:val="auto"/>
          </w:rPr>
          <w:fldChar w:fldCharType="separate"/>
        </w:r>
        <w:r w:rsidR="00C2383C" w:rsidRPr="00C2383C">
          <w:rPr>
            <w:noProof/>
            <w:webHidden/>
            <w:color w:val="auto"/>
          </w:rPr>
          <w:t>12</w:t>
        </w:r>
        <w:r w:rsidRPr="00C2383C">
          <w:rPr>
            <w:noProof/>
            <w:webHidden/>
            <w:color w:val="auto"/>
          </w:rPr>
          <w:fldChar w:fldCharType="end"/>
        </w:r>
      </w:hyperlink>
    </w:p>
    <w:p w:rsidR="00C2383C" w:rsidRPr="00C2383C" w:rsidRDefault="00C32C29">
      <w:pPr>
        <w:pStyle w:val="30"/>
        <w:rPr>
          <w:noProof/>
          <w:color w:val="auto"/>
          <w:sz w:val="21"/>
          <w:szCs w:val="22"/>
        </w:rPr>
      </w:pPr>
      <w:hyperlink w:anchor="_Toc496007281" w:history="1">
        <w:r w:rsidR="00C2383C" w:rsidRPr="00C2383C">
          <w:rPr>
            <w:rStyle w:val="aff7"/>
            <w:rFonts w:hint="eastAsia"/>
            <w:noProof/>
            <w:color w:val="auto"/>
            <w:shd w:val="clear" w:color="auto" w:fill="FFFFFF"/>
          </w:rPr>
          <w:t>二、工业物联网</w:t>
        </w:r>
        <w:r w:rsidR="00C2383C" w:rsidRPr="00C2383C">
          <w:rPr>
            <w:noProof/>
            <w:webHidden/>
            <w:color w:val="auto"/>
          </w:rPr>
          <w:tab/>
        </w:r>
        <w:r w:rsidRPr="00C2383C">
          <w:rPr>
            <w:noProof/>
            <w:webHidden/>
            <w:color w:val="auto"/>
          </w:rPr>
          <w:fldChar w:fldCharType="begin"/>
        </w:r>
        <w:r w:rsidR="00C2383C" w:rsidRPr="00C2383C">
          <w:rPr>
            <w:noProof/>
            <w:webHidden/>
            <w:color w:val="auto"/>
          </w:rPr>
          <w:instrText xml:space="preserve"> PAGEREF _Toc496007281 \h </w:instrText>
        </w:r>
        <w:r w:rsidRPr="00C2383C">
          <w:rPr>
            <w:noProof/>
            <w:webHidden/>
            <w:color w:val="auto"/>
          </w:rPr>
        </w:r>
        <w:r w:rsidRPr="00C2383C">
          <w:rPr>
            <w:noProof/>
            <w:webHidden/>
            <w:color w:val="auto"/>
          </w:rPr>
          <w:fldChar w:fldCharType="separate"/>
        </w:r>
        <w:r w:rsidR="00C2383C" w:rsidRPr="00C2383C">
          <w:rPr>
            <w:noProof/>
            <w:webHidden/>
            <w:color w:val="auto"/>
          </w:rPr>
          <w:t>12</w:t>
        </w:r>
        <w:r w:rsidRPr="00C2383C">
          <w:rPr>
            <w:noProof/>
            <w:webHidden/>
            <w:color w:val="auto"/>
          </w:rPr>
          <w:fldChar w:fldCharType="end"/>
        </w:r>
      </w:hyperlink>
    </w:p>
    <w:p w:rsidR="00C2383C" w:rsidRPr="00C2383C" w:rsidRDefault="00C32C29">
      <w:pPr>
        <w:pStyle w:val="30"/>
        <w:rPr>
          <w:noProof/>
          <w:color w:val="auto"/>
          <w:sz w:val="21"/>
          <w:szCs w:val="22"/>
        </w:rPr>
      </w:pPr>
      <w:hyperlink w:anchor="_Toc496007282" w:history="1">
        <w:r w:rsidR="00C2383C" w:rsidRPr="00C2383C">
          <w:rPr>
            <w:rStyle w:val="aff7"/>
            <w:rFonts w:hint="eastAsia"/>
            <w:noProof/>
            <w:color w:val="auto"/>
          </w:rPr>
          <w:t>（一）低功耗广域网</w:t>
        </w:r>
        <w:r w:rsidR="00C2383C" w:rsidRPr="00C2383C">
          <w:rPr>
            <w:noProof/>
            <w:webHidden/>
            <w:color w:val="auto"/>
          </w:rPr>
          <w:tab/>
        </w:r>
        <w:r w:rsidRPr="00C2383C">
          <w:rPr>
            <w:noProof/>
            <w:webHidden/>
            <w:color w:val="auto"/>
          </w:rPr>
          <w:fldChar w:fldCharType="begin"/>
        </w:r>
        <w:r w:rsidR="00C2383C" w:rsidRPr="00C2383C">
          <w:rPr>
            <w:noProof/>
            <w:webHidden/>
            <w:color w:val="auto"/>
          </w:rPr>
          <w:instrText xml:space="preserve"> PAGEREF _Toc496007282 \h </w:instrText>
        </w:r>
        <w:r w:rsidRPr="00C2383C">
          <w:rPr>
            <w:noProof/>
            <w:webHidden/>
            <w:color w:val="auto"/>
          </w:rPr>
        </w:r>
        <w:r w:rsidRPr="00C2383C">
          <w:rPr>
            <w:noProof/>
            <w:webHidden/>
            <w:color w:val="auto"/>
          </w:rPr>
          <w:fldChar w:fldCharType="separate"/>
        </w:r>
        <w:r w:rsidR="00C2383C" w:rsidRPr="00C2383C">
          <w:rPr>
            <w:noProof/>
            <w:webHidden/>
            <w:color w:val="auto"/>
          </w:rPr>
          <w:t>13</w:t>
        </w:r>
        <w:r w:rsidRPr="00C2383C">
          <w:rPr>
            <w:noProof/>
            <w:webHidden/>
            <w:color w:val="auto"/>
          </w:rPr>
          <w:fldChar w:fldCharType="end"/>
        </w:r>
      </w:hyperlink>
    </w:p>
    <w:p w:rsidR="00C2383C" w:rsidRPr="00C2383C" w:rsidRDefault="00C32C29">
      <w:pPr>
        <w:pStyle w:val="30"/>
        <w:rPr>
          <w:noProof/>
          <w:color w:val="auto"/>
          <w:sz w:val="21"/>
          <w:szCs w:val="22"/>
        </w:rPr>
      </w:pPr>
      <w:hyperlink w:anchor="_Toc496007283" w:history="1">
        <w:r w:rsidR="00C2383C" w:rsidRPr="00C2383C">
          <w:rPr>
            <w:rStyle w:val="aff7"/>
            <w:rFonts w:hint="eastAsia"/>
            <w:noProof/>
            <w:color w:val="auto"/>
          </w:rPr>
          <w:t>（二）低功耗传感器</w:t>
        </w:r>
        <w:r w:rsidR="00C2383C" w:rsidRPr="00C2383C">
          <w:rPr>
            <w:noProof/>
            <w:webHidden/>
            <w:color w:val="auto"/>
          </w:rPr>
          <w:tab/>
        </w:r>
        <w:r w:rsidRPr="00C2383C">
          <w:rPr>
            <w:noProof/>
            <w:webHidden/>
            <w:color w:val="auto"/>
          </w:rPr>
          <w:fldChar w:fldCharType="begin"/>
        </w:r>
        <w:r w:rsidR="00C2383C" w:rsidRPr="00C2383C">
          <w:rPr>
            <w:noProof/>
            <w:webHidden/>
            <w:color w:val="auto"/>
          </w:rPr>
          <w:instrText xml:space="preserve"> PAGEREF _Toc496007283 \h </w:instrText>
        </w:r>
        <w:r w:rsidRPr="00C2383C">
          <w:rPr>
            <w:noProof/>
            <w:webHidden/>
            <w:color w:val="auto"/>
          </w:rPr>
        </w:r>
        <w:r w:rsidRPr="00C2383C">
          <w:rPr>
            <w:noProof/>
            <w:webHidden/>
            <w:color w:val="auto"/>
          </w:rPr>
          <w:fldChar w:fldCharType="separate"/>
        </w:r>
        <w:r w:rsidR="00C2383C" w:rsidRPr="00C2383C">
          <w:rPr>
            <w:noProof/>
            <w:webHidden/>
            <w:color w:val="auto"/>
          </w:rPr>
          <w:t>13</w:t>
        </w:r>
        <w:r w:rsidRPr="00C2383C">
          <w:rPr>
            <w:noProof/>
            <w:webHidden/>
            <w:color w:val="auto"/>
          </w:rPr>
          <w:fldChar w:fldCharType="end"/>
        </w:r>
      </w:hyperlink>
    </w:p>
    <w:p w:rsidR="00C2383C" w:rsidRPr="00C2383C" w:rsidRDefault="00C32C29">
      <w:pPr>
        <w:pStyle w:val="30"/>
        <w:rPr>
          <w:noProof/>
          <w:color w:val="auto"/>
          <w:sz w:val="21"/>
          <w:szCs w:val="22"/>
        </w:rPr>
      </w:pPr>
      <w:hyperlink w:anchor="_Toc496007284" w:history="1">
        <w:r w:rsidR="00C2383C" w:rsidRPr="00C2383C">
          <w:rPr>
            <w:rStyle w:val="aff7"/>
            <w:rFonts w:hint="eastAsia"/>
            <w:noProof/>
            <w:color w:val="auto"/>
          </w:rPr>
          <w:t>（三）本质安全供电技术</w:t>
        </w:r>
        <w:r w:rsidR="00C2383C" w:rsidRPr="00C2383C">
          <w:rPr>
            <w:noProof/>
            <w:webHidden/>
            <w:color w:val="auto"/>
          </w:rPr>
          <w:tab/>
        </w:r>
        <w:r w:rsidRPr="00C2383C">
          <w:rPr>
            <w:noProof/>
            <w:webHidden/>
            <w:color w:val="auto"/>
          </w:rPr>
          <w:fldChar w:fldCharType="begin"/>
        </w:r>
        <w:r w:rsidR="00C2383C" w:rsidRPr="00C2383C">
          <w:rPr>
            <w:noProof/>
            <w:webHidden/>
            <w:color w:val="auto"/>
          </w:rPr>
          <w:instrText xml:space="preserve"> PAGEREF _Toc496007284 \h </w:instrText>
        </w:r>
        <w:r w:rsidRPr="00C2383C">
          <w:rPr>
            <w:noProof/>
            <w:webHidden/>
            <w:color w:val="auto"/>
          </w:rPr>
        </w:r>
        <w:r w:rsidRPr="00C2383C">
          <w:rPr>
            <w:noProof/>
            <w:webHidden/>
            <w:color w:val="auto"/>
          </w:rPr>
          <w:fldChar w:fldCharType="separate"/>
        </w:r>
        <w:r w:rsidR="00C2383C" w:rsidRPr="00C2383C">
          <w:rPr>
            <w:noProof/>
            <w:webHidden/>
            <w:color w:val="auto"/>
          </w:rPr>
          <w:t>14</w:t>
        </w:r>
        <w:r w:rsidRPr="00C2383C">
          <w:rPr>
            <w:noProof/>
            <w:webHidden/>
            <w:color w:val="auto"/>
          </w:rPr>
          <w:fldChar w:fldCharType="end"/>
        </w:r>
      </w:hyperlink>
    </w:p>
    <w:p w:rsidR="00C2383C" w:rsidRPr="00C2383C" w:rsidRDefault="00C32C29">
      <w:pPr>
        <w:pStyle w:val="30"/>
        <w:rPr>
          <w:noProof/>
          <w:color w:val="auto"/>
          <w:sz w:val="21"/>
          <w:szCs w:val="22"/>
        </w:rPr>
      </w:pPr>
      <w:hyperlink w:anchor="_Toc496007285" w:history="1">
        <w:r w:rsidR="00C2383C" w:rsidRPr="00C2383C">
          <w:rPr>
            <w:rStyle w:val="aff7"/>
            <w:rFonts w:hint="eastAsia"/>
            <w:noProof/>
            <w:color w:val="auto"/>
          </w:rPr>
          <w:t>（四）未来展望</w:t>
        </w:r>
        <w:r w:rsidR="00C2383C" w:rsidRPr="00C2383C">
          <w:rPr>
            <w:noProof/>
            <w:webHidden/>
            <w:color w:val="auto"/>
          </w:rPr>
          <w:tab/>
        </w:r>
        <w:r w:rsidRPr="00C2383C">
          <w:rPr>
            <w:noProof/>
            <w:webHidden/>
            <w:color w:val="auto"/>
          </w:rPr>
          <w:fldChar w:fldCharType="begin"/>
        </w:r>
        <w:r w:rsidR="00C2383C" w:rsidRPr="00C2383C">
          <w:rPr>
            <w:noProof/>
            <w:webHidden/>
            <w:color w:val="auto"/>
          </w:rPr>
          <w:instrText xml:space="preserve"> PAGEREF _Toc496007285 \h </w:instrText>
        </w:r>
        <w:r w:rsidRPr="00C2383C">
          <w:rPr>
            <w:noProof/>
            <w:webHidden/>
            <w:color w:val="auto"/>
          </w:rPr>
        </w:r>
        <w:r w:rsidRPr="00C2383C">
          <w:rPr>
            <w:noProof/>
            <w:webHidden/>
            <w:color w:val="auto"/>
          </w:rPr>
          <w:fldChar w:fldCharType="separate"/>
        </w:r>
        <w:r w:rsidR="00C2383C" w:rsidRPr="00C2383C">
          <w:rPr>
            <w:noProof/>
            <w:webHidden/>
            <w:color w:val="auto"/>
          </w:rPr>
          <w:t>15</w:t>
        </w:r>
        <w:r w:rsidRPr="00C2383C">
          <w:rPr>
            <w:noProof/>
            <w:webHidden/>
            <w:color w:val="auto"/>
          </w:rPr>
          <w:fldChar w:fldCharType="end"/>
        </w:r>
      </w:hyperlink>
    </w:p>
    <w:p w:rsidR="00C2383C" w:rsidRPr="00C2383C" w:rsidRDefault="00C32C29">
      <w:pPr>
        <w:pStyle w:val="30"/>
        <w:rPr>
          <w:noProof/>
          <w:color w:val="auto"/>
          <w:sz w:val="21"/>
          <w:szCs w:val="22"/>
        </w:rPr>
      </w:pPr>
      <w:hyperlink w:anchor="_Toc496007286" w:history="1">
        <w:r w:rsidR="00C2383C" w:rsidRPr="00C2383C">
          <w:rPr>
            <w:rStyle w:val="aff7"/>
            <w:rFonts w:hint="eastAsia"/>
            <w:noProof/>
            <w:color w:val="auto"/>
            <w:shd w:val="clear" w:color="auto" w:fill="FFFFFF"/>
          </w:rPr>
          <w:t>三、云平台与大数据</w:t>
        </w:r>
        <w:r w:rsidR="00C2383C" w:rsidRPr="00C2383C">
          <w:rPr>
            <w:noProof/>
            <w:webHidden/>
            <w:color w:val="auto"/>
          </w:rPr>
          <w:tab/>
        </w:r>
        <w:r w:rsidRPr="00C2383C">
          <w:rPr>
            <w:noProof/>
            <w:webHidden/>
            <w:color w:val="auto"/>
          </w:rPr>
          <w:fldChar w:fldCharType="begin"/>
        </w:r>
        <w:r w:rsidR="00C2383C" w:rsidRPr="00C2383C">
          <w:rPr>
            <w:noProof/>
            <w:webHidden/>
            <w:color w:val="auto"/>
          </w:rPr>
          <w:instrText xml:space="preserve"> PAGEREF _Toc496007286 \h </w:instrText>
        </w:r>
        <w:r w:rsidRPr="00C2383C">
          <w:rPr>
            <w:noProof/>
            <w:webHidden/>
            <w:color w:val="auto"/>
          </w:rPr>
        </w:r>
        <w:r w:rsidRPr="00C2383C">
          <w:rPr>
            <w:noProof/>
            <w:webHidden/>
            <w:color w:val="auto"/>
          </w:rPr>
          <w:fldChar w:fldCharType="separate"/>
        </w:r>
        <w:r w:rsidR="00C2383C" w:rsidRPr="00C2383C">
          <w:rPr>
            <w:noProof/>
            <w:webHidden/>
            <w:color w:val="auto"/>
          </w:rPr>
          <w:t>16</w:t>
        </w:r>
        <w:r w:rsidRPr="00C2383C">
          <w:rPr>
            <w:noProof/>
            <w:webHidden/>
            <w:color w:val="auto"/>
          </w:rPr>
          <w:fldChar w:fldCharType="end"/>
        </w:r>
      </w:hyperlink>
    </w:p>
    <w:p w:rsidR="00C2383C" w:rsidRPr="00C2383C" w:rsidRDefault="00C32C29">
      <w:pPr>
        <w:pStyle w:val="30"/>
        <w:rPr>
          <w:noProof/>
          <w:color w:val="auto"/>
          <w:sz w:val="21"/>
          <w:szCs w:val="22"/>
        </w:rPr>
      </w:pPr>
      <w:hyperlink w:anchor="_Toc496007287" w:history="1">
        <w:r w:rsidR="00C2383C" w:rsidRPr="00C2383C">
          <w:rPr>
            <w:rStyle w:val="aff7"/>
            <w:rFonts w:hint="eastAsia"/>
            <w:noProof/>
            <w:color w:val="auto"/>
          </w:rPr>
          <w:t>（一）大数据时代挑战</w:t>
        </w:r>
        <w:r w:rsidR="00C2383C" w:rsidRPr="00C2383C">
          <w:rPr>
            <w:noProof/>
            <w:webHidden/>
            <w:color w:val="auto"/>
          </w:rPr>
          <w:tab/>
        </w:r>
        <w:r w:rsidRPr="00C2383C">
          <w:rPr>
            <w:noProof/>
            <w:webHidden/>
            <w:color w:val="auto"/>
          </w:rPr>
          <w:fldChar w:fldCharType="begin"/>
        </w:r>
        <w:r w:rsidR="00C2383C" w:rsidRPr="00C2383C">
          <w:rPr>
            <w:noProof/>
            <w:webHidden/>
            <w:color w:val="auto"/>
          </w:rPr>
          <w:instrText xml:space="preserve"> PAGEREF _Toc496007287 \h </w:instrText>
        </w:r>
        <w:r w:rsidRPr="00C2383C">
          <w:rPr>
            <w:noProof/>
            <w:webHidden/>
            <w:color w:val="auto"/>
          </w:rPr>
        </w:r>
        <w:r w:rsidRPr="00C2383C">
          <w:rPr>
            <w:noProof/>
            <w:webHidden/>
            <w:color w:val="auto"/>
          </w:rPr>
          <w:fldChar w:fldCharType="separate"/>
        </w:r>
        <w:r w:rsidR="00C2383C" w:rsidRPr="00C2383C">
          <w:rPr>
            <w:noProof/>
            <w:webHidden/>
            <w:color w:val="auto"/>
          </w:rPr>
          <w:t>16</w:t>
        </w:r>
        <w:r w:rsidRPr="00C2383C">
          <w:rPr>
            <w:noProof/>
            <w:webHidden/>
            <w:color w:val="auto"/>
          </w:rPr>
          <w:fldChar w:fldCharType="end"/>
        </w:r>
      </w:hyperlink>
    </w:p>
    <w:p w:rsidR="00C2383C" w:rsidRPr="00C2383C" w:rsidRDefault="00C32C29">
      <w:pPr>
        <w:pStyle w:val="30"/>
        <w:rPr>
          <w:noProof/>
          <w:color w:val="auto"/>
          <w:sz w:val="21"/>
          <w:szCs w:val="22"/>
        </w:rPr>
      </w:pPr>
      <w:hyperlink w:anchor="_Toc496007288" w:history="1">
        <w:r w:rsidR="00C2383C" w:rsidRPr="00C2383C">
          <w:rPr>
            <w:rStyle w:val="aff7"/>
            <w:rFonts w:hint="eastAsia"/>
            <w:noProof/>
            <w:color w:val="auto"/>
          </w:rPr>
          <w:t>（二）云计算与云存储</w:t>
        </w:r>
        <w:r w:rsidR="00C2383C" w:rsidRPr="00C2383C">
          <w:rPr>
            <w:noProof/>
            <w:webHidden/>
            <w:color w:val="auto"/>
          </w:rPr>
          <w:tab/>
        </w:r>
        <w:r w:rsidRPr="00C2383C">
          <w:rPr>
            <w:noProof/>
            <w:webHidden/>
            <w:color w:val="auto"/>
          </w:rPr>
          <w:fldChar w:fldCharType="begin"/>
        </w:r>
        <w:r w:rsidR="00C2383C" w:rsidRPr="00C2383C">
          <w:rPr>
            <w:noProof/>
            <w:webHidden/>
            <w:color w:val="auto"/>
          </w:rPr>
          <w:instrText xml:space="preserve"> PAGEREF _Toc496007288 \h </w:instrText>
        </w:r>
        <w:r w:rsidRPr="00C2383C">
          <w:rPr>
            <w:noProof/>
            <w:webHidden/>
            <w:color w:val="auto"/>
          </w:rPr>
        </w:r>
        <w:r w:rsidRPr="00C2383C">
          <w:rPr>
            <w:noProof/>
            <w:webHidden/>
            <w:color w:val="auto"/>
          </w:rPr>
          <w:fldChar w:fldCharType="separate"/>
        </w:r>
        <w:r w:rsidR="00C2383C" w:rsidRPr="00C2383C">
          <w:rPr>
            <w:noProof/>
            <w:webHidden/>
            <w:color w:val="auto"/>
          </w:rPr>
          <w:t>17</w:t>
        </w:r>
        <w:r w:rsidRPr="00C2383C">
          <w:rPr>
            <w:noProof/>
            <w:webHidden/>
            <w:color w:val="auto"/>
          </w:rPr>
          <w:fldChar w:fldCharType="end"/>
        </w:r>
      </w:hyperlink>
    </w:p>
    <w:p w:rsidR="00C2383C" w:rsidRPr="00C2383C" w:rsidRDefault="00C32C29">
      <w:pPr>
        <w:pStyle w:val="30"/>
        <w:rPr>
          <w:noProof/>
          <w:color w:val="auto"/>
          <w:sz w:val="21"/>
          <w:szCs w:val="22"/>
        </w:rPr>
      </w:pPr>
      <w:hyperlink w:anchor="_Toc496007289" w:history="1">
        <w:r w:rsidR="00C2383C" w:rsidRPr="00C2383C">
          <w:rPr>
            <w:rStyle w:val="aff7"/>
            <w:rFonts w:hint="eastAsia"/>
            <w:noProof/>
            <w:color w:val="auto"/>
          </w:rPr>
          <w:t>（三）大数据技术</w:t>
        </w:r>
        <w:r w:rsidR="00C2383C" w:rsidRPr="00C2383C">
          <w:rPr>
            <w:noProof/>
            <w:webHidden/>
            <w:color w:val="auto"/>
          </w:rPr>
          <w:tab/>
        </w:r>
        <w:r w:rsidRPr="00C2383C">
          <w:rPr>
            <w:noProof/>
            <w:webHidden/>
            <w:color w:val="auto"/>
          </w:rPr>
          <w:fldChar w:fldCharType="begin"/>
        </w:r>
        <w:r w:rsidR="00C2383C" w:rsidRPr="00C2383C">
          <w:rPr>
            <w:noProof/>
            <w:webHidden/>
            <w:color w:val="auto"/>
          </w:rPr>
          <w:instrText xml:space="preserve"> PAGEREF _Toc496007289 \h </w:instrText>
        </w:r>
        <w:r w:rsidRPr="00C2383C">
          <w:rPr>
            <w:noProof/>
            <w:webHidden/>
            <w:color w:val="auto"/>
          </w:rPr>
        </w:r>
        <w:r w:rsidRPr="00C2383C">
          <w:rPr>
            <w:noProof/>
            <w:webHidden/>
            <w:color w:val="auto"/>
          </w:rPr>
          <w:fldChar w:fldCharType="separate"/>
        </w:r>
        <w:r w:rsidR="00C2383C" w:rsidRPr="00C2383C">
          <w:rPr>
            <w:noProof/>
            <w:webHidden/>
            <w:color w:val="auto"/>
          </w:rPr>
          <w:t>18</w:t>
        </w:r>
        <w:r w:rsidRPr="00C2383C">
          <w:rPr>
            <w:noProof/>
            <w:webHidden/>
            <w:color w:val="auto"/>
          </w:rPr>
          <w:fldChar w:fldCharType="end"/>
        </w:r>
      </w:hyperlink>
    </w:p>
    <w:p w:rsidR="00C2383C" w:rsidRPr="00C2383C" w:rsidRDefault="00C32C29">
      <w:pPr>
        <w:pStyle w:val="30"/>
        <w:rPr>
          <w:noProof/>
          <w:color w:val="auto"/>
          <w:sz w:val="21"/>
          <w:szCs w:val="22"/>
        </w:rPr>
      </w:pPr>
      <w:hyperlink w:anchor="_Toc496007290" w:history="1">
        <w:r w:rsidR="00C2383C" w:rsidRPr="00C2383C">
          <w:rPr>
            <w:rStyle w:val="aff7"/>
            <w:rFonts w:hint="eastAsia"/>
            <w:noProof/>
            <w:color w:val="auto"/>
            <w:shd w:val="clear" w:color="auto" w:fill="FFFFFF"/>
          </w:rPr>
          <w:t>四、虚拟现实</w:t>
        </w:r>
        <w:r w:rsidR="00C2383C" w:rsidRPr="00C2383C">
          <w:rPr>
            <w:noProof/>
            <w:webHidden/>
            <w:color w:val="auto"/>
          </w:rPr>
          <w:tab/>
        </w:r>
        <w:r w:rsidRPr="00C2383C">
          <w:rPr>
            <w:noProof/>
            <w:webHidden/>
            <w:color w:val="auto"/>
          </w:rPr>
          <w:fldChar w:fldCharType="begin"/>
        </w:r>
        <w:r w:rsidR="00C2383C" w:rsidRPr="00C2383C">
          <w:rPr>
            <w:noProof/>
            <w:webHidden/>
            <w:color w:val="auto"/>
          </w:rPr>
          <w:instrText xml:space="preserve"> PAGEREF _Toc496007290 \h </w:instrText>
        </w:r>
        <w:r w:rsidRPr="00C2383C">
          <w:rPr>
            <w:noProof/>
            <w:webHidden/>
            <w:color w:val="auto"/>
          </w:rPr>
        </w:r>
        <w:r w:rsidRPr="00C2383C">
          <w:rPr>
            <w:noProof/>
            <w:webHidden/>
            <w:color w:val="auto"/>
          </w:rPr>
          <w:fldChar w:fldCharType="separate"/>
        </w:r>
        <w:r w:rsidR="00C2383C" w:rsidRPr="00C2383C">
          <w:rPr>
            <w:noProof/>
            <w:webHidden/>
            <w:color w:val="auto"/>
          </w:rPr>
          <w:t>19</w:t>
        </w:r>
        <w:r w:rsidRPr="00C2383C">
          <w:rPr>
            <w:noProof/>
            <w:webHidden/>
            <w:color w:val="auto"/>
          </w:rPr>
          <w:fldChar w:fldCharType="end"/>
        </w:r>
      </w:hyperlink>
    </w:p>
    <w:p w:rsidR="00C2383C" w:rsidRPr="00C2383C" w:rsidRDefault="00C32C29">
      <w:pPr>
        <w:pStyle w:val="30"/>
        <w:rPr>
          <w:noProof/>
          <w:color w:val="auto"/>
          <w:sz w:val="21"/>
          <w:szCs w:val="22"/>
        </w:rPr>
      </w:pPr>
      <w:hyperlink w:anchor="_Toc496007291" w:history="1">
        <w:r w:rsidR="00C2383C" w:rsidRPr="00C2383C">
          <w:rPr>
            <w:rStyle w:val="aff7"/>
            <w:rFonts w:hint="eastAsia"/>
            <w:noProof/>
            <w:color w:val="auto"/>
          </w:rPr>
          <w:t>（一）综述</w:t>
        </w:r>
        <w:r w:rsidR="00C2383C" w:rsidRPr="00C2383C">
          <w:rPr>
            <w:noProof/>
            <w:webHidden/>
            <w:color w:val="auto"/>
          </w:rPr>
          <w:tab/>
        </w:r>
        <w:r w:rsidRPr="00C2383C">
          <w:rPr>
            <w:noProof/>
            <w:webHidden/>
            <w:color w:val="auto"/>
          </w:rPr>
          <w:fldChar w:fldCharType="begin"/>
        </w:r>
        <w:r w:rsidR="00C2383C" w:rsidRPr="00C2383C">
          <w:rPr>
            <w:noProof/>
            <w:webHidden/>
            <w:color w:val="auto"/>
          </w:rPr>
          <w:instrText xml:space="preserve"> PAGEREF _Toc496007291 \h </w:instrText>
        </w:r>
        <w:r w:rsidRPr="00C2383C">
          <w:rPr>
            <w:noProof/>
            <w:webHidden/>
            <w:color w:val="auto"/>
          </w:rPr>
        </w:r>
        <w:r w:rsidRPr="00C2383C">
          <w:rPr>
            <w:noProof/>
            <w:webHidden/>
            <w:color w:val="auto"/>
          </w:rPr>
          <w:fldChar w:fldCharType="separate"/>
        </w:r>
        <w:r w:rsidR="00C2383C" w:rsidRPr="00C2383C">
          <w:rPr>
            <w:noProof/>
            <w:webHidden/>
            <w:color w:val="auto"/>
          </w:rPr>
          <w:t>19</w:t>
        </w:r>
        <w:r w:rsidRPr="00C2383C">
          <w:rPr>
            <w:noProof/>
            <w:webHidden/>
            <w:color w:val="auto"/>
          </w:rPr>
          <w:fldChar w:fldCharType="end"/>
        </w:r>
      </w:hyperlink>
    </w:p>
    <w:p w:rsidR="00C2383C" w:rsidRPr="00C2383C" w:rsidRDefault="00C32C29">
      <w:pPr>
        <w:pStyle w:val="30"/>
        <w:rPr>
          <w:noProof/>
          <w:color w:val="auto"/>
          <w:sz w:val="21"/>
          <w:szCs w:val="22"/>
        </w:rPr>
      </w:pPr>
      <w:hyperlink w:anchor="_Toc496007292" w:history="1">
        <w:r w:rsidR="00C2383C" w:rsidRPr="00C2383C">
          <w:rPr>
            <w:rStyle w:val="aff7"/>
            <w:rFonts w:hint="eastAsia"/>
            <w:noProof/>
            <w:color w:val="auto"/>
          </w:rPr>
          <w:t>（二）典型应用场景</w:t>
        </w:r>
        <w:r w:rsidR="00C2383C" w:rsidRPr="00C2383C">
          <w:rPr>
            <w:noProof/>
            <w:webHidden/>
            <w:color w:val="auto"/>
          </w:rPr>
          <w:tab/>
        </w:r>
        <w:r w:rsidRPr="00C2383C">
          <w:rPr>
            <w:noProof/>
            <w:webHidden/>
            <w:color w:val="auto"/>
          </w:rPr>
          <w:fldChar w:fldCharType="begin"/>
        </w:r>
        <w:r w:rsidR="00C2383C" w:rsidRPr="00C2383C">
          <w:rPr>
            <w:noProof/>
            <w:webHidden/>
            <w:color w:val="auto"/>
          </w:rPr>
          <w:instrText xml:space="preserve"> PAGEREF _Toc496007292 \h </w:instrText>
        </w:r>
        <w:r w:rsidRPr="00C2383C">
          <w:rPr>
            <w:noProof/>
            <w:webHidden/>
            <w:color w:val="auto"/>
          </w:rPr>
        </w:r>
        <w:r w:rsidRPr="00C2383C">
          <w:rPr>
            <w:noProof/>
            <w:webHidden/>
            <w:color w:val="auto"/>
          </w:rPr>
          <w:fldChar w:fldCharType="separate"/>
        </w:r>
        <w:r w:rsidR="00C2383C" w:rsidRPr="00C2383C">
          <w:rPr>
            <w:noProof/>
            <w:webHidden/>
            <w:color w:val="auto"/>
          </w:rPr>
          <w:t>20</w:t>
        </w:r>
        <w:r w:rsidRPr="00C2383C">
          <w:rPr>
            <w:noProof/>
            <w:webHidden/>
            <w:color w:val="auto"/>
          </w:rPr>
          <w:fldChar w:fldCharType="end"/>
        </w:r>
      </w:hyperlink>
    </w:p>
    <w:p w:rsidR="00C2383C" w:rsidRPr="00C2383C" w:rsidRDefault="00C32C29">
      <w:pPr>
        <w:pStyle w:val="30"/>
        <w:rPr>
          <w:noProof/>
          <w:color w:val="auto"/>
          <w:sz w:val="21"/>
          <w:szCs w:val="22"/>
        </w:rPr>
      </w:pPr>
      <w:hyperlink w:anchor="_Toc496007293" w:history="1">
        <w:r w:rsidR="00C2383C" w:rsidRPr="00C2383C">
          <w:rPr>
            <w:rStyle w:val="aff7"/>
            <w:rFonts w:hint="eastAsia"/>
            <w:noProof/>
            <w:color w:val="auto"/>
            <w:shd w:val="clear" w:color="auto" w:fill="FFFFFF"/>
          </w:rPr>
          <w:t>五、人工智能</w:t>
        </w:r>
        <w:r w:rsidR="00C2383C" w:rsidRPr="00C2383C">
          <w:rPr>
            <w:noProof/>
            <w:webHidden/>
            <w:color w:val="auto"/>
          </w:rPr>
          <w:tab/>
        </w:r>
        <w:r w:rsidRPr="00C2383C">
          <w:rPr>
            <w:noProof/>
            <w:webHidden/>
            <w:color w:val="auto"/>
          </w:rPr>
          <w:fldChar w:fldCharType="begin"/>
        </w:r>
        <w:r w:rsidR="00C2383C" w:rsidRPr="00C2383C">
          <w:rPr>
            <w:noProof/>
            <w:webHidden/>
            <w:color w:val="auto"/>
          </w:rPr>
          <w:instrText xml:space="preserve"> PAGEREF _Toc496007293 \h </w:instrText>
        </w:r>
        <w:r w:rsidRPr="00C2383C">
          <w:rPr>
            <w:noProof/>
            <w:webHidden/>
            <w:color w:val="auto"/>
          </w:rPr>
        </w:r>
        <w:r w:rsidRPr="00C2383C">
          <w:rPr>
            <w:noProof/>
            <w:webHidden/>
            <w:color w:val="auto"/>
          </w:rPr>
          <w:fldChar w:fldCharType="separate"/>
        </w:r>
        <w:r w:rsidR="00C2383C" w:rsidRPr="00C2383C">
          <w:rPr>
            <w:noProof/>
            <w:webHidden/>
            <w:color w:val="auto"/>
          </w:rPr>
          <w:t>22</w:t>
        </w:r>
        <w:r w:rsidRPr="00C2383C">
          <w:rPr>
            <w:noProof/>
            <w:webHidden/>
            <w:color w:val="auto"/>
          </w:rPr>
          <w:fldChar w:fldCharType="end"/>
        </w:r>
      </w:hyperlink>
    </w:p>
    <w:p w:rsidR="00C2383C" w:rsidRPr="00C2383C" w:rsidRDefault="00C32C29">
      <w:pPr>
        <w:pStyle w:val="30"/>
        <w:rPr>
          <w:noProof/>
          <w:color w:val="auto"/>
          <w:sz w:val="21"/>
          <w:szCs w:val="22"/>
        </w:rPr>
      </w:pPr>
      <w:hyperlink w:anchor="_Toc496007294" w:history="1">
        <w:r w:rsidR="00C2383C" w:rsidRPr="00C2383C">
          <w:rPr>
            <w:rStyle w:val="aff7"/>
            <w:rFonts w:hint="eastAsia"/>
            <w:noProof/>
            <w:color w:val="auto"/>
          </w:rPr>
          <w:t>（一）综述</w:t>
        </w:r>
        <w:r w:rsidR="00C2383C" w:rsidRPr="00C2383C">
          <w:rPr>
            <w:noProof/>
            <w:webHidden/>
            <w:color w:val="auto"/>
          </w:rPr>
          <w:tab/>
        </w:r>
        <w:r w:rsidRPr="00C2383C">
          <w:rPr>
            <w:noProof/>
            <w:webHidden/>
            <w:color w:val="auto"/>
          </w:rPr>
          <w:fldChar w:fldCharType="begin"/>
        </w:r>
        <w:r w:rsidR="00C2383C" w:rsidRPr="00C2383C">
          <w:rPr>
            <w:noProof/>
            <w:webHidden/>
            <w:color w:val="auto"/>
          </w:rPr>
          <w:instrText xml:space="preserve"> PAGEREF _Toc496007294 \h </w:instrText>
        </w:r>
        <w:r w:rsidRPr="00C2383C">
          <w:rPr>
            <w:noProof/>
            <w:webHidden/>
            <w:color w:val="auto"/>
          </w:rPr>
        </w:r>
        <w:r w:rsidRPr="00C2383C">
          <w:rPr>
            <w:noProof/>
            <w:webHidden/>
            <w:color w:val="auto"/>
          </w:rPr>
          <w:fldChar w:fldCharType="separate"/>
        </w:r>
        <w:r w:rsidR="00C2383C" w:rsidRPr="00C2383C">
          <w:rPr>
            <w:noProof/>
            <w:webHidden/>
            <w:color w:val="auto"/>
          </w:rPr>
          <w:t>22</w:t>
        </w:r>
        <w:r w:rsidRPr="00C2383C">
          <w:rPr>
            <w:noProof/>
            <w:webHidden/>
            <w:color w:val="auto"/>
          </w:rPr>
          <w:fldChar w:fldCharType="end"/>
        </w:r>
      </w:hyperlink>
    </w:p>
    <w:p w:rsidR="00C2383C" w:rsidRPr="00C2383C" w:rsidRDefault="00C32C29">
      <w:pPr>
        <w:pStyle w:val="30"/>
        <w:rPr>
          <w:noProof/>
          <w:color w:val="auto"/>
          <w:sz w:val="21"/>
          <w:szCs w:val="22"/>
        </w:rPr>
      </w:pPr>
      <w:hyperlink w:anchor="_Toc496007295" w:history="1">
        <w:r w:rsidR="00C2383C" w:rsidRPr="00C2383C">
          <w:rPr>
            <w:rStyle w:val="aff7"/>
            <w:rFonts w:hint="eastAsia"/>
            <w:noProof/>
            <w:color w:val="auto"/>
          </w:rPr>
          <w:t>（二）主流技术</w:t>
        </w:r>
        <w:r w:rsidR="00C2383C" w:rsidRPr="00C2383C">
          <w:rPr>
            <w:noProof/>
            <w:webHidden/>
            <w:color w:val="auto"/>
          </w:rPr>
          <w:tab/>
        </w:r>
        <w:r w:rsidRPr="00C2383C">
          <w:rPr>
            <w:noProof/>
            <w:webHidden/>
            <w:color w:val="auto"/>
          </w:rPr>
          <w:fldChar w:fldCharType="begin"/>
        </w:r>
        <w:r w:rsidR="00C2383C" w:rsidRPr="00C2383C">
          <w:rPr>
            <w:noProof/>
            <w:webHidden/>
            <w:color w:val="auto"/>
          </w:rPr>
          <w:instrText xml:space="preserve"> PAGEREF _Toc496007295 \h </w:instrText>
        </w:r>
        <w:r w:rsidRPr="00C2383C">
          <w:rPr>
            <w:noProof/>
            <w:webHidden/>
            <w:color w:val="auto"/>
          </w:rPr>
        </w:r>
        <w:r w:rsidRPr="00C2383C">
          <w:rPr>
            <w:noProof/>
            <w:webHidden/>
            <w:color w:val="auto"/>
          </w:rPr>
          <w:fldChar w:fldCharType="separate"/>
        </w:r>
        <w:r w:rsidR="00C2383C" w:rsidRPr="00C2383C">
          <w:rPr>
            <w:noProof/>
            <w:webHidden/>
            <w:color w:val="auto"/>
          </w:rPr>
          <w:t>24</w:t>
        </w:r>
        <w:r w:rsidRPr="00C2383C">
          <w:rPr>
            <w:noProof/>
            <w:webHidden/>
            <w:color w:val="auto"/>
          </w:rPr>
          <w:fldChar w:fldCharType="end"/>
        </w:r>
      </w:hyperlink>
    </w:p>
    <w:p w:rsidR="00C2383C" w:rsidRPr="00C2383C" w:rsidRDefault="00C32C29">
      <w:pPr>
        <w:pStyle w:val="21"/>
        <w:tabs>
          <w:tab w:val="right" w:leader="dot" w:pos="8834"/>
        </w:tabs>
        <w:rPr>
          <w:noProof/>
          <w:kern w:val="2"/>
          <w:sz w:val="21"/>
          <w:szCs w:val="22"/>
        </w:rPr>
      </w:pPr>
      <w:hyperlink w:anchor="_Toc496007296" w:history="1">
        <w:r w:rsidR="00C2383C" w:rsidRPr="00C2383C">
          <w:rPr>
            <w:rStyle w:val="aff7"/>
            <w:rFonts w:asciiTheme="minorEastAsia" w:hAnsiTheme="minorEastAsia" w:hint="eastAsia"/>
            <w:noProof/>
            <w:color w:val="auto"/>
          </w:rPr>
          <w:t>第</w:t>
        </w:r>
        <w:r w:rsidR="00C2383C" w:rsidRPr="00C2383C">
          <w:rPr>
            <w:rStyle w:val="aff7"/>
            <w:rFonts w:asciiTheme="minorEastAsia" w:hAnsiTheme="minorEastAsia"/>
            <w:noProof/>
            <w:color w:val="auto"/>
          </w:rPr>
          <w:t>3</w:t>
        </w:r>
        <w:r w:rsidR="00C2383C" w:rsidRPr="00C2383C">
          <w:rPr>
            <w:rStyle w:val="aff7"/>
            <w:rFonts w:asciiTheme="minorEastAsia" w:hAnsiTheme="minorEastAsia" w:hint="eastAsia"/>
            <w:noProof/>
            <w:color w:val="auto"/>
          </w:rPr>
          <w:t>节</w:t>
        </w:r>
        <w:r w:rsidR="00C2383C" w:rsidRPr="00C2383C">
          <w:rPr>
            <w:rStyle w:val="aff7"/>
            <w:rFonts w:asciiTheme="minorEastAsia" w:hAnsiTheme="minorEastAsia"/>
            <w:noProof/>
            <w:color w:val="auto"/>
          </w:rPr>
          <w:t xml:space="preserve">  </w:t>
        </w:r>
        <w:r w:rsidR="00C2383C" w:rsidRPr="00C2383C">
          <w:rPr>
            <w:rStyle w:val="aff7"/>
            <w:rFonts w:asciiTheme="minorEastAsia" w:hAnsiTheme="minorEastAsia" w:hint="eastAsia"/>
            <w:noProof/>
            <w:color w:val="auto"/>
          </w:rPr>
          <w:t>石化工业智能制造面临的共同挑战</w:t>
        </w:r>
        <w:r w:rsidR="00C2383C" w:rsidRPr="00C2383C">
          <w:rPr>
            <w:noProof/>
            <w:webHidden/>
          </w:rPr>
          <w:tab/>
        </w:r>
        <w:r w:rsidRPr="00C2383C">
          <w:rPr>
            <w:noProof/>
            <w:webHidden/>
          </w:rPr>
          <w:fldChar w:fldCharType="begin"/>
        </w:r>
        <w:r w:rsidR="00C2383C" w:rsidRPr="00C2383C">
          <w:rPr>
            <w:noProof/>
            <w:webHidden/>
          </w:rPr>
          <w:instrText xml:space="preserve"> PAGEREF _Toc496007296 \h </w:instrText>
        </w:r>
        <w:r w:rsidRPr="00C2383C">
          <w:rPr>
            <w:noProof/>
            <w:webHidden/>
          </w:rPr>
        </w:r>
        <w:r w:rsidRPr="00C2383C">
          <w:rPr>
            <w:noProof/>
            <w:webHidden/>
          </w:rPr>
          <w:fldChar w:fldCharType="separate"/>
        </w:r>
        <w:r w:rsidR="00C2383C" w:rsidRPr="00C2383C">
          <w:rPr>
            <w:noProof/>
            <w:webHidden/>
          </w:rPr>
          <w:t>28</w:t>
        </w:r>
        <w:r w:rsidRPr="00C2383C">
          <w:rPr>
            <w:noProof/>
            <w:webHidden/>
          </w:rPr>
          <w:fldChar w:fldCharType="end"/>
        </w:r>
      </w:hyperlink>
    </w:p>
    <w:p w:rsidR="00C2383C" w:rsidRPr="00C2383C" w:rsidRDefault="00C32C29">
      <w:pPr>
        <w:pStyle w:val="30"/>
        <w:rPr>
          <w:noProof/>
          <w:color w:val="auto"/>
          <w:sz w:val="21"/>
          <w:szCs w:val="22"/>
        </w:rPr>
      </w:pPr>
      <w:hyperlink w:anchor="_Toc496007297" w:history="1">
        <w:r w:rsidR="00C2383C" w:rsidRPr="00C2383C">
          <w:rPr>
            <w:rStyle w:val="aff7"/>
            <w:rFonts w:hint="eastAsia"/>
            <w:noProof/>
            <w:color w:val="auto"/>
            <w:shd w:val="clear" w:color="auto" w:fill="FFFFFF"/>
          </w:rPr>
          <w:t>一、石化工业特点及智能制造进展</w:t>
        </w:r>
        <w:r w:rsidR="00C2383C" w:rsidRPr="00C2383C">
          <w:rPr>
            <w:noProof/>
            <w:webHidden/>
            <w:color w:val="auto"/>
          </w:rPr>
          <w:tab/>
        </w:r>
        <w:r w:rsidRPr="00C2383C">
          <w:rPr>
            <w:noProof/>
            <w:webHidden/>
            <w:color w:val="auto"/>
          </w:rPr>
          <w:fldChar w:fldCharType="begin"/>
        </w:r>
        <w:r w:rsidR="00C2383C" w:rsidRPr="00C2383C">
          <w:rPr>
            <w:noProof/>
            <w:webHidden/>
            <w:color w:val="auto"/>
          </w:rPr>
          <w:instrText xml:space="preserve"> PAGEREF _Toc496007297 \h </w:instrText>
        </w:r>
        <w:r w:rsidRPr="00C2383C">
          <w:rPr>
            <w:noProof/>
            <w:webHidden/>
            <w:color w:val="auto"/>
          </w:rPr>
        </w:r>
        <w:r w:rsidRPr="00C2383C">
          <w:rPr>
            <w:noProof/>
            <w:webHidden/>
            <w:color w:val="auto"/>
          </w:rPr>
          <w:fldChar w:fldCharType="separate"/>
        </w:r>
        <w:r w:rsidR="00C2383C" w:rsidRPr="00C2383C">
          <w:rPr>
            <w:noProof/>
            <w:webHidden/>
            <w:color w:val="auto"/>
          </w:rPr>
          <w:t>28</w:t>
        </w:r>
        <w:r w:rsidRPr="00C2383C">
          <w:rPr>
            <w:noProof/>
            <w:webHidden/>
            <w:color w:val="auto"/>
          </w:rPr>
          <w:fldChar w:fldCharType="end"/>
        </w:r>
      </w:hyperlink>
    </w:p>
    <w:p w:rsidR="00C2383C" w:rsidRPr="00C2383C" w:rsidRDefault="00C32C29">
      <w:pPr>
        <w:pStyle w:val="30"/>
        <w:rPr>
          <w:noProof/>
          <w:color w:val="auto"/>
          <w:sz w:val="21"/>
          <w:szCs w:val="22"/>
        </w:rPr>
      </w:pPr>
      <w:hyperlink w:anchor="_Toc496007298" w:history="1">
        <w:r w:rsidR="00C2383C" w:rsidRPr="00C2383C">
          <w:rPr>
            <w:rStyle w:val="aff7"/>
            <w:rFonts w:hint="eastAsia"/>
            <w:noProof/>
            <w:color w:val="auto"/>
            <w:shd w:val="clear" w:color="auto" w:fill="FFFFFF"/>
          </w:rPr>
          <w:t>二、国内外石化企业典型信息系统架构</w:t>
        </w:r>
        <w:r w:rsidR="00C2383C" w:rsidRPr="00C2383C">
          <w:rPr>
            <w:noProof/>
            <w:webHidden/>
            <w:color w:val="auto"/>
          </w:rPr>
          <w:tab/>
        </w:r>
        <w:r w:rsidRPr="00C2383C">
          <w:rPr>
            <w:noProof/>
            <w:webHidden/>
            <w:color w:val="auto"/>
          </w:rPr>
          <w:fldChar w:fldCharType="begin"/>
        </w:r>
        <w:r w:rsidR="00C2383C" w:rsidRPr="00C2383C">
          <w:rPr>
            <w:noProof/>
            <w:webHidden/>
            <w:color w:val="auto"/>
          </w:rPr>
          <w:instrText xml:space="preserve"> PAGEREF _Toc496007298 \h </w:instrText>
        </w:r>
        <w:r w:rsidRPr="00C2383C">
          <w:rPr>
            <w:noProof/>
            <w:webHidden/>
            <w:color w:val="auto"/>
          </w:rPr>
        </w:r>
        <w:r w:rsidRPr="00C2383C">
          <w:rPr>
            <w:noProof/>
            <w:webHidden/>
            <w:color w:val="auto"/>
          </w:rPr>
          <w:fldChar w:fldCharType="separate"/>
        </w:r>
        <w:r w:rsidR="00C2383C" w:rsidRPr="00C2383C">
          <w:rPr>
            <w:noProof/>
            <w:webHidden/>
            <w:color w:val="auto"/>
          </w:rPr>
          <w:t>29</w:t>
        </w:r>
        <w:r w:rsidRPr="00C2383C">
          <w:rPr>
            <w:noProof/>
            <w:webHidden/>
            <w:color w:val="auto"/>
          </w:rPr>
          <w:fldChar w:fldCharType="end"/>
        </w:r>
      </w:hyperlink>
    </w:p>
    <w:p w:rsidR="00C2383C" w:rsidRPr="00C2383C" w:rsidRDefault="00C32C29">
      <w:pPr>
        <w:pStyle w:val="30"/>
        <w:rPr>
          <w:noProof/>
          <w:color w:val="auto"/>
          <w:sz w:val="21"/>
          <w:szCs w:val="22"/>
        </w:rPr>
      </w:pPr>
      <w:hyperlink w:anchor="_Toc496007299" w:history="1">
        <w:r w:rsidR="00C2383C" w:rsidRPr="00C2383C">
          <w:rPr>
            <w:rStyle w:val="aff7"/>
            <w:rFonts w:hint="eastAsia"/>
            <w:noProof/>
            <w:color w:val="auto"/>
          </w:rPr>
          <w:t>（一）国外石化企业信息系统架构</w:t>
        </w:r>
        <w:r w:rsidR="00C2383C" w:rsidRPr="00C2383C">
          <w:rPr>
            <w:noProof/>
            <w:webHidden/>
            <w:color w:val="auto"/>
          </w:rPr>
          <w:tab/>
        </w:r>
        <w:r w:rsidRPr="00C2383C">
          <w:rPr>
            <w:noProof/>
            <w:webHidden/>
            <w:color w:val="auto"/>
          </w:rPr>
          <w:fldChar w:fldCharType="begin"/>
        </w:r>
        <w:r w:rsidR="00C2383C" w:rsidRPr="00C2383C">
          <w:rPr>
            <w:noProof/>
            <w:webHidden/>
            <w:color w:val="auto"/>
          </w:rPr>
          <w:instrText xml:space="preserve"> PAGEREF _Toc496007299 \h </w:instrText>
        </w:r>
        <w:r w:rsidRPr="00C2383C">
          <w:rPr>
            <w:noProof/>
            <w:webHidden/>
            <w:color w:val="auto"/>
          </w:rPr>
        </w:r>
        <w:r w:rsidRPr="00C2383C">
          <w:rPr>
            <w:noProof/>
            <w:webHidden/>
            <w:color w:val="auto"/>
          </w:rPr>
          <w:fldChar w:fldCharType="separate"/>
        </w:r>
        <w:r w:rsidR="00C2383C" w:rsidRPr="00C2383C">
          <w:rPr>
            <w:noProof/>
            <w:webHidden/>
            <w:color w:val="auto"/>
          </w:rPr>
          <w:t>29</w:t>
        </w:r>
        <w:r w:rsidRPr="00C2383C">
          <w:rPr>
            <w:noProof/>
            <w:webHidden/>
            <w:color w:val="auto"/>
          </w:rPr>
          <w:fldChar w:fldCharType="end"/>
        </w:r>
      </w:hyperlink>
    </w:p>
    <w:p w:rsidR="00C2383C" w:rsidRPr="00C2383C" w:rsidRDefault="00C32C29">
      <w:pPr>
        <w:pStyle w:val="30"/>
        <w:rPr>
          <w:noProof/>
          <w:color w:val="auto"/>
          <w:sz w:val="21"/>
          <w:szCs w:val="22"/>
        </w:rPr>
      </w:pPr>
      <w:hyperlink w:anchor="_Toc496007300" w:history="1">
        <w:r w:rsidR="00C2383C" w:rsidRPr="00C2383C">
          <w:rPr>
            <w:rStyle w:val="aff7"/>
            <w:rFonts w:hint="eastAsia"/>
            <w:noProof/>
            <w:color w:val="auto"/>
          </w:rPr>
          <w:t>（二）国内石化企业信息系统架构</w:t>
        </w:r>
        <w:r w:rsidR="00C2383C" w:rsidRPr="00C2383C">
          <w:rPr>
            <w:noProof/>
            <w:webHidden/>
            <w:color w:val="auto"/>
          </w:rPr>
          <w:tab/>
        </w:r>
        <w:r w:rsidRPr="00C2383C">
          <w:rPr>
            <w:noProof/>
            <w:webHidden/>
            <w:color w:val="auto"/>
          </w:rPr>
          <w:fldChar w:fldCharType="begin"/>
        </w:r>
        <w:r w:rsidR="00C2383C" w:rsidRPr="00C2383C">
          <w:rPr>
            <w:noProof/>
            <w:webHidden/>
            <w:color w:val="auto"/>
          </w:rPr>
          <w:instrText xml:space="preserve"> PAGEREF _Toc496007300 \h </w:instrText>
        </w:r>
        <w:r w:rsidRPr="00C2383C">
          <w:rPr>
            <w:noProof/>
            <w:webHidden/>
            <w:color w:val="auto"/>
          </w:rPr>
        </w:r>
        <w:r w:rsidRPr="00C2383C">
          <w:rPr>
            <w:noProof/>
            <w:webHidden/>
            <w:color w:val="auto"/>
          </w:rPr>
          <w:fldChar w:fldCharType="separate"/>
        </w:r>
        <w:r w:rsidR="00C2383C" w:rsidRPr="00C2383C">
          <w:rPr>
            <w:noProof/>
            <w:webHidden/>
            <w:color w:val="auto"/>
          </w:rPr>
          <w:t>31</w:t>
        </w:r>
        <w:r w:rsidRPr="00C2383C">
          <w:rPr>
            <w:noProof/>
            <w:webHidden/>
            <w:color w:val="auto"/>
          </w:rPr>
          <w:fldChar w:fldCharType="end"/>
        </w:r>
      </w:hyperlink>
    </w:p>
    <w:p w:rsidR="00C2383C" w:rsidRPr="00C2383C" w:rsidRDefault="00C32C29">
      <w:pPr>
        <w:pStyle w:val="30"/>
        <w:rPr>
          <w:noProof/>
          <w:color w:val="auto"/>
          <w:sz w:val="21"/>
          <w:szCs w:val="22"/>
        </w:rPr>
      </w:pPr>
      <w:hyperlink w:anchor="_Toc496007301" w:history="1">
        <w:r w:rsidR="00C2383C" w:rsidRPr="00C2383C">
          <w:rPr>
            <w:rStyle w:val="aff7"/>
            <w:rFonts w:hint="eastAsia"/>
            <w:noProof/>
            <w:color w:val="auto"/>
            <w:shd w:val="clear" w:color="auto" w:fill="FFFFFF"/>
          </w:rPr>
          <w:t>三、信息</w:t>
        </w:r>
        <w:r w:rsidR="00C2383C" w:rsidRPr="00C2383C">
          <w:rPr>
            <w:rStyle w:val="aff7"/>
            <w:rFonts w:ascii="宋体" w:hAnsi="宋体"/>
            <w:noProof/>
            <w:color w:val="auto"/>
            <w:shd w:val="clear" w:color="auto" w:fill="FFFFFF"/>
          </w:rPr>
          <w:t>“</w:t>
        </w:r>
        <w:r w:rsidR="00C2383C" w:rsidRPr="00C2383C">
          <w:rPr>
            <w:rStyle w:val="aff7"/>
            <w:rFonts w:hint="eastAsia"/>
            <w:noProof/>
            <w:color w:val="auto"/>
            <w:shd w:val="clear" w:color="auto" w:fill="FFFFFF"/>
          </w:rPr>
          <w:t>孤岛</w:t>
        </w:r>
        <w:r w:rsidR="00C2383C" w:rsidRPr="00C2383C">
          <w:rPr>
            <w:rStyle w:val="aff7"/>
            <w:rFonts w:ascii="宋体" w:hAnsi="宋体"/>
            <w:noProof/>
            <w:color w:val="auto"/>
            <w:shd w:val="clear" w:color="auto" w:fill="FFFFFF"/>
          </w:rPr>
          <w:t>”</w:t>
        </w:r>
        <w:r w:rsidR="00C2383C" w:rsidRPr="00C2383C">
          <w:rPr>
            <w:rStyle w:val="aff7"/>
            <w:rFonts w:hint="eastAsia"/>
            <w:noProof/>
            <w:color w:val="auto"/>
            <w:shd w:val="clear" w:color="auto" w:fill="FFFFFF"/>
          </w:rPr>
          <w:t>与业务</w:t>
        </w:r>
        <w:r w:rsidR="00C2383C" w:rsidRPr="00C2383C">
          <w:rPr>
            <w:rStyle w:val="aff7"/>
            <w:rFonts w:ascii="宋体" w:hAnsi="宋体"/>
            <w:noProof/>
            <w:color w:val="auto"/>
            <w:shd w:val="clear" w:color="auto" w:fill="FFFFFF"/>
          </w:rPr>
          <w:t>“</w:t>
        </w:r>
        <w:r w:rsidR="00C2383C" w:rsidRPr="00C2383C">
          <w:rPr>
            <w:rStyle w:val="aff7"/>
            <w:rFonts w:hint="eastAsia"/>
            <w:noProof/>
            <w:color w:val="auto"/>
            <w:shd w:val="clear" w:color="auto" w:fill="FFFFFF"/>
          </w:rPr>
          <w:t>孤岛</w:t>
        </w:r>
        <w:r w:rsidR="00C2383C" w:rsidRPr="00C2383C">
          <w:rPr>
            <w:rStyle w:val="aff7"/>
            <w:rFonts w:ascii="宋体" w:hAnsi="宋体"/>
            <w:noProof/>
            <w:color w:val="auto"/>
            <w:shd w:val="clear" w:color="auto" w:fill="FFFFFF"/>
          </w:rPr>
          <w:t>”</w:t>
        </w:r>
        <w:r w:rsidR="00C2383C" w:rsidRPr="00C2383C">
          <w:rPr>
            <w:rStyle w:val="aff7"/>
            <w:rFonts w:hint="eastAsia"/>
            <w:noProof/>
            <w:color w:val="auto"/>
            <w:shd w:val="clear" w:color="auto" w:fill="FFFFFF"/>
          </w:rPr>
          <w:t>的产生</w:t>
        </w:r>
        <w:r w:rsidR="00C2383C" w:rsidRPr="00C2383C">
          <w:rPr>
            <w:noProof/>
            <w:webHidden/>
            <w:color w:val="auto"/>
          </w:rPr>
          <w:tab/>
        </w:r>
        <w:r w:rsidRPr="00C2383C">
          <w:rPr>
            <w:noProof/>
            <w:webHidden/>
            <w:color w:val="auto"/>
          </w:rPr>
          <w:fldChar w:fldCharType="begin"/>
        </w:r>
        <w:r w:rsidR="00C2383C" w:rsidRPr="00C2383C">
          <w:rPr>
            <w:noProof/>
            <w:webHidden/>
            <w:color w:val="auto"/>
          </w:rPr>
          <w:instrText xml:space="preserve"> PAGEREF _Toc496007301 \h </w:instrText>
        </w:r>
        <w:r w:rsidRPr="00C2383C">
          <w:rPr>
            <w:noProof/>
            <w:webHidden/>
            <w:color w:val="auto"/>
          </w:rPr>
        </w:r>
        <w:r w:rsidRPr="00C2383C">
          <w:rPr>
            <w:noProof/>
            <w:webHidden/>
            <w:color w:val="auto"/>
          </w:rPr>
          <w:fldChar w:fldCharType="separate"/>
        </w:r>
        <w:r w:rsidR="00C2383C" w:rsidRPr="00C2383C">
          <w:rPr>
            <w:noProof/>
            <w:webHidden/>
            <w:color w:val="auto"/>
          </w:rPr>
          <w:t>35</w:t>
        </w:r>
        <w:r w:rsidRPr="00C2383C">
          <w:rPr>
            <w:noProof/>
            <w:webHidden/>
            <w:color w:val="auto"/>
          </w:rPr>
          <w:fldChar w:fldCharType="end"/>
        </w:r>
      </w:hyperlink>
    </w:p>
    <w:p w:rsidR="00C2383C" w:rsidRPr="00C2383C" w:rsidRDefault="00C32C29">
      <w:pPr>
        <w:pStyle w:val="30"/>
        <w:rPr>
          <w:noProof/>
          <w:color w:val="auto"/>
          <w:sz w:val="21"/>
          <w:szCs w:val="22"/>
        </w:rPr>
      </w:pPr>
      <w:hyperlink w:anchor="_Toc496007302" w:history="1">
        <w:r w:rsidR="00C2383C" w:rsidRPr="00C2383C">
          <w:rPr>
            <w:rStyle w:val="aff7"/>
            <w:rFonts w:hint="eastAsia"/>
            <w:noProof/>
            <w:color w:val="auto"/>
            <w:shd w:val="clear" w:color="auto" w:fill="FFFFFF"/>
          </w:rPr>
          <w:t>四、复杂工业环境下的新一代通讯技术</w:t>
        </w:r>
        <w:r w:rsidR="00C2383C" w:rsidRPr="00C2383C">
          <w:rPr>
            <w:noProof/>
            <w:webHidden/>
            <w:color w:val="auto"/>
          </w:rPr>
          <w:tab/>
        </w:r>
        <w:r w:rsidRPr="00C2383C">
          <w:rPr>
            <w:noProof/>
            <w:webHidden/>
            <w:color w:val="auto"/>
          </w:rPr>
          <w:fldChar w:fldCharType="begin"/>
        </w:r>
        <w:r w:rsidR="00C2383C" w:rsidRPr="00C2383C">
          <w:rPr>
            <w:noProof/>
            <w:webHidden/>
            <w:color w:val="auto"/>
          </w:rPr>
          <w:instrText xml:space="preserve"> PAGEREF _Toc496007302 \h </w:instrText>
        </w:r>
        <w:r w:rsidRPr="00C2383C">
          <w:rPr>
            <w:noProof/>
            <w:webHidden/>
            <w:color w:val="auto"/>
          </w:rPr>
        </w:r>
        <w:r w:rsidRPr="00C2383C">
          <w:rPr>
            <w:noProof/>
            <w:webHidden/>
            <w:color w:val="auto"/>
          </w:rPr>
          <w:fldChar w:fldCharType="separate"/>
        </w:r>
        <w:r w:rsidR="00C2383C" w:rsidRPr="00C2383C">
          <w:rPr>
            <w:noProof/>
            <w:webHidden/>
            <w:color w:val="auto"/>
          </w:rPr>
          <w:t>37</w:t>
        </w:r>
        <w:r w:rsidRPr="00C2383C">
          <w:rPr>
            <w:noProof/>
            <w:webHidden/>
            <w:color w:val="auto"/>
          </w:rPr>
          <w:fldChar w:fldCharType="end"/>
        </w:r>
      </w:hyperlink>
    </w:p>
    <w:p w:rsidR="00C2383C" w:rsidRPr="00C2383C" w:rsidRDefault="00C32C29">
      <w:pPr>
        <w:pStyle w:val="30"/>
        <w:rPr>
          <w:noProof/>
          <w:color w:val="auto"/>
          <w:sz w:val="21"/>
          <w:szCs w:val="22"/>
        </w:rPr>
      </w:pPr>
      <w:hyperlink w:anchor="_Toc496007303" w:history="1">
        <w:r w:rsidR="00C2383C" w:rsidRPr="00C2383C">
          <w:rPr>
            <w:rStyle w:val="aff7"/>
            <w:rFonts w:hint="eastAsia"/>
            <w:noProof/>
            <w:color w:val="auto"/>
          </w:rPr>
          <w:t>（一）复杂工业环境对移动通信要求</w:t>
        </w:r>
        <w:r w:rsidR="00C2383C" w:rsidRPr="00C2383C">
          <w:rPr>
            <w:noProof/>
            <w:webHidden/>
            <w:color w:val="auto"/>
          </w:rPr>
          <w:tab/>
        </w:r>
        <w:r w:rsidRPr="00C2383C">
          <w:rPr>
            <w:noProof/>
            <w:webHidden/>
            <w:color w:val="auto"/>
          </w:rPr>
          <w:fldChar w:fldCharType="begin"/>
        </w:r>
        <w:r w:rsidR="00C2383C" w:rsidRPr="00C2383C">
          <w:rPr>
            <w:noProof/>
            <w:webHidden/>
            <w:color w:val="auto"/>
          </w:rPr>
          <w:instrText xml:space="preserve"> PAGEREF _Toc496007303 \h </w:instrText>
        </w:r>
        <w:r w:rsidRPr="00C2383C">
          <w:rPr>
            <w:noProof/>
            <w:webHidden/>
            <w:color w:val="auto"/>
          </w:rPr>
        </w:r>
        <w:r w:rsidRPr="00C2383C">
          <w:rPr>
            <w:noProof/>
            <w:webHidden/>
            <w:color w:val="auto"/>
          </w:rPr>
          <w:fldChar w:fldCharType="separate"/>
        </w:r>
        <w:r w:rsidR="00C2383C" w:rsidRPr="00C2383C">
          <w:rPr>
            <w:noProof/>
            <w:webHidden/>
            <w:color w:val="auto"/>
          </w:rPr>
          <w:t>37</w:t>
        </w:r>
        <w:r w:rsidRPr="00C2383C">
          <w:rPr>
            <w:noProof/>
            <w:webHidden/>
            <w:color w:val="auto"/>
          </w:rPr>
          <w:fldChar w:fldCharType="end"/>
        </w:r>
      </w:hyperlink>
    </w:p>
    <w:p w:rsidR="00C2383C" w:rsidRPr="00C2383C" w:rsidRDefault="00C32C29">
      <w:pPr>
        <w:pStyle w:val="30"/>
        <w:rPr>
          <w:noProof/>
          <w:color w:val="auto"/>
          <w:sz w:val="21"/>
          <w:szCs w:val="22"/>
        </w:rPr>
      </w:pPr>
      <w:hyperlink w:anchor="_Toc496007304" w:history="1">
        <w:r w:rsidR="00C2383C" w:rsidRPr="00C2383C">
          <w:rPr>
            <w:rStyle w:val="aff7"/>
            <w:rFonts w:hint="eastAsia"/>
            <w:noProof/>
            <w:color w:val="auto"/>
          </w:rPr>
          <w:t>（二）移动多媒体信息实时动态交互</w:t>
        </w:r>
        <w:r w:rsidR="00C2383C" w:rsidRPr="00C2383C">
          <w:rPr>
            <w:noProof/>
            <w:webHidden/>
            <w:color w:val="auto"/>
          </w:rPr>
          <w:tab/>
        </w:r>
        <w:r w:rsidRPr="00C2383C">
          <w:rPr>
            <w:noProof/>
            <w:webHidden/>
            <w:color w:val="auto"/>
          </w:rPr>
          <w:fldChar w:fldCharType="begin"/>
        </w:r>
        <w:r w:rsidR="00C2383C" w:rsidRPr="00C2383C">
          <w:rPr>
            <w:noProof/>
            <w:webHidden/>
            <w:color w:val="auto"/>
          </w:rPr>
          <w:instrText xml:space="preserve"> PAGEREF _Toc496007304 \h </w:instrText>
        </w:r>
        <w:r w:rsidRPr="00C2383C">
          <w:rPr>
            <w:noProof/>
            <w:webHidden/>
            <w:color w:val="auto"/>
          </w:rPr>
        </w:r>
        <w:r w:rsidRPr="00C2383C">
          <w:rPr>
            <w:noProof/>
            <w:webHidden/>
            <w:color w:val="auto"/>
          </w:rPr>
          <w:fldChar w:fldCharType="separate"/>
        </w:r>
        <w:r w:rsidR="00C2383C" w:rsidRPr="00C2383C">
          <w:rPr>
            <w:noProof/>
            <w:webHidden/>
            <w:color w:val="auto"/>
          </w:rPr>
          <w:t>40</w:t>
        </w:r>
        <w:r w:rsidRPr="00C2383C">
          <w:rPr>
            <w:noProof/>
            <w:webHidden/>
            <w:color w:val="auto"/>
          </w:rPr>
          <w:fldChar w:fldCharType="end"/>
        </w:r>
      </w:hyperlink>
    </w:p>
    <w:p w:rsidR="00C2383C" w:rsidRPr="00C2383C" w:rsidRDefault="00C32C29">
      <w:pPr>
        <w:pStyle w:val="30"/>
        <w:rPr>
          <w:noProof/>
          <w:color w:val="auto"/>
          <w:sz w:val="21"/>
          <w:szCs w:val="22"/>
        </w:rPr>
      </w:pPr>
      <w:hyperlink w:anchor="_Toc496007305" w:history="1">
        <w:r w:rsidR="00C2383C" w:rsidRPr="00C2383C">
          <w:rPr>
            <w:rStyle w:val="aff7"/>
            <w:rFonts w:hint="eastAsia"/>
            <w:noProof/>
            <w:color w:val="auto"/>
          </w:rPr>
          <w:t>（三）日益丰富的移动化应用场景</w:t>
        </w:r>
        <w:r w:rsidR="00C2383C" w:rsidRPr="00C2383C">
          <w:rPr>
            <w:noProof/>
            <w:webHidden/>
            <w:color w:val="auto"/>
          </w:rPr>
          <w:tab/>
        </w:r>
        <w:r w:rsidRPr="00C2383C">
          <w:rPr>
            <w:noProof/>
            <w:webHidden/>
            <w:color w:val="auto"/>
          </w:rPr>
          <w:fldChar w:fldCharType="begin"/>
        </w:r>
        <w:r w:rsidR="00C2383C" w:rsidRPr="00C2383C">
          <w:rPr>
            <w:noProof/>
            <w:webHidden/>
            <w:color w:val="auto"/>
          </w:rPr>
          <w:instrText xml:space="preserve"> PAGEREF _Toc496007305 \h </w:instrText>
        </w:r>
        <w:r w:rsidRPr="00C2383C">
          <w:rPr>
            <w:noProof/>
            <w:webHidden/>
            <w:color w:val="auto"/>
          </w:rPr>
        </w:r>
        <w:r w:rsidRPr="00C2383C">
          <w:rPr>
            <w:noProof/>
            <w:webHidden/>
            <w:color w:val="auto"/>
          </w:rPr>
          <w:fldChar w:fldCharType="separate"/>
        </w:r>
        <w:r w:rsidR="00C2383C" w:rsidRPr="00C2383C">
          <w:rPr>
            <w:noProof/>
            <w:webHidden/>
            <w:color w:val="auto"/>
          </w:rPr>
          <w:t>42</w:t>
        </w:r>
        <w:r w:rsidRPr="00C2383C">
          <w:rPr>
            <w:noProof/>
            <w:webHidden/>
            <w:color w:val="auto"/>
          </w:rPr>
          <w:fldChar w:fldCharType="end"/>
        </w:r>
      </w:hyperlink>
    </w:p>
    <w:p w:rsidR="00C2383C" w:rsidRPr="00C2383C" w:rsidRDefault="00C32C29">
      <w:pPr>
        <w:pStyle w:val="30"/>
        <w:rPr>
          <w:noProof/>
          <w:color w:val="auto"/>
          <w:sz w:val="21"/>
          <w:szCs w:val="22"/>
        </w:rPr>
      </w:pPr>
      <w:hyperlink w:anchor="_Toc496007306" w:history="1">
        <w:r w:rsidR="00C2383C" w:rsidRPr="00C2383C">
          <w:rPr>
            <w:rStyle w:val="aff7"/>
            <w:rFonts w:hint="eastAsia"/>
            <w:noProof/>
            <w:color w:val="auto"/>
            <w:shd w:val="clear" w:color="auto" w:fill="FFFFFF"/>
          </w:rPr>
          <w:t>五、石油化工复杂生产过程数字化建模</w:t>
        </w:r>
        <w:r w:rsidR="00C2383C" w:rsidRPr="00C2383C">
          <w:rPr>
            <w:noProof/>
            <w:webHidden/>
            <w:color w:val="auto"/>
          </w:rPr>
          <w:tab/>
        </w:r>
        <w:r w:rsidRPr="00C2383C">
          <w:rPr>
            <w:noProof/>
            <w:webHidden/>
            <w:color w:val="auto"/>
          </w:rPr>
          <w:fldChar w:fldCharType="begin"/>
        </w:r>
        <w:r w:rsidR="00C2383C" w:rsidRPr="00C2383C">
          <w:rPr>
            <w:noProof/>
            <w:webHidden/>
            <w:color w:val="auto"/>
          </w:rPr>
          <w:instrText xml:space="preserve"> PAGEREF _Toc496007306 \h </w:instrText>
        </w:r>
        <w:r w:rsidRPr="00C2383C">
          <w:rPr>
            <w:noProof/>
            <w:webHidden/>
            <w:color w:val="auto"/>
          </w:rPr>
        </w:r>
        <w:r w:rsidRPr="00C2383C">
          <w:rPr>
            <w:noProof/>
            <w:webHidden/>
            <w:color w:val="auto"/>
          </w:rPr>
          <w:fldChar w:fldCharType="separate"/>
        </w:r>
        <w:r w:rsidR="00C2383C" w:rsidRPr="00C2383C">
          <w:rPr>
            <w:noProof/>
            <w:webHidden/>
            <w:color w:val="auto"/>
          </w:rPr>
          <w:t>43</w:t>
        </w:r>
        <w:r w:rsidRPr="00C2383C">
          <w:rPr>
            <w:noProof/>
            <w:webHidden/>
            <w:color w:val="auto"/>
          </w:rPr>
          <w:fldChar w:fldCharType="end"/>
        </w:r>
      </w:hyperlink>
    </w:p>
    <w:p w:rsidR="00C2383C" w:rsidRPr="00C2383C" w:rsidRDefault="00C32C29">
      <w:pPr>
        <w:pStyle w:val="30"/>
        <w:rPr>
          <w:noProof/>
          <w:color w:val="auto"/>
          <w:sz w:val="21"/>
          <w:szCs w:val="22"/>
        </w:rPr>
      </w:pPr>
      <w:hyperlink w:anchor="_Toc496007307" w:history="1">
        <w:r w:rsidR="00C2383C" w:rsidRPr="00C2383C">
          <w:rPr>
            <w:rStyle w:val="aff7"/>
            <w:rFonts w:hint="eastAsia"/>
            <w:noProof/>
            <w:color w:val="auto"/>
          </w:rPr>
          <w:t>（一）原油资源及其加工的特点</w:t>
        </w:r>
        <w:r w:rsidR="00C2383C" w:rsidRPr="00C2383C">
          <w:rPr>
            <w:noProof/>
            <w:webHidden/>
            <w:color w:val="auto"/>
          </w:rPr>
          <w:tab/>
        </w:r>
        <w:r w:rsidRPr="00C2383C">
          <w:rPr>
            <w:noProof/>
            <w:webHidden/>
            <w:color w:val="auto"/>
          </w:rPr>
          <w:fldChar w:fldCharType="begin"/>
        </w:r>
        <w:r w:rsidR="00C2383C" w:rsidRPr="00C2383C">
          <w:rPr>
            <w:noProof/>
            <w:webHidden/>
            <w:color w:val="auto"/>
          </w:rPr>
          <w:instrText xml:space="preserve"> PAGEREF _Toc496007307 \h </w:instrText>
        </w:r>
        <w:r w:rsidRPr="00C2383C">
          <w:rPr>
            <w:noProof/>
            <w:webHidden/>
            <w:color w:val="auto"/>
          </w:rPr>
        </w:r>
        <w:r w:rsidRPr="00C2383C">
          <w:rPr>
            <w:noProof/>
            <w:webHidden/>
            <w:color w:val="auto"/>
          </w:rPr>
          <w:fldChar w:fldCharType="separate"/>
        </w:r>
        <w:r w:rsidR="00C2383C" w:rsidRPr="00C2383C">
          <w:rPr>
            <w:noProof/>
            <w:webHidden/>
            <w:color w:val="auto"/>
          </w:rPr>
          <w:t>43</w:t>
        </w:r>
        <w:r w:rsidRPr="00C2383C">
          <w:rPr>
            <w:noProof/>
            <w:webHidden/>
            <w:color w:val="auto"/>
          </w:rPr>
          <w:fldChar w:fldCharType="end"/>
        </w:r>
      </w:hyperlink>
    </w:p>
    <w:p w:rsidR="00C2383C" w:rsidRPr="00C2383C" w:rsidRDefault="00C32C29">
      <w:pPr>
        <w:pStyle w:val="30"/>
        <w:rPr>
          <w:noProof/>
          <w:color w:val="auto"/>
          <w:sz w:val="21"/>
          <w:szCs w:val="22"/>
        </w:rPr>
      </w:pPr>
      <w:hyperlink w:anchor="_Toc496007308" w:history="1">
        <w:r w:rsidR="00C2383C" w:rsidRPr="00C2383C">
          <w:rPr>
            <w:rStyle w:val="aff7"/>
            <w:rFonts w:hint="eastAsia"/>
            <w:noProof/>
            <w:color w:val="auto"/>
          </w:rPr>
          <w:t>（二）炼油全流程优化的范围</w:t>
        </w:r>
        <w:r w:rsidR="00C2383C" w:rsidRPr="00C2383C">
          <w:rPr>
            <w:noProof/>
            <w:webHidden/>
            <w:color w:val="auto"/>
          </w:rPr>
          <w:tab/>
        </w:r>
        <w:r w:rsidRPr="00C2383C">
          <w:rPr>
            <w:noProof/>
            <w:webHidden/>
            <w:color w:val="auto"/>
          </w:rPr>
          <w:fldChar w:fldCharType="begin"/>
        </w:r>
        <w:r w:rsidR="00C2383C" w:rsidRPr="00C2383C">
          <w:rPr>
            <w:noProof/>
            <w:webHidden/>
            <w:color w:val="auto"/>
          </w:rPr>
          <w:instrText xml:space="preserve"> PAGEREF _Toc496007308 \h </w:instrText>
        </w:r>
        <w:r w:rsidRPr="00C2383C">
          <w:rPr>
            <w:noProof/>
            <w:webHidden/>
            <w:color w:val="auto"/>
          </w:rPr>
        </w:r>
        <w:r w:rsidRPr="00C2383C">
          <w:rPr>
            <w:noProof/>
            <w:webHidden/>
            <w:color w:val="auto"/>
          </w:rPr>
          <w:fldChar w:fldCharType="separate"/>
        </w:r>
        <w:r w:rsidR="00C2383C" w:rsidRPr="00C2383C">
          <w:rPr>
            <w:noProof/>
            <w:webHidden/>
            <w:color w:val="auto"/>
          </w:rPr>
          <w:t>44</w:t>
        </w:r>
        <w:r w:rsidRPr="00C2383C">
          <w:rPr>
            <w:noProof/>
            <w:webHidden/>
            <w:color w:val="auto"/>
          </w:rPr>
          <w:fldChar w:fldCharType="end"/>
        </w:r>
      </w:hyperlink>
    </w:p>
    <w:p w:rsidR="00C2383C" w:rsidRPr="00C2383C" w:rsidRDefault="00C32C29">
      <w:pPr>
        <w:pStyle w:val="30"/>
        <w:rPr>
          <w:noProof/>
          <w:color w:val="auto"/>
          <w:sz w:val="21"/>
          <w:szCs w:val="22"/>
        </w:rPr>
      </w:pPr>
      <w:hyperlink w:anchor="_Toc496007309" w:history="1">
        <w:r w:rsidR="00C2383C" w:rsidRPr="00C2383C">
          <w:rPr>
            <w:rStyle w:val="aff7"/>
            <w:rFonts w:hint="eastAsia"/>
            <w:noProof/>
            <w:color w:val="auto"/>
            <w:shd w:val="clear" w:color="auto" w:fill="FFFFFF"/>
          </w:rPr>
          <w:t>六、传统管理体系与新技术新理念应用</w:t>
        </w:r>
        <w:r w:rsidR="00C2383C" w:rsidRPr="00C2383C">
          <w:rPr>
            <w:noProof/>
            <w:webHidden/>
            <w:color w:val="auto"/>
          </w:rPr>
          <w:tab/>
        </w:r>
        <w:r w:rsidRPr="00C2383C">
          <w:rPr>
            <w:noProof/>
            <w:webHidden/>
            <w:color w:val="auto"/>
          </w:rPr>
          <w:fldChar w:fldCharType="begin"/>
        </w:r>
        <w:r w:rsidR="00C2383C" w:rsidRPr="00C2383C">
          <w:rPr>
            <w:noProof/>
            <w:webHidden/>
            <w:color w:val="auto"/>
          </w:rPr>
          <w:instrText xml:space="preserve"> PAGEREF _Toc496007309 \h </w:instrText>
        </w:r>
        <w:r w:rsidRPr="00C2383C">
          <w:rPr>
            <w:noProof/>
            <w:webHidden/>
            <w:color w:val="auto"/>
          </w:rPr>
        </w:r>
        <w:r w:rsidRPr="00C2383C">
          <w:rPr>
            <w:noProof/>
            <w:webHidden/>
            <w:color w:val="auto"/>
          </w:rPr>
          <w:fldChar w:fldCharType="separate"/>
        </w:r>
        <w:r w:rsidR="00C2383C" w:rsidRPr="00C2383C">
          <w:rPr>
            <w:noProof/>
            <w:webHidden/>
            <w:color w:val="auto"/>
          </w:rPr>
          <w:t>46</w:t>
        </w:r>
        <w:r w:rsidRPr="00C2383C">
          <w:rPr>
            <w:noProof/>
            <w:webHidden/>
            <w:color w:val="auto"/>
          </w:rPr>
          <w:fldChar w:fldCharType="end"/>
        </w:r>
      </w:hyperlink>
    </w:p>
    <w:p w:rsidR="00C2383C" w:rsidRPr="00C2383C" w:rsidRDefault="00C32C29">
      <w:pPr>
        <w:pStyle w:val="10"/>
        <w:tabs>
          <w:tab w:val="right" w:leader="dot" w:pos="8834"/>
        </w:tabs>
        <w:rPr>
          <w:noProof/>
          <w:kern w:val="2"/>
          <w:sz w:val="21"/>
          <w:szCs w:val="22"/>
        </w:rPr>
      </w:pPr>
      <w:hyperlink w:anchor="_Toc496007310" w:history="1">
        <w:r w:rsidR="00C2383C" w:rsidRPr="00C2383C">
          <w:rPr>
            <w:rStyle w:val="aff7"/>
            <w:rFonts w:ascii="黑体" w:eastAsia="黑体" w:hAnsi="黑体" w:hint="eastAsia"/>
            <w:noProof/>
            <w:color w:val="auto"/>
          </w:rPr>
          <w:t>第二章</w:t>
        </w:r>
        <w:r w:rsidR="00C2383C" w:rsidRPr="00C2383C">
          <w:rPr>
            <w:rStyle w:val="aff7"/>
            <w:rFonts w:ascii="黑体" w:eastAsia="黑体" w:hAnsi="黑体"/>
            <w:noProof/>
            <w:color w:val="auto"/>
          </w:rPr>
          <w:t xml:space="preserve"> </w:t>
        </w:r>
        <w:r w:rsidR="00C2383C" w:rsidRPr="00C2383C">
          <w:rPr>
            <w:rStyle w:val="aff7"/>
            <w:rFonts w:ascii="黑体" w:eastAsia="黑体" w:hAnsi="黑体" w:hint="eastAsia"/>
            <w:noProof/>
            <w:color w:val="auto"/>
          </w:rPr>
          <w:t>以经济效益最大化为目标的卓越运营</w:t>
        </w:r>
        <w:r w:rsidR="00C2383C" w:rsidRPr="00C2383C">
          <w:rPr>
            <w:noProof/>
            <w:webHidden/>
          </w:rPr>
          <w:tab/>
        </w:r>
        <w:r w:rsidRPr="00C2383C">
          <w:rPr>
            <w:noProof/>
            <w:webHidden/>
          </w:rPr>
          <w:fldChar w:fldCharType="begin"/>
        </w:r>
        <w:r w:rsidR="00C2383C" w:rsidRPr="00C2383C">
          <w:rPr>
            <w:noProof/>
            <w:webHidden/>
          </w:rPr>
          <w:instrText xml:space="preserve"> PAGEREF _Toc496007310 \h </w:instrText>
        </w:r>
        <w:r w:rsidRPr="00C2383C">
          <w:rPr>
            <w:noProof/>
            <w:webHidden/>
          </w:rPr>
        </w:r>
        <w:r w:rsidRPr="00C2383C">
          <w:rPr>
            <w:noProof/>
            <w:webHidden/>
          </w:rPr>
          <w:fldChar w:fldCharType="separate"/>
        </w:r>
        <w:r w:rsidR="00C2383C" w:rsidRPr="00C2383C">
          <w:rPr>
            <w:noProof/>
            <w:webHidden/>
          </w:rPr>
          <w:t>48</w:t>
        </w:r>
        <w:r w:rsidRPr="00C2383C">
          <w:rPr>
            <w:noProof/>
            <w:webHidden/>
          </w:rPr>
          <w:fldChar w:fldCharType="end"/>
        </w:r>
      </w:hyperlink>
    </w:p>
    <w:p w:rsidR="00C2383C" w:rsidRPr="00C2383C" w:rsidRDefault="00C32C29">
      <w:pPr>
        <w:pStyle w:val="21"/>
        <w:tabs>
          <w:tab w:val="right" w:leader="dot" w:pos="8834"/>
        </w:tabs>
        <w:rPr>
          <w:noProof/>
          <w:kern w:val="2"/>
          <w:sz w:val="21"/>
          <w:szCs w:val="22"/>
        </w:rPr>
      </w:pPr>
      <w:hyperlink w:anchor="_Toc496007311" w:history="1">
        <w:r w:rsidR="00C2383C" w:rsidRPr="00C2383C">
          <w:rPr>
            <w:rStyle w:val="aff7"/>
            <w:rFonts w:asciiTheme="minorEastAsia" w:hAnsiTheme="minorEastAsia" w:hint="eastAsia"/>
            <w:noProof/>
            <w:color w:val="auto"/>
          </w:rPr>
          <w:t>第</w:t>
        </w:r>
        <w:r w:rsidR="00C2383C" w:rsidRPr="00C2383C">
          <w:rPr>
            <w:rStyle w:val="aff7"/>
            <w:rFonts w:asciiTheme="minorEastAsia" w:hAnsiTheme="minorEastAsia"/>
            <w:noProof/>
            <w:color w:val="auto"/>
          </w:rPr>
          <w:t>1</w:t>
        </w:r>
        <w:r w:rsidR="00C2383C" w:rsidRPr="00C2383C">
          <w:rPr>
            <w:rStyle w:val="aff7"/>
            <w:rFonts w:asciiTheme="minorEastAsia" w:hAnsiTheme="minorEastAsia" w:hint="eastAsia"/>
            <w:noProof/>
            <w:color w:val="auto"/>
          </w:rPr>
          <w:t>节</w:t>
        </w:r>
        <w:r w:rsidR="00C2383C" w:rsidRPr="00C2383C">
          <w:rPr>
            <w:rStyle w:val="aff7"/>
            <w:rFonts w:asciiTheme="minorEastAsia" w:hAnsiTheme="minorEastAsia"/>
            <w:noProof/>
            <w:color w:val="auto"/>
          </w:rPr>
          <w:t xml:space="preserve">  </w:t>
        </w:r>
        <w:r w:rsidR="00C2383C" w:rsidRPr="00C2383C">
          <w:rPr>
            <w:rStyle w:val="aff7"/>
            <w:rFonts w:asciiTheme="minorEastAsia" w:hAnsiTheme="minorEastAsia" w:hint="eastAsia"/>
            <w:noProof/>
            <w:color w:val="auto"/>
          </w:rPr>
          <w:t>石化敏捷生产的关键要素</w:t>
        </w:r>
        <w:r w:rsidR="00C2383C" w:rsidRPr="00C2383C">
          <w:rPr>
            <w:noProof/>
            <w:webHidden/>
          </w:rPr>
          <w:tab/>
        </w:r>
        <w:r w:rsidRPr="00C2383C">
          <w:rPr>
            <w:noProof/>
            <w:webHidden/>
          </w:rPr>
          <w:fldChar w:fldCharType="begin"/>
        </w:r>
        <w:r w:rsidR="00C2383C" w:rsidRPr="00C2383C">
          <w:rPr>
            <w:noProof/>
            <w:webHidden/>
          </w:rPr>
          <w:instrText xml:space="preserve"> PAGEREF _Toc496007311 \h </w:instrText>
        </w:r>
        <w:r w:rsidRPr="00C2383C">
          <w:rPr>
            <w:noProof/>
            <w:webHidden/>
          </w:rPr>
        </w:r>
        <w:r w:rsidRPr="00C2383C">
          <w:rPr>
            <w:noProof/>
            <w:webHidden/>
          </w:rPr>
          <w:fldChar w:fldCharType="separate"/>
        </w:r>
        <w:r w:rsidR="00C2383C" w:rsidRPr="00C2383C">
          <w:rPr>
            <w:noProof/>
            <w:webHidden/>
          </w:rPr>
          <w:t>48</w:t>
        </w:r>
        <w:r w:rsidRPr="00C2383C">
          <w:rPr>
            <w:noProof/>
            <w:webHidden/>
          </w:rPr>
          <w:fldChar w:fldCharType="end"/>
        </w:r>
      </w:hyperlink>
    </w:p>
    <w:p w:rsidR="00C2383C" w:rsidRPr="00C2383C" w:rsidRDefault="00C32C29">
      <w:pPr>
        <w:pStyle w:val="30"/>
        <w:rPr>
          <w:noProof/>
          <w:color w:val="auto"/>
          <w:sz w:val="21"/>
          <w:szCs w:val="22"/>
        </w:rPr>
      </w:pPr>
      <w:hyperlink w:anchor="_Toc496007312" w:history="1">
        <w:r w:rsidR="00C2383C" w:rsidRPr="00C2383C">
          <w:rPr>
            <w:rStyle w:val="aff7"/>
            <w:rFonts w:hint="eastAsia"/>
            <w:noProof/>
            <w:color w:val="auto"/>
            <w:shd w:val="clear" w:color="auto" w:fill="FFFFFF"/>
          </w:rPr>
          <w:t>一、原料与产品市场价格快速变化</w:t>
        </w:r>
        <w:r w:rsidR="00C2383C" w:rsidRPr="00C2383C">
          <w:rPr>
            <w:noProof/>
            <w:webHidden/>
            <w:color w:val="auto"/>
          </w:rPr>
          <w:tab/>
        </w:r>
        <w:r w:rsidRPr="00C2383C">
          <w:rPr>
            <w:noProof/>
            <w:webHidden/>
            <w:color w:val="auto"/>
          </w:rPr>
          <w:fldChar w:fldCharType="begin"/>
        </w:r>
        <w:r w:rsidR="00C2383C" w:rsidRPr="00C2383C">
          <w:rPr>
            <w:noProof/>
            <w:webHidden/>
            <w:color w:val="auto"/>
          </w:rPr>
          <w:instrText xml:space="preserve"> PAGEREF _Toc496007312 \h </w:instrText>
        </w:r>
        <w:r w:rsidRPr="00C2383C">
          <w:rPr>
            <w:noProof/>
            <w:webHidden/>
            <w:color w:val="auto"/>
          </w:rPr>
        </w:r>
        <w:r w:rsidRPr="00C2383C">
          <w:rPr>
            <w:noProof/>
            <w:webHidden/>
            <w:color w:val="auto"/>
          </w:rPr>
          <w:fldChar w:fldCharType="separate"/>
        </w:r>
        <w:r w:rsidR="00C2383C" w:rsidRPr="00C2383C">
          <w:rPr>
            <w:noProof/>
            <w:webHidden/>
            <w:color w:val="auto"/>
          </w:rPr>
          <w:t>48</w:t>
        </w:r>
        <w:r w:rsidRPr="00C2383C">
          <w:rPr>
            <w:noProof/>
            <w:webHidden/>
            <w:color w:val="auto"/>
          </w:rPr>
          <w:fldChar w:fldCharType="end"/>
        </w:r>
      </w:hyperlink>
    </w:p>
    <w:p w:rsidR="00C2383C" w:rsidRPr="00C2383C" w:rsidRDefault="00C32C29">
      <w:pPr>
        <w:pStyle w:val="30"/>
        <w:rPr>
          <w:noProof/>
          <w:color w:val="auto"/>
          <w:sz w:val="21"/>
          <w:szCs w:val="22"/>
        </w:rPr>
      </w:pPr>
      <w:hyperlink w:anchor="_Toc496007313" w:history="1">
        <w:r w:rsidR="00C2383C" w:rsidRPr="00C2383C">
          <w:rPr>
            <w:rStyle w:val="aff7"/>
            <w:rFonts w:hint="eastAsia"/>
            <w:noProof/>
            <w:color w:val="auto"/>
            <w:shd w:val="clear" w:color="auto" w:fill="FFFFFF"/>
          </w:rPr>
          <w:t>二、原料油性质的快速与准确评价</w:t>
        </w:r>
        <w:r w:rsidR="00C2383C" w:rsidRPr="00C2383C">
          <w:rPr>
            <w:noProof/>
            <w:webHidden/>
            <w:color w:val="auto"/>
          </w:rPr>
          <w:tab/>
        </w:r>
        <w:r w:rsidRPr="00C2383C">
          <w:rPr>
            <w:noProof/>
            <w:webHidden/>
            <w:color w:val="auto"/>
          </w:rPr>
          <w:fldChar w:fldCharType="begin"/>
        </w:r>
        <w:r w:rsidR="00C2383C" w:rsidRPr="00C2383C">
          <w:rPr>
            <w:noProof/>
            <w:webHidden/>
            <w:color w:val="auto"/>
          </w:rPr>
          <w:instrText xml:space="preserve"> PAGEREF _Toc496007313 \h </w:instrText>
        </w:r>
        <w:r w:rsidRPr="00C2383C">
          <w:rPr>
            <w:noProof/>
            <w:webHidden/>
            <w:color w:val="auto"/>
          </w:rPr>
        </w:r>
        <w:r w:rsidRPr="00C2383C">
          <w:rPr>
            <w:noProof/>
            <w:webHidden/>
            <w:color w:val="auto"/>
          </w:rPr>
          <w:fldChar w:fldCharType="separate"/>
        </w:r>
        <w:r w:rsidR="00C2383C" w:rsidRPr="00C2383C">
          <w:rPr>
            <w:noProof/>
            <w:webHidden/>
            <w:color w:val="auto"/>
          </w:rPr>
          <w:t>50</w:t>
        </w:r>
        <w:r w:rsidRPr="00C2383C">
          <w:rPr>
            <w:noProof/>
            <w:webHidden/>
            <w:color w:val="auto"/>
          </w:rPr>
          <w:fldChar w:fldCharType="end"/>
        </w:r>
      </w:hyperlink>
    </w:p>
    <w:p w:rsidR="00C2383C" w:rsidRPr="00C2383C" w:rsidRDefault="00C32C29">
      <w:pPr>
        <w:pStyle w:val="30"/>
        <w:rPr>
          <w:noProof/>
          <w:color w:val="auto"/>
          <w:sz w:val="21"/>
          <w:szCs w:val="22"/>
        </w:rPr>
      </w:pPr>
      <w:hyperlink w:anchor="_Toc496007314" w:history="1">
        <w:r w:rsidR="00C2383C" w:rsidRPr="00C2383C">
          <w:rPr>
            <w:rStyle w:val="aff7"/>
            <w:rFonts w:hint="eastAsia"/>
            <w:noProof/>
            <w:color w:val="auto"/>
            <w:shd w:val="clear" w:color="auto" w:fill="FFFFFF"/>
          </w:rPr>
          <w:t>三、采购性能价格比最高的原料油</w:t>
        </w:r>
        <w:r w:rsidR="00C2383C" w:rsidRPr="00C2383C">
          <w:rPr>
            <w:noProof/>
            <w:webHidden/>
            <w:color w:val="auto"/>
          </w:rPr>
          <w:tab/>
        </w:r>
        <w:r w:rsidRPr="00C2383C">
          <w:rPr>
            <w:noProof/>
            <w:webHidden/>
            <w:color w:val="auto"/>
          </w:rPr>
          <w:fldChar w:fldCharType="begin"/>
        </w:r>
        <w:r w:rsidR="00C2383C" w:rsidRPr="00C2383C">
          <w:rPr>
            <w:noProof/>
            <w:webHidden/>
            <w:color w:val="auto"/>
          </w:rPr>
          <w:instrText xml:space="preserve"> PAGEREF _Toc496007314 \h </w:instrText>
        </w:r>
        <w:r w:rsidRPr="00C2383C">
          <w:rPr>
            <w:noProof/>
            <w:webHidden/>
            <w:color w:val="auto"/>
          </w:rPr>
        </w:r>
        <w:r w:rsidRPr="00C2383C">
          <w:rPr>
            <w:noProof/>
            <w:webHidden/>
            <w:color w:val="auto"/>
          </w:rPr>
          <w:fldChar w:fldCharType="separate"/>
        </w:r>
        <w:r w:rsidR="00C2383C" w:rsidRPr="00C2383C">
          <w:rPr>
            <w:noProof/>
            <w:webHidden/>
            <w:color w:val="auto"/>
          </w:rPr>
          <w:t>51</w:t>
        </w:r>
        <w:r w:rsidRPr="00C2383C">
          <w:rPr>
            <w:noProof/>
            <w:webHidden/>
            <w:color w:val="auto"/>
          </w:rPr>
          <w:fldChar w:fldCharType="end"/>
        </w:r>
      </w:hyperlink>
    </w:p>
    <w:p w:rsidR="00C2383C" w:rsidRPr="00C2383C" w:rsidRDefault="00C32C29">
      <w:pPr>
        <w:pStyle w:val="30"/>
        <w:rPr>
          <w:noProof/>
          <w:color w:val="auto"/>
          <w:sz w:val="21"/>
          <w:szCs w:val="22"/>
        </w:rPr>
      </w:pPr>
      <w:hyperlink w:anchor="_Toc496007315" w:history="1">
        <w:r w:rsidR="00C2383C" w:rsidRPr="00C2383C">
          <w:rPr>
            <w:rStyle w:val="aff7"/>
            <w:rFonts w:hint="eastAsia"/>
            <w:noProof/>
            <w:color w:val="auto"/>
            <w:shd w:val="clear" w:color="auto" w:fill="FFFFFF"/>
          </w:rPr>
          <w:t>四、最大化产出原料油每馏分价值</w:t>
        </w:r>
        <w:r w:rsidR="00C2383C" w:rsidRPr="00C2383C">
          <w:rPr>
            <w:noProof/>
            <w:webHidden/>
            <w:color w:val="auto"/>
          </w:rPr>
          <w:tab/>
        </w:r>
        <w:r w:rsidRPr="00C2383C">
          <w:rPr>
            <w:noProof/>
            <w:webHidden/>
            <w:color w:val="auto"/>
          </w:rPr>
          <w:fldChar w:fldCharType="begin"/>
        </w:r>
        <w:r w:rsidR="00C2383C" w:rsidRPr="00C2383C">
          <w:rPr>
            <w:noProof/>
            <w:webHidden/>
            <w:color w:val="auto"/>
          </w:rPr>
          <w:instrText xml:space="preserve"> PAGEREF _Toc496007315 \h </w:instrText>
        </w:r>
        <w:r w:rsidRPr="00C2383C">
          <w:rPr>
            <w:noProof/>
            <w:webHidden/>
            <w:color w:val="auto"/>
          </w:rPr>
        </w:r>
        <w:r w:rsidRPr="00C2383C">
          <w:rPr>
            <w:noProof/>
            <w:webHidden/>
            <w:color w:val="auto"/>
          </w:rPr>
          <w:fldChar w:fldCharType="separate"/>
        </w:r>
        <w:r w:rsidR="00C2383C" w:rsidRPr="00C2383C">
          <w:rPr>
            <w:noProof/>
            <w:webHidden/>
            <w:color w:val="auto"/>
          </w:rPr>
          <w:t>54</w:t>
        </w:r>
        <w:r w:rsidRPr="00C2383C">
          <w:rPr>
            <w:noProof/>
            <w:webHidden/>
            <w:color w:val="auto"/>
          </w:rPr>
          <w:fldChar w:fldCharType="end"/>
        </w:r>
      </w:hyperlink>
    </w:p>
    <w:p w:rsidR="00C2383C" w:rsidRPr="00C2383C" w:rsidRDefault="00C32C29">
      <w:pPr>
        <w:pStyle w:val="30"/>
        <w:rPr>
          <w:noProof/>
          <w:color w:val="auto"/>
          <w:sz w:val="21"/>
          <w:szCs w:val="22"/>
        </w:rPr>
      </w:pPr>
      <w:hyperlink w:anchor="_Toc496007316" w:history="1">
        <w:r w:rsidR="00C2383C" w:rsidRPr="00C2383C">
          <w:rPr>
            <w:rStyle w:val="aff7"/>
            <w:rFonts w:hint="eastAsia"/>
            <w:noProof/>
            <w:color w:val="auto"/>
            <w:shd w:val="clear" w:color="auto" w:fill="FFFFFF"/>
          </w:rPr>
          <w:t>五、成品油及石化产品的质量效益</w:t>
        </w:r>
        <w:r w:rsidR="00C2383C" w:rsidRPr="00C2383C">
          <w:rPr>
            <w:noProof/>
            <w:webHidden/>
            <w:color w:val="auto"/>
          </w:rPr>
          <w:tab/>
        </w:r>
        <w:r w:rsidRPr="00C2383C">
          <w:rPr>
            <w:noProof/>
            <w:webHidden/>
            <w:color w:val="auto"/>
          </w:rPr>
          <w:fldChar w:fldCharType="begin"/>
        </w:r>
        <w:r w:rsidR="00C2383C" w:rsidRPr="00C2383C">
          <w:rPr>
            <w:noProof/>
            <w:webHidden/>
            <w:color w:val="auto"/>
          </w:rPr>
          <w:instrText xml:space="preserve"> PAGEREF _Toc496007316 \h </w:instrText>
        </w:r>
        <w:r w:rsidRPr="00C2383C">
          <w:rPr>
            <w:noProof/>
            <w:webHidden/>
            <w:color w:val="auto"/>
          </w:rPr>
        </w:r>
        <w:r w:rsidRPr="00C2383C">
          <w:rPr>
            <w:noProof/>
            <w:webHidden/>
            <w:color w:val="auto"/>
          </w:rPr>
          <w:fldChar w:fldCharType="separate"/>
        </w:r>
        <w:r w:rsidR="00C2383C" w:rsidRPr="00C2383C">
          <w:rPr>
            <w:noProof/>
            <w:webHidden/>
            <w:color w:val="auto"/>
          </w:rPr>
          <w:t>55</w:t>
        </w:r>
        <w:r w:rsidRPr="00C2383C">
          <w:rPr>
            <w:noProof/>
            <w:webHidden/>
            <w:color w:val="auto"/>
          </w:rPr>
          <w:fldChar w:fldCharType="end"/>
        </w:r>
      </w:hyperlink>
    </w:p>
    <w:p w:rsidR="00C2383C" w:rsidRPr="00C2383C" w:rsidRDefault="00C32C29">
      <w:pPr>
        <w:pStyle w:val="21"/>
        <w:tabs>
          <w:tab w:val="right" w:leader="dot" w:pos="8834"/>
        </w:tabs>
        <w:rPr>
          <w:noProof/>
          <w:kern w:val="2"/>
          <w:sz w:val="21"/>
          <w:szCs w:val="22"/>
        </w:rPr>
      </w:pPr>
      <w:hyperlink w:anchor="_Toc496007317" w:history="1">
        <w:r w:rsidR="00C2383C" w:rsidRPr="00C2383C">
          <w:rPr>
            <w:rStyle w:val="aff7"/>
            <w:rFonts w:asciiTheme="minorEastAsia" w:hAnsiTheme="minorEastAsia" w:hint="eastAsia"/>
            <w:noProof/>
            <w:color w:val="auto"/>
          </w:rPr>
          <w:t>第</w:t>
        </w:r>
        <w:r w:rsidR="00C2383C" w:rsidRPr="00C2383C">
          <w:rPr>
            <w:rStyle w:val="aff7"/>
            <w:rFonts w:asciiTheme="minorEastAsia" w:hAnsiTheme="minorEastAsia"/>
            <w:noProof/>
            <w:color w:val="auto"/>
          </w:rPr>
          <w:t>2</w:t>
        </w:r>
        <w:r w:rsidR="00C2383C" w:rsidRPr="00C2383C">
          <w:rPr>
            <w:rStyle w:val="aff7"/>
            <w:rFonts w:asciiTheme="minorEastAsia" w:hAnsiTheme="minorEastAsia" w:hint="eastAsia"/>
            <w:noProof/>
            <w:color w:val="auto"/>
          </w:rPr>
          <w:t>节</w:t>
        </w:r>
        <w:r w:rsidR="00C2383C" w:rsidRPr="00C2383C">
          <w:rPr>
            <w:rStyle w:val="aff7"/>
            <w:rFonts w:asciiTheme="minorEastAsia" w:hAnsiTheme="minorEastAsia"/>
            <w:noProof/>
            <w:color w:val="auto"/>
          </w:rPr>
          <w:t xml:space="preserve">  </w:t>
        </w:r>
        <w:r w:rsidR="00C2383C" w:rsidRPr="00C2383C">
          <w:rPr>
            <w:rStyle w:val="aff7"/>
            <w:rFonts w:asciiTheme="minorEastAsia" w:hAnsiTheme="minorEastAsia" w:hint="eastAsia"/>
            <w:noProof/>
            <w:color w:val="auto"/>
          </w:rPr>
          <w:t>石油化工生产装置建模与优化</w:t>
        </w:r>
        <w:r w:rsidR="00C2383C" w:rsidRPr="00C2383C">
          <w:rPr>
            <w:noProof/>
            <w:webHidden/>
          </w:rPr>
          <w:tab/>
        </w:r>
        <w:r w:rsidRPr="00C2383C">
          <w:rPr>
            <w:noProof/>
            <w:webHidden/>
          </w:rPr>
          <w:fldChar w:fldCharType="begin"/>
        </w:r>
        <w:r w:rsidR="00C2383C" w:rsidRPr="00C2383C">
          <w:rPr>
            <w:noProof/>
            <w:webHidden/>
          </w:rPr>
          <w:instrText xml:space="preserve"> PAGEREF _Toc496007317 \h </w:instrText>
        </w:r>
        <w:r w:rsidRPr="00C2383C">
          <w:rPr>
            <w:noProof/>
            <w:webHidden/>
          </w:rPr>
        </w:r>
        <w:r w:rsidRPr="00C2383C">
          <w:rPr>
            <w:noProof/>
            <w:webHidden/>
          </w:rPr>
          <w:fldChar w:fldCharType="separate"/>
        </w:r>
        <w:r w:rsidR="00C2383C" w:rsidRPr="00C2383C">
          <w:rPr>
            <w:noProof/>
            <w:webHidden/>
          </w:rPr>
          <w:t>57</w:t>
        </w:r>
        <w:r w:rsidRPr="00C2383C">
          <w:rPr>
            <w:noProof/>
            <w:webHidden/>
          </w:rPr>
          <w:fldChar w:fldCharType="end"/>
        </w:r>
      </w:hyperlink>
    </w:p>
    <w:p w:rsidR="00C2383C" w:rsidRPr="00C2383C" w:rsidRDefault="00C32C29">
      <w:pPr>
        <w:pStyle w:val="30"/>
        <w:rPr>
          <w:noProof/>
          <w:color w:val="auto"/>
          <w:sz w:val="21"/>
          <w:szCs w:val="22"/>
        </w:rPr>
      </w:pPr>
      <w:hyperlink w:anchor="_Toc496007318" w:history="1">
        <w:r w:rsidR="00C2383C" w:rsidRPr="00C2383C">
          <w:rPr>
            <w:rStyle w:val="aff7"/>
            <w:rFonts w:hint="eastAsia"/>
            <w:noProof/>
            <w:color w:val="auto"/>
            <w:shd w:val="clear" w:color="auto" w:fill="FFFFFF"/>
          </w:rPr>
          <w:t>一、石油化工生产装置的数学模型</w:t>
        </w:r>
        <w:r w:rsidR="00C2383C" w:rsidRPr="00C2383C">
          <w:rPr>
            <w:noProof/>
            <w:webHidden/>
            <w:color w:val="auto"/>
          </w:rPr>
          <w:tab/>
        </w:r>
        <w:r w:rsidRPr="00C2383C">
          <w:rPr>
            <w:noProof/>
            <w:webHidden/>
            <w:color w:val="auto"/>
          </w:rPr>
          <w:fldChar w:fldCharType="begin"/>
        </w:r>
        <w:r w:rsidR="00C2383C" w:rsidRPr="00C2383C">
          <w:rPr>
            <w:noProof/>
            <w:webHidden/>
            <w:color w:val="auto"/>
          </w:rPr>
          <w:instrText xml:space="preserve"> PAGEREF _Toc496007318 \h </w:instrText>
        </w:r>
        <w:r w:rsidRPr="00C2383C">
          <w:rPr>
            <w:noProof/>
            <w:webHidden/>
            <w:color w:val="auto"/>
          </w:rPr>
        </w:r>
        <w:r w:rsidRPr="00C2383C">
          <w:rPr>
            <w:noProof/>
            <w:webHidden/>
            <w:color w:val="auto"/>
          </w:rPr>
          <w:fldChar w:fldCharType="separate"/>
        </w:r>
        <w:r w:rsidR="00C2383C" w:rsidRPr="00C2383C">
          <w:rPr>
            <w:noProof/>
            <w:webHidden/>
            <w:color w:val="auto"/>
          </w:rPr>
          <w:t>57</w:t>
        </w:r>
        <w:r w:rsidRPr="00C2383C">
          <w:rPr>
            <w:noProof/>
            <w:webHidden/>
            <w:color w:val="auto"/>
          </w:rPr>
          <w:fldChar w:fldCharType="end"/>
        </w:r>
      </w:hyperlink>
    </w:p>
    <w:p w:rsidR="00C2383C" w:rsidRPr="00C2383C" w:rsidRDefault="00C32C29">
      <w:pPr>
        <w:pStyle w:val="30"/>
        <w:rPr>
          <w:noProof/>
          <w:color w:val="auto"/>
          <w:sz w:val="21"/>
          <w:szCs w:val="22"/>
        </w:rPr>
      </w:pPr>
      <w:hyperlink w:anchor="_Toc496007319" w:history="1">
        <w:r w:rsidR="00C2383C" w:rsidRPr="00C2383C">
          <w:rPr>
            <w:rStyle w:val="aff7"/>
            <w:rFonts w:hint="eastAsia"/>
            <w:noProof/>
            <w:color w:val="auto"/>
            <w:shd w:val="clear" w:color="auto" w:fill="FFFFFF"/>
          </w:rPr>
          <w:t>二、机理建模与数据驱动建模</w:t>
        </w:r>
        <w:r w:rsidR="00C2383C" w:rsidRPr="00C2383C">
          <w:rPr>
            <w:noProof/>
            <w:webHidden/>
            <w:color w:val="auto"/>
          </w:rPr>
          <w:tab/>
        </w:r>
        <w:r w:rsidRPr="00C2383C">
          <w:rPr>
            <w:noProof/>
            <w:webHidden/>
            <w:color w:val="auto"/>
          </w:rPr>
          <w:fldChar w:fldCharType="begin"/>
        </w:r>
        <w:r w:rsidR="00C2383C" w:rsidRPr="00C2383C">
          <w:rPr>
            <w:noProof/>
            <w:webHidden/>
            <w:color w:val="auto"/>
          </w:rPr>
          <w:instrText xml:space="preserve"> PAGEREF _Toc496007319 \h </w:instrText>
        </w:r>
        <w:r w:rsidRPr="00C2383C">
          <w:rPr>
            <w:noProof/>
            <w:webHidden/>
            <w:color w:val="auto"/>
          </w:rPr>
        </w:r>
        <w:r w:rsidRPr="00C2383C">
          <w:rPr>
            <w:noProof/>
            <w:webHidden/>
            <w:color w:val="auto"/>
          </w:rPr>
          <w:fldChar w:fldCharType="separate"/>
        </w:r>
        <w:r w:rsidR="00C2383C" w:rsidRPr="00C2383C">
          <w:rPr>
            <w:noProof/>
            <w:webHidden/>
            <w:color w:val="auto"/>
          </w:rPr>
          <w:t>57</w:t>
        </w:r>
        <w:r w:rsidRPr="00C2383C">
          <w:rPr>
            <w:noProof/>
            <w:webHidden/>
            <w:color w:val="auto"/>
          </w:rPr>
          <w:fldChar w:fldCharType="end"/>
        </w:r>
      </w:hyperlink>
    </w:p>
    <w:p w:rsidR="00C2383C" w:rsidRPr="00C2383C" w:rsidRDefault="00C32C29">
      <w:pPr>
        <w:pStyle w:val="30"/>
        <w:rPr>
          <w:noProof/>
          <w:color w:val="auto"/>
          <w:sz w:val="21"/>
          <w:szCs w:val="22"/>
        </w:rPr>
      </w:pPr>
      <w:hyperlink w:anchor="_Toc496007320" w:history="1">
        <w:r w:rsidR="00C2383C" w:rsidRPr="00C2383C">
          <w:rPr>
            <w:rStyle w:val="aff7"/>
            <w:rFonts w:hint="eastAsia"/>
            <w:noProof/>
            <w:color w:val="auto"/>
            <w:shd w:val="clear" w:color="auto" w:fill="FFFFFF"/>
          </w:rPr>
          <w:t>三、石油化工装置与过程的模拟</w:t>
        </w:r>
        <w:r w:rsidR="00C2383C" w:rsidRPr="00C2383C">
          <w:rPr>
            <w:noProof/>
            <w:webHidden/>
            <w:color w:val="auto"/>
          </w:rPr>
          <w:tab/>
        </w:r>
        <w:r w:rsidRPr="00C2383C">
          <w:rPr>
            <w:noProof/>
            <w:webHidden/>
            <w:color w:val="auto"/>
          </w:rPr>
          <w:fldChar w:fldCharType="begin"/>
        </w:r>
        <w:r w:rsidR="00C2383C" w:rsidRPr="00C2383C">
          <w:rPr>
            <w:noProof/>
            <w:webHidden/>
            <w:color w:val="auto"/>
          </w:rPr>
          <w:instrText xml:space="preserve"> PAGEREF _Toc496007320 \h </w:instrText>
        </w:r>
        <w:r w:rsidRPr="00C2383C">
          <w:rPr>
            <w:noProof/>
            <w:webHidden/>
            <w:color w:val="auto"/>
          </w:rPr>
        </w:r>
        <w:r w:rsidRPr="00C2383C">
          <w:rPr>
            <w:noProof/>
            <w:webHidden/>
            <w:color w:val="auto"/>
          </w:rPr>
          <w:fldChar w:fldCharType="separate"/>
        </w:r>
        <w:r w:rsidR="00C2383C" w:rsidRPr="00C2383C">
          <w:rPr>
            <w:noProof/>
            <w:webHidden/>
            <w:color w:val="auto"/>
          </w:rPr>
          <w:t>70</w:t>
        </w:r>
        <w:r w:rsidRPr="00C2383C">
          <w:rPr>
            <w:noProof/>
            <w:webHidden/>
            <w:color w:val="auto"/>
          </w:rPr>
          <w:fldChar w:fldCharType="end"/>
        </w:r>
      </w:hyperlink>
    </w:p>
    <w:p w:rsidR="00C2383C" w:rsidRPr="00C2383C" w:rsidRDefault="00C32C29">
      <w:pPr>
        <w:pStyle w:val="30"/>
        <w:rPr>
          <w:noProof/>
          <w:color w:val="auto"/>
          <w:sz w:val="21"/>
          <w:szCs w:val="22"/>
        </w:rPr>
      </w:pPr>
      <w:hyperlink w:anchor="_Toc496007321" w:history="1">
        <w:r w:rsidR="00C2383C" w:rsidRPr="00C2383C">
          <w:rPr>
            <w:rStyle w:val="aff7"/>
            <w:rFonts w:hint="eastAsia"/>
            <w:noProof/>
            <w:color w:val="auto"/>
            <w:shd w:val="clear" w:color="auto" w:fill="FFFFFF"/>
          </w:rPr>
          <w:t>四、石油化工装置优化建模与优化方法</w:t>
        </w:r>
        <w:r w:rsidR="00C2383C" w:rsidRPr="00C2383C">
          <w:rPr>
            <w:noProof/>
            <w:webHidden/>
            <w:color w:val="auto"/>
          </w:rPr>
          <w:tab/>
        </w:r>
        <w:r w:rsidRPr="00C2383C">
          <w:rPr>
            <w:noProof/>
            <w:webHidden/>
            <w:color w:val="auto"/>
          </w:rPr>
          <w:fldChar w:fldCharType="begin"/>
        </w:r>
        <w:r w:rsidR="00C2383C" w:rsidRPr="00C2383C">
          <w:rPr>
            <w:noProof/>
            <w:webHidden/>
            <w:color w:val="auto"/>
          </w:rPr>
          <w:instrText xml:space="preserve"> PAGEREF _Toc496007321 \h </w:instrText>
        </w:r>
        <w:r w:rsidRPr="00C2383C">
          <w:rPr>
            <w:noProof/>
            <w:webHidden/>
            <w:color w:val="auto"/>
          </w:rPr>
        </w:r>
        <w:r w:rsidRPr="00C2383C">
          <w:rPr>
            <w:noProof/>
            <w:webHidden/>
            <w:color w:val="auto"/>
          </w:rPr>
          <w:fldChar w:fldCharType="separate"/>
        </w:r>
        <w:r w:rsidR="00C2383C" w:rsidRPr="00C2383C">
          <w:rPr>
            <w:noProof/>
            <w:webHidden/>
            <w:color w:val="auto"/>
          </w:rPr>
          <w:t>70</w:t>
        </w:r>
        <w:r w:rsidRPr="00C2383C">
          <w:rPr>
            <w:noProof/>
            <w:webHidden/>
            <w:color w:val="auto"/>
          </w:rPr>
          <w:fldChar w:fldCharType="end"/>
        </w:r>
      </w:hyperlink>
    </w:p>
    <w:p w:rsidR="00C2383C" w:rsidRPr="00C2383C" w:rsidRDefault="00C32C29">
      <w:pPr>
        <w:pStyle w:val="21"/>
        <w:tabs>
          <w:tab w:val="right" w:leader="dot" w:pos="8834"/>
        </w:tabs>
        <w:rPr>
          <w:noProof/>
          <w:kern w:val="2"/>
          <w:sz w:val="21"/>
          <w:szCs w:val="22"/>
        </w:rPr>
      </w:pPr>
      <w:hyperlink w:anchor="_Toc496007322" w:history="1">
        <w:r w:rsidR="00C2383C" w:rsidRPr="00C2383C">
          <w:rPr>
            <w:rStyle w:val="aff7"/>
            <w:rFonts w:asciiTheme="minorEastAsia" w:hAnsiTheme="minorEastAsia" w:hint="eastAsia"/>
            <w:noProof/>
            <w:color w:val="auto"/>
          </w:rPr>
          <w:t>第</w:t>
        </w:r>
        <w:r w:rsidR="00C2383C" w:rsidRPr="00C2383C">
          <w:rPr>
            <w:rStyle w:val="aff7"/>
            <w:rFonts w:asciiTheme="minorEastAsia" w:hAnsiTheme="minorEastAsia"/>
            <w:noProof/>
            <w:color w:val="auto"/>
          </w:rPr>
          <w:t>3</w:t>
        </w:r>
        <w:r w:rsidR="00C2383C" w:rsidRPr="00C2383C">
          <w:rPr>
            <w:rStyle w:val="aff7"/>
            <w:rFonts w:asciiTheme="minorEastAsia" w:hAnsiTheme="minorEastAsia" w:hint="eastAsia"/>
            <w:noProof/>
            <w:color w:val="auto"/>
          </w:rPr>
          <w:t>节</w:t>
        </w:r>
        <w:r w:rsidR="00C2383C" w:rsidRPr="00C2383C">
          <w:rPr>
            <w:rStyle w:val="aff7"/>
            <w:rFonts w:asciiTheme="minorEastAsia" w:hAnsiTheme="minorEastAsia"/>
            <w:noProof/>
            <w:color w:val="auto"/>
          </w:rPr>
          <w:t xml:space="preserve">  </w:t>
        </w:r>
        <w:r w:rsidR="00C2383C" w:rsidRPr="00C2383C">
          <w:rPr>
            <w:rStyle w:val="aff7"/>
            <w:rFonts w:asciiTheme="minorEastAsia" w:hAnsiTheme="minorEastAsia" w:hint="eastAsia"/>
            <w:noProof/>
            <w:color w:val="auto"/>
          </w:rPr>
          <w:t>以月为时间尺度优化生产</w:t>
        </w:r>
        <w:r w:rsidR="00C2383C" w:rsidRPr="00C2383C">
          <w:rPr>
            <w:noProof/>
            <w:webHidden/>
          </w:rPr>
          <w:tab/>
        </w:r>
        <w:r w:rsidRPr="00C2383C">
          <w:rPr>
            <w:noProof/>
            <w:webHidden/>
          </w:rPr>
          <w:fldChar w:fldCharType="begin"/>
        </w:r>
        <w:r w:rsidR="00C2383C" w:rsidRPr="00C2383C">
          <w:rPr>
            <w:noProof/>
            <w:webHidden/>
          </w:rPr>
          <w:instrText xml:space="preserve"> PAGEREF _Toc496007322 \h </w:instrText>
        </w:r>
        <w:r w:rsidRPr="00C2383C">
          <w:rPr>
            <w:noProof/>
            <w:webHidden/>
          </w:rPr>
        </w:r>
        <w:r w:rsidRPr="00C2383C">
          <w:rPr>
            <w:noProof/>
            <w:webHidden/>
          </w:rPr>
          <w:fldChar w:fldCharType="separate"/>
        </w:r>
        <w:r w:rsidR="00C2383C" w:rsidRPr="00C2383C">
          <w:rPr>
            <w:noProof/>
            <w:webHidden/>
          </w:rPr>
          <w:t>73</w:t>
        </w:r>
        <w:r w:rsidRPr="00C2383C">
          <w:rPr>
            <w:noProof/>
            <w:webHidden/>
          </w:rPr>
          <w:fldChar w:fldCharType="end"/>
        </w:r>
      </w:hyperlink>
    </w:p>
    <w:p w:rsidR="00C2383C" w:rsidRPr="00C2383C" w:rsidRDefault="00C32C29">
      <w:pPr>
        <w:pStyle w:val="30"/>
        <w:rPr>
          <w:noProof/>
          <w:color w:val="auto"/>
          <w:sz w:val="21"/>
          <w:szCs w:val="22"/>
        </w:rPr>
      </w:pPr>
      <w:hyperlink w:anchor="_Toc496007323" w:history="1">
        <w:r w:rsidR="00C2383C" w:rsidRPr="00C2383C">
          <w:rPr>
            <w:rStyle w:val="aff7"/>
            <w:rFonts w:hint="eastAsia"/>
            <w:noProof/>
            <w:color w:val="auto"/>
            <w:shd w:val="clear" w:color="auto" w:fill="FFFFFF"/>
          </w:rPr>
          <w:t>一、经济效益最大化排产方案求解</w:t>
        </w:r>
        <w:r w:rsidR="00C2383C" w:rsidRPr="00C2383C">
          <w:rPr>
            <w:noProof/>
            <w:webHidden/>
            <w:color w:val="auto"/>
          </w:rPr>
          <w:tab/>
        </w:r>
        <w:r w:rsidRPr="00C2383C">
          <w:rPr>
            <w:noProof/>
            <w:webHidden/>
            <w:color w:val="auto"/>
          </w:rPr>
          <w:fldChar w:fldCharType="begin"/>
        </w:r>
        <w:r w:rsidR="00C2383C" w:rsidRPr="00C2383C">
          <w:rPr>
            <w:noProof/>
            <w:webHidden/>
            <w:color w:val="auto"/>
          </w:rPr>
          <w:instrText xml:space="preserve"> PAGEREF _Toc496007323 \h </w:instrText>
        </w:r>
        <w:r w:rsidRPr="00C2383C">
          <w:rPr>
            <w:noProof/>
            <w:webHidden/>
            <w:color w:val="auto"/>
          </w:rPr>
        </w:r>
        <w:r w:rsidRPr="00C2383C">
          <w:rPr>
            <w:noProof/>
            <w:webHidden/>
            <w:color w:val="auto"/>
          </w:rPr>
          <w:fldChar w:fldCharType="separate"/>
        </w:r>
        <w:r w:rsidR="00C2383C" w:rsidRPr="00C2383C">
          <w:rPr>
            <w:noProof/>
            <w:webHidden/>
            <w:color w:val="auto"/>
          </w:rPr>
          <w:t>73</w:t>
        </w:r>
        <w:r w:rsidRPr="00C2383C">
          <w:rPr>
            <w:noProof/>
            <w:webHidden/>
            <w:color w:val="auto"/>
          </w:rPr>
          <w:fldChar w:fldCharType="end"/>
        </w:r>
      </w:hyperlink>
    </w:p>
    <w:p w:rsidR="00C2383C" w:rsidRPr="00C2383C" w:rsidRDefault="00C32C29">
      <w:pPr>
        <w:pStyle w:val="30"/>
        <w:rPr>
          <w:noProof/>
          <w:color w:val="auto"/>
          <w:sz w:val="21"/>
          <w:szCs w:val="22"/>
        </w:rPr>
      </w:pPr>
      <w:hyperlink w:anchor="_Toc496007324" w:history="1">
        <w:r w:rsidR="00C2383C" w:rsidRPr="00C2383C">
          <w:rPr>
            <w:rStyle w:val="aff7"/>
            <w:rFonts w:hint="eastAsia"/>
            <w:noProof/>
            <w:color w:val="auto"/>
            <w:shd w:val="clear" w:color="auto" w:fill="FFFFFF"/>
          </w:rPr>
          <w:t>二、单装置模型修订计划排产参数</w:t>
        </w:r>
        <w:r w:rsidR="00C2383C" w:rsidRPr="00C2383C">
          <w:rPr>
            <w:noProof/>
            <w:webHidden/>
            <w:color w:val="auto"/>
          </w:rPr>
          <w:tab/>
        </w:r>
        <w:r w:rsidRPr="00C2383C">
          <w:rPr>
            <w:noProof/>
            <w:webHidden/>
            <w:color w:val="auto"/>
          </w:rPr>
          <w:fldChar w:fldCharType="begin"/>
        </w:r>
        <w:r w:rsidR="00C2383C" w:rsidRPr="00C2383C">
          <w:rPr>
            <w:noProof/>
            <w:webHidden/>
            <w:color w:val="auto"/>
          </w:rPr>
          <w:instrText xml:space="preserve"> PAGEREF _Toc496007324 \h </w:instrText>
        </w:r>
        <w:r w:rsidRPr="00C2383C">
          <w:rPr>
            <w:noProof/>
            <w:webHidden/>
            <w:color w:val="auto"/>
          </w:rPr>
        </w:r>
        <w:r w:rsidRPr="00C2383C">
          <w:rPr>
            <w:noProof/>
            <w:webHidden/>
            <w:color w:val="auto"/>
          </w:rPr>
          <w:fldChar w:fldCharType="separate"/>
        </w:r>
        <w:r w:rsidR="00C2383C" w:rsidRPr="00C2383C">
          <w:rPr>
            <w:noProof/>
            <w:webHidden/>
            <w:color w:val="auto"/>
          </w:rPr>
          <w:t>74</w:t>
        </w:r>
        <w:r w:rsidRPr="00C2383C">
          <w:rPr>
            <w:noProof/>
            <w:webHidden/>
            <w:color w:val="auto"/>
          </w:rPr>
          <w:fldChar w:fldCharType="end"/>
        </w:r>
      </w:hyperlink>
    </w:p>
    <w:p w:rsidR="00C2383C" w:rsidRPr="00C2383C" w:rsidRDefault="00C32C29">
      <w:pPr>
        <w:pStyle w:val="30"/>
        <w:rPr>
          <w:noProof/>
          <w:color w:val="auto"/>
          <w:sz w:val="21"/>
          <w:szCs w:val="22"/>
        </w:rPr>
      </w:pPr>
      <w:hyperlink w:anchor="_Toc496007325" w:history="1">
        <w:r w:rsidR="00C2383C" w:rsidRPr="00C2383C">
          <w:rPr>
            <w:rStyle w:val="aff7"/>
            <w:rFonts w:hint="eastAsia"/>
            <w:noProof/>
            <w:color w:val="auto"/>
            <w:shd w:val="clear" w:color="auto" w:fill="FFFFFF"/>
          </w:rPr>
          <w:t>三、生产装置未知工况下收率预测</w:t>
        </w:r>
        <w:r w:rsidR="00C2383C" w:rsidRPr="00C2383C">
          <w:rPr>
            <w:noProof/>
            <w:webHidden/>
            <w:color w:val="auto"/>
          </w:rPr>
          <w:tab/>
        </w:r>
        <w:r w:rsidRPr="00C2383C">
          <w:rPr>
            <w:noProof/>
            <w:webHidden/>
            <w:color w:val="auto"/>
          </w:rPr>
          <w:fldChar w:fldCharType="begin"/>
        </w:r>
        <w:r w:rsidR="00C2383C" w:rsidRPr="00C2383C">
          <w:rPr>
            <w:noProof/>
            <w:webHidden/>
            <w:color w:val="auto"/>
          </w:rPr>
          <w:instrText xml:space="preserve"> PAGEREF _Toc496007325 \h </w:instrText>
        </w:r>
        <w:r w:rsidRPr="00C2383C">
          <w:rPr>
            <w:noProof/>
            <w:webHidden/>
            <w:color w:val="auto"/>
          </w:rPr>
        </w:r>
        <w:r w:rsidRPr="00C2383C">
          <w:rPr>
            <w:noProof/>
            <w:webHidden/>
            <w:color w:val="auto"/>
          </w:rPr>
          <w:fldChar w:fldCharType="separate"/>
        </w:r>
        <w:r w:rsidR="00C2383C" w:rsidRPr="00C2383C">
          <w:rPr>
            <w:noProof/>
            <w:webHidden/>
            <w:color w:val="auto"/>
          </w:rPr>
          <w:t>76</w:t>
        </w:r>
        <w:r w:rsidRPr="00C2383C">
          <w:rPr>
            <w:noProof/>
            <w:webHidden/>
            <w:color w:val="auto"/>
          </w:rPr>
          <w:fldChar w:fldCharType="end"/>
        </w:r>
      </w:hyperlink>
    </w:p>
    <w:p w:rsidR="00C2383C" w:rsidRPr="00C2383C" w:rsidRDefault="00C32C29">
      <w:pPr>
        <w:pStyle w:val="30"/>
        <w:rPr>
          <w:noProof/>
          <w:color w:val="auto"/>
          <w:sz w:val="21"/>
          <w:szCs w:val="22"/>
        </w:rPr>
      </w:pPr>
      <w:hyperlink w:anchor="_Toc496007326" w:history="1">
        <w:r w:rsidR="00C2383C" w:rsidRPr="00C2383C">
          <w:rPr>
            <w:rStyle w:val="aff7"/>
            <w:rFonts w:hint="eastAsia"/>
            <w:noProof/>
            <w:color w:val="auto"/>
            <w:shd w:val="clear" w:color="auto" w:fill="FFFFFF"/>
          </w:rPr>
          <w:t>四、生产装置案例库自动搜索匹配</w:t>
        </w:r>
        <w:r w:rsidR="00C2383C" w:rsidRPr="00C2383C">
          <w:rPr>
            <w:noProof/>
            <w:webHidden/>
            <w:color w:val="auto"/>
          </w:rPr>
          <w:tab/>
        </w:r>
        <w:r w:rsidRPr="00C2383C">
          <w:rPr>
            <w:noProof/>
            <w:webHidden/>
            <w:color w:val="auto"/>
          </w:rPr>
          <w:fldChar w:fldCharType="begin"/>
        </w:r>
        <w:r w:rsidR="00C2383C" w:rsidRPr="00C2383C">
          <w:rPr>
            <w:noProof/>
            <w:webHidden/>
            <w:color w:val="auto"/>
          </w:rPr>
          <w:instrText xml:space="preserve"> PAGEREF _Toc496007326 \h </w:instrText>
        </w:r>
        <w:r w:rsidRPr="00C2383C">
          <w:rPr>
            <w:noProof/>
            <w:webHidden/>
            <w:color w:val="auto"/>
          </w:rPr>
        </w:r>
        <w:r w:rsidRPr="00C2383C">
          <w:rPr>
            <w:noProof/>
            <w:webHidden/>
            <w:color w:val="auto"/>
          </w:rPr>
          <w:fldChar w:fldCharType="separate"/>
        </w:r>
        <w:r w:rsidR="00C2383C" w:rsidRPr="00C2383C">
          <w:rPr>
            <w:noProof/>
            <w:webHidden/>
            <w:color w:val="auto"/>
          </w:rPr>
          <w:t>79</w:t>
        </w:r>
        <w:r w:rsidRPr="00C2383C">
          <w:rPr>
            <w:noProof/>
            <w:webHidden/>
            <w:color w:val="auto"/>
          </w:rPr>
          <w:fldChar w:fldCharType="end"/>
        </w:r>
      </w:hyperlink>
    </w:p>
    <w:p w:rsidR="00C2383C" w:rsidRPr="00C2383C" w:rsidRDefault="00C32C29">
      <w:pPr>
        <w:pStyle w:val="30"/>
        <w:rPr>
          <w:noProof/>
          <w:color w:val="auto"/>
          <w:sz w:val="21"/>
          <w:szCs w:val="22"/>
        </w:rPr>
      </w:pPr>
      <w:hyperlink w:anchor="_Toc496007327" w:history="1">
        <w:r w:rsidR="00C2383C" w:rsidRPr="00C2383C">
          <w:rPr>
            <w:rStyle w:val="aff7"/>
            <w:rFonts w:hint="eastAsia"/>
            <w:noProof/>
            <w:color w:val="auto"/>
          </w:rPr>
          <w:t>（一）背景综述</w:t>
        </w:r>
        <w:r w:rsidR="00C2383C" w:rsidRPr="00C2383C">
          <w:rPr>
            <w:noProof/>
            <w:webHidden/>
            <w:color w:val="auto"/>
          </w:rPr>
          <w:tab/>
        </w:r>
        <w:r w:rsidRPr="00C2383C">
          <w:rPr>
            <w:noProof/>
            <w:webHidden/>
            <w:color w:val="auto"/>
          </w:rPr>
          <w:fldChar w:fldCharType="begin"/>
        </w:r>
        <w:r w:rsidR="00C2383C" w:rsidRPr="00C2383C">
          <w:rPr>
            <w:noProof/>
            <w:webHidden/>
            <w:color w:val="auto"/>
          </w:rPr>
          <w:instrText xml:space="preserve"> PAGEREF _Toc496007327 \h </w:instrText>
        </w:r>
        <w:r w:rsidRPr="00C2383C">
          <w:rPr>
            <w:noProof/>
            <w:webHidden/>
            <w:color w:val="auto"/>
          </w:rPr>
        </w:r>
        <w:r w:rsidRPr="00C2383C">
          <w:rPr>
            <w:noProof/>
            <w:webHidden/>
            <w:color w:val="auto"/>
          </w:rPr>
          <w:fldChar w:fldCharType="separate"/>
        </w:r>
        <w:r w:rsidR="00C2383C" w:rsidRPr="00C2383C">
          <w:rPr>
            <w:noProof/>
            <w:webHidden/>
            <w:color w:val="auto"/>
          </w:rPr>
          <w:t>79</w:t>
        </w:r>
        <w:r w:rsidRPr="00C2383C">
          <w:rPr>
            <w:noProof/>
            <w:webHidden/>
            <w:color w:val="auto"/>
          </w:rPr>
          <w:fldChar w:fldCharType="end"/>
        </w:r>
      </w:hyperlink>
    </w:p>
    <w:p w:rsidR="00C2383C" w:rsidRPr="00C2383C" w:rsidRDefault="00C32C29">
      <w:pPr>
        <w:pStyle w:val="30"/>
        <w:rPr>
          <w:noProof/>
          <w:color w:val="auto"/>
          <w:sz w:val="21"/>
          <w:szCs w:val="22"/>
        </w:rPr>
      </w:pPr>
      <w:hyperlink w:anchor="_Toc496007328" w:history="1">
        <w:r w:rsidR="00C2383C" w:rsidRPr="00C2383C">
          <w:rPr>
            <w:rStyle w:val="aff7"/>
            <w:rFonts w:hint="eastAsia"/>
            <w:noProof/>
            <w:color w:val="auto"/>
          </w:rPr>
          <w:t>（二）匹配方法</w:t>
        </w:r>
        <w:r w:rsidR="00C2383C" w:rsidRPr="00C2383C">
          <w:rPr>
            <w:noProof/>
            <w:webHidden/>
            <w:color w:val="auto"/>
          </w:rPr>
          <w:tab/>
        </w:r>
        <w:r w:rsidRPr="00C2383C">
          <w:rPr>
            <w:noProof/>
            <w:webHidden/>
            <w:color w:val="auto"/>
          </w:rPr>
          <w:fldChar w:fldCharType="begin"/>
        </w:r>
        <w:r w:rsidR="00C2383C" w:rsidRPr="00C2383C">
          <w:rPr>
            <w:noProof/>
            <w:webHidden/>
            <w:color w:val="auto"/>
          </w:rPr>
          <w:instrText xml:space="preserve"> PAGEREF _Toc496007328 \h </w:instrText>
        </w:r>
        <w:r w:rsidRPr="00C2383C">
          <w:rPr>
            <w:noProof/>
            <w:webHidden/>
            <w:color w:val="auto"/>
          </w:rPr>
        </w:r>
        <w:r w:rsidRPr="00C2383C">
          <w:rPr>
            <w:noProof/>
            <w:webHidden/>
            <w:color w:val="auto"/>
          </w:rPr>
          <w:fldChar w:fldCharType="separate"/>
        </w:r>
        <w:r w:rsidR="00C2383C" w:rsidRPr="00C2383C">
          <w:rPr>
            <w:noProof/>
            <w:webHidden/>
            <w:color w:val="auto"/>
          </w:rPr>
          <w:t>81</w:t>
        </w:r>
        <w:r w:rsidRPr="00C2383C">
          <w:rPr>
            <w:noProof/>
            <w:webHidden/>
            <w:color w:val="auto"/>
          </w:rPr>
          <w:fldChar w:fldCharType="end"/>
        </w:r>
      </w:hyperlink>
    </w:p>
    <w:p w:rsidR="00C2383C" w:rsidRPr="00C2383C" w:rsidRDefault="00C32C29">
      <w:pPr>
        <w:pStyle w:val="30"/>
        <w:rPr>
          <w:noProof/>
          <w:color w:val="auto"/>
          <w:sz w:val="21"/>
          <w:szCs w:val="22"/>
        </w:rPr>
      </w:pPr>
      <w:hyperlink w:anchor="_Toc496007329" w:history="1">
        <w:r w:rsidR="00C2383C" w:rsidRPr="00C2383C">
          <w:rPr>
            <w:rStyle w:val="aff7"/>
            <w:rFonts w:asciiTheme="minorEastAsia" w:hAnsiTheme="minorEastAsia" w:hint="eastAsia"/>
            <w:noProof/>
            <w:color w:val="auto"/>
          </w:rPr>
          <w:t>（三）装置级应用——以</w:t>
        </w:r>
        <w:r w:rsidR="00C2383C" w:rsidRPr="00C2383C">
          <w:rPr>
            <w:rStyle w:val="aff7"/>
            <w:rFonts w:asciiTheme="minorEastAsia" w:hAnsiTheme="minorEastAsia"/>
            <w:noProof/>
            <w:color w:val="auto"/>
          </w:rPr>
          <w:t>FCC</w:t>
        </w:r>
        <w:r w:rsidR="00C2383C" w:rsidRPr="00C2383C">
          <w:rPr>
            <w:rStyle w:val="aff7"/>
            <w:rFonts w:asciiTheme="minorEastAsia" w:hAnsiTheme="minorEastAsia" w:hint="eastAsia"/>
            <w:noProof/>
            <w:color w:val="auto"/>
          </w:rPr>
          <w:t>装置</w:t>
        </w:r>
        <w:r w:rsidR="00C2383C" w:rsidRPr="00C2383C">
          <w:rPr>
            <w:rStyle w:val="aff7"/>
            <w:rFonts w:hint="eastAsia"/>
            <w:noProof/>
            <w:color w:val="auto"/>
          </w:rPr>
          <w:t>为例</w:t>
        </w:r>
        <w:r w:rsidR="00C2383C" w:rsidRPr="00C2383C">
          <w:rPr>
            <w:noProof/>
            <w:webHidden/>
            <w:color w:val="auto"/>
          </w:rPr>
          <w:tab/>
        </w:r>
        <w:r w:rsidRPr="00C2383C">
          <w:rPr>
            <w:noProof/>
            <w:webHidden/>
            <w:color w:val="auto"/>
          </w:rPr>
          <w:fldChar w:fldCharType="begin"/>
        </w:r>
        <w:r w:rsidR="00C2383C" w:rsidRPr="00C2383C">
          <w:rPr>
            <w:noProof/>
            <w:webHidden/>
            <w:color w:val="auto"/>
          </w:rPr>
          <w:instrText xml:space="preserve"> PAGEREF _Toc496007329 \h </w:instrText>
        </w:r>
        <w:r w:rsidRPr="00C2383C">
          <w:rPr>
            <w:noProof/>
            <w:webHidden/>
            <w:color w:val="auto"/>
          </w:rPr>
        </w:r>
        <w:r w:rsidRPr="00C2383C">
          <w:rPr>
            <w:noProof/>
            <w:webHidden/>
            <w:color w:val="auto"/>
          </w:rPr>
          <w:fldChar w:fldCharType="separate"/>
        </w:r>
        <w:r w:rsidR="00C2383C" w:rsidRPr="00C2383C">
          <w:rPr>
            <w:noProof/>
            <w:webHidden/>
            <w:color w:val="auto"/>
          </w:rPr>
          <w:t>86</w:t>
        </w:r>
        <w:r w:rsidRPr="00C2383C">
          <w:rPr>
            <w:noProof/>
            <w:webHidden/>
            <w:color w:val="auto"/>
          </w:rPr>
          <w:fldChar w:fldCharType="end"/>
        </w:r>
      </w:hyperlink>
    </w:p>
    <w:p w:rsidR="00C2383C" w:rsidRPr="00C2383C" w:rsidRDefault="00C32C29">
      <w:pPr>
        <w:pStyle w:val="30"/>
        <w:rPr>
          <w:noProof/>
          <w:color w:val="auto"/>
          <w:sz w:val="21"/>
          <w:szCs w:val="22"/>
        </w:rPr>
      </w:pPr>
      <w:hyperlink w:anchor="_Toc496007330" w:history="1">
        <w:r w:rsidR="00C2383C" w:rsidRPr="00C2383C">
          <w:rPr>
            <w:rStyle w:val="aff7"/>
            <w:rFonts w:hint="eastAsia"/>
            <w:noProof/>
            <w:color w:val="auto"/>
            <w:shd w:val="clear" w:color="auto" w:fill="FFFFFF"/>
          </w:rPr>
          <w:t>五、计划排产与生产执行闭环反馈</w:t>
        </w:r>
        <w:r w:rsidR="00C2383C" w:rsidRPr="00C2383C">
          <w:rPr>
            <w:noProof/>
            <w:webHidden/>
            <w:color w:val="auto"/>
          </w:rPr>
          <w:tab/>
        </w:r>
        <w:r w:rsidRPr="00C2383C">
          <w:rPr>
            <w:noProof/>
            <w:webHidden/>
            <w:color w:val="auto"/>
          </w:rPr>
          <w:fldChar w:fldCharType="begin"/>
        </w:r>
        <w:r w:rsidR="00C2383C" w:rsidRPr="00C2383C">
          <w:rPr>
            <w:noProof/>
            <w:webHidden/>
            <w:color w:val="auto"/>
          </w:rPr>
          <w:instrText xml:space="preserve"> PAGEREF _Toc496007330 \h </w:instrText>
        </w:r>
        <w:r w:rsidRPr="00C2383C">
          <w:rPr>
            <w:noProof/>
            <w:webHidden/>
            <w:color w:val="auto"/>
          </w:rPr>
        </w:r>
        <w:r w:rsidRPr="00C2383C">
          <w:rPr>
            <w:noProof/>
            <w:webHidden/>
            <w:color w:val="auto"/>
          </w:rPr>
          <w:fldChar w:fldCharType="separate"/>
        </w:r>
        <w:r w:rsidR="00C2383C" w:rsidRPr="00C2383C">
          <w:rPr>
            <w:noProof/>
            <w:webHidden/>
            <w:color w:val="auto"/>
          </w:rPr>
          <w:t>90</w:t>
        </w:r>
        <w:r w:rsidRPr="00C2383C">
          <w:rPr>
            <w:noProof/>
            <w:webHidden/>
            <w:color w:val="auto"/>
          </w:rPr>
          <w:fldChar w:fldCharType="end"/>
        </w:r>
      </w:hyperlink>
    </w:p>
    <w:p w:rsidR="00C2383C" w:rsidRPr="00C2383C" w:rsidRDefault="00C32C29">
      <w:pPr>
        <w:pStyle w:val="30"/>
        <w:rPr>
          <w:noProof/>
          <w:color w:val="auto"/>
          <w:sz w:val="21"/>
          <w:szCs w:val="22"/>
        </w:rPr>
      </w:pPr>
      <w:hyperlink w:anchor="_Toc496007331" w:history="1">
        <w:r w:rsidR="00C2383C" w:rsidRPr="00C2383C">
          <w:rPr>
            <w:rStyle w:val="aff7"/>
            <w:rFonts w:hint="eastAsia"/>
            <w:noProof/>
            <w:color w:val="auto"/>
            <w:shd w:val="clear" w:color="auto" w:fill="FFFFFF"/>
          </w:rPr>
          <w:t>六、更短周期优化计划排产可行性</w:t>
        </w:r>
        <w:r w:rsidR="00C2383C" w:rsidRPr="00C2383C">
          <w:rPr>
            <w:noProof/>
            <w:webHidden/>
            <w:color w:val="auto"/>
          </w:rPr>
          <w:tab/>
        </w:r>
        <w:r w:rsidRPr="00C2383C">
          <w:rPr>
            <w:noProof/>
            <w:webHidden/>
            <w:color w:val="auto"/>
          </w:rPr>
          <w:fldChar w:fldCharType="begin"/>
        </w:r>
        <w:r w:rsidR="00C2383C" w:rsidRPr="00C2383C">
          <w:rPr>
            <w:noProof/>
            <w:webHidden/>
            <w:color w:val="auto"/>
          </w:rPr>
          <w:instrText xml:space="preserve"> PAGEREF _Toc496007331 \h </w:instrText>
        </w:r>
        <w:r w:rsidRPr="00C2383C">
          <w:rPr>
            <w:noProof/>
            <w:webHidden/>
            <w:color w:val="auto"/>
          </w:rPr>
        </w:r>
        <w:r w:rsidRPr="00C2383C">
          <w:rPr>
            <w:noProof/>
            <w:webHidden/>
            <w:color w:val="auto"/>
          </w:rPr>
          <w:fldChar w:fldCharType="separate"/>
        </w:r>
        <w:r w:rsidR="00C2383C" w:rsidRPr="00C2383C">
          <w:rPr>
            <w:noProof/>
            <w:webHidden/>
            <w:color w:val="auto"/>
          </w:rPr>
          <w:t>96</w:t>
        </w:r>
        <w:r w:rsidRPr="00C2383C">
          <w:rPr>
            <w:noProof/>
            <w:webHidden/>
            <w:color w:val="auto"/>
          </w:rPr>
          <w:fldChar w:fldCharType="end"/>
        </w:r>
      </w:hyperlink>
    </w:p>
    <w:p w:rsidR="00C2383C" w:rsidRPr="00C2383C" w:rsidRDefault="00C32C29">
      <w:pPr>
        <w:pStyle w:val="21"/>
        <w:tabs>
          <w:tab w:val="right" w:leader="dot" w:pos="8834"/>
        </w:tabs>
        <w:rPr>
          <w:noProof/>
          <w:kern w:val="2"/>
          <w:sz w:val="21"/>
          <w:szCs w:val="22"/>
        </w:rPr>
      </w:pPr>
      <w:hyperlink w:anchor="_Toc496007332" w:history="1">
        <w:r w:rsidR="00C2383C" w:rsidRPr="00C2383C">
          <w:rPr>
            <w:rStyle w:val="aff7"/>
            <w:rFonts w:asciiTheme="minorEastAsia" w:hAnsiTheme="minorEastAsia" w:hint="eastAsia"/>
            <w:noProof/>
            <w:color w:val="auto"/>
          </w:rPr>
          <w:t>第</w:t>
        </w:r>
        <w:r w:rsidR="00C2383C" w:rsidRPr="00C2383C">
          <w:rPr>
            <w:rStyle w:val="aff7"/>
            <w:rFonts w:asciiTheme="minorEastAsia" w:hAnsiTheme="minorEastAsia"/>
            <w:noProof/>
            <w:color w:val="auto"/>
          </w:rPr>
          <w:t>4</w:t>
        </w:r>
        <w:r w:rsidR="00C2383C" w:rsidRPr="00C2383C">
          <w:rPr>
            <w:rStyle w:val="aff7"/>
            <w:rFonts w:asciiTheme="minorEastAsia" w:hAnsiTheme="minorEastAsia" w:hint="eastAsia"/>
            <w:noProof/>
            <w:color w:val="auto"/>
          </w:rPr>
          <w:t>节</w:t>
        </w:r>
        <w:r w:rsidR="00C2383C" w:rsidRPr="00C2383C">
          <w:rPr>
            <w:rStyle w:val="aff7"/>
            <w:rFonts w:asciiTheme="minorEastAsia" w:hAnsiTheme="minorEastAsia"/>
            <w:noProof/>
            <w:color w:val="auto"/>
          </w:rPr>
          <w:t xml:space="preserve">  </w:t>
        </w:r>
        <w:r w:rsidR="00C2383C" w:rsidRPr="00C2383C">
          <w:rPr>
            <w:rStyle w:val="aff7"/>
            <w:rFonts w:asciiTheme="minorEastAsia" w:hAnsiTheme="minorEastAsia" w:hint="eastAsia"/>
            <w:noProof/>
            <w:color w:val="auto"/>
          </w:rPr>
          <w:t>实时优化与先进过程控制</w:t>
        </w:r>
        <w:r w:rsidR="00C2383C" w:rsidRPr="00C2383C">
          <w:rPr>
            <w:noProof/>
            <w:webHidden/>
          </w:rPr>
          <w:tab/>
        </w:r>
        <w:r w:rsidRPr="00C2383C">
          <w:rPr>
            <w:noProof/>
            <w:webHidden/>
          </w:rPr>
          <w:fldChar w:fldCharType="begin"/>
        </w:r>
        <w:r w:rsidR="00C2383C" w:rsidRPr="00C2383C">
          <w:rPr>
            <w:noProof/>
            <w:webHidden/>
          </w:rPr>
          <w:instrText xml:space="preserve"> PAGEREF _Toc496007332 \h </w:instrText>
        </w:r>
        <w:r w:rsidRPr="00C2383C">
          <w:rPr>
            <w:noProof/>
            <w:webHidden/>
          </w:rPr>
        </w:r>
        <w:r w:rsidRPr="00C2383C">
          <w:rPr>
            <w:noProof/>
            <w:webHidden/>
          </w:rPr>
          <w:fldChar w:fldCharType="separate"/>
        </w:r>
        <w:r w:rsidR="00C2383C" w:rsidRPr="00C2383C">
          <w:rPr>
            <w:noProof/>
            <w:webHidden/>
          </w:rPr>
          <w:t>98</w:t>
        </w:r>
        <w:r w:rsidRPr="00C2383C">
          <w:rPr>
            <w:noProof/>
            <w:webHidden/>
          </w:rPr>
          <w:fldChar w:fldCharType="end"/>
        </w:r>
      </w:hyperlink>
    </w:p>
    <w:p w:rsidR="00C2383C" w:rsidRPr="00C2383C" w:rsidRDefault="00C32C29">
      <w:pPr>
        <w:pStyle w:val="30"/>
        <w:rPr>
          <w:noProof/>
          <w:color w:val="auto"/>
          <w:sz w:val="21"/>
          <w:szCs w:val="22"/>
        </w:rPr>
      </w:pPr>
      <w:hyperlink w:anchor="_Toc496007333" w:history="1">
        <w:r w:rsidR="00C2383C" w:rsidRPr="00C2383C">
          <w:rPr>
            <w:rStyle w:val="aff7"/>
            <w:rFonts w:hint="eastAsia"/>
            <w:noProof/>
            <w:color w:val="auto"/>
            <w:shd w:val="clear" w:color="auto" w:fill="FFFFFF"/>
          </w:rPr>
          <w:t>一、实时优化系统及应用</w:t>
        </w:r>
        <w:r w:rsidR="00C2383C" w:rsidRPr="00C2383C">
          <w:rPr>
            <w:noProof/>
            <w:webHidden/>
            <w:color w:val="auto"/>
          </w:rPr>
          <w:tab/>
        </w:r>
        <w:r w:rsidRPr="00C2383C">
          <w:rPr>
            <w:noProof/>
            <w:webHidden/>
            <w:color w:val="auto"/>
          </w:rPr>
          <w:fldChar w:fldCharType="begin"/>
        </w:r>
        <w:r w:rsidR="00C2383C" w:rsidRPr="00C2383C">
          <w:rPr>
            <w:noProof/>
            <w:webHidden/>
            <w:color w:val="auto"/>
          </w:rPr>
          <w:instrText xml:space="preserve"> PAGEREF _Toc496007333 \h </w:instrText>
        </w:r>
        <w:r w:rsidRPr="00C2383C">
          <w:rPr>
            <w:noProof/>
            <w:webHidden/>
            <w:color w:val="auto"/>
          </w:rPr>
        </w:r>
        <w:r w:rsidRPr="00C2383C">
          <w:rPr>
            <w:noProof/>
            <w:webHidden/>
            <w:color w:val="auto"/>
          </w:rPr>
          <w:fldChar w:fldCharType="separate"/>
        </w:r>
        <w:r w:rsidR="00C2383C" w:rsidRPr="00C2383C">
          <w:rPr>
            <w:noProof/>
            <w:webHidden/>
            <w:color w:val="auto"/>
          </w:rPr>
          <w:t>98</w:t>
        </w:r>
        <w:r w:rsidRPr="00C2383C">
          <w:rPr>
            <w:noProof/>
            <w:webHidden/>
            <w:color w:val="auto"/>
          </w:rPr>
          <w:fldChar w:fldCharType="end"/>
        </w:r>
      </w:hyperlink>
    </w:p>
    <w:p w:rsidR="00C2383C" w:rsidRPr="00C2383C" w:rsidRDefault="00C32C29">
      <w:pPr>
        <w:pStyle w:val="30"/>
        <w:rPr>
          <w:noProof/>
          <w:color w:val="auto"/>
          <w:sz w:val="21"/>
          <w:szCs w:val="22"/>
        </w:rPr>
      </w:pPr>
      <w:hyperlink w:anchor="_Toc496007334" w:history="1">
        <w:r w:rsidR="00C2383C" w:rsidRPr="00C2383C">
          <w:rPr>
            <w:rStyle w:val="aff7"/>
            <w:rFonts w:ascii="宋体" w:hAnsi="宋体" w:hint="eastAsia"/>
            <w:noProof/>
            <w:color w:val="auto"/>
          </w:rPr>
          <w:t>二、先进过程控制及应用</w:t>
        </w:r>
        <w:r w:rsidR="00C2383C" w:rsidRPr="00C2383C">
          <w:rPr>
            <w:noProof/>
            <w:webHidden/>
            <w:color w:val="auto"/>
          </w:rPr>
          <w:tab/>
        </w:r>
        <w:r w:rsidRPr="00C2383C">
          <w:rPr>
            <w:noProof/>
            <w:webHidden/>
            <w:color w:val="auto"/>
          </w:rPr>
          <w:fldChar w:fldCharType="begin"/>
        </w:r>
        <w:r w:rsidR="00C2383C" w:rsidRPr="00C2383C">
          <w:rPr>
            <w:noProof/>
            <w:webHidden/>
            <w:color w:val="auto"/>
          </w:rPr>
          <w:instrText xml:space="preserve"> PAGEREF _Toc496007334 \h </w:instrText>
        </w:r>
        <w:r w:rsidRPr="00C2383C">
          <w:rPr>
            <w:noProof/>
            <w:webHidden/>
            <w:color w:val="auto"/>
          </w:rPr>
        </w:r>
        <w:r w:rsidRPr="00C2383C">
          <w:rPr>
            <w:noProof/>
            <w:webHidden/>
            <w:color w:val="auto"/>
          </w:rPr>
          <w:fldChar w:fldCharType="separate"/>
        </w:r>
        <w:r w:rsidR="00C2383C" w:rsidRPr="00C2383C">
          <w:rPr>
            <w:noProof/>
            <w:webHidden/>
            <w:color w:val="auto"/>
          </w:rPr>
          <w:t>103</w:t>
        </w:r>
        <w:r w:rsidRPr="00C2383C">
          <w:rPr>
            <w:noProof/>
            <w:webHidden/>
            <w:color w:val="auto"/>
          </w:rPr>
          <w:fldChar w:fldCharType="end"/>
        </w:r>
      </w:hyperlink>
    </w:p>
    <w:p w:rsidR="00C2383C" w:rsidRPr="00C2383C" w:rsidRDefault="00C32C29">
      <w:pPr>
        <w:pStyle w:val="30"/>
        <w:rPr>
          <w:noProof/>
          <w:color w:val="auto"/>
          <w:sz w:val="21"/>
          <w:szCs w:val="22"/>
        </w:rPr>
      </w:pPr>
      <w:hyperlink w:anchor="_Toc496007335" w:history="1">
        <w:r w:rsidR="00C2383C" w:rsidRPr="00C2383C">
          <w:rPr>
            <w:rStyle w:val="aff7"/>
            <w:rFonts w:ascii="宋体" w:hAnsi="宋体" w:hint="eastAsia"/>
            <w:noProof/>
            <w:color w:val="auto"/>
          </w:rPr>
          <w:t>三、全流程优化与先进控制集成</w:t>
        </w:r>
        <w:r w:rsidR="00C2383C" w:rsidRPr="00C2383C">
          <w:rPr>
            <w:noProof/>
            <w:webHidden/>
            <w:color w:val="auto"/>
          </w:rPr>
          <w:tab/>
        </w:r>
        <w:r w:rsidRPr="00C2383C">
          <w:rPr>
            <w:noProof/>
            <w:webHidden/>
            <w:color w:val="auto"/>
          </w:rPr>
          <w:fldChar w:fldCharType="begin"/>
        </w:r>
        <w:r w:rsidR="00C2383C" w:rsidRPr="00C2383C">
          <w:rPr>
            <w:noProof/>
            <w:webHidden/>
            <w:color w:val="auto"/>
          </w:rPr>
          <w:instrText xml:space="preserve"> PAGEREF _Toc496007335 \h </w:instrText>
        </w:r>
        <w:r w:rsidRPr="00C2383C">
          <w:rPr>
            <w:noProof/>
            <w:webHidden/>
            <w:color w:val="auto"/>
          </w:rPr>
        </w:r>
        <w:r w:rsidRPr="00C2383C">
          <w:rPr>
            <w:noProof/>
            <w:webHidden/>
            <w:color w:val="auto"/>
          </w:rPr>
          <w:fldChar w:fldCharType="separate"/>
        </w:r>
        <w:r w:rsidR="00C2383C" w:rsidRPr="00C2383C">
          <w:rPr>
            <w:noProof/>
            <w:webHidden/>
            <w:color w:val="auto"/>
          </w:rPr>
          <w:t>106</w:t>
        </w:r>
        <w:r w:rsidRPr="00C2383C">
          <w:rPr>
            <w:noProof/>
            <w:webHidden/>
            <w:color w:val="auto"/>
          </w:rPr>
          <w:fldChar w:fldCharType="end"/>
        </w:r>
      </w:hyperlink>
    </w:p>
    <w:p w:rsidR="00C2383C" w:rsidRPr="00C2383C" w:rsidRDefault="00C32C29">
      <w:pPr>
        <w:pStyle w:val="21"/>
        <w:tabs>
          <w:tab w:val="right" w:leader="dot" w:pos="8834"/>
        </w:tabs>
        <w:rPr>
          <w:noProof/>
          <w:kern w:val="2"/>
          <w:sz w:val="21"/>
          <w:szCs w:val="22"/>
        </w:rPr>
      </w:pPr>
      <w:hyperlink w:anchor="_Toc496007336" w:history="1">
        <w:r w:rsidR="00C2383C" w:rsidRPr="00C2383C">
          <w:rPr>
            <w:rStyle w:val="aff7"/>
            <w:rFonts w:asciiTheme="minorEastAsia" w:hAnsiTheme="minorEastAsia" w:hint="eastAsia"/>
            <w:noProof/>
            <w:color w:val="auto"/>
          </w:rPr>
          <w:t>第</w:t>
        </w:r>
        <w:r w:rsidR="00C2383C" w:rsidRPr="00C2383C">
          <w:rPr>
            <w:rStyle w:val="aff7"/>
            <w:rFonts w:asciiTheme="minorEastAsia" w:hAnsiTheme="minorEastAsia"/>
            <w:noProof/>
            <w:color w:val="auto"/>
          </w:rPr>
          <w:t>5</w:t>
        </w:r>
        <w:r w:rsidR="00C2383C" w:rsidRPr="00C2383C">
          <w:rPr>
            <w:rStyle w:val="aff7"/>
            <w:rFonts w:asciiTheme="minorEastAsia" w:hAnsiTheme="minorEastAsia" w:hint="eastAsia"/>
            <w:noProof/>
            <w:color w:val="auto"/>
          </w:rPr>
          <w:t>节</w:t>
        </w:r>
        <w:r w:rsidR="00C2383C" w:rsidRPr="00C2383C">
          <w:rPr>
            <w:rStyle w:val="aff7"/>
            <w:rFonts w:asciiTheme="minorEastAsia" w:hAnsiTheme="minorEastAsia"/>
            <w:noProof/>
            <w:color w:val="auto"/>
          </w:rPr>
          <w:t xml:space="preserve">  </w:t>
        </w:r>
        <w:r w:rsidR="00C2383C" w:rsidRPr="00C2383C">
          <w:rPr>
            <w:rStyle w:val="aff7"/>
            <w:rFonts w:asciiTheme="minorEastAsia" w:hAnsiTheme="minorEastAsia" w:hint="eastAsia"/>
            <w:noProof/>
            <w:color w:val="auto"/>
          </w:rPr>
          <w:t>工业大数据优化技术应用</w:t>
        </w:r>
        <w:r w:rsidR="00C2383C" w:rsidRPr="00C2383C">
          <w:rPr>
            <w:noProof/>
            <w:webHidden/>
          </w:rPr>
          <w:tab/>
        </w:r>
        <w:r w:rsidRPr="00C2383C">
          <w:rPr>
            <w:noProof/>
            <w:webHidden/>
          </w:rPr>
          <w:fldChar w:fldCharType="begin"/>
        </w:r>
        <w:r w:rsidR="00C2383C" w:rsidRPr="00C2383C">
          <w:rPr>
            <w:noProof/>
            <w:webHidden/>
          </w:rPr>
          <w:instrText xml:space="preserve"> PAGEREF _Toc496007336 \h </w:instrText>
        </w:r>
        <w:r w:rsidRPr="00C2383C">
          <w:rPr>
            <w:noProof/>
            <w:webHidden/>
          </w:rPr>
        </w:r>
        <w:r w:rsidRPr="00C2383C">
          <w:rPr>
            <w:noProof/>
            <w:webHidden/>
          </w:rPr>
          <w:fldChar w:fldCharType="separate"/>
        </w:r>
        <w:r w:rsidR="00C2383C" w:rsidRPr="00C2383C">
          <w:rPr>
            <w:noProof/>
            <w:webHidden/>
          </w:rPr>
          <w:t>109</w:t>
        </w:r>
        <w:r w:rsidRPr="00C2383C">
          <w:rPr>
            <w:noProof/>
            <w:webHidden/>
          </w:rPr>
          <w:fldChar w:fldCharType="end"/>
        </w:r>
      </w:hyperlink>
    </w:p>
    <w:p w:rsidR="00C2383C" w:rsidRPr="00C2383C" w:rsidRDefault="00C32C29">
      <w:pPr>
        <w:pStyle w:val="30"/>
        <w:rPr>
          <w:noProof/>
          <w:color w:val="auto"/>
          <w:sz w:val="21"/>
          <w:szCs w:val="22"/>
        </w:rPr>
      </w:pPr>
      <w:hyperlink w:anchor="_Toc496007337" w:history="1">
        <w:r w:rsidR="00C2383C" w:rsidRPr="00C2383C">
          <w:rPr>
            <w:rStyle w:val="aff7"/>
            <w:rFonts w:hint="eastAsia"/>
            <w:noProof/>
            <w:color w:val="auto"/>
            <w:shd w:val="clear" w:color="auto" w:fill="FFFFFF"/>
          </w:rPr>
          <w:t>一、工业大数据技术：定义和特征</w:t>
        </w:r>
        <w:r w:rsidR="00C2383C" w:rsidRPr="00C2383C">
          <w:rPr>
            <w:noProof/>
            <w:webHidden/>
            <w:color w:val="auto"/>
          </w:rPr>
          <w:tab/>
        </w:r>
        <w:r w:rsidRPr="00C2383C">
          <w:rPr>
            <w:noProof/>
            <w:webHidden/>
            <w:color w:val="auto"/>
          </w:rPr>
          <w:fldChar w:fldCharType="begin"/>
        </w:r>
        <w:r w:rsidR="00C2383C" w:rsidRPr="00C2383C">
          <w:rPr>
            <w:noProof/>
            <w:webHidden/>
            <w:color w:val="auto"/>
          </w:rPr>
          <w:instrText xml:space="preserve"> PAGEREF _Toc496007337 \h </w:instrText>
        </w:r>
        <w:r w:rsidRPr="00C2383C">
          <w:rPr>
            <w:noProof/>
            <w:webHidden/>
            <w:color w:val="auto"/>
          </w:rPr>
        </w:r>
        <w:r w:rsidRPr="00C2383C">
          <w:rPr>
            <w:noProof/>
            <w:webHidden/>
            <w:color w:val="auto"/>
          </w:rPr>
          <w:fldChar w:fldCharType="separate"/>
        </w:r>
        <w:r w:rsidR="00C2383C" w:rsidRPr="00C2383C">
          <w:rPr>
            <w:noProof/>
            <w:webHidden/>
            <w:color w:val="auto"/>
          </w:rPr>
          <w:t>109</w:t>
        </w:r>
        <w:r w:rsidRPr="00C2383C">
          <w:rPr>
            <w:noProof/>
            <w:webHidden/>
            <w:color w:val="auto"/>
          </w:rPr>
          <w:fldChar w:fldCharType="end"/>
        </w:r>
      </w:hyperlink>
    </w:p>
    <w:p w:rsidR="00C2383C" w:rsidRPr="00C2383C" w:rsidRDefault="00C32C29">
      <w:pPr>
        <w:pStyle w:val="30"/>
        <w:rPr>
          <w:noProof/>
          <w:color w:val="auto"/>
          <w:sz w:val="21"/>
          <w:szCs w:val="22"/>
        </w:rPr>
      </w:pPr>
      <w:hyperlink w:anchor="_Toc496007338" w:history="1">
        <w:r w:rsidR="00C2383C" w:rsidRPr="00C2383C">
          <w:rPr>
            <w:rStyle w:val="aff7"/>
            <w:rFonts w:hint="eastAsia"/>
            <w:bCs/>
            <w:noProof/>
            <w:color w:val="auto"/>
          </w:rPr>
          <w:t>（一）定义和特征</w:t>
        </w:r>
        <w:r w:rsidR="00C2383C" w:rsidRPr="00C2383C">
          <w:rPr>
            <w:noProof/>
            <w:webHidden/>
            <w:color w:val="auto"/>
          </w:rPr>
          <w:tab/>
        </w:r>
        <w:r w:rsidRPr="00C2383C">
          <w:rPr>
            <w:noProof/>
            <w:webHidden/>
            <w:color w:val="auto"/>
          </w:rPr>
          <w:fldChar w:fldCharType="begin"/>
        </w:r>
        <w:r w:rsidR="00C2383C" w:rsidRPr="00C2383C">
          <w:rPr>
            <w:noProof/>
            <w:webHidden/>
            <w:color w:val="auto"/>
          </w:rPr>
          <w:instrText xml:space="preserve"> PAGEREF _Toc496007338 \h </w:instrText>
        </w:r>
        <w:r w:rsidRPr="00C2383C">
          <w:rPr>
            <w:noProof/>
            <w:webHidden/>
            <w:color w:val="auto"/>
          </w:rPr>
        </w:r>
        <w:r w:rsidRPr="00C2383C">
          <w:rPr>
            <w:noProof/>
            <w:webHidden/>
            <w:color w:val="auto"/>
          </w:rPr>
          <w:fldChar w:fldCharType="separate"/>
        </w:r>
        <w:r w:rsidR="00C2383C" w:rsidRPr="00C2383C">
          <w:rPr>
            <w:noProof/>
            <w:webHidden/>
            <w:color w:val="auto"/>
          </w:rPr>
          <w:t>109</w:t>
        </w:r>
        <w:r w:rsidRPr="00C2383C">
          <w:rPr>
            <w:noProof/>
            <w:webHidden/>
            <w:color w:val="auto"/>
          </w:rPr>
          <w:fldChar w:fldCharType="end"/>
        </w:r>
      </w:hyperlink>
    </w:p>
    <w:p w:rsidR="00C2383C" w:rsidRPr="00C2383C" w:rsidRDefault="00C32C29">
      <w:pPr>
        <w:pStyle w:val="30"/>
        <w:rPr>
          <w:noProof/>
          <w:color w:val="auto"/>
          <w:sz w:val="21"/>
          <w:szCs w:val="22"/>
        </w:rPr>
      </w:pPr>
      <w:hyperlink w:anchor="_Toc496007339" w:history="1">
        <w:r w:rsidR="00C2383C" w:rsidRPr="00C2383C">
          <w:rPr>
            <w:rStyle w:val="aff7"/>
            <w:rFonts w:hint="eastAsia"/>
            <w:bCs/>
            <w:noProof/>
            <w:color w:val="auto"/>
          </w:rPr>
          <w:t>（二）流程工业大数据技术应用</w:t>
        </w:r>
        <w:r w:rsidR="00C2383C" w:rsidRPr="00C2383C">
          <w:rPr>
            <w:noProof/>
            <w:webHidden/>
            <w:color w:val="auto"/>
          </w:rPr>
          <w:tab/>
        </w:r>
        <w:r w:rsidRPr="00C2383C">
          <w:rPr>
            <w:noProof/>
            <w:webHidden/>
            <w:color w:val="auto"/>
          </w:rPr>
          <w:fldChar w:fldCharType="begin"/>
        </w:r>
        <w:r w:rsidR="00C2383C" w:rsidRPr="00C2383C">
          <w:rPr>
            <w:noProof/>
            <w:webHidden/>
            <w:color w:val="auto"/>
          </w:rPr>
          <w:instrText xml:space="preserve"> PAGEREF _Toc496007339 \h </w:instrText>
        </w:r>
        <w:r w:rsidRPr="00C2383C">
          <w:rPr>
            <w:noProof/>
            <w:webHidden/>
            <w:color w:val="auto"/>
          </w:rPr>
        </w:r>
        <w:r w:rsidRPr="00C2383C">
          <w:rPr>
            <w:noProof/>
            <w:webHidden/>
            <w:color w:val="auto"/>
          </w:rPr>
          <w:fldChar w:fldCharType="separate"/>
        </w:r>
        <w:r w:rsidR="00C2383C" w:rsidRPr="00C2383C">
          <w:rPr>
            <w:noProof/>
            <w:webHidden/>
            <w:color w:val="auto"/>
          </w:rPr>
          <w:t>110</w:t>
        </w:r>
        <w:r w:rsidRPr="00C2383C">
          <w:rPr>
            <w:noProof/>
            <w:webHidden/>
            <w:color w:val="auto"/>
          </w:rPr>
          <w:fldChar w:fldCharType="end"/>
        </w:r>
      </w:hyperlink>
    </w:p>
    <w:p w:rsidR="00C2383C" w:rsidRPr="00C2383C" w:rsidRDefault="00C32C29">
      <w:pPr>
        <w:pStyle w:val="30"/>
        <w:rPr>
          <w:noProof/>
          <w:color w:val="auto"/>
          <w:sz w:val="21"/>
          <w:szCs w:val="22"/>
        </w:rPr>
      </w:pPr>
      <w:hyperlink w:anchor="_Toc496007340" w:history="1">
        <w:r w:rsidR="00C2383C" w:rsidRPr="00C2383C">
          <w:rPr>
            <w:rStyle w:val="aff7"/>
            <w:rFonts w:hint="eastAsia"/>
            <w:noProof/>
            <w:color w:val="auto"/>
            <w:shd w:val="clear" w:color="auto" w:fill="FFFFFF"/>
          </w:rPr>
          <w:t>二、在石化行业中的应用示例</w:t>
        </w:r>
        <w:r w:rsidR="00C2383C" w:rsidRPr="00C2383C">
          <w:rPr>
            <w:noProof/>
            <w:webHidden/>
            <w:color w:val="auto"/>
          </w:rPr>
          <w:tab/>
        </w:r>
        <w:r w:rsidRPr="00C2383C">
          <w:rPr>
            <w:noProof/>
            <w:webHidden/>
            <w:color w:val="auto"/>
          </w:rPr>
          <w:fldChar w:fldCharType="begin"/>
        </w:r>
        <w:r w:rsidR="00C2383C" w:rsidRPr="00C2383C">
          <w:rPr>
            <w:noProof/>
            <w:webHidden/>
            <w:color w:val="auto"/>
          </w:rPr>
          <w:instrText xml:space="preserve"> PAGEREF _Toc496007340 \h </w:instrText>
        </w:r>
        <w:r w:rsidRPr="00C2383C">
          <w:rPr>
            <w:noProof/>
            <w:webHidden/>
            <w:color w:val="auto"/>
          </w:rPr>
        </w:r>
        <w:r w:rsidRPr="00C2383C">
          <w:rPr>
            <w:noProof/>
            <w:webHidden/>
            <w:color w:val="auto"/>
          </w:rPr>
          <w:fldChar w:fldCharType="separate"/>
        </w:r>
        <w:r w:rsidR="00C2383C" w:rsidRPr="00C2383C">
          <w:rPr>
            <w:noProof/>
            <w:webHidden/>
            <w:color w:val="auto"/>
          </w:rPr>
          <w:t>111</w:t>
        </w:r>
        <w:r w:rsidRPr="00C2383C">
          <w:rPr>
            <w:noProof/>
            <w:webHidden/>
            <w:color w:val="auto"/>
          </w:rPr>
          <w:fldChar w:fldCharType="end"/>
        </w:r>
      </w:hyperlink>
    </w:p>
    <w:p w:rsidR="00C2383C" w:rsidRPr="00C2383C" w:rsidRDefault="00C32C29">
      <w:pPr>
        <w:pStyle w:val="21"/>
        <w:tabs>
          <w:tab w:val="right" w:leader="dot" w:pos="8834"/>
        </w:tabs>
        <w:rPr>
          <w:noProof/>
          <w:kern w:val="2"/>
          <w:sz w:val="21"/>
          <w:szCs w:val="22"/>
        </w:rPr>
      </w:pPr>
      <w:hyperlink w:anchor="_Toc496007341" w:history="1">
        <w:r w:rsidR="00C2383C" w:rsidRPr="00C2383C">
          <w:rPr>
            <w:rStyle w:val="aff7"/>
            <w:rFonts w:asciiTheme="minorEastAsia" w:hAnsiTheme="minorEastAsia" w:hint="eastAsia"/>
            <w:noProof/>
            <w:color w:val="auto"/>
          </w:rPr>
          <w:t>第</w:t>
        </w:r>
        <w:r w:rsidR="00C2383C" w:rsidRPr="00C2383C">
          <w:rPr>
            <w:rStyle w:val="aff7"/>
            <w:rFonts w:asciiTheme="minorEastAsia" w:hAnsiTheme="minorEastAsia"/>
            <w:noProof/>
            <w:color w:val="auto"/>
          </w:rPr>
          <w:t>6</w:t>
        </w:r>
        <w:r w:rsidR="00C2383C" w:rsidRPr="00C2383C">
          <w:rPr>
            <w:rStyle w:val="aff7"/>
            <w:rFonts w:asciiTheme="minorEastAsia" w:hAnsiTheme="minorEastAsia" w:hint="eastAsia"/>
            <w:noProof/>
            <w:color w:val="auto"/>
          </w:rPr>
          <w:t>节</w:t>
        </w:r>
        <w:r w:rsidR="00C2383C" w:rsidRPr="00C2383C">
          <w:rPr>
            <w:rStyle w:val="aff7"/>
            <w:rFonts w:asciiTheme="minorEastAsia" w:hAnsiTheme="minorEastAsia"/>
            <w:noProof/>
            <w:color w:val="auto"/>
          </w:rPr>
          <w:t xml:space="preserve">  </w:t>
        </w:r>
        <w:r w:rsidR="00C2383C" w:rsidRPr="00C2383C">
          <w:rPr>
            <w:rStyle w:val="aff7"/>
            <w:rFonts w:asciiTheme="minorEastAsia" w:hAnsiTheme="minorEastAsia" w:hint="eastAsia"/>
            <w:noProof/>
            <w:color w:val="auto"/>
          </w:rPr>
          <w:t>智能化原油及成品油</w:t>
        </w:r>
        <w:r w:rsidR="004102F9">
          <w:rPr>
            <w:rStyle w:val="aff7"/>
            <w:rFonts w:asciiTheme="minorEastAsia" w:hAnsiTheme="minorEastAsia" w:hint="eastAsia"/>
            <w:noProof/>
            <w:color w:val="auto"/>
          </w:rPr>
          <w:t>调合</w:t>
        </w:r>
        <w:r w:rsidR="00C2383C" w:rsidRPr="00C2383C">
          <w:rPr>
            <w:noProof/>
            <w:webHidden/>
          </w:rPr>
          <w:tab/>
        </w:r>
        <w:r w:rsidRPr="00C2383C">
          <w:rPr>
            <w:noProof/>
            <w:webHidden/>
          </w:rPr>
          <w:fldChar w:fldCharType="begin"/>
        </w:r>
        <w:r w:rsidR="00C2383C" w:rsidRPr="00C2383C">
          <w:rPr>
            <w:noProof/>
            <w:webHidden/>
          </w:rPr>
          <w:instrText xml:space="preserve"> PAGEREF _Toc496007341 \h </w:instrText>
        </w:r>
        <w:r w:rsidRPr="00C2383C">
          <w:rPr>
            <w:noProof/>
            <w:webHidden/>
          </w:rPr>
        </w:r>
        <w:r w:rsidRPr="00C2383C">
          <w:rPr>
            <w:noProof/>
            <w:webHidden/>
          </w:rPr>
          <w:fldChar w:fldCharType="separate"/>
        </w:r>
        <w:r w:rsidR="00C2383C" w:rsidRPr="00C2383C">
          <w:rPr>
            <w:noProof/>
            <w:webHidden/>
          </w:rPr>
          <w:t>118</w:t>
        </w:r>
        <w:r w:rsidRPr="00C2383C">
          <w:rPr>
            <w:noProof/>
            <w:webHidden/>
          </w:rPr>
          <w:fldChar w:fldCharType="end"/>
        </w:r>
      </w:hyperlink>
    </w:p>
    <w:p w:rsidR="00C2383C" w:rsidRPr="00C2383C" w:rsidRDefault="00C32C29">
      <w:pPr>
        <w:pStyle w:val="30"/>
        <w:rPr>
          <w:noProof/>
          <w:color w:val="auto"/>
          <w:sz w:val="21"/>
          <w:szCs w:val="22"/>
        </w:rPr>
      </w:pPr>
      <w:hyperlink w:anchor="_Toc496007342" w:history="1">
        <w:r w:rsidR="00C2383C" w:rsidRPr="00C2383C">
          <w:rPr>
            <w:rStyle w:val="aff7"/>
            <w:rFonts w:hint="eastAsia"/>
            <w:noProof/>
            <w:color w:val="auto"/>
            <w:shd w:val="clear" w:color="auto" w:fill="FFFFFF"/>
          </w:rPr>
          <w:t>一、原油及成品油</w:t>
        </w:r>
        <w:r w:rsidR="004102F9">
          <w:rPr>
            <w:rStyle w:val="aff7"/>
            <w:rFonts w:hint="eastAsia"/>
            <w:noProof/>
            <w:color w:val="auto"/>
            <w:shd w:val="clear" w:color="auto" w:fill="FFFFFF"/>
          </w:rPr>
          <w:t>调合</w:t>
        </w:r>
        <w:r w:rsidR="00C2383C" w:rsidRPr="00C2383C">
          <w:rPr>
            <w:rStyle w:val="aff7"/>
            <w:rFonts w:hint="eastAsia"/>
            <w:noProof/>
            <w:color w:val="auto"/>
            <w:shd w:val="clear" w:color="auto" w:fill="FFFFFF"/>
          </w:rPr>
          <w:t>的业务需求</w:t>
        </w:r>
        <w:r w:rsidR="00C2383C" w:rsidRPr="00C2383C">
          <w:rPr>
            <w:noProof/>
            <w:webHidden/>
            <w:color w:val="auto"/>
          </w:rPr>
          <w:tab/>
        </w:r>
        <w:r w:rsidRPr="00C2383C">
          <w:rPr>
            <w:noProof/>
            <w:webHidden/>
            <w:color w:val="auto"/>
          </w:rPr>
          <w:fldChar w:fldCharType="begin"/>
        </w:r>
        <w:r w:rsidR="00C2383C" w:rsidRPr="00C2383C">
          <w:rPr>
            <w:noProof/>
            <w:webHidden/>
            <w:color w:val="auto"/>
          </w:rPr>
          <w:instrText xml:space="preserve"> PAGEREF _Toc496007342 \h </w:instrText>
        </w:r>
        <w:r w:rsidRPr="00C2383C">
          <w:rPr>
            <w:noProof/>
            <w:webHidden/>
            <w:color w:val="auto"/>
          </w:rPr>
        </w:r>
        <w:r w:rsidRPr="00C2383C">
          <w:rPr>
            <w:noProof/>
            <w:webHidden/>
            <w:color w:val="auto"/>
          </w:rPr>
          <w:fldChar w:fldCharType="separate"/>
        </w:r>
        <w:r w:rsidR="00C2383C" w:rsidRPr="00C2383C">
          <w:rPr>
            <w:noProof/>
            <w:webHidden/>
            <w:color w:val="auto"/>
          </w:rPr>
          <w:t>118</w:t>
        </w:r>
        <w:r w:rsidRPr="00C2383C">
          <w:rPr>
            <w:noProof/>
            <w:webHidden/>
            <w:color w:val="auto"/>
          </w:rPr>
          <w:fldChar w:fldCharType="end"/>
        </w:r>
      </w:hyperlink>
    </w:p>
    <w:p w:rsidR="00C2383C" w:rsidRPr="00C2383C" w:rsidRDefault="00C32C29">
      <w:pPr>
        <w:pStyle w:val="30"/>
        <w:rPr>
          <w:noProof/>
          <w:color w:val="auto"/>
          <w:sz w:val="21"/>
          <w:szCs w:val="22"/>
        </w:rPr>
      </w:pPr>
      <w:hyperlink w:anchor="_Toc496007343" w:history="1">
        <w:r w:rsidR="00C2383C" w:rsidRPr="00C2383C">
          <w:rPr>
            <w:rStyle w:val="aff7"/>
            <w:rFonts w:hint="eastAsia"/>
            <w:noProof/>
            <w:color w:val="auto"/>
          </w:rPr>
          <w:t>（一）原油</w:t>
        </w:r>
        <w:r w:rsidR="004102F9">
          <w:rPr>
            <w:rStyle w:val="aff7"/>
            <w:rFonts w:hint="eastAsia"/>
            <w:noProof/>
            <w:color w:val="auto"/>
          </w:rPr>
          <w:t>调合</w:t>
        </w:r>
        <w:r w:rsidR="00C2383C" w:rsidRPr="00C2383C">
          <w:rPr>
            <w:rStyle w:val="aff7"/>
            <w:rFonts w:hint="eastAsia"/>
            <w:noProof/>
            <w:color w:val="auto"/>
          </w:rPr>
          <w:t>的业务需求</w:t>
        </w:r>
        <w:r w:rsidR="00C2383C" w:rsidRPr="00C2383C">
          <w:rPr>
            <w:noProof/>
            <w:webHidden/>
            <w:color w:val="auto"/>
          </w:rPr>
          <w:tab/>
        </w:r>
        <w:r w:rsidRPr="00C2383C">
          <w:rPr>
            <w:noProof/>
            <w:webHidden/>
            <w:color w:val="auto"/>
          </w:rPr>
          <w:fldChar w:fldCharType="begin"/>
        </w:r>
        <w:r w:rsidR="00C2383C" w:rsidRPr="00C2383C">
          <w:rPr>
            <w:noProof/>
            <w:webHidden/>
            <w:color w:val="auto"/>
          </w:rPr>
          <w:instrText xml:space="preserve"> PAGEREF _Toc496007343 \h </w:instrText>
        </w:r>
        <w:r w:rsidRPr="00C2383C">
          <w:rPr>
            <w:noProof/>
            <w:webHidden/>
            <w:color w:val="auto"/>
          </w:rPr>
        </w:r>
        <w:r w:rsidRPr="00C2383C">
          <w:rPr>
            <w:noProof/>
            <w:webHidden/>
            <w:color w:val="auto"/>
          </w:rPr>
          <w:fldChar w:fldCharType="separate"/>
        </w:r>
        <w:r w:rsidR="00C2383C" w:rsidRPr="00C2383C">
          <w:rPr>
            <w:noProof/>
            <w:webHidden/>
            <w:color w:val="auto"/>
          </w:rPr>
          <w:t>118</w:t>
        </w:r>
        <w:r w:rsidRPr="00C2383C">
          <w:rPr>
            <w:noProof/>
            <w:webHidden/>
            <w:color w:val="auto"/>
          </w:rPr>
          <w:fldChar w:fldCharType="end"/>
        </w:r>
      </w:hyperlink>
    </w:p>
    <w:p w:rsidR="00C2383C" w:rsidRPr="00C2383C" w:rsidRDefault="00C32C29">
      <w:pPr>
        <w:pStyle w:val="30"/>
        <w:rPr>
          <w:noProof/>
          <w:color w:val="auto"/>
          <w:sz w:val="21"/>
          <w:szCs w:val="22"/>
        </w:rPr>
      </w:pPr>
      <w:hyperlink w:anchor="_Toc496007344" w:history="1">
        <w:r w:rsidR="00C2383C" w:rsidRPr="00C2383C">
          <w:rPr>
            <w:rStyle w:val="aff7"/>
            <w:rFonts w:hint="eastAsia"/>
            <w:noProof/>
            <w:color w:val="auto"/>
          </w:rPr>
          <w:t>（二）成品油</w:t>
        </w:r>
        <w:r w:rsidR="004102F9">
          <w:rPr>
            <w:rStyle w:val="aff7"/>
            <w:rFonts w:hint="eastAsia"/>
            <w:noProof/>
            <w:color w:val="auto"/>
          </w:rPr>
          <w:t>调合</w:t>
        </w:r>
        <w:r w:rsidR="00C2383C" w:rsidRPr="00C2383C">
          <w:rPr>
            <w:rStyle w:val="aff7"/>
            <w:rFonts w:hint="eastAsia"/>
            <w:noProof/>
            <w:color w:val="auto"/>
          </w:rPr>
          <w:t>的业务需求</w:t>
        </w:r>
        <w:r w:rsidR="00C2383C" w:rsidRPr="00C2383C">
          <w:rPr>
            <w:noProof/>
            <w:webHidden/>
            <w:color w:val="auto"/>
          </w:rPr>
          <w:tab/>
        </w:r>
        <w:r w:rsidRPr="00C2383C">
          <w:rPr>
            <w:noProof/>
            <w:webHidden/>
            <w:color w:val="auto"/>
          </w:rPr>
          <w:fldChar w:fldCharType="begin"/>
        </w:r>
        <w:r w:rsidR="00C2383C" w:rsidRPr="00C2383C">
          <w:rPr>
            <w:noProof/>
            <w:webHidden/>
            <w:color w:val="auto"/>
          </w:rPr>
          <w:instrText xml:space="preserve"> PAGEREF _Toc496007344 \h </w:instrText>
        </w:r>
        <w:r w:rsidRPr="00C2383C">
          <w:rPr>
            <w:noProof/>
            <w:webHidden/>
            <w:color w:val="auto"/>
          </w:rPr>
        </w:r>
        <w:r w:rsidRPr="00C2383C">
          <w:rPr>
            <w:noProof/>
            <w:webHidden/>
            <w:color w:val="auto"/>
          </w:rPr>
          <w:fldChar w:fldCharType="separate"/>
        </w:r>
        <w:r w:rsidR="00C2383C" w:rsidRPr="00C2383C">
          <w:rPr>
            <w:noProof/>
            <w:webHidden/>
            <w:color w:val="auto"/>
          </w:rPr>
          <w:t>119</w:t>
        </w:r>
        <w:r w:rsidRPr="00C2383C">
          <w:rPr>
            <w:noProof/>
            <w:webHidden/>
            <w:color w:val="auto"/>
          </w:rPr>
          <w:fldChar w:fldCharType="end"/>
        </w:r>
      </w:hyperlink>
    </w:p>
    <w:p w:rsidR="00C2383C" w:rsidRPr="00C2383C" w:rsidRDefault="00C32C29">
      <w:pPr>
        <w:pStyle w:val="30"/>
        <w:rPr>
          <w:noProof/>
          <w:color w:val="auto"/>
          <w:sz w:val="21"/>
          <w:szCs w:val="22"/>
        </w:rPr>
      </w:pPr>
      <w:hyperlink w:anchor="_Toc496007345" w:history="1">
        <w:r w:rsidR="00C2383C" w:rsidRPr="00C2383C">
          <w:rPr>
            <w:rStyle w:val="aff7"/>
            <w:rFonts w:hint="eastAsia"/>
            <w:noProof/>
            <w:color w:val="auto"/>
            <w:shd w:val="clear" w:color="auto" w:fill="FFFFFF"/>
          </w:rPr>
          <w:t>二、智能化原油</w:t>
        </w:r>
        <w:r w:rsidR="004102F9">
          <w:rPr>
            <w:rStyle w:val="aff7"/>
            <w:rFonts w:hint="eastAsia"/>
            <w:noProof/>
            <w:color w:val="auto"/>
            <w:shd w:val="clear" w:color="auto" w:fill="FFFFFF"/>
          </w:rPr>
          <w:t>调合</w:t>
        </w:r>
        <w:r w:rsidR="00C2383C" w:rsidRPr="00C2383C">
          <w:rPr>
            <w:rStyle w:val="aff7"/>
            <w:rFonts w:hint="eastAsia"/>
            <w:noProof/>
            <w:color w:val="auto"/>
            <w:shd w:val="clear" w:color="auto" w:fill="FFFFFF"/>
          </w:rPr>
          <w:t>技术及其应用</w:t>
        </w:r>
        <w:r w:rsidR="00C2383C" w:rsidRPr="00C2383C">
          <w:rPr>
            <w:noProof/>
            <w:webHidden/>
            <w:color w:val="auto"/>
          </w:rPr>
          <w:tab/>
        </w:r>
        <w:r w:rsidRPr="00C2383C">
          <w:rPr>
            <w:noProof/>
            <w:webHidden/>
            <w:color w:val="auto"/>
          </w:rPr>
          <w:fldChar w:fldCharType="begin"/>
        </w:r>
        <w:r w:rsidR="00C2383C" w:rsidRPr="00C2383C">
          <w:rPr>
            <w:noProof/>
            <w:webHidden/>
            <w:color w:val="auto"/>
          </w:rPr>
          <w:instrText xml:space="preserve"> PAGEREF _Toc496007345 \h </w:instrText>
        </w:r>
        <w:r w:rsidRPr="00C2383C">
          <w:rPr>
            <w:noProof/>
            <w:webHidden/>
            <w:color w:val="auto"/>
          </w:rPr>
        </w:r>
        <w:r w:rsidRPr="00C2383C">
          <w:rPr>
            <w:noProof/>
            <w:webHidden/>
            <w:color w:val="auto"/>
          </w:rPr>
          <w:fldChar w:fldCharType="separate"/>
        </w:r>
        <w:r w:rsidR="00C2383C" w:rsidRPr="00C2383C">
          <w:rPr>
            <w:noProof/>
            <w:webHidden/>
            <w:color w:val="auto"/>
          </w:rPr>
          <w:t>121</w:t>
        </w:r>
        <w:r w:rsidRPr="00C2383C">
          <w:rPr>
            <w:noProof/>
            <w:webHidden/>
            <w:color w:val="auto"/>
          </w:rPr>
          <w:fldChar w:fldCharType="end"/>
        </w:r>
      </w:hyperlink>
    </w:p>
    <w:p w:rsidR="00C2383C" w:rsidRPr="00C2383C" w:rsidRDefault="00C32C29">
      <w:pPr>
        <w:pStyle w:val="30"/>
        <w:rPr>
          <w:noProof/>
          <w:color w:val="auto"/>
          <w:sz w:val="21"/>
          <w:szCs w:val="22"/>
        </w:rPr>
      </w:pPr>
      <w:hyperlink w:anchor="_Toc496007346" w:history="1">
        <w:r w:rsidR="00C2383C" w:rsidRPr="00C2383C">
          <w:rPr>
            <w:rStyle w:val="aff7"/>
            <w:rFonts w:hint="eastAsia"/>
            <w:noProof/>
            <w:color w:val="auto"/>
          </w:rPr>
          <w:t>（一）原油</w:t>
        </w:r>
        <w:r w:rsidR="004102F9">
          <w:rPr>
            <w:rStyle w:val="aff7"/>
            <w:rFonts w:hint="eastAsia"/>
            <w:noProof/>
            <w:color w:val="auto"/>
          </w:rPr>
          <w:t>调合</w:t>
        </w:r>
        <w:r w:rsidR="00C2383C" w:rsidRPr="00C2383C">
          <w:rPr>
            <w:rStyle w:val="aff7"/>
            <w:rFonts w:hint="eastAsia"/>
            <w:noProof/>
            <w:color w:val="auto"/>
          </w:rPr>
          <w:t>的现状</w:t>
        </w:r>
        <w:r w:rsidR="00C2383C" w:rsidRPr="00C2383C">
          <w:rPr>
            <w:noProof/>
            <w:webHidden/>
            <w:color w:val="auto"/>
          </w:rPr>
          <w:tab/>
        </w:r>
        <w:r w:rsidRPr="00C2383C">
          <w:rPr>
            <w:noProof/>
            <w:webHidden/>
            <w:color w:val="auto"/>
          </w:rPr>
          <w:fldChar w:fldCharType="begin"/>
        </w:r>
        <w:r w:rsidR="00C2383C" w:rsidRPr="00C2383C">
          <w:rPr>
            <w:noProof/>
            <w:webHidden/>
            <w:color w:val="auto"/>
          </w:rPr>
          <w:instrText xml:space="preserve"> PAGEREF _Toc496007346 \h </w:instrText>
        </w:r>
        <w:r w:rsidRPr="00C2383C">
          <w:rPr>
            <w:noProof/>
            <w:webHidden/>
            <w:color w:val="auto"/>
          </w:rPr>
        </w:r>
        <w:r w:rsidRPr="00C2383C">
          <w:rPr>
            <w:noProof/>
            <w:webHidden/>
            <w:color w:val="auto"/>
          </w:rPr>
          <w:fldChar w:fldCharType="separate"/>
        </w:r>
        <w:r w:rsidR="00C2383C" w:rsidRPr="00C2383C">
          <w:rPr>
            <w:noProof/>
            <w:webHidden/>
            <w:color w:val="auto"/>
          </w:rPr>
          <w:t>121</w:t>
        </w:r>
        <w:r w:rsidRPr="00C2383C">
          <w:rPr>
            <w:noProof/>
            <w:webHidden/>
            <w:color w:val="auto"/>
          </w:rPr>
          <w:fldChar w:fldCharType="end"/>
        </w:r>
      </w:hyperlink>
    </w:p>
    <w:p w:rsidR="00C2383C" w:rsidRPr="00C2383C" w:rsidRDefault="00C32C29">
      <w:pPr>
        <w:pStyle w:val="30"/>
        <w:rPr>
          <w:noProof/>
          <w:color w:val="auto"/>
          <w:sz w:val="21"/>
          <w:szCs w:val="22"/>
        </w:rPr>
      </w:pPr>
      <w:hyperlink w:anchor="_Toc496007347" w:history="1">
        <w:r w:rsidR="00C2383C" w:rsidRPr="00C2383C">
          <w:rPr>
            <w:rStyle w:val="aff7"/>
            <w:rFonts w:hint="eastAsia"/>
            <w:noProof/>
            <w:color w:val="auto"/>
          </w:rPr>
          <w:t>（二）智能化原油</w:t>
        </w:r>
        <w:r w:rsidR="004102F9">
          <w:rPr>
            <w:rStyle w:val="aff7"/>
            <w:rFonts w:hint="eastAsia"/>
            <w:noProof/>
            <w:color w:val="auto"/>
          </w:rPr>
          <w:t>调合</w:t>
        </w:r>
        <w:r w:rsidR="00C2383C" w:rsidRPr="00C2383C">
          <w:rPr>
            <w:rStyle w:val="aff7"/>
            <w:rFonts w:hint="eastAsia"/>
            <w:noProof/>
            <w:color w:val="auto"/>
          </w:rPr>
          <w:t>技术原理</w:t>
        </w:r>
        <w:r w:rsidR="00C2383C" w:rsidRPr="00C2383C">
          <w:rPr>
            <w:noProof/>
            <w:webHidden/>
            <w:color w:val="auto"/>
          </w:rPr>
          <w:tab/>
        </w:r>
        <w:r w:rsidRPr="00C2383C">
          <w:rPr>
            <w:noProof/>
            <w:webHidden/>
            <w:color w:val="auto"/>
          </w:rPr>
          <w:fldChar w:fldCharType="begin"/>
        </w:r>
        <w:r w:rsidR="00C2383C" w:rsidRPr="00C2383C">
          <w:rPr>
            <w:noProof/>
            <w:webHidden/>
            <w:color w:val="auto"/>
          </w:rPr>
          <w:instrText xml:space="preserve"> PAGEREF _Toc496007347 \h </w:instrText>
        </w:r>
        <w:r w:rsidRPr="00C2383C">
          <w:rPr>
            <w:noProof/>
            <w:webHidden/>
            <w:color w:val="auto"/>
          </w:rPr>
        </w:r>
        <w:r w:rsidRPr="00C2383C">
          <w:rPr>
            <w:noProof/>
            <w:webHidden/>
            <w:color w:val="auto"/>
          </w:rPr>
          <w:fldChar w:fldCharType="separate"/>
        </w:r>
        <w:r w:rsidR="00C2383C" w:rsidRPr="00C2383C">
          <w:rPr>
            <w:noProof/>
            <w:webHidden/>
            <w:color w:val="auto"/>
          </w:rPr>
          <w:t>121</w:t>
        </w:r>
        <w:r w:rsidRPr="00C2383C">
          <w:rPr>
            <w:noProof/>
            <w:webHidden/>
            <w:color w:val="auto"/>
          </w:rPr>
          <w:fldChar w:fldCharType="end"/>
        </w:r>
      </w:hyperlink>
    </w:p>
    <w:p w:rsidR="00C2383C" w:rsidRPr="00C2383C" w:rsidRDefault="00C32C29">
      <w:pPr>
        <w:pStyle w:val="30"/>
        <w:rPr>
          <w:noProof/>
          <w:color w:val="auto"/>
          <w:sz w:val="21"/>
          <w:szCs w:val="22"/>
        </w:rPr>
      </w:pPr>
      <w:hyperlink w:anchor="_Toc496007348" w:history="1">
        <w:r w:rsidR="00C2383C" w:rsidRPr="00C2383C">
          <w:rPr>
            <w:rStyle w:val="aff7"/>
            <w:rFonts w:hint="eastAsia"/>
            <w:noProof/>
            <w:color w:val="auto"/>
          </w:rPr>
          <w:t>（三）智能化原油</w:t>
        </w:r>
        <w:r w:rsidR="004102F9">
          <w:rPr>
            <w:rStyle w:val="aff7"/>
            <w:rFonts w:hint="eastAsia"/>
            <w:noProof/>
            <w:color w:val="auto"/>
          </w:rPr>
          <w:t>调合</w:t>
        </w:r>
        <w:r w:rsidR="00C2383C" w:rsidRPr="00C2383C">
          <w:rPr>
            <w:rStyle w:val="aff7"/>
            <w:rFonts w:hint="eastAsia"/>
            <w:noProof/>
            <w:color w:val="auto"/>
          </w:rPr>
          <w:t>技术应用</w:t>
        </w:r>
        <w:r w:rsidR="00C2383C" w:rsidRPr="00C2383C">
          <w:rPr>
            <w:noProof/>
            <w:webHidden/>
            <w:color w:val="auto"/>
          </w:rPr>
          <w:tab/>
        </w:r>
        <w:r w:rsidRPr="00C2383C">
          <w:rPr>
            <w:noProof/>
            <w:webHidden/>
            <w:color w:val="auto"/>
          </w:rPr>
          <w:fldChar w:fldCharType="begin"/>
        </w:r>
        <w:r w:rsidR="00C2383C" w:rsidRPr="00C2383C">
          <w:rPr>
            <w:noProof/>
            <w:webHidden/>
            <w:color w:val="auto"/>
          </w:rPr>
          <w:instrText xml:space="preserve"> PAGEREF _Toc496007348 \h </w:instrText>
        </w:r>
        <w:r w:rsidRPr="00C2383C">
          <w:rPr>
            <w:noProof/>
            <w:webHidden/>
            <w:color w:val="auto"/>
          </w:rPr>
        </w:r>
        <w:r w:rsidRPr="00C2383C">
          <w:rPr>
            <w:noProof/>
            <w:webHidden/>
            <w:color w:val="auto"/>
          </w:rPr>
          <w:fldChar w:fldCharType="separate"/>
        </w:r>
        <w:r w:rsidR="00C2383C" w:rsidRPr="00C2383C">
          <w:rPr>
            <w:noProof/>
            <w:webHidden/>
            <w:color w:val="auto"/>
          </w:rPr>
          <w:t>122</w:t>
        </w:r>
        <w:r w:rsidRPr="00C2383C">
          <w:rPr>
            <w:noProof/>
            <w:webHidden/>
            <w:color w:val="auto"/>
          </w:rPr>
          <w:fldChar w:fldCharType="end"/>
        </w:r>
      </w:hyperlink>
    </w:p>
    <w:p w:rsidR="00C2383C" w:rsidRPr="00C2383C" w:rsidRDefault="00C32C29">
      <w:pPr>
        <w:pStyle w:val="30"/>
        <w:rPr>
          <w:noProof/>
          <w:color w:val="auto"/>
          <w:sz w:val="21"/>
          <w:szCs w:val="22"/>
        </w:rPr>
      </w:pPr>
      <w:hyperlink w:anchor="_Toc496007349" w:history="1">
        <w:r w:rsidR="00C2383C" w:rsidRPr="00C2383C">
          <w:rPr>
            <w:rStyle w:val="aff7"/>
            <w:rFonts w:hint="eastAsia"/>
            <w:noProof/>
            <w:color w:val="auto"/>
            <w:shd w:val="clear" w:color="auto" w:fill="FFFFFF"/>
          </w:rPr>
          <w:t>三、智能化成品油</w:t>
        </w:r>
        <w:r w:rsidR="004102F9">
          <w:rPr>
            <w:rStyle w:val="aff7"/>
            <w:rFonts w:hint="eastAsia"/>
            <w:noProof/>
            <w:color w:val="auto"/>
            <w:shd w:val="clear" w:color="auto" w:fill="FFFFFF"/>
          </w:rPr>
          <w:t>调合</w:t>
        </w:r>
        <w:r w:rsidR="00C2383C" w:rsidRPr="00C2383C">
          <w:rPr>
            <w:rStyle w:val="aff7"/>
            <w:rFonts w:hint="eastAsia"/>
            <w:noProof/>
            <w:color w:val="auto"/>
            <w:shd w:val="clear" w:color="auto" w:fill="FFFFFF"/>
          </w:rPr>
          <w:t>技术及其应用</w:t>
        </w:r>
        <w:r w:rsidR="00C2383C" w:rsidRPr="00C2383C">
          <w:rPr>
            <w:noProof/>
            <w:webHidden/>
            <w:color w:val="auto"/>
          </w:rPr>
          <w:tab/>
        </w:r>
        <w:r w:rsidRPr="00C2383C">
          <w:rPr>
            <w:noProof/>
            <w:webHidden/>
            <w:color w:val="auto"/>
          </w:rPr>
          <w:fldChar w:fldCharType="begin"/>
        </w:r>
        <w:r w:rsidR="00C2383C" w:rsidRPr="00C2383C">
          <w:rPr>
            <w:noProof/>
            <w:webHidden/>
            <w:color w:val="auto"/>
          </w:rPr>
          <w:instrText xml:space="preserve"> PAGEREF _Toc496007349 \h </w:instrText>
        </w:r>
        <w:r w:rsidRPr="00C2383C">
          <w:rPr>
            <w:noProof/>
            <w:webHidden/>
            <w:color w:val="auto"/>
          </w:rPr>
        </w:r>
        <w:r w:rsidRPr="00C2383C">
          <w:rPr>
            <w:noProof/>
            <w:webHidden/>
            <w:color w:val="auto"/>
          </w:rPr>
          <w:fldChar w:fldCharType="separate"/>
        </w:r>
        <w:r w:rsidR="00C2383C" w:rsidRPr="00C2383C">
          <w:rPr>
            <w:noProof/>
            <w:webHidden/>
            <w:color w:val="auto"/>
          </w:rPr>
          <w:t>124</w:t>
        </w:r>
        <w:r w:rsidRPr="00C2383C">
          <w:rPr>
            <w:noProof/>
            <w:webHidden/>
            <w:color w:val="auto"/>
          </w:rPr>
          <w:fldChar w:fldCharType="end"/>
        </w:r>
      </w:hyperlink>
    </w:p>
    <w:p w:rsidR="00C2383C" w:rsidRPr="00C2383C" w:rsidRDefault="00C32C29">
      <w:pPr>
        <w:pStyle w:val="30"/>
        <w:rPr>
          <w:noProof/>
          <w:color w:val="auto"/>
          <w:sz w:val="21"/>
          <w:szCs w:val="22"/>
        </w:rPr>
      </w:pPr>
      <w:hyperlink w:anchor="_Toc496007350" w:history="1">
        <w:r w:rsidR="00C2383C" w:rsidRPr="00C2383C">
          <w:rPr>
            <w:rStyle w:val="aff7"/>
            <w:rFonts w:hint="eastAsia"/>
            <w:noProof/>
            <w:color w:val="auto"/>
          </w:rPr>
          <w:t>（一）成品油</w:t>
        </w:r>
        <w:r w:rsidR="004102F9">
          <w:rPr>
            <w:rStyle w:val="aff7"/>
            <w:rFonts w:hint="eastAsia"/>
            <w:noProof/>
            <w:color w:val="auto"/>
          </w:rPr>
          <w:t>调合</w:t>
        </w:r>
        <w:r w:rsidR="00C2383C" w:rsidRPr="00C2383C">
          <w:rPr>
            <w:rStyle w:val="aff7"/>
            <w:rFonts w:hint="eastAsia"/>
            <w:noProof/>
            <w:color w:val="auto"/>
          </w:rPr>
          <w:t>的现状</w:t>
        </w:r>
        <w:r w:rsidR="00C2383C" w:rsidRPr="00C2383C">
          <w:rPr>
            <w:noProof/>
            <w:webHidden/>
            <w:color w:val="auto"/>
          </w:rPr>
          <w:tab/>
        </w:r>
        <w:r w:rsidRPr="00C2383C">
          <w:rPr>
            <w:noProof/>
            <w:webHidden/>
            <w:color w:val="auto"/>
          </w:rPr>
          <w:fldChar w:fldCharType="begin"/>
        </w:r>
        <w:r w:rsidR="00C2383C" w:rsidRPr="00C2383C">
          <w:rPr>
            <w:noProof/>
            <w:webHidden/>
            <w:color w:val="auto"/>
          </w:rPr>
          <w:instrText xml:space="preserve"> PAGEREF _Toc496007350 \h </w:instrText>
        </w:r>
        <w:r w:rsidRPr="00C2383C">
          <w:rPr>
            <w:noProof/>
            <w:webHidden/>
            <w:color w:val="auto"/>
          </w:rPr>
        </w:r>
        <w:r w:rsidRPr="00C2383C">
          <w:rPr>
            <w:noProof/>
            <w:webHidden/>
            <w:color w:val="auto"/>
          </w:rPr>
          <w:fldChar w:fldCharType="separate"/>
        </w:r>
        <w:r w:rsidR="00C2383C" w:rsidRPr="00C2383C">
          <w:rPr>
            <w:noProof/>
            <w:webHidden/>
            <w:color w:val="auto"/>
          </w:rPr>
          <w:t>124</w:t>
        </w:r>
        <w:r w:rsidRPr="00C2383C">
          <w:rPr>
            <w:noProof/>
            <w:webHidden/>
            <w:color w:val="auto"/>
          </w:rPr>
          <w:fldChar w:fldCharType="end"/>
        </w:r>
      </w:hyperlink>
    </w:p>
    <w:p w:rsidR="00C2383C" w:rsidRPr="00C2383C" w:rsidRDefault="00C32C29">
      <w:pPr>
        <w:pStyle w:val="30"/>
        <w:rPr>
          <w:noProof/>
          <w:color w:val="auto"/>
          <w:sz w:val="21"/>
          <w:szCs w:val="22"/>
        </w:rPr>
      </w:pPr>
      <w:hyperlink w:anchor="_Toc496007351" w:history="1">
        <w:r w:rsidR="00C2383C" w:rsidRPr="00C2383C">
          <w:rPr>
            <w:rStyle w:val="aff7"/>
            <w:rFonts w:hint="eastAsia"/>
            <w:noProof/>
            <w:color w:val="auto"/>
          </w:rPr>
          <w:t>（二）智能化成品油</w:t>
        </w:r>
        <w:r w:rsidR="004102F9">
          <w:rPr>
            <w:rStyle w:val="aff7"/>
            <w:rFonts w:hint="eastAsia"/>
            <w:noProof/>
            <w:color w:val="auto"/>
          </w:rPr>
          <w:t>调合</w:t>
        </w:r>
        <w:r w:rsidR="00C2383C" w:rsidRPr="00C2383C">
          <w:rPr>
            <w:rStyle w:val="aff7"/>
            <w:rFonts w:hint="eastAsia"/>
            <w:noProof/>
            <w:color w:val="auto"/>
          </w:rPr>
          <w:t>技术原理</w:t>
        </w:r>
        <w:r w:rsidR="00C2383C" w:rsidRPr="00C2383C">
          <w:rPr>
            <w:noProof/>
            <w:webHidden/>
            <w:color w:val="auto"/>
          </w:rPr>
          <w:tab/>
        </w:r>
        <w:r w:rsidRPr="00C2383C">
          <w:rPr>
            <w:noProof/>
            <w:webHidden/>
            <w:color w:val="auto"/>
          </w:rPr>
          <w:fldChar w:fldCharType="begin"/>
        </w:r>
        <w:r w:rsidR="00C2383C" w:rsidRPr="00C2383C">
          <w:rPr>
            <w:noProof/>
            <w:webHidden/>
            <w:color w:val="auto"/>
          </w:rPr>
          <w:instrText xml:space="preserve"> PAGEREF _Toc496007351 \h </w:instrText>
        </w:r>
        <w:r w:rsidRPr="00C2383C">
          <w:rPr>
            <w:noProof/>
            <w:webHidden/>
            <w:color w:val="auto"/>
          </w:rPr>
        </w:r>
        <w:r w:rsidRPr="00C2383C">
          <w:rPr>
            <w:noProof/>
            <w:webHidden/>
            <w:color w:val="auto"/>
          </w:rPr>
          <w:fldChar w:fldCharType="separate"/>
        </w:r>
        <w:r w:rsidR="00C2383C" w:rsidRPr="00C2383C">
          <w:rPr>
            <w:noProof/>
            <w:webHidden/>
            <w:color w:val="auto"/>
          </w:rPr>
          <w:t>125</w:t>
        </w:r>
        <w:r w:rsidRPr="00C2383C">
          <w:rPr>
            <w:noProof/>
            <w:webHidden/>
            <w:color w:val="auto"/>
          </w:rPr>
          <w:fldChar w:fldCharType="end"/>
        </w:r>
      </w:hyperlink>
    </w:p>
    <w:p w:rsidR="00C2383C" w:rsidRPr="00C2383C" w:rsidRDefault="00C32C29">
      <w:pPr>
        <w:pStyle w:val="30"/>
        <w:rPr>
          <w:noProof/>
          <w:color w:val="auto"/>
          <w:sz w:val="21"/>
          <w:szCs w:val="22"/>
        </w:rPr>
      </w:pPr>
      <w:hyperlink w:anchor="_Toc496007352" w:history="1">
        <w:r w:rsidR="00C2383C" w:rsidRPr="00C2383C">
          <w:rPr>
            <w:rStyle w:val="aff7"/>
            <w:rFonts w:hint="eastAsia"/>
            <w:noProof/>
            <w:color w:val="auto"/>
          </w:rPr>
          <w:t>（三）智能化成品油</w:t>
        </w:r>
        <w:r w:rsidR="004102F9">
          <w:rPr>
            <w:rStyle w:val="aff7"/>
            <w:rFonts w:hint="eastAsia"/>
            <w:noProof/>
            <w:color w:val="auto"/>
          </w:rPr>
          <w:t>调合</w:t>
        </w:r>
        <w:r w:rsidR="00C2383C" w:rsidRPr="00C2383C">
          <w:rPr>
            <w:rStyle w:val="aff7"/>
            <w:rFonts w:hint="eastAsia"/>
            <w:noProof/>
            <w:color w:val="auto"/>
          </w:rPr>
          <w:t>技术应用</w:t>
        </w:r>
        <w:r w:rsidR="00C2383C" w:rsidRPr="00C2383C">
          <w:rPr>
            <w:noProof/>
            <w:webHidden/>
            <w:color w:val="auto"/>
          </w:rPr>
          <w:tab/>
        </w:r>
        <w:r w:rsidRPr="00C2383C">
          <w:rPr>
            <w:noProof/>
            <w:webHidden/>
            <w:color w:val="auto"/>
          </w:rPr>
          <w:fldChar w:fldCharType="begin"/>
        </w:r>
        <w:r w:rsidR="00C2383C" w:rsidRPr="00C2383C">
          <w:rPr>
            <w:noProof/>
            <w:webHidden/>
            <w:color w:val="auto"/>
          </w:rPr>
          <w:instrText xml:space="preserve"> PAGEREF _Toc496007352 \h </w:instrText>
        </w:r>
        <w:r w:rsidRPr="00C2383C">
          <w:rPr>
            <w:noProof/>
            <w:webHidden/>
            <w:color w:val="auto"/>
          </w:rPr>
        </w:r>
        <w:r w:rsidRPr="00C2383C">
          <w:rPr>
            <w:noProof/>
            <w:webHidden/>
            <w:color w:val="auto"/>
          </w:rPr>
          <w:fldChar w:fldCharType="separate"/>
        </w:r>
        <w:r w:rsidR="00C2383C" w:rsidRPr="00C2383C">
          <w:rPr>
            <w:noProof/>
            <w:webHidden/>
            <w:color w:val="auto"/>
          </w:rPr>
          <w:t>125</w:t>
        </w:r>
        <w:r w:rsidRPr="00C2383C">
          <w:rPr>
            <w:noProof/>
            <w:webHidden/>
            <w:color w:val="auto"/>
          </w:rPr>
          <w:fldChar w:fldCharType="end"/>
        </w:r>
      </w:hyperlink>
    </w:p>
    <w:p w:rsidR="00C2383C" w:rsidRPr="00C2383C" w:rsidRDefault="00C32C29">
      <w:pPr>
        <w:pStyle w:val="21"/>
        <w:tabs>
          <w:tab w:val="right" w:leader="dot" w:pos="8834"/>
        </w:tabs>
        <w:rPr>
          <w:noProof/>
          <w:kern w:val="2"/>
          <w:sz w:val="21"/>
          <w:szCs w:val="22"/>
        </w:rPr>
      </w:pPr>
      <w:hyperlink w:anchor="_Toc496007353" w:history="1">
        <w:r w:rsidR="00C2383C" w:rsidRPr="00C2383C">
          <w:rPr>
            <w:rStyle w:val="aff7"/>
            <w:rFonts w:asciiTheme="minorEastAsia" w:hAnsiTheme="minorEastAsia" w:hint="eastAsia"/>
            <w:noProof/>
            <w:color w:val="auto"/>
          </w:rPr>
          <w:t>第</w:t>
        </w:r>
        <w:r w:rsidR="00C2383C" w:rsidRPr="00C2383C">
          <w:rPr>
            <w:rStyle w:val="aff7"/>
            <w:rFonts w:asciiTheme="minorEastAsia" w:hAnsiTheme="minorEastAsia"/>
            <w:noProof/>
            <w:color w:val="auto"/>
          </w:rPr>
          <w:t>7</w:t>
        </w:r>
        <w:r w:rsidR="00C2383C" w:rsidRPr="00C2383C">
          <w:rPr>
            <w:rStyle w:val="aff7"/>
            <w:rFonts w:asciiTheme="minorEastAsia" w:hAnsiTheme="minorEastAsia" w:hint="eastAsia"/>
            <w:noProof/>
            <w:color w:val="auto"/>
          </w:rPr>
          <w:t>节</w:t>
        </w:r>
        <w:r w:rsidR="00C2383C" w:rsidRPr="00C2383C">
          <w:rPr>
            <w:rStyle w:val="aff7"/>
            <w:rFonts w:asciiTheme="minorEastAsia" w:hAnsiTheme="minorEastAsia"/>
            <w:noProof/>
            <w:color w:val="auto"/>
          </w:rPr>
          <w:t xml:space="preserve">  </w:t>
        </w:r>
        <w:r w:rsidR="00C2383C" w:rsidRPr="00C2383C">
          <w:rPr>
            <w:rStyle w:val="aff7"/>
            <w:rFonts w:asciiTheme="minorEastAsia" w:hAnsiTheme="minorEastAsia" w:hint="eastAsia"/>
            <w:noProof/>
            <w:color w:val="auto"/>
          </w:rPr>
          <w:t>智能化工艺技术管理</w:t>
        </w:r>
        <w:r w:rsidR="00C2383C" w:rsidRPr="00C2383C">
          <w:rPr>
            <w:noProof/>
            <w:webHidden/>
          </w:rPr>
          <w:tab/>
        </w:r>
        <w:r w:rsidRPr="00C2383C">
          <w:rPr>
            <w:noProof/>
            <w:webHidden/>
          </w:rPr>
          <w:fldChar w:fldCharType="begin"/>
        </w:r>
        <w:r w:rsidR="00C2383C" w:rsidRPr="00C2383C">
          <w:rPr>
            <w:noProof/>
            <w:webHidden/>
          </w:rPr>
          <w:instrText xml:space="preserve"> PAGEREF _Toc496007353 \h </w:instrText>
        </w:r>
        <w:r w:rsidRPr="00C2383C">
          <w:rPr>
            <w:noProof/>
            <w:webHidden/>
          </w:rPr>
        </w:r>
        <w:r w:rsidRPr="00C2383C">
          <w:rPr>
            <w:noProof/>
            <w:webHidden/>
          </w:rPr>
          <w:fldChar w:fldCharType="separate"/>
        </w:r>
        <w:r w:rsidR="00C2383C" w:rsidRPr="00C2383C">
          <w:rPr>
            <w:noProof/>
            <w:webHidden/>
          </w:rPr>
          <w:t>127</w:t>
        </w:r>
        <w:r w:rsidRPr="00C2383C">
          <w:rPr>
            <w:noProof/>
            <w:webHidden/>
          </w:rPr>
          <w:fldChar w:fldCharType="end"/>
        </w:r>
      </w:hyperlink>
    </w:p>
    <w:p w:rsidR="00C2383C" w:rsidRPr="00C2383C" w:rsidRDefault="00C32C29">
      <w:pPr>
        <w:pStyle w:val="30"/>
        <w:rPr>
          <w:noProof/>
          <w:color w:val="auto"/>
          <w:sz w:val="21"/>
          <w:szCs w:val="22"/>
        </w:rPr>
      </w:pPr>
      <w:hyperlink w:anchor="_Toc496007354" w:history="1">
        <w:r w:rsidR="00C2383C" w:rsidRPr="00C2383C">
          <w:rPr>
            <w:rStyle w:val="aff7"/>
            <w:rFonts w:hint="eastAsia"/>
            <w:noProof/>
            <w:color w:val="auto"/>
            <w:shd w:val="clear" w:color="auto" w:fill="FFFFFF"/>
          </w:rPr>
          <w:t>一、工艺技术管理的业务需求</w:t>
        </w:r>
        <w:r w:rsidR="00C2383C" w:rsidRPr="00C2383C">
          <w:rPr>
            <w:noProof/>
            <w:webHidden/>
            <w:color w:val="auto"/>
          </w:rPr>
          <w:tab/>
        </w:r>
        <w:r w:rsidRPr="00C2383C">
          <w:rPr>
            <w:noProof/>
            <w:webHidden/>
            <w:color w:val="auto"/>
          </w:rPr>
          <w:fldChar w:fldCharType="begin"/>
        </w:r>
        <w:r w:rsidR="00C2383C" w:rsidRPr="00C2383C">
          <w:rPr>
            <w:noProof/>
            <w:webHidden/>
            <w:color w:val="auto"/>
          </w:rPr>
          <w:instrText xml:space="preserve"> PAGEREF _Toc496007354 \h </w:instrText>
        </w:r>
        <w:r w:rsidRPr="00C2383C">
          <w:rPr>
            <w:noProof/>
            <w:webHidden/>
            <w:color w:val="auto"/>
          </w:rPr>
        </w:r>
        <w:r w:rsidRPr="00C2383C">
          <w:rPr>
            <w:noProof/>
            <w:webHidden/>
            <w:color w:val="auto"/>
          </w:rPr>
          <w:fldChar w:fldCharType="separate"/>
        </w:r>
        <w:r w:rsidR="00C2383C" w:rsidRPr="00C2383C">
          <w:rPr>
            <w:noProof/>
            <w:webHidden/>
            <w:color w:val="auto"/>
          </w:rPr>
          <w:t>127</w:t>
        </w:r>
        <w:r w:rsidRPr="00C2383C">
          <w:rPr>
            <w:noProof/>
            <w:webHidden/>
            <w:color w:val="auto"/>
          </w:rPr>
          <w:fldChar w:fldCharType="end"/>
        </w:r>
      </w:hyperlink>
    </w:p>
    <w:p w:rsidR="00C2383C" w:rsidRPr="00C2383C" w:rsidRDefault="00C32C29">
      <w:pPr>
        <w:pStyle w:val="30"/>
        <w:rPr>
          <w:noProof/>
          <w:color w:val="auto"/>
          <w:sz w:val="21"/>
          <w:szCs w:val="22"/>
        </w:rPr>
      </w:pPr>
      <w:hyperlink w:anchor="_Toc496007355" w:history="1">
        <w:r w:rsidR="00C2383C" w:rsidRPr="00C2383C">
          <w:rPr>
            <w:rStyle w:val="aff7"/>
            <w:rFonts w:hint="eastAsia"/>
            <w:noProof/>
            <w:color w:val="auto"/>
            <w:shd w:val="clear" w:color="auto" w:fill="FFFFFF"/>
          </w:rPr>
          <w:t>二、智能化工艺技术管理系统及应用</w:t>
        </w:r>
        <w:r w:rsidR="00C2383C" w:rsidRPr="00C2383C">
          <w:rPr>
            <w:noProof/>
            <w:webHidden/>
            <w:color w:val="auto"/>
          </w:rPr>
          <w:tab/>
        </w:r>
        <w:r w:rsidRPr="00C2383C">
          <w:rPr>
            <w:noProof/>
            <w:webHidden/>
            <w:color w:val="auto"/>
          </w:rPr>
          <w:fldChar w:fldCharType="begin"/>
        </w:r>
        <w:r w:rsidR="00C2383C" w:rsidRPr="00C2383C">
          <w:rPr>
            <w:noProof/>
            <w:webHidden/>
            <w:color w:val="auto"/>
          </w:rPr>
          <w:instrText xml:space="preserve"> PAGEREF _Toc496007355 \h </w:instrText>
        </w:r>
        <w:r w:rsidRPr="00C2383C">
          <w:rPr>
            <w:noProof/>
            <w:webHidden/>
            <w:color w:val="auto"/>
          </w:rPr>
        </w:r>
        <w:r w:rsidRPr="00C2383C">
          <w:rPr>
            <w:noProof/>
            <w:webHidden/>
            <w:color w:val="auto"/>
          </w:rPr>
          <w:fldChar w:fldCharType="separate"/>
        </w:r>
        <w:r w:rsidR="00C2383C" w:rsidRPr="00C2383C">
          <w:rPr>
            <w:noProof/>
            <w:webHidden/>
            <w:color w:val="auto"/>
          </w:rPr>
          <w:t>127</w:t>
        </w:r>
        <w:r w:rsidRPr="00C2383C">
          <w:rPr>
            <w:noProof/>
            <w:webHidden/>
            <w:color w:val="auto"/>
          </w:rPr>
          <w:fldChar w:fldCharType="end"/>
        </w:r>
      </w:hyperlink>
    </w:p>
    <w:p w:rsidR="00C2383C" w:rsidRPr="00C2383C" w:rsidRDefault="00C32C29">
      <w:pPr>
        <w:pStyle w:val="30"/>
        <w:rPr>
          <w:noProof/>
          <w:color w:val="auto"/>
          <w:sz w:val="21"/>
          <w:szCs w:val="22"/>
        </w:rPr>
      </w:pPr>
      <w:hyperlink w:anchor="_Toc496007356" w:history="1">
        <w:r w:rsidR="00C2383C" w:rsidRPr="00C2383C">
          <w:rPr>
            <w:rStyle w:val="aff7"/>
            <w:rFonts w:hint="eastAsia"/>
            <w:noProof/>
            <w:color w:val="auto"/>
          </w:rPr>
          <w:t>（一）智能化工艺技术管理系统</w:t>
        </w:r>
        <w:r w:rsidR="00C2383C" w:rsidRPr="00C2383C">
          <w:rPr>
            <w:noProof/>
            <w:webHidden/>
            <w:color w:val="auto"/>
          </w:rPr>
          <w:tab/>
        </w:r>
        <w:r w:rsidRPr="00C2383C">
          <w:rPr>
            <w:noProof/>
            <w:webHidden/>
            <w:color w:val="auto"/>
          </w:rPr>
          <w:fldChar w:fldCharType="begin"/>
        </w:r>
        <w:r w:rsidR="00C2383C" w:rsidRPr="00C2383C">
          <w:rPr>
            <w:noProof/>
            <w:webHidden/>
            <w:color w:val="auto"/>
          </w:rPr>
          <w:instrText xml:space="preserve"> PAGEREF _Toc496007356 \h </w:instrText>
        </w:r>
        <w:r w:rsidRPr="00C2383C">
          <w:rPr>
            <w:noProof/>
            <w:webHidden/>
            <w:color w:val="auto"/>
          </w:rPr>
        </w:r>
        <w:r w:rsidRPr="00C2383C">
          <w:rPr>
            <w:noProof/>
            <w:webHidden/>
            <w:color w:val="auto"/>
          </w:rPr>
          <w:fldChar w:fldCharType="separate"/>
        </w:r>
        <w:r w:rsidR="00C2383C" w:rsidRPr="00C2383C">
          <w:rPr>
            <w:noProof/>
            <w:webHidden/>
            <w:color w:val="auto"/>
          </w:rPr>
          <w:t>127</w:t>
        </w:r>
        <w:r w:rsidRPr="00C2383C">
          <w:rPr>
            <w:noProof/>
            <w:webHidden/>
            <w:color w:val="auto"/>
          </w:rPr>
          <w:fldChar w:fldCharType="end"/>
        </w:r>
      </w:hyperlink>
    </w:p>
    <w:p w:rsidR="00C2383C" w:rsidRPr="00C2383C" w:rsidRDefault="00C32C29">
      <w:pPr>
        <w:pStyle w:val="30"/>
        <w:rPr>
          <w:noProof/>
          <w:color w:val="auto"/>
          <w:sz w:val="21"/>
          <w:szCs w:val="22"/>
        </w:rPr>
      </w:pPr>
      <w:hyperlink w:anchor="_Toc496007357" w:history="1">
        <w:r w:rsidR="00C2383C" w:rsidRPr="00C2383C">
          <w:rPr>
            <w:rStyle w:val="aff7"/>
            <w:rFonts w:hint="eastAsia"/>
            <w:noProof/>
            <w:color w:val="auto"/>
          </w:rPr>
          <w:t>（二）智能化工艺技术管理系统应用</w:t>
        </w:r>
        <w:r w:rsidR="00C2383C" w:rsidRPr="00C2383C">
          <w:rPr>
            <w:noProof/>
            <w:webHidden/>
            <w:color w:val="auto"/>
          </w:rPr>
          <w:tab/>
        </w:r>
        <w:r w:rsidRPr="00C2383C">
          <w:rPr>
            <w:noProof/>
            <w:webHidden/>
            <w:color w:val="auto"/>
          </w:rPr>
          <w:fldChar w:fldCharType="begin"/>
        </w:r>
        <w:r w:rsidR="00C2383C" w:rsidRPr="00C2383C">
          <w:rPr>
            <w:noProof/>
            <w:webHidden/>
            <w:color w:val="auto"/>
          </w:rPr>
          <w:instrText xml:space="preserve"> PAGEREF _Toc496007357 \h </w:instrText>
        </w:r>
        <w:r w:rsidRPr="00C2383C">
          <w:rPr>
            <w:noProof/>
            <w:webHidden/>
            <w:color w:val="auto"/>
          </w:rPr>
        </w:r>
        <w:r w:rsidRPr="00C2383C">
          <w:rPr>
            <w:noProof/>
            <w:webHidden/>
            <w:color w:val="auto"/>
          </w:rPr>
          <w:fldChar w:fldCharType="separate"/>
        </w:r>
        <w:r w:rsidR="00C2383C" w:rsidRPr="00C2383C">
          <w:rPr>
            <w:noProof/>
            <w:webHidden/>
            <w:color w:val="auto"/>
          </w:rPr>
          <w:t>128</w:t>
        </w:r>
        <w:r w:rsidRPr="00C2383C">
          <w:rPr>
            <w:noProof/>
            <w:webHidden/>
            <w:color w:val="auto"/>
          </w:rPr>
          <w:fldChar w:fldCharType="end"/>
        </w:r>
      </w:hyperlink>
    </w:p>
    <w:p w:rsidR="00C2383C" w:rsidRPr="00C2383C" w:rsidRDefault="00C32C29">
      <w:pPr>
        <w:pStyle w:val="21"/>
        <w:tabs>
          <w:tab w:val="right" w:leader="dot" w:pos="8834"/>
        </w:tabs>
        <w:rPr>
          <w:noProof/>
          <w:kern w:val="2"/>
          <w:sz w:val="21"/>
          <w:szCs w:val="22"/>
        </w:rPr>
      </w:pPr>
      <w:hyperlink w:anchor="_Toc496007358" w:history="1">
        <w:r w:rsidR="00C2383C" w:rsidRPr="00C2383C">
          <w:rPr>
            <w:rStyle w:val="aff7"/>
            <w:rFonts w:asciiTheme="minorEastAsia" w:hAnsiTheme="minorEastAsia" w:hint="eastAsia"/>
            <w:noProof/>
            <w:color w:val="auto"/>
          </w:rPr>
          <w:t>第</w:t>
        </w:r>
        <w:r w:rsidR="00C2383C" w:rsidRPr="00C2383C">
          <w:rPr>
            <w:rStyle w:val="aff7"/>
            <w:rFonts w:asciiTheme="minorEastAsia" w:hAnsiTheme="minorEastAsia"/>
            <w:noProof/>
            <w:color w:val="auto"/>
          </w:rPr>
          <w:t>8</w:t>
        </w:r>
        <w:r w:rsidR="00C2383C" w:rsidRPr="00C2383C">
          <w:rPr>
            <w:rStyle w:val="aff7"/>
            <w:rFonts w:asciiTheme="minorEastAsia" w:hAnsiTheme="minorEastAsia" w:hint="eastAsia"/>
            <w:noProof/>
            <w:color w:val="auto"/>
          </w:rPr>
          <w:t>节</w:t>
        </w:r>
        <w:r w:rsidR="00C2383C" w:rsidRPr="00C2383C">
          <w:rPr>
            <w:rStyle w:val="aff7"/>
            <w:rFonts w:asciiTheme="minorEastAsia" w:hAnsiTheme="minorEastAsia"/>
            <w:noProof/>
            <w:color w:val="auto"/>
          </w:rPr>
          <w:t xml:space="preserve">  </w:t>
        </w:r>
        <w:r w:rsidR="00C2383C" w:rsidRPr="00C2383C">
          <w:rPr>
            <w:rStyle w:val="aff7"/>
            <w:rFonts w:asciiTheme="minorEastAsia" w:hAnsiTheme="minorEastAsia" w:hint="eastAsia"/>
            <w:noProof/>
            <w:color w:val="auto"/>
          </w:rPr>
          <w:t>智能化能源管理</w:t>
        </w:r>
        <w:r w:rsidR="00C2383C" w:rsidRPr="00C2383C">
          <w:rPr>
            <w:noProof/>
            <w:webHidden/>
          </w:rPr>
          <w:tab/>
        </w:r>
        <w:r w:rsidRPr="00C2383C">
          <w:rPr>
            <w:noProof/>
            <w:webHidden/>
          </w:rPr>
          <w:fldChar w:fldCharType="begin"/>
        </w:r>
        <w:r w:rsidR="00C2383C" w:rsidRPr="00C2383C">
          <w:rPr>
            <w:noProof/>
            <w:webHidden/>
          </w:rPr>
          <w:instrText xml:space="preserve"> PAGEREF _Toc496007358 \h </w:instrText>
        </w:r>
        <w:r w:rsidRPr="00C2383C">
          <w:rPr>
            <w:noProof/>
            <w:webHidden/>
          </w:rPr>
        </w:r>
        <w:r w:rsidRPr="00C2383C">
          <w:rPr>
            <w:noProof/>
            <w:webHidden/>
          </w:rPr>
          <w:fldChar w:fldCharType="separate"/>
        </w:r>
        <w:r w:rsidR="00C2383C" w:rsidRPr="00C2383C">
          <w:rPr>
            <w:noProof/>
            <w:webHidden/>
          </w:rPr>
          <w:t>132</w:t>
        </w:r>
        <w:r w:rsidRPr="00C2383C">
          <w:rPr>
            <w:noProof/>
            <w:webHidden/>
          </w:rPr>
          <w:fldChar w:fldCharType="end"/>
        </w:r>
      </w:hyperlink>
    </w:p>
    <w:p w:rsidR="00C2383C" w:rsidRPr="00C2383C" w:rsidRDefault="00C32C29">
      <w:pPr>
        <w:pStyle w:val="30"/>
        <w:rPr>
          <w:noProof/>
          <w:color w:val="auto"/>
          <w:sz w:val="21"/>
          <w:szCs w:val="22"/>
        </w:rPr>
      </w:pPr>
      <w:hyperlink w:anchor="_Toc496007359" w:history="1">
        <w:r w:rsidR="00C2383C" w:rsidRPr="00C2383C">
          <w:rPr>
            <w:rStyle w:val="aff7"/>
            <w:rFonts w:hint="eastAsia"/>
            <w:noProof/>
            <w:color w:val="auto"/>
            <w:shd w:val="clear" w:color="auto" w:fill="FFFFFF"/>
          </w:rPr>
          <w:t>一、智能化能源管理的业务需求</w:t>
        </w:r>
        <w:r w:rsidR="00C2383C" w:rsidRPr="00C2383C">
          <w:rPr>
            <w:noProof/>
            <w:webHidden/>
            <w:color w:val="auto"/>
          </w:rPr>
          <w:tab/>
        </w:r>
        <w:r w:rsidRPr="00C2383C">
          <w:rPr>
            <w:noProof/>
            <w:webHidden/>
            <w:color w:val="auto"/>
          </w:rPr>
          <w:fldChar w:fldCharType="begin"/>
        </w:r>
        <w:r w:rsidR="00C2383C" w:rsidRPr="00C2383C">
          <w:rPr>
            <w:noProof/>
            <w:webHidden/>
            <w:color w:val="auto"/>
          </w:rPr>
          <w:instrText xml:space="preserve"> PAGEREF _Toc496007359 \h </w:instrText>
        </w:r>
        <w:r w:rsidRPr="00C2383C">
          <w:rPr>
            <w:noProof/>
            <w:webHidden/>
            <w:color w:val="auto"/>
          </w:rPr>
        </w:r>
        <w:r w:rsidRPr="00C2383C">
          <w:rPr>
            <w:noProof/>
            <w:webHidden/>
            <w:color w:val="auto"/>
          </w:rPr>
          <w:fldChar w:fldCharType="separate"/>
        </w:r>
        <w:r w:rsidR="00C2383C" w:rsidRPr="00C2383C">
          <w:rPr>
            <w:noProof/>
            <w:webHidden/>
            <w:color w:val="auto"/>
          </w:rPr>
          <w:t>132</w:t>
        </w:r>
        <w:r w:rsidRPr="00C2383C">
          <w:rPr>
            <w:noProof/>
            <w:webHidden/>
            <w:color w:val="auto"/>
          </w:rPr>
          <w:fldChar w:fldCharType="end"/>
        </w:r>
      </w:hyperlink>
    </w:p>
    <w:p w:rsidR="00C2383C" w:rsidRPr="00C2383C" w:rsidRDefault="00C32C29">
      <w:pPr>
        <w:pStyle w:val="30"/>
        <w:rPr>
          <w:noProof/>
          <w:color w:val="auto"/>
          <w:sz w:val="21"/>
          <w:szCs w:val="22"/>
        </w:rPr>
      </w:pPr>
      <w:hyperlink w:anchor="_Toc496007360" w:history="1">
        <w:r w:rsidR="00C2383C" w:rsidRPr="00C2383C">
          <w:rPr>
            <w:rStyle w:val="aff7"/>
            <w:rFonts w:hint="eastAsia"/>
            <w:noProof/>
            <w:color w:val="auto"/>
            <w:shd w:val="clear" w:color="auto" w:fill="FFFFFF"/>
          </w:rPr>
          <w:t>二、智能化能源管理系统及应用</w:t>
        </w:r>
        <w:r w:rsidR="00C2383C" w:rsidRPr="00C2383C">
          <w:rPr>
            <w:noProof/>
            <w:webHidden/>
            <w:color w:val="auto"/>
          </w:rPr>
          <w:tab/>
        </w:r>
        <w:r w:rsidRPr="00C2383C">
          <w:rPr>
            <w:noProof/>
            <w:webHidden/>
            <w:color w:val="auto"/>
          </w:rPr>
          <w:fldChar w:fldCharType="begin"/>
        </w:r>
        <w:r w:rsidR="00C2383C" w:rsidRPr="00C2383C">
          <w:rPr>
            <w:noProof/>
            <w:webHidden/>
            <w:color w:val="auto"/>
          </w:rPr>
          <w:instrText xml:space="preserve"> PAGEREF _Toc496007360 \h </w:instrText>
        </w:r>
        <w:r w:rsidRPr="00C2383C">
          <w:rPr>
            <w:noProof/>
            <w:webHidden/>
            <w:color w:val="auto"/>
          </w:rPr>
        </w:r>
        <w:r w:rsidRPr="00C2383C">
          <w:rPr>
            <w:noProof/>
            <w:webHidden/>
            <w:color w:val="auto"/>
          </w:rPr>
          <w:fldChar w:fldCharType="separate"/>
        </w:r>
        <w:r w:rsidR="00C2383C" w:rsidRPr="00C2383C">
          <w:rPr>
            <w:noProof/>
            <w:webHidden/>
            <w:color w:val="auto"/>
          </w:rPr>
          <w:t>133</w:t>
        </w:r>
        <w:r w:rsidRPr="00C2383C">
          <w:rPr>
            <w:noProof/>
            <w:webHidden/>
            <w:color w:val="auto"/>
          </w:rPr>
          <w:fldChar w:fldCharType="end"/>
        </w:r>
      </w:hyperlink>
    </w:p>
    <w:p w:rsidR="00C2383C" w:rsidRPr="00C2383C" w:rsidRDefault="00C32C29">
      <w:pPr>
        <w:pStyle w:val="30"/>
        <w:rPr>
          <w:noProof/>
          <w:color w:val="auto"/>
          <w:sz w:val="21"/>
          <w:szCs w:val="22"/>
        </w:rPr>
      </w:pPr>
      <w:hyperlink w:anchor="_Toc496007361" w:history="1">
        <w:r w:rsidR="00C2383C" w:rsidRPr="00C2383C">
          <w:rPr>
            <w:rStyle w:val="aff7"/>
            <w:rFonts w:hint="eastAsia"/>
            <w:noProof/>
            <w:color w:val="auto"/>
          </w:rPr>
          <w:t>（一）智能化能源管理系统</w:t>
        </w:r>
        <w:r w:rsidR="00C2383C" w:rsidRPr="00C2383C">
          <w:rPr>
            <w:noProof/>
            <w:webHidden/>
            <w:color w:val="auto"/>
          </w:rPr>
          <w:tab/>
        </w:r>
        <w:r w:rsidRPr="00C2383C">
          <w:rPr>
            <w:noProof/>
            <w:webHidden/>
            <w:color w:val="auto"/>
          </w:rPr>
          <w:fldChar w:fldCharType="begin"/>
        </w:r>
        <w:r w:rsidR="00C2383C" w:rsidRPr="00C2383C">
          <w:rPr>
            <w:noProof/>
            <w:webHidden/>
            <w:color w:val="auto"/>
          </w:rPr>
          <w:instrText xml:space="preserve"> PAGEREF _Toc496007361 \h </w:instrText>
        </w:r>
        <w:r w:rsidRPr="00C2383C">
          <w:rPr>
            <w:noProof/>
            <w:webHidden/>
            <w:color w:val="auto"/>
          </w:rPr>
        </w:r>
        <w:r w:rsidRPr="00C2383C">
          <w:rPr>
            <w:noProof/>
            <w:webHidden/>
            <w:color w:val="auto"/>
          </w:rPr>
          <w:fldChar w:fldCharType="separate"/>
        </w:r>
        <w:r w:rsidR="00C2383C" w:rsidRPr="00C2383C">
          <w:rPr>
            <w:noProof/>
            <w:webHidden/>
            <w:color w:val="auto"/>
          </w:rPr>
          <w:t>133</w:t>
        </w:r>
        <w:r w:rsidRPr="00C2383C">
          <w:rPr>
            <w:noProof/>
            <w:webHidden/>
            <w:color w:val="auto"/>
          </w:rPr>
          <w:fldChar w:fldCharType="end"/>
        </w:r>
      </w:hyperlink>
    </w:p>
    <w:p w:rsidR="00C2383C" w:rsidRPr="00C2383C" w:rsidRDefault="00C32C29">
      <w:pPr>
        <w:pStyle w:val="30"/>
        <w:rPr>
          <w:noProof/>
          <w:color w:val="auto"/>
          <w:sz w:val="21"/>
          <w:szCs w:val="22"/>
        </w:rPr>
      </w:pPr>
      <w:hyperlink w:anchor="_Toc496007362" w:history="1">
        <w:r w:rsidR="00C2383C" w:rsidRPr="00C2383C">
          <w:rPr>
            <w:rStyle w:val="aff7"/>
            <w:rFonts w:hint="eastAsia"/>
            <w:noProof/>
            <w:color w:val="auto"/>
          </w:rPr>
          <w:t>（二）智能化能源管理系统及应用</w:t>
        </w:r>
        <w:r w:rsidR="00C2383C" w:rsidRPr="00C2383C">
          <w:rPr>
            <w:noProof/>
            <w:webHidden/>
            <w:color w:val="auto"/>
          </w:rPr>
          <w:tab/>
        </w:r>
        <w:r w:rsidRPr="00C2383C">
          <w:rPr>
            <w:noProof/>
            <w:webHidden/>
            <w:color w:val="auto"/>
          </w:rPr>
          <w:fldChar w:fldCharType="begin"/>
        </w:r>
        <w:r w:rsidR="00C2383C" w:rsidRPr="00C2383C">
          <w:rPr>
            <w:noProof/>
            <w:webHidden/>
            <w:color w:val="auto"/>
          </w:rPr>
          <w:instrText xml:space="preserve"> PAGEREF _Toc496007362 \h </w:instrText>
        </w:r>
        <w:r w:rsidRPr="00C2383C">
          <w:rPr>
            <w:noProof/>
            <w:webHidden/>
            <w:color w:val="auto"/>
          </w:rPr>
        </w:r>
        <w:r w:rsidRPr="00C2383C">
          <w:rPr>
            <w:noProof/>
            <w:webHidden/>
            <w:color w:val="auto"/>
          </w:rPr>
          <w:fldChar w:fldCharType="separate"/>
        </w:r>
        <w:r w:rsidR="00C2383C" w:rsidRPr="00C2383C">
          <w:rPr>
            <w:noProof/>
            <w:webHidden/>
            <w:color w:val="auto"/>
          </w:rPr>
          <w:t>133</w:t>
        </w:r>
        <w:r w:rsidRPr="00C2383C">
          <w:rPr>
            <w:noProof/>
            <w:webHidden/>
            <w:color w:val="auto"/>
          </w:rPr>
          <w:fldChar w:fldCharType="end"/>
        </w:r>
      </w:hyperlink>
    </w:p>
    <w:p w:rsidR="00C2383C" w:rsidRPr="00C2383C" w:rsidRDefault="00C32C29">
      <w:pPr>
        <w:pStyle w:val="10"/>
        <w:tabs>
          <w:tab w:val="right" w:leader="dot" w:pos="8834"/>
        </w:tabs>
        <w:rPr>
          <w:noProof/>
          <w:kern w:val="2"/>
          <w:sz w:val="21"/>
          <w:szCs w:val="22"/>
        </w:rPr>
      </w:pPr>
      <w:hyperlink w:anchor="_Toc496007363" w:history="1">
        <w:r w:rsidR="00C2383C" w:rsidRPr="00C2383C">
          <w:rPr>
            <w:rStyle w:val="aff7"/>
            <w:rFonts w:ascii="黑体" w:eastAsia="黑体" w:hAnsi="黑体" w:hint="eastAsia"/>
            <w:noProof/>
            <w:color w:val="auto"/>
          </w:rPr>
          <w:t>第三章</w:t>
        </w:r>
        <w:r w:rsidR="00C2383C" w:rsidRPr="00C2383C">
          <w:rPr>
            <w:rStyle w:val="aff7"/>
            <w:rFonts w:ascii="黑体" w:eastAsia="黑体" w:hAnsi="黑体"/>
            <w:noProof/>
            <w:color w:val="auto"/>
          </w:rPr>
          <w:t xml:space="preserve">  </w:t>
        </w:r>
        <w:r w:rsidR="00C2383C" w:rsidRPr="00C2383C">
          <w:rPr>
            <w:rStyle w:val="aff7"/>
            <w:rFonts w:ascii="黑体" w:eastAsia="黑体" w:hAnsi="黑体" w:hint="eastAsia"/>
            <w:noProof/>
            <w:color w:val="auto"/>
          </w:rPr>
          <w:t>基于预知预防的安全环保和设备管理</w:t>
        </w:r>
        <w:r w:rsidR="00C2383C" w:rsidRPr="00C2383C">
          <w:rPr>
            <w:noProof/>
            <w:webHidden/>
          </w:rPr>
          <w:tab/>
        </w:r>
        <w:r w:rsidRPr="00C2383C">
          <w:rPr>
            <w:noProof/>
            <w:webHidden/>
          </w:rPr>
          <w:fldChar w:fldCharType="begin"/>
        </w:r>
        <w:r w:rsidR="00C2383C" w:rsidRPr="00C2383C">
          <w:rPr>
            <w:noProof/>
            <w:webHidden/>
          </w:rPr>
          <w:instrText xml:space="preserve"> PAGEREF _Toc496007363 \h </w:instrText>
        </w:r>
        <w:r w:rsidRPr="00C2383C">
          <w:rPr>
            <w:noProof/>
            <w:webHidden/>
          </w:rPr>
        </w:r>
        <w:r w:rsidRPr="00C2383C">
          <w:rPr>
            <w:noProof/>
            <w:webHidden/>
          </w:rPr>
          <w:fldChar w:fldCharType="separate"/>
        </w:r>
        <w:r w:rsidR="00C2383C" w:rsidRPr="00C2383C">
          <w:rPr>
            <w:noProof/>
            <w:webHidden/>
          </w:rPr>
          <w:t>140</w:t>
        </w:r>
        <w:r w:rsidRPr="00C2383C">
          <w:rPr>
            <w:noProof/>
            <w:webHidden/>
          </w:rPr>
          <w:fldChar w:fldCharType="end"/>
        </w:r>
      </w:hyperlink>
    </w:p>
    <w:p w:rsidR="00C2383C" w:rsidRPr="00C2383C" w:rsidRDefault="00C32C29">
      <w:pPr>
        <w:pStyle w:val="21"/>
        <w:tabs>
          <w:tab w:val="right" w:leader="dot" w:pos="8834"/>
        </w:tabs>
        <w:rPr>
          <w:noProof/>
          <w:kern w:val="2"/>
          <w:sz w:val="21"/>
          <w:szCs w:val="22"/>
        </w:rPr>
      </w:pPr>
      <w:hyperlink w:anchor="_Toc496007364" w:history="1">
        <w:r w:rsidR="00C2383C" w:rsidRPr="00C2383C">
          <w:rPr>
            <w:rStyle w:val="aff7"/>
            <w:rFonts w:asciiTheme="minorEastAsia" w:hAnsiTheme="minorEastAsia" w:hint="eastAsia"/>
            <w:noProof/>
            <w:color w:val="auto"/>
          </w:rPr>
          <w:t>第</w:t>
        </w:r>
        <w:r w:rsidR="00C2383C" w:rsidRPr="00C2383C">
          <w:rPr>
            <w:rStyle w:val="aff7"/>
            <w:rFonts w:asciiTheme="minorEastAsia" w:hAnsiTheme="minorEastAsia"/>
            <w:noProof/>
            <w:color w:val="auto"/>
          </w:rPr>
          <w:t>1</w:t>
        </w:r>
        <w:r w:rsidR="00C2383C" w:rsidRPr="00C2383C">
          <w:rPr>
            <w:rStyle w:val="aff7"/>
            <w:rFonts w:asciiTheme="minorEastAsia" w:hAnsiTheme="minorEastAsia" w:hint="eastAsia"/>
            <w:noProof/>
            <w:color w:val="auto"/>
          </w:rPr>
          <w:t>节</w:t>
        </w:r>
        <w:r w:rsidR="00C2383C" w:rsidRPr="00C2383C">
          <w:rPr>
            <w:rStyle w:val="aff7"/>
            <w:rFonts w:asciiTheme="minorEastAsia" w:hAnsiTheme="minorEastAsia"/>
            <w:noProof/>
            <w:color w:val="auto"/>
          </w:rPr>
          <w:t xml:space="preserve">  </w:t>
        </w:r>
        <w:r w:rsidR="00C2383C" w:rsidRPr="00C2383C">
          <w:rPr>
            <w:rStyle w:val="aff7"/>
            <w:rFonts w:asciiTheme="minorEastAsia" w:hAnsiTheme="minorEastAsia" w:hint="eastAsia"/>
            <w:noProof/>
            <w:color w:val="auto"/>
          </w:rPr>
          <w:t>报警仪与视频监控智能联动</w:t>
        </w:r>
        <w:r w:rsidR="00C2383C" w:rsidRPr="00C2383C">
          <w:rPr>
            <w:noProof/>
            <w:webHidden/>
          </w:rPr>
          <w:tab/>
        </w:r>
        <w:r w:rsidRPr="00C2383C">
          <w:rPr>
            <w:noProof/>
            <w:webHidden/>
          </w:rPr>
          <w:fldChar w:fldCharType="begin"/>
        </w:r>
        <w:r w:rsidR="00C2383C" w:rsidRPr="00C2383C">
          <w:rPr>
            <w:noProof/>
            <w:webHidden/>
          </w:rPr>
          <w:instrText xml:space="preserve"> PAGEREF _Toc496007364 \h </w:instrText>
        </w:r>
        <w:r w:rsidRPr="00C2383C">
          <w:rPr>
            <w:noProof/>
            <w:webHidden/>
          </w:rPr>
        </w:r>
        <w:r w:rsidRPr="00C2383C">
          <w:rPr>
            <w:noProof/>
            <w:webHidden/>
          </w:rPr>
          <w:fldChar w:fldCharType="separate"/>
        </w:r>
        <w:r w:rsidR="00C2383C" w:rsidRPr="00C2383C">
          <w:rPr>
            <w:noProof/>
            <w:webHidden/>
          </w:rPr>
          <w:t>140</w:t>
        </w:r>
        <w:r w:rsidRPr="00C2383C">
          <w:rPr>
            <w:noProof/>
            <w:webHidden/>
          </w:rPr>
          <w:fldChar w:fldCharType="end"/>
        </w:r>
      </w:hyperlink>
    </w:p>
    <w:p w:rsidR="00C2383C" w:rsidRPr="00C2383C" w:rsidRDefault="00C32C29">
      <w:pPr>
        <w:pStyle w:val="30"/>
        <w:rPr>
          <w:noProof/>
          <w:color w:val="auto"/>
          <w:sz w:val="21"/>
          <w:szCs w:val="22"/>
        </w:rPr>
      </w:pPr>
      <w:hyperlink w:anchor="_Toc496007365" w:history="1">
        <w:r w:rsidR="00C2383C" w:rsidRPr="00C2383C">
          <w:rPr>
            <w:rStyle w:val="aff7"/>
            <w:rFonts w:hint="eastAsia"/>
            <w:noProof/>
            <w:color w:val="auto"/>
            <w:shd w:val="clear" w:color="auto" w:fill="FFFFFF"/>
          </w:rPr>
          <w:t>一、石化企业各类报警设施的集中管理</w:t>
        </w:r>
        <w:r w:rsidR="00C2383C" w:rsidRPr="00C2383C">
          <w:rPr>
            <w:noProof/>
            <w:webHidden/>
            <w:color w:val="auto"/>
          </w:rPr>
          <w:tab/>
        </w:r>
        <w:r w:rsidRPr="00C2383C">
          <w:rPr>
            <w:noProof/>
            <w:webHidden/>
            <w:color w:val="auto"/>
          </w:rPr>
          <w:fldChar w:fldCharType="begin"/>
        </w:r>
        <w:r w:rsidR="00C2383C" w:rsidRPr="00C2383C">
          <w:rPr>
            <w:noProof/>
            <w:webHidden/>
            <w:color w:val="auto"/>
          </w:rPr>
          <w:instrText xml:space="preserve"> PAGEREF _Toc496007365 \h </w:instrText>
        </w:r>
        <w:r w:rsidRPr="00C2383C">
          <w:rPr>
            <w:noProof/>
            <w:webHidden/>
            <w:color w:val="auto"/>
          </w:rPr>
        </w:r>
        <w:r w:rsidRPr="00C2383C">
          <w:rPr>
            <w:noProof/>
            <w:webHidden/>
            <w:color w:val="auto"/>
          </w:rPr>
          <w:fldChar w:fldCharType="separate"/>
        </w:r>
        <w:r w:rsidR="00C2383C" w:rsidRPr="00C2383C">
          <w:rPr>
            <w:noProof/>
            <w:webHidden/>
            <w:color w:val="auto"/>
          </w:rPr>
          <w:t>140</w:t>
        </w:r>
        <w:r w:rsidRPr="00C2383C">
          <w:rPr>
            <w:noProof/>
            <w:webHidden/>
            <w:color w:val="auto"/>
          </w:rPr>
          <w:fldChar w:fldCharType="end"/>
        </w:r>
      </w:hyperlink>
    </w:p>
    <w:p w:rsidR="00C2383C" w:rsidRPr="00C2383C" w:rsidRDefault="00C32C29">
      <w:pPr>
        <w:pStyle w:val="30"/>
        <w:rPr>
          <w:noProof/>
          <w:color w:val="auto"/>
          <w:sz w:val="21"/>
          <w:szCs w:val="22"/>
        </w:rPr>
      </w:pPr>
      <w:hyperlink w:anchor="_Toc496007366" w:history="1">
        <w:r w:rsidR="00C2383C" w:rsidRPr="00C2383C">
          <w:rPr>
            <w:rStyle w:val="aff7"/>
            <w:rFonts w:hint="eastAsia"/>
            <w:noProof/>
            <w:color w:val="auto"/>
          </w:rPr>
          <w:t>（一）报警设施集中管理的实践</w:t>
        </w:r>
        <w:r w:rsidR="00C2383C" w:rsidRPr="00C2383C">
          <w:rPr>
            <w:noProof/>
            <w:webHidden/>
            <w:color w:val="auto"/>
          </w:rPr>
          <w:tab/>
        </w:r>
        <w:r w:rsidRPr="00C2383C">
          <w:rPr>
            <w:noProof/>
            <w:webHidden/>
            <w:color w:val="auto"/>
          </w:rPr>
          <w:fldChar w:fldCharType="begin"/>
        </w:r>
        <w:r w:rsidR="00C2383C" w:rsidRPr="00C2383C">
          <w:rPr>
            <w:noProof/>
            <w:webHidden/>
            <w:color w:val="auto"/>
          </w:rPr>
          <w:instrText xml:space="preserve"> PAGEREF _Toc496007366 \h </w:instrText>
        </w:r>
        <w:r w:rsidRPr="00C2383C">
          <w:rPr>
            <w:noProof/>
            <w:webHidden/>
            <w:color w:val="auto"/>
          </w:rPr>
        </w:r>
        <w:r w:rsidRPr="00C2383C">
          <w:rPr>
            <w:noProof/>
            <w:webHidden/>
            <w:color w:val="auto"/>
          </w:rPr>
          <w:fldChar w:fldCharType="separate"/>
        </w:r>
        <w:r w:rsidR="00C2383C" w:rsidRPr="00C2383C">
          <w:rPr>
            <w:noProof/>
            <w:webHidden/>
            <w:color w:val="auto"/>
          </w:rPr>
          <w:t>140</w:t>
        </w:r>
        <w:r w:rsidRPr="00C2383C">
          <w:rPr>
            <w:noProof/>
            <w:webHidden/>
            <w:color w:val="auto"/>
          </w:rPr>
          <w:fldChar w:fldCharType="end"/>
        </w:r>
      </w:hyperlink>
    </w:p>
    <w:p w:rsidR="00C2383C" w:rsidRPr="00C2383C" w:rsidRDefault="00C32C29">
      <w:pPr>
        <w:pStyle w:val="30"/>
        <w:rPr>
          <w:noProof/>
          <w:color w:val="auto"/>
          <w:sz w:val="21"/>
          <w:szCs w:val="22"/>
        </w:rPr>
      </w:pPr>
      <w:hyperlink w:anchor="_Toc496007367" w:history="1">
        <w:r w:rsidR="00C2383C" w:rsidRPr="00C2383C">
          <w:rPr>
            <w:rStyle w:val="aff7"/>
            <w:rFonts w:hint="eastAsia"/>
            <w:noProof/>
            <w:color w:val="auto"/>
          </w:rPr>
          <w:t>（二）报警设施集中管理的成果</w:t>
        </w:r>
        <w:r w:rsidR="00C2383C" w:rsidRPr="00C2383C">
          <w:rPr>
            <w:noProof/>
            <w:webHidden/>
            <w:color w:val="auto"/>
          </w:rPr>
          <w:tab/>
        </w:r>
        <w:r w:rsidRPr="00C2383C">
          <w:rPr>
            <w:noProof/>
            <w:webHidden/>
            <w:color w:val="auto"/>
          </w:rPr>
          <w:fldChar w:fldCharType="begin"/>
        </w:r>
        <w:r w:rsidR="00C2383C" w:rsidRPr="00C2383C">
          <w:rPr>
            <w:noProof/>
            <w:webHidden/>
            <w:color w:val="auto"/>
          </w:rPr>
          <w:instrText xml:space="preserve"> PAGEREF _Toc496007367 \h </w:instrText>
        </w:r>
        <w:r w:rsidRPr="00C2383C">
          <w:rPr>
            <w:noProof/>
            <w:webHidden/>
            <w:color w:val="auto"/>
          </w:rPr>
        </w:r>
        <w:r w:rsidRPr="00C2383C">
          <w:rPr>
            <w:noProof/>
            <w:webHidden/>
            <w:color w:val="auto"/>
          </w:rPr>
          <w:fldChar w:fldCharType="separate"/>
        </w:r>
        <w:r w:rsidR="00C2383C" w:rsidRPr="00C2383C">
          <w:rPr>
            <w:noProof/>
            <w:webHidden/>
            <w:color w:val="auto"/>
          </w:rPr>
          <w:t>141</w:t>
        </w:r>
        <w:r w:rsidRPr="00C2383C">
          <w:rPr>
            <w:noProof/>
            <w:webHidden/>
            <w:color w:val="auto"/>
          </w:rPr>
          <w:fldChar w:fldCharType="end"/>
        </w:r>
      </w:hyperlink>
    </w:p>
    <w:p w:rsidR="00C2383C" w:rsidRPr="00C2383C" w:rsidRDefault="00C32C29">
      <w:pPr>
        <w:pStyle w:val="30"/>
        <w:rPr>
          <w:noProof/>
          <w:color w:val="auto"/>
          <w:sz w:val="21"/>
          <w:szCs w:val="22"/>
        </w:rPr>
      </w:pPr>
      <w:hyperlink w:anchor="_Toc496007368" w:history="1">
        <w:r w:rsidR="00C2383C" w:rsidRPr="00C2383C">
          <w:rPr>
            <w:rStyle w:val="aff7"/>
            <w:rFonts w:hint="eastAsia"/>
            <w:noProof/>
            <w:color w:val="auto"/>
            <w:shd w:val="clear" w:color="auto" w:fill="FFFFFF"/>
          </w:rPr>
          <w:t>二、石化企业各类工业视频的集中管理</w:t>
        </w:r>
        <w:r w:rsidR="00C2383C" w:rsidRPr="00C2383C">
          <w:rPr>
            <w:noProof/>
            <w:webHidden/>
            <w:color w:val="auto"/>
          </w:rPr>
          <w:tab/>
        </w:r>
        <w:r w:rsidRPr="00C2383C">
          <w:rPr>
            <w:noProof/>
            <w:webHidden/>
            <w:color w:val="auto"/>
          </w:rPr>
          <w:fldChar w:fldCharType="begin"/>
        </w:r>
        <w:r w:rsidR="00C2383C" w:rsidRPr="00C2383C">
          <w:rPr>
            <w:noProof/>
            <w:webHidden/>
            <w:color w:val="auto"/>
          </w:rPr>
          <w:instrText xml:space="preserve"> PAGEREF _Toc496007368 \h </w:instrText>
        </w:r>
        <w:r w:rsidRPr="00C2383C">
          <w:rPr>
            <w:noProof/>
            <w:webHidden/>
            <w:color w:val="auto"/>
          </w:rPr>
        </w:r>
        <w:r w:rsidRPr="00C2383C">
          <w:rPr>
            <w:noProof/>
            <w:webHidden/>
            <w:color w:val="auto"/>
          </w:rPr>
          <w:fldChar w:fldCharType="separate"/>
        </w:r>
        <w:r w:rsidR="00C2383C" w:rsidRPr="00C2383C">
          <w:rPr>
            <w:noProof/>
            <w:webHidden/>
            <w:color w:val="auto"/>
          </w:rPr>
          <w:t>142</w:t>
        </w:r>
        <w:r w:rsidRPr="00C2383C">
          <w:rPr>
            <w:noProof/>
            <w:webHidden/>
            <w:color w:val="auto"/>
          </w:rPr>
          <w:fldChar w:fldCharType="end"/>
        </w:r>
      </w:hyperlink>
    </w:p>
    <w:p w:rsidR="00C2383C" w:rsidRPr="00C2383C" w:rsidRDefault="00C32C29">
      <w:pPr>
        <w:pStyle w:val="30"/>
        <w:rPr>
          <w:noProof/>
          <w:color w:val="auto"/>
          <w:sz w:val="21"/>
          <w:szCs w:val="22"/>
        </w:rPr>
      </w:pPr>
      <w:hyperlink w:anchor="_Toc496007369" w:history="1">
        <w:r w:rsidR="00C2383C" w:rsidRPr="00C2383C">
          <w:rPr>
            <w:rStyle w:val="aff7"/>
            <w:rFonts w:hint="eastAsia"/>
            <w:noProof/>
            <w:color w:val="auto"/>
            <w:shd w:val="clear" w:color="auto" w:fill="FFFFFF"/>
          </w:rPr>
          <w:t>三、报警仪与工业视频监控智能化联动</w:t>
        </w:r>
        <w:r w:rsidR="00C2383C" w:rsidRPr="00C2383C">
          <w:rPr>
            <w:noProof/>
            <w:webHidden/>
            <w:color w:val="auto"/>
          </w:rPr>
          <w:tab/>
        </w:r>
        <w:r w:rsidRPr="00C2383C">
          <w:rPr>
            <w:noProof/>
            <w:webHidden/>
            <w:color w:val="auto"/>
          </w:rPr>
          <w:fldChar w:fldCharType="begin"/>
        </w:r>
        <w:r w:rsidR="00C2383C" w:rsidRPr="00C2383C">
          <w:rPr>
            <w:noProof/>
            <w:webHidden/>
            <w:color w:val="auto"/>
          </w:rPr>
          <w:instrText xml:space="preserve"> PAGEREF _Toc496007369 \h </w:instrText>
        </w:r>
        <w:r w:rsidRPr="00C2383C">
          <w:rPr>
            <w:noProof/>
            <w:webHidden/>
            <w:color w:val="auto"/>
          </w:rPr>
        </w:r>
        <w:r w:rsidRPr="00C2383C">
          <w:rPr>
            <w:noProof/>
            <w:webHidden/>
            <w:color w:val="auto"/>
          </w:rPr>
          <w:fldChar w:fldCharType="separate"/>
        </w:r>
        <w:r w:rsidR="00C2383C" w:rsidRPr="00C2383C">
          <w:rPr>
            <w:noProof/>
            <w:webHidden/>
            <w:color w:val="auto"/>
          </w:rPr>
          <w:t>143</w:t>
        </w:r>
        <w:r w:rsidRPr="00C2383C">
          <w:rPr>
            <w:noProof/>
            <w:webHidden/>
            <w:color w:val="auto"/>
          </w:rPr>
          <w:fldChar w:fldCharType="end"/>
        </w:r>
      </w:hyperlink>
    </w:p>
    <w:p w:rsidR="00C2383C" w:rsidRPr="00C2383C" w:rsidRDefault="00C32C29">
      <w:pPr>
        <w:pStyle w:val="30"/>
        <w:rPr>
          <w:noProof/>
          <w:color w:val="auto"/>
          <w:sz w:val="21"/>
          <w:szCs w:val="22"/>
        </w:rPr>
      </w:pPr>
      <w:hyperlink w:anchor="_Toc496007370" w:history="1">
        <w:r w:rsidR="00C2383C" w:rsidRPr="00C2383C">
          <w:rPr>
            <w:rStyle w:val="aff7"/>
            <w:rFonts w:asciiTheme="minorEastAsia" w:hAnsiTheme="minorEastAsia" w:hint="eastAsia"/>
            <w:noProof/>
            <w:color w:val="auto"/>
          </w:rPr>
          <w:t>（一）报警仪与工业视频监控智能化联动实践</w:t>
        </w:r>
        <w:r w:rsidR="00C2383C" w:rsidRPr="00C2383C">
          <w:rPr>
            <w:noProof/>
            <w:webHidden/>
            <w:color w:val="auto"/>
          </w:rPr>
          <w:tab/>
        </w:r>
        <w:r w:rsidRPr="00C2383C">
          <w:rPr>
            <w:noProof/>
            <w:webHidden/>
            <w:color w:val="auto"/>
          </w:rPr>
          <w:fldChar w:fldCharType="begin"/>
        </w:r>
        <w:r w:rsidR="00C2383C" w:rsidRPr="00C2383C">
          <w:rPr>
            <w:noProof/>
            <w:webHidden/>
            <w:color w:val="auto"/>
          </w:rPr>
          <w:instrText xml:space="preserve"> PAGEREF _Toc496007370 \h </w:instrText>
        </w:r>
        <w:r w:rsidRPr="00C2383C">
          <w:rPr>
            <w:noProof/>
            <w:webHidden/>
            <w:color w:val="auto"/>
          </w:rPr>
        </w:r>
        <w:r w:rsidRPr="00C2383C">
          <w:rPr>
            <w:noProof/>
            <w:webHidden/>
            <w:color w:val="auto"/>
          </w:rPr>
          <w:fldChar w:fldCharType="separate"/>
        </w:r>
        <w:r w:rsidR="00C2383C" w:rsidRPr="00C2383C">
          <w:rPr>
            <w:noProof/>
            <w:webHidden/>
            <w:color w:val="auto"/>
          </w:rPr>
          <w:t>143</w:t>
        </w:r>
        <w:r w:rsidRPr="00C2383C">
          <w:rPr>
            <w:noProof/>
            <w:webHidden/>
            <w:color w:val="auto"/>
          </w:rPr>
          <w:fldChar w:fldCharType="end"/>
        </w:r>
      </w:hyperlink>
    </w:p>
    <w:p w:rsidR="00C2383C" w:rsidRPr="00C2383C" w:rsidRDefault="00C32C29">
      <w:pPr>
        <w:pStyle w:val="30"/>
        <w:rPr>
          <w:noProof/>
          <w:color w:val="auto"/>
          <w:sz w:val="21"/>
          <w:szCs w:val="22"/>
        </w:rPr>
      </w:pPr>
      <w:hyperlink w:anchor="_Toc496007371" w:history="1">
        <w:r w:rsidR="00C2383C" w:rsidRPr="00C2383C">
          <w:rPr>
            <w:rStyle w:val="aff7"/>
            <w:rFonts w:hint="eastAsia"/>
            <w:noProof/>
            <w:color w:val="auto"/>
          </w:rPr>
          <w:t>（二）智能化联动运用成果</w:t>
        </w:r>
        <w:r w:rsidR="00C2383C" w:rsidRPr="00C2383C">
          <w:rPr>
            <w:noProof/>
            <w:webHidden/>
            <w:color w:val="auto"/>
          </w:rPr>
          <w:tab/>
        </w:r>
        <w:r w:rsidRPr="00C2383C">
          <w:rPr>
            <w:noProof/>
            <w:webHidden/>
            <w:color w:val="auto"/>
          </w:rPr>
          <w:fldChar w:fldCharType="begin"/>
        </w:r>
        <w:r w:rsidR="00C2383C" w:rsidRPr="00C2383C">
          <w:rPr>
            <w:noProof/>
            <w:webHidden/>
            <w:color w:val="auto"/>
          </w:rPr>
          <w:instrText xml:space="preserve"> PAGEREF _Toc496007371 \h </w:instrText>
        </w:r>
        <w:r w:rsidRPr="00C2383C">
          <w:rPr>
            <w:noProof/>
            <w:webHidden/>
            <w:color w:val="auto"/>
          </w:rPr>
        </w:r>
        <w:r w:rsidRPr="00C2383C">
          <w:rPr>
            <w:noProof/>
            <w:webHidden/>
            <w:color w:val="auto"/>
          </w:rPr>
          <w:fldChar w:fldCharType="separate"/>
        </w:r>
        <w:r w:rsidR="00C2383C" w:rsidRPr="00C2383C">
          <w:rPr>
            <w:noProof/>
            <w:webHidden/>
            <w:color w:val="auto"/>
          </w:rPr>
          <w:t>144</w:t>
        </w:r>
        <w:r w:rsidRPr="00C2383C">
          <w:rPr>
            <w:noProof/>
            <w:webHidden/>
            <w:color w:val="auto"/>
          </w:rPr>
          <w:fldChar w:fldCharType="end"/>
        </w:r>
      </w:hyperlink>
    </w:p>
    <w:p w:rsidR="00C2383C" w:rsidRPr="00C2383C" w:rsidRDefault="00C32C29">
      <w:pPr>
        <w:pStyle w:val="30"/>
        <w:rPr>
          <w:noProof/>
          <w:color w:val="auto"/>
          <w:sz w:val="21"/>
          <w:szCs w:val="22"/>
        </w:rPr>
      </w:pPr>
      <w:hyperlink w:anchor="_Toc496007372" w:history="1">
        <w:r w:rsidR="00C2383C" w:rsidRPr="00C2383C">
          <w:rPr>
            <w:rStyle w:val="aff7"/>
            <w:rFonts w:hint="eastAsia"/>
            <w:noProof/>
            <w:color w:val="auto"/>
          </w:rPr>
          <w:t>（三）智能化联动的下一步工作设想</w:t>
        </w:r>
        <w:r w:rsidR="00C2383C" w:rsidRPr="00C2383C">
          <w:rPr>
            <w:noProof/>
            <w:webHidden/>
            <w:color w:val="auto"/>
          </w:rPr>
          <w:tab/>
        </w:r>
        <w:r w:rsidRPr="00C2383C">
          <w:rPr>
            <w:noProof/>
            <w:webHidden/>
            <w:color w:val="auto"/>
          </w:rPr>
          <w:fldChar w:fldCharType="begin"/>
        </w:r>
        <w:r w:rsidR="00C2383C" w:rsidRPr="00C2383C">
          <w:rPr>
            <w:noProof/>
            <w:webHidden/>
            <w:color w:val="auto"/>
          </w:rPr>
          <w:instrText xml:space="preserve"> PAGEREF _Toc496007372 \h </w:instrText>
        </w:r>
        <w:r w:rsidRPr="00C2383C">
          <w:rPr>
            <w:noProof/>
            <w:webHidden/>
            <w:color w:val="auto"/>
          </w:rPr>
        </w:r>
        <w:r w:rsidRPr="00C2383C">
          <w:rPr>
            <w:noProof/>
            <w:webHidden/>
            <w:color w:val="auto"/>
          </w:rPr>
          <w:fldChar w:fldCharType="separate"/>
        </w:r>
        <w:r w:rsidR="00C2383C" w:rsidRPr="00C2383C">
          <w:rPr>
            <w:noProof/>
            <w:webHidden/>
            <w:color w:val="auto"/>
          </w:rPr>
          <w:t>144</w:t>
        </w:r>
        <w:r w:rsidRPr="00C2383C">
          <w:rPr>
            <w:noProof/>
            <w:webHidden/>
            <w:color w:val="auto"/>
          </w:rPr>
          <w:fldChar w:fldCharType="end"/>
        </w:r>
      </w:hyperlink>
    </w:p>
    <w:p w:rsidR="00C2383C" w:rsidRPr="00C2383C" w:rsidRDefault="00C32C29">
      <w:pPr>
        <w:pStyle w:val="30"/>
        <w:rPr>
          <w:noProof/>
          <w:color w:val="auto"/>
          <w:sz w:val="21"/>
          <w:szCs w:val="22"/>
        </w:rPr>
      </w:pPr>
      <w:hyperlink w:anchor="_Toc496007373" w:history="1">
        <w:r w:rsidR="00C2383C" w:rsidRPr="00C2383C">
          <w:rPr>
            <w:rStyle w:val="aff7"/>
            <w:rFonts w:hint="eastAsia"/>
            <w:noProof/>
            <w:color w:val="auto"/>
            <w:shd w:val="clear" w:color="auto" w:fill="FFFFFF"/>
          </w:rPr>
          <w:t>四、石化企业工艺报警管理</w:t>
        </w:r>
        <w:r w:rsidR="00C2383C" w:rsidRPr="00C2383C">
          <w:rPr>
            <w:noProof/>
            <w:webHidden/>
            <w:color w:val="auto"/>
          </w:rPr>
          <w:tab/>
        </w:r>
        <w:r w:rsidRPr="00C2383C">
          <w:rPr>
            <w:noProof/>
            <w:webHidden/>
            <w:color w:val="auto"/>
          </w:rPr>
          <w:fldChar w:fldCharType="begin"/>
        </w:r>
        <w:r w:rsidR="00C2383C" w:rsidRPr="00C2383C">
          <w:rPr>
            <w:noProof/>
            <w:webHidden/>
            <w:color w:val="auto"/>
          </w:rPr>
          <w:instrText xml:space="preserve"> PAGEREF _Toc496007373 \h </w:instrText>
        </w:r>
        <w:r w:rsidRPr="00C2383C">
          <w:rPr>
            <w:noProof/>
            <w:webHidden/>
            <w:color w:val="auto"/>
          </w:rPr>
        </w:r>
        <w:r w:rsidRPr="00C2383C">
          <w:rPr>
            <w:noProof/>
            <w:webHidden/>
            <w:color w:val="auto"/>
          </w:rPr>
          <w:fldChar w:fldCharType="separate"/>
        </w:r>
        <w:r w:rsidR="00C2383C" w:rsidRPr="00C2383C">
          <w:rPr>
            <w:noProof/>
            <w:webHidden/>
            <w:color w:val="auto"/>
          </w:rPr>
          <w:t>145</w:t>
        </w:r>
        <w:r w:rsidRPr="00C2383C">
          <w:rPr>
            <w:noProof/>
            <w:webHidden/>
            <w:color w:val="auto"/>
          </w:rPr>
          <w:fldChar w:fldCharType="end"/>
        </w:r>
      </w:hyperlink>
    </w:p>
    <w:p w:rsidR="00C2383C" w:rsidRPr="00C2383C" w:rsidRDefault="00C32C29">
      <w:pPr>
        <w:pStyle w:val="21"/>
        <w:tabs>
          <w:tab w:val="right" w:leader="dot" w:pos="8834"/>
        </w:tabs>
        <w:rPr>
          <w:noProof/>
          <w:kern w:val="2"/>
          <w:sz w:val="21"/>
          <w:szCs w:val="22"/>
        </w:rPr>
      </w:pPr>
      <w:hyperlink w:anchor="_Toc496007374" w:history="1">
        <w:r w:rsidR="00C2383C" w:rsidRPr="00C2383C">
          <w:rPr>
            <w:rStyle w:val="aff7"/>
            <w:rFonts w:asciiTheme="minorEastAsia" w:hAnsiTheme="minorEastAsia" w:hint="eastAsia"/>
            <w:noProof/>
            <w:color w:val="auto"/>
          </w:rPr>
          <w:t>第</w:t>
        </w:r>
        <w:r w:rsidR="00C2383C" w:rsidRPr="00C2383C">
          <w:rPr>
            <w:rStyle w:val="aff7"/>
            <w:rFonts w:asciiTheme="minorEastAsia" w:hAnsiTheme="minorEastAsia"/>
            <w:noProof/>
            <w:color w:val="auto"/>
          </w:rPr>
          <w:t>2</w:t>
        </w:r>
        <w:r w:rsidR="00C2383C" w:rsidRPr="00C2383C">
          <w:rPr>
            <w:rStyle w:val="aff7"/>
            <w:rFonts w:asciiTheme="minorEastAsia" w:hAnsiTheme="minorEastAsia" w:hint="eastAsia"/>
            <w:noProof/>
            <w:color w:val="auto"/>
          </w:rPr>
          <w:t>节</w:t>
        </w:r>
        <w:r w:rsidR="00C2383C" w:rsidRPr="00C2383C">
          <w:rPr>
            <w:rStyle w:val="aff7"/>
            <w:rFonts w:asciiTheme="minorEastAsia" w:hAnsiTheme="minorEastAsia"/>
            <w:noProof/>
            <w:color w:val="auto"/>
          </w:rPr>
          <w:t xml:space="preserve">  </w:t>
        </w:r>
        <w:r w:rsidR="00C2383C" w:rsidRPr="00C2383C">
          <w:rPr>
            <w:rStyle w:val="aff7"/>
            <w:rFonts w:asciiTheme="minorEastAsia" w:hAnsiTheme="minorEastAsia" w:hint="eastAsia"/>
            <w:noProof/>
            <w:color w:val="auto"/>
          </w:rPr>
          <w:t>智能化施工及作业票证管理</w:t>
        </w:r>
        <w:r w:rsidR="00C2383C" w:rsidRPr="00C2383C">
          <w:rPr>
            <w:noProof/>
            <w:webHidden/>
          </w:rPr>
          <w:tab/>
        </w:r>
        <w:r w:rsidRPr="00C2383C">
          <w:rPr>
            <w:noProof/>
            <w:webHidden/>
          </w:rPr>
          <w:fldChar w:fldCharType="begin"/>
        </w:r>
        <w:r w:rsidR="00C2383C" w:rsidRPr="00C2383C">
          <w:rPr>
            <w:noProof/>
            <w:webHidden/>
          </w:rPr>
          <w:instrText xml:space="preserve"> PAGEREF _Toc496007374 \h </w:instrText>
        </w:r>
        <w:r w:rsidRPr="00C2383C">
          <w:rPr>
            <w:noProof/>
            <w:webHidden/>
          </w:rPr>
        </w:r>
        <w:r w:rsidRPr="00C2383C">
          <w:rPr>
            <w:noProof/>
            <w:webHidden/>
          </w:rPr>
          <w:fldChar w:fldCharType="separate"/>
        </w:r>
        <w:r w:rsidR="00C2383C" w:rsidRPr="00C2383C">
          <w:rPr>
            <w:noProof/>
            <w:webHidden/>
          </w:rPr>
          <w:t>150</w:t>
        </w:r>
        <w:r w:rsidRPr="00C2383C">
          <w:rPr>
            <w:noProof/>
            <w:webHidden/>
          </w:rPr>
          <w:fldChar w:fldCharType="end"/>
        </w:r>
      </w:hyperlink>
    </w:p>
    <w:p w:rsidR="00C2383C" w:rsidRPr="00C2383C" w:rsidRDefault="00C32C29">
      <w:pPr>
        <w:pStyle w:val="30"/>
        <w:rPr>
          <w:noProof/>
          <w:color w:val="auto"/>
          <w:sz w:val="21"/>
          <w:szCs w:val="22"/>
        </w:rPr>
      </w:pPr>
      <w:hyperlink w:anchor="_Toc496007375" w:history="1">
        <w:r w:rsidR="00C2383C" w:rsidRPr="00C2383C">
          <w:rPr>
            <w:rStyle w:val="aff7"/>
            <w:rFonts w:hint="eastAsia"/>
            <w:noProof/>
            <w:color w:val="auto"/>
            <w:shd w:val="clear" w:color="auto" w:fill="FFFFFF"/>
          </w:rPr>
          <w:t>一、石化企业承包商管理的重点和难点</w:t>
        </w:r>
        <w:r w:rsidR="00C2383C" w:rsidRPr="00C2383C">
          <w:rPr>
            <w:noProof/>
            <w:webHidden/>
            <w:color w:val="auto"/>
          </w:rPr>
          <w:tab/>
        </w:r>
        <w:r w:rsidRPr="00C2383C">
          <w:rPr>
            <w:noProof/>
            <w:webHidden/>
            <w:color w:val="auto"/>
          </w:rPr>
          <w:fldChar w:fldCharType="begin"/>
        </w:r>
        <w:r w:rsidR="00C2383C" w:rsidRPr="00C2383C">
          <w:rPr>
            <w:noProof/>
            <w:webHidden/>
            <w:color w:val="auto"/>
          </w:rPr>
          <w:instrText xml:space="preserve"> PAGEREF _Toc496007375 \h </w:instrText>
        </w:r>
        <w:r w:rsidRPr="00C2383C">
          <w:rPr>
            <w:noProof/>
            <w:webHidden/>
            <w:color w:val="auto"/>
          </w:rPr>
        </w:r>
        <w:r w:rsidRPr="00C2383C">
          <w:rPr>
            <w:noProof/>
            <w:webHidden/>
            <w:color w:val="auto"/>
          </w:rPr>
          <w:fldChar w:fldCharType="separate"/>
        </w:r>
        <w:r w:rsidR="00C2383C" w:rsidRPr="00C2383C">
          <w:rPr>
            <w:noProof/>
            <w:webHidden/>
            <w:color w:val="auto"/>
          </w:rPr>
          <w:t>150</w:t>
        </w:r>
        <w:r w:rsidRPr="00C2383C">
          <w:rPr>
            <w:noProof/>
            <w:webHidden/>
            <w:color w:val="auto"/>
          </w:rPr>
          <w:fldChar w:fldCharType="end"/>
        </w:r>
      </w:hyperlink>
    </w:p>
    <w:p w:rsidR="00C2383C" w:rsidRPr="00C2383C" w:rsidRDefault="00C32C29">
      <w:pPr>
        <w:pStyle w:val="30"/>
        <w:rPr>
          <w:noProof/>
          <w:color w:val="auto"/>
          <w:sz w:val="21"/>
          <w:szCs w:val="22"/>
        </w:rPr>
      </w:pPr>
      <w:hyperlink w:anchor="_Toc496007376" w:history="1">
        <w:r w:rsidR="00C2383C" w:rsidRPr="00C2383C">
          <w:rPr>
            <w:rStyle w:val="aff7"/>
            <w:rFonts w:hint="eastAsia"/>
            <w:noProof/>
            <w:color w:val="auto"/>
            <w:shd w:val="clear" w:color="auto" w:fill="FFFFFF"/>
          </w:rPr>
          <w:t>二、智能化技术在承包商管理中的应用</w:t>
        </w:r>
        <w:r w:rsidR="00C2383C" w:rsidRPr="00C2383C">
          <w:rPr>
            <w:noProof/>
            <w:webHidden/>
            <w:color w:val="auto"/>
          </w:rPr>
          <w:tab/>
        </w:r>
        <w:r w:rsidRPr="00C2383C">
          <w:rPr>
            <w:noProof/>
            <w:webHidden/>
            <w:color w:val="auto"/>
          </w:rPr>
          <w:fldChar w:fldCharType="begin"/>
        </w:r>
        <w:r w:rsidR="00C2383C" w:rsidRPr="00C2383C">
          <w:rPr>
            <w:noProof/>
            <w:webHidden/>
            <w:color w:val="auto"/>
          </w:rPr>
          <w:instrText xml:space="preserve"> PAGEREF _Toc496007376 \h </w:instrText>
        </w:r>
        <w:r w:rsidRPr="00C2383C">
          <w:rPr>
            <w:noProof/>
            <w:webHidden/>
            <w:color w:val="auto"/>
          </w:rPr>
        </w:r>
        <w:r w:rsidRPr="00C2383C">
          <w:rPr>
            <w:noProof/>
            <w:webHidden/>
            <w:color w:val="auto"/>
          </w:rPr>
          <w:fldChar w:fldCharType="separate"/>
        </w:r>
        <w:r w:rsidR="00C2383C" w:rsidRPr="00C2383C">
          <w:rPr>
            <w:noProof/>
            <w:webHidden/>
            <w:color w:val="auto"/>
          </w:rPr>
          <w:t>150</w:t>
        </w:r>
        <w:r w:rsidRPr="00C2383C">
          <w:rPr>
            <w:noProof/>
            <w:webHidden/>
            <w:color w:val="auto"/>
          </w:rPr>
          <w:fldChar w:fldCharType="end"/>
        </w:r>
      </w:hyperlink>
    </w:p>
    <w:p w:rsidR="00C2383C" w:rsidRPr="00C2383C" w:rsidRDefault="00C32C29">
      <w:pPr>
        <w:pStyle w:val="30"/>
        <w:rPr>
          <w:noProof/>
          <w:color w:val="auto"/>
          <w:sz w:val="21"/>
          <w:szCs w:val="22"/>
        </w:rPr>
      </w:pPr>
      <w:hyperlink w:anchor="_Toc496007377" w:history="1">
        <w:r w:rsidR="00C2383C" w:rsidRPr="00C2383C">
          <w:rPr>
            <w:rStyle w:val="aff7"/>
            <w:rFonts w:hint="eastAsia"/>
            <w:noProof/>
            <w:color w:val="auto"/>
          </w:rPr>
          <w:t>（一）基于风险管控的作业备案管理</w:t>
        </w:r>
        <w:r w:rsidR="00C2383C" w:rsidRPr="00C2383C">
          <w:rPr>
            <w:noProof/>
            <w:webHidden/>
            <w:color w:val="auto"/>
          </w:rPr>
          <w:tab/>
        </w:r>
        <w:r w:rsidRPr="00C2383C">
          <w:rPr>
            <w:noProof/>
            <w:webHidden/>
            <w:color w:val="auto"/>
          </w:rPr>
          <w:fldChar w:fldCharType="begin"/>
        </w:r>
        <w:r w:rsidR="00C2383C" w:rsidRPr="00C2383C">
          <w:rPr>
            <w:noProof/>
            <w:webHidden/>
            <w:color w:val="auto"/>
          </w:rPr>
          <w:instrText xml:space="preserve"> PAGEREF _Toc496007377 \h </w:instrText>
        </w:r>
        <w:r w:rsidRPr="00C2383C">
          <w:rPr>
            <w:noProof/>
            <w:webHidden/>
            <w:color w:val="auto"/>
          </w:rPr>
        </w:r>
        <w:r w:rsidRPr="00C2383C">
          <w:rPr>
            <w:noProof/>
            <w:webHidden/>
            <w:color w:val="auto"/>
          </w:rPr>
          <w:fldChar w:fldCharType="separate"/>
        </w:r>
        <w:r w:rsidR="00C2383C" w:rsidRPr="00C2383C">
          <w:rPr>
            <w:noProof/>
            <w:webHidden/>
            <w:color w:val="auto"/>
          </w:rPr>
          <w:t>150</w:t>
        </w:r>
        <w:r w:rsidRPr="00C2383C">
          <w:rPr>
            <w:noProof/>
            <w:webHidden/>
            <w:color w:val="auto"/>
          </w:rPr>
          <w:fldChar w:fldCharType="end"/>
        </w:r>
      </w:hyperlink>
    </w:p>
    <w:p w:rsidR="00C2383C" w:rsidRPr="00C2383C" w:rsidRDefault="00C32C29">
      <w:pPr>
        <w:pStyle w:val="30"/>
        <w:rPr>
          <w:noProof/>
          <w:color w:val="auto"/>
          <w:sz w:val="21"/>
          <w:szCs w:val="22"/>
        </w:rPr>
      </w:pPr>
      <w:hyperlink w:anchor="_Toc496007378" w:history="1">
        <w:r w:rsidR="00C2383C" w:rsidRPr="00C2383C">
          <w:rPr>
            <w:rStyle w:val="aff7"/>
            <w:rFonts w:hint="eastAsia"/>
            <w:noProof/>
            <w:color w:val="auto"/>
          </w:rPr>
          <w:t>（二）基于作业管控的许可票证管理</w:t>
        </w:r>
        <w:r w:rsidR="00C2383C" w:rsidRPr="00C2383C">
          <w:rPr>
            <w:noProof/>
            <w:webHidden/>
            <w:color w:val="auto"/>
          </w:rPr>
          <w:tab/>
        </w:r>
        <w:r w:rsidRPr="00C2383C">
          <w:rPr>
            <w:noProof/>
            <w:webHidden/>
            <w:color w:val="auto"/>
          </w:rPr>
          <w:fldChar w:fldCharType="begin"/>
        </w:r>
        <w:r w:rsidR="00C2383C" w:rsidRPr="00C2383C">
          <w:rPr>
            <w:noProof/>
            <w:webHidden/>
            <w:color w:val="auto"/>
          </w:rPr>
          <w:instrText xml:space="preserve"> PAGEREF _Toc496007378 \h </w:instrText>
        </w:r>
        <w:r w:rsidRPr="00C2383C">
          <w:rPr>
            <w:noProof/>
            <w:webHidden/>
            <w:color w:val="auto"/>
          </w:rPr>
        </w:r>
        <w:r w:rsidRPr="00C2383C">
          <w:rPr>
            <w:noProof/>
            <w:webHidden/>
            <w:color w:val="auto"/>
          </w:rPr>
          <w:fldChar w:fldCharType="separate"/>
        </w:r>
        <w:r w:rsidR="00C2383C" w:rsidRPr="00C2383C">
          <w:rPr>
            <w:noProof/>
            <w:webHidden/>
            <w:color w:val="auto"/>
          </w:rPr>
          <w:t>153</w:t>
        </w:r>
        <w:r w:rsidRPr="00C2383C">
          <w:rPr>
            <w:noProof/>
            <w:webHidden/>
            <w:color w:val="auto"/>
          </w:rPr>
          <w:fldChar w:fldCharType="end"/>
        </w:r>
      </w:hyperlink>
    </w:p>
    <w:p w:rsidR="00C2383C" w:rsidRPr="00C2383C" w:rsidRDefault="00C32C29">
      <w:pPr>
        <w:pStyle w:val="30"/>
        <w:rPr>
          <w:noProof/>
          <w:color w:val="auto"/>
          <w:sz w:val="21"/>
          <w:szCs w:val="22"/>
        </w:rPr>
      </w:pPr>
      <w:hyperlink w:anchor="_Toc496007379" w:history="1">
        <w:r w:rsidR="00C2383C" w:rsidRPr="00C2383C">
          <w:rPr>
            <w:rStyle w:val="aff7"/>
            <w:rFonts w:hint="eastAsia"/>
            <w:noProof/>
            <w:color w:val="auto"/>
          </w:rPr>
          <w:t>（三）基于安全资格培训的门禁管理</w:t>
        </w:r>
        <w:r w:rsidR="00C2383C" w:rsidRPr="00C2383C">
          <w:rPr>
            <w:noProof/>
            <w:webHidden/>
            <w:color w:val="auto"/>
          </w:rPr>
          <w:tab/>
        </w:r>
        <w:r w:rsidRPr="00C2383C">
          <w:rPr>
            <w:noProof/>
            <w:webHidden/>
            <w:color w:val="auto"/>
          </w:rPr>
          <w:fldChar w:fldCharType="begin"/>
        </w:r>
        <w:r w:rsidR="00C2383C" w:rsidRPr="00C2383C">
          <w:rPr>
            <w:noProof/>
            <w:webHidden/>
            <w:color w:val="auto"/>
          </w:rPr>
          <w:instrText xml:space="preserve"> PAGEREF _Toc496007379 \h </w:instrText>
        </w:r>
        <w:r w:rsidRPr="00C2383C">
          <w:rPr>
            <w:noProof/>
            <w:webHidden/>
            <w:color w:val="auto"/>
          </w:rPr>
        </w:r>
        <w:r w:rsidRPr="00C2383C">
          <w:rPr>
            <w:noProof/>
            <w:webHidden/>
            <w:color w:val="auto"/>
          </w:rPr>
          <w:fldChar w:fldCharType="separate"/>
        </w:r>
        <w:r w:rsidR="00C2383C" w:rsidRPr="00C2383C">
          <w:rPr>
            <w:noProof/>
            <w:webHidden/>
            <w:color w:val="auto"/>
          </w:rPr>
          <w:t>156</w:t>
        </w:r>
        <w:r w:rsidRPr="00C2383C">
          <w:rPr>
            <w:noProof/>
            <w:webHidden/>
            <w:color w:val="auto"/>
          </w:rPr>
          <w:fldChar w:fldCharType="end"/>
        </w:r>
      </w:hyperlink>
    </w:p>
    <w:p w:rsidR="00C2383C" w:rsidRPr="00C2383C" w:rsidRDefault="00C32C29">
      <w:pPr>
        <w:pStyle w:val="30"/>
        <w:rPr>
          <w:noProof/>
          <w:color w:val="auto"/>
          <w:sz w:val="21"/>
          <w:szCs w:val="22"/>
        </w:rPr>
      </w:pPr>
      <w:hyperlink w:anchor="_Toc496007380" w:history="1">
        <w:r w:rsidR="00C2383C" w:rsidRPr="00C2383C">
          <w:rPr>
            <w:rStyle w:val="aff7"/>
            <w:rFonts w:hint="eastAsia"/>
            <w:noProof/>
            <w:color w:val="auto"/>
          </w:rPr>
          <w:t>（四）基于现场监管的无线视频监控</w:t>
        </w:r>
        <w:r w:rsidR="00C2383C" w:rsidRPr="00C2383C">
          <w:rPr>
            <w:noProof/>
            <w:webHidden/>
            <w:color w:val="auto"/>
          </w:rPr>
          <w:tab/>
        </w:r>
        <w:r w:rsidRPr="00C2383C">
          <w:rPr>
            <w:noProof/>
            <w:webHidden/>
            <w:color w:val="auto"/>
          </w:rPr>
          <w:fldChar w:fldCharType="begin"/>
        </w:r>
        <w:r w:rsidR="00C2383C" w:rsidRPr="00C2383C">
          <w:rPr>
            <w:noProof/>
            <w:webHidden/>
            <w:color w:val="auto"/>
          </w:rPr>
          <w:instrText xml:space="preserve"> PAGEREF _Toc496007380 \h </w:instrText>
        </w:r>
        <w:r w:rsidRPr="00C2383C">
          <w:rPr>
            <w:noProof/>
            <w:webHidden/>
            <w:color w:val="auto"/>
          </w:rPr>
        </w:r>
        <w:r w:rsidRPr="00C2383C">
          <w:rPr>
            <w:noProof/>
            <w:webHidden/>
            <w:color w:val="auto"/>
          </w:rPr>
          <w:fldChar w:fldCharType="separate"/>
        </w:r>
        <w:r w:rsidR="00C2383C" w:rsidRPr="00C2383C">
          <w:rPr>
            <w:noProof/>
            <w:webHidden/>
            <w:color w:val="auto"/>
          </w:rPr>
          <w:t>157</w:t>
        </w:r>
        <w:r w:rsidRPr="00C2383C">
          <w:rPr>
            <w:noProof/>
            <w:webHidden/>
            <w:color w:val="auto"/>
          </w:rPr>
          <w:fldChar w:fldCharType="end"/>
        </w:r>
      </w:hyperlink>
    </w:p>
    <w:p w:rsidR="00C2383C" w:rsidRPr="00C2383C" w:rsidRDefault="00C32C29">
      <w:pPr>
        <w:pStyle w:val="21"/>
        <w:tabs>
          <w:tab w:val="right" w:leader="dot" w:pos="8834"/>
        </w:tabs>
        <w:rPr>
          <w:noProof/>
          <w:kern w:val="2"/>
          <w:sz w:val="21"/>
          <w:szCs w:val="22"/>
        </w:rPr>
      </w:pPr>
      <w:hyperlink w:anchor="_Toc496007381" w:history="1">
        <w:r w:rsidR="00C2383C" w:rsidRPr="00C2383C">
          <w:rPr>
            <w:rStyle w:val="aff7"/>
            <w:rFonts w:asciiTheme="minorEastAsia" w:hAnsiTheme="minorEastAsia" w:hint="eastAsia"/>
            <w:noProof/>
            <w:color w:val="auto"/>
          </w:rPr>
          <w:t>第</w:t>
        </w:r>
        <w:r w:rsidR="00C2383C" w:rsidRPr="00C2383C">
          <w:rPr>
            <w:rStyle w:val="aff7"/>
            <w:rFonts w:asciiTheme="minorEastAsia" w:hAnsiTheme="minorEastAsia"/>
            <w:noProof/>
            <w:color w:val="auto"/>
          </w:rPr>
          <w:t>3</w:t>
        </w:r>
        <w:r w:rsidR="00C2383C" w:rsidRPr="00C2383C">
          <w:rPr>
            <w:rStyle w:val="aff7"/>
            <w:rFonts w:asciiTheme="minorEastAsia" w:hAnsiTheme="minorEastAsia" w:hint="eastAsia"/>
            <w:noProof/>
            <w:color w:val="auto"/>
          </w:rPr>
          <w:t>节</w:t>
        </w:r>
        <w:r w:rsidR="00C2383C" w:rsidRPr="00C2383C">
          <w:rPr>
            <w:rStyle w:val="aff7"/>
            <w:rFonts w:asciiTheme="minorEastAsia" w:hAnsiTheme="minorEastAsia"/>
            <w:noProof/>
            <w:color w:val="auto"/>
          </w:rPr>
          <w:t xml:space="preserve">  </w:t>
        </w:r>
        <w:r w:rsidR="00C2383C" w:rsidRPr="00C2383C">
          <w:rPr>
            <w:rStyle w:val="aff7"/>
            <w:rFonts w:asciiTheme="minorEastAsia" w:hAnsiTheme="minorEastAsia" w:hint="eastAsia"/>
            <w:noProof/>
            <w:color w:val="auto"/>
          </w:rPr>
          <w:t>智能化危险及可操作性分析</w:t>
        </w:r>
        <w:r w:rsidR="00C2383C" w:rsidRPr="00C2383C">
          <w:rPr>
            <w:noProof/>
            <w:webHidden/>
          </w:rPr>
          <w:tab/>
        </w:r>
        <w:r w:rsidRPr="00C2383C">
          <w:rPr>
            <w:noProof/>
            <w:webHidden/>
          </w:rPr>
          <w:fldChar w:fldCharType="begin"/>
        </w:r>
        <w:r w:rsidR="00C2383C" w:rsidRPr="00C2383C">
          <w:rPr>
            <w:noProof/>
            <w:webHidden/>
          </w:rPr>
          <w:instrText xml:space="preserve"> PAGEREF _Toc496007381 \h </w:instrText>
        </w:r>
        <w:r w:rsidRPr="00C2383C">
          <w:rPr>
            <w:noProof/>
            <w:webHidden/>
          </w:rPr>
        </w:r>
        <w:r w:rsidRPr="00C2383C">
          <w:rPr>
            <w:noProof/>
            <w:webHidden/>
          </w:rPr>
          <w:fldChar w:fldCharType="separate"/>
        </w:r>
        <w:r w:rsidR="00C2383C" w:rsidRPr="00C2383C">
          <w:rPr>
            <w:noProof/>
            <w:webHidden/>
          </w:rPr>
          <w:t>159</w:t>
        </w:r>
        <w:r w:rsidRPr="00C2383C">
          <w:rPr>
            <w:noProof/>
            <w:webHidden/>
          </w:rPr>
          <w:fldChar w:fldCharType="end"/>
        </w:r>
      </w:hyperlink>
    </w:p>
    <w:p w:rsidR="00C2383C" w:rsidRPr="00C2383C" w:rsidRDefault="00C32C29">
      <w:pPr>
        <w:pStyle w:val="30"/>
        <w:rPr>
          <w:noProof/>
          <w:color w:val="auto"/>
          <w:sz w:val="21"/>
          <w:szCs w:val="22"/>
        </w:rPr>
      </w:pPr>
      <w:hyperlink w:anchor="_Toc496007382" w:history="1">
        <w:r w:rsidR="00C2383C" w:rsidRPr="00C2383C">
          <w:rPr>
            <w:rStyle w:val="aff7"/>
            <w:rFonts w:asciiTheme="minorEastAsia" w:hAnsiTheme="minorEastAsia" w:hint="eastAsia"/>
            <w:noProof/>
            <w:color w:val="auto"/>
            <w:shd w:val="clear" w:color="auto" w:fill="FFFFFF"/>
          </w:rPr>
          <w:t>一、危险及可操作性分析</w:t>
        </w:r>
        <w:r w:rsidR="00C2383C" w:rsidRPr="00C2383C">
          <w:rPr>
            <w:noProof/>
            <w:webHidden/>
            <w:color w:val="auto"/>
          </w:rPr>
          <w:tab/>
        </w:r>
        <w:r w:rsidRPr="00C2383C">
          <w:rPr>
            <w:noProof/>
            <w:webHidden/>
            <w:color w:val="auto"/>
          </w:rPr>
          <w:fldChar w:fldCharType="begin"/>
        </w:r>
        <w:r w:rsidR="00C2383C" w:rsidRPr="00C2383C">
          <w:rPr>
            <w:noProof/>
            <w:webHidden/>
            <w:color w:val="auto"/>
          </w:rPr>
          <w:instrText xml:space="preserve"> PAGEREF _Toc496007382 \h </w:instrText>
        </w:r>
        <w:r w:rsidRPr="00C2383C">
          <w:rPr>
            <w:noProof/>
            <w:webHidden/>
            <w:color w:val="auto"/>
          </w:rPr>
        </w:r>
        <w:r w:rsidRPr="00C2383C">
          <w:rPr>
            <w:noProof/>
            <w:webHidden/>
            <w:color w:val="auto"/>
          </w:rPr>
          <w:fldChar w:fldCharType="separate"/>
        </w:r>
        <w:r w:rsidR="00C2383C" w:rsidRPr="00C2383C">
          <w:rPr>
            <w:noProof/>
            <w:webHidden/>
            <w:color w:val="auto"/>
          </w:rPr>
          <w:t>159</w:t>
        </w:r>
        <w:r w:rsidRPr="00C2383C">
          <w:rPr>
            <w:noProof/>
            <w:webHidden/>
            <w:color w:val="auto"/>
          </w:rPr>
          <w:fldChar w:fldCharType="end"/>
        </w:r>
      </w:hyperlink>
    </w:p>
    <w:p w:rsidR="00C2383C" w:rsidRPr="00C2383C" w:rsidRDefault="00C32C29">
      <w:pPr>
        <w:pStyle w:val="30"/>
        <w:rPr>
          <w:noProof/>
          <w:color w:val="auto"/>
          <w:sz w:val="21"/>
          <w:szCs w:val="22"/>
        </w:rPr>
      </w:pPr>
      <w:hyperlink w:anchor="_Toc496007383" w:history="1">
        <w:r w:rsidR="00C2383C" w:rsidRPr="00C2383C">
          <w:rPr>
            <w:rStyle w:val="aff7"/>
            <w:rFonts w:asciiTheme="minorEastAsia" w:hAnsiTheme="minorEastAsia" w:hint="eastAsia"/>
            <w:noProof/>
            <w:color w:val="auto"/>
            <w:shd w:val="clear" w:color="auto" w:fill="FFFFFF"/>
          </w:rPr>
          <w:t>二、智能化</w:t>
        </w:r>
        <w:r w:rsidR="00C2383C" w:rsidRPr="00C2383C">
          <w:rPr>
            <w:rStyle w:val="aff7"/>
            <w:rFonts w:asciiTheme="minorEastAsia" w:hAnsiTheme="minorEastAsia"/>
            <w:noProof/>
            <w:color w:val="auto"/>
            <w:shd w:val="clear" w:color="auto" w:fill="FFFFFF"/>
          </w:rPr>
          <w:t>HAZOP</w:t>
        </w:r>
        <w:r w:rsidR="00C2383C" w:rsidRPr="00C2383C">
          <w:rPr>
            <w:rStyle w:val="aff7"/>
            <w:rFonts w:asciiTheme="minorEastAsia" w:hAnsiTheme="minorEastAsia" w:hint="eastAsia"/>
            <w:noProof/>
            <w:color w:val="auto"/>
            <w:shd w:val="clear" w:color="auto" w:fill="FFFFFF"/>
          </w:rPr>
          <w:t>分析的研究</w:t>
        </w:r>
        <w:r w:rsidR="00C2383C" w:rsidRPr="00C2383C">
          <w:rPr>
            <w:noProof/>
            <w:webHidden/>
            <w:color w:val="auto"/>
          </w:rPr>
          <w:tab/>
        </w:r>
        <w:r w:rsidRPr="00C2383C">
          <w:rPr>
            <w:noProof/>
            <w:webHidden/>
            <w:color w:val="auto"/>
          </w:rPr>
          <w:fldChar w:fldCharType="begin"/>
        </w:r>
        <w:r w:rsidR="00C2383C" w:rsidRPr="00C2383C">
          <w:rPr>
            <w:noProof/>
            <w:webHidden/>
            <w:color w:val="auto"/>
          </w:rPr>
          <w:instrText xml:space="preserve"> PAGEREF _Toc496007383 \h </w:instrText>
        </w:r>
        <w:r w:rsidRPr="00C2383C">
          <w:rPr>
            <w:noProof/>
            <w:webHidden/>
            <w:color w:val="auto"/>
          </w:rPr>
        </w:r>
        <w:r w:rsidRPr="00C2383C">
          <w:rPr>
            <w:noProof/>
            <w:webHidden/>
            <w:color w:val="auto"/>
          </w:rPr>
          <w:fldChar w:fldCharType="separate"/>
        </w:r>
        <w:r w:rsidR="00C2383C" w:rsidRPr="00C2383C">
          <w:rPr>
            <w:noProof/>
            <w:webHidden/>
            <w:color w:val="auto"/>
          </w:rPr>
          <w:t>160</w:t>
        </w:r>
        <w:r w:rsidRPr="00C2383C">
          <w:rPr>
            <w:noProof/>
            <w:webHidden/>
            <w:color w:val="auto"/>
          </w:rPr>
          <w:fldChar w:fldCharType="end"/>
        </w:r>
      </w:hyperlink>
    </w:p>
    <w:p w:rsidR="00C2383C" w:rsidRPr="00C2383C" w:rsidRDefault="00C32C29">
      <w:pPr>
        <w:pStyle w:val="21"/>
        <w:tabs>
          <w:tab w:val="right" w:leader="dot" w:pos="8834"/>
        </w:tabs>
        <w:rPr>
          <w:noProof/>
          <w:kern w:val="2"/>
          <w:sz w:val="21"/>
          <w:szCs w:val="22"/>
        </w:rPr>
      </w:pPr>
      <w:hyperlink w:anchor="_Toc496007384" w:history="1">
        <w:r w:rsidR="00C2383C" w:rsidRPr="00C2383C">
          <w:rPr>
            <w:rStyle w:val="aff7"/>
            <w:rFonts w:asciiTheme="minorEastAsia" w:hAnsiTheme="minorEastAsia" w:hint="eastAsia"/>
            <w:noProof/>
            <w:color w:val="auto"/>
          </w:rPr>
          <w:t>第</w:t>
        </w:r>
        <w:r w:rsidR="00C2383C" w:rsidRPr="00C2383C">
          <w:rPr>
            <w:rStyle w:val="aff7"/>
            <w:rFonts w:asciiTheme="minorEastAsia" w:hAnsiTheme="minorEastAsia"/>
            <w:noProof/>
            <w:color w:val="auto"/>
          </w:rPr>
          <w:t>4</w:t>
        </w:r>
        <w:r w:rsidR="00C2383C" w:rsidRPr="00C2383C">
          <w:rPr>
            <w:rStyle w:val="aff7"/>
            <w:rFonts w:asciiTheme="minorEastAsia" w:hAnsiTheme="minorEastAsia" w:hint="eastAsia"/>
            <w:noProof/>
            <w:color w:val="auto"/>
          </w:rPr>
          <w:t>节</w:t>
        </w:r>
        <w:r w:rsidR="00C2383C" w:rsidRPr="00C2383C">
          <w:rPr>
            <w:rStyle w:val="aff7"/>
            <w:rFonts w:asciiTheme="minorEastAsia" w:hAnsiTheme="minorEastAsia"/>
            <w:noProof/>
            <w:color w:val="auto"/>
          </w:rPr>
          <w:t xml:space="preserve">  </w:t>
        </w:r>
        <w:r w:rsidR="00C2383C" w:rsidRPr="00C2383C">
          <w:rPr>
            <w:rStyle w:val="aff7"/>
            <w:rFonts w:asciiTheme="minorEastAsia" w:hAnsiTheme="minorEastAsia" w:hint="eastAsia"/>
            <w:noProof/>
            <w:color w:val="auto"/>
          </w:rPr>
          <w:t>企地联动智能应急指挥平台</w:t>
        </w:r>
        <w:r w:rsidR="00C2383C" w:rsidRPr="00C2383C">
          <w:rPr>
            <w:noProof/>
            <w:webHidden/>
          </w:rPr>
          <w:tab/>
        </w:r>
        <w:r w:rsidRPr="00C2383C">
          <w:rPr>
            <w:noProof/>
            <w:webHidden/>
          </w:rPr>
          <w:fldChar w:fldCharType="begin"/>
        </w:r>
        <w:r w:rsidR="00C2383C" w:rsidRPr="00C2383C">
          <w:rPr>
            <w:noProof/>
            <w:webHidden/>
          </w:rPr>
          <w:instrText xml:space="preserve"> PAGEREF _Toc496007384 \h </w:instrText>
        </w:r>
        <w:r w:rsidRPr="00C2383C">
          <w:rPr>
            <w:noProof/>
            <w:webHidden/>
          </w:rPr>
        </w:r>
        <w:r w:rsidRPr="00C2383C">
          <w:rPr>
            <w:noProof/>
            <w:webHidden/>
          </w:rPr>
          <w:fldChar w:fldCharType="separate"/>
        </w:r>
        <w:r w:rsidR="00C2383C" w:rsidRPr="00C2383C">
          <w:rPr>
            <w:noProof/>
            <w:webHidden/>
          </w:rPr>
          <w:t>166</w:t>
        </w:r>
        <w:r w:rsidRPr="00C2383C">
          <w:rPr>
            <w:noProof/>
            <w:webHidden/>
          </w:rPr>
          <w:fldChar w:fldCharType="end"/>
        </w:r>
      </w:hyperlink>
    </w:p>
    <w:p w:rsidR="00C2383C" w:rsidRPr="00C2383C" w:rsidRDefault="00C32C29">
      <w:pPr>
        <w:pStyle w:val="30"/>
        <w:rPr>
          <w:noProof/>
          <w:color w:val="auto"/>
          <w:sz w:val="21"/>
          <w:szCs w:val="22"/>
        </w:rPr>
      </w:pPr>
      <w:hyperlink w:anchor="_Toc496007385" w:history="1">
        <w:r w:rsidR="00C2383C" w:rsidRPr="00C2383C">
          <w:rPr>
            <w:rStyle w:val="aff7"/>
            <w:rFonts w:hint="eastAsia"/>
            <w:noProof/>
            <w:color w:val="auto"/>
            <w:shd w:val="clear" w:color="auto" w:fill="FFFFFF"/>
          </w:rPr>
          <w:t>一、石化企业应急指挥工作的重点和难点</w:t>
        </w:r>
        <w:r w:rsidR="00C2383C" w:rsidRPr="00C2383C">
          <w:rPr>
            <w:noProof/>
            <w:webHidden/>
            <w:color w:val="auto"/>
          </w:rPr>
          <w:tab/>
        </w:r>
        <w:r w:rsidRPr="00C2383C">
          <w:rPr>
            <w:noProof/>
            <w:webHidden/>
            <w:color w:val="auto"/>
          </w:rPr>
          <w:fldChar w:fldCharType="begin"/>
        </w:r>
        <w:r w:rsidR="00C2383C" w:rsidRPr="00C2383C">
          <w:rPr>
            <w:noProof/>
            <w:webHidden/>
            <w:color w:val="auto"/>
          </w:rPr>
          <w:instrText xml:space="preserve"> PAGEREF _Toc496007385 \h </w:instrText>
        </w:r>
        <w:r w:rsidRPr="00C2383C">
          <w:rPr>
            <w:noProof/>
            <w:webHidden/>
            <w:color w:val="auto"/>
          </w:rPr>
        </w:r>
        <w:r w:rsidRPr="00C2383C">
          <w:rPr>
            <w:noProof/>
            <w:webHidden/>
            <w:color w:val="auto"/>
          </w:rPr>
          <w:fldChar w:fldCharType="separate"/>
        </w:r>
        <w:r w:rsidR="00C2383C" w:rsidRPr="00C2383C">
          <w:rPr>
            <w:noProof/>
            <w:webHidden/>
            <w:color w:val="auto"/>
          </w:rPr>
          <w:t>166</w:t>
        </w:r>
        <w:r w:rsidRPr="00C2383C">
          <w:rPr>
            <w:noProof/>
            <w:webHidden/>
            <w:color w:val="auto"/>
          </w:rPr>
          <w:fldChar w:fldCharType="end"/>
        </w:r>
      </w:hyperlink>
    </w:p>
    <w:p w:rsidR="00C2383C" w:rsidRPr="00C2383C" w:rsidRDefault="00C32C29">
      <w:pPr>
        <w:pStyle w:val="30"/>
        <w:rPr>
          <w:noProof/>
          <w:color w:val="auto"/>
          <w:sz w:val="21"/>
          <w:szCs w:val="22"/>
        </w:rPr>
      </w:pPr>
      <w:hyperlink w:anchor="_Toc496007386" w:history="1">
        <w:r w:rsidR="00C2383C" w:rsidRPr="00C2383C">
          <w:rPr>
            <w:rStyle w:val="aff7"/>
            <w:rFonts w:hint="eastAsia"/>
            <w:noProof/>
            <w:color w:val="auto"/>
            <w:shd w:val="clear" w:color="auto" w:fill="FFFFFF"/>
          </w:rPr>
          <w:t>二、智能化技术在应急指挥平台中的应用</w:t>
        </w:r>
        <w:r w:rsidR="00C2383C" w:rsidRPr="00C2383C">
          <w:rPr>
            <w:noProof/>
            <w:webHidden/>
            <w:color w:val="auto"/>
          </w:rPr>
          <w:tab/>
        </w:r>
        <w:r w:rsidRPr="00C2383C">
          <w:rPr>
            <w:noProof/>
            <w:webHidden/>
            <w:color w:val="auto"/>
          </w:rPr>
          <w:fldChar w:fldCharType="begin"/>
        </w:r>
        <w:r w:rsidR="00C2383C" w:rsidRPr="00C2383C">
          <w:rPr>
            <w:noProof/>
            <w:webHidden/>
            <w:color w:val="auto"/>
          </w:rPr>
          <w:instrText xml:space="preserve"> PAGEREF _Toc496007386 \h </w:instrText>
        </w:r>
        <w:r w:rsidRPr="00C2383C">
          <w:rPr>
            <w:noProof/>
            <w:webHidden/>
            <w:color w:val="auto"/>
          </w:rPr>
        </w:r>
        <w:r w:rsidRPr="00C2383C">
          <w:rPr>
            <w:noProof/>
            <w:webHidden/>
            <w:color w:val="auto"/>
          </w:rPr>
          <w:fldChar w:fldCharType="separate"/>
        </w:r>
        <w:r w:rsidR="00C2383C" w:rsidRPr="00C2383C">
          <w:rPr>
            <w:noProof/>
            <w:webHidden/>
            <w:color w:val="auto"/>
          </w:rPr>
          <w:t>166</w:t>
        </w:r>
        <w:r w:rsidRPr="00C2383C">
          <w:rPr>
            <w:noProof/>
            <w:webHidden/>
            <w:color w:val="auto"/>
          </w:rPr>
          <w:fldChar w:fldCharType="end"/>
        </w:r>
      </w:hyperlink>
    </w:p>
    <w:p w:rsidR="00C2383C" w:rsidRPr="00C2383C" w:rsidRDefault="00C32C29">
      <w:pPr>
        <w:pStyle w:val="30"/>
        <w:rPr>
          <w:noProof/>
          <w:color w:val="auto"/>
          <w:sz w:val="21"/>
          <w:szCs w:val="22"/>
        </w:rPr>
      </w:pPr>
      <w:hyperlink w:anchor="_Toc496007387" w:history="1">
        <w:r w:rsidR="00C2383C" w:rsidRPr="00C2383C">
          <w:rPr>
            <w:rStyle w:val="aff7"/>
            <w:rFonts w:hint="eastAsia"/>
            <w:noProof/>
            <w:color w:val="auto"/>
          </w:rPr>
          <w:t>（一）应急指挥平台架构</w:t>
        </w:r>
        <w:r w:rsidR="00C2383C" w:rsidRPr="00C2383C">
          <w:rPr>
            <w:noProof/>
            <w:webHidden/>
            <w:color w:val="auto"/>
          </w:rPr>
          <w:tab/>
        </w:r>
        <w:r w:rsidRPr="00C2383C">
          <w:rPr>
            <w:noProof/>
            <w:webHidden/>
            <w:color w:val="auto"/>
          </w:rPr>
          <w:fldChar w:fldCharType="begin"/>
        </w:r>
        <w:r w:rsidR="00C2383C" w:rsidRPr="00C2383C">
          <w:rPr>
            <w:noProof/>
            <w:webHidden/>
            <w:color w:val="auto"/>
          </w:rPr>
          <w:instrText xml:space="preserve"> PAGEREF _Toc496007387 \h </w:instrText>
        </w:r>
        <w:r w:rsidRPr="00C2383C">
          <w:rPr>
            <w:noProof/>
            <w:webHidden/>
            <w:color w:val="auto"/>
          </w:rPr>
        </w:r>
        <w:r w:rsidRPr="00C2383C">
          <w:rPr>
            <w:noProof/>
            <w:webHidden/>
            <w:color w:val="auto"/>
          </w:rPr>
          <w:fldChar w:fldCharType="separate"/>
        </w:r>
        <w:r w:rsidR="00C2383C" w:rsidRPr="00C2383C">
          <w:rPr>
            <w:noProof/>
            <w:webHidden/>
            <w:color w:val="auto"/>
          </w:rPr>
          <w:t>166</w:t>
        </w:r>
        <w:r w:rsidRPr="00C2383C">
          <w:rPr>
            <w:noProof/>
            <w:webHidden/>
            <w:color w:val="auto"/>
          </w:rPr>
          <w:fldChar w:fldCharType="end"/>
        </w:r>
      </w:hyperlink>
    </w:p>
    <w:p w:rsidR="00C2383C" w:rsidRPr="00C2383C" w:rsidRDefault="00C32C29">
      <w:pPr>
        <w:pStyle w:val="30"/>
        <w:rPr>
          <w:noProof/>
          <w:color w:val="auto"/>
          <w:sz w:val="21"/>
          <w:szCs w:val="22"/>
        </w:rPr>
      </w:pPr>
      <w:hyperlink w:anchor="_Toc496007388" w:history="1">
        <w:r w:rsidR="00C2383C" w:rsidRPr="00C2383C">
          <w:rPr>
            <w:rStyle w:val="aff7"/>
            <w:rFonts w:hint="eastAsia"/>
            <w:noProof/>
            <w:color w:val="auto"/>
          </w:rPr>
          <w:t>（二）智能化技术的应用</w:t>
        </w:r>
        <w:r w:rsidR="00C2383C" w:rsidRPr="00C2383C">
          <w:rPr>
            <w:noProof/>
            <w:webHidden/>
            <w:color w:val="auto"/>
          </w:rPr>
          <w:tab/>
        </w:r>
        <w:r w:rsidRPr="00C2383C">
          <w:rPr>
            <w:noProof/>
            <w:webHidden/>
            <w:color w:val="auto"/>
          </w:rPr>
          <w:fldChar w:fldCharType="begin"/>
        </w:r>
        <w:r w:rsidR="00C2383C" w:rsidRPr="00C2383C">
          <w:rPr>
            <w:noProof/>
            <w:webHidden/>
            <w:color w:val="auto"/>
          </w:rPr>
          <w:instrText xml:space="preserve"> PAGEREF _Toc496007388 \h </w:instrText>
        </w:r>
        <w:r w:rsidRPr="00C2383C">
          <w:rPr>
            <w:noProof/>
            <w:webHidden/>
            <w:color w:val="auto"/>
          </w:rPr>
        </w:r>
        <w:r w:rsidRPr="00C2383C">
          <w:rPr>
            <w:noProof/>
            <w:webHidden/>
            <w:color w:val="auto"/>
          </w:rPr>
          <w:fldChar w:fldCharType="separate"/>
        </w:r>
        <w:r w:rsidR="00C2383C" w:rsidRPr="00C2383C">
          <w:rPr>
            <w:noProof/>
            <w:webHidden/>
            <w:color w:val="auto"/>
          </w:rPr>
          <w:t>169</w:t>
        </w:r>
        <w:r w:rsidRPr="00C2383C">
          <w:rPr>
            <w:noProof/>
            <w:webHidden/>
            <w:color w:val="auto"/>
          </w:rPr>
          <w:fldChar w:fldCharType="end"/>
        </w:r>
      </w:hyperlink>
    </w:p>
    <w:p w:rsidR="00C2383C" w:rsidRPr="00C2383C" w:rsidRDefault="00C32C29">
      <w:pPr>
        <w:pStyle w:val="21"/>
        <w:tabs>
          <w:tab w:val="right" w:leader="dot" w:pos="8834"/>
        </w:tabs>
        <w:rPr>
          <w:noProof/>
          <w:kern w:val="2"/>
          <w:sz w:val="21"/>
          <w:szCs w:val="22"/>
        </w:rPr>
      </w:pPr>
      <w:hyperlink w:anchor="_Toc496007389" w:history="1">
        <w:r w:rsidR="00C2383C" w:rsidRPr="00C2383C">
          <w:rPr>
            <w:rStyle w:val="aff7"/>
            <w:rFonts w:asciiTheme="minorEastAsia" w:hAnsiTheme="minorEastAsia" w:hint="eastAsia"/>
            <w:noProof/>
            <w:color w:val="auto"/>
          </w:rPr>
          <w:t>第</w:t>
        </w:r>
        <w:r w:rsidR="00C2383C" w:rsidRPr="00C2383C">
          <w:rPr>
            <w:rStyle w:val="aff7"/>
            <w:rFonts w:asciiTheme="minorEastAsia" w:hAnsiTheme="minorEastAsia"/>
            <w:noProof/>
            <w:color w:val="auto"/>
          </w:rPr>
          <w:t>5</w:t>
        </w:r>
        <w:r w:rsidR="00C2383C" w:rsidRPr="00C2383C">
          <w:rPr>
            <w:rStyle w:val="aff7"/>
            <w:rFonts w:asciiTheme="minorEastAsia" w:hAnsiTheme="minorEastAsia" w:hint="eastAsia"/>
            <w:noProof/>
            <w:color w:val="auto"/>
          </w:rPr>
          <w:t>节</w:t>
        </w:r>
        <w:r w:rsidR="00C2383C" w:rsidRPr="00C2383C">
          <w:rPr>
            <w:rStyle w:val="aff7"/>
            <w:rFonts w:asciiTheme="minorEastAsia" w:hAnsiTheme="minorEastAsia"/>
            <w:noProof/>
            <w:color w:val="auto"/>
          </w:rPr>
          <w:t xml:space="preserve">  </w:t>
        </w:r>
        <w:r w:rsidR="00C2383C" w:rsidRPr="00C2383C">
          <w:rPr>
            <w:rStyle w:val="aff7"/>
            <w:rFonts w:asciiTheme="minorEastAsia" w:hAnsiTheme="minorEastAsia" w:hint="eastAsia"/>
            <w:noProof/>
            <w:color w:val="auto"/>
          </w:rPr>
          <w:t>生产装置现场的智能化巡检</w:t>
        </w:r>
        <w:r w:rsidR="00C2383C" w:rsidRPr="00C2383C">
          <w:rPr>
            <w:noProof/>
            <w:webHidden/>
          </w:rPr>
          <w:tab/>
        </w:r>
        <w:r w:rsidRPr="00C2383C">
          <w:rPr>
            <w:noProof/>
            <w:webHidden/>
          </w:rPr>
          <w:fldChar w:fldCharType="begin"/>
        </w:r>
        <w:r w:rsidR="00C2383C" w:rsidRPr="00C2383C">
          <w:rPr>
            <w:noProof/>
            <w:webHidden/>
          </w:rPr>
          <w:instrText xml:space="preserve"> PAGEREF _Toc496007389 \h </w:instrText>
        </w:r>
        <w:r w:rsidRPr="00C2383C">
          <w:rPr>
            <w:noProof/>
            <w:webHidden/>
          </w:rPr>
        </w:r>
        <w:r w:rsidRPr="00C2383C">
          <w:rPr>
            <w:noProof/>
            <w:webHidden/>
          </w:rPr>
          <w:fldChar w:fldCharType="separate"/>
        </w:r>
        <w:r w:rsidR="00C2383C" w:rsidRPr="00C2383C">
          <w:rPr>
            <w:noProof/>
            <w:webHidden/>
          </w:rPr>
          <w:t>174</w:t>
        </w:r>
        <w:r w:rsidRPr="00C2383C">
          <w:rPr>
            <w:noProof/>
            <w:webHidden/>
          </w:rPr>
          <w:fldChar w:fldCharType="end"/>
        </w:r>
      </w:hyperlink>
    </w:p>
    <w:p w:rsidR="00C2383C" w:rsidRPr="00C2383C" w:rsidRDefault="00C32C29">
      <w:pPr>
        <w:pStyle w:val="30"/>
        <w:rPr>
          <w:noProof/>
          <w:color w:val="auto"/>
          <w:sz w:val="21"/>
          <w:szCs w:val="22"/>
        </w:rPr>
      </w:pPr>
      <w:hyperlink w:anchor="_Toc496007390" w:history="1">
        <w:r w:rsidR="00C2383C" w:rsidRPr="00C2383C">
          <w:rPr>
            <w:rStyle w:val="aff7"/>
            <w:rFonts w:hint="eastAsia"/>
            <w:noProof/>
            <w:color w:val="auto"/>
            <w:shd w:val="clear" w:color="auto" w:fill="FFFFFF"/>
          </w:rPr>
          <w:t>一、生产装置现场巡回检查的目的和意义</w:t>
        </w:r>
        <w:r w:rsidR="00C2383C" w:rsidRPr="00C2383C">
          <w:rPr>
            <w:noProof/>
            <w:webHidden/>
            <w:color w:val="auto"/>
          </w:rPr>
          <w:tab/>
        </w:r>
        <w:r w:rsidRPr="00C2383C">
          <w:rPr>
            <w:noProof/>
            <w:webHidden/>
            <w:color w:val="auto"/>
          </w:rPr>
          <w:fldChar w:fldCharType="begin"/>
        </w:r>
        <w:r w:rsidR="00C2383C" w:rsidRPr="00C2383C">
          <w:rPr>
            <w:noProof/>
            <w:webHidden/>
            <w:color w:val="auto"/>
          </w:rPr>
          <w:instrText xml:space="preserve"> PAGEREF _Toc496007390 \h </w:instrText>
        </w:r>
        <w:r w:rsidRPr="00C2383C">
          <w:rPr>
            <w:noProof/>
            <w:webHidden/>
            <w:color w:val="auto"/>
          </w:rPr>
        </w:r>
        <w:r w:rsidRPr="00C2383C">
          <w:rPr>
            <w:noProof/>
            <w:webHidden/>
            <w:color w:val="auto"/>
          </w:rPr>
          <w:fldChar w:fldCharType="separate"/>
        </w:r>
        <w:r w:rsidR="00C2383C" w:rsidRPr="00C2383C">
          <w:rPr>
            <w:noProof/>
            <w:webHidden/>
            <w:color w:val="auto"/>
          </w:rPr>
          <w:t>174</w:t>
        </w:r>
        <w:r w:rsidRPr="00C2383C">
          <w:rPr>
            <w:noProof/>
            <w:webHidden/>
            <w:color w:val="auto"/>
          </w:rPr>
          <w:fldChar w:fldCharType="end"/>
        </w:r>
      </w:hyperlink>
    </w:p>
    <w:p w:rsidR="00C2383C" w:rsidRPr="00C2383C" w:rsidRDefault="00C32C29">
      <w:pPr>
        <w:pStyle w:val="30"/>
        <w:rPr>
          <w:noProof/>
          <w:color w:val="auto"/>
          <w:sz w:val="21"/>
          <w:szCs w:val="22"/>
        </w:rPr>
      </w:pPr>
      <w:hyperlink w:anchor="_Toc496007391" w:history="1">
        <w:r w:rsidR="00C2383C" w:rsidRPr="00C2383C">
          <w:rPr>
            <w:rStyle w:val="aff7"/>
            <w:rFonts w:hint="eastAsia"/>
            <w:noProof/>
            <w:color w:val="auto"/>
            <w:shd w:val="clear" w:color="auto" w:fill="FFFFFF"/>
          </w:rPr>
          <w:t>二、智能化技术应用架构及硬件要求</w:t>
        </w:r>
        <w:r w:rsidR="00C2383C" w:rsidRPr="00C2383C">
          <w:rPr>
            <w:noProof/>
            <w:webHidden/>
            <w:color w:val="auto"/>
          </w:rPr>
          <w:tab/>
        </w:r>
        <w:r w:rsidRPr="00C2383C">
          <w:rPr>
            <w:noProof/>
            <w:webHidden/>
            <w:color w:val="auto"/>
          </w:rPr>
          <w:fldChar w:fldCharType="begin"/>
        </w:r>
        <w:r w:rsidR="00C2383C" w:rsidRPr="00C2383C">
          <w:rPr>
            <w:noProof/>
            <w:webHidden/>
            <w:color w:val="auto"/>
          </w:rPr>
          <w:instrText xml:space="preserve"> PAGEREF _Toc496007391 \h </w:instrText>
        </w:r>
        <w:r w:rsidRPr="00C2383C">
          <w:rPr>
            <w:noProof/>
            <w:webHidden/>
            <w:color w:val="auto"/>
          </w:rPr>
        </w:r>
        <w:r w:rsidRPr="00C2383C">
          <w:rPr>
            <w:noProof/>
            <w:webHidden/>
            <w:color w:val="auto"/>
          </w:rPr>
          <w:fldChar w:fldCharType="separate"/>
        </w:r>
        <w:r w:rsidR="00C2383C" w:rsidRPr="00C2383C">
          <w:rPr>
            <w:noProof/>
            <w:webHidden/>
            <w:color w:val="auto"/>
          </w:rPr>
          <w:t>175</w:t>
        </w:r>
        <w:r w:rsidRPr="00C2383C">
          <w:rPr>
            <w:noProof/>
            <w:webHidden/>
            <w:color w:val="auto"/>
          </w:rPr>
          <w:fldChar w:fldCharType="end"/>
        </w:r>
      </w:hyperlink>
    </w:p>
    <w:p w:rsidR="00C2383C" w:rsidRPr="00C2383C" w:rsidRDefault="00C32C29">
      <w:pPr>
        <w:pStyle w:val="30"/>
        <w:rPr>
          <w:noProof/>
          <w:color w:val="auto"/>
          <w:sz w:val="21"/>
          <w:szCs w:val="22"/>
        </w:rPr>
      </w:pPr>
      <w:hyperlink w:anchor="_Toc496007392" w:history="1">
        <w:r w:rsidR="00C2383C" w:rsidRPr="00C2383C">
          <w:rPr>
            <w:rStyle w:val="aff7"/>
            <w:rFonts w:hint="eastAsia"/>
            <w:noProof/>
            <w:color w:val="auto"/>
            <w:shd w:val="clear" w:color="auto" w:fill="FFFFFF"/>
          </w:rPr>
          <w:t>三．智能化技术在现场巡回检查中的应用</w:t>
        </w:r>
        <w:r w:rsidR="00C2383C" w:rsidRPr="00C2383C">
          <w:rPr>
            <w:noProof/>
            <w:webHidden/>
            <w:color w:val="auto"/>
          </w:rPr>
          <w:tab/>
        </w:r>
        <w:r w:rsidRPr="00C2383C">
          <w:rPr>
            <w:noProof/>
            <w:webHidden/>
            <w:color w:val="auto"/>
          </w:rPr>
          <w:fldChar w:fldCharType="begin"/>
        </w:r>
        <w:r w:rsidR="00C2383C" w:rsidRPr="00C2383C">
          <w:rPr>
            <w:noProof/>
            <w:webHidden/>
            <w:color w:val="auto"/>
          </w:rPr>
          <w:instrText xml:space="preserve"> PAGEREF _Toc496007392 \h </w:instrText>
        </w:r>
        <w:r w:rsidRPr="00C2383C">
          <w:rPr>
            <w:noProof/>
            <w:webHidden/>
            <w:color w:val="auto"/>
          </w:rPr>
        </w:r>
        <w:r w:rsidRPr="00C2383C">
          <w:rPr>
            <w:noProof/>
            <w:webHidden/>
            <w:color w:val="auto"/>
          </w:rPr>
          <w:fldChar w:fldCharType="separate"/>
        </w:r>
        <w:r w:rsidR="00C2383C" w:rsidRPr="00C2383C">
          <w:rPr>
            <w:noProof/>
            <w:webHidden/>
            <w:color w:val="auto"/>
          </w:rPr>
          <w:t>175</w:t>
        </w:r>
        <w:r w:rsidRPr="00C2383C">
          <w:rPr>
            <w:noProof/>
            <w:webHidden/>
            <w:color w:val="auto"/>
          </w:rPr>
          <w:fldChar w:fldCharType="end"/>
        </w:r>
      </w:hyperlink>
    </w:p>
    <w:p w:rsidR="00C2383C" w:rsidRPr="00C2383C" w:rsidRDefault="00C32C29">
      <w:pPr>
        <w:pStyle w:val="30"/>
        <w:rPr>
          <w:noProof/>
          <w:color w:val="auto"/>
          <w:sz w:val="21"/>
          <w:szCs w:val="22"/>
        </w:rPr>
      </w:pPr>
      <w:hyperlink w:anchor="_Toc496007393" w:history="1">
        <w:r w:rsidR="00C2383C" w:rsidRPr="00C2383C">
          <w:rPr>
            <w:rStyle w:val="aff7"/>
            <w:rFonts w:hint="eastAsia"/>
            <w:noProof/>
            <w:color w:val="auto"/>
            <w:shd w:val="clear" w:color="auto" w:fill="FFFFFF"/>
          </w:rPr>
          <w:t>四、基于</w:t>
        </w:r>
        <w:r w:rsidR="00C2383C" w:rsidRPr="00C2383C">
          <w:rPr>
            <w:rStyle w:val="aff7"/>
            <w:rFonts w:asciiTheme="minorEastAsia" w:hAnsiTheme="minorEastAsia"/>
            <w:noProof/>
            <w:color w:val="auto"/>
            <w:shd w:val="clear" w:color="auto" w:fill="FFFFFF"/>
          </w:rPr>
          <w:t>4G</w:t>
        </w:r>
        <w:r w:rsidR="00C2383C" w:rsidRPr="00C2383C">
          <w:rPr>
            <w:rStyle w:val="aff7"/>
            <w:rFonts w:hint="eastAsia"/>
            <w:noProof/>
            <w:color w:val="auto"/>
            <w:shd w:val="clear" w:color="auto" w:fill="FFFFFF"/>
          </w:rPr>
          <w:t>智能化技术的其他应用拓展</w:t>
        </w:r>
        <w:r w:rsidR="00C2383C" w:rsidRPr="00C2383C">
          <w:rPr>
            <w:noProof/>
            <w:webHidden/>
            <w:color w:val="auto"/>
          </w:rPr>
          <w:tab/>
        </w:r>
        <w:r w:rsidRPr="00C2383C">
          <w:rPr>
            <w:noProof/>
            <w:webHidden/>
            <w:color w:val="auto"/>
          </w:rPr>
          <w:fldChar w:fldCharType="begin"/>
        </w:r>
        <w:r w:rsidR="00C2383C" w:rsidRPr="00C2383C">
          <w:rPr>
            <w:noProof/>
            <w:webHidden/>
            <w:color w:val="auto"/>
          </w:rPr>
          <w:instrText xml:space="preserve"> PAGEREF _Toc496007393 \h </w:instrText>
        </w:r>
        <w:r w:rsidRPr="00C2383C">
          <w:rPr>
            <w:noProof/>
            <w:webHidden/>
            <w:color w:val="auto"/>
          </w:rPr>
        </w:r>
        <w:r w:rsidRPr="00C2383C">
          <w:rPr>
            <w:noProof/>
            <w:webHidden/>
            <w:color w:val="auto"/>
          </w:rPr>
          <w:fldChar w:fldCharType="separate"/>
        </w:r>
        <w:r w:rsidR="00C2383C" w:rsidRPr="00C2383C">
          <w:rPr>
            <w:noProof/>
            <w:webHidden/>
            <w:color w:val="auto"/>
          </w:rPr>
          <w:t>178</w:t>
        </w:r>
        <w:r w:rsidRPr="00C2383C">
          <w:rPr>
            <w:noProof/>
            <w:webHidden/>
            <w:color w:val="auto"/>
          </w:rPr>
          <w:fldChar w:fldCharType="end"/>
        </w:r>
      </w:hyperlink>
    </w:p>
    <w:p w:rsidR="00C2383C" w:rsidRPr="00C2383C" w:rsidRDefault="00C32C29">
      <w:pPr>
        <w:pStyle w:val="21"/>
        <w:tabs>
          <w:tab w:val="right" w:leader="dot" w:pos="8834"/>
        </w:tabs>
        <w:rPr>
          <w:noProof/>
          <w:kern w:val="2"/>
          <w:sz w:val="21"/>
          <w:szCs w:val="22"/>
        </w:rPr>
      </w:pPr>
      <w:hyperlink w:anchor="_Toc496007394" w:history="1">
        <w:r w:rsidR="00C2383C" w:rsidRPr="00C2383C">
          <w:rPr>
            <w:rStyle w:val="aff7"/>
            <w:rFonts w:asciiTheme="minorEastAsia" w:hAnsiTheme="minorEastAsia" w:hint="eastAsia"/>
            <w:noProof/>
            <w:color w:val="auto"/>
          </w:rPr>
          <w:t>第</w:t>
        </w:r>
        <w:r w:rsidR="00C2383C" w:rsidRPr="00C2383C">
          <w:rPr>
            <w:rStyle w:val="aff7"/>
            <w:rFonts w:asciiTheme="minorEastAsia" w:hAnsiTheme="minorEastAsia"/>
            <w:noProof/>
            <w:color w:val="auto"/>
          </w:rPr>
          <w:t>6</w:t>
        </w:r>
        <w:r w:rsidR="00C2383C" w:rsidRPr="00C2383C">
          <w:rPr>
            <w:rStyle w:val="aff7"/>
            <w:rFonts w:asciiTheme="minorEastAsia" w:hAnsiTheme="minorEastAsia" w:hint="eastAsia"/>
            <w:noProof/>
            <w:color w:val="auto"/>
          </w:rPr>
          <w:t>节</w:t>
        </w:r>
        <w:r w:rsidR="00C2383C" w:rsidRPr="00C2383C">
          <w:rPr>
            <w:rStyle w:val="aff7"/>
            <w:rFonts w:asciiTheme="minorEastAsia" w:hAnsiTheme="minorEastAsia"/>
            <w:noProof/>
            <w:color w:val="auto"/>
          </w:rPr>
          <w:t xml:space="preserve">  </w:t>
        </w:r>
        <w:r w:rsidR="00C2383C" w:rsidRPr="00C2383C">
          <w:rPr>
            <w:rStyle w:val="aff7"/>
            <w:rFonts w:asciiTheme="minorEastAsia" w:hAnsiTheme="minorEastAsia" w:hint="eastAsia"/>
            <w:noProof/>
            <w:color w:val="auto"/>
          </w:rPr>
          <w:t>智能化人员定位与安全保障</w:t>
        </w:r>
        <w:r w:rsidR="00C2383C" w:rsidRPr="00C2383C">
          <w:rPr>
            <w:noProof/>
            <w:webHidden/>
          </w:rPr>
          <w:tab/>
        </w:r>
        <w:r w:rsidRPr="00C2383C">
          <w:rPr>
            <w:noProof/>
            <w:webHidden/>
          </w:rPr>
          <w:fldChar w:fldCharType="begin"/>
        </w:r>
        <w:r w:rsidR="00C2383C" w:rsidRPr="00C2383C">
          <w:rPr>
            <w:noProof/>
            <w:webHidden/>
          </w:rPr>
          <w:instrText xml:space="preserve"> PAGEREF _Toc496007394 \h </w:instrText>
        </w:r>
        <w:r w:rsidRPr="00C2383C">
          <w:rPr>
            <w:noProof/>
            <w:webHidden/>
          </w:rPr>
        </w:r>
        <w:r w:rsidRPr="00C2383C">
          <w:rPr>
            <w:noProof/>
            <w:webHidden/>
          </w:rPr>
          <w:fldChar w:fldCharType="separate"/>
        </w:r>
        <w:r w:rsidR="00C2383C" w:rsidRPr="00C2383C">
          <w:rPr>
            <w:noProof/>
            <w:webHidden/>
          </w:rPr>
          <w:t>180</w:t>
        </w:r>
        <w:r w:rsidRPr="00C2383C">
          <w:rPr>
            <w:noProof/>
            <w:webHidden/>
          </w:rPr>
          <w:fldChar w:fldCharType="end"/>
        </w:r>
      </w:hyperlink>
    </w:p>
    <w:p w:rsidR="00C2383C" w:rsidRPr="00C2383C" w:rsidRDefault="00C32C29">
      <w:pPr>
        <w:pStyle w:val="30"/>
        <w:rPr>
          <w:noProof/>
          <w:color w:val="auto"/>
          <w:sz w:val="21"/>
          <w:szCs w:val="22"/>
        </w:rPr>
      </w:pPr>
      <w:hyperlink w:anchor="_Toc496007395" w:history="1">
        <w:r w:rsidR="00C2383C" w:rsidRPr="00C2383C">
          <w:rPr>
            <w:rStyle w:val="aff7"/>
            <w:rFonts w:hint="eastAsia"/>
            <w:noProof/>
            <w:color w:val="auto"/>
            <w:shd w:val="clear" w:color="auto" w:fill="FFFFFF"/>
          </w:rPr>
          <w:t>一、石化企业对于人员定位的业务需求</w:t>
        </w:r>
        <w:r w:rsidR="00C2383C" w:rsidRPr="00C2383C">
          <w:rPr>
            <w:noProof/>
            <w:webHidden/>
            <w:color w:val="auto"/>
          </w:rPr>
          <w:tab/>
        </w:r>
        <w:r w:rsidRPr="00C2383C">
          <w:rPr>
            <w:noProof/>
            <w:webHidden/>
            <w:color w:val="auto"/>
          </w:rPr>
          <w:fldChar w:fldCharType="begin"/>
        </w:r>
        <w:r w:rsidR="00C2383C" w:rsidRPr="00C2383C">
          <w:rPr>
            <w:noProof/>
            <w:webHidden/>
            <w:color w:val="auto"/>
          </w:rPr>
          <w:instrText xml:space="preserve"> PAGEREF _Toc496007395 \h </w:instrText>
        </w:r>
        <w:r w:rsidRPr="00C2383C">
          <w:rPr>
            <w:noProof/>
            <w:webHidden/>
            <w:color w:val="auto"/>
          </w:rPr>
        </w:r>
        <w:r w:rsidRPr="00C2383C">
          <w:rPr>
            <w:noProof/>
            <w:webHidden/>
            <w:color w:val="auto"/>
          </w:rPr>
          <w:fldChar w:fldCharType="separate"/>
        </w:r>
        <w:r w:rsidR="00C2383C" w:rsidRPr="00C2383C">
          <w:rPr>
            <w:noProof/>
            <w:webHidden/>
            <w:color w:val="auto"/>
          </w:rPr>
          <w:t>180</w:t>
        </w:r>
        <w:r w:rsidRPr="00C2383C">
          <w:rPr>
            <w:noProof/>
            <w:webHidden/>
            <w:color w:val="auto"/>
          </w:rPr>
          <w:fldChar w:fldCharType="end"/>
        </w:r>
      </w:hyperlink>
    </w:p>
    <w:p w:rsidR="00C2383C" w:rsidRPr="00C2383C" w:rsidRDefault="00C32C29">
      <w:pPr>
        <w:pStyle w:val="30"/>
        <w:rPr>
          <w:noProof/>
          <w:color w:val="auto"/>
          <w:sz w:val="21"/>
          <w:szCs w:val="22"/>
        </w:rPr>
      </w:pPr>
      <w:hyperlink w:anchor="_Toc496007396" w:history="1">
        <w:r w:rsidR="00C2383C" w:rsidRPr="00C2383C">
          <w:rPr>
            <w:rStyle w:val="aff7"/>
            <w:rFonts w:hint="eastAsia"/>
            <w:noProof/>
            <w:color w:val="auto"/>
            <w:shd w:val="clear" w:color="auto" w:fill="FFFFFF"/>
          </w:rPr>
          <w:t>二、复杂工业环境下的人员立体定位技术</w:t>
        </w:r>
        <w:r w:rsidR="00C2383C" w:rsidRPr="00C2383C">
          <w:rPr>
            <w:noProof/>
            <w:webHidden/>
            <w:color w:val="auto"/>
          </w:rPr>
          <w:tab/>
        </w:r>
        <w:r w:rsidRPr="00C2383C">
          <w:rPr>
            <w:noProof/>
            <w:webHidden/>
            <w:color w:val="auto"/>
          </w:rPr>
          <w:fldChar w:fldCharType="begin"/>
        </w:r>
        <w:r w:rsidR="00C2383C" w:rsidRPr="00C2383C">
          <w:rPr>
            <w:noProof/>
            <w:webHidden/>
            <w:color w:val="auto"/>
          </w:rPr>
          <w:instrText xml:space="preserve"> PAGEREF _Toc496007396 \h </w:instrText>
        </w:r>
        <w:r w:rsidRPr="00C2383C">
          <w:rPr>
            <w:noProof/>
            <w:webHidden/>
            <w:color w:val="auto"/>
          </w:rPr>
        </w:r>
        <w:r w:rsidRPr="00C2383C">
          <w:rPr>
            <w:noProof/>
            <w:webHidden/>
            <w:color w:val="auto"/>
          </w:rPr>
          <w:fldChar w:fldCharType="separate"/>
        </w:r>
        <w:r w:rsidR="00C2383C" w:rsidRPr="00C2383C">
          <w:rPr>
            <w:noProof/>
            <w:webHidden/>
            <w:color w:val="auto"/>
          </w:rPr>
          <w:t>180</w:t>
        </w:r>
        <w:r w:rsidRPr="00C2383C">
          <w:rPr>
            <w:noProof/>
            <w:webHidden/>
            <w:color w:val="auto"/>
          </w:rPr>
          <w:fldChar w:fldCharType="end"/>
        </w:r>
      </w:hyperlink>
    </w:p>
    <w:p w:rsidR="00C2383C" w:rsidRPr="00C2383C" w:rsidRDefault="00C32C29">
      <w:pPr>
        <w:pStyle w:val="30"/>
        <w:rPr>
          <w:noProof/>
          <w:color w:val="auto"/>
          <w:sz w:val="21"/>
          <w:szCs w:val="22"/>
        </w:rPr>
      </w:pPr>
      <w:hyperlink w:anchor="_Toc496007397" w:history="1">
        <w:r w:rsidR="00C2383C" w:rsidRPr="00C2383C">
          <w:rPr>
            <w:rStyle w:val="aff7"/>
            <w:rFonts w:hint="eastAsia"/>
            <w:noProof/>
            <w:color w:val="auto"/>
          </w:rPr>
          <w:t>（一）当前普遍使用的定位技术</w:t>
        </w:r>
        <w:r w:rsidR="00C2383C" w:rsidRPr="00C2383C">
          <w:rPr>
            <w:noProof/>
            <w:webHidden/>
            <w:color w:val="auto"/>
          </w:rPr>
          <w:tab/>
        </w:r>
        <w:r w:rsidRPr="00C2383C">
          <w:rPr>
            <w:noProof/>
            <w:webHidden/>
            <w:color w:val="auto"/>
          </w:rPr>
          <w:fldChar w:fldCharType="begin"/>
        </w:r>
        <w:r w:rsidR="00C2383C" w:rsidRPr="00C2383C">
          <w:rPr>
            <w:noProof/>
            <w:webHidden/>
            <w:color w:val="auto"/>
          </w:rPr>
          <w:instrText xml:space="preserve"> PAGEREF _Toc496007397 \h </w:instrText>
        </w:r>
        <w:r w:rsidRPr="00C2383C">
          <w:rPr>
            <w:noProof/>
            <w:webHidden/>
            <w:color w:val="auto"/>
          </w:rPr>
        </w:r>
        <w:r w:rsidRPr="00C2383C">
          <w:rPr>
            <w:noProof/>
            <w:webHidden/>
            <w:color w:val="auto"/>
          </w:rPr>
          <w:fldChar w:fldCharType="separate"/>
        </w:r>
        <w:r w:rsidR="00C2383C" w:rsidRPr="00C2383C">
          <w:rPr>
            <w:noProof/>
            <w:webHidden/>
            <w:color w:val="auto"/>
          </w:rPr>
          <w:t>180</w:t>
        </w:r>
        <w:r w:rsidRPr="00C2383C">
          <w:rPr>
            <w:noProof/>
            <w:webHidden/>
            <w:color w:val="auto"/>
          </w:rPr>
          <w:fldChar w:fldCharType="end"/>
        </w:r>
      </w:hyperlink>
    </w:p>
    <w:p w:rsidR="00C2383C" w:rsidRPr="00C2383C" w:rsidRDefault="00C32C29">
      <w:pPr>
        <w:pStyle w:val="30"/>
        <w:rPr>
          <w:noProof/>
          <w:color w:val="auto"/>
          <w:sz w:val="21"/>
          <w:szCs w:val="22"/>
        </w:rPr>
      </w:pPr>
      <w:hyperlink w:anchor="_Toc496007398" w:history="1">
        <w:r w:rsidR="00C2383C" w:rsidRPr="00C2383C">
          <w:rPr>
            <w:rStyle w:val="aff7"/>
            <w:rFonts w:hint="eastAsia"/>
            <w:noProof/>
            <w:color w:val="auto"/>
          </w:rPr>
          <w:t>（二）人员立体定位技术在一般环境的应用</w:t>
        </w:r>
        <w:r w:rsidR="00C2383C" w:rsidRPr="00C2383C">
          <w:rPr>
            <w:noProof/>
            <w:webHidden/>
            <w:color w:val="auto"/>
          </w:rPr>
          <w:tab/>
        </w:r>
        <w:r w:rsidRPr="00C2383C">
          <w:rPr>
            <w:noProof/>
            <w:webHidden/>
            <w:color w:val="auto"/>
          </w:rPr>
          <w:fldChar w:fldCharType="begin"/>
        </w:r>
        <w:r w:rsidR="00C2383C" w:rsidRPr="00C2383C">
          <w:rPr>
            <w:noProof/>
            <w:webHidden/>
            <w:color w:val="auto"/>
          </w:rPr>
          <w:instrText xml:space="preserve"> PAGEREF _Toc496007398 \h </w:instrText>
        </w:r>
        <w:r w:rsidRPr="00C2383C">
          <w:rPr>
            <w:noProof/>
            <w:webHidden/>
            <w:color w:val="auto"/>
          </w:rPr>
        </w:r>
        <w:r w:rsidRPr="00C2383C">
          <w:rPr>
            <w:noProof/>
            <w:webHidden/>
            <w:color w:val="auto"/>
          </w:rPr>
          <w:fldChar w:fldCharType="separate"/>
        </w:r>
        <w:r w:rsidR="00C2383C" w:rsidRPr="00C2383C">
          <w:rPr>
            <w:noProof/>
            <w:webHidden/>
            <w:color w:val="auto"/>
          </w:rPr>
          <w:t>184</w:t>
        </w:r>
        <w:r w:rsidRPr="00C2383C">
          <w:rPr>
            <w:noProof/>
            <w:webHidden/>
            <w:color w:val="auto"/>
          </w:rPr>
          <w:fldChar w:fldCharType="end"/>
        </w:r>
      </w:hyperlink>
    </w:p>
    <w:p w:rsidR="00C2383C" w:rsidRPr="00C2383C" w:rsidRDefault="00C32C29">
      <w:pPr>
        <w:pStyle w:val="30"/>
        <w:rPr>
          <w:noProof/>
          <w:color w:val="auto"/>
          <w:sz w:val="21"/>
          <w:szCs w:val="22"/>
        </w:rPr>
      </w:pPr>
      <w:hyperlink w:anchor="_Toc496007399" w:history="1">
        <w:r w:rsidR="00C2383C" w:rsidRPr="00C2383C">
          <w:rPr>
            <w:rStyle w:val="aff7"/>
            <w:rFonts w:hint="eastAsia"/>
            <w:noProof/>
            <w:color w:val="auto"/>
          </w:rPr>
          <w:t>（三）人员立体定位技术在复杂工业环境的应用</w:t>
        </w:r>
        <w:r w:rsidR="00C2383C" w:rsidRPr="00C2383C">
          <w:rPr>
            <w:noProof/>
            <w:webHidden/>
            <w:color w:val="auto"/>
          </w:rPr>
          <w:tab/>
        </w:r>
        <w:r w:rsidRPr="00C2383C">
          <w:rPr>
            <w:noProof/>
            <w:webHidden/>
            <w:color w:val="auto"/>
          </w:rPr>
          <w:fldChar w:fldCharType="begin"/>
        </w:r>
        <w:r w:rsidR="00C2383C" w:rsidRPr="00C2383C">
          <w:rPr>
            <w:noProof/>
            <w:webHidden/>
            <w:color w:val="auto"/>
          </w:rPr>
          <w:instrText xml:space="preserve"> PAGEREF _Toc496007399 \h </w:instrText>
        </w:r>
        <w:r w:rsidRPr="00C2383C">
          <w:rPr>
            <w:noProof/>
            <w:webHidden/>
            <w:color w:val="auto"/>
          </w:rPr>
        </w:r>
        <w:r w:rsidRPr="00C2383C">
          <w:rPr>
            <w:noProof/>
            <w:webHidden/>
            <w:color w:val="auto"/>
          </w:rPr>
          <w:fldChar w:fldCharType="separate"/>
        </w:r>
        <w:r w:rsidR="00C2383C" w:rsidRPr="00C2383C">
          <w:rPr>
            <w:noProof/>
            <w:webHidden/>
            <w:color w:val="auto"/>
          </w:rPr>
          <w:t>185</w:t>
        </w:r>
        <w:r w:rsidRPr="00C2383C">
          <w:rPr>
            <w:noProof/>
            <w:webHidden/>
            <w:color w:val="auto"/>
          </w:rPr>
          <w:fldChar w:fldCharType="end"/>
        </w:r>
      </w:hyperlink>
    </w:p>
    <w:p w:rsidR="00C2383C" w:rsidRPr="00C2383C" w:rsidRDefault="00C32C29">
      <w:pPr>
        <w:pStyle w:val="30"/>
        <w:rPr>
          <w:noProof/>
          <w:color w:val="auto"/>
          <w:sz w:val="21"/>
          <w:szCs w:val="22"/>
        </w:rPr>
      </w:pPr>
      <w:hyperlink w:anchor="_Toc496007400" w:history="1">
        <w:r w:rsidR="00C2383C" w:rsidRPr="00C2383C">
          <w:rPr>
            <w:rStyle w:val="aff7"/>
            <w:rFonts w:hint="eastAsia"/>
            <w:noProof/>
            <w:color w:val="auto"/>
            <w:shd w:val="clear" w:color="auto" w:fill="FFFFFF"/>
          </w:rPr>
          <w:t>三、可穿戴设备在人员安全保障中的应用</w:t>
        </w:r>
        <w:r w:rsidR="00C2383C" w:rsidRPr="00C2383C">
          <w:rPr>
            <w:noProof/>
            <w:webHidden/>
            <w:color w:val="auto"/>
          </w:rPr>
          <w:tab/>
        </w:r>
        <w:r w:rsidRPr="00C2383C">
          <w:rPr>
            <w:noProof/>
            <w:webHidden/>
            <w:color w:val="auto"/>
          </w:rPr>
          <w:fldChar w:fldCharType="begin"/>
        </w:r>
        <w:r w:rsidR="00C2383C" w:rsidRPr="00C2383C">
          <w:rPr>
            <w:noProof/>
            <w:webHidden/>
            <w:color w:val="auto"/>
          </w:rPr>
          <w:instrText xml:space="preserve"> PAGEREF _Toc496007400 \h </w:instrText>
        </w:r>
        <w:r w:rsidRPr="00C2383C">
          <w:rPr>
            <w:noProof/>
            <w:webHidden/>
            <w:color w:val="auto"/>
          </w:rPr>
        </w:r>
        <w:r w:rsidRPr="00C2383C">
          <w:rPr>
            <w:noProof/>
            <w:webHidden/>
            <w:color w:val="auto"/>
          </w:rPr>
          <w:fldChar w:fldCharType="separate"/>
        </w:r>
        <w:r w:rsidR="00C2383C" w:rsidRPr="00C2383C">
          <w:rPr>
            <w:noProof/>
            <w:webHidden/>
            <w:color w:val="auto"/>
          </w:rPr>
          <w:t>187</w:t>
        </w:r>
        <w:r w:rsidRPr="00C2383C">
          <w:rPr>
            <w:noProof/>
            <w:webHidden/>
            <w:color w:val="auto"/>
          </w:rPr>
          <w:fldChar w:fldCharType="end"/>
        </w:r>
      </w:hyperlink>
    </w:p>
    <w:p w:rsidR="00C2383C" w:rsidRPr="00C2383C" w:rsidRDefault="00C32C29">
      <w:pPr>
        <w:pStyle w:val="21"/>
        <w:tabs>
          <w:tab w:val="right" w:leader="dot" w:pos="8834"/>
        </w:tabs>
        <w:rPr>
          <w:noProof/>
          <w:kern w:val="2"/>
          <w:sz w:val="21"/>
          <w:szCs w:val="22"/>
        </w:rPr>
      </w:pPr>
      <w:hyperlink w:anchor="_Toc496007401" w:history="1">
        <w:r w:rsidR="00C2383C" w:rsidRPr="00C2383C">
          <w:rPr>
            <w:rStyle w:val="aff7"/>
            <w:rFonts w:asciiTheme="minorEastAsia" w:hAnsiTheme="minorEastAsia" w:hint="eastAsia"/>
            <w:noProof/>
            <w:color w:val="auto"/>
          </w:rPr>
          <w:t>第</w:t>
        </w:r>
        <w:r w:rsidR="00C2383C" w:rsidRPr="00C2383C">
          <w:rPr>
            <w:rStyle w:val="aff7"/>
            <w:rFonts w:asciiTheme="minorEastAsia" w:hAnsiTheme="minorEastAsia"/>
            <w:noProof/>
            <w:color w:val="auto"/>
          </w:rPr>
          <w:t>7</w:t>
        </w:r>
        <w:r w:rsidR="00C2383C" w:rsidRPr="00C2383C">
          <w:rPr>
            <w:rStyle w:val="aff7"/>
            <w:rFonts w:asciiTheme="minorEastAsia" w:hAnsiTheme="minorEastAsia" w:hint="eastAsia"/>
            <w:noProof/>
            <w:color w:val="auto"/>
          </w:rPr>
          <w:t>节</w:t>
        </w:r>
        <w:r w:rsidR="00C2383C" w:rsidRPr="00C2383C">
          <w:rPr>
            <w:rStyle w:val="aff7"/>
            <w:rFonts w:asciiTheme="minorEastAsia" w:hAnsiTheme="minorEastAsia"/>
            <w:noProof/>
            <w:color w:val="auto"/>
          </w:rPr>
          <w:t xml:space="preserve">  </w:t>
        </w:r>
        <w:r w:rsidR="00C2383C" w:rsidRPr="00C2383C">
          <w:rPr>
            <w:rStyle w:val="aff7"/>
            <w:rFonts w:asciiTheme="minorEastAsia" w:hAnsiTheme="minorEastAsia" w:hint="eastAsia"/>
            <w:noProof/>
            <w:color w:val="auto"/>
          </w:rPr>
          <w:t>环保全程监测与智能化管控</w:t>
        </w:r>
        <w:r w:rsidR="00C2383C" w:rsidRPr="00C2383C">
          <w:rPr>
            <w:noProof/>
            <w:webHidden/>
          </w:rPr>
          <w:tab/>
        </w:r>
        <w:r w:rsidRPr="00C2383C">
          <w:rPr>
            <w:noProof/>
            <w:webHidden/>
          </w:rPr>
          <w:fldChar w:fldCharType="begin"/>
        </w:r>
        <w:r w:rsidR="00C2383C" w:rsidRPr="00C2383C">
          <w:rPr>
            <w:noProof/>
            <w:webHidden/>
          </w:rPr>
          <w:instrText xml:space="preserve"> PAGEREF _Toc496007401 \h </w:instrText>
        </w:r>
        <w:r w:rsidRPr="00C2383C">
          <w:rPr>
            <w:noProof/>
            <w:webHidden/>
          </w:rPr>
        </w:r>
        <w:r w:rsidRPr="00C2383C">
          <w:rPr>
            <w:noProof/>
            <w:webHidden/>
          </w:rPr>
          <w:fldChar w:fldCharType="separate"/>
        </w:r>
        <w:r w:rsidR="00C2383C" w:rsidRPr="00C2383C">
          <w:rPr>
            <w:noProof/>
            <w:webHidden/>
          </w:rPr>
          <w:t>188</w:t>
        </w:r>
        <w:r w:rsidRPr="00C2383C">
          <w:rPr>
            <w:noProof/>
            <w:webHidden/>
          </w:rPr>
          <w:fldChar w:fldCharType="end"/>
        </w:r>
      </w:hyperlink>
    </w:p>
    <w:p w:rsidR="00C2383C" w:rsidRPr="00C2383C" w:rsidRDefault="00C32C29">
      <w:pPr>
        <w:pStyle w:val="30"/>
        <w:rPr>
          <w:noProof/>
          <w:color w:val="auto"/>
          <w:sz w:val="21"/>
          <w:szCs w:val="22"/>
        </w:rPr>
      </w:pPr>
      <w:hyperlink w:anchor="_Toc496007402" w:history="1">
        <w:r w:rsidR="00C2383C" w:rsidRPr="00C2383C">
          <w:rPr>
            <w:rStyle w:val="aff7"/>
            <w:rFonts w:hint="eastAsia"/>
            <w:noProof/>
            <w:color w:val="auto"/>
            <w:shd w:val="clear" w:color="auto" w:fill="FFFFFF"/>
          </w:rPr>
          <w:t>一、石化企业清洁化生产的重要性及挑战</w:t>
        </w:r>
        <w:r w:rsidR="00C2383C" w:rsidRPr="00C2383C">
          <w:rPr>
            <w:noProof/>
            <w:webHidden/>
            <w:color w:val="auto"/>
          </w:rPr>
          <w:tab/>
        </w:r>
        <w:r w:rsidRPr="00C2383C">
          <w:rPr>
            <w:noProof/>
            <w:webHidden/>
            <w:color w:val="auto"/>
          </w:rPr>
          <w:fldChar w:fldCharType="begin"/>
        </w:r>
        <w:r w:rsidR="00C2383C" w:rsidRPr="00C2383C">
          <w:rPr>
            <w:noProof/>
            <w:webHidden/>
            <w:color w:val="auto"/>
          </w:rPr>
          <w:instrText xml:space="preserve"> PAGEREF _Toc496007402 \h </w:instrText>
        </w:r>
        <w:r w:rsidRPr="00C2383C">
          <w:rPr>
            <w:noProof/>
            <w:webHidden/>
            <w:color w:val="auto"/>
          </w:rPr>
        </w:r>
        <w:r w:rsidRPr="00C2383C">
          <w:rPr>
            <w:noProof/>
            <w:webHidden/>
            <w:color w:val="auto"/>
          </w:rPr>
          <w:fldChar w:fldCharType="separate"/>
        </w:r>
        <w:r w:rsidR="00C2383C" w:rsidRPr="00C2383C">
          <w:rPr>
            <w:noProof/>
            <w:webHidden/>
            <w:color w:val="auto"/>
          </w:rPr>
          <w:t>188</w:t>
        </w:r>
        <w:r w:rsidRPr="00C2383C">
          <w:rPr>
            <w:noProof/>
            <w:webHidden/>
            <w:color w:val="auto"/>
          </w:rPr>
          <w:fldChar w:fldCharType="end"/>
        </w:r>
      </w:hyperlink>
    </w:p>
    <w:p w:rsidR="00C2383C" w:rsidRPr="00C2383C" w:rsidRDefault="00C32C29">
      <w:pPr>
        <w:pStyle w:val="30"/>
        <w:rPr>
          <w:noProof/>
          <w:color w:val="auto"/>
          <w:sz w:val="21"/>
          <w:szCs w:val="22"/>
        </w:rPr>
      </w:pPr>
      <w:hyperlink w:anchor="_Toc496007403" w:history="1">
        <w:r w:rsidR="00C2383C" w:rsidRPr="00C2383C">
          <w:rPr>
            <w:rStyle w:val="aff7"/>
            <w:rFonts w:hint="eastAsia"/>
            <w:noProof/>
            <w:color w:val="auto"/>
            <w:shd w:val="clear" w:color="auto" w:fill="FFFFFF"/>
          </w:rPr>
          <w:t>二、石化企业多层级环境保护体系的建立</w:t>
        </w:r>
        <w:r w:rsidR="00C2383C" w:rsidRPr="00C2383C">
          <w:rPr>
            <w:noProof/>
            <w:webHidden/>
            <w:color w:val="auto"/>
          </w:rPr>
          <w:tab/>
        </w:r>
        <w:r w:rsidRPr="00C2383C">
          <w:rPr>
            <w:noProof/>
            <w:webHidden/>
            <w:color w:val="auto"/>
          </w:rPr>
          <w:fldChar w:fldCharType="begin"/>
        </w:r>
        <w:r w:rsidR="00C2383C" w:rsidRPr="00C2383C">
          <w:rPr>
            <w:noProof/>
            <w:webHidden/>
            <w:color w:val="auto"/>
          </w:rPr>
          <w:instrText xml:space="preserve"> PAGEREF _Toc496007403 \h </w:instrText>
        </w:r>
        <w:r w:rsidRPr="00C2383C">
          <w:rPr>
            <w:noProof/>
            <w:webHidden/>
            <w:color w:val="auto"/>
          </w:rPr>
        </w:r>
        <w:r w:rsidRPr="00C2383C">
          <w:rPr>
            <w:noProof/>
            <w:webHidden/>
            <w:color w:val="auto"/>
          </w:rPr>
          <w:fldChar w:fldCharType="separate"/>
        </w:r>
        <w:r w:rsidR="00C2383C" w:rsidRPr="00C2383C">
          <w:rPr>
            <w:noProof/>
            <w:webHidden/>
            <w:color w:val="auto"/>
          </w:rPr>
          <w:t>189</w:t>
        </w:r>
        <w:r w:rsidRPr="00C2383C">
          <w:rPr>
            <w:noProof/>
            <w:webHidden/>
            <w:color w:val="auto"/>
          </w:rPr>
          <w:fldChar w:fldCharType="end"/>
        </w:r>
      </w:hyperlink>
    </w:p>
    <w:p w:rsidR="00C2383C" w:rsidRPr="00C2383C" w:rsidRDefault="00C32C29">
      <w:pPr>
        <w:pStyle w:val="30"/>
        <w:rPr>
          <w:noProof/>
          <w:color w:val="auto"/>
          <w:sz w:val="21"/>
          <w:szCs w:val="22"/>
        </w:rPr>
      </w:pPr>
      <w:hyperlink w:anchor="_Toc496007404" w:history="1">
        <w:r w:rsidR="00C2383C" w:rsidRPr="00C2383C">
          <w:rPr>
            <w:rStyle w:val="aff7"/>
            <w:rFonts w:asciiTheme="minorEastAsia" w:hAnsiTheme="minorEastAsia" w:hint="eastAsia"/>
            <w:noProof/>
            <w:color w:val="auto"/>
            <w:shd w:val="clear" w:color="auto" w:fill="FFFFFF"/>
          </w:rPr>
          <w:t>三、从源头到结果：全程智能化环保管控</w:t>
        </w:r>
        <w:r w:rsidR="00C2383C" w:rsidRPr="00C2383C">
          <w:rPr>
            <w:noProof/>
            <w:webHidden/>
            <w:color w:val="auto"/>
          </w:rPr>
          <w:tab/>
        </w:r>
        <w:r w:rsidRPr="00C2383C">
          <w:rPr>
            <w:noProof/>
            <w:webHidden/>
            <w:color w:val="auto"/>
          </w:rPr>
          <w:fldChar w:fldCharType="begin"/>
        </w:r>
        <w:r w:rsidR="00C2383C" w:rsidRPr="00C2383C">
          <w:rPr>
            <w:noProof/>
            <w:webHidden/>
            <w:color w:val="auto"/>
          </w:rPr>
          <w:instrText xml:space="preserve"> PAGEREF _Toc496007404 \h </w:instrText>
        </w:r>
        <w:r w:rsidRPr="00C2383C">
          <w:rPr>
            <w:noProof/>
            <w:webHidden/>
            <w:color w:val="auto"/>
          </w:rPr>
        </w:r>
        <w:r w:rsidRPr="00C2383C">
          <w:rPr>
            <w:noProof/>
            <w:webHidden/>
            <w:color w:val="auto"/>
          </w:rPr>
          <w:fldChar w:fldCharType="separate"/>
        </w:r>
        <w:r w:rsidR="00C2383C" w:rsidRPr="00C2383C">
          <w:rPr>
            <w:noProof/>
            <w:webHidden/>
            <w:color w:val="auto"/>
          </w:rPr>
          <w:t>192</w:t>
        </w:r>
        <w:r w:rsidRPr="00C2383C">
          <w:rPr>
            <w:noProof/>
            <w:webHidden/>
            <w:color w:val="auto"/>
          </w:rPr>
          <w:fldChar w:fldCharType="end"/>
        </w:r>
      </w:hyperlink>
    </w:p>
    <w:p w:rsidR="00C2383C" w:rsidRPr="00C2383C" w:rsidRDefault="00C32C29">
      <w:pPr>
        <w:pStyle w:val="21"/>
        <w:tabs>
          <w:tab w:val="right" w:leader="dot" w:pos="8834"/>
        </w:tabs>
        <w:rPr>
          <w:noProof/>
          <w:kern w:val="2"/>
          <w:sz w:val="21"/>
          <w:szCs w:val="22"/>
        </w:rPr>
      </w:pPr>
      <w:hyperlink w:anchor="_Toc496007405" w:history="1">
        <w:r w:rsidR="00C2383C" w:rsidRPr="00C2383C">
          <w:rPr>
            <w:rStyle w:val="aff7"/>
            <w:rFonts w:asciiTheme="minorEastAsia" w:hAnsiTheme="minorEastAsia" w:hint="eastAsia"/>
            <w:noProof/>
            <w:color w:val="auto"/>
          </w:rPr>
          <w:t>第</w:t>
        </w:r>
        <w:r w:rsidR="00C2383C" w:rsidRPr="00C2383C">
          <w:rPr>
            <w:rStyle w:val="aff7"/>
            <w:rFonts w:asciiTheme="minorEastAsia" w:hAnsiTheme="minorEastAsia"/>
            <w:noProof/>
            <w:color w:val="auto"/>
          </w:rPr>
          <w:t>8</w:t>
        </w:r>
        <w:r w:rsidR="00C2383C" w:rsidRPr="00C2383C">
          <w:rPr>
            <w:rStyle w:val="aff7"/>
            <w:rFonts w:asciiTheme="minorEastAsia" w:hAnsiTheme="minorEastAsia" w:hint="eastAsia"/>
            <w:noProof/>
            <w:color w:val="auto"/>
          </w:rPr>
          <w:t>节</w:t>
        </w:r>
        <w:r w:rsidR="00C2383C" w:rsidRPr="00C2383C">
          <w:rPr>
            <w:rStyle w:val="aff7"/>
            <w:rFonts w:asciiTheme="minorEastAsia" w:hAnsiTheme="minorEastAsia"/>
            <w:noProof/>
            <w:color w:val="auto"/>
          </w:rPr>
          <w:t xml:space="preserve">  </w:t>
        </w:r>
        <w:r w:rsidR="00C2383C" w:rsidRPr="00C2383C">
          <w:rPr>
            <w:rStyle w:val="aff7"/>
            <w:rFonts w:asciiTheme="minorEastAsia" w:hAnsiTheme="minorEastAsia" w:hint="eastAsia"/>
            <w:noProof/>
            <w:color w:val="auto"/>
          </w:rPr>
          <w:t>基于无线技术的移动可燃气检测</w:t>
        </w:r>
        <w:r w:rsidR="00C2383C" w:rsidRPr="00C2383C">
          <w:rPr>
            <w:noProof/>
            <w:webHidden/>
          </w:rPr>
          <w:tab/>
        </w:r>
        <w:r w:rsidRPr="00C2383C">
          <w:rPr>
            <w:noProof/>
            <w:webHidden/>
          </w:rPr>
          <w:fldChar w:fldCharType="begin"/>
        </w:r>
        <w:r w:rsidR="00C2383C" w:rsidRPr="00C2383C">
          <w:rPr>
            <w:noProof/>
            <w:webHidden/>
          </w:rPr>
          <w:instrText xml:space="preserve"> PAGEREF _Toc496007405 \h </w:instrText>
        </w:r>
        <w:r w:rsidRPr="00C2383C">
          <w:rPr>
            <w:noProof/>
            <w:webHidden/>
          </w:rPr>
        </w:r>
        <w:r w:rsidRPr="00C2383C">
          <w:rPr>
            <w:noProof/>
            <w:webHidden/>
          </w:rPr>
          <w:fldChar w:fldCharType="separate"/>
        </w:r>
        <w:r w:rsidR="00C2383C" w:rsidRPr="00C2383C">
          <w:rPr>
            <w:noProof/>
            <w:webHidden/>
          </w:rPr>
          <w:t>196</w:t>
        </w:r>
        <w:r w:rsidRPr="00C2383C">
          <w:rPr>
            <w:noProof/>
            <w:webHidden/>
          </w:rPr>
          <w:fldChar w:fldCharType="end"/>
        </w:r>
      </w:hyperlink>
    </w:p>
    <w:p w:rsidR="00C2383C" w:rsidRPr="00C2383C" w:rsidRDefault="00C32C29">
      <w:pPr>
        <w:pStyle w:val="30"/>
        <w:rPr>
          <w:noProof/>
          <w:color w:val="auto"/>
          <w:sz w:val="21"/>
          <w:szCs w:val="22"/>
        </w:rPr>
      </w:pPr>
      <w:hyperlink w:anchor="_Toc496007406" w:history="1">
        <w:r w:rsidR="00C2383C" w:rsidRPr="00C2383C">
          <w:rPr>
            <w:rStyle w:val="aff7"/>
            <w:rFonts w:hint="eastAsia"/>
            <w:noProof/>
            <w:color w:val="auto"/>
            <w:shd w:val="clear" w:color="auto" w:fill="FFFFFF"/>
          </w:rPr>
          <w:t>一、气体检测技术在石化企业的应用</w:t>
        </w:r>
        <w:r w:rsidR="00C2383C" w:rsidRPr="00C2383C">
          <w:rPr>
            <w:noProof/>
            <w:webHidden/>
            <w:color w:val="auto"/>
          </w:rPr>
          <w:tab/>
        </w:r>
        <w:r w:rsidRPr="00C2383C">
          <w:rPr>
            <w:noProof/>
            <w:webHidden/>
            <w:color w:val="auto"/>
          </w:rPr>
          <w:fldChar w:fldCharType="begin"/>
        </w:r>
        <w:r w:rsidR="00C2383C" w:rsidRPr="00C2383C">
          <w:rPr>
            <w:noProof/>
            <w:webHidden/>
            <w:color w:val="auto"/>
          </w:rPr>
          <w:instrText xml:space="preserve"> PAGEREF _Toc496007406 \h </w:instrText>
        </w:r>
        <w:r w:rsidRPr="00C2383C">
          <w:rPr>
            <w:noProof/>
            <w:webHidden/>
            <w:color w:val="auto"/>
          </w:rPr>
        </w:r>
        <w:r w:rsidRPr="00C2383C">
          <w:rPr>
            <w:noProof/>
            <w:webHidden/>
            <w:color w:val="auto"/>
          </w:rPr>
          <w:fldChar w:fldCharType="separate"/>
        </w:r>
        <w:r w:rsidR="00C2383C" w:rsidRPr="00C2383C">
          <w:rPr>
            <w:noProof/>
            <w:webHidden/>
            <w:color w:val="auto"/>
          </w:rPr>
          <w:t>196</w:t>
        </w:r>
        <w:r w:rsidRPr="00C2383C">
          <w:rPr>
            <w:noProof/>
            <w:webHidden/>
            <w:color w:val="auto"/>
          </w:rPr>
          <w:fldChar w:fldCharType="end"/>
        </w:r>
      </w:hyperlink>
    </w:p>
    <w:p w:rsidR="00C2383C" w:rsidRPr="00C2383C" w:rsidRDefault="00C32C29">
      <w:pPr>
        <w:pStyle w:val="30"/>
        <w:rPr>
          <w:noProof/>
          <w:color w:val="auto"/>
          <w:sz w:val="21"/>
          <w:szCs w:val="22"/>
        </w:rPr>
      </w:pPr>
      <w:hyperlink w:anchor="_Toc496007407" w:history="1">
        <w:r w:rsidR="00C2383C" w:rsidRPr="00C2383C">
          <w:rPr>
            <w:rStyle w:val="aff7"/>
            <w:rFonts w:hint="eastAsia"/>
            <w:noProof/>
            <w:color w:val="auto"/>
          </w:rPr>
          <w:t>（一）可燃气检测应用情况</w:t>
        </w:r>
        <w:r w:rsidR="00C2383C" w:rsidRPr="00C2383C">
          <w:rPr>
            <w:noProof/>
            <w:webHidden/>
            <w:color w:val="auto"/>
          </w:rPr>
          <w:tab/>
        </w:r>
        <w:r w:rsidRPr="00C2383C">
          <w:rPr>
            <w:noProof/>
            <w:webHidden/>
            <w:color w:val="auto"/>
          </w:rPr>
          <w:fldChar w:fldCharType="begin"/>
        </w:r>
        <w:r w:rsidR="00C2383C" w:rsidRPr="00C2383C">
          <w:rPr>
            <w:noProof/>
            <w:webHidden/>
            <w:color w:val="auto"/>
          </w:rPr>
          <w:instrText xml:space="preserve"> PAGEREF _Toc496007407 \h </w:instrText>
        </w:r>
        <w:r w:rsidRPr="00C2383C">
          <w:rPr>
            <w:noProof/>
            <w:webHidden/>
            <w:color w:val="auto"/>
          </w:rPr>
        </w:r>
        <w:r w:rsidRPr="00C2383C">
          <w:rPr>
            <w:noProof/>
            <w:webHidden/>
            <w:color w:val="auto"/>
          </w:rPr>
          <w:fldChar w:fldCharType="separate"/>
        </w:r>
        <w:r w:rsidR="00C2383C" w:rsidRPr="00C2383C">
          <w:rPr>
            <w:noProof/>
            <w:webHidden/>
            <w:color w:val="auto"/>
          </w:rPr>
          <w:t>196</w:t>
        </w:r>
        <w:r w:rsidRPr="00C2383C">
          <w:rPr>
            <w:noProof/>
            <w:webHidden/>
            <w:color w:val="auto"/>
          </w:rPr>
          <w:fldChar w:fldCharType="end"/>
        </w:r>
      </w:hyperlink>
    </w:p>
    <w:p w:rsidR="00C2383C" w:rsidRPr="00C2383C" w:rsidRDefault="00C32C29">
      <w:pPr>
        <w:pStyle w:val="30"/>
        <w:rPr>
          <w:noProof/>
          <w:color w:val="auto"/>
          <w:sz w:val="21"/>
          <w:szCs w:val="22"/>
        </w:rPr>
      </w:pPr>
      <w:hyperlink w:anchor="_Toc496007408" w:history="1">
        <w:r w:rsidR="00C2383C" w:rsidRPr="00C2383C">
          <w:rPr>
            <w:rStyle w:val="aff7"/>
            <w:rFonts w:hint="eastAsia"/>
            <w:noProof/>
            <w:color w:val="auto"/>
          </w:rPr>
          <w:t>（二）现有技术及存在不足</w:t>
        </w:r>
        <w:r w:rsidR="00C2383C" w:rsidRPr="00C2383C">
          <w:rPr>
            <w:noProof/>
            <w:webHidden/>
            <w:color w:val="auto"/>
          </w:rPr>
          <w:tab/>
        </w:r>
        <w:r w:rsidRPr="00C2383C">
          <w:rPr>
            <w:noProof/>
            <w:webHidden/>
            <w:color w:val="auto"/>
          </w:rPr>
          <w:fldChar w:fldCharType="begin"/>
        </w:r>
        <w:r w:rsidR="00C2383C" w:rsidRPr="00C2383C">
          <w:rPr>
            <w:noProof/>
            <w:webHidden/>
            <w:color w:val="auto"/>
          </w:rPr>
          <w:instrText xml:space="preserve"> PAGEREF _Toc496007408 \h </w:instrText>
        </w:r>
        <w:r w:rsidRPr="00C2383C">
          <w:rPr>
            <w:noProof/>
            <w:webHidden/>
            <w:color w:val="auto"/>
          </w:rPr>
        </w:r>
        <w:r w:rsidRPr="00C2383C">
          <w:rPr>
            <w:noProof/>
            <w:webHidden/>
            <w:color w:val="auto"/>
          </w:rPr>
          <w:fldChar w:fldCharType="separate"/>
        </w:r>
        <w:r w:rsidR="00C2383C" w:rsidRPr="00C2383C">
          <w:rPr>
            <w:noProof/>
            <w:webHidden/>
            <w:color w:val="auto"/>
          </w:rPr>
          <w:t>196</w:t>
        </w:r>
        <w:r w:rsidRPr="00C2383C">
          <w:rPr>
            <w:noProof/>
            <w:webHidden/>
            <w:color w:val="auto"/>
          </w:rPr>
          <w:fldChar w:fldCharType="end"/>
        </w:r>
      </w:hyperlink>
    </w:p>
    <w:p w:rsidR="00C2383C" w:rsidRPr="00C2383C" w:rsidRDefault="00C32C29">
      <w:pPr>
        <w:pStyle w:val="30"/>
        <w:rPr>
          <w:noProof/>
          <w:color w:val="auto"/>
          <w:sz w:val="21"/>
          <w:szCs w:val="22"/>
        </w:rPr>
      </w:pPr>
      <w:hyperlink w:anchor="_Toc496007409" w:history="1">
        <w:r w:rsidR="00C2383C" w:rsidRPr="00C2383C">
          <w:rPr>
            <w:rStyle w:val="aff7"/>
            <w:rFonts w:hint="eastAsia"/>
            <w:noProof/>
            <w:color w:val="auto"/>
            <w:shd w:val="clear" w:color="auto" w:fill="FFFFFF"/>
          </w:rPr>
          <w:t>二、基于无线技术的气体检测及应用</w:t>
        </w:r>
        <w:r w:rsidR="00C2383C" w:rsidRPr="00C2383C">
          <w:rPr>
            <w:noProof/>
            <w:webHidden/>
            <w:color w:val="auto"/>
          </w:rPr>
          <w:tab/>
        </w:r>
        <w:r w:rsidRPr="00C2383C">
          <w:rPr>
            <w:noProof/>
            <w:webHidden/>
            <w:color w:val="auto"/>
          </w:rPr>
          <w:fldChar w:fldCharType="begin"/>
        </w:r>
        <w:r w:rsidR="00C2383C" w:rsidRPr="00C2383C">
          <w:rPr>
            <w:noProof/>
            <w:webHidden/>
            <w:color w:val="auto"/>
          </w:rPr>
          <w:instrText xml:space="preserve"> PAGEREF _Toc496007409 \h </w:instrText>
        </w:r>
        <w:r w:rsidRPr="00C2383C">
          <w:rPr>
            <w:noProof/>
            <w:webHidden/>
            <w:color w:val="auto"/>
          </w:rPr>
        </w:r>
        <w:r w:rsidRPr="00C2383C">
          <w:rPr>
            <w:noProof/>
            <w:webHidden/>
            <w:color w:val="auto"/>
          </w:rPr>
          <w:fldChar w:fldCharType="separate"/>
        </w:r>
        <w:r w:rsidR="00C2383C" w:rsidRPr="00C2383C">
          <w:rPr>
            <w:noProof/>
            <w:webHidden/>
            <w:color w:val="auto"/>
          </w:rPr>
          <w:t>197</w:t>
        </w:r>
        <w:r w:rsidRPr="00C2383C">
          <w:rPr>
            <w:noProof/>
            <w:webHidden/>
            <w:color w:val="auto"/>
          </w:rPr>
          <w:fldChar w:fldCharType="end"/>
        </w:r>
      </w:hyperlink>
    </w:p>
    <w:p w:rsidR="00C2383C" w:rsidRPr="00C2383C" w:rsidRDefault="00C32C29">
      <w:pPr>
        <w:pStyle w:val="30"/>
        <w:rPr>
          <w:noProof/>
          <w:color w:val="auto"/>
          <w:sz w:val="21"/>
          <w:szCs w:val="22"/>
        </w:rPr>
      </w:pPr>
      <w:hyperlink w:anchor="_Toc496007410" w:history="1">
        <w:r w:rsidR="00C2383C" w:rsidRPr="00C2383C">
          <w:rPr>
            <w:rStyle w:val="aff7"/>
            <w:rFonts w:hint="eastAsia"/>
            <w:noProof/>
            <w:color w:val="auto"/>
          </w:rPr>
          <w:t>（一）基于无线技术气体检测</w:t>
        </w:r>
        <w:r w:rsidR="00C2383C" w:rsidRPr="00C2383C">
          <w:rPr>
            <w:noProof/>
            <w:webHidden/>
            <w:color w:val="auto"/>
          </w:rPr>
          <w:tab/>
        </w:r>
        <w:r w:rsidRPr="00C2383C">
          <w:rPr>
            <w:noProof/>
            <w:webHidden/>
            <w:color w:val="auto"/>
          </w:rPr>
          <w:fldChar w:fldCharType="begin"/>
        </w:r>
        <w:r w:rsidR="00C2383C" w:rsidRPr="00C2383C">
          <w:rPr>
            <w:noProof/>
            <w:webHidden/>
            <w:color w:val="auto"/>
          </w:rPr>
          <w:instrText xml:space="preserve"> PAGEREF _Toc496007410 \h </w:instrText>
        </w:r>
        <w:r w:rsidRPr="00C2383C">
          <w:rPr>
            <w:noProof/>
            <w:webHidden/>
            <w:color w:val="auto"/>
          </w:rPr>
        </w:r>
        <w:r w:rsidRPr="00C2383C">
          <w:rPr>
            <w:noProof/>
            <w:webHidden/>
            <w:color w:val="auto"/>
          </w:rPr>
          <w:fldChar w:fldCharType="separate"/>
        </w:r>
        <w:r w:rsidR="00C2383C" w:rsidRPr="00C2383C">
          <w:rPr>
            <w:noProof/>
            <w:webHidden/>
            <w:color w:val="auto"/>
          </w:rPr>
          <w:t>197</w:t>
        </w:r>
        <w:r w:rsidRPr="00C2383C">
          <w:rPr>
            <w:noProof/>
            <w:webHidden/>
            <w:color w:val="auto"/>
          </w:rPr>
          <w:fldChar w:fldCharType="end"/>
        </w:r>
      </w:hyperlink>
    </w:p>
    <w:p w:rsidR="00C2383C" w:rsidRPr="00C2383C" w:rsidRDefault="00C32C29">
      <w:pPr>
        <w:pStyle w:val="30"/>
        <w:rPr>
          <w:noProof/>
          <w:color w:val="auto"/>
          <w:sz w:val="21"/>
          <w:szCs w:val="22"/>
        </w:rPr>
      </w:pPr>
      <w:hyperlink w:anchor="_Toc496007411" w:history="1">
        <w:r w:rsidR="00C2383C" w:rsidRPr="00C2383C">
          <w:rPr>
            <w:rStyle w:val="aff7"/>
            <w:rFonts w:hint="eastAsia"/>
            <w:noProof/>
            <w:color w:val="auto"/>
          </w:rPr>
          <w:t>（二）无线气体检测技术原理介绍</w:t>
        </w:r>
        <w:r w:rsidR="00C2383C" w:rsidRPr="00C2383C">
          <w:rPr>
            <w:noProof/>
            <w:webHidden/>
            <w:color w:val="auto"/>
          </w:rPr>
          <w:tab/>
        </w:r>
        <w:r w:rsidRPr="00C2383C">
          <w:rPr>
            <w:noProof/>
            <w:webHidden/>
            <w:color w:val="auto"/>
          </w:rPr>
          <w:fldChar w:fldCharType="begin"/>
        </w:r>
        <w:r w:rsidR="00C2383C" w:rsidRPr="00C2383C">
          <w:rPr>
            <w:noProof/>
            <w:webHidden/>
            <w:color w:val="auto"/>
          </w:rPr>
          <w:instrText xml:space="preserve"> PAGEREF _Toc496007411 \h </w:instrText>
        </w:r>
        <w:r w:rsidRPr="00C2383C">
          <w:rPr>
            <w:noProof/>
            <w:webHidden/>
            <w:color w:val="auto"/>
          </w:rPr>
        </w:r>
        <w:r w:rsidRPr="00C2383C">
          <w:rPr>
            <w:noProof/>
            <w:webHidden/>
            <w:color w:val="auto"/>
          </w:rPr>
          <w:fldChar w:fldCharType="separate"/>
        </w:r>
        <w:r w:rsidR="00C2383C" w:rsidRPr="00C2383C">
          <w:rPr>
            <w:noProof/>
            <w:webHidden/>
            <w:color w:val="auto"/>
          </w:rPr>
          <w:t>197</w:t>
        </w:r>
        <w:r w:rsidRPr="00C2383C">
          <w:rPr>
            <w:noProof/>
            <w:webHidden/>
            <w:color w:val="auto"/>
          </w:rPr>
          <w:fldChar w:fldCharType="end"/>
        </w:r>
      </w:hyperlink>
    </w:p>
    <w:p w:rsidR="00C2383C" w:rsidRPr="00C2383C" w:rsidRDefault="00C32C29">
      <w:pPr>
        <w:pStyle w:val="30"/>
        <w:rPr>
          <w:noProof/>
          <w:color w:val="auto"/>
          <w:sz w:val="21"/>
          <w:szCs w:val="22"/>
        </w:rPr>
      </w:pPr>
      <w:hyperlink w:anchor="_Toc496007412" w:history="1">
        <w:r w:rsidR="00C2383C" w:rsidRPr="00C2383C">
          <w:rPr>
            <w:rStyle w:val="aff7"/>
            <w:rFonts w:hint="eastAsia"/>
            <w:noProof/>
            <w:color w:val="auto"/>
          </w:rPr>
          <w:t>（三）无线可燃气检测应用案例</w:t>
        </w:r>
        <w:r w:rsidR="00C2383C" w:rsidRPr="00C2383C">
          <w:rPr>
            <w:noProof/>
            <w:webHidden/>
            <w:color w:val="auto"/>
          </w:rPr>
          <w:tab/>
        </w:r>
        <w:r w:rsidRPr="00C2383C">
          <w:rPr>
            <w:noProof/>
            <w:webHidden/>
            <w:color w:val="auto"/>
          </w:rPr>
          <w:fldChar w:fldCharType="begin"/>
        </w:r>
        <w:r w:rsidR="00C2383C" w:rsidRPr="00C2383C">
          <w:rPr>
            <w:noProof/>
            <w:webHidden/>
            <w:color w:val="auto"/>
          </w:rPr>
          <w:instrText xml:space="preserve"> PAGEREF _Toc496007412 \h </w:instrText>
        </w:r>
        <w:r w:rsidRPr="00C2383C">
          <w:rPr>
            <w:noProof/>
            <w:webHidden/>
            <w:color w:val="auto"/>
          </w:rPr>
        </w:r>
        <w:r w:rsidRPr="00C2383C">
          <w:rPr>
            <w:noProof/>
            <w:webHidden/>
            <w:color w:val="auto"/>
          </w:rPr>
          <w:fldChar w:fldCharType="separate"/>
        </w:r>
        <w:r w:rsidR="00C2383C" w:rsidRPr="00C2383C">
          <w:rPr>
            <w:noProof/>
            <w:webHidden/>
            <w:color w:val="auto"/>
          </w:rPr>
          <w:t>198</w:t>
        </w:r>
        <w:r w:rsidRPr="00C2383C">
          <w:rPr>
            <w:noProof/>
            <w:webHidden/>
            <w:color w:val="auto"/>
          </w:rPr>
          <w:fldChar w:fldCharType="end"/>
        </w:r>
      </w:hyperlink>
    </w:p>
    <w:p w:rsidR="00C2383C" w:rsidRPr="00C2383C" w:rsidRDefault="00C32C29">
      <w:pPr>
        <w:pStyle w:val="21"/>
        <w:tabs>
          <w:tab w:val="right" w:leader="dot" w:pos="8834"/>
        </w:tabs>
        <w:rPr>
          <w:noProof/>
          <w:kern w:val="2"/>
          <w:sz w:val="21"/>
          <w:szCs w:val="22"/>
        </w:rPr>
      </w:pPr>
      <w:hyperlink w:anchor="_Toc496007413" w:history="1">
        <w:r w:rsidR="00C2383C" w:rsidRPr="00C2383C">
          <w:rPr>
            <w:rStyle w:val="aff7"/>
            <w:rFonts w:asciiTheme="minorEastAsia" w:hAnsiTheme="minorEastAsia" w:hint="eastAsia"/>
            <w:noProof/>
            <w:color w:val="auto"/>
          </w:rPr>
          <w:t>第</w:t>
        </w:r>
        <w:r w:rsidR="00C2383C" w:rsidRPr="00C2383C">
          <w:rPr>
            <w:rStyle w:val="aff7"/>
            <w:rFonts w:asciiTheme="minorEastAsia" w:hAnsiTheme="minorEastAsia"/>
            <w:noProof/>
            <w:color w:val="auto"/>
          </w:rPr>
          <w:t>9</w:t>
        </w:r>
        <w:r w:rsidR="00C2383C" w:rsidRPr="00C2383C">
          <w:rPr>
            <w:rStyle w:val="aff7"/>
            <w:rFonts w:asciiTheme="minorEastAsia" w:hAnsiTheme="minorEastAsia" w:hint="eastAsia"/>
            <w:noProof/>
            <w:color w:val="auto"/>
          </w:rPr>
          <w:t>节</w:t>
        </w:r>
        <w:r w:rsidR="00C2383C" w:rsidRPr="00C2383C">
          <w:rPr>
            <w:rStyle w:val="aff7"/>
            <w:rFonts w:asciiTheme="minorEastAsia" w:hAnsiTheme="minorEastAsia"/>
            <w:noProof/>
            <w:color w:val="auto"/>
          </w:rPr>
          <w:t xml:space="preserve">  </w:t>
        </w:r>
        <w:r w:rsidR="00C2383C" w:rsidRPr="00C2383C">
          <w:rPr>
            <w:rStyle w:val="aff7"/>
            <w:rFonts w:asciiTheme="minorEastAsia" w:hAnsiTheme="minorEastAsia" w:hint="eastAsia"/>
            <w:noProof/>
            <w:color w:val="auto"/>
          </w:rPr>
          <w:t>基于预知预防的设备维护维修</w:t>
        </w:r>
        <w:r w:rsidR="00C2383C" w:rsidRPr="00C2383C">
          <w:rPr>
            <w:noProof/>
            <w:webHidden/>
          </w:rPr>
          <w:tab/>
        </w:r>
        <w:r w:rsidRPr="00C2383C">
          <w:rPr>
            <w:noProof/>
            <w:webHidden/>
          </w:rPr>
          <w:fldChar w:fldCharType="begin"/>
        </w:r>
        <w:r w:rsidR="00C2383C" w:rsidRPr="00C2383C">
          <w:rPr>
            <w:noProof/>
            <w:webHidden/>
          </w:rPr>
          <w:instrText xml:space="preserve"> PAGEREF _Toc496007413 \h </w:instrText>
        </w:r>
        <w:r w:rsidRPr="00C2383C">
          <w:rPr>
            <w:noProof/>
            <w:webHidden/>
          </w:rPr>
        </w:r>
        <w:r w:rsidRPr="00C2383C">
          <w:rPr>
            <w:noProof/>
            <w:webHidden/>
          </w:rPr>
          <w:fldChar w:fldCharType="separate"/>
        </w:r>
        <w:r w:rsidR="00C2383C" w:rsidRPr="00C2383C">
          <w:rPr>
            <w:noProof/>
            <w:webHidden/>
          </w:rPr>
          <w:t>204</w:t>
        </w:r>
        <w:r w:rsidRPr="00C2383C">
          <w:rPr>
            <w:noProof/>
            <w:webHidden/>
          </w:rPr>
          <w:fldChar w:fldCharType="end"/>
        </w:r>
      </w:hyperlink>
    </w:p>
    <w:p w:rsidR="00C2383C" w:rsidRPr="00C2383C" w:rsidRDefault="00C32C29">
      <w:pPr>
        <w:pStyle w:val="30"/>
        <w:rPr>
          <w:noProof/>
          <w:color w:val="auto"/>
          <w:sz w:val="21"/>
          <w:szCs w:val="22"/>
        </w:rPr>
      </w:pPr>
      <w:hyperlink w:anchor="_Toc496007414" w:history="1">
        <w:r w:rsidR="00C2383C" w:rsidRPr="00C2383C">
          <w:rPr>
            <w:rStyle w:val="aff7"/>
            <w:rFonts w:ascii="宋体" w:hAnsi="宋体" w:hint="eastAsia"/>
            <w:noProof/>
            <w:color w:val="auto"/>
          </w:rPr>
          <w:t>一、石化企业设备管理：现状与挑战</w:t>
        </w:r>
        <w:r w:rsidR="00C2383C" w:rsidRPr="00C2383C">
          <w:rPr>
            <w:noProof/>
            <w:webHidden/>
            <w:color w:val="auto"/>
          </w:rPr>
          <w:tab/>
        </w:r>
        <w:r w:rsidRPr="00C2383C">
          <w:rPr>
            <w:noProof/>
            <w:webHidden/>
            <w:color w:val="auto"/>
          </w:rPr>
          <w:fldChar w:fldCharType="begin"/>
        </w:r>
        <w:r w:rsidR="00C2383C" w:rsidRPr="00C2383C">
          <w:rPr>
            <w:noProof/>
            <w:webHidden/>
            <w:color w:val="auto"/>
          </w:rPr>
          <w:instrText xml:space="preserve"> PAGEREF _Toc496007414 \h </w:instrText>
        </w:r>
        <w:r w:rsidRPr="00C2383C">
          <w:rPr>
            <w:noProof/>
            <w:webHidden/>
            <w:color w:val="auto"/>
          </w:rPr>
        </w:r>
        <w:r w:rsidRPr="00C2383C">
          <w:rPr>
            <w:noProof/>
            <w:webHidden/>
            <w:color w:val="auto"/>
          </w:rPr>
          <w:fldChar w:fldCharType="separate"/>
        </w:r>
        <w:r w:rsidR="00C2383C" w:rsidRPr="00C2383C">
          <w:rPr>
            <w:noProof/>
            <w:webHidden/>
            <w:color w:val="auto"/>
          </w:rPr>
          <w:t>204</w:t>
        </w:r>
        <w:r w:rsidRPr="00C2383C">
          <w:rPr>
            <w:noProof/>
            <w:webHidden/>
            <w:color w:val="auto"/>
          </w:rPr>
          <w:fldChar w:fldCharType="end"/>
        </w:r>
      </w:hyperlink>
    </w:p>
    <w:p w:rsidR="00C2383C" w:rsidRPr="00C2383C" w:rsidRDefault="00C32C29">
      <w:pPr>
        <w:pStyle w:val="30"/>
        <w:rPr>
          <w:noProof/>
          <w:color w:val="auto"/>
          <w:sz w:val="21"/>
          <w:szCs w:val="22"/>
        </w:rPr>
      </w:pPr>
      <w:hyperlink w:anchor="_Toc496007415" w:history="1">
        <w:r w:rsidR="00C2383C" w:rsidRPr="00C2383C">
          <w:rPr>
            <w:rStyle w:val="aff7"/>
            <w:rFonts w:ascii="宋体" w:hAnsi="宋体" w:hint="eastAsia"/>
            <w:noProof/>
            <w:color w:val="auto"/>
          </w:rPr>
          <w:t>（一）设备管理信息化</w:t>
        </w:r>
        <w:r w:rsidR="00C2383C" w:rsidRPr="00C2383C">
          <w:rPr>
            <w:noProof/>
            <w:webHidden/>
            <w:color w:val="auto"/>
          </w:rPr>
          <w:tab/>
        </w:r>
        <w:r w:rsidRPr="00C2383C">
          <w:rPr>
            <w:noProof/>
            <w:webHidden/>
            <w:color w:val="auto"/>
          </w:rPr>
          <w:fldChar w:fldCharType="begin"/>
        </w:r>
        <w:r w:rsidR="00C2383C" w:rsidRPr="00C2383C">
          <w:rPr>
            <w:noProof/>
            <w:webHidden/>
            <w:color w:val="auto"/>
          </w:rPr>
          <w:instrText xml:space="preserve"> PAGEREF _Toc496007415 \h </w:instrText>
        </w:r>
        <w:r w:rsidRPr="00C2383C">
          <w:rPr>
            <w:noProof/>
            <w:webHidden/>
            <w:color w:val="auto"/>
          </w:rPr>
        </w:r>
        <w:r w:rsidRPr="00C2383C">
          <w:rPr>
            <w:noProof/>
            <w:webHidden/>
            <w:color w:val="auto"/>
          </w:rPr>
          <w:fldChar w:fldCharType="separate"/>
        </w:r>
        <w:r w:rsidR="00C2383C" w:rsidRPr="00C2383C">
          <w:rPr>
            <w:noProof/>
            <w:webHidden/>
            <w:color w:val="auto"/>
          </w:rPr>
          <w:t>204</w:t>
        </w:r>
        <w:r w:rsidRPr="00C2383C">
          <w:rPr>
            <w:noProof/>
            <w:webHidden/>
            <w:color w:val="auto"/>
          </w:rPr>
          <w:fldChar w:fldCharType="end"/>
        </w:r>
      </w:hyperlink>
    </w:p>
    <w:p w:rsidR="00C2383C" w:rsidRPr="00C2383C" w:rsidRDefault="00C32C29">
      <w:pPr>
        <w:pStyle w:val="30"/>
        <w:rPr>
          <w:noProof/>
          <w:color w:val="auto"/>
          <w:sz w:val="21"/>
          <w:szCs w:val="22"/>
        </w:rPr>
      </w:pPr>
      <w:hyperlink w:anchor="_Toc496007416" w:history="1">
        <w:r w:rsidR="00C2383C" w:rsidRPr="00C2383C">
          <w:rPr>
            <w:rStyle w:val="aff7"/>
            <w:rFonts w:ascii="宋体" w:hAnsi="宋体" w:hint="eastAsia"/>
            <w:noProof/>
            <w:color w:val="auto"/>
          </w:rPr>
          <w:t>（二）存在问题及挑战</w:t>
        </w:r>
        <w:r w:rsidR="00C2383C" w:rsidRPr="00C2383C">
          <w:rPr>
            <w:noProof/>
            <w:webHidden/>
            <w:color w:val="auto"/>
          </w:rPr>
          <w:tab/>
        </w:r>
        <w:r w:rsidRPr="00C2383C">
          <w:rPr>
            <w:noProof/>
            <w:webHidden/>
            <w:color w:val="auto"/>
          </w:rPr>
          <w:fldChar w:fldCharType="begin"/>
        </w:r>
        <w:r w:rsidR="00C2383C" w:rsidRPr="00C2383C">
          <w:rPr>
            <w:noProof/>
            <w:webHidden/>
            <w:color w:val="auto"/>
          </w:rPr>
          <w:instrText xml:space="preserve"> PAGEREF _Toc496007416 \h </w:instrText>
        </w:r>
        <w:r w:rsidRPr="00C2383C">
          <w:rPr>
            <w:noProof/>
            <w:webHidden/>
            <w:color w:val="auto"/>
          </w:rPr>
        </w:r>
        <w:r w:rsidRPr="00C2383C">
          <w:rPr>
            <w:noProof/>
            <w:webHidden/>
            <w:color w:val="auto"/>
          </w:rPr>
          <w:fldChar w:fldCharType="separate"/>
        </w:r>
        <w:r w:rsidR="00C2383C" w:rsidRPr="00C2383C">
          <w:rPr>
            <w:noProof/>
            <w:webHidden/>
            <w:color w:val="auto"/>
          </w:rPr>
          <w:t>205</w:t>
        </w:r>
        <w:r w:rsidRPr="00C2383C">
          <w:rPr>
            <w:noProof/>
            <w:webHidden/>
            <w:color w:val="auto"/>
          </w:rPr>
          <w:fldChar w:fldCharType="end"/>
        </w:r>
      </w:hyperlink>
    </w:p>
    <w:p w:rsidR="00C2383C" w:rsidRPr="00C2383C" w:rsidRDefault="00C32C29">
      <w:pPr>
        <w:pStyle w:val="30"/>
        <w:rPr>
          <w:noProof/>
          <w:color w:val="auto"/>
          <w:sz w:val="21"/>
          <w:szCs w:val="22"/>
        </w:rPr>
      </w:pPr>
      <w:hyperlink w:anchor="_Toc496007417" w:history="1">
        <w:r w:rsidR="00C2383C" w:rsidRPr="00C2383C">
          <w:rPr>
            <w:rStyle w:val="aff7"/>
            <w:rFonts w:ascii="宋体" w:hAnsi="宋体" w:hint="eastAsia"/>
            <w:noProof/>
            <w:color w:val="auto"/>
          </w:rPr>
          <w:t>二、基于预知预防的设备维护维修</w:t>
        </w:r>
        <w:r w:rsidR="00C2383C" w:rsidRPr="00C2383C">
          <w:rPr>
            <w:noProof/>
            <w:webHidden/>
            <w:color w:val="auto"/>
          </w:rPr>
          <w:tab/>
        </w:r>
        <w:r w:rsidRPr="00C2383C">
          <w:rPr>
            <w:noProof/>
            <w:webHidden/>
            <w:color w:val="auto"/>
          </w:rPr>
          <w:fldChar w:fldCharType="begin"/>
        </w:r>
        <w:r w:rsidR="00C2383C" w:rsidRPr="00C2383C">
          <w:rPr>
            <w:noProof/>
            <w:webHidden/>
            <w:color w:val="auto"/>
          </w:rPr>
          <w:instrText xml:space="preserve"> PAGEREF _Toc496007417 \h </w:instrText>
        </w:r>
        <w:r w:rsidRPr="00C2383C">
          <w:rPr>
            <w:noProof/>
            <w:webHidden/>
            <w:color w:val="auto"/>
          </w:rPr>
        </w:r>
        <w:r w:rsidRPr="00C2383C">
          <w:rPr>
            <w:noProof/>
            <w:webHidden/>
            <w:color w:val="auto"/>
          </w:rPr>
          <w:fldChar w:fldCharType="separate"/>
        </w:r>
        <w:r w:rsidR="00C2383C" w:rsidRPr="00C2383C">
          <w:rPr>
            <w:noProof/>
            <w:webHidden/>
            <w:color w:val="auto"/>
          </w:rPr>
          <w:t>206</w:t>
        </w:r>
        <w:r w:rsidRPr="00C2383C">
          <w:rPr>
            <w:noProof/>
            <w:webHidden/>
            <w:color w:val="auto"/>
          </w:rPr>
          <w:fldChar w:fldCharType="end"/>
        </w:r>
      </w:hyperlink>
    </w:p>
    <w:p w:rsidR="00C2383C" w:rsidRPr="00C2383C" w:rsidRDefault="00C32C29">
      <w:pPr>
        <w:pStyle w:val="30"/>
        <w:rPr>
          <w:noProof/>
          <w:color w:val="auto"/>
          <w:sz w:val="21"/>
          <w:szCs w:val="22"/>
        </w:rPr>
      </w:pPr>
      <w:hyperlink w:anchor="_Toc496007418" w:history="1">
        <w:r w:rsidR="00C2383C" w:rsidRPr="00C2383C">
          <w:rPr>
            <w:rStyle w:val="aff7"/>
            <w:rFonts w:ascii="宋体" w:hAnsi="宋体" w:hint="eastAsia"/>
            <w:noProof/>
            <w:color w:val="auto"/>
          </w:rPr>
          <w:t>（一）重要性与必要性</w:t>
        </w:r>
        <w:r w:rsidR="00C2383C" w:rsidRPr="00C2383C">
          <w:rPr>
            <w:noProof/>
            <w:webHidden/>
            <w:color w:val="auto"/>
          </w:rPr>
          <w:tab/>
        </w:r>
        <w:r w:rsidRPr="00C2383C">
          <w:rPr>
            <w:noProof/>
            <w:webHidden/>
            <w:color w:val="auto"/>
          </w:rPr>
          <w:fldChar w:fldCharType="begin"/>
        </w:r>
        <w:r w:rsidR="00C2383C" w:rsidRPr="00C2383C">
          <w:rPr>
            <w:noProof/>
            <w:webHidden/>
            <w:color w:val="auto"/>
          </w:rPr>
          <w:instrText xml:space="preserve"> PAGEREF _Toc496007418 \h </w:instrText>
        </w:r>
        <w:r w:rsidRPr="00C2383C">
          <w:rPr>
            <w:noProof/>
            <w:webHidden/>
            <w:color w:val="auto"/>
          </w:rPr>
        </w:r>
        <w:r w:rsidRPr="00C2383C">
          <w:rPr>
            <w:noProof/>
            <w:webHidden/>
            <w:color w:val="auto"/>
          </w:rPr>
          <w:fldChar w:fldCharType="separate"/>
        </w:r>
        <w:r w:rsidR="00C2383C" w:rsidRPr="00C2383C">
          <w:rPr>
            <w:noProof/>
            <w:webHidden/>
            <w:color w:val="auto"/>
          </w:rPr>
          <w:t>206</w:t>
        </w:r>
        <w:r w:rsidRPr="00C2383C">
          <w:rPr>
            <w:noProof/>
            <w:webHidden/>
            <w:color w:val="auto"/>
          </w:rPr>
          <w:fldChar w:fldCharType="end"/>
        </w:r>
      </w:hyperlink>
    </w:p>
    <w:p w:rsidR="00C2383C" w:rsidRPr="00C2383C" w:rsidRDefault="00C32C29">
      <w:pPr>
        <w:pStyle w:val="30"/>
        <w:rPr>
          <w:noProof/>
          <w:color w:val="auto"/>
          <w:sz w:val="21"/>
          <w:szCs w:val="22"/>
        </w:rPr>
      </w:pPr>
      <w:hyperlink w:anchor="_Toc496007419" w:history="1">
        <w:r w:rsidR="00C2383C" w:rsidRPr="00C2383C">
          <w:rPr>
            <w:rStyle w:val="aff7"/>
            <w:rFonts w:ascii="宋体" w:hAnsi="宋体" w:hint="eastAsia"/>
            <w:noProof/>
            <w:color w:val="auto"/>
          </w:rPr>
          <w:t>（二）方法与实践探索</w:t>
        </w:r>
        <w:r w:rsidR="00C2383C" w:rsidRPr="00C2383C">
          <w:rPr>
            <w:noProof/>
            <w:webHidden/>
            <w:color w:val="auto"/>
          </w:rPr>
          <w:tab/>
        </w:r>
        <w:r w:rsidRPr="00C2383C">
          <w:rPr>
            <w:noProof/>
            <w:webHidden/>
            <w:color w:val="auto"/>
          </w:rPr>
          <w:fldChar w:fldCharType="begin"/>
        </w:r>
        <w:r w:rsidR="00C2383C" w:rsidRPr="00C2383C">
          <w:rPr>
            <w:noProof/>
            <w:webHidden/>
            <w:color w:val="auto"/>
          </w:rPr>
          <w:instrText xml:space="preserve"> PAGEREF _Toc496007419 \h </w:instrText>
        </w:r>
        <w:r w:rsidRPr="00C2383C">
          <w:rPr>
            <w:noProof/>
            <w:webHidden/>
            <w:color w:val="auto"/>
          </w:rPr>
        </w:r>
        <w:r w:rsidRPr="00C2383C">
          <w:rPr>
            <w:noProof/>
            <w:webHidden/>
            <w:color w:val="auto"/>
          </w:rPr>
          <w:fldChar w:fldCharType="separate"/>
        </w:r>
        <w:r w:rsidR="00C2383C" w:rsidRPr="00C2383C">
          <w:rPr>
            <w:noProof/>
            <w:webHidden/>
            <w:color w:val="auto"/>
          </w:rPr>
          <w:t>206</w:t>
        </w:r>
        <w:r w:rsidRPr="00C2383C">
          <w:rPr>
            <w:noProof/>
            <w:webHidden/>
            <w:color w:val="auto"/>
          </w:rPr>
          <w:fldChar w:fldCharType="end"/>
        </w:r>
      </w:hyperlink>
    </w:p>
    <w:p w:rsidR="00C2383C" w:rsidRPr="00C2383C" w:rsidRDefault="00C32C29">
      <w:pPr>
        <w:pStyle w:val="30"/>
        <w:rPr>
          <w:noProof/>
          <w:color w:val="auto"/>
          <w:sz w:val="21"/>
          <w:szCs w:val="22"/>
        </w:rPr>
      </w:pPr>
      <w:hyperlink w:anchor="_Toc496007420" w:history="1">
        <w:r w:rsidR="00C2383C" w:rsidRPr="00C2383C">
          <w:rPr>
            <w:rStyle w:val="aff7"/>
            <w:rFonts w:ascii="宋体" w:hAnsi="宋体" w:hint="eastAsia"/>
            <w:noProof/>
            <w:color w:val="auto"/>
          </w:rPr>
          <w:t>三、设备与资产的全生命周期管理</w:t>
        </w:r>
        <w:r w:rsidR="00C2383C" w:rsidRPr="00C2383C">
          <w:rPr>
            <w:noProof/>
            <w:webHidden/>
            <w:color w:val="auto"/>
          </w:rPr>
          <w:tab/>
        </w:r>
        <w:r w:rsidRPr="00C2383C">
          <w:rPr>
            <w:noProof/>
            <w:webHidden/>
            <w:color w:val="auto"/>
          </w:rPr>
          <w:fldChar w:fldCharType="begin"/>
        </w:r>
        <w:r w:rsidR="00C2383C" w:rsidRPr="00C2383C">
          <w:rPr>
            <w:noProof/>
            <w:webHidden/>
            <w:color w:val="auto"/>
          </w:rPr>
          <w:instrText xml:space="preserve"> PAGEREF _Toc496007420 \h </w:instrText>
        </w:r>
        <w:r w:rsidRPr="00C2383C">
          <w:rPr>
            <w:noProof/>
            <w:webHidden/>
            <w:color w:val="auto"/>
          </w:rPr>
        </w:r>
        <w:r w:rsidRPr="00C2383C">
          <w:rPr>
            <w:noProof/>
            <w:webHidden/>
            <w:color w:val="auto"/>
          </w:rPr>
          <w:fldChar w:fldCharType="separate"/>
        </w:r>
        <w:r w:rsidR="00C2383C" w:rsidRPr="00C2383C">
          <w:rPr>
            <w:noProof/>
            <w:webHidden/>
            <w:color w:val="auto"/>
          </w:rPr>
          <w:t>210</w:t>
        </w:r>
        <w:r w:rsidRPr="00C2383C">
          <w:rPr>
            <w:noProof/>
            <w:webHidden/>
            <w:color w:val="auto"/>
          </w:rPr>
          <w:fldChar w:fldCharType="end"/>
        </w:r>
      </w:hyperlink>
    </w:p>
    <w:p w:rsidR="00C2383C" w:rsidRPr="00C2383C" w:rsidRDefault="00C32C29">
      <w:pPr>
        <w:pStyle w:val="30"/>
        <w:rPr>
          <w:noProof/>
          <w:color w:val="auto"/>
          <w:sz w:val="21"/>
          <w:szCs w:val="22"/>
        </w:rPr>
      </w:pPr>
      <w:hyperlink w:anchor="_Toc496007421" w:history="1">
        <w:r w:rsidR="00C2383C" w:rsidRPr="00C2383C">
          <w:rPr>
            <w:rStyle w:val="aff7"/>
            <w:rFonts w:ascii="宋体" w:hAnsi="宋体" w:hint="eastAsia"/>
            <w:noProof/>
            <w:color w:val="auto"/>
          </w:rPr>
          <w:t>（一）重要性与必要性</w:t>
        </w:r>
        <w:r w:rsidR="00C2383C" w:rsidRPr="00C2383C">
          <w:rPr>
            <w:noProof/>
            <w:webHidden/>
            <w:color w:val="auto"/>
          </w:rPr>
          <w:tab/>
        </w:r>
        <w:r w:rsidRPr="00C2383C">
          <w:rPr>
            <w:noProof/>
            <w:webHidden/>
            <w:color w:val="auto"/>
          </w:rPr>
          <w:fldChar w:fldCharType="begin"/>
        </w:r>
        <w:r w:rsidR="00C2383C" w:rsidRPr="00C2383C">
          <w:rPr>
            <w:noProof/>
            <w:webHidden/>
            <w:color w:val="auto"/>
          </w:rPr>
          <w:instrText xml:space="preserve"> PAGEREF _Toc496007421 \h </w:instrText>
        </w:r>
        <w:r w:rsidRPr="00C2383C">
          <w:rPr>
            <w:noProof/>
            <w:webHidden/>
            <w:color w:val="auto"/>
          </w:rPr>
        </w:r>
        <w:r w:rsidRPr="00C2383C">
          <w:rPr>
            <w:noProof/>
            <w:webHidden/>
            <w:color w:val="auto"/>
          </w:rPr>
          <w:fldChar w:fldCharType="separate"/>
        </w:r>
        <w:r w:rsidR="00C2383C" w:rsidRPr="00C2383C">
          <w:rPr>
            <w:noProof/>
            <w:webHidden/>
            <w:color w:val="auto"/>
          </w:rPr>
          <w:t>211</w:t>
        </w:r>
        <w:r w:rsidRPr="00C2383C">
          <w:rPr>
            <w:noProof/>
            <w:webHidden/>
            <w:color w:val="auto"/>
          </w:rPr>
          <w:fldChar w:fldCharType="end"/>
        </w:r>
      </w:hyperlink>
    </w:p>
    <w:p w:rsidR="00C2383C" w:rsidRPr="00C2383C" w:rsidRDefault="00C32C29">
      <w:pPr>
        <w:pStyle w:val="30"/>
        <w:rPr>
          <w:noProof/>
          <w:color w:val="auto"/>
          <w:sz w:val="21"/>
          <w:szCs w:val="22"/>
        </w:rPr>
      </w:pPr>
      <w:hyperlink w:anchor="_Toc496007422" w:history="1">
        <w:r w:rsidR="00C2383C" w:rsidRPr="00C2383C">
          <w:rPr>
            <w:rStyle w:val="aff7"/>
            <w:rFonts w:ascii="宋体" w:hAnsi="宋体" w:hint="eastAsia"/>
            <w:noProof/>
            <w:color w:val="auto"/>
          </w:rPr>
          <w:t>（二）方法与实践探索</w:t>
        </w:r>
        <w:r w:rsidR="00C2383C" w:rsidRPr="00C2383C">
          <w:rPr>
            <w:noProof/>
            <w:webHidden/>
            <w:color w:val="auto"/>
          </w:rPr>
          <w:tab/>
        </w:r>
        <w:r w:rsidRPr="00C2383C">
          <w:rPr>
            <w:noProof/>
            <w:webHidden/>
            <w:color w:val="auto"/>
          </w:rPr>
          <w:fldChar w:fldCharType="begin"/>
        </w:r>
        <w:r w:rsidR="00C2383C" w:rsidRPr="00C2383C">
          <w:rPr>
            <w:noProof/>
            <w:webHidden/>
            <w:color w:val="auto"/>
          </w:rPr>
          <w:instrText xml:space="preserve"> PAGEREF _Toc496007422 \h </w:instrText>
        </w:r>
        <w:r w:rsidRPr="00C2383C">
          <w:rPr>
            <w:noProof/>
            <w:webHidden/>
            <w:color w:val="auto"/>
          </w:rPr>
        </w:r>
        <w:r w:rsidRPr="00C2383C">
          <w:rPr>
            <w:noProof/>
            <w:webHidden/>
            <w:color w:val="auto"/>
          </w:rPr>
          <w:fldChar w:fldCharType="separate"/>
        </w:r>
        <w:r w:rsidR="00C2383C" w:rsidRPr="00C2383C">
          <w:rPr>
            <w:noProof/>
            <w:webHidden/>
            <w:color w:val="auto"/>
          </w:rPr>
          <w:t>211</w:t>
        </w:r>
        <w:r w:rsidRPr="00C2383C">
          <w:rPr>
            <w:noProof/>
            <w:webHidden/>
            <w:color w:val="auto"/>
          </w:rPr>
          <w:fldChar w:fldCharType="end"/>
        </w:r>
      </w:hyperlink>
    </w:p>
    <w:p w:rsidR="00CA2BBC" w:rsidRPr="009B7094" w:rsidRDefault="00C32C29" w:rsidP="00794E03">
      <w:pPr>
        <w:spacing w:before="1200" w:after="720" w:line="660" w:lineRule="exact"/>
        <w:jc w:val="center"/>
        <w:rPr>
          <w:rFonts w:ascii="楷体" w:eastAsia="楷体" w:hAnsi="楷体"/>
          <w:b/>
          <w:sz w:val="32"/>
          <w:szCs w:val="32"/>
        </w:rPr>
        <w:sectPr w:rsidR="00CA2BBC" w:rsidRPr="009B7094" w:rsidSect="00C7447C">
          <w:headerReference w:type="even" r:id="rId11"/>
          <w:headerReference w:type="default" r:id="rId12"/>
          <w:footerReference w:type="default" r:id="rId13"/>
          <w:pgSz w:w="11906" w:h="16838"/>
          <w:pgMar w:top="2098" w:right="1474" w:bottom="1985" w:left="1588" w:header="851" w:footer="992" w:gutter="0"/>
          <w:cols w:space="425"/>
          <w:docGrid w:type="lines" w:linePitch="312"/>
        </w:sectPr>
      </w:pPr>
      <w:r w:rsidRPr="00C2383C">
        <w:rPr>
          <w:rFonts w:ascii="楷体" w:eastAsia="楷体" w:hAnsi="楷体"/>
          <w:b/>
          <w:sz w:val="32"/>
          <w:szCs w:val="32"/>
        </w:rPr>
        <w:fldChar w:fldCharType="end"/>
      </w:r>
    </w:p>
    <w:p w:rsidR="00794E03" w:rsidRDefault="00A90989" w:rsidP="00794E03">
      <w:pPr>
        <w:pStyle w:val="1"/>
        <w:jc w:val="center"/>
        <w:rPr>
          <w:rFonts w:ascii="黑体" w:eastAsia="黑体" w:hAnsi="黑体"/>
          <w:b w:val="0"/>
          <w:sz w:val="32"/>
          <w:szCs w:val="32"/>
        </w:rPr>
      </w:pPr>
      <w:bookmarkStart w:id="0" w:name="_Toc496007260"/>
      <w:r>
        <w:rPr>
          <w:rFonts w:ascii="黑体" w:eastAsia="黑体" w:hAnsi="黑体"/>
          <w:b w:val="0"/>
          <w:sz w:val="32"/>
          <w:szCs w:val="32"/>
        </w:rPr>
        <w:lastRenderedPageBreak/>
        <w:t>第一章</w:t>
      </w:r>
      <w:r w:rsidR="00C24C18">
        <w:rPr>
          <w:rFonts w:ascii="黑体" w:eastAsia="黑体" w:hAnsi="黑体" w:hint="eastAsia"/>
          <w:b w:val="0"/>
          <w:sz w:val="32"/>
          <w:szCs w:val="32"/>
        </w:rPr>
        <w:t xml:space="preserve"> </w:t>
      </w:r>
      <w:r w:rsidR="00E27FB8">
        <w:rPr>
          <w:rFonts w:ascii="黑体" w:eastAsia="黑体" w:hAnsi="黑体" w:hint="eastAsia"/>
          <w:b w:val="0"/>
          <w:sz w:val="32"/>
          <w:szCs w:val="32"/>
        </w:rPr>
        <w:t>绪论</w:t>
      </w:r>
      <w:bookmarkEnd w:id="0"/>
    </w:p>
    <w:p w:rsidR="00C24C18" w:rsidRPr="00AB76AC" w:rsidRDefault="0015250E" w:rsidP="00AB76AC">
      <w:pPr>
        <w:pStyle w:val="10-"/>
        <w:spacing w:line="240" w:lineRule="auto"/>
        <w:ind w:firstLine="420"/>
        <w:rPr>
          <w:b/>
          <w:bCs/>
          <w:sz w:val="21"/>
          <w:szCs w:val="21"/>
        </w:rPr>
      </w:pPr>
      <w:r w:rsidRPr="00AB76AC">
        <w:rPr>
          <w:rFonts w:hint="eastAsia"/>
          <w:sz w:val="21"/>
          <w:szCs w:val="21"/>
        </w:rPr>
        <w:t>本章</w:t>
      </w:r>
      <w:r w:rsidR="00701999" w:rsidRPr="00AB76AC">
        <w:rPr>
          <w:rFonts w:hint="eastAsia"/>
          <w:sz w:val="21"/>
          <w:szCs w:val="21"/>
        </w:rPr>
        <w:t>系统分析</w:t>
      </w:r>
      <w:r w:rsidRPr="00AB76AC">
        <w:rPr>
          <w:rFonts w:hint="eastAsia"/>
          <w:sz w:val="21"/>
          <w:szCs w:val="21"/>
        </w:rPr>
        <w:t>了</w:t>
      </w:r>
      <w:r w:rsidR="00C24C18" w:rsidRPr="00AB76AC">
        <w:rPr>
          <w:sz w:val="21"/>
          <w:szCs w:val="21"/>
        </w:rPr>
        <w:t>国内外石化工业的现状及发展趋势</w:t>
      </w:r>
      <w:r w:rsidR="00C24C18" w:rsidRPr="00AB76AC">
        <w:rPr>
          <w:rFonts w:hint="eastAsia"/>
          <w:sz w:val="21"/>
          <w:szCs w:val="21"/>
        </w:rPr>
        <w:t>，</w:t>
      </w:r>
      <w:r w:rsidR="00F2730C" w:rsidRPr="00AB76AC">
        <w:rPr>
          <w:rFonts w:hint="eastAsia"/>
          <w:sz w:val="21"/>
          <w:szCs w:val="21"/>
        </w:rPr>
        <w:t>揭示了</w:t>
      </w:r>
      <w:r w:rsidR="0034189D" w:rsidRPr="00AB76AC">
        <w:rPr>
          <w:sz w:val="21"/>
          <w:szCs w:val="21"/>
        </w:rPr>
        <w:t>全球新一代信息化技术的发展趋势</w:t>
      </w:r>
      <w:r w:rsidR="0098291D" w:rsidRPr="00AB76AC">
        <w:rPr>
          <w:rFonts w:hint="eastAsia"/>
          <w:sz w:val="21"/>
          <w:szCs w:val="21"/>
        </w:rPr>
        <w:t>，</w:t>
      </w:r>
      <w:r w:rsidR="00701999" w:rsidRPr="00AB76AC">
        <w:rPr>
          <w:rFonts w:hint="eastAsia"/>
          <w:sz w:val="21"/>
          <w:szCs w:val="21"/>
        </w:rPr>
        <w:t>并从石化工业特点</w:t>
      </w:r>
      <w:r w:rsidR="00D846D9">
        <w:rPr>
          <w:rFonts w:hint="eastAsia"/>
          <w:sz w:val="21"/>
          <w:szCs w:val="21"/>
        </w:rPr>
        <w:t>以</w:t>
      </w:r>
      <w:r w:rsidR="00701999" w:rsidRPr="00AB76AC">
        <w:rPr>
          <w:rFonts w:hint="eastAsia"/>
          <w:sz w:val="21"/>
          <w:szCs w:val="21"/>
        </w:rPr>
        <w:t>及智能制造进展、</w:t>
      </w:r>
      <w:r w:rsidR="00701999" w:rsidRPr="00AB76AC">
        <w:rPr>
          <w:sz w:val="21"/>
          <w:szCs w:val="21"/>
        </w:rPr>
        <w:t>国内外石化企业典型信息系统架构</w:t>
      </w:r>
      <w:r w:rsidR="00701999" w:rsidRPr="00AB76AC">
        <w:rPr>
          <w:rFonts w:hint="eastAsia"/>
          <w:sz w:val="21"/>
          <w:szCs w:val="21"/>
        </w:rPr>
        <w:t>、</w:t>
      </w:r>
      <w:r w:rsidR="00701999" w:rsidRPr="00AB76AC">
        <w:rPr>
          <w:sz w:val="21"/>
          <w:szCs w:val="21"/>
        </w:rPr>
        <w:t>信息</w:t>
      </w:r>
      <w:r w:rsidR="00AB76AC">
        <w:rPr>
          <w:rFonts w:hint="eastAsia"/>
          <w:sz w:val="21"/>
          <w:szCs w:val="21"/>
        </w:rPr>
        <w:t>“</w:t>
      </w:r>
      <w:r w:rsidR="00AB76AC" w:rsidRPr="00AB76AC">
        <w:rPr>
          <w:sz w:val="21"/>
          <w:szCs w:val="21"/>
        </w:rPr>
        <w:t>孤岛</w:t>
      </w:r>
      <w:r w:rsidR="00AB76AC">
        <w:rPr>
          <w:rFonts w:hint="eastAsia"/>
          <w:sz w:val="21"/>
          <w:szCs w:val="21"/>
        </w:rPr>
        <w:t>”</w:t>
      </w:r>
      <w:r w:rsidR="00701999" w:rsidRPr="00AB76AC">
        <w:rPr>
          <w:sz w:val="21"/>
          <w:szCs w:val="21"/>
        </w:rPr>
        <w:t>与业务</w:t>
      </w:r>
      <w:r w:rsidR="00AB76AC">
        <w:rPr>
          <w:rFonts w:hint="eastAsia"/>
          <w:sz w:val="21"/>
          <w:szCs w:val="21"/>
        </w:rPr>
        <w:t>“</w:t>
      </w:r>
      <w:r w:rsidR="00AB76AC" w:rsidRPr="00AB76AC">
        <w:rPr>
          <w:sz w:val="21"/>
          <w:szCs w:val="21"/>
        </w:rPr>
        <w:t>孤岛</w:t>
      </w:r>
      <w:r w:rsidR="00AB76AC">
        <w:rPr>
          <w:rFonts w:hint="eastAsia"/>
          <w:sz w:val="21"/>
          <w:szCs w:val="21"/>
        </w:rPr>
        <w:t>”</w:t>
      </w:r>
      <w:r w:rsidR="00701999" w:rsidRPr="00AB76AC">
        <w:rPr>
          <w:sz w:val="21"/>
          <w:szCs w:val="21"/>
        </w:rPr>
        <w:t>的产生</w:t>
      </w:r>
      <w:r w:rsidR="00701999" w:rsidRPr="00AB76AC">
        <w:rPr>
          <w:rFonts w:hint="eastAsia"/>
          <w:sz w:val="21"/>
          <w:szCs w:val="21"/>
        </w:rPr>
        <w:t>、</w:t>
      </w:r>
      <w:r w:rsidR="00701999" w:rsidRPr="00AB76AC">
        <w:rPr>
          <w:sz w:val="21"/>
          <w:szCs w:val="21"/>
        </w:rPr>
        <w:t>复杂工业环境下的新一代通讯技术</w:t>
      </w:r>
      <w:r w:rsidR="00701999" w:rsidRPr="00AB76AC">
        <w:rPr>
          <w:rFonts w:hint="eastAsia"/>
          <w:sz w:val="21"/>
          <w:szCs w:val="21"/>
        </w:rPr>
        <w:t>、</w:t>
      </w:r>
      <w:r w:rsidR="00701999" w:rsidRPr="00AB76AC">
        <w:rPr>
          <w:sz w:val="21"/>
          <w:szCs w:val="21"/>
        </w:rPr>
        <w:t>石油化工复杂生产过程数字化建模</w:t>
      </w:r>
      <w:r w:rsidR="00701999" w:rsidRPr="00AB76AC">
        <w:rPr>
          <w:rFonts w:hint="eastAsia"/>
          <w:sz w:val="21"/>
          <w:szCs w:val="21"/>
        </w:rPr>
        <w:t>、</w:t>
      </w:r>
      <w:r w:rsidR="00701999" w:rsidRPr="00AB76AC">
        <w:rPr>
          <w:sz w:val="21"/>
          <w:szCs w:val="21"/>
        </w:rPr>
        <w:t>传统管理体系</w:t>
      </w:r>
      <w:r w:rsidR="00701999" w:rsidRPr="00AB76AC">
        <w:rPr>
          <w:rFonts w:hint="eastAsia"/>
          <w:sz w:val="21"/>
          <w:szCs w:val="21"/>
        </w:rPr>
        <w:t>与</w:t>
      </w:r>
      <w:r w:rsidR="00701999" w:rsidRPr="00AB76AC">
        <w:rPr>
          <w:sz w:val="21"/>
          <w:szCs w:val="21"/>
        </w:rPr>
        <w:t>新技术新理念应用</w:t>
      </w:r>
      <w:r w:rsidR="00701999" w:rsidRPr="00AB76AC">
        <w:rPr>
          <w:rFonts w:hint="eastAsia"/>
          <w:sz w:val="21"/>
          <w:szCs w:val="21"/>
        </w:rPr>
        <w:t>等方面，阐述</w:t>
      </w:r>
      <w:r w:rsidR="0098291D" w:rsidRPr="00AB76AC">
        <w:rPr>
          <w:rFonts w:hint="eastAsia"/>
          <w:sz w:val="21"/>
          <w:szCs w:val="21"/>
        </w:rPr>
        <w:t>了石化工业智能制造面临的共同挑战</w:t>
      </w:r>
      <w:r w:rsidR="004E0462" w:rsidRPr="00AB76AC">
        <w:rPr>
          <w:rFonts w:hint="eastAsia"/>
          <w:sz w:val="21"/>
          <w:szCs w:val="21"/>
        </w:rPr>
        <w:t>及应对之策</w:t>
      </w:r>
      <w:r w:rsidR="005815FC" w:rsidRPr="00AB76AC">
        <w:rPr>
          <w:rFonts w:hint="eastAsia"/>
          <w:sz w:val="21"/>
          <w:szCs w:val="21"/>
        </w:rPr>
        <w:t>。</w:t>
      </w:r>
    </w:p>
    <w:p w:rsidR="008F0C55" w:rsidRPr="00B60583" w:rsidRDefault="00794E03" w:rsidP="00794E03">
      <w:pPr>
        <w:pStyle w:val="2"/>
        <w:jc w:val="center"/>
        <w:rPr>
          <w:rFonts w:asciiTheme="minorEastAsia" w:eastAsiaTheme="minorEastAsia" w:hAnsiTheme="minorEastAsia"/>
          <w:sz w:val="28"/>
          <w:szCs w:val="28"/>
        </w:rPr>
      </w:pPr>
      <w:bookmarkStart w:id="1" w:name="_Toc496007261"/>
      <w:r w:rsidRPr="00B60583">
        <w:rPr>
          <w:rFonts w:asciiTheme="minorEastAsia" w:eastAsiaTheme="minorEastAsia" w:hAnsiTheme="minorEastAsia"/>
          <w:sz w:val="28"/>
          <w:szCs w:val="28"/>
        </w:rPr>
        <w:t>第1节  国内外石化工业的现状及发展趋势</w:t>
      </w:r>
      <w:bookmarkEnd w:id="1"/>
    </w:p>
    <w:p w:rsidR="009903A8" w:rsidRPr="00B60583" w:rsidRDefault="009903A8" w:rsidP="00746144">
      <w:pPr>
        <w:ind w:firstLineChars="200" w:firstLine="420"/>
        <w:rPr>
          <w:rFonts w:asciiTheme="minorEastAsia" w:eastAsiaTheme="minorEastAsia" w:hAnsiTheme="minorEastAsia"/>
        </w:rPr>
      </w:pPr>
      <w:r w:rsidRPr="00B60583">
        <w:rPr>
          <w:rFonts w:asciiTheme="minorEastAsia" w:eastAsiaTheme="minorEastAsia" w:hAnsiTheme="minorEastAsia"/>
        </w:rPr>
        <w:t>近年来，</w:t>
      </w:r>
      <w:r w:rsidRPr="00B60583">
        <w:rPr>
          <w:rFonts w:asciiTheme="minorEastAsia" w:eastAsiaTheme="minorEastAsia" w:hAnsiTheme="minorEastAsia" w:hint="eastAsia"/>
        </w:rPr>
        <w:t>世界</w:t>
      </w:r>
      <w:r w:rsidRPr="00B60583">
        <w:rPr>
          <w:rFonts w:asciiTheme="minorEastAsia" w:eastAsiaTheme="minorEastAsia" w:hAnsiTheme="minorEastAsia"/>
        </w:rPr>
        <w:t>经济复苏缓慢、增长乏力，</w:t>
      </w:r>
      <w:r w:rsidRPr="00B60583">
        <w:rPr>
          <w:rFonts w:asciiTheme="minorEastAsia" w:eastAsiaTheme="minorEastAsia" w:hAnsiTheme="minorEastAsia" w:hint="eastAsia"/>
        </w:rPr>
        <w:t>中</w:t>
      </w:r>
      <w:r w:rsidRPr="00B60583">
        <w:rPr>
          <w:rFonts w:asciiTheme="minorEastAsia" w:eastAsiaTheme="minorEastAsia" w:hAnsiTheme="minorEastAsia"/>
        </w:rPr>
        <w:t>国经济</w:t>
      </w:r>
      <w:r w:rsidRPr="00B60583">
        <w:rPr>
          <w:rFonts w:asciiTheme="minorEastAsia" w:eastAsiaTheme="minorEastAsia" w:hAnsiTheme="minorEastAsia" w:hint="eastAsia"/>
        </w:rPr>
        <w:t>发展</w:t>
      </w:r>
      <w:r w:rsidRPr="00B60583">
        <w:rPr>
          <w:rFonts w:asciiTheme="minorEastAsia" w:eastAsiaTheme="minorEastAsia" w:hAnsiTheme="minorEastAsia"/>
        </w:rPr>
        <w:t>进入新常态，全球能源需求增速放缓。世界能源结构向低碳、清洁化转变，以石油、煤炭为代表的化石能源在一次能源结构中的比例逐渐下降，天然气和以</w:t>
      </w:r>
      <w:r w:rsidRPr="00B60583">
        <w:rPr>
          <w:rFonts w:asciiTheme="minorEastAsia" w:eastAsiaTheme="minorEastAsia" w:hAnsiTheme="minorEastAsia" w:hint="eastAsia"/>
        </w:rPr>
        <w:t>风能</w:t>
      </w:r>
      <w:r w:rsidRPr="00B60583">
        <w:rPr>
          <w:rFonts w:asciiTheme="minorEastAsia" w:eastAsiaTheme="minorEastAsia" w:hAnsiTheme="minorEastAsia"/>
        </w:rPr>
        <w:t>、</w:t>
      </w:r>
      <w:r w:rsidRPr="00B60583">
        <w:rPr>
          <w:rFonts w:asciiTheme="minorEastAsia" w:eastAsiaTheme="minorEastAsia" w:hAnsiTheme="minorEastAsia" w:hint="eastAsia"/>
        </w:rPr>
        <w:t>太阳能</w:t>
      </w:r>
      <w:r w:rsidRPr="00B60583">
        <w:rPr>
          <w:rFonts w:asciiTheme="minorEastAsia" w:eastAsiaTheme="minorEastAsia" w:hAnsiTheme="minorEastAsia"/>
        </w:rPr>
        <w:t>等</w:t>
      </w:r>
      <w:r w:rsidR="00C24C18">
        <w:rPr>
          <w:rFonts w:asciiTheme="minorEastAsia" w:eastAsiaTheme="minorEastAsia" w:hAnsiTheme="minorEastAsia" w:hint="eastAsia"/>
        </w:rPr>
        <w:t>为</w:t>
      </w:r>
      <w:r w:rsidRPr="00B60583">
        <w:rPr>
          <w:rFonts w:asciiTheme="minorEastAsia" w:eastAsiaTheme="minorEastAsia" w:hAnsiTheme="minorEastAsia"/>
        </w:rPr>
        <w:t>代表的可再生能源</w:t>
      </w:r>
      <w:r w:rsidRPr="00B60583">
        <w:rPr>
          <w:rFonts w:asciiTheme="minorEastAsia" w:eastAsiaTheme="minorEastAsia" w:hAnsiTheme="minorEastAsia" w:hint="eastAsia"/>
        </w:rPr>
        <w:t>快速发展</w:t>
      </w:r>
      <w:r w:rsidRPr="00B60583">
        <w:rPr>
          <w:rFonts w:asciiTheme="minorEastAsia" w:eastAsiaTheme="minorEastAsia" w:hAnsiTheme="minorEastAsia"/>
        </w:rPr>
        <w:t>。在美国页岩</w:t>
      </w:r>
      <w:r w:rsidRPr="00B60583">
        <w:rPr>
          <w:rFonts w:asciiTheme="minorEastAsia" w:eastAsiaTheme="minorEastAsia" w:hAnsiTheme="minorEastAsia" w:hint="eastAsia"/>
        </w:rPr>
        <w:t>油快速</w:t>
      </w:r>
      <w:r w:rsidRPr="00B60583">
        <w:rPr>
          <w:rFonts w:asciiTheme="minorEastAsia" w:eastAsiaTheme="minorEastAsia" w:hAnsiTheme="minorEastAsia"/>
        </w:rPr>
        <w:t>增长等因素推动下，全球石油市场呈现供需宽松态势，国际油价</w:t>
      </w:r>
      <w:r w:rsidR="00C24C18">
        <w:rPr>
          <w:rFonts w:asciiTheme="minorEastAsia" w:eastAsiaTheme="minorEastAsia" w:hAnsiTheme="minorEastAsia" w:hint="eastAsia"/>
        </w:rPr>
        <w:t>在</w:t>
      </w:r>
      <w:r w:rsidRPr="00B60583">
        <w:rPr>
          <w:rFonts w:asciiTheme="minorEastAsia" w:eastAsiaTheme="minorEastAsia" w:hAnsiTheme="minorEastAsia"/>
        </w:rPr>
        <w:t>中低位运行。</w:t>
      </w:r>
    </w:p>
    <w:p w:rsidR="009903A8" w:rsidRPr="00B60583" w:rsidRDefault="009903A8" w:rsidP="00746144">
      <w:pPr>
        <w:ind w:firstLineChars="200" w:firstLine="420"/>
        <w:rPr>
          <w:rFonts w:asciiTheme="minorEastAsia" w:eastAsiaTheme="minorEastAsia" w:hAnsiTheme="minorEastAsia"/>
        </w:rPr>
      </w:pPr>
      <w:r w:rsidRPr="00B60583">
        <w:rPr>
          <w:rFonts w:asciiTheme="minorEastAsia" w:eastAsiaTheme="minorEastAsia" w:hAnsiTheme="minorEastAsia" w:hint="eastAsia"/>
        </w:rPr>
        <w:t>全球</w:t>
      </w:r>
      <w:r w:rsidRPr="00B60583">
        <w:rPr>
          <w:rFonts w:asciiTheme="minorEastAsia" w:eastAsiaTheme="minorEastAsia" w:hAnsiTheme="minorEastAsia"/>
        </w:rPr>
        <w:t>石化工业</w:t>
      </w:r>
      <w:r w:rsidRPr="00B60583">
        <w:rPr>
          <w:rFonts w:asciiTheme="minorEastAsia" w:eastAsiaTheme="minorEastAsia" w:hAnsiTheme="minorEastAsia" w:hint="eastAsia"/>
        </w:rPr>
        <w:t>产能</w:t>
      </w:r>
      <w:r w:rsidRPr="00B60583">
        <w:rPr>
          <w:rFonts w:asciiTheme="minorEastAsia" w:eastAsiaTheme="minorEastAsia" w:hAnsiTheme="minorEastAsia"/>
        </w:rPr>
        <w:t>增速趋缓</w:t>
      </w:r>
      <w:r w:rsidRPr="00B60583">
        <w:rPr>
          <w:rFonts w:asciiTheme="minorEastAsia" w:eastAsiaTheme="minorEastAsia" w:hAnsiTheme="minorEastAsia" w:hint="eastAsia"/>
        </w:rPr>
        <w:t>、格局</w:t>
      </w:r>
      <w:r w:rsidRPr="00B60583">
        <w:rPr>
          <w:rFonts w:asciiTheme="minorEastAsia" w:eastAsiaTheme="minorEastAsia" w:hAnsiTheme="minorEastAsia"/>
        </w:rPr>
        <w:t>深度调整，</w:t>
      </w:r>
      <w:r w:rsidRPr="00B60583">
        <w:rPr>
          <w:rFonts w:asciiTheme="minorEastAsia" w:eastAsiaTheme="minorEastAsia" w:hAnsiTheme="minorEastAsia" w:hint="eastAsia"/>
        </w:rPr>
        <w:t>石油</w:t>
      </w:r>
      <w:r w:rsidRPr="00B60583">
        <w:rPr>
          <w:rFonts w:asciiTheme="minorEastAsia" w:eastAsiaTheme="minorEastAsia" w:hAnsiTheme="minorEastAsia"/>
        </w:rPr>
        <w:t>石化产品需求</w:t>
      </w:r>
      <w:r w:rsidRPr="00B60583">
        <w:rPr>
          <w:rFonts w:asciiTheme="minorEastAsia" w:eastAsiaTheme="minorEastAsia" w:hAnsiTheme="minorEastAsia" w:hint="eastAsia"/>
        </w:rPr>
        <w:t>稳定</w:t>
      </w:r>
      <w:r w:rsidRPr="00B60583">
        <w:rPr>
          <w:rFonts w:asciiTheme="minorEastAsia" w:eastAsiaTheme="minorEastAsia" w:hAnsiTheme="minorEastAsia"/>
        </w:rPr>
        <w:t>增长</w:t>
      </w:r>
      <w:r w:rsidRPr="00B60583">
        <w:rPr>
          <w:rFonts w:asciiTheme="minorEastAsia" w:eastAsiaTheme="minorEastAsia" w:hAnsiTheme="minorEastAsia" w:hint="eastAsia"/>
        </w:rPr>
        <w:t>，炼油工业</w:t>
      </w:r>
      <w:r w:rsidRPr="00B60583">
        <w:rPr>
          <w:rFonts w:asciiTheme="minorEastAsia" w:eastAsiaTheme="minorEastAsia" w:hAnsiTheme="minorEastAsia"/>
        </w:rPr>
        <w:t>继续向深加工、分子炼油</w:t>
      </w:r>
      <w:r w:rsidRPr="00B60583">
        <w:rPr>
          <w:rFonts w:asciiTheme="minorEastAsia" w:eastAsiaTheme="minorEastAsia" w:hAnsiTheme="minorEastAsia" w:hint="eastAsia"/>
        </w:rPr>
        <w:t>方向</w:t>
      </w:r>
      <w:r w:rsidRPr="00B60583">
        <w:rPr>
          <w:rFonts w:asciiTheme="minorEastAsia" w:eastAsiaTheme="minorEastAsia" w:hAnsiTheme="minorEastAsia"/>
        </w:rPr>
        <w:t>发展，</w:t>
      </w:r>
      <w:r w:rsidRPr="00B60583">
        <w:rPr>
          <w:rFonts w:asciiTheme="minorEastAsia" w:eastAsiaTheme="minorEastAsia" w:hAnsiTheme="minorEastAsia" w:hint="eastAsia"/>
        </w:rPr>
        <w:t>石化</w:t>
      </w:r>
      <w:r w:rsidRPr="00B60583">
        <w:rPr>
          <w:rFonts w:asciiTheme="minorEastAsia" w:eastAsiaTheme="minorEastAsia" w:hAnsiTheme="minorEastAsia"/>
        </w:rPr>
        <w:t>工业原料更加低成本、</w:t>
      </w:r>
      <w:r w:rsidRPr="00B60583">
        <w:rPr>
          <w:rFonts w:asciiTheme="minorEastAsia" w:eastAsiaTheme="minorEastAsia" w:hAnsiTheme="minorEastAsia" w:hint="eastAsia"/>
        </w:rPr>
        <w:t>多元化</w:t>
      </w:r>
      <w:r w:rsidRPr="00B60583">
        <w:rPr>
          <w:rFonts w:asciiTheme="minorEastAsia" w:eastAsiaTheme="minorEastAsia" w:hAnsiTheme="minorEastAsia"/>
        </w:rPr>
        <w:t>，石化产品更加功能化</w:t>
      </w:r>
      <w:r w:rsidRPr="00B60583">
        <w:rPr>
          <w:rFonts w:asciiTheme="minorEastAsia" w:eastAsiaTheme="minorEastAsia" w:hAnsiTheme="minorEastAsia" w:hint="eastAsia"/>
        </w:rPr>
        <w:t>、</w:t>
      </w:r>
      <w:r w:rsidRPr="00B60583">
        <w:rPr>
          <w:rFonts w:asciiTheme="minorEastAsia" w:eastAsiaTheme="minorEastAsia" w:hAnsiTheme="minorEastAsia"/>
        </w:rPr>
        <w:t>个性化，</w:t>
      </w:r>
      <w:r w:rsidRPr="00B60583">
        <w:rPr>
          <w:rFonts w:asciiTheme="minorEastAsia" w:eastAsiaTheme="minorEastAsia" w:hAnsiTheme="minorEastAsia" w:hint="eastAsia"/>
        </w:rPr>
        <w:t>炼化</w:t>
      </w:r>
      <w:r w:rsidRPr="00B60583">
        <w:rPr>
          <w:rFonts w:asciiTheme="minorEastAsia" w:eastAsiaTheme="minorEastAsia" w:hAnsiTheme="minorEastAsia"/>
        </w:rPr>
        <w:t>一体化、绿色化、低碳化、</w:t>
      </w:r>
      <w:r w:rsidRPr="00B60583">
        <w:rPr>
          <w:rFonts w:asciiTheme="minorEastAsia" w:eastAsiaTheme="minorEastAsia" w:hAnsiTheme="minorEastAsia" w:hint="eastAsia"/>
        </w:rPr>
        <w:t>智能化特征更加</w:t>
      </w:r>
      <w:r w:rsidRPr="00B60583">
        <w:rPr>
          <w:rFonts w:asciiTheme="minorEastAsia" w:eastAsiaTheme="minorEastAsia" w:hAnsiTheme="minorEastAsia"/>
        </w:rPr>
        <w:t>凸显</w:t>
      </w:r>
      <w:r w:rsidRPr="00B60583">
        <w:rPr>
          <w:rFonts w:asciiTheme="minorEastAsia" w:eastAsiaTheme="minorEastAsia" w:hAnsiTheme="minorEastAsia" w:hint="eastAsia"/>
        </w:rPr>
        <w:t>。</w:t>
      </w:r>
    </w:p>
    <w:p w:rsidR="009903A8" w:rsidRPr="00B60583" w:rsidRDefault="009903A8" w:rsidP="00746144">
      <w:pPr>
        <w:ind w:firstLineChars="200" w:firstLine="420"/>
        <w:rPr>
          <w:rFonts w:asciiTheme="minorEastAsia" w:eastAsiaTheme="minorEastAsia" w:hAnsiTheme="minorEastAsia"/>
        </w:rPr>
      </w:pPr>
      <w:r w:rsidRPr="00B60583">
        <w:rPr>
          <w:rFonts w:asciiTheme="minorEastAsia" w:eastAsiaTheme="minorEastAsia" w:hAnsiTheme="minorEastAsia" w:hint="eastAsia"/>
        </w:rPr>
        <w:t>我国</w:t>
      </w:r>
      <w:r w:rsidRPr="00B60583">
        <w:rPr>
          <w:rFonts w:asciiTheme="minorEastAsia" w:eastAsiaTheme="minorEastAsia" w:hAnsiTheme="minorEastAsia"/>
        </w:rPr>
        <w:t>石化工业</w:t>
      </w:r>
      <w:r w:rsidRPr="00B60583">
        <w:rPr>
          <w:rFonts w:asciiTheme="minorEastAsia" w:eastAsiaTheme="minorEastAsia" w:hAnsiTheme="minorEastAsia" w:hint="eastAsia"/>
        </w:rPr>
        <w:t>经过</w:t>
      </w:r>
      <w:r w:rsidRPr="00B60583">
        <w:rPr>
          <w:rFonts w:asciiTheme="minorEastAsia" w:eastAsiaTheme="minorEastAsia" w:hAnsiTheme="minorEastAsia"/>
        </w:rPr>
        <w:t>多年发展，</w:t>
      </w:r>
      <w:r w:rsidRPr="00B60583">
        <w:rPr>
          <w:rFonts w:asciiTheme="minorEastAsia" w:eastAsiaTheme="minorEastAsia" w:hAnsiTheme="minorEastAsia" w:hint="eastAsia"/>
        </w:rPr>
        <w:t>炼油</w:t>
      </w:r>
      <w:r w:rsidRPr="00B60583">
        <w:rPr>
          <w:rFonts w:asciiTheme="minorEastAsia" w:eastAsiaTheme="minorEastAsia" w:hAnsiTheme="minorEastAsia"/>
        </w:rPr>
        <w:t>、化工能力</w:t>
      </w:r>
      <w:r w:rsidRPr="00B60583">
        <w:rPr>
          <w:rFonts w:asciiTheme="minorEastAsia" w:eastAsiaTheme="minorEastAsia" w:hAnsiTheme="minorEastAsia" w:hint="eastAsia"/>
        </w:rPr>
        <w:t>大幅</w:t>
      </w:r>
      <w:r w:rsidRPr="00B60583">
        <w:rPr>
          <w:rFonts w:asciiTheme="minorEastAsia" w:eastAsiaTheme="minorEastAsia" w:hAnsiTheme="minorEastAsia"/>
        </w:rPr>
        <w:t>提升</w:t>
      </w:r>
      <w:r w:rsidRPr="00B60583">
        <w:rPr>
          <w:rFonts w:asciiTheme="minorEastAsia" w:eastAsiaTheme="minorEastAsia" w:hAnsiTheme="minorEastAsia" w:hint="eastAsia"/>
        </w:rPr>
        <w:t>，已</w:t>
      </w:r>
      <w:r w:rsidRPr="00B60583">
        <w:rPr>
          <w:rFonts w:asciiTheme="minorEastAsia" w:eastAsiaTheme="minorEastAsia" w:hAnsiTheme="minorEastAsia"/>
        </w:rPr>
        <w:t>迈入</w:t>
      </w:r>
      <w:r w:rsidRPr="00B60583">
        <w:rPr>
          <w:rFonts w:asciiTheme="minorEastAsia" w:eastAsiaTheme="minorEastAsia" w:hAnsiTheme="minorEastAsia" w:hint="eastAsia"/>
        </w:rPr>
        <w:t>全球</w:t>
      </w:r>
      <w:r w:rsidRPr="00B60583">
        <w:rPr>
          <w:rFonts w:asciiTheme="minorEastAsia" w:eastAsiaTheme="minorEastAsia" w:hAnsiTheme="minorEastAsia"/>
        </w:rPr>
        <w:t>石化大国行列，但布局</w:t>
      </w:r>
      <w:r w:rsidRPr="00B60583">
        <w:rPr>
          <w:rFonts w:asciiTheme="minorEastAsia" w:eastAsiaTheme="minorEastAsia" w:hAnsiTheme="minorEastAsia" w:hint="eastAsia"/>
        </w:rPr>
        <w:t>结构不尽合理</w:t>
      </w:r>
      <w:r w:rsidRPr="00B60583">
        <w:rPr>
          <w:rFonts w:asciiTheme="minorEastAsia" w:eastAsiaTheme="minorEastAsia" w:hAnsiTheme="minorEastAsia"/>
        </w:rPr>
        <w:t>，低端落后</w:t>
      </w:r>
      <w:r w:rsidRPr="00B60583">
        <w:rPr>
          <w:rFonts w:asciiTheme="minorEastAsia" w:eastAsiaTheme="minorEastAsia" w:hAnsiTheme="minorEastAsia" w:hint="eastAsia"/>
        </w:rPr>
        <w:t>产能</w:t>
      </w:r>
      <w:r w:rsidRPr="00B60583">
        <w:rPr>
          <w:rFonts w:asciiTheme="minorEastAsia" w:eastAsiaTheme="minorEastAsia" w:hAnsiTheme="minorEastAsia"/>
        </w:rPr>
        <w:t>过剩</w:t>
      </w:r>
      <w:r w:rsidRPr="00B60583">
        <w:rPr>
          <w:rFonts w:asciiTheme="minorEastAsia" w:eastAsiaTheme="minorEastAsia" w:hAnsiTheme="minorEastAsia" w:hint="eastAsia"/>
        </w:rPr>
        <w:t>，</w:t>
      </w:r>
      <w:r w:rsidRPr="00B60583">
        <w:rPr>
          <w:rFonts w:asciiTheme="minorEastAsia" w:eastAsiaTheme="minorEastAsia" w:hAnsiTheme="minorEastAsia"/>
        </w:rPr>
        <w:t>高端</w:t>
      </w:r>
      <w:r w:rsidRPr="00B60583">
        <w:rPr>
          <w:rFonts w:asciiTheme="minorEastAsia" w:eastAsiaTheme="minorEastAsia" w:hAnsiTheme="minorEastAsia" w:hint="eastAsia"/>
        </w:rPr>
        <w:t>石化</w:t>
      </w:r>
      <w:r w:rsidRPr="00B60583">
        <w:rPr>
          <w:rFonts w:asciiTheme="minorEastAsia" w:eastAsiaTheme="minorEastAsia" w:hAnsiTheme="minorEastAsia"/>
        </w:rPr>
        <w:t>产品</w:t>
      </w:r>
      <w:r w:rsidRPr="00B60583">
        <w:rPr>
          <w:rFonts w:asciiTheme="minorEastAsia" w:eastAsiaTheme="minorEastAsia" w:hAnsiTheme="minorEastAsia" w:hint="eastAsia"/>
        </w:rPr>
        <w:t>仍然大量</w:t>
      </w:r>
      <w:r w:rsidRPr="00B60583">
        <w:rPr>
          <w:rFonts w:asciiTheme="minorEastAsia" w:eastAsiaTheme="minorEastAsia" w:hAnsiTheme="minorEastAsia"/>
        </w:rPr>
        <w:t>依靠进口</w:t>
      </w:r>
      <w:r w:rsidRPr="00B60583">
        <w:rPr>
          <w:rFonts w:asciiTheme="minorEastAsia" w:eastAsiaTheme="minorEastAsia" w:hAnsiTheme="minorEastAsia" w:hint="eastAsia"/>
        </w:rPr>
        <w:t>。</w:t>
      </w:r>
      <w:r w:rsidRPr="00B60583">
        <w:rPr>
          <w:rFonts w:asciiTheme="minorEastAsia" w:eastAsiaTheme="minorEastAsia" w:hAnsiTheme="minorEastAsia"/>
        </w:rPr>
        <w:t>我国石化工业</w:t>
      </w:r>
      <w:r w:rsidRPr="00B60583">
        <w:rPr>
          <w:rFonts w:asciiTheme="minorEastAsia" w:eastAsiaTheme="minorEastAsia" w:hAnsiTheme="minorEastAsia" w:hint="eastAsia"/>
        </w:rPr>
        <w:t>已</w:t>
      </w:r>
      <w:r w:rsidRPr="00B60583">
        <w:rPr>
          <w:rFonts w:asciiTheme="minorEastAsia" w:eastAsiaTheme="minorEastAsia" w:hAnsiTheme="minorEastAsia"/>
        </w:rPr>
        <w:t>进入加快化解过剩</w:t>
      </w:r>
      <w:r w:rsidRPr="00B60583">
        <w:rPr>
          <w:rFonts w:asciiTheme="minorEastAsia" w:eastAsiaTheme="minorEastAsia" w:hAnsiTheme="minorEastAsia" w:hint="eastAsia"/>
        </w:rPr>
        <w:t>落后</w:t>
      </w:r>
      <w:r w:rsidRPr="00B60583">
        <w:rPr>
          <w:rFonts w:asciiTheme="minorEastAsia" w:eastAsiaTheme="minorEastAsia" w:hAnsiTheme="minorEastAsia"/>
        </w:rPr>
        <w:t>产能、增产清洁高效燃料，调整成品油产品结构、生产高端化工产品的发展新阶段。</w:t>
      </w:r>
    </w:p>
    <w:p w:rsidR="00794E03" w:rsidRPr="00B60583" w:rsidRDefault="00150D06" w:rsidP="00D04E41">
      <w:pPr>
        <w:pStyle w:val="3"/>
        <w:spacing w:line="240" w:lineRule="auto"/>
        <w:ind w:firstLineChars="176" w:firstLine="424"/>
        <w:rPr>
          <w:sz w:val="24"/>
          <w:szCs w:val="24"/>
          <w:shd w:val="clear" w:color="auto" w:fill="FFFFFF"/>
        </w:rPr>
      </w:pPr>
      <w:bookmarkStart w:id="2" w:name="_Toc496007262"/>
      <w:r w:rsidRPr="00B60583">
        <w:rPr>
          <w:rFonts w:hint="eastAsia"/>
          <w:sz w:val="24"/>
          <w:szCs w:val="24"/>
          <w:shd w:val="clear" w:color="auto" w:fill="FFFFFF"/>
        </w:rPr>
        <w:t>一、</w:t>
      </w:r>
      <w:r w:rsidR="00794E03" w:rsidRPr="00B60583">
        <w:rPr>
          <w:sz w:val="24"/>
          <w:szCs w:val="24"/>
          <w:shd w:val="clear" w:color="auto" w:fill="FFFFFF"/>
        </w:rPr>
        <w:t>全球石化工业最新格局</w:t>
      </w:r>
      <w:bookmarkEnd w:id="2"/>
    </w:p>
    <w:p w:rsidR="009903A8" w:rsidRPr="00B60583" w:rsidRDefault="00C24C18" w:rsidP="009903A8">
      <w:pPr>
        <w:ind w:firstLineChars="200" w:firstLine="420"/>
        <w:rPr>
          <w:rFonts w:ascii="宋体" w:hAnsi="宋体"/>
        </w:rPr>
      </w:pPr>
      <w:r>
        <w:rPr>
          <w:rFonts w:ascii="宋体" w:hAnsi="宋体" w:hint="eastAsia"/>
        </w:rPr>
        <w:t>进入</w:t>
      </w:r>
      <w:r w:rsidR="009903A8" w:rsidRPr="00B60583">
        <w:rPr>
          <w:rFonts w:ascii="宋体" w:hAnsi="宋体"/>
        </w:rPr>
        <w:t>21世纪，全球炼油</w:t>
      </w:r>
      <w:r w:rsidR="009903A8" w:rsidRPr="00B60583">
        <w:rPr>
          <w:rFonts w:ascii="宋体" w:hAnsi="宋体" w:hint="eastAsia"/>
        </w:rPr>
        <w:t>化工</w:t>
      </w:r>
      <w:r w:rsidR="009903A8" w:rsidRPr="00B60583">
        <w:rPr>
          <w:rFonts w:ascii="宋体" w:hAnsi="宋体"/>
        </w:rPr>
        <w:t>格局呈现新的变化</w:t>
      </w:r>
      <w:r w:rsidR="009903A8" w:rsidRPr="00B60583">
        <w:rPr>
          <w:rFonts w:ascii="宋体" w:hAnsi="宋体" w:hint="eastAsia"/>
        </w:rPr>
        <w:t>，</w:t>
      </w:r>
      <w:r w:rsidR="009903A8" w:rsidRPr="00B60583">
        <w:rPr>
          <w:rFonts w:ascii="宋体" w:hAnsi="宋体"/>
        </w:rPr>
        <w:t>石化产业集聚发展</w:t>
      </w:r>
      <w:r w:rsidR="009903A8" w:rsidRPr="00B60583">
        <w:rPr>
          <w:rFonts w:ascii="宋体" w:hAnsi="宋体" w:hint="eastAsia"/>
        </w:rPr>
        <w:t>，</w:t>
      </w:r>
      <w:r w:rsidR="009903A8" w:rsidRPr="00B60583">
        <w:rPr>
          <w:rFonts w:ascii="宋体" w:hAnsi="宋体"/>
        </w:rPr>
        <w:t>形成</w:t>
      </w:r>
      <w:r w:rsidR="009903A8" w:rsidRPr="00B60583">
        <w:rPr>
          <w:rFonts w:ascii="宋体" w:hAnsi="宋体" w:hint="eastAsia"/>
        </w:rPr>
        <w:t>了</w:t>
      </w:r>
      <w:r w:rsidR="009903A8" w:rsidRPr="00B60583">
        <w:rPr>
          <w:rFonts w:ascii="宋体" w:hAnsi="宋体"/>
        </w:rPr>
        <w:t>东北亚、北美、中东、西欧等石化产业集群。东北亚地区石化产业迅速发展</w:t>
      </w:r>
      <w:r>
        <w:rPr>
          <w:rFonts w:ascii="宋体" w:hAnsi="宋体" w:hint="eastAsia"/>
        </w:rPr>
        <w:t>，</w:t>
      </w:r>
      <w:r w:rsidR="009903A8" w:rsidRPr="00B60583">
        <w:rPr>
          <w:rFonts w:ascii="宋体" w:hAnsi="宋体"/>
        </w:rPr>
        <w:t>成为全球最大石化产业生产地</w:t>
      </w:r>
      <w:r>
        <w:rPr>
          <w:rFonts w:ascii="宋体" w:hAnsi="宋体" w:hint="eastAsia"/>
        </w:rPr>
        <w:t>；</w:t>
      </w:r>
      <w:r w:rsidR="009903A8" w:rsidRPr="00B60583">
        <w:rPr>
          <w:rFonts w:ascii="宋体" w:hAnsi="宋体"/>
        </w:rPr>
        <w:t>北美地区石化产能</w:t>
      </w:r>
      <w:r>
        <w:rPr>
          <w:rFonts w:ascii="宋体" w:hAnsi="宋体" w:hint="eastAsia"/>
        </w:rPr>
        <w:t>因</w:t>
      </w:r>
      <w:r w:rsidR="009903A8" w:rsidRPr="00B60583">
        <w:rPr>
          <w:rFonts w:ascii="宋体" w:hAnsi="宋体"/>
        </w:rPr>
        <w:t>页岩油气开发</w:t>
      </w:r>
      <w:r w:rsidR="009903A8" w:rsidRPr="00B60583">
        <w:rPr>
          <w:rFonts w:ascii="宋体" w:hAnsi="宋体" w:hint="eastAsia"/>
        </w:rPr>
        <w:t>带动</w:t>
      </w:r>
      <w:r w:rsidR="009903A8" w:rsidRPr="00B60583">
        <w:rPr>
          <w:rFonts w:ascii="宋体" w:hAnsi="宋体"/>
        </w:rPr>
        <w:t>持续增长</w:t>
      </w:r>
      <w:r>
        <w:rPr>
          <w:rFonts w:ascii="宋体" w:hAnsi="宋体" w:hint="eastAsia"/>
        </w:rPr>
        <w:t>，</w:t>
      </w:r>
      <w:r w:rsidR="009903A8" w:rsidRPr="00B60583">
        <w:rPr>
          <w:rFonts w:ascii="宋体" w:hAnsi="宋体" w:hint="eastAsia"/>
        </w:rPr>
        <w:t>位居全球</w:t>
      </w:r>
      <w:r w:rsidR="009903A8" w:rsidRPr="00B60583">
        <w:rPr>
          <w:rFonts w:ascii="宋体" w:hAnsi="宋体"/>
        </w:rPr>
        <w:t>第二位</w:t>
      </w:r>
      <w:r>
        <w:rPr>
          <w:rFonts w:ascii="宋体" w:hAnsi="宋体" w:hint="eastAsia"/>
        </w:rPr>
        <w:t>；</w:t>
      </w:r>
      <w:r w:rsidR="009903A8" w:rsidRPr="00B60583">
        <w:rPr>
          <w:rFonts w:ascii="宋体" w:hAnsi="宋体"/>
        </w:rPr>
        <w:t>中东地区石化产能依托低廉原料资源</w:t>
      </w:r>
      <w:r w:rsidR="009903A8" w:rsidRPr="00B60583">
        <w:rPr>
          <w:rFonts w:ascii="宋体" w:hAnsi="宋体" w:hint="eastAsia"/>
        </w:rPr>
        <w:t>继续</w:t>
      </w:r>
      <w:r w:rsidR="009903A8" w:rsidRPr="00B60583">
        <w:rPr>
          <w:rFonts w:ascii="宋体" w:hAnsi="宋体"/>
        </w:rPr>
        <w:t>快速发展</w:t>
      </w:r>
      <w:r>
        <w:rPr>
          <w:rFonts w:ascii="宋体" w:hAnsi="宋体" w:hint="eastAsia"/>
        </w:rPr>
        <w:t>，</w:t>
      </w:r>
      <w:r w:rsidR="009903A8" w:rsidRPr="00B60583">
        <w:rPr>
          <w:rFonts w:ascii="宋体" w:hAnsi="宋体" w:hint="eastAsia"/>
        </w:rPr>
        <w:t>位居</w:t>
      </w:r>
      <w:r w:rsidR="009903A8" w:rsidRPr="00B60583">
        <w:rPr>
          <w:rFonts w:ascii="宋体" w:hAnsi="宋体"/>
        </w:rPr>
        <w:t>全球第三位</w:t>
      </w:r>
      <w:r>
        <w:rPr>
          <w:rFonts w:ascii="宋体" w:hAnsi="宋体" w:hint="eastAsia"/>
        </w:rPr>
        <w:t>；</w:t>
      </w:r>
      <w:r w:rsidR="009903A8" w:rsidRPr="00B60583">
        <w:rPr>
          <w:rFonts w:ascii="宋体" w:hAnsi="宋体"/>
        </w:rPr>
        <w:t>西欧地区石化产能则因成本高、</w:t>
      </w:r>
      <w:r w:rsidR="009903A8" w:rsidRPr="00B60583">
        <w:rPr>
          <w:rFonts w:ascii="宋体" w:hAnsi="宋体" w:hint="eastAsia"/>
        </w:rPr>
        <w:t>环境保护</w:t>
      </w:r>
      <w:r w:rsidR="009903A8" w:rsidRPr="00B60583">
        <w:rPr>
          <w:rFonts w:ascii="宋体" w:hAnsi="宋体"/>
        </w:rPr>
        <w:t>等因素不断萎缩，目前</w:t>
      </w:r>
      <w:r w:rsidR="009903A8" w:rsidRPr="00B60583">
        <w:rPr>
          <w:rFonts w:ascii="宋体" w:hAnsi="宋体" w:hint="eastAsia"/>
        </w:rPr>
        <w:t>下滑至</w:t>
      </w:r>
      <w:r w:rsidR="009903A8" w:rsidRPr="00B60583">
        <w:rPr>
          <w:rFonts w:ascii="宋体" w:hAnsi="宋体"/>
        </w:rPr>
        <w:t>第四位。</w:t>
      </w:r>
    </w:p>
    <w:p w:rsidR="009903A8" w:rsidRPr="00D04E41" w:rsidRDefault="009903A8" w:rsidP="00D04E41">
      <w:pPr>
        <w:pStyle w:val="3"/>
        <w:spacing w:line="240" w:lineRule="auto"/>
        <w:ind w:firstLineChars="177" w:firstLine="425"/>
        <w:rPr>
          <w:b w:val="0"/>
          <w:bCs w:val="0"/>
          <w:sz w:val="24"/>
          <w:szCs w:val="24"/>
        </w:rPr>
      </w:pPr>
      <w:bookmarkStart w:id="3" w:name="_Toc496007263"/>
      <w:r w:rsidRPr="00D04E41">
        <w:rPr>
          <w:rFonts w:hint="eastAsia"/>
          <w:b w:val="0"/>
          <w:bCs w:val="0"/>
          <w:sz w:val="24"/>
          <w:szCs w:val="24"/>
        </w:rPr>
        <w:t>（一）</w:t>
      </w:r>
      <w:r w:rsidRPr="00D04E41">
        <w:rPr>
          <w:b w:val="0"/>
          <w:bCs w:val="0"/>
          <w:sz w:val="24"/>
          <w:szCs w:val="24"/>
        </w:rPr>
        <w:t>炼油及乙烯生产能力</w:t>
      </w:r>
      <w:bookmarkEnd w:id="3"/>
    </w:p>
    <w:p w:rsidR="009903A8" w:rsidRPr="00AC1C56" w:rsidRDefault="0092318E" w:rsidP="000C3ABC">
      <w:pPr>
        <w:ind w:firstLineChars="200" w:firstLine="420"/>
        <w:rPr>
          <w:rFonts w:ascii="宋体" w:hAnsi="宋体"/>
        </w:rPr>
      </w:pPr>
      <w:r w:rsidRPr="00AC1C56">
        <w:rPr>
          <w:rFonts w:ascii="宋体" w:hAnsi="宋体" w:hint="eastAsia"/>
        </w:rPr>
        <w:t>1.</w:t>
      </w:r>
      <w:r w:rsidR="009903A8" w:rsidRPr="00AC1C56">
        <w:rPr>
          <w:rFonts w:ascii="宋体" w:hAnsi="宋体"/>
        </w:rPr>
        <w:t>炼油能力增速放缓</w:t>
      </w:r>
    </w:p>
    <w:p w:rsidR="00E16316" w:rsidRPr="00B60583" w:rsidRDefault="009903A8" w:rsidP="00746144">
      <w:pPr>
        <w:ind w:firstLineChars="200" w:firstLine="420"/>
        <w:rPr>
          <w:rFonts w:ascii="宋体" w:hAnsi="宋体"/>
        </w:rPr>
      </w:pPr>
      <w:r w:rsidRPr="00B60583">
        <w:rPr>
          <w:rFonts w:ascii="宋体" w:hAnsi="宋体"/>
        </w:rPr>
        <w:t>世界炼油能力从2005年的42.6亿吨/年增加到2016年的48.7亿吨/年，年均增速0.6%</w:t>
      </w:r>
      <w:r w:rsidR="00C24C18">
        <w:rPr>
          <w:rFonts w:ascii="宋体" w:hAnsi="宋体" w:hint="eastAsia"/>
        </w:rPr>
        <w:t>，</w:t>
      </w:r>
      <w:r w:rsidRPr="00B60583">
        <w:rPr>
          <w:rFonts w:ascii="宋体" w:hAnsi="宋体"/>
        </w:rPr>
        <w:t>低于1995</w:t>
      </w:r>
      <w:r w:rsidR="00746144" w:rsidRPr="00B60583">
        <w:rPr>
          <w:rFonts w:ascii="宋体" w:hAnsi="宋体" w:hint="eastAsia"/>
        </w:rPr>
        <w:t>～</w:t>
      </w:r>
      <w:r w:rsidRPr="00B60583">
        <w:rPr>
          <w:rFonts w:ascii="宋体" w:hAnsi="宋体"/>
        </w:rPr>
        <w:t>2005年期间的1.3%</w:t>
      </w:r>
      <w:r w:rsidR="00746144" w:rsidRPr="00B60583">
        <w:rPr>
          <w:rFonts w:ascii="宋体" w:hAnsi="宋体" w:hint="eastAsia"/>
        </w:rPr>
        <w:t>，</w:t>
      </w:r>
      <w:r w:rsidR="00746144" w:rsidRPr="00B60583">
        <w:rPr>
          <w:rFonts w:ascii="宋体" w:hAnsi="宋体"/>
        </w:rPr>
        <w:t>见表</w:t>
      </w:r>
      <w:r w:rsidR="00621FA7" w:rsidRPr="00B60583">
        <w:rPr>
          <w:rFonts w:ascii="宋体" w:hAnsi="宋体" w:hint="eastAsia"/>
        </w:rPr>
        <w:t>1-</w:t>
      </w:r>
      <w:r w:rsidR="00746144" w:rsidRPr="00B60583">
        <w:rPr>
          <w:rFonts w:ascii="宋体" w:hAnsi="宋体" w:hint="eastAsia"/>
        </w:rPr>
        <w:t>1</w:t>
      </w:r>
      <w:r w:rsidRPr="00B60583">
        <w:rPr>
          <w:rFonts w:ascii="宋体" w:hAnsi="宋体"/>
        </w:rPr>
        <w:t>。</w:t>
      </w:r>
      <w:r w:rsidRPr="00B60583">
        <w:rPr>
          <w:rFonts w:ascii="宋体" w:hAnsi="宋体" w:hint="eastAsia"/>
        </w:rPr>
        <w:t>未来5年，随着新兴市场地区炼油项目建设继续推进，世界炼油能力逐渐增长，但在成品油需求增速放缓背景下，炼油能力将</w:t>
      </w:r>
      <w:r w:rsidRPr="00B60583">
        <w:rPr>
          <w:rFonts w:ascii="宋体" w:hAnsi="宋体"/>
        </w:rPr>
        <w:t>呈</w:t>
      </w:r>
      <w:r w:rsidRPr="00B60583">
        <w:rPr>
          <w:rFonts w:ascii="宋体" w:hAnsi="宋体" w:hint="eastAsia"/>
        </w:rPr>
        <w:t>总体过剩、竞争</w:t>
      </w:r>
      <w:r w:rsidRPr="00B60583">
        <w:rPr>
          <w:rFonts w:ascii="宋体" w:hAnsi="宋体"/>
        </w:rPr>
        <w:t>加剧</w:t>
      </w:r>
      <w:r w:rsidRPr="00B60583">
        <w:rPr>
          <w:rFonts w:ascii="宋体" w:hAnsi="宋体" w:hint="eastAsia"/>
        </w:rPr>
        <w:t>态势。预计到2020年，世界炼油能力51.8亿吨/年，过剩1.8亿吨/年以上</w:t>
      </w:r>
      <w:r w:rsidR="00AB76AC" w:rsidRPr="00AB76AC">
        <w:rPr>
          <w:rFonts w:asciiTheme="minorEastAsia" w:eastAsiaTheme="minorEastAsia" w:hAnsiTheme="minorEastAsia"/>
          <w:vertAlign w:val="superscript"/>
        </w:rPr>
        <w:t>[1]</w:t>
      </w:r>
      <w:r w:rsidRPr="00B60583">
        <w:rPr>
          <w:rFonts w:ascii="宋体" w:hAnsi="宋体" w:hint="eastAsia"/>
        </w:rPr>
        <w:t>。</w:t>
      </w:r>
    </w:p>
    <w:p w:rsidR="009903A8" w:rsidRPr="00B60583" w:rsidRDefault="009903A8" w:rsidP="002A770A">
      <w:pPr>
        <w:jc w:val="center"/>
        <w:outlineLvl w:val="3"/>
        <w:rPr>
          <w:rFonts w:ascii="黑体" w:eastAsia="黑体" w:hAnsi="黑体"/>
          <w:sz w:val="18"/>
          <w:szCs w:val="18"/>
        </w:rPr>
      </w:pPr>
      <w:r w:rsidRPr="00B60583">
        <w:rPr>
          <w:rFonts w:ascii="黑体" w:eastAsia="黑体" w:hAnsi="黑体"/>
          <w:sz w:val="18"/>
          <w:szCs w:val="18"/>
        </w:rPr>
        <w:t>表</w:t>
      </w:r>
      <w:r w:rsidR="00621FA7" w:rsidRPr="00B60583">
        <w:rPr>
          <w:rFonts w:ascii="黑体" w:eastAsia="黑体" w:hAnsi="黑体" w:hint="eastAsia"/>
          <w:sz w:val="18"/>
          <w:szCs w:val="18"/>
        </w:rPr>
        <w:t>1-</w:t>
      </w:r>
      <w:r w:rsidRPr="00B60583">
        <w:rPr>
          <w:rFonts w:ascii="黑体" w:eastAsia="黑体" w:hAnsi="黑体"/>
          <w:sz w:val="18"/>
          <w:szCs w:val="18"/>
        </w:rPr>
        <w:t>1  世界各地区炼油能力（亿吨/年）</w:t>
      </w:r>
    </w:p>
    <w:tbl>
      <w:tblPr>
        <w:tblStyle w:val="aff"/>
        <w:tblW w:w="0" w:type="auto"/>
        <w:tblLayout w:type="fixed"/>
        <w:tblLook w:val="00A0"/>
      </w:tblPr>
      <w:tblGrid>
        <w:gridCol w:w="1455"/>
        <w:gridCol w:w="925"/>
        <w:gridCol w:w="925"/>
        <w:gridCol w:w="925"/>
        <w:gridCol w:w="925"/>
        <w:gridCol w:w="925"/>
        <w:gridCol w:w="1281"/>
        <w:gridCol w:w="1559"/>
      </w:tblGrid>
      <w:tr w:rsidR="009903A8" w:rsidRPr="00B60583" w:rsidTr="00D846D9">
        <w:trPr>
          <w:cnfStyle w:val="100000000000"/>
          <w:trHeight w:val="20"/>
          <w:tblHeader/>
        </w:trPr>
        <w:tc>
          <w:tcPr>
            <w:tcW w:w="1455" w:type="dxa"/>
            <w:vMerge w:val="restart"/>
          </w:tcPr>
          <w:p w:rsidR="009903A8" w:rsidRPr="00B60583" w:rsidRDefault="009903A8" w:rsidP="00967E3C">
            <w:pPr>
              <w:spacing w:line="240" w:lineRule="exact"/>
              <w:rPr>
                <w:rFonts w:asciiTheme="minorEastAsia" w:eastAsiaTheme="minorEastAsia" w:hAnsiTheme="minorEastAsia"/>
                <w:sz w:val="18"/>
                <w:szCs w:val="18"/>
              </w:rPr>
            </w:pPr>
            <w:r w:rsidRPr="00B60583">
              <w:rPr>
                <w:rFonts w:asciiTheme="minorEastAsia" w:eastAsiaTheme="minorEastAsia" w:hAnsiTheme="minorEastAsia"/>
                <w:sz w:val="18"/>
                <w:szCs w:val="18"/>
              </w:rPr>
              <w:t>地区</w:t>
            </w:r>
          </w:p>
        </w:tc>
        <w:tc>
          <w:tcPr>
            <w:tcW w:w="925" w:type="dxa"/>
            <w:vMerge w:val="restart"/>
          </w:tcPr>
          <w:p w:rsidR="009903A8" w:rsidRPr="00B60583" w:rsidRDefault="009903A8" w:rsidP="00967E3C">
            <w:pPr>
              <w:spacing w:line="240" w:lineRule="exact"/>
              <w:rPr>
                <w:rFonts w:asciiTheme="minorEastAsia" w:eastAsiaTheme="minorEastAsia" w:hAnsiTheme="minorEastAsia"/>
                <w:sz w:val="18"/>
                <w:szCs w:val="18"/>
              </w:rPr>
            </w:pPr>
            <w:r w:rsidRPr="00B60583">
              <w:rPr>
                <w:rFonts w:asciiTheme="minorEastAsia" w:eastAsiaTheme="minorEastAsia" w:hAnsiTheme="minorEastAsia"/>
                <w:sz w:val="18"/>
                <w:szCs w:val="18"/>
              </w:rPr>
              <w:t>1995年</w:t>
            </w:r>
          </w:p>
        </w:tc>
        <w:tc>
          <w:tcPr>
            <w:tcW w:w="925" w:type="dxa"/>
            <w:vMerge w:val="restart"/>
          </w:tcPr>
          <w:p w:rsidR="009903A8" w:rsidRPr="00B60583" w:rsidRDefault="009903A8" w:rsidP="00967E3C">
            <w:pPr>
              <w:spacing w:line="240" w:lineRule="exact"/>
              <w:rPr>
                <w:rFonts w:asciiTheme="minorEastAsia" w:eastAsiaTheme="minorEastAsia" w:hAnsiTheme="minorEastAsia"/>
                <w:sz w:val="18"/>
                <w:szCs w:val="18"/>
              </w:rPr>
            </w:pPr>
            <w:r w:rsidRPr="00B60583">
              <w:rPr>
                <w:rFonts w:asciiTheme="minorEastAsia" w:eastAsiaTheme="minorEastAsia" w:hAnsiTheme="minorEastAsia"/>
                <w:sz w:val="18"/>
                <w:szCs w:val="18"/>
              </w:rPr>
              <w:t>2000年</w:t>
            </w:r>
          </w:p>
        </w:tc>
        <w:tc>
          <w:tcPr>
            <w:tcW w:w="925" w:type="dxa"/>
            <w:vMerge w:val="restart"/>
          </w:tcPr>
          <w:p w:rsidR="009903A8" w:rsidRPr="00B60583" w:rsidRDefault="009903A8" w:rsidP="00967E3C">
            <w:pPr>
              <w:spacing w:line="240" w:lineRule="exact"/>
              <w:rPr>
                <w:rFonts w:asciiTheme="minorEastAsia" w:eastAsiaTheme="minorEastAsia" w:hAnsiTheme="minorEastAsia"/>
                <w:sz w:val="18"/>
                <w:szCs w:val="18"/>
              </w:rPr>
            </w:pPr>
            <w:r w:rsidRPr="00B60583">
              <w:rPr>
                <w:rFonts w:asciiTheme="minorEastAsia" w:eastAsiaTheme="minorEastAsia" w:hAnsiTheme="minorEastAsia"/>
                <w:sz w:val="18"/>
                <w:szCs w:val="18"/>
              </w:rPr>
              <w:t>2005年</w:t>
            </w:r>
          </w:p>
        </w:tc>
        <w:tc>
          <w:tcPr>
            <w:tcW w:w="925" w:type="dxa"/>
            <w:vMerge w:val="restart"/>
          </w:tcPr>
          <w:p w:rsidR="009903A8" w:rsidRPr="00B60583" w:rsidRDefault="009903A8" w:rsidP="00967E3C">
            <w:pPr>
              <w:spacing w:line="240" w:lineRule="exact"/>
              <w:rPr>
                <w:rFonts w:asciiTheme="minorEastAsia" w:eastAsiaTheme="minorEastAsia" w:hAnsiTheme="minorEastAsia"/>
                <w:sz w:val="18"/>
                <w:szCs w:val="18"/>
              </w:rPr>
            </w:pPr>
            <w:r w:rsidRPr="00B60583">
              <w:rPr>
                <w:rFonts w:asciiTheme="minorEastAsia" w:eastAsiaTheme="minorEastAsia" w:hAnsiTheme="minorEastAsia"/>
                <w:sz w:val="18"/>
                <w:szCs w:val="18"/>
              </w:rPr>
              <w:t>2010年</w:t>
            </w:r>
          </w:p>
        </w:tc>
        <w:tc>
          <w:tcPr>
            <w:tcW w:w="925" w:type="dxa"/>
            <w:vMerge w:val="restart"/>
          </w:tcPr>
          <w:p w:rsidR="009903A8" w:rsidRPr="00B60583" w:rsidRDefault="009903A8" w:rsidP="00967E3C">
            <w:pPr>
              <w:spacing w:line="240" w:lineRule="exact"/>
              <w:rPr>
                <w:rFonts w:asciiTheme="minorEastAsia" w:eastAsiaTheme="minorEastAsia" w:hAnsiTheme="minorEastAsia"/>
                <w:sz w:val="18"/>
                <w:szCs w:val="18"/>
              </w:rPr>
            </w:pPr>
            <w:r w:rsidRPr="00B60583">
              <w:rPr>
                <w:rFonts w:asciiTheme="minorEastAsia" w:eastAsiaTheme="minorEastAsia" w:hAnsiTheme="minorEastAsia"/>
                <w:sz w:val="18"/>
                <w:szCs w:val="18"/>
              </w:rPr>
              <w:t>2015年</w:t>
            </w:r>
          </w:p>
        </w:tc>
        <w:tc>
          <w:tcPr>
            <w:tcW w:w="2840" w:type="dxa"/>
            <w:gridSpan w:val="2"/>
          </w:tcPr>
          <w:p w:rsidR="009903A8" w:rsidRPr="00B60583" w:rsidRDefault="009903A8" w:rsidP="00C60EC0">
            <w:pPr>
              <w:spacing w:line="240" w:lineRule="exact"/>
              <w:rPr>
                <w:rFonts w:asciiTheme="minorEastAsia" w:eastAsiaTheme="minorEastAsia" w:hAnsiTheme="minorEastAsia"/>
                <w:sz w:val="18"/>
                <w:szCs w:val="18"/>
              </w:rPr>
            </w:pPr>
            <w:r w:rsidRPr="00B60583">
              <w:rPr>
                <w:rFonts w:asciiTheme="minorEastAsia" w:eastAsiaTheme="minorEastAsia" w:hAnsiTheme="minorEastAsia"/>
                <w:sz w:val="18"/>
                <w:szCs w:val="18"/>
              </w:rPr>
              <w:t>年均增速</w:t>
            </w:r>
          </w:p>
        </w:tc>
      </w:tr>
      <w:tr w:rsidR="009903A8" w:rsidRPr="00B60583" w:rsidTr="00D846D9">
        <w:trPr>
          <w:cnfStyle w:val="100000000000"/>
          <w:trHeight w:val="20"/>
          <w:tblHeader/>
        </w:trPr>
        <w:tc>
          <w:tcPr>
            <w:tcW w:w="1455" w:type="dxa"/>
            <w:vMerge/>
          </w:tcPr>
          <w:p w:rsidR="009903A8" w:rsidRPr="00B60583" w:rsidRDefault="009903A8" w:rsidP="00967E3C">
            <w:pPr>
              <w:spacing w:line="240" w:lineRule="exact"/>
              <w:rPr>
                <w:rFonts w:asciiTheme="minorEastAsia" w:eastAsiaTheme="minorEastAsia" w:hAnsiTheme="minorEastAsia"/>
                <w:sz w:val="18"/>
                <w:szCs w:val="18"/>
              </w:rPr>
            </w:pPr>
          </w:p>
        </w:tc>
        <w:tc>
          <w:tcPr>
            <w:tcW w:w="925" w:type="dxa"/>
            <w:vMerge/>
          </w:tcPr>
          <w:p w:rsidR="009903A8" w:rsidRPr="00B60583" w:rsidRDefault="009903A8" w:rsidP="00967E3C">
            <w:pPr>
              <w:spacing w:line="240" w:lineRule="exact"/>
              <w:rPr>
                <w:rFonts w:asciiTheme="minorEastAsia" w:eastAsiaTheme="minorEastAsia" w:hAnsiTheme="minorEastAsia"/>
                <w:sz w:val="18"/>
                <w:szCs w:val="18"/>
              </w:rPr>
            </w:pPr>
          </w:p>
        </w:tc>
        <w:tc>
          <w:tcPr>
            <w:tcW w:w="925" w:type="dxa"/>
            <w:vMerge/>
          </w:tcPr>
          <w:p w:rsidR="009903A8" w:rsidRPr="00B60583" w:rsidRDefault="009903A8" w:rsidP="00967E3C">
            <w:pPr>
              <w:spacing w:line="240" w:lineRule="exact"/>
              <w:rPr>
                <w:rFonts w:asciiTheme="minorEastAsia" w:eastAsiaTheme="minorEastAsia" w:hAnsiTheme="minorEastAsia"/>
                <w:sz w:val="18"/>
                <w:szCs w:val="18"/>
              </w:rPr>
            </w:pPr>
          </w:p>
        </w:tc>
        <w:tc>
          <w:tcPr>
            <w:tcW w:w="925" w:type="dxa"/>
            <w:vMerge/>
          </w:tcPr>
          <w:p w:rsidR="009903A8" w:rsidRPr="00B60583" w:rsidRDefault="009903A8" w:rsidP="00967E3C">
            <w:pPr>
              <w:spacing w:line="240" w:lineRule="exact"/>
              <w:rPr>
                <w:rFonts w:asciiTheme="minorEastAsia" w:eastAsiaTheme="minorEastAsia" w:hAnsiTheme="minorEastAsia"/>
                <w:sz w:val="18"/>
                <w:szCs w:val="18"/>
              </w:rPr>
            </w:pPr>
          </w:p>
        </w:tc>
        <w:tc>
          <w:tcPr>
            <w:tcW w:w="925" w:type="dxa"/>
            <w:vMerge/>
          </w:tcPr>
          <w:p w:rsidR="009903A8" w:rsidRPr="00B60583" w:rsidRDefault="009903A8" w:rsidP="00967E3C">
            <w:pPr>
              <w:spacing w:line="240" w:lineRule="exact"/>
              <w:rPr>
                <w:rFonts w:asciiTheme="minorEastAsia" w:eastAsiaTheme="minorEastAsia" w:hAnsiTheme="minorEastAsia"/>
                <w:sz w:val="18"/>
                <w:szCs w:val="18"/>
              </w:rPr>
            </w:pPr>
          </w:p>
        </w:tc>
        <w:tc>
          <w:tcPr>
            <w:tcW w:w="925" w:type="dxa"/>
            <w:vMerge/>
          </w:tcPr>
          <w:p w:rsidR="009903A8" w:rsidRPr="00B60583" w:rsidRDefault="009903A8" w:rsidP="00967E3C">
            <w:pPr>
              <w:spacing w:line="240" w:lineRule="exact"/>
              <w:rPr>
                <w:rFonts w:asciiTheme="minorEastAsia" w:eastAsiaTheme="minorEastAsia" w:hAnsiTheme="minorEastAsia"/>
                <w:sz w:val="18"/>
                <w:szCs w:val="18"/>
              </w:rPr>
            </w:pPr>
          </w:p>
        </w:tc>
        <w:tc>
          <w:tcPr>
            <w:tcW w:w="1281" w:type="dxa"/>
          </w:tcPr>
          <w:p w:rsidR="009903A8" w:rsidRPr="00B60583" w:rsidRDefault="009903A8" w:rsidP="00967E3C">
            <w:pPr>
              <w:spacing w:line="240" w:lineRule="exact"/>
              <w:rPr>
                <w:rFonts w:asciiTheme="minorEastAsia" w:eastAsiaTheme="minorEastAsia" w:hAnsiTheme="minorEastAsia"/>
                <w:sz w:val="18"/>
                <w:szCs w:val="18"/>
              </w:rPr>
            </w:pPr>
            <w:r w:rsidRPr="00B60583">
              <w:rPr>
                <w:rFonts w:asciiTheme="minorEastAsia" w:eastAsiaTheme="minorEastAsia" w:hAnsiTheme="minorEastAsia"/>
                <w:sz w:val="18"/>
                <w:szCs w:val="18"/>
              </w:rPr>
              <w:t>1995</w:t>
            </w:r>
            <w:r w:rsidR="00746144" w:rsidRPr="00B60583">
              <w:rPr>
                <w:rFonts w:asciiTheme="minorEastAsia" w:eastAsiaTheme="minorEastAsia" w:hAnsiTheme="minorEastAsia" w:hint="eastAsia"/>
                <w:sz w:val="18"/>
                <w:szCs w:val="18"/>
              </w:rPr>
              <w:t>～</w:t>
            </w:r>
            <w:r w:rsidRPr="00B60583">
              <w:rPr>
                <w:rFonts w:asciiTheme="minorEastAsia" w:eastAsiaTheme="minorEastAsia" w:hAnsiTheme="minorEastAsia"/>
                <w:sz w:val="18"/>
                <w:szCs w:val="18"/>
              </w:rPr>
              <w:t>2005</w:t>
            </w:r>
          </w:p>
        </w:tc>
        <w:tc>
          <w:tcPr>
            <w:tcW w:w="1559" w:type="dxa"/>
          </w:tcPr>
          <w:p w:rsidR="009903A8" w:rsidRPr="00B60583" w:rsidRDefault="009903A8" w:rsidP="00967E3C">
            <w:pPr>
              <w:spacing w:line="240" w:lineRule="exact"/>
              <w:rPr>
                <w:rFonts w:asciiTheme="minorEastAsia" w:eastAsiaTheme="minorEastAsia" w:hAnsiTheme="minorEastAsia"/>
                <w:sz w:val="18"/>
                <w:szCs w:val="18"/>
              </w:rPr>
            </w:pPr>
            <w:r w:rsidRPr="00B60583">
              <w:rPr>
                <w:rFonts w:asciiTheme="minorEastAsia" w:eastAsiaTheme="minorEastAsia" w:hAnsiTheme="minorEastAsia"/>
                <w:sz w:val="18"/>
                <w:szCs w:val="18"/>
              </w:rPr>
              <w:t>2005</w:t>
            </w:r>
            <w:r w:rsidR="00746144" w:rsidRPr="00B60583">
              <w:rPr>
                <w:rFonts w:asciiTheme="minorEastAsia" w:eastAsiaTheme="minorEastAsia" w:hAnsiTheme="minorEastAsia" w:hint="eastAsia"/>
                <w:sz w:val="18"/>
                <w:szCs w:val="18"/>
              </w:rPr>
              <w:t>～</w:t>
            </w:r>
            <w:r w:rsidRPr="00B60583">
              <w:rPr>
                <w:rFonts w:asciiTheme="minorEastAsia" w:eastAsiaTheme="minorEastAsia" w:hAnsiTheme="minorEastAsia"/>
                <w:sz w:val="18"/>
                <w:szCs w:val="18"/>
              </w:rPr>
              <w:t>2015</w:t>
            </w:r>
          </w:p>
        </w:tc>
      </w:tr>
      <w:tr w:rsidR="009903A8" w:rsidRPr="00B60583" w:rsidTr="00C60EC0">
        <w:trPr>
          <w:trHeight w:val="20"/>
        </w:trPr>
        <w:tc>
          <w:tcPr>
            <w:tcW w:w="1455" w:type="dxa"/>
            <w:tcBorders>
              <w:top w:val="single" w:sz="4" w:space="0" w:color="auto"/>
            </w:tcBorders>
          </w:tcPr>
          <w:p w:rsidR="009903A8" w:rsidRPr="00B60583" w:rsidRDefault="009903A8" w:rsidP="00967E3C">
            <w:pPr>
              <w:spacing w:line="240" w:lineRule="exact"/>
              <w:rPr>
                <w:rFonts w:asciiTheme="minorEastAsia" w:eastAsiaTheme="minorEastAsia" w:hAnsiTheme="minorEastAsia"/>
                <w:sz w:val="18"/>
                <w:szCs w:val="18"/>
              </w:rPr>
            </w:pPr>
            <w:r w:rsidRPr="00B60583">
              <w:rPr>
                <w:rFonts w:asciiTheme="minorEastAsia" w:eastAsiaTheme="minorEastAsia" w:hAnsiTheme="minorEastAsia"/>
                <w:sz w:val="18"/>
                <w:szCs w:val="18"/>
              </w:rPr>
              <w:t>亚太</w:t>
            </w:r>
          </w:p>
        </w:tc>
        <w:tc>
          <w:tcPr>
            <w:tcW w:w="925" w:type="dxa"/>
            <w:tcBorders>
              <w:top w:val="single" w:sz="4" w:space="0" w:color="auto"/>
            </w:tcBorders>
          </w:tcPr>
          <w:p w:rsidR="009903A8" w:rsidRPr="00B60583" w:rsidRDefault="009903A8" w:rsidP="00967E3C">
            <w:pPr>
              <w:spacing w:line="240" w:lineRule="exact"/>
              <w:rPr>
                <w:rFonts w:asciiTheme="minorEastAsia" w:eastAsiaTheme="minorEastAsia" w:hAnsiTheme="minorEastAsia"/>
                <w:sz w:val="18"/>
                <w:szCs w:val="18"/>
              </w:rPr>
            </w:pPr>
            <w:r w:rsidRPr="00B60583">
              <w:rPr>
                <w:rFonts w:asciiTheme="minorEastAsia" w:eastAsiaTheme="minorEastAsia" w:hAnsiTheme="minorEastAsia"/>
                <w:sz w:val="18"/>
                <w:szCs w:val="18"/>
              </w:rPr>
              <w:t>7.4</w:t>
            </w:r>
          </w:p>
        </w:tc>
        <w:tc>
          <w:tcPr>
            <w:tcW w:w="925" w:type="dxa"/>
            <w:tcBorders>
              <w:top w:val="single" w:sz="4" w:space="0" w:color="auto"/>
            </w:tcBorders>
          </w:tcPr>
          <w:p w:rsidR="009903A8" w:rsidRPr="00B60583" w:rsidRDefault="009903A8" w:rsidP="00967E3C">
            <w:pPr>
              <w:spacing w:line="240" w:lineRule="exact"/>
              <w:rPr>
                <w:rFonts w:asciiTheme="minorEastAsia" w:eastAsiaTheme="minorEastAsia" w:hAnsiTheme="minorEastAsia"/>
                <w:sz w:val="18"/>
                <w:szCs w:val="18"/>
              </w:rPr>
            </w:pPr>
            <w:r w:rsidRPr="00B60583">
              <w:rPr>
                <w:rFonts w:asciiTheme="minorEastAsia" w:eastAsiaTheme="minorEastAsia" w:hAnsiTheme="minorEastAsia"/>
                <w:sz w:val="18"/>
                <w:szCs w:val="18"/>
              </w:rPr>
              <w:t>10.1</w:t>
            </w:r>
          </w:p>
        </w:tc>
        <w:tc>
          <w:tcPr>
            <w:tcW w:w="925" w:type="dxa"/>
            <w:tcBorders>
              <w:top w:val="single" w:sz="4" w:space="0" w:color="auto"/>
            </w:tcBorders>
          </w:tcPr>
          <w:p w:rsidR="009903A8" w:rsidRPr="00B60583" w:rsidRDefault="009903A8" w:rsidP="00967E3C">
            <w:pPr>
              <w:spacing w:line="240" w:lineRule="exact"/>
              <w:rPr>
                <w:rFonts w:asciiTheme="minorEastAsia" w:eastAsiaTheme="minorEastAsia" w:hAnsiTheme="minorEastAsia"/>
                <w:sz w:val="18"/>
                <w:szCs w:val="18"/>
              </w:rPr>
            </w:pPr>
            <w:r w:rsidRPr="00B60583">
              <w:rPr>
                <w:rFonts w:asciiTheme="minorEastAsia" w:eastAsiaTheme="minorEastAsia" w:hAnsiTheme="minorEastAsia"/>
                <w:sz w:val="18"/>
                <w:szCs w:val="18"/>
              </w:rPr>
              <w:t>11.1</w:t>
            </w:r>
          </w:p>
        </w:tc>
        <w:tc>
          <w:tcPr>
            <w:tcW w:w="925" w:type="dxa"/>
            <w:tcBorders>
              <w:top w:val="single" w:sz="4" w:space="0" w:color="auto"/>
            </w:tcBorders>
          </w:tcPr>
          <w:p w:rsidR="009903A8" w:rsidRPr="00B60583" w:rsidRDefault="009903A8" w:rsidP="00967E3C">
            <w:pPr>
              <w:spacing w:line="240" w:lineRule="exact"/>
              <w:rPr>
                <w:rFonts w:asciiTheme="minorEastAsia" w:eastAsiaTheme="minorEastAsia" w:hAnsiTheme="minorEastAsia"/>
                <w:sz w:val="18"/>
                <w:szCs w:val="18"/>
              </w:rPr>
            </w:pPr>
            <w:r w:rsidRPr="00B60583">
              <w:rPr>
                <w:rFonts w:asciiTheme="minorEastAsia" w:eastAsiaTheme="minorEastAsia" w:hAnsiTheme="minorEastAsia"/>
                <w:sz w:val="18"/>
                <w:szCs w:val="18"/>
              </w:rPr>
              <w:t>12.4</w:t>
            </w:r>
          </w:p>
        </w:tc>
        <w:tc>
          <w:tcPr>
            <w:tcW w:w="925" w:type="dxa"/>
            <w:tcBorders>
              <w:top w:val="single" w:sz="4" w:space="0" w:color="auto"/>
            </w:tcBorders>
          </w:tcPr>
          <w:p w:rsidR="009903A8" w:rsidRPr="00B60583" w:rsidRDefault="009903A8" w:rsidP="00967E3C">
            <w:pPr>
              <w:spacing w:line="240" w:lineRule="exact"/>
              <w:rPr>
                <w:rFonts w:asciiTheme="minorEastAsia" w:eastAsiaTheme="minorEastAsia" w:hAnsiTheme="minorEastAsia"/>
                <w:sz w:val="18"/>
                <w:szCs w:val="18"/>
              </w:rPr>
            </w:pPr>
            <w:r w:rsidRPr="00B60583">
              <w:rPr>
                <w:rFonts w:asciiTheme="minorEastAsia" w:eastAsiaTheme="minorEastAsia" w:hAnsiTheme="minorEastAsia"/>
                <w:sz w:val="18"/>
                <w:szCs w:val="18"/>
              </w:rPr>
              <w:t>13.2</w:t>
            </w:r>
          </w:p>
        </w:tc>
        <w:tc>
          <w:tcPr>
            <w:tcW w:w="1281" w:type="dxa"/>
            <w:tcBorders>
              <w:top w:val="single" w:sz="4" w:space="0" w:color="auto"/>
            </w:tcBorders>
          </w:tcPr>
          <w:p w:rsidR="009903A8" w:rsidRPr="00B60583" w:rsidRDefault="009903A8" w:rsidP="00967E3C">
            <w:pPr>
              <w:spacing w:line="240" w:lineRule="exact"/>
              <w:rPr>
                <w:rFonts w:asciiTheme="minorEastAsia" w:eastAsiaTheme="minorEastAsia" w:hAnsiTheme="minorEastAsia"/>
                <w:sz w:val="18"/>
                <w:szCs w:val="18"/>
              </w:rPr>
            </w:pPr>
            <w:r w:rsidRPr="00B60583">
              <w:rPr>
                <w:rFonts w:asciiTheme="minorEastAsia" w:eastAsiaTheme="minorEastAsia" w:hAnsiTheme="minorEastAsia"/>
                <w:sz w:val="18"/>
                <w:szCs w:val="18"/>
              </w:rPr>
              <w:t>4.1%</w:t>
            </w:r>
          </w:p>
        </w:tc>
        <w:tc>
          <w:tcPr>
            <w:tcW w:w="1559" w:type="dxa"/>
            <w:tcBorders>
              <w:top w:val="single" w:sz="4" w:space="0" w:color="auto"/>
            </w:tcBorders>
          </w:tcPr>
          <w:p w:rsidR="009903A8" w:rsidRPr="00B60583" w:rsidRDefault="009903A8" w:rsidP="00967E3C">
            <w:pPr>
              <w:spacing w:line="240" w:lineRule="exact"/>
              <w:rPr>
                <w:rFonts w:asciiTheme="minorEastAsia" w:eastAsiaTheme="minorEastAsia" w:hAnsiTheme="minorEastAsia"/>
                <w:sz w:val="18"/>
                <w:szCs w:val="18"/>
              </w:rPr>
            </w:pPr>
            <w:r w:rsidRPr="00B60583">
              <w:rPr>
                <w:rFonts w:asciiTheme="minorEastAsia" w:eastAsiaTheme="minorEastAsia" w:hAnsiTheme="minorEastAsia"/>
                <w:sz w:val="18"/>
                <w:szCs w:val="18"/>
              </w:rPr>
              <w:t>1.7%</w:t>
            </w:r>
          </w:p>
        </w:tc>
      </w:tr>
      <w:tr w:rsidR="009903A8" w:rsidRPr="00B60583" w:rsidTr="00C60EC0">
        <w:trPr>
          <w:trHeight w:val="20"/>
        </w:trPr>
        <w:tc>
          <w:tcPr>
            <w:tcW w:w="1455" w:type="dxa"/>
          </w:tcPr>
          <w:p w:rsidR="009903A8" w:rsidRPr="00B60583" w:rsidRDefault="009903A8" w:rsidP="00967E3C">
            <w:pPr>
              <w:spacing w:line="240" w:lineRule="exact"/>
              <w:rPr>
                <w:rFonts w:asciiTheme="minorEastAsia" w:eastAsiaTheme="minorEastAsia" w:hAnsiTheme="minorEastAsia"/>
                <w:sz w:val="18"/>
                <w:szCs w:val="18"/>
              </w:rPr>
            </w:pPr>
            <w:r w:rsidRPr="00B60583">
              <w:rPr>
                <w:rFonts w:asciiTheme="minorEastAsia" w:eastAsiaTheme="minorEastAsia" w:hAnsiTheme="minorEastAsia"/>
                <w:sz w:val="18"/>
                <w:szCs w:val="18"/>
              </w:rPr>
              <w:t>西欧</w:t>
            </w:r>
          </w:p>
        </w:tc>
        <w:tc>
          <w:tcPr>
            <w:tcW w:w="925" w:type="dxa"/>
          </w:tcPr>
          <w:p w:rsidR="009903A8" w:rsidRPr="00B60583" w:rsidRDefault="009903A8" w:rsidP="00967E3C">
            <w:pPr>
              <w:spacing w:line="240" w:lineRule="exact"/>
              <w:rPr>
                <w:rFonts w:asciiTheme="minorEastAsia" w:eastAsiaTheme="minorEastAsia" w:hAnsiTheme="minorEastAsia"/>
                <w:sz w:val="18"/>
                <w:szCs w:val="18"/>
              </w:rPr>
            </w:pPr>
            <w:r w:rsidRPr="00B60583">
              <w:rPr>
                <w:rFonts w:asciiTheme="minorEastAsia" w:eastAsiaTheme="minorEastAsia" w:hAnsiTheme="minorEastAsia"/>
                <w:sz w:val="18"/>
                <w:szCs w:val="18"/>
              </w:rPr>
              <w:t>7.1</w:t>
            </w:r>
          </w:p>
        </w:tc>
        <w:tc>
          <w:tcPr>
            <w:tcW w:w="925" w:type="dxa"/>
          </w:tcPr>
          <w:p w:rsidR="009903A8" w:rsidRPr="00B60583" w:rsidRDefault="009903A8" w:rsidP="00967E3C">
            <w:pPr>
              <w:spacing w:line="240" w:lineRule="exact"/>
              <w:rPr>
                <w:rFonts w:asciiTheme="minorEastAsia" w:eastAsiaTheme="minorEastAsia" w:hAnsiTheme="minorEastAsia"/>
                <w:sz w:val="18"/>
                <w:szCs w:val="18"/>
              </w:rPr>
            </w:pPr>
            <w:r w:rsidRPr="00B60583">
              <w:rPr>
                <w:rFonts w:asciiTheme="minorEastAsia" w:eastAsiaTheme="minorEastAsia" w:hAnsiTheme="minorEastAsia"/>
                <w:sz w:val="18"/>
                <w:szCs w:val="18"/>
              </w:rPr>
              <w:t>7.2</w:t>
            </w:r>
          </w:p>
        </w:tc>
        <w:tc>
          <w:tcPr>
            <w:tcW w:w="925" w:type="dxa"/>
          </w:tcPr>
          <w:p w:rsidR="009903A8" w:rsidRPr="00B60583" w:rsidRDefault="009903A8" w:rsidP="00967E3C">
            <w:pPr>
              <w:spacing w:line="240" w:lineRule="exact"/>
              <w:rPr>
                <w:rFonts w:asciiTheme="minorEastAsia" w:eastAsiaTheme="minorEastAsia" w:hAnsiTheme="minorEastAsia"/>
                <w:sz w:val="18"/>
                <w:szCs w:val="18"/>
              </w:rPr>
            </w:pPr>
            <w:r w:rsidRPr="00B60583">
              <w:rPr>
                <w:rFonts w:asciiTheme="minorEastAsia" w:eastAsiaTheme="minorEastAsia" w:hAnsiTheme="minorEastAsia"/>
                <w:sz w:val="18"/>
                <w:szCs w:val="18"/>
              </w:rPr>
              <w:t>7.5</w:t>
            </w:r>
          </w:p>
        </w:tc>
        <w:tc>
          <w:tcPr>
            <w:tcW w:w="925" w:type="dxa"/>
          </w:tcPr>
          <w:p w:rsidR="009903A8" w:rsidRPr="00B60583" w:rsidRDefault="009903A8" w:rsidP="00967E3C">
            <w:pPr>
              <w:spacing w:line="240" w:lineRule="exact"/>
              <w:rPr>
                <w:rFonts w:asciiTheme="minorEastAsia" w:eastAsiaTheme="minorEastAsia" w:hAnsiTheme="minorEastAsia"/>
                <w:sz w:val="18"/>
                <w:szCs w:val="18"/>
              </w:rPr>
            </w:pPr>
            <w:r w:rsidRPr="00B60583">
              <w:rPr>
                <w:rFonts w:asciiTheme="minorEastAsia" w:eastAsiaTheme="minorEastAsia" w:hAnsiTheme="minorEastAsia"/>
                <w:sz w:val="18"/>
                <w:szCs w:val="18"/>
              </w:rPr>
              <w:t>7.3</w:t>
            </w:r>
          </w:p>
        </w:tc>
        <w:tc>
          <w:tcPr>
            <w:tcW w:w="925" w:type="dxa"/>
          </w:tcPr>
          <w:p w:rsidR="009903A8" w:rsidRPr="00B60583" w:rsidRDefault="009903A8" w:rsidP="00967E3C">
            <w:pPr>
              <w:spacing w:line="240" w:lineRule="exact"/>
              <w:rPr>
                <w:rFonts w:asciiTheme="minorEastAsia" w:eastAsiaTheme="minorEastAsia" w:hAnsiTheme="minorEastAsia"/>
                <w:sz w:val="18"/>
                <w:szCs w:val="18"/>
              </w:rPr>
            </w:pPr>
            <w:r w:rsidRPr="00B60583">
              <w:rPr>
                <w:rFonts w:asciiTheme="minorEastAsia" w:eastAsiaTheme="minorEastAsia" w:hAnsiTheme="minorEastAsia"/>
                <w:sz w:val="18"/>
                <w:szCs w:val="18"/>
              </w:rPr>
              <w:t>6.7</w:t>
            </w:r>
          </w:p>
        </w:tc>
        <w:tc>
          <w:tcPr>
            <w:tcW w:w="1281" w:type="dxa"/>
          </w:tcPr>
          <w:p w:rsidR="009903A8" w:rsidRPr="00B60583" w:rsidRDefault="009903A8" w:rsidP="00967E3C">
            <w:pPr>
              <w:spacing w:line="240" w:lineRule="exact"/>
              <w:rPr>
                <w:rFonts w:asciiTheme="minorEastAsia" w:eastAsiaTheme="minorEastAsia" w:hAnsiTheme="minorEastAsia"/>
                <w:sz w:val="18"/>
                <w:szCs w:val="18"/>
              </w:rPr>
            </w:pPr>
            <w:r w:rsidRPr="00B60583">
              <w:rPr>
                <w:rFonts w:asciiTheme="minorEastAsia" w:eastAsiaTheme="minorEastAsia" w:hAnsiTheme="minorEastAsia"/>
                <w:sz w:val="18"/>
                <w:szCs w:val="18"/>
              </w:rPr>
              <w:t>0.6%</w:t>
            </w:r>
          </w:p>
        </w:tc>
        <w:tc>
          <w:tcPr>
            <w:tcW w:w="1559" w:type="dxa"/>
          </w:tcPr>
          <w:p w:rsidR="009903A8" w:rsidRPr="00B60583" w:rsidRDefault="009903A8" w:rsidP="00967E3C">
            <w:pPr>
              <w:spacing w:line="240" w:lineRule="exact"/>
              <w:rPr>
                <w:rFonts w:asciiTheme="minorEastAsia" w:eastAsiaTheme="minorEastAsia" w:hAnsiTheme="minorEastAsia"/>
                <w:sz w:val="18"/>
                <w:szCs w:val="18"/>
              </w:rPr>
            </w:pPr>
            <w:r w:rsidRPr="00B60583">
              <w:rPr>
                <w:rFonts w:asciiTheme="minorEastAsia" w:eastAsiaTheme="minorEastAsia" w:hAnsiTheme="minorEastAsia"/>
                <w:sz w:val="18"/>
                <w:szCs w:val="18"/>
              </w:rPr>
              <w:t>-1.0%</w:t>
            </w:r>
          </w:p>
        </w:tc>
      </w:tr>
      <w:tr w:rsidR="009903A8" w:rsidRPr="00B60583" w:rsidTr="00C60EC0">
        <w:trPr>
          <w:trHeight w:val="20"/>
        </w:trPr>
        <w:tc>
          <w:tcPr>
            <w:tcW w:w="1455" w:type="dxa"/>
          </w:tcPr>
          <w:p w:rsidR="009903A8" w:rsidRPr="00B60583" w:rsidRDefault="009903A8" w:rsidP="00967E3C">
            <w:pPr>
              <w:spacing w:line="240" w:lineRule="exact"/>
              <w:rPr>
                <w:rFonts w:asciiTheme="minorEastAsia" w:eastAsiaTheme="minorEastAsia" w:hAnsiTheme="minorEastAsia"/>
                <w:sz w:val="18"/>
                <w:szCs w:val="18"/>
              </w:rPr>
            </w:pPr>
            <w:r w:rsidRPr="00B60583">
              <w:rPr>
                <w:rFonts w:asciiTheme="minorEastAsia" w:eastAsiaTheme="minorEastAsia" w:hAnsiTheme="minorEastAsia"/>
                <w:sz w:val="18"/>
                <w:szCs w:val="18"/>
              </w:rPr>
              <w:lastRenderedPageBreak/>
              <w:t>东欧和前苏联</w:t>
            </w:r>
          </w:p>
        </w:tc>
        <w:tc>
          <w:tcPr>
            <w:tcW w:w="925" w:type="dxa"/>
          </w:tcPr>
          <w:p w:rsidR="009903A8" w:rsidRPr="00B60583" w:rsidRDefault="009903A8" w:rsidP="00967E3C">
            <w:pPr>
              <w:spacing w:line="240" w:lineRule="exact"/>
              <w:rPr>
                <w:rFonts w:asciiTheme="minorEastAsia" w:eastAsiaTheme="minorEastAsia" w:hAnsiTheme="minorEastAsia"/>
                <w:sz w:val="18"/>
                <w:szCs w:val="18"/>
              </w:rPr>
            </w:pPr>
            <w:r w:rsidRPr="00B60583">
              <w:rPr>
                <w:rFonts w:asciiTheme="minorEastAsia" w:eastAsiaTheme="minorEastAsia" w:hAnsiTheme="minorEastAsia"/>
                <w:sz w:val="18"/>
                <w:szCs w:val="18"/>
              </w:rPr>
              <w:t>6.4</w:t>
            </w:r>
          </w:p>
        </w:tc>
        <w:tc>
          <w:tcPr>
            <w:tcW w:w="925" w:type="dxa"/>
          </w:tcPr>
          <w:p w:rsidR="009903A8" w:rsidRPr="00B60583" w:rsidRDefault="009903A8" w:rsidP="00967E3C">
            <w:pPr>
              <w:spacing w:line="240" w:lineRule="exact"/>
              <w:rPr>
                <w:rFonts w:asciiTheme="minorEastAsia" w:eastAsiaTheme="minorEastAsia" w:hAnsiTheme="minorEastAsia"/>
                <w:sz w:val="18"/>
                <w:szCs w:val="18"/>
              </w:rPr>
            </w:pPr>
            <w:r w:rsidRPr="00B60583">
              <w:rPr>
                <w:rFonts w:asciiTheme="minorEastAsia" w:eastAsiaTheme="minorEastAsia" w:hAnsiTheme="minorEastAsia"/>
                <w:sz w:val="18"/>
                <w:szCs w:val="18"/>
              </w:rPr>
              <w:t>5.4</w:t>
            </w:r>
          </w:p>
        </w:tc>
        <w:tc>
          <w:tcPr>
            <w:tcW w:w="925" w:type="dxa"/>
          </w:tcPr>
          <w:p w:rsidR="009903A8" w:rsidRPr="00B60583" w:rsidRDefault="009903A8" w:rsidP="00967E3C">
            <w:pPr>
              <w:spacing w:line="240" w:lineRule="exact"/>
              <w:rPr>
                <w:rFonts w:asciiTheme="minorEastAsia" w:eastAsiaTheme="minorEastAsia" w:hAnsiTheme="minorEastAsia"/>
                <w:sz w:val="18"/>
                <w:szCs w:val="18"/>
              </w:rPr>
            </w:pPr>
            <w:r w:rsidRPr="00B60583">
              <w:rPr>
                <w:rFonts w:asciiTheme="minorEastAsia" w:eastAsiaTheme="minorEastAsia" w:hAnsiTheme="minorEastAsia"/>
                <w:sz w:val="18"/>
                <w:szCs w:val="18"/>
              </w:rPr>
              <w:t>5.1</w:t>
            </w:r>
          </w:p>
        </w:tc>
        <w:tc>
          <w:tcPr>
            <w:tcW w:w="925" w:type="dxa"/>
          </w:tcPr>
          <w:p w:rsidR="009903A8" w:rsidRPr="00B60583" w:rsidRDefault="009903A8" w:rsidP="00967E3C">
            <w:pPr>
              <w:spacing w:line="240" w:lineRule="exact"/>
              <w:rPr>
                <w:rFonts w:asciiTheme="minorEastAsia" w:eastAsiaTheme="minorEastAsia" w:hAnsiTheme="minorEastAsia"/>
                <w:sz w:val="18"/>
                <w:szCs w:val="18"/>
              </w:rPr>
            </w:pPr>
            <w:r w:rsidRPr="00B60583">
              <w:rPr>
                <w:rFonts w:asciiTheme="minorEastAsia" w:eastAsiaTheme="minorEastAsia" w:hAnsiTheme="minorEastAsia"/>
                <w:sz w:val="18"/>
                <w:szCs w:val="18"/>
              </w:rPr>
              <w:t>5.2</w:t>
            </w:r>
          </w:p>
        </w:tc>
        <w:tc>
          <w:tcPr>
            <w:tcW w:w="925" w:type="dxa"/>
          </w:tcPr>
          <w:p w:rsidR="009903A8" w:rsidRPr="00B60583" w:rsidRDefault="009903A8" w:rsidP="00967E3C">
            <w:pPr>
              <w:spacing w:line="240" w:lineRule="exact"/>
              <w:rPr>
                <w:rFonts w:asciiTheme="minorEastAsia" w:eastAsiaTheme="minorEastAsia" w:hAnsiTheme="minorEastAsia"/>
                <w:sz w:val="18"/>
                <w:szCs w:val="18"/>
              </w:rPr>
            </w:pPr>
            <w:r w:rsidRPr="00B60583">
              <w:rPr>
                <w:rFonts w:asciiTheme="minorEastAsia" w:eastAsiaTheme="minorEastAsia" w:hAnsiTheme="minorEastAsia"/>
                <w:sz w:val="18"/>
                <w:szCs w:val="18"/>
              </w:rPr>
              <w:t>5.1</w:t>
            </w:r>
          </w:p>
        </w:tc>
        <w:tc>
          <w:tcPr>
            <w:tcW w:w="1281" w:type="dxa"/>
          </w:tcPr>
          <w:p w:rsidR="009903A8" w:rsidRPr="00B60583" w:rsidRDefault="009903A8" w:rsidP="00967E3C">
            <w:pPr>
              <w:spacing w:line="240" w:lineRule="exact"/>
              <w:rPr>
                <w:rFonts w:asciiTheme="minorEastAsia" w:eastAsiaTheme="minorEastAsia" w:hAnsiTheme="minorEastAsia"/>
                <w:sz w:val="18"/>
                <w:szCs w:val="18"/>
              </w:rPr>
            </w:pPr>
            <w:r w:rsidRPr="00B60583">
              <w:rPr>
                <w:rFonts w:asciiTheme="minorEastAsia" w:eastAsiaTheme="minorEastAsia" w:hAnsiTheme="minorEastAsia"/>
                <w:sz w:val="18"/>
                <w:szCs w:val="18"/>
              </w:rPr>
              <w:t>-2.1%</w:t>
            </w:r>
          </w:p>
        </w:tc>
        <w:tc>
          <w:tcPr>
            <w:tcW w:w="1559" w:type="dxa"/>
          </w:tcPr>
          <w:p w:rsidR="009903A8" w:rsidRPr="00B60583" w:rsidRDefault="009903A8" w:rsidP="00967E3C">
            <w:pPr>
              <w:spacing w:line="240" w:lineRule="exact"/>
              <w:rPr>
                <w:rFonts w:asciiTheme="minorEastAsia" w:eastAsiaTheme="minorEastAsia" w:hAnsiTheme="minorEastAsia"/>
                <w:sz w:val="18"/>
                <w:szCs w:val="18"/>
              </w:rPr>
            </w:pPr>
            <w:r w:rsidRPr="00B60583">
              <w:rPr>
                <w:rFonts w:asciiTheme="minorEastAsia" w:eastAsiaTheme="minorEastAsia" w:hAnsiTheme="minorEastAsia"/>
                <w:sz w:val="18"/>
                <w:szCs w:val="18"/>
              </w:rPr>
              <w:t>0.0%</w:t>
            </w:r>
          </w:p>
        </w:tc>
      </w:tr>
      <w:tr w:rsidR="009903A8" w:rsidRPr="00B60583" w:rsidTr="00C60EC0">
        <w:trPr>
          <w:trHeight w:val="20"/>
        </w:trPr>
        <w:tc>
          <w:tcPr>
            <w:tcW w:w="1455" w:type="dxa"/>
          </w:tcPr>
          <w:p w:rsidR="009903A8" w:rsidRPr="00B60583" w:rsidRDefault="009903A8" w:rsidP="00967E3C">
            <w:pPr>
              <w:spacing w:line="240" w:lineRule="exact"/>
              <w:rPr>
                <w:rFonts w:asciiTheme="minorEastAsia" w:eastAsiaTheme="minorEastAsia" w:hAnsiTheme="minorEastAsia"/>
                <w:sz w:val="18"/>
                <w:szCs w:val="18"/>
              </w:rPr>
            </w:pPr>
            <w:r w:rsidRPr="00B60583">
              <w:rPr>
                <w:rFonts w:asciiTheme="minorEastAsia" w:eastAsiaTheme="minorEastAsia" w:hAnsiTheme="minorEastAsia"/>
                <w:sz w:val="18"/>
                <w:szCs w:val="18"/>
              </w:rPr>
              <w:t>中东</w:t>
            </w:r>
          </w:p>
        </w:tc>
        <w:tc>
          <w:tcPr>
            <w:tcW w:w="925" w:type="dxa"/>
          </w:tcPr>
          <w:p w:rsidR="009903A8" w:rsidRPr="00B60583" w:rsidRDefault="009903A8" w:rsidP="00967E3C">
            <w:pPr>
              <w:spacing w:line="240" w:lineRule="exact"/>
              <w:rPr>
                <w:rFonts w:asciiTheme="minorEastAsia" w:eastAsiaTheme="minorEastAsia" w:hAnsiTheme="minorEastAsia"/>
                <w:sz w:val="18"/>
                <w:szCs w:val="18"/>
              </w:rPr>
            </w:pPr>
            <w:r w:rsidRPr="00B60583">
              <w:rPr>
                <w:rFonts w:asciiTheme="minorEastAsia" w:eastAsiaTheme="minorEastAsia" w:hAnsiTheme="minorEastAsia"/>
                <w:sz w:val="18"/>
                <w:szCs w:val="18"/>
              </w:rPr>
              <w:t>2.7</w:t>
            </w:r>
          </w:p>
        </w:tc>
        <w:tc>
          <w:tcPr>
            <w:tcW w:w="925" w:type="dxa"/>
          </w:tcPr>
          <w:p w:rsidR="009903A8" w:rsidRPr="00B60583" w:rsidRDefault="009903A8" w:rsidP="00967E3C">
            <w:pPr>
              <w:spacing w:line="240" w:lineRule="exact"/>
              <w:rPr>
                <w:rFonts w:asciiTheme="minorEastAsia" w:eastAsiaTheme="minorEastAsia" w:hAnsiTheme="minorEastAsia"/>
                <w:sz w:val="18"/>
                <w:szCs w:val="18"/>
              </w:rPr>
            </w:pPr>
            <w:r w:rsidRPr="00B60583">
              <w:rPr>
                <w:rFonts w:asciiTheme="minorEastAsia" w:eastAsiaTheme="minorEastAsia" w:hAnsiTheme="minorEastAsia"/>
                <w:sz w:val="18"/>
                <w:szCs w:val="18"/>
              </w:rPr>
              <w:t>3.0</w:t>
            </w:r>
          </w:p>
        </w:tc>
        <w:tc>
          <w:tcPr>
            <w:tcW w:w="925" w:type="dxa"/>
          </w:tcPr>
          <w:p w:rsidR="009903A8" w:rsidRPr="00B60583" w:rsidRDefault="009903A8" w:rsidP="00967E3C">
            <w:pPr>
              <w:spacing w:line="240" w:lineRule="exact"/>
              <w:rPr>
                <w:rFonts w:asciiTheme="minorEastAsia" w:eastAsiaTheme="minorEastAsia" w:hAnsiTheme="minorEastAsia"/>
                <w:sz w:val="18"/>
                <w:szCs w:val="18"/>
              </w:rPr>
            </w:pPr>
            <w:r w:rsidRPr="00B60583">
              <w:rPr>
                <w:rFonts w:asciiTheme="minorEastAsia" w:eastAsiaTheme="minorEastAsia" w:hAnsiTheme="minorEastAsia"/>
                <w:sz w:val="18"/>
                <w:szCs w:val="18"/>
              </w:rPr>
              <w:t>3.5</w:t>
            </w:r>
          </w:p>
        </w:tc>
        <w:tc>
          <w:tcPr>
            <w:tcW w:w="925" w:type="dxa"/>
          </w:tcPr>
          <w:p w:rsidR="009903A8" w:rsidRPr="00B60583" w:rsidRDefault="009903A8" w:rsidP="00967E3C">
            <w:pPr>
              <w:spacing w:line="240" w:lineRule="exact"/>
              <w:rPr>
                <w:rFonts w:asciiTheme="minorEastAsia" w:eastAsiaTheme="minorEastAsia" w:hAnsiTheme="minorEastAsia"/>
                <w:sz w:val="18"/>
                <w:szCs w:val="18"/>
              </w:rPr>
            </w:pPr>
            <w:r w:rsidRPr="00B60583">
              <w:rPr>
                <w:rFonts w:asciiTheme="minorEastAsia" w:eastAsiaTheme="minorEastAsia" w:hAnsiTheme="minorEastAsia"/>
                <w:sz w:val="18"/>
                <w:szCs w:val="18"/>
              </w:rPr>
              <w:t>3.6</w:t>
            </w:r>
          </w:p>
        </w:tc>
        <w:tc>
          <w:tcPr>
            <w:tcW w:w="925" w:type="dxa"/>
          </w:tcPr>
          <w:p w:rsidR="009903A8" w:rsidRPr="00B60583" w:rsidRDefault="009903A8" w:rsidP="00967E3C">
            <w:pPr>
              <w:spacing w:line="240" w:lineRule="exact"/>
              <w:rPr>
                <w:rFonts w:asciiTheme="minorEastAsia" w:eastAsiaTheme="minorEastAsia" w:hAnsiTheme="minorEastAsia"/>
                <w:sz w:val="18"/>
                <w:szCs w:val="18"/>
              </w:rPr>
            </w:pPr>
            <w:r w:rsidRPr="00B60583">
              <w:rPr>
                <w:rFonts w:asciiTheme="minorEastAsia" w:eastAsiaTheme="minorEastAsia" w:hAnsiTheme="minorEastAsia"/>
                <w:sz w:val="18"/>
                <w:szCs w:val="18"/>
              </w:rPr>
              <w:t>4.7</w:t>
            </w:r>
          </w:p>
        </w:tc>
        <w:tc>
          <w:tcPr>
            <w:tcW w:w="1281" w:type="dxa"/>
          </w:tcPr>
          <w:p w:rsidR="009903A8" w:rsidRPr="00B60583" w:rsidRDefault="009903A8" w:rsidP="00967E3C">
            <w:pPr>
              <w:spacing w:line="240" w:lineRule="exact"/>
              <w:rPr>
                <w:rFonts w:asciiTheme="minorEastAsia" w:eastAsiaTheme="minorEastAsia" w:hAnsiTheme="minorEastAsia"/>
                <w:sz w:val="18"/>
                <w:szCs w:val="18"/>
              </w:rPr>
            </w:pPr>
            <w:r w:rsidRPr="00B60583">
              <w:rPr>
                <w:rFonts w:asciiTheme="minorEastAsia" w:eastAsiaTheme="minorEastAsia" w:hAnsiTheme="minorEastAsia"/>
                <w:sz w:val="18"/>
                <w:szCs w:val="18"/>
              </w:rPr>
              <w:t>2.8%</w:t>
            </w:r>
          </w:p>
        </w:tc>
        <w:tc>
          <w:tcPr>
            <w:tcW w:w="1559" w:type="dxa"/>
          </w:tcPr>
          <w:p w:rsidR="009903A8" w:rsidRPr="00B60583" w:rsidRDefault="009903A8" w:rsidP="00967E3C">
            <w:pPr>
              <w:spacing w:line="240" w:lineRule="exact"/>
              <w:rPr>
                <w:rFonts w:asciiTheme="minorEastAsia" w:eastAsiaTheme="minorEastAsia" w:hAnsiTheme="minorEastAsia"/>
                <w:sz w:val="18"/>
                <w:szCs w:val="18"/>
              </w:rPr>
            </w:pPr>
            <w:r w:rsidRPr="00B60583">
              <w:rPr>
                <w:rFonts w:asciiTheme="minorEastAsia" w:eastAsiaTheme="minorEastAsia" w:hAnsiTheme="minorEastAsia"/>
                <w:sz w:val="18"/>
                <w:szCs w:val="18"/>
              </w:rPr>
              <w:t>2.9%</w:t>
            </w:r>
          </w:p>
        </w:tc>
      </w:tr>
      <w:tr w:rsidR="009903A8" w:rsidRPr="00B60583" w:rsidTr="00C60EC0">
        <w:trPr>
          <w:trHeight w:val="20"/>
        </w:trPr>
        <w:tc>
          <w:tcPr>
            <w:tcW w:w="1455" w:type="dxa"/>
          </w:tcPr>
          <w:p w:rsidR="009903A8" w:rsidRPr="00B60583" w:rsidRDefault="009903A8" w:rsidP="00967E3C">
            <w:pPr>
              <w:spacing w:line="240" w:lineRule="exact"/>
              <w:rPr>
                <w:rFonts w:asciiTheme="minorEastAsia" w:eastAsiaTheme="minorEastAsia" w:hAnsiTheme="minorEastAsia"/>
                <w:sz w:val="18"/>
                <w:szCs w:val="18"/>
              </w:rPr>
            </w:pPr>
            <w:r w:rsidRPr="00B60583">
              <w:rPr>
                <w:rFonts w:asciiTheme="minorEastAsia" w:eastAsiaTheme="minorEastAsia" w:hAnsiTheme="minorEastAsia"/>
                <w:sz w:val="18"/>
                <w:szCs w:val="18"/>
              </w:rPr>
              <w:t>非洲</w:t>
            </w:r>
          </w:p>
        </w:tc>
        <w:tc>
          <w:tcPr>
            <w:tcW w:w="925" w:type="dxa"/>
          </w:tcPr>
          <w:p w:rsidR="009903A8" w:rsidRPr="00B60583" w:rsidRDefault="009903A8" w:rsidP="00967E3C">
            <w:pPr>
              <w:spacing w:line="240" w:lineRule="exact"/>
              <w:rPr>
                <w:rFonts w:asciiTheme="minorEastAsia" w:eastAsiaTheme="minorEastAsia" w:hAnsiTheme="minorEastAsia"/>
                <w:sz w:val="18"/>
                <w:szCs w:val="18"/>
              </w:rPr>
            </w:pPr>
            <w:r w:rsidRPr="00B60583">
              <w:rPr>
                <w:rFonts w:asciiTheme="minorEastAsia" w:eastAsiaTheme="minorEastAsia" w:hAnsiTheme="minorEastAsia"/>
                <w:sz w:val="18"/>
                <w:szCs w:val="18"/>
              </w:rPr>
              <w:t>1.4</w:t>
            </w:r>
          </w:p>
        </w:tc>
        <w:tc>
          <w:tcPr>
            <w:tcW w:w="925" w:type="dxa"/>
          </w:tcPr>
          <w:p w:rsidR="009903A8" w:rsidRPr="00B60583" w:rsidRDefault="009903A8" w:rsidP="00967E3C">
            <w:pPr>
              <w:spacing w:line="240" w:lineRule="exact"/>
              <w:rPr>
                <w:rFonts w:asciiTheme="minorEastAsia" w:eastAsiaTheme="minorEastAsia" w:hAnsiTheme="minorEastAsia"/>
                <w:sz w:val="18"/>
                <w:szCs w:val="18"/>
              </w:rPr>
            </w:pPr>
            <w:r w:rsidRPr="00B60583">
              <w:rPr>
                <w:rFonts w:asciiTheme="minorEastAsia" w:eastAsiaTheme="minorEastAsia" w:hAnsiTheme="minorEastAsia"/>
                <w:sz w:val="18"/>
                <w:szCs w:val="18"/>
              </w:rPr>
              <w:t>1.6</w:t>
            </w:r>
          </w:p>
        </w:tc>
        <w:tc>
          <w:tcPr>
            <w:tcW w:w="925" w:type="dxa"/>
          </w:tcPr>
          <w:p w:rsidR="009903A8" w:rsidRPr="00B60583" w:rsidRDefault="009903A8" w:rsidP="00967E3C">
            <w:pPr>
              <w:spacing w:line="240" w:lineRule="exact"/>
              <w:rPr>
                <w:rFonts w:asciiTheme="minorEastAsia" w:eastAsiaTheme="minorEastAsia" w:hAnsiTheme="minorEastAsia"/>
                <w:sz w:val="18"/>
                <w:szCs w:val="18"/>
              </w:rPr>
            </w:pPr>
            <w:r w:rsidRPr="00B60583">
              <w:rPr>
                <w:rFonts w:asciiTheme="minorEastAsia" w:eastAsiaTheme="minorEastAsia" w:hAnsiTheme="minorEastAsia"/>
                <w:sz w:val="18"/>
                <w:szCs w:val="18"/>
              </w:rPr>
              <w:t>1.6</w:t>
            </w:r>
          </w:p>
        </w:tc>
        <w:tc>
          <w:tcPr>
            <w:tcW w:w="925" w:type="dxa"/>
          </w:tcPr>
          <w:p w:rsidR="009903A8" w:rsidRPr="00B60583" w:rsidRDefault="009903A8" w:rsidP="00967E3C">
            <w:pPr>
              <w:spacing w:line="240" w:lineRule="exact"/>
              <w:rPr>
                <w:rFonts w:asciiTheme="minorEastAsia" w:eastAsiaTheme="minorEastAsia" w:hAnsiTheme="minorEastAsia"/>
                <w:sz w:val="18"/>
                <w:szCs w:val="18"/>
              </w:rPr>
            </w:pPr>
            <w:r w:rsidRPr="00B60583">
              <w:rPr>
                <w:rFonts w:asciiTheme="minorEastAsia" w:eastAsiaTheme="minorEastAsia" w:hAnsiTheme="minorEastAsia"/>
                <w:sz w:val="18"/>
                <w:szCs w:val="18"/>
              </w:rPr>
              <w:t>1.6</w:t>
            </w:r>
          </w:p>
        </w:tc>
        <w:tc>
          <w:tcPr>
            <w:tcW w:w="925" w:type="dxa"/>
          </w:tcPr>
          <w:p w:rsidR="009903A8" w:rsidRPr="00B60583" w:rsidRDefault="009903A8" w:rsidP="00967E3C">
            <w:pPr>
              <w:spacing w:line="240" w:lineRule="exact"/>
              <w:rPr>
                <w:rFonts w:asciiTheme="minorEastAsia" w:eastAsiaTheme="minorEastAsia" w:hAnsiTheme="minorEastAsia"/>
                <w:sz w:val="18"/>
                <w:szCs w:val="18"/>
              </w:rPr>
            </w:pPr>
            <w:r w:rsidRPr="00B60583">
              <w:rPr>
                <w:rFonts w:asciiTheme="minorEastAsia" w:eastAsiaTheme="minorEastAsia" w:hAnsiTheme="minorEastAsia"/>
                <w:sz w:val="18"/>
                <w:szCs w:val="18"/>
              </w:rPr>
              <w:t>1.7</w:t>
            </w:r>
          </w:p>
        </w:tc>
        <w:tc>
          <w:tcPr>
            <w:tcW w:w="1281" w:type="dxa"/>
          </w:tcPr>
          <w:p w:rsidR="009903A8" w:rsidRPr="00B60583" w:rsidRDefault="009903A8" w:rsidP="00967E3C">
            <w:pPr>
              <w:spacing w:line="240" w:lineRule="exact"/>
              <w:rPr>
                <w:rFonts w:asciiTheme="minorEastAsia" w:eastAsiaTheme="minorEastAsia" w:hAnsiTheme="minorEastAsia"/>
                <w:sz w:val="18"/>
                <w:szCs w:val="18"/>
              </w:rPr>
            </w:pPr>
            <w:r w:rsidRPr="00B60583">
              <w:rPr>
                <w:rFonts w:asciiTheme="minorEastAsia" w:eastAsiaTheme="minorEastAsia" w:hAnsiTheme="minorEastAsia"/>
                <w:sz w:val="18"/>
                <w:szCs w:val="18"/>
              </w:rPr>
              <w:t>1.3%</w:t>
            </w:r>
          </w:p>
        </w:tc>
        <w:tc>
          <w:tcPr>
            <w:tcW w:w="1559" w:type="dxa"/>
          </w:tcPr>
          <w:p w:rsidR="009903A8" w:rsidRPr="00B60583" w:rsidRDefault="009903A8" w:rsidP="00967E3C">
            <w:pPr>
              <w:spacing w:line="240" w:lineRule="exact"/>
              <w:rPr>
                <w:rFonts w:asciiTheme="minorEastAsia" w:eastAsiaTheme="minorEastAsia" w:hAnsiTheme="minorEastAsia"/>
                <w:sz w:val="18"/>
                <w:szCs w:val="18"/>
              </w:rPr>
            </w:pPr>
            <w:r w:rsidRPr="00B60583">
              <w:rPr>
                <w:rFonts w:asciiTheme="minorEastAsia" w:eastAsiaTheme="minorEastAsia" w:hAnsiTheme="minorEastAsia"/>
                <w:sz w:val="18"/>
                <w:szCs w:val="18"/>
              </w:rPr>
              <w:t>0.4%</w:t>
            </w:r>
          </w:p>
        </w:tc>
      </w:tr>
      <w:tr w:rsidR="009903A8" w:rsidRPr="00B60583" w:rsidTr="00C60EC0">
        <w:trPr>
          <w:trHeight w:val="20"/>
        </w:trPr>
        <w:tc>
          <w:tcPr>
            <w:tcW w:w="1455" w:type="dxa"/>
          </w:tcPr>
          <w:p w:rsidR="009903A8" w:rsidRPr="00B60583" w:rsidRDefault="009903A8" w:rsidP="00967E3C">
            <w:pPr>
              <w:spacing w:line="240" w:lineRule="exact"/>
              <w:rPr>
                <w:rFonts w:asciiTheme="minorEastAsia" w:eastAsiaTheme="minorEastAsia" w:hAnsiTheme="minorEastAsia"/>
                <w:sz w:val="18"/>
                <w:szCs w:val="18"/>
              </w:rPr>
            </w:pPr>
            <w:r w:rsidRPr="00B60583">
              <w:rPr>
                <w:rFonts w:asciiTheme="minorEastAsia" w:eastAsiaTheme="minorEastAsia" w:hAnsiTheme="minorEastAsia"/>
                <w:sz w:val="18"/>
                <w:szCs w:val="18"/>
              </w:rPr>
              <w:t>北美</w:t>
            </w:r>
          </w:p>
        </w:tc>
        <w:tc>
          <w:tcPr>
            <w:tcW w:w="925" w:type="dxa"/>
          </w:tcPr>
          <w:p w:rsidR="009903A8" w:rsidRPr="00B60583" w:rsidRDefault="009903A8" w:rsidP="00967E3C">
            <w:pPr>
              <w:spacing w:line="240" w:lineRule="exact"/>
              <w:rPr>
                <w:rFonts w:asciiTheme="minorEastAsia" w:eastAsiaTheme="minorEastAsia" w:hAnsiTheme="minorEastAsia"/>
                <w:sz w:val="18"/>
                <w:szCs w:val="18"/>
              </w:rPr>
            </w:pPr>
            <w:r w:rsidRPr="00B60583">
              <w:rPr>
                <w:rFonts w:asciiTheme="minorEastAsia" w:eastAsiaTheme="minorEastAsia" w:hAnsiTheme="minorEastAsia"/>
                <w:sz w:val="18"/>
                <w:szCs w:val="18"/>
              </w:rPr>
              <w:t>9.4</w:t>
            </w:r>
          </w:p>
        </w:tc>
        <w:tc>
          <w:tcPr>
            <w:tcW w:w="925" w:type="dxa"/>
          </w:tcPr>
          <w:p w:rsidR="009903A8" w:rsidRPr="00B60583" w:rsidRDefault="009903A8" w:rsidP="00967E3C">
            <w:pPr>
              <w:spacing w:line="240" w:lineRule="exact"/>
              <w:rPr>
                <w:rFonts w:asciiTheme="minorEastAsia" w:eastAsiaTheme="minorEastAsia" w:hAnsiTheme="minorEastAsia"/>
                <w:sz w:val="18"/>
                <w:szCs w:val="18"/>
              </w:rPr>
            </w:pPr>
            <w:r w:rsidRPr="00B60583">
              <w:rPr>
                <w:rFonts w:asciiTheme="minorEastAsia" w:eastAsiaTheme="minorEastAsia" w:hAnsiTheme="minorEastAsia"/>
                <w:sz w:val="18"/>
                <w:szCs w:val="18"/>
              </w:rPr>
              <w:t>10.0</w:t>
            </w:r>
          </w:p>
        </w:tc>
        <w:tc>
          <w:tcPr>
            <w:tcW w:w="925" w:type="dxa"/>
          </w:tcPr>
          <w:p w:rsidR="009903A8" w:rsidRPr="00B60583" w:rsidRDefault="009903A8" w:rsidP="00967E3C">
            <w:pPr>
              <w:spacing w:line="240" w:lineRule="exact"/>
              <w:rPr>
                <w:rFonts w:asciiTheme="minorEastAsia" w:eastAsiaTheme="minorEastAsia" w:hAnsiTheme="minorEastAsia"/>
                <w:sz w:val="18"/>
                <w:szCs w:val="18"/>
              </w:rPr>
            </w:pPr>
            <w:r w:rsidRPr="00B60583">
              <w:rPr>
                <w:rFonts w:asciiTheme="minorEastAsia" w:eastAsiaTheme="minorEastAsia" w:hAnsiTheme="minorEastAsia"/>
                <w:sz w:val="18"/>
                <w:szCs w:val="18"/>
              </w:rPr>
              <w:t>10.4</w:t>
            </w:r>
          </w:p>
        </w:tc>
        <w:tc>
          <w:tcPr>
            <w:tcW w:w="925" w:type="dxa"/>
          </w:tcPr>
          <w:p w:rsidR="009903A8" w:rsidRPr="00B60583" w:rsidRDefault="009903A8" w:rsidP="00967E3C">
            <w:pPr>
              <w:spacing w:line="240" w:lineRule="exact"/>
              <w:rPr>
                <w:rFonts w:asciiTheme="minorEastAsia" w:eastAsiaTheme="minorEastAsia" w:hAnsiTheme="minorEastAsia"/>
                <w:sz w:val="18"/>
                <w:szCs w:val="18"/>
              </w:rPr>
            </w:pPr>
            <w:r w:rsidRPr="00B60583">
              <w:rPr>
                <w:rFonts w:asciiTheme="minorEastAsia" w:eastAsiaTheme="minorEastAsia" w:hAnsiTheme="minorEastAsia"/>
                <w:sz w:val="18"/>
                <w:szCs w:val="18"/>
              </w:rPr>
              <w:t>10.7</w:t>
            </w:r>
          </w:p>
        </w:tc>
        <w:tc>
          <w:tcPr>
            <w:tcW w:w="925" w:type="dxa"/>
          </w:tcPr>
          <w:p w:rsidR="009903A8" w:rsidRPr="00B60583" w:rsidRDefault="009903A8" w:rsidP="00967E3C">
            <w:pPr>
              <w:spacing w:line="240" w:lineRule="exact"/>
              <w:rPr>
                <w:rFonts w:asciiTheme="minorEastAsia" w:eastAsiaTheme="minorEastAsia" w:hAnsiTheme="minorEastAsia"/>
                <w:sz w:val="18"/>
                <w:szCs w:val="18"/>
              </w:rPr>
            </w:pPr>
            <w:r w:rsidRPr="00B60583">
              <w:rPr>
                <w:rFonts w:asciiTheme="minorEastAsia" w:eastAsiaTheme="minorEastAsia" w:hAnsiTheme="minorEastAsia"/>
                <w:sz w:val="18"/>
                <w:szCs w:val="18"/>
              </w:rPr>
              <w:t>10.8</w:t>
            </w:r>
          </w:p>
        </w:tc>
        <w:tc>
          <w:tcPr>
            <w:tcW w:w="1281" w:type="dxa"/>
          </w:tcPr>
          <w:p w:rsidR="009903A8" w:rsidRPr="00B60583" w:rsidRDefault="009903A8" w:rsidP="00967E3C">
            <w:pPr>
              <w:spacing w:line="240" w:lineRule="exact"/>
              <w:rPr>
                <w:rFonts w:asciiTheme="minorEastAsia" w:eastAsiaTheme="minorEastAsia" w:hAnsiTheme="minorEastAsia"/>
                <w:sz w:val="18"/>
                <w:szCs w:val="18"/>
              </w:rPr>
            </w:pPr>
            <w:r w:rsidRPr="00B60583">
              <w:rPr>
                <w:rFonts w:asciiTheme="minorEastAsia" w:eastAsiaTheme="minorEastAsia" w:hAnsiTheme="minorEastAsia"/>
                <w:sz w:val="18"/>
                <w:szCs w:val="18"/>
              </w:rPr>
              <w:t>1.1%</w:t>
            </w:r>
          </w:p>
        </w:tc>
        <w:tc>
          <w:tcPr>
            <w:tcW w:w="1559" w:type="dxa"/>
          </w:tcPr>
          <w:p w:rsidR="009903A8" w:rsidRPr="00B60583" w:rsidRDefault="009903A8" w:rsidP="00967E3C">
            <w:pPr>
              <w:spacing w:line="240" w:lineRule="exact"/>
              <w:rPr>
                <w:rFonts w:asciiTheme="minorEastAsia" w:eastAsiaTheme="minorEastAsia" w:hAnsiTheme="minorEastAsia"/>
                <w:sz w:val="18"/>
                <w:szCs w:val="18"/>
              </w:rPr>
            </w:pPr>
            <w:r w:rsidRPr="00B60583">
              <w:rPr>
                <w:rFonts w:asciiTheme="minorEastAsia" w:eastAsiaTheme="minorEastAsia" w:hAnsiTheme="minorEastAsia"/>
                <w:sz w:val="18"/>
                <w:szCs w:val="18"/>
              </w:rPr>
              <w:t>0.4%</w:t>
            </w:r>
          </w:p>
        </w:tc>
      </w:tr>
      <w:tr w:rsidR="009903A8" w:rsidRPr="00B60583" w:rsidTr="00C60EC0">
        <w:trPr>
          <w:trHeight w:val="20"/>
        </w:trPr>
        <w:tc>
          <w:tcPr>
            <w:tcW w:w="1455" w:type="dxa"/>
          </w:tcPr>
          <w:p w:rsidR="009903A8" w:rsidRPr="00B60583" w:rsidRDefault="009903A8" w:rsidP="00967E3C">
            <w:pPr>
              <w:spacing w:line="240" w:lineRule="exact"/>
              <w:rPr>
                <w:rFonts w:asciiTheme="minorEastAsia" w:eastAsiaTheme="minorEastAsia" w:hAnsiTheme="minorEastAsia"/>
                <w:sz w:val="18"/>
                <w:szCs w:val="18"/>
              </w:rPr>
            </w:pPr>
            <w:r w:rsidRPr="00B60583">
              <w:rPr>
                <w:rFonts w:asciiTheme="minorEastAsia" w:eastAsiaTheme="minorEastAsia" w:hAnsiTheme="minorEastAsia"/>
                <w:sz w:val="18"/>
                <w:szCs w:val="18"/>
              </w:rPr>
              <w:t>南美</w:t>
            </w:r>
          </w:p>
        </w:tc>
        <w:tc>
          <w:tcPr>
            <w:tcW w:w="925" w:type="dxa"/>
          </w:tcPr>
          <w:p w:rsidR="009903A8" w:rsidRPr="00B60583" w:rsidRDefault="009903A8" w:rsidP="00967E3C">
            <w:pPr>
              <w:spacing w:line="240" w:lineRule="exact"/>
              <w:rPr>
                <w:rFonts w:asciiTheme="minorEastAsia" w:eastAsiaTheme="minorEastAsia" w:hAnsiTheme="minorEastAsia"/>
                <w:sz w:val="18"/>
                <w:szCs w:val="18"/>
              </w:rPr>
            </w:pPr>
            <w:r w:rsidRPr="00B60583">
              <w:rPr>
                <w:rFonts w:asciiTheme="minorEastAsia" w:eastAsiaTheme="minorEastAsia" w:hAnsiTheme="minorEastAsia"/>
                <w:sz w:val="18"/>
                <w:szCs w:val="18"/>
              </w:rPr>
              <w:t>2.9</w:t>
            </w:r>
          </w:p>
        </w:tc>
        <w:tc>
          <w:tcPr>
            <w:tcW w:w="925" w:type="dxa"/>
          </w:tcPr>
          <w:p w:rsidR="009903A8" w:rsidRPr="00B60583" w:rsidRDefault="009903A8" w:rsidP="00967E3C">
            <w:pPr>
              <w:spacing w:line="240" w:lineRule="exact"/>
              <w:rPr>
                <w:rFonts w:asciiTheme="minorEastAsia" w:eastAsiaTheme="minorEastAsia" w:hAnsiTheme="minorEastAsia"/>
                <w:sz w:val="18"/>
                <w:szCs w:val="18"/>
              </w:rPr>
            </w:pPr>
            <w:r w:rsidRPr="00B60583">
              <w:rPr>
                <w:rFonts w:asciiTheme="minorEastAsia" w:eastAsiaTheme="minorEastAsia" w:hAnsiTheme="minorEastAsia"/>
                <w:sz w:val="18"/>
                <w:szCs w:val="18"/>
              </w:rPr>
              <w:t>3.3</w:t>
            </w:r>
          </w:p>
        </w:tc>
        <w:tc>
          <w:tcPr>
            <w:tcW w:w="925" w:type="dxa"/>
          </w:tcPr>
          <w:p w:rsidR="009903A8" w:rsidRPr="00B60583" w:rsidRDefault="009903A8" w:rsidP="00967E3C">
            <w:pPr>
              <w:spacing w:line="240" w:lineRule="exact"/>
              <w:rPr>
                <w:rFonts w:asciiTheme="minorEastAsia" w:eastAsiaTheme="minorEastAsia" w:hAnsiTheme="minorEastAsia"/>
                <w:sz w:val="18"/>
                <w:szCs w:val="18"/>
              </w:rPr>
            </w:pPr>
            <w:r w:rsidRPr="00B60583">
              <w:rPr>
                <w:rFonts w:asciiTheme="minorEastAsia" w:eastAsiaTheme="minorEastAsia" w:hAnsiTheme="minorEastAsia"/>
                <w:sz w:val="18"/>
                <w:szCs w:val="18"/>
              </w:rPr>
              <w:t>3.3</w:t>
            </w:r>
          </w:p>
        </w:tc>
        <w:tc>
          <w:tcPr>
            <w:tcW w:w="925" w:type="dxa"/>
          </w:tcPr>
          <w:p w:rsidR="009903A8" w:rsidRPr="00B60583" w:rsidRDefault="009903A8" w:rsidP="00967E3C">
            <w:pPr>
              <w:spacing w:line="240" w:lineRule="exact"/>
              <w:rPr>
                <w:rFonts w:asciiTheme="minorEastAsia" w:eastAsiaTheme="minorEastAsia" w:hAnsiTheme="minorEastAsia"/>
                <w:sz w:val="18"/>
                <w:szCs w:val="18"/>
              </w:rPr>
            </w:pPr>
            <w:r w:rsidRPr="00B60583">
              <w:rPr>
                <w:rFonts w:asciiTheme="minorEastAsia" w:eastAsiaTheme="minorEastAsia" w:hAnsiTheme="minorEastAsia"/>
                <w:sz w:val="18"/>
                <w:szCs w:val="18"/>
              </w:rPr>
              <w:t>3.3</w:t>
            </w:r>
          </w:p>
        </w:tc>
        <w:tc>
          <w:tcPr>
            <w:tcW w:w="925" w:type="dxa"/>
          </w:tcPr>
          <w:p w:rsidR="009903A8" w:rsidRPr="00B60583" w:rsidRDefault="009903A8" w:rsidP="00967E3C">
            <w:pPr>
              <w:spacing w:line="240" w:lineRule="exact"/>
              <w:rPr>
                <w:rFonts w:asciiTheme="minorEastAsia" w:eastAsiaTheme="minorEastAsia" w:hAnsiTheme="minorEastAsia"/>
                <w:sz w:val="18"/>
                <w:szCs w:val="18"/>
              </w:rPr>
            </w:pPr>
            <w:r w:rsidRPr="00B60583">
              <w:rPr>
                <w:rFonts w:asciiTheme="minorEastAsia" w:eastAsiaTheme="minorEastAsia" w:hAnsiTheme="minorEastAsia"/>
                <w:sz w:val="18"/>
                <w:szCs w:val="18"/>
              </w:rPr>
              <w:t>2.9</w:t>
            </w:r>
          </w:p>
        </w:tc>
        <w:tc>
          <w:tcPr>
            <w:tcW w:w="1281" w:type="dxa"/>
          </w:tcPr>
          <w:p w:rsidR="009903A8" w:rsidRPr="00B60583" w:rsidRDefault="009903A8" w:rsidP="00967E3C">
            <w:pPr>
              <w:spacing w:line="240" w:lineRule="exact"/>
              <w:rPr>
                <w:rFonts w:asciiTheme="minorEastAsia" w:eastAsiaTheme="minorEastAsia" w:hAnsiTheme="minorEastAsia"/>
                <w:sz w:val="18"/>
                <w:szCs w:val="18"/>
              </w:rPr>
            </w:pPr>
            <w:r w:rsidRPr="00B60583">
              <w:rPr>
                <w:rFonts w:asciiTheme="minorEastAsia" w:eastAsiaTheme="minorEastAsia" w:hAnsiTheme="minorEastAsia"/>
                <w:sz w:val="18"/>
                <w:szCs w:val="18"/>
              </w:rPr>
              <w:t>1.1%</w:t>
            </w:r>
          </w:p>
        </w:tc>
        <w:tc>
          <w:tcPr>
            <w:tcW w:w="1559" w:type="dxa"/>
          </w:tcPr>
          <w:p w:rsidR="009903A8" w:rsidRPr="00B60583" w:rsidRDefault="009903A8" w:rsidP="00967E3C">
            <w:pPr>
              <w:spacing w:line="240" w:lineRule="exact"/>
              <w:rPr>
                <w:rFonts w:asciiTheme="minorEastAsia" w:eastAsiaTheme="minorEastAsia" w:hAnsiTheme="minorEastAsia"/>
                <w:sz w:val="18"/>
                <w:szCs w:val="18"/>
              </w:rPr>
            </w:pPr>
            <w:r w:rsidRPr="00B60583">
              <w:rPr>
                <w:rFonts w:asciiTheme="minorEastAsia" w:eastAsiaTheme="minorEastAsia" w:hAnsiTheme="minorEastAsia"/>
                <w:sz w:val="18"/>
                <w:szCs w:val="18"/>
              </w:rPr>
              <w:t>-1.3%</w:t>
            </w:r>
          </w:p>
        </w:tc>
      </w:tr>
      <w:tr w:rsidR="009903A8" w:rsidRPr="00B60583" w:rsidTr="00C60EC0">
        <w:trPr>
          <w:trHeight w:val="20"/>
        </w:trPr>
        <w:tc>
          <w:tcPr>
            <w:tcW w:w="1455" w:type="dxa"/>
          </w:tcPr>
          <w:p w:rsidR="009903A8" w:rsidRPr="00B60583" w:rsidRDefault="009903A8" w:rsidP="00967E3C">
            <w:pPr>
              <w:spacing w:line="240" w:lineRule="exact"/>
              <w:rPr>
                <w:rFonts w:asciiTheme="minorEastAsia" w:eastAsiaTheme="minorEastAsia" w:hAnsiTheme="minorEastAsia"/>
                <w:sz w:val="18"/>
                <w:szCs w:val="18"/>
              </w:rPr>
            </w:pPr>
            <w:r w:rsidRPr="00B60583">
              <w:rPr>
                <w:rFonts w:asciiTheme="minorEastAsia" w:eastAsiaTheme="minorEastAsia" w:hAnsiTheme="minorEastAsia"/>
                <w:sz w:val="18"/>
                <w:szCs w:val="18"/>
              </w:rPr>
              <w:t>世界</w:t>
            </w:r>
          </w:p>
        </w:tc>
        <w:tc>
          <w:tcPr>
            <w:tcW w:w="925" w:type="dxa"/>
          </w:tcPr>
          <w:p w:rsidR="009903A8" w:rsidRPr="00B60583" w:rsidRDefault="009903A8" w:rsidP="00967E3C">
            <w:pPr>
              <w:spacing w:line="240" w:lineRule="exact"/>
              <w:rPr>
                <w:rFonts w:asciiTheme="minorEastAsia" w:eastAsiaTheme="minorEastAsia" w:hAnsiTheme="minorEastAsia"/>
                <w:sz w:val="18"/>
                <w:szCs w:val="18"/>
              </w:rPr>
            </w:pPr>
            <w:r w:rsidRPr="00B60583">
              <w:rPr>
                <w:rFonts w:asciiTheme="minorEastAsia" w:eastAsiaTheme="minorEastAsia" w:hAnsiTheme="minorEastAsia"/>
                <w:sz w:val="18"/>
                <w:szCs w:val="18"/>
              </w:rPr>
              <w:t>37.2</w:t>
            </w:r>
          </w:p>
        </w:tc>
        <w:tc>
          <w:tcPr>
            <w:tcW w:w="925" w:type="dxa"/>
          </w:tcPr>
          <w:p w:rsidR="009903A8" w:rsidRPr="00B60583" w:rsidRDefault="009903A8" w:rsidP="00967E3C">
            <w:pPr>
              <w:spacing w:line="240" w:lineRule="exact"/>
              <w:rPr>
                <w:rFonts w:asciiTheme="minorEastAsia" w:eastAsiaTheme="minorEastAsia" w:hAnsiTheme="minorEastAsia"/>
                <w:sz w:val="18"/>
                <w:szCs w:val="18"/>
              </w:rPr>
            </w:pPr>
            <w:r w:rsidRPr="00B60583">
              <w:rPr>
                <w:rFonts w:asciiTheme="minorEastAsia" w:eastAsiaTheme="minorEastAsia" w:hAnsiTheme="minorEastAsia"/>
                <w:sz w:val="18"/>
                <w:szCs w:val="18"/>
              </w:rPr>
              <w:t>40.6</w:t>
            </w:r>
          </w:p>
        </w:tc>
        <w:tc>
          <w:tcPr>
            <w:tcW w:w="925" w:type="dxa"/>
          </w:tcPr>
          <w:p w:rsidR="009903A8" w:rsidRPr="00B60583" w:rsidRDefault="009903A8" w:rsidP="00967E3C">
            <w:pPr>
              <w:spacing w:line="240" w:lineRule="exact"/>
              <w:rPr>
                <w:rFonts w:asciiTheme="minorEastAsia" w:eastAsiaTheme="minorEastAsia" w:hAnsiTheme="minorEastAsia"/>
                <w:sz w:val="18"/>
                <w:szCs w:val="18"/>
              </w:rPr>
            </w:pPr>
            <w:r w:rsidRPr="00B60583">
              <w:rPr>
                <w:rFonts w:asciiTheme="minorEastAsia" w:eastAsiaTheme="minorEastAsia" w:hAnsiTheme="minorEastAsia"/>
                <w:sz w:val="18"/>
                <w:szCs w:val="18"/>
              </w:rPr>
              <w:t>42.6</w:t>
            </w:r>
          </w:p>
        </w:tc>
        <w:tc>
          <w:tcPr>
            <w:tcW w:w="925" w:type="dxa"/>
          </w:tcPr>
          <w:p w:rsidR="009903A8" w:rsidRPr="00B60583" w:rsidRDefault="009903A8" w:rsidP="00967E3C">
            <w:pPr>
              <w:spacing w:line="240" w:lineRule="exact"/>
              <w:rPr>
                <w:rFonts w:asciiTheme="minorEastAsia" w:eastAsiaTheme="minorEastAsia" w:hAnsiTheme="minorEastAsia"/>
                <w:sz w:val="18"/>
                <w:szCs w:val="18"/>
              </w:rPr>
            </w:pPr>
            <w:r w:rsidRPr="00B60583">
              <w:rPr>
                <w:rFonts w:asciiTheme="minorEastAsia" w:eastAsiaTheme="minorEastAsia" w:hAnsiTheme="minorEastAsia"/>
                <w:sz w:val="18"/>
                <w:szCs w:val="18"/>
              </w:rPr>
              <w:t>44.1</w:t>
            </w:r>
          </w:p>
        </w:tc>
        <w:tc>
          <w:tcPr>
            <w:tcW w:w="925" w:type="dxa"/>
          </w:tcPr>
          <w:p w:rsidR="009903A8" w:rsidRPr="00B60583" w:rsidRDefault="009903A8" w:rsidP="00967E3C">
            <w:pPr>
              <w:spacing w:line="240" w:lineRule="exact"/>
              <w:rPr>
                <w:rFonts w:asciiTheme="minorEastAsia" w:eastAsiaTheme="minorEastAsia" w:hAnsiTheme="minorEastAsia"/>
                <w:sz w:val="18"/>
                <w:szCs w:val="18"/>
              </w:rPr>
            </w:pPr>
            <w:r w:rsidRPr="00B60583">
              <w:rPr>
                <w:rFonts w:asciiTheme="minorEastAsia" w:eastAsiaTheme="minorEastAsia" w:hAnsiTheme="minorEastAsia"/>
                <w:sz w:val="18"/>
                <w:szCs w:val="18"/>
              </w:rPr>
              <w:t>45.1</w:t>
            </w:r>
          </w:p>
        </w:tc>
        <w:tc>
          <w:tcPr>
            <w:tcW w:w="1281" w:type="dxa"/>
          </w:tcPr>
          <w:p w:rsidR="009903A8" w:rsidRPr="00B60583" w:rsidRDefault="009903A8" w:rsidP="00967E3C">
            <w:pPr>
              <w:spacing w:line="240" w:lineRule="exact"/>
              <w:rPr>
                <w:rFonts w:asciiTheme="minorEastAsia" w:eastAsiaTheme="minorEastAsia" w:hAnsiTheme="minorEastAsia"/>
                <w:sz w:val="18"/>
                <w:szCs w:val="18"/>
              </w:rPr>
            </w:pPr>
            <w:r w:rsidRPr="00B60583">
              <w:rPr>
                <w:rFonts w:asciiTheme="minorEastAsia" w:eastAsiaTheme="minorEastAsia" w:hAnsiTheme="minorEastAsia"/>
                <w:sz w:val="18"/>
                <w:szCs w:val="18"/>
              </w:rPr>
              <w:t>1.3%</w:t>
            </w:r>
          </w:p>
        </w:tc>
        <w:tc>
          <w:tcPr>
            <w:tcW w:w="1559" w:type="dxa"/>
          </w:tcPr>
          <w:p w:rsidR="009903A8" w:rsidRPr="00B60583" w:rsidRDefault="009903A8" w:rsidP="00967E3C">
            <w:pPr>
              <w:spacing w:line="240" w:lineRule="exact"/>
              <w:rPr>
                <w:rFonts w:asciiTheme="minorEastAsia" w:eastAsiaTheme="minorEastAsia" w:hAnsiTheme="minorEastAsia"/>
                <w:sz w:val="18"/>
                <w:szCs w:val="18"/>
              </w:rPr>
            </w:pPr>
            <w:r w:rsidRPr="00B60583">
              <w:rPr>
                <w:rFonts w:asciiTheme="minorEastAsia" w:eastAsiaTheme="minorEastAsia" w:hAnsiTheme="minorEastAsia"/>
                <w:sz w:val="18"/>
                <w:szCs w:val="18"/>
              </w:rPr>
              <w:t>0.6%</w:t>
            </w:r>
          </w:p>
        </w:tc>
      </w:tr>
    </w:tbl>
    <w:p w:rsidR="009903A8" w:rsidRPr="00B60583" w:rsidRDefault="009903A8" w:rsidP="000712C7">
      <w:pPr>
        <w:ind w:firstLineChars="200" w:firstLine="360"/>
        <w:rPr>
          <w:rFonts w:ascii="黑体" w:eastAsia="黑体" w:hAnsi="黑体"/>
          <w:sz w:val="18"/>
          <w:szCs w:val="18"/>
        </w:rPr>
      </w:pPr>
      <w:r w:rsidRPr="00B60583">
        <w:rPr>
          <w:rFonts w:ascii="黑体" w:eastAsia="黑体" w:hAnsi="黑体"/>
          <w:sz w:val="18"/>
          <w:szCs w:val="18"/>
        </w:rPr>
        <w:t>数据来源：《油气杂志（Oil &amp; Gas Journal）》</w:t>
      </w:r>
    </w:p>
    <w:p w:rsidR="009903A8" w:rsidRPr="000C3ABC" w:rsidRDefault="0092318E" w:rsidP="000C3ABC">
      <w:pPr>
        <w:ind w:firstLineChars="200" w:firstLine="420"/>
        <w:rPr>
          <w:rFonts w:ascii="宋体" w:hAnsi="宋体"/>
        </w:rPr>
      </w:pPr>
      <w:r w:rsidRPr="000C3ABC">
        <w:rPr>
          <w:rFonts w:ascii="宋体" w:hAnsi="宋体" w:hint="eastAsia"/>
        </w:rPr>
        <w:t>2.</w:t>
      </w:r>
      <w:r w:rsidR="009903A8" w:rsidRPr="000C3ABC">
        <w:rPr>
          <w:rFonts w:ascii="宋体" w:hAnsi="宋体"/>
        </w:rPr>
        <w:t>乙烯</w:t>
      </w:r>
      <w:r w:rsidR="00C06638" w:rsidRPr="000C3ABC">
        <w:rPr>
          <w:rFonts w:ascii="宋体" w:hAnsi="宋体"/>
        </w:rPr>
        <w:t>主</w:t>
      </w:r>
      <w:r w:rsidR="009903A8" w:rsidRPr="000C3ABC">
        <w:rPr>
          <w:rFonts w:ascii="宋体" w:hAnsi="宋体"/>
        </w:rPr>
        <w:t>产能地转移</w:t>
      </w:r>
    </w:p>
    <w:p w:rsidR="009903A8" w:rsidRPr="00B60583" w:rsidRDefault="009903A8" w:rsidP="0092318E">
      <w:pPr>
        <w:ind w:firstLineChars="200" w:firstLine="420"/>
        <w:rPr>
          <w:rFonts w:asciiTheme="minorEastAsia" w:eastAsiaTheme="minorEastAsia" w:hAnsiTheme="minorEastAsia"/>
        </w:rPr>
      </w:pPr>
      <w:r w:rsidRPr="00B60583">
        <w:rPr>
          <w:rFonts w:asciiTheme="minorEastAsia" w:eastAsiaTheme="minorEastAsia" w:hAnsiTheme="minorEastAsia"/>
        </w:rPr>
        <w:t>2016年，全球乙烯产能达16377</w:t>
      </w:r>
      <w:r w:rsidRPr="00B60583">
        <w:rPr>
          <w:rFonts w:asciiTheme="minorEastAsia" w:eastAsiaTheme="minorEastAsia" w:hAnsiTheme="minorEastAsia" w:hint="eastAsia"/>
        </w:rPr>
        <w:t>万</w:t>
      </w:r>
      <w:r w:rsidRPr="00B60583">
        <w:rPr>
          <w:rFonts w:asciiTheme="minorEastAsia" w:eastAsiaTheme="minorEastAsia" w:hAnsiTheme="minorEastAsia"/>
        </w:rPr>
        <w:t>吨/年</w:t>
      </w:r>
      <w:r w:rsidRPr="00B60583">
        <w:rPr>
          <w:rFonts w:asciiTheme="minorEastAsia" w:eastAsiaTheme="minorEastAsia" w:hAnsiTheme="minorEastAsia" w:hint="eastAsia"/>
        </w:rPr>
        <w:t>、</w:t>
      </w:r>
      <w:r w:rsidRPr="00B60583">
        <w:rPr>
          <w:rFonts w:asciiTheme="minorEastAsia" w:eastAsiaTheme="minorEastAsia" w:hAnsiTheme="minorEastAsia"/>
        </w:rPr>
        <w:t>产量14656</w:t>
      </w:r>
      <w:r w:rsidRPr="00B60583">
        <w:rPr>
          <w:rFonts w:asciiTheme="minorEastAsia" w:eastAsiaTheme="minorEastAsia" w:hAnsiTheme="minorEastAsia" w:hint="eastAsia"/>
        </w:rPr>
        <w:t>万吨</w:t>
      </w:r>
      <w:r w:rsidR="00AB76AC" w:rsidRPr="00AB76AC">
        <w:rPr>
          <w:rFonts w:asciiTheme="minorEastAsia" w:eastAsiaTheme="minorEastAsia" w:hAnsiTheme="minorEastAsia"/>
          <w:vertAlign w:val="superscript"/>
        </w:rPr>
        <w:t>[</w:t>
      </w:r>
      <w:r w:rsidR="00AB76AC" w:rsidRPr="00AB76AC">
        <w:rPr>
          <w:rFonts w:asciiTheme="minorEastAsia" w:eastAsiaTheme="minorEastAsia" w:hAnsiTheme="minorEastAsia"/>
          <w:vertAlign w:val="superscript"/>
          <w:lang w:val="ru-RU"/>
        </w:rPr>
        <w:t>2</w:t>
      </w:r>
      <w:r w:rsidR="00AB76AC" w:rsidRPr="00AB76AC">
        <w:rPr>
          <w:rFonts w:asciiTheme="minorEastAsia" w:eastAsiaTheme="minorEastAsia" w:hAnsiTheme="minorEastAsia"/>
          <w:vertAlign w:val="superscript"/>
        </w:rPr>
        <w:t>]</w:t>
      </w:r>
      <w:r w:rsidRPr="00B60583">
        <w:rPr>
          <w:rFonts w:asciiTheme="minorEastAsia" w:eastAsiaTheme="minorEastAsia" w:hAnsiTheme="minorEastAsia"/>
        </w:rPr>
        <w:t>，主要分布在东北亚、北美、中东、西欧和东南亚等地区</w:t>
      </w:r>
      <w:r w:rsidR="0092318E" w:rsidRPr="00B60583">
        <w:rPr>
          <w:rFonts w:asciiTheme="minorEastAsia" w:eastAsiaTheme="minorEastAsia" w:hAnsiTheme="minorEastAsia" w:hint="eastAsia"/>
        </w:rPr>
        <w:t>，</w:t>
      </w:r>
      <w:r w:rsidR="0092318E" w:rsidRPr="00B60583">
        <w:rPr>
          <w:rFonts w:asciiTheme="minorEastAsia" w:eastAsiaTheme="minorEastAsia" w:hAnsiTheme="minorEastAsia"/>
        </w:rPr>
        <w:t>见表</w:t>
      </w:r>
      <w:r w:rsidR="00621FA7" w:rsidRPr="00B60583">
        <w:rPr>
          <w:rFonts w:asciiTheme="minorEastAsia" w:eastAsiaTheme="minorEastAsia" w:hAnsiTheme="minorEastAsia" w:hint="eastAsia"/>
        </w:rPr>
        <w:t>1-</w:t>
      </w:r>
      <w:r w:rsidR="00F63BBF">
        <w:rPr>
          <w:rFonts w:asciiTheme="minorEastAsia" w:eastAsiaTheme="minorEastAsia" w:hAnsiTheme="minorEastAsia" w:hint="eastAsia"/>
        </w:rPr>
        <w:t>2</w:t>
      </w:r>
      <w:r w:rsidRPr="00B60583">
        <w:rPr>
          <w:rFonts w:asciiTheme="minorEastAsia" w:eastAsiaTheme="minorEastAsia" w:hAnsiTheme="minorEastAsia"/>
        </w:rPr>
        <w:t>。欧洲</w:t>
      </w:r>
      <w:r w:rsidRPr="00B60583">
        <w:rPr>
          <w:rFonts w:asciiTheme="minorEastAsia" w:eastAsiaTheme="minorEastAsia" w:hAnsiTheme="minorEastAsia" w:hint="eastAsia"/>
        </w:rPr>
        <w:t>、</w:t>
      </w:r>
      <w:r w:rsidRPr="00B60583">
        <w:rPr>
          <w:rFonts w:asciiTheme="minorEastAsia" w:eastAsiaTheme="minorEastAsia" w:hAnsiTheme="minorEastAsia"/>
        </w:rPr>
        <w:t>日本由于整合乙烯产业，关停落后产能及不再新建乙烯装置，</w:t>
      </w:r>
      <w:r w:rsidRPr="00B60583">
        <w:rPr>
          <w:rFonts w:asciiTheme="minorEastAsia" w:eastAsiaTheme="minorEastAsia" w:hAnsiTheme="minorEastAsia" w:hint="eastAsia"/>
        </w:rPr>
        <w:t>未来该地区</w:t>
      </w:r>
      <w:r w:rsidRPr="00B60583">
        <w:rPr>
          <w:rFonts w:asciiTheme="minorEastAsia" w:eastAsiaTheme="minorEastAsia" w:hAnsiTheme="minorEastAsia"/>
        </w:rPr>
        <w:t>乙烯产能将有所下降。</w:t>
      </w:r>
      <w:r w:rsidRPr="00B60583">
        <w:rPr>
          <w:rFonts w:asciiTheme="minorEastAsia" w:eastAsiaTheme="minorEastAsia" w:hAnsiTheme="minorEastAsia" w:hint="eastAsia"/>
        </w:rPr>
        <w:t>但随着</w:t>
      </w:r>
      <w:r w:rsidRPr="00B60583">
        <w:rPr>
          <w:rFonts w:asciiTheme="minorEastAsia" w:eastAsiaTheme="minorEastAsia" w:hAnsiTheme="minorEastAsia"/>
        </w:rPr>
        <w:t>北美、中东、中国、印度等国家和地区</w:t>
      </w:r>
      <w:r w:rsidRPr="00B60583">
        <w:rPr>
          <w:rFonts w:asciiTheme="minorEastAsia" w:eastAsiaTheme="minorEastAsia" w:hAnsiTheme="minorEastAsia" w:hint="eastAsia"/>
        </w:rPr>
        <w:t>新装置开车，全球乙烯产量整体呈</w:t>
      </w:r>
      <w:r w:rsidRPr="00B60583">
        <w:rPr>
          <w:rFonts w:asciiTheme="minorEastAsia" w:eastAsiaTheme="minorEastAsia" w:hAnsiTheme="minorEastAsia"/>
        </w:rPr>
        <w:t>增长</w:t>
      </w:r>
      <w:r w:rsidRPr="00B60583">
        <w:rPr>
          <w:rFonts w:asciiTheme="minorEastAsia" w:eastAsiaTheme="minorEastAsia" w:hAnsiTheme="minorEastAsia" w:hint="eastAsia"/>
        </w:rPr>
        <w:t>趋势。预计2020年前全球乙烯产能增长3%，2020</w:t>
      </w:r>
      <w:r w:rsidR="0092318E" w:rsidRPr="00B60583">
        <w:rPr>
          <w:rFonts w:asciiTheme="minorEastAsia" w:eastAsiaTheme="minorEastAsia" w:hAnsiTheme="minorEastAsia" w:hint="eastAsia"/>
        </w:rPr>
        <w:t>～</w:t>
      </w:r>
      <w:r w:rsidRPr="00B60583">
        <w:rPr>
          <w:rFonts w:asciiTheme="minorEastAsia" w:eastAsiaTheme="minorEastAsia" w:hAnsiTheme="minorEastAsia" w:hint="eastAsia"/>
        </w:rPr>
        <w:t>2025年增速降至1%。</w:t>
      </w:r>
    </w:p>
    <w:p w:rsidR="009903A8" w:rsidRPr="00B60583" w:rsidRDefault="009903A8" w:rsidP="0092318E">
      <w:pPr>
        <w:jc w:val="center"/>
        <w:outlineLvl w:val="3"/>
        <w:rPr>
          <w:rFonts w:ascii="黑体" w:eastAsia="黑体" w:hAnsi="黑体"/>
          <w:sz w:val="18"/>
          <w:szCs w:val="18"/>
        </w:rPr>
      </w:pPr>
      <w:bookmarkStart w:id="4" w:name="_Ref465425670"/>
      <w:r w:rsidRPr="00B60583">
        <w:rPr>
          <w:rFonts w:ascii="黑体" w:eastAsia="黑体" w:hAnsi="黑体"/>
          <w:sz w:val="18"/>
          <w:szCs w:val="18"/>
        </w:rPr>
        <w:t>表</w:t>
      </w:r>
      <w:r w:rsidR="00621FA7" w:rsidRPr="00B60583">
        <w:rPr>
          <w:rFonts w:ascii="黑体" w:eastAsia="黑体" w:hAnsi="黑体" w:hint="eastAsia"/>
          <w:sz w:val="18"/>
          <w:szCs w:val="18"/>
        </w:rPr>
        <w:t>1-</w:t>
      </w:r>
      <w:r w:rsidR="00F63BBF">
        <w:rPr>
          <w:rFonts w:ascii="黑体" w:eastAsia="黑体" w:hAnsi="黑体" w:hint="eastAsia"/>
          <w:sz w:val="18"/>
          <w:szCs w:val="18"/>
        </w:rPr>
        <w:t>2</w:t>
      </w:r>
      <w:r w:rsidR="00C24C18">
        <w:rPr>
          <w:rFonts w:ascii="黑体" w:eastAsia="黑体" w:hAnsi="黑体" w:hint="eastAsia"/>
          <w:sz w:val="18"/>
          <w:szCs w:val="18"/>
        </w:rPr>
        <w:t xml:space="preserve"> </w:t>
      </w:r>
      <w:r w:rsidRPr="00B60583">
        <w:rPr>
          <w:rFonts w:ascii="黑体" w:eastAsia="黑体" w:hAnsi="黑体" w:hint="eastAsia"/>
          <w:sz w:val="18"/>
          <w:szCs w:val="18"/>
        </w:rPr>
        <w:t>2016年</w:t>
      </w:r>
      <w:r w:rsidRPr="00B60583">
        <w:rPr>
          <w:rFonts w:ascii="黑体" w:eastAsia="黑体" w:hAnsi="黑体"/>
          <w:sz w:val="18"/>
          <w:szCs w:val="18"/>
        </w:rPr>
        <w:t>全球乙烯产能和市场供需情况（万吨/年，万吨）</w:t>
      </w:r>
      <w:bookmarkEnd w:id="4"/>
    </w:p>
    <w:tbl>
      <w:tblPr>
        <w:tblStyle w:val="aff"/>
        <w:tblW w:w="0" w:type="auto"/>
        <w:tblLayout w:type="fixed"/>
        <w:tblLook w:val="00A0"/>
      </w:tblPr>
      <w:tblGrid>
        <w:gridCol w:w="1404"/>
        <w:gridCol w:w="1511"/>
        <w:gridCol w:w="1511"/>
        <w:gridCol w:w="1511"/>
        <w:gridCol w:w="1509"/>
        <w:gridCol w:w="1343"/>
      </w:tblGrid>
      <w:tr w:rsidR="009903A8" w:rsidRPr="00B60583" w:rsidTr="00C60EC0">
        <w:trPr>
          <w:cnfStyle w:val="100000000000"/>
          <w:trHeight w:val="57"/>
        </w:trPr>
        <w:tc>
          <w:tcPr>
            <w:tcW w:w="1404" w:type="dxa"/>
          </w:tcPr>
          <w:p w:rsidR="009903A8" w:rsidRPr="00B60583" w:rsidRDefault="009903A8" w:rsidP="00967E3C">
            <w:pPr>
              <w:widowControl/>
              <w:spacing w:line="240" w:lineRule="exact"/>
              <w:rPr>
                <w:rFonts w:asciiTheme="minorEastAsia" w:eastAsiaTheme="minorEastAsia" w:hAnsiTheme="minorEastAsia"/>
                <w:kern w:val="0"/>
                <w:sz w:val="18"/>
                <w:szCs w:val="18"/>
              </w:rPr>
            </w:pPr>
            <w:r w:rsidRPr="00B60583">
              <w:rPr>
                <w:rFonts w:asciiTheme="minorEastAsia" w:eastAsiaTheme="minorEastAsia" w:hAnsiTheme="minorEastAsia" w:hint="eastAsia"/>
                <w:kern w:val="0"/>
                <w:sz w:val="18"/>
                <w:szCs w:val="18"/>
              </w:rPr>
              <w:t>地区</w:t>
            </w:r>
          </w:p>
        </w:tc>
        <w:tc>
          <w:tcPr>
            <w:tcW w:w="1511" w:type="dxa"/>
          </w:tcPr>
          <w:p w:rsidR="009903A8" w:rsidRPr="00B60583" w:rsidRDefault="009903A8" w:rsidP="00967E3C">
            <w:pPr>
              <w:widowControl/>
              <w:spacing w:line="240" w:lineRule="exact"/>
              <w:rPr>
                <w:rFonts w:asciiTheme="minorEastAsia" w:eastAsiaTheme="minorEastAsia" w:hAnsiTheme="minorEastAsia"/>
                <w:kern w:val="0"/>
                <w:sz w:val="18"/>
                <w:szCs w:val="18"/>
              </w:rPr>
            </w:pPr>
            <w:r w:rsidRPr="00B60583">
              <w:rPr>
                <w:rFonts w:asciiTheme="minorEastAsia" w:eastAsiaTheme="minorEastAsia" w:hAnsiTheme="minorEastAsia"/>
                <w:kern w:val="0"/>
                <w:sz w:val="18"/>
                <w:szCs w:val="18"/>
              </w:rPr>
              <w:t>产能</w:t>
            </w:r>
          </w:p>
        </w:tc>
        <w:tc>
          <w:tcPr>
            <w:tcW w:w="1511" w:type="dxa"/>
          </w:tcPr>
          <w:p w:rsidR="009903A8" w:rsidRPr="00B60583" w:rsidRDefault="009903A8" w:rsidP="00967E3C">
            <w:pPr>
              <w:widowControl/>
              <w:spacing w:line="240" w:lineRule="exact"/>
              <w:rPr>
                <w:rFonts w:asciiTheme="minorEastAsia" w:eastAsiaTheme="minorEastAsia" w:hAnsiTheme="minorEastAsia"/>
                <w:kern w:val="0"/>
                <w:sz w:val="18"/>
                <w:szCs w:val="18"/>
              </w:rPr>
            </w:pPr>
            <w:r w:rsidRPr="00B60583">
              <w:rPr>
                <w:rFonts w:asciiTheme="minorEastAsia" w:eastAsiaTheme="minorEastAsia" w:hAnsiTheme="minorEastAsia"/>
                <w:kern w:val="0"/>
                <w:sz w:val="18"/>
                <w:szCs w:val="18"/>
              </w:rPr>
              <w:t>产量</w:t>
            </w:r>
          </w:p>
        </w:tc>
        <w:tc>
          <w:tcPr>
            <w:tcW w:w="1511" w:type="dxa"/>
          </w:tcPr>
          <w:p w:rsidR="009903A8" w:rsidRPr="00B60583" w:rsidRDefault="009903A8" w:rsidP="00967E3C">
            <w:pPr>
              <w:widowControl/>
              <w:spacing w:line="240" w:lineRule="exact"/>
              <w:rPr>
                <w:rFonts w:asciiTheme="minorEastAsia" w:eastAsiaTheme="minorEastAsia" w:hAnsiTheme="minorEastAsia"/>
                <w:kern w:val="0"/>
                <w:sz w:val="18"/>
                <w:szCs w:val="18"/>
              </w:rPr>
            </w:pPr>
            <w:r w:rsidRPr="00B60583">
              <w:rPr>
                <w:rFonts w:asciiTheme="minorEastAsia" w:eastAsiaTheme="minorEastAsia" w:hAnsiTheme="minorEastAsia"/>
                <w:kern w:val="0"/>
                <w:sz w:val="18"/>
                <w:szCs w:val="18"/>
              </w:rPr>
              <w:t>进口量</w:t>
            </w:r>
          </w:p>
        </w:tc>
        <w:tc>
          <w:tcPr>
            <w:tcW w:w="1509" w:type="dxa"/>
          </w:tcPr>
          <w:p w:rsidR="009903A8" w:rsidRPr="00B60583" w:rsidRDefault="009903A8" w:rsidP="00967E3C">
            <w:pPr>
              <w:widowControl/>
              <w:spacing w:line="240" w:lineRule="exact"/>
              <w:rPr>
                <w:rFonts w:asciiTheme="minorEastAsia" w:eastAsiaTheme="minorEastAsia" w:hAnsiTheme="minorEastAsia"/>
                <w:kern w:val="0"/>
                <w:sz w:val="18"/>
                <w:szCs w:val="18"/>
              </w:rPr>
            </w:pPr>
            <w:r w:rsidRPr="00B60583">
              <w:rPr>
                <w:rFonts w:asciiTheme="minorEastAsia" w:eastAsiaTheme="minorEastAsia" w:hAnsiTheme="minorEastAsia"/>
                <w:kern w:val="0"/>
                <w:sz w:val="18"/>
                <w:szCs w:val="18"/>
              </w:rPr>
              <w:t>出口量</w:t>
            </w:r>
          </w:p>
        </w:tc>
        <w:tc>
          <w:tcPr>
            <w:tcW w:w="1343" w:type="dxa"/>
          </w:tcPr>
          <w:p w:rsidR="009903A8" w:rsidRPr="00B60583" w:rsidRDefault="009903A8" w:rsidP="00967E3C">
            <w:pPr>
              <w:widowControl/>
              <w:spacing w:line="240" w:lineRule="exact"/>
              <w:rPr>
                <w:rFonts w:asciiTheme="minorEastAsia" w:eastAsiaTheme="minorEastAsia" w:hAnsiTheme="minorEastAsia"/>
                <w:kern w:val="0"/>
                <w:sz w:val="18"/>
                <w:szCs w:val="18"/>
              </w:rPr>
            </w:pPr>
            <w:r w:rsidRPr="00B60583">
              <w:rPr>
                <w:rFonts w:asciiTheme="minorEastAsia" w:eastAsiaTheme="minorEastAsia" w:hAnsiTheme="minorEastAsia"/>
                <w:kern w:val="0"/>
                <w:sz w:val="18"/>
                <w:szCs w:val="18"/>
              </w:rPr>
              <w:t>消费量</w:t>
            </w:r>
          </w:p>
        </w:tc>
      </w:tr>
      <w:tr w:rsidR="009903A8" w:rsidRPr="00B60583" w:rsidTr="00C60EC0">
        <w:trPr>
          <w:trHeight w:val="57"/>
        </w:trPr>
        <w:tc>
          <w:tcPr>
            <w:tcW w:w="1404" w:type="dxa"/>
          </w:tcPr>
          <w:p w:rsidR="009903A8" w:rsidRPr="00B60583" w:rsidRDefault="009903A8" w:rsidP="00967E3C">
            <w:pPr>
              <w:widowControl/>
              <w:spacing w:line="240" w:lineRule="exact"/>
              <w:rPr>
                <w:rFonts w:asciiTheme="minorEastAsia" w:eastAsiaTheme="minorEastAsia" w:hAnsiTheme="minorEastAsia"/>
                <w:kern w:val="0"/>
                <w:sz w:val="18"/>
                <w:szCs w:val="18"/>
              </w:rPr>
            </w:pPr>
            <w:r w:rsidRPr="00B60583">
              <w:rPr>
                <w:rFonts w:asciiTheme="minorEastAsia" w:eastAsiaTheme="minorEastAsia" w:hAnsiTheme="minorEastAsia"/>
                <w:kern w:val="0"/>
                <w:sz w:val="18"/>
                <w:szCs w:val="18"/>
              </w:rPr>
              <w:t>非洲</w:t>
            </w:r>
          </w:p>
        </w:tc>
        <w:tc>
          <w:tcPr>
            <w:tcW w:w="1511" w:type="dxa"/>
          </w:tcPr>
          <w:p w:rsidR="009903A8" w:rsidRPr="00B60583" w:rsidRDefault="009903A8" w:rsidP="00967E3C">
            <w:pPr>
              <w:widowControl/>
              <w:spacing w:line="240" w:lineRule="exact"/>
              <w:rPr>
                <w:rFonts w:asciiTheme="minorEastAsia" w:eastAsiaTheme="minorEastAsia" w:hAnsiTheme="minorEastAsia"/>
                <w:kern w:val="0"/>
                <w:sz w:val="18"/>
                <w:szCs w:val="18"/>
              </w:rPr>
            </w:pPr>
            <w:r w:rsidRPr="00B60583">
              <w:rPr>
                <w:rFonts w:asciiTheme="minorEastAsia" w:eastAsiaTheme="minorEastAsia" w:hAnsiTheme="minorEastAsia"/>
                <w:kern w:val="0"/>
                <w:sz w:val="18"/>
                <w:szCs w:val="18"/>
              </w:rPr>
              <w:t>154</w:t>
            </w:r>
          </w:p>
        </w:tc>
        <w:tc>
          <w:tcPr>
            <w:tcW w:w="1511" w:type="dxa"/>
          </w:tcPr>
          <w:p w:rsidR="009903A8" w:rsidRPr="00B60583" w:rsidRDefault="009903A8" w:rsidP="00967E3C">
            <w:pPr>
              <w:widowControl/>
              <w:spacing w:line="240" w:lineRule="exact"/>
              <w:rPr>
                <w:rFonts w:asciiTheme="minorEastAsia" w:eastAsiaTheme="minorEastAsia" w:hAnsiTheme="minorEastAsia"/>
                <w:kern w:val="0"/>
                <w:sz w:val="18"/>
                <w:szCs w:val="18"/>
              </w:rPr>
            </w:pPr>
            <w:r w:rsidRPr="00B60583">
              <w:rPr>
                <w:rFonts w:asciiTheme="minorEastAsia" w:eastAsiaTheme="minorEastAsia" w:hAnsiTheme="minorEastAsia"/>
                <w:kern w:val="0"/>
                <w:sz w:val="18"/>
                <w:szCs w:val="18"/>
              </w:rPr>
              <w:t>106</w:t>
            </w:r>
          </w:p>
        </w:tc>
        <w:tc>
          <w:tcPr>
            <w:tcW w:w="1511" w:type="dxa"/>
          </w:tcPr>
          <w:p w:rsidR="009903A8" w:rsidRPr="00B60583" w:rsidRDefault="009903A8" w:rsidP="00967E3C">
            <w:pPr>
              <w:widowControl/>
              <w:spacing w:line="240" w:lineRule="exact"/>
              <w:rPr>
                <w:rFonts w:asciiTheme="minorEastAsia" w:eastAsiaTheme="minorEastAsia" w:hAnsiTheme="minorEastAsia"/>
                <w:kern w:val="0"/>
                <w:sz w:val="18"/>
                <w:szCs w:val="18"/>
              </w:rPr>
            </w:pPr>
            <w:r w:rsidRPr="00B60583">
              <w:rPr>
                <w:rFonts w:asciiTheme="minorEastAsia" w:eastAsiaTheme="minorEastAsia" w:hAnsiTheme="minorEastAsia"/>
                <w:kern w:val="0"/>
                <w:sz w:val="18"/>
                <w:szCs w:val="18"/>
              </w:rPr>
              <w:t>4</w:t>
            </w:r>
          </w:p>
        </w:tc>
        <w:tc>
          <w:tcPr>
            <w:tcW w:w="1509" w:type="dxa"/>
          </w:tcPr>
          <w:p w:rsidR="009903A8" w:rsidRPr="00B60583" w:rsidRDefault="009903A8" w:rsidP="00967E3C">
            <w:pPr>
              <w:widowControl/>
              <w:spacing w:line="240" w:lineRule="exact"/>
              <w:rPr>
                <w:rFonts w:asciiTheme="minorEastAsia" w:eastAsiaTheme="minorEastAsia" w:hAnsiTheme="minorEastAsia"/>
                <w:kern w:val="0"/>
                <w:sz w:val="18"/>
                <w:szCs w:val="18"/>
              </w:rPr>
            </w:pPr>
            <w:r w:rsidRPr="00B60583">
              <w:rPr>
                <w:rFonts w:asciiTheme="minorEastAsia" w:eastAsiaTheme="minorEastAsia" w:hAnsiTheme="minorEastAsia"/>
                <w:kern w:val="0"/>
                <w:sz w:val="18"/>
                <w:szCs w:val="18"/>
              </w:rPr>
              <w:t>0</w:t>
            </w:r>
          </w:p>
        </w:tc>
        <w:tc>
          <w:tcPr>
            <w:tcW w:w="1343" w:type="dxa"/>
          </w:tcPr>
          <w:p w:rsidR="009903A8" w:rsidRPr="00B60583" w:rsidRDefault="009903A8" w:rsidP="00967E3C">
            <w:pPr>
              <w:widowControl/>
              <w:spacing w:line="240" w:lineRule="exact"/>
              <w:rPr>
                <w:rFonts w:asciiTheme="minorEastAsia" w:eastAsiaTheme="minorEastAsia" w:hAnsiTheme="minorEastAsia"/>
                <w:kern w:val="0"/>
                <w:sz w:val="18"/>
                <w:szCs w:val="18"/>
              </w:rPr>
            </w:pPr>
            <w:r w:rsidRPr="00B60583">
              <w:rPr>
                <w:rFonts w:asciiTheme="minorEastAsia" w:eastAsiaTheme="minorEastAsia" w:hAnsiTheme="minorEastAsia"/>
                <w:kern w:val="0"/>
                <w:sz w:val="18"/>
                <w:szCs w:val="18"/>
              </w:rPr>
              <w:t>104</w:t>
            </w:r>
          </w:p>
        </w:tc>
      </w:tr>
      <w:tr w:rsidR="009903A8" w:rsidRPr="00B60583" w:rsidTr="00C60EC0">
        <w:trPr>
          <w:trHeight w:val="57"/>
        </w:trPr>
        <w:tc>
          <w:tcPr>
            <w:tcW w:w="1404" w:type="dxa"/>
          </w:tcPr>
          <w:p w:rsidR="009903A8" w:rsidRPr="00B60583" w:rsidRDefault="009903A8" w:rsidP="00967E3C">
            <w:pPr>
              <w:widowControl/>
              <w:spacing w:line="240" w:lineRule="exact"/>
              <w:rPr>
                <w:rFonts w:asciiTheme="minorEastAsia" w:eastAsiaTheme="minorEastAsia" w:hAnsiTheme="minorEastAsia"/>
                <w:kern w:val="0"/>
                <w:sz w:val="18"/>
                <w:szCs w:val="18"/>
              </w:rPr>
            </w:pPr>
            <w:r w:rsidRPr="00B60583">
              <w:rPr>
                <w:rFonts w:asciiTheme="minorEastAsia" w:eastAsiaTheme="minorEastAsia" w:hAnsiTheme="minorEastAsia"/>
                <w:kern w:val="0"/>
                <w:sz w:val="18"/>
                <w:szCs w:val="18"/>
              </w:rPr>
              <w:t>中东欧</w:t>
            </w:r>
          </w:p>
        </w:tc>
        <w:tc>
          <w:tcPr>
            <w:tcW w:w="1511" w:type="dxa"/>
          </w:tcPr>
          <w:p w:rsidR="009903A8" w:rsidRPr="00B60583" w:rsidRDefault="009903A8" w:rsidP="00967E3C">
            <w:pPr>
              <w:widowControl/>
              <w:spacing w:line="240" w:lineRule="exact"/>
              <w:rPr>
                <w:rFonts w:asciiTheme="minorEastAsia" w:eastAsiaTheme="minorEastAsia" w:hAnsiTheme="minorEastAsia"/>
                <w:kern w:val="0"/>
                <w:sz w:val="18"/>
                <w:szCs w:val="18"/>
              </w:rPr>
            </w:pPr>
            <w:r w:rsidRPr="00B60583">
              <w:rPr>
                <w:rFonts w:asciiTheme="minorEastAsia" w:eastAsiaTheme="minorEastAsia" w:hAnsiTheme="minorEastAsia"/>
                <w:kern w:val="0"/>
                <w:sz w:val="18"/>
                <w:szCs w:val="18"/>
              </w:rPr>
              <w:t>679</w:t>
            </w:r>
          </w:p>
        </w:tc>
        <w:tc>
          <w:tcPr>
            <w:tcW w:w="1511" w:type="dxa"/>
          </w:tcPr>
          <w:p w:rsidR="009903A8" w:rsidRPr="00B60583" w:rsidRDefault="009903A8" w:rsidP="00967E3C">
            <w:pPr>
              <w:widowControl/>
              <w:spacing w:line="240" w:lineRule="exact"/>
              <w:rPr>
                <w:rFonts w:asciiTheme="minorEastAsia" w:eastAsiaTheme="minorEastAsia" w:hAnsiTheme="minorEastAsia"/>
                <w:kern w:val="0"/>
                <w:sz w:val="18"/>
                <w:szCs w:val="18"/>
              </w:rPr>
            </w:pPr>
            <w:r w:rsidRPr="00B60583">
              <w:rPr>
                <w:rFonts w:asciiTheme="minorEastAsia" w:eastAsiaTheme="minorEastAsia" w:hAnsiTheme="minorEastAsia"/>
                <w:kern w:val="0"/>
                <w:sz w:val="18"/>
                <w:szCs w:val="18"/>
              </w:rPr>
              <w:t>521</w:t>
            </w:r>
          </w:p>
        </w:tc>
        <w:tc>
          <w:tcPr>
            <w:tcW w:w="1511" w:type="dxa"/>
          </w:tcPr>
          <w:p w:rsidR="009903A8" w:rsidRPr="00B60583" w:rsidRDefault="009903A8" w:rsidP="00967E3C">
            <w:pPr>
              <w:widowControl/>
              <w:spacing w:line="240" w:lineRule="exact"/>
              <w:rPr>
                <w:rFonts w:asciiTheme="minorEastAsia" w:eastAsiaTheme="minorEastAsia" w:hAnsiTheme="minorEastAsia"/>
                <w:kern w:val="0"/>
                <w:sz w:val="18"/>
                <w:szCs w:val="18"/>
              </w:rPr>
            </w:pPr>
            <w:r w:rsidRPr="00B60583">
              <w:rPr>
                <w:rFonts w:asciiTheme="minorEastAsia" w:eastAsiaTheme="minorEastAsia" w:hAnsiTheme="minorEastAsia"/>
                <w:kern w:val="0"/>
                <w:sz w:val="18"/>
                <w:szCs w:val="18"/>
              </w:rPr>
              <w:t>16</w:t>
            </w:r>
          </w:p>
        </w:tc>
        <w:tc>
          <w:tcPr>
            <w:tcW w:w="1509" w:type="dxa"/>
          </w:tcPr>
          <w:p w:rsidR="009903A8" w:rsidRPr="00B60583" w:rsidRDefault="009903A8" w:rsidP="00967E3C">
            <w:pPr>
              <w:widowControl/>
              <w:spacing w:line="240" w:lineRule="exact"/>
              <w:rPr>
                <w:rFonts w:asciiTheme="minorEastAsia" w:eastAsiaTheme="minorEastAsia" w:hAnsiTheme="minorEastAsia"/>
                <w:kern w:val="0"/>
                <w:sz w:val="18"/>
                <w:szCs w:val="18"/>
              </w:rPr>
            </w:pPr>
            <w:r w:rsidRPr="00B60583">
              <w:rPr>
                <w:rFonts w:asciiTheme="minorEastAsia" w:eastAsiaTheme="minorEastAsia" w:hAnsiTheme="minorEastAsia"/>
                <w:kern w:val="0"/>
                <w:sz w:val="18"/>
                <w:szCs w:val="18"/>
              </w:rPr>
              <w:t>2</w:t>
            </w:r>
          </w:p>
        </w:tc>
        <w:tc>
          <w:tcPr>
            <w:tcW w:w="1343" w:type="dxa"/>
          </w:tcPr>
          <w:p w:rsidR="009903A8" w:rsidRPr="00B60583" w:rsidRDefault="009903A8" w:rsidP="00967E3C">
            <w:pPr>
              <w:widowControl/>
              <w:spacing w:line="240" w:lineRule="exact"/>
              <w:rPr>
                <w:rFonts w:asciiTheme="minorEastAsia" w:eastAsiaTheme="minorEastAsia" w:hAnsiTheme="minorEastAsia"/>
                <w:kern w:val="0"/>
                <w:sz w:val="18"/>
                <w:szCs w:val="18"/>
              </w:rPr>
            </w:pPr>
            <w:r w:rsidRPr="00B60583">
              <w:rPr>
                <w:rFonts w:asciiTheme="minorEastAsia" w:eastAsiaTheme="minorEastAsia" w:hAnsiTheme="minorEastAsia"/>
                <w:kern w:val="0"/>
                <w:sz w:val="18"/>
                <w:szCs w:val="18"/>
              </w:rPr>
              <w:t>523</w:t>
            </w:r>
          </w:p>
        </w:tc>
      </w:tr>
      <w:tr w:rsidR="009903A8" w:rsidRPr="00B60583" w:rsidTr="00C60EC0">
        <w:trPr>
          <w:trHeight w:val="57"/>
        </w:trPr>
        <w:tc>
          <w:tcPr>
            <w:tcW w:w="1404" w:type="dxa"/>
          </w:tcPr>
          <w:p w:rsidR="009903A8" w:rsidRPr="00B60583" w:rsidRDefault="009903A8" w:rsidP="00967E3C">
            <w:pPr>
              <w:widowControl/>
              <w:spacing w:line="240" w:lineRule="exact"/>
              <w:rPr>
                <w:rFonts w:asciiTheme="minorEastAsia" w:eastAsiaTheme="minorEastAsia" w:hAnsiTheme="minorEastAsia"/>
                <w:kern w:val="0"/>
                <w:sz w:val="18"/>
                <w:szCs w:val="18"/>
              </w:rPr>
            </w:pPr>
            <w:r w:rsidRPr="00B60583">
              <w:rPr>
                <w:rFonts w:asciiTheme="minorEastAsia" w:eastAsiaTheme="minorEastAsia" w:hAnsiTheme="minorEastAsia"/>
                <w:kern w:val="0"/>
                <w:sz w:val="18"/>
                <w:szCs w:val="18"/>
              </w:rPr>
              <w:t>印巴</w:t>
            </w:r>
          </w:p>
        </w:tc>
        <w:tc>
          <w:tcPr>
            <w:tcW w:w="1511" w:type="dxa"/>
          </w:tcPr>
          <w:p w:rsidR="009903A8" w:rsidRPr="00B60583" w:rsidRDefault="009903A8" w:rsidP="00967E3C">
            <w:pPr>
              <w:widowControl/>
              <w:spacing w:line="240" w:lineRule="exact"/>
              <w:rPr>
                <w:rFonts w:asciiTheme="minorEastAsia" w:eastAsiaTheme="minorEastAsia" w:hAnsiTheme="minorEastAsia"/>
                <w:kern w:val="0"/>
                <w:sz w:val="18"/>
                <w:szCs w:val="18"/>
              </w:rPr>
            </w:pPr>
            <w:r w:rsidRPr="00B60583">
              <w:rPr>
                <w:rFonts w:asciiTheme="minorEastAsia" w:eastAsiaTheme="minorEastAsia" w:hAnsiTheme="minorEastAsia"/>
                <w:kern w:val="0"/>
                <w:sz w:val="18"/>
                <w:szCs w:val="18"/>
              </w:rPr>
              <w:t>500</w:t>
            </w:r>
          </w:p>
        </w:tc>
        <w:tc>
          <w:tcPr>
            <w:tcW w:w="1511" w:type="dxa"/>
          </w:tcPr>
          <w:p w:rsidR="009903A8" w:rsidRPr="00B60583" w:rsidRDefault="009903A8" w:rsidP="00967E3C">
            <w:pPr>
              <w:widowControl/>
              <w:spacing w:line="240" w:lineRule="exact"/>
              <w:rPr>
                <w:rFonts w:asciiTheme="minorEastAsia" w:eastAsiaTheme="minorEastAsia" w:hAnsiTheme="minorEastAsia"/>
                <w:kern w:val="0"/>
                <w:sz w:val="18"/>
                <w:szCs w:val="18"/>
              </w:rPr>
            </w:pPr>
            <w:r w:rsidRPr="00B60583">
              <w:rPr>
                <w:rFonts w:asciiTheme="minorEastAsia" w:eastAsiaTheme="minorEastAsia" w:hAnsiTheme="minorEastAsia"/>
                <w:kern w:val="0"/>
                <w:sz w:val="18"/>
                <w:szCs w:val="18"/>
              </w:rPr>
              <w:t>485</w:t>
            </w:r>
          </w:p>
        </w:tc>
        <w:tc>
          <w:tcPr>
            <w:tcW w:w="1511" w:type="dxa"/>
          </w:tcPr>
          <w:p w:rsidR="009903A8" w:rsidRPr="00B60583" w:rsidRDefault="009903A8" w:rsidP="00967E3C">
            <w:pPr>
              <w:widowControl/>
              <w:spacing w:line="240" w:lineRule="exact"/>
              <w:rPr>
                <w:rFonts w:asciiTheme="minorEastAsia" w:eastAsiaTheme="minorEastAsia" w:hAnsiTheme="minorEastAsia"/>
                <w:kern w:val="0"/>
                <w:sz w:val="18"/>
                <w:szCs w:val="18"/>
              </w:rPr>
            </w:pPr>
            <w:r w:rsidRPr="00B60583">
              <w:rPr>
                <w:rFonts w:asciiTheme="minorEastAsia" w:eastAsiaTheme="minorEastAsia" w:hAnsiTheme="minorEastAsia"/>
                <w:kern w:val="0"/>
                <w:sz w:val="18"/>
                <w:szCs w:val="18"/>
              </w:rPr>
              <w:t>11</w:t>
            </w:r>
          </w:p>
        </w:tc>
        <w:tc>
          <w:tcPr>
            <w:tcW w:w="1509" w:type="dxa"/>
          </w:tcPr>
          <w:p w:rsidR="009903A8" w:rsidRPr="00B60583" w:rsidRDefault="009903A8" w:rsidP="00967E3C">
            <w:pPr>
              <w:widowControl/>
              <w:spacing w:line="240" w:lineRule="exact"/>
              <w:rPr>
                <w:rFonts w:asciiTheme="minorEastAsia" w:eastAsiaTheme="minorEastAsia" w:hAnsiTheme="minorEastAsia"/>
                <w:kern w:val="0"/>
                <w:sz w:val="18"/>
                <w:szCs w:val="18"/>
              </w:rPr>
            </w:pPr>
            <w:r w:rsidRPr="00B60583">
              <w:rPr>
                <w:rFonts w:asciiTheme="minorEastAsia" w:eastAsiaTheme="minorEastAsia" w:hAnsiTheme="minorEastAsia"/>
                <w:kern w:val="0"/>
                <w:sz w:val="18"/>
                <w:szCs w:val="18"/>
              </w:rPr>
              <w:t>0</w:t>
            </w:r>
          </w:p>
        </w:tc>
        <w:tc>
          <w:tcPr>
            <w:tcW w:w="1343" w:type="dxa"/>
          </w:tcPr>
          <w:p w:rsidR="009903A8" w:rsidRPr="00B60583" w:rsidRDefault="009903A8" w:rsidP="00967E3C">
            <w:pPr>
              <w:widowControl/>
              <w:spacing w:line="240" w:lineRule="exact"/>
              <w:rPr>
                <w:rFonts w:asciiTheme="minorEastAsia" w:eastAsiaTheme="minorEastAsia" w:hAnsiTheme="minorEastAsia"/>
                <w:kern w:val="0"/>
                <w:sz w:val="18"/>
                <w:szCs w:val="18"/>
              </w:rPr>
            </w:pPr>
            <w:r w:rsidRPr="00B60583">
              <w:rPr>
                <w:rFonts w:asciiTheme="minorEastAsia" w:eastAsiaTheme="minorEastAsia" w:hAnsiTheme="minorEastAsia"/>
                <w:kern w:val="0"/>
                <w:sz w:val="18"/>
                <w:szCs w:val="18"/>
              </w:rPr>
              <w:t>440</w:t>
            </w:r>
          </w:p>
        </w:tc>
      </w:tr>
      <w:tr w:rsidR="009903A8" w:rsidRPr="00B60583" w:rsidTr="00C60EC0">
        <w:trPr>
          <w:trHeight w:val="57"/>
        </w:trPr>
        <w:tc>
          <w:tcPr>
            <w:tcW w:w="1404" w:type="dxa"/>
          </w:tcPr>
          <w:p w:rsidR="009903A8" w:rsidRPr="00B60583" w:rsidRDefault="009903A8" w:rsidP="00967E3C">
            <w:pPr>
              <w:widowControl/>
              <w:spacing w:line="240" w:lineRule="exact"/>
              <w:rPr>
                <w:rFonts w:asciiTheme="minorEastAsia" w:eastAsiaTheme="minorEastAsia" w:hAnsiTheme="minorEastAsia"/>
                <w:kern w:val="0"/>
                <w:sz w:val="18"/>
                <w:szCs w:val="18"/>
              </w:rPr>
            </w:pPr>
            <w:r w:rsidRPr="00B60583">
              <w:rPr>
                <w:rFonts w:asciiTheme="minorEastAsia" w:eastAsiaTheme="minorEastAsia" w:hAnsiTheme="minorEastAsia"/>
                <w:kern w:val="0"/>
                <w:sz w:val="18"/>
                <w:szCs w:val="18"/>
              </w:rPr>
              <w:t>中东</w:t>
            </w:r>
          </w:p>
        </w:tc>
        <w:tc>
          <w:tcPr>
            <w:tcW w:w="1511" w:type="dxa"/>
          </w:tcPr>
          <w:p w:rsidR="009903A8" w:rsidRPr="00B60583" w:rsidRDefault="009903A8" w:rsidP="00967E3C">
            <w:pPr>
              <w:widowControl/>
              <w:spacing w:line="240" w:lineRule="exact"/>
              <w:rPr>
                <w:rFonts w:asciiTheme="minorEastAsia" w:eastAsiaTheme="minorEastAsia" w:hAnsiTheme="minorEastAsia"/>
                <w:kern w:val="0"/>
                <w:sz w:val="18"/>
                <w:szCs w:val="18"/>
              </w:rPr>
            </w:pPr>
            <w:r w:rsidRPr="00B60583">
              <w:rPr>
                <w:rFonts w:asciiTheme="minorEastAsia" w:eastAsiaTheme="minorEastAsia" w:hAnsiTheme="minorEastAsia"/>
                <w:kern w:val="0"/>
                <w:sz w:val="18"/>
                <w:szCs w:val="18"/>
              </w:rPr>
              <w:t>3229</w:t>
            </w:r>
          </w:p>
        </w:tc>
        <w:tc>
          <w:tcPr>
            <w:tcW w:w="1511" w:type="dxa"/>
          </w:tcPr>
          <w:p w:rsidR="009903A8" w:rsidRPr="00B60583" w:rsidRDefault="009903A8" w:rsidP="00967E3C">
            <w:pPr>
              <w:widowControl/>
              <w:spacing w:line="240" w:lineRule="exact"/>
              <w:rPr>
                <w:rFonts w:asciiTheme="minorEastAsia" w:eastAsiaTheme="minorEastAsia" w:hAnsiTheme="minorEastAsia"/>
                <w:kern w:val="0"/>
                <w:sz w:val="18"/>
                <w:szCs w:val="18"/>
              </w:rPr>
            </w:pPr>
            <w:r w:rsidRPr="00B60583">
              <w:rPr>
                <w:rFonts w:asciiTheme="minorEastAsia" w:eastAsiaTheme="minorEastAsia" w:hAnsiTheme="minorEastAsia"/>
                <w:kern w:val="0"/>
                <w:sz w:val="18"/>
                <w:szCs w:val="18"/>
              </w:rPr>
              <w:t>2813</w:t>
            </w:r>
          </w:p>
        </w:tc>
        <w:tc>
          <w:tcPr>
            <w:tcW w:w="1511" w:type="dxa"/>
          </w:tcPr>
          <w:p w:rsidR="009903A8" w:rsidRPr="00B60583" w:rsidRDefault="009903A8" w:rsidP="00967E3C">
            <w:pPr>
              <w:widowControl/>
              <w:spacing w:line="240" w:lineRule="exact"/>
              <w:rPr>
                <w:rFonts w:asciiTheme="minorEastAsia" w:eastAsiaTheme="minorEastAsia" w:hAnsiTheme="minorEastAsia"/>
                <w:kern w:val="0"/>
                <w:sz w:val="18"/>
                <w:szCs w:val="18"/>
              </w:rPr>
            </w:pPr>
            <w:r w:rsidRPr="00B60583">
              <w:rPr>
                <w:rFonts w:asciiTheme="minorEastAsia" w:eastAsiaTheme="minorEastAsia" w:hAnsiTheme="minorEastAsia"/>
                <w:kern w:val="0"/>
                <w:sz w:val="18"/>
                <w:szCs w:val="18"/>
              </w:rPr>
              <w:t>7</w:t>
            </w:r>
          </w:p>
        </w:tc>
        <w:tc>
          <w:tcPr>
            <w:tcW w:w="1509" w:type="dxa"/>
          </w:tcPr>
          <w:p w:rsidR="009903A8" w:rsidRPr="00B60583" w:rsidRDefault="009903A8" w:rsidP="00967E3C">
            <w:pPr>
              <w:widowControl/>
              <w:spacing w:line="240" w:lineRule="exact"/>
              <w:rPr>
                <w:rFonts w:asciiTheme="minorEastAsia" w:eastAsiaTheme="minorEastAsia" w:hAnsiTheme="minorEastAsia"/>
                <w:kern w:val="0"/>
                <w:sz w:val="18"/>
                <w:szCs w:val="18"/>
              </w:rPr>
            </w:pPr>
            <w:r w:rsidRPr="00B60583">
              <w:rPr>
                <w:rFonts w:asciiTheme="minorEastAsia" w:eastAsiaTheme="minorEastAsia" w:hAnsiTheme="minorEastAsia"/>
                <w:kern w:val="0"/>
                <w:sz w:val="18"/>
                <w:szCs w:val="18"/>
              </w:rPr>
              <w:t>40</w:t>
            </w:r>
          </w:p>
        </w:tc>
        <w:tc>
          <w:tcPr>
            <w:tcW w:w="1343" w:type="dxa"/>
          </w:tcPr>
          <w:p w:rsidR="009903A8" w:rsidRPr="00B60583" w:rsidRDefault="009903A8" w:rsidP="00967E3C">
            <w:pPr>
              <w:widowControl/>
              <w:spacing w:line="240" w:lineRule="exact"/>
              <w:rPr>
                <w:rFonts w:asciiTheme="minorEastAsia" w:eastAsiaTheme="minorEastAsia" w:hAnsiTheme="minorEastAsia"/>
                <w:kern w:val="0"/>
                <w:sz w:val="18"/>
                <w:szCs w:val="18"/>
              </w:rPr>
            </w:pPr>
            <w:r w:rsidRPr="00B60583">
              <w:rPr>
                <w:rFonts w:asciiTheme="minorEastAsia" w:eastAsiaTheme="minorEastAsia" w:hAnsiTheme="minorEastAsia"/>
                <w:kern w:val="0"/>
                <w:sz w:val="18"/>
                <w:szCs w:val="18"/>
              </w:rPr>
              <w:t>2750</w:t>
            </w:r>
          </w:p>
        </w:tc>
      </w:tr>
      <w:tr w:rsidR="009903A8" w:rsidRPr="00B60583" w:rsidTr="00C60EC0">
        <w:trPr>
          <w:trHeight w:val="57"/>
        </w:trPr>
        <w:tc>
          <w:tcPr>
            <w:tcW w:w="1404" w:type="dxa"/>
          </w:tcPr>
          <w:p w:rsidR="009903A8" w:rsidRPr="00B60583" w:rsidRDefault="009903A8" w:rsidP="00967E3C">
            <w:pPr>
              <w:widowControl/>
              <w:spacing w:line="240" w:lineRule="exact"/>
              <w:rPr>
                <w:rFonts w:asciiTheme="minorEastAsia" w:eastAsiaTheme="minorEastAsia" w:hAnsiTheme="minorEastAsia"/>
                <w:kern w:val="0"/>
                <w:sz w:val="18"/>
                <w:szCs w:val="18"/>
              </w:rPr>
            </w:pPr>
            <w:r w:rsidRPr="00B60583">
              <w:rPr>
                <w:rFonts w:asciiTheme="minorEastAsia" w:eastAsiaTheme="minorEastAsia" w:hAnsiTheme="minorEastAsia"/>
                <w:kern w:val="0"/>
                <w:sz w:val="18"/>
                <w:szCs w:val="18"/>
              </w:rPr>
              <w:t>北美</w:t>
            </w:r>
          </w:p>
        </w:tc>
        <w:tc>
          <w:tcPr>
            <w:tcW w:w="1511" w:type="dxa"/>
          </w:tcPr>
          <w:p w:rsidR="009903A8" w:rsidRPr="00B60583" w:rsidRDefault="009903A8" w:rsidP="00967E3C">
            <w:pPr>
              <w:widowControl/>
              <w:spacing w:line="240" w:lineRule="exact"/>
              <w:rPr>
                <w:rFonts w:asciiTheme="minorEastAsia" w:eastAsiaTheme="minorEastAsia" w:hAnsiTheme="minorEastAsia"/>
                <w:kern w:val="0"/>
                <w:sz w:val="18"/>
                <w:szCs w:val="18"/>
              </w:rPr>
            </w:pPr>
            <w:r w:rsidRPr="00B60583">
              <w:rPr>
                <w:rFonts w:asciiTheme="minorEastAsia" w:eastAsiaTheme="minorEastAsia" w:hAnsiTheme="minorEastAsia"/>
                <w:kern w:val="0"/>
                <w:sz w:val="18"/>
                <w:szCs w:val="18"/>
              </w:rPr>
              <w:t>3659</w:t>
            </w:r>
          </w:p>
        </w:tc>
        <w:tc>
          <w:tcPr>
            <w:tcW w:w="1511" w:type="dxa"/>
          </w:tcPr>
          <w:p w:rsidR="009903A8" w:rsidRPr="00B60583" w:rsidRDefault="009903A8" w:rsidP="00967E3C">
            <w:pPr>
              <w:widowControl/>
              <w:spacing w:line="240" w:lineRule="exact"/>
              <w:rPr>
                <w:rFonts w:asciiTheme="minorEastAsia" w:eastAsiaTheme="minorEastAsia" w:hAnsiTheme="minorEastAsia"/>
                <w:kern w:val="0"/>
                <w:sz w:val="18"/>
                <w:szCs w:val="18"/>
              </w:rPr>
            </w:pPr>
            <w:r w:rsidRPr="00B60583">
              <w:rPr>
                <w:rFonts w:asciiTheme="minorEastAsia" w:eastAsiaTheme="minorEastAsia" w:hAnsiTheme="minorEastAsia"/>
                <w:kern w:val="0"/>
                <w:sz w:val="18"/>
                <w:szCs w:val="18"/>
              </w:rPr>
              <w:t>3253</w:t>
            </w:r>
          </w:p>
        </w:tc>
        <w:tc>
          <w:tcPr>
            <w:tcW w:w="1511" w:type="dxa"/>
          </w:tcPr>
          <w:p w:rsidR="009903A8" w:rsidRPr="00B60583" w:rsidRDefault="009903A8" w:rsidP="00967E3C">
            <w:pPr>
              <w:widowControl/>
              <w:spacing w:line="240" w:lineRule="exact"/>
              <w:rPr>
                <w:rFonts w:asciiTheme="minorEastAsia" w:eastAsiaTheme="minorEastAsia" w:hAnsiTheme="minorEastAsia"/>
                <w:kern w:val="0"/>
                <w:sz w:val="18"/>
                <w:szCs w:val="18"/>
              </w:rPr>
            </w:pPr>
            <w:r w:rsidRPr="00B60583">
              <w:rPr>
                <w:rFonts w:asciiTheme="minorEastAsia" w:eastAsiaTheme="minorEastAsia" w:hAnsiTheme="minorEastAsia"/>
                <w:kern w:val="0"/>
                <w:sz w:val="18"/>
                <w:szCs w:val="18"/>
              </w:rPr>
              <w:t>2</w:t>
            </w:r>
          </w:p>
        </w:tc>
        <w:tc>
          <w:tcPr>
            <w:tcW w:w="1509" w:type="dxa"/>
          </w:tcPr>
          <w:p w:rsidR="009903A8" w:rsidRPr="00B60583" w:rsidRDefault="009903A8" w:rsidP="00967E3C">
            <w:pPr>
              <w:widowControl/>
              <w:spacing w:line="240" w:lineRule="exact"/>
              <w:rPr>
                <w:rFonts w:asciiTheme="minorEastAsia" w:eastAsiaTheme="minorEastAsia" w:hAnsiTheme="minorEastAsia"/>
                <w:kern w:val="0"/>
                <w:sz w:val="18"/>
                <w:szCs w:val="18"/>
              </w:rPr>
            </w:pPr>
            <w:r w:rsidRPr="00B60583">
              <w:rPr>
                <w:rFonts w:asciiTheme="minorEastAsia" w:eastAsiaTheme="minorEastAsia" w:hAnsiTheme="minorEastAsia"/>
                <w:kern w:val="0"/>
                <w:sz w:val="18"/>
                <w:szCs w:val="18"/>
              </w:rPr>
              <w:t>21</w:t>
            </w:r>
          </w:p>
        </w:tc>
        <w:tc>
          <w:tcPr>
            <w:tcW w:w="1343" w:type="dxa"/>
          </w:tcPr>
          <w:p w:rsidR="009903A8" w:rsidRPr="00B60583" w:rsidRDefault="009903A8" w:rsidP="00967E3C">
            <w:pPr>
              <w:widowControl/>
              <w:spacing w:line="240" w:lineRule="exact"/>
              <w:rPr>
                <w:rFonts w:asciiTheme="minorEastAsia" w:eastAsiaTheme="minorEastAsia" w:hAnsiTheme="minorEastAsia"/>
                <w:kern w:val="0"/>
                <w:sz w:val="18"/>
                <w:szCs w:val="18"/>
              </w:rPr>
            </w:pPr>
            <w:r w:rsidRPr="00B60583">
              <w:rPr>
                <w:rFonts w:asciiTheme="minorEastAsia" w:eastAsiaTheme="minorEastAsia" w:hAnsiTheme="minorEastAsia"/>
                <w:kern w:val="0"/>
                <w:sz w:val="18"/>
                <w:szCs w:val="18"/>
              </w:rPr>
              <w:t>3285</w:t>
            </w:r>
          </w:p>
        </w:tc>
      </w:tr>
      <w:tr w:rsidR="009903A8" w:rsidRPr="00B60583" w:rsidTr="00C60EC0">
        <w:trPr>
          <w:trHeight w:val="57"/>
        </w:trPr>
        <w:tc>
          <w:tcPr>
            <w:tcW w:w="1404" w:type="dxa"/>
          </w:tcPr>
          <w:p w:rsidR="009903A8" w:rsidRPr="00B60583" w:rsidRDefault="009903A8" w:rsidP="00967E3C">
            <w:pPr>
              <w:widowControl/>
              <w:spacing w:line="240" w:lineRule="exact"/>
              <w:rPr>
                <w:rFonts w:asciiTheme="minorEastAsia" w:eastAsiaTheme="minorEastAsia" w:hAnsiTheme="minorEastAsia"/>
                <w:kern w:val="0"/>
                <w:sz w:val="18"/>
                <w:szCs w:val="18"/>
              </w:rPr>
            </w:pPr>
            <w:r w:rsidRPr="00B60583">
              <w:rPr>
                <w:rFonts w:asciiTheme="minorEastAsia" w:eastAsiaTheme="minorEastAsia" w:hAnsiTheme="minorEastAsia"/>
                <w:kern w:val="0"/>
                <w:sz w:val="18"/>
                <w:szCs w:val="18"/>
              </w:rPr>
              <w:t>东北亚</w:t>
            </w:r>
          </w:p>
        </w:tc>
        <w:tc>
          <w:tcPr>
            <w:tcW w:w="1511" w:type="dxa"/>
          </w:tcPr>
          <w:p w:rsidR="009903A8" w:rsidRPr="00B60583" w:rsidRDefault="009903A8" w:rsidP="00967E3C">
            <w:pPr>
              <w:widowControl/>
              <w:spacing w:line="240" w:lineRule="exact"/>
              <w:rPr>
                <w:rFonts w:asciiTheme="minorEastAsia" w:eastAsiaTheme="minorEastAsia" w:hAnsiTheme="minorEastAsia"/>
                <w:kern w:val="0"/>
                <w:sz w:val="18"/>
                <w:szCs w:val="18"/>
              </w:rPr>
            </w:pPr>
            <w:r w:rsidRPr="00B60583">
              <w:rPr>
                <w:rFonts w:asciiTheme="minorEastAsia" w:eastAsiaTheme="minorEastAsia" w:hAnsiTheme="minorEastAsia"/>
                <w:kern w:val="0"/>
                <w:sz w:val="18"/>
                <w:szCs w:val="18"/>
              </w:rPr>
              <w:t>4177</w:t>
            </w:r>
          </w:p>
        </w:tc>
        <w:tc>
          <w:tcPr>
            <w:tcW w:w="1511" w:type="dxa"/>
          </w:tcPr>
          <w:p w:rsidR="009903A8" w:rsidRPr="00B60583" w:rsidRDefault="009903A8" w:rsidP="00967E3C">
            <w:pPr>
              <w:widowControl/>
              <w:spacing w:line="240" w:lineRule="exact"/>
              <w:rPr>
                <w:rFonts w:asciiTheme="minorEastAsia" w:eastAsiaTheme="minorEastAsia" w:hAnsiTheme="minorEastAsia"/>
                <w:kern w:val="0"/>
                <w:sz w:val="18"/>
                <w:szCs w:val="18"/>
              </w:rPr>
            </w:pPr>
            <w:r w:rsidRPr="00B60583">
              <w:rPr>
                <w:rFonts w:asciiTheme="minorEastAsia" w:eastAsiaTheme="minorEastAsia" w:hAnsiTheme="minorEastAsia"/>
                <w:kern w:val="0"/>
                <w:sz w:val="18"/>
                <w:szCs w:val="18"/>
              </w:rPr>
              <w:t>4034</w:t>
            </w:r>
          </w:p>
        </w:tc>
        <w:tc>
          <w:tcPr>
            <w:tcW w:w="1511" w:type="dxa"/>
          </w:tcPr>
          <w:p w:rsidR="009903A8" w:rsidRPr="00B60583" w:rsidRDefault="009903A8" w:rsidP="00967E3C">
            <w:pPr>
              <w:widowControl/>
              <w:spacing w:line="240" w:lineRule="exact"/>
              <w:rPr>
                <w:rFonts w:asciiTheme="minorEastAsia" w:eastAsiaTheme="minorEastAsia" w:hAnsiTheme="minorEastAsia"/>
                <w:kern w:val="0"/>
                <w:sz w:val="18"/>
                <w:szCs w:val="18"/>
              </w:rPr>
            </w:pPr>
            <w:r w:rsidRPr="00B60583">
              <w:rPr>
                <w:rFonts w:asciiTheme="minorEastAsia" w:eastAsiaTheme="minorEastAsia" w:hAnsiTheme="minorEastAsia"/>
                <w:kern w:val="0"/>
                <w:sz w:val="18"/>
                <w:szCs w:val="18"/>
              </w:rPr>
              <w:t>211</w:t>
            </w:r>
          </w:p>
        </w:tc>
        <w:tc>
          <w:tcPr>
            <w:tcW w:w="1509" w:type="dxa"/>
          </w:tcPr>
          <w:p w:rsidR="009903A8" w:rsidRPr="00B60583" w:rsidRDefault="009903A8" w:rsidP="00967E3C">
            <w:pPr>
              <w:widowControl/>
              <w:spacing w:line="240" w:lineRule="exact"/>
              <w:rPr>
                <w:rFonts w:asciiTheme="minorEastAsia" w:eastAsiaTheme="minorEastAsia" w:hAnsiTheme="minorEastAsia"/>
                <w:kern w:val="0"/>
                <w:sz w:val="18"/>
                <w:szCs w:val="18"/>
              </w:rPr>
            </w:pPr>
            <w:r w:rsidRPr="00B60583">
              <w:rPr>
                <w:rFonts w:asciiTheme="minorEastAsia" w:eastAsiaTheme="minorEastAsia" w:hAnsiTheme="minorEastAsia"/>
                <w:kern w:val="0"/>
                <w:sz w:val="18"/>
                <w:szCs w:val="18"/>
              </w:rPr>
              <w:t>177</w:t>
            </w:r>
          </w:p>
        </w:tc>
        <w:tc>
          <w:tcPr>
            <w:tcW w:w="1343" w:type="dxa"/>
          </w:tcPr>
          <w:p w:rsidR="009903A8" w:rsidRPr="00B60583" w:rsidRDefault="009903A8" w:rsidP="00967E3C">
            <w:pPr>
              <w:widowControl/>
              <w:spacing w:line="240" w:lineRule="exact"/>
              <w:rPr>
                <w:rFonts w:asciiTheme="minorEastAsia" w:eastAsiaTheme="minorEastAsia" w:hAnsiTheme="minorEastAsia"/>
                <w:kern w:val="0"/>
                <w:sz w:val="18"/>
                <w:szCs w:val="18"/>
              </w:rPr>
            </w:pPr>
            <w:r w:rsidRPr="00B60583">
              <w:rPr>
                <w:rFonts w:asciiTheme="minorEastAsia" w:eastAsiaTheme="minorEastAsia" w:hAnsiTheme="minorEastAsia"/>
                <w:kern w:val="0"/>
                <w:sz w:val="18"/>
                <w:szCs w:val="18"/>
              </w:rPr>
              <w:t>4091</w:t>
            </w:r>
          </w:p>
        </w:tc>
      </w:tr>
      <w:tr w:rsidR="009903A8" w:rsidRPr="00B60583" w:rsidTr="00C60EC0">
        <w:trPr>
          <w:trHeight w:val="57"/>
        </w:trPr>
        <w:tc>
          <w:tcPr>
            <w:tcW w:w="1404" w:type="dxa"/>
          </w:tcPr>
          <w:p w:rsidR="009903A8" w:rsidRPr="00B60583" w:rsidRDefault="009903A8" w:rsidP="00967E3C">
            <w:pPr>
              <w:widowControl/>
              <w:spacing w:line="240" w:lineRule="exact"/>
              <w:rPr>
                <w:rFonts w:asciiTheme="minorEastAsia" w:eastAsiaTheme="minorEastAsia" w:hAnsiTheme="minorEastAsia"/>
                <w:kern w:val="0"/>
                <w:sz w:val="18"/>
                <w:szCs w:val="18"/>
              </w:rPr>
            </w:pPr>
            <w:r w:rsidRPr="00B60583">
              <w:rPr>
                <w:rFonts w:asciiTheme="minorEastAsia" w:eastAsiaTheme="minorEastAsia" w:hAnsiTheme="minorEastAsia"/>
                <w:kern w:val="0"/>
                <w:sz w:val="18"/>
                <w:szCs w:val="18"/>
              </w:rPr>
              <w:t>南美</w:t>
            </w:r>
          </w:p>
        </w:tc>
        <w:tc>
          <w:tcPr>
            <w:tcW w:w="1511" w:type="dxa"/>
          </w:tcPr>
          <w:p w:rsidR="009903A8" w:rsidRPr="00B60583" w:rsidRDefault="009903A8" w:rsidP="00967E3C">
            <w:pPr>
              <w:widowControl/>
              <w:spacing w:line="240" w:lineRule="exact"/>
              <w:rPr>
                <w:rFonts w:asciiTheme="minorEastAsia" w:eastAsiaTheme="minorEastAsia" w:hAnsiTheme="minorEastAsia"/>
                <w:kern w:val="0"/>
                <w:sz w:val="18"/>
                <w:szCs w:val="18"/>
              </w:rPr>
            </w:pPr>
            <w:r w:rsidRPr="00B60583">
              <w:rPr>
                <w:rFonts w:asciiTheme="minorEastAsia" w:eastAsiaTheme="minorEastAsia" w:hAnsiTheme="minorEastAsia"/>
                <w:kern w:val="0"/>
                <w:sz w:val="18"/>
                <w:szCs w:val="18"/>
              </w:rPr>
              <w:t>540</w:t>
            </w:r>
          </w:p>
        </w:tc>
        <w:tc>
          <w:tcPr>
            <w:tcW w:w="1511" w:type="dxa"/>
          </w:tcPr>
          <w:p w:rsidR="009903A8" w:rsidRPr="00B60583" w:rsidRDefault="009903A8" w:rsidP="00967E3C">
            <w:pPr>
              <w:widowControl/>
              <w:spacing w:line="240" w:lineRule="exact"/>
              <w:rPr>
                <w:rFonts w:asciiTheme="minorEastAsia" w:eastAsiaTheme="minorEastAsia" w:hAnsiTheme="minorEastAsia"/>
                <w:kern w:val="0"/>
                <w:sz w:val="18"/>
                <w:szCs w:val="18"/>
              </w:rPr>
            </w:pPr>
            <w:r w:rsidRPr="00B60583">
              <w:rPr>
                <w:rFonts w:asciiTheme="minorEastAsia" w:eastAsiaTheme="minorEastAsia" w:hAnsiTheme="minorEastAsia"/>
                <w:kern w:val="0"/>
                <w:sz w:val="18"/>
                <w:szCs w:val="18"/>
              </w:rPr>
              <w:t>415</w:t>
            </w:r>
          </w:p>
        </w:tc>
        <w:tc>
          <w:tcPr>
            <w:tcW w:w="1511" w:type="dxa"/>
          </w:tcPr>
          <w:p w:rsidR="009903A8" w:rsidRPr="00B60583" w:rsidRDefault="009903A8" w:rsidP="00967E3C">
            <w:pPr>
              <w:widowControl/>
              <w:spacing w:line="240" w:lineRule="exact"/>
              <w:rPr>
                <w:rFonts w:asciiTheme="minorEastAsia" w:eastAsiaTheme="minorEastAsia" w:hAnsiTheme="minorEastAsia"/>
                <w:kern w:val="0"/>
                <w:sz w:val="18"/>
                <w:szCs w:val="18"/>
              </w:rPr>
            </w:pPr>
            <w:r w:rsidRPr="00B60583">
              <w:rPr>
                <w:rFonts w:asciiTheme="minorEastAsia" w:eastAsiaTheme="minorEastAsia" w:hAnsiTheme="minorEastAsia"/>
                <w:kern w:val="0"/>
                <w:sz w:val="18"/>
                <w:szCs w:val="18"/>
              </w:rPr>
              <w:t>5</w:t>
            </w:r>
          </w:p>
        </w:tc>
        <w:tc>
          <w:tcPr>
            <w:tcW w:w="1509" w:type="dxa"/>
          </w:tcPr>
          <w:p w:rsidR="009903A8" w:rsidRPr="00B60583" w:rsidRDefault="009903A8" w:rsidP="00967E3C">
            <w:pPr>
              <w:widowControl/>
              <w:spacing w:line="240" w:lineRule="exact"/>
              <w:rPr>
                <w:rFonts w:asciiTheme="minorEastAsia" w:eastAsiaTheme="minorEastAsia" w:hAnsiTheme="minorEastAsia"/>
                <w:kern w:val="0"/>
                <w:sz w:val="18"/>
                <w:szCs w:val="18"/>
              </w:rPr>
            </w:pPr>
            <w:r w:rsidRPr="00B60583">
              <w:rPr>
                <w:rFonts w:asciiTheme="minorEastAsia" w:eastAsiaTheme="minorEastAsia" w:hAnsiTheme="minorEastAsia"/>
                <w:kern w:val="0"/>
                <w:sz w:val="18"/>
                <w:szCs w:val="18"/>
              </w:rPr>
              <w:t>8</w:t>
            </w:r>
          </w:p>
        </w:tc>
        <w:tc>
          <w:tcPr>
            <w:tcW w:w="1343" w:type="dxa"/>
          </w:tcPr>
          <w:p w:rsidR="009903A8" w:rsidRPr="00B60583" w:rsidRDefault="009903A8" w:rsidP="00967E3C">
            <w:pPr>
              <w:widowControl/>
              <w:spacing w:line="240" w:lineRule="exact"/>
              <w:rPr>
                <w:rFonts w:asciiTheme="minorEastAsia" w:eastAsiaTheme="minorEastAsia" w:hAnsiTheme="minorEastAsia"/>
                <w:kern w:val="0"/>
                <w:sz w:val="18"/>
                <w:szCs w:val="18"/>
              </w:rPr>
            </w:pPr>
            <w:r w:rsidRPr="00B60583">
              <w:rPr>
                <w:rFonts w:asciiTheme="minorEastAsia" w:eastAsiaTheme="minorEastAsia" w:hAnsiTheme="minorEastAsia"/>
                <w:kern w:val="0"/>
                <w:sz w:val="18"/>
                <w:szCs w:val="18"/>
              </w:rPr>
              <w:t>445</w:t>
            </w:r>
          </w:p>
        </w:tc>
      </w:tr>
      <w:tr w:rsidR="009903A8" w:rsidRPr="00B60583" w:rsidTr="00C60EC0">
        <w:trPr>
          <w:trHeight w:val="57"/>
        </w:trPr>
        <w:tc>
          <w:tcPr>
            <w:tcW w:w="1404" w:type="dxa"/>
          </w:tcPr>
          <w:p w:rsidR="009903A8" w:rsidRPr="00B60583" w:rsidRDefault="009903A8" w:rsidP="00967E3C">
            <w:pPr>
              <w:widowControl/>
              <w:spacing w:line="240" w:lineRule="exact"/>
              <w:rPr>
                <w:rFonts w:asciiTheme="minorEastAsia" w:eastAsiaTheme="minorEastAsia" w:hAnsiTheme="minorEastAsia"/>
                <w:kern w:val="0"/>
                <w:sz w:val="18"/>
                <w:szCs w:val="18"/>
              </w:rPr>
            </w:pPr>
            <w:r w:rsidRPr="00B60583">
              <w:rPr>
                <w:rFonts w:asciiTheme="minorEastAsia" w:eastAsiaTheme="minorEastAsia" w:hAnsiTheme="minorEastAsia"/>
                <w:kern w:val="0"/>
                <w:sz w:val="18"/>
                <w:szCs w:val="18"/>
              </w:rPr>
              <w:t>东南亚</w:t>
            </w:r>
          </w:p>
        </w:tc>
        <w:tc>
          <w:tcPr>
            <w:tcW w:w="1511" w:type="dxa"/>
          </w:tcPr>
          <w:p w:rsidR="009903A8" w:rsidRPr="00B60583" w:rsidRDefault="009903A8" w:rsidP="00967E3C">
            <w:pPr>
              <w:widowControl/>
              <w:spacing w:line="240" w:lineRule="exact"/>
              <w:rPr>
                <w:rFonts w:asciiTheme="minorEastAsia" w:eastAsiaTheme="minorEastAsia" w:hAnsiTheme="minorEastAsia"/>
                <w:kern w:val="0"/>
                <w:sz w:val="18"/>
                <w:szCs w:val="18"/>
              </w:rPr>
            </w:pPr>
            <w:r w:rsidRPr="00B60583">
              <w:rPr>
                <w:rFonts w:asciiTheme="minorEastAsia" w:eastAsiaTheme="minorEastAsia" w:hAnsiTheme="minorEastAsia"/>
                <w:kern w:val="0"/>
                <w:sz w:val="18"/>
                <w:szCs w:val="18"/>
              </w:rPr>
              <w:t>1184</w:t>
            </w:r>
          </w:p>
        </w:tc>
        <w:tc>
          <w:tcPr>
            <w:tcW w:w="1511" w:type="dxa"/>
          </w:tcPr>
          <w:p w:rsidR="009903A8" w:rsidRPr="00B60583" w:rsidRDefault="009903A8" w:rsidP="00967E3C">
            <w:pPr>
              <w:widowControl/>
              <w:spacing w:line="240" w:lineRule="exact"/>
              <w:rPr>
                <w:rFonts w:asciiTheme="minorEastAsia" w:eastAsiaTheme="minorEastAsia" w:hAnsiTheme="minorEastAsia"/>
                <w:kern w:val="0"/>
                <w:sz w:val="18"/>
                <w:szCs w:val="18"/>
              </w:rPr>
            </w:pPr>
            <w:r w:rsidRPr="00B60583">
              <w:rPr>
                <w:rFonts w:asciiTheme="minorEastAsia" w:eastAsiaTheme="minorEastAsia" w:hAnsiTheme="minorEastAsia"/>
                <w:kern w:val="0"/>
                <w:sz w:val="18"/>
                <w:szCs w:val="18"/>
              </w:rPr>
              <w:t>1005</w:t>
            </w:r>
          </w:p>
        </w:tc>
        <w:tc>
          <w:tcPr>
            <w:tcW w:w="1511" w:type="dxa"/>
          </w:tcPr>
          <w:p w:rsidR="009903A8" w:rsidRPr="00B60583" w:rsidRDefault="009903A8" w:rsidP="00967E3C">
            <w:pPr>
              <w:widowControl/>
              <w:spacing w:line="240" w:lineRule="exact"/>
              <w:rPr>
                <w:rFonts w:asciiTheme="minorEastAsia" w:eastAsiaTheme="minorEastAsia" w:hAnsiTheme="minorEastAsia"/>
                <w:kern w:val="0"/>
                <w:sz w:val="18"/>
                <w:szCs w:val="18"/>
              </w:rPr>
            </w:pPr>
            <w:r w:rsidRPr="00B60583">
              <w:rPr>
                <w:rFonts w:asciiTheme="minorEastAsia" w:eastAsiaTheme="minorEastAsia" w:hAnsiTheme="minorEastAsia"/>
                <w:kern w:val="0"/>
                <w:sz w:val="18"/>
                <w:szCs w:val="18"/>
              </w:rPr>
              <w:t>91</w:t>
            </w:r>
          </w:p>
        </w:tc>
        <w:tc>
          <w:tcPr>
            <w:tcW w:w="1509" w:type="dxa"/>
          </w:tcPr>
          <w:p w:rsidR="009903A8" w:rsidRPr="00B60583" w:rsidRDefault="009903A8" w:rsidP="00967E3C">
            <w:pPr>
              <w:widowControl/>
              <w:spacing w:line="240" w:lineRule="exact"/>
              <w:rPr>
                <w:rFonts w:asciiTheme="minorEastAsia" w:eastAsiaTheme="minorEastAsia" w:hAnsiTheme="minorEastAsia"/>
                <w:kern w:val="0"/>
                <w:sz w:val="18"/>
                <w:szCs w:val="18"/>
              </w:rPr>
            </w:pPr>
            <w:r w:rsidRPr="00B60583">
              <w:rPr>
                <w:rFonts w:asciiTheme="minorEastAsia" w:eastAsiaTheme="minorEastAsia" w:hAnsiTheme="minorEastAsia"/>
                <w:kern w:val="0"/>
                <w:sz w:val="18"/>
                <w:szCs w:val="18"/>
              </w:rPr>
              <w:t>50</w:t>
            </w:r>
          </w:p>
        </w:tc>
        <w:tc>
          <w:tcPr>
            <w:tcW w:w="1343" w:type="dxa"/>
          </w:tcPr>
          <w:p w:rsidR="009903A8" w:rsidRPr="00B60583" w:rsidRDefault="009903A8" w:rsidP="00967E3C">
            <w:pPr>
              <w:widowControl/>
              <w:spacing w:line="240" w:lineRule="exact"/>
              <w:rPr>
                <w:rFonts w:asciiTheme="minorEastAsia" w:eastAsiaTheme="minorEastAsia" w:hAnsiTheme="minorEastAsia"/>
                <w:kern w:val="0"/>
                <w:sz w:val="18"/>
                <w:szCs w:val="18"/>
              </w:rPr>
            </w:pPr>
            <w:r w:rsidRPr="00B60583">
              <w:rPr>
                <w:rFonts w:asciiTheme="minorEastAsia" w:eastAsiaTheme="minorEastAsia" w:hAnsiTheme="minorEastAsia"/>
                <w:kern w:val="0"/>
                <w:sz w:val="18"/>
                <w:szCs w:val="18"/>
              </w:rPr>
              <w:t>1084</w:t>
            </w:r>
          </w:p>
        </w:tc>
      </w:tr>
      <w:tr w:rsidR="009903A8" w:rsidRPr="00B60583" w:rsidTr="00C60EC0">
        <w:trPr>
          <w:trHeight w:val="57"/>
        </w:trPr>
        <w:tc>
          <w:tcPr>
            <w:tcW w:w="1404" w:type="dxa"/>
          </w:tcPr>
          <w:p w:rsidR="009903A8" w:rsidRPr="00B60583" w:rsidRDefault="009903A8" w:rsidP="00967E3C">
            <w:pPr>
              <w:widowControl/>
              <w:spacing w:line="240" w:lineRule="exact"/>
              <w:rPr>
                <w:rFonts w:asciiTheme="minorEastAsia" w:eastAsiaTheme="minorEastAsia" w:hAnsiTheme="minorEastAsia"/>
                <w:kern w:val="0"/>
                <w:sz w:val="18"/>
                <w:szCs w:val="18"/>
              </w:rPr>
            </w:pPr>
            <w:r w:rsidRPr="00B60583">
              <w:rPr>
                <w:rFonts w:asciiTheme="minorEastAsia" w:eastAsiaTheme="minorEastAsia" w:hAnsiTheme="minorEastAsia"/>
                <w:kern w:val="0"/>
                <w:sz w:val="18"/>
                <w:szCs w:val="18"/>
              </w:rPr>
              <w:t>西欧</w:t>
            </w:r>
          </w:p>
        </w:tc>
        <w:tc>
          <w:tcPr>
            <w:tcW w:w="1511" w:type="dxa"/>
          </w:tcPr>
          <w:p w:rsidR="009903A8" w:rsidRPr="00B60583" w:rsidRDefault="009903A8" w:rsidP="00967E3C">
            <w:pPr>
              <w:widowControl/>
              <w:spacing w:line="240" w:lineRule="exact"/>
              <w:rPr>
                <w:rFonts w:asciiTheme="minorEastAsia" w:eastAsiaTheme="minorEastAsia" w:hAnsiTheme="minorEastAsia"/>
                <w:kern w:val="0"/>
                <w:sz w:val="18"/>
                <w:szCs w:val="18"/>
              </w:rPr>
            </w:pPr>
            <w:r w:rsidRPr="00B60583">
              <w:rPr>
                <w:rFonts w:asciiTheme="minorEastAsia" w:eastAsiaTheme="minorEastAsia" w:hAnsiTheme="minorEastAsia"/>
                <w:kern w:val="0"/>
                <w:sz w:val="18"/>
                <w:szCs w:val="18"/>
              </w:rPr>
              <w:t>2254</w:t>
            </w:r>
          </w:p>
        </w:tc>
        <w:tc>
          <w:tcPr>
            <w:tcW w:w="1511" w:type="dxa"/>
          </w:tcPr>
          <w:p w:rsidR="009903A8" w:rsidRPr="00B60583" w:rsidRDefault="009903A8" w:rsidP="00967E3C">
            <w:pPr>
              <w:widowControl/>
              <w:spacing w:line="240" w:lineRule="exact"/>
              <w:rPr>
                <w:rFonts w:asciiTheme="minorEastAsia" w:eastAsiaTheme="minorEastAsia" w:hAnsiTheme="minorEastAsia"/>
                <w:kern w:val="0"/>
                <w:sz w:val="18"/>
                <w:szCs w:val="18"/>
              </w:rPr>
            </w:pPr>
            <w:r w:rsidRPr="00B60583">
              <w:rPr>
                <w:rFonts w:asciiTheme="minorEastAsia" w:eastAsiaTheme="minorEastAsia" w:hAnsiTheme="minorEastAsia"/>
                <w:kern w:val="0"/>
                <w:sz w:val="18"/>
                <w:szCs w:val="18"/>
              </w:rPr>
              <w:t>2025</w:t>
            </w:r>
          </w:p>
        </w:tc>
        <w:tc>
          <w:tcPr>
            <w:tcW w:w="1511" w:type="dxa"/>
          </w:tcPr>
          <w:p w:rsidR="009903A8" w:rsidRPr="00B60583" w:rsidRDefault="009903A8" w:rsidP="00967E3C">
            <w:pPr>
              <w:widowControl/>
              <w:spacing w:line="240" w:lineRule="exact"/>
              <w:rPr>
                <w:rFonts w:asciiTheme="minorEastAsia" w:eastAsiaTheme="minorEastAsia" w:hAnsiTheme="minorEastAsia"/>
                <w:kern w:val="0"/>
                <w:sz w:val="18"/>
                <w:szCs w:val="18"/>
              </w:rPr>
            </w:pPr>
            <w:r w:rsidRPr="00B60583">
              <w:rPr>
                <w:rFonts w:asciiTheme="minorEastAsia" w:eastAsiaTheme="minorEastAsia" w:hAnsiTheme="minorEastAsia"/>
                <w:kern w:val="0"/>
                <w:sz w:val="18"/>
                <w:szCs w:val="18"/>
              </w:rPr>
              <w:t>13</w:t>
            </w:r>
          </w:p>
        </w:tc>
        <w:tc>
          <w:tcPr>
            <w:tcW w:w="1509" w:type="dxa"/>
          </w:tcPr>
          <w:p w:rsidR="009903A8" w:rsidRPr="00B60583" w:rsidRDefault="009903A8" w:rsidP="00967E3C">
            <w:pPr>
              <w:widowControl/>
              <w:spacing w:line="240" w:lineRule="exact"/>
              <w:rPr>
                <w:rFonts w:asciiTheme="minorEastAsia" w:eastAsiaTheme="minorEastAsia" w:hAnsiTheme="minorEastAsia"/>
                <w:kern w:val="0"/>
                <w:sz w:val="18"/>
                <w:szCs w:val="18"/>
              </w:rPr>
            </w:pPr>
            <w:r w:rsidRPr="00B60583">
              <w:rPr>
                <w:rFonts w:asciiTheme="minorEastAsia" w:eastAsiaTheme="minorEastAsia" w:hAnsiTheme="minorEastAsia"/>
                <w:kern w:val="0"/>
                <w:sz w:val="18"/>
                <w:szCs w:val="18"/>
              </w:rPr>
              <w:t>63</w:t>
            </w:r>
          </w:p>
        </w:tc>
        <w:tc>
          <w:tcPr>
            <w:tcW w:w="1343" w:type="dxa"/>
          </w:tcPr>
          <w:p w:rsidR="009903A8" w:rsidRPr="00B60583" w:rsidRDefault="009903A8" w:rsidP="00967E3C">
            <w:pPr>
              <w:widowControl/>
              <w:spacing w:line="240" w:lineRule="exact"/>
              <w:rPr>
                <w:rFonts w:asciiTheme="minorEastAsia" w:eastAsiaTheme="minorEastAsia" w:hAnsiTheme="minorEastAsia"/>
                <w:kern w:val="0"/>
                <w:sz w:val="18"/>
                <w:szCs w:val="18"/>
              </w:rPr>
            </w:pPr>
            <w:r w:rsidRPr="00B60583">
              <w:rPr>
                <w:rFonts w:asciiTheme="minorEastAsia" w:eastAsiaTheme="minorEastAsia" w:hAnsiTheme="minorEastAsia"/>
                <w:kern w:val="0"/>
                <w:sz w:val="18"/>
                <w:szCs w:val="18"/>
              </w:rPr>
              <w:t>1962</w:t>
            </w:r>
          </w:p>
        </w:tc>
      </w:tr>
      <w:tr w:rsidR="009903A8" w:rsidRPr="00B60583" w:rsidTr="00C60EC0">
        <w:trPr>
          <w:trHeight w:val="57"/>
        </w:trPr>
        <w:tc>
          <w:tcPr>
            <w:tcW w:w="1404" w:type="dxa"/>
          </w:tcPr>
          <w:p w:rsidR="009903A8" w:rsidRPr="00B60583" w:rsidRDefault="009903A8" w:rsidP="00967E3C">
            <w:pPr>
              <w:widowControl/>
              <w:spacing w:line="240" w:lineRule="exact"/>
              <w:rPr>
                <w:rFonts w:asciiTheme="minorEastAsia" w:eastAsiaTheme="minorEastAsia" w:hAnsiTheme="minorEastAsia"/>
                <w:kern w:val="0"/>
                <w:sz w:val="18"/>
                <w:szCs w:val="18"/>
              </w:rPr>
            </w:pPr>
            <w:r w:rsidRPr="00B60583">
              <w:rPr>
                <w:rFonts w:asciiTheme="minorEastAsia" w:eastAsiaTheme="minorEastAsia" w:hAnsiTheme="minorEastAsia"/>
                <w:kern w:val="0"/>
                <w:sz w:val="18"/>
                <w:szCs w:val="18"/>
              </w:rPr>
              <w:t>世界合计</w:t>
            </w:r>
          </w:p>
        </w:tc>
        <w:tc>
          <w:tcPr>
            <w:tcW w:w="1511" w:type="dxa"/>
          </w:tcPr>
          <w:p w:rsidR="009903A8" w:rsidRPr="00B60583" w:rsidRDefault="009903A8" w:rsidP="00967E3C">
            <w:pPr>
              <w:widowControl/>
              <w:spacing w:line="240" w:lineRule="exact"/>
              <w:rPr>
                <w:rFonts w:asciiTheme="minorEastAsia" w:eastAsiaTheme="minorEastAsia" w:hAnsiTheme="minorEastAsia"/>
                <w:kern w:val="0"/>
                <w:sz w:val="18"/>
                <w:szCs w:val="18"/>
              </w:rPr>
            </w:pPr>
            <w:r w:rsidRPr="00B60583">
              <w:rPr>
                <w:rFonts w:asciiTheme="minorEastAsia" w:eastAsiaTheme="minorEastAsia" w:hAnsiTheme="minorEastAsia"/>
                <w:kern w:val="0"/>
                <w:sz w:val="18"/>
                <w:szCs w:val="18"/>
              </w:rPr>
              <w:t>16377</w:t>
            </w:r>
          </w:p>
        </w:tc>
        <w:tc>
          <w:tcPr>
            <w:tcW w:w="1511" w:type="dxa"/>
          </w:tcPr>
          <w:p w:rsidR="009903A8" w:rsidRPr="00B60583" w:rsidRDefault="009903A8" w:rsidP="00967E3C">
            <w:pPr>
              <w:widowControl/>
              <w:spacing w:line="240" w:lineRule="exact"/>
              <w:rPr>
                <w:rFonts w:asciiTheme="minorEastAsia" w:eastAsiaTheme="minorEastAsia" w:hAnsiTheme="minorEastAsia"/>
                <w:kern w:val="0"/>
                <w:sz w:val="18"/>
                <w:szCs w:val="18"/>
              </w:rPr>
            </w:pPr>
            <w:r w:rsidRPr="00B60583">
              <w:rPr>
                <w:rFonts w:asciiTheme="minorEastAsia" w:eastAsiaTheme="minorEastAsia" w:hAnsiTheme="minorEastAsia"/>
                <w:kern w:val="0"/>
                <w:sz w:val="18"/>
                <w:szCs w:val="18"/>
              </w:rPr>
              <w:t>14656</w:t>
            </w:r>
          </w:p>
        </w:tc>
        <w:tc>
          <w:tcPr>
            <w:tcW w:w="1511" w:type="dxa"/>
          </w:tcPr>
          <w:p w:rsidR="009903A8" w:rsidRPr="00B60583" w:rsidRDefault="009903A8" w:rsidP="00967E3C">
            <w:pPr>
              <w:widowControl/>
              <w:spacing w:line="240" w:lineRule="exact"/>
              <w:rPr>
                <w:rFonts w:asciiTheme="minorEastAsia" w:eastAsiaTheme="minorEastAsia" w:hAnsiTheme="minorEastAsia"/>
                <w:kern w:val="0"/>
                <w:sz w:val="18"/>
                <w:szCs w:val="18"/>
              </w:rPr>
            </w:pPr>
            <w:r w:rsidRPr="00B60583">
              <w:rPr>
                <w:rFonts w:asciiTheme="minorEastAsia" w:eastAsiaTheme="minorEastAsia" w:hAnsiTheme="minorEastAsia"/>
                <w:kern w:val="0"/>
                <w:sz w:val="18"/>
                <w:szCs w:val="18"/>
              </w:rPr>
              <w:t>361</w:t>
            </w:r>
          </w:p>
        </w:tc>
        <w:tc>
          <w:tcPr>
            <w:tcW w:w="1509" w:type="dxa"/>
          </w:tcPr>
          <w:p w:rsidR="009903A8" w:rsidRPr="00B60583" w:rsidRDefault="009903A8" w:rsidP="00967E3C">
            <w:pPr>
              <w:widowControl/>
              <w:spacing w:line="240" w:lineRule="exact"/>
              <w:rPr>
                <w:rFonts w:asciiTheme="minorEastAsia" w:eastAsiaTheme="minorEastAsia" w:hAnsiTheme="minorEastAsia"/>
                <w:kern w:val="0"/>
                <w:sz w:val="18"/>
                <w:szCs w:val="18"/>
              </w:rPr>
            </w:pPr>
            <w:r w:rsidRPr="00B60583">
              <w:rPr>
                <w:rFonts w:asciiTheme="minorEastAsia" w:eastAsiaTheme="minorEastAsia" w:hAnsiTheme="minorEastAsia"/>
                <w:kern w:val="0"/>
                <w:sz w:val="18"/>
                <w:szCs w:val="18"/>
              </w:rPr>
              <w:t>361</w:t>
            </w:r>
          </w:p>
        </w:tc>
        <w:tc>
          <w:tcPr>
            <w:tcW w:w="1343" w:type="dxa"/>
          </w:tcPr>
          <w:p w:rsidR="009903A8" w:rsidRPr="00B60583" w:rsidRDefault="009903A8" w:rsidP="00967E3C">
            <w:pPr>
              <w:widowControl/>
              <w:spacing w:line="240" w:lineRule="exact"/>
              <w:rPr>
                <w:rFonts w:asciiTheme="minorEastAsia" w:eastAsiaTheme="minorEastAsia" w:hAnsiTheme="minorEastAsia"/>
                <w:kern w:val="0"/>
                <w:sz w:val="18"/>
                <w:szCs w:val="18"/>
              </w:rPr>
            </w:pPr>
            <w:r w:rsidRPr="00B60583">
              <w:rPr>
                <w:rFonts w:asciiTheme="minorEastAsia" w:eastAsiaTheme="minorEastAsia" w:hAnsiTheme="minorEastAsia"/>
                <w:kern w:val="0"/>
                <w:sz w:val="18"/>
                <w:szCs w:val="18"/>
              </w:rPr>
              <w:t>14684</w:t>
            </w:r>
          </w:p>
        </w:tc>
      </w:tr>
    </w:tbl>
    <w:p w:rsidR="009903A8" w:rsidRPr="00B60583" w:rsidRDefault="009903A8" w:rsidP="0092318E">
      <w:pPr>
        <w:ind w:firstLineChars="200" w:firstLine="360"/>
        <w:rPr>
          <w:rFonts w:ascii="黑体" w:eastAsia="黑体" w:hAnsi="黑体"/>
          <w:sz w:val="18"/>
          <w:szCs w:val="18"/>
        </w:rPr>
      </w:pPr>
      <w:r w:rsidRPr="00B60583">
        <w:rPr>
          <w:rFonts w:ascii="黑体" w:eastAsia="黑体" w:hAnsi="黑体"/>
          <w:sz w:val="18"/>
          <w:szCs w:val="18"/>
        </w:rPr>
        <w:t>数据来源：</w:t>
      </w:r>
      <w:r w:rsidRPr="00B60583">
        <w:rPr>
          <w:rFonts w:ascii="黑体" w:eastAsia="黑体" w:hAnsi="黑体" w:hint="eastAsia"/>
          <w:sz w:val="18"/>
          <w:szCs w:val="18"/>
        </w:rPr>
        <w:t>I</w:t>
      </w:r>
      <w:r w:rsidRPr="00B60583">
        <w:rPr>
          <w:rFonts w:ascii="黑体" w:eastAsia="黑体" w:hAnsi="黑体"/>
          <w:sz w:val="18"/>
          <w:szCs w:val="18"/>
        </w:rPr>
        <w:t>HS</w:t>
      </w:r>
      <w:r w:rsidRPr="00B60583">
        <w:rPr>
          <w:rFonts w:ascii="黑体" w:eastAsia="黑体" w:hAnsi="黑体" w:hint="eastAsia"/>
          <w:sz w:val="18"/>
          <w:szCs w:val="18"/>
        </w:rPr>
        <w:t>、中国</w:t>
      </w:r>
      <w:r w:rsidRPr="00B60583">
        <w:rPr>
          <w:rFonts w:ascii="黑体" w:eastAsia="黑体" w:hAnsi="黑体"/>
          <w:sz w:val="18"/>
          <w:szCs w:val="18"/>
        </w:rPr>
        <w:t>石化经济技术研究院</w:t>
      </w:r>
      <w:r w:rsidR="00AB76AC" w:rsidRPr="00AB76AC">
        <w:rPr>
          <w:rFonts w:asciiTheme="minorEastAsia" w:eastAsiaTheme="minorEastAsia" w:hAnsiTheme="minorEastAsia"/>
          <w:vertAlign w:val="superscript"/>
        </w:rPr>
        <w:t>[</w:t>
      </w:r>
      <w:r w:rsidR="00AB76AC" w:rsidRPr="00AB76AC">
        <w:rPr>
          <w:rFonts w:asciiTheme="minorEastAsia" w:eastAsiaTheme="minorEastAsia" w:hAnsiTheme="minorEastAsia"/>
          <w:vertAlign w:val="superscript"/>
          <w:lang w:val="ru-RU"/>
        </w:rPr>
        <w:t>2</w:t>
      </w:r>
      <w:r w:rsidR="00AB76AC" w:rsidRPr="00AB76AC">
        <w:rPr>
          <w:rFonts w:asciiTheme="minorEastAsia" w:eastAsiaTheme="minorEastAsia" w:hAnsiTheme="minorEastAsia"/>
          <w:vertAlign w:val="superscript"/>
        </w:rPr>
        <w:t>]</w:t>
      </w:r>
    </w:p>
    <w:p w:rsidR="0063206C" w:rsidRPr="00C60EC0" w:rsidRDefault="00D92B82" w:rsidP="00C60EC0">
      <w:pPr>
        <w:pStyle w:val="3"/>
        <w:spacing w:line="240" w:lineRule="auto"/>
        <w:ind w:firstLineChars="177" w:firstLine="425"/>
        <w:rPr>
          <w:b w:val="0"/>
          <w:bCs w:val="0"/>
          <w:sz w:val="24"/>
          <w:szCs w:val="24"/>
        </w:rPr>
      </w:pPr>
      <w:bookmarkStart w:id="5" w:name="_Toc496007264"/>
      <w:r w:rsidRPr="00C60EC0">
        <w:rPr>
          <w:rFonts w:hint="eastAsia"/>
          <w:b w:val="0"/>
          <w:bCs w:val="0"/>
          <w:sz w:val="24"/>
          <w:szCs w:val="24"/>
        </w:rPr>
        <w:t>（</w:t>
      </w:r>
      <w:r w:rsidR="00BA7973" w:rsidRPr="00C60EC0">
        <w:rPr>
          <w:rFonts w:hint="eastAsia"/>
          <w:b w:val="0"/>
          <w:bCs w:val="0"/>
          <w:sz w:val="24"/>
          <w:szCs w:val="24"/>
        </w:rPr>
        <w:t>二</w:t>
      </w:r>
      <w:r w:rsidRPr="00C60EC0">
        <w:rPr>
          <w:rFonts w:hint="eastAsia"/>
          <w:b w:val="0"/>
          <w:bCs w:val="0"/>
          <w:sz w:val="24"/>
          <w:szCs w:val="24"/>
        </w:rPr>
        <w:t>）</w:t>
      </w:r>
      <w:r w:rsidR="0063206C" w:rsidRPr="00C60EC0">
        <w:rPr>
          <w:b w:val="0"/>
          <w:bCs w:val="0"/>
          <w:sz w:val="24"/>
          <w:szCs w:val="24"/>
        </w:rPr>
        <w:t>国际原油价格走势预判</w:t>
      </w:r>
      <w:bookmarkEnd w:id="5"/>
    </w:p>
    <w:p w:rsidR="0063206C" w:rsidRPr="00B60583" w:rsidRDefault="0063206C" w:rsidP="00D92B82">
      <w:pPr>
        <w:ind w:firstLineChars="200" w:firstLine="420"/>
        <w:rPr>
          <w:rFonts w:asciiTheme="minorEastAsia" w:eastAsiaTheme="minorEastAsia" w:hAnsiTheme="minorEastAsia"/>
        </w:rPr>
      </w:pPr>
      <w:r w:rsidRPr="00B60583">
        <w:rPr>
          <w:rFonts w:asciiTheme="minorEastAsia" w:eastAsiaTheme="minorEastAsia" w:hAnsiTheme="minorEastAsia"/>
        </w:rPr>
        <w:t>国际</w:t>
      </w:r>
      <w:r w:rsidRPr="00B60583">
        <w:rPr>
          <w:rFonts w:asciiTheme="minorEastAsia" w:eastAsiaTheme="minorEastAsia" w:hAnsiTheme="minorEastAsia" w:hint="eastAsia"/>
        </w:rPr>
        <w:t>油价</w:t>
      </w:r>
      <w:r w:rsidRPr="00B60583">
        <w:rPr>
          <w:rFonts w:asciiTheme="minorEastAsia" w:eastAsiaTheme="minorEastAsia" w:hAnsiTheme="minorEastAsia"/>
        </w:rPr>
        <w:t>波动走势受市场供需、金融监管、货币政策、地缘政治等多种因素影响</w:t>
      </w:r>
      <w:r w:rsidR="00147189" w:rsidRPr="00147189">
        <w:rPr>
          <w:rFonts w:asciiTheme="minorEastAsia" w:eastAsiaTheme="minorEastAsia" w:hAnsiTheme="minorEastAsia" w:hint="eastAsia"/>
          <w:vertAlign w:val="superscript"/>
        </w:rPr>
        <w:t>[</w:t>
      </w:r>
      <w:r w:rsidR="00147189" w:rsidRPr="00147189">
        <w:rPr>
          <w:rFonts w:asciiTheme="minorEastAsia" w:eastAsiaTheme="minorEastAsia" w:hAnsiTheme="minorEastAsia"/>
          <w:vertAlign w:val="superscript"/>
        </w:rPr>
        <w:t>3</w:t>
      </w:r>
      <w:r w:rsidR="00147189" w:rsidRPr="00147189">
        <w:rPr>
          <w:rFonts w:asciiTheme="minorEastAsia" w:eastAsiaTheme="minorEastAsia" w:hAnsiTheme="minorEastAsia" w:hint="eastAsia"/>
          <w:vertAlign w:val="superscript"/>
        </w:rPr>
        <w:t>]</w:t>
      </w:r>
      <w:r w:rsidRPr="00B60583">
        <w:rPr>
          <w:rFonts w:asciiTheme="minorEastAsia" w:eastAsiaTheme="minorEastAsia" w:hAnsiTheme="minorEastAsia"/>
        </w:rPr>
        <w:t>。</w:t>
      </w:r>
      <w:r w:rsidRPr="00B60583">
        <w:rPr>
          <w:rFonts w:asciiTheme="minorEastAsia" w:eastAsiaTheme="minorEastAsia" w:hAnsiTheme="minorEastAsia" w:hint="eastAsia"/>
        </w:rPr>
        <w:t>从</w:t>
      </w:r>
      <w:r w:rsidRPr="00B60583">
        <w:rPr>
          <w:rFonts w:asciiTheme="minorEastAsia" w:eastAsiaTheme="minorEastAsia" w:hAnsiTheme="minorEastAsia"/>
        </w:rPr>
        <w:t>1859年</w:t>
      </w:r>
      <w:r w:rsidRPr="00B60583">
        <w:rPr>
          <w:rFonts w:asciiTheme="minorEastAsia" w:eastAsiaTheme="minorEastAsia" w:hAnsiTheme="minorEastAsia" w:hint="eastAsia"/>
        </w:rPr>
        <w:t>世界</w:t>
      </w:r>
      <w:r w:rsidRPr="00B60583">
        <w:rPr>
          <w:rFonts w:asciiTheme="minorEastAsia" w:eastAsiaTheme="minorEastAsia" w:hAnsiTheme="minorEastAsia"/>
        </w:rPr>
        <w:t>第一口油井发现以来</w:t>
      </w:r>
      <w:r w:rsidRPr="00B60583">
        <w:rPr>
          <w:rFonts w:asciiTheme="minorEastAsia" w:eastAsiaTheme="minorEastAsia" w:hAnsiTheme="minorEastAsia" w:hint="eastAsia"/>
        </w:rPr>
        <w:t>的150多年间</w:t>
      </w:r>
      <w:r w:rsidRPr="00B60583">
        <w:rPr>
          <w:rFonts w:asciiTheme="minorEastAsia" w:eastAsiaTheme="minorEastAsia" w:hAnsiTheme="minorEastAsia"/>
        </w:rPr>
        <w:t>，国际原油价格（以2014年美元计价）多数时间段</w:t>
      </w:r>
      <w:r w:rsidRPr="00B60583">
        <w:rPr>
          <w:rFonts w:asciiTheme="minorEastAsia" w:eastAsiaTheme="minorEastAsia" w:hAnsiTheme="minorEastAsia" w:hint="eastAsia"/>
        </w:rPr>
        <w:t>在</w:t>
      </w:r>
      <w:r w:rsidRPr="00B60583">
        <w:rPr>
          <w:rFonts w:asciiTheme="minorEastAsia" w:eastAsiaTheme="minorEastAsia" w:hAnsiTheme="minorEastAsia"/>
        </w:rPr>
        <w:t>40美元/桶以下运行，超过60美元/桶的高油价多由短期或意外事件推动，且持续时间较为有限，可以说油价低位运行是国际油价历史常态</w:t>
      </w:r>
      <w:r w:rsidR="00621FA7" w:rsidRPr="00B60583">
        <w:rPr>
          <w:rFonts w:asciiTheme="minorEastAsia" w:eastAsiaTheme="minorEastAsia" w:hAnsiTheme="minorEastAsia" w:hint="eastAsia"/>
        </w:rPr>
        <w:t>，</w:t>
      </w:r>
      <w:r w:rsidR="00621FA7" w:rsidRPr="00B60583">
        <w:rPr>
          <w:rFonts w:asciiTheme="minorEastAsia" w:eastAsiaTheme="minorEastAsia" w:hAnsiTheme="minorEastAsia"/>
        </w:rPr>
        <w:t>如图</w:t>
      </w:r>
      <w:r w:rsidR="00621FA7" w:rsidRPr="00B60583">
        <w:rPr>
          <w:rFonts w:asciiTheme="minorEastAsia" w:eastAsiaTheme="minorEastAsia" w:hAnsiTheme="minorEastAsia" w:hint="eastAsia"/>
        </w:rPr>
        <w:t>1-1所示</w:t>
      </w:r>
      <w:r w:rsidRPr="00B60583">
        <w:rPr>
          <w:rFonts w:asciiTheme="minorEastAsia" w:eastAsiaTheme="minorEastAsia" w:hAnsiTheme="minorEastAsia" w:hint="eastAsia"/>
        </w:rPr>
        <w:t>。</w:t>
      </w:r>
    </w:p>
    <w:p w:rsidR="0063206C" w:rsidRPr="00B60583" w:rsidRDefault="0063206C" w:rsidP="00876BCA">
      <w:pPr>
        <w:jc w:val="center"/>
        <w:rPr>
          <w:b/>
          <w:sz w:val="24"/>
          <w:szCs w:val="24"/>
        </w:rPr>
      </w:pPr>
      <w:r w:rsidRPr="00B60583">
        <w:rPr>
          <w:noProof/>
        </w:rPr>
        <w:drawing>
          <wp:inline distT="0" distB="0" distL="0" distR="0">
            <wp:extent cx="4826000" cy="1175657"/>
            <wp:effectExtent l="0" t="0" r="0" b="0"/>
            <wp:docPr id="3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4" cstate="print"/>
                    <a:srcRect/>
                    <a:stretch>
                      <a:fillRect/>
                    </a:stretch>
                  </pic:blipFill>
                  <pic:spPr bwMode="auto">
                    <a:xfrm>
                      <a:off x="0" y="0"/>
                      <a:ext cx="4906521" cy="1195273"/>
                    </a:xfrm>
                    <a:prstGeom prst="rect">
                      <a:avLst/>
                    </a:prstGeom>
                    <a:noFill/>
                    <a:ln w="9525">
                      <a:noFill/>
                      <a:miter lim="800000"/>
                      <a:headEnd/>
                      <a:tailEnd/>
                    </a:ln>
                  </pic:spPr>
                </pic:pic>
              </a:graphicData>
            </a:graphic>
          </wp:inline>
        </w:drawing>
      </w:r>
    </w:p>
    <w:p w:rsidR="007B4008" w:rsidRPr="00B60583" w:rsidRDefault="007B4008" w:rsidP="00152703">
      <w:pPr>
        <w:jc w:val="center"/>
        <w:outlineLvl w:val="3"/>
        <w:rPr>
          <w:rFonts w:ascii="黑体" w:eastAsia="黑体" w:hAnsi="黑体"/>
          <w:sz w:val="18"/>
          <w:szCs w:val="18"/>
        </w:rPr>
      </w:pPr>
      <w:r w:rsidRPr="00B60583">
        <w:rPr>
          <w:rFonts w:ascii="黑体" w:eastAsia="黑体" w:hAnsi="黑体" w:hint="eastAsia"/>
          <w:sz w:val="18"/>
          <w:szCs w:val="18"/>
        </w:rPr>
        <w:t>图</w:t>
      </w:r>
      <w:r w:rsidR="00F53C82" w:rsidRPr="00B60583">
        <w:rPr>
          <w:rFonts w:ascii="黑体" w:eastAsia="黑体" w:hAnsi="黑体" w:hint="eastAsia"/>
          <w:sz w:val="18"/>
          <w:szCs w:val="18"/>
        </w:rPr>
        <w:t>1-</w:t>
      </w:r>
      <w:r w:rsidRPr="00B60583">
        <w:rPr>
          <w:rFonts w:ascii="黑体" w:eastAsia="黑体" w:hAnsi="黑体" w:hint="eastAsia"/>
          <w:sz w:val="18"/>
          <w:szCs w:val="18"/>
        </w:rPr>
        <w:t>1</w:t>
      </w:r>
      <w:r w:rsidRPr="00B60583">
        <w:rPr>
          <w:rFonts w:ascii="黑体" w:eastAsia="黑体" w:hAnsi="黑体"/>
          <w:sz w:val="18"/>
          <w:szCs w:val="18"/>
        </w:rPr>
        <w:t xml:space="preserve">  1861</w:t>
      </w:r>
      <w:r w:rsidR="00152703" w:rsidRPr="00B60583">
        <w:rPr>
          <w:rFonts w:ascii="黑体" w:eastAsia="黑体" w:hAnsi="黑体" w:hint="eastAsia"/>
          <w:sz w:val="18"/>
          <w:szCs w:val="18"/>
        </w:rPr>
        <w:t>～</w:t>
      </w:r>
      <w:r w:rsidRPr="00B60583">
        <w:rPr>
          <w:rFonts w:ascii="黑体" w:eastAsia="黑体" w:hAnsi="黑体"/>
          <w:sz w:val="18"/>
          <w:szCs w:val="18"/>
        </w:rPr>
        <w:t>2015</w:t>
      </w:r>
      <w:r w:rsidRPr="00B60583">
        <w:rPr>
          <w:rFonts w:ascii="黑体" w:eastAsia="黑体" w:hAnsi="黑体" w:hint="eastAsia"/>
          <w:sz w:val="18"/>
          <w:szCs w:val="18"/>
        </w:rPr>
        <w:t>国际原油价格年度走势</w:t>
      </w:r>
      <w:r w:rsidRPr="00B60583">
        <w:rPr>
          <w:rFonts w:ascii="黑体" w:eastAsia="黑体" w:hAnsi="黑体"/>
          <w:sz w:val="18"/>
          <w:szCs w:val="18"/>
        </w:rPr>
        <w:t>（美元/桶）</w:t>
      </w:r>
    </w:p>
    <w:p w:rsidR="007B4008" w:rsidRPr="00B60583" w:rsidRDefault="007B4008" w:rsidP="00F53C82">
      <w:pPr>
        <w:spacing w:line="240" w:lineRule="exact"/>
        <w:ind w:firstLineChars="200" w:firstLine="360"/>
        <w:rPr>
          <w:rFonts w:ascii="黑体" w:eastAsia="黑体" w:hAnsi="黑体"/>
          <w:sz w:val="18"/>
          <w:szCs w:val="18"/>
        </w:rPr>
      </w:pPr>
      <w:r w:rsidRPr="00B60583">
        <w:rPr>
          <w:rFonts w:ascii="黑体" w:eastAsia="黑体" w:hAnsi="黑体" w:hint="eastAsia"/>
          <w:sz w:val="18"/>
          <w:szCs w:val="18"/>
        </w:rPr>
        <w:t>单位：美元/桶</w:t>
      </w:r>
    </w:p>
    <w:p w:rsidR="007B4008" w:rsidRPr="00B60583" w:rsidRDefault="007B4008" w:rsidP="00F53C82">
      <w:pPr>
        <w:spacing w:line="240" w:lineRule="exact"/>
        <w:ind w:firstLineChars="200" w:firstLine="360"/>
        <w:rPr>
          <w:rFonts w:ascii="黑体" w:eastAsia="黑体" w:hAnsi="黑体"/>
          <w:sz w:val="18"/>
          <w:szCs w:val="18"/>
        </w:rPr>
      </w:pPr>
      <w:r w:rsidRPr="00B60583">
        <w:rPr>
          <w:rFonts w:ascii="黑体" w:eastAsia="黑体" w:hAnsi="黑体" w:hint="eastAsia"/>
          <w:sz w:val="18"/>
          <w:szCs w:val="18"/>
        </w:rPr>
        <w:t>红线：2014年油价除去通货膨胀等折算水平；蓝线：油价当时水平</w:t>
      </w:r>
    </w:p>
    <w:p w:rsidR="0063206C" w:rsidRPr="00B60583" w:rsidRDefault="007B4008" w:rsidP="00F53C82">
      <w:pPr>
        <w:spacing w:line="240" w:lineRule="exact"/>
        <w:ind w:firstLineChars="200" w:firstLine="360"/>
        <w:rPr>
          <w:rFonts w:ascii="黑体" w:eastAsia="黑体" w:hAnsi="黑体"/>
          <w:sz w:val="18"/>
          <w:szCs w:val="18"/>
        </w:rPr>
      </w:pPr>
      <w:r w:rsidRPr="00B60583">
        <w:rPr>
          <w:rFonts w:ascii="黑体" w:eastAsia="黑体" w:hAnsi="黑体" w:hint="eastAsia"/>
          <w:sz w:val="18"/>
          <w:szCs w:val="18"/>
        </w:rPr>
        <w:t>数据：1861</w:t>
      </w:r>
      <w:r w:rsidR="00F53C82" w:rsidRPr="00B60583">
        <w:rPr>
          <w:rFonts w:ascii="黑体" w:eastAsia="黑体" w:hAnsi="黑体" w:hint="eastAsia"/>
          <w:sz w:val="18"/>
          <w:szCs w:val="18"/>
        </w:rPr>
        <w:t>～</w:t>
      </w:r>
      <w:r w:rsidRPr="00B60583">
        <w:rPr>
          <w:rFonts w:ascii="黑体" w:eastAsia="黑体" w:hAnsi="黑体" w:hint="eastAsia"/>
          <w:sz w:val="18"/>
          <w:szCs w:val="18"/>
        </w:rPr>
        <w:t>1944年，美国平均数据；1945</w:t>
      </w:r>
      <w:r w:rsidR="00F53C82" w:rsidRPr="00B60583">
        <w:rPr>
          <w:rFonts w:ascii="黑体" w:eastAsia="黑体" w:hAnsi="黑体" w:hint="eastAsia"/>
          <w:sz w:val="18"/>
          <w:szCs w:val="18"/>
        </w:rPr>
        <w:t>～</w:t>
      </w:r>
      <w:r w:rsidRPr="00B60583">
        <w:rPr>
          <w:rFonts w:ascii="黑体" w:eastAsia="黑体" w:hAnsi="黑体" w:hint="eastAsia"/>
          <w:sz w:val="18"/>
          <w:szCs w:val="18"/>
        </w:rPr>
        <w:t>1983年，阿拉伯拉斯坦努拉港轻质</w:t>
      </w:r>
      <w:r w:rsidRPr="00B60583">
        <w:rPr>
          <w:rFonts w:ascii="黑体" w:eastAsia="黑体" w:hAnsi="黑体"/>
          <w:sz w:val="18"/>
          <w:szCs w:val="18"/>
        </w:rPr>
        <w:t>原油</w:t>
      </w:r>
      <w:r w:rsidRPr="00B60583">
        <w:rPr>
          <w:rFonts w:ascii="黑体" w:eastAsia="黑体" w:hAnsi="黑体" w:hint="eastAsia"/>
          <w:sz w:val="18"/>
          <w:szCs w:val="18"/>
        </w:rPr>
        <w:t>数据；1984年至今，布伦特数据。</w:t>
      </w:r>
    </w:p>
    <w:p w:rsidR="007B4008" w:rsidRPr="00B60583" w:rsidRDefault="00B70130" w:rsidP="00F53C82">
      <w:pPr>
        <w:ind w:firstLineChars="200" w:firstLine="420"/>
        <w:rPr>
          <w:rFonts w:asciiTheme="minorEastAsia" w:eastAsiaTheme="minorEastAsia" w:hAnsiTheme="minorEastAsia"/>
          <w:szCs w:val="32"/>
        </w:rPr>
      </w:pPr>
      <w:r>
        <w:rPr>
          <w:rFonts w:asciiTheme="minorEastAsia" w:eastAsiaTheme="minorEastAsia" w:hAnsiTheme="minorEastAsia" w:hint="eastAsia"/>
        </w:rPr>
        <w:lastRenderedPageBreak/>
        <w:t>进入</w:t>
      </w:r>
      <w:r w:rsidR="007B4008" w:rsidRPr="00B60583">
        <w:rPr>
          <w:rFonts w:asciiTheme="minorEastAsia" w:eastAsiaTheme="minorEastAsia" w:hAnsiTheme="minorEastAsia"/>
        </w:rPr>
        <w:t>21世纪，</w:t>
      </w:r>
      <w:r w:rsidR="007B4008" w:rsidRPr="00B60583">
        <w:rPr>
          <w:rFonts w:asciiTheme="minorEastAsia" w:eastAsiaTheme="minorEastAsia" w:hAnsiTheme="minorEastAsia" w:hint="eastAsia"/>
        </w:rPr>
        <w:t>随着</w:t>
      </w:r>
      <w:r w:rsidR="007B4008" w:rsidRPr="00B60583">
        <w:rPr>
          <w:rFonts w:asciiTheme="minorEastAsia" w:eastAsiaTheme="minorEastAsia" w:hAnsiTheme="minorEastAsia"/>
        </w:rPr>
        <w:t>中国等新兴经济体经济高速发展</w:t>
      </w:r>
      <w:r>
        <w:rPr>
          <w:rFonts w:asciiTheme="minorEastAsia" w:eastAsiaTheme="minorEastAsia" w:hAnsiTheme="minorEastAsia" w:hint="eastAsia"/>
        </w:rPr>
        <w:t>，</w:t>
      </w:r>
      <w:r w:rsidR="007B4008" w:rsidRPr="00B60583">
        <w:rPr>
          <w:rFonts w:asciiTheme="minorEastAsia" w:eastAsiaTheme="minorEastAsia" w:hAnsiTheme="minorEastAsia"/>
        </w:rPr>
        <w:t>引起国际原油需求大幅增长，全球原油市场供需形势不断吃紧，原油价格在2005年突破60美元/桶以后迅速攀升，2008年高点达147.25美元/桶；2008年金融危机推动国际油价短暂下跌后，2011</w:t>
      </w:r>
      <w:r w:rsidR="00F53C82" w:rsidRPr="00B60583">
        <w:rPr>
          <w:rFonts w:asciiTheme="minorEastAsia" w:eastAsiaTheme="minorEastAsia" w:hAnsiTheme="minorEastAsia" w:hint="eastAsia"/>
        </w:rPr>
        <w:t>～</w:t>
      </w:r>
      <w:r w:rsidR="007B4008" w:rsidRPr="00B60583">
        <w:rPr>
          <w:rFonts w:asciiTheme="minorEastAsia" w:eastAsiaTheme="minorEastAsia" w:hAnsiTheme="minorEastAsia"/>
        </w:rPr>
        <w:t>2014年再度攀升至100美元/桶左右高点。国际油价不仅推动全球油气勘探开发进入热潮，煤层气、页岩气和深海油气田得到快速</w:t>
      </w:r>
      <w:r w:rsidR="007B4008" w:rsidRPr="00B60583">
        <w:rPr>
          <w:rFonts w:asciiTheme="minorEastAsia" w:eastAsiaTheme="minorEastAsia" w:hAnsiTheme="minorEastAsia"/>
          <w:szCs w:val="32"/>
        </w:rPr>
        <w:t>发展，煤制油、煤制气以及新能源等替代能源也实现快速突破。</w:t>
      </w:r>
    </w:p>
    <w:p w:rsidR="00F53C82" w:rsidRPr="00B60583" w:rsidRDefault="007B4008" w:rsidP="00F53C82">
      <w:pPr>
        <w:ind w:firstLineChars="200" w:firstLine="420"/>
        <w:rPr>
          <w:rFonts w:asciiTheme="minorEastAsia" w:eastAsiaTheme="minorEastAsia" w:hAnsiTheme="minorEastAsia"/>
          <w:szCs w:val="32"/>
        </w:rPr>
      </w:pPr>
      <w:r w:rsidRPr="00B60583">
        <w:rPr>
          <w:rFonts w:asciiTheme="minorEastAsia" w:eastAsiaTheme="minorEastAsia" w:hAnsiTheme="minorEastAsia"/>
          <w:szCs w:val="32"/>
        </w:rPr>
        <w:t>特别是美国页岩革命以来，</w:t>
      </w:r>
      <w:r w:rsidRPr="00B60583">
        <w:rPr>
          <w:rFonts w:asciiTheme="minorEastAsia" w:eastAsiaTheme="minorEastAsia" w:hAnsiTheme="minorEastAsia" w:hint="eastAsia"/>
          <w:szCs w:val="32"/>
        </w:rPr>
        <w:t>美国</w:t>
      </w:r>
      <w:r w:rsidRPr="00B60583">
        <w:rPr>
          <w:rFonts w:asciiTheme="minorEastAsia" w:eastAsiaTheme="minorEastAsia" w:hAnsiTheme="minorEastAsia"/>
          <w:szCs w:val="32"/>
        </w:rPr>
        <w:t>石油产量不断刷新预测，大幅增量翻转了国际石油市场平衡状态，并促使美国政府</w:t>
      </w:r>
      <w:r w:rsidRPr="00B60583">
        <w:rPr>
          <w:rFonts w:asciiTheme="minorEastAsia" w:eastAsiaTheme="minorEastAsia" w:hAnsiTheme="minorEastAsia" w:hint="eastAsia"/>
          <w:szCs w:val="32"/>
        </w:rPr>
        <w:t>2015年底</w:t>
      </w:r>
      <w:r w:rsidRPr="00B60583">
        <w:rPr>
          <w:rFonts w:asciiTheme="minorEastAsia" w:eastAsiaTheme="minorEastAsia" w:hAnsiTheme="minorEastAsia"/>
          <w:szCs w:val="32"/>
        </w:rPr>
        <w:t>解除了长达40年的原油出口禁令，美国已成为影响全球油价走势的关键力量。欧佩克面对美国等非欧佩克成员国原油产量不断增长压力，采取价格战保护市场份额的不减产策略，</w:t>
      </w:r>
      <w:r w:rsidR="00552D3E">
        <w:rPr>
          <w:rFonts w:asciiTheme="minorEastAsia" w:eastAsiaTheme="minorEastAsia" w:hAnsiTheme="minorEastAsia" w:hint="eastAsia"/>
          <w:szCs w:val="32"/>
        </w:rPr>
        <w:t>与此同时，</w:t>
      </w:r>
      <w:r w:rsidRPr="00B60583">
        <w:rPr>
          <w:rFonts w:asciiTheme="minorEastAsia" w:eastAsiaTheme="minorEastAsia" w:hAnsiTheme="minorEastAsia"/>
          <w:szCs w:val="32"/>
        </w:rPr>
        <w:t>世界经济复苏缓慢导致石油需求增长乏力</w:t>
      </w:r>
      <w:r w:rsidR="00552D3E">
        <w:rPr>
          <w:rFonts w:asciiTheme="minorEastAsia" w:eastAsiaTheme="minorEastAsia" w:hAnsiTheme="minorEastAsia" w:hint="eastAsia"/>
          <w:szCs w:val="32"/>
        </w:rPr>
        <w:t>、</w:t>
      </w:r>
      <w:r w:rsidRPr="00B60583">
        <w:rPr>
          <w:rFonts w:asciiTheme="minorEastAsia" w:eastAsiaTheme="minorEastAsia" w:hAnsiTheme="minorEastAsia"/>
          <w:szCs w:val="32"/>
        </w:rPr>
        <w:t>替代能源快速发展和能效提高也抑制了需求增长</w:t>
      </w:r>
      <w:r w:rsidR="00147189" w:rsidRPr="00147189">
        <w:rPr>
          <w:rFonts w:asciiTheme="minorEastAsia" w:eastAsiaTheme="minorEastAsia" w:hAnsiTheme="minorEastAsia" w:hint="eastAsia"/>
          <w:vertAlign w:val="superscript"/>
        </w:rPr>
        <w:t>[</w:t>
      </w:r>
      <w:r w:rsidR="00147189" w:rsidRPr="00147189">
        <w:rPr>
          <w:rFonts w:asciiTheme="minorEastAsia" w:eastAsiaTheme="minorEastAsia" w:hAnsiTheme="minorEastAsia"/>
          <w:vertAlign w:val="superscript"/>
        </w:rPr>
        <w:t>3</w:t>
      </w:r>
      <w:r w:rsidR="00147189" w:rsidRPr="00147189">
        <w:rPr>
          <w:rFonts w:asciiTheme="minorEastAsia" w:eastAsiaTheme="minorEastAsia" w:hAnsiTheme="minorEastAsia" w:hint="eastAsia"/>
          <w:vertAlign w:val="superscript"/>
        </w:rPr>
        <w:t>]</w:t>
      </w:r>
      <w:r w:rsidRPr="00B60583">
        <w:rPr>
          <w:rFonts w:asciiTheme="minorEastAsia" w:eastAsiaTheme="minorEastAsia" w:hAnsiTheme="minorEastAsia"/>
          <w:szCs w:val="32"/>
        </w:rPr>
        <w:t>。这种供给侧产量快速增加和需求侧消费增长明显放缓的双重作用，加之金融监管趋严、强势美元等因素，推动2014年7月</w:t>
      </w:r>
      <w:r w:rsidR="00F53C82" w:rsidRPr="00B60583">
        <w:rPr>
          <w:rFonts w:asciiTheme="minorEastAsia" w:eastAsiaTheme="minorEastAsia" w:hAnsiTheme="minorEastAsia" w:hint="eastAsia"/>
          <w:szCs w:val="32"/>
        </w:rPr>
        <w:t>～</w:t>
      </w:r>
      <w:r w:rsidRPr="00B60583">
        <w:rPr>
          <w:rFonts w:asciiTheme="minorEastAsia" w:eastAsiaTheme="minorEastAsia" w:hAnsiTheme="minorEastAsia"/>
          <w:szCs w:val="32"/>
        </w:rPr>
        <w:t>2016年初国际油价断崖式下跌，并一度跌至26.21美元/桶低位。</w:t>
      </w:r>
    </w:p>
    <w:p w:rsidR="002A770A" w:rsidRPr="00C60EC0" w:rsidRDefault="00876BCA" w:rsidP="00C60EC0">
      <w:pPr>
        <w:pStyle w:val="3"/>
        <w:spacing w:line="240" w:lineRule="auto"/>
        <w:ind w:firstLineChars="177" w:firstLine="425"/>
        <w:rPr>
          <w:b w:val="0"/>
          <w:bCs w:val="0"/>
          <w:sz w:val="24"/>
          <w:szCs w:val="24"/>
        </w:rPr>
      </w:pPr>
      <w:bookmarkStart w:id="6" w:name="_Toc496007265"/>
      <w:r w:rsidRPr="00C60EC0">
        <w:rPr>
          <w:rFonts w:hint="eastAsia"/>
          <w:b w:val="0"/>
          <w:bCs w:val="0"/>
          <w:sz w:val="24"/>
          <w:szCs w:val="24"/>
        </w:rPr>
        <w:t>（</w:t>
      </w:r>
      <w:r w:rsidR="00BA7973" w:rsidRPr="00C60EC0">
        <w:rPr>
          <w:rFonts w:hint="eastAsia"/>
          <w:b w:val="0"/>
          <w:bCs w:val="0"/>
          <w:sz w:val="24"/>
          <w:szCs w:val="24"/>
        </w:rPr>
        <w:t>三</w:t>
      </w:r>
      <w:r w:rsidRPr="00C60EC0">
        <w:rPr>
          <w:rFonts w:hint="eastAsia"/>
          <w:b w:val="0"/>
          <w:bCs w:val="0"/>
          <w:sz w:val="24"/>
          <w:szCs w:val="24"/>
        </w:rPr>
        <w:t>）</w:t>
      </w:r>
      <w:r w:rsidR="002A770A" w:rsidRPr="00C60EC0">
        <w:rPr>
          <w:b w:val="0"/>
          <w:bCs w:val="0"/>
          <w:sz w:val="24"/>
          <w:szCs w:val="24"/>
        </w:rPr>
        <w:t>炼油继续向深加工发展</w:t>
      </w:r>
      <w:bookmarkEnd w:id="6"/>
    </w:p>
    <w:p w:rsidR="002A770A" w:rsidRPr="000C3ABC" w:rsidRDefault="00876BCA" w:rsidP="000C3ABC">
      <w:pPr>
        <w:ind w:firstLineChars="200" w:firstLine="420"/>
        <w:rPr>
          <w:rFonts w:ascii="宋体" w:hAnsi="宋体"/>
        </w:rPr>
      </w:pPr>
      <w:r w:rsidRPr="000C3ABC">
        <w:rPr>
          <w:rFonts w:ascii="宋体" w:hAnsi="宋体" w:hint="eastAsia"/>
        </w:rPr>
        <w:t>1.</w:t>
      </w:r>
      <w:r w:rsidR="002A770A" w:rsidRPr="000C3ABC">
        <w:rPr>
          <w:rFonts w:ascii="宋体" w:hAnsi="宋体" w:hint="eastAsia"/>
        </w:rPr>
        <w:t>炼油</w:t>
      </w:r>
      <w:r w:rsidR="002A770A" w:rsidRPr="000C3ABC">
        <w:rPr>
          <w:rFonts w:ascii="宋体" w:hAnsi="宋体"/>
        </w:rPr>
        <w:t>产业</w:t>
      </w:r>
      <w:r w:rsidR="002A770A" w:rsidRPr="000C3ABC">
        <w:rPr>
          <w:rFonts w:ascii="宋体" w:hAnsi="宋体" w:hint="eastAsia"/>
        </w:rPr>
        <w:t>深加工能力</w:t>
      </w:r>
      <w:r w:rsidR="002A770A" w:rsidRPr="000C3ABC">
        <w:rPr>
          <w:rFonts w:ascii="宋体" w:hAnsi="宋体"/>
        </w:rPr>
        <w:t>快速提升</w:t>
      </w:r>
    </w:p>
    <w:p w:rsidR="002A770A" w:rsidRPr="00B60583" w:rsidRDefault="002A770A" w:rsidP="00876BCA">
      <w:pPr>
        <w:ind w:firstLineChars="200" w:firstLine="420"/>
        <w:jc w:val="left"/>
        <w:rPr>
          <w:rFonts w:asciiTheme="minorEastAsia" w:eastAsiaTheme="minorEastAsia" w:hAnsiTheme="minorEastAsia"/>
        </w:rPr>
      </w:pPr>
      <w:r w:rsidRPr="00B60583">
        <w:rPr>
          <w:rFonts w:hint="eastAsia"/>
        </w:rPr>
        <w:t>为应对</w:t>
      </w:r>
      <w:r w:rsidRPr="00B60583">
        <w:t>原油资源劣质化、</w:t>
      </w:r>
      <w:r w:rsidRPr="00B60583">
        <w:rPr>
          <w:rFonts w:hint="eastAsia"/>
        </w:rPr>
        <w:t>重</w:t>
      </w:r>
      <w:r w:rsidRPr="00B60583">
        <w:t>质化</w:t>
      </w:r>
      <w:r w:rsidRPr="00B60583">
        <w:rPr>
          <w:rFonts w:hint="eastAsia"/>
        </w:rPr>
        <w:t>趋势</w:t>
      </w:r>
      <w:r w:rsidRPr="00B60583">
        <w:t>，</w:t>
      </w:r>
      <w:r w:rsidRPr="00B60583">
        <w:rPr>
          <w:rFonts w:hint="eastAsia"/>
        </w:rPr>
        <w:t>满足石油产品</w:t>
      </w:r>
      <w:r w:rsidRPr="00B60583">
        <w:t>轻质化、清洁化需求，</w:t>
      </w:r>
      <w:r w:rsidRPr="00B60583">
        <w:rPr>
          <w:rFonts w:hint="eastAsia"/>
        </w:rPr>
        <w:t>近年来，世界</w:t>
      </w:r>
      <w:r w:rsidRPr="00B60583">
        <w:t>炼油产业</w:t>
      </w:r>
      <w:r w:rsidRPr="00B60583">
        <w:rPr>
          <w:rFonts w:hint="eastAsia"/>
        </w:rPr>
        <w:t>深加工水平</w:t>
      </w:r>
      <w:r w:rsidRPr="00B60583">
        <w:t>不断提高，</w:t>
      </w:r>
      <w:r w:rsidRPr="00B60583">
        <w:rPr>
          <w:rFonts w:hint="eastAsia"/>
        </w:rPr>
        <w:t>原油</w:t>
      </w:r>
      <w:r w:rsidRPr="00B60583">
        <w:t>深度加工</w:t>
      </w:r>
      <w:r w:rsidRPr="00B60583">
        <w:rPr>
          <w:rFonts w:hint="eastAsia"/>
        </w:rPr>
        <w:t>成为新增</w:t>
      </w:r>
      <w:r w:rsidRPr="00B60583">
        <w:t>炼能</w:t>
      </w:r>
      <w:r w:rsidRPr="00B60583">
        <w:rPr>
          <w:rFonts w:hint="eastAsia"/>
        </w:rPr>
        <w:t>建设</w:t>
      </w:r>
      <w:r w:rsidRPr="00B60583">
        <w:t>重点</w:t>
      </w:r>
      <w:r w:rsidRPr="00B60583">
        <w:rPr>
          <w:rFonts w:hint="eastAsia"/>
        </w:rPr>
        <w:t>，主要</w:t>
      </w:r>
      <w:r w:rsidRPr="00B60583">
        <w:t>二次加工装置增</w:t>
      </w:r>
      <w:r w:rsidRPr="00B60583">
        <w:rPr>
          <w:rFonts w:hint="eastAsia"/>
        </w:rPr>
        <w:t>速明显</w:t>
      </w:r>
      <w:r w:rsidRPr="00B60583">
        <w:t>高于世界炼油能力增速，</w:t>
      </w:r>
      <w:r w:rsidRPr="00B60583">
        <w:rPr>
          <w:rFonts w:hint="eastAsia"/>
        </w:rPr>
        <w:t>特别是</w:t>
      </w:r>
      <w:r w:rsidRPr="00B60583">
        <w:t>加氢裂化、</w:t>
      </w:r>
      <w:r w:rsidRPr="00B60583">
        <w:rPr>
          <w:rFonts w:hint="eastAsia"/>
        </w:rPr>
        <w:t>延迟</w:t>
      </w:r>
      <w:r w:rsidRPr="00B60583">
        <w:t>焦化增长较快</w:t>
      </w:r>
      <w:r w:rsidRPr="00B60583">
        <w:rPr>
          <w:rFonts w:hint="eastAsia"/>
        </w:rPr>
        <w:t>。</w:t>
      </w:r>
      <w:r w:rsidR="005C5CDA" w:rsidRPr="00B60583">
        <w:rPr>
          <w:rFonts w:asciiTheme="minorEastAsia" w:eastAsiaTheme="minorEastAsia" w:hAnsiTheme="minorEastAsia"/>
        </w:rPr>
        <w:t>世界</w:t>
      </w:r>
      <w:r w:rsidR="005C5CDA" w:rsidRPr="00B60583">
        <w:rPr>
          <w:rFonts w:asciiTheme="minorEastAsia" w:eastAsiaTheme="minorEastAsia" w:hAnsiTheme="minorEastAsia" w:hint="eastAsia"/>
        </w:rPr>
        <w:t>主要</w:t>
      </w:r>
      <w:r w:rsidR="005C5CDA" w:rsidRPr="00B60583">
        <w:rPr>
          <w:rFonts w:asciiTheme="minorEastAsia" w:eastAsiaTheme="minorEastAsia" w:hAnsiTheme="minorEastAsia"/>
        </w:rPr>
        <w:t>二次加工装置能力</w:t>
      </w:r>
      <w:r w:rsidR="005C5CDA" w:rsidRPr="00B60583">
        <w:rPr>
          <w:rFonts w:asciiTheme="minorEastAsia" w:eastAsiaTheme="minorEastAsia" w:hAnsiTheme="minorEastAsia" w:hint="eastAsia"/>
        </w:rPr>
        <w:t>增长率</w:t>
      </w:r>
      <w:r w:rsidR="005C5CDA" w:rsidRPr="00B60583">
        <w:rPr>
          <w:rFonts w:asciiTheme="minorEastAsia" w:eastAsiaTheme="minorEastAsia" w:hAnsiTheme="minorEastAsia"/>
        </w:rPr>
        <w:t>见表</w:t>
      </w:r>
      <w:r w:rsidR="005C5CDA" w:rsidRPr="00B60583">
        <w:rPr>
          <w:rFonts w:asciiTheme="minorEastAsia" w:eastAsiaTheme="minorEastAsia" w:hAnsiTheme="minorEastAsia" w:hint="eastAsia"/>
        </w:rPr>
        <w:t>1-</w:t>
      </w:r>
      <w:r w:rsidR="00BC12D5">
        <w:rPr>
          <w:rFonts w:asciiTheme="minorEastAsia" w:eastAsiaTheme="minorEastAsia" w:hAnsiTheme="minorEastAsia" w:hint="eastAsia"/>
        </w:rPr>
        <w:t>3</w:t>
      </w:r>
      <w:r w:rsidR="00147189" w:rsidRPr="00147189">
        <w:rPr>
          <w:rFonts w:asciiTheme="minorEastAsia" w:eastAsiaTheme="minorEastAsia" w:hAnsiTheme="minorEastAsia" w:hint="eastAsia"/>
          <w:vertAlign w:val="superscript"/>
        </w:rPr>
        <w:t>[</w:t>
      </w:r>
      <w:r w:rsidR="00147189" w:rsidRPr="00147189">
        <w:rPr>
          <w:rFonts w:asciiTheme="minorEastAsia" w:eastAsiaTheme="minorEastAsia" w:hAnsiTheme="minorEastAsia"/>
          <w:vertAlign w:val="superscript"/>
        </w:rPr>
        <w:t>4</w:t>
      </w:r>
      <w:r w:rsidR="00147189" w:rsidRPr="00147189">
        <w:rPr>
          <w:rFonts w:asciiTheme="minorEastAsia" w:eastAsiaTheme="minorEastAsia" w:hAnsiTheme="minorEastAsia" w:hint="eastAsia"/>
          <w:vertAlign w:val="superscript"/>
        </w:rPr>
        <w:t>]</w:t>
      </w:r>
      <w:r w:rsidR="005C5CDA" w:rsidRPr="00B60583">
        <w:rPr>
          <w:rFonts w:asciiTheme="minorEastAsia" w:eastAsiaTheme="minorEastAsia" w:hAnsiTheme="minorEastAsia" w:hint="eastAsia"/>
        </w:rPr>
        <w:t>。</w:t>
      </w:r>
    </w:p>
    <w:p w:rsidR="002A770A" w:rsidRPr="00B60583" w:rsidRDefault="002A770A" w:rsidP="00967E3C">
      <w:pPr>
        <w:jc w:val="center"/>
        <w:outlineLvl w:val="3"/>
        <w:rPr>
          <w:rFonts w:ascii="黑体" w:eastAsia="黑体" w:hAnsi="黑体"/>
          <w:sz w:val="18"/>
          <w:szCs w:val="18"/>
        </w:rPr>
      </w:pPr>
      <w:r w:rsidRPr="00B60583">
        <w:rPr>
          <w:rFonts w:ascii="黑体" w:eastAsia="黑体" w:hAnsi="黑体"/>
          <w:sz w:val="18"/>
          <w:szCs w:val="18"/>
        </w:rPr>
        <w:t>表</w:t>
      </w:r>
      <w:r w:rsidR="005C5CDA" w:rsidRPr="00B60583">
        <w:rPr>
          <w:rFonts w:ascii="黑体" w:eastAsia="黑体" w:hAnsi="黑体" w:hint="eastAsia"/>
          <w:sz w:val="18"/>
          <w:szCs w:val="18"/>
        </w:rPr>
        <w:t>1-</w:t>
      </w:r>
      <w:r w:rsidR="00BC12D5">
        <w:rPr>
          <w:rFonts w:ascii="黑体" w:eastAsia="黑体" w:hAnsi="黑体" w:hint="eastAsia"/>
          <w:sz w:val="18"/>
          <w:szCs w:val="18"/>
        </w:rPr>
        <w:t>3</w:t>
      </w:r>
      <w:r w:rsidRPr="00B60583">
        <w:rPr>
          <w:rFonts w:ascii="黑体" w:eastAsia="黑体" w:hAnsi="黑体"/>
          <w:sz w:val="18"/>
          <w:szCs w:val="18"/>
        </w:rPr>
        <w:t xml:space="preserve">  世界</w:t>
      </w:r>
      <w:r w:rsidRPr="00B60583">
        <w:rPr>
          <w:rFonts w:ascii="黑体" w:eastAsia="黑体" w:hAnsi="黑体" w:hint="eastAsia"/>
          <w:sz w:val="18"/>
          <w:szCs w:val="18"/>
        </w:rPr>
        <w:t>主要</w:t>
      </w:r>
      <w:r w:rsidRPr="00B60583">
        <w:rPr>
          <w:rFonts w:ascii="黑体" w:eastAsia="黑体" w:hAnsi="黑体"/>
          <w:sz w:val="18"/>
          <w:szCs w:val="18"/>
        </w:rPr>
        <w:t>二次加工装置能力</w:t>
      </w:r>
      <w:r w:rsidRPr="00B60583">
        <w:rPr>
          <w:rFonts w:ascii="黑体" w:eastAsia="黑体" w:hAnsi="黑体" w:hint="eastAsia"/>
          <w:sz w:val="18"/>
          <w:szCs w:val="18"/>
        </w:rPr>
        <w:t>增长率</w:t>
      </w:r>
      <w:r w:rsidRPr="00B60583">
        <w:rPr>
          <w:rFonts w:ascii="黑体" w:eastAsia="黑体" w:hAnsi="黑体"/>
          <w:sz w:val="18"/>
          <w:szCs w:val="18"/>
        </w:rPr>
        <w:t>（</w:t>
      </w:r>
      <w:r w:rsidRPr="00B60583">
        <w:rPr>
          <w:rFonts w:ascii="黑体" w:eastAsia="黑体" w:hAnsi="黑体" w:hint="eastAsia"/>
          <w:sz w:val="18"/>
          <w:szCs w:val="18"/>
        </w:rPr>
        <w:t>%</w:t>
      </w:r>
      <w:r w:rsidRPr="00B60583">
        <w:rPr>
          <w:rFonts w:ascii="黑体" w:eastAsia="黑体" w:hAnsi="黑体"/>
          <w:sz w:val="18"/>
          <w:szCs w:val="18"/>
        </w:rPr>
        <w:t>）</w:t>
      </w:r>
    </w:p>
    <w:tbl>
      <w:tblPr>
        <w:tblStyle w:val="aff"/>
        <w:tblW w:w="0" w:type="auto"/>
        <w:tblLayout w:type="fixed"/>
        <w:tblLook w:val="00A0"/>
      </w:tblPr>
      <w:tblGrid>
        <w:gridCol w:w="1922"/>
        <w:gridCol w:w="1153"/>
        <w:gridCol w:w="1153"/>
        <w:gridCol w:w="1153"/>
        <w:gridCol w:w="1152"/>
        <w:gridCol w:w="1152"/>
        <w:gridCol w:w="1152"/>
      </w:tblGrid>
      <w:tr w:rsidR="002A770A" w:rsidRPr="00B60583" w:rsidTr="00F636E2">
        <w:trPr>
          <w:cnfStyle w:val="100000000000"/>
          <w:trHeight w:val="20"/>
        </w:trPr>
        <w:tc>
          <w:tcPr>
            <w:tcW w:w="1922" w:type="dxa"/>
          </w:tcPr>
          <w:p w:rsidR="002A770A" w:rsidRPr="00B60583" w:rsidRDefault="002A770A" w:rsidP="005C5CDA">
            <w:pPr>
              <w:spacing w:line="240" w:lineRule="exact"/>
              <w:rPr>
                <w:rFonts w:asciiTheme="minorEastAsia" w:eastAsiaTheme="minorEastAsia" w:hAnsiTheme="minorEastAsia"/>
                <w:sz w:val="18"/>
                <w:szCs w:val="18"/>
              </w:rPr>
            </w:pPr>
            <w:r w:rsidRPr="00B60583">
              <w:rPr>
                <w:rFonts w:asciiTheme="minorEastAsia" w:eastAsiaTheme="minorEastAsia" w:hAnsiTheme="minorEastAsia" w:hint="eastAsia"/>
                <w:sz w:val="18"/>
                <w:szCs w:val="18"/>
              </w:rPr>
              <w:t>二次</w:t>
            </w:r>
            <w:r w:rsidRPr="00B60583">
              <w:rPr>
                <w:rFonts w:asciiTheme="minorEastAsia" w:eastAsiaTheme="minorEastAsia" w:hAnsiTheme="minorEastAsia"/>
                <w:sz w:val="18"/>
                <w:szCs w:val="18"/>
              </w:rPr>
              <w:t>加工</w:t>
            </w:r>
            <w:r w:rsidRPr="00B60583">
              <w:rPr>
                <w:rFonts w:asciiTheme="minorEastAsia" w:eastAsiaTheme="minorEastAsia" w:hAnsiTheme="minorEastAsia" w:hint="eastAsia"/>
                <w:sz w:val="18"/>
                <w:szCs w:val="18"/>
              </w:rPr>
              <w:t>装置</w:t>
            </w:r>
          </w:p>
        </w:tc>
        <w:tc>
          <w:tcPr>
            <w:tcW w:w="1153" w:type="dxa"/>
          </w:tcPr>
          <w:p w:rsidR="002A770A" w:rsidRPr="00B60583" w:rsidRDefault="002A770A" w:rsidP="005C5CDA">
            <w:pPr>
              <w:spacing w:line="240" w:lineRule="exact"/>
              <w:rPr>
                <w:rFonts w:asciiTheme="minorEastAsia" w:eastAsiaTheme="minorEastAsia" w:hAnsiTheme="minorEastAsia"/>
                <w:sz w:val="18"/>
                <w:szCs w:val="18"/>
              </w:rPr>
            </w:pPr>
            <w:r w:rsidRPr="00B60583">
              <w:rPr>
                <w:rFonts w:asciiTheme="minorEastAsia" w:eastAsiaTheme="minorEastAsia" w:hAnsiTheme="minorEastAsia" w:hint="eastAsia"/>
                <w:sz w:val="18"/>
                <w:szCs w:val="18"/>
              </w:rPr>
              <w:t>催化裂化</w:t>
            </w:r>
          </w:p>
        </w:tc>
        <w:tc>
          <w:tcPr>
            <w:tcW w:w="1153" w:type="dxa"/>
          </w:tcPr>
          <w:p w:rsidR="002A770A" w:rsidRPr="00B60583" w:rsidRDefault="002A770A" w:rsidP="005C5CDA">
            <w:pPr>
              <w:spacing w:line="240" w:lineRule="exact"/>
              <w:rPr>
                <w:rFonts w:asciiTheme="minorEastAsia" w:eastAsiaTheme="minorEastAsia" w:hAnsiTheme="minorEastAsia"/>
                <w:sz w:val="18"/>
                <w:szCs w:val="18"/>
              </w:rPr>
            </w:pPr>
            <w:r w:rsidRPr="00B60583">
              <w:rPr>
                <w:rFonts w:asciiTheme="minorEastAsia" w:eastAsiaTheme="minorEastAsia" w:hAnsiTheme="minorEastAsia" w:hint="eastAsia"/>
                <w:sz w:val="18"/>
                <w:szCs w:val="18"/>
              </w:rPr>
              <w:t>延迟</w:t>
            </w:r>
            <w:r w:rsidRPr="00B60583">
              <w:rPr>
                <w:rFonts w:asciiTheme="minorEastAsia" w:eastAsiaTheme="minorEastAsia" w:hAnsiTheme="minorEastAsia"/>
                <w:sz w:val="18"/>
                <w:szCs w:val="18"/>
              </w:rPr>
              <w:t>焦化</w:t>
            </w:r>
          </w:p>
        </w:tc>
        <w:tc>
          <w:tcPr>
            <w:tcW w:w="1153" w:type="dxa"/>
          </w:tcPr>
          <w:p w:rsidR="002A770A" w:rsidRPr="00B60583" w:rsidRDefault="002A770A" w:rsidP="005C5CDA">
            <w:pPr>
              <w:spacing w:line="240" w:lineRule="exact"/>
              <w:rPr>
                <w:rFonts w:asciiTheme="minorEastAsia" w:eastAsiaTheme="minorEastAsia" w:hAnsiTheme="minorEastAsia"/>
                <w:sz w:val="18"/>
                <w:szCs w:val="18"/>
              </w:rPr>
            </w:pPr>
            <w:r w:rsidRPr="00B60583">
              <w:rPr>
                <w:rFonts w:asciiTheme="minorEastAsia" w:eastAsiaTheme="minorEastAsia" w:hAnsiTheme="minorEastAsia" w:hint="eastAsia"/>
                <w:sz w:val="18"/>
                <w:szCs w:val="18"/>
              </w:rPr>
              <w:t>催化</w:t>
            </w:r>
            <w:r w:rsidRPr="00B60583">
              <w:rPr>
                <w:rFonts w:asciiTheme="minorEastAsia" w:eastAsiaTheme="minorEastAsia" w:hAnsiTheme="minorEastAsia"/>
                <w:sz w:val="18"/>
                <w:szCs w:val="18"/>
              </w:rPr>
              <w:t>重整</w:t>
            </w:r>
          </w:p>
        </w:tc>
        <w:tc>
          <w:tcPr>
            <w:tcW w:w="1152" w:type="dxa"/>
          </w:tcPr>
          <w:p w:rsidR="002A770A" w:rsidRPr="00B60583" w:rsidRDefault="002A770A" w:rsidP="005C5CDA">
            <w:pPr>
              <w:spacing w:line="240" w:lineRule="exact"/>
              <w:rPr>
                <w:rFonts w:asciiTheme="minorEastAsia" w:eastAsiaTheme="minorEastAsia" w:hAnsiTheme="minorEastAsia"/>
                <w:sz w:val="18"/>
                <w:szCs w:val="18"/>
              </w:rPr>
            </w:pPr>
            <w:r w:rsidRPr="00B60583">
              <w:rPr>
                <w:rFonts w:asciiTheme="minorEastAsia" w:eastAsiaTheme="minorEastAsia" w:hAnsiTheme="minorEastAsia" w:hint="eastAsia"/>
                <w:sz w:val="18"/>
                <w:szCs w:val="18"/>
              </w:rPr>
              <w:t>加氢裂化</w:t>
            </w:r>
          </w:p>
        </w:tc>
        <w:tc>
          <w:tcPr>
            <w:tcW w:w="1152" w:type="dxa"/>
          </w:tcPr>
          <w:p w:rsidR="002A770A" w:rsidRPr="00B60583" w:rsidRDefault="002A770A" w:rsidP="005C5CDA">
            <w:pPr>
              <w:spacing w:line="240" w:lineRule="exact"/>
              <w:rPr>
                <w:rFonts w:asciiTheme="minorEastAsia" w:eastAsiaTheme="minorEastAsia" w:hAnsiTheme="minorEastAsia"/>
                <w:sz w:val="18"/>
                <w:szCs w:val="18"/>
              </w:rPr>
            </w:pPr>
            <w:r w:rsidRPr="00B60583">
              <w:rPr>
                <w:rFonts w:asciiTheme="minorEastAsia" w:eastAsiaTheme="minorEastAsia" w:hAnsiTheme="minorEastAsia" w:hint="eastAsia"/>
                <w:sz w:val="18"/>
                <w:szCs w:val="18"/>
              </w:rPr>
              <w:t>加氢</w:t>
            </w:r>
            <w:r w:rsidRPr="00B60583">
              <w:rPr>
                <w:rFonts w:asciiTheme="minorEastAsia" w:eastAsiaTheme="minorEastAsia" w:hAnsiTheme="minorEastAsia"/>
                <w:sz w:val="18"/>
                <w:szCs w:val="18"/>
              </w:rPr>
              <w:t>处理</w:t>
            </w:r>
          </w:p>
        </w:tc>
        <w:tc>
          <w:tcPr>
            <w:tcW w:w="1152" w:type="dxa"/>
          </w:tcPr>
          <w:p w:rsidR="002A770A" w:rsidRPr="00B60583" w:rsidRDefault="002A770A" w:rsidP="005C5CDA">
            <w:pPr>
              <w:spacing w:line="240" w:lineRule="exact"/>
              <w:rPr>
                <w:rFonts w:asciiTheme="minorEastAsia" w:eastAsiaTheme="minorEastAsia" w:hAnsiTheme="minorEastAsia"/>
                <w:sz w:val="18"/>
                <w:szCs w:val="18"/>
              </w:rPr>
            </w:pPr>
            <w:r w:rsidRPr="00B60583">
              <w:rPr>
                <w:rFonts w:asciiTheme="minorEastAsia" w:eastAsiaTheme="minorEastAsia" w:hAnsiTheme="minorEastAsia" w:hint="eastAsia"/>
                <w:sz w:val="18"/>
                <w:szCs w:val="18"/>
              </w:rPr>
              <w:t>平均值</w:t>
            </w:r>
          </w:p>
        </w:tc>
      </w:tr>
      <w:tr w:rsidR="002A770A" w:rsidRPr="00B60583" w:rsidTr="00F636E2">
        <w:trPr>
          <w:trHeight w:val="20"/>
        </w:trPr>
        <w:tc>
          <w:tcPr>
            <w:tcW w:w="1922" w:type="dxa"/>
          </w:tcPr>
          <w:p w:rsidR="00967E3C" w:rsidRPr="00B60583" w:rsidRDefault="002A770A" w:rsidP="005C5CDA">
            <w:pPr>
              <w:spacing w:line="240" w:lineRule="exact"/>
              <w:rPr>
                <w:rFonts w:asciiTheme="minorEastAsia" w:eastAsiaTheme="minorEastAsia" w:hAnsiTheme="minorEastAsia"/>
                <w:sz w:val="18"/>
                <w:szCs w:val="18"/>
              </w:rPr>
            </w:pPr>
            <w:r w:rsidRPr="00B60583">
              <w:rPr>
                <w:rFonts w:asciiTheme="minorEastAsia" w:eastAsiaTheme="minorEastAsia" w:hAnsiTheme="minorEastAsia" w:hint="eastAsia"/>
                <w:sz w:val="18"/>
                <w:szCs w:val="18"/>
              </w:rPr>
              <w:t>2000</w:t>
            </w:r>
            <w:r w:rsidRPr="00B60583">
              <w:rPr>
                <w:rFonts w:asciiTheme="minorEastAsia" w:eastAsiaTheme="minorEastAsia" w:hAnsiTheme="minorEastAsia"/>
                <w:sz w:val="18"/>
                <w:szCs w:val="18"/>
              </w:rPr>
              <w:t>-2016</w:t>
            </w:r>
            <w:r w:rsidRPr="00B60583">
              <w:rPr>
                <w:rFonts w:asciiTheme="minorEastAsia" w:eastAsiaTheme="minorEastAsia" w:hAnsiTheme="minorEastAsia" w:hint="eastAsia"/>
                <w:sz w:val="18"/>
                <w:szCs w:val="18"/>
              </w:rPr>
              <w:t>年</w:t>
            </w:r>
          </w:p>
          <w:p w:rsidR="002A770A" w:rsidRPr="00B60583" w:rsidRDefault="002A770A" w:rsidP="005C5CDA">
            <w:pPr>
              <w:spacing w:line="240" w:lineRule="exact"/>
              <w:rPr>
                <w:rFonts w:asciiTheme="minorEastAsia" w:eastAsiaTheme="minorEastAsia" w:hAnsiTheme="minorEastAsia"/>
                <w:sz w:val="18"/>
                <w:szCs w:val="18"/>
              </w:rPr>
            </w:pPr>
            <w:r w:rsidRPr="00B60583">
              <w:rPr>
                <w:rFonts w:asciiTheme="minorEastAsia" w:eastAsiaTheme="minorEastAsia" w:hAnsiTheme="minorEastAsia" w:hint="eastAsia"/>
                <w:sz w:val="18"/>
                <w:szCs w:val="18"/>
              </w:rPr>
              <w:t>年均增长率</w:t>
            </w:r>
            <w:r w:rsidR="001D4ADD" w:rsidRPr="00B60583">
              <w:rPr>
                <w:rFonts w:asciiTheme="minorEastAsia" w:eastAsiaTheme="minorEastAsia" w:hAnsiTheme="minorEastAsia"/>
              </w:rPr>
              <w:t>（</w:t>
            </w:r>
            <w:r w:rsidR="001D4ADD" w:rsidRPr="00B60583">
              <w:rPr>
                <w:rFonts w:asciiTheme="minorEastAsia" w:eastAsiaTheme="minorEastAsia" w:hAnsiTheme="minorEastAsia" w:hint="eastAsia"/>
              </w:rPr>
              <w:t>%</w:t>
            </w:r>
            <w:r w:rsidR="001D4ADD" w:rsidRPr="00B60583">
              <w:rPr>
                <w:rFonts w:asciiTheme="minorEastAsia" w:eastAsiaTheme="minorEastAsia" w:hAnsiTheme="minorEastAsia"/>
              </w:rPr>
              <w:t>）</w:t>
            </w:r>
          </w:p>
        </w:tc>
        <w:tc>
          <w:tcPr>
            <w:tcW w:w="1153" w:type="dxa"/>
          </w:tcPr>
          <w:p w:rsidR="002A770A" w:rsidRPr="00B60583" w:rsidRDefault="002A770A" w:rsidP="005C5CDA">
            <w:pPr>
              <w:spacing w:line="240" w:lineRule="exact"/>
              <w:rPr>
                <w:rFonts w:asciiTheme="minorEastAsia" w:eastAsiaTheme="minorEastAsia" w:hAnsiTheme="minorEastAsia"/>
                <w:sz w:val="18"/>
                <w:szCs w:val="18"/>
              </w:rPr>
            </w:pPr>
            <w:r w:rsidRPr="00B60583">
              <w:rPr>
                <w:rFonts w:asciiTheme="minorEastAsia" w:eastAsiaTheme="minorEastAsia" w:hAnsiTheme="minorEastAsia"/>
                <w:sz w:val="18"/>
                <w:szCs w:val="18"/>
              </w:rPr>
              <w:t>1.66</w:t>
            </w:r>
          </w:p>
        </w:tc>
        <w:tc>
          <w:tcPr>
            <w:tcW w:w="1153" w:type="dxa"/>
          </w:tcPr>
          <w:p w:rsidR="002A770A" w:rsidRPr="00B60583" w:rsidRDefault="002A770A" w:rsidP="005C5CDA">
            <w:pPr>
              <w:spacing w:line="240" w:lineRule="exact"/>
              <w:rPr>
                <w:rFonts w:asciiTheme="minorEastAsia" w:eastAsiaTheme="minorEastAsia" w:hAnsiTheme="minorEastAsia"/>
                <w:sz w:val="18"/>
                <w:szCs w:val="18"/>
              </w:rPr>
            </w:pPr>
            <w:r w:rsidRPr="00B60583">
              <w:rPr>
                <w:rFonts w:asciiTheme="minorEastAsia" w:eastAsiaTheme="minorEastAsia" w:hAnsiTheme="minorEastAsia" w:hint="eastAsia"/>
                <w:sz w:val="18"/>
                <w:szCs w:val="18"/>
              </w:rPr>
              <w:t>4.52</w:t>
            </w:r>
          </w:p>
        </w:tc>
        <w:tc>
          <w:tcPr>
            <w:tcW w:w="1153" w:type="dxa"/>
          </w:tcPr>
          <w:p w:rsidR="002A770A" w:rsidRPr="00B60583" w:rsidRDefault="002A770A" w:rsidP="005C5CDA">
            <w:pPr>
              <w:spacing w:line="240" w:lineRule="exact"/>
              <w:rPr>
                <w:rFonts w:asciiTheme="minorEastAsia" w:eastAsiaTheme="minorEastAsia" w:hAnsiTheme="minorEastAsia"/>
                <w:sz w:val="18"/>
                <w:szCs w:val="18"/>
              </w:rPr>
            </w:pPr>
            <w:r w:rsidRPr="00B60583">
              <w:rPr>
                <w:rFonts w:asciiTheme="minorEastAsia" w:eastAsiaTheme="minorEastAsia" w:hAnsiTheme="minorEastAsia" w:hint="eastAsia"/>
                <w:sz w:val="18"/>
                <w:szCs w:val="18"/>
              </w:rPr>
              <w:t>1.72</w:t>
            </w:r>
          </w:p>
        </w:tc>
        <w:tc>
          <w:tcPr>
            <w:tcW w:w="1152" w:type="dxa"/>
          </w:tcPr>
          <w:p w:rsidR="002A770A" w:rsidRPr="00B60583" w:rsidRDefault="002A770A" w:rsidP="005C5CDA">
            <w:pPr>
              <w:spacing w:line="240" w:lineRule="exact"/>
              <w:rPr>
                <w:rFonts w:asciiTheme="minorEastAsia" w:eastAsiaTheme="minorEastAsia" w:hAnsiTheme="minorEastAsia"/>
                <w:sz w:val="18"/>
                <w:szCs w:val="18"/>
              </w:rPr>
            </w:pPr>
            <w:r w:rsidRPr="00B60583">
              <w:rPr>
                <w:rFonts w:asciiTheme="minorEastAsia" w:eastAsiaTheme="minorEastAsia" w:hAnsiTheme="minorEastAsia" w:hint="eastAsia"/>
                <w:sz w:val="18"/>
                <w:szCs w:val="18"/>
              </w:rPr>
              <w:t>5.08</w:t>
            </w:r>
          </w:p>
        </w:tc>
        <w:tc>
          <w:tcPr>
            <w:tcW w:w="1152" w:type="dxa"/>
          </w:tcPr>
          <w:p w:rsidR="002A770A" w:rsidRPr="00B60583" w:rsidRDefault="002A770A" w:rsidP="005C5CDA">
            <w:pPr>
              <w:spacing w:line="240" w:lineRule="exact"/>
              <w:rPr>
                <w:rFonts w:asciiTheme="minorEastAsia" w:eastAsiaTheme="minorEastAsia" w:hAnsiTheme="minorEastAsia"/>
                <w:sz w:val="18"/>
                <w:szCs w:val="18"/>
              </w:rPr>
            </w:pPr>
            <w:r w:rsidRPr="00B60583">
              <w:rPr>
                <w:rFonts w:asciiTheme="minorEastAsia" w:eastAsiaTheme="minorEastAsia" w:hAnsiTheme="minorEastAsia" w:hint="eastAsia"/>
                <w:sz w:val="18"/>
                <w:szCs w:val="18"/>
              </w:rPr>
              <w:t>3.02</w:t>
            </w:r>
          </w:p>
        </w:tc>
        <w:tc>
          <w:tcPr>
            <w:tcW w:w="1152" w:type="dxa"/>
          </w:tcPr>
          <w:p w:rsidR="002A770A" w:rsidRPr="00B60583" w:rsidRDefault="002A770A" w:rsidP="005C5CDA">
            <w:pPr>
              <w:spacing w:line="240" w:lineRule="exact"/>
              <w:rPr>
                <w:rFonts w:asciiTheme="minorEastAsia" w:eastAsiaTheme="minorEastAsia" w:hAnsiTheme="minorEastAsia"/>
                <w:sz w:val="18"/>
                <w:szCs w:val="18"/>
              </w:rPr>
            </w:pPr>
            <w:r w:rsidRPr="00B60583">
              <w:rPr>
                <w:rFonts w:asciiTheme="minorEastAsia" w:eastAsiaTheme="minorEastAsia" w:hAnsiTheme="minorEastAsia" w:hint="eastAsia"/>
                <w:sz w:val="18"/>
                <w:szCs w:val="18"/>
              </w:rPr>
              <w:t>2.87</w:t>
            </w:r>
          </w:p>
        </w:tc>
      </w:tr>
    </w:tbl>
    <w:p w:rsidR="002A770A" w:rsidRPr="00B60583" w:rsidRDefault="002A770A" w:rsidP="00967E3C">
      <w:pPr>
        <w:ind w:firstLineChars="200" w:firstLine="360"/>
        <w:jc w:val="left"/>
        <w:outlineLvl w:val="3"/>
        <w:rPr>
          <w:rFonts w:ascii="黑体" w:eastAsia="黑体" w:hAnsi="黑体"/>
          <w:sz w:val="18"/>
          <w:szCs w:val="18"/>
        </w:rPr>
      </w:pPr>
      <w:r w:rsidRPr="00B60583">
        <w:rPr>
          <w:rFonts w:ascii="黑体" w:eastAsia="黑体" w:hAnsi="黑体"/>
          <w:sz w:val="18"/>
          <w:szCs w:val="18"/>
        </w:rPr>
        <w:t>数据来源：</w:t>
      </w:r>
      <w:r w:rsidRPr="00B60583">
        <w:rPr>
          <w:rFonts w:ascii="黑体" w:eastAsia="黑体" w:hAnsi="黑体" w:hint="eastAsia"/>
          <w:sz w:val="18"/>
          <w:szCs w:val="18"/>
        </w:rPr>
        <w:t>PIRA能源</w:t>
      </w:r>
      <w:r w:rsidRPr="00B60583">
        <w:rPr>
          <w:rFonts w:ascii="黑体" w:eastAsia="黑体" w:hAnsi="黑体"/>
          <w:sz w:val="18"/>
          <w:szCs w:val="18"/>
        </w:rPr>
        <w:t>咨询公司</w:t>
      </w:r>
    </w:p>
    <w:p w:rsidR="002A770A" w:rsidRPr="000C3ABC" w:rsidRDefault="005C5CDA" w:rsidP="000C3ABC">
      <w:pPr>
        <w:ind w:firstLineChars="200" w:firstLine="420"/>
        <w:rPr>
          <w:rFonts w:ascii="宋体" w:hAnsi="宋体"/>
        </w:rPr>
      </w:pPr>
      <w:r w:rsidRPr="000C3ABC">
        <w:rPr>
          <w:rFonts w:ascii="宋体" w:hAnsi="宋体" w:hint="eastAsia"/>
        </w:rPr>
        <w:t>2.</w:t>
      </w:r>
      <w:r w:rsidR="002A770A" w:rsidRPr="000C3ABC">
        <w:rPr>
          <w:rFonts w:ascii="宋体" w:hAnsi="宋体" w:hint="eastAsia"/>
        </w:rPr>
        <w:t>技术</w:t>
      </w:r>
      <w:r w:rsidR="002A770A" w:rsidRPr="000C3ABC">
        <w:rPr>
          <w:rFonts w:ascii="宋体" w:hAnsi="宋体"/>
        </w:rPr>
        <w:t>创新推动</w:t>
      </w:r>
      <w:r w:rsidR="002A770A" w:rsidRPr="000C3ABC">
        <w:rPr>
          <w:rFonts w:ascii="宋体" w:hAnsi="宋体" w:hint="eastAsia"/>
        </w:rPr>
        <w:t>炼油</w:t>
      </w:r>
      <w:r w:rsidR="002A770A" w:rsidRPr="000C3ABC">
        <w:rPr>
          <w:rFonts w:ascii="宋体" w:hAnsi="宋体"/>
        </w:rPr>
        <w:t>产业提质增效</w:t>
      </w:r>
    </w:p>
    <w:p w:rsidR="002A770A" w:rsidRPr="00B60583" w:rsidRDefault="002A770A" w:rsidP="002A770A">
      <w:pPr>
        <w:ind w:firstLineChars="200" w:firstLine="420"/>
      </w:pPr>
      <w:r w:rsidRPr="00B60583">
        <w:rPr>
          <w:rFonts w:asciiTheme="minorEastAsia" w:eastAsiaTheme="minorEastAsia" w:hAnsiTheme="minorEastAsia" w:hint="eastAsia"/>
        </w:rPr>
        <w:t>炼油产业</w:t>
      </w:r>
      <w:r w:rsidRPr="00B60583">
        <w:rPr>
          <w:rFonts w:asciiTheme="minorEastAsia" w:eastAsiaTheme="minorEastAsia" w:hAnsiTheme="minorEastAsia"/>
        </w:rPr>
        <w:t>作为技术密集型工业，技术创新在提高企业经济效益、降低生产成本、提升产品质量等方面发挥着重要作用。</w:t>
      </w:r>
      <w:r w:rsidRPr="00B60583">
        <w:rPr>
          <w:rFonts w:asciiTheme="minorEastAsia" w:eastAsiaTheme="minorEastAsia" w:hAnsiTheme="minorEastAsia" w:hint="eastAsia"/>
        </w:rPr>
        <w:t>美国</w:t>
      </w:r>
      <w:r w:rsidRPr="00B60583">
        <w:rPr>
          <w:rFonts w:asciiTheme="minorEastAsia" w:eastAsiaTheme="minorEastAsia" w:hAnsiTheme="minorEastAsia"/>
        </w:rPr>
        <w:t>燃料与石化生产商协会（</w:t>
      </w:r>
      <w:r w:rsidRPr="00B60583">
        <w:rPr>
          <w:rFonts w:asciiTheme="minorEastAsia" w:eastAsiaTheme="minorEastAsia" w:hAnsiTheme="minorEastAsia" w:hint="eastAsia"/>
        </w:rPr>
        <w:t>AFPM</w:t>
      </w:r>
      <w:r w:rsidRPr="00B60583">
        <w:rPr>
          <w:rFonts w:asciiTheme="minorEastAsia" w:eastAsiaTheme="minorEastAsia" w:hAnsiTheme="minorEastAsia"/>
        </w:rPr>
        <w:t>）</w:t>
      </w:r>
      <w:r w:rsidRPr="00B60583">
        <w:rPr>
          <w:rFonts w:asciiTheme="minorEastAsia" w:eastAsiaTheme="minorEastAsia" w:hAnsiTheme="minorEastAsia" w:hint="eastAsia"/>
        </w:rPr>
        <w:t>年会和欧洲炼油技术年会（ERTC）是</w:t>
      </w:r>
      <w:r w:rsidRPr="00B60583">
        <w:rPr>
          <w:rFonts w:asciiTheme="minorEastAsia" w:eastAsiaTheme="minorEastAsia" w:hAnsiTheme="minorEastAsia"/>
        </w:rPr>
        <w:t>业界</w:t>
      </w:r>
      <w:r w:rsidRPr="00B60583">
        <w:rPr>
          <w:rFonts w:asciiTheme="minorEastAsia" w:eastAsiaTheme="minorEastAsia" w:hAnsiTheme="minorEastAsia" w:hint="eastAsia"/>
        </w:rPr>
        <w:t>具有</w:t>
      </w:r>
      <w:r w:rsidRPr="00B60583">
        <w:rPr>
          <w:rFonts w:asciiTheme="minorEastAsia" w:eastAsiaTheme="minorEastAsia" w:hAnsiTheme="minorEastAsia"/>
        </w:rPr>
        <w:t>影响力</w:t>
      </w:r>
      <w:r w:rsidRPr="00B60583">
        <w:rPr>
          <w:rFonts w:asciiTheme="minorEastAsia" w:eastAsiaTheme="minorEastAsia" w:hAnsiTheme="minorEastAsia" w:hint="eastAsia"/>
        </w:rPr>
        <w:t>的两大专业</w:t>
      </w:r>
      <w:r w:rsidRPr="00B60583">
        <w:rPr>
          <w:rFonts w:asciiTheme="minorEastAsia" w:eastAsiaTheme="minorEastAsia" w:hAnsiTheme="minorEastAsia"/>
        </w:rPr>
        <w:t>会议，其</w:t>
      </w:r>
      <w:r w:rsidRPr="00B60583">
        <w:rPr>
          <w:rFonts w:asciiTheme="minorEastAsia" w:eastAsiaTheme="minorEastAsia" w:hAnsiTheme="minorEastAsia" w:hint="eastAsia"/>
        </w:rPr>
        <w:t>论坛主题</w:t>
      </w:r>
      <w:r w:rsidRPr="00B60583">
        <w:rPr>
          <w:rFonts w:asciiTheme="minorEastAsia" w:eastAsiaTheme="minorEastAsia" w:hAnsiTheme="minorEastAsia"/>
        </w:rPr>
        <w:t>设置和入选论文</w:t>
      </w:r>
      <w:r w:rsidRPr="00B60583">
        <w:rPr>
          <w:rFonts w:asciiTheme="minorEastAsia" w:eastAsiaTheme="minorEastAsia" w:hAnsiTheme="minorEastAsia" w:hint="eastAsia"/>
        </w:rPr>
        <w:t>情况代表着</w:t>
      </w:r>
      <w:r w:rsidRPr="00B60583">
        <w:rPr>
          <w:rFonts w:asciiTheme="minorEastAsia" w:eastAsiaTheme="minorEastAsia" w:hAnsiTheme="minorEastAsia"/>
        </w:rPr>
        <w:t>世界炼油</w:t>
      </w:r>
      <w:r w:rsidRPr="00B60583">
        <w:rPr>
          <w:rFonts w:asciiTheme="minorEastAsia" w:eastAsiaTheme="minorEastAsia" w:hAnsiTheme="minorEastAsia" w:hint="eastAsia"/>
        </w:rPr>
        <w:t>产业</w:t>
      </w:r>
      <w:r w:rsidRPr="00B60583">
        <w:rPr>
          <w:rFonts w:asciiTheme="minorEastAsia" w:eastAsiaTheme="minorEastAsia" w:hAnsiTheme="minorEastAsia"/>
        </w:rPr>
        <w:t>发展动向</w:t>
      </w:r>
      <w:r w:rsidRPr="00B60583">
        <w:rPr>
          <w:rFonts w:asciiTheme="minorEastAsia" w:eastAsiaTheme="minorEastAsia" w:hAnsiTheme="minorEastAsia" w:hint="eastAsia"/>
        </w:rPr>
        <w:t>。在2016年AFPM</w:t>
      </w:r>
      <w:r w:rsidRPr="00B60583">
        <w:rPr>
          <w:rFonts w:asciiTheme="minorEastAsia" w:eastAsiaTheme="minorEastAsia" w:hAnsiTheme="minorEastAsia"/>
        </w:rPr>
        <w:t>论文</w:t>
      </w:r>
      <w:r w:rsidRPr="00B60583">
        <w:rPr>
          <w:rFonts w:asciiTheme="minorEastAsia" w:eastAsiaTheme="minorEastAsia" w:hAnsiTheme="minorEastAsia" w:hint="eastAsia"/>
        </w:rPr>
        <w:t>集中</w:t>
      </w:r>
      <w:r w:rsidRPr="00B60583">
        <w:rPr>
          <w:rFonts w:asciiTheme="minorEastAsia" w:eastAsiaTheme="minorEastAsia" w:hAnsiTheme="minorEastAsia"/>
        </w:rPr>
        <w:t>，</w:t>
      </w:r>
      <w:r w:rsidRPr="00B60583">
        <w:rPr>
          <w:rFonts w:asciiTheme="minorEastAsia" w:eastAsiaTheme="minorEastAsia" w:hAnsiTheme="minorEastAsia" w:hint="eastAsia"/>
        </w:rPr>
        <w:t>主要</w:t>
      </w:r>
      <w:r w:rsidRPr="00B60583">
        <w:rPr>
          <w:rFonts w:asciiTheme="minorEastAsia" w:eastAsiaTheme="minorEastAsia" w:hAnsiTheme="minorEastAsia"/>
        </w:rPr>
        <w:t>介绍了</w:t>
      </w:r>
      <w:r w:rsidRPr="00B60583">
        <w:rPr>
          <w:rFonts w:asciiTheme="minorEastAsia" w:eastAsiaTheme="minorEastAsia" w:hAnsiTheme="minorEastAsia" w:hint="eastAsia"/>
        </w:rPr>
        <w:t>催化</w:t>
      </w:r>
      <w:r w:rsidRPr="00B60583">
        <w:rPr>
          <w:rFonts w:asciiTheme="minorEastAsia" w:eastAsiaTheme="minorEastAsia" w:hAnsiTheme="minorEastAsia"/>
        </w:rPr>
        <w:t>炼化、</w:t>
      </w:r>
      <w:r w:rsidRPr="00B60583">
        <w:rPr>
          <w:rFonts w:asciiTheme="minorEastAsia" w:eastAsiaTheme="minorEastAsia" w:hAnsiTheme="minorEastAsia" w:hint="eastAsia"/>
        </w:rPr>
        <w:t>加氢</w:t>
      </w:r>
      <w:r w:rsidRPr="00B60583">
        <w:rPr>
          <w:rFonts w:asciiTheme="minorEastAsia" w:eastAsiaTheme="minorEastAsia" w:hAnsiTheme="minorEastAsia"/>
        </w:rPr>
        <w:t>、清洁</w:t>
      </w:r>
      <w:r w:rsidRPr="00B60583">
        <w:rPr>
          <w:rFonts w:asciiTheme="minorEastAsia" w:eastAsiaTheme="minorEastAsia" w:hAnsiTheme="minorEastAsia" w:hint="eastAsia"/>
        </w:rPr>
        <w:t>汽油</w:t>
      </w:r>
      <w:r w:rsidRPr="00B60583">
        <w:rPr>
          <w:rFonts w:asciiTheme="minorEastAsia" w:eastAsiaTheme="minorEastAsia" w:hAnsiTheme="minorEastAsia"/>
        </w:rPr>
        <w:t>生产</w:t>
      </w:r>
      <w:r w:rsidRPr="00B60583">
        <w:rPr>
          <w:rFonts w:asciiTheme="minorEastAsia" w:eastAsiaTheme="minorEastAsia" w:hAnsiTheme="minorEastAsia" w:hint="eastAsia"/>
        </w:rPr>
        <w:t>等</w:t>
      </w:r>
      <w:r w:rsidRPr="00B60583">
        <w:rPr>
          <w:rFonts w:asciiTheme="minorEastAsia" w:eastAsiaTheme="minorEastAsia" w:hAnsiTheme="minorEastAsia"/>
        </w:rPr>
        <w:t>技术进展。</w:t>
      </w:r>
      <w:r w:rsidRPr="00B60583">
        <w:rPr>
          <w:rFonts w:asciiTheme="minorEastAsia" w:eastAsiaTheme="minorEastAsia" w:hAnsiTheme="minorEastAsia" w:hint="eastAsia"/>
        </w:rPr>
        <w:t>其中，在</w:t>
      </w:r>
      <w:r w:rsidRPr="00B60583">
        <w:rPr>
          <w:rFonts w:asciiTheme="minorEastAsia" w:eastAsiaTheme="minorEastAsia" w:hAnsiTheme="minorEastAsia"/>
        </w:rPr>
        <w:t>催化裂化领域，巴斯夫公司用于处理</w:t>
      </w:r>
      <w:r w:rsidRPr="00B60583">
        <w:rPr>
          <w:rFonts w:asciiTheme="minorEastAsia" w:eastAsiaTheme="minorEastAsia" w:hAnsiTheme="minorEastAsia" w:hint="eastAsia"/>
        </w:rPr>
        <w:t>渣油</w:t>
      </w:r>
      <w:r w:rsidRPr="00B60583">
        <w:rPr>
          <w:rFonts w:asciiTheme="minorEastAsia" w:eastAsiaTheme="minorEastAsia" w:hAnsiTheme="minorEastAsia"/>
        </w:rPr>
        <w:t>的硼基</w:t>
      </w:r>
      <w:r w:rsidRPr="00B60583">
        <w:rPr>
          <w:rFonts w:asciiTheme="minorEastAsia" w:eastAsiaTheme="minorEastAsia" w:hAnsiTheme="minorEastAsia" w:hint="eastAsia"/>
        </w:rPr>
        <w:t>技术</w:t>
      </w:r>
      <w:r w:rsidRPr="00B60583">
        <w:rPr>
          <w:rFonts w:asciiTheme="minorEastAsia" w:eastAsiaTheme="minorEastAsia" w:hAnsiTheme="minorEastAsia"/>
        </w:rPr>
        <w:t>平台（</w:t>
      </w:r>
      <w:r w:rsidRPr="00B60583">
        <w:rPr>
          <w:rFonts w:asciiTheme="minorEastAsia" w:eastAsiaTheme="minorEastAsia" w:hAnsiTheme="minorEastAsia" w:hint="eastAsia"/>
        </w:rPr>
        <w:t>BBT</w:t>
      </w:r>
      <w:r w:rsidRPr="00B60583">
        <w:rPr>
          <w:rFonts w:asciiTheme="minorEastAsia" w:eastAsiaTheme="minorEastAsia" w:hAnsiTheme="minorEastAsia"/>
        </w:rPr>
        <w:t>）</w:t>
      </w:r>
      <w:r w:rsidRPr="00B60583">
        <w:rPr>
          <w:rFonts w:asciiTheme="minorEastAsia" w:eastAsiaTheme="minorEastAsia" w:hAnsiTheme="minorEastAsia" w:hint="eastAsia"/>
        </w:rPr>
        <w:t>的实验室ACE评价</w:t>
      </w:r>
      <w:r w:rsidRPr="00B60583">
        <w:rPr>
          <w:rFonts w:asciiTheme="minorEastAsia" w:eastAsiaTheme="minorEastAsia" w:hAnsiTheme="minorEastAsia"/>
        </w:rPr>
        <w:t>结果显示，与基准</w:t>
      </w:r>
      <w:r w:rsidRPr="00B60583">
        <w:rPr>
          <w:rFonts w:asciiTheme="minorEastAsia" w:eastAsiaTheme="minorEastAsia" w:hAnsiTheme="minorEastAsia" w:hint="eastAsia"/>
        </w:rPr>
        <w:t>情况</w:t>
      </w:r>
      <w:r w:rsidRPr="00B60583">
        <w:rPr>
          <w:rFonts w:asciiTheme="minorEastAsia" w:eastAsiaTheme="minorEastAsia" w:hAnsiTheme="minorEastAsia"/>
        </w:rPr>
        <w:t>相比，氢气</w:t>
      </w:r>
      <w:r w:rsidRPr="00B60583">
        <w:rPr>
          <w:rFonts w:asciiTheme="minorEastAsia" w:eastAsiaTheme="minorEastAsia" w:hAnsiTheme="minorEastAsia" w:hint="eastAsia"/>
        </w:rPr>
        <w:t>产率</w:t>
      </w:r>
      <w:r w:rsidRPr="00B60583">
        <w:rPr>
          <w:rFonts w:asciiTheme="minorEastAsia" w:eastAsiaTheme="minorEastAsia" w:hAnsiTheme="minorEastAsia"/>
        </w:rPr>
        <w:t>降低</w:t>
      </w:r>
      <w:r w:rsidRPr="00B60583">
        <w:rPr>
          <w:rFonts w:asciiTheme="minorEastAsia" w:eastAsiaTheme="minorEastAsia" w:hAnsiTheme="minorEastAsia" w:hint="eastAsia"/>
        </w:rPr>
        <w:t>27</w:t>
      </w:r>
      <w:r w:rsidRPr="00B60583">
        <w:rPr>
          <w:rFonts w:asciiTheme="minorEastAsia" w:eastAsiaTheme="minorEastAsia" w:hAnsiTheme="minorEastAsia"/>
        </w:rPr>
        <w:t>%，</w:t>
      </w:r>
      <w:r w:rsidRPr="00B60583">
        <w:rPr>
          <w:rFonts w:asciiTheme="minorEastAsia" w:eastAsiaTheme="minorEastAsia" w:hAnsiTheme="minorEastAsia" w:hint="eastAsia"/>
        </w:rPr>
        <w:t>焦炭</w:t>
      </w:r>
      <w:r w:rsidRPr="00B60583">
        <w:rPr>
          <w:rFonts w:asciiTheme="minorEastAsia" w:eastAsiaTheme="minorEastAsia" w:hAnsiTheme="minorEastAsia"/>
        </w:rPr>
        <w:t>产率下降</w:t>
      </w:r>
      <w:r w:rsidRPr="00B60583">
        <w:rPr>
          <w:rFonts w:asciiTheme="minorEastAsia" w:eastAsiaTheme="minorEastAsia" w:hAnsiTheme="minorEastAsia" w:hint="eastAsia"/>
        </w:rPr>
        <w:t>22</w:t>
      </w:r>
      <w:r w:rsidRPr="00B60583">
        <w:rPr>
          <w:rFonts w:asciiTheme="minorEastAsia" w:eastAsiaTheme="minorEastAsia" w:hAnsiTheme="minorEastAsia"/>
        </w:rPr>
        <w:t>%，</w:t>
      </w:r>
      <w:r w:rsidRPr="00B60583">
        <w:rPr>
          <w:rFonts w:asciiTheme="minorEastAsia" w:eastAsiaTheme="minorEastAsia" w:hAnsiTheme="minorEastAsia" w:hint="eastAsia"/>
        </w:rPr>
        <w:t>石脑油</w:t>
      </w:r>
      <w:r w:rsidRPr="00B60583">
        <w:rPr>
          <w:rFonts w:asciiTheme="minorEastAsia" w:eastAsiaTheme="minorEastAsia" w:hAnsiTheme="minorEastAsia"/>
        </w:rPr>
        <w:t>和</w:t>
      </w:r>
      <w:r w:rsidRPr="00B60583">
        <w:rPr>
          <w:rFonts w:asciiTheme="minorEastAsia" w:eastAsiaTheme="minorEastAsia" w:hAnsiTheme="minorEastAsia" w:hint="eastAsia"/>
        </w:rPr>
        <w:t>轻</w:t>
      </w:r>
      <w:r w:rsidRPr="00B60583">
        <w:rPr>
          <w:rFonts w:asciiTheme="minorEastAsia" w:eastAsiaTheme="minorEastAsia" w:hAnsiTheme="minorEastAsia"/>
        </w:rPr>
        <w:t>循环油（</w:t>
      </w:r>
      <w:r w:rsidRPr="00B60583">
        <w:rPr>
          <w:rFonts w:asciiTheme="minorEastAsia" w:eastAsiaTheme="minorEastAsia" w:hAnsiTheme="minorEastAsia" w:hint="eastAsia"/>
        </w:rPr>
        <w:t>LCO</w:t>
      </w:r>
      <w:r w:rsidRPr="00B60583">
        <w:rPr>
          <w:rFonts w:asciiTheme="minorEastAsia" w:eastAsiaTheme="minorEastAsia" w:hAnsiTheme="minorEastAsia"/>
        </w:rPr>
        <w:t>）</w:t>
      </w:r>
      <w:r w:rsidRPr="00B60583">
        <w:rPr>
          <w:rFonts w:asciiTheme="minorEastAsia" w:eastAsiaTheme="minorEastAsia" w:hAnsiTheme="minorEastAsia" w:hint="eastAsia"/>
        </w:rPr>
        <w:t>收率</w:t>
      </w:r>
      <w:r w:rsidRPr="00B60583">
        <w:rPr>
          <w:rFonts w:asciiTheme="minorEastAsia" w:eastAsiaTheme="minorEastAsia" w:hAnsiTheme="minorEastAsia"/>
        </w:rPr>
        <w:t>提高</w:t>
      </w:r>
      <w:r w:rsidRPr="00B60583">
        <w:rPr>
          <w:rFonts w:asciiTheme="minorEastAsia" w:eastAsiaTheme="minorEastAsia" w:hAnsiTheme="minorEastAsia" w:hint="eastAsia"/>
        </w:rPr>
        <w:t>0.75</w:t>
      </w:r>
      <w:r w:rsidRPr="00B60583">
        <w:rPr>
          <w:rFonts w:asciiTheme="minorEastAsia" w:eastAsiaTheme="minorEastAsia" w:hAnsiTheme="minorEastAsia"/>
        </w:rPr>
        <w:t>%，</w:t>
      </w:r>
      <w:r w:rsidRPr="00B60583">
        <w:rPr>
          <w:rFonts w:asciiTheme="minorEastAsia" w:eastAsiaTheme="minorEastAsia" w:hAnsiTheme="minorEastAsia" w:hint="eastAsia"/>
        </w:rPr>
        <w:t>基于</w:t>
      </w:r>
      <w:r w:rsidRPr="00B60583">
        <w:rPr>
          <w:rFonts w:asciiTheme="minorEastAsia" w:eastAsiaTheme="minorEastAsia" w:hAnsiTheme="minorEastAsia"/>
        </w:rPr>
        <w:t>该</w:t>
      </w:r>
      <w:r w:rsidRPr="00B60583">
        <w:rPr>
          <w:rFonts w:asciiTheme="minorEastAsia" w:eastAsiaTheme="minorEastAsia" w:hAnsiTheme="minorEastAsia" w:hint="eastAsia"/>
        </w:rPr>
        <w:t>技术</w:t>
      </w:r>
      <w:r w:rsidRPr="00B60583">
        <w:rPr>
          <w:rFonts w:asciiTheme="minorEastAsia" w:eastAsiaTheme="minorEastAsia" w:hAnsiTheme="minorEastAsia"/>
        </w:rPr>
        <w:t>开发的</w:t>
      </w:r>
      <w:r w:rsidRPr="00B60583">
        <w:rPr>
          <w:rFonts w:asciiTheme="minorEastAsia" w:eastAsiaTheme="minorEastAsia" w:hAnsiTheme="minorEastAsia" w:hint="eastAsia"/>
        </w:rPr>
        <w:t>催化剂B</w:t>
      </w:r>
      <w:r w:rsidRPr="00B60583">
        <w:rPr>
          <w:rFonts w:asciiTheme="minorEastAsia" w:eastAsiaTheme="minorEastAsia" w:hAnsiTheme="minorEastAsia"/>
        </w:rPr>
        <w:t>orocat</w:t>
      </w:r>
      <w:r w:rsidRPr="00B60583">
        <w:rPr>
          <w:rFonts w:asciiTheme="minorEastAsia" w:eastAsiaTheme="minorEastAsia" w:hAnsiTheme="minorEastAsia" w:hint="eastAsia"/>
        </w:rPr>
        <w:t>在</w:t>
      </w:r>
      <w:r w:rsidRPr="00B60583">
        <w:rPr>
          <w:rFonts w:asciiTheme="minorEastAsia" w:eastAsiaTheme="minorEastAsia" w:hAnsiTheme="minorEastAsia"/>
        </w:rPr>
        <w:t>多家炼厂试用取得较好成效</w:t>
      </w:r>
      <w:r w:rsidRPr="00B60583">
        <w:rPr>
          <w:rFonts w:asciiTheme="minorEastAsia" w:eastAsiaTheme="minorEastAsia" w:hAnsiTheme="minorEastAsia" w:hint="eastAsia"/>
        </w:rPr>
        <w:t>；</w:t>
      </w:r>
      <w:r w:rsidRPr="00B60583">
        <w:rPr>
          <w:rFonts w:asciiTheme="minorEastAsia" w:eastAsiaTheme="minorEastAsia" w:hAnsiTheme="minorEastAsia"/>
        </w:rPr>
        <w:t>在加氢领域，雅宝公司基于</w:t>
      </w:r>
      <w:r w:rsidRPr="00B60583">
        <w:rPr>
          <w:rFonts w:asciiTheme="minorEastAsia" w:eastAsiaTheme="minorEastAsia" w:hAnsiTheme="minorEastAsia" w:hint="eastAsia"/>
        </w:rPr>
        <w:t>STAX技术</w:t>
      </w:r>
      <w:r w:rsidRPr="00B60583">
        <w:rPr>
          <w:rFonts w:asciiTheme="minorEastAsia" w:eastAsiaTheme="minorEastAsia" w:hAnsiTheme="minorEastAsia"/>
        </w:rPr>
        <w:t>开发的镍钼催化剂</w:t>
      </w:r>
      <w:r w:rsidRPr="00B60583">
        <w:rPr>
          <w:rFonts w:asciiTheme="minorEastAsia" w:eastAsiaTheme="minorEastAsia" w:hAnsiTheme="minorEastAsia" w:hint="eastAsia"/>
        </w:rPr>
        <w:t>已</w:t>
      </w:r>
      <w:r w:rsidRPr="00B60583">
        <w:rPr>
          <w:rFonts w:asciiTheme="minorEastAsia" w:eastAsiaTheme="minorEastAsia" w:hAnsiTheme="minorEastAsia"/>
        </w:rPr>
        <w:t>用于加氢处理</w:t>
      </w:r>
      <w:r w:rsidRPr="00B60583">
        <w:rPr>
          <w:rFonts w:asciiTheme="minorEastAsia" w:eastAsiaTheme="minorEastAsia" w:hAnsiTheme="minorEastAsia" w:hint="eastAsia"/>
        </w:rPr>
        <w:t>；在</w:t>
      </w:r>
      <w:r w:rsidRPr="00B60583">
        <w:rPr>
          <w:rFonts w:asciiTheme="minorEastAsia" w:eastAsiaTheme="minorEastAsia" w:hAnsiTheme="minorEastAsia"/>
        </w:rPr>
        <w:t>清洁</w:t>
      </w:r>
      <w:r w:rsidRPr="00B60583">
        <w:rPr>
          <w:rFonts w:asciiTheme="minorEastAsia" w:eastAsiaTheme="minorEastAsia" w:hAnsiTheme="minorEastAsia" w:hint="eastAsia"/>
        </w:rPr>
        <w:t>汽油</w:t>
      </w:r>
      <w:r w:rsidRPr="00B60583">
        <w:rPr>
          <w:rFonts w:asciiTheme="minorEastAsia" w:eastAsiaTheme="minorEastAsia" w:hAnsiTheme="minorEastAsia"/>
        </w:rPr>
        <w:t>生产领域，</w:t>
      </w:r>
      <w:r w:rsidRPr="00B60583">
        <w:rPr>
          <w:rFonts w:asciiTheme="minorEastAsia" w:eastAsiaTheme="minorEastAsia" w:hAnsiTheme="minorEastAsia" w:hint="eastAsia"/>
        </w:rPr>
        <w:t>应用CB&amp;I、雅宝</w:t>
      </w:r>
      <w:r w:rsidRPr="00B60583">
        <w:rPr>
          <w:rFonts w:asciiTheme="minorEastAsia" w:eastAsiaTheme="minorEastAsia" w:hAnsiTheme="minorEastAsia"/>
        </w:rPr>
        <w:t>、</w:t>
      </w:r>
      <w:r w:rsidRPr="00B60583">
        <w:rPr>
          <w:rFonts w:asciiTheme="minorEastAsia" w:eastAsiaTheme="minorEastAsia" w:hAnsiTheme="minorEastAsia" w:hint="eastAsia"/>
        </w:rPr>
        <w:t>N</w:t>
      </w:r>
      <w:r w:rsidRPr="00B60583">
        <w:rPr>
          <w:rFonts w:asciiTheme="minorEastAsia" w:eastAsiaTheme="minorEastAsia" w:hAnsiTheme="minorEastAsia"/>
        </w:rPr>
        <w:t>esteoil共同开发</w:t>
      </w:r>
      <w:r w:rsidRPr="00B60583">
        <w:rPr>
          <w:rFonts w:asciiTheme="minorEastAsia" w:eastAsiaTheme="minorEastAsia" w:hAnsiTheme="minorEastAsia" w:hint="eastAsia"/>
        </w:rPr>
        <w:t>的</w:t>
      </w:r>
      <w:r w:rsidRPr="00B60583">
        <w:rPr>
          <w:rFonts w:asciiTheme="minorEastAsia" w:eastAsiaTheme="minorEastAsia" w:hAnsiTheme="minorEastAsia"/>
        </w:rPr>
        <w:t>Alkyclean</w:t>
      </w:r>
      <w:r w:rsidRPr="00B60583">
        <w:rPr>
          <w:rFonts w:asciiTheme="minorEastAsia" w:eastAsiaTheme="minorEastAsia" w:hAnsiTheme="minorEastAsia" w:hint="eastAsia"/>
        </w:rPr>
        <w:t>固体</w:t>
      </w:r>
      <w:r w:rsidRPr="00B60583">
        <w:rPr>
          <w:rFonts w:asciiTheme="minorEastAsia" w:eastAsiaTheme="minorEastAsia" w:hAnsiTheme="minorEastAsia"/>
        </w:rPr>
        <w:t>酸烷基化</w:t>
      </w:r>
      <w:r w:rsidRPr="00B60583">
        <w:rPr>
          <w:rFonts w:asciiTheme="minorEastAsia" w:eastAsiaTheme="minorEastAsia" w:hAnsiTheme="minorEastAsia" w:hint="eastAsia"/>
        </w:rPr>
        <w:t>技术的</w:t>
      </w:r>
      <w:r w:rsidRPr="00B60583">
        <w:rPr>
          <w:rFonts w:asciiTheme="minorEastAsia" w:eastAsiaTheme="minorEastAsia" w:hAnsiTheme="minorEastAsia"/>
        </w:rPr>
        <w:t>全球首套装置</w:t>
      </w:r>
      <w:r w:rsidR="003B786B">
        <w:rPr>
          <w:rFonts w:asciiTheme="minorEastAsia" w:eastAsiaTheme="minorEastAsia" w:hAnsiTheme="minorEastAsia" w:hint="eastAsia"/>
        </w:rPr>
        <w:t>（</w:t>
      </w:r>
      <w:r w:rsidRPr="00B60583">
        <w:rPr>
          <w:rFonts w:asciiTheme="minorEastAsia" w:eastAsiaTheme="minorEastAsia" w:hAnsiTheme="minorEastAsia" w:hint="eastAsia"/>
        </w:rPr>
        <w:t>10万吨/年）于2015年8月</w:t>
      </w:r>
      <w:r w:rsidRPr="00B60583">
        <w:rPr>
          <w:rFonts w:asciiTheme="minorEastAsia" w:eastAsiaTheme="minorEastAsia" w:hAnsiTheme="minorEastAsia"/>
        </w:rPr>
        <w:t>在</w:t>
      </w:r>
      <w:r w:rsidRPr="00B60583">
        <w:rPr>
          <w:rFonts w:asciiTheme="minorEastAsia" w:eastAsiaTheme="minorEastAsia" w:hAnsiTheme="minorEastAsia" w:hint="eastAsia"/>
        </w:rPr>
        <w:t>山东</w:t>
      </w:r>
      <w:r w:rsidRPr="00B60583">
        <w:rPr>
          <w:rFonts w:asciiTheme="minorEastAsia" w:eastAsiaTheme="minorEastAsia" w:hAnsiTheme="minorEastAsia"/>
        </w:rPr>
        <w:t>汇丰石化</w:t>
      </w:r>
      <w:r w:rsidRPr="00B60583">
        <w:rPr>
          <w:rFonts w:asciiTheme="minorEastAsia" w:eastAsiaTheme="minorEastAsia" w:hAnsiTheme="minorEastAsia" w:hint="eastAsia"/>
        </w:rPr>
        <w:t>公司投产</w:t>
      </w:r>
      <w:r w:rsidR="004B6914">
        <w:rPr>
          <w:rFonts w:asciiTheme="minorEastAsia" w:eastAsiaTheme="minorEastAsia" w:hAnsiTheme="minorEastAsia" w:hint="eastAsia"/>
        </w:rPr>
        <w:t>。</w:t>
      </w:r>
      <w:r w:rsidR="00552D3E">
        <w:rPr>
          <w:rFonts w:asciiTheme="minorEastAsia" w:eastAsiaTheme="minorEastAsia" w:hAnsiTheme="minorEastAsia" w:hint="eastAsia"/>
        </w:rPr>
        <w:t>此外，</w:t>
      </w:r>
      <w:r w:rsidRPr="00B60583">
        <w:rPr>
          <w:rFonts w:asciiTheme="minorEastAsia" w:eastAsiaTheme="minorEastAsia" w:hAnsiTheme="minorEastAsia"/>
        </w:rPr>
        <w:t>高辛烷值汽油组分生产、节</w:t>
      </w:r>
      <w:r w:rsidRPr="00B60583">
        <w:t>能减排已成为当前炼油行业关注热点</w:t>
      </w:r>
      <w:r w:rsidR="00147189" w:rsidRPr="00147189">
        <w:rPr>
          <w:rFonts w:asciiTheme="minorEastAsia" w:eastAsiaTheme="minorEastAsia" w:hAnsiTheme="minorEastAsia"/>
          <w:vertAlign w:val="superscript"/>
        </w:rPr>
        <w:t>[5]</w:t>
      </w:r>
      <w:r w:rsidRPr="00B60583">
        <w:t>。</w:t>
      </w:r>
    </w:p>
    <w:p w:rsidR="002A770A" w:rsidRPr="00C60EC0" w:rsidRDefault="00362628" w:rsidP="00C60EC0">
      <w:pPr>
        <w:pStyle w:val="3"/>
        <w:spacing w:line="240" w:lineRule="auto"/>
        <w:ind w:firstLineChars="177" w:firstLine="425"/>
        <w:rPr>
          <w:b w:val="0"/>
          <w:bCs w:val="0"/>
          <w:sz w:val="24"/>
          <w:szCs w:val="24"/>
        </w:rPr>
      </w:pPr>
      <w:bookmarkStart w:id="7" w:name="_Toc496007266"/>
      <w:r w:rsidRPr="00C60EC0">
        <w:rPr>
          <w:rFonts w:hint="eastAsia"/>
          <w:b w:val="0"/>
          <w:bCs w:val="0"/>
          <w:sz w:val="24"/>
          <w:szCs w:val="24"/>
        </w:rPr>
        <w:t>（</w:t>
      </w:r>
      <w:r w:rsidR="00BA7973" w:rsidRPr="00C60EC0">
        <w:rPr>
          <w:rFonts w:hint="eastAsia"/>
          <w:b w:val="0"/>
          <w:bCs w:val="0"/>
          <w:sz w:val="24"/>
          <w:szCs w:val="24"/>
        </w:rPr>
        <w:t>四</w:t>
      </w:r>
      <w:r w:rsidRPr="00C60EC0">
        <w:rPr>
          <w:rFonts w:hint="eastAsia"/>
          <w:b w:val="0"/>
          <w:bCs w:val="0"/>
          <w:sz w:val="24"/>
          <w:szCs w:val="24"/>
        </w:rPr>
        <w:t>）</w:t>
      </w:r>
      <w:r w:rsidR="002A770A" w:rsidRPr="00C60EC0">
        <w:rPr>
          <w:b w:val="0"/>
          <w:bCs w:val="0"/>
          <w:sz w:val="24"/>
          <w:szCs w:val="24"/>
        </w:rPr>
        <w:t>炼化一体化及分子炼油</w:t>
      </w:r>
      <w:bookmarkEnd w:id="7"/>
    </w:p>
    <w:p w:rsidR="002A770A" w:rsidRPr="000C3ABC" w:rsidRDefault="00362628" w:rsidP="000C3ABC">
      <w:pPr>
        <w:ind w:firstLineChars="200" w:firstLine="420"/>
        <w:rPr>
          <w:rFonts w:ascii="宋体" w:hAnsi="宋体"/>
        </w:rPr>
      </w:pPr>
      <w:r w:rsidRPr="000C3ABC">
        <w:rPr>
          <w:rFonts w:ascii="宋体" w:hAnsi="宋体" w:hint="eastAsia"/>
        </w:rPr>
        <w:t>1.</w:t>
      </w:r>
      <w:r w:rsidR="002A770A" w:rsidRPr="000C3ABC">
        <w:rPr>
          <w:rFonts w:ascii="宋体" w:hAnsi="宋体" w:hint="eastAsia"/>
        </w:rPr>
        <w:t>炼化</w:t>
      </w:r>
      <w:r w:rsidR="002A770A" w:rsidRPr="000C3ABC">
        <w:rPr>
          <w:rFonts w:ascii="宋体" w:hAnsi="宋体"/>
        </w:rPr>
        <w:t>一体化</w:t>
      </w:r>
    </w:p>
    <w:p w:rsidR="002A770A" w:rsidRPr="00B60583" w:rsidRDefault="002A770A" w:rsidP="00362628">
      <w:pPr>
        <w:ind w:firstLineChars="200" w:firstLine="420"/>
        <w:rPr>
          <w:rFonts w:asciiTheme="minorEastAsia" w:eastAsiaTheme="minorEastAsia" w:hAnsiTheme="minorEastAsia"/>
          <w:szCs w:val="32"/>
        </w:rPr>
      </w:pPr>
      <w:r w:rsidRPr="00B60583">
        <w:rPr>
          <w:rFonts w:asciiTheme="minorEastAsia" w:eastAsiaTheme="minorEastAsia" w:hAnsiTheme="minorEastAsia" w:hint="eastAsia"/>
          <w:szCs w:val="32"/>
        </w:rPr>
        <w:t>石油</w:t>
      </w:r>
      <w:r w:rsidRPr="00B60583">
        <w:rPr>
          <w:rFonts w:asciiTheme="minorEastAsia" w:eastAsiaTheme="minorEastAsia" w:hAnsiTheme="minorEastAsia"/>
          <w:szCs w:val="32"/>
        </w:rPr>
        <w:t>化工</w:t>
      </w:r>
      <w:r w:rsidRPr="00B60583">
        <w:rPr>
          <w:rFonts w:asciiTheme="minorEastAsia" w:eastAsiaTheme="minorEastAsia" w:hAnsiTheme="minorEastAsia" w:hint="eastAsia"/>
          <w:szCs w:val="32"/>
        </w:rPr>
        <w:t>作为加工型</w:t>
      </w:r>
      <w:r w:rsidRPr="00B60583">
        <w:rPr>
          <w:rFonts w:asciiTheme="minorEastAsia" w:eastAsiaTheme="minorEastAsia" w:hAnsiTheme="minorEastAsia"/>
          <w:szCs w:val="32"/>
        </w:rPr>
        <w:t>流程</w:t>
      </w:r>
      <w:r w:rsidRPr="00B60583">
        <w:rPr>
          <w:rFonts w:asciiTheme="minorEastAsia" w:eastAsiaTheme="minorEastAsia" w:hAnsiTheme="minorEastAsia" w:hint="eastAsia"/>
          <w:szCs w:val="32"/>
        </w:rPr>
        <w:t>工业</w:t>
      </w:r>
      <w:r w:rsidRPr="00B60583">
        <w:rPr>
          <w:rFonts w:asciiTheme="minorEastAsia" w:eastAsiaTheme="minorEastAsia" w:hAnsiTheme="minorEastAsia"/>
          <w:szCs w:val="32"/>
        </w:rPr>
        <w:t>，</w:t>
      </w:r>
      <w:r w:rsidRPr="00B60583">
        <w:rPr>
          <w:rFonts w:asciiTheme="minorEastAsia" w:eastAsiaTheme="minorEastAsia" w:hAnsiTheme="minorEastAsia" w:hint="eastAsia"/>
          <w:szCs w:val="32"/>
        </w:rPr>
        <w:t>在</w:t>
      </w:r>
      <w:r w:rsidRPr="00B60583">
        <w:rPr>
          <w:rFonts w:asciiTheme="minorEastAsia" w:eastAsiaTheme="minorEastAsia" w:hAnsiTheme="minorEastAsia"/>
          <w:szCs w:val="32"/>
        </w:rPr>
        <w:t>几次</w:t>
      </w:r>
      <w:r w:rsidRPr="00B60583">
        <w:rPr>
          <w:rFonts w:asciiTheme="minorEastAsia" w:eastAsiaTheme="minorEastAsia" w:hAnsiTheme="minorEastAsia" w:hint="eastAsia"/>
          <w:szCs w:val="32"/>
        </w:rPr>
        <w:t>石油</w:t>
      </w:r>
      <w:r w:rsidRPr="00B60583">
        <w:rPr>
          <w:rFonts w:asciiTheme="minorEastAsia" w:eastAsiaTheme="minorEastAsia" w:hAnsiTheme="minorEastAsia"/>
          <w:szCs w:val="32"/>
        </w:rPr>
        <w:t>危机中，</w:t>
      </w:r>
      <w:r w:rsidRPr="00B60583">
        <w:rPr>
          <w:rFonts w:asciiTheme="minorEastAsia" w:eastAsiaTheme="minorEastAsia" w:hAnsiTheme="minorEastAsia" w:hint="eastAsia"/>
          <w:szCs w:val="32"/>
        </w:rPr>
        <w:t>分立</w:t>
      </w:r>
      <w:r w:rsidRPr="00B60583">
        <w:rPr>
          <w:rFonts w:asciiTheme="minorEastAsia" w:eastAsiaTheme="minorEastAsia" w:hAnsiTheme="minorEastAsia"/>
          <w:szCs w:val="32"/>
        </w:rPr>
        <w:t>的炼油厂和石化厂</w:t>
      </w:r>
      <w:r w:rsidRPr="00B60583">
        <w:rPr>
          <w:rFonts w:asciiTheme="minorEastAsia" w:eastAsiaTheme="minorEastAsia" w:hAnsiTheme="minorEastAsia" w:hint="eastAsia"/>
          <w:szCs w:val="32"/>
        </w:rPr>
        <w:t>因</w:t>
      </w:r>
      <w:r w:rsidRPr="00B60583">
        <w:rPr>
          <w:rFonts w:asciiTheme="minorEastAsia" w:eastAsiaTheme="minorEastAsia" w:hAnsiTheme="minorEastAsia"/>
          <w:szCs w:val="32"/>
        </w:rPr>
        <w:t>原油资源</w:t>
      </w:r>
      <w:r w:rsidRPr="00B60583">
        <w:rPr>
          <w:rFonts w:asciiTheme="minorEastAsia" w:eastAsiaTheme="minorEastAsia" w:hAnsiTheme="minorEastAsia" w:hint="eastAsia"/>
          <w:szCs w:val="32"/>
        </w:rPr>
        <w:t>紧缺</w:t>
      </w:r>
      <w:r w:rsidRPr="00B60583">
        <w:rPr>
          <w:rFonts w:asciiTheme="minorEastAsia" w:eastAsiaTheme="minorEastAsia" w:hAnsiTheme="minorEastAsia"/>
          <w:szCs w:val="32"/>
        </w:rPr>
        <w:t>、油价高位运行等因素影响，暴露出总体投资</w:t>
      </w:r>
      <w:r w:rsidRPr="00B60583">
        <w:rPr>
          <w:rFonts w:asciiTheme="minorEastAsia" w:eastAsiaTheme="minorEastAsia" w:hAnsiTheme="minorEastAsia" w:hint="eastAsia"/>
          <w:szCs w:val="32"/>
        </w:rPr>
        <w:t>高</w:t>
      </w:r>
      <w:r w:rsidRPr="00B60583">
        <w:rPr>
          <w:rFonts w:asciiTheme="minorEastAsia" w:eastAsiaTheme="minorEastAsia" w:hAnsiTheme="minorEastAsia"/>
          <w:szCs w:val="32"/>
        </w:rPr>
        <w:t>、加工成本高、生产灵活性小等</w:t>
      </w:r>
      <w:r w:rsidRPr="00B60583">
        <w:rPr>
          <w:rFonts w:asciiTheme="minorEastAsia" w:eastAsiaTheme="minorEastAsia" w:hAnsiTheme="minorEastAsia" w:hint="eastAsia"/>
          <w:szCs w:val="32"/>
        </w:rPr>
        <w:t>缺点，</w:t>
      </w:r>
      <w:r w:rsidRPr="00B60583">
        <w:rPr>
          <w:rFonts w:asciiTheme="minorEastAsia" w:eastAsiaTheme="minorEastAsia" w:hAnsiTheme="minorEastAsia"/>
          <w:szCs w:val="32"/>
        </w:rPr>
        <w:t>炼化一体化</w:t>
      </w:r>
      <w:r w:rsidRPr="00B60583">
        <w:rPr>
          <w:rFonts w:asciiTheme="minorEastAsia" w:eastAsiaTheme="minorEastAsia" w:hAnsiTheme="minorEastAsia" w:hint="eastAsia"/>
          <w:szCs w:val="32"/>
        </w:rPr>
        <w:lastRenderedPageBreak/>
        <w:t>成为石化</w:t>
      </w:r>
      <w:r w:rsidRPr="00B60583">
        <w:rPr>
          <w:rFonts w:asciiTheme="minorEastAsia" w:eastAsiaTheme="minorEastAsia" w:hAnsiTheme="minorEastAsia"/>
          <w:szCs w:val="32"/>
        </w:rPr>
        <w:t>企业抵御油价波动的</w:t>
      </w:r>
      <w:r w:rsidRPr="00B60583">
        <w:rPr>
          <w:rFonts w:asciiTheme="minorEastAsia" w:eastAsiaTheme="minorEastAsia" w:hAnsiTheme="minorEastAsia" w:hint="eastAsia"/>
          <w:szCs w:val="32"/>
        </w:rPr>
        <w:t>重要措施</w:t>
      </w:r>
      <w:r w:rsidR="00147189" w:rsidRPr="00147189">
        <w:rPr>
          <w:rFonts w:asciiTheme="minorEastAsia" w:eastAsiaTheme="minorEastAsia" w:hAnsiTheme="minorEastAsia" w:hint="eastAsia"/>
          <w:szCs w:val="32"/>
          <w:vertAlign w:val="superscript"/>
        </w:rPr>
        <w:t>[</w:t>
      </w:r>
      <w:r w:rsidR="00147189" w:rsidRPr="00147189">
        <w:rPr>
          <w:rFonts w:asciiTheme="minorEastAsia" w:eastAsiaTheme="minorEastAsia" w:hAnsiTheme="minorEastAsia"/>
          <w:szCs w:val="32"/>
          <w:vertAlign w:val="superscript"/>
        </w:rPr>
        <w:t>6</w:t>
      </w:r>
      <w:r w:rsidR="00147189" w:rsidRPr="00147189">
        <w:rPr>
          <w:rFonts w:asciiTheme="minorEastAsia" w:eastAsiaTheme="minorEastAsia" w:hAnsiTheme="minorEastAsia" w:hint="eastAsia"/>
          <w:szCs w:val="32"/>
          <w:vertAlign w:val="superscript"/>
        </w:rPr>
        <w:t>]</w:t>
      </w:r>
      <w:r w:rsidRPr="00B60583">
        <w:rPr>
          <w:rFonts w:asciiTheme="minorEastAsia" w:eastAsiaTheme="minorEastAsia" w:hAnsiTheme="minorEastAsia"/>
          <w:szCs w:val="32"/>
        </w:rPr>
        <w:t>。</w:t>
      </w:r>
      <w:r w:rsidRPr="00B60583">
        <w:rPr>
          <w:rFonts w:asciiTheme="minorEastAsia" w:eastAsiaTheme="minorEastAsia" w:hAnsiTheme="minorEastAsia" w:hint="eastAsia"/>
          <w:szCs w:val="32"/>
        </w:rPr>
        <w:t>而</w:t>
      </w:r>
      <w:r w:rsidRPr="00B60583">
        <w:rPr>
          <w:rFonts w:asciiTheme="minorEastAsia" w:eastAsiaTheme="minorEastAsia" w:hAnsiTheme="minorEastAsia"/>
          <w:szCs w:val="32"/>
        </w:rPr>
        <w:t>随着</w:t>
      </w:r>
      <w:r w:rsidRPr="00B60583">
        <w:rPr>
          <w:rFonts w:asciiTheme="minorEastAsia" w:eastAsiaTheme="minorEastAsia" w:hAnsiTheme="minorEastAsia" w:hint="eastAsia"/>
          <w:szCs w:val="32"/>
        </w:rPr>
        <w:t>炼油</w:t>
      </w:r>
      <w:r w:rsidRPr="00B60583">
        <w:rPr>
          <w:rFonts w:asciiTheme="minorEastAsia" w:eastAsiaTheme="minorEastAsia" w:hAnsiTheme="minorEastAsia"/>
          <w:szCs w:val="32"/>
        </w:rPr>
        <w:t>和化工</w:t>
      </w:r>
      <w:r w:rsidRPr="00B60583">
        <w:rPr>
          <w:rFonts w:asciiTheme="minorEastAsia" w:eastAsiaTheme="minorEastAsia" w:hAnsiTheme="minorEastAsia" w:hint="eastAsia"/>
          <w:szCs w:val="32"/>
        </w:rPr>
        <w:t>生产</w:t>
      </w:r>
      <w:r w:rsidRPr="00B60583">
        <w:rPr>
          <w:rFonts w:asciiTheme="minorEastAsia" w:eastAsiaTheme="minorEastAsia" w:hAnsiTheme="minorEastAsia"/>
          <w:szCs w:val="32"/>
        </w:rPr>
        <w:t>技术的进步，以及先进信息技术的广泛应用，</w:t>
      </w:r>
      <w:r w:rsidRPr="00B60583">
        <w:rPr>
          <w:rFonts w:asciiTheme="minorEastAsia" w:eastAsiaTheme="minorEastAsia" w:hAnsiTheme="minorEastAsia" w:hint="eastAsia"/>
          <w:szCs w:val="32"/>
        </w:rPr>
        <w:t>炼油</w:t>
      </w:r>
      <w:r w:rsidRPr="00B60583">
        <w:rPr>
          <w:rFonts w:asciiTheme="minorEastAsia" w:eastAsiaTheme="minorEastAsia" w:hAnsiTheme="minorEastAsia"/>
          <w:szCs w:val="32"/>
        </w:rPr>
        <w:t>化工</w:t>
      </w:r>
      <w:r w:rsidRPr="00B60583">
        <w:rPr>
          <w:rFonts w:asciiTheme="minorEastAsia" w:eastAsiaTheme="minorEastAsia" w:hAnsiTheme="minorEastAsia" w:hint="eastAsia"/>
          <w:szCs w:val="32"/>
        </w:rPr>
        <w:t>一体化的程度已由初级的以单供原料为主的松散型发展到全面互供原料（能量）的紧密型，形成了加氢裂化等炼化一体化技术，集成度</w:t>
      </w:r>
      <w:r w:rsidRPr="00B60583">
        <w:rPr>
          <w:rFonts w:asciiTheme="minorEastAsia" w:eastAsiaTheme="minorEastAsia" w:hAnsiTheme="minorEastAsia"/>
          <w:szCs w:val="32"/>
        </w:rPr>
        <w:t>明显提高</w:t>
      </w:r>
      <w:r w:rsidRPr="00B60583">
        <w:rPr>
          <w:rFonts w:asciiTheme="minorEastAsia" w:eastAsiaTheme="minorEastAsia" w:hAnsiTheme="minorEastAsia" w:hint="eastAsia"/>
          <w:szCs w:val="32"/>
        </w:rPr>
        <w:t>。比如，埃克森美孚、巴斯夫均讲求培育和建立炼化一体化结构，规定新建项目不是一体化结构就不予批准。炼油和化工一体化具有诸多优势：一是有利于原料的优化配置和综合利用，提高资源利用率，共享公用工程，减少库存和储运费用，降低运输成本；二是有利于提高炼厂竞争能力，可使炼厂10</w:t>
      </w:r>
      <w:r w:rsidR="00362628" w:rsidRPr="00B60583">
        <w:rPr>
          <w:rFonts w:asciiTheme="minorEastAsia" w:eastAsiaTheme="minorEastAsia" w:hAnsiTheme="minorEastAsia" w:hint="eastAsia"/>
          <w:szCs w:val="32"/>
        </w:rPr>
        <w:t>%～</w:t>
      </w:r>
      <w:r w:rsidRPr="00B60583">
        <w:rPr>
          <w:rFonts w:asciiTheme="minorEastAsia" w:eastAsiaTheme="minorEastAsia" w:hAnsiTheme="minorEastAsia" w:hint="eastAsia"/>
          <w:szCs w:val="32"/>
        </w:rPr>
        <w:t>25%的低价值油品变成高价值的石化产品；三是有利于适应石油化工市场结构的改变，多产化工原料，提高炼油化工企业的整体经济效益，也有利于促进炼油化工经营战略的未雨绸缪，平稳有序地实现资源接替和替代；四是有利于化解原油价格高位运行带来的冲击</w:t>
      </w:r>
      <w:r w:rsidR="00147189" w:rsidRPr="00147189">
        <w:rPr>
          <w:rFonts w:asciiTheme="minorEastAsia" w:eastAsiaTheme="minorEastAsia" w:hAnsiTheme="minorEastAsia" w:hint="eastAsia"/>
          <w:szCs w:val="32"/>
          <w:vertAlign w:val="superscript"/>
        </w:rPr>
        <w:t>[</w:t>
      </w:r>
      <w:r w:rsidR="00147189" w:rsidRPr="00147189">
        <w:rPr>
          <w:rFonts w:asciiTheme="minorEastAsia" w:eastAsiaTheme="minorEastAsia" w:hAnsiTheme="minorEastAsia"/>
          <w:szCs w:val="32"/>
          <w:vertAlign w:val="superscript"/>
        </w:rPr>
        <w:t>7</w:t>
      </w:r>
      <w:r w:rsidR="00147189" w:rsidRPr="00147189">
        <w:rPr>
          <w:rFonts w:asciiTheme="minorEastAsia" w:eastAsiaTheme="minorEastAsia" w:hAnsiTheme="minorEastAsia" w:hint="eastAsia"/>
          <w:szCs w:val="32"/>
          <w:vertAlign w:val="superscript"/>
        </w:rPr>
        <w:t>]</w:t>
      </w:r>
      <w:r w:rsidRPr="00B60583">
        <w:rPr>
          <w:rFonts w:asciiTheme="minorEastAsia" w:eastAsiaTheme="minorEastAsia" w:hAnsiTheme="minorEastAsia" w:hint="eastAsia"/>
          <w:szCs w:val="32"/>
        </w:rPr>
        <w:t>。总体上看，炼油</w:t>
      </w:r>
      <w:r w:rsidRPr="00B60583">
        <w:rPr>
          <w:rFonts w:asciiTheme="minorEastAsia" w:eastAsiaTheme="minorEastAsia" w:hAnsiTheme="minorEastAsia"/>
          <w:szCs w:val="32"/>
        </w:rPr>
        <w:t>化工一体化已成为世界石化工业发展</w:t>
      </w:r>
      <w:r w:rsidRPr="00B60583">
        <w:rPr>
          <w:rFonts w:asciiTheme="minorEastAsia" w:eastAsiaTheme="minorEastAsia" w:hAnsiTheme="minorEastAsia" w:hint="eastAsia"/>
          <w:szCs w:val="32"/>
        </w:rPr>
        <w:t>趋势，全球已形成美国墨西哥湾、日本东京湾</w:t>
      </w:r>
      <w:r w:rsidR="00E764E2">
        <w:rPr>
          <w:rFonts w:asciiTheme="minorEastAsia" w:eastAsiaTheme="minorEastAsia" w:hAnsiTheme="minorEastAsia" w:hint="eastAsia"/>
          <w:szCs w:val="32"/>
        </w:rPr>
        <w:t>、</w:t>
      </w:r>
      <w:r w:rsidRPr="00B60583">
        <w:rPr>
          <w:rFonts w:asciiTheme="minorEastAsia" w:eastAsiaTheme="minorEastAsia" w:hAnsiTheme="minorEastAsia" w:hint="eastAsia"/>
          <w:szCs w:val="32"/>
        </w:rPr>
        <w:t>韩国蔚山丽水昂山</w:t>
      </w:r>
      <w:r w:rsidR="00E764E2">
        <w:rPr>
          <w:rFonts w:asciiTheme="minorEastAsia" w:eastAsiaTheme="minorEastAsia" w:hAnsiTheme="minorEastAsia" w:hint="eastAsia"/>
          <w:szCs w:val="32"/>
        </w:rPr>
        <w:t>、</w:t>
      </w:r>
      <w:r w:rsidRPr="00B60583">
        <w:rPr>
          <w:rFonts w:asciiTheme="minorEastAsia" w:eastAsiaTheme="minorEastAsia" w:hAnsiTheme="minorEastAsia" w:hint="eastAsia"/>
          <w:szCs w:val="32"/>
        </w:rPr>
        <w:t>新加坡裕廊岛、印度贾姆纳格尔、沙特朱拜勒、阿联酋阿布扎比等一体化炼化中心。</w:t>
      </w:r>
    </w:p>
    <w:p w:rsidR="002A770A" w:rsidRPr="000C3ABC" w:rsidRDefault="00362628" w:rsidP="000C3ABC">
      <w:pPr>
        <w:ind w:firstLineChars="200" w:firstLine="420"/>
        <w:rPr>
          <w:rFonts w:ascii="宋体" w:hAnsi="宋体"/>
        </w:rPr>
      </w:pPr>
      <w:r w:rsidRPr="000C3ABC">
        <w:rPr>
          <w:rFonts w:ascii="宋体" w:hAnsi="宋体" w:hint="eastAsia"/>
        </w:rPr>
        <w:t>2.</w:t>
      </w:r>
      <w:r w:rsidR="002A770A" w:rsidRPr="000C3ABC">
        <w:rPr>
          <w:rFonts w:ascii="宋体" w:hAnsi="宋体"/>
        </w:rPr>
        <w:t>分子炼油</w:t>
      </w:r>
    </w:p>
    <w:p w:rsidR="002A770A" w:rsidRPr="00B60583" w:rsidRDefault="002A770A" w:rsidP="00362628">
      <w:pPr>
        <w:ind w:firstLineChars="200" w:firstLine="420"/>
        <w:rPr>
          <w:rFonts w:asciiTheme="minorEastAsia" w:eastAsiaTheme="minorEastAsia" w:hAnsiTheme="minorEastAsia"/>
          <w:szCs w:val="32"/>
        </w:rPr>
      </w:pPr>
      <w:r w:rsidRPr="00B60583">
        <w:rPr>
          <w:rFonts w:asciiTheme="minorEastAsia" w:eastAsiaTheme="minorEastAsia" w:hAnsiTheme="minorEastAsia" w:hint="eastAsia"/>
          <w:szCs w:val="32"/>
        </w:rPr>
        <w:t>在原料</w:t>
      </w:r>
      <w:r w:rsidRPr="00B60583">
        <w:rPr>
          <w:rFonts w:asciiTheme="minorEastAsia" w:eastAsiaTheme="minorEastAsia" w:hAnsiTheme="minorEastAsia"/>
          <w:szCs w:val="32"/>
        </w:rPr>
        <w:t>劣质化、产品</w:t>
      </w:r>
      <w:r w:rsidRPr="00B60583">
        <w:rPr>
          <w:rFonts w:asciiTheme="minorEastAsia" w:eastAsiaTheme="minorEastAsia" w:hAnsiTheme="minorEastAsia" w:hint="eastAsia"/>
          <w:szCs w:val="32"/>
        </w:rPr>
        <w:t>优质</w:t>
      </w:r>
      <w:r w:rsidRPr="00B60583">
        <w:rPr>
          <w:rFonts w:asciiTheme="minorEastAsia" w:eastAsiaTheme="minorEastAsia" w:hAnsiTheme="minorEastAsia"/>
          <w:szCs w:val="32"/>
        </w:rPr>
        <w:t>化客观条件下，炼油企业效益空间受到严重挤压，</w:t>
      </w:r>
      <w:r w:rsidRPr="00B60583">
        <w:rPr>
          <w:rFonts w:asciiTheme="minorEastAsia" w:eastAsiaTheme="minorEastAsia" w:hAnsiTheme="minorEastAsia" w:hint="eastAsia"/>
          <w:szCs w:val="32"/>
        </w:rPr>
        <w:t>为实现</w:t>
      </w:r>
      <w:r w:rsidRPr="00B60583">
        <w:rPr>
          <w:rFonts w:asciiTheme="minorEastAsia" w:eastAsiaTheme="minorEastAsia" w:hAnsiTheme="minorEastAsia"/>
          <w:szCs w:val="32"/>
        </w:rPr>
        <w:t>石油资源</w:t>
      </w:r>
      <w:r w:rsidRPr="00B60583">
        <w:rPr>
          <w:rFonts w:asciiTheme="minorEastAsia" w:eastAsiaTheme="minorEastAsia" w:hAnsiTheme="minorEastAsia" w:hint="eastAsia"/>
          <w:szCs w:val="32"/>
        </w:rPr>
        <w:t>充分</w:t>
      </w:r>
      <w:r w:rsidRPr="00B60583">
        <w:rPr>
          <w:rFonts w:asciiTheme="minorEastAsia" w:eastAsiaTheme="minorEastAsia" w:hAnsiTheme="minorEastAsia"/>
          <w:szCs w:val="32"/>
        </w:rPr>
        <w:t>利用，分子炼油</w:t>
      </w:r>
      <w:r w:rsidRPr="00B60583">
        <w:rPr>
          <w:rFonts w:asciiTheme="minorEastAsia" w:eastAsiaTheme="minorEastAsia" w:hAnsiTheme="minorEastAsia" w:hint="eastAsia"/>
          <w:szCs w:val="32"/>
        </w:rPr>
        <w:t>技术应运而生</w:t>
      </w:r>
      <w:r w:rsidR="00147189" w:rsidRPr="00147189">
        <w:rPr>
          <w:rFonts w:asciiTheme="minorEastAsia" w:eastAsiaTheme="minorEastAsia" w:hAnsiTheme="minorEastAsia" w:hint="eastAsia"/>
          <w:szCs w:val="32"/>
          <w:vertAlign w:val="superscript"/>
        </w:rPr>
        <w:t>[8]</w:t>
      </w:r>
      <w:r w:rsidRPr="00B60583">
        <w:rPr>
          <w:rFonts w:asciiTheme="minorEastAsia" w:eastAsiaTheme="minorEastAsia" w:hAnsiTheme="minorEastAsia"/>
          <w:szCs w:val="32"/>
        </w:rPr>
        <w:t>。</w:t>
      </w:r>
      <w:r w:rsidRPr="00B60583">
        <w:rPr>
          <w:rFonts w:asciiTheme="minorEastAsia" w:eastAsiaTheme="minorEastAsia" w:hAnsiTheme="minorEastAsia" w:hint="eastAsia"/>
          <w:szCs w:val="32"/>
        </w:rPr>
        <w:t>从</w:t>
      </w:r>
      <w:r w:rsidRPr="00B60583">
        <w:rPr>
          <w:rFonts w:asciiTheme="minorEastAsia" w:eastAsiaTheme="minorEastAsia" w:hAnsiTheme="minorEastAsia"/>
          <w:szCs w:val="32"/>
        </w:rPr>
        <w:t>技术层面看，</w:t>
      </w:r>
      <w:r w:rsidRPr="00B60583">
        <w:rPr>
          <w:rFonts w:asciiTheme="minorEastAsia" w:eastAsiaTheme="minorEastAsia" w:hAnsiTheme="minorEastAsia" w:hint="eastAsia"/>
          <w:szCs w:val="32"/>
        </w:rPr>
        <w:t>分子</w:t>
      </w:r>
      <w:r w:rsidRPr="00B60583">
        <w:rPr>
          <w:rFonts w:asciiTheme="minorEastAsia" w:eastAsiaTheme="minorEastAsia" w:hAnsiTheme="minorEastAsia"/>
          <w:szCs w:val="32"/>
        </w:rPr>
        <w:t>炼油</w:t>
      </w:r>
      <w:r w:rsidRPr="00B60583">
        <w:rPr>
          <w:rFonts w:asciiTheme="minorEastAsia" w:eastAsiaTheme="minorEastAsia" w:hAnsiTheme="minorEastAsia" w:hint="eastAsia"/>
          <w:szCs w:val="32"/>
        </w:rPr>
        <w:t>是</w:t>
      </w:r>
      <w:r w:rsidRPr="00B60583">
        <w:rPr>
          <w:rFonts w:asciiTheme="minorEastAsia" w:eastAsiaTheme="minorEastAsia" w:hAnsiTheme="minorEastAsia"/>
          <w:szCs w:val="32"/>
        </w:rPr>
        <w:t>从体现原油特征和价值的分子层次上深入认识和加工利用石油的先进技术</w:t>
      </w:r>
      <w:r w:rsidRPr="00B60583">
        <w:rPr>
          <w:rFonts w:asciiTheme="minorEastAsia" w:eastAsiaTheme="minorEastAsia" w:hAnsiTheme="minorEastAsia" w:hint="eastAsia"/>
          <w:szCs w:val="32"/>
        </w:rPr>
        <w:t>，它</w:t>
      </w:r>
      <w:r w:rsidRPr="00B60583">
        <w:rPr>
          <w:rFonts w:asciiTheme="minorEastAsia" w:eastAsiaTheme="minorEastAsia" w:hAnsiTheme="minorEastAsia"/>
          <w:szCs w:val="32"/>
        </w:rPr>
        <w:t>不同于</w:t>
      </w:r>
      <w:r w:rsidRPr="00B60583">
        <w:rPr>
          <w:rFonts w:asciiTheme="minorEastAsia" w:eastAsiaTheme="minorEastAsia" w:hAnsiTheme="minorEastAsia" w:hint="eastAsia"/>
          <w:szCs w:val="32"/>
        </w:rPr>
        <w:t>只能得到</w:t>
      </w:r>
      <w:r w:rsidRPr="00B60583">
        <w:rPr>
          <w:rFonts w:asciiTheme="minorEastAsia" w:eastAsiaTheme="minorEastAsia" w:hAnsiTheme="minorEastAsia"/>
          <w:szCs w:val="32"/>
        </w:rPr>
        <w:t>各</w:t>
      </w:r>
      <w:r w:rsidRPr="00B60583">
        <w:rPr>
          <w:rFonts w:asciiTheme="minorEastAsia" w:eastAsiaTheme="minorEastAsia" w:hAnsiTheme="minorEastAsia" w:hint="eastAsia"/>
          <w:szCs w:val="32"/>
        </w:rPr>
        <w:t>馏分</w:t>
      </w:r>
      <w:r w:rsidRPr="00B60583">
        <w:rPr>
          <w:rFonts w:asciiTheme="minorEastAsia" w:eastAsiaTheme="minorEastAsia" w:hAnsiTheme="minorEastAsia"/>
          <w:szCs w:val="32"/>
        </w:rPr>
        <w:t>的整体物理性质、平均结构参数和族组成</w:t>
      </w:r>
      <w:r w:rsidRPr="00B60583">
        <w:rPr>
          <w:rFonts w:asciiTheme="minorEastAsia" w:eastAsiaTheme="minorEastAsia" w:hAnsiTheme="minorEastAsia" w:hint="eastAsia"/>
          <w:szCs w:val="32"/>
        </w:rPr>
        <w:t>的</w:t>
      </w:r>
      <w:r w:rsidRPr="00B60583">
        <w:rPr>
          <w:rFonts w:asciiTheme="minorEastAsia" w:eastAsiaTheme="minorEastAsia" w:hAnsiTheme="minorEastAsia"/>
          <w:szCs w:val="32"/>
        </w:rPr>
        <w:t>传统炼油技术，</w:t>
      </w:r>
      <w:r w:rsidRPr="00B60583">
        <w:rPr>
          <w:rFonts w:asciiTheme="minorEastAsia" w:eastAsiaTheme="minorEastAsia" w:hAnsiTheme="minorEastAsia" w:hint="eastAsia"/>
          <w:szCs w:val="32"/>
        </w:rPr>
        <w:t>而是从</w:t>
      </w:r>
      <w:r w:rsidRPr="00B60583">
        <w:rPr>
          <w:rFonts w:asciiTheme="minorEastAsia" w:eastAsiaTheme="minorEastAsia" w:hAnsiTheme="minorEastAsia"/>
          <w:szCs w:val="32"/>
        </w:rPr>
        <w:t>分子层次上</w:t>
      </w:r>
      <w:r w:rsidRPr="00B60583">
        <w:rPr>
          <w:rFonts w:asciiTheme="minorEastAsia" w:eastAsiaTheme="minorEastAsia" w:hAnsiTheme="minorEastAsia" w:hint="eastAsia"/>
          <w:szCs w:val="32"/>
        </w:rPr>
        <w:t>分析</w:t>
      </w:r>
      <w:r w:rsidRPr="00B60583">
        <w:rPr>
          <w:rFonts w:asciiTheme="minorEastAsia" w:eastAsiaTheme="minorEastAsia" w:hAnsiTheme="minorEastAsia"/>
          <w:szCs w:val="32"/>
        </w:rPr>
        <w:t>原油组成，得到各馏分详细的</w:t>
      </w:r>
      <w:r w:rsidRPr="00B60583">
        <w:rPr>
          <w:rFonts w:asciiTheme="minorEastAsia" w:eastAsiaTheme="minorEastAsia" w:hAnsiTheme="minorEastAsia" w:hint="eastAsia"/>
          <w:szCs w:val="32"/>
        </w:rPr>
        <w:t>化合物</w:t>
      </w:r>
      <w:r w:rsidRPr="00B60583">
        <w:rPr>
          <w:rFonts w:asciiTheme="minorEastAsia" w:eastAsiaTheme="minorEastAsia" w:hAnsiTheme="minorEastAsia"/>
          <w:szCs w:val="32"/>
        </w:rPr>
        <w:t>分子类型</w:t>
      </w:r>
      <w:r w:rsidRPr="00B60583">
        <w:rPr>
          <w:rFonts w:asciiTheme="minorEastAsia" w:eastAsiaTheme="minorEastAsia" w:hAnsiTheme="minorEastAsia" w:hint="eastAsia"/>
          <w:szCs w:val="32"/>
        </w:rPr>
        <w:t>、</w:t>
      </w:r>
      <w:r w:rsidRPr="00B60583">
        <w:rPr>
          <w:rFonts w:asciiTheme="minorEastAsia" w:eastAsiaTheme="minorEastAsia" w:hAnsiTheme="minorEastAsia"/>
          <w:szCs w:val="32"/>
        </w:rPr>
        <w:t>碳</w:t>
      </w:r>
      <w:r w:rsidRPr="00B60583">
        <w:rPr>
          <w:rFonts w:asciiTheme="minorEastAsia" w:eastAsiaTheme="minorEastAsia" w:hAnsiTheme="minorEastAsia" w:hint="eastAsia"/>
          <w:szCs w:val="32"/>
        </w:rPr>
        <w:t>分布以及</w:t>
      </w:r>
      <w:r w:rsidRPr="00B60583">
        <w:rPr>
          <w:rFonts w:asciiTheme="minorEastAsia" w:eastAsiaTheme="minorEastAsia" w:hAnsiTheme="minorEastAsia"/>
          <w:szCs w:val="32"/>
        </w:rPr>
        <w:t>关键单体化合物信息，</w:t>
      </w:r>
      <w:r w:rsidRPr="00B60583">
        <w:rPr>
          <w:rFonts w:asciiTheme="minorEastAsia" w:eastAsiaTheme="minorEastAsia" w:hAnsiTheme="minorEastAsia" w:hint="eastAsia"/>
          <w:szCs w:val="32"/>
        </w:rPr>
        <w:t>进而</w:t>
      </w:r>
      <w:r w:rsidRPr="00B60583">
        <w:rPr>
          <w:rFonts w:asciiTheme="minorEastAsia" w:eastAsiaTheme="minorEastAsia" w:hAnsiTheme="minorEastAsia"/>
          <w:szCs w:val="32"/>
        </w:rPr>
        <w:t>精准预测产品性质、精细设计加工过程</w:t>
      </w:r>
      <w:r w:rsidRPr="00B60583">
        <w:rPr>
          <w:rFonts w:asciiTheme="minorEastAsia" w:eastAsiaTheme="minorEastAsia" w:hAnsiTheme="minorEastAsia" w:hint="eastAsia"/>
          <w:szCs w:val="32"/>
        </w:rPr>
        <w:t>、</w:t>
      </w:r>
      <w:r w:rsidRPr="00B60583">
        <w:rPr>
          <w:rFonts w:asciiTheme="minorEastAsia" w:eastAsiaTheme="minorEastAsia" w:hAnsiTheme="minorEastAsia"/>
          <w:szCs w:val="32"/>
        </w:rPr>
        <w:t>合理配置加工流程，</w:t>
      </w:r>
      <w:r w:rsidRPr="00B60583">
        <w:rPr>
          <w:rFonts w:asciiTheme="minorEastAsia" w:eastAsiaTheme="minorEastAsia" w:hAnsiTheme="minorEastAsia" w:hint="eastAsia"/>
          <w:szCs w:val="32"/>
        </w:rPr>
        <w:t>按照“宜</w:t>
      </w:r>
      <w:r w:rsidRPr="00B60583">
        <w:rPr>
          <w:rFonts w:asciiTheme="minorEastAsia" w:eastAsiaTheme="minorEastAsia" w:hAnsiTheme="minorEastAsia"/>
          <w:szCs w:val="32"/>
        </w:rPr>
        <w:t>油则油、宜芳则芳、宜烯</w:t>
      </w:r>
      <w:r w:rsidRPr="00B60583">
        <w:rPr>
          <w:rFonts w:asciiTheme="minorEastAsia" w:eastAsiaTheme="minorEastAsia" w:hAnsiTheme="minorEastAsia" w:hint="eastAsia"/>
          <w:szCs w:val="32"/>
        </w:rPr>
        <w:t>则</w:t>
      </w:r>
      <w:r w:rsidRPr="00B60583">
        <w:rPr>
          <w:rFonts w:asciiTheme="minorEastAsia" w:eastAsiaTheme="minorEastAsia" w:hAnsiTheme="minorEastAsia"/>
          <w:szCs w:val="32"/>
        </w:rPr>
        <w:t>烯、宜润</w:t>
      </w:r>
      <w:r w:rsidRPr="00B60583">
        <w:rPr>
          <w:rFonts w:asciiTheme="minorEastAsia" w:eastAsiaTheme="minorEastAsia" w:hAnsiTheme="minorEastAsia" w:hint="eastAsia"/>
          <w:szCs w:val="32"/>
        </w:rPr>
        <w:t>则</w:t>
      </w:r>
      <w:r w:rsidRPr="00B60583">
        <w:rPr>
          <w:rFonts w:asciiTheme="minorEastAsia" w:eastAsiaTheme="minorEastAsia" w:hAnsiTheme="minorEastAsia"/>
          <w:szCs w:val="32"/>
        </w:rPr>
        <w:t>润、宜化则化</w:t>
      </w:r>
      <w:r w:rsidRPr="00B60583">
        <w:rPr>
          <w:rFonts w:asciiTheme="minorEastAsia" w:eastAsiaTheme="minorEastAsia" w:hAnsiTheme="minorEastAsia" w:hint="eastAsia"/>
          <w:szCs w:val="32"/>
        </w:rPr>
        <w:t>”</w:t>
      </w:r>
      <w:r w:rsidRPr="00B60583">
        <w:rPr>
          <w:rFonts w:asciiTheme="minorEastAsia" w:eastAsiaTheme="minorEastAsia" w:hAnsiTheme="minorEastAsia"/>
          <w:szCs w:val="32"/>
        </w:rPr>
        <w:t>原则，充分有效利用</w:t>
      </w:r>
      <w:r w:rsidRPr="00B60583">
        <w:rPr>
          <w:rFonts w:asciiTheme="minorEastAsia" w:eastAsiaTheme="minorEastAsia" w:hAnsiTheme="minorEastAsia" w:hint="eastAsia"/>
          <w:szCs w:val="32"/>
        </w:rPr>
        <w:t>原油</w:t>
      </w:r>
      <w:r w:rsidRPr="00B60583">
        <w:rPr>
          <w:rFonts w:asciiTheme="minorEastAsia" w:eastAsiaTheme="minorEastAsia" w:hAnsiTheme="minorEastAsia"/>
          <w:szCs w:val="32"/>
        </w:rPr>
        <w:t>资源，将每一类分子</w:t>
      </w:r>
      <w:r w:rsidRPr="00B60583">
        <w:rPr>
          <w:rFonts w:asciiTheme="minorEastAsia" w:eastAsiaTheme="minorEastAsia" w:hAnsiTheme="minorEastAsia" w:hint="eastAsia"/>
          <w:szCs w:val="32"/>
        </w:rPr>
        <w:t>转化为</w:t>
      </w:r>
      <w:r w:rsidRPr="00B60583">
        <w:rPr>
          <w:rFonts w:asciiTheme="minorEastAsia" w:eastAsiaTheme="minorEastAsia" w:hAnsiTheme="minorEastAsia"/>
          <w:szCs w:val="32"/>
        </w:rPr>
        <w:t>所需</w:t>
      </w:r>
      <w:r w:rsidRPr="00B60583">
        <w:rPr>
          <w:rFonts w:asciiTheme="minorEastAsia" w:eastAsiaTheme="minorEastAsia" w:hAnsiTheme="minorEastAsia" w:hint="eastAsia"/>
          <w:szCs w:val="32"/>
        </w:rPr>
        <w:t>的</w:t>
      </w:r>
      <w:r w:rsidRPr="00B60583">
        <w:rPr>
          <w:rFonts w:asciiTheme="minorEastAsia" w:eastAsiaTheme="minorEastAsia" w:hAnsiTheme="minorEastAsia"/>
          <w:szCs w:val="32"/>
        </w:rPr>
        <w:t>产品分子，</w:t>
      </w:r>
      <w:r w:rsidRPr="00B60583">
        <w:rPr>
          <w:rFonts w:asciiTheme="minorEastAsia" w:eastAsiaTheme="minorEastAsia" w:hAnsiTheme="minorEastAsia" w:hint="eastAsia"/>
          <w:szCs w:val="32"/>
        </w:rPr>
        <w:t>并</w:t>
      </w:r>
      <w:r w:rsidRPr="00B60583">
        <w:rPr>
          <w:rFonts w:asciiTheme="minorEastAsia" w:eastAsiaTheme="minorEastAsia" w:hAnsiTheme="minorEastAsia"/>
          <w:szCs w:val="32"/>
        </w:rPr>
        <w:t>减少副产物产生，</w:t>
      </w:r>
      <w:r w:rsidRPr="00B60583">
        <w:rPr>
          <w:rFonts w:asciiTheme="minorEastAsia" w:eastAsiaTheme="minorEastAsia" w:hAnsiTheme="minorEastAsia" w:hint="eastAsia"/>
          <w:szCs w:val="32"/>
        </w:rPr>
        <w:t>实现</w:t>
      </w:r>
      <w:r w:rsidRPr="00B60583">
        <w:rPr>
          <w:rFonts w:asciiTheme="minorEastAsia" w:eastAsiaTheme="minorEastAsia" w:hAnsiTheme="minorEastAsia"/>
          <w:szCs w:val="32"/>
        </w:rPr>
        <w:t>物尽其用、各尽其能</w:t>
      </w:r>
      <w:r w:rsidR="00147189" w:rsidRPr="00147189">
        <w:rPr>
          <w:rFonts w:asciiTheme="minorEastAsia" w:eastAsiaTheme="minorEastAsia" w:hAnsiTheme="minorEastAsia"/>
          <w:vertAlign w:val="superscript"/>
        </w:rPr>
        <w:t>[5]</w:t>
      </w:r>
      <w:r w:rsidRPr="00B60583">
        <w:rPr>
          <w:rFonts w:asciiTheme="minorEastAsia" w:eastAsiaTheme="minorEastAsia" w:hAnsiTheme="minorEastAsia" w:hint="eastAsia"/>
          <w:szCs w:val="32"/>
        </w:rPr>
        <w:t>。</w:t>
      </w:r>
    </w:p>
    <w:p w:rsidR="002A770A" w:rsidRPr="00B60583" w:rsidRDefault="002A770A" w:rsidP="00362628">
      <w:pPr>
        <w:ind w:firstLineChars="200" w:firstLine="420"/>
        <w:rPr>
          <w:rFonts w:asciiTheme="minorEastAsia" w:eastAsiaTheme="minorEastAsia" w:hAnsiTheme="minorEastAsia"/>
          <w:szCs w:val="32"/>
        </w:rPr>
      </w:pPr>
      <w:r w:rsidRPr="00B60583">
        <w:rPr>
          <w:rFonts w:asciiTheme="minorEastAsia" w:eastAsiaTheme="minorEastAsia" w:hAnsiTheme="minorEastAsia" w:hint="eastAsia"/>
          <w:szCs w:val="32"/>
        </w:rPr>
        <w:t>当前</w:t>
      </w:r>
      <w:r w:rsidRPr="00B60583">
        <w:rPr>
          <w:rFonts w:asciiTheme="minorEastAsia" w:eastAsiaTheme="minorEastAsia" w:hAnsiTheme="minorEastAsia"/>
          <w:szCs w:val="32"/>
        </w:rPr>
        <w:t>，</w:t>
      </w:r>
      <w:r w:rsidRPr="00B60583">
        <w:rPr>
          <w:rFonts w:asciiTheme="minorEastAsia" w:eastAsiaTheme="minorEastAsia" w:hAnsiTheme="minorEastAsia" w:hint="eastAsia"/>
          <w:szCs w:val="32"/>
        </w:rPr>
        <w:t>分子</w:t>
      </w:r>
      <w:r w:rsidRPr="00B60583">
        <w:rPr>
          <w:rFonts w:asciiTheme="minorEastAsia" w:eastAsiaTheme="minorEastAsia" w:hAnsiTheme="minorEastAsia"/>
          <w:szCs w:val="32"/>
        </w:rPr>
        <w:t>炼油技术</w:t>
      </w:r>
      <w:r w:rsidRPr="00B60583">
        <w:rPr>
          <w:rFonts w:asciiTheme="minorEastAsia" w:eastAsiaTheme="minorEastAsia" w:hAnsiTheme="minorEastAsia" w:hint="eastAsia"/>
          <w:szCs w:val="32"/>
        </w:rPr>
        <w:t>已经取得</w:t>
      </w:r>
      <w:r w:rsidRPr="00B60583">
        <w:rPr>
          <w:rFonts w:asciiTheme="minorEastAsia" w:eastAsiaTheme="minorEastAsia" w:hAnsiTheme="minorEastAsia"/>
          <w:szCs w:val="32"/>
        </w:rPr>
        <w:t>巨大进展</w:t>
      </w:r>
      <w:r w:rsidRPr="00B60583">
        <w:rPr>
          <w:rFonts w:asciiTheme="minorEastAsia" w:eastAsiaTheme="minorEastAsia" w:hAnsiTheme="minorEastAsia" w:hint="eastAsia"/>
          <w:szCs w:val="32"/>
        </w:rPr>
        <w:t>，并</w:t>
      </w:r>
      <w:r w:rsidRPr="00B60583">
        <w:rPr>
          <w:rFonts w:asciiTheme="minorEastAsia" w:eastAsiaTheme="minorEastAsia" w:hAnsiTheme="minorEastAsia"/>
          <w:szCs w:val="32"/>
        </w:rPr>
        <w:t>实现工业应用</w:t>
      </w:r>
      <w:r w:rsidRPr="00B60583">
        <w:rPr>
          <w:rFonts w:asciiTheme="minorEastAsia" w:eastAsiaTheme="minorEastAsia" w:hAnsiTheme="minorEastAsia" w:hint="eastAsia"/>
          <w:szCs w:val="32"/>
        </w:rPr>
        <w:t>和获</w:t>
      </w:r>
      <w:r w:rsidRPr="00B60583">
        <w:rPr>
          <w:rFonts w:asciiTheme="minorEastAsia" w:eastAsiaTheme="minorEastAsia" w:hAnsiTheme="minorEastAsia"/>
          <w:szCs w:val="32"/>
        </w:rPr>
        <w:t>得</w:t>
      </w:r>
      <w:r w:rsidRPr="00B60583">
        <w:rPr>
          <w:rFonts w:asciiTheme="minorEastAsia" w:eastAsiaTheme="minorEastAsia" w:hAnsiTheme="minorEastAsia" w:hint="eastAsia"/>
          <w:szCs w:val="32"/>
        </w:rPr>
        <w:t>巨大</w:t>
      </w:r>
      <w:r w:rsidRPr="00B60583">
        <w:rPr>
          <w:rFonts w:asciiTheme="minorEastAsia" w:eastAsiaTheme="minorEastAsia" w:hAnsiTheme="minorEastAsia"/>
          <w:szCs w:val="32"/>
        </w:rPr>
        <w:t>经济效益</w:t>
      </w:r>
      <w:r w:rsidRPr="00B60583">
        <w:rPr>
          <w:rFonts w:asciiTheme="minorEastAsia" w:eastAsiaTheme="minorEastAsia" w:hAnsiTheme="minorEastAsia" w:hint="eastAsia"/>
          <w:szCs w:val="32"/>
        </w:rPr>
        <w:t>，</w:t>
      </w:r>
      <w:r w:rsidRPr="00B60583">
        <w:rPr>
          <w:rFonts w:asciiTheme="minorEastAsia" w:eastAsiaTheme="minorEastAsia" w:hAnsiTheme="minorEastAsia"/>
          <w:szCs w:val="32"/>
        </w:rPr>
        <w:t>典型分子炼油技术主要包括清洁汽油生产技术、清洁柴油生产技术、分子</w:t>
      </w:r>
      <w:r w:rsidRPr="00B60583">
        <w:rPr>
          <w:rFonts w:asciiTheme="minorEastAsia" w:eastAsiaTheme="minorEastAsia" w:hAnsiTheme="minorEastAsia" w:hint="eastAsia"/>
          <w:szCs w:val="32"/>
        </w:rPr>
        <w:t>化</w:t>
      </w:r>
      <w:r w:rsidRPr="00B60583">
        <w:rPr>
          <w:rFonts w:asciiTheme="minorEastAsia" w:eastAsiaTheme="minorEastAsia" w:hAnsiTheme="minorEastAsia"/>
          <w:szCs w:val="32"/>
        </w:rPr>
        <w:t>重油加工技术、石脑油正异构烃分离技术和</w:t>
      </w:r>
      <w:r w:rsidRPr="00B60583">
        <w:rPr>
          <w:rFonts w:asciiTheme="minorEastAsia" w:eastAsiaTheme="minorEastAsia" w:hAnsiTheme="minorEastAsia" w:hint="eastAsia"/>
          <w:szCs w:val="32"/>
        </w:rPr>
        <w:t>炼厂</w:t>
      </w:r>
      <w:r w:rsidRPr="00B60583">
        <w:rPr>
          <w:rFonts w:asciiTheme="minorEastAsia" w:eastAsiaTheme="minorEastAsia" w:hAnsiTheme="minorEastAsia"/>
          <w:szCs w:val="32"/>
        </w:rPr>
        <w:t>干气加工利用技术等</w:t>
      </w:r>
      <w:r w:rsidR="00147189" w:rsidRPr="00147189">
        <w:rPr>
          <w:rFonts w:asciiTheme="minorEastAsia" w:eastAsiaTheme="minorEastAsia" w:hAnsiTheme="minorEastAsia"/>
          <w:vertAlign w:val="superscript"/>
        </w:rPr>
        <w:t>[9]</w:t>
      </w:r>
      <w:r w:rsidRPr="00B60583">
        <w:rPr>
          <w:rFonts w:asciiTheme="minorEastAsia" w:eastAsiaTheme="minorEastAsia" w:hAnsiTheme="minorEastAsia"/>
          <w:szCs w:val="32"/>
        </w:rPr>
        <w:t>。</w:t>
      </w:r>
      <w:r w:rsidRPr="00B60583">
        <w:rPr>
          <w:rFonts w:asciiTheme="minorEastAsia" w:eastAsiaTheme="minorEastAsia" w:hAnsiTheme="minorEastAsia" w:hint="eastAsia"/>
          <w:szCs w:val="32"/>
        </w:rPr>
        <w:t>埃克森</w:t>
      </w:r>
      <w:r w:rsidRPr="00B60583">
        <w:rPr>
          <w:rFonts w:asciiTheme="minorEastAsia" w:eastAsiaTheme="minorEastAsia" w:hAnsiTheme="minorEastAsia"/>
          <w:szCs w:val="32"/>
        </w:rPr>
        <w:t>美孚公司</w:t>
      </w:r>
      <w:r w:rsidRPr="00B60583">
        <w:rPr>
          <w:rFonts w:asciiTheme="minorEastAsia" w:eastAsiaTheme="minorEastAsia" w:hAnsiTheme="minorEastAsia" w:hint="eastAsia"/>
          <w:szCs w:val="32"/>
        </w:rPr>
        <w:t>率先提出了“分子</w:t>
      </w:r>
      <w:r w:rsidRPr="00B60583">
        <w:rPr>
          <w:rFonts w:asciiTheme="minorEastAsia" w:eastAsiaTheme="minorEastAsia" w:hAnsiTheme="minorEastAsia"/>
          <w:szCs w:val="32"/>
        </w:rPr>
        <w:t>管理</w:t>
      </w:r>
      <w:r w:rsidRPr="00B60583">
        <w:rPr>
          <w:rFonts w:asciiTheme="minorEastAsia" w:eastAsiaTheme="minorEastAsia" w:hAnsiTheme="minorEastAsia" w:hint="eastAsia"/>
          <w:szCs w:val="32"/>
        </w:rPr>
        <w:t>”理念</w:t>
      </w:r>
      <w:r w:rsidRPr="00B60583">
        <w:rPr>
          <w:rFonts w:asciiTheme="minorEastAsia" w:eastAsiaTheme="minorEastAsia" w:hAnsiTheme="minorEastAsia"/>
          <w:szCs w:val="32"/>
        </w:rPr>
        <w:t>，</w:t>
      </w:r>
      <w:r w:rsidRPr="00B60583">
        <w:rPr>
          <w:rFonts w:asciiTheme="minorEastAsia" w:eastAsiaTheme="minorEastAsia" w:hAnsiTheme="minorEastAsia" w:hint="eastAsia"/>
          <w:szCs w:val="32"/>
        </w:rPr>
        <w:t>并于2002年</w:t>
      </w:r>
      <w:r w:rsidRPr="00B60583">
        <w:rPr>
          <w:rFonts w:asciiTheme="minorEastAsia" w:eastAsiaTheme="minorEastAsia" w:hAnsiTheme="minorEastAsia"/>
          <w:szCs w:val="32"/>
        </w:rPr>
        <w:t>启动实施分子</w:t>
      </w:r>
      <w:r w:rsidRPr="00B60583">
        <w:rPr>
          <w:rFonts w:asciiTheme="minorEastAsia" w:eastAsiaTheme="minorEastAsia" w:hAnsiTheme="minorEastAsia" w:hint="eastAsia"/>
          <w:szCs w:val="32"/>
        </w:rPr>
        <w:t>炼油</w:t>
      </w:r>
      <w:r w:rsidRPr="00B60583">
        <w:rPr>
          <w:rFonts w:asciiTheme="minorEastAsia" w:eastAsiaTheme="minorEastAsia" w:hAnsiTheme="minorEastAsia"/>
          <w:szCs w:val="32"/>
        </w:rPr>
        <w:t>项目，</w:t>
      </w:r>
      <w:r w:rsidRPr="00B60583">
        <w:rPr>
          <w:rFonts w:asciiTheme="minorEastAsia" w:eastAsiaTheme="minorEastAsia" w:hAnsiTheme="minorEastAsia" w:hint="eastAsia"/>
          <w:szCs w:val="32"/>
        </w:rPr>
        <w:t>利用</w:t>
      </w:r>
      <w:r w:rsidRPr="00B60583">
        <w:rPr>
          <w:rFonts w:asciiTheme="minorEastAsia" w:eastAsiaTheme="minorEastAsia" w:hAnsiTheme="minorEastAsia"/>
          <w:szCs w:val="32"/>
        </w:rPr>
        <w:t>专有的原油指纹技术建立</w:t>
      </w:r>
      <w:r w:rsidRPr="00B60583">
        <w:rPr>
          <w:rFonts w:asciiTheme="minorEastAsia" w:eastAsiaTheme="minorEastAsia" w:hAnsiTheme="minorEastAsia" w:hint="eastAsia"/>
          <w:szCs w:val="32"/>
        </w:rPr>
        <w:t>反应</w:t>
      </w:r>
      <w:r w:rsidRPr="00B60583">
        <w:rPr>
          <w:rFonts w:asciiTheme="minorEastAsia" w:eastAsiaTheme="minorEastAsia" w:hAnsiTheme="minorEastAsia"/>
          <w:szCs w:val="32"/>
        </w:rPr>
        <w:t>动力学模型，</w:t>
      </w:r>
      <w:r w:rsidRPr="00B60583">
        <w:rPr>
          <w:rFonts w:asciiTheme="minorEastAsia" w:eastAsiaTheme="minorEastAsia" w:hAnsiTheme="minorEastAsia" w:hint="eastAsia"/>
          <w:szCs w:val="32"/>
        </w:rPr>
        <w:t>准确</w:t>
      </w:r>
      <w:r w:rsidRPr="00B60583">
        <w:rPr>
          <w:rFonts w:asciiTheme="minorEastAsia" w:eastAsiaTheme="minorEastAsia" w:hAnsiTheme="minorEastAsia"/>
          <w:szCs w:val="32"/>
        </w:rPr>
        <w:t>选择原油、</w:t>
      </w:r>
      <w:r w:rsidRPr="00B60583">
        <w:rPr>
          <w:rFonts w:asciiTheme="minorEastAsia" w:eastAsiaTheme="minorEastAsia" w:hAnsiTheme="minorEastAsia" w:hint="eastAsia"/>
          <w:szCs w:val="32"/>
        </w:rPr>
        <w:t>优化加工</w:t>
      </w:r>
      <w:r w:rsidRPr="00B60583">
        <w:rPr>
          <w:rFonts w:asciiTheme="minorEastAsia" w:eastAsiaTheme="minorEastAsia" w:hAnsiTheme="minorEastAsia"/>
          <w:szCs w:val="32"/>
        </w:rPr>
        <w:t>流程</w:t>
      </w:r>
      <w:r w:rsidRPr="00B60583">
        <w:rPr>
          <w:rFonts w:asciiTheme="minorEastAsia" w:eastAsiaTheme="minorEastAsia" w:hAnsiTheme="minorEastAsia" w:hint="eastAsia"/>
          <w:szCs w:val="32"/>
        </w:rPr>
        <w:t>及</w:t>
      </w:r>
      <w:r w:rsidRPr="00B60583">
        <w:rPr>
          <w:rFonts w:asciiTheme="minorEastAsia" w:eastAsiaTheme="minorEastAsia" w:hAnsiTheme="minorEastAsia"/>
          <w:szCs w:val="32"/>
        </w:rPr>
        <w:t>产品</w:t>
      </w:r>
      <w:r w:rsidR="004102F9">
        <w:rPr>
          <w:rFonts w:asciiTheme="minorEastAsia" w:eastAsiaTheme="minorEastAsia" w:hAnsiTheme="minorEastAsia"/>
          <w:szCs w:val="32"/>
        </w:rPr>
        <w:t>调合</w:t>
      </w:r>
      <w:r w:rsidRPr="00B60583">
        <w:rPr>
          <w:rFonts w:asciiTheme="minorEastAsia" w:eastAsiaTheme="minorEastAsia" w:hAnsiTheme="minorEastAsia"/>
          <w:szCs w:val="32"/>
        </w:rPr>
        <w:t>，最大化生产高价值产品</w:t>
      </w:r>
      <w:r w:rsidRPr="00B60583">
        <w:rPr>
          <w:rFonts w:asciiTheme="minorEastAsia" w:eastAsiaTheme="minorEastAsia" w:hAnsiTheme="minorEastAsia" w:hint="eastAsia"/>
          <w:szCs w:val="32"/>
        </w:rPr>
        <w:t>。该公司曾</w:t>
      </w:r>
      <w:r w:rsidRPr="00B60583">
        <w:rPr>
          <w:rFonts w:asciiTheme="minorEastAsia" w:eastAsiaTheme="minorEastAsia" w:hAnsiTheme="minorEastAsia"/>
          <w:szCs w:val="32"/>
        </w:rPr>
        <w:t>宣称其通过分子炼油项目，</w:t>
      </w:r>
      <w:r w:rsidRPr="00B60583">
        <w:rPr>
          <w:rFonts w:asciiTheme="minorEastAsia" w:eastAsiaTheme="minorEastAsia" w:hAnsiTheme="minorEastAsia" w:hint="eastAsia"/>
          <w:szCs w:val="32"/>
        </w:rPr>
        <w:t>2</w:t>
      </w:r>
      <w:r w:rsidRPr="00B60583">
        <w:rPr>
          <w:rFonts w:asciiTheme="minorEastAsia" w:eastAsiaTheme="minorEastAsia" w:hAnsiTheme="minorEastAsia"/>
          <w:szCs w:val="32"/>
        </w:rPr>
        <w:t>007</w:t>
      </w:r>
      <w:r w:rsidRPr="00B60583">
        <w:rPr>
          <w:rFonts w:asciiTheme="minorEastAsia" w:eastAsiaTheme="minorEastAsia" w:hAnsiTheme="minorEastAsia" w:hint="eastAsia"/>
          <w:szCs w:val="32"/>
        </w:rPr>
        <w:t>年</w:t>
      </w:r>
      <w:r w:rsidRPr="00B60583">
        <w:rPr>
          <w:rFonts w:asciiTheme="minorEastAsia" w:eastAsiaTheme="minorEastAsia" w:hAnsiTheme="minorEastAsia"/>
          <w:szCs w:val="32"/>
        </w:rPr>
        <w:t>获益</w:t>
      </w:r>
      <w:r w:rsidRPr="00B60583">
        <w:rPr>
          <w:rFonts w:asciiTheme="minorEastAsia" w:eastAsiaTheme="minorEastAsia" w:hAnsiTheme="minorEastAsia" w:hint="eastAsia"/>
          <w:szCs w:val="32"/>
        </w:rPr>
        <w:t>7.5亿</w:t>
      </w:r>
      <w:r w:rsidRPr="00B60583">
        <w:rPr>
          <w:rFonts w:asciiTheme="minorEastAsia" w:eastAsiaTheme="minorEastAsia" w:hAnsiTheme="minorEastAsia"/>
          <w:szCs w:val="32"/>
        </w:rPr>
        <w:t>美元</w:t>
      </w:r>
      <w:r w:rsidRPr="00B60583">
        <w:rPr>
          <w:rFonts w:asciiTheme="minorEastAsia" w:eastAsiaTheme="minorEastAsia" w:hAnsiTheme="minorEastAsia" w:hint="eastAsia"/>
          <w:szCs w:val="32"/>
        </w:rPr>
        <w:t>，2002</w:t>
      </w:r>
      <w:r w:rsidR="00C06638" w:rsidRPr="00C06638">
        <w:rPr>
          <w:rFonts w:asciiTheme="minorEastAsia" w:eastAsiaTheme="minorEastAsia" w:hAnsiTheme="minorEastAsia" w:hint="eastAsia"/>
          <w:szCs w:val="32"/>
        </w:rPr>
        <w:t>～</w:t>
      </w:r>
      <w:r w:rsidRPr="00B60583">
        <w:rPr>
          <w:rFonts w:asciiTheme="minorEastAsia" w:eastAsiaTheme="minorEastAsia" w:hAnsiTheme="minorEastAsia"/>
          <w:szCs w:val="32"/>
        </w:rPr>
        <w:t>2008</w:t>
      </w:r>
      <w:r w:rsidRPr="00B60583">
        <w:rPr>
          <w:rFonts w:asciiTheme="minorEastAsia" w:eastAsiaTheme="minorEastAsia" w:hAnsiTheme="minorEastAsia" w:hint="eastAsia"/>
          <w:szCs w:val="32"/>
        </w:rPr>
        <w:t>年平均增效5</w:t>
      </w:r>
      <w:r w:rsidRPr="00B60583">
        <w:rPr>
          <w:rFonts w:asciiTheme="minorEastAsia" w:eastAsiaTheme="minorEastAsia" w:hAnsiTheme="minorEastAsia"/>
          <w:szCs w:val="32"/>
        </w:rPr>
        <w:t>.0</w:t>
      </w:r>
      <w:r w:rsidRPr="00B60583">
        <w:rPr>
          <w:rFonts w:asciiTheme="minorEastAsia" w:eastAsiaTheme="minorEastAsia" w:hAnsiTheme="minorEastAsia" w:hint="eastAsia"/>
          <w:szCs w:val="32"/>
        </w:rPr>
        <w:t>亿</w:t>
      </w:r>
      <w:r w:rsidRPr="00B60583">
        <w:rPr>
          <w:rFonts w:asciiTheme="minorEastAsia" w:eastAsiaTheme="minorEastAsia" w:hAnsiTheme="minorEastAsia"/>
          <w:szCs w:val="32"/>
        </w:rPr>
        <w:t>美元</w:t>
      </w:r>
      <w:r w:rsidR="00147189" w:rsidRPr="00147189">
        <w:rPr>
          <w:rFonts w:asciiTheme="minorEastAsia" w:eastAsiaTheme="minorEastAsia" w:hAnsiTheme="minorEastAsia"/>
          <w:vertAlign w:val="superscript"/>
        </w:rPr>
        <w:t>[10]</w:t>
      </w:r>
      <w:r w:rsidRPr="00B60583">
        <w:rPr>
          <w:rFonts w:asciiTheme="minorEastAsia" w:eastAsiaTheme="minorEastAsia" w:hAnsiTheme="minorEastAsia"/>
          <w:szCs w:val="32"/>
        </w:rPr>
        <w:t>。</w:t>
      </w:r>
    </w:p>
    <w:p w:rsidR="002A770A" w:rsidRPr="00C60EC0" w:rsidRDefault="00362628" w:rsidP="00C60EC0">
      <w:pPr>
        <w:pStyle w:val="3"/>
        <w:spacing w:line="240" w:lineRule="auto"/>
        <w:ind w:firstLineChars="177" w:firstLine="425"/>
        <w:rPr>
          <w:b w:val="0"/>
          <w:bCs w:val="0"/>
          <w:sz w:val="24"/>
          <w:szCs w:val="24"/>
        </w:rPr>
      </w:pPr>
      <w:bookmarkStart w:id="8" w:name="_Toc496007267"/>
      <w:r w:rsidRPr="00C60EC0">
        <w:rPr>
          <w:rFonts w:hint="eastAsia"/>
          <w:b w:val="0"/>
          <w:bCs w:val="0"/>
          <w:sz w:val="24"/>
          <w:szCs w:val="24"/>
        </w:rPr>
        <w:t>（</w:t>
      </w:r>
      <w:r w:rsidR="00DB0AAE" w:rsidRPr="00C60EC0">
        <w:rPr>
          <w:rFonts w:hint="eastAsia"/>
          <w:b w:val="0"/>
          <w:bCs w:val="0"/>
          <w:sz w:val="24"/>
          <w:szCs w:val="24"/>
        </w:rPr>
        <w:t>五</w:t>
      </w:r>
      <w:r w:rsidRPr="00C60EC0">
        <w:rPr>
          <w:rFonts w:hint="eastAsia"/>
          <w:b w:val="0"/>
          <w:bCs w:val="0"/>
          <w:sz w:val="24"/>
          <w:szCs w:val="24"/>
        </w:rPr>
        <w:t>）</w:t>
      </w:r>
      <w:r w:rsidR="002A770A" w:rsidRPr="00C60EC0">
        <w:rPr>
          <w:b w:val="0"/>
          <w:bCs w:val="0"/>
          <w:sz w:val="24"/>
          <w:szCs w:val="24"/>
        </w:rPr>
        <w:t>绿色低碳智能化发展</w:t>
      </w:r>
      <w:bookmarkEnd w:id="8"/>
    </w:p>
    <w:p w:rsidR="002A770A" w:rsidRPr="00B60583" w:rsidRDefault="002A770A" w:rsidP="00362628">
      <w:pPr>
        <w:ind w:firstLineChars="200" w:firstLine="420"/>
        <w:rPr>
          <w:rFonts w:asciiTheme="minorEastAsia" w:eastAsiaTheme="minorEastAsia" w:hAnsiTheme="minorEastAsia"/>
        </w:rPr>
      </w:pPr>
      <w:r w:rsidRPr="00B60583">
        <w:rPr>
          <w:rFonts w:asciiTheme="minorEastAsia" w:eastAsiaTheme="minorEastAsia" w:hAnsiTheme="minorEastAsia" w:hint="eastAsia"/>
          <w:szCs w:val="32"/>
        </w:rPr>
        <w:t>随着全球</w:t>
      </w:r>
      <w:r w:rsidRPr="00B60583">
        <w:rPr>
          <w:rFonts w:asciiTheme="minorEastAsia" w:eastAsiaTheme="minorEastAsia" w:hAnsiTheme="minorEastAsia"/>
          <w:szCs w:val="32"/>
        </w:rPr>
        <w:t>气温升高、环境恶化，石化</w:t>
      </w:r>
      <w:r w:rsidRPr="00B60583">
        <w:rPr>
          <w:rFonts w:asciiTheme="minorEastAsia" w:eastAsiaTheme="minorEastAsia" w:hAnsiTheme="minorEastAsia" w:hint="eastAsia"/>
          <w:szCs w:val="32"/>
        </w:rPr>
        <w:t>工业</w:t>
      </w:r>
      <w:r w:rsidRPr="00B60583">
        <w:rPr>
          <w:rFonts w:asciiTheme="minorEastAsia" w:eastAsiaTheme="minorEastAsia" w:hAnsiTheme="minorEastAsia"/>
          <w:szCs w:val="32"/>
        </w:rPr>
        <w:t>对环境的污染越来越引起</w:t>
      </w:r>
      <w:r w:rsidRPr="00B60583">
        <w:rPr>
          <w:rFonts w:asciiTheme="minorEastAsia" w:eastAsiaTheme="minorEastAsia" w:hAnsiTheme="minorEastAsia" w:hint="eastAsia"/>
          <w:szCs w:val="32"/>
        </w:rPr>
        <w:t>世界</w:t>
      </w:r>
      <w:r w:rsidRPr="00B60583">
        <w:rPr>
          <w:rFonts w:asciiTheme="minorEastAsia" w:eastAsiaTheme="minorEastAsia" w:hAnsiTheme="minorEastAsia"/>
          <w:szCs w:val="32"/>
        </w:rPr>
        <w:t>各国关注，</w:t>
      </w:r>
      <w:r w:rsidRPr="00B60583">
        <w:rPr>
          <w:rFonts w:asciiTheme="minorEastAsia" w:eastAsiaTheme="minorEastAsia" w:hAnsiTheme="minorEastAsia" w:hint="eastAsia"/>
          <w:szCs w:val="32"/>
        </w:rPr>
        <w:t>淘汰落后</w:t>
      </w:r>
      <w:r w:rsidRPr="00B60583">
        <w:rPr>
          <w:rFonts w:asciiTheme="minorEastAsia" w:eastAsiaTheme="minorEastAsia" w:hAnsiTheme="minorEastAsia"/>
          <w:szCs w:val="32"/>
        </w:rPr>
        <w:t>的</w:t>
      </w:r>
      <w:r w:rsidRPr="00B60583">
        <w:rPr>
          <w:rFonts w:asciiTheme="minorEastAsia" w:eastAsiaTheme="minorEastAsia" w:hAnsiTheme="minorEastAsia" w:hint="eastAsia"/>
          <w:szCs w:val="32"/>
        </w:rPr>
        <w:t>石化</w:t>
      </w:r>
      <w:r w:rsidRPr="00B60583">
        <w:rPr>
          <w:rFonts w:asciiTheme="minorEastAsia" w:eastAsiaTheme="minorEastAsia" w:hAnsiTheme="minorEastAsia"/>
          <w:szCs w:val="32"/>
        </w:rPr>
        <w:t>工艺</w:t>
      </w:r>
      <w:r w:rsidR="00E764E2">
        <w:rPr>
          <w:rFonts w:asciiTheme="minorEastAsia" w:eastAsiaTheme="minorEastAsia" w:hAnsiTheme="minorEastAsia" w:hint="eastAsia"/>
          <w:szCs w:val="32"/>
        </w:rPr>
        <w:t>，</w:t>
      </w:r>
      <w:r w:rsidRPr="00B60583">
        <w:rPr>
          <w:rFonts w:asciiTheme="minorEastAsia" w:eastAsiaTheme="minorEastAsia" w:hAnsiTheme="minorEastAsia"/>
          <w:szCs w:val="32"/>
        </w:rPr>
        <w:t>减少</w:t>
      </w:r>
      <w:r w:rsidRPr="00B60583">
        <w:rPr>
          <w:rFonts w:asciiTheme="minorEastAsia" w:eastAsiaTheme="minorEastAsia" w:hAnsiTheme="minorEastAsia" w:hint="eastAsia"/>
          <w:szCs w:val="32"/>
        </w:rPr>
        <w:t>石化</w:t>
      </w:r>
      <w:r w:rsidRPr="00B60583">
        <w:rPr>
          <w:rFonts w:asciiTheme="minorEastAsia" w:eastAsiaTheme="minorEastAsia" w:hAnsiTheme="minorEastAsia"/>
          <w:szCs w:val="32"/>
        </w:rPr>
        <w:t>工业生产对大气、</w:t>
      </w:r>
      <w:r w:rsidRPr="00B60583">
        <w:rPr>
          <w:rFonts w:asciiTheme="minorEastAsia" w:eastAsiaTheme="minorEastAsia" w:hAnsiTheme="minorEastAsia" w:hint="eastAsia"/>
          <w:szCs w:val="32"/>
        </w:rPr>
        <w:t>水</w:t>
      </w:r>
      <w:r w:rsidRPr="00B60583">
        <w:rPr>
          <w:rFonts w:asciiTheme="minorEastAsia" w:eastAsiaTheme="minorEastAsia" w:hAnsiTheme="minorEastAsia"/>
          <w:szCs w:val="32"/>
        </w:rPr>
        <w:t>和土壤的污染已成为</w:t>
      </w:r>
      <w:r w:rsidRPr="00B60583">
        <w:rPr>
          <w:rFonts w:asciiTheme="minorEastAsia" w:eastAsiaTheme="minorEastAsia" w:hAnsiTheme="minorEastAsia" w:hint="eastAsia"/>
          <w:szCs w:val="32"/>
        </w:rPr>
        <w:t>全球</w:t>
      </w:r>
      <w:r w:rsidRPr="00B60583">
        <w:rPr>
          <w:rFonts w:asciiTheme="minorEastAsia" w:eastAsiaTheme="minorEastAsia" w:hAnsiTheme="minorEastAsia"/>
          <w:szCs w:val="32"/>
        </w:rPr>
        <w:t>共识，</w:t>
      </w:r>
      <w:r w:rsidRPr="00B60583">
        <w:rPr>
          <w:rFonts w:asciiTheme="minorEastAsia" w:eastAsiaTheme="minorEastAsia" w:hAnsiTheme="minorEastAsia" w:hint="eastAsia"/>
          <w:szCs w:val="32"/>
        </w:rPr>
        <w:t>很多</w:t>
      </w:r>
      <w:r w:rsidRPr="00B60583">
        <w:rPr>
          <w:rFonts w:asciiTheme="minorEastAsia" w:eastAsiaTheme="minorEastAsia" w:hAnsiTheme="minorEastAsia"/>
          <w:szCs w:val="32"/>
        </w:rPr>
        <w:t>发达国家</w:t>
      </w:r>
      <w:r w:rsidRPr="00B60583">
        <w:rPr>
          <w:rFonts w:asciiTheme="minorEastAsia" w:eastAsiaTheme="minorEastAsia" w:hAnsiTheme="minorEastAsia" w:hint="eastAsia"/>
          <w:szCs w:val="32"/>
        </w:rPr>
        <w:t>已</w:t>
      </w:r>
      <w:r w:rsidRPr="00B60583">
        <w:rPr>
          <w:rFonts w:asciiTheme="minorEastAsia" w:eastAsiaTheme="minorEastAsia" w:hAnsiTheme="minorEastAsia"/>
          <w:szCs w:val="32"/>
        </w:rPr>
        <w:t>把</w:t>
      </w:r>
      <w:r w:rsidRPr="00B60583">
        <w:rPr>
          <w:rFonts w:asciiTheme="minorEastAsia" w:eastAsiaTheme="minorEastAsia" w:hAnsiTheme="minorEastAsia" w:hint="eastAsia"/>
          <w:szCs w:val="32"/>
        </w:rPr>
        <w:t>环</w:t>
      </w:r>
      <w:r w:rsidRPr="00B60583">
        <w:rPr>
          <w:rFonts w:asciiTheme="minorEastAsia" w:eastAsiaTheme="minorEastAsia" w:hAnsiTheme="minorEastAsia" w:hint="eastAsia"/>
        </w:rPr>
        <w:t>境</w:t>
      </w:r>
      <w:r w:rsidRPr="00B60583">
        <w:rPr>
          <w:rFonts w:asciiTheme="minorEastAsia" w:eastAsiaTheme="minorEastAsia" w:hAnsiTheme="minorEastAsia"/>
        </w:rPr>
        <w:t>保护放在首位</w:t>
      </w:r>
      <w:r w:rsidRPr="00B60583">
        <w:rPr>
          <w:rFonts w:asciiTheme="minorEastAsia" w:eastAsiaTheme="minorEastAsia" w:hAnsiTheme="minorEastAsia" w:hint="eastAsia"/>
        </w:rPr>
        <w:t>，将</w:t>
      </w:r>
      <w:r w:rsidRPr="00B60583">
        <w:rPr>
          <w:rFonts w:asciiTheme="minorEastAsia" w:eastAsiaTheme="minorEastAsia" w:hAnsiTheme="minorEastAsia"/>
        </w:rPr>
        <w:t>防治污染确立为基本国策。</w:t>
      </w:r>
      <w:r w:rsidRPr="00B60583">
        <w:rPr>
          <w:rFonts w:asciiTheme="minorEastAsia" w:eastAsiaTheme="minorEastAsia" w:hAnsiTheme="minorEastAsia" w:hint="eastAsia"/>
        </w:rPr>
        <w:t>因此</w:t>
      </w:r>
      <w:r w:rsidRPr="00B60583">
        <w:rPr>
          <w:rFonts w:asciiTheme="minorEastAsia" w:eastAsiaTheme="minorEastAsia" w:hAnsiTheme="minorEastAsia"/>
        </w:rPr>
        <w:t>，</w:t>
      </w:r>
      <w:r w:rsidRPr="00B60583">
        <w:rPr>
          <w:rFonts w:asciiTheme="minorEastAsia" w:eastAsiaTheme="minorEastAsia" w:hAnsiTheme="minorEastAsia" w:hint="eastAsia"/>
        </w:rPr>
        <w:t>为</w:t>
      </w:r>
      <w:r w:rsidRPr="00B60583">
        <w:rPr>
          <w:rFonts w:asciiTheme="minorEastAsia" w:eastAsiaTheme="minorEastAsia" w:hAnsiTheme="minorEastAsia"/>
        </w:rPr>
        <w:t>应对</w:t>
      </w:r>
      <w:r w:rsidRPr="00B60583">
        <w:rPr>
          <w:rFonts w:asciiTheme="minorEastAsia" w:eastAsiaTheme="minorEastAsia" w:hAnsiTheme="minorEastAsia" w:hint="eastAsia"/>
        </w:rPr>
        <w:t>日益趋严</w:t>
      </w:r>
      <w:r w:rsidRPr="00B60583">
        <w:rPr>
          <w:rFonts w:asciiTheme="minorEastAsia" w:eastAsiaTheme="minorEastAsia" w:hAnsiTheme="minorEastAsia"/>
        </w:rPr>
        <w:t>的</w:t>
      </w:r>
      <w:r w:rsidRPr="00B60583">
        <w:rPr>
          <w:rFonts w:asciiTheme="minorEastAsia" w:eastAsiaTheme="minorEastAsia" w:hAnsiTheme="minorEastAsia" w:hint="eastAsia"/>
        </w:rPr>
        <w:t>资源</w:t>
      </w:r>
      <w:r w:rsidRPr="00B60583">
        <w:rPr>
          <w:rFonts w:asciiTheme="minorEastAsia" w:eastAsiaTheme="minorEastAsia" w:hAnsiTheme="minorEastAsia"/>
        </w:rPr>
        <w:t>、环境</w:t>
      </w:r>
      <w:r w:rsidRPr="00B60583">
        <w:rPr>
          <w:rFonts w:asciiTheme="minorEastAsia" w:eastAsiaTheme="minorEastAsia" w:hAnsiTheme="minorEastAsia" w:hint="eastAsia"/>
        </w:rPr>
        <w:t>和</w:t>
      </w:r>
      <w:r w:rsidRPr="00B60583">
        <w:rPr>
          <w:rFonts w:asciiTheme="minorEastAsia" w:eastAsiaTheme="minorEastAsia" w:hAnsiTheme="minorEastAsia"/>
        </w:rPr>
        <w:t>政策</w:t>
      </w:r>
      <w:r w:rsidRPr="00B60583">
        <w:rPr>
          <w:rFonts w:asciiTheme="minorEastAsia" w:eastAsiaTheme="minorEastAsia" w:hAnsiTheme="minorEastAsia" w:hint="eastAsia"/>
        </w:rPr>
        <w:t>约束，石化</w:t>
      </w:r>
      <w:r w:rsidRPr="00B60583">
        <w:rPr>
          <w:rFonts w:asciiTheme="minorEastAsia" w:eastAsiaTheme="minorEastAsia" w:hAnsiTheme="minorEastAsia"/>
        </w:rPr>
        <w:t>工业必须走绿色</w:t>
      </w:r>
      <w:r w:rsidRPr="00B60583">
        <w:rPr>
          <w:rFonts w:asciiTheme="minorEastAsia" w:eastAsiaTheme="minorEastAsia" w:hAnsiTheme="minorEastAsia" w:hint="eastAsia"/>
        </w:rPr>
        <w:t>、</w:t>
      </w:r>
      <w:r w:rsidRPr="00B60583">
        <w:rPr>
          <w:rFonts w:asciiTheme="minorEastAsia" w:eastAsiaTheme="minorEastAsia" w:hAnsiTheme="minorEastAsia"/>
        </w:rPr>
        <w:t>低碳</w:t>
      </w:r>
      <w:r w:rsidRPr="00B60583">
        <w:rPr>
          <w:rFonts w:asciiTheme="minorEastAsia" w:eastAsiaTheme="minorEastAsia" w:hAnsiTheme="minorEastAsia" w:hint="eastAsia"/>
        </w:rPr>
        <w:t>、</w:t>
      </w:r>
      <w:r w:rsidRPr="00B60583">
        <w:rPr>
          <w:rFonts w:asciiTheme="minorEastAsia" w:eastAsiaTheme="minorEastAsia" w:hAnsiTheme="minorEastAsia"/>
        </w:rPr>
        <w:t>智能化发展之路，实</w:t>
      </w:r>
      <w:r w:rsidRPr="00B60583">
        <w:rPr>
          <w:rFonts w:asciiTheme="minorEastAsia" w:eastAsiaTheme="minorEastAsia" w:hAnsiTheme="minorEastAsia" w:hint="eastAsia"/>
        </w:rPr>
        <w:t>现</w:t>
      </w:r>
      <w:r w:rsidRPr="00B60583">
        <w:rPr>
          <w:rFonts w:asciiTheme="minorEastAsia" w:eastAsiaTheme="minorEastAsia" w:hAnsiTheme="minorEastAsia"/>
        </w:rPr>
        <w:t>清洁生产，生产</w:t>
      </w:r>
      <w:r w:rsidRPr="00B60583">
        <w:rPr>
          <w:rFonts w:asciiTheme="minorEastAsia" w:eastAsiaTheme="minorEastAsia" w:hAnsiTheme="minorEastAsia" w:hint="eastAsia"/>
        </w:rPr>
        <w:t>更加环保</w:t>
      </w:r>
      <w:r w:rsidRPr="00B60583">
        <w:rPr>
          <w:rFonts w:asciiTheme="minorEastAsia" w:eastAsiaTheme="minorEastAsia" w:hAnsiTheme="minorEastAsia"/>
        </w:rPr>
        <w:t>产品。</w:t>
      </w:r>
    </w:p>
    <w:p w:rsidR="002A770A" w:rsidRPr="000C3ABC" w:rsidRDefault="00DB0AAE" w:rsidP="000C3ABC">
      <w:pPr>
        <w:ind w:firstLineChars="200" w:firstLine="420"/>
        <w:rPr>
          <w:rFonts w:ascii="宋体" w:hAnsi="宋体"/>
        </w:rPr>
      </w:pPr>
      <w:r w:rsidRPr="000C3ABC">
        <w:rPr>
          <w:rFonts w:ascii="宋体" w:hAnsi="宋体" w:hint="eastAsia"/>
        </w:rPr>
        <w:t>1</w:t>
      </w:r>
      <w:r w:rsidR="00362628" w:rsidRPr="000C3ABC">
        <w:rPr>
          <w:rFonts w:ascii="宋体" w:hAnsi="宋体" w:hint="eastAsia"/>
        </w:rPr>
        <w:t>.</w:t>
      </w:r>
      <w:r w:rsidR="002A770A" w:rsidRPr="000C3ABC">
        <w:rPr>
          <w:rFonts w:ascii="宋体" w:hAnsi="宋体"/>
        </w:rPr>
        <w:t>绿色生产</w:t>
      </w:r>
      <w:r w:rsidR="002A770A" w:rsidRPr="000C3ABC">
        <w:rPr>
          <w:rFonts w:ascii="宋体" w:hAnsi="宋体" w:hint="eastAsia"/>
        </w:rPr>
        <w:t>已成为石化工业</w:t>
      </w:r>
      <w:r w:rsidR="002A770A" w:rsidRPr="000C3ABC">
        <w:rPr>
          <w:rFonts w:ascii="宋体" w:hAnsi="宋体"/>
        </w:rPr>
        <w:t>可持续发展的</w:t>
      </w:r>
      <w:r w:rsidR="002A770A" w:rsidRPr="000C3ABC">
        <w:rPr>
          <w:rFonts w:ascii="宋体" w:hAnsi="宋体" w:hint="eastAsia"/>
        </w:rPr>
        <w:t>必然</w:t>
      </w:r>
      <w:r w:rsidR="002A770A" w:rsidRPr="000C3ABC">
        <w:rPr>
          <w:rFonts w:ascii="宋体" w:hAnsi="宋体"/>
        </w:rPr>
        <w:t>选择</w:t>
      </w:r>
    </w:p>
    <w:p w:rsidR="002A770A" w:rsidRPr="00B60583" w:rsidRDefault="002A770A" w:rsidP="00C06638">
      <w:pPr>
        <w:ind w:firstLineChars="200" w:firstLine="420"/>
        <w:rPr>
          <w:szCs w:val="32"/>
        </w:rPr>
      </w:pPr>
      <w:r w:rsidRPr="00B60583">
        <w:rPr>
          <w:rFonts w:hint="eastAsia"/>
        </w:rPr>
        <w:t>当前，在</w:t>
      </w:r>
      <w:r w:rsidRPr="00B60583">
        <w:t>节能减排方面，</w:t>
      </w:r>
      <w:r w:rsidRPr="00B60583">
        <w:rPr>
          <w:rFonts w:hint="eastAsia"/>
        </w:rPr>
        <w:t>石化</w:t>
      </w:r>
      <w:r w:rsidRPr="00B60583">
        <w:t>工业普遍采用</w:t>
      </w:r>
      <w:r w:rsidRPr="00B60583">
        <w:rPr>
          <w:rFonts w:hint="eastAsia"/>
        </w:rPr>
        <w:t>在</w:t>
      </w:r>
      <w:r w:rsidRPr="00B60583">
        <w:t>生产过程末端治理污染</w:t>
      </w:r>
      <w:r w:rsidRPr="00B60583">
        <w:rPr>
          <w:rFonts w:hint="eastAsia"/>
        </w:rPr>
        <w:t>、降低</w:t>
      </w:r>
      <w:r w:rsidRPr="00B60583">
        <w:t>排放的</w:t>
      </w:r>
      <w:r w:rsidRPr="00B60583">
        <w:rPr>
          <w:rFonts w:hint="eastAsia"/>
        </w:rPr>
        <w:t>措施，这种治</w:t>
      </w:r>
      <w:r w:rsidRPr="00B60583">
        <w:t>污措施虽然对环境</w:t>
      </w:r>
      <w:r w:rsidRPr="00B60583">
        <w:rPr>
          <w:rFonts w:hint="eastAsia"/>
        </w:rPr>
        <w:t>质量</w:t>
      </w:r>
      <w:r w:rsidRPr="00B60583">
        <w:t>改善起到</w:t>
      </w:r>
      <w:r w:rsidRPr="00B60583">
        <w:rPr>
          <w:rFonts w:hint="eastAsia"/>
        </w:rPr>
        <w:t>重要</w:t>
      </w:r>
      <w:r w:rsidRPr="00B60583">
        <w:t>作用，</w:t>
      </w:r>
      <w:r w:rsidR="00E764E2">
        <w:rPr>
          <w:rFonts w:hint="eastAsia"/>
        </w:rPr>
        <w:t>但</w:t>
      </w:r>
      <w:r w:rsidRPr="00B60583">
        <w:rPr>
          <w:rFonts w:hint="eastAsia"/>
        </w:rPr>
        <w:t>作为</w:t>
      </w:r>
      <w:r w:rsidRPr="00B60583">
        <w:t>一种补救式</w:t>
      </w:r>
      <w:r w:rsidRPr="00B60583">
        <w:rPr>
          <w:rFonts w:hint="eastAsia"/>
        </w:rPr>
        <w:t>措施，不仅资源、</w:t>
      </w:r>
      <w:r w:rsidRPr="00B60583">
        <w:t>能源</w:t>
      </w:r>
      <w:r w:rsidRPr="00B60583">
        <w:rPr>
          <w:rFonts w:hint="eastAsia"/>
        </w:rPr>
        <w:t>得不到</w:t>
      </w:r>
      <w:r w:rsidRPr="00B60583">
        <w:t>有效利用</w:t>
      </w:r>
      <w:r w:rsidRPr="00B60583">
        <w:rPr>
          <w:rFonts w:hint="eastAsia"/>
        </w:rPr>
        <w:t>，</w:t>
      </w:r>
      <w:r w:rsidRPr="00B60583">
        <w:t>而且治理投资和</w:t>
      </w:r>
      <w:r w:rsidRPr="00B60583">
        <w:rPr>
          <w:rFonts w:hint="eastAsia"/>
        </w:rPr>
        <w:t>运行费用</w:t>
      </w:r>
      <w:r w:rsidRPr="00B60583">
        <w:t>高，</w:t>
      </w:r>
      <w:r w:rsidRPr="00B60583">
        <w:rPr>
          <w:rFonts w:hint="eastAsia"/>
        </w:rPr>
        <w:t>致使企业</w:t>
      </w:r>
      <w:r w:rsidRPr="00B60583">
        <w:t>负担</w:t>
      </w:r>
      <w:r w:rsidRPr="00B60583">
        <w:rPr>
          <w:rFonts w:hint="eastAsia"/>
        </w:rPr>
        <w:t>较重，运行</w:t>
      </w:r>
      <w:r w:rsidRPr="00B60583">
        <w:t>效果欠佳。</w:t>
      </w:r>
      <w:r w:rsidRPr="00B60583">
        <w:rPr>
          <w:rFonts w:hint="eastAsia"/>
        </w:rPr>
        <w:t>因此</w:t>
      </w:r>
      <w:r w:rsidRPr="00B60583">
        <w:t>，通过技术革新，实现石化工业绿色全过程生产，</w:t>
      </w:r>
      <w:r w:rsidRPr="00B60583">
        <w:rPr>
          <w:rFonts w:hint="eastAsia"/>
        </w:rPr>
        <w:t>从源头</w:t>
      </w:r>
      <w:r w:rsidRPr="00B60583">
        <w:t>上减少</w:t>
      </w:r>
      <w:r w:rsidRPr="00B60583">
        <w:rPr>
          <w:rFonts w:hint="eastAsia"/>
        </w:rPr>
        <w:t>或</w:t>
      </w:r>
      <w:r w:rsidRPr="00B60583">
        <w:t>消除</w:t>
      </w:r>
      <w:r w:rsidRPr="00B60583">
        <w:rPr>
          <w:rFonts w:hint="eastAsia"/>
        </w:rPr>
        <w:t>污染的</w:t>
      </w:r>
      <w:r w:rsidRPr="00B60583">
        <w:t>绿色生产，不仅使物料</w:t>
      </w:r>
      <w:r w:rsidRPr="00B60583">
        <w:rPr>
          <w:rFonts w:hint="eastAsia"/>
        </w:rPr>
        <w:t>能源</w:t>
      </w:r>
      <w:r w:rsidRPr="00B60583">
        <w:t>有效利用</w:t>
      </w:r>
      <w:r w:rsidRPr="00B60583">
        <w:rPr>
          <w:rFonts w:hint="eastAsia"/>
        </w:rPr>
        <w:t>，</w:t>
      </w:r>
      <w:r w:rsidRPr="00B60583">
        <w:t>而且减少废物产生</w:t>
      </w:r>
      <w:r w:rsidRPr="00B60583">
        <w:rPr>
          <w:rFonts w:hint="eastAsia"/>
        </w:rPr>
        <w:t>、降低</w:t>
      </w:r>
      <w:r w:rsidRPr="00B60583">
        <w:t>废物处理</w:t>
      </w:r>
      <w:r w:rsidRPr="00B60583">
        <w:rPr>
          <w:rFonts w:hint="eastAsia"/>
        </w:rPr>
        <w:t>费用</w:t>
      </w:r>
      <w:r w:rsidRPr="00B60583">
        <w:t>，</w:t>
      </w:r>
      <w:r w:rsidRPr="00B60583">
        <w:rPr>
          <w:rFonts w:hint="eastAsia"/>
        </w:rPr>
        <w:t>能够同时</w:t>
      </w:r>
      <w:r w:rsidRPr="00B60583">
        <w:t>实现较好的经济效益和环境效益，</w:t>
      </w:r>
      <w:r w:rsidRPr="00B60583">
        <w:rPr>
          <w:rFonts w:hint="eastAsia"/>
        </w:rPr>
        <w:t>已</w:t>
      </w:r>
      <w:r w:rsidRPr="00B60583">
        <w:t>成为</w:t>
      </w:r>
      <w:r w:rsidRPr="00B60583">
        <w:rPr>
          <w:rFonts w:hint="eastAsia"/>
        </w:rPr>
        <w:t>石化</w:t>
      </w:r>
      <w:r w:rsidRPr="00B60583">
        <w:t>工业</w:t>
      </w:r>
      <w:r w:rsidRPr="00B60583">
        <w:rPr>
          <w:rFonts w:hint="eastAsia"/>
        </w:rPr>
        <w:t>发展趋势</w:t>
      </w:r>
      <w:r w:rsidRPr="00B60583">
        <w:t>。</w:t>
      </w:r>
      <w:r w:rsidRPr="00B60583">
        <w:rPr>
          <w:rFonts w:hint="eastAsia"/>
        </w:rPr>
        <w:t>目前，石化</w:t>
      </w:r>
      <w:r w:rsidRPr="00B60583">
        <w:t>工业绿色生产主要</w:t>
      </w:r>
      <w:r w:rsidRPr="00B60583">
        <w:rPr>
          <w:rFonts w:hint="eastAsia"/>
        </w:rPr>
        <w:t>有</w:t>
      </w:r>
      <w:r w:rsidRPr="00B60583">
        <w:t>两种做法：</w:t>
      </w:r>
      <w:r w:rsidRPr="00B60583">
        <w:rPr>
          <w:rFonts w:hint="eastAsia"/>
        </w:rPr>
        <w:t>一是采用</w:t>
      </w:r>
      <w:r w:rsidRPr="00B60583">
        <w:t>分子</w:t>
      </w:r>
      <w:r w:rsidRPr="00B60583">
        <w:rPr>
          <w:rFonts w:hint="eastAsia"/>
        </w:rPr>
        <w:t>理论设计</w:t>
      </w:r>
      <w:r w:rsidRPr="00B60583">
        <w:t>生产</w:t>
      </w:r>
      <w:r w:rsidRPr="00B60583">
        <w:rPr>
          <w:rFonts w:hint="eastAsia"/>
        </w:rPr>
        <w:t>石化</w:t>
      </w:r>
      <w:r w:rsidRPr="00B60583">
        <w:t>产品</w:t>
      </w:r>
      <w:r w:rsidRPr="00B60583">
        <w:rPr>
          <w:rFonts w:hint="eastAsia"/>
        </w:rPr>
        <w:t>，</w:t>
      </w:r>
      <w:r w:rsidRPr="00B60583">
        <w:t>从源头控制污染</w:t>
      </w:r>
      <w:r w:rsidRPr="00B60583">
        <w:rPr>
          <w:rFonts w:hint="eastAsia"/>
        </w:rPr>
        <w:t>物</w:t>
      </w:r>
      <w:r w:rsidRPr="00B60583">
        <w:t>产生</w:t>
      </w:r>
      <w:r w:rsidRPr="00B60583">
        <w:rPr>
          <w:rFonts w:hint="eastAsia"/>
        </w:rPr>
        <w:t>；二是采用全生命</w:t>
      </w:r>
      <w:r w:rsidRPr="00B60583">
        <w:t>周期</w:t>
      </w:r>
      <w:r w:rsidRPr="00B60583">
        <w:rPr>
          <w:rFonts w:hint="eastAsia"/>
        </w:rPr>
        <w:t>过程</w:t>
      </w:r>
      <w:r w:rsidRPr="00B60583">
        <w:t>控制策略，努力实现</w:t>
      </w:r>
      <w:r w:rsidRPr="00B60583">
        <w:rPr>
          <w:rFonts w:hint="eastAsia"/>
        </w:rPr>
        <w:t>原料</w:t>
      </w:r>
      <w:r w:rsidRPr="00B60583">
        <w:t>绿色化、</w:t>
      </w:r>
      <w:r w:rsidRPr="00B60583">
        <w:rPr>
          <w:rFonts w:hint="eastAsia"/>
        </w:rPr>
        <w:t>反</w:t>
      </w:r>
      <w:r w:rsidRPr="00B60583">
        <w:rPr>
          <w:rFonts w:hint="eastAsia"/>
        </w:rPr>
        <w:lastRenderedPageBreak/>
        <w:t>应介质</w:t>
      </w:r>
      <w:r w:rsidRPr="00B60583">
        <w:t>绿色化、化学反应绿色化和</w:t>
      </w:r>
      <w:r w:rsidRPr="00B60583">
        <w:rPr>
          <w:rFonts w:hint="eastAsia"/>
        </w:rPr>
        <w:t>石化产品绿色化，主要</w:t>
      </w:r>
      <w:r w:rsidRPr="00B60583">
        <w:t>技术包括</w:t>
      </w:r>
      <w:r w:rsidRPr="00B60583">
        <w:rPr>
          <w:rFonts w:hint="eastAsia"/>
        </w:rPr>
        <w:t>“分子</w:t>
      </w:r>
      <w:r w:rsidRPr="00B60583">
        <w:t>设计</w:t>
      </w:r>
      <w:r w:rsidRPr="00B60583">
        <w:rPr>
          <w:rFonts w:hint="eastAsia"/>
        </w:rPr>
        <w:t>”技术</w:t>
      </w:r>
      <w:r w:rsidRPr="00B60583">
        <w:t>、组合</w:t>
      </w:r>
      <w:r w:rsidRPr="00B60583">
        <w:rPr>
          <w:rFonts w:hint="eastAsia"/>
        </w:rPr>
        <w:t>化学</w:t>
      </w:r>
      <w:r w:rsidRPr="00B60583">
        <w:t>技术、</w:t>
      </w:r>
      <w:r w:rsidRPr="00B60583">
        <w:rPr>
          <w:rFonts w:hint="eastAsia"/>
        </w:rPr>
        <w:t>纳</w:t>
      </w:r>
      <w:r w:rsidRPr="00B60583">
        <w:rPr>
          <w:rFonts w:hint="eastAsia"/>
          <w:szCs w:val="32"/>
        </w:rPr>
        <w:t>米</w:t>
      </w:r>
      <w:r w:rsidRPr="00B60583">
        <w:rPr>
          <w:szCs w:val="32"/>
        </w:rPr>
        <w:t>和微乳化技术等。</w:t>
      </w:r>
    </w:p>
    <w:p w:rsidR="002A770A" w:rsidRPr="000C3ABC" w:rsidRDefault="00DB0AAE" w:rsidP="000C3ABC">
      <w:pPr>
        <w:ind w:firstLineChars="200" w:firstLine="420"/>
        <w:rPr>
          <w:rFonts w:ascii="宋体" w:hAnsi="宋体"/>
        </w:rPr>
      </w:pPr>
      <w:r w:rsidRPr="000C3ABC">
        <w:rPr>
          <w:rFonts w:ascii="宋体" w:hAnsi="宋体" w:hint="eastAsia"/>
        </w:rPr>
        <w:t>2</w:t>
      </w:r>
      <w:r w:rsidR="00362628" w:rsidRPr="000C3ABC">
        <w:rPr>
          <w:rFonts w:ascii="宋体" w:hAnsi="宋体" w:hint="eastAsia"/>
        </w:rPr>
        <w:t>.</w:t>
      </w:r>
      <w:r w:rsidR="002A770A" w:rsidRPr="000C3ABC">
        <w:rPr>
          <w:rFonts w:ascii="宋体" w:hAnsi="宋体" w:hint="eastAsia"/>
        </w:rPr>
        <w:t>炼化企业</w:t>
      </w:r>
      <w:r w:rsidR="002A770A" w:rsidRPr="000C3ABC">
        <w:rPr>
          <w:rFonts w:ascii="宋体" w:hAnsi="宋体"/>
        </w:rPr>
        <w:t>向智能化方向发展</w:t>
      </w:r>
    </w:p>
    <w:p w:rsidR="002A770A" w:rsidRPr="00B60583" w:rsidRDefault="002A770A" w:rsidP="00362628">
      <w:pPr>
        <w:ind w:firstLineChars="200" w:firstLine="420"/>
        <w:rPr>
          <w:rFonts w:asciiTheme="minorEastAsia" w:eastAsiaTheme="minorEastAsia" w:hAnsiTheme="minorEastAsia"/>
          <w:szCs w:val="32"/>
        </w:rPr>
      </w:pPr>
      <w:r w:rsidRPr="00B60583">
        <w:rPr>
          <w:rFonts w:asciiTheme="minorEastAsia" w:eastAsiaTheme="minorEastAsia" w:hAnsiTheme="minorEastAsia" w:hint="eastAsia"/>
        </w:rPr>
        <w:t>由于炼化企业规模逐渐扩大、装置结构日益复杂，同时对原料的有效利用和产品质量要求也更加严格，因此对炼厂和装置的运行管控提出更高的要求。当前，跨国石化企业纷纷把信息技术作为提高竞争力的核心技术之一，将先进的制造模式与网络技术、云计算等信息技术相融合</w:t>
      </w:r>
      <w:r w:rsidR="00E764E2">
        <w:rPr>
          <w:rFonts w:asciiTheme="minorEastAsia" w:eastAsiaTheme="minorEastAsia" w:hAnsiTheme="minorEastAsia" w:hint="eastAsia"/>
        </w:rPr>
        <w:t>，在</w:t>
      </w:r>
      <w:r w:rsidRPr="00B60583">
        <w:rPr>
          <w:rFonts w:asciiTheme="minorEastAsia" w:eastAsiaTheme="minorEastAsia" w:hAnsiTheme="minorEastAsia" w:hint="eastAsia"/>
        </w:rPr>
        <w:t>炼厂</w:t>
      </w:r>
      <w:r w:rsidRPr="00B60583">
        <w:rPr>
          <w:rFonts w:asciiTheme="minorEastAsia" w:eastAsiaTheme="minorEastAsia" w:hAnsiTheme="minorEastAsia" w:hint="eastAsia"/>
          <w:szCs w:val="32"/>
        </w:rPr>
        <w:t>生产经营管理中的应用越来越广泛。一些先进企业的信息化应用已进入智能化应用阶段，实现了经营管理向集中集成、深化应用以及决策分析方向发展，生产运营向感知、预测、优化以及协同智能方向发展，数据挖掘和分析能力不断提高，营运动态实时掌握，商业智能广泛应用，企业核心竞争能力不断加强。如罗克韦尔公司（R</w:t>
      </w:r>
      <w:r w:rsidRPr="00B60583">
        <w:rPr>
          <w:rFonts w:asciiTheme="minorEastAsia" w:eastAsiaTheme="minorEastAsia" w:hAnsiTheme="minorEastAsia"/>
          <w:szCs w:val="32"/>
        </w:rPr>
        <w:t>ockwell</w:t>
      </w:r>
      <w:r w:rsidRPr="00B60583">
        <w:rPr>
          <w:rFonts w:asciiTheme="minorEastAsia" w:eastAsiaTheme="minorEastAsia" w:hAnsiTheme="minorEastAsia" w:hint="eastAsia"/>
          <w:szCs w:val="32"/>
        </w:rPr>
        <w:t>）开发的PlantPAx系统，</w:t>
      </w:r>
      <w:r w:rsidRPr="00B60583">
        <w:rPr>
          <w:rFonts w:asciiTheme="minorEastAsia" w:eastAsiaTheme="minorEastAsia" w:hAnsiTheme="minorEastAsia"/>
          <w:szCs w:val="32"/>
        </w:rPr>
        <w:t>其</w:t>
      </w:r>
      <w:r w:rsidRPr="00B60583">
        <w:rPr>
          <w:rFonts w:asciiTheme="minorEastAsia" w:eastAsiaTheme="minorEastAsia" w:hAnsiTheme="minorEastAsia" w:hint="eastAsia"/>
          <w:szCs w:val="32"/>
        </w:rPr>
        <w:t>集信息、自动控制、动力与安全于一体，炼化企业可以借助于该系统解决方案，通过一个平台对全厂的生产运营进行有效控制、优化和管理；霍尼韦尔</w:t>
      </w:r>
      <w:r w:rsidRPr="00B60583">
        <w:rPr>
          <w:rFonts w:asciiTheme="minorEastAsia" w:eastAsiaTheme="minorEastAsia" w:hAnsiTheme="minorEastAsia"/>
          <w:szCs w:val="32"/>
        </w:rPr>
        <w:t>公司（</w:t>
      </w:r>
      <w:r w:rsidRPr="00B60583">
        <w:rPr>
          <w:rFonts w:asciiTheme="minorEastAsia" w:eastAsiaTheme="minorEastAsia" w:hAnsiTheme="minorEastAsia" w:hint="eastAsia"/>
          <w:szCs w:val="32"/>
        </w:rPr>
        <w:t>H</w:t>
      </w:r>
      <w:r w:rsidRPr="00B60583">
        <w:rPr>
          <w:rFonts w:asciiTheme="minorEastAsia" w:eastAsiaTheme="minorEastAsia" w:hAnsiTheme="minorEastAsia"/>
          <w:szCs w:val="32"/>
        </w:rPr>
        <w:t>oneywell）</w:t>
      </w:r>
      <w:r w:rsidRPr="00B60583">
        <w:rPr>
          <w:rFonts w:asciiTheme="minorEastAsia" w:eastAsiaTheme="minorEastAsia" w:hAnsiTheme="minorEastAsia" w:hint="eastAsia"/>
          <w:szCs w:val="32"/>
        </w:rPr>
        <w:t>的I</w:t>
      </w:r>
      <w:r w:rsidRPr="00B60583">
        <w:rPr>
          <w:rFonts w:asciiTheme="minorEastAsia" w:eastAsiaTheme="minorEastAsia" w:hAnsiTheme="minorEastAsia"/>
          <w:szCs w:val="32"/>
        </w:rPr>
        <w:t>ntuition Executive</w:t>
      </w:r>
      <w:r w:rsidRPr="00B60583">
        <w:rPr>
          <w:rFonts w:asciiTheme="minorEastAsia" w:eastAsiaTheme="minorEastAsia" w:hAnsiTheme="minorEastAsia" w:hint="eastAsia"/>
          <w:szCs w:val="32"/>
        </w:rPr>
        <w:t>软件，</w:t>
      </w:r>
      <w:r w:rsidRPr="00B60583">
        <w:rPr>
          <w:rFonts w:asciiTheme="minorEastAsia" w:eastAsiaTheme="minorEastAsia" w:hAnsiTheme="minorEastAsia"/>
          <w:szCs w:val="32"/>
        </w:rPr>
        <w:t>可解决</w:t>
      </w:r>
      <w:r w:rsidRPr="00B60583">
        <w:rPr>
          <w:rFonts w:asciiTheme="minorEastAsia" w:eastAsiaTheme="minorEastAsia" w:hAnsiTheme="minorEastAsia" w:hint="eastAsia"/>
          <w:szCs w:val="32"/>
        </w:rPr>
        <w:t>企业信息</w:t>
      </w:r>
      <w:r w:rsidRPr="00B60583">
        <w:rPr>
          <w:rFonts w:asciiTheme="minorEastAsia" w:eastAsiaTheme="minorEastAsia" w:hAnsiTheme="minorEastAsia"/>
          <w:szCs w:val="32"/>
        </w:rPr>
        <w:t>的可视化与</w:t>
      </w:r>
      <w:r w:rsidRPr="00B60583">
        <w:rPr>
          <w:rFonts w:asciiTheme="minorEastAsia" w:eastAsiaTheme="minorEastAsia" w:hAnsiTheme="minorEastAsia" w:hint="eastAsia"/>
          <w:szCs w:val="32"/>
        </w:rPr>
        <w:t>协同</w:t>
      </w:r>
      <w:r w:rsidRPr="00B60583">
        <w:rPr>
          <w:rFonts w:asciiTheme="minorEastAsia" w:eastAsiaTheme="minorEastAsia" w:hAnsiTheme="minorEastAsia"/>
          <w:szCs w:val="32"/>
        </w:rPr>
        <w:t>问题</w:t>
      </w:r>
      <w:r w:rsidR="00147189" w:rsidRPr="00147189">
        <w:rPr>
          <w:rFonts w:asciiTheme="minorEastAsia" w:eastAsiaTheme="minorEastAsia" w:hAnsiTheme="minorEastAsia" w:hint="eastAsia"/>
          <w:szCs w:val="32"/>
          <w:vertAlign w:val="superscript"/>
        </w:rPr>
        <w:t>[1</w:t>
      </w:r>
      <w:r w:rsidR="00147189" w:rsidRPr="00147189">
        <w:rPr>
          <w:rFonts w:asciiTheme="minorEastAsia" w:eastAsiaTheme="minorEastAsia" w:hAnsiTheme="minorEastAsia"/>
          <w:szCs w:val="32"/>
          <w:vertAlign w:val="superscript"/>
        </w:rPr>
        <w:t>1</w:t>
      </w:r>
      <w:r w:rsidR="00147189" w:rsidRPr="00147189">
        <w:rPr>
          <w:rFonts w:asciiTheme="minorEastAsia" w:eastAsiaTheme="minorEastAsia" w:hAnsiTheme="minorEastAsia" w:hint="eastAsia"/>
          <w:szCs w:val="32"/>
          <w:vertAlign w:val="superscript"/>
        </w:rPr>
        <w:t>]</w:t>
      </w:r>
      <w:r w:rsidRPr="00B60583">
        <w:rPr>
          <w:rFonts w:asciiTheme="minorEastAsia" w:eastAsiaTheme="minorEastAsia" w:hAnsiTheme="minorEastAsia"/>
          <w:szCs w:val="32"/>
        </w:rPr>
        <w:t>。</w:t>
      </w:r>
    </w:p>
    <w:p w:rsidR="002A770A" w:rsidRPr="00B60583" w:rsidRDefault="002A770A" w:rsidP="00362628">
      <w:pPr>
        <w:ind w:firstLineChars="200" w:firstLine="420"/>
        <w:rPr>
          <w:rFonts w:asciiTheme="minorEastAsia" w:eastAsiaTheme="minorEastAsia" w:hAnsiTheme="minorEastAsia"/>
          <w:szCs w:val="32"/>
        </w:rPr>
      </w:pPr>
      <w:r w:rsidRPr="00B60583">
        <w:rPr>
          <w:rFonts w:asciiTheme="minorEastAsia" w:eastAsiaTheme="minorEastAsia" w:hAnsiTheme="minorEastAsia" w:hint="eastAsia"/>
          <w:szCs w:val="32"/>
        </w:rPr>
        <w:t>随着</w:t>
      </w:r>
      <w:r w:rsidRPr="00B60583">
        <w:rPr>
          <w:rFonts w:asciiTheme="minorEastAsia" w:eastAsiaTheme="minorEastAsia" w:hAnsiTheme="minorEastAsia"/>
          <w:szCs w:val="32"/>
        </w:rPr>
        <w:t>信息</w:t>
      </w:r>
      <w:r w:rsidRPr="00B60583">
        <w:rPr>
          <w:rFonts w:asciiTheme="minorEastAsia" w:eastAsiaTheme="minorEastAsia" w:hAnsiTheme="minorEastAsia" w:hint="eastAsia"/>
          <w:szCs w:val="32"/>
        </w:rPr>
        <w:t>技术的</w:t>
      </w:r>
      <w:r w:rsidRPr="00B60583">
        <w:rPr>
          <w:rFonts w:asciiTheme="minorEastAsia" w:eastAsiaTheme="minorEastAsia" w:hAnsiTheme="minorEastAsia"/>
          <w:szCs w:val="32"/>
        </w:rPr>
        <w:t>发展</w:t>
      </w:r>
      <w:r w:rsidRPr="00B60583">
        <w:rPr>
          <w:rFonts w:asciiTheme="minorEastAsia" w:eastAsiaTheme="minorEastAsia" w:hAnsiTheme="minorEastAsia" w:hint="eastAsia"/>
          <w:szCs w:val="32"/>
        </w:rPr>
        <w:t>及</w:t>
      </w:r>
      <w:r w:rsidRPr="00B60583">
        <w:rPr>
          <w:rFonts w:asciiTheme="minorEastAsia" w:eastAsiaTheme="minorEastAsia" w:hAnsiTheme="minorEastAsia"/>
          <w:szCs w:val="32"/>
        </w:rPr>
        <w:t>其与</w:t>
      </w:r>
      <w:r w:rsidRPr="00B60583">
        <w:rPr>
          <w:rFonts w:asciiTheme="minorEastAsia" w:eastAsiaTheme="minorEastAsia" w:hAnsiTheme="minorEastAsia" w:hint="eastAsia"/>
          <w:szCs w:val="32"/>
        </w:rPr>
        <w:t>制造</w:t>
      </w:r>
      <w:r w:rsidRPr="00B60583">
        <w:rPr>
          <w:rFonts w:asciiTheme="minorEastAsia" w:eastAsiaTheme="minorEastAsia" w:hAnsiTheme="minorEastAsia"/>
          <w:szCs w:val="32"/>
        </w:rPr>
        <w:t>业的深度融合，</w:t>
      </w:r>
      <w:r w:rsidRPr="00B60583">
        <w:rPr>
          <w:rFonts w:asciiTheme="minorEastAsia" w:eastAsiaTheme="minorEastAsia" w:hAnsiTheme="minorEastAsia" w:hint="eastAsia"/>
          <w:szCs w:val="32"/>
        </w:rPr>
        <w:t>智能化必将成为炼化</w:t>
      </w:r>
      <w:r w:rsidRPr="00B60583">
        <w:rPr>
          <w:rFonts w:asciiTheme="minorEastAsia" w:eastAsiaTheme="minorEastAsia" w:hAnsiTheme="minorEastAsia"/>
          <w:szCs w:val="32"/>
        </w:rPr>
        <w:t>企业</w:t>
      </w:r>
      <w:r w:rsidRPr="00B60583">
        <w:rPr>
          <w:rFonts w:asciiTheme="minorEastAsia" w:eastAsiaTheme="minorEastAsia" w:hAnsiTheme="minorEastAsia" w:hint="eastAsia"/>
          <w:szCs w:val="32"/>
        </w:rPr>
        <w:t>发展</w:t>
      </w:r>
      <w:r w:rsidRPr="00B60583">
        <w:rPr>
          <w:rFonts w:asciiTheme="minorEastAsia" w:eastAsiaTheme="minorEastAsia" w:hAnsiTheme="minorEastAsia"/>
          <w:szCs w:val="32"/>
        </w:rPr>
        <w:t>的必由之路。</w:t>
      </w:r>
      <w:r w:rsidRPr="00B60583">
        <w:rPr>
          <w:rFonts w:asciiTheme="minorEastAsia" w:eastAsiaTheme="minorEastAsia" w:hAnsiTheme="minorEastAsia" w:hint="eastAsia"/>
          <w:szCs w:val="32"/>
        </w:rPr>
        <w:t>可以</w:t>
      </w:r>
      <w:r w:rsidRPr="00B60583">
        <w:rPr>
          <w:rFonts w:asciiTheme="minorEastAsia" w:eastAsiaTheme="minorEastAsia" w:hAnsiTheme="minorEastAsia"/>
          <w:szCs w:val="32"/>
        </w:rPr>
        <w:t>预计，</w:t>
      </w:r>
      <w:r w:rsidRPr="00B60583">
        <w:rPr>
          <w:rFonts w:asciiTheme="minorEastAsia" w:eastAsiaTheme="minorEastAsia" w:hAnsiTheme="minorEastAsia" w:hint="eastAsia"/>
          <w:szCs w:val="32"/>
        </w:rPr>
        <w:t>未来炼油企业将以物联网和无线</w:t>
      </w:r>
      <w:r w:rsidR="00D02E0A">
        <w:rPr>
          <w:rFonts w:asciiTheme="minorEastAsia" w:eastAsiaTheme="minorEastAsia" w:hAnsiTheme="minorEastAsia" w:hint="eastAsia"/>
          <w:szCs w:val="32"/>
        </w:rPr>
        <w:t>网络为基础，通过智能数据处理实现全流程优化和实时优化，从而大幅度</w:t>
      </w:r>
      <w:r w:rsidRPr="00B60583">
        <w:rPr>
          <w:rFonts w:asciiTheme="minorEastAsia" w:eastAsiaTheme="minorEastAsia" w:hAnsiTheme="minorEastAsia" w:hint="eastAsia"/>
          <w:szCs w:val="32"/>
        </w:rPr>
        <w:t>提升炼厂经济效益和整体竞争力。</w:t>
      </w:r>
    </w:p>
    <w:p w:rsidR="002A770A" w:rsidRPr="00B60583" w:rsidRDefault="00150C20" w:rsidP="00C60EC0">
      <w:pPr>
        <w:pStyle w:val="3"/>
        <w:spacing w:line="240" w:lineRule="auto"/>
        <w:ind w:firstLineChars="176" w:firstLine="424"/>
        <w:rPr>
          <w:sz w:val="24"/>
          <w:szCs w:val="24"/>
          <w:shd w:val="clear" w:color="auto" w:fill="FFFFFF"/>
        </w:rPr>
      </w:pPr>
      <w:bookmarkStart w:id="9" w:name="_Toc496007268"/>
      <w:r w:rsidRPr="00B60583">
        <w:rPr>
          <w:rFonts w:hint="eastAsia"/>
          <w:sz w:val="24"/>
          <w:szCs w:val="24"/>
          <w:shd w:val="clear" w:color="auto" w:fill="FFFFFF"/>
        </w:rPr>
        <w:t>二、</w:t>
      </w:r>
      <w:r w:rsidR="002A770A" w:rsidRPr="00B60583">
        <w:rPr>
          <w:sz w:val="24"/>
          <w:szCs w:val="24"/>
          <w:shd w:val="clear" w:color="auto" w:fill="FFFFFF"/>
        </w:rPr>
        <w:t>中国石化工业发展趋势</w:t>
      </w:r>
      <w:bookmarkEnd w:id="9"/>
    </w:p>
    <w:p w:rsidR="002A770A" w:rsidRPr="00B60583" w:rsidRDefault="002A770A" w:rsidP="00150C20">
      <w:pPr>
        <w:ind w:firstLineChars="200" w:firstLine="420"/>
        <w:rPr>
          <w:rFonts w:asciiTheme="minorEastAsia" w:eastAsiaTheme="minorEastAsia" w:hAnsiTheme="minorEastAsia"/>
          <w:szCs w:val="32"/>
        </w:rPr>
      </w:pPr>
      <w:r w:rsidRPr="00B60583">
        <w:rPr>
          <w:rFonts w:asciiTheme="minorEastAsia" w:eastAsiaTheme="minorEastAsia" w:hAnsiTheme="minorEastAsia"/>
          <w:szCs w:val="32"/>
        </w:rPr>
        <w:t>经过</w:t>
      </w:r>
      <w:r w:rsidRPr="00B60583">
        <w:rPr>
          <w:rFonts w:asciiTheme="minorEastAsia" w:eastAsiaTheme="minorEastAsia" w:hAnsiTheme="minorEastAsia" w:hint="eastAsia"/>
          <w:szCs w:val="32"/>
        </w:rPr>
        <w:t>几十年</w:t>
      </w:r>
      <w:r w:rsidRPr="00B60583">
        <w:rPr>
          <w:rFonts w:asciiTheme="minorEastAsia" w:eastAsiaTheme="minorEastAsia" w:hAnsiTheme="minorEastAsia"/>
          <w:szCs w:val="32"/>
        </w:rPr>
        <w:t>发展，</w:t>
      </w:r>
      <w:r w:rsidRPr="00B60583">
        <w:rPr>
          <w:rFonts w:asciiTheme="minorEastAsia" w:eastAsiaTheme="minorEastAsia" w:hAnsiTheme="minorEastAsia" w:hint="eastAsia"/>
          <w:szCs w:val="32"/>
        </w:rPr>
        <w:t>我国已</w:t>
      </w:r>
      <w:r w:rsidRPr="00B60583">
        <w:rPr>
          <w:rFonts w:asciiTheme="minorEastAsia" w:eastAsiaTheme="minorEastAsia" w:hAnsiTheme="minorEastAsia"/>
          <w:szCs w:val="32"/>
        </w:rPr>
        <w:t>从石化小国</w:t>
      </w:r>
      <w:r w:rsidRPr="00B60583">
        <w:rPr>
          <w:rFonts w:asciiTheme="minorEastAsia" w:eastAsiaTheme="minorEastAsia" w:hAnsiTheme="minorEastAsia" w:hint="eastAsia"/>
          <w:szCs w:val="32"/>
        </w:rPr>
        <w:t>发展成为世界</w:t>
      </w:r>
      <w:r w:rsidRPr="00B60583">
        <w:rPr>
          <w:rFonts w:asciiTheme="minorEastAsia" w:eastAsiaTheme="minorEastAsia" w:hAnsiTheme="minorEastAsia"/>
          <w:szCs w:val="32"/>
        </w:rPr>
        <w:t>石化大国，</w:t>
      </w:r>
      <w:r w:rsidRPr="00B60583">
        <w:rPr>
          <w:rFonts w:asciiTheme="minorEastAsia" w:eastAsiaTheme="minorEastAsia" w:hAnsiTheme="minorEastAsia" w:hint="eastAsia"/>
          <w:szCs w:val="32"/>
        </w:rPr>
        <w:t>石化工业成为国民</w:t>
      </w:r>
      <w:r w:rsidRPr="00B60583">
        <w:rPr>
          <w:rFonts w:asciiTheme="minorEastAsia" w:eastAsiaTheme="minorEastAsia" w:hAnsiTheme="minorEastAsia"/>
          <w:szCs w:val="32"/>
        </w:rPr>
        <w:t>经济重要支柱</w:t>
      </w:r>
      <w:r w:rsidRPr="00B60583">
        <w:rPr>
          <w:rFonts w:asciiTheme="minorEastAsia" w:eastAsiaTheme="minorEastAsia" w:hAnsiTheme="minorEastAsia" w:hint="eastAsia"/>
          <w:szCs w:val="32"/>
        </w:rPr>
        <w:t>产业</w:t>
      </w:r>
      <w:r w:rsidRPr="00B60583">
        <w:rPr>
          <w:rFonts w:asciiTheme="minorEastAsia" w:eastAsiaTheme="minorEastAsia" w:hAnsiTheme="minorEastAsia"/>
          <w:szCs w:val="32"/>
        </w:rPr>
        <w:t>。</w:t>
      </w:r>
      <w:r w:rsidRPr="00B60583">
        <w:rPr>
          <w:rFonts w:asciiTheme="minorEastAsia" w:eastAsiaTheme="minorEastAsia" w:hAnsiTheme="minorEastAsia" w:hint="eastAsia"/>
          <w:szCs w:val="32"/>
        </w:rPr>
        <w:t>但</w:t>
      </w:r>
      <w:r w:rsidRPr="00B60583">
        <w:rPr>
          <w:rFonts w:asciiTheme="minorEastAsia" w:eastAsiaTheme="minorEastAsia" w:hAnsiTheme="minorEastAsia"/>
          <w:szCs w:val="32"/>
        </w:rPr>
        <w:t>近</w:t>
      </w:r>
      <w:r w:rsidRPr="00B60583">
        <w:rPr>
          <w:rFonts w:asciiTheme="minorEastAsia" w:eastAsiaTheme="minorEastAsia" w:hAnsiTheme="minorEastAsia" w:hint="eastAsia"/>
          <w:szCs w:val="32"/>
        </w:rPr>
        <w:t>些</w:t>
      </w:r>
      <w:r w:rsidRPr="00B60583">
        <w:rPr>
          <w:rFonts w:asciiTheme="minorEastAsia" w:eastAsiaTheme="minorEastAsia" w:hAnsiTheme="minorEastAsia"/>
          <w:szCs w:val="32"/>
        </w:rPr>
        <w:t>年来，</w:t>
      </w:r>
      <w:r w:rsidRPr="00B60583">
        <w:rPr>
          <w:rFonts w:asciiTheme="minorEastAsia" w:eastAsiaTheme="minorEastAsia" w:hAnsiTheme="minorEastAsia" w:hint="eastAsia"/>
          <w:szCs w:val="32"/>
        </w:rPr>
        <w:t>我国</w:t>
      </w:r>
      <w:r w:rsidRPr="00B60583">
        <w:rPr>
          <w:rFonts w:asciiTheme="minorEastAsia" w:eastAsiaTheme="minorEastAsia" w:hAnsiTheme="minorEastAsia"/>
          <w:szCs w:val="32"/>
        </w:rPr>
        <w:t>石化工业发展形势复杂严峻</w:t>
      </w:r>
      <w:r w:rsidRPr="00B60583">
        <w:rPr>
          <w:rFonts w:asciiTheme="minorEastAsia" w:eastAsiaTheme="minorEastAsia" w:hAnsiTheme="minorEastAsia" w:hint="eastAsia"/>
          <w:szCs w:val="32"/>
        </w:rPr>
        <w:t>，</w:t>
      </w:r>
      <w:r w:rsidRPr="00B60583">
        <w:rPr>
          <w:rFonts w:asciiTheme="minorEastAsia" w:eastAsiaTheme="minorEastAsia" w:hAnsiTheme="minorEastAsia"/>
          <w:szCs w:val="32"/>
        </w:rPr>
        <w:t>资产总值和利润总额增长速度</w:t>
      </w:r>
      <w:r w:rsidRPr="00B60583">
        <w:rPr>
          <w:rFonts w:asciiTheme="minorEastAsia" w:eastAsiaTheme="minorEastAsia" w:hAnsiTheme="minorEastAsia" w:hint="eastAsia"/>
          <w:szCs w:val="32"/>
        </w:rPr>
        <w:t>逐步</w:t>
      </w:r>
      <w:r w:rsidRPr="00B60583">
        <w:rPr>
          <w:rFonts w:asciiTheme="minorEastAsia" w:eastAsiaTheme="minorEastAsia" w:hAnsiTheme="minorEastAsia"/>
          <w:szCs w:val="32"/>
        </w:rPr>
        <w:t>放缓</w:t>
      </w:r>
      <w:r w:rsidRPr="00B60583">
        <w:rPr>
          <w:rFonts w:asciiTheme="minorEastAsia" w:eastAsiaTheme="minorEastAsia" w:hAnsiTheme="minorEastAsia" w:hint="eastAsia"/>
          <w:szCs w:val="32"/>
        </w:rPr>
        <w:t>，</w:t>
      </w:r>
      <w:r w:rsidRPr="00B60583">
        <w:rPr>
          <w:rFonts w:asciiTheme="minorEastAsia" w:eastAsiaTheme="minorEastAsia" w:hAnsiTheme="minorEastAsia"/>
          <w:szCs w:val="32"/>
        </w:rPr>
        <w:t>高端</w:t>
      </w:r>
      <w:r w:rsidRPr="00B60583">
        <w:rPr>
          <w:rFonts w:asciiTheme="minorEastAsia" w:eastAsiaTheme="minorEastAsia" w:hAnsiTheme="minorEastAsia" w:hint="eastAsia"/>
          <w:szCs w:val="32"/>
        </w:rPr>
        <w:t>石化产品供应</w:t>
      </w:r>
      <w:r w:rsidRPr="00B60583">
        <w:rPr>
          <w:rFonts w:asciiTheme="minorEastAsia" w:eastAsiaTheme="minorEastAsia" w:hAnsiTheme="minorEastAsia"/>
          <w:szCs w:val="32"/>
        </w:rPr>
        <w:t>不足</w:t>
      </w:r>
      <w:r w:rsidR="0048255F">
        <w:rPr>
          <w:rFonts w:asciiTheme="minorEastAsia" w:eastAsiaTheme="minorEastAsia" w:hAnsiTheme="minorEastAsia" w:hint="eastAsia"/>
          <w:szCs w:val="32"/>
        </w:rPr>
        <w:t>，</w:t>
      </w:r>
      <w:r w:rsidRPr="00B60583">
        <w:rPr>
          <w:rFonts w:asciiTheme="minorEastAsia" w:eastAsiaTheme="minorEastAsia" w:hAnsiTheme="minorEastAsia"/>
          <w:szCs w:val="32"/>
        </w:rPr>
        <w:t>低端落后</w:t>
      </w:r>
      <w:r w:rsidRPr="00B60583">
        <w:rPr>
          <w:rFonts w:asciiTheme="minorEastAsia" w:eastAsiaTheme="minorEastAsia" w:hAnsiTheme="minorEastAsia" w:hint="eastAsia"/>
          <w:szCs w:val="32"/>
        </w:rPr>
        <w:t>产能</w:t>
      </w:r>
      <w:r w:rsidRPr="00B60583">
        <w:rPr>
          <w:rFonts w:asciiTheme="minorEastAsia" w:eastAsiaTheme="minorEastAsia" w:hAnsiTheme="minorEastAsia"/>
          <w:szCs w:val="32"/>
        </w:rPr>
        <w:t>过剩</w:t>
      </w:r>
      <w:r w:rsidRPr="00B60583">
        <w:rPr>
          <w:rFonts w:asciiTheme="minorEastAsia" w:eastAsiaTheme="minorEastAsia" w:hAnsiTheme="minorEastAsia" w:hint="eastAsia"/>
          <w:szCs w:val="32"/>
        </w:rPr>
        <w:t>，亟需</w:t>
      </w:r>
      <w:r w:rsidRPr="00B60583">
        <w:rPr>
          <w:rFonts w:asciiTheme="minorEastAsia" w:eastAsiaTheme="minorEastAsia" w:hAnsiTheme="minorEastAsia"/>
          <w:szCs w:val="32"/>
        </w:rPr>
        <w:t>由规模</w:t>
      </w:r>
      <w:r w:rsidRPr="00B60583">
        <w:rPr>
          <w:rFonts w:asciiTheme="minorEastAsia" w:eastAsiaTheme="minorEastAsia" w:hAnsiTheme="minorEastAsia" w:hint="eastAsia"/>
          <w:szCs w:val="32"/>
        </w:rPr>
        <w:t>扩张</w:t>
      </w:r>
      <w:r w:rsidRPr="00B60583">
        <w:rPr>
          <w:rFonts w:asciiTheme="minorEastAsia" w:eastAsiaTheme="minorEastAsia" w:hAnsiTheme="minorEastAsia"/>
          <w:szCs w:val="32"/>
        </w:rPr>
        <w:t>向</w:t>
      </w:r>
      <w:r w:rsidRPr="00B60583">
        <w:rPr>
          <w:rFonts w:asciiTheme="minorEastAsia" w:eastAsiaTheme="minorEastAsia" w:hAnsiTheme="minorEastAsia" w:hint="eastAsia"/>
          <w:szCs w:val="32"/>
        </w:rPr>
        <w:t>提质增效、</w:t>
      </w:r>
      <w:r w:rsidRPr="00B60583">
        <w:rPr>
          <w:rFonts w:asciiTheme="minorEastAsia" w:eastAsiaTheme="minorEastAsia" w:hAnsiTheme="minorEastAsia"/>
          <w:szCs w:val="32"/>
        </w:rPr>
        <w:t>转型升级转变。</w:t>
      </w:r>
    </w:p>
    <w:p w:rsidR="002A770A" w:rsidRPr="00B60583" w:rsidRDefault="002A770A" w:rsidP="00150C20">
      <w:pPr>
        <w:ind w:firstLineChars="200" w:firstLine="420"/>
        <w:rPr>
          <w:rFonts w:asciiTheme="minorEastAsia" w:eastAsiaTheme="minorEastAsia" w:hAnsiTheme="minorEastAsia"/>
          <w:szCs w:val="32"/>
        </w:rPr>
      </w:pPr>
      <w:r w:rsidRPr="00B60583">
        <w:rPr>
          <w:rFonts w:asciiTheme="minorEastAsia" w:eastAsiaTheme="minorEastAsia" w:hAnsiTheme="minorEastAsia" w:hint="eastAsia"/>
        </w:rPr>
        <w:t>为</w:t>
      </w:r>
      <w:r w:rsidRPr="00B60583">
        <w:rPr>
          <w:rFonts w:asciiTheme="minorEastAsia" w:eastAsiaTheme="minorEastAsia" w:hAnsiTheme="minorEastAsia"/>
        </w:rPr>
        <w:t>推动石化产业发展，</w:t>
      </w:r>
      <w:r w:rsidRPr="00B60583">
        <w:rPr>
          <w:rFonts w:asciiTheme="minorEastAsia" w:eastAsiaTheme="minorEastAsia" w:hAnsiTheme="minorEastAsia" w:hint="eastAsia"/>
        </w:rPr>
        <w:t>我国</w:t>
      </w:r>
      <w:r w:rsidRPr="00B60583">
        <w:rPr>
          <w:rFonts w:asciiTheme="minorEastAsia" w:eastAsiaTheme="minorEastAsia" w:hAnsiTheme="minorEastAsia"/>
        </w:rPr>
        <w:t>出台了</w:t>
      </w:r>
      <w:r w:rsidRPr="00B60583">
        <w:rPr>
          <w:rFonts w:asciiTheme="minorEastAsia" w:eastAsiaTheme="minorEastAsia" w:hAnsiTheme="minorEastAsia" w:hint="eastAsia"/>
        </w:rPr>
        <w:t>一系列规划</w:t>
      </w:r>
      <w:r w:rsidRPr="00B60583">
        <w:rPr>
          <w:rFonts w:asciiTheme="minorEastAsia" w:eastAsiaTheme="minorEastAsia" w:hAnsiTheme="minorEastAsia"/>
        </w:rPr>
        <w:t>政策。2014年9月</w:t>
      </w:r>
      <w:r w:rsidRPr="00B60583">
        <w:rPr>
          <w:rFonts w:asciiTheme="minorEastAsia" w:eastAsiaTheme="minorEastAsia" w:hAnsiTheme="minorEastAsia" w:hint="eastAsia"/>
        </w:rPr>
        <w:t>，</w:t>
      </w:r>
      <w:r w:rsidRPr="00B60583">
        <w:rPr>
          <w:rFonts w:asciiTheme="minorEastAsia" w:eastAsiaTheme="minorEastAsia" w:hAnsiTheme="minorEastAsia"/>
        </w:rPr>
        <w:t>国家</w:t>
      </w:r>
      <w:r w:rsidRPr="00B60583">
        <w:rPr>
          <w:rFonts w:asciiTheme="minorEastAsia" w:eastAsiaTheme="minorEastAsia" w:hAnsiTheme="minorEastAsia" w:hint="eastAsia"/>
        </w:rPr>
        <w:t>发改委印发</w:t>
      </w:r>
      <w:r w:rsidRPr="00B60583">
        <w:rPr>
          <w:rFonts w:asciiTheme="minorEastAsia" w:eastAsiaTheme="minorEastAsia" w:hAnsiTheme="minorEastAsia"/>
        </w:rPr>
        <w:t>《石化产业规划布局方案》，</w:t>
      </w:r>
      <w:r w:rsidRPr="00B60583">
        <w:rPr>
          <w:rFonts w:asciiTheme="minorEastAsia" w:eastAsiaTheme="minorEastAsia" w:hAnsiTheme="minorEastAsia" w:hint="eastAsia"/>
        </w:rPr>
        <w:t>明确炼油、烯烃、芳烃三大领域；</w:t>
      </w:r>
      <w:r w:rsidRPr="0098291D">
        <w:rPr>
          <w:rFonts w:asciiTheme="minorEastAsia" w:eastAsiaTheme="minorEastAsia" w:hAnsiTheme="minorEastAsia" w:hint="eastAsia"/>
        </w:rPr>
        <w:t>2016年10月</w:t>
      </w:r>
      <w:r w:rsidRPr="0098291D">
        <w:rPr>
          <w:rFonts w:asciiTheme="minorEastAsia" w:eastAsiaTheme="minorEastAsia" w:hAnsiTheme="minorEastAsia"/>
        </w:rPr>
        <w:t>，</w:t>
      </w:r>
      <w:r w:rsidRPr="00B60583">
        <w:rPr>
          <w:rFonts w:asciiTheme="minorEastAsia" w:eastAsiaTheme="minorEastAsia" w:hAnsiTheme="minorEastAsia"/>
        </w:rPr>
        <w:t>国土资源部</w:t>
      </w:r>
      <w:r w:rsidRPr="00B60583">
        <w:rPr>
          <w:rFonts w:asciiTheme="minorEastAsia" w:eastAsiaTheme="minorEastAsia" w:hAnsiTheme="minorEastAsia" w:hint="eastAsia"/>
        </w:rPr>
        <w:t>印发</w:t>
      </w:r>
      <w:r w:rsidRPr="00B60583">
        <w:rPr>
          <w:rFonts w:asciiTheme="minorEastAsia" w:eastAsiaTheme="minorEastAsia" w:hAnsiTheme="minorEastAsia"/>
        </w:rPr>
        <w:t>《关于落实国家产业政策做好建设项目用地审查有关问题的通知》，对于过剩行业新增产能以及未纳入石化产业规划布局的新建炼化项目，一律不再受理用地预审</w:t>
      </w:r>
      <w:r w:rsidRPr="00B60583">
        <w:rPr>
          <w:rFonts w:asciiTheme="minorEastAsia" w:eastAsiaTheme="minorEastAsia" w:hAnsiTheme="minorEastAsia" w:hint="eastAsia"/>
        </w:rPr>
        <w:t>，</w:t>
      </w:r>
      <w:r w:rsidRPr="00B60583">
        <w:rPr>
          <w:rFonts w:asciiTheme="minorEastAsia" w:eastAsiaTheme="minorEastAsia" w:hAnsiTheme="minorEastAsia"/>
        </w:rPr>
        <w:t>石化新增产能政策</w:t>
      </w:r>
      <w:r w:rsidRPr="00B60583">
        <w:rPr>
          <w:rFonts w:asciiTheme="minorEastAsia" w:eastAsiaTheme="minorEastAsia" w:hAnsiTheme="minorEastAsia" w:hint="eastAsia"/>
        </w:rPr>
        <w:t>进一步</w:t>
      </w:r>
      <w:r w:rsidRPr="00B60583">
        <w:rPr>
          <w:rFonts w:asciiTheme="minorEastAsia" w:eastAsiaTheme="minorEastAsia" w:hAnsiTheme="minorEastAsia"/>
        </w:rPr>
        <w:t>收紧</w:t>
      </w:r>
      <w:r w:rsidRPr="00B60583">
        <w:rPr>
          <w:rFonts w:asciiTheme="minorEastAsia" w:eastAsiaTheme="minorEastAsia" w:hAnsiTheme="minorEastAsia" w:hint="eastAsia"/>
        </w:rPr>
        <w:t>；</w:t>
      </w:r>
      <w:r w:rsidRPr="00B60583">
        <w:rPr>
          <w:rFonts w:asciiTheme="minorEastAsia" w:eastAsiaTheme="minorEastAsia" w:hAnsiTheme="minorEastAsia"/>
        </w:rPr>
        <w:t>2016年10月，</w:t>
      </w:r>
      <w:r w:rsidR="00D02E0A">
        <w:rPr>
          <w:rFonts w:asciiTheme="minorEastAsia" w:eastAsiaTheme="minorEastAsia" w:hAnsiTheme="minorEastAsia" w:hint="eastAsia"/>
        </w:rPr>
        <w:t>国家</w:t>
      </w:r>
      <w:r w:rsidRPr="00B60583">
        <w:rPr>
          <w:rFonts w:asciiTheme="minorEastAsia" w:eastAsiaTheme="minorEastAsia" w:hAnsiTheme="minorEastAsia"/>
        </w:rPr>
        <w:t>工信部出台《石化和化学工业发展规划（2016</w:t>
      </w:r>
      <w:r w:rsidR="0013021D" w:rsidRPr="0013021D">
        <w:rPr>
          <w:rFonts w:asciiTheme="minorEastAsia" w:eastAsiaTheme="minorEastAsia" w:hAnsiTheme="minorEastAsia" w:hint="eastAsia"/>
        </w:rPr>
        <w:t>～</w:t>
      </w:r>
      <w:r w:rsidRPr="00B60583">
        <w:rPr>
          <w:rFonts w:asciiTheme="minorEastAsia" w:eastAsiaTheme="minorEastAsia" w:hAnsiTheme="minorEastAsia"/>
        </w:rPr>
        <w:t>2020年）》</w:t>
      </w:r>
      <w:r w:rsidRPr="00B60583">
        <w:rPr>
          <w:rFonts w:asciiTheme="minorEastAsia" w:eastAsiaTheme="minorEastAsia" w:hAnsiTheme="minorEastAsia" w:hint="eastAsia"/>
        </w:rPr>
        <w:t>，提出</w:t>
      </w:r>
      <w:r w:rsidRPr="00B60583">
        <w:rPr>
          <w:rFonts w:asciiTheme="minorEastAsia" w:eastAsiaTheme="minorEastAsia" w:hAnsiTheme="minorEastAsia"/>
        </w:rPr>
        <w:t>产品结构高端</w:t>
      </w:r>
      <w:r w:rsidRPr="00B60583">
        <w:rPr>
          <w:rFonts w:asciiTheme="minorEastAsia" w:eastAsiaTheme="minorEastAsia" w:hAnsiTheme="minorEastAsia"/>
          <w:szCs w:val="32"/>
        </w:rPr>
        <w:t>化、原料路线多元化、科技创新集成化、产业布局集约化、安全环保生态化的</w:t>
      </w:r>
      <w:r w:rsidRPr="00B60583">
        <w:rPr>
          <w:rFonts w:asciiTheme="minorEastAsia" w:eastAsiaTheme="minorEastAsia" w:hAnsiTheme="minorEastAsia" w:hint="eastAsia"/>
          <w:szCs w:val="32"/>
        </w:rPr>
        <w:t>“</w:t>
      </w:r>
      <w:r w:rsidRPr="00B60583">
        <w:rPr>
          <w:rFonts w:asciiTheme="minorEastAsia" w:eastAsiaTheme="minorEastAsia" w:hAnsiTheme="minorEastAsia"/>
          <w:szCs w:val="32"/>
        </w:rPr>
        <w:t>五化</w:t>
      </w:r>
      <w:r w:rsidRPr="00B60583">
        <w:rPr>
          <w:rFonts w:asciiTheme="minorEastAsia" w:eastAsiaTheme="minorEastAsia" w:hAnsiTheme="minorEastAsia" w:hint="eastAsia"/>
          <w:szCs w:val="32"/>
        </w:rPr>
        <w:t>”</w:t>
      </w:r>
      <w:r w:rsidRPr="00B60583">
        <w:rPr>
          <w:rFonts w:asciiTheme="minorEastAsia" w:eastAsiaTheme="minorEastAsia" w:hAnsiTheme="minorEastAsia"/>
          <w:szCs w:val="32"/>
        </w:rPr>
        <w:t>发展原则。</w:t>
      </w:r>
      <w:r w:rsidRPr="00B60583">
        <w:rPr>
          <w:rFonts w:asciiTheme="minorEastAsia" w:eastAsiaTheme="minorEastAsia" w:hAnsiTheme="minorEastAsia" w:hint="eastAsia"/>
          <w:szCs w:val="32"/>
        </w:rPr>
        <w:t>随着这些政策的落实推进，我国石化工业正在走上一条优质高效发展道路，并将实现从石化大国向石化强国转变</w:t>
      </w:r>
      <w:r w:rsidRPr="00B60583">
        <w:rPr>
          <w:rFonts w:asciiTheme="minorEastAsia" w:eastAsiaTheme="minorEastAsia" w:hAnsiTheme="minorEastAsia"/>
          <w:szCs w:val="32"/>
        </w:rPr>
        <w:t>。</w:t>
      </w:r>
    </w:p>
    <w:p w:rsidR="002A770A" w:rsidRPr="00C60EC0" w:rsidRDefault="00150C20" w:rsidP="00C60EC0">
      <w:pPr>
        <w:pStyle w:val="3"/>
        <w:spacing w:line="240" w:lineRule="auto"/>
        <w:ind w:firstLineChars="177" w:firstLine="425"/>
        <w:rPr>
          <w:b w:val="0"/>
          <w:bCs w:val="0"/>
          <w:sz w:val="24"/>
          <w:szCs w:val="24"/>
        </w:rPr>
      </w:pPr>
      <w:bookmarkStart w:id="10" w:name="_Toc496007269"/>
      <w:r w:rsidRPr="00C60EC0">
        <w:rPr>
          <w:rFonts w:hint="eastAsia"/>
          <w:b w:val="0"/>
          <w:bCs w:val="0"/>
          <w:sz w:val="24"/>
          <w:szCs w:val="24"/>
        </w:rPr>
        <w:t>（一）</w:t>
      </w:r>
      <w:r w:rsidR="002A770A" w:rsidRPr="00C60EC0">
        <w:rPr>
          <w:b w:val="0"/>
          <w:bCs w:val="0"/>
          <w:sz w:val="24"/>
          <w:szCs w:val="24"/>
        </w:rPr>
        <w:t>炼油及乙烯在世界地位</w:t>
      </w:r>
      <w:bookmarkEnd w:id="10"/>
    </w:p>
    <w:p w:rsidR="002A770A" w:rsidRPr="00B60583" w:rsidRDefault="002A770A" w:rsidP="0013021D">
      <w:pPr>
        <w:ind w:firstLineChars="200" w:firstLine="420"/>
        <w:rPr>
          <w:szCs w:val="32"/>
        </w:rPr>
      </w:pPr>
      <w:r w:rsidRPr="00B60583">
        <w:rPr>
          <w:rFonts w:asciiTheme="minorEastAsia" w:eastAsiaTheme="minorEastAsia" w:hAnsiTheme="minorEastAsia" w:hint="eastAsia"/>
          <w:szCs w:val="32"/>
        </w:rPr>
        <w:t>2016年</w:t>
      </w:r>
      <w:r w:rsidRPr="00B60583">
        <w:rPr>
          <w:rFonts w:asciiTheme="minorEastAsia" w:eastAsiaTheme="minorEastAsia" w:hAnsiTheme="minorEastAsia"/>
          <w:szCs w:val="32"/>
        </w:rPr>
        <w:t>，我国</w:t>
      </w:r>
      <w:r w:rsidRPr="00B60583">
        <w:rPr>
          <w:rFonts w:asciiTheme="minorEastAsia" w:eastAsiaTheme="minorEastAsia" w:hAnsiTheme="minorEastAsia" w:hint="eastAsia"/>
          <w:szCs w:val="32"/>
        </w:rPr>
        <w:t>炼油</w:t>
      </w:r>
      <w:r w:rsidRPr="00B60583">
        <w:rPr>
          <w:rFonts w:asciiTheme="minorEastAsia" w:eastAsiaTheme="minorEastAsia" w:hAnsiTheme="minorEastAsia"/>
          <w:szCs w:val="32"/>
        </w:rPr>
        <w:t>能力7.5亿吨/年</w:t>
      </w:r>
      <w:r w:rsidRPr="00B60583">
        <w:rPr>
          <w:rFonts w:asciiTheme="minorEastAsia" w:eastAsiaTheme="minorEastAsia" w:hAnsiTheme="minorEastAsia" w:hint="eastAsia"/>
          <w:szCs w:val="32"/>
        </w:rPr>
        <w:t>、</w:t>
      </w:r>
      <w:r w:rsidRPr="00B60583">
        <w:rPr>
          <w:rFonts w:asciiTheme="minorEastAsia" w:eastAsiaTheme="minorEastAsia" w:hAnsiTheme="minorEastAsia"/>
          <w:szCs w:val="32"/>
        </w:rPr>
        <w:t>乙烯产能2264万吨/年，均</w:t>
      </w:r>
      <w:r w:rsidRPr="00B60583">
        <w:rPr>
          <w:rFonts w:asciiTheme="minorEastAsia" w:eastAsiaTheme="minorEastAsia" w:hAnsiTheme="minorEastAsia" w:hint="eastAsia"/>
          <w:szCs w:val="32"/>
        </w:rPr>
        <w:t>位居</w:t>
      </w:r>
      <w:r w:rsidRPr="00B60583">
        <w:rPr>
          <w:rFonts w:asciiTheme="minorEastAsia" w:eastAsiaTheme="minorEastAsia" w:hAnsiTheme="minorEastAsia"/>
          <w:szCs w:val="32"/>
        </w:rPr>
        <w:t>世界第二位</w:t>
      </w:r>
      <w:r w:rsidRPr="00B60583">
        <w:rPr>
          <w:rFonts w:asciiTheme="minorEastAsia" w:eastAsiaTheme="minorEastAsia" w:hAnsiTheme="minorEastAsia" w:hint="eastAsia"/>
          <w:szCs w:val="32"/>
        </w:rPr>
        <w:t>，已</w:t>
      </w:r>
      <w:r w:rsidRPr="00B60583">
        <w:rPr>
          <w:rFonts w:asciiTheme="minorEastAsia" w:eastAsiaTheme="minorEastAsia" w:hAnsiTheme="minorEastAsia"/>
          <w:szCs w:val="32"/>
        </w:rPr>
        <w:t>建成22个千万吨级炼油、10个百万吨级乙烯基地，形成了长江三角洲、珠江三角洲、环渤海地区三大石化产业集聚区</w:t>
      </w:r>
      <w:r w:rsidR="00147189" w:rsidRPr="00147189">
        <w:rPr>
          <w:rFonts w:asciiTheme="minorEastAsia" w:eastAsiaTheme="minorEastAsia" w:hAnsiTheme="minorEastAsia" w:hint="eastAsia"/>
          <w:szCs w:val="32"/>
          <w:vertAlign w:val="superscript"/>
        </w:rPr>
        <w:t>[</w:t>
      </w:r>
      <w:r w:rsidR="00147189" w:rsidRPr="00147189">
        <w:rPr>
          <w:rFonts w:asciiTheme="minorEastAsia" w:eastAsiaTheme="minorEastAsia" w:hAnsiTheme="minorEastAsia"/>
          <w:szCs w:val="32"/>
          <w:vertAlign w:val="superscript"/>
        </w:rPr>
        <w:t>13</w:t>
      </w:r>
      <w:r w:rsidR="00147189" w:rsidRPr="00147189">
        <w:rPr>
          <w:rFonts w:asciiTheme="minorEastAsia" w:eastAsiaTheme="minorEastAsia" w:hAnsiTheme="minorEastAsia" w:hint="eastAsia"/>
          <w:szCs w:val="32"/>
          <w:vertAlign w:val="superscript"/>
        </w:rPr>
        <w:t>]</w:t>
      </w:r>
      <w:r w:rsidRPr="00B60583">
        <w:rPr>
          <w:rFonts w:asciiTheme="minorEastAsia" w:eastAsiaTheme="minorEastAsia" w:hAnsiTheme="minorEastAsia"/>
          <w:szCs w:val="32"/>
        </w:rPr>
        <w:t>。其中，镇海</w:t>
      </w:r>
      <w:r w:rsidRPr="00B60583">
        <w:rPr>
          <w:rFonts w:asciiTheme="minorEastAsia" w:eastAsiaTheme="minorEastAsia" w:hAnsiTheme="minorEastAsia" w:hint="eastAsia"/>
          <w:szCs w:val="32"/>
        </w:rPr>
        <w:t>炼</w:t>
      </w:r>
      <w:r w:rsidRPr="00B60583">
        <w:rPr>
          <w:rFonts w:asciiTheme="minorEastAsia" w:eastAsiaTheme="minorEastAsia" w:hAnsiTheme="minorEastAsia"/>
          <w:szCs w:val="32"/>
        </w:rPr>
        <w:t>化、大连石化、茂名石化炼油能力超过了2000万吨/年，</w:t>
      </w:r>
      <w:r w:rsidR="0048255F">
        <w:rPr>
          <w:rFonts w:asciiTheme="minorEastAsia" w:eastAsiaTheme="minorEastAsia" w:hAnsiTheme="minorEastAsia" w:hint="eastAsia"/>
          <w:szCs w:val="32"/>
        </w:rPr>
        <w:t>跻身</w:t>
      </w:r>
      <w:r w:rsidRPr="00B60583">
        <w:rPr>
          <w:rFonts w:asciiTheme="minorEastAsia" w:eastAsiaTheme="minorEastAsia" w:hAnsiTheme="minorEastAsia"/>
          <w:szCs w:val="32"/>
        </w:rPr>
        <w:t>世界最大炼厂行列</w:t>
      </w:r>
      <w:r w:rsidRPr="00B60583">
        <w:rPr>
          <w:rFonts w:asciiTheme="minorEastAsia" w:eastAsiaTheme="minorEastAsia" w:hAnsiTheme="minorEastAsia" w:hint="eastAsia"/>
          <w:szCs w:val="32"/>
        </w:rPr>
        <w:t>；</w:t>
      </w:r>
      <w:r w:rsidRPr="00B60583">
        <w:rPr>
          <w:rFonts w:asciiTheme="minorEastAsia" w:eastAsiaTheme="minorEastAsia" w:hAnsiTheme="minorEastAsia"/>
          <w:szCs w:val="32"/>
        </w:rPr>
        <w:t>上海赛科、独山子石化等6套单套乙烯能力超过100万吨/年。</w:t>
      </w:r>
    </w:p>
    <w:p w:rsidR="002A770A" w:rsidRPr="00B60583" w:rsidRDefault="002A770A" w:rsidP="006144F0">
      <w:pPr>
        <w:ind w:firstLineChars="200" w:firstLine="420"/>
        <w:rPr>
          <w:rFonts w:asciiTheme="minorEastAsia" w:eastAsiaTheme="minorEastAsia" w:hAnsiTheme="minorEastAsia"/>
          <w:szCs w:val="32"/>
        </w:rPr>
      </w:pPr>
      <w:r w:rsidRPr="00B60583">
        <w:rPr>
          <w:rFonts w:asciiTheme="minorEastAsia" w:eastAsiaTheme="minorEastAsia" w:hAnsiTheme="minorEastAsia" w:hint="eastAsia"/>
          <w:szCs w:val="32"/>
        </w:rPr>
        <w:t>“十三五”期间</w:t>
      </w:r>
      <w:r w:rsidRPr="00B60583">
        <w:rPr>
          <w:rFonts w:asciiTheme="minorEastAsia" w:eastAsiaTheme="minorEastAsia" w:hAnsiTheme="minorEastAsia"/>
          <w:szCs w:val="32"/>
        </w:rPr>
        <w:t>，我国</w:t>
      </w:r>
      <w:r w:rsidRPr="00B60583">
        <w:rPr>
          <w:rFonts w:asciiTheme="minorEastAsia" w:eastAsiaTheme="minorEastAsia" w:hAnsiTheme="minorEastAsia" w:hint="eastAsia"/>
          <w:szCs w:val="32"/>
        </w:rPr>
        <w:t>将</w:t>
      </w:r>
      <w:r w:rsidRPr="00B60583">
        <w:rPr>
          <w:rFonts w:asciiTheme="minorEastAsia" w:eastAsiaTheme="minorEastAsia" w:hAnsiTheme="minorEastAsia"/>
          <w:szCs w:val="32"/>
        </w:rPr>
        <w:t>新增炼油能力</w:t>
      </w:r>
      <w:r w:rsidRPr="00B60583">
        <w:rPr>
          <w:rFonts w:asciiTheme="minorEastAsia" w:eastAsiaTheme="minorEastAsia" w:hAnsiTheme="minorEastAsia" w:hint="eastAsia"/>
          <w:szCs w:val="32"/>
        </w:rPr>
        <w:t>1.22亿吨/年</w:t>
      </w:r>
      <w:r w:rsidR="00147189" w:rsidRPr="00147189">
        <w:rPr>
          <w:rFonts w:asciiTheme="minorEastAsia" w:eastAsiaTheme="minorEastAsia" w:hAnsiTheme="minorEastAsia" w:hint="eastAsia"/>
          <w:szCs w:val="32"/>
          <w:vertAlign w:val="superscript"/>
        </w:rPr>
        <w:t>[1</w:t>
      </w:r>
      <w:r w:rsidR="00147189" w:rsidRPr="00147189">
        <w:rPr>
          <w:rFonts w:asciiTheme="minorEastAsia" w:eastAsiaTheme="minorEastAsia" w:hAnsiTheme="minorEastAsia"/>
          <w:szCs w:val="32"/>
          <w:vertAlign w:val="superscript"/>
        </w:rPr>
        <w:t>4</w:t>
      </w:r>
      <w:r w:rsidR="00147189" w:rsidRPr="00147189">
        <w:rPr>
          <w:rFonts w:asciiTheme="minorEastAsia" w:eastAsiaTheme="minorEastAsia" w:hAnsiTheme="minorEastAsia" w:hint="eastAsia"/>
          <w:szCs w:val="32"/>
          <w:vertAlign w:val="superscript"/>
        </w:rPr>
        <w:t>]</w:t>
      </w:r>
      <w:r w:rsidR="0048255F">
        <w:rPr>
          <w:rFonts w:asciiTheme="minorEastAsia" w:eastAsiaTheme="minorEastAsia" w:hAnsiTheme="minorEastAsia" w:hint="eastAsia"/>
          <w:szCs w:val="32"/>
        </w:rPr>
        <w:t>、</w:t>
      </w:r>
      <w:r w:rsidRPr="00B60583">
        <w:rPr>
          <w:rFonts w:asciiTheme="minorEastAsia" w:eastAsiaTheme="minorEastAsia" w:hAnsiTheme="minorEastAsia" w:hint="eastAsia"/>
          <w:szCs w:val="32"/>
        </w:rPr>
        <w:t>乙烯产能</w:t>
      </w:r>
      <w:r w:rsidRPr="00B60583">
        <w:rPr>
          <w:rFonts w:asciiTheme="minorEastAsia" w:eastAsiaTheme="minorEastAsia" w:hAnsiTheme="minorEastAsia"/>
          <w:szCs w:val="32"/>
        </w:rPr>
        <w:t>126</w:t>
      </w:r>
      <w:r w:rsidRPr="00B60583">
        <w:rPr>
          <w:rFonts w:asciiTheme="minorEastAsia" w:eastAsiaTheme="minorEastAsia" w:hAnsiTheme="minorEastAsia" w:hint="eastAsia"/>
          <w:szCs w:val="32"/>
        </w:rPr>
        <w:t>0万吨/年</w:t>
      </w:r>
      <w:r w:rsidRPr="00B60583">
        <w:rPr>
          <w:rFonts w:asciiTheme="minorEastAsia" w:eastAsiaTheme="minorEastAsia" w:hAnsiTheme="minorEastAsia"/>
          <w:szCs w:val="32"/>
        </w:rPr>
        <w:t>，</w:t>
      </w:r>
      <w:r w:rsidRPr="00B60583">
        <w:rPr>
          <w:rFonts w:asciiTheme="minorEastAsia" w:eastAsiaTheme="minorEastAsia" w:hAnsiTheme="minorEastAsia" w:hint="eastAsia"/>
          <w:szCs w:val="32"/>
        </w:rPr>
        <w:t>预计2020年</w:t>
      </w:r>
      <w:r w:rsidRPr="00B60583">
        <w:rPr>
          <w:rFonts w:asciiTheme="minorEastAsia" w:eastAsiaTheme="minorEastAsia" w:hAnsiTheme="minorEastAsia"/>
          <w:szCs w:val="32"/>
        </w:rPr>
        <w:t>国</w:t>
      </w:r>
      <w:r w:rsidRPr="00B60583">
        <w:rPr>
          <w:rFonts w:asciiTheme="minorEastAsia" w:eastAsiaTheme="minorEastAsia" w:hAnsiTheme="minorEastAsia" w:hint="eastAsia"/>
          <w:szCs w:val="32"/>
        </w:rPr>
        <w:t>内</w:t>
      </w:r>
      <w:r w:rsidRPr="00B60583">
        <w:rPr>
          <w:rFonts w:asciiTheme="minorEastAsia" w:eastAsiaTheme="minorEastAsia" w:hAnsiTheme="minorEastAsia"/>
          <w:szCs w:val="32"/>
        </w:rPr>
        <w:t>一次加工能力</w:t>
      </w:r>
      <w:r w:rsidRPr="00B60583">
        <w:rPr>
          <w:rFonts w:asciiTheme="minorEastAsia" w:eastAsiaTheme="minorEastAsia" w:hAnsiTheme="minorEastAsia" w:hint="eastAsia"/>
          <w:szCs w:val="32"/>
        </w:rPr>
        <w:t>8.8亿吨/年左右，乙烯产能3400万吨/年左右。</w:t>
      </w:r>
    </w:p>
    <w:p w:rsidR="002A770A" w:rsidRPr="00C60EC0" w:rsidRDefault="006144F0" w:rsidP="00C60EC0">
      <w:pPr>
        <w:pStyle w:val="3"/>
        <w:spacing w:line="240" w:lineRule="auto"/>
        <w:ind w:firstLineChars="177" w:firstLine="425"/>
        <w:rPr>
          <w:b w:val="0"/>
          <w:bCs w:val="0"/>
          <w:sz w:val="24"/>
          <w:szCs w:val="24"/>
        </w:rPr>
      </w:pPr>
      <w:bookmarkStart w:id="11" w:name="_Toc496007270"/>
      <w:r w:rsidRPr="00C60EC0">
        <w:rPr>
          <w:rFonts w:hint="eastAsia"/>
          <w:b w:val="0"/>
          <w:bCs w:val="0"/>
          <w:sz w:val="24"/>
          <w:szCs w:val="24"/>
        </w:rPr>
        <w:lastRenderedPageBreak/>
        <w:t>（二）</w:t>
      </w:r>
      <w:r w:rsidR="002A770A" w:rsidRPr="00C60EC0">
        <w:rPr>
          <w:b w:val="0"/>
          <w:bCs w:val="0"/>
          <w:sz w:val="24"/>
          <w:szCs w:val="24"/>
        </w:rPr>
        <w:t>石油石化产品</w:t>
      </w:r>
      <w:r w:rsidR="002A770A" w:rsidRPr="00C60EC0">
        <w:rPr>
          <w:rFonts w:hint="eastAsia"/>
          <w:b w:val="0"/>
          <w:bCs w:val="0"/>
          <w:sz w:val="24"/>
          <w:szCs w:val="24"/>
        </w:rPr>
        <w:t>现状</w:t>
      </w:r>
      <w:r w:rsidR="002A770A" w:rsidRPr="00C60EC0">
        <w:rPr>
          <w:b w:val="0"/>
          <w:bCs w:val="0"/>
          <w:sz w:val="24"/>
          <w:szCs w:val="24"/>
        </w:rPr>
        <w:t>及需求预测</w:t>
      </w:r>
      <w:bookmarkEnd w:id="11"/>
    </w:p>
    <w:p w:rsidR="002A770A" w:rsidRPr="000C3ABC" w:rsidRDefault="006144F0" w:rsidP="000C3ABC">
      <w:pPr>
        <w:ind w:firstLineChars="200" w:firstLine="420"/>
        <w:rPr>
          <w:rFonts w:ascii="宋体" w:hAnsi="宋体"/>
        </w:rPr>
      </w:pPr>
      <w:r w:rsidRPr="000C3ABC">
        <w:rPr>
          <w:rFonts w:ascii="宋体" w:hAnsi="宋体" w:hint="eastAsia"/>
        </w:rPr>
        <w:t>1.</w:t>
      </w:r>
      <w:r w:rsidR="002A770A" w:rsidRPr="000C3ABC">
        <w:rPr>
          <w:rFonts w:ascii="宋体" w:hAnsi="宋体" w:hint="eastAsia"/>
        </w:rPr>
        <w:t>原</w:t>
      </w:r>
      <w:r w:rsidR="002A770A" w:rsidRPr="000C3ABC">
        <w:rPr>
          <w:rFonts w:ascii="宋体" w:hAnsi="宋体"/>
        </w:rPr>
        <w:t>油</w:t>
      </w:r>
    </w:p>
    <w:p w:rsidR="002A770A" w:rsidRPr="00B60583" w:rsidRDefault="002A770A" w:rsidP="00CF6E23">
      <w:pPr>
        <w:ind w:firstLineChars="200" w:firstLine="420"/>
        <w:rPr>
          <w:rFonts w:asciiTheme="minorEastAsia" w:eastAsiaTheme="minorEastAsia" w:hAnsiTheme="minorEastAsia"/>
          <w:szCs w:val="32"/>
        </w:rPr>
      </w:pPr>
      <w:r w:rsidRPr="00B60583">
        <w:rPr>
          <w:rFonts w:asciiTheme="minorEastAsia" w:eastAsiaTheme="minorEastAsia" w:hAnsiTheme="minorEastAsia"/>
          <w:szCs w:val="32"/>
        </w:rPr>
        <w:t>2010年之后</w:t>
      </w:r>
      <w:r w:rsidRPr="00B60583">
        <w:rPr>
          <w:rFonts w:asciiTheme="minorEastAsia" w:eastAsiaTheme="minorEastAsia" w:hAnsiTheme="minorEastAsia" w:hint="eastAsia"/>
          <w:szCs w:val="32"/>
        </w:rPr>
        <w:t>，受</w:t>
      </w:r>
      <w:r w:rsidRPr="00B60583">
        <w:rPr>
          <w:rFonts w:asciiTheme="minorEastAsia" w:eastAsiaTheme="minorEastAsia" w:hAnsiTheme="minorEastAsia"/>
          <w:szCs w:val="32"/>
        </w:rPr>
        <w:t>商用车需求下滑</w:t>
      </w:r>
      <w:r w:rsidRPr="00B60583">
        <w:rPr>
          <w:rFonts w:asciiTheme="minorEastAsia" w:eastAsiaTheme="minorEastAsia" w:hAnsiTheme="minorEastAsia" w:hint="eastAsia"/>
          <w:szCs w:val="32"/>
        </w:rPr>
        <w:t>、</w:t>
      </w:r>
      <w:r w:rsidRPr="00B60583">
        <w:rPr>
          <w:rFonts w:asciiTheme="minorEastAsia" w:eastAsiaTheme="minorEastAsia" w:hAnsiTheme="minorEastAsia"/>
          <w:szCs w:val="32"/>
        </w:rPr>
        <w:t>各种石油替代产品发展</w:t>
      </w:r>
      <w:r w:rsidRPr="00B60583">
        <w:rPr>
          <w:rFonts w:asciiTheme="minorEastAsia" w:eastAsiaTheme="minorEastAsia" w:hAnsiTheme="minorEastAsia" w:hint="eastAsia"/>
          <w:szCs w:val="32"/>
        </w:rPr>
        <w:t>等</w:t>
      </w:r>
      <w:r w:rsidRPr="00B60583">
        <w:rPr>
          <w:rFonts w:asciiTheme="minorEastAsia" w:eastAsiaTheme="minorEastAsia" w:hAnsiTheme="minorEastAsia"/>
          <w:szCs w:val="32"/>
        </w:rPr>
        <w:t>因素影响，我国石油消费增速明显放缓，2010</w:t>
      </w:r>
      <w:r w:rsidR="00CF6E23" w:rsidRPr="00B60583">
        <w:rPr>
          <w:rFonts w:asciiTheme="minorEastAsia" w:eastAsiaTheme="minorEastAsia" w:hAnsiTheme="minorEastAsia" w:hint="eastAsia"/>
          <w:szCs w:val="32"/>
        </w:rPr>
        <w:t>～</w:t>
      </w:r>
      <w:r w:rsidRPr="00B60583">
        <w:rPr>
          <w:rFonts w:asciiTheme="minorEastAsia" w:eastAsiaTheme="minorEastAsia" w:hAnsiTheme="minorEastAsia"/>
          <w:szCs w:val="32"/>
        </w:rPr>
        <w:t>2016年</w:t>
      </w:r>
      <w:r w:rsidRPr="00B60583">
        <w:rPr>
          <w:rFonts w:asciiTheme="minorEastAsia" w:eastAsiaTheme="minorEastAsia" w:hAnsiTheme="minorEastAsia" w:hint="eastAsia"/>
          <w:szCs w:val="32"/>
        </w:rPr>
        <w:t>的</w:t>
      </w:r>
      <w:r w:rsidRPr="00B60583">
        <w:rPr>
          <w:rFonts w:asciiTheme="minorEastAsia" w:eastAsiaTheme="minorEastAsia" w:hAnsiTheme="minorEastAsia"/>
          <w:szCs w:val="32"/>
        </w:rPr>
        <w:t>石油消费年均增速为3.1%，已经由高速增长进入中低速增长时期。2016年，</w:t>
      </w:r>
      <w:r w:rsidRPr="00B60583">
        <w:rPr>
          <w:rFonts w:asciiTheme="minorEastAsia" w:eastAsiaTheme="minorEastAsia" w:hAnsiTheme="minorEastAsia" w:hint="eastAsia"/>
          <w:szCs w:val="32"/>
        </w:rPr>
        <w:t>全</w:t>
      </w:r>
      <w:r w:rsidRPr="00B60583">
        <w:rPr>
          <w:rFonts w:asciiTheme="minorEastAsia" w:eastAsiaTheme="minorEastAsia" w:hAnsiTheme="minorEastAsia"/>
          <w:szCs w:val="32"/>
        </w:rPr>
        <w:t>国石油表观消费量为5.56亿吨，同比增加0.15亿吨，增长2.8%，增速</w:t>
      </w:r>
      <w:r w:rsidRPr="00B60583">
        <w:rPr>
          <w:rFonts w:asciiTheme="minorEastAsia" w:eastAsiaTheme="minorEastAsia" w:hAnsiTheme="minorEastAsia" w:hint="eastAsia"/>
          <w:szCs w:val="32"/>
        </w:rPr>
        <w:t>同比</w:t>
      </w:r>
      <w:r w:rsidRPr="00B60583">
        <w:rPr>
          <w:rFonts w:asciiTheme="minorEastAsia" w:eastAsiaTheme="minorEastAsia" w:hAnsiTheme="minorEastAsia"/>
          <w:szCs w:val="32"/>
        </w:rPr>
        <w:t>下降1.5个百分点。石油对外依存度64.4%，</w:t>
      </w:r>
      <w:r w:rsidRPr="00B60583">
        <w:rPr>
          <w:rFonts w:asciiTheme="minorEastAsia" w:eastAsiaTheme="minorEastAsia" w:hAnsiTheme="minorEastAsia" w:hint="eastAsia"/>
          <w:szCs w:val="32"/>
        </w:rPr>
        <w:t>同比</w:t>
      </w:r>
      <w:r w:rsidRPr="00B60583">
        <w:rPr>
          <w:rFonts w:asciiTheme="minorEastAsia" w:eastAsiaTheme="minorEastAsia" w:hAnsiTheme="minorEastAsia"/>
          <w:szCs w:val="32"/>
        </w:rPr>
        <w:t>提升3.8个百分点。</w:t>
      </w:r>
      <w:r w:rsidRPr="00B60583">
        <w:rPr>
          <w:rFonts w:asciiTheme="minorEastAsia" w:eastAsiaTheme="minorEastAsia" w:hAnsiTheme="minorEastAsia" w:hint="eastAsia"/>
          <w:szCs w:val="32"/>
        </w:rPr>
        <w:t>随着能效</w:t>
      </w:r>
      <w:r w:rsidRPr="00B60583">
        <w:rPr>
          <w:rFonts w:asciiTheme="minorEastAsia" w:eastAsiaTheme="minorEastAsia" w:hAnsiTheme="minorEastAsia"/>
          <w:szCs w:val="32"/>
        </w:rPr>
        <w:t>利用提</w:t>
      </w:r>
      <w:r w:rsidRPr="00B60583">
        <w:rPr>
          <w:rFonts w:asciiTheme="minorEastAsia" w:eastAsiaTheme="minorEastAsia" w:hAnsiTheme="minorEastAsia" w:hint="eastAsia"/>
          <w:szCs w:val="32"/>
        </w:rPr>
        <w:t>高</w:t>
      </w:r>
      <w:r w:rsidRPr="00B60583">
        <w:rPr>
          <w:rFonts w:asciiTheme="minorEastAsia" w:eastAsiaTheme="minorEastAsia" w:hAnsiTheme="minorEastAsia"/>
          <w:szCs w:val="32"/>
        </w:rPr>
        <w:t>和替代能源发展，预计我国石油需求将在2030年以前达到峰值6.6亿吨，2027</w:t>
      </w:r>
      <w:r w:rsidR="00CF6E23" w:rsidRPr="00B60583">
        <w:rPr>
          <w:rFonts w:asciiTheme="minorEastAsia" w:eastAsiaTheme="minorEastAsia" w:hAnsiTheme="minorEastAsia" w:hint="eastAsia"/>
          <w:szCs w:val="32"/>
        </w:rPr>
        <w:t>～</w:t>
      </w:r>
      <w:r w:rsidRPr="00B60583">
        <w:rPr>
          <w:rFonts w:asciiTheme="minorEastAsia" w:eastAsiaTheme="minorEastAsia" w:hAnsiTheme="minorEastAsia"/>
          <w:szCs w:val="32"/>
        </w:rPr>
        <w:t>2040年需求保持相对稳定，2040年之后需求下降速度加快。</w:t>
      </w:r>
    </w:p>
    <w:p w:rsidR="002A770A" w:rsidRPr="000C3ABC" w:rsidRDefault="006144F0" w:rsidP="000C3ABC">
      <w:pPr>
        <w:ind w:firstLineChars="200" w:firstLine="420"/>
        <w:rPr>
          <w:rFonts w:ascii="宋体" w:hAnsi="宋体"/>
        </w:rPr>
      </w:pPr>
      <w:r w:rsidRPr="000C3ABC">
        <w:rPr>
          <w:rFonts w:ascii="宋体" w:hAnsi="宋体" w:hint="eastAsia"/>
        </w:rPr>
        <w:t>2.</w:t>
      </w:r>
      <w:r w:rsidR="002A770A" w:rsidRPr="000C3ABC">
        <w:rPr>
          <w:rFonts w:ascii="宋体" w:hAnsi="宋体" w:hint="eastAsia"/>
        </w:rPr>
        <w:t>成品油</w:t>
      </w:r>
    </w:p>
    <w:p w:rsidR="002A770A" w:rsidRPr="00B60583" w:rsidRDefault="002A770A" w:rsidP="00CF6E23">
      <w:pPr>
        <w:ind w:firstLineChars="200" w:firstLine="420"/>
        <w:rPr>
          <w:rFonts w:asciiTheme="minorEastAsia" w:eastAsiaTheme="minorEastAsia" w:hAnsiTheme="minorEastAsia"/>
          <w:szCs w:val="32"/>
        </w:rPr>
      </w:pPr>
      <w:r w:rsidRPr="00B60583">
        <w:rPr>
          <w:rFonts w:asciiTheme="minorEastAsia" w:eastAsiaTheme="minorEastAsia" w:hAnsiTheme="minorEastAsia" w:hint="eastAsia"/>
          <w:szCs w:val="32"/>
        </w:rPr>
        <w:t>201</w:t>
      </w:r>
      <w:r w:rsidRPr="00B60583">
        <w:rPr>
          <w:rFonts w:asciiTheme="minorEastAsia" w:eastAsiaTheme="minorEastAsia" w:hAnsiTheme="minorEastAsia"/>
          <w:szCs w:val="32"/>
        </w:rPr>
        <w:t>6</w:t>
      </w:r>
      <w:r w:rsidRPr="00B60583">
        <w:rPr>
          <w:rFonts w:asciiTheme="minorEastAsia" w:eastAsiaTheme="minorEastAsia" w:hAnsiTheme="minorEastAsia" w:hint="eastAsia"/>
          <w:szCs w:val="32"/>
        </w:rPr>
        <w:t>年，我国汽油消费量为1.2亿吨</w:t>
      </w:r>
      <w:r w:rsidR="00462820">
        <w:rPr>
          <w:rFonts w:asciiTheme="minorEastAsia" w:eastAsiaTheme="minorEastAsia" w:hAnsiTheme="minorEastAsia" w:hint="eastAsia"/>
          <w:szCs w:val="32"/>
        </w:rPr>
        <w:t>，</w:t>
      </w:r>
      <w:r w:rsidRPr="00B60583">
        <w:rPr>
          <w:rFonts w:asciiTheme="minorEastAsia" w:eastAsiaTheme="minorEastAsia" w:hAnsiTheme="minorEastAsia" w:hint="eastAsia"/>
          <w:szCs w:val="32"/>
        </w:rPr>
        <w:t>同比增长</w:t>
      </w:r>
      <w:r w:rsidRPr="00B60583">
        <w:rPr>
          <w:rFonts w:asciiTheme="minorEastAsia" w:eastAsiaTheme="minorEastAsia" w:hAnsiTheme="minorEastAsia"/>
          <w:szCs w:val="32"/>
        </w:rPr>
        <w:t>3.8</w:t>
      </w:r>
      <w:r w:rsidRPr="00B60583">
        <w:rPr>
          <w:rFonts w:asciiTheme="minorEastAsia" w:eastAsiaTheme="minorEastAsia" w:hAnsiTheme="minorEastAsia" w:hint="eastAsia"/>
          <w:szCs w:val="32"/>
        </w:rPr>
        <w:t>%，柴油消费量1.</w:t>
      </w:r>
      <w:r w:rsidRPr="00B60583">
        <w:rPr>
          <w:rFonts w:asciiTheme="minorEastAsia" w:eastAsiaTheme="minorEastAsia" w:hAnsiTheme="minorEastAsia"/>
          <w:szCs w:val="32"/>
        </w:rPr>
        <w:t>65</w:t>
      </w:r>
      <w:r w:rsidRPr="00B60583">
        <w:rPr>
          <w:rFonts w:asciiTheme="minorEastAsia" w:eastAsiaTheme="minorEastAsia" w:hAnsiTheme="minorEastAsia" w:hint="eastAsia"/>
          <w:szCs w:val="32"/>
        </w:rPr>
        <w:t>亿吨，同比下降</w:t>
      </w:r>
      <w:r w:rsidRPr="00B60583">
        <w:rPr>
          <w:rFonts w:asciiTheme="minorEastAsia" w:eastAsiaTheme="minorEastAsia" w:hAnsiTheme="minorEastAsia"/>
          <w:szCs w:val="32"/>
        </w:rPr>
        <w:t>5</w:t>
      </w:r>
      <w:r w:rsidRPr="00B60583">
        <w:rPr>
          <w:rFonts w:asciiTheme="minorEastAsia" w:eastAsiaTheme="minorEastAsia" w:hAnsiTheme="minorEastAsia" w:hint="eastAsia"/>
          <w:szCs w:val="32"/>
        </w:rPr>
        <w:t>%，</w:t>
      </w:r>
      <w:r w:rsidRPr="00B60583">
        <w:rPr>
          <w:rFonts w:asciiTheme="minorEastAsia" w:eastAsiaTheme="minorEastAsia" w:hAnsiTheme="minorEastAsia"/>
          <w:szCs w:val="32"/>
        </w:rPr>
        <w:t>煤油消费量</w:t>
      </w:r>
      <w:r w:rsidRPr="00B60583">
        <w:rPr>
          <w:rFonts w:asciiTheme="minorEastAsia" w:eastAsiaTheme="minorEastAsia" w:hAnsiTheme="minorEastAsia" w:hint="eastAsia"/>
          <w:szCs w:val="32"/>
        </w:rPr>
        <w:t>3023万吨</w:t>
      </w:r>
      <w:r w:rsidR="00462820">
        <w:rPr>
          <w:rFonts w:asciiTheme="minorEastAsia" w:eastAsiaTheme="minorEastAsia" w:hAnsiTheme="minorEastAsia" w:hint="eastAsia"/>
          <w:szCs w:val="32"/>
        </w:rPr>
        <w:t>，</w:t>
      </w:r>
      <w:r w:rsidRPr="00B60583">
        <w:rPr>
          <w:rFonts w:asciiTheme="minorEastAsia" w:eastAsiaTheme="minorEastAsia" w:hAnsiTheme="minorEastAsia"/>
          <w:szCs w:val="32"/>
        </w:rPr>
        <w:t>同比增长</w:t>
      </w:r>
      <w:r w:rsidRPr="00B60583">
        <w:rPr>
          <w:rFonts w:asciiTheme="minorEastAsia" w:eastAsiaTheme="minorEastAsia" w:hAnsiTheme="minorEastAsia" w:hint="eastAsia"/>
          <w:szCs w:val="32"/>
        </w:rPr>
        <w:t>9</w:t>
      </w:r>
      <w:r w:rsidRPr="00B60583">
        <w:rPr>
          <w:rFonts w:asciiTheme="minorEastAsia" w:eastAsiaTheme="minorEastAsia" w:hAnsiTheme="minorEastAsia"/>
          <w:szCs w:val="32"/>
        </w:rPr>
        <w:t>.</w:t>
      </w:r>
      <w:r w:rsidRPr="00B60583">
        <w:rPr>
          <w:rFonts w:asciiTheme="minorEastAsia" w:eastAsiaTheme="minorEastAsia" w:hAnsiTheme="minorEastAsia" w:hint="eastAsia"/>
          <w:szCs w:val="32"/>
        </w:rPr>
        <w:t>2</w:t>
      </w:r>
      <w:r w:rsidRPr="00B60583">
        <w:rPr>
          <w:rFonts w:asciiTheme="minorEastAsia" w:eastAsiaTheme="minorEastAsia" w:hAnsiTheme="minorEastAsia"/>
          <w:szCs w:val="32"/>
        </w:rPr>
        <w:t>%</w:t>
      </w:r>
      <w:r w:rsidRPr="00B60583">
        <w:rPr>
          <w:rFonts w:asciiTheme="minorEastAsia" w:eastAsiaTheme="minorEastAsia" w:hAnsiTheme="minorEastAsia" w:hint="eastAsia"/>
          <w:szCs w:val="32"/>
        </w:rPr>
        <w:t>。预计到2020年，我国汽柴油消费需求总量将达到3.</w:t>
      </w:r>
      <w:r w:rsidRPr="00B60583">
        <w:rPr>
          <w:rFonts w:asciiTheme="minorEastAsia" w:eastAsiaTheme="minorEastAsia" w:hAnsiTheme="minorEastAsia"/>
          <w:szCs w:val="32"/>
        </w:rPr>
        <w:t>62</w:t>
      </w:r>
      <w:r w:rsidRPr="00B60583">
        <w:rPr>
          <w:rFonts w:asciiTheme="minorEastAsia" w:eastAsiaTheme="minorEastAsia" w:hAnsiTheme="minorEastAsia" w:hint="eastAsia"/>
          <w:szCs w:val="32"/>
        </w:rPr>
        <w:t>亿吨，其中汽油1.55亿吨、柴油1.7亿吨、</w:t>
      </w:r>
      <w:r w:rsidRPr="00B60583">
        <w:rPr>
          <w:rFonts w:asciiTheme="minorEastAsia" w:eastAsiaTheme="minorEastAsia" w:hAnsiTheme="minorEastAsia"/>
          <w:szCs w:val="32"/>
        </w:rPr>
        <w:t>煤油</w:t>
      </w:r>
      <w:r w:rsidRPr="00B60583">
        <w:rPr>
          <w:rFonts w:asciiTheme="minorEastAsia" w:eastAsiaTheme="minorEastAsia" w:hAnsiTheme="minorEastAsia" w:hint="eastAsia"/>
          <w:szCs w:val="32"/>
        </w:rPr>
        <w:t>3650万吨，柴汽比为1.1；预计到2025年，我国汽柴油消费需求总量达到3.</w:t>
      </w:r>
      <w:r w:rsidRPr="00B60583">
        <w:rPr>
          <w:rFonts w:asciiTheme="minorEastAsia" w:eastAsiaTheme="minorEastAsia" w:hAnsiTheme="minorEastAsia"/>
          <w:szCs w:val="32"/>
        </w:rPr>
        <w:t>84</w:t>
      </w:r>
      <w:r w:rsidRPr="00B60583">
        <w:rPr>
          <w:rFonts w:asciiTheme="minorEastAsia" w:eastAsiaTheme="minorEastAsia" w:hAnsiTheme="minorEastAsia" w:hint="eastAsia"/>
          <w:szCs w:val="32"/>
        </w:rPr>
        <w:t>亿吨，其中汽油1.7亿吨、柴油1.67亿吨、</w:t>
      </w:r>
      <w:r w:rsidRPr="00B60583">
        <w:rPr>
          <w:rFonts w:asciiTheme="minorEastAsia" w:eastAsiaTheme="minorEastAsia" w:hAnsiTheme="minorEastAsia"/>
          <w:szCs w:val="32"/>
        </w:rPr>
        <w:t>煤油</w:t>
      </w:r>
      <w:r w:rsidRPr="00B60583">
        <w:rPr>
          <w:rFonts w:asciiTheme="minorEastAsia" w:eastAsiaTheme="minorEastAsia" w:hAnsiTheme="minorEastAsia" w:hint="eastAsia"/>
          <w:szCs w:val="32"/>
        </w:rPr>
        <w:t>4760万吨，柴汽比为0.98。柴油消费持续下降，汽油需求保持增长但增速放缓</w:t>
      </w:r>
      <w:r w:rsidR="00CF6E23" w:rsidRPr="00B60583">
        <w:rPr>
          <w:rFonts w:asciiTheme="minorEastAsia" w:eastAsiaTheme="minorEastAsia" w:hAnsiTheme="minorEastAsia" w:hint="eastAsia"/>
          <w:szCs w:val="32"/>
        </w:rPr>
        <w:t>。</w:t>
      </w:r>
    </w:p>
    <w:p w:rsidR="002A770A" w:rsidRPr="000C3ABC" w:rsidRDefault="00CF6E23" w:rsidP="000C3ABC">
      <w:pPr>
        <w:ind w:firstLineChars="200" w:firstLine="420"/>
        <w:rPr>
          <w:rFonts w:ascii="宋体" w:hAnsi="宋体"/>
        </w:rPr>
      </w:pPr>
      <w:r w:rsidRPr="000C3ABC">
        <w:rPr>
          <w:rFonts w:ascii="宋体" w:hAnsi="宋体" w:hint="eastAsia"/>
        </w:rPr>
        <w:t>3.</w:t>
      </w:r>
      <w:r w:rsidR="002A770A" w:rsidRPr="000C3ABC">
        <w:rPr>
          <w:rFonts w:ascii="宋体" w:hAnsi="宋体" w:hint="eastAsia"/>
        </w:rPr>
        <w:t>烯烃</w:t>
      </w:r>
    </w:p>
    <w:p w:rsidR="002A770A" w:rsidRPr="00B60583" w:rsidRDefault="002A770A" w:rsidP="00CF6E23">
      <w:pPr>
        <w:ind w:firstLineChars="200" w:firstLine="420"/>
        <w:rPr>
          <w:rFonts w:asciiTheme="minorEastAsia" w:eastAsiaTheme="minorEastAsia" w:hAnsiTheme="minorEastAsia"/>
        </w:rPr>
      </w:pPr>
      <w:r w:rsidRPr="00B60583">
        <w:rPr>
          <w:rFonts w:asciiTheme="minorEastAsia" w:eastAsiaTheme="minorEastAsia" w:hAnsiTheme="minorEastAsia" w:hint="eastAsia"/>
          <w:szCs w:val="32"/>
        </w:rPr>
        <w:t>我国烯烃产能快速增长，2015年全国乙烯总生产能力2123万吨/年、丙烯2814万吨/年，产能较2010年分别增长42.0%和88.4%，我国烯烃工业已具有相当规模和实力。在产能增长的同时，</w:t>
      </w:r>
      <w:r w:rsidRPr="00B60583">
        <w:rPr>
          <w:rFonts w:asciiTheme="minorEastAsia" w:eastAsiaTheme="minorEastAsia" w:hAnsiTheme="minorEastAsia" w:hint="eastAsia"/>
        </w:rPr>
        <w:t>我国乙烯和丙烯消费也迅速增长，2010</w:t>
      </w:r>
      <w:r w:rsidR="00CF6E23" w:rsidRPr="00B60583">
        <w:rPr>
          <w:rFonts w:asciiTheme="minorEastAsia" w:eastAsiaTheme="minorEastAsia" w:hAnsiTheme="minorEastAsia" w:hint="eastAsia"/>
        </w:rPr>
        <w:t>～</w:t>
      </w:r>
      <w:r w:rsidRPr="00B60583">
        <w:rPr>
          <w:rFonts w:asciiTheme="minorEastAsia" w:eastAsiaTheme="minorEastAsia" w:hAnsiTheme="minorEastAsia" w:hint="eastAsia"/>
        </w:rPr>
        <w:t>2015年，乙烯、丙烯当量消费量年均增长率分别为4.3%和7%。因产能增速落后消费增长，</w:t>
      </w:r>
      <w:r w:rsidRPr="00147189">
        <w:rPr>
          <w:rFonts w:asciiTheme="minorEastAsia" w:eastAsiaTheme="minorEastAsia" w:hAnsiTheme="minorEastAsia" w:hint="eastAsia"/>
        </w:rPr>
        <w:t>近年来乙烯自给</w:t>
      </w:r>
      <w:r w:rsidRPr="00147189">
        <w:rPr>
          <w:rFonts w:asciiTheme="minorEastAsia" w:eastAsiaTheme="minorEastAsia" w:hAnsiTheme="minorEastAsia"/>
        </w:rPr>
        <w:t>率</w:t>
      </w:r>
      <w:r w:rsidRPr="00147189">
        <w:rPr>
          <w:rFonts w:asciiTheme="minorEastAsia" w:eastAsiaTheme="minorEastAsia" w:hAnsiTheme="minorEastAsia" w:hint="eastAsia"/>
        </w:rPr>
        <w:t>一直保持在50%左右，丙烯得到</w:t>
      </w:r>
      <w:r w:rsidRPr="00147189">
        <w:rPr>
          <w:rFonts w:asciiTheme="minorEastAsia" w:eastAsiaTheme="minorEastAsia" w:hAnsiTheme="minorEastAsia"/>
        </w:rPr>
        <w:t>极大改善</w:t>
      </w:r>
      <w:r w:rsidR="00462820" w:rsidRPr="00147189">
        <w:rPr>
          <w:rFonts w:asciiTheme="minorEastAsia" w:eastAsiaTheme="minorEastAsia" w:hAnsiTheme="minorEastAsia" w:hint="eastAsia"/>
        </w:rPr>
        <w:t>，</w:t>
      </w:r>
      <w:r w:rsidRPr="00147189">
        <w:rPr>
          <w:rFonts w:asciiTheme="minorEastAsia" w:eastAsiaTheme="minorEastAsia" w:hAnsiTheme="minorEastAsia" w:hint="eastAsia"/>
        </w:rPr>
        <w:t>乙烯自给</w:t>
      </w:r>
      <w:r w:rsidRPr="00147189">
        <w:rPr>
          <w:rFonts w:asciiTheme="minorEastAsia" w:eastAsiaTheme="minorEastAsia" w:hAnsiTheme="minorEastAsia"/>
        </w:rPr>
        <w:t>率</w:t>
      </w:r>
      <w:r w:rsidRPr="00147189">
        <w:rPr>
          <w:rFonts w:asciiTheme="minorEastAsia" w:eastAsiaTheme="minorEastAsia" w:hAnsiTheme="minorEastAsia" w:hint="eastAsia"/>
        </w:rPr>
        <w:t>从2010年的61.8%升至2</w:t>
      </w:r>
      <w:r w:rsidRPr="00B60583">
        <w:rPr>
          <w:rFonts w:asciiTheme="minorEastAsia" w:eastAsiaTheme="minorEastAsia" w:hAnsiTheme="minorEastAsia" w:hint="eastAsia"/>
        </w:rPr>
        <w:t>015年的73.6%。预计2025年我国乙烯、丙烯当量消费量分别为5224万吨和4281万吨，自给</w:t>
      </w:r>
      <w:r w:rsidRPr="00B60583">
        <w:rPr>
          <w:rFonts w:asciiTheme="minorEastAsia" w:eastAsiaTheme="minorEastAsia" w:hAnsiTheme="minorEastAsia"/>
        </w:rPr>
        <w:t>率</w:t>
      </w:r>
      <w:r w:rsidRPr="00B60583">
        <w:rPr>
          <w:rFonts w:asciiTheme="minorEastAsia" w:eastAsiaTheme="minorEastAsia" w:hAnsiTheme="minorEastAsia" w:hint="eastAsia"/>
        </w:rPr>
        <w:t>分别</w:t>
      </w:r>
      <w:r w:rsidRPr="00B60583">
        <w:rPr>
          <w:rFonts w:asciiTheme="minorEastAsia" w:eastAsiaTheme="minorEastAsia" w:hAnsiTheme="minorEastAsia"/>
        </w:rPr>
        <w:t>为</w:t>
      </w:r>
      <w:r w:rsidRPr="00B60583">
        <w:rPr>
          <w:rFonts w:asciiTheme="minorEastAsia" w:eastAsiaTheme="minorEastAsia" w:hAnsiTheme="minorEastAsia" w:hint="eastAsia"/>
        </w:rPr>
        <w:t>61.4</w:t>
      </w:r>
      <w:r w:rsidRPr="00B60583">
        <w:rPr>
          <w:rFonts w:asciiTheme="minorEastAsia" w:eastAsiaTheme="minorEastAsia" w:hAnsiTheme="minorEastAsia"/>
        </w:rPr>
        <w:t>%</w:t>
      </w:r>
      <w:r w:rsidRPr="00B60583">
        <w:rPr>
          <w:rFonts w:asciiTheme="minorEastAsia" w:eastAsiaTheme="minorEastAsia" w:hAnsiTheme="minorEastAsia" w:hint="eastAsia"/>
        </w:rPr>
        <w:t>和91.9</w:t>
      </w:r>
      <w:r w:rsidRPr="00B60583">
        <w:rPr>
          <w:rFonts w:asciiTheme="minorEastAsia" w:eastAsiaTheme="minorEastAsia" w:hAnsiTheme="minorEastAsia"/>
        </w:rPr>
        <w:t>%</w:t>
      </w:r>
      <w:r w:rsidRPr="00B60583">
        <w:rPr>
          <w:rFonts w:asciiTheme="minorEastAsia" w:eastAsiaTheme="minorEastAsia" w:hAnsiTheme="minorEastAsia" w:hint="eastAsia"/>
        </w:rPr>
        <w:t>。</w:t>
      </w:r>
    </w:p>
    <w:p w:rsidR="002A770A" w:rsidRPr="00C60EC0" w:rsidRDefault="00945CAC" w:rsidP="00C60EC0">
      <w:pPr>
        <w:pStyle w:val="3"/>
        <w:spacing w:line="240" w:lineRule="auto"/>
        <w:ind w:firstLineChars="177" w:firstLine="425"/>
        <w:rPr>
          <w:b w:val="0"/>
          <w:bCs w:val="0"/>
          <w:sz w:val="24"/>
          <w:szCs w:val="24"/>
        </w:rPr>
      </w:pPr>
      <w:bookmarkStart w:id="12" w:name="_Toc496007271"/>
      <w:r w:rsidRPr="00C60EC0">
        <w:rPr>
          <w:rFonts w:hint="eastAsia"/>
          <w:b w:val="0"/>
          <w:bCs w:val="0"/>
          <w:sz w:val="24"/>
          <w:szCs w:val="24"/>
        </w:rPr>
        <w:t>（三）</w:t>
      </w:r>
      <w:r w:rsidR="002A770A" w:rsidRPr="00C60EC0">
        <w:rPr>
          <w:b w:val="0"/>
          <w:bCs w:val="0"/>
          <w:sz w:val="24"/>
          <w:szCs w:val="24"/>
        </w:rPr>
        <w:t>炼油产业提质优化升级</w:t>
      </w:r>
      <w:bookmarkEnd w:id="12"/>
    </w:p>
    <w:p w:rsidR="002A770A" w:rsidRPr="00B60583" w:rsidRDefault="002A770A" w:rsidP="00945CAC">
      <w:pPr>
        <w:ind w:firstLineChars="200" w:firstLine="420"/>
        <w:rPr>
          <w:rFonts w:asciiTheme="minorEastAsia" w:eastAsiaTheme="minorEastAsia" w:hAnsiTheme="minorEastAsia"/>
        </w:rPr>
      </w:pPr>
      <w:r w:rsidRPr="00B60583">
        <w:rPr>
          <w:rFonts w:asciiTheme="minorEastAsia" w:eastAsiaTheme="minorEastAsia" w:hAnsiTheme="minorEastAsia" w:hint="eastAsia"/>
          <w:szCs w:val="32"/>
        </w:rPr>
        <w:t>随着我国</w:t>
      </w:r>
      <w:r w:rsidRPr="00B60583">
        <w:rPr>
          <w:rFonts w:asciiTheme="minorEastAsia" w:eastAsiaTheme="minorEastAsia" w:hAnsiTheme="minorEastAsia"/>
          <w:szCs w:val="32"/>
        </w:rPr>
        <w:t>汽柴油消费增速放缓</w:t>
      </w:r>
      <w:r w:rsidRPr="00B60583">
        <w:rPr>
          <w:rFonts w:asciiTheme="minorEastAsia" w:eastAsiaTheme="minorEastAsia" w:hAnsiTheme="minorEastAsia" w:hint="eastAsia"/>
          <w:szCs w:val="32"/>
        </w:rPr>
        <w:t>、</w:t>
      </w:r>
      <w:r w:rsidRPr="00B60583">
        <w:rPr>
          <w:rFonts w:asciiTheme="minorEastAsia" w:eastAsiaTheme="minorEastAsia" w:hAnsiTheme="minorEastAsia"/>
          <w:szCs w:val="32"/>
        </w:rPr>
        <w:t>油品质量升级加快，</w:t>
      </w:r>
      <w:r w:rsidRPr="00B60583">
        <w:rPr>
          <w:rFonts w:asciiTheme="minorEastAsia" w:eastAsiaTheme="minorEastAsia" w:hAnsiTheme="minorEastAsia" w:hint="eastAsia"/>
          <w:szCs w:val="32"/>
        </w:rPr>
        <w:t>以及</w:t>
      </w:r>
      <w:r w:rsidRPr="00B60583">
        <w:rPr>
          <w:rFonts w:asciiTheme="minorEastAsia" w:eastAsiaTheme="minorEastAsia" w:hAnsiTheme="minorEastAsia"/>
          <w:szCs w:val="32"/>
        </w:rPr>
        <w:t>市场对高性能、</w:t>
      </w:r>
      <w:r w:rsidRPr="00B60583">
        <w:rPr>
          <w:rFonts w:asciiTheme="minorEastAsia" w:eastAsiaTheme="minorEastAsia" w:hAnsiTheme="minorEastAsia"/>
          <w:szCs w:val="32"/>
          <w:shd w:val="clear" w:color="auto" w:fill="FFFFFF"/>
        </w:rPr>
        <w:t>差异化</w:t>
      </w:r>
      <w:r w:rsidRPr="00B60583">
        <w:rPr>
          <w:rFonts w:asciiTheme="minorEastAsia" w:eastAsiaTheme="minorEastAsia" w:hAnsiTheme="minorEastAsia"/>
          <w:szCs w:val="32"/>
        </w:rPr>
        <w:t>产品需求增长，我国炼油</w:t>
      </w:r>
      <w:r w:rsidRPr="00B60583">
        <w:rPr>
          <w:rFonts w:asciiTheme="minorEastAsia" w:eastAsiaTheme="minorEastAsia" w:hAnsiTheme="minorEastAsia" w:hint="eastAsia"/>
          <w:szCs w:val="32"/>
        </w:rPr>
        <w:t>产业主要</w:t>
      </w:r>
      <w:r w:rsidRPr="00B60583">
        <w:rPr>
          <w:rFonts w:asciiTheme="minorEastAsia" w:eastAsiaTheme="minorEastAsia" w:hAnsiTheme="minorEastAsia"/>
          <w:szCs w:val="32"/>
        </w:rPr>
        <w:t>矛盾</w:t>
      </w:r>
      <w:r w:rsidRPr="00B60583">
        <w:rPr>
          <w:rFonts w:asciiTheme="minorEastAsia" w:eastAsiaTheme="minorEastAsia" w:hAnsiTheme="minorEastAsia" w:hint="eastAsia"/>
          <w:szCs w:val="32"/>
        </w:rPr>
        <w:t>已经</w:t>
      </w:r>
      <w:r w:rsidRPr="00B60583">
        <w:rPr>
          <w:rFonts w:asciiTheme="minorEastAsia" w:eastAsiaTheme="minorEastAsia" w:hAnsiTheme="minorEastAsia"/>
          <w:szCs w:val="32"/>
        </w:rPr>
        <w:t>由产能不足、产品</w:t>
      </w:r>
      <w:r w:rsidRPr="00B60583">
        <w:rPr>
          <w:rFonts w:asciiTheme="minorEastAsia" w:eastAsiaTheme="minorEastAsia" w:hAnsiTheme="minorEastAsia" w:hint="eastAsia"/>
          <w:szCs w:val="32"/>
        </w:rPr>
        <w:t>短缺转为</w:t>
      </w:r>
      <w:r w:rsidRPr="00B60583">
        <w:rPr>
          <w:rFonts w:asciiTheme="minorEastAsia" w:eastAsiaTheme="minorEastAsia" w:hAnsiTheme="minorEastAsia"/>
        </w:rPr>
        <w:t>先进产能不足、落后产能过剩</w:t>
      </w:r>
      <w:r w:rsidRPr="00B60583">
        <w:rPr>
          <w:rFonts w:asciiTheme="minorEastAsia" w:eastAsiaTheme="minorEastAsia" w:hAnsiTheme="minorEastAsia" w:hint="eastAsia"/>
        </w:rPr>
        <w:t>。据统计</w:t>
      </w:r>
      <w:r w:rsidRPr="00B60583">
        <w:rPr>
          <w:rFonts w:asciiTheme="minorEastAsia" w:eastAsiaTheme="minorEastAsia" w:hAnsiTheme="minorEastAsia"/>
        </w:rPr>
        <w:t>，</w:t>
      </w:r>
      <w:r w:rsidRPr="00B60583">
        <w:rPr>
          <w:rFonts w:asciiTheme="minorEastAsia" w:eastAsiaTheme="minorEastAsia" w:hAnsiTheme="minorEastAsia" w:hint="eastAsia"/>
        </w:rPr>
        <w:t>2015年</w:t>
      </w:r>
      <w:r w:rsidRPr="00B60583">
        <w:rPr>
          <w:rFonts w:asciiTheme="minorEastAsia" w:eastAsiaTheme="minorEastAsia" w:hAnsiTheme="minorEastAsia"/>
        </w:rPr>
        <w:t>我国炼油开工率</w:t>
      </w:r>
      <w:r w:rsidRPr="00B60583">
        <w:rPr>
          <w:rFonts w:asciiTheme="minorEastAsia" w:eastAsiaTheme="minorEastAsia" w:hAnsiTheme="minorEastAsia" w:hint="eastAsia"/>
        </w:rPr>
        <w:t>仅为75</w:t>
      </w:r>
      <w:r w:rsidRPr="00B60583">
        <w:rPr>
          <w:rFonts w:asciiTheme="minorEastAsia" w:eastAsiaTheme="minorEastAsia" w:hAnsiTheme="minorEastAsia"/>
        </w:rPr>
        <w:t>%，低于</w:t>
      </w:r>
      <w:r w:rsidRPr="00B60583">
        <w:rPr>
          <w:rFonts w:asciiTheme="minorEastAsia" w:eastAsiaTheme="minorEastAsia" w:hAnsiTheme="minorEastAsia" w:hint="eastAsia"/>
        </w:rPr>
        <w:t>全球</w:t>
      </w:r>
      <w:r w:rsidRPr="00B60583">
        <w:rPr>
          <w:rFonts w:asciiTheme="minorEastAsia" w:eastAsiaTheme="minorEastAsia" w:hAnsiTheme="minorEastAsia"/>
        </w:rPr>
        <w:t>炼厂平均开工率</w:t>
      </w:r>
      <w:r w:rsidRPr="00B60583">
        <w:rPr>
          <w:rFonts w:asciiTheme="minorEastAsia" w:eastAsiaTheme="minorEastAsia" w:hAnsiTheme="minorEastAsia" w:hint="eastAsia"/>
        </w:rPr>
        <w:t>82.1</w:t>
      </w:r>
      <w:r w:rsidRPr="00B60583">
        <w:rPr>
          <w:rFonts w:asciiTheme="minorEastAsia" w:eastAsiaTheme="minorEastAsia" w:hAnsiTheme="minorEastAsia"/>
        </w:rPr>
        <w:t>%</w:t>
      </w:r>
      <w:r w:rsidRPr="00B60583">
        <w:rPr>
          <w:rFonts w:asciiTheme="minorEastAsia" w:eastAsiaTheme="minorEastAsia" w:hAnsiTheme="minorEastAsia" w:hint="eastAsia"/>
        </w:rPr>
        <w:t>和</w:t>
      </w:r>
      <w:r w:rsidRPr="00B60583">
        <w:rPr>
          <w:rFonts w:asciiTheme="minorEastAsia" w:eastAsiaTheme="minorEastAsia" w:hAnsiTheme="minorEastAsia"/>
        </w:rPr>
        <w:t>亚太地区</w:t>
      </w:r>
      <w:r w:rsidRPr="00B60583">
        <w:rPr>
          <w:rFonts w:asciiTheme="minorEastAsia" w:eastAsiaTheme="minorEastAsia" w:hAnsiTheme="minorEastAsia" w:hint="eastAsia"/>
        </w:rPr>
        <w:t>82</w:t>
      </w:r>
      <w:r w:rsidRPr="00B60583">
        <w:rPr>
          <w:rFonts w:asciiTheme="minorEastAsia" w:eastAsiaTheme="minorEastAsia" w:hAnsiTheme="minorEastAsia"/>
        </w:rPr>
        <w:t>%</w:t>
      </w:r>
      <w:r w:rsidRPr="00B60583">
        <w:rPr>
          <w:rFonts w:asciiTheme="minorEastAsia" w:eastAsiaTheme="minorEastAsia" w:hAnsiTheme="minorEastAsia" w:hint="eastAsia"/>
        </w:rPr>
        <w:t>。随着“十三五”期间</w:t>
      </w:r>
      <w:r w:rsidRPr="00B60583">
        <w:rPr>
          <w:rFonts w:asciiTheme="minorEastAsia" w:eastAsiaTheme="minorEastAsia" w:hAnsiTheme="minorEastAsia"/>
        </w:rPr>
        <w:t>炼油能力</w:t>
      </w:r>
      <w:r w:rsidRPr="00B60583">
        <w:rPr>
          <w:rFonts w:asciiTheme="minorEastAsia" w:eastAsiaTheme="minorEastAsia" w:hAnsiTheme="minorEastAsia" w:hint="eastAsia"/>
        </w:rPr>
        <w:t>快速增加</w:t>
      </w:r>
      <w:r w:rsidRPr="00B60583">
        <w:rPr>
          <w:rFonts w:asciiTheme="minorEastAsia" w:eastAsiaTheme="minorEastAsia" w:hAnsiTheme="minorEastAsia"/>
        </w:rPr>
        <w:t>，</w:t>
      </w:r>
      <w:r w:rsidRPr="00B60583">
        <w:rPr>
          <w:rFonts w:asciiTheme="minorEastAsia" w:eastAsiaTheme="minorEastAsia" w:hAnsiTheme="minorEastAsia" w:hint="eastAsia"/>
        </w:rPr>
        <w:t>预计到2020年我国</w:t>
      </w:r>
      <w:r w:rsidRPr="00B60583">
        <w:rPr>
          <w:rFonts w:asciiTheme="minorEastAsia" w:eastAsiaTheme="minorEastAsia" w:hAnsiTheme="minorEastAsia"/>
        </w:rPr>
        <w:t>炼</w:t>
      </w:r>
      <w:r w:rsidRPr="00B60583">
        <w:rPr>
          <w:rFonts w:asciiTheme="minorEastAsia" w:eastAsiaTheme="minorEastAsia" w:hAnsiTheme="minorEastAsia" w:hint="eastAsia"/>
        </w:rPr>
        <w:t>厂开工率将</w:t>
      </w:r>
      <w:r w:rsidRPr="00B60583">
        <w:rPr>
          <w:rFonts w:asciiTheme="minorEastAsia" w:eastAsiaTheme="minorEastAsia" w:hAnsiTheme="minorEastAsia"/>
        </w:rPr>
        <w:t>继续下降到</w:t>
      </w:r>
      <w:r w:rsidRPr="00B60583">
        <w:rPr>
          <w:rFonts w:asciiTheme="minorEastAsia" w:eastAsiaTheme="minorEastAsia" w:hAnsiTheme="minorEastAsia" w:hint="eastAsia"/>
        </w:rPr>
        <w:t>70</w:t>
      </w:r>
      <w:r w:rsidRPr="00B60583">
        <w:rPr>
          <w:rFonts w:asciiTheme="minorEastAsia" w:eastAsiaTheme="minorEastAsia" w:hAnsiTheme="minorEastAsia"/>
        </w:rPr>
        <w:t>%左右，</w:t>
      </w:r>
      <w:r w:rsidRPr="00B60583">
        <w:rPr>
          <w:rFonts w:asciiTheme="minorEastAsia" w:eastAsiaTheme="minorEastAsia" w:hAnsiTheme="minorEastAsia" w:hint="eastAsia"/>
        </w:rPr>
        <w:t>结构性</w:t>
      </w:r>
      <w:r w:rsidRPr="00B60583">
        <w:rPr>
          <w:rFonts w:asciiTheme="minorEastAsia" w:eastAsiaTheme="minorEastAsia" w:hAnsiTheme="minorEastAsia"/>
        </w:rPr>
        <w:t>过剩、区域性过剩和</w:t>
      </w:r>
      <w:r w:rsidRPr="00B60583">
        <w:rPr>
          <w:rFonts w:asciiTheme="minorEastAsia" w:eastAsiaTheme="minorEastAsia" w:hAnsiTheme="minorEastAsia" w:hint="eastAsia"/>
        </w:rPr>
        <w:t>二</w:t>
      </w:r>
      <w:r w:rsidRPr="00B60583">
        <w:rPr>
          <w:rFonts w:asciiTheme="minorEastAsia" w:eastAsiaTheme="minorEastAsia" w:hAnsiTheme="minorEastAsia"/>
        </w:rPr>
        <w:t>次加工</w:t>
      </w:r>
      <w:r w:rsidRPr="00B60583">
        <w:rPr>
          <w:rFonts w:asciiTheme="minorEastAsia" w:eastAsiaTheme="minorEastAsia" w:hAnsiTheme="minorEastAsia" w:hint="eastAsia"/>
        </w:rPr>
        <w:t>能力不合理</w:t>
      </w:r>
      <w:r w:rsidRPr="00B60583">
        <w:rPr>
          <w:rFonts w:asciiTheme="minorEastAsia" w:eastAsiaTheme="minorEastAsia" w:hAnsiTheme="minorEastAsia"/>
        </w:rPr>
        <w:t>问题更加凸显。</w:t>
      </w:r>
      <w:r w:rsidRPr="00B60583">
        <w:rPr>
          <w:rFonts w:asciiTheme="minorEastAsia" w:eastAsiaTheme="minorEastAsia" w:hAnsiTheme="minorEastAsia" w:hint="eastAsia"/>
        </w:rPr>
        <w:t>因此</w:t>
      </w:r>
      <w:r w:rsidRPr="00B60583">
        <w:rPr>
          <w:rFonts w:asciiTheme="minorEastAsia" w:eastAsiaTheme="minorEastAsia" w:hAnsiTheme="minorEastAsia"/>
        </w:rPr>
        <w:t>，</w:t>
      </w:r>
      <w:r w:rsidRPr="00B60583">
        <w:rPr>
          <w:rFonts w:asciiTheme="minorEastAsia" w:eastAsiaTheme="minorEastAsia" w:hAnsiTheme="minorEastAsia" w:hint="eastAsia"/>
        </w:rPr>
        <w:t>化解</w:t>
      </w:r>
      <w:r w:rsidRPr="00B60583">
        <w:rPr>
          <w:rFonts w:asciiTheme="minorEastAsia" w:eastAsiaTheme="minorEastAsia" w:hAnsiTheme="minorEastAsia"/>
        </w:rPr>
        <w:t>炼油产能过剩、推进炼油产业提</w:t>
      </w:r>
      <w:r w:rsidRPr="00B60583">
        <w:rPr>
          <w:rFonts w:asciiTheme="minorEastAsia" w:eastAsiaTheme="minorEastAsia" w:hAnsiTheme="minorEastAsia" w:hint="eastAsia"/>
        </w:rPr>
        <w:t>质升级</w:t>
      </w:r>
      <w:r w:rsidRPr="00B60583">
        <w:rPr>
          <w:rFonts w:asciiTheme="minorEastAsia" w:eastAsiaTheme="minorEastAsia" w:hAnsiTheme="minorEastAsia"/>
        </w:rPr>
        <w:t>，需要</w:t>
      </w:r>
      <w:r w:rsidRPr="00B60583">
        <w:rPr>
          <w:rFonts w:asciiTheme="minorEastAsia" w:eastAsiaTheme="minorEastAsia" w:hAnsiTheme="minorEastAsia" w:hint="eastAsia"/>
        </w:rPr>
        <w:t>宏观层面</w:t>
      </w:r>
      <w:r w:rsidRPr="00B60583">
        <w:rPr>
          <w:rFonts w:asciiTheme="minorEastAsia" w:eastAsiaTheme="minorEastAsia" w:hAnsiTheme="minorEastAsia"/>
        </w:rPr>
        <w:t>和</w:t>
      </w:r>
      <w:r w:rsidRPr="00B60583">
        <w:rPr>
          <w:rFonts w:asciiTheme="minorEastAsia" w:eastAsiaTheme="minorEastAsia" w:hAnsiTheme="minorEastAsia" w:hint="eastAsia"/>
        </w:rPr>
        <w:t>微观</w:t>
      </w:r>
      <w:r w:rsidRPr="00B60583">
        <w:rPr>
          <w:rFonts w:asciiTheme="minorEastAsia" w:eastAsiaTheme="minorEastAsia" w:hAnsiTheme="minorEastAsia"/>
        </w:rPr>
        <w:t>层面</w:t>
      </w:r>
      <w:r w:rsidRPr="00B60583">
        <w:rPr>
          <w:rFonts w:asciiTheme="minorEastAsia" w:eastAsiaTheme="minorEastAsia" w:hAnsiTheme="minorEastAsia" w:hint="eastAsia"/>
        </w:rPr>
        <w:t>同步</w:t>
      </w:r>
      <w:r w:rsidRPr="00B60583">
        <w:rPr>
          <w:rFonts w:asciiTheme="minorEastAsia" w:eastAsiaTheme="minorEastAsia" w:hAnsiTheme="minorEastAsia"/>
        </w:rPr>
        <w:t>推进。</w:t>
      </w:r>
      <w:r w:rsidRPr="00B60583">
        <w:rPr>
          <w:rFonts w:asciiTheme="minorEastAsia" w:eastAsiaTheme="minorEastAsia" w:hAnsiTheme="minorEastAsia" w:hint="eastAsia"/>
        </w:rPr>
        <w:t>宏观</w:t>
      </w:r>
      <w:r w:rsidRPr="00B60583">
        <w:rPr>
          <w:rFonts w:asciiTheme="minorEastAsia" w:eastAsiaTheme="minorEastAsia" w:hAnsiTheme="minorEastAsia"/>
        </w:rPr>
        <w:t>层面主要是</w:t>
      </w:r>
      <w:r w:rsidRPr="00B60583">
        <w:rPr>
          <w:rFonts w:asciiTheme="minorEastAsia" w:eastAsiaTheme="minorEastAsia" w:hAnsiTheme="minorEastAsia" w:hint="eastAsia"/>
        </w:rPr>
        <w:t>优化</w:t>
      </w:r>
      <w:r w:rsidRPr="00B60583">
        <w:rPr>
          <w:rFonts w:asciiTheme="minorEastAsia" w:eastAsiaTheme="minorEastAsia" w:hAnsiTheme="minorEastAsia"/>
        </w:rPr>
        <w:t>调整规划布局，</w:t>
      </w:r>
      <w:r w:rsidRPr="00B60583">
        <w:rPr>
          <w:rFonts w:asciiTheme="minorEastAsia" w:eastAsiaTheme="minorEastAsia" w:hAnsiTheme="minorEastAsia" w:hint="eastAsia"/>
        </w:rPr>
        <w:t>由</w:t>
      </w:r>
      <w:r w:rsidRPr="00B60583">
        <w:rPr>
          <w:rFonts w:asciiTheme="minorEastAsia" w:eastAsiaTheme="minorEastAsia" w:hAnsiTheme="minorEastAsia"/>
        </w:rPr>
        <w:t>政府</w:t>
      </w:r>
      <w:r w:rsidRPr="00B60583">
        <w:rPr>
          <w:rFonts w:asciiTheme="minorEastAsia" w:eastAsiaTheme="minorEastAsia" w:hAnsiTheme="minorEastAsia" w:hint="eastAsia"/>
        </w:rPr>
        <w:t>或</w:t>
      </w:r>
      <w:r w:rsidRPr="00B60583">
        <w:rPr>
          <w:rFonts w:asciiTheme="minorEastAsia" w:eastAsiaTheme="minorEastAsia" w:hAnsiTheme="minorEastAsia"/>
        </w:rPr>
        <w:t>委托社会组织进行科学规划和严格监管</w:t>
      </w:r>
      <w:r w:rsidRPr="00B60583">
        <w:rPr>
          <w:rFonts w:asciiTheme="minorEastAsia" w:eastAsiaTheme="minorEastAsia" w:hAnsiTheme="minorEastAsia" w:hint="eastAsia"/>
        </w:rPr>
        <w:t>着力</w:t>
      </w:r>
      <w:r w:rsidRPr="00B60583">
        <w:rPr>
          <w:rFonts w:asciiTheme="minorEastAsia" w:eastAsiaTheme="minorEastAsia" w:hAnsiTheme="minorEastAsia"/>
        </w:rPr>
        <w:t>推进；</w:t>
      </w:r>
      <w:r w:rsidRPr="00B60583">
        <w:rPr>
          <w:rFonts w:asciiTheme="minorEastAsia" w:eastAsiaTheme="minorEastAsia" w:hAnsiTheme="minorEastAsia" w:hint="eastAsia"/>
        </w:rPr>
        <w:t>微观</w:t>
      </w:r>
      <w:r w:rsidRPr="00B60583">
        <w:rPr>
          <w:rFonts w:asciiTheme="minorEastAsia" w:eastAsiaTheme="minorEastAsia" w:hAnsiTheme="minorEastAsia"/>
        </w:rPr>
        <w:t>层面则是</w:t>
      </w:r>
      <w:r w:rsidRPr="00B60583">
        <w:rPr>
          <w:rFonts w:asciiTheme="minorEastAsia" w:eastAsiaTheme="minorEastAsia" w:hAnsiTheme="minorEastAsia" w:hint="eastAsia"/>
        </w:rPr>
        <w:t>炼油企业依靠科技</w:t>
      </w:r>
      <w:r w:rsidRPr="00B60583">
        <w:rPr>
          <w:rFonts w:asciiTheme="minorEastAsia" w:eastAsiaTheme="minorEastAsia" w:hAnsiTheme="minorEastAsia"/>
        </w:rPr>
        <w:t>和管理</w:t>
      </w:r>
      <w:r w:rsidRPr="00B60583">
        <w:rPr>
          <w:rFonts w:asciiTheme="minorEastAsia" w:eastAsiaTheme="minorEastAsia" w:hAnsiTheme="minorEastAsia" w:hint="eastAsia"/>
        </w:rPr>
        <w:t>创新</w:t>
      </w:r>
      <w:r w:rsidRPr="00B60583">
        <w:rPr>
          <w:rFonts w:asciiTheme="minorEastAsia" w:eastAsiaTheme="minorEastAsia" w:hAnsiTheme="minorEastAsia"/>
        </w:rPr>
        <w:t>，优化生产</w:t>
      </w:r>
      <w:r w:rsidRPr="00B60583">
        <w:rPr>
          <w:rFonts w:asciiTheme="minorEastAsia" w:eastAsiaTheme="minorEastAsia" w:hAnsiTheme="minorEastAsia" w:hint="eastAsia"/>
        </w:rPr>
        <w:t>工艺</w:t>
      </w:r>
      <w:r w:rsidRPr="00B60583">
        <w:rPr>
          <w:rFonts w:asciiTheme="minorEastAsia" w:eastAsiaTheme="minorEastAsia" w:hAnsiTheme="minorEastAsia"/>
        </w:rPr>
        <w:t>和装置，</w:t>
      </w:r>
      <w:r w:rsidRPr="00B60583">
        <w:rPr>
          <w:rFonts w:asciiTheme="minorEastAsia" w:eastAsiaTheme="minorEastAsia" w:hAnsiTheme="minorEastAsia" w:hint="eastAsia"/>
        </w:rPr>
        <w:t>进一步提高</w:t>
      </w:r>
      <w:r w:rsidRPr="00B60583">
        <w:rPr>
          <w:rFonts w:asciiTheme="minorEastAsia" w:eastAsiaTheme="minorEastAsia" w:hAnsiTheme="minorEastAsia"/>
        </w:rPr>
        <w:t>装置</w:t>
      </w:r>
      <w:r w:rsidRPr="00B60583">
        <w:rPr>
          <w:rFonts w:asciiTheme="minorEastAsia" w:eastAsiaTheme="minorEastAsia" w:hAnsiTheme="minorEastAsia" w:hint="eastAsia"/>
        </w:rPr>
        <w:t>的</w:t>
      </w:r>
      <w:r w:rsidRPr="00B60583">
        <w:rPr>
          <w:rFonts w:asciiTheme="minorEastAsia" w:eastAsiaTheme="minorEastAsia" w:hAnsiTheme="minorEastAsia"/>
        </w:rPr>
        <w:t>原油适应性，</w:t>
      </w:r>
      <w:r w:rsidRPr="00B60583">
        <w:rPr>
          <w:rFonts w:asciiTheme="minorEastAsia" w:eastAsiaTheme="minorEastAsia" w:hAnsiTheme="minorEastAsia" w:hint="eastAsia"/>
        </w:rPr>
        <w:t>采取</w:t>
      </w:r>
      <w:r w:rsidRPr="00B60583">
        <w:rPr>
          <w:rFonts w:asciiTheme="minorEastAsia" w:eastAsiaTheme="minorEastAsia" w:hAnsiTheme="minorEastAsia"/>
        </w:rPr>
        <w:t>深度加工、清洁生产和分子炼油</w:t>
      </w:r>
      <w:r w:rsidRPr="00B60583">
        <w:rPr>
          <w:rFonts w:asciiTheme="minorEastAsia" w:eastAsiaTheme="minorEastAsia" w:hAnsiTheme="minorEastAsia" w:hint="eastAsia"/>
        </w:rPr>
        <w:t>技术</w:t>
      </w:r>
      <w:r w:rsidRPr="00B60583">
        <w:rPr>
          <w:rFonts w:asciiTheme="minorEastAsia" w:eastAsiaTheme="minorEastAsia" w:hAnsiTheme="minorEastAsia"/>
        </w:rPr>
        <w:t>等举措。</w:t>
      </w:r>
    </w:p>
    <w:p w:rsidR="002A770A" w:rsidRPr="000C3ABC" w:rsidRDefault="00945CAC" w:rsidP="000C3ABC">
      <w:pPr>
        <w:ind w:firstLineChars="200" w:firstLine="420"/>
        <w:rPr>
          <w:rFonts w:ascii="宋体" w:hAnsi="宋体"/>
        </w:rPr>
      </w:pPr>
      <w:r w:rsidRPr="000C3ABC">
        <w:rPr>
          <w:rFonts w:ascii="宋体" w:hAnsi="宋体" w:hint="eastAsia"/>
        </w:rPr>
        <w:t>1.</w:t>
      </w:r>
      <w:r w:rsidR="002A770A" w:rsidRPr="000C3ABC">
        <w:rPr>
          <w:rFonts w:ascii="宋体" w:hAnsi="宋体"/>
        </w:rPr>
        <w:t>提高原油适应性</w:t>
      </w:r>
    </w:p>
    <w:p w:rsidR="002A770A" w:rsidRPr="00B60583" w:rsidRDefault="002A770A" w:rsidP="00945CAC">
      <w:pPr>
        <w:ind w:firstLineChars="200" w:firstLine="420"/>
        <w:rPr>
          <w:szCs w:val="32"/>
        </w:rPr>
      </w:pPr>
      <w:r w:rsidRPr="00B60583">
        <w:rPr>
          <w:rFonts w:hint="eastAsia"/>
          <w:szCs w:val="32"/>
        </w:rPr>
        <w:t>随着</w:t>
      </w:r>
      <w:r w:rsidRPr="00B60583">
        <w:rPr>
          <w:szCs w:val="32"/>
        </w:rPr>
        <w:t>我国原油对外依存度不断提升，</w:t>
      </w:r>
      <w:r w:rsidRPr="00B60583">
        <w:rPr>
          <w:rFonts w:hint="eastAsia"/>
          <w:szCs w:val="32"/>
        </w:rPr>
        <w:t>炼油企业的原油资源受资源地供应能力、进口运输通道、与出口国的关系、原油性质及价格等多种因素影响，资源稳定性遇到很</w:t>
      </w:r>
      <w:r w:rsidRPr="00B60583">
        <w:rPr>
          <w:szCs w:val="32"/>
        </w:rPr>
        <w:t>大挑战</w:t>
      </w:r>
      <w:r w:rsidRPr="00B60583">
        <w:rPr>
          <w:rFonts w:hint="eastAsia"/>
          <w:szCs w:val="32"/>
        </w:rPr>
        <w:t>。加之国际石油市场</w:t>
      </w:r>
      <w:r w:rsidRPr="00B60583">
        <w:rPr>
          <w:szCs w:val="32"/>
        </w:rPr>
        <w:t>各种</w:t>
      </w:r>
      <w:r w:rsidRPr="00B60583">
        <w:rPr>
          <w:rFonts w:hint="eastAsia"/>
          <w:szCs w:val="32"/>
        </w:rPr>
        <w:t>原油价格不断</w:t>
      </w:r>
      <w:r w:rsidRPr="00B60583">
        <w:rPr>
          <w:szCs w:val="32"/>
        </w:rPr>
        <w:t>波动，</w:t>
      </w:r>
      <w:r w:rsidRPr="00B60583">
        <w:rPr>
          <w:rFonts w:hint="eastAsia"/>
          <w:szCs w:val="32"/>
        </w:rPr>
        <w:t>为了促使炼油效益最大化，炼油企业需要动态选择</w:t>
      </w:r>
      <w:r w:rsidRPr="00B60583">
        <w:rPr>
          <w:szCs w:val="32"/>
        </w:rPr>
        <w:t>不同原油品种</w:t>
      </w:r>
      <w:r w:rsidRPr="00B60583">
        <w:rPr>
          <w:rFonts w:hint="eastAsia"/>
          <w:szCs w:val="32"/>
        </w:rPr>
        <w:t>进行加工。特别</w:t>
      </w:r>
      <w:r w:rsidRPr="00B60583">
        <w:rPr>
          <w:szCs w:val="32"/>
        </w:rPr>
        <w:t>是原油资源劣质化</w:t>
      </w:r>
      <w:r w:rsidRPr="00B60583">
        <w:rPr>
          <w:rFonts w:hint="eastAsia"/>
          <w:szCs w:val="32"/>
        </w:rPr>
        <w:t>、重</w:t>
      </w:r>
      <w:r w:rsidRPr="00B60583">
        <w:rPr>
          <w:szCs w:val="32"/>
        </w:rPr>
        <w:t>质</w:t>
      </w:r>
      <w:r w:rsidRPr="00B60583">
        <w:rPr>
          <w:rFonts w:hint="eastAsia"/>
          <w:szCs w:val="32"/>
        </w:rPr>
        <w:t>化问题</w:t>
      </w:r>
      <w:r w:rsidRPr="00B60583">
        <w:rPr>
          <w:szCs w:val="32"/>
        </w:rPr>
        <w:t>进一步凸显</w:t>
      </w:r>
      <w:r w:rsidRPr="00B60583">
        <w:rPr>
          <w:rFonts w:hint="eastAsia"/>
          <w:szCs w:val="32"/>
        </w:rPr>
        <w:t>，炼油</w:t>
      </w:r>
      <w:r w:rsidRPr="00B60583">
        <w:rPr>
          <w:szCs w:val="32"/>
        </w:rPr>
        <w:t>企业</w:t>
      </w:r>
      <w:r w:rsidRPr="00B60583">
        <w:rPr>
          <w:rFonts w:hint="eastAsia"/>
          <w:szCs w:val="32"/>
        </w:rPr>
        <w:t>需要从</w:t>
      </w:r>
      <w:r w:rsidRPr="00B60583">
        <w:rPr>
          <w:szCs w:val="32"/>
        </w:rPr>
        <w:t>加工方案、</w:t>
      </w:r>
      <w:r w:rsidRPr="00B60583">
        <w:rPr>
          <w:rFonts w:hint="eastAsia"/>
          <w:szCs w:val="32"/>
        </w:rPr>
        <w:t>设备</w:t>
      </w:r>
      <w:r w:rsidRPr="00B60583">
        <w:rPr>
          <w:szCs w:val="32"/>
        </w:rPr>
        <w:t>装置选择等方面着力提高原油加工的适应性</w:t>
      </w:r>
      <w:r w:rsidRPr="00B60583">
        <w:rPr>
          <w:rFonts w:hint="eastAsia"/>
          <w:szCs w:val="32"/>
        </w:rPr>
        <w:t>。</w:t>
      </w:r>
    </w:p>
    <w:p w:rsidR="002A770A" w:rsidRPr="00B60583" w:rsidRDefault="002A770A" w:rsidP="00945CAC">
      <w:pPr>
        <w:ind w:firstLineChars="200" w:firstLine="420"/>
        <w:rPr>
          <w:szCs w:val="32"/>
        </w:rPr>
      </w:pPr>
      <w:r w:rsidRPr="00B60583">
        <w:rPr>
          <w:rFonts w:hint="eastAsia"/>
          <w:szCs w:val="32"/>
        </w:rPr>
        <w:t>因此</w:t>
      </w:r>
      <w:r w:rsidRPr="00B60583">
        <w:rPr>
          <w:szCs w:val="32"/>
        </w:rPr>
        <w:t>，</w:t>
      </w:r>
      <w:r w:rsidRPr="00B60583">
        <w:rPr>
          <w:rFonts w:hint="eastAsia"/>
          <w:szCs w:val="32"/>
        </w:rPr>
        <w:t>当前</w:t>
      </w:r>
      <w:r w:rsidRPr="00B60583">
        <w:rPr>
          <w:szCs w:val="32"/>
        </w:rPr>
        <w:t>和今后一段时期</w:t>
      </w:r>
      <w:r w:rsidRPr="00B60583">
        <w:rPr>
          <w:rFonts w:hint="eastAsia"/>
          <w:szCs w:val="32"/>
        </w:rPr>
        <w:t>，我国</w:t>
      </w:r>
      <w:r w:rsidRPr="00B60583">
        <w:rPr>
          <w:szCs w:val="32"/>
        </w:rPr>
        <w:t>炼</w:t>
      </w:r>
      <w:r w:rsidRPr="00B60583">
        <w:rPr>
          <w:rFonts w:hint="eastAsia"/>
          <w:szCs w:val="32"/>
        </w:rPr>
        <w:t>油企业需要</w:t>
      </w:r>
      <w:r w:rsidRPr="00B60583">
        <w:rPr>
          <w:szCs w:val="32"/>
        </w:rPr>
        <w:t>着力提高原油适应性，</w:t>
      </w:r>
      <w:r w:rsidRPr="00B60583">
        <w:rPr>
          <w:rFonts w:hint="eastAsia"/>
          <w:szCs w:val="32"/>
        </w:rPr>
        <w:t>炼油</w:t>
      </w:r>
      <w:r w:rsidRPr="00B60583">
        <w:rPr>
          <w:szCs w:val="32"/>
        </w:rPr>
        <w:t>加工</w:t>
      </w:r>
      <w:r w:rsidRPr="00B60583">
        <w:rPr>
          <w:rFonts w:hint="eastAsia"/>
          <w:szCs w:val="32"/>
        </w:rPr>
        <w:t>不再是传统</w:t>
      </w:r>
      <w:r w:rsidRPr="00B60583">
        <w:rPr>
          <w:rFonts w:hint="eastAsia"/>
          <w:szCs w:val="32"/>
        </w:rPr>
        <w:lastRenderedPageBreak/>
        <w:t>上先确定原油来源、再</w:t>
      </w:r>
      <w:r w:rsidRPr="00B60583">
        <w:rPr>
          <w:szCs w:val="32"/>
        </w:rPr>
        <w:t>对比选择</w:t>
      </w:r>
      <w:r w:rsidRPr="00B60583">
        <w:rPr>
          <w:rFonts w:hint="eastAsia"/>
          <w:szCs w:val="32"/>
        </w:rPr>
        <w:t>加工流程的单一</w:t>
      </w:r>
      <w:r w:rsidRPr="00B60583">
        <w:rPr>
          <w:szCs w:val="32"/>
        </w:rPr>
        <w:t>方案，</w:t>
      </w:r>
      <w:r w:rsidRPr="00B60583">
        <w:rPr>
          <w:rFonts w:hint="eastAsia"/>
          <w:szCs w:val="32"/>
        </w:rPr>
        <w:t>而是根据原油</w:t>
      </w:r>
      <w:r w:rsidRPr="00B60583">
        <w:rPr>
          <w:szCs w:val="32"/>
        </w:rPr>
        <w:t>资源供应的可靠性和适应性，</w:t>
      </w:r>
      <w:r w:rsidRPr="00B60583">
        <w:rPr>
          <w:rFonts w:hint="eastAsia"/>
          <w:szCs w:val="32"/>
        </w:rPr>
        <w:t>通过各种</w:t>
      </w:r>
      <w:r w:rsidRPr="00B60583">
        <w:rPr>
          <w:szCs w:val="32"/>
        </w:rPr>
        <w:t>加工方案</w:t>
      </w:r>
      <w:r w:rsidRPr="00B60583">
        <w:rPr>
          <w:rFonts w:hint="eastAsia"/>
          <w:szCs w:val="32"/>
        </w:rPr>
        <w:t>优化</w:t>
      </w:r>
      <w:r w:rsidRPr="00B60583">
        <w:rPr>
          <w:szCs w:val="32"/>
        </w:rPr>
        <w:t>组合，</w:t>
      </w:r>
      <w:r w:rsidRPr="00B60583">
        <w:rPr>
          <w:rFonts w:hint="eastAsia"/>
          <w:szCs w:val="32"/>
        </w:rPr>
        <w:t>确定经济</w:t>
      </w:r>
      <w:r w:rsidRPr="00B60583">
        <w:rPr>
          <w:szCs w:val="32"/>
        </w:rPr>
        <w:t>合理、具有</w:t>
      </w:r>
      <w:r w:rsidRPr="00B60583">
        <w:rPr>
          <w:rFonts w:hint="eastAsia"/>
          <w:szCs w:val="32"/>
        </w:rPr>
        <w:t>高适应</w:t>
      </w:r>
      <w:r w:rsidRPr="00B60583">
        <w:rPr>
          <w:szCs w:val="32"/>
        </w:rPr>
        <w:t>性</w:t>
      </w:r>
      <w:r w:rsidRPr="00B60583">
        <w:rPr>
          <w:rFonts w:hint="eastAsia"/>
          <w:szCs w:val="32"/>
        </w:rPr>
        <w:t>的</w:t>
      </w:r>
      <w:r w:rsidRPr="00B60583">
        <w:rPr>
          <w:szCs w:val="32"/>
        </w:rPr>
        <w:t>加工方案，</w:t>
      </w:r>
      <w:r w:rsidRPr="00B60583">
        <w:rPr>
          <w:rFonts w:hint="eastAsia"/>
          <w:szCs w:val="32"/>
        </w:rPr>
        <w:t>确保装置负荷和产品质量平衡，并</w:t>
      </w:r>
      <w:r w:rsidRPr="00B60583">
        <w:rPr>
          <w:szCs w:val="32"/>
        </w:rPr>
        <w:t>有效</w:t>
      </w:r>
      <w:r w:rsidRPr="00B60583">
        <w:rPr>
          <w:rFonts w:hint="eastAsia"/>
          <w:szCs w:val="32"/>
        </w:rPr>
        <w:t>降低原油变化带来的风险。提高原油</w:t>
      </w:r>
      <w:r w:rsidRPr="00B60583">
        <w:rPr>
          <w:szCs w:val="32"/>
        </w:rPr>
        <w:t>适应性已成为</w:t>
      </w:r>
      <w:r w:rsidRPr="00B60583">
        <w:rPr>
          <w:rFonts w:hint="eastAsia"/>
          <w:szCs w:val="32"/>
        </w:rPr>
        <w:t>我国</w:t>
      </w:r>
      <w:r w:rsidRPr="00B60583">
        <w:rPr>
          <w:szCs w:val="32"/>
        </w:rPr>
        <w:t>炼油企业应对原油资源不确定性、劣质化</w:t>
      </w:r>
      <w:r w:rsidRPr="00B60583">
        <w:rPr>
          <w:rFonts w:hint="eastAsia"/>
          <w:szCs w:val="32"/>
        </w:rPr>
        <w:t>重质化</w:t>
      </w:r>
      <w:r w:rsidRPr="00B60583">
        <w:rPr>
          <w:szCs w:val="32"/>
        </w:rPr>
        <w:t>问题的</w:t>
      </w:r>
      <w:r w:rsidRPr="00B60583">
        <w:rPr>
          <w:rFonts w:hint="eastAsia"/>
          <w:szCs w:val="32"/>
        </w:rPr>
        <w:t>重要举措</w:t>
      </w:r>
      <w:r w:rsidRPr="00B60583">
        <w:rPr>
          <w:szCs w:val="32"/>
        </w:rPr>
        <w:t>。</w:t>
      </w:r>
    </w:p>
    <w:p w:rsidR="002A770A" w:rsidRPr="000C3ABC" w:rsidRDefault="00945CAC" w:rsidP="000C3ABC">
      <w:pPr>
        <w:ind w:firstLineChars="200" w:firstLine="420"/>
        <w:rPr>
          <w:rFonts w:ascii="宋体" w:hAnsi="宋体"/>
        </w:rPr>
      </w:pPr>
      <w:r w:rsidRPr="000C3ABC">
        <w:rPr>
          <w:rFonts w:ascii="宋体" w:hAnsi="宋体" w:hint="eastAsia"/>
        </w:rPr>
        <w:t>2.</w:t>
      </w:r>
      <w:r w:rsidR="002A770A" w:rsidRPr="000C3ABC">
        <w:rPr>
          <w:rFonts w:ascii="宋体" w:hAnsi="宋体"/>
        </w:rPr>
        <w:t>深度加工</w:t>
      </w:r>
    </w:p>
    <w:p w:rsidR="002A770A" w:rsidRPr="00B60583" w:rsidRDefault="002A770A" w:rsidP="00617836">
      <w:pPr>
        <w:ind w:firstLineChars="200" w:firstLine="420"/>
        <w:rPr>
          <w:szCs w:val="32"/>
        </w:rPr>
      </w:pPr>
      <w:r w:rsidRPr="00B60583">
        <w:rPr>
          <w:rFonts w:hint="eastAsia"/>
          <w:szCs w:val="32"/>
        </w:rPr>
        <w:t>近年来，原油重质化、劣质化越来越严重，国民经济发展越来越需要轻质化、高标号油品，脱碳、加氢等原油深度加工已成为炼油产业应对资源</w:t>
      </w:r>
      <w:r w:rsidRPr="00B60583">
        <w:rPr>
          <w:szCs w:val="32"/>
        </w:rPr>
        <w:t>挑战和市场变化</w:t>
      </w:r>
      <w:r w:rsidRPr="00B60583">
        <w:rPr>
          <w:rFonts w:hint="eastAsia"/>
          <w:szCs w:val="32"/>
        </w:rPr>
        <w:t>的有效</w:t>
      </w:r>
      <w:r w:rsidRPr="00B60583">
        <w:rPr>
          <w:szCs w:val="32"/>
        </w:rPr>
        <w:t>途径</w:t>
      </w:r>
      <w:r w:rsidRPr="00B60583">
        <w:rPr>
          <w:rFonts w:hint="eastAsia"/>
          <w:szCs w:val="32"/>
        </w:rPr>
        <w:t>。特别是在当前重工业增速下滑、大宗物资需求低迷、公路货运周转量增速下降以及能源替代影响下，柴油消费低迷、汽煤油快速增长，需要生产更多的汽煤油，</w:t>
      </w:r>
      <w:r w:rsidRPr="00B60583">
        <w:rPr>
          <w:szCs w:val="32"/>
        </w:rPr>
        <w:t>这也</w:t>
      </w:r>
      <w:r w:rsidRPr="00B60583">
        <w:rPr>
          <w:rFonts w:hint="eastAsia"/>
          <w:szCs w:val="32"/>
        </w:rPr>
        <w:t>要求推进原油</w:t>
      </w:r>
      <w:r w:rsidRPr="00B60583">
        <w:rPr>
          <w:szCs w:val="32"/>
        </w:rPr>
        <w:t>深度加工</w:t>
      </w:r>
      <w:r w:rsidRPr="00B60583">
        <w:rPr>
          <w:rFonts w:hint="eastAsia"/>
          <w:szCs w:val="32"/>
        </w:rPr>
        <w:t>。在汽油生产方面</w:t>
      </w:r>
      <w:r w:rsidRPr="00B60583">
        <w:rPr>
          <w:szCs w:val="32"/>
        </w:rPr>
        <w:t>，</w:t>
      </w:r>
      <w:r w:rsidRPr="00B60583">
        <w:rPr>
          <w:rFonts w:hint="eastAsia"/>
          <w:szCs w:val="32"/>
        </w:rPr>
        <w:t>主要是降低烯烃</w:t>
      </w:r>
      <w:r w:rsidRPr="00B60583">
        <w:rPr>
          <w:szCs w:val="32"/>
        </w:rPr>
        <w:t>、苯、芳烃含量，增加高辛烷值组分比例</w:t>
      </w:r>
      <w:r w:rsidRPr="00B60583">
        <w:rPr>
          <w:rFonts w:hint="eastAsia"/>
          <w:szCs w:val="32"/>
        </w:rPr>
        <w:t>，</w:t>
      </w:r>
      <w:r w:rsidRPr="00B60583">
        <w:rPr>
          <w:szCs w:val="32"/>
        </w:rPr>
        <w:t>推进烷基化、</w:t>
      </w:r>
      <w:r w:rsidRPr="00B60583">
        <w:rPr>
          <w:rFonts w:hint="eastAsia"/>
          <w:szCs w:val="32"/>
        </w:rPr>
        <w:t>异构化</w:t>
      </w:r>
      <w:r w:rsidRPr="00B60583">
        <w:rPr>
          <w:szCs w:val="32"/>
        </w:rPr>
        <w:t>等；</w:t>
      </w:r>
      <w:r w:rsidRPr="00B60583">
        <w:rPr>
          <w:rFonts w:hint="eastAsia"/>
          <w:szCs w:val="32"/>
        </w:rPr>
        <w:t>在</w:t>
      </w:r>
      <w:r w:rsidRPr="00B60583">
        <w:rPr>
          <w:szCs w:val="32"/>
        </w:rPr>
        <w:t>柴油</w:t>
      </w:r>
      <w:r w:rsidRPr="00B60583">
        <w:rPr>
          <w:rFonts w:hint="eastAsia"/>
          <w:szCs w:val="32"/>
        </w:rPr>
        <w:t>生产方面</w:t>
      </w:r>
      <w:r w:rsidRPr="00B60583">
        <w:rPr>
          <w:szCs w:val="32"/>
        </w:rPr>
        <w:t>，</w:t>
      </w:r>
      <w:r w:rsidRPr="00B60583">
        <w:rPr>
          <w:rFonts w:hint="eastAsia"/>
          <w:szCs w:val="32"/>
        </w:rPr>
        <w:t>主要是</w:t>
      </w:r>
      <w:r w:rsidRPr="00B60583">
        <w:rPr>
          <w:szCs w:val="32"/>
        </w:rPr>
        <w:t>降低多环芳烃和提高</w:t>
      </w:r>
      <w:r w:rsidRPr="00B60583">
        <w:rPr>
          <w:rFonts w:hint="eastAsia"/>
          <w:szCs w:val="32"/>
        </w:rPr>
        <w:t>十六烷</w:t>
      </w:r>
      <w:r w:rsidRPr="00B60583">
        <w:rPr>
          <w:szCs w:val="32"/>
        </w:rPr>
        <w:t>值，</w:t>
      </w:r>
      <w:r w:rsidRPr="00B60583">
        <w:rPr>
          <w:rFonts w:hint="eastAsia"/>
          <w:szCs w:val="32"/>
        </w:rPr>
        <w:t>推进</w:t>
      </w:r>
      <w:r w:rsidRPr="00B60583">
        <w:rPr>
          <w:szCs w:val="32"/>
        </w:rPr>
        <w:t>加氢精制、加氢裂化、渣</w:t>
      </w:r>
      <w:r w:rsidRPr="00B60583">
        <w:rPr>
          <w:rFonts w:hint="eastAsia"/>
          <w:szCs w:val="32"/>
        </w:rPr>
        <w:t>（蜡）</w:t>
      </w:r>
      <w:r w:rsidRPr="00B60583">
        <w:rPr>
          <w:szCs w:val="32"/>
        </w:rPr>
        <w:t>油</w:t>
      </w:r>
      <w:r w:rsidRPr="00B60583">
        <w:rPr>
          <w:rFonts w:hint="eastAsia"/>
          <w:szCs w:val="32"/>
        </w:rPr>
        <w:t>加氢</w:t>
      </w:r>
      <w:r w:rsidRPr="00B60583">
        <w:rPr>
          <w:szCs w:val="32"/>
        </w:rPr>
        <w:t>等。</w:t>
      </w:r>
      <w:r w:rsidRPr="00B60583">
        <w:rPr>
          <w:rFonts w:hint="eastAsia"/>
          <w:szCs w:val="32"/>
        </w:rPr>
        <w:t>具体包括：充分发挥催化裂化装置功能，通过调整操作、调整催化剂加工更重的劣质渣油和更多的直馏重柴油来增产汽油；提高加氢裂化装置操作灵活性，提高单程转化率或尾油循环，降低柴油收率，掺炼加工催化裂化劣质柴油，更换灵活型加氢裂化催化剂，生产石脑油、航煤、乙烯原料等；增加烷基化、异构化、轻汽油醚化等高辛烷值汽油组分生产能力；采用裂化催化与焦化、渣油加氢与催化裂化</w:t>
      </w:r>
      <w:r w:rsidRPr="00B60583">
        <w:rPr>
          <w:szCs w:val="32"/>
        </w:rPr>
        <w:t>、加氢裂化与</w:t>
      </w:r>
      <w:r w:rsidRPr="00B60583">
        <w:rPr>
          <w:rFonts w:hint="eastAsia"/>
          <w:szCs w:val="32"/>
        </w:rPr>
        <w:t>催化</w:t>
      </w:r>
      <w:r w:rsidRPr="00B60583">
        <w:rPr>
          <w:szCs w:val="32"/>
        </w:rPr>
        <w:t>裂化等组合工艺优化生产方案</w:t>
      </w:r>
      <w:r w:rsidRPr="00B60583">
        <w:rPr>
          <w:rFonts w:hint="eastAsia"/>
          <w:szCs w:val="32"/>
        </w:rPr>
        <w:t>；炼化</w:t>
      </w:r>
      <w:r w:rsidRPr="00B60583">
        <w:rPr>
          <w:szCs w:val="32"/>
        </w:rPr>
        <w:t>一体化企业减少直</w:t>
      </w:r>
      <w:r w:rsidRPr="00B60583">
        <w:rPr>
          <w:rFonts w:hint="eastAsia"/>
          <w:szCs w:val="32"/>
        </w:rPr>
        <w:t>馏</w:t>
      </w:r>
      <w:r w:rsidRPr="00B60583">
        <w:rPr>
          <w:szCs w:val="32"/>
        </w:rPr>
        <w:t>石脑油进乙烯，适当增加直馏柴油作乙烯原料</w:t>
      </w:r>
      <w:r w:rsidRPr="00B60583">
        <w:rPr>
          <w:rFonts w:hint="eastAsia"/>
          <w:szCs w:val="32"/>
        </w:rPr>
        <w:t>，</w:t>
      </w:r>
      <w:r w:rsidRPr="00B60583">
        <w:rPr>
          <w:szCs w:val="32"/>
        </w:rPr>
        <w:t>等等。</w:t>
      </w:r>
    </w:p>
    <w:p w:rsidR="002A770A" w:rsidRPr="000C3ABC" w:rsidRDefault="00945CAC" w:rsidP="000C3ABC">
      <w:pPr>
        <w:ind w:firstLineChars="200" w:firstLine="420"/>
        <w:rPr>
          <w:rFonts w:ascii="宋体" w:hAnsi="宋体"/>
        </w:rPr>
      </w:pPr>
      <w:r w:rsidRPr="000C3ABC">
        <w:rPr>
          <w:rFonts w:ascii="宋体" w:hAnsi="宋体" w:hint="eastAsia"/>
        </w:rPr>
        <w:t>3.</w:t>
      </w:r>
      <w:r w:rsidR="002A770A" w:rsidRPr="000C3ABC">
        <w:rPr>
          <w:rFonts w:ascii="宋体" w:hAnsi="宋体"/>
        </w:rPr>
        <w:t>清洁生产</w:t>
      </w:r>
    </w:p>
    <w:p w:rsidR="002A770A" w:rsidRPr="00B60583" w:rsidRDefault="002A770A" w:rsidP="00945CAC">
      <w:pPr>
        <w:ind w:firstLineChars="200" w:firstLine="420"/>
        <w:rPr>
          <w:rFonts w:asciiTheme="minorEastAsia" w:eastAsiaTheme="minorEastAsia" w:hAnsiTheme="minorEastAsia"/>
          <w:szCs w:val="32"/>
        </w:rPr>
      </w:pPr>
      <w:r w:rsidRPr="00B60583">
        <w:rPr>
          <w:rFonts w:asciiTheme="minorEastAsia" w:eastAsiaTheme="minorEastAsia" w:hAnsiTheme="minorEastAsia"/>
          <w:szCs w:val="32"/>
        </w:rPr>
        <w:t>以节能、降耗、</w:t>
      </w:r>
      <w:r w:rsidRPr="00B60583">
        <w:rPr>
          <w:rFonts w:asciiTheme="minorEastAsia" w:eastAsiaTheme="minorEastAsia" w:hAnsiTheme="minorEastAsia" w:hint="eastAsia"/>
          <w:szCs w:val="32"/>
        </w:rPr>
        <w:t>减排为</w:t>
      </w:r>
      <w:r w:rsidRPr="00B60583">
        <w:rPr>
          <w:rFonts w:asciiTheme="minorEastAsia" w:eastAsiaTheme="minorEastAsia" w:hAnsiTheme="minorEastAsia"/>
          <w:szCs w:val="32"/>
        </w:rPr>
        <w:t>目标的</w:t>
      </w:r>
      <w:r w:rsidRPr="00B60583">
        <w:rPr>
          <w:rFonts w:asciiTheme="minorEastAsia" w:eastAsiaTheme="minorEastAsia" w:hAnsiTheme="minorEastAsia" w:hint="eastAsia"/>
          <w:szCs w:val="32"/>
        </w:rPr>
        <w:t>清洁</w:t>
      </w:r>
      <w:r w:rsidRPr="00B60583">
        <w:rPr>
          <w:rFonts w:asciiTheme="minorEastAsia" w:eastAsiaTheme="minorEastAsia" w:hAnsiTheme="minorEastAsia"/>
          <w:szCs w:val="32"/>
        </w:rPr>
        <w:t>生产</w:t>
      </w:r>
      <w:r w:rsidRPr="00B60583">
        <w:rPr>
          <w:rFonts w:asciiTheme="minorEastAsia" w:eastAsiaTheme="minorEastAsia" w:hAnsiTheme="minorEastAsia" w:hint="eastAsia"/>
          <w:szCs w:val="32"/>
        </w:rPr>
        <w:t>，</w:t>
      </w:r>
      <w:r w:rsidRPr="00B60583">
        <w:rPr>
          <w:rFonts w:asciiTheme="minorEastAsia" w:eastAsiaTheme="minorEastAsia" w:hAnsiTheme="minorEastAsia"/>
          <w:szCs w:val="32"/>
        </w:rPr>
        <w:t>将最大限度利用资源能源，</w:t>
      </w:r>
      <w:r w:rsidRPr="00B60583">
        <w:rPr>
          <w:rFonts w:asciiTheme="minorEastAsia" w:eastAsiaTheme="minorEastAsia" w:hAnsiTheme="minorEastAsia" w:hint="eastAsia"/>
          <w:szCs w:val="32"/>
        </w:rPr>
        <w:t>减少</w:t>
      </w:r>
      <w:r w:rsidRPr="00B60583">
        <w:rPr>
          <w:rFonts w:asciiTheme="minorEastAsia" w:eastAsiaTheme="minorEastAsia" w:hAnsiTheme="minorEastAsia"/>
          <w:szCs w:val="32"/>
        </w:rPr>
        <w:t>污染物排放</w:t>
      </w:r>
      <w:r w:rsidRPr="00B60583">
        <w:rPr>
          <w:rFonts w:asciiTheme="minorEastAsia" w:eastAsiaTheme="minorEastAsia" w:hAnsiTheme="minorEastAsia" w:hint="eastAsia"/>
          <w:szCs w:val="32"/>
        </w:rPr>
        <w:t>和</w:t>
      </w:r>
      <w:r w:rsidRPr="00B60583">
        <w:rPr>
          <w:rFonts w:asciiTheme="minorEastAsia" w:eastAsiaTheme="minorEastAsia" w:hAnsiTheme="minorEastAsia"/>
          <w:szCs w:val="32"/>
        </w:rPr>
        <w:t>末端治理投入，</w:t>
      </w:r>
      <w:r w:rsidRPr="00B60583">
        <w:rPr>
          <w:rFonts w:asciiTheme="minorEastAsia" w:eastAsiaTheme="minorEastAsia" w:hAnsiTheme="minorEastAsia" w:hint="eastAsia"/>
          <w:szCs w:val="32"/>
        </w:rPr>
        <w:t>在</w:t>
      </w:r>
      <w:r w:rsidRPr="00B60583">
        <w:rPr>
          <w:rFonts w:asciiTheme="minorEastAsia" w:eastAsiaTheme="minorEastAsia" w:hAnsiTheme="minorEastAsia"/>
          <w:szCs w:val="32"/>
        </w:rPr>
        <w:t>降低</w:t>
      </w:r>
      <w:r w:rsidRPr="00B60583">
        <w:rPr>
          <w:rFonts w:asciiTheme="minorEastAsia" w:eastAsiaTheme="minorEastAsia" w:hAnsiTheme="minorEastAsia" w:hint="eastAsia"/>
          <w:szCs w:val="32"/>
        </w:rPr>
        <w:t>生产</w:t>
      </w:r>
      <w:r w:rsidRPr="00B60583">
        <w:rPr>
          <w:rFonts w:asciiTheme="minorEastAsia" w:eastAsiaTheme="minorEastAsia" w:hAnsiTheme="minorEastAsia"/>
          <w:szCs w:val="32"/>
        </w:rPr>
        <w:t>成本的</w:t>
      </w:r>
      <w:r w:rsidRPr="00B60583">
        <w:rPr>
          <w:rFonts w:asciiTheme="minorEastAsia" w:eastAsiaTheme="minorEastAsia" w:hAnsiTheme="minorEastAsia" w:hint="eastAsia"/>
          <w:szCs w:val="32"/>
        </w:rPr>
        <w:t>同时提高</w:t>
      </w:r>
      <w:r w:rsidRPr="00B60583">
        <w:rPr>
          <w:rFonts w:asciiTheme="minorEastAsia" w:eastAsiaTheme="minorEastAsia" w:hAnsiTheme="minorEastAsia"/>
          <w:szCs w:val="32"/>
        </w:rPr>
        <w:t>产品质量，</w:t>
      </w:r>
      <w:r w:rsidRPr="00B60583">
        <w:rPr>
          <w:rFonts w:asciiTheme="minorEastAsia" w:eastAsiaTheme="minorEastAsia" w:hAnsiTheme="minorEastAsia" w:hint="eastAsia"/>
          <w:szCs w:val="32"/>
        </w:rPr>
        <w:t>实现</w:t>
      </w:r>
      <w:r w:rsidRPr="00B60583">
        <w:rPr>
          <w:rFonts w:asciiTheme="minorEastAsia" w:eastAsiaTheme="minorEastAsia" w:hAnsiTheme="minorEastAsia"/>
          <w:szCs w:val="32"/>
        </w:rPr>
        <w:t>经济效益</w:t>
      </w:r>
      <w:r w:rsidRPr="00B60583">
        <w:rPr>
          <w:rFonts w:asciiTheme="minorEastAsia" w:eastAsiaTheme="minorEastAsia" w:hAnsiTheme="minorEastAsia" w:hint="eastAsia"/>
          <w:szCs w:val="32"/>
        </w:rPr>
        <w:t>和环境</w:t>
      </w:r>
      <w:r w:rsidRPr="00B60583">
        <w:rPr>
          <w:rFonts w:asciiTheme="minorEastAsia" w:eastAsiaTheme="minorEastAsia" w:hAnsiTheme="minorEastAsia"/>
          <w:szCs w:val="32"/>
        </w:rPr>
        <w:t>效益最大化。</w:t>
      </w:r>
      <w:r w:rsidRPr="00B60583">
        <w:rPr>
          <w:rFonts w:asciiTheme="minorEastAsia" w:eastAsiaTheme="minorEastAsia" w:hAnsiTheme="minorEastAsia" w:hint="eastAsia"/>
          <w:szCs w:val="32"/>
        </w:rPr>
        <w:t>我国炼油</w:t>
      </w:r>
      <w:r w:rsidRPr="00B60583">
        <w:rPr>
          <w:rFonts w:asciiTheme="minorEastAsia" w:eastAsiaTheme="minorEastAsia" w:hAnsiTheme="minorEastAsia"/>
          <w:szCs w:val="32"/>
        </w:rPr>
        <w:t>行业</w:t>
      </w:r>
      <w:r w:rsidRPr="00B60583">
        <w:rPr>
          <w:rFonts w:asciiTheme="minorEastAsia" w:eastAsiaTheme="minorEastAsia" w:hAnsiTheme="minorEastAsia" w:hint="eastAsia"/>
          <w:szCs w:val="32"/>
        </w:rPr>
        <w:t>从2002年中国石化</w:t>
      </w:r>
      <w:r w:rsidRPr="00B60583">
        <w:rPr>
          <w:rFonts w:asciiTheme="minorEastAsia" w:eastAsiaTheme="minorEastAsia" w:hAnsiTheme="minorEastAsia"/>
          <w:szCs w:val="32"/>
        </w:rPr>
        <w:t>对</w:t>
      </w:r>
      <w:r w:rsidRPr="00B60583">
        <w:rPr>
          <w:rFonts w:asciiTheme="minorEastAsia" w:eastAsiaTheme="minorEastAsia" w:hAnsiTheme="minorEastAsia" w:hint="eastAsia"/>
          <w:szCs w:val="32"/>
        </w:rPr>
        <w:t>炼厂</w:t>
      </w:r>
      <w:r w:rsidRPr="00B60583">
        <w:rPr>
          <w:rFonts w:asciiTheme="minorEastAsia" w:eastAsiaTheme="minorEastAsia" w:hAnsiTheme="minorEastAsia"/>
          <w:szCs w:val="32"/>
        </w:rPr>
        <w:t>实施清洁</w:t>
      </w:r>
      <w:r w:rsidRPr="00B60583">
        <w:rPr>
          <w:rFonts w:asciiTheme="minorEastAsia" w:eastAsiaTheme="minorEastAsia" w:hAnsiTheme="minorEastAsia" w:hint="eastAsia"/>
          <w:szCs w:val="32"/>
        </w:rPr>
        <w:t>生产</w:t>
      </w:r>
      <w:r w:rsidRPr="00B60583">
        <w:rPr>
          <w:rFonts w:asciiTheme="minorEastAsia" w:eastAsiaTheme="minorEastAsia" w:hAnsiTheme="minorEastAsia"/>
          <w:szCs w:val="32"/>
        </w:rPr>
        <w:t>方案、2003</w:t>
      </w:r>
      <w:r w:rsidRPr="00B60583">
        <w:rPr>
          <w:rFonts w:asciiTheme="minorEastAsia" w:eastAsiaTheme="minorEastAsia" w:hAnsiTheme="minorEastAsia" w:hint="eastAsia"/>
          <w:szCs w:val="32"/>
        </w:rPr>
        <w:t>年</w:t>
      </w:r>
      <w:r w:rsidRPr="00B60583">
        <w:rPr>
          <w:rFonts w:asciiTheme="minorEastAsia" w:eastAsiaTheme="minorEastAsia" w:hAnsiTheme="minorEastAsia"/>
          <w:szCs w:val="32"/>
        </w:rPr>
        <w:t>国家环保总局发布《石油炼制行业清洁生产标准》</w:t>
      </w:r>
      <w:r w:rsidRPr="00B60583">
        <w:rPr>
          <w:rFonts w:asciiTheme="minorEastAsia" w:eastAsiaTheme="minorEastAsia" w:hAnsiTheme="minorEastAsia" w:hint="eastAsia"/>
          <w:szCs w:val="32"/>
        </w:rPr>
        <w:t>以来</w:t>
      </w:r>
      <w:r w:rsidRPr="00B60583">
        <w:rPr>
          <w:rFonts w:asciiTheme="minorEastAsia" w:eastAsiaTheme="minorEastAsia" w:hAnsiTheme="minorEastAsia"/>
          <w:szCs w:val="32"/>
        </w:rPr>
        <w:t>，</w:t>
      </w:r>
      <w:r w:rsidRPr="00B60583">
        <w:rPr>
          <w:rFonts w:asciiTheme="minorEastAsia" w:eastAsiaTheme="minorEastAsia" w:hAnsiTheme="minorEastAsia" w:hint="eastAsia"/>
          <w:szCs w:val="32"/>
        </w:rPr>
        <w:t>清洁</w:t>
      </w:r>
      <w:r w:rsidRPr="00B60583">
        <w:rPr>
          <w:rFonts w:asciiTheme="minorEastAsia" w:eastAsiaTheme="minorEastAsia" w:hAnsiTheme="minorEastAsia"/>
          <w:szCs w:val="32"/>
        </w:rPr>
        <w:t>生产深入推进</w:t>
      </w:r>
      <w:r w:rsidRPr="00B60583">
        <w:rPr>
          <w:rFonts w:asciiTheme="minorEastAsia" w:eastAsiaTheme="minorEastAsia" w:hAnsiTheme="minorEastAsia" w:hint="eastAsia"/>
          <w:szCs w:val="32"/>
        </w:rPr>
        <w:t>、</w:t>
      </w:r>
      <w:r w:rsidRPr="00B60583">
        <w:rPr>
          <w:rFonts w:asciiTheme="minorEastAsia" w:eastAsiaTheme="minorEastAsia" w:hAnsiTheme="minorEastAsia"/>
          <w:szCs w:val="32"/>
        </w:rPr>
        <w:t>综合能耗持续下降</w:t>
      </w:r>
      <w:r w:rsidRPr="00B60583">
        <w:rPr>
          <w:rFonts w:asciiTheme="minorEastAsia" w:eastAsiaTheme="minorEastAsia" w:hAnsiTheme="minorEastAsia" w:hint="eastAsia"/>
          <w:szCs w:val="32"/>
        </w:rPr>
        <w:t>、污染排放</w:t>
      </w:r>
      <w:r w:rsidRPr="00B60583">
        <w:rPr>
          <w:rFonts w:asciiTheme="minorEastAsia" w:eastAsiaTheme="minorEastAsia" w:hAnsiTheme="minorEastAsia"/>
          <w:szCs w:val="32"/>
        </w:rPr>
        <w:t>不断</w:t>
      </w:r>
      <w:r w:rsidRPr="00B60583">
        <w:rPr>
          <w:rFonts w:asciiTheme="minorEastAsia" w:eastAsiaTheme="minorEastAsia" w:hAnsiTheme="minorEastAsia" w:hint="eastAsia"/>
          <w:szCs w:val="32"/>
        </w:rPr>
        <w:t>减少</w:t>
      </w:r>
      <w:r w:rsidRPr="00B60583">
        <w:rPr>
          <w:rFonts w:asciiTheme="minorEastAsia" w:eastAsiaTheme="minorEastAsia" w:hAnsiTheme="minorEastAsia"/>
          <w:szCs w:val="32"/>
        </w:rPr>
        <w:t>，</w:t>
      </w:r>
      <w:r w:rsidRPr="00B60583">
        <w:rPr>
          <w:rFonts w:asciiTheme="minorEastAsia" w:eastAsiaTheme="minorEastAsia" w:hAnsiTheme="minorEastAsia" w:hint="eastAsia"/>
          <w:szCs w:val="32"/>
        </w:rPr>
        <w:t>取得了</w:t>
      </w:r>
      <w:r w:rsidRPr="00B60583">
        <w:rPr>
          <w:rFonts w:asciiTheme="minorEastAsia" w:eastAsiaTheme="minorEastAsia" w:hAnsiTheme="minorEastAsia"/>
          <w:szCs w:val="32"/>
        </w:rPr>
        <w:t>可观的</w:t>
      </w:r>
      <w:r w:rsidRPr="00B60583">
        <w:rPr>
          <w:rFonts w:asciiTheme="minorEastAsia" w:eastAsiaTheme="minorEastAsia" w:hAnsiTheme="minorEastAsia" w:hint="eastAsia"/>
          <w:szCs w:val="32"/>
        </w:rPr>
        <w:t>经济</w:t>
      </w:r>
      <w:r w:rsidRPr="00B60583">
        <w:rPr>
          <w:rFonts w:asciiTheme="minorEastAsia" w:eastAsiaTheme="minorEastAsia" w:hAnsiTheme="minorEastAsia"/>
          <w:szCs w:val="32"/>
        </w:rPr>
        <w:t>效益和</w:t>
      </w:r>
      <w:r w:rsidRPr="00B60583">
        <w:rPr>
          <w:rFonts w:asciiTheme="minorEastAsia" w:eastAsiaTheme="minorEastAsia" w:hAnsiTheme="minorEastAsia" w:hint="eastAsia"/>
          <w:szCs w:val="32"/>
        </w:rPr>
        <w:t>环境</w:t>
      </w:r>
      <w:r w:rsidRPr="00B60583">
        <w:rPr>
          <w:rFonts w:asciiTheme="minorEastAsia" w:eastAsiaTheme="minorEastAsia" w:hAnsiTheme="minorEastAsia"/>
          <w:szCs w:val="32"/>
        </w:rPr>
        <w:t>效益。</w:t>
      </w:r>
    </w:p>
    <w:p w:rsidR="002A770A" w:rsidRPr="00B60583" w:rsidRDefault="002A770A" w:rsidP="00945CAC">
      <w:pPr>
        <w:ind w:firstLineChars="200" w:firstLine="420"/>
        <w:rPr>
          <w:rFonts w:asciiTheme="minorEastAsia" w:eastAsiaTheme="minorEastAsia" w:hAnsiTheme="minorEastAsia"/>
          <w:szCs w:val="32"/>
        </w:rPr>
      </w:pPr>
      <w:r w:rsidRPr="00B60583">
        <w:rPr>
          <w:rFonts w:asciiTheme="minorEastAsia" w:eastAsiaTheme="minorEastAsia" w:hAnsiTheme="minorEastAsia" w:hint="eastAsia"/>
          <w:szCs w:val="32"/>
        </w:rPr>
        <w:t>随着我国加入《巴黎气候变化协定》以及《环境保护</w:t>
      </w:r>
      <w:r w:rsidRPr="00B60583">
        <w:rPr>
          <w:rFonts w:asciiTheme="minorEastAsia" w:eastAsiaTheme="minorEastAsia" w:hAnsiTheme="minorEastAsia"/>
          <w:szCs w:val="32"/>
        </w:rPr>
        <w:t>法</w:t>
      </w:r>
      <w:r w:rsidRPr="00B60583">
        <w:rPr>
          <w:rFonts w:asciiTheme="minorEastAsia" w:eastAsiaTheme="minorEastAsia" w:hAnsiTheme="minorEastAsia" w:hint="eastAsia"/>
          <w:szCs w:val="32"/>
        </w:rPr>
        <w:t>》等</w:t>
      </w:r>
      <w:r w:rsidRPr="00B60583">
        <w:rPr>
          <w:rFonts w:asciiTheme="minorEastAsia" w:eastAsiaTheme="minorEastAsia" w:hAnsiTheme="minorEastAsia"/>
          <w:szCs w:val="32"/>
        </w:rPr>
        <w:t>一系列</w:t>
      </w:r>
      <w:r w:rsidRPr="00B60583">
        <w:rPr>
          <w:rFonts w:asciiTheme="minorEastAsia" w:eastAsiaTheme="minorEastAsia" w:hAnsiTheme="minorEastAsia" w:hint="eastAsia"/>
          <w:szCs w:val="32"/>
        </w:rPr>
        <w:t>法</w:t>
      </w:r>
      <w:r w:rsidRPr="00B60583">
        <w:rPr>
          <w:rFonts w:asciiTheme="minorEastAsia" w:eastAsiaTheme="minorEastAsia" w:hAnsiTheme="minorEastAsia"/>
          <w:szCs w:val="32"/>
        </w:rPr>
        <w:t>规政策</w:t>
      </w:r>
      <w:r w:rsidRPr="00B60583">
        <w:rPr>
          <w:rFonts w:asciiTheme="minorEastAsia" w:eastAsiaTheme="minorEastAsia" w:hAnsiTheme="minorEastAsia" w:hint="eastAsia"/>
          <w:szCs w:val="32"/>
        </w:rPr>
        <w:t>出台，在趋严</w:t>
      </w:r>
      <w:r w:rsidRPr="00B60583">
        <w:rPr>
          <w:rFonts w:asciiTheme="minorEastAsia" w:eastAsiaTheme="minorEastAsia" w:hAnsiTheme="minorEastAsia"/>
          <w:szCs w:val="32"/>
        </w:rPr>
        <w:t>的政策</w:t>
      </w:r>
      <w:r w:rsidRPr="00B60583">
        <w:rPr>
          <w:rFonts w:asciiTheme="minorEastAsia" w:eastAsiaTheme="minorEastAsia" w:hAnsiTheme="minorEastAsia" w:hint="eastAsia"/>
          <w:szCs w:val="32"/>
        </w:rPr>
        <w:t>环境</w:t>
      </w:r>
      <w:r w:rsidRPr="00B60583">
        <w:rPr>
          <w:rFonts w:asciiTheme="minorEastAsia" w:eastAsiaTheme="minorEastAsia" w:hAnsiTheme="minorEastAsia"/>
          <w:szCs w:val="32"/>
        </w:rPr>
        <w:t>和外部环境约束下，炼油产业必须</w:t>
      </w:r>
      <w:r w:rsidRPr="00B60583">
        <w:rPr>
          <w:rFonts w:asciiTheme="minorEastAsia" w:eastAsiaTheme="minorEastAsia" w:hAnsiTheme="minorEastAsia" w:hint="eastAsia"/>
          <w:szCs w:val="32"/>
        </w:rPr>
        <w:t>加大</w:t>
      </w:r>
      <w:r w:rsidRPr="00B60583">
        <w:rPr>
          <w:rFonts w:asciiTheme="minorEastAsia" w:eastAsiaTheme="minorEastAsia" w:hAnsiTheme="minorEastAsia"/>
          <w:szCs w:val="32"/>
        </w:rPr>
        <w:t>清洁生产</w:t>
      </w:r>
      <w:r w:rsidRPr="00B60583">
        <w:rPr>
          <w:rFonts w:asciiTheme="minorEastAsia" w:eastAsiaTheme="minorEastAsia" w:hAnsiTheme="minorEastAsia" w:hint="eastAsia"/>
          <w:szCs w:val="32"/>
        </w:rPr>
        <w:t>力度，采用</w:t>
      </w:r>
      <w:r w:rsidRPr="00B60583">
        <w:rPr>
          <w:rFonts w:asciiTheme="minorEastAsia" w:eastAsiaTheme="minorEastAsia" w:hAnsiTheme="minorEastAsia"/>
          <w:szCs w:val="32"/>
        </w:rPr>
        <w:t>清洁生产工艺，</w:t>
      </w:r>
      <w:r w:rsidRPr="00B60583">
        <w:rPr>
          <w:rFonts w:asciiTheme="minorEastAsia" w:eastAsiaTheme="minorEastAsia" w:hAnsiTheme="minorEastAsia" w:hint="eastAsia"/>
          <w:szCs w:val="32"/>
        </w:rPr>
        <w:t>加快</w:t>
      </w:r>
      <w:r w:rsidRPr="00B60583">
        <w:rPr>
          <w:rFonts w:asciiTheme="minorEastAsia" w:eastAsiaTheme="minorEastAsia" w:hAnsiTheme="minorEastAsia"/>
          <w:szCs w:val="32"/>
        </w:rPr>
        <w:t>成品油品质标准</w:t>
      </w:r>
      <w:r w:rsidRPr="00B60583">
        <w:rPr>
          <w:rFonts w:asciiTheme="minorEastAsia" w:eastAsiaTheme="minorEastAsia" w:hAnsiTheme="minorEastAsia" w:hint="eastAsia"/>
          <w:szCs w:val="32"/>
        </w:rPr>
        <w:t>升级</w:t>
      </w:r>
      <w:r w:rsidRPr="00B60583">
        <w:rPr>
          <w:rFonts w:asciiTheme="minorEastAsia" w:eastAsiaTheme="minorEastAsia" w:hAnsiTheme="minorEastAsia"/>
          <w:szCs w:val="32"/>
        </w:rPr>
        <w:t>，</w:t>
      </w:r>
      <w:r w:rsidRPr="00B60583">
        <w:rPr>
          <w:rFonts w:asciiTheme="minorEastAsia" w:eastAsiaTheme="minorEastAsia" w:hAnsiTheme="minorEastAsia" w:hint="eastAsia"/>
          <w:szCs w:val="32"/>
        </w:rPr>
        <w:t>推进炼油</w:t>
      </w:r>
      <w:r w:rsidRPr="00B60583">
        <w:rPr>
          <w:rFonts w:asciiTheme="minorEastAsia" w:eastAsiaTheme="minorEastAsia" w:hAnsiTheme="minorEastAsia"/>
          <w:szCs w:val="32"/>
        </w:rPr>
        <w:t>装置清洁技术改造和创新</w:t>
      </w:r>
      <w:r w:rsidRPr="00B60583">
        <w:rPr>
          <w:rFonts w:asciiTheme="minorEastAsia" w:eastAsiaTheme="minorEastAsia" w:hAnsiTheme="minorEastAsia" w:hint="eastAsia"/>
          <w:szCs w:val="32"/>
        </w:rPr>
        <w:t>，</w:t>
      </w:r>
      <w:r w:rsidRPr="00B60583">
        <w:rPr>
          <w:rFonts w:asciiTheme="minorEastAsia" w:eastAsiaTheme="minorEastAsia" w:hAnsiTheme="minorEastAsia"/>
          <w:szCs w:val="32"/>
        </w:rPr>
        <w:t>推广</w:t>
      </w:r>
      <w:r w:rsidRPr="00B60583">
        <w:rPr>
          <w:rFonts w:asciiTheme="minorEastAsia" w:eastAsiaTheme="minorEastAsia" w:hAnsiTheme="minorEastAsia" w:hint="eastAsia"/>
          <w:szCs w:val="32"/>
        </w:rPr>
        <w:t>实施</w:t>
      </w:r>
      <w:r w:rsidRPr="00B60583">
        <w:rPr>
          <w:rFonts w:asciiTheme="minorEastAsia" w:eastAsiaTheme="minorEastAsia" w:hAnsiTheme="minorEastAsia"/>
          <w:szCs w:val="32"/>
        </w:rPr>
        <w:t>加氢脱硫</w:t>
      </w:r>
      <w:r w:rsidRPr="00B60583">
        <w:rPr>
          <w:rFonts w:asciiTheme="minorEastAsia" w:eastAsiaTheme="minorEastAsia" w:hAnsiTheme="minorEastAsia" w:hint="eastAsia"/>
          <w:szCs w:val="32"/>
        </w:rPr>
        <w:t>等技术，促进</w:t>
      </w:r>
      <w:r w:rsidRPr="00B60583">
        <w:rPr>
          <w:rFonts w:asciiTheme="minorEastAsia" w:eastAsiaTheme="minorEastAsia" w:hAnsiTheme="minorEastAsia"/>
          <w:szCs w:val="32"/>
        </w:rPr>
        <w:t>炼油</w:t>
      </w:r>
      <w:r w:rsidRPr="00B60583">
        <w:rPr>
          <w:rFonts w:asciiTheme="minorEastAsia" w:eastAsiaTheme="minorEastAsia" w:hAnsiTheme="minorEastAsia" w:hint="eastAsia"/>
          <w:szCs w:val="32"/>
        </w:rPr>
        <w:t>产</w:t>
      </w:r>
      <w:r w:rsidRPr="00B60583">
        <w:rPr>
          <w:rFonts w:asciiTheme="minorEastAsia" w:eastAsiaTheme="minorEastAsia" w:hAnsiTheme="minorEastAsia"/>
          <w:szCs w:val="32"/>
        </w:rPr>
        <w:t>业清洁生产</w:t>
      </w:r>
      <w:r w:rsidRPr="00B60583">
        <w:rPr>
          <w:rFonts w:asciiTheme="minorEastAsia" w:eastAsiaTheme="minorEastAsia" w:hAnsiTheme="minorEastAsia" w:hint="eastAsia"/>
          <w:szCs w:val="32"/>
        </w:rPr>
        <w:t>和</w:t>
      </w:r>
      <w:r w:rsidRPr="00B60583">
        <w:rPr>
          <w:rFonts w:asciiTheme="minorEastAsia" w:eastAsiaTheme="minorEastAsia" w:hAnsiTheme="minorEastAsia"/>
          <w:szCs w:val="32"/>
        </w:rPr>
        <w:t>生产标准日益严格的清洁燃料。</w:t>
      </w:r>
      <w:r w:rsidRPr="00B60583">
        <w:rPr>
          <w:rFonts w:asciiTheme="minorEastAsia" w:eastAsiaTheme="minorEastAsia" w:hAnsiTheme="minorEastAsia" w:hint="eastAsia"/>
          <w:szCs w:val="32"/>
        </w:rPr>
        <w:t>《石化和化学工业发展规划（2016</w:t>
      </w:r>
      <w:r w:rsidR="00586CBD" w:rsidRPr="00586CBD">
        <w:rPr>
          <w:rFonts w:asciiTheme="minorEastAsia" w:eastAsiaTheme="minorEastAsia" w:hAnsiTheme="minorEastAsia" w:hint="eastAsia"/>
          <w:szCs w:val="32"/>
        </w:rPr>
        <w:t>～</w:t>
      </w:r>
      <w:r w:rsidRPr="00B60583">
        <w:rPr>
          <w:rFonts w:asciiTheme="minorEastAsia" w:eastAsiaTheme="minorEastAsia" w:hAnsiTheme="minorEastAsia" w:hint="eastAsia"/>
          <w:szCs w:val="32"/>
        </w:rPr>
        <w:t>2020年）》明确提出，“十三五”末，行业万元GDP用水量下降23%，万元GDP能源消耗、二氧化碳排放降低18%，化学需氧量、氨氮排放总量减少10%，二氧化硫、氮氧化物排放总量减少15%，重点行业挥发性有机物排放量削减30%以上</w:t>
      </w:r>
      <w:r w:rsidRPr="00B60583">
        <w:rPr>
          <w:rFonts w:asciiTheme="minorEastAsia" w:eastAsiaTheme="minorEastAsia" w:hAnsiTheme="minorEastAsia"/>
          <w:szCs w:val="32"/>
        </w:rPr>
        <w:t>。</w:t>
      </w:r>
    </w:p>
    <w:p w:rsidR="002A770A" w:rsidRPr="000C3ABC" w:rsidRDefault="00945CAC" w:rsidP="000C3ABC">
      <w:pPr>
        <w:ind w:firstLineChars="200" w:firstLine="420"/>
        <w:rPr>
          <w:rFonts w:ascii="宋体" w:hAnsi="宋体"/>
        </w:rPr>
      </w:pPr>
      <w:r w:rsidRPr="000C3ABC">
        <w:rPr>
          <w:rFonts w:ascii="宋体" w:hAnsi="宋体" w:hint="eastAsia"/>
        </w:rPr>
        <w:t>4.</w:t>
      </w:r>
      <w:r w:rsidR="002A770A" w:rsidRPr="000C3ABC">
        <w:rPr>
          <w:rFonts w:ascii="宋体" w:hAnsi="宋体"/>
        </w:rPr>
        <w:t>分子炼油</w:t>
      </w:r>
    </w:p>
    <w:p w:rsidR="002A770A" w:rsidRPr="00B60583" w:rsidRDefault="002A770A" w:rsidP="00945CAC">
      <w:pPr>
        <w:ind w:firstLineChars="200" w:firstLine="420"/>
        <w:rPr>
          <w:szCs w:val="32"/>
        </w:rPr>
      </w:pPr>
      <w:r w:rsidRPr="00B60583">
        <w:rPr>
          <w:rFonts w:hint="eastAsia"/>
          <w:szCs w:val="32"/>
        </w:rPr>
        <w:t>在分子</w:t>
      </w:r>
      <w:r w:rsidRPr="00B60583">
        <w:rPr>
          <w:szCs w:val="32"/>
        </w:rPr>
        <w:t>炼油技术</w:t>
      </w:r>
      <w:r w:rsidRPr="00B60583">
        <w:rPr>
          <w:rFonts w:hint="eastAsia"/>
          <w:szCs w:val="32"/>
        </w:rPr>
        <w:t>研究</w:t>
      </w:r>
      <w:r w:rsidRPr="00B60583">
        <w:rPr>
          <w:szCs w:val="32"/>
        </w:rPr>
        <w:t>方面，</w:t>
      </w:r>
      <w:r w:rsidRPr="00B60583">
        <w:rPr>
          <w:rFonts w:hint="eastAsia"/>
          <w:szCs w:val="32"/>
        </w:rPr>
        <w:t>中国</w:t>
      </w:r>
      <w:r w:rsidRPr="00B60583">
        <w:rPr>
          <w:szCs w:val="32"/>
        </w:rPr>
        <w:t>石</w:t>
      </w:r>
      <w:r w:rsidRPr="00B60583">
        <w:rPr>
          <w:rFonts w:hint="eastAsia"/>
          <w:szCs w:val="32"/>
        </w:rPr>
        <w:t>化</w:t>
      </w:r>
      <w:r w:rsidR="00CC781D">
        <w:rPr>
          <w:rFonts w:hint="eastAsia"/>
          <w:szCs w:val="32"/>
        </w:rPr>
        <w:t>石油化工科学研究</w:t>
      </w:r>
      <w:r w:rsidRPr="00B60583">
        <w:rPr>
          <w:szCs w:val="32"/>
        </w:rPr>
        <w:t>院自主</w:t>
      </w:r>
      <w:r w:rsidRPr="00B60583">
        <w:rPr>
          <w:rFonts w:hint="eastAsia"/>
          <w:szCs w:val="32"/>
        </w:rPr>
        <w:t>研发的</w:t>
      </w:r>
      <w:r w:rsidRPr="00B60583">
        <w:rPr>
          <w:szCs w:val="32"/>
        </w:rPr>
        <w:t>石油分子表征技术，在</w:t>
      </w:r>
      <w:r w:rsidRPr="00B60583">
        <w:rPr>
          <w:rFonts w:hint="eastAsia"/>
          <w:szCs w:val="32"/>
        </w:rPr>
        <w:t>石油</w:t>
      </w:r>
      <w:r w:rsidRPr="00B60583">
        <w:rPr>
          <w:szCs w:val="32"/>
        </w:rPr>
        <w:t>组成、炼油工艺过程反应化学及催化剂评价中获得</w:t>
      </w:r>
      <w:r w:rsidRPr="00B60583">
        <w:rPr>
          <w:rFonts w:hint="eastAsia"/>
          <w:szCs w:val="32"/>
        </w:rPr>
        <w:t>了</w:t>
      </w:r>
      <w:r w:rsidRPr="00B60583">
        <w:rPr>
          <w:szCs w:val="32"/>
        </w:rPr>
        <w:t>一系列新认识，</w:t>
      </w:r>
      <w:r w:rsidRPr="00B60583">
        <w:rPr>
          <w:rFonts w:hint="eastAsia"/>
          <w:szCs w:val="32"/>
        </w:rPr>
        <w:t>并</w:t>
      </w:r>
      <w:r w:rsidRPr="00B60583">
        <w:rPr>
          <w:szCs w:val="32"/>
        </w:rPr>
        <w:t>启动了石油资源的分子鉴别和转化规律认识、高酸原油加工技术、固体酸烷基化技术等一系列重大工艺创新开发，</w:t>
      </w:r>
      <w:r w:rsidRPr="00B60583">
        <w:rPr>
          <w:rFonts w:hint="eastAsia"/>
          <w:szCs w:val="32"/>
        </w:rPr>
        <w:t>一些</w:t>
      </w:r>
      <w:r w:rsidRPr="00B60583">
        <w:rPr>
          <w:szCs w:val="32"/>
        </w:rPr>
        <w:t>技术已经</w:t>
      </w:r>
      <w:r w:rsidRPr="00B60583">
        <w:rPr>
          <w:rFonts w:hint="eastAsia"/>
          <w:szCs w:val="32"/>
        </w:rPr>
        <w:t>完成</w:t>
      </w:r>
      <w:r w:rsidRPr="00B60583">
        <w:rPr>
          <w:szCs w:val="32"/>
        </w:rPr>
        <w:t>中试</w:t>
      </w:r>
      <w:r w:rsidRPr="00B60583">
        <w:rPr>
          <w:rFonts w:hint="eastAsia"/>
          <w:szCs w:val="32"/>
        </w:rPr>
        <w:t>和实现</w:t>
      </w:r>
      <w:r w:rsidRPr="00B60583">
        <w:rPr>
          <w:szCs w:val="32"/>
        </w:rPr>
        <w:t>工业化。</w:t>
      </w:r>
    </w:p>
    <w:p w:rsidR="002A770A" w:rsidRPr="00B60583" w:rsidRDefault="002A770A" w:rsidP="00945CAC">
      <w:pPr>
        <w:ind w:firstLineChars="200" w:firstLine="420"/>
        <w:rPr>
          <w:szCs w:val="32"/>
        </w:rPr>
      </w:pPr>
      <w:r w:rsidRPr="00B60583">
        <w:rPr>
          <w:rFonts w:hint="eastAsia"/>
          <w:szCs w:val="32"/>
        </w:rPr>
        <w:t>未来</w:t>
      </w:r>
      <w:r w:rsidRPr="00B60583">
        <w:rPr>
          <w:szCs w:val="32"/>
        </w:rPr>
        <w:t>，</w:t>
      </w:r>
      <w:r w:rsidRPr="00B60583">
        <w:rPr>
          <w:rFonts w:hint="eastAsia"/>
          <w:szCs w:val="32"/>
        </w:rPr>
        <w:t>随着分析技术、信息技术等相关领域研究进一步深入，分子炼油技术将在炼油产业实现广泛应用，成为炼油企业优化加工流程和产品方案、提高资源利用效率、提升副产品利用水平的重要手段。</w:t>
      </w:r>
    </w:p>
    <w:p w:rsidR="002A770A" w:rsidRPr="00C60EC0" w:rsidRDefault="00B91AAD" w:rsidP="00C60EC0">
      <w:pPr>
        <w:pStyle w:val="3"/>
        <w:spacing w:line="240" w:lineRule="auto"/>
        <w:ind w:firstLineChars="177" w:firstLine="425"/>
        <w:rPr>
          <w:b w:val="0"/>
          <w:bCs w:val="0"/>
          <w:sz w:val="24"/>
          <w:szCs w:val="24"/>
        </w:rPr>
      </w:pPr>
      <w:bookmarkStart w:id="13" w:name="_Toc496007272"/>
      <w:r w:rsidRPr="00C60EC0">
        <w:rPr>
          <w:rFonts w:hint="eastAsia"/>
          <w:b w:val="0"/>
          <w:bCs w:val="0"/>
          <w:sz w:val="24"/>
          <w:szCs w:val="24"/>
        </w:rPr>
        <w:lastRenderedPageBreak/>
        <w:t>（</w:t>
      </w:r>
      <w:r w:rsidR="00626778" w:rsidRPr="00C60EC0">
        <w:rPr>
          <w:rFonts w:hint="eastAsia"/>
          <w:b w:val="0"/>
          <w:bCs w:val="0"/>
          <w:sz w:val="24"/>
          <w:szCs w:val="24"/>
        </w:rPr>
        <w:t>四</w:t>
      </w:r>
      <w:r w:rsidRPr="00C60EC0">
        <w:rPr>
          <w:rFonts w:hint="eastAsia"/>
          <w:b w:val="0"/>
          <w:bCs w:val="0"/>
          <w:sz w:val="24"/>
          <w:szCs w:val="24"/>
        </w:rPr>
        <w:t>）</w:t>
      </w:r>
      <w:r w:rsidR="002A770A" w:rsidRPr="00C60EC0">
        <w:rPr>
          <w:b w:val="0"/>
          <w:bCs w:val="0"/>
          <w:sz w:val="24"/>
          <w:szCs w:val="24"/>
        </w:rPr>
        <w:t>大型化基地化一体化发展</w:t>
      </w:r>
      <w:bookmarkEnd w:id="13"/>
    </w:p>
    <w:p w:rsidR="002A770A" w:rsidRPr="00B60583" w:rsidRDefault="002A770A" w:rsidP="002A770A">
      <w:pPr>
        <w:ind w:firstLineChars="200" w:firstLine="420"/>
        <w:rPr>
          <w:rFonts w:asciiTheme="minorEastAsia" w:eastAsiaTheme="minorEastAsia" w:hAnsiTheme="minorEastAsia"/>
          <w:szCs w:val="32"/>
        </w:rPr>
      </w:pPr>
      <w:r w:rsidRPr="00B60583">
        <w:rPr>
          <w:rFonts w:asciiTheme="minorEastAsia" w:eastAsiaTheme="minorEastAsia" w:hAnsiTheme="minorEastAsia" w:hint="eastAsia"/>
          <w:szCs w:val="32"/>
        </w:rPr>
        <w:t>石化行</w:t>
      </w:r>
      <w:r w:rsidRPr="00B60583">
        <w:rPr>
          <w:rFonts w:asciiTheme="minorEastAsia" w:eastAsiaTheme="minorEastAsia" w:hAnsiTheme="minorEastAsia"/>
          <w:szCs w:val="32"/>
        </w:rPr>
        <w:t>业</w:t>
      </w:r>
      <w:r w:rsidRPr="00B60583">
        <w:rPr>
          <w:rFonts w:asciiTheme="minorEastAsia" w:eastAsiaTheme="minorEastAsia" w:hAnsiTheme="minorEastAsia" w:hint="eastAsia"/>
          <w:szCs w:val="32"/>
        </w:rPr>
        <w:t>已经</w:t>
      </w:r>
      <w:r w:rsidRPr="00B60583">
        <w:rPr>
          <w:rFonts w:asciiTheme="minorEastAsia" w:eastAsiaTheme="minorEastAsia" w:hAnsiTheme="minorEastAsia"/>
          <w:szCs w:val="32"/>
        </w:rPr>
        <w:t>进入微利时代</w:t>
      </w:r>
      <w:r w:rsidRPr="00B60583">
        <w:rPr>
          <w:rFonts w:asciiTheme="minorEastAsia" w:eastAsiaTheme="minorEastAsia" w:hAnsiTheme="minorEastAsia" w:hint="eastAsia"/>
          <w:szCs w:val="32"/>
        </w:rPr>
        <w:t>，为</w:t>
      </w:r>
      <w:r w:rsidRPr="00B60583">
        <w:rPr>
          <w:rFonts w:asciiTheme="minorEastAsia" w:eastAsiaTheme="minorEastAsia" w:hAnsiTheme="minorEastAsia"/>
          <w:szCs w:val="32"/>
        </w:rPr>
        <w:t>应对资源不断恶化、环保要求日益严格、产品价格周期波动</w:t>
      </w:r>
      <w:r w:rsidRPr="00B60583">
        <w:rPr>
          <w:rFonts w:asciiTheme="minorEastAsia" w:eastAsiaTheme="minorEastAsia" w:hAnsiTheme="minorEastAsia" w:hint="eastAsia"/>
          <w:szCs w:val="32"/>
        </w:rPr>
        <w:t>、产品</w:t>
      </w:r>
      <w:r w:rsidRPr="00B60583">
        <w:rPr>
          <w:rFonts w:asciiTheme="minorEastAsia" w:eastAsiaTheme="minorEastAsia" w:hAnsiTheme="minorEastAsia"/>
          <w:szCs w:val="32"/>
        </w:rPr>
        <w:t>需求不断</w:t>
      </w:r>
      <w:r w:rsidRPr="00B60583">
        <w:rPr>
          <w:rFonts w:asciiTheme="minorEastAsia" w:eastAsiaTheme="minorEastAsia" w:hAnsiTheme="minorEastAsia" w:hint="eastAsia"/>
          <w:szCs w:val="32"/>
        </w:rPr>
        <w:t>提升等挑战</w:t>
      </w:r>
      <w:r w:rsidRPr="00B60583">
        <w:rPr>
          <w:rFonts w:asciiTheme="minorEastAsia" w:eastAsiaTheme="minorEastAsia" w:hAnsiTheme="minorEastAsia"/>
          <w:szCs w:val="32"/>
        </w:rPr>
        <w:t>，石化企业</w:t>
      </w:r>
      <w:r w:rsidRPr="00B60583">
        <w:rPr>
          <w:rFonts w:asciiTheme="minorEastAsia" w:eastAsiaTheme="minorEastAsia" w:hAnsiTheme="minorEastAsia" w:hint="eastAsia"/>
          <w:szCs w:val="32"/>
        </w:rPr>
        <w:t>必须走大型化</w:t>
      </w:r>
      <w:r w:rsidRPr="00B60583">
        <w:rPr>
          <w:rFonts w:asciiTheme="minorEastAsia" w:eastAsiaTheme="minorEastAsia" w:hAnsiTheme="minorEastAsia"/>
          <w:szCs w:val="32"/>
        </w:rPr>
        <w:t>、基地化</w:t>
      </w:r>
      <w:r w:rsidRPr="00B60583">
        <w:rPr>
          <w:rFonts w:asciiTheme="minorEastAsia" w:eastAsiaTheme="minorEastAsia" w:hAnsiTheme="minorEastAsia" w:hint="eastAsia"/>
          <w:szCs w:val="32"/>
        </w:rPr>
        <w:t>、</w:t>
      </w:r>
      <w:r w:rsidRPr="00B60583">
        <w:rPr>
          <w:rFonts w:asciiTheme="minorEastAsia" w:eastAsiaTheme="minorEastAsia" w:hAnsiTheme="minorEastAsia"/>
          <w:szCs w:val="32"/>
        </w:rPr>
        <w:t>一体化</w:t>
      </w:r>
      <w:r w:rsidRPr="00B60583">
        <w:rPr>
          <w:rFonts w:asciiTheme="minorEastAsia" w:eastAsiaTheme="minorEastAsia" w:hAnsiTheme="minorEastAsia" w:hint="eastAsia"/>
          <w:szCs w:val="32"/>
        </w:rPr>
        <w:t>发展道路。</w:t>
      </w:r>
      <w:r w:rsidRPr="00B60583">
        <w:rPr>
          <w:rFonts w:asciiTheme="minorEastAsia" w:eastAsiaTheme="minorEastAsia" w:hAnsiTheme="minorEastAsia"/>
          <w:szCs w:val="32"/>
        </w:rPr>
        <w:t>一方面</w:t>
      </w:r>
      <w:r w:rsidRPr="00B60583">
        <w:rPr>
          <w:rFonts w:asciiTheme="minorEastAsia" w:eastAsiaTheme="minorEastAsia" w:hAnsiTheme="minorEastAsia" w:hint="eastAsia"/>
          <w:szCs w:val="32"/>
        </w:rPr>
        <w:t>有利于</w:t>
      </w:r>
      <w:r w:rsidRPr="00B60583">
        <w:rPr>
          <w:rFonts w:asciiTheme="minorEastAsia" w:eastAsiaTheme="minorEastAsia" w:hAnsiTheme="minorEastAsia"/>
          <w:szCs w:val="32"/>
        </w:rPr>
        <w:t>减少投资、节省</w:t>
      </w:r>
      <w:r w:rsidRPr="00B60583">
        <w:rPr>
          <w:rFonts w:asciiTheme="minorEastAsia" w:eastAsiaTheme="minorEastAsia" w:hAnsiTheme="minorEastAsia" w:hint="eastAsia"/>
          <w:szCs w:val="32"/>
        </w:rPr>
        <w:t>原料</w:t>
      </w:r>
      <w:r w:rsidRPr="00B60583">
        <w:rPr>
          <w:rFonts w:asciiTheme="minorEastAsia" w:eastAsiaTheme="minorEastAsia" w:hAnsiTheme="minorEastAsia"/>
          <w:szCs w:val="32"/>
        </w:rPr>
        <w:t>运费、减少占地、减少定员、降低操作成本，实现加工</w:t>
      </w:r>
      <w:r w:rsidRPr="00B60583">
        <w:rPr>
          <w:rFonts w:asciiTheme="minorEastAsia" w:eastAsiaTheme="minorEastAsia" w:hAnsiTheme="minorEastAsia" w:hint="eastAsia"/>
          <w:szCs w:val="32"/>
        </w:rPr>
        <w:t>流程</w:t>
      </w:r>
      <w:r w:rsidRPr="00B60583">
        <w:rPr>
          <w:rFonts w:asciiTheme="minorEastAsia" w:eastAsiaTheme="minorEastAsia" w:hAnsiTheme="minorEastAsia"/>
          <w:szCs w:val="32"/>
        </w:rPr>
        <w:t>优化、资源优化利用和共享规模化公用工程</w:t>
      </w:r>
      <w:r w:rsidRPr="00B60583">
        <w:rPr>
          <w:rFonts w:asciiTheme="minorEastAsia" w:eastAsiaTheme="minorEastAsia" w:hAnsiTheme="minorEastAsia" w:hint="eastAsia"/>
          <w:szCs w:val="32"/>
        </w:rPr>
        <w:t>设施</w:t>
      </w:r>
      <w:r w:rsidRPr="00B60583">
        <w:rPr>
          <w:rFonts w:asciiTheme="minorEastAsia" w:eastAsiaTheme="minorEastAsia" w:hAnsiTheme="minorEastAsia"/>
          <w:szCs w:val="32"/>
        </w:rPr>
        <w:t>；另一方面</w:t>
      </w:r>
      <w:r w:rsidRPr="00B60583">
        <w:rPr>
          <w:rFonts w:asciiTheme="minorEastAsia" w:eastAsiaTheme="minorEastAsia" w:hAnsiTheme="minorEastAsia" w:hint="eastAsia"/>
          <w:szCs w:val="32"/>
        </w:rPr>
        <w:t>可对冲</w:t>
      </w:r>
      <w:r w:rsidRPr="00B60583">
        <w:rPr>
          <w:rFonts w:asciiTheme="minorEastAsia" w:eastAsiaTheme="minorEastAsia" w:hAnsiTheme="minorEastAsia"/>
          <w:szCs w:val="32"/>
        </w:rPr>
        <w:t>石化产品价格周期波动风险，有效提高整体投资</w:t>
      </w:r>
      <w:r w:rsidRPr="00B60583">
        <w:rPr>
          <w:rFonts w:asciiTheme="minorEastAsia" w:eastAsiaTheme="minorEastAsia" w:hAnsiTheme="minorEastAsia" w:hint="eastAsia"/>
          <w:szCs w:val="32"/>
        </w:rPr>
        <w:t>内部</w:t>
      </w:r>
      <w:r w:rsidRPr="00B60583">
        <w:rPr>
          <w:rFonts w:asciiTheme="minorEastAsia" w:eastAsiaTheme="minorEastAsia" w:hAnsiTheme="minorEastAsia"/>
          <w:szCs w:val="32"/>
        </w:rPr>
        <w:t>收益率</w:t>
      </w:r>
      <w:r w:rsidRPr="00B60583">
        <w:rPr>
          <w:rFonts w:asciiTheme="minorEastAsia" w:eastAsiaTheme="minorEastAsia" w:hAnsiTheme="minorEastAsia" w:hint="eastAsia"/>
          <w:szCs w:val="32"/>
        </w:rPr>
        <w:t>。据研究</w:t>
      </w:r>
      <w:r w:rsidRPr="00B60583">
        <w:rPr>
          <w:rFonts w:asciiTheme="minorEastAsia" w:eastAsiaTheme="minorEastAsia" w:hAnsiTheme="minorEastAsia"/>
          <w:szCs w:val="32"/>
        </w:rPr>
        <w:t>机构估算，炼油能力</w:t>
      </w:r>
      <w:r w:rsidRPr="00B60583">
        <w:rPr>
          <w:rFonts w:asciiTheme="minorEastAsia" w:eastAsiaTheme="minorEastAsia" w:hAnsiTheme="minorEastAsia" w:hint="eastAsia"/>
          <w:szCs w:val="32"/>
        </w:rPr>
        <w:t>由600万吨/年</w:t>
      </w:r>
      <w:r w:rsidRPr="00B60583">
        <w:rPr>
          <w:rFonts w:asciiTheme="minorEastAsia" w:eastAsiaTheme="minorEastAsia" w:hAnsiTheme="minorEastAsia"/>
          <w:szCs w:val="32"/>
        </w:rPr>
        <w:t>扩建到</w:t>
      </w:r>
      <w:r w:rsidRPr="00B60583">
        <w:rPr>
          <w:rFonts w:asciiTheme="minorEastAsia" w:eastAsiaTheme="minorEastAsia" w:hAnsiTheme="minorEastAsia" w:hint="eastAsia"/>
          <w:szCs w:val="32"/>
        </w:rPr>
        <w:t>1000万吨/年，单位</w:t>
      </w:r>
      <w:r w:rsidRPr="00B60583">
        <w:rPr>
          <w:rFonts w:asciiTheme="minorEastAsia" w:eastAsiaTheme="minorEastAsia" w:hAnsiTheme="minorEastAsia"/>
          <w:szCs w:val="32"/>
        </w:rPr>
        <w:t>原油投资可节约</w:t>
      </w:r>
      <w:r w:rsidRPr="00B60583">
        <w:rPr>
          <w:rFonts w:asciiTheme="minorEastAsia" w:eastAsiaTheme="minorEastAsia" w:hAnsiTheme="minorEastAsia" w:hint="eastAsia"/>
          <w:szCs w:val="32"/>
        </w:rPr>
        <w:t>23</w:t>
      </w:r>
      <w:r w:rsidR="00B91AAD" w:rsidRPr="00B60583">
        <w:rPr>
          <w:rFonts w:asciiTheme="minorEastAsia" w:eastAsiaTheme="minorEastAsia" w:hAnsiTheme="minorEastAsia"/>
          <w:szCs w:val="32"/>
        </w:rPr>
        <w:t>%</w:t>
      </w:r>
      <w:r w:rsidR="00B91AAD" w:rsidRPr="00B60583">
        <w:rPr>
          <w:rFonts w:asciiTheme="minorEastAsia" w:eastAsiaTheme="minorEastAsia" w:hAnsiTheme="minorEastAsia" w:hint="eastAsia"/>
          <w:szCs w:val="32"/>
        </w:rPr>
        <w:t>～</w:t>
      </w:r>
      <w:r w:rsidRPr="00B60583">
        <w:rPr>
          <w:rFonts w:asciiTheme="minorEastAsia" w:eastAsiaTheme="minorEastAsia" w:hAnsiTheme="minorEastAsia"/>
          <w:szCs w:val="32"/>
        </w:rPr>
        <w:t>25%，生产费用节约</w:t>
      </w:r>
      <w:r w:rsidRPr="00B60583">
        <w:rPr>
          <w:rFonts w:asciiTheme="minorEastAsia" w:eastAsiaTheme="minorEastAsia" w:hAnsiTheme="minorEastAsia" w:hint="eastAsia"/>
          <w:szCs w:val="32"/>
        </w:rPr>
        <w:t>12</w:t>
      </w:r>
      <w:r w:rsidR="00B91AAD" w:rsidRPr="00B60583">
        <w:rPr>
          <w:rFonts w:asciiTheme="minorEastAsia" w:eastAsiaTheme="minorEastAsia" w:hAnsiTheme="minorEastAsia"/>
          <w:szCs w:val="32"/>
        </w:rPr>
        <w:t>%</w:t>
      </w:r>
      <w:r w:rsidR="00B91AAD" w:rsidRPr="00B60583">
        <w:rPr>
          <w:rFonts w:asciiTheme="minorEastAsia" w:eastAsiaTheme="minorEastAsia" w:hAnsiTheme="minorEastAsia" w:hint="eastAsia"/>
          <w:szCs w:val="32"/>
        </w:rPr>
        <w:t>～</w:t>
      </w:r>
      <w:r w:rsidRPr="00B60583">
        <w:rPr>
          <w:rFonts w:asciiTheme="minorEastAsia" w:eastAsiaTheme="minorEastAsia" w:hAnsiTheme="minorEastAsia"/>
          <w:szCs w:val="32"/>
        </w:rPr>
        <w:t>15%，</w:t>
      </w:r>
      <w:r w:rsidRPr="00B60583">
        <w:rPr>
          <w:rFonts w:asciiTheme="minorEastAsia" w:eastAsiaTheme="minorEastAsia" w:hAnsiTheme="minorEastAsia" w:hint="eastAsia"/>
          <w:szCs w:val="32"/>
        </w:rPr>
        <w:t>占地</w:t>
      </w:r>
      <w:r w:rsidRPr="00B60583">
        <w:rPr>
          <w:rFonts w:asciiTheme="minorEastAsia" w:eastAsiaTheme="minorEastAsia" w:hAnsiTheme="minorEastAsia"/>
          <w:szCs w:val="32"/>
        </w:rPr>
        <w:t>和能耗也随之减少。</w:t>
      </w:r>
    </w:p>
    <w:p w:rsidR="002A770A" w:rsidRPr="00C60EC0" w:rsidRDefault="00B91AAD" w:rsidP="00C60EC0">
      <w:pPr>
        <w:pStyle w:val="3"/>
        <w:spacing w:line="240" w:lineRule="auto"/>
        <w:ind w:firstLineChars="177" w:firstLine="425"/>
        <w:rPr>
          <w:b w:val="0"/>
          <w:bCs w:val="0"/>
          <w:sz w:val="24"/>
          <w:szCs w:val="24"/>
        </w:rPr>
      </w:pPr>
      <w:bookmarkStart w:id="14" w:name="_Toc496007273"/>
      <w:r w:rsidRPr="00C60EC0">
        <w:rPr>
          <w:rFonts w:hint="eastAsia"/>
          <w:b w:val="0"/>
          <w:bCs w:val="0"/>
          <w:sz w:val="24"/>
          <w:szCs w:val="24"/>
        </w:rPr>
        <w:t>（</w:t>
      </w:r>
      <w:r w:rsidR="00626778" w:rsidRPr="00C60EC0">
        <w:rPr>
          <w:rFonts w:hint="eastAsia"/>
          <w:b w:val="0"/>
          <w:bCs w:val="0"/>
          <w:sz w:val="24"/>
          <w:szCs w:val="24"/>
        </w:rPr>
        <w:t>五</w:t>
      </w:r>
      <w:r w:rsidRPr="00C60EC0">
        <w:rPr>
          <w:rFonts w:hint="eastAsia"/>
          <w:b w:val="0"/>
          <w:bCs w:val="0"/>
          <w:sz w:val="24"/>
          <w:szCs w:val="24"/>
        </w:rPr>
        <w:t>）</w:t>
      </w:r>
      <w:r w:rsidR="002A770A" w:rsidRPr="00C60EC0">
        <w:rPr>
          <w:b w:val="0"/>
          <w:bCs w:val="0"/>
          <w:sz w:val="24"/>
          <w:szCs w:val="24"/>
        </w:rPr>
        <w:t>信息化提升传统石化产业</w:t>
      </w:r>
      <w:bookmarkEnd w:id="14"/>
    </w:p>
    <w:p w:rsidR="002A770A" w:rsidRPr="00B60583" w:rsidRDefault="002A770A" w:rsidP="00A170F1">
      <w:pPr>
        <w:spacing w:line="360" w:lineRule="exact"/>
        <w:ind w:firstLineChars="200" w:firstLine="420"/>
        <w:rPr>
          <w:rFonts w:asciiTheme="minorEastAsia" w:eastAsiaTheme="minorEastAsia" w:hAnsiTheme="minorEastAsia"/>
          <w:szCs w:val="32"/>
        </w:rPr>
      </w:pPr>
      <w:r w:rsidRPr="00B60583">
        <w:rPr>
          <w:rFonts w:asciiTheme="minorEastAsia" w:eastAsiaTheme="minorEastAsia" w:hAnsiTheme="minorEastAsia" w:hint="eastAsia"/>
          <w:szCs w:val="32"/>
        </w:rPr>
        <w:t>随着互联网</w:t>
      </w:r>
      <w:r w:rsidRPr="00B60583">
        <w:rPr>
          <w:rFonts w:asciiTheme="minorEastAsia" w:eastAsiaTheme="minorEastAsia" w:hAnsiTheme="minorEastAsia"/>
          <w:szCs w:val="32"/>
        </w:rPr>
        <w:t>、大数据、</w:t>
      </w:r>
      <w:r w:rsidRPr="00B60583">
        <w:rPr>
          <w:rFonts w:asciiTheme="minorEastAsia" w:eastAsiaTheme="minorEastAsia" w:hAnsiTheme="minorEastAsia" w:hint="eastAsia"/>
          <w:szCs w:val="32"/>
        </w:rPr>
        <w:t>云计算等</w:t>
      </w:r>
      <w:r w:rsidRPr="00B60583">
        <w:rPr>
          <w:rFonts w:asciiTheme="minorEastAsia" w:eastAsiaTheme="minorEastAsia" w:hAnsiTheme="minorEastAsia"/>
          <w:szCs w:val="32"/>
        </w:rPr>
        <w:t>信息技术</w:t>
      </w:r>
      <w:r w:rsidRPr="00B60583">
        <w:rPr>
          <w:rFonts w:asciiTheme="minorEastAsia" w:eastAsiaTheme="minorEastAsia" w:hAnsiTheme="minorEastAsia" w:hint="eastAsia"/>
          <w:szCs w:val="32"/>
        </w:rPr>
        <w:t>和</w:t>
      </w:r>
      <w:r w:rsidRPr="00B60583">
        <w:rPr>
          <w:rFonts w:asciiTheme="minorEastAsia" w:eastAsiaTheme="minorEastAsia" w:hAnsiTheme="minorEastAsia"/>
          <w:szCs w:val="32"/>
        </w:rPr>
        <w:t>数据处理技术</w:t>
      </w:r>
      <w:r w:rsidRPr="00B60583">
        <w:rPr>
          <w:rFonts w:asciiTheme="minorEastAsia" w:eastAsiaTheme="minorEastAsia" w:hAnsiTheme="minorEastAsia" w:hint="eastAsia"/>
          <w:szCs w:val="32"/>
        </w:rPr>
        <w:t>的</w:t>
      </w:r>
      <w:r w:rsidRPr="00B60583">
        <w:rPr>
          <w:rFonts w:asciiTheme="minorEastAsia" w:eastAsiaTheme="minorEastAsia" w:hAnsiTheme="minorEastAsia"/>
          <w:szCs w:val="32"/>
        </w:rPr>
        <w:t>迅猛发展，</w:t>
      </w:r>
      <w:r w:rsidRPr="00B60583">
        <w:rPr>
          <w:rFonts w:asciiTheme="minorEastAsia" w:eastAsiaTheme="minorEastAsia" w:hAnsiTheme="minorEastAsia" w:hint="eastAsia"/>
          <w:szCs w:val="32"/>
        </w:rPr>
        <w:t>以及与</w:t>
      </w:r>
      <w:r w:rsidR="00DD609B">
        <w:rPr>
          <w:rFonts w:ascii="宋体" w:hAnsi="宋体" w:cs="宋体" w:hint="eastAsia"/>
          <w:kern w:val="0"/>
        </w:rPr>
        <w:t>石油化工</w:t>
      </w:r>
      <w:r w:rsidRPr="00B60583">
        <w:rPr>
          <w:rFonts w:asciiTheme="minorEastAsia" w:eastAsiaTheme="minorEastAsia" w:hAnsiTheme="minorEastAsia" w:hint="eastAsia"/>
          <w:szCs w:val="32"/>
        </w:rPr>
        <w:t>的</w:t>
      </w:r>
      <w:r w:rsidRPr="00B60583">
        <w:rPr>
          <w:rFonts w:asciiTheme="minorEastAsia" w:eastAsiaTheme="minorEastAsia" w:hAnsiTheme="minorEastAsia"/>
          <w:szCs w:val="32"/>
        </w:rPr>
        <w:t>深度融合，</w:t>
      </w:r>
      <w:r w:rsidRPr="00B60583">
        <w:rPr>
          <w:rFonts w:asciiTheme="minorEastAsia" w:eastAsiaTheme="minorEastAsia" w:hAnsiTheme="minorEastAsia" w:hint="eastAsia"/>
          <w:szCs w:val="32"/>
        </w:rPr>
        <w:t>信息化</w:t>
      </w:r>
      <w:r w:rsidRPr="00B60583">
        <w:rPr>
          <w:rFonts w:asciiTheme="minorEastAsia" w:eastAsiaTheme="minorEastAsia" w:hAnsiTheme="minorEastAsia"/>
          <w:szCs w:val="32"/>
        </w:rPr>
        <w:t>、</w:t>
      </w:r>
      <w:r w:rsidRPr="00B60583">
        <w:rPr>
          <w:rFonts w:asciiTheme="minorEastAsia" w:eastAsiaTheme="minorEastAsia" w:hAnsiTheme="minorEastAsia" w:hint="eastAsia"/>
          <w:szCs w:val="32"/>
        </w:rPr>
        <w:t>智能化为石化产业</w:t>
      </w:r>
      <w:r w:rsidRPr="00B60583">
        <w:rPr>
          <w:rFonts w:asciiTheme="minorEastAsia" w:eastAsiaTheme="minorEastAsia" w:hAnsiTheme="minorEastAsia"/>
          <w:szCs w:val="32"/>
        </w:rPr>
        <w:t>优化炼油装置生产运行</w:t>
      </w:r>
      <w:r w:rsidRPr="00B60583">
        <w:rPr>
          <w:rFonts w:asciiTheme="minorEastAsia" w:eastAsiaTheme="minorEastAsia" w:hAnsiTheme="minorEastAsia" w:hint="eastAsia"/>
          <w:szCs w:val="32"/>
        </w:rPr>
        <w:t>、</w:t>
      </w:r>
      <w:r w:rsidRPr="00B60583">
        <w:rPr>
          <w:rFonts w:asciiTheme="minorEastAsia" w:eastAsiaTheme="minorEastAsia" w:hAnsiTheme="minorEastAsia"/>
          <w:szCs w:val="32"/>
        </w:rPr>
        <w:t>扩能改造升级</w:t>
      </w:r>
      <w:r w:rsidRPr="00B60583">
        <w:rPr>
          <w:rFonts w:asciiTheme="minorEastAsia" w:eastAsiaTheme="minorEastAsia" w:hAnsiTheme="minorEastAsia" w:hint="eastAsia"/>
          <w:szCs w:val="32"/>
        </w:rPr>
        <w:t>、</w:t>
      </w:r>
      <w:r w:rsidRPr="00B60583">
        <w:rPr>
          <w:rFonts w:asciiTheme="minorEastAsia" w:eastAsiaTheme="minorEastAsia" w:hAnsiTheme="minorEastAsia"/>
          <w:szCs w:val="32"/>
        </w:rPr>
        <w:t>降低</w:t>
      </w:r>
      <w:r w:rsidRPr="00B60583">
        <w:rPr>
          <w:rFonts w:asciiTheme="minorEastAsia" w:eastAsiaTheme="minorEastAsia" w:hAnsiTheme="minorEastAsia" w:hint="eastAsia"/>
          <w:szCs w:val="32"/>
        </w:rPr>
        <w:t>能耗</w:t>
      </w:r>
      <w:r w:rsidRPr="00B60583">
        <w:rPr>
          <w:rFonts w:asciiTheme="minorEastAsia" w:eastAsiaTheme="minorEastAsia" w:hAnsiTheme="minorEastAsia"/>
          <w:szCs w:val="32"/>
        </w:rPr>
        <w:t>、提升经济效益</w:t>
      </w:r>
      <w:r w:rsidRPr="00B60583">
        <w:rPr>
          <w:rFonts w:asciiTheme="minorEastAsia" w:eastAsiaTheme="minorEastAsia" w:hAnsiTheme="minorEastAsia" w:hint="eastAsia"/>
          <w:szCs w:val="32"/>
        </w:rPr>
        <w:t>、</w:t>
      </w:r>
      <w:r w:rsidRPr="00B60583">
        <w:rPr>
          <w:rFonts w:asciiTheme="minorEastAsia" w:eastAsiaTheme="minorEastAsia" w:hAnsiTheme="minorEastAsia"/>
          <w:szCs w:val="32"/>
        </w:rPr>
        <w:t>提高预测预警能力提供</w:t>
      </w:r>
      <w:r w:rsidRPr="00B60583">
        <w:rPr>
          <w:rFonts w:asciiTheme="minorEastAsia" w:eastAsiaTheme="minorEastAsia" w:hAnsiTheme="minorEastAsia" w:hint="eastAsia"/>
          <w:szCs w:val="32"/>
        </w:rPr>
        <w:t>了越来</w:t>
      </w:r>
      <w:r w:rsidRPr="00B60583">
        <w:rPr>
          <w:rFonts w:asciiTheme="minorEastAsia" w:eastAsiaTheme="minorEastAsia" w:hAnsiTheme="minorEastAsia"/>
          <w:szCs w:val="32"/>
        </w:rPr>
        <w:t>越多的决策支持</w:t>
      </w:r>
      <w:r w:rsidRPr="00B60583">
        <w:rPr>
          <w:rFonts w:asciiTheme="minorEastAsia" w:eastAsiaTheme="minorEastAsia" w:hAnsiTheme="minorEastAsia" w:hint="eastAsia"/>
          <w:szCs w:val="32"/>
        </w:rPr>
        <w:t>，</w:t>
      </w:r>
      <w:r w:rsidRPr="00B60583">
        <w:rPr>
          <w:rFonts w:asciiTheme="minorEastAsia" w:eastAsiaTheme="minorEastAsia" w:hAnsiTheme="minorEastAsia"/>
          <w:szCs w:val="32"/>
        </w:rPr>
        <w:t>正在</w:t>
      </w:r>
      <w:r w:rsidRPr="00B60583">
        <w:rPr>
          <w:rFonts w:asciiTheme="minorEastAsia" w:eastAsiaTheme="minorEastAsia" w:hAnsiTheme="minorEastAsia" w:hint="eastAsia"/>
          <w:szCs w:val="32"/>
        </w:rPr>
        <w:t>成为石化</w:t>
      </w:r>
      <w:r w:rsidRPr="00B60583">
        <w:rPr>
          <w:rFonts w:asciiTheme="minorEastAsia" w:eastAsiaTheme="minorEastAsia" w:hAnsiTheme="minorEastAsia"/>
          <w:szCs w:val="32"/>
        </w:rPr>
        <w:t>企业新的生产方式、</w:t>
      </w:r>
      <w:r w:rsidRPr="00B60583">
        <w:rPr>
          <w:rFonts w:asciiTheme="minorEastAsia" w:eastAsiaTheme="minorEastAsia" w:hAnsiTheme="minorEastAsia" w:hint="eastAsia"/>
          <w:szCs w:val="32"/>
        </w:rPr>
        <w:t>产业</w:t>
      </w:r>
      <w:r w:rsidRPr="00B60583">
        <w:rPr>
          <w:rFonts w:asciiTheme="minorEastAsia" w:eastAsiaTheme="minorEastAsia" w:hAnsiTheme="minorEastAsia"/>
          <w:szCs w:val="32"/>
        </w:rPr>
        <w:t>形态、商业模式和经济增长点</w:t>
      </w:r>
      <w:r w:rsidR="00147189" w:rsidRPr="00147189">
        <w:rPr>
          <w:rFonts w:asciiTheme="minorEastAsia" w:eastAsiaTheme="minorEastAsia" w:hAnsiTheme="minorEastAsia" w:hint="eastAsia"/>
          <w:szCs w:val="32"/>
          <w:vertAlign w:val="superscript"/>
        </w:rPr>
        <w:t>[</w:t>
      </w:r>
      <w:r w:rsidR="00147189" w:rsidRPr="00147189">
        <w:rPr>
          <w:rFonts w:asciiTheme="minorEastAsia" w:eastAsiaTheme="minorEastAsia" w:hAnsiTheme="minorEastAsia"/>
          <w:szCs w:val="32"/>
          <w:vertAlign w:val="superscript"/>
        </w:rPr>
        <w:t>15</w:t>
      </w:r>
      <w:r w:rsidR="00147189" w:rsidRPr="00147189">
        <w:rPr>
          <w:rFonts w:asciiTheme="minorEastAsia" w:eastAsiaTheme="minorEastAsia" w:hAnsiTheme="minorEastAsia" w:hint="eastAsia"/>
          <w:szCs w:val="32"/>
          <w:vertAlign w:val="superscript"/>
        </w:rPr>
        <w:t>]</w:t>
      </w:r>
      <w:r w:rsidRPr="00B60583">
        <w:rPr>
          <w:rFonts w:asciiTheme="minorEastAsia" w:eastAsiaTheme="minorEastAsia" w:hAnsiTheme="minorEastAsia"/>
          <w:szCs w:val="32"/>
        </w:rPr>
        <w:t>。</w:t>
      </w:r>
    </w:p>
    <w:p w:rsidR="00EC2EB3" w:rsidRDefault="002A770A" w:rsidP="00A170F1">
      <w:pPr>
        <w:spacing w:line="360" w:lineRule="exact"/>
        <w:ind w:firstLineChars="200" w:firstLine="420"/>
        <w:rPr>
          <w:rFonts w:asciiTheme="minorEastAsia" w:eastAsiaTheme="minorEastAsia" w:hAnsiTheme="minorEastAsia"/>
          <w:szCs w:val="32"/>
        </w:rPr>
      </w:pPr>
      <w:r w:rsidRPr="00B60583">
        <w:rPr>
          <w:rFonts w:asciiTheme="minorEastAsia" w:eastAsiaTheme="minorEastAsia" w:hAnsiTheme="minorEastAsia" w:hint="eastAsia"/>
          <w:szCs w:val="32"/>
        </w:rPr>
        <w:t>在</w:t>
      </w:r>
      <w:r w:rsidRPr="00B60583">
        <w:rPr>
          <w:rFonts w:asciiTheme="minorEastAsia" w:eastAsiaTheme="minorEastAsia" w:hAnsiTheme="minorEastAsia"/>
          <w:szCs w:val="32"/>
        </w:rPr>
        <w:t>信息化、智能化建设方面，</w:t>
      </w:r>
      <w:r w:rsidRPr="00B60583">
        <w:rPr>
          <w:rFonts w:asciiTheme="minorEastAsia" w:eastAsiaTheme="minorEastAsia" w:hAnsiTheme="minorEastAsia" w:hint="eastAsia"/>
          <w:szCs w:val="32"/>
        </w:rPr>
        <w:t>中国</w:t>
      </w:r>
      <w:r w:rsidRPr="00B60583">
        <w:rPr>
          <w:rFonts w:asciiTheme="minorEastAsia" w:eastAsiaTheme="minorEastAsia" w:hAnsiTheme="minorEastAsia"/>
          <w:szCs w:val="32"/>
        </w:rPr>
        <w:t>石化</w:t>
      </w:r>
      <w:r w:rsidRPr="00B60583">
        <w:rPr>
          <w:rFonts w:asciiTheme="minorEastAsia" w:eastAsiaTheme="minorEastAsia" w:hAnsiTheme="minorEastAsia" w:hint="eastAsia"/>
          <w:szCs w:val="32"/>
        </w:rPr>
        <w:t>走在</w:t>
      </w:r>
      <w:r w:rsidRPr="00B60583">
        <w:rPr>
          <w:rFonts w:asciiTheme="minorEastAsia" w:eastAsiaTheme="minorEastAsia" w:hAnsiTheme="minorEastAsia"/>
          <w:szCs w:val="32"/>
        </w:rPr>
        <w:t>我国</w:t>
      </w:r>
      <w:r w:rsidRPr="00B60583">
        <w:rPr>
          <w:rFonts w:asciiTheme="minorEastAsia" w:eastAsiaTheme="minorEastAsia" w:hAnsiTheme="minorEastAsia" w:hint="eastAsia"/>
          <w:szCs w:val="32"/>
        </w:rPr>
        <w:t>石化</w:t>
      </w:r>
      <w:r w:rsidRPr="00B60583">
        <w:rPr>
          <w:rFonts w:asciiTheme="minorEastAsia" w:eastAsiaTheme="minorEastAsia" w:hAnsiTheme="minorEastAsia"/>
          <w:szCs w:val="32"/>
        </w:rPr>
        <w:t>企业</w:t>
      </w:r>
      <w:r w:rsidRPr="00B60583">
        <w:rPr>
          <w:rFonts w:asciiTheme="minorEastAsia" w:eastAsiaTheme="minorEastAsia" w:hAnsiTheme="minorEastAsia" w:hint="eastAsia"/>
          <w:szCs w:val="32"/>
        </w:rPr>
        <w:t>前列</w:t>
      </w:r>
      <w:r w:rsidRPr="00B60583">
        <w:rPr>
          <w:rFonts w:asciiTheme="minorEastAsia" w:eastAsiaTheme="minorEastAsia" w:hAnsiTheme="minorEastAsia"/>
          <w:szCs w:val="32"/>
        </w:rPr>
        <w:t>。</w:t>
      </w:r>
      <w:r w:rsidRPr="00B60583">
        <w:rPr>
          <w:rFonts w:asciiTheme="minorEastAsia" w:eastAsiaTheme="minorEastAsia" w:hAnsiTheme="minorEastAsia" w:hint="eastAsia"/>
          <w:szCs w:val="32"/>
        </w:rPr>
        <w:t>中国</w:t>
      </w:r>
      <w:r w:rsidRPr="00B60583">
        <w:rPr>
          <w:rFonts w:asciiTheme="minorEastAsia" w:eastAsiaTheme="minorEastAsia" w:hAnsiTheme="minorEastAsia"/>
          <w:szCs w:val="32"/>
        </w:rPr>
        <w:t>石化</w:t>
      </w:r>
      <w:r w:rsidRPr="00B60583">
        <w:rPr>
          <w:rFonts w:asciiTheme="minorEastAsia" w:eastAsiaTheme="minorEastAsia" w:hAnsiTheme="minorEastAsia" w:hint="eastAsia"/>
          <w:szCs w:val="32"/>
        </w:rPr>
        <w:t>20</w:t>
      </w:r>
      <w:r w:rsidRPr="00B60583">
        <w:rPr>
          <w:rFonts w:asciiTheme="minorEastAsia" w:eastAsiaTheme="minorEastAsia" w:hAnsiTheme="minorEastAsia"/>
          <w:szCs w:val="32"/>
        </w:rPr>
        <w:t>1</w:t>
      </w:r>
      <w:r w:rsidRPr="00B60583">
        <w:rPr>
          <w:rFonts w:asciiTheme="minorEastAsia" w:eastAsiaTheme="minorEastAsia" w:hAnsiTheme="minorEastAsia" w:hint="eastAsia"/>
          <w:szCs w:val="32"/>
        </w:rPr>
        <w:t>2年底启动智能工厂建设</w:t>
      </w:r>
      <w:r w:rsidRPr="00B60583">
        <w:rPr>
          <w:rFonts w:asciiTheme="minorEastAsia" w:eastAsiaTheme="minorEastAsia" w:hAnsiTheme="minorEastAsia"/>
          <w:szCs w:val="32"/>
        </w:rPr>
        <w:t>，</w:t>
      </w:r>
      <w:r w:rsidRPr="00B60583">
        <w:rPr>
          <w:rFonts w:asciiTheme="minorEastAsia" w:eastAsiaTheme="minorEastAsia" w:hAnsiTheme="minorEastAsia" w:hint="eastAsia"/>
          <w:szCs w:val="32"/>
        </w:rPr>
        <w:t>20</w:t>
      </w:r>
      <w:r w:rsidRPr="00B60583">
        <w:rPr>
          <w:rFonts w:asciiTheme="minorEastAsia" w:eastAsiaTheme="minorEastAsia" w:hAnsiTheme="minorEastAsia"/>
          <w:szCs w:val="32"/>
        </w:rPr>
        <w:t>1</w:t>
      </w:r>
      <w:r w:rsidRPr="00B60583">
        <w:rPr>
          <w:rFonts w:asciiTheme="minorEastAsia" w:eastAsiaTheme="minorEastAsia" w:hAnsiTheme="minorEastAsia" w:hint="eastAsia"/>
          <w:szCs w:val="32"/>
        </w:rPr>
        <w:t>3年</w:t>
      </w:r>
      <w:r w:rsidRPr="00B60583">
        <w:rPr>
          <w:rFonts w:asciiTheme="minorEastAsia" w:eastAsiaTheme="minorEastAsia" w:hAnsiTheme="minorEastAsia"/>
          <w:szCs w:val="32"/>
        </w:rPr>
        <w:t>完成智能工厂规划、</w:t>
      </w:r>
      <w:r w:rsidRPr="00B60583">
        <w:rPr>
          <w:rFonts w:asciiTheme="minorEastAsia" w:eastAsiaTheme="minorEastAsia" w:hAnsiTheme="minorEastAsia" w:hint="eastAsia"/>
          <w:szCs w:val="32"/>
        </w:rPr>
        <w:t>定义</w:t>
      </w:r>
      <w:r w:rsidRPr="00B60583">
        <w:rPr>
          <w:rFonts w:asciiTheme="minorEastAsia" w:eastAsiaTheme="minorEastAsia" w:hAnsiTheme="minorEastAsia"/>
          <w:szCs w:val="32"/>
        </w:rPr>
        <w:t>智能工厂模型，</w:t>
      </w:r>
      <w:r w:rsidRPr="00B60583">
        <w:rPr>
          <w:rFonts w:asciiTheme="minorEastAsia" w:eastAsiaTheme="minorEastAsia" w:hAnsiTheme="minorEastAsia" w:hint="eastAsia"/>
          <w:szCs w:val="32"/>
        </w:rPr>
        <w:t>20</w:t>
      </w:r>
      <w:r w:rsidRPr="00B60583">
        <w:rPr>
          <w:rFonts w:asciiTheme="minorEastAsia" w:eastAsiaTheme="minorEastAsia" w:hAnsiTheme="minorEastAsia"/>
          <w:szCs w:val="32"/>
        </w:rPr>
        <w:t>1</w:t>
      </w:r>
      <w:r w:rsidRPr="00B60583">
        <w:rPr>
          <w:rFonts w:asciiTheme="minorEastAsia" w:eastAsiaTheme="minorEastAsia" w:hAnsiTheme="minorEastAsia" w:hint="eastAsia"/>
          <w:szCs w:val="32"/>
        </w:rPr>
        <w:t>4年完成</w:t>
      </w:r>
      <w:r w:rsidRPr="00B60583">
        <w:rPr>
          <w:rFonts w:asciiTheme="minorEastAsia" w:eastAsiaTheme="minorEastAsia" w:hAnsiTheme="minorEastAsia"/>
          <w:szCs w:val="32"/>
        </w:rPr>
        <w:t>智能工厂的系统设计和项目实施策略，并</w:t>
      </w:r>
      <w:r w:rsidRPr="00B60583">
        <w:rPr>
          <w:rFonts w:asciiTheme="minorEastAsia" w:eastAsiaTheme="minorEastAsia" w:hAnsiTheme="minorEastAsia" w:hint="eastAsia"/>
          <w:szCs w:val="32"/>
        </w:rPr>
        <w:t>选择</w:t>
      </w:r>
      <w:r w:rsidRPr="00B60583">
        <w:rPr>
          <w:rFonts w:asciiTheme="minorEastAsia" w:eastAsiaTheme="minorEastAsia" w:hAnsiTheme="minorEastAsia"/>
          <w:szCs w:val="32"/>
        </w:rPr>
        <w:t>了</w:t>
      </w:r>
      <w:r w:rsidR="00804C80" w:rsidRPr="00B60583">
        <w:rPr>
          <w:rFonts w:asciiTheme="minorEastAsia" w:eastAsiaTheme="minorEastAsia" w:hAnsiTheme="minorEastAsia"/>
          <w:szCs w:val="32"/>
        </w:rPr>
        <w:t>九江石化</w:t>
      </w:r>
      <w:r w:rsidR="00804C80">
        <w:rPr>
          <w:rFonts w:asciiTheme="minorEastAsia" w:eastAsiaTheme="minorEastAsia" w:hAnsiTheme="minorEastAsia" w:hint="eastAsia"/>
          <w:szCs w:val="32"/>
        </w:rPr>
        <w:t>、</w:t>
      </w:r>
      <w:r w:rsidRPr="00B60583">
        <w:rPr>
          <w:rFonts w:asciiTheme="minorEastAsia" w:eastAsiaTheme="minorEastAsia" w:hAnsiTheme="minorEastAsia"/>
          <w:szCs w:val="32"/>
        </w:rPr>
        <w:t>燕山石化、</w:t>
      </w:r>
      <w:r w:rsidRPr="00B60583">
        <w:rPr>
          <w:rFonts w:asciiTheme="minorEastAsia" w:eastAsiaTheme="minorEastAsia" w:hAnsiTheme="minorEastAsia" w:hint="eastAsia"/>
          <w:szCs w:val="32"/>
        </w:rPr>
        <w:t>茂名石化</w:t>
      </w:r>
      <w:r w:rsidR="00804C80">
        <w:rPr>
          <w:rFonts w:asciiTheme="minorEastAsia" w:eastAsiaTheme="minorEastAsia" w:hAnsiTheme="minorEastAsia"/>
          <w:szCs w:val="32"/>
        </w:rPr>
        <w:t>、镇海炼化</w:t>
      </w:r>
      <w:r w:rsidRPr="00B60583">
        <w:rPr>
          <w:rFonts w:asciiTheme="minorEastAsia" w:eastAsiaTheme="minorEastAsia" w:hAnsiTheme="minorEastAsia"/>
          <w:szCs w:val="32"/>
        </w:rPr>
        <w:t>作为试点进行智能工厂建设。</w:t>
      </w:r>
      <w:r w:rsidRPr="00B60583">
        <w:rPr>
          <w:rFonts w:asciiTheme="minorEastAsia" w:eastAsiaTheme="minorEastAsia" w:hAnsiTheme="minorEastAsia" w:hint="eastAsia"/>
          <w:szCs w:val="32"/>
        </w:rPr>
        <w:t>目前</w:t>
      </w:r>
      <w:r w:rsidRPr="00B60583">
        <w:rPr>
          <w:rFonts w:asciiTheme="minorEastAsia" w:eastAsiaTheme="minorEastAsia" w:hAnsiTheme="minorEastAsia"/>
          <w:szCs w:val="32"/>
        </w:rPr>
        <w:t>，</w:t>
      </w:r>
      <w:r w:rsidRPr="00B60583">
        <w:rPr>
          <w:rFonts w:asciiTheme="minorEastAsia" w:eastAsiaTheme="minorEastAsia" w:hAnsiTheme="minorEastAsia" w:hint="eastAsia"/>
          <w:szCs w:val="32"/>
        </w:rPr>
        <w:t>4家试点</w:t>
      </w:r>
      <w:r w:rsidRPr="00B60583">
        <w:rPr>
          <w:rFonts w:asciiTheme="minorEastAsia" w:eastAsiaTheme="minorEastAsia" w:hAnsiTheme="minorEastAsia"/>
          <w:szCs w:val="32"/>
        </w:rPr>
        <w:t>企业</w:t>
      </w:r>
      <w:r w:rsidRPr="00B60583">
        <w:rPr>
          <w:rFonts w:asciiTheme="minorEastAsia" w:eastAsiaTheme="minorEastAsia" w:hAnsiTheme="minorEastAsia" w:hint="eastAsia"/>
          <w:szCs w:val="32"/>
        </w:rPr>
        <w:t>的</w:t>
      </w:r>
      <w:r w:rsidRPr="00B60583">
        <w:rPr>
          <w:rFonts w:asciiTheme="minorEastAsia" w:eastAsiaTheme="minorEastAsia" w:hAnsiTheme="minorEastAsia"/>
          <w:szCs w:val="32"/>
        </w:rPr>
        <w:t>先进控制投用</w:t>
      </w:r>
      <w:r w:rsidRPr="00B60583">
        <w:rPr>
          <w:rFonts w:asciiTheme="minorEastAsia" w:eastAsiaTheme="minorEastAsia" w:hAnsiTheme="minorEastAsia" w:hint="eastAsia"/>
          <w:szCs w:val="32"/>
        </w:rPr>
        <w:t>率</w:t>
      </w:r>
      <w:r w:rsidRPr="00B60583">
        <w:rPr>
          <w:rFonts w:asciiTheme="minorEastAsia" w:eastAsiaTheme="minorEastAsia" w:hAnsiTheme="minorEastAsia"/>
          <w:szCs w:val="32"/>
        </w:rPr>
        <w:t>、生产数据自动</w:t>
      </w:r>
      <w:r w:rsidRPr="00B60583">
        <w:rPr>
          <w:rFonts w:asciiTheme="minorEastAsia" w:eastAsiaTheme="minorEastAsia" w:hAnsiTheme="minorEastAsia" w:hint="eastAsia"/>
          <w:szCs w:val="32"/>
        </w:rPr>
        <w:t>数采率</w:t>
      </w:r>
      <w:r w:rsidRPr="00B60583">
        <w:rPr>
          <w:rFonts w:asciiTheme="minorEastAsia" w:eastAsiaTheme="minorEastAsia" w:hAnsiTheme="minorEastAsia"/>
          <w:szCs w:val="32"/>
        </w:rPr>
        <w:t>大幅提升到</w:t>
      </w:r>
      <w:r w:rsidRPr="00B60583">
        <w:rPr>
          <w:rFonts w:asciiTheme="minorEastAsia" w:eastAsiaTheme="minorEastAsia" w:hAnsiTheme="minorEastAsia" w:hint="eastAsia"/>
          <w:szCs w:val="32"/>
        </w:rPr>
        <w:t>90</w:t>
      </w:r>
      <w:r w:rsidRPr="00B60583">
        <w:rPr>
          <w:rFonts w:asciiTheme="minorEastAsia" w:eastAsiaTheme="minorEastAsia" w:hAnsiTheme="minorEastAsia"/>
          <w:szCs w:val="32"/>
        </w:rPr>
        <w:t>%以上，外</w:t>
      </w:r>
      <w:r w:rsidRPr="00B60583">
        <w:rPr>
          <w:rFonts w:asciiTheme="minorEastAsia" w:eastAsiaTheme="minorEastAsia" w:hAnsiTheme="minorEastAsia" w:hint="eastAsia"/>
          <w:szCs w:val="32"/>
        </w:rPr>
        <w:t>排污染源</w:t>
      </w:r>
      <w:r w:rsidRPr="00B60583">
        <w:rPr>
          <w:rFonts w:asciiTheme="minorEastAsia" w:eastAsiaTheme="minorEastAsia" w:hAnsiTheme="minorEastAsia"/>
          <w:szCs w:val="32"/>
        </w:rPr>
        <w:t>自动监控率达到</w:t>
      </w:r>
      <w:r w:rsidRPr="00B60583">
        <w:rPr>
          <w:rFonts w:asciiTheme="minorEastAsia" w:eastAsiaTheme="minorEastAsia" w:hAnsiTheme="minorEastAsia" w:hint="eastAsia"/>
          <w:szCs w:val="32"/>
        </w:rPr>
        <w:t>100</w:t>
      </w:r>
      <w:r w:rsidRPr="00B60583">
        <w:rPr>
          <w:rFonts w:asciiTheme="minorEastAsia" w:eastAsiaTheme="minorEastAsia" w:hAnsiTheme="minorEastAsia"/>
          <w:szCs w:val="32"/>
        </w:rPr>
        <w:t>%，生产优化</w:t>
      </w:r>
      <w:r w:rsidRPr="00B60583">
        <w:rPr>
          <w:rFonts w:asciiTheme="minorEastAsia" w:eastAsiaTheme="minorEastAsia" w:hAnsiTheme="minorEastAsia" w:hint="eastAsia"/>
          <w:szCs w:val="32"/>
        </w:rPr>
        <w:t>从</w:t>
      </w:r>
      <w:r w:rsidRPr="00B60583">
        <w:rPr>
          <w:rFonts w:asciiTheme="minorEastAsia" w:eastAsiaTheme="minorEastAsia" w:hAnsiTheme="minorEastAsia"/>
          <w:szCs w:val="32"/>
        </w:rPr>
        <w:t>局部优化、离线优化逐步提升为一体化优化、</w:t>
      </w:r>
      <w:r w:rsidRPr="00B60583">
        <w:rPr>
          <w:rFonts w:asciiTheme="minorEastAsia" w:eastAsiaTheme="minorEastAsia" w:hAnsiTheme="minorEastAsia" w:hint="eastAsia"/>
          <w:szCs w:val="32"/>
        </w:rPr>
        <w:t>在线</w:t>
      </w:r>
      <w:r w:rsidRPr="00B60583">
        <w:rPr>
          <w:rFonts w:asciiTheme="minorEastAsia" w:eastAsiaTheme="minorEastAsia" w:hAnsiTheme="minorEastAsia"/>
          <w:szCs w:val="32"/>
        </w:rPr>
        <w:t>优化，</w:t>
      </w:r>
      <w:r w:rsidRPr="00B60583">
        <w:rPr>
          <w:rFonts w:asciiTheme="minorEastAsia" w:eastAsiaTheme="minorEastAsia" w:hAnsiTheme="minorEastAsia" w:hint="eastAsia"/>
          <w:szCs w:val="32"/>
        </w:rPr>
        <w:t>劳动生产率</w:t>
      </w:r>
      <w:r w:rsidRPr="00B60583">
        <w:rPr>
          <w:rFonts w:asciiTheme="minorEastAsia" w:eastAsiaTheme="minorEastAsia" w:hAnsiTheme="minorEastAsia"/>
          <w:szCs w:val="32"/>
        </w:rPr>
        <w:t>提高10%以上，有</w:t>
      </w:r>
      <w:r w:rsidRPr="00B60583">
        <w:rPr>
          <w:rFonts w:asciiTheme="minorEastAsia" w:eastAsiaTheme="minorEastAsia" w:hAnsiTheme="minorEastAsia" w:hint="eastAsia"/>
          <w:szCs w:val="32"/>
        </w:rPr>
        <w:t>力</w:t>
      </w:r>
      <w:r w:rsidRPr="00B60583">
        <w:rPr>
          <w:rFonts w:asciiTheme="minorEastAsia" w:eastAsiaTheme="minorEastAsia" w:hAnsiTheme="minorEastAsia"/>
          <w:szCs w:val="32"/>
        </w:rPr>
        <w:t>促进</w:t>
      </w:r>
      <w:r w:rsidRPr="00B60583">
        <w:rPr>
          <w:rFonts w:asciiTheme="minorEastAsia" w:eastAsiaTheme="minorEastAsia" w:hAnsiTheme="minorEastAsia" w:hint="eastAsia"/>
          <w:szCs w:val="32"/>
        </w:rPr>
        <w:t>了</w:t>
      </w:r>
      <w:r w:rsidRPr="00B60583">
        <w:rPr>
          <w:rFonts w:asciiTheme="minorEastAsia" w:eastAsiaTheme="minorEastAsia" w:hAnsiTheme="minorEastAsia"/>
          <w:szCs w:val="32"/>
        </w:rPr>
        <w:t>集约型内涵式发展。</w:t>
      </w:r>
    </w:p>
    <w:p w:rsidR="002A770A" w:rsidRPr="00B60583" w:rsidRDefault="002A770A" w:rsidP="00A170F1">
      <w:pPr>
        <w:spacing w:line="360" w:lineRule="exact"/>
        <w:ind w:firstLineChars="200" w:firstLine="420"/>
        <w:rPr>
          <w:rFonts w:asciiTheme="minorEastAsia" w:eastAsiaTheme="minorEastAsia" w:hAnsiTheme="minorEastAsia"/>
          <w:szCs w:val="32"/>
        </w:rPr>
      </w:pPr>
      <w:r w:rsidRPr="00B60583">
        <w:rPr>
          <w:rFonts w:asciiTheme="minorEastAsia" w:eastAsiaTheme="minorEastAsia" w:hAnsiTheme="minorEastAsia" w:hint="eastAsia"/>
          <w:szCs w:val="32"/>
        </w:rPr>
        <w:t>2016年8月</w:t>
      </w:r>
      <w:r w:rsidRPr="00B60583">
        <w:rPr>
          <w:rFonts w:asciiTheme="minorEastAsia" w:eastAsiaTheme="minorEastAsia" w:hAnsiTheme="minorEastAsia"/>
          <w:szCs w:val="32"/>
        </w:rPr>
        <w:t>，国务院办公厅发布《</w:t>
      </w:r>
      <w:r w:rsidRPr="00B60583">
        <w:rPr>
          <w:rFonts w:asciiTheme="minorEastAsia" w:eastAsiaTheme="minorEastAsia" w:hAnsiTheme="minorEastAsia" w:hint="eastAsia"/>
          <w:szCs w:val="32"/>
        </w:rPr>
        <w:t>关于</w:t>
      </w:r>
      <w:r w:rsidRPr="00B60583">
        <w:rPr>
          <w:rFonts w:asciiTheme="minorEastAsia" w:eastAsiaTheme="minorEastAsia" w:hAnsiTheme="minorEastAsia"/>
          <w:szCs w:val="32"/>
        </w:rPr>
        <w:t>石化产业调结构促转型增效益的指导意见》</w:t>
      </w:r>
      <w:r w:rsidRPr="00B60583">
        <w:rPr>
          <w:rFonts w:asciiTheme="minorEastAsia" w:eastAsiaTheme="minorEastAsia" w:hAnsiTheme="minorEastAsia" w:hint="eastAsia"/>
          <w:szCs w:val="32"/>
        </w:rPr>
        <w:t>，</w:t>
      </w:r>
      <w:r w:rsidRPr="00B60583">
        <w:rPr>
          <w:rFonts w:asciiTheme="minorEastAsia" w:eastAsiaTheme="minorEastAsia" w:hAnsiTheme="minorEastAsia"/>
          <w:szCs w:val="32"/>
        </w:rPr>
        <w:t>提出</w:t>
      </w:r>
      <w:r w:rsidRPr="00B60583">
        <w:rPr>
          <w:rFonts w:asciiTheme="minorEastAsia" w:eastAsiaTheme="minorEastAsia" w:hAnsiTheme="minorEastAsia" w:hint="eastAsia"/>
          <w:szCs w:val="32"/>
        </w:rPr>
        <w:t>“扩大石化</w:t>
      </w:r>
      <w:r w:rsidRPr="00B60583">
        <w:rPr>
          <w:rFonts w:asciiTheme="minorEastAsia" w:eastAsiaTheme="minorEastAsia" w:hAnsiTheme="minorEastAsia"/>
          <w:szCs w:val="32"/>
        </w:rPr>
        <w:t>产业智能制造试点范围，鼓励炼化</w:t>
      </w:r>
      <w:r w:rsidRPr="00B60583">
        <w:rPr>
          <w:rFonts w:asciiTheme="minorEastAsia" w:eastAsiaTheme="minorEastAsia" w:hAnsiTheme="minorEastAsia" w:hint="eastAsia"/>
          <w:szCs w:val="32"/>
        </w:rPr>
        <w:t>等</w:t>
      </w:r>
      <w:r w:rsidRPr="00B60583">
        <w:rPr>
          <w:rFonts w:asciiTheme="minorEastAsia" w:eastAsiaTheme="minorEastAsia" w:hAnsiTheme="minorEastAsia"/>
          <w:szCs w:val="32"/>
        </w:rPr>
        <w:t>行业</w:t>
      </w:r>
      <w:r w:rsidRPr="00B60583">
        <w:rPr>
          <w:rFonts w:asciiTheme="minorEastAsia" w:eastAsiaTheme="minorEastAsia" w:hAnsiTheme="minorEastAsia" w:hint="eastAsia"/>
          <w:szCs w:val="32"/>
        </w:rPr>
        <w:t>开展</w:t>
      </w:r>
      <w:r w:rsidRPr="00B60583">
        <w:rPr>
          <w:rFonts w:asciiTheme="minorEastAsia" w:eastAsiaTheme="minorEastAsia" w:hAnsiTheme="minorEastAsia"/>
          <w:szCs w:val="32"/>
        </w:rPr>
        <w:t>智能工厂、数字化车间试点</w:t>
      </w:r>
      <w:r w:rsidRPr="00B60583">
        <w:rPr>
          <w:rFonts w:asciiTheme="minorEastAsia" w:eastAsiaTheme="minorEastAsia" w:hAnsiTheme="minorEastAsia" w:hint="eastAsia"/>
          <w:szCs w:val="32"/>
        </w:rPr>
        <w:t>”</w:t>
      </w:r>
      <w:r w:rsidR="00147189" w:rsidRPr="00147189">
        <w:rPr>
          <w:rFonts w:asciiTheme="minorEastAsia" w:eastAsiaTheme="minorEastAsia" w:hAnsiTheme="minorEastAsia" w:hint="eastAsia"/>
          <w:szCs w:val="32"/>
          <w:vertAlign w:val="superscript"/>
        </w:rPr>
        <w:t xml:space="preserve"> [</w:t>
      </w:r>
      <w:r w:rsidR="00147189" w:rsidRPr="00147189">
        <w:rPr>
          <w:rFonts w:asciiTheme="minorEastAsia" w:eastAsiaTheme="minorEastAsia" w:hAnsiTheme="minorEastAsia"/>
          <w:szCs w:val="32"/>
          <w:vertAlign w:val="superscript"/>
        </w:rPr>
        <w:t>16</w:t>
      </w:r>
      <w:r w:rsidR="00147189" w:rsidRPr="00147189">
        <w:rPr>
          <w:rFonts w:asciiTheme="minorEastAsia" w:eastAsiaTheme="minorEastAsia" w:hAnsiTheme="minorEastAsia" w:hint="eastAsia"/>
          <w:szCs w:val="32"/>
          <w:vertAlign w:val="superscript"/>
        </w:rPr>
        <w:t>]</w:t>
      </w:r>
      <w:r w:rsidRPr="00B60583">
        <w:rPr>
          <w:rFonts w:asciiTheme="minorEastAsia" w:eastAsiaTheme="minorEastAsia" w:hAnsiTheme="minorEastAsia"/>
          <w:szCs w:val="32"/>
        </w:rPr>
        <w:t>。</w:t>
      </w:r>
      <w:r w:rsidRPr="00B60583">
        <w:rPr>
          <w:rFonts w:asciiTheme="minorEastAsia" w:eastAsiaTheme="minorEastAsia" w:hAnsiTheme="minorEastAsia" w:hint="eastAsia"/>
          <w:szCs w:val="32"/>
        </w:rPr>
        <w:t>《石化</w:t>
      </w:r>
      <w:r w:rsidRPr="00B60583">
        <w:rPr>
          <w:rFonts w:asciiTheme="minorEastAsia" w:eastAsiaTheme="minorEastAsia" w:hAnsiTheme="minorEastAsia"/>
          <w:szCs w:val="32"/>
        </w:rPr>
        <w:t>和</w:t>
      </w:r>
      <w:r w:rsidRPr="00B60583">
        <w:rPr>
          <w:rFonts w:asciiTheme="minorEastAsia" w:eastAsiaTheme="minorEastAsia" w:hAnsiTheme="minorEastAsia" w:hint="eastAsia"/>
          <w:szCs w:val="32"/>
        </w:rPr>
        <w:t>化学</w:t>
      </w:r>
      <w:r w:rsidRPr="00B60583">
        <w:rPr>
          <w:rFonts w:asciiTheme="minorEastAsia" w:eastAsiaTheme="minorEastAsia" w:hAnsiTheme="minorEastAsia"/>
          <w:szCs w:val="32"/>
        </w:rPr>
        <w:t>工业发展规划</w:t>
      </w:r>
      <w:r w:rsidRPr="00B60583">
        <w:rPr>
          <w:rFonts w:asciiTheme="minorEastAsia" w:eastAsiaTheme="minorEastAsia" w:hAnsiTheme="minorEastAsia" w:hint="eastAsia"/>
          <w:szCs w:val="32"/>
        </w:rPr>
        <w:t>（2016</w:t>
      </w:r>
      <w:r w:rsidR="00B91AAD" w:rsidRPr="00B60583">
        <w:rPr>
          <w:rFonts w:asciiTheme="minorEastAsia" w:eastAsiaTheme="minorEastAsia" w:hAnsiTheme="minorEastAsia" w:hint="eastAsia"/>
          <w:szCs w:val="32"/>
        </w:rPr>
        <w:t>～</w:t>
      </w:r>
      <w:r w:rsidRPr="00B60583">
        <w:rPr>
          <w:rFonts w:asciiTheme="minorEastAsia" w:eastAsiaTheme="minorEastAsia" w:hAnsiTheme="minorEastAsia"/>
          <w:szCs w:val="32"/>
        </w:rPr>
        <w:t>2020</w:t>
      </w:r>
      <w:r w:rsidRPr="00B60583">
        <w:rPr>
          <w:rFonts w:asciiTheme="minorEastAsia" w:eastAsiaTheme="minorEastAsia" w:hAnsiTheme="minorEastAsia" w:hint="eastAsia"/>
          <w:szCs w:val="32"/>
        </w:rPr>
        <w:t>）》也明确</w:t>
      </w:r>
      <w:r w:rsidRPr="00B60583">
        <w:rPr>
          <w:rFonts w:asciiTheme="minorEastAsia" w:eastAsiaTheme="minorEastAsia" w:hAnsiTheme="minorEastAsia"/>
          <w:szCs w:val="32"/>
        </w:rPr>
        <w:t>提出，</w:t>
      </w:r>
      <w:r w:rsidRPr="00B60583">
        <w:rPr>
          <w:rFonts w:asciiTheme="minorEastAsia" w:eastAsiaTheme="minorEastAsia" w:hAnsiTheme="minorEastAsia" w:hint="eastAsia"/>
          <w:szCs w:val="32"/>
        </w:rPr>
        <w:t>要</w:t>
      </w:r>
      <w:r w:rsidRPr="00B60583">
        <w:rPr>
          <w:rFonts w:asciiTheme="minorEastAsia" w:eastAsiaTheme="minorEastAsia" w:hAnsiTheme="minorEastAsia"/>
          <w:szCs w:val="32"/>
        </w:rPr>
        <w:t>推动新一代信息技术与石化和</w:t>
      </w:r>
      <w:r w:rsidRPr="00B60583">
        <w:rPr>
          <w:rFonts w:asciiTheme="minorEastAsia" w:eastAsiaTheme="minorEastAsia" w:hAnsiTheme="minorEastAsia" w:hint="eastAsia"/>
          <w:szCs w:val="32"/>
        </w:rPr>
        <w:t>化学</w:t>
      </w:r>
      <w:r w:rsidRPr="00B60583">
        <w:rPr>
          <w:rFonts w:asciiTheme="minorEastAsia" w:eastAsiaTheme="minorEastAsia" w:hAnsiTheme="minorEastAsia"/>
          <w:szCs w:val="32"/>
        </w:rPr>
        <w:t>工业深度融合，推进以数字化、网络化、智能化为标志</w:t>
      </w:r>
      <w:r w:rsidRPr="00B60583">
        <w:rPr>
          <w:rFonts w:asciiTheme="minorEastAsia" w:eastAsiaTheme="minorEastAsia" w:hAnsiTheme="minorEastAsia" w:hint="eastAsia"/>
          <w:szCs w:val="32"/>
        </w:rPr>
        <w:t>的</w:t>
      </w:r>
      <w:r w:rsidRPr="00B60583">
        <w:rPr>
          <w:rFonts w:asciiTheme="minorEastAsia" w:eastAsiaTheme="minorEastAsia" w:hAnsiTheme="minorEastAsia"/>
          <w:szCs w:val="32"/>
        </w:rPr>
        <w:t>智能制造。</w:t>
      </w:r>
    </w:p>
    <w:p w:rsidR="002A770A" w:rsidRPr="00B60583" w:rsidRDefault="002A770A" w:rsidP="00A170F1">
      <w:pPr>
        <w:spacing w:line="360" w:lineRule="exact"/>
        <w:ind w:firstLineChars="200" w:firstLine="420"/>
        <w:rPr>
          <w:rFonts w:asciiTheme="minorEastAsia" w:eastAsiaTheme="minorEastAsia" w:hAnsiTheme="minorEastAsia"/>
          <w:szCs w:val="32"/>
        </w:rPr>
      </w:pPr>
      <w:r w:rsidRPr="00B60583">
        <w:rPr>
          <w:rFonts w:asciiTheme="minorEastAsia" w:eastAsiaTheme="minorEastAsia" w:hAnsiTheme="minorEastAsia" w:hint="eastAsia"/>
          <w:szCs w:val="32"/>
        </w:rPr>
        <w:t>“十三五”及</w:t>
      </w:r>
      <w:r w:rsidRPr="00B60583">
        <w:rPr>
          <w:rFonts w:asciiTheme="minorEastAsia" w:eastAsiaTheme="minorEastAsia" w:hAnsiTheme="minorEastAsia"/>
          <w:szCs w:val="32"/>
        </w:rPr>
        <w:t>今后一个时期，我国石化产业</w:t>
      </w:r>
      <w:r w:rsidRPr="00B60583">
        <w:rPr>
          <w:rFonts w:asciiTheme="minorEastAsia" w:eastAsiaTheme="minorEastAsia" w:hAnsiTheme="minorEastAsia" w:hint="eastAsia"/>
          <w:szCs w:val="32"/>
        </w:rPr>
        <w:t>将</w:t>
      </w:r>
      <w:r w:rsidRPr="00B60583">
        <w:rPr>
          <w:rFonts w:asciiTheme="minorEastAsia" w:eastAsiaTheme="minorEastAsia" w:hAnsiTheme="minorEastAsia"/>
          <w:szCs w:val="32"/>
        </w:rPr>
        <w:t>加快推进</w:t>
      </w:r>
      <w:r w:rsidRPr="00B60583">
        <w:rPr>
          <w:rFonts w:asciiTheme="minorEastAsia" w:eastAsiaTheme="minorEastAsia" w:hAnsiTheme="minorEastAsia" w:hint="eastAsia"/>
          <w:szCs w:val="32"/>
        </w:rPr>
        <w:t>信息化与</w:t>
      </w:r>
      <w:r w:rsidRPr="00B60583">
        <w:rPr>
          <w:rFonts w:asciiTheme="minorEastAsia" w:eastAsiaTheme="minorEastAsia" w:hAnsiTheme="minorEastAsia"/>
          <w:szCs w:val="32"/>
        </w:rPr>
        <w:t>工业化</w:t>
      </w:r>
      <w:r w:rsidRPr="00B60583">
        <w:rPr>
          <w:rFonts w:asciiTheme="minorEastAsia" w:eastAsiaTheme="minorEastAsia" w:hAnsiTheme="minorEastAsia" w:hint="eastAsia"/>
          <w:szCs w:val="32"/>
        </w:rPr>
        <w:t>融合</w:t>
      </w:r>
      <w:r w:rsidRPr="00B60583">
        <w:rPr>
          <w:rFonts w:asciiTheme="minorEastAsia" w:eastAsiaTheme="minorEastAsia" w:hAnsiTheme="minorEastAsia"/>
          <w:szCs w:val="32"/>
        </w:rPr>
        <w:t>，加强智能化、数字化</w:t>
      </w:r>
      <w:r w:rsidRPr="00B60583">
        <w:rPr>
          <w:rFonts w:asciiTheme="minorEastAsia" w:eastAsiaTheme="minorEastAsia" w:hAnsiTheme="minorEastAsia" w:hint="eastAsia"/>
          <w:szCs w:val="32"/>
        </w:rPr>
        <w:t>炼厂</w:t>
      </w:r>
      <w:r w:rsidRPr="00B60583">
        <w:rPr>
          <w:rFonts w:asciiTheme="minorEastAsia" w:eastAsiaTheme="minorEastAsia" w:hAnsiTheme="minorEastAsia"/>
          <w:szCs w:val="32"/>
        </w:rPr>
        <w:t>建设，</w:t>
      </w:r>
      <w:r w:rsidRPr="00B60583">
        <w:rPr>
          <w:rFonts w:asciiTheme="minorEastAsia" w:eastAsiaTheme="minorEastAsia" w:hAnsiTheme="minorEastAsia" w:hint="eastAsia"/>
          <w:szCs w:val="32"/>
        </w:rPr>
        <w:t>进一步</w:t>
      </w:r>
      <w:r w:rsidRPr="00B60583">
        <w:rPr>
          <w:rFonts w:asciiTheme="minorEastAsia" w:eastAsiaTheme="minorEastAsia" w:hAnsiTheme="minorEastAsia"/>
          <w:szCs w:val="32"/>
        </w:rPr>
        <w:t>提升企业数字化、自动化、智能化水平，促进企业生产方式、管理方式和商业模式创新，实现提高劳动生产率、降低运营成本</w:t>
      </w:r>
      <w:r w:rsidRPr="00B60583">
        <w:rPr>
          <w:rFonts w:asciiTheme="minorEastAsia" w:eastAsiaTheme="minorEastAsia" w:hAnsiTheme="minorEastAsia" w:hint="eastAsia"/>
          <w:szCs w:val="32"/>
        </w:rPr>
        <w:t>等目标</w:t>
      </w:r>
      <w:r w:rsidRPr="00B60583">
        <w:rPr>
          <w:rFonts w:asciiTheme="minorEastAsia" w:eastAsiaTheme="minorEastAsia" w:hAnsiTheme="minorEastAsia"/>
          <w:szCs w:val="32"/>
        </w:rPr>
        <w:t>，为持续健康发展注入新的动力。</w:t>
      </w:r>
    </w:p>
    <w:p w:rsidR="005310A9" w:rsidRPr="00B60583" w:rsidRDefault="005310A9" w:rsidP="00213364"/>
    <w:p w:rsidR="005310A9" w:rsidRPr="00B60583" w:rsidRDefault="005310A9" w:rsidP="00213364"/>
    <w:p w:rsidR="005310A9" w:rsidRPr="00B60583" w:rsidRDefault="005310A9" w:rsidP="00213364"/>
    <w:p w:rsidR="00814FE4" w:rsidRDefault="00814FE4" w:rsidP="00814FE4">
      <w:pPr>
        <w:pStyle w:val="2"/>
        <w:jc w:val="center"/>
        <w:rPr>
          <w:rFonts w:asciiTheme="minorEastAsia" w:eastAsiaTheme="minorEastAsia" w:hAnsiTheme="minorEastAsia"/>
          <w:sz w:val="28"/>
          <w:szCs w:val="28"/>
        </w:rPr>
      </w:pPr>
      <w:bookmarkStart w:id="15" w:name="_Toc491281371"/>
      <w:bookmarkStart w:id="16" w:name="_Toc493964791"/>
      <w:bookmarkStart w:id="17" w:name="_Toc496007274"/>
      <w:r>
        <w:rPr>
          <w:rFonts w:asciiTheme="minorEastAsia" w:eastAsiaTheme="minorEastAsia" w:hAnsiTheme="minorEastAsia"/>
          <w:sz w:val="28"/>
          <w:szCs w:val="28"/>
        </w:rPr>
        <w:lastRenderedPageBreak/>
        <w:t>第2节</w:t>
      </w:r>
      <w:r w:rsidR="005713B3">
        <w:rPr>
          <w:rFonts w:asciiTheme="minorEastAsia" w:eastAsiaTheme="minorEastAsia" w:hAnsiTheme="minorEastAsia" w:hint="eastAsia"/>
          <w:sz w:val="28"/>
          <w:szCs w:val="28"/>
        </w:rPr>
        <w:t xml:space="preserve"> </w:t>
      </w:r>
      <w:r>
        <w:rPr>
          <w:rFonts w:asciiTheme="minorEastAsia" w:eastAsiaTheme="minorEastAsia" w:hAnsiTheme="minorEastAsia"/>
          <w:sz w:val="28"/>
          <w:szCs w:val="28"/>
        </w:rPr>
        <w:t>全球新一代信息化技术的发展趋势</w:t>
      </w:r>
      <w:bookmarkEnd w:id="15"/>
      <w:bookmarkEnd w:id="16"/>
      <w:bookmarkEnd w:id="17"/>
    </w:p>
    <w:p w:rsidR="00814FE4" w:rsidRDefault="00814FE4" w:rsidP="00814FE4">
      <w:pPr>
        <w:pStyle w:val="3"/>
        <w:spacing w:line="240" w:lineRule="auto"/>
        <w:ind w:firstLineChars="176" w:firstLine="424"/>
        <w:rPr>
          <w:sz w:val="24"/>
          <w:szCs w:val="24"/>
          <w:shd w:val="clear" w:color="auto" w:fill="FFFFFF"/>
        </w:rPr>
      </w:pPr>
      <w:bookmarkStart w:id="18" w:name="_Toc491281372"/>
      <w:bookmarkStart w:id="19" w:name="_Toc493964792"/>
      <w:bookmarkStart w:id="20" w:name="_Toc496007275"/>
      <w:r>
        <w:rPr>
          <w:sz w:val="24"/>
          <w:szCs w:val="24"/>
          <w:shd w:val="clear" w:color="auto" w:fill="FFFFFF"/>
        </w:rPr>
        <w:t>一、</w:t>
      </w:r>
      <w:r>
        <w:rPr>
          <w:rFonts w:hint="eastAsia"/>
          <w:sz w:val="24"/>
          <w:szCs w:val="24"/>
          <w:shd w:val="clear" w:color="auto" w:fill="FFFFFF"/>
        </w:rPr>
        <w:t>通讯技术</w:t>
      </w:r>
      <w:bookmarkEnd w:id="18"/>
      <w:bookmarkEnd w:id="19"/>
      <w:bookmarkEnd w:id="20"/>
    </w:p>
    <w:p w:rsidR="00814FE4" w:rsidRDefault="00814FE4" w:rsidP="00E03ED4">
      <w:pPr>
        <w:pStyle w:val="3"/>
        <w:spacing w:line="240" w:lineRule="auto"/>
        <w:ind w:firstLineChars="177" w:firstLine="425"/>
        <w:rPr>
          <w:b w:val="0"/>
          <w:bCs w:val="0"/>
          <w:sz w:val="24"/>
          <w:szCs w:val="24"/>
        </w:rPr>
      </w:pPr>
      <w:bookmarkStart w:id="21" w:name="_Toc493964793"/>
      <w:bookmarkStart w:id="22" w:name="_Toc491281373"/>
      <w:bookmarkStart w:id="23" w:name="_Toc496007276"/>
      <w:r>
        <w:rPr>
          <w:b w:val="0"/>
          <w:bCs w:val="0"/>
          <w:sz w:val="24"/>
          <w:szCs w:val="24"/>
        </w:rPr>
        <w:t>（一）</w:t>
      </w:r>
      <w:r>
        <w:rPr>
          <w:rFonts w:hint="eastAsia"/>
          <w:b w:val="0"/>
          <w:bCs w:val="0"/>
          <w:sz w:val="24"/>
          <w:szCs w:val="24"/>
        </w:rPr>
        <w:t>高速有线网络</w:t>
      </w:r>
      <w:bookmarkEnd w:id="21"/>
      <w:bookmarkEnd w:id="22"/>
      <w:bookmarkEnd w:id="23"/>
    </w:p>
    <w:p w:rsidR="00814FE4" w:rsidRDefault="00814FE4" w:rsidP="00814FE4">
      <w:pPr>
        <w:ind w:firstLineChars="200" w:firstLine="420"/>
        <w:rPr>
          <w:rFonts w:ascii="宋体" w:hAnsi="宋体" w:cs="宋体"/>
          <w:shd w:val="clear" w:color="auto" w:fill="FFFFFF"/>
        </w:rPr>
      </w:pPr>
      <w:r>
        <w:rPr>
          <w:rFonts w:ascii="宋体" w:hAnsi="宋体" w:cs="宋体" w:hint="eastAsia"/>
          <w:shd w:val="clear" w:color="auto" w:fill="FFFFFF"/>
        </w:rPr>
        <w:t>ICT技术的发展对骨干网络的带宽需求呈爆炸式增加，100G以及400G光通信成为我国骨干网升级和新建的方向。为满足未来5</w:t>
      </w:r>
      <w:r>
        <w:rPr>
          <w:rFonts w:ascii="宋体" w:hAnsi="宋体" w:hint="eastAsia"/>
        </w:rPr>
        <w:t>～</w:t>
      </w:r>
      <w:r>
        <w:rPr>
          <w:rFonts w:ascii="宋体" w:hAnsi="宋体" w:cs="宋体" w:hint="eastAsia"/>
          <w:shd w:val="clear" w:color="auto" w:fill="FFFFFF"/>
        </w:rPr>
        <w:t>10</w:t>
      </w:r>
      <w:r w:rsidR="00804C80">
        <w:rPr>
          <w:rFonts w:ascii="宋体" w:hAnsi="宋体" w:cs="宋体" w:hint="eastAsia"/>
          <w:shd w:val="clear" w:color="auto" w:fill="FFFFFF"/>
        </w:rPr>
        <w:t>年</w:t>
      </w:r>
      <w:r>
        <w:rPr>
          <w:rFonts w:ascii="宋体" w:hAnsi="宋体" w:cs="宋体" w:hint="eastAsia"/>
          <w:shd w:val="clear" w:color="auto" w:fill="FFFFFF"/>
        </w:rPr>
        <w:t>业务发展，运营商在加紧部署100G网络的同时，也在积极推进研发400G网络技术。</w:t>
      </w:r>
    </w:p>
    <w:p w:rsidR="00814FE4" w:rsidRDefault="00814FE4" w:rsidP="00814FE4">
      <w:pPr>
        <w:ind w:firstLineChars="200" w:firstLine="420"/>
        <w:rPr>
          <w:rFonts w:ascii="宋体" w:hAnsi="宋体" w:cs="宋体"/>
          <w:shd w:val="clear" w:color="auto" w:fill="FFFFFF"/>
        </w:rPr>
      </w:pPr>
      <w:r>
        <w:rPr>
          <w:rFonts w:ascii="宋体" w:hAnsi="宋体" w:cs="宋体" w:hint="eastAsia"/>
          <w:shd w:val="clear" w:color="auto" w:fill="FFFFFF"/>
        </w:rPr>
        <w:t>400G有关的国际标准已在2017年成熟完善，国内与系统设备直接相关的标准也已进入研究阶段。随着标准的成熟，将对后续400G产业发展起到较大的推动作用。400Gbps传输大多采用多波长复用的方案，对芯片、器件以及光纤介质等</w:t>
      </w:r>
      <w:r w:rsidR="00360236">
        <w:rPr>
          <w:rFonts w:ascii="宋体" w:hAnsi="宋体" w:cs="宋体" w:hint="eastAsia"/>
          <w:shd w:val="clear" w:color="auto" w:fill="FFFFFF"/>
        </w:rPr>
        <w:t>提出</w:t>
      </w:r>
      <w:r>
        <w:rPr>
          <w:rFonts w:ascii="宋体" w:hAnsi="宋体" w:cs="宋体" w:hint="eastAsia"/>
          <w:shd w:val="clear" w:color="auto" w:fill="FFFFFF"/>
        </w:rPr>
        <w:t>新的技术要求。国内外主流厂商如华为、中兴、烽火和诺基亚等均发布了其400Gbps样机，其他厂家也在积极开发当中，各方正努力推动400G技术和产业的发展。</w:t>
      </w:r>
    </w:p>
    <w:p w:rsidR="00814FE4" w:rsidRDefault="00814FE4" w:rsidP="00814FE4">
      <w:pPr>
        <w:pStyle w:val="3"/>
        <w:spacing w:line="240" w:lineRule="auto"/>
        <w:ind w:firstLineChars="177" w:firstLine="425"/>
        <w:rPr>
          <w:b w:val="0"/>
          <w:bCs w:val="0"/>
          <w:sz w:val="24"/>
          <w:szCs w:val="24"/>
        </w:rPr>
      </w:pPr>
      <w:bookmarkStart w:id="24" w:name="_Toc493964794"/>
      <w:bookmarkStart w:id="25" w:name="_Toc491281374"/>
      <w:bookmarkStart w:id="26" w:name="_Toc496007277"/>
      <w:r>
        <w:rPr>
          <w:b w:val="0"/>
          <w:bCs w:val="0"/>
          <w:sz w:val="24"/>
          <w:szCs w:val="24"/>
        </w:rPr>
        <w:t>（</w:t>
      </w:r>
      <w:r>
        <w:rPr>
          <w:rFonts w:hint="eastAsia"/>
          <w:b w:val="0"/>
          <w:bCs w:val="0"/>
          <w:sz w:val="24"/>
          <w:szCs w:val="24"/>
        </w:rPr>
        <w:t>二</w:t>
      </w:r>
      <w:r>
        <w:rPr>
          <w:b w:val="0"/>
          <w:bCs w:val="0"/>
          <w:sz w:val="24"/>
          <w:szCs w:val="24"/>
        </w:rPr>
        <w:t>）</w:t>
      </w:r>
      <w:r>
        <w:rPr>
          <w:rFonts w:hint="eastAsia"/>
          <w:b w:val="0"/>
          <w:bCs w:val="0"/>
          <w:sz w:val="24"/>
          <w:szCs w:val="24"/>
        </w:rPr>
        <w:t>短距离无线通信</w:t>
      </w:r>
      <w:bookmarkEnd w:id="24"/>
      <w:bookmarkEnd w:id="25"/>
      <w:bookmarkEnd w:id="26"/>
    </w:p>
    <w:p w:rsidR="00814FE4" w:rsidRDefault="00814FE4" w:rsidP="00814FE4">
      <w:pPr>
        <w:ind w:firstLineChars="200" w:firstLine="420"/>
        <w:rPr>
          <w:rFonts w:ascii="宋体" w:hAnsi="宋体" w:cs="宋体"/>
          <w:shd w:val="clear" w:color="auto" w:fill="FFFFFF"/>
        </w:rPr>
      </w:pPr>
      <w:r>
        <w:rPr>
          <w:rFonts w:ascii="宋体" w:hAnsi="宋体" w:cs="宋体" w:hint="eastAsia"/>
          <w:shd w:val="clear" w:color="auto" w:fill="FFFFFF"/>
        </w:rPr>
        <w:t>短距离无线通信是指通信收发双方通过无线电波传输信息的距离限制在较短的几十米范围内。目前的短距离无线技术或基于传输速度、距离、耗电量的特殊要求，或着眼于功能的扩充性，但</w:t>
      </w:r>
      <w:r w:rsidR="00360236">
        <w:rPr>
          <w:rFonts w:ascii="宋体" w:hAnsi="宋体" w:cs="宋体" w:hint="eastAsia"/>
          <w:shd w:val="clear" w:color="auto" w:fill="FFFFFF"/>
        </w:rPr>
        <w:t>尚无</w:t>
      </w:r>
      <w:r>
        <w:rPr>
          <w:rFonts w:ascii="宋体" w:hAnsi="宋体" w:cs="宋体" w:hint="eastAsia"/>
          <w:shd w:val="clear" w:color="auto" w:fill="FFFFFF"/>
        </w:rPr>
        <w:t>一种技术足以满足所有的需求。</w:t>
      </w:r>
      <w:r w:rsidR="007E6F8E">
        <w:rPr>
          <w:rFonts w:ascii="宋体" w:hAnsi="宋体" w:cs="宋体" w:hint="eastAsia"/>
          <w:shd w:val="clear" w:color="auto" w:fill="FFFFFF"/>
        </w:rPr>
        <w:t>其</w:t>
      </w:r>
      <w:r>
        <w:rPr>
          <w:rFonts w:ascii="宋体" w:hAnsi="宋体" w:cs="宋体" w:hint="eastAsia"/>
          <w:shd w:val="clear" w:color="auto" w:fill="FFFFFF"/>
        </w:rPr>
        <w:t>中，</w:t>
      </w:r>
      <w:r>
        <w:rPr>
          <w:rFonts w:ascii="宋体" w:hAnsi="宋体" w:hint="eastAsia"/>
          <w:shd w:val="clear" w:color="auto" w:fill="FFFFFF"/>
        </w:rPr>
        <w:t>Wi-Fi、蓝牙（Bluetooth）、紫蜂（Zigbee）、近场通信（NFC）、WIA-PA等应用最为广泛，</w:t>
      </w:r>
      <w:r w:rsidR="00360236">
        <w:rPr>
          <w:rFonts w:ascii="宋体" w:hAnsi="宋体" w:hint="eastAsia"/>
          <w:shd w:val="clear" w:color="auto" w:fill="FFFFFF"/>
        </w:rPr>
        <w:t>均</w:t>
      </w:r>
      <w:r>
        <w:rPr>
          <w:rFonts w:ascii="宋体" w:hAnsi="宋体" w:hint="eastAsia"/>
          <w:shd w:val="clear" w:color="auto" w:fill="FFFFFF"/>
        </w:rPr>
        <w:t>不同程度的应用到了石油石化行业的各个领域中。</w:t>
      </w:r>
    </w:p>
    <w:p w:rsidR="00814FE4" w:rsidRDefault="00814FE4" w:rsidP="00814FE4">
      <w:pPr>
        <w:ind w:firstLineChars="200" w:firstLine="420"/>
        <w:rPr>
          <w:rFonts w:ascii="宋体" w:hAnsi="宋体"/>
        </w:rPr>
      </w:pPr>
      <w:r>
        <w:rPr>
          <w:rFonts w:ascii="宋体" w:hAnsi="宋体" w:hint="eastAsia"/>
        </w:rPr>
        <w:t>1.Wi-Fi</w:t>
      </w:r>
    </w:p>
    <w:p w:rsidR="00814FE4" w:rsidRDefault="00814FE4" w:rsidP="00814FE4">
      <w:pPr>
        <w:ind w:firstLineChars="200" w:firstLine="420"/>
        <w:rPr>
          <w:rFonts w:ascii="宋体" w:hAnsi="宋体" w:cs="宋体"/>
          <w:shd w:val="clear" w:color="auto" w:fill="FFFFFF"/>
        </w:rPr>
      </w:pPr>
      <w:r>
        <w:rPr>
          <w:rFonts w:ascii="宋体" w:hAnsi="宋体" w:cs="宋体" w:hint="eastAsia"/>
          <w:shd w:val="clear" w:color="auto" w:fill="FFFFFF"/>
        </w:rPr>
        <w:t>Wi-Fi是Wireless Fidelity</w:t>
      </w:r>
      <w:r w:rsidR="007E6F8E">
        <w:rPr>
          <w:rFonts w:ascii="宋体" w:hAnsi="宋体" w:cs="宋体" w:hint="eastAsia"/>
          <w:shd w:val="clear" w:color="auto" w:fill="FFFFFF"/>
        </w:rPr>
        <w:t>（</w:t>
      </w:r>
      <w:r>
        <w:rPr>
          <w:rFonts w:ascii="宋体" w:hAnsi="宋体" w:cs="宋体" w:hint="eastAsia"/>
          <w:shd w:val="clear" w:color="auto" w:fill="FFFFFF"/>
        </w:rPr>
        <w:t>无线保真</w:t>
      </w:r>
      <w:r w:rsidR="007E6F8E">
        <w:rPr>
          <w:rFonts w:ascii="宋体" w:hAnsi="宋体" w:cs="宋体" w:hint="eastAsia"/>
          <w:shd w:val="clear" w:color="auto" w:fill="FFFFFF"/>
        </w:rPr>
        <w:t>）</w:t>
      </w:r>
      <w:r>
        <w:rPr>
          <w:rFonts w:ascii="宋体" w:hAnsi="宋体" w:cs="宋体" w:hint="eastAsia"/>
          <w:shd w:val="clear" w:color="auto" w:fill="FFFFFF"/>
        </w:rPr>
        <w:t>的简称</w:t>
      </w:r>
      <w:r w:rsidR="007E6F8E">
        <w:rPr>
          <w:rFonts w:ascii="宋体" w:hAnsi="宋体" w:cs="宋体" w:hint="eastAsia"/>
          <w:shd w:val="clear" w:color="auto" w:fill="FFFFFF"/>
        </w:rPr>
        <w:t>。</w:t>
      </w:r>
      <w:r>
        <w:rPr>
          <w:rFonts w:ascii="宋体" w:hAnsi="宋体" w:cs="宋体" w:hint="eastAsia"/>
          <w:shd w:val="clear" w:color="auto" w:fill="FFFFFF"/>
        </w:rPr>
        <w:t>1999年</w:t>
      </w:r>
      <w:r w:rsidR="007E6F8E">
        <w:rPr>
          <w:rFonts w:ascii="宋体" w:hAnsi="宋体" w:cs="宋体" w:hint="eastAsia"/>
          <w:shd w:val="clear" w:color="auto" w:fill="FFFFFF"/>
        </w:rPr>
        <w:t>，</w:t>
      </w:r>
      <w:r>
        <w:rPr>
          <w:rFonts w:ascii="宋体" w:hAnsi="宋体" w:cs="宋体" w:hint="eastAsia"/>
          <w:shd w:val="clear" w:color="auto" w:fill="FFFFFF"/>
        </w:rPr>
        <w:t>IEEE（国际电气和电子工程师协会）官方定义802.11标准时，选择并认定CSIRO发明的无线网技术是当时世界上最好的无线网技术。随着智能移动设备的兴起，Wi-Fi成为人们生活中不可缺失的技术。</w:t>
      </w:r>
    </w:p>
    <w:p w:rsidR="00814FE4" w:rsidRDefault="00814FE4" w:rsidP="00814FE4">
      <w:pPr>
        <w:ind w:firstLineChars="200" w:firstLine="420"/>
        <w:rPr>
          <w:rFonts w:ascii="宋体" w:hAnsi="宋体" w:cs="宋体"/>
          <w:shd w:val="clear" w:color="auto" w:fill="FFFFFF"/>
        </w:rPr>
      </w:pPr>
      <w:r>
        <w:rPr>
          <w:rFonts w:ascii="宋体" w:hAnsi="宋体" w:cs="宋体" w:hint="eastAsia"/>
          <w:shd w:val="clear" w:color="auto" w:fill="FFFFFF"/>
        </w:rPr>
        <w:t>Wi-Fi通信距离约100米，发射信号功率低于100mW，低于手机发射功率。所以，Wi-Fi上网相对也是最安全健康的。Wi-Fi最</w:t>
      </w:r>
      <w:r w:rsidR="007E6F8E">
        <w:rPr>
          <w:rFonts w:ascii="宋体" w:hAnsi="宋体" w:cs="宋体" w:hint="eastAsia"/>
          <w:shd w:val="clear" w:color="auto" w:fill="FFFFFF"/>
        </w:rPr>
        <w:t>初</w:t>
      </w:r>
      <w:r>
        <w:rPr>
          <w:rFonts w:ascii="宋体" w:hAnsi="宋体" w:cs="宋体" w:hint="eastAsia"/>
          <w:shd w:val="clear" w:color="auto" w:fill="FFFFFF"/>
        </w:rPr>
        <w:t>推出的是802.11b，传输速度为11MB/s。随后推出了802.11a标准，连接速度可达54MB/s。后来又推出了兼容802.11b与802.11a的802.11g标准。2009年9月通过的802.11n标准，使得传输速率提高到350Mbps或475Mbps。随后的802.11ac标准，可以工作在5G频段，理论上可以提供高达每秒1Gbit的数据传输能力。最近，Intel推出了支持802.11</w:t>
      </w:r>
      <w:r w:rsidR="007E6F8E">
        <w:rPr>
          <w:rFonts w:ascii="宋体" w:hAnsi="宋体" w:cs="宋体" w:hint="eastAsia"/>
          <w:shd w:val="clear" w:color="auto" w:fill="FFFFFF"/>
        </w:rPr>
        <w:t>ac</w:t>
      </w:r>
      <w:r>
        <w:rPr>
          <w:rFonts w:ascii="宋体" w:hAnsi="宋体" w:cs="宋体" w:hint="eastAsia"/>
          <w:shd w:val="clear" w:color="auto" w:fill="FFFFFF"/>
        </w:rPr>
        <w:t xml:space="preserve"> Wave 2标准的无线网卡，理论最大无线速率可达1.73Gbps。</w:t>
      </w:r>
    </w:p>
    <w:p w:rsidR="00814FE4" w:rsidRDefault="00814FE4" w:rsidP="00814FE4">
      <w:pPr>
        <w:ind w:firstLineChars="200" w:firstLine="420"/>
        <w:rPr>
          <w:rFonts w:ascii="宋体" w:hAnsi="宋体" w:cs="宋体"/>
          <w:shd w:val="clear" w:color="auto" w:fill="FFFFFF"/>
        </w:rPr>
      </w:pPr>
      <w:r>
        <w:rPr>
          <w:rFonts w:ascii="宋体" w:hAnsi="宋体" w:cs="宋体" w:hint="eastAsia"/>
          <w:shd w:val="clear" w:color="auto" w:fill="FFFFFF"/>
        </w:rPr>
        <w:t>在石油石化行业，4G技术应用之前，也有很多国内外企业在生产区域内应用了Wi-Fi技术，但由于Wi-Fi通信距离近，需要部署大量的热点，在生产区域内热点架设的成本较高，而且由于短距离通信的漫游性能不好，语音视频在移动场景下的接续性无法满足需求等问题，无法得到广泛的应用。</w:t>
      </w:r>
    </w:p>
    <w:p w:rsidR="00814FE4" w:rsidRDefault="00814FE4" w:rsidP="00814FE4">
      <w:pPr>
        <w:ind w:firstLineChars="200" w:firstLine="420"/>
        <w:rPr>
          <w:rFonts w:ascii="宋体" w:hAnsi="宋体"/>
        </w:rPr>
      </w:pPr>
      <w:r>
        <w:rPr>
          <w:rFonts w:ascii="宋体" w:hAnsi="宋体" w:hint="eastAsia"/>
        </w:rPr>
        <w:t>2.蓝牙</w:t>
      </w:r>
    </w:p>
    <w:p w:rsidR="00814FE4" w:rsidRDefault="00814FE4" w:rsidP="0090720D">
      <w:pPr>
        <w:ind w:firstLineChars="200" w:firstLine="420"/>
        <w:rPr>
          <w:rFonts w:ascii="宋体" w:hAnsi="宋体" w:cs="宋体"/>
          <w:shd w:val="clear" w:color="auto" w:fill="FFFFFF"/>
        </w:rPr>
      </w:pPr>
      <w:r>
        <w:rPr>
          <w:rFonts w:ascii="宋体" w:hAnsi="宋体" w:cs="宋体" w:hint="eastAsia"/>
          <w:shd w:val="clear" w:color="auto" w:fill="FFFFFF"/>
        </w:rPr>
        <w:t>Bluetooth</w:t>
      </w:r>
      <w:r w:rsidR="007E6F8E">
        <w:rPr>
          <w:rFonts w:ascii="宋体" w:hAnsi="宋体" w:cs="宋体" w:hint="eastAsia"/>
          <w:shd w:val="clear" w:color="auto" w:fill="FFFFFF"/>
        </w:rPr>
        <w:t>（</w:t>
      </w:r>
      <w:r>
        <w:rPr>
          <w:rFonts w:ascii="宋体" w:hAnsi="宋体" w:cs="宋体" w:hint="eastAsia"/>
          <w:shd w:val="clear" w:color="auto" w:fill="FFFFFF"/>
        </w:rPr>
        <w:t>蓝牙</w:t>
      </w:r>
      <w:r w:rsidR="007E6F8E">
        <w:rPr>
          <w:rFonts w:ascii="宋体" w:hAnsi="宋体" w:cs="宋体" w:hint="eastAsia"/>
          <w:shd w:val="clear" w:color="auto" w:fill="FFFFFF"/>
        </w:rPr>
        <w:t>）</w:t>
      </w:r>
      <w:r>
        <w:rPr>
          <w:rFonts w:ascii="宋体" w:hAnsi="宋体" w:cs="宋体" w:hint="eastAsia"/>
          <w:shd w:val="clear" w:color="auto" w:fill="FFFFFF"/>
        </w:rPr>
        <w:t>技术使用的是2.4～2.485GHz的ISM（工业、科学、医学）频段。最初由电信巨头爱立信公司于1994年创制</w:t>
      </w:r>
      <w:r w:rsidR="0090720D">
        <w:rPr>
          <w:rFonts w:ascii="宋体" w:hAnsi="宋体" w:cs="宋体" w:hint="eastAsia"/>
          <w:shd w:val="clear" w:color="auto" w:fill="FFFFFF"/>
        </w:rPr>
        <w:t>，</w:t>
      </w:r>
      <w:r>
        <w:rPr>
          <w:rFonts w:ascii="宋体" w:hAnsi="宋体" w:cs="宋体" w:hint="eastAsia"/>
          <w:shd w:val="clear" w:color="auto" w:fill="FFFFFF"/>
        </w:rPr>
        <w:t>蓝牙的发射功率根据需要分为3档：最高档为20dBm（100mW）、中间档为4dBm（2.5mW）、</w:t>
      </w:r>
      <w:r w:rsidR="0090720D">
        <w:rPr>
          <w:rFonts w:ascii="宋体" w:hAnsi="宋体" w:cs="宋体" w:hint="eastAsia"/>
          <w:shd w:val="clear" w:color="auto" w:fill="FFFFFF"/>
        </w:rPr>
        <w:t>最低</w:t>
      </w:r>
      <w:r>
        <w:rPr>
          <w:rFonts w:ascii="宋体" w:hAnsi="宋体" w:cs="宋体" w:hint="eastAsia"/>
          <w:shd w:val="clear" w:color="auto" w:fill="FFFFFF"/>
        </w:rPr>
        <w:t>档为0dBm（1mW）。对应的通信距离分别为100米、10米、1米。蓝牙的版本经过V1.0到2.0、3.0、4.0的发展，于2016年6月16日正式发布了蓝牙5.0标准，具</w:t>
      </w:r>
      <w:r>
        <w:rPr>
          <w:rFonts w:ascii="宋体" w:hAnsi="宋体" w:cs="宋体" w:hint="eastAsia"/>
          <w:shd w:val="clear" w:color="auto" w:fill="FFFFFF"/>
        </w:rPr>
        <w:lastRenderedPageBreak/>
        <w:t>有以下主要功能：</w:t>
      </w:r>
      <w:r w:rsidR="0090720D">
        <w:rPr>
          <w:rFonts w:ascii="宋体" w:hAnsi="宋体" w:cs="宋体" w:hint="eastAsia"/>
          <w:shd w:val="clear" w:color="auto" w:fill="FFFFFF"/>
        </w:rPr>
        <w:t>一是</w:t>
      </w:r>
      <w:r>
        <w:rPr>
          <w:rFonts w:ascii="宋体" w:hAnsi="宋体" w:cs="宋体" w:hint="eastAsia"/>
          <w:shd w:val="clear" w:color="auto" w:fill="FFFFFF"/>
        </w:rPr>
        <w:t>针对低功耗设备，有着更广的覆盖范围</w:t>
      </w:r>
      <w:r w:rsidR="0090720D">
        <w:rPr>
          <w:rFonts w:ascii="宋体" w:hAnsi="宋体" w:cs="宋体" w:hint="eastAsia"/>
          <w:shd w:val="clear" w:color="auto" w:fill="FFFFFF"/>
        </w:rPr>
        <w:t>；二是</w:t>
      </w:r>
      <w:r>
        <w:rPr>
          <w:rFonts w:ascii="宋体" w:hAnsi="宋体" w:cs="宋体" w:hint="eastAsia"/>
          <w:shd w:val="clear" w:color="auto" w:fill="FFFFFF"/>
        </w:rPr>
        <w:t>加入室内定位辅助功能，结合Wi-Fi可以实现精度小于1米的室内定位</w:t>
      </w:r>
      <w:r w:rsidR="0090720D">
        <w:rPr>
          <w:rFonts w:ascii="宋体" w:hAnsi="宋体" w:cs="宋体" w:hint="eastAsia"/>
          <w:shd w:val="clear" w:color="auto" w:fill="FFFFFF"/>
        </w:rPr>
        <w:t>；三是</w:t>
      </w:r>
      <w:r>
        <w:rPr>
          <w:rFonts w:ascii="宋体" w:hAnsi="宋体" w:cs="宋体" w:hint="eastAsia"/>
          <w:shd w:val="clear" w:color="auto" w:fill="FFFFFF"/>
        </w:rPr>
        <w:t>传输速度上限为24Mbps</w:t>
      </w:r>
      <w:r w:rsidR="0090720D">
        <w:rPr>
          <w:rFonts w:ascii="宋体" w:hAnsi="宋体" w:cs="宋体" w:hint="eastAsia"/>
          <w:shd w:val="clear" w:color="auto" w:fill="FFFFFF"/>
        </w:rPr>
        <w:t>；四是</w:t>
      </w:r>
      <w:r>
        <w:rPr>
          <w:rFonts w:ascii="宋体" w:hAnsi="宋体" w:cs="宋体" w:hint="eastAsia"/>
          <w:shd w:val="clear" w:color="auto" w:fill="FFFFFF"/>
        </w:rPr>
        <w:t>传输级别达到无损级别</w:t>
      </w:r>
      <w:r w:rsidR="0090720D">
        <w:rPr>
          <w:rFonts w:ascii="宋体" w:hAnsi="宋体" w:cs="宋体" w:hint="eastAsia"/>
          <w:shd w:val="clear" w:color="auto" w:fill="FFFFFF"/>
        </w:rPr>
        <w:t>；五是</w:t>
      </w:r>
      <w:r>
        <w:rPr>
          <w:rFonts w:ascii="宋体" w:hAnsi="宋体" w:cs="宋体" w:hint="eastAsia"/>
          <w:shd w:val="clear" w:color="auto" w:fill="FFFFFF"/>
        </w:rPr>
        <w:t>有效工作距离可达300米。</w:t>
      </w:r>
    </w:p>
    <w:p w:rsidR="00814FE4" w:rsidRDefault="00814FE4" w:rsidP="00814FE4">
      <w:pPr>
        <w:ind w:firstLineChars="200" w:firstLine="420"/>
        <w:rPr>
          <w:rFonts w:ascii="宋体" w:hAnsi="宋体" w:cs="宋体"/>
          <w:shd w:val="clear" w:color="auto" w:fill="FFFFFF"/>
        </w:rPr>
      </w:pPr>
      <w:r>
        <w:rPr>
          <w:rFonts w:ascii="宋体" w:hAnsi="宋体" w:cs="宋体" w:hint="eastAsia"/>
          <w:shd w:val="clear" w:color="auto" w:fill="FFFFFF"/>
        </w:rPr>
        <w:t>在石油石化行业，一些企业正在尝试使用蓝牙定位方法来搭建三维定位系统，在装置区内实现定位精度可达3</w:t>
      </w:r>
      <w:r>
        <w:rPr>
          <w:rFonts w:ascii="宋体" w:hAnsi="宋体" w:hint="eastAsia"/>
          <w:spacing w:val="4"/>
        </w:rPr>
        <w:t>～</w:t>
      </w:r>
      <w:r>
        <w:rPr>
          <w:rFonts w:ascii="宋体" w:hAnsi="宋体" w:cs="宋体" w:hint="eastAsia"/>
          <w:shd w:val="clear" w:color="auto" w:fill="FFFFFF"/>
        </w:rPr>
        <w:t>5米，可以严格区分工业装置区不同的高层平面，区分误判率在1%以下，并且具有低综合建设成本的优势。蓝牙5.0的发布及应用，为在装置区内进行更高精度的定位提供了可能。</w:t>
      </w:r>
    </w:p>
    <w:p w:rsidR="00814FE4" w:rsidRDefault="00814FE4" w:rsidP="00814FE4">
      <w:pPr>
        <w:ind w:firstLineChars="200" w:firstLine="420"/>
        <w:rPr>
          <w:rFonts w:ascii="宋体" w:hAnsi="宋体"/>
        </w:rPr>
      </w:pPr>
      <w:r>
        <w:rPr>
          <w:rFonts w:ascii="宋体" w:hAnsi="宋体" w:hint="eastAsia"/>
        </w:rPr>
        <w:t>3.Zigbee</w:t>
      </w:r>
    </w:p>
    <w:p w:rsidR="00E03ED4" w:rsidRDefault="00814FE4" w:rsidP="00E03ED4">
      <w:pPr>
        <w:ind w:firstLineChars="200" w:firstLine="420"/>
        <w:rPr>
          <w:rFonts w:ascii="宋体" w:hAnsi="宋体" w:cs="宋体"/>
          <w:shd w:val="clear" w:color="auto" w:fill="FFFFFF"/>
        </w:rPr>
      </w:pPr>
      <w:r>
        <w:rPr>
          <w:rFonts w:ascii="宋体" w:hAnsi="宋体" w:cs="宋体" w:hint="eastAsia"/>
          <w:shd w:val="clear" w:color="auto" w:fill="FFFFFF"/>
        </w:rPr>
        <w:t>ZigBee是基于IEEE802.15.4标准的低功耗局域网协议，其重要特点就是能进行自组网通信。多个ZigBee节点，可以形成一个互联互通的ZigBee网络，并且能根据节点的移动，重新寻找通信对象。即使距离较远的两个节点，也可以通过其他跳板节点进行最短距离的通信。此外，ZigBee通信技术还具有以下特点：</w:t>
      </w:r>
    </w:p>
    <w:p w:rsidR="00814FE4" w:rsidRPr="00147189" w:rsidRDefault="00E03ED4" w:rsidP="00E03ED4">
      <w:pPr>
        <w:ind w:firstLineChars="200" w:firstLine="420"/>
        <w:rPr>
          <w:rFonts w:ascii="宋体" w:hAnsi="宋体" w:cs="宋体"/>
          <w:shd w:val="clear" w:color="auto" w:fill="FFFFFF"/>
        </w:rPr>
      </w:pPr>
      <w:r w:rsidRPr="00E03ED4">
        <w:rPr>
          <w:rFonts w:ascii="宋体" w:hAnsi="宋体" w:cs="宋体" w:hint="eastAsia"/>
          <w:shd w:val="clear" w:color="auto" w:fill="FFFFFF"/>
        </w:rPr>
        <w:t>①</w:t>
      </w:r>
      <w:r w:rsidR="00147189" w:rsidRPr="00147189">
        <w:rPr>
          <w:rFonts w:ascii="宋体" w:hAnsi="宋体" w:cs="宋体" w:hint="eastAsia"/>
          <w:shd w:val="clear" w:color="auto" w:fill="FFFFFF"/>
        </w:rPr>
        <w:t xml:space="preserve"> </w:t>
      </w:r>
      <w:r w:rsidR="00814FE4" w:rsidRPr="00147189">
        <w:rPr>
          <w:rFonts w:ascii="宋体" w:hAnsi="宋体" w:cs="宋体" w:hint="eastAsia"/>
          <w:shd w:val="clear" w:color="auto" w:fill="FFFFFF"/>
        </w:rPr>
        <w:t>低功耗</w:t>
      </w:r>
      <w:r w:rsidR="00084F74" w:rsidRPr="00147189">
        <w:rPr>
          <w:rFonts w:ascii="宋体" w:hAnsi="宋体" w:cs="宋体" w:hint="eastAsia"/>
          <w:shd w:val="clear" w:color="auto" w:fill="FFFFFF"/>
        </w:rPr>
        <w:t>。</w:t>
      </w:r>
      <w:r w:rsidR="00814FE4" w:rsidRPr="00147189">
        <w:rPr>
          <w:rFonts w:ascii="宋体" w:hAnsi="宋体" w:cs="宋体" w:hint="eastAsia"/>
          <w:shd w:val="clear" w:color="auto" w:fill="FFFFFF"/>
        </w:rPr>
        <w:t>在低耗电待机模式下，2节5号干电池可支持1个节点工作6～24个月。</w:t>
      </w:r>
    </w:p>
    <w:p w:rsidR="00E03ED4" w:rsidRDefault="00147189" w:rsidP="00E03ED4">
      <w:pPr>
        <w:ind w:firstLineChars="200" w:firstLine="420"/>
        <w:rPr>
          <w:rFonts w:ascii="宋体" w:hAnsi="宋体" w:cs="宋体"/>
          <w:shd w:val="clear" w:color="auto" w:fill="FFFFFF"/>
        </w:rPr>
      </w:pPr>
      <w:r w:rsidRPr="00147189">
        <w:rPr>
          <w:rFonts w:ascii="宋体" w:hAnsi="宋体" w:cs="宋体" w:hint="eastAsia"/>
          <w:shd w:val="clear" w:color="auto" w:fill="FFFFFF"/>
        </w:rPr>
        <w:t>②</w:t>
      </w:r>
      <w:r>
        <w:rPr>
          <w:rFonts w:ascii="宋体" w:hAnsi="宋体" w:cs="宋体" w:hint="eastAsia"/>
          <w:shd w:val="clear" w:color="auto" w:fill="FFFFFF"/>
        </w:rPr>
        <w:t xml:space="preserve"> </w:t>
      </w:r>
      <w:r w:rsidR="00814FE4">
        <w:rPr>
          <w:rFonts w:ascii="宋体" w:hAnsi="宋体" w:cs="宋体" w:hint="eastAsia"/>
          <w:shd w:val="clear" w:color="auto" w:fill="FFFFFF"/>
        </w:rPr>
        <w:t>低成本</w:t>
      </w:r>
      <w:r w:rsidR="00084F74">
        <w:rPr>
          <w:rFonts w:ascii="宋体" w:hAnsi="宋体" w:cs="宋体" w:hint="eastAsia"/>
          <w:shd w:val="clear" w:color="auto" w:fill="FFFFFF"/>
        </w:rPr>
        <w:t>。</w:t>
      </w:r>
      <w:r w:rsidR="00814FE4">
        <w:rPr>
          <w:rFonts w:ascii="宋体" w:hAnsi="宋体" w:cs="宋体" w:hint="eastAsia"/>
          <w:shd w:val="clear" w:color="auto" w:fill="FFFFFF"/>
        </w:rPr>
        <w:t>ZigBee无需协议专利费，通过大幅简化协议，每块芯片的价格大约仅为1美元。</w:t>
      </w:r>
    </w:p>
    <w:p w:rsidR="00814FE4" w:rsidRPr="00147189" w:rsidRDefault="00E03ED4" w:rsidP="00E03ED4">
      <w:pPr>
        <w:ind w:firstLineChars="200" w:firstLine="420"/>
        <w:rPr>
          <w:rFonts w:ascii="宋体" w:hAnsi="宋体" w:cs="宋体"/>
          <w:shd w:val="clear" w:color="auto" w:fill="FFFFFF"/>
        </w:rPr>
      </w:pPr>
      <w:r w:rsidRPr="00E03ED4">
        <w:rPr>
          <w:rFonts w:ascii="宋体" w:hAnsi="宋体" w:cs="宋体" w:hint="eastAsia"/>
          <w:shd w:val="clear" w:color="auto" w:fill="FFFFFF"/>
        </w:rPr>
        <w:t>③</w:t>
      </w:r>
      <w:r w:rsidR="00147189" w:rsidRPr="00147189">
        <w:rPr>
          <w:rFonts w:ascii="宋体" w:hAnsi="宋体" w:cs="宋体" w:hint="eastAsia"/>
          <w:shd w:val="clear" w:color="auto" w:fill="FFFFFF"/>
        </w:rPr>
        <w:t xml:space="preserve"> </w:t>
      </w:r>
      <w:r w:rsidR="00814FE4" w:rsidRPr="00147189">
        <w:rPr>
          <w:rFonts w:ascii="宋体" w:hAnsi="宋体" w:cs="宋体" w:hint="eastAsia"/>
          <w:shd w:val="clear" w:color="auto" w:fill="FFFFFF"/>
        </w:rPr>
        <w:t>低速率</w:t>
      </w:r>
      <w:r w:rsidR="00084F74" w:rsidRPr="00147189">
        <w:rPr>
          <w:rFonts w:ascii="宋体" w:hAnsi="宋体" w:cs="宋体" w:hint="eastAsia"/>
          <w:shd w:val="clear" w:color="auto" w:fill="FFFFFF"/>
        </w:rPr>
        <w:t>。</w:t>
      </w:r>
      <w:r w:rsidR="00814FE4" w:rsidRPr="00147189">
        <w:rPr>
          <w:rFonts w:ascii="宋体" w:hAnsi="宋体" w:cs="宋体" w:hint="eastAsia"/>
          <w:shd w:val="clear" w:color="auto" w:fill="FFFFFF"/>
        </w:rPr>
        <w:t>ZigBee工作在20～250kbps的速率，满足低速率传输数据的应用需求。</w:t>
      </w:r>
    </w:p>
    <w:p w:rsidR="00814FE4" w:rsidRDefault="00147189" w:rsidP="00814FE4">
      <w:pPr>
        <w:ind w:firstLineChars="200" w:firstLine="420"/>
        <w:rPr>
          <w:rFonts w:ascii="宋体" w:hAnsi="宋体" w:cs="宋体"/>
          <w:shd w:val="clear" w:color="auto" w:fill="FFFFFF"/>
        </w:rPr>
      </w:pPr>
      <w:r w:rsidRPr="00147189">
        <w:rPr>
          <w:rFonts w:ascii="宋体" w:hAnsi="宋体" w:cs="宋体" w:hint="eastAsia"/>
          <w:shd w:val="clear" w:color="auto" w:fill="FFFFFF"/>
        </w:rPr>
        <w:t>④</w:t>
      </w:r>
      <w:r>
        <w:rPr>
          <w:rFonts w:ascii="宋体" w:hAnsi="宋体" w:cs="宋体" w:hint="eastAsia"/>
          <w:shd w:val="clear" w:color="auto" w:fill="FFFFFF"/>
        </w:rPr>
        <w:t xml:space="preserve"> </w:t>
      </w:r>
      <w:r w:rsidR="00814FE4">
        <w:rPr>
          <w:rFonts w:ascii="宋体" w:hAnsi="宋体" w:cs="宋体" w:hint="eastAsia"/>
          <w:shd w:val="clear" w:color="auto" w:fill="FFFFFF"/>
        </w:rPr>
        <w:t>近距离</w:t>
      </w:r>
      <w:r w:rsidR="00084F74">
        <w:rPr>
          <w:rFonts w:ascii="宋体" w:hAnsi="宋体" w:cs="宋体" w:hint="eastAsia"/>
          <w:shd w:val="clear" w:color="auto" w:fill="FFFFFF"/>
        </w:rPr>
        <w:t>。</w:t>
      </w:r>
      <w:r w:rsidR="00814FE4">
        <w:rPr>
          <w:rFonts w:ascii="宋体" w:hAnsi="宋体" w:cs="宋体" w:hint="eastAsia"/>
          <w:shd w:val="clear" w:color="auto" w:fill="FFFFFF"/>
        </w:rPr>
        <w:t>传输范围一般介于10～100m之间，在增加发射功率后，亦可增加到1000～3000m。如果通过路由和节点间通信的接力，传输距离将可以更远。</w:t>
      </w:r>
    </w:p>
    <w:p w:rsidR="00814FE4" w:rsidRDefault="00E03ED4" w:rsidP="00814FE4">
      <w:pPr>
        <w:ind w:firstLineChars="200" w:firstLine="420"/>
        <w:rPr>
          <w:rFonts w:ascii="宋体" w:hAnsi="宋体" w:cs="宋体"/>
          <w:shd w:val="clear" w:color="auto" w:fill="FFFFFF"/>
        </w:rPr>
      </w:pPr>
      <w:r>
        <w:rPr>
          <w:rFonts w:ascii="宋体" w:hAnsi="宋体" w:cs="宋体" w:hint="eastAsia"/>
          <w:shd w:val="clear" w:color="auto" w:fill="FFFFFF"/>
        </w:rPr>
        <w:t xml:space="preserve">⑤ </w:t>
      </w:r>
      <w:r w:rsidR="00814FE4">
        <w:rPr>
          <w:rFonts w:ascii="宋体" w:hAnsi="宋体" w:cs="宋体" w:hint="eastAsia"/>
          <w:shd w:val="clear" w:color="auto" w:fill="FFFFFF"/>
        </w:rPr>
        <w:t>高容量</w:t>
      </w:r>
      <w:r w:rsidR="00084F74">
        <w:rPr>
          <w:rFonts w:ascii="宋体" w:hAnsi="宋体" w:cs="宋体" w:hint="eastAsia"/>
          <w:shd w:val="clear" w:color="auto" w:fill="FFFFFF"/>
        </w:rPr>
        <w:t>。</w:t>
      </w:r>
      <w:r w:rsidR="00814FE4">
        <w:rPr>
          <w:rFonts w:ascii="宋体" w:hAnsi="宋体" w:cs="宋体" w:hint="eastAsia"/>
          <w:shd w:val="clear" w:color="auto" w:fill="FFFFFF"/>
        </w:rPr>
        <w:t>ZigBee可采用星状和网状通信结构，由一个主节点管理若干子节点，最多一个主节点可管理254个子节点；同时主节点还可由上一层网络节点管理，最多可组成65000个节点的大网。</w:t>
      </w:r>
    </w:p>
    <w:p w:rsidR="00814FE4" w:rsidRDefault="00814FE4" w:rsidP="00814FE4">
      <w:pPr>
        <w:ind w:firstLineChars="200" w:firstLine="420"/>
        <w:rPr>
          <w:rFonts w:ascii="宋体" w:hAnsi="宋体"/>
        </w:rPr>
      </w:pPr>
      <w:r>
        <w:rPr>
          <w:rFonts w:ascii="宋体" w:hAnsi="宋体" w:hint="eastAsia"/>
        </w:rPr>
        <w:t>4.NFC</w:t>
      </w:r>
    </w:p>
    <w:p w:rsidR="00814FE4" w:rsidRDefault="00814FE4" w:rsidP="00814FE4">
      <w:pPr>
        <w:ind w:firstLineChars="200" w:firstLine="420"/>
        <w:rPr>
          <w:rFonts w:ascii="宋体" w:hAnsi="宋体" w:cs="宋体"/>
          <w:shd w:val="clear" w:color="auto" w:fill="FFFFFF"/>
        </w:rPr>
      </w:pPr>
      <w:r>
        <w:rPr>
          <w:rFonts w:ascii="宋体" w:hAnsi="宋体" w:cs="宋体" w:hint="eastAsia"/>
          <w:shd w:val="clear" w:color="auto" w:fill="FFFFFF"/>
        </w:rPr>
        <w:t>2003年，飞利浦半导体和索尼公司联合对外发布了一种兼容ISO14443A/B非接触式卡协议的无线通讯技术，取名NFC</w:t>
      </w:r>
      <w:r w:rsidR="00804C80">
        <w:rPr>
          <w:rFonts w:ascii="宋体" w:hAnsi="宋体" w:cs="宋体" w:hint="eastAsia"/>
          <w:shd w:val="clear" w:color="auto" w:fill="FFFFFF"/>
        </w:rPr>
        <w:t>（</w:t>
      </w:r>
      <w:r>
        <w:rPr>
          <w:rFonts w:ascii="宋体" w:hAnsi="宋体" w:cs="宋体" w:hint="eastAsia"/>
          <w:shd w:val="clear" w:color="auto" w:fill="FFFFFF"/>
        </w:rPr>
        <w:t>Near Field Communication，近场通信</w:t>
      </w:r>
      <w:r w:rsidR="00804C80">
        <w:rPr>
          <w:rFonts w:ascii="宋体" w:hAnsi="宋体" w:cs="宋体" w:hint="eastAsia"/>
          <w:shd w:val="clear" w:color="auto" w:fill="FFFFFF"/>
        </w:rPr>
        <w:t>）</w:t>
      </w:r>
      <w:r>
        <w:rPr>
          <w:rFonts w:ascii="宋体" w:hAnsi="宋体" w:cs="宋体" w:hint="eastAsia"/>
          <w:shd w:val="clear" w:color="auto" w:fill="FFFFFF"/>
        </w:rPr>
        <w:t>。该技术规范定义了两个NFC设备之间基于13.56MHz频率的无线通讯方式，并最终被提交到ISO标准组织获得批准成为正式的国际标准ISO18092，后来又增加了对ISO15693标准的兼容。</w:t>
      </w:r>
    </w:p>
    <w:p w:rsidR="00814FE4" w:rsidRDefault="00814FE4" w:rsidP="00814FE4">
      <w:pPr>
        <w:ind w:firstLineChars="200" w:firstLine="420"/>
        <w:rPr>
          <w:rFonts w:ascii="宋体" w:hAnsi="宋体" w:cs="宋体"/>
          <w:shd w:val="clear" w:color="auto" w:fill="FFFFFF"/>
        </w:rPr>
      </w:pPr>
      <w:r>
        <w:rPr>
          <w:rFonts w:ascii="宋体" w:hAnsi="宋体" w:cs="宋体" w:hint="eastAsia"/>
          <w:shd w:val="clear" w:color="auto" w:fill="FFFFFF"/>
        </w:rPr>
        <w:t>NFC将非接触读卡器、非接触卡和点对点功能整合进一块单芯片，具有更强信息交互能力。NFC是RFID的演进版本，手机内置NFC芯片后，</w:t>
      </w:r>
      <w:r w:rsidR="00084F74">
        <w:rPr>
          <w:rFonts w:ascii="宋体" w:hAnsi="宋体" w:cs="宋体" w:hint="eastAsia"/>
          <w:shd w:val="clear" w:color="auto" w:fill="FFFFFF"/>
        </w:rPr>
        <w:t>既</w:t>
      </w:r>
      <w:r>
        <w:rPr>
          <w:rFonts w:ascii="宋体" w:hAnsi="宋体" w:cs="宋体" w:hint="eastAsia"/>
          <w:shd w:val="clear" w:color="auto" w:fill="FFFFFF"/>
        </w:rPr>
        <w:t>可当作RFID无源标签用作支付费用，也可当作RFID读写器，读取标签信息，还可以进行NFC手机之间的数据通信。由于</w:t>
      </w:r>
      <w:r w:rsidR="00084F74">
        <w:rPr>
          <w:rFonts w:ascii="宋体" w:hAnsi="宋体" w:cs="宋体" w:hint="eastAsia"/>
          <w:shd w:val="clear" w:color="auto" w:fill="FFFFFF"/>
        </w:rPr>
        <w:t>采用</w:t>
      </w:r>
      <w:r>
        <w:rPr>
          <w:rFonts w:ascii="宋体" w:hAnsi="宋体" w:cs="宋体" w:hint="eastAsia"/>
          <w:shd w:val="clear" w:color="auto" w:fill="FFFFFF"/>
        </w:rPr>
        <w:t>了信号衰减技术，NFC传输距离比RFID小。在应用方向上，NFC已经成为很多手机的标配，实现了购物、</w:t>
      </w:r>
      <w:r w:rsidR="00084F74">
        <w:rPr>
          <w:rFonts w:ascii="宋体" w:hAnsi="宋体" w:cs="宋体" w:hint="eastAsia"/>
          <w:shd w:val="clear" w:color="auto" w:fill="FFFFFF"/>
        </w:rPr>
        <w:t>乘车</w:t>
      </w:r>
      <w:r>
        <w:rPr>
          <w:rFonts w:ascii="宋体" w:hAnsi="宋体" w:cs="宋体" w:hint="eastAsia"/>
          <w:shd w:val="clear" w:color="auto" w:fill="FFFFFF"/>
        </w:rPr>
        <w:t>、坐地铁等便捷的移动支付。在工业领域，NFC技术也已经作为工业智能终端的标配，在石油石化行业的巡检管理、人员管理、设备管理、物品管理、环境管理、采样管理等各方面得到广泛应用。</w:t>
      </w:r>
    </w:p>
    <w:p w:rsidR="00814FE4" w:rsidRDefault="00814FE4" w:rsidP="00814FE4">
      <w:pPr>
        <w:pStyle w:val="3"/>
        <w:spacing w:line="240" w:lineRule="auto"/>
        <w:ind w:firstLineChars="177" w:firstLine="425"/>
        <w:rPr>
          <w:b w:val="0"/>
          <w:bCs w:val="0"/>
          <w:sz w:val="24"/>
          <w:szCs w:val="24"/>
        </w:rPr>
      </w:pPr>
      <w:bookmarkStart w:id="27" w:name="_Toc493964795"/>
      <w:bookmarkStart w:id="28" w:name="_Toc491281375"/>
      <w:bookmarkStart w:id="29" w:name="_Toc496007278"/>
      <w:r>
        <w:rPr>
          <w:b w:val="0"/>
          <w:bCs w:val="0"/>
          <w:sz w:val="24"/>
          <w:szCs w:val="24"/>
        </w:rPr>
        <w:t>（</w:t>
      </w:r>
      <w:r>
        <w:rPr>
          <w:rFonts w:hint="eastAsia"/>
          <w:b w:val="0"/>
          <w:bCs w:val="0"/>
          <w:sz w:val="24"/>
          <w:szCs w:val="24"/>
        </w:rPr>
        <w:t>三</w:t>
      </w:r>
      <w:r>
        <w:rPr>
          <w:b w:val="0"/>
          <w:bCs w:val="0"/>
          <w:sz w:val="24"/>
          <w:szCs w:val="24"/>
        </w:rPr>
        <w:t>）</w:t>
      </w:r>
      <w:r>
        <w:rPr>
          <w:rFonts w:asciiTheme="minorEastAsia" w:eastAsiaTheme="minorEastAsia" w:hAnsiTheme="minorEastAsia" w:hint="eastAsia"/>
          <w:b w:val="0"/>
          <w:bCs w:val="0"/>
          <w:sz w:val="24"/>
          <w:szCs w:val="24"/>
        </w:rPr>
        <w:t>4G</w:t>
      </w:r>
      <w:r>
        <w:rPr>
          <w:rFonts w:hint="eastAsia"/>
          <w:b w:val="0"/>
          <w:bCs w:val="0"/>
          <w:sz w:val="24"/>
          <w:szCs w:val="24"/>
        </w:rPr>
        <w:t>运营商公网</w:t>
      </w:r>
      <w:bookmarkEnd w:id="27"/>
      <w:bookmarkEnd w:id="28"/>
      <w:bookmarkEnd w:id="29"/>
    </w:p>
    <w:p w:rsidR="00814FE4" w:rsidRDefault="00814FE4" w:rsidP="00814FE4">
      <w:pPr>
        <w:ind w:firstLineChars="200" w:firstLine="420"/>
        <w:rPr>
          <w:rFonts w:ascii="宋体" w:hAnsi="宋体" w:cs="宋体"/>
          <w:shd w:val="clear" w:color="auto" w:fill="FFFFFF"/>
        </w:rPr>
      </w:pPr>
      <w:r>
        <w:rPr>
          <w:rFonts w:ascii="宋体" w:hAnsi="宋体" w:cs="宋体" w:hint="eastAsia"/>
          <w:shd w:val="clear" w:color="auto" w:fill="FFFFFF"/>
        </w:rPr>
        <w:t>4G通信标准，指的是第四代移动通信技术。该技术包括TD-LTE和FDD-LTE两种制式，能够快速传输数据、音频、视频和图像等。在国内三大运营商中，中国移动采用TD-LTE技术，中国联通和中国电信采用FDD-LTE技术。</w:t>
      </w:r>
    </w:p>
    <w:p w:rsidR="00814FE4" w:rsidRDefault="00814FE4" w:rsidP="00814FE4">
      <w:pPr>
        <w:ind w:firstLineChars="200" w:firstLine="420"/>
        <w:rPr>
          <w:rFonts w:ascii="宋体" w:hAnsi="宋体" w:cs="宋体"/>
          <w:shd w:val="clear" w:color="auto" w:fill="FFFFFF"/>
        </w:rPr>
      </w:pPr>
      <w:r>
        <w:rPr>
          <w:rFonts w:ascii="宋体" w:hAnsi="宋体" w:cs="宋体" w:hint="eastAsia"/>
          <w:shd w:val="clear" w:color="auto" w:fill="FFFFFF"/>
        </w:rPr>
        <w:t>在频率上，中国移动共获得130MHz，分别为1880～1900MHz、2320～2370MHz、2575～2635MHz；中国联通获得40MHz，分别为2300～2320MHz、2555～2575MHz；中国电信获得40MHz，分别为2370～2390MHz、2635～2655MHz。中国移动占据的带宽更大，更适合大规模终端集中通信的场景。</w:t>
      </w:r>
    </w:p>
    <w:p w:rsidR="00814FE4" w:rsidRDefault="00814FE4" w:rsidP="00814FE4">
      <w:pPr>
        <w:ind w:firstLineChars="200" w:firstLine="420"/>
        <w:rPr>
          <w:rFonts w:ascii="宋体" w:hAnsi="宋体" w:cs="宋体"/>
          <w:shd w:val="clear" w:color="auto" w:fill="FFFFFF"/>
        </w:rPr>
      </w:pPr>
      <w:r>
        <w:rPr>
          <w:rFonts w:ascii="宋体" w:hAnsi="宋体" w:cs="宋体" w:hint="eastAsia"/>
          <w:shd w:val="clear" w:color="auto" w:fill="FFFFFF"/>
        </w:rPr>
        <w:t>在传输速度上，TD-LTE的上下行统计速率分别为30Mbps和100Mbps</w:t>
      </w:r>
      <w:r w:rsidR="00084F74">
        <w:rPr>
          <w:rFonts w:ascii="宋体" w:hAnsi="宋体" w:cs="宋体" w:hint="eastAsia"/>
          <w:shd w:val="clear" w:color="auto" w:fill="FFFFFF"/>
        </w:rPr>
        <w:t>，</w:t>
      </w:r>
      <w:r>
        <w:rPr>
          <w:rFonts w:ascii="宋体" w:hAnsi="宋体" w:cs="宋体" w:hint="eastAsia"/>
          <w:shd w:val="clear" w:color="auto" w:fill="FFFFFF"/>
        </w:rPr>
        <w:t>而FDD-LTE的上下行速</w:t>
      </w:r>
      <w:r>
        <w:rPr>
          <w:rFonts w:ascii="宋体" w:hAnsi="宋体" w:cs="宋体" w:hint="eastAsia"/>
          <w:shd w:val="clear" w:color="auto" w:fill="FFFFFF"/>
        </w:rPr>
        <w:lastRenderedPageBreak/>
        <w:t>度分别为50Mbps和150Mbps，相对较高。TD-LTE通过载波聚合（CA）技术应用，使得TD-LTE下行峰值速率达到330Mbps。</w:t>
      </w:r>
    </w:p>
    <w:p w:rsidR="00814FE4" w:rsidRDefault="00814FE4" w:rsidP="00814FE4">
      <w:pPr>
        <w:ind w:firstLineChars="200" w:firstLine="420"/>
        <w:rPr>
          <w:rFonts w:ascii="宋体" w:hAnsi="宋体" w:cs="宋体"/>
          <w:shd w:val="clear" w:color="auto" w:fill="FFFFFF"/>
        </w:rPr>
      </w:pPr>
      <w:r>
        <w:rPr>
          <w:rFonts w:ascii="宋体" w:hAnsi="宋体" w:cs="宋体" w:hint="eastAsia"/>
          <w:shd w:val="clear" w:color="auto" w:fill="FFFFFF"/>
        </w:rPr>
        <w:t>在网络部署方面，</w:t>
      </w:r>
      <w:r w:rsidR="00084F74">
        <w:rPr>
          <w:rFonts w:ascii="宋体" w:hAnsi="宋体" w:cs="宋体" w:hint="eastAsia"/>
          <w:shd w:val="clear" w:color="auto" w:fill="FFFFFF"/>
        </w:rPr>
        <w:t>截至</w:t>
      </w:r>
      <w:r>
        <w:rPr>
          <w:rFonts w:ascii="宋体" w:hAnsi="宋体" w:cs="宋体" w:hint="eastAsia"/>
          <w:shd w:val="clear" w:color="auto" w:fill="FFFFFF"/>
        </w:rPr>
        <w:t>2016年底，中国移动已建成151万个4G基站，覆盖人口超过13亿，实现全国乡镇以上连续覆盖和行政村热点覆盖。中国联通已建成的基站数量为</w:t>
      </w:r>
      <w:r w:rsidRPr="00577011">
        <w:rPr>
          <w:rFonts w:ascii="宋体" w:hAnsi="宋体" w:cs="宋体" w:hint="eastAsia"/>
          <w:shd w:val="clear" w:color="auto" w:fill="FFFFFF"/>
        </w:rPr>
        <w:t>74</w:t>
      </w:r>
      <w:r w:rsidR="00577011" w:rsidRPr="00577011">
        <w:rPr>
          <w:rFonts w:ascii="宋体" w:hAnsi="宋体" w:cs="宋体" w:hint="eastAsia"/>
          <w:shd w:val="clear" w:color="auto" w:fill="FFFFFF"/>
        </w:rPr>
        <w:t>万</w:t>
      </w:r>
      <w:r w:rsidRPr="00577011">
        <w:rPr>
          <w:rFonts w:ascii="宋体" w:hAnsi="宋体" w:cs="宋体" w:hint="eastAsia"/>
          <w:shd w:val="clear" w:color="auto" w:fill="FFFFFF"/>
        </w:rPr>
        <w:t>个，中国</w:t>
      </w:r>
      <w:r w:rsidR="00C6256D" w:rsidRPr="00577011">
        <w:rPr>
          <w:rFonts w:ascii="宋体" w:hAnsi="宋体" w:cs="宋体" w:hint="eastAsia"/>
          <w:shd w:val="clear" w:color="auto" w:fill="FFFFFF"/>
        </w:rPr>
        <w:t>电信</w:t>
      </w:r>
      <w:r w:rsidRPr="00577011">
        <w:rPr>
          <w:rFonts w:ascii="宋体" w:hAnsi="宋体" w:cs="宋体" w:hint="eastAsia"/>
          <w:shd w:val="clear" w:color="auto" w:fill="FFFFFF"/>
        </w:rPr>
        <w:t>已建成的基站数量为89</w:t>
      </w:r>
      <w:r w:rsidR="00577011" w:rsidRPr="00577011">
        <w:rPr>
          <w:rFonts w:ascii="宋体" w:hAnsi="宋体" w:cs="宋体" w:hint="eastAsia"/>
          <w:shd w:val="clear" w:color="auto" w:fill="FFFFFF"/>
        </w:rPr>
        <w:t>万</w:t>
      </w:r>
      <w:r w:rsidRPr="00577011">
        <w:rPr>
          <w:rFonts w:ascii="宋体" w:hAnsi="宋体" w:cs="宋体" w:hint="eastAsia"/>
          <w:shd w:val="clear" w:color="auto" w:fill="FFFFFF"/>
        </w:rPr>
        <w:t>个</w:t>
      </w:r>
      <w:r>
        <w:rPr>
          <w:rFonts w:ascii="宋体" w:hAnsi="宋体" w:cs="宋体" w:hint="eastAsia"/>
          <w:shd w:val="clear" w:color="auto" w:fill="FFFFFF"/>
        </w:rPr>
        <w:t>。中国移动计划到2017年12月建成4G基站总数增加到177万个，中国联通打算在2017年新建15万个4G基站，中国电信将会在2017年新建27万个4G基站。</w:t>
      </w:r>
    </w:p>
    <w:p w:rsidR="00814FE4" w:rsidRDefault="00814FE4" w:rsidP="00814FE4">
      <w:pPr>
        <w:pStyle w:val="3"/>
        <w:spacing w:line="240" w:lineRule="auto"/>
        <w:ind w:firstLineChars="177" w:firstLine="425"/>
        <w:rPr>
          <w:b w:val="0"/>
          <w:bCs w:val="0"/>
          <w:sz w:val="24"/>
          <w:szCs w:val="24"/>
        </w:rPr>
      </w:pPr>
      <w:bookmarkStart w:id="30" w:name="_Toc491281376"/>
      <w:bookmarkStart w:id="31" w:name="_Toc493964796"/>
      <w:bookmarkStart w:id="32" w:name="_Toc496007279"/>
      <w:r>
        <w:rPr>
          <w:b w:val="0"/>
          <w:bCs w:val="0"/>
          <w:sz w:val="24"/>
          <w:szCs w:val="24"/>
        </w:rPr>
        <w:t>（</w:t>
      </w:r>
      <w:r>
        <w:rPr>
          <w:rFonts w:hint="eastAsia"/>
          <w:b w:val="0"/>
          <w:bCs w:val="0"/>
          <w:sz w:val="24"/>
          <w:szCs w:val="24"/>
        </w:rPr>
        <w:t>四</w:t>
      </w:r>
      <w:r>
        <w:rPr>
          <w:b w:val="0"/>
          <w:bCs w:val="0"/>
          <w:sz w:val="24"/>
          <w:szCs w:val="24"/>
        </w:rPr>
        <w:t>）</w:t>
      </w:r>
      <w:r>
        <w:rPr>
          <w:rFonts w:asciiTheme="minorEastAsia" w:eastAsiaTheme="minorEastAsia" w:hAnsiTheme="minorEastAsia" w:hint="eastAsia"/>
          <w:b w:val="0"/>
          <w:bCs w:val="0"/>
          <w:sz w:val="24"/>
          <w:szCs w:val="24"/>
        </w:rPr>
        <w:t>4G</w:t>
      </w:r>
      <w:r>
        <w:rPr>
          <w:rFonts w:hint="eastAsia"/>
          <w:b w:val="0"/>
          <w:bCs w:val="0"/>
          <w:sz w:val="24"/>
          <w:szCs w:val="24"/>
        </w:rPr>
        <w:t>企业专网</w:t>
      </w:r>
      <w:bookmarkEnd w:id="30"/>
      <w:bookmarkEnd w:id="31"/>
      <w:bookmarkEnd w:id="32"/>
    </w:p>
    <w:p w:rsidR="00814FE4" w:rsidRDefault="00814FE4" w:rsidP="00814FE4">
      <w:pPr>
        <w:ind w:firstLineChars="200" w:firstLine="420"/>
        <w:rPr>
          <w:rFonts w:ascii="宋体" w:hAnsi="宋体" w:cs="宋体"/>
          <w:shd w:val="clear" w:color="auto" w:fill="FFFFFF"/>
        </w:rPr>
      </w:pPr>
      <w:r>
        <w:rPr>
          <w:rFonts w:ascii="宋体" w:hAnsi="宋体" w:cs="宋体" w:hint="eastAsia"/>
          <w:shd w:val="clear" w:color="auto" w:fill="FFFFFF"/>
        </w:rPr>
        <w:t>窄带数字集群发展超过</w:t>
      </w:r>
      <w:r w:rsidR="00C6256D">
        <w:rPr>
          <w:rFonts w:ascii="宋体" w:hAnsi="宋体" w:cs="宋体" w:hint="eastAsia"/>
          <w:shd w:val="clear" w:color="auto" w:fill="FFFFFF"/>
        </w:rPr>
        <w:t>15</w:t>
      </w:r>
      <w:r>
        <w:rPr>
          <w:rFonts w:ascii="宋体" w:hAnsi="宋体" w:cs="宋体" w:hint="eastAsia"/>
          <w:shd w:val="clear" w:color="auto" w:fill="FFFFFF"/>
        </w:rPr>
        <w:t>年，技术、产业链均已相当成熟。然而，随着大数据时代的到来，以及各行各业对通讯过程中“全面掌控、现场可见”需求的日益增长，基于窄带的传统集群越来越难以为继。随着4G-LTE的发展，基于4G-LTE的宽带通信、宽带集群技术被越来越多的企业所采用。</w:t>
      </w:r>
    </w:p>
    <w:p w:rsidR="00814FE4" w:rsidRDefault="00814FE4" w:rsidP="00814FE4">
      <w:pPr>
        <w:ind w:firstLineChars="200" w:firstLine="420"/>
        <w:rPr>
          <w:rFonts w:ascii="宋体" w:hAnsi="宋体" w:cs="宋体"/>
          <w:shd w:val="clear" w:color="auto" w:fill="FFFFFF"/>
        </w:rPr>
      </w:pPr>
      <w:r>
        <w:rPr>
          <w:rFonts w:ascii="宋体" w:hAnsi="宋体" w:cs="宋体" w:hint="eastAsia"/>
          <w:shd w:val="clear" w:color="auto" w:fill="FFFFFF"/>
        </w:rPr>
        <w:t>4G-LTE专网是指不依赖于运营商4G网络而独立组建的4G-LTE网络</w:t>
      </w:r>
      <w:r w:rsidR="0063594F">
        <w:rPr>
          <w:rFonts w:ascii="宋体" w:hAnsi="宋体" w:cs="宋体" w:hint="eastAsia"/>
          <w:shd w:val="clear" w:color="auto" w:fill="FFFFFF"/>
        </w:rPr>
        <w:t>，</w:t>
      </w:r>
      <w:r>
        <w:rPr>
          <w:rFonts w:ascii="宋体" w:hAnsi="宋体" w:cs="宋体" w:hint="eastAsia"/>
          <w:shd w:val="clear" w:color="auto" w:fill="FFFFFF"/>
        </w:rPr>
        <w:t>主要应用于政务网和企业网两个方向。政务网是面向公共安全和政务指挥调度的专网，行业用户包括：警察、安全、武警、政府政务及行政执法等部门。企业网是面向重点行业和大型企业生产管理的专网，包括：公用事业单位、交通运输部门、大型企业（油田、炼厂、化工厂、矿山等）。4G-LTE专网在国内主要使用的是TD-LTE技术。</w:t>
      </w:r>
    </w:p>
    <w:p w:rsidR="00814FE4" w:rsidRDefault="00814FE4" w:rsidP="00814FE4">
      <w:pPr>
        <w:ind w:firstLineChars="200" w:firstLine="420"/>
        <w:rPr>
          <w:rFonts w:ascii="宋体" w:hAnsi="宋体" w:cs="宋体"/>
          <w:shd w:val="clear" w:color="auto" w:fill="FFFFFF"/>
        </w:rPr>
      </w:pPr>
      <w:r>
        <w:rPr>
          <w:rFonts w:ascii="宋体" w:hAnsi="宋体" w:cs="宋体" w:hint="eastAsia"/>
          <w:shd w:val="clear" w:color="auto" w:fill="FFFFFF"/>
        </w:rPr>
        <w:t>在频段方面，政务网通常使用1.4G频段：</w:t>
      </w:r>
      <w:r w:rsidR="00577011">
        <w:rPr>
          <w:rFonts w:ascii="宋体" w:hAnsi="宋体" w:cs="宋体" w:hint="eastAsia"/>
          <w:shd w:val="clear" w:color="auto" w:fill="FFFFFF"/>
        </w:rPr>
        <w:t>1447</w:t>
      </w:r>
      <w:r w:rsidR="00577011" w:rsidRPr="00577011">
        <w:rPr>
          <w:rFonts w:ascii="宋体" w:hAnsi="宋体" w:cs="宋体" w:hint="eastAsia"/>
          <w:shd w:val="clear" w:color="auto" w:fill="FFFFFF"/>
        </w:rPr>
        <w:t>～</w:t>
      </w:r>
      <w:r>
        <w:rPr>
          <w:rFonts w:ascii="宋体" w:hAnsi="宋体" w:cs="宋体" w:hint="eastAsia"/>
          <w:shd w:val="clear" w:color="auto" w:fill="FFFFFF"/>
        </w:rPr>
        <w:t>1467MHz（共20MHz）；企业网通常使用1.8G频段：</w:t>
      </w:r>
      <w:r w:rsidR="00577011">
        <w:rPr>
          <w:rFonts w:ascii="宋体" w:hAnsi="宋体" w:cs="宋体" w:hint="eastAsia"/>
          <w:shd w:val="clear" w:color="auto" w:fill="FFFFFF"/>
        </w:rPr>
        <w:t>1785</w:t>
      </w:r>
      <w:r w:rsidR="00577011" w:rsidRPr="00577011">
        <w:rPr>
          <w:rFonts w:ascii="宋体" w:hAnsi="宋体" w:cs="宋体" w:hint="eastAsia"/>
          <w:shd w:val="clear" w:color="auto" w:fill="FFFFFF"/>
        </w:rPr>
        <w:t>～</w:t>
      </w:r>
      <w:r>
        <w:rPr>
          <w:rFonts w:ascii="宋体" w:hAnsi="宋体" w:cs="宋体" w:hint="eastAsia"/>
          <w:shd w:val="clear" w:color="auto" w:fill="FFFFFF"/>
        </w:rPr>
        <w:t>1805MHz（共20MHz）。</w:t>
      </w:r>
    </w:p>
    <w:p w:rsidR="00814FE4" w:rsidRDefault="00814FE4" w:rsidP="00814FE4">
      <w:pPr>
        <w:ind w:firstLineChars="200" w:firstLine="420"/>
        <w:rPr>
          <w:rFonts w:ascii="宋体" w:hAnsi="宋体" w:cs="宋体"/>
          <w:shd w:val="clear" w:color="auto" w:fill="FFFFFF"/>
        </w:rPr>
      </w:pPr>
      <w:r>
        <w:rPr>
          <w:rFonts w:ascii="宋体" w:hAnsi="宋体" w:cs="宋体" w:hint="eastAsia"/>
          <w:shd w:val="clear" w:color="auto" w:fill="FFFFFF"/>
        </w:rPr>
        <w:t>在标准方面，2015年2月3日，国际电信联盟无线局（ITU-R）的建议书M.2009修订版正式出版。由中国通信标准化协会（CCSA）制定、工业和信息化部批复的行业标准“基于LTE技术的宽带集群通信（B-TrunC）系统接口技术要求空中接口”写入到该建议书中，成为ITU-R推荐的PPDR（公共保护与救灾）宽带集群空中接口标准。这是中国宽带集群通信标准首次被ITU的PPDR建议书所采纳。宽带集群在兼容TD-LTE宽带数据业务的基础上，增强了语音集群和多媒体调度等宽带集群功能。宽带集群（B-TrunC）空中接口采用了创新的下行共享信道技术，极大地提高了组通信业务的频谱效率，集群功能性能指标达到或超过专业数字集群的技术水平，是国际上首个支持点对多点语音通话、点对多点多媒体集群调度等公共安全与减灾应用的宽带集群通信标准。</w:t>
      </w:r>
    </w:p>
    <w:p w:rsidR="00814FE4" w:rsidRDefault="00814FE4" w:rsidP="00814FE4">
      <w:pPr>
        <w:ind w:firstLineChars="200" w:firstLine="420"/>
        <w:rPr>
          <w:rFonts w:ascii="宋体" w:hAnsi="宋体" w:cs="宋体"/>
          <w:shd w:val="clear" w:color="auto" w:fill="FFFFFF"/>
        </w:rPr>
      </w:pPr>
      <w:r>
        <w:rPr>
          <w:rFonts w:ascii="宋体" w:hAnsi="宋体" w:cs="宋体" w:hint="eastAsia"/>
          <w:shd w:val="clear" w:color="auto" w:fill="FFFFFF"/>
        </w:rPr>
        <w:t>在政策方面，</w:t>
      </w:r>
      <w:r w:rsidR="00FB13FB">
        <w:rPr>
          <w:rFonts w:ascii="宋体" w:hAnsi="宋体" w:cs="宋体" w:hint="eastAsia"/>
          <w:shd w:val="clear" w:color="auto" w:fill="FFFFFF"/>
        </w:rPr>
        <w:t>国家</w:t>
      </w:r>
      <w:r>
        <w:rPr>
          <w:rFonts w:ascii="宋体" w:hAnsi="宋体" w:cs="宋体" w:hint="eastAsia"/>
          <w:shd w:val="clear" w:color="auto" w:fill="FFFFFF"/>
        </w:rPr>
        <w:t>工信部</w:t>
      </w:r>
      <w:r w:rsidR="00A82157">
        <w:rPr>
          <w:rFonts w:ascii="宋体" w:hAnsi="宋体" w:cs="宋体" w:hint="eastAsia"/>
          <w:shd w:val="clear" w:color="auto" w:fill="FFFFFF"/>
        </w:rPr>
        <w:t>【</w:t>
      </w:r>
      <w:r>
        <w:rPr>
          <w:rFonts w:ascii="宋体" w:hAnsi="宋体" w:cs="宋体" w:hint="eastAsia"/>
          <w:shd w:val="clear" w:color="auto" w:fill="FFFFFF"/>
        </w:rPr>
        <w:t>2015</w:t>
      </w:r>
      <w:r w:rsidR="00A82157">
        <w:rPr>
          <w:rFonts w:ascii="宋体" w:hAnsi="宋体" w:cs="宋体" w:hint="eastAsia"/>
          <w:shd w:val="clear" w:color="auto" w:fill="FFFFFF"/>
        </w:rPr>
        <w:t>】</w:t>
      </w:r>
      <w:r>
        <w:rPr>
          <w:rFonts w:ascii="宋体" w:hAnsi="宋体" w:cs="宋体" w:hint="eastAsia"/>
          <w:shd w:val="clear" w:color="auto" w:fill="FFFFFF"/>
        </w:rPr>
        <w:t>59、65号文件分别确定1.4G频段用于政务网、公共安全、应急通信等政府专网，1.8G频段重点应用于交通（城市轨道交通等）、电力、石油石化等行业专用通信网。</w:t>
      </w:r>
    </w:p>
    <w:p w:rsidR="00814FE4" w:rsidRDefault="00814FE4" w:rsidP="00814FE4">
      <w:pPr>
        <w:ind w:firstLineChars="200" w:firstLine="420"/>
        <w:rPr>
          <w:rFonts w:ascii="宋体" w:hAnsi="宋体" w:cs="宋体"/>
          <w:shd w:val="clear" w:color="auto" w:fill="FFFFFF"/>
        </w:rPr>
      </w:pPr>
      <w:r>
        <w:rPr>
          <w:rFonts w:ascii="宋体" w:hAnsi="宋体" w:cs="宋体" w:hint="eastAsia"/>
          <w:shd w:val="clear" w:color="auto" w:fill="FFFFFF"/>
        </w:rPr>
        <w:t>在传输速度上，使用1785</w:t>
      </w:r>
      <w:r>
        <w:rPr>
          <w:rFonts w:ascii="宋体" w:hAnsi="宋体" w:hint="eastAsia"/>
          <w:spacing w:val="4"/>
        </w:rPr>
        <w:t>～</w:t>
      </w:r>
      <w:r>
        <w:rPr>
          <w:rFonts w:ascii="宋体" w:hAnsi="宋体" w:cs="宋体" w:hint="eastAsia"/>
          <w:shd w:val="clear" w:color="auto" w:fill="FFFFFF"/>
        </w:rPr>
        <w:t>1805MHz全部20MHz频段，4G-LTE企业专网的上行速度能达到50Mbps，下行速度能达到100Mbps。</w:t>
      </w:r>
    </w:p>
    <w:p w:rsidR="00814FE4" w:rsidRDefault="00814FE4" w:rsidP="00814FE4">
      <w:pPr>
        <w:ind w:firstLineChars="200" w:firstLine="420"/>
        <w:rPr>
          <w:rFonts w:ascii="宋体" w:hAnsi="宋体" w:cs="宋体"/>
          <w:shd w:val="clear" w:color="auto" w:fill="FFFFFF"/>
        </w:rPr>
      </w:pPr>
      <w:r>
        <w:rPr>
          <w:rFonts w:ascii="宋体" w:hAnsi="宋体" w:cs="宋体" w:hint="eastAsia"/>
          <w:shd w:val="clear" w:color="auto" w:fill="FFFFFF"/>
        </w:rPr>
        <w:t>在网络通信质量方面，4G-LTE企业专网具有高速率、广覆盖、低时延、并发多、高稳定、快速移动等特性。在网络延时上，其端到端时延仅有5ms。由于1.8G频段非常干净，受干扰少，通信稳定性也相对较高。</w:t>
      </w:r>
    </w:p>
    <w:p w:rsidR="00814FE4" w:rsidRDefault="00814FE4" w:rsidP="00814FE4">
      <w:pPr>
        <w:ind w:firstLineChars="200" w:firstLine="420"/>
        <w:rPr>
          <w:rFonts w:ascii="宋体" w:hAnsi="宋体" w:cs="宋体"/>
          <w:shd w:val="clear" w:color="auto" w:fill="FFFFFF"/>
        </w:rPr>
      </w:pPr>
      <w:r>
        <w:rPr>
          <w:rFonts w:ascii="宋体" w:hAnsi="宋体" w:cs="宋体" w:hint="eastAsia"/>
          <w:shd w:val="clear" w:color="auto" w:fill="FFFFFF"/>
        </w:rPr>
        <w:t>在市场成熟度方面，4G-LTE企业专网已具备从终端、系统、核心网配套厂商、软硬件解决方案等完善的商用产业链布局，全球已经开始规模商用部署并已经投入使用，发展迅速。</w:t>
      </w:r>
    </w:p>
    <w:p w:rsidR="00814FE4" w:rsidRDefault="00814FE4" w:rsidP="00814FE4">
      <w:pPr>
        <w:pStyle w:val="3"/>
        <w:spacing w:line="240" w:lineRule="auto"/>
        <w:ind w:firstLineChars="177" w:firstLine="425"/>
        <w:rPr>
          <w:b w:val="0"/>
          <w:bCs w:val="0"/>
          <w:sz w:val="24"/>
          <w:szCs w:val="24"/>
        </w:rPr>
      </w:pPr>
      <w:bookmarkStart w:id="33" w:name="_Toc491281377"/>
      <w:bookmarkStart w:id="34" w:name="_Toc493964797"/>
      <w:bookmarkStart w:id="35" w:name="_Toc496007280"/>
      <w:r>
        <w:rPr>
          <w:b w:val="0"/>
          <w:bCs w:val="0"/>
          <w:sz w:val="24"/>
          <w:szCs w:val="24"/>
        </w:rPr>
        <w:lastRenderedPageBreak/>
        <w:t>（</w:t>
      </w:r>
      <w:r>
        <w:rPr>
          <w:rFonts w:hint="eastAsia"/>
          <w:b w:val="0"/>
          <w:bCs w:val="0"/>
          <w:sz w:val="24"/>
          <w:szCs w:val="24"/>
        </w:rPr>
        <w:t>五</w:t>
      </w:r>
      <w:r>
        <w:rPr>
          <w:b w:val="0"/>
          <w:bCs w:val="0"/>
          <w:sz w:val="24"/>
          <w:szCs w:val="24"/>
        </w:rPr>
        <w:t>）</w:t>
      </w:r>
      <w:r>
        <w:rPr>
          <w:rFonts w:asciiTheme="minorEastAsia" w:eastAsiaTheme="minorEastAsia" w:hAnsiTheme="minorEastAsia" w:hint="eastAsia"/>
          <w:b w:val="0"/>
          <w:bCs w:val="0"/>
          <w:sz w:val="24"/>
          <w:szCs w:val="24"/>
        </w:rPr>
        <w:t>5G</w:t>
      </w:r>
      <w:r>
        <w:rPr>
          <w:rFonts w:hint="eastAsia"/>
          <w:b w:val="0"/>
          <w:bCs w:val="0"/>
          <w:sz w:val="24"/>
          <w:szCs w:val="24"/>
        </w:rPr>
        <w:t>移动通信</w:t>
      </w:r>
      <w:bookmarkEnd w:id="33"/>
      <w:bookmarkEnd w:id="34"/>
      <w:bookmarkEnd w:id="35"/>
    </w:p>
    <w:p w:rsidR="00814FE4" w:rsidRDefault="00814FE4" w:rsidP="00814FE4">
      <w:pPr>
        <w:ind w:firstLineChars="200" w:firstLine="420"/>
        <w:rPr>
          <w:rFonts w:ascii="宋体" w:hAnsi="宋体" w:cs="宋体"/>
          <w:shd w:val="clear" w:color="auto" w:fill="FFFFFF"/>
        </w:rPr>
      </w:pPr>
      <w:r>
        <w:rPr>
          <w:rFonts w:ascii="宋体" w:hAnsi="宋体" w:cs="宋体" w:hint="eastAsia"/>
          <w:shd w:val="clear" w:color="auto" w:fill="FFFFFF"/>
        </w:rPr>
        <w:t>5G时代，将利用并扩展以往在移动通信技术上的研发与资本投入，推动移动通信技术成为一个更为普及、适应性更广的平台。4G和之前的移动通信主要聚焦于人与人之间的通信，而5G除了进一步增强人与人的移动互联之外，还需要使万物互相连接起来。5G时代的业务将空前繁荣，无论是远程实时操控要求的ms级时延，VR/AR和超高清视频要求的Gb/s级带宽，亦或是每平方</w:t>
      </w:r>
      <w:r w:rsidR="00EF2933">
        <w:rPr>
          <w:rFonts w:ascii="宋体" w:hAnsi="宋体" w:cs="宋体" w:hint="eastAsia"/>
          <w:shd w:val="clear" w:color="auto" w:fill="FFFFFF"/>
        </w:rPr>
        <w:t>千米</w:t>
      </w:r>
      <w:r>
        <w:rPr>
          <w:rFonts w:ascii="宋体" w:hAnsi="宋体" w:cs="宋体" w:hint="eastAsia"/>
          <w:shd w:val="clear" w:color="auto" w:fill="FFFFFF"/>
        </w:rPr>
        <w:t>上百万连接数要求的广覆盖、低功耗物联网，对空口的设计要求差别巨大，5G必须引入革命性的多场景技术以满足多样性的极致业务需求，这在业界已达成共识。</w:t>
      </w:r>
    </w:p>
    <w:p w:rsidR="00814FE4" w:rsidRDefault="00814FE4" w:rsidP="00814FE4">
      <w:pPr>
        <w:ind w:firstLineChars="200" w:firstLine="420"/>
        <w:rPr>
          <w:rFonts w:ascii="宋体" w:hAnsi="宋体" w:cs="宋体"/>
          <w:shd w:val="clear" w:color="auto" w:fill="FFFFFF"/>
        </w:rPr>
      </w:pPr>
      <w:r>
        <w:rPr>
          <w:rFonts w:ascii="宋体" w:hAnsi="宋体" w:cs="宋体" w:hint="eastAsia"/>
          <w:shd w:val="clear" w:color="auto" w:fill="FFFFFF"/>
        </w:rPr>
        <w:t>IHS研究预测，到2035年，5G将在全球创造12.3万亿美元经济产出，全球5G价值链将创造3.5万亿美元产出，同时创造2200万个工作岗位。5G价值链平均每年将投入2000亿美元，持续拓展并增强网络和商业应用基础设施中的5G技术基础</w:t>
      </w:r>
      <w:r w:rsidR="0075103B">
        <w:rPr>
          <w:rFonts w:ascii="宋体" w:hAnsi="宋体" w:cs="宋体" w:hint="eastAsia"/>
          <w:shd w:val="clear" w:color="auto" w:fill="FFFFFF"/>
        </w:rPr>
        <w:t>。</w:t>
      </w:r>
    </w:p>
    <w:p w:rsidR="00814FE4" w:rsidRDefault="00814FE4" w:rsidP="00814FE4">
      <w:pPr>
        <w:ind w:firstLine="420"/>
        <w:rPr>
          <w:rFonts w:ascii="宋体" w:hAnsi="宋体" w:cs="宋体"/>
          <w:shd w:val="clear" w:color="auto" w:fill="FFFFFF"/>
        </w:rPr>
      </w:pPr>
      <w:r>
        <w:rPr>
          <w:rFonts w:ascii="宋体" w:hAnsi="宋体" w:cs="宋体" w:hint="eastAsia"/>
          <w:shd w:val="clear" w:color="auto" w:fill="FFFFFF"/>
        </w:rPr>
        <w:t>5G将对全球增长产生深远且持久的影响。未来二十年5G将在全球经济中广泛普及，成为对全球经济扩展的重要贡献因素之一。3GPP正努力制定Release 15，为2019年开始的5G商用提供全球规范。在频谱利用方面，对授权频谱、非授权频谱以及共享频谱的使用也是5G的一个独特特性。</w:t>
      </w:r>
    </w:p>
    <w:p w:rsidR="00814FE4" w:rsidRDefault="00814FE4" w:rsidP="00814FE4">
      <w:pPr>
        <w:ind w:firstLine="420"/>
        <w:rPr>
          <w:rFonts w:ascii="宋体" w:hAnsi="宋体" w:cs="宋体"/>
          <w:shd w:val="clear" w:color="auto" w:fill="FFFFFF"/>
        </w:rPr>
      </w:pPr>
      <w:r>
        <w:rPr>
          <w:rFonts w:ascii="宋体" w:hAnsi="宋体" w:cs="宋体" w:hint="eastAsia"/>
          <w:shd w:val="clear" w:color="auto" w:fill="FFFFFF"/>
        </w:rPr>
        <w:t>5G时代的到来，三大类应用场景将得到极大的发展：</w:t>
      </w:r>
    </w:p>
    <w:p w:rsidR="00814FE4" w:rsidRDefault="00814FE4" w:rsidP="00814FE4">
      <w:pPr>
        <w:ind w:firstLine="420"/>
        <w:rPr>
          <w:rFonts w:ascii="宋体" w:hAnsi="宋体" w:cs="宋体"/>
          <w:shd w:val="clear" w:color="auto" w:fill="FFFFFF"/>
        </w:rPr>
      </w:pPr>
      <w:r>
        <w:rPr>
          <w:rFonts w:ascii="宋体" w:hAnsi="宋体" w:cs="宋体" w:hint="eastAsia"/>
          <w:shd w:val="clear" w:color="auto" w:fill="FFFFFF"/>
        </w:rPr>
        <w:t>eMBB（Enhance Mobile Broadband，增强型移动宽带），该技术使得无线数据传输的峰值速率可以达到10Gbps以上</w:t>
      </w:r>
      <w:r w:rsidR="0075103B">
        <w:rPr>
          <w:rFonts w:ascii="宋体" w:hAnsi="宋体" w:cs="宋体" w:hint="eastAsia"/>
          <w:shd w:val="clear" w:color="auto" w:fill="FFFFFF"/>
        </w:rPr>
        <w:t>，</w:t>
      </w:r>
      <w:r>
        <w:rPr>
          <w:rFonts w:ascii="宋体" w:hAnsi="宋体" w:cs="宋体" w:hint="eastAsia"/>
          <w:shd w:val="clear" w:color="auto" w:fill="FFFFFF"/>
        </w:rPr>
        <w:t>为增强现实、虚拟现实、超高清视频的普及应用提供了基础。</w:t>
      </w:r>
    </w:p>
    <w:p w:rsidR="00814FE4" w:rsidRDefault="00814FE4" w:rsidP="00814FE4">
      <w:pPr>
        <w:ind w:firstLine="420"/>
        <w:rPr>
          <w:rFonts w:ascii="宋体" w:hAnsi="宋体" w:cs="宋体"/>
          <w:shd w:val="clear" w:color="auto" w:fill="FFFFFF"/>
        </w:rPr>
      </w:pPr>
      <w:r>
        <w:rPr>
          <w:rFonts w:ascii="宋体" w:hAnsi="宋体" w:cs="宋体" w:hint="eastAsia"/>
          <w:shd w:val="clear" w:color="auto" w:fill="FFFFFF"/>
        </w:rPr>
        <w:t>mMTC（Massive Machine Type Communication，海量物联网通信），该技术可以达到每平方</w:t>
      </w:r>
      <w:r w:rsidR="0075103B">
        <w:rPr>
          <w:rFonts w:ascii="宋体" w:hAnsi="宋体" w:cs="宋体" w:hint="eastAsia"/>
          <w:shd w:val="clear" w:color="auto" w:fill="FFFFFF"/>
        </w:rPr>
        <w:t>千米</w:t>
      </w:r>
      <w:r>
        <w:rPr>
          <w:rFonts w:ascii="宋体" w:hAnsi="宋体" w:cs="宋体" w:hint="eastAsia"/>
          <w:shd w:val="clear" w:color="auto" w:fill="FFFFFF"/>
        </w:rPr>
        <w:t>连接100万个终端（10</w:t>
      </w:r>
      <w:r>
        <w:rPr>
          <w:rFonts w:ascii="宋体" w:hAnsi="宋体" w:cs="宋体" w:hint="eastAsia"/>
          <w:shd w:val="clear" w:color="auto" w:fill="FFFFFF"/>
          <w:vertAlign w:val="superscript"/>
        </w:rPr>
        <w:t>6</w:t>
      </w:r>
      <w:r>
        <w:rPr>
          <w:rFonts w:ascii="宋体" w:hAnsi="宋体" w:cs="宋体" w:hint="eastAsia"/>
          <w:shd w:val="clear" w:color="auto" w:fill="FFFFFF"/>
        </w:rPr>
        <w:t>个/km</w:t>
      </w:r>
      <w:r>
        <w:rPr>
          <w:rFonts w:ascii="宋体" w:hAnsi="宋体" w:cs="宋体" w:hint="eastAsia"/>
          <w:shd w:val="clear" w:color="auto" w:fill="FFFFFF"/>
          <w:vertAlign w:val="superscript"/>
        </w:rPr>
        <w:t>2</w:t>
      </w:r>
      <w:r>
        <w:rPr>
          <w:rFonts w:ascii="宋体" w:hAnsi="宋体" w:cs="宋体" w:hint="eastAsia"/>
          <w:shd w:val="clear" w:color="auto" w:fill="FFFFFF"/>
        </w:rPr>
        <w:t>），使得大规模物联网应用成为可能，并带动智慧城市、智能工厂、智慧农业、智能家居等一系列以物联网为基础的智慧产业的发展。</w:t>
      </w:r>
    </w:p>
    <w:p w:rsidR="00814FE4" w:rsidRDefault="00814FE4" w:rsidP="00814FE4">
      <w:pPr>
        <w:ind w:firstLine="420"/>
        <w:rPr>
          <w:rFonts w:ascii="宋体" w:hAnsi="宋体" w:cs="宋体"/>
          <w:shd w:val="clear" w:color="auto" w:fill="FFFFFF"/>
        </w:rPr>
      </w:pPr>
      <w:r>
        <w:rPr>
          <w:rFonts w:ascii="宋体" w:hAnsi="宋体" w:cs="宋体" w:hint="eastAsia"/>
          <w:shd w:val="clear" w:color="auto" w:fill="FFFFFF"/>
        </w:rPr>
        <w:t>URLLC（Ultra Reliable &amp; Low Latency Communication，超高可靠性与超低时延通信），该技术使得</w:t>
      </w:r>
      <w:r>
        <w:rPr>
          <w:rFonts w:ascii="宋体" w:hAnsi="宋体" w:hint="eastAsia"/>
          <w:bCs/>
          <w:shd w:val="clear" w:color="auto" w:fill="FFFFFF"/>
        </w:rPr>
        <w:t>端到端的无线通信的时间延迟达到ms级别，通信可靠性接近100%，从而</w:t>
      </w:r>
      <w:r>
        <w:rPr>
          <w:rFonts w:ascii="宋体" w:hAnsi="宋体" w:cs="宋体" w:hint="eastAsia"/>
          <w:shd w:val="clear" w:color="auto" w:fill="FFFFFF"/>
        </w:rPr>
        <w:t>推动自动汽车驾驶、实时游戏、无人机、工业自动化、远程医疗、智能电网等需要低时延、高可靠连接的产业得到更大的发展。</w:t>
      </w:r>
    </w:p>
    <w:p w:rsidR="00814FE4" w:rsidRDefault="00814FE4" w:rsidP="00814FE4">
      <w:pPr>
        <w:pStyle w:val="3"/>
        <w:spacing w:line="240" w:lineRule="auto"/>
        <w:ind w:firstLineChars="176" w:firstLine="424"/>
        <w:rPr>
          <w:sz w:val="24"/>
          <w:szCs w:val="24"/>
          <w:shd w:val="clear" w:color="auto" w:fill="FFFFFF"/>
        </w:rPr>
      </w:pPr>
      <w:bookmarkStart w:id="36" w:name="_Toc491281378"/>
      <w:bookmarkStart w:id="37" w:name="_Toc493964798"/>
      <w:bookmarkStart w:id="38" w:name="_Toc496007281"/>
      <w:r>
        <w:rPr>
          <w:rFonts w:hint="eastAsia"/>
          <w:sz w:val="24"/>
          <w:szCs w:val="24"/>
          <w:shd w:val="clear" w:color="auto" w:fill="FFFFFF"/>
        </w:rPr>
        <w:t>二、工业物联网</w:t>
      </w:r>
      <w:bookmarkEnd w:id="36"/>
      <w:bookmarkEnd w:id="37"/>
      <w:bookmarkEnd w:id="38"/>
    </w:p>
    <w:p w:rsidR="00814FE4" w:rsidRDefault="00814FE4" w:rsidP="00814FE4">
      <w:pPr>
        <w:ind w:firstLineChars="200" w:firstLine="420"/>
        <w:rPr>
          <w:rFonts w:ascii="宋体" w:hAnsi="宋体" w:cs="宋体"/>
          <w:shd w:val="clear" w:color="auto" w:fill="FFFFFF"/>
        </w:rPr>
      </w:pPr>
      <w:r>
        <w:rPr>
          <w:rFonts w:asciiTheme="minorEastAsia" w:eastAsiaTheme="minorEastAsia" w:hAnsiTheme="minorEastAsia" w:hint="eastAsia"/>
        </w:rPr>
        <w:t>1999年</w:t>
      </w:r>
      <w:r>
        <w:rPr>
          <w:rFonts w:ascii="宋体" w:hAnsi="宋体" w:cs="宋体" w:hint="eastAsia"/>
          <w:shd w:val="clear" w:color="auto" w:fill="FFFFFF"/>
        </w:rPr>
        <w:t>，“物联网”（IoT，Internet of Thing</w:t>
      </w:r>
      <w:r w:rsidR="008E1305">
        <w:rPr>
          <w:rFonts w:ascii="宋体" w:hAnsi="宋体" w:cs="宋体"/>
          <w:shd w:val="clear" w:color="auto" w:fill="FFFFFF"/>
        </w:rPr>
        <w:t>s</w:t>
      </w:r>
      <w:r>
        <w:rPr>
          <w:rFonts w:ascii="宋体" w:hAnsi="宋体" w:cs="宋体" w:hint="eastAsia"/>
          <w:shd w:val="clear" w:color="auto" w:fill="FFFFFF"/>
        </w:rPr>
        <w:t>）的概念首次由MIT实验室提出，随着将近20年的物联网技术发展，世界上主要的制造强国都围绕着物联网</w:t>
      </w:r>
      <w:r w:rsidR="0075103B">
        <w:rPr>
          <w:rFonts w:ascii="宋体" w:hAnsi="宋体" w:cs="宋体" w:hint="eastAsia"/>
          <w:shd w:val="clear" w:color="auto" w:fill="FFFFFF"/>
        </w:rPr>
        <w:t>作出</w:t>
      </w:r>
      <w:r>
        <w:rPr>
          <w:rFonts w:ascii="宋体" w:hAnsi="宋体" w:cs="宋体" w:hint="eastAsia"/>
          <w:shd w:val="clear" w:color="auto" w:fill="FFFFFF"/>
        </w:rPr>
        <w:t>政策布局：美国提出了工业物联网的概念，德国提出了工业4.0，中国提出</w:t>
      </w:r>
      <w:r w:rsidR="0075103B">
        <w:rPr>
          <w:rFonts w:ascii="宋体" w:hAnsi="宋体" w:cs="宋体" w:hint="eastAsia"/>
          <w:shd w:val="clear" w:color="auto" w:fill="FFFFFF"/>
        </w:rPr>
        <w:t>了</w:t>
      </w:r>
      <w:r>
        <w:rPr>
          <w:rFonts w:ascii="宋体" w:hAnsi="宋体" w:cs="宋体" w:hint="eastAsia"/>
          <w:shd w:val="clear" w:color="auto" w:fill="FFFFFF"/>
        </w:rPr>
        <w:t>中国制造2025、“互联网+”。物联网将人与物、物与物进行连接</w:t>
      </w:r>
      <w:r w:rsidR="002A576C">
        <w:rPr>
          <w:rFonts w:ascii="宋体" w:hAnsi="宋体" w:cs="宋体" w:hint="eastAsia"/>
          <w:shd w:val="clear" w:color="auto" w:fill="FFFFFF"/>
        </w:rPr>
        <w:t>，</w:t>
      </w:r>
      <w:r>
        <w:rPr>
          <w:rFonts w:ascii="宋体" w:hAnsi="宋体" w:cs="宋体" w:hint="eastAsia"/>
          <w:shd w:val="clear" w:color="auto" w:fill="FFFFFF"/>
        </w:rPr>
        <w:t>不仅能改善人们的生活，还能给产业带来巨大的创新与变革，物联网作为继计算机、互联网与移动通信网之后的第三次信息产业浪潮，已被我国列为国家重点发展的战略性新兴产业之一。思科预测未来10年，全球物联网产值将达到8万亿美元，Gartner预测到2020</w:t>
      </w:r>
      <w:r w:rsidR="002F0F25">
        <w:rPr>
          <w:rFonts w:ascii="宋体" w:hAnsi="宋体" w:cs="宋体" w:hint="eastAsia"/>
          <w:shd w:val="clear" w:color="auto" w:fill="FFFFFF"/>
        </w:rPr>
        <w:t>年</w:t>
      </w:r>
      <w:r>
        <w:rPr>
          <w:rFonts w:ascii="宋体" w:hAnsi="宋体" w:cs="宋体" w:hint="eastAsia"/>
          <w:shd w:val="clear" w:color="auto" w:fill="FFFFFF"/>
        </w:rPr>
        <w:t>全球所使用的物联网设备数量将超过200亿台，华为预测到2025年物理连接将达到1000亿</w:t>
      </w:r>
      <w:r w:rsidR="002F0F25">
        <w:rPr>
          <w:rFonts w:ascii="宋体" w:hAnsi="宋体" w:cs="宋体" w:hint="eastAsia"/>
          <w:shd w:val="clear" w:color="auto" w:fill="FFFFFF"/>
        </w:rPr>
        <w:t>台</w:t>
      </w:r>
      <w:r>
        <w:rPr>
          <w:rFonts w:ascii="宋体" w:hAnsi="宋体" w:cs="宋体" w:hint="eastAsia"/>
          <w:shd w:val="clear" w:color="auto" w:fill="FFFFFF"/>
        </w:rPr>
        <w:t>，增长幅度超过10倍，而虚拟连接将达到万亿</w:t>
      </w:r>
      <w:r w:rsidR="002F0F25">
        <w:rPr>
          <w:rFonts w:ascii="宋体" w:hAnsi="宋体" w:cs="宋体" w:hint="eastAsia"/>
          <w:shd w:val="clear" w:color="auto" w:fill="FFFFFF"/>
        </w:rPr>
        <w:t>台</w:t>
      </w:r>
      <w:r>
        <w:rPr>
          <w:rFonts w:ascii="宋体" w:hAnsi="宋体" w:cs="宋体" w:hint="eastAsia"/>
          <w:shd w:val="clear" w:color="auto" w:fill="FFFFFF"/>
        </w:rPr>
        <w:t>，增长幅度将达100倍。物理连接与虚拟连接在数量上的爆发性增长将引发质变，引领人类社会走向全连接的世界。</w:t>
      </w:r>
    </w:p>
    <w:p w:rsidR="00814FE4" w:rsidRDefault="00814FE4" w:rsidP="00814FE4">
      <w:pPr>
        <w:ind w:firstLineChars="200" w:firstLine="420"/>
        <w:rPr>
          <w:rFonts w:ascii="宋体" w:hAnsi="宋体" w:cs="宋体"/>
          <w:shd w:val="clear" w:color="auto" w:fill="FFFFFF"/>
        </w:rPr>
      </w:pPr>
      <w:r>
        <w:rPr>
          <w:rFonts w:ascii="宋体" w:hAnsi="宋体" w:cs="宋体" w:hint="eastAsia"/>
          <w:shd w:val="clear" w:color="auto" w:fill="FFFFFF"/>
        </w:rPr>
        <w:t>工业物联网（</w:t>
      </w:r>
      <w:r w:rsidR="002A576C">
        <w:rPr>
          <w:rFonts w:ascii="宋体" w:hAnsi="宋体" w:cs="宋体" w:hint="eastAsia"/>
          <w:shd w:val="clear" w:color="auto" w:fill="FFFFFF"/>
        </w:rPr>
        <w:t>IIoT，</w:t>
      </w:r>
      <w:r>
        <w:rPr>
          <w:rFonts w:ascii="宋体" w:hAnsi="宋体" w:cs="宋体" w:hint="eastAsia"/>
          <w:shd w:val="clear" w:color="auto" w:fill="FFFFFF"/>
        </w:rPr>
        <w:t>Industry Internet of Thing</w:t>
      </w:r>
      <w:r w:rsidR="005F160E">
        <w:rPr>
          <w:rFonts w:ascii="宋体" w:hAnsi="宋体" w:cs="宋体"/>
          <w:shd w:val="clear" w:color="auto" w:fill="FFFFFF"/>
        </w:rPr>
        <w:t>s</w:t>
      </w:r>
      <w:r>
        <w:rPr>
          <w:rFonts w:ascii="宋体" w:hAnsi="宋体" w:cs="宋体" w:hint="eastAsia"/>
          <w:shd w:val="clear" w:color="auto" w:fill="FFFFFF"/>
        </w:rPr>
        <w:t>）是物联网在工业上的应用</w:t>
      </w:r>
      <w:r w:rsidR="002F0F25">
        <w:rPr>
          <w:rFonts w:ascii="宋体" w:hAnsi="宋体" w:cs="宋体" w:hint="eastAsia"/>
          <w:shd w:val="clear" w:color="auto" w:fill="FFFFFF"/>
        </w:rPr>
        <w:t>。工业物联网的连接形式多种多样，连接</w:t>
      </w:r>
      <w:r>
        <w:rPr>
          <w:rFonts w:ascii="宋体" w:hAnsi="宋体" w:cs="宋体" w:hint="eastAsia"/>
          <w:shd w:val="clear" w:color="auto" w:fill="FFFFFF"/>
        </w:rPr>
        <w:t>方式上，分为有线连接和无线连接两大类。传统的有线连接主要有电线载波或载频、同轴线、开关量信号线、RS232串口、RS485、以太网线等形式。无线连接包括短距离通信和远距离通信两部分。短距离无线通信包括Wi-Fi、蓝牙、Zigbee、NFC等。而对于更广</w:t>
      </w:r>
      <w:r>
        <w:rPr>
          <w:rFonts w:ascii="宋体" w:hAnsi="宋体" w:cs="宋体" w:hint="eastAsia"/>
          <w:shd w:val="clear" w:color="auto" w:fill="FFFFFF"/>
        </w:rPr>
        <w:lastRenderedPageBreak/>
        <w:t>范围、更远距离的连接则需要远距离通信技术。LPWAN（Low Power Wide Area Network，低功耗广域网）技术正是为了满</w:t>
      </w:r>
      <w:r w:rsidR="002F0F25">
        <w:rPr>
          <w:rFonts w:ascii="宋体" w:hAnsi="宋体" w:cs="宋体" w:hint="eastAsia"/>
          <w:shd w:val="clear" w:color="auto" w:fill="FFFFFF"/>
        </w:rPr>
        <w:t>足物联网远距离通信需求应运而生的一种无线通信技术。同时，低功耗传感器以及本质安全供电技术发展，也为工业物联网发展提供了更多</w:t>
      </w:r>
      <w:r>
        <w:rPr>
          <w:rFonts w:ascii="宋体" w:hAnsi="宋体" w:cs="宋体" w:hint="eastAsia"/>
          <w:shd w:val="clear" w:color="auto" w:fill="FFFFFF"/>
        </w:rPr>
        <w:t>技术基础。</w:t>
      </w:r>
    </w:p>
    <w:p w:rsidR="00814FE4" w:rsidRDefault="00814FE4" w:rsidP="00814FE4">
      <w:pPr>
        <w:pStyle w:val="3"/>
        <w:spacing w:line="240" w:lineRule="auto"/>
        <w:ind w:firstLineChars="177" w:firstLine="425"/>
        <w:rPr>
          <w:b w:val="0"/>
          <w:bCs w:val="0"/>
          <w:sz w:val="24"/>
          <w:szCs w:val="24"/>
        </w:rPr>
      </w:pPr>
      <w:bookmarkStart w:id="39" w:name="_Toc493964799"/>
      <w:bookmarkStart w:id="40" w:name="_Toc491281379"/>
      <w:bookmarkStart w:id="41" w:name="_Toc496007282"/>
      <w:r>
        <w:rPr>
          <w:rFonts w:hint="eastAsia"/>
          <w:b w:val="0"/>
          <w:bCs w:val="0"/>
          <w:sz w:val="24"/>
          <w:szCs w:val="24"/>
        </w:rPr>
        <w:t>（一）低功耗广域网</w:t>
      </w:r>
      <w:bookmarkEnd w:id="39"/>
      <w:bookmarkEnd w:id="40"/>
      <w:bookmarkEnd w:id="41"/>
    </w:p>
    <w:p w:rsidR="00814FE4" w:rsidRDefault="00814FE4" w:rsidP="00814FE4">
      <w:pPr>
        <w:ind w:firstLineChars="200" w:firstLine="420"/>
        <w:rPr>
          <w:rFonts w:ascii="宋体" w:hAnsi="宋体" w:cs="宋体"/>
          <w:shd w:val="clear" w:color="auto" w:fill="FFFFFF"/>
        </w:rPr>
      </w:pPr>
      <w:r>
        <w:rPr>
          <w:rFonts w:ascii="宋体" w:hAnsi="宋体" w:cs="宋体" w:hint="eastAsia"/>
          <w:shd w:val="clear" w:color="auto" w:fill="FFFFFF"/>
        </w:rPr>
        <w:t>目前全球电信运营商已经构建了覆盖全球的移动通信网络，2G、3G、4G等移动通信网络虽然覆盖范围广，但基于这些移动通信技术的物联网设备还存在功耗大、成本高、容量低、通信距离近等劣势。当前，全球真正承载在移动网络上的物与物的连接仅占连接总数的6%，主要原因在于当前移动网络的承载能力不足以支撑大量的物与物之间的连接。为了满足越来越多远距离物联网设备的连接需求，LPWAN应运而生。LPWAN专为低带宽、低功耗、远距离、大量连接的物联网应用而设计。LPWAN可分为两类：一类是工作于非授权频谱的LoRa、UNB等技术；另一类是工作于授权频谱下，比如NB-IoT、eMTC（LTE-M）等技术。图1-2是不同无线通信技术在通信速率和覆盖距离上的对比分布图，反映了各种低功耗广域网技术与传统无线通信技术的不同。</w:t>
      </w:r>
    </w:p>
    <w:p w:rsidR="00814FE4" w:rsidRDefault="00814FE4" w:rsidP="00814FE4">
      <w:pPr>
        <w:jc w:val="center"/>
        <w:rPr>
          <w:rFonts w:ascii="宋体" w:hAnsi="宋体" w:cs="宋体"/>
          <w:sz w:val="24"/>
          <w:szCs w:val="24"/>
        </w:rPr>
      </w:pPr>
      <w:r>
        <w:rPr>
          <w:rFonts w:ascii="宋体" w:hAnsi="宋体" w:cs="宋体"/>
          <w:noProof/>
          <w:sz w:val="24"/>
          <w:szCs w:val="24"/>
        </w:rPr>
        <w:drawing>
          <wp:inline distT="0" distB="0" distL="0" distR="0">
            <wp:extent cx="4652010" cy="1381125"/>
            <wp:effectExtent l="0" t="0" r="0" b="0"/>
            <wp:docPr id="67" name="图片 2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29" descr="IMG_256"/>
                    <pic:cNvPicPr>
                      <a:picLocks noChangeAspect="1" noChangeArrowheads="1"/>
                    </pic:cNvPicPr>
                  </pic:nvPicPr>
                  <pic:blipFill>
                    <a:blip r:embed="rId15" cstate="print"/>
                    <a:srcRect/>
                    <a:stretch>
                      <a:fillRect/>
                    </a:stretch>
                  </pic:blipFill>
                  <pic:spPr>
                    <a:xfrm>
                      <a:off x="0" y="0"/>
                      <a:ext cx="4666622" cy="1385463"/>
                    </a:xfrm>
                    <a:prstGeom prst="rect">
                      <a:avLst/>
                    </a:prstGeom>
                    <a:noFill/>
                    <a:ln w="9525" cmpd="sng">
                      <a:noFill/>
                      <a:miter lim="800000"/>
                      <a:headEnd/>
                      <a:tailEnd/>
                    </a:ln>
                    <a:effectLst/>
                  </pic:spPr>
                </pic:pic>
              </a:graphicData>
            </a:graphic>
          </wp:inline>
        </w:drawing>
      </w:r>
    </w:p>
    <w:p w:rsidR="00814FE4" w:rsidRDefault="00814FE4" w:rsidP="00814FE4">
      <w:pPr>
        <w:jc w:val="center"/>
        <w:rPr>
          <w:rFonts w:ascii="黑体" w:eastAsia="黑体" w:hAnsi="黑体" w:cs="宋体"/>
          <w:sz w:val="18"/>
          <w:szCs w:val="18"/>
        </w:rPr>
      </w:pPr>
      <w:r>
        <w:rPr>
          <w:rFonts w:ascii="黑体" w:eastAsia="黑体" w:hAnsi="黑体" w:cs="宋体"/>
          <w:sz w:val="18"/>
          <w:szCs w:val="18"/>
        </w:rPr>
        <w:t>图</w:t>
      </w:r>
      <w:r>
        <w:rPr>
          <w:rFonts w:ascii="黑体" w:eastAsia="黑体" w:hAnsi="黑体" w:cs="宋体" w:hint="eastAsia"/>
          <w:sz w:val="18"/>
          <w:szCs w:val="18"/>
        </w:rPr>
        <w:t xml:space="preserve">1-2  </w:t>
      </w:r>
      <w:r>
        <w:rPr>
          <w:rFonts w:ascii="黑体" w:eastAsia="黑体" w:hAnsi="黑体" w:cs="宋体" w:hint="eastAsia"/>
          <w:sz w:val="18"/>
          <w:szCs w:val="18"/>
          <w:shd w:val="clear" w:color="auto" w:fill="FFFFFF"/>
        </w:rPr>
        <w:t>不同无线通信技术在通信速率和覆盖距离上的对比分布</w:t>
      </w:r>
    </w:p>
    <w:p w:rsidR="00814FE4" w:rsidRDefault="00814FE4" w:rsidP="00814FE4">
      <w:pPr>
        <w:pStyle w:val="3"/>
        <w:spacing w:line="240" w:lineRule="auto"/>
        <w:ind w:firstLineChars="177" w:firstLine="425"/>
        <w:rPr>
          <w:b w:val="0"/>
          <w:bCs w:val="0"/>
          <w:sz w:val="24"/>
          <w:szCs w:val="24"/>
        </w:rPr>
      </w:pPr>
      <w:bookmarkStart w:id="42" w:name="_Toc493964800"/>
      <w:bookmarkStart w:id="43" w:name="_Toc491281380"/>
      <w:bookmarkStart w:id="44" w:name="_Toc496007283"/>
      <w:r>
        <w:rPr>
          <w:rFonts w:hint="eastAsia"/>
          <w:b w:val="0"/>
          <w:bCs w:val="0"/>
          <w:sz w:val="24"/>
          <w:szCs w:val="24"/>
        </w:rPr>
        <w:t>（二）低功耗传感器</w:t>
      </w:r>
      <w:bookmarkEnd w:id="42"/>
      <w:bookmarkEnd w:id="43"/>
      <w:bookmarkEnd w:id="44"/>
    </w:p>
    <w:p w:rsidR="00814FE4" w:rsidRDefault="00814FE4" w:rsidP="00814FE4">
      <w:pPr>
        <w:ind w:firstLineChars="200" w:firstLine="420"/>
        <w:rPr>
          <w:rFonts w:ascii="宋体" w:hAnsi="宋体" w:cs="宋体"/>
          <w:shd w:val="clear" w:color="auto" w:fill="FFFFFF"/>
        </w:rPr>
      </w:pPr>
      <w:r>
        <w:rPr>
          <w:rFonts w:ascii="宋体" w:hAnsi="宋体" w:cs="宋体" w:hint="eastAsia"/>
          <w:shd w:val="clear" w:color="auto" w:fill="FFFFFF"/>
        </w:rPr>
        <w:t>传感器是能够感受到被测量物体的状态信息，</w:t>
      </w:r>
      <w:r w:rsidR="00FD17B9">
        <w:rPr>
          <w:rFonts w:ascii="宋体" w:hAnsi="宋体" w:cs="宋体" w:hint="eastAsia"/>
          <w:shd w:val="clear" w:color="auto" w:fill="FFFFFF"/>
        </w:rPr>
        <w:t>并</w:t>
      </w:r>
      <w:r>
        <w:rPr>
          <w:rFonts w:ascii="宋体" w:hAnsi="宋体" w:cs="宋体" w:hint="eastAsia"/>
          <w:shd w:val="clear" w:color="auto" w:fill="FFFFFF"/>
        </w:rPr>
        <w:t>将感受到的信息按一定规律变换成为电信号输出的器件</w:t>
      </w:r>
      <w:r w:rsidR="004258B4">
        <w:rPr>
          <w:rFonts w:ascii="宋体" w:hAnsi="宋体" w:cs="宋体" w:hint="eastAsia"/>
          <w:shd w:val="clear" w:color="auto" w:fill="FFFFFF"/>
        </w:rPr>
        <w:t>。</w:t>
      </w:r>
      <w:r>
        <w:rPr>
          <w:rFonts w:ascii="宋体" w:hAnsi="宋体" w:cs="宋体" w:hint="eastAsia"/>
          <w:shd w:val="clear" w:color="auto" w:fill="FFFFFF"/>
        </w:rPr>
        <w:t>工业传感器种类繁多</w:t>
      </w:r>
      <w:r w:rsidR="004258B4">
        <w:rPr>
          <w:rFonts w:ascii="宋体" w:hAnsi="宋体" w:cs="宋体" w:hint="eastAsia"/>
          <w:shd w:val="clear" w:color="auto" w:fill="FFFFFF"/>
        </w:rPr>
        <w:t>、</w:t>
      </w:r>
      <w:r>
        <w:rPr>
          <w:rFonts w:ascii="宋体" w:hAnsi="宋体" w:cs="宋体" w:hint="eastAsia"/>
          <w:shd w:val="clear" w:color="auto" w:fill="FFFFFF"/>
        </w:rPr>
        <w:t>数量巨大，如压力传感器、液位传感器、流量传感器、温度传感器、振动传感器、噪声传感器、气体浓度传感器等</w:t>
      </w:r>
      <w:r w:rsidR="004258B4">
        <w:rPr>
          <w:rFonts w:ascii="宋体" w:hAnsi="宋体" w:cs="宋体" w:hint="eastAsia"/>
          <w:shd w:val="clear" w:color="auto" w:fill="FFFFFF"/>
        </w:rPr>
        <w:t>，</w:t>
      </w:r>
      <w:r>
        <w:rPr>
          <w:rFonts w:ascii="宋体" w:hAnsi="宋体" w:cs="宋体" w:hint="eastAsia"/>
          <w:shd w:val="clear" w:color="auto" w:fill="FFFFFF"/>
        </w:rPr>
        <w:t>为工业现场信息采集提供了广泛的“触角”</w:t>
      </w:r>
      <w:r w:rsidR="004258B4">
        <w:rPr>
          <w:rFonts w:ascii="宋体" w:hAnsi="宋体" w:cs="宋体" w:hint="eastAsia"/>
          <w:shd w:val="clear" w:color="auto" w:fill="FFFFFF"/>
        </w:rPr>
        <w:t>。</w:t>
      </w:r>
      <w:r>
        <w:rPr>
          <w:rFonts w:ascii="宋体" w:hAnsi="宋体" w:cs="宋体" w:hint="eastAsia"/>
          <w:shd w:val="clear" w:color="auto" w:fill="FFFFFF"/>
        </w:rPr>
        <w:t>传统传感器体积大、功耗大、价格贵，部署在工业现场不仅需要有线的供电线路，还需要部署通信线路，安装难度大，施工成本高。随着传感器的发展，功耗和成本越来越低，作为“工业物联网”的重要组成部分的传感器，伴随着低功耗广域网的发展，使得低成本无线部署传感器成为可能，为智能工厂的泛在感知</w:t>
      </w:r>
      <w:r w:rsidR="00485DCF">
        <w:rPr>
          <w:rFonts w:ascii="宋体" w:hAnsi="宋体" w:cs="宋体" w:hint="eastAsia"/>
          <w:shd w:val="clear" w:color="auto" w:fill="FFFFFF"/>
        </w:rPr>
        <w:t>奠定</w:t>
      </w:r>
      <w:r>
        <w:rPr>
          <w:rFonts w:ascii="宋体" w:hAnsi="宋体" w:cs="宋体" w:hint="eastAsia"/>
          <w:shd w:val="clear" w:color="auto" w:fill="FFFFFF"/>
        </w:rPr>
        <w:t>了基础。</w:t>
      </w:r>
    </w:p>
    <w:p w:rsidR="00814FE4" w:rsidRDefault="00814FE4" w:rsidP="00814FE4">
      <w:pPr>
        <w:ind w:firstLineChars="200" w:firstLine="420"/>
        <w:rPr>
          <w:rFonts w:ascii="宋体" w:hAnsi="宋体"/>
        </w:rPr>
      </w:pPr>
      <w:r>
        <w:rPr>
          <w:rFonts w:ascii="宋体" w:hAnsi="宋体" w:hint="eastAsia"/>
        </w:rPr>
        <w:t>1.振动传感器</w:t>
      </w:r>
    </w:p>
    <w:p w:rsidR="00814FE4" w:rsidRDefault="00814FE4" w:rsidP="00814FE4">
      <w:pPr>
        <w:ind w:firstLineChars="200" w:firstLine="420"/>
        <w:rPr>
          <w:rFonts w:ascii="宋体" w:hAnsi="宋体" w:cs="宋体"/>
          <w:shd w:val="clear" w:color="auto" w:fill="FFFFFF"/>
        </w:rPr>
      </w:pPr>
      <w:r>
        <w:rPr>
          <w:rFonts w:ascii="宋体" w:hAnsi="宋体" w:cs="宋体" w:hint="eastAsia"/>
          <w:shd w:val="clear" w:color="auto" w:fill="FFFFFF"/>
        </w:rPr>
        <w:t>流程行业工厂内存在着大量的旋转机械，当旋转机械内部出现异常情况后，就会出现振动的加大，强烈的振动和冲击会使得设备和零部件出现损坏或异常故障，使仪器仪表的精度降低、甚至损坏，由于振动引起的故障率一般可达60～70％。炼油厂的高温油泵、化工厂的大型空气压缩机组、油田的石油钻机等机械设备经常由于强烈振动而迫使停机检修，在影响生产的同时，也</w:t>
      </w:r>
      <w:r w:rsidR="00857551">
        <w:rPr>
          <w:rFonts w:ascii="宋体" w:hAnsi="宋体" w:cs="宋体" w:hint="eastAsia"/>
          <w:shd w:val="clear" w:color="auto" w:fill="FFFFFF"/>
        </w:rPr>
        <w:t>带来</w:t>
      </w:r>
      <w:r>
        <w:rPr>
          <w:rFonts w:ascii="宋体" w:hAnsi="宋体" w:cs="宋体" w:hint="eastAsia"/>
          <w:shd w:val="clear" w:color="auto" w:fill="FFFFFF"/>
        </w:rPr>
        <w:t>安全隐患。为及时准确了解旋转机械设备的工作状况，就需要获得机械振动中包含的信息，分析振动机理，从而对设备的运行情况进行诊断，发现可能存在的故障，在不拆卸的前提下，对设备进行前期诊断和故障分析，并根据问题进行相应的处理。</w:t>
      </w:r>
    </w:p>
    <w:p w:rsidR="00814FE4" w:rsidRDefault="00814FE4" w:rsidP="00814FE4">
      <w:pPr>
        <w:ind w:firstLineChars="200" w:firstLine="420"/>
        <w:rPr>
          <w:rFonts w:ascii="宋体" w:hAnsi="宋体" w:cs="宋体"/>
          <w:shd w:val="clear" w:color="auto" w:fill="FFFFFF"/>
        </w:rPr>
      </w:pPr>
      <w:r>
        <w:rPr>
          <w:rFonts w:ascii="宋体" w:hAnsi="宋体" w:cs="宋体" w:hint="eastAsia"/>
          <w:shd w:val="clear" w:color="auto" w:fill="FFFFFF"/>
        </w:rPr>
        <w:t>过去，对振动的测量主要采用压电式的加速度传感器来实现，它属于惯性式传感器，利用压</w:t>
      </w:r>
      <w:r>
        <w:rPr>
          <w:rFonts w:ascii="宋体" w:hAnsi="宋体" w:cs="宋体" w:hint="eastAsia"/>
          <w:shd w:val="clear" w:color="auto" w:fill="FFFFFF"/>
        </w:rPr>
        <w:lastRenderedPageBreak/>
        <w:t>电石英晶体的压电效应来进行测量。传统压电晶体加速度传感器频率响应范围宽，但体积大、功耗高</w:t>
      </w:r>
      <w:r w:rsidR="00857551">
        <w:rPr>
          <w:rFonts w:ascii="宋体" w:hAnsi="宋体" w:cs="宋体" w:hint="eastAsia"/>
          <w:shd w:val="clear" w:color="auto" w:fill="FFFFFF"/>
        </w:rPr>
        <w:t>，</w:t>
      </w:r>
      <w:r>
        <w:rPr>
          <w:rFonts w:ascii="宋体" w:hAnsi="宋体" w:cs="宋体" w:hint="eastAsia"/>
          <w:shd w:val="clear" w:color="auto" w:fill="FFFFFF"/>
        </w:rPr>
        <w:t>价格也比较昂贵</w:t>
      </w:r>
      <w:r w:rsidR="00857551">
        <w:rPr>
          <w:rFonts w:ascii="宋体" w:hAnsi="宋体" w:cs="宋体" w:hint="eastAsia"/>
          <w:shd w:val="clear" w:color="auto" w:fill="FFFFFF"/>
        </w:rPr>
        <w:t>。</w:t>
      </w:r>
      <w:r>
        <w:rPr>
          <w:rFonts w:ascii="宋体" w:hAnsi="宋体" w:cs="宋体" w:hint="eastAsia"/>
          <w:shd w:val="clear" w:color="auto" w:fill="FFFFFF"/>
        </w:rPr>
        <w:t>随着MEMS技术的发展，微加速度计（Micro Accelerometer）发展十分迅速，微加速度计也是惯性传感器件，有非常高的集成度，传感系统与接口电路集成在一个芯片上，有压阻式、电容式等多种类型。电容式微加速度计灵敏度和测量精度高、稳定性好、温度漂移小、功耗极低，而且有过载保护能力。</w:t>
      </w:r>
    </w:p>
    <w:p w:rsidR="00814FE4" w:rsidRDefault="00814FE4" w:rsidP="00814FE4">
      <w:pPr>
        <w:ind w:firstLineChars="200" w:firstLine="420"/>
        <w:rPr>
          <w:rFonts w:ascii="宋体" w:hAnsi="宋体" w:cs="宋体"/>
          <w:shd w:val="clear" w:color="auto" w:fill="FFFFFF"/>
        </w:rPr>
      </w:pPr>
      <w:r>
        <w:rPr>
          <w:rFonts w:ascii="宋体" w:hAnsi="宋体" w:cs="宋体" w:hint="eastAsia"/>
          <w:shd w:val="clear" w:color="auto" w:fill="FFFFFF"/>
        </w:rPr>
        <w:t>微加速度计的出现，将其低功耗、低成本的特性与低功耗广域网相结合，可以开发出极小、很便宜的现场振动测量传感器，它可方便地安装在工厂各个旋转机械的主轴和外壳上，将工厂内全部旋转机械的振动加速度信息收集起来，通过时域、频域分析算法，得到行业通用的对机械振动强度进行评估的振动速度、位移信息，再通过低功耗广域网定时将这些速度、位移信息发送至云端，形成对所有设备的振动情况的监测，并生成振动强度变化趋势曲线，实现真正意义上的全厂振动的泛在感知，从而为设备的预测性维检修提供及时、全面、准确的数据依据，推进工厂设备管理向智能化方向演化。</w:t>
      </w:r>
    </w:p>
    <w:p w:rsidR="00814FE4" w:rsidRDefault="00814FE4" w:rsidP="00814FE4">
      <w:pPr>
        <w:ind w:firstLineChars="200" w:firstLine="420"/>
        <w:rPr>
          <w:rFonts w:ascii="宋体" w:hAnsi="宋体"/>
        </w:rPr>
      </w:pPr>
      <w:r>
        <w:rPr>
          <w:rFonts w:ascii="宋体" w:hAnsi="宋体" w:hint="eastAsia"/>
        </w:rPr>
        <w:t>2.有毒有害气体传感器</w:t>
      </w:r>
    </w:p>
    <w:p w:rsidR="00814FE4" w:rsidRDefault="00814FE4" w:rsidP="00814FE4">
      <w:pPr>
        <w:ind w:firstLine="420"/>
      </w:pPr>
      <w:r>
        <w:rPr>
          <w:rFonts w:hint="eastAsia"/>
        </w:rPr>
        <w:t>流程行业的工业现场，特别是石油、化工、冶炼等行业的工业现场，存在各类有毒有害气体的排放，气体传感器可以部署在工业现场，监测现场的气体排放情况，为分析并解决现场跑冒滴漏的情况提供依据。气体传感器种类繁多，</w:t>
      </w:r>
      <w:r w:rsidR="000D59C5">
        <w:rPr>
          <w:rFonts w:hint="eastAsia"/>
        </w:rPr>
        <w:t>包括</w:t>
      </w:r>
      <w:r>
        <w:rPr>
          <w:rFonts w:hint="eastAsia"/>
        </w:rPr>
        <w:t>半导体气体传感器、电化学气体传感器、催化燃烧式气体传感器、红外气体传感器、热传导式气体传感器、固体电解质气体传感器等不同种类。</w:t>
      </w:r>
    </w:p>
    <w:p w:rsidR="00814FE4" w:rsidRDefault="00814FE4" w:rsidP="00814FE4">
      <w:pPr>
        <w:ind w:firstLine="420"/>
      </w:pPr>
      <w:r>
        <w:rPr>
          <w:rFonts w:hint="eastAsia"/>
        </w:rPr>
        <w:t>未来一段时间，半导体和催化燃烧式气体传感器依靠</w:t>
      </w:r>
      <w:r w:rsidR="000D59C5">
        <w:rPr>
          <w:rFonts w:hint="eastAsia"/>
        </w:rPr>
        <w:t>其</w:t>
      </w:r>
      <w:r>
        <w:rPr>
          <w:rFonts w:hint="eastAsia"/>
        </w:rPr>
        <w:t>价格优势仍会占据部分低端市场，电化学传感器在精度要求高的低浓度毒性气体、有机蒸汽、酒精气体、氧气监测领域综合优势突出。红外气体传感器适用于监测各种易燃易爆、二氧化碳气体，具有精度高、选择性好、可靠性高、不中毒、不依赖于氧气、受环境干扰因素较小、寿命长等显著优点。这些优点将导致电化学、红外原理的气体检测传感器占领更广泛的行业高端市场，并在未来逐步成为市场主流。同时，各类传感器与低功耗广域网的结合，形成基于无线的易部署传感器网络，也是流程行业现场气体监测的发展趋势。</w:t>
      </w:r>
    </w:p>
    <w:p w:rsidR="00814FE4" w:rsidRDefault="00814FE4" w:rsidP="00814FE4">
      <w:pPr>
        <w:pStyle w:val="3"/>
        <w:spacing w:line="240" w:lineRule="auto"/>
        <w:ind w:firstLineChars="177" w:firstLine="425"/>
        <w:rPr>
          <w:b w:val="0"/>
          <w:bCs w:val="0"/>
          <w:sz w:val="24"/>
          <w:szCs w:val="24"/>
        </w:rPr>
      </w:pPr>
      <w:bookmarkStart w:id="45" w:name="_Toc491281381"/>
      <w:bookmarkStart w:id="46" w:name="_Toc493964801"/>
      <w:bookmarkStart w:id="47" w:name="_Toc496007284"/>
      <w:r>
        <w:rPr>
          <w:rFonts w:hint="eastAsia"/>
          <w:b w:val="0"/>
          <w:bCs w:val="0"/>
          <w:sz w:val="24"/>
          <w:szCs w:val="24"/>
        </w:rPr>
        <w:t>（三）本质安全供电技术</w:t>
      </w:r>
      <w:bookmarkEnd w:id="45"/>
      <w:bookmarkEnd w:id="46"/>
      <w:bookmarkEnd w:id="47"/>
    </w:p>
    <w:p w:rsidR="00814FE4" w:rsidRDefault="00814FE4" w:rsidP="00814FE4">
      <w:pPr>
        <w:ind w:firstLineChars="200" w:firstLine="420"/>
        <w:rPr>
          <w:rFonts w:ascii="宋体" w:hAnsi="宋体" w:cs="宋体"/>
          <w:shd w:val="clear" w:color="auto" w:fill="FFFFFF"/>
        </w:rPr>
      </w:pPr>
      <w:r>
        <w:rPr>
          <w:rFonts w:ascii="宋体" w:hAnsi="宋体" w:cs="宋体" w:hint="eastAsia"/>
          <w:shd w:val="clear" w:color="auto" w:fill="FFFFFF"/>
        </w:rPr>
        <w:t>在以石油石化、化工、煤炭等为代表的流程行业中，存在着各类可以点燃爆炸的气体环境，在这种环境下使用的控制、通信类设备的设计就必须</w:t>
      </w:r>
      <w:r w:rsidR="004258B4">
        <w:rPr>
          <w:rFonts w:ascii="宋体" w:hAnsi="宋体" w:cs="宋体" w:hint="eastAsia"/>
          <w:shd w:val="clear" w:color="auto" w:fill="FFFFFF"/>
        </w:rPr>
        <w:t>保证不能出现由于这些设备的使用导致爆炸的可能性，而其中供电系统</w:t>
      </w:r>
      <w:r>
        <w:rPr>
          <w:rFonts w:ascii="宋体" w:hAnsi="宋体" w:cs="宋体" w:hint="eastAsia"/>
          <w:shd w:val="clear" w:color="auto" w:fill="FFFFFF"/>
        </w:rPr>
        <w:t>设计尤为关键。相关国家标准规定，在防爆区域使用的电路及设备必须满足本质安全性要求。传统本质安全型设备主要使用锂离子电池供电，充电时要么使用隔爆箱保护，要么要求必须进入安全区域才能充电，而且传统锂离子电池由于其电解液在高温下会发生氧化分解并产生气体，以致发生燃烧。因此，对于本质安全型防爆电子产品，电池的保护电路是设计的关键。随着物联网的发展，工业现场使用的各类传感器、通信设备等都希望无线部署，从而省去穿管拉线的高额成本。未来，包括固态锂电池、光充电、振动充电等新技术将会越来越多的运用到流程行业的工业物联网产品上。</w:t>
      </w:r>
    </w:p>
    <w:p w:rsidR="00814FE4" w:rsidRDefault="00814FE4" w:rsidP="00814FE4">
      <w:pPr>
        <w:ind w:firstLineChars="200" w:firstLine="420"/>
        <w:rPr>
          <w:rFonts w:ascii="宋体" w:hAnsi="宋体"/>
        </w:rPr>
      </w:pPr>
      <w:r>
        <w:rPr>
          <w:rFonts w:ascii="宋体" w:hAnsi="宋体" w:hint="eastAsia"/>
        </w:rPr>
        <w:t>1.固态锂离子电池</w:t>
      </w:r>
    </w:p>
    <w:p w:rsidR="00814FE4" w:rsidRDefault="00814FE4" w:rsidP="00814FE4">
      <w:pPr>
        <w:ind w:firstLineChars="200" w:firstLine="420"/>
        <w:rPr>
          <w:rFonts w:ascii="宋体" w:hAnsi="宋体" w:cs="宋体"/>
          <w:shd w:val="clear" w:color="auto" w:fill="FFFFFF"/>
        </w:rPr>
      </w:pPr>
      <w:r>
        <w:rPr>
          <w:rFonts w:ascii="宋体" w:hAnsi="宋体" w:cs="宋体" w:hint="eastAsia"/>
          <w:shd w:val="clear" w:color="auto" w:fill="FFFFFF"/>
        </w:rPr>
        <w:t>固态锂离子电池的原理与传统锂电池相同，只不过其电解质为固态，固态电解质具有的密度以及结构可以让更多带电离子聚集在一端，传导更大的电流，进而提升电池容量。而且，因为电解质是固态，像传统锂电池电解液在高温下发生副反应的机会也大大降低，所以更为安全，固态锂离子电池可以被剪切、折弯</w:t>
      </w:r>
      <w:r w:rsidR="000E6BBA">
        <w:rPr>
          <w:rFonts w:ascii="宋体" w:hAnsi="宋体" w:cs="宋体" w:hint="eastAsia"/>
          <w:shd w:val="clear" w:color="auto" w:fill="FFFFFF"/>
        </w:rPr>
        <w:t>，</w:t>
      </w:r>
      <w:r>
        <w:rPr>
          <w:rFonts w:ascii="宋体" w:hAnsi="宋体" w:cs="宋体" w:hint="eastAsia"/>
          <w:shd w:val="clear" w:color="auto" w:fill="FFFFFF"/>
        </w:rPr>
        <w:t>甚至被钉枪射击，也不会出现安全事故，证明了其安全系数比较</w:t>
      </w:r>
      <w:r>
        <w:rPr>
          <w:rFonts w:ascii="宋体" w:hAnsi="宋体" w:cs="宋体" w:hint="eastAsia"/>
          <w:shd w:val="clear" w:color="auto" w:fill="FFFFFF"/>
        </w:rPr>
        <w:lastRenderedPageBreak/>
        <w:t>高。</w:t>
      </w:r>
    </w:p>
    <w:p w:rsidR="00814FE4" w:rsidRDefault="00814FE4" w:rsidP="00814FE4">
      <w:pPr>
        <w:ind w:firstLineChars="200" w:firstLine="420"/>
        <w:rPr>
          <w:rFonts w:ascii="宋体" w:hAnsi="宋体" w:cs="宋体"/>
          <w:shd w:val="clear" w:color="auto" w:fill="FFFFFF"/>
        </w:rPr>
      </w:pPr>
      <w:r>
        <w:rPr>
          <w:rFonts w:ascii="宋体" w:hAnsi="宋体" w:cs="宋体" w:hint="eastAsia"/>
          <w:shd w:val="clear" w:color="auto" w:fill="FFFFFF"/>
        </w:rPr>
        <w:t>固态锂电池的生产企业中，国外的有Cymbet</w:t>
      </w:r>
      <w:r w:rsidR="004258B4">
        <w:rPr>
          <w:rFonts w:ascii="宋体" w:hAnsi="宋体" w:cs="宋体" w:hint="eastAsia"/>
          <w:shd w:val="clear" w:color="auto" w:fill="FFFFFF"/>
        </w:rPr>
        <w:t>、</w:t>
      </w:r>
      <w:r>
        <w:rPr>
          <w:rFonts w:ascii="宋体" w:hAnsi="宋体" w:cs="宋体" w:hint="eastAsia"/>
          <w:shd w:val="clear" w:color="auto" w:fill="FFFFFF"/>
        </w:rPr>
        <w:t>Excellatron</w:t>
      </w:r>
      <w:r w:rsidR="004258B4">
        <w:rPr>
          <w:rFonts w:ascii="宋体" w:hAnsi="宋体" w:cs="宋体" w:hint="eastAsia"/>
          <w:shd w:val="clear" w:color="auto" w:fill="FFFFFF"/>
        </w:rPr>
        <w:t>、</w:t>
      </w:r>
      <w:r>
        <w:rPr>
          <w:rFonts w:ascii="宋体" w:hAnsi="宋体" w:cs="宋体" w:hint="eastAsia"/>
          <w:shd w:val="clear" w:color="auto" w:fill="FFFFFF"/>
        </w:rPr>
        <w:t>Front Edge</w:t>
      </w:r>
      <w:r w:rsidR="004258B4">
        <w:rPr>
          <w:rFonts w:ascii="宋体" w:hAnsi="宋体" w:cs="宋体" w:hint="eastAsia"/>
          <w:shd w:val="clear" w:color="auto" w:fill="FFFFFF"/>
        </w:rPr>
        <w:t>、</w:t>
      </w:r>
      <w:r>
        <w:rPr>
          <w:rFonts w:ascii="宋体" w:hAnsi="宋体" w:cs="宋体" w:hint="eastAsia"/>
          <w:shd w:val="clear" w:color="auto" w:fill="FFFFFF"/>
        </w:rPr>
        <w:t>Infinite Power</w:t>
      </w:r>
      <w:r w:rsidR="004258B4">
        <w:rPr>
          <w:rFonts w:ascii="宋体" w:hAnsi="宋体" w:cs="宋体" w:hint="eastAsia"/>
          <w:shd w:val="clear" w:color="auto" w:fill="FFFFFF"/>
        </w:rPr>
        <w:t>、</w:t>
      </w:r>
      <w:r>
        <w:rPr>
          <w:rFonts w:ascii="宋体" w:hAnsi="宋体" w:cs="宋体" w:hint="eastAsia"/>
          <w:shd w:val="clear" w:color="auto" w:fill="FFFFFF"/>
        </w:rPr>
        <w:t>Sakti3</w:t>
      </w:r>
      <w:r w:rsidR="004258B4">
        <w:rPr>
          <w:rFonts w:ascii="宋体" w:hAnsi="宋体" w:cs="宋体" w:hint="eastAsia"/>
          <w:shd w:val="clear" w:color="auto" w:fill="FFFFFF"/>
        </w:rPr>
        <w:t>、</w:t>
      </w:r>
      <w:r>
        <w:rPr>
          <w:rFonts w:ascii="宋体" w:hAnsi="宋体" w:cs="宋体" w:hint="eastAsia"/>
          <w:shd w:val="clear" w:color="auto" w:fill="FFFFFF"/>
        </w:rPr>
        <w:t>Seeo</w:t>
      </w:r>
      <w:r w:rsidR="004258B4">
        <w:rPr>
          <w:rFonts w:ascii="宋体" w:hAnsi="宋体" w:cs="宋体" w:hint="eastAsia"/>
          <w:shd w:val="clear" w:color="auto" w:fill="FFFFFF"/>
        </w:rPr>
        <w:t>、</w:t>
      </w:r>
      <w:r>
        <w:rPr>
          <w:rFonts w:ascii="宋体" w:hAnsi="宋体" w:cs="宋体" w:hint="eastAsia"/>
          <w:shd w:val="clear" w:color="auto" w:fill="FFFFFF"/>
        </w:rPr>
        <w:t>Toyota/AIST</w:t>
      </w:r>
      <w:r w:rsidR="004258B4">
        <w:rPr>
          <w:rFonts w:ascii="宋体" w:hAnsi="宋体" w:cs="宋体" w:hint="eastAsia"/>
          <w:shd w:val="clear" w:color="auto" w:fill="FFFFFF"/>
        </w:rPr>
        <w:t>、</w:t>
      </w:r>
      <w:r>
        <w:rPr>
          <w:rFonts w:ascii="宋体" w:hAnsi="宋体" w:cs="宋体" w:hint="eastAsia"/>
          <w:shd w:val="clear" w:color="auto" w:fill="FFFFFF"/>
        </w:rPr>
        <w:t>Planar Energy</w:t>
      </w:r>
      <w:r w:rsidR="004258B4">
        <w:rPr>
          <w:rFonts w:ascii="宋体" w:hAnsi="宋体" w:cs="宋体" w:hint="eastAsia"/>
          <w:shd w:val="clear" w:color="auto" w:fill="FFFFFF"/>
        </w:rPr>
        <w:t>等</w:t>
      </w:r>
      <w:r>
        <w:rPr>
          <w:rFonts w:ascii="宋体" w:hAnsi="宋体" w:cs="宋体" w:hint="eastAsia"/>
          <w:shd w:val="clear" w:color="auto" w:fill="FFFFFF"/>
        </w:rPr>
        <w:t>，中国的主要是台湾辉能</w:t>
      </w:r>
      <w:r w:rsidR="004258B4">
        <w:rPr>
          <w:rFonts w:ascii="宋体" w:hAnsi="宋体" w:cs="宋体" w:hint="eastAsia"/>
          <w:shd w:val="clear" w:color="auto" w:fill="FFFFFF"/>
        </w:rPr>
        <w:t>、</w:t>
      </w:r>
      <w:r>
        <w:rPr>
          <w:rFonts w:ascii="宋体" w:hAnsi="宋体" w:cs="宋体" w:hint="eastAsia"/>
          <w:shd w:val="clear" w:color="auto" w:fill="FFFFFF"/>
        </w:rPr>
        <w:t>青岛能源所</w:t>
      </w:r>
      <w:r w:rsidR="004258B4">
        <w:rPr>
          <w:rFonts w:ascii="宋体" w:hAnsi="宋体" w:cs="宋体" w:hint="eastAsia"/>
          <w:shd w:val="clear" w:color="auto" w:fill="FFFFFF"/>
        </w:rPr>
        <w:t>、</w:t>
      </w:r>
      <w:r>
        <w:rPr>
          <w:rFonts w:ascii="宋体" w:hAnsi="宋体" w:cs="宋体" w:hint="eastAsia"/>
          <w:shd w:val="clear" w:color="auto" w:fill="FFFFFF"/>
        </w:rPr>
        <w:t>宁波材料所</w:t>
      </w:r>
      <w:r w:rsidR="004258B4">
        <w:rPr>
          <w:rFonts w:ascii="宋体" w:hAnsi="宋体" w:cs="宋体" w:hint="eastAsia"/>
          <w:shd w:val="clear" w:color="auto" w:fill="FFFFFF"/>
        </w:rPr>
        <w:t>、</w:t>
      </w:r>
      <w:r>
        <w:rPr>
          <w:rFonts w:ascii="宋体" w:hAnsi="宋体" w:cs="宋体" w:hint="eastAsia"/>
          <w:shd w:val="clear" w:color="auto" w:fill="FFFFFF"/>
        </w:rPr>
        <w:t>CATL</w:t>
      </w:r>
      <w:r w:rsidR="004258B4">
        <w:rPr>
          <w:rFonts w:ascii="宋体" w:hAnsi="宋体" w:cs="宋体" w:hint="eastAsia"/>
          <w:shd w:val="clear" w:color="auto" w:fill="FFFFFF"/>
        </w:rPr>
        <w:t>、</w:t>
      </w:r>
      <w:r>
        <w:rPr>
          <w:rFonts w:ascii="宋体" w:hAnsi="宋体" w:cs="宋体" w:hint="eastAsia"/>
          <w:shd w:val="clear" w:color="auto" w:fill="FFFFFF"/>
        </w:rPr>
        <w:t>中航锂电等。2015年，英国戴森公司收购了固态电池企业Sakti3，当时戴森曾表示将会投资近10亿美元大量生产固态电池。德国汽车零部件巨头博世（BOSCH</w:t>
      </w:r>
      <w:r w:rsidR="004258B4">
        <w:rPr>
          <w:rFonts w:ascii="宋体" w:hAnsi="宋体" w:cs="宋体" w:hint="eastAsia"/>
          <w:shd w:val="clear" w:color="auto" w:fill="FFFFFF"/>
        </w:rPr>
        <w:t>）</w:t>
      </w:r>
      <w:r>
        <w:rPr>
          <w:rFonts w:ascii="宋体" w:hAnsi="宋体" w:cs="宋体" w:hint="eastAsia"/>
          <w:shd w:val="clear" w:color="auto" w:fill="FFFFFF"/>
        </w:rPr>
        <w:t>2015年收购美国电池公司“Seeo”。台湾电池制造商辉能科技</w:t>
      </w:r>
      <w:r w:rsidR="00804C80">
        <w:rPr>
          <w:rFonts w:ascii="宋体" w:hAnsi="宋体" w:cs="宋体" w:hint="eastAsia"/>
          <w:shd w:val="clear" w:color="auto" w:fill="FFFFFF"/>
        </w:rPr>
        <w:t>（</w:t>
      </w:r>
      <w:r>
        <w:rPr>
          <w:rFonts w:ascii="宋体" w:hAnsi="宋体" w:cs="宋体" w:hint="eastAsia"/>
          <w:shd w:val="clear" w:color="auto" w:fill="FFFFFF"/>
        </w:rPr>
        <w:t>ProLogium</w:t>
      </w:r>
      <w:r w:rsidR="00804C80">
        <w:rPr>
          <w:rFonts w:ascii="宋体" w:hAnsi="宋体" w:cs="宋体" w:hint="eastAsia"/>
          <w:shd w:val="clear" w:color="auto" w:fill="FFFFFF"/>
        </w:rPr>
        <w:t>）</w:t>
      </w:r>
      <w:r>
        <w:rPr>
          <w:rFonts w:ascii="宋体" w:hAnsi="宋体" w:cs="宋体" w:hint="eastAsia"/>
          <w:shd w:val="clear" w:color="auto" w:fill="FFFFFF"/>
        </w:rPr>
        <w:t>近日展出了新型的柔性电池技术FLCB</w:t>
      </w:r>
      <w:r w:rsidR="00804C80">
        <w:rPr>
          <w:rFonts w:ascii="宋体" w:hAnsi="宋体" w:cs="宋体" w:hint="eastAsia"/>
          <w:shd w:val="clear" w:color="auto" w:fill="FFFFFF"/>
        </w:rPr>
        <w:t>（</w:t>
      </w:r>
      <w:r>
        <w:rPr>
          <w:rFonts w:ascii="宋体" w:hAnsi="宋体" w:cs="宋体" w:hint="eastAsia"/>
          <w:shd w:val="clear" w:color="auto" w:fill="FFFFFF"/>
        </w:rPr>
        <w:t xml:space="preserve">FPC </w:t>
      </w:r>
      <w:r>
        <w:rPr>
          <w:rFonts w:ascii="宋体" w:hAnsi="宋体" w:cs="宋体"/>
          <w:shd w:val="clear" w:color="auto" w:fill="FFFFFF"/>
        </w:rPr>
        <w:t>Lithium Ceramic Battery</w:t>
      </w:r>
      <w:r>
        <w:rPr>
          <w:rFonts w:ascii="宋体" w:hAnsi="宋体" w:cs="宋体" w:hint="eastAsia"/>
          <w:shd w:val="clear" w:color="auto" w:fill="FFFFFF"/>
        </w:rPr>
        <w:t>，超薄软板陶瓷锂电池</w:t>
      </w:r>
      <w:r w:rsidR="00804C80">
        <w:rPr>
          <w:rFonts w:ascii="宋体" w:hAnsi="宋体" w:cs="宋体" w:hint="eastAsia"/>
          <w:shd w:val="clear" w:color="auto" w:fill="FFFFFF"/>
        </w:rPr>
        <w:t>）</w:t>
      </w:r>
      <w:r>
        <w:rPr>
          <w:rFonts w:ascii="宋体" w:hAnsi="宋体" w:cs="宋体" w:hint="eastAsia"/>
          <w:shd w:val="clear" w:color="auto" w:fill="FFFFFF"/>
        </w:rPr>
        <w:t>，可以像纸片一样扭曲折叠，甚至在切开后仍然可以正常工作。</w:t>
      </w:r>
    </w:p>
    <w:p w:rsidR="00814FE4" w:rsidRDefault="00814FE4" w:rsidP="00814FE4">
      <w:pPr>
        <w:ind w:firstLineChars="200" w:firstLine="420"/>
        <w:rPr>
          <w:rFonts w:ascii="宋体" w:hAnsi="宋体"/>
        </w:rPr>
      </w:pPr>
      <w:r>
        <w:rPr>
          <w:rFonts w:ascii="宋体" w:hAnsi="宋体" w:hint="eastAsia"/>
        </w:rPr>
        <w:t>2.光充电</w:t>
      </w:r>
    </w:p>
    <w:p w:rsidR="00814FE4" w:rsidRDefault="00814FE4" w:rsidP="00814FE4">
      <w:pPr>
        <w:ind w:firstLineChars="200" w:firstLine="420"/>
        <w:rPr>
          <w:rFonts w:ascii="宋体" w:hAnsi="宋体" w:cs="宋体"/>
          <w:shd w:val="clear" w:color="auto" w:fill="FFFFFF"/>
        </w:rPr>
      </w:pPr>
      <w:r>
        <w:rPr>
          <w:rFonts w:ascii="宋体" w:hAnsi="宋体" w:cs="宋体" w:hint="eastAsia"/>
          <w:shd w:val="clear" w:color="auto" w:fill="FFFFFF"/>
        </w:rPr>
        <w:t>低功耗广域网通信的平均功耗可以降到几毫瓦，甚至微瓦级。同时，低功耗传感器的功耗也只需要微瓦级。因此，只需要在光照度不高的的室内或者装置区内实现毫瓦级别的自然光充电功率，即可实现对现场传感器及通信的永久供电，使得对工业现场进行低成本的永久泛在感知成为可能。而且，光电池的电流只是毫瓦级的涓流供电，也能满足本质安全型供电的要求。</w:t>
      </w:r>
    </w:p>
    <w:p w:rsidR="00814FE4" w:rsidRDefault="00814FE4" w:rsidP="00814FE4">
      <w:pPr>
        <w:ind w:firstLineChars="200" w:firstLine="420"/>
        <w:rPr>
          <w:rFonts w:ascii="宋体" w:hAnsi="宋体" w:cs="宋体"/>
          <w:shd w:val="clear" w:color="auto" w:fill="FFFFFF"/>
        </w:rPr>
      </w:pPr>
      <w:r>
        <w:rPr>
          <w:rFonts w:ascii="宋体" w:hAnsi="宋体" w:cs="宋体" w:hint="eastAsia"/>
          <w:shd w:val="clear" w:color="auto" w:fill="FFFFFF"/>
        </w:rPr>
        <w:t>光电池（Photovoltaic Cell），是指能在光的照射下产生电动势的元件，用于光电转换、光电探测等方面。人们最早发现和应用的是硒光电池，后来又发现和应用了各种半导体材料的光电池，如硅光电池，包括单晶硅电池、多晶硅电池、非晶硅电池、无机薄膜电池等，</w:t>
      </w:r>
      <w:r w:rsidR="00716CAF">
        <w:rPr>
          <w:rFonts w:ascii="宋体" w:hAnsi="宋体" w:cs="宋体" w:hint="eastAsia"/>
          <w:shd w:val="clear" w:color="auto" w:fill="FFFFFF"/>
        </w:rPr>
        <w:t>它们</w:t>
      </w:r>
      <w:r>
        <w:rPr>
          <w:rFonts w:ascii="宋体" w:hAnsi="宋体" w:cs="宋体" w:hint="eastAsia"/>
          <w:shd w:val="clear" w:color="auto" w:fill="FFFFFF"/>
        </w:rPr>
        <w:t>有的制造成本低，有的光电转换效率高，有的可以沉积在各种柔性材质表面，适合于更多的充电应用场景。另外，有机薄膜光电池</w:t>
      </w:r>
      <w:r w:rsidR="00804C80">
        <w:rPr>
          <w:rFonts w:ascii="宋体" w:hAnsi="宋体" w:cs="宋体"/>
          <w:shd w:val="clear" w:color="auto" w:fill="FFFFFF"/>
        </w:rPr>
        <w:t>（</w:t>
      </w:r>
      <w:r>
        <w:rPr>
          <w:rFonts w:ascii="宋体" w:hAnsi="宋体" w:cs="宋体"/>
          <w:shd w:val="clear" w:color="auto" w:fill="FFFFFF"/>
        </w:rPr>
        <w:t>OPV</w:t>
      </w:r>
      <w:r>
        <w:rPr>
          <w:rFonts w:ascii="宋体" w:hAnsi="宋体" w:cs="宋体" w:hint="eastAsia"/>
          <w:shd w:val="clear" w:color="auto" w:fill="FFFFFF"/>
        </w:rPr>
        <w:t>，</w:t>
      </w:r>
      <w:r>
        <w:rPr>
          <w:rFonts w:ascii="宋体" w:hAnsi="宋体" w:cs="宋体"/>
          <w:shd w:val="clear" w:color="auto" w:fill="FFFFFF"/>
        </w:rPr>
        <w:t>Organic Photovoltaics</w:t>
      </w:r>
      <w:r w:rsidR="00804C80">
        <w:rPr>
          <w:rFonts w:ascii="宋体" w:hAnsi="宋体" w:cs="宋体"/>
          <w:shd w:val="clear" w:color="auto" w:fill="FFFFFF"/>
        </w:rPr>
        <w:t>）</w:t>
      </w:r>
      <w:r>
        <w:rPr>
          <w:rFonts w:ascii="宋体" w:hAnsi="宋体" w:cs="宋体" w:hint="eastAsia"/>
          <w:shd w:val="clear" w:color="auto" w:fill="FFFFFF"/>
        </w:rPr>
        <w:t>技术也日趋成熟，由于其涂覆厚度更低,更为轻薄，透明可卷曲，而且其吸收光谱更为广泛，可以吸收包括日光灯、LED灯、荧光灯等各类光照，将之转化为电能，所以特别适合小功率下</w:t>
      </w:r>
      <w:r w:rsidR="00716CAF">
        <w:rPr>
          <w:rFonts w:ascii="宋体" w:hAnsi="宋体" w:cs="宋体" w:hint="eastAsia"/>
          <w:shd w:val="clear" w:color="auto" w:fill="FFFFFF"/>
        </w:rPr>
        <w:t>、</w:t>
      </w:r>
      <w:r>
        <w:rPr>
          <w:rFonts w:ascii="宋体" w:hAnsi="宋体" w:cs="宋体" w:hint="eastAsia"/>
          <w:shd w:val="clear" w:color="auto" w:fill="FFFFFF"/>
        </w:rPr>
        <w:t>具有一定照度的物联网传感器的供电。在流程行业工厂内，包括人员定位的标签、振动传感器、腐蚀检测器、低功耗气体检测传感器等一系列可以在装置区应用的低功耗传感器，结合光充电技术，将有极大的发展空间。</w:t>
      </w:r>
    </w:p>
    <w:p w:rsidR="00814FE4" w:rsidRDefault="00814FE4" w:rsidP="00814FE4">
      <w:pPr>
        <w:ind w:firstLineChars="200" w:firstLine="420"/>
        <w:rPr>
          <w:rFonts w:ascii="宋体" w:hAnsi="宋体"/>
        </w:rPr>
      </w:pPr>
      <w:r>
        <w:rPr>
          <w:rFonts w:ascii="宋体" w:hAnsi="宋体" w:hint="eastAsia"/>
        </w:rPr>
        <w:t>3.机械振动充电</w:t>
      </w:r>
    </w:p>
    <w:p w:rsidR="00814FE4" w:rsidRDefault="00814FE4" w:rsidP="00814FE4">
      <w:pPr>
        <w:ind w:firstLineChars="200" w:firstLine="420"/>
        <w:rPr>
          <w:rFonts w:ascii="宋体" w:hAnsi="宋体" w:cs="宋体"/>
          <w:shd w:val="clear" w:color="auto" w:fill="FFFFFF"/>
        </w:rPr>
      </w:pPr>
      <w:r>
        <w:rPr>
          <w:rFonts w:ascii="宋体" w:hAnsi="宋体" w:cs="宋体" w:hint="eastAsia"/>
          <w:shd w:val="clear" w:color="auto" w:fill="FFFFFF"/>
        </w:rPr>
        <w:t>在石油化工企业中，包括机泵的振动、人员行走的振动，都可以作为振动发电的能量来源，这些振动的能量转化为电能后，能储存在振动传感器和人员定位传感器的充电电池中，为传感器长时间的持续工作提供电能。</w:t>
      </w:r>
    </w:p>
    <w:p w:rsidR="00814FE4" w:rsidRDefault="00814FE4" w:rsidP="00814FE4">
      <w:pPr>
        <w:ind w:firstLineChars="200" w:firstLine="420"/>
        <w:rPr>
          <w:rFonts w:ascii="宋体" w:hAnsi="宋体" w:cs="宋体"/>
          <w:shd w:val="clear" w:color="auto" w:fill="FFFFFF"/>
        </w:rPr>
      </w:pPr>
      <w:r>
        <w:rPr>
          <w:rFonts w:ascii="宋体" w:hAnsi="宋体" w:cs="宋体" w:hint="eastAsia"/>
          <w:shd w:val="clear" w:color="auto" w:fill="FFFFFF"/>
        </w:rPr>
        <w:t>机械振动发电可以分为静电式、压电式、电磁式。其中，电磁式振动发电机是利用振动切割磁力线，感应出来电动势来实现发电的，其能量转换效率高、结构简单、易于实现整体结构的微型化与集成化，成为国内外振动发电领域研究的重点。通过技术的进一步完善，</w:t>
      </w:r>
      <w:r w:rsidR="00716CAF">
        <w:rPr>
          <w:rFonts w:ascii="宋体" w:hAnsi="宋体" w:cs="宋体" w:hint="eastAsia"/>
          <w:shd w:val="clear" w:color="auto" w:fill="FFFFFF"/>
        </w:rPr>
        <w:t>将</w:t>
      </w:r>
      <w:r>
        <w:rPr>
          <w:rFonts w:ascii="宋体" w:hAnsi="宋体" w:cs="宋体" w:hint="eastAsia"/>
          <w:shd w:val="clear" w:color="auto" w:fill="FFFFFF"/>
        </w:rPr>
        <w:t>成为无线传感器的可靠、安全且无需维护的长期电力来源，使用寿命可达20年以上。</w:t>
      </w:r>
    </w:p>
    <w:p w:rsidR="00814FE4" w:rsidRDefault="00814FE4" w:rsidP="00814FE4">
      <w:pPr>
        <w:pStyle w:val="3"/>
        <w:spacing w:line="240" w:lineRule="auto"/>
        <w:ind w:firstLineChars="177" w:firstLine="425"/>
        <w:rPr>
          <w:b w:val="0"/>
          <w:bCs w:val="0"/>
          <w:sz w:val="24"/>
          <w:szCs w:val="24"/>
        </w:rPr>
      </w:pPr>
      <w:bookmarkStart w:id="48" w:name="_Toc491281382"/>
      <w:bookmarkStart w:id="49" w:name="_Toc493964802"/>
      <w:bookmarkStart w:id="50" w:name="_Toc496007285"/>
      <w:r>
        <w:rPr>
          <w:rFonts w:hint="eastAsia"/>
          <w:b w:val="0"/>
          <w:bCs w:val="0"/>
          <w:sz w:val="24"/>
          <w:szCs w:val="24"/>
        </w:rPr>
        <w:t>（四）未来展望</w:t>
      </w:r>
      <w:bookmarkEnd w:id="48"/>
      <w:bookmarkEnd w:id="49"/>
      <w:bookmarkEnd w:id="50"/>
    </w:p>
    <w:p w:rsidR="00814FE4" w:rsidRDefault="00814FE4" w:rsidP="00814FE4">
      <w:pPr>
        <w:ind w:firstLineChars="200" w:firstLine="420"/>
        <w:rPr>
          <w:rFonts w:ascii="宋体" w:hAnsi="宋体" w:cs="宋体"/>
          <w:shd w:val="clear" w:color="auto" w:fill="FFFFFF"/>
        </w:rPr>
      </w:pPr>
      <w:r>
        <w:rPr>
          <w:rFonts w:ascii="宋体" w:hAnsi="宋体" w:cs="宋体" w:hint="eastAsia"/>
          <w:shd w:val="clear" w:color="auto" w:fill="FFFFFF"/>
        </w:rPr>
        <w:t>未来，工业物联网</w:t>
      </w:r>
      <w:r w:rsidR="00716CAF">
        <w:rPr>
          <w:rFonts w:ascii="宋体" w:hAnsi="宋体" w:cs="宋体" w:hint="eastAsia"/>
          <w:shd w:val="clear" w:color="auto" w:fill="FFFFFF"/>
        </w:rPr>
        <w:t>将</w:t>
      </w:r>
      <w:r>
        <w:rPr>
          <w:rFonts w:ascii="宋体" w:hAnsi="宋体" w:cs="宋体" w:hint="eastAsia"/>
          <w:shd w:val="clear" w:color="auto" w:fill="FFFFFF"/>
        </w:rPr>
        <w:t>进一步演化为泛在感知和泛在计算，感知和计算资源普遍存在于环境中，并与环境融为一体，人和物理世界更依赖“自然”的交互方式，从根本上改变了人去适应机器的被动式服务思想。国际电信联盟已经将泛在感知和泛在计算描述为物联网的远景发展，通过泛在感知和泛在计算，将传感器技术、嵌入式技术、移动通信技术、云计算与大数据技术、人工智能技术等融合在一起，推动智能工厂的演进，进一步提升企业效益，提高企业安全、环保等级。</w:t>
      </w:r>
    </w:p>
    <w:p w:rsidR="00814FE4" w:rsidRDefault="00814FE4" w:rsidP="00814FE4">
      <w:pPr>
        <w:pStyle w:val="3"/>
        <w:spacing w:line="240" w:lineRule="auto"/>
        <w:ind w:firstLineChars="176" w:firstLine="424"/>
        <w:rPr>
          <w:sz w:val="24"/>
          <w:szCs w:val="24"/>
          <w:shd w:val="clear" w:color="auto" w:fill="FFFFFF"/>
        </w:rPr>
      </w:pPr>
      <w:bookmarkStart w:id="51" w:name="_Toc491281383"/>
      <w:bookmarkStart w:id="52" w:name="_Toc493964803"/>
      <w:bookmarkStart w:id="53" w:name="_Toc496007286"/>
      <w:r>
        <w:rPr>
          <w:rFonts w:hint="eastAsia"/>
          <w:sz w:val="24"/>
          <w:szCs w:val="24"/>
          <w:shd w:val="clear" w:color="auto" w:fill="FFFFFF"/>
        </w:rPr>
        <w:lastRenderedPageBreak/>
        <w:t>三、云平台与大数据</w:t>
      </w:r>
      <w:bookmarkEnd w:id="51"/>
      <w:bookmarkEnd w:id="52"/>
      <w:bookmarkEnd w:id="53"/>
    </w:p>
    <w:p w:rsidR="00814FE4" w:rsidRDefault="00814FE4" w:rsidP="00814FE4">
      <w:pPr>
        <w:ind w:firstLineChars="200" w:firstLine="420"/>
      </w:pPr>
      <w:r>
        <w:rPr>
          <w:rFonts w:ascii="宋体" w:hAnsi="宋体" w:cs="宋体" w:hint="eastAsia"/>
          <w:shd w:val="clear" w:color="auto" w:fill="FFFFFF"/>
        </w:rPr>
        <w:t>云计算（Cloud Computing）是继上世纪80年代开始的客户端-服务器模式之后的一次计算体系的巨变，是分布式计算（Distributed Computing）、并行计算（Parallel Computing）、效用计算（Utility Computing）、网络存储（Network Storage Technologies）、虚拟化（Virtualization）、负载均衡（Load Balance）等传统计算机和网络技术发展并融合的产物。云计算通过上述技术，将分布的计算能力、存储能力以及网络通信能力汇聚起来，形成统一的计算能力和存储能力，并根据用户的需要进行分配，云端的管理者和使用者都不知道其使用的计算能力及存储硬件的具体位置，就好像飘忽不定的云。根据NIST（National Institute of Standards and Technology，美国国家标准技术研究院）的定义，云计算主要分为三种服务模式，Software as a Service，软件即服务，简称SaaS，是将应用作为服务提供给客户；Platform as a Service，平台即服务，简称PaaS，是将开发平台作为服务提供给用户；Infrastructure as a Service，基础设施即服务，简称IaaS，是把虚拟机或者其他基础设施作为服务提供给用户。与传统服务器相比，云服务具有更多的优势。在技术上，云服务器使用了云计算技术，能够整合计算、网络、存储等各种软件和硬件资源并按需分配；在安全性上，云服务器与传统服务器相比有更强的抵御网络攻击的能力；在可靠性上，云服务器是基于服务器集群的，硬件冗余度高，故障率低；在性能上，云服务器可扩展的计算能力远远高于独立的服务器，可满足高性能计算的要求；在稳定性上，云服务器在故障发生时具有应用系统自动迁移的功能。</w:t>
      </w:r>
    </w:p>
    <w:p w:rsidR="00814FE4" w:rsidRDefault="00814FE4" w:rsidP="00814FE4">
      <w:pPr>
        <w:ind w:firstLineChars="200" w:firstLine="420"/>
        <w:rPr>
          <w:rFonts w:ascii="宋体" w:hAnsi="宋体"/>
        </w:rPr>
      </w:pPr>
      <w:r>
        <w:rPr>
          <w:rFonts w:ascii="宋体" w:hAnsi="宋体" w:hint="eastAsia"/>
        </w:rPr>
        <w:t>大数据（</w:t>
      </w:r>
      <w:r w:rsidR="000F0CB1">
        <w:rPr>
          <w:rFonts w:ascii="宋体" w:hAnsi="宋体"/>
        </w:rPr>
        <w:t>B</w:t>
      </w:r>
      <w:r>
        <w:rPr>
          <w:rFonts w:ascii="宋体" w:hAnsi="宋体" w:hint="eastAsia"/>
        </w:rPr>
        <w:t xml:space="preserve">ig </w:t>
      </w:r>
      <w:r w:rsidR="000F0CB1">
        <w:rPr>
          <w:rFonts w:ascii="宋体" w:hAnsi="宋体"/>
        </w:rPr>
        <w:t>D</w:t>
      </w:r>
      <w:r>
        <w:rPr>
          <w:rFonts w:ascii="宋体" w:hAnsi="宋体" w:hint="eastAsia"/>
        </w:rPr>
        <w:t>ata）是指用传统数据库管理系统来记录、保管、使用数据时，根本无法处理的超大数据群。一般情况下，大数据不仅拥有庞大的数据量，还拥有各种各样结构化和非结构化的数据形式。</w:t>
      </w:r>
      <w:r>
        <w:rPr>
          <w:rFonts w:ascii="宋体" w:hAnsi="宋体" w:cs="宋体" w:hint="eastAsia"/>
        </w:rPr>
        <w:t>过去那些大量的没有能力被管理的数据，如今都能够被完整地记录并保管下来，并且能够通过即时数据分析，为商业和社会活动的开展提供有价值的依据。</w:t>
      </w:r>
      <w:r>
        <w:rPr>
          <w:rFonts w:ascii="宋体" w:hAnsi="宋体" w:hint="eastAsia"/>
        </w:rPr>
        <w:t>传统的数据库及软件系统无法满足对大量数据进行实时并行分析处理的需求，随着能够高速便捷地存储、处理、分析大数据技术的发展，利用大数据可以发现以前无法预想的新的商业模式和社会活动规则，为推动社会的总体进步提供了更为有利的工具。</w:t>
      </w:r>
    </w:p>
    <w:p w:rsidR="00814FE4" w:rsidRDefault="00814FE4" w:rsidP="00814FE4">
      <w:pPr>
        <w:ind w:firstLineChars="200" w:firstLine="420"/>
        <w:rPr>
          <w:rFonts w:ascii="宋体" w:hAnsi="宋体"/>
        </w:rPr>
      </w:pPr>
      <w:r>
        <w:rPr>
          <w:rFonts w:ascii="宋体" w:hAnsi="宋体" w:hint="eastAsia"/>
        </w:rPr>
        <w:t>云平台和大数据</w:t>
      </w:r>
      <w:r w:rsidR="000F0CB1">
        <w:rPr>
          <w:rFonts w:ascii="宋体" w:hAnsi="宋体" w:hint="eastAsia"/>
        </w:rPr>
        <w:t>技术</w:t>
      </w:r>
      <w:r>
        <w:rPr>
          <w:rFonts w:ascii="宋体" w:hAnsi="宋体" w:hint="eastAsia"/>
        </w:rPr>
        <w:t>二者相辅相成</w:t>
      </w:r>
      <w:r w:rsidR="000F0CB1">
        <w:rPr>
          <w:rFonts w:ascii="宋体" w:hAnsi="宋体" w:hint="eastAsia"/>
        </w:rPr>
        <w:t>。</w:t>
      </w:r>
      <w:r>
        <w:rPr>
          <w:rFonts w:ascii="宋体" w:hAnsi="宋体" w:hint="eastAsia"/>
        </w:rPr>
        <w:t>云平台是大数据</w:t>
      </w:r>
      <w:r w:rsidR="000F0CB1">
        <w:rPr>
          <w:rFonts w:ascii="宋体" w:hAnsi="宋体" w:hint="eastAsia"/>
        </w:rPr>
        <w:t>技术的基础，而没有大数据，云平台也只是简单的虚拟服务器。</w:t>
      </w:r>
      <w:r>
        <w:rPr>
          <w:rFonts w:ascii="宋体" w:hAnsi="宋体" w:hint="eastAsia"/>
        </w:rPr>
        <w:t>云平台和大数据</w:t>
      </w:r>
      <w:r w:rsidR="000F0CB1">
        <w:rPr>
          <w:rFonts w:ascii="宋体" w:hAnsi="宋体" w:hint="eastAsia"/>
        </w:rPr>
        <w:t>技术</w:t>
      </w:r>
      <w:r>
        <w:rPr>
          <w:rFonts w:ascii="宋体" w:hAnsi="宋体" w:hint="eastAsia"/>
        </w:rPr>
        <w:t>相互结合，才能向社会提供更为高效率、低成本的信息化服务。</w:t>
      </w:r>
    </w:p>
    <w:p w:rsidR="00814FE4" w:rsidRDefault="00814FE4" w:rsidP="00814FE4">
      <w:pPr>
        <w:pStyle w:val="3"/>
        <w:spacing w:line="240" w:lineRule="auto"/>
        <w:ind w:firstLineChars="177" w:firstLine="425"/>
        <w:rPr>
          <w:b w:val="0"/>
          <w:bCs w:val="0"/>
          <w:sz w:val="24"/>
          <w:szCs w:val="24"/>
        </w:rPr>
      </w:pPr>
      <w:bookmarkStart w:id="54" w:name="_Toc491281384"/>
      <w:bookmarkStart w:id="55" w:name="_Toc493964804"/>
      <w:bookmarkStart w:id="56" w:name="_Toc496007287"/>
      <w:r>
        <w:rPr>
          <w:b w:val="0"/>
          <w:bCs w:val="0"/>
          <w:sz w:val="24"/>
          <w:szCs w:val="24"/>
        </w:rPr>
        <w:t>（一）</w:t>
      </w:r>
      <w:r>
        <w:rPr>
          <w:rFonts w:hint="eastAsia"/>
          <w:b w:val="0"/>
          <w:bCs w:val="0"/>
          <w:sz w:val="24"/>
          <w:szCs w:val="24"/>
        </w:rPr>
        <w:t>大数据时代挑战</w:t>
      </w:r>
      <w:bookmarkEnd w:id="54"/>
      <w:bookmarkEnd w:id="55"/>
      <w:bookmarkEnd w:id="56"/>
    </w:p>
    <w:p w:rsidR="00814FE4" w:rsidRDefault="00814FE4" w:rsidP="00814FE4">
      <w:pPr>
        <w:ind w:firstLineChars="200" w:firstLine="420"/>
      </w:pPr>
      <w:r>
        <w:rPr>
          <w:rFonts w:hint="eastAsia"/>
        </w:rPr>
        <w:t>在互联网、移动互联网、物联网的普及过程中，</w:t>
      </w:r>
      <w:r w:rsidR="000F0CB1">
        <w:rPr>
          <w:rFonts w:hint="eastAsia"/>
        </w:rPr>
        <w:t>人类科技的发展格局有了重大变化。如今，全球数据增长非常迅速，为社会发展带来深刻影响。</w:t>
      </w:r>
      <w:r>
        <w:rPr>
          <w:rFonts w:ascii="宋体" w:hAnsi="宋体" w:hint="eastAsia"/>
        </w:rPr>
        <w:t>利用</w:t>
      </w:r>
      <w:r>
        <w:rPr>
          <w:rFonts w:ascii="宋体" w:hAnsi="宋体"/>
        </w:rPr>
        <w:t>“</w:t>
      </w:r>
      <w:r>
        <w:rPr>
          <w:rFonts w:ascii="宋体" w:hAnsi="宋体" w:hint="eastAsia"/>
        </w:rPr>
        <w:t>大数据平台</w:t>
      </w:r>
      <w:r>
        <w:rPr>
          <w:rFonts w:ascii="宋体" w:hAnsi="宋体"/>
        </w:rPr>
        <w:t>”</w:t>
      </w:r>
      <w:r>
        <w:rPr>
          <w:rFonts w:ascii="宋体" w:hAnsi="宋体" w:hint="eastAsia"/>
        </w:rPr>
        <w:t>，能够通过数据分析的方法来发现企业的本质情况</w:t>
      </w:r>
      <w:r w:rsidR="000F0CB1">
        <w:rPr>
          <w:rFonts w:ascii="宋体" w:hAnsi="宋体" w:hint="eastAsia"/>
        </w:rPr>
        <w:t>以</w:t>
      </w:r>
      <w:r>
        <w:rPr>
          <w:rFonts w:ascii="宋体" w:hAnsi="宋体" w:hint="eastAsia"/>
        </w:rPr>
        <w:t>及</w:t>
      </w:r>
      <w:r w:rsidR="000F0CB1">
        <w:rPr>
          <w:rFonts w:ascii="宋体" w:hAnsi="宋体" w:hint="eastAsia"/>
        </w:rPr>
        <w:t>面临的</w:t>
      </w:r>
      <w:r>
        <w:rPr>
          <w:rFonts w:ascii="宋体" w:hAnsi="宋体" w:hint="eastAsia"/>
        </w:rPr>
        <w:t>问题，并且通过模型与预测分析技术</w:t>
      </w:r>
      <w:r w:rsidR="000F0CB1">
        <w:rPr>
          <w:rFonts w:ascii="宋体" w:hAnsi="宋体" w:hint="eastAsia"/>
        </w:rPr>
        <w:t>，</w:t>
      </w:r>
      <w:r>
        <w:rPr>
          <w:rFonts w:ascii="宋体" w:hAnsi="宋体" w:hint="eastAsia"/>
        </w:rPr>
        <w:t>实现企业运营的持续改善与创新。大数据是信息化时代的基础，开发大数据资源的能力将影响企业未来的核心竞争力，这种将数据转化为知识和行动的能力，决定了大数据时代企业的整体竞争实力。大数据时代的来临，给企业</w:t>
      </w:r>
      <w:r w:rsidR="000F0CB1">
        <w:rPr>
          <w:rFonts w:ascii="宋体" w:hAnsi="宋体" w:hint="eastAsia"/>
        </w:rPr>
        <w:t>带来了重大</w:t>
      </w:r>
      <w:r>
        <w:rPr>
          <w:rFonts w:ascii="宋体" w:hAnsi="宋体" w:hint="eastAsia"/>
        </w:rPr>
        <w:t>机遇，同时</w:t>
      </w:r>
      <w:r>
        <w:rPr>
          <w:rFonts w:hint="eastAsia"/>
        </w:rPr>
        <w:t>也存在着诸多挑战：</w:t>
      </w:r>
    </w:p>
    <w:p w:rsidR="00814FE4" w:rsidRDefault="00814FE4" w:rsidP="00814FE4">
      <w:pPr>
        <w:ind w:firstLineChars="200" w:firstLine="420"/>
        <w:rPr>
          <w:rFonts w:ascii="宋体" w:hAnsi="宋体"/>
        </w:rPr>
      </w:pPr>
      <w:r>
        <w:rPr>
          <w:rFonts w:ascii="宋体" w:hAnsi="宋体" w:hint="eastAsia"/>
        </w:rPr>
        <w:t>1.企业对大数据及其应用的认识不够深入</w:t>
      </w:r>
    </w:p>
    <w:p w:rsidR="00814FE4" w:rsidRDefault="00814FE4" w:rsidP="00814FE4">
      <w:pPr>
        <w:ind w:firstLineChars="200" w:firstLine="420"/>
      </w:pPr>
      <w:r>
        <w:rPr>
          <w:rFonts w:hint="eastAsia"/>
        </w:rPr>
        <w:t>企业业务部门不了解大数据的应用场景和价值，而信息化部门又对业务不熟悉，无法深度挖掘大数据，决策层担心投入的成本无法收回，因而影响了企业在大数据方向上的发展。</w:t>
      </w:r>
    </w:p>
    <w:p w:rsidR="00814FE4" w:rsidRDefault="00814FE4" w:rsidP="00814FE4">
      <w:pPr>
        <w:ind w:firstLineChars="200" w:firstLine="420"/>
        <w:rPr>
          <w:rFonts w:ascii="宋体" w:hAnsi="宋体"/>
        </w:rPr>
      </w:pPr>
      <w:r>
        <w:rPr>
          <w:rFonts w:ascii="宋体" w:hAnsi="宋体" w:hint="eastAsia"/>
        </w:rPr>
        <w:t>2.各信息系统相互孤立、互不联系</w:t>
      </w:r>
    </w:p>
    <w:p w:rsidR="00814FE4" w:rsidRDefault="000F0CB1" w:rsidP="00814FE4">
      <w:pPr>
        <w:ind w:firstLineChars="200" w:firstLine="420"/>
      </w:pPr>
      <w:r>
        <w:rPr>
          <w:rFonts w:hint="eastAsia"/>
        </w:rPr>
        <w:lastRenderedPageBreak/>
        <w:t>石油化工企业内，在信息化逐步发展</w:t>
      </w:r>
      <w:r w:rsidR="00814FE4">
        <w:rPr>
          <w:rFonts w:hint="eastAsia"/>
        </w:rPr>
        <w:t>过程中，先后产生了很多信息化系统，这些系统之间相互孤立、互不联系，系统内的数据也形成了一个个的孤岛，如果不打通这些数据壁垒，大数据的价值难以发挥出来，也无法更深入地理解石油化工中包括人员、设备、物资、环境、业务、客户等各要素的综合情况以及相互关系。</w:t>
      </w:r>
    </w:p>
    <w:p w:rsidR="00814FE4" w:rsidRDefault="00814FE4" w:rsidP="00814FE4">
      <w:pPr>
        <w:ind w:firstLineChars="200" w:firstLine="420"/>
        <w:rPr>
          <w:rFonts w:ascii="宋体" w:hAnsi="宋体"/>
        </w:rPr>
      </w:pPr>
      <w:r>
        <w:rPr>
          <w:rFonts w:ascii="宋体" w:hAnsi="宋体" w:hint="eastAsia"/>
        </w:rPr>
        <w:t>3.数据安全没有保障</w:t>
      </w:r>
    </w:p>
    <w:p w:rsidR="00814FE4" w:rsidRDefault="00814FE4" w:rsidP="00814FE4">
      <w:pPr>
        <w:ind w:firstLineChars="200" w:firstLine="420"/>
      </w:pPr>
      <w:r>
        <w:rPr>
          <w:rFonts w:hint="eastAsia"/>
        </w:rPr>
        <w:t>现今世界无时无刻都离不开网络，黑客犯罪比以往有更多的机会非法获得信息，也有了更多不易被追踪和防范的犯罪手段，信息安全成为大数据时代非常重要的课题。在线数据越多，黑客犯罪的动机就越强。随着数据的不断增加，对存储的物理安全性要求也越高，很多企业的数据安全状况令人担忧。</w:t>
      </w:r>
    </w:p>
    <w:p w:rsidR="00814FE4" w:rsidRDefault="00814FE4" w:rsidP="00814FE4">
      <w:pPr>
        <w:ind w:firstLineChars="200" w:firstLine="420"/>
        <w:rPr>
          <w:rFonts w:ascii="宋体" w:hAnsi="宋体"/>
        </w:rPr>
      </w:pPr>
      <w:r>
        <w:rPr>
          <w:rFonts w:ascii="宋体" w:hAnsi="宋体" w:hint="eastAsia"/>
        </w:rPr>
        <w:t>4.大量数据不可用</w:t>
      </w:r>
    </w:p>
    <w:p w:rsidR="00814FE4" w:rsidRDefault="00814FE4" w:rsidP="00814FE4">
      <w:pPr>
        <w:ind w:firstLineChars="200" w:firstLine="420"/>
      </w:pPr>
      <w:r>
        <w:rPr>
          <w:rFonts w:hint="eastAsia"/>
        </w:rPr>
        <w:t>企业内产生的大量数据，由于收集、处理过程不规范，导致数据不准确、可用性差。而大数据的意义不仅仅是要收集大量的数据，还要保证收集到的数据真实可靠，才能从大数据中提取有价值的信息，高质量的数据应用可以显著提升企业的商业表现。数据的可用性增强了，企业的竞争能力也会大幅提高。</w:t>
      </w:r>
    </w:p>
    <w:p w:rsidR="00814FE4" w:rsidRDefault="00814FE4" w:rsidP="00814FE4">
      <w:pPr>
        <w:ind w:firstLineChars="200" w:firstLine="420"/>
        <w:rPr>
          <w:rFonts w:ascii="宋体" w:hAnsi="宋体"/>
        </w:rPr>
      </w:pPr>
      <w:r>
        <w:rPr>
          <w:rFonts w:ascii="宋体" w:hAnsi="宋体" w:hint="eastAsia"/>
        </w:rPr>
        <w:t>5.缺乏大数据人才</w:t>
      </w:r>
    </w:p>
    <w:p w:rsidR="00814FE4" w:rsidRDefault="00814FE4" w:rsidP="00814FE4">
      <w:pPr>
        <w:ind w:firstLineChars="200" w:firstLine="420"/>
      </w:pPr>
      <w:r>
        <w:rPr>
          <w:rFonts w:hint="eastAsia"/>
        </w:rPr>
        <w:t>大数据人才的缺乏必然会成为大数据发展的阻力。大数据行业需要多面手型的人才，要求具有数学、统计学、数据分析、机器学习和自然语言处理等多方面的知识。未来，大数据行业将会出现百万数量级的人才缺口，行业中与大数据业务相关的高端人才，包括大数据分析师、大数据架构师、大数据应用开发工程师、算法工程师等多种人才类型，需要高校和企业共同努力，去培养、挖掘大数据人才。</w:t>
      </w:r>
    </w:p>
    <w:p w:rsidR="00814FE4" w:rsidRDefault="00814FE4" w:rsidP="00814FE4">
      <w:pPr>
        <w:pStyle w:val="3"/>
        <w:spacing w:line="240" w:lineRule="auto"/>
        <w:ind w:firstLineChars="177" w:firstLine="425"/>
        <w:rPr>
          <w:b w:val="0"/>
          <w:bCs w:val="0"/>
          <w:sz w:val="24"/>
          <w:szCs w:val="24"/>
        </w:rPr>
      </w:pPr>
      <w:bookmarkStart w:id="57" w:name="_Toc493964805"/>
      <w:bookmarkStart w:id="58" w:name="_Toc491281385"/>
      <w:bookmarkStart w:id="59" w:name="_Toc496007288"/>
      <w:r>
        <w:rPr>
          <w:b w:val="0"/>
          <w:bCs w:val="0"/>
          <w:sz w:val="24"/>
          <w:szCs w:val="24"/>
        </w:rPr>
        <w:t>（</w:t>
      </w:r>
      <w:r>
        <w:rPr>
          <w:rFonts w:hint="eastAsia"/>
          <w:b w:val="0"/>
          <w:bCs w:val="0"/>
          <w:sz w:val="24"/>
          <w:szCs w:val="24"/>
        </w:rPr>
        <w:t>二</w:t>
      </w:r>
      <w:r>
        <w:rPr>
          <w:b w:val="0"/>
          <w:bCs w:val="0"/>
          <w:sz w:val="24"/>
          <w:szCs w:val="24"/>
        </w:rPr>
        <w:t>）</w:t>
      </w:r>
      <w:r>
        <w:rPr>
          <w:rFonts w:hint="eastAsia"/>
          <w:b w:val="0"/>
          <w:bCs w:val="0"/>
          <w:sz w:val="24"/>
          <w:szCs w:val="24"/>
        </w:rPr>
        <w:t>云计算与云存储</w:t>
      </w:r>
      <w:bookmarkEnd w:id="57"/>
      <w:bookmarkEnd w:id="58"/>
      <w:bookmarkEnd w:id="59"/>
    </w:p>
    <w:p w:rsidR="00814FE4" w:rsidRDefault="00814FE4" w:rsidP="00814FE4">
      <w:pPr>
        <w:ind w:firstLineChars="200" w:firstLine="420"/>
        <w:rPr>
          <w:rFonts w:ascii="宋体" w:hAnsi="宋体"/>
        </w:rPr>
      </w:pPr>
      <w:r>
        <w:rPr>
          <w:rFonts w:ascii="宋体" w:hAnsi="宋体" w:hint="eastAsia"/>
        </w:rPr>
        <w:t>云计算将庞大的计算处理任务分拆成无数个较小的子任务，通过以太网络交由多台服务器所组成的庞大系统并行处理之后再将处理结果汇总起来，使得从用户角度看起来，就像在使用一台计算机就完成了全部的计算任务。通过云计算技术，云服务提供者可以在数秒之内，处理数以亿计的信息，达到和“超级计算机”同样强大的服务能力。</w:t>
      </w:r>
    </w:p>
    <w:p w:rsidR="00814FE4" w:rsidRDefault="00814FE4" w:rsidP="00814FE4">
      <w:pPr>
        <w:ind w:firstLineChars="200" w:firstLine="420"/>
        <w:rPr>
          <w:rFonts w:ascii="宋体" w:hAnsi="宋体"/>
        </w:rPr>
      </w:pPr>
      <w:r>
        <w:rPr>
          <w:rFonts w:ascii="宋体" w:hAnsi="宋体" w:hint="eastAsia"/>
        </w:rPr>
        <w:t>云存储是在云计算概念上延伸和发展出来的一个概念，是指通过集群应用、网格技术或分布式文件系统等技术，将网络中大量各种不同类型的存储设备通过应用软件集合起来协同工作，共同对外提供数据存储和业务访问功能，是一个以数据存储和管理为核心的云计算系统。</w:t>
      </w:r>
    </w:p>
    <w:p w:rsidR="00814FE4" w:rsidRDefault="00814FE4" w:rsidP="00814FE4">
      <w:pPr>
        <w:ind w:firstLineChars="200" w:firstLine="420"/>
        <w:rPr>
          <w:rFonts w:ascii="宋体" w:eastAsia="MS Mincho" w:hAnsi="宋体"/>
        </w:rPr>
      </w:pPr>
      <w:r>
        <w:rPr>
          <w:rFonts w:hint="eastAsia"/>
        </w:rPr>
        <w:t>国内外有很多云平台，其中最具代表性</w:t>
      </w:r>
      <w:r>
        <w:rPr>
          <w:rFonts w:ascii="宋体" w:hAnsi="宋体" w:hint="eastAsia"/>
        </w:rPr>
        <w:t>的有OpenStack、AWS、阿里云、华为物联网云平台等。</w:t>
      </w:r>
    </w:p>
    <w:p w:rsidR="00814FE4" w:rsidRDefault="00814FE4" w:rsidP="00814FE4">
      <w:pPr>
        <w:ind w:firstLineChars="200" w:firstLine="420"/>
        <w:rPr>
          <w:rFonts w:ascii="宋体" w:hAnsi="宋体"/>
        </w:rPr>
      </w:pPr>
      <w:r>
        <w:rPr>
          <w:rFonts w:ascii="宋体" w:hAnsi="宋体" w:hint="eastAsia"/>
        </w:rPr>
        <w:t>1.OpenStack</w:t>
      </w:r>
    </w:p>
    <w:p w:rsidR="00814FE4" w:rsidRDefault="00814FE4" w:rsidP="00814FE4">
      <w:pPr>
        <w:ind w:firstLineChars="200" w:firstLine="420"/>
        <w:rPr>
          <w:rFonts w:ascii="宋体" w:hAnsi="宋体"/>
        </w:rPr>
      </w:pPr>
      <w:r>
        <w:rPr>
          <w:rFonts w:ascii="宋体" w:hAnsi="宋体" w:hint="eastAsia"/>
        </w:rPr>
        <w:t>OpenStack是一个具有Apache许可证授权的</w:t>
      </w:r>
      <w:r>
        <w:rPr>
          <w:rFonts w:hint="eastAsia"/>
        </w:rPr>
        <w:t>自由</w:t>
      </w:r>
      <w:r>
        <w:rPr>
          <w:rFonts w:ascii="宋体" w:hAnsi="宋体" w:hint="eastAsia"/>
        </w:rPr>
        <w:t>软件和开放源代码项目，任何人都可以获取，并且可以在获取的源代码基础上开发以及再发布。OpenStack是一个用于搭建云计算架构的软件，是一个云计算平台，它能提供设施即服务（IaaS）解决方案所需的一整套API以供开发者使用。OpenStack既可以搭建公司内部使用的私有云，又可以搭建向顾客提供服务的公有云。</w:t>
      </w:r>
    </w:p>
    <w:p w:rsidR="00814FE4" w:rsidRDefault="00814FE4" w:rsidP="00814FE4">
      <w:pPr>
        <w:ind w:firstLineChars="200" w:firstLine="420"/>
        <w:rPr>
          <w:rFonts w:ascii="宋体" w:hAnsi="宋体"/>
        </w:rPr>
      </w:pPr>
      <w:r>
        <w:rPr>
          <w:rFonts w:ascii="宋体" w:hAnsi="宋体" w:hint="eastAsia"/>
        </w:rPr>
        <w:t>2.AWS</w:t>
      </w:r>
    </w:p>
    <w:p w:rsidR="000C2E65" w:rsidRPr="000C2E65" w:rsidRDefault="00814FE4" w:rsidP="00814FE4">
      <w:pPr>
        <w:ind w:firstLineChars="200" w:firstLine="420"/>
        <w:rPr>
          <w:rFonts w:ascii="宋体" w:hAnsi="宋体"/>
        </w:rPr>
      </w:pPr>
      <w:r>
        <w:rPr>
          <w:rFonts w:ascii="宋体" w:hAnsi="宋体" w:hint="eastAsia"/>
        </w:rPr>
        <w:t>AWS是</w:t>
      </w:r>
      <w:r>
        <w:rPr>
          <w:rFonts w:ascii="宋体" w:hAnsi="宋体"/>
        </w:rPr>
        <w:t>Amazon Web Services</w:t>
      </w:r>
      <w:r>
        <w:rPr>
          <w:rFonts w:ascii="宋体" w:hAnsi="宋体" w:hint="eastAsia"/>
        </w:rPr>
        <w:t>的简称，是亚马逊公司旗下的一个云计算服务平台，提供</w:t>
      </w:r>
      <w:r w:rsidR="007545EB">
        <w:rPr>
          <w:rFonts w:ascii="宋体" w:hAnsi="宋体" w:hint="eastAsia"/>
        </w:rPr>
        <w:t>包括</w:t>
      </w:r>
      <w:r w:rsidR="007545EB">
        <w:rPr>
          <w:rFonts w:ascii="宋体" w:hAnsi="宋体"/>
        </w:rPr>
        <w:t>弹性</w:t>
      </w:r>
      <w:r>
        <w:rPr>
          <w:rFonts w:ascii="宋体" w:hAnsi="宋体" w:hint="eastAsia"/>
        </w:rPr>
        <w:t>计算</w:t>
      </w:r>
      <w:r w:rsidR="007545EB">
        <w:rPr>
          <w:rFonts w:ascii="宋体" w:hAnsi="宋体" w:hint="eastAsia"/>
        </w:rPr>
        <w:t>、</w:t>
      </w:r>
      <w:r w:rsidR="007545EB">
        <w:rPr>
          <w:rFonts w:ascii="宋体" w:hAnsi="宋体"/>
        </w:rPr>
        <w:t>存储、数据库、应用程序在内的一整套云计算服务。</w:t>
      </w:r>
      <w:r>
        <w:rPr>
          <w:rFonts w:ascii="宋体" w:hAnsi="宋体" w:hint="eastAsia"/>
        </w:rPr>
        <w:t>2006年，AWS开始以Web服务的形式为企业提供信息化</w:t>
      </w:r>
      <w:r w:rsidR="000C2E65">
        <w:rPr>
          <w:rFonts w:ascii="宋体" w:hAnsi="宋体" w:hint="eastAsia"/>
        </w:rPr>
        <w:t>云计算</w:t>
      </w:r>
      <w:r>
        <w:rPr>
          <w:rFonts w:ascii="宋体" w:hAnsi="宋体" w:hint="eastAsia"/>
        </w:rPr>
        <w:t>基础架构。</w:t>
      </w:r>
      <w:r w:rsidR="000C2E65" w:rsidRPr="000C2E65">
        <w:rPr>
          <w:rFonts w:ascii="宋体" w:hAnsi="宋体" w:hint="eastAsia"/>
        </w:rPr>
        <w:t>如今，</w:t>
      </w:r>
      <w:r w:rsidRPr="000C2E65">
        <w:rPr>
          <w:rFonts w:ascii="宋体" w:hAnsi="宋体" w:hint="eastAsia"/>
        </w:rPr>
        <w:t>AWS</w:t>
      </w:r>
      <w:r w:rsidR="000C2E65" w:rsidRPr="000C2E65">
        <w:rPr>
          <w:rFonts w:ascii="宋体" w:hAnsi="宋体" w:hint="eastAsia"/>
        </w:rPr>
        <w:t>使用几十万台服务器，以高扩充性、低成本的基础架构为全球</w:t>
      </w:r>
      <w:r w:rsidRPr="000C2E65">
        <w:rPr>
          <w:rFonts w:ascii="宋体" w:hAnsi="宋体" w:hint="eastAsia"/>
        </w:rPr>
        <w:t>190多个国家</w:t>
      </w:r>
      <w:r w:rsidR="000C2E65" w:rsidRPr="000C2E65">
        <w:rPr>
          <w:rFonts w:ascii="宋体" w:hAnsi="宋体" w:hint="eastAsia"/>
        </w:rPr>
        <w:t>及</w:t>
      </w:r>
      <w:r w:rsidR="000C2E65" w:rsidRPr="000C2E65">
        <w:rPr>
          <w:rFonts w:ascii="宋体" w:hAnsi="宋体"/>
        </w:rPr>
        <w:t>地区的成百上千家企业提供桌技术支持</w:t>
      </w:r>
      <w:r w:rsidRPr="000C2E65">
        <w:rPr>
          <w:rFonts w:ascii="宋体" w:hAnsi="宋体" w:hint="eastAsia"/>
        </w:rPr>
        <w:t>。</w:t>
      </w:r>
    </w:p>
    <w:p w:rsidR="00814FE4" w:rsidRDefault="00814FE4" w:rsidP="00814FE4">
      <w:pPr>
        <w:ind w:firstLineChars="200" w:firstLine="420"/>
        <w:rPr>
          <w:rFonts w:ascii="宋体" w:hAnsi="宋体"/>
        </w:rPr>
      </w:pPr>
      <w:r>
        <w:rPr>
          <w:rFonts w:ascii="宋体" w:hAnsi="宋体" w:hint="eastAsia"/>
        </w:rPr>
        <w:lastRenderedPageBreak/>
        <w:t>3.阿里云</w:t>
      </w:r>
    </w:p>
    <w:p w:rsidR="00814FE4" w:rsidRDefault="00814FE4" w:rsidP="00814FE4">
      <w:pPr>
        <w:ind w:firstLineChars="201" w:firstLine="422"/>
      </w:pPr>
      <w:r>
        <w:rPr>
          <w:rFonts w:hint="eastAsia"/>
        </w:rPr>
        <w:t>作为国内最大的云平台，阿里云经受了长期的市场考验，已经拥有了完整而成熟的产品，用户基础也非常好。经过多年的</w:t>
      </w:r>
      <w:r>
        <w:rPr>
          <w:rFonts w:ascii="宋体" w:hAnsi="宋体" w:hint="eastAsia"/>
        </w:rPr>
        <w:t>经验积累</w:t>
      </w:r>
      <w:r>
        <w:rPr>
          <w:rFonts w:hint="eastAsia"/>
        </w:rPr>
        <w:t>，</w:t>
      </w:r>
      <w:r w:rsidR="000F0CB1">
        <w:rPr>
          <w:rFonts w:hint="eastAsia"/>
        </w:rPr>
        <w:t>无论</w:t>
      </w:r>
      <w:r>
        <w:rPr>
          <w:rFonts w:hint="eastAsia"/>
        </w:rPr>
        <w:t>从产品</w:t>
      </w:r>
      <w:r w:rsidR="000F0CB1">
        <w:rPr>
          <w:rFonts w:hint="eastAsia"/>
        </w:rPr>
        <w:t>角度看，还是</w:t>
      </w:r>
      <w:r>
        <w:rPr>
          <w:rFonts w:hint="eastAsia"/>
        </w:rPr>
        <w:t>从技术成熟度看，阿里云都是最好的云平台提供商。</w:t>
      </w:r>
    </w:p>
    <w:p w:rsidR="00814FE4" w:rsidRDefault="00814FE4" w:rsidP="00814FE4">
      <w:pPr>
        <w:ind w:firstLineChars="200" w:firstLine="420"/>
        <w:rPr>
          <w:rFonts w:ascii="宋体" w:hAnsi="宋体"/>
        </w:rPr>
      </w:pPr>
      <w:r>
        <w:rPr>
          <w:rFonts w:ascii="宋体" w:hAnsi="宋体" w:hint="eastAsia"/>
        </w:rPr>
        <w:t>4.华为物联网云平台</w:t>
      </w:r>
    </w:p>
    <w:p w:rsidR="00814FE4" w:rsidRDefault="00814FE4" w:rsidP="00814FE4">
      <w:pPr>
        <w:ind w:firstLineChars="201" w:firstLine="422"/>
        <w:rPr>
          <w:rFonts w:asciiTheme="minorEastAsia" w:eastAsiaTheme="minorEastAsia" w:hAnsiTheme="minorEastAsia"/>
        </w:rPr>
      </w:pPr>
      <w:r>
        <w:rPr>
          <w:rFonts w:hint="eastAsia"/>
        </w:rPr>
        <w:t>华为在国内已构建了一张覆盖全国的云服务网络</w:t>
      </w:r>
      <w:r w:rsidRPr="00E03ED4">
        <w:rPr>
          <w:rFonts w:ascii="宋体" w:hAnsi="宋体" w:hint="eastAsia"/>
          <w:vertAlign w:val="superscript"/>
        </w:rPr>
        <w:t>[</w:t>
      </w:r>
      <w:r w:rsidR="00E03ED4" w:rsidRPr="00E03ED4">
        <w:rPr>
          <w:rFonts w:ascii="宋体" w:hAnsi="宋体"/>
          <w:vertAlign w:val="superscript"/>
        </w:rPr>
        <w:t>17</w:t>
      </w:r>
      <w:r w:rsidRPr="00E03ED4">
        <w:rPr>
          <w:rFonts w:ascii="宋体" w:hAnsi="宋体" w:hint="eastAsia"/>
          <w:vertAlign w:val="superscript"/>
        </w:rPr>
        <w:t>]</w:t>
      </w:r>
      <w:r>
        <w:rPr>
          <w:rFonts w:hint="eastAsia"/>
        </w:rPr>
        <w:t>，并</w:t>
      </w:r>
      <w:r>
        <w:rPr>
          <w:rFonts w:asciiTheme="minorEastAsia" w:eastAsiaTheme="minorEastAsia" w:hAnsiTheme="minorEastAsia" w:hint="eastAsia"/>
        </w:rPr>
        <w:t>开发了以IoT联接管理为核心的IoT平台Ocean Connect</w:t>
      </w:r>
      <w:r>
        <w:rPr>
          <w:rFonts w:hint="eastAsia"/>
        </w:rPr>
        <w:t>。</w:t>
      </w:r>
      <w:r>
        <w:rPr>
          <w:rFonts w:asciiTheme="minorEastAsia" w:eastAsiaTheme="minorEastAsia" w:hAnsiTheme="minorEastAsia" w:hint="eastAsia"/>
        </w:rPr>
        <w:t>基于统一的IoT联接管理平台，通过开放API和系列化Agent实现与上下游产品能力的无缝联接，提供端到端的高价值行业应用。Ocean Connect与接入无关，可以用任何网络接入任意的设备，具有强大的开放与集成能力，具有大数据分析与实时智能，同时还支持全球主流IoT协议和标准。</w:t>
      </w:r>
    </w:p>
    <w:p w:rsidR="00814FE4" w:rsidRDefault="00814FE4" w:rsidP="00814FE4">
      <w:pPr>
        <w:pStyle w:val="3"/>
        <w:spacing w:line="240" w:lineRule="auto"/>
        <w:ind w:firstLineChars="177" w:firstLine="425"/>
        <w:rPr>
          <w:b w:val="0"/>
          <w:bCs w:val="0"/>
          <w:sz w:val="24"/>
          <w:szCs w:val="24"/>
        </w:rPr>
      </w:pPr>
      <w:bookmarkStart w:id="60" w:name="_Toc491281386"/>
      <w:bookmarkStart w:id="61" w:name="_Toc493964806"/>
      <w:bookmarkStart w:id="62" w:name="_Toc496007289"/>
      <w:r>
        <w:rPr>
          <w:b w:val="0"/>
          <w:bCs w:val="0"/>
          <w:sz w:val="24"/>
          <w:szCs w:val="24"/>
        </w:rPr>
        <w:t>（</w:t>
      </w:r>
      <w:r>
        <w:rPr>
          <w:rFonts w:hint="eastAsia"/>
          <w:b w:val="0"/>
          <w:bCs w:val="0"/>
          <w:sz w:val="24"/>
          <w:szCs w:val="24"/>
        </w:rPr>
        <w:t>三</w:t>
      </w:r>
      <w:r>
        <w:rPr>
          <w:b w:val="0"/>
          <w:bCs w:val="0"/>
          <w:sz w:val="24"/>
          <w:szCs w:val="24"/>
        </w:rPr>
        <w:t>）</w:t>
      </w:r>
      <w:r>
        <w:rPr>
          <w:rFonts w:hint="eastAsia"/>
          <w:b w:val="0"/>
          <w:bCs w:val="0"/>
          <w:sz w:val="24"/>
          <w:szCs w:val="24"/>
        </w:rPr>
        <w:t>大数据技术</w:t>
      </w:r>
      <w:bookmarkEnd w:id="60"/>
      <w:bookmarkEnd w:id="61"/>
      <w:bookmarkEnd w:id="62"/>
    </w:p>
    <w:p w:rsidR="00814FE4" w:rsidRPr="00646336" w:rsidRDefault="00814FE4" w:rsidP="00814FE4">
      <w:pPr>
        <w:ind w:firstLineChars="201" w:firstLine="422"/>
        <w:rPr>
          <w:rFonts w:ascii="宋体" w:hAnsi="宋体"/>
        </w:rPr>
      </w:pPr>
      <w:r>
        <w:rPr>
          <w:rFonts w:ascii="宋体" w:hAnsi="宋体" w:hint="eastAsia"/>
        </w:rPr>
        <w:t>大数据（</w:t>
      </w:r>
      <w:r w:rsidR="000F0CB1">
        <w:rPr>
          <w:rFonts w:ascii="宋体" w:hAnsi="宋体"/>
        </w:rPr>
        <w:t>B</w:t>
      </w:r>
      <w:r>
        <w:rPr>
          <w:rFonts w:ascii="宋体" w:hAnsi="宋体" w:hint="eastAsia"/>
        </w:rPr>
        <w:t xml:space="preserve">ig </w:t>
      </w:r>
      <w:r w:rsidR="000F0CB1">
        <w:rPr>
          <w:rFonts w:ascii="宋体" w:hAnsi="宋体"/>
        </w:rPr>
        <w:t>D</w:t>
      </w:r>
      <w:r>
        <w:rPr>
          <w:rFonts w:ascii="宋体" w:hAnsi="宋体" w:hint="eastAsia"/>
        </w:rPr>
        <w:t>ata）是指用传统数据库根本无法处理的超大数据群，其不仅拥有庞大的数据量，还拥有各种各样结构化和非结构化的数据形式。</w:t>
      </w:r>
    </w:p>
    <w:p w:rsidR="00814FE4" w:rsidRDefault="00814FE4" w:rsidP="00814FE4">
      <w:pPr>
        <w:ind w:firstLineChars="201" w:firstLine="422"/>
        <w:rPr>
          <w:rFonts w:ascii="宋体" w:hAnsi="宋体"/>
        </w:rPr>
      </w:pPr>
      <w:r>
        <w:rPr>
          <w:rFonts w:ascii="宋体" w:hAnsi="宋体" w:hint="eastAsia"/>
        </w:rPr>
        <w:t>数据量的计量单位，依次从Byte、KB、MB、GB、TB、PB、EB、ZB、YB、BB、NB、DB递增。从现有存储容量看，中国目前可存储数据容量大约在8</w:t>
      </w:r>
      <w:r w:rsidR="00CA7156">
        <w:rPr>
          <w:rFonts w:ascii="宋体" w:hAnsi="宋体" w:cs="宋体" w:hint="eastAsia"/>
          <w:shd w:val="clear" w:color="auto" w:fill="FFFFFF"/>
        </w:rPr>
        <w:t>～</w:t>
      </w:r>
      <w:r>
        <w:rPr>
          <w:rFonts w:ascii="宋体" w:hAnsi="宋体" w:hint="eastAsia"/>
        </w:rPr>
        <w:t>10EB左右，现</w:t>
      </w:r>
      <w:hyperlink r:id="rId16" w:history="1">
        <w:r>
          <w:rPr>
            <w:rFonts w:ascii="宋体" w:hAnsi="宋体" w:hint="eastAsia"/>
          </w:rPr>
          <w:t>有的</w:t>
        </w:r>
      </w:hyperlink>
      <w:r>
        <w:rPr>
          <w:rFonts w:ascii="宋体" w:hAnsi="宋体" w:hint="eastAsia"/>
        </w:rPr>
        <w:t>可以保存下来的数据容量大约在5EB</w:t>
      </w:r>
      <w:r w:rsidR="00A6215C">
        <w:rPr>
          <w:rFonts w:ascii="宋体" w:hAnsi="宋体" w:hint="eastAsia"/>
        </w:rPr>
        <w:t>左右，且每两年左右会翻</w:t>
      </w:r>
      <w:r>
        <w:rPr>
          <w:rFonts w:ascii="宋体" w:hAnsi="宋体" w:hint="eastAsia"/>
        </w:rPr>
        <w:t>一</w:t>
      </w:r>
      <w:r w:rsidR="00A6215C">
        <w:rPr>
          <w:rFonts w:ascii="宋体" w:hAnsi="宋体" w:hint="eastAsia"/>
        </w:rPr>
        <w:t>番</w:t>
      </w:r>
      <w:r>
        <w:rPr>
          <w:rFonts w:ascii="宋体" w:hAnsi="宋体" w:hint="eastAsia"/>
        </w:rPr>
        <w:t>。管理这么大规模的数据，需要分布式大数据系统，在这些大数据系统中，以Hadoop、Spark、Storm、IBM Streams最为知名。</w:t>
      </w:r>
    </w:p>
    <w:p w:rsidR="00814FE4" w:rsidRDefault="00814FE4" w:rsidP="00814FE4">
      <w:pPr>
        <w:ind w:firstLineChars="200" w:firstLine="420"/>
        <w:rPr>
          <w:rFonts w:ascii="宋体" w:hAnsi="宋体"/>
        </w:rPr>
      </w:pPr>
      <w:r>
        <w:rPr>
          <w:rFonts w:ascii="宋体" w:hAnsi="宋体" w:hint="eastAsia"/>
        </w:rPr>
        <w:t>1.Hadoop</w:t>
      </w:r>
    </w:p>
    <w:p w:rsidR="00814FE4" w:rsidRDefault="00814FE4" w:rsidP="00814FE4">
      <w:pPr>
        <w:ind w:firstLineChars="202" w:firstLine="424"/>
        <w:rPr>
          <w:rFonts w:ascii="宋体" w:hAnsi="宋体"/>
        </w:rPr>
      </w:pPr>
      <w:r>
        <w:rPr>
          <w:rFonts w:ascii="宋体" w:hAnsi="宋体" w:hint="eastAsia"/>
        </w:rPr>
        <w:t>Hadoop是个开源的架构，它依靠分布式处理技术来实现大数据的存储和分析。最初由Apache项目组发端，后来Intel公司、微软公司等诸多企业加入并持续开发着。</w:t>
      </w:r>
    </w:p>
    <w:p w:rsidR="00814FE4" w:rsidRDefault="00814FE4" w:rsidP="00814FE4">
      <w:pPr>
        <w:ind w:firstLineChars="202" w:firstLine="424"/>
        <w:rPr>
          <w:rFonts w:ascii="宋体" w:hAnsi="宋体"/>
        </w:rPr>
      </w:pPr>
      <w:r>
        <w:rPr>
          <w:rFonts w:ascii="宋体" w:hAnsi="宋体" w:hint="eastAsia"/>
        </w:rPr>
        <w:t>Hadoop被Google公司以论文的方式公开，是在Google公司内部的GFS</w:t>
      </w:r>
      <w:r w:rsidR="00A6215C">
        <w:rPr>
          <w:rFonts w:ascii="宋体" w:hAnsi="宋体" w:hint="eastAsia"/>
        </w:rPr>
        <w:t>（</w:t>
      </w:r>
      <w:r>
        <w:rPr>
          <w:rFonts w:ascii="宋体" w:hAnsi="宋体" w:hint="eastAsia"/>
        </w:rPr>
        <w:t>Google File System：Google公司的分布式文件系统）和Google MapReduce（Google公司的分布式处理技术）等开源源程序的基础之上实装而来的。</w:t>
      </w:r>
    </w:p>
    <w:p w:rsidR="00814FE4" w:rsidRDefault="00814FE4" w:rsidP="00814FE4">
      <w:pPr>
        <w:ind w:firstLineChars="202" w:firstLine="424"/>
        <w:rPr>
          <w:rFonts w:ascii="宋体" w:hAnsi="宋体"/>
        </w:rPr>
      </w:pPr>
      <w:r>
        <w:rPr>
          <w:rFonts w:ascii="宋体" w:hAnsi="宋体" w:hint="eastAsia"/>
        </w:rPr>
        <w:t>Hadoop具有三个特点</w:t>
      </w:r>
      <w:r w:rsidR="00646336">
        <w:rPr>
          <w:rFonts w:ascii="宋体" w:hAnsi="宋体" w:hint="eastAsia"/>
        </w:rPr>
        <w:t>，一是</w:t>
      </w:r>
      <w:r>
        <w:rPr>
          <w:rFonts w:ascii="宋体" w:hAnsi="宋体" w:hint="eastAsia"/>
        </w:rPr>
        <w:t>单纯追加服务器就能实现其可扩展性</w:t>
      </w:r>
      <w:r w:rsidR="00646336">
        <w:rPr>
          <w:rFonts w:ascii="宋体" w:hAnsi="宋体" w:hint="eastAsia"/>
        </w:rPr>
        <w:t>；二是</w:t>
      </w:r>
      <w:r>
        <w:rPr>
          <w:rFonts w:ascii="宋体" w:hAnsi="宋体" w:hint="eastAsia"/>
        </w:rPr>
        <w:t>数据的保存是以非固定格式来设定的，具有很强的灵活性</w:t>
      </w:r>
      <w:r w:rsidR="00646336">
        <w:rPr>
          <w:rFonts w:ascii="宋体" w:hAnsi="宋体" w:hint="eastAsia"/>
        </w:rPr>
        <w:t>；三是</w:t>
      </w:r>
      <w:r>
        <w:rPr>
          <w:rFonts w:ascii="宋体" w:hAnsi="宋体" w:hint="eastAsia"/>
        </w:rPr>
        <w:t>架构能对应最基本配置服务器，因而故障对应性强。</w:t>
      </w:r>
    </w:p>
    <w:p w:rsidR="00814FE4" w:rsidRDefault="00814FE4" w:rsidP="00814FE4">
      <w:pPr>
        <w:ind w:firstLineChars="200" w:firstLine="420"/>
        <w:rPr>
          <w:rFonts w:ascii="宋体" w:hAnsi="宋体"/>
        </w:rPr>
      </w:pPr>
      <w:r>
        <w:rPr>
          <w:rFonts w:ascii="宋体" w:hAnsi="宋体" w:hint="eastAsia"/>
        </w:rPr>
        <w:t>2.Spark</w:t>
      </w:r>
    </w:p>
    <w:p w:rsidR="00814FE4" w:rsidRDefault="00814FE4" w:rsidP="00814FE4">
      <w:pPr>
        <w:ind w:firstLineChars="202" w:firstLine="424"/>
        <w:rPr>
          <w:rFonts w:ascii="宋体" w:hAnsi="宋体"/>
        </w:rPr>
      </w:pPr>
      <w:r>
        <w:rPr>
          <w:rFonts w:ascii="宋体" w:hAnsi="宋体" w:hint="eastAsia"/>
        </w:rPr>
        <w:t>Spark和Hadoop相同，都是大数据的分布式处理框架。Spark于加利佛尼亚大学开始开发，2014年捐赠给了Apache 软件基金会。</w:t>
      </w:r>
    </w:p>
    <w:p w:rsidR="00814FE4" w:rsidRDefault="00814FE4" w:rsidP="00814FE4">
      <w:pPr>
        <w:ind w:firstLineChars="202" w:firstLine="424"/>
        <w:rPr>
          <w:rFonts w:ascii="宋体" w:hAnsi="宋体"/>
        </w:rPr>
      </w:pPr>
      <w:r>
        <w:rPr>
          <w:rFonts w:ascii="宋体" w:hAnsi="宋体" w:hint="eastAsia"/>
        </w:rPr>
        <w:t>Spark具有四个特点</w:t>
      </w:r>
      <w:r w:rsidR="00622A42">
        <w:rPr>
          <w:rFonts w:ascii="宋体" w:hAnsi="宋体" w:hint="eastAsia"/>
        </w:rPr>
        <w:t>，一是</w:t>
      </w:r>
      <w:r>
        <w:rPr>
          <w:rFonts w:ascii="宋体" w:hAnsi="宋体" w:hint="eastAsia"/>
        </w:rPr>
        <w:t>In-Memory处理的高速化。Hadoop在输入输出处理时会比较频繁地存取硬盘或SSD等存储设备。与此不同，Spark是把数据保存到内存中，通过输入输出的高速化来提高整个处理的运行速度，其运行性能在特定场景下，可达到Hadoop的MapReduce的100倍以上。</w:t>
      </w:r>
      <w:r w:rsidR="00622A42">
        <w:rPr>
          <w:rFonts w:ascii="宋体" w:hAnsi="宋体" w:hint="eastAsia"/>
        </w:rPr>
        <w:t>二是</w:t>
      </w:r>
      <w:r>
        <w:rPr>
          <w:rFonts w:ascii="宋体" w:hAnsi="宋体" w:hint="eastAsia"/>
        </w:rPr>
        <w:t>数据保存的场所多种多样。Spark的数据保存场所可以是HDFS，也可以是Cassandra、OpenStack Swift、Amazon S3等。</w:t>
      </w:r>
      <w:r w:rsidR="00622A42">
        <w:rPr>
          <w:rFonts w:ascii="宋体" w:hAnsi="宋体" w:hint="eastAsia"/>
        </w:rPr>
        <w:t>三是</w:t>
      </w:r>
      <w:r>
        <w:rPr>
          <w:rFonts w:ascii="宋体" w:hAnsi="宋体" w:hint="eastAsia"/>
        </w:rPr>
        <w:t>编程语言多种多样（也支持SQL）。除了Scala，其他包括Java、Python、R语言也能在Spark上使用。</w:t>
      </w:r>
    </w:p>
    <w:p w:rsidR="00814FE4" w:rsidRDefault="00814FE4" w:rsidP="00814FE4">
      <w:pPr>
        <w:ind w:firstLineChars="200" w:firstLine="420"/>
        <w:rPr>
          <w:rFonts w:ascii="宋体" w:hAnsi="宋体"/>
        </w:rPr>
      </w:pPr>
      <w:r>
        <w:rPr>
          <w:rFonts w:ascii="宋体" w:hAnsi="宋体" w:hint="eastAsia"/>
        </w:rPr>
        <w:t>3.Storm</w:t>
      </w:r>
    </w:p>
    <w:p w:rsidR="00814FE4" w:rsidRDefault="00814FE4" w:rsidP="00814FE4">
      <w:pPr>
        <w:ind w:firstLineChars="202" w:firstLine="424"/>
        <w:rPr>
          <w:rFonts w:ascii="宋体" w:hAnsi="宋体"/>
        </w:rPr>
      </w:pPr>
      <w:r>
        <w:rPr>
          <w:rFonts w:ascii="宋体" w:hAnsi="宋体" w:hint="eastAsia"/>
        </w:rPr>
        <w:t>Storm是Apache软件基金会的一个开源的、不易出错的、高速的、分布式处理型的近实时大数据处理架构。Storm适用于实时性要求高的场景，比如，错误检出、噪声流分析、金融交易关联的警告处理、大量的物联网设备的监视、社会分析、网络监视等。Storm可以从设备、传感器、基础架构、应用程序、Web站点等收集数据并进行实时处理。Storm在处理大量数据时，一边读入</w:t>
      </w:r>
      <w:r>
        <w:rPr>
          <w:rFonts w:ascii="宋体" w:hAnsi="宋体" w:hint="eastAsia"/>
        </w:rPr>
        <w:lastRenderedPageBreak/>
        <w:t>数据，一边在内存中一件一件地处理这些数据，因而其数据处理的实时性很高。其主要功能有流处理、查询并列处理、连续处理等。</w:t>
      </w:r>
    </w:p>
    <w:p w:rsidR="00814FE4" w:rsidRDefault="00814FE4" w:rsidP="00814FE4">
      <w:pPr>
        <w:ind w:firstLineChars="200" w:firstLine="420"/>
        <w:rPr>
          <w:rFonts w:ascii="宋体" w:hAnsi="宋体"/>
        </w:rPr>
      </w:pPr>
      <w:r>
        <w:rPr>
          <w:rFonts w:ascii="宋体" w:hAnsi="宋体" w:hint="eastAsia"/>
        </w:rPr>
        <w:t>4.IBM Streams</w:t>
      </w:r>
    </w:p>
    <w:p w:rsidR="00814FE4" w:rsidRDefault="00814FE4" w:rsidP="00814FE4">
      <w:pPr>
        <w:ind w:firstLineChars="202" w:firstLine="424"/>
        <w:rPr>
          <w:rFonts w:ascii="宋体" w:hAnsi="宋体"/>
        </w:rPr>
      </w:pPr>
      <w:r>
        <w:rPr>
          <w:rFonts w:ascii="宋体" w:hAnsi="宋体" w:hint="eastAsia"/>
        </w:rPr>
        <w:t>IBM Streams可以提供面向实时分析处理（RTAP）的超高性能分析方案。它不是实时分析处理保存好了的数据，而是对活动中的数据进行实时</w:t>
      </w:r>
      <w:r w:rsidR="00622A42">
        <w:rPr>
          <w:rFonts w:ascii="宋体" w:hAnsi="宋体" w:hint="eastAsia"/>
        </w:rPr>
        <w:t>、</w:t>
      </w:r>
      <w:r>
        <w:rPr>
          <w:rFonts w:ascii="宋体" w:hAnsi="宋体" w:hint="eastAsia"/>
        </w:rPr>
        <w:t>在线</w:t>
      </w:r>
      <w:r w:rsidR="00622A42">
        <w:rPr>
          <w:rFonts w:ascii="宋体" w:hAnsi="宋体" w:hint="eastAsia"/>
        </w:rPr>
        <w:t>的</w:t>
      </w:r>
      <w:r>
        <w:rPr>
          <w:rFonts w:ascii="宋体" w:hAnsi="宋体" w:hint="eastAsia"/>
        </w:rPr>
        <w:t>分析处理</w:t>
      </w:r>
      <w:r w:rsidR="00622A42">
        <w:rPr>
          <w:rFonts w:ascii="宋体" w:hAnsi="宋体" w:hint="eastAsia"/>
        </w:rPr>
        <w:t>，</w:t>
      </w:r>
      <w:r>
        <w:rPr>
          <w:rFonts w:ascii="宋体" w:hAnsi="宋体" w:hint="eastAsia"/>
        </w:rPr>
        <w:t>因而能够在短时间内分析处理大量数据。Streams具有结构化数据和非结构化数据的混合数据类型吞吐率非常高的特点，可以在毫秒或微秒级别的时间内，处理完毕大量混合数据。</w:t>
      </w:r>
    </w:p>
    <w:p w:rsidR="00814FE4" w:rsidRDefault="00814FE4" w:rsidP="00814FE4">
      <w:pPr>
        <w:ind w:firstLineChars="202" w:firstLine="424"/>
      </w:pPr>
      <w:r>
        <w:rPr>
          <w:rFonts w:ascii="宋体" w:hAnsi="宋体" w:hint="eastAsia"/>
        </w:rPr>
        <w:t>Streams有诸多优点，例如：能够连续实时地分析横跨多个资源的活动中的数据，从而洞察其中的本质</w:t>
      </w:r>
      <w:r w:rsidR="00622A42">
        <w:rPr>
          <w:rFonts w:ascii="宋体" w:hAnsi="宋体" w:hint="eastAsia"/>
        </w:rPr>
        <w:t>；</w:t>
      </w:r>
      <w:r>
        <w:rPr>
          <w:rFonts w:ascii="宋体" w:hAnsi="宋体" w:hint="eastAsia"/>
        </w:rPr>
        <w:t>为了能够动态地调整决策，变更行动指针，具有及时理解企业整体状况的能力</w:t>
      </w:r>
      <w:r w:rsidR="00622A42">
        <w:rPr>
          <w:rFonts w:ascii="宋体" w:hAnsi="宋体" w:hint="eastAsia"/>
        </w:rPr>
        <w:t>；</w:t>
      </w:r>
      <w:r>
        <w:rPr>
          <w:rFonts w:ascii="宋体" w:hAnsi="宋体" w:hint="eastAsia"/>
        </w:rPr>
        <w:t>具有自然语言处理、地理情报、预测等实时分析功能</w:t>
      </w:r>
      <w:r w:rsidR="00622A42">
        <w:rPr>
          <w:rFonts w:ascii="宋体" w:hAnsi="宋体" w:hint="eastAsia"/>
        </w:rPr>
        <w:t>；</w:t>
      </w:r>
      <w:r>
        <w:rPr>
          <w:rFonts w:ascii="宋体" w:hAnsi="宋体" w:hint="eastAsia"/>
        </w:rPr>
        <w:t>具有拖拽开发工具，可以简单地把数据视觉化，迅速形成应用程序</w:t>
      </w:r>
      <w:r w:rsidR="00622A42">
        <w:rPr>
          <w:rFonts w:ascii="宋体" w:hAnsi="宋体" w:hint="eastAsia"/>
        </w:rPr>
        <w:t>；1</w:t>
      </w:r>
      <w:r>
        <w:rPr>
          <w:rFonts w:ascii="宋体" w:hAnsi="宋体" w:hint="eastAsia"/>
        </w:rPr>
        <w:t>秒钟能够分析几百万个对话和事件，能够比以往更快地检出并应答重要的事件。</w:t>
      </w:r>
    </w:p>
    <w:p w:rsidR="00814FE4" w:rsidRDefault="00814FE4" w:rsidP="00814FE4">
      <w:pPr>
        <w:pStyle w:val="3"/>
        <w:spacing w:line="240" w:lineRule="auto"/>
        <w:ind w:firstLineChars="176" w:firstLine="424"/>
        <w:rPr>
          <w:sz w:val="24"/>
          <w:szCs w:val="24"/>
          <w:shd w:val="clear" w:color="auto" w:fill="FFFFFF"/>
        </w:rPr>
      </w:pPr>
      <w:bookmarkStart w:id="63" w:name="_Toc491281388"/>
      <w:bookmarkStart w:id="64" w:name="_Toc493964807"/>
      <w:bookmarkStart w:id="65" w:name="_Toc496007290"/>
      <w:r>
        <w:rPr>
          <w:rFonts w:hint="eastAsia"/>
          <w:sz w:val="24"/>
          <w:szCs w:val="24"/>
          <w:shd w:val="clear" w:color="auto" w:fill="FFFFFF"/>
        </w:rPr>
        <w:t>四</w:t>
      </w:r>
      <w:r>
        <w:rPr>
          <w:sz w:val="24"/>
          <w:szCs w:val="24"/>
          <w:shd w:val="clear" w:color="auto" w:fill="FFFFFF"/>
        </w:rPr>
        <w:t>、</w:t>
      </w:r>
      <w:r>
        <w:rPr>
          <w:rFonts w:hint="eastAsia"/>
          <w:sz w:val="24"/>
          <w:szCs w:val="24"/>
          <w:shd w:val="clear" w:color="auto" w:fill="FFFFFF"/>
        </w:rPr>
        <w:t>虚拟现实</w:t>
      </w:r>
      <w:bookmarkEnd w:id="63"/>
      <w:bookmarkEnd w:id="64"/>
      <w:bookmarkEnd w:id="65"/>
    </w:p>
    <w:p w:rsidR="00814FE4" w:rsidRDefault="00814FE4" w:rsidP="00814FE4">
      <w:pPr>
        <w:pStyle w:val="3"/>
        <w:spacing w:line="240" w:lineRule="auto"/>
        <w:ind w:firstLineChars="177" w:firstLine="425"/>
        <w:rPr>
          <w:b w:val="0"/>
          <w:bCs w:val="0"/>
          <w:sz w:val="24"/>
          <w:szCs w:val="24"/>
        </w:rPr>
      </w:pPr>
      <w:bookmarkStart w:id="66" w:name="_Toc491281389"/>
      <w:bookmarkStart w:id="67" w:name="_Toc493964808"/>
      <w:bookmarkStart w:id="68" w:name="_Toc496007291"/>
      <w:r>
        <w:rPr>
          <w:b w:val="0"/>
          <w:bCs w:val="0"/>
          <w:sz w:val="24"/>
          <w:szCs w:val="24"/>
        </w:rPr>
        <w:t>（</w:t>
      </w:r>
      <w:r>
        <w:rPr>
          <w:rFonts w:hint="eastAsia"/>
          <w:b w:val="0"/>
          <w:bCs w:val="0"/>
          <w:sz w:val="24"/>
          <w:szCs w:val="24"/>
        </w:rPr>
        <w:t>一</w:t>
      </w:r>
      <w:r>
        <w:rPr>
          <w:b w:val="0"/>
          <w:bCs w:val="0"/>
          <w:sz w:val="24"/>
          <w:szCs w:val="24"/>
        </w:rPr>
        <w:t>）</w:t>
      </w:r>
      <w:r>
        <w:rPr>
          <w:rFonts w:hint="eastAsia"/>
          <w:b w:val="0"/>
          <w:bCs w:val="0"/>
          <w:sz w:val="24"/>
          <w:szCs w:val="24"/>
        </w:rPr>
        <w:t>综述</w:t>
      </w:r>
      <w:bookmarkEnd w:id="66"/>
      <w:bookmarkEnd w:id="67"/>
      <w:bookmarkEnd w:id="68"/>
    </w:p>
    <w:p w:rsidR="00814FE4" w:rsidRDefault="00814FE4" w:rsidP="00814FE4">
      <w:pPr>
        <w:ind w:firstLineChars="200" w:firstLine="420"/>
        <w:rPr>
          <w:rFonts w:ascii="宋体" w:hAnsi="宋体" w:cs="宋体"/>
          <w:shd w:val="clear" w:color="auto" w:fill="FFFFFF"/>
        </w:rPr>
      </w:pPr>
      <w:r>
        <w:rPr>
          <w:rFonts w:ascii="宋体" w:hAnsi="宋体" w:cs="宋体" w:hint="eastAsia"/>
          <w:shd w:val="clear" w:color="auto" w:fill="FFFFFF"/>
        </w:rPr>
        <w:t xml:space="preserve">虚拟现实（Virtual </w:t>
      </w:r>
      <w:r w:rsidR="00A6641E">
        <w:rPr>
          <w:rFonts w:ascii="宋体" w:hAnsi="宋体" w:cs="宋体"/>
          <w:shd w:val="clear" w:color="auto" w:fill="FFFFFF"/>
        </w:rPr>
        <w:t>R</w:t>
      </w:r>
      <w:r>
        <w:rPr>
          <w:rFonts w:ascii="宋体" w:hAnsi="宋体" w:cs="宋体" w:hint="eastAsia"/>
          <w:shd w:val="clear" w:color="auto" w:fill="FFFFFF"/>
        </w:rPr>
        <w:t>eality，VR）技术是一种可以创建和体验虚拟世界的计算机仿真系统。它可以通过计算机生成多源信息融合的、可交互的模拟环境，使得用户沉浸到三维动态视景中，并实现实体行为与虚拟环境的流畅交互。虚拟现实技术是仿真技术与计算机图形学、人机接口技术、多媒体技术</w:t>
      </w:r>
      <w:r>
        <w:rPr>
          <w:rFonts w:ascii="宋体" w:eastAsiaTheme="majorEastAsia" w:hAnsi="宋体" w:cstheme="majorBidi" w:hint="eastAsia"/>
          <w:bCs/>
          <w:shd w:val="clear" w:color="auto" w:fill="FFFFFF"/>
        </w:rPr>
        <w:t>、</w:t>
      </w:r>
      <w:r>
        <w:rPr>
          <w:rFonts w:ascii="宋体" w:hAnsi="宋体" w:cs="宋体" w:hint="eastAsia"/>
          <w:shd w:val="clear" w:color="auto" w:fill="FFFFFF"/>
        </w:rPr>
        <w:t>传感技术、网络技术等多种技术的集合。</w:t>
      </w:r>
    </w:p>
    <w:p w:rsidR="00814FE4" w:rsidRDefault="00814FE4" w:rsidP="00814FE4">
      <w:pPr>
        <w:ind w:firstLineChars="200" w:firstLine="420"/>
        <w:rPr>
          <w:rFonts w:ascii="宋体" w:hAnsi="宋体"/>
        </w:rPr>
      </w:pPr>
      <w:r>
        <w:rPr>
          <w:rFonts w:ascii="宋体" w:hAnsi="宋体" w:hint="eastAsia"/>
        </w:rPr>
        <w:t>1.硬件设备</w:t>
      </w:r>
    </w:p>
    <w:p w:rsidR="00814FE4" w:rsidRDefault="00814FE4" w:rsidP="00814FE4">
      <w:pPr>
        <w:ind w:firstLineChars="200" w:firstLine="420"/>
        <w:rPr>
          <w:rFonts w:ascii="宋体" w:hAnsi="宋体" w:cs="宋体"/>
          <w:shd w:val="clear" w:color="auto" w:fill="FFFFFF"/>
        </w:rPr>
      </w:pPr>
      <w:r>
        <w:rPr>
          <w:rFonts w:ascii="宋体" w:hAnsi="宋体" w:cs="宋体" w:hint="eastAsia"/>
          <w:bCs/>
          <w:shd w:val="clear" w:color="auto" w:fill="FFFFFF"/>
        </w:rPr>
        <w:t>在诸多虚拟现实的显示及交互设备中，“HTC Vive”</w:t>
      </w:r>
      <w:r w:rsidR="00D3004B">
        <w:rPr>
          <w:rFonts w:ascii="宋体" w:hAnsi="宋体" w:cs="宋体" w:hint="eastAsia"/>
          <w:bCs/>
          <w:shd w:val="clear" w:color="auto" w:fill="FFFFFF"/>
        </w:rPr>
        <w:t>、</w:t>
      </w:r>
      <w:r>
        <w:rPr>
          <w:rFonts w:ascii="宋体" w:hAnsi="宋体" w:cs="宋体" w:hint="eastAsia"/>
          <w:bCs/>
          <w:shd w:val="clear" w:color="auto" w:fill="FFFFFF"/>
        </w:rPr>
        <w:t>“</w:t>
      </w:r>
      <w:r>
        <w:rPr>
          <w:rFonts w:ascii="宋体" w:hAnsi="宋体" w:cs="宋体" w:hint="eastAsia"/>
          <w:shd w:val="clear" w:color="auto" w:fill="FFFFFF"/>
        </w:rPr>
        <w:t>Oculus Rift</w:t>
      </w:r>
      <w:r>
        <w:rPr>
          <w:rFonts w:ascii="宋体" w:hAnsi="宋体" w:cs="宋体" w:hint="eastAsia"/>
          <w:bCs/>
          <w:shd w:val="clear" w:color="auto" w:fill="FFFFFF"/>
        </w:rPr>
        <w:t>”</w:t>
      </w:r>
      <w:r w:rsidR="00D3004B">
        <w:rPr>
          <w:rFonts w:ascii="宋体" w:hAnsi="宋体" w:cs="宋体" w:hint="eastAsia"/>
          <w:bCs/>
          <w:shd w:val="clear" w:color="auto" w:fill="FFFFFF"/>
        </w:rPr>
        <w:t>、</w:t>
      </w:r>
      <w:r>
        <w:rPr>
          <w:rFonts w:ascii="宋体" w:hAnsi="宋体" w:cs="宋体" w:hint="eastAsia"/>
          <w:shd w:val="clear" w:color="auto" w:fill="FFFFFF"/>
        </w:rPr>
        <w:t>“Gear VR”</w:t>
      </w:r>
      <w:r w:rsidR="00D3004B">
        <w:rPr>
          <w:rFonts w:ascii="宋体" w:hAnsi="宋体" w:cs="宋体" w:hint="eastAsia"/>
          <w:shd w:val="clear" w:color="auto" w:fill="FFFFFF"/>
        </w:rPr>
        <w:t>、</w:t>
      </w:r>
      <w:r>
        <w:rPr>
          <w:rFonts w:ascii="宋体" w:hAnsi="宋体" w:cs="宋体" w:hint="eastAsia"/>
          <w:shd w:val="clear" w:color="auto" w:fill="FFFFFF"/>
        </w:rPr>
        <w:t>“暴风魔镜”等比较知名，如图1-3所示。</w:t>
      </w:r>
    </w:p>
    <w:p w:rsidR="00814FE4" w:rsidRDefault="00814FE4" w:rsidP="00814FE4">
      <w:pPr>
        <w:ind w:firstLineChars="200" w:firstLine="420"/>
        <w:rPr>
          <w:rFonts w:ascii="宋体" w:hAnsi="宋体" w:cs="宋体"/>
          <w:bCs/>
          <w:shd w:val="clear" w:color="auto" w:fill="FFFFFF"/>
        </w:rPr>
      </w:pPr>
      <w:r>
        <w:rPr>
          <w:rFonts w:ascii="宋体" w:hAnsi="宋体" w:cs="宋体" w:hint="eastAsia"/>
          <w:bCs/>
          <w:shd w:val="clear" w:color="auto" w:fill="FFFFFF"/>
        </w:rPr>
        <w:t>“HTC Vive”配有一个头戴式显示器、两个单手持控制器、一个能在空间内同时追踪显示器与控制器的定位系统。通过定位系统与控制器，“HTC Vive”能更真实地体验与虚拟场景的交互。</w:t>
      </w:r>
    </w:p>
    <w:p w:rsidR="00814FE4" w:rsidRDefault="00814FE4" w:rsidP="00814FE4">
      <w:pPr>
        <w:ind w:firstLineChars="200" w:firstLine="420"/>
        <w:rPr>
          <w:rFonts w:ascii="宋体" w:hAnsi="宋体" w:cs="宋体"/>
          <w:bCs/>
          <w:shd w:val="clear" w:color="auto" w:fill="FFFFFF"/>
        </w:rPr>
      </w:pPr>
      <w:r>
        <w:rPr>
          <w:rFonts w:ascii="宋体" w:hAnsi="宋体" w:cs="宋体" w:hint="eastAsia"/>
          <w:bCs/>
          <w:shd w:val="clear" w:color="auto" w:fill="FFFFFF"/>
        </w:rPr>
        <w:t>“</w:t>
      </w:r>
      <w:r>
        <w:rPr>
          <w:rFonts w:ascii="宋体" w:hAnsi="宋体" w:cs="宋体" w:hint="eastAsia"/>
          <w:shd w:val="clear" w:color="auto" w:fill="FFFFFF"/>
        </w:rPr>
        <w:t>Oculus Rift</w:t>
      </w:r>
      <w:r>
        <w:rPr>
          <w:rFonts w:ascii="宋体" w:hAnsi="宋体" w:cs="宋体" w:hint="eastAsia"/>
          <w:bCs/>
          <w:shd w:val="clear" w:color="auto" w:fill="FFFFFF"/>
        </w:rPr>
        <w:t>”包含RIFT头盔、游戏手柄、遥控器、感应器和麦克风。需要与显卡配置较高的PC相连接使用。</w:t>
      </w:r>
    </w:p>
    <w:p w:rsidR="00814FE4" w:rsidRDefault="00814FE4" w:rsidP="00814FE4">
      <w:pPr>
        <w:ind w:firstLineChars="200" w:firstLine="420"/>
        <w:rPr>
          <w:rFonts w:ascii="宋体" w:hAnsi="宋体" w:cs="宋体"/>
          <w:bCs/>
          <w:shd w:val="clear" w:color="auto" w:fill="FFFFFF"/>
        </w:rPr>
      </w:pPr>
      <w:r>
        <w:rPr>
          <w:rFonts w:ascii="宋体" w:hAnsi="宋体" w:cs="宋体" w:hint="eastAsia"/>
          <w:shd w:val="clear" w:color="auto" w:fill="FFFFFF"/>
        </w:rPr>
        <w:t>“Gear VR”需要与三星自己的手机配合使用，“暴风魔镜”可以与各类安卓手机配合使用。</w:t>
      </w:r>
    </w:p>
    <w:p w:rsidR="00814FE4" w:rsidRDefault="00814FE4" w:rsidP="00814FE4">
      <w:pPr>
        <w:jc w:val="center"/>
      </w:pPr>
      <w:r>
        <w:rPr>
          <w:noProof/>
        </w:rPr>
        <w:drawing>
          <wp:inline distT="0" distB="0" distL="114300" distR="114300">
            <wp:extent cx="5608320" cy="1714500"/>
            <wp:effectExtent l="0" t="0" r="0" b="0"/>
            <wp:docPr id="7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4"/>
                    <pic:cNvPicPr>
                      <a:picLocks noChangeAspect="1"/>
                    </pic:cNvPicPr>
                  </pic:nvPicPr>
                  <pic:blipFill>
                    <a:blip r:embed="rId17" cstate="print"/>
                    <a:stretch>
                      <a:fillRect/>
                    </a:stretch>
                  </pic:blipFill>
                  <pic:spPr>
                    <a:xfrm>
                      <a:off x="0" y="0"/>
                      <a:ext cx="5625893" cy="1719872"/>
                    </a:xfrm>
                    <a:prstGeom prst="rect">
                      <a:avLst/>
                    </a:prstGeom>
                    <a:noFill/>
                    <a:ln w="9525">
                      <a:noFill/>
                    </a:ln>
                  </pic:spPr>
                </pic:pic>
              </a:graphicData>
            </a:graphic>
          </wp:inline>
        </w:drawing>
      </w:r>
    </w:p>
    <w:p w:rsidR="00814FE4" w:rsidRDefault="00814FE4" w:rsidP="00814FE4">
      <w:pPr>
        <w:jc w:val="center"/>
        <w:rPr>
          <w:rFonts w:ascii="黑体" w:eastAsia="黑体" w:hAnsi="黑体"/>
          <w:sz w:val="18"/>
          <w:szCs w:val="18"/>
        </w:rPr>
      </w:pPr>
      <w:r>
        <w:rPr>
          <w:rFonts w:ascii="黑体" w:eastAsia="黑体" w:hAnsi="黑体" w:hint="eastAsia"/>
          <w:sz w:val="18"/>
          <w:szCs w:val="18"/>
        </w:rPr>
        <w:t>图1-3  四种虚拟现实终端硬件设备</w:t>
      </w:r>
    </w:p>
    <w:p w:rsidR="00814FE4" w:rsidRDefault="00814FE4" w:rsidP="00814FE4">
      <w:pPr>
        <w:ind w:firstLineChars="200" w:firstLine="420"/>
        <w:rPr>
          <w:rFonts w:ascii="宋体" w:hAnsi="宋体"/>
        </w:rPr>
      </w:pPr>
      <w:r>
        <w:rPr>
          <w:rFonts w:ascii="宋体" w:hAnsi="宋体" w:hint="eastAsia"/>
        </w:rPr>
        <w:t>2.软件系统</w:t>
      </w:r>
    </w:p>
    <w:p w:rsidR="00814FE4" w:rsidRDefault="00814FE4" w:rsidP="00814FE4">
      <w:pPr>
        <w:ind w:firstLine="420"/>
        <w:rPr>
          <w:rFonts w:ascii="宋体" w:hAnsi="宋体" w:cs="宋体"/>
          <w:shd w:val="clear" w:color="auto" w:fill="FFFFFF"/>
        </w:rPr>
      </w:pPr>
      <w:r>
        <w:rPr>
          <w:rFonts w:ascii="宋体" w:hAnsi="宋体" w:cs="宋体" w:hint="eastAsia"/>
          <w:bCs/>
          <w:shd w:val="clear" w:color="auto" w:fill="FFFFFF"/>
        </w:rPr>
        <w:t>在诸多虚拟现实的软件系统中，</w:t>
      </w:r>
      <w:r>
        <w:rPr>
          <w:rFonts w:ascii="宋体" w:hAnsi="宋体" w:cs="宋体" w:hint="eastAsia"/>
          <w:shd w:val="clear" w:color="auto" w:fill="FFFFFF"/>
        </w:rPr>
        <w:t>虚幻引擎4（UnReal Engine 4，UE4）</w:t>
      </w:r>
      <w:r>
        <w:rPr>
          <w:rFonts w:ascii="宋体" w:hAnsi="宋体" w:cs="宋体" w:hint="eastAsia"/>
          <w:bCs/>
          <w:shd w:val="clear" w:color="auto" w:fill="FFFFFF"/>
        </w:rPr>
        <w:t>、“</w:t>
      </w:r>
      <w:r>
        <w:rPr>
          <w:rFonts w:ascii="宋体" w:hAnsi="宋体" w:cs="宋体" w:hint="eastAsia"/>
          <w:shd w:val="clear" w:color="auto" w:fill="FFFFFF"/>
        </w:rPr>
        <w:t>Unity3d</w:t>
      </w:r>
      <w:r>
        <w:rPr>
          <w:rFonts w:ascii="宋体" w:hAnsi="宋体" w:cs="宋体" w:hint="eastAsia"/>
          <w:bCs/>
          <w:shd w:val="clear" w:color="auto" w:fill="FFFFFF"/>
        </w:rPr>
        <w:t>”</w:t>
      </w:r>
      <w:r>
        <w:rPr>
          <w:rFonts w:ascii="宋体" w:hAnsi="宋体" w:cs="宋体" w:hint="eastAsia"/>
          <w:shd w:val="clear" w:color="auto" w:fill="FFFFFF"/>
        </w:rPr>
        <w:t>、“3d Max”</w:t>
      </w:r>
      <w:r>
        <w:rPr>
          <w:rFonts w:ascii="宋体" w:hAnsi="宋体" w:cs="宋体" w:hint="eastAsia"/>
          <w:shd w:val="clear" w:color="auto" w:fill="FFFFFF"/>
        </w:rPr>
        <w:lastRenderedPageBreak/>
        <w:t>等比较知名。</w:t>
      </w:r>
    </w:p>
    <w:p w:rsidR="00814FE4" w:rsidRDefault="00814FE4" w:rsidP="00814FE4">
      <w:pPr>
        <w:ind w:firstLine="420"/>
        <w:rPr>
          <w:rFonts w:ascii="宋体" w:hAnsi="宋体" w:cs="宋体"/>
          <w:shd w:val="clear" w:color="auto" w:fill="FFFFFF"/>
        </w:rPr>
      </w:pPr>
      <w:r>
        <w:rPr>
          <w:rFonts w:ascii="宋体" w:hAnsi="宋体" w:cs="宋体" w:hint="eastAsia"/>
          <w:shd w:val="clear" w:color="auto" w:fill="FFFFFF"/>
        </w:rPr>
        <w:t>“虚幻引擎4”是最知名、授权最广的顶尖3D游戏引擎，占有全球商用游戏引擎80%的市场份额，其3D引擎制作出了大量游戏、影视作品，现在也有不少企业将其应用到工业领域中。</w:t>
      </w:r>
    </w:p>
    <w:p w:rsidR="00814FE4" w:rsidRDefault="00814FE4" w:rsidP="00814FE4">
      <w:pPr>
        <w:ind w:firstLine="420"/>
        <w:rPr>
          <w:rFonts w:ascii="宋体" w:hAnsi="宋体" w:cs="宋体"/>
          <w:bCs/>
          <w:shd w:val="clear" w:color="auto" w:fill="FFFFFF"/>
        </w:rPr>
      </w:pPr>
      <w:r>
        <w:rPr>
          <w:rFonts w:ascii="宋体" w:hAnsi="宋体" w:cs="宋体" w:hint="eastAsia"/>
          <w:bCs/>
          <w:shd w:val="clear" w:color="auto" w:fill="FFFFFF"/>
        </w:rPr>
        <w:t>“Unity3d”是由Unity Technologies开发的一个可以轻松创建三维视频游戏、三维建筑、三维工厂等实时三维互动内容的综合型开发工具，其内容可发布到</w:t>
      </w:r>
      <w:hyperlink r:id="rId18" w:tgtFrame="https://baike.baidu.com/item/Unity3D/_blank" w:history="1">
        <w:r>
          <w:rPr>
            <w:rFonts w:ascii="宋体" w:hAnsi="宋体" w:cs="宋体"/>
            <w:bCs/>
            <w:shd w:val="clear" w:color="auto" w:fill="FFFFFF"/>
          </w:rPr>
          <w:t>Windows</w:t>
        </w:r>
      </w:hyperlink>
      <w:r>
        <w:rPr>
          <w:rFonts w:ascii="宋体" w:hAnsi="宋体" w:cs="宋体" w:hint="eastAsia"/>
          <w:bCs/>
          <w:shd w:val="clear" w:color="auto" w:fill="FFFFFF"/>
        </w:rPr>
        <w:t>或</w:t>
      </w:r>
      <w:r>
        <w:rPr>
          <w:rFonts w:ascii="宋体" w:hAnsi="宋体" w:cs="宋体"/>
          <w:bCs/>
          <w:shd w:val="clear" w:color="auto" w:fill="FFFFFF"/>
        </w:rPr>
        <w:t>Mac</w:t>
      </w:r>
      <w:r>
        <w:rPr>
          <w:rFonts w:ascii="宋体" w:hAnsi="宋体" w:cs="宋体" w:hint="eastAsia"/>
          <w:bCs/>
          <w:shd w:val="clear" w:color="auto" w:fill="FFFFFF"/>
        </w:rPr>
        <w:t>台式机，也可在</w:t>
      </w:r>
      <w:r>
        <w:rPr>
          <w:rFonts w:ascii="宋体" w:hAnsi="宋体" w:cs="宋体"/>
          <w:bCs/>
          <w:shd w:val="clear" w:color="auto" w:fill="FFFFFF"/>
        </w:rPr>
        <w:t>iPhone</w:t>
      </w:r>
      <w:r>
        <w:rPr>
          <w:rFonts w:ascii="宋体" w:hAnsi="宋体" w:cs="宋体" w:hint="eastAsia"/>
          <w:bCs/>
          <w:shd w:val="clear" w:color="auto" w:fill="FFFFFF"/>
        </w:rPr>
        <w:t>或安卓手机上应用。</w:t>
      </w:r>
    </w:p>
    <w:p w:rsidR="00814FE4" w:rsidRDefault="00814FE4" w:rsidP="00814FE4">
      <w:pPr>
        <w:ind w:firstLine="420"/>
        <w:rPr>
          <w:rFonts w:ascii="宋体" w:hAnsi="宋体" w:cs="宋体"/>
          <w:shd w:val="clear" w:color="auto" w:fill="FFFFFF"/>
        </w:rPr>
      </w:pPr>
      <w:r>
        <w:rPr>
          <w:rFonts w:ascii="宋体" w:hAnsi="宋体" w:cs="宋体"/>
          <w:shd w:val="clear" w:color="auto" w:fill="FFFFFF"/>
        </w:rPr>
        <w:t>“</w:t>
      </w:r>
      <w:r>
        <w:rPr>
          <w:rFonts w:ascii="宋体" w:hAnsi="宋体" w:cs="宋体" w:hint="eastAsia"/>
          <w:shd w:val="clear" w:color="auto" w:fill="FFFFFF"/>
        </w:rPr>
        <w:t>3dMax</w:t>
      </w:r>
      <w:r>
        <w:rPr>
          <w:rFonts w:ascii="宋体" w:hAnsi="宋体" w:cs="宋体"/>
          <w:shd w:val="clear" w:color="auto" w:fill="FFFFFF"/>
        </w:rPr>
        <w:t>”是Autodesk公司开发的基于PC系统的三维动画渲染和制作软件，广泛应用于广告、影视、工业设计、建筑设计、三维动画、多媒体制作、游戏、辅助教学以及工程可视化等领域。</w:t>
      </w:r>
    </w:p>
    <w:p w:rsidR="00814FE4" w:rsidRDefault="00814FE4" w:rsidP="00814FE4">
      <w:pPr>
        <w:ind w:firstLineChars="200" w:firstLine="420"/>
        <w:rPr>
          <w:rFonts w:ascii="宋体" w:hAnsi="宋体"/>
        </w:rPr>
      </w:pPr>
      <w:r>
        <w:rPr>
          <w:rFonts w:ascii="宋体" w:hAnsi="宋体" w:hint="eastAsia"/>
        </w:rPr>
        <w:t>3.问题及挑战</w:t>
      </w:r>
    </w:p>
    <w:p w:rsidR="00814FE4" w:rsidRDefault="007A0CF8" w:rsidP="00814FE4">
      <w:pPr>
        <w:ind w:firstLineChars="200" w:firstLine="420"/>
        <w:rPr>
          <w:rFonts w:ascii="宋体" w:hAnsi="宋体" w:cs="宋体"/>
          <w:bCs/>
          <w:shd w:val="clear" w:color="auto" w:fill="FFFFFF"/>
        </w:rPr>
      </w:pPr>
      <w:r>
        <w:rPr>
          <w:rFonts w:ascii="宋体" w:hAnsi="宋体" w:cs="宋体" w:hint="eastAsia"/>
          <w:bCs/>
          <w:shd w:val="clear" w:color="auto" w:fill="FFFFFF"/>
        </w:rPr>
        <w:t>近年来，虚拟现实技术</w:t>
      </w:r>
      <w:r w:rsidR="00814FE4">
        <w:rPr>
          <w:rFonts w:ascii="宋体" w:hAnsi="宋体" w:cs="宋体" w:hint="eastAsia"/>
          <w:bCs/>
          <w:shd w:val="clear" w:color="auto" w:fill="FFFFFF"/>
        </w:rPr>
        <w:t>日趋成熟，但真正达到人与虚拟世界的无缝融合，还有更多的工作要做。</w:t>
      </w:r>
    </w:p>
    <w:p w:rsidR="00814FE4" w:rsidRDefault="00814FE4" w:rsidP="00814FE4">
      <w:pPr>
        <w:ind w:firstLineChars="200" w:firstLine="420"/>
        <w:rPr>
          <w:rFonts w:ascii="宋体" w:hAnsi="宋体" w:cs="宋体"/>
          <w:shd w:val="clear" w:color="auto" w:fill="FFFFFF"/>
        </w:rPr>
      </w:pPr>
      <w:r>
        <w:rPr>
          <w:rFonts w:ascii="宋体" w:hAnsi="宋体" w:cs="宋体" w:hint="eastAsia"/>
          <w:bCs/>
          <w:shd w:val="clear" w:color="auto" w:fill="FFFFFF"/>
        </w:rPr>
        <w:t>首先，人与虚拟空间的交互还有局限，</w:t>
      </w:r>
      <w:r w:rsidR="007A0CF8">
        <w:rPr>
          <w:rFonts w:ascii="宋体" w:hAnsi="宋体" w:cs="宋体" w:hint="eastAsia"/>
          <w:shd w:val="clear" w:color="auto" w:fill="FFFFFF"/>
        </w:rPr>
        <w:t>当使用虚拟现实设备者站立时，</w:t>
      </w:r>
      <w:r>
        <w:rPr>
          <w:rFonts w:ascii="宋体" w:hAnsi="宋体" w:cs="宋体" w:hint="eastAsia"/>
          <w:shd w:val="clear" w:color="auto" w:fill="FFFFFF"/>
        </w:rPr>
        <w:t>不敢轻易行走，虽然可以使用跑步机来辅助行走，但此种方式普及有困难，应用场合有局限。</w:t>
      </w:r>
    </w:p>
    <w:p w:rsidR="00814FE4" w:rsidRDefault="00814FE4" w:rsidP="00814FE4">
      <w:pPr>
        <w:ind w:firstLineChars="200" w:firstLine="420"/>
        <w:rPr>
          <w:rFonts w:ascii="宋体" w:hAnsi="宋体" w:cs="宋体"/>
          <w:bCs/>
          <w:shd w:val="clear" w:color="auto" w:fill="FFFFFF"/>
        </w:rPr>
      </w:pPr>
      <w:r>
        <w:rPr>
          <w:rFonts w:ascii="宋体" w:hAnsi="宋体" w:cs="宋体" w:hint="eastAsia"/>
          <w:shd w:val="clear" w:color="auto" w:fill="FFFFFF"/>
        </w:rPr>
        <w:t>其次，</w:t>
      </w:r>
      <w:r>
        <w:rPr>
          <w:rFonts w:ascii="宋体" w:hAnsi="宋体" w:cs="宋体" w:hint="eastAsia"/>
          <w:bCs/>
          <w:shd w:val="clear" w:color="auto" w:fill="FFFFFF"/>
        </w:rPr>
        <w:t>输入形式比较单一，现有设备都采用遥控器或手柄的方式来输入，这与早期的手机采用实体键盘输入一样，用户体验不够完美，如果能精确识别用户的手势或肢体语言，将会使得虚拟现实技术得到更为广泛应用。</w:t>
      </w:r>
    </w:p>
    <w:p w:rsidR="00814FE4" w:rsidRDefault="00814FE4" w:rsidP="00814FE4">
      <w:pPr>
        <w:ind w:firstLineChars="200" w:firstLine="420"/>
        <w:rPr>
          <w:rFonts w:ascii="宋体" w:hAnsi="宋体" w:cs="宋体"/>
          <w:shd w:val="clear" w:color="auto" w:fill="FFFFFF"/>
        </w:rPr>
      </w:pPr>
      <w:r>
        <w:rPr>
          <w:rFonts w:ascii="宋体" w:hAnsi="宋体" w:cs="宋体" w:hint="eastAsia"/>
          <w:shd w:val="clear" w:color="auto" w:fill="FFFFFF"/>
        </w:rPr>
        <w:t>再次，虚拟现实的沉浸感</w:t>
      </w:r>
      <w:r w:rsidR="00D3004B">
        <w:rPr>
          <w:rFonts w:ascii="宋体" w:hAnsi="宋体" w:cs="宋体" w:hint="eastAsia"/>
          <w:shd w:val="clear" w:color="auto" w:fill="FFFFFF"/>
        </w:rPr>
        <w:t>仍</w:t>
      </w:r>
      <w:r>
        <w:rPr>
          <w:rFonts w:ascii="宋体" w:hAnsi="宋体" w:cs="宋体" w:hint="eastAsia"/>
          <w:shd w:val="clear" w:color="auto" w:fill="FFFFFF"/>
        </w:rPr>
        <w:t>显不足，很多人长时间使用虚拟现实设备会有眩晕或者恶心的感觉。</w:t>
      </w:r>
    </w:p>
    <w:p w:rsidR="00814FE4" w:rsidRDefault="00814FE4" w:rsidP="00814FE4">
      <w:pPr>
        <w:ind w:firstLineChars="200" w:firstLine="420"/>
        <w:rPr>
          <w:rFonts w:ascii="宋体" w:hAnsi="宋体" w:cs="宋体"/>
          <w:bCs/>
          <w:shd w:val="clear" w:color="auto" w:fill="FFFFFF"/>
        </w:rPr>
      </w:pPr>
      <w:r w:rsidRPr="00D27D59">
        <w:rPr>
          <w:rFonts w:ascii="宋体" w:hAnsi="宋体" w:cs="宋体" w:hint="eastAsia"/>
          <w:bCs/>
          <w:shd w:val="clear" w:color="auto" w:fill="FFFFFF"/>
        </w:rPr>
        <w:t>另外，</w:t>
      </w:r>
      <w:r>
        <w:rPr>
          <w:rFonts w:ascii="宋体" w:hAnsi="宋体" w:cs="宋体" w:hint="eastAsia"/>
          <w:bCs/>
          <w:shd w:val="clear" w:color="auto" w:fill="FFFFFF"/>
        </w:rPr>
        <w:t>虚拟现实的设备还显笨重，长时间佩戴，使用者会有比较明显的颈部酸疼的感觉。</w:t>
      </w:r>
    </w:p>
    <w:p w:rsidR="00814FE4" w:rsidRDefault="00814FE4" w:rsidP="00814FE4">
      <w:pPr>
        <w:ind w:firstLineChars="200" w:firstLine="420"/>
        <w:rPr>
          <w:rFonts w:ascii="宋体" w:hAnsi="宋体" w:cs="宋体"/>
          <w:bCs/>
          <w:shd w:val="clear" w:color="auto" w:fill="FFFFFF"/>
        </w:rPr>
      </w:pPr>
      <w:r>
        <w:rPr>
          <w:rFonts w:ascii="宋体" w:hAnsi="宋体" w:cs="宋体" w:hint="eastAsia"/>
          <w:bCs/>
          <w:shd w:val="clear" w:color="auto" w:fill="FFFFFF"/>
        </w:rPr>
        <w:t>最后，虚拟现实的场景及软件的开发制作非常耗费时间和精力，对虚拟现实技术的推广应用也较为不利。</w:t>
      </w:r>
    </w:p>
    <w:p w:rsidR="00814FE4" w:rsidRDefault="00814FE4" w:rsidP="00814FE4">
      <w:pPr>
        <w:pStyle w:val="3"/>
        <w:spacing w:line="240" w:lineRule="auto"/>
        <w:ind w:firstLineChars="177" w:firstLine="425"/>
        <w:rPr>
          <w:b w:val="0"/>
          <w:bCs w:val="0"/>
          <w:sz w:val="24"/>
          <w:szCs w:val="24"/>
        </w:rPr>
      </w:pPr>
      <w:bookmarkStart w:id="69" w:name="_Toc491281391"/>
      <w:bookmarkStart w:id="70" w:name="_Toc493964809"/>
      <w:bookmarkStart w:id="71" w:name="_Toc496007292"/>
      <w:r>
        <w:rPr>
          <w:rFonts w:hint="eastAsia"/>
          <w:b w:val="0"/>
          <w:bCs w:val="0"/>
          <w:sz w:val="24"/>
          <w:szCs w:val="24"/>
        </w:rPr>
        <w:t>（二）典型应用场景</w:t>
      </w:r>
      <w:bookmarkEnd w:id="69"/>
      <w:bookmarkEnd w:id="70"/>
      <w:bookmarkEnd w:id="71"/>
    </w:p>
    <w:p w:rsidR="00814FE4" w:rsidRDefault="00814FE4" w:rsidP="00814FE4">
      <w:pPr>
        <w:ind w:firstLineChars="200" w:firstLine="420"/>
        <w:rPr>
          <w:rFonts w:ascii="宋体" w:hAnsi="宋体"/>
        </w:rPr>
      </w:pPr>
      <w:r>
        <w:rPr>
          <w:rFonts w:ascii="宋体" w:hAnsi="宋体" w:hint="eastAsia"/>
        </w:rPr>
        <w:t>1.智能工厂建设</w:t>
      </w:r>
    </w:p>
    <w:p w:rsidR="00814FE4" w:rsidRDefault="00967893" w:rsidP="00814FE4">
      <w:pPr>
        <w:ind w:firstLineChars="200" w:firstLine="420"/>
        <w:rPr>
          <w:rFonts w:ascii="宋体" w:hAnsi="宋体" w:cs="宋体"/>
          <w:shd w:val="clear" w:color="auto" w:fill="FFFFFF"/>
        </w:rPr>
      </w:pPr>
      <w:r>
        <w:rPr>
          <w:rFonts w:ascii="宋体" w:hAnsi="宋体" w:cs="宋体" w:hint="eastAsia"/>
          <w:shd w:val="clear" w:color="auto" w:fill="FFFFFF"/>
        </w:rPr>
        <w:t>利用虚拟现实技术可以对</w:t>
      </w:r>
      <w:r w:rsidR="00814FE4">
        <w:rPr>
          <w:rFonts w:ascii="宋体" w:hAnsi="宋体" w:cs="宋体" w:hint="eastAsia"/>
          <w:shd w:val="clear" w:color="auto" w:fill="FFFFFF"/>
        </w:rPr>
        <w:t>石化工厂的主体结构、设备、管线等实现三维可视化表达，并且通过智能化分析模型，为企业的</w:t>
      </w:r>
      <w:r>
        <w:rPr>
          <w:rFonts w:ascii="宋体" w:hAnsi="宋体" w:cs="宋体" w:hint="eastAsia"/>
          <w:shd w:val="clear" w:color="auto" w:fill="FFFFFF"/>
        </w:rPr>
        <w:t>各层级</w:t>
      </w:r>
      <w:r w:rsidR="00814FE4">
        <w:rPr>
          <w:rFonts w:ascii="宋体" w:hAnsi="宋体" w:cs="宋体" w:hint="eastAsia"/>
          <w:shd w:val="clear" w:color="auto" w:fill="FFFFFF"/>
        </w:rPr>
        <w:t>经营管理者提供全面直观的综合展示。通过采用虚拟现实环境建模技术、多重细节技术、三维景观数据库技术、虚拟现实系统与地理信息系统集成等相关技术，对工厂原有的平面设计图及施工图进行真彩还原，在构建三维虚拟场景的过程中，深化工厂的管理，实现从计算机模拟的三维场景中多角度查看工厂中相关设备、人员、环境的各类信息，辅助生产决策，对智能工厂的建设具有重要的意义，如图1-4所示。</w:t>
      </w:r>
    </w:p>
    <w:p w:rsidR="00814FE4" w:rsidRDefault="00814FE4" w:rsidP="00814FE4">
      <w:r>
        <w:rPr>
          <w:noProof/>
        </w:rPr>
        <w:drawing>
          <wp:inline distT="0" distB="0" distL="114300" distR="114300">
            <wp:extent cx="5607908" cy="1547813"/>
            <wp:effectExtent l="0" t="0" r="0" b="0"/>
            <wp:docPr id="7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6"/>
                    <pic:cNvPicPr>
                      <a:picLocks noChangeAspect="1"/>
                    </pic:cNvPicPr>
                  </pic:nvPicPr>
                  <pic:blipFill>
                    <a:blip r:embed="rId19" cstate="print"/>
                    <a:stretch>
                      <a:fillRect/>
                    </a:stretch>
                  </pic:blipFill>
                  <pic:spPr>
                    <a:xfrm>
                      <a:off x="0" y="0"/>
                      <a:ext cx="5629778" cy="1553849"/>
                    </a:xfrm>
                    <a:prstGeom prst="rect">
                      <a:avLst/>
                    </a:prstGeom>
                    <a:noFill/>
                    <a:ln w="9525">
                      <a:noFill/>
                    </a:ln>
                  </pic:spPr>
                </pic:pic>
              </a:graphicData>
            </a:graphic>
          </wp:inline>
        </w:drawing>
      </w:r>
    </w:p>
    <w:p w:rsidR="00814FE4" w:rsidRDefault="00814FE4" w:rsidP="00814FE4">
      <w:pPr>
        <w:ind w:firstLineChars="200" w:firstLine="360"/>
        <w:jc w:val="center"/>
      </w:pPr>
      <w:r>
        <w:rPr>
          <w:rFonts w:ascii="黑体" w:eastAsia="黑体" w:hAnsi="黑体" w:hint="eastAsia"/>
          <w:sz w:val="18"/>
          <w:szCs w:val="18"/>
        </w:rPr>
        <w:t>图1-4  基于虚拟现实的三维数字工厂</w:t>
      </w:r>
    </w:p>
    <w:p w:rsidR="00814FE4" w:rsidRDefault="00814FE4" w:rsidP="00814FE4">
      <w:pPr>
        <w:ind w:firstLineChars="200" w:firstLine="420"/>
        <w:rPr>
          <w:rFonts w:ascii="宋体" w:hAnsi="宋体"/>
        </w:rPr>
      </w:pPr>
      <w:r>
        <w:rPr>
          <w:rFonts w:ascii="宋体" w:hAnsi="宋体" w:hint="eastAsia"/>
        </w:rPr>
        <w:t>2.工厂腐蚀管理</w:t>
      </w:r>
    </w:p>
    <w:p w:rsidR="00814FE4" w:rsidRDefault="00814FE4" w:rsidP="00814FE4">
      <w:pPr>
        <w:ind w:firstLineChars="200" w:firstLine="420"/>
        <w:rPr>
          <w:rFonts w:ascii="宋体" w:hAnsi="宋体" w:cs="宋体"/>
          <w:shd w:val="clear" w:color="auto" w:fill="FFFFFF"/>
        </w:rPr>
      </w:pPr>
      <w:r>
        <w:rPr>
          <w:rFonts w:ascii="宋体" w:hAnsi="宋体" w:cs="宋体" w:hint="eastAsia"/>
          <w:shd w:val="clear" w:color="auto" w:fill="FFFFFF"/>
        </w:rPr>
        <w:lastRenderedPageBreak/>
        <w:t>基于三维数字工厂</w:t>
      </w:r>
      <w:r w:rsidR="0098291D">
        <w:rPr>
          <w:rFonts w:ascii="宋体" w:hAnsi="宋体" w:cs="宋体" w:hint="eastAsia"/>
          <w:shd w:val="clear" w:color="auto" w:fill="FFFFFF"/>
        </w:rPr>
        <w:t>，</w:t>
      </w:r>
      <w:r>
        <w:rPr>
          <w:rFonts w:ascii="宋体" w:hAnsi="宋体" w:cs="宋体" w:hint="eastAsia"/>
          <w:shd w:val="clear" w:color="auto" w:fill="FFFFFF"/>
        </w:rPr>
        <w:t>可以极大简化设备的故障评估分析及展示，通过集成专业的腐蚀检测数据管理系统，在三维数字工厂的各个关键点，可以全面记录影响腐蚀风险发生发展的物料变化、工艺流体变化、设备完整性和可靠性变化、防腐措施变化、防腐效果、腐蚀历史过程监测数据、腐蚀产物、失效分析、停工腐蚀检查和风险评估等相关联的信息数据，在三维图形中真实展示腐蚀高风险点，以便在实时管控腐蚀风险时，最大限度地全面获取腐蚀发生发展影响因素的信息和经验，综合利用、指导腐蚀风险和危害分析、腐蚀监检测以及腐蚀风险限控工作，如图1-5所示。</w:t>
      </w:r>
    </w:p>
    <w:p w:rsidR="00814FE4" w:rsidRDefault="00814FE4" w:rsidP="00814FE4">
      <w:pPr>
        <w:jc w:val="center"/>
      </w:pPr>
      <w:r>
        <w:rPr>
          <w:noProof/>
        </w:rPr>
        <w:drawing>
          <wp:inline distT="0" distB="0" distL="114300" distR="114300">
            <wp:extent cx="5205730" cy="1908810"/>
            <wp:effectExtent l="19050" t="0" r="0" b="0"/>
            <wp:docPr id="7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2"/>
                    <pic:cNvPicPr>
                      <a:picLocks noChangeAspect="1"/>
                    </pic:cNvPicPr>
                  </pic:nvPicPr>
                  <pic:blipFill>
                    <a:blip r:embed="rId20" cstate="print"/>
                    <a:stretch>
                      <a:fillRect/>
                    </a:stretch>
                  </pic:blipFill>
                  <pic:spPr>
                    <a:xfrm>
                      <a:off x="0" y="0"/>
                      <a:ext cx="5205095" cy="1908821"/>
                    </a:xfrm>
                    <a:prstGeom prst="rect">
                      <a:avLst/>
                    </a:prstGeom>
                    <a:noFill/>
                    <a:ln w="9525">
                      <a:noFill/>
                    </a:ln>
                  </pic:spPr>
                </pic:pic>
              </a:graphicData>
            </a:graphic>
          </wp:inline>
        </w:drawing>
      </w:r>
    </w:p>
    <w:p w:rsidR="00814FE4" w:rsidRDefault="00814FE4" w:rsidP="00814FE4">
      <w:pPr>
        <w:ind w:firstLineChars="200" w:firstLine="360"/>
        <w:jc w:val="center"/>
      </w:pPr>
      <w:r>
        <w:rPr>
          <w:rFonts w:ascii="黑体" w:eastAsia="黑体" w:hAnsi="黑体" w:hint="eastAsia"/>
          <w:sz w:val="18"/>
          <w:szCs w:val="18"/>
        </w:rPr>
        <w:t>图1-5  三维立体工厂腐蚀管理</w:t>
      </w:r>
    </w:p>
    <w:p w:rsidR="00814FE4" w:rsidRDefault="00814FE4" w:rsidP="00814FE4">
      <w:pPr>
        <w:ind w:firstLineChars="200" w:firstLine="420"/>
        <w:rPr>
          <w:rFonts w:ascii="宋体" w:hAnsi="宋体"/>
        </w:rPr>
      </w:pPr>
      <w:r>
        <w:rPr>
          <w:rFonts w:ascii="宋体" w:hAnsi="宋体" w:hint="eastAsia"/>
        </w:rPr>
        <w:t>3.实感培训</w:t>
      </w:r>
    </w:p>
    <w:p w:rsidR="00814FE4" w:rsidRDefault="00967893" w:rsidP="00814FE4">
      <w:pPr>
        <w:ind w:firstLineChars="200" w:firstLine="420"/>
        <w:rPr>
          <w:rFonts w:ascii="宋体" w:hAnsi="宋体" w:cs="宋体"/>
          <w:shd w:val="clear" w:color="auto" w:fill="FFFFFF"/>
        </w:rPr>
      </w:pPr>
      <w:r>
        <w:rPr>
          <w:rFonts w:ascii="宋体" w:hAnsi="宋体" w:cs="宋体" w:hint="eastAsia"/>
          <w:shd w:val="clear" w:color="auto" w:fill="FFFFFF"/>
        </w:rPr>
        <w:t>对</w:t>
      </w:r>
      <w:r w:rsidR="00814FE4">
        <w:rPr>
          <w:rFonts w:ascii="宋体" w:hAnsi="宋体" w:cs="宋体" w:hint="eastAsia"/>
          <w:shd w:val="clear" w:color="auto" w:fill="FFFFFF"/>
        </w:rPr>
        <w:t>石化工厂的装置进行三维立体建模后，可以针对操作人员进行实感培训。操作人员使用虚拟现实设备，即可进入虚拟工厂，针对厂区内的设备巡检、设备拆解、装置开停工处置等典型场景进行培训，如图1-6所示。</w:t>
      </w:r>
    </w:p>
    <w:p w:rsidR="00814FE4" w:rsidRDefault="00814FE4" w:rsidP="00814FE4">
      <w:r>
        <w:rPr>
          <w:noProof/>
        </w:rPr>
        <w:drawing>
          <wp:inline distT="0" distB="0" distL="114300" distR="114300">
            <wp:extent cx="5607685" cy="2305685"/>
            <wp:effectExtent l="19050" t="0" r="0" b="0"/>
            <wp:docPr id="8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3"/>
                    <pic:cNvPicPr>
                      <a:picLocks noChangeAspect="1"/>
                    </pic:cNvPicPr>
                  </pic:nvPicPr>
                  <pic:blipFill>
                    <a:blip r:embed="rId21" cstate="print"/>
                    <a:stretch>
                      <a:fillRect/>
                    </a:stretch>
                  </pic:blipFill>
                  <pic:spPr>
                    <a:xfrm>
                      <a:off x="0" y="0"/>
                      <a:ext cx="5610860" cy="2307262"/>
                    </a:xfrm>
                    <a:prstGeom prst="rect">
                      <a:avLst/>
                    </a:prstGeom>
                    <a:noFill/>
                    <a:ln w="9525">
                      <a:noFill/>
                    </a:ln>
                  </pic:spPr>
                </pic:pic>
              </a:graphicData>
            </a:graphic>
          </wp:inline>
        </w:drawing>
      </w:r>
    </w:p>
    <w:p w:rsidR="00814FE4" w:rsidRDefault="00814FE4" w:rsidP="00814FE4">
      <w:pPr>
        <w:jc w:val="center"/>
      </w:pPr>
      <w:r>
        <w:rPr>
          <w:rFonts w:ascii="黑体" w:eastAsia="黑体" w:hAnsi="黑体" w:hint="eastAsia"/>
          <w:sz w:val="18"/>
          <w:szCs w:val="18"/>
        </w:rPr>
        <w:t>图1-6  基于虚拟现实的实感培训</w:t>
      </w:r>
    </w:p>
    <w:p w:rsidR="00814FE4" w:rsidRDefault="00814FE4" w:rsidP="00814FE4">
      <w:pPr>
        <w:ind w:firstLineChars="200" w:firstLine="420"/>
        <w:rPr>
          <w:rFonts w:ascii="宋体" w:hAnsi="宋体"/>
        </w:rPr>
      </w:pPr>
      <w:r>
        <w:rPr>
          <w:rFonts w:ascii="宋体" w:hAnsi="宋体" w:hint="eastAsia"/>
        </w:rPr>
        <w:t>4.应急预案</w:t>
      </w:r>
    </w:p>
    <w:p w:rsidR="00814FE4" w:rsidRDefault="00814FE4" w:rsidP="00814FE4">
      <w:pPr>
        <w:ind w:firstLineChars="200" w:firstLine="420"/>
        <w:rPr>
          <w:rFonts w:ascii="宋体" w:hAnsi="宋体" w:cs="宋体"/>
          <w:shd w:val="clear" w:color="auto" w:fill="FFFFFF"/>
        </w:rPr>
      </w:pPr>
      <w:r>
        <w:rPr>
          <w:rFonts w:ascii="宋体" w:hAnsi="宋体" w:cs="宋体" w:hint="eastAsia"/>
          <w:shd w:val="clear" w:color="auto" w:fill="FFFFFF"/>
        </w:rPr>
        <w:t>在</w:t>
      </w:r>
      <w:r w:rsidR="00967893">
        <w:rPr>
          <w:rFonts w:hint="eastAsia"/>
        </w:rPr>
        <w:t>石化</w:t>
      </w:r>
      <w:r>
        <w:rPr>
          <w:rFonts w:hint="eastAsia"/>
        </w:rPr>
        <w:t>企业</w:t>
      </w:r>
      <w:r>
        <w:rPr>
          <w:rFonts w:ascii="宋体" w:hAnsi="宋体" w:cs="宋体" w:hint="eastAsia"/>
          <w:shd w:val="clear" w:color="auto" w:fill="FFFFFF"/>
        </w:rPr>
        <w:t>中，强化重大事故应急演练机制，以开放式演习方式代替照本宣科式的表演性演习方式，积累应急演习的经验，找出应急体系中的弱点，是应急体系建设中亟待解决的问题。基于虚拟现实的应急演练仿真系统，通过对各类灾害现场环境数值、人员行为的模拟仿真，在虚拟空间中还原灾害发生、发展的过程，预测人们在灾害环境中可能做出的各种反应，能最大限度地利用虚拟现实的仿真系统开展应急演练。在此基础上，进一步</w:t>
      </w:r>
      <w:r w:rsidR="0098291D">
        <w:rPr>
          <w:rFonts w:ascii="宋体" w:hAnsi="宋体" w:cs="宋体" w:hint="eastAsia"/>
          <w:shd w:val="clear" w:color="auto" w:fill="FFFFFF"/>
        </w:rPr>
        <w:t>制订</w:t>
      </w:r>
      <w:r>
        <w:rPr>
          <w:rFonts w:ascii="宋体" w:hAnsi="宋体" w:cs="宋体" w:hint="eastAsia"/>
          <w:shd w:val="clear" w:color="auto" w:fill="FFFFFF"/>
        </w:rPr>
        <w:t>企业的数字化应急预案，训练</w:t>
      </w:r>
      <w:r>
        <w:rPr>
          <w:rFonts w:ascii="宋体" w:hAnsi="宋体" w:cs="宋体" w:hint="eastAsia"/>
          <w:shd w:val="clear" w:color="auto" w:fill="FFFFFF"/>
        </w:rPr>
        <w:lastRenderedPageBreak/>
        <w:t>各级决策与指挥人员、事故处置人员，协助其发现应急处置过程中存在的问题，检验和评估应急预案的可操作性和实用性，提高应急能力，如图1-7所示。</w:t>
      </w:r>
      <w:r w:rsidR="0098291D">
        <w:rPr>
          <w:rFonts w:ascii="宋体" w:hAnsi="宋体" w:cs="宋体" w:hint="eastAsia"/>
          <w:shd w:val="clear" w:color="auto" w:fill="FFFFFF"/>
        </w:rPr>
        <w:t>由此，</w:t>
      </w:r>
      <w:r>
        <w:rPr>
          <w:rFonts w:ascii="宋体" w:hAnsi="宋体" w:cs="宋体" w:hint="eastAsia"/>
          <w:shd w:val="clear" w:color="auto" w:fill="FFFFFF"/>
        </w:rPr>
        <w:t>企事业单位能够运用现代化手段，加强协调能力和应急能力，实现应急演练科学化、智能化。</w:t>
      </w:r>
    </w:p>
    <w:p w:rsidR="00814FE4" w:rsidRDefault="00814FE4" w:rsidP="00814FE4">
      <w:r>
        <w:rPr>
          <w:noProof/>
        </w:rPr>
        <w:drawing>
          <wp:inline distT="0" distB="0" distL="114300" distR="114300">
            <wp:extent cx="5607685" cy="2743200"/>
            <wp:effectExtent l="19050" t="0" r="0" b="0"/>
            <wp:docPr id="8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5"/>
                    <pic:cNvPicPr>
                      <a:picLocks noChangeAspect="1"/>
                    </pic:cNvPicPr>
                  </pic:nvPicPr>
                  <pic:blipFill>
                    <a:blip r:embed="rId22" cstate="print"/>
                    <a:stretch>
                      <a:fillRect/>
                    </a:stretch>
                  </pic:blipFill>
                  <pic:spPr>
                    <a:xfrm>
                      <a:off x="0" y="0"/>
                      <a:ext cx="5612765" cy="2745518"/>
                    </a:xfrm>
                    <a:prstGeom prst="rect">
                      <a:avLst/>
                    </a:prstGeom>
                    <a:noFill/>
                    <a:ln w="9525">
                      <a:noFill/>
                    </a:ln>
                  </pic:spPr>
                </pic:pic>
              </a:graphicData>
            </a:graphic>
          </wp:inline>
        </w:drawing>
      </w:r>
    </w:p>
    <w:p w:rsidR="00814FE4" w:rsidRDefault="00814FE4" w:rsidP="00814FE4">
      <w:pPr>
        <w:jc w:val="center"/>
        <w:rPr>
          <w:rFonts w:ascii="黑体" w:eastAsia="黑体" w:hAnsi="黑体"/>
          <w:sz w:val="18"/>
          <w:szCs w:val="18"/>
        </w:rPr>
      </w:pPr>
      <w:r>
        <w:rPr>
          <w:rFonts w:ascii="黑体" w:eastAsia="黑体" w:hAnsi="黑体" w:hint="eastAsia"/>
          <w:sz w:val="18"/>
          <w:szCs w:val="18"/>
        </w:rPr>
        <w:t>图1-7  基于虚拟现实的应急演练仿真系统</w:t>
      </w:r>
    </w:p>
    <w:p w:rsidR="00814FE4" w:rsidRDefault="00814FE4" w:rsidP="00814FE4">
      <w:pPr>
        <w:pStyle w:val="3"/>
        <w:spacing w:line="240" w:lineRule="auto"/>
        <w:ind w:firstLineChars="176" w:firstLine="424"/>
        <w:rPr>
          <w:sz w:val="24"/>
          <w:szCs w:val="24"/>
          <w:shd w:val="clear" w:color="auto" w:fill="FFFFFF"/>
        </w:rPr>
      </w:pPr>
      <w:bookmarkStart w:id="72" w:name="_Toc491281392"/>
      <w:bookmarkStart w:id="73" w:name="_Toc493964810"/>
      <w:bookmarkStart w:id="74" w:name="_Toc496007293"/>
      <w:r>
        <w:rPr>
          <w:rFonts w:hint="eastAsia"/>
          <w:sz w:val="24"/>
          <w:szCs w:val="24"/>
          <w:shd w:val="clear" w:color="auto" w:fill="FFFFFF"/>
        </w:rPr>
        <w:t>五</w:t>
      </w:r>
      <w:r>
        <w:rPr>
          <w:sz w:val="24"/>
          <w:szCs w:val="24"/>
          <w:shd w:val="clear" w:color="auto" w:fill="FFFFFF"/>
        </w:rPr>
        <w:t>、</w:t>
      </w:r>
      <w:r>
        <w:rPr>
          <w:rFonts w:hint="eastAsia"/>
          <w:sz w:val="24"/>
          <w:szCs w:val="24"/>
          <w:shd w:val="clear" w:color="auto" w:fill="FFFFFF"/>
        </w:rPr>
        <w:t>人工智能</w:t>
      </w:r>
      <w:bookmarkEnd w:id="72"/>
      <w:bookmarkEnd w:id="73"/>
      <w:bookmarkEnd w:id="74"/>
    </w:p>
    <w:p w:rsidR="00814FE4" w:rsidRDefault="00814FE4" w:rsidP="00814FE4">
      <w:pPr>
        <w:ind w:firstLineChars="200" w:firstLine="420"/>
        <w:rPr>
          <w:rFonts w:ascii="宋体" w:hAnsi="宋体" w:cs="宋体"/>
          <w:shd w:val="clear" w:color="auto" w:fill="FFFFFF"/>
        </w:rPr>
      </w:pPr>
      <w:r>
        <w:rPr>
          <w:rFonts w:ascii="宋体" w:hAnsi="宋体" w:cs="宋体" w:hint="eastAsia"/>
          <w:shd w:val="clear" w:color="auto" w:fill="FFFFFF"/>
        </w:rPr>
        <w:t>2016年3月，谷歌（Google）旗下DeepMind公司的AlphaGo与李世石的围棋大战引起人们强烈关注。其升级版“大师”已经摈弃了人类棋谱，只靠“深度学习”的方式进行机器自身对弈训练，挑战人类围棋对弈的极限。这一扇人工智能窗口的打开，伴随着“深度学习”在“语音识别”“图像识别”“自动驾驶”“机器人运动控制”“语义识别”等一系列应用场景的突破，人工智能的发展进入了一个全新的阶段。</w:t>
      </w:r>
    </w:p>
    <w:p w:rsidR="00814FE4" w:rsidRDefault="00814FE4" w:rsidP="00814FE4">
      <w:pPr>
        <w:pStyle w:val="3"/>
        <w:spacing w:line="240" w:lineRule="auto"/>
        <w:ind w:firstLineChars="177" w:firstLine="425"/>
        <w:rPr>
          <w:b w:val="0"/>
          <w:bCs w:val="0"/>
          <w:sz w:val="24"/>
          <w:szCs w:val="24"/>
        </w:rPr>
      </w:pPr>
      <w:bookmarkStart w:id="75" w:name="_Toc491281393"/>
      <w:bookmarkStart w:id="76" w:name="_Toc493964811"/>
      <w:bookmarkStart w:id="77" w:name="_Toc496007294"/>
      <w:r>
        <w:rPr>
          <w:b w:val="0"/>
          <w:bCs w:val="0"/>
          <w:sz w:val="24"/>
          <w:szCs w:val="24"/>
        </w:rPr>
        <w:t>（</w:t>
      </w:r>
      <w:r>
        <w:rPr>
          <w:rFonts w:hint="eastAsia"/>
          <w:b w:val="0"/>
          <w:bCs w:val="0"/>
          <w:sz w:val="24"/>
          <w:szCs w:val="24"/>
        </w:rPr>
        <w:t>一</w:t>
      </w:r>
      <w:r>
        <w:rPr>
          <w:b w:val="0"/>
          <w:bCs w:val="0"/>
          <w:sz w:val="24"/>
          <w:szCs w:val="24"/>
        </w:rPr>
        <w:t>）</w:t>
      </w:r>
      <w:r>
        <w:rPr>
          <w:rFonts w:hint="eastAsia"/>
          <w:b w:val="0"/>
          <w:bCs w:val="0"/>
          <w:sz w:val="24"/>
          <w:szCs w:val="24"/>
        </w:rPr>
        <w:t>综述</w:t>
      </w:r>
      <w:bookmarkEnd w:id="75"/>
      <w:bookmarkEnd w:id="76"/>
      <w:bookmarkEnd w:id="77"/>
    </w:p>
    <w:p w:rsidR="00814FE4" w:rsidRDefault="00814FE4" w:rsidP="00814FE4">
      <w:pPr>
        <w:ind w:firstLineChars="200" w:firstLine="420"/>
        <w:rPr>
          <w:rFonts w:ascii="黑体" w:eastAsia="黑体" w:hAnsi="黑体"/>
          <w:sz w:val="18"/>
          <w:szCs w:val="18"/>
        </w:rPr>
      </w:pPr>
      <w:r>
        <w:rPr>
          <w:rFonts w:ascii="宋体" w:hAnsi="宋体" w:cs="宋体" w:hint="eastAsia"/>
          <w:shd w:val="clear" w:color="auto" w:fill="FFFFFF"/>
        </w:rPr>
        <w:t>早在1956年达特茅斯会议上，人工智能（Artificial Intelligence）这一概念就被明确提出</w:t>
      </w:r>
      <w:r w:rsidRPr="00E03ED4">
        <w:rPr>
          <w:rFonts w:ascii="宋体" w:hAnsi="宋体" w:hint="eastAsia"/>
          <w:vertAlign w:val="superscript"/>
        </w:rPr>
        <w:t>[</w:t>
      </w:r>
      <w:r w:rsidR="00E03ED4" w:rsidRPr="00E03ED4">
        <w:rPr>
          <w:rFonts w:ascii="宋体" w:hAnsi="宋体"/>
          <w:vertAlign w:val="superscript"/>
        </w:rPr>
        <w:t>18</w:t>
      </w:r>
      <w:r w:rsidRPr="00E03ED4">
        <w:rPr>
          <w:rFonts w:ascii="宋体" w:hAnsi="宋体" w:hint="eastAsia"/>
          <w:vertAlign w:val="superscript"/>
        </w:rPr>
        <w:t>]</w:t>
      </w:r>
      <w:r>
        <w:rPr>
          <w:rFonts w:ascii="宋体" w:hAnsi="宋体" w:cs="宋体" w:hint="eastAsia"/>
          <w:shd w:val="clear" w:color="auto" w:fill="FFFFFF"/>
        </w:rPr>
        <w:t>，虽然60多年来，学术界对此有着不同的说法和定义，但从其本质来讲，人工智能是指能够模拟人类智能活动的智能机器或智能系统。</w:t>
      </w:r>
    </w:p>
    <w:p w:rsidR="00814FE4" w:rsidRDefault="00814FE4" w:rsidP="00814FE4">
      <w:pPr>
        <w:ind w:firstLineChars="200" w:firstLine="420"/>
        <w:rPr>
          <w:rFonts w:ascii="宋体" w:hAnsi="宋体" w:cs="宋体"/>
          <w:shd w:val="clear" w:color="auto" w:fill="FFFFFF"/>
        </w:rPr>
      </w:pPr>
      <w:r>
        <w:rPr>
          <w:rFonts w:ascii="宋体" w:hAnsi="宋体" w:cs="宋体" w:hint="eastAsia"/>
          <w:shd w:val="clear" w:color="auto" w:fill="FFFFFF"/>
        </w:rPr>
        <w:t>“人工智能”从诞生之日至今，经历了三起两落，如图1-8所示。从1956年达特茅斯会议开始，到罗森布拉特发明第一款神经网络Perceptron，将人工智能推向第一个高峰，但由于计算能力所限，无法使机器完成大规模数据训练并执行复杂任务，人工智能进入第一个低谷；BP算法的出现使得大规模神经网络的训练成为可能，将人工智能推向第二个黄金期，但由于人工智能计算机DARPA没能实现设计目标，政府投入缩减，AI进入第二次低谷；最近几年，“深度学习”神经网络使得人工智能获得突破性进展，在语音和视觉识别上取得了巨大成功，并且推动自动驾驶、语义识别等技术日臻完善，人类开始进入“人工智能”时代。</w:t>
      </w:r>
    </w:p>
    <w:p w:rsidR="00814FE4" w:rsidRDefault="00814FE4" w:rsidP="00814FE4">
      <w:pPr>
        <w:jc w:val="center"/>
      </w:pPr>
      <w:r>
        <w:rPr>
          <w:noProof/>
        </w:rPr>
        <w:lastRenderedPageBreak/>
        <w:drawing>
          <wp:inline distT="0" distB="0" distL="0" distR="0">
            <wp:extent cx="2975610" cy="2514600"/>
            <wp:effectExtent l="19050" t="0" r="0" b="0"/>
            <wp:docPr id="3686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68" name="图片 10"/>
                    <pic:cNvPicPr>
                      <a:picLocks noChangeAspect="1" noChangeArrowheads="1"/>
                    </pic:cNvPicPr>
                  </pic:nvPicPr>
                  <pic:blipFill>
                    <a:blip r:embed="rId23" cstate="print"/>
                    <a:srcRect/>
                    <a:stretch>
                      <a:fillRect/>
                    </a:stretch>
                  </pic:blipFill>
                  <pic:spPr>
                    <a:xfrm>
                      <a:off x="0" y="0"/>
                      <a:ext cx="2975610" cy="2514600"/>
                    </a:xfrm>
                    <a:prstGeom prst="rect">
                      <a:avLst/>
                    </a:prstGeom>
                    <a:noFill/>
                    <a:ln w="9525" cmpd="sng">
                      <a:noFill/>
                      <a:miter lim="800000"/>
                      <a:headEnd/>
                      <a:tailEnd/>
                    </a:ln>
                    <a:effectLst/>
                  </pic:spPr>
                </pic:pic>
              </a:graphicData>
            </a:graphic>
          </wp:inline>
        </w:drawing>
      </w:r>
    </w:p>
    <w:p w:rsidR="00814FE4" w:rsidRDefault="00814FE4" w:rsidP="00814FE4">
      <w:pPr>
        <w:ind w:firstLineChars="200" w:firstLine="360"/>
        <w:jc w:val="center"/>
        <w:rPr>
          <w:rFonts w:ascii="黑体" w:eastAsia="黑体" w:hAnsi="黑体"/>
          <w:sz w:val="18"/>
          <w:szCs w:val="18"/>
        </w:rPr>
      </w:pPr>
      <w:r>
        <w:rPr>
          <w:rFonts w:ascii="黑体" w:eastAsia="黑体" w:hAnsi="黑体" w:hint="eastAsia"/>
          <w:sz w:val="18"/>
          <w:szCs w:val="18"/>
        </w:rPr>
        <w:t>图1-8  人工智能的三起两落</w:t>
      </w:r>
    </w:p>
    <w:p w:rsidR="00814FE4" w:rsidRDefault="00814FE4" w:rsidP="00814FE4">
      <w:pPr>
        <w:ind w:firstLineChars="200" w:firstLine="420"/>
        <w:rPr>
          <w:rFonts w:ascii="宋体" w:hAnsi="宋体" w:cs="宋体"/>
          <w:shd w:val="clear" w:color="auto" w:fill="FFFFFF"/>
        </w:rPr>
      </w:pPr>
      <w:r>
        <w:rPr>
          <w:rFonts w:ascii="宋体" w:hAnsi="宋体" w:cs="宋体" w:hint="eastAsia"/>
          <w:shd w:val="clear" w:color="auto" w:fill="FFFFFF"/>
        </w:rPr>
        <w:t>在人工智能界，分为“连接学派”和“行为学派”“符号学派”，形成了三足鼎立的局面。</w:t>
      </w:r>
    </w:p>
    <w:p w:rsidR="00814FE4" w:rsidRDefault="00814FE4" w:rsidP="00814FE4">
      <w:pPr>
        <w:ind w:firstLineChars="200" w:firstLine="420"/>
        <w:rPr>
          <w:rFonts w:ascii="宋体" w:hAnsi="宋体" w:cs="宋体"/>
          <w:shd w:val="clear" w:color="auto" w:fill="FFFFFF"/>
        </w:rPr>
      </w:pPr>
      <w:r>
        <w:rPr>
          <w:rFonts w:ascii="宋体" w:hAnsi="宋体" w:cs="宋体" w:hint="eastAsia"/>
          <w:shd w:val="clear" w:color="auto" w:fill="FFFFFF"/>
        </w:rPr>
        <w:t>“符号学派”推崇基于逻辑推理的智能模拟方法，其原理主要为物理符号系统假设和有限合理性原理。该学派认为人类认知和思维的基本单元是符号，而认知过程就是在符号表示上的一种运算。符号主义致力于用计算机的符号操作来模拟人的认知过程其，实质就是模拟人的左脑抽象逻辑思维，实现人工智能。代表成果包括证明出《数学原理》中有关命题演算部分的全部220条定理；平面几何定理的证明；专家系统</w:t>
      </w:r>
      <w:r w:rsidRPr="00E03ED4">
        <w:rPr>
          <w:rFonts w:ascii="宋体" w:hAnsi="宋体" w:cs="宋体" w:hint="eastAsia"/>
          <w:shd w:val="clear" w:color="auto" w:fill="FFFFFF"/>
          <w:vertAlign w:val="superscript"/>
        </w:rPr>
        <w:t>[</w:t>
      </w:r>
      <w:r w:rsidR="00E03ED4" w:rsidRPr="00E03ED4">
        <w:rPr>
          <w:rFonts w:ascii="宋体" w:hAnsi="宋体" w:cs="宋体"/>
          <w:shd w:val="clear" w:color="auto" w:fill="FFFFFF"/>
          <w:vertAlign w:val="superscript"/>
        </w:rPr>
        <w:t>19</w:t>
      </w:r>
      <w:r w:rsidRPr="00E03ED4">
        <w:rPr>
          <w:rFonts w:ascii="宋体" w:hAnsi="宋体" w:cs="宋体" w:hint="eastAsia"/>
          <w:shd w:val="clear" w:color="auto" w:fill="FFFFFF"/>
          <w:vertAlign w:val="superscript"/>
        </w:rPr>
        <w:t>]</w:t>
      </w:r>
      <w:r>
        <w:rPr>
          <w:rFonts w:ascii="宋体" w:hAnsi="宋体" w:cs="宋体" w:hint="eastAsia"/>
          <w:shd w:val="clear" w:color="auto" w:fill="FFFFFF"/>
        </w:rPr>
        <w:t>等。</w:t>
      </w:r>
    </w:p>
    <w:p w:rsidR="00814FE4" w:rsidRDefault="00814FE4" w:rsidP="00814FE4">
      <w:pPr>
        <w:ind w:firstLineChars="200" w:firstLine="420"/>
        <w:rPr>
          <w:rFonts w:ascii="宋体" w:hAnsi="宋体" w:cs="宋体"/>
          <w:shd w:val="clear" w:color="auto" w:fill="FFFFFF"/>
        </w:rPr>
      </w:pPr>
      <w:r>
        <w:rPr>
          <w:rFonts w:ascii="宋体" w:hAnsi="宋体" w:cs="宋体" w:hint="eastAsia"/>
          <w:shd w:val="clear" w:color="auto" w:fill="FFFFFF"/>
        </w:rPr>
        <w:t>“连接学派”根据人类的智慧是由大脑中1000亿个神经元细胞通过错综复杂的相互连接而形成的这一原理，通过模拟大量神经元的集体活动来模拟大脑的智力。通过搭建神经网络，并使用外界信息对神经网络进行训练后，实现解决特定问题并形成智能的目标。</w:t>
      </w:r>
    </w:p>
    <w:p w:rsidR="00814FE4" w:rsidRDefault="00814FE4" w:rsidP="00814FE4">
      <w:pPr>
        <w:ind w:firstLineChars="200" w:firstLine="420"/>
        <w:rPr>
          <w:rFonts w:ascii="宋体" w:hAnsi="宋体" w:cs="宋体"/>
          <w:shd w:val="clear" w:color="auto" w:fill="FFFFFF"/>
        </w:rPr>
      </w:pPr>
      <w:r>
        <w:rPr>
          <w:rFonts w:ascii="宋体" w:hAnsi="宋体" w:cs="宋体" w:hint="eastAsia"/>
          <w:shd w:val="clear" w:color="auto" w:fill="FFFFFF"/>
        </w:rPr>
        <w:t>“行为学派”的出发点与符号学派和连接学派不同，他们更为关注智能机器的运行行为。“行为学派”的代表成果包括工程控制论、生物控制论、自组织系统、遗传算法等理论。随着算法的优化、计算性能的提升以及与“连接学派”的融合，最近几年在模拟人类小脑行为上，取得了突飞猛进的发展。代表的成果是美国波士顿动力公司（</w:t>
      </w:r>
      <w:r>
        <w:rPr>
          <w:rFonts w:ascii="宋体" w:hAnsi="宋体" w:cs="宋体"/>
          <w:shd w:val="clear" w:color="auto" w:fill="FFFFFF"/>
        </w:rPr>
        <w:t>Boston Dynamics</w:t>
      </w:r>
      <w:r>
        <w:rPr>
          <w:rFonts w:ascii="宋体" w:hAnsi="宋体" w:cs="宋体" w:hint="eastAsia"/>
          <w:shd w:val="clear" w:color="auto" w:fill="FFFFFF"/>
        </w:rPr>
        <w:t>）研制开发的拟人机器人及机器狗，其行走、跑步步态已经与人类和动物相差无几，如图1-9所示。</w:t>
      </w:r>
      <w:r w:rsidR="0033626A">
        <w:rPr>
          <w:rFonts w:ascii="宋体" w:hAnsi="宋体" w:cs="宋体" w:hint="eastAsia"/>
          <w:shd w:val="clear" w:color="auto" w:fill="FFFFFF"/>
        </w:rPr>
        <w:t>此外</w:t>
      </w:r>
      <w:r>
        <w:rPr>
          <w:rFonts w:ascii="宋体" w:hAnsi="宋体" w:cs="宋体" w:hint="eastAsia"/>
          <w:shd w:val="clear" w:color="auto" w:fill="FFFFFF"/>
        </w:rPr>
        <w:t>，日本本田公司研发的</w:t>
      </w:r>
      <w:r w:rsidR="001F37A4">
        <w:rPr>
          <w:rFonts w:ascii="宋体" w:hAnsi="宋体" w:cs="宋体" w:hint="eastAsia"/>
          <w:shd w:val="clear" w:color="auto" w:fill="FFFFFF"/>
        </w:rPr>
        <w:t>机器人</w:t>
      </w:r>
      <w:r>
        <w:rPr>
          <w:rFonts w:ascii="宋体" w:hAnsi="宋体" w:cs="宋体" w:hint="eastAsia"/>
          <w:shd w:val="clear" w:color="auto" w:fill="FFFFFF"/>
        </w:rPr>
        <w:t>ASIMO（阿西莫）拟人机器人和国内北京钢铁侠科技有限公司研发的拟人机器人，智能化程度也相当高，如图1-10、1-11所示。</w:t>
      </w:r>
    </w:p>
    <w:p w:rsidR="00814FE4" w:rsidRDefault="00814FE4" w:rsidP="00814FE4">
      <w:pPr>
        <w:jc w:val="center"/>
        <w:rPr>
          <w:rFonts w:ascii="宋体" w:hAnsi="宋体" w:cs="宋体"/>
          <w:sz w:val="24"/>
          <w:szCs w:val="24"/>
        </w:rPr>
      </w:pPr>
      <w:r>
        <w:rPr>
          <w:rFonts w:ascii="宋体" w:hAnsi="宋体" w:cs="宋体"/>
          <w:noProof/>
          <w:sz w:val="24"/>
          <w:szCs w:val="24"/>
        </w:rPr>
        <w:drawing>
          <wp:inline distT="0" distB="0" distL="0" distR="0">
            <wp:extent cx="3909060" cy="1957070"/>
            <wp:effectExtent l="19050" t="0" r="0" b="0"/>
            <wp:docPr id="36870"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70" name="图片 9" descr="IMG_256"/>
                    <pic:cNvPicPr>
                      <a:picLocks noChangeAspect="1" noChangeArrowheads="1"/>
                    </pic:cNvPicPr>
                  </pic:nvPicPr>
                  <pic:blipFill>
                    <a:blip r:embed="rId24" cstate="print"/>
                    <a:srcRect/>
                    <a:stretch>
                      <a:fillRect/>
                    </a:stretch>
                  </pic:blipFill>
                  <pic:spPr>
                    <a:xfrm>
                      <a:off x="0" y="0"/>
                      <a:ext cx="3909060" cy="1957387"/>
                    </a:xfrm>
                    <a:prstGeom prst="rect">
                      <a:avLst/>
                    </a:prstGeom>
                    <a:noFill/>
                    <a:ln w="9525" cmpd="sng">
                      <a:noFill/>
                      <a:miter lim="800000"/>
                      <a:headEnd/>
                      <a:tailEnd/>
                    </a:ln>
                    <a:effectLst/>
                  </pic:spPr>
                </pic:pic>
              </a:graphicData>
            </a:graphic>
          </wp:inline>
        </w:drawing>
      </w:r>
    </w:p>
    <w:p w:rsidR="00814FE4" w:rsidRDefault="00814FE4" w:rsidP="00814FE4">
      <w:pPr>
        <w:jc w:val="center"/>
        <w:rPr>
          <w:rFonts w:ascii="黑体" w:eastAsia="黑体" w:hAnsi="黑体"/>
          <w:sz w:val="18"/>
          <w:szCs w:val="18"/>
        </w:rPr>
      </w:pPr>
      <w:r>
        <w:rPr>
          <w:rFonts w:ascii="黑体" w:eastAsia="黑体" w:hAnsi="黑体" w:hint="eastAsia"/>
          <w:sz w:val="18"/>
          <w:szCs w:val="18"/>
        </w:rPr>
        <w:t>图1-9  波士顿动力的机器人与机器狗</w:t>
      </w:r>
    </w:p>
    <w:p w:rsidR="00814FE4" w:rsidRDefault="00814FE4" w:rsidP="00814FE4">
      <w:pPr>
        <w:jc w:val="center"/>
      </w:pPr>
      <w:r>
        <w:rPr>
          <w:noProof/>
        </w:rPr>
        <w:lastRenderedPageBreak/>
        <w:drawing>
          <wp:inline distT="0" distB="0" distL="114300" distR="114300">
            <wp:extent cx="3951605" cy="2446655"/>
            <wp:effectExtent l="19050" t="0" r="0" b="0"/>
            <wp:docPr id="3687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71" name="图片 2"/>
                    <pic:cNvPicPr>
                      <a:picLocks noChangeAspect="1"/>
                    </pic:cNvPicPr>
                  </pic:nvPicPr>
                  <pic:blipFill>
                    <a:blip r:embed="rId25" cstate="print"/>
                    <a:stretch>
                      <a:fillRect/>
                    </a:stretch>
                  </pic:blipFill>
                  <pic:spPr>
                    <a:xfrm>
                      <a:off x="0" y="0"/>
                      <a:ext cx="3950970" cy="2446005"/>
                    </a:xfrm>
                    <a:prstGeom prst="rect">
                      <a:avLst/>
                    </a:prstGeom>
                    <a:noFill/>
                    <a:ln w="9525">
                      <a:noFill/>
                    </a:ln>
                  </pic:spPr>
                </pic:pic>
              </a:graphicData>
            </a:graphic>
          </wp:inline>
        </w:drawing>
      </w:r>
    </w:p>
    <w:p w:rsidR="00814FE4" w:rsidRDefault="00814FE4" w:rsidP="00814FE4">
      <w:pPr>
        <w:jc w:val="center"/>
      </w:pPr>
      <w:r>
        <w:rPr>
          <w:rFonts w:ascii="黑体" w:eastAsia="黑体" w:hAnsi="黑体" w:hint="eastAsia"/>
          <w:sz w:val="18"/>
          <w:szCs w:val="18"/>
        </w:rPr>
        <w:t>图1-10  日本本田公司研发的机器人ASIMO（阿西莫）拟人机器人</w:t>
      </w:r>
    </w:p>
    <w:p w:rsidR="00814FE4" w:rsidRDefault="00814FE4" w:rsidP="00814FE4">
      <w:pPr>
        <w:jc w:val="center"/>
      </w:pPr>
      <w:r>
        <w:rPr>
          <w:noProof/>
        </w:rPr>
        <w:drawing>
          <wp:inline distT="0" distB="0" distL="114300" distR="114300">
            <wp:extent cx="5605780" cy="2539365"/>
            <wp:effectExtent l="0" t="0" r="13970" b="13335"/>
            <wp:docPr id="368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86" name="图片 1"/>
                    <pic:cNvPicPr>
                      <a:picLocks noChangeAspect="1"/>
                    </pic:cNvPicPr>
                  </pic:nvPicPr>
                  <pic:blipFill>
                    <a:blip r:embed="rId26" cstate="print"/>
                    <a:stretch>
                      <a:fillRect/>
                    </a:stretch>
                  </pic:blipFill>
                  <pic:spPr>
                    <a:xfrm>
                      <a:off x="0" y="0"/>
                      <a:ext cx="5605780" cy="2539365"/>
                    </a:xfrm>
                    <a:prstGeom prst="rect">
                      <a:avLst/>
                    </a:prstGeom>
                    <a:noFill/>
                    <a:ln w="9525">
                      <a:noFill/>
                    </a:ln>
                  </pic:spPr>
                </pic:pic>
              </a:graphicData>
            </a:graphic>
          </wp:inline>
        </w:drawing>
      </w:r>
    </w:p>
    <w:p w:rsidR="00814FE4" w:rsidRDefault="00814FE4" w:rsidP="00814FE4">
      <w:pPr>
        <w:jc w:val="center"/>
      </w:pPr>
      <w:r>
        <w:rPr>
          <w:rFonts w:ascii="黑体" w:eastAsia="黑体" w:hAnsi="黑体" w:hint="eastAsia"/>
          <w:sz w:val="18"/>
          <w:szCs w:val="18"/>
        </w:rPr>
        <w:t>图1-11  北京钢铁侠科技有限公司研发的拟人机器人</w:t>
      </w:r>
    </w:p>
    <w:p w:rsidR="00814FE4" w:rsidRDefault="00967893" w:rsidP="00814FE4">
      <w:pPr>
        <w:ind w:firstLineChars="200" w:firstLine="420"/>
        <w:rPr>
          <w:rFonts w:ascii="宋体" w:hAnsi="宋体" w:cs="宋体"/>
          <w:shd w:val="clear" w:color="auto" w:fill="FFFFFF"/>
        </w:rPr>
      </w:pPr>
      <w:r>
        <w:rPr>
          <w:rFonts w:ascii="宋体" w:hAnsi="宋体" w:cs="宋体" w:hint="eastAsia"/>
          <w:shd w:val="clear" w:color="auto" w:fill="FFFFFF"/>
        </w:rPr>
        <w:t>人工智能在石化行业的应用尚处于起步阶段。鉴于石化企业生产运营的复杂性，围绕生产运行、安全环保、设备管理等核心业务</w:t>
      </w:r>
      <w:r w:rsidR="00814FE4">
        <w:rPr>
          <w:rFonts w:ascii="宋体" w:hAnsi="宋体" w:cs="宋体" w:hint="eastAsia"/>
          <w:shd w:val="clear" w:color="auto" w:fill="FFFFFF"/>
        </w:rPr>
        <w:t>，开展人工智能</w:t>
      </w:r>
      <w:r>
        <w:rPr>
          <w:rFonts w:ascii="宋体" w:hAnsi="宋体" w:cs="宋体" w:hint="eastAsia"/>
          <w:shd w:val="clear" w:color="auto" w:fill="FFFFFF"/>
        </w:rPr>
        <w:t>的</w:t>
      </w:r>
      <w:r w:rsidR="00814FE4">
        <w:rPr>
          <w:rFonts w:ascii="宋体" w:hAnsi="宋体" w:cs="宋体" w:hint="eastAsia"/>
          <w:shd w:val="clear" w:color="auto" w:fill="FFFFFF"/>
        </w:rPr>
        <w:t>研究和应用是非常必要的。</w:t>
      </w:r>
    </w:p>
    <w:p w:rsidR="00814FE4" w:rsidRDefault="00814FE4" w:rsidP="00814FE4">
      <w:pPr>
        <w:pStyle w:val="3"/>
        <w:spacing w:line="240" w:lineRule="auto"/>
        <w:ind w:firstLineChars="177" w:firstLine="425"/>
        <w:rPr>
          <w:b w:val="0"/>
          <w:bCs w:val="0"/>
          <w:sz w:val="24"/>
          <w:szCs w:val="24"/>
        </w:rPr>
      </w:pPr>
      <w:bookmarkStart w:id="78" w:name="_Toc491281394"/>
      <w:bookmarkStart w:id="79" w:name="_Toc493964812"/>
      <w:bookmarkStart w:id="80" w:name="_Toc496007295"/>
      <w:r>
        <w:rPr>
          <w:rFonts w:hint="eastAsia"/>
          <w:b w:val="0"/>
          <w:bCs w:val="0"/>
          <w:sz w:val="24"/>
          <w:szCs w:val="24"/>
        </w:rPr>
        <w:t>（二）主流技术</w:t>
      </w:r>
      <w:bookmarkEnd w:id="78"/>
      <w:bookmarkEnd w:id="79"/>
      <w:bookmarkEnd w:id="80"/>
    </w:p>
    <w:p w:rsidR="00814FE4" w:rsidRDefault="00814FE4" w:rsidP="00814FE4">
      <w:pPr>
        <w:ind w:firstLineChars="200" w:firstLine="420"/>
        <w:rPr>
          <w:rFonts w:ascii="宋体" w:hAnsi="宋体"/>
        </w:rPr>
      </w:pPr>
      <w:r>
        <w:rPr>
          <w:rFonts w:ascii="宋体" w:hAnsi="宋体" w:hint="eastAsia"/>
        </w:rPr>
        <w:t>1.神经网络</w:t>
      </w:r>
    </w:p>
    <w:p w:rsidR="00814FE4" w:rsidRDefault="00814FE4" w:rsidP="00814FE4">
      <w:pPr>
        <w:ind w:firstLineChars="200" w:firstLine="420"/>
        <w:rPr>
          <w:rFonts w:ascii="宋体" w:hAnsi="宋体" w:cs="宋体"/>
          <w:shd w:val="clear" w:color="auto" w:fill="FFFFFF"/>
        </w:rPr>
      </w:pPr>
      <w:r>
        <w:rPr>
          <w:rFonts w:ascii="宋体" w:hAnsi="宋体" w:cs="宋体" w:hint="eastAsia"/>
          <w:shd w:val="clear" w:color="auto" w:fill="FFFFFF"/>
        </w:rPr>
        <w:t>最早的神经网络研究可以追溯到1943年计算机发明之前。当时，沃伦·麦卡洛克（Warren McCulloch）和沃尔特·匹兹（Walter Pitts）二人提出了一个单个神经元的计算模型，如图1-12所示。</w:t>
      </w:r>
    </w:p>
    <w:p w:rsidR="00814FE4" w:rsidRDefault="00814FE4" w:rsidP="00814FE4">
      <w:pPr>
        <w:jc w:val="center"/>
      </w:pPr>
      <w:r>
        <w:rPr>
          <w:noProof/>
        </w:rPr>
        <w:lastRenderedPageBreak/>
        <w:drawing>
          <wp:inline distT="0" distB="0" distL="0" distR="0">
            <wp:extent cx="3065780" cy="1426845"/>
            <wp:effectExtent l="19050" t="0" r="1270" b="0"/>
            <wp:docPr id="3688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87" name="图片 11"/>
                    <pic:cNvPicPr>
                      <a:picLocks noChangeAspect="1" noChangeArrowheads="1"/>
                    </pic:cNvPicPr>
                  </pic:nvPicPr>
                  <pic:blipFill>
                    <a:blip r:embed="rId27" cstate="print"/>
                    <a:srcRect/>
                    <a:stretch>
                      <a:fillRect/>
                    </a:stretch>
                  </pic:blipFill>
                  <pic:spPr>
                    <a:xfrm>
                      <a:off x="0" y="0"/>
                      <a:ext cx="3065780" cy="1426845"/>
                    </a:xfrm>
                    <a:prstGeom prst="rect">
                      <a:avLst/>
                    </a:prstGeom>
                    <a:noFill/>
                    <a:ln w="9525" cmpd="sng">
                      <a:noFill/>
                      <a:miter lim="800000"/>
                      <a:headEnd/>
                      <a:tailEnd/>
                    </a:ln>
                    <a:effectLst/>
                  </pic:spPr>
                </pic:pic>
              </a:graphicData>
            </a:graphic>
          </wp:inline>
        </w:drawing>
      </w:r>
    </w:p>
    <w:p w:rsidR="00814FE4" w:rsidRDefault="00814FE4" w:rsidP="00814FE4">
      <w:pPr>
        <w:jc w:val="center"/>
        <w:rPr>
          <w:rFonts w:ascii="黑体" w:eastAsia="黑体" w:hAnsi="黑体"/>
          <w:sz w:val="18"/>
          <w:szCs w:val="18"/>
        </w:rPr>
      </w:pPr>
      <w:r>
        <w:rPr>
          <w:rFonts w:ascii="黑体" w:eastAsia="黑体" w:hAnsi="黑体" w:hint="eastAsia"/>
          <w:sz w:val="18"/>
          <w:szCs w:val="18"/>
        </w:rPr>
        <w:t>图1-12  麦卡洛克和匹兹的神经元模型</w:t>
      </w:r>
    </w:p>
    <w:p w:rsidR="00814FE4" w:rsidRDefault="00814FE4" w:rsidP="00814FE4">
      <w:pPr>
        <w:ind w:firstLineChars="200" w:firstLine="420"/>
        <w:rPr>
          <w:rFonts w:ascii="宋体" w:hAnsi="宋体" w:cs="宋体"/>
          <w:shd w:val="clear" w:color="auto" w:fill="FFFFFF"/>
        </w:rPr>
      </w:pPr>
      <w:r>
        <w:rPr>
          <w:rFonts w:ascii="宋体" w:hAnsi="宋体" w:cs="宋体" w:hint="eastAsia"/>
          <w:shd w:val="clear" w:color="auto" w:fill="FFFFFF"/>
        </w:rPr>
        <w:t>在这个模型中，左边的I</w:t>
      </w:r>
      <w:r>
        <w:rPr>
          <w:rFonts w:ascii="宋体" w:hAnsi="宋体" w:cs="宋体" w:hint="eastAsia"/>
          <w:shd w:val="clear" w:color="auto" w:fill="FFFFFF"/>
          <w:vertAlign w:val="subscript"/>
        </w:rPr>
        <w:t>1</w:t>
      </w:r>
      <w:r>
        <w:rPr>
          <w:rFonts w:ascii="宋体" w:hAnsi="宋体" w:cs="宋体" w:hint="eastAsia"/>
          <w:shd w:val="clear" w:color="auto" w:fill="FFFFFF"/>
        </w:rPr>
        <w:t>,I</w:t>
      </w:r>
      <w:r>
        <w:rPr>
          <w:rFonts w:ascii="宋体" w:hAnsi="宋体" w:cs="宋体" w:hint="eastAsia"/>
          <w:shd w:val="clear" w:color="auto" w:fill="FFFFFF"/>
          <w:vertAlign w:val="subscript"/>
        </w:rPr>
        <w:t>2</w:t>
      </w:r>
      <w:r>
        <w:rPr>
          <w:rFonts w:ascii="宋体" w:hAnsi="宋体" w:cs="宋体" w:hint="eastAsia"/>
          <w:shd w:val="clear" w:color="auto" w:fill="FFFFFF"/>
        </w:rPr>
        <w:t>, …,I</w:t>
      </w:r>
      <w:r>
        <w:rPr>
          <w:rFonts w:ascii="宋体" w:hAnsi="宋体" w:cs="宋体" w:hint="eastAsia"/>
          <w:shd w:val="clear" w:color="auto" w:fill="FFFFFF"/>
          <w:vertAlign w:val="subscript"/>
        </w:rPr>
        <w:t>N</w:t>
      </w:r>
      <w:r>
        <w:rPr>
          <w:rFonts w:ascii="宋体" w:hAnsi="宋体" w:cs="宋体" w:hint="eastAsia"/>
          <w:shd w:val="clear" w:color="auto" w:fill="FFFFFF"/>
        </w:rPr>
        <w:t>为输入单元，可以从其他神经元接受输出，然后将这些信号经过加权（W</w:t>
      </w:r>
      <w:r>
        <w:rPr>
          <w:rFonts w:ascii="宋体" w:hAnsi="宋体" w:cs="宋体" w:hint="eastAsia"/>
          <w:shd w:val="clear" w:color="auto" w:fill="FFFFFF"/>
          <w:vertAlign w:val="subscript"/>
        </w:rPr>
        <w:t>1</w:t>
      </w:r>
      <w:r>
        <w:rPr>
          <w:rFonts w:ascii="宋体" w:hAnsi="宋体" w:cs="宋体" w:hint="eastAsia"/>
          <w:shd w:val="clear" w:color="auto" w:fill="FFFFFF"/>
        </w:rPr>
        <w:t>,W</w:t>
      </w:r>
      <w:r>
        <w:rPr>
          <w:rFonts w:ascii="宋体" w:hAnsi="宋体" w:cs="宋体" w:hint="eastAsia"/>
          <w:shd w:val="clear" w:color="auto" w:fill="FFFFFF"/>
          <w:vertAlign w:val="subscript"/>
        </w:rPr>
        <w:t>2</w:t>
      </w:r>
      <w:r>
        <w:rPr>
          <w:rFonts w:ascii="宋体" w:hAnsi="宋体" w:cs="宋体" w:hint="eastAsia"/>
          <w:shd w:val="clear" w:color="auto" w:fill="FFFFFF"/>
        </w:rPr>
        <w:t>,… ,W</w:t>
      </w:r>
      <w:r>
        <w:rPr>
          <w:rFonts w:ascii="宋体" w:hAnsi="宋体" w:cs="宋体" w:hint="eastAsia"/>
          <w:shd w:val="clear" w:color="auto" w:fill="FFFFFF"/>
          <w:vertAlign w:val="subscript"/>
        </w:rPr>
        <w:t>N</w:t>
      </w:r>
      <w:r>
        <w:rPr>
          <w:rFonts w:ascii="宋体" w:hAnsi="宋体" w:cs="宋体" w:hint="eastAsia"/>
          <w:shd w:val="clear" w:color="auto" w:fill="FFFFFF"/>
        </w:rPr>
        <w:t>）传递给当前的神经元并完成汇总。如果汇总的输入信息强度超过了一定的阈值（T），则该神经元就会发放一个信号y给其他神经元或者直接输出到外界。1957年，弗兰克·罗森布拉特（Frank Rosenblatt）对麦卡洛克·匹兹模型进行了扩充，加入了学习算法，并取名“感知机”。</w:t>
      </w:r>
    </w:p>
    <w:p w:rsidR="00814FE4" w:rsidRDefault="00814FE4" w:rsidP="00814FE4">
      <w:pPr>
        <w:ind w:firstLineChars="200" w:firstLine="420"/>
        <w:rPr>
          <w:rFonts w:ascii="宋体" w:hAnsi="宋体" w:cs="宋体"/>
          <w:shd w:val="clear" w:color="auto" w:fill="FFFFFF"/>
        </w:rPr>
      </w:pPr>
      <w:r>
        <w:rPr>
          <w:rFonts w:ascii="宋体" w:hAnsi="宋体" w:cs="宋体" w:hint="eastAsia"/>
          <w:shd w:val="clear" w:color="auto" w:fill="FFFFFF"/>
        </w:rPr>
        <w:t>1974年，杰夫·辛顿（Geoffrey Hinton）提出“多则不同”原则：只要把多个感知机连接成一个分层的网络，就可以圆满地解决“</w:t>
      </w:r>
      <w:r w:rsidRPr="00410FD0">
        <w:rPr>
          <w:rFonts w:ascii="宋体" w:hAnsi="宋体" w:cs="宋体" w:hint="eastAsia"/>
          <w:shd w:val="clear" w:color="auto" w:fill="FFFFFF"/>
        </w:rPr>
        <w:t>不能实现对异或的模拟</w:t>
      </w:r>
      <w:r>
        <w:rPr>
          <w:rFonts w:ascii="宋体" w:hAnsi="宋体" w:cs="宋体" w:hint="eastAsia"/>
          <w:shd w:val="clear" w:color="auto" w:fill="FFFFFF"/>
        </w:rPr>
        <w:t>”，诞生了“神经网络”，如图1-13所示。</w:t>
      </w:r>
    </w:p>
    <w:p w:rsidR="00814FE4" w:rsidRDefault="00814FE4" w:rsidP="00814FE4">
      <w:pPr>
        <w:jc w:val="center"/>
      </w:pPr>
      <w:r>
        <w:rPr>
          <w:noProof/>
        </w:rPr>
        <w:drawing>
          <wp:inline distT="0" distB="0" distL="0" distR="0">
            <wp:extent cx="3361690" cy="2013585"/>
            <wp:effectExtent l="19050" t="0" r="0" b="0"/>
            <wp:docPr id="3688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88" name="图片 13"/>
                    <pic:cNvPicPr>
                      <a:picLocks noChangeAspect="1" noChangeArrowheads="1"/>
                    </pic:cNvPicPr>
                  </pic:nvPicPr>
                  <pic:blipFill>
                    <a:blip r:embed="rId28" cstate="print"/>
                    <a:srcRect/>
                    <a:stretch>
                      <a:fillRect/>
                    </a:stretch>
                  </pic:blipFill>
                  <pic:spPr>
                    <a:xfrm>
                      <a:off x="0" y="0"/>
                      <a:ext cx="3361690" cy="2013585"/>
                    </a:xfrm>
                    <a:prstGeom prst="rect">
                      <a:avLst/>
                    </a:prstGeom>
                    <a:noFill/>
                    <a:ln w="9525" cmpd="sng">
                      <a:noFill/>
                      <a:miter lim="800000"/>
                      <a:headEnd/>
                      <a:tailEnd/>
                    </a:ln>
                    <a:effectLst/>
                  </pic:spPr>
                </pic:pic>
              </a:graphicData>
            </a:graphic>
          </wp:inline>
        </w:drawing>
      </w:r>
    </w:p>
    <w:p w:rsidR="00814FE4" w:rsidRDefault="00814FE4" w:rsidP="00814FE4">
      <w:pPr>
        <w:jc w:val="center"/>
        <w:rPr>
          <w:rFonts w:ascii="黑体" w:eastAsia="黑体" w:hAnsi="黑体"/>
          <w:sz w:val="18"/>
          <w:szCs w:val="18"/>
        </w:rPr>
      </w:pPr>
      <w:r>
        <w:rPr>
          <w:rFonts w:ascii="黑体" w:eastAsia="黑体" w:hAnsi="黑体" w:hint="eastAsia"/>
          <w:sz w:val="18"/>
          <w:szCs w:val="18"/>
        </w:rPr>
        <w:t>图1-13  多层感知机（神经网络）</w:t>
      </w:r>
    </w:p>
    <w:p w:rsidR="00814FE4" w:rsidRDefault="00814FE4" w:rsidP="00814FE4">
      <w:pPr>
        <w:ind w:firstLineChars="200" w:firstLine="420"/>
        <w:rPr>
          <w:rFonts w:ascii="宋体" w:hAnsi="宋体" w:cs="宋体"/>
          <w:shd w:val="clear" w:color="auto" w:fill="FFFFFF"/>
        </w:rPr>
      </w:pPr>
      <w:r>
        <w:rPr>
          <w:rFonts w:ascii="宋体" w:hAnsi="宋体" w:cs="宋体" w:hint="eastAsia"/>
          <w:shd w:val="clear" w:color="auto" w:fill="FFFFFF"/>
        </w:rPr>
        <w:t>后来，反向传播算法（Back propagation algorithm，简称BP算法）的发现可以有效地解决多层网络的训练问题，实现了对很多复杂模型的识别和预测。</w:t>
      </w:r>
    </w:p>
    <w:p w:rsidR="00814FE4" w:rsidRDefault="00814FE4" w:rsidP="00814FE4">
      <w:pPr>
        <w:ind w:firstLineChars="200" w:firstLine="420"/>
        <w:rPr>
          <w:rFonts w:ascii="宋体" w:hAnsi="宋体"/>
        </w:rPr>
      </w:pPr>
      <w:r>
        <w:rPr>
          <w:rFonts w:ascii="宋体" w:hAnsi="宋体" w:hint="eastAsia"/>
        </w:rPr>
        <w:t>2.深度学习</w:t>
      </w:r>
    </w:p>
    <w:p w:rsidR="00814FE4" w:rsidRDefault="00814FE4" w:rsidP="00814FE4">
      <w:pPr>
        <w:ind w:firstLineChars="200" w:firstLine="420"/>
        <w:rPr>
          <w:rFonts w:ascii="宋体" w:hAnsi="宋体" w:cs="宋体"/>
          <w:shd w:val="clear" w:color="auto" w:fill="FFFFFF"/>
        </w:rPr>
      </w:pPr>
      <w:r>
        <w:rPr>
          <w:rFonts w:ascii="宋体" w:hAnsi="宋体" w:cs="宋体" w:hint="eastAsia"/>
          <w:shd w:val="clear" w:color="auto" w:fill="FFFFFF"/>
        </w:rPr>
        <w:t>反向传播（BP）算法解决了由简单的神经网络模型推广到复杂的神经网络模型中线性不可分的问题，但反向传播算法在神经网络的层数增加时，参数优化的效果无法传递到前层，容易使得模型最后陷入局部最优解，也比较容易过拟合</w:t>
      </w:r>
      <w:r w:rsidRPr="00E03ED4">
        <w:rPr>
          <w:rFonts w:ascii="宋体" w:hAnsi="宋体" w:hint="eastAsia"/>
          <w:vertAlign w:val="superscript"/>
        </w:rPr>
        <w:t>[</w:t>
      </w:r>
      <w:r w:rsidRPr="00E03ED4">
        <w:rPr>
          <w:rFonts w:ascii="宋体" w:hAnsi="宋体"/>
          <w:vertAlign w:val="superscript"/>
        </w:rPr>
        <w:t>2</w:t>
      </w:r>
      <w:r w:rsidR="00E03ED4" w:rsidRPr="00E03ED4">
        <w:rPr>
          <w:rFonts w:ascii="宋体" w:hAnsi="宋体"/>
          <w:vertAlign w:val="superscript"/>
        </w:rPr>
        <w:t>0</w:t>
      </w:r>
      <w:r w:rsidRPr="00E03ED4">
        <w:rPr>
          <w:rFonts w:ascii="宋体" w:hAnsi="宋体" w:hint="eastAsia"/>
          <w:vertAlign w:val="superscript"/>
        </w:rPr>
        <w:t>]</w:t>
      </w:r>
      <w:r>
        <w:rPr>
          <w:rFonts w:ascii="宋体" w:hAnsi="宋体" w:cs="宋体" w:hint="eastAsia"/>
          <w:shd w:val="clear" w:color="auto" w:fill="FFFFFF"/>
        </w:rPr>
        <w:t>，训练后的模型越来越偏离真正的全局最优。利用有限数据训练的深层网络，性能还不如较浅层网络。</w:t>
      </w:r>
    </w:p>
    <w:p w:rsidR="00814FE4" w:rsidRDefault="00814FE4" w:rsidP="00814FE4">
      <w:pPr>
        <w:ind w:firstLineChars="200" w:firstLine="420"/>
        <w:rPr>
          <w:rFonts w:ascii="宋体" w:hAnsi="宋体" w:cs="宋体"/>
          <w:shd w:val="clear" w:color="auto" w:fill="FFFFFF"/>
        </w:rPr>
      </w:pPr>
      <w:r>
        <w:rPr>
          <w:rFonts w:ascii="宋体" w:hAnsi="宋体" w:cs="宋体" w:hint="eastAsia"/>
          <w:shd w:val="clear" w:color="auto" w:fill="FFFFFF"/>
        </w:rPr>
        <w:t>2006年，又是杰夫·辛顿（Geoffrey Hinton）教授提出了深度置信网络（Deep Belief Network，DBN）</w:t>
      </w:r>
      <w:r w:rsidRPr="00E03ED4">
        <w:rPr>
          <w:rFonts w:ascii="宋体" w:hAnsi="宋体" w:cs="宋体" w:hint="eastAsia"/>
          <w:shd w:val="clear" w:color="auto" w:fill="FFFFFF"/>
          <w:vertAlign w:val="superscript"/>
        </w:rPr>
        <w:t>[</w:t>
      </w:r>
      <w:r w:rsidR="00E03ED4" w:rsidRPr="00E03ED4">
        <w:rPr>
          <w:rFonts w:ascii="宋体" w:hAnsi="宋体" w:cs="宋体"/>
          <w:shd w:val="clear" w:color="auto" w:fill="FFFFFF"/>
          <w:vertAlign w:val="superscript"/>
        </w:rPr>
        <w:t>21</w:t>
      </w:r>
      <w:r w:rsidRPr="00E03ED4">
        <w:rPr>
          <w:rFonts w:ascii="宋体" w:hAnsi="宋体" w:cs="宋体" w:hint="eastAsia"/>
          <w:shd w:val="clear" w:color="auto" w:fill="FFFFFF"/>
          <w:vertAlign w:val="superscript"/>
        </w:rPr>
        <w:t>]</w:t>
      </w:r>
      <w:r>
        <w:rPr>
          <w:rFonts w:ascii="宋体" w:hAnsi="宋体" w:cs="宋体" w:hint="eastAsia"/>
          <w:shd w:val="clear" w:color="auto" w:fill="FFFFFF"/>
        </w:rPr>
        <w:t>，这个网络可以看作是由多个受限玻尔兹曼机叠加而成。从结构上来说，深度置信网络与传统的多层感知机区别不大，但是在有监督学习训练前需要先无监督学习训练，然后将学到的参数作为有监督学习的初始值．正是这种学习方法的变革使得现在的深度结构能够解决以往的BP</w:t>
      </w:r>
      <w:r>
        <w:rPr>
          <w:rFonts w:ascii="宋体" w:hAnsi="宋体" w:cs="宋体" w:hint="eastAsia"/>
          <w:shd w:val="clear" w:color="auto" w:fill="FFFFFF"/>
        </w:rPr>
        <w:lastRenderedPageBreak/>
        <w:t>算法不能解决的问题。随着深度结构的其他算法模型被不断地提出，结合互联网积累的大量数据，开始在语音识别、计算机视觉、自然语言处理和信息检索上面都取得了较好效果，也在工业应用上表现出远超以往浅层学习所能达到的最好的效果。</w:t>
      </w:r>
    </w:p>
    <w:p w:rsidR="00814FE4" w:rsidRDefault="00814FE4" w:rsidP="00814FE4">
      <w:pPr>
        <w:ind w:firstLineChars="200" w:firstLine="420"/>
        <w:rPr>
          <w:rFonts w:ascii="宋体" w:hAnsi="宋体" w:cs="宋体"/>
          <w:shd w:val="clear" w:color="auto" w:fill="FFFFFF"/>
        </w:rPr>
      </w:pPr>
      <w:r>
        <w:rPr>
          <w:rFonts w:ascii="宋体" w:hAnsi="宋体" w:cs="宋体" w:hint="eastAsia"/>
          <w:shd w:val="clear" w:color="auto" w:fill="FFFFFF"/>
        </w:rPr>
        <w:t>目前，深度神经网络在人工智能界占据统治地位。但凡有关人工智能的产业报道，必然离不开深度学习。这一算法的提出，又与处理器计算能力的提升、处理器计算架构的变化、移动互联网络的发展、大数据的获取和云计算的发展相互结合，将人工智能推向了一个新的发展高度</w:t>
      </w:r>
      <w:r w:rsidRPr="00E03ED4">
        <w:rPr>
          <w:rFonts w:ascii="宋体" w:hAnsi="宋体" w:hint="eastAsia"/>
          <w:vertAlign w:val="superscript"/>
        </w:rPr>
        <w:t>[</w:t>
      </w:r>
      <w:r w:rsidRPr="00E03ED4">
        <w:rPr>
          <w:rFonts w:ascii="宋体" w:hAnsi="宋体"/>
          <w:vertAlign w:val="superscript"/>
        </w:rPr>
        <w:t>2</w:t>
      </w:r>
      <w:r w:rsidR="00E03ED4" w:rsidRPr="00E03ED4">
        <w:rPr>
          <w:rFonts w:ascii="宋体" w:hAnsi="宋体"/>
          <w:vertAlign w:val="superscript"/>
        </w:rPr>
        <w:t>2</w:t>
      </w:r>
      <w:r w:rsidRPr="00E03ED4">
        <w:rPr>
          <w:rFonts w:ascii="宋体" w:hAnsi="宋体" w:hint="eastAsia"/>
          <w:vertAlign w:val="superscript"/>
        </w:rPr>
        <w:t>]</w:t>
      </w:r>
      <w:r>
        <w:rPr>
          <w:rFonts w:ascii="宋体" w:hAnsi="宋体" w:cs="宋体" w:hint="eastAsia"/>
          <w:shd w:val="clear" w:color="auto" w:fill="FFFFFF"/>
        </w:rPr>
        <w:t>。</w:t>
      </w:r>
    </w:p>
    <w:p w:rsidR="00814FE4" w:rsidRDefault="00814FE4" w:rsidP="00814FE4">
      <w:pPr>
        <w:ind w:firstLineChars="200" w:firstLine="420"/>
        <w:rPr>
          <w:rFonts w:ascii="宋体" w:hAnsi="宋体"/>
        </w:rPr>
      </w:pPr>
      <w:r>
        <w:rPr>
          <w:rFonts w:ascii="宋体" w:hAnsi="宋体" w:hint="eastAsia"/>
        </w:rPr>
        <w:t>3.语音识别</w:t>
      </w:r>
    </w:p>
    <w:p w:rsidR="00814FE4" w:rsidRDefault="00814FE4" w:rsidP="00814FE4">
      <w:pPr>
        <w:ind w:firstLineChars="200" w:firstLine="420"/>
        <w:rPr>
          <w:rFonts w:ascii="宋体" w:hAnsi="宋体" w:cs="宋体"/>
          <w:shd w:val="clear" w:color="auto" w:fill="FFFFFF"/>
        </w:rPr>
      </w:pPr>
      <w:r>
        <w:rPr>
          <w:rFonts w:ascii="宋体" w:hAnsi="宋体" w:cs="宋体" w:hint="eastAsia"/>
          <w:shd w:val="clear" w:color="auto" w:fill="FFFFFF"/>
        </w:rPr>
        <w:t>2012年，微软公司一个基于深度学习的语音视频检索系统将单词错误率从27.4</w:t>
      </w:r>
      <w:r w:rsidR="00011B94">
        <w:rPr>
          <w:rFonts w:ascii="宋体" w:hAnsi="宋体" w:cs="宋体" w:hint="eastAsia"/>
          <w:shd w:val="clear" w:color="auto" w:fill="FFFFFF"/>
        </w:rPr>
        <w:t>%</w:t>
      </w:r>
      <w:r>
        <w:rPr>
          <w:rFonts w:ascii="宋体" w:hAnsi="宋体" w:cs="宋体" w:hint="eastAsia"/>
          <w:shd w:val="clear" w:color="auto" w:fill="FFFFFF"/>
        </w:rPr>
        <w:t>降低到18.5</w:t>
      </w:r>
      <w:r w:rsidR="00011B94">
        <w:rPr>
          <w:rFonts w:ascii="宋体" w:hAnsi="宋体" w:cs="宋体" w:hint="eastAsia"/>
          <w:shd w:val="clear" w:color="auto" w:fill="FFFFFF"/>
        </w:rPr>
        <w:t>%</w:t>
      </w:r>
      <w:r>
        <w:rPr>
          <w:rFonts w:ascii="宋体" w:hAnsi="宋体" w:cs="宋体" w:hint="eastAsia"/>
          <w:shd w:val="clear" w:color="auto" w:fill="FFFFFF"/>
        </w:rPr>
        <w:t>。2014年IBM的沃森研究中心的工作结果显示</w:t>
      </w:r>
      <w:r w:rsidR="00011B94">
        <w:rPr>
          <w:rFonts w:ascii="宋体" w:hAnsi="宋体" w:cs="宋体" w:hint="eastAsia"/>
          <w:shd w:val="clear" w:color="auto" w:fill="FFFFFF"/>
        </w:rPr>
        <w:t>，</w:t>
      </w:r>
      <w:r>
        <w:rPr>
          <w:rFonts w:ascii="宋体" w:hAnsi="宋体" w:cs="宋体" w:hint="eastAsia"/>
          <w:shd w:val="clear" w:color="auto" w:fill="FFFFFF"/>
        </w:rPr>
        <w:t>DNN比以往的GMM-HMM模型有8～15</w:t>
      </w:r>
      <w:r w:rsidR="00011B94">
        <w:rPr>
          <w:rFonts w:ascii="宋体" w:hAnsi="宋体" w:cs="宋体" w:hint="eastAsia"/>
          <w:shd w:val="clear" w:color="auto" w:fill="FFFFFF"/>
        </w:rPr>
        <w:t>%</w:t>
      </w:r>
      <w:r>
        <w:rPr>
          <w:rFonts w:ascii="宋体" w:hAnsi="宋体" w:cs="宋体" w:hint="eastAsia"/>
          <w:shd w:val="clear" w:color="auto" w:fill="FFFFFF"/>
        </w:rPr>
        <w:t>的提升。国内的科大讯飞提出了DFCNN（Deep Fully Convolutional Neural Network，深度全序列卷积神经网络）语音识别框架，使用大量的卷积层直接对整句语音信号进行建模，更好</w:t>
      </w:r>
      <w:r w:rsidR="00011B94">
        <w:rPr>
          <w:rFonts w:ascii="宋体" w:hAnsi="宋体" w:cs="宋体" w:hint="eastAsia"/>
          <w:shd w:val="clear" w:color="auto" w:fill="FFFFFF"/>
        </w:rPr>
        <w:t>地</w:t>
      </w:r>
      <w:r>
        <w:rPr>
          <w:rFonts w:ascii="宋体" w:hAnsi="宋体" w:cs="宋体" w:hint="eastAsia"/>
          <w:shd w:val="clear" w:color="auto" w:fill="FFFFFF"/>
        </w:rPr>
        <w:t>表达了语音的长时相关性，比学术界和工业界最好的双向RNN语音识别系统识别率提升了15%以上。百度利用Deep CNN（深层卷积神经网络技术）应用于语音识别声学建模中，将其与基于长短时记忆单元（LSTM）和连接时序分类（CTC）的端对端语音识别技术相结合，大幅度提升语音识别产品性能。2016年11月，搜狗、百度和科大讯飞三家公司向外界展示了自己在语音识别和机器翻译等方面的最新进展，几乎在同一时段宣布了各自中文语音识别准确率达到了97%。在算法的持续不断的更新和数据的不断积累后，语音识别的错误率每年还能够下降20%到30%。</w:t>
      </w:r>
    </w:p>
    <w:p w:rsidR="00814FE4" w:rsidRDefault="00814FE4" w:rsidP="00814FE4">
      <w:pPr>
        <w:ind w:firstLineChars="200" w:firstLine="420"/>
        <w:rPr>
          <w:rFonts w:ascii="宋体" w:hAnsi="宋体"/>
        </w:rPr>
      </w:pPr>
      <w:r>
        <w:rPr>
          <w:rFonts w:ascii="宋体" w:hAnsi="宋体" w:hint="eastAsia"/>
        </w:rPr>
        <w:t>4.图像识别</w:t>
      </w:r>
    </w:p>
    <w:p w:rsidR="00814FE4" w:rsidRDefault="00814FE4" w:rsidP="00814FE4">
      <w:pPr>
        <w:ind w:firstLineChars="200" w:firstLine="420"/>
        <w:rPr>
          <w:rFonts w:ascii="宋体" w:hAnsi="宋体" w:cs="宋体"/>
          <w:shd w:val="clear" w:color="auto" w:fill="FFFFFF"/>
        </w:rPr>
      </w:pPr>
      <w:r>
        <w:rPr>
          <w:rFonts w:ascii="宋体" w:hAnsi="宋体" w:cs="宋体" w:hint="eastAsia"/>
          <w:shd w:val="clear" w:color="auto" w:fill="FFFFFF"/>
        </w:rPr>
        <w:t>2007年</w:t>
      </w:r>
      <w:r w:rsidR="001518B8">
        <w:rPr>
          <w:rFonts w:ascii="宋体" w:hAnsi="宋体" w:cs="宋体" w:hint="eastAsia"/>
          <w:shd w:val="clear" w:color="auto" w:fill="FFFFFF"/>
        </w:rPr>
        <w:t>，</w:t>
      </w:r>
      <w:r w:rsidR="004D7C04">
        <w:rPr>
          <w:rFonts w:ascii="宋体" w:hAnsi="宋体" w:cs="宋体" w:hint="eastAsia"/>
          <w:shd w:val="clear" w:color="auto" w:fill="FFFFFF"/>
        </w:rPr>
        <w:t>斯坦福大学</w:t>
      </w:r>
      <w:r>
        <w:rPr>
          <w:rFonts w:ascii="宋体" w:hAnsi="宋体" w:cs="宋体" w:hint="eastAsia"/>
          <w:shd w:val="clear" w:color="auto" w:fill="FFFFFF"/>
        </w:rPr>
        <w:t>教授李飞飞创办了ImageNet项目，目标是收集大量带有标注信息的图片数据供计算机视觉模型训练。ImageNet拥有1500万张标注过的高清图片，总共拥有22000类。ImageNet项目下载了互联网上近10亿张图片，使用亚马逊的土耳其机器人平台实现众包的标注过程，有来自世界上167个国家的近5万名工作者帮忙一起筛选、标注，如图1-14所示。</w:t>
      </w:r>
    </w:p>
    <w:p w:rsidR="00814FE4" w:rsidRDefault="00814FE4" w:rsidP="00814FE4">
      <w:pPr>
        <w:jc w:val="center"/>
        <w:rPr>
          <w:rFonts w:ascii="宋体" w:hAnsi="宋体" w:cs="宋体"/>
          <w:sz w:val="24"/>
          <w:szCs w:val="24"/>
        </w:rPr>
      </w:pPr>
      <w:r>
        <w:rPr>
          <w:rFonts w:ascii="宋体" w:hAnsi="宋体" w:cs="宋体"/>
          <w:noProof/>
          <w:sz w:val="24"/>
          <w:szCs w:val="24"/>
        </w:rPr>
        <w:drawing>
          <wp:inline distT="0" distB="0" distL="0" distR="0">
            <wp:extent cx="4761230" cy="1757045"/>
            <wp:effectExtent l="19050" t="0" r="980" b="0"/>
            <wp:docPr id="36889" name="图片 2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89" name="图片 23" descr="IMG_256"/>
                    <pic:cNvPicPr>
                      <a:picLocks noChangeAspect="1" noChangeArrowheads="1"/>
                    </pic:cNvPicPr>
                  </pic:nvPicPr>
                  <pic:blipFill>
                    <a:blip r:embed="rId29" cstate="print"/>
                    <a:srcRect/>
                    <a:stretch>
                      <a:fillRect/>
                    </a:stretch>
                  </pic:blipFill>
                  <pic:spPr>
                    <a:xfrm>
                      <a:off x="0" y="0"/>
                      <a:ext cx="4762500" cy="1757724"/>
                    </a:xfrm>
                    <a:prstGeom prst="rect">
                      <a:avLst/>
                    </a:prstGeom>
                    <a:noFill/>
                    <a:ln w="9525" cmpd="sng">
                      <a:noFill/>
                      <a:miter lim="800000"/>
                      <a:headEnd/>
                      <a:tailEnd/>
                    </a:ln>
                    <a:effectLst/>
                  </pic:spPr>
                </pic:pic>
              </a:graphicData>
            </a:graphic>
          </wp:inline>
        </w:drawing>
      </w:r>
    </w:p>
    <w:p w:rsidR="00814FE4" w:rsidRDefault="00814FE4" w:rsidP="00814FE4">
      <w:pPr>
        <w:ind w:firstLineChars="200" w:firstLine="360"/>
        <w:jc w:val="center"/>
        <w:rPr>
          <w:rFonts w:ascii="黑体" w:eastAsia="黑体" w:hAnsi="黑体"/>
          <w:sz w:val="18"/>
          <w:szCs w:val="18"/>
        </w:rPr>
      </w:pPr>
      <w:r>
        <w:rPr>
          <w:rFonts w:ascii="黑体" w:eastAsia="黑体" w:hAnsi="黑体" w:hint="eastAsia"/>
          <w:sz w:val="18"/>
          <w:szCs w:val="18"/>
        </w:rPr>
        <w:t>图1-14  ImageNet数据集图片示例</w:t>
      </w:r>
    </w:p>
    <w:p w:rsidR="00814FE4" w:rsidRDefault="00814FE4" w:rsidP="00814FE4">
      <w:pPr>
        <w:ind w:firstLineChars="200" w:firstLine="420"/>
        <w:rPr>
          <w:rFonts w:ascii="宋体" w:hAnsi="宋体" w:cs="宋体"/>
          <w:shd w:val="clear" w:color="auto" w:fill="FFFFFF"/>
        </w:rPr>
      </w:pPr>
      <w:r>
        <w:rPr>
          <w:rFonts w:ascii="宋体" w:hAnsi="宋体" w:cs="宋体" w:hint="eastAsia"/>
          <w:shd w:val="clear" w:color="auto" w:fill="FFFFFF"/>
        </w:rPr>
        <w:t>2012年，辛顿教授的学生Alex Krizhevsky提出了深度卷积神经网络模型AlexNet</w:t>
      </w:r>
      <w:r w:rsidR="004D7C04">
        <w:rPr>
          <w:rFonts w:ascii="宋体" w:hAnsi="宋体" w:cs="宋体" w:hint="eastAsia"/>
          <w:shd w:val="clear" w:color="auto" w:fill="FFFFFF"/>
        </w:rPr>
        <w:t>，以显著</w:t>
      </w:r>
      <w:r>
        <w:rPr>
          <w:rFonts w:ascii="宋体" w:hAnsi="宋体" w:cs="宋体" w:hint="eastAsia"/>
          <w:shd w:val="clear" w:color="auto" w:fill="FFFFFF"/>
        </w:rPr>
        <w:t>优势赢得了竞争激烈的ImageNet挑战赛，将图像识别错误率降低至16.4%，相比第二名26.2%</w:t>
      </w:r>
      <w:r w:rsidR="004D7C04">
        <w:rPr>
          <w:rFonts w:ascii="宋体" w:hAnsi="宋体" w:cs="宋体" w:hint="eastAsia"/>
          <w:shd w:val="clear" w:color="auto" w:fill="FFFFFF"/>
        </w:rPr>
        <w:t>错误率有了巨大</w:t>
      </w:r>
      <w:r>
        <w:rPr>
          <w:rFonts w:ascii="宋体" w:hAnsi="宋体" w:cs="宋体" w:hint="eastAsia"/>
          <w:shd w:val="clear" w:color="auto" w:fill="FFFFFF"/>
        </w:rPr>
        <w:t>提升。AlexNet可以说是神经网络在低谷期后的第一次发声，确立了深度学习（深度卷积网络）在计算机视觉的统治地位。</w:t>
      </w:r>
    </w:p>
    <w:p w:rsidR="00814FE4" w:rsidRDefault="00814FE4" w:rsidP="00814FE4">
      <w:pPr>
        <w:ind w:firstLineChars="200" w:firstLine="420"/>
        <w:rPr>
          <w:rFonts w:ascii="宋体" w:hAnsi="宋体" w:cs="宋体"/>
          <w:shd w:val="clear" w:color="auto" w:fill="FFFFFF"/>
        </w:rPr>
      </w:pPr>
      <w:r>
        <w:rPr>
          <w:rFonts w:ascii="宋体" w:hAnsi="宋体" w:cs="宋体" w:hint="eastAsia"/>
          <w:shd w:val="clear" w:color="auto" w:fill="FFFFFF"/>
        </w:rPr>
        <w:t>2015年，微软亚洲研究院视觉计算组在ImageNet挑战赛上使用了一种前所未有的深度高达152层的神经网络，在照片和视频物体识别等技术方面实现了重大突破</w:t>
      </w:r>
      <w:r w:rsidR="001518B8">
        <w:rPr>
          <w:rFonts w:ascii="宋体" w:hAnsi="宋体" w:cs="宋体" w:hint="eastAsia"/>
          <w:shd w:val="clear" w:color="auto" w:fill="FFFFFF"/>
        </w:rPr>
        <w:t>，</w:t>
      </w:r>
      <w:r>
        <w:rPr>
          <w:rFonts w:ascii="宋体" w:hAnsi="宋体" w:cs="宋体" w:hint="eastAsia"/>
          <w:shd w:val="clear" w:color="auto" w:fill="FFFFFF"/>
        </w:rPr>
        <w:t>将计算组的系统错误率降低至3.57%。目前在ImageNet数据集上人眼能达到的错误率大概在5.1%，这还是经过了大量训练的专家能达到的成绩，一般人要区分1000种类型的图片是比较困难的。2016年最新的ImageNet</w:t>
      </w:r>
      <w:r>
        <w:rPr>
          <w:rFonts w:ascii="宋体" w:hAnsi="宋体" w:cs="宋体" w:hint="eastAsia"/>
          <w:shd w:val="clear" w:color="auto" w:fill="FFFFFF"/>
        </w:rPr>
        <w:lastRenderedPageBreak/>
        <w:t>图像分类任务上，人工智能的错误率已经达到2.9%</w:t>
      </w:r>
      <w:r w:rsidR="001518B8">
        <w:rPr>
          <w:rFonts w:ascii="宋体" w:hAnsi="宋体" w:cs="宋体" w:hint="eastAsia"/>
          <w:shd w:val="clear" w:color="auto" w:fill="FFFFFF"/>
        </w:rPr>
        <w:t>，</w:t>
      </w:r>
      <w:r>
        <w:rPr>
          <w:rFonts w:ascii="宋体" w:hAnsi="宋体" w:cs="宋体" w:hint="eastAsia"/>
          <w:shd w:val="clear" w:color="auto" w:fill="FFFFFF"/>
        </w:rPr>
        <w:t>均已超过人眼，这说明卷积神经网络（CNN）已经基本解决了ImageNet数据集上的图片分类问题，如图1-15所示。</w:t>
      </w:r>
    </w:p>
    <w:p w:rsidR="00814FE4" w:rsidRDefault="00814FE4" w:rsidP="00814FE4">
      <w:pPr>
        <w:jc w:val="center"/>
        <w:rPr>
          <w:rFonts w:ascii="宋体" w:hAnsi="宋体" w:cs="宋体"/>
          <w:sz w:val="24"/>
          <w:szCs w:val="24"/>
        </w:rPr>
      </w:pPr>
      <w:r>
        <w:rPr>
          <w:rFonts w:ascii="宋体" w:hAnsi="宋体" w:cs="宋体"/>
          <w:noProof/>
          <w:sz w:val="24"/>
          <w:szCs w:val="24"/>
        </w:rPr>
        <w:drawing>
          <wp:inline distT="0" distB="0" distL="0" distR="0">
            <wp:extent cx="5347970" cy="1905000"/>
            <wp:effectExtent l="19050" t="0" r="5080" b="0"/>
            <wp:docPr id="36890" name="图片 2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90" name="图片 24" descr="IMG_256"/>
                    <pic:cNvPicPr>
                      <a:picLocks noChangeAspect="1" noChangeArrowheads="1"/>
                    </pic:cNvPicPr>
                  </pic:nvPicPr>
                  <pic:blipFill>
                    <a:blip r:embed="rId30" cstate="print"/>
                    <a:srcRect/>
                    <a:stretch>
                      <a:fillRect/>
                    </a:stretch>
                  </pic:blipFill>
                  <pic:spPr>
                    <a:xfrm>
                      <a:off x="0" y="0"/>
                      <a:ext cx="5349240" cy="1905452"/>
                    </a:xfrm>
                    <a:prstGeom prst="rect">
                      <a:avLst/>
                    </a:prstGeom>
                    <a:noFill/>
                    <a:ln w="9525" cmpd="sng">
                      <a:noFill/>
                      <a:miter lim="800000"/>
                      <a:headEnd/>
                      <a:tailEnd/>
                    </a:ln>
                    <a:effectLst/>
                  </pic:spPr>
                </pic:pic>
              </a:graphicData>
            </a:graphic>
          </wp:inline>
        </w:drawing>
      </w:r>
    </w:p>
    <w:p w:rsidR="00814FE4" w:rsidRDefault="00814FE4" w:rsidP="00814FE4">
      <w:pPr>
        <w:jc w:val="center"/>
        <w:rPr>
          <w:rFonts w:ascii="黑体" w:eastAsia="黑体" w:hAnsi="黑体"/>
          <w:sz w:val="18"/>
          <w:szCs w:val="18"/>
        </w:rPr>
      </w:pPr>
      <w:r>
        <w:rPr>
          <w:rFonts w:ascii="黑体" w:eastAsia="黑体" w:hAnsi="黑体" w:hint="eastAsia"/>
          <w:sz w:val="18"/>
          <w:szCs w:val="18"/>
        </w:rPr>
        <w:t>图1-15  历届ImageNet挑战赛代表性模型的成绩及其神经网络深度</w:t>
      </w:r>
    </w:p>
    <w:p w:rsidR="00814FE4" w:rsidRDefault="00814FE4" w:rsidP="00814FE4">
      <w:pPr>
        <w:ind w:firstLineChars="200" w:firstLine="420"/>
        <w:rPr>
          <w:rFonts w:ascii="宋体" w:hAnsi="宋体"/>
        </w:rPr>
      </w:pPr>
      <w:r>
        <w:rPr>
          <w:rFonts w:ascii="宋体" w:hAnsi="宋体" w:hint="eastAsia"/>
        </w:rPr>
        <w:t>5.自动驾驶</w:t>
      </w:r>
    </w:p>
    <w:p w:rsidR="00814FE4" w:rsidRDefault="00814FE4" w:rsidP="00814FE4">
      <w:pPr>
        <w:ind w:firstLineChars="200" w:firstLine="420"/>
        <w:rPr>
          <w:rFonts w:ascii="宋体" w:hAnsi="宋体" w:cs="宋体"/>
          <w:shd w:val="clear" w:color="auto" w:fill="FFFFFF"/>
        </w:rPr>
      </w:pPr>
      <w:r>
        <w:rPr>
          <w:rFonts w:ascii="宋体" w:hAnsi="宋体" w:cs="宋体" w:hint="eastAsia"/>
          <w:shd w:val="clear" w:color="auto" w:fill="FFFFFF"/>
        </w:rPr>
        <w:t>在自动驾驶领域，谷歌自2009年开始就在开发自动驾驶汽车，其自动驾驶汽车的总行驶里程已突破200万英里，自动驾驶汽车目前掌握了相当于人类300多年的驾驶经验。汽车制造商特斯拉所有车辆的行驶里程已突破30亿英里，其第一代自动驾驶系统收集到的数据将进入特斯拉的深度学习系统，帮助第二代的 Autopilot2.0系统逐步升级并最终拥有全自动驾驶能力。</w:t>
      </w:r>
    </w:p>
    <w:p w:rsidR="00814FE4" w:rsidRDefault="00814FE4" w:rsidP="00814FE4">
      <w:pPr>
        <w:ind w:firstLineChars="200" w:firstLine="420"/>
        <w:rPr>
          <w:rFonts w:ascii="宋体" w:hAnsi="宋体" w:cs="宋体"/>
          <w:shd w:val="clear" w:color="auto" w:fill="FFFFFF"/>
        </w:rPr>
      </w:pPr>
      <w:r>
        <w:rPr>
          <w:rFonts w:ascii="宋体" w:hAnsi="宋体" w:cs="宋体" w:hint="eastAsia"/>
          <w:shd w:val="clear" w:color="auto" w:fill="FFFFFF"/>
        </w:rPr>
        <w:t>在标准方面，自动驾驶技术在国际上有一个严格的分级标准，而美国交通部选择的是美国汽车工程师学会（Society of Automotive Engineers）给出的评定标准，主要分为5级。特斯拉创始人马斯克表示，特斯拉的Autopilot 2.0系统将完全有能力支持Level 5级别的自动驾驶。即实现“完全自动化，在所有人类驾驶者可以应付的道路和环境条件下，均可以由自动驾驶系统自主完成所有的驾驶操作”。</w:t>
      </w:r>
    </w:p>
    <w:p w:rsidR="00814FE4" w:rsidRDefault="00814FE4" w:rsidP="00814FE4">
      <w:pPr>
        <w:ind w:firstLineChars="200" w:firstLine="420"/>
        <w:rPr>
          <w:rFonts w:ascii="宋体" w:hAnsi="宋体"/>
        </w:rPr>
      </w:pPr>
      <w:r>
        <w:rPr>
          <w:rFonts w:ascii="宋体" w:hAnsi="宋体" w:hint="eastAsia"/>
        </w:rPr>
        <w:t>6.行业应用</w:t>
      </w:r>
    </w:p>
    <w:p w:rsidR="00814FE4" w:rsidRDefault="00814FE4" w:rsidP="00814FE4">
      <w:pPr>
        <w:ind w:firstLineChars="200" w:firstLine="420"/>
        <w:rPr>
          <w:rFonts w:ascii="宋体" w:hAnsi="宋体" w:cs="宋体"/>
          <w:shd w:val="clear" w:color="auto" w:fill="FFFFFF"/>
        </w:rPr>
      </w:pPr>
      <w:r>
        <w:rPr>
          <w:rFonts w:ascii="宋体" w:hAnsi="宋体" w:cs="宋体" w:hint="eastAsia"/>
          <w:shd w:val="clear" w:color="auto" w:fill="FFFFFF"/>
        </w:rPr>
        <w:t>随着计算能力的性价比越来越高以及学习算法的不断发展，基于深度学习的神经网络的应用将越来越广泛，最先产生的应用还是通用的语音、语义、图像识别以及自动驾驶等领域，但随着这些行业的发展，相关技术将逐步应用到各个行业，包括</w:t>
      </w:r>
      <w:r w:rsidR="004D7C04">
        <w:rPr>
          <w:rFonts w:ascii="宋体" w:hAnsi="宋体" w:cs="宋体" w:hint="eastAsia"/>
          <w:shd w:val="clear" w:color="auto" w:fill="FFFFFF"/>
        </w:rPr>
        <w:t>本书所关注的人工智能在</w:t>
      </w:r>
      <w:r>
        <w:rPr>
          <w:rFonts w:ascii="宋体" w:hAnsi="宋体" w:cs="宋体" w:hint="eastAsia"/>
          <w:shd w:val="clear" w:color="auto" w:fill="FFFFFF"/>
        </w:rPr>
        <w:t>石化行业的应用，人工智能将基于对现有工厂所积累的大量有效数据的识别和学习基础上，提升企业的全局优化能力，推进流程行业向更为高效、环保、安全方向演进。</w:t>
      </w:r>
    </w:p>
    <w:p w:rsidR="00650206" w:rsidRPr="00814FE4" w:rsidRDefault="00650206" w:rsidP="001D4ADD">
      <w:pPr>
        <w:ind w:firstLineChars="200" w:firstLine="420"/>
        <w:rPr>
          <w:rFonts w:ascii="宋体" w:hAnsi="宋体" w:cs="宋体"/>
          <w:shd w:val="clear" w:color="auto" w:fill="FFFFFF"/>
        </w:rPr>
      </w:pPr>
    </w:p>
    <w:p w:rsidR="00650206" w:rsidRDefault="00650206" w:rsidP="001D4ADD">
      <w:pPr>
        <w:ind w:firstLineChars="200" w:firstLine="420"/>
        <w:rPr>
          <w:rFonts w:ascii="宋体" w:hAnsi="宋体" w:cs="宋体"/>
          <w:shd w:val="clear" w:color="auto" w:fill="FFFFFF"/>
        </w:rPr>
      </w:pPr>
    </w:p>
    <w:p w:rsidR="00650206" w:rsidRDefault="00650206" w:rsidP="001D4ADD">
      <w:pPr>
        <w:ind w:firstLineChars="200" w:firstLine="420"/>
        <w:rPr>
          <w:rFonts w:ascii="宋体" w:hAnsi="宋体" w:cs="宋体"/>
          <w:shd w:val="clear" w:color="auto" w:fill="FFFFFF"/>
        </w:rPr>
      </w:pPr>
    </w:p>
    <w:p w:rsidR="00650206" w:rsidRDefault="00650206" w:rsidP="001D4ADD">
      <w:pPr>
        <w:ind w:firstLineChars="200" w:firstLine="420"/>
        <w:rPr>
          <w:rFonts w:ascii="宋体" w:hAnsi="宋体" w:cs="宋体"/>
          <w:shd w:val="clear" w:color="auto" w:fill="FFFFFF"/>
        </w:rPr>
      </w:pPr>
    </w:p>
    <w:p w:rsidR="00650206" w:rsidRDefault="00650206" w:rsidP="001D4ADD">
      <w:pPr>
        <w:ind w:firstLineChars="200" w:firstLine="420"/>
        <w:rPr>
          <w:rFonts w:ascii="宋体" w:hAnsi="宋体" w:cs="宋体"/>
          <w:shd w:val="clear" w:color="auto" w:fill="FFFFFF"/>
        </w:rPr>
      </w:pPr>
    </w:p>
    <w:p w:rsidR="00650206" w:rsidRDefault="00650206" w:rsidP="001D4ADD">
      <w:pPr>
        <w:ind w:firstLineChars="200" w:firstLine="420"/>
        <w:rPr>
          <w:rFonts w:ascii="宋体" w:hAnsi="宋体" w:cs="宋体"/>
          <w:shd w:val="clear" w:color="auto" w:fill="FFFFFF"/>
        </w:rPr>
      </w:pPr>
    </w:p>
    <w:p w:rsidR="00650206" w:rsidRDefault="00650206" w:rsidP="001D4ADD">
      <w:pPr>
        <w:ind w:firstLineChars="200" w:firstLine="420"/>
        <w:rPr>
          <w:rFonts w:ascii="宋体" w:hAnsi="宋体" w:cs="宋体"/>
          <w:shd w:val="clear" w:color="auto" w:fill="FFFFFF"/>
        </w:rPr>
      </w:pPr>
    </w:p>
    <w:p w:rsidR="00D27D59" w:rsidRDefault="00D27D59" w:rsidP="001D4ADD">
      <w:pPr>
        <w:ind w:firstLineChars="200" w:firstLine="420"/>
        <w:rPr>
          <w:rFonts w:ascii="宋体" w:hAnsi="宋体" w:cs="宋体"/>
          <w:shd w:val="clear" w:color="auto" w:fill="FFFFFF"/>
        </w:rPr>
      </w:pPr>
    </w:p>
    <w:p w:rsidR="00D27D59" w:rsidRDefault="00D27D59" w:rsidP="001D4ADD">
      <w:pPr>
        <w:ind w:firstLineChars="200" w:firstLine="420"/>
        <w:rPr>
          <w:rFonts w:ascii="宋体" w:hAnsi="宋体" w:cs="宋体"/>
          <w:shd w:val="clear" w:color="auto" w:fill="FFFFFF"/>
        </w:rPr>
      </w:pPr>
    </w:p>
    <w:p w:rsidR="00D27D59" w:rsidRDefault="00D27D59" w:rsidP="001D4ADD">
      <w:pPr>
        <w:ind w:firstLineChars="200" w:firstLine="420"/>
        <w:rPr>
          <w:rFonts w:ascii="宋体" w:hAnsi="宋体" w:cs="宋体"/>
          <w:shd w:val="clear" w:color="auto" w:fill="FFFFFF"/>
        </w:rPr>
      </w:pPr>
    </w:p>
    <w:p w:rsidR="00D27D59" w:rsidRDefault="00D27D59" w:rsidP="001D4ADD">
      <w:pPr>
        <w:ind w:firstLineChars="200" w:firstLine="420"/>
        <w:rPr>
          <w:rFonts w:ascii="宋体" w:hAnsi="宋体" w:cs="宋体"/>
          <w:shd w:val="clear" w:color="auto" w:fill="FFFFFF"/>
        </w:rPr>
      </w:pPr>
    </w:p>
    <w:p w:rsidR="00532B1E" w:rsidRDefault="00532B1E" w:rsidP="00532B1E">
      <w:pPr>
        <w:pStyle w:val="2"/>
        <w:jc w:val="center"/>
        <w:rPr>
          <w:rFonts w:asciiTheme="minorEastAsia" w:eastAsiaTheme="minorEastAsia" w:hAnsiTheme="minorEastAsia"/>
          <w:sz w:val="28"/>
          <w:szCs w:val="28"/>
        </w:rPr>
      </w:pPr>
      <w:bookmarkStart w:id="81" w:name="_Toc496007296"/>
      <w:r w:rsidRPr="00B60583">
        <w:rPr>
          <w:rFonts w:asciiTheme="minorEastAsia" w:eastAsiaTheme="minorEastAsia" w:hAnsiTheme="minorEastAsia"/>
          <w:sz w:val="28"/>
          <w:szCs w:val="28"/>
        </w:rPr>
        <w:lastRenderedPageBreak/>
        <w:t>第</w:t>
      </w:r>
      <w:r>
        <w:rPr>
          <w:rFonts w:asciiTheme="minorEastAsia" w:eastAsiaTheme="minorEastAsia" w:hAnsiTheme="minorEastAsia" w:hint="eastAsia"/>
          <w:sz w:val="28"/>
          <w:szCs w:val="28"/>
        </w:rPr>
        <w:t>3</w:t>
      </w:r>
      <w:r w:rsidRPr="00B60583">
        <w:rPr>
          <w:rFonts w:asciiTheme="minorEastAsia" w:eastAsiaTheme="minorEastAsia" w:hAnsiTheme="minorEastAsia"/>
          <w:sz w:val="28"/>
          <w:szCs w:val="28"/>
        </w:rPr>
        <w:t>节  石化工业智能</w:t>
      </w:r>
      <w:r w:rsidR="00D95D88">
        <w:rPr>
          <w:rFonts w:asciiTheme="minorEastAsia" w:eastAsiaTheme="minorEastAsia" w:hAnsiTheme="minorEastAsia" w:hint="eastAsia"/>
          <w:sz w:val="28"/>
          <w:szCs w:val="28"/>
        </w:rPr>
        <w:t>制造</w:t>
      </w:r>
      <w:r w:rsidRPr="00B60583">
        <w:rPr>
          <w:rFonts w:asciiTheme="minorEastAsia" w:eastAsiaTheme="minorEastAsia" w:hAnsiTheme="minorEastAsia"/>
          <w:sz w:val="28"/>
          <w:szCs w:val="28"/>
        </w:rPr>
        <w:t>面临的共同挑战</w:t>
      </w:r>
      <w:bookmarkEnd w:id="81"/>
    </w:p>
    <w:p w:rsidR="004C22D2" w:rsidRPr="00A31E00" w:rsidRDefault="004C22D2" w:rsidP="00A31E00">
      <w:pPr>
        <w:pStyle w:val="3"/>
        <w:spacing w:line="240" w:lineRule="auto"/>
        <w:ind w:firstLineChars="176" w:firstLine="424"/>
        <w:rPr>
          <w:sz w:val="24"/>
          <w:szCs w:val="24"/>
          <w:shd w:val="clear" w:color="auto" w:fill="FFFFFF"/>
        </w:rPr>
      </w:pPr>
      <w:bookmarkStart w:id="82" w:name="_Toc496007297"/>
      <w:r w:rsidRPr="00A31E00">
        <w:rPr>
          <w:rFonts w:hint="eastAsia"/>
          <w:sz w:val="24"/>
          <w:szCs w:val="24"/>
          <w:shd w:val="clear" w:color="auto" w:fill="FFFFFF"/>
        </w:rPr>
        <w:t>一</w:t>
      </w:r>
      <w:r w:rsidR="00142BFB" w:rsidRPr="00A31E00">
        <w:rPr>
          <w:rFonts w:hint="eastAsia"/>
          <w:sz w:val="24"/>
          <w:szCs w:val="24"/>
          <w:shd w:val="clear" w:color="auto" w:fill="FFFFFF"/>
        </w:rPr>
        <w:t>、</w:t>
      </w:r>
      <w:r w:rsidRPr="00A31E00">
        <w:rPr>
          <w:rFonts w:hint="eastAsia"/>
          <w:sz w:val="24"/>
          <w:szCs w:val="24"/>
          <w:shd w:val="clear" w:color="auto" w:fill="FFFFFF"/>
        </w:rPr>
        <w:t>石化工业特点及智能制造进展</w:t>
      </w:r>
      <w:bookmarkEnd w:id="82"/>
    </w:p>
    <w:p w:rsidR="00DB67D6" w:rsidRDefault="004C22D2" w:rsidP="004C22D2">
      <w:pPr>
        <w:ind w:firstLineChars="200" w:firstLine="420"/>
        <w:rPr>
          <w:rFonts w:asciiTheme="minorEastAsia" w:eastAsiaTheme="minorEastAsia" w:hAnsiTheme="minorEastAsia"/>
        </w:rPr>
      </w:pPr>
      <w:r w:rsidRPr="00A31E00">
        <w:rPr>
          <w:rFonts w:asciiTheme="minorEastAsia" w:eastAsiaTheme="minorEastAsia" w:hAnsiTheme="minorEastAsia" w:hint="eastAsia"/>
        </w:rPr>
        <w:t>石化工业是高危险性的行业，生产过程既不同于离散行业，也与一般流程企业存在较大区别，一旦发生火灾、爆炸事故，往往造成较大的伤亡或财产损失，或造成重大环保事故。石化工业生产有着明显的行业特点，主要表现在：</w:t>
      </w:r>
    </w:p>
    <w:p w:rsidR="00DB67D6" w:rsidRDefault="004C22D2" w:rsidP="004C22D2">
      <w:pPr>
        <w:ind w:firstLineChars="200" w:firstLine="420"/>
        <w:rPr>
          <w:rFonts w:asciiTheme="minorEastAsia" w:eastAsiaTheme="minorEastAsia" w:hAnsiTheme="minorEastAsia"/>
        </w:rPr>
      </w:pPr>
      <w:r w:rsidRPr="00A31E00">
        <w:rPr>
          <w:rFonts w:asciiTheme="minorEastAsia" w:eastAsiaTheme="minorEastAsia" w:hAnsiTheme="minorEastAsia" w:hint="eastAsia"/>
        </w:rPr>
        <w:t>一是物料物性复杂。石化生产中涉及物料物性复杂，从原料到产品，包括工艺过程中的半成品、中间体、各种溶剂、添加剂、催化剂、试剂（如原油、天然气、汽油、液态烃、乙烯、丙烯、苯、甲苯、氰化钠、硫化氢、氯气）等，它们多以气体和液体状态存在，绝大多数属于易燃、易爆、易挥发、有毒性物质。</w:t>
      </w:r>
    </w:p>
    <w:p w:rsidR="00DB67D6" w:rsidRDefault="004C22D2" w:rsidP="004C22D2">
      <w:pPr>
        <w:ind w:firstLineChars="200" w:firstLine="420"/>
        <w:rPr>
          <w:rFonts w:asciiTheme="minorEastAsia" w:eastAsiaTheme="minorEastAsia" w:hAnsiTheme="minorEastAsia"/>
        </w:rPr>
      </w:pPr>
      <w:r w:rsidRPr="00A31E00">
        <w:rPr>
          <w:rFonts w:asciiTheme="minorEastAsia" w:eastAsiaTheme="minorEastAsia" w:hAnsiTheme="minorEastAsia" w:hint="eastAsia"/>
        </w:rPr>
        <w:t>二是生产工艺复杂。石化生产工艺技术复杂，运行条件苛刻。在生产过程中，需要经历很多物理、化学过程和传质、传热单元操作，一些过程控制条件异常苛刻，如高温、高压，低温、真空等。如</w:t>
      </w:r>
      <w:r w:rsidR="007701C5">
        <w:rPr>
          <w:rFonts w:asciiTheme="minorEastAsia" w:eastAsiaTheme="minorEastAsia" w:hAnsiTheme="minorEastAsia" w:hint="eastAsia"/>
        </w:rPr>
        <w:t>石脑油</w:t>
      </w:r>
      <w:r w:rsidRPr="00A31E00">
        <w:rPr>
          <w:rFonts w:asciiTheme="minorEastAsia" w:eastAsiaTheme="minorEastAsia" w:hAnsiTheme="minorEastAsia" w:hint="eastAsia"/>
        </w:rPr>
        <w:t>蒸汽裂解</w:t>
      </w:r>
      <w:r w:rsidR="007701C5">
        <w:rPr>
          <w:rFonts w:asciiTheme="minorEastAsia" w:eastAsiaTheme="minorEastAsia" w:hAnsiTheme="minorEastAsia" w:hint="eastAsia"/>
        </w:rPr>
        <w:t>制乙烯</w:t>
      </w:r>
      <w:r w:rsidRPr="00A31E00">
        <w:rPr>
          <w:rFonts w:asciiTheme="minorEastAsia" w:eastAsiaTheme="minorEastAsia" w:hAnsiTheme="minorEastAsia" w:hint="eastAsia"/>
        </w:rPr>
        <w:t>的温度高达1100℃，而一些深冷分离过程的温度低至-100℃以下；高压聚乙烯的聚合压力达350MPa；特别是在减压蒸馏、催化裂化、焦化等很多加工过程中，物料温度已超过其自燃点，一旦操作失误或设备失修，极易发生火灾爆炸事故。</w:t>
      </w:r>
    </w:p>
    <w:p w:rsidR="00DB67D6" w:rsidRDefault="004C22D2" w:rsidP="004C22D2">
      <w:pPr>
        <w:ind w:firstLineChars="200" w:firstLine="420"/>
        <w:rPr>
          <w:rFonts w:asciiTheme="minorEastAsia" w:eastAsiaTheme="minorEastAsia" w:hAnsiTheme="minorEastAsia"/>
        </w:rPr>
      </w:pPr>
      <w:r w:rsidRPr="00A31E00">
        <w:rPr>
          <w:rFonts w:asciiTheme="minorEastAsia" w:eastAsiaTheme="minorEastAsia" w:hAnsiTheme="minorEastAsia" w:hint="eastAsia"/>
        </w:rPr>
        <w:t>三是生产装备复杂。石油加工涉及塔类、罐区、换热设备、机泵、管线等品种类型众多，且高温高压高腐蚀，生产过程中还要使用、产生多种强腐蚀性的酸、碱类物质，如硫酸、盐酸、烧碱等，设备、管线腐蚀出现问题的可能性高，对设备可靠性有严格要求。</w:t>
      </w:r>
    </w:p>
    <w:p w:rsidR="004C22D2" w:rsidRPr="00A31E00" w:rsidRDefault="004C22D2" w:rsidP="004C22D2">
      <w:pPr>
        <w:ind w:firstLineChars="200" w:firstLine="420"/>
        <w:rPr>
          <w:rFonts w:asciiTheme="minorEastAsia" w:eastAsiaTheme="minorEastAsia" w:hAnsiTheme="minorEastAsia"/>
        </w:rPr>
      </w:pPr>
      <w:r w:rsidRPr="00A31E00">
        <w:rPr>
          <w:rFonts w:asciiTheme="minorEastAsia" w:eastAsiaTheme="minorEastAsia" w:hAnsiTheme="minorEastAsia" w:hint="eastAsia"/>
        </w:rPr>
        <w:t>四是面临现实挑战。石油化工生产面临安全环境约束、经济及社会效益和管理效率的严峻挑战</w:t>
      </w:r>
      <w:r w:rsidR="00385697">
        <w:rPr>
          <w:rFonts w:asciiTheme="minorEastAsia" w:eastAsiaTheme="minorEastAsia" w:hAnsiTheme="minorEastAsia" w:hint="eastAsia"/>
        </w:rPr>
        <w:t>。</w:t>
      </w:r>
      <w:r w:rsidRPr="00A31E00">
        <w:rPr>
          <w:rFonts w:asciiTheme="minorEastAsia" w:eastAsiaTheme="minorEastAsia" w:hAnsiTheme="minorEastAsia" w:hint="eastAsia"/>
        </w:rPr>
        <w:t>随着社会的进步，国家层面对安全生产、环境保护</w:t>
      </w:r>
      <w:r w:rsidR="00385697" w:rsidRPr="00A31E00">
        <w:rPr>
          <w:rFonts w:asciiTheme="minorEastAsia" w:eastAsiaTheme="minorEastAsia" w:hAnsiTheme="minorEastAsia" w:hint="eastAsia"/>
        </w:rPr>
        <w:t>的要求</w:t>
      </w:r>
      <w:r w:rsidRPr="00A31E00">
        <w:rPr>
          <w:rFonts w:asciiTheme="minorEastAsia" w:eastAsiaTheme="minorEastAsia" w:hAnsiTheme="minorEastAsia" w:hint="eastAsia"/>
        </w:rPr>
        <w:t>越来越严格，必将带来成本的大幅上升，同时，市场竞争加剧。在生产操作环境和施工作业场所，</w:t>
      </w:r>
      <w:r w:rsidR="00385697">
        <w:rPr>
          <w:rFonts w:asciiTheme="minorEastAsia" w:eastAsiaTheme="minorEastAsia" w:hAnsiTheme="minorEastAsia" w:hint="eastAsia"/>
        </w:rPr>
        <w:t>存在</w:t>
      </w:r>
      <w:r w:rsidR="00385697" w:rsidRPr="00A31E00">
        <w:rPr>
          <w:rFonts w:asciiTheme="minorEastAsia" w:eastAsiaTheme="minorEastAsia" w:hAnsiTheme="minorEastAsia" w:hint="eastAsia"/>
        </w:rPr>
        <w:t>工业噪声、高温、粉尘、射线等</w:t>
      </w:r>
      <w:r w:rsidRPr="00A31E00">
        <w:rPr>
          <w:rFonts w:asciiTheme="minorEastAsia" w:eastAsiaTheme="minorEastAsia" w:hAnsiTheme="minorEastAsia" w:hint="eastAsia"/>
        </w:rPr>
        <w:t>有害因素，</w:t>
      </w:r>
      <w:r w:rsidR="00385697">
        <w:rPr>
          <w:rFonts w:asciiTheme="minorEastAsia" w:eastAsiaTheme="minorEastAsia" w:hAnsiTheme="minorEastAsia" w:hint="eastAsia"/>
        </w:rPr>
        <w:t>易</w:t>
      </w:r>
      <w:r w:rsidRPr="00A31E00">
        <w:rPr>
          <w:rFonts w:asciiTheme="minorEastAsia" w:eastAsiaTheme="minorEastAsia" w:hAnsiTheme="minorEastAsia" w:hint="eastAsia"/>
        </w:rPr>
        <w:t>造成急性中毒事故，随着时间的增长，即便是在低浓度</w:t>
      </w:r>
      <w:r w:rsidR="00804C80">
        <w:rPr>
          <w:rFonts w:asciiTheme="minorEastAsia" w:eastAsiaTheme="minorEastAsia" w:hAnsiTheme="minorEastAsia" w:hint="eastAsia"/>
        </w:rPr>
        <w:t>（</w:t>
      </w:r>
      <w:r w:rsidRPr="00A31E00">
        <w:rPr>
          <w:rFonts w:asciiTheme="minorEastAsia" w:eastAsiaTheme="minorEastAsia" w:hAnsiTheme="minorEastAsia" w:hint="eastAsia"/>
        </w:rPr>
        <w:t>剂量</w:t>
      </w:r>
      <w:r w:rsidR="00804C80">
        <w:rPr>
          <w:rFonts w:asciiTheme="minorEastAsia" w:eastAsiaTheme="minorEastAsia" w:hAnsiTheme="minorEastAsia" w:hint="eastAsia"/>
        </w:rPr>
        <w:t>）</w:t>
      </w:r>
      <w:r w:rsidRPr="00A31E00">
        <w:rPr>
          <w:rFonts w:asciiTheme="minorEastAsia" w:eastAsiaTheme="minorEastAsia" w:hAnsiTheme="minorEastAsia" w:hint="eastAsia"/>
        </w:rPr>
        <w:t>条件下，也</w:t>
      </w:r>
      <w:r w:rsidR="00CE7C6E">
        <w:rPr>
          <w:rFonts w:asciiTheme="minorEastAsia" w:eastAsiaTheme="minorEastAsia" w:hAnsiTheme="minorEastAsia" w:hint="eastAsia"/>
        </w:rPr>
        <w:t>可能</w:t>
      </w:r>
      <w:r w:rsidRPr="00A31E00">
        <w:rPr>
          <w:rFonts w:asciiTheme="minorEastAsia" w:eastAsiaTheme="minorEastAsia" w:hAnsiTheme="minorEastAsia" w:hint="eastAsia"/>
        </w:rPr>
        <w:t>因其联合作用，导致各种职业性疾病。</w:t>
      </w:r>
    </w:p>
    <w:p w:rsidR="004C22D2" w:rsidRPr="00A31E00" w:rsidRDefault="004C22D2" w:rsidP="004C22D2">
      <w:pPr>
        <w:ind w:firstLineChars="200" w:firstLine="420"/>
        <w:rPr>
          <w:rFonts w:asciiTheme="minorEastAsia" w:eastAsiaTheme="minorEastAsia" w:hAnsiTheme="minorEastAsia"/>
        </w:rPr>
      </w:pPr>
      <w:r w:rsidRPr="00A31E00">
        <w:rPr>
          <w:rFonts w:asciiTheme="minorEastAsia" w:eastAsiaTheme="minorEastAsia" w:hAnsiTheme="minorEastAsia" w:hint="eastAsia"/>
        </w:rPr>
        <w:t>在当前国际化的大背景下，</w:t>
      </w:r>
      <w:r w:rsidR="00CE7C6E" w:rsidRPr="00A31E00">
        <w:rPr>
          <w:rFonts w:asciiTheme="minorEastAsia" w:eastAsiaTheme="minorEastAsia" w:hAnsiTheme="minorEastAsia" w:hint="eastAsia"/>
        </w:rPr>
        <w:t>石化工业</w:t>
      </w:r>
      <w:r w:rsidRPr="00A31E00">
        <w:rPr>
          <w:rFonts w:asciiTheme="minorEastAsia" w:eastAsiaTheme="minorEastAsia" w:hAnsiTheme="minorEastAsia" w:hint="eastAsia"/>
        </w:rPr>
        <w:t>朝着大型化、清洁化、一体化和智能化等方向发展，充分体现安全、健康、环保和循环经济的理念</w:t>
      </w:r>
      <w:r w:rsidR="00CE7C6E">
        <w:rPr>
          <w:rFonts w:asciiTheme="minorEastAsia" w:eastAsiaTheme="minorEastAsia" w:hAnsiTheme="minorEastAsia" w:hint="eastAsia"/>
        </w:rPr>
        <w:t>，但</w:t>
      </w:r>
      <w:r w:rsidRPr="00A31E00">
        <w:rPr>
          <w:rFonts w:asciiTheme="minorEastAsia" w:eastAsiaTheme="minorEastAsia" w:hAnsiTheme="minorEastAsia" w:hint="eastAsia"/>
        </w:rPr>
        <w:t>在发展的同时也面临诸多挑战</w:t>
      </w:r>
      <w:r w:rsidR="00CE7C6E">
        <w:rPr>
          <w:rFonts w:asciiTheme="minorEastAsia" w:eastAsiaTheme="minorEastAsia" w:hAnsiTheme="minorEastAsia" w:hint="eastAsia"/>
        </w:rPr>
        <w:t>。</w:t>
      </w:r>
      <w:r w:rsidRPr="00A31E00">
        <w:rPr>
          <w:rFonts w:asciiTheme="minorEastAsia" w:eastAsiaTheme="minorEastAsia" w:hAnsiTheme="minorEastAsia" w:hint="eastAsia"/>
        </w:rPr>
        <w:t>为突破发展瓶颈，国外炼化企业争相采用自动化技术、信息技术和与之相伴而生的现代管理技术手段和方法，结合自身实际取得了智能化建设的局部突破</w:t>
      </w:r>
      <w:r w:rsidR="00CE7C6E">
        <w:rPr>
          <w:rFonts w:asciiTheme="minorEastAsia" w:eastAsiaTheme="minorEastAsia" w:hAnsiTheme="minorEastAsia" w:hint="eastAsia"/>
        </w:rPr>
        <w:t>，</w:t>
      </w:r>
      <w:r w:rsidRPr="00A31E00">
        <w:rPr>
          <w:rFonts w:asciiTheme="minorEastAsia" w:eastAsiaTheme="minorEastAsia" w:hAnsiTheme="minorEastAsia" w:hint="eastAsia"/>
        </w:rPr>
        <w:t>其中</w:t>
      </w:r>
      <w:r w:rsidR="00CE7C6E">
        <w:rPr>
          <w:rFonts w:asciiTheme="minorEastAsia" w:eastAsiaTheme="minorEastAsia" w:hAnsiTheme="minorEastAsia" w:hint="eastAsia"/>
        </w:rPr>
        <w:t>，</w:t>
      </w:r>
      <w:r w:rsidRPr="00A31E00">
        <w:rPr>
          <w:rFonts w:asciiTheme="minorEastAsia" w:eastAsiaTheme="minorEastAsia" w:hAnsiTheme="minorEastAsia" w:hint="eastAsia"/>
        </w:rPr>
        <w:t>ExxonMobil、BP、Shell等世界知名的能源企业智能化建设走在世界的前列</w:t>
      </w:r>
      <w:r w:rsidR="00CE7C6E">
        <w:rPr>
          <w:rFonts w:asciiTheme="minorEastAsia" w:eastAsiaTheme="minorEastAsia" w:hAnsiTheme="minorEastAsia" w:hint="eastAsia"/>
        </w:rPr>
        <w:t>。</w:t>
      </w:r>
      <w:r w:rsidRPr="00A31E00">
        <w:rPr>
          <w:rFonts w:asciiTheme="minorEastAsia" w:eastAsiaTheme="minorEastAsia" w:hAnsiTheme="minorEastAsia" w:hint="eastAsia"/>
        </w:rPr>
        <w:t>ExxonMobil从2003年起开发“分子炼油”系统，采用分子指纹分析、在线优化、</w:t>
      </w:r>
      <w:r w:rsidR="004102F9">
        <w:rPr>
          <w:rFonts w:asciiTheme="minorEastAsia" w:eastAsiaTheme="minorEastAsia" w:hAnsiTheme="minorEastAsia" w:hint="eastAsia"/>
        </w:rPr>
        <w:t>调合</w:t>
      </w:r>
      <w:r w:rsidRPr="00A31E00">
        <w:rPr>
          <w:rFonts w:asciiTheme="minorEastAsia" w:eastAsiaTheme="minorEastAsia" w:hAnsiTheme="minorEastAsia" w:hint="eastAsia"/>
        </w:rPr>
        <w:t>优化、供应链优化等技术，对工厂操作、供应链管理进行改进、优化，从原油开始就建立了分子“指纹信息”，其目标是：把正确的分子、在正确的时间、放到炼油生产过程正确位置上，从而使每桶原油产生最大的价值；BP公司推行“安全黄金定律”管理方法，提供最基本的安全指导</w:t>
      </w:r>
      <w:r w:rsidR="00CE7C6E">
        <w:rPr>
          <w:rFonts w:asciiTheme="minorEastAsia" w:eastAsiaTheme="minorEastAsia" w:hAnsiTheme="minorEastAsia" w:hint="eastAsia"/>
        </w:rPr>
        <w:t>，</w:t>
      </w:r>
      <w:r w:rsidRPr="00A31E00">
        <w:rPr>
          <w:rFonts w:asciiTheme="minorEastAsia" w:eastAsiaTheme="minorEastAsia" w:hAnsiTheme="minorEastAsia" w:hint="eastAsia"/>
        </w:rPr>
        <w:t>包括危化品在作业过程中可能存在的风险及相应的防范措施</w:t>
      </w:r>
      <w:r w:rsidR="00CE7C6E">
        <w:rPr>
          <w:rFonts w:asciiTheme="minorEastAsia" w:eastAsiaTheme="minorEastAsia" w:hAnsiTheme="minorEastAsia" w:hint="eastAsia"/>
        </w:rPr>
        <w:t>，</w:t>
      </w:r>
      <w:r w:rsidRPr="00A31E00">
        <w:rPr>
          <w:rFonts w:asciiTheme="minorEastAsia" w:eastAsiaTheme="minorEastAsia" w:hAnsiTheme="minorEastAsia" w:hint="eastAsia"/>
        </w:rPr>
        <w:t>必需的检查事项</w:t>
      </w:r>
      <w:r w:rsidR="00CE7C6E">
        <w:rPr>
          <w:rFonts w:asciiTheme="minorEastAsia" w:eastAsiaTheme="minorEastAsia" w:hAnsiTheme="minorEastAsia" w:hint="eastAsia"/>
        </w:rPr>
        <w:t>，</w:t>
      </w:r>
      <w:r w:rsidRPr="00A31E00">
        <w:rPr>
          <w:rFonts w:asciiTheme="minorEastAsia" w:eastAsiaTheme="minorEastAsia" w:hAnsiTheme="minorEastAsia" w:hint="eastAsia"/>
        </w:rPr>
        <w:t>以及从长期实践中提炼出的推荐做法等，要求每位员工熟知其黄金定律</w:t>
      </w:r>
      <w:r w:rsidR="00CE7C6E">
        <w:rPr>
          <w:rFonts w:asciiTheme="minorEastAsia" w:eastAsiaTheme="minorEastAsia" w:hAnsiTheme="minorEastAsia" w:hint="eastAsia"/>
        </w:rPr>
        <w:t>，</w:t>
      </w:r>
      <w:r w:rsidRPr="00A31E00">
        <w:rPr>
          <w:rFonts w:asciiTheme="minorEastAsia" w:eastAsiaTheme="minorEastAsia" w:hAnsiTheme="minorEastAsia" w:hint="eastAsia"/>
        </w:rPr>
        <w:t>并且随时随地坚持高标准地遵循这些定律；Shell在北美所有常减压装置实施了以ROMeo为基础的在线优化（RTO），提高装置运行效益；</w:t>
      </w:r>
      <w:r w:rsidRPr="00CE7C6E">
        <w:rPr>
          <w:rFonts w:asciiTheme="minorEastAsia" w:eastAsiaTheme="minorEastAsia" w:hAnsiTheme="minorEastAsia" w:hint="eastAsia"/>
        </w:rPr>
        <w:t>对操作报警进行分级管理，能够实现消除从动报警、误报警，并对剩下的报警按等级进行优先级分类，推送给操作人员、业务人员</w:t>
      </w:r>
      <w:r w:rsidR="00CE7C6E" w:rsidRPr="00CE7C6E">
        <w:rPr>
          <w:rFonts w:asciiTheme="minorEastAsia" w:eastAsiaTheme="minorEastAsia" w:hAnsiTheme="minorEastAsia" w:hint="eastAsia"/>
        </w:rPr>
        <w:t>，即</w:t>
      </w:r>
      <w:r w:rsidRPr="00CE7C6E">
        <w:rPr>
          <w:rFonts w:asciiTheme="minorEastAsia" w:eastAsiaTheme="minorEastAsia" w:hAnsiTheme="minorEastAsia" w:hint="eastAsia"/>
        </w:rPr>
        <w:t>优先关注最重要的报警。</w:t>
      </w:r>
      <w:r w:rsidRPr="00A31E00">
        <w:rPr>
          <w:rFonts w:asciiTheme="minorEastAsia" w:eastAsiaTheme="minorEastAsia" w:hAnsiTheme="minorEastAsia" w:hint="eastAsia"/>
        </w:rPr>
        <w:t>中国石化</w:t>
      </w:r>
      <w:r w:rsidR="007701C5">
        <w:rPr>
          <w:rFonts w:asciiTheme="minorEastAsia" w:eastAsiaTheme="minorEastAsia" w:hAnsiTheme="minorEastAsia" w:hint="eastAsia"/>
        </w:rPr>
        <w:t>自</w:t>
      </w:r>
      <w:r w:rsidRPr="00A31E00">
        <w:rPr>
          <w:rFonts w:asciiTheme="minorEastAsia" w:eastAsiaTheme="minorEastAsia" w:hAnsiTheme="minorEastAsia" w:hint="eastAsia"/>
        </w:rPr>
        <w:t>201</w:t>
      </w:r>
      <w:r w:rsidR="007701C5">
        <w:rPr>
          <w:rFonts w:asciiTheme="minorEastAsia" w:eastAsiaTheme="minorEastAsia" w:hAnsiTheme="minorEastAsia"/>
        </w:rPr>
        <w:t>2</w:t>
      </w:r>
      <w:r w:rsidRPr="00A31E00">
        <w:rPr>
          <w:rFonts w:asciiTheme="minorEastAsia" w:eastAsiaTheme="minorEastAsia" w:hAnsiTheme="minorEastAsia" w:hint="eastAsia"/>
        </w:rPr>
        <w:t>年</w:t>
      </w:r>
      <w:r w:rsidR="007701C5">
        <w:rPr>
          <w:rFonts w:asciiTheme="minorEastAsia" w:eastAsiaTheme="minorEastAsia" w:hAnsiTheme="minorEastAsia" w:hint="eastAsia"/>
        </w:rPr>
        <w:t>起</w:t>
      </w:r>
      <w:r w:rsidRPr="00A31E00">
        <w:rPr>
          <w:rFonts w:asciiTheme="minorEastAsia" w:eastAsiaTheme="minorEastAsia" w:hAnsiTheme="minorEastAsia" w:hint="eastAsia"/>
        </w:rPr>
        <w:t>启动智能工厂建设</w:t>
      </w:r>
      <w:r w:rsidR="00CE7C6E">
        <w:rPr>
          <w:rFonts w:asciiTheme="minorEastAsia" w:eastAsiaTheme="minorEastAsia" w:hAnsiTheme="minorEastAsia" w:hint="eastAsia"/>
        </w:rPr>
        <w:t>，</w:t>
      </w:r>
      <w:r w:rsidRPr="00A31E00">
        <w:rPr>
          <w:rFonts w:asciiTheme="minorEastAsia" w:eastAsiaTheme="minorEastAsia" w:hAnsiTheme="minorEastAsia" w:hint="eastAsia"/>
        </w:rPr>
        <w:t>4家试点企业在运营成本、劳动生产率、能源利用率等方面</w:t>
      </w:r>
      <w:r w:rsidR="00CE7C6E">
        <w:rPr>
          <w:rFonts w:asciiTheme="minorEastAsia" w:eastAsiaTheme="minorEastAsia" w:hAnsiTheme="minorEastAsia" w:hint="eastAsia"/>
        </w:rPr>
        <w:t>有了</w:t>
      </w:r>
      <w:r w:rsidRPr="00A31E00">
        <w:rPr>
          <w:rFonts w:asciiTheme="minorEastAsia" w:eastAsiaTheme="minorEastAsia" w:hAnsiTheme="minorEastAsia" w:hint="eastAsia"/>
        </w:rPr>
        <w:t>大幅提升。</w:t>
      </w:r>
    </w:p>
    <w:p w:rsidR="004C22D2" w:rsidRPr="007701C5" w:rsidRDefault="004C22D2" w:rsidP="004C22D2"/>
    <w:p w:rsidR="00B17DD4" w:rsidRPr="00A31E00" w:rsidRDefault="004C22D2" w:rsidP="004C22D2">
      <w:pPr>
        <w:pStyle w:val="3"/>
        <w:spacing w:line="240" w:lineRule="auto"/>
        <w:ind w:firstLineChars="176" w:firstLine="424"/>
        <w:rPr>
          <w:sz w:val="24"/>
          <w:szCs w:val="24"/>
          <w:shd w:val="clear" w:color="auto" w:fill="FFFFFF"/>
        </w:rPr>
      </w:pPr>
      <w:bookmarkStart w:id="83" w:name="_Toc496007298"/>
      <w:r w:rsidRPr="00A31E00">
        <w:rPr>
          <w:rFonts w:hint="eastAsia"/>
          <w:sz w:val="24"/>
          <w:szCs w:val="24"/>
          <w:shd w:val="clear" w:color="auto" w:fill="FFFFFF"/>
        </w:rPr>
        <w:lastRenderedPageBreak/>
        <w:t>二</w:t>
      </w:r>
      <w:r w:rsidR="00B17DD4" w:rsidRPr="00A31E00">
        <w:rPr>
          <w:rFonts w:hint="eastAsia"/>
          <w:sz w:val="24"/>
          <w:szCs w:val="24"/>
          <w:shd w:val="clear" w:color="auto" w:fill="FFFFFF"/>
        </w:rPr>
        <w:t>、</w:t>
      </w:r>
      <w:r w:rsidR="00B17DD4" w:rsidRPr="00A31E00">
        <w:rPr>
          <w:sz w:val="24"/>
          <w:szCs w:val="24"/>
          <w:shd w:val="clear" w:color="auto" w:fill="FFFFFF"/>
        </w:rPr>
        <w:t>国内外石化企业典型信息系统架构</w:t>
      </w:r>
      <w:bookmarkEnd w:id="83"/>
    </w:p>
    <w:p w:rsidR="00B17DD4" w:rsidRPr="00A31E00" w:rsidRDefault="00B17DD4" w:rsidP="004C22D2">
      <w:pPr>
        <w:pStyle w:val="3"/>
        <w:spacing w:line="240" w:lineRule="auto"/>
        <w:ind w:firstLineChars="177" w:firstLine="425"/>
        <w:rPr>
          <w:b w:val="0"/>
          <w:sz w:val="24"/>
          <w:szCs w:val="24"/>
        </w:rPr>
      </w:pPr>
      <w:bookmarkStart w:id="84" w:name="_Toc496007299"/>
      <w:r w:rsidRPr="00A31E00">
        <w:rPr>
          <w:rFonts w:hint="eastAsia"/>
          <w:b w:val="0"/>
          <w:sz w:val="24"/>
          <w:szCs w:val="24"/>
        </w:rPr>
        <w:t>（一）</w:t>
      </w:r>
      <w:r w:rsidRPr="00A31E00">
        <w:rPr>
          <w:b w:val="0"/>
          <w:sz w:val="24"/>
          <w:szCs w:val="24"/>
        </w:rPr>
        <w:t>国外石化企业信息系统架构</w:t>
      </w:r>
      <w:bookmarkEnd w:id="84"/>
    </w:p>
    <w:p w:rsidR="00B17DD4" w:rsidRPr="00A31E00" w:rsidRDefault="004E319F" w:rsidP="005110CA">
      <w:pPr>
        <w:ind w:firstLineChars="200" w:firstLine="420"/>
        <w:rPr>
          <w:rFonts w:ascii="宋体" w:hAnsi="宋体"/>
        </w:rPr>
      </w:pPr>
      <w:r w:rsidRPr="00A31E00">
        <w:rPr>
          <w:rFonts w:ascii="宋体" w:hAnsi="宋体" w:hint="eastAsia"/>
        </w:rPr>
        <w:t>1.</w:t>
      </w:r>
      <w:r w:rsidR="00B17DD4" w:rsidRPr="00A31E00">
        <w:rPr>
          <w:rFonts w:ascii="宋体" w:hAnsi="宋体" w:hint="eastAsia"/>
        </w:rPr>
        <w:t>壳牌（Shell）能源行业的“智能化”经验</w:t>
      </w:r>
    </w:p>
    <w:p w:rsidR="00B17DD4" w:rsidRPr="00A31E00" w:rsidRDefault="00B17DD4" w:rsidP="00B17DD4">
      <w:pPr>
        <w:ind w:firstLineChars="200" w:firstLine="420"/>
        <w:rPr>
          <w:rFonts w:asciiTheme="minorEastAsia" w:eastAsiaTheme="minorEastAsia" w:hAnsiTheme="minorEastAsia"/>
        </w:rPr>
      </w:pPr>
      <w:r w:rsidRPr="00A31E00">
        <w:rPr>
          <w:rFonts w:asciiTheme="minorEastAsia" w:eastAsiaTheme="minorEastAsia" w:hAnsiTheme="minorEastAsia" w:hint="eastAsia"/>
        </w:rPr>
        <w:t>壳牌集团（Shell Group）是国际上主要的石油、天然气和石油化工生产商之一，在30多个国家的50多个炼油厂中拥有权益，同时也是全球最大的汽车燃油和润滑油零售商。</w:t>
      </w:r>
    </w:p>
    <w:p w:rsidR="00586CBD" w:rsidRPr="00A31E00" w:rsidRDefault="00B17DD4" w:rsidP="00740EF7">
      <w:pPr>
        <w:ind w:firstLineChars="200" w:firstLine="420"/>
        <w:rPr>
          <w:rFonts w:asciiTheme="minorEastAsia" w:eastAsiaTheme="minorEastAsia" w:hAnsiTheme="minorEastAsia"/>
        </w:rPr>
      </w:pPr>
      <w:r w:rsidRPr="00A31E00">
        <w:rPr>
          <w:rFonts w:asciiTheme="minorEastAsia" w:eastAsiaTheme="minorEastAsia" w:hAnsiTheme="minorEastAsia" w:hint="eastAsia"/>
        </w:rPr>
        <w:t>壳牌的智能化解决方案将企业智能的能力定义为可视化、分析、应用集成和数据管理与服务四个方面的基础能力，并以此为基础拓展延伸各种先进的应用</w:t>
      </w:r>
      <w:r w:rsidR="00586CBD" w:rsidRPr="00A31E00">
        <w:rPr>
          <w:rFonts w:asciiTheme="minorEastAsia" w:eastAsiaTheme="minorEastAsia" w:hAnsiTheme="minorEastAsia" w:hint="eastAsia"/>
        </w:rPr>
        <w:t>，</w:t>
      </w:r>
      <w:r w:rsidRPr="00A31E00">
        <w:rPr>
          <w:rFonts w:asciiTheme="minorEastAsia" w:eastAsiaTheme="minorEastAsia" w:hAnsiTheme="minorEastAsia" w:hint="eastAsia"/>
        </w:rPr>
        <w:t>如设备现场相关的信息应用，预测性监控技术、智能互联应用等。可视化能力主要包括仪表板、门户环境、报表服务、集成信息。分析能力主要包括事件管理、事件侦测、计算与统计引擎、复杂事件处理、工作流、集成与编排。数据服务能力主要包括统一的企业数据模型、高水平的数据质量服务、统一的数据颗粒度、统一标准的数据接口等。</w:t>
      </w:r>
    </w:p>
    <w:p w:rsidR="00B17DD4" w:rsidRPr="00A31E00" w:rsidRDefault="00834DEB" w:rsidP="00B17DD4">
      <w:pPr>
        <w:ind w:firstLineChars="200" w:firstLine="420"/>
        <w:jc w:val="left"/>
        <w:rPr>
          <w:rFonts w:asciiTheme="minorEastAsia" w:eastAsiaTheme="minorEastAsia" w:hAnsiTheme="minorEastAsia"/>
        </w:rPr>
      </w:pPr>
      <w:r w:rsidRPr="00A31E00">
        <w:rPr>
          <w:rFonts w:asciiTheme="minorEastAsia" w:eastAsiaTheme="minorEastAsia" w:hAnsiTheme="minorEastAsia" w:hint="eastAsia"/>
        </w:rPr>
        <w:t>壳牌的智能化应用方案</w:t>
      </w:r>
      <w:r w:rsidR="004E319F" w:rsidRPr="00A31E00">
        <w:rPr>
          <w:rFonts w:asciiTheme="minorEastAsia" w:eastAsiaTheme="minorEastAsia" w:hAnsiTheme="minorEastAsia" w:hint="eastAsia"/>
        </w:rPr>
        <w:t>如</w:t>
      </w:r>
      <w:r w:rsidRPr="00A31E00">
        <w:rPr>
          <w:rFonts w:asciiTheme="minorEastAsia" w:eastAsiaTheme="minorEastAsia" w:hAnsiTheme="minorEastAsia" w:hint="eastAsia"/>
        </w:rPr>
        <w:t>图1</w:t>
      </w:r>
      <w:r w:rsidR="004E319F" w:rsidRPr="00A31E00">
        <w:rPr>
          <w:rFonts w:asciiTheme="minorEastAsia" w:eastAsiaTheme="minorEastAsia" w:hAnsiTheme="minorEastAsia" w:hint="eastAsia"/>
        </w:rPr>
        <w:t>-</w:t>
      </w:r>
      <w:r w:rsidR="00532B1E" w:rsidRPr="00A31E00">
        <w:rPr>
          <w:rFonts w:asciiTheme="minorEastAsia" w:eastAsiaTheme="minorEastAsia" w:hAnsiTheme="minorEastAsia" w:hint="eastAsia"/>
        </w:rPr>
        <w:t>1</w:t>
      </w:r>
      <w:r w:rsidR="00C10E92" w:rsidRPr="00A31E00">
        <w:rPr>
          <w:rFonts w:asciiTheme="minorEastAsia" w:eastAsiaTheme="minorEastAsia" w:hAnsiTheme="minorEastAsia" w:hint="eastAsia"/>
        </w:rPr>
        <w:t>6</w:t>
      </w:r>
      <w:r w:rsidR="004E319F" w:rsidRPr="00A31E00">
        <w:rPr>
          <w:rFonts w:asciiTheme="minorEastAsia" w:eastAsiaTheme="minorEastAsia" w:hAnsiTheme="minorEastAsia" w:hint="eastAsia"/>
        </w:rPr>
        <w:t>所示</w:t>
      </w:r>
      <w:r w:rsidRPr="00A31E00">
        <w:rPr>
          <w:rFonts w:asciiTheme="minorEastAsia" w:eastAsiaTheme="minorEastAsia" w:hAnsiTheme="minorEastAsia" w:hint="eastAsia"/>
        </w:rPr>
        <w:t>。</w:t>
      </w:r>
    </w:p>
    <w:p w:rsidR="00B17DD4" w:rsidRPr="004C22D2" w:rsidRDefault="00B17DD4" w:rsidP="00B17DD4">
      <w:pPr>
        <w:jc w:val="center"/>
        <w:rPr>
          <w:rFonts w:asciiTheme="minorEastAsia" w:eastAsiaTheme="minorEastAsia" w:hAnsiTheme="minorEastAsia"/>
          <w:color w:val="FF0000"/>
        </w:rPr>
      </w:pPr>
      <w:r w:rsidRPr="004C22D2">
        <w:rPr>
          <w:noProof/>
          <w:color w:val="FF0000"/>
        </w:rPr>
        <w:drawing>
          <wp:inline distT="0" distB="0" distL="0" distR="0">
            <wp:extent cx="4601866" cy="2054888"/>
            <wp:effectExtent l="19050" t="0" r="8234"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1" cstate="print"/>
                    <a:srcRect/>
                    <a:stretch>
                      <a:fillRect/>
                    </a:stretch>
                  </pic:blipFill>
                  <pic:spPr bwMode="auto">
                    <a:xfrm>
                      <a:off x="0" y="0"/>
                      <a:ext cx="4603750" cy="2055729"/>
                    </a:xfrm>
                    <a:prstGeom prst="rect">
                      <a:avLst/>
                    </a:prstGeom>
                    <a:noFill/>
                    <a:ln w="9525">
                      <a:noFill/>
                      <a:miter lim="800000"/>
                      <a:headEnd/>
                      <a:tailEnd/>
                    </a:ln>
                  </pic:spPr>
                </pic:pic>
              </a:graphicData>
            </a:graphic>
          </wp:inline>
        </w:drawing>
      </w:r>
    </w:p>
    <w:p w:rsidR="00B17DD4" w:rsidRPr="00A31E00" w:rsidRDefault="00B17DD4" w:rsidP="004E319F">
      <w:pPr>
        <w:jc w:val="center"/>
        <w:rPr>
          <w:rFonts w:ascii="黑体" w:eastAsia="黑体" w:hAnsi="黑体"/>
          <w:sz w:val="18"/>
          <w:szCs w:val="18"/>
        </w:rPr>
      </w:pPr>
      <w:r w:rsidRPr="00A31E00">
        <w:rPr>
          <w:rFonts w:ascii="黑体" w:eastAsia="黑体" w:hAnsi="黑体" w:hint="eastAsia"/>
          <w:sz w:val="18"/>
          <w:szCs w:val="18"/>
        </w:rPr>
        <w:t>图1</w:t>
      </w:r>
      <w:r w:rsidR="004E319F" w:rsidRPr="00A31E00">
        <w:rPr>
          <w:rFonts w:ascii="黑体" w:eastAsia="黑体" w:hAnsi="黑体" w:hint="eastAsia"/>
          <w:sz w:val="18"/>
          <w:szCs w:val="18"/>
        </w:rPr>
        <w:t>-</w:t>
      </w:r>
      <w:r w:rsidR="00532B1E" w:rsidRPr="00A31E00">
        <w:rPr>
          <w:rFonts w:ascii="黑体" w:eastAsia="黑体" w:hAnsi="黑体" w:hint="eastAsia"/>
          <w:sz w:val="18"/>
          <w:szCs w:val="18"/>
        </w:rPr>
        <w:t>1</w:t>
      </w:r>
      <w:r w:rsidR="00C10E92" w:rsidRPr="00A31E00">
        <w:rPr>
          <w:rFonts w:ascii="黑体" w:eastAsia="黑体" w:hAnsi="黑体" w:hint="eastAsia"/>
          <w:sz w:val="18"/>
          <w:szCs w:val="18"/>
        </w:rPr>
        <w:t>6</w:t>
      </w:r>
      <w:r w:rsidR="00B11010">
        <w:rPr>
          <w:rFonts w:ascii="黑体" w:eastAsia="黑体" w:hAnsi="黑体" w:hint="eastAsia"/>
          <w:sz w:val="18"/>
          <w:szCs w:val="18"/>
        </w:rPr>
        <w:t xml:space="preserve">  </w:t>
      </w:r>
      <w:r w:rsidRPr="00A31E00">
        <w:rPr>
          <w:rFonts w:ascii="黑体" w:eastAsia="黑体" w:hAnsi="黑体" w:hint="eastAsia"/>
          <w:sz w:val="18"/>
          <w:szCs w:val="18"/>
        </w:rPr>
        <w:t>壳牌的智能化应用方案</w:t>
      </w:r>
    </w:p>
    <w:p w:rsidR="00B17DD4" w:rsidRPr="00A31E00" w:rsidRDefault="004E319F" w:rsidP="005110CA">
      <w:pPr>
        <w:ind w:firstLineChars="200" w:firstLine="420"/>
        <w:rPr>
          <w:rFonts w:ascii="宋体" w:hAnsi="宋体"/>
        </w:rPr>
      </w:pPr>
      <w:r w:rsidRPr="00A31E00">
        <w:rPr>
          <w:rFonts w:ascii="宋体" w:hAnsi="宋体" w:hint="eastAsia"/>
        </w:rPr>
        <w:t>2.</w:t>
      </w:r>
      <w:r w:rsidR="00B17DD4" w:rsidRPr="00A31E00">
        <w:rPr>
          <w:rFonts w:ascii="宋体" w:hAnsi="宋体" w:hint="eastAsia"/>
        </w:rPr>
        <w:t>埃克森美孚生产数据可视化系统</w:t>
      </w:r>
    </w:p>
    <w:p w:rsidR="00B17DD4" w:rsidRPr="00A31E00" w:rsidRDefault="00740EF7" w:rsidP="00B17DD4">
      <w:pPr>
        <w:ind w:firstLineChars="200" w:firstLine="420"/>
        <w:rPr>
          <w:rFonts w:asciiTheme="minorEastAsia" w:eastAsiaTheme="minorEastAsia" w:hAnsiTheme="minorEastAsia"/>
        </w:rPr>
      </w:pPr>
      <w:r>
        <w:rPr>
          <w:rFonts w:asciiTheme="minorEastAsia" w:eastAsiaTheme="minorEastAsia" w:hAnsiTheme="minorEastAsia" w:hint="eastAsia"/>
        </w:rPr>
        <w:t>埃克森美孚公司是世界领先的石油石化公司，也是世界最大</w:t>
      </w:r>
      <w:r w:rsidR="00B17DD4" w:rsidRPr="00A31E00">
        <w:rPr>
          <w:rFonts w:asciiTheme="minorEastAsia" w:eastAsiaTheme="minorEastAsia" w:hAnsiTheme="minorEastAsia" w:hint="eastAsia"/>
        </w:rPr>
        <w:t>炼油商之一，分布在25个国家的45个炼油厂每天的炼油能力达640万桶；在全球拥有3.7万</w:t>
      </w:r>
      <w:r w:rsidR="000C2D58">
        <w:rPr>
          <w:rFonts w:asciiTheme="minorEastAsia" w:eastAsiaTheme="minorEastAsia" w:hAnsiTheme="minorEastAsia" w:hint="eastAsia"/>
        </w:rPr>
        <w:t>余</w:t>
      </w:r>
      <w:r w:rsidR="00B17DD4" w:rsidRPr="00A31E00">
        <w:rPr>
          <w:rFonts w:asciiTheme="minorEastAsia" w:eastAsiaTheme="minorEastAsia" w:hAnsiTheme="minorEastAsia" w:hint="eastAsia"/>
        </w:rPr>
        <w:t>座加油站及100万个工业和批发客户；每年在150多个国家销售大约2800万吨石化产品。</w:t>
      </w:r>
    </w:p>
    <w:p w:rsidR="00586CBD" w:rsidRPr="00A31E00" w:rsidRDefault="00B17DD4" w:rsidP="00740EF7">
      <w:pPr>
        <w:ind w:firstLineChars="200" w:firstLine="420"/>
        <w:rPr>
          <w:rFonts w:asciiTheme="minorEastAsia" w:eastAsiaTheme="minorEastAsia" w:hAnsiTheme="minorEastAsia"/>
        </w:rPr>
      </w:pPr>
      <w:r w:rsidRPr="00A31E00">
        <w:rPr>
          <w:rFonts w:asciiTheme="minorEastAsia" w:eastAsiaTheme="minorEastAsia" w:hAnsiTheme="minorEastAsia" w:hint="eastAsia"/>
        </w:rPr>
        <w:t>在完成以ERP为代表的第一步信息化战略</w:t>
      </w:r>
      <w:r w:rsidR="000C2D58">
        <w:rPr>
          <w:rFonts w:asciiTheme="minorEastAsia" w:eastAsiaTheme="minorEastAsia" w:hAnsiTheme="minorEastAsia" w:hint="eastAsia"/>
        </w:rPr>
        <w:t>，</w:t>
      </w:r>
      <w:r w:rsidRPr="00A31E00">
        <w:rPr>
          <w:rFonts w:asciiTheme="minorEastAsia" w:eastAsiaTheme="minorEastAsia" w:hAnsiTheme="minorEastAsia" w:hint="eastAsia"/>
        </w:rPr>
        <w:t>实现企业资源的科学规划和管理</w:t>
      </w:r>
      <w:r w:rsidR="000C2D58">
        <w:rPr>
          <w:rFonts w:asciiTheme="minorEastAsia" w:eastAsiaTheme="minorEastAsia" w:hAnsiTheme="minorEastAsia" w:hint="eastAsia"/>
        </w:rPr>
        <w:t>，</w:t>
      </w:r>
      <w:r w:rsidRPr="00A31E00">
        <w:rPr>
          <w:rFonts w:asciiTheme="minorEastAsia" w:eastAsiaTheme="minorEastAsia" w:hAnsiTheme="minorEastAsia" w:hint="eastAsia"/>
        </w:rPr>
        <w:t>构建企业的最佳业务智能后，</w:t>
      </w:r>
      <w:r w:rsidR="000C2D58" w:rsidRPr="00A31E00">
        <w:rPr>
          <w:rFonts w:asciiTheme="minorEastAsia" w:eastAsiaTheme="minorEastAsia" w:hAnsiTheme="minorEastAsia" w:hint="eastAsia"/>
        </w:rPr>
        <w:t>埃克森美孚公司</w:t>
      </w:r>
      <w:r w:rsidR="000C2D58">
        <w:rPr>
          <w:rFonts w:asciiTheme="minorEastAsia" w:eastAsiaTheme="minorEastAsia" w:hAnsiTheme="minorEastAsia" w:hint="eastAsia"/>
        </w:rPr>
        <w:t>面临</w:t>
      </w:r>
      <w:r w:rsidRPr="00A31E00">
        <w:rPr>
          <w:rFonts w:asciiTheme="minorEastAsia" w:eastAsiaTheme="minorEastAsia" w:hAnsiTheme="minorEastAsia" w:hint="eastAsia"/>
        </w:rPr>
        <w:t>两大问题：一是如何借助先进的信息技术，建立实时、全面、可视化的集中或区域集中的生产营运综合信息展示系统，实现各个生产环节信息的横向集成；二是如何以生产管理数据和生产营运动态数据为基础，全方位、多视角、可视化地综合展示企业生产营运情况，实现对生产过程、物流配送和资源等的实时跟踪和监控，为统一组织资源，整体指挥生产营运，实现实时生产调度提供技术支撑。经过深入分析、研究、论证，</w:t>
      </w:r>
      <w:r w:rsidR="000C2D58">
        <w:rPr>
          <w:rFonts w:asciiTheme="minorEastAsia" w:eastAsiaTheme="minorEastAsia" w:hAnsiTheme="minorEastAsia" w:hint="eastAsia"/>
        </w:rPr>
        <w:t>该</w:t>
      </w:r>
      <w:r w:rsidRPr="00A31E00">
        <w:rPr>
          <w:rFonts w:asciiTheme="minorEastAsia" w:eastAsiaTheme="minorEastAsia" w:hAnsiTheme="minorEastAsia" w:hint="eastAsia"/>
        </w:rPr>
        <w:t>公司确认企业的信息化建设推进到第二步战略，即构架在各个层面的信息系统之上，建立一个基于实时的智能决策支持系统体系，生产数据可视化系统是这一体系的重要系统</w:t>
      </w:r>
      <w:r w:rsidR="00586CBD" w:rsidRPr="00A31E00">
        <w:rPr>
          <w:rFonts w:asciiTheme="minorEastAsia" w:eastAsiaTheme="minorEastAsia" w:hAnsiTheme="minorEastAsia" w:hint="eastAsia"/>
        </w:rPr>
        <w:t>，</w:t>
      </w:r>
      <w:r w:rsidRPr="00A31E00">
        <w:rPr>
          <w:rFonts w:asciiTheme="minorEastAsia" w:eastAsiaTheme="minorEastAsia" w:hAnsiTheme="minorEastAsia" w:hint="eastAsia"/>
        </w:rPr>
        <w:t>实现了对生产过程、装置运行、产品质量、物流配送、库存、油品</w:t>
      </w:r>
      <w:r w:rsidR="004102F9">
        <w:rPr>
          <w:rFonts w:asciiTheme="minorEastAsia" w:eastAsiaTheme="minorEastAsia" w:hAnsiTheme="minorEastAsia" w:hint="eastAsia"/>
        </w:rPr>
        <w:t>调合</w:t>
      </w:r>
      <w:r w:rsidRPr="00A31E00">
        <w:rPr>
          <w:rFonts w:asciiTheme="minorEastAsia" w:eastAsiaTheme="minorEastAsia" w:hAnsiTheme="minorEastAsia" w:hint="eastAsia"/>
        </w:rPr>
        <w:t>、生产运行绩效等的动态实时监控，及时发现运行中的问题，实时跟踪库存情况，及时调整资源配置。</w:t>
      </w:r>
    </w:p>
    <w:p w:rsidR="00B17DD4" w:rsidRPr="00A31E00" w:rsidRDefault="00834DEB" w:rsidP="00B17DD4">
      <w:pPr>
        <w:ind w:firstLineChars="200" w:firstLine="420"/>
        <w:jc w:val="left"/>
        <w:rPr>
          <w:rFonts w:asciiTheme="minorEastAsia" w:eastAsiaTheme="minorEastAsia" w:hAnsiTheme="minorEastAsia"/>
        </w:rPr>
      </w:pPr>
      <w:r w:rsidRPr="00A31E00">
        <w:rPr>
          <w:rFonts w:asciiTheme="minorEastAsia" w:eastAsiaTheme="minorEastAsia" w:hAnsiTheme="minorEastAsia" w:hint="eastAsia"/>
        </w:rPr>
        <w:t>埃克森美孚公司炼油业务可视化技术架构</w:t>
      </w:r>
      <w:r w:rsidR="004E319F" w:rsidRPr="00A31E00">
        <w:rPr>
          <w:rFonts w:asciiTheme="minorEastAsia" w:eastAsiaTheme="minorEastAsia" w:hAnsiTheme="minorEastAsia" w:hint="eastAsia"/>
        </w:rPr>
        <w:t>如</w:t>
      </w:r>
      <w:r w:rsidRPr="00A31E00">
        <w:rPr>
          <w:rFonts w:asciiTheme="minorEastAsia" w:eastAsiaTheme="minorEastAsia" w:hAnsiTheme="minorEastAsia" w:hint="eastAsia"/>
        </w:rPr>
        <w:t>图</w:t>
      </w:r>
      <w:r w:rsidR="004E319F" w:rsidRPr="00A31E00">
        <w:rPr>
          <w:rFonts w:asciiTheme="minorEastAsia" w:eastAsiaTheme="minorEastAsia" w:hAnsiTheme="minorEastAsia" w:hint="eastAsia"/>
        </w:rPr>
        <w:t>1-</w:t>
      </w:r>
      <w:r w:rsidR="00532B1E" w:rsidRPr="00A31E00">
        <w:rPr>
          <w:rFonts w:asciiTheme="minorEastAsia" w:eastAsiaTheme="minorEastAsia" w:hAnsiTheme="minorEastAsia" w:hint="eastAsia"/>
        </w:rPr>
        <w:t>1</w:t>
      </w:r>
      <w:r w:rsidR="00C10E92" w:rsidRPr="00A31E00">
        <w:rPr>
          <w:rFonts w:asciiTheme="minorEastAsia" w:eastAsiaTheme="minorEastAsia" w:hAnsiTheme="minorEastAsia" w:hint="eastAsia"/>
        </w:rPr>
        <w:t>7</w:t>
      </w:r>
      <w:r w:rsidR="004E319F" w:rsidRPr="00A31E00">
        <w:rPr>
          <w:rFonts w:asciiTheme="minorEastAsia" w:eastAsiaTheme="minorEastAsia" w:hAnsiTheme="minorEastAsia" w:hint="eastAsia"/>
        </w:rPr>
        <w:t>所示</w:t>
      </w:r>
      <w:r w:rsidRPr="00A31E00">
        <w:rPr>
          <w:rFonts w:asciiTheme="minorEastAsia" w:eastAsiaTheme="minorEastAsia" w:hAnsiTheme="minorEastAsia" w:hint="eastAsia"/>
        </w:rPr>
        <w:t>。</w:t>
      </w:r>
    </w:p>
    <w:p w:rsidR="00B17DD4" w:rsidRPr="004C22D2" w:rsidRDefault="00B17DD4" w:rsidP="00B17DD4">
      <w:pPr>
        <w:jc w:val="center"/>
        <w:rPr>
          <w:rFonts w:asciiTheme="minorEastAsia" w:eastAsiaTheme="minorEastAsia" w:hAnsiTheme="minorEastAsia"/>
          <w:color w:val="FF0000"/>
        </w:rPr>
      </w:pPr>
      <w:r w:rsidRPr="004C22D2">
        <w:rPr>
          <w:noProof/>
          <w:color w:val="FF0000"/>
        </w:rPr>
        <w:lastRenderedPageBreak/>
        <w:drawing>
          <wp:inline distT="0" distB="0" distL="0" distR="0">
            <wp:extent cx="4729788" cy="1885112"/>
            <wp:effectExtent l="19050" t="19050" r="13662" b="19888"/>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2" cstate="print"/>
                    <a:srcRect/>
                    <a:stretch>
                      <a:fillRect/>
                    </a:stretch>
                  </pic:blipFill>
                  <pic:spPr bwMode="auto">
                    <a:xfrm>
                      <a:off x="0" y="0"/>
                      <a:ext cx="4730750" cy="1885495"/>
                    </a:xfrm>
                    <a:prstGeom prst="rect">
                      <a:avLst/>
                    </a:prstGeom>
                    <a:noFill/>
                    <a:ln w="9525" cmpd="sng">
                      <a:solidFill>
                        <a:srgbClr val="000000"/>
                      </a:solidFill>
                      <a:miter lim="800000"/>
                      <a:headEnd/>
                      <a:tailEnd/>
                    </a:ln>
                    <a:effectLst/>
                  </pic:spPr>
                </pic:pic>
              </a:graphicData>
            </a:graphic>
          </wp:inline>
        </w:drawing>
      </w:r>
    </w:p>
    <w:p w:rsidR="00B17DD4" w:rsidRPr="00A31E00" w:rsidRDefault="00B17DD4" w:rsidP="00834DEB">
      <w:pPr>
        <w:jc w:val="center"/>
        <w:rPr>
          <w:rFonts w:ascii="黑体" w:eastAsia="黑体" w:hAnsi="黑体"/>
          <w:sz w:val="18"/>
          <w:szCs w:val="18"/>
        </w:rPr>
      </w:pPr>
      <w:r w:rsidRPr="00A31E00">
        <w:rPr>
          <w:rFonts w:ascii="黑体" w:eastAsia="黑体" w:hAnsi="黑体" w:hint="eastAsia"/>
          <w:sz w:val="18"/>
          <w:szCs w:val="18"/>
        </w:rPr>
        <w:t>图</w:t>
      </w:r>
      <w:r w:rsidR="004E319F" w:rsidRPr="00A31E00">
        <w:rPr>
          <w:rFonts w:ascii="黑体" w:eastAsia="黑体" w:hAnsi="黑体" w:hint="eastAsia"/>
          <w:sz w:val="18"/>
          <w:szCs w:val="18"/>
        </w:rPr>
        <w:t>1-</w:t>
      </w:r>
      <w:r w:rsidR="00532B1E" w:rsidRPr="00A31E00">
        <w:rPr>
          <w:rFonts w:ascii="黑体" w:eastAsia="黑体" w:hAnsi="黑体" w:hint="eastAsia"/>
          <w:sz w:val="18"/>
          <w:szCs w:val="18"/>
        </w:rPr>
        <w:t>1</w:t>
      </w:r>
      <w:r w:rsidR="00C10E92" w:rsidRPr="00A31E00">
        <w:rPr>
          <w:rFonts w:ascii="黑体" w:eastAsia="黑体" w:hAnsi="黑体" w:hint="eastAsia"/>
          <w:sz w:val="18"/>
          <w:szCs w:val="18"/>
        </w:rPr>
        <w:t>7</w:t>
      </w:r>
      <w:r w:rsidRPr="00A31E00">
        <w:rPr>
          <w:rFonts w:ascii="黑体" w:eastAsia="黑体" w:hAnsi="黑体" w:hint="eastAsia"/>
          <w:sz w:val="18"/>
          <w:szCs w:val="18"/>
        </w:rPr>
        <w:t xml:space="preserve">  Exxon Mobil炼油业务可视化技术架构</w:t>
      </w:r>
    </w:p>
    <w:p w:rsidR="00B17DD4" w:rsidRPr="00A31E00" w:rsidRDefault="00B17DD4" w:rsidP="005110CA">
      <w:pPr>
        <w:ind w:firstLineChars="200" w:firstLine="420"/>
        <w:rPr>
          <w:rFonts w:ascii="宋体" w:hAnsi="宋体"/>
        </w:rPr>
      </w:pPr>
      <w:r w:rsidRPr="00A31E00">
        <w:rPr>
          <w:rFonts w:ascii="宋体" w:hAnsi="宋体" w:hint="eastAsia"/>
        </w:rPr>
        <w:t>3．延布炼油厂（Yasref）整体信息规划与建设</w:t>
      </w:r>
    </w:p>
    <w:p w:rsidR="00586CBD" w:rsidRPr="00A31E00" w:rsidRDefault="00B17DD4" w:rsidP="00740EF7">
      <w:pPr>
        <w:ind w:firstLineChars="200" w:firstLine="420"/>
        <w:rPr>
          <w:rFonts w:asciiTheme="minorEastAsia" w:eastAsiaTheme="minorEastAsia" w:hAnsiTheme="minorEastAsia"/>
        </w:rPr>
      </w:pPr>
      <w:r w:rsidRPr="00A31E00">
        <w:rPr>
          <w:rFonts w:asciiTheme="minorEastAsia" w:eastAsiaTheme="minorEastAsia" w:hAnsiTheme="minorEastAsia" w:hint="eastAsia"/>
        </w:rPr>
        <w:t>延布炼</w:t>
      </w:r>
      <w:r w:rsidR="00586CBD" w:rsidRPr="00A31E00">
        <w:rPr>
          <w:rFonts w:asciiTheme="minorEastAsia" w:eastAsiaTheme="minorEastAsia" w:hAnsiTheme="minorEastAsia" w:hint="eastAsia"/>
        </w:rPr>
        <w:t>油</w:t>
      </w:r>
      <w:r w:rsidRPr="00A31E00">
        <w:rPr>
          <w:rFonts w:asciiTheme="minorEastAsia" w:eastAsiaTheme="minorEastAsia" w:hAnsiTheme="minorEastAsia" w:hint="eastAsia"/>
        </w:rPr>
        <w:t>厂（Yasref，Yanbu Aramco Sinopec Refinery Co.）是沙特阿美和中</w:t>
      </w:r>
      <w:r w:rsidR="00586CBD" w:rsidRPr="00A31E00">
        <w:rPr>
          <w:rFonts w:asciiTheme="minorEastAsia" w:eastAsiaTheme="minorEastAsia" w:hAnsiTheme="minorEastAsia" w:hint="eastAsia"/>
        </w:rPr>
        <w:t>国</w:t>
      </w:r>
      <w:r w:rsidRPr="00A31E00">
        <w:rPr>
          <w:rFonts w:asciiTheme="minorEastAsia" w:eastAsiaTheme="minorEastAsia" w:hAnsiTheme="minorEastAsia" w:hint="eastAsia"/>
        </w:rPr>
        <w:t>石化在2012年1月确定的合资新建炼厂项目。两大公司在沙特西部的延布工业区建设一座占地面积520万平方米的炼油厂，日加工阿拉伯重油40万桶，2014</w:t>
      </w:r>
      <w:r w:rsidR="00740EF7">
        <w:rPr>
          <w:rFonts w:asciiTheme="minorEastAsia" w:eastAsiaTheme="minorEastAsia" w:hAnsiTheme="minorEastAsia" w:hint="eastAsia"/>
        </w:rPr>
        <w:t>年下半年投运，总投资</w:t>
      </w:r>
      <w:r w:rsidRPr="00A31E00">
        <w:rPr>
          <w:rFonts w:asciiTheme="minorEastAsia" w:eastAsiaTheme="minorEastAsia" w:hAnsiTheme="minorEastAsia" w:hint="eastAsia"/>
        </w:rPr>
        <w:t>100亿美元。延布炼</w:t>
      </w:r>
      <w:r w:rsidR="00586CBD" w:rsidRPr="00A31E00">
        <w:rPr>
          <w:rFonts w:asciiTheme="minorEastAsia" w:eastAsiaTheme="minorEastAsia" w:hAnsiTheme="minorEastAsia" w:hint="eastAsia"/>
        </w:rPr>
        <w:t>油</w:t>
      </w:r>
      <w:r w:rsidRPr="00A31E00">
        <w:rPr>
          <w:rFonts w:asciiTheme="minorEastAsia" w:eastAsiaTheme="minorEastAsia" w:hAnsiTheme="minorEastAsia" w:hint="eastAsia"/>
        </w:rPr>
        <w:t>厂IRIS（Integrated Refinery Information System，集成的炼厂信息系统）通过实施23个集成的应用模块以支持炼厂生产管理业务全过程，实现对包括决策支持、后续流程、可视化等提供一致的信息。项目实现了生产管理业务的最大化功能覆盖，系统集成工作基于业务流程设计，关键数据流以及集成需求被清晰</w:t>
      </w:r>
      <w:r w:rsidR="000C2D58">
        <w:rPr>
          <w:rFonts w:asciiTheme="minorEastAsia" w:eastAsiaTheme="minorEastAsia" w:hAnsiTheme="minorEastAsia" w:hint="eastAsia"/>
        </w:rPr>
        <w:t>地</w:t>
      </w:r>
      <w:r w:rsidRPr="00A31E00">
        <w:rPr>
          <w:rFonts w:asciiTheme="minorEastAsia" w:eastAsiaTheme="minorEastAsia" w:hAnsiTheme="minorEastAsia" w:hint="eastAsia"/>
        </w:rPr>
        <w:t>标示出来（包括与外部应用系统的集成所需的业务交汇点与关系），IRIS系统整体符合项目的预期，达到了世界一流炼厂的生产领域信息化管理水平。</w:t>
      </w:r>
    </w:p>
    <w:p w:rsidR="00B17DD4" w:rsidRPr="00A31E00" w:rsidRDefault="00834DEB" w:rsidP="004E319F">
      <w:pPr>
        <w:ind w:firstLineChars="200" w:firstLine="420"/>
        <w:jc w:val="left"/>
        <w:rPr>
          <w:rFonts w:asciiTheme="minorEastAsia" w:eastAsiaTheme="minorEastAsia" w:hAnsiTheme="minorEastAsia"/>
        </w:rPr>
      </w:pPr>
      <w:r w:rsidRPr="00A31E00">
        <w:rPr>
          <w:rFonts w:asciiTheme="minorEastAsia" w:eastAsiaTheme="minorEastAsia" w:hAnsiTheme="minorEastAsia" w:hint="eastAsia"/>
        </w:rPr>
        <w:t>延布</w:t>
      </w:r>
      <w:r w:rsidR="001C5801">
        <w:rPr>
          <w:rFonts w:asciiTheme="minorEastAsia" w:eastAsiaTheme="minorEastAsia" w:hAnsiTheme="minorEastAsia" w:hint="eastAsia"/>
        </w:rPr>
        <w:t>炼油厂</w:t>
      </w:r>
      <w:r w:rsidRPr="00A31E00">
        <w:rPr>
          <w:rFonts w:asciiTheme="minorEastAsia" w:eastAsiaTheme="minorEastAsia" w:hAnsiTheme="minorEastAsia" w:hint="eastAsia"/>
        </w:rPr>
        <w:t>IRIS系统功能模块架构</w:t>
      </w:r>
      <w:r w:rsidR="004E319F" w:rsidRPr="00A31E00">
        <w:rPr>
          <w:rFonts w:asciiTheme="minorEastAsia" w:eastAsiaTheme="minorEastAsia" w:hAnsiTheme="minorEastAsia" w:hint="eastAsia"/>
        </w:rPr>
        <w:t>如</w:t>
      </w:r>
      <w:r w:rsidRPr="00A31E00">
        <w:rPr>
          <w:rFonts w:asciiTheme="minorEastAsia" w:eastAsiaTheme="minorEastAsia" w:hAnsiTheme="minorEastAsia" w:hint="eastAsia"/>
        </w:rPr>
        <w:t>图</w:t>
      </w:r>
      <w:r w:rsidR="004E319F" w:rsidRPr="00A31E00">
        <w:rPr>
          <w:rFonts w:asciiTheme="minorEastAsia" w:eastAsiaTheme="minorEastAsia" w:hAnsiTheme="minorEastAsia" w:hint="eastAsia"/>
        </w:rPr>
        <w:t>1-</w:t>
      </w:r>
      <w:r w:rsidR="00532B1E" w:rsidRPr="00A31E00">
        <w:rPr>
          <w:rFonts w:asciiTheme="minorEastAsia" w:eastAsiaTheme="minorEastAsia" w:hAnsiTheme="minorEastAsia" w:hint="eastAsia"/>
        </w:rPr>
        <w:t>1</w:t>
      </w:r>
      <w:r w:rsidR="00C10E92" w:rsidRPr="00A31E00">
        <w:rPr>
          <w:rFonts w:asciiTheme="minorEastAsia" w:eastAsiaTheme="minorEastAsia" w:hAnsiTheme="minorEastAsia" w:hint="eastAsia"/>
        </w:rPr>
        <w:t>8</w:t>
      </w:r>
      <w:r w:rsidR="004E319F" w:rsidRPr="00A31E00">
        <w:rPr>
          <w:rFonts w:asciiTheme="minorEastAsia" w:eastAsiaTheme="minorEastAsia" w:hAnsiTheme="minorEastAsia" w:hint="eastAsia"/>
        </w:rPr>
        <w:t>所示</w:t>
      </w:r>
      <w:r w:rsidRPr="00A31E00">
        <w:rPr>
          <w:rFonts w:asciiTheme="minorEastAsia" w:eastAsiaTheme="minorEastAsia" w:hAnsiTheme="minorEastAsia" w:hint="eastAsia"/>
        </w:rPr>
        <w:t>。</w:t>
      </w:r>
    </w:p>
    <w:p w:rsidR="00B17DD4" w:rsidRPr="004C22D2" w:rsidRDefault="00B17DD4" w:rsidP="00B17DD4">
      <w:pPr>
        <w:jc w:val="center"/>
        <w:rPr>
          <w:color w:val="FF0000"/>
        </w:rPr>
      </w:pPr>
      <w:r w:rsidRPr="004C22D2">
        <w:rPr>
          <w:noProof/>
          <w:color w:val="FF0000"/>
        </w:rPr>
        <w:drawing>
          <wp:inline distT="0" distB="0" distL="0" distR="0">
            <wp:extent cx="4545330" cy="2069960"/>
            <wp:effectExtent l="19050" t="0" r="762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3" cstate="print"/>
                    <a:srcRect/>
                    <a:stretch>
                      <a:fillRect/>
                    </a:stretch>
                  </pic:blipFill>
                  <pic:spPr bwMode="auto">
                    <a:xfrm>
                      <a:off x="0" y="0"/>
                      <a:ext cx="4545330" cy="2069960"/>
                    </a:xfrm>
                    <a:prstGeom prst="rect">
                      <a:avLst/>
                    </a:prstGeom>
                    <a:noFill/>
                    <a:ln w="9525">
                      <a:noFill/>
                      <a:miter lim="800000"/>
                      <a:headEnd/>
                      <a:tailEnd/>
                    </a:ln>
                  </pic:spPr>
                </pic:pic>
              </a:graphicData>
            </a:graphic>
          </wp:inline>
        </w:drawing>
      </w:r>
    </w:p>
    <w:p w:rsidR="00B17DD4" w:rsidRPr="00A31E00" w:rsidRDefault="00B17DD4" w:rsidP="00834DEB">
      <w:pPr>
        <w:jc w:val="center"/>
        <w:rPr>
          <w:rFonts w:ascii="黑体" w:eastAsia="黑体" w:hAnsi="黑体"/>
          <w:sz w:val="18"/>
          <w:szCs w:val="18"/>
        </w:rPr>
      </w:pPr>
      <w:r w:rsidRPr="00A31E00">
        <w:rPr>
          <w:rFonts w:ascii="黑体" w:eastAsia="黑体" w:hAnsi="黑体" w:hint="eastAsia"/>
          <w:sz w:val="18"/>
          <w:szCs w:val="18"/>
        </w:rPr>
        <w:t>图</w:t>
      </w:r>
      <w:r w:rsidR="004E319F" w:rsidRPr="00A31E00">
        <w:rPr>
          <w:rFonts w:ascii="黑体" w:eastAsia="黑体" w:hAnsi="黑体" w:hint="eastAsia"/>
          <w:sz w:val="18"/>
          <w:szCs w:val="18"/>
        </w:rPr>
        <w:t>1-</w:t>
      </w:r>
      <w:r w:rsidR="00532B1E" w:rsidRPr="00A31E00">
        <w:rPr>
          <w:rFonts w:ascii="黑体" w:eastAsia="黑体" w:hAnsi="黑体" w:hint="eastAsia"/>
          <w:sz w:val="18"/>
          <w:szCs w:val="18"/>
        </w:rPr>
        <w:t>1</w:t>
      </w:r>
      <w:r w:rsidR="00C10E92" w:rsidRPr="00A31E00">
        <w:rPr>
          <w:rFonts w:ascii="黑体" w:eastAsia="黑体" w:hAnsi="黑体" w:hint="eastAsia"/>
          <w:sz w:val="18"/>
          <w:szCs w:val="18"/>
        </w:rPr>
        <w:t>8</w:t>
      </w:r>
      <w:r w:rsidR="00D27D59">
        <w:rPr>
          <w:rFonts w:ascii="黑体" w:eastAsia="黑体" w:hAnsi="黑体" w:hint="eastAsia"/>
          <w:sz w:val="18"/>
          <w:szCs w:val="18"/>
        </w:rPr>
        <w:t xml:space="preserve"> </w:t>
      </w:r>
      <w:r w:rsidR="00B11010">
        <w:rPr>
          <w:rFonts w:ascii="黑体" w:eastAsia="黑体" w:hAnsi="黑体" w:hint="eastAsia"/>
          <w:sz w:val="18"/>
          <w:szCs w:val="18"/>
        </w:rPr>
        <w:t xml:space="preserve"> </w:t>
      </w:r>
      <w:r w:rsidRPr="00A31E00">
        <w:rPr>
          <w:rFonts w:ascii="黑体" w:eastAsia="黑体" w:hAnsi="黑体" w:hint="eastAsia"/>
          <w:sz w:val="18"/>
          <w:szCs w:val="18"/>
        </w:rPr>
        <w:t>延布</w:t>
      </w:r>
      <w:r w:rsidR="001C5801">
        <w:rPr>
          <w:rFonts w:ascii="黑体" w:eastAsia="黑体" w:hAnsi="黑体" w:hint="eastAsia"/>
          <w:sz w:val="18"/>
          <w:szCs w:val="18"/>
        </w:rPr>
        <w:t>炼油</w:t>
      </w:r>
      <w:r w:rsidRPr="00A31E00">
        <w:rPr>
          <w:rFonts w:ascii="黑体" w:eastAsia="黑体" w:hAnsi="黑体" w:hint="eastAsia"/>
          <w:sz w:val="18"/>
          <w:szCs w:val="18"/>
        </w:rPr>
        <w:t>厂IRIS</w:t>
      </w:r>
      <w:r w:rsidR="00834DEB" w:rsidRPr="00A31E00">
        <w:rPr>
          <w:rFonts w:ascii="黑体" w:eastAsia="黑体" w:hAnsi="黑体" w:hint="eastAsia"/>
          <w:sz w:val="18"/>
          <w:szCs w:val="18"/>
        </w:rPr>
        <w:t>系统功能模块架构</w:t>
      </w:r>
    </w:p>
    <w:p w:rsidR="00B17DD4" w:rsidRPr="00A31E00" w:rsidRDefault="00B17DD4" w:rsidP="005110CA">
      <w:pPr>
        <w:ind w:firstLineChars="200" w:firstLine="420"/>
        <w:rPr>
          <w:rFonts w:ascii="宋体" w:hAnsi="宋体"/>
        </w:rPr>
      </w:pPr>
      <w:r w:rsidRPr="00A31E00">
        <w:rPr>
          <w:rFonts w:ascii="宋体" w:hAnsi="宋体" w:hint="eastAsia"/>
        </w:rPr>
        <w:t>4．西门子流程行业数字化战略</w:t>
      </w:r>
    </w:p>
    <w:p w:rsidR="00B17DD4" w:rsidRPr="00A31E00" w:rsidRDefault="00B17DD4" w:rsidP="00B17DD4">
      <w:pPr>
        <w:ind w:firstLineChars="200" w:firstLine="420"/>
        <w:rPr>
          <w:rFonts w:asciiTheme="minorEastAsia" w:eastAsiaTheme="minorEastAsia" w:hAnsiTheme="minorEastAsia"/>
        </w:rPr>
      </w:pPr>
      <w:r w:rsidRPr="00A31E00">
        <w:rPr>
          <w:rFonts w:asciiTheme="minorEastAsia" w:eastAsiaTheme="minorEastAsia" w:hAnsiTheme="minorEastAsia" w:hint="eastAsia"/>
        </w:rPr>
        <w:t>电气化、自动化和数字化是提升流程行业生产力的关键手段，内容涉及价值链横向集成，生产制造网络与系统纵向集成，企业设计、建设、与生产运行的全生命周期的端到端集成，实体工业过程与信息化的融合实现信息物理融合系统</w:t>
      </w:r>
      <w:r w:rsidR="00740EF7">
        <w:rPr>
          <w:rFonts w:asciiTheme="minorEastAsia" w:eastAsiaTheme="minorEastAsia" w:hAnsiTheme="minorEastAsia" w:hint="eastAsia"/>
        </w:rPr>
        <w:t>（</w:t>
      </w:r>
      <w:r w:rsidR="00586CBD" w:rsidRPr="00A31E00">
        <w:rPr>
          <w:rFonts w:asciiTheme="minorEastAsia" w:eastAsiaTheme="minorEastAsia" w:hAnsiTheme="minorEastAsia" w:hint="eastAsia"/>
        </w:rPr>
        <w:t>CPS</w:t>
      </w:r>
      <w:r w:rsidR="00740EF7">
        <w:rPr>
          <w:rFonts w:asciiTheme="minorEastAsia" w:eastAsiaTheme="minorEastAsia" w:hAnsiTheme="minorEastAsia" w:hint="eastAsia"/>
        </w:rPr>
        <w:t>）</w:t>
      </w:r>
      <w:r w:rsidRPr="00A31E00">
        <w:rPr>
          <w:rFonts w:asciiTheme="minorEastAsia" w:eastAsiaTheme="minorEastAsia" w:hAnsiTheme="minorEastAsia" w:hint="eastAsia"/>
        </w:rPr>
        <w:t>，工厂参考架构模型，创新性集成。Fernandez提出，由于目前欧洲新的工厂不像中国那么多，因此如何在老的工厂打造自动化和数字化，是西门子必须面对和解决的问题，西门子</w:t>
      </w:r>
      <w:r w:rsidR="00740EF7">
        <w:rPr>
          <w:rFonts w:asciiTheme="minorEastAsia" w:eastAsiaTheme="minorEastAsia" w:hAnsiTheme="minorEastAsia" w:hint="eastAsia"/>
        </w:rPr>
        <w:t>公司提出的流程行业</w:t>
      </w:r>
      <w:r w:rsidRPr="00A31E00">
        <w:rPr>
          <w:rFonts w:asciiTheme="minorEastAsia" w:eastAsiaTheme="minorEastAsia" w:hAnsiTheme="minorEastAsia" w:hint="eastAsia"/>
        </w:rPr>
        <w:t>数字化全景</w:t>
      </w:r>
      <w:r w:rsidR="00834DEB" w:rsidRPr="00A31E00">
        <w:rPr>
          <w:rFonts w:asciiTheme="minorEastAsia" w:eastAsiaTheme="minorEastAsia" w:hAnsiTheme="minorEastAsia" w:hint="eastAsia"/>
        </w:rPr>
        <w:t>图</w:t>
      </w:r>
      <w:r w:rsidR="004E319F" w:rsidRPr="00A31E00">
        <w:rPr>
          <w:rFonts w:asciiTheme="minorEastAsia" w:eastAsiaTheme="minorEastAsia" w:hAnsiTheme="minorEastAsia" w:hint="eastAsia"/>
        </w:rPr>
        <w:t>如</w:t>
      </w:r>
      <w:r w:rsidRPr="00A31E00">
        <w:rPr>
          <w:rFonts w:asciiTheme="minorEastAsia" w:eastAsiaTheme="minorEastAsia" w:hAnsiTheme="minorEastAsia" w:hint="eastAsia"/>
        </w:rPr>
        <w:t>图</w:t>
      </w:r>
      <w:r w:rsidR="004E319F" w:rsidRPr="00A31E00">
        <w:rPr>
          <w:rFonts w:asciiTheme="minorEastAsia" w:eastAsiaTheme="minorEastAsia" w:hAnsiTheme="minorEastAsia" w:hint="eastAsia"/>
        </w:rPr>
        <w:t>1-</w:t>
      </w:r>
      <w:r w:rsidR="00C10E92" w:rsidRPr="00A31E00">
        <w:rPr>
          <w:rFonts w:asciiTheme="minorEastAsia" w:eastAsiaTheme="minorEastAsia" w:hAnsiTheme="minorEastAsia" w:hint="eastAsia"/>
        </w:rPr>
        <w:t>19</w:t>
      </w:r>
      <w:r w:rsidR="004E319F" w:rsidRPr="00A31E00">
        <w:rPr>
          <w:rFonts w:asciiTheme="minorEastAsia" w:eastAsiaTheme="minorEastAsia" w:hAnsiTheme="minorEastAsia" w:hint="eastAsia"/>
        </w:rPr>
        <w:t>所示</w:t>
      </w:r>
      <w:r w:rsidRPr="00A31E00">
        <w:rPr>
          <w:rFonts w:asciiTheme="minorEastAsia" w:eastAsiaTheme="minorEastAsia" w:hAnsiTheme="minorEastAsia" w:hint="eastAsia"/>
        </w:rPr>
        <w:t>。</w:t>
      </w:r>
    </w:p>
    <w:p w:rsidR="00B17DD4" w:rsidRPr="004C22D2" w:rsidRDefault="00B17DD4" w:rsidP="00834DEB">
      <w:pPr>
        <w:jc w:val="center"/>
        <w:rPr>
          <w:rFonts w:asciiTheme="minorEastAsia" w:eastAsiaTheme="minorEastAsia" w:hAnsiTheme="minorEastAsia"/>
          <w:color w:val="FF0000"/>
        </w:rPr>
      </w:pPr>
      <w:r w:rsidRPr="004C22D2">
        <w:rPr>
          <w:rFonts w:asciiTheme="minorEastAsia" w:eastAsiaTheme="minorEastAsia" w:hAnsiTheme="minorEastAsia"/>
          <w:noProof/>
          <w:color w:val="FF0000"/>
        </w:rPr>
        <w:lastRenderedPageBreak/>
        <w:drawing>
          <wp:inline distT="0" distB="0" distL="0" distR="0">
            <wp:extent cx="5255700" cy="2250831"/>
            <wp:effectExtent l="19050" t="0" r="2100" b="0"/>
            <wp:docPr id="382" name="图片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
                    <pic:cNvPicPr>
                      <a:picLocks noChangeAspect="1" noChangeArrowheads="1"/>
                    </pic:cNvPicPr>
                  </pic:nvPicPr>
                  <pic:blipFill>
                    <a:blip r:embed="rId34" cstate="print"/>
                    <a:srcRect/>
                    <a:stretch>
                      <a:fillRect/>
                    </a:stretch>
                  </pic:blipFill>
                  <pic:spPr bwMode="auto">
                    <a:xfrm>
                      <a:off x="0" y="0"/>
                      <a:ext cx="5257165" cy="2251458"/>
                    </a:xfrm>
                    <a:prstGeom prst="rect">
                      <a:avLst/>
                    </a:prstGeom>
                    <a:noFill/>
                  </pic:spPr>
                </pic:pic>
              </a:graphicData>
            </a:graphic>
          </wp:inline>
        </w:drawing>
      </w:r>
    </w:p>
    <w:p w:rsidR="00B17DD4" w:rsidRPr="00A31E00" w:rsidRDefault="00B17DD4" w:rsidP="00B17DD4">
      <w:pPr>
        <w:jc w:val="center"/>
        <w:rPr>
          <w:rFonts w:ascii="黑体" w:eastAsia="黑体" w:hAnsi="黑体"/>
          <w:sz w:val="18"/>
          <w:szCs w:val="18"/>
        </w:rPr>
      </w:pPr>
      <w:r w:rsidRPr="00A31E00">
        <w:rPr>
          <w:rFonts w:ascii="黑体" w:eastAsia="黑体" w:hAnsi="黑体"/>
          <w:sz w:val="18"/>
          <w:szCs w:val="18"/>
        </w:rPr>
        <w:t>图</w:t>
      </w:r>
      <w:r w:rsidR="004E319F" w:rsidRPr="00A31E00">
        <w:rPr>
          <w:rFonts w:ascii="黑体" w:eastAsia="黑体" w:hAnsi="黑体" w:hint="eastAsia"/>
          <w:sz w:val="18"/>
          <w:szCs w:val="18"/>
        </w:rPr>
        <w:t>1-</w:t>
      </w:r>
      <w:r w:rsidR="00C10E92" w:rsidRPr="00A31E00">
        <w:rPr>
          <w:rFonts w:ascii="黑体" w:eastAsia="黑体" w:hAnsi="黑体" w:hint="eastAsia"/>
          <w:sz w:val="18"/>
          <w:szCs w:val="18"/>
        </w:rPr>
        <w:t>19</w:t>
      </w:r>
      <w:r w:rsidRPr="00A31E00">
        <w:rPr>
          <w:rFonts w:ascii="黑体" w:eastAsia="黑体" w:hAnsi="黑体" w:hint="eastAsia"/>
          <w:sz w:val="18"/>
          <w:szCs w:val="18"/>
        </w:rPr>
        <w:t xml:space="preserve"> </w:t>
      </w:r>
      <w:r w:rsidR="00B11010">
        <w:rPr>
          <w:rFonts w:ascii="黑体" w:eastAsia="黑体" w:hAnsi="黑体" w:hint="eastAsia"/>
          <w:sz w:val="18"/>
          <w:szCs w:val="18"/>
        </w:rPr>
        <w:t xml:space="preserve"> </w:t>
      </w:r>
      <w:r w:rsidRPr="00A31E00">
        <w:rPr>
          <w:rFonts w:ascii="黑体" w:eastAsia="黑体" w:hAnsi="黑体" w:hint="eastAsia"/>
          <w:sz w:val="18"/>
          <w:szCs w:val="18"/>
        </w:rPr>
        <w:t>西门子流程行业数字化全景图</w:t>
      </w:r>
    </w:p>
    <w:p w:rsidR="00B17DD4" w:rsidRPr="00A31E00" w:rsidRDefault="00B17DD4" w:rsidP="004C22D2">
      <w:pPr>
        <w:pStyle w:val="3"/>
        <w:spacing w:line="240" w:lineRule="auto"/>
        <w:ind w:firstLineChars="177" w:firstLine="425"/>
        <w:rPr>
          <w:b w:val="0"/>
          <w:sz w:val="24"/>
          <w:szCs w:val="24"/>
        </w:rPr>
      </w:pPr>
      <w:bookmarkStart w:id="85" w:name="_Toc496007300"/>
      <w:r w:rsidRPr="00A31E00">
        <w:rPr>
          <w:rFonts w:hint="eastAsia"/>
          <w:b w:val="0"/>
          <w:sz w:val="24"/>
          <w:szCs w:val="24"/>
        </w:rPr>
        <w:t>（二）</w:t>
      </w:r>
      <w:r w:rsidR="004E1FAA">
        <w:rPr>
          <w:rFonts w:hint="eastAsia"/>
          <w:b w:val="0"/>
          <w:sz w:val="24"/>
          <w:szCs w:val="24"/>
        </w:rPr>
        <w:t>我</w:t>
      </w:r>
      <w:r w:rsidR="004E1FAA">
        <w:rPr>
          <w:b w:val="0"/>
          <w:sz w:val="24"/>
          <w:szCs w:val="24"/>
        </w:rPr>
        <w:t>国</w:t>
      </w:r>
      <w:r w:rsidRPr="00A31E00">
        <w:rPr>
          <w:b w:val="0"/>
          <w:sz w:val="24"/>
          <w:szCs w:val="24"/>
        </w:rPr>
        <w:t>石化企业信息系统架构</w:t>
      </w:r>
      <w:bookmarkEnd w:id="85"/>
    </w:p>
    <w:p w:rsidR="00B17DD4" w:rsidRPr="00A31E00" w:rsidRDefault="00B17DD4" w:rsidP="005110CA">
      <w:pPr>
        <w:ind w:firstLineChars="200" w:firstLine="420"/>
        <w:rPr>
          <w:rFonts w:ascii="宋体" w:hAnsi="宋体"/>
        </w:rPr>
      </w:pPr>
      <w:r w:rsidRPr="00A31E00">
        <w:rPr>
          <w:rFonts w:ascii="宋体" w:hAnsi="宋体" w:hint="eastAsia"/>
        </w:rPr>
        <w:t>1.</w:t>
      </w:r>
      <w:r w:rsidR="004E1FAA">
        <w:rPr>
          <w:rFonts w:ascii="宋体" w:hAnsi="宋体" w:hint="eastAsia"/>
        </w:rPr>
        <w:t>三大</w:t>
      </w:r>
      <w:r w:rsidRPr="00A31E00">
        <w:rPr>
          <w:rFonts w:ascii="宋体" w:hAnsi="宋体" w:hint="eastAsia"/>
        </w:rPr>
        <w:t>公司信息化发展概况</w:t>
      </w:r>
    </w:p>
    <w:p w:rsidR="00B17DD4" w:rsidRPr="00A31E00" w:rsidRDefault="00B17DD4" w:rsidP="00834DEB">
      <w:pPr>
        <w:ind w:firstLineChars="200" w:firstLine="420"/>
        <w:rPr>
          <w:rFonts w:asciiTheme="minorEastAsia" w:eastAsiaTheme="minorEastAsia" w:hAnsiTheme="minorEastAsia"/>
        </w:rPr>
      </w:pPr>
      <w:r w:rsidRPr="00A31E00">
        <w:rPr>
          <w:rFonts w:asciiTheme="minorEastAsia" w:eastAsiaTheme="minorEastAsia" w:hAnsiTheme="minorEastAsia" w:hint="eastAsia"/>
        </w:rPr>
        <w:t>中国石化、中国</w:t>
      </w:r>
      <w:r w:rsidR="004E1FAA">
        <w:rPr>
          <w:rFonts w:asciiTheme="minorEastAsia" w:eastAsiaTheme="minorEastAsia" w:hAnsiTheme="minorEastAsia" w:hint="eastAsia"/>
        </w:rPr>
        <w:t>石油和中国海油均属于特大型企业集团，机构庞大、管理层级多，信息化实施</w:t>
      </w:r>
      <w:r w:rsidRPr="00A31E00">
        <w:rPr>
          <w:rFonts w:asciiTheme="minorEastAsia" w:eastAsiaTheme="minorEastAsia" w:hAnsiTheme="minorEastAsia" w:hint="eastAsia"/>
        </w:rPr>
        <w:t>难度较大。</w:t>
      </w:r>
      <w:r w:rsidR="004E1FAA">
        <w:rPr>
          <w:rFonts w:asciiTheme="minorEastAsia" w:eastAsiaTheme="minorEastAsia" w:hAnsiTheme="minorEastAsia" w:hint="eastAsia"/>
        </w:rPr>
        <w:t>因此，各公司高度</w:t>
      </w:r>
      <w:r w:rsidRPr="00A31E00">
        <w:rPr>
          <w:rFonts w:asciiTheme="minorEastAsia" w:eastAsiaTheme="minorEastAsia" w:hAnsiTheme="minorEastAsia" w:hint="eastAsia"/>
        </w:rPr>
        <w:t>重视信息化总体规划，通过顶层设计，自上而下地推进信息化建设。进入</w:t>
      </w:r>
      <w:r w:rsidR="007C64C7">
        <w:rPr>
          <w:rFonts w:asciiTheme="minorEastAsia" w:eastAsiaTheme="minorEastAsia" w:hAnsiTheme="minorEastAsia" w:hint="eastAsia"/>
        </w:rPr>
        <w:t>21</w:t>
      </w:r>
      <w:r w:rsidRPr="00A31E00">
        <w:rPr>
          <w:rFonts w:asciiTheme="minorEastAsia" w:eastAsiaTheme="minorEastAsia" w:hAnsiTheme="minorEastAsia" w:hint="eastAsia"/>
        </w:rPr>
        <w:t>世纪以来，</w:t>
      </w:r>
      <w:r w:rsidR="00834DEB" w:rsidRPr="00A31E00">
        <w:rPr>
          <w:rFonts w:asciiTheme="minorEastAsia" w:eastAsiaTheme="minorEastAsia" w:hAnsiTheme="minorEastAsia" w:hint="eastAsia"/>
        </w:rPr>
        <w:t>中国石化和</w:t>
      </w:r>
      <w:r w:rsidRPr="00A31E00">
        <w:rPr>
          <w:rFonts w:asciiTheme="minorEastAsia" w:eastAsiaTheme="minorEastAsia" w:hAnsiTheme="minorEastAsia" w:hint="eastAsia"/>
        </w:rPr>
        <w:t>中国石油都编制了全局性的信息技术总体规划，将业务发展战略与信息化战略相融合，确定了信息化的发展路线和实现目标，并将信息化目标明确化和具体化，形成有形的、可操作的软硬件系统，为各级用户的管理和操作提供了平台。由于企业规模大，信息化投入资金多，为有效控制和使用资金，降低建设和运维的复杂度，</w:t>
      </w:r>
      <w:r w:rsidR="007C64C7" w:rsidRPr="00A31E00">
        <w:rPr>
          <w:rFonts w:asciiTheme="minorEastAsia" w:eastAsiaTheme="minorEastAsia" w:hAnsiTheme="minorEastAsia" w:hint="eastAsia"/>
        </w:rPr>
        <w:t>中国石化和</w:t>
      </w:r>
      <w:r w:rsidRPr="00A31E00">
        <w:rPr>
          <w:rFonts w:asciiTheme="minorEastAsia" w:eastAsiaTheme="minorEastAsia" w:hAnsiTheme="minorEastAsia" w:hint="eastAsia"/>
        </w:rPr>
        <w:t>中国石油都提出了“六统一”（统一规划、统一标准、统一设计、统一投资、统一建设、统一管理）原则来建设信息系统。通过标准化设计和统一实施，保证系统在各单位功能一致、编码统一、数据共享、流程规范，并为系统集成打下基础。</w:t>
      </w:r>
      <w:r w:rsidR="00834DEB" w:rsidRPr="00A31E00">
        <w:rPr>
          <w:rFonts w:asciiTheme="minorEastAsia" w:eastAsiaTheme="minorEastAsia" w:hAnsiTheme="minorEastAsia" w:hint="eastAsia"/>
        </w:rPr>
        <w:t>“十一</w:t>
      </w:r>
      <w:r w:rsidR="007C64C7">
        <w:rPr>
          <w:rFonts w:asciiTheme="minorEastAsia" w:eastAsiaTheme="minorEastAsia" w:hAnsiTheme="minorEastAsia" w:hint="eastAsia"/>
        </w:rPr>
        <w:t>五</w:t>
      </w:r>
      <w:r w:rsidR="00834DEB" w:rsidRPr="00A31E00">
        <w:rPr>
          <w:rFonts w:asciiTheme="minorEastAsia" w:eastAsiaTheme="minorEastAsia" w:hAnsiTheme="minorEastAsia" w:hint="eastAsia"/>
        </w:rPr>
        <w:t>”</w:t>
      </w:r>
      <w:r w:rsidR="004E1FAA">
        <w:rPr>
          <w:rFonts w:asciiTheme="minorEastAsia" w:eastAsiaTheme="minorEastAsia" w:hAnsiTheme="minorEastAsia" w:hint="eastAsia"/>
        </w:rPr>
        <w:t>和</w:t>
      </w:r>
      <w:r w:rsidR="00834DEB" w:rsidRPr="00A31E00">
        <w:rPr>
          <w:rFonts w:asciiTheme="minorEastAsia" w:eastAsiaTheme="minorEastAsia" w:hAnsiTheme="minorEastAsia" w:hint="eastAsia"/>
        </w:rPr>
        <w:t>“十二五”</w:t>
      </w:r>
      <w:r w:rsidRPr="00A31E00">
        <w:rPr>
          <w:rFonts w:asciiTheme="minorEastAsia" w:eastAsiaTheme="minorEastAsia" w:hAnsiTheme="minorEastAsia" w:hint="eastAsia"/>
        </w:rPr>
        <w:t>期间</w:t>
      </w:r>
      <w:r w:rsidR="004E1FAA">
        <w:rPr>
          <w:rFonts w:asciiTheme="minorEastAsia" w:eastAsiaTheme="minorEastAsia" w:hAnsiTheme="minorEastAsia" w:hint="eastAsia"/>
        </w:rPr>
        <w:t>，</w:t>
      </w:r>
      <w:r w:rsidRPr="00A31E00">
        <w:rPr>
          <w:rFonts w:asciiTheme="minorEastAsia" w:eastAsiaTheme="minorEastAsia" w:hAnsiTheme="minorEastAsia" w:hint="eastAsia"/>
        </w:rPr>
        <w:t>是</w:t>
      </w:r>
      <w:r w:rsidR="00834DEB" w:rsidRPr="00A31E00">
        <w:rPr>
          <w:rFonts w:asciiTheme="minorEastAsia" w:eastAsiaTheme="minorEastAsia" w:hAnsiTheme="minorEastAsia" w:hint="eastAsia"/>
        </w:rPr>
        <w:t>中国石化、</w:t>
      </w:r>
      <w:r w:rsidRPr="00A31E00">
        <w:rPr>
          <w:rFonts w:asciiTheme="minorEastAsia" w:eastAsiaTheme="minorEastAsia" w:hAnsiTheme="minorEastAsia" w:hint="eastAsia"/>
        </w:rPr>
        <w:t>中国石油和中国海油信息化建设的高峰期，在信息系统、基础设施、IT（信息技术）治理等方面取得了突破性进展，建成了以ERP（企业资源计划）为核心的多个全局性系统，实现了主要业务的覆盖，为生产运行、经营管理提供了较好的支持。</w:t>
      </w:r>
    </w:p>
    <w:p w:rsidR="00B17DD4" w:rsidRPr="00A31E00" w:rsidRDefault="00B17DD4" w:rsidP="005110CA">
      <w:pPr>
        <w:ind w:firstLineChars="200" w:firstLine="420"/>
        <w:rPr>
          <w:rFonts w:ascii="宋体" w:hAnsi="宋体"/>
        </w:rPr>
      </w:pPr>
      <w:r w:rsidRPr="00A31E00">
        <w:rPr>
          <w:rFonts w:ascii="宋体" w:hAnsi="宋体" w:hint="eastAsia"/>
        </w:rPr>
        <w:t>2.中国石化信息化进展</w:t>
      </w:r>
    </w:p>
    <w:p w:rsidR="00B17DD4" w:rsidRPr="00A31E00" w:rsidRDefault="00B17DD4" w:rsidP="00834DEB">
      <w:pPr>
        <w:ind w:firstLineChars="200" w:firstLine="420"/>
        <w:rPr>
          <w:rFonts w:asciiTheme="minorEastAsia" w:eastAsiaTheme="minorEastAsia" w:hAnsiTheme="minorEastAsia"/>
        </w:rPr>
      </w:pPr>
      <w:r w:rsidRPr="00A31E00">
        <w:rPr>
          <w:rFonts w:asciiTheme="minorEastAsia" w:eastAsiaTheme="minorEastAsia" w:hAnsiTheme="minorEastAsia" w:hint="eastAsia"/>
        </w:rPr>
        <w:t>中国石化是一家从事石油天然气的勘探开采和贸易、</w:t>
      </w:r>
      <w:r w:rsidR="004E1FAA">
        <w:rPr>
          <w:rFonts w:asciiTheme="minorEastAsia" w:eastAsiaTheme="minorEastAsia" w:hAnsiTheme="minorEastAsia" w:hint="eastAsia"/>
        </w:rPr>
        <w:t>石油产品的炼制与销售、化工产品的生产与销售的上下游一体化的能源化工公司，下属</w:t>
      </w:r>
      <w:r w:rsidRPr="00A31E00">
        <w:rPr>
          <w:rFonts w:asciiTheme="minorEastAsia" w:eastAsiaTheme="minorEastAsia" w:hAnsiTheme="minorEastAsia" w:hint="eastAsia"/>
        </w:rPr>
        <w:t>企业包括油田分公司、炼化分公司、成品油销售企业、设计施工单位、科研单位、专业公司</w:t>
      </w:r>
      <w:r w:rsidR="004E1FAA">
        <w:rPr>
          <w:rFonts w:asciiTheme="minorEastAsia" w:eastAsiaTheme="minorEastAsia" w:hAnsiTheme="minorEastAsia" w:hint="eastAsia"/>
        </w:rPr>
        <w:t>等</w:t>
      </w:r>
      <w:r w:rsidRPr="00A31E00">
        <w:rPr>
          <w:rFonts w:asciiTheme="minorEastAsia" w:eastAsiaTheme="minorEastAsia" w:hAnsiTheme="minorEastAsia" w:hint="eastAsia"/>
        </w:rPr>
        <w:t>。</w:t>
      </w:r>
    </w:p>
    <w:p w:rsidR="00B17DD4" w:rsidRPr="00A31E00" w:rsidRDefault="00B17DD4" w:rsidP="00834DEB">
      <w:pPr>
        <w:ind w:firstLineChars="200" w:firstLine="420"/>
        <w:rPr>
          <w:rFonts w:asciiTheme="minorEastAsia" w:eastAsiaTheme="minorEastAsia" w:hAnsiTheme="minorEastAsia"/>
        </w:rPr>
      </w:pPr>
      <w:r w:rsidRPr="00A31E00">
        <w:rPr>
          <w:rFonts w:asciiTheme="minorEastAsia" w:eastAsiaTheme="minorEastAsia" w:hAnsiTheme="minorEastAsia" w:hint="eastAsia"/>
        </w:rPr>
        <w:t>（1）中国石化信息</w:t>
      </w:r>
      <w:r w:rsidR="002E78F7">
        <w:rPr>
          <w:rFonts w:asciiTheme="minorEastAsia" w:eastAsiaTheme="minorEastAsia" w:hAnsiTheme="minorEastAsia" w:hint="eastAsia"/>
        </w:rPr>
        <w:t>化</w:t>
      </w:r>
      <w:r w:rsidRPr="00A31E00">
        <w:rPr>
          <w:rFonts w:asciiTheme="minorEastAsia" w:eastAsiaTheme="minorEastAsia" w:hAnsiTheme="minorEastAsia" w:hint="eastAsia"/>
        </w:rPr>
        <w:t>进展</w:t>
      </w:r>
    </w:p>
    <w:p w:rsidR="00B17DD4" w:rsidRPr="00A31E00" w:rsidRDefault="00B17DD4" w:rsidP="00834DEB">
      <w:pPr>
        <w:ind w:firstLineChars="200" w:firstLine="420"/>
        <w:rPr>
          <w:rFonts w:asciiTheme="minorEastAsia" w:eastAsiaTheme="minorEastAsia" w:hAnsiTheme="minorEastAsia"/>
        </w:rPr>
      </w:pPr>
      <w:r w:rsidRPr="00A31E00">
        <w:rPr>
          <w:rFonts w:asciiTheme="minorEastAsia" w:eastAsiaTheme="minorEastAsia" w:hAnsiTheme="minorEastAsia" w:hint="eastAsia"/>
        </w:rPr>
        <w:t xml:space="preserve">中国石化积极推进以ERP为主线的信息化建设与深化应用工作，建成了经营管理、生产营运、信息基础设施与运维三大平台，信息系统已成为经营管理和生产运营的“中枢神经系统”。 </w:t>
      </w:r>
    </w:p>
    <w:p w:rsidR="00B17DD4" w:rsidRPr="00A31E00" w:rsidRDefault="00B17DD4" w:rsidP="006E69F4">
      <w:pPr>
        <w:ind w:firstLineChars="200" w:firstLine="420"/>
        <w:rPr>
          <w:rFonts w:asciiTheme="minorEastAsia" w:eastAsiaTheme="minorEastAsia" w:hAnsiTheme="minorEastAsia"/>
        </w:rPr>
      </w:pPr>
      <w:r w:rsidRPr="00A31E00">
        <w:rPr>
          <w:rFonts w:asciiTheme="minorEastAsia" w:eastAsiaTheme="minorEastAsia" w:hAnsiTheme="minorEastAsia" w:hint="eastAsia"/>
        </w:rPr>
        <w:t>（2）信息系统建设</w:t>
      </w:r>
    </w:p>
    <w:p w:rsidR="00B17DD4" w:rsidRPr="00A31E00" w:rsidRDefault="00B17DD4" w:rsidP="006E69F4">
      <w:pPr>
        <w:ind w:firstLineChars="200" w:firstLine="420"/>
        <w:rPr>
          <w:rFonts w:asciiTheme="minorEastAsia" w:eastAsiaTheme="minorEastAsia" w:hAnsiTheme="minorEastAsia"/>
        </w:rPr>
      </w:pPr>
      <w:r w:rsidRPr="00A31E00">
        <w:rPr>
          <w:rFonts w:asciiTheme="minorEastAsia" w:eastAsiaTheme="minorEastAsia" w:hAnsiTheme="minorEastAsia" w:hint="eastAsia"/>
        </w:rPr>
        <w:t>中国石化ERP建设分为</w:t>
      </w:r>
      <w:r w:rsidR="00FC248E" w:rsidRPr="00A31E00">
        <w:rPr>
          <w:rFonts w:asciiTheme="minorEastAsia" w:eastAsiaTheme="minorEastAsia" w:hAnsiTheme="minorEastAsia" w:hint="eastAsia"/>
        </w:rPr>
        <w:t>三</w:t>
      </w:r>
      <w:r w:rsidRPr="00A31E00">
        <w:rPr>
          <w:rFonts w:asciiTheme="minorEastAsia" w:eastAsiaTheme="minorEastAsia" w:hAnsiTheme="minorEastAsia" w:hint="eastAsia"/>
        </w:rPr>
        <w:t>个阶段：</w:t>
      </w:r>
      <w:r w:rsidR="00FC248E" w:rsidRPr="00A31E00">
        <w:rPr>
          <w:rFonts w:asciiTheme="minorEastAsia" w:eastAsiaTheme="minorEastAsia" w:hAnsiTheme="minorEastAsia" w:hint="eastAsia"/>
        </w:rPr>
        <w:t>2000～</w:t>
      </w:r>
      <w:r w:rsidRPr="00A31E00">
        <w:rPr>
          <w:rFonts w:asciiTheme="minorEastAsia" w:eastAsiaTheme="minorEastAsia" w:hAnsiTheme="minorEastAsia" w:hint="eastAsia"/>
        </w:rPr>
        <w:t>2003年为规划试点阶段，</w:t>
      </w:r>
      <w:r w:rsidR="00FC248E" w:rsidRPr="00A31E00">
        <w:rPr>
          <w:rFonts w:asciiTheme="minorEastAsia" w:eastAsiaTheme="minorEastAsia" w:hAnsiTheme="minorEastAsia" w:hint="eastAsia"/>
        </w:rPr>
        <w:t>2004～</w:t>
      </w:r>
      <w:r w:rsidRPr="00A31E00">
        <w:rPr>
          <w:rFonts w:asciiTheme="minorEastAsia" w:eastAsiaTheme="minorEastAsia" w:hAnsiTheme="minorEastAsia" w:hint="eastAsia"/>
        </w:rPr>
        <w:t>2007年为全面推广阶段，2008年至今为完善提升阶段。目前，中国石化已全面完成股份公司、分子公司ERP系统建设，110家企业ERP系统成功上线运行，系统用户约6万名。主要实施了财务会计、管理会计、资金管理、投资管理、生产计划、销售分销、物料管理、物资供应、工厂维护、人力资源等模块，</w:t>
      </w:r>
      <w:r w:rsidRPr="00A31E00">
        <w:rPr>
          <w:rFonts w:asciiTheme="minorEastAsia" w:eastAsiaTheme="minorEastAsia" w:hAnsiTheme="minorEastAsia" w:hint="eastAsia"/>
        </w:rPr>
        <w:lastRenderedPageBreak/>
        <w:t>基本覆盖了分子公司经营管理核心业务，规范了业务流程，实现了资金流、物流、信息流“三流合一”。</w:t>
      </w:r>
    </w:p>
    <w:p w:rsidR="00B17DD4" w:rsidRPr="00A31E00" w:rsidRDefault="00B17DD4" w:rsidP="00FC248E">
      <w:pPr>
        <w:ind w:firstLineChars="200" w:firstLine="420"/>
        <w:rPr>
          <w:rFonts w:asciiTheme="minorEastAsia" w:eastAsiaTheme="minorEastAsia" w:hAnsiTheme="minorEastAsia"/>
        </w:rPr>
      </w:pPr>
      <w:r w:rsidRPr="00A31E00">
        <w:rPr>
          <w:rFonts w:asciiTheme="minorEastAsia" w:eastAsiaTheme="minorEastAsia" w:hAnsiTheme="minorEastAsia" w:hint="eastAsia"/>
        </w:rPr>
        <w:t>资金集中管理系统建立了集团公司“资金池”和“总分账户”，形成了整体协调的资金管理体制及运行机制；业务公开管理系统实现了主要对外经营业务的网上公开和在线监督检查；物资采购电子商务系统应用范围覆盖了全部下属企业以及约2万家供应商，约95</w:t>
      </w:r>
      <w:r w:rsidR="002E78F7">
        <w:rPr>
          <w:rFonts w:asciiTheme="minorEastAsia" w:eastAsiaTheme="minorEastAsia" w:hAnsiTheme="minorEastAsia" w:hint="eastAsia"/>
        </w:rPr>
        <w:t>%</w:t>
      </w:r>
      <w:r w:rsidRPr="00A31E00">
        <w:rPr>
          <w:rFonts w:asciiTheme="minorEastAsia" w:eastAsiaTheme="minorEastAsia" w:hAnsiTheme="minorEastAsia" w:hint="eastAsia"/>
        </w:rPr>
        <w:t>的物资实现了网上采购，规范了采购业务，降低了采购成本；全面预算管理系统实现了股份公司、炼油板块、化工板块预算编制、汇总审批、执行监控、分析调整和评价考核的全过程管理，并与ERP及生产执行系统有效集成。</w:t>
      </w:r>
    </w:p>
    <w:p w:rsidR="00B17DD4" w:rsidRPr="00A31E00" w:rsidRDefault="00B17DD4" w:rsidP="00FC248E">
      <w:pPr>
        <w:ind w:firstLineChars="200" w:firstLine="420"/>
        <w:rPr>
          <w:rFonts w:asciiTheme="minorEastAsia" w:eastAsiaTheme="minorEastAsia" w:hAnsiTheme="minorEastAsia"/>
        </w:rPr>
      </w:pPr>
      <w:r w:rsidRPr="00A31E00">
        <w:rPr>
          <w:rFonts w:asciiTheme="minorEastAsia" w:eastAsiaTheme="minorEastAsia" w:hAnsiTheme="minorEastAsia" w:hint="eastAsia"/>
        </w:rPr>
        <w:t>生产营运指挥系统整合了上、中、下游各板块生产调度系统，实现了总部和企业生产运行主要环节的动态跟踪、协调指挥；计划优化系统利用优化模型进行网络排产，提高了生产计划的准确率和管理效率；二次物流优化系统规范了物流配送管理流程，为在低库存的情况下保证市场供应提供了有效支撑；化工销售物流运行管理系统实现了化工物流节点的全方位、多视角跟踪监控；加油卡系统实现了“一卡在手</w:t>
      </w:r>
      <w:r w:rsidR="00FC248E" w:rsidRPr="00A31E00">
        <w:rPr>
          <w:rFonts w:asciiTheme="minorEastAsia" w:eastAsiaTheme="minorEastAsia" w:hAnsiTheme="minorEastAsia" w:hint="eastAsia"/>
        </w:rPr>
        <w:t>、</w:t>
      </w:r>
      <w:r w:rsidRPr="00A31E00">
        <w:rPr>
          <w:rFonts w:asciiTheme="minorEastAsia" w:eastAsiaTheme="minorEastAsia" w:hAnsiTheme="minorEastAsia" w:hint="eastAsia"/>
        </w:rPr>
        <w:t>各地加油”的目标，为客户提供了用油管理的增值服务；勘探开发源头数据采集实现了跨专业、跨系统的数据共享和高效应用，自主开发了钻井工程设计系统、开发部署管理系统、勘探决策支持系统、集输与注水生产优化系统；炼化企业MES（制造执行系统）在36家企业推广应用，统一了企业生产运营平台，对统计、调度、操作等业务管理实现了表单化；炼化企业APC（先进控制系统）应用数量已达到1</w:t>
      </w:r>
      <w:r w:rsidR="00DB5F54" w:rsidRPr="00A31E00">
        <w:rPr>
          <w:rFonts w:asciiTheme="minorEastAsia" w:eastAsiaTheme="minorEastAsia" w:hAnsiTheme="minorEastAsia" w:hint="eastAsia"/>
        </w:rPr>
        <w:t>77</w:t>
      </w:r>
      <w:r w:rsidRPr="00A31E00">
        <w:rPr>
          <w:rFonts w:asciiTheme="minorEastAsia" w:eastAsiaTheme="minorEastAsia" w:hAnsiTheme="minorEastAsia" w:hint="eastAsia"/>
        </w:rPr>
        <w:t>套，改善了过程动态控制性能，减少了过程变量的波动幅度，提高了目标产品收率。</w:t>
      </w:r>
    </w:p>
    <w:p w:rsidR="00B17DD4" w:rsidRPr="00A31E00" w:rsidRDefault="00B17DD4" w:rsidP="00FC248E">
      <w:pPr>
        <w:ind w:firstLineChars="200" w:firstLine="420"/>
        <w:rPr>
          <w:rFonts w:asciiTheme="minorEastAsia" w:eastAsiaTheme="minorEastAsia" w:hAnsiTheme="minorEastAsia"/>
        </w:rPr>
      </w:pPr>
      <w:r w:rsidRPr="00A31E00">
        <w:rPr>
          <w:rFonts w:asciiTheme="minorEastAsia" w:eastAsiaTheme="minorEastAsia" w:hAnsiTheme="minorEastAsia" w:hint="eastAsia"/>
        </w:rPr>
        <w:t>（3）基础设施建设</w:t>
      </w:r>
    </w:p>
    <w:p w:rsidR="00B17DD4" w:rsidRPr="00A31E00" w:rsidRDefault="00B17DD4" w:rsidP="00FC248E">
      <w:pPr>
        <w:ind w:firstLineChars="200" w:firstLine="420"/>
        <w:rPr>
          <w:rFonts w:asciiTheme="minorEastAsia" w:eastAsiaTheme="minorEastAsia" w:hAnsiTheme="minorEastAsia"/>
        </w:rPr>
      </w:pPr>
      <w:r w:rsidRPr="00A31E00">
        <w:rPr>
          <w:rFonts w:asciiTheme="minorEastAsia" w:eastAsiaTheme="minorEastAsia" w:hAnsiTheme="minorEastAsia" w:hint="eastAsia"/>
        </w:rPr>
        <w:t>中国石化建立了总部和骨干企业的数据中心，按照“两地三中心”模式规划了北京中国石化总部和昌平的两个同城灾备中心及在南京的异地灾备中心；建成了覆盖约130家企业及部分海外分支机构的主干网络；建成了覆盖总部和企业的高清视频会议系统，并得到广泛使用；建立了中国石化身份认证（CA）系统和统一的防病毒和终端安全管理系统；初步建立了信息标准化体系框架，建立了信息标准化管理与维护系统，实现了主要信息标准代码与ERP等系统的集成分发。</w:t>
      </w:r>
    </w:p>
    <w:p w:rsidR="00B17DD4" w:rsidRPr="00A31E00" w:rsidRDefault="00B17DD4" w:rsidP="00FC248E">
      <w:pPr>
        <w:ind w:firstLineChars="200" w:firstLine="420"/>
        <w:rPr>
          <w:rFonts w:asciiTheme="minorEastAsia" w:eastAsiaTheme="minorEastAsia" w:hAnsiTheme="minorEastAsia"/>
        </w:rPr>
      </w:pPr>
      <w:r w:rsidRPr="00A31E00">
        <w:rPr>
          <w:rFonts w:asciiTheme="minorEastAsia" w:eastAsiaTheme="minorEastAsia" w:hAnsiTheme="minorEastAsia" w:hint="eastAsia"/>
        </w:rPr>
        <w:t>（4）信息</w:t>
      </w:r>
      <w:bookmarkStart w:id="86" w:name="_GoBack"/>
      <w:bookmarkEnd w:id="86"/>
      <w:r w:rsidRPr="00A31E00">
        <w:rPr>
          <w:rFonts w:asciiTheme="minorEastAsia" w:eastAsiaTheme="minorEastAsia" w:hAnsiTheme="minorEastAsia" w:hint="eastAsia"/>
        </w:rPr>
        <w:t>化管理</w:t>
      </w:r>
    </w:p>
    <w:p w:rsidR="00B17DD4" w:rsidRPr="00A31E00" w:rsidRDefault="00B17DD4" w:rsidP="00FC248E">
      <w:pPr>
        <w:ind w:firstLineChars="200" w:firstLine="420"/>
        <w:rPr>
          <w:rFonts w:asciiTheme="minorEastAsia" w:eastAsiaTheme="minorEastAsia" w:hAnsiTheme="minorEastAsia"/>
        </w:rPr>
      </w:pPr>
      <w:r w:rsidRPr="00A31E00">
        <w:rPr>
          <w:rFonts w:asciiTheme="minorEastAsia" w:eastAsiaTheme="minorEastAsia" w:hAnsiTheme="minorEastAsia" w:hint="eastAsia"/>
        </w:rPr>
        <w:t>中国石化建立了“业务部门专业牵头，信息部门综合管理，IT队伍技术支持”的项目管理模式，完善了建设、应用、运维和安全等信息化管理制度。整合运维支持队伍，成立了IT运维支持中心，并成立了ERP支持中心，形成了总部和企业两级的ERP运维支持体系。建立了企业信息化考评体系，从信息化管理、建设和应用、系统运维、信息安全等5个方面对企业开展信息化水平评价工作。</w:t>
      </w:r>
    </w:p>
    <w:p w:rsidR="00B17DD4" w:rsidRPr="00A31E00" w:rsidRDefault="00B17DD4" w:rsidP="00FC248E">
      <w:pPr>
        <w:ind w:firstLineChars="200" w:firstLine="420"/>
        <w:rPr>
          <w:rFonts w:asciiTheme="minorEastAsia" w:eastAsiaTheme="minorEastAsia" w:hAnsiTheme="minorEastAsia"/>
        </w:rPr>
      </w:pPr>
      <w:r w:rsidRPr="00A31E00">
        <w:rPr>
          <w:rFonts w:asciiTheme="minorEastAsia" w:eastAsiaTheme="minorEastAsia" w:hAnsiTheme="minorEastAsia" w:hint="eastAsia"/>
        </w:rPr>
        <w:t>（5）</w:t>
      </w:r>
      <w:r w:rsidR="00FC248E" w:rsidRPr="00A31E00">
        <w:rPr>
          <w:rFonts w:asciiTheme="minorEastAsia" w:eastAsiaTheme="minorEastAsia" w:hAnsiTheme="minorEastAsia" w:hint="eastAsia"/>
        </w:rPr>
        <w:t>“十二五”</w:t>
      </w:r>
      <w:r w:rsidRPr="00A31E00">
        <w:rPr>
          <w:rFonts w:asciiTheme="minorEastAsia" w:eastAsiaTheme="minorEastAsia" w:hAnsiTheme="minorEastAsia" w:hint="eastAsia"/>
        </w:rPr>
        <w:t>信息化重点工作</w:t>
      </w:r>
    </w:p>
    <w:p w:rsidR="00B17DD4" w:rsidRPr="00A31E00" w:rsidRDefault="00B17DD4" w:rsidP="00FC248E">
      <w:pPr>
        <w:ind w:firstLineChars="200" w:firstLine="420"/>
        <w:rPr>
          <w:rFonts w:asciiTheme="minorEastAsia" w:eastAsiaTheme="minorEastAsia" w:hAnsiTheme="minorEastAsia"/>
        </w:rPr>
      </w:pPr>
      <w:r w:rsidRPr="00A31E00">
        <w:rPr>
          <w:rFonts w:asciiTheme="minorEastAsia" w:eastAsiaTheme="minorEastAsia" w:hAnsiTheme="minorEastAsia" w:hint="eastAsia"/>
        </w:rPr>
        <w:t>中国石化</w:t>
      </w:r>
      <w:r w:rsidR="00FC248E" w:rsidRPr="00A31E00">
        <w:rPr>
          <w:rFonts w:asciiTheme="minorEastAsia" w:eastAsiaTheme="minorEastAsia" w:hAnsiTheme="minorEastAsia" w:hint="eastAsia"/>
        </w:rPr>
        <w:t>“十二五”</w:t>
      </w:r>
      <w:r w:rsidRPr="00A31E00">
        <w:rPr>
          <w:rFonts w:asciiTheme="minorEastAsia" w:eastAsiaTheme="minorEastAsia" w:hAnsiTheme="minorEastAsia" w:hint="eastAsia"/>
        </w:rPr>
        <w:t>信息化总体目标是：完善提升经营管理、生产营运、信息基础设施与运维3个平台，全面实现企业层面以及总部和企业之间的信息集成。到2015年，建立起统一、集成、安全、高效的信息系统，整体信息化能力达到国际先进水平。重点工作包括：开展ERP大集中，用约5年时间建成中国石化统一集中的ERP系统，完成ERP大集中管控平台建设；以智能化应用为主线，启动智能企业试点，推进智能工厂、智能油田、智能加油站的建设；推进中国石化云计算应用，重点建设基础设施、勘探开发和综合应用云服务；在物流管理与安全环保领域开展物联网的示范应用；建设能源管理系统，实现能流管理；建设共享服务平台，逐步推进业务共享服务中心建设；加快数据中心和海外网络建设，建成一体化、安全可靠的信息基础设施。</w:t>
      </w:r>
    </w:p>
    <w:p w:rsidR="00B17DD4" w:rsidRPr="00A31E00" w:rsidRDefault="00B17DD4" w:rsidP="00B17DD4">
      <w:pPr>
        <w:ind w:firstLineChars="200" w:firstLine="420"/>
        <w:rPr>
          <w:rFonts w:asciiTheme="minorEastAsia" w:eastAsiaTheme="minorEastAsia" w:hAnsiTheme="minorEastAsia"/>
        </w:rPr>
      </w:pPr>
      <w:r w:rsidRPr="00A31E00">
        <w:rPr>
          <w:rFonts w:asciiTheme="minorEastAsia" w:eastAsiaTheme="minorEastAsia" w:hAnsiTheme="minorEastAsia" w:hint="eastAsia"/>
        </w:rPr>
        <w:t>（6）中国石化信息化总体架构</w:t>
      </w:r>
    </w:p>
    <w:p w:rsidR="00FC248E" w:rsidRPr="00A31E00" w:rsidRDefault="00FC248E" w:rsidP="00B17DD4">
      <w:pPr>
        <w:ind w:firstLineChars="200" w:firstLine="420"/>
        <w:rPr>
          <w:rFonts w:asciiTheme="minorEastAsia" w:eastAsiaTheme="minorEastAsia" w:hAnsiTheme="minorEastAsia"/>
        </w:rPr>
      </w:pPr>
      <w:r w:rsidRPr="00A31E00">
        <w:rPr>
          <w:rFonts w:asciiTheme="minorEastAsia" w:eastAsiaTheme="minorEastAsia" w:hAnsiTheme="minorEastAsia" w:hint="eastAsia"/>
        </w:rPr>
        <w:lastRenderedPageBreak/>
        <w:t>中国石化信息化总体架构</w:t>
      </w:r>
      <w:r w:rsidR="00D54D27" w:rsidRPr="00A31E00">
        <w:rPr>
          <w:rFonts w:asciiTheme="minorEastAsia" w:eastAsiaTheme="minorEastAsia" w:hAnsiTheme="minorEastAsia" w:hint="eastAsia"/>
        </w:rPr>
        <w:t>如</w:t>
      </w:r>
      <w:r w:rsidRPr="00A31E00">
        <w:rPr>
          <w:rFonts w:asciiTheme="minorEastAsia" w:eastAsiaTheme="minorEastAsia" w:hAnsiTheme="minorEastAsia" w:hint="eastAsia"/>
        </w:rPr>
        <w:t>图</w:t>
      </w:r>
      <w:r w:rsidR="00D54D27" w:rsidRPr="00A31E00">
        <w:rPr>
          <w:rFonts w:asciiTheme="minorEastAsia" w:eastAsiaTheme="minorEastAsia" w:hAnsiTheme="minorEastAsia" w:hint="eastAsia"/>
        </w:rPr>
        <w:t>1-</w:t>
      </w:r>
      <w:r w:rsidR="00532B1E" w:rsidRPr="00A31E00">
        <w:rPr>
          <w:rFonts w:asciiTheme="minorEastAsia" w:eastAsiaTheme="minorEastAsia" w:hAnsiTheme="minorEastAsia" w:hint="eastAsia"/>
        </w:rPr>
        <w:t>2</w:t>
      </w:r>
      <w:r w:rsidR="00C10E92" w:rsidRPr="00A31E00">
        <w:rPr>
          <w:rFonts w:asciiTheme="minorEastAsia" w:eastAsiaTheme="minorEastAsia" w:hAnsiTheme="minorEastAsia" w:hint="eastAsia"/>
        </w:rPr>
        <w:t>0</w:t>
      </w:r>
      <w:r w:rsidR="00D54D27" w:rsidRPr="00A31E00">
        <w:rPr>
          <w:rFonts w:asciiTheme="minorEastAsia" w:eastAsiaTheme="minorEastAsia" w:hAnsiTheme="minorEastAsia" w:hint="eastAsia"/>
        </w:rPr>
        <w:t>所示</w:t>
      </w:r>
      <w:r w:rsidRPr="00A31E00">
        <w:rPr>
          <w:rFonts w:asciiTheme="minorEastAsia" w:eastAsiaTheme="minorEastAsia" w:hAnsiTheme="minorEastAsia" w:hint="eastAsia"/>
        </w:rPr>
        <w:t>。</w:t>
      </w:r>
    </w:p>
    <w:p w:rsidR="00B17DD4" w:rsidRPr="00A31E00" w:rsidRDefault="00B17DD4" w:rsidP="00B17DD4">
      <w:pPr>
        <w:jc w:val="center"/>
      </w:pPr>
      <w:r w:rsidRPr="00A31E00">
        <w:rPr>
          <w:noProof/>
        </w:rPr>
        <w:drawing>
          <wp:inline distT="0" distB="0" distL="0" distR="0">
            <wp:extent cx="5055367" cy="2150347"/>
            <wp:effectExtent l="1905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5" cstate="print"/>
                    <a:srcRect/>
                    <a:stretch>
                      <a:fillRect/>
                    </a:stretch>
                  </pic:blipFill>
                  <pic:spPr bwMode="auto">
                    <a:xfrm>
                      <a:off x="0" y="0"/>
                      <a:ext cx="5058410" cy="2151641"/>
                    </a:xfrm>
                    <a:prstGeom prst="rect">
                      <a:avLst/>
                    </a:prstGeom>
                    <a:noFill/>
                    <a:ln w="9525">
                      <a:noFill/>
                      <a:miter lim="800000"/>
                      <a:headEnd/>
                      <a:tailEnd/>
                    </a:ln>
                  </pic:spPr>
                </pic:pic>
              </a:graphicData>
            </a:graphic>
          </wp:inline>
        </w:drawing>
      </w:r>
    </w:p>
    <w:p w:rsidR="00B17DD4" w:rsidRPr="00A31E00" w:rsidRDefault="00B17DD4" w:rsidP="00B17DD4">
      <w:pPr>
        <w:jc w:val="center"/>
        <w:rPr>
          <w:rFonts w:ascii="黑体" w:eastAsia="黑体" w:hAnsi="黑体"/>
          <w:sz w:val="18"/>
          <w:szCs w:val="18"/>
        </w:rPr>
      </w:pPr>
      <w:r w:rsidRPr="00A31E00">
        <w:rPr>
          <w:rFonts w:ascii="黑体" w:eastAsia="黑体" w:hAnsi="黑体" w:hint="eastAsia"/>
          <w:sz w:val="18"/>
          <w:szCs w:val="18"/>
        </w:rPr>
        <w:t>图</w:t>
      </w:r>
      <w:r w:rsidR="00732805" w:rsidRPr="00A31E00">
        <w:rPr>
          <w:rFonts w:ascii="黑体" w:eastAsia="黑体" w:hAnsi="黑体" w:hint="eastAsia"/>
          <w:sz w:val="18"/>
          <w:szCs w:val="18"/>
        </w:rPr>
        <w:t>1-</w:t>
      </w:r>
      <w:r w:rsidR="00532B1E" w:rsidRPr="00A31E00">
        <w:rPr>
          <w:rFonts w:ascii="黑体" w:eastAsia="黑体" w:hAnsi="黑体" w:hint="eastAsia"/>
          <w:sz w:val="18"/>
          <w:szCs w:val="18"/>
        </w:rPr>
        <w:t>2</w:t>
      </w:r>
      <w:r w:rsidR="00C10E92" w:rsidRPr="00A31E00">
        <w:rPr>
          <w:rFonts w:ascii="黑体" w:eastAsia="黑体" w:hAnsi="黑体" w:hint="eastAsia"/>
          <w:sz w:val="18"/>
          <w:szCs w:val="18"/>
        </w:rPr>
        <w:t>0</w:t>
      </w:r>
      <w:r w:rsidR="00D27D59">
        <w:rPr>
          <w:rFonts w:ascii="黑体" w:eastAsia="黑体" w:hAnsi="黑体" w:hint="eastAsia"/>
          <w:sz w:val="18"/>
          <w:szCs w:val="18"/>
        </w:rPr>
        <w:t xml:space="preserve"> </w:t>
      </w:r>
      <w:r w:rsidR="00B11010">
        <w:rPr>
          <w:rFonts w:ascii="黑体" w:eastAsia="黑体" w:hAnsi="黑体" w:hint="eastAsia"/>
          <w:sz w:val="18"/>
          <w:szCs w:val="18"/>
        </w:rPr>
        <w:t xml:space="preserve"> </w:t>
      </w:r>
      <w:r w:rsidRPr="00A31E00">
        <w:rPr>
          <w:rFonts w:ascii="黑体" w:eastAsia="黑体" w:hAnsi="黑体" w:hint="eastAsia"/>
          <w:sz w:val="18"/>
          <w:szCs w:val="18"/>
        </w:rPr>
        <w:t>中国石化信息化总体架构图</w:t>
      </w:r>
    </w:p>
    <w:p w:rsidR="00B17DD4" w:rsidRPr="00A31E00" w:rsidRDefault="00B17DD4" w:rsidP="005110CA">
      <w:pPr>
        <w:ind w:firstLineChars="200" w:firstLine="420"/>
        <w:rPr>
          <w:rFonts w:ascii="宋体" w:hAnsi="宋体"/>
        </w:rPr>
      </w:pPr>
      <w:r w:rsidRPr="00A31E00">
        <w:rPr>
          <w:rFonts w:ascii="宋体" w:hAnsi="宋体" w:hint="eastAsia"/>
        </w:rPr>
        <w:t>3.中国石油信息化进展</w:t>
      </w:r>
    </w:p>
    <w:p w:rsidR="00B17DD4" w:rsidRPr="00A31E00" w:rsidRDefault="00B17DD4" w:rsidP="00FC248E">
      <w:pPr>
        <w:ind w:firstLineChars="200" w:firstLine="420"/>
        <w:rPr>
          <w:rFonts w:asciiTheme="minorEastAsia" w:eastAsiaTheme="minorEastAsia" w:hAnsiTheme="minorEastAsia"/>
        </w:rPr>
      </w:pPr>
      <w:r w:rsidRPr="00A31E00">
        <w:rPr>
          <w:rFonts w:asciiTheme="minorEastAsia" w:eastAsiaTheme="minorEastAsia" w:hAnsiTheme="minorEastAsia" w:hint="eastAsia"/>
        </w:rPr>
        <w:t>中国石油主要业务包括油气业务、石油工程技术服务、石油工程建设、石油装备制造、金融服务、新能源开发等，实行上下游、内外贸、产销一体化，是跨地区、跨行业、跨国经营的综合性石油公司。</w:t>
      </w:r>
    </w:p>
    <w:p w:rsidR="00B17DD4" w:rsidRPr="00A31E00" w:rsidRDefault="00B17DD4" w:rsidP="00FC248E">
      <w:pPr>
        <w:ind w:firstLineChars="200" w:firstLine="420"/>
        <w:rPr>
          <w:rFonts w:asciiTheme="minorEastAsia" w:eastAsiaTheme="minorEastAsia" w:hAnsiTheme="minorEastAsia"/>
        </w:rPr>
      </w:pPr>
      <w:r w:rsidRPr="00A31E00">
        <w:rPr>
          <w:rFonts w:asciiTheme="minorEastAsia" w:eastAsiaTheme="minorEastAsia" w:hAnsiTheme="minorEastAsia" w:hint="eastAsia"/>
        </w:rPr>
        <w:t>中国石油下设8个专业分公司，分别是：勘探与生产、炼油与化工、销售、天然气与管道、海外勘探开发、工程技术、工程建设、装备制造。</w:t>
      </w:r>
    </w:p>
    <w:p w:rsidR="00B17DD4" w:rsidRPr="00A31E00" w:rsidRDefault="00B17DD4" w:rsidP="00FC248E">
      <w:pPr>
        <w:ind w:firstLineChars="200" w:firstLine="420"/>
        <w:rPr>
          <w:rFonts w:asciiTheme="minorEastAsia" w:eastAsiaTheme="minorEastAsia" w:hAnsiTheme="minorEastAsia"/>
        </w:rPr>
      </w:pPr>
      <w:r w:rsidRPr="00A31E00">
        <w:rPr>
          <w:rFonts w:asciiTheme="minorEastAsia" w:eastAsiaTheme="minorEastAsia" w:hAnsiTheme="minorEastAsia" w:hint="eastAsia"/>
        </w:rPr>
        <w:t>（1）中国石油信息</w:t>
      </w:r>
      <w:r w:rsidR="002E78F7">
        <w:rPr>
          <w:rFonts w:asciiTheme="minorEastAsia" w:eastAsiaTheme="minorEastAsia" w:hAnsiTheme="minorEastAsia" w:hint="eastAsia"/>
        </w:rPr>
        <w:t>化</w:t>
      </w:r>
      <w:r w:rsidRPr="00A31E00">
        <w:rPr>
          <w:rFonts w:asciiTheme="minorEastAsia" w:eastAsiaTheme="minorEastAsia" w:hAnsiTheme="minorEastAsia" w:hint="eastAsia"/>
        </w:rPr>
        <w:t>进展</w:t>
      </w:r>
    </w:p>
    <w:p w:rsidR="00B17DD4" w:rsidRPr="00A31E00" w:rsidRDefault="00B17DD4" w:rsidP="00FC248E">
      <w:pPr>
        <w:ind w:firstLineChars="200" w:firstLine="420"/>
        <w:rPr>
          <w:rFonts w:asciiTheme="minorEastAsia" w:eastAsiaTheme="minorEastAsia" w:hAnsiTheme="minorEastAsia"/>
        </w:rPr>
      </w:pPr>
      <w:r w:rsidRPr="00A31E00">
        <w:rPr>
          <w:rFonts w:asciiTheme="minorEastAsia" w:eastAsiaTheme="minorEastAsia" w:hAnsiTheme="minorEastAsia" w:hint="eastAsia"/>
        </w:rPr>
        <w:t>多年来，中国石油坚持推进信息技术总体规划的实施。截至2012年底，累计建成并应用了63个中国石油天然气集团公司</w:t>
      </w:r>
      <w:r w:rsidRPr="002E78F7">
        <w:rPr>
          <w:rFonts w:asciiTheme="minorEastAsia" w:eastAsiaTheme="minorEastAsia" w:hAnsiTheme="minorEastAsia" w:hint="eastAsia"/>
        </w:rPr>
        <w:t>（以下简称集团公司）</w:t>
      </w:r>
      <w:r w:rsidRPr="00A31E00">
        <w:rPr>
          <w:rFonts w:asciiTheme="minorEastAsia" w:eastAsiaTheme="minorEastAsia" w:hAnsiTheme="minorEastAsia" w:hint="eastAsia"/>
        </w:rPr>
        <w:t>级统一的信息系统平台，将生产经营管理按统一的流程和标准搬到网上运行，实现了信息化从分散建设向集中建设的阶段性跨越。</w:t>
      </w:r>
    </w:p>
    <w:p w:rsidR="00B17DD4" w:rsidRPr="00A31E00" w:rsidRDefault="00B17DD4" w:rsidP="00FC248E">
      <w:pPr>
        <w:ind w:firstLineChars="200" w:firstLine="420"/>
        <w:rPr>
          <w:rFonts w:asciiTheme="minorEastAsia" w:eastAsiaTheme="minorEastAsia" w:hAnsiTheme="minorEastAsia"/>
        </w:rPr>
      </w:pPr>
      <w:r w:rsidRPr="00A31E00">
        <w:rPr>
          <w:rFonts w:asciiTheme="minorEastAsia" w:eastAsiaTheme="minorEastAsia" w:hAnsiTheme="minorEastAsia" w:hint="eastAsia"/>
        </w:rPr>
        <w:t>（2）信息系统建设</w:t>
      </w:r>
    </w:p>
    <w:p w:rsidR="00B17DD4" w:rsidRPr="00A31E00" w:rsidRDefault="00B17DD4" w:rsidP="00FC248E">
      <w:pPr>
        <w:ind w:firstLineChars="200" w:firstLine="420"/>
        <w:rPr>
          <w:rFonts w:asciiTheme="minorEastAsia" w:eastAsiaTheme="minorEastAsia" w:hAnsiTheme="minorEastAsia"/>
        </w:rPr>
      </w:pPr>
      <w:r w:rsidRPr="00A31E00">
        <w:rPr>
          <w:rFonts w:asciiTheme="minorEastAsia" w:eastAsiaTheme="minorEastAsia" w:hAnsiTheme="minorEastAsia" w:hint="eastAsia"/>
        </w:rPr>
        <w:t>中国石油ERP系统是经营管理系统的核心，于2005年启动试点实施，至2011年，已在132家企事业单位全面上线运行。ERP系统采用统一的数据编码和软件平台，在每个业务领域集中部署，采用统一的流程，用一套系统进行业务处理。作为集团公司经营管理的运行平台，ERP系统支持了核心业务网络化运营，推动了经营管理的创新。</w:t>
      </w:r>
    </w:p>
    <w:p w:rsidR="00B17DD4" w:rsidRPr="00A31E00" w:rsidRDefault="00B17DD4" w:rsidP="00FC248E">
      <w:pPr>
        <w:ind w:firstLineChars="200" w:firstLine="420"/>
        <w:rPr>
          <w:rFonts w:asciiTheme="minorEastAsia" w:eastAsiaTheme="minorEastAsia" w:hAnsiTheme="minorEastAsia"/>
        </w:rPr>
      </w:pPr>
      <w:r w:rsidRPr="00A31E00">
        <w:rPr>
          <w:rFonts w:asciiTheme="minorEastAsia" w:eastAsiaTheme="minorEastAsia" w:hAnsiTheme="minorEastAsia" w:hint="eastAsia"/>
        </w:rPr>
        <w:t>以加油站管理系统、炼油与化工运行系统为代表的生产运行系统的建成应用，提升了生产运行效率和精细化管理水平。加油站管理系统在约18000座加油站实施，成为全球油品零售业规模最大的集中式信息系统平台，实现了“一卡在手，全国加油”；勘探与生产技术数据管理系统支持上游的勘探开发技术研究；油气水井生产数据管理系统支持油田生产运行管理；勘探与生产调度指挥系统，在总部层面实现了油气生产和集输数据的在线统计、综合展示和重点井监控；炼油与化工运行系统在27家炼化企业和公司总部建成应用，实时监测主要装置和重要工艺指标，加强了生产受控和量化考核；炼化物料优化与排产系统建立了总部和企业两级计划优化模型，为优化原油选购与配置、优化生产方案及产品结构提供了科学依据；管道生产管理系统加强了管输计划、调度、计量等业务的全过程管理；工程技术生产运行管理系统对物探、钻井、录井、测井及井下作业的生产数据进行动态管理和实时共享。</w:t>
      </w:r>
    </w:p>
    <w:p w:rsidR="00B17DD4" w:rsidRPr="00A31E00" w:rsidRDefault="00B17DD4" w:rsidP="00FC248E">
      <w:pPr>
        <w:ind w:firstLineChars="200" w:firstLine="420"/>
        <w:rPr>
          <w:rFonts w:asciiTheme="minorEastAsia" w:eastAsiaTheme="minorEastAsia" w:hAnsiTheme="minorEastAsia"/>
        </w:rPr>
      </w:pPr>
      <w:r w:rsidRPr="00A31E00">
        <w:rPr>
          <w:rFonts w:asciiTheme="minorEastAsia" w:eastAsiaTheme="minorEastAsia" w:hAnsiTheme="minorEastAsia" w:hint="eastAsia"/>
        </w:rPr>
        <w:t>办公管理系统、电子邮件系统建成应用后大幅提高了工作效率；HSE（健康、安全、环境）系统有效支持了集团公司健康、安全、环保管理工作；应急平台具备了对突发事件的指挥调度、应</w:t>
      </w:r>
      <w:r w:rsidRPr="00A31E00">
        <w:rPr>
          <w:rFonts w:asciiTheme="minorEastAsia" w:eastAsiaTheme="minorEastAsia" w:hAnsiTheme="minorEastAsia" w:hint="eastAsia"/>
        </w:rPr>
        <w:lastRenderedPageBreak/>
        <w:t>急通信和视频监控的能力；档案管理系统实现了档案工作的标准化、规范化与现代化管理。</w:t>
      </w:r>
    </w:p>
    <w:p w:rsidR="00B17DD4" w:rsidRPr="00A31E00" w:rsidRDefault="00B17DD4" w:rsidP="00FC248E">
      <w:pPr>
        <w:ind w:firstLineChars="200" w:firstLine="420"/>
        <w:rPr>
          <w:rFonts w:asciiTheme="minorEastAsia" w:eastAsiaTheme="minorEastAsia" w:hAnsiTheme="minorEastAsia"/>
        </w:rPr>
      </w:pPr>
      <w:r w:rsidRPr="00A31E00">
        <w:rPr>
          <w:rFonts w:asciiTheme="minorEastAsia" w:eastAsiaTheme="minorEastAsia" w:hAnsiTheme="minorEastAsia" w:hint="eastAsia"/>
        </w:rPr>
        <w:t>（3）基础设施建设</w:t>
      </w:r>
    </w:p>
    <w:p w:rsidR="00B17DD4" w:rsidRPr="00A31E00" w:rsidRDefault="00B17DD4" w:rsidP="00FC248E">
      <w:pPr>
        <w:ind w:firstLineChars="200" w:firstLine="420"/>
        <w:rPr>
          <w:rFonts w:asciiTheme="minorEastAsia" w:eastAsiaTheme="minorEastAsia" w:hAnsiTheme="minorEastAsia"/>
        </w:rPr>
      </w:pPr>
      <w:r w:rsidRPr="00A31E00">
        <w:rPr>
          <w:rFonts w:asciiTheme="minorEastAsia" w:eastAsiaTheme="minorEastAsia" w:hAnsiTheme="minorEastAsia" w:hint="eastAsia"/>
        </w:rPr>
        <w:t>中国石油按照集团、区域、地区公司三级架构建设数据中心</w:t>
      </w:r>
      <w:r w:rsidR="00182764" w:rsidRPr="00A31E00">
        <w:rPr>
          <w:rFonts w:asciiTheme="minorEastAsia" w:eastAsiaTheme="minorEastAsia" w:hAnsiTheme="minorEastAsia" w:hint="eastAsia"/>
        </w:rPr>
        <w:t>。</w:t>
      </w:r>
      <w:r w:rsidRPr="00A31E00">
        <w:rPr>
          <w:rFonts w:asciiTheme="minorEastAsia" w:eastAsiaTheme="minorEastAsia" w:hAnsiTheme="minorEastAsia" w:hint="eastAsia"/>
        </w:rPr>
        <w:t>其中，3个集团级数据中心是：在北京中国石油勘探院和昌平建设2个同城灾备中心，在吉林建设异地灾备中心；建成了12个国内区域网络中心和5个海外区域网络中心；视频会议系统在各企事业单位和总部建成应用；按照信息系统安全整体解决方案，集中了互联网出口，部署了桌面安全管理系统和身份管理与认证系统；按照信息技术标准体系，制修订了公共数据编码，构建了公共数据编码平台，推进了系统专用标准的编制。</w:t>
      </w:r>
    </w:p>
    <w:p w:rsidR="00B17DD4" w:rsidRPr="00A31E00" w:rsidRDefault="00B17DD4" w:rsidP="00FC248E">
      <w:pPr>
        <w:ind w:firstLineChars="200" w:firstLine="420"/>
        <w:rPr>
          <w:rFonts w:asciiTheme="minorEastAsia" w:eastAsiaTheme="minorEastAsia" w:hAnsiTheme="minorEastAsia"/>
        </w:rPr>
      </w:pPr>
      <w:r w:rsidRPr="00A31E00">
        <w:rPr>
          <w:rFonts w:asciiTheme="minorEastAsia" w:eastAsiaTheme="minorEastAsia" w:hAnsiTheme="minorEastAsia" w:hint="eastAsia"/>
        </w:rPr>
        <w:t>（4）信息化管理</w:t>
      </w:r>
    </w:p>
    <w:p w:rsidR="00B17DD4" w:rsidRPr="00A31E00" w:rsidRDefault="00B17DD4" w:rsidP="00FC248E">
      <w:pPr>
        <w:ind w:firstLineChars="200" w:firstLine="420"/>
        <w:rPr>
          <w:rFonts w:asciiTheme="minorEastAsia" w:eastAsiaTheme="minorEastAsia" w:hAnsiTheme="minorEastAsia"/>
        </w:rPr>
      </w:pPr>
      <w:r w:rsidRPr="00A31E00">
        <w:rPr>
          <w:rFonts w:asciiTheme="minorEastAsia" w:eastAsiaTheme="minorEastAsia" w:hAnsiTheme="minorEastAsia" w:hint="eastAsia"/>
        </w:rPr>
        <w:t>中国石油建立了信息化管理体系和信息化工作制度。2013年1月，发布了新的集团公司信息化管理办法，突出业务主导，明确了专业分公司、信息管理部和信息技术项目内部承担单位的分工。构建了由信息技术专家中心、信息技术支持中心、各企事业单位现场运行维护队伍组成的三级运行维护体系，确保了业务应用的连续性。同时，加强信息化工作考核，以促进已建系统的深化应用。</w:t>
      </w:r>
    </w:p>
    <w:p w:rsidR="00B17DD4" w:rsidRPr="00A31E00" w:rsidRDefault="00B17DD4" w:rsidP="00FC248E">
      <w:pPr>
        <w:ind w:firstLineChars="200" w:firstLine="420"/>
        <w:rPr>
          <w:rFonts w:asciiTheme="minorEastAsia" w:eastAsiaTheme="minorEastAsia" w:hAnsiTheme="minorEastAsia"/>
        </w:rPr>
      </w:pPr>
      <w:r w:rsidRPr="00A31E00">
        <w:rPr>
          <w:rFonts w:asciiTheme="minorEastAsia" w:eastAsiaTheme="minorEastAsia" w:hAnsiTheme="minorEastAsia" w:hint="eastAsia"/>
        </w:rPr>
        <w:t>（5）</w:t>
      </w:r>
      <w:r w:rsidR="00FC248E" w:rsidRPr="00A31E00">
        <w:rPr>
          <w:rFonts w:asciiTheme="minorEastAsia" w:eastAsiaTheme="minorEastAsia" w:hAnsiTheme="minorEastAsia" w:hint="eastAsia"/>
        </w:rPr>
        <w:t>“十二五”</w:t>
      </w:r>
      <w:r w:rsidRPr="00A31E00">
        <w:rPr>
          <w:rFonts w:asciiTheme="minorEastAsia" w:eastAsiaTheme="minorEastAsia" w:hAnsiTheme="minorEastAsia" w:hint="eastAsia"/>
        </w:rPr>
        <w:t>信息化重点工作</w:t>
      </w:r>
    </w:p>
    <w:p w:rsidR="00B17DD4" w:rsidRPr="00A31E00" w:rsidRDefault="00B17DD4" w:rsidP="00FC248E">
      <w:pPr>
        <w:ind w:firstLineChars="200" w:firstLine="420"/>
        <w:rPr>
          <w:rFonts w:asciiTheme="minorEastAsia" w:eastAsiaTheme="minorEastAsia" w:hAnsiTheme="minorEastAsia"/>
        </w:rPr>
      </w:pPr>
      <w:r w:rsidRPr="00A31E00">
        <w:rPr>
          <w:rFonts w:asciiTheme="minorEastAsia" w:eastAsiaTheme="minorEastAsia" w:hAnsiTheme="minorEastAsia" w:hint="eastAsia"/>
        </w:rPr>
        <w:t>中国石油</w:t>
      </w:r>
      <w:r w:rsidR="00FC248E" w:rsidRPr="00A31E00">
        <w:rPr>
          <w:rFonts w:asciiTheme="minorEastAsia" w:eastAsiaTheme="minorEastAsia" w:hAnsiTheme="minorEastAsia" w:hint="eastAsia"/>
        </w:rPr>
        <w:t>“十二五”</w:t>
      </w:r>
      <w:r w:rsidRPr="00A31E00">
        <w:rPr>
          <w:rFonts w:asciiTheme="minorEastAsia" w:eastAsiaTheme="minorEastAsia" w:hAnsiTheme="minorEastAsia" w:hint="eastAsia"/>
        </w:rPr>
        <w:t>信息化发展目标是：“用3年时间，实现信息化从集中建设到集成应用的跨越，到</w:t>
      </w:r>
      <w:r w:rsidR="00B4580C">
        <w:rPr>
          <w:rFonts w:asciiTheme="minorEastAsia" w:eastAsiaTheme="minorEastAsia" w:hAnsiTheme="minorEastAsia" w:hint="eastAsia"/>
        </w:rPr>
        <w:t>‘</w:t>
      </w:r>
      <w:r w:rsidR="00FC248E" w:rsidRPr="00A31E00">
        <w:rPr>
          <w:rFonts w:asciiTheme="minorEastAsia" w:eastAsiaTheme="minorEastAsia" w:hAnsiTheme="minorEastAsia" w:hint="eastAsia"/>
        </w:rPr>
        <w:t>十二五</w:t>
      </w:r>
      <w:r w:rsidR="00B4580C">
        <w:rPr>
          <w:rFonts w:asciiTheme="minorEastAsia" w:eastAsiaTheme="minorEastAsia" w:hAnsiTheme="minorEastAsia" w:hint="eastAsia"/>
        </w:rPr>
        <w:t>’</w:t>
      </w:r>
      <w:r w:rsidRPr="00A31E00">
        <w:rPr>
          <w:rFonts w:asciiTheme="minorEastAsia" w:eastAsiaTheme="minorEastAsia" w:hAnsiTheme="minorEastAsia" w:hint="eastAsia"/>
        </w:rPr>
        <w:t>末，基本达到国际先进水平”。中国石油</w:t>
      </w:r>
      <w:r w:rsidR="00FC248E" w:rsidRPr="00A31E00">
        <w:rPr>
          <w:rFonts w:asciiTheme="minorEastAsia" w:eastAsiaTheme="minorEastAsia" w:hAnsiTheme="minorEastAsia" w:hint="eastAsia"/>
        </w:rPr>
        <w:t>“十二五”</w:t>
      </w:r>
      <w:r w:rsidRPr="00A31E00">
        <w:rPr>
          <w:rFonts w:asciiTheme="minorEastAsia" w:eastAsiaTheme="minorEastAsia" w:hAnsiTheme="minorEastAsia" w:hint="eastAsia"/>
        </w:rPr>
        <w:t>信息技术总体规划设计了76个项目，主要任务是推动</w:t>
      </w:r>
      <w:r w:rsidR="00FC248E" w:rsidRPr="00A31E00">
        <w:rPr>
          <w:rFonts w:asciiTheme="minorEastAsia" w:eastAsiaTheme="minorEastAsia" w:hAnsiTheme="minorEastAsia" w:hint="eastAsia"/>
        </w:rPr>
        <w:t>“十二五”</w:t>
      </w:r>
      <w:r w:rsidRPr="00A31E00">
        <w:rPr>
          <w:rFonts w:asciiTheme="minorEastAsia" w:eastAsiaTheme="minorEastAsia" w:hAnsiTheme="minorEastAsia" w:hint="eastAsia"/>
        </w:rPr>
        <w:t>信息技术总体规划的全面实施。重点工作是：全面开展以ERP系统为核心的应用集成系统建设，促进上下游业务全面协同、数据全面共享；加快物联网系统建设，实现信息化与自动化有效集成；搭建具有云计算能力的数据中心，提高资源利用效率，实现绿色发展；加大海外信息化推进力度，为实现海外业务发展目标提供全面支撑。</w:t>
      </w:r>
    </w:p>
    <w:p w:rsidR="00B17DD4" w:rsidRPr="00A31E00" w:rsidRDefault="00B17DD4" w:rsidP="00FC248E">
      <w:pPr>
        <w:ind w:firstLineChars="200" w:firstLine="420"/>
        <w:rPr>
          <w:rFonts w:asciiTheme="minorEastAsia" w:eastAsiaTheme="minorEastAsia" w:hAnsiTheme="minorEastAsia"/>
        </w:rPr>
      </w:pPr>
      <w:r w:rsidRPr="00A31E00">
        <w:rPr>
          <w:rFonts w:asciiTheme="minorEastAsia" w:eastAsiaTheme="minorEastAsia" w:hAnsiTheme="minorEastAsia" w:hint="eastAsia"/>
        </w:rPr>
        <w:t>（6）中国石油物联网应用总体架构</w:t>
      </w:r>
    </w:p>
    <w:p w:rsidR="00FC248E" w:rsidRPr="00A31E00" w:rsidRDefault="00FC248E" w:rsidP="00FC248E">
      <w:pPr>
        <w:ind w:firstLineChars="200" w:firstLine="420"/>
        <w:rPr>
          <w:rFonts w:asciiTheme="minorEastAsia" w:eastAsiaTheme="minorEastAsia" w:hAnsiTheme="minorEastAsia"/>
        </w:rPr>
      </w:pPr>
      <w:r w:rsidRPr="00A31E00">
        <w:rPr>
          <w:rFonts w:asciiTheme="minorEastAsia" w:eastAsiaTheme="minorEastAsia" w:hAnsiTheme="minorEastAsia" w:hint="eastAsia"/>
        </w:rPr>
        <w:t>中国石油物联网应用总体架构</w:t>
      </w:r>
      <w:r w:rsidR="00732805" w:rsidRPr="00A31E00">
        <w:rPr>
          <w:rFonts w:asciiTheme="minorEastAsia" w:eastAsiaTheme="minorEastAsia" w:hAnsiTheme="minorEastAsia" w:hint="eastAsia"/>
        </w:rPr>
        <w:t>如</w:t>
      </w:r>
      <w:r w:rsidRPr="00A31E00">
        <w:rPr>
          <w:rFonts w:asciiTheme="minorEastAsia" w:eastAsiaTheme="minorEastAsia" w:hAnsiTheme="minorEastAsia" w:hint="eastAsia"/>
        </w:rPr>
        <w:t>图</w:t>
      </w:r>
      <w:r w:rsidR="00732805" w:rsidRPr="00A31E00">
        <w:rPr>
          <w:rFonts w:asciiTheme="minorEastAsia" w:eastAsiaTheme="minorEastAsia" w:hAnsiTheme="minorEastAsia" w:hint="eastAsia"/>
        </w:rPr>
        <w:t>1-</w:t>
      </w:r>
      <w:r w:rsidR="00532B1E" w:rsidRPr="00A31E00">
        <w:rPr>
          <w:rFonts w:asciiTheme="minorEastAsia" w:eastAsiaTheme="minorEastAsia" w:hAnsiTheme="minorEastAsia" w:hint="eastAsia"/>
        </w:rPr>
        <w:t>2</w:t>
      </w:r>
      <w:r w:rsidR="00C10E92" w:rsidRPr="00A31E00">
        <w:rPr>
          <w:rFonts w:asciiTheme="minorEastAsia" w:eastAsiaTheme="minorEastAsia" w:hAnsiTheme="minorEastAsia" w:hint="eastAsia"/>
        </w:rPr>
        <w:t>1</w:t>
      </w:r>
      <w:r w:rsidR="00732805" w:rsidRPr="00A31E00">
        <w:rPr>
          <w:rFonts w:asciiTheme="minorEastAsia" w:eastAsiaTheme="minorEastAsia" w:hAnsiTheme="minorEastAsia" w:hint="eastAsia"/>
        </w:rPr>
        <w:t>所示</w:t>
      </w:r>
      <w:r w:rsidRPr="00A31E00">
        <w:rPr>
          <w:rFonts w:asciiTheme="minorEastAsia" w:eastAsiaTheme="minorEastAsia" w:hAnsiTheme="minorEastAsia" w:hint="eastAsia"/>
        </w:rPr>
        <w:t>。</w:t>
      </w:r>
    </w:p>
    <w:p w:rsidR="00B17DD4" w:rsidRPr="004C22D2" w:rsidRDefault="00B17DD4" w:rsidP="00FC248E">
      <w:pPr>
        <w:jc w:val="center"/>
        <w:rPr>
          <w:rFonts w:asciiTheme="minorEastAsia" w:eastAsiaTheme="minorEastAsia" w:hAnsiTheme="minorEastAsia"/>
          <w:color w:val="FF0000"/>
        </w:rPr>
      </w:pPr>
      <w:r w:rsidRPr="004C22D2">
        <w:rPr>
          <w:rFonts w:asciiTheme="minorEastAsia" w:eastAsiaTheme="minorEastAsia" w:hAnsiTheme="minorEastAsia"/>
          <w:noProof/>
          <w:color w:val="FF0000"/>
        </w:rPr>
        <w:drawing>
          <wp:inline distT="0" distB="0" distL="0" distR="0">
            <wp:extent cx="5195919" cy="2044839"/>
            <wp:effectExtent l="19050" t="0" r="4731" b="0"/>
            <wp:docPr id="381" name="图片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
                    <pic:cNvPicPr>
                      <a:picLocks noChangeAspect="1" noChangeArrowheads="1"/>
                    </pic:cNvPicPr>
                  </pic:nvPicPr>
                  <pic:blipFill>
                    <a:blip r:embed="rId36" cstate="print"/>
                    <a:srcRect/>
                    <a:stretch>
                      <a:fillRect/>
                    </a:stretch>
                  </pic:blipFill>
                  <pic:spPr bwMode="auto">
                    <a:xfrm>
                      <a:off x="0" y="0"/>
                      <a:ext cx="5200015" cy="2046451"/>
                    </a:xfrm>
                    <a:prstGeom prst="rect">
                      <a:avLst/>
                    </a:prstGeom>
                    <a:noFill/>
                  </pic:spPr>
                </pic:pic>
              </a:graphicData>
            </a:graphic>
          </wp:inline>
        </w:drawing>
      </w:r>
    </w:p>
    <w:p w:rsidR="00B17DD4" w:rsidRPr="00A31E00" w:rsidRDefault="00B17DD4" w:rsidP="00B17DD4">
      <w:pPr>
        <w:jc w:val="center"/>
        <w:rPr>
          <w:rFonts w:ascii="黑体" w:eastAsia="黑体" w:hAnsi="黑体"/>
          <w:sz w:val="18"/>
          <w:szCs w:val="18"/>
        </w:rPr>
      </w:pPr>
      <w:r w:rsidRPr="00A31E00">
        <w:rPr>
          <w:rFonts w:ascii="黑体" w:eastAsia="黑体" w:hAnsi="黑体" w:hint="eastAsia"/>
          <w:sz w:val="18"/>
          <w:szCs w:val="18"/>
        </w:rPr>
        <w:t>图</w:t>
      </w:r>
      <w:r w:rsidR="00732805" w:rsidRPr="00A31E00">
        <w:rPr>
          <w:rFonts w:ascii="黑体" w:eastAsia="黑体" w:hAnsi="黑体" w:hint="eastAsia"/>
          <w:sz w:val="18"/>
          <w:szCs w:val="18"/>
        </w:rPr>
        <w:t>1-</w:t>
      </w:r>
      <w:r w:rsidR="00532B1E" w:rsidRPr="00A31E00">
        <w:rPr>
          <w:rFonts w:ascii="黑体" w:eastAsia="黑体" w:hAnsi="黑体" w:hint="eastAsia"/>
          <w:sz w:val="18"/>
          <w:szCs w:val="18"/>
        </w:rPr>
        <w:t>2</w:t>
      </w:r>
      <w:r w:rsidR="00C10E92" w:rsidRPr="00A31E00">
        <w:rPr>
          <w:rFonts w:ascii="黑体" w:eastAsia="黑体" w:hAnsi="黑体" w:hint="eastAsia"/>
          <w:sz w:val="18"/>
          <w:szCs w:val="18"/>
        </w:rPr>
        <w:t>1</w:t>
      </w:r>
      <w:r w:rsidRPr="00A31E00">
        <w:rPr>
          <w:rFonts w:ascii="黑体" w:eastAsia="黑体" w:hAnsi="黑体" w:hint="eastAsia"/>
          <w:sz w:val="18"/>
          <w:szCs w:val="18"/>
        </w:rPr>
        <w:t xml:space="preserve"> </w:t>
      </w:r>
      <w:r w:rsidR="00B11010">
        <w:rPr>
          <w:rFonts w:ascii="黑体" w:eastAsia="黑体" w:hAnsi="黑体" w:hint="eastAsia"/>
          <w:sz w:val="18"/>
          <w:szCs w:val="18"/>
        </w:rPr>
        <w:t xml:space="preserve"> </w:t>
      </w:r>
      <w:r w:rsidRPr="00A31E00">
        <w:rPr>
          <w:rFonts w:ascii="黑体" w:eastAsia="黑体" w:hAnsi="黑体" w:hint="eastAsia"/>
          <w:sz w:val="18"/>
          <w:szCs w:val="18"/>
        </w:rPr>
        <w:t>中国石油物联网应用总体架构图</w:t>
      </w:r>
    </w:p>
    <w:p w:rsidR="00B17DD4" w:rsidRPr="00A31E00" w:rsidRDefault="00B17DD4" w:rsidP="005110CA">
      <w:pPr>
        <w:ind w:firstLineChars="200" w:firstLine="420"/>
        <w:rPr>
          <w:rFonts w:ascii="宋体" w:hAnsi="宋体"/>
        </w:rPr>
      </w:pPr>
      <w:r w:rsidRPr="00A31E00">
        <w:rPr>
          <w:rFonts w:ascii="宋体" w:hAnsi="宋体" w:hint="eastAsia"/>
        </w:rPr>
        <w:t>4.中国海油信息化进展</w:t>
      </w:r>
    </w:p>
    <w:p w:rsidR="00B17DD4" w:rsidRPr="00A31E00" w:rsidRDefault="00B17DD4" w:rsidP="00FC248E">
      <w:pPr>
        <w:ind w:firstLineChars="200" w:firstLine="420"/>
        <w:rPr>
          <w:rFonts w:asciiTheme="minorEastAsia" w:eastAsiaTheme="minorEastAsia" w:hAnsiTheme="minorEastAsia"/>
        </w:rPr>
      </w:pPr>
      <w:r w:rsidRPr="00A31E00">
        <w:rPr>
          <w:rFonts w:asciiTheme="minorEastAsia" w:eastAsiaTheme="minorEastAsia" w:hAnsiTheme="minorEastAsia" w:hint="eastAsia"/>
        </w:rPr>
        <w:t>中国海油主要业务包括上游（油气勘探、开发、生产及销售）、中下游（天然气及发电、化工、炼化、化肥）、专业技术服务（油田服务、海油工程、综合服务）、金融服务以及新能源等产业板块。</w:t>
      </w:r>
    </w:p>
    <w:p w:rsidR="00B17DD4" w:rsidRPr="00A31E00" w:rsidRDefault="00B17DD4" w:rsidP="00FC248E">
      <w:pPr>
        <w:ind w:firstLineChars="200" w:firstLine="420"/>
        <w:rPr>
          <w:rFonts w:asciiTheme="minorEastAsia" w:eastAsiaTheme="minorEastAsia" w:hAnsiTheme="minorEastAsia"/>
        </w:rPr>
      </w:pPr>
      <w:r w:rsidRPr="00A31E00">
        <w:rPr>
          <w:rFonts w:asciiTheme="minorEastAsia" w:eastAsiaTheme="minorEastAsia" w:hAnsiTheme="minorEastAsia" w:hint="eastAsia"/>
        </w:rPr>
        <w:t>（1）中国海油信息进展</w:t>
      </w:r>
    </w:p>
    <w:p w:rsidR="00B17DD4" w:rsidRPr="00A31E00" w:rsidRDefault="00B17DD4" w:rsidP="00FC248E">
      <w:pPr>
        <w:ind w:firstLineChars="200" w:firstLine="420"/>
        <w:rPr>
          <w:rFonts w:asciiTheme="minorEastAsia" w:eastAsiaTheme="minorEastAsia" w:hAnsiTheme="minorEastAsia"/>
        </w:rPr>
      </w:pPr>
      <w:r w:rsidRPr="00A31E00">
        <w:rPr>
          <w:rFonts w:asciiTheme="minorEastAsia" w:eastAsiaTheme="minorEastAsia" w:hAnsiTheme="minorEastAsia" w:hint="eastAsia"/>
        </w:rPr>
        <w:lastRenderedPageBreak/>
        <w:t>中国海油于2004年进行了信息化建设统一规划，以ERP实施为重点，在上下游业务、经营贸易、综合管理、基础设施、组织建设和标准</w:t>
      </w:r>
      <w:r w:rsidR="00B4580C">
        <w:rPr>
          <w:rFonts w:asciiTheme="minorEastAsia" w:eastAsiaTheme="minorEastAsia" w:hAnsiTheme="minorEastAsia" w:hint="eastAsia"/>
        </w:rPr>
        <w:t>制订</w:t>
      </w:r>
      <w:r w:rsidRPr="00A31E00">
        <w:rPr>
          <w:rFonts w:asciiTheme="minorEastAsia" w:eastAsiaTheme="minorEastAsia" w:hAnsiTheme="minorEastAsia" w:hint="eastAsia"/>
        </w:rPr>
        <w:t>等方面开展了信息化建设。</w:t>
      </w:r>
    </w:p>
    <w:p w:rsidR="00B17DD4" w:rsidRPr="00A31E00" w:rsidRDefault="00B17DD4" w:rsidP="00FC248E">
      <w:pPr>
        <w:ind w:firstLineChars="200" w:firstLine="420"/>
        <w:rPr>
          <w:rFonts w:asciiTheme="minorEastAsia" w:eastAsiaTheme="minorEastAsia" w:hAnsiTheme="minorEastAsia"/>
        </w:rPr>
      </w:pPr>
      <w:r w:rsidRPr="00A31E00">
        <w:rPr>
          <w:rFonts w:asciiTheme="minorEastAsia" w:eastAsiaTheme="minorEastAsia" w:hAnsiTheme="minorEastAsia" w:hint="eastAsia"/>
        </w:rPr>
        <w:t>（2）信息系统建设</w:t>
      </w:r>
    </w:p>
    <w:p w:rsidR="00B17DD4" w:rsidRPr="00A31E00" w:rsidRDefault="00B17DD4" w:rsidP="00FC248E">
      <w:pPr>
        <w:ind w:firstLineChars="200" w:firstLine="420"/>
        <w:rPr>
          <w:rFonts w:asciiTheme="minorEastAsia" w:eastAsiaTheme="minorEastAsia" w:hAnsiTheme="minorEastAsia"/>
        </w:rPr>
      </w:pPr>
      <w:r w:rsidRPr="00A31E00">
        <w:rPr>
          <w:rFonts w:asciiTheme="minorEastAsia" w:eastAsiaTheme="minorEastAsia" w:hAnsiTheme="minorEastAsia" w:hint="eastAsia"/>
        </w:rPr>
        <w:t>在应用系统方面，中国海油重点开展了以ERP为核心的管理信息系统的建设，全面预算管理系统、大型装备数据库、审计管理信息系统、节能减排管理系统、采办业务管理系统等陆续建设并投入使用。</w:t>
      </w:r>
    </w:p>
    <w:p w:rsidR="00B17DD4" w:rsidRPr="00A31E00" w:rsidRDefault="00B17DD4" w:rsidP="00FC248E">
      <w:pPr>
        <w:ind w:firstLineChars="200" w:firstLine="420"/>
        <w:rPr>
          <w:rFonts w:asciiTheme="minorEastAsia" w:eastAsiaTheme="minorEastAsia" w:hAnsiTheme="minorEastAsia"/>
        </w:rPr>
      </w:pPr>
      <w:r w:rsidRPr="00A31E00">
        <w:rPr>
          <w:rFonts w:asciiTheme="minorEastAsia" w:eastAsiaTheme="minorEastAsia" w:hAnsiTheme="minorEastAsia" w:hint="eastAsia"/>
        </w:rPr>
        <w:t>自2005年开始，中国海油开始ERP项目的实施。通过统一、规范的业务流程，在总公司层面和二级单位ERP已全面上线，建立了全面统一的经营管理平台，规范了生产经营流程，提升了公司管理水平。目前，全面预算信息系统已在总部和二级单位全面实施，为预算的编制、多维分析、实时控制等奠定了良好的基础。</w:t>
      </w:r>
    </w:p>
    <w:p w:rsidR="00B17DD4" w:rsidRPr="00A31E00" w:rsidRDefault="00B17DD4" w:rsidP="00FC248E">
      <w:pPr>
        <w:ind w:firstLineChars="200" w:firstLine="420"/>
        <w:rPr>
          <w:rFonts w:asciiTheme="minorEastAsia" w:eastAsiaTheme="minorEastAsia" w:hAnsiTheme="minorEastAsia"/>
        </w:rPr>
      </w:pPr>
      <w:r w:rsidRPr="00A31E00">
        <w:rPr>
          <w:rFonts w:asciiTheme="minorEastAsia" w:eastAsiaTheme="minorEastAsia" w:hAnsiTheme="minorEastAsia" w:hint="eastAsia"/>
        </w:rPr>
        <w:t>各所属单位结合自身生产、经营和发展的实际需求，建立了MES、LIMS（实验室信息管理系统）、仓库管理条码系统、加油站和加油卡系统等生产信息化系统，在不同领域发挥着积极作用。</w:t>
      </w:r>
    </w:p>
    <w:p w:rsidR="00B17DD4" w:rsidRPr="00A31E00" w:rsidRDefault="00B17DD4" w:rsidP="00FC248E">
      <w:pPr>
        <w:ind w:firstLineChars="200" w:firstLine="420"/>
        <w:rPr>
          <w:rFonts w:asciiTheme="minorEastAsia" w:eastAsiaTheme="minorEastAsia" w:hAnsiTheme="minorEastAsia"/>
        </w:rPr>
      </w:pPr>
      <w:r w:rsidRPr="00A31E00">
        <w:rPr>
          <w:rFonts w:asciiTheme="minorEastAsia" w:eastAsiaTheme="minorEastAsia" w:hAnsiTheme="minorEastAsia" w:hint="eastAsia"/>
        </w:rPr>
        <w:t>（3）基础设施建设</w:t>
      </w:r>
    </w:p>
    <w:p w:rsidR="00B17DD4" w:rsidRPr="00A31E00" w:rsidRDefault="00FC248E" w:rsidP="00FC248E">
      <w:pPr>
        <w:ind w:firstLineChars="200" w:firstLine="420"/>
        <w:rPr>
          <w:rFonts w:asciiTheme="minorEastAsia" w:eastAsiaTheme="minorEastAsia" w:hAnsiTheme="minorEastAsia"/>
        </w:rPr>
      </w:pPr>
      <w:r w:rsidRPr="00A31E00">
        <w:rPr>
          <w:rFonts w:asciiTheme="minorEastAsia" w:eastAsiaTheme="minorEastAsia" w:hAnsiTheme="minorEastAsia" w:hint="eastAsia"/>
        </w:rPr>
        <w:t>“十一五”</w:t>
      </w:r>
      <w:r w:rsidR="00B17DD4" w:rsidRPr="00A31E00">
        <w:rPr>
          <w:rFonts w:asciiTheme="minorEastAsia" w:eastAsiaTheme="minorEastAsia" w:hAnsiTheme="minorEastAsia" w:hint="eastAsia"/>
        </w:rPr>
        <w:t>期间，中国海油广域网覆盖到国内外57个点，接入总公司网络的服务器近2000台，卫星站点120个、海上卫星链路加微波链路总带宽达到200M。启动了MPLS（多协议标签交换）云状网络建设；建成并启用了信息系统灾难恢复中心，对重要系统数据实现了“零丢失”。</w:t>
      </w:r>
    </w:p>
    <w:p w:rsidR="00B17DD4" w:rsidRPr="00A31E00" w:rsidRDefault="00B17DD4" w:rsidP="00FC248E">
      <w:pPr>
        <w:ind w:firstLineChars="200" w:firstLine="420"/>
        <w:rPr>
          <w:rFonts w:asciiTheme="minorEastAsia" w:eastAsiaTheme="minorEastAsia" w:hAnsiTheme="minorEastAsia"/>
        </w:rPr>
      </w:pPr>
      <w:r w:rsidRPr="00A31E00">
        <w:rPr>
          <w:rFonts w:asciiTheme="minorEastAsia" w:eastAsiaTheme="minorEastAsia" w:hAnsiTheme="minorEastAsia" w:hint="eastAsia"/>
        </w:rPr>
        <w:t>（4）信息化管理</w:t>
      </w:r>
    </w:p>
    <w:p w:rsidR="00B17DD4" w:rsidRPr="00A31E00" w:rsidRDefault="00B17DD4" w:rsidP="00FC248E">
      <w:pPr>
        <w:ind w:firstLineChars="200" w:firstLine="420"/>
        <w:jc w:val="left"/>
        <w:rPr>
          <w:rFonts w:asciiTheme="minorEastAsia" w:eastAsiaTheme="minorEastAsia" w:hAnsiTheme="minorEastAsia"/>
        </w:rPr>
      </w:pPr>
      <w:r w:rsidRPr="00A31E00">
        <w:rPr>
          <w:rFonts w:asciiTheme="minorEastAsia" w:eastAsiaTheme="minorEastAsia" w:hAnsiTheme="minorEastAsia" w:hint="eastAsia"/>
        </w:rPr>
        <w:t>中国海油信息化组织体系由领导层、管理层、技术管控层、服务层4个层次组成。总公司范围内IT服务的流程管理，形成了总公司流程化的三级运维管理架构，搭建了ITSM（IT服务管理）统一信息平台，建立了总公司内统一的IT服务呼叫中心，并于2006年11月通过了ISO20000认证，信息安全体系在2007年获得了ISO207001的标准认证。</w:t>
      </w:r>
    </w:p>
    <w:p w:rsidR="00B17DD4" w:rsidRPr="00A31E00" w:rsidRDefault="00B17DD4" w:rsidP="004B649D">
      <w:pPr>
        <w:ind w:firstLineChars="200" w:firstLine="420"/>
        <w:rPr>
          <w:rFonts w:asciiTheme="minorEastAsia" w:eastAsiaTheme="minorEastAsia" w:hAnsiTheme="minorEastAsia"/>
        </w:rPr>
      </w:pPr>
      <w:r w:rsidRPr="00A31E00">
        <w:rPr>
          <w:rFonts w:asciiTheme="minorEastAsia" w:eastAsiaTheme="minorEastAsia" w:hAnsiTheme="minorEastAsia" w:hint="eastAsia"/>
        </w:rPr>
        <w:t>（5）</w:t>
      </w:r>
      <w:r w:rsidR="00FC248E" w:rsidRPr="00A31E00">
        <w:rPr>
          <w:rFonts w:asciiTheme="minorEastAsia" w:eastAsiaTheme="minorEastAsia" w:hAnsiTheme="minorEastAsia" w:hint="eastAsia"/>
        </w:rPr>
        <w:t>“十二五”</w:t>
      </w:r>
      <w:r w:rsidRPr="00A31E00">
        <w:rPr>
          <w:rFonts w:asciiTheme="minorEastAsia" w:eastAsiaTheme="minorEastAsia" w:hAnsiTheme="minorEastAsia" w:hint="eastAsia"/>
        </w:rPr>
        <w:t>信息化重点工作</w:t>
      </w:r>
    </w:p>
    <w:p w:rsidR="00B17DD4" w:rsidRPr="00A31E00" w:rsidRDefault="00FC248E" w:rsidP="004B649D">
      <w:pPr>
        <w:ind w:firstLineChars="200" w:firstLine="420"/>
        <w:rPr>
          <w:rFonts w:asciiTheme="minorEastAsia" w:eastAsiaTheme="minorEastAsia" w:hAnsiTheme="minorEastAsia"/>
        </w:rPr>
      </w:pPr>
      <w:r w:rsidRPr="00A31E00">
        <w:rPr>
          <w:rFonts w:asciiTheme="minorEastAsia" w:eastAsiaTheme="minorEastAsia" w:hAnsiTheme="minorEastAsia" w:hint="eastAsia"/>
        </w:rPr>
        <w:t>“十二五”</w:t>
      </w:r>
      <w:r w:rsidR="00B17DD4" w:rsidRPr="00A31E00">
        <w:rPr>
          <w:rFonts w:asciiTheme="minorEastAsia" w:eastAsiaTheme="minorEastAsia" w:hAnsiTheme="minorEastAsia" w:hint="eastAsia"/>
        </w:rPr>
        <w:t>期间，中国海油提出了“数字海油”的建设目标，通过建设数字海油推动智能发展，促进生产方式的转变。重点任务可以概括成“</w:t>
      </w:r>
      <w:r w:rsidRPr="00A31E00">
        <w:rPr>
          <w:rFonts w:asciiTheme="minorEastAsia" w:eastAsiaTheme="minorEastAsia" w:hAnsiTheme="minorEastAsia" w:hint="eastAsia"/>
        </w:rPr>
        <w:t>1341</w:t>
      </w:r>
      <w:r w:rsidR="00B17DD4" w:rsidRPr="00A31E00">
        <w:rPr>
          <w:rFonts w:asciiTheme="minorEastAsia" w:eastAsiaTheme="minorEastAsia" w:hAnsiTheme="minorEastAsia" w:hint="eastAsia"/>
        </w:rPr>
        <w:t>”工程：深化</w:t>
      </w:r>
      <w:r w:rsidR="00182764" w:rsidRPr="00A31E00">
        <w:rPr>
          <w:rFonts w:asciiTheme="minorEastAsia" w:eastAsiaTheme="minorEastAsia" w:hAnsiTheme="minorEastAsia" w:hint="eastAsia"/>
        </w:rPr>
        <w:t>1</w:t>
      </w:r>
      <w:r w:rsidR="00B17DD4" w:rsidRPr="00A31E00">
        <w:rPr>
          <w:rFonts w:asciiTheme="minorEastAsia" w:eastAsiaTheme="minorEastAsia" w:hAnsiTheme="minorEastAsia" w:hint="eastAsia"/>
        </w:rPr>
        <w:t>个应用系统——ERP系统</w:t>
      </w:r>
      <w:r w:rsidR="00DE616C">
        <w:rPr>
          <w:rFonts w:asciiTheme="minorEastAsia" w:eastAsiaTheme="minorEastAsia" w:hAnsiTheme="minorEastAsia" w:hint="eastAsia"/>
        </w:rPr>
        <w:t>；</w:t>
      </w:r>
      <w:r w:rsidR="00B17DD4" w:rsidRPr="00A31E00">
        <w:rPr>
          <w:rFonts w:asciiTheme="minorEastAsia" w:eastAsiaTheme="minorEastAsia" w:hAnsiTheme="minorEastAsia" w:hint="eastAsia"/>
        </w:rPr>
        <w:t>形成3个基础平台——网络平台</w:t>
      </w:r>
      <w:r w:rsidR="00DB5F54" w:rsidRPr="00A31E00">
        <w:rPr>
          <w:rFonts w:asciiTheme="minorEastAsia" w:eastAsiaTheme="minorEastAsia" w:hAnsiTheme="minorEastAsia" w:hint="eastAsia"/>
        </w:rPr>
        <w:t>（MPLS）</w:t>
      </w:r>
      <w:r w:rsidR="00B17DD4" w:rsidRPr="00A31E00">
        <w:rPr>
          <w:rFonts w:asciiTheme="minorEastAsia" w:eastAsiaTheme="minorEastAsia" w:hAnsiTheme="minorEastAsia" w:hint="eastAsia"/>
        </w:rPr>
        <w:t>、数据管理平台（MDM）、地理信息系统平台（GIS）</w:t>
      </w:r>
      <w:r w:rsidR="00DE616C">
        <w:rPr>
          <w:rFonts w:asciiTheme="minorEastAsia" w:eastAsiaTheme="minorEastAsia" w:hAnsiTheme="minorEastAsia" w:hint="eastAsia"/>
        </w:rPr>
        <w:t>；</w:t>
      </w:r>
      <w:r w:rsidR="00B17DD4" w:rsidRPr="00A31E00">
        <w:rPr>
          <w:rFonts w:asciiTheme="minorEastAsia" w:eastAsiaTheme="minorEastAsia" w:hAnsiTheme="minorEastAsia" w:hint="eastAsia"/>
        </w:rPr>
        <w:t>完成4个系统建设——企业决策支持分析、勘探开发生产管理、天然气贸易运营及管理、生产调度及应急指挥</w:t>
      </w:r>
      <w:r w:rsidR="00DE616C">
        <w:rPr>
          <w:rFonts w:asciiTheme="minorEastAsia" w:eastAsiaTheme="minorEastAsia" w:hAnsiTheme="minorEastAsia" w:hint="eastAsia"/>
        </w:rPr>
        <w:t>；</w:t>
      </w:r>
      <w:r w:rsidR="00B17DD4" w:rsidRPr="00A31E00">
        <w:rPr>
          <w:rFonts w:asciiTheme="minorEastAsia" w:eastAsiaTheme="minorEastAsia" w:hAnsiTheme="minorEastAsia" w:hint="eastAsia"/>
        </w:rPr>
        <w:t>完善</w:t>
      </w:r>
      <w:r w:rsidR="00182764" w:rsidRPr="00A31E00">
        <w:rPr>
          <w:rFonts w:asciiTheme="minorEastAsia" w:eastAsiaTheme="minorEastAsia" w:hAnsiTheme="minorEastAsia" w:hint="eastAsia"/>
        </w:rPr>
        <w:t>1</w:t>
      </w:r>
      <w:r w:rsidR="00B17DD4" w:rsidRPr="00A31E00">
        <w:rPr>
          <w:rFonts w:asciiTheme="minorEastAsia" w:eastAsiaTheme="minorEastAsia" w:hAnsiTheme="minorEastAsia" w:hint="eastAsia"/>
        </w:rPr>
        <w:t>个管控体系——信息化管理及信息技术管理制度。</w:t>
      </w:r>
    </w:p>
    <w:p w:rsidR="00B17DD4" w:rsidRPr="00A31E00" w:rsidRDefault="00B17DD4" w:rsidP="005110CA">
      <w:pPr>
        <w:ind w:firstLineChars="200" w:firstLine="420"/>
        <w:rPr>
          <w:rFonts w:ascii="宋体" w:hAnsi="宋体"/>
        </w:rPr>
      </w:pPr>
      <w:r w:rsidRPr="00A31E00">
        <w:rPr>
          <w:rFonts w:ascii="宋体" w:hAnsi="宋体" w:hint="eastAsia"/>
        </w:rPr>
        <w:t>5.</w:t>
      </w:r>
      <w:r w:rsidR="004E1FAA">
        <w:rPr>
          <w:rFonts w:ascii="宋体" w:hAnsi="宋体" w:hint="eastAsia"/>
        </w:rPr>
        <w:t>三大公司</w:t>
      </w:r>
      <w:r w:rsidRPr="00A31E00">
        <w:rPr>
          <w:rFonts w:ascii="宋体" w:hAnsi="宋体" w:hint="eastAsia"/>
        </w:rPr>
        <w:t>信息化建设共同特点</w:t>
      </w:r>
    </w:p>
    <w:p w:rsidR="00B17DD4" w:rsidRPr="00A31E00" w:rsidRDefault="004E1FAA" w:rsidP="004B649D">
      <w:pPr>
        <w:ind w:firstLineChars="200" w:firstLine="420"/>
        <w:rPr>
          <w:rFonts w:asciiTheme="minorEastAsia" w:eastAsiaTheme="minorEastAsia" w:hAnsiTheme="minorEastAsia"/>
        </w:rPr>
      </w:pPr>
      <w:r>
        <w:rPr>
          <w:rFonts w:asciiTheme="minorEastAsia" w:eastAsiaTheme="minorEastAsia" w:hAnsiTheme="minorEastAsia" w:hint="eastAsia"/>
        </w:rPr>
        <w:t>一是都</w:t>
      </w:r>
      <w:r w:rsidR="00B17DD4" w:rsidRPr="00A31E00">
        <w:rPr>
          <w:rFonts w:asciiTheme="minorEastAsia" w:eastAsiaTheme="minorEastAsia" w:hAnsiTheme="minorEastAsia" w:hint="eastAsia"/>
        </w:rPr>
        <w:t>瞄准国际领先公司，学习其信息化经验和最佳实践，并借鉴其成功经验，</w:t>
      </w:r>
      <w:r w:rsidR="005137A8">
        <w:rPr>
          <w:rFonts w:asciiTheme="minorEastAsia" w:eastAsiaTheme="minorEastAsia" w:hAnsiTheme="minorEastAsia" w:hint="eastAsia"/>
        </w:rPr>
        <w:t>制订</w:t>
      </w:r>
      <w:r w:rsidR="00B17DD4" w:rsidRPr="00A31E00">
        <w:rPr>
          <w:rFonts w:asciiTheme="minorEastAsia" w:eastAsiaTheme="minorEastAsia" w:hAnsiTheme="minorEastAsia" w:hint="eastAsia"/>
        </w:rPr>
        <w:t>本公司的信息化目标</w:t>
      </w:r>
      <w:r>
        <w:rPr>
          <w:rFonts w:asciiTheme="minorEastAsia" w:eastAsiaTheme="minorEastAsia" w:hAnsiTheme="minorEastAsia" w:hint="eastAsia"/>
        </w:rPr>
        <w:t>和实施方案，以顶层设计将信息化战略和理念明确化、具体化，由集团总部</w:t>
      </w:r>
      <w:r w:rsidR="00B17DD4" w:rsidRPr="00A31E00">
        <w:rPr>
          <w:rFonts w:asciiTheme="minorEastAsia" w:eastAsiaTheme="minorEastAsia" w:hAnsiTheme="minorEastAsia" w:hint="eastAsia"/>
        </w:rPr>
        <w:t>统一组织信息化建设。二是都提出了达到国际先进水平的发展目标，并分别</w:t>
      </w:r>
      <w:r w:rsidR="00E40182">
        <w:rPr>
          <w:rFonts w:asciiTheme="minorEastAsia" w:eastAsiaTheme="minorEastAsia" w:hAnsiTheme="minorEastAsia" w:hint="eastAsia"/>
        </w:rPr>
        <w:t>制订</w:t>
      </w:r>
      <w:r w:rsidR="00B17DD4" w:rsidRPr="00A31E00">
        <w:rPr>
          <w:rFonts w:asciiTheme="minorEastAsia" w:eastAsiaTheme="minorEastAsia" w:hAnsiTheme="minorEastAsia" w:hint="eastAsia"/>
        </w:rPr>
        <w:t>了信息化发展总体规划，规范信息化建设目标、范围、功能、计划和投资，按照规划推进信息化建设。</w:t>
      </w:r>
    </w:p>
    <w:p w:rsidR="00794E03" w:rsidRPr="00A31E00" w:rsidRDefault="004C22D2" w:rsidP="004C22D2">
      <w:pPr>
        <w:pStyle w:val="3"/>
        <w:spacing w:line="240" w:lineRule="auto"/>
        <w:ind w:firstLineChars="176" w:firstLine="424"/>
        <w:rPr>
          <w:sz w:val="24"/>
          <w:szCs w:val="24"/>
          <w:shd w:val="clear" w:color="auto" w:fill="FFFFFF"/>
        </w:rPr>
      </w:pPr>
      <w:bookmarkStart w:id="87" w:name="_Toc496007301"/>
      <w:r w:rsidRPr="00A31E00">
        <w:rPr>
          <w:rFonts w:hint="eastAsia"/>
          <w:sz w:val="24"/>
          <w:szCs w:val="24"/>
          <w:shd w:val="clear" w:color="auto" w:fill="FFFFFF"/>
        </w:rPr>
        <w:t>三</w:t>
      </w:r>
      <w:r w:rsidR="00D67D59" w:rsidRPr="00A31E00">
        <w:rPr>
          <w:rFonts w:hint="eastAsia"/>
          <w:sz w:val="24"/>
          <w:szCs w:val="24"/>
          <w:shd w:val="clear" w:color="auto" w:fill="FFFFFF"/>
        </w:rPr>
        <w:t>、</w:t>
      </w:r>
      <w:r w:rsidR="00794E03" w:rsidRPr="00A31E00">
        <w:rPr>
          <w:sz w:val="24"/>
          <w:szCs w:val="24"/>
          <w:shd w:val="clear" w:color="auto" w:fill="FFFFFF"/>
        </w:rPr>
        <w:t>信息</w:t>
      </w:r>
      <w:r w:rsidR="006B4E25" w:rsidRPr="00A31E00">
        <w:rPr>
          <w:rFonts w:ascii="宋体" w:hAnsi="宋体"/>
          <w:sz w:val="24"/>
          <w:szCs w:val="24"/>
          <w:shd w:val="clear" w:color="auto" w:fill="FFFFFF"/>
        </w:rPr>
        <w:t>“</w:t>
      </w:r>
      <w:r w:rsidR="006B4E25" w:rsidRPr="00A31E00">
        <w:rPr>
          <w:sz w:val="24"/>
          <w:szCs w:val="24"/>
          <w:shd w:val="clear" w:color="auto" w:fill="FFFFFF"/>
        </w:rPr>
        <w:t>孤岛</w:t>
      </w:r>
      <w:r w:rsidR="006B4E25" w:rsidRPr="00A31E00">
        <w:rPr>
          <w:rFonts w:ascii="宋体" w:hAnsi="宋体"/>
          <w:sz w:val="24"/>
          <w:szCs w:val="24"/>
          <w:shd w:val="clear" w:color="auto" w:fill="FFFFFF"/>
        </w:rPr>
        <w:t>”</w:t>
      </w:r>
      <w:r w:rsidR="00794E03" w:rsidRPr="00A31E00">
        <w:rPr>
          <w:sz w:val="24"/>
          <w:szCs w:val="24"/>
          <w:shd w:val="clear" w:color="auto" w:fill="FFFFFF"/>
        </w:rPr>
        <w:t>与业务</w:t>
      </w:r>
      <w:r w:rsidR="006B4E25" w:rsidRPr="00A31E00">
        <w:rPr>
          <w:rFonts w:ascii="宋体" w:hAnsi="宋体"/>
          <w:sz w:val="24"/>
          <w:szCs w:val="24"/>
          <w:shd w:val="clear" w:color="auto" w:fill="FFFFFF"/>
        </w:rPr>
        <w:t>“</w:t>
      </w:r>
      <w:r w:rsidR="006B4E25" w:rsidRPr="00A31E00">
        <w:rPr>
          <w:sz w:val="24"/>
          <w:szCs w:val="24"/>
          <w:shd w:val="clear" w:color="auto" w:fill="FFFFFF"/>
        </w:rPr>
        <w:t>孤岛</w:t>
      </w:r>
      <w:r w:rsidR="006B4E25" w:rsidRPr="00A31E00">
        <w:rPr>
          <w:rFonts w:ascii="宋体" w:hAnsi="宋体"/>
          <w:sz w:val="24"/>
          <w:szCs w:val="24"/>
          <w:shd w:val="clear" w:color="auto" w:fill="FFFFFF"/>
        </w:rPr>
        <w:t>”</w:t>
      </w:r>
      <w:r w:rsidR="00794E03" w:rsidRPr="00A31E00">
        <w:rPr>
          <w:sz w:val="24"/>
          <w:szCs w:val="24"/>
          <w:shd w:val="clear" w:color="auto" w:fill="FFFFFF"/>
        </w:rPr>
        <w:t>的产生</w:t>
      </w:r>
      <w:bookmarkEnd w:id="87"/>
    </w:p>
    <w:p w:rsidR="00B17DD4" w:rsidRPr="00A31E00" w:rsidRDefault="00B17DD4" w:rsidP="00B17DD4">
      <w:pPr>
        <w:ind w:firstLineChars="200" w:firstLine="420"/>
        <w:rPr>
          <w:rFonts w:asciiTheme="minorEastAsia" w:eastAsiaTheme="minorEastAsia" w:hAnsiTheme="minorEastAsia"/>
        </w:rPr>
      </w:pPr>
      <w:r w:rsidRPr="00A31E00">
        <w:rPr>
          <w:rFonts w:asciiTheme="minorEastAsia" w:eastAsiaTheme="minorEastAsia" w:hAnsiTheme="minorEastAsia" w:hint="eastAsia"/>
        </w:rPr>
        <w:t>石化工业有其固有的生</w:t>
      </w:r>
      <w:r w:rsidR="0085626F">
        <w:rPr>
          <w:rFonts w:asciiTheme="minorEastAsia" w:eastAsiaTheme="minorEastAsia" w:hAnsiTheme="minorEastAsia" w:hint="eastAsia"/>
        </w:rPr>
        <w:t>产运营和</w:t>
      </w:r>
      <w:r w:rsidRPr="00A31E00">
        <w:rPr>
          <w:rFonts w:asciiTheme="minorEastAsia" w:eastAsiaTheme="minorEastAsia" w:hAnsiTheme="minorEastAsia" w:hint="eastAsia"/>
        </w:rPr>
        <w:t>企业管理</w:t>
      </w:r>
      <w:r w:rsidR="0085626F">
        <w:rPr>
          <w:rFonts w:asciiTheme="minorEastAsia" w:eastAsiaTheme="minorEastAsia" w:hAnsiTheme="minorEastAsia" w:hint="eastAsia"/>
        </w:rPr>
        <w:t>的</w:t>
      </w:r>
      <w:r w:rsidRPr="00A31E00">
        <w:rPr>
          <w:rFonts w:asciiTheme="minorEastAsia" w:eastAsiaTheme="minorEastAsia" w:hAnsiTheme="minorEastAsia" w:hint="eastAsia"/>
        </w:rPr>
        <w:t>特点和要求，在智能</w:t>
      </w:r>
      <w:r w:rsidR="00DD609B" w:rsidRPr="00A31E00">
        <w:rPr>
          <w:rFonts w:asciiTheme="minorEastAsia" w:eastAsiaTheme="minorEastAsia" w:hAnsiTheme="minorEastAsia" w:hint="eastAsia"/>
        </w:rPr>
        <w:t>制造</w:t>
      </w:r>
      <w:r w:rsidR="0085626F">
        <w:rPr>
          <w:rFonts w:asciiTheme="minorEastAsia" w:eastAsiaTheme="minorEastAsia" w:hAnsiTheme="minorEastAsia" w:hint="eastAsia"/>
        </w:rPr>
        <w:t>过程中面临着众多</w:t>
      </w:r>
      <w:r w:rsidRPr="00A31E00">
        <w:rPr>
          <w:rFonts w:asciiTheme="minorEastAsia" w:eastAsiaTheme="minorEastAsia" w:hAnsiTheme="minorEastAsia" w:hint="eastAsia"/>
        </w:rPr>
        <w:t>挑战，需要一一破解。如</w:t>
      </w:r>
      <w:r w:rsidR="005C054E">
        <w:rPr>
          <w:rFonts w:asciiTheme="minorEastAsia" w:eastAsiaTheme="minorEastAsia" w:hAnsiTheme="minorEastAsia" w:hint="eastAsia"/>
        </w:rPr>
        <w:t>：</w:t>
      </w:r>
      <w:r w:rsidRPr="00A31E00">
        <w:rPr>
          <w:rFonts w:asciiTheme="minorEastAsia" w:eastAsiaTheme="minorEastAsia" w:hAnsiTheme="minorEastAsia" w:hint="eastAsia"/>
        </w:rPr>
        <w:t>一些生产过程的物理化学反应机理有待更深入的理解和探索；</w:t>
      </w:r>
      <w:bookmarkStart w:id="88" w:name="_Hlk485359346"/>
      <w:r w:rsidRPr="00A31E00">
        <w:rPr>
          <w:rFonts w:asciiTheme="minorEastAsia" w:eastAsiaTheme="minorEastAsia" w:hAnsiTheme="minorEastAsia" w:hint="eastAsia"/>
        </w:rPr>
        <w:t>与</w:t>
      </w:r>
      <w:r w:rsidR="00DD609B" w:rsidRPr="00A31E00">
        <w:rPr>
          <w:rFonts w:asciiTheme="minorEastAsia" w:eastAsiaTheme="minorEastAsia" w:hAnsiTheme="minorEastAsia" w:hint="eastAsia"/>
        </w:rPr>
        <w:t>智能制造</w:t>
      </w:r>
      <w:r w:rsidRPr="00A31E00">
        <w:rPr>
          <w:rFonts w:asciiTheme="minorEastAsia" w:eastAsiaTheme="minorEastAsia" w:hAnsiTheme="minorEastAsia" w:hint="eastAsia"/>
        </w:rPr>
        <w:t>相适应的</w:t>
      </w:r>
      <w:r w:rsidR="0085626F">
        <w:rPr>
          <w:rFonts w:asciiTheme="minorEastAsia" w:eastAsiaTheme="minorEastAsia" w:hAnsiTheme="minorEastAsia" w:hint="eastAsia"/>
        </w:rPr>
        <w:t>管理</w:t>
      </w:r>
      <w:r w:rsidRPr="00A31E00">
        <w:rPr>
          <w:rFonts w:asciiTheme="minorEastAsia" w:eastAsiaTheme="minorEastAsia" w:hAnsiTheme="minorEastAsia" w:hint="eastAsia"/>
        </w:rPr>
        <w:t>流程有待进一步优化</w:t>
      </w:r>
      <w:r w:rsidR="0085626F">
        <w:rPr>
          <w:rFonts w:asciiTheme="minorEastAsia" w:eastAsiaTheme="minorEastAsia" w:hAnsiTheme="minorEastAsia" w:hint="eastAsia"/>
        </w:rPr>
        <w:t>，管理</w:t>
      </w:r>
      <w:r w:rsidRPr="00A31E00">
        <w:rPr>
          <w:rFonts w:asciiTheme="minorEastAsia" w:eastAsiaTheme="minorEastAsia" w:hAnsiTheme="minorEastAsia" w:hint="eastAsia"/>
        </w:rPr>
        <w:t>体制</w:t>
      </w:r>
      <w:r w:rsidR="0085626F">
        <w:rPr>
          <w:rFonts w:asciiTheme="minorEastAsia" w:eastAsiaTheme="minorEastAsia" w:hAnsiTheme="minorEastAsia" w:hint="eastAsia"/>
        </w:rPr>
        <w:t>和运行</w:t>
      </w:r>
      <w:r w:rsidRPr="00A31E00">
        <w:rPr>
          <w:rFonts w:asciiTheme="minorEastAsia" w:eastAsiaTheme="minorEastAsia" w:hAnsiTheme="minorEastAsia" w:hint="eastAsia"/>
        </w:rPr>
        <w:t>机制</w:t>
      </w:r>
      <w:bookmarkEnd w:id="88"/>
      <w:r w:rsidRPr="00A31E00">
        <w:rPr>
          <w:rFonts w:asciiTheme="minorEastAsia" w:eastAsiaTheme="minorEastAsia" w:hAnsiTheme="minorEastAsia" w:hint="eastAsia"/>
        </w:rPr>
        <w:t>需要完善；信息</w:t>
      </w:r>
      <w:r w:rsidR="00B65507">
        <w:rPr>
          <w:rFonts w:asciiTheme="minorEastAsia" w:eastAsiaTheme="minorEastAsia" w:hAnsiTheme="minorEastAsia" w:hint="eastAsia"/>
        </w:rPr>
        <w:t>“</w:t>
      </w:r>
      <w:r w:rsidRPr="00A31E00">
        <w:rPr>
          <w:rFonts w:asciiTheme="minorEastAsia" w:eastAsiaTheme="minorEastAsia" w:hAnsiTheme="minorEastAsia" w:hint="eastAsia"/>
        </w:rPr>
        <w:t>孤岛</w:t>
      </w:r>
      <w:r w:rsidR="00B65507">
        <w:rPr>
          <w:rFonts w:asciiTheme="minorEastAsia" w:eastAsiaTheme="minorEastAsia" w:hAnsiTheme="minorEastAsia" w:hint="eastAsia"/>
        </w:rPr>
        <w:t>”</w:t>
      </w:r>
      <w:r w:rsidRPr="00A31E00">
        <w:rPr>
          <w:rFonts w:asciiTheme="minorEastAsia" w:eastAsiaTheme="minorEastAsia" w:hAnsiTheme="minorEastAsia" w:hint="eastAsia"/>
        </w:rPr>
        <w:t>的消除与信息的集成共享需要有效解决；</w:t>
      </w:r>
      <w:bookmarkStart w:id="89" w:name="_Hlk485359507"/>
      <w:r w:rsidRPr="00A31E00">
        <w:rPr>
          <w:rFonts w:asciiTheme="minorEastAsia" w:eastAsiaTheme="minorEastAsia" w:hAnsiTheme="minorEastAsia" w:hint="eastAsia"/>
        </w:rPr>
        <w:t>智能装备与控制软件</w:t>
      </w:r>
      <w:bookmarkEnd w:id="89"/>
      <w:r w:rsidRPr="00A31E00">
        <w:rPr>
          <w:rFonts w:asciiTheme="minorEastAsia" w:eastAsiaTheme="minorEastAsia" w:hAnsiTheme="minorEastAsia" w:hint="eastAsia"/>
        </w:rPr>
        <w:t>国产化需要取得应用突破</w:t>
      </w:r>
      <w:r w:rsidR="0085626F">
        <w:rPr>
          <w:rFonts w:asciiTheme="minorEastAsia" w:eastAsiaTheme="minorEastAsia" w:hAnsiTheme="minorEastAsia" w:hint="eastAsia"/>
        </w:rPr>
        <w:t>；</w:t>
      </w:r>
      <w:r w:rsidRPr="00A31E00">
        <w:rPr>
          <w:rFonts w:asciiTheme="minorEastAsia" w:eastAsiaTheme="minorEastAsia" w:hAnsiTheme="minorEastAsia" w:hint="eastAsia"/>
        </w:rPr>
        <w:t>石化工业智能制造“产学研用”联盟需要有效推进</w:t>
      </w:r>
      <w:r w:rsidR="0085626F">
        <w:rPr>
          <w:rFonts w:asciiTheme="minorEastAsia" w:eastAsiaTheme="minorEastAsia" w:hAnsiTheme="minorEastAsia" w:hint="eastAsia"/>
        </w:rPr>
        <w:t>；</w:t>
      </w:r>
      <w:r w:rsidRPr="00A31E00">
        <w:rPr>
          <w:rFonts w:asciiTheme="minorEastAsia" w:eastAsiaTheme="minorEastAsia" w:hAnsiTheme="minorEastAsia" w:hint="eastAsia"/>
        </w:rPr>
        <w:t>等等。</w:t>
      </w:r>
    </w:p>
    <w:p w:rsidR="00B17DD4" w:rsidRPr="00A31E00" w:rsidRDefault="001C3B51" w:rsidP="005110CA">
      <w:pPr>
        <w:ind w:firstLineChars="200" w:firstLine="420"/>
        <w:rPr>
          <w:rFonts w:ascii="宋体" w:hAnsi="宋体"/>
        </w:rPr>
      </w:pPr>
      <w:r w:rsidRPr="00A31E00">
        <w:rPr>
          <w:rFonts w:ascii="宋体" w:hAnsi="宋体" w:hint="eastAsia"/>
        </w:rPr>
        <w:t>1.</w:t>
      </w:r>
      <w:r w:rsidR="00B17DD4" w:rsidRPr="00A31E00">
        <w:rPr>
          <w:rFonts w:ascii="宋体" w:hAnsi="宋体" w:hint="eastAsia"/>
        </w:rPr>
        <w:t>一些生产过程的物理化学反应机理</w:t>
      </w:r>
      <w:r w:rsidR="00DD4CC1" w:rsidRPr="00A31E00">
        <w:rPr>
          <w:rFonts w:ascii="宋体" w:hAnsi="宋体" w:hint="eastAsia"/>
        </w:rPr>
        <w:t>及</w:t>
      </w:r>
      <w:r w:rsidR="00B17DD4" w:rsidRPr="00A31E00">
        <w:rPr>
          <w:rFonts w:ascii="宋体" w:hAnsi="宋体" w:hint="eastAsia"/>
        </w:rPr>
        <w:t>模型构建</w:t>
      </w:r>
      <w:r w:rsidR="0085626F">
        <w:rPr>
          <w:rFonts w:ascii="宋体" w:hAnsi="宋体" w:hint="eastAsia"/>
        </w:rPr>
        <w:t>仍</w:t>
      </w:r>
      <w:r w:rsidR="00B17DD4" w:rsidRPr="00A31E00">
        <w:rPr>
          <w:rFonts w:ascii="宋体" w:hAnsi="宋体" w:hint="eastAsia"/>
        </w:rPr>
        <w:t>需进一步研究探索</w:t>
      </w:r>
    </w:p>
    <w:p w:rsidR="00B17DD4" w:rsidRPr="00A31E00" w:rsidRDefault="007F5ADC" w:rsidP="00B17DD4">
      <w:pPr>
        <w:ind w:firstLineChars="200" w:firstLine="420"/>
        <w:rPr>
          <w:rFonts w:asciiTheme="minorEastAsia" w:eastAsiaTheme="minorEastAsia" w:hAnsiTheme="minorEastAsia"/>
        </w:rPr>
      </w:pPr>
      <w:r>
        <w:rPr>
          <w:rFonts w:asciiTheme="minorEastAsia" w:eastAsiaTheme="minorEastAsia" w:hAnsiTheme="minorEastAsia" w:hint="eastAsia"/>
        </w:rPr>
        <w:lastRenderedPageBreak/>
        <w:t>经历相对长时间</w:t>
      </w:r>
      <w:r w:rsidR="00B17DD4" w:rsidRPr="00A31E00">
        <w:rPr>
          <w:rFonts w:asciiTheme="minorEastAsia" w:eastAsiaTheme="minorEastAsia" w:hAnsiTheme="minorEastAsia" w:hint="eastAsia"/>
        </w:rPr>
        <w:t>发展</w:t>
      </w:r>
      <w:r w:rsidR="007940EC">
        <w:rPr>
          <w:rFonts w:asciiTheme="minorEastAsia" w:eastAsiaTheme="minorEastAsia" w:hAnsiTheme="minorEastAsia" w:hint="eastAsia"/>
        </w:rPr>
        <w:t>后</w:t>
      </w:r>
      <w:r w:rsidR="00B17DD4" w:rsidRPr="00A31E00">
        <w:rPr>
          <w:rFonts w:asciiTheme="minorEastAsia" w:eastAsiaTheme="minorEastAsia" w:hAnsiTheme="minorEastAsia" w:hint="eastAsia"/>
        </w:rPr>
        <w:t>，</w:t>
      </w:r>
      <w:r w:rsidR="007940EC" w:rsidRPr="00A31E00">
        <w:rPr>
          <w:rFonts w:asciiTheme="minorEastAsia" w:eastAsiaTheme="minorEastAsia" w:hAnsiTheme="minorEastAsia" w:hint="eastAsia"/>
        </w:rPr>
        <w:t>石化工业</w:t>
      </w:r>
      <w:r>
        <w:rPr>
          <w:rFonts w:asciiTheme="minorEastAsia" w:eastAsiaTheme="minorEastAsia" w:hAnsiTheme="minorEastAsia" w:hint="eastAsia"/>
        </w:rPr>
        <w:t>工艺日趋成熟。但是，由于生产过程复杂、物料性质变化大，在许多</w:t>
      </w:r>
      <w:r w:rsidR="00B17DD4" w:rsidRPr="00A31E00">
        <w:rPr>
          <w:rFonts w:asciiTheme="minorEastAsia" w:eastAsiaTheme="minorEastAsia" w:hAnsiTheme="minorEastAsia" w:hint="eastAsia"/>
        </w:rPr>
        <w:t>生产过程中，要实现绿色低碳工艺技术和资源清洁、高效转化，要推进智能制造，仍</w:t>
      </w:r>
      <w:r w:rsidR="007940EC">
        <w:rPr>
          <w:rFonts w:asciiTheme="minorEastAsia" w:eastAsiaTheme="minorEastAsia" w:hAnsiTheme="minorEastAsia" w:hint="eastAsia"/>
        </w:rPr>
        <w:t>有</w:t>
      </w:r>
      <w:r w:rsidR="00B17DD4" w:rsidRPr="00A31E00">
        <w:rPr>
          <w:rFonts w:asciiTheme="minorEastAsia" w:eastAsiaTheme="minorEastAsia" w:hAnsiTheme="minorEastAsia" w:hint="eastAsia"/>
        </w:rPr>
        <w:t>很多反应机理需要进一步研究，生产加工模型还需深入探讨。</w:t>
      </w:r>
      <w:r w:rsidR="007940EC">
        <w:rPr>
          <w:rFonts w:asciiTheme="minorEastAsia" w:eastAsiaTheme="minorEastAsia" w:hAnsiTheme="minorEastAsia" w:hint="eastAsia"/>
        </w:rPr>
        <w:t>例如，</w:t>
      </w:r>
      <w:r w:rsidR="00B17DD4" w:rsidRPr="00A31E00">
        <w:rPr>
          <w:rFonts w:asciiTheme="minorEastAsia" w:eastAsiaTheme="minorEastAsia" w:hAnsiTheme="minorEastAsia" w:hint="eastAsia"/>
        </w:rPr>
        <w:t>石油加工过程中催化裂化装置生产，以原料适应性强、重油转化率高、轻质油产率高、生产方案灵活等特点而广为应用。但自1942年第一套硫化催化裂化装置投用以来，其生产技术仍在不断发展和创新，生产过程催化剂结焦的影响因素或成因、结焦类型以及焦炭产生的积极或消极影响仍在探讨中</w:t>
      </w:r>
      <w:r w:rsidR="007940EC">
        <w:rPr>
          <w:rFonts w:asciiTheme="minorEastAsia" w:eastAsiaTheme="minorEastAsia" w:hAnsiTheme="minorEastAsia" w:hint="eastAsia"/>
        </w:rPr>
        <w:t>。</w:t>
      </w:r>
    </w:p>
    <w:p w:rsidR="00B17DD4" w:rsidRPr="00A31E00" w:rsidRDefault="00904546" w:rsidP="005110CA">
      <w:pPr>
        <w:ind w:firstLineChars="200" w:firstLine="420"/>
        <w:rPr>
          <w:rFonts w:ascii="宋体" w:hAnsi="宋体"/>
        </w:rPr>
      </w:pPr>
      <w:r w:rsidRPr="00A31E00">
        <w:rPr>
          <w:rFonts w:ascii="宋体" w:hAnsi="宋体" w:hint="eastAsia"/>
        </w:rPr>
        <w:t>2.</w:t>
      </w:r>
      <w:r w:rsidR="00B17DD4" w:rsidRPr="00A31E00">
        <w:rPr>
          <w:rFonts w:ascii="宋体" w:hAnsi="宋体" w:hint="eastAsia"/>
        </w:rPr>
        <w:t>面临信息“孤岛”的挑战</w:t>
      </w:r>
    </w:p>
    <w:p w:rsidR="00DD4CC1" w:rsidRPr="00A31E00" w:rsidRDefault="00B17DD4" w:rsidP="00B17DD4">
      <w:pPr>
        <w:ind w:firstLineChars="200" w:firstLine="420"/>
        <w:rPr>
          <w:rFonts w:asciiTheme="minorEastAsia" w:eastAsiaTheme="minorEastAsia" w:hAnsiTheme="minorEastAsia"/>
        </w:rPr>
      </w:pPr>
      <w:r w:rsidRPr="00A31E00">
        <w:rPr>
          <w:rFonts w:asciiTheme="minorEastAsia" w:eastAsiaTheme="minorEastAsia" w:hAnsiTheme="minorEastAsia" w:hint="eastAsia"/>
        </w:rPr>
        <w:t>信息</w:t>
      </w:r>
      <w:r w:rsidR="007940EC" w:rsidRPr="00A31E00">
        <w:rPr>
          <w:rFonts w:ascii="宋体" w:hAnsi="宋体" w:hint="eastAsia"/>
        </w:rPr>
        <w:t>“</w:t>
      </w:r>
      <w:r w:rsidRPr="00A31E00">
        <w:rPr>
          <w:rFonts w:asciiTheme="minorEastAsia" w:eastAsiaTheme="minorEastAsia" w:hAnsiTheme="minorEastAsia" w:hint="eastAsia"/>
        </w:rPr>
        <w:t>孤岛</w:t>
      </w:r>
      <w:r w:rsidR="007940EC" w:rsidRPr="00A31E00">
        <w:rPr>
          <w:rFonts w:ascii="宋体" w:hAnsi="宋体" w:hint="eastAsia"/>
        </w:rPr>
        <w:t>”</w:t>
      </w:r>
      <w:r w:rsidRPr="00A31E00">
        <w:rPr>
          <w:rFonts w:asciiTheme="minorEastAsia" w:eastAsiaTheme="minorEastAsia" w:hAnsiTheme="minorEastAsia" w:hint="eastAsia"/>
        </w:rPr>
        <w:t>是指相互之间在功能上不关联、信息不共享</w:t>
      </w:r>
      <w:r w:rsidR="005C054E">
        <w:rPr>
          <w:rFonts w:asciiTheme="minorEastAsia" w:eastAsiaTheme="minorEastAsia" w:hAnsiTheme="minorEastAsia" w:hint="eastAsia"/>
        </w:rPr>
        <w:t>，</w:t>
      </w:r>
      <w:r w:rsidRPr="00A31E00">
        <w:rPr>
          <w:rFonts w:asciiTheme="minorEastAsia" w:eastAsiaTheme="minorEastAsia" w:hAnsiTheme="minorEastAsia" w:hint="eastAsia"/>
        </w:rPr>
        <w:t>以及信息与业务流程和应用相互脱节的应用系统</w:t>
      </w:r>
      <w:r w:rsidR="005C054E">
        <w:rPr>
          <w:rFonts w:asciiTheme="minorEastAsia" w:eastAsiaTheme="minorEastAsia" w:hAnsiTheme="minorEastAsia" w:hint="eastAsia"/>
        </w:rPr>
        <w:t>等</w:t>
      </w:r>
      <w:r w:rsidRPr="00A31E00">
        <w:rPr>
          <w:rFonts w:asciiTheme="minorEastAsia" w:eastAsiaTheme="minorEastAsia" w:hAnsiTheme="minorEastAsia" w:hint="eastAsia"/>
        </w:rPr>
        <w:t>。</w:t>
      </w:r>
      <w:r w:rsidR="007940EC" w:rsidRPr="00A31E00">
        <w:rPr>
          <w:rFonts w:asciiTheme="minorEastAsia" w:eastAsiaTheme="minorEastAsia" w:hAnsiTheme="minorEastAsia" w:hint="eastAsia"/>
        </w:rPr>
        <w:t>信息</w:t>
      </w:r>
      <w:r w:rsidR="007940EC" w:rsidRPr="00A31E00">
        <w:rPr>
          <w:rFonts w:ascii="宋体" w:hAnsi="宋体" w:hint="eastAsia"/>
        </w:rPr>
        <w:t>“</w:t>
      </w:r>
      <w:r w:rsidR="007940EC" w:rsidRPr="00A31E00">
        <w:rPr>
          <w:rFonts w:asciiTheme="minorEastAsia" w:eastAsiaTheme="minorEastAsia" w:hAnsiTheme="minorEastAsia" w:hint="eastAsia"/>
        </w:rPr>
        <w:t>孤岛</w:t>
      </w:r>
      <w:r w:rsidR="007940EC" w:rsidRPr="00A31E00">
        <w:rPr>
          <w:rFonts w:ascii="宋体" w:hAnsi="宋体" w:hint="eastAsia"/>
        </w:rPr>
        <w:t>”</w:t>
      </w:r>
      <w:r w:rsidR="005C054E">
        <w:rPr>
          <w:rFonts w:ascii="宋体" w:hAnsi="宋体" w:hint="eastAsia"/>
        </w:rPr>
        <w:t>的产生</w:t>
      </w:r>
      <w:r w:rsidR="005C054E">
        <w:rPr>
          <w:rFonts w:asciiTheme="minorEastAsia" w:eastAsiaTheme="minorEastAsia" w:hAnsiTheme="minorEastAsia" w:hint="eastAsia"/>
        </w:rPr>
        <w:t>是普遍问题，</w:t>
      </w:r>
      <w:r w:rsidR="00C921F7">
        <w:rPr>
          <w:rFonts w:asciiTheme="minorEastAsia" w:eastAsiaTheme="minorEastAsia" w:hAnsiTheme="minorEastAsia" w:hint="eastAsia"/>
        </w:rPr>
        <w:t>产生的</w:t>
      </w:r>
      <w:r w:rsidRPr="00A31E00">
        <w:rPr>
          <w:rFonts w:asciiTheme="minorEastAsia" w:eastAsiaTheme="minorEastAsia" w:hAnsiTheme="minorEastAsia" w:hint="eastAsia"/>
        </w:rPr>
        <w:t>原因众多</w:t>
      </w:r>
      <w:r w:rsidR="005C054E">
        <w:rPr>
          <w:rFonts w:asciiTheme="minorEastAsia" w:eastAsiaTheme="minorEastAsia" w:hAnsiTheme="minorEastAsia" w:hint="eastAsia"/>
        </w:rPr>
        <w:t>，</w:t>
      </w:r>
      <w:r w:rsidRPr="00A31E00">
        <w:rPr>
          <w:rFonts w:asciiTheme="minorEastAsia" w:eastAsiaTheme="minorEastAsia" w:hAnsiTheme="minorEastAsia" w:hint="eastAsia"/>
        </w:rPr>
        <w:t>主要</w:t>
      </w:r>
      <w:r w:rsidR="005C054E">
        <w:rPr>
          <w:rFonts w:asciiTheme="minorEastAsia" w:eastAsiaTheme="minorEastAsia" w:hAnsiTheme="minorEastAsia" w:hint="eastAsia"/>
        </w:rPr>
        <w:t>包括</w:t>
      </w:r>
      <w:r w:rsidRPr="00A31E00">
        <w:rPr>
          <w:rFonts w:asciiTheme="minorEastAsia" w:eastAsiaTheme="minorEastAsia" w:hAnsiTheme="minorEastAsia" w:hint="eastAsia"/>
        </w:rPr>
        <w:t>：</w:t>
      </w:r>
    </w:p>
    <w:p w:rsidR="00DD4CC1" w:rsidRPr="00A31E00" w:rsidRDefault="007940EC" w:rsidP="00B17DD4">
      <w:pPr>
        <w:ind w:firstLineChars="200" w:firstLine="420"/>
        <w:rPr>
          <w:rFonts w:asciiTheme="minorEastAsia" w:eastAsiaTheme="minorEastAsia" w:hAnsiTheme="minorEastAsia"/>
        </w:rPr>
      </w:pPr>
      <w:r>
        <w:rPr>
          <w:rFonts w:asciiTheme="minorEastAsia" w:eastAsiaTheme="minorEastAsia" w:hAnsiTheme="minorEastAsia" w:hint="eastAsia"/>
        </w:rPr>
        <w:t>一是</w:t>
      </w:r>
      <w:r w:rsidR="00B17DD4" w:rsidRPr="00A31E00">
        <w:rPr>
          <w:rFonts w:asciiTheme="minorEastAsia" w:eastAsiaTheme="minorEastAsia" w:hAnsiTheme="minorEastAsia" w:hint="eastAsia"/>
        </w:rPr>
        <w:t>信息化发展的阶段性，企业每一次局部的IT应用都可能与以前的应用不配套，信息化的实施和应用都不是一步到位，而是通过循序渐进的过程逐步建立起来的。</w:t>
      </w:r>
    </w:p>
    <w:p w:rsidR="00DD4CC1" w:rsidRPr="00A31E00" w:rsidRDefault="007940EC" w:rsidP="00B17DD4">
      <w:pPr>
        <w:ind w:firstLineChars="200" w:firstLine="420"/>
        <w:rPr>
          <w:rFonts w:asciiTheme="minorEastAsia" w:eastAsiaTheme="minorEastAsia" w:hAnsiTheme="minorEastAsia"/>
        </w:rPr>
      </w:pPr>
      <w:r>
        <w:rPr>
          <w:rFonts w:asciiTheme="minorEastAsia" w:eastAsiaTheme="minorEastAsia" w:hAnsiTheme="minorEastAsia" w:hint="eastAsia"/>
        </w:rPr>
        <w:t>二是</w:t>
      </w:r>
      <w:r w:rsidR="00B17DD4" w:rsidRPr="00A31E00">
        <w:rPr>
          <w:rFonts w:asciiTheme="minorEastAsia" w:eastAsiaTheme="minorEastAsia" w:hAnsiTheme="minorEastAsia" w:hint="eastAsia"/>
        </w:rPr>
        <w:t>人们的认识原因，一些企业重视信息基础设施建设，而忽略应用建设，</w:t>
      </w:r>
      <w:r w:rsidR="00C921F7">
        <w:rPr>
          <w:rFonts w:asciiTheme="minorEastAsia" w:eastAsiaTheme="minorEastAsia" w:hAnsiTheme="minorEastAsia" w:hint="eastAsia"/>
        </w:rPr>
        <w:t>“</w:t>
      </w:r>
      <w:r w:rsidR="00B17DD4" w:rsidRPr="00A31E00">
        <w:rPr>
          <w:rFonts w:asciiTheme="minorEastAsia" w:eastAsiaTheme="minorEastAsia" w:hAnsiTheme="minorEastAsia" w:hint="eastAsia"/>
        </w:rPr>
        <w:t>重硬轻软</w:t>
      </w:r>
      <w:r w:rsidR="00C921F7">
        <w:rPr>
          <w:rFonts w:asciiTheme="minorEastAsia" w:eastAsiaTheme="minorEastAsia" w:hAnsiTheme="minorEastAsia" w:hint="eastAsia"/>
        </w:rPr>
        <w:t>”</w:t>
      </w:r>
      <w:r w:rsidR="00B17DD4" w:rsidRPr="00A31E00">
        <w:rPr>
          <w:rFonts w:asciiTheme="minorEastAsia" w:eastAsiaTheme="minorEastAsia" w:hAnsiTheme="minorEastAsia" w:hint="eastAsia"/>
        </w:rPr>
        <w:t>现象导致信息资源的开发与利用滞后于信息基础设施建设。需求不到位，信息化建设一方面缺乏对企业内部员工的信息需求了解，另一方面企业员工没有形成主动的信息需求意识，缺乏将自身潜在需求转化为显性需求的动力。</w:t>
      </w:r>
    </w:p>
    <w:p w:rsidR="00502E31" w:rsidRPr="00A31E00" w:rsidRDefault="007940EC" w:rsidP="00B17DD4">
      <w:pPr>
        <w:ind w:firstLineChars="200" w:firstLine="420"/>
        <w:rPr>
          <w:rFonts w:asciiTheme="minorEastAsia" w:eastAsiaTheme="minorEastAsia" w:hAnsiTheme="minorEastAsia"/>
        </w:rPr>
      </w:pPr>
      <w:r>
        <w:rPr>
          <w:rFonts w:asciiTheme="minorEastAsia" w:eastAsiaTheme="minorEastAsia" w:hAnsiTheme="minorEastAsia" w:hint="eastAsia"/>
        </w:rPr>
        <w:t>三是</w:t>
      </w:r>
      <w:r w:rsidR="00B17DD4" w:rsidRPr="00A31E00">
        <w:rPr>
          <w:rFonts w:asciiTheme="minorEastAsia" w:eastAsiaTheme="minorEastAsia" w:hAnsiTheme="minorEastAsia" w:hint="eastAsia"/>
        </w:rPr>
        <w:t>标准不统一，信息化应用部门不同、起点不同，导致开发工具不同、数据库版本不同、数据编码和信息标准不统一。</w:t>
      </w:r>
    </w:p>
    <w:p w:rsidR="00B17DD4" w:rsidRPr="00A31E00" w:rsidRDefault="007940EC" w:rsidP="00B17DD4">
      <w:pPr>
        <w:ind w:firstLineChars="200" w:firstLine="420"/>
        <w:rPr>
          <w:rFonts w:asciiTheme="minorEastAsia" w:eastAsiaTheme="minorEastAsia" w:hAnsiTheme="minorEastAsia"/>
        </w:rPr>
      </w:pPr>
      <w:r>
        <w:rPr>
          <w:rFonts w:asciiTheme="minorEastAsia" w:eastAsiaTheme="minorEastAsia" w:hAnsiTheme="minorEastAsia" w:hint="eastAsia"/>
        </w:rPr>
        <w:t>四是</w:t>
      </w:r>
      <w:r w:rsidR="00B17DD4" w:rsidRPr="00A31E00">
        <w:rPr>
          <w:rFonts w:asciiTheme="minorEastAsia" w:eastAsiaTheme="minorEastAsia" w:hAnsiTheme="minorEastAsia" w:hint="eastAsia"/>
        </w:rPr>
        <w:t>业务</w:t>
      </w:r>
      <w:r w:rsidRPr="00A31E00">
        <w:rPr>
          <w:rFonts w:asciiTheme="minorEastAsia" w:eastAsiaTheme="minorEastAsia" w:hAnsiTheme="minorEastAsia" w:hint="eastAsia"/>
        </w:rPr>
        <w:t>“孤岛”</w:t>
      </w:r>
      <w:r w:rsidR="00B17DD4" w:rsidRPr="00A31E00">
        <w:rPr>
          <w:rFonts w:asciiTheme="minorEastAsia" w:eastAsiaTheme="minorEastAsia" w:hAnsiTheme="minorEastAsia" w:hint="eastAsia"/>
        </w:rPr>
        <w:t>导致企业业务各自为战，生产流程、供应流程、销售流程和财务流程不能协同运行，或不能形成一个有机的整体，导致信息系统建设不能很好地集成共享。</w:t>
      </w:r>
    </w:p>
    <w:p w:rsidR="00B17DD4" w:rsidRPr="00A31E00" w:rsidRDefault="00B17DD4" w:rsidP="00B17DD4">
      <w:pPr>
        <w:ind w:firstLineChars="200" w:firstLine="420"/>
        <w:rPr>
          <w:rFonts w:asciiTheme="minorEastAsia" w:eastAsiaTheme="minorEastAsia" w:hAnsiTheme="minorEastAsia"/>
        </w:rPr>
      </w:pPr>
      <w:r w:rsidRPr="00A31E00">
        <w:rPr>
          <w:rFonts w:asciiTheme="minorEastAsia" w:eastAsiaTheme="minorEastAsia" w:hAnsiTheme="minorEastAsia" w:hint="eastAsia"/>
        </w:rPr>
        <w:t>信息“孤岛”通常可分为数据</w:t>
      </w:r>
      <w:r w:rsidR="007940EC" w:rsidRPr="00A31E00">
        <w:rPr>
          <w:rFonts w:asciiTheme="minorEastAsia" w:eastAsiaTheme="minorEastAsia" w:hAnsiTheme="minorEastAsia" w:hint="eastAsia"/>
        </w:rPr>
        <w:t>“孤岛”</w:t>
      </w:r>
      <w:r w:rsidRPr="00A31E00">
        <w:rPr>
          <w:rFonts w:asciiTheme="minorEastAsia" w:eastAsiaTheme="minorEastAsia" w:hAnsiTheme="minorEastAsia" w:hint="eastAsia"/>
        </w:rPr>
        <w:t>、系统</w:t>
      </w:r>
      <w:r w:rsidR="007940EC" w:rsidRPr="00A31E00">
        <w:rPr>
          <w:rFonts w:asciiTheme="minorEastAsia" w:eastAsiaTheme="minorEastAsia" w:hAnsiTheme="minorEastAsia" w:hint="eastAsia"/>
        </w:rPr>
        <w:t>“孤岛”</w:t>
      </w:r>
      <w:r w:rsidRPr="00A31E00">
        <w:rPr>
          <w:rFonts w:asciiTheme="minorEastAsia" w:eastAsiaTheme="minorEastAsia" w:hAnsiTheme="minorEastAsia" w:hint="eastAsia"/>
        </w:rPr>
        <w:t>、业务</w:t>
      </w:r>
      <w:r w:rsidR="007940EC" w:rsidRPr="00A31E00">
        <w:rPr>
          <w:rFonts w:asciiTheme="minorEastAsia" w:eastAsiaTheme="minorEastAsia" w:hAnsiTheme="minorEastAsia" w:hint="eastAsia"/>
        </w:rPr>
        <w:t>“孤岛”</w:t>
      </w:r>
      <w:r w:rsidRPr="00A31E00">
        <w:rPr>
          <w:rFonts w:asciiTheme="minorEastAsia" w:eastAsiaTheme="minorEastAsia" w:hAnsiTheme="minorEastAsia" w:hint="eastAsia"/>
        </w:rPr>
        <w:t>。数据</w:t>
      </w:r>
      <w:r w:rsidR="007940EC" w:rsidRPr="00A31E00">
        <w:rPr>
          <w:rFonts w:asciiTheme="minorEastAsia" w:eastAsiaTheme="minorEastAsia" w:hAnsiTheme="minorEastAsia" w:hint="eastAsia"/>
        </w:rPr>
        <w:t>“孤岛”</w:t>
      </w:r>
      <w:r w:rsidRPr="00A31E00">
        <w:rPr>
          <w:rFonts w:asciiTheme="minorEastAsia" w:eastAsiaTheme="minorEastAsia" w:hAnsiTheme="minorEastAsia" w:hint="eastAsia"/>
        </w:rPr>
        <w:t>是最普遍的形式，不同软件间，尤其是不同部门间的数据信息不能共享；系统</w:t>
      </w:r>
      <w:r w:rsidR="007940EC" w:rsidRPr="00A31E00">
        <w:rPr>
          <w:rFonts w:asciiTheme="minorEastAsia" w:eastAsiaTheme="minorEastAsia" w:hAnsiTheme="minorEastAsia" w:hint="eastAsia"/>
        </w:rPr>
        <w:t>“孤岛”</w:t>
      </w:r>
      <w:r w:rsidRPr="00A31E00">
        <w:rPr>
          <w:rFonts w:asciiTheme="minorEastAsia" w:eastAsiaTheme="minorEastAsia" w:hAnsiTheme="minorEastAsia" w:hint="eastAsia"/>
        </w:rPr>
        <w:t>指在一定范围内，需要集成的系统之间相互孤立、彼此独立；业务</w:t>
      </w:r>
      <w:r w:rsidR="007940EC" w:rsidRPr="00A31E00">
        <w:rPr>
          <w:rFonts w:asciiTheme="minorEastAsia" w:eastAsiaTheme="minorEastAsia" w:hAnsiTheme="minorEastAsia" w:hint="eastAsia"/>
        </w:rPr>
        <w:t>“孤岛”</w:t>
      </w:r>
      <w:r w:rsidRPr="00A31E00">
        <w:rPr>
          <w:rFonts w:asciiTheme="minorEastAsia" w:eastAsiaTheme="minorEastAsia" w:hAnsiTheme="minorEastAsia" w:hint="eastAsia"/>
        </w:rPr>
        <w:t>表现为企业业务不能通过网络系统完整、顺利</w:t>
      </w:r>
      <w:r w:rsidR="007940EC">
        <w:rPr>
          <w:rFonts w:asciiTheme="minorEastAsia" w:eastAsiaTheme="minorEastAsia" w:hAnsiTheme="minorEastAsia" w:hint="eastAsia"/>
        </w:rPr>
        <w:t>地</w:t>
      </w:r>
      <w:r w:rsidRPr="00A31E00">
        <w:rPr>
          <w:rFonts w:asciiTheme="minorEastAsia" w:eastAsiaTheme="minorEastAsia" w:hAnsiTheme="minorEastAsia" w:hint="eastAsia"/>
        </w:rPr>
        <w:t>执行和处理。这些都是石化工业</w:t>
      </w:r>
      <w:r w:rsidR="00DD609B" w:rsidRPr="00A31E00">
        <w:rPr>
          <w:rFonts w:asciiTheme="minorEastAsia" w:eastAsiaTheme="minorEastAsia" w:hAnsiTheme="minorEastAsia" w:hint="eastAsia"/>
        </w:rPr>
        <w:t>智能制造</w:t>
      </w:r>
      <w:r w:rsidRPr="00A31E00">
        <w:rPr>
          <w:rFonts w:asciiTheme="minorEastAsia" w:eastAsiaTheme="minorEastAsia" w:hAnsiTheme="minorEastAsia" w:hint="eastAsia"/>
        </w:rPr>
        <w:t>面临的重大挑战。</w:t>
      </w:r>
    </w:p>
    <w:p w:rsidR="00B17DD4" w:rsidRPr="00A31E00" w:rsidRDefault="00904546" w:rsidP="005110CA">
      <w:pPr>
        <w:ind w:firstLineChars="200" w:firstLine="420"/>
        <w:rPr>
          <w:rFonts w:ascii="宋体" w:hAnsi="宋体"/>
        </w:rPr>
      </w:pPr>
      <w:r w:rsidRPr="00A31E00">
        <w:rPr>
          <w:rFonts w:ascii="宋体" w:hAnsi="宋体" w:hint="eastAsia"/>
        </w:rPr>
        <w:t>3.</w:t>
      </w:r>
      <w:r w:rsidR="00B17DD4" w:rsidRPr="00A31E00">
        <w:rPr>
          <w:rFonts w:ascii="宋体" w:hAnsi="宋体" w:hint="eastAsia"/>
        </w:rPr>
        <w:t>面临智能装备与控制软件国产化应用挑战</w:t>
      </w:r>
    </w:p>
    <w:p w:rsidR="00B17DD4" w:rsidRPr="00A31E00" w:rsidRDefault="00C921F7" w:rsidP="00B17DD4">
      <w:pPr>
        <w:ind w:firstLineChars="200" w:firstLine="420"/>
        <w:rPr>
          <w:rFonts w:asciiTheme="minorEastAsia" w:eastAsiaTheme="minorEastAsia" w:hAnsiTheme="minorEastAsia"/>
        </w:rPr>
      </w:pPr>
      <w:r>
        <w:rPr>
          <w:rFonts w:asciiTheme="minorEastAsia" w:eastAsiaTheme="minorEastAsia" w:hAnsiTheme="minorEastAsia" w:hint="eastAsia"/>
        </w:rPr>
        <w:t>目前，我国石化装备制造业快速发展，已在</w:t>
      </w:r>
      <w:r w:rsidR="00B17DD4" w:rsidRPr="00A31E00">
        <w:rPr>
          <w:rFonts w:asciiTheme="minorEastAsia" w:eastAsiaTheme="minorEastAsia" w:hAnsiTheme="minorEastAsia" w:hint="eastAsia"/>
        </w:rPr>
        <w:t>行业</w:t>
      </w:r>
      <w:r>
        <w:rPr>
          <w:rFonts w:asciiTheme="minorEastAsia" w:eastAsiaTheme="minorEastAsia" w:hAnsiTheme="minorEastAsia" w:hint="eastAsia"/>
        </w:rPr>
        <w:t>内</w:t>
      </w:r>
      <w:r w:rsidR="00B17DD4" w:rsidRPr="00A31E00">
        <w:rPr>
          <w:rFonts w:asciiTheme="minorEastAsia" w:eastAsiaTheme="minorEastAsia" w:hAnsiTheme="minorEastAsia" w:hint="eastAsia"/>
        </w:rPr>
        <w:t>占据重要地位</w:t>
      </w:r>
      <w:r w:rsidR="00B65507">
        <w:rPr>
          <w:rFonts w:asciiTheme="minorEastAsia" w:eastAsiaTheme="minorEastAsia" w:hAnsiTheme="minorEastAsia" w:hint="eastAsia"/>
        </w:rPr>
        <w:t>，</w:t>
      </w:r>
      <w:r w:rsidR="00B17DD4" w:rsidRPr="00A31E00">
        <w:rPr>
          <w:rFonts w:asciiTheme="minorEastAsia" w:eastAsiaTheme="minorEastAsia" w:hAnsiTheme="minorEastAsia" w:hint="eastAsia"/>
        </w:rPr>
        <w:t>但在加工制造精度和自动化操控等核心技术上与发达国家相比</w:t>
      </w:r>
      <w:r>
        <w:rPr>
          <w:rFonts w:asciiTheme="minorEastAsia" w:eastAsiaTheme="minorEastAsia" w:hAnsiTheme="minorEastAsia" w:hint="eastAsia"/>
        </w:rPr>
        <w:t>仍</w:t>
      </w:r>
      <w:r w:rsidR="00B17DD4" w:rsidRPr="00A31E00">
        <w:rPr>
          <w:rFonts w:asciiTheme="minorEastAsia" w:eastAsiaTheme="minorEastAsia" w:hAnsiTheme="minorEastAsia" w:hint="eastAsia"/>
        </w:rPr>
        <w:t>存在</w:t>
      </w:r>
      <w:r>
        <w:rPr>
          <w:rFonts w:asciiTheme="minorEastAsia" w:eastAsiaTheme="minorEastAsia" w:hAnsiTheme="minorEastAsia" w:hint="eastAsia"/>
        </w:rPr>
        <w:t>较</w:t>
      </w:r>
      <w:r w:rsidR="00B17DD4" w:rsidRPr="00A31E00">
        <w:rPr>
          <w:rFonts w:asciiTheme="minorEastAsia" w:eastAsiaTheme="minorEastAsia" w:hAnsiTheme="minorEastAsia" w:hint="eastAsia"/>
        </w:rPr>
        <w:t>大差距</w:t>
      </w:r>
      <w:r>
        <w:rPr>
          <w:rFonts w:asciiTheme="minorEastAsia" w:eastAsiaTheme="minorEastAsia" w:hAnsiTheme="minorEastAsia" w:hint="eastAsia"/>
        </w:rPr>
        <w:t>。推进</w:t>
      </w:r>
      <w:r w:rsidR="00DD609B" w:rsidRPr="00A31E00">
        <w:rPr>
          <w:rFonts w:asciiTheme="minorEastAsia" w:eastAsiaTheme="minorEastAsia" w:hAnsiTheme="minorEastAsia" w:hint="eastAsia"/>
        </w:rPr>
        <w:t>智能制造</w:t>
      </w:r>
      <w:r>
        <w:rPr>
          <w:rFonts w:asciiTheme="minorEastAsia" w:eastAsiaTheme="minorEastAsia" w:hAnsiTheme="minorEastAsia" w:hint="eastAsia"/>
        </w:rPr>
        <w:t>所</w:t>
      </w:r>
      <w:r w:rsidR="00B17DD4" w:rsidRPr="00A31E00">
        <w:rPr>
          <w:rFonts w:asciiTheme="minorEastAsia" w:eastAsiaTheme="minorEastAsia" w:hAnsiTheme="minorEastAsia" w:hint="eastAsia"/>
        </w:rPr>
        <w:t>需的大型装备控制系统、控制总线、工业传感器、软件包及应用模型、制造与应用标准等仍大多为国外垄断</w:t>
      </w:r>
      <w:r>
        <w:rPr>
          <w:rFonts w:asciiTheme="minorEastAsia" w:eastAsiaTheme="minorEastAsia" w:hAnsiTheme="minorEastAsia" w:hint="eastAsia"/>
        </w:rPr>
        <w:t>，相关自主核心技术研究及其成熟的国产化产品应用进展缓慢，对石化行</w:t>
      </w:r>
      <w:r w:rsidR="00B17DD4" w:rsidRPr="00A31E00">
        <w:rPr>
          <w:rFonts w:asciiTheme="minorEastAsia" w:eastAsiaTheme="minorEastAsia" w:hAnsiTheme="minorEastAsia" w:hint="eastAsia"/>
        </w:rPr>
        <w:t>业</w:t>
      </w:r>
      <w:r w:rsidR="00DD609B" w:rsidRPr="00A31E00">
        <w:rPr>
          <w:rFonts w:asciiTheme="minorEastAsia" w:eastAsiaTheme="minorEastAsia" w:hAnsiTheme="minorEastAsia" w:hint="eastAsia"/>
        </w:rPr>
        <w:t>智能制造</w:t>
      </w:r>
      <w:r w:rsidR="00B17DD4" w:rsidRPr="00A31E00">
        <w:rPr>
          <w:rFonts w:asciiTheme="minorEastAsia" w:eastAsiaTheme="minorEastAsia" w:hAnsiTheme="minorEastAsia" w:hint="eastAsia"/>
        </w:rPr>
        <w:t>构成挑战。</w:t>
      </w:r>
    </w:p>
    <w:p w:rsidR="00B17DD4" w:rsidRPr="00A31E00" w:rsidRDefault="00CA07A1" w:rsidP="005110CA">
      <w:pPr>
        <w:ind w:firstLineChars="200" w:firstLine="420"/>
        <w:rPr>
          <w:rFonts w:ascii="宋体" w:hAnsi="宋体"/>
        </w:rPr>
      </w:pPr>
      <w:r w:rsidRPr="00A31E00">
        <w:rPr>
          <w:rFonts w:ascii="宋体" w:hAnsi="宋体" w:hint="eastAsia"/>
        </w:rPr>
        <w:t>4.</w:t>
      </w:r>
      <w:r w:rsidR="00B17DD4" w:rsidRPr="00A31E00">
        <w:rPr>
          <w:rFonts w:ascii="宋体" w:hAnsi="宋体" w:hint="eastAsia"/>
        </w:rPr>
        <w:t>面临流程优化、体制机制等挑战</w:t>
      </w:r>
    </w:p>
    <w:p w:rsidR="00B17DD4" w:rsidRPr="00A31E00" w:rsidRDefault="00B17DD4" w:rsidP="00B17DD4">
      <w:pPr>
        <w:ind w:firstLineChars="200" w:firstLine="420"/>
        <w:rPr>
          <w:rFonts w:asciiTheme="minorEastAsia" w:eastAsiaTheme="minorEastAsia" w:hAnsiTheme="minorEastAsia"/>
        </w:rPr>
      </w:pPr>
      <w:r w:rsidRPr="00A31E00">
        <w:rPr>
          <w:rFonts w:asciiTheme="minorEastAsia" w:eastAsiaTheme="minorEastAsia" w:hAnsiTheme="minorEastAsia" w:hint="eastAsia"/>
        </w:rPr>
        <w:t>推进智能制造，企业必须优化业务流程。多数大型企业传统上采取自上而下、条块化、功能化管理，企业职能部门各负其责</w:t>
      </w:r>
      <w:r w:rsidR="00B65507">
        <w:rPr>
          <w:rFonts w:asciiTheme="minorEastAsia" w:eastAsiaTheme="minorEastAsia" w:hAnsiTheme="minorEastAsia" w:hint="eastAsia"/>
        </w:rPr>
        <w:t>，</w:t>
      </w:r>
      <w:r w:rsidRPr="00A31E00">
        <w:rPr>
          <w:rFonts w:asciiTheme="minorEastAsia" w:eastAsiaTheme="minorEastAsia" w:hAnsiTheme="minorEastAsia" w:hint="eastAsia"/>
        </w:rPr>
        <w:t>相互协同不够，阻碍了信息的畅通，无意中也分隔了企业内原本应该统一的信息数据。优化业务流程，并通过流程把所有应用、数据管理起来，使之贯穿众多应用系统、数据、用户，涉及建立相适应的体制机制，也许需要对企业原有组织功能架构进行再造，这将触及某些部门或某部分人的利益，如果没有最高管理层的明确态度和积极务实的利益协调，必将影响智能制造</w:t>
      </w:r>
      <w:r w:rsidR="00525563" w:rsidRPr="00A31E00">
        <w:rPr>
          <w:rFonts w:asciiTheme="minorEastAsia" w:eastAsiaTheme="minorEastAsia" w:hAnsiTheme="minorEastAsia" w:hint="eastAsia"/>
        </w:rPr>
        <w:t>工作</w:t>
      </w:r>
      <w:r w:rsidRPr="00A31E00">
        <w:rPr>
          <w:rFonts w:asciiTheme="minorEastAsia" w:eastAsiaTheme="minorEastAsia" w:hAnsiTheme="minorEastAsia" w:hint="eastAsia"/>
        </w:rPr>
        <w:t>有效推进。</w:t>
      </w:r>
    </w:p>
    <w:p w:rsidR="00B17DD4" w:rsidRPr="004E242D" w:rsidRDefault="00B17DD4" w:rsidP="00B17DD4">
      <w:pPr>
        <w:ind w:firstLineChars="200" w:firstLine="420"/>
        <w:rPr>
          <w:rFonts w:asciiTheme="minorEastAsia" w:eastAsiaTheme="minorEastAsia" w:hAnsiTheme="minorEastAsia"/>
        </w:rPr>
      </w:pPr>
      <w:r w:rsidRPr="004E242D">
        <w:rPr>
          <w:rFonts w:asciiTheme="minorEastAsia" w:eastAsiaTheme="minorEastAsia" w:hAnsiTheme="minorEastAsia" w:hint="eastAsia"/>
        </w:rPr>
        <w:t>推进智能制造，必须发挥各方优势，打造智能制造“产学研用”联盟。石化工业</w:t>
      </w:r>
      <w:r w:rsidR="00DD609B" w:rsidRPr="004E242D">
        <w:rPr>
          <w:rFonts w:asciiTheme="minorEastAsia" w:eastAsiaTheme="minorEastAsia" w:hAnsiTheme="minorEastAsia" w:hint="eastAsia"/>
        </w:rPr>
        <w:t>智能制造</w:t>
      </w:r>
      <w:r w:rsidRPr="004E242D">
        <w:rPr>
          <w:rFonts w:asciiTheme="minorEastAsia" w:eastAsiaTheme="minorEastAsia" w:hAnsiTheme="minorEastAsia" w:hint="eastAsia"/>
        </w:rPr>
        <w:t>是一项复杂的系统工程，需要科研院所</w:t>
      </w:r>
      <w:r w:rsidR="00B32BA1">
        <w:rPr>
          <w:rFonts w:asciiTheme="minorEastAsia" w:eastAsiaTheme="minorEastAsia" w:hAnsiTheme="minorEastAsia" w:hint="eastAsia"/>
        </w:rPr>
        <w:t>的</w:t>
      </w:r>
      <w:r w:rsidRPr="004E242D">
        <w:rPr>
          <w:rFonts w:asciiTheme="minorEastAsia" w:eastAsiaTheme="minorEastAsia" w:hAnsiTheme="minorEastAsia" w:hint="eastAsia"/>
        </w:rPr>
        <w:t>“智力”优势</w:t>
      </w:r>
      <w:r w:rsidR="00DB5F54" w:rsidRPr="004E242D">
        <w:rPr>
          <w:rFonts w:asciiTheme="minorEastAsia" w:eastAsiaTheme="minorEastAsia" w:hAnsiTheme="minorEastAsia" w:hint="eastAsia"/>
        </w:rPr>
        <w:t>，</w:t>
      </w:r>
      <w:r w:rsidR="00B32BA1">
        <w:rPr>
          <w:rFonts w:asciiTheme="minorEastAsia" w:eastAsiaTheme="minorEastAsia" w:hAnsiTheme="minorEastAsia" w:hint="eastAsia"/>
        </w:rPr>
        <w:t>领先</w:t>
      </w:r>
      <w:r w:rsidRPr="004E242D">
        <w:rPr>
          <w:rFonts w:asciiTheme="minorEastAsia" w:eastAsiaTheme="minorEastAsia" w:hAnsiTheme="minorEastAsia" w:hint="eastAsia"/>
        </w:rPr>
        <w:t>ICT厂商的行业应用经验</w:t>
      </w:r>
      <w:r w:rsidR="00525563" w:rsidRPr="004E242D">
        <w:rPr>
          <w:rFonts w:asciiTheme="minorEastAsia" w:eastAsiaTheme="minorEastAsia" w:hAnsiTheme="minorEastAsia" w:hint="eastAsia"/>
        </w:rPr>
        <w:t>，</w:t>
      </w:r>
      <w:r w:rsidRPr="004E242D">
        <w:rPr>
          <w:rFonts w:asciiTheme="minorEastAsia" w:eastAsiaTheme="minorEastAsia" w:hAnsiTheme="minorEastAsia" w:hint="eastAsia"/>
        </w:rPr>
        <w:t>石化企业现场的应用场景</w:t>
      </w:r>
      <w:r w:rsidR="00B32BA1">
        <w:rPr>
          <w:rFonts w:asciiTheme="minorEastAsia" w:eastAsiaTheme="minorEastAsia" w:hAnsiTheme="minorEastAsia" w:hint="eastAsia"/>
        </w:rPr>
        <w:t>等</w:t>
      </w:r>
      <w:r w:rsidR="004E242D" w:rsidRPr="004E242D">
        <w:rPr>
          <w:rFonts w:asciiTheme="minorEastAsia" w:eastAsiaTheme="minorEastAsia" w:hAnsiTheme="minorEastAsia" w:hint="eastAsia"/>
        </w:rPr>
        <w:t>。</w:t>
      </w:r>
      <w:r w:rsidR="00B32BA1">
        <w:rPr>
          <w:rFonts w:asciiTheme="minorEastAsia" w:eastAsiaTheme="minorEastAsia" w:hAnsiTheme="minorEastAsia" w:hint="eastAsia"/>
        </w:rPr>
        <w:t>各方密切合作、发挥</w:t>
      </w:r>
      <w:r w:rsidRPr="004E242D">
        <w:rPr>
          <w:rFonts w:asciiTheme="minorEastAsia" w:eastAsiaTheme="minorEastAsia" w:hAnsiTheme="minorEastAsia" w:hint="eastAsia"/>
        </w:rPr>
        <w:t>优势，才能有效推进石化工业</w:t>
      </w:r>
      <w:r w:rsidR="00DD609B" w:rsidRPr="004E242D">
        <w:rPr>
          <w:rFonts w:asciiTheme="minorEastAsia" w:eastAsiaTheme="minorEastAsia" w:hAnsiTheme="minorEastAsia" w:hint="eastAsia"/>
        </w:rPr>
        <w:t>智能制造</w:t>
      </w:r>
      <w:r w:rsidRPr="004E242D">
        <w:rPr>
          <w:rFonts w:asciiTheme="minorEastAsia" w:eastAsiaTheme="minorEastAsia" w:hAnsiTheme="minorEastAsia" w:hint="eastAsia"/>
        </w:rPr>
        <w:t>。</w:t>
      </w:r>
    </w:p>
    <w:p w:rsidR="00794E03" w:rsidRPr="00A31E00" w:rsidRDefault="004C22D2" w:rsidP="00AE44AC">
      <w:pPr>
        <w:pStyle w:val="3"/>
        <w:spacing w:line="240" w:lineRule="auto"/>
        <w:ind w:firstLineChars="176" w:firstLine="424"/>
        <w:rPr>
          <w:sz w:val="24"/>
          <w:szCs w:val="24"/>
          <w:shd w:val="clear" w:color="auto" w:fill="FFFFFF"/>
        </w:rPr>
      </w:pPr>
      <w:bookmarkStart w:id="90" w:name="_Toc496007302"/>
      <w:r w:rsidRPr="00A31E00">
        <w:rPr>
          <w:rFonts w:hint="eastAsia"/>
          <w:sz w:val="24"/>
          <w:szCs w:val="24"/>
          <w:shd w:val="clear" w:color="auto" w:fill="FFFFFF"/>
        </w:rPr>
        <w:lastRenderedPageBreak/>
        <w:t>四</w:t>
      </w:r>
      <w:r w:rsidR="001F028A" w:rsidRPr="00A31E00">
        <w:rPr>
          <w:rFonts w:hint="eastAsia"/>
          <w:sz w:val="24"/>
          <w:szCs w:val="24"/>
          <w:shd w:val="clear" w:color="auto" w:fill="FFFFFF"/>
        </w:rPr>
        <w:t>、</w:t>
      </w:r>
      <w:r w:rsidR="00794E03" w:rsidRPr="00A31E00">
        <w:rPr>
          <w:sz w:val="24"/>
          <w:szCs w:val="24"/>
          <w:shd w:val="clear" w:color="auto" w:fill="FFFFFF"/>
        </w:rPr>
        <w:t>复杂工业环境下的新一代通讯技术</w:t>
      </w:r>
      <w:bookmarkEnd w:id="90"/>
    </w:p>
    <w:p w:rsidR="00CA7C95" w:rsidRPr="00A31E00" w:rsidRDefault="00CA7C95" w:rsidP="00AE44AC">
      <w:pPr>
        <w:pStyle w:val="3"/>
        <w:spacing w:line="240" w:lineRule="auto"/>
        <w:ind w:firstLineChars="177" w:firstLine="425"/>
        <w:rPr>
          <w:b w:val="0"/>
          <w:sz w:val="24"/>
          <w:szCs w:val="24"/>
        </w:rPr>
      </w:pPr>
      <w:bookmarkStart w:id="91" w:name="_Toc482304605"/>
      <w:bookmarkStart w:id="92" w:name="_Toc496007303"/>
      <w:r w:rsidRPr="00A31E00">
        <w:rPr>
          <w:rFonts w:hint="eastAsia"/>
          <w:b w:val="0"/>
          <w:sz w:val="24"/>
          <w:szCs w:val="24"/>
        </w:rPr>
        <w:t>（一）</w:t>
      </w:r>
      <w:r w:rsidRPr="00A31E00">
        <w:rPr>
          <w:b w:val="0"/>
          <w:sz w:val="24"/>
          <w:szCs w:val="24"/>
        </w:rPr>
        <w:t>复杂工业环境对移动通信要求</w:t>
      </w:r>
      <w:bookmarkEnd w:id="91"/>
      <w:bookmarkEnd w:id="92"/>
    </w:p>
    <w:p w:rsidR="00AE44AC" w:rsidRPr="00A31E00" w:rsidRDefault="004D4AB2" w:rsidP="00AE44AC">
      <w:pPr>
        <w:ind w:firstLineChars="200" w:firstLine="420"/>
        <w:rPr>
          <w:rFonts w:ascii="宋体" w:hAnsi="宋体" w:cs="宋体"/>
          <w:shd w:val="clear" w:color="auto" w:fill="FFFFFF"/>
        </w:rPr>
      </w:pPr>
      <w:r>
        <w:rPr>
          <w:rFonts w:ascii="宋体" w:hAnsi="宋体" w:cs="宋体" w:hint="eastAsia"/>
          <w:shd w:val="clear" w:color="auto" w:fill="FFFFFF"/>
        </w:rPr>
        <w:t>近年来，</w:t>
      </w:r>
      <w:r w:rsidR="00AE44AC" w:rsidRPr="00A31E00">
        <w:rPr>
          <w:rFonts w:ascii="宋体" w:hAnsi="宋体" w:cs="宋体" w:hint="eastAsia"/>
          <w:shd w:val="clear" w:color="auto" w:fill="FFFFFF"/>
        </w:rPr>
        <w:t>随着</w:t>
      </w:r>
      <w:r>
        <w:rPr>
          <w:rFonts w:ascii="宋体" w:hAnsi="宋体" w:cs="宋体" w:hint="eastAsia"/>
          <w:shd w:val="clear" w:color="auto" w:fill="FFFFFF"/>
        </w:rPr>
        <w:t>信息化、</w:t>
      </w:r>
      <w:r w:rsidR="00AE44AC" w:rsidRPr="00A31E00">
        <w:rPr>
          <w:rFonts w:ascii="宋体" w:hAnsi="宋体" w:cs="宋体" w:hint="eastAsia"/>
          <w:shd w:val="clear" w:color="auto" w:fill="FFFFFF"/>
        </w:rPr>
        <w:t>智能</w:t>
      </w:r>
      <w:r>
        <w:rPr>
          <w:rFonts w:ascii="宋体" w:hAnsi="宋体" w:cs="宋体" w:hint="eastAsia"/>
          <w:shd w:val="clear" w:color="auto" w:fill="FFFFFF"/>
        </w:rPr>
        <w:t>化</w:t>
      </w:r>
      <w:r w:rsidR="00AE44AC" w:rsidRPr="00A31E00">
        <w:rPr>
          <w:rFonts w:ascii="宋体" w:hAnsi="宋体" w:cs="宋体" w:hint="eastAsia"/>
          <w:shd w:val="clear" w:color="auto" w:fill="FFFFFF"/>
        </w:rPr>
        <w:t>的</w:t>
      </w:r>
      <w:r>
        <w:rPr>
          <w:rFonts w:ascii="宋体" w:hAnsi="宋体" w:cs="宋体" w:hint="eastAsia"/>
          <w:shd w:val="clear" w:color="auto" w:fill="FFFFFF"/>
        </w:rPr>
        <w:t>不断发展，传统有线</w:t>
      </w:r>
      <w:r w:rsidR="00AE44AC" w:rsidRPr="00A31E00">
        <w:rPr>
          <w:rFonts w:ascii="宋体" w:hAnsi="宋体" w:cs="宋体" w:hint="eastAsia"/>
          <w:shd w:val="clear" w:color="auto" w:fill="FFFFFF"/>
        </w:rPr>
        <w:t>通信方式已不能满足工业企业随时随地移动化现场操作的需求</w:t>
      </w:r>
      <w:r w:rsidR="003A1A93">
        <w:rPr>
          <w:rFonts w:ascii="宋体" w:hAnsi="宋体" w:cs="宋体" w:hint="eastAsia"/>
          <w:shd w:val="clear" w:color="auto" w:fill="FFFFFF"/>
        </w:rPr>
        <w:t>，</w:t>
      </w:r>
      <w:r w:rsidR="002C2507">
        <w:rPr>
          <w:rFonts w:ascii="宋体" w:hAnsi="宋体" w:cs="宋体" w:hint="eastAsia"/>
          <w:shd w:val="clear" w:color="auto" w:fill="FFFFFF"/>
        </w:rPr>
        <w:t>语音、视频、数据等移动通信需求将越来越深入地融入工业现场各类日常操作过程中。流程</w:t>
      </w:r>
      <w:r w:rsidR="00AE44AC" w:rsidRPr="00A31E00">
        <w:rPr>
          <w:rFonts w:ascii="宋体" w:hAnsi="宋体" w:cs="宋体" w:hint="eastAsia"/>
          <w:shd w:val="clear" w:color="auto" w:fill="FFFFFF"/>
        </w:rPr>
        <w:t>企业内</w:t>
      </w:r>
      <w:r w:rsidR="002C2507">
        <w:rPr>
          <w:rFonts w:ascii="宋体" w:hAnsi="宋体" w:cs="宋体" w:hint="eastAsia"/>
          <w:shd w:val="clear" w:color="auto" w:fill="FFFFFF"/>
        </w:rPr>
        <w:t>，</w:t>
      </w:r>
      <w:r w:rsidR="00AE44AC" w:rsidRPr="00A31E00">
        <w:rPr>
          <w:rFonts w:ascii="宋体" w:hAnsi="宋体" w:cs="宋体" w:hint="eastAsia"/>
          <w:shd w:val="clear" w:color="auto" w:fill="FFFFFF"/>
        </w:rPr>
        <w:t>钢结构装置巨大、设备众多、</w:t>
      </w:r>
      <w:r w:rsidR="002C2507">
        <w:rPr>
          <w:rFonts w:ascii="宋体" w:hAnsi="宋体" w:cs="宋体" w:hint="eastAsia"/>
          <w:shd w:val="clear" w:color="auto" w:fill="FFFFFF"/>
        </w:rPr>
        <w:t>工况复杂，存在各类屏蔽、干扰情况，对无线移动通信技术提出了更高</w:t>
      </w:r>
      <w:r w:rsidR="00AE44AC" w:rsidRPr="00A31E00">
        <w:rPr>
          <w:rFonts w:ascii="宋体" w:hAnsi="宋体" w:cs="宋体" w:hint="eastAsia"/>
          <w:shd w:val="clear" w:color="auto" w:fill="FFFFFF"/>
        </w:rPr>
        <w:t>要求。</w:t>
      </w:r>
    </w:p>
    <w:p w:rsidR="00CA7C95" w:rsidRPr="005110CA" w:rsidRDefault="00CD72BC" w:rsidP="005110CA">
      <w:pPr>
        <w:ind w:firstLineChars="200" w:firstLine="420"/>
        <w:rPr>
          <w:rFonts w:ascii="宋体" w:hAnsi="宋体"/>
        </w:rPr>
      </w:pPr>
      <w:r w:rsidRPr="005110CA">
        <w:rPr>
          <w:rFonts w:ascii="宋体" w:hAnsi="宋体" w:hint="eastAsia"/>
        </w:rPr>
        <w:t>1.</w:t>
      </w:r>
      <w:r w:rsidR="00CA7C95" w:rsidRPr="005110CA">
        <w:rPr>
          <w:rFonts w:ascii="宋体" w:hAnsi="宋体" w:hint="eastAsia"/>
        </w:rPr>
        <w:t>复杂工业环境对无线信号传播的影响</w:t>
      </w:r>
    </w:p>
    <w:p w:rsidR="00CA7C95" w:rsidRPr="00B60583" w:rsidRDefault="00CA7C95" w:rsidP="00CA7C95">
      <w:pPr>
        <w:ind w:firstLineChars="200" w:firstLine="420"/>
        <w:rPr>
          <w:rFonts w:ascii="宋体" w:hAnsi="宋体" w:cs="宋体"/>
          <w:shd w:val="clear" w:color="auto" w:fill="FFFFFF"/>
        </w:rPr>
      </w:pPr>
      <w:r w:rsidRPr="00B60583">
        <w:rPr>
          <w:rFonts w:ascii="宋体" w:hAnsi="宋体" w:cs="宋体" w:hint="eastAsia"/>
          <w:shd w:val="clear" w:color="auto" w:fill="FFFFFF"/>
        </w:rPr>
        <w:t>无线电波在空间中的传播方式包括：直射、反射、折射、穿透、绕射（衍射）和散射。</w:t>
      </w:r>
    </w:p>
    <w:p w:rsidR="00CA7C95" w:rsidRPr="00B60583" w:rsidRDefault="00CA7C95" w:rsidP="00CA7C95">
      <w:pPr>
        <w:ind w:firstLineChars="200" w:firstLine="420"/>
        <w:rPr>
          <w:rFonts w:ascii="宋体" w:hAnsi="宋体" w:cs="宋体"/>
          <w:shd w:val="clear" w:color="auto" w:fill="FFFFFF"/>
        </w:rPr>
      </w:pPr>
      <w:r w:rsidRPr="00B60583">
        <w:rPr>
          <w:rFonts w:ascii="宋体" w:hAnsi="宋体" w:cs="宋体" w:hint="eastAsia"/>
          <w:shd w:val="clear" w:color="auto" w:fill="FFFFFF"/>
        </w:rPr>
        <w:t>直射可以看做无线电波在自由空间中传播。直射波传播损耗公式（自由空间中的路径损耗公式）如下：</w:t>
      </w:r>
    </w:p>
    <w:p w:rsidR="00CA7C95" w:rsidRPr="00B60583" w:rsidRDefault="00CA7C95" w:rsidP="00CD72BC">
      <w:pPr>
        <w:jc w:val="center"/>
        <w:rPr>
          <w:rFonts w:ascii="宋体" w:hAnsi="宋体" w:cs="宋体"/>
          <w:shd w:val="clear" w:color="auto" w:fill="FFFFFF"/>
        </w:rPr>
      </w:pPr>
      <w:r w:rsidRPr="00B60583">
        <w:rPr>
          <w:rFonts w:ascii="宋体" w:hAnsi="宋体" w:cs="宋体" w:hint="eastAsia"/>
          <w:position w:val="-10"/>
          <w:shd w:val="clear" w:color="auto" w:fill="FFFFFF"/>
        </w:rPr>
        <w:object w:dxaOrig="2940" w:dyaOrig="33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对象 30" o:spid="_x0000_i1028" type="#_x0000_t75" style="width:145.65pt;height:17.9pt;mso-position-horizontal-relative:page;mso-position-vertical-relative:page" o:ole="">
            <v:fill o:detectmouseclick="t"/>
            <v:imagedata r:id="rId37" o:title=""/>
          </v:shape>
          <o:OLEObject Type="Embed" ProgID="Equation.3" ShapeID="对象 30" DrawAspect="Content" ObjectID="_1571331405" r:id="rId38">
            <o:FieldCodes>\* MERGEFORMAT</o:FieldCodes>
          </o:OLEObject>
        </w:object>
      </w:r>
    </w:p>
    <w:p w:rsidR="00CD72BC" w:rsidRPr="00B60583" w:rsidRDefault="00CD72BC" w:rsidP="00CA7C95">
      <w:pPr>
        <w:ind w:firstLineChars="200" w:firstLine="420"/>
        <w:rPr>
          <w:rFonts w:ascii="宋体" w:hAnsi="宋体" w:cs="宋体"/>
          <w:shd w:val="clear" w:color="auto" w:fill="FFFFFF"/>
        </w:rPr>
      </w:pPr>
      <w:r w:rsidRPr="00B60583">
        <w:rPr>
          <w:rFonts w:ascii="宋体" w:hAnsi="宋体" w:cs="宋体" w:hint="eastAsia"/>
          <w:shd w:val="clear" w:color="auto" w:fill="FFFFFF"/>
        </w:rPr>
        <w:t>式中：</w:t>
      </w:r>
      <w:r w:rsidR="00CA7C95" w:rsidRPr="00B60583">
        <w:rPr>
          <w:rFonts w:ascii="宋体" w:hAnsi="宋体" w:cs="宋体" w:hint="eastAsia"/>
          <w:shd w:val="clear" w:color="auto" w:fill="FFFFFF"/>
        </w:rPr>
        <w:t>PL为自由空间的路损，单位是dB</w:t>
      </w:r>
      <w:r w:rsidRPr="00B60583">
        <w:rPr>
          <w:rFonts w:ascii="宋体" w:hAnsi="宋体" w:cs="宋体" w:hint="eastAsia"/>
          <w:shd w:val="clear" w:color="auto" w:fill="FFFFFF"/>
        </w:rPr>
        <w:t>；</w:t>
      </w:r>
    </w:p>
    <w:p w:rsidR="00CD72BC" w:rsidRPr="00B60583" w:rsidRDefault="00CA7C95" w:rsidP="00CD72BC">
      <w:pPr>
        <w:ind w:firstLineChars="500" w:firstLine="1050"/>
        <w:rPr>
          <w:rFonts w:ascii="宋体" w:hAnsi="宋体" w:cs="宋体"/>
          <w:shd w:val="clear" w:color="auto" w:fill="FFFFFF"/>
        </w:rPr>
      </w:pPr>
      <w:r w:rsidRPr="00B60583">
        <w:rPr>
          <w:rFonts w:ascii="宋体" w:hAnsi="宋体" w:cs="宋体" w:hint="eastAsia"/>
          <w:shd w:val="clear" w:color="auto" w:fill="FFFFFF"/>
        </w:rPr>
        <w:t>f为载波的频率，单位是MHz</w:t>
      </w:r>
      <w:r w:rsidR="00CD72BC" w:rsidRPr="00B60583">
        <w:rPr>
          <w:rFonts w:ascii="宋体" w:hAnsi="宋体" w:cs="宋体" w:hint="eastAsia"/>
          <w:shd w:val="clear" w:color="auto" w:fill="FFFFFF"/>
        </w:rPr>
        <w:t>；</w:t>
      </w:r>
    </w:p>
    <w:p w:rsidR="00CA7C95" w:rsidRPr="00B60583" w:rsidRDefault="00CA7C95" w:rsidP="00CD72BC">
      <w:pPr>
        <w:ind w:firstLineChars="500" w:firstLine="1050"/>
        <w:rPr>
          <w:rFonts w:ascii="宋体" w:hAnsi="宋体" w:cs="宋体"/>
          <w:shd w:val="clear" w:color="auto" w:fill="FFFFFF"/>
        </w:rPr>
      </w:pPr>
      <w:r w:rsidRPr="00B60583">
        <w:rPr>
          <w:rFonts w:ascii="宋体" w:hAnsi="宋体" w:cs="宋体" w:hint="eastAsia"/>
          <w:shd w:val="clear" w:color="auto" w:fill="FFFFFF"/>
        </w:rPr>
        <w:t>d为发射源与接收点的距离，单位是km。</w:t>
      </w:r>
    </w:p>
    <w:p w:rsidR="00CA7C95" w:rsidRPr="00B60583" w:rsidRDefault="00CA7C95" w:rsidP="00CA7C95">
      <w:pPr>
        <w:ind w:firstLineChars="200" w:firstLine="420"/>
        <w:rPr>
          <w:rFonts w:ascii="宋体" w:hAnsi="宋体" w:cs="宋体"/>
          <w:shd w:val="clear" w:color="auto" w:fill="FFFFFF"/>
        </w:rPr>
      </w:pPr>
      <w:r w:rsidRPr="00B60583">
        <w:rPr>
          <w:rFonts w:ascii="宋体" w:hAnsi="宋体" w:cs="宋体" w:hint="eastAsia"/>
          <w:shd w:val="clear" w:color="auto" w:fill="FFFFFF"/>
        </w:rPr>
        <w:t>电磁波在传播过程中遇到障碍物的尺寸远大于电磁波的波长时，电磁波在不同介质的交界处会发生发射和折射，对于良导体，电磁波会无衰减反射；对于绝缘体，只反射入射能量的一部分，剩下的被折射入新的介质继续传播；而对于非理想介质，电磁波贯穿介质穿透时，介质会吸收电磁波的能量，产生贯穿衰落。穿透损耗大小不仅与电磁波频率有关，而且与穿透物体的材料、尺寸有关。</w:t>
      </w:r>
    </w:p>
    <w:p w:rsidR="00CA7C95" w:rsidRPr="00B60583" w:rsidRDefault="00CA7C95" w:rsidP="00CA7C95">
      <w:pPr>
        <w:ind w:firstLineChars="200" w:firstLine="420"/>
        <w:rPr>
          <w:rFonts w:ascii="宋体" w:hAnsi="宋体" w:cs="宋体"/>
          <w:shd w:val="clear" w:color="auto" w:fill="FFFFFF"/>
        </w:rPr>
      </w:pPr>
      <w:r w:rsidRPr="00B60583">
        <w:rPr>
          <w:rFonts w:ascii="宋体" w:hAnsi="宋体" w:cs="宋体" w:hint="eastAsia"/>
          <w:shd w:val="clear" w:color="auto" w:fill="FFFFFF"/>
        </w:rPr>
        <w:t>绕射也称衍射，电磁波在传播过程中遇到障碍物的尺寸与电磁波的波长接近时，电磁波可以从该物体的边缘绕射过去。绕射可以帮助进行阴影区域的覆盖，绕射波是建筑物内部或阴影区域信号的主要来源，绕射波的强度受传播环境影响很大，且频率越高，绕射信号越弱。</w:t>
      </w:r>
    </w:p>
    <w:p w:rsidR="00CA7C95" w:rsidRPr="00B60583" w:rsidRDefault="00CA7C95" w:rsidP="00CA7C95">
      <w:pPr>
        <w:ind w:firstLineChars="200" w:firstLine="420"/>
        <w:rPr>
          <w:rFonts w:ascii="宋体" w:hAnsi="宋体" w:cs="宋体"/>
          <w:shd w:val="clear" w:color="auto" w:fill="FFFFFF"/>
        </w:rPr>
      </w:pPr>
      <w:r w:rsidRPr="00B60583">
        <w:rPr>
          <w:rFonts w:ascii="宋体" w:hAnsi="宋体" w:cs="宋体" w:hint="eastAsia"/>
          <w:shd w:val="clear" w:color="auto" w:fill="FFFFFF"/>
        </w:rPr>
        <w:t>在电磁波传播过程中遇到障碍物的尺寸小于电磁波的波长，并且单位体积内这种障碍物的数目非常巨大时，会发生散射。散射发生在粗糙物体、小物体或其它不规则物体表面，如树叶、路灯和钢柱等。</w:t>
      </w:r>
    </w:p>
    <w:p w:rsidR="00CA7C95" w:rsidRPr="00B60583" w:rsidRDefault="002C2507" w:rsidP="00CA7C95">
      <w:pPr>
        <w:ind w:firstLineChars="200" w:firstLine="420"/>
        <w:rPr>
          <w:rFonts w:ascii="宋体" w:hAnsi="宋体" w:cs="宋体"/>
          <w:shd w:val="clear" w:color="auto" w:fill="FFFFFF"/>
        </w:rPr>
      </w:pPr>
      <w:r>
        <w:rPr>
          <w:rFonts w:ascii="宋体" w:hAnsi="宋体" w:cs="宋体" w:hint="eastAsia"/>
          <w:shd w:val="clear" w:color="auto" w:fill="FFFFFF"/>
        </w:rPr>
        <w:t>在工业现场，存在大量</w:t>
      </w:r>
      <w:r w:rsidR="00CA7C95" w:rsidRPr="00B60583">
        <w:rPr>
          <w:rFonts w:ascii="宋体" w:hAnsi="宋体" w:cs="宋体" w:hint="eastAsia"/>
          <w:shd w:val="clear" w:color="auto" w:fill="FFFFFF"/>
        </w:rPr>
        <w:t>金属设备，由于金属设备对</w:t>
      </w:r>
      <w:r>
        <w:rPr>
          <w:rFonts w:ascii="宋体" w:hAnsi="宋体" w:cs="宋体" w:hint="eastAsia"/>
          <w:shd w:val="clear" w:color="auto" w:fill="FFFFFF"/>
        </w:rPr>
        <w:t>电磁波的遮挡、反射，无线信道严重恶化，发生随机衰落，降低了网络</w:t>
      </w:r>
      <w:r w:rsidR="00CA7C95" w:rsidRPr="00B60583">
        <w:rPr>
          <w:rFonts w:ascii="宋体" w:hAnsi="宋体" w:cs="宋体" w:hint="eastAsia"/>
          <w:shd w:val="clear" w:color="auto" w:fill="FFFFFF"/>
        </w:rPr>
        <w:t>连通度。其次，由于移动终端的天线高度比较低，传播路径总是受到地形、设备及人为环境的影响，使得接收信号为大量的散射、反射信号所叠加。再次，设备的转动产生电磁噪声，电力线、无线电发射塔、电焊机、电车或高压电力变压器等强信号干扰源也会对无线信号造成干扰。另外，人、车上的移动终端总是在移动，周围环境也一直在变化，使得基站与移动终端之间的传播路径不断发生变化，造成通信的不稳定。在石油和炼化企业，还有很多外操间、内操间等防爆体多采用大型钢筋混凝土结构，对无线</w:t>
      </w:r>
      <w:r w:rsidR="002C0C19">
        <w:rPr>
          <w:rFonts w:ascii="宋体" w:hAnsi="宋体" w:cs="宋体" w:hint="eastAsia"/>
          <w:shd w:val="clear" w:color="auto" w:fill="FFFFFF"/>
        </w:rPr>
        <w:t>信号</w:t>
      </w:r>
      <w:r w:rsidR="00CA7C95" w:rsidRPr="00B60583">
        <w:rPr>
          <w:rFonts w:ascii="宋体" w:hAnsi="宋体" w:cs="宋体" w:hint="eastAsia"/>
          <w:shd w:val="clear" w:color="auto" w:fill="FFFFFF"/>
        </w:rPr>
        <w:t>屏蔽厉害，使得无线信号无法从外部覆盖。此外，一些企业的泵房、涵道、钢结构厂房内部也由于封闭的钢结构导致无线信号无法覆盖，这些情况也使得流程行业工厂内的无线信号覆盖及网络优化非常复杂。</w:t>
      </w:r>
      <w:r w:rsidR="00AE44AC">
        <w:rPr>
          <w:rFonts w:ascii="宋体" w:hAnsi="宋体" w:cs="宋体" w:hint="eastAsia"/>
          <w:shd w:val="clear" w:color="auto" w:fill="FFFFFF"/>
        </w:rPr>
        <w:t>另外</w:t>
      </w:r>
      <w:r w:rsidR="00CA7C95" w:rsidRPr="00B60583">
        <w:rPr>
          <w:rFonts w:ascii="宋体" w:hAnsi="宋体" w:cs="宋体" w:hint="eastAsia"/>
          <w:shd w:val="clear" w:color="auto" w:fill="FFFFFF"/>
        </w:rPr>
        <w:t>，无线通信在雨天、雪天等恶略环境下，也会受雨损、雨耗等的影响，衰减比较厉害，导致通信质量的进一步下降。</w:t>
      </w:r>
    </w:p>
    <w:p w:rsidR="00967035" w:rsidRPr="00B60583" w:rsidRDefault="00CA7C95" w:rsidP="00967035">
      <w:pPr>
        <w:ind w:firstLineChars="200" w:firstLine="420"/>
        <w:rPr>
          <w:rFonts w:ascii="宋体" w:hAnsi="宋体" w:cs="宋体"/>
          <w:shd w:val="clear" w:color="auto" w:fill="FFFFFF"/>
        </w:rPr>
      </w:pPr>
      <w:r w:rsidRPr="00B60583">
        <w:rPr>
          <w:rFonts w:ascii="宋体" w:hAnsi="宋体" w:cs="宋体" w:hint="eastAsia"/>
          <w:shd w:val="clear" w:color="auto" w:fill="FFFFFF"/>
        </w:rPr>
        <w:t>从通信频率上来看，国内无线电主要分为以下各频段：</w:t>
      </w:r>
    </w:p>
    <w:p w:rsidR="00CA7C95" w:rsidRPr="00B60583" w:rsidRDefault="00CA7C95" w:rsidP="00967035">
      <w:pPr>
        <w:ind w:firstLineChars="200" w:firstLine="420"/>
        <w:rPr>
          <w:rFonts w:ascii="宋体" w:hAnsi="宋体" w:cs="宋体"/>
          <w:shd w:val="clear" w:color="auto" w:fill="FFFFFF"/>
        </w:rPr>
      </w:pPr>
      <w:r w:rsidRPr="00B60583">
        <w:rPr>
          <w:rFonts w:ascii="宋体" w:hAnsi="宋体" w:cs="宋体" w:hint="eastAsia"/>
          <w:bCs/>
          <w:shd w:val="clear" w:color="auto" w:fill="FFFFFF"/>
        </w:rPr>
        <w:t>甚低频（VLF，Very Low Frequency）</w:t>
      </w:r>
      <w:r w:rsidR="00CD72BC" w:rsidRPr="00B60583">
        <w:rPr>
          <w:rFonts w:ascii="宋体" w:hAnsi="宋体" w:cs="宋体" w:hint="eastAsia"/>
          <w:shd w:val="clear" w:color="auto" w:fill="FFFFFF"/>
        </w:rPr>
        <w:t>。</w:t>
      </w:r>
      <w:r w:rsidRPr="00B60583">
        <w:rPr>
          <w:rFonts w:ascii="宋体" w:hAnsi="宋体" w:cs="宋体" w:hint="eastAsia"/>
          <w:shd w:val="clear" w:color="auto" w:fill="FFFFFF"/>
        </w:rPr>
        <w:t>频段为3</w:t>
      </w:r>
      <w:r w:rsidR="00967035" w:rsidRPr="00B60583">
        <w:rPr>
          <w:rFonts w:ascii="宋体" w:hAnsi="宋体" w:cs="宋体" w:hint="eastAsia"/>
          <w:shd w:val="clear" w:color="auto" w:fill="FFFFFF"/>
        </w:rPr>
        <w:t>～</w:t>
      </w:r>
      <w:r w:rsidRPr="00B60583">
        <w:rPr>
          <w:rFonts w:ascii="宋体" w:hAnsi="宋体" w:cs="宋体" w:hint="eastAsia"/>
          <w:shd w:val="clear" w:color="auto" w:fill="FFFFFF"/>
        </w:rPr>
        <w:t>30KHz，也叫超长波，波长从</w:t>
      </w:r>
      <w:r w:rsidR="00967035" w:rsidRPr="00B60583">
        <w:rPr>
          <w:rFonts w:ascii="宋体" w:hAnsi="宋体" w:cs="宋体" w:hint="eastAsia"/>
          <w:shd w:val="clear" w:color="auto" w:fill="FFFFFF"/>
        </w:rPr>
        <w:t>（</w:t>
      </w:r>
      <w:r w:rsidRPr="00B60583">
        <w:rPr>
          <w:rFonts w:ascii="宋体" w:hAnsi="宋体" w:cs="宋体" w:hint="eastAsia"/>
          <w:shd w:val="clear" w:color="auto" w:fill="FFFFFF"/>
        </w:rPr>
        <w:t>100</w:t>
      </w:r>
      <w:r w:rsidR="00967035" w:rsidRPr="00B60583">
        <w:rPr>
          <w:rFonts w:ascii="宋体" w:hAnsi="宋体" w:cs="宋体" w:hint="eastAsia"/>
          <w:shd w:val="clear" w:color="auto" w:fill="FFFFFF"/>
        </w:rPr>
        <w:t>～</w:t>
      </w:r>
      <w:r w:rsidRPr="00B60583">
        <w:rPr>
          <w:rFonts w:ascii="宋体" w:hAnsi="宋体" w:cs="宋体" w:hint="eastAsia"/>
          <w:shd w:val="clear" w:color="auto" w:fill="FFFFFF"/>
        </w:rPr>
        <w:t>10</w:t>
      </w:r>
      <w:r w:rsidR="00967035" w:rsidRPr="00B60583">
        <w:rPr>
          <w:rFonts w:ascii="宋体" w:hAnsi="宋体" w:cs="宋体" w:hint="eastAsia"/>
          <w:shd w:val="clear" w:color="auto" w:fill="FFFFFF"/>
        </w:rPr>
        <w:t>）</w:t>
      </w:r>
      <w:r w:rsidR="00967035" w:rsidRPr="00B60583">
        <w:rPr>
          <w:rFonts w:ascii="宋体" w:hAnsi="宋体" w:cs="宋体" w:hint="eastAsia"/>
          <w:shd w:val="clear" w:color="auto" w:fill="FFFFFF"/>
        </w:rPr>
        <w:lastRenderedPageBreak/>
        <w:t>×10</w:t>
      </w:r>
      <w:r w:rsidR="00967035" w:rsidRPr="00B60583">
        <w:rPr>
          <w:rFonts w:ascii="宋体" w:hAnsi="宋体" w:cs="宋体" w:hint="eastAsia"/>
          <w:shd w:val="clear" w:color="auto" w:fill="FFFFFF"/>
          <w:vertAlign w:val="superscript"/>
        </w:rPr>
        <w:t>3</w:t>
      </w:r>
      <w:r w:rsidRPr="00B60583">
        <w:rPr>
          <w:rFonts w:ascii="宋体" w:hAnsi="宋体" w:cs="宋体" w:hint="eastAsia"/>
          <w:shd w:val="clear" w:color="auto" w:fill="FFFFFF"/>
        </w:rPr>
        <w:t>m，主要用于海岸潜艇通信、远距离通信、超远距离导航等方向。</w:t>
      </w:r>
    </w:p>
    <w:p w:rsidR="00CA7C95" w:rsidRPr="00B60583" w:rsidRDefault="00CA7C95" w:rsidP="00CD72BC">
      <w:pPr>
        <w:ind w:firstLineChars="200" w:firstLine="420"/>
        <w:rPr>
          <w:rFonts w:ascii="宋体" w:hAnsi="宋体" w:cs="宋体"/>
          <w:shd w:val="clear" w:color="auto" w:fill="FFFFFF"/>
        </w:rPr>
      </w:pPr>
      <w:r w:rsidRPr="00B60583">
        <w:rPr>
          <w:rFonts w:ascii="宋体" w:hAnsi="宋体" w:cs="宋体" w:hint="eastAsia"/>
          <w:bCs/>
          <w:shd w:val="clear" w:color="auto" w:fill="FFFFFF"/>
        </w:rPr>
        <w:t>低频（LF，Low Frequency）</w:t>
      </w:r>
      <w:r w:rsidR="00CD72BC" w:rsidRPr="00B60583">
        <w:rPr>
          <w:rFonts w:ascii="宋体" w:hAnsi="宋体" w:cs="宋体" w:hint="eastAsia"/>
          <w:shd w:val="clear" w:color="auto" w:fill="FFFFFF"/>
        </w:rPr>
        <w:t>。</w:t>
      </w:r>
      <w:r w:rsidRPr="00B60583">
        <w:rPr>
          <w:rFonts w:ascii="宋体" w:hAnsi="宋体" w:cs="宋体" w:hint="eastAsia"/>
          <w:shd w:val="clear" w:color="auto" w:fill="FFFFFF"/>
        </w:rPr>
        <w:t>频段为30</w:t>
      </w:r>
      <w:r w:rsidR="00967035" w:rsidRPr="00B60583">
        <w:rPr>
          <w:rFonts w:ascii="宋体" w:hAnsi="宋体" w:cs="宋体" w:hint="eastAsia"/>
          <w:shd w:val="clear" w:color="auto" w:fill="FFFFFF"/>
        </w:rPr>
        <w:t>～</w:t>
      </w:r>
      <w:r w:rsidRPr="00B60583">
        <w:rPr>
          <w:rFonts w:ascii="宋体" w:hAnsi="宋体" w:cs="宋体" w:hint="eastAsia"/>
          <w:shd w:val="clear" w:color="auto" w:fill="FFFFFF"/>
        </w:rPr>
        <w:t>300KHz，也叫长波，波长从10</w:t>
      </w:r>
      <w:r w:rsidR="00967035" w:rsidRPr="00B60583">
        <w:rPr>
          <w:rFonts w:ascii="宋体" w:hAnsi="宋体" w:cs="宋体" w:hint="eastAsia"/>
          <w:shd w:val="clear" w:color="auto" w:fill="FFFFFF"/>
        </w:rPr>
        <w:t>000～</w:t>
      </w:r>
      <w:r w:rsidRPr="00B60583">
        <w:rPr>
          <w:rFonts w:ascii="宋体" w:hAnsi="宋体" w:cs="宋体" w:hint="eastAsia"/>
          <w:shd w:val="clear" w:color="auto" w:fill="FFFFFF"/>
        </w:rPr>
        <w:t>1</w:t>
      </w:r>
      <w:r w:rsidR="00967035" w:rsidRPr="00B60583">
        <w:rPr>
          <w:rFonts w:ascii="宋体" w:hAnsi="宋体" w:cs="宋体" w:hint="eastAsia"/>
          <w:shd w:val="clear" w:color="auto" w:fill="FFFFFF"/>
        </w:rPr>
        <w:t>000</w:t>
      </w:r>
      <w:r w:rsidRPr="00B60583">
        <w:rPr>
          <w:rFonts w:ascii="宋体" w:hAnsi="宋体" w:cs="宋体" w:hint="eastAsia"/>
          <w:shd w:val="clear" w:color="auto" w:fill="FFFFFF"/>
        </w:rPr>
        <w:t>m，主要用于越洋通信、中距离通信、地下岩层通信、远距离导航等方向。</w:t>
      </w:r>
    </w:p>
    <w:p w:rsidR="00CA7C95" w:rsidRPr="00B60583" w:rsidRDefault="00CA7C95" w:rsidP="00CD72BC">
      <w:pPr>
        <w:ind w:firstLineChars="200" w:firstLine="420"/>
        <w:rPr>
          <w:rFonts w:ascii="宋体" w:hAnsi="宋体" w:cs="宋体"/>
          <w:shd w:val="clear" w:color="auto" w:fill="FFFFFF"/>
        </w:rPr>
      </w:pPr>
      <w:r w:rsidRPr="00B60583">
        <w:rPr>
          <w:rFonts w:ascii="宋体" w:hAnsi="宋体" w:cs="宋体" w:hint="eastAsia"/>
          <w:bCs/>
          <w:shd w:val="clear" w:color="auto" w:fill="FFFFFF"/>
        </w:rPr>
        <w:t>中频（MF，Mediu</w:t>
      </w:r>
      <w:r w:rsidRPr="00B60583">
        <w:rPr>
          <w:rFonts w:ascii="宋体" w:hAnsi="宋体" w:cs="宋体"/>
          <w:bCs/>
          <w:shd w:val="clear" w:color="auto" w:fill="FFFFFF"/>
        </w:rPr>
        <w:t>m Frequency</w:t>
      </w:r>
      <w:r w:rsidRPr="00B60583">
        <w:rPr>
          <w:rFonts w:ascii="宋体" w:hAnsi="宋体" w:cs="宋体" w:hint="eastAsia"/>
          <w:bCs/>
          <w:shd w:val="clear" w:color="auto" w:fill="FFFFFF"/>
        </w:rPr>
        <w:t>）</w:t>
      </w:r>
      <w:r w:rsidR="00CD72BC" w:rsidRPr="00B60583">
        <w:rPr>
          <w:rFonts w:ascii="宋体" w:hAnsi="宋体" w:cs="宋体" w:hint="eastAsia"/>
          <w:shd w:val="clear" w:color="auto" w:fill="FFFFFF"/>
        </w:rPr>
        <w:t>。</w:t>
      </w:r>
      <w:r w:rsidRPr="00B60583">
        <w:rPr>
          <w:rFonts w:ascii="宋体" w:hAnsi="宋体" w:cs="宋体" w:hint="eastAsia"/>
          <w:shd w:val="clear" w:color="auto" w:fill="FFFFFF"/>
        </w:rPr>
        <w:t>频段为</w:t>
      </w:r>
      <w:r w:rsidR="00967035" w:rsidRPr="00B60583">
        <w:rPr>
          <w:rFonts w:ascii="宋体" w:hAnsi="宋体" w:cs="宋体" w:hint="eastAsia"/>
          <w:shd w:val="clear" w:color="auto" w:fill="FFFFFF"/>
        </w:rPr>
        <w:t>0.</w:t>
      </w:r>
      <w:r w:rsidRPr="00B60583">
        <w:rPr>
          <w:rFonts w:ascii="宋体" w:hAnsi="宋体" w:cs="宋体" w:hint="eastAsia"/>
          <w:shd w:val="clear" w:color="auto" w:fill="FFFFFF"/>
        </w:rPr>
        <w:t>3</w:t>
      </w:r>
      <w:r w:rsidR="00967035" w:rsidRPr="00B60583">
        <w:rPr>
          <w:rFonts w:ascii="宋体" w:hAnsi="宋体" w:cs="宋体" w:hint="eastAsia"/>
          <w:shd w:val="clear" w:color="auto" w:fill="FFFFFF"/>
        </w:rPr>
        <w:t>～</w:t>
      </w:r>
      <w:r w:rsidRPr="00B60583">
        <w:rPr>
          <w:rFonts w:ascii="宋体" w:hAnsi="宋体" w:cs="宋体" w:hint="eastAsia"/>
          <w:shd w:val="clear" w:color="auto" w:fill="FFFFFF"/>
        </w:rPr>
        <w:t>3MHz，也叫中波，波长从1</w:t>
      </w:r>
      <w:r w:rsidR="00CD72BC" w:rsidRPr="00B60583">
        <w:rPr>
          <w:rFonts w:ascii="宋体" w:hAnsi="宋体" w:cs="宋体" w:hint="eastAsia"/>
          <w:shd w:val="clear" w:color="auto" w:fill="FFFFFF"/>
        </w:rPr>
        <w:t>000～</w:t>
      </w:r>
      <w:r w:rsidRPr="00B60583">
        <w:rPr>
          <w:rFonts w:ascii="宋体" w:hAnsi="宋体" w:cs="宋体" w:hint="eastAsia"/>
          <w:shd w:val="clear" w:color="auto" w:fill="FFFFFF"/>
        </w:rPr>
        <w:t>100m，主要用于船用通信、业余无线电通信、中距离导航等方向。</w:t>
      </w:r>
    </w:p>
    <w:p w:rsidR="00CA7C95" w:rsidRPr="00B60583" w:rsidRDefault="00CA7C95" w:rsidP="00CD72BC">
      <w:pPr>
        <w:ind w:firstLineChars="200" w:firstLine="420"/>
        <w:rPr>
          <w:rFonts w:ascii="宋体" w:hAnsi="宋体" w:cs="宋体"/>
          <w:shd w:val="clear" w:color="auto" w:fill="FFFFFF"/>
        </w:rPr>
      </w:pPr>
      <w:r w:rsidRPr="00B60583">
        <w:rPr>
          <w:rFonts w:ascii="宋体" w:hAnsi="宋体" w:cs="宋体" w:hint="eastAsia"/>
          <w:bCs/>
          <w:shd w:val="clear" w:color="auto" w:fill="FFFFFF"/>
        </w:rPr>
        <w:t>高频（HF，High Frequency）</w:t>
      </w:r>
      <w:r w:rsidR="00CD72BC" w:rsidRPr="00B60583">
        <w:rPr>
          <w:rFonts w:ascii="宋体" w:hAnsi="宋体" w:cs="宋体" w:hint="eastAsia"/>
          <w:shd w:val="clear" w:color="auto" w:fill="FFFFFF"/>
        </w:rPr>
        <w:t>。</w:t>
      </w:r>
      <w:r w:rsidRPr="00B60583">
        <w:rPr>
          <w:rFonts w:ascii="宋体" w:hAnsi="宋体" w:cs="宋体" w:hint="eastAsia"/>
          <w:shd w:val="clear" w:color="auto" w:fill="FFFFFF"/>
        </w:rPr>
        <w:t>频段为3</w:t>
      </w:r>
      <w:r w:rsidR="00D60D7E" w:rsidRPr="00B60583">
        <w:rPr>
          <w:rFonts w:ascii="宋体" w:hAnsi="宋体" w:cs="宋体" w:hint="eastAsia"/>
          <w:shd w:val="clear" w:color="auto" w:fill="FFFFFF"/>
        </w:rPr>
        <w:t>～</w:t>
      </w:r>
      <w:r w:rsidRPr="00B60583">
        <w:rPr>
          <w:rFonts w:ascii="宋体" w:hAnsi="宋体" w:cs="宋体" w:hint="eastAsia"/>
          <w:shd w:val="clear" w:color="auto" w:fill="FFFFFF"/>
        </w:rPr>
        <w:t>30MHz，也叫短波，波长从100</w:t>
      </w:r>
      <w:r w:rsidR="00D60D7E" w:rsidRPr="00B60583">
        <w:rPr>
          <w:rFonts w:ascii="宋体" w:hAnsi="宋体" w:cs="宋体" w:hint="eastAsia"/>
          <w:shd w:val="clear" w:color="auto" w:fill="FFFFFF"/>
        </w:rPr>
        <w:t>～</w:t>
      </w:r>
      <w:r w:rsidRPr="00B60583">
        <w:rPr>
          <w:rFonts w:ascii="宋体" w:hAnsi="宋体" w:cs="宋体" w:hint="eastAsia"/>
          <w:shd w:val="clear" w:color="auto" w:fill="FFFFFF"/>
        </w:rPr>
        <w:t>10m，主要用于远距离短波通信、国际定点通信等方向。</w:t>
      </w:r>
    </w:p>
    <w:p w:rsidR="00CA7C95" w:rsidRPr="00B60583" w:rsidRDefault="00CA7C95" w:rsidP="00CD72BC">
      <w:pPr>
        <w:ind w:firstLineChars="200" w:firstLine="420"/>
        <w:rPr>
          <w:rFonts w:ascii="宋体" w:hAnsi="宋体" w:cs="宋体"/>
          <w:shd w:val="clear" w:color="auto" w:fill="FFFFFF"/>
        </w:rPr>
      </w:pPr>
      <w:r w:rsidRPr="00B60583">
        <w:rPr>
          <w:rFonts w:ascii="宋体" w:hAnsi="宋体" w:cs="宋体" w:hint="eastAsia"/>
          <w:bCs/>
          <w:shd w:val="clear" w:color="auto" w:fill="FFFFFF"/>
        </w:rPr>
        <w:t>甚高频（VHF，Very High Frequency）</w:t>
      </w:r>
      <w:r w:rsidR="00CD72BC" w:rsidRPr="00B60583">
        <w:rPr>
          <w:rFonts w:ascii="宋体" w:hAnsi="宋体" w:cs="宋体" w:hint="eastAsia"/>
          <w:shd w:val="clear" w:color="auto" w:fill="FFFFFF"/>
        </w:rPr>
        <w:t>。</w:t>
      </w:r>
      <w:r w:rsidRPr="00B60583">
        <w:rPr>
          <w:rFonts w:ascii="宋体" w:hAnsi="宋体" w:cs="宋体" w:hint="eastAsia"/>
          <w:shd w:val="clear" w:color="auto" w:fill="FFFFFF"/>
        </w:rPr>
        <w:t>频段为30</w:t>
      </w:r>
      <w:r w:rsidR="00B1620B" w:rsidRPr="00B60583">
        <w:rPr>
          <w:rFonts w:ascii="宋体" w:hAnsi="宋体" w:cs="宋体" w:hint="eastAsia"/>
          <w:shd w:val="clear" w:color="auto" w:fill="FFFFFF"/>
        </w:rPr>
        <w:t>～</w:t>
      </w:r>
      <w:r w:rsidRPr="00B60583">
        <w:rPr>
          <w:rFonts w:ascii="宋体" w:hAnsi="宋体" w:cs="宋体" w:hint="eastAsia"/>
          <w:shd w:val="clear" w:color="auto" w:fill="FFFFFF"/>
        </w:rPr>
        <w:t>300MHz，也叫米波，波长从10</w:t>
      </w:r>
      <w:r w:rsidR="00CD72BC" w:rsidRPr="00B60583">
        <w:rPr>
          <w:rFonts w:ascii="宋体" w:hAnsi="宋体" w:cs="宋体" w:hint="eastAsia"/>
          <w:shd w:val="clear" w:color="auto" w:fill="FFFFFF"/>
        </w:rPr>
        <w:t>～</w:t>
      </w:r>
      <w:r w:rsidRPr="00B60583">
        <w:rPr>
          <w:rFonts w:ascii="宋体" w:hAnsi="宋体" w:cs="宋体" w:hint="eastAsia"/>
          <w:shd w:val="clear" w:color="auto" w:fill="FFFFFF"/>
        </w:rPr>
        <w:t>1m，主要用于电离层散射通信（30</w:t>
      </w:r>
      <w:r w:rsidR="00CD72BC" w:rsidRPr="00B60583">
        <w:rPr>
          <w:rFonts w:ascii="宋体" w:hAnsi="宋体" w:cs="宋体" w:hint="eastAsia"/>
          <w:shd w:val="clear" w:color="auto" w:fill="FFFFFF"/>
        </w:rPr>
        <w:t>～</w:t>
      </w:r>
      <w:r w:rsidRPr="00B60583">
        <w:rPr>
          <w:rFonts w:ascii="宋体" w:hAnsi="宋体" w:cs="宋体" w:hint="eastAsia"/>
          <w:shd w:val="clear" w:color="auto" w:fill="FFFFFF"/>
        </w:rPr>
        <w:t>60MHz）、流星余迹通信（30</w:t>
      </w:r>
      <w:r w:rsidR="00CD72BC" w:rsidRPr="00B60583">
        <w:rPr>
          <w:rFonts w:ascii="宋体" w:hAnsi="宋体" w:cs="宋体" w:hint="eastAsia"/>
          <w:shd w:val="clear" w:color="auto" w:fill="FFFFFF"/>
        </w:rPr>
        <w:t>～</w:t>
      </w:r>
      <w:r w:rsidRPr="00B60583">
        <w:rPr>
          <w:rFonts w:ascii="宋体" w:hAnsi="宋体" w:cs="宋体" w:hint="eastAsia"/>
          <w:shd w:val="clear" w:color="auto" w:fill="FFFFFF"/>
        </w:rPr>
        <w:t>100MHz）、航空和航海通信、电视广播通信等方向。</w:t>
      </w:r>
    </w:p>
    <w:p w:rsidR="00CA7C95" w:rsidRPr="00B60583" w:rsidRDefault="00CA7C95" w:rsidP="00CD72BC">
      <w:pPr>
        <w:ind w:firstLineChars="200" w:firstLine="420"/>
        <w:rPr>
          <w:rFonts w:ascii="宋体" w:hAnsi="宋体" w:cs="宋体"/>
          <w:shd w:val="clear" w:color="auto" w:fill="FFFFFF"/>
        </w:rPr>
      </w:pPr>
      <w:r w:rsidRPr="00B60583">
        <w:rPr>
          <w:rFonts w:ascii="宋体" w:hAnsi="宋体" w:cs="宋体" w:hint="eastAsia"/>
          <w:bCs/>
          <w:shd w:val="clear" w:color="auto" w:fill="FFFFFF"/>
        </w:rPr>
        <w:t>超高频（UHF，Ultra High Frequency）</w:t>
      </w:r>
      <w:r w:rsidR="00CD72BC" w:rsidRPr="00B60583">
        <w:rPr>
          <w:rFonts w:ascii="宋体" w:hAnsi="宋体" w:cs="宋体" w:hint="eastAsia"/>
          <w:shd w:val="clear" w:color="auto" w:fill="FFFFFF"/>
        </w:rPr>
        <w:t>。</w:t>
      </w:r>
      <w:r w:rsidRPr="00B60583">
        <w:rPr>
          <w:rFonts w:ascii="宋体" w:hAnsi="宋体" w:cs="宋体" w:hint="eastAsia"/>
          <w:shd w:val="clear" w:color="auto" w:fill="FFFFFF"/>
        </w:rPr>
        <w:t>频段为0.3</w:t>
      </w:r>
      <w:r w:rsidR="00B11010" w:rsidRPr="00B60583">
        <w:rPr>
          <w:rFonts w:ascii="宋体" w:hAnsi="宋体" w:cs="宋体" w:hint="eastAsia"/>
          <w:shd w:val="clear" w:color="auto" w:fill="FFFFFF"/>
        </w:rPr>
        <w:t>～</w:t>
      </w:r>
      <w:r w:rsidRPr="00B60583">
        <w:rPr>
          <w:rFonts w:ascii="宋体" w:hAnsi="宋体" w:cs="宋体" w:hint="eastAsia"/>
          <w:shd w:val="clear" w:color="auto" w:fill="FFFFFF"/>
        </w:rPr>
        <w:t>3GHz，也叫分米波，波长从1</w:t>
      </w:r>
      <w:r w:rsidR="00CD72BC" w:rsidRPr="00B60583">
        <w:rPr>
          <w:rFonts w:ascii="宋体" w:hAnsi="宋体" w:cs="宋体" w:hint="eastAsia"/>
          <w:shd w:val="clear" w:color="auto" w:fill="FFFFFF"/>
        </w:rPr>
        <w:t>～</w:t>
      </w:r>
      <w:r w:rsidRPr="00B60583">
        <w:rPr>
          <w:rFonts w:ascii="宋体" w:hAnsi="宋体" w:cs="宋体" w:hint="eastAsia"/>
          <w:shd w:val="clear" w:color="auto" w:fill="FFFFFF"/>
        </w:rPr>
        <w:t>0.1m，主要用于移动通信、小容量微波中继通信（352</w:t>
      </w:r>
      <w:r w:rsidR="00B1620B" w:rsidRPr="00B60583">
        <w:rPr>
          <w:rFonts w:ascii="宋体" w:hAnsi="宋体" w:cs="宋体" w:hint="eastAsia"/>
          <w:shd w:val="clear" w:color="auto" w:fill="FFFFFF"/>
        </w:rPr>
        <w:t>～</w:t>
      </w:r>
      <w:r w:rsidRPr="00B60583">
        <w:rPr>
          <w:rFonts w:ascii="宋体" w:hAnsi="宋体" w:cs="宋体" w:hint="eastAsia"/>
          <w:shd w:val="clear" w:color="auto" w:fill="FFFFFF"/>
        </w:rPr>
        <w:t>420MHz）、对流层散射通信（700</w:t>
      </w:r>
      <w:r w:rsidR="00CD72BC" w:rsidRPr="00B60583">
        <w:rPr>
          <w:rFonts w:ascii="宋体" w:hAnsi="宋体" w:cs="宋体" w:hint="eastAsia"/>
          <w:shd w:val="clear" w:color="auto" w:fill="FFFFFF"/>
        </w:rPr>
        <w:t>～</w:t>
      </w:r>
      <w:r w:rsidRPr="00B60583">
        <w:rPr>
          <w:rFonts w:ascii="宋体" w:hAnsi="宋体" w:cs="宋体" w:hint="eastAsia"/>
          <w:shd w:val="clear" w:color="auto" w:fill="FFFFFF"/>
        </w:rPr>
        <w:t>1000MHz）、中容量微波通信（1700</w:t>
      </w:r>
      <w:r w:rsidR="00CD72BC" w:rsidRPr="00B60583">
        <w:rPr>
          <w:rFonts w:ascii="宋体" w:hAnsi="宋体" w:cs="宋体" w:hint="eastAsia"/>
          <w:shd w:val="clear" w:color="auto" w:fill="FFFFFF"/>
        </w:rPr>
        <w:t>～</w:t>
      </w:r>
      <w:r w:rsidRPr="00B60583">
        <w:rPr>
          <w:rFonts w:ascii="宋体" w:hAnsi="宋体" w:cs="宋体" w:hint="eastAsia"/>
          <w:shd w:val="clear" w:color="auto" w:fill="FFFFFF"/>
        </w:rPr>
        <w:t>2400MHz）等方向。</w:t>
      </w:r>
    </w:p>
    <w:p w:rsidR="00CA7C95" w:rsidRPr="00B60583" w:rsidRDefault="00CA7C95" w:rsidP="00CD72BC">
      <w:pPr>
        <w:ind w:firstLineChars="200" w:firstLine="420"/>
        <w:rPr>
          <w:rFonts w:ascii="宋体" w:hAnsi="宋体" w:cs="宋体"/>
          <w:shd w:val="clear" w:color="auto" w:fill="FFFFFF"/>
        </w:rPr>
      </w:pPr>
      <w:r w:rsidRPr="00B60583">
        <w:rPr>
          <w:rFonts w:ascii="宋体" w:hAnsi="宋体" w:cs="宋体" w:hint="eastAsia"/>
          <w:bCs/>
          <w:shd w:val="clear" w:color="auto" w:fill="FFFFFF"/>
        </w:rPr>
        <w:t>特高频（SHF，Super High Frequency）</w:t>
      </w:r>
      <w:r w:rsidR="00CD72BC" w:rsidRPr="00B60583">
        <w:rPr>
          <w:rFonts w:ascii="宋体" w:hAnsi="宋体" w:cs="宋体" w:hint="eastAsia"/>
          <w:shd w:val="clear" w:color="auto" w:fill="FFFFFF"/>
        </w:rPr>
        <w:t>。</w:t>
      </w:r>
      <w:r w:rsidRPr="00B60583">
        <w:rPr>
          <w:rFonts w:ascii="宋体" w:hAnsi="宋体" w:cs="宋体" w:hint="eastAsia"/>
          <w:shd w:val="clear" w:color="auto" w:fill="FFFFFF"/>
        </w:rPr>
        <w:t>频段为3</w:t>
      </w:r>
      <w:r w:rsidR="00B11010" w:rsidRPr="00B60583">
        <w:rPr>
          <w:rFonts w:ascii="宋体" w:hAnsi="宋体" w:cs="宋体" w:hint="eastAsia"/>
          <w:shd w:val="clear" w:color="auto" w:fill="FFFFFF"/>
        </w:rPr>
        <w:t>～</w:t>
      </w:r>
      <w:r w:rsidRPr="00B60583">
        <w:rPr>
          <w:rFonts w:ascii="宋体" w:hAnsi="宋体" w:cs="宋体" w:hint="eastAsia"/>
          <w:shd w:val="clear" w:color="auto" w:fill="FFFFFF"/>
        </w:rPr>
        <w:t>30GHz，也叫厘米波，波长从10</w:t>
      </w:r>
      <w:r w:rsidR="00AE44AC" w:rsidRPr="00B60583">
        <w:rPr>
          <w:rFonts w:ascii="宋体" w:hAnsi="宋体" w:cs="宋体" w:hint="eastAsia"/>
          <w:shd w:val="clear" w:color="auto" w:fill="FFFFFF"/>
        </w:rPr>
        <w:t>～</w:t>
      </w:r>
      <w:r w:rsidRPr="00B60583">
        <w:rPr>
          <w:rFonts w:ascii="宋体" w:hAnsi="宋体" w:cs="宋体" w:hint="eastAsia"/>
          <w:shd w:val="clear" w:color="auto" w:fill="FFFFFF"/>
        </w:rPr>
        <w:t>1cm，主要用于大容量微波中继通信（3600</w:t>
      </w:r>
      <w:r w:rsidR="00CD72BC" w:rsidRPr="00B60583">
        <w:rPr>
          <w:rFonts w:ascii="宋体" w:hAnsi="宋体" w:cs="宋体" w:hint="eastAsia"/>
          <w:shd w:val="clear" w:color="auto" w:fill="FFFFFF"/>
        </w:rPr>
        <w:t>～</w:t>
      </w:r>
      <w:r w:rsidRPr="00B60583">
        <w:rPr>
          <w:rFonts w:ascii="宋体" w:hAnsi="宋体" w:cs="宋体" w:hint="eastAsia"/>
          <w:shd w:val="clear" w:color="auto" w:fill="FFFFFF"/>
        </w:rPr>
        <w:t>4200MHz，5850</w:t>
      </w:r>
      <w:r w:rsidR="00B11010" w:rsidRPr="00B60583">
        <w:rPr>
          <w:rFonts w:ascii="宋体" w:hAnsi="宋体" w:cs="宋体" w:hint="eastAsia"/>
          <w:shd w:val="clear" w:color="auto" w:fill="FFFFFF"/>
        </w:rPr>
        <w:t>～</w:t>
      </w:r>
      <w:r w:rsidRPr="00B60583">
        <w:rPr>
          <w:rFonts w:ascii="宋体" w:hAnsi="宋体" w:cs="宋体" w:hint="eastAsia"/>
          <w:shd w:val="clear" w:color="auto" w:fill="FFFFFF"/>
        </w:rPr>
        <w:t>8500MHz）、数字通信、卫星通信、国际海事卫星通信（1500</w:t>
      </w:r>
      <w:r w:rsidR="00CD72BC" w:rsidRPr="00B60583">
        <w:rPr>
          <w:rFonts w:ascii="宋体" w:hAnsi="宋体" w:cs="宋体" w:hint="eastAsia"/>
          <w:shd w:val="clear" w:color="auto" w:fill="FFFFFF"/>
        </w:rPr>
        <w:t>～</w:t>
      </w:r>
      <w:r w:rsidRPr="00B60583">
        <w:rPr>
          <w:rFonts w:ascii="宋体" w:hAnsi="宋体" w:cs="宋体" w:hint="eastAsia"/>
          <w:shd w:val="clear" w:color="auto" w:fill="FFFFFF"/>
        </w:rPr>
        <w:t>1600MHz）、雷达、无线电导航等方向。</w:t>
      </w:r>
    </w:p>
    <w:p w:rsidR="00CA7C95" w:rsidRPr="00B60583" w:rsidRDefault="00CA7C95" w:rsidP="00CD72BC">
      <w:pPr>
        <w:ind w:firstLineChars="200" w:firstLine="420"/>
        <w:rPr>
          <w:rFonts w:ascii="宋体" w:hAnsi="宋体" w:cs="宋体"/>
          <w:shd w:val="clear" w:color="auto" w:fill="FFFFFF"/>
        </w:rPr>
      </w:pPr>
      <w:r w:rsidRPr="00B60583">
        <w:rPr>
          <w:rFonts w:ascii="宋体" w:hAnsi="宋体" w:cs="宋体" w:hint="eastAsia"/>
          <w:bCs/>
          <w:shd w:val="clear" w:color="auto" w:fill="FFFFFF"/>
        </w:rPr>
        <w:t>极高频（EHF，Extremely High Frequency）</w:t>
      </w:r>
      <w:r w:rsidR="00CD72BC" w:rsidRPr="00B60583">
        <w:rPr>
          <w:rFonts w:ascii="宋体" w:hAnsi="宋体" w:cs="宋体" w:hint="eastAsia"/>
          <w:shd w:val="clear" w:color="auto" w:fill="FFFFFF"/>
        </w:rPr>
        <w:t>。</w:t>
      </w:r>
      <w:r w:rsidRPr="00B60583">
        <w:rPr>
          <w:rFonts w:ascii="宋体" w:hAnsi="宋体" w:cs="宋体" w:hint="eastAsia"/>
          <w:shd w:val="clear" w:color="auto" w:fill="FFFFFF"/>
        </w:rPr>
        <w:t>频段为30</w:t>
      </w:r>
      <w:r w:rsidR="00CD72BC" w:rsidRPr="00B60583">
        <w:rPr>
          <w:rFonts w:ascii="宋体" w:hAnsi="宋体" w:cs="宋体" w:hint="eastAsia"/>
          <w:shd w:val="clear" w:color="auto" w:fill="FFFFFF"/>
        </w:rPr>
        <w:t>～</w:t>
      </w:r>
      <w:r w:rsidRPr="00B60583">
        <w:rPr>
          <w:rFonts w:ascii="宋体" w:hAnsi="宋体" w:cs="宋体" w:hint="eastAsia"/>
          <w:shd w:val="clear" w:color="auto" w:fill="FFFFFF"/>
        </w:rPr>
        <w:t>300GHz，也叫毫米波，波长从10</w:t>
      </w:r>
      <w:r w:rsidR="00CD72BC" w:rsidRPr="00B60583">
        <w:rPr>
          <w:rFonts w:ascii="宋体" w:hAnsi="宋体" w:cs="宋体" w:hint="eastAsia"/>
          <w:shd w:val="clear" w:color="auto" w:fill="FFFFFF"/>
        </w:rPr>
        <w:t>～</w:t>
      </w:r>
      <w:r w:rsidRPr="00B60583">
        <w:rPr>
          <w:rFonts w:ascii="宋体" w:hAnsi="宋体" w:cs="宋体" w:hint="eastAsia"/>
          <w:shd w:val="clear" w:color="auto" w:fill="FFFFFF"/>
        </w:rPr>
        <w:t>1mm，主要用于再入大气层时的通信、波导通信等方向。</w:t>
      </w:r>
    </w:p>
    <w:p w:rsidR="00CA7C95" w:rsidRPr="00B60583" w:rsidRDefault="00CA7C95" w:rsidP="00CA7C95">
      <w:pPr>
        <w:ind w:firstLineChars="200" w:firstLine="420"/>
        <w:rPr>
          <w:rFonts w:ascii="宋体" w:hAnsi="宋体" w:cs="宋体"/>
          <w:shd w:val="clear" w:color="auto" w:fill="FFFFFF"/>
        </w:rPr>
      </w:pPr>
      <w:r w:rsidRPr="00B60583">
        <w:rPr>
          <w:rFonts w:ascii="宋体" w:hAnsi="宋体" w:cs="宋体" w:hint="eastAsia"/>
          <w:shd w:val="clear" w:color="auto" w:fill="FFFFFF"/>
        </w:rPr>
        <w:t>根据上述无线电波传播损耗公式，通信频段越高、距离越远，则通信损耗越大、信号强度越低、通信质量也越差。同时，通信频率越高，绕射（衍射）能力越差，也不易在流程行业装置密集区应用。但通信频率越高，穿透能力</w:t>
      </w:r>
      <w:r w:rsidR="00AE44AC">
        <w:rPr>
          <w:rFonts w:ascii="宋体" w:hAnsi="宋体" w:cs="宋体" w:hint="eastAsia"/>
          <w:shd w:val="clear" w:color="auto" w:fill="FFFFFF"/>
        </w:rPr>
        <w:t>也</w:t>
      </w:r>
      <w:r w:rsidRPr="00B60583">
        <w:rPr>
          <w:rFonts w:ascii="宋体" w:hAnsi="宋体" w:cs="宋体" w:hint="eastAsia"/>
          <w:shd w:val="clear" w:color="auto" w:fill="FFFFFF"/>
        </w:rPr>
        <w:t>越强，</w:t>
      </w:r>
      <w:r w:rsidR="00AE44AC">
        <w:rPr>
          <w:rFonts w:ascii="宋体" w:hAnsi="宋体" w:cs="宋体" w:hint="eastAsia"/>
          <w:shd w:val="clear" w:color="auto" w:fill="FFFFFF"/>
        </w:rPr>
        <w:t>无线信号</w:t>
      </w:r>
      <w:r w:rsidRPr="00B60583">
        <w:rPr>
          <w:rFonts w:ascii="宋体" w:hAnsi="宋体" w:cs="宋体" w:hint="eastAsia"/>
          <w:shd w:val="clear" w:color="auto" w:fill="FFFFFF"/>
        </w:rPr>
        <w:t>可以进入建筑物内部和钢结构覆盖的狭窄区域，而且高频带可利用频率资源较多。所以，如何选择适合于流程行业工厂的宽窄带通信频段，是一个重要的课题，既要能满足在装置区大型钢结构覆盖情况下的远距离通信效果、节省建站成本、满足安全通信要求，又能兼顾宽带通信大带宽、窄带通信低功耗的要求。</w:t>
      </w:r>
    </w:p>
    <w:p w:rsidR="00CA7C95" w:rsidRPr="00B60583" w:rsidRDefault="00CA7C95" w:rsidP="00CA7C95">
      <w:pPr>
        <w:ind w:firstLine="420"/>
      </w:pPr>
      <w:r w:rsidRPr="00B60583">
        <w:rPr>
          <w:rFonts w:hint="eastAsia"/>
        </w:rPr>
        <w:t>最后，在商业</w:t>
      </w:r>
      <w:r w:rsidR="00AE44AC">
        <w:rPr>
          <w:rFonts w:hint="eastAsia"/>
        </w:rPr>
        <w:t>应用</w:t>
      </w:r>
      <w:r w:rsidRPr="00B60583">
        <w:rPr>
          <w:rFonts w:hint="eastAsia"/>
        </w:rPr>
        <w:t>环境下存在雨损（雨耗）、阴影衰弱、多径衰落、同频干扰等问题，在流程行业的工厂内会更加突出，应对解决这些问题，也需要根据厂区的装置及设备分布的情况，选好站址，做好仿真计算。同时，通信设备部署实施后，针对无线信号的覆盖情况，需要在全厂范围内进行路测，并根据路测情况进行通信参数调优、补盲。</w:t>
      </w:r>
    </w:p>
    <w:p w:rsidR="00CA7C95" w:rsidRPr="005110CA" w:rsidRDefault="00B561CF" w:rsidP="005110CA">
      <w:pPr>
        <w:ind w:firstLineChars="200" w:firstLine="420"/>
        <w:rPr>
          <w:rFonts w:ascii="宋体" w:hAnsi="宋体"/>
        </w:rPr>
      </w:pPr>
      <w:r w:rsidRPr="005110CA">
        <w:rPr>
          <w:rFonts w:ascii="宋体" w:hAnsi="宋体" w:hint="eastAsia"/>
        </w:rPr>
        <w:t>2.</w:t>
      </w:r>
      <w:r w:rsidR="00CA7C95" w:rsidRPr="005110CA">
        <w:rPr>
          <w:rFonts w:ascii="宋体" w:hAnsi="宋体" w:hint="eastAsia"/>
        </w:rPr>
        <w:t>复杂工业环境对宽带无线通信的要求</w:t>
      </w:r>
    </w:p>
    <w:p w:rsidR="00CA7C95" w:rsidRPr="00B60583" w:rsidRDefault="00CA7C95" w:rsidP="00CA7C95">
      <w:pPr>
        <w:ind w:firstLineChars="200" w:firstLine="420"/>
        <w:rPr>
          <w:rFonts w:ascii="宋体" w:hAnsi="宋体" w:cs="宋体"/>
          <w:shd w:val="clear" w:color="auto" w:fill="FFFFFF"/>
        </w:rPr>
      </w:pPr>
      <w:r w:rsidRPr="00B60583">
        <w:rPr>
          <w:rFonts w:ascii="宋体" w:hAnsi="宋体" w:cs="宋体" w:hint="eastAsia"/>
          <w:shd w:val="clear" w:color="auto" w:fill="FFFFFF"/>
        </w:rPr>
        <w:t>随着4G及5G无线技术的发展，宽带无线通信的速度越来越快，在民用领域应用越来越广泛和深入</w:t>
      </w:r>
      <w:r w:rsidR="009C1990">
        <w:rPr>
          <w:rFonts w:ascii="宋体" w:hAnsi="宋体" w:cs="宋体" w:hint="eastAsia"/>
          <w:shd w:val="clear" w:color="auto" w:fill="FFFFFF"/>
        </w:rPr>
        <w:t>。</w:t>
      </w:r>
      <w:r w:rsidRPr="00B60583">
        <w:rPr>
          <w:rFonts w:ascii="宋体" w:hAnsi="宋体" w:cs="宋体" w:hint="eastAsia"/>
          <w:shd w:val="clear" w:color="auto" w:fill="FFFFFF"/>
        </w:rPr>
        <w:t>在</w:t>
      </w:r>
      <w:r w:rsidR="00AE44AC">
        <w:rPr>
          <w:rFonts w:ascii="宋体" w:hAnsi="宋体" w:cs="宋体" w:hint="eastAsia"/>
          <w:shd w:val="clear" w:color="auto" w:fill="FFFFFF"/>
        </w:rPr>
        <w:t>石油化工</w:t>
      </w:r>
      <w:r w:rsidRPr="00B60583">
        <w:rPr>
          <w:rFonts w:ascii="宋体" w:hAnsi="宋体" w:cs="宋体" w:hint="eastAsia"/>
          <w:shd w:val="clear" w:color="auto" w:fill="FFFFFF"/>
        </w:rPr>
        <w:t>智能工厂建设中，宽带无线通信作为智能业务的的基础，也将发挥</w:t>
      </w:r>
      <w:r w:rsidR="00AE44AC">
        <w:rPr>
          <w:rFonts w:ascii="宋体" w:hAnsi="宋体" w:cs="宋体" w:hint="eastAsia"/>
          <w:shd w:val="clear" w:color="auto" w:fill="FFFFFF"/>
        </w:rPr>
        <w:t>同样</w:t>
      </w:r>
      <w:r w:rsidRPr="00B60583">
        <w:rPr>
          <w:rFonts w:ascii="宋体" w:hAnsi="宋体" w:cs="宋体" w:hint="eastAsia"/>
          <w:shd w:val="clear" w:color="auto" w:fill="FFFFFF"/>
        </w:rPr>
        <w:t>重要的基础通信保障作用</w:t>
      </w:r>
      <w:r w:rsidR="009C1990">
        <w:rPr>
          <w:rFonts w:ascii="宋体" w:hAnsi="宋体" w:cs="宋体" w:hint="eastAsia"/>
          <w:shd w:val="clear" w:color="auto" w:fill="FFFFFF"/>
        </w:rPr>
        <w:t>。</w:t>
      </w:r>
      <w:r w:rsidRPr="00B60583">
        <w:rPr>
          <w:rFonts w:ascii="宋体" w:hAnsi="宋体" w:cs="宋体" w:hint="eastAsia"/>
          <w:shd w:val="clear" w:color="auto" w:fill="FFFFFF"/>
        </w:rPr>
        <w:t>在大型钢结构密布的装置区域，无线信号的通信距离、覆盖范围、漫游能力、通信延迟、网络安全、功耗优化、通信稳定性、可靠性等各项功能及性能指标，都是关系到其是否能在厂区内得到良好使用效果的关键因素。</w:t>
      </w:r>
      <w:r w:rsidR="009C1990">
        <w:rPr>
          <w:rFonts w:ascii="宋体" w:hAnsi="宋体" w:cs="宋体" w:hint="eastAsia"/>
          <w:shd w:val="clear" w:color="auto" w:fill="FFFFFF"/>
        </w:rPr>
        <w:t>此外</w:t>
      </w:r>
      <w:r w:rsidRPr="00B60583">
        <w:rPr>
          <w:rFonts w:ascii="宋体" w:hAnsi="宋体" w:cs="宋体" w:hint="eastAsia"/>
          <w:shd w:val="clear" w:color="auto" w:fill="FFFFFF"/>
        </w:rPr>
        <w:t>，低成本、便捷的安装部署、维护管理也是使用者会考虑的各类因素</w:t>
      </w:r>
      <w:r w:rsidR="009C1990">
        <w:rPr>
          <w:rFonts w:ascii="宋体" w:hAnsi="宋体" w:cs="宋体" w:hint="eastAsia"/>
          <w:shd w:val="clear" w:color="auto" w:fill="FFFFFF"/>
        </w:rPr>
        <w:t>。</w:t>
      </w:r>
    </w:p>
    <w:p w:rsidR="00CA7C95" w:rsidRPr="00B60583" w:rsidRDefault="00CA7C95" w:rsidP="00CA7C95">
      <w:pPr>
        <w:ind w:firstLineChars="200" w:firstLine="420"/>
        <w:rPr>
          <w:rFonts w:ascii="宋体" w:hAnsi="宋体" w:cs="宋体"/>
          <w:shd w:val="clear" w:color="auto" w:fill="FFFFFF"/>
        </w:rPr>
      </w:pPr>
      <w:r w:rsidRPr="00B60583">
        <w:rPr>
          <w:rFonts w:ascii="宋体" w:hAnsi="宋体" w:cs="宋体" w:hint="eastAsia"/>
          <w:shd w:val="clear" w:color="auto" w:fill="FFFFFF"/>
        </w:rPr>
        <w:t>首先，</w:t>
      </w:r>
      <w:r w:rsidR="003C3AF4">
        <w:rPr>
          <w:rFonts w:hint="eastAsia"/>
        </w:rPr>
        <w:t>石油化工</w:t>
      </w:r>
      <w:r w:rsidRPr="00B60583">
        <w:rPr>
          <w:rFonts w:ascii="宋体" w:hAnsi="宋体" w:cs="宋体" w:hint="eastAsia"/>
          <w:shd w:val="clear" w:color="auto" w:fill="FFFFFF"/>
        </w:rPr>
        <w:t>企业生产区域环境复杂，包括各种金属管线、罐塔装置、复杂钢结构设施以及操作间等防爆建筑，很多设施对无线信号具有屏蔽作用。为了能够很好</w:t>
      </w:r>
      <w:r w:rsidR="009C1990">
        <w:rPr>
          <w:rFonts w:ascii="宋体" w:hAnsi="宋体" w:cs="宋体" w:hint="eastAsia"/>
          <w:shd w:val="clear" w:color="auto" w:fill="FFFFFF"/>
        </w:rPr>
        <w:t>地</w:t>
      </w:r>
      <w:r w:rsidRPr="00B60583">
        <w:rPr>
          <w:rFonts w:ascii="宋体" w:hAnsi="宋体" w:cs="宋体" w:hint="eastAsia"/>
          <w:shd w:val="clear" w:color="auto" w:fill="FFFFFF"/>
        </w:rPr>
        <w:t>支持企业日常的各类通信业务，移动宽带网络信号需要无死角地覆盖整个厂区，特别在一些信号衰减明显的地方，需要通过增加直放站或者独立的射频拉远单元（RRU）来提高通信质量。以某</w:t>
      </w:r>
      <w:r w:rsidR="002C2507">
        <w:rPr>
          <w:rFonts w:ascii="宋体" w:hAnsi="宋体" w:cs="宋体" w:hint="eastAsia"/>
          <w:shd w:val="clear" w:color="auto" w:fill="FFFFFF"/>
        </w:rPr>
        <w:t>工</w:t>
      </w:r>
      <w:r w:rsidRPr="00B60583">
        <w:rPr>
          <w:rFonts w:ascii="宋体" w:hAnsi="宋体" w:cs="宋体" w:hint="eastAsia"/>
          <w:shd w:val="clear" w:color="auto" w:fill="FFFFFF"/>
        </w:rPr>
        <w:t>厂为例，其建设4G专网后，分别针对覆盖率、基站切换成功率、各区域信号噪声比、RRC建立成功率等指标进行了</w:t>
      </w:r>
      <w:r w:rsidRPr="00B60583">
        <w:rPr>
          <w:rFonts w:ascii="宋体" w:hAnsi="宋体" w:cs="宋体" w:hint="eastAsia"/>
          <w:shd w:val="clear" w:color="auto" w:fill="FFFFFF"/>
        </w:rPr>
        <w:lastRenderedPageBreak/>
        <w:t>路测，通过分析这些数据，并与设计指标对比后进行网络优化，最终达到设计要求，保障了各类语音、视频、数据业务在大负荷通信时的流畅使用。</w:t>
      </w:r>
    </w:p>
    <w:p w:rsidR="00CA7C95" w:rsidRPr="00B60583" w:rsidRDefault="00CA7C95" w:rsidP="00CA7C95">
      <w:pPr>
        <w:ind w:firstLine="420"/>
        <w:rPr>
          <w:rFonts w:ascii="宋体" w:hAnsi="宋体" w:cs="Arial"/>
          <w:shd w:val="clear" w:color="auto" w:fill="FFFFFF"/>
        </w:rPr>
      </w:pPr>
      <w:r w:rsidRPr="00B60583">
        <w:rPr>
          <w:rFonts w:ascii="宋体" w:hAnsi="宋体" w:cs="Arial" w:hint="eastAsia"/>
          <w:shd w:val="clear" w:color="auto" w:fill="FFFFFF"/>
        </w:rPr>
        <w:t>其次，流程行业的产品有很多是易燃易爆的危险化工品，生产环境要求绝对的安全可靠，各类在厂内防爆区域部署和使用的设备都要求具有国家专业机构颁发的防爆认证证书。同时，网络及终端设备需要具有很高的安全可靠性。既要求设备工作稳定，故障率低，能够可靠承载企业的各类数据通信业务，也要求在设备发生故障的情况下，备用设备能够快速切换</w:t>
      </w:r>
      <w:r w:rsidR="009C1990">
        <w:rPr>
          <w:rFonts w:ascii="宋体" w:hAnsi="宋体" w:cs="Arial" w:hint="eastAsia"/>
          <w:shd w:val="clear" w:color="auto" w:fill="FFFFFF"/>
        </w:rPr>
        <w:t>并</w:t>
      </w:r>
      <w:r w:rsidRPr="00B60583">
        <w:rPr>
          <w:rFonts w:ascii="宋体" w:hAnsi="宋体" w:cs="Arial" w:hint="eastAsia"/>
          <w:shd w:val="clear" w:color="auto" w:fill="FFFFFF"/>
        </w:rPr>
        <w:t>投入使用。</w:t>
      </w:r>
    </w:p>
    <w:p w:rsidR="00CA7C95" w:rsidRPr="00B60583" w:rsidRDefault="00CA7C95" w:rsidP="00CA7C95">
      <w:pPr>
        <w:ind w:firstLine="420"/>
        <w:rPr>
          <w:rFonts w:ascii="宋体" w:hAnsi="宋体" w:cs="Arial"/>
          <w:shd w:val="clear" w:color="auto" w:fill="FFFFFF"/>
        </w:rPr>
      </w:pPr>
      <w:r w:rsidRPr="00B60583">
        <w:rPr>
          <w:rFonts w:ascii="宋体" w:hAnsi="宋体" w:cs="Arial" w:hint="eastAsia"/>
          <w:shd w:val="clear" w:color="auto" w:fill="FFFFFF"/>
        </w:rPr>
        <w:t>再次，宽带无线通信在承载语音、视频等实时通信业务时，网络的延迟时间要小，否则会影响用户的使用体验。语音通信的整体延时在200ms左右为宜，视频通信的整体延时在400ms左右为宜，这就要求数据通信的延时在100ms以内为宜。同时，语音和视频通信要满足终端在不同基站间切换时保持不中断的流畅传输，也需要宽带无线通信具有漫游能力。</w:t>
      </w:r>
    </w:p>
    <w:p w:rsidR="00CA7C95" w:rsidRPr="00B60583" w:rsidRDefault="00CA7C95" w:rsidP="00CA7C95">
      <w:pPr>
        <w:ind w:firstLine="420"/>
        <w:rPr>
          <w:rFonts w:ascii="宋体" w:hAnsi="宋体" w:cs="Arial"/>
          <w:shd w:val="clear" w:color="auto" w:fill="FFFFFF"/>
        </w:rPr>
      </w:pPr>
      <w:r w:rsidRPr="00B60583">
        <w:rPr>
          <w:rFonts w:ascii="宋体" w:hAnsi="宋体" w:cs="Arial" w:hint="eastAsia"/>
          <w:shd w:val="clear" w:color="auto" w:fill="FFFFFF"/>
        </w:rPr>
        <w:t>另外，</w:t>
      </w:r>
      <w:r w:rsidR="002C2507">
        <w:rPr>
          <w:rFonts w:hint="eastAsia"/>
        </w:rPr>
        <w:t>石化</w:t>
      </w:r>
      <w:r w:rsidRPr="00B60583">
        <w:rPr>
          <w:rFonts w:ascii="宋体" w:hAnsi="宋体" w:cs="Arial" w:hint="eastAsia"/>
          <w:shd w:val="clear" w:color="auto" w:fill="FFFFFF"/>
        </w:rPr>
        <w:t>行业中包括智能巡检、语音视频融合通信、应急指挥、人员安全管理、设备管理、物料管理、环境监测等各类移动应用都会产生大量实时数据，因此要求承载这些应用的宽带无线网络必须具有足够的带宽和通信速率。同时，终端要根据各个使用场景进行功耗优化，以满足现场使用者长时间工作的使用要求。</w:t>
      </w:r>
    </w:p>
    <w:p w:rsidR="00CA7C95" w:rsidRPr="00B60583" w:rsidRDefault="00CA7C95" w:rsidP="00CA7C95">
      <w:pPr>
        <w:ind w:firstLine="420"/>
        <w:rPr>
          <w:rFonts w:ascii="宋体" w:hAnsi="宋体" w:cs="Arial"/>
          <w:shd w:val="clear" w:color="auto" w:fill="FFFFFF"/>
        </w:rPr>
      </w:pPr>
      <w:r w:rsidRPr="00B60583">
        <w:rPr>
          <w:rFonts w:ascii="宋体" w:hAnsi="宋体" w:cs="Arial" w:hint="eastAsia"/>
          <w:shd w:val="clear" w:color="auto" w:fill="FFFFFF"/>
        </w:rPr>
        <w:t>此外，随着越来越多的智能化功能在工业现场的应用，宽带无线通信承载的数据价值越来越大，一旦出现网络攻击，发生数据泄露、通信中断等情况，将给企业带来重大的效益损失，甚至产生事故，这也对宽带无线网络的安全性提出了更高的要求。</w:t>
      </w:r>
    </w:p>
    <w:p w:rsidR="00CA7C95" w:rsidRPr="00B60583" w:rsidRDefault="00CA7C95" w:rsidP="00CA7C95">
      <w:pPr>
        <w:ind w:firstLine="420"/>
        <w:rPr>
          <w:rFonts w:ascii="宋体" w:hAnsi="宋体" w:cs="Arial"/>
          <w:shd w:val="clear" w:color="auto" w:fill="FFFFFF"/>
        </w:rPr>
      </w:pPr>
      <w:r w:rsidRPr="00B60583">
        <w:rPr>
          <w:rFonts w:ascii="宋体" w:hAnsi="宋体" w:cs="Arial" w:hint="eastAsia"/>
          <w:shd w:val="clear" w:color="auto" w:fill="FFFFFF"/>
        </w:rPr>
        <w:t>最后，宽带无线网络应便于安装、维护和升级，降低使用成本。软、硬件及安装结构的设计应具有可扩展性，以满足企业业务不断发展带来的扩建和设备的升级改造。</w:t>
      </w:r>
    </w:p>
    <w:p w:rsidR="00CA7C95" w:rsidRPr="005110CA" w:rsidRDefault="00B561CF" w:rsidP="005110CA">
      <w:pPr>
        <w:ind w:firstLineChars="200" w:firstLine="420"/>
        <w:rPr>
          <w:rFonts w:ascii="宋体" w:hAnsi="宋体"/>
        </w:rPr>
      </w:pPr>
      <w:r w:rsidRPr="005110CA">
        <w:rPr>
          <w:rFonts w:ascii="宋体" w:hAnsi="宋体" w:hint="eastAsia"/>
        </w:rPr>
        <w:t>3.</w:t>
      </w:r>
      <w:r w:rsidR="00CA7C95" w:rsidRPr="005110CA">
        <w:rPr>
          <w:rFonts w:ascii="宋体" w:hAnsi="宋体" w:hint="eastAsia"/>
        </w:rPr>
        <w:t>复杂工业环境对窄带</w:t>
      </w:r>
      <w:r w:rsidR="00154083">
        <w:rPr>
          <w:rFonts w:ascii="宋体" w:hAnsi="宋体" w:hint="eastAsia"/>
        </w:rPr>
        <w:t>低功耗</w:t>
      </w:r>
      <w:r w:rsidR="00CA7C95" w:rsidRPr="005110CA">
        <w:rPr>
          <w:rFonts w:ascii="宋体" w:hAnsi="宋体" w:hint="eastAsia"/>
        </w:rPr>
        <w:t>无线</w:t>
      </w:r>
      <w:r w:rsidR="00154083">
        <w:rPr>
          <w:rFonts w:ascii="宋体" w:hAnsi="宋体" w:hint="eastAsia"/>
        </w:rPr>
        <w:t>广域网的通信</w:t>
      </w:r>
      <w:r w:rsidR="00CA7C95" w:rsidRPr="005110CA">
        <w:rPr>
          <w:rFonts w:ascii="宋体" w:hAnsi="宋体" w:hint="eastAsia"/>
        </w:rPr>
        <w:t>要求</w:t>
      </w:r>
    </w:p>
    <w:p w:rsidR="00CA7C95" w:rsidRPr="00B60583" w:rsidRDefault="000670B6" w:rsidP="00CA7C95">
      <w:pPr>
        <w:ind w:firstLineChars="200" w:firstLine="420"/>
        <w:rPr>
          <w:rFonts w:ascii="宋体" w:hAnsi="宋体" w:cs="宋体"/>
          <w:shd w:val="clear" w:color="auto" w:fill="FFFFFF"/>
        </w:rPr>
      </w:pPr>
      <w:r>
        <w:rPr>
          <w:rFonts w:ascii="宋体" w:hAnsi="宋体" w:cs="宋体" w:hint="eastAsia"/>
          <w:shd w:val="clear" w:color="auto" w:fill="FFFFFF"/>
        </w:rPr>
        <w:t>随着低功耗广域网的发展，物联网技术也</w:t>
      </w:r>
      <w:r w:rsidR="00CA7C95" w:rsidRPr="00B60583">
        <w:rPr>
          <w:rFonts w:ascii="宋体" w:hAnsi="宋体" w:cs="宋体" w:hint="eastAsia"/>
          <w:shd w:val="clear" w:color="auto" w:fill="FFFFFF"/>
        </w:rPr>
        <w:t>会更上一个台阶。窄带无线通信在频带利用效率、接入终端</w:t>
      </w:r>
      <w:r>
        <w:rPr>
          <w:rFonts w:ascii="宋体" w:hAnsi="宋体" w:cs="宋体" w:hint="eastAsia"/>
          <w:shd w:val="clear" w:color="auto" w:fill="FFFFFF"/>
        </w:rPr>
        <w:t>的数量、覆盖距离、抗干扰能力、功耗、成本等各个方面，都会有更大</w:t>
      </w:r>
      <w:r w:rsidR="00CA7C95" w:rsidRPr="00B60583">
        <w:rPr>
          <w:rFonts w:ascii="宋体" w:hAnsi="宋体" w:cs="宋体" w:hint="eastAsia"/>
          <w:shd w:val="clear" w:color="auto" w:fill="FFFFFF"/>
        </w:rPr>
        <w:t>进步，这些都是物联网在</w:t>
      </w:r>
      <w:r>
        <w:rPr>
          <w:rFonts w:hint="eastAsia"/>
        </w:rPr>
        <w:t>石化</w:t>
      </w:r>
      <w:r w:rsidR="00CA7C95" w:rsidRPr="00B60583">
        <w:rPr>
          <w:rFonts w:ascii="宋体" w:hAnsi="宋体" w:cs="宋体" w:hint="eastAsia"/>
          <w:shd w:val="clear" w:color="auto" w:fill="FFFFFF"/>
        </w:rPr>
        <w:t>智能工厂进一步推广的基础。</w:t>
      </w:r>
    </w:p>
    <w:p w:rsidR="00CA7C95" w:rsidRPr="00B60583" w:rsidRDefault="00CA7C95" w:rsidP="00CA7C95">
      <w:pPr>
        <w:ind w:firstLineChars="200" w:firstLine="420"/>
        <w:rPr>
          <w:rFonts w:ascii="宋体" w:hAnsi="宋体" w:cs="宋体"/>
          <w:shd w:val="clear" w:color="auto" w:fill="FFFFFF"/>
        </w:rPr>
      </w:pPr>
      <w:r w:rsidRPr="00B60583">
        <w:rPr>
          <w:rFonts w:ascii="宋体" w:hAnsi="宋体" w:cs="宋体" w:hint="eastAsia"/>
          <w:shd w:val="clear" w:color="auto" w:fill="FFFFFF"/>
        </w:rPr>
        <w:t>首先，无线的频谱资源越来越稀缺，无论是授权频段还是非授权频带的使用，都希望在单位频率下，通信的容量越大越好，这样可以接入更多物联网传感器及终端，也可以做更多对带宽要求稍大的业务。</w:t>
      </w:r>
    </w:p>
    <w:p w:rsidR="00CA7C95" w:rsidRPr="00B60583" w:rsidRDefault="00CA7C95" w:rsidP="00CA7C95">
      <w:pPr>
        <w:ind w:firstLineChars="200" w:firstLine="420"/>
        <w:rPr>
          <w:rFonts w:ascii="宋体" w:hAnsi="宋体" w:cs="宋体"/>
          <w:shd w:val="clear" w:color="auto" w:fill="FFFFFF"/>
        </w:rPr>
      </w:pPr>
      <w:r w:rsidRPr="00B60583">
        <w:rPr>
          <w:rFonts w:ascii="宋体" w:hAnsi="宋体" w:cs="宋体" w:hint="eastAsia"/>
          <w:shd w:val="clear" w:color="auto" w:fill="FFFFFF"/>
        </w:rPr>
        <w:t>其次，需要通过技术的提升，提高窄带无线通信的链路预算，使得无线通信能够覆盖更远的通信距离并提升通信抗干扰能力，满足窄带无线通信在各类天气下的稳定通信的要求。</w:t>
      </w:r>
    </w:p>
    <w:p w:rsidR="00CA7C95" w:rsidRPr="00B60583" w:rsidRDefault="00CA7C95" w:rsidP="00CA7C95">
      <w:pPr>
        <w:ind w:firstLineChars="200" w:firstLine="420"/>
        <w:rPr>
          <w:rFonts w:ascii="宋体" w:hAnsi="宋体" w:cs="宋体"/>
          <w:shd w:val="clear" w:color="auto" w:fill="FFFFFF"/>
        </w:rPr>
      </w:pPr>
      <w:r w:rsidRPr="00B60583">
        <w:rPr>
          <w:rFonts w:ascii="宋体" w:hAnsi="宋体" w:cs="宋体" w:hint="eastAsia"/>
          <w:shd w:val="clear" w:color="auto" w:fill="FFFFFF"/>
        </w:rPr>
        <w:t>再次，需要通过功耗优化技术，使得通信功耗大大降低，使用普通电池即可满足传感器的无线部署，并在整个产品生命周期内，不再需要更换电池。</w:t>
      </w:r>
    </w:p>
    <w:p w:rsidR="00CA7C95" w:rsidRPr="00B60583" w:rsidRDefault="00CA7C95" w:rsidP="00CA7C95">
      <w:pPr>
        <w:ind w:firstLineChars="200" w:firstLine="420"/>
        <w:rPr>
          <w:rFonts w:ascii="宋体" w:hAnsi="宋体" w:cs="宋体"/>
          <w:shd w:val="clear" w:color="auto" w:fill="FFFFFF"/>
        </w:rPr>
      </w:pPr>
      <w:r w:rsidRPr="00B60583">
        <w:rPr>
          <w:rFonts w:ascii="宋体" w:hAnsi="宋体" w:cs="宋体" w:hint="eastAsia"/>
          <w:shd w:val="clear" w:color="auto" w:fill="FFFFFF"/>
        </w:rPr>
        <w:t>最后，为了能让无线智能传感器在流程行业广泛应用起来，低成本也是一个重要的要求。</w:t>
      </w:r>
    </w:p>
    <w:p w:rsidR="00CA7C95" w:rsidRPr="00B60583" w:rsidRDefault="00CA7C95" w:rsidP="004C22D2">
      <w:pPr>
        <w:pStyle w:val="3"/>
        <w:spacing w:line="240" w:lineRule="auto"/>
        <w:ind w:firstLineChars="177" w:firstLine="425"/>
        <w:rPr>
          <w:b w:val="0"/>
          <w:sz w:val="24"/>
          <w:szCs w:val="24"/>
        </w:rPr>
      </w:pPr>
      <w:bookmarkStart w:id="93" w:name="_Toc482304606"/>
      <w:bookmarkStart w:id="94" w:name="_Toc496007304"/>
      <w:r w:rsidRPr="00B60583">
        <w:rPr>
          <w:rFonts w:hint="eastAsia"/>
          <w:b w:val="0"/>
          <w:sz w:val="24"/>
          <w:szCs w:val="24"/>
        </w:rPr>
        <w:t>（二）</w:t>
      </w:r>
      <w:r w:rsidRPr="00B60583">
        <w:rPr>
          <w:b w:val="0"/>
          <w:sz w:val="24"/>
          <w:szCs w:val="24"/>
        </w:rPr>
        <w:t>移动多媒体信息实时动态交互</w:t>
      </w:r>
      <w:bookmarkEnd w:id="93"/>
      <w:bookmarkEnd w:id="94"/>
    </w:p>
    <w:p w:rsidR="00CA7C95" w:rsidRPr="00B60583" w:rsidRDefault="00CA7C95" w:rsidP="00CA7C95">
      <w:pPr>
        <w:ind w:firstLineChars="200" w:firstLine="420"/>
        <w:rPr>
          <w:rFonts w:ascii="宋体" w:hAnsi="宋体"/>
          <w:shd w:val="clear" w:color="auto" w:fill="FFFFFF"/>
        </w:rPr>
      </w:pPr>
      <w:r w:rsidRPr="00B60583">
        <w:rPr>
          <w:rFonts w:ascii="宋体" w:hAnsi="宋体" w:cs="宋体" w:hint="eastAsia"/>
          <w:shd w:val="clear" w:color="auto" w:fill="FFFFFF"/>
        </w:rPr>
        <w:t>移动多媒体通信对无线网络的要求较高，要求无线通信具有低延时、大带宽及高稳定性。4G宽带通信技术已经能满足这些要求，随着5G</w:t>
      </w:r>
      <w:r w:rsidR="00A61299">
        <w:rPr>
          <w:rFonts w:ascii="宋体" w:hAnsi="宋体" w:cs="宋体" w:hint="eastAsia"/>
          <w:shd w:val="clear" w:color="auto" w:fill="FFFFFF"/>
        </w:rPr>
        <w:t>时代</w:t>
      </w:r>
      <w:r w:rsidRPr="00B60583">
        <w:rPr>
          <w:rFonts w:ascii="宋体" w:hAnsi="宋体" w:cs="宋体" w:hint="eastAsia"/>
          <w:shd w:val="clear" w:color="auto" w:fill="FFFFFF"/>
        </w:rPr>
        <w:t>的来临，通信带宽将达到现在4G带宽的几百倍，能为超高清视频通信提供带宽保证。因此，基于语音、视频通信的融合通信、集群调度、视频会议、应急指挥等多种形式的移动化多媒体信息实时交互功能将在越来越多的</w:t>
      </w:r>
      <w:r w:rsidR="00A61299">
        <w:rPr>
          <w:rFonts w:hint="eastAsia"/>
        </w:rPr>
        <w:t>石化</w:t>
      </w:r>
      <w:r w:rsidRPr="00B60583">
        <w:rPr>
          <w:rFonts w:ascii="宋体" w:hAnsi="宋体" w:cs="宋体" w:hint="eastAsia"/>
          <w:shd w:val="clear" w:color="auto" w:fill="FFFFFF"/>
        </w:rPr>
        <w:t>企业中</w:t>
      </w:r>
      <w:r w:rsidR="00A61299">
        <w:rPr>
          <w:rFonts w:ascii="宋体" w:hAnsi="宋体" w:cs="宋体" w:hint="eastAsia"/>
          <w:shd w:val="clear" w:color="auto" w:fill="FFFFFF"/>
        </w:rPr>
        <w:t>得以</w:t>
      </w:r>
      <w:r w:rsidRPr="00B60583">
        <w:rPr>
          <w:rFonts w:ascii="宋体" w:hAnsi="宋体" w:cs="宋体" w:hint="eastAsia"/>
          <w:shd w:val="clear" w:color="auto" w:fill="FFFFFF"/>
        </w:rPr>
        <w:t>应用。</w:t>
      </w:r>
    </w:p>
    <w:p w:rsidR="00CA7C95" w:rsidRPr="005110CA" w:rsidRDefault="0092631A" w:rsidP="005110CA">
      <w:pPr>
        <w:ind w:firstLineChars="200" w:firstLine="420"/>
        <w:rPr>
          <w:rFonts w:ascii="宋体" w:hAnsi="宋体"/>
        </w:rPr>
      </w:pPr>
      <w:r w:rsidRPr="005110CA">
        <w:rPr>
          <w:rFonts w:ascii="宋体" w:hAnsi="宋体" w:hint="eastAsia"/>
        </w:rPr>
        <w:t>1.</w:t>
      </w:r>
      <w:r w:rsidR="00CA7C95" w:rsidRPr="005110CA">
        <w:rPr>
          <w:rFonts w:ascii="宋体" w:hAnsi="宋体" w:hint="eastAsia"/>
        </w:rPr>
        <w:t>多媒体融合通信</w:t>
      </w:r>
    </w:p>
    <w:p w:rsidR="00CA7C95" w:rsidRPr="00B60583" w:rsidRDefault="00CA7C95" w:rsidP="00CA7C95">
      <w:pPr>
        <w:ind w:firstLineChars="200" w:firstLine="420"/>
        <w:rPr>
          <w:rFonts w:ascii="宋体" w:hAnsi="宋体" w:cs="宋体"/>
          <w:shd w:val="clear" w:color="auto" w:fill="FFFFFF"/>
        </w:rPr>
      </w:pPr>
      <w:r w:rsidRPr="00B60583">
        <w:rPr>
          <w:rFonts w:ascii="宋体" w:hAnsi="宋体" w:cs="宋体" w:hint="eastAsia"/>
          <w:shd w:val="clear" w:color="auto" w:fill="FFFFFF"/>
        </w:rPr>
        <w:t>多媒体通信包括语音点呼、语音组呼、视频对讲、视频监控、视频会议等几种基本通信模式</w:t>
      </w:r>
      <w:r w:rsidR="0092631A" w:rsidRPr="00B60583">
        <w:rPr>
          <w:rFonts w:ascii="宋体" w:hAnsi="宋体" w:cs="宋体" w:hint="eastAsia"/>
          <w:shd w:val="clear" w:color="auto" w:fill="FFFFFF"/>
        </w:rPr>
        <w:t>，如图1-</w:t>
      </w:r>
      <w:r w:rsidR="00532B1E">
        <w:rPr>
          <w:rFonts w:ascii="宋体" w:hAnsi="宋体" w:cs="宋体" w:hint="eastAsia"/>
          <w:shd w:val="clear" w:color="auto" w:fill="FFFFFF"/>
        </w:rPr>
        <w:t>2</w:t>
      </w:r>
      <w:r w:rsidR="00D356AF">
        <w:rPr>
          <w:rFonts w:ascii="宋体" w:hAnsi="宋体" w:cs="宋体" w:hint="eastAsia"/>
          <w:shd w:val="clear" w:color="auto" w:fill="FFFFFF"/>
        </w:rPr>
        <w:t>2</w:t>
      </w:r>
      <w:r w:rsidR="0092631A" w:rsidRPr="00B60583">
        <w:rPr>
          <w:rFonts w:ascii="宋体" w:hAnsi="宋体" w:cs="宋体" w:hint="eastAsia"/>
          <w:shd w:val="clear" w:color="auto" w:fill="FFFFFF"/>
        </w:rPr>
        <w:t>所示</w:t>
      </w:r>
      <w:r w:rsidRPr="00B60583">
        <w:rPr>
          <w:rFonts w:ascii="宋体" w:hAnsi="宋体" w:cs="宋体" w:hint="eastAsia"/>
          <w:shd w:val="clear" w:color="auto" w:fill="FFFFFF"/>
        </w:rPr>
        <w:t>。语音点呼是一对一的语音通信，也就是通常所用的电话功能；语音组呼即语音会</w:t>
      </w:r>
      <w:r w:rsidRPr="00B60583">
        <w:rPr>
          <w:rFonts w:ascii="宋体" w:hAnsi="宋体" w:cs="宋体" w:hint="eastAsia"/>
          <w:shd w:val="clear" w:color="auto" w:fill="FFFFFF"/>
        </w:rPr>
        <w:lastRenderedPageBreak/>
        <w:t>议功能，可以将多方的语音接入同一个会议组，并在会议组进行线性合并后再发回至会议中的每一方；视频对讲即视频电话功能，能够实现一对一的视频对话</w:t>
      </w:r>
      <w:r w:rsidR="00266346">
        <w:rPr>
          <w:rFonts w:ascii="宋体" w:hAnsi="宋体" w:cs="宋体" w:hint="eastAsia"/>
          <w:shd w:val="clear" w:color="auto" w:fill="FFFFFF"/>
        </w:rPr>
        <w:t>；</w:t>
      </w:r>
      <w:r w:rsidRPr="00B60583">
        <w:rPr>
          <w:rFonts w:ascii="宋体" w:hAnsi="宋体" w:cs="宋体" w:hint="eastAsia"/>
          <w:shd w:val="clear" w:color="auto" w:fill="FFFFFF"/>
        </w:rPr>
        <w:t>视频监控是将每一个视频采集终端的视频发送至视频转发服务器，再由视频转发服务器根据不同监控者的要求，组合出多路终端视频发送至监控者的PC或手机监控软件上，实现多对多的视频查看</w:t>
      </w:r>
      <w:r w:rsidR="00266346">
        <w:rPr>
          <w:rFonts w:ascii="宋体" w:hAnsi="宋体" w:cs="宋体" w:hint="eastAsia"/>
          <w:shd w:val="clear" w:color="auto" w:fill="FFFFFF"/>
        </w:rPr>
        <w:t>；</w:t>
      </w:r>
      <w:r w:rsidRPr="00B60583">
        <w:rPr>
          <w:rFonts w:ascii="宋体" w:hAnsi="宋体" w:cs="宋体" w:hint="eastAsia"/>
          <w:shd w:val="clear" w:color="auto" w:fill="FFFFFF"/>
        </w:rPr>
        <w:t>视频会议相比视频监控更加复杂，除了需要将语音、视频都以会议的形式进行多对多传输，还需要有更为复杂的会议管理控制功能。</w:t>
      </w:r>
    </w:p>
    <w:p w:rsidR="00CA7C95" w:rsidRPr="00B60583" w:rsidRDefault="00CA7C95" w:rsidP="0092631A">
      <w:pPr>
        <w:jc w:val="center"/>
      </w:pPr>
      <w:r w:rsidRPr="00B60583">
        <w:rPr>
          <w:noProof/>
        </w:rPr>
        <w:drawing>
          <wp:inline distT="0" distB="0" distL="0" distR="0">
            <wp:extent cx="4474409" cy="1964453"/>
            <wp:effectExtent l="19050" t="0" r="2341" b="0"/>
            <wp:docPr id="783"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1"/>
                    <pic:cNvPicPr>
                      <a:picLocks noChangeAspect="1" noChangeArrowheads="1"/>
                    </pic:cNvPicPr>
                  </pic:nvPicPr>
                  <pic:blipFill>
                    <a:blip r:embed="rId39" cstate="print"/>
                    <a:srcRect/>
                    <a:stretch>
                      <a:fillRect/>
                    </a:stretch>
                  </pic:blipFill>
                  <pic:spPr bwMode="auto">
                    <a:xfrm>
                      <a:off x="0" y="0"/>
                      <a:ext cx="4476750" cy="1965481"/>
                    </a:xfrm>
                    <a:prstGeom prst="rect">
                      <a:avLst/>
                    </a:prstGeom>
                    <a:noFill/>
                    <a:ln w="9525" cmpd="sng">
                      <a:noFill/>
                      <a:miter lim="800000"/>
                      <a:headEnd/>
                      <a:tailEnd/>
                    </a:ln>
                    <a:effectLst/>
                  </pic:spPr>
                </pic:pic>
              </a:graphicData>
            </a:graphic>
          </wp:inline>
        </w:drawing>
      </w:r>
    </w:p>
    <w:p w:rsidR="00CA7C95" w:rsidRPr="00B60583" w:rsidRDefault="00CA7C95" w:rsidP="00CA7C95">
      <w:pPr>
        <w:ind w:firstLineChars="200" w:firstLine="360"/>
        <w:jc w:val="center"/>
        <w:rPr>
          <w:rFonts w:ascii="黑体" w:eastAsia="黑体" w:hAnsi="黑体"/>
          <w:sz w:val="18"/>
          <w:szCs w:val="18"/>
        </w:rPr>
      </w:pPr>
      <w:r w:rsidRPr="00B60583">
        <w:rPr>
          <w:rFonts w:ascii="黑体" w:eastAsia="黑体" w:hAnsi="黑体" w:hint="eastAsia"/>
          <w:sz w:val="18"/>
          <w:szCs w:val="18"/>
        </w:rPr>
        <w:t>图1-</w:t>
      </w:r>
      <w:r w:rsidR="00532B1E">
        <w:rPr>
          <w:rFonts w:ascii="黑体" w:eastAsia="黑体" w:hAnsi="黑体" w:hint="eastAsia"/>
          <w:sz w:val="18"/>
          <w:szCs w:val="18"/>
        </w:rPr>
        <w:t>2</w:t>
      </w:r>
      <w:r w:rsidR="00D356AF">
        <w:rPr>
          <w:rFonts w:ascii="黑体" w:eastAsia="黑体" w:hAnsi="黑体" w:hint="eastAsia"/>
          <w:sz w:val="18"/>
          <w:szCs w:val="18"/>
        </w:rPr>
        <w:t>2</w:t>
      </w:r>
      <w:r w:rsidRPr="00B60583">
        <w:rPr>
          <w:rFonts w:ascii="黑体" w:eastAsia="黑体" w:hAnsi="黑体" w:hint="eastAsia"/>
          <w:sz w:val="18"/>
          <w:szCs w:val="18"/>
        </w:rPr>
        <w:t xml:space="preserve">  多媒体融合通信系统架构</w:t>
      </w:r>
    </w:p>
    <w:p w:rsidR="00CA7C95" w:rsidRPr="00B60583" w:rsidRDefault="00CA7C95" w:rsidP="0092631A">
      <w:pPr>
        <w:ind w:firstLineChars="200" w:firstLine="420"/>
        <w:rPr>
          <w:rFonts w:ascii="宋体" w:hAnsi="宋体" w:cs="宋体"/>
          <w:shd w:val="clear" w:color="auto" w:fill="FFFFFF"/>
        </w:rPr>
      </w:pPr>
      <w:r w:rsidRPr="00B60583">
        <w:rPr>
          <w:rFonts w:ascii="宋体" w:hAnsi="宋体" w:cs="宋体" w:hint="eastAsia"/>
          <w:shd w:val="clear" w:color="auto" w:fill="FFFFFF"/>
        </w:rPr>
        <w:t>以这几类基本多媒体通信模式为基础，</w:t>
      </w:r>
      <w:r w:rsidR="003C3AF4">
        <w:rPr>
          <w:rFonts w:hint="eastAsia"/>
        </w:rPr>
        <w:t>石油化工</w:t>
      </w:r>
      <w:r w:rsidRPr="00B60583">
        <w:rPr>
          <w:rFonts w:ascii="宋体" w:hAnsi="宋体" w:cs="宋体" w:hint="eastAsia"/>
          <w:shd w:val="clear" w:color="auto" w:fill="FFFFFF"/>
        </w:rPr>
        <w:t>工厂内的固定电话、移动电话、对讲机、语音/视频IP电话、笔记本电脑、台式机、电视墙、大屏幕、广播系统、智能手持终端等都可以实现语音、视频等各层面、不同程度的融合。手机、笔记本、台式机、智能终端、IP视频电话、电视墙、大屏幕都可以实现语音的电话、组呼，视频的对讲、监控、会议。这些设备可以与对讲机进行语音组呼，实现与对讲机的语音对讲通信；也可以实现与固定电话和外线手机进行语音点呼；还可以实现对广播系统的控制，使得有权限的人能够对全厂进行广播通信。从而，最大限度地将各类通信终端设备进行多媒体融合，实现企业内的高效指挥调度。</w:t>
      </w:r>
    </w:p>
    <w:p w:rsidR="00CA7C95" w:rsidRPr="005110CA" w:rsidRDefault="0092631A" w:rsidP="005110CA">
      <w:pPr>
        <w:ind w:firstLineChars="200" w:firstLine="420"/>
        <w:rPr>
          <w:rFonts w:ascii="宋体" w:hAnsi="宋体"/>
        </w:rPr>
      </w:pPr>
      <w:r w:rsidRPr="005110CA">
        <w:rPr>
          <w:rFonts w:ascii="宋体" w:hAnsi="宋体" w:hint="eastAsia"/>
        </w:rPr>
        <w:t>2.</w:t>
      </w:r>
      <w:r w:rsidR="00CA7C95" w:rsidRPr="005110CA">
        <w:rPr>
          <w:rFonts w:ascii="宋体" w:hAnsi="宋体" w:hint="eastAsia"/>
        </w:rPr>
        <w:t>移动作业监控系统</w:t>
      </w:r>
    </w:p>
    <w:p w:rsidR="00CA7C95" w:rsidRPr="00B60583" w:rsidRDefault="00CA7C95" w:rsidP="0092631A">
      <w:pPr>
        <w:ind w:firstLineChars="200" w:firstLine="420"/>
        <w:rPr>
          <w:rFonts w:ascii="宋体" w:hAnsi="宋体" w:cs="宋体"/>
          <w:shd w:val="clear" w:color="auto" w:fill="FFFFFF"/>
        </w:rPr>
      </w:pPr>
      <w:r w:rsidRPr="00B60583">
        <w:rPr>
          <w:rFonts w:ascii="宋体" w:hAnsi="宋体" w:cs="宋体" w:hint="eastAsia"/>
          <w:shd w:val="clear" w:color="auto" w:fill="FFFFFF"/>
        </w:rPr>
        <w:t>在</w:t>
      </w:r>
      <w:r w:rsidR="003C3AF4">
        <w:rPr>
          <w:rFonts w:hint="eastAsia"/>
        </w:rPr>
        <w:t>石油化工</w:t>
      </w:r>
      <w:r w:rsidRPr="00B60583">
        <w:rPr>
          <w:rFonts w:ascii="宋体" w:hAnsi="宋体" w:cs="宋体" w:hint="eastAsia"/>
          <w:shd w:val="clear" w:color="auto" w:fill="FFFFFF"/>
        </w:rPr>
        <w:t>现场，无论是对施工过程进行视频监管，还是在紧急情况下，对固定摄像头无法覆盖的区域进行</w:t>
      </w:r>
      <w:r w:rsidR="008B4C58" w:rsidRPr="00D356AF">
        <w:rPr>
          <w:rFonts w:ascii="宋体" w:hAnsi="宋体" w:cs="宋体" w:hint="eastAsia"/>
          <w:shd w:val="clear" w:color="auto" w:fill="FFFFFF"/>
        </w:rPr>
        <w:t>现场视频回传</w:t>
      </w:r>
      <w:r w:rsidRPr="00D356AF">
        <w:rPr>
          <w:rFonts w:ascii="宋体" w:hAnsi="宋体" w:cs="宋体" w:hint="eastAsia"/>
          <w:shd w:val="clear" w:color="auto" w:fill="FFFFFF"/>
        </w:rPr>
        <w:t>，都需要能够快速部署的移动</w:t>
      </w:r>
      <w:r w:rsidR="008B4C58" w:rsidRPr="00D356AF">
        <w:rPr>
          <w:rFonts w:ascii="宋体" w:hAnsi="宋体" w:cs="宋体" w:hint="eastAsia"/>
          <w:shd w:val="clear" w:color="auto" w:fill="FFFFFF"/>
        </w:rPr>
        <w:t>视频</w:t>
      </w:r>
      <w:r w:rsidRPr="00D356AF">
        <w:rPr>
          <w:rFonts w:ascii="宋体" w:hAnsi="宋体" w:cs="宋体" w:hint="eastAsia"/>
          <w:shd w:val="clear" w:color="auto" w:fill="FFFFFF"/>
        </w:rPr>
        <w:t>监控终端</w:t>
      </w:r>
      <w:r w:rsidR="0092631A" w:rsidRPr="00D356AF">
        <w:rPr>
          <w:rFonts w:ascii="宋体" w:hAnsi="宋体" w:cs="宋体" w:hint="eastAsia"/>
          <w:shd w:val="clear" w:color="auto" w:fill="FFFFFF"/>
        </w:rPr>
        <w:t>，如图1-</w:t>
      </w:r>
      <w:r w:rsidR="00532B1E" w:rsidRPr="00D356AF">
        <w:rPr>
          <w:rFonts w:ascii="宋体" w:hAnsi="宋体" w:cs="宋体" w:hint="eastAsia"/>
          <w:shd w:val="clear" w:color="auto" w:fill="FFFFFF"/>
        </w:rPr>
        <w:t>2</w:t>
      </w:r>
      <w:r w:rsidR="00D356AF">
        <w:rPr>
          <w:rFonts w:ascii="宋体" w:hAnsi="宋体" w:cs="宋体" w:hint="eastAsia"/>
          <w:shd w:val="clear" w:color="auto" w:fill="FFFFFF"/>
        </w:rPr>
        <w:t>3</w:t>
      </w:r>
      <w:r w:rsidR="0092631A" w:rsidRPr="00D356AF">
        <w:rPr>
          <w:rFonts w:ascii="宋体" w:hAnsi="宋体" w:cs="宋体" w:hint="eastAsia"/>
          <w:shd w:val="clear" w:color="auto" w:fill="FFFFFF"/>
        </w:rPr>
        <w:t>所示</w:t>
      </w:r>
      <w:r w:rsidRPr="00D356AF">
        <w:rPr>
          <w:rFonts w:ascii="宋体" w:hAnsi="宋体" w:cs="宋体" w:hint="eastAsia"/>
          <w:shd w:val="clear" w:color="auto" w:fill="FFFFFF"/>
        </w:rPr>
        <w:t>。它不仅可以快速地部署在装置区钢结构上，还可以部署在工程及消防车辆上，达到对施工作业现场及应急指挥现场进行临时</w:t>
      </w:r>
      <w:r w:rsidR="008B4C58" w:rsidRPr="00D356AF">
        <w:rPr>
          <w:rFonts w:ascii="宋体" w:hAnsi="宋体" w:cs="宋体" w:hint="eastAsia"/>
          <w:shd w:val="clear" w:color="auto" w:fill="FFFFFF"/>
        </w:rPr>
        <w:t>视频</w:t>
      </w:r>
      <w:r w:rsidRPr="00D356AF">
        <w:rPr>
          <w:rFonts w:ascii="宋体" w:hAnsi="宋体" w:cs="宋体" w:hint="eastAsia"/>
          <w:shd w:val="clear" w:color="auto" w:fill="FFFFFF"/>
        </w:rPr>
        <w:t>监控的目的。</w:t>
      </w:r>
      <w:r w:rsidR="008B4C58" w:rsidRPr="00D356AF">
        <w:rPr>
          <w:rFonts w:ascii="宋体" w:hAnsi="宋体" w:cs="宋体" w:hint="eastAsia"/>
          <w:shd w:val="clear" w:color="auto" w:fill="FFFFFF"/>
        </w:rPr>
        <w:t>“移动视频监控终端”</w:t>
      </w:r>
      <w:r w:rsidRPr="00D356AF">
        <w:rPr>
          <w:rFonts w:ascii="宋体" w:hAnsi="宋体" w:cs="宋体" w:hint="eastAsia"/>
          <w:shd w:val="clear" w:color="auto" w:fill="FFFFFF"/>
        </w:rPr>
        <w:t>支持快速安装及拆卸</w:t>
      </w:r>
      <w:r w:rsidR="00042812">
        <w:rPr>
          <w:rFonts w:ascii="宋体" w:hAnsi="宋体" w:cs="宋体" w:hint="eastAsia"/>
          <w:shd w:val="clear" w:color="auto" w:fill="FFFFFF"/>
        </w:rPr>
        <w:t>，</w:t>
      </w:r>
      <w:r w:rsidRPr="00D356AF">
        <w:rPr>
          <w:rFonts w:ascii="宋体" w:hAnsi="宋体" w:cs="宋体" w:hint="eastAsia"/>
          <w:shd w:val="clear" w:color="auto" w:fill="FFFFFF"/>
        </w:rPr>
        <w:t>携带轻便，方便在高空和管廊上安装。终端配备大容量电池，满足长</w:t>
      </w:r>
      <w:r w:rsidRPr="00B60583">
        <w:rPr>
          <w:rFonts w:ascii="宋体" w:hAnsi="宋体" w:cs="宋体" w:hint="eastAsia"/>
          <w:shd w:val="clear" w:color="auto" w:fill="FFFFFF"/>
        </w:rPr>
        <w:t>时间连续高清视频拍摄及视频实时回传。同时，终端可以抗强风，支持在海边及钻井平台上使用，还支持各类有毒有害气体传感器的接入，以便于对作业现场及应急指挥现场的有毒有害气体环境的采集分析。</w:t>
      </w:r>
    </w:p>
    <w:p w:rsidR="00CA7C95" w:rsidRPr="00B60583" w:rsidRDefault="00CA7C95" w:rsidP="0092631A">
      <w:pPr>
        <w:jc w:val="center"/>
      </w:pPr>
      <w:r w:rsidRPr="00B60583">
        <w:rPr>
          <w:noProof/>
        </w:rPr>
        <w:lastRenderedPageBreak/>
        <w:drawing>
          <wp:inline distT="0" distB="0" distL="0" distR="0">
            <wp:extent cx="5603003" cy="2195565"/>
            <wp:effectExtent l="19050" t="0" r="0" b="0"/>
            <wp:docPr id="782"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
                    <pic:cNvPicPr>
                      <a:picLocks noChangeAspect="1" noChangeArrowheads="1"/>
                    </pic:cNvPicPr>
                  </pic:nvPicPr>
                  <pic:blipFill>
                    <a:blip r:embed="rId40" cstate="print"/>
                    <a:srcRect/>
                    <a:stretch>
                      <a:fillRect/>
                    </a:stretch>
                  </pic:blipFill>
                  <pic:spPr bwMode="auto">
                    <a:xfrm>
                      <a:off x="0" y="0"/>
                      <a:ext cx="5607685" cy="2197400"/>
                    </a:xfrm>
                    <a:prstGeom prst="rect">
                      <a:avLst/>
                    </a:prstGeom>
                    <a:noFill/>
                    <a:ln w="9525" cmpd="sng">
                      <a:noFill/>
                      <a:miter lim="800000"/>
                      <a:headEnd/>
                      <a:tailEnd/>
                    </a:ln>
                  </pic:spPr>
                </pic:pic>
              </a:graphicData>
            </a:graphic>
          </wp:inline>
        </w:drawing>
      </w:r>
    </w:p>
    <w:p w:rsidR="00CA7C95" w:rsidRPr="00B60583" w:rsidRDefault="00CA7C95" w:rsidP="00CA7C95">
      <w:pPr>
        <w:ind w:firstLineChars="200" w:firstLine="360"/>
        <w:jc w:val="center"/>
      </w:pPr>
      <w:r w:rsidRPr="00B60583">
        <w:rPr>
          <w:rFonts w:ascii="黑体" w:eastAsia="黑体" w:hAnsi="黑体" w:hint="eastAsia"/>
          <w:sz w:val="18"/>
          <w:szCs w:val="18"/>
        </w:rPr>
        <w:t>图1-</w:t>
      </w:r>
      <w:r w:rsidR="00532B1E">
        <w:rPr>
          <w:rFonts w:ascii="黑体" w:eastAsia="黑体" w:hAnsi="黑体" w:hint="eastAsia"/>
          <w:sz w:val="18"/>
          <w:szCs w:val="18"/>
        </w:rPr>
        <w:t>2</w:t>
      </w:r>
      <w:r w:rsidR="00D356AF">
        <w:rPr>
          <w:rFonts w:ascii="黑体" w:eastAsia="黑体" w:hAnsi="黑体" w:hint="eastAsia"/>
          <w:sz w:val="18"/>
          <w:szCs w:val="18"/>
        </w:rPr>
        <w:t>3</w:t>
      </w:r>
      <w:r w:rsidRPr="00B60583">
        <w:rPr>
          <w:rFonts w:ascii="黑体" w:eastAsia="黑体" w:hAnsi="黑体" w:hint="eastAsia"/>
          <w:sz w:val="18"/>
          <w:szCs w:val="18"/>
        </w:rPr>
        <w:t xml:space="preserve">  移动作业监控系统</w:t>
      </w:r>
    </w:p>
    <w:p w:rsidR="00CA7C95" w:rsidRPr="005110CA" w:rsidRDefault="0092631A" w:rsidP="005110CA">
      <w:pPr>
        <w:ind w:firstLineChars="200" w:firstLine="420"/>
        <w:rPr>
          <w:rFonts w:ascii="宋体" w:hAnsi="宋体"/>
        </w:rPr>
      </w:pPr>
      <w:r w:rsidRPr="005110CA">
        <w:rPr>
          <w:rFonts w:ascii="宋体" w:hAnsi="宋体" w:hint="eastAsia"/>
        </w:rPr>
        <w:t>3.</w:t>
      </w:r>
      <w:r w:rsidR="00CA7C95" w:rsidRPr="005110CA">
        <w:rPr>
          <w:rFonts w:ascii="宋体" w:hAnsi="宋体" w:hint="eastAsia"/>
        </w:rPr>
        <w:t>调度系统</w:t>
      </w:r>
    </w:p>
    <w:p w:rsidR="00CA7C95" w:rsidRPr="00D356AF" w:rsidRDefault="008B4C58" w:rsidP="00CA7C95">
      <w:pPr>
        <w:ind w:firstLineChars="200" w:firstLine="420"/>
        <w:rPr>
          <w:rFonts w:ascii="宋体" w:hAnsi="宋体" w:cs="宋体"/>
          <w:shd w:val="clear" w:color="auto" w:fill="FFFFFF"/>
        </w:rPr>
      </w:pPr>
      <w:r w:rsidRPr="00D356AF">
        <w:rPr>
          <w:rFonts w:ascii="宋体" w:hAnsi="宋体" w:cs="宋体" w:hint="eastAsia"/>
          <w:shd w:val="clear" w:color="auto" w:fill="FFFFFF"/>
        </w:rPr>
        <w:t>传统调度系统只实现了语音的集群调度，随着宽带无线网络、移动智能终端、融合通信技术的发展，使得需调度的设备</w:t>
      </w:r>
      <w:r w:rsidR="00042812">
        <w:rPr>
          <w:rFonts w:ascii="宋体" w:hAnsi="宋体" w:cs="宋体" w:hint="eastAsia"/>
          <w:shd w:val="clear" w:color="auto" w:fill="FFFFFF"/>
        </w:rPr>
        <w:t>越来</w:t>
      </w:r>
      <w:r w:rsidRPr="00D356AF">
        <w:rPr>
          <w:rFonts w:ascii="宋体" w:hAnsi="宋体" w:cs="宋体" w:hint="eastAsia"/>
          <w:shd w:val="clear" w:color="auto" w:fill="FFFFFF"/>
        </w:rPr>
        <w:t>越多，对视频等多媒体调度的要求也越来越高。首先，移动终端、手机、IP电话、对讲机的语音调度是基础。其次，固定摄像头、移动终端、IP可视电话、移动作业监控等现场的视频调度与转发必须方便快捷。再次，调度系统需与视频会议系统相融合，便于现场视频会商工作的开展，同时视频与音频还需进行联动，保障多方音频同时出现在现场会商视频中</w:t>
      </w:r>
      <w:r w:rsidR="00042812">
        <w:rPr>
          <w:rFonts w:ascii="宋体" w:hAnsi="宋体" w:cs="宋体" w:hint="eastAsia"/>
          <w:shd w:val="clear" w:color="auto" w:fill="FFFFFF"/>
        </w:rPr>
        <w:t>。</w:t>
      </w:r>
      <w:r w:rsidRPr="00D356AF">
        <w:rPr>
          <w:rFonts w:ascii="宋体" w:hAnsi="宋体" w:cs="宋体" w:hint="eastAsia"/>
          <w:shd w:val="clear" w:color="auto" w:fill="FFFFFF"/>
        </w:rPr>
        <w:t>最后，调度系统还希望与GIS系统相融合，能够通过地理信息系统来定位被调度的终端，并通过地图圈选即可快速实现语音会议调度、广播调度以及视频的转发调度等功能，</w:t>
      </w:r>
      <w:r w:rsidR="0092631A" w:rsidRPr="00D356AF">
        <w:rPr>
          <w:rFonts w:ascii="宋体" w:hAnsi="宋体" w:cs="宋体" w:hint="eastAsia"/>
          <w:shd w:val="clear" w:color="auto" w:fill="FFFFFF"/>
        </w:rPr>
        <w:t>如</w:t>
      </w:r>
      <w:r w:rsidR="00CA7C95" w:rsidRPr="00D356AF">
        <w:rPr>
          <w:rFonts w:ascii="宋体" w:hAnsi="宋体" w:cs="宋体" w:hint="eastAsia"/>
          <w:shd w:val="clear" w:color="auto" w:fill="FFFFFF"/>
        </w:rPr>
        <w:t>图</w:t>
      </w:r>
      <w:r w:rsidR="0092631A" w:rsidRPr="00D356AF">
        <w:rPr>
          <w:rFonts w:ascii="宋体" w:hAnsi="宋体" w:cs="宋体" w:hint="eastAsia"/>
          <w:shd w:val="clear" w:color="auto" w:fill="FFFFFF"/>
        </w:rPr>
        <w:t>1-</w:t>
      </w:r>
      <w:r w:rsidR="00532B1E" w:rsidRPr="00D356AF">
        <w:rPr>
          <w:rFonts w:ascii="宋体" w:hAnsi="宋体" w:cs="宋体" w:hint="eastAsia"/>
          <w:shd w:val="clear" w:color="auto" w:fill="FFFFFF"/>
        </w:rPr>
        <w:t>2</w:t>
      </w:r>
      <w:r w:rsidR="00D356AF" w:rsidRPr="00D356AF">
        <w:rPr>
          <w:rFonts w:ascii="宋体" w:hAnsi="宋体" w:cs="宋体" w:hint="eastAsia"/>
          <w:shd w:val="clear" w:color="auto" w:fill="FFFFFF"/>
        </w:rPr>
        <w:t>4</w:t>
      </w:r>
      <w:r w:rsidR="00CA7C95" w:rsidRPr="00D356AF">
        <w:rPr>
          <w:rFonts w:ascii="宋体" w:hAnsi="宋体" w:cs="宋体" w:hint="eastAsia"/>
          <w:shd w:val="clear" w:color="auto" w:fill="FFFFFF"/>
        </w:rPr>
        <w:t>所示</w:t>
      </w:r>
      <w:r w:rsidR="0092631A" w:rsidRPr="00D356AF">
        <w:rPr>
          <w:rFonts w:ascii="宋体" w:hAnsi="宋体" w:cs="宋体" w:hint="eastAsia"/>
          <w:shd w:val="clear" w:color="auto" w:fill="FFFFFF"/>
        </w:rPr>
        <w:t>。</w:t>
      </w:r>
    </w:p>
    <w:p w:rsidR="00CA7C95" w:rsidRPr="00B60583" w:rsidRDefault="00CA7C95" w:rsidP="0092631A">
      <w:pPr>
        <w:jc w:val="center"/>
      </w:pPr>
      <w:r w:rsidRPr="00B60583">
        <w:rPr>
          <w:noProof/>
        </w:rPr>
        <w:drawing>
          <wp:inline distT="0" distB="0" distL="0" distR="0">
            <wp:extent cx="5604337" cy="2361363"/>
            <wp:effectExtent l="19050" t="0" r="0" b="0"/>
            <wp:docPr id="781"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3"/>
                    <pic:cNvPicPr>
                      <a:picLocks noChangeAspect="1" noChangeArrowheads="1"/>
                    </pic:cNvPicPr>
                  </pic:nvPicPr>
                  <pic:blipFill>
                    <a:blip r:embed="rId41" cstate="print"/>
                    <a:srcRect/>
                    <a:stretch>
                      <a:fillRect/>
                    </a:stretch>
                  </pic:blipFill>
                  <pic:spPr bwMode="auto">
                    <a:xfrm>
                      <a:off x="0" y="0"/>
                      <a:ext cx="5607685" cy="2362774"/>
                    </a:xfrm>
                    <a:prstGeom prst="rect">
                      <a:avLst/>
                    </a:prstGeom>
                    <a:noFill/>
                    <a:ln w="9525" cmpd="sng">
                      <a:noFill/>
                      <a:miter lim="800000"/>
                      <a:headEnd/>
                      <a:tailEnd/>
                    </a:ln>
                  </pic:spPr>
                </pic:pic>
              </a:graphicData>
            </a:graphic>
          </wp:inline>
        </w:drawing>
      </w:r>
    </w:p>
    <w:p w:rsidR="00CA7C95" w:rsidRPr="00B60583" w:rsidRDefault="00CA7C95" w:rsidP="00CA7C95">
      <w:pPr>
        <w:jc w:val="center"/>
        <w:rPr>
          <w:rFonts w:ascii="黑体" w:eastAsia="黑体" w:hAnsi="黑体"/>
          <w:sz w:val="18"/>
          <w:szCs w:val="18"/>
        </w:rPr>
      </w:pPr>
      <w:r w:rsidRPr="00B60583">
        <w:rPr>
          <w:rFonts w:ascii="黑体" w:eastAsia="黑体" w:hAnsi="黑体" w:hint="eastAsia"/>
          <w:sz w:val="18"/>
          <w:szCs w:val="18"/>
        </w:rPr>
        <w:t>图1-</w:t>
      </w:r>
      <w:r w:rsidR="00532B1E">
        <w:rPr>
          <w:rFonts w:ascii="黑体" w:eastAsia="黑体" w:hAnsi="黑体" w:hint="eastAsia"/>
          <w:sz w:val="18"/>
          <w:szCs w:val="18"/>
        </w:rPr>
        <w:t>2</w:t>
      </w:r>
      <w:r w:rsidR="00D356AF">
        <w:rPr>
          <w:rFonts w:ascii="黑体" w:eastAsia="黑体" w:hAnsi="黑体" w:hint="eastAsia"/>
          <w:sz w:val="18"/>
          <w:szCs w:val="18"/>
        </w:rPr>
        <w:t>4</w:t>
      </w:r>
      <w:r w:rsidRPr="00B60583">
        <w:rPr>
          <w:rFonts w:ascii="黑体" w:eastAsia="黑体" w:hAnsi="黑体" w:hint="eastAsia"/>
          <w:sz w:val="18"/>
          <w:szCs w:val="18"/>
        </w:rPr>
        <w:t xml:space="preserve">  GIS音视频调度系统</w:t>
      </w:r>
    </w:p>
    <w:p w:rsidR="00CA7C95" w:rsidRPr="005110CA" w:rsidRDefault="0092631A" w:rsidP="005110CA">
      <w:pPr>
        <w:ind w:firstLineChars="200" w:firstLine="420"/>
        <w:rPr>
          <w:rFonts w:ascii="宋体" w:hAnsi="宋体"/>
        </w:rPr>
      </w:pPr>
      <w:r w:rsidRPr="005110CA">
        <w:rPr>
          <w:rFonts w:ascii="宋体" w:hAnsi="宋体" w:hint="eastAsia"/>
        </w:rPr>
        <w:t>4.</w:t>
      </w:r>
      <w:r w:rsidR="00CA7C95" w:rsidRPr="005110CA">
        <w:rPr>
          <w:rFonts w:ascii="宋体" w:hAnsi="宋体" w:hint="eastAsia"/>
        </w:rPr>
        <w:t>应急指挥系统</w:t>
      </w:r>
    </w:p>
    <w:p w:rsidR="00CA7C95" w:rsidRPr="00B60583" w:rsidRDefault="00CA7C95" w:rsidP="00CA7C95">
      <w:pPr>
        <w:ind w:firstLineChars="200" w:firstLine="420"/>
        <w:rPr>
          <w:rFonts w:ascii="宋体" w:hAnsi="宋体" w:cs="宋体"/>
          <w:shd w:val="clear" w:color="auto" w:fill="FFFFFF"/>
        </w:rPr>
      </w:pPr>
      <w:r w:rsidRPr="00B60583">
        <w:rPr>
          <w:rFonts w:ascii="宋体" w:hAnsi="宋体" w:cs="宋体" w:hint="eastAsia"/>
          <w:shd w:val="clear" w:color="auto" w:fill="FFFFFF"/>
        </w:rPr>
        <w:t>应急指挥是指在面临突发事件的紧急情况下，指挥者根据现场的情况，对所属下级的应急活动进行组织的领导活动</w:t>
      </w:r>
      <w:r w:rsidR="00042812">
        <w:rPr>
          <w:rFonts w:ascii="宋体" w:hAnsi="宋体" w:cs="宋体" w:hint="eastAsia"/>
          <w:shd w:val="clear" w:color="auto" w:fill="FFFFFF"/>
        </w:rPr>
        <w:t>。</w:t>
      </w:r>
      <w:r w:rsidRPr="00B60583">
        <w:rPr>
          <w:rFonts w:ascii="宋体" w:hAnsi="宋体" w:cs="宋体" w:hint="eastAsia"/>
          <w:shd w:val="clear" w:color="auto" w:fill="FFFFFF"/>
        </w:rPr>
        <w:t>其实质也是一种调度指挥活动</w:t>
      </w:r>
      <w:r w:rsidR="00042812">
        <w:rPr>
          <w:rFonts w:ascii="宋体" w:hAnsi="宋体" w:cs="宋体" w:hint="eastAsia"/>
          <w:shd w:val="clear" w:color="auto" w:fill="FFFFFF"/>
        </w:rPr>
        <w:t>，</w:t>
      </w:r>
      <w:r w:rsidRPr="00B60583">
        <w:rPr>
          <w:rFonts w:ascii="宋体" w:hAnsi="宋体" w:cs="宋体" w:hint="eastAsia"/>
          <w:shd w:val="clear" w:color="auto" w:fill="FFFFFF"/>
        </w:rPr>
        <w:t>只是在调度指挥过程中，应急系统会根据应急处置情况的不同，及时呈现给指挥者多角度的现场多媒体音视频信息，以及人员、设备、物资、环境等实时数据信息，协助指挥者快速形成综合判断，并下达指挥调度指令，快速处置现</w:t>
      </w:r>
      <w:r w:rsidRPr="00B60583">
        <w:rPr>
          <w:rFonts w:ascii="宋体" w:hAnsi="宋体" w:cs="宋体" w:hint="eastAsia"/>
          <w:shd w:val="clear" w:color="auto" w:fill="FFFFFF"/>
        </w:rPr>
        <w:lastRenderedPageBreak/>
        <w:t>场的突发紧急情况。为了更好</w:t>
      </w:r>
      <w:r w:rsidR="00042812">
        <w:rPr>
          <w:rFonts w:ascii="宋体" w:hAnsi="宋体" w:cs="宋体" w:hint="eastAsia"/>
          <w:shd w:val="clear" w:color="auto" w:fill="FFFFFF"/>
        </w:rPr>
        <w:t>地</w:t>
      </w:r>
      <w:r w:rsidRPr="00B60583">
        <w:rPr>
          <w:rFonts w:ascii="宋体" w:hAnsi="宋体" w:cs="宋体" w:hint="eastAsia"/>
          <w:shd w:val="clear" w:color="auto" w:fill="FFFFFF"/>
        </w:rPr>
        <w:t>应对紧急突发事件，应急系统除了能进行上述多媒体调度外，还应根据应急情况的不同，形成各种应急预案，并在日常工作中根据应急预案进行演练，在紧急情况发生后，才能快速启动并实施相应预案，使指挥调度能够更为快速有效地解决现场的突发问题。</w:t>
      </w:r>
    </w:p>
    <w:p w:rsidR="00CA7C95" w:rsidRPr="00B60583" w:rsidRDefault="00CA7C95" w:rsidP="00D356AF">
      <w:pPr>
        <w:pStyle w:val="3"/>
        <w:spacing w:line="240" w:lineRule="auto"/>
        <w:ind w:firstLineChars="177" w:firstLine="425"/>
        <w:rPr>
          <w:b w:val="0"/>
          <w:sz w:val="24"/>
          <w:szCs w:val="24"/>
        </w:rPr>
      </w:pPr>
      <w:bookmarkStart w:id="95" w:name="_Toc482304607"/>
      <w:bookmarkStart w:id="96" w:name="_Toc496007305"/>
      <w:r w:rsidRPr="00B60583">
        <w:rPr>
          <w:rFonts w:hint="eastAsia"/>
          <w:b w:val="0"/>
          <w:sz w:val="24"/>
          <w:szCs w:val="24"/>
        </w:rPr>
        <w:t>（三）</w:t>
      </w:r>
      <w:r w:rsidRPr="00B60583">
        <w:rPr>
          <w:b w:val="0"/>
          <w:sz w:val="24"/>
          <w:szCs w:val="24"/>
        </w:rPr>
        <w:t>日益丰富的移动化应用场景</w:t>
      </w:r>
      <w:bookmarkEnd w:id="95"/>
      <w:bookmarkEnd w:id="96"/>
    </w:p>
    <w:p w:rsidR="00CA7C95" w:rsidRPr="00B60583" w:rsidRDefault="00CA7C95" w:rsidP="00CA7C95">
      <w:pPr>
        <w:ind w:firstLineChars="200" w:firstLine="420"/>
        <w:rPr>
          <w:rFonts w:ascii="宋体" w:hAnsi="宋体" w:cs="宋体"/>
          <w:shd w:val="clear" w:color="auto" w:fill="FFFFFF"/>
        </w:rPr>
      </w:pPr>
      <w:r w:rsidRPr="00B60583">
        <w:rPr>
          <w:rFonts w:ascii="宋体" w:hAnsi="宋体" w:cs="宋体" w:hint="eastAsia"/>
          <w:shd w:val="clear" w:color="auto" w:fill="FFFFFF"/>
        </w:rPr>
        <w:t>宽带无线网络的建设及投用，除了能够支撑移动多媒体信息的实时交互，还可以为</w:t>
      </w:r>
      <w:r w:rsidR="003C3AF4">
        <w:rPr>
          <w:rFonts w:hint="eastAsia"/>
        </w:rPr>
        <w:t>石油化工</w:t>
      </w:r>
      <w:r w:rsidRPr="00B60583">
        <w:rPr>
          <w:rFonts w:ascii="宋体" w:hAnsi="宋体" w:cs="宋体" w:hint="eastAsia"/>
          <w:shd w:val="clear" w:color="auto" w:fill="FFFFFF"/>
        </w:rPr>
        <w:t>更多的移动化智能应用提供通信保障，带来生产管理、设备管理、物料管理、安全环保管理、质量管理等各方面的效率提升。窄带无线网络主要与低功耗传感器和安全的供电技术相结合，为</w:t>
      </w:r>
      <w:r w:rsidR="003C3AF4">
        <w:rPr>
          <w:rFonts w:hint="eastAsia"/>
        </w:rPr>
        <w:t>石油化工</w:t>
      </w:r>
      <w:r w:rsidRPr="00B60583">
        <w:rPr>
          <w:rFonts w:ascii="宋体" w:hAnsi="宋体" w:cs="宋体" w:hint="eastAsia"/>
          <w:shd w:val="clear" w:color="auto" w:fill="FFFFFF"/>
        </w:rPr>
        <w:t>现场的信息泛在感知提供基础。</w:t>
      </w:r>
    </w:p>
    <w:p w:rsidR="00CA7C95" w:rsidRPr="005110CA" w:rsidRDefault="007E7D20" w:rsidP="005110CA">
      <w:pPr>
        <w:ind w:firstLineChars="200" w:firstLine="420"/>
        <w:rPr>
          <w:rFonts w:ascii="宋体" w:hAnsi="宋体"/>
        </w:rPr>
      </w:pPr>
      <w:r w:rsidRPr="005110CA">
        <w:rPr>
          <w:rFonts w:ascii="宋体" w:hAnsi="宋体" w:hint="eastAsia"/>
        </w:rPr>
        <w:t>1.</w:t>
      </w:r>
      <w:r w:rsidR="00CA7C95" w:rsidRPr="005110CA">
        <w:rPr>
          <w:rFonts w:ascii="宋体" w:hAnsi="宋体" w:hint="eastAsia"/>
        </w:rPr>
        <w:t>宽带无线通信的应用场景</w:t>
      </w:r>
    </w:p>
    <w:p w:rsidR="00CA7C95" w:rsidRPr="00D356AF" w:rsidRDefault="00CA7C95" w:rsidP="00CA7C95">
      <w:pPr>
        <w:ind w:firstLineChars="200" w:firstLine="420"/>
        <w:rPr>
          <w:rFonts w:ascii="宋体" w:hAnsi="宋体" w:cs="宋体"/>
          <w:shd w:val="clear" w:color="auto" w:fill="FFFFFF"/>
        </w:rPr>
      </w:pPr>
      <w:r w:rsidRPr="00B60583">
        <w:rPr>
          <w:rFonts w:ascii="宋体" w:hAnsi="宋体" w:cs="宋体" w:hint="eastAsia"/>
          <w:shd w:val="clear" w:color="auto" w:fill="FFFFFF"/>
        </w:rPr>
        <w:t>宽带无线通信主要特点是速度快、通信延迟小、网络可靠性高，工业现场广泛使用的智能终端特别适合使用宽带无线通信，并通过终端上与生产管理、设备管理、物料管理、安全环保管理、</w:t>
      </w:r>
      <w:r w:rsidR="008B4C58" w:rsidRPr="00D356AF">
        <w:rPr>
          <w:rFonts w:ascii="宋体" w:hAnsi="宋体" w:cs="宋体" w:hint="eastAsia"/>
          <w:shd w:val="clear" w:color="auto" w:fill="FFFFFF"/>
        </w:rPr>
        <w:t>质量管理等相关移动应用可以显著提升企业的管理水平。</w:t>
      </w:r>
    </w:p>
    <w:p w:rsidR="008B4C58" w:rsidRPr="00D356AF" w:rsidRDefault="008B4C58" w:rsidP="008B4C58">
      <w:pPr>
        <w:ind w:firstLineChars="200" w:firstLine="420"/>
        <w:rPr>
          <w:rFonts w:ascii="宋体" w:hAnsi="宋体" w:cs="宋体"/>
          <w:shd w:val="clear" w:color="auto" w:fill="FFFFFF"/>
        </w:rPr>
      </w:pPr>
      <w:r w:rsidRPr="00D356AF">
        <w:rPr>
          <w:rFonts w:ascii="宋体" w:hAnsi="宋体" w:cs="宋体" w:hint="eastAsia"/>
          <w:shd w:val="clear" w:color="auto" w:fill="FFFFFF"/>
        </w:rPr>
        <w:t>在生产管理方面，“智能巡检”应用软件可以对生产现场的巡检活动进行系统化管理，提高巡检效率和巡检结果的可追溯性，对巡检人员活动及设备运行情况进行统计分析，有利于及时发现工业现场的设备及环境异常，提升管理效率；“隐患管理”应用软件可以为生产现场各类隐患的收集和排查提供高效的管理手段。在设备管理方面，“设备点检”应用软件可以实时测量现场设备的振动、温度等工况信息，并对测量信息进行分析，结合设备历史维修记录，形成对设备的预测性维检修管理。在人员管理方面，“三维定位”应用软件可以实时采集现场工作人员的位置信息，为人员的指挥调度及救援提供依据；“人员核查”应用软件可以实时调取现场工作人员的信息，为及时发现非法现场人员提供依据。在安全管理方面，“SOS报警”应用软件可以在外操人员遇到意外时，准确地将信息传递给相关施救人员，达到快速施救的目的；“应急指挥”应用软件可以在现场发生各类突发灾害事故时，将应急预案快速落实，控制受灾损失。在环保管理方面，“气体云图”应用软件可以对各类有毒有害气体进行移动化的浓度信息采集，为及时发现并解决气体泄漏问题提供依据。在质量管理方面，“</w:t>
      </w:r>
      <w:r w:rsidR="00A456C3" w:rsidRPr="00944446">
        <w:rPr>
          <w:rFonts w:ascii="宋体" w:hAnsi="宋体" w:cs="宋体" w:hint="eastAsia"/>
          <w:shd w:val="clear" w:color="auto" w:fill="FFFFFF"/>
        </w:rPr>
        <w:t>采样</w:t>
      </w:r>
      <w:r w:rsidRPr="00D356AF">
        <w:rPr>
          <w:rFonts w:ascii="宋体" w:hAnsi="宋体" w:cs="宋体" w:hint="eastAsia"/>
          <w:shd w:val="clear" w:color="auto" w:fill="FFFFFF"/>
        </w:rPr>
        <w:t>送检管理”应用软件可以提高样品采集实时性和准确性，为样品的准确化验提供基础，也为产品质量的提升以及APC先进控制提供更为准确的产品质量数据来源。</w:t>
      </w:r>
    </w:p>
    <w:p w:rsidR="00CA7C95" w:rsidRPr="005110CA" w:rsidRDefault="007E7D20" w:rsidP="005110CA">
      <w:pPr>
        <w:ind w:firstLineChars="200" w:firstLine="420"/>
        <w:rPr>
          <w:rFonts w:ascii="宋体" w:hAnsi="宋体"/>
        </w:rPr>
      </w:pPr>
      <w:r w:rsidRPr="005110CA">
        <w:rPr>
          <w:rFonts w:ascii="宋体" w:hAnsi="宋体" w:hint="eastAsia"/>
        </w:rPr>
        <w:t>2.</w:t>
      </w:r>
      <w:r w:rsidR="00CA7C95" w:rsidRPr="005110CA">
        <w:rPr>
          <w:rFonts w:ascii="宋体" w:hAnsi="宋体" w:hint="eastAsia"/>
        </w:rPr>
        <w:t>窄带无线通信的应用场景</w:t>
      </w:r>
    </w:p>
    <w:p w:rsidR="008B4C58" w:rsidRPr="00D356AF" w:rsidRDefault="008B4C58" w:rsidP="008B4C58">
      <w:pPr>
        <w:ind w:firstLineChars="200" w:firstLine="420"/>
        <w:rPr>
          <w:rFonts w:ascii="宋体" w:hAnsi="宋体" w:cs="宋体"/>
          <w:shd w:val="clear" w:color="auto" w:fill="FFFFFF"/>
        </w:rPr>
      </w:pPr>
      <w:r w:rsidRPr="00D356AF">
        <w:rPr>
          <w:rFonts w:ascii="宋体" w:hAnsi="宋体" w:cs="宋体" w:hint="eastAsia"/>
          <w:shd w:val="clear" w:color="auto" w:fill="FFFFFF"/>
        </w:rPr>
        <w:t>窄带无线通信主要特点是覆盖广、接入终端数量多、功耗低、价格便宜，适合于流程工业的无线物联网建设，可以接入各种低功耗传感器，对现场的设备状态、物料状态、环境数据、能耗数据进行采集，实现泛在感知。</w:t>
      </w:r>
    </w:p>
    <w:p w:rsidR="008B4C58" w:rsidRPr="00D356AF" w:rsidRDefault="008B4C58" w:rsidP="008B4C58">
      <w:pPr>
        <w:ind w:firstLineChars="200" w:firstLine="420"/>
        <w:rPr>
          <w:rFonts w:ascii="宋体" w:hAnsi="宋体" w:cs="宋体"/>
          <w:shd w:val="clear" w:color="auto" w:fill="FFFFFF"/>
        </w:rPr>
      </w:pPr>
      <w:r w:rsidRPr="00D356AF">
        <w:rPr>
          <w:rFonts w:ascii="宋体" w:hAnsi="宋体" w:cs="宋体" w:hint="eastAsia"/>
          <w:shd w:val="clear" w:color="auto" w:fill="FFFFFF"/>
        </w:rPr>
        <w:t>在设备状态的感知上，窄带无线通信与低功耗加速度传感器相结合，可以低成本实现对工业现场全部设备的振动、温度以及腐蚀数据的感知，监控设备的运行状态趋势，为预测性维检修提供全面、可靠、及时、准确的数据。在物料状态的感知上，窄带无线通信与压力、流量等传感器相结合，可以</w:t>
      </w:r>
      <w:r w:rsidR="00A456C3">
        <w:rPr>
          <w:rFonts w:ascii="宋体" w:hAnsi="宋体" w:cs="宋体" w:hint="eastAsia"/>
          <w:shd w:val="clear" w:color="auto" w:fill="FFFFFF"/>
        </w:rPr>
        <w:t>作为</w:t>
      </w:r>
      <w:r w:rsidRPr="00D356AF">
        <w:rPr>
          <w:rFonts w:ascii="宋体" w:hAnsi="宋体" w:cs="宋体" w:hint="eastAsia"/>
          <w:shd w:val="clear" w:color="auto" w:fill="FFFFFF"/>
        </w:rPr>
        <w:t>DCS的有效补充。在环境数据的采集上，包括废水的水质、有毒有害气体的排放浓度等信息，都可以通过窄带无线通信来传输。在能耗数据的采集上，窄带无线通信应用较为广泛，可以将工业现场的用水、用电、用气量采集后，形成全厂统一的能耗监控，通过分析采取相关措施降低使用量。</w:t>
      </w:r>
    </w:p>
    <w:p w:rsidR="00794E03" w:rsidRDefault="004C22D2" w:rsidP="006435FA">
      <w:pPr>
        <w:pStyle w:val="3"/>
        <w:spacing w:line="240" w:lineRule="auto"/>
        <w:ind w:firstLineChars="176" w:firstLine="424"/>
        <w:rPr>
          <w:sz w:val="24"/>
          <w:szCs w:val="24"/>
          <w:shd w:val="clear" w:color="auto" w:fill="FFFFFF"/>
        </w:rPr>
      </w:pPr>
      <w:bookmarkStart w:id="97" w:name="_Toc496007306"/>
      <w:r>
        <w:rPr>
          <w:rFonts w:hint="eastAsia"/>
          <w:sz w:val="24"/>
          <w:szCs w:val="24"/>
          <w:shd w:val="clear" w:color="auto" w:fill="FFFFFF"/>
        </w:rPr>
        <w:lastRenderedPageBreak/>
        <w:t>五</w:t>
      </w:r>
      <w:r w:rsidR="0041039E" w:rsidRPr="00B60583">
        <w:rPr>
          <w:rFonts w:hint="eastAsia"/>
          <w:sz w:val="24"/>
          <w:szCs w:val="24"/>
          <w:shd w:val="clear" w:color="auto" w:fill="FFFFFF"/>
        </w:rPr>
        <w:t>、</w:t>
      </w:r>
      <w:r w:rsidR="00794E03" w:rsidRPr="00B60583">
        <w:rPr>
          <w:sz w:val="24"/>
          <w:szCs w:val="24"/>
          <w:shd w:val="clear" w:color="auto" w:fill="FFFFFF"/>
        </w:rPr>
        <w:t>石油化工复杂生产过程数字化建模</w:t>
      </w:r>
      <w:bookmarkEnd w:id="97"/>
    </w:p>
    <w:p w:rsidR="006435FA" w:rsidRPr="005A4BE7" w:rsidRDefault="006435FA" w:rsidP="006435FA">
      <w:pPr>
        <w:pStyle w:val="3"/>
        <w:spacing w:line="240" w:lineRule="auto"/>
        <w:ind w:firstLineChars="177" w:firstLine="425"/>
        <w:rPr>
          <w:b w:val="0"/>
          <w:sz w:val="24"/>
          <w:szCs w:val="24"/>
        </w:rPr>
      </w:pPr>
      <w:bookmarkStart w:id="98" w:name="_Toc491281413"/>
      <w:bookmarkStart w:id="99" w:name="_Toc496007307"/>
      <w:r w:rsidRPr="005A4BE7">
        <w:rPr>
          <w:rFonts w:hint="eastAsia"/>
          <w:b w:val="0"/>
          <w:sz w:val="24"/>
          <w:szCs w:val="24"/>
        </w:rPr>
        <w:t>（一）原油资源及其加工的特点</w:t>
      </w:r>
      <w:bookmarkEnd w:id="98"/>
      <w:bookmarkEnd w:id="99"/>
    </w:p>
    <w:p w:rsidR="006435FA" w:rsidRPr="005A4BE7" w:rsidRDefault="006435FA" w:rsidP="006435FA">
      <w:pPr>
        <w:ind w:firstLineChars="200" w:firstLine="420"/>
        <w:rPr>
          <w:rFonts w:ascii="宋体" w:hAnsi="宋体"/>
        </w:rPr>
      </w:pPr>
      <w:r w:rsidRPr="005A4BE7">
        <w:rPr>
          <w:rFonts w:ascii="宋体" w:hAnsi="宋体" w:hint="eastAsia"/>
        </w:rPr>
        <w:t>1.原油是一个组分结构</w:t>
      </w:r>
      <w:r w:rsidRPr="005A4BE7">
        <w:rPr>
          <w:rFonts w:ascii="宋体" w:hAnsi="宋体"/>
        </w:rPr>
        <w:t>复杂</w:t>
      </w:r>
      <w:r w:rsidRPr="005A4BE7">
        <w:rPr>
          <w:rFonts w:ascii="宋体" w:hAnsi="宋体" w:hint="eastAsia"/>
        </w:rPr>
        <w:t>的烃类混合物</w:t>
      </w:r>
    </w:p>
    <w:p w:rsidR="006435FA" w:rsidRPr="005A4BE7" w:rsidRDefault="006435FA" w:rsidP="006435FA">
      <w:pPr>
        <w:ind w:firstLineChars="202" w:firstLine="424"/>
        <w:rPr>
          <w:rFonts w:ascii="宋体" w:hAnsi="宋体"/>
        </w:rPr>
      </w:pPr>
      <w:r w:rsidRPr="005A4BE7">
        <w:rPr>
          <w:rFonts w:ascii="宋体" w:hAnsi="宋体" w:hint="eastAsia"/>
        </w:rPr>
        <w:t>原油</w:t>
      </w:r>
      <w:r w:rsidRPr="005A4BE7">
        <w:rPr>
          <w:rFonts w:ascii="宋体" w:hAnsi="宋体"/>
        </w:rPr>
        <w:t>是一个由成千上万</w:t>
      </w:r>
      <w:r w:rsidRPr="005A4BE7">
        <w:rPr>
          <w:rFonts w:ascii="宋体" w:hAnsi="宋体" w:hint="eastAsia"/>
        </w:rPr>
        <w:t>种烃类</w:t>
      </w:r>
      <w:r w:rsidRPr="005A4BE7">
        <w:rPr>
          <w:rFonts w:ascii="宋体" w:hAnsi="宋体"/>
        </w:rPr>
        <w:t>化合、非烃类物质、金属及其他杂质组成的复杂化合物。</w:t>
      </w:r>
      <w:r w:rsidRPr="005A4BE7">
        <w:rPr>
          <w:rFonts w:ascii="宋体" w:hAnsi="宋体" w:hint="eastAsia"/>
        </w:rPr>
        <w:t>由于</w:t>
      </w:r>
      <w:r w:rsidRPr="005A4BE7">
        <w:rPr>
          <w:rFonts w:ascii="宋体" w:hAnsi="宋体"/>
        </w:rPr>
        <w:t>形成原</w:t>
      </w:r>
      <w:r w:rsidRPr="005A4BE7">
        <w:rPr>
          <w:rFonts w:ascii="宋体" w:hAnsi="宋体" w:hint="eastAsia"/>
        </w:rPr>
        <w:t>油</w:t>
      </w:r>
      <w:r w:rsidRPr="005A4BE7">
        <w:rPr>
          <w:rFonts w:ascii="宋体" w:hAnsi="宋体"/>
        </w:rPr>
        <w:t>的</w:t>
      </w:r>
      <w:r w:rsidRPr="005A4BE7">
        <w:rPr>
          <w:rFonts w:ascii="宋体" w:hAnsi="宋体" w:hint="eastAsia"/>
        </w:rPr>
        <w:t>外部</w:t>
      </w:r>
      <w:r w:rsidRPr="005A4BE7">
        <w:rPr>
          <w:rFonts w:ascii="宋体" w:hAnsi="宋体"/>
        </w:rPr>
        <w:t>环境和条件不同，</w:t>
      </w:r>
      <w:r w:rsidRPr="005A4BE7">
        <w:rPr>
          <w:rFonts w:ascii="宋体" w:hAnsi="宋体" w:hint="eastAsia"/>
        </w:rPr>
        <w:t>使得</w:t>
      </w:r>
      <w:r w:rsidRPr="005A4BE7">
        <w:rPr>
          <w:rFonts w:ascii="宋体" w:hAnsi="宋体"/>
        </w:rPr>
        <w:t>原油性质千差万别</w:t>
      </w:r>
      <w:r w:rsidRPr="005A4BE7">
        <w:rPr>
          <w:rFonts w:ascii="宋体" w:hAnsi="宋体" w:hint="eastAsia"/>
        </w:rPr>
        <w:t>，</w:t>
      </w:r>
      <w:r w:rsidRPr="005A4BE7">
        <w:rPr>
          <w:rFonts w:ascii="宋体" w:hAnsi="宋体"/>
        </w:rPr>
        <w:t>即使是同一产地的原油，受采油工艺及时期不同，所产原油的性质也不尽相同。</w:t>
      </w:r>
    </w:p>
    <w:p w:rsidR="006435FA" w:rsidRPr="005A4BE7" w:rsidRDefault="006435FA" w:rsidP="006435FA">
      <w:pPr>
        <w:ind w:firstLineChars="202" w:firstLine="424"/>
        <w:rPr>
          <w:rFonts w:ascii="宋体" w:hAnsi="宋体"/>
        </w:rPr>
      </w:pPr>
      <w:r w:rsidRPr="005A4BE7">
        <w:rPr>
          <w:rFonts w:ascii="宋体" w:hAnsi="宋体" w:hint="eastAsia"/>
        </w:rPr>
        <w:t>随着石油</w:t>
      </w:r>
      <w:r w:rsidRPr="005A4BE7">
        <w:rPr>
          <w:rFonts w:ascii="宋体" w:hAnsi="宋体"/>
        </w:rPr>
        <w:t>化工工业发展，国内外许多</w:t>
      </w:r>
      <w:r w:rsidRPr="005A4BE7">
        <w:rPr>
          <w:rFonts w:ascii="宋体" w:hAnsi="宋体" w:hint="eastAsia"/>
        </w:rPr>
        <w:t>研究</w:t>
      </w:r>
      <w:r w:rsidRPr="005A4BE7">
        <w:rPr>
          <w:rFonts w:ascii="宋体" w:hAnsi="宋体"/>
        </w:rPr>
        <w:t>机构</w:t>
      </w:r>
      <w:r w:rsidRPr="005A4BE7">
        <w:rPr>
          <w:rFonts w:ascii="宋体" w:hAnsi="宋体" w:hint="eastAsia"/>
        </w:rPr>
        <w:t>致力</w:t>
      </w:r>
      <w:r w:rsidRPr="005A4BE7">
        <w:rPr>
          <w:rFonts w:ascii="宋体" w:hAnsi="宋体"/>
        </w:rPr>
        <w:t>于原油</w:t>
      </w:r>
      <w:r w:rsidRPr="005A4BE7">
        <w:rPr>
          <w:rFonts w:ascii="宋体" w:hAnsi="宋体" w:hint="eastAsia"/>
        </w:rPr>
        <w:t>组成剖析与</w:t>
      </w:r>
      <w:r w:rsidRPr="005A4BE7">
        <w:rPr>
          <w:rFonts w:ascii="宋体" w:hAnsi="宋体"/>
        </w:rPr>
        <w:t>研究，</w:t>
      </w:r>
      <w:r w:rsidRPr="005A4BE7">
        <w:rPr>
          <w:rFonts w:ascii="宋体" w:hAnsi="宋体" w:hint="eastAsia"/>
        </w:rPr>
        <w:t>取得</w:t>
      </w:r>
      <w:r w:rsidRPr="005A4BE7">
        <w:rPr>
          <w:rFonts w:ascii="宋体" w:hAnsi="宋体"/>
        </w:rPr>
        <w:t>了很大的成绩，</w:t>
      </w:r>
      <w:r w:rsidRPr="005A4BE7">
        <w:rPr>
          <w:rFonts w:ascii="宋体" w:hAnsi="宋体" w:hint="eastAsia"/>
        </w:rPr>
        <w:t>建立</w:t>
      </w:r>
      <w:r w:rsidRPr="005A4BE7">
        <w:rPr>
          <w:rFonts w:ascii="宋体" w:hAnsi="宋体"/>
        </w:rPr>
        <w:t>了很</w:t>
      </w:r>
      <w:r w:rsidRPr="005A4BE7">
        <w:rPr>
          <w:rFonts w:ascii="宋体" w:hAnsi="宋体" w:hint="eastAsia"/>
        </w:rPr>
        <w:t>多烃类</w:t>
      </w:r>
      <w:r w:rsidRPr="005A4BE7">
        <w:rPr>
          <w:rFonts w:ascii="宋体" w:hAnsi="宋体"/>
        </w:rPr>
        <w:t>化合物分析</w:t>
      </w:r>
      <w:r w:rsidRPr="005A4BE7">
        <w:rPr>
          <w:rFonts w:ascii="宋体" w:hAnsi="宋体" w:hint="eastAsia"/>
        </w:rPr>
        <w:t>方法</w:t>
      </w:r>
      <w:r w:rsidRPr="005A4BE7">
        <w:rPr>
          <w:rFonts w:ascii="宋体" w:hAnsi="宋体"/>
        </w:rPr>
        <w:t>，</w:t>
      </w:r>
      <w:r w:rsidRPr="005A4BE7">
        <w:rPr>
          <w:rFonts w:ascii="宋体" w:hAnsi="宋体" w:hint="eastAsia"/>
        </w:rPr>
        <w:t>统一</w:t>
      </w:r>
      <w:r w:rsidRPr="005A4BE7">
        <w:rPr>
          <w:rFonts w:ascii="宋体" w:hAnsi="宋体"/>
        </w:rPr>
        <w:t>了原油的关键性质</w:t>
      </w:r>
      <w:r w:rsidRPr="005A4BE7">
        <w:rPr>
          <w:rFonts w:ascii="宋体" w:hAnsi="宋体" w:hint="eastAsia"/>
        </w:rPr>
        <w:t>的</w:t>
      </w:r>
      <w:r w:rsidRPr="005A4BE7">
        <w:rPr>
          <w:rFonts w:ascii="宋体" w:hAnsi="宋体"/>
        </w:rPr>
        <w:t>认识</w:t>
      </w:r>
      <w:r w:rsidRPr="005A4BE7">
        <w:rPr>
          <w:rFonts w:ascii="宋体" w:hAnsi="宋体" w:hint="eastAsia"/>
        </w:rPr>
        <w:t>。</w:t>
      </w:r>
      <w:r w:rsidRPr="005A4BE7">
        <w:rPr>
          <w:rFonts w:ascii="宋体" w:hAnsi="宋体"/>
        </w:rPr>
        <w:t>例如采用</w:t>
      </w:r>
      <w:r w:rsidRPr="005A4BE7">
        <w:rPr>
          <w:rFonts w:ascii="宋体" w:hAnsi="宋体" w:hint="eastAsia"/>
        </w:rPr>
        <w:t>API°</w:t>
      </w:r>
      <w:r w:rsidRPr="005A4BE7">
        <w:rPr>
          <w:rFonts w:ascii="宋体" w:hAnsi="宋体"/>
        </w:rPr>
        <w:t>或密度来</w:t>
      </w:r>
      <w:r w:rsidRPr="005A4BE7">
        <w:rPr>
          <w:rFonts w:ascii="宋体" w:hAnsi="宋体" w:hint="eastAsia"/>
        </w:rPr>
        <w:t>表征</w:t>
      </w:r>
      <w:r w:rsidRPr="005A4BE7">
        <w:rPr>
          <w:rFonts w:ascii="宋体" w:hAnsi="宋体"/>
        </w:rPr>
        <w:t>原油的轻重，采用硫含量、酸值、金属含量等表征原油加工难易程度等。</w:t>
      </w:r>
      <w:r w:rsidRPr="005A4BE7">
        <w:rPr>
          <w:rFonts w:ascii="宋体" w:hAnsi="宋体" w:hint="eastAsia"/>
        </w:rPr>
        <w:t>而</w:t>
      </w:r>
      <w:r w:rsidRPr="005A4BE7">
        <w:rPr>
          <w:rFonts w:ascii="宋体" w:hAnsi="宋体"/>
        </w:rPr>
        <w:t>原油</w:t>
      </w:r>
      <w:r w:rsidRPr="005A4BE7">
        <w:rPr>
          <w:rFonts w:ascii="宋体" w:hAnsi="宋体" w:hint="eastAsia"/>
        </w:rPr>
        <w:t>组成</w:t>
      </w:r>
      <w:r w:rsidRPr="005A4BE7">
        <w:rPr>
          <w:rFonts w:ascii="宋体" w:hAnsi="宋体"/>
        </w:rPr>
        <w:t>和性质的了解</w:t>
      </w:r>
      <w:r w:rsidRPr="005A4BE7">
        <w:rPr>
          <w:rFonts w:ascii="宋体" w:hAnsi="宋体" w:hint="eastAsia"/>
        </w:rPr>
        <w:t>与</w:t>
      </w:r>
      <w:r w:rsidRPr="005A4BE7">
        <w:rPr>
          <w:rFonts w:ascii="宋体" w:hAnsi="宋体"/>
        </w:rPr>
        <w:t>掌握的程度直接</w:t>
      </w:r>
      <w:r w:rsidRPr="005A4BE7">
        <w:rPr>
          <w:rFonts w:ascii="宋体" w:hAnsi="宋体" w:hint="eastAsia"/>
        </w:rPr>
        <w:t>关联</w:t>
      </w:r>
      <w:r w:rsidRPr="005A4BE7">
        <w:rPr>
          <w:rFonts w:ascii="宋体" w:hAnsi="宋体"/>
        </w:rPr>
        <w:t>到原油的加工流程、产品产量和质量、加工成本、企业效益等</w:t>
      </w:r>
      <w:r w:rsidRPr="005A4BE7">
        <w:rPr>
          <w:rFonts w:ascii="宋体" w:hAnsi="宋体" w:hint="eastAsia"/>
        </w:rPr>
        <w:t>。因此，原油</w:t>
      </w:r>
      <w:r w:rsidRPr="005A4BE7">
        <w:rPr>
          <w:rFonts w:ascii="宋体" w:hAnsi="宋体"/>
        </w:rPr>
        <w:t>加工函需更加先进的信息化手段</w:t>
      </w:r>
      <w:r w:rsidRPr="005A4BE7">
        <w:rPr>
          <w:rFonts w:ascii="宋体" w:hAnsi="宋体" w:hint="eastAsia"/>
        </w:rPr>
        <w:t>，建立</w:t>
      </w:r>
      <w:r w:rsidRPr="005A4BE7">
        <w:rPr>
          <w:rFonts w:ascii="宋体" w:hAnsi="宋体"/>
        </w:rPr>
        <w:t>原油加工模型，支撑和指导原油加工整个流程。</w:t>
      </w:r>
    </w:p>
    <w:p w:rsidR="006435FA" w:rsidRPr="005A4BE7" w:rsidRDefault="006435FA" w:rsidP="006435FA">
      <w:pPr>
        <w:ind w:firstLineChars="200" w:firstLine="420"/>
        <w:rPr>
          <w:rFonts w:ascii="宋体" w:hAnsi="宋体"/>
        </w:rPr>
      </w:pPr>
      <w:r w:rsidRPr="005A4BE7">
        <w:rPr>
          <w:rFonts w:ascii="宋体" w:hAnsi="宋体" w:hint="eastAsia"/>
        </w:rPr>
        <w:t>2.原油加工流程长</w:t>
      </w:r>
    </w:p>
    <w:p w:rsidR="006435FA" w:rsidRPr="005A4BE7" w:rsidRDefault="006435FA" w:rsidP="006435FA">
      <w:pPr>
        <w:ind w:firstLineChars="202" w:firstLine="424"/>
        <w:rPr>
          <w:rFonts w:ascii="宋体" w:hAnsi="宋体"/>
        </w:rPr>
      </w:pPr>
      <w:r w:rsidRPr="005A4BE7">
        <w:rPr>
          <w:rFonts w:ascii="宋体" w:hAnsi="宋体" w:hint="eastAsia"/>
        </w:rPr>
        <w:t>原油作为</w:t>
      </w:r>
      <w:r w:rsidRPr="005A4BE7">
        <w:rPr>
          <w:rFonts w:ascii="宋体" w:hAnsi="宋体"/>
        </w:rPr>
        <w:t>一种原料，其</w:t>
      </w:r>
      <w:r w:rsidRPr="005A4BE7">
        <w:rPr>
          <w:rFonts w:ascii="宋体" w:hAnsi="宋体" w:hint="eastAsia"/>
        </w:rPr>
        <w:t>原始</w:t>
      </w:r>
      <w:r w:rsidRPr="005A4BE7">
        <w:rPr>
          <w:rFonts w:ascii="宋体" w:hAnsi="宋体"/>
        </w:rPr>
        <w:t>态</w:t>
      </w:r>
      <w:r w:rsidRPr="005A4BE7">
        <w:rPr>
          <w:rFonts w:ascii="宋体" w:hAnsi="宋体" w:hint="eastAsia"/>
        </w:rPr>
        <w:t>一般</w:t>
      </w:r>
      <w:r w:rsidRPr="005A4BE7">
        <w:rPr>
          <w:rFonts w:ascii="宋体" w:hAnsi="宋体"/>
        </w:rPr>
        <w:t>不直接作为</w:t>
      </w:r>
      <w:r w:rsidRPr="005A4BE7">
        <w:rPr>
          <w:rFonts w:ascii="宋体" w:hAnsi="宋体" w:hint="eastAsia"/>
        </w:rPr>
        <w:t>成品</w:t>
      </w:r>
      <w:r w:rsidRPr="005A4BE7">
        <w:rPr>
          <w:rFonts w:ascii="宋体" w:hAnsi="宋体"/>
        </w:rPr>
        <w:t>使用，必须经过加工处理。原油加工</w:t>
      </w:r>
      <w:r w:rsidRPr="005A4BE7">
        <w:rPr>
          <w:rFonts w:ascii="宋体" w:hAnsi="宋体" w:hint="eastAsia"/>
        </w:rPr>
        <w:t>的</w:t>
      </w:r>
      <w:r w:rsidRPr="005A4BE7">
        <w:rPr>
          <w:rFonts w:ascii="宋体" w:hAnsi="宋体"/>
        </w:rPr>
        <w:t>工业链条非常</w:t>
      </w:r>
      <w:r w:rsidRPr="005A4BE7">
        <w:rPr>
          <w:rFonts w:ascii="宋体" w:hAnsi="宋体" w:hint="eastAsia"/>
        </w:rPr>
        <w:t>长</w:t>
      </w:r>
      <w:r w:rsidRPr="005A4BE7">
        <w:rPr>
          <w:rFonts w:ascii="宋体" w:hAnsi="宋体"/>
        </w:rPr>
        <w:t>且繁琐，</w:t>
      </w:r>
      <w:r w:rsidRPr="005A4BE7">
        <w:rPr>
          <w:rFonts w:ascii="宋体" w:hAnsi="宋体" w:hint="eastAsia"/>
        </w:rPr>
        <w:t>涉及</w:t>
      </w:r>
      <w:r w:rsidRPr="005A4BE7">
        <w:rPr>
          <w:rFonts w:ascii="宋体" w:hAnsi="宋体"/>
        </w:rPr>
        <w:t>原油开采、原料储存、原油</w:t>
      </w:r>
      <w:r w:rsidRPr="005A4BE7">
        <w:rPr>
          <w:rFonts w:ascii="宋体" w:hAnsi="宋体" w:hint="eastAsia"/>
        </w:rPr>
        <w:t>运输</w:t>
      </w:r>
      <w:r w:rsidRPr="005A4BE7">
        <w:rPr>
          <w:rFonts w:ascii="宋体" w:hAnsi="宋体"/>
        </w:rPr>
        <w:t>、原油预处理、原油</w:t>
      </w:r>
      <w:r w:rsidRPr="005A4BE7">
        <w:rPr>
          <w:rFonts w:ascii="宋体" w:hAnsi="宋体" w:hint="eastAsia"/>
        </w:rPr>
        <w:t>切割、</w:t>
      </w:r>
      <w:r w:rsidRPr="005A4BE7">
        <w:rPr>
          <w:rFonts w:ascii="宋体" w:hAnsi="宋体"/>
        </w:rPr>
        <w:t>馏分油加工、产品</w:t>
      </w:r>
      <w:r w:rsidR="004102F9">
        <w:rPr>
          <w:rFonts w:ascii="宋体" w:hAnsi="宋体" w:hint="eastAsia"/>
        </w:rPr>
        <w:t>调合</w:t>
      </w:r>
      <w:r w:rsidRPr="005A4BE7">
        <w:rPr>
          <w:rFonts w:ascii="宋体" w:hAnsi="宋体"/>
        </w:rPr>
        <w:t>、产品储存、产品输出、产品销售、用户使用等</w:t>
      </w:r>
      <w:r w:rsidRPr="005A4BE7">
        <w:rPr>
          <w:rFonts w:ascii="宋体" w:hAnsi="宋体" w:hint="eastAsia"/>
        </w:rPr>
        <w:t>诸多</w:t>
      </w:r>
      <w:r w:rsidRPr="005A4BE7">
        <w:rPr>
          <w:rFonts w:ascii="宋体" w:hAnsi="宋体"/>
        </w:rPr>
        <w:t>环节</w:t>
      </w:r>
      <w:r w:rsidRPr="005A4BE7">
        <w:rPr>
          <w:rFonts w:ascii="宋体" w:hAnsi="宋体" w:hint="eastAsia"/>
        </w:rPr>
        <w:t>。原油</w:t>
      </w:r>
      <w:r w:rsidRPr="005A4BE7">
        <w:rPr>
          <w:rFonts w:ascii="宋体" w:hAnsi="宋体"/>
        </w:rPr>
        <w:t>可以直接加工生产</w:t>
      </w:r>
      <w:r w:rsidRPr="005A4BE7">
        <w:rPr>
          <w:rFonts w:ascii="宋体" w:hAnsi="宋体" w:hint="eastAsia"/>
        </w:rPr>
        <w:t>汽油</w:t>
      </w:r>
      <w:r w:rsidRPr="005A4BE7">
        <w:rPr>
          <w:rFonts w:ascii="宋体" w:hAnsi="宋体"/>
        </w:rPr>
        <w:t>、柴油、液化气等成品产品，也可以</w:t>
      </w:r>
      <w:r w:rsidRPr="005A4BE7">
        <w:rPr>
          <w:rFonts w:ascii="宋体" w:hAnsi="宋体" w:hint="eastAsia"/>
        </w:rPr>
        <w:t>作为</w:t>
      </w:r>
      <w:r w:rsidRPr="005A4BE7">
        <w:rPr>
          <w:rFonts w:ascii="宋体" w:hAnsi="宋体"/>
        </w:rPr>
        <w:t>化工、医药领域的原材料</w:t>
      </w:r>
      <w:r w:rsidRPr="005A4BE7">
        <w:rPr>
          <w:rFonts w:ascii="宋体" w:hAnsi="宋体" w:hint="eastAsia"/>
        </w:rPr>
        <w:t>继续</w:t>
      </w:r>
      <w:r w:rsidRPr="005A4BE7">
        <w:rPr>
          <w:rFonts w:ascii="宋体" w:hAnsi="宋体"/>
        </w:rPr>
        <w:t>延长加工</w:t>
      </w:r>
      <w:r w:rsidRPr="005A4BE7">
        <w:rPr>
          <w:rFonts w:ascii="宋体" w:hAnsi="宋体" w:hint="eastAsia"/>
        </w:rPr>
        <w:t>过程</w:t>
      </w:r>
      <w:r w:rsidRPr="005A4BE7">
        <w:rPr>
          <w:rFonts w:ascii="宋体" w:hAnsi="宋体"/>
        </w:rPr>
        <w:t>，直至</w:t>
      </w:r>
      <w:r w:rsidRPr="005A4BE7">
        <w:rPr>
          <w:rFonts w:ascii="宋体" w:hAnsi="宋体" w:hint="eastAsia"/>
        </w:rPr>
        <w:t>获得</w:t>
      </w:r>
      <w:r w:rsidRPr="005A4BE7">
        <w:rPr>
          <w:rFonts w:ascii="宋体" w:hAnsi="宋体"/>
        </w:rPr>
        <w:t>日常</w:t>
      </w:r>
      <w:r w:rsidRPr="005A4BE7">
        <w:rPr>
          <w:rFonts w:ascii="宋体" w:hAnsi="宋体" w:hint="eastAsia"/>
        </w:rPr>
        <w:t>生活</w:t>
      </w:r>
      <w:r w:rsidRPr="005A4BE7">
        <w:rPr>
          <w:rFonts w:ascii="宋体" w:hAnsi="宋体"/>
        </w:rPr>
        <w:t>所需要的目标产品。</w:t>
      </w:r>
      <w:r w:rsidRPr="005A4BE7">
        <w:rPr>
          <w:rFonts w:ascii="宋体" w:hAnsi="宋体" w:hint="eastAsia"/>
        </w:rPr>
        <w:t>原油</w:t>
      </w:r>
      <w:r w:rsidRPr="005A4BE7">
        <w:rPr>
          <w:rFonts w:ascii="宋体" w:hAnsi="宋体"/>
        </w:rPr>
        <w:t>加工</w:t>
      </w:r>
      <w:r w:rsidRPr="005A4BE7">
        <w:rPr>
          <w:rFonts w:ascii="宋体" w:hAnsi="宋体" w:hint="eastAsia"/>
        </w:rPr>
        <w:t>流程</w:t>
      </w:r>
      <w:r w:rsidRPr="005A4BE7">
        <w:rPr>
          <w:rFonts w:ascii="宋体" w:hAnsi="宋体"/>
        </w:rPr>
        <w:t>中的每一</w:t>
      </w:r>
      <w:r w:rsidRPr="005A4BE7">
        <w:rPr>
          <w:rFonts w:ascii="宋体" w:hAnsi="宋体" w:hint="eastAsia"/>
        </w:rPr>
        <w:t>个环节</w:t>
      </w:r>
      <w:r w:rsidRPr="005A4BE7">
        <w:rPr>
          <w:rFonts w:ascii="宋体" w:hAnsi="宋体"/>
        </w:rPr>
        <w:t>均不是独立的，</w:t>
      </w:r>
      <w:r w:rsidRPr="005A4BE7">
        <w:rPr>
          <w:rFonts w:ascii="宋体" w:hAnsi="宋体" w:hint="eastAsia"/>
        </w:rPr>
        <w:t>上下游流程工序</w:t>
      </w:r>
      <w:r w:rsidRPr="005A4BE7">
        <w:rPr>
          <w:rFonts w:ascii="宋体" w:hAnsi="宋体"/>
        </w:rPr>
        <w:t>关联性很大。</w:t>
      </w:r>
      <w:r w:rsidRPr="005A4BE7">
        <w:rPr>
          <w:rFonts w:ascii="宋体" w:hAnsi="宋体" w:hint="eastAsia"/>
        </w:rPr>
        <w:t>因此</w:t>
      </w:r>
      <w:r w:rsidRPr="005A4BE7">
        <w:rPr>
          <w:rFonts w:ascii="宋体" w:hAnsi="宋体"/>
        </w:rPr>
        <w:t>，</w:t>
      </w:r>
      <w:r w:rsidRPr="005A4BE7">
        <w:rPr>
          <w:rFonts w:ascii="宋体" w:hAnsi="宋体" w:hint="eastAsia"/>
        </w:rPr>
        <w:t>如何</w:t>
      </w:r>
      <w:r w:rsidRPr="005A4BE7">
        <w:rPr>
          <w:rFonts w:ascii="宋体" w:hAnsi="宋体"/>
        </w:rPr>
        <w:t>高效统筹计划安排炼油加工过程每一个</w:t>
      </w:r>
      <w:r w:rsidRPr="005A4BE7">
        <w:rPr>
          <w:rFonts w:ascii="宋体" w:hAnsi="宋体" w:hint="eastAsia"/>
        </w:rPr>
        <w:t>环节</w:t>
      </w:r>
      <w:r w:rsidRPr="005A4BE7">
        <w:rPr>
          <w:rFonts w:ascii="宋体" w:hAnsi="宋体"/>
        </w:rPr>
        <w:t>，是</w:t>
      </w:r>
      <w:r w:rsidRPr="005A4BE7">
        <w:rPr>
          <w:rFonts w:ascii="宋体" w:hAnsi="宋体" w:hint="eastAsia"/>
        </w:rPr>
        <w:t>石油</w:t>
      </w:r>
      <w:r w:rsidRPr="005A4BE7">
        <w:rPr>
          <w:rFonts w:ascii="宋体" w:hAnsi="宋体"/>
        </w:rPr>
        <w:t>化工行业</w:t>
      </w:r>
      <w:r w:rsidRPr="005A4BE7">
        <w:rPr>
          <w:rFonts w:ascii="宋体" w:hAnsi="宋体" w:hint="eastAsia"/>
        </w:rPr>
        <w:t>（</w:t>
      </w:r>
      <w:r w:rsidRPr="005A4BE7">
        <w:rPr>
          <w:rFonts w:ascii="宋体" w:hAnsi="宋体"/>
        </w:rPr>
        <w:t>特别是炼</w:t>
      </w:r>
      <w:r w:rsidRPr="005A4BE7">
        <w:rPr>
          <w:rFonts w:ascii="宋体" w:hAnsi="宋体" w:hint="eastAsia"/>
        </w:rPr>
        <w:t>化</w:t>
      </w:r>
      <w:r w:rsidRPr="005A4BE7">
        <w:rPr>
          <w:rFonts w:ascii="宋体" w:hAnsi="宋体"/>
        </w:rPr>
        <w:t>一体化</w:t>
      </w:r>
      <w:r w:rsidRPr="005A4BE7">
        <w:rPr>
          <w:rFonts w:ascii="宋体" w:hAnsi="宋体" w:hint="eastAsia"/>
        </w:rPr>
        <w:t>）</w:t>
      </w:r>
      <w:r w:rsidRPr="005A4BE7">
        <w:rPr>
          <w:rFonts w:ascii="宋体" w:hAnsi="宋体"/>
        </w:rPr>
        <w:t>发展的内涵，</w:t>
      </w:r>
      <w:r w:rsidRPr="005A4BE7">
        <w:rPr>
          <w:rFonts w:ascii="宋体" w:hAnsi="宋体" w:hint="eastAsia"/>
        </w:rPr>
        <w:t>不论</w:t>
      </w:r>
      <w:r w:rsidRPr="005A4BE7">
        <w:rPr>
          <w:rFonts w:ascii="宋体" w:hAnsi="宋体"/>
        </w:rPr>
        <w:t>是从技术角度还是</w:t>
      </w:r>
      <w:r w:rsidRPr="005A4BE7">
        <w:rPr>
          <w:rFonts w:ascii="宋体" w:hAnsi="宋体" w:hint="eastAsia"/>
        </w:rPr>
        <w:t>数量</w:t>
      </w:r>
      <w:r w:rsidRPr="005A4BE7">
        <w:rPr>
          <w:rFonts w:ascii="宋体" w:hAnsi="宋体"/>
        </w:rPr>
        <w:t>、规模等角度出发，</w:t>
      </w:r>
      <w:r w:rsidRPr="005A4BE7">
        <w:rPr>
          <w:rFonts w:ascii="宋体" w:hAnsi="宋体" w:hint="eastAsia"/>
        </w:rPr>
        <w:t>迫切</w:t>
      </w:r>
      <w:r w:rsidRPr="005A4BE7">
        <w:rPr>
          <w:rFonts w:ascii="宋体" w:hAnsi="宋体"/>
        </w:rPr>
        <w:t>需要一整套的</w:t>
      </w:r>
      <w:r w:rsidRPr="005A4BE7">
        <w:rPr>
          <w:rFonts w:ascii="宋体" w:hAnsi="宋体" w:hint="eastAsia"/>
        </w:rPr>
        <w:t>信息化</w:t>
      </w:r>
      <w:r w:rsidRPr="005A4BE7">
        <w:rPr>
          <w:rFonts w:ascii="宋体" w:hAnsi="宋体"/>
        </w:rPr>
        <w:t>、数字化的模型进行</w:t>
      </w:r>
      <w:r w:rsidRPr="005A4BE7">
        <w:rPr>
          <w:rFonts w:ascii="宋体" w:hAnsi="宋体" w:hint="eastAsia"/>
        </w:rPr>
        <w:t>支撑。</w:t>
      </w:r>
    </w:p>
    <w:p w:rsidR="006435FA" w:rsidRPr="005A4BE7" w:rsidRDefault="006435FA" w:rsidP="006435FA">
      <w:pPr>
        <w:ind w:firstLineChars="200" w:firstLine="420"/>
        <w:rPr>
          <w:rFonts w:ascii="宋体" w:hAnsi="宋体"/>
        </w:rPr>
      </w:pPr>
      <w:r w:rsidRPr="005A4BE7">
        <w:rPr>
          <w:rFonts w:ascii="宋体" w:hAnsi="宋体" w:hint="eastAsia"/>
        </w:rPr>
        <w:t>3.原油加工技术复杂</w:t>
      </w:r>
      <w:r w:rsidRPr="005A4BE7">
        <w:rPr>
          <w:rFonts w:ascii="宋体" w:hAnsi="宋体"/>
        </w:rPr>
        <w:t>多样</w:t>
      </w:r>
    </w:p>
    <w:p w:rsidR="006435FA" w:rsidRPr="005A4BE7" w:rsidRDefault="006435FA" w:rsidP="006435FA">
      <w:pPr>
        <w:ind w:firstLineChars="202" w:firstLine="424"/>
        <w:rPr>
          <w:rFonts w:ascii="宋体" w:hAnsi="宋体"/>
        </w:rPr>
      </w:pPr>
      <w:r w:rsidRPr="005A4BE7">
        <w:rPr>
          <w:rFonts w:ascii="宋体" w:hAnsi="宋体" w:hint="eastAsia"/>
        </w:rPr>
        <w:t>随着</w:t>
      </w:r>
      <w:r w:rsidRPr="005A4BE7">
        <w:rPr>
          <w:rFonts w:ascii="宋体" w:hAnsi="宋体"/>
        </w:rPr>
        <w:t>社会的发展，</w:t>
      </w:r>
      <w:r w:rsidRPr="005A4BE7">
        <w:rPr>
          <w:rFonts w:ascii="宋体" w:hAnsi="宋体" w:hint="eastAsia"/>
        </w:rPr>
        <w:t>人们</w:t>
      </w:r>
      <w:r w:rsidRPr="005A4BE7">
        <w:rPr>
          <w:rFonts w:ascii="宋体" w:hAnsi="宋体"/>
        </w:rPr>
        <w:t>环境保护意识不断加强，</w:t>
      </w:r>
      <w:r w:rsidRPr="005A4BE7">
        <w:rPr>
          <w:rFonts w:ascii="宋体" w:hAnsi="宋体" w:hint="eastAsia"/>
        </w:rPr>
        <w:t>日常生活</w:t>
      </w:r>
      <w:r w:rsidRPr="005A4BE7">
        <w:rPr>
          <w:rFonts w:ascii="宋体" w:hAnsi="宋体"/>
        </w:rPr>
        <w:t>对</w:t>
      </w:r>
      <w:r w:rsidRPr="005A4BE7">
        <w:rPr>
          <w:rFonts w:ascii="宋体" w:hAnsi="宋体" w:hint="eastAsia"/>
        </w:rPr>
        <w:t>清洁</w:t>
      </w:r>
      <w:r w:rsidRPr="005A4BE7">
        <w:rPr>
          <w:rFonts w:ascii="宋体" w:hAnsi="宋体"/>
        </w:rPr>
        <w:t>的石油产品</w:t>
      </w:r>
      <w:r w:rsidRPr="005A4BE7">
        <w:rPr>
          <w:rFonts w:ascii="宋体" w:hAnsi="宋体" w:hint="eastAsia"/>
        </w:rPr>
        <w:t>的</w:t>
      </w:r>
      <w:r w:rsidRPr="005A4BE7">
        <w:rPr>
          <w:rFonts w:ascii="宋体" w:hAnsi="宋体"/>
        </w:rPr>
        <w:t>需</w:t>
      </w:r>
      <w:r w:rsidRPr="005A4BE7">
        <w:rPr>
          <w:rFonts w:ascii="宋体" w:hAnsi="宋体" w:hint="eastAsia"/>
        </w:rPr>
        <w:t>求愿望</w:t>
      </w:r>
      <w:r w:rsidRPr="005A4BE7">
        <w:rPr>
          <w:rFonts w:ascii="宋体" w:hAnsi="宋体"/>
        </w:rPr>
        <w:t>不断增强</w:t>
      </w:r>
      <w:r w:rsidRPr="005A4BE7">
        <w:rPr>
          <w:rFonts w:ascii="宋体" w:hAnsi="宋体" w:hint="eastAsia"/>
        </w:rPr>
        <w:t>，持续</w:t>
      </w:r>
      <w:r w:rsidRPr="005A4BE7">
        <w:rPr>
          <w:rFonts w:ascii="宋体" w:hAnsi="宋体"/>
        </w:rPr>
        <w:t>推动着原油加工技术</w:t>
      </w:r>
      <w:r w:rsidRPr="005A4BE7">
        <w:rPr>
          <w:rFonts w:ascii="宋体" w:hAnsi="宋体" w:hint="eastAsia"/>
        </w:rPr>
        <w:t>的</w:t>
      </w:r>
      <w:r w:rsidRPr="005A4BE7">
        <w:rPr>
          <w:rFonts w:ascii="宋体" w:hAnsi="宋体"/>
        </w:rPr>
        <w:t>进步。</w:t>
      </w:r>
      <w:r w:rsidRPr="005A4BE7">
        <w:rPr>
          <w:rFonts w:ascii="宋体" w:hAnsi="宋体" w:hint="eastAsia"/>
        </w:rPr>
        <w:t>同时</w:t>
      </w:r>
      <w:r w:rsidRPr="005A4BE7">
        <w:rPr>
          <w:rFonts w:ascii="宋体" w:hAnsi="宋体"/>
        </w:rPr>
        <w:t>，社会科技的</w:t>
      </w:r>
      <w:r w:rsidRPr="005A4BE7">
        <w:rPr>
          <w:rFonts w:ascii="宋体" w:hAnsi="宋体" w:hint="eastAsia"/>
        </w:rPr>
        <w:t>进步</w:t>
      </w:r>
      <w:r w:rsidRPr="005A4BE7">
        <w:rPr>
          <w:rFonts w:ascii="宋体" w:hAnsi="宋体"/>
        </w:rPr>
        <w:t>也在促进</w:t>
      </w:r>
      <w:r w:rsidRPr="005A4BE7">
        <w:rPr>
          <w:rFonts w:ascii="宋体" w:hAnsi="宋体" w:hint="eastAsia"/>
        </w:rPr>
        <w:t>原油</w:t>
      </w:r>
      <w:r w:rsidRPr="005A4BE7">
        <w:rPr>
          <w:rFonts w:ascii="宋体" w:hAnsi="宋体"/>
        </w:rPr>
        <w:t>加工技术的</w:t>
      </w:r>
      <w:r w:rsidRPr="005A4BE7">
        <w:rPr>
          <w:rFonts w:ascii="宋体" w:hAnsi="宋体" w:hint="eastAsia"/>
        </w:rPr>
        <w:t>发展。为</w:t>
      </w:r>
      <w:r w:rsidRPr="005A4BE7">
        <w:rPr>
          <w:rFonts w:ascii="宋体" w:hAnsi="宋体"/>
        </w:rPr>
        <w:t>适应</w:t>
      </w:r>
      <w:r w:rsidRPr="005A4BE7">
        <w:rPr>
          <w:rFonts w:ascii="宋体" w:hAnsi="宋体" w:hint="eastAsia"/>
        </w:rPr>
        <w:t>社会</w:t>
      </w:r>
      <w:r w:rsidRPr="005A4BE7">
        <w:rPr>
          <w:rFonts w:ascii="宋体" w:hAnsi="宋体"/>
        </w:rPr>
        <w:t>发展</w:t>
      </w:r>
      <w:r w:rsidRPr="005A4BE7">
        <w:rPr>
          <w:rFonts w:ascii="宋体" w:hAnsi="宋体" w:hint="eastAsia"/>
        </w:rPr>
        <w:t>及</w:t>
      </w:r>
      <w:r w:rsidRPr="005A4BE7">
        <w:rPr>
          <w:rFonts w:ascii="宋体" w:hAnsi="宋体"/>
        </w:rPr>
        <w:t>行业</w:t>
      </w:r>
      <w:r w:rsidRPr="005A4BE7">
        <w:rPr>
          <w:rFonts w:ascii="宋体" w:hAnsi="宋体" w:hint="eastAsia"/>
        </w:rPr>
        <w:t>内</w:t>
      </w:r>
      <w:r w:rsidRPr="005A4BE7">
        <w:rPr>
          <w:rFonts w:ascii="宋体" w:hAnsi="宋体"/>
        </w:rPr>
        <w:t>炼化一体化发展需要，原油</w:t>
      </w:r>
      <w:r w:rsidRPr="005A4BE7">
        <w:rPr>
          <w:rFonts w:ascii="宋体" w:hAnsi="宋体" w:hint="eastAsia"/>
        </w:rPr>
        <w:t>加工</w:t>
      </w:r>
      <w:r w:rsidRPr="005A4BE7">
        <w:rPr>
          <w:rFonts w:ascii="宋体" w:hAnsi="宋体"/>
        </w:rPr>
        <w:t>技术不断衍生</w:t>
      </w:r>
      <w:r w:rsidRPr="005A4BE7">
        <w:rPr>
          <w:rFonts w:ascii="宋体" w:hAnsi="宋体" w:hint="eastAsia"/>
        </w:rPr>
        <w:t>、</w:t>
      </w:r>
      <w:r w:rsidRPr="005A4BE7">
        <w:rPr>
          <w:rFonts w:ascii="宋体" w:hAnsi="宋体"/>
        </w:rPr>
        <w:t>发展</w:t>
      </w:r>
      <w:r w:rsidRPr="005A4BE7">
        <w:rPr>
          <w:rFonts w:ascii="宋体" w:hAnsi="宋体" w:hint="eastAsia"/>
        </w:rPr>
        <w:t>、</w:t>
      </w:r>
      <w:r w:rsidRPr="005A4BE7">
        <w:rPr>
          <w:rFonts w:ascii="宋体" w:hAnsi="宋体"/>
        </w:rPr>
        <w:t>进步</w:t>
      </w:r>
      <w:r w:rsidRPr="005A4BE7">
        <w:rPr>
          <w:rFonts w:ascii="宋体" w:hAnsi="宋体" w:hint="eastAsia"/>
        </w:rPr>
        <w:t>，原油</w:t>
      </w:r>
      <w:r w:rsidRPr="005A4BE7">
        <w:rPr>
          <w:rFonts w:ascii="宋体" w:hAnsi="宋体"/>
        </w:rPr>
        <w:t>加工由“</w:t>
      </w:r>
      <w:r w:rsidRPr="005A4BE7">
        <w:rPr>
          <w:rFonts w:ascii="宋体" w:hAnsi="宋体" w:hint="eastAsia"/>
        </w:rPr>
        <w:t>馏分</w:t>
      </w:r>
      <w:r w:rsidRPr="005A4BE7">
        <w:rPr>
          <w:rFonts w:ascii="宋体" w:hAnsi="宋体"/>
        </w:rPr>
        <w:t>油加工”</w:t>
      </w:r>
      <w:r w:rsidRPr="005A4BE7">
        <w:rPr>
          <w:rFonts w:ascii="宋体" w:hAnsi="宋体" w:hint="eastAsia"/>
        </w:rPr>
        <w:t>逐渐向</w:t>
      </w:r>
      <w:r w:rsidRPr="005A4BE7">
        <w:rPr>
          <w:rFonts w:ascii="宋体" w:hAnsi="宋体"/>
        </w:rPr>
        <w:t>“</w:t>
      </w:r>
      <w:r w:rsidRPr="005A4BE7">
        <w:rPr>
          <w:rFonts w:ascii="宋体" w:hAnsi="宋体" w:hint="eastAsia"/>
        </w:rPr>
        <w:t>分子</w:t>
      </w:r>
      <w:r w:rsidRPr="005A4BE7">
        <w:rPr>
          <w:rFonts w:ascii="宋体" w:hAnsi="宋体"/>
        </w:rPr>
        <w:t>炼油”</w:t>
      </w:r>
      <w:r w:rsidRPr="005A4BE7">
        <w:rPr>
          <w:rFonts w:ascii="宋体" w:hAnsi="宋体" w:hint="eastAsia"/>
        </w:rPr>
        <w:t>发展</w:t>
      </w:r>
      <w:r w:rsidRPr="005A4BE7">
        <w:rPr>
          <w:rFonts w:ascii="宋体" w:hAnsi="宋体"/>
        </w:rPr>
        <w:t>，</w:t>
      </w:r>
      <w:r w:rsidRPr="005A4BE7">
        <w:rPr>
          <w:rFonts w:ascii="宋体" w:hAnsi="宋体" w:hint="eastAsia"/>
        </w:rPr>
        <w:t>炼油</w:t>
      </w:r>
      <w:r w:rsidRPr="005A4BE7">
        <w:rPr>
          <w:rFonts w:ascii="宋体" w:hAnsi="宋体"/>
        </w:rPr>
        <w:t>装置加工结构也从单一</w:t>
      </w:r>
      <w:r w:rsidRPr="005A4BE7">
        <w:rPr>
          <w:rFonts w:ascii="宋体" w:hAnsi="宋体" w:hint="eastAsia"/>
        </w:rPr>
        <w:t>炼油工艺</w:t>
      </w:r>
      <w:r w:rsidRPr="005A4BE7">
        <w:rPr>
          <w:rFonts w:ascii="宋体" w:hAnsi="宋体"/>
        </w:rPr>
        <w:t>向</w:t>
      </w:r>
      <w:r w:rsidRPr="005A4BE7">
        <w:rPr>
          <w:rFonts w:ascii="宋体" w:hAnsi="宋体" w:hint="eastAsia"/>
        </w:rPr>
        <w:t>多个</w:t>
      </w:r>
      <w:r w:rsidRPr="005A4BE7">
        <w:rPr>
          <w:rFonts w:ascii="宋体" w:hAnsi="宋体"/>
        </w:rPr>
        <w:t>工艺组合</w:t>
      </w:r>
      <w:r w:rsidRPr="005A4BE7">
        <w:rPr>
          <w:rFonts w:ascii="宋体" w:hAnsi="宋体" w:hint="eastAsia"/>
        </w:rPr>
        <w:t>的</w:t>
      </w:r>
      <w:r w:rsidRPr="005A4BE7">
        <w:rPr>
          <w:rFonts w:ascii="宋体" w:hAnsi="宋体"/>
        </w:rPr>
        <w:t>流程工艺</w:t>
      </w:r>
      <w:r w:rsidRPr="005A4BE7">
        <w:rPr>
          <w:rFonts w:ascii="宋体" w:hAnsi="宋体" w:hint="eastAsia"/>
        </w:rPr>
        <w:t>转变，原油</w:t>
      </w:r>
      <w:r w:rsidRPr="005A4BE7">
        <w:rPr>
          <w:rFonts w:ascii="宋体" w:hAnsi="宋体"/>
        </w:rPr>
        <w:t>加工技术呈现出多样性和复杂性</w:t>
      </w:r>
      <w:r w:rsidRPr="005A4BE7">
        <w:rPr>
          <w:rFonts w:ascii="宋体" w:hAnsi="宋体" w:hint="eastAsia"/>
        </w:rPr>
        <w:t>。按加工</w:t>
      </w:r>
      <w:r w:rsidRPr="005A4BE7">
        <w:rPr>
          <w:rFonts w:ascii="宋体" w:hAnsi="宋体"/>
        </w:rPr>
        <w:t>技术</w:t>
      </w:r>
      <w:r w:rsidRPr="005A4BE7">
        <w:rPr>
          <w:rFonts w:ascii="宋体" w:hAnsi="宋体" w:hint="eastAsia"/>
        </w:rPr>
        <w:t>及</w:t>
      </w:r>
      <w:r w:rsidRPr="005A4BE7">
        <w:rPr>
          <w:rFonts w:ascii="宋体" w:hAnsi="宋体"/>
        </w:rPr>
        <w:t>目标</w:t>
      </w:r>
      <w:r w:rsidRPr="005A4BE7">
        <w:rPr>
          <w:rFonts w:ascii="宋体" w:hAnsi="宋体" w:hint="eastAsia"/>
        </w:rPr>
        <w:t>产品</w:t>
      </w:r>
      <w:r w:rsidRPr="005A4BE7">
        <w:rPr>
          <w:rFonts w:ascii="宋体" w:hAnsi="宋体"/>
        </w:rPr>
        <w:t>不同，</w:t>
      </w:r>
      <w:r w:rsidRPr="005A4BE7">
        <w:rPr>
          <w:rFonts w:ascii="宋体" w:hAnsi="宋体" w:hint="eastAsia"/>
        </w:rPr>
        <w:t>炼油</w:t>
      </w:r>
      <w:r w:rsidRPr="005A4BE7">
        <w:rPr>
          <w:rFonts w:ascii="宋体" w:hAnsi="宋体"/>
        </w:rPr>
        <w:t>加工主要</w:t>
      </w:r>
      <w:r w:rsidRPr="005A4BE7">
        <w:rPr>
          <w:rFonts w:ascii="宋体" w:hAnsi="宋体" w:hint="eastAsia"/>
        </w:rPr>
        <w:t>涵盖</w:t>
      </w:r>
      <w:r w:rsidRPr="005A4BE7">
        <w:rPr>
          <w:rFonts w:ascii="宋体" w:hAnsi="宋体"/>
        </w:rPr>
        <w:t>装置有</w:t>
      </w:r>
      <w:r w:rsidRPr="005A4BE7">
        <w:rPr>
          <w:rFonts w:ascii="宋体" w:hAnsi="宋体" w:hint="eastAsia"/>
        </w:rPr>
        <w:t>电</w:t>
      </w:r>
      <w:r w:rsidRPr="005A4BE7">
        <w:rPr>
          <w:rFonts w:ascii="宋体" w:hAnsi="宋体"/>
        </w:rPr>
        <w:t>脱盐、</w:t>
      </w:r>
      <w:r w:rsidRPr="005A4BE7">
        <w:rPr>
          <w:rFonts w:ascii="宋体" w:hAnsi="宋体" w:hint="eastAsia"/>
        </w:rPr>
        <w:t>常减压</w:t>
      </w:r>
      <w:r w:rsidRPr="005A4BE7">
        <w:rPr>
          <w:rFonts w:ascii="宋体" w:hAnsi="宋体"/>
        </w:rPr>
        <w:t>、催化裂化、催化重整、</w:t>
      </w:r>
      <w:r w:rsidRPr="005A4BE7">
        <w:rPr>
          <w:rFonts w:ascii="宋体" w:hAnsi="宋体" w:hint="eastAsia"/>
        </w:rPr>
        <w:t>芳烃</w:t>
      </w:r>
      <w:r w:rsidRPr="005A4BE7">
        <w:rPr>
          <w:rFonts w:ascii="宋体" w:hAnsi="宋体"/>
        </w:rPr>
        <w:t>抽提、</w:t>
      </w:r>
      <w:r w:rsidRPr="005A4BE7">
        <w:rPr>
          <w:rFonts w:ascii="宋体" w:hAnsi="宋体" w:hint="eastAsia"/>
        </w:rPr>
        <w:t>汽油</w:t>
      </w:r>
      <w:r w:rsidRPr="005A4BE7">
        <w:rPr>
          <w:rFonts w:ascii="宋体" w:hAnsi="宋体"/>
        </w:rPr>
        <w:t>加氢</w:t>
      </w:r>
      <w:r w:rsidRPr="005A4BE7">
        <w:rPr>
          <w:rFonts w:ascii="宋体" w:hAnsi="宋体" w:hint="eastAsia"/>
        </w:rPr>
        <w:t>脱硫</w:t>
      </w:r>
      <w:r w:rsidRPr="005A4BE7">
        <w:rPr>
          <w:rFonts w:ascii="宋体" w:hAnsi="宋体"/>
        </w:rPr>
        <w:t>、汽油吸附脱硫、柴油加氢</w:t>
      </w:r>
      <w:r w:rsidRPr="005A4BE7">
        <w:rPr>
          <w:rFonts w:ascii="宋体" w:hAnsi="宋体" w:hint="eastAsia"/>
        </w:rPr>
        <w:t>脱硫</w:t>
      </w:r>
      <w:r w:rsidRPr="005A4BE7">
        <w:rPr>
          <w:rFonts w:ascii="宋体" w:hAnsi="宋体"/>
        </w:rPr>
        <w:t>、</w:t>
      </w:r>
      <w:r w:rsidRPr="005A4BE7">
        <w:rPr>
          <w:rFonts w:ascii="宋体" w:hAnsi="宋体" w:hint="eastAsia"/>
        </w:rPr>
        <w:t>航煤</w:t>
      </w:r>
      <w:r w:rsidRPr="005A4BE7">
        <w:rPr>
          <w:rFonts w:ascii="宋体" w:hAnsi="宋体"/>
        </w:rPr>
        <w:t>加氢</w:t>
      </w:r>
      <w:r w:rsidRPr="005A4BE7">
        <w:rPr>
          <w:rFonts w:ascii="宋体" w:hAnsi="宋体" w:hint="eastAsia"/>
        </w:rPr>
        <w:t>处理</w:t>
      </w:r>
      <w:r w:rsidRPr="005A4BE7">
        <w:rPr>
          <w:rFonts w:ascii="宋体" w:hAnsi="宋体"/>
        </w:rPr>
        <w:t>、戊烷油加氢</w:t>
      </w:r>
      <w:r w:rsidRPr="005A4BE7">
        <w:rPr>
          <w:rFonts w:ascii="宋体" w:hAnsi="宋体" w:hint="eastAsia"/>
        </w:rPr>
        <w:t>处理</w:t>
      </w:r>
      <w:r w:rsidRPr="005A4BE7">
        <w:rPr>
          <w:rFonts w:ascii="宋体" w:hAnsi="宋体"/>
        </w:rPr>
        <w:t>、蜡油加氢处理、</w:t>
      </w:r>
      <w:r w:rsidRPr="005A4BE7">
        <w:rPr>
          <w:rFonts w:ascii="宋体" w:hAnsi="宋体" w:hint="eastAsia"/>
        </w:rPr>
        <w:t>渣油</w:t>
      </w:r>
      <w:r w:rsidRPr="005A4BE7">
        <w:rPr>
          <w:rFonts w:ascii="宋体" w:hAnsi="宋体"/>
        </w:rPr>
        <w:t>加氢处理、加氢裂化、加氢改质、溶剂脱沥青、延迟</w:t>
      </w:r>
      <w:r w:rsidRPr="005A4BE7">
        <w:rPr>
          <w:rFonts w:ascii="宋体" w:hAnsi="宋体" w:hint="eastAsia"/>
        </w:rPr>
        <w:t>焦化</w:t>
      </w:r>
      <w:r w:rsidRPr="005A4BE7">
        <w:rPr>
          <w:rFonts w:ascii="宋体" w:hAnsi="宋体"/>
        </w:rPr>
        <w:t>、</w:t>
      </w:r>
      <w:r w:rsidRPr="005A4BE7">
        <w:rPr>
          <w:rFonts w:ascii="宋体" w:hAnsi="宋体" w:hint="eastAsia"/>
        </w:rPr>
        <w:t>气体</w:t>
      </w:r>
      <w:r w:rsidRPr="005A4BE7">
        <w:rPr>
          <w:rFonts w:ascii="宋体" w:hAnsi="宋体"/>
        </w:rPr>
        <w:t>分离、</w:t>
      </w:r>
      <w:r w:rsidR="00462473">
        <w:rPr>
          <w:rFonts w:ascii="宋体" w:hAnsi="宋体" w:hint="eastAsia"/>
        </w:rPr>
        <w:t>硫黄</w:t>
      </w:r>
      <w:r w:rsidRPr="005A4BE7">
        <w:rPr>
          <w:rFonts w:ascii="宋体" w:hAnsi="宋体"/>
        </w:rPr>
        <w:t>回收、尾气处理、</w:t>
      </w:r>
      <w:r w:rsidRPr="005A4BE7">
        <w:rPr>
          <w:rFonts w:ascii="宋体" w:hAnsi="宋体" w:hint="eastAsia"/>
        </w:rPr>
        <w:t>轻烃</w:t>
      </w:r>
      <w:r w:rsidRPr="005A4BE7">
        <w:rPr>
          <w:rFonts w:ascii="宋体" w:hAnsi="宋体"/>
        </w:rPr>
        <w:t>回收、产品精制、污水</w:t>
      </w:r>
      <w:r w:rsidRPr="005A4BE7">
        <w:rPr>
          <w:rFonts w:ascii="宋体" w:hAnsi="宋体" w:hint="eastAsia"/>
        </w:rPr>
        <w:t>汽提</w:t>
      </w:r>
      <w:r w:rsidRPr="005A4BE7">
        <w:rPr>
          <w:rFonts w:ascii="宋体" w:hAnsi="宋体"/>
        </w:rPr>
        <w:t>等</w:t>
      </w:r>
      <w:r w:rsidR="00FA366E" w:rsidRPr="00E03ED4">
        <w:rPr>
          <w:rFonts w:asciiTheme="minorEastAsia" w:eastAsiaTheme="minorEastAsia" w:hAnsiTheme="minorEastAsia" w:hint="eastAsia"/>
          <w:vertAlign w:val="superscript"/>
        </w:rPr>
        <w:t>[</w:t>
      </w:r>
      <w:r w:rsidR="00E03ED4" w:rsidRPr="00E03ED4">
        <w:rPr>
          <w:rFonts w:asciiTheme="minorEastAsia" w:eastAsiaTheme="minorEastAsia" w:hAnsiTheme="minorEastAsia"/>
          <w:vertAlign w:val="superscript"/>
        </w:rPr>
        <w:t>23</w:t>
      </w:r>
      <w:r w:rsidR="00FA366E" w:rsidRPr="00E03ED4">
        <w:rPr>
          <w:rFonts w:asciiTheme="minorEastAsia" w:eastAsiaTheme="minorEastAsia" w:hAnsiTheme="minorEastAsia" w:hint="eastAsia"/>
          <w:vertAlign w:val="superscript"/>
        </w:rPr>
        <w:t>]</w:t>
      </w:r>
      <w:r w:rsidRPr="005A4BE7">
        <w:rPr>
          <w:rFonts w:ascii="宋体" w:hAnsi="宋体" w:hint="eastAsia"/>
        </w:rPr>
        <w:t>。</w:t>
      </w:r>
    </w:p>
    <w:p w:rsidR="006435FA" w:rsidRPr="005A4BE7" w:rsidRDefault="006435FA" w:rsidP="006435FA">
      <w:pPr>
        <w:ind w:firstLineChars="200" w:firstLine="420"/>
        <w:rPr>
          <w:rFonts w:ascii="宋体" w:hAnsi="宋体"/>
        </w:rPr>
      </w:pPr>
      <w:r w:rsidRPr="005A4BE7">
        <w:rPr>
          <w:rFonts w:ascii="宋体" w:hAnsi="宋体" w:hint="eastAsia"/>
        </w:rPr>
        <w:t>4.原油产品结构</w:t>
      </w:r>
      <w:r w:rsidRPr="005A4BE7">
        <w:rPr>
          <w:rFonts w:ascii="宋体" w:hAnsi="宋体"/>
        </w:rPr>
        <w:t>复杂</w:t>
      </w:r>
    </w:p>
    <w:p w:rsidR="006435FA" w:rsidRPr="005A4BE7" w:rsidRDefault="006435FA" w:rsidP="006435FA">
      <w:pPr>
        <w:ind w:firstLineChars="202" w:firstLine="424"/>
      </w:pPr>
      <w:r w:rsidRPr="005A4BE7">
        <w:rPr>
          <w:rFonts w:hint="eastAsia"/>
        </w:rPr>
        <w:t>原油</w:t>
      </w:r>
      <w:r w:rsidRPr="005A4BE7">
        <w:t>主要产品有车用汽油、车用柴油、航</w:t>
      </w:r>
      <w:r w:rsidRPr="005A4BE7">
        <w:rPr>
          <w:rFonts w:hint="eastAsia"/>
        </w:rPr>
        <w:t>空</w:t>
      </w:r>
      <w:r w:rsidRPr="005A4BE7">
        <w:t>煤油、燃料油、液化气、</w:t>
      </w:r>
      <w:r w:rsidR="00462473">
        <w:rPr>
          <w:rFonts w:hint="eastAsia"/>
        </w:rPr>
        <w:t>硫黄</w:t>
      </w:r>
      <w:r w:rsidRPr="005A4BE7">
        <w:t>、沥青、石油焦等，也可以</w:t>
      </w:r>
      <w:r w:rsidRPr="005A4BE7">
        <w:rPr>
          <w:rFonts w:hint="eastAsia"/>
        </w:rPr>
        <w:t>作为</w:t>
      </w:r>
      <w:r w:rsidRPr="005A4BE7">
        <w:t>化工、医药等行业原材料。</w:t>
      </w:r>
      <w:r w:rsidRPr="005A4BE7">
        <w:rPr>
          <w:rFonts w:hint="eastAsia"/>
        </w:rPr>
        <w:t>随着</w:t>
      </w:r>
      <w:r w:rsidRPr="005A4BE7">
        <w:t>社会发展及</w:t>
      </w:r>
      <w:r w:rsidRPr="005A4BE7">
        <w:rPr>
          <w:rFonts w:hint="eastAsia"/>
        </w:rPr>
        <w:t>科学</w:t>
      </w:r>
      <w:r w:rsidRPr="005A4BE7">
        <w:t>技术水平不断提高，</w:t>
      </w:r>
      <w:r w:rsidRPr="005A4BE7">
        <w:rPr>
          <w:rFonts w:hint="eastAsia"/>
        </w:rPr>
        <w:t>石油</w:t>
      </w:r>
      <w:r w:rsidRPr="005A4BE7">
        <w:t>产品的种类和质量指标不断发生变化</w:t>
      </w:r>
      <w:r w:rsidR="00462473">
        <w:rPr>
          <w:rFonts w:hint="eastAsia"/>
        </w:rPr>
        <w:t>，</w:t>
      </w:r>
      <w:r w:rsidRPr="005A4BE7">
        <w:rPr>
          <w:rFonts w:hint="eastAsia"/>
        </w:rPr>
        <w:t>通常通过</w:t>
      </w:r>
      <w:r w:rsidRPr="005A4BE7">
        <w:t>改变原料</w:t>
      </w:r>
      <w:r w:rsidRPr="005A4BE7">
        <w:rPr>
          <w:rFonts w:hint="eastAsia"/>
        </w:rPr>
        <w:t>匹配</w:t>
      </w:r>
      <w:r w:rsidRPr="005A4BE7">
        <w:t>、优化</w:t>
      </w:r>
      <w:r w:rsidRPr="005A4BE7">
        <w:rPr>
          <w:rFonts w:hint="eastAsia"/>
        </w:rPr>
        <w:t>装置</w:t>
      </w:r>
      <w:r w:rsidRPr="005A4BE7">
        <w:t>操作、调整</w:t>
      </w:r>
      <w:r w:rsidRPr="005A4BE7">
        <w:rPr>
          <w:rFonts w:hint="eastAsia"/>
        </w:rPr>
        <w:t>加工</w:t>
      </w:r>
      <w:r w:rsidRPr="005A4BE7">
        <w:t>流程</w:t>
      </w:r>
      <w:r w:rsidRPr="005A4BE7">
        <w:rPr>
          <w:rFonts w:hint="eastAsia"/>
        </w:rPr>
        <w:t>等手段</w:t>
      </w:r>
      <w:r w:rsidRPr="005A4BE7">
        <w:t>，可以改变原油产品结构</w:t>
      </w:r>
      <w:r w:rsidRPr="005A4BE7">
        <w:rPr>
          <w:rFonts w:hint="eastAsia"/>
        </w:rPr>
        <w:t>，</w:t>
      </w:r>
      <w:r w:rsidRPr="005A4BE7">
        <w:t>从而生产不同石油</w:t>
      </w:r>
      <w:r w:rsidRPr="005A4BE7">
        <w:rPr>
          <w:rFonts w:hint="eastAsia"/>
        </w:rPr>
        <w:t>产品</w:t>
      </w:r>
      <w:r w:rsidRPr="005A4BE7">
        <w:t>。</w:t>
      </w:r>
      <w:r w:rsidRPr="005A4BE7">
        <w:rPr>
          <w:rFonts w:hint="eastAsia"/>
        </w:rPr>
        <w:t>如何</w:t>
      </w:r>
      <w:r w:rsidRPr="005A4BE7">
        <w:t>在</w:t>
      </w:r>
      <w:r w:rsidRPr="005A4BE7">
        <w:rPr>
          <w:rFonts w:hint="eastAsia"/>
        </w:rPr>
        <w:t>复杂烃类混合物中，加工</w:t>
      </w:r>
      <w:r w:rsidRPr="005A4BE7">
        <w:t>获得</w:t>
      </w:r>
      <w:r w:rsidRPr="005A4BE7">
        <w:rPr>
          <w:rFonts w:hint="eastAsia"/>
        </w:rPr>
        <w:t>目标产品（尽管也是不同分子量或沸点范围的烃类混合物）最大化，从而实现效益最大化</w:t>
      </w:r>
      <w:r w:rsidR="00462473">
        <w:rPr>
          <w:rFonts w:hint="eastAsia"/>
        </w:rPr>
        <w:t>，</w:t>
      </w:r>
      <w:r w:rsidRPr="005A4BE7">
        <w:t>这</w:t>
      </w:r>
      <w:r w:rsidRPr="005A4BE7">
        <w:rPr>
          <w:rFonts w:hint="eastAsia"/>
        </w:rPr>
        <w:t>就</w:t>
      </w:r>
      <w:r w:rsidRPr="005A4BE7">
        <w:t>要求炼油企业</w:t>
      </w:r>
      <w:r w:rsidRPr="005A4BE7">
        <w:rPr>
          <w:rFonts w:hint="eastAsia"/>
        </w:rPr>
        <w:t>不断地</w:t>
      </w:r>
      <w:r w:rsidRPr="005A4BE7">
        <w:t>改</w:t>
      </w:r>
      <w:r w:rsidRPr="005A4BE7">
        <w:rPr>
          <w:rFonts w:hint="eastAsia"/>
        </w:rPr>
        <w:t>变</w:t>
      </w:r>
      <w:r w:rsidRPr="005A4BE7">
        <w:t>其生产方案，</w:t>
      </w:r>
      <w:r w:rsidRPr="005A4BE7">
        <w:rPr>
          <w:rFonts w:hint="eastAsia"/>
        </w:rPr>
        <w:t>以</w:t>
      </w:r>
      <w:r w:rsidRPr="005A4BE7">
        <w:t>满足市场不同产品结构的需要。而</w:t>
      </w:r>
      <w:r w:rsidRPr="005A4BE7">
        <w:rPr>
          <w:rFonts w:hint="eastAsia"/>
        </w:rPr>
        <w:t>炼油</w:t>
      </w:r>
      <w:r w:rsidRPr="005A4BE7">
        <w:t>行业是一个连续动态工业流程，</w:t>
      </w:r>
      <w:r w:rsidRPr="005A4BE7">
        <w:rPr>
          <w:rFonts w:hint="eastAsia"/>
        </w:rPr>
        <w:t>不论是</w:t>
      </w:r>
      <w:r w:rsidRPr="005A4BE7">
        <w:t>企业生产经营效益还是平稳生产需求，</w:t>
      </w:r>
      <w:r w:rsidRPr="005A4BE7">
        <w:rPr>
          <w:rFonts w:hint="eastAsia"/>
        </w:rPr>
        <w:t>原油</w:t>
      </w:r>
      <w:r w:rsidRPr="005A4BE7">
        <w:t>产品结构的复杂</w:t>
      </w:r>
      <w:r w:rsidRPr="005A4BE7">
        <w:rPr>
          <w:rFonts w:hint="eastAsia"/>
        </w:rPr>
        <w:t>性均要求企业</w:t>
      </w:r>
      <w:r w:rsidRPr="005A4BE7">
        <w:t>对炼油</w:t>
      </w:r>
      <w:r w:rsidRPr="005A4BE7">
        <w:rPr>
          <w:rFonts w:hint="eastAsia"/>
        </w:rPr>
        <w:t>加工</w:t>
      </w:r>
      <w:r w:rsidRPr="005A4BE7">
        <w:t>过程进行整体统筹规划</w:t>
      </w:r>
      <w:r w:rsidRPr="005A4BE7">
        <w:rPr>
          <w:rFonts w:hint="eastAsia"/>
        </w:rPr>
        <w:t>安排</w:t>
      </w:r>
      <w:r w:rsidR="00FA366E" w:rsidRPr="00E03ED4">
        <w:rPr>
          <w:rFonts w:asciiTheme="minorEastAsia" w:eastAsiaTheme="minorEastAsia" w:hAnsiTheme="minorEastAsia" w:hint="eastAsia"/>
          <w:vertAlign w:val="superscript"/>
        </w:rPr>
        <w:t>[</w:t>
      </w:r>
      <w:r w:rsidR="00E03ED4">
        <w:rPr>
          <w:rFonts w:asciiTheme="minorEastAsia" w:eastAsiaTheme="minorEastAsia" w:hAnsiTheme="minorEastAsia"/>
          <w:vertAlign w:val="superscript"/>
        </w:rPr>
        <w:t>24</w:t>
      </w:r>
      <w:r w:rsidR="00FA366E" w:rsidRPr="00E03ED4">
        <w:rPr>
          <w:rFonts w:asciiTheme="minorEastAsia" w:eastAsiaTheme="minorEastAsia" w:hAnsiTheme="minorEastAsia" w:hint="eastAsia"/>
          <w:vertAlign w:val="superscript"/>
        </w:rPr>
        <w:t>]</w:t>
      </w:r>
      <w:r w:rsidRPr="005A4BE7">
        <w:t>。</w:t>
      </w:r>
    </w:p>
    <w:p w:rsidR="006435FA" w:rsidRPr="006435FA" w:rsidRDefault="006435FA" w:rsidP="006435FA">
      <w:pPr>
        <w:ind w:firstLineChars="200" w:firstLine="420"/>
        <w:rPr>
          <w:rFonts w:ascii="宋体" w:hAnsi="宋体"/>
        </w:rPr>
      </w:pPr>
      <w:r w:rsidRPr="006435FA">
        <w:rPr>
          <w:rFonts w:ascii="宋体" w:hAnsi="宋体" w:hint="eastAsia"/>
        </w:rPr>
        <w:lastRenderedPageBreak/>
        <w:t>5.原油价格市场波动大</w:t>
      </w:r>
    </w:p>
    <w:p w:rsidR="006435FA" w:rsidRPr="005A4BE7" w:rsidRDefault="00462473" w:rsidP="006435FA">
      <w:pPr>
        <w:ind w:firstLineChars="202" w:firstLine="424"/>
        <w:rPr>
          <w:rFonts w:ascii="宋体" w:hAnsi="宋体"/>
        </w:rPr>
      </w:pPr>
      <w:r>
        <w:rPr>
          <w:rFonts w:ascii="宋体" w:hAnsi="宋体" w:hint="eastAsia"/>
        </w:rPr>
        <w:t>众</w:t>
      </w:r>
      <w:r w:rsidR="006435FA" w:rsidRPr="005A4BE7">
        <w:rPr>
          <w:rFonts w:ascii="宋体" w:hAnsi="宋体" w:hint="eastAsia"/>
        </w:rPr>
        <w:t>所周知</w:t>
      </w:r>
      <w:r w:rsidR="006435FA" w:rsidRPr="005A4BE7">
        <w:rPr>
          <w:rFonts w:ascii="宋体" w:hAnsi="宋体"/>
        </w:rPr>
        <w:t>，任何商品的</w:t>
      </w:r>
      <w:r w:rsidR="006435FA" w:rsidRPr="005A4BE7">
        <w:rPr>
          <w:rFonts w:ascii="宋体" w:hAnsi="宋体" w:hint="eastAsia"/>
        </w:rPr>
        <w:t>价格</w:t>
      </w:r>
      <w:r w:rsidR="006435FA" w:rsidRPr="005A4BE7">
        <w:rPr>
          <w:rFonts w:ascii="宋体" w:hAnsi="宋体"/>
        </w:rPr>
        <w:t>均受市场供需影响</w:t>
      </w:r>
      <w:r w:rsidR="006435FA" w:rsidRPr="005A4BE7">
        <w:rPr>
          <w:rFonts w:ascii="宋体" w:hAnsi="宋体" w:hint="eastAsia"/>
        </w:rPr>
        <w:t>，原油</w:t>
      </w:r>
      <w:r w:rsidR="006435FA" w:rsidRPr="005A4BE7">
        <w:rPr>
          <w:rFonts w:ascii="宋体" w:hAnsi="宋体"/>
        </w:rPr>
        <w:t>及</w:t>
      </w:r>
      <w:r w:rsidR="006435FA" w:rsidRPr="005A4BE7">
        <w:rPr>
          <w:rFonts w:ascii="宋体" w:hAnsi="宋体" w:hint="eastAsia"/>
        </w:rPr>
        <w:t>原油</w:t>
      </w:r>
      <w:r w:rsidR="006435FA" w:rsidRPr="005A4BE7">
        <w:rPr>
          <w:rFonts w:ascii="宋体" w:hAnsi="宋体"/>
        </w:rPr>
        <w:t>产品也不例外。</w:t>
      </w:r>
      <w:r w:rsidR="006435FA" w:rsidRPr="005A4BE7">
        <w:rPr>
          <w:rFonts w:ascii="宋体" w:hAnsi="宋体" w:hint="eastAsia"/>
        </w:rPr>
        <w:t>原油是一个充分市场化的商品，国际经济、地缘政治</w:t>
      </w:r>
      <w:r w:rsidR="006435FA" w:rsidRPr="005A4BE7">
        <w:rPr>
          <w:rFonts w:ascii="宋体" w:hAnsi="宋体"/>
        </w:rPr>
        <w:t>、地域限制、</w:t>
      </w:r>
      <w:r w:rsidR="006435FA" w:rsidRPr="005A4BE7">
        <w:rPr>
          <w:rFonts w:ascii="宋体" w:hAnsi="宋体" w:hint="eastAsia"/>
        </w:rPr>
        <w:t>运输</w:t>
      </w:r>
      <w:r w:rsidR="006435FA" w:rsidRPr="005A4BE7">
        <w:rPr>
          <w:rFonts w:ascii="宋体" w:hAnsi="宋体"/>
        </w:rPr>
        <w:t>条件、突发事件、自然灾害</w:t>
      </w:r>
      <w:r w:rsidR="006435FA" w:rsidRPr="005A4BE7">
        <w:rPr>
          <w:rFonts w:ascii="宋体" w:hAnsi="宋体" w:hint="eastAsia"/>
        </w:rPr>
        <w:t>、</w:t>
      </w:r>
      <w:r w:rsidR="006435FA" w:rsidRPr="005A4BE7">
        <w:rPr>
          <w:rFonts w:ascii="宋体" w:hAnsi="宋体"/>
        </w:rPr>
        <w:t>资本市场等因素，</w:t>
      </w:r>
      <w:r w:rsidR="006435FA" w:rsidRPr="005A4BE7">
        <w:rPr>
          <w:rFonts w:ascii="宋体" w:hAnsi="宋体" w:hint="eastAsia"/>
        </w:rPr>
        <w:t>均</w:t>
      </w:r>
      <w:r w:rsidR="006435FA" w:rsidRPr="005A4BE7">
        <w:rPr>
          <w:rFonts w:ascii="宋体" w:hAnsi="宋体"/>
        </w:rPr>
        <w:t>会影响到原油及原油产品市场的供需关系，最终造成原油及原油产品市场价格</w:t>
      </w:r>
      <w:r w:rsidR="006435FA" w:rsidRPr="005A4BE7">
        <w:rPr>
          <w:rFonts w:ascii="宋体" w:hAnsi="宋体" w:hint="eastAsia"/>
        </w:rPr>
        <w:t>频繁大幅度</w:t>
      </w:r>
      <w:r w:rsidR="006435FA" w:rsidRPr="005A4BE7">
        <w:rPr>
          <w:rFonts w:ascii="宋体" w:hAnsi="宋体"/>
        </w:rPr>
        <w:t>波动</w:t>
      </w:r>
      <w:r w:rsidR="006435FA" w:rsidRPr="005A4BE7">
        <w:rPr>
          <w:rFonts w:ascii="宋体" w:hAnsi="宋体" w:hint="eastAsia"/>
        </w:rPr>
        <w:t>，</w:t>
      </w:r>
      <w:r w:rsidR="006435FA" w:rsidRPr="005A4BE7">
        <w:rPr>
          <w:rFonts w:ascii="宋体" w:hAnsi="宋体"/>
        </w:rPr>
        <w:t>且</w:t>
      </w:r>
      <w:r w:rsidR="006435FA" w:rsidRPr="005A4BE7">
        <w:rPr>
          <w:rFonts w:ascii="宋体" w:hAnsi="宋体" w:hint="eastAsia"/>
        </w:rPr>
        <w:t>价格</w:t>
      </w:r>
      <w:r w:rsidR="006435FA" w:rsidRPr="005A4BE7">
        <w:rPr>
          <w:rFonts w:ascii="宋体" w:hAnsi="宋体"/>
        </w:rPr>
        <w:t>波动具有很强的随机性</w:t>
      </w:r>
      <w:r w:rsidR="006435FA" w:rsidRPr="005A4BE7">
        <w:rPr>
          <w:rFonts w:ascii="宋体" w:hAnsi="宋体" w:hint="eastAsia"/>
        </w:rPr>
        <w:t>和</w:t>
      </w:r>
      <w:r w:rsidR="006435FA" w:rsidRPr="005A4BE7">
        <w:rPr>
          <w:rFonts w:ascii="宋体" w:hAnsi="宋体"/>
        </w:rPr>
        <w:t>突发性，</w:t>
      </w:r>
      <w:r w:rsidR="006435FA" w:rsidRPr="005A4BE7">
        <w:rPr>
          <w:rFonts w:ascii="宋体" w:hAnsi="宋体" w:hint="eastAsia"/>
        </w:rPr>
        <w:t>变化规律性</w:t>
      </w:r>
      <w:r w:rsidR="006435FA" w:rsidRPr="005A4BE7">
        <w:rPr>
          <w:rFonts w:ascii="宋体" w:hAnsi="宋体"/>
        </w:rPr>
        <w:t>差，可预</w:t>
      </w:r>
      <w:r w:rsidR="006435FA" w:rsidRPr="005A4BE7">
        <w:rPr>
          <w:rFonts w:ascii="宋体" w:hAnsi="宋体" w:hint="eastAsia"/>
        </w:rPr>
        <w:t>测性不</w:t>
      </w:r>
      <w:r w:rsidR="006435FA" w:rsidRPr="005A4BE7">
        <w:rPr>
          <w:rFonts w:ascii="宋体" w:hAnsi="宋体"/>
        </w:rPr>
        <w:t>强。炼油</w:t>
      </w:r>
      <w:r w:rsidR="006435FA" w:rsidRPr="005A4BE7">
        <w:rPr>
          <w:rFonts w:ascii="宋体" w:hAnsi="宋体" w:hint="eastAsia"/>
        </w:rPr>
        <w:t>企业</w:t>
      </w:r>
      <w:r w:rsidR="006435FA" w:rsidRPr="005A4BE7">
        <w:rPr>
          <w:rFonts w:ascii="宋体" w:hAnsi="宋体"/>
        </w:rPr>
        <w:t>如何应对</w:t>
      </w:r>
      <w:r w:rsidR="006435FA" w:rsidRPr="005A4BE7">
        <w:rPr>
          <w:rFonts w:ascii="宋体" w:hAnsi="宋体" w:hint="eastAsia"/>
        </w:rPr>
        <w:t>瞬息万变</w:t>
      </w:r>
      <w:r w:rsidR="006435FA" w:rsidRPr="005A4BE7">
        <w:rPr>
          <w:rFonts w:ascii="宋体" w:hAnsi="宋体"/>
        </w:rPr>
        <w:t>的价格市场波动，提高企业的竞争力，</w:t>
      </w:r>
      <w:r w:rsidR="006435FA" w:rsidRPr="005A4BE7">
        <w:rPr>
          <w:rFonts w:ascii="宋体" w:hAnsi="宋体" w:hint="eastAsia"/>
        </w:rPr>
        <w:t>需要</w:t>
      </w:r>
      <w:r w:rsidR="006435FA" w:rsidRPr="005A4BE7">
        <w:rPr>
          <w:rFonts w:ascii="宋体" w:hAnsi="宋体"/>
        </w:rPr>
        <w:t>借助信息化建模手段，</w:t>
      </w:r>
      <w:r>
        <w:rPr>
          <w:rFonts w:ascii="宋体" w:hAnsi="宋体" w:hint="eastAsia"/>
        </w:rPr>
        <w:t>以快速</w:t>
      </w:r>
      <w:r w:rsidR="006435FA" w:rsidRPr="005A4BE7">
        <w:rPr>
          <w:rFonts w:ascii="宋体" w:hAnsi="宋体"/>
        </w:rPr>
        <w:t>应对</w:t>
      </w:r>
      <w:r w:rsidR="006435FA" w:rsidRPr="005A4BE7">
        <w:rPr>
          <w:rFonts w:ascii="宋体" w:hAnsi="宋体" w:hint="eastAsia"/>
        </w:rPr>
        <w:t>快速</w:t>
      </w:r>
      <w:r w:rsidR="006435FA" w:rsidRPr="005A4BE7">
        <w:rPr>
          <w:rFonts w:ascii="宋体" w:hAnsi="宋体"/>
        </w:rPr>
        <w:t>变化市场，</w:t>
      </w:r>
      <w:r w:rsidR="006435FA" w:rsidRPr="005A4BE7">
        <w:rPr>
          <w:rFonts w:ascii="宋体" w:hAnsi="宋体" w:hint="eastAsia"/>
        </w:rPr>
        <w:t>从而</w:t>
      </w:r>
      <w:r w:rsidR="006435FA" w:rsidRPr="005A4BE7">
        <w:rPr>
          <w:rFonts w:ascii="宋体" w:hAnsi="宋体"/>
        </w:rPr>
        <w:t>提高工作效率。</w:t>
      </w:r>
    </w:p>
    <w:p w:rsidR="006435FA" w:rsidRPr="005A4BE7" w:rsidRDefault="006435FA" w:rsidP="00FA366E">
      <w:pPr>
        <w:pStyle w:val="3"/>
        <w:spacing w:line="240" w:lineRule="auto"/>
        <w:ind w:firstLineChars="177" w:firstLine="425"/>
        <w:rPr>
          <w:b w:val="0"/>
          <w:sz w:val="24"/>
          <w:szCs w:val="24"/>
        </w:rPr>
      </w:pPr>
      <w:bookmarkStart w:id="100" w:name="_Toc491281414"/>
      <w:bookmarkStart w:id="101" w:name="_Toc496007308"/>
      <w:r w:rsidRPr="005A4BE7">
        <w:rPr>
          <w:rFonts w:hint="eastAsia"/>
          <w:b w:val="0"/>
          <w:sz w:val="24"/>
          <w:szCs w:val="24"/>
        </w:rPr>
        <w:t>（二）炼油全流程优化</w:t>
      </w:r>
      <w:bookmarkEnd w:id="100"/>
      <w:r w:rsidR="005A4BE7">
        <w:rPr>
          <w:rFonts w:hint="eastAsia"/>
          <w:b w:val="0"/>
          <w:sz w:val="24"/>
          <w:szCs w:val="24"/>
        </w:rPr>
        <w:t>的</w:t>
      </w:r>
      <w:r w:rsidRPr="005A4BE7">
        <w:rPr>
          <w:rFonts w:hint="eastAsia"/>
          <w:b w:val="0"/>
          <w:sz w:val="24"/>
          <w:szCs w:val="24"/>
        </w:rPr>
        <w:t>范</w:t>
      </w:r>
      <w:r w:rsidR="005A4BE7">
        <w:rPr>
          <w:rFonts w:hint="eastAsia"/>
          <w:b w:val="0"/>
          <w:sz w:val="24"/>
          <w:szCs w:val="24"/>
        </w:rPr>
        <w:t>围</w:t>
      </w:r>
      <w:bookmarkEnd w:id="101"/>
    </w:p>
    <w:p w:rsidR="006435FA" w:rsidRPr="005A4BE7" w:rsidRDefault="006435FA" w:rsidP="006435FA">
      <w:pPr>
        <w:ind w:firstLineChars="202" w:firstLine="424"/>
      </w:pPr>
      <w:r w:rsidRPr="005A4BE7">
        <w:rPr>
          <w:rFonts w:hint="eastAsia"/>
        </w:rPr>
        <w:t>炼油</w:t>
      </w:r>
      <w:r w:rsidRPr="005A4BE7">
        <w:t>过程是一个</w:t>
      </w:r>
      <w:r w:rsidRPr="005A4BE7">
        <w:rPr>
          <w:rFonts w:hint="eastAsia"/>
        </w:rPr>
        <w:t>复杂</w:t>
      </w:r>
      <w:r w:rsidRPr="005A4BE7">
        <w:t>开放</w:t>
      </w:r>
      <w:r w:rsidRPr="005A4BE7">
        <w:rPr>
          <w:rFonts w:hint="eastAsia"/>
        </w:rPr>
        <w:t>的</w:t>
      </w:r>
      <w:r w:rsidRPr="005A4BE7">
        <w:t>系统工程</w:t>
      </w:r>
      <w:r w:rsidRPr="005A4BE7">
        <w:rPr>
          <w:rFonts w:hint="eastAsia"/>
        </w:rPr>
        <w:t>，</w:t>
      </w:r>
      <w:r w:rsidRPr="005A4BE7">
        <w:t>其</w:t>
      </w:r>
      <w:r w:rsidRPr="005A4BE7">
        <w:rPr>
          <w:rFonts w:hint="eastAsia"/>
        </w:rPr>
        <w:t>过程基本属于热加工过程</w:t>
      </w:r>
      <w:r w:rsidR="00462473">
        <w:rPr>
          <w:rFonts w:hint="eastAsia"/>
        </w:rPr>
        <w:t>，</w:t>
      </w:r>
      <w:r w:rsidRPr="005A4BE7">
        <w:rPr>
          <w:rFonts w:hint="eastAsia"/>
        </w:rPr>
        <w:t>无非是有的过程用催化剂，有的过程不用催化剂</w:t>
      </w:r>
      <w:r w:rsidR="00462473">
        <w:rPr>
          <w:rFonts w:hint="eastAsia"/>
        </w:rPr>
        <w:t>。</w:t>
      </w:r>
      <w:r w:rsidRPr="005A4BE7">
        <w:rPr>
          <w:rFonts w:hint="eastAsia"/>
        </w:rPr>
        <w:t>热加工过程中芳香环的大分子烃类很容易缩合生焦，影响系统的稳定运行，而且热加工过程大量使用加热炉，燃料消耗量大，合理的热集成、能量回收、燃料优化能明显降低加工过程能耗，增加经济效益，但热集成设计、能量回收操作、燃料平衡优化非常复杂。</w:t>
      </w:r>
      <w:r w:rsidRPr="00E03ED4">
        <w:rPr>
          <w:rFonts w:asciiTheme="minorEastAsia" w:eastAsiaTheme="minorEastAsia" w:hAnsiTheme="minorEastAsia" w:hint="eastAsia"/>
          <w:vertAlign w:val="superscript"/>
        </w:rPr>
        <w:t>[</w:t>
      </w:r>
      <w:r w:rsidR="00E03ED4" w:rsidRPr="00E03ED4">
        <w:rPr>
          <w:rFonts w:asciiTheme="minorEastAsia" w:eastAsiaTheme="minorEastAsia" w:hAnsiTheme="minorEastAsia"/>
          <w:vertAlign w:val="superscript"/>
        </w:rPr>
        <w:t>24</w:t>
      </w:r>
      <w:r w:rsidRPr="00E03ED4">
        <w:rPr>
          <w:rFonts w:asciiTheme="minorEastAsia" w:eastAsiaTheme="minorEastAsia" w:hAnsiTheme="minorEastAsia" w:hint="eastAsia"/>
          <w:vertAlign w:val="superscript"/>
        </w:rPr>
        <w:t>]</w:t>
      </w:r>
      <w:r w:rsidRPr="005A4BE7">
        <w:rPr>
          <w:rFonts w:hint="eastAsia"/>
        </w:rPr>
        <w:t>系统优化是运用先进科学的方法，对系统中相互作用和相互依赖的组成部分的特定功能进行分析研究设计和组织管理，使系统功能和期望的目标相一致的过程。</w:t>
      </w:r>
      <w:r w:rsidRPr="005A4BE7">
        <w:t>炼油</w:t>
      </w:r>
      <w:r w:rsidRPr="005A4BE7">
        <w:rPr>
          <w:rFonts w:hint="eastAsia"/>
        </w:rPr>
        <w:t>全流程</w:t>
      </w:r>
      <w:r w:rsidRPr="005A4BE7">
        <w:t>优化</w:t>
      </w:r>
      <w:r w:rsidRPr="005A4BE7">
        <w:rPr>
          <w:rFonts w:hint="eastAsia"/>
        </w:rPr>
        <w:t>的</w:t>
      </w:r>
      <w:r w:rsidRPr="005A4BE7">
        <w:t>内涵即</w:t>
      </w:r>
      <w:r w:rsidRPr="005A4BE7">
        <w:rPr>
          <w:rFonts w:hint="eastAsia"/>
        </w:rPr>
        <w:t>从原油到操作参数一体化优化，</w:t>
      </w:r>
      <w:r w:rsidRPr="005A4BE7">
        <w:t>内容</w:t>
      </w:r>
      <w:r w:rsidRPr="005A4BE7">
        <w:rPr>
          <w:rFonts w:hint="eastAsia"/>
        </w:rPr>
        <w:t>包括：包括原油选择、采购、运输、储存、加工、成品油</w:t>
      </w:r>
      <w:r w:rsidR="004102F9">
        <w:rPr>
          <w:rFonts w:hint="eastAsia"/>
        </w:rPr>
        <w:t>调合</w:t>
      </w:r>
      <w:r w:rsidRPr="005A4BE7">
        <w:rPr>
          <w:rFonts w:hint="eastAsia"/>
        </w:rPr>
        <w:t>出厂等的全过程优化－供应链优化，以及为维护这一过程管理的生产信息化系统，如</w:t>
      </w:r>
      <w:r w:rsidRPr="005A4BE7">
        <w:rPr>
          <w:rFonts w:ascii="宋体" w:hAnsi="宋体" w:hint="eastAsia"/>
        </w:rPr>
        <w:t>SMES</w:t>
      </w:r>
      <w:r w:rsidRPr="005A4BE7">
        <w:rPr>
          <w:rFonts w:hint="eastAsia"/>
        </w:rPr>
        <w:t>系统、生产调度指挥系统等等。</w:t>
      </w:r>
    </w:p>
    <w:p w:rsidR="006435FA" w:rsidRPr="006435FA" w:rsidRDefault="006435FA" w:rsidP="006435FA">
      <w:pPr>
        <w:ind w:firstLineChars="200" w:firstLine="420"/>
        <w:rPr>
          <w:rFonts w:ascii="宋体" w:hAnsi="宋体"/>
        </w:rPr>
      </w:pPr>
      <w:r w:rsidRPr="006435FA">
        <w:rPr>
          <w:rFonts w:ascii="宋体" w:hAnsi="宋体" w:hint="eastAsia"/>
        </w:rPr>
        <w:t>1.炼油全流程优化内容</w:t>
      </w:r>
    </w:p>
    <w:p w:rsidR="006435FA" w:rsidRPr="005A4BE7" w:rsidRDefault="006435FA" w:rsidP="006435FA">
      <w:pPr>
        <w:ind w:firstLineChars="202" w:firstLine="424"/>
        <w:rPr>
          <w:rFonts w:ascii="宋体" w:hAnsi="宋体"/>
        </w:rPr>
      </w:pPr>
      <w:r w:rsidRPr="005A4BE7">
        <w:rPr>
          <w:rFonts w:ascii="宋体" w:hAnsi="宋体" w:hint="eastAsia"/>
        </w:rPr>
        <w:t>炼油全流程优化的内容主要</w:t>
      </w:r>
      <w:r w:rsidRPr="005A4BE7">
        <w:rPr>
          <w:rFonts w:ascii="宋体" w:hAnsi="宋体"/>
        </w:rPr>
        <w:t>包含</w:t>
      </w:r>
      <w:r w:rsidRPr="005A4BE7">
        <w:rPr>
          <w:rFonts w:ascii="宋体" w:hAnsi="宋体" w:hint="eastAsia"/>
        </w:rPr>
        <w:t>计划优化、调度优化、工艺操作优化</w:t>
      </w:r>
      <w:r w:rsidR="0033261B">
        <w:rPr>
          <w:rFonts w:ascii="宋体" w:hAnsi="宋体" w:hint="eastAsia"/>
        </w:rPr>
        <w:t>等</w:t>
      </w:r>
      <w:r w:rsidRPr="005A4BE7">
        <w:rPr>
          <w:rFonts w:ascii="宋体" w:hAnsi="宋体" w:hint="eastAsia"/>
        </w:rPr>
        <w:t>。</w:t>
      </w:r>
    </w:p>
    <w:p w:rsidR="006435FA" w:rsidRPr="005A4BE7" w:rsidRDefault="006435FA" w:rsidP="006435FA">
      <w:pPr>
        <w:ind w:firstLineChars="202" w:firstLine="424"/>
        <w:rPr>
          <w:rFonts w:ascii="宋体" w:hAnsi="宋体"/>
        </w:rPr>
      </w:pPr>
      <w:r w:rsidRPr="005A4BE7">
        <w:rPr>
          <w:rFonts w:ascii="宋体" w:hAnsi="宋体" w:hint="eastAsia"/>
        </w:rPr>
        <w:t>计划优化主要</w:t>
      </w:r>
      <w:r w:rsidRPr="005A4BE7">
        <w:rPr>
          <w:rFonts w:ascii="宋体" w:hAnsi="宋体"/>
        </w:rPr>
        <w:t>结合企业发展规划及</w:t>
      </w:r>
      <w:r w:rsidRPr="005A4BE7">
        <w:rPr>
          <w:rFonts w:ascii="宋体" w:hAnsi="宋体" w:hint="eastAsia"/>
        </w:rPr>
        <w:t>预测</w:t>
      </w:r>
      <w:r w:rsidRPr="005A4BE7">
        <w:rPr>
          <w:rFonts w:ascii="宋体" w:hAnsi="宋体"/>
        </w:rPr>
        <w:t>市场变化规律，有针对</w:t>
      </w:r>
      <w:r w:rsidRPr="005A4BE7">
        <w:rPr>
          <w:rFonts w:ascii="宋体" w:hAnsi="宋体" w:hint="eastAsia"/>
        </w:rPr>
        <w:t>性</w:t>
      </w:r>
      <w:r w:rsidRPr="005A4BE7">
        <w:rPr>
          <w:rFonts w:ascii="宋体" w:hAnsi="宋体"/>
        </w:rPr>
        <w:t>、节奏</w:t>
      </w:r>
      <w:r w:rsidRPr="005A4BE7">
        <w:rPr>
          <w:rFonts w:ascii="宋体" w:hAnsi="宋体" w:hint="eastAsia"/>
        </w:rPr>
        <w:t>性</w:t>
      </w:r>
      <w:r w:rsidRPr="005A4BE7">
        <w:rPr>
          <w:rFonts w:ascii="宋体" w:hAnsi="宋体"/>
        </w:rPr>
        <w:t>地安排炼油企业生产方案</w:t>
      </w:r>
      <w:r w:rsidRPr="005A4BE7">
        <w:rPr>
          <w:rFonts w:ascii="宋体" w:hAnsi="宋体" w:hint="eastAsia"/>
        </w:rPr>
        <w:t>，</w:t>
      </w:r>
      <w:r w:rsidRPr="005A4BE7">
        <w:rPr>
          <w:rFonts w:ascii="宋体" w:hAnsi="宋体"/>
        </w:rPr>
        <w:t>包含</w:t>
      </w:r>
      <w:r w:rsidRPr="005A4BE7">
        <w:rPr>
          <w:rFonts w:ascii="宋体" w:hAnsi="宋体" w:hint="eastAsia"/>
        </w:rPr>
        <w:t>原油</w:t>
      </w:r>
      <w:r w:rsidRPr="005A4BE7">
        <w:rPr>
          <w:rFonts w:ascii="宋体" w:hAnsi="宋体"/>
        </w:rPr>
        <w:t>及</w:t>
      </w:r>
      <w:r w:rsidRPr="005A4BE7">
        <w:rPr>
          <w:rFonts w:ascii="宋体" w:hAnsi="宋体" w:hint="eastAsia"/>
        </w:rPr>
        <w:t>原料油</w:t>
      </w:r>
      <w:r w:rsidRPr="005A4BE7">
        <w:rPr>
          <w:rFonts w:ascii="宋体" w:hAnsi="宋体"/>
        </w:rPr>
        <w:t>资源采购</w:t>
      </w:r>
      <w:r w:rsidRPr="005A4BE7">
        <w:rPr>
          <w:rFonts w:ascii="宋体" w:hAnsi="宋体" w:hint="eastAsia"/>
        </w:rPr>
        <w:t>计划</w:t>
      </w:r>
      <w:r w:rsidRPr="005A4BE7">
        <w:rPr>
          <w:rFonts w:ascii="宋体" w:hAnsi="宋体"/>
        </w:rPr>
        <w:t>、生产排产计划、</w:t>
      </w:r>
      <w:r w:rsidRPr="005A4BE7">
        <w:rPr>
          <w:rFonts w:ascii="宋体" w:hAnsi="宋体" w:hint="eastAsia"/>
        </w:rPr>
        <w:t>产品</w:t>
      </w:r>
      <w:r w:rsidRPr="005A4BE7">
        <w:rPr>
          <w:rFonts w:ascii="宋体" w:hAnsi="宋体"/>
        </w:rPr>
        <w:t>销售计划、</w:t>
      </w:r>
      <w:r w:rsidRPr="005A4BE7">
        <w:rPr>
          <w:rFonts w:ascii="宋体" w:hAnsi="宋体" w:hint="eastAsia"/>
        </w:rPr>
        <w:t>装置</w:t>
      </w:r>
      <w:r w:rsidRPr="005A4BE7">
        <w:rPr>
          <w:rFonts w:ascii="宋体" w:hAnsi="宋体"/>
        </w:rPr>
        <w:t>单元检修计划、发展投资计划等</w:t>
      </w:r>
      <w:r w:rsidRPr="005A4BE7">
        <w:rPr>
          <w:rFonts w:ascii="宋体" w:hAnsi="宋体" w:hint="eastAsia"/>
        </w:rPr>
        <w:t>，</w:t>
      </w:r>
      <w:r w:rsidRPr="005A4BE7">
        <w:rPr>
          <w:rFonts w:ascii="宋体" w:hAnsi="宋体"/>
        </w:rPr>
        <w:t>其遵循的原则是“</w:t>
      </w:r>
      <w:r w:rsidRPr="005A4BE7">
        <w:rPr>
          <w:rFonts w:ascii="宋体" w:hAnsi="宋体" w:hint="eastAsia"/>
        </w:rPr>
        <w:t>利用</w:t>
      </w:r>
      <w:r w:rsidRPr="005A4BE7">
        <w:rPr>
          <w:rFonts w:ascii="宋体" w:hAnsi="宋体"/>
        </w:rPr>
        <w:t>最</w:t>
      </w:r>
      <w:r w:rsidRPr="005A4BE7">
        <w:rPr>
          <w:rFonts w:ascii="宋体" w:hAnsi="宋体" w:hint="eastAsia"/>
        </w:rPr>
        <w:t>少</w:t>
      </w:r>
      <w:r w:rsidRPr="005A4BE7">
        <w:rPr>
          <w:rFonts w:ascii="宋体" w:hAnsi="宋体"/>
        </w:rPr>
        <w:t>的成本，产生最大效益”</w:t>
      </w:r>
      <w:r w:rsidRPr="005A4BE7">
        <w:rPr>
          <w:rFonts w:ascii="宋体" w:hAnsi="宋体" w:hint="eastAsia"/>
        </w:rPr>
        <w:t>。</w:t>
      </w:r>
    </w:p>
    <w:p w:rsidR="006435FA" w:rsidRPr="005A4BE7" w:rsidRDefault="006435FA" w:rsidP="006435FA">
      <w:pPr>
        <w:ind w:firstLineChars="202" w:firstLine="424"/>
        <w:rPr>
          <w:rFonts w:ascii="宋体" w:hAnsi="宋体"/>
        </w:rPr>
      </w:pPr>
      <w:r w:rsidRPr="005A4BE7">
        <w:rPr>
          <w:rFonts w:ascii="宋体" w:hAnsi="宋体" w:hint="eastAsia"/>
        </w:rPr>
        <w:t>调度优化结合生产</w:t>
      </w:r>
      <w:r w:rsidRPr="005A4BE7">
        <w:rPr>
          <w:rFonts w:ascii="宋体" w:hAnsi="宋体"/>
        </w:rPr>
        <w:t>现状</w:t>
      </w:r>
      <w:r w:rsidRPr="005A4BE7">
        <w:rPr>
          <w:rFonts w:ascii="宋体" w:hAnsi="宋体" w:hint="eastAsia"/>
        </w:rPr>
        <w:t>对加工方案进行</w:t>
      </w:r>
      <w:r w:rsidRPr="005A4BE7">
        <w:rPr>
          <w:rFonts w:ascii="宋体" w:hAnsi="宋体"/>
        </w:rPr>
        <w:t>优化</w:t>
      </w:r>
      <w:r w:rsidRPr="005A4BE7">
        <w:rPr>
          <w:rFonts w:ascii="宋体" w:hAnsi="宋体" w:hint="eastAsia"/>
        </w:rPr>
        <w:t>设定和调整，</w:t>
      </w:r>
      <w:r w:rsidRPr="005A4BE7">
        <w:rPr>
          <w:rFonts w:ascii="宋体" w:hAnsi="宋体"/>
        </w:rPr>
        <w:t>满足最优生产模式下的</w:t>
      </w:r>
      <w:r w:rsidRPr="005A4BE7">
        <w:rPr>
          <w:rFonts w:ascii="宋体" w:hAnsi="宋体" w:hint="eastAsia"/>
        </w:rPr>
        <w:t>物料平衡、燃料平衡等，</w:t>
      </w:r>
      <w:r w:rsidRPr="005A4BE7">
        <w:rPr>
          <w:rFonts w:ascii="宋体" w:hAnsi="宋体"/>
        </w:rPr>
        <w:t>统一原料及产品进厂周转协</w:t>
      </w:r>
      <w:r w:rsidR="004102F9">
        <w:rPr>
          <w:rFonts w:ascii="宋体" w:hAnsi="宋体"/>
        </w:rPr>
        <w:t>调合</w:t>
      </w:r>
      <w:r w:rsidRPr="005A4BE7">
        <w:rPr>
          <w:rFonts w:ascii="宋体" w:hAnsi="宋体" w:hint="eastAsia"/>
        </w:rPr>
        <w:t>“水</w:t>
      </w:r>
      <w:r w:rsidRPr="005A4BE7">
        <w:rPr>
          <w:rFonts w:ascii="宋体" w:hAnsi="宋体"/>
        </w:rPr>
        <w:t>、电、</w:t>
      </w:r>
      <w:r w:rsidRPr="005A4BE7">
        <w:rPr>
          <w:rFonts w:ascii="宋体" w:hAnsi="宋体" w:hint="eastAsia"/>
        </w:rPr>
        <w:t>汽</w:t>
      </w:r>
      <w:r w:rsidRPr="005A4BE7">
        <w:rPr>
          <w:rFonts w:ascii="宋体" w:hAnsi="宋体"/>
        </w:rPr>
        <w:t>、风</w:t>
      </w:r>
      <w:r w:rsidRPr="005A4BE7">
        <w:rPr>
          <w:rFonts w:ascii="宋体" w:hAnsi="宋体" w:hint="eastAsia"/>
        </w:rPr>
        <w:t>”等</w:t>
      </w:r>
      <w:r w:rsidRPr="005A4BE7">
        <w:rPr>
          <w:rFonts w:ascii="宋体" w:hAnsi="宋体"/>
        </w:rPr>
        <w:t>公用工程</w:t>
      </w:r>
      <w:r w:rsidRPr="005A4BE7">
        <w:rPr>
          <w:rFonts w:ascii="宋体" w:hAnsi="宋体" w:hint="eastAsia"/>
        </w:rPr>
        <w:t>匹配</w:t>
      </w:r>
      <w:r w:rsidRPr="005A4BE7">
        <w:rPr>
          <w:rFonts w:ascii="宋体" w:hAnsi="宋体"/>
        </w:rPr>
        <w:t>，在</w:t>
      </w:r>
      <w:r w:rsidRPr="005A4BE7">
        <w:rPr>
          <w:rFonts w:ascii="宋体" w:hAnsi="宋体" w:hint="eastAsia"/>
        </w:rPr>
        <w:t>紧急情况下统一优化</w:t>
      </w:r>
      <w:r w:rsidRPr="005A4BE7">
        <w:rPr>
          <w:rFonts w:ascii="宋体" w:hAnsi="宋体"/>
        </w:rPr>
        <w:t>调度原料及产品收储</w:t>
      </w:r>
      <w:r w:rsidRPr="005A4BE7">
        <w:rPr>
          <w:rFonts w:ascii="宋体" w:hAnsi="宋体" w:hint="eastAsia"/>
        </w:rPr>
        <w:t>、</w:t>
      </w:r>
      <w:r w:rsidRPr="005A4BE7">
        <w:rPr>
          <w:rFonts w:ascii="宋体" w:hAnsi="宋体"/>
        </w:rPr>
        <w:t>加工方案调整、</w:t>
      </w:r>
      <w:r w:rsidRPr="005A4BE7">
        <w:rPr>
          <w:rFonts w:ascii="宋体" w:hAnsi="宋体" w:hint="eastAsia"/>
        </w:rPr>
        <w:t>产品</w:t>
      </w:r>
      <w:r w:rsidR="004102F9">
        <w:rPr>
          <w:rFonts w:ascii="宋体" w:hAnsi="宋体" w:hint="eastAsia"/>
        </w:rPr>
        <w:t>调合</w:t>
      </w:r>
      <w:r w:rsidRPr="005A4BE7">
        <w:rPr>
          <w:rFonts w:ascii="宋体" w:hAnsi="宋体"/>
        </w:rPr>
        <w:t>方案变更等。</w:t>
      </w:r>
      <w:r w:rsidRPr="005A4BE7">
        <w:rPr>
          <w:rFonts w:ascii="宋体" w:hAnsi="宋体" w:hint="eastAsia"/>
        </w:rPr>
        <w:t>在</w:t>
      </w:r>
      <w:r w:rsidRPr="005A4BE7">
        <w:rPr>
          <w:rFonts w:ascii="宋体" w:hAnsi="宋体"/>
        </w:rPr>
        <w:t>满足安全环保的前提下，</w:t>
      </w:r>
      <w:r w:rsidRPr="005A4BE7">
        <w:rPr>
          <w:rFonts w:ascii="宋体" w:hAnsi="宋体" w:hint="eastAsia"/>
        </w:rPr>
        <w:t>实现生产组织</w:t>
      </w:r>
      <w:r w:rsidRPr="005A4BE7">
        <w:rPr>
          <w:rFonts w:ascii="宋体" w:hAnsi="宋体"/>
        </w:rPr>
        <w:t>最优。</w:t>
      </w:r>
    </w:p>
    <w:p w:rsidR="006435FA" w:rsidRPr="005A4BE7" w:rsidRDefault="006435FA" w:rsidP="006435FA">
      <w:pPr>
        <w:ind w:firstLineChars="202" w:firstLine="424"/>
        <w:rPr>
          <w:rFonts w:ascii="宋体" w:hAnsi="宋体"/>
        </w:rPr>
      </w:pPr>
      <w:r w:rsidRPr="005A4BE7">
        <w:rPr>
          <w:rFonts w:ascii="宋体" w:hAnsi="宋体" w:hint="eastAsia"/>
        </w:rPr>
        <w:t>工艺操作优化结合工艺机理模型和化学工程的“三传一反”，综合考虑产品质量、收率、能耗等工艺条件，借助APC和RTO等</w:t>
      </w:r>
      <w:r w:rsidRPr="005A4BE7">
        <w:rPr>
          <w:rFonts w:ascii="宋体" w:hAnsi="宋体"/>
        </w:rPr>
        <w:t>新</w:t>
      </w:r>
      <w:r w:rsidRPr="005A4BE7">
        <w:rPr>
          <w:rFonts w:ascii="宋体" w:hAnsi="宋体" w:hint="eastAsia"/>
        </w:rPr>
        <w:t>技术应用，</w:t>
      </w:r>
      <w:r w:rsidRPr="005A4BE7">
        <w:rPr>
          <w:rFonts w:ascii="宋体" w:hAnsi="宋体"/>
        </w:rPr>
        <w:t>优化</w:t>
      </w:r>
      <w:r w:rsidRPr="005A4BE7">
        <w:rPr>
          <w:rFonts w:ascii="宋体" w:hAnsi="宋体" w:hint="eastAsia"/>
        </w:rPr>
        <w:t>寻找</w:t>
      </w:r>
      <w:r w:rsidRPr="005A4BE7">
        <w:rPr>
          <w:rFonts w:ascii="宋体" w:hAnsi="宋体"/>
        </w:rPr>
        <w:t>最佳的操作点</w:t>
      </w:r>
      <w:r w:rsidRPr="005A4BE7">
        <w:rPr>
          <w:rFonts w:ascii="宋体" w:hAnsi="宋体" w:hint="eastAsia"/>
        </w:rPr>
        <w:t>，并</w:t>
      </w:r>
      <w:r w:rsidRPr="005A4BE7">
        <w:rPr>
          <w:rFonts w:ascii="宋体" w:hAnsi="宋体"/>
        </w:rPr>
        <w:t>平稳控制实际操作参数</w:t>
      </w:r>
      <w:r w:rsidRPr="005A4BE7">
        <w:rPr>
          <w:rFonts w:ascii="宋体" w:hAnsi="宋体" w:hint="eastAsia"/>
        </w:rPr>
        <w:t>靠近</w:t>
      </w:r>
      <w:r w:rsidRPr="005A4BE7">
        <w:rPr>
          <w:rFonts w:ascii="宋体" w:hAnsi="宋体"/>
        </w:rPr>
        <w:t>最佳操作点，</w:t>
      </w:r>
      <w:r w:rsidRPr="005A4BE7">
        <w:rPr>
          <w:rFonts w:ascii="宋体" w:hAnsi="宋体" w:hint="eastAsia"/>
        </w:rPr>
        <w:t>即在</w:t>
      </w:r>
      <w:r w:rsidRPr="005A4BE7">
        <w:rPr>
          <w:rFonts w:ascii="宋体" w:hAnsi="宋体"/>
        </w:rPr>
        <w:t>满足全局</w:t>
      </w:r>
      <w:r w:rsidRPr="005A4BE7">
        <w:rPr>
          <w:rFonts w:ascii="宋体" w:hAnsi="宋体" w:hint="eastAsia"/>
        </w:rPr>
        <w:t>最优的</w:t>
      </w:r>
      <w:r w:rsidRPr="005A4BE7">
        <w:rPr>
          <w:rFonts w:ascii="宋体" w:hAnsi="宋体"/>
        </w:rPr>
        <w:t>前提下，实现各操作单元</w:t>
      </w:r>
      <w:r w:rsidRPr="005A4BE7">
        <w:rPr>
          <w:rFonts w:ascii="宋体" w:hAnsi="宋体" w:hint="eastAsia"/>
        </w:rPr>
        <w:t>操作过程</w:t>
      </w:r>
      <w:r w:rsidRPr="005A4BE7">
        <w:rPr>
          <w:rFonts w:ascii="宋体" w:hAnsi="宋体"/>
        </w:rPr>
        <w:t>最</w:t>
      </w:r>
      <w:r w:rsidRPr="005A4BE7">
        <w:rPr>
          <w:rFonts w:ascii="宋体" w:hAnsi="宋体" w:hint="eastAsia"/>
        </w:rPr>
        <w:t>优</w:t>
      </w:r>
      <w:r w:rsidRPr="005A4BE7">
        <w:rPr>
          <w:rFonts w:ascii="宋体" w:hAnsi="宋体"/>
        </w:rPr>
        <w:t>。</w:t>
      </w:r>
    </w:p>
    <w:p w:rsidR="006435FA" w:rsidRPr="005A4BE7" w:rsidRDefault="006435FA" w:rsidP="006435FA">
      <w:pPr>
        <w:ind w:firstLineChars="200" w:firstLine="420"/>
        <w:rPr>
          <w:rFonts w:ascii="宋体" w:hAnsi="宋体"/>
        </w:rPr>
      </w:pPr>
      <w:r w:rsidRPr="005A4BE7">
        <w:rPr>
          <w:rFonts w:ascii="宋体" w:hAnsi="宋体" w:hint="eastAsia"/>
        </w:rPr>
        <w:t>2.炼油全流程优化的方法</w:t>
      </w:r>
    </w:p>
    <w:p w:rsidR="006435FA" w:rsidRPr="005A4BE7" w:rsidRDefault="006435FA" w:rsidP="006435FA">
      <w:pPr>
        <w:tabs>
          <w:tab w:val="num" w:pos="720"/>
        </w:tabs>
        <w:ind w:firstLineChars="202" w:firstLine="424"/>
        <w:rPr>
          <w:rFonts w:ascii="宋体" w:hAnsi="宋体"/>
          <w:b/>
        </w:rPr>
      </w:pPr>
      <w:r w:rsidRPr="005A4BE7">
        <w:rPr>
          <w:rFonts w:hint="eastAsia"/>
        </w:rPr>
        <w:t>炼油过程系统优化主要</w:t>
      </w:r>
      <w:r w:rsidRPr="005A4BE7">
        <w:t>是</w:t>
      </w:r>
      <w:r w:rsidRPr="005A4BE7">
        <w:rPr>
          <w:rFonts w:hint="eastAsia"/>
        </w:rPr>
        <w:t>定性到定量的综合集成方法。处理复杂开放的大系统，钱学森提出了一种比较现实和切实可行的方法</w:t>
      </w:r>
      <w:r w:rsidR="00871CB6">
        <w:rPr>
          <w:rFonts w:hint="eastAsia"/>
        </w:rPr>
        <w:t>——</w:t>
      </w:r>
      <w:r w:rsidRPr="005A4BE7">
        <w:rPr>
          <w:rFonts w:hint="eastAsia"/>
        </w:rPr>
        <w:t>“定性到定量综合集成法”</w:t>
      </w:r>
      <w:r w:rsidRPr="00E03ED4">
        <w:rPr>
          <w:rFonts w:asciiTheme="minorEastAsia" w:eastAsiaTheme="minorEastAsia" w:hAnsiTheme="minorEastAsia" w:hint="eastAsia"/>
          <w:vertAlign w:val="superscript"/>
        </w:rPr>
        <w:t>[</w:t>
      </w:r>
      <w:r w:rsidR="00E03ED4" w:rsidRPr="00E03ED4">
        <w:rPr>
          <w:rFonts w:asciiTheme="minorEastAsia" w:eastAsiaTheme="minorEastAsia" w:hAnsiTheme="minorEastAsia"/>
          <w:vertAlign w:val="superscript"/>
        </w:rPr>
        <w:t>25</w:t>
      </w:r>
      <w:r w:rsidRPr="00E03ED4">
        <w:rPr>
          <w:rFonts w:asciiTheme="minorEastAsia" w:eastAsiaTheme="minorEastAsia" w:hAnsiTheme="minorEastAsia" w:hint="eastAsia"/>
          <w:vertAlign w:val="superscript"/>
        </w:rPr>
        <w:t>]</w:t>
      </w:r>
      <w:r w:rsidRPr="005A4BE7">
        <w:rPr>
          <w:rFonts w:hint="eastAsia"/>
        </w:rPr>
        <w:t>，处理炼油系统的优化要采用经过实践证明的模型进行定量分析，发挥专家经验作用，对系统优化进行定性分析，将他们的经验、判断和模型的定量计算结合起来。即在定性分析的基础上建立模型，定量计算，计算结果再请专家评审，结果比对</w:t>
      </w:r>
      <w:r w:rsidRPr="005A4BE7">
        <w:t>分析</w:t>
      </w:r>
      <w:r w:rsidRPr="005A4BE7">
        <w:rPr>
          <w:rFonts w:hint="eastAsia"/>
        </w:rPr>
        <w:t>反馈，最后</w:t>
      </w:r>
      <w:r w:rsidRPr="005A4BE7">
        <w:t>校验改进模型，</w:t>
      </w:r>
      <w:r w:rsidRPr="005A4BE7">
        <w:rPr>
          <w:rFonts w:hint="eastAsia"/>
        </w:rPr>
        <w:t>如此闭环地进行系统优化决策。</w:t>
      </w:r>
    </w:p>
    <w:p w:rsidR="006435FA" w:rsidRPr="005A4BE7" w:rsidRDefault="006435FA" w:rsidP="006435FA">
      <w:pPr>
        <w:ind w:firstLineChars="200" w:firstLine="420"/>
        <w:rPr>
          <w:rFonts w:ascii="宋体" w:hAnsi="宋体"/>
        </w:rPr>
      </w:pPr>
      <w:r w:rsidRPr="005A4BE7">
        <w:rPr>
          <w:rFonts w:ascii="宋体" w:hAnsi="宋体" w:hint="eastAsia"/>
        </w:rPr>
        <w:t>3.炼油全流程优化的技术手段</w:t>
      </w:r>
    </w:p>
    <w:p w:rsidR="006435FA" w:rsidRPr="005A4BE7" w:rsidRDefault="006435FA" w:rsidP="006435FA">
      <w:pPr>
        <w:ind w:firstLineChars="200" w:firstLine="420"/>
        <w:rPr>
          <w:rFonts w:ascii="宋体" w:hAnsi="宋体"/>
        </w:rPr>
      </w:pPr>
      <w:r w:rsidRPr="005A4BE7">
        <w:rPr>
          <w:rFonts w:ascii="宋体" w:hAnsi="宋体" w:hint="eastAsia"/>
        </w:rPr>
        <w:t>为解决系统的优化问题，科学家创造了线性规划、非线性规划、混合整数规划等重要的数学方法即优化方法。随着计算机技术、人工智能技术的发展</w:t>
      </w:r>
      <w:r w:rsidR="00871CB6">
        <w:rPr>
          <w:rFonts w:ascii="宋体" w:hAnsi="宋体" w:hint="eastAsia"/>
        </w:rPr>
        <w:t>，</w:t>
      </w:r>
      <w:r w:rsidRPr="005A4BE7">
        <w:rPr>
          <w:rFonts w:ascii="宋体" w:hAnsi="宋体"/>
        </w:rPr>
        <w:t>大数据应用</w:t>
      </w:r>
      <w:r w:rsidRPr="005A4BE7">
        <w:rPr>
          <w:rFonts w:ascii="宋体" w:hAnsi="宋体" w:hint="eastAsia"/>
        </w:rPr>
        <w:t>又开发了基于这些优化算法，能处理复杂大系统优化并和实际过程结合的各种计算模型，形成了解决炼油过程系统优化的</w:t>
      </w:r>
      <w:r w:rsidRPr="005A4BE7">
        <w:rPr>
          <w:rFonts w:ascii="宋体" w:hAnsi="宋体" w:hint="eastAsia"/>
        </w:rPr>
        <w:lastRenderedPageBreak/>
        <w:t>技术手段。目前</w:t>
      </w:r>
      <w:r w:rsidRPr="005A4BE7">
        <w:rPr>
          <w:rFonts w:ascii="宋体" w:hAnsi="宋体"/>
        </w:rPr>
        <w:t>常用的模型有：</w:t>
      </w:r>
    </w:p>
    <w:p w:rsidR="006435FA" w:rsidRPr="005A4BE7" w:rsidRDefault="006435FA" w:rsidP="006435FA">
      <w:pPr>
        <w:ind w:firstLineChars="200" w:firstLine="420"/>
        <w:rPr>
          <w:rFonts w:ascii="宋体" w:hAnsi="宋体"/>
        </w:rPr>
      </w:pPr>
      <w:r w:rsidRPr="005A4BE7">
        <w:rPr>
          <w:rFonts w:ascii="宋体" w:hAnsi="宋体" w:hint="eastAsia"/>
        </w:rPr>
        <w:t xml:space="preserve">Aspen </w:t>
      </w:r>
      <w:r w:rsidRPr="005A4BE7">
        <w:rPr>
          <w:rFonts w:ascii="宋体" w:hAnsi="宋体"/>
        </w:rPr>
        <w:t>PIMS</w:t>
      </w:r>
      <w:r w:rsidRPr="005A4BE7">
        <w:rPr>
          <w:rFonts w:ascii="宋体" w:hAnsi="宋体" w:hint="eastAsia"/>
        </w:rPr>
        <w:t>模型</w:t>
      </w:r>
      <w:r w:rsidR="00871CB6">
        <w:rPr>
          <w:rFonts w:ascii="宋体" w:hAnsi="宋体" w:hint="eastAsia"/>
        </w:rPr>
        <w:t>，</w:t>
      </w:r>
      <w:r w:rsidRPr="005A4BE7">
        <w:rPr>
          <w:rFonts w:ascii="宋体" w:hAnsi="宋体" w:hint="eastAsia"/>
        </w:rPr>
        <w:t>流程工业模型系统（A</w:t>
      </w:r>
      <w:r w:rsidRPr="005A4BE7">
        <w:rPr>
          <w:rFonts w:ascii="宋体" w:hAnsi="宋体"/>
        </w:rPr>
        <w:t>spenProcess Industry Modeling System</w:t>
      </w:r>
      <w:r w:rsidR="00871CB6">
        <w:rPr>
          <w:rFonts w:ascii="宋体" w:hAnsi="宋体" w:hint="eastAsia"/>
        </w:rPr>
        <w:t>，</w:t>
      </w:r>
      <w:r w:rsidRPr="005A4BE7">
        <w:rPr>
          <w:rFonts w:ascii="宋体" w:hAnsi="宋体" w:hint="eastAsia"/>
        </w:rPr>
        <w:t>简称PIMS），以线性规划技术为核心的经济优化软件，主要用于优化过程工业各装置的生产操作和设计，短期及长期战略性规划，如物料采购优化、产品生产计划、运输物流和供应链的管理、技术评估、工厂新建和扩建评估。</w:t>
      </w:r>
    </w:p>
    <w:p w:rsidR="006435FA" w:rsidRPr="005A4BE7" w:rsidRDefault="006435FA" w:rsidP="006435FA">
      <w:pPr>
        <w:tabs>
          <w:tab w:val="num" w:pos="720"/>
        </w:tabs>
        <w:ind w:firstLineChars="202" w:firstLine="424"/>
        <w:rPr>
          <w:rFonts w:ascii="宋体" w:hAnsi="宋体"/>
        </w:rPr>
      </w:pPr>
      <w:r w:rsidRPr="005A4BE7">
        <w:rPr>
          <w:rFonts w:ascii="宋体" w:hAnsi="宋体" w:hint="eastAsia"/>
        </w:rPr>
        <w:t>Aspen ORION模型</w:t>
      </w:r>
      <w:r w:rsidR="00871CB6">
        <w:rPr>
          <w:rFonts w:ascii="宋体" w:hAnsi="宋体" w:hint="eastAsia"/>
        </w:rPr>
        <w:t>，</w:t>
      </w:r>
      <w:r w:rsidRPr="005A4BE7">
        <w:rPr>
          <w:rFonts w:ascii="宋体" w:hAnsi="宋体" w:hint="eastAsia"/>
        </w:rPr>
        <w:t>（简称ORION），是一个生产调度优化系统，有效地协调月度计划与日常操作，并能优化炼厂的日常生产操作和库存管理。它还通过提高装置加工能力的利用率，降低库存，减少不能按期供货等风险，提高关键决策能力，从而提高炼厂的经济效益。模型内含用于炼厂调度的三种基本方法：模拟、线性规划和专家系统。模拟用于预测在一组给定工况下的炼厂绩效，线性规划和专家系统用于处理各种生产条件、生产能满足设备约束、原料约束和提高产品收率需求的调度。其内置功能包括基于原油数据库的原油蒸馏、油品</w:t>
      </w:r>
      <w:r w:rsidR="004102F9">
        <w:rPr>
          <w:rFonts w:ascii="宋体" w:hAnsi="宋体" w:hint="eastAsia"/>
        </w:rPr>
        <w:t>调合</w:t>
      </w:r>
      <w:r w:rsidRPr="005A4BE7">
        <w:rPr>
          <w:rFonts w:ascii="宋体" w:hAnsi="宋体" w:hint="eastAsia"/>
        </w:rPr>
        <w:t>优化、原油管道输送跟踪。</w:t>
      </w:r>
    </w:p>
    <w:p w:rsidR="006435FA" w:rsidRPr="005A4BE7" w:rsidRDefault="006435FA" w:rsidP="006435FA">
      <w:pPr>
        <w:tabs>
          <w:tab w:val="num" w:pos="720"/>
        </w:tabs>
        <w:ind w:firstLineChars="202" w:firstLine="424"/>
        <w:rPr>
          <w:rFonts w:ascii="宋体" w:hAnsi="宋体"/>
        </w:rPr>
      </w:pPr>
      <w:r w:rsidRPr="005A4BE7">
        <w:rPr>
          <w:rFonts w:ascii="宋体" w:hAnsi="宋体" w:hint="eastAsia"/>
        </w:rPr>
        <w:t>机理</w:t>
      </w:r>
      <w:r w:rsidRPr="005A4BE7">
        <w:rPr>
          <w:rFonts w:ascii="宋体" w:hAnsi="宋体"/>
        </w:rPr>
        <w:t>模型</w:t>
      </w:r>
      <w:r w:rsidRPr="005A4BE7">
        <w:rPr>
          <w:rFonts w:ascii="宋体" w:hAnsi="宋体" w:hint="eastAsia"/>
        </w:rPr>
        <w:t>，基于</w:t>
      </w:r>
      <w:r w:rsidRPr="005A4BE7">
        <w:rPr>
          <w:rFonts w:ascii="宋体" w:hAnsi="宋体"/>
        </w:rPr>
        <w:t>海量历史数据库及经验，</w:t>
      </w:r>
      <w:r w:rsidRPr="005A4BE7">
        <w:rPr>
          <w:rFonts w:ascii="宋体" w:hAnsi="宋体" w:hint="eastAsia"/>
        </w:rPr>
        <w:t>以</w:t>
      </w:r>
      <w:r w:rsidRPr="005A4BE7">
        <w:rPr>
          <w:rFonts w:ascii="宋体" w:hAnsi="宋体"/>
        </w:rPr>
        <w:t>反应动力学机理</w:t>
      </w:r>
      <w:r w:rsidRPr="005A4BE7">
        <w:rPr>
          <w:rFonts w:ascii="宋体" w:hAnsi="宋体" w:hint="eastAsia"/>
        </w:rPr>
        <w:t>模型</w:t>
      </w:r>
      <w:r w:rsidRPr="005A4BE7">
        <w:rPr>
          <w:rFonts w:ascii="宋体" w:hAnsi="宋体"/>
        </w:rPr>
        <w:t>为基础，对炼油加工过程中的单一</w:t>
      </w:r>
      <w:r w:rsidRPr="005A4BE7">
        <w:rPr>
          <w:rFonts w:ascii="宋体" w:hAnsi="宋体" w:hint="eastAsia"/>
        </w:rPr>
        <w:t>环节</w:t>
      </w:r>
      <w:r w:rsidRPr="005A4BE7">
        <w:rPr>
          <w:rFonts w:ascii="宋体" w:hAnsi="宋体"/>
        </w:rPr>
        <w:t>进行预测</w:t>
      </w:r>
      <w:r w:rsidRPr="005A4BE7">
        <w:rPr>
          <w:rFonts w:ascii="宋体" w:hAnsi="宋体" w:hint="eastAsia"/>
        </w:rPr>
        <w:t>及</w:t>
      </w:r>
      <w:r w:rsidRPr="005A4BE7">
        <w:rPr>
          <w:rFonts w:ascii="宋体" w:hAnsi="宋体"/>
        </w:rPr>
        <w:t>寻优，</w:t>
      </w:r>
      <w:r w:rsidRPr="005A4BE7">
        <w:rPr>
          <w:rFonts w:ascii="宋体" w:hAnsi="宋体" w:hint="eastAsia"/>
        </w:rPr>
        <w:t>或</w:t>
      </w:r>
      <w:r w:rsidRPr="005A4BE7">
        <w:rPr>
          <w:rFonts w:ascii="宋体" w:hAnsi="宋体"/>
        </w:rPr>
        <w:t>是对未知原料加工进行评价分析寻找机遇，</w:t>
      </w:r>
      <w:r w:rsidRPr="005A4BE7">
        <w:rPr>
          <w:rFonts w:ascii="宋体" w:hAnsi="宋体" w:hint="eastAsia"/>
        </w:rPr>
        <w:t>满足</w:t>
      </w:r>
      <w:r w:rsidRPr="005A4BE7">
        <w:rPr>
          <w:rFonts w:ascii="宋体" w:hAnsi="宋体"/>
        </w:rPr>
        <w:t>全流程效益最大化。</w:t>
      </w:r>
      <w:r w:rsidRPr="005A4BE7">
        <w:rPr>
          <w:rFonts w:ascii="宋体" w:hAnsi="宋体" w:hint="eastAsia"/>
        </w:rPr>
        <w:t>如RSIM（</w:t>
      </w:r>
      <w:r w:rsidRPr="005A4BE7">
        <w:rPr>
          <w:rFonts w:ascii="宋体" w:hAnsi="宋体"/>
        </w:rPr>
        <w:t>Refinery Simulation</w:t>
      </w:r>
      <w:r w:rsidRPr="005A4BE7">
        <w:rPr>
          <w:rFonts w:ascii="宋体" w:hAnsi="宋体" w:hint="eastAsia"/>
        </w:rPr>
        <w:t>）模型是</w:t>
      </w:r>
      <w:r w:rsidRPr="005A4BE7">
        <w:rPr>
          <w:rFonts w:ascii="宋体" w:hAnsi="宋体"/>
        </w:rPr>
        <w:t xml:space="preserve">以Hysys Refinery </w:t>
      </w:r>
      <w:r w:rsidRPr="005A4BE7">
        <w:rPr>
          <w:rFonts w:ascii="宋体" w:hAnsi="宋体" w:hint="eastAsia"/>
        </w:rPr>
        <w:t>界面为基础，把图形化的过程模拟器和先进的炼油</w:t>
      </w:r>
      <w:r w:rsidRPr="005A4BE7">
        <w:rPr>
          <w:rFonts w:ascii="宋体" w:hAnsi="宋体"/>
        </w:rPr>
        <w:t xml:space="preserve">Profimatics </w:t>
      </w:r>
      <w:r w:rsidRPr="005A4BE7">
        <w:rPr>
          <w:rFonts w:ascii="宋体" w:hAnsi="宋体" w:hint="eastAsia"/>
        </w:rPr>
        <w:t>动力学结合起来，为炼油厂提供一套完整的反应模型。既可以模拟单个设备、单个装置，又可以进行全厂模拟，开展炼油厂全流程优化、故障排除研究和操作过程监视等</w:t>
      </w:r>
      <w:r w:rsidRPr="00E03ED4">
        <w:rPr>
          <w:rFonts w:asciiTheme="minorEastAsia" w:eastAsiaTheme="minorEastAsia" w:hAnsiTheme="minorEastAsia" w:hint="eastAsia"/>
          <w:vertAlign w:val="superscript"/>
        </w:rPr>
        <w:t>[</w:t>
      </w:r>
      <w:r w:rsidR="00E03ED4" w:rsidRPr="00E03ED4">
        <w:rPr>
          <w:rFonts w:asciiTheme="minorEastAsia" w:eastAsiaTheme="minorEastAsia" w:hAnsiTheme="minorEastAsia"/>
          <w:vertAlign w:val="superscript"/>
        </w:rPr>
        <w:t>26</w:t>
      </w:r>
      <w:r w:rsidRPr="00E03ED4">
        <w:rPr>
          <w:rFonts w:asciiTheme="minorEastAsia" w:eastAsiaTheme="minorEastAsia" w:hAnsiTheme="minorEastAsia" w:hint="eastAsia"/>
          <w:vertAlign w:val="superscript"/>
        </w:rPr>
        <w:t>]</w:t>
      </w:r>
      <w:r w:rsidRPr="005A4BE7">
        <w:rPr>
          <w:rFonts w:ascii="宋体" w:hAnsi="宋体" w:hint="eastAsia"/>
        </w:rPr>
        <w:t>。</w:t>
      </w:r>
    </w:p>
    <w:p w:rsidR="006435FA" w:rsidRPr="005A4BE7" w:rsidRDefault="006435FA" w:rsidP="006435FA">
      <w:pPr>
        <w:tabs>
          <w:tab w:val="num" w:pos="720"/>
        </w:tabs>
        <w:ind w:firstLineChars="202" w:firstLine="424"/>
        <w:rPr>
          <w:rFonts w:ascii="宋体" w:hAnsi="宋体"/>
        </w:rPr>
      </w:pPr>
      <w:r w:rsidRPr="005A4BE7">
        <w:rPr>
          <w:rFonts w:ascii="宋体" w:hAnsi="宋体" w:hint="eastAsia"/>
        </w:rPr>
        <w:t>此外</w:t>
      </w:r>
      <w:r w:rsidRPr="005A4BE7">
        <w:rPr>
          <w:rFonts w:ascii="宋体" w:hAnsi="宋体"/>
        </w:rPr>
        <w:t>，</w:t>
      </w:r>
      <w:r w:rsidRPr="005A4BE7">
        <w:rPr>
          <w:rFonts w:ascii="宋体" w:hAnsi="宋体" w:hint="eastAsia"/>
        </w:rPr>
        <w:t>炼油过程工艺操作优化的主要技术手段还有流程模拟、先进过程控制等</w:t>
      </w:r>
      <w:r w:rsidRPr="005A4BE7">
        <w:rPr>
          <w:rFonts w:ascii="宋体" w:hAnsi="宋体"/>
        </w:rPr>
        <w:t>，以及</w:t>
      </w:r>
      <w:r w:rsidRPr="005A4BE7">
        <w:rPr>
          <w:rFonts w:ascii="宋体" w:hAnsi="宋体" w:hint="eastAsia"/>
        </w:rPr>
        <w:t>支撑炼油过程系统优化的实验室信息管理系统、原油评价数据库、SMES等</w:t>
      </w:r>
      <w:r w:rsidRPr="005A4BE7">
        <w:rPr>
          <w:rFonts w:ascii="宋体" w:hAnsi="宋体"/>
        </w:rPr>
        <w:t>信息化系统。</w:t>
      </w:r>
    </w:p>
    <w:p w:rsidR="006435FA" w:rsidRPr="005A4BE7" w:rsidRDefault="006435FA" w:rsidP="006435FA">
      <w:pPr>
        <w:ind w:firstLineChars="200" w:firstLine="420"/>
        <w:rPr>
          <w:rFonts w:ascii="宋体" w:hAnsi="宋体"/>
        </w:rPr>
      </w:pPr>
      <w:r w:rsidRPr="005A4BE7">
        <w:rPr>
          <w:rFonts w:ascii="宋体" w:hAnsi="宋体" w:hint="eastAsia"/>
        </w:rPr>
        <w:t>4.炼油全流程优化发展</w:t>
      </w:r>
      <w:r w:rsidRPr="005A4BE7">
        <w:rPr>
          <w:rFonts w:ascii="宋体" w:hAnsi="宋体"/>
        </w:rPr>
        <w:t>趋势</w:t>
      </w:r>
    </w:p>
    <w:p w:rsidR="006435FA" w:rsidRPr="005A4BE7" w:rsidRDefault="006435FA" w:rsidP="006435FA">
      <w:pPr>
        <w:ind w:firstLineChars="202" w:firstLine="424"/>
        <w:rPr>
          <w:rFonts w:ascii="宋体" w:hAnsi="宋体"/>
        </w:rPr>
      </w:pPr>
      <w:r w:rsidRPr="005A4BE7">
        <w:rPr>
          <w:rFonts w:ascii="宋体" w:hAnsi="宋体" w:hint="eastAsia"/>
        </w:rPr>
        <w:t>建设功能齐全、运行可靠的信息系统支持炼油系统优化。炼油系统优化必须以大量齐全、及时、准确的数据信息为基础，国外公司为实现炼油系统优化</w:t>
      </w:r>
      <w:r w:rsidR="009941FD">
        <w:rPr>
          <w:rFonts w:ascii="宋体" w:hAnsi="宋体" w:hint="eastAsia"/>
        </w:rPr>
        <w:t>，</w:t>
      </w:r>
      <w:r w:rsidRPr="005A4BE7">
        <w:rPr>
          <w:rFonts w:ascii="宋体" w:hAnsi="宋体" w:hint="eastAsia"/>
        </w:rPr>
        <w:t>十分重视炼油信息系统建设，利用完善的网络安全、可靠、实时地进行数据信息传递，支持系统滚动持续优化，持久产生效益，覆盖炼油生产经营管理的各个方面：过程控制、生产管理、经营管理、决策支持、计划优化、供应优化、生产优化、配送优化、原油</w:t>
      </w:r>
      <w:r w:rsidR="004102F9">
        <w:rPr>
          <w:rFonts w:ascii="宋体" w:hAnsi="宋体" w:hint="eastAsia"/>
        </w:rPr>
        <w:t>调合</w:t>
      </w:r>
      <w:r w:rsidRPr="005A4BE7">
        <w:rPr>
          <w:rFonts w:ascii="宋体" w:hAnsi="宋体" w:hint="eastAsia"/>
        </w:rPr>
        <w:t>、流程模拟、先进控制、油品</w:t>
      </w:r>
      <w:r w:rsidR="004102F9">
        <w:rPr>
          <w:rFonts w:ascii="宋体" w:hAnsi="宋体" w:hint="eastAsia"/>
        </w:rPr>
        <w:t>调合</w:t>
      </w:r>
      <w:r w:rsidRPr="005A4BE7">
        <w:rPr>
          <w:rFonts w:ascii="宋体" w:hAnsi="宋体" w:hint="eastAsia"/>
        </w:rPr>
        <w:t>、装置设计、设备状态监测和分析</w:t>
      </w:r>
      <w:r w:rsidR="009941FD">
        <w:rPr>
          <w:rFonts w:ascii="宋体" w:hAnsi="宋体" w:hint="eastAsia"/>
        </w:rPr>
        <w:t>等。</w:t>
      </w:r>
    </w:p>
    <w:p w:rsidR="006435FA" w:rsidRPr="005A4BE7" w:rsidRDefault="006435FA" w:rsidP="006435FA">
      <w:pPr>
        <w:ind w:firstLineChars="202" w:firstLine="424"/>
        <w:rPr>
          <w:rFonts w:ascii="宋体" w:hAnsi="宋体"/>
        </w:rPr>
      </w:pPr>
      <w:r w:rsidRPr="005A4BE7">
        <w:rPr>
          <w:rFonts w:ascii="宋体" w:hAnsi="宋体" w:hint="eastAsia"/>
        </w:rPr>
        <w:t>实施MES系统实现生产过程和企业管理信息集成。主要包括物料平衡、装置校正、生产管理、操作管理、调度管理、储运管理，形成生产运行和管理平台，强化对物料的跟踪管理，是优化生产的基础。MES与ERP系统紧密集成，既为ERP提供计划数据和执行结果，又从ERP系统获取数据支持生产运行优化。</w:t>
      </w:r>
    </w:p>
    <w:p w:rsidR="006435FA" w:rsidRPr="005A4BE7" w:rsidRDefault="006435FA" w:rsidP="006435FA">
      <w:pPr>
        <w:ind w:firstLineChars="202" w:firstLine="424"/>
        <w:rPr>
          <w:rFonts w:ascii="宋体" w:hAnsi="宋体"/>
        </w:rPr>
      </w:pPr>
      <w:r w:rsidRPr="005A4BE7">
        <w:rPr>
          <w:rFonts w:ascii="宋体" w:hAnsi="宋体" w:hint="eastAsia"/>
        </w:rPr>
        <w:t>炼油系统优化以供应链为主线。优化覆盖从原油供应到成品油销售的整个业务链。据</w:t>
      </w:r>
      <w:r w:rsidRPr="005A4BE7">
        <w:rPr>
          <w:rFonts w:ascii="宋体" w:hAnsi="宋体"/>
        </w:rPr>
        <w:t>数据统计，</w:t>
      </w:r>
      <w:r w:rsidRPr="005A4BE7">
        <w:rPr>
          <w:rFonts w:ascii="宋体" w:hAnsi="宋体" w:hint="eastAsia"/>
        </w:rPr>
        <w:t>供应链</w:t>
      </w:r>
      <w:r w:rsidRPr="005A4BE7">
        <w:rPr>
          <w:rFonts w:ascii="宋体" w:hAnsi="宋体"/>
        </w:rPr>
        <w:t>的优化</w:t>
      </w:r>
      <w:r w:rsidRPr="005A4BE7">
        <w:rPr>
          <w:rFonts w:ascii="宋体" w:hAnsi="宋体" w:hint="eastAsia"/>
        </w:rPr>
        <w:t>平均可以降低运行成本</w:t>
      </w:r>
      <w:r w:rsidR="009941FD">
        <w:rPr>
          <w:rFonts w:ascii="宋体" w:hAnsi="宋体" w:hint="eastAsia"/>
        </w:rPr>
        <w:t>20</w:t>
      </w:r>
      <w:r w:rsidRPr="005A4BE7">
        <w:rPr>
          <w:rFonts w:ascii="宋体" w:hAnsi="宋体" w:hint="eastAsia"/>
        </w:rPr>
        <w:t>～40%、降低运输成本</w:t>
      </w:r>
      <w:r w:rsidR="009941FD">
        <w:rPr>
          <w:rFonts w:ascii="宋体" w:hAnsi="宋体" w:hint="eastAsia"/>
        </w:rPr>
        <w:t>10</w:t>
      </w:r>
      <w:r w:rsidRPr="005A4BE7">
        <w:rPr>
          <w:rFonts w:ascii="宋体" w:hAnsi="宋体" w:hint="eastAsia"/>
        </w:rPr>
        <w:t>～20%、降低分销成本</w:t>
      </w:r>
      <w:r w:rsidR="009941FD">
        <w:rPr>
          <w:rFonts w:ascii="宋体" w:hAnsi="宋体" w:hint="eastAsia"/>
        </w:rPr>
        <w:t>10</w:t>
      </w:r>
      <w:r w:rsidRPr="005A4BE7">
        <w:rPr>
          <w:rFonts w:ascii="宋体" w:hAnsi="宋体" w:hint="eastAsia"/>
        </w:rPr>
        <w:t>～20%，减少过量库存和流动资金占有25～50%，减少油品供应断档</w:t>
      </w:r>
      <w:r w:rsidR="009941FD">
        <w:rPr>
          <w:rFonts w:ascii="宋体" w:hAnsi="宋体" w:hint="eastAsia"/>
        </w:rPr>
        <w:t>75</w:t>
      </w:r>
      <w:r w:rsidRPr="005A4BE7">
        <w:rPr>
          <w:rFonts w:ascii="宋体" w:hAnsi="宋体" w:hint="eastAsia"/>
        </w:rPr>
        <w:t>～95%，提高了资金回报率。</w:t>
      </w:r>
    </w:p>
    <w:p w:rsidR="006435FA" w:rsidRPr="005A4BE7" w:rsidRDefault="006435FA" w:rsidP="006435FA">
      <w:pPr>
        <w:ind w:firstLineChars="202" w:firstLine="424"/>
        <w:rPr>
          <w:rFonts w:ascii="宋体" w:hAnsi="宋体"/>
        </w:rPr>
      </w:pPr>
      <w:r w:rsidRPr="005A4BE7">
        <w:rPr>
          <w:rFonts w:ascii="宋体" w:hAnsi="宋体" w:hint="eastAsia"/>
        </w:rPr>
        <w:t>实施从计划调度到油品</w:t>
      </w:r>
      <w:r w:rsidR="004102F9">
        <w:rPr>
          <w:rFonts w:ascii="宋体" w:hAnsi="宋体" w:hint="eastAsia"/>
        </w:rPr>
        <w:t>调合</w:t>
      </w:r>
      <w:r w:rsidRPr="005A4BE7">
        <w:rPr>
          <w:rFonts w:ascii="宋体" w:hAnsi="宋体" w:hint="eastAsia"/>
        </w:rPr>
        <w:t>的集成优化。在不断严格的环保要求下，高精度的</w:t>
      </w:r>
      <w:r w:rsidR="004102F9">
        <w:rPr>
          <w:rFonts w:ascii="宋体" w:hAnsi="宋体" w:hint="eastAsia"/>
        </w:rPr>
        <w:t>调合</w:t>
      </w:r>
      <w:r w:rsidRPr="005A4BE7">
        <w:rPr>
          <w:rFonts w:ascii="宋体" w:hAnsi="宋体" w:hint="eastAsia"/>
        </w:rPr>
        <w:t>控制有助于生产符合质量要求的油品，同时减少质量浪费，增加企业效益；应用在线</w:t>
      </w:r>
      <w:r w:rsidR="004102F9">
        <w:rPr>
          <w:rFonts w:ascii="宋体" w:hAnsi="宋体" w:hint="eastAsia"/>
        </w:rPr>
        <w:t>调合</w:t>
      </w:r>
      <w:r w:rsidRPr="005A4BE7">
        <w:rPr>
          <w:rFonts w:ascii="宋体" w:hAnsi="宋体" w:hint="eastAsia"/>
        </w:rPr>
        <w:t>控制与优化技术提高</w:t>
      </w:r>
      <w:r w:rsidR="004102F9">
        <w:rPr>
          <w:rFonts w:ascii="宋体" w:hAnsi="宋体" w:hint="eastAsia"/>
        </w:rPr>
        <w:t>调合</w:t>
      </w:r>
      <w:r w:rsidRPr="005A4BE7">
        <w:rPr>
          <w:rFonts w:ascii="宋体" w:hAnsi="宋体" w:hint="eastAsia"/>
        </w:rPr>
        <w:t>效率，减少中间罐的需要；全厂生产计划调度与油品</w:t>
      </w:r>
      <w:r w:rsidR="004102F9">
        <w:rPr>
          <w:rFonts w:ascii="宋体" w:hAnsi="宋体" w:hint="eastAsia"/>
        </w:rPr>
        <w:t>调合</w:t>
      </w:r>
      <w:r w:rsidRPr="005A4BE7">
        <w:rPr>
          <w:rFonts w:ascii="宋体" w:hAnsi="宋体" w:hint="eastAsia"/>
        </w:rPr>
        <w:t>集成，提高生产计划的整体可行性。</w:t>
      </w:r>
    </w:p>
    <w:p w:rsidR="00794E03" w:rsidRPr="005A4BE7" w:rsidRDefault="004C22D2" w:rsidP="004C22D2">
      <w:pPr>
        <w:pStyle w:val="3"/>
        <w:spacing w:line="240" w:lineRule="auto"/>
        <w:ind w:firstLineChars="176" w:firstLine="424"/>
        <w:rPr>
          <w:sz w:val="24"/>
          <w:szCs w:val="24"/>
          <w:shd w:val="clear" w:color="auto" w:fill="FFFFFF"/>
        </w:rPr>
      </w:pPr>
      <w:bookmarkStart w:id="102" w:name="_Toc496007309"/>
      <w:r w:rsidRPr="005A4BE7">
        <w:rPr>
          <w:rFonts w:hint="eastAsia"/>
          <w:sz w:val="24"/>
          <w:szCs w:val="24"/>
          <w:shd w:val="clear" w:color="auto" w:fill="FFFFFF"/>
        </w:rPr>
        <w:t>六</w:t>
      </w:r>
      <w:r w:rsidR="007D64F4" w:rsidRPr="005A4BE7">
        <w:rPr>
          <w:rFonts w:hint="eastAsia"/>
          <w:sz w:val="24"/>
          <w:szCs w:val="24"/>
          <w:shd w:val="clear" w:color="auto" w:fill="FFFFFF"/>
        </w:rPr>
        <w:t>、</w:t>
      </w:r>
      <w:r w:rsidR="00794E03" w:rsidRPr="005A4BE7">
        <w:rPr>
          <w:sz w:val="24"/>
          <w:szCs w:val="24"/>
          <w:shd w:val="clear" w:color="auto" w:fill="FFFFFF"/>
        </w:rPr>
        <w:t>传统管理体系</w:t>
      </w:r>
      <w:r w:rsidR="00794E03" w:rsidRPr="005A4BE7">
        <w:rPr>
          <w:rFonts w:hint="eastAsia"/>
          <w:sz w:val="24"/>
          <w:szCs w:val="24"/>
          <w:shd w:val="clear" w:color="auto" w:fill="FFFFFF"/>
        </w:rPr>
        <w:t>与</w:t>
      </w:r>
      <w:r w:rsidR="00794E03" w:rsidRPr="005A4BE7">
        <w:rPr>
          <w:sz w:val="24"/>
          <w:szCs w:val="24"/>
          <w:shd w:val="clear" w:color="auto" w:fill="FFFFFF"/>
        </w:rPr>
        <w:t>新技术新理念应用</w:t>
      </w:r>
      <w:bookmarkEnd w:id="102"/>
    </w:p>
    <w:p w:rsidR="00794E03" w:rsidRPr="005A4BE7" w:rsidRDefault="004C22D2" w:rsidP="004C22D2">
      <w:pPr>
        <w:ind w:firstLineChars="200" w:firstLine="420"/>
        <w:rPr>
          <w:rFonts w:ascii="宋体" w:hAnsi="宋体"/>
        </w:rPr>
      </w:pPr>
      <w:r w:rsidRPr="005A4BE7">
        <w:rPr>
          <w:rFonts w:ascii="宋体" w:hAnsi="宋体" w:hint="eastAsia"/>
        </w:rPr>
        <w:t>1.</w:t>
      </w:r>
      <w:r w:rsidR="00794E03" w:rsidRPr="005A4BE7">
        <w:rPr>
          <w:rFonts w:ascii="宋体" w:hAnsi="宋体"/>
        </w:rPr>
        <w:t>各级管理人员的观念与认识</w:t>
      </w:r>
    </w:p>
    <w:p w:rsidR="0041512B" w:rsidRPr="005A4BE7" w:rsidRDefault="0041512B" w:rsidP="0041512B">
      <w:pPr>
        <w:widowControl/>
        <w:ind w:firstLineChars="200" w:firstLine="420"/>
        <w:jc w:val="left"/>
        <w:rPr>
          <w:rFonts w:asciiTheme="minorEastAsia" w:eastAsiaTheme="minorEastAsia" w:hAnsiTheme="minorEastAsia" w:cs="Calibri"/>
          <w:kern w:val="0"/>
        </w:rPr>
      </w:pPr>
      <w:r w:rsidRPr="005A4BE7">
        <w:rPr>
          <w:rFonts w:asciiTheme="minorEastAsia" w:eastAsiaTheme="minorEastAsia" w:hAnsiTheme="minorEastAsia" w:cs="Calibri"/>
          <w:kern w:val="0"/>
        </w:rPr>
        <w:lastRenderedPageBreak/>
        <w:t>随着经济快速发展和市场条件变化，企业如何不断提高自我发展创新能力</w:t>
      </w:r>
      <w:r w:rsidR="00FE29D7">
        <w:rPr>
          <w:rFonts w:asciiTheme="minorEastAsia" w:eastAsiaTheme="minorEastAsia" w:hAnsiTheme="minorEastAsia" w:cs="Calibri" w:hint="eastAsia"/>
          <w:kern w:val="0"/>
        </w:rPr>
        <w:t>，</w:t>
      </w:r>
      <w:r w:rsidRPr="005A4BE7">
        <w:rPr>
          <w:rFonts w:asciiTheme="minorEastAsia" w:eastAsiaTheme="minorEastAsia" w:hAnsiTheme="minorEastAsia" w:cs="Calibri"/>
          <w:kern w:val="0"/>
        </w:rPr>
        <w:t>如何克服发展过程中管理体制存在的障碍，如何发挥“人”的能动性，实现可持续发展，是每一个现代企业各级管理人员需要深入思考的问题。大多数传统企业长期以来在人力资源管理、生产运行管理、企业综合业务管理等体制机制方面形成了固有的管理模式，人们的观念和认识或仍停留在过去积累的经验或认识之上，或对新技术、新经济、新业态等没有深入的认识和了解，在激烈竞争的市场环境中，不能与时俱进，已难以适应和满足企业发展要求，对企业发展构成了重大挑战。</w:t>
      </w:r>
    </w:p>
    <w:p w:rsidR="0041512B" w:rsidRPr="005A4BE7" w:rsidRDefault="0041512B" w:rsidP="004B0034">
      <w:pPr>
        <w:ind w:firstLineChars="200" w:firstLine="420"/>
      </w:pPr>
      <w:r w:rsidRPr="005A4BE7">
        <w:rPr>
          <w:rFonts w:asciiTheme="minorEastAsia" w:eastAsiaTheme="minorEastAsia" w:hAnsiTheme="minorEastAsia" w:cs="Calibri"/>
          <w:kern w:val="0"/>
        </w:rPr>
        <w:t>传统企业管理体系尽管是长期以来的经验积累，但弊端也是显而易见的。如在人力资源管理方面通常只是进行档案管理、人力资源分配等简单的人事管理活动，未真正认识到人力资源的巨大开发</w:t>
      </w:r>
      <w:r w:rsidR="0038691D">
        <w:rPr>
          <w:rFonts w:asciiTheme="minorEastAsia" w:eastAsiaTheme="minorEastAsia" w:hAnsiTheme="minorEastAsia" w:cs="Calibri"/>
          <w:kern w:val="0"/>
        </w:rPr>
        <w:t>潜力与作用，在人才招聘与培养、收入分配和激励等方面受传统</w:t>
      </w:r>
      <w:r w:rsidRPr="005A4BE7">
        <w:rPr>
          <w:rFonts w:asciiTheme="minorEastAsia" w:eastAsiaTheme="minorEastAsia" w:hAnsiTheme="minorEastAsia" w:cs="Calibri"/>
          <w:kern w:val="0"/>
        </w:rPr>
        <w:t>体制</w:t>
      </w:r>
      <w:r w:rsidR="0038691D">
        <w:rPr>
          <w:rFonts w:asciiTheme="minorEastAsia" w:eastAsiaTheme="minorEastAsia" w:hAnsiTheme="minorEastAsia" w:cs="Calibri" w:hint="eastAsia"/>
          <w:kern w:val="0"/>
        </w:rPr>
        <w:t>机制</w:t>
      </w:r>
      <w:r w:rsidRPr="005A4BE7">
        <w:rPr>
          <w:rFonts w:asciiTheme="minorEastAsia" w:eastAsiaTheme="minorEastAsia" w:hAnsiTheme="minorEastAsia" w:cs="Calibri"/>
          <w:kern w:val="0"/>
        </w:rPr>
        <w:t>影响，不能有效激发“人”的潜能，难以培养或留住优秀人才，创新意识不足，客观上也影响了人们对</w:t>
      </w:r>
      <w:r w:rsidR="00DD609B" w:rsidRPr="005A4BE7">
        <w:rPr>
          <w:rFonts w:asciiTheme="minorEastAsia" w:eastAsiaTheme="minorEastAsia" w:hAnsiTheme="minorEastAsia" w:hint="eastAsia"/>
        </w:rPr>
        <w:t>智能制造</w:t>
      </w:r>
      <w:r w:rsidRPr="005A4BE7">
        <w:rPr>
          <w:rFonts w:asciiTheme="minorEastAsia" w:eastAsiaTheme="minorEastAsia" w:hAnsiTheme="minorEastAsia" w:cs="Calibri"/>
          <w:kern w:val="0"/>
        </w:rPr>
        <w:t>的认识。在业务流程优化、扁平化管理方面未建立起有效的协同机制，集中管理、专业管理与分层运作的体制机制有待进一步完善，基础性和前瞻性研究与科研成果转化工作机制欠缺，这些都是石化工业</w:t>
      </w:r>
      <w:r w:rsidR="00DD609B" w:rsidRPr="005A4BE7">
        <w:rPr>
          <w:rFonts w:asciiTheme="minorEastAsia" w:eastAsiaTheme="minorEastAsia" w:hAnsiTheme="minorEastAsia" w:hint="eastAsia"/>
        </w:rPr>
        <w:t>智能制造</w:t>
      </w:r>
      <w:r w:rsidRPr="005A4BE7">
        <w:rPr>
          <w:rFonts w:asciiTheme="minorEastAsia" w:eastAsiaTheme="minorEastAsia" w:hAnsiTheme="minorEastAsia" w:cs="Calibri"/>
          <w:kern w:val="0"/>
        </w:rPr>
        <w:t>必须面对的重要问题。</w:t>
      </w:r>
    </w:p>
    <w:p w:rsidR="00794E03" w:rsidRPr="005A4BE7" w:rsidRDefault="004C22D2" w:rsidP="004C22D2">
      <w:pPr>
        <w:ind w:firstLineChars="200" w:firstLine="420"/>
        <w:rPr>
          <w:rFonts w:ascii="宋体" w:hAnsi="宋体"/>
        </w:rPr>
      </w:pPr>
      <w:r w:rsidRPr="005A4BE7">
        <w:rPr>
          <w:rFonts w:ascii="宋体" w:hAnsi="宋体" w:hint="eastAsia"/>
        </w:rPr>
        <w:t>2.</w:t>
      </w:r>
      <w:r w:rsidR="00794E03" w:rsidRPr="005A4BE7">
        <w:rPr>
          <w:rFonts w:ascii="宋体" w:hAnsi="宋体"/>
        </w:rPr>
        <w:t>创新思维与新技术跨界应用</w:t>
      </w:r>
    </w:p>
    <w:p w:rsidR="00B338D5" w:rsidRPr="005A4BE7" w:rsidRDefault="0041512B" w:rsidP="0041512B">
      <w:pPr>
        <w:widowControl/>
        <w:ind w:firstLineChars="200" w:firstLine="420"/>
        <w:jc w:val="left"/>
        <w:rPr>
          <w:rFonts w:asciiTheme="minorEastAsia" w:eastAsiaTheme="minorEastAsia" w:hAnsiTheme="minorEastAsia" w:cs="Calibri"/>
          <w:kern w:val="0"/>
        </w:rPr>
      </w:pPr>
      <w:r w:rsidRPr="005A4BE7">
        <w:rPr>
          <w:rFonts w:asciiTheme="minorEastAsia" w:eastAsiaTheme="minorEastAsia" w:hAnsiTheme="minorEastAsia" w:cs="Calibri"/>
          <w:kern w:val="0"/>
        </w:rPr>
        <w:t>当今时代，创新意识决定着企业的发展前景，企业管理的不断创新是企业具备可持续发展实力的关键性因素。管理创新就是要运用新思想、新技术、新方法</w:t>
      </w:r>
      <w:r w:rsidR="00FE29D7">
        <w:rPr>
          <w:rFonts w:asciiTheme="minorEastAsia" w:eastAsiaTheme="minorEastAsia" w:hAnsiTheme="minorEastAsia" w:cs="Calibri" w:hint="eastAsia"/>
          <w:kern w:val="0"/>
        </w:rPr>
        <w:t>，</w:t>
      </w:r>
      <w:r w:rsidRPr="005A4BE7">
        <w:rPr>
          <w:rFonts w:asciiTheme="minorEastAsia" w:eastAsiaTheme="minorEastAsia" w:hAnsiTheme="minorEastAsia" w:cs="Calibri"/>
          <w:kern w:val="0"/>
        </w:rPr>
        <w:t>在企业的战略、组织、技术和制度管理等各方面进行重新设计、选择、实施和评价，对传统管理思想、管理体制、经营战略、管理组织和生产主导方式等进行改革，不断提高企业管理者的管理能力，实现可持续健康快速发展。推进管理创新需从以下几方面统筹考虑：</w:t>
      </w:r>
    </w:p>
    <w:p w:rsidR="00B338D5" w:rsidRPr="005A4BE7" w:rsidRDefault="0041512B" w:rsidP="0041512B">
      <w:pPr>
        <w:widowControl/>
        <w:ind w:firstLineChars="200" w:firstLine="420"/>
        <w:jc w:val="left"/>
        <w:rPr>
          <w:rFonts w:asciiTheme="minorEastAsia" w:eastAsiaTheme="minorEastAsia" w:hAnsiTheme="minorEastAsia" w:cs="Calibri"/>
          <w:kern w:val="0"/>
        </w:rPr>
      </w:pPr>
      <w:r w:rsidRPr="005A4BE7">
        <w:rPr>
          <w:rFonts w:asciiTheme="minorEastAsia" w:eastAsiaTheme="minorEastAsia" w:hAnsiTheme="minorEastAsia" w:cs="Calibri"/>
          <w:kern w:val="0"/>
        </w:rPr>
        <w:t>一是要以人为本。员工是企业管理的核心，是企业的创新之源，充分发挥员工的潜能</w:t>
      </w:r>
      <w:r w:rsidR="00FE29D7">
        <w:rPr>
          <w:rFonts w:asciiTheme="minorEastAsia" w:eastAsiaTheme="minorEastAsia" w:hAnsiTheme="minorEastAsia" w:cs="Calibri" w:hint="eastAsia"/>
          <w:kern w:val="0"/>
        </w:rPr>
        <w:t>，</w:t>
      </w:r>
      <w:r w:rsidRPr="005A4BE7">
        <w:rPr>
          <w:rFonts w:asciiTheme="minorEastAsia" w:eastAsiaTheme="minorEastAsia" w:hAnsiTheme="minorEastAsia" w:cs="Calibri"/>
          <w:kern w:val="0"/>
        </w:rPr>
        <w:t>集中员工的智慧</w:t>
      </w:r>
      <w:r w:rsidR="00FE29D7">
        <w:rPr>
          <w:rFonts w:asciiTheme="minorEastAsia" w:eastAsiaTheme="minorEastAsia" w:hAnsiTheme="minorEastAsia" w:cs="Calibri" w:hint="eastAsia"/>
          <w:kern w:val="0"/>
        </w:rPr>
        <w:t>，</w:t>
      </w:r>
      <w:r w:rsidRPr="005A4BE7">
        <w:rPr>
          <w:rFonts w:asciiTheme="minorEastAsia" w:eastAsiaTheme="minorEastAsia" w:hAnsiTheme="minorEastAsia" w:cs="Calibri"/>
          <w:kern w:val="0"/>
        </w:rPr>
        <w:t>激发员工的创新活力</w:t>
      </w:r>
      <w:r w:rsidR="00FE29D7">
        <w:rPr>
          <w:rFonts w:asciiTheme="minorEastAsia" w:eastAsiaTheme="minorEastAsia" w:hAnsiTheme="minorEastAsia" w:cs="Calibri" w:hint="eastAsia"/>
          <w:kern w:val="0"/>
        </w:rPr>
        <w:t>，</w:t>
      </w:r>
      <w:r w:rsidRPr="005A4BE7">
        <w:rPr>
          <w:rFonts w:asciiTheme="minorEastAsia" w:eastAsiaTheme="minorEastAsia" w:hAnsiTheme="minorEastAsia" w:cs="Calibri"/>
          <w:kern w:val="0"/>
        </w:rPr>
        <w:t>形成良好的创新氛围。通过改善员工行为、提高员工素养、增强激励机制等，培育创新思维意识。</w:t>
      </w:r>
    </w:p>
    <w:p w:rsidR="00B338D5" w:rsidRPr="005A4BE7" w:rsidRDefault="0041512B" w:rsidP="0041512B">
      <w:pPr>
        <w:widowControl/>
        <w:ind w:firstLineChars="200" w:firstLine="420"/>
        <w:jc w:val="left"/>
        <w:rPr>
          <w:rFonts w:asciiTheme="minorEastAsia" w:eastAsiaTheme="minorEastAsia" w:hAnsiTheme="minorEastAsia" w:cs="Calibri"/>
          <w:kern w:val="0"/>
        </w:rPr>
      </w:pPr>
      <w:r w:rsidRPr="005A4BE7">
        <w:rPr>
          <w:rFonts w:asciiTheme="minorEastAsia" w:eastAsiaTheme="minorEastAsia" w:hAnsiTheme="minorEastAsia" w:cs="Calibri"/>
          <w:kern w:val="0"/>
        </w:rPr>
        <w:t>二是要理念创新。意识决定行为，要提高管理者的创新意识与创新理念，这是管理创新的前提条件，要打破思维定势，对常规思维不断进行调整，将新理念落实到企业发展建设实践之中，这样才能使企业持续保有发展活力，有效推进</w:t>
      </w:r>
      <w:r w:rsidR="00DD609B" w:rsidRPr="005A4BE7">
        <w:rPr>
          <w:rFonts w:asciiTheme="minorEastAsia" w:eastAsiaTheme="minorEastAsia" w:hAnsiTheme="minorEastAsia" w:hint="eastAsia"/>
        </w:rPr>
        <w:t>智能制造</w:t>
      </w:r>
      <w:r w:rsidRPr="005A4BE7">
        <w:rPr>
          <w:rFonts w:asciiTheme="minorEastAsia" w:eastAsiaTheme="minorEastAsia" w:hAnsiTheme="minorEastAsia" w:cs="Calibri"/>
          <w:kern w:val="0"/>
        </w:rPr>
        <w:t>。</w:t>
      </w:r>
    </w:p>
    <w:p w:rsidR="00B338D5" w:rsidRPr="005A4BE7" w:rsidRDefault="0041512B" w:rsidP="0041512B">
      <w:pPr>
        <w:widowControl/>
        <w:ind w:firstLineChars="200" w:firstLine="420"/>
        <w:jc w:val="left"/>
        <w:rPr>
          <w:rFonts w:asciiTheme="minorEastAsia" w:eastAsiaTheme="minorEastAsia" w:hAnsiTheme="minorEastAsia" w:cs="Calibri"/>
          <w:kern w:val="0"/>
        </w:rPr>
      </w:pPr>
      <w:r w:rsidRPr="005A4BE7">
        <w:rPr>
          <w:rFonts w:asciiTheme="minorEastAsia" w:eastAsiaTheme="minorEastAsia" w:hAnsiTheme="minorEastAsia" w:cs="Calibri"/>
          <w:kern w:val="0"/>
        </w:rPr>
        <w:t>三是要技术创新。技术创新是石化工业</w:t>
      </w:r>
      <w:r w:rsidR="00DD609B" w:rsidRPr="005A4BE7">
        <w:rPr>
          <w:rFonts w:asciiTheme="minorEastAsia" w:eastAsiaTheme="minorEastAsia" w:hAnsiTheme="minorEastAsia" w:hint="eastAsia"/>
        </w:rPr>
        <w:t>智能制造</w:t>
      </w:r>
      <w:r w:rsidRPr="005A4BE7">
        <w:rPr>
          <w:rFonts w:asciiTheme="minorEastAsia" w:eastAsiaTheme="minorEastAsia" w:hAnsiTheme="minorEastAsia" w:cs="Calibri"/>
          <w:kern w:val="0"/>
        </w:rPr>
        <w:t>的重要内容，当前，ICT新技术发展迅猛，把最先进的现代信息技术与石化工业最核心的生产要素相结合，以提高经济效益、管理效率和安全环保管理水平，是新技术应用的最终追求目标。</w:t>
      </w:r>
    </w:p>
    <w:p w:rsidR="0041512B" w:rsidRPr="005A4BE7" w:rsidRDefault="0041512B" w:rsidP="0041512B">
      <w:pPr>
        <w:widowControl/>
        <w:ind w:firstLineChars="200" w:firstLine="420"/>
        <w:jc w:val="left"/>
        <w:rPr>
          <w:rFonts w:asciiTheme="minorEastAsia" w:eastAsiaTheme="minorEastAsia" w:hAnsiTheme="minorEastAsia" w:cs="Calibri"/>
          <w:kern w:val="0"/>
        </w:rPr>
      </w:pPr>
      <w:r w:rsidRPr="005A4BE7">
        <w:rPr>
          <w:rFonts w:asciiTheme="minorEastAsia" w:eastAsiaTheme="minorEastAsia" w:hAnsiTheme="minorEastAsia" w:cs="Calibri"/>
          <w:kern w:val="0"/>
        </w:rPr>
        <w:t>四是要强化基础。新技术的应用离不开基础管理工作，不能与现有的管理模式相对立，要在继承传统的基础之上进行创新改革，使之不断适应市场竞争环境的变化。充分利用新思维、新技术，提高企业</w:t>
      </w:r>
      <w:r w:rsidR="0038691D">
        <w:rPr>
          <w:rFonts w:asciiTheme="minorEastAsia" w:eastAsiaTheme="minorEastAsia" w:hAnsiTheme="minorEastAsia" w:cs="Calibri"/>
          <w:kern w:val="0"/>
        </w:rPr>
        <w:t>管理的精细化、科学化、程序化、规范化和制度化水平，从而增强</w:t>
      </w:r>
      <w:r w:rsidRPr="005A4BE7">
        <w:rPr>
          <w:rFonts w:asciiTheme="minorEastAsia" w:eastAsiaTheme="minorEastAsia" w:hAnsiTheme="minorEastAsia" w:cs="Calibri"/>
          <w:kern w:val="0"/>
        </w:rPr>
        <w:t>核心竞争力。</w:t>
      </w:r>
    </w:p>
    <w:p w:rsidR="00650206" w:rsidRPr="00B60583" w:rsidRDefault="00650206" w:rsidP="001D0AED">
      <w:pPr>
        <w:spacing w:beforeLines="50" w:afterLines="50" w:line="360" w:lineRule="exact"/>
        <w:jc w:val="center"/>
        <w:rPr>
          <w:rFonts w:asciiTheme="minorEastAsia" w:eastAsiaTheme="minorEastAsia" w:hAnsiTheme="minorEastAsia"/>
        </w:rPr>
      </w:pPr>
      <w:r w:rsidRPr="005A4BE7">
        <w:rPr>
          <w:rFonts w:ascii="宋体" w:hAnsi="宋体"/>
        </w:rPr>
        <w:t>参考</w:t>
      </w:r>
      <w:r w:rsidRPr="005A4BE7">
        <w:rPr>
          <w:rFonts w:ascii="宋体" w:hAnsi="宋体" w:hint="eastAsia"/>
        </w:rPr>
        <w:t>文献</w:t>
      </w:r>
    </w:p>
    <w:p w:rsidR="00E03ED4" w:rsidRPr="00E03ED4" w:rsidRDefault="00E03ED4" w:rsidP="00E03ED4">
      <w:pPr>
        <w:spacing w:line="360" w:lineRule="exact"/>
        <w:ind w:firstLineChars="200" w:firstLine="420"/>
        <w:rPr>
          <w:rFonts w:asciiTheme="minorEastAsia" w:eastAsiaTheme="minorEastAsia" w:hAnsiTheme="minorEastAsia"/>
        </w:rPr>
      </w:pPr>
      <w:r w:rsidRPr="00E03ED4">
        <w:rPr>
          <w:rFonts w:asciiTheme="minorEastAsia" w:eastAsiaTheme="minorEastAsia" w:hAnsiTheme="minorEastAsia"/>
        </w:rPr>
        <w:t>[1]</w:t>
      </w:r>
      <w:r w:rsidRPr="00E03ED4">
        <w:rPr>
          <w:rFonts w:asciiTheme="minorEastAsia" w:eastAsiaTheme="minorEastAsia" w:hAnsiTheme="minorEastAsia" w:hint="eastAsia"/>
        </w:rPr>
        <w:t>中国石油规划总院</w:t>
      </w:r>
      <w:r w:rsidRPr="00E03ED4">
        <w:rPr>
          <w:rFonts w:asciiTheme="minorEastAsia" w:eastAsiaTheme="minorEastAsia" w:hAnsiTheme="minorEastAsia"/>
        </w:rPr>
        <w:t>.</w:t>
      </w:r>
      <w:r w:rsidRPr="00E03ED4">
        <w:rPr>
          <w:rFonts w:asciiTheme="minorEastAsia" w:eastAsiaTheme="minorEastAsia" w:hAnsiTheme="minorEastAsia" w:hint="eastAsia"/>
        </w:rPr>
        <w:t>提升石化产业供给质量思路研究报告[</w:t>
      </w:r>
      <w:r w:rsidRPr="00E03ED4">
        <w:rPr>
          <w:rFonts w:asciiTheme="minorEastAsia" w:eastAsiaTheme="minorEastAsia" w:hAnsiTheme="minorEastAsia"/>
        </w:rPr>
        <w:t>R</w:t>
      </w:r>
      <w:r w:rsidRPr="00E03ED4">
        <w:rPr>
          <w:rFonts w:asciiTheme="minorEastAsia" w:eastAsiaTheme="minorEastAsia" w:hAnsiTheme="minorEastAsia" w:hint="eastAsia"/>
        </w:rPr>
        <w:t>]</w:t>
      </w:r>
      <w:r w:rsidRPr="00E03ED4">
        <w:rPr>
          <w:rFonts w:asciiTheme="minorEastAsia" w:eastAsiaTheme="minorEastAsia" w:hAnsiTheme="minorEastAsia"/>
        </w:rPr>
        <w:t>.</w:t>
      </w:r>
      <w:r w:rsidRPr="00E03ED4">
        <w:rPr>
          <w:rFonts w:asciiTheme="minorEastAsia" w:eastAsiaTheme="minorEastAsia" w:hAnsiTheme="minorEastAsia" w:hint="eastAsia"/>
        </w:rPr>
        <w:t>2017</w:t>
      </w:r>
    </w:p>
    <w:p w:rsidR="00E03ED4" w:rsidRPr="00E03ED4" w:rsidRDefault="00E03ED4" w:rsidP="00E03ED4">
      <w:pPr>
        <w:spacing w:line="360" w:lineRule="exact"/>
        <w:ind w:firstLineChars="200" w:firstLine="420"/>
        <w:rPr>
          <w:rFonts w:asciiTheme="minorEastAsia" w:eastAsiaTheme="minorEastAsia" w:hAnsiTheme="minorEastAsia"/>
        </w:rPr>
      </w:pPr>
      <w:r w:rsidRPr="00E03ED4">
        <w:rPr>
          <w:rFonts w:asciiTheme="minorEastAsia" w:eastAsiaTheme="minorEastAsia" w:hAnsiTheme="minorEastAsia"/>
        </w:rPr>
        <w:t>[2]</w:t>
      </w:r>
      <w:r w:rsidRPr="00E03ED4">
        <w:rPr>
          <w:rFonts w:asciiTheme="minorEastAsia" w:eastAsiaTheme="minorEastAsia" w:hAnsiTheme="minorEastAsia" w:hint="eastAsia"/>
        </w:rPr>
        <w:t>骆红</w:t>
      </w:r>
      <w:r w:rsidRPr="00E03ED4">
        <w:rPr>
          <w:rFonts w:asciiTheme="minorEastAsia" w:eastAsiaTheme="minorEastAsia" w:hAnsiTheme="minorEastAsia"/>
        </w:rPr>
        <w:t>静</w:t>
      </w:r>
      <w:r w:rsidRPr="00E03ED4">
        <w:rPr>
          <w:rFonts w:asciiTheme="minorEastAsia" w:eastAsiaTheme="minorEastAsia" w:hAnsiTheme="minorEastAsia" w:hint="eastAsia"/>
        </w:rPr>
        <w:t>,吕</w:t>
      </w:r>
      <w:r w:rsidRPr="00E03ED4">
        <w:rPr>
          <w:rFonts w:asciiTheme="minorEastAsia" w:eastAsiaTheme="minorEastAsia" w:hAnsiTheme="minorEastAsia"/>
        </w:rPr>
        <w:t>晓东</w:t>
      </w:r>
      <w:r w:rsidRPr="00E03ED4">
        <w:rPr>
          <w:rFonts w:asciiTheme="minorEastAsia" w:eastAsiaTheme="minorEastAsia" w:hAnsiTheme="minorEastAsia" w:hint="eastAsia"/>
        </w:rPr>
        <w:t>等.2016年</w:t>
      </w:r>
      <w:r w:rsidRPr="00E03ED4">
        <w:rPr>
          <w:rFonts w:asciiTheme="minorEastAsia" w:eastAsiaTheme="minorEastAsia" w:hAnsiTheme="minorEastAsia"/>
        </w:rPr>
        <w:t>世界</w:t>
      </w:r>
      <w:r w:rsidRPr="00E03ED4">
        <w:rPr>
          <w:rFonts w:asciiTheme="minorEastAsia" w:eastAsiaTheme="minorEastAsia" w:hAnsiTheme="minorEastAsia" w:hint="eastAsia"/>
        </w:rPr>
        <w:t>和</w:t>
      </w:r>
      <w:r w:rsidRPr="00E03ED4">
        <w:rPr>
          <w:rFonts w:asciiTheme="minorEastAsia" w:eastAsiaTheme="minorEastAsia" w:hAnsiTheme="minorEastAsia"/>
        </w:rPr>
        <w:t>中国</w:t>
      </w:r>
      <w:r w:rsidRPr="00E03ED4">
        <w:rPr>
          <w:rFonts w:asciiTheme="minorEastAsia" w:eastAsiaTheme="minorEastAsia" w:hAnsiTheme="minorEastAsia" w:hint="eastAsia"/>
        </w:rPr>
        <w:t>石化</w:t>
      </w:r>
      <w:r w:rsidRPr="00E03ED4">
        <w:rPr>
          <w:rFonts w:asciiTheme="minorEastAsia" w:eastAsiaTheme="minorEastAsia" w:hAnsiTheme="minorEastAsia"/>
        </w:rPr>
        <w:t>工业</w:t>
      </w:r>
      <w:r w:rsidRPr="00E03ED4">
        <w:rPr>
          <w:rFonts w:asciiTheme="minorEastAsia" w:eastAsiaTheme="minorEastAsia" w:hAnsiTheme="minorEastAsia" w:hint="eastAsia"/>
        </w:rPr>
        <w:t>综述</w:t>
      </w:r>
      <w:r w:rsidRPr="00E03ED4">
        <w:rPr>
          <w:rFonts w:asciiTheme="minorEastAsia" w:eastAsiaTheme="minorEastAsia" w:hAnsiTheme="minorEastAsia"/>
        </w:rPr>
        <w:t>及展望</w:t>
      </w:r>
      <w:r w:rsidRPr="00E03ED4">
        <w:rPr>
          <w:rFonts w:asciiTheme="minorEastAsia" w:eastAsiaTheme="minorEastAsia" w:hAnsiTheme="minorEastAsia" w:hint="eastAsia"/>
        </w:rPr>
        <w:t>[</w:t>
      </w:r>
      <w:r w:rsidRPr="00E03ED4">
        <w:rPr>
          <w:rFonts w:asciiTheme="minorEastAsia" w:eastAsiaTheme="minorEastAsia" w:hAnsiTheme="minorEastAsia"/>
        </w:rPr>
        <w:t>J</w:t>
      </w:r>
      <w:r w:rsidRPr="00E03ED4">
        <w:rPr>
          <w:rFonts w:asciiTheme="minorEastAsia" w:eastAsiaTheme="minorEastAsia" w:hAnsiTheme="minorEastAsia" w:hint="eastAsia"/>
        </w:rPr>
        <w:t>].国际石油</w:t>
      </w:r>
      <w:r w:rsidRPr="00E03ED4">
        <w:rPr>
          <w:rFonts w:asciiTheme="minorEastAsia" w:eastAsiaTheme="minorEastAsia" w:hAnsiTheme="minorEastAsia"/>
        </w:rPr>
        <w:t>经济</w:t>
      </w:r>
      <w:r w:rsidRPr="00E03ED4">
        <w:rPr>
          <w:rFonts w:asciiTheme="minorEastAsia" w:eastAsiaTheme="minorEastAsia" w:hAnsiTheme="minorEastAsia" w:hint="eastAsia"/>
        </w:rPr>
        <w:t>.2017,</w:t>
      </w:r>
      <w:r w:rsidRPr="00E03ED4">
        <w:rPr>
          <w:rFonts w:asciiTheme="minorEastAsia" w:eastAsiaTheme="minorEastAsia" w:hAnsiTheme="minorEastAsia"/>
        </w:rPr>
        <w:t>25</w:t>
      </w:r>
      <w:r w:rsidRPr="00E03ED4">
        <w:rPr>
          <w:rFonts w:asciiTheme="minorEastAsia" w:eastAsiaTheme="minorEastAsia" w:hAnsiTheme="minorEastAsia" w:hint="eastAsia"/>
        </w:rPr>
        <w:t>(</w:t>
      </w:r>
      <w:r w:rsidRPr="00E03ED4">
        <w:rPr>
          <w:rFonts w:asciiTheme="minorEastAsia" w:eastAsiaTheme="minorEastAsia" w:hAnsiTheme="minorEastAsia"/>
        </w:rPr>
        <w:t>5</w:t>
      </w:r>
      <w:r w:rsidR="00804C80">
        <w:rPr>
          <w:rFonts w:asciiTheme="minorEastAsia" w:eastAsiaTheme="minorEastAsia" w:hAnsiTheme="minorEastAsia" w:hint="eastAsia"/>
        </w:rPr>
        <w:t>）</w:t>
      </w:r>
      <w:r w:rsidRPr="00E03ED4">
        <w:rPr>
          <w:rFonts w:asciiTheme="minorEastAsia" w:eastAsiaTheme="minorEastAsia" w:hAnsiTheme="minorEastAsia"/>
        </w:rPr>
        <w:t>:51-60</w:t>
      </w:r>
    </w:p>
    <w:p w:rsidR="00E03ED4" w:rsidRPr="00E03ED4" w:rsidRDefault="00E03ED4" w:rsidP="00E03ED4">
      <w:pPr>
        <w:spacing w:line="360" w:lineRule="exact"/>
        <w:ind w:firstLineChars="200" w:firstLine="420"/>
        <w:rPr>
          <w:rFonts w:asciiTheme="minorEastAsia" w:eastAsiaTheme="minorEastAsia" w:hAnsiTheme="minorEastAsia"/>
        </w:rPr>
      </w:pPr>
      <w:r w:rsidRPr="00E03ED4">
        <w:rPr>
          <w:rFonts w:asciiTheme="minorEastAsia" w:eastAsiaTheme="minorEastAsia" w:hAnsiTheme="minorEastAsia"/>
        </w:rPr>
        <w:t>[3]</w:t>
      </w:r>
      <w:r w:rsidRPr="00E03ED4">
        <w:rPr>
          <w:rFonts w:asciiTheme="minorEastAsia" w:eastAsiaTheme="minorEastAsia" w:hAnsiTheme="minorEastAsia" w:hint="eastAsia"/>
        </w:rPr>
        <w:t>王震,张安.国际油价走势影响分析和国际油企应对措施启示[</w:t>
      </w:r>
      <w:r w:rsidRPr="00E03ED4">
        <w:rPr>
          <w:rFonts w:asciiTheme="minorEastAsia" w:eastAsiaTheme="minorEastAsia" w:hAnsiTheme="minorEastAsia"/>
        </w:rPr>
        <w:t>N</w:t>
      </w:r>
      <w:r w:rsidRPr="00E03ED4">
        <w:rPr>
          <w:rFonts w:asciiTheme="minorEastAsia" w:eastAsiaTheme="minorEastAsia" w:hAnsiTheme="minorEastAsia" w:hint="eastAsia"/>
        </w:rPr>
        <w:t>].中国能源报2016年4月11日第4版</w:t>
      </w:r>
    </w:p>
    <w:p w:rsidR="00E03ED4" w:rsidRPr="00E03ED4" w:rsidRDefault="00E03ED4" w:rsidP="00E03ED4">
      <w:pPr>
        <w:spacing w:line="360" w:lineRule="exact"/>
        <w:ind w:firstLineChars="200" w:firstLine="420"/>
        <w:rPr>
          <w:rFonts w:asciiTheme="minorEastAsia" w:eastAsiaTheme="minorEastAsia" w:hAnsiTheme="minorEastAsia"/>
        </w:rPr>
      </w:pPr>
      <w:r w:rsidRPr="00E03ED4">
        <w:rPr>
          <w:rFonts w:asciiTheme="minorEastAsia" w:eastAsiaTheme="minorEastAsia" w:hAnsiTheme="minorEastAsia"/>
        </w:rPr>
        <w:t>[4]</w:t>
      </w:r>
      <w:r w:rsidRPr="00E03ED4">
        <w:rPr>
          <w:rFonts w:asciiTheme="minorEastAsia" w:eastAsiaTheme="minorEastAsia" w:hAnsiTheme="minorEastAsia" w:hint="eastAsia"/>
        </w:rPr>
        <w:t>史昕,邹</w:t>
      </w:r>
      <w:r w:rsidRPr="00E03ED4">
        <w:rPr>
          <w:rFonts w:asciiTheme="minorEastAsia" w:eastAsiaTheme="minorEastAsia" w:hAnsiTheme="minorEastAsia"/>
        </w:rPr>
        <w:t>劲松</w:t>
      </w:r>
      <w:r w:rsidRPr="00E03ED4">
        <w:rPr>
          <w:rFonts w:asciiTheme="minorEastAsia" w:eastAsiaTheme="minorEastAsia" w:hAnsiTheme="minorEastAsia" w:hint="eastAsia"/>
        </w:rPr>
        <w:t>.2016年</w:t>
      </w:r>
      <w:r w:rsidRPr="00E03ED4">
        <w:rPr>
          <w:rFonts w:asciiTheme="minorEastAsia" w:eastAsiaTheme="minorEastAsia" w:hAnsiTheme="minorEastAsia"/>
        </w:rPr>
        <w:t>世界炼油产业发展综述</w:t>
      </w:r>
      <w:r w:rsidRPr="00E03ED4">
        <w:rPr>
          <w:rFonts w:asciiTheme="minorEastAsia" w:eastAsiaTheme="minorEastAsia" w:hAnsiTheme="minorEastAsia" w:hint="eastAsia"/>
        </w:rPr>
        <w:t>[</w:t>
      </w:r>
      <w:r w:rsidRPr="00E03ED4">
        <w:rPr>
          <w:rFonts w:asciiTheme="minorEastAsia" w:eastAsiaTheme="minorEastAsia" w:hAnsiTheme="minorEastAsia"/>
        </w:rPr>
        <w:t>J</w:t>
      </w:r>
      <w:r w:rsidRPr="00E03ED4">
        <w:rPr>
          <w:rFonts w:asciiTheme="minorEastAsia" w:eastAsiaTheme="minorEastAsia" w:hAnsiTheme="minorEastAsia" w:hint="eastAsia"/>
        </w:rPr>
        <w:t>].当代石油</w:t>
      </w:r>
      <w:r w:rsidRPr="00E03ED4">
        <w:rPr>
          <w:rFonts w:asciiTheme="minorEastAsia" w:eastAsiaTheme="minorEastAsia" w:hAnsiTheme="minorEastAsia"/>
        </w:rPr>
        <w:t>石化</w:t>
      </w:r>
      <w:r w:rsidRPr="00E03ED4">
        <w:rPr>
          <w:rFonts w:asciiTheme="minorEastAsia" w:eastAsiaTheme="minorEastAsia" w:hAnsiTheme="minorEastAsia" w:hint="eastAsia"/>
        </w:rPr>
        <w:t>.2017,</w:t>
      </w:r>
      <w:r w:rsidRPr="00E03ED4">
        <w:rPr>
          <w:rFonts w:asciiTheme="minorEastAsia" w:eastAsiaTheme="minorEastAsia" w:hAnsiTheme="minorEastAsia"/>
        </w:rPr>
        <w:t>25</w:t>
      </w:r>
      <w:r w:rsidRPr="00E03ED4">
        <w:rPr>
          <w:rFonts w:asciiTheme="minorEastAsia" w:eastAsiaTheme="minorEastAsia" w:hAnsiTheme="minorEastAsia" w:hint="eastAsia"/>
        </w:rPr>
        <w:t>(</w:t>
      </w:r>
      <w:r w:rsidRPr="00E03ED4">
        <w:rPr>
          <w:rFonts w:asciiTheme="minorEastAsia" w:eastAsiaTheme="minorEastAsia" w:hAnsiTheme="minorEastAsia"/>
        </w:rPr>
        <w:t>3</w:t>
      </w:r>
      <w:r w:rsidRPr="00E03ED4">
        <w:rPr>
          <w:rFonts w:asciiTheme="minorEastAsia" w:eastAsiaTheme="minorEastAsia" w:hAnsiTheme="minorEastAsia" w:hint="eastAsia"/>
        </w:rPr>
        <w:t>)</w:t>
      </w:r>
      <w:r w:rsidRPr="00E03ED4">
        <w:rPr>
          <w:rFonts w:asciiTheme="minorEastAsia" w:eastAsiaTheme="minorEastAsia" w:hAnsiTheme="minorEastAsia"/>
        </w:rPr>
        <w:t>:25-31</w:t>
      </w:r>
    </w:p>
    <w:p w:rsidR="00E03ED4" w:rsidRPr="00E03ED4" w:rsidRDefault="00E03ED4" w:rsidP="00E03ED4">
      <w:pPr>
        <w:spacing w:line="360" w:lineRule="exact"/>
        <w:ind w:firstLineChars="200" w:firstLine="420"/>
        <w:rPr>
          <w:rFonts w:asciiTheme="minorEastAsia" w:eastAsiaTheme="minorEastAsia" w:hAnsiTheme="minorEastAsia"/>
        </w:rPr>
      </w:pPr>
      <w:r w:rsidRPr="00E03ED4">
        <w:rPr>
          <w:rFonts w:asciiTheme="minorEastAsia" w:eastAsiaTheme="minorEastAsia" w:hAnsiTheme="minorEastAsia"/>
        </w:rPr>
        <w:lastRenderedPageBreak/>
        <w:t>[5]蔺爱国,李雪静.能源结构转型形势下国内外炼油工业发展方向[A].AFPM2016年会文集.2016.11</w:t>
      </w:r>
    </w:p>
    <w:p w:rsidR="00E03ED4" w:rsidRPr="00E03ED4" w:rsidRDefault="00E03ED4" w:rsidP="00E03ED4">
      <w:pPr>
        <w:spacing w:line="360" w:lineRule="exact"/>
        <w:ind w:firstLineChars="200" w:firstLine="420"/>
        <w:rPr>
          <w:rFonts w:asciiTheme="minorEastAsia" w:eastAsiaTheme="minorEastAsia" w:hAnsiTheme="minorEastAsia"/>
        </w:rPr>
      </w:pPr>
      <w:r w:rsidRPr="00E03ED4">
        <w:rPr>
          <w:rFonts w:asciiTheme="minorEastAsia" w:eastAsiaTheme="minorEastAsia" w:hAnsiTheme="minorEastAsia"/>
        </w:rPr>
        <w:t>[6]</w:t>
      </w:r>
      <w:r w:rsidRPr="00E03ED4">
        <w:rPr>
          <w:rFonts w:asciiTheme="minorEastAsia" w:eastAsiaTheme="minorEastAsia" w:hAnsiTheme="minorEastAsia" w:hint="eastAsia"/>
        </w:rPr>
        <w:t>洪定一.炼油化工一体化—石油化工的战略选择[J].中外能源</w:t>
      </w:r>
      <w:r w:rsidRPr="00E03ED4">
        <w:rPr>
          <w:rFonts w:asciiTheme="minorEastAsia" w:eastAsiaTheme="minorEastAsia" w:hAnsiTheme="minorEastAsia"/>
        </w:rPr>
        <w:t>.</w:t>
      </w:r>
      <w:r w:rsidRPr="00E03ED4">
        <w:rPr>
          <w:rFonts w:asciiTheme="minorEastAsia" w:eastAsiaTheme="minorEastAsia" w:hAnsiTheme="minorEastAsia" w:hint="eastAsia"/>
        </w:rPr>
        <w:t>20</w:t>
      </w:r>
      <w:r w:rsidRPr="00E03ED4">
        <w:rPr>
          <w:rFonts w:asciiTheme="minorEastAsia" w:eastAsiaTheme="minorEastAsia" w:hAnsiTheme="minorEastAsia"/>
        </w:rPr>
        <w:t>07</w:t>
      </w:r>
      <w:r w:rsidRPr="00E03ED4">
        <w:rPr>
          <w:rFonts w:asciiTheme="minorEastAsia" w:eastAsiaTheme="minorEastAsia" w:hAnsiTheme="minorEastAsia" w:hint="eastAsia"/>
        </w:rPr>
        <w:t>,</w:t>
      </w:r>
      <w:r w:rsidRPr="00E03ED4">
        <w:rPr>
          <w:rFonts w:asciiTheme="minorEastAsia" w:eastAsiaTheme="minorEastAsia" w:hAnsiTheme="minorEastAsia"/>
        </w:rPr>
        <w:t>12</w:t>
      </w:r>
      <w:r w:rsidRPr="00E03ED4">
        <w:rPr>
          <w:rFonts w:asciiTheme="minorEastAsia" w:eastAsiaTheme="minorEastAsia" w:hAnsiTheme="minorEastAsia" w:hint="eastAsia"/>
        </w:rPr>
        <w:t>(6):</w:t>
      </w:r>
      <w:r w:rsidRPr="00E03ED4">
        <w:rPr>
          <w:rFonts w:asciiTheme="minorEastAsia" w:eastAsiaTheme="minorEastAsia" w:hAnsiTheme="minorEastAsia"/>
        </w:rPr>
        <w:t>62</w:t>
      </w:r>
      <w:r w:rsidRPr="00E03ED4">
        <w:rPr>
          <w:rFonts w:asciiTheme="minorEastAsia" w:eastAsiaTheme="minorEastAsia" w:hAnsiTheme="minorEastAsia" w:hint="eastAsia"/>
        </w:rPr>
        <w:t>-</w:t>
      </w:r>
      <w:r w:rsidRPr="00E03ED4">
        <w:rPr>
          <w:rFonts w:asciiTheme="minorEastAsia" w:eastAsiaTheme="minorEastAsia" w:hAnsiTheme="minorEastAsia"/>
        </w:rPr>
        <w:t>67</w:t>
      </w:r>
    </w:p>
    <w:p w:rsidR="00E03ED4" w:rsidRPr="00E03ED4" w:rsidRDefault="00E03ED4" w:rsidP="00E03ED4">
      <w:pPr>
        <w:spacing w:line="360" w:lineRule="exact"/>
        <w:ind w:firstLineChars="200" w:firstLine="420"/>
        <w:rPr>
          <w:rFonts w:asciiTheme="minorEastAsia" w:eastAsiaTheme="minorEastAsia" w:hAnsiTheme="minorEastAsia"/>
        </w:rPr>
      </w:pPr>
      <w:r w:rsidRPr="00E03ED4">
        <w:rPr>
          <w:rFonts w:asciiTheme="minorEastAsia" w:eastAsiaTheme="minorEastAsia" w:hAnsiTheme="minorEastAsia"/>
        </w:rPr>
        <w:t>[7]</w:t>
      </w:r>
      <w:r w:rsidRPr="00E03ED4">
        <w:rPr>
          <w:rFonts w:asciiTheme="minorEastAsia" w:eastAsiaTheme="minorEastAsia" w:hAnsiTheme="minorEastAsia" w:hint="eastAsia"/>
        </w:rPr>
        <w:t>姚国欣.世界炼化一体化的新进展及其对我国的启示[</w:t>
      </w:r>
      <w:r w:rsidRPr="00E03ED4">
        <w:rPr>
          <w:rFonts w:asciiTheme="minorEastAsia" w:eastAsiaTheme="minorEastAsia" w:hAnsiTheme="minorEastAsia"/>
        </w:rPr>
        <w:t>J</w:t>
      </w:r>
      <w:r w:rsidRPr="00E03ED4">
        <w:rPr>
          <w:rFonts w:asciiTheme="minorEastAsia" w:eastAsiaTheme="minorEastAsia" w:hAnsiTheme="minorEastAsia" w:hint="eastAsia"/>
        </w:rPr>
        <w:t>].国际石油</w:t>
      </w:r>
      <w:r w:rsidRPr="00E03ED4">
        <w:rPr>
          <w:rFonts w:asciiTheme="minorEastAsia" w:eastAsiaTheme="minorEastAsia" w:hAnsiTheme="minorEastAsia"/>
        </w:rPr>
        <w:t>经济</w:t>
      </w:r>
      <w:r w:rsidRPr="00E03ED4">
        <w:rPr>
          <w:rFonts w:asciiTheme="minorEastAsia" w:eastAsiaTheme="minorEastAsia" w:hAnsiTheme="minorEastAsia" w:hint="eastAsia"/>
        </w:rPr>
        <w:t>.2009</w:t>
      </w:r>
      <w:r w:rsidRPr="00E03ED4">
        <w:rPr>
          <w:rFonts w:asciiTheme="minorEastAsia" w:eastAsiaTheme="minorEastAsia" w:hAnsiTheme="minorEastAsia"/>
        </w:rPr>
        <w:t>,</w:t>
      </w:r>
      <w:r w:rsidRPr="00E03ED4">
        <w:rPr>
          <w:rFonts w:asciiTheme="minorEastAsia" w:eastAsiaTheme="minorEastAsia" w:hAnsiTheme="minorEastAsia" w:hint="eastAsia"/>
        </w:rPr>
        <w:t>17(5)</w:t>
      </w:r>
      <w:r w:rsidRPr="00E03ED4">
        <w:rPr>
          <w:rFonts w:asciiTheme="minorEastAsia" w:eastAsiaTheme="minorEastAsia" w:hAnsiTheme="minorEastAsia"/>
        </w:rPr>
        <w:t>:</w:t>
      </w:r>
      <w:r w:rsidRPr="00E03ED4">
        <w:rPr>
          <w:rFonts w:asciiTheme="minorEastAsia" w:eastAsiaTheme="minorEastAsia" w:hAnsiTheme="minorEastAsia" w:hint="eastAsia"/>
        </w:rPr>
        <w:t>9-19</w:t>
      </w:r>
    </w:p>
    <w:p w:rsidR="00E03ED4" w:rsidRPr="00E03ED4" w:rsidRDefault="00E03ED4" w:rsidP="00E03ED4">
      <w:pPr>
        <w:spacing w:line="360" w:lineRule="exact"/>
        <w:ind w:firstLineChars="200" w:firstLine="420"/>
        <w:rPr>
          <w:rFonts w:asciiTheme="minorEastAsia" w:eastAsiaTheme="minorEastAsia" w:hAnsiTheme="minorEastAsia"/>
        </w:rPr>
      </w:pPr>
      <w:r w:rsidRPr="00E03ED4">
        <w:rPr>
          <w:rFonts w:asciiTheme="minorEastAsia" w:eastAsiaTheme="minorEastAsia" w:hAnsiTheme="minorEastAsia" w:hint="eastAsia"/>
        </w:rPr>
        <w:t>[</w:t>
      </w:r>
      <w:r w:rsidRPr="00E03ED4">
        <w:rPr>
          <w:rFonts w:asciiTheme="minorEastAsia" w:eastAsiaTheme="minorEastAsia" w:hAnsiTheme="minorEastAsia"/>
        </w:rPr>
        <w:t>8</w:t>
      </w:r>
      <w:r w:rsidRPr="00E03ED4">
        <w:rPr>
          <w:rFonts w:asciiTheme="minorEastAsia" w:eastAsiaTheme="minorEastAsia" w:hAnsiTheme="minorEastAsia" w:hint="eastAsia"/>
        </w:rPr>
        <w:t>]王大全,候</w:t>
      </w:r>
      <w:r w:rsidRPr="00E03ED4">
        <w:rPr>
          <w:rFonts w:asciiTheme="minorEastAsia" w:eastAsiaTheme="minorEastAsia" w:hAnsiTheme="minorEastAsia"/>
        </w:rPr>
        <w:t>培民</w:t>
      </w:r>
      <w:r w:rsidRPr="00E03ED4">
        <w:rPr>
          <w:rFonts w:asciiTheme="minorEastAsia" w:eastAsiaTheme="minorEastAsia" w:hAnsiTheme="minorEastAsia" w:hint="eastAsia"/>
        </w:rPr>
        <w:t>.石化产业链绿色化发展与思考[</w:t>
      </w:r>
      <w:r w:rsidRPr="00E03ED4">
        <w:rPr>
          <w:rFonts w:asciiTheme="minorEastAsia" w:eastAsiaTheme="minorEastAsia" w:hAnsiTheme="minorEastAsia"/>
        </w:rPr>
        <w:t>J</w:t>
      </w:r>
      <w:r w:rsidRPr="00E03ED4">
        <w:rPr>
          <w:rFonts w:asciiTheme="minorEastAsia" w:eastAsiaTheme="minorEastAsia" w:hAnsiTheme="minorEastAsia" w:hint="eastAsia"/>
        </w:rPr>
        <w:t>].石油化工</w:t>
      </w:r>
      <w:r w:rsidRPr="00E03ED4">
        <w:rPr>
          <w:rFonts w:asciiTheme="minorEastAsia" w:eastAsiaTheme="minorEastAsia" w:hAnsiTheme="minorEastAsia"/>
        </w:rPr>
        <w:t>技术与</w:t>
      </w:r>
      <w:r w:rsidRPr="00E03ED4">
        <w:rPr>
          <w:rFonts w:asciiTheme="minorEastAsia" w:eastAsiaTheme="minorEastAsia" w:hAnsiTheme="minorEastAsia" w:hint="eastAsia"/>
        </w:rPr>
        <w:t>经济.201</w:t>
      </w:r>
      <w:r w:rsidRPr="00E03ED4">
        <w:rPr>
          <w:rFonts w:asciiTheme="minorEastAsia" w:eastAsiaTheme="minorEastAsia" w:hAnsiTheme="minorEastAsia"/>
        </w:rPr>
        <w:t>0,26</w:t>
      </w:r>
      <w:r w:rsidRPr="00E03ED4">
        <w:rPr>
          <w:rFonts w:asciiTheme="minorEastAsia" w:eastAsiaTheme="minorEastAsia" w:hAnsiTheme="minorEastAsia" w:hint="eastAsia"/>
        </w:rPr>
        <w:t>(</w:t>
      </w:r>
      <w:r w:rsidRPr="00E03ED4">
        <w:rPr>
          <w:rFonts w:asciiTheme="minorEastAsia" w:eastAsiaTheme="minorEastAsia" w:hAnsiTheme="minorEastAsia"/>
        </w:rPr>
        <w:t>1</w:t>
      </w:r>
      <w:r w:rsidRPr="00E03ED4">
        <w:rPr>
          <w:rFonts w:asciiTheme="minorEastAsia" w:eastAsiaTheme="minorEastAsia" w:hAnsiTheme="minorEastAsia" w:hint="eastAsia"/>
        </w:rPr>
        <w:t>)</w:t>
      </w:r>
      <w:r w:rsidRPr="00E03ED4">
        <w:rPr>
          <w:rFonts w:asciiTheme="minorEastAsia" w:eastAsiaTheme="minorEastAsia" w:hAnsiTheme="minorEastAsia"/>
        </w:rPr>
        <w:t>:1-4</w:t>
      </w:r>
    </w:p>
    <w:p w:rsidR="00E03ED4" w:rsidRPr="00E03ED4" w:rsidRDefault="00E03ED4" w:rsidP="00E03ED4">
      <w:pPr>
        <w:spacing w:line="360" w:lineRule="exact"/>
        <w:ind w:firstLineChars="200" w:firstLine="420"/>
        <w:rPr>
          <w:rFonts w:asciiTheme="minorEastAsia" w:eastAsiaTheme="minorEastAsia" w:hAnsiTheme="minorEastAsia"/>
        </w:rPr>
      </w:pPr>
      <w:r w:rsidRPr="00E03ED4">
        <w:rPr>
          <w:rFonts w:asciiTheme="minorEastAsia" w:eastAsiaTheme="minorEastAsia" w:hAnsiTheme="minorEastAsia" w:hint="eastAsia"/>
        </w:rPr>
        <w:t>[</w:t>
      </w:r>
      <w:r w:rsidRPr="00E03ED4">
        <w:rPr>
          <w:rFonts w:asciiTheme="minorEastAsia" w:eastAsiaTheme="minorEastAsia" w:hAnsiTheme="minorEastAsia"/>
        </w:rPr>
        <w:t>9</w:t>
      </w:r>
      <w:r w:rsidRPr="00E03ED4">
        <w:rPr>
          <w:rFonts w:asciiTheme="minorEastAsia" w:eastAsiaTheme="minorEastAsia" w:hAnsiTheme="minorEastAsia" w:hint="eastAsia"/>
        </w:rPr>
        <w:t>]王金鹏</w:t>
      </w:r>
      <w:r w:rsidRPr="00E03ED4">
        <w:rPr>
          <w:rFonts w:asciiTheme="minorEastAsia" w:eastAsiaTheme="minorEastAsia" w:hAnsiTheme="minorEastAsia"/>
        </w:rPr>
        <w:t>,</w:t>
      </w:r>
      <w:r w:rsidRPr="00E03ED4">
        <w:rPr>
          <w:rFonts w:asciiTheme="minorEastAsia" w:eastAsiaTheme="minorEastAsia" w:hAnsiTheme="minorEastAsia" w:hint="eastAsia"/>
        </w:rPr>
        <w:t>王</w:t>
      </w:r>
      <w:r w:rsidRPr="00E03ED4">
        <w:rPr>
          <w:rFonts w:asciiTheme="minorEastAsia" w:eastAsiaTheme="minorEastAsia" w:hAnsiTheme="minorEastAsia"/>
        </w:rPr>
        <w:t>新平</w:t>
      </w:r>
      <w:r w:rsidRPr="00E03ED4">
        <w:rPr>
          <w:rFonts w:asciiTheme="minorEastAsia" w:eastAsiaTheme="minorEastAsia" w:hAnsiTheme="minorEastAsia" w:hint="eastAsia"/>
        </w:rPr>
        <w:t>.世界</w:t>
      </w:r>
      <w:r w:rsidRPr="00E03ED4">
        <w:rPr>
          <w:rFonts w:asciiTheme="minorEastAsia" w:eastAsiaTheme="minorEastAsia" w:hAnsiTheme="minorEastAsia"/>
        </w:rPr>
        <w:t>炼化技术进展和我国</w:t>
      </w:r>
      <w:r w:rsidRPr="00E03ED4">
        <w:rPr>
          <w:rFonts w:asciiTheme="minorEastAsia" w:eastAsiaTheme="minorEastAsia" w:hAnsiTheme="minorEastAsia" w:hint="eastAsia"/>
        </w:rPr>
        <w:t>炼化科技</w:t>
      </w:r>
      <w:r w:rsidRPr="00E03ED4">
        <w:rPr>
          <w:rFonts w:asciiTheme="minorEastAsia" w:eastAsiaTheme="minorEastAsia" w:hAnsiTheme="minorEastAsia"/>
        </w:rPr>
        <w:t>发展建议</w:t>
      </w:r>
      <w:r w:rsidRPr="00E03ED4">
        <w:rPr>
          <w:rFonts w:asciiTheme="minorEastAsia" w:eastAsiaTheme="minorEastAsia" w:hAnsiTheme="minorEastAsia" w:hint="eastAsia"/>
        </w:rPr>
        <w:t>[</w:t>
      </w:r>
      <w:r w:rsidRPr="00E03ED4">
        <w:rPr>
          <w:rFonts w:asciiTheme="minorEastAsia" w:eastAsiaTheme="minorEastAsia" w:hAnsiTheme="minorEastAsia"/>
        </w:rPr>
        <w:t>J</w:t>
      </w:r>
      <w:r w:rsidRPr="00E03ED4">
        <w:rPr>
          <w:rFonts w:asciiTheme="minorEastAsia" w:eastAsiaTheme="minorEastAsia" w:hAnsiTheme="minorEastAsia" w:hint="eastAsia"/>
        </w:rPr>
        <w:t>].石油</w:t>
      </w:r>
      <w:r w:rsidRPr="00E03ED4">
        <w:rPr>
          <w:rFonts w:asciiTheme="minorEastAsia" w:eastAsiaTheme="minorEastAsia" w:hAnsiTheme="minorEastAsia"/>
        </w:rPr>
        <w:t>科技论坛</w:t>
      </w:r>
      <w:r w:rsidRPr="00E03ED4">
        <w:rPr>
          <w:rFonts w:asciiTheme="minorEastAsia" w:eastAsiaTheme="minorEastAsia" w:hAnsiTheme="minorEastAsia" w:hint="eastAsia"/>
        </w:rPr>
        <w:t>.2017</w:t>
      </w:r>
      <w:r w:rsidRPr="00E03ED4">
        <w:rPr>
          <w:rFonts w:asciiTheme="minorEastAsia" w:eastAsiaTheme="minorEastAsia" w:hAnsiTheme="minorEastAsia"/>
        </w:rPr>
        <w:t>,</w:t>
      </w:r>
      <w:r w:rsidRPr="00E03ED4">
        <w:rPr>
          <w:rFonts w:asciiTheme="minorEastAsia" w:eastAsiaTheme="minorEastAsia" w:hAnsiTheme="minorEastAsia" w:hint="eastAsia"/>
        </w:rPr>
        <w:t>(</w:t>
      </w:r>
      <w:r w:rsidRPr="00E03ED4">
        <w:rPr>
          <w:rFonts w:asciiTheme="minorEastAsia" w:eastAsiaTheme="minorEastAsia" w:hAnsiTheme="minorEastAsia"/>
        </w:rPr>
        <w:t>2</w:t>
      </w:r>
      <w:r w:rsidRPr="00E03ED4">
        <w:rPr>
          <w:rFonts w:asciiTheme="minorEastAsia" w:eastAsiaTheme="minorEastAsia" w:hAnsiTheme="minorEastAsia" w:hint="eastAsia"/>
        </w:rPr>
        <w:t>)</w:t>
      </w:r>
      <w:r w:rsidRPr="00E03ED4">
        <w:rPr>
          <w:rFonts w:asciiTheme="minorEastAsia" w:eastAsiaTheme="minorEastAsia" w:hAnsiTheme="minorEastAsia"/>
        </w:rPr>
        <w:t>:8-15</w:t>
      </w:r>
    </w:p>
    <w:p w:rsidR="00E03ED4" w:rsidRPr="00E03ED4" w:rsidRDefault="00E03ED4" w:rsidP="00E03ED4">
      <w:pPr>
        <w:spacing w:line="360" w:lineRule="exact"/>
        <w:ind w:firstLineChars="200" w:firstLine="420"/>
        <w:rPr>
          <w:rFonts w:asciiTheme="minorEastAsia" w:eastAsiaTheme="minorEastAsia" w:hAnsiTheme="minorEastAsia"/>
        </w:rPr>
      </w:pPr>
      <w:r w:rsidRPr="00E03ED4">
        <w:rPr>
          <w:rFonts w:asciiTheme="minorEastAsia" w:eastAsiaTheme="minorEastAsia" w:hAnsiTheme="minorEastAsia" w:hint="eastAsia"/>
        </w:rPr>
        <w:t>[</w:t>
      </w:r>
      <w:r w:rsidRPr="00E03ED4">
        <w:rPr>
          <w:rFonts w:asciiTheme="minorEastAsia" w:eastAsiaTheme="minorEastAsia" w:hAnsiTheme="minorEastAsia"/>
        </w:rPr>
        <w:t>10</w:t>
      </w:r>
      <w:r w:rsidRPr="00E03ED4">
        <w:rPr>
          <w:rFonts w:asciiTheme="minorEastAsia" w:eastAsiaTheme="minorEastAsia" w:hAnsiTheme="minorEastAsia" w:hint="eastAsia"/>
        </w:rPr>
        <w:t>]</w:t>
      </w:r>
      <w:r w:rsidRPr="00E03ED4">
        <w:rPr>
          <w:rFonts w:asciiTheme="minorEastAsia" w:eastAsiaTheme="minorEastAsia" w:hAnsiTheme="minorEastAsia"/>
        </w:rPr>
        <w:t>张海桐</w:t>
      </w:r>
      <w:r w:rsidRPr="00E03ED4">
        <w:rPr>
          <w:rFonts w:asciiTheme="minorEastAsia" w:eastAsiaTheme="minorEastAsia" w:hAnsiTheme="minorEastAsia" w:hint="eastAsia"/>
        </w:rPr>
        <w:t>,</w:t>
      </w:r>
      <w:r w:rsidRPr="00E03ED4">
        <w:rPr>
          <w:rFonts w:asciiTheme="minorEastAsia" w:eastAsiaTheme="minorEastAsia" w:hAnsiTheme="minorEastAsia"/>
        </w:rPr>
        <w:t>王广炜</w:t>
      </w:r>
      <w:r w:rsidRPr="00E03ED4">
        <w:rPr>
          <w:rFonts w:asciiTheme="minorEastAsia" w:eastAsiaTheme="minorEastAsia" w:hAnsiTheme="minorEastAsia" w:hint="eastAsia"/>
        </w:rPr>
        <w:t>,</w:t>
      </w:r>
      <w:r w:rsidRPr="00E03ED4">
        <w:rPr>
          <w:rFonts w:asciiTheme="minorEastAsia" w:eastAsiaTheme="minorEastAsia" w:hAnsiTheme="minorEastAsia"/>
        </w:rPr>
        <w:t>薛炳刚</w:t>
      </w:r>
      <w:r w:rsidRPr="00E03ED4">
        <w:rPr>
          <w:rFonts w:asciiTheme="minorEastAsia" w:eastAsiaTheme="minorEastAsia" w:hAnsiTheme="minorEastAsia" w:hint="eastAsia"/>
        </w:rPr>
        <w:t>.</w:t>
      </w:r>
      <w:r w:rsidRPr="00E03ED4">
        <w:rPr>
          <w:rFonts w:asciiTheme="minorEastAsia" w:eastAsiaTheme="minorEastAsia" w:hAnsiTheme="minorEastAsia"/>
        </w:rPr>
        <w:t>对分子炼油技术的认识和实践</w:t>
      </w:r>
      <w:r w:rsidRPr="00E03ED4">
        <w:rPr>
          <w:rFonts w:asciiTheme="minorEastAsia" w:eastAsiaTheme="minorEastAsia" w:hAnsiTheme="minorEastAsia" w:hint="eastAsia"/>
        </w:rPr>
        <w:t>[</w:t>
      </w:r>
      <w:r w:rsidRPr="00E03ED4">
        <w:rPr>
          <w:rFonts w:asciiTheme="minorEastAsia" w:eastAsiaTheme="minorEastAsia" w:hAnsiTheme="minorEastAsia"/>
        </w:rPr>
        <w:t>J</w:t>
      </w:r>
      <w:r w:rsidRPr="00E03ED4">
        <w:rPr>
          <w:rFonts w:asciiTheme="minorEastAsia" w:eastAsiaTheme="minorEastAsia" w:hAnsiTheme="minorEastAsia" w:hint="eastAsia"/>
        </w:rPr>
        <w:t>].</w:t>
      </w:r>
      <w:hyperlink r:id="rId42" w:tgtFrame="_blank" w:history="1">
        <w:r w:rsidRPr="00E03ED4">
          <w:rPr>
            <w:rFonts w:asciiTheme="minorEastAsia" w:eastAsiaTheme="minorEastAsia" w:hAnsiTheme="minorEastAsia"/>
          </w:rPr>
          <w:t>化学工业</w:t>
        </w:r>
      </w:hyperlink>
      <w:r w:rsidRPr="00E03ED4">
        <w:rPr>
          <w:rFonts w:asciiTheme="minorEastAsia" w:eastAsiaTheme="minorEastAsia" w:hAnsiTheme="minorEastAsia"/>
        </w:rPr>
        <w:t>.2016,</w:t>
      </w:r>
      <w:r w:rsidRPr="00E03ED4">
        <w:rPr>
          <w:rFonts w:asciiTheme="minorEastAsia" w:eastAsiaTheme="minorEastAsia" w:hAnsiTheme="minorEastAsia" w:hint="eastAsia"/>
        </w:rPr>
        <w:t>36(</w:t>
      </w:r>
      <w:r w:rsidRPr="00E03ED4">
        <w:rPr>
          <w:rFonts w:asciiTheme="minorEastAsia" w:eastAsiaTheme="minorEastAsia" w:hAnsiTheme="minorEastAsia"/>
        </w:rPr>
        <w:t>4):16-23</w:t>
      </w:r>
    </w:p>
    <w:p w:rsidR="00E03ED4" w:rsidRPr="00E03ED4" w:rsidRDefault="00E03ED4" w:rsidP="00E03ED4">
      <w:pPr>
        <w:spacing w:line="360" w:lineRule="exact"/>
        <w:ind w:firstLineChars="200" w:firstLine="420"/>
        <w:rPr>
          <w:rFonts w:asciiTheme="minorEastAsia" w:eastAsiaTheme="minorEastAsia" w:hAnsiTheme="minorEastAsia"/>
        </w:rPr>
      </w:pPr>
      <w:r w:rsidRPr="00E03ED4">
        <w:rPr>
          <w:rFonts w:asciiTheme="minorEastAsia" w:eastAsiaTheme="minorEastAsia" w:hAnsiTheme="minorEastAsia"/>
        </w:rPr>
        <w:t>[11]</w:t>
      </w:r>
      <w:r w:rsidRPr="00E03ED4">
        <w:rPr>
          <w:rFonts w:asciiTheme="minorEastAsia" w:eastAsiaTheme="minorEastAsia" w:hAnsiTheme="minorEastAsia" w:hint="eastAsia"/>
        </w:rPr>
        <w:t>覃伟中</w:t>
      </w:r>
      <w:r w:rsidRPr="00E03ED4">
        <w:rPr>
          <w:rFonts w:asciiTheme="minorEastAsia" w:eastAsiaTheme="minorEastAsia" w:hAnsiTheme="minorEastAsia"/>
        </w:rPr>
        <w:t>.</w:t>
      </w:r>
      <w:r w:rsidRPr="00E03ED4">
        <w:rPr>
          <w:rFonts w:asciiTheme="minorEastAsia" w:eastAsiaTheme="minorEastAsia" w:hAnsiTheme="minorEastAsia" w:hint="eastAsia"/>
        </w:rPr>
        <w:t>积极推进智能制造是传统石化企业提质增效转型升级的有效途径[J].当代石油化工</w:t>
      </w:r>
      <w:r w:rsidRPr="00E03ED4">
        <w:rPr>
          <w:rFonts w:asciiTheme="minorEastAsia" w:eastAsiaTheme="minorEastAsia" w:hAnsiTheme="minorEastAsia"/>
        </w:rPr>
        <w:t>.</w:t>
      </w:r>
      <w:r w:rsidRPr="00E03ED4">
        <w:rPr>
          <w:rFonts w:asciiTheme="minorEastAsia" w:eastAsiaTheme="minorEastAsia" w:hAnsiTheme="minorEastAsia" w:hint="eastAsia"/>
        </w:rPr>
        <w:t>2016,24(6):1-4</w:t>
      </w:r>
    </w:p>
    <w:p w:rsidR="00E03ED4" w:rsidRPr="00E03ED4" w:rsidRDefault="00E03ED4" w:rsidP="00E03ED4">
      <w:pPr>
        <w:spacing w:line="360" w:lineRule="exact"/>
        <w:ind w:firstLineChars="200" w:firstLine="420"/>
        <w:rPr>
          <w:rFonts w:asciiTheme="minorEastAsia" w:eastAsiaTheme="minorEastAsia" w:hAnsiTheme="minorEastAsia"/>
        </w:rPr>
      </w:pPr>
      <w:r w:rsidRPr="00E03ED4">
        <w:rPr>
          <w:rFonts w:asciiTheme="minorEastAsia" w:eastAsiaTheme="minorEastAsia" w:hAnsiTheme="minorEastAsia" w:hint="eastAsia"/>
        </w:rPr>
        <w:t>[</w:t>
      </w:r>
      <w:r w:rsidRPr="00E03ED4">
        <w:rPr>
          <w:rFonts w:asciiTheme="minorEastAsia" w:eastAsiaTheme="minorEastAsia" w:hAnsiTheme="minorEastAsia"/>
        </w:rPr>
        <w:t>12</w:t>
      </w:r>
      <w:r w:rsidRPr="00E03ED4">
        <w:rPr>
          <w:rFonts w:asciiTheme="minorEastAsia" w:eastAsiaTheme="minorEastAsia" w:hAnsiTheme="minorEastAsia" w:hint="eastAsia"/>
        </w:rPr>
        <w:t>]杨金华,邱茂鑫等</w:t>
      </w:r>
      <w:r w:rsidRPr="00E03ED4">
        <w:rPr>
          <w:rFonts w:asciiTheme="minorEastAsia" w:eastAsiaTheme="minorEastAsia" w:hAnsiTheme="minorEastAsia"/>
        </w:rPr>
        <w:t>.</w:t>
      </w:r>
      <w:r w:rsidRPr="00E03ED4">
        <w:rPr>
          <w:rFonts w:asciiTheme="minorEastAsia" w:eastAsiaTheme="minorEastAsia" w:hAnsiTheme="minorEastAsia" w:hint="eastAsia"/>
        </w:rPr>
        <w:t>智能化—油气工业发展大趋势[</w:t>
      </w:r>
      <w:r w:rsidRPr="00E03ED4">
        <w:rPr>
          <w:rFonts w:asciiTheme="minorEastAsia" w:eastAsiaTheme="minorEastAsia" w:hAnsiTheme="minorEastAsia"/>
        </w:rPr>
        <w:t>J</w:t>
      </w:r>
      <w:r w:rsidRPr="00E03ED4">
        <w:rPr>
          <w:rFonts w:asciiTheme="minorEastAsia" w:eastAsiaTheme="minorEastAsia" w:hAnsiTheme="minorEastAsia" w:hint="eastAsia"/>
        </w:rPr>
        <w:t>].石油科技论坛.201</w:t>
      </w:r>
      <w:r w:rsidRPr="00E03ED4">
        <w:rPr>
          <w:rFonts w:asciiTheme="minorEastAsia" w:eastAsiaTheme="minorEastAsia" w:hAnsiTheme="minorEastAsia"/>
        </w:rPr>
        <w:t>6,</w:t>
      </w:r>
      <w:r w:rsidRPr="00E03ED4">
        <w:rPr>
          <w:rFonts w:asciiTheme="minorEastAsia" w:eastAsiaTheme="minorEastAsia" w:hAnsiTheme="minorEastAsia" w:hint="eastAsia"/>
        </w:rPr>
        <w:t>(</w:t>
      </w:r>
      <w:r w:rsidRPr="00E03ED4">
        <w:rPr>
          <w:rFonts w:asciiTheme="minorEastAsia" w:eastAsiaTheme="minorEastAsia" w:hAnsiTheme="minorEastAsia"/>
        </w:rPr>
        <w:t>6</w:t>
      </w:r>
      <w:r w:rsidRPr="00E03ED4">
        <w:rPr>
          <w:rFonts w:asciiTheme="minorEastAsia" w:eastAsiaTheme="minorEastAsia" w:hAnsiTheme="minorEastAsia" w:hint="eastAsia"/>
        </w:rPr>
        <w:t>)</w:t>
      </w:r>
      <w:r w:rsidRPr="00E03ED4">
        <w:rPr>
          <w:rFonts w:asciiTheme="minorEastAsia" w:eastAsiaTheme="minorEastAsia" w:hAnsiTheme="minorEastAsia"/>
        </w:rPr>
        <w:t>:36-42</w:t>
      </w:r>
    </w:p>
    <w:p w:rsidR="00E03ED4" w:rsidRPr="00E03ED4" w:rsidRDefault="00E03ED4" w:rsidP="00E03ED4">
      <w:pPr>
        <w:spacing w:line="360" w:lineRule="exact"/>
        <w:ind w:firstLineChars="200" w:firstLine="420"/>
        <w:rPr>
          <w:rFonts w:asciiTheme="minorEastAsia" w:eastAsiaTheme="minorEastAsia" w:hAnsiTheme="minorEastAsia"/>
        </w:rPr>
      </w:pPr>
      <w:r w:rsidRPr="00E03ED4">
        <w:rPr>
          <w:rFonts w:asciiTheme="minorEastAsia" w:eastAsiaTheme="minorEastAsia" w:hAnsiTheme="minorEastAsia"/>
        </w:rPr>
        <w:t>[13]</w:t>
      </w:r>
      <w:r w:rsidRPr="00E03ED4">
        <w:rPr>
          <w:rFonts w:asciiTheme="minorEastAsia" w:eastAsiaTheme="minorEastAsia" w:hAnsiTheme="minorEastAsia" w:hint="eastAsia"/>
        </w:rPr>
        <w:t>中国石油经济</w:t>
      </w:r>
      <w:r w:rsidRPr="00E03ED4">
        <w:rPr>
          <w:rFonts w:asciiTheme="minorEastAsia" w:eastAsiaTheme="minorEastAsia" w:hAnsiTheme="minorEastAsia"/>
        </w:rPr>
        <w:t>技术研究院</w:t>
      </w:r>
      <w:r w:rsidRPr="00E03ED4">
        <w:rPr>
          <w:rFonts w:asciiTheme="minorEastAsia" w:eastAsiaTheme="minorEastAsia" w:hAnsiTheme="minorEastAsia" w:hint="eastAsia"/>
        </w:rPr>
        <w:t>.2</w:t>
      </w:r>
      <w:r w:rsidRPr="00E03ED4">
        <w:rPr>
          <w:rFonts w:asciiTheme="minorEastAsia" w:eastAsiaTheme="minorEastAsia" w:hAnsiTheme="minorEastAsia"/>
        </w:rPr>
        <w:t>016</w:t>
      </w:r>
      <w:r w:rsidRPr="00E03ED4">
        <w:rPr>
          <w:rFonts w:asciiTheme="minorEastAsia" w:eastAsiaTheme="minorEastAsia" w:hAnsiTheme="minorEastAsia" w:hint="eastAsia"/>
        </w:rPr>
        <w:t>年</w:t>
      </w:r>
      <w:r w:rsidRPr="00E03ED4">
        <w:rPr>
          <w:rFonts w:asciiTheme="minorEastAsia" w:eastAsiaTheme="minorEastAsia" w:hAnsiTheme="minorEastAsia"/>
        </w:rPr>
        <w:t>国内外油气行业发展报告</w:t>
      </w:r>
      <w:r w:rsidRPr="00E03ED4">
        <w:rPr>
          <w:rFonts w:asciiTheme="minorEastAsia" w:eastAsiaTheme="minorEastAsia" w:hAnsiTheme="minorEastAsia" w:hint="eastAsia"/>
        </w:rPr>
        <w:t>[</w:t>
      </w:r>
      <w:r w:rsidRPr="00E03ED4">
        <w:rPr>
          <w:rFonts w:asciiTheme="minorEastAsia" w:eastAsiaTheme="minorEastAsia" w:hAnsiTheme="minorEastAsia"/>
        </w:rPr>
        <w:t>R</w:t>
      </w:r>
      <w:r w:rsidRPr="00E03ED4">
        <w:rPr>
          <w:rFonts w:asciiTheme="minorEastAsia" w:eastAsiaTheme="minorEastAsia" w:hAnsiTheme="minorEastAsia" w:hint="eastAsia"/>
        </w:rPr>
        <w:t>]</w:t>
      </w:r>
      <w:r w:rsidRPr="00E03ED4">
        <w:rPr>
          <w:rFonts w:asciiTheme="minorEastAsia" w:eastAsiaTheme="minorEastAsia" w:hAnsiTheme="minorEastAsia"/>
        </w:rPr>
        <w:t>.</w:t>
      </w:r>
      <w:r w:rsidRPr="00E03ED4">
        <w:rPr>
          <w:rFonts w:asciiTheme="minorEastAsia" w:eastAsiaTheme="minorEastAsia" w:hAnsiTheme="minorEastAsia" w:hint="eastAsia"/>
        </w:rPr>
        <w:t>2017</w:t>
      </w:r>
    </w:p>
    <w:p w:rsidR="00E03ED4" w:rsidRPr="00E03ED4" w:rsidRDefault="00E03ED4" w:rsidP="00E03ED4">
      <w:pPr>
        <w:spacing w:line="360" w:lineRule="exact"/>
        <w:ind w:firstLineChars="200" w:firstLine="420"/>
        <w:rPr>
          <w:rFonts w:asciiTheme="minorEastAsia" w:eastAsiaTheme="minorEastAsia" w:hAnsiTheme="minorEastAsia"/>
        </w:rPr>
      </w:pPr>
      <w:r w:rsidRPr="00E03ED4">
        <w:rPr>
          <w:rFonts w:asciiTheme="minorEastAsia" w:eastAsiaTheme="minorEastAsia" w:hAnsiTheme="minorEastAsia" w:hint="eastAsia"/>
        </w:rPr>
        <w:t>[</w:t>
      </w:r>
      <w:r w:rsidRPr="00E03ED4">
        <w:rPr>
          <w:rFonts w:asciiTheme="minorEastAsia" w:eastAsiaTheme="minorEastAsia" w:hAnsiTheme="minorEastAsia"/>
        </w:rPr>
        <w:t>14</w:t>
      </w:r>
      <w:r w:rsidRPr="00E03ED4">
        <w:rPr>
          <w:rFonts w:asciiTheme="minorEastAsia" w:eastAsiaTheme="minorEastAsia" w:hAnsiTheme="minorEastAsia" w:hint="eastAsia"/>
        </w:rPr>
        <w:t>]李</w:t>
      </w:r>
      <w:r w:rsidRPr="00E03ED4">
        <w:rPr>
          <w:rFonts w:asciiTheme="minorEastAsia" w:eastAsiaTheme="minorEastAsia" w:hAnsiTheme="minorEastAsia"/>
        </w:rPr>
        <w:t>宇静</w:t>
      </w:r>
      <w:r w:rsidRPr="00E03ED4">
        <w:rPr>
          <w:rFonts w:asciiTheme="minorEastAsia" w:eastAsiaTheme="minorEastAsia" w:hAnsiTheme="minorEastAsia" w:hint="eastAsia"/>
        </w:rPr>
        <w:t>,陈</w:t>
      </w:r>
      <w:r w:rsidRPr="00E03ED4">
        <w:rPr>
          <w:rFonts w:asciiTheme="minorEastAsia" w:eastAsiaTheme="minorEastAsia" w:hAnsiTheme="minorEastAsia"/>
        </w:rPr>
        <w:t>庆俊</w:t>
      </w:r>
      <w:r w:rsidRPr="00E03ED4">
        <w:rPr>
          <w:rFonts w:asciiTheme="minorEastAsia" w:eastAsiaTheme="minorEastAsia" w:hAnsiTheme="minorEastAsia" w:hint="eastAsia"/>
        </w:rPr>
        <w:t>等.我国石化</w:t>
      </w:r>
      <w:r w:rsidRPr="00E03ED4">
        <w:rPr>
          <w:rFonts w:asciiTheme="minorEastAsia" w:eastAsiaTheme="minorEastAsia" w:hAnsiTheme="minorEastAsia"/>
        </w:rPr>
        <w:t>工业优化发展趋势</w:t>
      </w:r>
      <w:r w:rsidRPr="00E03ED4">
        <w:rPr>
          <w:rFonts w:asciiTheme="minorEastAsia" w:eastAsiaTheme="minorEastAsia" w:hAnsiTheme="minorEastAsia" w:hint="eastAsia"/>
        </w:rPr>
        <w:t>[</w:t>
      </w:r>
      <w:r w:rsidRPr="00E03ED4">
        <w:rPr>
          <w:rFonts w:asciiTheme="minorEastAsia" w:eastAsiaTheme="minorEastAsia" w:hAnsiTheme="minorEastAsia"/>
        </w:rPr>
        <w:t>J</w:t>
      </w:r>
      <w:r w:rsidRPr="00E03ED4">
        <w:rPr>
          <w:rFonts w:asciiTheme="minorEastAsia" w:eastAsiaTheme="minorEastAsia" w:hAnsiTheme="minorEastAsia" w:hint="eastAsia"/>
        </w:rPr>
        <w:t>].石油科技论坛.201</w:t>
      </w:r>
      <w:r w:rsidRPr="00E03ED4">
        <w:rPr>
          <w:rFonts w:asciiTheme="minorEastAsia" w:eastAsiaTheme="minorEastAsia" w:hAnsiTheme="minorEastAsia"/>
        </w:rPr>
        <w:t>7,</w:t>
      </w:r>
      <w:r w:rsidRPr="00E03ED4">
        <w:rPr>
          <w:rFonts w:asciiTheme="minorEastAsia" w:eastAsiaTheme="minorEastAsia" w:hAnsiTheme="minorEastAsia" w:hint="eastAsia"/>
        </w:rPr>
        <w:t>(</w:t>
      </w:r>
      <w:r w:rsidRPr="00E03ED4">
        <w:rPr>
          <w:rFonts w:asciiTheme="minorEastAsia" w:eastAsiaTheme="minorEastAsia" w:hAnsiTheme="minorEastAsia"/>
        </w:rPr>
        <w:t>2</w:t>
      </w:r>
      <w:r w:rsidRPr="00E03ED4">
        <w:rPr>
          <w:rFonts w:asciiTheme="minorEastAsia" w:eastAsiaTheme="minorEastAsia" w:hAnsiTheme="minorEastAsia" w:hint="eastAsia"/>
        </w:rPr>
        <w:t>)</w:t>
      </w:r>
      <w:r w:rsidRPr="00E03ED4">
        <w:rPr>
          <w:rFonts w:asciiTheme="minorEastAsia" w:eastAsiaTheme="minorEastAsia" w:hAnsiTheme="minorEastAsia"/>
        </w:rPr>
        <w:t>:1-7</w:t>
      </w:r>
    </w:p>
    <w:p w:rsidR="00E03ED4" w:rsidRPr="00E03ED4" w:rsidRDefault="00E03ED4" w:rsidP="00E03ED4">
      <w:pPr>
        <w:spacing w:line="360" w:lineRule="exact"/>
        <w:ind w:firstLineChars="200" w:firstLine="420"/>
        <w:rPr>
          <w:rFonts w:asciiTheme="minorEastAsia" w:eastAsiaTheme="minorEastAsia" w:hAnsiTheme="minorEastAsia"/>
        </w:rPr>
      </w:pPr>
      <w:r w:rsidRPr="00E03ED4">
        <w:rPr>
          <w:rFonts w:asciiTheme="minorEastAsia" w:eastAsiaTheme="minorEastAsia" w:hAnsiTheme="minorEastAsia" w:hint="eastAsia"/>
        </w:rPr>
        <w:t>[</w:t>
      </w:r>
      <w:r w:rsidRPr="00E03ED4">
        <w:rPr>
          <w:rFonts w:asciiTheme="minorEastAsia" w:eastAsiaTheme="minorEastAsia" w:hAnsiTheme="minorEastAsia"/>
        </w:rPr>
        <w:t>15</w:t>
      </w:r>
      <w:r w:rsidRPr="00E03ED4">
        <w:rPr>
          <w:rFonts w:asciiTheme="minorEastAsia" w:eastAsiaTheme="minorEastAsia" w:hAnsiTheme="minorEastAsia" w:hint="eastAsia"/>
        </w:rPr>
        <w:t>]覃伟中,陈丙</w:t>
      </w:r>
      <w:r w:rsidRPr="00E03ED4">
        <w:rPr>
          <w:rFonts w:asciiTheme="minorEastAsia" w:eastAsiaTheme="minorEastAsia" w:hAnsiTheme="minorEastAsia"/>
        </w:rPr>
        <w:t>珍</w:t>
      </w:r>
      <w:r w:rsidRPr="00E03ED4">
        <w:rPr>
          <w:rFonts w:asciiTheme="minorEastAsia" w:eastAsiaTheme="minorEastAsia" w:hAnsiTheme="minorEastAsia" w:hint="eastAsia"/>
        </w:rPr>
        <w:t>等.面向智能工厂的炼化企业生产运营信息化集成模式研究[J].清华大学</w:t>
      </w:r>
      <w:r w:rsidRPr="00E03ED4">
        <w:rPr>
          <w:rFonts w:asciiTheme="minorEastAsia" w:eastAsiaTheme="minorEastAsia" w:hAnsiTheme="minorEastAsia"/>
        </w:rPr>
        <w:t>学报</w:t>
      </w:r>
      <w:r w:rsidRPr="00E03ED4">
        <w:rPr>
          <w:rFonts w:asciiTheme="minorEastAsia" w:eastAsiaTheme="minorEastAsia" w:hAnsiTheme="minorEastAsia" w:hint="eastAsia"/>
        </w:rPr>
        <w:t>(自然</w:t>
      </w:r>
      <w:r w:rsidRPr="00E03ED4">
        <w:rPr>
          <w:rFonts w:asciiTheme="minorEastAsia" w:eastAsiaTheme="minorEastAsia" w:hAnsiTheme="minorEastAsia"/>
        </w:rPr>
        <w:t>科学版</w:t>
      </w:r>
      <w:r w:rsidRPr="00E03ED4">
        <w:rPr>
          <w:rFonts w:asciiTheme="minorEastAsia" w:eastAsiaTheme="minorEastAsia" w:hAnsiTheme="minorEastAsia" w:hint="eastAsia"/>
        </w:rPr>
        <w:t>).201</w:t>
      </w:r>
      <w:r w:rsidRPr="00E03ED4">
        <w:rPr>
          <w:rFonts w:asciiTheme="minorEastAsia" w:eastAsiaTheme="minorEastAsia" w:hAnsiTheme="minorEastAsia"/>
        </w:rPr>
        <w:t>5</w:t>
      </w:r>
      <w:r w:rsidRPr="00E03ED4">
        <w:rPr>
          <w:rFonts w:asciiTheme="minorEastAsia" w:eastAsiaTheme="minorEastAsia" w:hAnsiTheme="minorEastAsia" w:hint="eastAsia"/>
        </w:rPr>
        <w:t>,</w:t>
      </w:r>
      <w:r w:rsidRPr="00E03ED4">
        <w:rPr>
          <w:rFonts w:asciiTheme="minorEastAsia" w:eastAsiaTheme="minorEastAsia" w:hAnsiTheme="minorEastAsia"/>
        </w:rPr>
        <w:t>55</w:t>
      </w:r>
      <w:r w:rsidRPr="00E03ED4">
        <w:rPr>
          <w:rFonts w:asciiTheme="minorEastAsia" w:eastAsiaTheme="minorEastAsia" w:hAnsiTheme="minorEastAsia" w:hint="eastAsia"/>
        </w:rPr>
        <w:t>(</w:t>
      </w:r>
      <w:r w:rsidRPr="00E03ED4">
        <w:rPr>
          <w:rFonts w:asciiTheme="minorEastAsia" w:eastAsiaTheme="minorEastAsia" w:hAnsiTheme="minorEastAsia"/>
        </w:rPr>
        <w:t>4</w:t>
      </w:r>
      <w:r w:rsidRPr="00E03ED4">
        <w:rPr>
          <w:rFonts w:asciiTheme="minorEastAsia" w:eastAsiaTheme="minorEastAsia" w:hAnsiTheme="minorEastAsia" w:hint="eastAsia"/>
        </w:rPr>
        <w:t>):</w:t>
      </w:r>
      <w:r w:rsidRPr="00E03ED4">
        <w:rPr>
          <w:rFonts w:asciiTheme="minorEastAsia" w:eastAsiaTheme="minorEastAsia" w:hAnsiTheme="minorEastAsia"/>
        </w:rPr>
        <w:t>373-377</w:t>
      </w:r>
    </w:p>
    <w:p w:rsidR="00E03ED4" w:rsidRPr="00E03ED4" w:rsidRDefault="00E03ED4" w:rsidP="00E03ED4">
      <w:pPr>
        <w:spacing w:line="360" w:lineRule="exact"/>
        <w:ind w:firstLineChars="200" w:firstLine="420"/>
        <w:rPr>
          <w:rFonts w:asciiTheme="minorEastAsia" w:eastAsiaTheme="minorEastAsia" w:hAnsiTheme="minorEastAsia"/>
        </w:rPr>
      </w:pPr>
      <w:r w:rsidRPr="00E03ED4">
        <w:rPr>
          <w:rFonts w:asciiTheme="minorEastAsia" w:eastAsiaTheme="minorEastAsia" w:hAnsiTheme="minorEastAsia" w:hint="eastAsia"/>
        </w:rPr>
        <w:t>[</w:t>
      </w:r>
      <w:r w:rsidRPr="00E03ED4">
        <w:rPr>
          <w:rFonts w:asciiTheme="minorEastAsia" w:eastAsiaTheme="minorEastAsia" w:hAnsiTheme="minorEastAsia"/>
        </w:rPr>
        <w:t>16</w:t>
      </w:r>
      <w:r w:rsidRPr="00E03ED4">
        <w:rPr>
          <w:rFonts w:asciiTheme="minorEastAsia" w:eastAsiaTheme="minorEastAsia" w:hAnsiTheme="minorEastAsia" w:hint="eastAsia"/>
        </w:rPr>
        <w:t>]金云</w:t>
      </w:r>
      <w:r w:rsidRPr="00E03ED4">
        <w:rPr>
          <w:rFonts w:asciiTheme="minorEastAsia" w:eastAsiaTheme="minorEastAsia" w:hAnsiTheme="minorEastAsia"/>
        </w:rPr>
        <w:t>.</w:t>
      </w:r>
      <w:r w:rsidRPr="00E03ED4">
        <w:rPr>
          <w:rFonts w:asciiTheme="minorEastAsia" w:eastAsiaTheme="minorEastAsia" w:hAnsiTheme="minorEastAsia" w:hint="eastAsia"/>
        </w:rPr>
        <w:t>国务院发布石化产业发展指导意见引导产业调结构促转型增效益[</w:t>
      </w:r>
      <w:r w:rsidRPr="00E03ED4">
        <w:rPr>
          <w:rFonts w:asciiTheme="minorEastAsia" w:eastAsiaTheme="minorEastAsia" w:hAnsiTheme="minorEastAsia"/>
        </w:rPr>
        <w:t>J</w:t>
      </w:r>
      <w:r w:rsidRPr="00E03ED4">
        <w:rPr>
          <w:rFonts w:asciiTheme="minorEastAsia" w:eastAsiaTheme="minorEastAsia" w:hAnsiTheme="minorEastAsia" w:hint="eastAsia"/>
        </w:rPr>
        <w:t>].国际石油</w:t>
      </w:r>
      <w:r w:rsidRPr="00E03ED4">
        <w:rPr>
          <w:rFonts w:asciiTheme="minorEastAsia" w:eastAsiaTheme="minorEastAsia" w:hAnsiTheme="minorEastAsia"/>
        </w:rPr>
        <w:t>经济</w:t>
      </w:r>
      <w:r w:rsidRPr="00E03ED4">
        <w:rPr>
          <w:rFonts w:asciiTheme="minorEastAsia" w:eastAsiaTheme="minorEastAsia" w:hAnsiTheme="minorEastAsia" w:hint="eastAsia"/>
        </w:rPr>
        <w:t>.201</w:t>
      </w:r>
      <w:r w:rsidRPr="00E03ED4">
        <w:rPr>
          <w:rFonts w:asciiTheme="minorEastAsia" w:eastAsiaTheme="minorEastAsia" w:hAnsiTheme="minorEastAsia"/>
        </w:rPr>
        <w:t>7,25</w:t>
      </w:r>
      <w:r w:rsidRPr="00E03ED4">
        <w:rPr>
          <w:rFonts w:asciiTheme="minorEastAsia" w:eastAsiaTheme="minorEastAsia" w:hAnsiTheme="minorEastAsia" w:hint="eastAsia"/>
        </w:rPr>
        <w:t>(</w:t>
      </w:r>
      <w:r w:rsidRPr="00E03ED4">
        <w:rPr>
          <w:rFonts w:asciiTheme="minorEastAsia" w:eastAsiaTheme="minorEastAsia" w:hAnsiTheme="minorEastAsia"/>
        </w:rPr>
        <w:t>1</w:t>
      </w:r>
      <w:r w:rsidRPr="00E03ED4">
        <w:rPr>
          <w:rFonts w:asciiTheme="minorEastAsia" w:eastAsiaTheme="minorEastAsia" w:hAnsiTheme="minorEastAsia" w:hint="eastAsia"/>
        </w:rPr>
        <w:t>)</w:t>
      </w:r>
      <w:r w:rsidRPr="00E03ED4">
        <w:rPr>
          <w:rFonts w:asciiTheme="minorEastAsia" w:eastAsiaTheme="minorEastAsia" w:hAnsiTheme="minorEastAsia"/>
        </w:rPr>
        <w:t>:16-17</w:t>
      </w:r>
    </w:p>
    <w:p w:rsidR="00E03ED4" w:rsidRDefault="00E03ED4" w:rsidP="00E03ED4">
      <w:pPr>
        <w:ind w:firstLineChars="200" w:firstLine="420"/>
        <w:rPr>
          <w:rFonts w:ascii="宋体" w:hAnsi="宋体" w:cs="Arial"/>
          <w:shd w:val="clear" w:color="auto" w:fill="FFFFFF"/>
        </w:rPr>
      </w:pPr>
      <w:r>
        <w:rPr>
          <w:rFonts w:ascii="宋体" w:hAnsi="宋体" w:cs="Arial" w:hint="eastAsia"/>
          <w:shd w:val="clear" w:color="auto" w:fill="FFFFFF"/>
        </w:rPr>
        <w:t>[</w:t>
      </w:r>
      <w:r>
        <w:rPr>
          <w:rFonts w:ascii="宋体" w:hAnsi="宋体" w:cs="Arial"/>
          <w:shd w:val="clear" w:color="auto" w:fill="FFFFFF"/>
        </w:rPr>
        <w:t>17</w:t>
      </w:r>
      <w:r>
        <w:rPr>
          <w:rFonts w:ascii="宋体" w:hAnsi="宋体" w:cs="Arial" w:hint="eastAsia"/>
          <w:shd w:val="clear" w:color="auto" w:fill="FFFFFF"/>
        </w:rPr>
        <w:t>]集智俱乐部</w:t>
      </w:r>
      <w:r>
        <w:rPr>
          <w:rFonts w:ascii="宋体" w:hAnsi="宋体" w:cs="Arial"/>
          <w:shd w:val="clear" w:color="auto" w:fill="FFFFFF"/>
        </w:rPr>
        <w:t>.</w:t>
      </w:r>
      <w:r>
        <w:rPr>
          <w:rFonts w:ascii="宋体" w:hAnsi="宋体" w:cs="Arial" w:hint="eastAsia"/>
          <w:shd w:val="clear" w:color="auto" w:fill="FFFFFF"/>
        </w:rPr>
        <w:t>科学的极致：漫谈人工智能</w:t>
      </w:r>
      <w:r>
        <w:rPr>
          <w:rFonts w:ascii="宋体" w:hAnsi="宋体" w:cs="Arial"/>
          <w:shd w:val="clear" w:color="auto" w:fill="FFFFFF"/>
        </w:rPr>
        <w:t>.北京：</w:t>
      </w:r>
      <w:r>
        <w:rPr>
          <w:rFonts w:ascii="宋体" w:hAnsi="宋体" w:cs="Arial" w:hint="eastAsia"/>
          <w:shd w:val="clear" w:color="auto" w:fill="FFFFFF"/>
        </w:rPr>
        <w:t>人民邮电出版社出版，2015年08月</w:t>
      </w:r>
    </w:p>
    <w:p w:rsidR="00E03ED4" w:rsidRDefault="00E03ED4" w:rsidP="00E03ED4">
      <w:pPr>
        <w:ind w:firstLineChars="200" w:firstLine="420"/>
        <w:rPr>
          <w:rFonts w:ascii="宋体" w:hAnsi="宋体" w:cs="Arial"/>
          <w:shd w:val="clear" w:color="auto" w:fill="FFFFFF"/>
        </w:rPr>
      </w:pPr>
      <w:r>
        <w:rPr>
          <w:rFonts w:ascii="宋体" w:hAnsi="宋体" w:cs="Arial" w:hint="eastAsia"/>
          <w:shd w:val="clear" w:color="auto" w:fill="FFFFFF"/>
        </w:rPr>
        <w:t>[</w:t>
      </w:r>
      <w:r>
        <w:rPr>
          <w:rFonts w:ascii="宋体" w:hAnsi="宋体" w:cs="Arial"/>
          <w:shd w:val="clear" w:color="auto" w:fill="FFFFFF"/>
        </w:rPr>
        <w:t>18</w:t>
      </w:r>
      <w:r>
        <w:rPr>
          <w:rFonts w:ascii="宋体" w:hAnsi="宋体" w:cs="Arial" w:hint="eastAsia"/>
          <w:shd w:val="clear" w:color="auto" w:fill="FFFFFF"/>
        </w:rPr>
        <w:t>]张建明，詹智财，成科扬，詹永照</w:t>
      </w:r>
      <w:r>
        <w:rPr>
          <w:rFonts w:ascii="宋体" w:hAnsi="宋体" w:cs="Arial"/>
          <w:shd w:val="clear" w:color="auto" w:fill="FFFFFF"/>
        </w:rPr>
        <w:t>.</w:t>
      </w:r>
      <w:r>
        <w:rPr>
          <w:rFonts w:ascii="宋体" w:hAnsi="宋体" w:cs="Arial" w:hint="eastAsia"/>
          <w:shd w:val="clear" w:color="auto" w:fill="FFFFFF"/>
        </w:rPr>
        <w:t>深度学习的研究与发展</w:t>
      </w:r>
      <w:r>
        <w:rPr>
          <w:rFonts w:ascii="宋体" w:hAnsi="宋体" w:cs="Arial"/>
          <w:shd w:val="clear" w:color="auto" w:fill="FFFFFF"/>
        </w:rPr>
        <w:t>.</w:t>
      </w:r>
      <w:r>
        <w:rPr>
          <w:rFonts w:ascii="宋体" w:hAnsi="宋体" w:cs="Arial" w:hint="eastAsia"/>
          <w:shd w:val="clear" w:color="auto" w:fill="FFFFFF"/>
        </w:rPr>
        <w:t>江苏大学学报</w:t>
      </w:r>
      <w:r>
        <w:rPr>
          <w:rFonts w:ascii="宋体" w:hAnsi="宋体" w:cs="Arial"/>
          <w:shd w:val="clear" w:color="auto" w:fill="FFFFFF"/>
        </w:rPr>
        <w:t>，20</w:t>
      </w:r>
      <w:r>
        <w:rPr>
          <w:rFonts w:ascii="宋体" w:hAnsi="宋体" w:cs="Arial" w:hint="eastAsia"/>
          <w:shd w:val="clear" w:color="auto" w:fill="FFFFFF"/>
        </w:rPr>
        <w:t>15</w:t>
      </w:r>
      <w:r>
        <w:rPr>
          <w:rFonts w:ascii="宋体" w:hAnsi="宋体" w:cs="Arial"/>
          <w:shd w:val="clear" w:color="auto" w:fill="FFFFFF"/>
        </w:rPr>
        <w:t>，</w:t>
      </w:r>
      <w:r>
        <w:rPr>
          <w:rFonts w:ascii="宋体" w:hAnsi="宋体" w:cs="Arial" w:hint="eastAsia"/>
          <w:shd w:val="clear" w:color="auto" w:fill="FFFFFF"/>
        </w:rPr>
        <w:t>3</w:t>
      </w:r>
      <w:r>
        <w:rPr>
          <w:rFonts w:ascii="宋体" w:hAnsi="宋体" w:cs="Arial"/>
          <w:shd w:val="clear" w:color="auto" w:fill="FFFFFF"/>
        </w:rPr>
        <w:t>（</w:t>
      </w:r>
      <w:r>
        <w:rPr>
          <w:rFonts w:ascii="宋体" w:hAnsi="宋体" w:cs="Arial" w:hint="eastAsia"/>
          <w:shd w:val="clear" w:color="auto" w:fill="FFFFFF"/>
        </w:rPr>
        <w:t>36</w:t>
      </w:r>
      <w:r>
        <w:rPr>
          <w:rFonts w:ascii="宋体" w:hAnsi="宋体" w:cs="Arial"/>
          <w:shd w:val="clear" w:color="auto" w:fill="FFFFFF"/>
        </w:rPr>
        <w:t>）：</w:t>
      </w:r>
      <w:r>
        <w:rPr>
          <w:rFonts w:ascii="宋体" w:hAnsi="宋体" w:cs="Arial" w:hint="eastAsia"/>
          <w:shd w:val="clear" w:color="auto" w:fill="FFFFFF"/>
        </w:rPr>
        <w:t>191</w:t>
      </w:r>
      <w:r>
        <w:rPr>
          <w:rFonts w:ascii="宋体" w:hAnsi="宋体" w:cs="Arial"/>
          <w:shd w:val="clear" w:color="auto" w:fill="FFFFFF"/>
        </w:rPr>
        <w:t>～</w:t>
      </w:r>
      <w:r>
        <w:rPr>
          <w:rFonts w:ascii="宋体" w:hAnsi="宋体" w:cs="Arial" w:hint="eastAsia"/>
          <w:shd w:val="clear" w:color="auto" w:fill="FFFFFF"/>
        </w:rPr>
        <w:t>200</w:t>
      </w:r>
    </w:p>
    <w:p w:rsidR="00E03ED4" w:rsidRDefault="00E03ED4" w:rsidP="00E03ED4">
      <w:pPr>
        <w:ind w:firstLineChars="200" w:firstLine="420"/>
        <w:rPr>
          <w:rFonts w:ascii="宋体" w:hAnsi="宋体" w:cs="Arial"/>
          <w:shd w:val="clear" w:color="auto" w:fill="FFFFFF"/>
        </w:rPr>
      </w:pPr>
      <w:r>
        <w:rPr>
          <w:rFonts w:ascii="宋体" w:hAnsi="宋体" w:cs="Arial" w:hint="eastAsia"/>
          <w:shd w:val="clear" w:color="auto" w:fill="FFFFFF"/>
        </w:rPr>
        <w:t>[</w:t>
      </w:r>
      <w:r>
        <w:rPr>
          <w:rFonts w:ascii="宋体" w:hAnsi="宋体" w:cs="Arial"/>
          <w:shd w:val="clear" w:color="auto" w:fill="FFFFFF"/>
        </w:rPr>
        <w:t>19</w:t>
      </w:r>
      <w:r>
        <w:rPr>
          <w:rFonts w:ascii="宋体" w:hAnsi="宋体" w:cs="Arial" w:hint="eastAsia"/>
          <w:shd w:val="clear" w:color="auto" w:fill="FFFFFF"/>
        </w:rPr>
        <w:t>]曹凯.华为发布企业云服务,打造属于自己的云模式(2).洞悉数据经济.2015-08-06.</w:t>
      </w:r>
    </w:p>
    <w:p w:rsidR="00E03ED4" w:rsidRDefault="00E03ED4" w:rsidP="00E03ED4">
      <w:pPr>
        <w:ind w:firstLineChars="200" w:firstLine="420"/>
        <w:rPr>
          <w:rFonts w:ascii="宋体" w:hAnsi="宋体" w:cs="Arial"/>
          <w:shd w:val="clear" w:color="auto" w:fill="FFFFFF"/>
        </w:rPr>
      </w:pPr>
      <w:r>
        <w:rPr>
          <w:rFonts w:ascii="宋体" w:hAnsi="宋体" w:cs="Arial" w:hint="eastAsia"/>
          <w:shd w:val="clear" w:color="auto" w:fill="FFFFFF"/>
        </w:rPr>
        <w:t>[</w:t>
      </w:r>
      <w:r>
        <w:rPr>
          <w:rFonts w:ascii="宋体" w:hAnsi="宋体" w:cs="Arial"/>
          <w:shd w:val="clear" w:color="auto" w:fill="FFFFFF"/>
        </w:rPr>
        <w:t>20</w:t>
      </w:r>
      <w:r>
        <w:rPr>
          <w:rFonts w:ascii="宋体" w:hAnsi="宋体" w:cs="Arial" w:hint="eastAsia"/>
          <w:shd w:val="clear" w:color="auto" w:fill="FFFFFF"/>
        </w:rPr>
        <w:t>]周佳军，姚锡凡，刘敏，张剑铭，陶韬. 几种新兴智能制造模式研究评述. 计算机集成制造系统，2017，3（23）：624～639</w:t>
      </w:r>
    </w:p>
    <w:p w:rsidR="00E03ED4" w:rsidRDefault="00E03ED4" w:rsidP="00E03ED4">
      <w:pPr>
        <w:ind w:firstLineChars="200" w:firstLine="420"/>
        <w:rPr>
          <w:rFonts w:ascii="宋体" w:hAnsi="宋体" w:cs="Arial"/>
          <w:shd w:val="clear" w:color="auto" w:fill="FFFFFF"/>
        </w:rPr>
      </w:pPr>
      <w:r>
        <w:rPr>
          <w:rFonts w:ascii="宋体" w:hAnsi="宋体" w:cs="Arial" w:hint="eastAsia"/>
          <w:shd w:val="clear" w:color="auto" w:fill="FFFFFF"/>
        </w:rPr>
        <w:t>[</w:t>
      </w:r>
      <w:r>
        <w:rPr>
          <w:rFonts w:ascii="宋体" w:hAnsi="宋体" w:cs="Arial"/>
          <w:shd w:val="clear" w:color="auto" w:fill="FFFFFF"/>
        </w:rPr>
        <w:t>21</w:t>
      </w:r>
      <w:r>
        <w:rPr>
          <w:rFonts w:ascii="宋体" w:hAnsi="宋体" w:cs="Arial" w:hint="eastAsia"/>
          <w:shd w:val="clear" w:color="auto" w:fill="FFFFFF"/>
        </w:rPr>
        <w:t>]Hinton, G. E., Osindero, S. and Teh, Y., A fast learning algorithm for deep belief nets .Neural Computation 18:1527-1554, 2006</w:t>
      </w:r>
    </w:p>
    <w:p w:rsidR="00E03ED4" w:rsidRDefault="00E03ED4" w:rsidP="00E03ED4">
      <w:pPr>
        <w:ind w:firstLineChars="200" w:firstLine="420"/>
        <w:rPr>
          <w:rFonts w:ascii="宋体" w:hAnsi="宋体" w:cs="Arial"/>
          <w:shd w:val="clear" w:color="auto" w:fill="FFFFFF"/>
        </w:rPr>
      </w:pPr>
      <w:r>
        <w:rPr>
          <w:rFonts w:ascii="宋体" w:hAnsi="宋体" w:cs="Arial" w:hint="eastAsia"/>
          <w:shd w:val="clear" w:color="auto" w:fill="FFFFFF"/>
        </w:rPr>
        <w:t>[</w:t>
      </w:r>
      <w:r>
        <w:rPr>
          <w:rFonts w:ascii="宋体" w:hAnsi="宋体" w:cs="Arial"/>
          <w:shd w:val="clear" w:color="auto" w:fill="FFFFFF"/>
        </w:rPr>
        <w:t>22</w:t>
      </w:r>
      <w:r>
        <w:rPr>
          <w:rFonts w:ascii="宋体" w:hAnsi="宋体" w:cs="Arial" w:hint="eastAsia"/>
          <w:shd w:val="clear" w:color="auto" w:fill="FFFFFF"/>
        </w:rPr>
        <w:t>] G.E.Hinton, R.R.Salakhutdinov. Reducing the Dimensionality of Data with Neural Networks. Science, 2006, 313: 504-507.</w:t>
      </w:r>
    </w:p>
    <w:p w:rsidR="00E03ED4" w:rsidRPr="005A4BE7" w:rsidRDefault="00E03ED4" w:rsidP="00E03ED4">
      <w:pPr>
        <w:pStyle w:val="a4"/>
        <w:ind w:firstLine="400"/>
        <w:rPr>
          <w:rFonts w:ascii="宋体" w:hAnsi="宋体"/>
        </w:rPr>
      </w:pPr>
      <w:r w:rsidRPr="005A4BE7">
        <w:rPr>
          <w:rFonts w:ascii="宋体" w:cs="宋体"/>
          <w:kern w:val="0"/>
          <w:sz w:val="20"/>
          <w:szCs w:val="20"/>
          <w:lang w:val="zh-CN"/>
        </w:rPr>
        <w:t>[</w:t>
      </w:r>
      <w:r>
        <w:rPr>
          <w:rFonts w:ascii="宋体" w:cs="宋体"/>
          <w:kern w:val="0"/>
          <w:sz w:val="20"/>
          <w:szCs w:val="20"/>
          <w:lang w:val="zh-CN"/>
        </w:rPr>
        <w:t>23</w:t>
      </w:r>
      <w:r w:rsidRPr="005A4BE7">
        <w:rPr>
          <w:rFonts w:ascii="宋体" w:cs="宋体"/>
          <w:kern w:val="0"/>
          <w:sz w:val="20"/>
          <w:szCs w:val="20"/>
          <w:lang w:val="zh-CN"/>
        </w:rPr>
        <w:t>]</w:t>
      </w:r>
      <w:r w:rsidRPr="005A4BE7">
        <w:rPr>
          <w:rFonts w:ascii="宋体" w:hAnsi="宋体" w:hint="eastAsia"/>
        </w:rPr>
        <w:t>候芙</w:t>
      </w:r>
      <w:r w:rsidRPr="005A4BE7">
        <w:rPr>
          <w:rFonts w:ascii="宋体" w:hAnsi="宋体"/>
        </w:rPr>
        <w:t>生</w:t>
      </w:r>
      <w:r w:rsidRPr="005A4BE7">
        <w:rPr>
          <w:rFonts w:ascii="宋体" w:hAnsi="宋体" w:hint="eastAsia"/>
        </w:rPr>
        <w:t>主编.炼油</w:t>
      </w:r>
      <w:r w:rsidRPr="005A4BE7">
        <w:rPr>
          <w:rFonts w:ascii="宋体" w:hAnsi="宋体"/>
        </w:rPr>
        <w:t>工程师手册</w:t>
      </w:r>
      <w:r w:rsidRPr="005A4BE7">
        <w:rPr>
          <w:rFonts w:ascii="宋体" w:hAnsi="宋体" w:hint="eastAsia"/>
        </w:rPr>
        <w:t>.北京</w:t>
      </w:r>
      <w:r w:rsidRPr="005A4BE7">
        <w:rPr>
          <w:rFonts w:ascii="宋体" w:hAnsi="宋体"/>
        </w:rPr>
        <w:t>：</w:t>
      </w:r>
      <w:r w:rsidRPr="005A4BE7">
        <w:rPr>
          <w:rFonts w:ascii="宋体" w:hAnsi="宋体" w:hint="eastAsia"/>
        </w:rPr>
        <w:t>石油</w:t>
      </w:r>
      <w:r w:rsidRPr="005A4BE7">
        <w:rPr>
          <w:rFonts w:ascii="宋体" w:hAnsi="宋体"/>
        </w:rPr>
        <w:t>工业出版社</w:t>
      </w:r>
      <w:r w:rsidRPr="005A4BE7">
        <w:rPr>
          <w:rFonts w:ascii="宋体" w:hAnsi="宋体" w:hint="eastAsia"/>
        </w:rPr>
        <w:t>，</w:t>
      </w:r>
      <w:r w:rsidRPr="005A4BE7">
        <w:rPr>
          <w:rFonts w:ascii="宋体" w:hAnsi="宋体"/>
        </w:rPr>
        <w:t>1994.10</w:t>
      </w:r>
    </w:p>
    <w:p w:rsidR="00E03ED4" w:rsidRPr="005A4BE7" w:rsidRDefault="00E03ED4" w:rsidP="00E03ED4">
      <w:pPr>
        <w:pStyle w:val="a4"/>
        <w:ind w:firstLine="400"/>
        <w:rPr>
          <w:rFonts w:ascii="宋体" w:hAnsi="宋体"/>
        </w:rPr>
      </w:pPr>
      <w:r w:rsidRPr="005A4BE7">
        <w:rPr>
          <w:rFonts w:ascii="宋体" w:cs="宋体"/>
          <w:kern w:val="0"/>
          <w:sz w:val="20"/>
          <w:szCs w:val="20"/>
          <w:lang w:val="zh-CN"/>
        </w:rPr>
        <w:t>[</w:t>
      </w:r>
      <w:r>
        <w:rPr>
          <w:rFonts w:ascii="宋体" w:cs="宋体"/>
          <w:kern w:val="0"/>
          <w:sz w:val="20"/>
          <w:szCs w:val="20"/>
          <w:lang w:val="zh-CN"/>
        </w:rPr>
        <w:t>24</w:t>
      </w:r>
      <w:r w:rsidRPr="005A4BE7">
        <w:rPr>
          <w:rFonts w:ascii="宋体" w:cs="宋体"/>
          <w:kern w:val="0"/>
          <w:sz w:val="20"/>
          <w:szCs w:val="20"/>
          <w:lang w:val="zh-CN"/>
        </w:rPr>
        <w:t>]</w:t>
      </w:r>
      <w:r w:rsidRPr="005A4BE7">
        <w:rPr>
          <w:rFonts w:ascii="宋体" w:hAnsi="宋体" w:hint="eastAsia"/>
        </w:rPr>
        <w:t>林世雄主编.石油炼油</w:t>
      </w:r>
      <w:r w:rsidRPr="005A4BE7">
        <w:rPr>
          <w:rFonts w:ascii="宋体" w:hAnsi="宋体"/>
        </w:rPr>
        <w:t>工程</w:t>
      </w:r>
      <w:r w:rsidRPr="005A4BE7">
        <w:rPr>
          <w:rFonts w:ascii="宋体" w:hAnsi="宋体" w:hint="eastAsia"/>
        </w:rPr>
        <w:t>.北京</w:t>
      </w:r>
      <w:r w:rsidRPr="005A4BE7">
        <w:rPr>
          <w:rFonts w:ascii="宋体" w:hAnsi="宋体"/>
        </w:rPr>
        <w:t>：</w:t>
      </w:r>
      <w:r w:rsidRPr="005A4BE7">
        <w:rPr>
          <w:rFonts w:ascii="宋体" w:hAnsi="宋体" w:hint="eastAsia"/>
        </w:rPr>
        <w:t>石油</w:t>
      </w:r>
      <w:r w:rsidRPr="005A4BE7">
        <w:rPr>
          <w:rFonts w:ascii="宋体" w:hAnsi="宋体"/>
        </w:rPr>
        <w:t>工业出版社</w:t>
      </w:r>
      <w:r w:rsidRPr="005A4BE7">
        <w:rPr>
          <w:rFonts w:ascii="宋体" w:hAnsi="宋体" w:hint="eastAsia"/>
        </w:rPr>
        <w:t>，</w:t>
      </w:r>
      <w:r w:rsidRPr="005A4BE7">
        <w:rPr>
          <w:rFonts w:ascii="宋体" w:hAnsi="宋体"/>
        </w:rPr>
        <w:t>2000.7</w:t>
      </w:r>
    </w:p>
    <w:p w:rsidR="00E03ED4" w:rsidRPr="005A4BE7" w:rsidRDefault="00E03ED4" w:rsidP="00E03ED4">
      <w:pPr>
        <w:ind w:firstLineChars="200" w:firstLine="400"/>
        <w:rPr>
          <w:rFonts w:ascii="宋体" w:hAnsi="宋体"/>
        </w:rPr>
      </w:pPr>
      <w:r w:rsidRPr="005A4BE7">
        <w:rPr>
          <w:rFonts w:ascii="宋体" w:cs="宋体"/>
          <w:kern w:val="0"/>
          <w:sz w:val="20"/>
          <w:szCs w:val="20"/>
          <w:lang w:val="zh-CN"/>
        </w:rPr>
        <w:t>[</w:t>
      </w:r>
      <w:r>
        <w:rPr>
          <w:rFonts w:ascii="宋体" w:cs="宋体"/>
          <w:kern w:val="0"/>
          <w:sz w:val="20"/>
          <w:szCs w:val="20"/>
          <w:lang w:val="zh-CN"/>
        </w:rPr>
        <w:t>25</w:t>
      </w:r>
      <w:r w:rsidRPr="005A4BE7">
        <w:rPr>
          <w:rFonts w:ascii="宋体" w:cs="宋体"/>
          <w:kern w:val="0"/>
          <w:sz w:val="20"/>
          <w:szCs w:val="20"/>
          <w:lang w:val="zh-CN"/>
        </w:rPr>
        <w:t>]</w:t>
      </w:r>
      <w:r w:rsidRPr="005A4BE7">
        <w:rPr>
          <w:rFonts w:ascii="宋体" w:cs="宋体" w:hint="eastAsia"/>
          <w:kern w:val="0"/>
          <w:sz w:val="20"/>
          <w:szCs w:val="20"/>
          <w:lang w:val="zh-CN"/>
        </w:rPr>
        <w:t>卢明</w:t>
      </w:r>
      <w:r w:rsidRPr="005A4BE7">
        <w:rPr>
          <w:rFonts w:ascii="宋体" w:cs="宋体"/>
          <w:kern w:val="0"/>
          <w:sz w:val="20"/>
          <w:szCs w:val="20"/>
          <w:lang w:val="zh-CN"/>
        </w:rPr>
        <w:t>森</w:t>
      </w:r>
      <w:r w:rsidRPr="005A4BE7">
        <w:rPr>
          <w:rFonts w:ascii="宋体" w:cs="宋体" w:hint="eastAsia"/>
          <w:kern w:val="0"/>
          <w:sz w:val="20"/>
          <w:szCs w:val="20"/>
          <w:lang w:val="zh-CN"/>
        </w:rPr>
        <w:t>，“从定性到定量综合集成法”的形成与发展，</w:t>
      </w:r>
      <w:r w:rsidRPr="005A4BE7">
        <w:rPr>
          <w:rFonts w:ascii="宋体" w:cs="宋体"/>
          <w:kern w:val="0"/>
          <w:sz w:val="20"/>
          <w:szCs w:val="20"/>
          <w:lang w:val="zh-CN"/>
        </w:rPr>
        <w:t>中国工程科学，</w:t>
      </w:r>
      <w:r w:rsidRPr="005A4BE7">
        <w:rPr>
          <w:rFonts w:ascii="宋体" w:hAnsi="宋体" w:hint="eastAsia"/>
        </w:rPr>
        <w:t>第</w:t>
      </w:r>
      <w:r w:rsidRPr="005A4BE7">
        <w:rPr>
          <w:rFonts w:ascii="宋体" w:hAnsi="宋体"/>
        </w:rPr>
        <w:t>7卷第1期</w:t>
      </w:r>
      <w:r w:rsidRPr="005A4BE7">
        <w:rPr>
          <w:rFonts w:ascii="宋体" w:hAnsi="宋体" w:hint="eastAsia"/>
        </w:rPr>
        <w:t>，</w:t>
      </w:r>
      <w:r w:rsidRPr="005A4BE7">
        <w:rPr>
          <w:rFonts w:ascii="宋体" w:hAnsi="宋体"/>
        </w:rPr>
        <w:t>2005年1月</w:t>
      </w:r>
    </w:p>
    <w:p w:rsidR="00E03ED4" w:rsidRPr="005A4BE7" w:rsidRDefault="00E03ED4" w:rsidP="00E03ED4">
      <w:pPr>
        <w:ind w:firstLineChars="200" w:firstLine="400"/>
        <w:rPr>
          <w:rFonts w:ascii="宋体" w:cs="宋体"/>
          <w:kern w:val="0"/>
          <w:sz w:val="20"/>
          <w:szCs w:val="20"/>
        </w:rPr>
      </w:pPr>
      <w:r w:rsidRPr="005A4BE7">
        <w:rPr>
          <w:rFonts w:ascii="宋体" w:cs="宋体"/>
          <w:kern w:val="0"/>
          <w:sz w:val="20"/>
          <w:szCs w:val="20"/>
          <w:lang w:val="zh-CN"/>
        </w:rPr>
        <w:t>[</w:t>
      </w:r>
      <w:r>
        <w:rPr>
          <w:rFonts w:ascii="宋体" w:cs="宋体"/>
          <w:kern w:val="0"/>
          <w:sz w:val="20"/>
          <w:szCs w:val="20"/>
          <w:lang w:val="zh-CN"/>
        </w:rPr>
        <w:t>26</w:t>
      </w:r>
      <w:r w:rsidRPr="005A4BE7">
        <w:rPr>
          <w:rFonts w:ascii="宋体" w:cs="宋体"/>
          <w:kern w:val="0"/>
          <w:sz w:val="20"/>
          <w:szCs w:val="20"/>
          <w:lang w:val="zh-CN"/>
        </w:rPr>
        <w:t>]</w:t>
      </w:r>
      <w:r w:rsidRPr="005A4BE7">
        <w:rPr>
          <w:rFonts w:ascii="宋体" w:cs="宋体" w:hint="eastAsia"/>
          <w:kern w:val="0"/>
          <w:sz w:val="20"/>
          <w:szCs w:val="20"/>
          <w:lang w:val="zh-CN"/>
        </w:rPr>
        <w:t>邹圣武，R</w:t>
      </w:r>
      <w:r w:rsidRPr="005A4BE7">
        <w:rPr>
          <w:rFonts w:ascii="宋体" w:cs="宋体"/>
          <w:kern w:val="0"/>
          <w:sz w:val="20"/>
          <w:szCs w:val="20"/>
          <w:lang w:val="zh-CN"/>
        </w:rPr>
        <w:t>SIM</w:t>
      </w:r>
      <w:r w:rsidRPr="005A4BE7">
        <w:rPr>
          <w:rFonts w:ascii="宋体" w:cs="宋体" w:hint="eastAsia"/>
          <w:kern w:val="0"/>
          <w:sz w:val="20"/>
          <w:szCs w:val="20"/>
          <w:lang w:val="zh-CN"/>
        </w:rPr>
        <w:t>模型</w:t>
      </w:r>
      <w:r w:rsidRPr="005A4BE7">
        <w:rPr>
          <w:rFonts w:ascii="宋体" w:cs="宋体"/>
          <w:kern w:val="0"/>
          <w:sz w:val="20"/>
          <w:szCs w:val="20"/>
          <w:lang w:val="zh-CN"/>
        </w:rPr>
        <w:t>在炼油厂的应用</w:t>
      </w:r>
      <w:r w:rsidRPr="005A4BE7">
        <w:rPr>
          <w:rFonts w:ascii="宋体" w:cs="宋体" w:hint="eastAsia"/>
          <w:kern w:val="0"/>
          <w:sz w:val="20"/>
          <w:szCs w:val="20"/>
          <w:lang w:val="zh-CN"/>
        </w:rPr>
        <w:t>，石化技术</w:t>
      </w:r>
      <w:r w:rsidRPr="005A4BE7">
        <w:rPr>
          <w:rFonts w:ascii="宋体" w:cs="宋体"/>
          <w:kern w:val="0"/>
          <w:sz w:val="20"/>
          <w:szCs w:val="20"/>
          <w:lang w:val="zh-CN"/>
        </w:rPr>
        <w:t>，</w:t>
      </w:r>
      <w:r w:rsidRPr="005A4BE7">
        <w:rPr>
          <w:rFonts w:ascii="宋体" w:hAnsi="宋体" w:hint="eastAsia"/>
        </w:rPr>
        <w:t>2</w:t>
      </w:r>
      <w:r w:rsidRPr="005A4BE7">
        <w:rPr>
          <w:rFonts w:ascii="宋体" w:hAnsi="宋体"/>
        </w:rPr>
        <w:t>012</w:t>
      </w:r>
      <w:r w:rsidRPr="005A4BE7">
        <w:rPr>
          <w:rFonts w:ascii="宋体" w:hAnsi="宋体" w:hint="eastAsia"/>
        </w:rPr>
        <w:t>，19（3）：25-29</w:t>
      </w:r>
    </w:p>
    <w:p w:rsidR="00E03ED4" w:rsidRDefault="00E03ED4" w:rsidP="00E03ED4">
      <w:pPr>
        <w:rPr>
          <w:color w:val="FF0000"/>
        </w:rPr>
      </w:pPr>
    </w:p>
    <w:p w:rsidR="00E03ED4" w:rsidRDefault="00E03ED4" w:rsidP="00E03ED4">
      <w:pPr>
        <w:rPr>
          <w:color w:val="FF0000"/>
        </w:rPr>
      </w:pPr>
    </w:p>
    <w:p w:rsidR="00794E03" w:rsidRPr="00B60583" w:rsidRDefault="00190702" w:rsidP="00794E03">
      <w:pPr>
        <w:pStyle w:val="1"/>
        <w:jc w:val="center"/>
        <w:rPr>
          <w:rFonts w:ascii="黑体" w:eastAsia="黑体" w:hAnsi="黑体"/>
          <w:b w:val="0"/>
          <w:sz w:val="32"/>
          <w:szCs w:val="32"/>
        </w:rPr>
      </w:pPr>
      <w:bookmarkStart w:id="103" w:name="_Toc496007310"/>
      <w:r>
        <w:rPr>
          <w:rFonts w:ascii="黑体" w:eastAsia="黑体" w:hAnsi="黑体"/>
          <w:b w:val="0"/>
          <w:sz w:val="32"/>
          <w:szCs w:val="32"/>
        </w:rPr>
        <w:lastRenderedPageBreak/>
        <w:t>第二章</w:t>
      </w:r>
      <w:r w:rsidR="00CF1307">
        <w:rPr>
          <w:rFonts w:ascii="黑体" w:eastAsia="黑体" w:hAnsi="黑体" w:hint="eastAsia"/>
          <w:b w:val="0"/>
          <w:sz w:val="32"/>
          <w:szCs w:val="32"/>
        </w:rPr>
        <w:t xml:space="preserve"> </w:t>
      </w:r>
      <w:r w:rsidR="00794E03" w:rsidRPr="00B60583">
        <w:rPr>
          <w:rFonts w:ascii="黑体" w:eastAsia="黑体" w:hAnsi="黑体"/>
          <w:b w:val="0"/>
          <w:sz w:val="32"/>
          <w:szCs w:val="32"/>
        </w:rPr>
        <w:t>以经济效益最大化为目标的卓越运营</w:t>
      </w:r>
      <w:bookmarkEnd w:id="103"/>
    </w:p>
    <w:p w:rsidR="009037C2" w:rsidRPr="00944446" w:rsidRDefault="009037C2" w:rsidP="009037C2">
      <w:pPr>
        <w:ind w:firstLineChars="200" w:firstLine="420"/>
        <w:rPr>
          <w:rFonts w:ascii="宋体" w:hAnsi="宋体"/>
        </w:rPr>
      </w:pPr>
      <w:r w:rsidRPr="00944446">
        <w:rPr>
          <w:rFonts w:ascii="宋体" w:hAnsi="宋体" w:hint="eastAsia"/>
        </w:rPr>
        <w:t>本章</w:t>
      </w:r>
      <w:r w:rsidR="00CF1307" w:rsidRPr="00944446">
        <w:rPr>
          <w:rFonts w:ascii="宋体" w:hAnsi="宋体" w:hint="eastAsia"/>
        </w:rPr>
        <w:t>分析了</w:t>
      </w:r>
      <w:r w:rsidRPr="00944446">
        <w:rPr>
          <w:rFonts w:ascii="宋体" w:hAnsi="宋体" w:hint="eastAsia"/>
        </w:rPr>
        <w:t>石化敏捷生产的关键要素，</w:t>
      </w:r>
      <w:r w:rsidR="002F0C57" w:rsidRPr="00944446">
        <w:rPr>
          <w:rFonts w:ascii="宋体" w:hAnsi="宋体" w:hint="eastAsia"/>
        </w:rPr>
        <w:t>阐述</w:t>
      </w:r>
      <w:r w:rsidR="00CF1307" w:rsidRPr="00944446">
        <w:rPr>
          <w:rFonts w:ascii="宋体" w:hAnsi="宋体" w:hint="eastAsia"/>
        </w:rPr>
        <w:t>了</w:t>
      </w:r>
      <w:r w:rsidR="00AF1D3D">
        <w:rPr>
          <w:rFonts w:ascii="宋体" w:hAnsi="宋体" w:hint="eastAsia"/>
        </w:rPr>
        <w:t>石化</w:t>
      </w:r>
      <w:r w:rsidRPr="00944446">
        <w:rPr>
          <w:rFonts w:ascii="宋体" w:hAnsi="宋体" w:hint="eastAsia"/>
        </w:rPr>
        <w:t>生产装置建模与优化，</w:t>
      </w:r>
      <w:r w:rsidR="00CF1307" w:rsidRPr="00944446">
        <w:rPr>
          <w:rFonts w:ascii="宋体" w:hAnsi="宋体" w:hint="eastAsia"/>
        </w:rPr>
        <w:t>并结合石化企业实际案例，</w:t>
      </w:r>
      <w:r w:rsidR="002F0C57" w:rsidRPr="00944446">
        <w:rPr>
          <w:rFonts w:ascii="宋体" w:hAnsi="宋体" w:hint="eastAsia"/>
        </w:rPr>
        <w:t>介绍</w:t>
      </w:r>
      <w:r w:rsidR="00CF1307" w:rsidRPr="00944446">
        <w:rPr>
          <w:rFonts w:ascii="宋体" w:hAnsi="宋体" w:hint="eastAsia"/>
        </w:rPr>
        <w:t>了</w:t>
      </w:r>
      <w:r w:rsidR="00312635" w:rsidRPr="00944446">
        <w:rPr>
          <w:rFonts w:ascii="宋体" w:hAnsi="宋体" w:hint="eastAsia"/>
        </w:rPr>
        <w:t>以经济效益最大化为目标的卓越运营，包括</w:t>
      </w:r>
      <w:r w:rsidRPr="00944446">
        <w:rPr>
          <w:rFonts w:ascii="宋体" w:hAnsi="宋体" w:hint="eastAsia"/>
        </w:rPr>
        <w:t>以月为时间尺度优化生产</w:t>
      </w:r>
      <w:r w:rsidR="00CF1307" w:rsidRPr="00944446">
        <w:rPr>
          <w:rFonts w:ascii="宋体" w:hAnsi="宋体" w:hint="eastAsia"/>
        </w:rPr>
        <w:t>、</w:t>
      </w:r>
      <w:r w:rsidRPr="00944446">
        <w:rPr>
          <w:rFonts w:ascii="宋体" w:hAnsi="宋体" w:hint="eastAsia"/>
        </w:rPr>
        <w:t>实时优化与先进过程控制</w:t>
      </w:r>
      <w:r w:rsidR="00CF1307" w:rsidRPr="00944446">
        <w:rPr>
          <w:rFonts w:ascii="宋体" w:hAnsi="宋体" w:hint="eastAsia"/>
        </w:rPr>
        <w:t>、</w:t>
      </w:r>
      <w:r w:rsidRPr="00944446">
        <w:rPr>
          <w:rFonts w:ascii="宋体" w:hAnsi="宋体" w:hint="eastAsia"/>
        </w:rPr>
        <w:t>工业大数据优化技术应用</w:t>
      </w:r>
      <w:r w:rsidR="00CF1307" w:rsidRPr="00944446">
        <w:rPr>
          <w:rFonts w:ascii="宋体" w:hAnsi="宋体" w:hint="eastAsia"/>
        </w:rPr>
        <w:t>、</w:t>
      </w:r>
      <w:r w:rsidRPr="00944446">
        <w:rPr>
          <w:rFonts w:ascii="宋体" w:hAnsi="宋体" w:hint="eastAsia"/>
        </w:rPr>
        <w:t>智能化原油及成品油</w:t>
      </w:r>
      <w:r w:rsidR="004102F9">
        <w:rPr>
          <w:rFonts w:ascii="宋体" w:hAnsi="宋体" w:hint="eastAsia"/>
        </w:rPr>
        <w:t>调合</w:t>
      </w:r>
      <w:r w:rsidR="00CF1307" w:rsidRPr="00944446">
        <w:rPr>
          <w:rFonts w:ascii="宋体" w:hAnsi="宋体" w:hint="eastAsia"/>
        </w:rPr>
        <w:t>、</w:t>
      </w:r>
      <w:r w:rsidRPr="00944446">
        <w:rPr>
          <w:rFonts w:ascii="宋体" w:hAnsi="宋体" w:hint="eastAsia"/>
        </w:rPr>
        <w:t>智能化工艺技术管理</w:t>
      </w:r>
      <w:r w:rsidR="00CF1307" w:rsidRPr="00944446">
        <w:rPr>
          <w:rFonts w:ascii="宋体" w:hAnsi="宋体" w:hint="eastAsia"/>
        </w:rPr>
        <w:t>、</w:t>
      </w:r>
      <w:r w:rsidRPr="00944446">
        <w:rPr>
          <w:rFonts w:ascii="宋体" w:hAnsi="宋体" w:hint="eastAsia"/>
        </w:rPr>
        <w:t>智能化能源管理</w:t>
      </w:r>
      <w:r w:rsidR="00CF1307" w:rsidRPr="00944446">
        <w:rPr>
          <w:rFonts w:ascii="宋体" w:hAnsi="宋体" w:hint="eastAsia"/>
        </w:rPr>
        <w:t>等。</w:t>
      </w:r>
    </w:p>
    <w:p w:rsidR="00794E03" w:rsidRPr="00B60583" w:rsidRDefault="00794E03" w:rsidP="00794E03">
      <w:pPr>
        <w:pStyle w:val="2"/>
        <w:jc w:val="center"/>
        <w:rPr>
          <w:rFonts w:asciiTheme="minorEastAsia" w:eastAsiaTheme="minorEastAsia" w:hAnsiTheme="minorEastAsia"/>
          <w:sz w:val="28"/>
          <w:szCs w:val="28"/>
        </w:rPr>
      </w:pPr>
      <w:bookmarkStart w:id="104" w:name="_Toc496007311"/>
      <w:r w:rsidRPr="00B60583">
        <w:rPr>
          <w:rFonts w:asciiTheme="minorEastAsia" w:eastAsiaTheme="minorEastAsia" w:hAnsiTheme="minorEastAsia"/>
          <w:sz w:val="28"/>
          <w:szCs w:val="28"/>
        </w:rPr>
        <w:t>第1节  石化敏捷生产的关键要素</w:t>
      </w:r>
      <w:bookmarkEnd w:id="104"/>
    </w:p>
    <w:p w:rsidR="001449B8" w:rsidRPr="00B25B48" w:rsidRDefault="001449B8" w:rsidP="001449B8">
      <w:pPr>
        <w:pStyle w:val="3"/>
        <w:spacing w:line="240" w:lineRule="auto"/>
        <w:ind w:firstLineChars="176" w:firstLine="424"/>
        <w:rPr>
          <w:sz w:val="24"/>
          <w:szCs w:val="24"/>
          <w:shd w:val="clear" w:color="auto" w:fill="FFFFFF"/>
        </w:rPr>
      </w:pPr>
      <w:bookmarkStart w:id="105" w:name="_Toc491281420"/>
      <w:bookmarkStart w:id="106" w:name="_Toc496007312"/>
      <w:r w:rsidRPr="00B25B48">
        <w:rPr>
          <w:sz w:val="24"/>
          <w:szCs w:val="24"/>
          <w:shd w:val="clear" w:color="auto" w:fill="FFFFFF"/>
        </w:rPr>
        <w:t>一、原料与产品市场价格快速变化</w:t>
      </w:r>
      <w:bookmarkEnd w:id="105"/>
      <w:bookmarkEnd w:id="106"/>
    </w:p>
    <w:p w:rsidR="001449B8" w:rsidRPr="00B25B48" w:rsidRDefault="001449B8" w:rsidP="001449B8">
      <w:pPr>
        <w:ind w:firstLineChars="200" w:firstLine="420"/>
        <w:rPr>
          <w:rFonts w:ascii="宋体" w:hAnsi="宋体"/>
        </w:rPr>
      </w:pPr>
      <w:r w:rsidRPr="00B25B48">
        <w:rPr>
          <w:rFonts w:ascii="宋体" w:hAnsi="宋体" w:hint="eastAsia"/>
        </w:rPr>
        <w:t>1.</w:t>
      </w:r>
      <w:r w:rsidRPr="00B25B48">
        <w:rPr>
          <w:rFonts w:ascii="宋体" w:hAnsi="宋体"/>
        </w:rPr>
        <w:t>石油</w:t>
      </w:r>
      <w:r w:rsidRPr="00B25B48">
        <w:rPr>
          <w:rFonts w:ascii="宋体" w:hAnsi="宋体" w:hint="eastAsia"/>
        </w:rPr>
        <w:t>价格</w:t>
      </w:r>
      <w:r w:rsidRPr="00B25B48">
        <w:rPr>
          <w:rFonts w:ascii="宋体" w:hAnsi="宋体"/>
        </w:rPr>
        <w:t>走势</w:t>
      </w:r>
      <w:r w:rsidRPr="00B25B48">
        <w:rPr>
          <w:rFonts w:ascii="宋体" w:hAnsi="宋体" w:hint="eastAsia"/>
        </w:rPr>
        <w:t>及影响</w:t>
      </w:r>
      <w:r w:rsidRPr="00B25B48">
        <w:rPr>
          <w:rFonts w:ascii="宋体" w:hAnsi="宋体"/>
        </w:rPr>
        <w:t>因素</w:t>
      </w:r>
    </w:p>
    <w:p w:rsidR="001449B8" w:rsidRPr="00B25B48" w:rsidRDefault="001449B8" w:rsidP="001449B8">
      <w:pPr>
        <w:pStyle w:val="aa"/>
        <w:shd w:val="clear" w:color="auto" w:fill="FFFFFF"/>
        <w:ind w:firstLineChars="200" w:firstLine="420"/>
        <w:jc w:val="both"/>
        <w:rPr>
          <w:rFonts w:cs="Times New Roman"/>
          <w:sz w:val="21"/>
          <w:szCs w:val="21"/>
        </w:rPr>
      </w:pPr>
      <w:r w:rsidRPr="00B25B48">
        <w:rPr>
          <w:rFonts w:cs="Times New Roman"/>
          <w:sz w:val="21"/>
          <w:szCs w:val="21"/>
          <w:shd w:val="clear" w:color="auto" w:fill="FFFFFF"/>
        </w:rPr>
        <w:t>国际原油市场定价，都是以世界各主要产油区的标准油为基准。当前，国际原油计价方式主要</w:t>
      </w:r>
      <w:r w:rsidR="0060738F">
        <w:rPr>
          <w:rFonts w:cs="Times New Roman" w:hint="eastAsia"/>
          <w:sz w:val="21"/>
          <w:szCs w:val="21"/>
          <w:shd w:val="clear" w:color="auto" w:fill="FFFFFF"/>
        </w:rPr>
        <w:t>以</w:t>
      </w:r>
      <w:r w:rsidR="0060738F" w:rsidRPr="00B25B48">
        <w:rPr>
          <w:rFonts w:cs="Times New Roman"/>
          <w:sz w:val="21"/>
          <w:szCs w:val="21"/>
        </w:rPr>
        <w:t>ICEBRENT</w:t>
      </w:r>
      <w:r w:rsidRPr="00B25B48">
        <w:rPr>
          <w:rFonts w:cs="Times New Roman"/>
          <w:sz w:val="21"/>
          <w:szCs w:val="21"/>
        </w:rPr>
        <w:t>、NYMEXWTI等为基准原油</w:t>
      </w:r>
      <w:r w:rsidRPr="00B25B48">
        <w:rPr>
          <w:rFonts w:cs="Times New Roman" w:hint="eastAsia"/>
          <w:sz w:val="21"/>
          <w:szCs w:val="21"/>
        </w:rPr>
        <w:t>，</w:t>
      </w:r>
      <w:r w:rsidRPr="00B25B48">
        <w:rPr>
          <w:rFonts w:cs="Times New Roman"/>
          <w:sz w:val="21"/>
          <w:szCs w:val="21"/>
        </w:rPr>
        <w:t>除此之外就是新加坡原油。其中除部分中东和远东原油外，北海、非洲、拉美、加拿大</w:t>
      </w:r>
      <w:r w:rsidR="0060738F">
        <w:rPr>
          <w:rFonts w:cs="Times New Roman" w:hint="eastAsia"/>
          <w:sz w:val="21"/>
          <w:szCs w:val="21"/>
        </w:rPr>
        <w:t>，</w:t>
      </w:r>
      <w:r w:rsidRPr="00B25B48">
        <w:rPr>
          <w:rFonts w:cs="Times New Roman"/>
          <w:sz w:val="21"/>
          <w:szCs w:val="21"/>
        </w:rPr>
        <w:t>以及部分中东和远东地区向欧洲出口原油时的计价均以dtdbrent计价；WTI原油在纽约商品期货交易所交易，只针对美国本土原油计价，局域性很强，但它是最大的</w:t>
      </w:r>
      <w:r w:rsidRPr="00B25B48">
        <w:rPr>
          <w:rFonts w:cs="Times New Roman"/>
          <w:sz w:val="21"/>
          <w:szCs w:val="21"/>
          <w:bdr w:val="none" w:sz="0" w:space="0" w:color="auto" w:frame="1"/>
        </w:rPr>
        <w:t>原油期货</w:t>
      </w:r>
      <w:r w:rsidRPr="00B25B48">
        <w:rPr>
          <w:rFonts w:cs="Times New Roman"/>
          <w:sz w:val="21"/>
          <w:szCs w:val="21"/>
        </w:rPr>
        <w:t>交易品种，对其他</w:t>
      </w:r>
      <w:r w:rsidRPr="00B25B48">
        <w:rPr>
          <w:rFonts w:cs="Times New Roman"/>
          <w:sz w:val="21"/>
          <w:szCs w:val="21"/>
          <w:bdr w:val="none" w:sz="0" w:space="0" w:color="auto" w:frame="1"/>
        </w:rPr>
        <w:t>原油期货</w:t>
      </w:r>
      <w:r w:rsidRPr="00B25B48">
        <w:rPr>
          <w:rFonts w:cs="Times New Roman"/>
          <w:sz w:val="21"/>
          <w:szCs w:val="21"/>
        </w:rPr>
        <w:t>价格(如ICEBRENT、DMEOMAN等)具有很大的指导作用和影响力。</w:t>
      </w:r>
    </w:p>
    <w:p w:rsidR="001449B8" w:rsidRPr="00B25B48" w:rsidRDefault="001449B8" w:rsidP="001449B8">
      <w:pPr>
        <w:pStyle w:val="aa"/>
        <w:shd w:val="clear" w:color="auto" w:fill="FFFFFF"/>
        <w:ind w:firstLineChars="200" w:firstLine="420"/>
        <w:jc w:val="both"/>
        <w:rPr>
          <w:rFonts w:cs="Times New Roman"/>
          <w:sz w:val="21"/>
          <w:szCs w:val="21"/>
          <w:shd w:val="clear" w:color="auto" w:fill="FFFFFF"/>
        </w:rPr>
      </w:pPr>
      <w:r w:rsidRPr="00B25B48">
        <w:rPr>
          <w:rFonts w:cs="Times New Roman" w:hint="eastAsia"/>
          <w:sz w:val="21"/>
          <w:szCs w:val="21"/>
          <w:shd w:val="clear" w:color="auto" w:fill="FFFFFF"/>
        </w:rPr>
        <w:t>受</w:t>
      </w:r>
      <w:r w:rsidRPr="00B25B48">
        <w:rPr>
          <w:rFonts w:cs="Times New Roman"/>
          <w:sz w:val="21"/>
          <w:szCs w:val="21"/>
          <w:shd w:val="clear" w:color="auto" w:fill="FFFFFF"/>
        </w:rPr>
        <w:t>各种因素影响，石油</w:t>
      </w:r>
      <w:r w:rsidRPr="00B25B48">
        <w:rPr>
          <w:rFonts w:cs="Times New Roman" w:hint="eastAsia"/>
          <w:sz w:val="21"/>
          <w:szCs w:val="21"/>
          <w:shd w:val="clear" w:color="auto" w:fill="FFFFFF"/>
        </w:rPr>
        <w:t>价格</w:t>
      </w:r>
      <w:r w:rsidRPr="00B25B48">
        <w:rPr>
          <w:rFonts w:cs="Times New Roman"/>
          <w:sz w:val="21"/>
          <w:szCs w:val="21"/>
          <w:shd w:val="clear" w:color="auto" w:fill="FFFFFF"/>
        </w:rPr>
        <w:t>波动频繁。</w:t>
      </w:r>
      <w:r w:rsidRPr="00B25B48">
        <w:rPr>
          <w:rFonts w:cs="Times New Roman" w:hint="eastAsia"/>
          <w:sz w:val="21"/>
          <w:szCs w:val="21"/>
          <w:shd w:val="clear" w:color="auto" w:fill="FFFFFF"/>
        </w:rPr>
        <w:t>如受美联储加息及加息预期、OPEC与非OPEC产油国的冻产协议及进展状况、美国页岩油产量变化、美国</w:t>
      </w:r>
      <w:r w:rsidRPr="00B25B48">
        <w:rPr>
          <w:rFonts w:cs="Times New Roman"/>
          <w:sz w:val="21"/>
          <w:szCs w:val="21"/>
          <w:shd w:val="clear" w:color="auto" w:fill="FFFFFF"/>
        </w:rPr>
        <w:t>新任总统</w:t>
      </w:r>
      <w:r w:rsidRPr="00B25B48">
        <w:rPr>
          <w:rFonts w:cs="Times New Roman" w:hint="eastAsia"/>
          <w:sz w:val="21"/>
          <w:szCs w:val="21"/>
          <w:shd w:val="clear" w:color="auto" w:fill="FFFFFF"/>
        </w:rPr>
        <w:t>特朗普上台后对能源政策及经济政策的变化、欧洲大选等</w:t>
      </w:r>
      <w:r w:rsidRPr="00B25B48">
        <w:rPr>
          <w:rFonts w:cs="Times New Roman"/>
          <w:sz w:val="21"/>
          <w:szCs w:val="21"/>
          <w:shd w:val="clear" w:color="auto" w:fill="FFFFFF"/>
        </w:rPr>
        <w:t>多方面影响，国际原油</w:t>
      </w:r>
      <w:r w:rsidRPr="00B25B48">
        <w:rPr>
          <w:rFonts w:cs="Times New Roman" w:hint="eastAsia"/>
          <w:sz w:val="21"/>
          <w:szCs w:val="21"/>
          <w:shd w:val="clear" w:color="auto" w:fill="FFFFFF"/>
        </w:rPr>
        <w:t>价格持续</w:t>
      </w:r>
      <w:r w:rsidRPr="00B25B48">
        <w:rPr>
          <w:rFonts w:cs="Times New Roman"/>
          <w:sz w:val="21"/>
          <w:szCs w:val="21"/>
          <w:shd w:val="clear" w:color="auto" w:fill="FFFFFF"/>
        </w:rPr>
        <w:t>动荡，甚至出现</w:t>
      </w:r>
      <w:r w:rsidRPr="00B25B48">
        <w:rPr>
          <w:rFonts w:cs="Times New Roman" w:hint="eastAsia"/>
          <w:sz w:val="21"/>
          <w:szCs w:val="21"/>
          <w:shd w:val="clear" w:color="auto" w:fill="FFFFFF"/>
        </w:rPr>
        <w:t>了</w:t>
      </w:r>
      <w:r w:rsidRPr="00B25B48">
        <w:rPr>
          <w:rFonts w:cs="Times New Roman"/>
          <w:sz w:val="21"/>
          <w:szCs w:val="21"/>
          <w:shd w:val="clear" w:color="auto" w:fill="FFFFFF"/>
        </w:rPr>
        <w:t>“</w:t>
      </w:r>
      <w:r w:rsidRPr="00B25B48">
        <w:rPr>
          <w:rFonts w:cs="Times New Roman" w:hint="eastAsia"/>
          <w:sz w:val="21"/>
          <w:szCs w:val="21"/>
          <w:shd w:val="clear" w:color="auto" w:fill="FFFFFF"/>
        </w:rPr>
        <w:t>过</w:t>
      </w:r>
      <w:r w:rsidRPr="00B25B48">
        <w:rPr>
          <w:rFonts w:cs="Times New Roman"/>
          <w:sz w:val="21"/>
          <w:szCs w:val="21"/>
          <w:shd w:val="clear" w:color="auto" w:fill="FFFFFF"/>
        </w:rPr>
        <w:t>山车”</w:t>
      </w:r>
      <w:r w:rsidRPr="00B25B48">
        <w:rPr>
          <w:rFonts w:cs="Times New Roman" w:hint="eastAsia"/>
          <w:sz w:val="21"/>
          <w:szCs w:val="21"/>
          <w:shd w:val="clear" w:color="auto" w:fill="FFFFFF"/>
        </w:rPr>
        <w:t>现象。近几年，</w:t>
      </w:r>
      <w:r w:rsidRPr="00B25B48">
        <w:rPr>
          <w:rFonts w:cs="Times New Roman"/>
          <w:sz w:val="21"/>
          <w:szCs w:val="21"/>
          <w:shd w:val="clear" w:color="auto" w:fill="FFFFFF"/>
        </w:rPr>
        <w:t>BRENT</w:t>
      </w:r>
      <w:r w:rsidRPr="00B25B48">
        <w:rPr>
          <w:rFonts w:cs="Times New Roman" w:hint="eastAsia"/>
          <w:sz w:val="21"/>
          <w:szCs w:val="21"/>
          <w:shd w:val="clear" w:color="auto" w:fill="FFFFFF"/>
        </w:rPr>
        <w:t>、</w:t>
      </w:r>
      <w:r w:rsidRPr="00B25B48">
        <w:rPr>
          <w:rFonts w:cs="Times New Roman"/>
          <w:sz w:val="21"/>
          <w:szCs w:val="21"/>
        </w:rPr>
        <w:t>NYMEXWTI</w:t>
      </w:r>
      <w:r w:rsidRPr="00B25B48">
        <w:rPr>
          <w:rFonts w:cs="Times New Roman" w:hint="eastAsia"/>
          <w:sz w:val="21"/>
          <w:szCs w:val="21"/>
          <w:shd w:val="clear" w:color="auto" w:fill="FFFFFF"/>
        </w:rPr>
        <w:t>原油</w:t>
      </w:r>
      <w:r w:rsidRPr="00B25B48">
        <w:rPr>
          <w:rFonts w:cs="Times New Roman"/>
          <w:sz w:val="21"/>
          <w:szCs w:val="21"/>
          <w:shd w:val="clear" w:color="auto" w:fill="FFFFFF"/>
        </w:rPr>
        <w:t>价格走势如图</w:t>
      </w:r>
      <w:r w:rsidRPr="00B25B48">
        <w:rPr>
          <w:rFonts w:cs="Times New Roman" w:hint="eastAsia"/>
          <w:sz w:val="21"/>
          <w:szCs w:val="21"/>
          <w:shd w:val="clear" w:color="auto" w:fill="FFFFFF"/>
        </w:rPr>
        <w:t>2-1、图2-2所示。</w:t>
      </w:r>
    </w:p>
    <w:p w:rsidR="001449B8" w:rsidRPr="0050475D" w:rsidRDefault="001449B8" w:rsidP="001449B8">
      <w:pPr>
        <w:pStyle w:val="aa"/>
        <w:shd w:val="clear" w:color="auto" w:fill="FFFFFF"/>
        <w:spacing w:line="360" w:lineRule="auto"/>
        <w:jc w:val="center"/>
        <w:rPr>
          <w:noProof/>
          <w:color w:val="FF0000"/>
        </w:rPr>
      </w:pPr>
      <w:r>
        <w:rPr>
          <w:noProof/>
          <w:color w:val="FF0000"/>
        </w:rPr>
        <w:drawing>
          <wp:inline distT="0" distB="0" distL="0" distR="0">
            <wp:extent cx="4658360" cy="1575094"/>
            <wp:effectExtent l="0" t="0" r="0" b="6350"/>
            <wp:docPr id="345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3" cstate="print"/>
                    <a:srcRect/>
                    <a:stretch>
                      <a:fillRect/>
                    </a:stretch>
                  </pic:blipFill>
                  <pic:spPr bwMode="auto">
                    <a:xfrm>
                      <a:off x="0" y="0"/>
                      <a:ext cx="4666495" cy="1577845"/>
                    </a:xfrm>
                    <a:prstGeom prst="rect">
                      <a:avLst/>
                    </a:prstGeom>
                    <a:noFill/>
                    <a:ln w="9525">
                      <a:noFill/>
                      <a:miter lim="800000"/>
                      <a:headEnd/>
                      <a:tailEnd/>
                    </a:ln>
                  </pic:spPr>
                </pic:pic>
              </a:graphicData>
            </a:graphic>
          </wp:inline>
        </w:drawing>
      </w:r>
    </w:p>
    <w:p w:rsidR="001449B8" w:rsidRPr="00B25B48" w:rsidRDefault="001449B8" w:rsidP="001449B8">
      <w:pPr>
        <w:pStyle w:val="aa"/>
        <w:shd w:val="clear" w:color="auto" w:fill="FFFFFF"/>
        <w:jc w:val="center"/>
        <w:rPr>
          <w:rFonts w:ascii="黑体" w:eastAsia="黑体" w:hAnsi="黑体" w:cs="Times New Roman"/>
          <w:sz w:val="18"/>
          <w:szCs w:val="18"/>
        </w:rPr>
      </w:pPr>
      <w:r w:rsidRPr="00B25B48">
        <w:rPr>
          <w:rFonts w:ascii="黑体" w:eastAsia="黑体" w:hAnsi="黑体" w:cs="Times New Roman" w:hint="eastAsia"/>
          <w:sz w:val="18"/>
          <w:szCs w:val="18"/>
          <w:shd w:val="clear" w:color="auto" w:fill="FFFFFF"/>
        </w:rPr>
        <w:t>图2-1  近几年</w:t>
      </w:r>
      <w:r w:rsidRPr="00B25B48">
        <w:rPr>
          <w:rFonts w:ascii="黑体" w:eastAsia="黑体" w:hAnsi="黑体" w:cs="Times New Roman"/>
          <w:sz w:val="18"/>
          <w:szCs w:val="18"/>
        </w:rPr>
        <w:t>BRENT</w:t>
      </w:r>
      <w:r w:rsidRPr="00B25B48">
        <w:rPr>
          <w:rFonts w:ascii="黑体" w:eastAsia="黑体" w:hAnsi="黑体" w:cs="Times New Roman" w:hint="eastAsia"/>
          <w:sz w:val="18"/>
          <w:szCs w:val="18"/>
        </w:rPr>
        <w:t>原油</w:t>
      </w:r>
      <w:r w:rsidRPr="00B25B48">
        <w:rPr>
          <w:rFonts w:ascii="黑体" w:eastAsia="黑体" w:hAnsi="黑体" w:cs="Times New Roman"/>
          <w:sz w:val="18"/>
          <w:szCs w:val="18"/>
        </w:rPr>
        <w:t>价格走势</w:t>
      </w:r>
    </w:p>
    <w:p w:rsidR="001449B8" w:rsidRPr="000768DB" w:rsidRDefault="001449B8" w:rsidP="000768DB">
      <w:pPr>
        <w:pStyle w:val="aa"/>
        <w:shd w:val="clear" w:color="auto" w:fill="FFFFFF"/>
        <w:ind w:firstLineChars="200" w:firstLine="420"/>
        <w:jc w:val="both"/>
        <w:rPr>
          <w:rFonts w:ascii="黑体" w:eastAsia="黑体" w:hAnsi="黑体" w:cs="Times New Roman"/>
          <w:sz w:val="21"/>
          <w:szCs w:val="21"/>
          <w:shd w:val="clear" w:color="auto" w:fill="FFFFFF"/>
        </w:rPr>
      </w:pPr>
      <w:r w:rsidRPr="000768DB">
        <w:rPr>
          <w:rFonts w:ascii="黑体" w:eastAsia="黑体" w:hAnsi="黑体" w:cs="Times New Roman" w:hint="eastAsia"/>
          <w:sz w:val="21"/>
          <w:szCs w:val="21"/>
          <w:shd w:val="clear" w:color="auto" w:fill="FFFFFF"/>
        </w:rPr>
        <w:t>*注</w:t>
      </w:r>
      <w:r w:rsidRPr="000768DB">
        <w:rPr>
          <w:rFonts w:ascii="黑体" w:eastAsia="黑体" w:hAnsi="黑体" w:cs="Times New Roman"/>
          <w:sz w:val="21"/>
          <w:szCs w:val="21"/>
          <w:shd w:val="clear" w:color="auto" w:fill="FFFFFF"/>
        </w:rPr>
        <w:t>：数据来自新浪财经</w:t>
      </w:r>
      <w:r w:rsidRPr="000768DB">
        <w:rPr>
          <w:rFonts w:ascii="黑体" w:eastAsia="黑体" w:hAnsi="黑体" w:cs="Times New Roman" w:hint="eastAsia"/>
          <w:sz w:val="21"/>
          <w:szCs w:val="21"/>
          <w:shd w:val="clear" w:color="auto" w:fill="FFFFFF"/>
        </w:rPr>
        <w:t>网</w:t>
      </w:r>
    </w:p>
    <w:p w:rsidR="001449B8" w:rsidRPr="0050475D" w:rsidRDefault="001449B8" w:rsidP="001449B8">
      <w:pPr>
        <w:pStyle w:val="aa"/>
        <w:shd w:val="clear" w:color="auto" w:fill="FFFFFF"/>
        <w:spacing w:line="360" w:lineRule="auto"/>
        <w:jc w:val="center"/>
        <w:rPr>
          <w:noProof/>
          <w:color w:val="FF0000"/>
        </w:rPr>
      </w:pPr>
      <w:r>
        <w:rPr>
          <w:noProof/>
          <w:color w:val="FF0000"/>
        </w:rPr>
        <w:lastRenderedPageBreak/>
        <w:drawing>
          <wp:inline distT="0" distB="0" distL="0" distR="0">
            <wp:extent cx="4641215" cy="1606807"/>
            <wp:effectExtent l="0" t="0" r="6985" b="0"/>
            <wp:docPr id="34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4" cstate="print"/>
                    <a:srcRect/>
                    <a:stretch>
                      <a:fillRect/>
                    </a:stretch>
                  </pic:blipFill>
                  <pic:spPr bwMode="auto">
                    <a:xfrm>
                      <a:off x="0" y="0"/>
                      <a:ext cx="4648374" cy="1609285"/>
                    </a:xfrm>
                    <a:prstGeom prst="rect">
                      <a:avLst/>
                    </a:prstGeom>
                    <a:noFill/>
                    <a:ln w="9525">
                      <a:noFill/>
                      <a:miter lim="800000"/>
                      <a:headEnd/>
                      <a:tailEnd/>
                    </a:ln>
                  </pic:spPr>
                </pic:pic>
              </a:graphicData>
            </a:graphic>
          </wp:inline>
        </w:drawing>
      </w:r>
    </w:p>
    <w:p w:rsidR="001449B8" w:rsidRPr="000768DB" w:rsidRDefault="001449B8" w:rsidP="001449B8">
      <w:pPr>
        <w:pStyle w:val="aa"/>
        <w:shd w:val="clear" w:color="auto" w:fill="FFFFFF"/>
        <w:jc w:val="center"/>
        <w:rPr>
          <w:rFonts w:ascii="黑体" w:eastAsia="黑体" w:hAnsi="黑体" w:cs="Times New Roman"/>
          <w:sz w:val="18"/>
          <w:szCs w:val="18"/>
          <w:shd w:val="clear" w:color="auto" w:fill="FFFFFF"/>
        </w:rPr>
      </w:pPr>
      <w:r w:rsidRPr="000768DB">
        <w:rPr>
          <w:rFonts w:ascii="黑体" w:eastAsia="黑体" w:hAnsi="黑体" w:cs="Times New Roman" w:hint="eastAsia"/>
          <w:sz w:val="18"/>
          <w:szCs w:val="18"/>
          <w:shd w:val="clear" w:color="auto" w:fill="FFFFFF"/>
        </w:rPr>
        <w:t>图2-</w:t>
      </w:r>
      <w:r w:rsidRPr="000768DB">
        <w:rPr>
          <w:rFonts w:ascii="黑体" w:eastAsia="黑体" w:hAnsi="黑体" w:cs="Times New Roman"/>
          <w:sz w:val="18"/>
          <w:szCs w:val="18"/>
          <w:shd w:val="clear" w:color="auto" w:fill="FFFFFF"/>
        </w:rPr>
        <w:t>2</w:t>
      </w:r>
      <w:r w:rsidRPr="000768DB">
        <w:rPr>
          <w:rFonts w:ascii="黑体" w:eastAsia="黑体" w:hAnsi="黑体" w:cs="Times New Roman" w:hint="eastAsia"/>
          <w:sz w:val="18"/>
          <w:szCs w:val="18"/>
          <w:shd w:val="clear" w:color="auto" w:fill="FFFFFF"/>
        </w:rPr>
        <w:t xml:space="preserve">  近几年</w:t>
      </w:r>
      <w:r w:rsidRPr="000768DB">
        <w:rPr>
          <w:rFonts w:ascii="黑体" w:eastAsia="黑体" w:hAnsi="黑体" w:cs="Times New Roman"/>
          <w:sz w:val="18"/>
          <w:szCs w:val="18"/>
          <w:shd w:val="clear" w:color="auto" w:fill="FFFFFF"/>
        </w:rPr>
        <w:t>NYMEXWTI</w:t>
      </w:r>
      <w:r w:rsidRPr="000768DB">
        <w:rPr>
          <w:rFonts w:ascii="黑体" w:eastAsia="黑体" w:hAnsi="黑体" w:cs="Times New Roman" w:hint="eastAsia"/>
          <w:sz w:val="18"/>
          <w:szCs w:val="18"/>
          <w:shd w:val="clear" w:color="auto" w:fill="FFFFFF"/>
        </w:rPr>
        <w:t>原油</w:t>
      </w:r>
      <w:r w:rsidRPr="000768DB">
        <w:rPr>
          <w:rFonts w:ascii="黑体" w:eastAsia="黑体" w:hAnsi="黑体" w:cs="Times New Roman"/>
          <w:sz w:val="18"/>
          <w:szCs w:val="18"/>
          <w:shd w:val="clear" w:color="auto" w:fill="FFFFFF"/>
        </w:rPr>
        <w:t>价格走势</w:t>
      </w:r>
    </w:p>
    <w:p w:rsidR="001449B8" w:rsidRPr="000768DB" w:rsidRDefault="001449B8" w:rsidP="000768DB">
      <w:pPr>
        <w:pStyle w:val="aa"/>
        <w:shd w:val="clear" w:color="auto" w:fill="FFFFFF"/>
        <w:ind w:firstLineChars="200" w:firstLine="420"/>
        <w:jc w:val="both"/>
        <w:rPr>
          <w:rFonts w:ascii="黑体" w:eastAsia="黑体" w:hAnsi="黑体" w:cs="Times New Roman"/>
          <w:sz w:val="21"/>
          <w:szCs w:val="21"/>
          <w:shd w:val="clear" w:color="auto" w:fill="FFFFFF"/>
        </w:rPr>
      </w:pPr>
      <w:r w:rsidRPr="000768DB">
        <w:rPr>
          <w:rFonts w:ascii="黑体" w:eastAsia="黑体" w:hAnsi="黑体" w:cs="Times New Roman" w:hint="eastAsia"/>
          <w:sz w:val="21"/>
          <w:szCs w:val="21"/>
          <w:shd w:val="clear" w:color="auto" w:fill="FFFFFF"/>
        </w:rPr>
        <w:t>*注</w:t>
      </w:r>
      <w:r w:rsidRPr="000768DB">
        <w:rPr>
          <w:rFonts w:ascii="黑体" w:eastAsia="黑体" w:hAnsi="黑体" w:cs="Times New Roman"/>
          <w:sz w:val="21"/>
          <w:szCs w:val="21"/>
          <w:shd w:val="clear" w:color="auto" w:fill="FFFFFF"/>
        </w:rPr>
        <w:t>：数据来自新浪财经</w:t>
      </w:r>
      <w:r w:rsidRPr="000768DB">
        <w:rPr>
          <w:rFonts w:ascii="黑体" w:eastAsia="黑体" w:hAnsi="黑体" w:cs="Times New Roman" w:hint="eastAsia"/>
          <w:sz w:val="21"/>
          <w:szCs w:val="21"/>
          <w:shd w:val="clear" w:color="auto" w:fill="FFFFFF"/>
        </w:rPr>
        <w:t>网</w:t>
      </w:r>
    </w:p>
    <w:p w:rsidR="001449B8" w:rsidRPr="000768DB" w:rsidRDefault="001449B8" w:rsidP="001449B8">
      <w:pPr>
        <w:pStyle w:val="aa"/>
        <w:shd w:val="clear" w:color="auto" w:fill="FFFFFF"/>
        <w:ind w:firstLineChars="200" w:firstLine="420"/>
        <w:jc w:val="both"/>
        <w:rPr>
          <w:rFonts w:cs="Times New Roman"/>
          <w:sz w:val="21"/>
          <w:szCs w:val="21"/>
          <w:shd w:val="clear" w:color="auto" w:fill="FFFFFF"/>
        </w:rPr>
      </w:pPr>
      <w:r w:rsidRPr="000768DB">
        <w:rPr>
          <w:rFonts w:cs="Times New Roman" w:hint="eastAsia"/>
          <w:sz w:val="21"/>
          <w:szCs w:val="21"/>
          <w:shd w:val="clear" w:color="auto" w:fill="FFFFFF"/>
        </w:rPr>
        <w:t>影响</w:t>
      </w:r>
      <w:r w:rsidRPr="000768DB">
        <w:rPr>
          <w:rFonts w:cs="Times New Roman"/>
          <w:sz w:val="21"/>
          <w:szCs w:val="21"/>
          <w:shd w:val="clear" w:color="auto" w:fill="FFFFFF"/>
        </w:rPr>
        <w:t>国际原油</w:t>
      </w:r>
      <w:r w:rsidRPr="000768DB">
        <w:rPr>
          <w:rFonts w:cs="Times New Roman" w:hint="eastAsia"/>
          <w:sz w:val="21"/>
          <w:szCs w:val="21"/>
          <w:shd w:val="clear" w:color="auto" w:fill="FFFFFF"/>
        </w:rPr>
        <w:t>价格</w:t>
      </w:r>
      <w:r w:rsidRPr="000768DB">
        <w:rPr>
          <w:rFonts w:cs="Times New Roman"/>
          <w:sz w:val="21"/>
          <w:szCs w:val="21"/>
          <w:shd w:val="clear" w:color="auto" w:fill="FFFFFF"/>
        </w:rPr>
        <w:t>因素主要有：</w:t>
      </w:r>
    </w:p>
    <w:p w:rsidR="001449B8" w:rsidRPr="000768DB" w:rsidRDefault="001718D6" w:rsidP="001449B8">
      <w:pPr>
        <w:pStyle w:val="aa"/>
        <w:shd w:val="clear" w:color="auto" w:fill="FFFFFF"/>
        <w:ind w:firstLineChars="200" w:firstLine="420"/>
        <w:jc w:val="both"/>
        <w:rPr>
          <w:rFonts w:cs="Times New Roman"/>
          <w:sz w:val="21"/>
          <w:szCs w:val="21"/>
          <w:shd w:val="clear" w:color="auto" w:fill="FFFFFF"/>
        </w:rPr>
      </w:pPr>
      <w:r>
        <w:rPr>
          <w:rFonts w:cs="Times New Roman" w:hint="eastAsia"/>
          <w:sz w:val="21"/>
          <w:szCs w:val="21"/>
          <w:shd w:val="clear" w:color="auto" w:fill="FFFFFF"/>
        </w:rPr>
        <w:t>其一，</w:t>
      </w:r>
      <w:r w:rsidR="001449B8" w:rsidRPr="000768DB">
        <w:rPr>
          <w:rFonts w:cs="Times New Roman" w:hint="eastAsia"/>
          <w:sz w:val="21"/>
          <w:szCs w:val="21"/>
          <w:shd w:val="clear" w:color="auto" w:fill="FFFFFF"/>
        </w:rPr>
        <w:t>市场</w:t>
      </w:r>
      <w:r w:rsidR="001449B8" w:rsidRPr="000768DB">
        <w:rPr>
          <w:rFonts w:cs="Times New Roman"/>
          <w:sz w:val="21"/>
          <w:szCs w:val="21"/>
          <w:shd w:val="clear" w:color="auto" w:fill="FFFFFF"/>
        </w:rPr>
        <w:t>需求</w:t>
      </w:r>
      <w:r w:rsidR="001449B8" w:rsidRPr="000768DB">
        <w:rPr>
          <w:rFonts w:cs="Times New Roman" w:hint="eastAsia"/>
          <w:sz w:val="21"/>
          <w:szCs w:val="21"/>
          <w:shd w:val="clear" w:color="auto" w:fill="FFFFFF"/>
        </w:rPr>
        <w:t>是</w:t>
      </w:r>
      <w:r w:rsidR="001449B8" w:rsidRPr="000768DB">
        <w:rPr>
          <w:rFonts w:cs="Times New Roman"/>
          <w:sz w:val="21"/>
          <w:szCs w:val="21"/>
          <w:shd w:val="clear" w:color="auto" w:fill="FFFFFF"/>
        </w:rPr>
        <w:t>影响原油价格走势的主要</w:t>
      </w:r>
      <w:r w:rsidR="001449B8" w:rsidRPr="000768DB">
        <w:rPr>
          <w:rFonts w:cs="Times New Roman" w:hint="eastAsia"/>
          <w:sz w:val="21"/>
          <w:szCs w:val="21"/>
          <w:shd w:val="clear" w:color="auto" w:fill="FFFFFF"/>
        </w:rPr>
        <w:t>原因</w:t>
      </w:r>
      <w:r w:rsidR="001449B8" w:rsidRPr="000768DB">
        <w:rPr>
          <w:rFonts w:cs="Times New Roman"/>
          <w:sz w:val="21"/>
          <w:szCs w:val="21"/>
          <w:shd w:val="clear" w:color="auto" w:fill="FFFFFF"/>
        </w:rPr>
        <w:t>。</w:t>
      </w:r>
      <w:r w:rsidR="001449B8" w:rsidRPr="000768DB">
        <w:rPr>
          <w:rFonts w:cs="Times New Roman" w:hint="eastAsia"/>
          <w:sz w:val="21"/>
          <w:szCs w:val="21"/>
          <w:shd w:val="clear" w:color="auto" w:fill="FFFFFF"/>
        </w:rPr>
        <w:t>原油作为</w:t>
      </w:r>
      <w:r w:rsidR="001449B8" w:rsidRPr="000768DB">
        <w:rPr>
          <w:rFonts w:cs="Times New Roman"/>
          <w:sz w:val="21"/>
          <w:szCs w:val="21"/>
          <w:shd w:val="clear" w:color="auto" w:fill="FFFFFF"/>
        </w:rPr>
        <w:t>大宗</w:t>
      </w:r>
      <w:r w:rsidR="001449B8" w:rsidRPr="000768DB">
        <w:rPr>
          <w:rFonts w:cs="Times New Roman" w:hint="eastAsia"/>
          <w:sz w:val="21"/>
          <w:szCs w:val="21"/>
          <w:shd w:val="clear" w:color="auto" w:fill="FFFFFF"/>
        </w:rPr>
        <w:t>商品，决定价格长期走势的主要是市场供需关系。由于原油是不可再生资源，</w:t>
      </w:r>
      <w:r>
        <w:rPr>
          <w:rFonts w:cs="Times New Roman" w:hint="eastAsia"/>
          <w:sz w:val="21"/>
          <w:szCs w:val="21"/>
          <w:shd w:val="clear" w:color="auto" w:fill="FFFFFF"/>
        </w:rPr>
        <w:t>其</w:t>
      </w:r>
      <w:r w:rsidR="001449B8" w:rsidRPr="000768DB">
        <w:rPr>
          <w:rFonts w:cs="Times New Roman" w:hint="eastAsia"/>
          <w:sz w:val="21"/>
          <w:szCs w:val="21"/>
          <w:shd w:val="clear" w:color="auto" w:fill="FFFFFF"/>
        </w:rPr>
        <w:t>短期供给弹性较小，所以在没有新的大型油田被发现以及重大技术创新出现时，影响原油价格的最主要因素是决定原油需求的世界经济发展状况，即原油的需求端。</w:t>
      </w:r>
    </w:p>
    <w:p w:rsidR="001449B8" w:rsidRPr="000768DB" w:rsidRDefault="001718D6" w:rsidP="001449B8">
      <w:pPr>
        <w:pStyle w:val="aa"/>
        <w:shd w:val="clear" w:color="auto" w:fill="FFFFFF"/>
        <w:ind w:firstLineChars="200" w:firstLine="420"/>
        <w:jc w:val="both"/>
        <w:rPr>
          <w:rFonts w:cs="Times New Roman"/>
          <w:sz w:val="21"/>
          <w:szCs w:val="21"/>
          <w:shd w:val="clear" w:color="auto" w:fill="FFFFFF"/>
        </w:rPr>
      </w:pPr>
      <w:r>
        <w:rPr>
          <w:rFonts w:cs="Times New Roman" w:hint="eastAsia"/>
          <w:sz w:val="21"/>
          <w:szCs w:val="21"/>
          <w:shd w:val="clear" w:color="auto" w:fill="FFFFFF"/>
        </w:rPr>
        <w:t>其二，</w:t>
      </w:r>
      <w:r w:rsidR="001449B8" w:rsidRPr="000768DB">
        <w:rPr>
          <w:rFonts w:cs="Times New Roman"/>
          <w:sz w:val="21"/>
          <w:szCs w:val="21"/>
          <w:shd w:val="clear" w:color="auto" w:fill="FFFFFF"/>
        </w:rPr>
        <w:t>原油价格走势受世界经济发展状况影响。全球经济的增长会通过改变石油市场的需求量</w:t>
      </w:r>
      <w:r w:rsidR="001449B8" w:rsidRPr="000768DB">
        <w:rPr>
          <w:rFonts w:cs="Times New Roman" w:hint="eastAsia"/>
          <w:sz w:val="21"/>
          <w:szCs w:val="21"/>
          <w:shd w:val="clear" w:color="auto" w:fill="FFFFFF"/>
        </w:rPr>
        <w:t>，</w:t>
      </w:r>
      <w:r w:rsidR="001449B8" w:rsidRPr="000768DB">
        <w:rPr>
          <w:rFonts w:cs="Times New Roman"/>
          <w:sz w:val="21"/>
          <w:szCs w:val="21"/>
          <w:shd w:val="clear" w:color="auto" w:fill="FFFFFF"/>
        </w:rPr>
        <w:t>从而影响石油价格，经济增长和石油需求的增长有较强的正相关关系</w:t>
      </w:r>
      <w:r w:rsidR="001449B8" w:rsidRPr="000768DB">
        <w:rPr>
          <w:rFonts w:cs="Times New Roman" w:hint="eastAsia"/>
          <w:sz w:val="21"/>
          <w:szCs w:val="21"/>
          <w:shd w:val="clear" w:color="auto" w:fill="FFFFFF"/>
        </w:rPr>
        <w:t>。</w:t>
      </w:r>
    </w:p>
    <w:p w:rsidR="001449B8" w:rsidRPr="000768DB" w:rsidRDefault="001718D6" w:rsidP="001449B8">
      <w:pPr>
        <w:pStyle w:val="aa"/>
        <w:shd w:val="clear" w:color="auto" w:fill="FFFFFF"/>
        <w:ind w:firstLineChars="200" w:firstLine="420"/>
        <w:jc w:val="both"/>
        <w:rPr>
          <w:rFonts w:cs="Times New Roman"/>
          <w:sz w:val="21"/>
          <w:szCs w:val="21"/>
          <w:shd w:val="clear" w:color="auto" w:fill="FFFFFF"/>
        </w:rPr>
      </w:pPr>
      <w:r>
        <w:rPr>
          <w:rFonts w:cs="Times New Roman" w:hint="eastAsia"/>
          <w:sz w:val="21"/>
          <w:szCs w:val="21"/>
          <w:shd w:val="clear" w:color="auto" w:fill="FFFFFF"/>
        </w:rPr>
        <w:t>其三，</w:t>
      </w:r>
      <w:r w:rsidR="001449B8" w:rsidRPr="000768DB">
        <w:rPr>
          <w:rFonts w:cs="Times New Roman" w:hint="eastAsia"/>
          <w:sz w:val="21"/>
          <w:szCs w:val="21"/>
          <w:shd w:val="clear" w:color="auto" w:fill="FFFFFF"/>
        </w:rPr>
        <w:t>资本市场</w:t>
      </w:r>
      <w:r w:rsidR="001449B8" w:rsidRPr="000768DB">
        <w:rPr>
          <w:rFonts w:cs="Times New Roman"/>
          <w:sz w:val="21"/>
          <w:szCs w:val="21"/>
          <w:shd w:val="clear" w:color="auto" w:fill="FFFFFF"/>
        </w:rPr>
        <w:t>的投机</w:t>
      </w:r>
      <w:r w:rsidR="001449B8" w:rsidRPr="000768DB">
        <w:rPr>
          <w:rFonts w:cs="Times New Roman" w:hint="eastAsia"/>
          <w:sz w:val="21"/>
          <w:szCs w:val="21"/>
          <w:shd w:val="clear" w:color="auto" w:fill="FFFFFF"/>
        </w:rPr>
        <w:t>行为是</w:t>
      </w:r>
      <w:r w:rsidR="001449B8" w:rsidRPr="000768DB">
        <w:rPr>
          <w:rFonts w:cs="Times New Roman"/>
          <w:sz w:val="21"/>
          <w:szCs w:val="21"/>
          <w:shd w:val="clear" w:color="auto" w:fill="FFFFFF"/>
        </w:rPr>
        <w:t>一个不可忽视的影响因素。</w:t>
      </w:r>
      <w:r w:rsidR="001449B8" w:rsidRPr="000768DB">
        <w:rPr>
          <w:rFonts w:cs="Times New Roman" w:hint="eastAsia"/>
          <w:sz w:val="21"/>
          <w:szCs w:val="21"/>
          <w:shd w:val="clear" w:color="auto" w:fill="FFFFFF"/>
        </w:rPr>
        <w:t>原油</w:t>
      </w:r>
      <w:r w:rsidR="001449B8" w:rsidRPr="000768DB">
        <w:rPr>
          <w:rFonts w:cs="Times New Roman"/>
          <w:sz w:val="21"/>
          <w:szCs w:val="21"/>
          <w:shd w:val="clear" w:color="auto" w:fill="FFFFFF"/>
        </w:rPr>
        <w:t>作为期指货交易</w:t>
      </w:r>
      <w:r w:rsidR="001449B8" w:rsidRPr="000768DB">
        <w:rPr>
          <w:rFonts w:cs="Times New Roman" w:hint="eastAsia"/>
          <w:sz w:val="21"/>
          <w:szCs w:val="21"/>
          <w:shd w:val="clear" w:color="auto" w:fill="FFFFFF"/>
        </w:rPr>
        <w:t>市场</w:t>
      </w:r>
      <w:r w:rsidR="001449B8" w:rsidRPr="000768DB">
        <w:rPr>
          <w:rFonts w:cs="Times New Roman"/>
          <w:sz w:val="21"/>
          <w:szCs w:val="21"/>
          <w:shd w:val="clear" w:color="auto" w:fill="FFFFFF"/>
        </w:rPr>
        <w:t>的一种商品，国际投机资本的操作是影响国际油价不可忽略的因素。原油市场的投机与市场预期往往加大了原油价格的波动，国际原油市场中投机因素对原油价格有15%</w:t>
      </w:r>
      <w:r w:rsidR="001449B8" w:rsidRPr="000768DB">
        <w:rPr>
          <w:rFonts w:cs="Times New Roman" w:hint="eastAsia"/>
          <w:sz w:val="21"/>
          <w:szCs w:val="21"/>
          <w:shd w:val="clear" w:color="auto" w:fill="FFFFFF"/>
        </w:rPr>
        <w:t>～</w:t>
      </w:r>
      <w:r w:rsidR="001449B8" w:rsidRPr="000768DB">
        <w:rPr>
          <w:rFonts w:cs="Times New Roman"/>
          <w:sz w:val="21"/>
          <w:szCs w:val="21"/>
          <w:shd w:val="clear" w:color="auto" w:fill="FFFFFF"/>
        </w:rPr>
        <w:t>25%的影响力。</w:t>
      </w:r>
    </w:p>
    <w:p w:rsidR="001449B8" w:rsidRPr="000768DB" w:rsidRDefault="007A1E44" w:rsidP="001449B8">
      <w:pPr>
        <w:pStyle w:val="aa"/>
        <w:shd w:val="clear" w:color="auto" w:fill="FFFFFF"/>
        <w:ind w:firstLineChars="200" w:firstLine="420"/>
        <w:jc w:val="both"/>
        <w:rPr>
          <w:rFonts w:cs="Times New Roman"/>
          <w:sz w:val="21"/>
          <w:szCs w:val="21"/>
          <w:shd w:val="clear" w:color="auto" w:fill="FFFFFF"/>
        </w:rPr>
      </w:pPr>
      <w:r>
        <w:rPr>
          <w:rFonts w:cs="Times New Roman" w:hint="eastAsia"/>
          <w:sz w:val="21"/>
          <w:szCs w:val="21"/>
          <w:shd w:val="clear" w:color="auto" w:fill="FFFFFF"/>
        </w:rPr>
        <w:t>其四，</w:t>
      </w:r>
      <w:r w:rsidR="001449B8" w:rsidRPr="000768DB">
        <w:rPr>
          <w:rFonts w:cs="Times New Roman" w:hint="eastAsia"/>
          <w:sz w:val="21"/>
          <w:szCs w:val="21"/>
          <w:shd w:val="clear" w:color="auto" w:fill="FFFFFF"/>
        </w:rPr>
        <w:t>替代</w:t>
      </w:r>
      <w:r w:rsidR="001449B8" w:rsidRPr="000768DB">
        <w:rPr>
          <w:rFonts w:cs="Times New Roman"/>
          <w:sz w:val="21"/>
          <w:szCs w:val="21"/>
          <w:shd w:val="clear" w:color="auto" w:fill="FFFFFF"/>
        </w:rPr>
        <w:t>能源技术革命</w:t>
      </w:r>
      <w:r w:rsidR="001449B8" w:rsidRPr="000768DB">
        <w:rPr>
          <w:rFonts w:cs="Times New Roman" w:hint="eastAsia"/>
          <w:sz w:val="21"/>
          <w:szCs w:val="21"/>
          <w:shd w:val="clear" w:color="auto" w:fill="FFFFFF"/>
        </w:rPr>
        <w:t>是</w:t>
      </w:r>
      <w:r w:rsidR="001449B8" w:rsidRPr="000768DB">
        <w:rPr>
          <w:rFonts w:cs="Times New Roman"/>
          <w:sz w:val="21"/>
          <w:szCs w:val="21"/>
          <w:shd w:val="clear" w:color="auto" w:fill="FFFFFF"/>
        </w:rPr>
        <w:t>影响原油价格走势</w:t>
      </w:r>
      <w:r w:rsidR="001449B8" w:rsidRPr="000768DB">
        <w:rPr>
          <w:rFonts w:cs="Times New Roman" w:hint="eastAsia"/>
          <w:sz w:val="21"/>
          <w:szCs w:val="21"/>
          <w:shd w:val="clear" w:color="auto" w:fill="FFFFFF"/>
        </w:rPr>
        <w:t>的</w:t>
      </w:r>
      <w:r w:rsidR="001449B8" w:rsidRPr="000768DB">
        <w:rPr>
          <w:rFonts w:cs="Times New Roman"/>
          <w:sz w:val="21"/>
          <w:szCs w:val="21"/>
          <w:shd w:val="clear" w:color="auto" w:fill="FFFFFF"/>
        </w:rPr>
        <w:t>一个重要因素。</w:t>
      </w:r>
      <w:r w:rsidR="001449B8" w:rsidRPr="000768DB">
        <w:rPr>
          <w:rFonts w:cs="Times New Roman" w:hint="eastAsia"/>
          <w:sz w:val="21"/>
          <w:szCs w:val="21"/>
          <w:shd w:val="clear" w:color="auto" w:fill="FFFFFF"/>
        </w:rPr>
        <w:t>例如</w:t>
      </w:r>
      <w:r w:rsidR="001449B8" w:rsidRPr="000768DB">
        <w:rPr>
          <w:rFonts w:cs="Times New Roman"/>
          <w:sz w:val="21"/>
          <w:szCs w:val="21"/>
          <w:shd w:val="clear" w:color="auto" w:fill="FFFFFF"/>
        </w:rPr>
        <w:t>美国页岩油</w:t>
      </w:r>
      <w:r w:rsidR="001449B8" w:rsidRPr="000768DB">
        <w:rPr>
          <w:rFonts w:cs="Times New Roman" w:hint="eastAsia"/>
          <w:sz w:val="21"/>
          <w:szCs w:val="21"/>
          <w:shd w:val="clear" w:color="auto" w:fill="FFFFFF"/>
        </w:rPr>
        <w:t>技术取得</w:t>
      </w:r>
      <w:r w:rsidR="001449B8" w:rsidRPr="000768DB">
        <w:rPr>
          <w:rFonts w:cs="Times New Roman"/>
          <w:sz w:val="21"/>
          <w:szCs w:val="21"/>
          <w:shd w:val="clear" w:color="auto" w:fill="FFFFFF"/>
        </w:rPr>
        <w:t>突破，</w:t>
      </w:r>
      <w:r w:rsidR="001449B8" w:rsidRPr="000768DB">
        <w:rPr>
          <w:rFonts w:cs="Times New Roman" w:hint="eastAsia"/>
          <w:sz w:val="21"/>
          <w:szCs w:val="21"/>
          <w:shd w:val="clear" w:color="auto" w:fill="FFFFFF"/>
        </w:rPr>
        <w:t>并于2009年始进入商业化开发阶段，使美国原油产量出现了爆发式增长，原油供应出现过剩；再如消费</w:t>
      </w:r>
      <w:r w:rsidR="001449B8" w:rsidRPr="000768DB">
        <w:rPr>
          <w:rFonts w:cs="Times New Roman"/>
          <w:sz w:val="21"/>
          <w:szCs w:val="21"/>
          <w:shd w:val="clear" w:color="auto" w:fill="FFFFFF"/>
        </w:rPr>
        <w:t>市场</w:t>
      </w:r>
      <w:r w:rsidR="001449B8" w:rsidRPr="000768DB">
        <w:rPr>
          <w:rFonts w:cs="Times New Roman" w:hint="eastAsia"/>
          <w:sz w:val="21"/>
          <w:szCs w:val="21"/>
          <w:shd w:val="clear" w:color="auto" w:fill="FFFFFF"/>
        </w:rPr>
        <w:t>随着</w:t>
      </w:r>
      <w:r w:rsidR="001449B8" w:rsidRPr="000768DB">
        <w:rPr>
          <w:rFonts w:cs="Times New Roman"/>
          <w:sz w:val="21"/>
          <w:szCs w:val="21"/>
          <w:shd w:val="clear" w:color="auto" w:fill="FFFFFF"/>
        </w:rPr>
        <w:t>电动汽车技术进步与商业化，</w:t>
      </w:r>
      <w:r w:rsidR="001449B8" w:rsidRPr="000768DB">
        <w:rPr>
          <w:rFonts w:cs="Times New Roman" w:hint="eastAsia"/>
          <w:sz w:val="21"/>
          <w:szCs w:val="21"/>
          <w:shd w:val="clear" w:color="auto" w:fill="FFFFFF"/>
        </w:rPr>
        <w:t>并</w:t>
      </w:r>
      <w:r w:rsidR="001449B8" w:rsidRPr="000768DB">
        <w:rPr>
          <w:rFonts w:cs="Times New Roman"/>
          <w:sz w:val="21"/>
          <w:szCs w:val="21"/>
          <w:shd w:val="clear" w:color="auto" w:fill="FFFFFF"/>
        </w:rPr>
        <w:t>呈现出替代汽油车的发展趋势，一定程度上影响原油的价格。</w:t>
      </w:r>
    </w:p>
    <w:p w:rsidR="001449B8" w:rsidRPr="00B929B8" w:rsidRDefault="001449B8" w:rsidP="001449B8">
      <w:pPr>
        <w:ind w:firstLineChars="200" w:firstLine="420"/>
        <w:rPr>
          <w:rFonts w:ascii="宋体" w:hAnsi="宋体"/>
        </w:rPr>
      </w:pPr>
      <w:r w:rsidRPr="00B929B8">
        <w:rPr>
          <w:rFonts w:ascii="宋体" w:hAnsi="宋体" w:hint="eastAsia"/>
        </w:rPr>
        <w:t>2.</w:t>
      </w:r>
      <w:r w:rsidRPr="00B929B8">
        <w:rPr>
          <w:rFonts w:ascii="宋体" w:hAnsi="宋体"/>
        </w:rPr>
        <w:t>炼油产品走势</w:t>
      </w:r>
    </w:p>
    <w:p w:rsidR="001449B8" w:rsidRPr="00B929B8" w:rsidRDefault="001449B8" w:rsidP="001449B8">
      <w:pPr>
        <w:pStyle w:val="aa"/>
        <w:shd w:val="clear" w:color="auto" w:fill="FFFFFF"/>
        <w:ind w:firstLineChars="200" w:firstLine="420"/>
        <w:jc w:val="both"/>
        <w:rPr>
          <w:rFonts w:cs="Times New Roman"/>
          <w:sz w:val="21"/>
          <w:szCs w:val="21"/>
          <w:shd w:val="clear" w:color="auto" w:fill="FFFFFF"/>
        </w:rPr>
      </w:pPr>
      <w:r w:rsidRPr="00B929B8">
        <w:rPr>
          <w:rFonts w:cs="Times New Roman" w:hint="eastAsia"/>
          <w:sz w:val="21"/>
          <w:szCs w:val="21"/>
          <w:shd w:val="clear" w:color="auto" w:fill="FFFFFF"/>
        </w:rPr>
        <w:t>炼油</w:t>
      </w:r>
      <w:r w:rsidRPr="00B929B8">
        <w:rPr>
          <w:rFonts w:cs="Times New Roman"/>
          <w:sz w:val="21"/>
          <w:szCs w:val="21"/>
          <w:shd w:val="clear" w:color="auto" w:fill="FFFFFF"/>
        </w:rPr>
        <w:t>产品是指原油经过炼油企业</w:t>
      </w:r>
      <w:r w:rsidRPr="00B929B8">
        <w:rPr>
          <w:rFonts w:cs="Times New Roman" w:hint="eastAsia"/>
          <w:sz w:val="21"/>
          <w:szCs w:val="21"/>
          <w:shd w:val="clear" w:color="auto" w:fill="FFFFFF"/>
        </w:rPr>
        <w:t>直接</w:t>
      </w:r>
      <w:r w:rsidRPr="00B929B8">
        <w:rPr>
          <w:rFonts w:cs="Times New Roman"/>
          <w:sz w:val="21"/>
          <w:szCs w:val="21"/>
          <w:shd w:val="clear" w:color="auto" w:fill="FFFFFF"/>
        </w:rPr>
        <w:t>加工所生产</w:t>
      </w:r>
      <w:r w:rsidRPr="00B929B8">
        <w:rPr>
          <w:rFonts w:cs="Times New Roman" w:hint="eastAsia"/>
          <w:sz w:val="21"/>
          <w:szCs w:val="21"/>
          <w:shd w:val="clear" w:color="auto" w:fill="FFFFFF"/>
        </w:rPr>
        <w:t>的</w:t>
      </w:r>
      <w:r w:rsidRPr="00B929B8">
        <w:rPr>
          <w:rFonts w:cs="Times New Roman"/>
          <w:sz w:val="21"/>
          <w:szCs w:val="21"/>
          <w:shd w:val="clear" w:color="auto" w:fill="FFFFFF"/>
        </w:rPr>
        <w:t>产品，通常是指汽油、柴油、</w:t>
      </w:r>
      <w:r w:rsidRPr="00B929B8">
        <w:rPr>
          <w:rFonts w:cs="Times New Roman" w:hint="eastAsia"/>
          <w:sz w:val="21"/>
          <w:szCs w:val="21"/>
          <w:shd w:val="clear" w:color="auto" w:fill="FFFFFF"/>
        </w:rPr>
        <w:t>航煤</w:t>
      </w:r>
      <w:r w:rsidRPr="00B929B8">
        <w:rPr>
          <w:rFonts w:cs="Times New Roman"/>
          <w:sz w:val="21"/>
          <w:szCs w:val="21"/>
          <w:shd w:val="clear" w:color="auto" w:fill="FFFFFF"/>
        </w:rPr>
        <w:t>、液化气等。</w:t>
      </w:r>
      <w:r w:rsidRPr="00B929B8">
        <w:rPr>
          <w:rFonts w:cs="Times New Roman" w:hint="eastAsia"/>
          <w:sz w:val="21"/>
          <w:szCs w:val="21"/>
          <w:shd w:val="clear" w:color="auto" w:fill="FFFFFF"/>
        </w:rPr>
        <w:t>国际</w:t>
      </w:r>
      <w:r w:rsidRPr="00B929B8">
        <w:rPr>
          <w:rFonts w:cs="Times New Roman"/>
          <w:sz w:val="21"/>
          <w:szCs w:val="21"/>
          <w:shd w:val="clear" w:color="auto" w:fill="FFFFFF"/>
        </w:rPr>
        <w:t>上，</w:t>
      </w:r>
      <w:r w:rsidRPr="00B929B8">
        <w:rPr>
          <w:rFonts w:cs="Times New Roman" w:hint="eastAsia"/>
          <w:sz w:val="21"/>
          <w:szCs w:val="21"/>
          <w:shd w:val="clear" w:color="auto" w:fill="FFFFFF"/>
        </w:rPr>
        <w:t>炼油</w:t>
      </w:r>
      <w:r w:rsidRPr="00B929B8">
        <w:rPr>
          <w:rFonts w:cs="Times New Roman"/>
          <w:sz w:val="21"/>
          <w:szCs w:val="21"/>
          <w:shd w:val="clear" w:color="auto" w:fill="FFFFFF"/>
        </w:rPr>
        <w:t>产品走势紧随国际原油</w:t>
      </w:r>
      <w:r w:rsidRPr="00B929B8">
        <w:rPr>
          <w:rFonts w:cs="Times New Roman" w:hint="eastAsia"/>
          <w:sz w:val="21"/>
          <w:szCs w:val="21"/>
          <w:shd w:val="clear" w:color="auto" w:fill="FFFFFF"/>
        </w:rPr>
        <w:t>价格</w:t>
      </w:r>
      <w:r w:rsidRPr="00B929B8">
        <w:rPr>
          <w:rFonts w:cs="Times New Roman"/>
          <w:sz w:val="21"/>
          <w:szCs w:val="21"/>
          <w:shd w:val="clear" w:color="auto" w:fill="FFFFFF"/>
        </w:rPr>
        <w:t>趋势</w:t>
      </w:r>
      <w:r w:rsidRPr="00B929B8">
        <w:rPr>
          <w:rFonts w:cs="Times New Roman" w:hint="eastAsia"/>
          <w:sz w:val="21"/>
          <w:szCs w:val="21"/>
          <w:shd w:val="clear" w:color="auto" w:fill="FFFFFF"/>
        </w:rPr>
        <w:t>，</w:t>
      </w:r>
      <w:r w:rsidR="003075D3">
        <w:rPr>
          <w:rFonts w:cs="Times New Roman" w:hint="eastAsia"/>
          <w:sz w:val="21"/>
          <w:szCs w:val="21"/>
          <w:shd w:val="clear" w:color="auto" w:fill="FFFFFF"/>
        </w:rPr>
        <w:t>换言之，</w:t>
      </w:r>
      <w:r w:rsidRPr="00B929B8">
        <w:rPr>
          <w:rFonts w:cs="Times New Roman"/>
          <w:sz w:val="21"/>
          <w:szCs w:val="21"/>
          <w:shd w:val="clear" w:color="auto" w:fill="FFFFFF"/>
        </w:rPr>
        <w:t>国际</w:t>
      </w:r>
      <w:r w:rsidRPr="00B929B8">
        <w:rPr>
          <w:rFonts w:cs="Times New Roman" w:hint="eastAsia"/>
          <w:sz w:val="21"/>
          <w:szCs w:val="21"/>
          <w:shd w:val="clear" w:color="auto" w:fill="FFFFFF"/>
        </w:rPr>
        <w:t>市场</w:t>
      </w:r>
      <w:r w:rsidRPr="00B929B8">
        <w:rPr>
          <w:rFonts w:cs="Times New Roman"/>
          <w:sz w:val="21"/>
          <w:szCs w:val="21"/>
          <w:shd w:val="clear" w:color="auto" w:fill="FFFFFF"/>
        </w:rPr>
        <w:t>原油</w:t>
      </w:r>
      <w:r w:rsidRPr="00B929B8">
        <w:rPr>
          <w:rFonts w:cs="Times New Roman" w:hint="eastAsia"/>
          <w:sz w:val="21"/>
          <w:szCs w:val="21"/>
          <w:shd w:val="clear" w:color="auto" w:fill="FFFFFF"/>
        </w:rPr>
        <w:t>价格直接</w:t>
      </w:r>
      <w:r w:rsidRPr="00B929B8">
        <w:rPr>
          <w:rFonts w:cs="Times New Roman"/>
          <w:sz w:val="21"/>
          <w:szCs w:val="21"/>
          <w:shd w:val="clear" w:color="auto" w:fill="FFFFFF"/>
        </w:rPr>
        <w:t>决定了炼油产品的</w:t>
      </w:r>
      <w:r w:rsidRPr="00B929B8">
        <w:rPr>
          <w:rFonts w:cs="Times New Roman" w:hint="eastAsia"/>
          <w:sz w:val="21"/>
          <w:szCs w:val="21"/>
          <w:shd w:val="clear" w:color="auto" w:fill="FFFFFF"/>
        </w:rPr>
        <w:t>价格，</w:t>
      </w:r>
      <w:r w:rsidRPr="00B929B8">
        <w:rPr>
          <w:rFonts w:cs="Times New Roman"/>
          <w:sz w:val="21"/>
          <w:szCs w:val="21"/>
          <w:shd w:val="clear" w:color="auto" w:fill="FFFFFF"/>
        </w:rPr>
        <w:t>其走势同原油走势类似。</w:t>
      </w:r>
      <w:r w:rsidRPr="00B929B8">
        <w:rPr>
          <w:rFonts w:cs="Times New Roman" w:hint="eastAsia"/>
          <w:sz w:val="21"/>
          <w:szCs w:val="21"/>
          <w:shd w:val="clear" w:color="auto" w:fill="FFFFFF"/>
        </w:rPr>
        <w:t>此外</w:t>
      </w:r>
      <w:r w:rsidRPr="00B929B8">
        <w:rPr>
          <w:rFonts w:cs="Times New Roman"/>
          <w:sz w:val="21"/>
          <w:szCs w:val="21"/>
          <w:shd w:val="clear" w:color="auto" w:fill="FFFFFF"/>
        </w:rPr>
        <w:t>，炼油产</w:t>
      </w:r>
      <w:r w:rsidRPr="00B929B8">
        <w:rPr>
          <w:rFonts w:cs="Times New Roman" w:hint="eastAsia"/>
          <w:sz w:val="21"/>
          <w:szCs w:val="21"/>
          <w:shd w:val="clear" w:color="auto" w:fill="FFFFFF"/>
        </w:rPr>
        <w:t>品</w:t>
      </w:r>
      <w:r w:rsidRPr="00B929B8">
        <w:rPr>
          <w:rFonts w:cs="Times New Roman"/>
          <w:sz w:val="21"/>
          <w:szCs w:val="21"/>
          <w:shd w:val="clear" w:color="auto" w:fill="FFFFFF"/>
        </w:rPr>
        <w:t>走势还受</w:t>
      </w:r>
      <w:r w:rsidRPr="00B929B8">
        <w:rPr>
          <w:rFonts w:cs="Times New Roman" w:hint="eastAsia"/>
          <w:sz w:val="21"/>
          <w:szCs w:val="21"/>
          <w:shd w:val="clear" w:color="auto" w:fill="FFFFFF"/>
        </w:rPr>
        <w:t>各个</w:t>
      </w:r>
      <w:r w:rsidRPr="00B929B8">
        <w:rPr>
          <w:rFonts w:cs="Times New Roman"/>
          <w:sz w:val="21"/>
          <w:szCs w:val="21"/>
          <w:shd w:val="clear" w:color="auto" w:fill="FFFFFF"/>
        </w:rPr>
        <w:t>国家</w:t>
      </w:r>
      <w:r w:rsidRPr="00B929B8">
        <w:rPr>
          <w:rFonts w:cs="Times New Roman" w:hint="eastAsia"/>
          <w:sz w:val="21"/>
          <w:szCs w:val="21"/>
          <w:shd w:val="clear" w:color="auto" w:fill="FFFFFF"/>
        </w:rPr>
        <w:t>或</w:t>
      </w:r>
      <w:r w:rsidRPr="00B929B8">
        <w:rPr>
          <w:rFonts w:cs="Times New Roman"/>
          <w:sz w:val="21"/>
          <w:szCs w:val="21"/>
          <w:shd w:val="clear" w:color="auto" w:fill="FFFFFF"/>
        </w:rPr>
        <w:t>地区</w:t>
      </w:r>
      <w:r w:rsidRPr="00B929B8">
        <w:rPr>
          <w:rFonts w:cs="Times New Roman" w:hint="eastAsia"/>
          <w:sz w:val="21"/>
          <w:szCs w:val="21"/>
          <w:shd w:val="clear" w:color="auto" w:fill="FFFFFF"/>
        </w:rPr>
        <w:t>市场</w:t>
      </w:r>
      <w:r w:rsidRPr="00B929B8">
        <w:rPr>
          <w:rFonts w:cs="Times New Roman"/>
          <w:sz w:val="21"/>
          <w:szCs w:val="21"/>
          <w:shd w:val="clear" w:color="auto" w:fill="FFFFFF"/>
        </w:rPr>
        <w:t>导向或税收政策</w:t>
      </w:r>
      <w:r w:rsidRPr="00B929B8">
        <w:rPr>
          <w:rFonts w:cs="Times New Roman" w:hint="eastAsia"/>
          <w:sz w:val="21"/>
          <w:szCs w:val="21"/>
          <w:shd w:val="clear" w:color="auto" w:fill="FFFFFF"/>
        </w:rPr>
        <w:t>的</w:t>
      </w:r>
      <w:r w:rsidRPr="00B929B8">
        <w:rPr>
          <w:rFonts w:cs="Times New Roman"/>
          <w:sz w:val="21"/>
          <w:szCs w:val="21"/>
          <w:shd w:val="clear" w:color="auto" w:fill="FFFFFF"/>
        </w:rPr>
        <w:t>不同</w:t>
      </w:r>
      <w:r w:rsidRPr="00B929B8">
        <w:rPr>
          <w:rFonts w:cs="Times New Roman" w:hint="eastAsia"/>
          <w:sz w:val="21"/>
          <w:szCs w:val="21"/>
          <w:shd w:val="clear" w:color="auto" w:fill="FFFFFF"/>
        </w:rPr>
        <w:t>影响</w:t>
      </w:r>
      <w:r w:rsidRPr="00B929B8">
        <w:rPr>
          <w:rFonts w:cs="Times New Roman"/>
          <w:sz w:val="21"/>
          <w:szCs w:val="21"/>
          <w:shd w:val="clear" w:color="auto" w:fill="FFFFFF"/>
        </w:rPr>
        <w:t>。</w:t>
      </w:r>
      <w:r w:rsidRPr="00B929B8">
        <w:rPr>
          <w:rFonts w:cs="Times New Roman" w:hint="eastAsia"/>
          <w:sz w:val="21"/>
          <w:szCs w:val="21"/>
          <w:shd w:val="clear" w:color="auto" w:fill="FFFFFF"/>
        </w:rPr>
        <w:t>目前</w:t>
      </w:r>
      <w:r w:rsidRPr="00B929B8">
        <w:rPr>
          <w:rFonts w:cs="Times New Roman"/>
          <w:sz w:val="21"/>
          <w:szCs w:val="21"/>
          <w:shd w:val="clear" w:color="auto" w:fill="FFFFFF"/>
        </w:rPr>
        <w:t>，全球成品油定价主要有三种形式</w:t>
      </w:r>
      <w:r w:rsidR="003075D3">
        <w:rPr>
          <w:rFonts w:cs="Times New Roman" w:hint="eastAsia"/>
          <w:sz w:val="21"/>
          <w:szCs w:val="21"/>
          <w:shd w:val="clear" w:color="auto" w:fill="FFFFFF"/>
        </w:rPr>
        <w:t>，</w:t>
      </w:r>
      <w:r w:rsidRPr="00B929B8">
        <w:rPr>
          <w:rFonts w:cs="Times New Roman"/>
          <w:sz w:val="21"/>
          <w:szCs w:val="21"/>
          <w:shd w:val="clear" w:color="auto" w:fill="FFFFFF"/>
        </w:rPr>
        <w:t>一是市场化定价模式，以美国为代表的发达国家基本上都是市场化定价</w:t>
      </w:r>
      <w:r w:rsidRPr="00B929B8">
        <w:rPr>
          <w:rFonts w:cs="Times New Roman" w:hint="eastAsia"/>
          <w:sz w:val="21"/>
          <w:szCs w:val="21"/>
          <w:shd w:val="clear" w:color="auto" w:fill="FFFFFF"/>
        </w:rPr>
        <w:t>。</w:t>
      </w:r>
      <w:r w:rsidRPr="00B929B8">
        <w:rPr>
          <w:rFonts w:cs="Times New Roman"/>
          <w:sz w:val="21"/>
          <w:szCs w:val="21"/>
          <w:shd w:val="clear" w:color="auto" w:fill="FFFFFF"/>
        </w:rPr>
        <w:t>二是政府定价模式，主要是一些富油国，通过高额政府补贴来实行低油价政策</w:t>
      </w:r>
      <w:r w:rsidRPr="00B929B8">
        <w:rPr>
          <w:rFonts w:cs="Times New Roman" w:hint="eastAsia"/>
          <w:sz w:val="21"/>
          <w:szCs w:val="21"/>
          <w:shd w:val="clear" w:color="auto" w:fill="FFFFFF"/>
        </w:rPr>
        <w:t>。</w:t>
      </w:r>
      <w:r w:rsidRPr="00B929B8">
        <w:rPr>
          <w:rFonts w:cs="Times New Roman"/>
          <w:sz w:val="21"/>
          <w:szCs w:val="21"/>
          <w:shd w:val="clear" w:color="auto" w:fill="FFFFFF"/>
        </w:rPr>
        <w:t>三是中间道路，既有市场化成分，也有政府管控成分</w:t>
      </w:r>
      <w:r w:rsidRPr="00B929B8">
        <w:rPr>
          <w:rFonts w:cs="Times New Roman" w:hint="eastAsia"/>
          <w:sz w:val="21"/>
          <w:szCs w:val="21"/>
          <w:shd w:val="clear" w:color="auto" w:fill="FFFFFF"/>
        </w:rPr>
        <w:t>。</w:t>
      </w:r>
    </w:p>
    <w:p w:rsidR="001449B8" w:rsidRPr="00B929B8" w:rsidRDefault="001449B8" w:rsidP="001449B8">
      <w:pPr>
        <w:pStyle w:val="aa"/>
        <w:shd w:val="clear" w:color="auto" w:fill="FFFFFF"/>
        <w:ind w:firstLineChars="200" w:firstLine="420"/>
        <w:jc w:val="both"/>
        <w:rPr>
          <w:rFonts w:cs="Times New Roman"/>
          <w:sz w:val="21"/>
          <w:szCs w:val="21"/>
          <w:shd w:val="clear" w:color="auto" w:fill="FFFFFF"/>
        </w:rPr>
      </w:pPr>
      <w:r w:rsidRPr="00B929B8">
        <w:rPr>
          <w:rFonts w:cs="Times New Roman" w:hint="eastAsia"/>
          <w:sz w:val="21"/>
          <w:szCs w:val="21"/>
          <w:shd w:val="clear" w:color="auto" w:fill="FFFFFF"/>
        </w:rPr>
        <w:t>成品油价格走势如图2-3所示。</w:t>
      </w:r>
    </w:p>
    <w:p w:rsidR="001449B8" w:rsidRPr="0050475D" w:rsidRDefault="001449B8" w:rsidP="001449B8">
      <w:pPr>
        <w:pStyle w:val="aa"/>
        <w:shd w:val="clear" w:color="auto" w:fill="FFFFFF"/>
        <w:spacing w:line="360" w:lineRule="auto"/>
        <w:jc w:val="center"/>
        <w:rPr>
          <w:noProof/>
          <w:color w:val="FF0000"/>
        </w:rPr>
      </w:pPr>
      <w:r>
        <w:rPr>
          <w:noProof/>
          <w:color w:val="FF0000"/>
        </w:rPr>
        <w:lastRenderedPageBreak/>
        <w:drawing>
          <wp:inline distT="0" distB="0" distL="0" distR="0">
            <wp:extent cx="4649470" cy="1794510"/>
            <wp:effectExtent l="19050" t="0" r="0" b="0"/>
            <wp:docPr id="34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5" cstate="print"/>
                    <a:srcRect/>
                    <a:stretch>
                      <a:fillRect/>
                    </a:stretch>
                  </pic:blipFill>
                  <pic:spPr bwMode="auto">
                    <a:xfrm>
                      <a:off x="0" y="0"/>
                      <a:ext cx="4649470" cy="1794510"/>
                    </a:xfrm>
                    <a:prstGeom prst="rect">
                      <a:avLst/>
                    </a:prstGeom>
                    <a:noFill/>
                    <a:ln w="9525">
                      <a:noFill/>
                      <a:miter lim="800000"/>
                      <a:headEnd/>
                      <a:tailEnd/>
                    </a:ln>
                  </pic:spPr>
                </pic:pic>
              </a:graphicData>
            </a:graphic>
          </wp:inline>
        </w:drawing>
      </w:r>
    </w:p>
    <w:p w:rsidR="001449B8" w:rsidRPr="00B929B8" w:rsidRDefault="001449B8" w:rsidP="001449B8">
      <w:pPr>
        <w:pStyle w:val="aa"/>
        <w:shd w:val="clear" w:color="auto" w:fill="FFFFFF"/>
        <w:jc w:val="center"/>
        <w:rPr>
          <w:rFonts w:ascii="黑体" w:eastAsia="黑体" w:hAnsi="黑体" w:cs="Times New Roman"/>
          <w:sz w:val="18"/>
          <w:szCs w:val="18"/>
          <w:shd w:val="clear" w:color="auto" w:fill="FFFFFF"/>
        </w:rPr>
      </w:pPr>
      <w:r w:rsidRPr="00B929B8">
        <w:rPr>
          <w:rFonts w:ascii="黑体" w:eastAsia="黑体" w:hAnsi="黑体" w:cs="Times New Roman" w:hint="eastAsia"/>
          <w:sz w:val="18"/>
          <w:szCs w:val="18"/>
          <w:shd w:val="clear" w:color="auto" w:fill="FFFFFF"/>
        </w:rPr>
        <w:t>图2-</w:t>
      </w:r>
      <w:r w:rsidRPr="00B929B8">
        <w:rPr>
          <w:rFonts w:ascii="黑体" w:eastAsia="黑体" w:hAnsi="黑体" w:cs="Times New Roman"/>
          <w:sz w:val="18"/>
          <w:szCs w:val="18"/>
          <w:shd w:val="clear" w:color="auto" w:fill="FFFFFF"/>
        </w:rPr>
        <w:t>3 成品</w:t>
      </w:r>
      <w:r w:rsidRPr="00B929B8">
        <w:rPr>
          <w:rFonts w:ascii="黑体" w:eastAsia="黑体" w:hAnsi="黑体" w:cs="Times New Roman" w:hint="eastAsia"/>
          <w:sz w:val="18"/>
          <w:szCs w:val="18"/>
          <w:shd w:val="clear" w:color="auto" w:fill="FFFFFF"/>
        </w:rPr>
        <w:t>油</w:t>
      </w:r>
      <w:r w:rsidRPr="00B929B8">
        <w:rPr>
          <w:rFonts w:ascii="黑体" w:eastAsia="黑体" w:hAnsi="黑体" w:cs="Times New Roman"/>
          <w:sz w:val="18"/>
          <w:szCs w:val="18"/>
          <w:shd w:val="clear" w:color="auto" w:fill="FFFFFF"/>
        </w:rPr>
        <w:t>价格走势</w:t>
      </w:r>
    </w:p>
    <w:p w:rsidR="001449B8" w:rsidRPr="00B929B8" w:rsidRDefault="001449B8" w:rsidP="001449B8">
      <w:pPr>
        <w:ind w:firstLineChars="200" w:firstLine="420"/>
        <w:rPr>
          <w:rFonts w:ascii="宋体" w:hAnsi="宋体"/>
        </w:rPr>
      </w:pPr>
      <w:r w:rsidRPr="00B929B8">
        <w:rPr>
          <w:rFonts w:ascii="宋体" w:hAnsi="宋体" w:hint="eastAsia"/>
        </w:rPr>
        <w:t>3.化工</w:t>
      </w:r>
      <w:r w:rsidRPr="00B929B8">
        <w:rPr>
          <w:rFonts w:ascii="宋体" w:hAnsi="宋体"/>
        </w:rPr>
        <w:t>产品走势</w:t>
      </w:r>
    </w:p>
    <w:p w:rsidR="001449B8" w:rsidRPr="00B929B8" w:rsidRDefault="001449B8" w:rsidP="001449B8">
      <w:pPr>
        <w:pStyle w:val="aa"/>
        <w:shd w:val="clear" w:color="auto" w:fill="FFFFFF"/>
        <w:ind w:firstLineChars="200" w:firstLine="420"/>
        <w:jc w:val="both"/>
        <w:rPr>
          <w:rFonts w:cs="Times New Roman"/>
          <w:sz w:val="21"/>
          <w:szCs w:val="21"/>
          <w:shd w:val="clear" w:color="auto" w:fill="FFFFFF"/>
        </w:rPr>
      </w:pPr>
      <w:r w:rsidRPr="00B929B8">
        <w:rPr>
          <w:rFonts w:cs="Times New Roman" w:hint="eastAsia"/>
          <w:sz w:val="21"/>
          <w:szCs w:val="21"/>
          <w:shd w:val="clear" w:color="auto" w:fill="FFFFFF"/>
        </w:rPr>
        <w:t>相对</w:t>
      </w:r>
      <w:r w:rsidRPr="00B929B8">
        <w:rPr>
          <w:rFonts w:cs="Times New Roman"/>
          <w:sz w:val="21"/>
          <w:szCs w:val="21"/>
          <w:shd w:val="clear" w:color="auto" w:fill="FFFFFF"/>
        </w:rPr>
        <w:t>于原油，化工产品</w:t>
      </w:r>
      <w:r w:rsidRPr="00B929B8">
        <w:rPr>
          <w:rFonts w:cs="Times New Roman" w:hint="eastAsia"/>
          <w:sz w:val="21"/>
          <w:szCs w:val="21"/>
          <w:shd w:val="clear" w:color="auto" w:fill="FFFFFF"/>
        </w:rPr>
        <w:t>基数</w:t>
      </w:r>
      <w:r w:rsidRPr="00B929B8">
        <w:rPr>
          <w:rFonts w:cs="Times New Roman"/>
          <w:sz w:val="21"/>
          <w:szCs w:val="21"/>
          <w:shd w:val="clear" w:color="auto" w:fill="FFFFFF"/>
        </w:rPr>
        <w:t>较小，</w:t>
      </w:r>
      <w:r w:rsidRPr="00B929B8">
        <w:rPr>
          <w:rFonts w:cs="Times New Roman" w:hint="eastAsia"/>
          <w:sz w:val="21"/>
          <w:szCs w:val="21"/>
          <w:shd w:val="clear" w:color="auto" w:fill="FFFFFF"/>
        </w:rPr>
        <w:t>市场</w:t>
      </w:r>
      <w:r w:rsidRPr="00B929B8">
        <w:rPr>
          <w:rFonts w:cs="Times New Roman"/>
          <w:sz w:val="21"/>
          <w:szCs w:val="21"/>
          <w:shd w:val="clear" w:color="auto" w:fill="FFFFFF"/>
        </w:rPr>
        <w:t>供需结构影响</w:t>
      </w:r>
      <w:r w:rsidRPr="00B929B8">
        <w:rPr>
          <w:rFonts w:cs="Times New Roman" w:hint="eastAsia"/>
          <w:sz w:val="21"/>
          <w:szCs w:val="21"/>
          <w:shd w:val="clear" w:color="auto" w:fill="FFFFFF"/>
        </w:rPr>
        <w:t>更为</w:t>
      </w:r>
      <w:r w:rsidRPr="00B929B8">
        <w:rPr>
          <w:rFonts w:cs="Times New Roman"/>
          <w:sz w:val="21"/>
          <w:szCs w:val="21"/>
          <w:shd w:val="clear" w:color="auto" w:fill="FFFFFF"/>
        </w:rPr>
        <w:t>明显，所以市场价格波动强度远大于原油</w:t>
      </w:r>
      <w:r w:rsidRPr="00B929B8">
        <w:rPr>
          <w:rFonts w:cs="Times New Roman" w:hint="eastAsia"/>
          <w:sz w:val="21"/>
          <w:szCs w:val="21"/>
          <w:shd w:val="clear" w:color="auto" w:fill="FFFFFF"/>
        </w:rPr>
        <w:t>及</w:t>
      </w:r>
      <w:r w:rsidRPr="00B929B8">
        <w:rPr>
          <w:rFonts w:cs="Times New Roman"/>
          <w:sz w:val="21"/>
          <w:szCs w:val="21"/>
          <w:shd w:val="clear" w:color="auto" w:fill="FFFFFF"/>
        </w:rPr>
        <w:t>炼油产品</w:t>
      </w:r>
      <w:r w:rsidR="00B929B8">
        <w:rPr>
          <w:rFonts w:cs="Times New Roman" w:hint="eastAsia"/>
          <w:sz w:val="21"/>
          <w:szCs w:val="21"/>
          <w:shd w:val="clear" w:color="auto" w:fill="FFFFFF"/>
        </w:rPr>
        <w:t>,如图2</w:t>
      </w:r>
      <w:r w:rsidR="00B929B8">
        <w:rPr>
          <w:rFonts w:cs="Times New Roman"/>
          <w:sz w:val="21"/>
          <w:szCs w:val="21"/>
          <w:shd w:val="clear" w:color="auto" w:fill="FFFFFF"/>
        </w:rPr>
        <w:t>-4</w:t>
      </w:r>
      <w:r w:rsidR="00B929B8">
        <w:rPr>
          <w:rFonts w:cs="Times New Roman" w:hint="eastAsia"/>
          <w:sz w:val="21"/>
          <w:szCs w:val="21"/>
          <w:shd w:val="clear" w:color="auto" w:fill="FFFFFF"/>
        </w:rPr>
        <w:t>所示</w:t>
      </w:r>
      <w:r w:rsidRPr="00B929B8">
        <w:rPr>
          <w:rFonts w:cs="Times New Roman"/>
          <w:sz w:val="21"/>
          <w:szCs w:val="21"/>
          <w:shd w:val="clear" w:color="auto" w:fill="FFFFFF"/>
        </w:rPr>
        <w:t>。2017</w:t>
      </w:r>
      <w:r w:rsidRPr="00B929B8">
        <w:rPr>
          <w:rFonts w:cs="Times New Roman" w:hint="eastAsia"/>
          <w:sz w:val="21"/>
          <w:szCs w:val="21"/>
          <w:shd w:val="clear" w:color="auto" w:fill="FFFFFF"/>
        </w:rPr>
        <w:t>年，国内外形势和</w:t>
      </w:r>
      <w:r w:rsidRPr="00B929B8">
        <w:rPr>
          <w:rFonts w:cs="Times New Roman"/>
          <w:sz w:val="21"/>
          <w:szCs w:val="21"/>
          <w:shd w:val="clear" w:color="auto" w:fill="FFFFFF"/>
        </w:rPr>
        <w:t>WTI</w:t>
      </w:r>
      <w:r w:rsidRPr="00B929B8">
        <w:rPr>
          <w:rFonts w:cs="Times New Roman" w:hint="eastAsia"/>
          <w:sz w:val="21"/>
          <w:szCs w:val="21"/>
          <w:shd w:val="clear" w:color="auto" w:fill="FFFFFF"/>
        </w:rPr>
        <w:t>原油总体表现对化工行业的发展有利，但化工行业供大于求的供需结构性矛盾依然十分突出。</w:t>
      </w:r>
      <w:r w:rsidRPr="00B929B8">
        <w:rPr>
          <w:rFonts w:cs="Times New Roman"/>
          <w:sz w:val="21"/>
          <w:szCs w:val="21"/>
          <w:shd w:val="clear" w:color="auto" w:fill="FFFFFF"/>
        </w:rPr>
        <w:t>2016</w:t>
      </w:r>
      <w:r w:rsidRPr="00B929B8">
        <w:rPr>
          <w:rFonts w:cs="Times New Roman" w:hint="eastAsia"/>
          <w:sz w:val="21"/>
          <w:szCs w:val="21"/>
          <w:shd w:val="clear" w:color="auto" w:fill="FFFFFF"/>
        </w:rPr>
        <w:t>年</w:t>
      </w:r>
      <w:r w:rsidRPr="00B929B8">
        <w:rPr>
          <w:rFonts w:cs="Times New Roman"/>
          <w:sz w:val="21"/>
          <w:szCs w:val="21"/>
          <w:shd w:val="clear" w:color="auto" w:fill="FFFFFF"/>
        </w:rPr>
        <w:t>12</w:t>
      </w:r>
      <w:r w:rsidRPr="00B929B8">
        <w:rPr>
          <w:rFonts w:cs="Times New Roman" w:hint="eastAsia"/>
          <w:sz w:val="21"/>
          <w:szCs w:val="21"/>
          <w:shd w:val="clear" w:color="auto" w:fill="FFFFFF"/>
        </w:rPr>
        <w:t>月</w:t>
      </w:r>
      <w:r w:rsidR="00EF24F2">
        <w:rPr>
          <w:rFonts w:cs="Times New Roman" w:hint="eastAsia"/>
          <w:sz w:val="21"/>
          <w:szCs w:val="21"/>
          <w:shd w:val="clear" w:color="auto" w:fill="FFFFFF"/>
        </w:rPr>
        <w:t>，</w:t>
      </w:r>
      <w:r w:rsidRPr="00B929B8">
        <w:rPr>
          <w:rFonts w:cs="Times New Roman" w:hint="eastAsia"/>
          <w:sz w:val="21"/>
          <w:szCs w:val="21"/>
          <w:shd w:val="clear" w:color="auto" w:fill="FFFFFF"/>
        </w:rPr>
        <w:t>中央经济工作会议明确去产能政策</w:t>
      </w:r>
      <w:r w:rsidR="00EF24F2">
        <w:rPr>
          <w:rFonts w:cs="Times New Roman" w:hint="eastAsia"/>
          <w:sz w:val="21"/>
          <w:szCs w:val="21"/>
          <w:shd w:val="clear" w:color="auto" w:fill="FFFFFF"/>
        </w:rPr>
        <w:t>将</w:t>
      </w:r>
      <w:r w:rsidRPr="00B929B8">
        <w:rPr>
          <w:rFonts w:cs="Times New Roman" w:hint="eastAsia"/>
          <w:sz w:val="21"/>
          <w:szCs w:val="21"/>
          <w:shd w:val="clear" w:color="auto" w:fill="FFFFFF"/>
        </w:rPr>
        <w:t>由钢铁和煤炭两大行业向其他行业推进。随着化工行业“三去一降一补”政策落实，行业产能过剩局面会出现被抑制的苗头，更多的产品将出现增价不增量的情况，化工</w:t>
      </w:r>
      <w:r w:rsidRPr="00B929B8">
        <w:rPr>
          <w:rFonts w:cs="Times New Roman"/>
          <w:sz w:val="21"/>
          <w:szCs w:val="21"/>
          <w:shd w:val="clear" w:color="auto" w:fill="FFFFFF"/>
        </w:rPr>
        <w:t>产品</w:t>
      </w:r>
      <w:r w:rsidRPr="00B929B8">
        <w:rPr>
          <w:rFonts w:cs="Times New Roman" w:hint="eastAsia"/>
          <w:sz w:val="21"/>
          <w:szCs w:val="21"/>
          <w:shd w:val="clear" w:color="auto" w:fill="FFFFFF"/>
        </w:rPr>
        <w:t>市场竞争会更加激烈。</w:t>
      </w:r>
    </w:p>
    <w:p w:rsidR="001449B8" w:rsidRPr="0050475D" w:rsidRDefault="001449B8" w:rsidP="001449B8">
      <w:pPr>
        <w:pStyle w:val="aa"/>
        <w:spacing w:line="360" w:lineRule="auto"/>
        <w:jc w:val="center"/>
        <w:rPr>
          <w:noProof/>
          <w:color w:val="FF0000"/>
        </w:rPr>
      </w:pPr>
      <w:r>
        <w:rPr>
          <w:noProof/>
          <w:color w:val="FF0000"/>
        </w:rPr>
        <w:drawing>
          <wp:inline distT="0" distB="0" distL="0" distR="0">
            <wp:extent cx="4312920" cy="1794510"/>
            <wp:effectExtent l="19050" t="0" r="0" b="0"/>
            <wp:docPr id="345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6" cstate="print"/>
                    <a:srcRect/>
                    <a:stretch>
                      <a:fillRect/>
                    </a:stretch>
                  </pic:blipFill>
                  <pic:spPr bwMode="auto">
                    <a:xfrm>
                      <a:off x="0" y="0"/>
                      <a:ext cx="4312920" cy="1794510"/>
                    </a:xfrm>
                    <a:prstGeom prst="rect">
                      <a:avLst/>
                    </a:prstGeom>
                    <a:noFill/>
                    <a:ln w="9525">
                      <a:noFill/>
                      <a:miter lim="800000"/>
                      <a:headEnd/>
                      <a:tailEnd/>
                    </a:ln>
                  </pic:spPr>
                </pic:pic>
              </a:graphicData>
            </a:graphic>
          </wp:inline>
        </w:drawing>
      </w:r>
    </w:p>
    <w:p w:rsidR="001449B8" w:rsidRPr="00B929B8" w:rsidRDefault="001449B8" w:rsidP="001449B8">
      <w:pPr>
        <w:pStyle w:val="aa"/>
        <w:shd w:val="clear" w:color="auto" w:fill="FFFFFF"/>
        <w:jc w:val="center"/>
        <w:rPr>
          <w:rFonts w:ascii="黑体" w:eastAsia="黑体" w:hAnsi="黑体" w:cs="Times New Roman"/>
          <w:sz w:val="18"/>
          <w:szCs w:val="18"/>
          <w:shd w:val="clear" w:color="auto" w:fill="FFFFFF"/>
        </w:rPr>
      </w:pPr>
      <w:r w:rsidRPr="00B929B8">
        <w:rPr>
          <w:rFonts w:ascii="黑体" w:eastAsia="黑体" w:hAnsi="黑体" w:cs="Times New Roman" w:hint="eastAsia"/>
          <w:sz w:val="18"/>
          <w:szCs w:val="18"/>
          <w:shd w:val="clear" w:color="auto" w:fill="FFFFFF"/>
        </w:rPr>
        <w:t>图2-</w:t>
      </w:r>
      <w:r w:rsidRPr="00B929B8">
        <w:rPr>
          <w:rFonts w:ascii="黑体" w:eastAsia="黑体" w:hAnsi="黑体" w:cs="Times New Roman"/>
          <w:sz w:val="18"/>
          <w:szCs w:val="18"/>
          <w:shd w:val="clear" w:color="auto" w:fill="FFFFFF"/>
        </w:rPr>
        <w:t xml:space="preserve">4 </w:t>
      </w:r>
      <w:r w:rsidRPr="00B929B8">
        <w:rPr>
          <w:rFonts w:ascii="黑体" w:eastAsia="黑体" w:hAnsi="黑体" w:cs="Times New Roman" w:hint="eastAsia"/>
          <w:sz w:val="18"/>
          <w:szCs w:val="18"/>
          <w:shd w:val="clear" w:color="auto" w:fill="FFFFFF"/>
        </w:rPr>
        <w:t xml:space="preserve"> 化工产品PDA</w:t>
      </w:r>
      <w:r w:rsidRPr="00B929B8">
        <w:rPr>
          <w:rFonts w:ascii="黑体" w:eastAsia="黑体" w:hAnsi="黑体" w:cs="Times New Roman"/>
          <w:sz w:val="18"/>
          <w:szCs w:val="18"/>
          <w:shd w:val="clear" w:color="auto" w:fill="FFFFFF"/>
        </w:rPr>
        <w:t>价格走势</w:t>
      </w:r>
    </w:p>
    <w:p w:rsidR="001449B8" w:rsidRPr="00B929B8" w:rsidRDefault="001449B8" w:rsidP="00B929B8">
      <w:pPr>
        <w:pStyle w:val="aa"/>
        <w:shd w:val="clear" w:color="auto" w:fill="FFFFFF"/>
        <w:ind w:firstLineChars="200" w:firstLine="360"/>
        <w:jc w:val="both"/>
        <w:rPr>
          <w:rFonts w:ascii="黑体" w:eastAsia="黑体" w:hAnsi="黑体" w:cs="Times New Roman"/>
          <w:sz w:val="18"/>
          <w:szCs w:val="18"/>
          <w:shd w:val="clear" w:color="auto" w:fill="FFFFFF"/>
        </w:rPr>
      </w:pPr>
      <w:r w:rsidRPr="00B929B8">
        <w:rPr>
          <w:rFonts w:ascii="黑体" w:eastAsia="黑体" w:hAnsi="黑体" w:cs="Times New Roman" w:hint="eastAsia"/>
          <w:sz w:val="18"/>
          <w:szCs w:val="18"/>
          <w:shd w:val="clear" w:color="auto" w:fill="FFFFFF"/>
        </w:rPr>
        <w:t>*注</w:t>
      </w:r>
      <w:r w:rsidRPr="00B929B8">
        <w:rPr>
          <w:rFonts w:ascii="黑体" w:eastAsia="黑体" w:hAnsi="黑体" w:cs="Times New Roman"/>
          <w:sz w:val="18"/>
          <w:szCs w:val="18"/>
          <w:shd w:val="clear" w:color="auto" w:fill="FFFFFF"/>
        </w:rPr>
        <w:t>：数据来自</w:t>
      </w:r>
      <w:r w:rsidRPr="00B929B8">
        <w:rPr>
          <w:rFonts w:ascii="黑体" w:eastAsia="黑体" w:hAnsi="黑体" w:cs="Times New Roman" w:hint="eastAsia"/>
          <w:sz w:val="18"/>
          <w:szCs w:val="18"/>
          <w:shd w:val="clear" w:color="auto" w:fill="FFFFFF"/>
        </w:rPr>
        <w:t>东方财富网</w:t>
      </w:r>
    </w:p>
    <w:p w:rsidR="001449B8" w:rsidRPr="00B929B8" w:rsidRDefault="001449B8" w:rsidP="001449B8">
      <w:pPr>
        <w:pStyle w:val="3"/>
        <w:spacing w:line="240" w:lineRule="auto"/>
        <w:ind w:firstLineChars="176" w:firstLine="424"/>
        <w:rPr>
          <w:sz w:val="24"/>
          <w:szCs w:val="24"/>
          <w:shd w:val="clear" w:color="auto" w:fill="FFFFFF"/>
        </w:rPr>
      </w:pPr>
      <w:bookmarkStart w:id="107" w:name="_Toc491281421"/>
      <w:bookmarkStart w:id="108" w:name="_Toc496007313"/>
      <w:r w:rsidRPr="00B929B8">
        <w:rPr>
          <w:rFonts w:hint="eastAsia"/>
          <w:sz w:val="24"/>
          <w:szCs w:val="24"/>
          <w:shd w:val="clear" w:color="auto" w:fill="FFFFFF"/>
        </w:rPr>
        <w:t>二</w:t>
      </w:r>
      <w:r w:rsidRPr="00B929B8">
        <w:rPr>
          <w:sz w:val="24"/>
          <w:szCs w:val="24"/>
          <w:shd w:val="clear" w:color="auto" w:fill="FFFFFF"/>
        </w:rPr>
        <w:t>、原料油性质的快速与准确评价</w:t>
      </w:r>
      <w:bookmarkEnd w:id="107"/>
      <w:bookmarkEnd w:id="108"/>
    </w:p>
    <w:p w:rsidR="001449B8" w:rsidRPr="00B929B8" w:rsidRDefault="001449B8" w:rsidP="001449B8">
      <w:pPr>
        <w:ind w:firstLineChars="200" w:firstLine="420"/>
        <w:rPr>
          <w:rFonts w:ascii="宋体" w:hAnsi="宋体"/>
        </w:rPr>
      </w:pPr>
      <w:r w:rsidRPr="00B929B8">
        <w:rPr>
          <w:rFonts w:ascii="宋体" w:hAnsi="宋体" w:hint="eastAsia"/>
        </w:rPr>
        <w:t>1.</w:t>
      </w:r>
      <w:r w:rsidRPr="00B929B8">
        <w:rPr>
          <w:rFonts w:ascii="宋体" w:hAnsi="宋体"/>
        </w:rPr>
        <w:t>原油性质表征</w:t>
      </w:r>
    </w:p>
    <w:p w:rsidR="001449B8" w:rsidRPr="00B929B8" w:rsidRDefault="001449B8" w:rsidP="001449B8">
      <w:pPr>
        <w:pStyle w:val="aa"/>
        <w:shd w:val="clear" w:color="auto" w:fill="FFFFFF"/>
        <w:ind w:firstLineChars="200" w:firstLine="420"/>
        <w:jc w:val="both"/>
        <w:rPr>
          <w:rFonts w:cs="Times New Roman"/>
          <w:sz w:val="21"/>
          <w:szCs w:val="21"/>
          <w:shd w:val="clear" w:color="auto" w:fill="FFFFFF"/>
        </w:rPr>
      </w:pPr>
      <w:r w:rsidRPr="00B929B8">
        <w:rPr>
          <w:rFonts w:cs="Times New Roman" w:hint="eastAsia"/>
          <w:sz w:val="21"/>
          <w:szCs w:val="21"/>
          <w:shd w:val="clear" w:color="auto" w:fill="FFFFFF"/>
        </w:rPr>
        <w:t>在</w:t>
      </w:r>
      <w:r w:rsidRPr="00B929B8">
        <w:rPr>
          <w:rFonts w:cs="Times New Roman"/>
          <w:sz w:val="21"/>
          <w:szCs w:val="21"/>
          <w:shd w:val="clear" w:color="auto" w:fill="FFFFFF"/>
        </w:rPr>
        <w:t>石油行业中，原油</w:t>
      </w:r>
      <w:r w:rsidRPr="00B929B8">
        <w:rPr>
          <w:rFonts w:cs="Times New Roman" w:hint="eastAsia"/>
          <w:sz w:val="21"/>
          <w:szCs w:val="21"/>
          <w:shd w:val="clear" w:color="auto" w:fill="FFFFFF"/>
        </w:rPr>
        <w:t>的</w:t>
      </w:r>
      <w:r w:rsidRPr="00B929B8">
        <w:rPr>
          <w:rFonts w:cs="Times New Roman"/>
          <w:sz w:val="21"/>
          <w:szCs w:val="21"/>
          <w:shd w:val="clear" w:color="auto" w:fill="FFFFFF"/>
        </w:rPr>
        <w:t>名称一般以产地</w:t>
      </w:r>
      <w:r w:rsidRPr="00B929B8">
        <w:rPr>
          <w:rFonts w:cs="Times New Roman" w:hint="eastAsia"/>
          <w:sz w:val="21"/>
          <w:szCs w:val="21"/>
          <w:shd w:val="clear" w:color="auto" w:fill="FFFFFF"/>
        </w:rPr>
        <w:t>命名</w:t>
      </w:r>
      <w:r w:rsidRPr="00B929B8">
        <w:rPr>
          <w:rFonts w:cs="Times New Roman"/>
          <w:sz w:val="21"/>
          <w:szCs w:val="21"/>
          <w:shd w:val="clear" w:color="auto" w:fill="FFFFFF"/>
        </w:rPr>
        <w:t>，如胜利原油、大庆原油</w:t>
      </w:r>
      <w:r w:rsidRPr="00B929B8">
        <w:rPr>
          <w:rFonts w:cs="Times New Roman" w:hint="eastAsia"/>
          <w:sz w:val="21"/>
          <w:szCs w:val="21"/>
          <w:shd w:val="clear" w:color="auto" w:fill="FFFFFF"/>
        </w:rPr>
        <w:t>、</w:t>
      </w:r>
      <w:r w:rsidRPr="00B929B8">
        <w:rPr>
          <w:rFonts w:cs="Times New Roman"/>
          <w:sz w:val="21"/>
          <w:szCs w:val="21"/>
          <w:shd w:val="clear" w:color="auto" w:fill="FFFFFF"/>
        </w:rPr>
        <w:t>中东原油等</w:t>
      </w:r>
      <w:r w:rsidRPr="00B929B8">
        <w:rPr>
          <w:rFonts w:cs="Times New Roman" w:hint="eastAsia"/>
          <w:sz w:val="21"/>
          <w:szCs w:val="21"/>
          <w:shd w:val="clear" w:color="auto" w:fill="FFFFFF"/>
        </w:rPr>
        <w:t>；</w:t>
      </w:r>
      <w:r w:rsidRPr="00B929B8">
        <w:rPr>
          <w:rFonts w:cs="Times New Roman"/>
          <w:sz w:val="21"/>
          <w:szCs w:val="21"/>
          <w:shd w:val="clear" w:color="auto" w:fill="FFFFFF"/>
        </w:rPr>
        <w:t>对同一产地不同性质原油，</w:t>
      </w:r>
      <w:r w:rsidRPr="00B929B8">
        <w:rPr>
          <w:rFonts w:cs="Times New Roman" w:hint="eastAsia"/>
          <w:sz w:val="21"/>
          <w:szCs w:val="21"/>
          <w:shd w:val="clear" w:color="auto" w:fill="FFFFFF"/>
        </w:rPr>
        <w:t>则</w:t>
      </w:r>
      <w:r w:rsidRPr="00B929B8">
        <w:rPr>
          <w:rFonts w:cs="Times New Roman"/>
          <w:sz w:val="21"/>
          <w:szCs w:val="21"/>
          <w:shd w:val="clear" w:color="auto" w:fill="FFFFFF"/>
        </w:rPr>
        <w:t>以关键组分区分，如伊朗轻质原油、伊朗</w:t>
      </w:r>
      <w:r w:rsidRPr="00B929B8">
        <w:rPr>
          <w:rFonts w:cs="Times New Roman" w:hint="eastAsia"/>
          <w:sz w:val="21"/>
          <w:szCs w:val="21"/>
          <w:shd w:val="clear" w:color="auto" w:fill="FFFFFF"/>
        </w:rPr>
        <w:t>中</w:t>
      </w:r>
      <w:r w:rsidRPr="00B929B8">
        <w:rPr>
          <w:rFonts w:cs="Times New Roman"/>
          <w:sz w:val="21"/>
          <w:szCs w:val="21"/>
          <w:shd w:val="clear" w:color="auto" w:fill="FFFFFF"/>
        </w:rPr>
        <w:t>质原油、伊朗重质原油等。</w:t>
      </w:r>
    </w:p>
    <w:p w:rsidR="001449B8" w:rsidRPr="00B929B8" w:rsidRDefault="001449B8" w:rsidP="001449B8">
      <w:pPr>
        <w:pStyle w:val="aa"/>
        <w:shd w:val="clear" w:color="auto" w:fill="FFFFFF"/>
        <w:ind w:firstLineChars="200" w:firstLine="420"/>
        <w:jc w:val="both"/>
        <w:rPr>
          <w:rFonts w:cs="Times New Roman"/>
          <w:sz w:val="21"/>
          <w:szCs w:val="21"/>
          <w:shd w:val="clear" w:color="auto" w:fill="FFFFFF"/>
        </w:rPr>
      </w:pPr>
      <w:r w:rsidRPr="00B929B8">
        <w:rPr>
          <w:rFonts w:cs="Times New Roman" w:hint="eastAsia"/>
          <w:sz w:val="21"/>
          <w:szCs w:val="21"/>
          <w:shd w:val="clear" w:color="auto" w:fill="FFFFFF"/>
        </w:rPr>
        <w:t>原油是一种粘稠的、深褐色液体</w:t>
      </w:r>
      <w:r w:rsidR="00EF24F2">
        <w:rPr>
          <w:rFonts w:cs="Times New Roman" w:hint="eastAsia"/>
          <w:sz w:val="21"/>
          <w:szCs w:val="21"/>
          <w:shd w:val="clear" w:color="auto" w:fill="FFFFFF"/>
        </w:rPr>
        <w:t>，</w:t>
      </w:r>
      <w:r w:rsidRPr="00B929B8">
        <w:rPr>
          <w:rFonts w:cs="Times New Roman" w:hint="eastAsia"/>
          <w:sz w:val="21"/>
          <w:szCs w:val="21"/>
          <w:shd w:val="clear" w:color="auto" w:fill="FFFFFF"/>
        </w:rPr>
        <w:t>主要成分是各种烷烃、环烷烃、芳香烃和非</w:t>
      </w:r>
      <w:r w:rsidRPr="00B929B8">
        <w:rPr>
          <w:rFonts w:cs="Times New Roman"/>
          <w:sz w:val="21"/>
          <w:szCs w:val="21"/>
          <w:shd w:val="clear" w:color="auto" w:fill="FFFFFF"/>
        </w:rPr>
        <w:t>芳烃</w:t>
      </w:r>
      <w:r w:rsidRPr="00B929B8">
        <w:rPr>
          <w:rFonts w:cs="Times New Roman" w:hint="eastAsia"/>
          <w:sz w:val="21"/>
          <w:szCs w:val="21"/>
          <w:shd w:val="clear" w:color="auto" w:fill="FFFFFF"/>
        </w:rPr>
        <w:t>的混合物，以C、H元素</w:t>
      </w:r>
      <w:r w:rsidRPr="00B929B8">
        <w:rPr>
          <w:rFonts w:cs="Times New Roman"/>
          <w:sz w:val="21"/>
          <w:szCs w:val="21"/>
          <w:shd w:val="clear" w:color="auto" w:fill="FFFFFF"/>
        </w:rPr>
        <w:t>为主</w:t>
      </w:r>
      <w:r w:rsidRPr="00B929B8">
        <w:rPr>
          <w:rFonts w:cs="Times New Roman" w:hint="eastAsia"/>
          <w:sz w:val="21"/>
          <w:szCs w:val="21"/>
          <w:shd w:val="clear" w:color="auto" w:fill="FFFFFF"/>
        </w:rPr>
        <w:t>（约95</w:t>
      </w:r>
      <w:r w:rsidRPr="00B929B8">
        <w:rPr>
          <w:rFonts w:cs="Times New Roman"/>
          <w:sz w:val="21"/>
          <w:szCs w:val="21"/>
          <w:shd w:val="clear" w:color="auto" w:fill="FFFFFF"/>
        </w:rPr>
        <w:t>%</w:t>
      </w:r>
      <w:r w:rsidRPr="00B929B8">
        <w:rPr>
          <w:rFonts w:cs="Times New Roman" w:hint="eastAsia"/>
          <w:sz w:val="21"/>
          <w:szCs w:val="21"/>
          <w:shd w:val="clear" w:color="auto" w:fill="FFFFFF"/>
        </w:rPr>
        <w:t>）</w:t>
      </w:r>
      <w:r w:rsidRPr="00B929B8">
        <w:rPr>
          <w:rFonts w:cs="Times New Roman"/>
          <w:sz w:val="21"/>
          <w:szCs w:val="21"/>
          <w:shd w:val="clear" w:color="auto" w:fill="FFFFFF"/>
        </w:rPr>
        <w:t>，</w:t>
      </w:r>
      <w:r w:rsidRPr="00B929B8">
        <w:rPr>
          <w:rFonts w:cs="Times New Roman" w:hint="eastAsia"/>
          <w:sz w:val="21"/>
          <w:szCs w:val="21"/>
          <w:shd w:val="clear" w:color="auto" w:fill="FFFFFF"/>
        </w:rPr>
        <w:t>同时含有</w:t>
      </w:r>
      <w:r w:rsidRPr="00B929B8">
        <w:rPr>
          <w:rFonts w:cs="Times New Roman"/>
          <w:sz w:val="21"/>
          <w:szCs w:val="21"/>
          <w:shd w:val="clear" w:color="auto" w:fill="FFFFFF"/>
        </w:rPr>
        <w:t>少量</w:t>
      </w:r>
      <w:r w:rsidRPr="00B929B8">
        <w:rPr>
          <w:rFonts w:cs="Times New Roman" w:hint="eastAsia"/>
          <w:sz w:val="21"/>
          <w:szCs w:val="21"/>
          <w:shd w:val="clear" w:color="auto" w:fill="FFFFFF"/>
        </w:rPr>
        <w:t>S、O、N等</w:t>
      </w:r>
      <w:r w:rsidRPr="00B929B8">
        <w:rPr>
          <w:rFonts w:cs="Times New Roman"/>
          <w:sz w:val="21"/>
          <w:szCs w:val="21"/>
          <w:shd w:val="clear" w:color="auto" w:fill="FFFFFF"/>
        </w:rPr>
        <w:t>元素以</w:t>
      </w:r>
      <w:r w:rsidRPr="00B929B8">
        <w:rPr>
          <w:rFonts w:cs="Times New Roman" w:hint="eastAsia"/>
          <w:sz w:val="21"/>
          <w:szCs w:val="21"/>
          <w:shd w:val="clear" w:color="auto" w:fill="FFFFFF"/>
        </w:rPr>
        <w:t>及</w:t>
      </w:r>
      <w:r w:rsidRPr="00B929B8">
        <w:rPr>
          <w:rFonts w:cs="Times New Roman"/>
          <w:sz w:val="21"/>
          <w:szCs w:val="21"/>
          <w:shd w:val="clear" w:color="auto" w:fill="FFFFFF"/>
        </w:rPr>
        <w:t>V</w:t>
      </w:r>
      <w:r w:rsidRPr="00B929B8">
        <w:rPr>
          <w:rFonts w:cs="Times New Roman" w:hint="eastAsia"/>
          <w:sz w:val="21"/>
          <w:szCs w:val="21"/>
          <w:shd w:val="clear" w:color="auto" w:fill="FFFFFF"/>
        </w:rPr>
        <w:t>、</w:t>
      </w:r>
      <w:r w:rsidRPr="00B929B8">
        <w:rPr>
          <w:rFonts w:cs="Times New Roman"/>
          <w:sz w:val="21"/>
          <w:szCs w:val="21"/>
          <w:shd w:val="clear" w:color="auto" w:fill="FFFFFF"/>
        </w:rPr>
        <w:t>Ni</w:t>
      </w:r>
      <w:r w:rsidRPr="00B929B8">
        <w:rPr>
          <w:rFonts w:cs="Times New Roman" w:hint="eastAsia"/>
          <w:sz w:val="21"/>
          <w:szCs w:val="21"/>
          <w:shd w:val="clear" w:color="auto" w:fill="FFFFFF"/>
        </w:rPr>
        <w:t>、</w:t>
      </w:r>
      <w:r w:rsidRPr="00B929B8">
        <w:rPr>
          <w:rFonts w:cs="Times New Roman"/>
          <w:sz w:val="21"/>
          <w:szCs w:val="21"/>
          <w:shd w:val="clear" w:color="auto" w:fill="FFFFFF"/>
        </w:rPr>
        <w:t>Fe</w:t>
      </w:r>
      <w:r w:rsidRPr="00B929B8">
        <w:rPr>
          <w:rFonts w:cs="Times New Roman" w:hint="eastAsia"/>
          <w:sz w:val="21"/>
          <w:szCs w:val="21"/>
          <w:shd w:val="clear" w:color="auto" w:fill="FFFFFF"/>
        </w:rPr>
        <w:t>、</w:t>
      </w:r>
      <w:r w:rsidRPr="00B929B8">
        <w:rPr>
          <w:rFonts w:cs="Times New Roman"/>
          <w:sz w:val="21"/>
          <w:szCs w:val="21"/>
          <w:shd w:val="clear" w:color="auto" w:fill="FFFFFF"/>
        </w:rPr>
        <w:t>Mo</w:t>
      </w:r>
      <w:r w:rsidRPr="00B929B8">
        <w:rPr>
          <w:rFonts w:cs="Times New Roman" w:hint="eastAsia"/>
          <w:sz w:val="21"/>
          <w:szCs w:val="21"/>
          <w:shd w:val="clear" w:color="auto" w:fill="FFFFFF"/>
        </w:rPr>
        <w:t>、</w:t>
      </w:r>
      <w:r w:rsidRPr="00B929B8">
        <w:rPr>
          <w:rFonts w:cs="Times New Roman"/>
          <w:sz w:val="21"/>
          <w:szCs w:val="21"/>
          <w:shd w:val="clear" w:color="auto" w:fill="FFFFFF"/>
        </w:rPr>
        <w:t>Co</w:t>
      </w:r>
      <w:r w:rsidRPr="00B929B8">
        <w:rPr>
          <w:rFonts w:cs="Times New Roman" w:hint="eastAsia"/>
          <w:sz w:val="21"/>
          <w:szCs w:val="21"/>
          <w:shd w:val="clear" w:color="auto" w:fill="FFFFFF"/>
        </w:rPr>
        <w:t>、</w:t>
      </w:r>
      <w:r w:rsidRPr="00B929B8">
        <w:rPr>
          <w:rFonts w:cs="Times New Roman"/>
          <w:sz w:val="21"/>
          <w:szCs w:val="21"/>
          <w:shd w:val="clear" w:color="auto" w:fill="FFFFFF"/>
        </w:rPr>
        <w:t>W</w:t>
      </w:r>
      <w:r w:rsidRPr="00B929B8">
        <w:rPr>
          <w:rFonts w:cs="Times New Roman" w:hint="eastAsia"/>
          <w:sz w:val="21"/>
          <w:szCs w:val="21"/>
          <w:shd w:val="clear" w:color="auto" w:fill="FFFFFF"/>
        </w:rPr>
        <w:t>等微量</w:t>
      </w:r>
      <w:r w:rsidRPr="00B929B8">
        <w:rPr>
          <w:rFonts w:cs="Times New Roman"/>
          <w:sz w:val="21"/>
          <w:szCs w:val="21"/>
          <w:shd w:val="clear" w:color="auto" w:fill="FFFFFF"/>
        </w:rPr>
        <w:t>金属</w:t>
      </w:r>
      <w:r w:rsidRPr="00B929B8">
        <w:rPr>
          <w:rFonts w:cs="Times New Roman" w:hint="eastAsia"/>
          <w:sz w:val="21"/>
          <w:szCs w:val="21"/>
          <w:shd w:val="clear" w:color="auto" w:fill="FFFFFF"/>
        </w:rPr>
        <w:t>元素。鉴于</w:t>
      </w:r>
      <w:r w:rsidRPr="00B929B8">
        <w:rPr>
          <w:rFonts w:cs="Times New Roman"/>
          <w:sz w:val="21"/>
          <w:szCs w:val="21"/>
          <w:shd w:val="clear" w:color="auto" w:fill="FFFFFF"/>
        </w:rPr>
        <w:t>原油复杂的</w:t>
      </w:r>
      <w:r w:rsidRPr="00B929B8">
        <w:rPr>
          <w:rFonts w:cs="Times New Roman" w:hint="eastAsia"/>
          <w:sz w:val="21"/>
          <w:szCs w:val="21"/>
          <w:shd w:val="clear" w:color="auto" w:fill="FFFFFF"/>
        </w:rPr>
        <w:t>组成</w:t>
      </w:r>
      <w:r w:rsidRPr="00B929B8">
        <w:rPr>
          <w:rFonts w:cs="Times New Roman"/>
          <w:sz w:val="21"/>
          <w:szCs w:val="21"/>
          <w:shd w:val="clear" w:color="auto" w:fill="FFFFFF"/>
        </w:rPr>
        <w:t>结构，</w:t>
      </w:r>
      <w:r w:rsidRPr="00B929B8">
        <w:rPr>
          <w:rFonts w:cs="Times New Roman" w:hint="eastAsia"/>
          <w:sz w:val="21"/>
          <w:szCs w:val="21"/>
          <w:shd w:val="clear" w:color="auto" w:fill="FFFFFF"/>
        </w:rPr>
        <w:t>不同的碳数与不同族组成分别从两个维度相互交错</w:t>
      </w:r>
      <w:r w:rsidR="00EF24F2">
        <w:rPr>
          <w:rFonts w:cs="Times New Roman" w:hint="eastAsia"/>
          <w:sz w:val="21"/>
          <w:szCs w:val="21"/>
          <w:shd w:val="clear" w:color="auto" w:fill="FFFFFF"/>
        </w:rPr>
        <w:t>，</w:t>
      </w:r>
      <w:r w:rsidRPr="00B929B8">
        <w:rPr>
          <w:rFonts w:cs="Times New Roman" w:hint="eastAsia"/>
          <w:sz w:val="21"/>
          <w:szCs w:val="21"/>
          <w:shd w:val="clear" w:color="auto" w:fill="FFFFFF"/>
        </w:rPr>
        <w:t>形成了不同的烃类和非烃类，</w:t>
      </w:r>
      <w:r w:rsidRPr="00B929B8">
        <w:rPr>
          <w:rFonts w:cs="Times New Roman"/>
          <w:sz w:val="21"/>
          <w:szCs w:val="21"/>
          <w:shd w:val="clear" w:color="auto" w:fill="FFFFFF"/>
        </w:rPr>
        <w:t>很难</w:t>
      </w:r>
      <w:r w:rsidRPr="00B929B8">
        <w:rPr>
          <w:rFonts w:cs="Times New Roman" w:hint="eastAsia"/>
          <w:sz w:val="21"/>
          <w:szCs w:val="21"/>
          <w:shd w:val="clear" w:color="auto" w:fill="FFFFFF"/>
        </w:rPr>
        <w:t>对其组成</w:t>
      </w:r>
      <w:r w:rsidRPr="00B929B8">
        <w:rPr>
          <w:rFonts w:cs="Times New Roman"/>
          <w:sz w:val="21"/>
          <w:szCs w:val="21"/>
          <w:shd w:val="clear" w:color="auto" w:fill="FFFFFF"/>
        </w:rPr>
        <w:t>进行详细清晰</w:t>
      </w:r>
      <w:r w:rsidRPr="00B929B8">
        <w:rPr>
          <w:rFonts w:cs="Times New Roman" w:hint="eastAsia"/>
          <w:sz w:val="21"/>
          <w:szCs w:val="21"/>
          <w:shd w:val="clear" w:color="auto" w:fill="FFFFFF"/>
        </w:rPr>
        <w:t>表征</w:t>
      </w:r>
      <w:r w:rsidRPr="00B929B8">
        <w:rPr>
          <w:rFonts w:cs="Times New Roman"/>
          <w:sz w:val="21"/>
          <w:szCs w:val="21"/>
          <w:shd w:val="clear" w:color="auto" w:fill="FFFFFF"/>
        </w:rPr>
        <w:t>。</w:t>
      </w:r>
      <w:r w:rsidRPr="00B929B8">
        <w:rPr>
          <w:rFonts w:cs="Times New Roman" w:hint="eastAsia"/>
          <w:sz w:val="21"/>
          <w:szCs w:val="21"/>
          <w:shd w:val="clear" w:color="auto" w:fill="FFFFFF"/>
        </w:rPr>
        <w:t>可以</w:t>
      </w:r>
      <w:r w:rsidRPr="00B929B8">
        <w:rPr>
          <w:rFonts w:cs="Times New Roman"/>
          <w:sz w:val="21"/>
          <w:szCs w:val="21"/>
          <w:shd w:val="clear" w:color="auto" w:fill="FFFFFF"/>
        </w:rPr>
        <w:t>通过</w:t>
      </w:r>
      <w:r w:rsidRPr="00B929B8">
        <w:rPr>
          <w:rFonts w:cs="Times New Roman" w:hint="eastAsia"/>
          <w:sz w:val="21"/>
          <w:szCs w:val="21"/>
          <w:shd w:val="clear" w:color="auto" w:fill="FFFFFF"/>
        </w:rPr>
        <w:t>一些</w:t>
      </w:r>
      <w:r w:rsidRPr="00B929B8">
        <w:rPr>
          <w:rFonts w:cs="Times New Roman"/>
          <w:sz w:val="21"/>
          <w:szCs w:val="21"/>
          <w:shd w:val="clear" w:color="auto" w:fill="FFFFFF"/>
        </w:rPr>
        <w:t>关键的元素或性质进行表征，从而将</w:t>
      </w:r>
      <w:r w:rsidRPr="00B929B8">
        <w:rPr>
          <w:rFonts w:cs="Times New Roman" w:hint="eastAsia"/>
          <w:sz w:val="21"/>
          <w:szCs w:val="21"/>
          <w:shd w:val="clear" w:color="auto" w:fill="FFFFFF"/>
        </w:rPr>
        <w:t>不同</w:t>
      </w:r>
      <w:r w:rsidRPr="00B929B8">
        <w:rPr>
          <w:rFonts w:cs="Times New Roman"/>
          <w:sz w:val="21"/>
          <w:szCs w:val="21"/>
          <w:shd w:val="clear" w:color="auto" w:fill="FFFFFF"/>
        </w:rPr>
        <w:t>类型的原油区分开来。</w:t>
      </w:r>
    </w:p>
    <w:p w:rsidR="001449B8" w:rsidRPr="00BF65C6" w:rsidRDefault="001449B8" w:rsidP="001449B8">
      <w:pPr>
        <w:ind w:firstLineChars="200" w:firstLine="420"/>
        <w:rPr>
          <w:rFonts w:ascii="宋体" w:hAnsi="宋体"/>
        </w:rPr>
      </w:pPr>
      <w:r w:rsidRPr="00BF65C6">
        <w:rPr>
          <w:rFonts w:ascii="宋体" w:hAnsi="宋体" w:hint="eastAsia"/>
        </w:rPr>
        <w:lastRenderedPageBreak/>
        <w:t>2.</w:t>
      </w:r>
      <w:r w:rsidRPr="00BF65C6">
        <w:rPr>
          <w:rFonts w:ascii="宋体" w:hAnsi="宋体"/>
        </w:rPr>
        <w:t>原油性质</w:t>
      </w:r>
      <w:r w:rsidRPr="00BF65C6">
        <w:rPr>
          <w:rFonts w:ascii="宋体" w:hAnsi="宋体" w:hint="eastAsia"/>
        </w:rPr>
        <w:t>快速</w:t>
      </w:r>
      <w:r w:rsidRPr="00BF65C6">
        <w:rPr>
          <w:rFonts w:ascii="宋体" w:hAnsi="宋体"/>
        </w:rPr>
        <w:t>评价方法</w:t>
      </w:r>
    </w:p>
    <w:p w:rsidR="001449B8" w:rsidRPr="00BF65C6" w:rsidRDefault="001449B8" w:rsidP="001449B8">
      <w:pPr>
        <w:pStyle w:val="aa"/>
        <w:shd w:val="clear" w:color="auto" w:fill="FFFFFF"/>
        <w:ind w:firstLineChars="200" w:firstLine="420"/>
        <w:jc w:val="both"/>
        <w:rPr>
          <w:rFonts w:cs="Times New Roman"/>
          <w:sz w:val="21"/>
          <w:szCs w:val="21"/>
          <w:shd w:val="clear" w:color="auto" w:fill="FFFFFF"/>
        </w:rPr>
      </w:pPr>
      <w:r w:rsidRPr="00BF65C6">
        <w:rPr>
          <w:rFonts w:cs="Times New Roman" w:hint="eastAsia"/>
          <w:sz w:val="21"/>
          <w:szCs w:val="21"/>
          <w:shd w:val="clear" w:color="auto" w:fill="FFFFFF"/>
        </w:rPr>
        <w:t>为</w:t>
      </w:r>
      <w:r w:rsidRPr="00BF65C6">
        <w:rPr>
          <w:rFonts w:cs="Times New Roman"/>
          <w:sz w:val="21"/>
          <w:szCs w:val="21"/>
          <w:shd w:val="clear" w:color="auto" w:fill="FFFFFF"/>
        </w:rPr>
        <w:t>更好了解原油的性质，</w:t>
      </w:r>
      <w:r w:rsidRPr="00BF65C6">
        <w:rPr>
          <w:rFonts w:cs="Times New Roman" w:hint="eastAsia"/>
          <w:sz w:val="21"/>
          <w:szCs w:val="21"/>
          <w:shd w:val="clear" w:color="auto" w:fill="FFFFFF"/>
        </w:rPr>
        <w:t>需要</w:t>
      </w:r>
      <w:r w:rsidRPr="00BF65C6">
        <w:rPr>
          <w:rFonts w:cs="Times New Roman"/>
          <w:sz w:val="21"/>
          <w:szCs w:val="21"/>
          <w:shd w:val="clear" w:color="auto" w:fill="FFFFFF"/>
        </w:rPr>
        <w:t>对原油的关键性质进行</w:t>
      </w:r>
      <w:r w:rsidRPr="00BF65C6">
        <w:rPr>
          <w:rFonts w:cs="Times New Roman" w:hint="eastAsia"/>
          <w:sz w:val="21"/>
          <w:szCs w:val="21"/>
          <w:shd w:val="clear" w:color="auto" w:fill="FFFFFF"/>
        </w:rPr>
        <w:t>全面</w:t>
      </w:r>
      <w:r w:rsidRPr="00BF65C6">
        <w:rPr>
          <w:rFonts w:cs="Times New Roman"/>
          <w:sz w:val="21"/>
          <w:szCs w:val="21"/>
          <w:shd w:val="clear" w:color="auto" w:fill="FFFFFF"/>
        </w:rPr>
        <w:t>分析评价，</w:t>
      </w:r>
      <w:r w:rsidRPr="00BF65C6">
        <w:rPr>
          <w:rFonts w:cs="Times New Roman" w:hint="eastAsia"/>
          <w:sz w:val="21"/>
          <w:szCs w:val="21"/>
          <w:shd w:val="clear" w:color="auto" w:fill="FFFFFF"/>
        </w:rPr>
        <w:t>为</w:t>
      </w:r>
      <w:r w:rsidRPr="00BF65C6">
        <w:rPr>
          <w:rFonts w:cs="Times New Roman"/>
          <w:sz w:val="21"/>
          <w:szCs w:val="21"/>
          <w:shd w:val="clear" w:color="auto" w:fill="FFFFFF"/>
        </w:rPr>
        <w:t>原油的加工</w:t>
      </w:r>
      <w:r w:rsidRPr="00BF65C6">
        <w:rPr>
          <w:rFonts w:cs="Times New Roman" w:hint="eastAsia"/>
          <w:sz w:val="21"/>
          <w:szCs w:val="21"/>
          <w:shd w:val="clear" w:color="auto" w:fill="FFFFFF"/>
        </w:rPr>
        <w:t>方案及</w:t>
      </w:r>
      <w:r w:rsidRPr="00BF65C6">
        <w:rPr>
          <w:rFonts w:cs="Times New Roman"/>
          <w:sz w:val="21"/>
          <w:szCs w:val="21"/>
          <w:shd w:val="clear" w:color="auto" w:fill="FFFFFF"/>
        </w:rPr>
        <w:t>生产过程</w:t>
      </w:r>
      <w:r w:rsidRPr="00BF65C6">
        <w:rPr>
          <w:rFonts w:cs="Times New Roman" w:hint="eastAsia"/>
          <w:sz w:val="21"/>
          <w:szCs w:val="21"/>
          <w:shd w:val="clear" w:color="auto" w:fill="FFFFFF"/>
        </w:rPr>
        <w:t>改进</w:t>
      </w:r>
      <w:r w:rsidRPr="00BF65C6">
        <w:rPr>
          <w:rFonts w:cs="Times New Roman"/>
          <w:sz w:val="21"/>
          <w:szCs w:val="21"/>
          <w:shd w:val="clear" w:color="auto" w:fill="FFFFFF"/>
        </w:rPr>
        <w:t>方向</w:t>
      </w:r>
      <w:r w:rsidRPr="00BF65C6">
        <w:rPr>
          <w:rFonts w:cs="Times New Roman" w:hint="eastAsia"/>
          <w:sz w:val="21"/>
          <w:szCs w:val="21"/>
          <w:shd w:val="clear" w:color="auto" w:fill="FFFFFF"/>
        </w:rPr>
        <w:t>提供</w:t>
      </w:r>
      <w:r w:rsidRPr="00BF65C6">
        <w:rPr>
          <w:rFonts w:cs="Times New Roman"/>
          <w:sz w:val="21"/>
          <w:szCs w:val="21"/>
          <w:shd w:val="clear" w:color="auto" w:fill="FFFFFF"/>
        </w:rPr>
        <w:t>基础数据支撑</w:t>
      </w:r>
      <w:r w:rsidRPr="00BF65C6">
        <w:rPr>
          <w:rFonts w:cs="Times New Roman" w:hint="eastAsia"/>
          <w:sz w:val="21"/>
          <w:szCs w:val="21"/>
          <w:shd w:val="clear" w:color="auto" w:fill="FFFFFF"/>
        </w:rPr>
        <w:t>。原油主要评价方法</w:t>
      </w:r>
      <w:r w:rsidR="008552C7" w:rsidRPr="00BF65C6">
        <w:rPr>
          <w:rFonts w:cs="Times New Roman" w:hint="eastAsia"/>
          <w:sz w:val="21"/>
          <w:szCs w:val="21"/>
          <w:shd w:val="clear" w:color="auto" w:fill="FFFFFF"/>
        </w:rPr>
        <w:t>包括</w:t>
      </w:r>
      <w:r w:rsidRPr="00BF65C6">
        <w:rPr>
          <w:rFonts w:cs="Times New Roman" w:hint="eastAsia"/>
          <w:sz w:val="21"/>
          <w:szCs w:val="21"/>
          <w:shd w:val="clear" w:color="auto" w:fill="FFFFFF"/>
          <w:vertAlign w:val="superscript"/>
        </w:rPr>
        <w:t>[</w:t>
      </w:r>
      <w:r w:rsidRPr="00BF65C6">
        <w:rPr>
          <w:rFonts w:cs="Times New Roman"/>
          <w:sz w:val="21"/>
          <w:szCs w:val="21"/>
          <w:shd w:val="clear" w:color="auto" w:fill="FFFFFF"/>
          <w:vertAlign w:val="superscript"/>
        </w:rPr>
        <w:t>1</w:t>
      </w:r>
      <w:r w:rsidRPr="00BF65C6">
        <w:rPr>
          <w:rFonts w:cs="Times New Roman" w:hint="eastAsia"/>
          <w:sz w:val="21"/>
          <w:szCs w:val="21"/>
          <w:shd w:val="clear" w:color="auto" w:fill="FFFFFF"/>
          <w:vertAlign w:val="superscript"/>
        </w:rPr>
        <w:t>]</w:t>
      </w:r>
      <w:r w:rsidRPr="00BF65C6">
        <w:rPr>
          <w:rFonts w:cs="Times New Roman" w:hint="eastAsia"/>
          <w:sz w:val="21"/>
          <w:szCs w:val="21"/>
          <w:shd w:val="clear" w:color="auto" w:fill="FFFFFF"/>
        </w:rPr>
        <w:t>：</w:t>
      </w:r>
    </w:p>
    <w:p w:rsidR="00BF65C6" w:rsidRPr="00BF65C6" w:rsidRDefault="00BF65C6" w:rsidP="00BF65C6">
      <w:pPr>
        <w:ind w:firstLineChars="200" w:firstLine="420"/>
      </w:pPr>
      <w:r w:rsidRPr="00BF65C6">
        <w:t>原油一般性质评价：</w:t>
      </w:r>
      <w:r w:rsidRPr="00BF65C6">
        <w:rPr>
          <w:rFonts w:asciiTheme="minorEastAsia" w:eastAsiaTheme="minorEastAsia" w:hAnsiTheme="minorEastAsia" w:hint="eastAsia"/>
          <w:shd w:val="clear" w:color="auto" w:fill="FFFFFF"/>
        </w:rPr>
        <w:t>主要了解不同</w:t>
      </w:r>
      <w:r w:rsidRPr="00BF65C6">
        <w:rPr>
          <w:rFonts w:asciiTheme="minorEastAsia" w:eastAsiaTheme="minorEastAsia" w:hAnsiTheme="minorEastAsia"/>
          <w:shd w:val="clear" w:color="auto" w:fill="FFFFFF"/>
        </w:rPr>
        <w:t>原油的一般性质，</w:t>
      </w:r>
      <w:r w:rsidRPr="00BF65C6">
        <w:rPr>
          <w:rFonts w:hint="eastAsia"/>
          <w:szCs w:val="22"/>
        </w:rPr>
        <w:t>掌握原油性质变化规律和动态</w:t>
      </w:r>
      <w:r w:rsidRPr="00BF65C6">
        <w:t>。</w:t>
      </w:r>
    </w:p>
    <w:p w:rsidR="00BF65C6" w:rsidRPr="00BF65C6" w:rsidRDefault="00BF65C6" w:rsidP="00BF65C6">
      <w:pPr>
        <w:ind w:firstLineChars="200" w:firstLine="420"/>
        <w:rPr>
          <w:rFonts w:ascii="宋体" w:hAnsi="宋体"/>
        </w:rPr>
      </w:pPr>
      <w:r w:rsidRPr="00BF65C6">
        <w:rPr>
          <w:rFonts w:ascii="宋体" w:hAnsi="宋体" w:hint="eastAsia"/>
        </w:rPr>
        <w:t>简单评价</w:t>
      </w:r>
      <w:r w:rsidRPr="00BF65C6">
        <w:rPr>
          <w:rFonts w:ascii="宋体" w:hAnsi="宋体"/>
        </w:rPr>
        <w:t>：</w:t>
      </w:r>
      <w:r w:rsidRPr="00BF65C6">
        <w:rPr>
          <w:rFonts w:asciiTheme="minorEastAsia" w:eastAsiaTheme="minorEastAsia" w:hAnsiTheme="minorEastAsia" w:hint="eastAsia"/>
          <w:shd w:val="clear" w:color="auto" w:fill="FFFFFF"/>
        </w:rPr>
        <w:t>初步</w:t>
      </w:r>
      <w:r w:rsidRPr="00BF65C6">
        <w:rPr>
          <w:rFonts w:asciiTheme="minorEastAsia" w:eastAsiaTheme="minorEastAsia" w:hAnsiTheme="minorEastAsia"/>
          <w:shd w:val="clear" w:color="auto" w:fill="FFFFFF"/>
        </w:rPr>
        <w:t>判别原油的</w:t>
      </w:r>
      <w:r w:rsidRPr="00BF65C6">
        <w:rPr>
          <w:rFonts w:asciiTheme="minorEastAsia" w:eastAsiaTheme="minorEastAsia" w:hAnsiTheme="minorEastAsia" w:hint="eastAsia"/>
          <w:shd w:val="clear" w:color="auto" w:fill="FFFFFF"/>
        </w:rPr>
        <w:t>类别</w:t>
      </w:r>
      <w:r w:rsidRPr="00BF65C6">
        <w:rPr>
          <w:rFonts w:asciiTheme="minorEastAsia" w:eastAsiaTheme="minorEastAsia" w:hAnsiTheme="minorEastAsia"/>
          <w:shd w:val="clear" w:color="auto" w:fill="FFFFFF"/>
        </w:rPr>
        <w:t>和特征，为不同类型原油分开</w:t>
      </w:r>
      <w:r w:rsidRPr="00BF65C6">
        <w:rPr>
          <w:rFonts w:asciiTheme="minorEastAsia" w:eastAsiaTheme="minorEastAsia" w:hAnsiTheme="minorEastAsia" w:hint="eastAsia"/>
          <w:shd w:val="clear" w:color="auto" w:fill="FFFFFF"/>
        </w:rPr>
        <w:t>输送、</w:t>
      </w:r>
      <w:r w:rsidRPr="00BF65C6">
        <w:rPr>
          <w:rFonts w:asciiTheme="minorEastAsia" w:eastAsiaTheme="minorEastAsia" w:hAnsiTheme="minorEastAsia"/>
          <w:shd w:val="clear" w:color="auto" w:fill="FFFFFF"/>
        </w:rPr>
        <w:t>炼制及合理利用提供依据。</w:t>
      </w:r>
    </w:p>
    <w:p w:rsidR="00BF65C6" w:rsidRPr="00BF65C6" w:rsidRDefault="00BF65C6" w:rsidP="00BF65C6">
      <w:pPr>
        <w:ind w:firstLineChars="200" w:firstLine="420"/>
        <w:rPr>
          <w:rFonts w:ascii="宋体" w:hAnsi="宋体"/>
        </w:rPr>
      </w:pPr>
      <w:r w:rsidRPr="00BF65C6">
        <w:rPr>
          <w:rFonts w:ascii="宋体" w:hAnsi="宋体"/>
        </w:rPr>
        <w:t>常规评价</w:t>
      </w:r>
      <w:r w:rsidRPr="00BF65C6">
        <w:rPr>
          <w:rFonts w:ascii="宋体" w:hAnsi="宋体" w:hint="eastAsia"/>
        </w:rPr>
        <w:t>：</w:t>
      </w:r>
      <w:r w:rsidRPr="00BF65C6">
        <w:rPr>
          <w:rFonts w:asciiTheme="minorEastAsia" w:eastAsiaTheme="minorEastAsia" w:hAnsiTheme="minorEastAsia" w:hint="eastAsia"/>
          <w:shd w:val="clear" w:color="auto" w:fill="FFFFFF"/>
        </w:rPr>
        <w:t>为</w:t>
      </w:r>
      <w:r w:rsidRPr="00BF65C6">
        <w:rPr>
          <w:rFonts w:asciiTheme="minorEastAsia" w:eastAsiaTheme="minorEastAsia" w:hAnsiTheme="minorEastAsia"/>
          <w:shd w:val="clear" w:color="auto" w:fill="FFFFFF"/>
        </w:rPr>
        <w:t>炼厂设计提供基础数据，或服务于各炼厂加工原油的半年或季度进行的原油评价。</w:t>
      </w:r>
    </w:p>
    <w:p w:rsidR="00BF65C6" w:rsidRPr="00BF65C6" w:rsidRDefault="00BF65C6" w:rsidP="00BF65C6">
      <w:pPr>
        <w:ind w:firstLineChars="200" w:firstLine="420"/>
      </w:pPr>
      <w:r w:rsidRPr="00BF65C6">
        <w:rPr>
          <w:rFonts w:ascii="宋体" w:hAnsi="宋体"/>
        </w:rPr>
        <w:t>综</w:t>
      </w:r>
      <w:r w:rsidRPr="00BF65C6">
        <w:t>合评价：</w:t>
      </w:r>
      <w:r w:rsidRPr="00BF65C6">
        <w:rPr>
          <w:rFonts w:hint="eastAsia"/>
        </w:rPr>
        <w:t>为</w:t>
      </w:r>
      <w:r w:rsidRPr="00BF65C6">
        <w:t>综合性炼厂设计提供依据</w:t>
      </w:r>
      <w:r w:rsidRPr="00BF65C6">
        <w:rPr>
          <w:rFonts w:hint="eastAsia"/>
        </w:rPr>
        <w:t>，根据需要，</w:t>
      </w:r>
      <w:r w:rsidRPr="00BF65C6">
        <w:t>也可以</w:t>
      </w:r>
      <w:r w:rsidRPr="00BF65C6">
        <w:rPr>
          <w:rFonts w:hint="eastAsia"/>
        </w:rPr>
        <w:t>增加某些馏分的化学组成、</w:t>
      </w:r>
      <w:r w:rsidRPr="00BF65C6">
        <w:t>重油或渣油的可加工性能。</w:t>
      </w:r>
    </w:p>
    <w:p w:rsidR="001449B8" w:rsidRPr="00BF65C6" w:rsidRDefault="001449B8" w:rsidP="001449B8">
      <w:pPr>
        <w:pStyle w:val="aa"/>
        <w:shd w:val="clear" w:color="auto" w:fill="FFFFFF"/>
        <w:ind w:firstLineChars="200" w:firstLine="420"/>
        <w:jc w:val="both"/>
        <w:rPr>
          <w:rFonts w:cs="Times New Roman"/>
          <w:sz w:val="21"/>
          <w:szCs w:val="21"/>
          <w:shd w:val="clear" w:color="auto" w:fill="FFFFFF"/>
        </w:rPr>
      </w:pPr>
      <w:r w:rsidRPr="00BF65C6">
        <w:rPr>
          <w:rFonts w:cs="Times New Roman" w:hint="eastAsia"/>
          <w:sz w:val="21"/>
          <w:szCs w:val="21"/>
          <w:shd w:val="clear" w:color="auto" w:fill="FFFFFF"/>
        </w:rPr>
        <w:t>随着石油化工</w:t>
      </w:r>
      <w:r w:rsidRPr="00BF65C6">
        <w:rPr>
          <w:rFonts w:cs="Times New Roman"/>
          <w:sz w:val="21"/>
          <w:szCs w:val="21"/>
          <w:shd w:val="clear" w:color="auto" w:fill="FFFFFF"/>
        </w:rPr>
        <w:t>行业</w:t>
      </w:r>
      <w:r w:rsidRPr="00BF65C6">
        <w:rPr>
          <w:rFonts w:cs="Times New Roman" w:hint="eastAsia"/>
          <w:sz w:val="21"/>
          <w:szCs w:val="21"/>
          <w:shd w:val="clear" w:color="auto" w:fill="FFFFFF"/>
        </w:rPr>
        <w:t>化</w:t>
      </w:r>
      <w:r w:rsidRPr="00BF65C6">
        <w:rPr>
          <w:rFonts w:cs="Times New Roman"/>
          <w:sz w:val="21"/>
          <w:szCs w:val="21"/>
          <w:shd w:val="clear" w:color="auto" w:fill="FFFFFF"/>
        </w:rPr>
        <w:t>与信息化</w:t>
      </w:r>
      <w:r w:rsidRPr="00BF65C6">
        <w:rPr>
          <w:rFonts w:cs="Times New Roman" w:hint="eastAsia"/>
          <w:sz w:val="21"/>
          <w:szCs w:val="21"/>
          <w:shd w:val="clear" w:color="auto" w:fill="FFFFFF"/>
        </w:rPr>
        <w:t>的</w:t>
      </w:r>
      <w:r w:rsidRPr="00BF65C6">
        <w:rPr>
          <w:rFonts w:cs="Times New Roman"/>
          <w:sz w:val="21"/>
          <w:szCs w:val="21"/>
          <w:shd w:val="clear" w:color="auto" w:fill="FFFFFF"/>
        </w:rPr>
        <w:t>深度融合，</w:t>
      </w:r>
      <w:r w:rsidRPr="00BF65C6">
        <w:rPr>
          <w:rFonts w:cs="Times New Roman" w:hint="eastAsia"/>
          <w:sz w:val="21"/>
          <w:szCs w:val="21"/>
          <w:shd w:val="clear" w:color="auto" w:fill="FFFFFF"/>
        </w:rPr>
        <w:t>能否</w:t>
      </w:r>
      <w:r w:rsidRPr="00BF65C6">
        <w:rPr>
          <w:rFonts w:cs="Times New Roman"/>
          <w:sz w:val="21"/>
          <w:szCs w:val="21"/>
          <w:shd w:val="clear" w:color="auto" w:fill="FFFFFF"/>
        </w:rPr>
        <w:t>快速评价</w:t>
      </w:r>
      <w:r w:rsidRPr="00BF65C6">
        <w:rPr>
          <w:rFonts w:cs="Times New Roman" w:hint="eastAsia"/>
          <w:sz w:val="21"/>
          <w:szCs w:val="21"/>
          <w:shd w:val="clear" w:color="auto" w:fill="FFFFFF"/>
        </w:rPr>
        <w:t>原油</w:t>
      </w:r>
      <w:r w:rsidRPr="00BF65C6">
        <w:rPr>
          <w:rFonts w:cs="Times New Roman"/>
          <w:sz w:val="21"/>
          <w:szCs w:val="21"/>
          <w:shd w:val="clear" w:color="auto" w:fill="FFFFFF"/>
        </w:rPr>
        <w:t>及原料油的</w:t>
      </w:r>
      <w:r w:rsidRPr="00BF65C6">
        <w:rPr>
          <w:rFonts w:cs="Times New Roman" w:hint="eastAsia"/>
          <w:sz w:val="21"/>
          <w:szCs w:val="21"/>
          <w:shd w:val="clear" w:color="auto" w:fill="FFFFFF"/>
        </w:rPr>
        <w:t>性质</w:t>
      </w:r>
      <w:r w:rsidRPr="00BF65C6">
        <w:rPr>
          <w:rFonts w:cs="Times New Roman"/>
          <w:sz w:val="21"/>
          <w:szCs w:val="21"/>
          <w:shd w:val="clear" w:color="auto" w:fill="FFFFFF"/>
        </w:rPr>
        <w:t>，</w:t>
      </w:r>
      <w:r w:rsidR="008552C7" w:rsidRPr="00BF65C6">
        <w:rPr>
          <w:rFonts w:cs="Times New Roman" w:hint="eastAsia"/>
          <w:sz w:val="21"/>
          <w:szCs w:val="21"/>
          <w:shd w:val="clear" w:color="auto" w:fill="FFFFFF"/>
        </w:rPr>
        <w:t>是</w:t>
      </w:r>
      <w:r w:rsidRPr="00BF65C6">
        <w:rPr>
          <w:rFonts w:cs="Times New Roman"/>
          <w:sz w:val="21"/>
          <w:szCs w:val="21"/>
          <w:shd w:val="clear" w:color="auto" w:fill="FFFFFF"/>
        </w:rPr>
        <w:t>体现</w:t>
      </w:r>
      <w:r w:rsidRPr="00BF65C6">
        <w:rPr>
          <w:rFonts w:cs="Times New Roman" w:hint="eastAsia"/>
          <w:sz w:val="21"/>
          <w:szCs w:val="21"/>
          <w:shd w:val="clear" w:color="auto" w:fill="FFFFFF"/>
        </w:rPr>
        <w:t>炼化</w:t>
      </w:r>
      <w:r w:rsidRPr="00BF65C6">
        <w:rPr>
          <w:rFonts w:cs="Times New Roman"/>
          <w:sz w:val="21"/>
          <w:szCs w:val="21"/>
          <w:shd w:val="clear" w:color="auto" w:fill="FFFFFF"/>
        </w:rPr>
        <w:t>企业信息化管理水平的一个标准。目前</w:t>
      </w:r>
      <w:r w:rsidRPr="00BF65C6">
        <w:rPr>
          <w:rFonts w:cs="Times New Roman" w:hint="eastAsia"/>
          <w:sz w:val="21"/>
          <w:szCs w:val="21"/>
          <w:shd w:val="clear" w:color="auto" w:fill="FFFFFF"/>
        </w:rPr>
        <w:t>常用</w:t>
      </w:r>
      <w:r w:rsidR="008552C7" w:rsidRPr="00BF65C6">
        <w:rPr>
          <w:rFonts w:cs="Times New Roman" w:hint="eastAsia"/>
          <w:sz w:val="21"/>
          <w:szCs w:val="21"/>
          <w:shd w:val="clear" w:color="auto" w:fill="FFFFFF"/>
        </w:rPr>
        <w:t>的</w:t>
      </w:r>
      <w:r w:rsidRPr="00BF65C6">
        <w:rPr>
          <w:rFonts w:cs="Times New Roman"/>
          <w:sz w:val="21"/>
          <w:szCs w:val="21"/>
          <w:shd w:val="clear" w:color="auto" w:fill="FFFFFF"/>
        </w:rPr>
        <w:t>有</w:t>
      </w:r>
      <w:r w:rsidRPr="00BF65C6">
        <w:rPr>
          <w:rFonts w:cs="Times New Roman" w:hint="eastAsia"/>
          <w:sz w:val="21"/>
          <w:szCs w:val="21"/>
          <w:shd w:val="clear" w:color="auto" w:fill="FFFFFF"/>
        </w:rPr>
        <w:t>近</w:t>
      </w:r>
      <w:r w:rsidRPr="00BF65C6">
        <w:rPr>
          <w:rFonts w:cs="Times New Roman"/>
          <w:sz w:val="21"/>
          <w:szCs w:val="21"/>
          <w:shd w:val="clear" w:color="auto" w:fill="FFFFFF"/>
        </w:rPr>
        <w:t>红外光谱技术</w:t>
      </w:r>
      <w:r w:rsidRPr="00BF65C6">
        <w:rPr>
          <w:rFonts w:cs="Times New Roman" w:hint="eastAsia"/>
          <w:sz w:val="21"/>
          <w:szCs w:val="21"/>
          <w:shd w:val="clear" w:color="auto" w:fill="FFFFFF"/>
          <w:vertAlign w:val="superscript"/>
        </w:rPr>
        <w:t>[</w:t>
      </w:r>
      <w:r w:rsidRPr="00BF65C6">
        <w:rPr>
          <w:rFonts w:cs="Times New Roman"/>
          <w:sz w:val="21"/>
          <w:szCs w:val="21"/>
          <w:shd w:val="clear" w:color="auto" w:fill="FFFFFF"/>
          <w:vertAlign w:val="superscript"/>
        </w:rPr>
        <w:t>2</w:t>
      </w:r>
      <w:r w:rsidRPr="00BF65C6">
        <w:rPr>
          <w:rFonts w:cs="Times New Roman" w:hint="eastAsia"/>
          <w:sz w:val="21"/>
          <w:szCs w:val="21"/>
          <w:shd w:val="clear" w:color="auto" w:fill="FFFFFF"/>
          <w:vertAlign w:val="superscript"/>
        </w:rPr>
        <w:t>]</w:t>
      </w:r>
      <w:r w:rsidRPr="00BF65C6">
        <w:rPr>
          <w:rFonts w:cs="Times New Roman"/>
          <w:sz w:val="21"/>
          <w:szCs w:val="21"/>
          <w:shd w:val="clear" w:color="auto" w:fill="FFFFFF"/>
        </w:rPr>
        <w:t>和核磁共振技术</w:t>
      </w:r>
      <w:r w:rsidRPr="00BF65C6">
        <w:rPr>
          <w:rFonts w:cs="Times New Roman" w:hint="eastAsia"/>
          <w:sz w:val="21"/>
          <w:szCs w:val="21"/>
          <w:shd w:val="clear" w:color="auto" w:fill="FFFFFF"/>
          <w:vertAlign w:val="superscript"/>
        </w:rPr>
        <w:t>[</w:t>
      </w:r>
      <w:r w:rsidRPr="00BF65C6">
        <w:rPr>
          <w:rFonts w:cs="Times New Roman"/>
          <w:sz w:val="21"/>
          <w:szCs w:val="21"/>
          <w:shd w:val="clear" w:color="auto" w:fill="FFFFFF"/>
          <w:vertAlign w:val="superscript"/>
        </w:rPr>
        <w:t>3</w:t>
      </w:r>
      <w:r w:rsidRPr="00BF65C6">
        <w:rPr>
          <w:rFonts w:cs="Times New Roman" w:hint="eastAsia"/>
          <w:sz w:val="21"/>
          <w:szCs w:val="21"/>
          <w:shd w:val="clear" w:color="auto" w:fill="FFFFFF"/>
          <w:vertAlign w:val="superscript"/>
        </w:rPr>
        <w:t>]</w:t>
      </w:r>
      <w:r w:rsidRPr="00BF65C6">
        <w:rPr>
          <w:rFonts w:cs="Times New Roman"/>
          <w:sz w:val="21"/>
          <w:szCs w:val="21"/>
          <w:shd w:val="clear" w:color="auto" w:fill="FFFFFF"/>
        </w:rPr>
        <w:t>。</w:t>
      </w:r>
    </w:p>
    <w:p w:rsidR="001449B8" w:rsidRPr="00B929B8" w:rsidRDefault="001449B8" w:rsidP="001449B8">
      <w:pPr>
        <w:pStyle w:val="3"/>
        <w:spacing w:line="240" w:lineRule="auto"/>
        <w:ind w:firstLineChars="176" w:firstLine="424"/>
        <w:rPr>
          <w:sz w:val="24"/>
          <w:szCs w:val="24"/>
          <w:shd w:val="clear" w:color="auto" w:fill="FFFFFF"/>
        </w:rPr>
      </w:pPr>
      <w:bookmarkStart w:id="109" w:name="_Toc491281422"/>
      <w:bookmarkStart w:id="110" w:name="_Toc496007314"/>
      <w:r w:rsidRPr="00B929B8">
        <w:rPr>
          <w:rFonts w:hint="eastAsia"/>
          <w:sz w:val="24"/>
          <w:szCs w:val="24"/>
          <w:shd w:val="clear" w:color="auto" w:fill="FFFFFF"/>
        </w:rPr>
        <w:t>三</w:t>
      </w:r>
      <w:r w:rsidRPr="00B929B8">
        <w:rPr>
          <w:sz w:val="24"/>
          <w:szCs w:val="24"/>
          <w:shd w:val="clear" w:color="auto" w:fill="FFFFFF"/>
        </w:rPr>
        <w:t>、采购性能价格比最高的原料油</w:t>
      </w:r>
      <w:bookmarkEnd w:id="109"/>
      <w:bookmarkEnd w:id="110"/>
    </w:p>
    <w:p w:rsidR="001449B8" w:rsidRPr="00B929B8" w:rsidRDefault="001449B8" w:rsidP="001449B8">
      <w:pPr>
        <w:pStyle w:val="aa"/>
        <w:shd w:val="clear" w:color="auto" w:fill="FFFFFF"/>
        <w:ind w:firstLineChars="200" w:firstLine="420"/>
        <w:jc w:val="both"/>
        <w:rPr>
          <w:rFonts w:cs="Times New Roman"/>
          <w:sz w:val="21"/>
          <w:szCs w:val="21"/>
          <w:shd w:val="clear" w:color="auto" w:fill="FFFFFF"/>
        </w:rPr>
      </w:pPr>
      <w:r w:rsidRPr="00B929B8">
        <w:rPr>
          <w:rFonts w:cs="Times New Roman" w:hint="eastAsia"/>
          <w:sz w:val="21"/>
          <w:szCs w:val="21"/>
          <w:shd w:val="clear" w:color="auto" w:fill="FFFFFF"/>
        </w:rPr>
        <w:t>原油</w:t>
      </w:r>
      <w:r w:rsidRPr="00B929B8">
        <w:rPr>
          <w:rFonts w:cs="Times New Roman"/>
          <w:sz w:val="21"/>
          <w:szCs w:val="21"/>
          <w:shd w:val="clear" w:color="auto" w:fill="FFFFFF"/>
        </w:rPr>
        <w:t>价格不同。</w:t>
      </w:r>
      <w:r w:rsidRPr="00B929B8">
        <w:rPr>
          <w:rFonts w:cs="Times New Roman" w:hint="eastAsia"/>
          <w:sz w:val="21"/>
          <w:szCs w:val="21"/>
          <w:shd w:val="clear" w:color="auto" w:fill="FFFFFF"/>
        </w:rPr>
        <w:t>原油是</w:t>
      </w:r>
      <w:r w:rsidRPr="00B929B8">
        <w:rPr>
          <w:rFonts w:cs="Times New Roman"/>
          <w:sz w:val="21"/>
          <w:szCs w:val="21"/>
          <w:shd w:val="clear" w:color="auto" w:fill="FFFFFF"/>
        </w:rPr>
        <w:t>一个复杂化合物，</w:t>
      </w:r>
      <w:r w:rsidRPr="00B929B8">
        <w:rPr>
          <w:rFonts w:cs="Times New Roman" w:hint="eastAsia"/>
          <w:sz w:val="21"/>
          <w:szCs w:val="21"/>
          <w:shd w:val="clear" w:color="auto" w:fill="FFFFFF"/>
        </w:rPr>
        <w:t>不同</w:t>
      </w:r>
      <w:r w:rsidRPr="00B929B8">
        <w:rPr>
          <w:rFonts w:cs="Times New Roman"/>
          <w:sz w:val="21"/>
          <w:szCs w:val="21"/>
          <w:shd w:val="clear" w:color="auto" w:fill="FFFFFF"/>
        </w:rPr>
        <w:t>品种原油性质不一样，其价格也有所差别</w:t>
      </w:r>
      <w:r w:rsidRPr="00B929B8">
        <w:rPr>
          <w:rFonts w:cs="Times New Roman" w:hint="eastAsia"/>
          <w:sz w:val="21"/>
          <w:szCs w:val="21"/>
          <w:shd w:val="clear" w:color="auto" w:fill="FFFFFF"/>
        </w:rPr>
        <w:t>，见表2-</w:t>
      </w:r>
      <w:r w:rsidR="00B929B8" w:rsidRPr="00B929B8">
        <w:rPr>
          <w:rFonts w:cs="Times New Roman"/>
          <w:sz w:val="21"/>
          <w:szCs w:val="21"/>
          <w:shd w:val="clear" w:color="auto" w:fill="FFFFFF"/>
        </w:rPr>
        <w:t>1</w:t>
      </w:r>
      <w:r w:rsidRPr="00B929B8">
        <w:rPr>
          <w:rFonts w:cs="Times New Roman"/>
          <w:sz w:val="21"/>
          <w:szCs w:val="21"/>
          <w:shd w:val="clear" w:color="auto" w:fill="FFFFFF"/>
        </w:rPr>
        <w:t>。</w:t>
      </w:r>
      <w:r w:rsidRPr="00B929B8">
        <w:rPr>
          <w:rFonts w:cs="Times New Roman" w:hint="eastAsia"/>
          <w:sz w:val="21"/>
          <w:szCs w:val="21"/>
          <w:shd w:val="clear" w:color="auto" w:fill="FFFFFF"/>
        </w:rPr>
        <w:t>如API°相</w:t>
      </w:r>
      <w:r w:rsidRPr="00B929B8">
        <w:rPr>
          <w:rFonts w:cs="Times New Roman"/>
          <w:sz w:val="21"/>
          <w:szCs w:val="21"/>
          <w:shd w:val="clear" w:color="auto" w:fill="FFFFFF"/>
        </w:rPr>
        <w:t>同</w:t>
      </w:r>
      <w:r w:rsidRPr="00B929B8">
        <w:rPr>
          <w:rFonts w:cs="Times New Roman" w:hint="eastAsia"/>
          <w:sz w:val="21"/>
          <w:szCs w:val="21"/>
          <w:shd w:val="clear" w:color="auto" w:fill="FFFFFF"/>
        </w:rPr>
        <w:t>而</w:t>
      </w:r>
      <w:r w:rsidRPr="00B929B8">
        <w:rPr>
          <w:rFonts w:cs="Times New Roman"/>
          <w:sz w:val="21"/>
          <w:szCs w:val="21"/>
          <w:shd w:val="clear" w:color="auto" w:fill="FFFFFF"/>
        </w:rPr>
        <w:t>硫含量</w:t>
      </w:r>
      <w:r w:rsidRPr="00B929B8">
        <w:rPr>
          <w:rFonts w:cs="Times New Roman" w:hint="eastAsia"/>
          <w:sz w:val="21"/>
          <w:szCs w:val="21"/>
          <w:shd w:val="clear" w:color="auto" w:fill="FFFFFF"/>
        </w:rPr>
        <w:t>等</w:t>
      </w:r>
      <w:r w:rsidRPr="00B929B8">
        <w:rPr>
          <w:rFonts w:cs="Times New Roman"/>
          <w:sz w:val="21"/>
          <w:szCs w:val="21"/>
          <w:shd w:val="clear" w:color="auto" w:fill="FFFFFF"/>
        </w:rPr>
        <w:t>其他性质不同的巴士拉和</w:t>
      </w:r>
      <w:r w:rsidRPr="00B929B8">
        <w:rPr>
          <w:rFonts w:cs="Times New Roman" w:hint="eastAsia"/>
          <w:sz w:val="21"/>
          <w:szCs w:val="21"/>
          <w:shd w:val="clear" w:color="auto" w:fill="FFFFFF"/>
        </w:rPr>
        <w:t>卢</w:t>
      </w:r>
      <w:r w:rsidRPr="00B929B8">
        <w:rPr>
          <w:rFonts w:cs="Times New Roman"/>
          <w:sz w:val="21"/>
          <w:szCs w:val="21"/>
          <w:shd w:val="clear" w:color="auto" w:fill="FFFFFF"/>
        </w:rPr>
        <w:t>拉两种原油，其</w:t>
      </w:r>
      <w:r w:rsidRPr="00B929B8">
        <w:rPr>
          <w:rFonts w:cs="Times New Roman" w:hint="eastAsia"/>
          <w:sz w:val="21"/>
          <w:szCs w:val="21"/>
          <w:shd w:val="clear" w:color="auto" w:fill="FFFFFF"/>
        </w:rPr>
        <w:t>CIF</w:t>
      </w:r>
      <w:r w:rsidRPr="00B929B8">
        <w:rPr>
          <w:rFonts w:cs="Times New Roman"/>
          <w:sz w:val="21"/>
          <w:szCs w:val="21"/>
          <w:shd w:val="clear" w:color="auto" w:fill="FFFFFF"/>
        </w:rPr>
        <w:t>价差</w:t>
      </w:r>
      <w:r w:rsidRPr="00B929B8">
        <w:rPr>
          <w:rFonts w:cs="Times New Roman" w:hint="eastAsia"/>
          <w:sz w:val="21"/>
          <w:szCs w:val="21"/>
          <w:shd w:val="clear" w:color="auto" w:fill="FFFFFF"/>
        </w:rPr>
        <w:t>为253.9元/吨。</w:t>
      </w:r>
      <w:r w:rsidRPr="00B929B8">
        <w:rPr>
          <w:rFonts w:cs="Times New Roman"/>
          <w:sz w:val="21"/>
          <w:szCs w:val="21"/>
          <w:shd w:val="clear" w:color="auto" w:fill="FFFFFF"/>
        </w:rPr>
        <w:t>硫含量</w:t>
      </w:r>
      <w:r w:rsidRPr="00B929B8">
        <w:rPr>
          <w:rFonts w:cs="Times New Roman" w:hint="eastAsia"/>
          <w:sz w:val="21"/>
          <w:szCs w:val="21"/>
          <w:shd w:val="clear" w:color="auto" w:fill="FFFFFF"/>
        </w:rPr>
        <w:t>相同</w:t>
      </w:r>
      <w:r w:rsidRPr="00B929B8">
        <w:rPr>
          <w:rFonts w:cs="Times New Roman"/>
          <w:sz w:val="21"/>
          <w:szCs w:val="21"/>
          <w:shd w:val="clear" w:color="auto" w:fill="FFFFFF"/>
        </w:rPr>
        <w:t>而</w:t>
      </w:r>
      <w:r w:rsidRPr="00B929B8">
        <w:rPr>
          <w:rFonts w:cs="Times New Roman" w:hint="eastAsia"/>
          <w:sz w:val="21"/>
          <w:szCs w:val="21"/>
          <w:shd w:val="clear" w:color="auto" w:fill="FFFFFF"/>
        </w:rPr>
        <w:t>API°</w:t>
      </w:r>
      <w:r w:rsidRPr="00B929B8">
        <w:rPr>
          <w:rFonts w:cs="Times New Roman"/>
          <w:sz w:val="21"/>
          <w:szCs w:val="21"/>
          <w:shd w:val="clear" w:color="auto" w:fill="FFFFFF"/>
        </w:rPr>
        <w:t>等其他性质不同的南巴、吉拉索、杰诺等原油价格</w:t>
      </w:r>
      <w:r w:rsidRPr="00B929B8">
        <w:rPr>
          <w:rFonts w:cs="Times New Roman" w:hint="eastAsia"/>
          <w:sz w:val="21"/>
          <w:szCs w:val="21"/>
          <w:shd w:val="clear" w:color="auto" w:fill="FFFFFF"/>
        </w:rPr>
        <w:t>也</w:t>
      </w:r>
      <w:r w:rsidRPr="00B929B8">
        <w:rPr>
          <w:rFonts w:cs="Times New Roman"/>
          <w:sz w:val="21"/>
          <w:szCs w:val="21"/>
          <w:shd w:val="clear" w:color="auto" w:fill="FFFFFF"/>
        </w:rPr>
        <w:t>不一样。</w:t>
      </w:r>
    </w:p>
    <w:p w:rsidR="001449B8" w:rsidRPr="00B929B8" w:rsidRDefault="001449B8" w:rsidP="001449B8">
      <w:pPr>
        <w:pStyle w:val="aa"/>
        <w:shd w:val="clear" w:color="auto" w:fill="FFFFFF"/>
        <w:jc w:val="center"/>
        <w:rPr>
          <w:rFonts w:ascii="黑体" w:eastAsia="黑体" w:hAnsi="黑体" w:cs="Times New Roman"/>
          <w:sz w:val="18"/>
          <w:szCs w:val="18"/>
          <w:shd w:val="clear" w:color="auto" w:fill="FFFFFF"/>
        </w:rPr>
      </w:pPr>
      <w:r w:rsidRPr="00B929B8">
        <w:rPr>
          <w:rFonts w:ascii="黑体" w:eastAsia="黑体" w:hAnsi="黑体" w:cs="Times New Roman" w:hint="eastAsia"/>
          <w:sz w:val="18"/>
          <w:szCs w:val="18"/>
          <w:shd w:val="clear" w:color="auto" w:fill="FFFFFF"/>
        </w:rPr>
        <w:t>表2-</w:t>
      </w:r>
      <w:r w:rsidR="00FE7BE5">
        <w:rPr>
          <w:rFonts w:ascii="黑体" w:eastAsia="黑体" w:hAnsi="黑体" w:cs="Times New Roman" w:hint="eastAsia"/>
          <w:sz w:val="18"/>
          <w:szCs w:val="18"/>
          <w:shd w:val="clear" w:color="auto" w:fill="FFFFFF"/>
        </w:rPr>
        <w:t>1</w:t>
      </w:r>
      <w:r w:rsidRPr="00B929B8">
        <w:rPr>
          <w:rFonts w:ascii="黑体" w:eastAsia="黑体" w:hAnsi="黑体" w:cs="Times New Roman" w:hint="eastAsia"/>
          <w:sz w:val="18"/>
          <w:szCs w:val="18"/>
          <w:shd w:val="clear" w:color="auto" w:fill="FFFFFF"/>
        </w:rPr>
        <w:t xml:space="preserve">  不同品种原油</w:t>
      </w:r>
      <w:r w:rsidRPr="00B929B8">
        <w:rPr>
          <w:rFonts w:ascii="黑体" w:eastAsia="黑体" w:hAnsi="黑体" w:cs="Times New Roman"/>
          <w:sz w:val="18"/>
          <w:szCs w:val="18"/>
          <w:shd w:val="clear" w:color="auto" w:fill="FFFFFF"/>
        </w:rPr>
        <w:t>的</w:t>
      </w:r>
      <w:r w:rsidRPr="00B929B8">
        <w:rPr>
          <w:rFonts w:ascii="黑体" w:eastAsia="黑体" w:hAnsi="黑体" w:cs="Times New Roman" w:hint="eastAsia"/>
          <w:sz w:val="18"/>
          <w:szCs w:val="18"/>
          <w:shd w:val="clear" w:color="auto" w:fill="FFFFFF"/>
        </w:rPr>
        <w:t>性质</w:t>
      </w:r>
      <w:r w:rsidRPr="00B929B8">
        <w:rPr>
          <w:rFonts w:ascii="黑体" w:eastAsia="黑体" w:hAnsi="黑体" w:cs="Times New Roman"/>
          <w:sz w:val="18"/>
          <w:szCs w:val="18"/>
          <w:shd w:val="clear" w:color="auto" w:fill="FFFFFF"/>
        </w:rPr>
        <w:t>及价格对比</w:t>
      </w:r>
    </w:p>
    <w:tbl>
      <w:tblPr>
        <w:tblStyle w:val="aff"/>
        <w:tblW w:w="5000" w:type="pct"/>
        <w:tblLook w:val="04A0"/>
      </w:tblPr>
      <w:tblGrid>
        <w:gridCol w:w="1991"/>
        <w:gridCol w:w="1597"/>
        <w:gridCol w:w="920"/>
        <w:gridCol w:w="920"/>
        <w:gridCol w:w="1346"/>
        <w:gridCol w:w="1096"/>
        <w:gridCol w:w="1190"/>
      </w:tblGrid>
      <w:tr w:rsidR="00B929B8" w:rsidRPr="00B929B8" w:rsidTr="00743699">
        <w:trPr>
          <w:cnfStyle w:val="100000000000"/>
          <w:trHeight w:val="170"/>
        </w:trPr>
        <w:tc>
          <w:tcPr>
            <w:tcW w:w="1098" w:type="pct"/>
            <w:hideMark/>
          </w:tcPr>
          <w:p w:rsidR="001449B8" w:rsidRPr="00B929B8" w:rsidRDefault="001449B8" w:rsidP="0032261F">
            <w:pPr>
              <w:widowControl/>
              <w:spacing w:line="240" w:lineRule="exact"/>
              <w:rPr>
                <w:rFonts w:ascii="宋体" w:hAnsi="宋体"/>
                <w:kern w:val="0"/>
                <w:sz w:val="18"/>
                <w:szCs w:val="18"/>
              </w:rPr>
            </w:pPr>
            <w:r w:rsidRPr="00B929B8">
              <w:rPr>
                <w:rFonts w:ascii="宋体" w:hAnsi="宋体"/>
                <w:kern w:val="0"/>
                <w:sz w:val="18"/>
                <w:szCs w:val="18"/>
              </w:rPr>
              <w:t>油种</w:t>
            </w:r>
          </w:p>
        </w:tc>
        <w:tc>
          <w:tcPr>
            <w:tcW w:w="881" w:type="pct"/>
            <w:hideMark/>
          </w:tcPr>
          <w:p w:rsidR="001449B8" w:rsidRPr="00B929B8" w:rsidRDefault="001449B8" w:rsidP="0032261F">
            <w:pPr>
              <w:widowControl/>
              <w:spacing w:line="240" w:lineRule="exact"/>
              <w:rPr>
                <w:rFonts w:ascii="宋体" w:hAnsi="宋体"/>
                <w:kern w:val="0"/>
                <w:sz w:val="18"/>
                <w:szCs w:val="18"/>
              </w:rPr>
            </w:pPr>
            <w:r w:rsidRPr="00B929B8">
              <w:rPr>
                <w:rFonts w:ascii="宋体" w:hAnsi="宋体"/>
                <w:kern w:val="0"/>
                <w:sz w:val="18"/>
                <w:szCs w:val="18"/>
              </w:rPr>
              <w:t>CIF价格</w:t>
            </w:r>
          </w:p>
          <w:p w:rsidR="001449B8" w:rsidRPr="00B929B8" w:rsidRDefault="001449B8" w:rsidP="0032261F">
            <w:pPr>
              <w:widowControl/>
              <w:spacing w:line="240" w:lineRule="exact"/>
              <w:rPr>
                <w:rFonts w:ascii="宋体" w:hAnsi="宋体"/>
                <w:kern w:val="0"/>
                <w:sz w:val="18"/>
                <w:szCs w:val="18"/>
              </w:rPr>
            </w:pPr>
            <w:r w:rsidRPr="00B929B8">
              <w:rPr>
                <w:rFonts w:ascii="宋体" w:hAnsi="宋体" w:hint="eastAsia"/>
                <w:kern w:val="0"/>
                <w:sz w:val="18"/>
                <w:szCs w:val="18"/>
              </w:rPr>
              <w:t>元/吨</w:t>
            </w:r>
          </w:p>
        </w:tc>
        <w:tc>
          <w:tcPr>
            <w:tcW w:w="508" w:type="pct"/>
            <w:hideMark/>
          </w:tcPr>
          <w:p w:rsidR="001449B8" w:rsidRPr="00B929B8" w:rsidRDefault="001449B8" w:rsidP="0032261F">
            <w:pPr>
              <w:widowControl/>
              <w:spacing w:line="240" w:lineRule="exact"/>
              <w:rPr>
                <w:rFonts w:ascii="宋体" w:hAnsi="宋体"/>
                <w:kern w:val="0"/>
                <w:sz w:val="18"/>
                <w:szCs w:val="18"/>
              </w:rPr>
            </w:pPr>
            <w:r w:rsidRPr="00B929B8">
              <w:rPr>
                <w:rFonts w:ascii="宋体" w:hAnsi="宋体"/>
                <w:kern w:val="0"/>
                <w:sz w:val="18"/>
                <w:szCs w:val="18"/>
              </w:rPr>
              <w:t>API°</w:t>
            </w:r>
          </w:p>
          <w:p w:rsidR="001449B8" w:rsidRPr="00B929B8" w:rsidRDefault="001449B8" w:rsidP="0032261F">
            <w:pPr>
              <w:widowControl/>
              <w:spacing w:line="240" w:lineRule="exact"/>
              <w:rPr>
                <w:rFonts w:ascii="宋体" w:hAnsi="宋体"/>
                <w:kern w:val="0"/>
                <w:sz w:val="18"/>
                <w:szCs w:val="18"/>
              </w:rPr>
            </w:pPr>
          </w:p>
        </w:tc>
        <w:tc>
          <w:tcPr>
            <w:tcW w:w="508" w:type="pct"/>
            <w:hideMark/>
          </w:tcPr>
          <w:p w:rsidR="001449B8" w:rsidRPr="00B929B8" w:rsidRDefault="001449B8" w:rsidP="0032261F">
            <w:pPr>
              <w:widowControl/>
              <w:spacing w:line="240" w:lineRule="exact"/>
              <w:rPr>
                <w:rFonts w:ascii="宋体" w:hAnsi="宋体"/>
                <w:kern w:val="0"/>
                <w:sz w:val="18"/>
                <w:szCs w:val="18"/>
              </w:rPr>
            </w:pPr>
            <w:r w:rsidRPr="00B929B8">
              <w:rPr>
                <w:rFonts w:ascii="宋体" w:hAnsi="宋体"/>
                <w:kern w:val="0"/>
                <w:sz w:val="18"/>
                <w:szCs w:val="18"/>
              </w:rPr>
              <w:t>硫</w:t>
            </w:r>
          </w:p>
          <w:p w:rsidR="001449B8" w:rsidRPr="00B929B8" w:rsidRDefault="001449B8" w:rsidP="0032261F">
            <w:pPr>
              <w:widowControl/>
              <w:spacing w:line="240" w:lineRule="exact"/>
              <w:rPr>
                <w:rFonts w:ascii="宋体" w:hAnsi="宋体"/>
                <w:kern w:val="0"/>
                <w:sz w:val="18"/>
                <w:szCs w:val="18"/>
              </w:rPr>
            </w:pPr>
            <w:r w:rsidRPr="00B929B8">
              <w:rPr>
                <w:rFonts w:ascii="宋体" w:hAnsi="宋体" w:hint="eastAsia"/>
                <w:kern w:val="0"/>
                <w:sz w:val="18"/>
                <w:szCs w:val="18"/>
              </w:rPr>
              <w:t>%</w:t>
            </w:r>
          </w:p>
        </w:tc>
        <w:tc>
          <w:tcPr>
            <w:tcW w:w="743" w:type="pct"/>
            <w:hideMark/>
          </w:tcPr>
          <w:p w:rsidR="001449B8" w:rsidRPr="00B929B8" w:rsidRDefault="001449B8" w:rsidP="0032261F">
            <w:pPr>
              <w:widowControl/>
              <w:spacing w:line="240" w:lineRule="exact"/>
              <w:rPr>
                <w:rFonts w:ascii="宋体" w:hAnsi="宋体"/>
                <w:kern w:val="0"/>
                <w:sz w:val="18"/>
                <w:szCs w:val="18"/>
              </w:rPr>
            </w:pPr>
            <w:r w:rsidRPr="00B929B8">
              <w:rPr>
                <w:rFonts w:ascii="宋体" w:hAnsi="宋体"/>
                <w:kern w:val="0"/>
                <w:sz w:val="18"/>
                <w:szCs w:val="18"/>
              </w:rPr>
              <w:t>酸值</w:t>
            </w:r>
          </w:p>
          <w:p w:rsidR="001449B8" w:rsidRPr="00B929B8" w:rsidRDefault="001449B8" w:rsidP="0032261F">
            <w:pPr>
              <w:widowControl/>
              <w:spacing w:line="240" w:lineRule="exact"/>
              <w:rPr>
                <w:rFonts w:ascii="宋体" w:hAnsi="宋体"/>
                <w:kern w:val="0"/>
                <w:sz w:val="18"/>
                <w:szCs w:val="18"/>
              </w:rPr>
            </w:pPr>
            <w:r w:rsidRPr="00B929B8">
              <w:rPr>
                <w:rFonts w:ascii="宋体" w:hAnsi="宋体"/>
                <w:kern w:val="0"/>
                <w:sz w:val="18"/>
                <w:szCs w:val="18"/>
              </w:rPr>
              <w:t>m</w:t>
            </w:r>
            <w:r w:rsidRPr="00B929B8">
              <w:rPr>
                <w:rFonts w:ascii="宋体" w:hAnsi="宋体" w:hint="eastAsia"/>
                <w:kern w:val="0"/>
                <w:sz w:val="18"/>
                <w:szCs w:val="18"/>
              </w:rPr>
              <w:t>gKOH/</w:t>
            </w:r>
            <w:r w:rsidRPr="00B929B8">
              <w:rPr>
                <w:rFonts w:ascii="宋体" w:hAnsi="宋体"/>
                <w:kern w:val="0"/>
                <w:sz w:val="18"/>
                <w:szCs w:val="18"/>
              </w:rPr>
              <w:t>100ml</w:t>
            </w:r>
          </w:p>
        </w:tc>
        <w:tc>
          <w:tcPr>
            <w:tcW w:w="605" w:type="pct"/>
            <w:hideMark/>
          </w:tcPr>
          <w:p w:rsidR="001449B8" w:rsidRPr="00B929B8" w:rsidRDefault="001449B8" w:rsidP="0032261F">
            <w:pPr>
              <w:widowControl/>
              <w:spacing w:line="240" w:lineRule="exact"/>
              <w:rPr>
                <w:rFonts w:ascii="宋体" w:hAnsi="宋体"/>
                <w:kern w:val="0"/>
                <w:sz w:val="18"/>
                <w:szCs w:val="18"/>
              </w:rPr>
            </w:pPr>
            <w:r w:rsidRPr="00B929B8">
              <w:rPr>
                <w:rFonts w:ascii="宋体" w:hAnsi="宋体"/>
                <w:kern w:val="0"/>
                <w:sz w:val="18"/>
                <w:szCs w:val="18"/>
              </w:rPr>
              <w:t>Ni+V</w:t>
            </w:r>
          </w:p>
          <w:p w:rsidR="001449B8" w:rsidRPr="00B929B8" w:rsidRDefault="00AF1D3D" w:rsidP="0032261F">
            <w:pPr>
              <w:widowControl/>
              <w:spacing w:line="240" w:lineRule="exact"/>
              <w:rPr>
                <w:rFonts w:ascii="宋体" w:hAnsi="宋体"/>
                <w:kern w:val="0"/>
                <w:sz w:val="18"/>
                <w:szCs w:val="18"/>
              </w:rPr>
            </w:pPr>
            <w:r w:rsidRPr="00B929B8">
              <w:rPr>
                <w:rFonts w:ascii="宋体" w:hAnsi="宋体"/>
                <w:kern w:val="0"/>
                <w:sz w:val="18"/>
                <w:szCs w:val="18"/>
              </w:rPr>
              <w:t>P</w:t>
            </w:r>
            <w:r w:rsidR="001449B8" w:rsidRPr="00B929B8">
              <w:rPr>
                <w:rFonts w:ascii="宋体" w:hAnsi="宋体"/>
                <w:kern w:val="0"/>
                <w:sz w:val="18"/>
                <w:szCs w:val="18"/>
              </w:rPr>
              <w:t>pm</w:t>
            </w:r>
          </w:p>
        </w:tc>
        <w:tc>
          <w:tcPr>
            <w:tcW w:w="658" w:type="pct"/>
            <w:hideMark/>
          </w:tcPr>
          <w:p w:rsidR="001449B8" w:rsidRPr="00B929B8" w:rsidRDefault="001449B8" w:rsidP="0032261F">
            <w:pPr>
              <w:widowControl/>
              <w:spacing w:line="240" w:lineRule="exact"/>
              <w:rPr>
                <w:rFonts w:ascii="宋体" w:hAnsi="宋体"/>
                <w:kern w:val="0"/>
                <w:sz w:val="18"/>
                <w:szCs w:val="18"/>
              </w:rPr>
            </w:pPr>
            <w:r w:rsidRPr="00B929B8">
              <w:rPr>
                <w:rFonts w:ascii="宋体" w:hAnsi="宋体"/>
                <w:kern w:val="0"/>
                <w:sz w:val="18"/>
                <w:szCs w:val="18"/>
              </w:rPr>
              <w:t>价差</w:t>
            </w:r>
          </w:p>
          <w:p w:rsidR="001449B8" w:rsidRPr="00B929B8" w:rsidRDefault="001449B8" w:rsidP="0032261F">
            <w:pPr>
              <w:widowControl/>
              <w:spacing w:line="240" w:lineRule="exact"/>
              <w:rPr>
                <w:rFonts w:ascii="宋体" w:hAnsi="宋体"/>
                <w:kern w:val="0"/>
                <w:sz w:val="18"/>
                <w:szCs w:val="18"/>
              </w:rPr>
            </w:pPr>
            <w:r w:rsidRPr="00B929B8">
              <w:rPr>
                <w:rFonts w:ascii="宋体" w:hAnsi="宋体" w:hint="eastAsia"/>
                <w:kern w:val="0"/>
                <w:sz w:val="18"/>
                <w:szCs w:val="18"/>
              </w:rPr>
              <w:t>元/吨</w:t>
            </w:r>
          </w:p>
        </w:tc>
      </w:tr>
      <w:tr w:rsidR="00B929B8" w:rsidRPr="00B929B8" w:rsidTr="00743699">
        <w:trPr>
          <w:trHeight w:val="170"/>
        </w:trPr>
        <w:tc>
          <w:tcPr>
            <w:tcW w:w="1098" w:type="pct"/>
            <w:hideMark/>
          </w:tcPr>
          <w:p w:rsidR="001449B8" w:rsidRPr="00B929B8" w:rsidRDefault="001449B8" w:rsidP="0032261F">
            <w:pPr>
              <w:widowControl/>
              <w:spacing w:line="240" w:lineRule="exact"/>
              <w:rPr>
                <w:rFonts w:ascii="宋体" w:hAnsi="宋体"/>
                <w:kern w:val="0"/>
                <w:sz w:val="18"/>
                <w:szCs w:val="18"/>
              </w:rPr>
            </w:pPr>
            <w:r w:rsidRPr="00B929B8">
              <w:rPr>
                <w:rFonts w:ascii="宋体" w:hAnsi="宋体"/>
                <w:kern w:val="0"/>
                <w:sz w:val="18"/>
                <w:szCs w:val="18"/>
              </w:rPr>
              <w:t>萨西</w:t>
            </w:r>
          </w:p>
        </w:tc>
        <w:tc>
          <w:tcPr>
            <w:tcW w:w="881" w:type="pct"/>
            <w:hideMark/>
          </w:tcPr>
          <w:p w:rsidR="001449B8" w:rsidRPr="00B929B8" w:rsidRDefault="001449B8" w:rsidP="0032261F">
            <w:pPr>
              <w:widowControl/>
              <w:spacing w:line="240" w:lineRule="exact"/>
              <w:rPr>
                <w:rFonts w:ascii="宋体" w:hAnsi="宋体"/>
                <w:kern w:val="0"/>
                <w:sz w:val="18"/>
                <w:szCs w:val="18"/>
              </w:rPr>
            </w:pPr>
            <w:r w:rsidRPr="00B929B8">
              <w:rPr>
                <w:rFonts w:ascii="宋体" w:hAnsi="宋体"/>
                <w:kern w:val="0"/>
                <w:sz w:val="18"/>
                <w:szCs w:val="18"/>
              </w:rPr>
              <w:t>2184.5</w:t>
            </w:r>
          </w:p>
        </w:tc>
        <w:tc>
          <w:tcPr>
            <w:tcW w:w="508" w:type="pct"/>
            <w:hideMark/>
          </w:tcPr>
          <w:p w:rsidR="001449B8" w:rsidRPr="00B929B8" w:rsidRDefault="001449B8" w:rsidP="0032261F">
            <w:pPr>
              <w:widowControl/>
              <w:spacing w:line="240" w:lineRule="exact"/>
              <w:rPr>
                <w:rFonts w:ascii="宋体" w:hAnsi="宋体"/>
                <w:kern w:val="0"/>
                <w:sz w:val="18"/>
                <w:szCs w:val="18"/>
              </w:rPr>
            </w:pPr>
            <w:r w:rsidRPr="00B929B8">
              <w:rPr>
                <w:rFonts w:ascii="宋体" w:hAnsi="宋体"/>
                <w:kern w:val="0"/>
                <w:sz w:val="18"/>
                <w:szCs w:val="18"/>
              </w:rPr>
              <w:t>30.4</w:t>
            </w:r>
          </w:p>
        </w:tc>
        <w:tc>
          <w:tcPr>
            <w:tcW w:w="508" w:type="pct"/>
            <w:hideMark/>
          </w:tcPr>
          <w:p w:rsidR="001449B8" w:rsidRPr="00B929B8" w:rsidRDefault="001449B8" w:rsidP="0032261F">
            <w:pPr>
              <w:widowControl/>
              <w:spacing w:line="240" w:lineRule="exact"/>
              <w:rPr>
                <w:rFonts w:ascii="宋体" w:hAnsi="宋体"/>
                <w:kern w:val="0"/>
                <w:sz w:val="18"/>
                <w:szCs w:val="18"/>
              </w:rPr>
            </w:pPr>
            <w:r w:rsidRPr="00B929B8">
              <w:rPr>
                <w:rFonts w:ascii="宋体" w:hAnsi="宋体"/>
                <w:kern w:val="0"/>
                <w:sz w:val="18"/>
                <w:szCs w:val="18"/>
              </w:rPr>
              <w:t>0.29</w:t>
            </w:r>
          </w:p>
        </w:tc>
        <w:tc>
          <w:tcPr>
            <w:tcW w:w="743" w:type="pct"/>
            <w:hideMark/>
          </w:tcPr>
          <w:p w:rsidR="001449B8" w:rsidRPr="00B929B8" w:rsidRDefault="001449B8" w:rsidP="0032261F">
            <w:pPr>
              <w:widowControl/>
              <w:spacing w:line="240" w:lineRule="exact"/>
              <w:rPr>
                <w:rFonts w:ascii="宋体" w:hAnsi="宋体"/>
                <w:kern w:val="0"/>
                <w:sz w:val="18"/>
                <w:szCs w:val="18"/>
              </w:rPr>
            </w:pPr>
            <w:r w:rsidRPr="00B929B8">
              <w:rPr>
                <w:rFonts w:ascii="宋体" w:hAnsi="宋体"/>
                <w:kern w:val="0"/>
                <w:sz w:val="18"/>
                <w:szCs w:val="18"/>
              </w:rPr>
              <w:t>0.74</w:t>
            </w:r>
          </w:p>
        </w:tc>
        <w:tc>
          <w:tcPr>
            <w:tcW w:w="605" w:type="pct"/>
            <w:hideMark/>
          </w:tcPr>
          <w:p w:rsidR="001449B8" w:rsidRPr="00B929B8" w:rsidRDefault="001449B8" w:rsidP="0032261F">
            <w:pPr>
              <w:widowControl/>
              <w:spacing w:line="240" w:lineRule="exact"/>
              <w:rPr>
                <w:rFonts w:ascii="宋体" w:hAnsi="宋体"/>
                <w:kern w:val="0"/>
                <w:sz w:val="18"/>
                <w:szCs w:val="18"/>
              </w:rPr>
            </w:pPr>
            <w:r w:rsidRPr="00B929B8">
              <w:rPr>
                <w:rFonts w:ascii="宋体" w:hAnsi="宋体"/>
                <w:kern w:val="0"/>
                <w:sz w:val="18"/>
                <w:szCs w:val="18"/>
              </w:rPr>
              <w:t>55.1</w:t>
            </w:r>
          </w:p>
        </w:tc>
        <w:tc>
          <w:tcPr>
            <w:tcW w:w="658" w:type="pct"/>
            <w:hideMark/>
          </w:tcPr>
          <w:p w:rsidR="001449B8" w:rsidRPr="00B929B8" w:rsidRDefault="001449B8" w:rsidP="0032261F">
            <w:pPr>
              <w:widowControl/>
              <w:spacing w:line="240" w:lineRule="exact"/>
              <w:rPr>
                <w:rFonts w:ascii="宋体" w:hAnsi="宋体"/>
                <w:kern w:val="0"/>
                <w:sz w:val="18"/>
                <w:szCs w:val="18"/>
              </w:rPr>
            </w:pPr>
            <w:r w:rsidRPr="00B929B8">
              <w:rPr>
                <w:rFonts w:ascii="宋体" w:hAnsi="宋体"/>
                <w:kern w:val="0"/>
                <w:sz w:val="18"/>
                <w:szCs w:val="18"/>
              </w:rPr>
              <w:t>41.4</w:t>
            </w:r>
          </w:p>
        </w:tc>
      </w:tr>
      <w:tr w:rsidR="00B929B8" w:rsidRPr="00B929B8" w:rsidTr="00743699">
        <w:trPr>
          <w:trHeight w:val="170"/>
        </w:trPr>
        <w:tc>
          <w:tcPr>
            <w:tcW w:w="1098" w:type="pct"/>
            <w:hideMark/>
          </w:tcPr>
          <w:p w:rsidR="001449B8" w:rsidRPr="00B929B8" w:rsidRDefault="001449B8" w:rsidP="0032261F">
            <w:pPr>
              <w:widowControl/>
              <w:spacing w:line="240" w:lineRule="exact"/>
              <w:rPr>
                <w:rFonts w:ascii="宋体" w:hAnsi="宋体"/>
                <w:kern w:val="0"/>
                <w:sz w:val="18"/>
                <w:szCs w:val="18"/>
              </w:rPr>
            </w:pPr>
            <w:r w:rsidRPr="00B929B8">
              <w:rPr>
                <w:rFonts w:ascii="宋体" w:hAnsi="宋体"/>
                <w:kern w:val="0"/>
                <w:sz w:val="18"/>
                <w:szCs w:val="18"/>
              </w:rPr>
              <w:t>南巴</w:t>
            </w:r>
          </w:p>
        </w:tc>
        <w:tc>
          <w:tcPr>
            <w:tcW w:w="881" w:type="pct"/>
            <w:hideMark/>
          </w:tcPr>
          <w:p w:rsidR="001449B8" w:rsidRPr="00B929B8" w:rsidRDefault="001449B8" w:rsidP="0032261F">
            <w:pPr>
              <w:widowControl/>
              <w:spacing w:line="240" w:lineRule="exact"/>
              <w:rPr>
                <w:rFonts w:ascii="宋体" w:hAnsi="宋体"/>
                <w:kern w:val="0"/>
                <w:sz w:val="18"/>
                <w:szCs w:val="18"/>
              </w:rPr>
            </w:pPr>
            <w:r w:rsidRPr="00B929B8">
              <w:rPr>
                <w:rFonts w:ascii="宋体" w:hAnsi="宋体"/>
                <w:kern w:val="0"/>
                <w:sz w:val="18"/>
                <w:szCs w:val="18"/>
              </w:rPr>
              <w:t>2249.8</w:t>
            </w:r>
          </w:p>
        </w:tc>
        <w:tc>
          <w:tcPr>
            <w:tcW w:w="508" w:type="pct"/>
            <w:hideMark/>
          </w:tcPr>
          <w:p w:rsidR="001449B8" w:rsidRPr="00B929B8" w:rsidRDefault="001449B8" w:rsidP="0032261F">
            <w:pPr>
              <w:widowControl/>
              <w:spacing w:line="240" w:lineRule="exact"/>
              <w:rPr>
                <w:rFonts w:ascii="宋体" w:hAnsi="宋体"/>
                <w:kern w:val="0"/>
                <w:sz w:val="18"/>
                <w:szCs w:val="18"/>
              </w:rPr>
            </w:pPr>
            <w:r w:rsidRPr="00B929B8">
              <w:rPr>
                <w:rFonts w:ascii="宋体" w:hAnsi="宋体"/>
                <w:kern w:val="0"/>
                <w:sz w:val="18"/>
                <w:szCs w:val="18"/>
              </w:rPr>
              <w:t>37.0</w:t>
            </w:r>
          </w:p>
        </w:tc>
        <w:tc>
          <w:tcPr>
            <w:tcW w:w="508" w:type="pct"/>
            <w:hideMark/>
          </w:tcPr>
          <w:p w:rsidR="001449B8" w:rsidRPr="00B929B8" w:rsidRDefault="001449B8" w:rsidP="0032261F">
            <w:pPr>
              <w:widowControl/>
              <w:spacing w:line="240" w:lineRule="exact"/>
              <w:rPr>
                <w:rFonts w:ascii="宋体" w:hAnsi="宋体"/>
                <w:kern w:val="0"/>
                <w:sz w:val="18"/>
                <w:szCs w:val="18"/>
              </w:rPr>
            </w:pPr>
            <w:r w:rsidRPr="00B929B8">
              <w:rPr>
                <w:rFonts w:ascii="宋体" w:hAnsi="宋体"/>
                <w:kern w:val="0"/>
                <w:sz w:val="18"/>
                <w:szCs w:val="18"/>
              </w:rPr>
              <w:t>0.34</w:t>
            </w:r>
          </w:p>
        </w:tc>
        <w:tc>
          <w:tcPr>
            <w:tcW w:w="743" w:type="pct"/>
            <w:hideMark/>
          </w:tcPr>
          <w:p w:rsidR="001449B8" w:rsidRPr="00B929B8" w:rsidRDefault="001449B8" w:rsidP="0032261F">
            <w:pPr>
              <w:widowControl/>
              <w:spacing w:line="240" w:lineRule="exact"/>
              <w:rPr>
                <w:rFonts w:ascii="宋体" w:hAnsi="宋体"/>
                <w:kern w:val="0"/>
                <w:sz w:val="18"/>
                <w:szCs w:val="18"/>
              </w:rPr>
            </w:pPr>
            <w:r w:rsidRPr="00B929B8">
              <w:rPr>
                <w:rFonts w:ascii="宋体" w:hAnsi="宋体"/>
                <w:kern w:val="0"/>
                <w:sz w:val="18"/>
                <w:szCs w:val="18"/>
              </w:rPr>
              <w:t>0.46</w:t>
            </w:r>
          </w:p>
        </w:tc>
        <w:tc>
          <w:tcPr>
            <w:tcW w:w="605" w:type="pct"/>
            <w:hideMark/>
          </w:tcPr>
          <w:p w:rsidR="001449B8" w:rsidRPr="00B929B8" w:rsidRDefault="001449B8" w:rsidP="0032261F">
            <w:pPr>
              <w:widowControl/>
              <w:spacing w:line="240" w:lineRule="exact"/>
              <w:rPr>
                <w:rFonts w:ascii="宋体" w:hAnsi="宋体"/>
                <w:kern w:val="0"/>
                <w:sz w:val="18"/>
                <w:szCs w:val="18"/>
              </w:rPr>
            </w:pPr>
            <w:r w:rsidRPr="00B929B8">
              <w:rPr>
                <w:rFonts w:ascii="宋体" w:hAnsi="宋体"/>
                <w:kern w:val="0"/>
                <w:sz w:val="18"/>
                <w:szCs w:val="18"/>
              </w:rPr>
              <w:t>82.6</w:t>
            </w:r>
          </w:p>
        </w:tc>
        <w:tc>
          <w:tcPr>
            <w:tcW w:w="658" w:type="pct"/>
            <w:hideMark/>
          </w:tcPr>
          <w:p w:rsidR="001449B8" w:rsidRPr="00B929B8" w:rsidRDefault="001449B8" w:rsidP="0032261F">
            <w:pPr>
              <w:widowControl/>
              <w:spacing w:line="240" w:lineRule="exact"/>
              <w:rPr>
                <w:rFonts w:ascii="宋体" w:hAnsi="宋体"/>
                <w:kern w:val="0"/>
                <w:sz w:val="18"/>
                <w:szCs w:val="18"/>
              </w:rPr>
            </w:pPr>
            <w:r w:rsidRPr="00B929B8">
              <w:rPr>
                <w:rFonts w:ascii="宋体" w:hAnsi="宋体"/>
                <w:kern w:val="0"/>
                <w:sz w:val="18"/>
                <w:szCs w:val="18"/>
              </w:rPr>
              <w:t>106.7</w:t>
            </w:r>
          </w:p>
        </w:tc>
      </w:tr>
      <w:tr w:rsidR="00B929B8" w:rsidRPr="00B929B8" w:rsidTr="00743699">
        <w:trPr>
          <w:trHeight w:val="170"/>
        </w:trPr>
        <w:tc>
          <w:tcPr>
            <w:tcW w:w="1098" w:type="pct"/>
            <w:hideMark/>
          </w:tcPr>
          <w:p w:rsidR="001449B8" w:rsidRPr="00B929B8" w:rsidRDefault="001449B8" w:rsidP="0032261F">
            <w:pPr>
              <w:widowControl/>
              <w:spacing w:line="240" w:lineRule="exact"/>
              <w:rPr>
                <w:rFonts w:ascii="宋体" w:hAnsi="宋体"/>
                <w:kern w:val="0"/>
                <w:sz w:val="18"/>
                <w:szCs w:val="18"/>
              </w:rPr>
            </w:pPr>
            <w:r w:rsidRPr="00B929B8">
              <w:rPr>
                <w:rFonts w:ascii="宋体" w:hAnsi="宋体"/>
                <w:kern w:val="0"/>
                <w:sz w:val="18"/>
                <w:szCs w:val="18"/>
              </w:rPr>
              <w:t>吉拉索</w:t>
            </w:r>
          </w:p>
        </w:tc>
        <w:tc>
          <w:tcPr>
            <w:tcW w:w="881" w:type="pct"/>
            <w:hideMark/>
          </w:tcPr>
          <w:p w:rsidR="001449B8" w:rsidRPr="00B929B8" w:rsidRDefault="001449B8" w:rsidP="0032261F">
            <w:pPr>
              <w:widowControl/>
              <w:spacing w:line="240" w:lineRule="exact"/>
              <w:rPr>
                <w:rFonts w:ascii="宋体" w:hAnsi="宋体"/>
                <w:kern w:val="0"/>
                <w:sz w:val="18"/>
                <w:szCs w:val="18"/>
              </w:rPr>
            </w:pPr>
            <w:r w:rsidRPr="00B929B8">
              <w:rPr>
                <w:rFonts w:ascii="宋体" w:hAnsi="宋体"/>
                <w:kern w:val="0"/>
                <w:sz w:val="18"/>
                <w:szCs w:val="18"/>
              </w:rPr>
              <w:t>2155.3</w:t>
            </w:r>
          </w:p>
        </w:tc>
        <w:tc>
          <w:tcPr>
            <w:tcW w:w="508" w:type="pct"/>
            <w:hideMark/>
          </w:tcPr>
          <w:p w:rsidR="001449B8" w:rsidRPr="00B929B8" w:rsidRDefault="001449B8" w:rsidP="0032261F">
            <w:pPr>
              <w:widowControl/>
              <w:spacing w:line="240" w:lineRule="exact"/>
              <w:rPr>
                <w:rFonts w:ascii="宋体" w:hAnsi="宋体"/>
                <w:kern w:val="0"/>
                <w:sz w:val="18"/>
                <w:szCs w:val="18"/>
              </w:rPr>
            </w:pPr>
            <w:r w:rsidRPr="00B929B8">
              <w:rPr>
                <w:rFonts w:ascii="宋体" w:hAnsi="宋体"/>
                <w:kern w:val="0"/>
                <w:sz w:val="18"/>
                <w:szCs w:val="18"/>
              </w:rPr>
              <w:t>30.7</w:t>
            </w:r>
          </w:p>
        </w:tc>
        <w:tc>
          <w:tcPr>
            <w:tcW w:w="508" w:type="pct"/>
            <w:hideMark/>
          </w:tcPr>
          <w:p w:rsidR="001449B8" w:rsidRPr="00B929B8" w:rsidRDefault="001449B8" w:rsidP="0032261F">
            <w:pPr>
              <w:widowControl/>
              <w:spacing w:line="240" w:lineRule="exact"/>
              <w:rPr>
                <w:rFonts w:ascii="宋体" w:hAnsi="宋体"/>
                <w:kern w:val="0"/>
                <w:sz w:val="18"/>
                <w:szCs w:val="18"/>
              </w:rPr>
            </w:pPr>
            <w:r w:rsidRPr="00B929B8">
              <w:rPr>
                <w:rFonts w:ascii="宋体" w:hAnsi="宋体"/>
                <w:kern w:val="0"/>
                <w:sz w:val="18"/>
                <w:szCs w:val="18"/>
              </w:rPr>
              <w:t>0.34</w:t>
            </w:r>
          </w:p>
        </w:tc>
        <w:tc>
          <w:tcPr>
            <w:tcW w:w="743" w:type="pct"/>
            <w:hideMark/>
          </w:tcPr>
          <w:p w:rsidR="001449B8" w:rsidRPr="00B929B8" w:rsidRDefault="001449B8" w:rsidP="0032261F">
            <w:pPr>
              <w:widowControl/>
              <w:spacing w:line="240" w:lineRule="exact"/>
              <w:rPr>
                <w:rFonts w:ascii="宋体" w:hAnsi="宋体"/>
                <w:kern w:val="0"/>
                <w:sz w:val="18"/>
                <w:szCs w:val="18"/>
              </w:rPr>
            </w:pPr>
            <w:r w:rsidRPr="00B929B8">
              <w:rPr>
                <w:rFonts w:ascii="宋体" w:hAnsi="宋体"/>
                <w:kern w:val="0"/>
                <w:sz w:val="18"/>
                <w:szCs w:val="18"/>
              </w:rPr>
              <w:t>0.34</w:t>
            </w:r>
          </w:p>
        </w:tc>
        <w:tc>
          <w:tcPr>
            <w:tcW w:w="605" w:type="pct"/>
            <w:hideMark/>
          </w:tcPr>
          <w:p w:rsidR="001449B8" w:rsidRPr="00B929B8" w:rsidRDefault="001449B8" w:rsidP="0032261F">
            <w:pPr>
              <w:widowControl/>
              <w:spacing w:line="240" w:lineRule="exact"/>
              <w:rPr>
                <w:rFonts w:ascii="宋体" w:hAnsi="宋体"/>
                <w:kern w:val="0"/>
                <w:sz w:val="18"/>
                <w:szCs w:val="18"/>
              </w:rPr>
            </w:pPr>
            <w:r w:rsidRPr="00B929B8">
              <w:rPr>
                <w:rFonts w:ascii="宋体" w:hAnsi="宋体"/>
                <w:kern w:val="0"/>
                <w:sz w:val="18"/>
                <w:szCs w:val="18"/>
              </w:rPr>
              <w:t>73.8</w:t>
            </w:r>
          </w:p>
        </w:tc>
        <w:tc>
          <w:tcPr>
            <w:tcW w:w="658" w:type="pct"/>
            <w:hideMark/>
          </w:tcPr>
          <w:p w:rsidR="001449B8" w:rsidRPr="00B929B8" w:rsidRDefault="001449B8" w:rsidP="0032261F">
            <w:pPr>
              <w:widowControl/>
              <w:spacing w:line="240" w:lineRule="exact"/>
              <w:rPr>
                <w:rFonts w:ascii="宋体" w:hAnsi="宋体"/>
                <w:kern w:val="0"/>
                <w:sz w:val="18"/>
                <w:szCs w:val="18"/>
              </w:rPr>
            </w:pPr>
            <w:r w:rsidRPr="00B929B8">
              <w:rPr>
                <w:rFonts w:ascii="宋体" w:hAnsi="宋体"/>
                <w:kern w:val="0"/>
                <w:sz w:val="18"/>
                <w:szCs w:val="18"/>
              </w:rPr>
              <w:t>12.3</w:t>
            </w:r>
          </w:p>
        </w:tc>
      </w:tr>
      <w:tr w:rsidR="00B929B8" w:rsidRPr="00B929B8" w:rsidTr="00743699">
        <w:trPr>
          <w:trHeight w:val="170"/>
        </w:trPr>
        <w:tc>
          <w:tcPr>
            <w:tcW w:w="1098" w:type="pct"/>
            <w:hideMark/>
          </w:tcPr>
          <w:p w:rsidR="001449B8" w:rsidRPr="00B929B8" w:rsidRDefault="001449B8" w:rsidP="0032261F">
            <w:pPr>
              <w:widowControl/>
              <w:spacing w:line="240" w:lineRule="exact"/>
              <w:rPr>
                <w:rFonts w:ascii="宋体" w:hAnsi="宋体"/>
                <w:kern w:val="0"/>
                <w:sz w:val="18"/>
                <w:szCs w:val="18"/>
              </w:rPr>
            </w:pPr>
            <w:r w:rsidRPr="00B929B8">
              <w:rPr>
                <w:rFonts w:ascii="宋体" w:hAnsi="宋体"/>
                <w:kern w:val="0"/>
                <w:sz w:val="18"/>
                <w:szCs w:val="18"/>
              </w:rPr>
              <w:t>杰诺</w:t>
            </w:r>
          </w:p>
        </w:tc>
        <w:tc>
          <w:tcPr>
            <w:tcW w:w="881" w:type="pct"/>
            <w:hideMark/>
          </w:tcPr>
          <w:p w:rsidR="001449B8" w:rsidRPr="00B929B8" w:rsidRDefault="001449B8" w:rsidP="0032261F">
            <w:pPr>
              <w:widowControl/>
              <w:spacing w:line="240" w:lineRule="exact"/>
              <w:rPr>
                <w:rFonts w:ascii="宋体" w:hAnsi="宋体"/>
                <w:kern w:val="0"/>
                <w:sz w:val="18"/>
                <w:szCs w:val="18"/>
              </w:rPr>
            </w:pPr>
            <w:r w:rsidRPr="00B929B8">
              <w:rPr>
                <w:rFonts w:ascii="宋体" w:hAnsi="宋体"/>
                <w:kern w:val="0"/>
                <w:sz w:val="18"/>
                <w:szCs w:val="18"/>
              </w:rPr>
              <w:t>1950.6</w:t>
            </w:r>
          </w:p>
        </w:tc>
        <w:tc>
          <w:tcPr>
            <w:tcW w:w="508" w:type="pct"/>
            <w:hideMark/>
          </w:tcPr>
          <w:p w:rsidR="001449B8" w:rsidRPr="00B929B8" w:rsidRDefault="001449B8" w:rsidP="0032261F">
            <w:pPr>
              <w:widowControl/>
              <w:spacing w:line="240" w:lineRule="exact"/>
              <w:rPr>
                <w:rFonts w:ascii="宋体" w:hAnsi="宋体"/>
                <w:kern w:val="0"/>
                <w:sz w:val="18"/>
                <w:szCs w:val="18"/>
              </w:rPr>
            </w:pPr>
            <w:r w:rsidRPr="00B929B8">
              <w:rPr>
                <w:rFonts w:ascii="宋体" w:hAnsi="宋体"/>
                <w:kern w:val="0"/>
                <w:sz w:val="18"/>
                <w:szCs w:val="18"/>
              </w:rPr>
              <w:t>28.7</w:t>
            </w:r>
          </w:p>
        </w:tc>
        <w:tc>
          <w:tcPr>
            <w:tcW w:w="508" w:type="pct"/>
            <w:hideMark/>
          </w:tcPr>
          <w:p w:rsidR="001449B8" w:rsidRPr="00B929B8" w:rsidRDefault="001449B8" w:rsidP="0032261F">
            <w:pPr>
              <w:widowControl/>
              <w:spacing w:line="240" w:lineRule="exact"/>
              <w:rPr>
                <w:rFonts w:ascii="宋体" w:hAnsi="宋体"/>
                <w:kern w:val="0"/>
                <w:sz w:val="18"/>
                <w:szCs w:val="18"/>
              </w:rPr>
            </w:pPr>
            <w:r w:rsidRPr="00B929B8">
              <w:rPr>
                <w:rFonts w:ascii="宋体" w:hAnsi="宋体"/>
                <w:kern w:val="0"/>
                <w:sz w:val="18"/>
                <w:szCs w:val="18"/>
              </w:rPr>
              <w:t>0.34</w:t>
            </w:r>
          </w:p>
        </w:tc>
        <w:tc>
          <w:tcPr>
            <w:tcW w:w="743" w:type="pct"/>
            <w:hideMark/>
          </w:tcPr>
          <w:p w:rsidR="001449B8" w:rsidRPr="00B929B8" w:rsidRDefault="001449B8" w:rsidP="0032261F">
            <w:pPr>
              <w:widowControl/>
              <w:spacing w:line="240" w:lineRule="exact"/>
              <w:rPr>
                <w:rFonts w:ascii="宋体" w:hAnsi="宋体"/>
                <w:kern w:val="0"/>
                <w:sz w:val="18"/>
                <w:szCs w:val="18"/>
              </w:rPr>
            </w:pPr>
            <w:r w:rsidRPr="00B929B8">
              <w:rPr>
                <w:rFonts w:ascii="宋体" w:hAnsi="宋体"/>
                <w:kern w:val="0"/>
                <w:sz w:val="18"/>
                <w:szCs w:val="18"/>
              </w:rPr>
              <w:t>0.57</w:t>
            </w:r>
          </w:p>
        </w:tc>
        <w:tc>
          <w:tcPr>
            <w:tcW w:w="605" w:type="pct"/>
            <w:hideMark/>
          </w:tcPr>
          <w:p w:rsidR="001449B8" w:rsidRPr="00B929B8" w:rsidRDefault="001449B8" w:rsidP="0032261F">
            <w:pPr>
              <w:widowControl/>
              <w:spacing w:line="240" w:lineRule="exact"/>
              <w:rPr>
                <w:rFonts w:ascii="宋体" w:hAnsi="宋体"/>
                <w:kern w:val="0"/>
                <w:sz w:val="18"/>
                <w:szCs w:val="18"/>
              </w:rPr>
            </w:pPr>
            <w:r w:rsidRPr="00B929B8">
              <w:rPr>
                <w:rFonts w:ascii="宋体" w:hAnsi="宋体"/>
                <w:kern w:val="0"/>
                <w:sz w:val="18"/>
                <w:szCs w:val="18"/>
              </w:rPr>
              <w:t>121.5</w:t>
            </w:r>
          </w:p>
        </w:tc>
        <w:tc>
          <w:tcPr>
            <w:tcW w:w="658" w:type="pct"/>
            <w:hideMark/>
          </w:tcPr>
          <w:p w:rsidR="001449B8" w:rsidRPr="00B929B8" w:rsidRDefault="001449B8" w:rsidP="0032261F">
            <w:pPr>
              <w:widowControl/>
              <w:spacing w:line="240" w:lineRule="exact"/>
              <w:rPr>
                <w:rFonts w:ascii="宋体" w:hAnsi="宋体"/>
                <w:kern w:val="0"/>
                <w:sz w:val="18"/>
                <w:szCs w:val="18"/>
              </w:rPr>
            </w:pPr>
            <w:r w:rsidRPr="00B929B8">
              <w:rPr>
                <w:rFonts w:ascii="宋体" w:hAnsi="宋体"/>
                <w:kern w:val="0"/>
                <w:sz w:val="18"/>
                <w:szCs w:val="18"/>
              </w:rPr>
              <w:t>-192.5</w:t>
            </w:r>
          </w:p>
        </w:tc>
      </w:tr>
      <w:tr w:rsidR="00B929B8" w:rsidRPr="00B929B8" w:rsidTr="00743699">
        <w:trPr>
          <w:trHeight w:val="170"/>
        </w:trPr>
        <w:tc>
          <w:tcPr>
            <w:tcW w:w="1098" w:type="pct"/>
            <w:hideMark/>
          </w:tcPr>
          <w:p w:rsidR="001449B8" w:rsidRPr="00B929B8" w:rsidRDefault="001449B8" w:rsidP="0032261F">
            <w:pPr>
              <w:widowControl/>
              <w:spacing w:line="240" w:lineRule="exact"/>
              <w:rPr>
                <w:rFonts w:ascii="宋体" w:hAnsi="宋体"/>
                <w:kern w:val="0"/>
                <w:sz w:val="18"/>
                <w:szCs w:val="18"/>
              </w:rPr>
            </w:pPr>
            <w:r w:rsidRPr="00B929B8">
              <w:rPr>
                <w:rFonts w:ascii="宋体" w:hAnsi="宋体"/>
                <w:kern w:val="0"/>
                <w:sz w:val="18"/>
                <w:szCs w:val="18"/>
              </w:rPr>
              <w:t>萨宾诺</w:t>
            </w:r>
          </w:p>
        </w:tc>
        <w:tc>
          <w:tcPr>
            <w:tcW w:w="881" w:type="pct"/>
            <w:hideMark/>
          </w:tcPr>
          <w:p w:rsidR="001449B8" w:rsidRPr="00B929B8" w:rsidRDefault="001449B8" w:rsidP="0032261F">
            <w:pPr>
              <w:widowControl/>
              <w:spacing w:line="240" w:lineRule="exact"/>
              <w:rPr>
                <w:rFonts w:ascii="宋体" w:hAnsi="宋体"/>
                <w:kern w:val="0"/>
                <w:sz w:val="18"/>
                <w:szCs w:val="18"/>
              </w:rPr>
            </w:pPr>
            <w:r w:rsidRPr="00B929B8">
              <w:rPr>
                <w:rFonts w:ascii="宋体" w:hAnsi="宋体"/>
                <w:kern w:val="0"/>
                <w:sz w:val="18"/>
                <w:szCs w:val="18"/>
              </w:rPr>
              <w:t>2070.5</w:t>
            </w:r>
          </w:p>
        </w:tc>
        <w:tc>
          <w:tcPr>
            <w:tcW w:w="508" w:type="pct"/>
            <w:hideMark/>
          </w:tcPr>
          <w:p w:rsidR="001449B8" w:rsidRPr="00B929B8" w:rsidRDefault="001449B8" w:rsidP="0032261F">
            <w:pPr>
              <w:widowControl/>
              <w:spacing w:line="240" w:lineRule="exact"/>
              <w:rPr>
                <w:rFonts w:ascii="宋体" w:hAnsi="宋体"/>
                <w:kern w:val="0"/>
                <w:sz w:val="18"/>
                <w:szCs w:val="18"/>
              </w:rPr>
            </w:pPr>
            <w:r w:rsidRPr="00B929B8">
              <w:rPr>
                <w:rFonts w:ascii="宋体" w:hAnsi="宋体"/>
                <w:kern w:val="0"/>
                <w:sz w:val="18"/>
                <w:szCs w:val="18"/>
              </w:rPr>
              <w:t>29.8</w:t>
            </w:r>
          </w:p>
        </w:tc>
        <w:tc>
          <w:tcPr>
            <w:tcW w:w="508" w:type="pct"/>
            <w:hideMark/>
          </w:tcPr>
          <w:p w:rsidR="001449B8" w:rsidRPr="00B929B8" w:rsidRDefault="001449B8" w:rsidP="0032261F">
            <w:pPr>
              <w:widowControl/>
              <w:spacing w:line="240" w:lineRule="exact"/>
              <w:rPr>
                <w:rFonts w:ascii="宋体" w:hAnsi="宋体"/>
                <w:kern w:val="0"/>
                <w:sz w:val="18"/>
                <w:szCs w:val="18"/>
              </w:rPr>
            </w:pPr>
            <w:r w:rsidRPr="00B929B8">
              <w:rPr>
                <w:rFonts w:ascii="宋体" w:hAnsi="宋体"/>
                <w:kern w:val="0"/>
                <w:sz w:val="18"/>
                <w:szCs w:val="18"/>
              </w:rPr>
              <w:t>0.37</w:t>
            </w:r>
          </w:p>
        </w:tc>
        <w:tc>
          <w:tcPr>
            <w:tcW w:w="743" w:type="pct"/>
            <w:hideMark/>
          </w:tcPr>
          <w:p w:rsidR="001449B8" w:rsidRPr="00B929B8" w:rsidRDefault="001449B8" w:rsidP="0032261F">
            <w:pPr>
              <w:widowControl/>
              <w:spacing w:line="240" w:lineRule="exact"/>
              <w:rPr>
                <w:rFonts w:ascii="宋体" w:hAnsi="宋体"/>
                <w:kern w:val="0"/>
                <w:sz w:val="18"/>
                <w:szCs w:val="18"/>
              </w:rPr>
            </w:pPr>
            <w:r w:rsidRPr="00B929B8">
              <w:rPr>
                <w:rFonts w:ascii="宋体" w:hAnsi="宋体"/>
                <w:kern w:val="0"/>
                <w:sz w:val="18"/>
                <w:szCs w:val="18"/>
              </w:rPr>
              <w:t>0.27</w:t>
            </w:r>
          </w:p>
        </w:tc>
        <w:tc>
          <w:tcPr>
            <w:tcW w:w="605" w:type="pct"/>
            <w:hideMark/>
          </w:tcPr>
          <w:p w:rsidR="001449B8" w:rsidRPr="00B929B8" w:rsidRDefault="001449B8" w:rsidP="0032261F">
            <w:pPr>
              <w:widowControl/>
              <w:spacing w:line="240" w:lineRule="exact"/>
              <w:rPr>
                <w:rFonts w:ascii="宋体" w:hAnsi="宋体"/>
                <w:kern w:val="0"/>
                <w:sz w:val="18"/>
                <w:szCs w:val="18"/>
              </w:rPr>
            </w:pPr>
            <w:r w:rsidRPr="00B929B8">
              <w:rPr>
                <w:rFonts w:ascii="宋体" w:hAnsi="宋体"/>
                <w:kern w:val="0"/>
                <w:sz w:val="18"/>
                <w:szCs w:val="18"/>
              </w:rPr>
              <w:t>17.6</w:t>
            </w:r>
          </w:p>
        </w:tc>
        <w:tc>
          <w:tcPr>
            <w:tcW w:w="658" w:type="pct"/>
            <w:hideMark/>
          </w:tcPr>
          <w:p w:rsidR="001449B8" w:rsidRPr="00B929B8" w:rsidRDefault="001449B8" w:rsidP="0032261F">
            <w:pPr>
              <w:widowControl/>
              <w:spacing w:line="240" w:lineRule="exact"/>
              <w:rPr>
                <w:rFonts w:ascii="宋体" w:hAnsi="宋体"/>
                <w:kern w:val="0"/>
                <w:sz w:val="18"/>
                <w:szCs w:val="18"/>
              </w:rPr>
            </w:pPr>
            <w:r w:rsidRPr="00B929B8">
              <w:rPr>
                <w:rFonts w:ascii="宋体" w:hAnsi="宋体"/>
                <w:kern w:val="0"/>
                <w:sz w:val="18"/>
                <w:szCs w:val="18"/>
              </w:rPr>
              <w:t>-72.5</w:t>
            </w:r>
          </w:p>
        </w:tc>
      </w:tr>
      <w:tr w:rsidR="00B929B8" w:rsidRPr="00B929B8" w:rsidTr="00743699">
        <w:trPr>
          <w:trHeight w:val="170"/>
        </w:trPr>
        <w:tc>
          <w:tcPr>
            <w:tcW w:w="1098" w:type="pct"/>
            <w:hideMark/>
          </w:tcPr>
          <w:p w:rsidR="001449B8" w:rsidRPr="00B929B8" w:rsidRDefault="001449B8" w:rsidP="0032261F">
            <w:pPr>
              <w:widowControl/>
              <w:spacing w:line="240" w:lineRule="exact"/>
              <w:rPr>
                <w:rFonts w:ascii="宋体" w:hAnsi="宋体"/>
                <w:kern w:val="0"/>
                <w:sz w:val="18"/>
                <w:szCs w:val="18"/>
              </w:rPr>
            </w:pPr>
            <w:r w:rsidRPr="00B929B8">
              <w:rPr>
                <w:rFonts w:ascii="宋体" w:hAnsi="宋体"/>
                <w:kern w:val="0"/>
                <w:sz w:val="18"/>
                <w:szCs w:val="18"/>
              </w:rPr>
              <w:t>普鲁托尼</w:t>
            </w:r>
          </w:p>
        </w:tc>
        <w:tc>
          <w:tcPr>
            <w:tcW w:w="881" w:type="pct"/>
            <w:hideMark/>
          </w:tcPr>
          <w:p w:rsidR="001449B8" w:rsidRPr="00B929B8" w:rsidRDefault="001449B8" w:rsidP="0032261F">
            <w:pPr>
              <w:widowControl/>
              <w:spacing w:line="240" w:lineRule="exact"/>
              <w:rPr>
                <w:rFonts w:ascii="宋体" w:hAnsi="宋体"/>
                <w:kern w:val="0"/>
                <w:sz w:val="18"/>
                <w:szCs w:val="18"/>
              </w:rPr>
            </w:pPr>
            <w:r w:rsidRPr="00B929B8">
              <w:rPr>
                <w:rFonts w:ascii="宋体" w:hAnsi="宋体"/>
                <w:kern w:val="0"/>
                <w:sz w:val="18"/>
                <w:szCs w:val="18"/>
              </w:rPr>
              <w:t>2140.3</w:t>
            </w:r>
          </w:p>
        </w:tc>
        <w:tc>
          <w:tcPr>
            <w:tcW w:w="508" w:type="pct"/>
            <w:hideMark/>
          </w:tcPr>
          <w:p w:rsidR="001449B8" w:rsidRPr="00B929B8" w:rsidRDefault="001449B8" w:rsidP="0032261F">
            <w:pPr>
              <w:widowControl/>
              <w:spacing w:line="240" w:lineRule="exact"/>
              <w:rPr>
                <w:rFonts w:ascii="宋体" w:hAnsi="宋体"/>
                <w:kern w:val="0"/>
                <w:sz w:val="18"/>
                <w:szCs w:val="18"/>
              </w:rPr>
            </w:pPr>
            <w:r w:rsidRPr="00B929B8">
              <w:rPr>
                <w:rFonts w:ascii="宋体" w:hAnsi="宋体"/>
                <w:kern w:val="0"/>
                <w:sz w:val="18"/>
                <w:szCs w:val="18"/>
              </w:rPr>
              <w:t>33.3</w:t>
            </w:r>
          </w:p>
        </w:tc>
        <w:tc>
          <w:tcPr>
            <w:tcW w:w="508" w:type="pct"/>
            <w:hideMark/>
          </w:tcPr>
          <w:p w:rsidR="001449B8" w:rsidRPr="00B929B8" w:rsidRDefault="001449B8" w:rsidP="0032261F">
            <w:pPr>
              <w:widowControl/>
              <w:spacing w:line="240" w:lineRule="exact"/>
              <w:rPr>
                <w:rFonts w:ascii="宋体" w:hAnsi="宋体"/>
                <w:kern w:val="0"/>
                <w:sz w:val="18"/>
                <w:szCs w:val="18"/>
              </w:rPr>
            </w:pPr>
            <w:r w:rsidRPr="00B929B8">
              <w:rPr>
                <w:rFonts w:ascii="宋体" w:hAnsi="宋体"/>
                <w:kern w:val="0"/>
                <w:sz w:val="18"/>
                <w:szCs w:val="18"/>
              </w:rPr>
              <w:t>0.38</w:t>
            </w:r>
          </w:p>
        </w:tc>
        <w:tc>
          <w:tcPr>
            <w:tcW w:w="743" w:type="pct"/>
            <w:hideMark/>
          </w:tcPr>
          <w:p w:rsidR="001449B8" w:rsidRPr="00B929B8" w:rsidRDefault="001449B8" w:rsidP="0032261F">
            <w:pPr>
              <w:widowControl/>
              <w:spacing w:line="240" w:lineRule="exact"/>
              <w:rPr>
                <w:rFonts w:ascii="宋体" w:hAnsi="宋体"/>
                <w:kern w:val="0"/>
                <w:sz w:val="18"/>
                <w:szCs w:val="18"/>
              </w:rPr>
            </w:pPr>
            <w:r w:rsidRPr="00B929B8">
              <w:rPr>
                <w:rFonts w:ascii="宋体" w:hAnsi="宋体"/>
                <w:kern w:val="0"/>
                <w:sz w:val="18"/>
                <w:szCs w:val="18"/>
              </w:rPr>
              <w:t>0.21</w:t>
            </w:r>
          </w:p>
        </w:tc>
        <w:tc>
          <w:tcPr>
            <w:tcW w:w="605" w:type="pct"/>
            <w:hideMark/>
          </w:tcPr>
          <w:p w:rsidR="001449B8" w:rsidRPr="00B929B8" w:rsidRDefault="001449B8" w:rsidP="0032261F">
            <w:pPr>
              <w:widowControl/>
              <w:spacing w:line="240" w:lineRule="exact"/>
              <w:rPr>
                <w:rFonts w:ascii="宋体" w:hAnsi="宋体"/>
                <w:kern w:val="0"/>
                <w:sz w:val="18"/>
                <w:szCs w:val="18"/>
              </w:rPr>
            </w:pPr>
            <w:r w:rsidRPr="00B929B8">
              <w:rPr>
                <w:rFonts w:ascii="宋体" w:hAnsi="宋体"/>
                <w:kern w:val="0"/>
                <w:sz w:val="18"/>
                <w:szCs w:val="18"/>
              </w:rPr>
              <w:t>123.2</w:t>
            </w:r>
          </w:p>
        </w:tc>
        <w:tc>
          <w:tcPr>
            <w:tcW w:w="658" w:type="pct"/>
            <w:hideMark/>
          </w:tcPr>
          <w:p w:rsidR="001449B8" w:rsidRPr="00B929B8" w:rsidRDefault="001449B8" w:rsidP="0032261F">
            <w:pPr>
              <w:widowControl/>
              <w:spacing w:line="240" w:lineRule="exact"/>
              <w:rPr>
                <w:rFonts w:ascii="宋体" w:hAnsi="宋体"/>
                <w:kern w:val="0"/>
                <w:sz w:val="18"/>
                <w:szCs w:val="18"/>
              </w:rPr>
            </w:pPr>
            <w:r w:rsidRPr="00B929B8">
              <w:rPr>
                <w:rFonts w:ascii="宋体" w:hAnsi="宋体"/>
                <w:kern w:val="0"/>
                <w:sz w:val="18"/>
                <w:szCs w:val="18"/>
              </w:rPr>
              <w:t>-2.8</w:t>
            </w:r>
          </w:p>
        </w:tc>
      </w:tr>
      <w:tr w:rsidR="00B929B8" w:rsidRPr="00B929B8" w:rsidTr="00743699">
        <w:trPr>
          <w:trHeight w:val="170"/>
        </w:trPr>
        <w:tc>
          <w:tcPr>
            <w:tcW w:w="1098" w:type="pct"/>
            <w:hideMark/>
          </w:tcPr>
          <w:p w:rsidR="001449B8" w:rsidRPr="00B929B8" w:rsidRDefault="001449B8" w:rsidP="0032261F">
            <w:pPr>
              <w:widowControl/>
              <w:spacing w:line="240" w:lineRule="exact"/>
              <w:rPr>
                <w:rFonts w:ascii="宋体" w:hAnsi="宋体"/>
                <w:kern w:val="0"/>
                <w:sz w:val="18"/>
                <w:szCs w:val="18"/>
              </w:rPr>
            </w:pPr>
            <w:r w:rsidRPr="00B929B8">
              <w:rPr>
                <w:rFonts w:ascii="宋体" w:hAnsi="宋体"/>
                <w:kern w:val="0"/>
                <w:sz w:val="18"/>
                <w:szCs w:val="18"/>
              </w:rPr>
              <w:t>凯萨杰</w:t>
            </w:r>
          </w:p>
        </w:tc>
        <w:tc>
          <w:tcPr>
            <w:tcW w:w="881" w:type="pct"/>
            <w:hideMark/>
          </w:tcPr>
          <w:p w:rsidR="001449B8" w:rsidRPr="00B929B8" w:rsidRDefault="001449B8" w:rsidP="0032261F">
            <w:pPr>
              <w:widowControl/>
              <w:spacing w:line="240" w:lineRule="exact"/>
              <w:rPr>
                <w:rFonts w:ascii="宋体" w:hAnsi="宋体"/>
                <w:kern w:val="0"/>
                <w:sz w:val="18"/>
                <w:szCs w:val="18"/>
              </w:rPr>
            </w:pPr>
            <w:r w:rsidRPr="00B929B8">
              <w:rPr>
                <w:rFonts w:ascii="宋体" w:hAnsi="宋体"/>
                <w:kern w:val="0"/>
                <w:sz w:val="18"/>
                <w:szCs w:val="18"/>
              </w:rPr>
              <w:t>2127.9</w:t>
            </w:r>
          </w:p>
        </w:tc>
        <w:tc>
          <w:tcPr>
            <w:tcW w:w="508" w:type="pct"/>
            <w:hideMark/>
          </w:tcPr>
          <w:p w:rsidR="001449B8" w:rsidRPr="00B929B8" w:rsidRDefault="001449B8" w:rsidP="0032261F">
            <w:pPr>
              <w:widowControl/>
              <w:spacing w:line="240" w:lineRule="exact"/>
              <w:rPr>
                <w:rFonts w:ascii="宋体" w:hAnsi="宋体"/>
                <w:kern w:val="0"/>
                <w:sz w:val="18"/>
                <w:szCs w:val="18"/>
              </w:rPr>
            </w:pPr>
            <w:r w:rsidRPr="00B929B8">
              <w:rPr>
                <w:rFonts w:ascii="宋体" w:hAnsi="宋体"/>
                <w:kern w:val="0"/>
                <w:sz w:val="18"/>
                <w:szCs w:val="18"/>
              </w:rPr>
              <w:t>30.9</w:t>
            </w:r>
          </w:p>
        </w:tc>
        <w:tc>
          <w:tcPr>
            <w:tcW w:w="508" w:type="pct"/>
            <w:hideMark/>
          </w:tcPr>
          <w:p w:rsidR="001449B8" w:rsidRPr="00B929B8" w:rsidRDefault="001449B8" w:rsidP="0032261F">
            <w:pPr>
              <w:widowControl/>
              <w:spacing w:line="240" w:lineRule="exact"/>
              <w:rPr>
                <w:rFonts w:ascii="宋体" w:hAnsi="宋体"/>
                <w:kern w:val="0"/>
                <w:sz w:val="18"/>
                <w:szCs w:val="18"/>
              </w:rPr>
            </w:pPr>
            <w:r w:rsidRPr="00B929B8">
              <w:rPr>
                <w:rFonts w:ascii="宋体" w:hAnsi="宋体"/>
                <w:kern w:val="0"/>
                <w:sz w:val="18"/>
                <w:szCs w:val="18"/>
              </w:rPr>
              <w:t>0.40</w:t>
            </w:r>
          </w:p>
        </w:tc>
        <w:tc>
          <w:tcPr>
            <w:tcW w:w="743" w:type="pct"/>
            <w:hideMark/>
          </w:tcPr>
          <w:p w:rsidR="001449B8" w:rsidRPr="00B929B8" w:rsidRDefault="001449B8" w:rsidP="0032261F">
            <w:pPr>
              <w:widowControl/>
              <w:spacing w:line="240" w:lineRule="exact"/>
              <w:rPr>
                <w:rFonts w:ascii="宋体" w:hAnsi="宋体"/>
                <w:kern w:val="0"/>
                <w:sz w:val="18"/>
                <w:szCs w:val="18"/>
              </w:rPr>
            </w:pPr>
            <w:r w:rsidRPr="00B929B8">
              <w:rPr>
                <w:rFonts w:ascii="宋体" w:hAnsi="宋体"/>
                <w:kern w:val="0"/>
                <w:sz w:val="18"/>
                <w:szCs w:val="18"/>
              </w:rPr>
              <w:t>0.42</w:t>
            </w:r>
          </w:p>
        </w:tc>
        <w:tc>
          <w:tcPr>
            <w:tcW w:w="605" w:type="pct"/>
            <w:hideMark/>
          </w:tcPr>
          <w:p w:rsidR="001449B8" w:rsidRPr="00B929B8" w:rsidRDefault="001449B8" w:rsidP="0032261F">
            <w:pPr>
              <w:widowControl/>
              <w:spacing w:line="240" w:lineRule="exact"/>
              <w:rPr>
                <w:rFonts w:ascii="宋体" w:hAnsi="宋体"/>
                <w:kern w:val="0"/>
                <w:sz w:val="18"/>
                <w:szCs w:val="18"/>
              </w:rPr>
            </w:pPr>
            <w:r w:rsidRPr="00B929B8">
              <w:rPr>
                <w:rFonts w:ascii="宋体" w:hAnsi="宋体"/>
                <w:kern w:val="0"/>
                <w:sz w:val="18"/>
                <w:szCs w:val="18"/>
              </w:rPr>
              <w:t>87.2</w:t>
            </w:r>
          </w:p>
        </w:tc>
        <w:tc>
          <w:tcPr>
            <w:tcW w:w="658" w:type="pct"/>
            <w:hideMark/>
          </w:tcPr>
          <w:p w:rsidR="001449B8" w:rsidRPr="00B929B8" w:rsidRDefault="001449B8" w:rsidP="0032261F">
            <w:pPr>
              <w:widowControl/>
              <w:spacing w:line="240" w:lineRule="exact"/>
              <w:rPr>
                <w:rFonts w:ascii="宋体" w:hAnsi="宋体"/>
                <w:kern w:val="0"/>
                <w:sz w:val="18"/>
                <w:szCs w:val="18"/>
              </w:rPr>
            </w:pPr>
            <w:r w:rsidRPr="00B929B8">
              <w:rPr>
                <w:rFonts w:ascii="宋体" w:hAnsi="宋体"/>
                <w:kern w:val="0"/>
                <w:sz w:val="18"/>
                <w:szCs w:val="18"/>
              </w:rPr>
              <w:t>-15.2</w:t>
            </w:r>
          </w:p>
        </w:tc>
      </w:tr>
      <w:tr w:rsidR="00B929B8" w:rsidRPr="00B929B8" w:rsidTr="00743699">
        <w:trPr>
          <w:trHeight w:val="170"/>
        </w:trPr>
        <w:tc>
          <w:tcPr>
            <w:tcW w:w="1098" w:type="pct"/>
            <w:hideMark/>
          </w:tcPr>
          <w:p w:rsidR="001449B8" w:rsidRPr="00B929B8" w:rsidRDefault="001449B8" w:rsidP="0032261F">
            <w:pPr>
              <w:widowControl/>
              <w:spacing w:line="240" w:lineRule="exact"/>
              <w:rPr>
                <w:rFonts w:ascii="宋体" w:hAnsi="宋体"/>
                <w:kern w:val="0"/>
                <w:sz w:val="18"/>
                <w:szCs w:val="18"/>
              </w:rPr>
            </w:pPr>
            <w:r w:rsidRPr="00B929B8">
              <w:rPr>
                <w:rFonts w:ascii="宋体" w:hAnsi="宋体"/>
                <w:kern w:val="0"/>
                <w:sz w:val="18"/>
                <w:szCs w:val="18"/>
              </w:rPr>
              <w:t>卢拉</w:t>
            </w:r>
          </w:p>
        </w:tc>
        <w:tc>
          <w:tcPr>
            <w:tcW w:w="881" w:type="pct"/>
            <w:hideMark/>
          </w:tcPr>
          <w:p w:rsidR="001449B8" w:rsidRPr="00B929B8" w:rsidRDefault="001449B8" w:rsidP="0032261F">
            <w:pPr>
              <w:widowControl/>
              <w:spacing w:line="240" w:lineRule="exact"/>
              <w:rPr>
                <w:rFonts w:ascii="宋体" w:hAnsi="宋体"/>
                <w:kern w:val="0"/>
                <w:sz w:val="18"/>
                <w:szCs w:val="18"/>
              </w:rPr>
            </w:pPr>
            <w:r w:rsidRPr="00B929B8">
              <w:rPr>
                <w:rFonts w:ascii="宋体" w:hAnsi="宋体"/>
                <w:kern w:val="0"/>
                <w:sz w:val="18"/>
                <w:szCs w:val="18"/>
              </w:rPr>
              <w:t>2080.8</w:t>
            </w:r>
          </w:p>
        </w:tc>
        <w:tc>
          <w:tcPr>
            <w:tcW w:w="508" w:type="pct"/>
            <w:hideMark/>
          </w:tcPr>
          <w:p w:rsidR="001449B8" w:rsidRPr="00B929B8" w:rsidRDefault="001449B8" w:rsidP="0032261F">
            <w:pPr>
              <w:widowControl/>
              <w:spacing w:line="240" w:lineRule="exact"/>
              <w:rPr>
                <w:rFonts w:ascii="宋体" w:hAnsi="宋体"/>
                <w:kern w:val="0"/>
                <w:sz w:val="18"/>
                <w:szCs w:val="18"/>
              </w:rPr>
            </w:pPr>
            <w:r w:rsidRPr="00B929B8">
              <w:rPr>
                <w:rFonts w:ascii="宋体" w:hAnsi="宋体"/>
                <w:kern w:val="0"/>
                <w:sz w:val="18"/>
                <w:szCs w:val="18"/>
              </w:rPr>
              <w:t>30.3</w:t>
            </w:r>
          </w:p>
        </w:tc>
        <w:tc>
          <w:tcPr>
            <w:tcW w:w="508" w:type="pct"/>
            <w:hideMark/>
          </w:tcPr>
          <w:p w:rsidR="001449B8" w:rsidRPr="00B929B8" w:rsidRDefault="001449B8" w:rsidP="0032261F">
            <w:pPr>
              <w:widowControl/>
              <w:spacing w:line="240" w:lineRule="exact"/>
              <w:rPr>
                <w:rFonts w:ascii="宋体" w:hAnsi="宋体"/>
                <w:kern w:val="0"/>
                <w:sz w:val="18"/>
                <w:szCs w:val="18"/>
              </w:rPr>
            </w:pPr>
            <w:r w:rsidRPr="00B929B8">
              <w:rPr>
                <w:rFonts w:ascii="宋体" w:hAnsi="宋体"/>
                <w:kern w:val="0"/>
                <w:sz w:val="18"/>
                <w:szCs w:val="18"/>
              </w:rPr>
              <w:t>0.40</w:t>
            </w:r>
          </w:p>
        </w:tc>
        <w:tc>
          <w:tcPr>
            <w:tcW w:w="743" w:type="pct"/>
            <w:hideMark/>
          </w:tcPr>
          <w:p w:rsidR="001449B8" w:rsidRPr="00B929B8" w:rsidRDefault="001449B8" w:rsidP="0032261F">
            <w:pPr>
              <w:widowControl/>
              <w:spacing w:line="240" w:lineRule="exact"/>
              <w:rPr>
                <w:rFonts w:ascii="宋体" w:hAnsi="宋体"/>
                <w:kern w:val="0"/>
                <w:sz w:val="18"/>
                <w:szCs w:val="18"/>
              </w:rPr>
            </w:pPr>
            <w:r w:rsidRPr="00B929B8">
              <w:rPr>
                <w:rFonts w:ascii="宋体" w:hAnsi="宋体"/>
                <w:kern w:val="0"/>
                <w:sz w:val="18"/>
                <w:szCs w:val="18"/>
              </w:rPr>
              <w:t>0.28</w:t>
            </w:r>
          </w:p>
        </w:tc>
        <w:tc>
          <w:tcPr>
            <w:tcW w:w="605" w:type="pct"/>
            <w:hideMark/>
          </w:tcPr>
          <w:p w:rsidR="001449B8" w:rsidRPr="00B929B8" w:rsidRDefault="001449B8" w:rsidP="0032261F">
            <w:pPr>
              <w:widowControl/>
              <w:spacing w:line="240" w:lineRule="exact"/>
              <w:rPr>
                <w:rFonts w:ascii="宋体" w:hAnsi="宋体"/>
                <w:kern w:val="0"/>
                <w:sz w:val="18"/>
                <w:szCs w:val="18"/>
              </w:rPr>
            </w:pPr>
            <w:r w:rsidRPr="00B929B8">
              <w:rPr>
                <w:rFonts w:ascii="宋体" w:hAnsi="宋体"/>
                <w:kern w:val="0"/>
                <w:sz w:val="18"/>
                <w:szCs w:val="18"/>
              </w:rPr>
              <w:t>61.0</w:t>
            </w:r>
          </w:p>
        </w:tc>
        <w:tc>
          <w:tcPr>
            <w:tcW w:w="658" w:type="pct"/>
            <w:hideMark/>
          </w:tcPr>
          <w:p w:rsidR="001449B8" w:rsidRPr="00B929B8" w:rsidRDefault="001449B8" w:rsidP="0032261F">
            <w:pPr>
              <w:widowControl/>
              <w:spacing w:line="240" w:lineRule="exact"/>
              <w:rPr>
                <w:rFonts w:ascii="宋体" w:hAnsi="宋体"/>
                <w:kern w:val="0"/>
                <w:sz w:val="18"/>
                <w:szCs w:val="18"/>
              </w:rPr>
            </w:pPr>
            <w:r w:rsidRPr="00B929B8">
              <w:rPr>
                <w:rFonts w:ascii="宋体" w:hAnsi="宋体"/>
                <w:kern w:val="0"/>
                <w:sz w:val="18"/>
                <w:szCs w:val="18"/>
              </w:rPr>
              <w:t>-62.2</w:t>
            </w:r>
          </w:p>
        </w:tc>
      </w:tr>
      <w:tr w:rsidR="00B929B8" w:rsidRPr="00B929B8" w:rsidTr="00743699">
        <w:trPr>
          <w:trHeight w:val="170"/>
        </w:trPr>
        <w:tc>
          <w:tcPr>
            <w:tcW w:w="1098" w:type="pct"/>
            <w:hideMark/>
          </w:tcPr>
          <w:p w:rsidR="001449B8" w:rsidRPr="00B929B8" w:rsidRDefault="001449B8" w:rsidP="0032261F">
            <w:pPr>
              <w:widowControl/>
              <w:spacing w:line="240" w:lineRule="exact"/>
              <w:rPr>
                <w:rFonts w:ascii="宋体" w:hAnsi="宋体"/>
                <w:kern w:val="0"/>
                <w:sz w:val="18"/>
                <w:szCs w:val="18"/>
              </w:rPr>
            </w:pPr>
            <w:r w:rsidRPr="00B929B8">
              <w:rPr>
                <w:rFonts w:ascii="宋体" w:hAnsi="宋体"/>
                <w:kern w:val="0"/>
                <w:sz w:val="18"/>
                <w:szCs w:val="18"/>
              </w:rPr>
              <w:t>塞巴</w:t>
            </w:r>
          </w:p>
        </w:tc>
        <w:tc>
          <w:tcPr>
            <w:tcW w:w="881" w:type="pct"/>
            <w:hideMark/>
          </w:tcPr>
          <w:p w:rsidR="001449B8" w:rsidRPr="00B929B8" w:rsidRDefault="001449B8" w:rsidP="0032261F">
            <w:pPr>
              <w:widowControl/>
              <w:spacing w:line="240" w:lineRule="exact"/>
              <w:rPr>
                <w:rFonts w:ascii="宋体" w:hAnsi="宋体"/>
                <w:kern w:val="0"/>
                <w:sz w:val="18"/>
                <w:szCs w:val="18"/>
              </w:rPr>
            </w:pPr>
            <w:r w:rsidRPr="00B929B8">
              <w:rPr>
                <w:rFonts w:ascii="宋体" w:hAnsi="宋体"/>
                <w:kern w:val="0"/>
                <w:sz w:val="18"/>
                <w:szCs w:val="18"/>
              </w:rPr>
              <w:t>2112.3</w:t>
            </w:r>
          </w:p>
        </w:tc>
        <w:tc>
          <w:tcPr>
            <w:tcW w:w="508" w:type="pct"/>
            <w:hideMark/>
          </w:tcPr>
          <w:p w:rsidR="001449B8" w:rsidRPr="00B929B8" w:rsidRDefault="001449B8" w:rsidP="0032261F">
            <w:pPr>
              <w:widowControl/>
              <w:spacing w:line="240" w:lineRule="exact"/>
              <w:rPr>
                <w:rFonts w:ascii="宋体" w:hAnsi="宋体"/>
                <w:kern w:val="0"/>
                <w:sz w:val="18"/>
                <w:szCs w:val="18"/>
              </w:rPr>
            </w:pPr>
            <w:r w:rsidRPr="00B929B8">
              <w:rPr>
                <w:rFonts w:ascii="宋体" w:hAnsi="宋体"/>
                <w:kern w:val="0"/>
                <w:sz w:val="18"/>
                <w:szCs w:val="18"/>
              </w:rPr>
              <w:t>31.5</w:t>
            </w:r>
          </w:p>
        </w:tc>
        <w:tc>
          <w:tcPr>
            <w:tcW w:w="508" w:type="pct"/>
            <w:hideMark/>
          </w:tcPr>
          <w:p w:rsidR="001449B8" w:rsidRPr="00B929B8" w:rsidRDefault="001449B8" w:rsidP="0032261F">
            <w:pPr>
              <w:widowControl/>
              <w:spacing w:line="240" w:lineRule="exact"/>
              <w:rPr>
                <w:rFonts w:ascii="宋体" w:hAnsi="宋体"/>
                <w:kern w:val="0"/>
                <w:sz w:val="18"/>
                <w:szCs w:val="18"/>
              </w:rPr>
            </w:pPr>
            <w:r w:rsidRPr="00B929B8">
              <w:rPr>
                <w:rFonts w:ascii="宋体" w:hAnsi="宋体"/>
                <w:kern w:val="0"/>
                <w:sz w:val="18"/>
                <w:szCs w:val="18"/>
              </w:rPr>
              <w:t>0.41</w:t>
            </w:r>
          </w:p>
        </w:tc>
        <w:tc>
          <w:tcPr>
            <w:tcW w:w="743" w:type="pct"/>
            <w:hideMark/>
          </w:tcPr>
          <w:p w:rsidR="001449B8" w:rsidRPr="00B929B8" w:rsidRDefault="001449B8" w:rsidP="0032261F">
            <w:pPr>
              <w:widowControl/>
              <w:spacing w:line="240" w:lineRule="exact"/>
              <w:rPr>
                <w:rFonts w:ascii="宋体" w:hAnsi="宋体"/>
                <w:kern w:val="0"/>
                <w:sz w:val="18"/>
                <w:szCs w:val="18"/>
              </w:rPr>
            </w:pPr>
            <w:r w:rsidRPr="00B929B8">
              <w:rPr>
                <w:rFonts w:ascii="宋体" w:hAnsi="宋体"/>
                <w:kern w:val="0"/>
                <w:sz w:val="18"/>
                <w:szCs w:val="18"/>
              </w:rPr>
              <w:t>1.00</w:t>
            </w:r>
          </w:p>
        </w:tc>
        <w:tc>
          <w:tcPr>
            <w:tcW w:w="605" w:type="pct"/>
            <w:hideMark/>
          </w:tcPr>
          <w:p w:rsidR="001449B8" w:rsidRPr="00B929B8" w:rsidRDefault="001449B8" w:rsidP="0032261F">
            <w:pPr>
              <w:widowControl/>
              <w:spacing w:line="240" w:lineRule="exact"/>
              <w:rPr>
                <w:rFonts w:ascii="宋体" w:hAnsi="宋体"/>
                <w:kern w:val="0"/>
                <w:sz w:val="18"/>
                <w:szCs w:val="18"/>
              </w:rPr>
            </w:pPr>
            <w:r w:rsidRPr="00B929B8">
              <w:rPr>
                <w:rFonts w:ascii="宋体" w:hAnsi="宋体"/>
                <w:kern w:val="0"/>
                <w:sz w:val="18"/>
                <w:szCs w:val="18"/>
              </w:rPr>
              <w:t>64.4</w:t>
            </w:r>
          </w:p>
        </w:tc>
        <w:tc>
          <w:tcPr>
            <w:tcW w:w="658" w:type="pct"/>
            <w:hideMark/>
          </w:tcPr>
          <w:p w:rsidR="001449B8" w:rsidRPr="00B929B8" w:rsidRDefault="001449B8" w:rsidP="0032261F">
            <w:pPr>
              <w:widowControl/>
              <w:spacing w:line="240" w:lineRule="exact"/>
              <w:rPr>
                <w:rFonts w:ascii="宋体" w:hAnsi="宋体"/>
                <w:kern w:val="0"/>
                <w:sz w:val="18"/>
                <w:szCs w:val="18"/>
              </w:rPr>
            </w:pPr>
            <w:r w:rsidRPr="00B929B8">
              <w:rPr>
                <w:rFonts w:ascii="宋体" w:hAnsi="宋体"/>
                <w:kern w:val="0"/>
                <w:sz w:val="18"/>
                <w:szCs w:val="18"/>
              </w:rPr>
              <w:t>-30.8</w:t>
            </w:r>
          </w:p>
        </w:tc>
      </w:tr>
      <w:tr w:rsidR="00B929B8" w:rsidRPr="00B929B8" w:rsidTr="00743699">
        <w:trPr>
          <w:trHeight w:val="170"/>
        </w:trPr>
        <w:tc>
          <w:tcPr>
            <w:tcW w:w="1098" w:type="pct"/>
            <w:hideMark/>
          </w:tcPr>
          <w:p w:rsidR="001449B8" w:rsidRPr="00B929B8" w:rsidRDefault="001449B8" w:rsidP="0032261F">
            <w:pPr>
              <w:widowControl/>
              <w:spacing w:line="240" w:lineRule="exact"/>
              <w:rPr>
                <w:rFonts w:ascii="宋体" w:hAnsi="宋体"/>
                <w:kern w:val="0"/>
                <w:sz w:val="18"/>
                <w:szCs w:val="18"/>
              </w:rPr>
            </w:pPr>
            <w:r w:rsidRPr="00B929B8">
              <w:rPr>
                <w:rFonts w:ascii="宋体" w:hAnsi="宋体"/>
                <w:kern w:val="0"/>
                <w:sz w:val="18"/>
                <w:szCs w:val="18"/>
              </w:rPr>
              <w:t>阿曼</w:t>
            </w:r>
          </w:p>
        </w:tc>
        <w:tc>
          <w:tcPr>
            <w:tcW w:w="881" w:type="pct"/>
            <w:hideMark/>
          </w:tcPr>
          <w:p w:rsidR="001449B8" w:rsidRPr="00B929B8" w:rsidRDefault="001449B8" w:rsidP="0032261F">
            <w:pPr>
              <w:widowControl/>
              <w:spacing w:line="240" w:lineRule="exact"/>
              <w:rPr>
                <w:rFonts w:ascii="宋体" w:hAnsi="宋体"/>
                <w:kern w:val="0"/>
                <w:sz w:val="18"/>
                <w:szCs w:val="18"/>
              </w:rPr>
            </w:pPr>
            <w:r w:rsidRPr="00B929B8">
              <w:rPr>
                <w:rFonts w:ascii="宋体" w:hAnsi="宋体"/>
                <w:kern w:val="0"/>
                <w:sz w:val="18"/>
                <w:szCs w:val="18"/>
              </w:rPr>
              <w:t>2011.9</w:t>
            </w:r>
          </w:p>
        </w:tc>
        <w:tc>
          <w:tcPr>
            <w:tcW w:w="508" w:type="pct"/>
            <w:hideMark/>
          </w:tcPr>
          <w:p w:rsidR="001449B8" w:rsidRPr="00B929B8" w:rsidRDefault="001449B8" w:rsidP="0032261F">
            <w:pPr>
              <w:widowControl/>
              <w:spacing w:line="240" w:lineRule="exact"/>
              <w:rPr>
                <w:rFonts w:ascii="宋体" w:hAnsi="宋体"/>
                <w:kern w:val="0"/>
                <w:sz w:val="18"/>
                <w:szCs w:val="18"/>
              </w:rPr>
            </w:pPr>
            <w:r w:rsidRPr="00B929B8">
              <w:rPr>
                <w:rFonts w:ascii="宋体" w:hAnsi="宋体"/>
                <w:kern w:val="0"/>
                <w:sz w:val="18"/>
                <w:szCs w:val="18"/>
              </w:rPr>
              <w:t>31.9</w:t>
            </w:r>
          </w:p>
        </w:tc>
        <w:tc>
          <w:tcPr>
            <w:tcW w:w="508" w:type="pct"/>
            <w:hideMark/>
          </w:tcPr>
          <w:p w:rsidR="001449B8" w:rsidRPr="00B929B8" w:rsidRDefault="001449B8" w:rsidP="0032261F">
            <w:pPr>
              <w:widowControl/>
              <w:spacing w:line="240" w:lineRule="exact"/>
              <w:rPr>
                <w:rFonts w:ascii="宋体" w:hAnsi="宋体"/>
                <w:kern w:val="0"/>
                <w:sz w:val="18"/>
                <w:szCs w:val="18"/>
              </w:rPr>
            </w:pPr>
            <w:r w:rsidRPr="00B929B8">
              <w:rPr>
                <w:rFonts w:ascii="宋体" w:hAnsi="宋体"/>
                <w:kern w:val="0"/>
                <w:sz w:val="18"/>
                <w:szCs w:val="18"/>
              </w:rPr>
              <w:t>1.52</w:t>
            </w:r>
          </w:p>
        </w:tc>
        <w:tc>
          <w:tcPr>
            <w:tcW w:w="743" w:type="pct"/>
            <w:hideMark/>
          </w:tcPr>
          <w:p w:rsidR="001449B8" w:rsidRPr="00B929B8" w:rsidRDefault="001449B8" w:rsidP="0032261F">
            <w:pPr>
              <w:widowControl/>
              <w:spacing w:line="240" w:lineRule="exact"/>
              <w:rPr>
                <w:rFonts w:ascii="宋体" w:hAnsi="宋体"/>
                <w:kern w:val="0"/>
                <w:sz w:val="18"/>
                <w:szCs w:val="18"/>
              </w:rPr>
            </w:pPr>
            <w:r w:rsidRPr="00B929B8">
              <w:rPr>
                <w:rFonts w:ascii="宋体" w:hAnsi="宋体"/>
                <w:kern w:val="0"/>
                <w:sz w:val="18"/>
                <w:szCs w:val="18"/>
              </w:rPr>
              <w:t>0.65</w:t>
            </w:r>
          </w:p>
        </w:tc>
        <w:tc>
          <w:tcPr>
            <w:tcW w:w="605" w:type="pct"/>
            <w:hideMark/>
          </w:tcPr>
          <w:p w:rsidR="001449B8" w:rsidRPr="00B929B8" w:rsidRDefault="001449B8" w:rsidP="0032261F">
            <w:pPr>
              <w:widowControl/>
              <w:spacing w:line="240" w:lineRule="exact"/>
              <w:rPr>
                <w:rFonts w:ascii="宋体" w:hAnsi="宋体"/>
                <w:kern w:val="0"/>
                <w:sz w:val="18"/>
                <w:szCs w:val="18"/>
              </w:rPr>
            </w:pPr>
            <w:r w:rsidRPr="00B929B8">
              <w:rPr>
                <w:rFonts w:ascii="宋体" w:hAnsi="宋体"/>
                <w:kern w:val="0"/>
                <w:sz w:val="18"/>
                <w:szCs w:val="18"/>
              </w:rPr>
              <w:t>63.8</w:t>
            </w:r>
          </w:p>
        </w:tc>
        <w:tc>
          <w:tcPr>
            <w:tcW w:w="658" w:type="pct"/>
            <w:hideMark/>
          </w:tcPr>
          <w:p w:rsidR="001449B8" w:rsidRPr="00B929B8" w:rsidRDefault="001449B8" w:rsidP="0032261F">
            <w:pPr>
              <w:widowControl/>
              <w:spacing w:line="240" w:lineRule="exact"/>
              <w:rPr>
                <w:rFonts w:ascii="宋体" w:hAnsi="宋体"/>
                <w:kern w:val="0"/>
                <w:sz w:val="18"/>
                <w:szCs w:val="18"/>
              </w:rPr>
            </w:pPr>
            <w:r w:rsidRPr="00B929B8">
              <w:rPr>
                <w:rFonts w:ascii="宋体" w:hAnsi="宋体"/>
                <w:kern w:val="0"/>
                <w:sz w:val="18"/>
                <w:szCs w:val="18"/>
              </w:rPr>
              <w:t>-131.1</w:t>
            </w:r>
          </w:p>
        </w:tc>
      </w:tr>
      <w:tr w:rsidR="00B929B8" w:rsidRPr="00B929B8" w:rsidTr="00743699">
        <w:trPr>
          <w:trHeight w:val="170"/>
        </w:trPr>
        <w:tc>
          <w:tcPr>
            <w:tcW w:w="1098" w:type="pct"/>
            <w:hideMark/>
          </w:tcPr>
          <w:p w:rsidR="001449B8" w:rsidRPr="00B929B8" w:rsidRDefault="001449B8" w:rsidP="0032261F">
            <w:pPr>
              <w:widowControl/>
              <w:spacing w:line="240" w:lineRule="exact"/>
              <w:rPr>
                <w:rFonts w:ascii="宋体" w:hAnsi="宋体"/>
                <w:kern w:val="0"/>
                <w:sz w:val="18"/>
                <w:szCs w:val="18"/>
              </w:rPr>
            </w:pPr>
            <w:r w:rsidRPr="00B929B8">
              <w:rPr>
                <w:rFonts w:ascii="宋体" w:hAnsi="宋体"/>
                <w:kern w:val="0"/>
                <w:sz w:val="18"/>
                <w:szCs w:val="18"/>
              </w:rPr>
              <w:t>阿布扎库姆</w:t>
            </w:r>
          </w:p>
        </w:tc>
        <w:tc>
          <w:tcPr>
            <w:tcW w:w="881" w:type="pct"/>
            <w:hideMark/>
          </w:tcPr>
          <w:p w:rsidR="001449B8" w:rsidRPr="00B929B8" w:rsidRDefault="001449B8" w:rsidP="0032261F">
            <w:pPr>
              <w:widowControl/>
              <w:spacing w:line="240" w:lineRule="exact"/>
              <w:rPr>
                <w:rFonts w:ascii="宋体" w:hAnsi="宋体"/>
                <w:kern w:val="0"/>
                <w:sz w:val="18"/>
                <w:szCs w:val="18"/>
              </w:rPr>
            </w:pPr>
            <w:r w:rsidRPr="00B929B8">
              <w:rPr>
                <w:rFonts w:ascii="宋体" w:hAnsi="宋体"/>
                <w:kern w:val="0"/>
                <w:sz w:val="18"/>
                <w:szCs w:val="18"/>
              </w:rPr>
              <w:t>2017.0</w:t>
            </w:r>
          </w:p>
        </w:tc>
        <w:tc>
          <w:tcPr>
            <w:tcW w:w="508" w:type="pct"/>
            <w:hideMark/>
          </w:tcPr>
          <w:p w:rsidR="001449B8" w:rsidRPr="00B929B8" w:rsidRDefault="001449B8" w:rsidP="0032261F">
            <w:pPr>
              <w:widowControl/>
              <w:spacing w:line="240" w:lineRule="exact"/>
              <w:rPr>
                <w:rFonts w:ascii="宋体" w:hAnsi="宋体"/>
                <w:kern w:val="0"/>
                <w:sz w:val="18"/>
                <w:szCs w:val="18"/>
              </w:rPr>
            </w:pPr>
            <w:r w:rsidRPr="00B929B8">
              <w:rPr>
                <w:rFonts w:ascii="宋体" w:hAnsi="宋体"/>
                <w:kern w:val="0"/>
                <w:sz w:val="18"/>
                <w:szCs w:val="18"/>
              </w:rPr>
              <w:t>33.8</w:t>
            </w:r>
          </w:p>
        </w:tc>
        <w:tc>
          <w:tcPr>
            <w:tcW w:w="508" w:type="pct"/>
            <w:hideMark/>
          </w:tcPr>
          <w:p w:rsidR="001449B8" w:rsidRPr="00B929B8" w:rsidRDefault="001449B8" w:rsidP="0032261F">
            <w:pPr>
              <w:widowControl/>
              <w:spacing w:line="240" w:lineRule="exact"/>
              <w:rPr>
                <w:rFonts w:ascii="宋体" w:hAnsi="宋体"/>
                <w:kern w:val="0"/>
                <w:sz w:val="18"/>
                <w:szCs w:val="18"/>
              </w:rPr>
            </w:pPr>
            <w:r w:rsidRPr="00B929B8">
              <w:rPr>
                <w:rFonts w:ascii="宋体" w:hAnsi="宋体"/>
                <w:kern w:val="0"/>
                <w:sz w:val="18"/>
                <w:szCs w:val="18"/>
              </w:rPr>
              <w:t>1.93</w:t>
            </w:r>
          </w:p>
        </w:tc>
        <w:tc>
          <w:tcPr>
            <w:tcW w:w="743" w:type="pct"/>
            <w:hideMark/>
          </w:tcPr>
          <w:p w:rsidR="001449B8" w:rsidRPr="00B929B8" w:rsidRDefault="001449B8" w:rsidP="0032261F">
            <w:pPr>
              <w:widowControl/>
              <w:spacing w:line="240" w:lineRule="exact"/>
              <w:rPr>
                <w:rFonts w:ascii="宋体" w:hAnsi="宋体"/>
                <w:kern w:val="0"/>
                <w:sz w:val="18"/>
                <w:szCs w:val="18"/>
              </w:rPr>
            </w:pPr>
            <w:r w:rsidRPr="00B929B8">
              <w:rPr>
                <w:rFonts w:ascii="宋体" w:hAnsi="宋体"/>
                <w:kern w:val="0"/>
                <w:sz w:val="18"/>
                <w:szCs w:val="18"/>
              </w:rPr>
              <w:t>0.04</w:t>
            </w:r>
          </w:p>
        </w:tc>
        <w:tc>
          <w:tcPr>
            <w:tcW w:w="605" w:type="pct"/>
            <w:hideMark/>
          </w:tcPr>
          <w:p w:rsidR="001449B8" w:rsidRPr="00B929B8" w:rsidRDefault="001449B8" w:rsidP="0032261F">
            <w:pPr>
              <w:widowControl/>
              <w:spacing w:line="240" w:lineRule="exact"/>
              <w:rPr>
                <w:rFonts w:ascii="宋体" w:hAnsi="宋体"/>
                <w:kern w:val="0"/>
                <w:sz w:val="18"/>
                <w:szCs w:val="18"/>
              </w:rPr>
            </w:pPr>
            <w:r w:rsidRPr="00B929B8">
              <w:rPr>
                <w:rFonts w:ascii="宋体" w:hAnsi="宋体"/>
                <w:kern w:val="0"/>
                <w:sz w:val="18"/>
                <w:szCs w:val="18"/>
              </w:rPr>
              <w:t>94.3</w:t>
            </w:r>
          </w:p>
        </w:tc>
        <w:tc>
          <w:tcPr>
            <w:tcW w:w="658" w:type="pct"/>
            <w:hideMark/>
          </w:tcPr>
          <w:p w:rsidR="001449B8" w:rsidRPr="00B929B8" w:rsidRDefault="001449B8" w:rsidP="0032261F">
            <w:pPr>
              <w:widowControl/>
              <w:spacing w:line="240" w:lineRule="exact"/>
              <w:rPr>
                <w:rFonts w:ascii="宋体" w:hAnsi="宋体"/>
                <w:kern w:val="0"/>
                <w:sz w:val="18"/>
                <w:szCs w:val="18"/>
              </w:rPr>
            </w:pPr>
            <w:r w:rsidRPr="00B929B8">
              <w:rPr>
                <w:rFonts w:ascii="宋体" w:hAnsi="宋体"/>
                <w:kern w:val="0"/>
                <w:sz w:val="18"/>
                <w:szCs w:val="18"/>
              </w:rPr>
              <w:t>-126</w:t>
            </w:r>
          </w:p>
        </w:tc>
      </w:tr>
      <w:tr w:rsidR="00B929B8" w:rsidRPr="00B929B8" w:rsidTr="00743699">
        <w:trPr>
          <w:trHeight w:val="170"/>
        </w:trPr>
        <w:tc>
          <w:tcPr>
            <w:tcW w:w="1098" w:type="pct"/>
            <w:hideMark/>
          </w:tcPr>
          <w:p w:rsidR="001449B8" w:rsidRPr="00B929B8" w:rsidRDefault="001449B8" w:rsidP="0032261F">
            <w:pPr>
              <w:widowControl/>
              <w:spacing w:line="240" w:lineRule="exact"/>
              <w:rPr>
                <w:rFonts w:ascii="宋体" w:hAnsi="宋体"/>
                <w:kern w:val="0"/>
                <w:sz w:val="18"/>
                <w:szCs w:val="18"/>
              </w:rPr>
            </w:pPr>
            <w:r w:rsidRPr="00B929B8">
              <w:rPr>
                <w:rFonts w:ascii="宋体" w:hAnsi="宋体"/>
                <w:kern w:val="0"/>
                <w:sz w:val="18"/>
                <w:szCs w:val="18"/>
              </w:rPr>
              <w:t>沙轻</w:t>
            </w:r>
          </w:p>
        </w:tc>
        <w:tc>
          <w:tcPr>
            <w:tcW w:w="881" w:type="pct"/>
            <w:hideMark/>
          </w:tcPr>
          <w:p w:rsidR="001449B8" w:rsidRPr="00B929B8" w:rsidRDefault="001449B8" w:rsidP="0032261F">
            <w:pPr>
              <w:widowControl/>
              <w:spacing w:line="240" w:lineRule="exact"/>
              <w:rPr>
                <w:rFonts w:ascii="宋体" w:hAnsi="宋体"/>
                <w:kern w:val="0"/>
                <w:sz w:val="18"/>
                <w:szCs w:val="18"/>
              </w:rPr>
            </w:pPr>
            <w:r w:rsidRPr="00B929B8">
              <w:rPr>
                <w:rFonts w:ascii="宋体" w:hAnsi="宋体"/>
                <w:kern w:val="0"/>
                <w:sz w:val="18"/>
                <w:szCs w:val="18"/>
              </w:rPr>
              <w:t>2016.9</w:t>
            </w:r>
          </w:p>
        </w:tc>
        <w:tc>
          <w:tcPr>
            <w:tcW w:w="508" w:type="pct"/>
            <w:hideMark/>
          </w:tcPr>
          <w:p w:rsidR="001449B8" w:rsidRPr="00B929B8" w:rsidRDefault="001449B8" w:rsidP="0032261F">
            <w:pPr>
              <w:widowControl/>
              <w:spacing w:line="240" w:lineRule="exact"/>
              <w:rPr>
                <w:rFonts w:ascii="宋体" w:hAnsi="宋体"/>
                <w:kern w:val="0"/>
                <w:sz w:val="18"/>
                <w:szCs w:val="18"/>
              </w:rPr>
            </w:pPr>
            <w:r w:rsidRPr="00B929B8">
              <w:rPr>
                <w:rFonts w:ascii="宋体" w:hAnsi="宋体"/>
                <w:kern w:val="0"/>
                <w:sz w:val="18"/>
                <w:szCs w:val="18"/>
              </w:rPr>
              <w:t>33.3</w:t>
            </w:r>
          </w:p>
        </w:tc>
        <w:tc>
          <w:tcPr>
            <w:tcW w:w="508" w:type="pct"/>
            <w:hideMark/>
          </w:tcPr>
          <w:p w:rsidR="001449B8" w:rsidRPr="00B929B8" w:rsidRDefault="001449B8" w:rsidP="0032261F">
            <w:pPr>
              <w:widowControl/>
              <w:spacing w:line="240" w:lineRule="exact"/>
              <w:rPr>
                <w:rFonts w:ascii="宋体" w:hAnsi="宋体"/>
                <w:kern w:val="0"/>
                <w:sz w:val="18"/>
                <w:szCs w:val="18"/>
              </w:rPr>
            </w:pPr>
            <w:r w:rsidRPr="00B929B8">
              <w:rPr>
                <w:rFonts w:ascii="宋体" w:hAnsi="宋体"/>
                <w:kern w:val="0"/>
                <w:sz w:val="18"/>
                <w:szCs w:val="18"/>
              </w:rPr>
              <w:t>2.00</w:t>
            </w:r>
          </w:p>
        </w:tc>
        <w:tc>
          <w:tcPr>
            <w:tcW w:w="743" w:type="pct"/>
            <w:hideMark/>
          </w:tcPr>
          <w:p w:rsidR="001449B8" w:rsidRPr="00B929B8" w:rsidRDefault="001449B8" w:rsidP="0032261F">
            <w:pPr>
              <w:widowControl/>
              <w:spacing w:line="240" w:lineRule="exact"/>
              <w:rPr>
                <w:rFonts w:ascii="宋体" w:hAnsi="宋体"/>
                <w:kern w:val="0"/>
                <w:sz w:val="18"/>
                <w:szCs w:val="18"/>
              </w:rPr>
            </w:pPr>
            <w:r w:rsidRPr="00B929B8">
              <w:rPr>
                <w:rFonts w:ascii="宋体" w:hAnsi="宋体"/>
                <w:kern w:val="0"/>
                <w:sz w:val="18"/>
                <w:szCs w:val="18"/>
              </w:rPr>
              <w:t>0.05</w:t>
            </w:r>
          </w:p>
        </w:tc>
        <w:tc>
          <w:tcPr>
            <w:tcW w:w="605" w:type="pct"/>
            <w:hideMark/>
          </w:tcPr>
          <w:p w:rsidR="001449B8" w:rsidRPr="00B929B8" w:rsidRDefault="001449B8" w:rsidP="0032261F">
            <w:pPr>
              <w:widowControl/>
              <w:spacing w:line="240" w:lineRule="exact"/>
              <w:rPr>
                <w:rFonts w:ascii="宋体" w:hAnsi="宋体"/>
                <w:kern w:val="0"/>
                <w:sz w:val="18"/>
                <w:szCs w:val="18"/>
              </w:rPr>
            </w:pPr>
            <w:r w:rsidRPr="00B929B8">
              <w:rPr>
                <w:rFonts w:ascii="宋体" w:hAnsi="宋体"/>
                <w:kern w:val="0"/>
                <w:sz w:val="18"/>
                <w:szCs w:val="18"/>
              </w:rPr>
              <w:t>66.6</w:t>
            </w:r>
          </w:p>
        </w:tc>
        <w:tc>
          <w:tcPr>
            <w:tcW w:w="658" w:type="pct"/>
            <w:hideMark/>
          </w:tcPr>
          <w:p w:rsidR="001449B8" w:rsidRPr="00B929B8" w:rsidRDefault="001449B8" w:rsidP="0032261F">
            <w:pPr>
              <w:widowControl/>
              <w:spacing w:line="240" w:lineRule="exact"/>
              <w:rPr>
                <w:rFonts w:ascii="宋体" w:hAnsi="宋体"/>
                <w:kern w:val="0"/>
                <w:sz w:val="18"/>
                <w:szCs w:val="18"/>
              </w:rPr>
            </w:pPr>
            <w:r w:rsidRPr="00B929B8">
              <w:rPr>
                <w:rFonts w:ascii="宋体" w:hAnsi="宋体"/>
                <w:kern w:val="0"/>
                <w:sz w:val="18"/>
                <w:szCs w:val="18"/>
              </w:rPr>
              <w:t>-126.2</w:t>
            </w:r>
          </w:p>
        </w:tc>
      </w:tr>
      <w:tr w:rsidR="00B929B8" w:rsidRPr="00B929B8" w:rsidTr="00743699">
        <w:trPr>
          <w:trHeight w:val="170"/>
        </w:trPr>
        <w:tc>
          <w:tcPr>
            <w:tcW w:w="1098" w:type="pct"/>
            <w:hideMark/>
          </w:tcPr>
          <w:p w:rsidR="001449B8" w:rsidRPr="00B929B8" w:rsidRDefault="001449B8" w:rsidP="0032261F">
            <w:pPr>
              <w:widowControl/>
              <w:spacing w:line="240" w:lineRule="exact"/>
              <w:rPr>
                <w:rFonts w:ascii="宋体" w:hAnsi="宋体"/>
                <w:kern w:val="0"/>
                <w:sz w:val="18"/>
                <w:szCs w:val="18"/>
              </w:rPr>
            </w:pPr>
            <w:r w:rsidRPr="00B929B8">
              <w:rPr>
                <w:rFonts w:ascii="宋体" w:hAnsi="宋体"/>
                <w:kern w:val="0"/>
                <w:sz w:val="18"/>
                <w:szCs w:val="18"/>
              </w:rPr>
              <w:t>伊重</w:t>
            </w:r>
          </w:p>
        </w:tc>
        <w:tc>
          <w:tcPr>
            <w:tcW w:w="881" w:type="pct"/>
            <w:hideMark/>
          </w:tcPr>
          <w:p w:rsidR="001449B8" w:rsidRPr="00B929B8" w:rsidRDefault="001449B8" w:rsidP="0032261F">
            <w:pPr>
              <w:widowControl/>
              <w:spacing w:line="240" w:lineRule="exact"/>
              <w:rPr>
                <w:rFonts w:ascii="宋体" w:hAnsi="宋体"/>
                <w:kern w:val="0"/>
                <w:sz w:val="18"/>
                <w:szCs w:val="18"/>
              </w:rPr>
            </w:pPr>
            <w:r w:rsidRPr="00B929B8">
              <w:rPr>
                <w:rFonts w:ascii="宋体" w:hAnsi="宋体"/>
                <w:kern w:val="0"/>
                <w:sz w:val="18"/>
                <w:szCs w:val="18"/>
              </w:rPr>
              <w:t>1892.0</w:t>
            </w:r>
          </w:p>
        </w:tc>
        <w:tc>
          <w:tcPr>
            <w:tcW w:w="508" w:type="pct"/>
            <w:hideMark/>
          </w:tcPr>
          <w:p w:rsidR="001449B8" w:rsidRPr="00B929B8" w:rsidRDefault="001449B8" w:rsidP="0032261F">
            <w:pPr>
              <w:widowControl/>
              <w:spacing w:line="240" w:lineRule="exact"/>
              <w:rPr>
                <w:rFonts w:ascii="宋体" w:hAnsi="宋体"/>
                <w:kern w:val="0"/>
                <w:sz w:val="18"/>
                <w:szCs w:val="18"/>
              </w:rPr>
            </w:pPr>
            <w:r w:rsidRPr="00B929B8">
              <w:rPr>
                <w:rFonts w:ascii="宋体" w:hAnsi="宋体"/>
                <w:kern w:val="0"/>
                <w:sz w:val="18"/>
                <w:szCs w:val="18"/>
              </w:rPr>
              <w:t>29.2</w:t>
            </w:r>
          </w:p>
        </w:tc>
        <w:tc>
          <w:tcPr>
            <w:tcW w:w="508" w:type="pct"/>
            <w:hideMark/>
          </w:tcPr>
          <w:p w:rsidR="001449B8" w:rsidRPr="00B929B8" w:rsidRDefault="001449B8" w:rsidP="0032261F">
            <w:pPr>
              <w:widowControl/>
              <w:spacing w:line="240" w:lineRule="exact"/>
              <w:rPr>
                <w:rFonts w:ascii="宋体" w:hAnsi="宋体"/>
                <w:kern w:val="0"/>
                <w:sz w:val="18"/>
                <w:szCs w:val="18"/>
              </w:rPr>
            </w:pPr>
            <w:r w:rsidRPr="00B929B8">
              <w:rPr>
                <w:rFonts w:ascii="宋体" w:hAnsi="宋体"/>
                <w:kern w:val="0"/>
                <w:sz w:val="18"/>
                <w:szCs w:val="18"/>
              </w:rPr>
              <w:t>2.02</w:t>
            </w:r>
          </w:p>
        </w:tc>
        <w:tc>
          <w:tcPr>
            <w:tcW w:w="743" w:type="pct"/>
            <w:hideMark/>
          </w:tcPr>
          <w:p w:rsidR="001449B8" w:rsidRPr="00B929B8" w:rsidRDefault="001449B8" w:rsidP="0032261F">
            <w:pPr>
              <w:widowControl/>
              <w:spacing w:line="240" w:lineRule="exact"/>
              <w:rPr>
                <w:rFonts w:ascii="宋体" w:hAnsi="宋体"/>
                <w:kern w:val="0"/>
                <w:sz w:val="18"/>
                <w:szCs w:val="18"/>
              </w:rPr>
            </w:pPr>
            <w:r w:rsidRPr="00B929B8">
              <w:rPr>
                <w:rFonts w:ascii="宋体" w:hAnsi="宋体"/>
                <w:kern w:val="0"/>
                <w:sz w:val="18"/>
                <w:szCs w:val="18"/>
              </w:rPr>
              <w:t>0.11</w:t>
            </w:r>
          </w:p>
        </w:tc>
        <w:tc>
          <w:tcPr>
            <w:tcW w:w="605" w:type="pct"/>
            <w:hideMark/>
          </w:tcPr>
          <w:p w:rsidR="001449B8" w:rsidRPr="00B929B8" w:rsidRDefault="001449B8" w:rsidP="0032261F">
            <w:pPr>
              <w:widowControl/>
              <w:spacing w:line="240" w:lineRule="exact"/>
              <w:rPr>
                <w:rFonts w:ascii="宋体" w:hAnsi="宋体"/>
                <w:kern w:val="0"/>
                <w:sz w:val="18"/>
                <w:szCs w:val="18"/>
              </w:rPr>
            </w:pPr>
            <w:r w:rsidRPr="00B929B8">
              <w:rPr>
                <w:rFonts w:ascii="宋体" w:hAnsi="宋体"/>
                <w:kern w:val="0"/>
                <w:sz w:val="18"/>
                <w:szCs w:val="18"/>
              </w:rPr>
              <w:t>379.5</w:t>
            </w:r>
          </w:p>
        </w:tc>
        <w:tc>
          <w:tcPr>
            <w:tcW w:w="658" w:type="pct"/>
            <w:hideMark/>
          </w:tcPr>
          <w:p w:rsidR="001449B8" w:rsidRPr="00B929B8" w:rsidRDefault="001449B8" w:rsidP="0032261F">
            <w:pPr>
              <w:widowControl/>
              <w:spacing w:line="240" w:lineRule="exact"/>
              <w:rPr>
                <w:rFonts w:ascii="宋体" w:hAnsi="宋体"/>
                <w:kern w:val="0"/>
                <w:sz w:val="18"/>
                <w:szCs w:val="18"/>
              </w:rPr>
            </w:pPr>
            <w:r w:rsidRPr="00B929B8">
              <w:rPr>
                <w:rFonts w:ascii="宋体" w:hAnsi="宋体"/>
                <w:kern w:val="0"/>
                <w:sz w:val="18"/>
                <w:szCs w:val="18"/>
              </w:rPr>
              <w:t>-251.1</w:t>
            </w:r>
          </w:p>
        </w:tc>
      </w:tr>
      <w:tr w:rsidR="00B929B8" w:rsidRPr="00B929B8" w:rsidTr="00743699">
        <w:trPr>
          <w:trHeight w:val="170"/>
        </w:trPr>
        <w:tc>
          <w:tcPr>
            <w:tcW w:w="1098" w:type="pct"/>
            <w:hideMark/>
          </w:tcPr>
          <w:p w:rsidR="001449B8" w:rsidRPr="00B929B8" w:rsidRDefault="001449B8" w:rsidP="0032261F">
            <w:pPr>
              <w:widowControl/>
              <w:spacing w:line="240" w:lineRule="exact"/>
              <w:rPr>
                <w:rFonts w:ascii="宋体" w:hAnsi="宋体"/>
                <w:kern w:val="0"/>
                <w:sz w:val="18"/>
                <w:szCs w:val="18"/>
              </w:rPr>
            </w:pPr>
            <w:r w:rsidRPr="00B929B8">
              <w:rPr>
                <w:rFonts w:ascii="宋体" w:hAnsi="宋体"/>
                <w:kern w:val="0"/>
                <w:sz w:val="18"/>
                <w:szCs w:val="18"/>
              </w:rPr>
              <w:t>沙中</w:t>
            </w:r>
          </w:p>
        </w:tc>
        <w:tc>
          <w:tcPr>
            <w:tcW w:w="881" w:type="pct"/>
            <w:hideMark/>
          </w:tcPr>
          <w:p w:rsidR="001449B8" w:rsidRPr="00B929B8" w:rsidRDefault="001449B8" w:rsidP="0032261F">
            <w:pPr>
              <w:widowControl/>
              <w:spacing w:line="240" w:lineRule="exact"/>
              <w:rPr>
                <w:rFonts w:ascii="宋体" w:hAnsi="宋体"/>
                <w:kern w:val="0"/>
                <w:sz w:val="18"/>
                <w:szCs w:val="18"/>
              </w:rPr>
            </w:pPr>
            <w:r w:rsidRPr="00B929B8">
              <w:rPr>
                <w:rFonts w:ascii="宋体" w:hAnsi="宋体"/>
                <w:kern w:val="0"/>
                <w:sz w:val="18"/>
                <w:szCs w:val="18"/>
              </w:rPr>
              <w:t>1917.5</w:t>
            </w:r>
          </w:p>
        </w:tc>
        <w:tc>
          <w:tcPr>
            <w:tcW w:w="508" w:type="pct"/>
            <w:hideMark/>
          </w:tcPr>
          <w:p w:rsidR="001449B8" w:rsidRPr="00B929B8" w:rsidRDefault="001449B8" w:rsidP="0032261F">
            <w:pPr>
              <w:widowControl/>
              <w:spacing w:line="240" w:lineRule="exact"/>
              <w:rPr>
                <w:rFonts w:ascii="宋体" w:hAnsi="宋体"/>
                <w:kern w:val="0"/>
                <w:sz w:val="18"/>
                <w:szCs w:val="18"/>
              </w:rPr>
            </w:pPr>
            <w:r w:rsidRPr="00B929B8">
              <w:rPr>
                <w:rFonts w:ascii="宋体" w:hAnsi="宋体"/>
                <w:kern w:val="0"/>
                <w:sz w:val="18"/>
                <w:szCs w:val="18"/>
              </w:rPr>
              <w:t>30.5</w:t>
            </w:r>
          </w:p>
        </w:tc>
        <w:tc>
          <w:tcPr>
            <w:tcW w:w="508" w:type="pct"/>
            <w:hideMark/>
          </w:tcPr>
          <w:p w:rsidR="001449B8" w:rsidRPr="00B929B8" w:rsidRDefault="001449B8" w:rsidP="0032261F">
            <w:pPr>
              <w:widowControl/>
              <w:spacing w:line="240" w:lineRule="exact"/>
              <w:rPr>
                <w:rFonts w:ascii="宋体" w:hAnsi="宋体"/>
                <w:kern w:val="0"/>
                <w:sz w:val="18"/>
                <w:szCs w:val="18"/>
              </w:rPr>
            </w:pPr>
            <w:r w:rsidRPr="00B929B8">
              <w:rPr>
                <w:rFonts w:ascii="宋体" w:hAnsi="宋体"/>
                <w:kern w:val="0"/>
                <w:sz w:val="18"/>
                <w:szCs w:val="18"/>
              </w:rPr>
              <w:t>2.48</w:t>
            </w:r>
          </w:p>
        </w:tc>
        <w:tc>
          <w:tcPr>
            <w:tcW w:w="743" w:type="pct"/>
            <w:hideMark/>
          </w:tcPr>
          <w:p w:rsidR="001449B8" w:rsidRPr="00B929B8" w:rsidRDefault="001449B8" w:rsidP="0032261F">
            <w:pPr>
              <w:widowControl/>
              <w:spacing w:line="240" w:lineRule="exact"/>
              <w:rPr>
                <w:rFonts w:ascii="宋体" w:hAnsi="宋体"/>
                <w:kern w:val="0"/>
                <w:sz w:val="18"/>
                <w:szCs w:val="18"/>
              </w:rPr>
            </w:pPr>
            <w:r w:rsidRPr="00B929B8">
              <w:rPr>
                <w:rFonts w:ascii="宋体" w:hAnsi="宋体"/>
                <w:kern w:val="0"/>
                <w:sz w:val="18"/>
                <w:szCs w:val="18"/>
              </w:rPr>
              <w:t>0.22</w:t>
            </w:r>
          </w:p>
        </w:tc>
        <w:tc>
          <w:tcPr>
            <w:tcW w:w="605" w:type="pct"/>
            <w:hideMark/>
          </w:tcPr>
          <w:p w:rsidR="001449B8" w:rsidRPr="00B929B8" w:rsidRDefault="001449B8" w:rsidP="0032261F">
            <w:pPr>
              <w:widowControl/>
              <w:spacing w:line="240" w:lineRule="exact"/>
              <w:rPr>
                <w:rFonts w:ascii="宋体" w:hAnsi="宋体"/>
                <w:kern w:val="0"/>
                <w:sz w:val="18"/>
                <w:szCs w:val="18"/>
              </w:rPr>
            </w:pPr>
            <w:r w:rsidRPr="00B929B8">
              <w:rPr>
                <w:rFonts w:ascii="宋体" w:hAnsi="宋体"/>
                <w:kern w:val="0"/>
                <w:sz w:val="18"/>
                <w:szCs w:val="18"/>
              </w:rPr>
              <w:t>254.5</w:t>
            </w:r>
          </w:p>
        </w:tc>
        <w:tc>
          <w:tcPr>
            <w:tcW w:w="658" w:type="pct"/>
            <w:hideMark/>
          </w:tcPr>
          <w:p w:rsidR="001449B8" w:rsidRPr="00B929B8" w:rsidRDefault="001449B8" w:rsidP="0032261F">
            <w:pPr>
              <w:widowControl/>
              <w:spacing w:line="240" w:lineRule="exact"/>
              <w:rPr>
                <w:rFonts w:ascii="宋体" w:hAnsi="宋体"/>
                <w:kern w:val="0"/>
                <w:sz w:val="18"/>
                <w:szCs w:val="18"/>
              </w:rPr>
            </w:pPr>
            <w:r w:rsidRPr="00B929B8">
              <w:rPr>
                <w:rFonts w:ascii="宋体" w:hAnsi="宋体"/>
                <w:kern w:val="0"/>
                <w:sz w:val="18"/>
                <w:szCs w:val="18"/>
              </w:rPr>
              <w:t>-225.6</w:t>
            </w:r>
          </w:p>
        </w:tc>
      </w:tr>
      <w:tr w:rsidR="00B929B8" w:rsidRPr="00B929B8" w:rsidTr="00743699">
        <w:trPr>
          <w:trHeight w:val="170"/>
        </w:trPr>
        <w:tc>
          <w:tcPr>
            <w:tcW w:w="1098" w:type="pct"/>
            <w:hideMark/>
          </w:tcPr>
          <w:p w:rsidR="001449B8" w:rsidRPr="00B929B8" w:rsidRDefault="001449B8" w:rsidP="0032261F">
            <w:pPr>
              <w:widowControl/>
              <w:spacing w:line="240" w:lineRule="exact"/>
              <w:rPr>
                <w:rFonts w:ascii="宋体" w:hAnsi="宋体"/>
                <w:kern w:val="0"/>
                <w:sz w:val="18"/>
                <w:szCs w:val="18"/>
              </w:rPr>
            </w:pPr>
            <w:r w:rsidRPr="00B929B8">
              <w:rPr>
                <w:rFonts w:ascii="宋体" w:hAnsi="宋体"/>
                <w:kern w:val="0"/>
                <w:sz w:val="18"/>
                <w:szCs w:val="18"/>
              </w:rPr>
              <w:t>巴士拉</w:t>
            </w:r>
          </w:p>
        </w:tc>
        <w:tc>
          <w:tcPr>
            <w:tcW w:w="881" w:type="pct"/>
            <w:hideMark/>
          </w:tcPr>
          <w:p w:rsidR="001449B8" w:rsidRPr="00B929B8" w:rsidRDefault="001449B8" w:rsidP="0032261F">
            <w:pPr>
              <w:widowControl/>
              <w:spacing w:line="240" w:lineRule="exact"/>
              <w:rPr>
                <w:rFonts w:ascii="宋体" w:hAnsi="宋体"/>
                <w:kern w:val="0"/>
                <w:sz w:val="18"/>
                <w:szCs w:val="18"/>
              </w:rPr>
            </w:pPr>
            <w:r w:rsidRPr="00B929B8">
              <w:rPr>
                <w:rFonts w:ascii="宋体" w:hAnsi="宋体"/>
                <w:kern w:val="0"/>
                <w:sz w:val="18"/>
                <w:szCs w:val="18"/>
              </w:rPr>
              <w:t>1826.9</w:t>
            </w:r>
          </w:p>
        </w:tc>
        <w:tc>
          <w:tcPr>
            <w:tcW w:w="508" w:type="pct"/>
            <w:hideMark/>
          </w:tcPr>
          <w:p w:rsidR="001449B8" w:rsidRPr="00B929B8" w:rsidRDefault="001449B8" w:rsidP="0032261F">
            <w:pPr>
              <w:widowControl/>
              <w:spacing w:line="240" w:lineRule="exact"/>
              <w:rPr>
                <w:rFonts w:ascii="宋体" w:hAnsi="宋体"/>
                <w:kern w:val="0"/>
                <w:sz w:val="18"/>
                <w:szCs w:val="18"/>
              </w:rPr>
            </w:pPr>
            <w:r w:rsidRPr="00B929B8">
              <w:rPr>
                <w:rFonts w:ascii="宋体" w:hAnsi="宋体"/>
                <w:kern w:val="0"/>
                <w:sz w:val="18"/>
                <w:szCs w:val="18"/>
              </w:rPr>
              <w:t>30.3</w:t>
            </w:r>
          </w:p>
        </w:tc>
        <w:tc>
          <w:tcPr>
            <w:tcW w:w="508" w:type="pct"/>
            <w:hideMark/>
          </w:tcPr>
          <w:p w:rsidR="001449B8" w:rsidRPr="00B929B8" w:rsidRDefault="001449B8" w:rsidP="0032261F">
            <w:pPr>
              <w:widowControl/>
              <w:spacing w:line="240" w:lineRule="exact"/>
              <w:rPr>
                <w:rFonts w:ascii="宋体" w:hAnsi="宋体"/>
                <w:kern w:val="0"/>
                <w:sz w:val="18"/>
                <w:szCs w:val="18"/>
              </w:rPr>
            </w:pPr>
            <w:r w:rsidRPr="00B929B8">
              <w:rPr>
                <w:rFonts w:ascii="宋体" w:hAnsi="宋体"/>
                <w:kern w:val="0"/>
                <w:sz w:val="18"/>
                <w:szCs w:val="18"/>
              </w:rPr>
              <w:t>3.02</w:t>
            </w:r>
          </w:p>
        </w:tc>
        <w:tc>
          <w:tcPr>
            <w:tcW w:w="743" w:type="pct"/>
            <w:hideMark/>
          </w:tcPr>
          <w:p w:rsidR="001449B8" w:rsidRPr="00B929B8" w:rsidRDefault="001449B8" w:rsidP="0032261F">
            <w:pPr>
              <w:widowControl/>
              <w:spacing w:line="240" w:lineRule="exact"/>
              <w:rPr>
                <w:rFonts w:ascii="宋体" w:hAnsi="宋体"/>
                <w:kern w:val="0"/>
                <w:sz w:val="18"/>
                <w:szCs w:val="18"/>
              </w:rPr>
            </w:pPr>
            <w:r w:rsidRPr="00B929B8">
              <w:rPr>
                <w:rFonts w:ascii="宋体" w:hAnsi="宋体"/>
                <w:kern w:val="0"/>
                <w:sz w:val="18"/>
                <w:szCs w:val="18"/>
              </w:rPr>
              <w:t>0.14</w:t>
            </w:r>
          </w:p>
        </w:tc>
        <w:tc>
          <w:tcPr>
            <w:tcW w:w="605" w:type="pct"/>
            <w:hideMark/>
          </w:tcPr>
          <w:p w:rsidR="001449B8" w:rsidRPr="00B929B8" w:rsidRDefault="001449B8" w:rsidP="0032261F">
            <w:pPr>
              <w:widowControl/>
              <w:spacing w:line="240" w:lineRule="exact"/>
              <w:rPr>
                <w:rFonts w:ascii="宋体" w:hAnsi="宋体"/>
                <w:kern w:val="0"/>
                <w:sz w:val="18"/>
                <w:szCs w:val="18"/>
              </w:rPr>
            </w:pPr>
            <w:r w:rsidRPr="00B929B8">
              <w:rPr>
                <w:rFonts w:ascii="宋体" w:hAnsi="宋体"/>
                <w:kern w:val="0"/>
                <w:sz w:val="18"/>
                <w:szCs w:val="18"/>
              </w:rPr>
              <w:t>204.7</w:t>
            </w:r>
          </w:p>
        </w:tc>
        <w:tc>
          <w:tcPr>
            <w:tcW w:w="658" w:type="pct"/>
            <w:hideMark/>
          </w:tcPr>
          <w:p w:rsidR="001449B8" w:rsidRPr="00B929B8" w:rsidRDefault="001449B8" w:rsidP="0032261F">
            <w:pPr>
              <w:widowControl/>
              <w:spacing w:line="240" w:lineRule="exact"/>
              <w:rPr>
                <w:rFonts w:ascii="宋体" w:hAnsi="宋体"/>
                <w:kern w:val="0"/>
                <w:sz w:val="18"/>
                <w:szCs w:val="18"/>
              </w:rPr>
            </w:pPr>
            <w:r w:rsidRPr="00B929B8">
              <w:rPr>
                <w:rFonts w:ascii="宋体" w:hAnsi="宋体"/>
                <w:kern w:val="0"/>
                <w:sz w:val="18"/>
                <w:szCs w:val="18"/>
              </w:rPr>
              <w:t>-316.1</w:t>
            </w:r>
          </w:p>
        </w:tc>
      </w:tr>
      <w:tr w:rsidR="00B929B8" w:rsidRPr="00B929B8" w:rsidTr="00743699">
        <w:trPr>
          <w:trHeight w:val="170"/>
        </w:trPr>
        <w:tc>
          <w:tcPr>
            <w:tcW w:w="1098" w:type="pct"/>
            <w:hideMark/>
          </w:tcPr>
          <w:p w:rsidR="001449B8" w:rsidRPr="00B929B8" w:rsidRDefault="001449B8" w:rsidP="0032261F">
            <w:pPr>
              <w:widowControl/>
              <w:spacing w:line="240" w:lineRule="exact"/>
              <w:rPr>
                <w:rFonts w:ascii="宋体" w:hAnsi="宋体"/>
                <w:kern w:val="0"/>
                <w:sz w:val="18"/>
                <w:szCs w:val="18"/>
              </w:rPr>
            </w:pPr>
            <w:r w:rsidRPr="00B929B8">
              <w:rPr>
                <w:rFonts w:ascii="宋体" w:hAnsi="宋体"/>
                <w:kern w:val="0"/>
                <w:sz w:val="18"/>
                <w:szCs w:val="18"/>
              </w:rPr>
              <w:t>沙重</w:t>
            </w:r>
          </w:p>
        </w:tc>
        <w:tc>
          <w:tcPr>
            <w:tcW w:w="881" w:type="pct"/>
            <w:hideMark/>
          </w:tcPr>
          <w:p w:rsidR="001449B8" w:rsidRPr="00B929B8" w:rsidRDefault="001449B8" w:rsidP="0032261F">
            <w:pPr>
              <w:widowControl/>
              <w:spacing w:line="240" w:lineRule="exact"/>
              <w:rPr>
                <w:rFonts w:ascii="宋体" w:hAnsi="宋体"/>
                <w:kern w:val="0"/>
                <w:sz w:val="18"/>
                <w:szCs w:val="18"/>
              </w:rPr>
            </w:pPr>
            <w:r w:rsidRPr="00B929B8">
              <w:rPr>
                <w:rFonts w:ascii="宋体" w:hAnsi="宋体"/>
                <w:kern w:val="0"/>
                <w:sz w:val="18"/>
                <w:szCs w:val="18"/>
              </w:rPr>
              <w:t>1810.0</w:t>
            </w:r>
          </w:p>
        </w:tc>
        <w:tc>
          <w:tcPr>
            <w:tcW w:w="508" w:type="pct"/>
            <w:hideMark/>
          </w:tcPr>
          <w:p w:rsidR="001449B8" w:rsidRPr="00B929B8" w:rsidRDefault="001449B8" w:rsidP="0032261F">
            <w:pPr>
              <w:widowControl/>
              <w:spacing w:line="240" w:lineRule="exact"/>
              <w:rPr>
                <w:rFonts w:ascii="宋体" w:hAnsi="宋体"/>
                <w:kern w:val="0"/>
                <w:sz w:val="18"/>
                <w:szCs w:val="18"/>
              </w:rPr>
            </w:pPr>
            <w:r w:rsidRPr="00B929B8">
              <w:rPr>
                <w:rFonts w:ascii="宋体" w:hAnsi="宋体"/>
                <w:kern w:val="0"/>
                <w:sz w:val="18"/>
                <w:szCs w:val="18"/>
              </w:rPr>
              <w:t>27.4</w:t>
            </w:r>
          </w:p>
        </w:tc>
        <w:tc>
          <w:tcPr>
            <w:tcW w:w="508" w:type="pct"/>
            <w:hideMark/>
          </w:tcPr>
          <w:p w:rsidR="001449B8" w:rsidRPr="00B929B8" w:rsidRDefault="001449B8" w:rsidP="0032261F">
            <w:pPr>
              <w:widowControl/>
              <w:spacing w:line="240" w:lineRule="exact"/>
              <w:rPr>
                <w:rFonts w:ascii="宋体" w:hAnsi="宋体"/>
                <w:kern w:val="0"/>
                <w:sz w:val="18"/>
                <w:szCs w:val="18"/>
              </w:rPr>
            </w:pPr>
            <w:r w:rsidRPr="00B929B8">
              <w:rPr>
                <w:rFonts w:ascii="宋体" w:hAnsi="宋体"/>
                <w:kern w:val="0"/>
                <w:sz w:val="18"/>
                <w:szCs w:val="18"/>
              </w:rPr>
              <w:t>3.10</w:t>
            </w:r>
          </w:p>
        </w:tc>
        <w:tc>
          <w:tcPr>
            <w:tcW w:w="743" w:type="pct"/>
            <w:hideMark/>
          </w:tcPr>
          <w:p w:rsidR="001449B8" w:rsidRPr="00B929B8" w:rsidRDefault="001449B8" w:rsidP="0032261F">
            <w:pPr>
              <w:widowControl/>
              <w:spacing w:line="240" w:lineRule="exact"/>
              <w:rPr>
                <w:rFonts w:ascii="宋体" w:hAnsi="宋体"/>
                <w:kern w:val="0"/>
                <w:sz w:val="18"/>
                <w:szCs w:val="18"/>
              </w:rPr>
            </w:pPr>
            <w:r w:rsidRPr="00B929B8">
              <w:rPr>
                <w:rFonts w:ascii="宋体" w:hAnsi="宋体"/>
                <w:kern w:val="0"/>
                <w:sz w:val="18"/>
                <w:szCs w:val="18"/>
              </w:rPr>
              <w:t>0.24</w:t>
            </w:r>
          </w:p>
        </w:tc>
        <w:tc>
          <w:tcPr>
            <w:tcW w:w="605" w:type="pct"/>
            <w:hideMark/>
          </w:tcPr>
          <w:p w:rsidR="001449B8" w:rsidRPr="00B929B8" w:rsidRDefault="001449B8" w:rsidP="0032261F">
            <w:pPr>
              <w:widowControl/>
              <w:spacing w:line="240" w:lineRule="exact"/>
              <w:rPr>
                <w:rFonts w:ascii="宋体" w:hAnsi="宋体"/>
                <w:kern w:val="0"/>
                <w:sz w:val="18"/>
                <w:szCs w:val="18"/>
              </w:rPr>
            </w:pPr>
            <w:r w:rsidRPr="00B929B8">
              <w:rPr>
                <w:rFonts w:ascii="宋体" w:hAnsi="宋体"/>
                <w:kern w:val="0"/>
                <w:sz w:val="18"/>
                <w:szCs w:val="18"/>
              </w:rPr>
              <w:t>216.0</w:t>
            </w:r>
          </w:p>
        </w:tc>
        <w:tc>
          <w:tcPr>
            <w:tcW w:w="658" w:type="pct"/>
            <w:hideMark/>
          </w:tcPr>
          <w:p w:rsidR="001449B8" w:rsidRPr="00B929B8" w:rsidRDefault="001449B8" w:rsidP="0032261F">
            <w:pPr>
              <w:widowControl/>
              <w:spacing w:line="240" w:lineRule="exact"/>
              <w:rPr>
                <w:rFonts w:ascii="宋体" w:hAnsi="宋体"/>
                <w:kern w:val="0"/>
                <w:sz w:val="18"/>
                <w:szCs w:val="18"/>
              </w:rPr>
            </w:pPr>
            <w:r w:rsidRPr="00B929B8">
              <w:rPr>
                <w:rFonts w:ascii="宋体" w:hAnsi="宋体"/>
                <w:kern w:val="0"/>
                <w:sz w:val="18"/>
                <w:szCs w:val="18"/>
              </w:rPr>
              <w:t>-333</w:t>
            </w:r>
          </w:p>
        </w:tc>
      </w:tr>
    </w:tbl>
    <w:p w:rsidR="001449B8" w:rsidRPr="00B929B8" w:rsidRDefault="001449B8" w:rsidP="001449B8">
      <w:pPr>
        <w:pStyle w:val="aa"/>
        <w:shd w:val="clear" w:color="auto" w:fill="FFFFFF"/>
        <w:ind w:firstLineChars="200" w:firstLine="420"/>
        <w:jc w:val="both"/>
        <w:rPr>
          <w:rFonts w:cs="Times New Roman"/>
          <w:sz w:val="21"/>
          <w:szCs w:val="21"/>
          <w:shd w:val="clear" w:color="auto" w:fill="FFFFFF"/>
        </w:rPr>
      </w:pPr>
      <w:r w:rsidRPr="00B929B8">
        <w:rPr>
          <w:rFonts w:cs="Times New Roman" w:hint="eastAsia"/>
          <w:sz w:val="21"/>
          <w:szCs w:val="21"/>
          <w:shd w:val="clear" w:color="auto" w:fill="FFFFFF"/>
        </w:rPr>
        <w:t>加工</w:t>
      </w:r>
      <w:r w:rsidRPr="00B929B8">
        <w:rPr>
          <w:rFonts w:cs="Times New Roman"/>
          <w:sz w:val="21"/>
          <w:szCs w:val="21"/>
          <w:shd w:val="clear" w:color="auto" w:fill="FFFFFF"/>
        </w:rPr>
        <w:t>流程不同。原油加工又分为一次加工和二次加工。一次加工主要指常</w:t>
      </w:r>
      <w:hyperlink r:id="rId47" w:tgtFrame="_blank" w:history="1">
        <w:r w:rsidRPr="00B929B8">
          <w:rPr>
            <w:rFonts w:cs="Times New Roman"/>
            <w:sz w:val="21"/>
            <w:szCs w:val="21"/>
            <w:shd w:val="clear" w:color="auto" w:fill="FFFFFF"/>
          </w:rPr>
          <w:t>减压蒸馏</w:t>
        </w:r>
      </w:hyperlink>
      <w:r w:rsidRPr="00B929B8">
        <w:rPr>
          <w:rFonts w:cs="Times New Roman" w:hint="eastAsia"/>
          <w:sz w:val="21"/>
          <w:szCs w:val="21"/>
          <w:shd w:val="clear" w:color="auto" w:fill="FFFFFF"/>
        </w:rPr>
        <w:t>，</w:t>
      </w:r>
      <w:r w:rsidRPr="00B929B8">
        <w:rPr>
          <w:rFonts w:cs="Times New Roman"/>
          <w:sz w:val="21"/>
          <w:szCs w:val="21"/>
          <w:shd w:val="clear" w:color="auto" w:fill="FFFFFF"/>
        </w:rPr>
        <w:t>是物理过程，</w:t>
      </w:r>
      <w:r w:rsidRPr="00B929B8">
        <w:rPr>
          <w:rFonts w:cs="Times New Roman" w:hint="eastAsia"/>
          <w:sz w:val="21"/>
          <w:szCs w:val="21"/>
          <w:shd w:val="clear" w:color="auto" w:fill="FFFFFF"/>
        </w:rPr>
        <w:t>其余</w:t>
      </w:r>
      <w:r w:rsidRPr="00B929B8">
        <w:rPr>
          <w:rFonts w:cs="Times New Roman"/>
          <w:sz w:val="21"/>
          <w:szCs w:val="21"/>
          <w:shd w:val="clear" w:color="auto" w:fill="FFFFFF"/>
        </w:rPr>
        <w:t>加工</w:t>
      </w:r>
      <w:r w:rsidRPr="00B929B8">
        <w:rPr>
          <w:rFonts w:cs="Times New Roman" w:hint="eastAsia"/>
          <w:sz w:val="21"/>
          <w:szCs w:val="21"/>
          <w:shd w:val="clear" w:color="auto" w:fill="FFFFFF"/>
        </w:rPr>
        <w:t>过程</w:t>
      </w:r>
      <w:r w:rsidRPr="00B929B8">
        <w:rPr>
          <w:rFonts w:cs="Times New Roman"/>
          <w:sz w:val="21"/>
          <w:szCs w:val="21"/>
          <w:shd w:val="clear" w:color="auto" w:fill="FFFFFF"/>
        </w:rPr>
        <w:t>统称为二次加工</w:t>
      </w:r>
      <w:r w:rsidRPr="00B929B8">
        <w:rPr>
          <w:rFonts w:cs="Times New Roman" w:hint="eastAsia"/>
          <w:sz w:val="21"/>
          <w:szCs w:val="21"/>
          <w:shd w:val="clear" w:color="auto" w:fill="FFFFFF"/>
        </w:rPr>
        <w:t>。原油</w:t>
      </w:r>
      <w:r w:rsidRPr="00B929B8">
        <w:rPr>
          <w:rFonts w:cs="Times New Roman"/>
          <w:sz w:val="21"/>
          <w:szCs w:val="21"/>
          <w:shd w:val="clear" w:color="auto" w:fill="FFFFFF"/>
        </w:rPr>
        <w:t>加工包含物理、化学过程，如物理反应有</w:t>
      </w:r>
      <w:r w:rsidRPr="00B929B8">
        <w:rPr>
          <w:rFonts w:cs="Times New Roman" w:hint="eastAsia"/>
          <w:sz w:val="21"/>
          <w:szCs w:val="21"/>
          <w:shd w:val="clear" w:color="auto" w:fill="FFFFFF"/>
        </w:rPr>
        <w:t>蒸馏、精馏、溶脱等</w:t>
      </w:r>
      <w:r w:rsidRPr="00B929B8">
        <w:rPr>
          <w:rFonts w:cs="Times New Roman"/>
          <w:sz w:val="21"/>
          <w:szCs w:val="21"/>
          <w:shd w:val="clear" w:color="auto" w:fill="FFFFFF"/>
        </w:rPr>
        <w:t>，化学反应有</w:t>
      </w:r>
      <w:r w:rsidRPr="00B929B8">
        <w:rPr>
          <w:rFonts w:cs="Times New Roman" w:hint="eastAsia"/>
          <w:sz w:val="21"/>
          <w:szCs w:val="21"/>
          <w:shd w:val="clear" w:color="auto" w:fill="FFFFFF"/>
        </w:rPr>
        <w:t>裂化、缩合、聚合、叠合、异构化、芳构化、环化、重整、</w:t>
      </w:r>
      <w:r w:rsidRPr="00B929B8">
        <w:rPr>
          <w:rFonts w:cs="Times New Roman"/>
          <w:sz w:val="21"/>
          <w:szCs w:val="21"/>
          <w:shd w:val="clear" w:color="auto" w:fill="FFFFFF"/>
        </w:rPr>
        <w:t>加氢、</w:t>
      </w:r>
      <w:r w:rsidRPr="00B929B8">
        <w:rPr>
          <w:rFonts w:cs="Times New Roman" w:hint="eastAsia"/>
          <w:sz w:val="21"/>
          <w:szCs w:val="21"/>
          <w:shd w:val="clear" w:color="auto" w:fill="FFFFFF"/>
        </w:rPr>
        <w:t>焦化等。各种原油</w:t>
      </w:r>
      <w:r w:rsidRPr="00B929B8">
        <w:rPr>
          <w:rFonts w:cs="Times New Roman"/>
          <w:sz w:val="21"/>
          <w:szCs w:val="21"/>
          <w:shd w:val="clear" w:color="auto" w:fill="FFFFFF"/>
        </w:rPr>
        <w:t>加工</w:t>
      </w:r>
      <w:r w:rsidRPr="00B929B8">
        <w:rPr>
          <w:rFonts w:cs="Times New Roman" w:hint="eastAsia"/>
          <w:sz w:val="21"/>
          <w:szCs w:val="21"/>
          <w:shd w:val="clear" w:color="auto" w:fill="FFFFFF"/>
        </w:rPr>
        <w:t>工艺</w:t>
      </w:r>
      <w:r w:rsidRPr="00B929B8">
        <w:rPr>
          <w:rFonts w:cs="Times New Roman"/>
          <w:sz w:val="21"/>
          <w:szCs w:val="21"/>
          <w:shd w:val="clear" w:color="auto" w:fill="FFFFFF"/>
        </w:rPr>
        <w:t>可以组成不同的原油加工流程。</w:t>
      </w:r>
      <w:r w:rsidRPr="00B929B8">
        <w:rPr>
          <w:rFonts w:cs="Times New Roman" w:hint="eastAsia"/>
          <w:sz w:val="21"/>
          <w:szCs w:val="21"/>
          <w:shd w:val="clear" w:color="auto" w:fill="FFFFFF"/>
        </w:rPr>
        <w:t>某石化厂</w:t>
      </w:r>
      <w:r w:rsidRPr="00B929B8">
        <w:rPr>
          <w:rFonts w:cs="Times New Roman"/>
          <w:sz w:val="21"/>
          <w:szCs w:val="21"/>
          <w:shd w:val="clear" w:color="auto" w:fill="FFFFFF"/>
        </w:rPr>
        <w:t>原油加工</w:t>
      </w:r>
      <w:r w:rsidRPr="00B929B8">
        <w:rPr>
          <w:rFonts w:cs="Times New Roman" w:hint="eastAsia"/>
          <w:sz w:val="21"/>
          <w:szCs w:val="21"/>
          <w:shd w:val="clear" w:color="auto" w:fill="FFFFFF"/>
        </w:rPr>
        <w:t>流程如图2-5所示。</w:t>
      </w:r>
    </w:p>
    <w:p w:rsidR="001449B8" w:rsidRPr="0050475D" w:rsidRDefault="001449B8" w:rsidP="001D0AED">
      <w:pPr>
        <w:pStyle w:val="aa"/>
        <w:spacing w:beforeLines="50" w:line="360" w:lineRule="auto"/>
        <w:jc w:val="center"/>
        <w:rPr>
          <w:rFonts w:ascii="Times New Roman" w:eastAsia="仿宋_GB2312" w:hAnsi="Times New Roman" w:cs="Times New Roman"/>
          <w:color w:val="FF0000"/>
        </w:rPr>
      </w:pPr>
      <w:r>
        <w:rPr>
          <w:noProof/>
          <w:color w:val="FF0000"/>
        </w:rPr>
        <w:lastRenderedPageBreak/>
        <w:drawing>
          <wp:inline distT="0" distB="0" distL="0" distR="0">
            <wp:extent cx="4406631" cy="1754802"/>
            <wp:effectExtent l="0" t="0" r="0" b="0"/>
            <wp:docPr id="34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8" cstate="print"/>
                    <a:srcRect/>
                    <a:stretch>
                      <a:fillRect/>
                    </a:stretch>
                  </pic:blipFill>
                  <pic:spPr bwMode="auto">
                    <a:xfrm>
                      <a:off x="0" y="0"/>
                      <a:ext cx="4432704" cy="1765185"/>
                    </a:xfrm>
                    <a:prstGeom prst="rect">
                      <a:avLst/>
                    </a:prstGeom>
                    <a:noFill/>
                    <a:ln w="9525">
                      <a:noFill/>
                      <a:miter lim="800000"/>
                      <a:headEnd/>
                      <a:tailEnd/>
                    </a:ln>
                  </pic:spPr>
                </pic:pic>
              </a:graphicData>
            </a:graphic>
          </wp:inline>
        </w:drawing>
      </w:r>
    </w:p>
    <w:p w:rsidR="001449B8" w:rsidRPr="00B929B8" w:rsidRDefault="001449B8" w:rsidP="001449B8">
      <w:pPr>
        <w:pStyle w:val="aa"/>
        <w:shd w:val="clear" w:color="auto" w:fill="FFFFFF"/>
        <w:jc w:val="center"/>
        <w:rPr>
          <w:rFonts w:ascii="黑体" w:eastAsia="黑体" w:hAnsi="黑体" w:cs="Times New Roman"/>
          <w:sz w:val="18"/>
          <w:szCs w:val="18"/>
          <w:shd w:val="clear" w:color="auto" w:fill="FFFFFF"/>
        </w:rPr>
      </w:pPr>
      <w:r w:rsidRPr="00B929B8">
        <w:rPr>
          <w:rFonts w:ascii="黑体" w:eastAsia="黑体" w:hAnsi="黑体" w:cs="Times New Roman" w:hint="eastAsia"/>
          <w:sz w:val="18"/>
          <w:szCs w:val="18"/>
          <w:shd w:val="clear" w:color="auto" w:fill="FFFFFF"/>
        </w:rPr>
        <w:t>图2-</w:t>
      </w:r>
      <w:r w:rsidRPr="00B929B8">
        <w:rPr>
          <w:rFonts w:ascii="黑体" w:eastAsia="黑体" w:hAnsi="黑体" w:cs="Times New Roman"/>
          <w:sz w:val="18"/>
          <w:szCs w:val="18"/>
          <w:shd w:val="clear" w:color="auto" w:fill="FFFFFF"/>
        </w:rPr>
        <w:t xml:space="preserve">5  </w:t>
      </w:r>
      <w:r w:rsidRPr="00B929B8">
        <w:rPr>
          <w:rFonts w:ascii="黑体" w:eastAsia="黑体" w:hAnsi="黑体" w:cs="Times New Roman" w:hint="eastAsia"/>
          <w:sz w:val="18"/>
          <w:szCs w:val="18"/>
          <w:shd w:val="clear" w:color="auto" w:fill="FFFFFF"/>
        </w:rPr>
        <w:t>某石化厂</w:t>
      </w:r>
      <w:r w:rsidRPr="00B929B8">
        <w:rPr>
          <w:rFonts w:ascii="黑体" w:eastAsia="黑体" w:hAnsi="黑体" w:cs="Times New Roman"/>
          <w:sz w:val="18"/>
          <w:szCs w:val="18"/>
          <w:shd w:val="clear" w:color="auto" w:fill="FFFFFF"/>
        </w:rPr>
        <w:t>原油加工</w:t>
      </w:r>
      <w:r w:rsidRPr="00B929B8">
        <w:rPr>
          <w:rFonts w:ascii="黑体" w:eastAsia="黑体" w:hAnsi="黑体" w:cs="Times New Roman" w:hint="eastAsia"/>
          <w:sz w:val="18"/>
          <w:szCs w:val="18"/>
          <w:shd w:val="clear" w:color="auto" w:fill="FFFFFF"/>
        </w:rPr>
        <w:t>流程</w:t>
      </w:r>
      <w:r w:rsidRPr="00B929B8">
        <w:rPr>
          <w:rFonts w:ascii="黑体" w:eastAsia="黑体" w:hAnsi="黑体" w:cs="Times New Roman"/>
          <w:sz w:val="18"/>
          <w:szCs w:val="18"/>
          <w:shd w:val="clear" w:color="auto" w:fill="FFFFFF"/>
        </w:rPr>
        <w:t>示意图</w:t>
      </w:r>
    </w:p>
    <w:p w:rsidR="001449B8" w:rsidRPr="00B929B8" w:rsidRDefault="001449B8" w:rsidP="001449B8">
      <w:pPr>
        <w:pStyle w:val="aa"/>
        <w:shd w:val="clear" w:color="auto" w:fill="FFFFFF"/>
        <w:ind w:firstLineChars="200" w:firstLine="420"/>
        <w:jc w:val="both"/>
        <w:rPr>
          <w:rFonts w:cs="Times New Roman"/>
          <w:sz w:val="21"/>
          <w:szCs w:val="21"/>
          <w:shd w:val="clear" w:color="auto" w:fill="FFFFFF"/>
        </w:rPr>
      </w:pPr>
      <w:r w:rsidRPr="00B929B8">
        <w:rPr>
          <w:rFonts w:cs="Times New Roman"/>
          <w:sz w:val="21"/>
          <w:szCs w:val="21"/>
          <w:shd w:val="clear" w:color="auto" w:fill="FFFFFF"/>
        </w:rPr>
        <w:t>装置结构不同。</w:t>
      </w:r>
      <w:r w:rsidRPr="00B929B8">
        <w:rPr>
          <w:rFonts w:cs="Times New Roman" w:hint="eastAsia"/>
          <w:sz w:val="21"/>
          <w:szCs w:val="21"/>
          <w:shd w:val="clear" w:color="auto" w:fill="FFFFFF"/>
        </w:rPr>
        <w:t>比如J</w:t>
      </w:r>
      <w:r w:rsidRPr="00B929B8">
        <w:rPr>
          <w:rFonts w:cs="Times New Roman"/>
          <w:sz w:val="21"/>
          <w:szCs w:val="21"/>
          <w:shd w:val="clear" w:color="auto" w:fill="FFFFFF"/>
        </w:rPr>
        <w:t>-</w:t>
      </w:r>
      <w:r w:rsidRPr="00B929B8">
        <w:rPr>
          <w:rFonts w:cs="Times New Roman" w:hint="eastAsia"/>
          <w:sz w:val="21"/>
          <w:szCs w:val="21"/>
          <w:shd w:val="clear" w:color="auto" w:fill="FFFFFF"/>
        </w:rPr>
        <w:t>厂</w:t>
      </w:r>
      <w:r w:rsidRPr="00B929B8">
        <w:rPr>
          <w:rFonts w:cs="Times New Roman"/>
          <w:sz w:val="21"/>
          <w:szCs w:val="21"/>
          <w:shd w:val="clear" w:color="auto" w:fill="FFFFFF"/>
        </w:rPr>
        <w:t>和</w:t>
      </w:r>
      <w:r w:rsidRPr="00B929B8">
        <w:rPr>
          <w:rFonts w:cs="Times New Roman" w:hint="eastAsia"/>
          <w:sz w:val="21"/>
          <w:szCs w:val="21"/>
          <w:shd w:val="clear" w:color="auto" w:fill="FFFFFF"/>
        </w:rPr>
        <w:t>Q</w:t>
      </w:r>
      <w:r w:rsidRPr="00B929B8">
        <w:rPr>
          <w:rFonts w:cs="Times New Roman"/>
          <w:sz w:val="21"/>
          <w:szCs w:val="21"/>
          <w:shd w:val="clear" w:color="auto" w:fill="FFFFFF"/>
        </w:rPr>
        <w:t>-</w:t>
      </w:r>
      <w:r w:rsidRPr="00B929B8">
        <w:rPr>
          <w:rFonts w:cs="Times New Roman" w:hint="eastAsia"/>
          <w:sz w:val="21"/>
          <w:szCs w:val="21"/>
          <w:shd w:val="clear" w:color="auto" w:fill="FFFFFF"/>
        </w:rPr>
        <w:t>厂均为</w:t>
      </w:r>
      <w:r w:rsidRPr="00B929B8">
        <w:rPr>
          <w:rFonts w:cs="Times New Roman"/>
          <w:sz w:val="21"/>
          <w:szCs w:val="21"/>
          <w:shd w:val="clear" w:color="auto" w:fill="FFFFFF"/>
        </w:rPr>
        <w:t>炼油加工企业，</w:t>
      </w:r>
      <w:r w:rsidRPr="00B929B8">
        <w:rPr>
          <w:rFonts w:cs="Times New Roman" w:hint="eastAsia"/>
          <w:sz w:val="21"/>
          <w:szCs w:val="21"/>
          <w:shd w:val="clear" w:color="auto" w:fill="FFFFFF"/>
        </w:rPr>
        <w:t>代表</w:t>
      </w:r>
      <w:r w:rsidRPr="00B929B8">
        <w:rPr>
          <w:rFonts w:cs="Times New Roman"/>
          <w:sz w:val="21"/>
          <w:szCs w:val="21"/>
          <w:shd w:val="clear" w:color="auto" w:fill="FFFFFF"/>
        </w:rPr>
        <w:t>的是两个装置</w:t>
      </w:r>
      <w:r w:rsidRPr="00B929B8">
        <w:rPr>
          <w:rFonts w:cs="Times New Roman" w:hint="eastAsia"/>
          <w:sz w:val="21"/>
          <w:szCs w:val="21"/>
          <w:shd w:val="clear" w:color="auto" w:fill="FFFFFF"/>
        </w:rPr>
        <w:t>结构</w:t>
      </w:r>
      <w:r w:rsidRPr="00B929B8">
        <w:rPr>
          <w:rFonts w:cs="Times New Roman"/>
          <w:sz w:val="21"/>
          <w:szCs w:val="21"/>
          <w:shd w:val="clear" w:color="auto" w:fill="FFFFFF"/>
        </w:rPr>
        <w:t>不同的</w:t>
      </w:r>
      <w:r w:rsidRPr="00B929B8">
        <w:rPr>
          <w:rFonts w:cs="Times New Roman" w:hint="eastAsia"/>
          <w:sz w:val="21"/>
          <w:szCs w:val="21"/>
          <w:shd w:val="clear" w:color="auto" w:fill="FFFFFF"/>
        </w:rPr>
        <w:t>炼油</w:t>
      </w:r>
      <w:r w:rsidRPr="00B929B8">
        <w:rPr>
          <w:rFonts w:cs="Times New Roman"/>
          <w:sz w:val="21"/>
          <w:szCs w:val="21"/>
          <w:shd w:val="clear" w:color="auto" w:fill="FFFFFF"/>
        </w:rPr>
        <w:t>加工工艺，其中</w:t>
      </w:r>
      <w:r w:rsidRPr="00B929B8">
        <w:rPr>
          <w:rFonts w:cs="Times New Roman" w:hint="eastAsia"/>
          <w:sz w:val="21"/>
          <w:szCs w:val="21"/>
          <w:shd w:val="clear" w:color="auto" w:fill="FFFFFF"/>
        </w:rPr>
        <w:t>Q-厂为炼油行业</w:t>
      </w:r>
      <w:r w:rsidRPr="00B929B8">
        <w:rPr>
          <w:rFonts w:cs="Times New Roman"/>
          <w:sz w:val="21"/>
          <w:szCs w:val="21"/>
          <w:shd w:val="clear" w:color="auto" w:fill="FFFFFF"/>
        </w:rPr>
        <w:t>内</w:t>
      </w:r>
      <w:r w:rsidRPr="00B929B8">
        <w:rPr>
          <w:rFonts w:cs="Times New Roman" w:hint="eastAsia"/>
          <w:sz w:val="21"/>
          <w:szCs w:val="21"/>
          <w:shd w:val="clear" w:color="auto" w:fill="FFFFFF"/>
        </w:rPr>
        <w:t>俗称的“焦化”路线</w:t>
      </w:r>
      <w:r w:rsidRPr="00B929B8">
        <w:rPr>
          <w:rFonts w:cs="Times New Roman"/>
          <w:sz w:val="21"/>
          <w:szCs w:val="21"/>
          <w:shd w:val="clear" w:color="auto" w:fill="FFFFFF"/>
        </w:rPr>
        <w:t>，</w:t>
      </w:r>
      <w:r w:rsidRPr="00B929B8">
        <w:rPr>
          <w:rFonts w:cs="Times New Roman" w:hint="eastAsia"/>
          <w:sz w:val="21"/>
          <w:szCs w:val="21"/>
          <w:shd w:val="clear" w:color="auto" w:fill="FFFFFF"/>
        </w:rPr>
        <w:t>J-厂</w:t>
      </w:r>
      <w:r w:rsidRPr="00B929B8">
        <w:rPr>
          <w:rFonts w:cs="Times New Roman"/>
          <w:sz w:val="21"/>
          <w:szCs w:val="21"/>
          <w:shd w:val="clear" w:color="auto" w:fill="FFFFFF"/>
        </w:rPr>
        <w:t>为</w:t>
      </w:r>
      <w:r w:rsidRPr="00B929B8">
        <w:rPr>
          <w:rFonts w:cs="Times New Roman" w:hint="eastAsia"/>
          <w:sz w:val="21"/>
          <w:szCs w:val="21"/>
          <w:shd w:val="clear" w:color="auto" w:fill="FFFFFF"/>
        </w:rPr>
        <w:t>炼油</w:t>
      </w:r>
      <w:r w:rsidRPr="00B929B8">
        <w:rPr>
          <w:rFonts w:cs="Times New Roman"/>
          <w:sz w:val="21"/>
          <w:szCs w:val="21"/>
          <w:shd w:val="clear" w:color="auto" w:fill="FFFFFF"/>
        </w:rPr>
        <w:t>行业内</w:t>
      </w:r>
      <w:r w:rsidRPr="00B929B8">
        <w:rPr>
          <w:rFonts w:cs="Times New Roman" w:hint="eastAsia"/>
          <w:sz w:val="21"/>
          <w:szCs w:val="21"/>
          <w:shd w:val="clear" w:color="auto" w:fill="FFFFFF"/>
        </w:rPr>
        <w:t>俗称</w:t>
      </w:r>
      <w:r w:rsidRPr="00B929B8">
        <w:rPr>
          <w:rFonts w:cs="Times New Roman"/>
          <w:sz w:val="21"/>
          <w:szCs w:val="21"/>
          <w:shd w:val="clear" w:color="auto" w:fill="FFFFFF"/>
        </w:rPr>
        <w:t>的“</w:t>
      </w:r>
      <w:r w:rsidRPr="00B929B8">
        <w:rPr>
          <w:rFonts w:cs="Times New Roman" w:hint="eastAsia"/>
          <w:sz w:val="21"/>
          <w:szCs w:val="21"/>
          <w:shd w:val="clear" w:color="auto" w:fill="FFFFFF"/>
        </w:rPr>
        <w:t>加氢</w:t>
      </w:r>
      <w:r w:rsidRPr="00B929B8">
        <w:rPr>
          <w:rFonts w:cs="Times New Roman"/>
          <w:sz w:val="21"/>
          <w:szCs w:val="21"/>
          <w:shd w:val="clear" w:color="auto" w:fill="FFFFFF"/>
        </w:rPr>
        <w:t>”</w:t>
      </w:r>
      <w:r w:rsidRPr="00B929B8">
        <w:rPr>
          <w:rFonts w:cs="Times New Roman" w:hint="eastAsia"/>
          <w:sz w:val="21"/>
          <w:szCs w:val="21"/>
          <w:shd w:val="clear" w:color="auto" w:fill="FFFFFF"/>
        </w:rPr>
        <w:t>路线</w:t>
      </w:r>
      <w:r w:rsidRPr="00B929B8">
        <w:rPr>
          <w:rFonts w:cs="Times New Roman"/>
          <w:sz w:val="21"/>
          <w:szCs w:val="21"/>
          <w:shd w:val="clear" w:color="auto" w:fill="FFFFFF"/>
        </w:rPr>
        <w:t>。</w:t>
      </w:r>
      <w:r w:rsidRPr="00B929B8">
        <w:rPr>
          <w:rFonts w:cs="Times New Roman" w:hint="eastAsia"/>
          <w:sz w:val="21"/>
          <w:szCs w:val="21"/>
          <w:shd w:val="clear" w:color="auto" w:fill="FFFFFF"/>
        </w:rPr>
        <w:t>其具体</w:t>
      </w:r>
      <w:r w:rsidRPr="00B929B8">
        <w:rPr>
          <w:rFonts w:cs="Times New Roman"/>
          <w:sz w:val="21"/>
          <w:szCs w:val="21"/>
          <w:shd w:val="clear" w:color="auto" w:fill="FFFFFF"/>
        </w:rPr>
        <w:t>装置</w:t>
      </w:r>
      <w:r w:rsidRPr="00B929B8">
        <w:rPr>
          <w:rFonts w:cs="Times New Roman" w:hint="eastAsia"/>
          <w:sz w:val="21"/>
          <w:szCs w:val="21"/>
          <w:shd w:val="clear" w:color="auto" w:fill="FFFFFF"/>
        </w:rPr>
        <w:t>结构见表2-</w:t>
      </w:r>
      <w:r w:rsidR="00B929B8">
        <w:rPr>
          <w:rFonts w:cs="Times New Roman"/>
          <w:sz w:val="21"/>
          <w:szCs w:val="21"/>
          <w:shd w:val="clear" w:color="auto" w:fill="FFFFFF"/>
        </w:rPr>
        <w:t>2</w:t>
      </w:r>
      <w:r w:rsidRPr="00B929B8">
        <w:rPr>
          <w:rFonts w:cs="Times New Roman" w:hint="eastAsia"/>
          <w:sz w:val="21"/>
          <w:szCs w:val="21"/>
          <w:shd w:val="clear" w:color="auto" w:fill="FFFFFF"/>
        </w:rPr>
        <w:t>。</w:t>
      </w:r>
    </w:p>
    <w:p w:rsidR="001449B8" w:rsidRPr="00B929B8" w:rsidRDefault="001449B8" w:rsidP="001449B8">
      <w:pPr>
        <w:pStyle w:val="aa"/>
        <w:jc w:val="center"/>
        <w:rPr>
          <w:rFonts w:ascii="黑体" w:eastAsia="黑体" w:hAnsi="黑体" w:cs="Times New Roman"/>
          <w:sz w:val="18"/>
          <w:szCs w:val="18"/>
          <w:shd w:val="clear" w:color="auto" w:fill="FFFFFF"/>
        </w:rPr>
      </w:pPr>
      <w:r w:rsidRPr="00B929B8">
        <w:rPr>
          <w:rFonts w:ascii="黑体" w:eastAsia="黑体" w:hAnsi="黑体" w:cs="Times New Roman" w:hint="eastAsia"/>
          <w:sz w:val="18"/>
          <w:szCs w:val="18"/>
          <w:shd w:val="clear" w:color="auto" w:fill="FFFFFF"/>
        </w:rPr>
        <w:t>表2-</w:t>
      </w:r>
      <w:r w:rsidR="00B929B8" w:rsidRPr="00B929B8">
        <w:rPr>
          <w:rFonts w:ascii="黑体" w:eastAsia="黑体" w:hAnsi="黑体" w:cs="Times New Roman"/>
          <w:sz w:val="18"/>
          <w:szCs w:val="18"/>
          <w:shd w:val="clear" w:color="auto" w:fill="FFFFFF"/>
        </w:rPr>
        <w:t>2</w:t>
      </w:r>
      <w:r w:rsidR="00084A85">
        <w:rPr>
          <w:rFonts w:ascii="黑体" w:eastAsia="黑体" w:hAnsi="黑体" w:cs="Times New Roman"/>
          <w:sz w:val="18"/>
          <w:szCs w:val="18"/>
          <w:shd w:val="clear" w:color="auto" w:fill="FFFFFF"/>
        </w:rPr>
        <w:t xml:space="preserve">  </w:t>
      </w:r>
      <w:r w:rsidRPr="00B929B8">
        <w:rPr>
          <w:rFonts w:ascii="黑体" w:eastAsia="黑体" w:hAnsi="黑体" w:cs="Times New Roman" w:hint="eastAsia"/>
          <w:sz w:val="18"/>
          <w:szCs w:val="18"/>
          <w:shd w:val="clear" w:color="auto" w:fill="FFFFFF"/>
        </w:rPr>
        <w:t>不同炼油企业</w:t>
      </w:r>
      <w:r w:rsidRPr="00B929B8">
        <w:rPr>
          <w:rFonts w:ascii="黑体" w:eastAsia="黑体" w:hAnsi="黑体" w:cs="Times New Roman"/>
          <w:sz w:val="18"/>
          <w:szCs w:val="18"/>
          <w:shd w:val="clear" w:color="auto" w:fill="FFFFFF"/>
        </w:rPr>
        <w:t>装置结构不同</w:t>
      </w:r>
    </w:p>
    <w:tbl>
      <w:tblPr>
        <w:tblStyle w:val="aff"/>
        <w:tblW w:w="5000" w:type="pct"/>
        <w:tblLook w:val="04A0"/>
      </w:tblPr>
      <w:tblGrid>
        <w:gridCol w:w="1508"/>
        <w:gridCol w:w="1470"/>
        <w:gridCol w:w="1595"/>
        <w:gridCol w:w="1316"/>
        <w:gridCol w:w="1611"/>
        <w:gridCol w:w="1560"/>
      </w:tblGrid>
      <w:tr w:rsidR="001449B8" w:rsidRPr="00F61C0B" w:rsidTr="00743699">
        <w:trPr>
          <w:cnfStyle w:val="100000000000"/>
          <w:trHeight w:val="20"/>
        </w:trPr>
        <w:tc>
          <w:tcPr>
            <w:tcW w:w="2524" w:type="pct"/>
            <w:gridSpan w:val="3"/>
          </w:tcPr>
          <w:p w:rsidR="001449B8" w:rsidRPr="00F61C0B" w:rsidRDefault="001449B8" w:rsidP="0032261F">
            <w:pPr>
              <w:widowControl/>
              <w:spacing w:line="240" w:lineRule="exact"/>
              <w:rPr>
                <w:rFonts w:ascii="宋体" w:hAnsi="宋体"/>
                <w:kern w:val="0"/>
                <w:sz w:val="18"/>
                <w:szCs w:val="18"/>
              </w:rPr>
            </w:pPr>
            <w:r w:rsidRPr="00F61C0B">
              <w:rPr>
                <w:rFonts w:ascii="宋体" w:hAnsi="宋体"/>
                <w:sz w:val="18"/>
                <w:szCs w:val="18"/>
              </w:rPr>
              <w:t>Q-厂</w:t>
            </w:r>
          </w:p>
        </w:tc>
        <w:tc>
          <w:tcPr>
            <w:tcW w:w="2476" w:type="pct"/>
            <w:gridSpan w:val="3"/>
          </w:tcPr>
          <w:p w:rsidR="001449B8" w:rsidRPr="00F61C0B" w:rsidRDefault="001449B8" w:rsidP="0032261F">
            <w:pPr>
              <w:spacing w:line="240" w:lineRule="exact"/>
              <w:rPr>
                <w:rFonts w:ascii="宋体" w:hAnsi="宋体"/>
                <w:sz w:val="18"/>
                <w:szCs w:val="18"/>
              </w:rPr>
            </w:pPr>
            <w:r w:rsidRPr="00F61C0B">
              <w:rPr>
                <w:rFonts w:ascii="宋体" w:hAnsi="宋体"/>
                <w:sz w:val="18"/>
                <w:szCs w:val="18"/>
              </w:rPr>
              <w:t>J-厂</w:t>
            </w:r>
          </w:p>
        </w:tc>
      </w:tr>
      <w:tr w:rsidR="001449B8" w:rsidRPr="00F61C0B" w:rsidTr="00743699">
        <w:trPr>
          <w:trHeight w:val="20"/>
        </w:trPr>
        <w:tc>
          <w:tcPr>
            <w:tcW w:w="833" w:type="pct"/>
            <w:vMerge w:val="restart"/>
            <w:hideMark/>
          </w:tcPr>
          <w:p w:rsidR="001449B8" w:rsidRPr="00F61C0B" w:rsidRDefault="001449B8" w:rsidP="0032261F">
            <w:pPr>
              <w:widowControl/>
              <w:spacing w:line="240" w:lineRule="exact"/>
              <w:rPr>
                <w:rFonts w:ascii="宋体" w:hAnsi="宋体"/>
                <w:kern w:val="0"/>
                <w:sz w:val="18"/>
                <w:szCs w:val="18"/>
              </w:rPr>
            </w:pPr>
            <w:r w:rsidRPr="00F61C0B">
              <w:rPr>
                <w:rFonts w:ascii="宋体" w:hAnsi="宋体"/>
                <w:kern w:val="0"/>
                <w:sz w:val="18"/>
                <w:szCs w:val="18"/>
              </w:rPr>
              <w:t>装置名称</w:t>
            </w:r>
          </w:p>
        </w:tc>
        <w:tc>
          <w:tcPr>
            <w:tcW w:w="811" w:type="pct"/>
            <w:hideMark/>
          </w:tcPr>
          <w:p w:rsidR="001449B8" w:rsidRPr="00F61C0B" w:rsidRDefault="001449B8" w:rsidP="0032261F">
            <w:pPr>
              <w:widowControl/>
              <w:spacing w:line="240" w:lineRule="exact"/>
              <w:rPr>
                <w:rFonts w:ascii="宋体" w:hAnsi="宋体"/>
                <w:kern w:val="0"/>
                <w:sz w:val="18"/>
                <w:szCs w:val="18"/>
              </w:rPr>
            </w:pPr>
            <w:r w:rsidRPr="00F61C0B">
              <w:rPr>
                <w:rFonts w:ascii="宋体" w:hAnsi="宋体"/>
                <w:kern w:val="0"/>
                <w:sz w:val="18"/>
                <w:szCs w:val="18"/>
              </w:rPr>
              <w:t>处理能力</w:t>
            </w:r>
          </w:p>
        </w:tc>
        <w:tc>
          <w:tcPr>
            <w:tcW w:w="880" w:type="pct"/>
            <w:hideMark/>
          </w:tcPr>
          <w:p w:rsidR="001449B8" w:rsidRPr="00F61C0B" w:rsidRDefault="001449B8" w:rsidP="0032261F">
            <w:pPr>
              <w:widowControl/>
              <w:spacing w:line="240" w:lineRule="exact"/>
              <w:rPr>
                <w:rFonts w:ascii="宋体" w:hAnsi="宋体"/>
                <w:kern w:val="0"/>
                <w:sz w:val="18"/>
                <w:szCs w:val="18"/>
              </w:rPr>
            </w:pPr>
            <w:r w:rsidRPr="00F61C0B">
              <w:rPr>
                <w:rFonts w:ascii="宋体" w:hAnsi="宋体"/>
                <w:kern w:val="0"/>
                <w:sz w:val="18"/>
                <w:szCs w:val="18"/>
              </w:rPr>
              <w:t>占原油比例</w:t>
            </w:r>
          </w:p>
        </w:tc>
        <w:tc>
          <w:tcPr>
            <w:tcW w:w="726" w:type="pct"/>
            <w:vMerge w:val="restart"/>
            <w:hideMark/>
          </w:tcPr>
          <w:p w:rsidR="001449B8" w:rsidRPr="00F61C0B" w:rsidRDefault="001449B8" w:rsidP="0032261F">
            <w:pPr>
              <w:widowControl/>
              <w:spacing w:line="240" w:lineRule="exact"/>
              <w:rPr>
                <w:rFonts w:ascii="宋体" w:hAnsi="宋体"/>
                <w:kern w:val="0"/>
                <w:sz w:val="18"/>
                <w:szCs w:val="18"/>
              </w:rPr>
            </w:pPr>
            <w:r w:rsidRPr="00F61C0B">
              <w:rPr>
                <w:rFonts w:ascii="宋体" w:hAnsi="宋体"/>
                <w:kern w:val="0"/>
                <w:sz w:val="18"/>
                <w:szCs w:val="18"/>
              </w:rPr>
              <w:t>装置名称</w:t>
            </w:r>
          </w:p>
        </w:tc>
        <w:tc>
          <w:tcPr>
            <w:tcW w:w="889" w:type="pct"/>
            <w:hideMark/>
          </w:tcPr>
          <w:p w:rsidR="001449B8" w:rsidRPr="00F61C0B" w:rsidRDefault="001449B8" w:rsidP="0032261F">
            <w:pPr>
              <w:widowControl/>
              <w:spacing w:line="240" w:lineRule="exact"/>
              <w:rPr>
                <w:rFonts w:ascii="宋体" w:hAnsi="宋体"/>
                <w:kern w:val="0"/>
                <w:sz w:val="18"/>
                <w:szCs w:val="18"/>
              </w:rPr>
            </w:pPr>
            <w:r w:rsidRPr="00F61C0B">
              <w:rPr>
                <w:rFonts w:ascii="宋体" w:hAnsi="宋体"/>
                <w:kern w:val="0"/>
                <w:sz w:val="18"/>
                <w:szCs w:val="18"/>
              </w:rPr>
              <w:t>处理能力</w:t>
            </w:r>
          </w:p>
        </w:tc>
        <w:tc>
          <w:tcPr>
            <w:tcW w:w="861" w:type="pct"/>
            <w:hideMark/>
          </w:tcPr>
          <w:p w:rsidR="001449B8" w:rsidRPr="00F61C0B" w:rsidRDefault="001449B8" w:rsidP="0032261F">
            <w:pPr>
              <w:widowControl/>
              <w:spacing w:line="240" w:lineRule="exact"/>
              <w:rPr>
                <w:rFonts w:ascii="宋体" w:hAnsi="宋体"/>
                <w:kern w:val="0"/>
                <w:sz w:val="18"/>
                <w:szCs w:val="18"/>
              </w:rPr>
            </w:pPr>
            <w:r w:rsidRPr="00F61C0B">
              <w:rPr>
                <w:rFonts w:ascii="宋体" w:hAnsi="宋体"/>
                <w:kern w:val="0"/>
                <w:sz w:val="18"/>
                <w:szCs w:val="18"/>
              </w:rPr>
              <w:t>占原油比例</w:t>
            </w:r>
          </w:p>
        </w:tc>
      </w:tr>
      <w:tr w:rsidR="001449B8" w:rsidRPr="00F61C0B" w:rsidTr="00743699">
        <w:trPr>
          <w:trHeight w:val="20"/>
        </w:trPr>
        <w:tc>
          <w:tcPr>
            <w:tcW w:w="833" w:type="pct"/>
            <w:vMerge/>
            <w:hideMark/>
          </w:tcPr>
          <w:p w:rsidR="001449B8" w:rsidRPr="00F61C0B" w:rsidRDefault="001449B8" w:rsidP="0032261F">
            <w:pPr>
              <w:widowControl/>
              <w:spacing w:line="240" w:lineRule="exact"/>
              <w:jc w:val="left"/>
              <w:rPr>
                <w:rFonts w:ascii="宋体" w:hAnsi="宋体"/>
                <w:kern w:val="0"/>
                <w:sz w:val="18"/>
                <w:szCs w:val="18"/>
              </w:rPr>
            </w:pPr>
          </w:p>
        </w:tc>
        <w:tc>
          <w:tcPr>
            <w:tcW w:w="811" w:type="pct"/>
            <w:hideMark/>
          </w:tcPr>
          <w:p w:rsidR="001449B8" w:rsidRPr="00F61C0B" w:rsidRDefault="001449B8" w:rsidP="0032261F">
            <w:pPr>
              <w:widowControl/>
              <w:spacing w:line="240" w:lineRule="exact"/>
              <w:rPr>
                <w:rFonts w:ascii="宋体" w:hAnsi="宋体"/>
                <w:kern w:val="0"/>
                <w:sz w:val="18"/>
                <w:szCs w:val="18"/>
              </w:rPr>
            </w:pPr>
            <w:r w:rsidRPr="00F61C0B">
              <w:rPr>
                <w:rFonts w:ascii="宋体" w:hAnsi="宋体"/>
                <w:kern w:val="0"/>
                <w:sz w:val="18"/>
                <w:szCs w:val="18"/>
              </w:rPr>
              <w:t>万吨/年</w:t>
            </w:r>
          </w:p>
        </w:tc>
        <w:tc>
          <w:tcPr>
            <w:tcW w:w="880" w:type="pct"/>
            <w:hideMark/>
          </w:tcPr>
          <w:p w:rsidR="001449B8" w:rsidRPr="00F61C0B" w:rsidRDefault="001449B8" w:rsidP="0032261F">
            <w:pPr>
              <w:widowControl/>
              <w:spacing w:line="240" w:lineRule="exact"/>
              <w:rPr>
                <w:rFonts w:ascii="宋体" w:hAnsi="宋体"/>
                <w:kern w:val="0"/>
                <w:sz w:val="18"/>
                <w:szCs w:val="18"/>
              </w:rPr>
            </w:pPr>
            <w:r w:rsidRPr="00F61C0B">
              <w:rPr>
                <w:rFonts w:ascii="宋体" w:hAnsi="宋体"/>
                <w:kern w:val="0"/>
                <w:sz w:val="18"/>
                <w:szCs w:val="18"/>
              </w:rPr>
              <w:t>％</w:t>
            </w:r>
          </w:p>
        </w:tc>
        <w:tc>
          <w:tcPr>
            <w:tcW w:w="726" w:type="pct"/>
            <w:vMerge/>
            <w:hideMark/>
          </w:tcPr>
          <w:p w:rsidR="001449B8" w:rsidRPr="00F61C0B" w:rsidRDefault="001449B8" w:rsidP="0032261F">
            <w:pPr>
              <w:widowControl/>
              <w:spacing w:line="240" w:lineRule="exact"/>
              <w:jc w:val="left"/>
              <w:rPr>
                <w:rFonts w:ascii="宋体" w:hAnsi="宋体"/>
                <w:kern w:val="0"/>
                <w:sz w:val="18"/>
                <w:szCs w:val="18"/>
              </w:rPr>
            </w:pPr>
          </w:p>
        </w:tc>
        <w:tc>
          <w:tcPr>
            <w:tcW w:w="889" w:type="pct"/>
            <w:hideMark/>
          </w:tcPr>
          <w:p w:rsidR="001449B8" w:rsidRPr="00F61C0B" w:rsidRDefault="001449B8" w:rsidP="0032261F">
            <w:pPr>
              <w:widowControl/>
              <w:spacing w:line="240" w:lineRule="exact"/>
              <w:rPr>
                <w:rFonts w:ascii="宋体" w:hAnsi="宋体"/>
                <w:kern w:val="0"/>
                <w:sz w:val="18"/>
                <w:szCs w:val="18"/>
              </w:rPr>
            </w:pPr>
            <w:r w:rsidRPr="00F61C0B">
              <w:rPr>
                <w:rFonts w:ascii="宋体" w:hAnsi="宋体"/>
                <w:kern w:val="0"/>
                <w:sz w:val="18"/>
                <w:szCs w:val="18"/>
              </w:rPr>
              <w:t>/万吨/年</w:t>
            </w:r>
          </w:p>
        </w:tc>
        <w:tc>
          <w:tcPr>
            <w:tcW w:w="861" w:type="pct"/>
            <w:hideMark/>
          </w:tcPr>
          <w:p w:rsidR="001449B8" w:rsidRPr="00F61C0B" w:rsidRDefault="001449B8" w:rsidP="0032261F">
            <w:pPr>
              <w:widowControl/>
              <w:spacing w:line="240" w:lineRule="exact"/>
              <w:rPr>
                <w:rFonts w:ascii="宋体" w:hAnsi="宋体"/>
                <w:kern w:val="0"/>
                <w:sz w:val="18"/>
                <w:szCs w:val="18"/>
              </w:rPr>
            </w:pPr>
            <w:r w:rsidRPr="00F61C0B">
              <w:rPr>
                <w:rFonts w:ascii="宋体" w:hAnsi="宋体"/>
                <w:kern w:val="0"/>
                <w:sz w:val="18"/>
                <w:szCs w:val="18"/>
              </w:rPr>
              <w:t>％</w:t>
            </w:r>
          </w:p>
        </w:tc>
      </w:tr>
      <w:tr w:rsidR="001449B8" w:rsidRPr="00F61C0B" w:rsidTr="00743699">
        <w:trPr>
          <w:trHeight w:val="20"/>
        </w:trPr>
        <w:tc>
          <w:tcPr>
            <w:tcW w:w="833" w:type="pct"/>
            <w:vMerge w:val="restart"/>
            <w:hideMark/>
          </w:tcPr>
          <w:p w:rsidR="001449B8" w:rsidRPr="00F61C0B" w:rsidRDefault="001449B8" w:rsidP="0032261F">
            <w:pPr>
              <w:widowControl/>
              <w:spacing w:line="240" w:lineRule="exact"/>
              <w:rPr>
                <w:rFonts w:ascii="宋体" w:hAnsi="宋体"/>
                <w:kern w:val="0"/>
                <w:sz w:val="18"/>
                <w:szCs w:val="18"/>
              </w:rPr>
            </w:pPr>
            <w:r w:rsidRPr="00F61C0B">
              <w:rPr>
                <w:rFonts w:ascii="宋体" w:hAnsi="宋体"/>
                <w:kern w:val="0"/>
                <w:sz w:val="18"/>
                <w:szCs w:val="18"/>
              </w:rPr>
              <w:t>常减压</w:t>
            </w:r>
          </w:p>
        </w:tc>
        <w:tc>
          <w:tcPr>
            <w:tcW w:w="811" w:type="pct"/>
            <w:vMerge w:val="restart"/>
            <w:hideMark/>
          </w:tcPr>
          <w:p w:rsidR="001449B8" w:rsidRPr="00F61C0B" w:rsidRDefault="001449B8" w:rsidP="0032261F">
            <w:pPr>
              <w:widowControl/>
              <w:spacing w:line="240" w:lineRule="exact"/>
              <w:rPr>
                <w:rFonts w:ascii="宋体" w:hAnsi="宋体"/>
                <w:kern w:val="0"/>
                <w:sz w:val="18"/>
                <w:szCs w:val="18"/>
              </w:rPr>
            </w:pPr>
            <w:r w:rsidRPr="00F61C0B">
              <w:rPr>
                <w:rFonts w:ascii="宋体" w:hAnsi="宋体"/>
                <w:kern w:val="0"/>
                <w:sz w:val="18"/>
                <w:szCs w:val="18"/>
              </w:rPr>
              <w:t>1000</w:t>
            </w:r>
          </w:p>
        </w:tc>
        <w:tc>
          <w:tcPr>
            <w:tcW w:w="880" w:type="pct"/>
            <w:hideMark/>
          </w:tcPr>
          <w:p w:rsidR="001449B8" w:rsidRPr="00F61C0B" w:rsidRDefault="001449B8" w:rsidP="0032261F">
            <w:pPr>
              <w:widowControl/>
              <w:spacing w:line="240" w:lineRule="exact"/>
              <w:rPr>
                <w:rFonts w:ascii="宋体" w:hAnsi="宋体"/>
                <w:kern w:val="0"/>
                <w:sz w:val="18"/>
                <w:szCs w:val="18"/>
              </w:rPr>
            </w:pPr>
          </w:p>
        </w:tc>
        <w:tc>
          <w:tcPr>
            <w:tcW w:w="726" w:type="pct"/>
            <w:hideMark/>
          </w:tcPr>
          <w:p w:rsidR="001449B8" w:rsidRPr="00F61C0B" w:rsidRDefault="001449B8" w:rsidP="0032261F">
            <w:pPr>
              <w:widowControl/>
              <w:spacing w:line="240" w:lineRule="exact"/>
              <w:rPr>
                <w:rFonts w:ascii="宋体" w:hAnsi="宋体"/>
                <w:kern w:val="0"/>
                <w:sz w:val="18"/>
                <w:szCs w:val="18"/>
              </w:rPr>
            </w:pPr>
            <w:r w:rsidRPr="00F61C0B">
              <w:rPr>
                <w:rFonts w:ascii="宋体" w:hAnsi="宋体"/>
                <w:kern w:val="0"/>
                <w:sz w:val="18"/>
                <w:szCs w:val="18"/>
              </w:rPr>
              <w:t>1#常减压</w:t>
            </w:r>
          </w:p>
        </w:tc>
        <w:tc>
          <w:tcPr>
            <w:tcW w:w="889" w:type="pct"/>
            <w:hideMark/>
          </w:tcPr>
          <w:p w:rsidR="001449B8" w:rsidRPr="00F61C0B" w:rsidRDefault="001449B8" w:rsidP="0032261F">
            <w:pPr>
              <w:widowControl/>
              <w:spacing w:line="240" w:lineRule="exact"/>
              <w:rPr>
                <w:rFonts w:ascii="宋体" w:hAnsi="宋体"/>
                <w:kern w:val="0"/>
                <w:sz w:val="18"/>
                <w:szCs w:val="18"/>
              </w:rPr>
            </w:pPr>
            <w:r w:rsidRPr="00F61C0B">
              <w:rPr>
                <w:rFonts w:ascii="宋体" w:hAnsi="宋体"/>
                <w:kern w:val="0"/>
                <w:sz w:val="18"/>
                <w:szCs w:val="18"/>
              </w:rPr>
              <w:t>500</w:t>
            </w:r>
          </w:p>
        </w:tc>
        <w:tc>
          <w:tcPr>
            <w:tcW w:w="861" w:type="pct"/>
            <w:hideMark/>
          </w:tcPr>
          <w:p w:rsidR="001449B8" w:rsidRPr="00F61C0B" w:rsidRDefault="001449B8" w:rsidP="0032261F">
            <w:pPr>
              <w:widowControl/>
              <w:spacing w:line="240" w:lineRule="exact"/>
              <w:rPr>
                <w:rFonts w:ascii="宋体" w:hAnsi="宋体"/>
                <w:kern w:val="0"/>
                <w:sz w:val="18"/>
                <w:szCs w:val="18"/>
              </w:rPr>
            </w:pPr>
          </w:p>
        </w:tc>
      </w:tr>
      <w:tr w:rsidR="001449B8" w:rsidRPr="00F61C0B" w:rsidTr="00743699">
        <w:trPr>
          <w:trHeight w:val="20"/>
        </w:trPr>
        <w:tc>
          <w:tcPr>
            <w:tcW w:w="833" w:type="pct"/>
            <w:vMerge/>
            <w:hideMark/>
          </w:tcPr>
          <w:p w:rsidR="001449B8" w:rsidRPr="00F61C0B" w:rsidRDefault="001449B8" w:rsidP="0032261F">
            <w:pPr>
              <w:widowControl/>
              <w:spacing w:line="240" w:lineRule="exact"/>
              <w:jc w:val="left"/>
              <w:rPr>
                <w:rFonts w:ascii="宋体" w:hAnsi="宋体"/>
                <w:kern w:val="0"/>
                <w:sz w:val="18"/>
                <w:szCs w:val="18"/>
              </w:rPr>
            </w:pPr>
          </w:p>
        </w:tc>
        <w:tc>
          <w:tcPr>
            <w:tcW w:w="811" w:type="pct"/>
            <w:vMerge/>
            <w:hideMark/>
          </w:tcPr>
          <w:p w:rsidR="001449B8" w:rsidRPr="00F61C0B" w:rsidRDefault="001449B8" w:rsidP="0032261F">
            <w:pPr>
              <w:widowControl/>
              <w:spacing w:line="240" w:lineRule="exact"/>
              <w:jc w:val="left"/>
              <w:rPr>
                <w:rFonts w:ascii="宋体" w:hAnsi="宋体"/>
                <w:kern w:val="0"/>
                <w:sz w:val="18"/>
                <w:szCs w:val="18"/>
              </w:rPr>
            </w:pPr>
          </w:p>
        </w:tc>
        <w:tc>
          <w:tcPr>
            <w:tcW w:w="880" w:type="pct"/>
            <w:hideMark/>
          </w:tcPr>
          <w:p w:rsidR="001449B8" w:rsidRPr="00F61C0B" w:rsidRDefault="001449B8" w:rsidP="0032261F">
            <w:pPr>
              <w:widowControl/>
              <w:spacing w:line="240" w:lineRule="exact"/>
              <w:rPr>
                <w:rFonts w:ascii="宋体" w:hAnsi="宋体"/>
                <w:kern w:val="0"/>
                <w:sz w:val="18"/>
                <w:szCs w:val="18"/>
              </w:rPr>
            </w:pPr>
          </w:p>
        </w:tc>
        <w:tc>
          <w:tcPr>
            <w:tcW w:w="726" w:type="pct"/>
            <w:hideMark/>
          </w:tcPr>
          <w:p w:rsidR="001449B8" w:rsidRPr="00F61C0B" w:rsidRDefault="001449B8" w:rsidP="0032261F">
            <w:pPr>
              <w:widowControl/>
              <w:spacing w:line="240" w:lineRule="exact"/>
              <w:rPr>
                <w:rFonts w:ascii="宋体" w:hAnsi="宋体"/>
                <w:kern w:val="0"/>
                <w:sz w:val="18"/>
                <w:szCs w:val="18"/>
              </w:rPr>
            </w:pPr>
            <w:r w:rsidRPr="00F61C0B">
              <w:rPr>
                <w:rFonts w:ascii="宋体" w:hAnsi="宋体"/>
                <w:kern w:val="0"/>
                <w:sz w:val="18"/>
                <w:szCs w:val="18"/>
              </w:rPr>
              <w:t>2#常减压</w:t>
            </w:r>
          </w:p>
        </w:tc>
        <w:tc>
          <w:tcPr>
            <w:tcW w:w="889" w:type="pct"/>
            <w:hideMark/>
          </w:tcPr>
          <w:p w:rsidR="001449B8" w:rsidRPr="00F61C0B" w:rsidRDefault="001449B8" w:rsidP="0032261F">
            <w:pPr>
              <w:widowControl/>
              <w:spacing w:line="240" w:lineRule="exact"/>
              <w:rPr>
                <w:rFonts w:ascii="宋体" w:hAnsi="宋体"/>
                <w:kern w:val="0"/>
                <w:sz w:val="18"/>
                <w:szCs w:val="18"/>
              </w:rPr>
            </w:pPr>
            <w:r w:rsidRPr="00F61C0B">
              <w:rPr>
                <w:rFonts w:ascii="宋体" w:hAnsi="宋体"/>
                <w:kern w:val="0"/>
                <w:sz w:val="18"/>
                <w:szCs w:val="18"/>
              </w:rPr>
              <w:t>500</w:t>
            </w:r>
          </w:p>
        </w:tc>
        <w:tc>
          <w:tcPr>
            <w:tcW w:w="861" w:type="pct"/>
            <w:hideMark/>
          </w:tcPr>
          <w:p w:rsidR="001449B8" w:rsidRPr="00F61C0B" w:rsidRDefault="001449B8" w:rsidP="0032261F">
            <w:pPr>
              <w:widowControl/>
              <w:spacing w:line="240" w:lineRule="exact"/>
              <w:rPr>
                <w:rFonts w:ascii="宋体" w:hAnsi="宋体"/>
                <w:kern w:val="0"/>
                <w:sz w:val="18"/>
                <w:szCs w:val="18"/>
              </w:rPr>
            </w:pPr>
          </w:p>
        </w:tc>
      </w:tr>
      <w:tr w:rsidR="001449B8" w:rsidRPr="00F61C0B" w:rsidTr="00743699">
        <w:trPr>
          <w:trHeight w:val="20"/>
        </w:trPr>
        <w:tc>
          <w:tcPr>
            <w:tcW w:w="833" w:type="pct"/>
            <w:vMerge w:val="restart"/>
            <w:hideMark/>
          </w:tcPr>
          <w:p w:rsidR="001449B8" w:rsidRPr="00F61C0B" w:rsidRDefault="001449B8" w:rsidP="0032261F">
            <w:pPr>
              <w:widowControl/>
              <w:spacing w:line="240" w:lineRule="exact"/>
              <w:rPr>
                <w:rFonts w:ascii="宋体" w:hAnsi="宋体"/>
                <w:kern w:val="0"/>
                <w:sz w:val="18"/>
                <w:szCs w:val="18"/>
              </w:rPr>
            </w:pPr>
            <w:r w:rsidRPr="00F61C0B">
              <w:rPr>
                <w:rFonts w:ascii="宋体" w:hAnsi="宋体"/>
                <w:kern w:val="0"/>
                <w:sz w:val="18"/>
                <w:szCs w:val="18"/>
              </w:rPr>
              <w:t>催化裂化</w:t>
            </w:r>
          </w:p>
        </w:tc>
        <w:tc>
          <w:tcPr>
            <w:tcW w:w="811" w:type="pct"/>
            <w:vMerge w:val="restart"/>
            <w:hideMark/>
          </w:tcPr>
          <w:p w:rsidR="001449B8" w:rsidRPr="00F61C0B" w:rsidRDefault="001449B8" w:rsidP="0032261F">
            <w:pPr>
              <w:widowControl/>
              <w:spacing w:line="240" w:lineRule="exact"/>
              <w:rPr>
                <w:rFonts w:ascii="宋体" w:hAnsi="宋体"/>
                <w:kern w:val="0"/>
                <w:sz w:val="18"/>
                <w:szCs w:val="18"/>
              </w:rPr>
            </w:pPr>
            <w:r w:rsidRPr="00F61C0B">
              <w:rPr>
                <w:rFonts w:ascii="宋体" w:hAnsi="宋体"/>
                <w:kern w:val="0"/>
                <w:sz w:val="18"/>
                <w:szCs w:val="18"/>
              </w:rPr>
              <w:t>290</w:t>
            </w:r>
          </w:p>
        </w:tc>
        <w:tc>
          <w:tcPr>
            <w:tcW w:w="880" w:type="pct"/>
            <w:vMerge w:val="restart"/>
            <w:hideMark/>
          </w:tcPr>
          <w:p w:rsidR="001449B8" w:rsidRPr="00F61C0B" w:rsidRDefault="001449B8" w:rsidP="0032261F">
            <w:pPr>
              <w:widowControl/>
              <w:spacing w:line="240" w:lineRule="exact"/>
              <w:rPr>
                <w:rFonts w:ascii="宋体" w:hAnsi="宋体"/>
                <w:kern w:val="0"/>
                <w:sz w:val="18"/>
                <w:szCs w:val="18"/>
              </w:rPr>
            </w:pPr>
            <w:r w:rsidRPr="00F61C0B">
              <w:rPr>
                <w:rFonts w:ascii="宋体" w:hAnsi="宋体"/>
                <w:kern w:val="0"/>
                <w:sz w:val="18"/>
                <w:szCs w:val="18"/>
              </w:rPr>
              <w:t>29</w:t>
            </w:r>
          </w:p>
        </w:tc>
        <w:tc>
          <w:tcPr>
            <w:tcW w:w="726" w:type="pct"/>
            <w:hideMark/>
          </w:tcPr>
          <w:p w:rsidR="001449B8" w:rsidRPr="00F61C0B" w:rsidRDefault="001449B8" w:rsidP="0032261F">
            <w:pPr>
              <w:widowControl/>
              <w:spacing w:line="240" w:lineRule="exact"/>
              <w:rPr>
                <w:rFonts w:ascii="宋体" w:hAnsi="宋体"/>
                <w:kern w:val="0"/>
                <w:sz w:val="18"/>
                <w:szCs w:val="18"/>
              </w:rPr>
            </w:pPr>
            <w:r w:rsidRPr="00F61C0B">
              <w:rPr>
                <w:rFonts w:ascii="宋体" w:hAnsi="宋体"/>
                <w:kern w:val="0"/>
                <w:sz w:val="18"/>
                <w:szCs w:val="18"/>
              </w:rPr>
              <w:t>1#催化裂化</w:t>
            </w:r>
          </w:p>
        </w:tc>
        <w:tc>
          <w:tcPr>
            <w:tcW w:w="889" w:type="pct"/>
            <w:hideMark/>
          </w:tcPr>
          <w:p w:rsidR="001449B8" w:rsidRPr="00F61C0B" w:rsidRDefault="001449B8" w:rsidP="0032261F">
            <w:pPr>
              <w:widowControl/>
              <w:spacing w:line="240" w:lineRule="exact"/>
              <w:rPr>
                <w:rFonts w:ascii="宋体" w:hAnsi="宋体"/>
                <w:kern w:val="0"/>
                <w:sz w:val="18"/>
                <w:szCs w:val="18"/>
              </w:rPr>
            </w:pPr>
            <w:r w:rsidRPr="00F61C0B">
              <w:rPr>
                <w:rFonts w:ascii="宋体" w:hAnsi="宋体"/>
                <w:kern w:val="0"/>
                <w:sz w:val="18"/>
                <w:szCs w:val="18"/>
              </w:rPr>
              <w:t>100</w:t>
            </w:r>
          </w:p>
        </w:tc>
        <w:tc>
          <w:tcPr>
            <w:tcW w:w="861" w:type="pct"/>
            <w:vMerge w:val="restart"/>
            <w:hideMark/>
          </w:tcPr>
          <w:p w:rsidR="001449B8" w:rsidRPr="00F61C0B" w:rsidRDefault="001449B8" w:rsidP="0032261F">
            <w:pPr>
              <w:widowControl/>
              <w:spacing w:line="240" w:lineRule="exact"/>
              <w:rPr>
                <w:rFonts w:ascii="宋体" w:hAnsi="宋体"/>
                <w:kern w:val="0"/>
                <w:sz w:val="18"/>
                <w:szCs w:val="18"/>
              </w:rPr>
            </w:pPr>
            <w:r w:rsidRPr="00F61C0B">
              <w:rPr>
                <w:rFonts w:ascii="宋体" w:hAnsi="宋体"/>
                <w:kern w:val="0"/>
                <w:sz w:val="18"/>
                <w:szCs w:val="18"/>
              </w:rPr>
              <w:t>20</w:t>
            </w:r>
          </w:p>
        </w:tc>
      </w:tr>
      <w:tr w:rsidR="001449B8" w:rsidRPr="00F61C0B" w:rsidTr="00743699">
        <w:trPr>
          <w:trHeight w:val="20"/>
        </w:trPr>
        <w:tc>
          <w:tcPr>
            <w:tcW w:w="833" w:type="pct"/>
            <w:vMerge/>
            <w:hideMark/>
          </w:tcPr>
          <w:p w:rsidR="001449B8" w:rsidRPr="00F61C0B" w:rsidRDefault="001449B8" w:rsidP="0032261F">
            <w:pPr>
              <w:widowControl/>
              <w:spacing w:line="240" w:lineRule="exact"/>
              <w:jc w:val="left"/>
              <w:rPr>
                <w:rFonts w:ascii="宋体" w:hAnsi="宋体"/>
                <w:kern w:val="0"/>
                <w:sz w:val="18"/>
                <w:szCs w:val="18"/>
              </w:rPr>
            </w:pPr>
          </w:p>
        </w:tc>
        <w:tc>
          <w:tcPr>
            <w:tcW w:w="811" w:type="pct"/>
            <w:vMerge/>
            <w:hideMark/>
          </w:tcPr>
          <w:p w:rsidR="001449B8" w:rsidRPr="00F61C0B" w:rsidRDefault="001449B8" w:rsidP="0032261F">
            <w:pPr>
              <w:widowControl/>
              <w:spacing w:line="240" w:lineRule="exact"/>
              <w:jc w:val="left"/>
              <w:rPr>
                <w:rFonts w:ascii="宋体" w:hAnsi="宋体"/>
                <w:kern w:val="0"/>
                <w:sz w:val="18"/>
                <w:szCs w:val="18"/>
              </w:rPr>
            </w:pPr>
          </w:p>
        </w:tc>
        <w:tc>
          <w:tcPr>
            <w:tcW w:w="880" w:type="pct"/>
            <w:vMerge/>
            <w:hideMark/>
          </w:tcPr>
          <w:p w:rsidR="001449B8" w:rsidRPr="00F61C0B" w:rsidRDefault="001449B8" w:rsidP="0032261F">
            <w:pPr>
              <w:widowControl/>
              <w:spacing w:line="240" w:lineRule="exact"/>
              <w:jc w:val="left"/>
              <w:rPr>
                <w:rFonts w:ascii="宋体" w:hAnsi="宋体"/>
                <w:kern w:val="0"/>
                <w:sz w:val="18"/>
                <w:szCs w:val="18"/>
              </w:rPr>
            </w:pPr>
          </w:p>
        </w:tc>
        <w:tc>
          <w:tcPr>
            <w:tcW w:w="726" w:type="pct"/>
            <w:hideMark/>
          </w:tcPr>
          <w:p w:rsidR="001449B8" w:rsidRPr="00F61C0B" w:rsidRDefault="001449B8" w:rsidP="0032261F">
            <w:pPr>
              <w:widowControl/>
              <w:spacing w:line="240" w:lineRule="exact"/>
              <w:rPr>
                <w:rFonts w:ascii="宋体" w:hAnsi="宋体"/>
                <w:kern w:val="0"/>
                <w:sz w:val="18"/>
                <w:szCs w:val="18"/>
              </w:rPr>
            </w:pPr>
            <w:r w:rsidRPr="00F61C0B">
              <w:rPr>
                <w:rFonts w:ascii="宋体" w:hAnsi="宋体"/>
                <w:kern w:val="0"/>
                <w:sz w:val="18"/>
                <w:szCs w:val="18"/>
              </w:rPr>
              <w:t>2#催化裂化</w:t>
            </w:r>
          </w:p>
        </w:tc>
        <w:tc>
          <w:tcPr>
            <w:tcW w:w="889" w:type="pct"/>
            <w:hideMark/>
          </w:tcPr>
          <w:p w:rsidR="001449B8" w:rsidRPr="00F61C0B" w:rsidRDefault="001449B8" w:rsidP="0032261F">
            <w:pPr>
              <w:widowControl/>
              <w:spacing w:line="240" w:lineRule="exact"/>
              <w:rPr>
                <w:rFonts w:ascii="宋体" w:hAnsi="宋体"/>
                <w:kern w:val="0"/>
                <w:sz w:val="18"/>
                <w:szCs w:val="18"/>
              </w:rPr>
            </w:pPr>
            <w:r w:rsidRPr="00F61C0B">
              <w:rPr>
                <w:rFonts w:ascii="宋体" w:hAnsi="宋体"/>
                <w:kern w:val="0"/>
                <w:sz w:val="18"/>
                <w:szCs w:val="18"/>
              </w:rPr>
              <w:t>100</w:t>
            </w:r>
          </w:p>
        </w:tc>
        <w:tc>
          <w:tcPr>
            <w:tcW w:w="861" w:type="pct"/>
            <w:vMerge/>
            <w:hideMark/>
          </w:tcPr>
          <w:p w:rsidR="001449B8" w:rsidRPr="00F61C0B" w:rsidRDefault="001449B8" w:rsidP="0032261F">
            <w:pPr>
              <w:widowControl/>
              <w:spacing w:line="240" w:lineRule="exact"/>
              <w:jc w:val="left"/>
              <w:rPr>
                <w:rFonts w:ascii="宋体" w:hAnsi="宋体"/>
                <w:kern w:val="0"/>
                <w:sz w:val="18"/>
                <w:szCs w:val="18"/>
              </w:rPr>
            </w:pPr>
          </w:p>
        </w:tc>
      </w:tr>
      <w:tr w:rsidR="001449B8" w:rsidRPr="00F61C0B" w:rsidTr="00743699">
        <w:trPr>
          <w:trHeight w:val="20"/>
        </w:trPr>
        <w:tc>
          <w:tcPr>
            <w:tcW w:w="833" w:type="pct"/>
            <w:hideMark/>
          </w:tcPr>
          <w:p w:rsidR="001449B8" w:rsidRPr="00F61C0B" w:rsidRDefault="001449B8" w:rsidP="0032261F">
            <w:pPr>
              <w:widowControl/>
              <w:spacing w:line="240" w:lineRule="exact"/>
              <w:rPr>
                <w:rFonts w:ascii="宋体" w:hAnsi="宋体"/>
                <w:kern w:val="0"/>
                <w:sz w:val="18"/>
                <w:szCs w:val="18"/>
              </w:rPr>
            </w:pPr>
            <w:r w:rsidRPr="00F61C0B">
              <w:rPr>
                <w:rFonts w:ascii="宋体" w:hAnsi="宋体"/>
                <w:kern w:val="0"/>
                <w:sz w:val="18"/>
                <w:szCs w:val="18"/>
              </w:rPr>
              <w:t>蜡油加氢</w:t>
            </w:r>
          </w:p>
        </w:tc>
        <w:tc>
          <w:tcPr>
            <w:tcW w:w="811" w:type="pct"/>
            <w:hideMark/>
          </w:tcPr>
          <w:p w:rsidR="001449B8" w:rsidRPr="00F61C0B" w:rsidRDefault="001449B8" w:rsidP="0032261F">
            <w:pPr>
              <w:widowControl/>
              <w:spacing w:line="240" w:lineRule="exact"/>
              <w:rPr>
                <w:rFonts w:ascii="宋体" w:hAnsi="宋体"/>
                <w:kern w:val="0"/>
                <w:sz w:val="18"/>
                <w:szCs w:val="18"/>
              </w:rPr>
            </w:pPr>
            <w:r w:rsidRPr="00F61C0B">
              <w:rPr>
                <w:rFonts w:ascii="宋体" w:hAnsi="宋体"/>
                <w:kern w:val="0"/>
                <w:sz w:val="18"/>
                <w:szCs w:val="18"/>
              </w:rPr>
              <w:t>320</w:t>
            </w:r>
          </w:p>
        </w:tc>
        <w:tc>
          <w:tcPr>
            <w:tcW w:w="880" w:type="pct"/>
            <w:hideMark/>
          </w:tcPr>
          <w:p w:rsidR="001449B8" w:rsidRPr="00F61C0B" w:rsidRDefault="001449B8" w:rsidP="0032261F">
            <w:pPr>
              <w:widowControl/>
              <w:spacing w:line="240" w:lineRule="exact"/>
              <w:rPr>
                <w:rFonts w:ascii="宋体" w:hAnsi="宋体"/>
                <w:kern w:val="0"/>
                <w:sz w:val="18"/>
                <w:szCs w:val="18"/>
              </w:rPr>
            </w:pPr>
            <w:r w:rsidRPr="00F61C0B">
              <w:rPr>
                <w:rFonts w:ascii="宋体" w:hAnsi="宋体"/>
                <w:kern w:val="0"/>
                <w:sz w:val="18"/>
                <w:szCs w:val="18"/>
              </w:rPr>
              <w:t>32</w:t>
            </w:r>
          </w:p>
        </w:tc>
        <w:tc>
          <w:tcPr>
            <w:tcW w:w="726" w:type="pct"/>
            <w:hideMark/>
          </w:tcPr>
          <w:p w:rsidR="001449B8" w:rsidRPr="00F61C0B" w:rsidRDefault="001449B8" w:rsidP="0032261F">
            <w:pPr>
              <w:widowControl/>
              <w:spacing w:line="240" w:lineRule="exact"/>
              <w:rPr>
                <w:rFonts w:ascii="宋体" w:hAnsi="宋体"/>
                <w:kern w:val="0"/>
                <w:sz w:val="18"/>
                <w:szCs w:val="18"/>
              </w:rPr>
            </w:pPr>
            <w:r w:rsidRPr="00F61C0B">
              <w:rPr>
                <w:rFonts w:ascii="宋体" w:hAnsi="宋体"/>
                <w:kern w:val="0"/>
                <w:sz w:val="18"/>
                <w:szCs w:val="18"/>
              </w:rPr>
              <w:t>渣油加氢</w:t>
            </w:r>
          </w:p>
        </w:tc>
        <w:tc>
          <w:tcPr>
            <w:tcW w:w="889" w:type="pct"/>
            <w:hideMark/>
          </w:tcPr>
          <w:p w:rsidR="001449B8" w:rsidRPr="00F61C0B" w:rsidRDefault="001449B8" w:rsidP="0032261F">
            <w:pPr>
              <w:widowControl/>
              <w:spacing w:line="240" w:lineRule="exact"/>
              <w:rPr>
                <w:rFonts w:ascii="宋体" w:hAnsi="宋体"/>
                <w:kern w:val="0"/>
                <w:sz w:val="18"/>
                <w:szCs w:val="18"/>
              </w:rPr>
            </w:pPr>
            <w:r w:rsidRPr="00F61C0B">
              <w:rPr>
                <w:rFonts w:ascii="宋体" w:hAnsi="宋体"/>
                <w:kern w:val="0"/>
                <w:sz w:val="18"/>
                <w:szCs w:val="18"/>
              </w:rPr>
              <w:t>170</w:t>
            </w:r>
          </w:p>
        </w:tc>
        <w:tc>
          <w:tcPr>
            <w:tcW w:w="861" w:type="pct"/>
            <w:hideMark/>
          </w:tcPr>
          <w:p w:rsidR="001449B8" w:rsidRPr="00F61C0B" w:rsidRDefault="001449B8" w:rsidP="0032261F">
            <w:pPr>
              <w:widowControl/>
              <w:spacing w:line="240" w:lineRule="exact"/>
              <w:rPr>
                <w:rFonts w:ascii="宋体" w:hAnsi="宋体"/>
                <w:kern w:val="0"/>
                <w:sz w:val="18"/>
                <w:szCs w:val="18"/>
              </w:rPr>
            </w:pPr>
            <w:r w:rsidRPr="00F61C0B">
              <w:rPr>
                <w:rFonts w:ascii="宋体" w:hAnsi="宋体"/>
                <w:kern w:val="0"/>
                <w:sz w:val="18"/>
                <w:szCs w:val="18"/>
              </w:rPr>
              <w:t>17</w:t>
            </w:r>
          </w:p>
        </w:tc>
      </w:tr>
      <w:tr w:rsidR="001449B8" w:rsidRPr="00F61C0B" w:rsidTr="00743699">
        <w:trPr>
          <w:trHeight w:val="20"/>
        </w:trPr>
        <w:tc>
          <w:tcPr>
            <w:tcW w:w="833" w:type="pct"/>
            <w:hideMark/>
          </w:tcPr>
          <w:p w:rsidR="001449B8" w:rsidRPr="00F61C0B" w:rsidRDefault="001449B8" w:rsidP="0032261F">
            <w:pPr>
              <w:widowControl/>
              <w:spacing w:line="240" w:lineRule="exact"/>
              <w:rPr>
                <w:rFonts w:ascii="宋体" w:hAnsi="宋体"/>
                <w:kern w:val="0"/>
                <w:sz w:val="18"/>
                <w:szCs w:val="18"/>
              </w:rPr>
            </w:pPr>
          </w:p>
        </w:tc>
        <w:tc>
          <w:tcPr>
            <w:tcW w:w="811" w:type="pct"/>
            <w:hideMark/>
          </w:tcPr>
          <w:p w:rsidR="001449B8" w:rsidRPr="00F61C0B" w:rsidRDefault="001449B8" w:rsidP="0032261F">
            <w:pPr>
              <w:widowControl/>
              <w:spacing w:line="240" w:lineRule="exact"/>
              <w:rPr>
                <w:rFonts w:ascii="宋体" w:hAnsi="宋体"/>
                <w:kern w:val="0"/>
                <w:sz w:val="18"/>
                <w:szCs w:val="18"/>
              </w:rPr>
            </w:pPr>
          </w:p>
        </w:tc>
        <w:tc>
          <w:tcPr>
            <w:tcW w:w="880" w:type="pct"/>
            <w:hideMark/>
          </w:tcPr>
          <w:p w:rsidR="001449B8" w:rsidRPr="00F61C0B" w:rsidRDefault="001449B8" w:rsidP="0032261F">
            <w:pPr>
              <w:widowControl/>
              <w:spacing w:line="240" w:lineRule="exact"/>
              <w:rPr>
                <w:rFonts w:ascii="宋体" w:hAnsi="宋体"/>
                <w:kern w:val="0"/>
                <w:sz w:val="18"/>
                <w:szCs w:val="18"/>
              </w:rPr>
            </w:pPr>
          </w:p>
        </w:tc>
        <w:tc>
          <w:tcPr>
            <w:tcW w:w="726" w:type="pct"/>
            <w:hideMark/>
          </w:tcPr>
          <w:p w:rsidR="001449B8" w:rsidRPr="00F61C0B" w:rsidRDefault="001449B8" w:rsidP="0032261F">
            <w:pPr>
              <w:widowControl/>
              <w:spacing w:line="240" w:lineRule="exact"/>
              <w:rPr>
                <w:rFonts w:ascii="宋体" w:hAnsi="宋体"/>
                <w:kern w:val="0"/>
                <w:sz w:val="18"/>
                <w:szCs w:val="18"/>
              </w:rPr>
            </w:pPr>
            <w:r w:rsidRPr="00F61C0B">
              <w:rPr>
                <w:rFonts w:ascii="宋体" w:hAnsi="宋体"/>
                <w:kern w:val="0"/>
                <w:sz w:val="18"/>
                <w:szCs w:val="18"/>
              </w:rPr>
              <w:t>溶脱</w:t>
            </w:r>
          </w:p>
        </w:tc>
        <w:tc>
          <w:tcPr>
            <w:tcW w:w="889" w:type="pct"/>
            <w:hideMark/>
          </w:tcPr>
          <w:p w:rsidR="001449B8" w:rsidRPr="00F61C0B" w:rsidRDefault="001449B8" w:rsidP="0032261F">
            <w:pPr>
              <w:widowControl/>
              <w:spacing w:line="240" w:lineRule="exact"/>
              <w:rPr>
                <w:rFonts w:ascii="宋体" w:hAnsi="宋体"/>
                <w:kern w:val="0"/>
                <w:sz w:val="18"/>
                <w:szCs w:val="18"/>
              </w:rPr>
            </w:pPr>
            <w:r w:rsidRPr="00F61C0B">
              <w:rPr>
                <w:rFonts w:ascii="宋体" w:hAnsi="宋体"/>
                <w:kern w:val="0"/>
                <w:sz w:val="18"/>
                <w:szCs w:val="18"/>
              </w:rPr>
              <w:t>50</w:t>
            </w:r>
          </w:p>
        </w:tc>
        <w:tc>
          <w:tcPr>
            <w:tcW w:w="861" w:type="pct"/>
            <w:hideMark/>
          </w:tcPr>
          <w:p w:rsidR="001449B8" w:rsidRPr="00F61C0B" w:rsidRDefault="001449B8" w:rsidP="0032261F">
            <w:pPr>
              <w:widowControl/>
              <w:spacing w:line="240" w:lineRule="exact"/>
              <w:rPr>
                <w:rFonts w:ascii="宋体" w:hAnsi="宋体"/>
                <w:kern w:val="0"/>
                <w:sz w:val="18"/>
                <w:szCs w:val="18"/>
              </w:rPr>
            </w:pPr>
            <w:r w:rsidRPr="00F61C0B">
              <w:rPr>
                <w:rFonts w:ascii="宋体" w:hAnsi="宋体"/>
                <w:kern w:val="0"/>
                <w:sz w:val="18"/>
                <w:szCs w:val="18"/>
              </w:rPr>
              <w:t>5</w:t>
            </w:r>
          </w:p>
        </w:tc>
      </w:tr>
      <w:tr w:rsidR="001449B8" w:rsidRPr="00F61C0B" w:rsidTr="00743699">
        <w:trPr>
          <w:trHeight w:val="20"/>
        </w:trPr>
        <w:tc>
          <w:tcPr>
            <w:tcW w:w="833" w:type="pct"/>
            <w:hideMark/>
          </w:tcPr>
          <w:p w:rsidR="001449B8" w:rsidRPr="00F61C0B" w:rsidRDefault="001449B8" w:rsidP="0032261F">
            <w:pPr>
              <w:widowControl/>
              <w:spacing w:line="240" w:lineRule="exact"/>
              <w:rPr>
                <w:rFonts w:ascii="宋体" w:hAnsi="宋体"/>
                <w:kern w:val="0"/>
                <w:sz w:val="18"/>
                <w:szCs w:val="18"/>
              </w:rPr>
            </w:pPr>
            <w:r w:rsidRPr="00F61C0B">
              <w:rPr>
                <w:rFonts w:ascii="宋体" w:hAnsi="宋体"/>
                <w:kern w:val="0"/>
                <w:sz w:val="18"/>
                <w:szCs w:val="18"/>
              </w:rPr>
              <w:t>加氢裂化</w:t>
            </w:r>
          </w:p>
        </w:tc>
        <w:tc>
          <w:tcPr>
            <w:tcW w:w="811" w:type="pct"/>
            <w:hideMark/>
          </w:tcPr>
          <w:p w:rsidR="001449B8" w:rsidRPr="00F61C0B" w:rsidRDefault="001449B8" w:rsidP="0032261F">
            <w:pPr>
              <w:widowControl/>
              <w:spacing w:line="240" w:lineRule="exact"/>
              <w:rPr>
                <w:rFonts w:ascii="宋体" w:hAnsi="宋体"/>
                <w:kern w:val="0"/>
                <w:sz w:val="18"/>
                <w:szCs w:val="18"/>
              </w:rPr>
            </w:pPr>
            <w:r w:rsidRPr="00F61C0B">
              <w:rPr>
                <w:rFonts w:ascii="宋体" w:hAnsi="宋体"/>
                <w:kern w:val="0"/>
                <w:sz w:val="18"/>
                <w:szCs w:val="18"/>
              </w:rPr>
              <w:t>200</w:t>
            </w:r>
          </w:p>
        </w:tc>
        <w:tc>
          <w:tcPr>
            <w:tcW w:w="880" w:type="pct"/>
            <w:hideMark/>
          </w:tcPr>
          <w:p w:rsidR="001449B8" w:rsidRPr="00F61C0B" w:rsidRDefault="001449B8" w:rsidP="0032261F">
            <w:pPr>
              <w:widowControl/>
              <w:spacing w:line="240" w:lineRule="exact"/>
              <w:rPr>
                <w:rFonts w:ascii="宋体" w:hAnsi="宋体"/>
                <w:kern w:val="0"/>
                <w:sz w:val="18"/>
                <w:szCs w:val="18"/>
              </w:rPr>
            </w:pPr>
            <w:r w:rsidRPr="00F61C0B">
              <w:rPr>
                <w:rFonts w:ascii="宋体" w:hAnsi="宋体"/>
                <w:kern w:val="0"/>
                <w:sz w:val="18"/>
                <w:szCs w:val="18"/>
              </w:rPr>
              <w:t>20</w:t>
            </w:r>
          </w:p>
        </w:tc>
        <w:tc>
          <w:tcPr>
            <w:tcW w:w="726" w:type="pct"/>
            <w:hideMark/>
          </w:tcPr>
          <w:p w:rsidR="001449B8" w:rsidRPr="00F61C0B" w:rsidRDefault="001449B8" w:rsidP="0032261F">
            <w:pPr>
              <w:widowControl/>
              <w:spacing w:line="240" w:lineRule="exact"/>
              <w:rPr>
                <w:rFonts w:ascii="宋体" w:hAnsi="宋体"/>
                <w:kern w:val="0"/>
                <w:sz w:val="18"/>
                <w:szCs w:val="18"/>
              </w:rPr>
            </w:pPr>
            <w:r w:rsidRPr="00F61C0B">
              <w:rPr>
                <w:rFonts w:ascii="宋体" w:hAnsi="宋体"/>
                <w:kern w:val="0"/>
                <w:sz w:val="18"/>
                <w:szCs w:val="18"/>
              </w:rPr>
              <w:t>加氢裂化</w:t>
            </w:r>
          </w:p>
        </w:tc>
        <w:tc>
          <w:tcPr>
            <w:tcW w:w="889" w:type="pct"/>
            <w:hideMark/>
          </w:tcPr>
          <w:p w:rsidR="001449B8" w:rsidRPr="00F61C0B" w:rsidRDefault="001449B8" w:rsidP="0032261F">
            <w:pPr>
              <w:widowControl/>
              <w:spacing w:line="240" w:lineRule="exact"/>
              <w:rPr>
                <w:rFonts w:ascii="宋体" w:hAnsi="宋体"/>
                <w:kern w:val="0"/>
                <w:sz w:val="18"/>
                <w:szCs w:val="18"/>
              </w:rPr>
            </w:pPr>
            <w:r w:rsidRPr="00F61C0B">
              <w:rPr>
                <w:rFonts w:ascii="宋体" w:hAnsi="宋体"/>
                <w:kern w:val="0"/>
                <w:sz w:val="18"/>
                <w:szCs w:val="18"/>
              </w:rPr>
              <w:t>240</w:t>
            </w:r>
          </w:p>
        </w:tc>
        <w:tc>
          <w:tcPr>
            <w:tcW w:w="861" w:type="pct"/>
            <w:hideMark/>
          </w:tcPr>
          <w:p w:rsidR="001449B8" w:rsidRPr="00F61C0B" w:rsidRDefault="001449B8" w:rsidP="0032261F">
            <w:pPr>
              <w:widowControl/>
              <w:spacing w:line="240" w:lineRule="exact"/>
              <w:rPr>
                <w:rFonts w:ascii="宋体" w:hAnsi="宋体"/>
                <w:kern w:val="0"/>
                <w:sz w:val="18"/>
                <w:szCs w:val="18"/>
              </w:rPr>
            </w:pPr>
            <w:r w:rsidRPr="00F61C0B">
              <w:rPr>
                <w:rFonts w:ascii="宋体" w:hAnsi="宋体"/>
                <w:kern w:val="0"/>
                <w:sz w:val="18"/>
                <w:szCs w:val="18"/>
              </w:rPr>
              <w:t>24</w:t>
            </w:r>
          </w:p>
        </w:tc>
      </w:tr>
      <w:tr w:rsidR="001449B8" w:rsidRPr="00F61C0B" w:rsidTr="00743699">
        <w:trPr>
          <w:trHeight w:val="20"/>
        </w:trPr>
        <w:tc>
          <w:tcPr>
            <w:tcW w:w="833" w:type="pct"/>
            <w:hideMark/>
          </w:tcPr>
          <w:p w:rsidR="001449B8" w:rsidRPr="00F61C0B" w:rsidRDefault="001449B8" w:rsidP="0032261F">
            <w:pPr>
              <w:widowControl/>
              <w:spacing w:line="240" w:lineRule="exact"/>
              <w:rPr>
                <w:rFonts w:ascii="宋体" w:hAnsi="宋体"/>
                <w:kern w:val="0"/>
                <w:sz w:val="18"/>
                <w:szCs w:val="18"/>
              </w:rPr>
            </w:pPr>
            <w:r w:rsidRPr="00F61C0B">
              <w:rPr>
                <w:rFonts w:ascii="宋体" w:hAnsi="宋体"/>
                <w:kern w:val="0"/>
                <w:sz w:val="18"/>
                <w:szCs w:val="18"/>
              </w:rPr>
              <w:t>延迟焦化</w:t>
            </w:r>
          </w:p>
        </w:tc>
        <w:tc>
          <w:tcPr>
            <w:tcW w:w="811" w:type="pct"/>
            <w:hideMark/>
          </w:tcPr>
          <w:p w:rsidR="001449B8" w:rsidRPr="00F61C0B" w:rsidRDefault="001449B8" w:rsidP="0032261F">
            <w:pPr>
              <w:widowControl/>
              <w:spacing w:line="240" w:lineRule="exact"/>
              <w:rPr>
                <w:rFonts w:ascii="宋体" w:hAnsi="宋体"/>
                <w:kern w:val="0"/>
                <w:sz w:val="18"/>
                <w:szCs w:val="18"/>
              </w:rPr>
            </w:pPr>
            <w:r w:rsidRPr="00F61C0B">
              <w:rPr>
                <w:rFonts w:ascii="宋体" w:hAnsi="宋体"/>
                <w:kern w:val="0"/>
                <w:sz w:val="18"/>
                <w:szCs w:val="18"/>
              </w:rPr>
              <w:t>290</w:t>
            </w:r>
          </w:p>
        </w:tc>
        <w:tc>
          <w:tcPr>
            <w:tcW w:w="880" w:type="pct"/>
            <w:hideMark/>
          </w:tcPr>
          <w:p w:rsidR="001449B8" w:rsidRPr="00F61C0B" w:rsidRDefault="001449B8" w:rsidP="0032261F">
            <w:pPr>
              <w:widowControl/>
              <w:spacing w:line="240" w:lineRule="exact"/>
              <w:rPr>
                <w:rFonts w:ascii="宋体" w:hAnsi="宋体"/>
                <w:kern w:val="0"/>
                <w:sz w:val="18"/>
                <w:szCs w:val="18"/>
              </w:rPr>
            </w:pPr>
            <w:r w:rsidRPr="00F61C0B">
              <w:rPr>
                <w:rFonts w:ascii="宋体" w:hAnsi="宋体"/>
                <w:kern w:val="0"/>
                <w:sz w:val="18"/>
                <w:szCs w:val="18"/>
              </w:rPr>
              <w:t>29</w:t>
            </w:r>
          </w:p>
        </w:tc>
        <w:tc>
          <w:tcPr>
            <w:tcW w:w="726" w:type="pct"/>
            <w:hideMark/>
          </w:tcPr>
          <w:p w:rsidR="001449B8" w:rsidRPr="00F61C0B" w:rsidRDefault="001449B8" w:rsidP="0032261F">
            <w:pPr>
              <w:widowControl/>
              <w:spacing w:line="240" w:lineRule="exact"/>
              <w:rPr>
                <w:rFonts w:ascii="宋体" w:hAnsi="宋体"/>
                <w:kern w:val="0"/>
                <w:sz w:val="18"/>
                <w:szCs w:val="18"/>
              </w:rPr>
            </w:pPr>
            <w:r w:rsidRPr="00F61C0B">
              <w:rPr>
                <w:rFonts w:ascii="宋体" w:hAnsi="宋体"/>
                <w:kern w:val="0"/>
                <w:sz w:val="18"/>
                <w:szCs w:val="18"/>
              </w:rPr>
              <w:t>延迟焦化</w:t>
            </w:r>
          </w:p>
        </w:tc>
        <w:tc>
          <w:tcPr>
            <w:tcW w:w="889" w:type="pct"/>
            <w:hideMark/>
          </w:tcPr>
          <w:p w:rsidR="001449B8" w:rsidRPr="00F61C0B" w:rsidRDefault="001449B8" w:rsidP="0032261F">
            <w:pPr>
              <w:widowControl/>
              <w:spacing w:line="240" w:lineRule="exact"/>
              <w:rPr>
                <w:rFonts w:ascii="宋体" w:hAnsi="宋体"/>
                <w:kern w:val="0"/>
                <w:sz w:val="18"/>
                <w:szCs w:val="18"/>
              </w:rPr>
            </w:pPr>
            <w:r w:rsidRPr="00F61C0B">
              <w:rPr>
                <w:rFonts w:ascii="宋体" w:hAnsi="宋体"/>
                <w:kern w:val="0"/>
                <w:sz w:val="18"/>
                <w:szCs w:val="18"/>
              </w:rPr>
              <w:t>100</w:t>
            </w:r>
          </w:p>
        </w:tc>
        <w:tc>
          <w:tcPr>
            <w:tcW w:w="861" w:type="pct"/>
            <w:hideMark/>
          </w:tcPr>
          <w:p w:rsidR="001449B8" w:rsidRPr="00F61C0B" w:rsidRDefault="001449B8" w:rsidP="0032261F">
            <w:pPr>
              <w:widowControl/>
              <w:spacing w:line="240" w:lineRule="exact"/>
              <w:rPr>
                <w:rFonts w:ascii="宋体" w:hAnsi="宋体"/>
                <w:kern w:val="0"/>
                <w:sz w:val="18"/>
                <w:szCs w:val="18"/>
              </w:rPr>
            </w:pPr>
            <w:r w:rsidRPr="00F61C0B">
              <w:rPr>
                <w:rFonts w:ascii="宋体" w:hAnsi="宋体"/>
                <w:kern w:val="0"/>
                <w:sz w:val="18"/>
                <w:szCs w:val="18"/>
              </w:rPr>
              <w:t>10</w:t>
            </w:r>
          </w:p>
        </w:tc>
      </w:tr>
      <w:tr w:rsidR="001449B8" w:rsidRPr="00F61C0B" w:rsidTr="00743699">
        <w:trPr>
          <w:trHeight w:val="20"/>
        </w:trPr>
        <w:tc>
          <w:tcPr>
            <w:tcW w:w="833" w:type="pct"/>
            <w:hideMark/>
          </w:tcPr>
          <w:p w:rsidR="001449B8" w:rsidRPr="00F61C0B" w:rsidRDefault="001449B8" w:rsidP="0032261F">
            <w:pPr>
              <w:widowControl/>
              <w:spacing w:line="240" w:lineRule="exact"/>
              <w:rPr>
                <w:rFonts w:ascii="宋体" w:hAnsi="宋体"/>
                <w:kern w:val="0"/>
                <w:sz w:val="18"/>
                <w:szCs w:val="18"/>
              </w:rPr>
            </w:pPr>
            <w:r w:rsidRPr="00F61C0B">
              <w:rPr>
                <w:rFonts w:ascii="宋体" w:hAnsi="宋体"/>
                <w:kern w:val="0"/>
                <w:sz w:val="18"/>
                <w:szCs w:val="18"/>
              </w:rPr>
              <w:t>连续重整</w:t>
            </w:r>
          </w:p>
        </w:tc>
        <w:tc>
          <w:tcPr>
            <w:tcW w:w="811" w:type="pct"/>
            <w:hideMark/>
          </w:tcPr>
          <w:p w:rsidR="001449B8" w:rsidRPr="00F61C0B" w:rsidRDefault="001449B8" w:rsidP="0032261F">
            <w:pPr>
              <w:widowControl/>
              <w:spacing w:line="240" w:lineRule="exact"/>
              <w:rPr>
                <w:rFonts w:ascii="宋体" w:hAnsi="宋体"/>
                <w:kern w:val="0"/>
                <w:sz w:val="18"/>
                <w:szCs w:val="18"/>
              </w:rPr>
            </w:pPr>
            <w:r w:rsidRPr="00F61C0B">
              <w:rPr>
                <w:rFonts w:ascii="宋体" w:hAnsi="宋体"/>
                <w:kern w:val="0"/>
                <w:sz w:val="18"/>
                <w:szCs w:val="18"/>
              </w:rPr>
              <w:t>150</w:t>
            </w:r>
          </w:p>
        </w:tc>
        <w:tc>
          <w:tcPr>
            <w:tcW w:w="880" w:type="pct"/>
            <w:hideMark/>
          </w:tcPr>
          <w:p w:rsidR="001449B8" w:rsidRPr="00F61C0B" w:rsidRDefault="001449B8" w:rsidP="0032261F">
            <w:pPr>
              <w:widowControl/>
              <w:spacing w:line="240" w:lineRule="exact"/>
              <w:rPr>
                <w:rFonts w:ascii="宋体" w:hAnsi="宋体"/>
                <w:kern w:val="0"/>
                <w:sz w:val="18"/>
                <w:szCs w:val="18"/>
              </w:rPr>
            </w:pPr>
            <w:r w:rsidRPr="00F61C0B">
              <w:rPr>
                <w:rFonts w:ascii="宋体" w:hAnsi="宋体"/>
                <w:kern w:val="0"/>
                <w:sz w:val="18"/>
                <w:szCs w:val="18"/>
              </w:rPr>
              <w:t>15</w:t>
            </w:r>
          </w:p>
        </w:tc>
        <w:tc>
          <w:tcPr>
            <w:tcW w:w="726" w:type="pct"/>
            <w:hideMark/>
          </w:tcPr>
          <w:p w:rsidR="001449B8" w:rsidRPr="00F61C0B" w:rsidRDefault="001449B8" w:rsidP="0032261F">
            <w:pPr>
              <w:widowControl/>
              <w:spacing w:line="240" w:lineRule="exact"/>
              <w:rPr>
                <w:rFonts w:ascii="宋体" w:hAnsi="宋体"/>
                <w:kern w:val="0"/>
                <w:sz w:val="18"/>
                <w:szCs w:val="18"/>
              </w:rPr>
            </w:pPr>
            <w:r w:rsidRPr="00F61C0B">
              <w:rPr>
                <w:rFonts w:ascii="宋体" w:hAnsi="宋体"/>
                <w:kern w:val="0"/>
                <w:sz w:val="18"/>
                <w:szCs w:val="18"/>
              </w:rPr>
              <w:t>2#连续重整</w:t>
            </w:r>
          </w:p>
        </w:tc>
        <w:tc>
          <w:tcPr>
            <w:tcW w:w="889" w:type="pct"/>
            <w:hideMark/>
          </w:tcPr>
          <w:p w:rsidR="001449B8" w:rsidRPr="00F61C0B" w:rsidRDefault="001449B8" w:rsidP="0032261F">
            <w:pPr>
              <w:widowControl/>
              <w:spacing w:line="240" w:lineRule="exact"/>
              <w:rPr>
                <w:rFonts w:ascii="宋体" w:hAnsi="宋体"/>
                <w:kern w:val="0"/>
                <w:sz w:val="18"/>
                <w:szCs w:val="18"/>
              </w:rPr>
            </w:pPr>
            <w:r w:rsidRPr="00F61C0B">
              <w:rPr>
                <w:rFonts w:ascii="宋体" w:hAnsi="宋体"/>
                <w:kern w:val="0"/>
                <w:sz w:val="18"/>
                <w:szCs w:val="18"/>
              </w:rPr>
              <w:t>120</w:t>
            </w:r>
          </w:p>
        </w:tc>
        <w:tc>
          <w:tcPr>
            <w:tcW w:w="861" w:type="pct"/>
            <w:hideMark/>
          </w:tcPr>
          <w:p w:rsidR="001449B8" w:rsidRPr="00F61C0B" w:rsidRDefault="001449B8" w:rsidP="0032261F">
            <w:pPr>
              <w:widowControl/>
              <w:spacing w:line="240" w:lineRule="exact"/>
              <w:rPr>
                <w:rFonts w:ascii="宋体" w:hAnsi="宋体"/>
                <w:kern w:val="0"/>
                <w:sz w:val="18"/>
                <w:szCs w:val="18"/>
              </w:rPr>
            </w:pPr>
            <w:r w:rsidRPr="00F61C0B">
              <w:rPr>
                <w:rFonts w:ascii="宋体" w:hAnsi="宋体"/>
                <w:kern w:val="0"/>
                <w:sz w:val="18"/>
                <w:szCs w:val="18"/>
              </w:rPr>
              <w:t>12</w:t>
            </w:r>
          </w:p>
        </w:tc>
      </w:tr>
      <w:tr w:rsidR="001449B8" w:rsidRPr="00F61C0B" w:rsidTr="00743699">
        <w:trPr>
          <w:trHeight w:val="20"/>
        </w:trPr>
        <w:tc>
          <w:tcPr>
            <w:tcW w:w="833" w:type="pct"/>
            <w:vMerge w:val="restart"/>
            <w:hideMark/>
          </w:tcPr>
          <w:p w:rsidR="001449B8" w:rsidRPr="00F61C0B" w:rsidRDefault="001449B8" w:rsidP="0032261F">
            <w:pPr>
              <w:widowControl/>
              <w:spacing w:line="240" w:lineRule="exact"/>
              <w:rPr>
                <w:rFonts w:ascii="宋体" w:hAnsi="宋体"/>
                <w:kern w:val="0"/>
                <w:sz w:val="18"/>
                <w:szCs w:val="18"/>
              </w:rPr>
            </w:pPr>
            <w:r w:rsidRPr="00F61C0B">
              <w:rPr>
                <w:rFonts w:ascii="宋体" w:hAnsi="宋体"/>
                <w:kern w:val="0"/>
                <w:sz w:val="18"/>
                <w:szCs w:val="18"/>
              </w:rPr>
              <w:t>柴油加氢</w:t>
            </w:r>
          </w:p>
        </w:tc>
        <w:tc>
          <w:tcPr>
            <w:tcW w:w="811" w:type="pct"/>
            <w:vMerge w:val="restart"/>
            <w:hideMark/>
          </w:tcPr>
          <w:p w:rsidR="001449B8" w:rsidRPr="00F61C0B" w:rsidRDefault="001449B8" w:rsidP="0032261F">
            <w:pPr>
              <w:widowControl/>
              <w:spacing w:line="240" w:lineRule="exact"/>
              <w:rPr>
                <w:rFonts w:ascii="宋体" w:hAnsi="宋体"/>
                <w:kern w:val="0"/>
                <w:sz w:val="18"/>
                <w:szCs w:val="18"/>
              </w:rPr>
            </w:pPr>
            <w:r w:rsidRPr="00F61C0B">
              <w:rPr>
                <w:rFonts w:ascii="宋体" w:hAnsi="宋体"/>
                <w:kern w:val="0"/>
                <w:sz w:val="18"/>
                <w:szCs w:val="18"/>
              </w:rPr>
              <w:t>410</w:t>
            </w:r>
          </w:p>
        </w:tc>
        <w:tc>
          <w:tcPr>
            <w:tcW w:w="880" w:type="pct"/>
            <w:vMerge w:val="restart"/>
            <w:hideMark/>
          </w:tcPr>
          <w:p w:rsidR="001449B8" w:rsidRPr="00F61C0B" w:rsidRDefault="001449B8" w:rsidP="0032261F">
            <w:pPr>
              <w:widowControl/>
              <w:spacing w:line="240" w:lineRule="exact"/>
              <w:rPr>
                <w:rFonts w:ascii="宋体" w:hAnsi="宋体"/>
                <w:kern w:val="0"/>
                <w:sz w:val="18"/>
                <w:szCs w:val="18"/>
              </w:rPr>
            </w:pPr>
            <w:r w:rsidRPr="00F61C0B">
              <w:rPr>
                <w:rFonts w:ascii="宋体" w:hAnsi="宋体"/>
                <w:kern w:val="0"/>
                <w:sz w:val="18"/>
                <w:szCs w:val="18"/>
              </w:rPr>
              <w:t>41</w:t>
            </w:r>
          </w:p>
        </w:tc>
        <w:tc>
          <w:tcPr>
            <w:tcW w:w="726" w:type="pct"/>
            <w:hideMark/>
          </w:tcPr>
          <w:p w:rsidR="001449B8" w:rsidRPr="00F61C0B" w:rsidRDefault="001449B8" w:rsidP="0032261F">
            <w:pPr>
              <w:widowControl/>
              <w:spacing w:line="240" w:lineRule="exact"/>
              <w:rPr>
                <w:rFonts w:ascii="宋体" w:hAnsi="宋体"/>
                <w:kern w:val="0"/>
                <w:sz w:val="18"/>
                <w:szCs w:val="18"/>
              </w:rPr>
            </w:pPr>
            <w:r w:rsidRPr="00F61C0B">
              <w:rPr>
                <w:rFonts w:ascii="宋体" w:hAnsi="宋体"/>
                <w:kern w:val="0"/>
                <w:sz w:val="18"/>
                <w:szCs w:val="18"/>
              </w:rPr>
              <w:t>1#柴油加氢</w:t>
            </w:r>
          </w:p>
        </w:tc>
        <w:tc>
          <w:tcPr>
            <w:tcW w:w="889" w:type="pct"/>
            <w:hideMark/>
          </w:tcPr>
          <w:p w:rsidR="001449B8" w:rsidRPr="00F61C0B" w:rsidRDefault="001449B8" w:rsidP="0032261F">
            <w:pPr>
              <w:widowControl/>
              <w:spacing w:line="240" w:lineRule="exact"/>
              <w:rPr>
                <w:rFonts w:ascii="宋体" w:hAnsi="宋体"/>
                <w:kern w:val="0"/>
                <w:sz w:val="18"/>
                <w:szCs w:val="18"/>
              </w:rPr>
            </w:pPr>
            <w:r w:rsidRPr="00F61C0B">
              <w:rPr>
                <w:rFonts w:ascii="宋体" w:hAnsi="宋体"/>
                <w:kern w:val="0"/>
                <w:sz w:val="18"/>
                <w:szCs w:val="18"/>
              </w:rPr>
              <w:t>60</w:t>
            </w:r>
          </w:p>
        </w:tc>
        <w:tc>
          <w:tcPr>
            <w:tcW w:w="861" w:type="pct"/>
            <w:vMerge w:val="restart"/>
            <w:hideMark/>
          </w:tcPr>
          <w:p w:rsidR="001449B8" w:rsidRPr="00F61C0B" w:rsidRDefault="001449B8" w:rsidP="0032261F">
            <w:pPr>
              <w:widowControl/>
              <w:spacing w:line="240" w:lineRule="exact"/>
              <w:rPr>
                <w:rFonts w:ascii="宋体" w:hAnsi="宋体"/>
                <w:kern w:val="0"/>
                <w:sz w:val="18"/>
                <w:szCs w:val="18"/>
              </w:rPr>
            </w:pPr>
            <w:r w:rsidRPr="00F61C0B">
              <w:rPr>
                <w:rFonts w:ascii="宋体" w:hAnsi="宋体"/>
                <w:kern w:val="0"/>
                <w:sz w:val="18"/>
                <w:szCs w:val="18"/>
              </w:rPr>
              <w:t>33</w:t>
            </w:r>
          </w:p>
        </w:tc>
      </w:tr>
      <w:tr w:rsidR="001449B8" w:rsidRPr="00F61C0B" w:rsidTr="00743699">
        <w:trPr>
          <w:trHeight w:val="20"/>
        </w:trPr>
        <w:tc>
          <w:tcPr>
            <w:tcW w:w="833" w:type="pct"/>
            <w:vMerge/>
            <w:hideMark/>
          </w:tcPr>
          <w:p w:rsidR="001449B8" w:rsidRPr="00F61C0B" w:rsidRDefault="001449B8" w:rsidP="0032261F">
            <w:pPr>
              <w:widowControl/>
              <w:spacing w:line="240" w:lineRule="exact"/>
              <w:jc w:val="left"/>
              <w:rPr>
                <w:rFonts w:ascii="宋体" w:hAnsi="宋体"/>
                <w:kern w:val="0"/>
                <w:sz w:val="18"/>
                <w:szCs w:val="18"/>
              </w:rPr>
            </w:pPr>
          </w:p>
        </w:tc>
        <w:tc>
          <w:tcPr>
            <w:tcW w:w="811" w:type="pct"/>
            <w:vMerge/>
            <w:hideMark/>
          </w:tcPr>
          <w:p w:rsidR="001449B8" w:rsidRPr="00F61C0B" w:rsidRDefault="001449B8" w:rsidP="0032261F">
            <w:pPr>
              <w:widowControl/>
              <w:spacing w:line="240" w:lineRule="exact"/>
              <w:jc w:val="left"/>
              <w:rPr>
                <w:rFonts w:ascii="宋体" w:hAnsi="宋体"/>
                <w:kern w:val="0"/>
                <w:sz w:val="18"/>
                <w:szCs w:val="18"/>
              </w:rPr>
            </w:pPr>
          </w:p>
        </w:tc>
        <w:tc>
          <w:tcPr>
            <w:tcW w:w="880" w:type="pct"/>
            <w:vMerge/>
            <w:hideMark/>
          </w:tcPr>
          <w:p w:rsidR="001449B8" w:rsidRPr="00F61C0B" w:rsidRDefault="001449B8" w:rsidP="0032261F">
            <w:pPr>
              <w:widowControl/>
              <w:spacing w:line="240" w:lineRule="exact"/>
              <w:jc w:val="left"/>
              <w:rPr>
                <w:rFonts w:ascii="宋体" w:hAnsi="宋体"/>
                <w:kern w:val="0"/>
                <w:sz w:val="18"/>
                <w:szCs w:val="18"/>
              </w:rPr>
            </w:pPr>
          </w:p>
        </w:tc>
        <w:tc>
          <w:tcPr>
            <w:tcW w:w="726" w:type="pct"/>
            <w:hideMark/>
          </w:tcPr>
          <w:p w:rsidR="001449B8" w:rsidRPr="00F61C0B" w:rsidRDefault="001449B8" w:rsidP="0032261F">
            <w:pPr>
              <w:widowControl/>
              <w:spacing w:line="240" w:lineRule="exact"/>
              <w:rPr>
                <w:rFonts w:ascii="宋体" w:hAnsi="宋体"/>
                <w:kern w:val="0"/>
                <w:sz w:val="18"/>
                <w:szCs w:val="18"/>
              </w:rPr>
            </w:pPr>
            <w:r w:rsidRPr="00F61C0B">
              <w:rPr>
                <w:rFonts w:ascii="宋体" w:hAnsi="宋体"/>
                <w:kern w:val="0"/>
                <w:sz w:val="18"/>
                <w:szCs w:val="18"/>
              </w:rPr>
              <w:t>2#柴油加氢</w:t>
            </w:r>
          </w:p>
        </w:tc>
        <w:tc>
          <w:tcPr>
            <w:tcW w:w="889" w:type="pct"/>
            <w:hideMark/>
          </w:tcPr>
          <w:p w:rsidR="001449B8" w:rsidRPr="00F61C0B" w:rsidRDefault="001449B8" w:rsidP="0032261F">
            <w:pPr>
              <w:widowControl/>
              <w:spacing w:line="240" w:lineRule="exact"/>
              <w:rPr>
                <w:rFonts w:ascii="宋体" w:hAnsi="宋体"/>
                <w:kern w:val="0"/>
                <w:sz w:val="18"/>
                <w:szCs w:val="18"/>
              </w:rPr>
            </w:pPr>
            <w:r w:rsidRPr="00F61C0B">
              <w:rPr>
                <w:rFonts w:ascii="宋体" w:hAnsi="宋体"/>
                <w:kern w:val="0"/>
                <w:sz w:val="18"/>
                <w:szCs w:val="18"/>
              </w:rPr>
              <w:t>120</w:t>
            </w:r>
          </w:p>
        </w:tc>
        <w:tc>
          <w:tcPr>
            <w:tcW w:w="861" w:type="pct"/>
            <w:vMerge/>
            <w:hideMark/>
          </w:tcPr>
          <w:p w:rsidR="001449B8" w:rsidRPr="00F61C0B" w:rsidRDefault="001449B8" w:rsidP="0032261F">
            <w:pPr>
              <w:widowControl/>
              <w:spacing w:line="240" w:lineRule="exact"/>
              <w:jc w:val="left"/>
              <w:rPr>
                <w:rFonts w:ascii="宋体" w:hAnsi="宋体"/>
                <w:kern w:val="0"/>
                <w:sz w:val="18"/>
                <w:szCs w:val="18"/>
              </w:rPr>
            </w:pPr>
          </w:p>
        </w:tc>
      </w:tr>
      <w:tr w:rsidR="001449B8" w:rsidRPr="00F61C0B" w:rsidTr="00743699">
        <w:trPr>
          <w:trHeight w:val="20"/>
        </w:trPr>
        <w:tc>
          <w:tcPr>
            <w:tcW w:w="833" w:type="pct"/>
            <w:vMerge/>
            <w:hideMark/>
          </w:tcPr>
          <w:p w:rsidR="001449B8" w:rsidRPr="00F61C0B" w:rsidRDefault="001449B8" w:rsidP="0032261F">
            <w:pPr>
              <w:widowControl/>
              <w:spacing w:line="240" w:lineRule="exact"/>
              <w:jc w:val="left"/>
              <w:rPr>
                <w:rFonts w:ascii="宋体" w:hAnsi="宋体"/>
                <w:kern w:val="0"/>
                <w:sz w:val="18"/>
                <w:szCs w:val="18"/>
              </w:rPr>
            </w:pPr>
          </w:p>
        </w:tc>
        <w:tc>
          <w:tcPr>
            <w:tcW w:w="811" w:type="pct"/>
            <w:vMerge/>
            <w:hideMark/>
          </w:tcPr>
          <w:p w:rsidR="001449B8" w:rsidRPr="00F61C0B" w:rsidRDefault="001449B8" w:rsidP="0032261F">
            <w:pPr>
              <w:widowControl/>
              <w:spacing w:line="240" w:lineRule="exact"/>
              <w:jc w:val="left"/>
              <w:rPr>
                <w:rFonts w:ascii="宋体" w:hAnsi="宋体"/>
                <w:kern w:val="0"/>
                <w:sz w:val="18"/>
                <w:szCs w:val="18"/>
              </w:rPr>
            </w:pPr>
          </w:p>
        </w:tc>
        <w:tc>
          <w:tcPr>
            <w:tcW w:w="880" w:type="pct"/>
            <w:vMerge/>
            <w:hideMark/>
          </w:tcPr>
          <w:p w:rsidR="001449B8" w:rsidRPr="00F61C0B" w:rsidRDefault="001449B8" w:rsidP="0032261F">
            <w:pPr>
              <w:widowControl/>
              <w:spacing w:line="240" w:lineRule="exact"/>
              <w:jc w:val="left"/>
              <w:rPr>
                <w:rFonts w:ascii="宋体" w:hAnsi="宋体"/>
                <w:kern w:val="0"/>
                <w:sz w:val="18"/>
                <w:szCs w:val="18"/>
              </w:rPr>
            </w:pPr>
          </w:p>
        </w:tc>
        <w:tc>
          <w:tcPr>
            <w:tcW w:w="726" w:type="pct"/>
            <w:hideMark/>
          </w:tcPr>
          <w:p w:rsidR="001449B8" w:rsidRPr="00F61C0B" w:rsidRDefault="001449B8" w:rsidP="0032261F">
            <w:pPr>
              <w:widowControl/>
              <w:spacing w:line="240" w:lineRule="exact"/>
              <w:rPr>
                <w:rFonts w:ascii="宋体" w:hAnsi="宋体"/>
                <w:kern w:val="0"/>
                <w:sz w:val="18"/>
                <w:szCs w:val="18"/>
              </w:rPr>
            </w:pPr>
            <w:r w:rsidRPr="00F61C0B">
              <w:rPr>
                <w:rFonts w:ascii="宋体" w:hAnsi="宋体"/>
                <w:kern w:val="0"/>
                <w:sz w:val="18"/>
                <w:szCs w:val="18"/>
              </w:rPr>
              <w:t>4#柴油加氢</w:t>
            </w:r>
          </w:p>
        </w:tc>
        <w:tc>
          <w:tcPr>
            <w:tcW w:w="889" w:type="pct"/>
            <w:hideMark/>
          </w:tcPr>
          <w:p w:rsidR="001449B8" w:rsidRPr="00F61C0B" w:rsidRDefault="001449B8" w:rsidP="0032261F">
            <w:pPr>
              <w:widowControl/>
              <w:spacing w:line="240" w:lineRule="exact"/>
              <w:rPr>
                <w:rFonts w:ascii="宋体" w:hAnsi="宋体"/>
                <w:kern w:val="0"/>
                <w:sz w:val="18"/>
                <w:szCs w:val="18"/>
              </w:rPr>
            </w:pPr>
            <w:r w:rsidRPr="00F61C0B">
              <w:rPr>
                <w:rFonts w:ascii="宋体" w:hAnsi="宋体"/>
                <w:kern w:val="0"/>
                <w:sz w:val="18"/>
                <w:szCs w:val="18"/>
              </w:rPr>
              <w:t>150</w:t>
            </w:r>
          </w:p>
        </w:tc>
        <w:tc>
          <w:tcPr>
            <w:tcW w:w="861" w:type="pct"/>
            <w:vMerge/>
            <w:hideMark/>
          </w:tcPr>
          <w:p w:rsidR="001449B8" w:rsidRPr="00F61C0B" w:rsidRDefault="001449B8" w:rsidP="0032261F">
            <w:pPr>
              <w:widowControl/>
              <w:spacing w:line="240" w:lineRule="exact"/>
              <w:jc w:val="left"/>
              <w:rPr>
                <w:rFonts w:ascii="宋体" w:hAnsi="宋体"/>
                <w:kern w:val="0"/>
                <w:sz w:val="18"/>
                <w:szCs w:val="18"/>
              </w:rPr>
            </w:pPr>
          </w:p>
        </w:tc>
      </w:tr>
      <w:tr w:rsidR="001449B8" w:rsidRPr="00F61C0B" w:rsidTr="00743699">
        <w:trPr>
          <w:trHeight w:val="20"/>
        </w:trPr>
        <w:tc>
          <w:tcPr>
            <w:tcW w:w="833" w:type="pct"/>
            <w:hideMark/>
          </w:tcPr>
          <w:p w:rsidR="001449B8" w:rsidRPr="00F61C0B" w:rsidRDefault="001449B8" w:rsidP="0032261F">
            <w:pPr>
              <w:widowControl/>
              <w:spacing w:line="240" w:lineRule="exact"/>
              <w:rPr>
                <w:rFonts w:ascii="宋体" w:hAnsi="宋体"/>
                <w:kern w:val="0"/>
                <w:sz w:val="18"/>
                <w:szCs w:val="18"/>
              </w:rPr>
            </w:pPr>
            <w:r w:rsidRPr="00F61C0B">
              <w:rPr>
                <w:rFonts w:ascii="宋体" w:hAnsi="宋体"/>
                <w:kern w:val="0"/>
                <w:sz w:val="18"/>
                <w:szCs w:val="18"/>
              </w:rPr>
              <w:t>航煤加氢</w:t>
            </w:r>
          </w:p>
        </w:tc>
        <w:tc>
          <w:tcPr>
            <w:tcW w:w="811" w:type="pct"/>
            <w:hideMark/>
          </w:tcPr>
          <w:p w:rsidR="001449B8" w:rsidRPr="00F61C0B" w:rsidRDefault="001449B8" w:rsidP="0032261F">
            <w:pPr>
              <w:widowControl/>
              <w:spacing w:line="240" w:lineRule="exact"/>
              <w:rPr>
                <w:rFonts w:ascii="宋体" w:hAnsi="宋体"/>
                <w:kern w:val="0"/>
                <w:sz w:val="18"/>
                <w:szCs w:val="18"/>
              </w:rPr>
            </w:pPr>
            <w:r w:rsidRPr="00F61C0B">
              <w:rPr>
                <w:rFonts w:ascii="宋体" w:hAnsi="宋体"/>
                <w:kern w:val="0"/>
                <w:sz w:val="18"/>
                <w:szCs w:val="18"/>
              </w:rPr>
              <w:t>100</w:t>
            </w:r>
          </w:p>
        </w:tc>
        <w:tc>
          <w:tcPr>
            <w:tcW w:w="880" w:type="pct"/>
            <w:hideMark/>
          </w:tcPr>
          <w:p w:rsidR="001449B8" w:rsidRPr="00F61C0B" w:rsidRDefault="001449B8" w:rsidP="0032261F">
            <w:pPr>
              <w:widowControl/>
              <w:spacing w:line="240" w:lineRule="exact"/>
              <w:rPr>
                <w:rFonts w:ascii="宋体" w:hAnsi="宋体"/>
                <w:kern w:val="0"/>
                <w:sz w:val="18"/>
                <w:szCs w:val="18"/>
              </w:rPr>
            </w:pPr>
            <w:r w:rsidRPr="00F61C0B">
              <w:rPr>
                <w:rFonts w:ascii="宋体" w:hAnsi="宋体"/>
                <w:kern w:val="0"/>
                <w:sz w:val="18"/>
                <w:szCs w:val="18"/>
              </w:rPr>
              <w:t>10</w:t>
            </w:r>
          </w:p>
        </w:tc>
        <w:tc>
          <w:tcPr>
            <w:tcW w:w="726" w:type="pct"/>
            <w:hideMark/>
          </w:tcPr>
          <w:p w:rsidR="001449B8" w:rsidRPr="00F61C0B" w:rsidRDefault="001449B8" w:rsidP="0032261F">
            <w:pPr>
              <w:widowControl/>
              <w:spacing w:line="240" w:lineRule="exact"/>
              <w:rPr>
                <w:rFonts w:ascii="宋体" w:hAnsi="宋体"/>
                <w:kern w:val="0"/>
                <w:sz w:val="18"/>
                <w:szCs w:val="18"/>
              </w:rPr>
            </w:pPr>
            <w:r w:rsidRPr="00F61C0B">
              <w:rPr>
                <w:rFonts w:ascii="宋体" w:hAnsi="宋体"/>
                <w:kern w:val="0"/>
                <w:sz w:val="18"/>
                <w:szCs w:val="18"/>
              </w:rPr>
              <w:t>航煤加氢</w:t>
            </w:r>
          </w:p>
        </w:tc>
        <w:tc>
          <w:tcPr>
            <w:tcW w:w="889" w:type="pct"/>
            <w:hideMark/>
          </w:tcPr>
          <w:p w:rsidR="001449B8" w:rsidRPr="00F61C0B" w:rsidRDefault="001449B8" w:rsidP="0032261F">
            <w:pPr>
              <w:widowControl/>
              <w:spacing w:line="240" w:lineRule="exact"/>
              <w:rPr>
                <w:rFonts w:ascii="宋体" w:hAnsi="宋体"/>
                <w:kern w:val="0"/>
                <w:sz w:val="18"/>
                <w:szCs w:val="18"/>
              </w:rPr>
            </w:pPr>
            <w:r w:rsidRPr="00F61C0B">
              <w:rPr>
                <w:rFonts w:ascii="宋体" w:hAnsi="宋体"/>
                <w:kern w:val="0"/>
                <w:sz w:val="18"/>
                <w:szCs w:val="18"/>
              </w:rPr>
              <w:t>20</w:t>
            </w:r>
          </w:p>
        </w:tc>
        <w:tc>
          <w:tcPr>
            <w:tcW w:w="861" w:type="pct"/>
            <w:hideMark/>
          </w:tcPr>
          <w:p w:rsidR="001449B8" w:rsidRPr="00F61C0B" w:rsidRDefault="001449B8" w:rsidP="0032261F">
            <w:pPr>
              <w:widowControl/>
              <w:spacing w:line="240" w:lineRule="exact"/>
              <w:rPr>
                <w:rFonts w:ascii="宋体" w:hAnsi="宋体"/>
                <w:kern w:val="0"/>
                <w:sz w:val="18"/>
                <w:szCs w:val="18"/>
              </w:rPr>
            </w:pPr>
            <w:r w:rsidRPr="00F61C0B">
              <w:rPr>
                <w:rFonts w:ascii="宋体" w:hAnsi="宋体"/>
                <w:kern w:val="0"/>
                <w:sz w:val="18"/>
                <w:szCs w:val="18"/>
              </w:rPr>
              <w:t>2</w:t>
            </w:r>
          </w:p>
        </w:tc>
      </w:tr>
      <w:tr w:rsidR="001449B8" w:rsidRPr="00F61C0B" w:rsidTr="00743699">
        <w:trPr>
          <w:trHeight w:val="20"/>
        </w:trPr>
        <w:tc>
          <w:tcPr>
            <w:tcW w:w="833" w:type="pct"/>
            <w:vMerge w:val="restart"/>
            <w:hideMark/>
          </w:tcPr>
          <w:p w:rsidR="001449B8" w:rsidRPr="00F61C0B" w:rsidRDefault="001449B8" w:rsidP="0032261F">
            <w:pPr>
              <w:widowControl/>
              <w:spacing w:line="240" w:lineRule="exact"/>
              <w:rPr>
                <w:rFonts w:ascii="宋体" w:hAnsi="宋体"/>
                <w:kern w:val="0"/>
                <w:sz w:val="18"/>
                <w:szCs w:val="18"/>
              </w:rPr>
            </w:pPr>
            <w:r w:rsidRPr="00F61C0B">
              <w:rPr>
                <w:rFonts w:ascii="宋体" w:hAnsi="宋体"/>
                <w:kern w:val="0"/>
                <w:sz w:val="18"/>
                <w:szCs w:val="18"/>
              </w:rPr>
              <w:t>SZORB</w:t>
            </w:r>
          </w:p>
        </w:tc>
        <w:tc>
          <w:tcPr>
            <w:tcW w:w="811" w:type="pct"/>
            <w:vMerge w:val="restart"/>
            <w:hideMark/>
          </w:tcPr>
          <w:p w:rsidR="001449B8" w:rsidRPr="00F61C0B" w:rsidRDefault="001449B8" w:rsidP="0032261F">
            <w:pPr>
              <w:widowControl/>
              <w:spacing w:line="240" w:lineRule="exact"/>
              <w:rPr>
                <w:rFonts w:ascii="宋体" w:hAnsi="宋体"/>
                <w:kern w:val="0"/>
                <w:sz w:val="18"/>
                <w:szCs w:val="18"/>
              </w:rPr>
            </w:pPr>
            <w:r w:rsidRPr="00F61C0B">
              <w:rPr>
                <w:rFonts w:ascii="宋体" w:hAnsi="宋体"/>
                <w:kern w:val="0"/>
                <w:sz w:val="18"/>
                <w:szCs w:val="18"/>
              </w:rPr>
              <w:t>150</w:t>
            </w:r>
          </w:p>
        </w:tc>
        <w:tc>
          <w:tcPr>
            <w:tcW w:w="880" w:type="pct"/>
            <w:vMerge w:val="restart"/>
            <w:hideMark/>
          </w:tcPr>
          <w:p w:rsidR="001449B8" w:rsidRPr="00F61C0B" w:rsidRDefault="001449B8" w:rsidP="0032261F">
            <w:pPr>
              <w:widowControl/>
              <w:spacing w:line="240" w:lineRule="exact"/>
              <w:rPr>
                <w:rFonts w:ascii="宋体" w:hAnsi="宋体"/>
                <w:kern w:val="0"/>
                <w:sz w:val="18"/>
                <w:szCs w:val="18"/>
              </w:rPr>
            </w:pPr>
            <w:r w:rsidRPr="00F61C0B">
              <w:rPr>
                <w:rFonts w:ascii="宋体" w:hAnsi="宋体"/>
                <w:kern w:val="0"/>
                <w:sz w:val="18"/>
                <w:szCs w:val="18"/>
              </w:rPr>
              <w:t>15</w:t>
            </w:r>
          </w:p>
        </w:tc>
        <w:tc>
          <w:tcPr>
            <w:tcW w:w="726" w:type="pct"/>
            <w:hideMark/>
          </w:tcPr>
          <w:p w:rsidR="001449B8" w:rsidRPr="00F61C0B" w:rsidRDefault="001449B8" w:rsidP="0032261F">
            <w:pPr>
              <w:widowControl/>
              <w:spacing w:line="240" w:lineRule="exact"/>
              <w:rPr>
                <w:rFonts w:ascii="宋体" w:hAnsi="宋体"/>
                <w:kern w:val="0"/>
                <w:sz w:val="18"/>
                <w:szCs w:val="18"/>
              </w:rPr>
            </w:pPr>
            <w:r w:rsidRPr="00F61C0B">
              <w:rPr>
                <w:rFonts w:ascii="宋体" w:hAnsi="宋体"/>
                <w:kern w:val="0"/>
                <w:sz w:val="18"/>
                <w:szCs w:val="18"/>
              </w:rPr>
              <w:t>3#汽油加氢</w:t>
            </w:r>
          </w:p>
        </w:tc>
        <w:tc>
          <w:tcPr>
            <w:tcW w:w="889" w:type="pct"/>
            <w:hideMark/>
          </w:tcPr>
          <w:p w:rsidR="001449B8" w:rsidRPr="00F61C0B" w:rsidRDefault="001449B8" w:rsidP="0032261F">
            <w:pPr>
              <w:widowControl/>
              <w:spacing w:line="240" w:lineRule="exact"/>
              <w:rPr>
                <w:rFonts w:ascii="宋体" w:hAnsi="宋体"/>
                <w:kern w:val="0"/>
                <w:sz w:val="18"/>
                <w:szCs w:val="18"/>
              </w:rPr>
            </w:pPr>
            <w:r w:rsidRPr="00F61C0B">
              <w:rPr>
                <w:rFonts w:ascii="宋体" w:hAnsi="宋体"/>
                <w:kern w:val="0"/>
                <w:sz w:val="18"/>
                <w:szCs w:val="18"/>
              </w:rPr>
              <w:t>90</w:t>
            </w:r>
          </w:p>
        </w:tc>
        <w:tc>
          <w:tcPr>
            <w:tcW w:w="861" w:type="pct"/>
            <w:vMerge w:val="restart"/>
            <w:hideMark/>
          </w:tcPr>
          <w:p w:rsidR="001449B8" w:rsidRPr="00F61C0B" w:rsidRDefault="001449B8" w:rsidP="0032261F">
            <w:pPr>
              <w:widowControl/>
              <w:spacing w:line="240" w:lineRule="exact"/>
              <w:rPr>
                <w:rFonts w:ascii="宋体" w:hAnsi="宋体"/>
                <w:kern w:val="0"/>
                <w:sz w:val="18"/>
                <w:szCs w:val="18"/>
              </w:rPr>
            </w:pPr>
            <w:r w:rsidRPr="00F61C0B">
              <w:rPr>
                <w:rFonts w:ascii="宋体" w:hAnsi="宋体"/>
                <w:kern w:val="0"/>
                <w:sz w:val="18"/>
                <w:szCs w:val="18"/>
              </w:rPr>
              <w:t>9</w:t>
            </w:r>
          </w:p>
        </w:tc>
      </w:tr>
      <w:tr w:rsidR="001449B8" w:rsidRPr="00F61C0B" w:rsidTr="00743699">
        <w:trPr>
          <w:trHeight w:val="20"/>
        </w:trPr>
        <w:tc>
          <w:tcPr>
            <w:tcW w:w="833" w:type="pct"/>
            <w:vMerge/>
            <w:hideMark/>
          </w:tcPr>
          <w:p w:rsidR="001449B8" w:rsidRPr="00F61C0B" w:rsidRDefault="001449B8" w:rsidP="0032261F">
            <w:pPr>
              <w:widowControl/>
              <w:spacing w:line="240" w:lineRule="exact"/>
              <w:jc w:val="left"/>
              <w:rPr>
                <w:rFonts w:ascii="宋体" w:hAnsi="宋体"/>
                <w:kern w:val="0"/>
                <w:sz w:val="18"/>
                <w:szCs w:val="18"/>
              </w:rPr>
            </w:pPr>
          </w:p>
        </w:tc>
        <w:tc>
          <w:tcPr>
            <w:tcW w:w="811" w:type="pct"/>
            <w:vMerge/>
            <w:hideMark/>
          </w:tcPr>
          <w:p w:rsidR="001449B8" w:rsidRPr="00F61C0B" w:rsidRDefault="001449B8" w:rsidP="0032261F">
            <w:pPr>
              <w:widowControl/>
              <w:spacing w:line="240" w:lineRule="exact"/>
              <w:jc w:val="left"/>
              <w:rPr>
                <w:rFonts w:ascii="宋体" w:hAnsi="宋体"/>
                <w:kern w:val="0"/>
                <w:sz w:val="18"/>
                <w:szCs w:val="18"/>
              </w:rPr>
            </w:pPr>
          </w:p>
        </w:tc>
        <w:tc>
          <w:tcPr>
            <w:tcW w:w="880" w:type="pct"/>
            <w:vMerge/>
            <w:hideMark/>
          </w:tcPr>
          <w:p w:rsidR="001449B8" w:rsidRPr="00F61C0B" w:rsidRDefault="001449B8" w:rsidP="0032261F">
            <w:pPr>
              <w:widowControl/>
              <w:spacing w:line="240" w:lineRule="exact"/>
              <w:jc w:val="left"/>
              <w:rPr>
                <w:rFonts w:ascii="宋体" w:hAnsi="宋体"/>
                <w:kern w:val="0"/>
                <w:sz w:val="18"/>
                <w:szCs w:val="18"/>
              </w:rPr>
            </w:pPr>
          </w:p>
        </w:tc>
        <w:tc>
          <w:tcPr>
            <w:tcW w:w="726" w:type="pct"/>
            <w:hideMark/>
          </w:tcPr>
          <w:p w:rsidR="001449B8" w:rsidRPr="00F61C0B" w:rsidRDefault="001449B8" w:rsidP="0032261F">
            <w:pPr>
              <w:widowControl/>
              <w:spacing w:line="240" w:lineRule="exact"/>
              <w:rPr>
                <w:rFonts w:ascii="宋体" w:hAnsi="宋体"/>
                <w:kern w:val="0"/>
                <w:sz w:val="18"/>
                <w:szCs w:val="18"/>
              </w:rPr>
            </w:pPr>
            <w:r w:rsidRPr="00F61C0B">
              <w:rPr>
                <w:rFonts w:ascii="宋体" w:hAnsi="宋体"/>
                <w:kern w:val="0"/>
                <w:sz w:val="18"/>
                <w:szCs w:val="18"/>
              </w:rPr>
              <w:t>SZORB</w:t>
            </w:r>
          </w:p>
        </w:tc>
        <w:tc>
          <w:tcPr>
            <w:tcW w:w="889" w:type="pct"/>
            <w:hideMark/>
          </w:tcPr>
          <w:p w:rsidR="001449B8" w:rsidRPr="00F61C0B" w:rsidRDefault="001449B8" w:rsidP="0032261F">
            <w:pPr>
              <w:widowControl/>
              <w:spacing w:line="240" w:lineRule="exact"/>
              <w:rPr>
                <w:rFonts w:ascii="宋体" w:hAnsi="宋体"/>
                <w:kern w:val="0"/>
                <w:sz w:val="18"/>
                <w:szCs w:val="18"/>
              </w:rPr>
            </w:pPr>
            <w:r w:rsidRPr="00F61C0B">
              <w:rPr>
                <w:rFonts w:ascii="宋体" w:hAnsi="宋体"/>
                <w:kern w:val="0"/>
                <w:sz w:val="18"/>
                <w:szCs w:val="18"/>
              </w:rPr>
              <w:t>120</w:t>
            </w:r>
          </w:p>
        </w:tc>
        <w:tc>
          <w:tcPr>
            <w:tcW w:w="861" w:type="pct"/>
            <w:vMerge/>
            <w:hideMark/>
          </w:tcPr>
          <w:p w:rsidR="001449B8" w:rsidRPr="00F61C0B" w:rsidRDefault="001449B8" w:rsidP="0032261F">
            <w:pPr>
              <w:widowControl/>
              <w:spacing w:line="240" w:lineRule="exact"/>
              <w:jc w:val="left"/>
              <w:rPr>
                <w:rFonts w:ascii="宋体" w:hAnsi="宋体"/>
                <w:kern w:val="0"/>
                <w:sz w:val="18"/>
                <w:szCs w:val="18"/>
              </w:rPr>
            </w:pPr>
          </w:p>
        </w:tc>
      </w:tr>
      <w:tr w:rsidR="001449B8" w:rsidRPr="00F61C0B" w:rsidTr="00743699">
        <w:trPr>
          <w:trHeight w:val="20"/>
        </w:trPr>
        <w:tc>
          <w:tcPr>
            <w:tcW w:w="833" w:type="pct"/>
            <w:hideMark/>
          </w:tcPr>
          <w:p w:rsidR="001449B8" w:rsidRPr="00F61C0B" w:rsidRDefault="001449B8" w:rsidP="0032261F">
            <w:pPr>
              <w:widowControl/>
              <w:spacing w:line="240" w:lineRule="exact"/>
              <w:rPr>
                <w:rFonts w:ascii="宋体" w:hAnsi="宋体"/>
                <w:kern w:val="0"/>
                <w:sz w:val="18"/>
                <w:szCs w:val="18"/>
              </w:rPr>
            </w:pPr>
            <w:r w:rsidRPr="00F61C0B">
              <w:rPr>
                <w:rFonts w:ascii="宋体" w:hAnsi="宋体"/>
                <w:kern w:val="0"/>
                <w:sz w:val="18"/>
                <w:szCs w:val="18"/>
              </w:rPr>
              <w:t>聚丙烯</w:t>
            </w:r>
          </w:p>
        </w:tc>
        <w:tc>
          <w:tcPr>
            <w:tcW w:w="811" w:type="pct"/>
            <w:hideMark/>
          </w:tcPr>
          <w:p w:rsidR="001449B8" w:rsidRPr="00F61C0B" w:rsidRDefault="001449B8" w:rsidP="0032261F">
            <w:pPr>
              <w:widowControl/>
              <w:spacing w:line="240" w:lineRule="exact"/>
              <w:rPr>
                <w:rFonts w:ascii="宋体" w:hAnsi="宋体"/>
                <w:kern w:val="0"/>
                <w:sz w:val="18"/>
                <w:szCs w:val="18"/>
              </w:rPr>
            </w:pPr>
            <w:r w:rsidRPr="00F61C0B">
              <w:rPr>
                <w:rFonts w:ascii="宋体" w:hAnsi="宋体"/>
                <w:kern w:val="0"/>
                <w:sz w:val="18"/>
                <w:szCs w:val="18"/>
              </w:rPr>
              <w:t>12</w:t>
            </w:r>
          </w:p>
        </w:tc>
        <w:tc>
          <w:tcPr>
            <w:tcW w:w="880" w:type="pct"/>
            <w:hideMark/>
          </w:tcPr>
          <w:p w:rsidR="001449B8" w:rsidRPr="00F61C0B" w:rsidRDefault="001449B8" w:rsidP="0032261F">
            <w:pPr>
              <w:widowControl/>
              <w:spacing w:line="240" w:lineRule="exact"/>
              <w:rPr>
                <w:rFonts w:ascii="宋体" w:hAnsi="宋体"/>
                <w:kern w:val="0"/>
                <w:sz w:val="18"/>
                <w:szCs w:val="18"/>
              </w:rPr>
            </w:pPr>
            <w:r w:rsidRPr="00F61C0B">
              <w:rPr>
                <w:rFonts w:ascii="宋体" w:hAnsi="宋体"/>
                <w:kern w:val="0"/>
                <w:sz w:val="18"/>
                <w:szCs w:val="18"/>
              </w:rPr>
              <w:t>1.2</w:t>
            </w:r>
          </w:p>
        </w:tc>
        <w:tc>
          <w:tcPr>
            <w:tcW w:w="726" w:type="pct"/>
            <w:hideMark/>
          </w:tcPr>
          <w:p w:rsidR="001449B8" w:rsidRPr="00F61C0B" w:rsidRDefault="001449B8" w:rsidP="0032261F">
            <w:pPr>
              <w:widowControl/>
              <w:spacing w:line="240" w:lineRule="exact"/>
              <w:rPr>
                <w:rFonts w:ascii="宋体" w:hAnsi="宋体"/>
                <w:kern w:val="0"/>
                <w:sz w:val="18"/>
                <w:szCs w:val="18"/>
              </w:rPr>
            </w:pPr>
            <w:r w:rsidRPr="00F61C0B">
              <w:rPr>
                <w:rFonts w:ascii="宋体" w:hAnsi="宋体"/>
                <w:kern w:val="0"/>
                <w:sz w:val="18"/>
                <w:szCs w:val="18"/>
              </w:rPr>
              <w:t>聚丙烯</w:t>
            </w:r>
          </w:p>
        </w:tc>
        <w:tc>
          <w:tcPr>
            <w:tcW w:w="889" w:type="pct"/>
            <w:hideMark/>
          </w:tcPr>
          <w:p w:rsidR="001449B8" w:rsidRPr="00F61C0B" w:rsidRDefault="001449B8" w:rsidP="0032261F">
            <w:pPr>
              <w:widowControl/>
              <w:spacing w:line="240" w:lineRule="exact"/>
              <w:rPr>
                <w:rFonts w:ascii="宋体" w:hAnsi="宋体"/>
                <w:kern w:val="0"/>
                <w:sz w:val="18"/>
                <w:szCs w:val="18"/>
              </w:rPr>
            </w:pPr>
            <w:r w:rsidRPr="00F61C0B">
              <w:rPr>
                <w:rFonts w:ascii="宋体" w:hAnsi="宋体"/>
                <w:kern w:val="0"/>
                <w:sz w:val="18"/>
                <w:szCs w:val="18"/>
              </w:rPr>
              <w:t>10</w:t>
            </w:r>
          </w:p>
        </w:tc>
        <w:tc>
          <w:tcPr>
            <w:tcW w:w="861" w:type="pct"/>
            <w:hideMark/>
          </w:tcPr>
          <w:p w:rsidR="001449B8" w:rsidRPr="00F61C0B" w:rsidRDefault="001449B8" w:rsidP="0032261F">
            <w:pPr>
              <w:widowControl/>
              <w:spacing w:line="240" w:lineRule="exact"/>
              <w:rPr>
                <w:rFonts w:ascii="宋体" w:hAnsi="宋体"/>
                <w:kern w:val="0"/>
                <w:sz w:val="18"/>
                <w:szCs w:val="18"/>
              </w:rPr>
            </w:pPr>
            <w:r w:rsidRPr="00F61C0B">
              <w:rPr>
                <w:rFonts w:ascii="宋体" w:hAnsi="宋体"/>
                <w:kern w:val="0"/>
                <w:sz w:val="18"/>
                <w:szCs w:val="18"/>
              </w:rPr>
              <w:t>1</w:t>
            </w:r>
          </w:p>
        </w:tc>
      </w:tr>
      <w:tr w:rsidR="001449B8" w:rsidRPr="00F61C0B" w:rsidTr="00743699">
        <w:trPr>
          <w:trHeight w:val="20"/>
        </w:trPr>
        <w:tc>
          <w:tcPr>
            <w:tcW w:w="833" w:type="pct"/>
            <w:hideMark/>
          </w:tcPr>
          <w:p w:rsidR="001449B8" w:rsidRPr="00F61C0B" w:rsidRDefault="001449B8" w:rsidP="0032261F">
            <w:pPr>
              <w:widowControl/>
              <w:spacing w:line="240" w:lineRule="exact"/>
              <w:rPr>
                <w:rFonts w:ascii="宋体" w:hAnsi="宋体"/>
                <w:kern w:val="0"/>
                <w:sz w:val="18"/>
                <w:szCs w:val="18"/>
              </w:rPr>
            </w:pPr>
            <w:r w:rsidRPr="00F61C0B">
              <w:rPr>
                <w:rFonts w:ascii="宋体" w:hAnsi="宋体"/>
                <w:kern w:val="0"/>
                <w:sz w:val="18"/>
                <w:szCs w:val="18"/>
              </w:rPr>
              <w:t>天然气制氢I</w:t>
            </w:r>
          </w:p>
        </w:tc>
        <w:tc>
          <w:tcPr>
            <w:tcW w:w="811" w:type="pct"/>
            <w:hideMark/>
          </w:tcPr>
          <w:p w:rsidR="001449B8" w:rsidRPr="00F61C0B" w:rsidRDefault="001449B8" w:rsidP="0032261F">
            <w:pPr>
              <w:widowControl/>
              <w:spacing w:line="240" w:lineRule="exact"/>
              <w:rPr>
                <w:rFonts w:ascii="宋体" w:hAnsi="宋体"/>
                <w:kern w:val="0"/>
                <w:sz w:val="18"/>
                <w:szCs w:val="18"/>
              </w:rPr>
            </w:pPr>
            <w:r w:rsidRPr="00F61C0B">
              <w:rPr>
                <w:rFonts w:ascii="宋体" w:hAnsi="宋体"/>
                <w:kern w:val="0"/>
                <w:sz w:val="18"/>
                <w:szCs w:val="18"/>
              </w:rPr>
              <w:t>3万</w:t>
            </w:r>
            <w:r w:rsidRPr="00F61C0B">
              <w:rPr>
                <w:rFonts w:ascii="宋体" w:hAnsi="宋体" w:hint="eastAsia"/>
                <w:kern w:val="0"/>
                <w:sz w:val="18"/>
                <w:szCs w:val="18"/>
              </w:rPr>
              <w:t>（</w:t>
            </w:r>
            <w:r w:rsidRPr="00F61C0B">
              <w:rPr>
                <w:rFonts w:ascii="宋体" w:hAnsi="宋体"/>
                <w:kern w:val="0"/>
                <w:sz w:val="18"/>
                <w:szCs w:val="18"/>
              </w:rPr>
              <w:t>标立/时</w:t>
            </w:r>
            <w:r w:rsidRPr="00F61C0B">
              <w:rPr>
                <w:rFonts w:ascii="宋体" w:hAnsi="宋体" w:hint="eastAsia"/>
                <w:kern w:val="0"/>
                <w:sz w:val="18"/>
                <w:szCs w:val="18"/>
              </w:rPr>
              <w:t>）</w:t>
            </w:r>
          </w:p>
        </w:tc>
        <w:tc>
          <w:tcPr>
            <w:tcW w:w="880" w:type="pct"/>
            <w:hideMark/>
          </w:tcPr>
          <w:p w:rsidR="001449B8" w:rsidRPr="00F61C0B" w:rsidRDefault="001449B8" w:rsidP="0032261F">
            <w:pPr>
              <w:widowControl/>
              <w:spacing w:line="240" w:lineRule="exact"/>
              <w:rPr>
                <w:rFonts w:ascii="宋体" w:hAnsi="宋体"/>
                <w:kern w:val="0"/>
                <w:sz w:val="18"/>
                <w:szCs w:val="18"/>
              </w:rPr>
            </w:pPr>
          </w:p>
        </w:tc>
        <w:tc>
          <w:tcPr>
            <w:tcW w:w="726" w:type="pct"/>
            <w:vMerge w:val="restart"/>
            <w:hideMark/>
          </w:tcPr>
          <w:p w:rsidR="001449B8" w:rsidRPr="00F61C0B" w:rsidRDefault="001449B8" w:rsidP="0032261F">
            <w:pPr>
              <w:widowControl/>
              <w:spacing w:line="240" w:lineRule="exact"/>
              <w:rPr>
                <w:rFonts w:ascii="宋体" w:hAnsi="宋体"/>
                <w:kern w:val="0"/>
                <w:sz w:val="18"/>
                <w:szCs w:val="18"/>
              </w:rPr>
            </w:pPr>
            <w:r w:rsidRPr="00F61C0B">
              <w:rPr>
                <w:rFonts w:ascii="宋体" w:hAnsi="宋体"/>
                <w:kern w:val="0"/>
                <w:sz w:val="18"/>
                <w:szCs w:val="18"/>
              </w:rPr>
              <w:t>煤制氢</w:t>
            </w:r>
          </w:p>
        </w:tc>
        <w:tc>
          <w:tcPr>
            <w:tcW w:w="889" w:type="pct"/>
            <w:vMerge w:val="restart"/>
            <w:hideMark/>
          </w:tcPr>
          <w:p w:rsidR="001449B8" w:rsidRPr="00F61C0B" w:rsidRDefault="001449B8" w:rsidP="0032261F">
            <w:pPr>
              <w:widowControl/>
              <w:spacing w:line="240" w:lineRule="exact"/>
              <w:rPr>
                <w:rFonts w:ascii="宋体" w:hAnsi="宋体"/>
                <w:kern w:val="0"/>
                <w:sz w:val="18"/>
                <w:szCs w:val="18"/>
              </w:rPr>
            </w:pPr>
            <w:r w:rsidRPr="00F61C0B">
              <w:rPr>
                <w:rFonts w:ascii="宋体" w:hAnsi="宋体"/>
                <w:kern w:val="0"/>
                <w:sz w:val="18"/>
                <w:szCs w:val="18"/>
              </w:rPr>
              <w:t>10万</w:t>
            </w:r>
            <w:r w:rsidRPr="00F61C0B">
              <w:rPr>
                <w:rFonts w:ascii="宋体" w:hAnsi="宋体" w:hint="eastAsia"/>
                <w:kern w:val="0"/>
                <w:sz w:val="18"/>
                <w:szCs w:val="18"/>
              </w:rPr>
              <w:t>（</w:t>
            </w:r>
            <w:r w:rsidRPr="00F61C0B">
              <w:rPr>
                <w:rFonts w:ascii="宋体" w:hAnsi="宋体"/>
                <w:kern w:val="0"/>
                <w:sz w:val="18"/>
                <w:szCs w:val="18"/>
              </w:rPr>
              <w:t>标立/时</w:t>
            </w:r>
            <w:r w:rsidRPr="00F61C0B">
              <w:rPr>
                <w:rFonts w:ascii="宋体" w:hAnsi="宋体" w:hint="eastAsia"/>
                <w:kern w:val="0"/>
                <w:sz w:val="18"/>
                <w:szCs w:val="18"/>
              </w:rPr>
              <w:t>）</w:t>
            </w:r>
          </w:p>
        </w:tc>
        <w:tc>
          <w:tcPr>
            <w:tcW w:w="861" w:type="pct"/>
            <w:vMerge w:val="restart"/>
            <w:hideMark/>
          </w:tcPr>
          <w:p w:rsidR="001449B8" w:rsidRPr="00F61C0B" w:rsidRDefault="001449B8" w:rsidP="0032261F">
            <w:pPr>
              <w:widowControl/>
              <w:spacing w:line="240" w:lineRule="exact"/>
              <w:rPr>
                <w:rFonts w:ascii="宋体" w:hAnsi="宋体"/>
                <w:kern w:val="0"/>
                <w:sz w:val="18"/>
                <w:szCs w:val="18"/>
              </w:rPr>
            </w:pPr>
          </w:p>
        </w:tc>
      </w:tr>
      <w:tr w:rsidR="001449B8" w:rsidRPr="00F61C0B" w:rsidTr="00743699">
        <w:trPr>
          <w:trHeight w:val="20"/>
        </w:trPr>
        <w:tc>
          <w:tcPr>
            <w:tcW w:w="833" w:type="pct"/>
            <w:hideMark/>
          </w:tcPr>
          <w:p w:rsidR="001449B8" w:rsidRPr="00F61C0B" w:rsidRDefault="001449B8" w:rsidP="0032261F">
            <w:pPr>
              <w:widowControl/>
              <w:spacing w:line="240" w:lineRule="exact"/>
              <w:rPr>
                <w:rFonts w:ascii="宋体" w:hAnsi="宋体"/>
                <w:kern w:val="0"/>
                <w:sz w:val="18"/>
                <w:szCs w:val="18"/>
              </w:rPr>
            </w:pPr>
            <w:r w:rsidRPr="00F61C0B">
              <w:rPr>
                <w:rFonts w:ascii="宋体" w:hAnsi="宋体"/>
                <w:kern w:val="0"/>
                <w:sz w:val="18"/>
                <w:szCs w:val="18"/>
              </w:rPr>
              <w:t>天然气制氢II</w:t>
            </w:r>
          </w:p>
        </w:tc>
        <w:tc>
          <w:tcPr>
            <w:tcW w:w="811" w:type="pct"/>
            <w:hideMark/>
          </w:tcPr>
          <w:p w:rsidR="001449B8" w:rsidRPr="00F61C0B" w:rsidRDefault="001449B8" w:rsidP="0032261F">
            <w:pPr>
              <w:widowControl/>
              <w:spacing w:line="240" w:lineRule="exact"/>
              <w:rPr>
                <w:rFonts w:ascii="宋体" w:hAnsi="宋体"/>
                <w:kern w:val="0"/>
                <w:sz w:val="18"/>
                <w:szCs w:val="18"/>
              </w:rPr>
            </w:pPr>
            <w:r w:rsidRPr="00F61C0B">
              <w:rPr>
                <w:rFonts w:ascii="宋体" w:hAnsi="宋体"/>
                <w:kern w:val="0"/>
                <w:sz w:val="18"/>
                <w:szCs w:val="18"/>
              </w:rPr>
              <w:t>4万</w:t>
            </w:r>
            <w:r w:rsidRPr="00F61C0B">
              <w:rPr>
                <w:rFonts w:ascii="宋体" w:hAnsi="宋体" w:hint="eastAsia"/>
                <w:kern w:val="0"/>
                <w:sz w:val="18"/>
                <w:szCs w:val="18"/>
              </w:rPr>
              <w:t>（</w:t>
            </w:r>
            <w:r w:rsidRPr="00F61C0B">
              <w:rPr>
                <w:rFonts w:ascii="宋体" w:hAnsi="宋体"/>
                <w:kern w:val="0"/>
                <w:sz w:val="18"/>
                <w:szCs w:val="18"/>
              </w:rPr>
              <w:t>标立/时</w:t>
            </w:r>
            <w:r w:rsidRPr="00F61C0B">
              <w:rPr>
                <w:rFonts w:ascii="宋体" w:hAnsi="宋体" w:hint="eastAsia"/>
                <w:kern w:val="0"/>
                <w:sz w:val="18"/>
                <w:szCs w:val="18"/>
              </w:rPr>
              <w:t>）</w:t>
            </w:r>
          </w:p>
        </w:tc>
        <w:tc>
          <w:tcPr>
            <w:tcW w:w="880" w:type="pct"/>
            <w:hideMark/>
          </w:tcPr>
          <w:p w:rsidR="001449B8" w:rsidRPr="00F61C0B" w:rsidRDefault="001449B8" w:rsidP="0032261F">
            <w:pPr>
              <w:widowControl/>
              <w:spacing w:line="240" w:lineRule="exact"/>
              <w:rPr>
                <w:rFonts w:ascii="宋体" w:hAnsi="宋体"/>
                <w:kern w:val="0"/>
                <w:sz w:val="18"/>
                <w:szCs w:val="18"/>
              </w:rPr>
            </w:pPr>
          </w:p>
        </w:tc>
        <w:tc>
          <w:tcPr>
            <w:tcW w:w="726" w:type="pct"/>
            <w:vMerge/>
            <w:hideMark/>
          </w:tcPr>
          <w:p w:rsidR="001449B8" w:rsidRPr="00F61C0B" w:rsidRDefault="001449B8" w:rsidP="0032261F">
            <w:pPr>
              <w:widowControl/>
              <w:spacing w:line="240" w:lineRule="exact"/>
              <w:jc w:val="left"/>
              <w:rPr>
                <w:rFonts w:ascii="宋体" w:hAnsi="宋体"/>
                <w:kern w:val="0"/>
                <w:sz w:val="18"/>
                <w:szCs w:val="18"/>
              </w:rPr>
            </w:pPr>
          </w:p>
        </w:tc>
        <w:tc>
          <w:tcPr>
            <w:tcW w:w="889" w:type="pct"/>
            <w:vMerge/>
            <w:hideMark/>
          </w:tcPr>
          <w:p w:rsidR="001449B8" w:rsidRPr="00F61C0B" w:rsidRDefault="001449B8" w:rsidP="0032261F">
            <w:pPr>
              <w:widowControl/>
              <w:spacing w:line="240" w:lineRule="exact"/>
              <w:jc w:val="left"/>
              <w:rPr>
                <w:rFonts w:ascii="宋体" w:hAnsi="宋体"/>
                <w:kern w:val="0"/>
                <w:sz w:val="18"/>
                <w:szCs w:val="18"/>
              </w:rPr>
            </w:pPr>
          </w:p>
        </w:tc>
        <w:tc>
          <w:tcPr>
            <w:tcW w:w="861" w:type="pct"/>
            <w:vMerge/>
            <w:hideMark/>
          </w:tcPr>
          <w:p w:rsidR="001449B8" w:rsidRPr="00F61C0B" w:rsidRDefault="001449B8" w:rsidP="0032261F">
            <w:pPr>
              <w:widowControl/>
              <w:spacing w:line="240" w:lineRule="exact"/>
              <w:jc w:val="left"/>
              <w:rPr>
                <w:rFonts w:ascii="宋体" w:hAnsi="宋体"/>
                <w:kern w:val="0"/>
                <w:sz w:val="18"/>
                <w:szCs w:val="18"/>
              </w:rPr>
            </w:pPr>
          </w:p>
        </w:tc>
      </w:tr>
      <w:tr w:rsidR="001449B8" w:rsidRPr="00F61C0B" w:rsidTr="00743699">
        <w:trPr>
          <w:trHeight w:val="20"/>
        </w:trPr>
        <w:tc>
          <w:tcPr>
            <w:tcW w:w="833" w:type="pct"/>
            <w:hideMark/>
          </w:tcPr>
          <w:p w:rsidR="001449B8" w:rsidRPr="00F61C0B" w:rsidRDefault="001449B8" w:rsidP="008552C7">
            <w:pPr>
              <w:widowControl/>
              <w:spacing w:line="240" w:lineRule="exact"/>
              <w:rPr>
                <w:rFonts w:ascii="宋体" w:hAnsi="宋体"/>
                <w:kern w:val="0"/>
                <w:sz w:val="18"/>
                <w:szCs w:val="18"/>
              </w:rPr>
            </w:pPr>
            <w:r w:rsidRPr="00F61C0B">
              <w:rPr>
                <w:rFonts w:ascii="宋体" w:hAnsi="宋体"/>
                <w:kern w:val="0"/>
                <w:sz w:val="18"/>
                <w:szCs w:val="18"/>
              </w:rPr>
              <w:t>硫</w:t>
            </w:r>
            <w:r w:rsidR="008552C7">
              <w:rPr>
                <w:rFonts w:ascii="宋体" w:hAnsi="宋体" w:hint="eastAsia"/>
                <w:kern w:val="0"/>
                <w:sz w:val="18"/>
                <w:szCs w:val="18"/>
              </w:rPr>
              <w:t>黄</w:t>
            </w:r>
          </w:p>
        </w:tc>
        <w:tc>
          <w:tcPr>
            <w:tcW w:w="811" w:type="pct"/>
            <w:hideMark/>
          </w:tcPr>
          <w:p w:rsidR="001449B8" w:rsidRPr="00F61C0B" w:rsidRDefault="001449B8" w:rsidP="0032261F">
            <w:pPr>
              <w:widowControl/>
              <w:spacing w:line="240" w:lineRule="exact"/>
              <w:rPr>
                <w:rFonts w:ascii="宋体" w:hAnsi="宋体"/>
                <w:kern w:val="0"/>
                <w:sz w:val="18"/>
                <w:szCs w:val="18"/>
              </w:rPr>
            </w:pPr>
            <w:r w:rsidRPr="00F61C0B">
              <w:rPr>
                <w:rFonts w:ascii="宋体" w:hAnsi="宋体"/>
                <w:kern w:val="0"/>
                <w:sz w:val="18"/>
                <w:szCs w:val="18"/>
              </w:rPr>
              <w:t>20</w:t>
            </w:r>
          </w:p>
        </w:tc>
        <w:tc>
          <w:tcPr>
            <w:tcW w:w="880" w:type="pct"/>
            <w:hideMark/>
          </w:tcPr>
          <w:p w:rsidR="001449B8" w:rsidRPr="00F61C0B" w:rsidRDefault="001449B8" w:rsidP="0032261F">
            <w:pPr>
              <w:widowControl/>
              <w:spacing w:line="240" w:lineRule="exact"/>
              <w:rPr>
                <w:rFonts w:ascii="宋体" w:hAnsi="宋体"/>
                <w:kern w:val="0"/>
                <w:sz w:val="18"/>
                <w:szCs w:val="18"/>
              </w:rPr>
            </w:pPr>
            <w:r w:rsidRPr="00F61C0B">
              <w:rPr>
                <w:rFonts w:ascii="宋体" w:hAnsi="宋体"/>
                <w:kern w:val="0"/>
                <w:sz w:val="18"/>
                <w:szCs w:val="18"/>
              </w:rPr>
              <w:t>2</w:t>
            </w:r>
          </w:p>
        </w:tc>
        <w:tc>
          <w:tcPr>
            <w:tcW w:w="726" w:type="pct"/>
            <w:hideMark/>
          </w:tcPr>
          <w:p w:rsidR="001449B8" w:rsidRPr="00F61C0B" w:rsidRDefault="001449B8" w:rsidP="008552C7">
            <w:pPr>
              <w:widowControl/>
              <w:spacing w:line="240" w:lineRule="exact"/>
              <w:rPr>
                <w:rFonts w:ascii="宋体" w:hAnsi="宋体"/>
                <w:kern w:val="0"/>
                <w:sz w:val="18"/>
                <w:szCs w:val="18"/>
              </w:rPr>
            </w:pPr>
            <w:r w:rsidRPr="00F61C0B">
              <w:rPr>
                <w:rFonts w:ascii="宋体" w:hAnsi="宋体"/>
                <w:kern w:val="0"/>
                <w:sz w:val="18"/>
                <w:szCs w:val="18"/>
              </w:rPr>
              <w:t>硫</w:t>
            </w:r>
            <w:r w:rsidR="008552C7">
              <w:rPr>
                <w:rFonts w:ascii="宋体" w:hAnsi="宋体" w:hint="eastAsia"/>
                <w:kern w:val="0"/>
                <w:sz w:val="18"/>
                <w:szCs w:val="18"/>
              </w:rPr>
              <w:t>黄</w:t>
            </w:r>
          </w:p>
        </w:tc>
        <w:tc>
          <w:tcPr>
            <w:tcW w:w="889" w:type="pct"/>
            <w:hideMark/>
          </w:tcPr>
          <w:p w:rsidR="001449B8" w:rsidRPr="00F61C0B" w:rsidRDefault="001449B8" w:rsidP="0032261F">
            <w:pPr>
              <w:widowControl/>
              <w:spacing w:line="240" w:lineRule="exact"/>
              <w:rPr>
                <w:rFonts w:ascii="宋体" w:hAnsi="宋体"/>
                <w:kern w:val="0"/>
                <w:sz w:val="18"/>
                <w:szCs w:val="18"/>
              </w:rPr>
            </w:pPr>
            <w:r w:rsidRPr="00F61C0B">
              <w:rPr>
                <w:rFonts w:ascii="宋体" w:hAnsi="宋体"/>
                <w:kern w:val="0"/>
                <w:sz w:val="18"/>
                <w:szCs w:val="18"/>
              </w:rPr>
              <w:t>7+7</w:t>
            </w:r>
          </w:p>
        </w:tc>
        <w:tc>
          <w:tcPr>
            <w:tcW w:w="861" w:type="pct"/>
            <w:hideMark/>
          </w:tcPr>
          <w:p w:rsidR="001449B8" w:rsidRPr="00F61C0B" w:rsidRDefault="001449B8" w:rsidP="0032261F">
            <w:pPr>
              <w:widowControl/>
              <w:spacing w:line="240" w:lineRule="exact"/>
              <w:rPr>
                <w:rFonts w:ascii="宋体" w:hAnsi="宋体"/>
                <w:kern w:val="0"/>
                <w:sz w:val="18"/>
                <w:szCs w:val="18"/>
              </w:rPr>
            </w:pPr>
            <w:r w:rsidRPr="00F61C0B">
              <w:rPr>
                <w:rFonts w:ascii="宋体" w:hAnsi="宋体"/>
                <w:kern w:val="0"/>
                <w:sz w:val="18"/>
                <w:szCs w:val="18"/>
              </w:rPr>
              <w:t>1.4</w:t>
            </w:r>
          </w:p>
        </w:tc>
      </w:tr>
      <w:tr w:rsidR="001449B8" w:rsidRPr="00F61C0B" w:rsidTr="00743699">
        <w:trPr>
          <w:trHeight w:val="20"/>
        </w:trPr>
        <w:tc>
          <w:tcPr>
            <w:tcW w:w="833" w:type="pct"/>
            <w:vMerge w:val="restart"/>
            <w:hideMark/>
          </w:tcPr>
          <w:p w:rsidR="001449B8" w:rsidRPr="00F61C0B" w:rsidRDefault="001449B8" w:rsidP="0032261F">
            <w:pPr>
              <w:widowControl/>
              <w:spacing w:line="240" w:lineRule="exact"/>
              <w:rPr>
                <w:rFonts w:ascii="宋体" w:hAnsi="宋体"/>
                <w:kern w:val="0"/>
                <w:sz w:val="18"/>
                <w:szCs w:val="18"/>
              </w:rPr>
            </w:pPr>
            <w:r w:rsidRPr="00F61C0B">
              <w:rPr>
                <w:rFonts w:ascii="宋体" w:hAnsi="宋体"/>
                <w:kern w:val="0"/>
                <w:sz w:val="18"/>
                <w:szCs w:val="18"/>
              </w:rPr>
              <w:t>气分</w:t>
            </w:r>
          </w:p>
        </w:tc>
        <w:tc>
          <w:tcPr>
            <w:tcW w:w="811" w:type="pct"/>
            <w:vMerge w:val="restart"/>
            <w:hideMark/>
          </w:tcPr>
          <w:p w:rsidR="001449B8" w:rsidRPr="00F61C0B" w:rsidRDefault="001449B8" w:rsidP="0032261F">
            <w:pPr>
              <w:widowControl/>
              <w:spacing w:line="240" w:lineRule="exact"/>
              <w:rPr>
                <w:rFonts w:ascii="宋体" w:hAnsi="宋体"/>
                <w:kern w:val="0"/>
                <w:sz w:val="18"/>
                <w:szCs w:val="18"/>
              </w:rPr>
            </w:pPr>
            <w:r w:rsidRPr="00F61C0B">
              <w:rPr>
                <w:rFonts w:ascii="宋体" w:hAnsi="宋体"/>
                <w:kern w:val="0"/>
                <w:sz w:val="18"/>
                <w:szCs w:val="18"/>
              </w:rPr>
              <w:t>60</w:t>
            </w:r>
          </w:p>
        </w:tc>
        <w:tc>
          <w:tcPr>
            <w:tcW w:w="880" w:type="pct"/>
            <w:vMerge w:val="restart"/>
            <w:hideMark/>
          </w:tcPr>
          <w:p w:rsidR="001449B8" w:rsidRPr="00F61C0B" w:rsidRDefault="001449B8" w:rsidP="0032261F">
            <w:pPr>
              <w:widowControl/>
              <w:spacing w:line="240" w:lineRule="exact"/>
              <w:rPr>
                <w:rFonts w:ascii="宋体" w:hAnsi="宋体"/>
                <w:kern w:val="0"/>
                <w:sz w:val="18"/>
                <w:szCs w:val="18"/>
              </w:rPr>
            </w:pPr>
            <w:r w:rsidRPr="00F61C0B">
              <w:rPr>
                <w:rFonts w:ascii="宋体" w:hAnsi="宋体"/>
                <w:kern w:val="0"/>
                <w:sz w:val="18"/>
                <w:szCs w:val="18"/>
              </w:rPr>
              <w:t>6</w:t>
            </w:r>
          </w:p>
        </w:tc>
        <w:tc>
          <w:tcPr>
            <w:tcW w:w="726" w:type="pct"/>
            <w:hideMark/>
          </w:tcPr>
          <w:p w:rsidR="001449B8" w:rsidRPr="00F61C0B" w:rsidRDefault="001449B8" w:rsidP="0032261F">
            <w:pPr>
              <w:widowControl/>
              <w:spacing w:line="240" w:lineRule="exact"/>
              <w:rPr>
                <w:rFonts w:ascii="宋体" w:hAnsi="宋体"/>
                <w:kern w:val="0"/>
                <w:sz w:val="18"/>
                <w:szCs w:val="18"/>
              </w:rPr>
            </w:pPr>
            <w:r w:rsidRPr="00F61C0B">
              <w:rPr>
                <w:rFonts w:ascii="宋体" w:hAnsi="宋体"/>
                <w:kern w:val="0"/>
                <w:sz w:val="18"/>
                <w:szCs w:val="18"/>
              </w:rPr>
              <w:t>1#气分</w:t>
            </w:r>
          </w:p>
        </w:tc>
        <w:tc>
          <w:tcPr>
            <w:tcW w:w="889" w:type="pct"/>
            <w:hideMark/>
          </w:tcPr>
          <w:p w:rsidR="001449B8" w:rsidRPr="00F61C0B" w:rsidRDefault="001449B8" w:rsidP="0032261F">
            <w:pPr>
              <w:widowControl/>
              <w:spacing w:line="240" w:lineRule="exact"/>
              <w:rPr>
                <w:rFonts w:ascii="宋体" w:hAnsi="宋体"/>
                <w:kern w:val="0"/>
                <w:sz w:val="18"/>
                <w:szCs w:val="18"/>
              </w:rPr>
            </w:pPr>
            <w:r w:rsidRPr="00F61C0B">
              <w:rPr>
                <w:rFonts w:ascii="宋体" w:hAnsi="宋体"/>
                <w:kern w:val="0"/>
                <w:sz w:val="18"/>
                <w:szCs w:val="18"/>
              </w:rPr>
              <w:t>15</w:t>
            </w:r>
          </w:p>
        </w:tc>
        <w:tc>
          <w:tcPr>
            <w:tcW w:w="861" w:type="pct"/>
            <w:vMerge w:val="restart"/>
            <w:hideMark/>
          </w:tcPr>
          <w:p w:rsidR="001449B8" w:rsidRPr="00F61C0B" w:rsidRDefault="001449B8" w:rsidP="0032261F">
            <w:pPr>
              <w:widowControl/>
              <w:spacing w:line="240" w:lineRule="exact"/>
              <w:rPr>
                <w:rFonts w:ascii="宋体" w:hAnsi="宋体"/>
                <w:kern w:val="0"/>
                <w:sz w:val="18"/>
                <w:szCs w:val="18"/>
              </w:rPr>
            </w:pPr>
            <w:r w:rsidRPr="00F61C0B">
              <w:rPr>
                <w:rFonts w:ascii="宋体" w:hAnsi="宋体"/>
                <w:kern w:val="0"/>
                <w:sz w:val="18"/>
                <w:szCs w:val="18"/>
              </w:rPr>
              <w:t>4.5</w:t>
            </w:r>
          </w:p>
        </w:tc>
      </w:tr>
      <w:tr w:rsidR="001449B8" w:rsidRPr="00F61C0B" w:rsidTr="00743699">
        <w:trPr>
          <w:trHeight w:val="20"/>
        </w:trPr>
        <w:tc>
          <w:tcPr>
            <w:tcW w:w="833" w:type="pct"/>
            <w:vMerge/>
            <w:hideMark/>
          </w:tcPr>
          <w:p w:rsidR="001449B8" w:rsidRPr="00F61C0B" w:rsidRDefault="001449B8" w:rsidP="0032261F">
            <w:pPr>
              <w:widowControl/>
              <w:spacing w:line="240" w:lineRule="exact"/>
              <w:jc w:val="left"/>
              <w:rPr>
                <w:rFonts w:ascii="宋体" w:hAnsi="宋体"/>
                <w:kern w:val="0"/>
                <w:sz w:val="18"/>
                <w:szCs w:val="18"/>
              </w:rPr>
            </w:pPr>
          </w:p>
        </w:tc>
        <w:tc>
          <w:tcPr>
            <w:tcW w:w="811" w:type="pct"/>
            <w:vMerge/>
            <w:hideMark/>
          </w:tcPr>
          <w:p w:rsidR="001449B8" w:rsidRPr="00F61C0B" w:rsidRDefault="001449B8" w:rsidP="0032261F">
            <w:pPr>
              <w:widowControl/>
              <w:spacing w:line="240" w:lineRule="exact"/>
              <w:jc w:val="left"/>
              <w:rPr>
                <w:rFonts w:ascii="宋体" w:hAnsi="宋体"/>
                <w:kern w:val="0"/>
                <w:sz w:val="18"/>
                <w:szCs w:val="18"/>
              </w:rPr>
            </w:pPr>
          </w:p>
        </w:tc>
        <w:tc>
          <w:tcPr>
            <w:tcW w:w="880" w:type="pct"/>
            <w:vMerge/>
            <w:hideMark/>
          </w:tcPr>
          <w:p w:rsidR="001449B8" w:rsidRPr="00F61C0B" w:rsidRDefault="001449B8" w:rsidP="0032261F">
            <w:pPr>
              <w:widowControl/>
              <w:spacing w:line="240" w:lineRule="exact"/>
              <w:jc w:val="left"/>
              <w:rPr>
                <w:rFonts w:ascii="宋体" w:hAnsi="宋体"/>
                <w:kern w:val="0"/>
                <w:sz w:val="18"/>
                <w:szCs w:val="18"/>
              </w:rPr>
            </w:pPr>
          </w:p>
        </w:tc>
        <w:tc>
          <w:tcPr>
            <w:tcW w:w="726" w:type="pct"/>
            <w:hideMark/>
          </w:tcPr>
          <w:p w:rsidR="001449B8" w:rsidRPr="00F61C0B" w:rsidRDefault="001449B8" w:rsidP="0032261F">
            <w:pPr>
              <w:widowControl/>
              <w:spacing w:line="240" w:lineRule="exact"/>
              <w:rPr>
                <w:rFonts w:ascii="宋体" w:hAnsi="宋体"/>
                <w:kern w:val="0"/>
                <w:sz w:val="18"/>
                <w:szCs w:val="18"/>
              </w:rPr>
            </w:pPr>
            <w:r w:rsidRPr="00F61C0B">
              <w:rPr>
                <w:rFonts w:ascii="宋体" w:hAnsi="宋体"/>
                <w:kern w:val="0"/>
                <w:sz w:val="18"/>
                <w:szCs w:val="18"/>
              </w:rPr>
              <w:t>2#气分</w:t>
            </w:r>
          </w:p>
        </w:tc>
        <w:tc>
          <w:tcPr>
            <w:tcW w:w="889" w:type="pct"/>
            <w:hideMark/>
          </w:tcPr>
          <w:p w:rsidR="001449B8" w:rsidRPr="00F61C0B" w:rsidRDefault="001449B8" w:rsidP="0032261F">
            <w:pPr>
              <w:widowControl/>
              <w:spacing w:line="240" w:lineRule="exact"/>
              <w:rPr>
                <w:rFonts w:ascii="宋体" w:hAnsi="宋体"/>
                <w:kern w:val="0"/>
                <w:sz w:val="18"/>
                <w:szCs w:val="18"/>
              </w:rPr>
            </w:pPr>
            <w:r w:rsidRPr="00F61C0B">
              <w:rPr>
                <w:rFonts w:ascii="宋体" w:hAnsi="宋体"/>
                <w:kern w:val="0"/>
                <w:sz w:val="18"/>
                <w:szCs w:val="18"/>
              </w:rPr>
              <w:t>30</w:t>
            </w:r>
          </w:p>
        </w:tc>
        <w:tc>
          <w:tcPr>
            <w:tcW w:w="861" w:type="pct"/>
            <w:vMerge/>
            <w:hideMark/>
          </w:tcPr>
          <w:p w:rsidR="001449B8" w:rsidRPr="00F61C0B" w:rsidRDefault="001449B8" w:rsidP="0032261F">
            <w:pPr>
              <w:widowControl/>
              <w:spacing w:line="240" w:lineRule="exact"/>
              <w:jc w:val="left"/>
              <w:rPr>
                <w:rFonts w:ascii="宋体" w:hAnsi="宋体"/>
                <w:kern w:val="0"/>
                <w:sz w:val="18"/>
                <w:szCs w:val="18"/>
              </w:rPr>
            </w:pPr>
          </w:p>
        </w:tc>
      </w:tr>
      <w:tr w:rsidR="001449B8" w:rsidRPr="00F61C0B" w:rsidTr="00743699">
        <w:trPr>
          <w:trHeight w:val="20"/>
        </w:trPr>
        <w:tc>
          <w:tcPr>
            <w:tcW w:w="833" w:type="pct"/>
            <w:hideMark/>
          </w:tcPr>
          <w:p w:rsidR="001449B8" w:rsidRPr="00F61C0B" w:rsidRDefault="001449B8" w:rsidP="0032261F">
            <w:pPr>
              <w:widowControl/>
              <w:spacing w:line="240" w:lineRule="exact"/>
              <w:rPr>
                <w:rFonts w:ascii="宋体" w:hAnsi="宋体"/>
                <w:kern w:val="0"/>
                <w:sz w:val="18"/>
                <w:szCs w:val="18"/>
              </w:rPr>
            </w:pPr>
            <w:r w:rsidRPr="00F61C0B">
              <w:rPr>
                <w:rFonts w:ascii="宋体" w:hAnsi="宋体"/>
                <w:kern w:val="0"/>
                <w:sz w:val="18"/>
                <w:szCs w:val="18"/>
              </w:rPr>
              <w:t>乙苯苯乙烯</w:t>
            </w:r>
          </w:p>
        </w:tc>
        <w:tc>
          <w:tcPr>
            <w:tcW w:w="811" w:type="pct"/>
            <w:hideMark/>
          </w:tcPr>
          <w:p w:rsidR="001449B8" w:rsidRPr="00F61C0B" w:rsidRDefault="001449B8" w:rsidP="0032261F">
            <w:pPr>
              <w:widowControl/>
              <w:spacing w:line="240" w:lineRule="exact"/>
              <w:rPr>
                <w:rFonts w:ascii="宋体" w:hAnsi="宋体"/>
                <w:kern w:val="0"/>
                <w:sz w:val="18"/>
                <w:szCs w:val="18"/>
              </w:rPr>
            </w:pPr>
          </w:p>
        </w:tc>
        <w:tc>
          <w:tcPr>
            <w:tcW w:w="880" w:type="pct"/>
            <w:hideMark/>
          </w:tcPr>
          <w:p w:rsidR="001449B8" w:rsidRPr="00F61C0B" w:rsidRDefault="001449B8" w:rsidP="0032261F">
            <w:pPr>
              <w:widowControl/>
              <w:spacing w:line="240" w:lineRule="exact"/>
              <w:rPr>
                <w:rFonts w:ascii="宋体" w:hAnsi="宋体"/>
                <w:kern w:val="0"/>
                <w:sz w:val="18"/>
                <w:szCs w:val="18"/>
              </w:rPr>
            </w:pPr>
            <w:r w:rsidRPr="00F61C0B">
              <w:rPr>
                <w:rFonts w:ascii="宋体" w:hAnsi="宋体"/>
                <w:kern w:val="0"/>
                <w:sz w:val="18"/>
                <w:szCs w:val="18"/>
              </w:rPr>
              <w:t>0</w:t>
            </w:r>
          </w:p>
        </w:tc>
        <w:tc>
          <w:tcPr>
            <w:tcW w:w="726" w:type="pct"/>
            <w:hideMark/>
          </w:tcPr>
          <w:p w:rsidR="001449B8" w:rsidRPr="00F61C0B" w:rsidRDefault="001449B8" w:rsidP="0032261F">
            <w:pPr>
              <w:widowControl/>
              <w:spacing w:line="240" w:lineRule="exact"/>
              <w:rPr>
                <w:rFonts w:ascii="宋体" w:hAnsi="宋体"/>
                <w:kern w:val="0"/>
                <w:sz w:val="18"/>
                <w:szCs w:val="18"/>
              </w:rPr>
            </w:pPr>
            <w:r w:rsidRPr="00F61C0B">
              <w:rPr>
                <w:rFonts w:ascii="宋体" w:hAnsi="宋体"/>
                <w:kern w:val="0"/>
                <w:sz w:val="18"/>
                <w:szCs w:val="18"/>
              </w:rPr>
              <w:t>乙苯苯乙烯</w:t>
            </w:r>
          </w:p>
        </w:tc>
        <w:tc>
          <w:tcPr>
            <w:tcW w:w="889" w:type="pct"/>
            <w:hideMark/>
          </w:tcPr>
          <w:p w:rsidR="001449B8" w:rsidRPr="00F61C0B" w:rsidRDefault="001449B8" w:rsidP="0032261F">
            <w:pPr>
              <w:widowControl/>
              <w:spacing w:line="240" w:lineRule="exact"/>
              <w:rPr>
                <w:rFonts w:ascii="宋体" w:hAnsi="宋体"/>
                <w:kern w:val="0"/>
                <w:sz w:val="18"/>
                <w:szCs w:val="18"/>
              </w:rPr>
            </w:pPr>
            <w:r w:rsidRPr="00F61C0B">
              <w:rPr>
                <w:rFonts w:ascii="宋体" w:hAnsi="宋体"/>
                <w:kern w:val="0"/>
                <w:sz w:val="18"/>
                <w:szCs w:val="18"/>
              </w:rPr>
              <w:t>8</w:t>
            </w:r>
          </w:p>
        </w:tc>
        <w:tc>
          <w:tcPr>
            <w:tcW w:w="861" w:type="pct"/>
            <w:hideMark/>
          </w:tcPr>
          <w:p w:rsidR="001449B8" w:rsidRPr="00F61C0B" w:rsidRDefault="001449B8" w:rsidP="0032261F">
            <w:pPr>
              <w:widowControl/>
              <w:spacing w:line="240" w:lineRule="exact"/>
              <w:rPr>
                <w:rFonts w:ascii="宋体" w:hAnsi="宋体"/>
                <w:kern w:val="0"/>
                <w:sz w:val="18"/>
                <w:szCs w:val="18"/>
              </w:rPr>
            </w:pPr>
            <w:r w:rsidRPr="00F61C0B">
              <w:rPr>
                <w:rFonts w:ascii="宋体" w:hAnsi="宋体"/>
                <w:kern w:val="0"/>
                <w:sz w:val="18"/>
                <w:szCs w:val="18"/>
              </w:rPr>
              <w:t>0.8</w:t>
            </w:r>
          </w:p>
        </w:tc>
      </w:tr>
      <w:tr w:rsidR="001449B8" w:rsidRPr="00F61C0B" w:rsidTr="00743699">
        <w:trPr>
          <w:trHeight w:val="20"/>
        </w:trPr>
        <w:tc>
          <w:tcPr>
            <w:tcW w:w="833" w:type="pct"/>
            <w:hideMark/>
          </w:tcPr>
          <w:p w:rsidR="001449B8" w:rsidRPr="00F61C0B" w:rsidRDefault="001449B8" w:rsidP="0032261F">
            <w:pPr>
              <w:widowControl/>
              <w:spacing w:line="240" w:lineRule="exact"/>
              <w:rPr>
                <w:rFonts w:ascii="宋体" w:hAnsi="宋体"/>
                <w:kern w:val="0"/>
                <w:sz w:val="18"/>
                <w:szCs w:val="18"/>
              </w:rPr>
            </w:pPr>
            <w:r w:rsidRPr="00F61C0B">
              <w:rPr>
                <w:rFonts w:ascii="宋体" w:hAnsi="宋体"/>
                <w:kern w:val="0"/>
                <w:sz w:val="18"/>
                <w:szCs w:val="18"/>
              </w:rPr>
              <w:t>METB</w:t>
            </w:r>
          </w:p>
        </w:tc>
        <w:tc>
          <w:tcPr>
            <w:tcW w:w="811" w:type="pct"/>
            <w:hideMark/>
          </w:tcPr>
          <w:p w:rsidR="001449B8" w:rsidRPr="00F61C0B" w:rsidRDefault="001449B8" w:rsidP="0032261F">
            <w:pPr>
              <w:widowControl/>
              <w:spacing w:line="240" w:lineRule="exact"/>
              <w:rPr>
                <w:rFonts w:ascii="宋体" w:hAnsi="宋体"/>
                <w:kern w:val="0"/>
                <w:sz w:val="18"/>
                <w:szCs w:val="18"/>
              </w:rPr>
            </w:pPr>
            <w:r w:rsidRPr="00F61C0B">
              <w:rPr>
                <w:rFonts w:ascii="宋体" w:hAnsi="宋体"/>
                <w:kern w:val="0"/>
                <w:sz w:val="18"/>
                <w:szCs w:val="18"/>
              </w:rPr>
              <w:t>12</w:t>
            </w:r>
          </w:p>
        </w:tc>
        <w:tc>
          <w:tcPr>
            <w:tcW w:w="880" w:type="pct"/>
            <w:hideMark/>
          </w:tcPr>
          <w:p w:rsidR="001449B8" w:rsidRPr="00F61C0B" w:rsidRDefault="001449B8" w:rsidP="0032261F">
            <w:pPr>
              <w:widowControl/>
              <w:spacing w:line="240" w:lineRule="exact"/>
              <w:rPr>
                <w:rFonts w:ascii="宋体" w:hAnsi="宋体"/>
                <w:kern w:val="0"/>
                <w:sz w:val="18"/>
                <w:szCs w:val="18"/>
              </w:rPr>
            </w:pPr>
            <w:r w:rsidRPr="00F61C0B">
              <w:rPr>
                <w:rFonts w:ascii="宋体" w:hAnsi="宋体"/>
                <w:kern w:val="0"/>
                <w:sz w:val="18"/>
                <w:szCs w:val="18"/>
              </w:rPr>
              <w:t>1.2</w:t>
            </w:r>
          </w:p>
        </w:tc>
        <w:tc>
          <w:tcPr>
            <w:tcW w:w="726" w:type="pct"/>
            <w:hideMark/>
          </w:tcPr>
          <w:p w:rsidR="001449B8" w:rsidRPr="00F61C0B" w:rsidRDefault="001449B8" w:rsidP="0032261F">
            <w:pPr>
              <w:widowControl/>
              <w:spacing w:line="240" w:lineRule="exact"/>
              <w:rPr>
                <w:rFonts w:ascii="宋体" w:hAnsi="宋体"/>
                <w:kern w:val="0"/>
                <w:sz w:val="18"/>
                <w:szCs w:val="18"/>
              </w:rPr>
            </w:pPr>
            <w:r w:rsidRPr="00F61C0B">
              <w:rPr>
                <w:rFonts w:ascii="宋体" w:hAnsi="宋体"/>
                <w:kern w:val="0"/>
                <w:sz w:val="18"/>
                <w:szCs w:val="18"/>
              </w:rPr>
              <w:t>MTBE</w:t>
            </w:r>
          </w:p>
        </w:tc>
        <w:tc>
          <w:tcPr>
            <w:tcW w:w="889" w:type="pct"/>
            <w:hideMark/>
          </w:tcPr>
          <w:p w:rsidR="001449B8" w:rsidRPr="00F61C0B" w:rsidRDefault="001449B8" w:rsidP="0032261F">
            <w:pPr>
              <w:widowControl/>
              <w:spacing w:line="240" w:lineRule="exact"/>
              <w:rPr>
                <w:rFonts w:ascii="宋体" w:hAnsi="宋体"/>
                <w:kern w:val="0"/>
                <w:sz w:val="18"/>
                <w:szCs w:val="18"/>
              </w:rPr>
            </w:pPr>
            <w:r w:rsidRPr="00F61C0B">
              <w:rPr>
                <w:rFonts w:ascii="宋体" w:hAnsi="宋体"/>
                <w:kern w:val="0"/>
                <w:sz w:val="18"/>
                <w:szCs w:val="18"/>
              </w:rPr>
              <w:t>2</w:t>
            </w:r>
          </w:p>
        </w:tc>
        <w:tc>
          <w:tcPr>
            <w:tcW w:w="861" w:type="pct"/>
            <w:hideMark/>
          </w:tcPr>
          <w:p w:rsidR="001449B8" w:rsidRPr="00F61C0B" w:rsidRDefault="001449B8" w:rsidP="0032261F">
            <w:pPr>
              <w:widowControl/>
              <w:spacing w:line="240" w:lineRule="exact"/>
              <w:rPr>
                <w:rFonts w:ascii="宋体" w:hAnsi="宋体"/>
                <w:kern w:val="0"/>
                <w:sz w:val="18"/>
                <w:szCs w:val="18"/>
              </w:rPr>
            </w:pPr>
            <w:r w:rsidRPr="00F61C0B">
              <w:rPr>
                <w:rFonts w:ascii="宋体" w:hAnsi="宋体"/>
                <w:kern w:val="0"/>
                <w:sz w:val="18"/>
                <w:szCs w:val="18"/>
              </w:rPr>
              <w:t>0.2</w:t>
            </w:r>
          </w:p>
        </w:tc>
      </w:tr>
    </w:tbl>
    <w:p w:rsidR="001449B8" w:rsidRDefault="001449B8" w:rsidP="001449B8">
      <w:pPr>
        <w:pStyle w:val="aa"/>
        <w:shd w:val="clear" w:color="auto" w:fill="FFFFFF"/>
        <w:ind w:firstLineChars="200" w:firstLine="420"/>
        <w:jc w:val="both"/>
        <w:rPr>
          <w:rFonts w:cs="Times New Roman"/>
          <w:color w:val="FF0000"/>
          <w:sz w:val="21"/>
          <w:szCs w:val="21"/>
          <w:shd w:val="clear" w:color="auto" w:fill="FFFFFF"/>
        </w:rPr>
      </w:pPr>
      <w:r w:rsidRPr="00F61C0B">
        <w:rPr>
          <w:rFonts w:cs="Times New Roman" w:hint="eastAsia"/>
          <w:sz w:val="21"/>
          <w:szCs w:val="21"/>
          <w:shd w:val="clear" w:color="auto" w:fill="FFFFFF"/>
        </w:rPr>
        <w:t>产品收率</w:t>
      </w:r>
      <w:r w:rsidRPr="00F61C0B">
        <w:rPr>
          <w:rFonts w:cs="Times New Roman"/>
          <w:sz w:val="21"/>
          <w:szCs w:val="21"/>
          <w:shd w:val="clear" w:color="auto" w:fill="FFFFFF"/>
        </w:rPr>
        <w:t>不同。对于炼油企业来说，其装置结构在设计阶段就已基本固定，这就决定了每个企业对不同品种原油加工的性价比不一样。比如，某种原油经过装置结构不同的A-厂、J-厂、W-厂、C-厂、M-厂等5个炼油企业加工，所对应的产品收率也就不同</w:t>
      </w:r>
      <w:r w:rsidRPr="00F61C0B">
        <w:rPr>
          <w:rFonts w:cs="Times New Roman" w:hint="eastAsia"/>
          <w:sz w:val="21"/>
          <w:szCs w:val="21"/>
          <w:shd w:val="clear" w:color="auto" w:fill="FFFFFF"/>
        </w:rPr>
        <w:t>，见</w:t>
      </w:r>
      <w:r w:rsidRPr="00F61C0B">
        <w:rPr>
          <w:rFonts w:cs="Times New Roman"/>
          <w:sz w:val="21"/>
          <w:szCs w:val="21"/>
          <w:shd w:val="clear" w:color="auto" w:fill="FFFFFF"/>
        </w:rPr>
        <w:t>表</w:t>
      </w:r>
      <w:r w:rsidRPr="00F61C0B">
        <w:rPr>
          <w:rFonts w:cs="Times New Roman" w:hint="eastAsia"/>
          <w:sz w:val="21"/>
          <w:szCs w:val="21"/>
          <w:shd w:val="clear" w:color="auto" w:fill="FFFFFF"/>
        </w:rPr>
        <w:t>2-</w:t>
      </w:r>
      <w:r w:rsidR="00F61C0B" w:rsidRPr="00F61C0B">
        <w:rPr>
          <w:rFonts w:cs="Times New Roman"/>
          <w:sz w:val="21"/>
          <w:szCs w:val="21"/>
          <w:shd w:val="clear" w:color="auto" w:fill="FFFFFF"/>
        </w:rPr>
        <w:t>3</w:t>
      </w:r>
      <w:r w:rsidRPr="00F61C0B">
        <w:rPr>
          <w:rFonts w:cs="Times New Roman" w:hint="eastAsia"/>
          <w:sz w:val="21"/>
          <w:szCs w:val="21"/>
          <w:shd w:val="clear" w:color="auto" w:fill="FFFFFF"/>
        </w:rPr>
        <w:t>。</w:t>
      </w:r>
    </w:p>
    <w:p w:rsidR="001449B8" w:rsidRPr="00F61C0B" w:rsidRDefault="001449B8" w:rsidP="001449B8">
      <w:pPr>
        <w:pStyle w:val="aa"/>
        <w:spacing w:line="240" w:lineRule="exact"/>
        <w:jc w:val="center"/>
        <w:rPr>
          <w:rFonts w:ascii="黑体" w:eastAsia="黑体" w:hAnsi="黑体" w:cs="Times New Roman"/>
          <w:sz w:val="18"/>
          <w:szCs w:val="18"/>
          <w:shd w:val="clear" w:color="auto" w:fill="FFFFFF"/>
        </w:rPr>
      </w:pPr>
      <w:r w:rsidRPr="00F61C0B">
        <w:rPr>
          <w:rFonts w:ascii="黑体" w:eastAsia="黑体" w:hAnsi="黑体" w:cs="Times New Roman" w:hint="eastAsia"/>
          <w:sz w:val="18"/>
          <w:szCs w:val="18"/>
          <w:shd w:val="clear" w:color="auto" w:fill="FFFFFF"/>
        </w:rPr>
        <w:t>表2-</w:t>
      </w:r>
      <w:r w:rsidR="00F61C0B" w:rsidRPr="00F61C0B">
        <w:rPr>
          <w:rFonts w:ascii="黑体" w:eastAsia="黑体" w:hAnsi="黑体" w:cs="Times New Roman"/>
          <w:sz w:val="18"/>
          <w:szCs w:val="18"/>
          <w:shd w:val="clear" w:color="auto" w:fill="FFFFFF"/>
        </w:rPr>
        <w:t>3</w:t>
      </w:r>
      <w:r w:rsidR="00084A85">
        <w:rPr>
          <w:rFonts w:ascii="黑体" w:eastAsia="黑体" w:hAnsi="黑体" w:cs="Times New Roman"/>
          <w:sz w:val="18"/>
          <w:szCs w:val="18"/>
          <w:shd w:val="clear" w:color="auto" w:fill="FFFFFF"/>
        </w:rPr>
        <w:t xml:space="preserve">  </w:t>
      </w:r>
      <w:r w:rsidRPr="00F61C0B">
        <w:rPr>
          <w:rFonts w:ascii="黑体" w:eastAsia="黑体" w:hAnsi="黑体" w:cs="Times New Roman" w:hint="eastAsia"/>
          <w:sz w:val="18"/>
          <w:szCs w:val="18"/>
          <w:shd w:val="clear" w:color="auto" w:fill="FFFFFF"/>
        </w:rPr>
        <w:t>不同炼油企业加工</w:t>
      </w:r>
      <w:r w:rsidRPr="00F61C0B">
        <w:rPr>
          <w:rFonts w:ascii="黑体" w:eastAsia="黑体" w:hAnsi="黑体" w:cs="Times New Roman"/>
          <w:sz w:val="18"/>
          <w:szCs w:val="18"/>
          <w:shd w:val="clear" w:color="auto" w:fill="FFFFFF"/>
        </w:rPr>
        <w:t>同一原油产品收率对比</w:t>
      </w:r>
    </w:p>
    <w:tbl>
      <w:tblPr>
        <w:tblStyle w:val="aff"/>
        <w:tblW w:w="5000" w:type="pct"/>
        <w:tblLook w:val="04A0"/>
      </w:tblPr>
      <w:tblGrid>
        <w:gridCol w:w="894"/>
        <w:gridCol w:w="942"/>
        <w:gridCol w:w="756"/>
        <w:gridCol w:w="861"/>
        <w:gridCol w:w="756"/>
        <w:gridCol w:w="861"/>
        <w:gridCol w:w="756"/>
        <w:gridCol w:w="861"/>
        <w:gridCol w:w="756"/>
        <w:gridCol w:w="861"/>
        <w:gridCol w:w="756"/>
      </w:tblGrid>
      <w:tr w:rsidR="001449B8" w:rsidRPr="00F61C0B" w:rsidTr="00AF1D3D">
        <w:trPr>
          <w:cnfStyle w:val="100000000000"/>
          <w:trHeight w:val="57"/>
          <w:tblHeader/>
        </w:trPr>
        <w:tc>
          <w:tcPr>
            <w:tcW w:w="493" w:type="pct"/>
            <w:vMerge w:val="restart"/>
            <w:noWrap/>
            <w:hideMark/>
          </w:tcPr>
          <w:p w:rsidR="001449B8" w:rsidRPr="00F61C0B" w:rsidRDefault="001449B8" w:rsidP="0032261F">
            <w:pPr>
              <w:widowControl/>
              <w:spacing w:line="240" w:lineRule="exact"/>
              <w:rPr>
                <w:rFonts w:ascii="宋体" w:hAnsi="宋体"/>
                <w:kern w:val="0"/>
                <w:sz w:val="15"/>
                <w:szCs w:val="15"/>
              </w:rPr>
            </w:pPr>
            <w:r w:rsidRPr="00F61C0B">
              <w:rPr>
                <w:rFonts w:ascii="宋体" w:hAnsi="宋体"/>
                <w:kern w:val="0"/>
                <w:sz w:val="15"/>
                <w:szCs w:val="15"/>
              </w:rPr>
              <w:t>名称</w:t>
            </w:r>
          </w:p>
        </w:tc>
        <w:tc>
          <w:tcPr>
            <w:tcW w:w="937" w:type="pct"/>
            <w:gridSpan w:val="2"/>
            <w:noWrap/>
            <w:hideMark/>
          </w:tcPr>
          <w:p w:rsidR="001449B8" w:rsidRPr="00F61C0B" w:rsidRDefault="001449B8" w:rsidP="0032261F">
            <w:pPr>
              <w:widowControl/>
              <w:spacing w:line="240" w:lineRule="exact"/>
              <w:rPr>
                <w:rFonts w:ascii="宋体" w:hAnsi="宋体"/>
                <w:kern w:val="0"/>
                <w:sz w:val="15"/>
                <w:szCs w:val="15"/>
              </w:rPr>
            </w:pPr>
            <w:r w:rsidRPr="00F61C0B">
              <w:rPr>
                <w:rFonts w:ascii="宋体" w:hAnsi="宋体"/>
                <w:kern w:val="0"/>
                <w:sz w:val="15"/>
                <w:szCs w:val="15"/>
              </w:rPr>
              <w:t>J-厂</w:t>
            </w:r>
          </w:p>
        </w:tc>
        <w:tc>
          <w:tcPr>
            <w:tcW w:w="892" w:type="pct"/>
            <w:gridSpan w:val="2"/>
            <w:noWrap/>
            <w:hideMark/>
          </w:tcPr>
          <w:p w:rsidR="001449B8" w:rsidRPr="00F61C0B" w:rsidRDefault="001449B8" w:rsidP="0032261F">
            <w:pPr>
              <w:widowControl/>
              <w:spacing w:line="240" w:lineRule="exact"/>
              <w:rPr>
                <w:rFonts w:ascii="宋体" w:hAnsi="宋体"/>
                <w:kern w:val="0"/>
                <w:sz w:val="15"/>
                <w:szCs w:val="15"/>
              </w:rPr>
            </w:pPr>
            <w:r w:rsidRPr="00F61C0B">
              <w:rPr>
                <w:rFonts w:ascii="宋体" w:hAnsi="宋体"/>
                <w:kern w:val="0"/>
                <w:sz w:val="15"/>
                <w:szCs w:val="15"/>
              </w:rPr>
              <w:t>A-厂</w:t>
            </w:r>
          </w:p>
        </w:tc>
        <w:tc>
          <w:tcPr>
            <w:tcW w:w="892" w:type="pct"/>
            <w:gridSpan w:val="2"/>
            <w:noWrap/>
            <w:hideMark/>
          </w:tcPr>
          <w:p w:rsidR="001449B8" w:rsidRPr="00F61C0B" w:rsidRDefault="001449B8" w:rsidP="0032261F">
            <w:pPr>
              <w:widowControl/>
              <w:spacing w:line="240" w:lineRule="exact"/>
              <w:rPr>
                <w:rFonts w:ascii="宋体" w:hAnsi="宋体"/>
                <w:kern w:val="0"/>
                <w:sz w:val="15"/>
                <w:szCs w:val="15"/>
              </w:rPr>
            </w:pPr>
            <w:r w:rsidRPr="00F61C0B">
              <w:rPr>
                <w:rFonts w:ascii="宋体" w:hAnsi="宋体"/>
                <w:kern w:val="0"/>
                <w:sz w:val="15"/>
                <w:szCs w:val="15"/>
              </w:rPr>
              <w:t>W-厂</w:t>
            </w:r>
          </w:p>
        </w:tc>
        <w:tc>
          <w:tcPr>
            <w:tcW w:w="892" w:type="pct"/>
            <w:gridSpan w:val="2"/>
            <w:noWrap/>
            <w:hideMark/>
          </w:tcPr>
          <w:p w:rsidR="001449B8" w:rsidRPr="00F61C0B" w:rsidRDefault="001449B8" w:rsidP="0032261F">
            <w:pPr>
              <w:widowControl/>
              <w:spacing w:line="240" w:lineRule="exact"/>
              <w:rPr>
                <w:rFonts w:ascii="宋体" w:hAnsi="宋体"/>
                <w:kern w:val="0"/>
                <w:sz w:val="15"/>
                <w:szCs w:val="15"/>
              </w:rPr>
            </w:pPr>
            <w:r w:rsidRPr="00F61C0B">
              <w:rPr>
                <w:rFonts w:ascii="宋体" w:hAnsi="宋体"/>
                <w:kern w:val="0"/>
                <w:sz w:val="15"/>
                <w:szCs w:val="15"/>
              </w:rPr>
              <w:t>C-厂</w:t>
            </w:r>
          </w:p>
        </w:tc>
        <w:tc>
          <w:tcPr>
            <w:tcW w:w="892" w:type="pct"/>
            <w:gridSpan w:val="2"/>
            <w:noWrap/>
            <w:hideMark/>
          </w:tcPr>
          <w:p w:rsidR="001449B8" w:rsidRPr="00F61C0B" w:rsidRDefault="001449B8" w:rsidP="0032261F">
            <w:pPr>
              <w:widowControl/>
              <w:spacing w:line="240" w:lineRule="exact"/>
              <w:rPr>
                <w:rFonts w:ascii="宋体" w:hAnsi="宋体"/>
                <w:kern w:val="0"/>
                <w:sz w:val="15"/>
                <w:szCs w:val="15"/>
              </w:rPr>
            </w:pPr>
            <w:r w:rsidRPr="00F61C0B">
              <w:rPr>
                <w:rFonts w:ascii="宋体" w:hAnsi="宋体"/>
                <w:kern w:val="0"/>
                <w:sz w:val="15"/>
                <w:szCs w:val="15"/>
              </w:rPr>
              <w:t>M-厂</w:t>
            </w:r>
          </w:p>
        </w:tc>
      </w:tr>
      <w:tr w:rsidR="001449B8" w:rsidRPr="00F61C0B" w:rsidTr="00AF1D3D">
        <w:trPr>
          <w:cnfStyle w:val="100000000000"/>
          <w:trHeight w:val="57"/>
          <w:tblHeader/>
        </w:trPr>
        <w:tc>
          <w:tcPr>
            <w:tcW w:w="493" w:type="pct"/>
            <w:vMerge/>
            <w:hideMark/>
          </w:tcPr>
          <w:p w:rsidR="001449B8" w:rsidRPr="00F61C0B" w:rsidRDefault="001449B8" w:rsidP="0032261F">
            <w:pPr>
              <w:widowControl/>
              <w:spacing w:line="240" w:lineRule="exact"/>
              <w:jc w:val="left"/>
              <w:rPr>
                <w:rFonts w:ascii="宋体" w:hAnsi="宋体"/>
                <w:kern w:val="0"/>
                <w:sz w:val="15"/>
                <w:szCs w:val="15"/>
              </w:rPr>
            </w:pPr>
          </w:p>
        </w:tc>
        <w:tc>
          <w:tcPr>
            <w:tcW w:w="520" w:type="pct"/>
            <w:noWrap/>
            <w:hideMark/>
          </w:tcPr>
          <w:p w:rsidR="001449B8" w:rsidRPr="00F61C0B" w:rsidRDefault="001449B8" w:rsidP="00F61C0B">
            <w:pPr>
              <w:widowControl/>
              <w:spacing w:line="240" w:lineRule="exact"/>
              <w:rPr>
                <w:rFonts w:ascii="宋体" w:hAnsi="宋体"/>
                <w:kern w:val="0"/>
                <w:sz w:val="15"/>
                <w:szCs w:val="15"/>
              </w:rPr>
            </w:pPr>
            <w:r w:rsidRPr="00F61C0B">
              <w:rPr>
                <w:rFonts w:ascii="宋体" w:hAnsi="宋体" w:hint="eastAsia"/>
                <w:kern w:val="0"/>
                <w:sz w:val="15"/>
                <w:szCs w:val="15"/>
              </w:rPr>
              <w:t>产</w:t>
            </w:r>
            <w:r w:rsidRPr="00F61C0B">
              <w:rPr>
                <w:rFonts w:ascii="宋体" w:hAnsi="宋体"/>
                <w:kern w:val="0"/>
                <w:sz w:val="15"/>
                <w:szCs w:val="15"/>
              </w:rPr>
              <w:t>量/万吨</w:t>
            </w:r>
          </w:p>
        </w:tc>
        <w:tc>
          <w:tcPr>
            <w:tcW w:w="417" w:type="pct"/>
            <w:noWrap/>
            <w:hideMark/>
          </w:tcPr>
          <w:p w:rsidR="001449B8" w:rsidRPr="00F61C0B" w:rsidRDefault="001449B8" w:rsidP="00F61C0B">
            <w:pPr>
              <w:widowControl/>
              <w:spacing w:line="240" w:lineRule="exact"/>
              <w:rPr>
                <w:rFonts w:ascii="宋体" w:hAnsi="宋体"/>
                <w:kern w:val="0"/>
                <w:sz w:val="15"/>
                <w:szCs w:val="15"/>
              </w:rPr>
            </w:pPr>
            <w:r w:rsidRPr="00F61C0B">
              <w:rPr>
                <w:rFonts w:ascii="宋体" w:hAnsi="宋体"/>
                <w:kern w:val="0"/>
                <w:sz w:val="15"/>
                <w:szCs w:val="15"/>
              </w:rPr>
              <w:t>收率/%</w:t>
            </w:r>
          </w:p>
        </w:tc>
        <w:tc>
          <w:tcPr>
            <w:tcW w:w="475" w:type="pct"/>
            <w:noWrap/>
            <w:hideMark/>
          </w:tcPr>
          <w:p w:rsidR="001449B8" w:rsidRPr="00F61C0B" w:rsidRDefault="001449B8" w:rsidP="00F61C0B">
            <w:pPr>
              <w:widowControl/>
              <w:spacing w:line="240" w:lineRule="exact"/>
              <w:rPr>
                <w:rFonts w:ascii="宋体" w:hAnsi="宋体"/>
                <w:kern w:val="0"/>
                <w:sz w:val="15"/>
                <w:szCs w:val="15"/>
              </w:rPr>
            </w:pPr>
            <w:r w:rsidRPr="00F61C0B">
              <w:rPr>
                <w:rFonts w:ascii="宋体" w:hAnsi="宋体"/>
                <w:kern w:val="0"/>
                <w:sz w:val="15"/>
                <w:szCs w:val="15"/>
              </w:rPr>
              <w:t>量/万吨</w:t>
            </w:r>
          </w:p>
        </w:tc>
        <w:tc>
          <w:tcPr>
            <w:tcW w:w="417" w:type="pct"/>
            <w:noWrap/>
            <w:hideMark/>
          </w:tcPr>
          <w:p w:rsidR="001449B8" w:rsidRPr="00F61C0B" w:rsidRDefault="001449B8" w:rsidP="00F61C0B">
            <w:pPr>
              <w:widowControl/>
              <w:spacing w:line="240" w:lineRule="exact"/>
              <w:rPr>
                <w:rFonts w:ascii="宋体" w:hAnsi="宋体"/>
                <w:kern w:val="0"/>
                <w:sz w:val="15"/>
                <w:szCs w:val="15"/>
              </w:rPr>
            </w:pPr>
            <w:r w:rsidRPr="00F61C0B">
              <w:rPr>
                <w:rFonts w:ascii="宋体" w:hAnsi="宋体"/>
                <w:kern w:val="0"/>
                <w:sz w:val="15"/>
                <w:szCs w:val="15"/>
              </w:rPr>
              <w:t>收率/%</w:t>
            </w:r>
          </w:p>
        </w:tc>
        <w:tc>
          <w:tcPr>
            <w:tcW w:w="475" w:type="pct"/>
            <w:noWrap/>
            <w:hideMark/>
          </w:tcPr>
          <w:p w:rsidR="001449B8" w:rsidRPr="00F61C0B" w:rsidRDefault="001449B8" w:rsidP="00F61C0B">
            <w:pPr>
              <w:widowControl/>
              <w:spacing w:line="240" w:lineRule="exact"/>
              <w:rPr>
                <w:rFonts w:ascii="宋体" w:hAnsi="宋体"/>
                <w:kern w:val="0"/>
                <w:sz w:val="15"/>
                <w:szCs w:val="15"/>
              </w:rPr>
            </w:pPr>
            <w:r w:rsidRPr="00F61C0B">
              <w:rPr>
                <w:rFonts w:ascii="宋体" w:hAnsi="宋体"/>
                <w:kern w:val="0"/>
                <w:sz w:val="15"/>
                <w:szCs w:val="15"/>
              </w:rPr>
              <w:t>量/万吨</w:t>
            </w:r>
          </w:p>
        </w:tc>
        <w:tc>
          <w:tcPr>
            <w:tcW w:w="417" w:type="pct"/>
            <w:noWrap/>
            <w:hideMark/>
          </w:tcPr>
          <w:p w:rsidR="001449B8" w:rsidRPr="00F61C0B" w:rsidRDefault="001449B8" w:rsidP="00F61C0B">
            <w:pPr>
              <w:widowControl/>
              <w:spacing w:line="240" w:lineRule="exact"/>
              <w:rPr>
                <w:rFonts w:ascii="宋体" w:hAnsi="宋体"/>
                <w:kern w:val="0"/>
                <w:sz w:val="15"/>
                <w:szCs w:val="15"/>
              </w:rPr>
            </w:pPr>
            <w:r w:rsidRPr="00F61C0B">
              <w:rPr>
                <w:rFonts w:ascii="宋体" w:hAnsi="宋体"/>
                <w:kern w:val="0"/>
                <w:sz w:val="15"/>
                <w:szCs w:val="15"/>
              </w:rPr>
              <w:t>收率/%</w:t>
            </w:r>
          </w:p>
        </w:tc>
        <w:tc>
          <w:tcPr>
            <w:tcW w:w="475" w:type="pct"/>
            <w:noWrap/>
            <w:hideMark/>
          </w:tcPr>
          <w:p w:rsidR="001449B8" w:rsidRPr="00F61C0B" w:rsidRDefault="001449B8" w:rsidP="00F61C0B">
            <w:pPr>
              <w:widowControl/>
              <w:spacing w:line="240" w:lineRule="exact"/>
              <w:rPr>
                <w:rFonts w:ascii="宋体" w:hAnsi="宋体"/>
                <w:kern w:val="0"/>
                <w:sz w:val="15"/>
                <w:szCs w:val="15"/>
              </w:rPr>
            </w:pPr>
            <w:r w:rsidRPr="00F61C0B">
              <w:rPr>
                <w:rFonts w:ascii="宋体" w:hAnsi="宋体"/>
                <w:kern w:val="0"/>
                <w:sz w:val="15"/>
                <w:szCs w:val="15"/>
              </w:rPr>
              <w:t>量/万吨</w:t>
            </w:r>
          </w:p>
        </w:tc>
        <w:tc>
          <w:tcPr>
            <w:tcW w:w="417" w:type="pct"/>
            <w:noWrap/>
            <w:hideMark/>
          </w:tcPr>
          <w:p w:rsidR="001449B8" w:rsidRPr="00F61C0B" w:rsidRDefault="001449B8" w:rsidP="00F61C0B">
            <w:pPr>
              <w:widowControl/>
              <w:spacing w:line="240" w:lineRule="exact"/>
              <w:rPr>
                <w:rFonts w:ascii="宋体" w:hAnsi="宋体"/>
                <w:kern w:val="0"/>
                <w:sz w:val="15"/>
                <w:szCs w:val="15"/>
              </w:rPr>
            </w:pPr>
            <w:r w:rsidRPr="00F61C0B">
              <w:rPr>
                <w:rFonts w:ascii="宋体" w:hAnsi="宋体"/>
                <w:kern w:val="0"/>
                <w:sz w:val="15"/>
                <w:szCs w:val="15"/>
              </w:rPr>
              <w:t>收率/%</w:t>
            </w:r>
          </w:p>
        </w:tc>
        <w:tc>
          <w:tcPr>
            <w:tcW w:w="475" w:type="pct"/>
            <w:noWrap/>
            <w:hideMark/>
          </w:tcPr>
          <w:p w:rsidR="001449B8" w:rsidRPr="00F61C0B" w:rsidRDefault="001449B8" w:rsidP="00F61C0B">
            <w:pPr>
              <w:widowControl/>
              <w:spacing w:line="240" w:lineRule="exact"/>
              <w:rPr>
                <w:rFonts w:ascii="宋体" w:hAnsi="宋体"/>
                <w:kern w:val="0"/>
                <w:sz w:val="15"/>
                <w:szCs w:val="15"/>
              </w:rPr>
            </w:pPr>
            <w:r w:rsidRPr="00F61C0B">
              <w:rPr>
                <w:rFonts w:ascii="宋体" w:hAnsi="宋体"/>
                <w:kern w:val="0"/>
                <w:sz w:val="15"/>
                <w:szCs w:val="15"/>
              </w:rPr>
              <w:t>量/万吨</w:t>
            </w:r>
          </w:p>
        </w:tc>
        <w:tc>
          <w:tcPr>
            <w:tcW w:w="417" w:type="pct"/>
            <w:noWrap/>
            <w:hideMark/>
          </w:tcPr>
          <w:p w:rsidR="001449B8" w:rsidRPr="00F61C0B" w:rsidRDefault="001449B8" w:rsidP="00F61C0B">
            <w:pPr>
              <w:widowControl/>
              <w:spacing w:line="240" w:lineRule="exact"/>
              <w:rPr>
                <w:rFonts w:ascii="宋体" w:hAnsi="宋体"/>
                <w:kern w:val="0"/>
                <w:sz w:val="15"/>
                <w:szCs w:val="15"/>
              </w:rPr>
            </w:pPr>
            <w:r w:rsidRPr="00F61C0B">
              <w:rPr>
                <w:rFonts w:ascii="宋体" w:hAnsi="宋体"/>
                <w:kern w:val="0"/>
                <w:sz w:val="15"/>
                <w:szCs w:val="15"/>
              </w:rPr>
              <w:t>收率/%</w:t>
            </w:r>
          </w:p>
        </w:tc>
      </w:tr>
      <w:tr w:rsidR="001449B8" w:rsidRPr="00F61C0B" w:rsidTr="00944446">
        <w:trPr>
          <w:trHeight w:val="57"/>
        </w:trPr>
        <w:tc>
          <w:tcPr>
            <w:tcW w:w="493" w:type="pct"/>
            <w:tcBorders>
              <w:top w:val="single" w:sz="4" w:space="0" w:color="auto"/>
            </w:tcBorders>
            <w:noWrap/>
            <w:hideMark/>
          </w:tcPr>
          <w:p w:rsidR="001449B8" w:rsidRPr="00F61C0B" w:rsidRDefault="001449B8" w:rsidP="0032261F">
            <w:pPr>
              <w:widowControl/>
              <w:spacing w:line="240" w:lineRule="exact"/>
              <w:rPr>
                <w:rFonts w:ascii="宋体" w:hAnsi="宋体"/>
                <w:kern w:val="0"/>
                <w:sz w:val="15"/>
                <w:szCs w:val="15"/>
              </w:rPr>
            </w:pPr>
            <w:r w:rsidRPr="00F61C0B">
              <w:rPr>
                <w:rFonts w:ascii="宋体" w:hAnsi="宋体"/>
                <w:kern w:val="0"/>
                <w:sz w:val="15"/>
                <w:szCs w:val="15"/>
              </w:rPr>
              <w:t>加工量</w:t>
            </w:r>
          </w:p>
        </w:tc>
        <w:tc>
          <w:tcPr>
            <w:tcW w:w="520" w:type="pct"/>
            <w:tcBorders>
              <w:top w:val="single" w:sz="4" w:space="0" w:color="auto"/>
            </w:tcBorders>
            <w:noWrap/>
            <w:hideMark/>
          </w:tcPr>
          <w:p w:rsidR="001449B8" w:rsidRPr="00F61C0B" w:rsidRDefault="001449B8" w:rsidP="00F61C0B">
            <w:pPr>
              <w:widowControl/>
              <w:spacing w:line="240" w:lineRule="exact"/>
              <w:jc w:val="right"/>
              <w:rPr>
                <w:rFonts w:ascii="宋体" w:hAnsi="宋体"/>
                <w:kern w:val="0"/>
                <w:sz w:val="15"/>
                <w:szCs w:val="15"/>
              </w:rPr>
            </w:pPr>
            <w:r w:rsidRPr="00F61C0B">
              <w:rPr>
                <w:rFonts w:ascii="宋体" w:hAnsi="宋体"/>
                <w:kern w:val="0"/>
                <w:sz w:val="15"/>
                <w:szCs w:val="15"/>
              </w:rPr>
              <w:t>325.6</w:t>
            </w:r>
          </w:p>
        </w:tc>
        <w:tc>
          <w:tcPr>
            <w:tcW w:w="417" w:type="pct"/>
            <w:tcBorders>
              <w:top w:val="single" w:sz="4" w:space="0" w:color="auto"/>
            </w:tcBorders>
            <w:noWrap/>
            <w:hideMark/>
          </w:tcPr>
          <w:p w:rsidR="001449B8" w:rsidRPr="00F61C0B" w:rsidRDefault="001449B8" w:rsidP="00F61C0B">
            <w:pPr>
              <w:widowControl/>
              <w:spacing w:line="240" w:lineRule="exact"/>
              <w:jc w:val="right"/>
              <w:rPr>
                <w:rFonts w:ascii="宋体" w:hAnsi="宋体"/>
                <w:kern w:val="0"/>
                <w:sz w:val="15"/>
                <w:szCs w:val="15"/>
              </w:rPr>
            </w:pPr>
          </w:p>
        </w:tc>
        <w:tc>
          <w:tcPr>
            <w:tcW w:w="475" w:type="pct"/>
            <w:tcBorders>
              <w:top w:val="single" w:sz="4" w:space="0" w:color="auto"/>
            </w:tcBorders>
            <w:noWrap/>
            <w:hideMark/>
          </w:tcPr>
          <w:p w:rsidR="001449B8" w:rsidRPr="00F61C0B" w:rsidRDefault="001449B8" w:rsidP="00F61C0B">
            <w:pPr>
              <w:widowControl/>
              <w:spacing w:line="240" w:lineRule="exact"/>
              <w:jc w:val="right"/>
              <w:rPr>
                <w:rFonts w:ascii="宋体" w:hAnsi="宋体"/>
                <w:kern w:val="0"/>
                <w:sz w:val="15"/>
                <w:szCs w:val="15"/>
              </w:rPr>
            </w:pPr>
            <w:r w:rsidRPr="00F61C0B">
              <w:rPr>
                <w:rFonts w:ascii="宋体" w:hAnsi="宋体"/>
                <w:kern w:val="0"/>
                <w:sz w:val="15"/>
                <w:szCs w:val="15"/>
              </w:rPr>
              <w:t>437.3</w:t>
            </w:r>
          </w:p>
        </w:tc>
        <w:tc>
          <w:tcPr>
            <w:tcW w:w="417" w:type="pct"/>
            <w:tcBorders>
              <w:top w:val="single" w:sz="4" w:space="0" w:color="auto"/>
            </w:tcBorders>
            <w:noWrap/>
            <w:hideMark/>
          </w:tcPr>
          <w:p w:rsidR="001449B8" w:rsidRPr="00F61C0B" w:rsidRDefault="001449B8" w:rsidP="00F61C0B">
            <w:pPr>
              <w:widowControl/>
              <w:spacing w:line="240" w:lineRule="exact"/>
              <w:jc w:val="right"/>
              <w:rPr>
                <w:rFonts w:ascii="宋体" w:hAnsi="宋体"/>
                <w:kern w:val="0"/>
                <w:sz w:val="15"/>
                <w:szCs w:val="15"/>
              </w:rPr>
            </w:pPr>
          </w:p>
        </w:tc>
        <w:tc>
          <w:tcPr>
            <w:tcW w:w="475" w:type="pct"/>
            <w:tcBorders>
              <w:top w:val="single" w:sz="4" w:space="0" w:color="auto"/>
            </w:tcBorders>
            <w:noWrap/>
            <w:hideMark/>
          </w:tcPr>
          <w:p w:rsidR="001449B8" w:rsidRPr="00F61C0B" w:rsidRDefault="001449B8" w:rsidP="00F61C0B">
            <w:pPr>
              <w:widowControl/>
              <w:spacing w:line="240" w:lineRule="exact"/>
              <w:jc w:val="right"/>
              <w:rPr>
                <w:rFonts w:ascii="宋体" w:hAnsi="宋体"/>
                <w:kern w:val="0"/>
                <w:sz w:val="15"/>
                <w:szCs w:val="15"/>
              </w:rPr>
            </w:pPr>
            <w:r w:rsidRPr="00F61C0B">
              <w:rPr>
                <w:rFonts w:ascii="宋体" w:hAnsi="宋体"/>
                <w:kern w:val="0"/>
                <w:sz w:val="15"/>
                <w:szCs w:val="15"/>
              </w:rPr>
              <w:t>478.9</w:t>
            </w:r>
          </w:p>
        </w:tc>
        <w:tc>
          <w:tcPr>
            <w:tcW w:w="417" w:type="pct"/>
            <w:tcBorders>
              <w:top w:val="single" w:sz="4" w:space="0" w:color="auto"/>
            </w:tcBorders>
            <w:noWrap/>
            <w:hideMark/>
          </w:tcPr>
          <w:p w:rsidR="001449B8" w:rsidRPr="00F61C0B" w:rsidRDefault="001449B8" w:rsidP="00F61C0B">
            <w:pPr>
              <w:widowControl/>
              <w:spacing w:line="240" w:lineRule="exact"/>
              <w:jc w:val="right"/>
              <w:rPr>
                <w:rFonts w:ascii="宋体" w:hAnsi="宋体"/>
                <w:kern w:val="0"/>
                <w:sz w:val="15"/>
                <w:szCs w:val="15"/>
              </w:rPr>
            </w:pPr>
          </w:p>
        </w:tc>
        <w:tc>
          <w:tcPr>
            <w:tcW w:w="475" w:type="pct"/>
            <w:tcBorders>
              <w:top w:val="single" w:sz="4" w:space="0" w:color="auto"/>
            </w:tcBorders>
            <w:noWrap/>
            <w:hideMark/>
          </w:tcPr>
          <w:p w:rsidR="001449B8" w:rsidRPr="00F61C0B" w:rsidRDefault="001449B8" w:rsidP="00F61C0B">
            <w:pPr>
              <w:widowControl/>
              <w:spacing w:line="240" w:lineRule="exact"/>
              <w:jc w:val="right"/>
              <w:rPr>
                <w:rFonts w:ascii="宋体" w:hAnsi="宋体"/>
                <w:kern w:val="0"/>
                <w:sz w:val="15"/>
                <w:szCs w:val="15"/>
              </w:rPr>
            </w:pPr>
            <w:r w:rsidRPr="00F61C0B">
              <w:rPr>
                <w:rFonts w:ascii="宋体" w:hAnsi="宋体"/>
                <w:kern w:val="0"/>
                <w:sz w:val="15"/>
                <w:szCs w:val="15"/>
              </w:rPr>
              <w:t>344.2</w:t>
            </w:r>
          </w:p>
        </w:tc>
        <w:tc>
          <w:tcPr>
            <w:tcW w:w="417" w:type="pct"/>
            <w:tcBorders>
              <w:top w:val="single" w:sz="4" w:space="0" w:color="auto"/>
            </w:tcBorders>
            <w:noWrap/>
            <w:hideMark/>
          </w:tcPr>
          <w:p w:rsidR="001449B8" w:rsidRPr="00F61C0B" w:rsidRDefault="001449B8" w:rsidP="00F61C0B">
            <w:pPr>
              <w:widowControl/>
              <w:spacing w:line="240" w:lineRule="exact"/>
              <w:jc w:val="right"/>
              <w:rPr>
                <w:rFonts w:ascii="宋体" w:hAnsi="宋体"/>
                <w:kern w:val="0"/>
                <w:sz w:val="15"/>
                <w:szCs w:val="15"/>
              </w:rPr>
            </w:pPr>
          </w:p>
        </w:tc>
        <w:tc>
          <w:tcPr>
            <w:tcW w:w="475" w:type="pct"/>
            <w:tcBorders>
              <w:top w:val="single" w:sz="4" w:space="0" w:color="auto"/>
            </w:tcBorders>
            <w:noWrap/>
            <w:hideMark/>
          </w:tcPr>
          <w:p w:rsidR="001449B8" w:rsidRPr="00F61C0B" w:rsidRDefault="001449B8" w:rsidP="00F61C0B">
            <w:pPr>
              <w:widowControl/>
              <w:spacing w:line="240" w:lineRule="exact"/>
              <w:jc w:val="right"/>
              <w:rPr>
                <w:rFonts w:ascii="宋体" w:hAnsi="宋体"/>
                <w:kern w:val="0"/>
                <w:sz w:val="15"/>
                <w:szCs w:val="15"/>
              </w:rPr>
            </w:pPr>
            <w:r w:rsidRPr="00F61C0B">
              <w:rPr>
                <w:rFonts w:ascii="宋体" w:hAnsi="宋体"/>
                <w:kern w:val="0"/>
                <w:sz w:val="15"/>
                <w:szCs w:val="15"/>
              </w:rPr>
              <w:t>277.9</w:t>
            </w:r>
          </w:p>
        </w:tc>
        <w:tc>
          <w:tcPr>
            <w:tcW w:w="417" w:type="pct"/>
            <w:tcBorders>
              <w:top w:val="single" w:sz="4" w:space="0" w:color="auto"/>
            </w:tcBorders>
            <w:noWrap/>
            <w:hideMark/>
          </w:tcPr>
          <w:p w:rsidR="001449B8" w:rsidRPr="00F61C0B" w:rsidRDefault="001449B8" w:rsidP="00F61C0B">
            <w:pPr>
              <w:widowControl/>
              <w:spacing w:line="240" w:lineRule="exact"/>
              <w:jc w:val="right"/>
              <w:rPr>
                <w:rFonts w:ascii="宋体" w:hAnsi="宋体"/>
                <w:kern w:val="0"/>
                <w:sz w:val="15"/>
                <w:szCs w:val="15"/>
              </w:rPr>
            </w:pPr>
          </w:p>
        </w:tc>
      </w:tr>
      <w:tr w:rsidR="001449B8" w:rsidRPr="00F61C0B" w:rsidTr="00743699">
        <w:trPr>
          <w:trHeight w:val="57"/>
        </w:trPr>
        <w:tc>
          <w:tcPr>
            <w:tcW w:w="493" w:type="pct"/>
            <w:noWrap/>
            <w:hideMark/>
          </w:tcPr>
          <w:p w:rsidR="001449B8" w:rsidRPr="00F61C0B" w:rsidRDefault="001449B8" w:rsidP="0032261F">
            <w:pPr>
              <w:widowControl/>
              <w:spacing w:line="240" w:lineRule="exact"/>
              <w:rPr>
                <w:rFonts w:ascii="宋体" w:hAnsi="宋体"/>
                <w:kern w:val="0"/>
                <w:sz w:val="15"/>
                <w:szCs w:val="15"/>
              </w:rPr>
            </w:pPr>
            <w:r w:rsidRPr="00F61C0B">
              <w:rPr>
                <w:rFonts w:ascii="宋体" w:hAnsi="宋体"/>
                <w:kern w:val="0"/>
                <w:sz w:val="15"/>
                <w:szCs w:val="15"/>
              </w:rPr>
              <w:lastRenderedPageBreak/>
              <w:t>93#汽油</w:t>
            </w:r>
          </w:p>
        </w:tc>
        <w:tc>
          <w:tcPr>
            <w:tcW w:w="520" w:type="pct"/>
            <w:noWrap/>
            <w:hideMark/>
          </w:tcPr>
          <w:p w:rsidR="001449B8" w:rsidRPr="00F61C0B" w:rsidRDefault="001449B8" w:rsidP="00F61C0B">
            <w:pPr>
              <w:widowControl/>
              <w:spacing w:line="240" w:lineRule="exact"/>
              <w:jc w:val="right"/>
              <w:rPr>
                <w:rFonts w:ascii="宋体" w:hAnsi="宋体"/>
                <w:kern w:val="0"/>
                <w:sz w:val="15"/>
                <w:szCs w:val="15"/>
              </w:rPr>
            </w:pPr>
            <w:r w:rsidRPr="00F61C0B">
              <w:rPr>
                <w:rFonts w:ascii="宋体" w:hAnsi="宋体"/>
                <w:kern w:val="0"/>
                <w:sz w:val="15"/>
                <w:szCs w:val="15"/>
              </w:rPr>
              <w:t>66.50</w:t>
            </w:r>
          </w:p>
        </w:tc>
        <w:tc>
          <w:tcPr>
            <w:tcW w:w="417" w:type="pct"/>
            <w:noWrap/>
            <w:hideMark/>
          </w:tcPr>
          <w:p w:rsidR="001449B8" w:rsidRPr="00F61C0B" w:rsidRDefault="001449B8" w:rsidP="00F61C0B">
            <w:pPr>
              <w:widowControl/>
              <w:spacing w:line="240" w:lineRule="exact"/>
              <w:jc w:val="right"/>
              <w:rPr>
                <w:rFonts w:ascii="宋体" w:hAnsi="宋体"/>
                <w:kern w:val="0"/>
                <w:sz w:val="15"/>
                <w:szCs w:val="15"/>
              </w:rPr>
            </w:pPr>
            <w:r w:rsidRPr="00F61C0B">
              <w:rPr>
                <w:rFonts w:ascii="宋体" w:hAnsi="宋体"/>
                <w:kern w:val="0"/>
                <w:sz w:val="15"/>
                <w:szCs w:val="15"/>
              </w:rPr>
              <w:t>20.40</w:t>
            </w:r>
          </w:p>
        </w:tc>
        <w:tc>
          <w:tcPr>
            <w:tcW w:w="475" w:type="pct"/>
            <w:noWrap/>
            <w:hideMark/>
          </w:tcPr>
          <w:p w:rsidR="001449B8" w:rsidRPr="00F61C0B" w:rsidRDefault="001449B8" w:rsidP="00F61C0B">
            <w:pPr>
              <w:widowControl/>
              <w:spacing w:line="240" w:lineRule="exact"/>
              <w:jc w:val="right"/>
              <w:rPr>
                <w:rFonts w:ascii="宋体" w:hAnsi="宋体"/>
                <w:kern w:val="0"/>
                <w:sz w:val="15"/>
                <w:szCs w:val="15"/>
              </w:rPr>
            </w:pPr>
            <w:r w:rsidRPr="00F61C0B">
              <w:rPr>
                <w:rFonts w:ascii="宋体" w:hAnsi="宋体"/>
                <w:kern w:val="0"/>
                <w:sz w:val="15"/>
                <w:szCs w:val="15"/>
              </w:rPr>
              <w:t>118.00</w:t>
            </w:r>
          </w:p>
        </w:tc>
        <w:tc>
          <w:tcPr>
            <w:tcW w:w="417" w:type="pct"/>
            <w:noWrap/>
            <w:hideMark/>
          </w:tcPr>
          <w:p w:rsidR="001449B8" w:rsidRPr="00F61C0B" w:rsidRDefault="001449B8" w:rsidP="00F61C0B">
            <w:pPr>
              <w:widowControl/>
              <w:spacing w:line="240" w:lineRule="exact"/>
              <w:jc w:val="right"/>
              <w:rPr>
                <w:rFonts w:ascii="宋体" w:hAnsi="宋体"/>
                <w:kern w:val="0"/>
                <w:sz w:val="15"/>
                <w:szCs w:val="15"/>
              </w:rPr>
            </w:pPr>
            <w:r w:rsidRPr="00F61C0B">
              <w:rPr>
                <w:rFonts w:ascii="宋体" w:hAnsi="宋体"/>
                <w:kern w:val="0"/>
                <w:sz w:val="15"/>
                <w:szCs w:val="15"/>
              </w:rPr>
              <w:t>27.00</w:t>
            </w:r>
          </w:p>
        </w:tc>
        <w:tc>
          <w:tcPr>
            <w:tcW w:w="475" w:type="pct"/>
            <w:noWrap/>
            <w:hideMark/>
          </w:tcPr>
          <w:p w:rsidR="001449B8" w:rsidRPr="00F61C0B" w:rsidRDefault="001449B8" w:rsidP="00F61C0B">
            <w:pPr>
              <w:widowControl/>
              <w:spacing w:line="240" w:lineRule="exact"/>
              <w:jc w:val="right"/>
              <w:rPr>
                <w:rFonts w:ascii="宋体" w:hAnsi="宋体"/>
                <w:kern w:val="0"/>
                <w:sz w:val="15"/>
                <w:szCs w:val="15"/>
              </w:rPr>
            </w:pPr>
            <w:r w:rsidRPr="00F61C0B">
              <w:rPr>
                <w:rFonts w:ascii="宋体" w:hAnsi="宋体"/>
                <w:kern w:val="0"/>
                <w:sz w:val="15"/>
                <w:szCs w:val="15"/>
              </w:rPr>
              <w:t>53.90</w:t>
            </w:r>
          </w:p>
        </w:tc>
        <w:tc>
          <w:tcPr>
            <w:tcW w:w="417" w:type="pct"/>
            <w:noWrap/>
            <w:hideMark/>
          </w:tcPr>
          <w:p w:rsidR="001449B8" w:rsidRPr="00F61C0B" w:rsidRDefault="001449B8" w:rsidP="00F61C0B">
            <w:pPr>
              <w:widowControl/>
              <w:spacing w:line="240" w:lineRule="exact"/>
              <w:jc w:val="right"/>
              <w:rPr>
                <w:rFonts w:ascii="宋体" w:hAnsi="宋体"/>
                <w:kern w:val="0"/>
                <w:sz w:val="15"/>
                <w:szCs w:val="15"/>
              </w:rPr>
            </w:pPr>
            <w:r w:rsidRPr="00F61C0B">
              <w:rPr>
                <w:rFonts w:ascii="宋体" w:hAnsi="宋体"/>
                <w:kern w:val="0"/>
                <w:sz w:val="15"/>
                <w:szCs w:val="15"/>
              </w:rPr>
              <w:t>11.30</w:t>
            </w:r>
          </w:p>
        </w:tc>
        <w:tc>
          <w:tcPr>
            <w:tcW w:w="475" w:type="pct"/>
            <w:noWrap/>
            <w:hideMark/>
          </w:tcPr>
          <w:p w:rsidR="001449B8" w:rsidRPr="00F61C0B" w:rsidRDefault="001449B8" w:rsidP="00F61C0B">
            <w:pPr>
              <w:widowControl/>
              <w:spacing w:line="240" w:lineRule="exact"/>
              <w:jc w:val="right"/>
              <w:rPr>
                <w:rFonts w:ascii="宋体" w:hAnsi="宋体"/>
                <w:kern w:val="0"/>
                <w:sz w:val="15"/>
                <w:szCs w:val="15"/>
              </w:rPr>
            </w:pPr>
            <w:r w:rsidRPr="00F61C0B">
              <w:rPr>
                <w:rFonts w:ascii="宋体" w:hAnsi="宋体"/>
                <w:kern w:val="0"/>
                <w:sz w:val="15"/>
                <w:szCs w:val="15"/>
              </w:rPr>
              <w:t>80.80</w:t>
            </w:r>
          </w:p>
        </w:tc>
        <w:tc>
          <w:tcPr>
            <w:tcW w:w="417" w:type="pct"/>
            <w:noWrap/>
            <w:hideMark/>
          </w:tcPr>
          <w:p w:rsidR="001449B8" w:rsidRPr="00F61C0B" w:rsidRDefault="001449B8" w:rsidP="00F61C0B">
            <w:pPr>
              <w:widowControl/>
              <w:spacing w:line="240" w:lineRule="exact"/>
              <w:jc w:val="right"/>
              <w:rPr>
                <w:rFonts w:ascii="宋体" w:hAnsi="宋体"/>
                <w:kern w:val="0"/>
                <w:sz w:val="15"/>
                <w:szCs w:val="15"/>
              </w:rPr>
            </w:pPr>
            <w:r w:rsidRPr="00F61C0B">
              <w:rPr>
                <w:rFonts w:ascii="宋体" w:hAnsi="宋体"/>
                <w:kern w:val="0"/>
                <w:sz w:val="15"/>
                <w:szCs w:val="15"/>
              </w:rPr>
              <w:t>23.50</w:t>
            </w:r>
          </w:p>
        </w:tc>
        <w:tc>
          <w:tcPr>
            <w:tcW w:w="475" w:type="pct"/>
            <w:noWrap/>
            <w:hideMark/>
          </w:tcPr>
          <w:p w:rsidR="001449B8" w:rsidRPr="00F61C0B" w:rsidRDefault="001449B8" w:rsidP="00F61C0B">
            <w:pPr>
              <w:widowControl/>
              <w:spacing w:line="240" w:lineRule="exact"/>
              <w:jc w:val="right"/>
              <w:rPr>
                <w:rFonts w:ascii="宋体" w:hAnsi="宋体"/>
                <w:kern w:val="0"/>
                <w:sz w:val="15"/>
                <w:szCs w:val="15"/>
              </w:rPr>
            </w:pPr>
            <w:r w:rsidRPr="00F61C0B">
              <w:rPr>
                <w:rFonts w:ascii="宋体" w:hAnsi="宋体"/>
                <w:kern w:val="0"/>
                <w:sz w:val="15"/>
                <w:szCs w:val="15"/>
              </w:rPr>
              <w:t>52.90</w:t>
            </w:r>
          </w:p>
        </w:tc>
        <w:tc>
          <w:tcPr>
            <w:tcW w:w="417" w:type="pct"/>
            <w:noWrap/>
            <w:hideMark/>
          </w:tcPr>
          <w:p w:rsidR="001449B8" w:rsidRPr="00F61C0B" w:rsidRDefault="001449B8" w:rsidP="00F61C0B">
            <w:pPr>
              <w:widowControl/>
              <w:spacing w:line="240" w:lineRule="exact"/>
              <w:jc w:val="right"/>
              <w:rPr>
                <w:rFonts w:ascii="宋体" w:hAnsi="宋体"/>
                <w:kern w:val="0"/>
                <w:sz w:val="15"/>
                <w:szCs w:val="15"/>
              </w:rPr>
            </w:pPr>
            <w:r w:rsidRPr="00F61C0B">
              <w:rPr>
                <w:rFonts w:ascii="宋体" w:hAnsi="宋体"/>
                <w:kern w:val="0"/>
                <w:sz w:val="15"/>
                <w:szCs w:val="15"/>
              </w:rPr>
              <w:t>19.00</w:t>
            </w:r>
          </w:p>
        </w:tc>
      </w:tr>
      <w:tr w:rsidR="001449B8" w:rsidRPr="00F61C0B" w:rsidTr="00743699">
        <w:trPr>
          <w:trHeight w:val="57"/>
        </w:trPr>
        <w:tc>
          <w:tcPr>
            <w:tcW w:w="493" w:type="pct"/>
            <w:noWrap/>
            <w:hideMark/>
          </w:tcPr>
          <w:p w:rsidR="001449B8" w:rsidRPr="00F61C0B" w:rsidRDefault="001449B8" w:rsidP="0032261F">
            <w:pPr>
              <w:widowControl/>
              <w:spacing w:line="240" w:lineRule="exact"/>
              <w:rPr>
                <w:rFonts w:ascii="宋体" w:hAnsi="宋体"/>
                <w:kern w:val="0"/>
                <w:sz w:val="15"/>
                <w:szCs w:val="15"/>
              </w:rPr>
            </w:pPr>
            <w:r w:rsidRPr="00F61C0B">
              <w:rPr>
                <w:rFonts w:ascii="宋体" w:hAnsi="宋体"/>
                <w:kern w:val="0"/>
                <w:sz w:val="15"/>
                <w:szCs w:val="15"/>
              </w:rPr>
              <w:t>97#汽油</w:t>
            </w:r>
          </w:p>
        </w:tc>
        <w:tc>
          <w:tcPr>
            <w:tcW w:w="520" w:type="pct"/>
            <w:noWrap/>
            <w:hideMark/>
          </w:tcPr>
          <w:p w:rsidR="001449B8" w:rsidRPr="00F61C0B" w:rsidRDefault="001449B8" w:rsidP="00F61C0B">
            <w:pPr>
              <w:widowControl/>
              <w:spacing w:line="240" w:lineRule="exact"/>
              <w:jc w:val="right"/>
              <w:rPr>
                <w:rFonts w:ascii="宋体" w:hAnsi="宋体"/>
                <w:kern w:val="0"/>
                <w:sz w:val="15"/>
                <w:szCs w:val="15"/>
              </w:rPr>
            </w:pPr>
            <w:r w:rsidRPr="00F61C0B">
              <w:rPr>
                <w:rFonts w:ascii="宋体" w:hAnsi="宋体"/>
                <w:kern w:val="0"/>
                <w:sz w:val="15"/>
                <w:szCs w:val="15"/>
              </w:rPr>
              <w:t>38.00</w:t>
            </w:r>
          </w:p>
        </w:tc>
        <w:tc>
          <w:tcPr>
            <w:tcW w:w="417" w:type="pct"/>
            <w:noWrap/>
            <w:hideMark/>
          </w:tcPr>
          <w:p w:rsidR="001449B8" w:rsidRPr="00F61C0B" w:rsidRDefault="001449B8" w:rsidP="00F61C0B">
            <w:pPr>
              <w:widowControl/>
              <w:spacing w:line="240" w:lineRule="exact"/>
              <w:jc w:val="right"/>
              <w:rPr>
                <w:rFonts w:ascii="宋体" w:hAnsi="宋体"/>
                <w:kern w:val="0"/>
                <w:sz w:val="15"/>
                <w:szCs w:val="15"/>
              </w:rPr>
            </w:pPr>
            <w:r w:rsidRPr="00F61C0B">
              <w:rPr>
                <w:rFonts w:ascii="宋体" w:hAnsi="宋体"/>
                <w:kern w:val="0"/>
                <w:sz w:val="15"/>
                <w:szCs w:val="15"/>
              </w:rPr>
              <w:t>11.70</w:t>
            </w:r>
          </w:p>
        </w:tc>
        <w:tc>
          <w:tcPr>
            <w:tcW w:w="475" w:type="pct"/>
            <w:noWrap/>
            <w:hideMark/>
          </w:tcPr>
          <w:p w:rsidR="001449B8" w:rsidRPr="00F61C0B" w:rsidRDefault="001449B8" w:rsidP="00F61C0B">
            <w:pPr>
              <w:widowControl/>
              <w:spacing w:line="240" w:lineRule="exact"/>
              <w:jc w:val="right"/>
              <w:rPr>
                <w:rFonts w:ascii="宋体" w:hAnsi="宋体"/>
                <w:kern w:val="0"/>
                <w:sz w:val="15"/>
                <w:szCs w:val="15"/>
              </w:rPr>
            </w:pPr>
            <w:r w:rsidRPr="00F61C0B">
              <w:rPr>
                <w:rFonts w:ascii="宋体" w:hAnsi="宋体"/>
                <w:kern w:val="0"/>
                <w:sz w:val="15"/>
                <w:szCs w:val="15"/>
              </w:rPr>
              <w:t>14.70</w:t>
            </w:r>
          </w:p>
        </w:tc>
        <w:tc>
          <w:tcPr>
            <w:tcW w:w="417" w:type="pct"/>
            <w:noWrap/>
            <w:hideMark/>
          </w:tcPr>
          <w:p w:rsidR="001449B8" w:rsidRPr="00F61C0B" w:rsidRDefault="001449B8" w:rsidP="00F61C0B">
            <w:pPr>
              <w:widowControl/>
              <w:spacing w:line="240" w:lineRule="exact"/>
              <w:jc w:val="right"/>
              <w:rPr>
                <w:rFonts w:ascii="宋体" w:hAnsi="宋体"/>
                <w:kern w:val="0"/>
                <w:sz w:val="15"/>
                <w:szCs w:val="15"/>
              </w:rPr>
            </w:pPr>
            <w:r w:rsidRPr="00F61C0B">
              <w:rPr>
                <w:rFonts w:ascii="宋体" w:hAnsi="宋体"/>
                <w:kern w:val="0"/>
                <w:sz w:val="15"/>
                <w:szCs w:val="15"/>
              </w:rPr>
              <w:t>3.40</w:t>
            </w:r>
          </w:p>
        </w:tc>
        <w:tc>
          <w:tcPr>
            <w:tcW w:w="475" w:type="pct"/>
            <w:noWrap/>
            <w:hideMark/>
          </w:tcPr>
          <w:p w:rsidR="001449B8" w:rsidRPr="00F61C0B" w:rsidRDefault="001449B8" w:rsidP="00F61C0B">
            <w:pPr>
              <w:widowControl/>
              <w:spacing w:line="240" w:lineRule="exact"/>
              <w:jc w:val="right"/>
              <w:rPr>
                <w:rFonts w:ascii="宋体" w:hAnsi="宋体"/>
                <w:kern w:val="0"/>
                <w:sz w:val="15"/>
                <w:szCs w:val="15"/>
              </w:rPr>
            </w:pPr>
            <w:r w:rsidRPr="00F61C0B">
              <w:rPr>
                <w:rFonts w:ascii="宋体" w:hAnsi="宋体"/>
                <w:kern w:val="0"/>
                <w:sz w:val="15"/>
                <w:szCs w:val="15"/>
              </w:rPr>
              <w:t>21.50</w:t>
            </w:r>
          </w:p>
        </w:tc>
        <w:tc>
          <w:tcPr>
            <w:tcW w:w="417" w:type="pct"/>
            <w:noWrap/>
            <w:hideMark/>
          </w:tcPr>
          <w:p w:rsidR="001449B8" w:rsidRPr="00F61C0B" w:rsidRDefault="001449B8" w:rsidP="00F61C0B">
            <w:pPr>
              <w:widowControl/>
              <w:spacing w:line="240" w:lineRule="exact"/>
              <w:jc w:val="right"/>
              <w:rPr>
                <w:rFonts w:ascii="宋体" w:hAnsi="宋体"/>
                <w:kern w:val="0"/>
                <w:sz w:val="15"/>
                <w:szCs w:val="15"/>
              </w:rPr>
            </w:pPr>
            <w:r w:rsidRPr="00F61C0B">
              <w:rPr>
                <w:rFonts w:ascii="宋体" w:hAnsi="宋体"/>
                <w:kern w:val="0"/>
                <w:sz w:val="15"/>
                <w:szCs w:val="15"/>
              </w:rPr>
              <w:t>4.50</w:t>
            </w:r>
          </w:p>
        </w:tc>
        <w:tc>
          <w:tcPr>
            <w:tcW w:w="475" w:type="pct"/>
            <w:noWrap/>
            <w:hideMark/>
          </w:tcPr>
          <w:p w:rsidR="001449B8" w:rsidRPr="00F61C0B" w:rsidRDefault="001449B8" w:rsidP="00F61C0B">
            <w:pPr>
              <w:widowControl/>
              <w:spacing w:line="240" w:lineRule="exact"/>
              <w:jc w:val="right"/>
              <w:rPr>
                <w:rFonts w:ascii="宋体" w:hAnsi="宋体"/>
                <w:kern w:val="0"/>
                <w:sz w:val="15"/>
                <w:szCs w:val="15"/>
              </w:rPr>
            </w:pPr>
            <w:r w:rsidRPr="00F61C0B">
              <w:rPr>
                <w:rFonts w:ascii="宋体" w:hAnsi="宋体"/>
                <w:kern w:val="0"/>
                <w:sz w:val="15"/>
                <w:szCs w:val="15"/>
              </w:rPr>
              <w:t>19.20</w:t>
            </w:r>
          </w:p>
        </w:tc>
        <w:tc>
          <w:tcPr>
            <w:tcW w:w="417" w:type="pct"/>
            <w:noWrap/>
            <w:hideMark/>
          </w:tcPr>
          <w:p w:rsidR="001449B8" w:rsidRPr="00F61C0B" w:rsidRDefault="001449B8" w:rsidP="00F61C0B">
            <w:pPr>
              <w:widowControl/>
              <w:spacing w:line="240" w:lineRule="exact"/>
              <w:jc w:val="right"/>
              <w:rPr>
                <w:rFonts w:ascii="宋体" w:hAnsi="宋体"/>
                <w:kern w:val="0"/>
                <w:sz w:val="15"/>
                <w:szCs w:val="15"/>
              </w:rPr>
            </w:pPr>
            <w:r w:rsidRPr="00F61C0B">
              <w:rPr>
                <w:rFonts w:ascii="宋体" w:hAnsi="宋体"/>
                <w:kern w:val="0"/>
                <w:sz w:val="15"/>
                <w:szCs w:val="15"/>
              </w:rPr>
              <w:t>5.60</w:t>
            </w:r>
          </w:p>
        </w:tc>
        <w:tc>
          <w:tcPr>
            <w:tcW w:w="475" w:type="pct"/>
            <w:noWrap/>
            <w:hideMark/>
          </w:tcPr>
          <w:p w:rsidR="001449B8" w:rsidRPr="00F61C0B" w:rsidRDefault="001449B8" w:rsidP="00F61C0B">
            <w:pPr>
              <w:widowControl/>
              <w:spacing w:line="240" w:lineRule="exact"/>
              <w:jc w:val="right"/>
              <w:rPr>
                <w:rFonts w:ascii="宋体" w:hAnsi="宋体"/>
                <w:kern w:val="0"/>
                <w:sz w:val="15"/>
                <w:szCs w:val="15"/>
              </w:rPr>
            </w:pPr>
            <w:r w:rsidRPr="00F61C0B">
              <w:rPr>
                <w:rFonts w:ascii="宋体" w:hAnsi="宋体"/>
                <w:kern w:val="0"/>
                <w:sz w:val="15"/>
                <w:szCs w:val="15"/>
              </w:rPr>
              <w:t>19.80</w:t>
            </w:r>
          </w:p>
        </w:tc>
        <w:tc>
          <w:tcPr>
            <w:tcW w:w="417" w:type="pct"/>
            <w:noWrap/>
            <w:hideMark/>
          </w:tcPr>
          <w:p w:rsidR="001449B8" w:rsidRPr="00F61C0B" w:rsidRDefault="001449B8" w:rsidP="00F61C0B">
            <w:pPr>
              <w:widowControl/>
              <w:spacing w:line="240" w:lineRule="exact"/>
              <w:jc w:val="right"/>
              <w:rPr>
                <w:rFonts w:ascii="宋体" w:hAnsi="宋体"/>
                <w:kern w:val="0"/>
                <w:sz w:val="15"/>
                <w:szCs w:val="15"/>
              </w:rPr>
            </w:pPr>
            <w:r w:rsidRPr="00F61C0B">
              <w:rPr>
                <w:rFonts w:ascii="宋体" w:hAnsi="宋体"/>
                <w:kern w:val="0"/>
                <w:sz w:val="15"/>
                <w:szCs w:val="15"/>
              </w:rPr>
              <w:t>7.10</w:t>
            </w:r>
          </w:p>
        </w:tc>
      </w:tr>
      <w:tr w:rsidR="001449B8" w:rsidRPr="00F61C0B" w:rsidTr="00743699">
        <w:trPr>
          <w:trHeight w:val="57"/>
        </w:trPr>
        <w:tc>
          <w:tcPr>
            <w:tcW w:w="493" w:type="pct"/>
            <w:noWrap/>
            <w:hideMark/>
          </w:tcPr>
          <w:p w:rsidR="001449B8" w:rsidRPr="00F61C0B" w:rsidRDefault="001449B8" w:rsidP="0032261F">
            <w:pPr>
              <w:widowControl/>
              <w:spacing w:line="240" w:lineRule="exact"/>
              <w:rPr>
                <w:rFonts w:ascii="宋体" w:hAnsi="宋体"/>
                <w:kern w:val="0"/>
                <w:sz w:val="15"/>
                <w:szCs w:val="15"/>
              </w:rPr>
            </w:pPr>
            <w:r w:rsidRPr="00F61C0B">
              <w:rPr>
                <w:rFonts w:ascii="宋体" w:hAnsi="宋体"/>
                <w:kern w:val="0"/>
                <w:sz w:val="15"/>
                <w:szCs w:val="15"/>
              </w:rPr>
              <w:t>0#柴油</w:t>
            </w:r>
          </w:p>
        </w:tc>
        <w:tc>
          <w:tcPr>
            <w:tcW w:w="520" w:type="pct"/>
            <w:noWrap/>
            <w:hideMark/>
          </w:tcPr>
          <w:p w:rsidR="001449B8" w:rsidRPr="00F61C0B" w:rsidRDefault="001449B8" w:rsidP="00F61C0B">
            <w:pPr>
              <w:widowControl/>
              <w:spacing w:line="240" w:lineRule="exact"/>
              <w:jc w:val="right"/>
              <w:rPr>
                <w:rFonts w:ascii="宋体" w:hAnsi="宋体"/>
                <w:kern w:val="0"/>
                <w:sz w:val="15"/>
                <w:szCs w:val="15"/>
              </w:rPr>
            </w:pPr>
            <w:r w:rsidRPr="00F61C0B">
              <w:rPr>
                <w:rFonts w:ascii="宋体" w:hAnsi="宋体"/>
                <w:kern w:val="0"/>
                <w:sz w:val="15"/>
                <w:szCs w:val="15"/>
              </w:rPr>
              <w:t>109.10</w:t>
            </w:r>
          </w:p>
        </w:tc>
        <w:tc>
          <w:tcPr>
            <w:tcW w:w="417" w:type="pct"/>
            <w:noWrap/>
            <w:hideMark/>
          </w:tcPr>
          <w:p w:rsidR="001449B8" w:rsidRPr="00F61C0B" w:rsidRDefault="001449B8" w:rsidP="00F61C0B">
            <w:pPr>
              <w:widowControl/>
              <w:spacing w:line="240" w:lineRule="exact"/>
              <w:jc w:val="right"/>
              <w:rPr>
                <w:rFonts w:ascii="宋体" w:hAnsi="宋体"/>
                <w:kern w:val="0"/>
                <w:sz w:val="15"/>
                <w:szCs w:val="15"/>
              </w:rPr>
            </w:pPr>
            <w:r w:rsidRPr="00F61C0B">
              <w:rPr>
                <w:rFonts w:ascii="宋体" w:hAnsi="宋体"/>
                <w:kern w:val="0"/>
                <w:sz w:val="15"/>
                <w:szCs w:val="15"/>
              </w:rPr>
              <w:t>33.50</w:t>
            </w:r>
          </w:p>
        </w:tc>
        <w:tc>
          <w:tcPr>
            <w:tcW w:w="475" w:type="pct"/>
            <w:noWrap/>
            <w:hideMark/>
          </w:tcPr>
          <w:p w:rsidR="001449B8" w:rsidRPr="00F61C0B" w:rsidRDefault="001449B8" w:rsidP="00F61C0B">
            <w:pPr>
              <w:widowControl/>
              <w:spacing w:line="240" w:lineRule="exact"/>
              <w:jc w:val="right"/>
              <w:rPr>
                <w:rFonts w:ascii="宋体" w:hAnsi="宋体"/>
                <w:kern w:val="0"/>
                <w:sz w:val="15"/>
                <w:szCs w:val="15"/>
              </w:rPr>
            </w:pPr>
            <w:r w:rsidRPr="00F61C0B">
              <w:rPr>
                <w:rFonts w:ascii="宋体" w:hAnsi="宋体"/>
                <w:kern w:val="0"/>
                <w:sz w:val="15"/>
                <w:szCs w:val="15"/>
              </w:rPr>
              <w:t>173.00</w:t>
            </w:r>
          </w:p>
        </w:tc>
        <w:tc>
          <w:tcPr>
            <w:tcW w:w="417" w:type="pct"/>
            <w:noWrap/>
            <w:hideMark/>
          </w:tcPr>
          <w:p w:rsidR="001449B8" w:rsidRPr="00F61C0B" w:rsidRDefault="001449B8" w:rsidP="00F61C0B">
            <w:pPr>
              <w:widowControl/>
              <w:spacing w:line="240" w:lineRule="exact"/>
              <w:jc w:val="right"/>
              <w:rPr>
                <w:rFonts w:ascii="宋体" w:hAnsi="宋体"/>
                <w:kern w:val="0"/>
                <w:sz w:val="15"/>
                <w:szCs w:val="15"/>
              </w:rPr>
            </w:pPr>
            <w:r w:rsidRPr="00F61C0B">
              <w:rPr>
                <w:rFonts w:ascii="宋体" w:hAnsi="宋体"/>
                <w:kern w:val="0"/>
                <w:sz w:val="15"/>
                <w:szCs w:val="15"/>
              </w:rPr>
              <w:t>39.60</w:t>
            </w:r>
          </w:p>
        </w:tc>
        <w:tc>
          <w:tcPr>
            <w:tcW w:w="475" w:type="pct"/>
            <w:noWrap/>
            <w:hideMark/>
          </w:tcPr>
          <w:p w:rsidR="001449B8" w:rsidRPr="00F61C0B" w:rsidRDefault="001449B8" w:rsidP="00F61C0B">
            <w:pPr>
              <w:widowControl/>
              <w:spacing w:line="240" w:lineRule="exact"/>
              <w:jc w:val="right"/>
              <w:rPr>
                <w:rFonts w:ascii="宋体" w:hAnsi="宋体"/>
                <w:kern w:val="0"/>
                <w:sz w:val="15"/>
                <w:szCs w:val="15"/>
              </w:rPr>
            </w:pPr>
            <w:r w:rsidRPr="00F61C0B">
              <w:rPr>
                <w:rFonts w:ascii="宋体" w:hAnsi="宋体"/>
                <w:kern w:val="0"/>
                <w:sz w:val="15"/>
                <w:szCs w:val="15"/>
              </w:rPr>
              <w:t>156.90</w:t>
            </w:r>
          </w:p>
        </w:tc>
        <w:tc>
          <w:tcPr>
            <w:tcW w:w="417" w:type="pct"/>
            <w:noWrap/>
            <w:hideMark/>
          </w:tcPr>
          <w:p w:rsidR="001449B8" w:rsidRPr="00F61C0B" w:rsidRDefault="001449B8" w:rsidP="00F61C0B">
            <w:pPr>
              <w:widowControl/>
              <w:spacing w:line="240" w:lineRule="exact"/>
              <w:jc w:val="right"/>
              <w:rPr>
                <w:rFonts w:ascii="宋体" w:hAnsi="宋体"/>
                <w:kern w:val="0"/>
                <w:sz w:val="15"/>
                <w:szCs w:val="15"/>
              </w:rPr>
            </w:pPr>
            <w:r w:rsidRPr="00F61C0B">
              <w:rPr>
                <w:rFonts w:ascii="宋体" w:hAnsi="宋体"/>
                <w:kern w:val="0"/>
                <w:sz w:val="15"/>
                <w:szCs w:val="15"/>
              </w:rPr>
              <w:t>32.80</w:t>
            </w:r>
          </w:p>
        </w:tc>
        <w:tc>
          <w:tcPr>
            <w:tcW w:w="475" w:type="pct"/>
            <w:noWrap/>
            <w:hideMark/>
          </w:tcPr>
          <w:p w:rsidR="001449B8" w:rsidRPr="00F61C0B" w:rsidRDefault="001449B8" w:rsidP="00F61C0B">
            <w:pPr>
              <w:widowControl/>
              <w:spacing w:line="240" w:lineRule="exact"/>
              <w:jc w:val="right"/>
              <w:rPr>
                <w:rFonts w:ascii="宋体" w:hAnsi="宋体"/>
                <w:kern w:val="0"/>
                <w:sz w:val="15"/>
                <w:szCs w:val="15"/>
              </w:rPr>
            </w:pPr>
            <w:r w:rsidRPr="00F61C0B">
              <w:rPr>
                <w:rFonts w:ascii="宋体" w:hAnsi="宋体"/>
                <w:kern w:val="0"/>
                <w:sz w:val="15"/>
                <w:szCs w:val="15"/>
              </w:rPr>
              <w:t>122.40</w:t>
            </w:r>
          </w:p>
        </w:tc>
        <w:tc>
          <w:tcPr>
            <w:tcW w:w="417" w:type="pct"/>
            <w:noWrap/>
            <w:hideMark/>
          </w:tcPr>
          <w:p w:rsidR="001449B8" w:rsidRPr="00F61C0B" w:rsidRDefault="001449B8" w:rsidP="00F61C0B">
            <w:pPr>
              <w:widowControl/>
              <w:spacing w:line="240" w:lineRule="exact"/>
              <w:jc w:val="right"/>
              <w:rPr>
                <w:rFonts w:ascii="宋体" w:hAnsi="宋体"/>
                <w:kern w:val="0"/>
                <w:sz w:val="15"/>
                <w:szCs w:val="15"/>
              </w:rPr>
            </w:pPr>
            <w:r w:rsidRPr="00F61C0B">
              <w:rPr>
                <w:rFonts w:ascii="宋体" w:hAnsi="宋体"/>
                <w:kern w:val="0"/>
                <w:sz w:val="15"/>
                <w:szCs w:val="15"/>
              </w:rPr>
              <w:t>35.60</w:t>
            </w:r>
          </w:p>
        </w:tc>
        <w:tc>
          <w:tcPr>
            <w:tcW w:w="475" w:type="pct"/>
            <w:noWrap/>
            <w:hideMark/>
          </w:tcPr>
          <w:p w:rsidR="001449B8" w:rsidRPr="00F61C0B" w:rsidRDefault="001449B8" w:rsidP="00F61C0B">
            <w:pPr>
              <w:widowControl/>
              <w:spacing w:line="240" w:lineRule="exact"/>
              <w:jc w:val="right"/>
              <w:rPr>
                <w:rFonts w:ascii="宋体" w:hAnsi="宋体"/>
                <w:kern w:val="0"/>
                <w:sz w:val="15"/>
                <w:szCs w:val="15"/>
              </w:rPr>
            </w:pPr>
            <w:r w:rsidRPr="00F61C0B">
              <w:rPr>
                <w:rFonts w:ascii="宋体" w:hAnsi="宋体"/>
                <w:kern w:val="0"/>
                <w:sz w:val="15"/>
                <w:szCs w:val="15"/>
              </w:rPr>
              <w:t>90.30</w:t>
            </w:r>
          </w:p>
        </w:tc>
        <w:tc>
          <w:tcPr>
            <w:tcW w:w="417" w:type="pct"/>
            <w:noWrap/>
            <w:hideMark/>
          </w:tcPr>
          <w:p w:rsidR="001449B8" w:rsidRPr="00F61C0B" w:rsidRDefault="001449B8" w:rsidP="00F61C0B">
            <w:pPr>
              <w:widowControl/>
              <w:spacing w:line="240" w:lineRule="exact"/>
              <w:jc w:val="right"/>
              <w:rPr>
                <w:rFonts w:ascii="宋体" w:hAnsi="宋体"/>
                <w:kern w:val="0"/>
                <w:sz w:val="15"/>
                <w:szCs w:val="15"/>
              </w:rPr>
            </w:pPr>
            <w:r w:rsidRPr="00F61C0B">
              <w:rPr>
                <w:rFonts w:ascii="宋体" w:hAnsi="宋体"/>
                <w:kern w:val="0"/>
                <w:sz w:val="15"/>
                <w:szCs w:val="15"/>
              </w:rPr>
              <w:t>32.50</w:t>
            </w:r>
          </w:p>
        </w:tc>
      </w:tr>
      <w:tr w:rsidR="001449B8" w:rsidRPr="00F61C0B" w:rsidTr="00743699">
        <w:trPr>
          <w:trHeight w:val="57"/>
        </w:trPr>
        <w:tc>
          <w:tcPr>
            <w:tcW w:w="493" w:type="pct"/>
            <w:noWrap/>
            <w:hideMark/>
          </w:tcPr>
          <w:p w:rsidR="001449B8" w:rsidRPr="00F61C0B" w:rsidRDefault="001449B8" w:rsidP="0032261F">
            <w:pPr>
              <w:widowControl/>
              <w:spacing w:line="240" w:lineRule="exact"/>
              <w:rPr>
                <w:rFonts w:ascii="宋体" w:hAnsi="宋体"/>
                <w:kern w:val="0"/>
                <w:sz w:val="15"/>
                <w:szCs w:val="15"/>
              </w:rPr>
            </w:pPr>
            <w:r w:rsidRPr="00F61C0B">
              <w:rPr>
                <w:rFonts w:ascii="宋体" w:hAnsi="宋体"/>
                <w:kern w:val="0"/>
                <w:sz w:val="15"/>
                <w:szCs w:val="15"/>
              </w:rPr>
              <w:t>航煤</w:t>
            </w:r>
          </w:p>
        </w:tc>
        <w:tc>
          <w:tcPr>
            <w:tcW w:w="520" w:type="pct"/>
            <w:noWrap/>
            <w:hideMark/>
          </w:tcPr>
          <w:p w:rsidR="001449B8" w:rsidRPr="00F61C0B" w:rsidRDefault="001449B8" w:rsidP="00F61C0B">
            <w:pPr>
              <w:widowControl/>
              <w:spacing w:line="240" w:lineRule="exact"/>
              <w:jc w:val="right"/>
              <w:rPr>
                <w:rFonts w:ascii="宋体" w:hAnsi="宋体"/>
                <w:kern w:val="0"/>
                <w:sz w:val="15"/>
                <w:szCs w:val="15"/>
              </w:rPr>
            </w:pPr>
            <w:r w:rsidRPr="00F61C0B">
              <w:rPr>
                <w:rFonts w:ascii="宋体" w:hAnsi="宋体"/>
                <w:kern w:val="0"/>
                <w:sz w:val="15"/>
                <w:szCs w:val="15"/>
              </w:rPr>
              <w:t>16.30</w:t>
            </w:r>
          </w:p>
        </w:tc>
        <w:tc>
          <w:tcPr>
            <w:tcW w:w="417" w:type="pct"/>
            <w:noWrap/>
            <w:hideMark/>
          </w:tcPr>
          <w:p w:rsidR="001449B8" w:rsidRPr="00F61C0B" w:rsidRDefault="001449B8" w:rsidP="00F61C0B">
            <w:pPr>
              <w:widowControl/>
              <w:spacing w:line="240" w:lineRule="exact"/>
              <w:jc w:val="right"/>
              <w:rPr>
                <w:rFonts w:ascii="宋体" w:hAnsi="宋体"/>
                <w:kern w:val="0"/>
                <w:sz w:val="15"/>
                <w:szCs w:val="15"/>
              </w:rPr>
            </w:pPr>
            <w:r w:rsidRPr="00F61C0B">
              <w:rPr>
                <w:rFonts w:ascii="宋体" w:hAnsi="宋体"/>
                <w:kern w:val="0"/>
                <w:sz w:val="15"/>
                <w:szCs w:val="15"/>
              </w:rPr>
              <w:t>5.00</w:t>
            </w:r>
          </w:p>
        </w:tc>
        <w:tc>
          <w:tcPr>
            <w:tcW w:w="475" w:type="pct"/>
            <w:noWrap/>
            <w:hideMark/>
          </w:tcPr>
          <w:p w:rsidR="001449B8" w:rsidRPr="00F61C0B" w:rsidRDefault="001449B8" w:rsidP="00F61C0B">
            <w:pPr>
              <w:widowControl/>
              <w:spacing w:line="240" w:lineRule="exact"/>
              <w:jc w:val="right"/>
              <w:rPr>
                <w:rFonts w:ascii="宋体" w:hAnsi="宋体"/>
                <w:kern w:val="0"/>
                <w:sz w:val="15"/>
                <w:szCs w:val="15"/>
              </w:rPr>
            </w:pPr>
          </w:p>
        </w:tc>
        <w:tc>
          <w:tcPr>
            <w:tcW w:w="417" w:type="pct"/>
            <w:noWrap/>
            <w:hideMark/>
          </w:tcPr>
          <w:p w:rsidR="001449B8" w:rsidRPr="00F61C0B" w:rsidRDefault="001449B8" w:rsidP="00F61C0B">
            <w:pPr>
              <w:widowControl/>
              <w:spacing w:line="240" w:lineRule="exact"/>
              <w:jc w:val="right"/>
              <w:rPr>
                <w:rFonts w:ascii="宋体" w:hAnsi="宋体"/>
                <w:kern w:val="0"/>
                <w:sz w:val="15"/>
                <w:szCs w:val="15"/>
              </w:rPr>
            </w:pPr>
          </w:p>
        </w:tc>
        <w:tc>
          <w:tcPr>
            <w:tcW w:w="475" w:type="pct"/>
            <w:noWrap/>
            <w:hideMark/>
          </w:tcPr>
          <w:p w:rsidR="001449B8" w:rsidRPr="00F61C0B" w:rsidRDefault="001449B8" w:rsidP="00F61C0B">
            <w:pPr>
              <w:widowControl/>
              <w:spacing w:line="240" w:lineRule="exact"/>
              <w:jc w:val="right"/>
              <w:rPr>
                <w:rFonts w:ascii="宋体" w:hAnsi="宋体"/>
                <w:kern w:val="0"/>
                <w:sz w:val="15"/>
                <w:szCs w:val="15"/>
              </w:rPr>
            </w:pPr>
            <w:r w:rsidRPr="00F61C0B">
              <w:rPr>
                <w:rFonts w:ascii="宋体" w:hAnsi="宋体"/>
                <w:kern w:val="0"/>
                <w:sz w:val="15"/>
                <w:szCs w:val="15"/>
              </w:rPr>
              <w:t>32.20</w:t>
            </w:r>
          </w:p>
        </w:tc>
        <w:tc>
          <w:tcPr>
            <w:tcW w:w="417" w:type="pct"/>
            <w:noWrap/>
            <w:hideMark/>
          </w:tcPr>
          <w:p w:rsidR="001449B8" w:rsidRPr="00F61C0B" w:rsidRDefault="001449B8" w:rsidP="00F61C0B">
            <w:pPr>
              <w:widowControl/>
              <w:spacing w:line="240" w:lineRule="exact"/>
              <w:jc w:val="right"/>
              <w:rPr>
                <w:rFonts w:ascii="宋体" w:hAnsi="宋体"/>
                <w:kern w:val="0"/>
                <w:sz w:val="15"/>
                <w:szCs w:val="15"/>
              </w:rPr>
            </w:pPr>
            <w:r w:rsidRPr="00F61C0B">
              <w:rPr>
                <w:rFonts w:ascii="宋体" w:hAnsi="宋体"/>
                <w:kern w:val="0"/>
                <w:sz w:val="15"/>
                <w:szCs w:val="15"/>
              </w:rPr>
              <w:t>6.70</w:t>
            </w:r>
          </w:p>
        </w:tc>
        <w:tc>
          <w:tcPr>
            <w:tcW w:w="475" w:type="pct"/>
            <w:noWrap/>
            <w:hideMark/>
          </w:tcPr>
          <w:p w:rsidR="001449B8" w:rsidRPr="00F61C0B" w:rsidRDefault="001449B8" w:rsidP="00F61C0B">
            <w:pPr>
              <w:widowControl/>
              <w:spacing w:line="240" w:lineRule="exact"/>
              <w:jc w:val="right"/>
              <w:rPr>
                <w:rFonts w:ascii="宋体" w:hAnsi="宋体"/>
                <w:kern w:val="0"/>
                <w:sz w:val="15"/>
                <w:szCs w:val="15"/>
              </w:rPr>
            </w:pPr>
            <w:r w:rsidRPr="00F61C0B">
              <w:rPr>
                <w:rFonts w:ascii="宋体" w:hAnsi="宋体"/>
                <w:kern w:val="0"/>
                <w:sz w:val="15"/>
                <w:szCs w:val="15"/>
              </w:rPr>
              <w:t>18.30</w:t>
            </w:r>
          </w:p>
        </w:tc>
        <w:tc>
          <w:tcPr>
            <w:tcW w:w="417" w:type="pct"/>
            <w:noWrap/>
            <w:hideMark/>
          </w:tcPr>
          <w:p w:rsidR="001449B8" w:rsidRPr="00F61C0B" w:rsidRDefault="001449B8" w:rsidP="00F61C0B">
            <w:pPr>
              <w:widowControl/>
              <w:spacing w:line="240" w:lineRule="exact"/>
              <w:jc w:val="right"/>
              <w:rPr>
                <w:rFonts w:ascii="宋体" w:hAnsi="宋体"/>
                <w:kern w:val="0"/>
                <w:sz w:val="15"/>
                <w:szCs w:val="15"/>
              </w:rPr>
            </w:pPr>
            <w:r w:rsidRPr="00F61C0B">
              <w:rPr>
                <w:rFonts w:ascii="宋体" w:hAnsi="宋体"/>
                <w:kern w:val="0"/>
                <w:sz w:val="15"/>
                <w:szCs w:val="15"/>
              </w:rPr>
              <w:t>5.30</w:t>
            </w:r>
          </w:p>
        </w:tc>
        <w:tc>
          <w:tcPr>
            <w:tcW w:w="475" w:type="pct"/>
            <w:noWrap/>
            <w:hideMark/>
          </w:tcPr>
          <w:p w:rsidR="001449B8" w:rsidRPr="00F61C0B" w:rsidRDefault="001449B8" w:rsidP="00F61C0B">
            <w:pPr>
              <w:widowControl/>
              <w:spacing w:line="240" w:lineRule="exact"/>
              <w:jc w:val="right"/>
              <w:rPr>
                <w:rFonts w:ascii="宋体" w:hAnsi="宋体"/>
                <w:kern w:val="0"/>
                <w:sz w:val="15"/>
                <w:szCs w:val="15"/>
              </w:rPr>
            </w:pPr>
            <w:r w:rsidRPr="00F61C0B">
              <w:rPr>
                <w:rFonts w:ascii="宋体" w:hAnsi="宋体"/>
                <w:kern w:val="0"/>
                <w:sz w:val="15"/>
                <w:szCs w:val="15"/>
              </w:rPr>
              <w:t>16.40</w:t>
            </w:r>
          </w:p>
        </w:tc>
        <w:tc>
          <w:tcPr>
            <w:tcW w:w="417" w:type="pct"/>
            <w:noWrap/>
            <w:hideMark/>
          </w:tcPr>
          <w:p w:rsidR="001449B8" w:rsidRPr="00F61C0B" w:rsidRDefault="001449B8" w:rsidP="00F61C0B">
            <w:pPr>
              <w:widowControl/>
              <w:spacing w:line="240" w:lineRule="exact"/>
              <w:jc w:val="right"/>
              <w:rPr>
                <w:rFonts w:ascii="宋体" w:hAnsi="宋体"/>
                <w:kern w:val="0"/>
                <w:sz w:val="15"/>
                <w:szCs w:val="15"/>
              </w:rPr>
            </w:pPr>
            <w:r w:rsidRPr="00F61C0B">
              <w:rPr>
                <w:rFonts w:ascii="宋体" w:hAnsi="宋体"/>
                <w:kern w:val="0"/>
                <w:sz w:val="15"/>
                <w:szCs w:val="15"/>
              </w:rPr>
              <w:t>5.90</w:t>
            </w:r>
          </w:p>
        </w:tc>
      </w:tr>
      <w:tr w:rsidR="001449B8" w:rsidRPr="00F61C0B" w:rsidTr="00743699">
        <w:trPr>
          <w:trHeight w:val="57"/>
        </w:trPr>
        <w:tc>
          <w:tcPr>
            <w:tcW w:w="493" w:type="pct"/>
            <w:noWrap/>
            <w:hideMark/>
          </w:tcPr>
          <w:p w:rsidR="001449B8" w:rsidRPr="00F61C0B" w:rsidRDefault="001449B8" w:rsidP="0032261F">
            <w:pPr>
              <w:widowControl/>
              <w:spacing w:line="240" w:lineRule="exact"/>
              <w:rPr>
                <w:rFonts w:ascii="宋体" w:hAnsi="宋体"/>
                <w:kern w:val="0"/>
                <w:sz w:val="15"/>
                <w:szCs w:val="15"/>
              </w:rPr>
            </w:pPr>
            <w:r w:rsidRPr="00F61C0B">
              <w:rPr>
                <w:rFonts w:ascii="宋体" w:hAnsi="宋体"/>
                <w:kern w:val="0"/>
                <w:sz w:val="15"/>
                <w:szCs w:val="15"/>
              </w:rPr>
              <w:t>润滑油</w:t>
            </w:r>
          </w:p>
        </w:tc>
        <w:tc>
          <w:tcPr>
            <w:tcW w:w="520" w:type="pct"/>
            <w:noWrap/>
            <w:hideMark/>
          </w:tcPr>
          <w:p w:rsidR="001449B8" w:rsidRPr="00F61C0B" w:rsidRDefault="001449B8" w:rsidP="00F61C0B">
            <w:pPr>
              <w:widowControl/>
              <w:spacing w:line="240" w:lineRule="exact"/>
              <w:jc w:val="right"/>
              <w:rPr>
                <w:rFonts w:ascii="宋体" w:hAnsi="宋体"/>
                <w:kern w:val="0"/>
                <w:sz w:val="15"/>
                <w:szCs w:val="15"/>
              </w:rPr>
            </w:pPr>
          </w:p>
        </w:tc>
        <w:tc>
          <w:tcPr>
            <w:tcW w:w="417" w:type="pct"/>
            <w:noWrap/>
            <w:hideMark/>
          </w:tcPr>
          <w:p w:rsidR="001449B8" w:rsidRPr="00F61C0B" w:rsidRDefault="001449B8" w:rsidP="00F61C0B">
            <w:pPr>
              <w:widowControl/>
              <w:spacing w:line="240" w:lineRule="exact"/>
              <w:jc w:val="right"/>
              <w:rPr>
                <w:rFonts w:ascii="宋体" w:hAnsi="宋体"/>
                <w:kern w:val="0"/>
                <w:sz w:val="15"/>
                <w:szCs w:val="15"/>
              </w:rPr>
            </w:pPr>
          </w:p>
        </w:tc>
        <w:tc>
          <w:tcPr>
            <w:tcW w:w="475" w:type="pct"/>
            <w:noWrap/>
            <w:hideMark/>
          </w:tcPr>
          <w:p w:rsidR="001449B8" w:rsidRPr="00F61C0B" w:rsidRDefault="001449B8" w:rsidP="00F61C0B">
            <w:pPr>
              <w:widowControl/>
              <w:spacing w:line="240" w:lineRule="exact"/>
              <w:jc w:val="right"/>
              <w:rPr>
                <w:rFonts w:ascii="宋体" w:hAnsi="宋体"/>
                <w:kern w:val="0"/>
                <w:sz w:val="15"/>
                <w:szCs w:val="15"/>
              </w:rPr>
            </w:pPr>
          </w:p>
        </w:tc>
        <w:tc>
          <w:tcPr>
            <w:tcW w:w="417" w:type="pct"/>
            <w:noWrap/>
            <w:hideMark/>
          </w:tcPr>
          <w:p w:rsidR="001449B8" w:rsidRPr="00F61C0B" w:rsidRDefault="001449B8" w:rsidP="00F61C0B">
            <w:pPr>
              <w:widowControl/>
              <w:spacing w:line="240" w:lineRule="exact"/>
              <w:jc w:val="right"/>
              <w:rPr>
                <w:rFonts w:ascii="宋体" w:hAnsi="宋体"/>
                <w:kern w:val="0"/>
                <w:sz w:val="15"/>
                <w:szCs w:val="15"/>
              </w:rPr>
            </w:pPr>
          </w:p>
        </w:tc>
        <w:tc>
          <w:tcPr>
            <w:tcW w:w="475" w:type="pct"/>
            <w:noWrap/>
            <w:hideMark/>
          </w:tcPr>
          <w:p w:rsidR="001449B8" w:rsidRPr="00F61C0B" w:rsidRDefault="001449B8" w:rsidP="00F61C0B">
            <w:pPr>
              <w:widowControl/>
              <w:spacing w:line="240" w:lineRule="exact"/>
              <w:jc w:val="right"/>
              <w:rPr>
                <w:rFonts w:ascii="宋体" w:hAnsi="宋体"/>
                <w:kern w:val="0"/>
                <w:sz w:val="15"/>
                <w:szCs w:val="15"/>
              </w:rPr>
            </w:pPr>
          </w:p>
        </w:tc>
        <w:tc>
          <w:tcPr>
            <w:tcW w:w="417" w:type="pct"/>
            <w:noWrap/>
            <w:hideMark/>
          </w:tcPr>
          <w:p w:rsidR="001449B8" w:rsidRPr="00F61C0B" w:rsidRDefault="001449B8" w:rsidP="00F61C0B">
            <w:pPr>
              <w:widowControl/>
              <w:spacing w:line="240" w:lineRule="exact"/>
              <w:jc w:val="right"/>
              <w:rPr>
                <w:rFonts w:ascii="宋体" w:hAnsi="宋体"/>
                <w:kern w:val="0"/>
                <w:sz w:val="15"/>
                <w:szCs w:val="15"/>
              </w:rPr>
            </w:pPr>
          </w:p>
        </w:tc>
        <w:tc>
          <w:tcPr>
            <w:tcW w:w="475" w:type="pct"/>
            <w:noWrap/>
            <w:hideMark/>
          </w:tcPr>
          <w:p w:rsidR="001449B8" w:rsidRPr="00F61C0B" w:rsidRDefault="001449B8" w:rsidP="00F61C0B">
            <w:pPr>
              <w:widowControl/>
              <w:spacing w:line="240" w:lineRule="exact"/>
              <w:jc w:val="right"/>
              <w:rPr>
                <w:rFonts w:ascii="宋体" w:hAnsi="宋体"/>
                <w:kern w:val="0"/>
                <w:sz w:val="15"/>
                <w:szCs w:val="15"/>
              </w:rPr>
            </w:pPr>
          </w:p>
        </w:tc>
        <w:tc>
          <w:tcPr>
            <w:tcW w:w="417" w:type="pct"/>
            <w:noWrap/>
            <w:hideMark/>
          </w:tcPr>
          <w:p w:rsidR="001449B8" w:rsidRPr="00F61C0B" w:rsidRDefault="001449B8" w:rsidP="00F61C0B">
            <w:pPr>
              <w:widowControl/>
              <w:spacing w:line="240" w:lineRule="exact"/>
              <w:jc w:val="right"/>
              <w:rPr>
                <w:rFonts w:ascii="宋体" w:hAnsi="宋体"/>
                <w:kern w:val="0"/>
                <w:sz w:val="15"/>
                <w:szCs w:val="15"/>
              </w:rPr>
            </w:pPr>
          </w:p>
        </w:tc>
        <w:tc>
          <w:tcPr>
            <w:tcW w:w="475" w:type="pct"/>
            <w:noWrap/>
            <w:hideMark/>
          </w:tcPr>
          <w:p w:rsidR="001449B8" w:rsidRPr="00F61C0B" w:rsidRDefault="001449B8" w:rsidP="00F61C0B">
            <w:pPr>
              <w:widowControl/>
              <w:spacing w:line="240" w:lineRule="exact"/>
              <w:jc w:val="right"/>
              <w:rPr>
                <w:rFonts w:ascii="宋体" w:hAnsi="宋体"/>
                <w:kern w:val="0"/>
                <w:sz w:val="15"/>
                <w:szCs w:val="15"/>
              </w:rPr>
            </w:pPr>
            <w:r w:rsidRPr="00F61C0B">
              <w:rPr>
                <w:rFonts w:ascii="宋体" w:hAnsi="宋体"/>
                <w:kern w:val="0"/>
                <w:sz w:val="15"/>
                <w:szCs w:val="15"/>
              </w:rPr>
              <w:t>7.80</w:t>
            </w:r>
          </w:p>
        </w:tc>
        <w:tc>
          <w:tcPr>
            <w:tcW w:w="417" w:type="pct"/>
            <w:noWrap/>
            <w:hideMark/>
          </w:tcPr>
          <w:p w:rsidR="001449B8" w:rsidRPr="00F61C0B" w:rsidRDefault="001449B8" w:rsidP="00F61C0B">
            <w:pPr>
              <w:widowControl/>
              <w:spacing w:line="240" w:lineRule="exact"/>
              <w:jc w:val="right"/>
              <w:rPr>
                <w:rFonts w:ascii="宋体" w:hAnsi="宋体"/>
                <w:kern w:val="0"/>
                <w:sz w:val="15"/>
                <w:szCs w:val="15"/>
              </w:rPr>
            </w:pPr>
            <w:r w:rsidRPr="00F61C0B">
              <w:rPr>
                <w:rFonts w:ascii="宋体" w:hAnsi="宋体"/>
                <w:kern w:val="0"/>
                <w:sz w:val="15"/>
                <w:szCs w:val="15"/>
              </w:rPr>
              <w:t>2.80</w:t>
            </w:r>
          </w:p>
        </w:tc>
      </w:tr>
      <w:tr w:rsidR="001449B8" w:rsidRPr="00F61C0B" w:rsidTr="00743699">
        <w:trPr>
          <w:trHeight w:val="57"/>
        </w:trPr>
        <w:tc>
          <w:tcPr>
            <w:tcW w:w="493" w:type="pct"/>
            <w:noWrap/>
            <w:hideMark/>
          </w:tcPr>
          <w:p w:rsidR="001449B8" w:rsidRPr="00F61C0B" w:rsidRDefault="001449B8" w:rsidP="0032261F">
            <w:pPr>
              <w:widowControl/>
              <w:spacing w:line="240" w:lineRule="exact"/>
              <w:rPr>
                <w:rFonts w:ascii="宋体" w:hAnsi="宋体"/>
                <w:kern w:val="0"/>
                <w:sz w:val="15"/>
                <w:szCs w:val="15"/>
              </w:rPr>
            </w:pPr>
            <w:r w:rsidRPr="00F61C0B">
              <w:rPr>
                <w:rFonts w:ascii="宋体" w:hAnsi="宋体"/>
                <w:kern w:val="0"/>
                <w:sz w:val="15"/>
                <w:szCs w:val="15"/>
              </w:rPr>
              <w:t>苯</w:t>
            </w:r>
          </w:p>
        </w:tc>
        <w:tc>
          <w:tcPr>
            <w:tcW w:w="520" w:type="pct"/>
            <w:noWrap/>
            <w:hideMark/>
          </w:tcPr>
          <w:p w:rsidR="001449B8" w:rsidRPr="00F61C0B" w:rsidRDefault="001449B8" w:rsidP="00F61C0B">
            <w:pPr>
              <w:widowControl/>
              <w:spacing w:line="240" w:lineRule="exact"/>
              <w:jc w:val="right"/>
              <w:rPr>
                <w:rFonts w:ascii="宋体" w:hAnsi="宋体"/>
                <w:kern w:val="0"/>
                <w:sz w:val="15"/>
                <w:szCs w:val="15"/>
              </w:rPr>
            </w:pPr>
            <w:r w:rsidRPr="00F61C0B">
              <w:rPr>
                <w:rFonts w:ascii="宋体" w:hAnsi="宋体"/>
                <w:kern w:val="0"/>
                <w:sz w:val="15"/>
                <w:szCs w:val="15"/>
              </w:rPr>
              <w:t>2.70</w:t>
            </w:r>
          </w:p>
        </w:tc>
        <w:tc>
          <w:tcPr>
            <w:tcW w:w="417" w:type="pct"/>
            <w:noWrap/>
            <w:hideMark/>
          </w:tcPr>
          <w:p w:rsidR="001449B8" w:rsidRPr="00F61C0B" w:rsidRDefault="001449B8" w:rsidP="00F61C0B">
            <w:pPr>
              <w:widowControl/>
              <w:spacing w:line="240" w:lineRule="exact"/>
              <w:jc w:val="right"/>
              <w:rPr>
                <w:rFonts w:ascii="宋体" w:hAnsi="宋体"/>
                <w:kern w:val="0"/>
                <w:sz w:val="15"/>
                <w:szCs w:val="15"/>
              </w:rPr>
            </w:pPr>
            <w:r w:rsidRPr="00F61C0B">
              <w:rPr>
                <w:rFonts w:ascii="宋体" w:hAnsi="宋体"/>
                <w:kern w:val="0"/>
                <w:sz w:val="15"/>
                <w:szCs w:val="15"/>
              </w:rPr>
              <w:t>0.80</w:t>
            </w:r>
          </w:p>
        </w:tc>
        <w:tc>
          <w:tcPr>
            <w:tcW w:w="475" w:type="pct"/>
            <w:noWrap/>
            <w:hideMark/>
          </w:tcPr>
          <w:p w:rsidR="001449B8" w:rsidRPr="00F61C0B" w:rsidRDefault="001449B8" w:rsidP="00F61C0B">
            <w:pPr>
              <w:widowControl/>
              <w:spacing w:line="240" w:lineRule="exact"/>
              <w:jc w:val="right"/>
              <w:rPr>
                <w:rFonts w:ascii="宋体" w:hAnsi="宋体"/>
                <w:kern w:val="0"/>
                <w:sz w:val="15"/>
                <w:szCs w:val="15"/>
              </w:rPr>
            </w:pPr>
            <w:r w:rsidRPr="00F61C0B">
              <w:rPr>
                <w:rFonts w:ascii="宋体" w:hAnsi="宋体"/>
                <w:kern w:val="0"/>
                <w:sz w:val="15"/>
                <w:szCs w:val="15"/>
              </w:rPr>
              <w:t>2.90</w:t>
            </w:r>
          </w:p>
        </w:tc>
        <w:tc>
          <w:tcPr>
            <w:tcW w:w="417" w:type="pct"/>
            <w:noWrap/>
            <w:hideMark/>
          </w:tcPr>
          <w:p w:rsidR="001449B8" w:rsidRPr="00F61C0B" w:rsidRDefault="001449B8" w:rsidP="00F61C0B">
            <w:pPr>
              <w:widowControl/>
              <w:spacing w:line="240" w:lineRule="exact"/>
              <w:jc w:val="right"/>
              <w:rPr>
                <w:rFonts w:ascii="宋体" w:hAnsi="宋体"/>
                <w:kern w:val="0"/>
                <w:sz w:val="15"/>
                <w:szCs w:val="15"/>
              </w:rPr>
            </w:pPr>
            <w:r w:rsidRPr="00F61C0B">
              <w:rPr>
                <w:rFonts w:ascii="宋体" w:hAnsi="宋体"/>
                <w:kern w:val="0"/>
                <w:sz w:val="15"/>
                <w:szCs w:val="15"/>
              </w:rPr>
              <w:t>0.70</w:t>
            </w:r>
          </w:p>
        </w:tc>
        <w:tc>
          <w:tcPr>
            <w:tcW w:w="475" w:type="pct"/>
            <w:noWrap/>
            <w:hideMark/>
          </w:tcPr>
          <w:p w:rsidR="001449B8" w:rsidRPr="00F61C0B" w:rsidRDefault="001449B8" w:rsidP="00F61C0B">
            <w:pPr>
              <w:widowControl/>
              <w:spacing w:line="240" w:lineRule="exact"/>
              <w:jc w:val="right"/>
              <w:rPr>
                <w:rFonts w:ascii="宋体" w:hAnsi="宋体"/>
                <w:kern w:val="0"/>
                <w:sz w:val="15"/>
                <w:szCs w:val="15"/>
              </w:rPr>
            </w:pPr>
            <w:r w:rsidRPr="00F61C0B">
              <w:rPr>
                <w:rFonts w:ascii="宋体" w:hAnsi="宋体"/>
                <w:kern w:val="0"/>
                <w:sz w:val="15"/>
                <w:szCs w:val="15"/>
              </w:rPr>
              <w:t>0.70</w:t>
            </w:r>
          </w:p>
        </w:tc>
        <w:tc>
          <w:tcPr>
            <w:tcW w:w="417" w:type="pct"/>
            <w:noWrap/>
            <w:hideMark/>
          </w:tcPr>
          <w:p w:rsidR="001449B8" w:rsidRPr="00F61C0B" w:rsidRDefault="001449B8" w:rsidP="00F61C0B">
            <w:pPr>
              <w:widowControl/>
              <w:spacing w:line="240" w:lineRule="exact"/>
              <w:jc w:val="right"/>
              <w:rPr>
                <w:rFonts w:ascii="宋体" w:hAnsi="宋体"/>
                <w:kern w:val="0"/>
                <w:sz w:val="15"/>
                <w:szCs w:val="15"/>
              </w:rPr>
            </w:pPr>
            <w:r w:rsidRPr="00F61C0B">
              <w:rPr>
                <w:rFonts w:ascii="宋体" w:hAnsi="宋体"/>
                <w:kern w:val="0"/>
                <w:sz w:val="15"/>
                <w:szCs w:val="15"/>
              </w:rPr>
              <w:t>0.10</w:t>
            </w:r>
          </w:p>
        </w:tc>
        <w:tc>
          <w:tcPr>
            <w:tcW w:w="475" w:type="pct"/>
            <w:noWrap/>
            <w:hideMark/>
          </w:tcPr>
          <w:p w:rsidR="001449B8" w:rsidRPr="00F61C0B" w:rsidRDefault="001449B8" w:rsidP="00F61C0B">
            <w:pPr>
              <w:widowControl/>
              <w:spacing w:line="240" w:lineRule="exact"/>
              <w:jc w:val="right"/>
              <w:rPr>
                <w:rFonts w:ascii="宋体" w:hAnsi="宋体"/>
                <w:kern w:val="0"/>
                <w:sz w:val="15"/>
                <w:szCs w:val="15"/>
              </w:rPr>
            </w:pPr>
            <w:r w:rsidRPr="00F61C0B">
              <w:rPr>
                <w:rFonts w:ascii="宋体" w:hAnsi="宋体"/>
                <w:kern w:val="0"/>
                <w:sz w:val="15"/>
                <w:szCs w:val="15"/>
              </w:rPr>
              <w:t>0.90</w:t>
            </w:r>
          </w:p>
        </w:tc>
        <w:tc>
          <w:tcPr>
            <w:tcW w:w="417" w:type="pct"/>
            <w:noWrap/>
            <w:hideMark/>
          </w:tcPr>
          <w:p w:rsidR="001449B8" w:rsidRPr="00F61C0B" w:rsidRDefault="001449B8" w:rsidP="00F61C0B">
            <w:pPr>
              <w:widowControl/>
              <w:spacing w:line="240" w:lineRule="exact"/>
              <w:jc w:val="right"/>
              <w:rPr>
                <w:rFonts w:ascii="宋体" w:hAnsi="宋体"/>
                <w:kern w:val="0"/>
                <w:sz w:val="15"/>
                <w:szCs w:val="15"/>
              </w:rPr>
            </w:pPr>
            <w:r w:rsidRPr="00F61C0B">
              <w:rPr>
                <w:rFonts w:ascii="宋体" w:hAnsi="宋体"/>
                <w:kern w:val="0"/>
                <w:sz w:val="15"/>
                <w:szCs w:val="15"/>
              </w:rPr>
              <w:t>0.30</w:t>
            </w:r>
          </w:p>
        </w:tc>
        <w:tc>
          <w:tcPr>
            <w:tcW w:w="475" w:type="pct"/>
            <w:noWrap/>
            <w:hideMark/>
          </w:tcPr>
          <w:p w:rsidR="001449B8" w:rsidRPr="00F61C0B" w:rsidRDefault="001449B8" w:rsidP="00F61C0B">
            <w:pPr>
              <w:widowControl/>
              <w:spacing w:line="240" w:lineRule="exact"/>
              <w:jc w:val="right"/>
              <w:rPr>
                <w:rFonts w:ascii="宋体" w:hAnsi="宋体"/>
                <w:kern w:val="0"/>
                <w:sz w:val="15"/>
                <w:szCs w:val="15"/>
              </w:rPr>
            </w:pPr>
            <w:r w:rsidRPr="00F61C0B">
              <w:rPr>
                <w:rFonts w:ascii="宋体" w:hAnsi="宋体"/>
                <w:kern w:val="0"/>
                <w:sz w:val="15"/>
                <w:szCs w:val="15"/>
              </w:rPr>
              <w:t>1.70</w:t>
            </w:r>
          </w:p>
        </w:tc>
        <w:tc>
          <w:tcPr>
            <w:tcW w:w="417" w:type="pct"/>
            <w:noWrap/>
            <w:hideMark/>
          </w:tcPr>
          <w:p w:rsidR="001449B8" w:rsidRPr="00F61C0B" w:rsidRDefault="001449B8" w:rsidP="00F61C0B">
            <w:pPr>
              <w:widowControl/>
              <w:spacing w:line="240" w:lineRule="exact"/>
              <w:jc w:val="right"/>
              <w:rPr>
                <w:rFonts w:ascii="宋体" w:hAnsi="宋体"/>
                <w:kern w:val="0"/>
                <w:sz w:val="15"/>
                <w:szCs w:val="15"/>
              </w:rPr>
            </w:pPr>
            <w:r w:rsidRPr="00F61C0B">
              <w:rPr>
                <w:rFonts w:ascii="宋体" w:hAnsi="宋体"/>
                <w:kern w:val="0"/>
                <w:sz w:val="15"/>
                <w:szCs w:val="15"/>
              </w:rPr>
              <w:t>0.60</w:t>
            </w:r>
          </w:p>
        </w:tc>
      </w:tr>
      <w:tr w:rsidR="001449B8" w:rsidRPr="00F61C0B" w:rsidTr="00743699">
        <w:trPr>
          <w:trHeight w:val="57"/>
        </w:trPr>
        <w:tc>
          <w:tcPr>
            <w:tcW w:w="493" w:type="pct"/>
            <w:noWrap/>
            <w:hideMark/>
          </w:tcPr>
          <w:p w:rsidR="001449B8" w:rsidRPr="00F61C0B" w:rsidRDefault="001449B8" w:rsidP="0032261F">
            <w:pPr>
              <w:widowControl/>
              <w:spacing w:line="240" w:lineRule="exact"/>
              <w:rPr>
                <w:rFonts w:ascii="宋体" w:hAnsi="宋体"/>
                <w:kern w:val="0"/>
                <w:sz w:val="15"/>
                <w:szCs w:val="15"/>
              </w:rPr>
            </w:pPr>
            <w:r w:rsidRPr="00F61C0B">
              <w:rPr>
                <w:rFonts w:ascii="宋体" w:hAnsi="宋体"/>
                <w:kern w:val="0"/>
                <w:sz w:val="15"/>
                <w:szCs w:val="15"/>
              </w:rPr>
              <w:t>甲苯</w:t>
            </w:r>
          </w:p>
        </w:tc>
        <w:tc>
          <w:tcPr>
            <w:tcW w:w="520" w:type="pct"/>
            <w:noWrap/>
            <w:hideMark/>
          </w:tcPr>
          <w:p w:rsidR="001449B8" w:rsidRPr="00F61C0B" w:rsidRDefault="001449B8" w:rsidP="00F61C0B">
            <w:pPr>
              <w:widowControl/>
              <w:spacing w:line="240" w:lineRule="exact"/>
              <w:jc w:val="right"/>
              <w:rPr>
                <w:rFonts w:ascii="宋体" w:hAnsi="宋体"/>
                <w:kern w:val="0"/>
                <w:sz w:val="15"/>
                <w:szCs w:val="15"/>
              </w:rPr>
            </w:pPr>
          </w:p>
        </w:tc>
        <w:tc>
          <w:tcPr>
            <w:tcW w:w="417" w:type="pct"/>
            <w:noWrap/>
            <w:hideMark/>
          </w:tcPr>
          <w:p w:rsidR="001449B8" w:rsidRPr="00F61C0B" w:rsidRDefault="001449B8" w:rsidP="00F61C0B">
            <w:pPr>
              <w:widowControl/>
              <w:spacing w:line="240" w:lineRule="exact"/>
              <w:jc w:val="right"/>
              <w:rPr>
                <w:rFonts w:ascii="宋体" w:hAnsi="宋体"/>
                <w:kern w:val="0"/>
                <w:sz w:val="15"/>
                <w:szCs w:val="15"/>
              </w:rPr>
            </w:pPr>
          </w:p>
        </w:tc>
        <w:tc>
          <w:tcPr>
            <w:tcW w:w="475" w:type="pct"/>
            <w:noWrap/>
            <w:hideMark/>
          </w:tcPr>
          <w:p w:rsidR="001449B8" w:rsidRPr="00F61C0B" w:rsidRDefault="001449B8" w:rsidP="00F61C0B">
            <w:pPr>
              <w:widowControl/>
              <w:spacing w:line="240" w:lineRule="exact"/>
              <w:jc w:val="right"/>
              <w:rPr>
                <w:rFonts w:ascii="宋体" w:hAnsi="宋体"/>
                <w:kern w:val="0"/>
                <w:sz w:val="15"/>
                <w:szCs w:val="15"/>
              </w:rPr>
            </w:pPr>
          </w:p>
        </w:tc>
        <w:tc>
          <w:tcPr>
            <w:tcW w:w="417" w:type="pct"/>
            <w:noWrap/>
            <w:hideMark/>
          </w:tcPr>
          <w:p w:rsidR="001449B8" w:rsidRPr="00F61C0B" w:rsidRDefault="001449B8" w:rsidP="00F61C0B">
            <w:pPr>
              <w:widowControl/>
              <w:spacing w:line="240" w:lineRule="exact"/>
              <w:jc w:val="right"/>
              <w:rPr>
                <w:rFonts w:ascii="宋体" w:hAnsi="宋体"/>
                <w:kern w:val="0"/>
                <w:sz w:val="15"/>
                <w:szCs w:val="15"/>
              </w:rPr>
            </w:pPr>
          </w:p>
        </w:tc>
        <w:tc>
          <w:tcPr>
            <w:tcW w:w="475" w:type="pct"/>
            <w:noWrap/>
            <w:hideMark/>
          </w:tcPr>
          <w:p w:rsidR="001449B8" w:rsidRPr="00F61C0B" w:rsidRDefault="001449B8" w:rsidP="00F61C0B">
            <w:pPr>
              <w:widowControl/>
              <w:spacing w:line="240" w:lineRule="exact"/>
              <w:jc w:val="right"/>
              <w:rPr>
                <w:rFonts w:ascii="宋体" w:hAnsi="宋体"/>
                <w:kern w:val="0"/>
                <w:sz w:val="15"/>
                <w:szCs w:val="15"/>
              </w:rPr>
            </w:pPr>
            <w:r w:rsidRPr="00F61C0B">
              <w:rPr>
                <w:rFonts w:ascii="宋体" w:hAnsi="宋体"/>
                <w:kern w:val="0"/>
                <w:sz w:val="15"/>
                <w:szCs w:val="15"/>
              </w:rPr>
              <w:t>0.50</w:t>
            </w:r>
          </w:p>
        </w:tc>
        <w:tc>
          <w:tcPr>
            <w:tcW w:w="417" w:type="pct"/>
            <w:noWrap/>
            <w:hideMark/>
          </w:tcPr>
          <w:p w:rsidR="001449B8" w:rsidRPr="00F61C0B" w:rsidRDefault="001449B8" w:rsidP="00F61C0B">
            <w:pPr>
              <w:widowControl/>
              <w:spacing w:line="240" w:lineRule="exact"/>
              <w:jc w:val="right"/>
              <w:rPr>
                <w:rFonts w:ascii="宋体" w:hAnsi="宋体"/>
                <w:kern w:val="0"/>
                <w:sz w:val="15"/>
                <w:szCs w:val="15"/>
              </w:rPr>
            </w:pPr>
            <w:r w:rsidRPr="00F61C0B">
              <w:rPr>
                <w:rFonts w:ascii="宋体" w:hAnsi="宋体"/>
                <w:kern w:val="0"/>
                <w:sz w:val="15"/>
                <w:szCs w:val="15"/>
              </w:rPr>
              <w:t>0.10</w:t>
            </w:r>
          </w:p>
        </w:tc>
        <w:tc>
          <w:tcPr>
            <w:tcW w:w="475" w:type="pct"/>
            <w:noWrap/>
            <w:hideMark/>
          </w:tcPr>
          <w:p w:rsidR="001449B8" w:rsidRPr="00F61C0B" w:rsidRDefault="001449B8" w:rsidP="00F61C0B">
            <w:pPr>
              <w:widowControl/>
              <w:spacing w:line="240" w:lineRule="exact"/>
              <w:jc w:val="right"/>
              <w:rPr>
                <w:rFonts w:ascii="宋体" w:hAnsi="宋体"/>
                <w:kern w:val="0"/>
                <w:sz w:val="15"/>
                <w:szCs w:val="15"/>
              </w:rPr>
            </w:pPr>
            <w:r w:rsidRPr="00F61C0B">
              <w:rPr>
                <w:rFonts w:ascii="宋体" w:hAnsi="宋体"/>
                <w:kern w:val="0"/>
                <w:sz w:val="15"/>
                <w:szCs w:val="15"/>
              </w:rPr>
              <w:t>3.60</w:t>
            </w:r>
          </w:p>
        </w:tc>
        <w:tc>
          <w:tcPr>
            <w:tcW w:w="417" w:type="pct"/>
            <w:noWrap/>
            <w:hideMark/>
          </w:tcPr>
          <w:p w:rsidR="001449B8" w:rsidRPr="00F61C0B" w:rsidRDefault="001449B8" w:rsidP="00F61C0B">
            <w:pPr>
              <w:widowControl/>
              <w:spacing w:line="240" w:lineRule="exact"/>
              <w:jc w:val="right"/>
              <w:rPr>
                <w:rFonts w:ascii="宋体" w:hAnsi="宋体"/>
                <w:kern w:val="0"/>
                <w:sz w:val="15"/>
                <w:szCs w:val="15"/>
              </w:rPr>
            </w:pPr>
            <w:r w:rsidRPr="00F61C0B">
              <w:rPr>
                <w:rFonts w:ascii="宋体" w:hAnsi="宋体"/>
                <w:kern w:val="0"/>
                <w:sz w:val="15"/>
                <w:szCs w:val="15"/>
              </w:rPr>
              <w:t>1.00</w:t>
            </w:r>
          </w:p>
        </w:tc>
        <w:tc>
          <w:tcPr>
            <w:tcW w:w="475" w:type="pct"/>
            <w:noWrap/>
            <w:hideMark/>
          </w:tcPr>
          <w:p w:rsidR="001449B8" w:rsidRPr="00F61C0B" w:rsidRDefault="001449B8" w:rsidP="00F61C0B">
            <w:pPr>
              <w:widowControl/>
              <w:spacing w:line="240" w:lineRule="exact"/>
              <w:jc w:val="right"/>
              <w:rPr>
                <w:rFonts w:ascii="宋体" w:hAnsi="宋体"/>
                <w:kern w:val="0"/>
                <w:sz w:val="15"/>
                <w:szCs w:val="15"/>
              </w:rPr>
            </w:pPr>
          </w:p>
        </w:tc>
        <w:tc>
          <w:tcPr>
            <w:tcW w:w="417" w:type="pct"/>
            <w:noWrap/>
            <w:hideMark/>
          </w:tcPr>
          <w:p w:rsidR="001449B8" w:rsidRPr="00F61C0B" w:rsidRDefault="001449B8" w:rsidP="00F61C0B">
            <w:pPr>
              <w:widowControl/>
              <w:spacing w:line="240" w:lineRule="exact"/>
              <w:jc w:val="right"/>
              <w:rPr>
                <w:rFonts w:ascii="宋体" w:hAnsi="宋体"/>
                <w:kern w:val="0"/>
                <w:sz w:val="15"/>
                <w:szCs w:val="15"/>
              </w:rPr>
            </w:pPr>
          </w:p>
        </w:tc>
      </w:tr>
      <w:tr w:rsidR="001449B8" w:rsidRPr="00F61C0B" w:rsidTr="00743699">
        <w:trPr>
          <w:trHeight w:val="57"/>
        </w:trPr>
        <w:tc>
          <w:tcPr>
            <w:tcW w:w="493" w:type="pct"/>
            <w:noWrap/>
            <w:hideMark/>
          </w:tcPr>
          <w:p w:rsidR="001449B8" w:rsidRPr="00F61C0B" w:rsidRDefault="001449B8" w:rsidP="0032261F">
            <w:pPr>
              <w:widowControl/>
              <w:spacing w:line="240" w:lineRule="exact"/>
              <w:rPr>
                <w:rFonts w:ascii="宋体" w:hAnsi="宋体"/>
                <w:kern w:val="0"/>
                <w:sz w:val="15"/>
                <w:szCs w:val="15"/>
              </w:rPr>
            </w:pPr>
            <w:r w:rsidRPr="00F61C0B">
              <w:rPr>
                <w:rFonts w:ascii="宋体" w:hAnsi="宋体"/>
                <w:kern w:val="0"/>
                <w:sz w:val="15"/>
                <w:szCs w:val="15"/>
              </w:rPr>
              <w:t>二甲苯</w:t>
            </w:r>
          </w:p>
        </w:tc>
        <w:tc>
          <w:tcPr>
            <w:tcW w:w="520" w:type="pct"/>
            <w:noWrap/>
            <w:hideMark/>
          </w:tcPr>
          <w:p w:rsidR="001449B8" w:rsidRPr="00F61C0B" w:rsidRDefault="001449B8" w:rsidP="00F61C0B">
            <w:pPr>
              <w:widowControl/>
              <w:spacing w:line="240" w:lineRule="exact"/>
              <w:jc w:val="right"/>
              <w:rPr>
                <w:rFonts w:ascii="宋体" w:hAnsi="宋体"/>
                <w:kern w:val="0"/>
                <w:sz w:val="15"/>
                <w:szCs w:val="15"/>
              </w:rPr>
            </w:pPr>
            <w:r w:rsidRPr="00F61C0B">
              <w:rPr>
                <w:rFonts w:ascii="宋体" w:hAnsi="宋体"/>
                <w:kern w:val="0"/>
                <w:sz w:val="15"/>
                <w:szCs w:val="15"/>
              </w:rPr>
              <w:t>1.20</w:t>
            </w:r>
          </w:p>
        </w:tc>
        <w:tc>
          <w:tcPr>
            <w:tcW w:w="417" w:type="pct"/>
            <w:noWrap/>
            <w:hideMark/>
          </w:tcPr>
          <w:p w:rsidR="001449B8" w:rsidRPr="00F61C0B" w:rsidRDefault="001449B8" w:rsidP="00F61C0B">
            <w:pPr>
              <w:widowControl/>
              <w:spacing w:line="240" w:lineRule="exact"/>
              <w:jc w:val="right"/>
              <w:rPr>
                <w:rFonts w:ascii="宋体" w:hAnsi="宋体"/>
                <w:kern w:val="0"/>
                <w:sz w:val="15"/>
                <w:szCs w:val="15"/>
              </w:rPr>
            </w:pPr>
            <w:r w:rsidRPr="00F61C0B">
              <w:rPr>
                <w:rFonts w:ascii="宋体" w:hAnsi="宋体"/>
                <w:kern w:val="0"/>
                <w:sz w:val="15"/>
                <w:szCs w:val="15"/>
              </w:rPr>
              <w:t>0.40</w:t>
            </w:r>
          </w:p>
        </w:tc>
        <w:tc>
          <w:tcPr>
            <w:tcW w:w="475" w:type="pct"/>
            <w:noWrap/>
            <w:hideMark/>
          </w:tcPr>
          <w:p w:rsidR="001449B8" w:rsidRPr="00F61C0B" w:rsidRDefault="001449B8" w:rsidP="00F61C0B">
            <w:pPr>
              <w:widowControl/>
              <w:spacing w:line="240" w:lineRule="exact"/>
              <w:jc w:val="right"/>
              <w:rPr>
                <w:rFonts w:ascii="宋体" w:hAnsi="宋体"/>
                <w:kern w:val="0"/>
                <w:sz w:val="15"/>
                <w:szCs w:val="15"/>
              </w:rPr>
            </w:pPr>
            <w:r w:rsidRPr="00F61C0B">
              <w:rPr>
                <w:rFonts w:ascii="宋体" w:hAnsi="宋体"/>
                <w:kern w:val="0"/>
                <w:sz w:val="15"/>
                <w:szCs w:val="15"/>
              </w:rPr>
              <w:t>6.20</w:t>
            </w:r>
          </w:p>
        </w:tc>
        <w:tc>
          <w:tcPr>
            <w:tcW w:w="417" w:type="pct"/>
            <w:noWrap/>
            <w:hideMark/>
          </w:tcPr>
          <w:p w:rsidR="001449B8" w:rsidRPr="00F61C0B" w:rsidRDefault="001449B8" w:rsidP="00F61C0B">
            <w:pPr>
              <w:widowControl/>
              <w:spacing w:line="240" w:lineRule="exact"/>
              <w:jc w:val="right"/>
              <w:rPr>
                <w:rFonts w:ascii="宋体" w:hAnsi="宋体"/>
                <w:kern w:val="0"/>
                <w:sz w:val="15"/>
                <w:szCs w:val="15"/>
              </w:rPr>
            </w:pPr>
            <w:r w:rsidRPr="00F61C0B">
              <w:rPr>
                <w:rFonts w:ascii="宋体" w:hAnsi="宋体"/>
                <w:kern w:val="0"/>
                <w:sz w:val="15"/>
                <w:szCs w:val="15"/>
              </w:rPr>
              <w:t>1.40</w:t>
            </w:r>
          </w:p>
        </w:tc>
        <w:tc>
          <w:tcPr>
            <w:tcW w:w="475" w:type="pct"/>
            <w:noWrap/>
            <w:hideMark/>
          </w:tcPr>
          <w:p w:rsidR="001449B8" w:rsidRPr="00F61C0B" w:rsidRDefault="001449B8" w:rsidP="00F61C0B">
            <w:pPr>
              <w:widowControl/>
              <w:spacing w:line="240" w:lineRule="exact"/>
              <w:jc w:val="right"/>
              <w:rPr>
                <w:rFonts w:ascii="宋体" w:hAnsi="宋体"/>
                <w:kern w:val="0"/>
                <w:sz w:val="15"/>
                <w:szCs w:val="15"/>
              </w:rPr>
            </w:pPr>
            <w:r w:rsidRPr="00F61C0B">
              <w:rPr>
                <w:rFonts w:ascii="宋体" w:hAnsi="宋体"/>
                <w:kern w:val="0"/>
                <w:sz w:val="15"/>
                <w:szCs w:val="15"/>
              </w:rPr>
              <w:t>0.40</w:t>
            </w:r>
          </w:p>
        </w:tc>
        <w:tc>
          <w:tcPr>
            <w:tcW w:w="417" w:type="pct"/>
            <w:noWrap/>
            <w:hideMark/>
          </w:tcPr>
          <w:p w:rsidR="001449B8" w:rsidRPr="00F61C0B" w:rsidRDefault="001449B8" w:rsidP="00F61C0B">
            <w:pPr>
              <w:widowControl/>
              <w:spacing w:line="240" w:lineRule="exact"/>
              <w:jc w:val="right"/>
              <w:rPr>
                <w:rFonts w:ascii="宋体" w:hAnsi="宋体"/>
                <w:kern w:val="0"/>
                <w:sz w:val="15"/>
                <w:szCs w:val="15"/>
              </w:rPr>
            </w:pPr>
            <w:r w:rsidRPr="00F61C0B">
              <w:rPr>
                <w:rFonts w:ascii="宋体" w:hAnsi="宋体"/>
                <w:kern w:val="0"/>
                <w:sz w:val="15"/>
                <w:szCs w:val="15"/>
              </w:rPr>
              <w:t>0.10</w:t>
            </w:r>
          </w:p>
        </w:tc>
        <w:tc>
          <w:tcPr>
            <w:tcW w:w="475" w:type="pct"/>
            <w:noWrap/>
            <w:hideMark/>
          </w:tcPr>
          <w:p w:rsidR="001449B8" w:rsidRPr="00F61C0B" w:rsidRDefault="001449B8" w:rsidP="00F61C0B">
            <w:pPr>
              <w:widowControl/>
              <w:spacing w:line="240" w:lineRule="exact"/>
              <w:jc w:val="right"/>
              <w:rPr>
                <w:rFonts w:ascii="宋体" w:hAnsi="宋体"/>
                <w:kern w:val="0"/>
                <w:sz w:val="15"/>
                <w:szCs w:val="15"/>
              </w:rPr>
            </w:pPr>
            <w:r w:rsidRPr="00F61C0B">
              <w:rPr>
                <w:rFonts w:ascii="宋体" w:hAnsi="宋体"/>
                <w:kern w:val="0"/>
                <w:sz w:val="15"/>
                <w:szCs w:val="15"/>
              </w:rPr>
              <w:t>3.60</w:t>
            </w:r>
          </w:p>
        </w:tc>
        <w:tc>
          <w:tcPr>
            <w:tcW w:w="417" w:type="pct"/>
            <w:noWrap/>
            <w:hideMark/>
          </w:tcPr>
          <w:p w:rsidR="001449B8" w:rsidRPr="00F61C0B" w:rsidRDefault="001449B8" w:rsidP="00F61C0B">
            <w:pPr>
              <w:widowControl/>
              <w:spacing w:line="240" w:lineRule="exact"/>
              <w:jc w:val="right"/>
              <w:rPr>
                <w:rFonts w:ascii="宋体" w:hAnsi="宋体"/>
                <w:kern w:val="0"/>
                <w:sz w:val="15"/>
                <w:szCs w:val="15"/>
              </w:rPr>
            </w:pPr>
            <w:r w:rsidRPr="00F61C0B">
              <w:rPr>
                <w:rFonts w:ascii="宋体" w:hAnsi="宋体"/>
                <w:kern w:val="0"/>
                <w:sz w:val="15"/>
                <w:szCs w:val="15"/>
              </w:rPr>
              <w:t>1.00</w:t>
            </w:r>
          </w:p>
        </w:tc>
        <w:tc>
          <w:tcPr>
            <w:tcW w:w="475" w:type="pct"/>
            <w:noWrap/>
            <w:hideMark/>
          </w:tcPr>
          <w:p w:rsidR="001449B8" w:rsidRPr="00F61C0B" w:rsidRDefault="001449B8" w:rsidP="00F61C0B">
            <w:pPr>
              <w:widowControl/>
              <w:spacing w:line="240" w:lineRule="exact"/>
              <w:jc w:val="right"/>
              <w:rPr>
                <w:rFonts w:ascii="宋体" w:hAnsi="宋体"/>
                <w:kern w:val="0"/>
                <w:sz w:val="15"/>
                <w:szCs w:val="15"/>
              </w:rPr>
            </w:pPr>
          </w:p>
        </w:tc>
        <w:tc>
          <w:tcPr>
            <w:tcW w:w="417" w:type="pct"/>
            <w:noWrap/>
            <w:hideMark/>
          </w:tcPr>
          <w:p w:rsidR="001449B8" w:rsidRPr="00F61C0B" w:rsidRDefault="001449B8" w:rsidP="00F61C0B">
            <w:pPr>
              <w:widowControl/>
              <w:spacing w:line="240" w:lineRule="exact"/>
              <w:jc w:val="right"/>
              <w:rPr>
                <w:rFonts w:ascii="宋体" w:hAnsi="宋体"/>
                <w:kern w:val="0"/>
                <w:sz w:val="15"/>
                <w:szCs w:val="15"/>
              </w:rPr>
            </w:pPr>
          </w:p>
        </w:tc>
      </w:tr>
      <w:tr w:rsidR="001449B8" w:rsidRPr="00F61C0B" w:rsidTr="00743699">
        <w:trPr>
          <w:trHeight w:val="57"/>
        </w:trPr>
        <w:tc>
          <w:tcPr>
            <w:tcW w:w="493" w:type="pct"/>
            <w:noWrap/>
            <w:hideMark/>
          </w:tcPr>
          <w:p w:rsidR="001449B8" w:rsidRPr="00F61C0B" w:rsidRDefault="001449B8" w:rsidP="0032261F">
            <w:pPr>
              <w:widowControl/>
              <w:spacing w:line="240" w:lineRule="exact"/>
              <w:rPr>
                <w:rFonts w:ascii="宋体" w:hAnsi="宋体"/>
                <w:kern w:val="0"/>
                <w:sz w:val="15"/>
                <w:szCs w:val="15"/>
              </w:rPr>
            </w:pPr>
            <w:r w:rsidRPr="00F61C0B">
              <w:rPr>
                <w:rFonts w:ascii="宋体" w:hAnsi="宋体"/>
                <w:kern w:val="0"/>
                <w:sz w:val="15"/>
                <w:szCs w:val="15"/>
              </w:rPr>
              <w:t>聚丙烯</w:t>
            </w:r>
          </w:p>
        </w:tc>
        <w:tc>
          <w:tcPr>
            <w:tcW w:w="520" w:type="pct"/>
            <w:noWrap/>
            <w:hideMark/>
          </w:tcPr>
          <w:p w:rsidR="001449B8" w:rsidRPr="00F61C0B" w:rsidRDefault="001449B8" w:rsidP="00F61C0B">
            <w:pPr>
              <w:widowControl/>
              <w:spacing w:line="240" w:lineRule="exact"/>
              <w:jc w:val="right"/>
              <w:rPr>
                <w:rFonts w:ascii="宋体" w:hAnsi="宋体"/>
                <w:kern w:val="0"/>
                <w:sz w:val="15"/>
                <w:szCs w:val="15"/>
              </w:rPr>
            </w:pPr>
            <w:r w:rsidRPr="00F61C0B">
              <w:rPr>
                <w:rFonts w:ascii="宋体" w:hAnsi="宋体"/>
                <w:kern w:val="0"/>
                <w:sz w:val="15"/>
                <w:szCs w:val="15"/>
              </w:rPr>
              <w:t>6.40</w:t>
            </w:r>
          </w:p>
        </w:tc>
        <w:tc>
          <w:tcPr>
            <w:tcW w:w="417" w:type="pct"/>
            <w:noWrap/>
            <w:hideMark/>
          </w:tcPr>
          <w:p w:rsidR="001449B8" w:rsidRPr="00F61C0B" w:rsidRDefault="001449B8" w:rsidP="00F61C0B">
            <w:pPr>
              <w:widowControl/>
              <w:spacing w:line="240" w:lineRule="exact"/>
              <w:jc w:val="right"/>
              <w:rPr>
                <w:rFonts w:ascii="宋体" w:hAnsi="宋体"/>
                <w:kern w:val="0"/>
                <w:sz w:val="15"/>
                <w:szCs w:val="15"/>
              </w:rPr>
            </w:pPr>
            <w:r w:rsidRPr="00F61C0B">
              <w:rPr>
                <w:rFonts w:ascii="宋体" w:hAnsi="宋体"/>
                <w:kern w:val="0"/>
                <w:sz w:val="15"/>
                <w:szCs w:val="15"/>
              </w:rPr>
              <w:t>2.00</w:t>
            </w:r>
          </w:p>
        </w:tc>
        <w:tc>
          <w:tcPr>
            <w:tcW w:w="475" w:type="pct"/>
            <w:noWrap/>
            <w:hideMark/>
          </w:tcPr>
          <w:p w:rsidR="001449B8" w:rsidRPr="00F61C0B" w:rsidRDefault="001449B8" w:rsidP="00F61C0B">
            <w:pPr>
              <w:widowControl/>
              <w:spacing w:line="240" w:lineRule="exact"/>
              <w:jc w:val="right"/>
              <w:rPr>
                <w:rFonts w:ascii="宋体" w:hAnsi="宋体"/>
                <w:kern w:val="0"/>
                <w:sz w:val="15"/>
                <w:szCs w:val="15"/>
              </w:rPr>
            </w:pPr>
          </w:p>
        </w:tc>
        <w:tc>
          <w:tcPr>
            <w:tcW w:w="417" w:type="pct"/>
            <w:noWrap/>
            <w:hideMark/>
          </w:tcPr>
          <w:p w:rsidR="001449B8" w:rsidRPr="00F61C0B" w:rsidRDefault="001449B8" w:rsidP="00F61C0B">
            <w:pPr>
              <w:widowControl/>
              <w:spacing w:line="240" w:lineRule="exact"/>
              <w:jc w:val="right"/>
              <w:rPr>
                <w:rFonts w:ascii="宋体" w:hAnsi="宋体"/>
                <w:kern w:val="0"/>
                <w:sz w:val="15"/>
                <w:szCs w:val="15"/>
              </w:rPr>
            </w:pPr>
          </w:p>
        </w:tc>
        <w:tc>
          <w:tcPr>
            <w:tcW w:w="475" w:type="pct"/>
            <w:noWrap/>
            <w:hideMark/>
          </w:tcPr>
          <w:p w:rsidR="001449B8" w:rsidRPr="00F61C0B" w:rsidRDefault="001449B8" w:rsidP="00F61C0B">
            <w:pPr>
              <w:widowControl/>
              <w:spacing w:line="240" w:lineRule="exact"/>
              <w:jc w:val="right"/>
              <w:rPr>
                <w:rFonts w:ascii="宋体" w:hAnsi="宋体"/>
                <w:kern w:val="0"/>
                <w:sz w:val="15"/>
                <w:szCs w:val="15"/>
              </w:rPr>
            </w:pPr>
            <w:r w:rsidRPr="00F61C0B">
              <w:rPr>
                <w:rFonts w:ascii="宋体" w:hAnsi="宋体"/>
                <w:kern w:val="0"/>
                <w:sz w:val="15"/>
                <w:szCs w:val="15"/>
              </w:rPr>
              <w:t>6.10</w:t>
            </w:r>
          </w:p>
        </w:tc>
        <w:tc>
          <w:tcPr>
            <w:tcW w:w="417" w:type="pct"/>
            <w:noWrap/>
            <w:hideMark/>
          </w:tcPr>
          <w:p w:rsidR="001449B8" w:rsidRPr="00F61C0B" w:rsidRDefault="001449B8" w:rsidP="00F61C0B">
            <w:pPr>
              <w:widowControl/>
              <w:spacing w:line="240" w:lineRule="exact"/>
              <w:jc w:val="right"/>
              <w:rPr>
                <w:rFonts w:ascii="宋体" w:hAnsi="宋体"/>
                <w:kern w:val="0"/>
                <w:sz w:val="15"/>
                <w:szCs w:val="15"/>
              </w:rPr>
            </w:pPr>
            <w:r w:rsidRPr="00F61C0B">
              <w:rPr>
                <w:rFonts w:ascii="宋体" w:hAnsi="宋体"/>
                <w:kern w:val="0"/>
                <w:sz w:val="15"/>
                <w:szCs w:val="15"/>
              </w:rPr>
              <w:t>1.30</w:t>
            </w:r>
          </w:p>
        </w:tc>
        <w:tc>
          <w:tcPr>
            <w:tcW w:w="475" w:type="pct"/>
            <w:noWrap/>
            <w:hideMark/>
          </w:tcPr>
          <w:p w:rsidR="001449B8" w:rsidRPr="00F61C0B" w:rsidRDefault="001449B8" w:rsidP="00F61C0B">
            <w:pPr>
              <w:widowControl/>
              <w:spacing w:line="240" w:lineRule="exact"/>
              <w:jc w:val="right"/>
              <w:rPr>
                <w:rFonts w:ascii="宋体" w:hAnsi="宋体"/>
                <w:kern w:val="0"/>
                <w:sz w:val="15"/>
                <w:szCs w:val="15"/>
              </w:rPr>
            </w:pPr>
            <w:r w:rsidRPr="00F61C0B">
              <w:rPr>
                <w:rFonts w:ascii="宋体" w:hAnsi="宋体"/>
                <w:kern w:val="0"/>
                <w:sz w:val="15"/>
                <w:szCs w:val="15"/>
              </w:rPr>
              <w:t>5.20</w:t>
            </w:r>
          </w:p>
        </w:tc>
        <w:tc>
          <w:tcPr>
            <w:tcW w:w="417" w:type="pct"/>
            <w:noWrap/>
            <w:hideMark/>
          </w:tcPr>
          <w:p w:rsidR="001449B8" w:rsidRPr="00F61C0B" w:rsidRDefault="001449B8" w:rsidP="00F61C0B">
            <w:pPr>
              <w:widowControl/>
              <w:spacing w:line="240" w:lineRule="exact"/>
              <w:jc w:val="right"/>
              <w:rPr>
                <w:rFonts w:ascii="宋体" w:hAnsi="宋体"/>
                <w:kern w:val="0"/>
                <w:sz w:val="15"/>
                <w:szCs w:val="15"/>
              </w:rPr>
            </w:pPr>
            <w:r w:rsidRPr="00F61C0B">
              <w:rPr>
                <w:rFonts w:ascii="宋体" w:hAnsi="宋体"/>
                <w:kern w:val="0"/>
                <w:sz w:val="15"/>
                <w:szCs w:val="15"/>
              </w:rPr>
              <w:t>1.50</w:t>
            </w:r>
          </w:p>
        </w:tc>
        <w:tc>
          <w:tcPr>
            <w:tcW w:w="475" w:type="pct"/>
            <w:noWrap/>
            <w:hideMark/>
          </w:tcPr>
          <w:p w:rsidR="001449B8" w:rsidRPr="00F61C0B" w:rsidRDefault="001449B8" w:rsidP="00F61C0B">
            <w:pPr>
              <w:widowControl/>
              <w:spacing w:line="240" w:lineRule="exact"/>
              <w:jc w:val="right"/>
              <w:rPr>
                <w:rFonts w:ascii="宋体" w:hAnsi="宋体"/>
                <w:kern w:val="0"/>
                <w:sz w:val="15"/>
                <w:szCs w:val="15"/>
              </w:rPr>
            </w:pPr>
            <w:r w:rsidRPr="00F61C0B">
              <w:rPr>
                <w:rFonts w:ascii="宋体" w:hAnsi="宋体"/>
                <w:kern w:val="0"/>
                <w:sz w:val="15"/>
                <w:szCs w:val="15"/>
              </w:rPr>
              <w:t>6.00</w:t>
            </w:r>
          </w:p>
        </w:tc>
        <w:tc>
          <w:tcPr>
            <w:tcW w:w="417" w:type="pct"/>
            <w:noWrap/>
            <w:hideMark/>
          </w:tcPr>
          <w:p w:rsidR="001449B8" w:rsidRPr="00F61C0B" w:rsidRDefault="001449B8" w:rsidP="00F61C0B">
            <w:pPr>
              <w:widowControl/>
              <w:spacing w:line="240" w:lineRule="exact"/>
              <w:jc w:val="right"/>
              <w:rPr>
                <w:rFonts w:ascii="宋体" w:hAnsi="宋体"/>
                <w:kern w:val="0"/>
                <w:sz w:val="15"/>
                <w:szCs w:val="15"/>
              </w:rPr>
            </w:pPr>
            <w:r w:rsidRPr="00F61C0B">
              <w:rPr>
                <w:rFonts w:ascii="宋体" w:hAnsi="宋体"/>
                <w:kern w:val="0"/>
                <w:sz w:val="15"/>
                <w:szCs w:val="15"/>
              </w:rPr>
              <w:t>2.20</w:t>
            </w:r>
          </w:p>
        </w:tc>
      </w:tr>
      <w:tr w:rsidR="001449B8" w:rsidRPr="00F61C0B" w:rsidTr="00743699">
        <w:trPr>
          <w:trHeight w:val="57"/>
        </w:trPr>
        <w:tc>
          <w:tcPr>
            <w:tcW w:w="493" w:type="pct"/>
            <w:noWrap/>
            <w:hideMark/>
          </w:tcPr>
          <w:p w:rsidR="001449B8" w:rsidRPr="00F61C0B" w:rsidRDefault="001449B8" w:rsidP="0032261F">
            <w:pPr>
              <w:widowControl/>
              <w:spacing w:line="240" w:lineRule="exact"/>
              <w:rPr>
                <w:rFonts w:ascii="宋体" w:hAnsi="宋体"/>
                <w:kern w:val="0"/>
                <w:sz w:val="15"/>
                <w:szCs w:val="15"/>
              </w:rPr>
            </w:pPr>
            <w:r w:rsidRPr="00F61C0B">
              <w:rPr>
                <w:rFonts w:ascii="宋体" w:hAnsi="宋体"/>
                <w:kern w:val="0"/>
                <w:sz w:val="15"/>
                <w:szCs w:val="15"/>
              </w:rPr>
              <w:t>石油焦</w:t>
            </w:r>
          </w:p>
        </w:tc>
        <w:tc>
          <w:tcPr>
            <w:tcW w:w="520" w:type="pct"/>
            <w:noWrap/>
            <w:hideMark/>
          </w:tcPr>
          <w:p w:rsidR="001449B8" w:rsidRPr="00F61C0B" w:rsidRDefault="001449B8" w:rsidP="00F61C0B">
            <w:pPr>
              <w:widowControl/>
              <w:spacing w:line="240" w:lineRule="exact"/>
              <w:jc w:val="right"/>
              <w:rPr>
                <w:rFonts w:ascii="宋体" w:hAnsi="宋体"/>
                <w:kern w:val="0"/>
                <w:sz w:val="15"/>
                <w:szCs w:val="15"/>
              </w:rPr>
            </w:pPr>
            <w:r w:rsidRPr="00F61C0B">
              <w:rPr>
                <w:rFonts w:ascii="宋体" w:hAnsi="宋体"/>
                <w:kern w:val="0"/>
                <w:sz w:val="15"/>
                <w:szCs w:val="15"/>
              </w:rPr>
              <w:t>19.90</w:t>
            </w:r>
          </w:p>
        </w:tc>
        <w:tc>
          <w:tcPr>
            <w:tcW w:w="417" w:type="pct"/>
            <w:noWrap/>
            <w:hideMark/>
          </w:tcPr>
          <w:p w:rsidR="001449B8" w:rsidRPr="00F61C0B" w:rsidRDefault="001449B8" w:rsidP="00F61C0B">
            <w:pPr>
              <w:widowControl/>
              <w:spacing w:line="240" w:lineRule="exact"/>
              <w:jc w:val="right"/>
              <w:rPr>
                <w:rFonts w:ascii="宋体" w:hAnsi="宋体"/>
                <w:kern w:val="0"/>
                <w:sz w:val="15"/>
                <w:szCs w:val="15"/>
              </w:rPr>
            </w:pPr>
            <w:r w:rsidRPr="00F61C0B">
              <w:rPr>
                <w:rFonts w:ascii="宋体" w:hAnsi="宋体"/>
                <w:kern w:val="0"/>
                <w:sz w:val="15"/>
                <w:szCs w:val="15"/>
              </w:rPr>
              <w:t>6.10</w:t>
            </w:r>
          </w:p>
        </w:tc>
        <w:tc>
          <w:tcPr>
            <w:tcW w:w="475" w:type="pct"/>
            <w:noWrap/>
            <w:hideMark/>
          </w:tcPr>
          <w:p w:rsidR="001449B8" w:rsidRPr="00F61C0B" w:rsidRDefault="001449B8" w:rsidP="00F61C0B">
            <w:pPr>
              <w:widowControl/>
              <w:spacing w:line="240" w:lineRule="exact"/>
              <w:jc w:val="right"/>
              <w:rPr>
                <w:rFonts w:ascii="宋体" w:hAnsi="宋体"/>
                <w:kern w:val="0"/>
                <w:sz w:val="15"/>
                <w:szCs w:val="15"/>
              </w:rPr>
            </w:pPr>
            <w:r w:rsidRPr="00F61C0B">
              <w:rPr>
                <w:rFonts w:ascii="宋体" w:hAnsi="宋体"/>
                <w:kern w:val="0"/>
                <w:sz w:val="15"/>
                <w:szCs w:val="15"/>
              </w:rPr>
              <w:t>21.40</w:t>
            </w:r>
          </w:p>
        </w:tc>
        <w:tc>
          <w:tcPr>
            <w:tcW w:w="417" w:type="pct"/>
            <w:noWrap/>
            <w:hideMark/>
          </w:tcPr>
          <w:p w:rsidR="001449B8" w:rsidRPr="00F61C0B" w:rsidRDefault="001449B8" w:rsidP="00F61C0B">
            <w:pPr>
              <w:widowControl/>
              <w:spacing w:line="240" w:lineRule="exact"/>
              <w:jc w:val="right"/>
              <w:rPr>
                <w:rFonts w:ascii="宋体" w:hAnsi="宋体"/>
                <w:kern w:val="0"/>
                <w:sz w:val="15"/>
                <w:szCs w:val="15"/>
              </w:rPr>
            </w:pPr>
            <w:r w:rsidRPr="00F61C0B">
              <w:rPr>
                <w:rFonts w:ascii="宋体" w:hAnsi="宋体"/>
                <w:kern w:val="0"/>
                <w:sz w:val="15"/>
                <w:szCs w:val="15"/>
              </w:rPr>
              <w:t>4.90</w:t>
            </w:r>
          </w:p>
        </w:tc>
        <w:tc>
          <w:tcPr>
            <w:tcW w:w="475" w:type="pct"/>
            <w:noWrap/>
            <w:hideMark/>
          </w:tcPr>
          <w:p w:rsidR="001449B8" w:rsidRPr="00F61C0B" w:rsidRDefault="001449B8" w:rsidP="00F61C0B">
            <w:pPr>
              <w:widowControl/>
              <w:spacing w:line="240" w:lineRule="exact"/>
              <w:jc w:val="right"/>
              <w:rPr>
                <w:rFonts w:ascii="宋体" w:hAnsi="宋体"/>
                <w:kern w:val="0"/>
                <w:sz w:val="15"/>
                <w:szCs w:val="15"/>
              </w:rPr>
            </w:pPr>
            <w:r w:rsidRPr="00F61C0B">
              <w:rPr>
                <w:rFonts w:ascii="宋体" w:hAnsi="宋体"/>
                <w:kern w:val="0"/>
                <w:sz w:val="15"/>
                <w:szCs w:val="15"/>
              </w:rPr>
              <w:t>36.90</w:t>
            </w:r>
          </w:p>
        </w:tc>
        <w:tc>
          <w:tcPr>
            <w:tcW w:w="417" w:type="pct"/>
            <w:noWrap/>
            <w:hideMark/>
          </w:tcPr>
          <w:p w:rsidR="001449B8" w:rsidRPr="00F61C0B" w:rsidRDefault="001449B8" w:rsidP="00F61C0B">
            <w:pPr>
              <w:widowControl/>
              <w:spacing w:line="240" w:lineRule="exact"/>
              <w:jc w:val="right"/>
              <w:rPr>
                <w:rFonts w:ascii="宋体" w:hAnsi="宋体"/>
                <w:kern w:val="0"/>
                <w:sz w:val="15"/>
                <w:szCs w:val="15"/>
              </w:rPr>
            </w:pPr>
            <w:r w:rsidRPr="00F61C0B">
              <w:rPr>
                <w:rFonts w:ascii="宋体" w:hAnsi="宋体"/>
                <w:kern w:val="0"/>
                <w:sz w:val="15"/>
                <w:szCs w:val="15"/>
              </w:rPr>
              <w:t>7.70</w:t>
            </w:r>
          </w:p>
        </w:tc>
        <w:tc>
          <w:tcPr>
            <w:tcW w:w="475" w:type="pct"/>
            <w:noWrap/>
            <w:hideMark/>
          </w:tcPr>
          <w:p w:rsidR="001449B8" w:rsidRPr="00F61C0B" w:rsidRDefault="001449B8" w:rsidP="00F61C0B">
            <w:pPr>
              <w:widowControl/>
              <w:spacing w:line="240" w:lineRule="exact"/>
              <w:jc w:val="right"/>
              <w:rPr>
                <w:rFonts w:ascii="宋体" w:hAnsi="宋体"/>
                <w:kern w:val="0"/>
                <w:sz w:val="15"/>
                <w:szCs w:val="15"/>
              </w:rPr>
            </w:pPr>
            <w:r w:rsidRPr="00F61C0B">
              <w:rPr>
                <w:rFonts w:ascii="宋体" w:hAnsi="宋体"/>
                <w:kern w:val="0"/>
                <w:sz w:val="15"/>
                <w:szCs w:val="15"/>
              </w:rPr>
              <w:t>10.20</w:t>
            </w:r>
          </w:p>
        </w:tc>
        <w:tc>
          <w:tcPr>
            <w:tcW w:w="417" w:type="pct"/>
            <w:noWrap/>
            <w:hideMark/>
          </w:tcPr>
          <w:p w:rsidR="001449B8" w:rsidRPr="00F61C0B" w:rsidRDefault="001449B8" w:rsidP="00F61C0B">
            <w:pPr>
              <w:widowControl/>
              <w:spacing w:line="240" w:lineRule="exact"/>
              <w:jc w:val="right"/>
              <w:rPr>
                <w:rFonts w:ascii="宋体" w:hAnsi="宋体"/>
                <w:kern w:val="0"/>
                <w:sz w:val="15"/>
                <w:szCs w:val="15"/>
              </w:rPr>
            </w:pPr>
            <w:r w:rsidRPr="00F61C0B">
              <w:rPr>
                <w:rFonts w:ascii="宋体" w:hAnsi="宋体"/>
                <w:kern w:val="0"/>
                <w:sz w:val="15"/>
                <w:szCs w:val="15"/>
              </w:rPr>
              <w:t>3.00</w:t>
            </w:r>
          </w:p>
        </w:tc>
        <w:tc>
          <w:tcPr>
            <w:tcW w:w="475" w:type="pct"/>
            <w:noWrap/>
            <w:hideMark/>
          </w:tcPr>
          <w:p w:rsidR="001449B8" w:rsidRPr="00F61C0B" w:rsidRDefault="001449B8" w:rsidP="00F61C0B">
            <w:pPr>
              <w:widowControl/>
              <w:spacing w:line="240" w:lineRule="exact"/>
              <w:jc w:val="right"/>
              <w:rPr>
                <w:rFonts w:ascii="宋体" w:hAnsi="宋体"/>
                <w:kern w:val="0"/>
                <w:sz w:val="15"/>
                <w:szCs w:val="15"/>
              </w:rPr>
            </w:pPr>
            <w:r w:rsidRPr="00F61C0B">
              <w:rPr>
                <w:rFonts w:ascii="宋体" w:hAnsi="宋体"/>
                <w:kern w:val="0"/>
                <w:sz w:val="15"/>
                <w:szCs w:val="15"/>
              </w:rPr>
              <w:t>18.40</w:t>
            </w:r>
          </w:p>
        </w:tc>
        <w:tc>
          <w:tcPr>
            <w:tcW w:w="417" w:type="pct"/>
            <w:noWrap/>
            <w:hideMark/>
          </w:tcPr>
          <w:p w:rsidR="001449B8" w:rsidRPr="00F61C0B" w:rsidRDefault="001449B8" w:rsidP="00F61C0B">
            <w:pPr>
              <w:widowControl/>
              <w:spacing w:line="240" w:lineRule="exact"/>
              <w:jc w:val="right"/>
              <w:rPr>
                <w:rFonts w:ascii="宋体" w:hAnsi="宋体"/>
                <w:kern w:val="0"/>
                <w:sz w:val="15"/>
                <w:szCs w:val="15"/>
              </w:rPr>
            </w:pPr>
            <w:r w:rsidRPr="00F61C0B">
              <w:rPr>
                <w:rFonts w:ascii="宋体" w:hAnsi="宋体"/>
                <w:kern w:val="0"/>
                <w:sz w:val="15"/>
                <w:szCs w:val="15"/>
              </w:rPr>
              <w:t>6.60</w:t>
            </w:r>
          </w:p>
        </w:tc>
      </w:tr>
      <w:tr w:rsidR="001449B8" w:rsidRPr="00F61C0B" w:rsidTr="00743699">
        <w:trPr>
          <w:trHeight w:val="57"/>
        </w:trPr>
        <w:tc>
          <w:tcPr>
            <w:tcW w:w="493" w:type="pct"/>
            <w:noWrap/>
            <w:hideMark/>
          </w:tcPr>
          <w:p w:rsidR="001449B8" w:rsidRPr="00F61C0B" w:rsidRDefault="001449B8" w:rsidP="008552C7">
            <w:pPr>
              <w:widowControl/>
              <w:spacing w:line="240" w:lineRule="exact"/>
              <w:rPr>
                <w:rFonts w:ascii="宋体" w:hAnsi="宋体"/>
                <w:kern w:val="0"/>
                <w:sz w:val="15"/>
                <w:szCs w:val="15"/>
              </w:rPr>
            </w:pPr>
            <w:r w:rsidRPr="00F61C0B">
              <w:rPr>
                <w:rFonts w:ascii="宋体" w:hAnsi="宋体"/>
                <w:kern w:val="0"/>
                <w:sz w:val="15"/>
                <w:szCs w:val="15"/>
              </w:rPr>
              <w:t>硫</w:t>
            </w:r>
            <w:r w:rsidR="008552C7">
              <w:rPr>
                <w:rFonts w:ascii="宋体" w:hAnsi="宋体" w:hint="eastAsia"/>
                <w:kern w:val="0"/>
                <w:sz w:val="15"/>
                <w:szCs w:val="15"/>
              </w:rPr>
              <w:t>黄</w:t>
            </w:r>
          </w:p>
        </w:tc>
        <w:tc>
          <w:tcPr>
            <w:tcW w:w="520" w:type="pct"/>
            <w:noWrap/>
            <w:hideMark/>
          </w:tcPr>
          <w:p w:rsidR="001449B8" w:rsidRPr="00F61C0B" w:rsidRDefault="001449B8" w:rsidP="00F61C0B">
            <w:pPr>
              <w:widowControl/>
              <w:spacing w:line="240" w:lineRule="exact"/>
              <w:jc w:val="right"/>
              <w:rPr>
                <w:rFonts w:ascii="宋体" w:hAnsi="宋体"/>
                <w:kern w:val="0"/>
                <w:sz w:val="15"/>
                <w:szCs w:val="15"/>
              </w:rPr>
            </w:pPr>
            <w:r w:rsidRPr="00F61C0B">
              <w:rPr>
                <w:rFonts w:ascii="宋体" w:hAnsi="宋体"/>
                <w:kern w:val="0"/>
                <w:sz w:val="15"/>
                <w:szCs w:val="15"/>
              </w:rPr>
              <w:t>1.90</w:t>
            </w:r>
          </w:p>
        </w:tc>
        <w:tc>
          <w:tcPr>
            <w:tcW w:w="417" w:type="pct"/>
            <w:noWrap/>
            <w:hideMark/>
          </w:tcPr>
          <w:p w:rsidR="001449B8" w:rsidRPr="00F61C0B" w:rsidRDefault="001449B8" w:rsidP="00F61C0B">
            <w:pPr>
              <w:widowControl/>
              <w:spacing w:line="240" w:lineRule="exact"/>
              <w:jc w:val="right"/>
              <w:rPr>
                <w:rFonts w:ascii="宋体" w:hAnsi="宋体"/>
                <w:kern w:val="0"/>
                <w:sz w:val="15"/>
                <w:szCs w:val="15"/>
              </w:rPr>
            </w:pPr>
            <w:r w:rsidRPr="00F61C0B">
              <w:rPr>
                <w:rFonts w:ascii="宋体" w:hAnsi="宋体"/>
                <w:kern w:val="0"/>
                <w:sz w:val="15"/>
                <w:szCs w:val="15"/>
              </w:rPr>
              <w:t>0.60</w:t>
            </w:r>
          </w:p>
        </w:tc>
        <w:tc>
          <w:tcPr>
            <w:tcW w:w="475" w:type="pct"/>
            <w:noWrap/>
            <w:hideMark/>
          </w:tcPr>
          <w:p w:rsidR="001449B8" w:rsidRPr="00F61C0B" w:rsidRDefault="001449B8" w:rsidP="00F61C0B">
            <w:pPr>
              <w:widowControl/>
              <w:spacing w:line="240" w:lineRule="exact"/>
              <w:jc w:val="right"/>
              <w:rPr>
                <w:rFonts w:ascii="宋体" w:hAnsi="宋体"/>
                <w:kern w:val="0"/>
                <w:sz w:val="15"/>
                <w:szCs w:val="15"/>
              </w:rPr>
            </w:pPr>
            <w:r w:rsidRPr="00F61C0B">
              <w:rPr>
                <w:rFonts w:ascii="宋体" w:hAnsi="宋体"/>
                <w:kern w:val="0"/>
                <w:sz w:val="15"/>
                <w:szCs w:val="15"/>
              </w:rPr>
              <w:t>3.40</w:t>
            </w:r>
          </w:p>
        </w:tc>
        <w:tc>
          <w:tcPr>
            <w:tcW w:w="417" w:type="pct"/>
            <w:noWrap/>
            <w:hideMark/>
          </w:tcPr>
          <w:p w:rsidR="001449B8" w:rsidRPr="00F61C0B" w:rsidRDefault="001449B8" w:rsidP="00F61C0B">
            <w:pPr>
              <w:widowControl/>
              <w:spacing w:line="240" w:lineRule="exact"/>
              <w:jc w:val="right"/>
              <w:rPr>
                <w:rFonts w:ascii="宋体" w:hAnsi="宋体"/>
                <w:kern w:val="0"/>
                <w:sz w:val="15"/>
                <w:szCs w:val="15"/>
              </w:rPr>
            </w:pPr>
            <w:r w:rsidRPr="00F61C0B">
              <w:rPr>
                <w:rFonts w:ascii="宋体" w:hAnsi="宋体"/>
                <w:kern w:val="0"/>
                <w:sz w:val="15"/>
                <w:szCs w:val="15"/>
              </w:rPr>
              <w:t>0.80</w:t>
            </w:r>
          </w:p>
        </w:tc>
        <w:tc>
          <w:tcPr>
            <w:tcW w:w="475" w:type="pct"/>
            <w:noWrap/>
            <w:hideMark/>
          </w:tcPr>
          <w:p w:rsidR="001449B8" w:rsidRPr="00F61C0B" w:rsidRDefault="001449B8" w:rsidP="00F61C0B">
            <w:pPr>
              <w:widowControl/>
              <w:spacing w:line="240" w:lineRule="exact"/>
              <w:jc w:val="right"/>
              <w:rPr>
                <w:rFonts w:ascii="宋体" w:hAnsi="宋体"/>
                <w:kern w:val="0"/>
                <w:sz w:val="15"/>
                <w:szCs w:val="15"/>
              </w:rPr>
            </w:pPr>
            <w:r w:rsidRPr="00F61C0B">
              <w:rPr>
                <w:rFonts w:ascii="宋体" w:hAnsi="宋体"/>
                <w:kern w:val="0"/>
                <w:sz w:val="15"/>
                <w:szCs w:val="15"/>
              </w:rPr>
              <w:t>3.00</w:t>
            </w:r>
          </w:p>
        </w:tc>
        <w:tc>
          <w:tcPr>
            <w:tcW w:w="417" w:type="pct"/>
            <w:noWrap/>
            <w:hideMark/>
          </w:tcPr>
          <w:p w:rsidR="001449B8" w:rsidRPr="00F61C0B" w:rsidRDefault="001449B8" w:rsidP="00F61C0B">
            <w:pPr>
              <w:widowControl/>
              <w:spacing w:line="240" w:lineRule="exact"/>
              <w:jc w:val="right"/>
              <w:rPr>
                <w:rFonts w:ascii="宋体" w:hAnsi="宋体"/>
                <w:kern w:val="0"/>
                <w:sz w:val="15"/>
                <w:szCs w:val="15"/>
              </w:rPr>
            </w:pPr>
            <w:r w:rsidRPr="00F61C0B">
              <w:rPr>
                <w:rFonts w:ascii="宋体" w:hAnsi="宋体"/>
                <w:kern w:val="0"/>
                <w:sz w:val="15"/>
                <w:szCs w:val="15"/>
              </w:rPr>
              <w:t>0.60</w:t>
            </w:r>
          </w:p>
        </w:tc>
        <w:tc>
          <w:tcPr>
            <w:tcW w:w="475" w:type="pct"/>
            <w:noWrap/>
            <w:hideMark/>
          </w:tcPr>
          <w:p w:rsidR="001449B8" w:rsidRPr="00F61C0B" w:rsidRDefault="001449B8" w:rsidP="00F61C0B">
            <w:pPr>
              <w:widowControl/>
              <w:spacing w:line="240" w:lineRule="exact"/>
              <w:jc w:val="right"/>
              <w:rPr>
                <w:rFonts w:ascii="宋体" w:hAnsi="宋体"/>
                <w:kern w:val="0"/>
                <w:sz w:val="15"/>
                <w:szCs w:val="15"/>
              </w:rPr>
            </w:pPr>
            <w:r w:rsidRPr="00F61C0B">
              <w:rPr>
                <w:rFonts w:ascii="宋体" w:hAnsi="宋体"/>
                <w:kern w:val="0"/>
                <w:sz w:val="15"/>
                <w:szCs w:val="15"/>
              </w:rPr>
              <w:t>2.20</w:t>
            </w:r>
          </w:p>
        </w:tc>
        <w:tc>
          <w:tcPr>
            <w:tcW w:w="417" w:type="pct"/>
            <w:noWrap/>
            <w:hideMark/>
          </w:tcPr>
          <w:p w:rsidR="001449B8" w:rsidRPr="00F61C0B" w:rsidRDefault="001449B8" w:rsidP="00F61C0B">
            <w:pPr>
              <w:widowControl/>
              <w:spacing w:line="240" w:lineRule="exact"/>
              <w:jc w:val="right"/>
              <w:rPr>
                <w:rFonts w:ascii="宋体" w:hAnsi="宋体"/>
                <w:kern w:val="0"/>
                <w:sz w:val="15"/>
                <w:szCs w:val="15"/>
              </w:rPr>
            </w:pPr>
            <w:r w:rsidRPr="00F61C0B">
              <w:rPr>
                <w:rFonts w:ascii="宋体" w:hAnsi="宋体"/>
                <w:kern w:val="0"/>
                <w:sz w:val="15"/>
                <w:szCs w:val="15"/>
              </w:rPr>
              <w:t>0.60</w:t>
            </w:r>
          </w:p>
        </w:tc>
        <w:tc>
          <w:tcPr>
            <w:tcW w:w="475" w:type="pct"/>
            <w:noWrap/>
            <w:hideMark/>
          </w:tcPr>
          <w:p w:rsidR="001449B8" w:rsidRPr="00F61C0B" w:rsidRDefault="001449B8" w:rsidP="00F61C0B">
            <w:pPr>
              <w:widowControl/>
              <w:spacing w:line="240" w:lineRule="exact"/>
              <w:jc w:val="right"/>
              <w:rPr>
                <w:rFonts w:ascii="宋体" w:hAnsi="宋体"/>
                <w:kern w:val="0"/>
                <w:sz w:val="15"/>
                <w:szCs w:val="15"/>
              </w:rPr>
            </w:pPr>
            <w:r w:rsidRPr="00F61C0B">
              <w:rPr>
                <w:rFonts w:ascii="宋体" w:hAnsi="宋体"/>
                <w:kern w:val="0"/>
                <w:sz w:val="15"/>
                <w:szCs w:val="15"/>
              </w:rPr>
              <w:t>0.90</w:t>
            </w:r>
          </w:p>
        </w:tc>
        <w:tc>
          <w:tcPr>
            <w:tcW w:w="417" w:type="pct"/>
            <w:noWrap/>
            <w:hideMark/>
          </w:tcPr>
          <w:p w:rsidR="001449B8" w:rsidRPr="00F61C0B" w:rsidRDefault="001449B8" w:rsidP="00F61C0B">
            <w:pPr>
              <w:widowControl/>
              <w:spacing w:line="240" w:lineRule="exact"/>
              <w:jc w:val="right"/>
              <w:rPr>
                <w:rFonts w:ascii="宋体" w:hAnsi="宋体"/>
                <w:kern w:val="0"/>
                <w:sz w:val="15"/>
                <w:szCs w:val="15"/>
              </w:rPr>
            </w:pPr>
            <w:r w:rsidRPr="00F61C0B">
              <w:rPr>
                <w:rFonts w:ascii="宋体" w:hAnsi="宋体"/>
                <w:kern w:val="0"/>
                <w:sz w:val="15"/>
                <w:szCs w:val="15"/>
              </w:rPr>
              <w:t>0.30</w:t>
            </w:r>
          </w:p>
        </w:tc>
      </w:tr>
      <w:tr w:rsidR="001449B8" w:rsidRPr="00F61C0B" w:rsidTr="00743699">
        <w:trPr>
          <w:trHeight w:val="57"/>
        </w:trPr>
        <w:tc>
          <w:tcPr>
            <w:tcW w:w="493" w:type="pct"/>
            <w:noWrap/>
            <w:hideMark/>
          </w:tcPr>
          <w:p w:rsidR="001449B8" w:rsidRPr="00F61C0B" w:rsidRDefault="001449B8" w:rsidP="0032261F">
            <w:pPr>
              <w:widowControl/>
              <w:spacing w:line="240" w:lineRule="exact"/>
              <w:rPr>
                <w:rFonts w:ascii="宋体" w:hAnsi="宋体"/>
                <w:kern w:val="0"/>
                <w:sz w:val="15"/>
                <w:szCs w:val="15"/>
              </w:rPr>
            </w:pPr>
            <w:r w:rsidRPr="00F61C0B">
              <w:rPr>
                <w:rFonts w:ascii="宋体" w:hAnsi="宋体"/>
                <w:kern w:val="0"/>
                <w:sz w:val="15"/>
                <w:szCs w:val="15"/>
              </w:rPr>
              <w:t>液化气</w:t>
            </w:r>
          </w:p>
        </w:tc>
        <w:tc>
          <w:tcPr>
            <w:tcW w:w="520" w:type="pct"/>
            <w:noWrap/>
            <w:hideMark/>
          </w:tcPr>
          <w:p w:rsidR="001449B8" w:rsidRPr="00F61C0B" w:rsidRDefault="001449B8" w:rsidP="00F61C0B">
            <w:pPr>
              <w:widowControl/>
              <w:spacing w:line="240" w:lineRule="exact"/>
              <w:jc w:val="right"/>
              <w:rPr>
                <w:rFonts w:ascii="宋体" w:hAnsi="宋体"/>
                <w:kern w:val="0"/>
                <w:sz w:val="15"/>
                <w:szCs w:val="15"/>
              </w:rPr>
            </w:pPr>
            <w:r w:rsidRPr="00F61C0B">
              <w:rPr>
                <w:rFonts w:ascii="宋体" w:hAnsi="宋体"/>
                <w:kern w:val="0"/>
                <w:sz w:val="15"/>
                <w:szCs w:val="15"/>
              </w:rPr>
              <w:t>21.50</w:t>
            </w:r>
          </w:p>
        </w:tc>
        <w:tc>
          <w:tcPr>
            <w:tcW w:w="417" w:type="pct"/>
            <w:noWrap/>
            <w:hideMark/>
          </w:tcPr>
          <w:p w:rsidR="001449B8" w:rsidRPr="00F61C0B" w:rsidRDefault="001449B8" w:rsidP="00F61C0B">
            <w:pPr>
              <w:widowControl/>
              <w:spacing w:line="240" w:lineRule="exact"/>
              <w:jc w:val="right"/>
              <w:rPr>
                <w:rFonts w:ascii="宋体" w:hAnsi="宋体"/>
                <w:kern w:val="0"/>
                <w:sz w:val="15"/>
                <w:szCs w:val="15"/>
              </w:rPr>
            </w:pPr>
            <w:r w:rsidRPr="00F61C0B">
              <w:rPr>
                <w:rFonts w:ascii="宋体" w:hAnsi="宋体"/>
                <w:kern w:val="0"/>
                <w:sz w:val="15"/>
                <w:szCs w:val="15"/>
              </w:rPr>
              <w:t>6.60</w:t>
            </w:r>
          </w:p>
        </w:tc>
        <w:tc>
          <w:tcPr>
            <w:tcW w:w="475" w:type="pct"/>
            <w:noWrap/>
            <w:hideMark/>
          </w:tcPr>
          <w:p w:rsidR="001449B8" w:rsidRPr="00F61C0B" w:rsidRDefault="001449B8" w:rsidP="00F61C0B">
            <w:pPr>
              <w:widowControl/>
              <w:spacing w:line="240" w:lineRule="exact"/>
              <w:jc w:val="right"/>
              <w:rPr>
                <w:rFonts w:ascii="宋体" w:hAnsi="宋体"/>
                <w:kern w:val="0"/>
                <w:sz w:val="15"/>
                <w:szCs w:val="15"/>
              </w:rPr>
            </w:pPr>
            <w:r w:rsidRPr="00F61C0B">
              <w:rPr>
                <w:rFonts w:ascii="宋体" w:hAnsi="宋体"/>
                <w:kern w:val="0"/>
                <w:sz w:val="15"/>
                <w:szCs w:val="15"/>
              </w:rPr>
              <w:t>35.10</w:t>
            </w:r>
          </w:p>
        </w:tc>
        <w:tc>
          <w:tcPr>
            <w:tcW w:w="417" w:type="pct"/>
            <w:noWrap/>
            <w:hideMark/>
          </w:tcPr>
          <w:p w:rsidR="001449B8" w:rsidRPr="00F61C0B" w:rsidRDefault="001449B8" w:rsidP="00F61C0B">
            <w:pPr>
              <w:widowControl/>
              <w:spacing w:line="240" w:lineRule="exact"/>
              <w:jc w:val="right"/>
              <w:rPr>
                <w:rFonts w:ascii="宋体" w:hAnsi="宋体"/>
                <w:kern w:val="0"/>
                <w:sz w:val="15"/>
                <w:szCs w:val="15"/>
              </w:rPr>
            </w:pPr>
            <w:r w:rsidRPr="00F61C0B">
              <w:rPr>
                <w:rFonts w:ascii="宋体" w:hAnsi="宋体"/>
                <w:kern w:val="0"/>
                <w:sz w:val="15"/>
                <w:szCs w:val="15"/>
              </w:rPr>
              <w:t>8.00</w:t>
            </w:r>
          </w:p>
        </w:tc>
        <w:tc>
          <w:tcPr>
            <w:tcW w:w="475" w:type="pct"/>
            <w:noWrap/>
            <w:hideMark/>
          </w:tcPr>
          <w:p w:rsidR="001449B8" w:rsidRPr="00F61C0B" w:rsidRDefault="001449B8" w:rsidP="00F61C0B">
            <w:pPr>
              <w:widowControl/>
              <w:spacing w:line="240" w:lineRule="exact"/>
              <w:jc w:val="right"/>
              <w:rPr>
                <w:rFonts w:ascii="宋体" w:hAnsi="宋体"/>
                <w:kern w:val="0"/>
                <w:sz w:val="15"/>
                <w:szCs w:val="15"/>
              </w:rPr>
            </w:pPr>
            <w:r w:rsidRPr="00F61C0B">
              <w:rPr>
                <w:rFonts w:ascii="宋体" w:hAnsi="宋体"/>
                <w:kern w:val="0"/>
                <w:sz w:val="15"/>
                <w:szCs w:val="15"/>
              </w:rPr>
              <w:t>12.40</w:t>
            </w:r>
          </w:p>
        </w:tc>
        <w:tc>
          <w:tcPr>
            <w:tcW w:w="417" w:type="pct"/>
            <w:noWrap/>
            <w:hideMark/>
          </w:tcPr>
          <w:p w:rsidR="001449B8" w:rsidRPr="00F61C0B" w:rsidRDefault="001449B8" w:rsidP="00F61C0B">
            <w:pPr>
              <w:widowControl/>
              <w:spacing w:line="240" w:lineRule="exact"/>
              <w:jc w:val="right"/>
              <w:rPr>
                <w:rFonts w:ascii="宋体" w:hAnsi="宋体"/>
                <w:kern w:val="0"/>
                <w:sz w:val="15"/>
                <w:szCs w:val="15"/>
              </w:rPr>
            </w:pPr>
            <w:r w:rsidRPr="00F61C0B">
              <w:rPr>
                <w:rFonts w:ascii="宋体" w:hAnsi="宋体"/>
                <w:kern w:val="0"/>
                <w:sz w:val="15"/>
                <w:szCs w:val="15"/>
              </w:rPr>
              <w:t>2.60</w:t>
            </w:r>
          </w:p>
        </w:tc>
        <w:tc>
          <w:tcPr>
            <w:tcW w:w="475" w:type="pct"/>
            <w:noWrap/>
            <w:hideMark/>
          </w:tcPr>
          <w:p w:rsidR="001449B8" w:rsidRPr="00F61C0B" w:rsidRDefault="001449B8" w:rsidP="00F61C0B">
            <w:pPr>
              <w:widowControl/>
              <w:spacing w:line="240" w:lineRule="exact"/>
              <w:jc w:val="right"/>
              <w:rPr>
                <w:rFonts w:ascii="宋体" w:hAnsi="宋体"/>
                <w:kern w:val="0"/>
                <w:sz w:val="15"/>
                <w:szCs w:val="15"/>
              </w:rPr>
            </w:pPr>
            <w:r w:rsidRPr="00F61C0B">
              <w:rPr>
                <w:rFonts w:ascii="宋体" w:hAnsi="宋体"/>
                <w:kern w:val="0"/>
                <w:sz w:val="15"/>
                <w:szCs w:val="15"/>
              </w:rPr>
              <w:t>19.60</w:t>
            </w:r>
          </w:p>
        </w:tc>
        <w:tc>
          <w:tcPr>
            <w:tcW w:w="417" w:type="pct"/>
            <w:noWrap/>
            <w:hideMark/>
          </w:tcPr>
          <w:p w:rsidR="001449B8" w:rsidRPr="00F61C0B" w:rsidRDefault="001449B8" w:rsidP="00F61C0B">
            <w:pPr>
              <w:widowControl/>
              <w:spacing w:line="240" w:lineRule="exact"/>
              <w:jc w:val="right"/>
              <w:rPr>
                <w:rFonts w:ascii="宋体" w:hAnsi="宋体"/>
                <w:kern w:val="0"/>
                <w:sz w:val="15"/>
                <w:szCs w:val="15"/>
              </w:rPr>
            </w:pPr>
            <w:r w:rsidRPr="00F61C0B">
              <w:rPr>
                <w:rFonts w:ascii="宋体" w:hAnsi="宋体"/>
                <w:kern w:val="0"/>
                <w:sz w:val="15"/>
                <w:szCs w:val="15"/>
              </w:rPr>
              <w:t>5.70</w:t>
            </w:r>
          </w:p>
        </w:tc>
        <w:tc>
          <w:tcPr>
            <w:tcW w:w="475" w:type="pct"/>
            <w:noWrap/>
            <w:hideMark/>
          </w:tcPr>
          <w:p w:rsidR="001449B8" w:rsidRPr="00F61C0B" w:rsidRDefault="001449B8" w:rsidP="00F61C0B">
            <w:pPr>
              <w:widowControl/>
              <w:spacing w:line="240" w:lineRule="exact"/>
              <w:jc w:val="right"/>
              <w:rPr>
                <w:rFonts w:ascii="宋体" w:hAnsi="宋体"/>
                <w:kern w:val="0"/>
                <w:sz w:val="15"/>
                <w:szCs w:val="15"/>
              </w:rPr>
            </w:pPr>
            <w:r w:rsidRPr="00F61C0B">
              <w:rPr>
                <w:rFonts w:ascii="宋体" w:hAnsi="宋体"/>
                <w:kern w:val="0"/>
                <w:sz w:val="15"/>
                <w:szCs w:val="15"/>
              </w:rPr>
              <w:t>13.90</w:t>
            </w:r>
          </w:p>
        </w:tc>
        <w:tc>
          <w:tcPr>
            <w:tcW w:w="417" w:type="pct"/>
            <w:noWrap/>
            <w:hideMark/>
          </w:tcPr>
          <w:p w:rsidR="001449B8" w:rsidRPr="00F61C0B" w:rsidRDefault="001449B8" w:rsidP="00F61C0B">
            <w:pPr>
              <w:widowControl/>
              <w:spacing w:line="240" w:lineRule="exact"/>
              <w:jc w:val="right"/>
              <w:rPr>
                <w:rFonts w:ascii="宋体" w:hAnsi="宋体"/>
                <w:kern w:val="0"/>
                <w:sz w:val="15"/>
                <w:szCs w:val="15"/>
              </w:rPr>
            </w:pPr>
            <w:r w:rsidRPr="00F61C0B">
              <w:rPr>
                <w:rFonts w:ascii="宋体" w:hAnsi="宋体"/>
                <w:kern w:val="0"/>
                <w:sz w:val="15"/>
                <w:szCs w:val="15"/>
              </w:rPr>
              <w:t>5.00</w:t>
            </w:r>
          </w:p>
        </w:tc>
      </w:tr>
    </w:tbl>
    <w:p w:rsidR="001449B8" w:rsidRPr="00F61C0B" w:rsidRDefault="001449B8" w:rsidP="001449B8">
      <w:pPr>
        <w:pStyle w:val="aa"/>
        <w:shd w:val="clear" w:color="auto" w:fill="FFFFFF"/>
        <w:ind w:firstLineChars="200" w:firstLine="420"/>
        <w:jc w:val="both"/>
        <w:rPr>
          <w:rFonts w:cs="Times New Roman"/>
          <w:sz w:val="21"/>
          <w:szCs w:val="21"/>
          <w:shd w:val="clear" w:color="auto" w:fill="FFFFFF"/>
        </w:rPr>
      </w:pPr>
      <w:r w:rsidRPr="00F61C0B">
        <w:rPr>
          <w:rFonts w:cs="Times New Roman" w:hint="eastAsia"/>
          <w:sz w:val="21"/>
          <w:szCs w:val="21"/>
          <w:shd w:val="clear" w:color="auto" w:fill="FFFFFF"/>
        </w:rPr>
        <w:t>产品</w:t>
      </w:r>
      <w:r w:rsidRPr="00F61C0B">
        <w:rPr>
          <w:rFonts w:cs="Times New Roman"/>
          <w:sz w:val="21"/>
          <w:szCs w:val="21"/>
          <w:shd w:val="clear" w:color="auto" w:fill="FFFFFF"/>
        </w:rPr>
        <w:t>销售价格</w:t>
      </w:r>
      <w:r w:rsidRPr="00F61C0B">
        <w:rPr>
          <w:rFonts w:cs="Times New Roman" w:hint="eastAsia"/>
          <w:sz w:val="21"/>
          <w:szCs w:val="21"/>
          <w:shd w:val="clear" w:color="auto" w:fill="FFFFFF"/>
        </w:rPr>
        <w:t>不同</w:t>
      </w:r>
      <w:r w:rsidRPr="00F61C0B">
        <w:rPr>
          <w:rFonts w:cs="Times New Roman"/>
          <w:sz w:val="21"/>
          <w:szCs w:val="21"/>
          <w:shd w:val="clear" w:color="auto" w:fill="FFFFFF"/>
        </w:rPr>
        <w:t>。</w:t>
      </w:r>
      <w:r w:rsidRPr="00F61C0B">
        <w:rPr>
          <w:rFonts w:cs="Times New Roman" w:hint="eastAsia"/>
          <w:sz w:val="21"/>
          <w:szCs w:val="21"/>
          <w:shd w:val="clear" w:color="auto" w:fill="FFFFFF"/>
        </w:rPr>
        <w:t>同一</w:t>
      </w:r>
      <w:r w:rsidRPr="00F61C0B">
        <w:rPr>
          <w:rFonts w:cs="Times New Roman"/>
          <w:sz w:val="21"/>
          <w:szCs w:val="21"/>
          <w:shd w:val="clear" w:color="auto" w:fill="FFFFFF"/>
        </w:rPr>
        <w:t>种</w:t>
      </w:r>
      <w:r w:rsidRPr="00F61C0B">
        <w:rPr>
          <w:rFonts w:cs="Times New Roman" w:hint="eastAsia"/>
          <w:sz w:val="21"/>
          <w:szCs w:val="21"/>
          <w:shd w:val="clear" w:color="auto" w:fill="FFFFFF"/>
        </w:rPr>
        <w:t>产品</w:t>
      </w:r>
      <w:r w:rsidRPr="00F61C0B">
        <w:rPr>
          <w:rFonts w:cs="Times New Roman"/>
          <w:sz w:val="21"/>
          <w:szCs w:val="21"/>
          <w:shd w:val="clear" w:color="auto" w:fill="FFFFFF"/>
        </w:rPr>
        <w:t>，受地域、加工</w:t>
      </w:r>
      <w:r w:rsidRPr="00F61C0B">
        <w:rPr>
          <w:rFonts w:cs="Times New Roman" w:hint="eastAsia"/>
          <w:sz w:val="21"/>
          <w:szCs w:val="21"/>
          <w:shd w:val="clear" w:color="auto" w:fill="FFFFFF"/>
        </w:rPr>
        <w:t>成本</w:t>
      </w:r>
      <w:r w:rsidRPr="00F61C0B">
        <w:rPr>
          <w:rFonts w:cs="Times New Roman"/>
          <w:sz w:val="21"/>
          <w:szCs w:val="21"/>
          <w:shd w:val="clear" w:color="auto" w:fill="FFFFFF"/>
        </w:rPr>
        <w:t>等影响，其市场销售价格也不</w:t>
      </w:r>
      <w:r w:rsidRPr="00F61C0B">
        <w:rPr>
          <w:rFonts w:cs="Times New Roman" w:hint="eastAsia"/>
          <w:sz w:val="21"/>
          <w:szCs w:val="21"/>
          <w:shd w:val="clear" w:color="auto" w:fill="FFFFFF"/>
        </w:rPr>
        <w:t>同</w:t>
      </w:r>
      <w:r w:rsidRPr="00F61C0B">
        <w:rPr>
          <w:rFonts w:cs="Times New Roman"/>
          <w:sz w:val="21"/>
          <w:szCs w:val="21"/>
          <w:shd w:val="clear" w:color="auto" w:fill="FFFFFF"/>
        </w:rPr>
        <w:t>。如</w:t>
      </w:r>
      <w:r w:rsidRPr="00F61C0B">
        <w:rPr>
          <w:rFonts w:cs="Times New Roman" w:hint="eastAsia"/>
          <w:sz w:val="21"/>
          <w:szCs w:val="21"/>
          <w:shd w:val="clear" w:color="auto" w:fill="FFFFFF"/>
        </w:rPr>
        <w:t>J-厂</w:t>
      </w:r>
      <w:r w:rsidRPr="00F61C0B">
        <w:rPr>
          <w:rFonts w:cs="Times New Roman"/>
          <w:sz w:val="21"/>
          <w:szCs w:val="21"/>
          <w:shd w:val="clear" w:color="auto" w:fill="FFFFFF"/>
        </w:rPr>
        <w:t>的吨产品价格为</w:t>
      </w:r>
      <w:r w:rsidRPr="00F61C0B">
        <w:rPr>
          <w:rFonts w:cs="Times New Roman" w:hint="eastAsia"/>
          <w:sz w:val="21"/>
          <w:szCs w:val="21"/>
          <w:shd w:val="clear" w:color="auto" w:fill="FFFFFF"/>
        </w:rPr>
        <w:t>6539元/吨</w:t>
      </w:r>
      <w:r w:rsidRPr="00F61C0B">
        <w:rPr>
          <w:rFonts w:cs="Times New Roman"/>
          <w:sz w:val="21"/>
          <w:szCs w:val="21"/>
          <w:shd w:val="clear" w:color="auto" w:fill="FFFFFF"/>
        </w:rPr>
        <w:t>，A</w:t>
      </w:r>
      <w:r w:rsidRPr="00F61C0B">
        <w:rPr>
          <w:rFonts w:cs="Times New Roman" w:hint="eastAsia"/>
          <w:sz w:val="21"/>
          <w:szCs w:val="21"/>
          <w:shd w:val="clear" w:color="auto" w:fill="FFFFFF"/>
        </w:rPr>
        <w:t>-厂</w:t>
      </w:r>
      <w:r w:rsidRPr="00F61C0B">
        <w:rPr>
          <w:rFonts w:cs="Times New Roman"/>
          <w:sz w:val="21"/>
          <w:szCs w:val="21"/>
          <w:shd w:val="clear" w:color="auto" w:fill="FFFFFF"/>
        </w:rPr>
        <w:t>的吨产品价格为6548</w:t>
      </w:r>
      <w:r w:rsidRPr="00F61C0B">
        <w:rPr>
          <w:rFonts w:cs="Times New Roman" w:hint="eastAsia"/>
          <w:sz w:val="21"/>
          <w:szCs w:val="21"/>
          <w:shd w:val="clear" w:color="auto" w:fill="FFFFFF"/>
        </w:rPr>
        <w:t>元/吨</w:t>
      </w:r>
      <w:r w:rsidRPr="00F61C0B">
        <w:rPr>
          <w:rFonts w:cs="Times New Roman"/>
          <w:sz w:val="21"/>
          <w:szCs w:val="21"/>
          <w:shd w:val="clear" w:color="auto" w:fill="FFFFFF"/>
        </w:rPr>
        <w:t>，W</w:t>
      </w:r>
      <w:r w:rsidRPr="00F61C0B">
        <w:rPr>
          <w:rFonts w:cs="Times New Roman" w:hint="eastAsia"/>
          <w:sz w:val="21"/>
          <w:szCs w:val="21"/>
          <w:shd w:val="clear" w:color="auto" w:fill="FFFFFF"/>
        </w:rPr>
        <w:t>-厂</w:t>
      </w:r>
      <w:r w:rsidRPr="00F61C0B">
        <w:rPr>
          <w:rFonts w:cs="Times New Roman"/>
          <w:sz w:val="21"/>
          <w:szCs w:val="21"/>
          <w:shd w:val="clear" w:color="auto" w:fill="FFFFFF"/>
        </w:rPr>
        <w:t>的吨产品价格为5967</w:t>
      </w:r>
      <w:r w:rsidRPr="00F61C0B">
        <w:rPr>
          <w:rFonts w:cs="Times New Roman" w:hint="eastAsia"/>
          <w:sz w:val="21"/>
          <w:szCs w:val="21"/>
          <w:shd w:val="clear" w:color="auto" w:fill="FFFFFF"/>
        </w:rPr>
        <w:t>元/吨</w:t>
      </w:r>
      <w:r w:rsidRPr="00F61C0B">
        <w:rPr>
          <w:rFonts w:cs="Times New Roman"/>
          <w:sz w:val="21"/>
          <w:szCs w:val="21"/>
          <w:shd w:val="clear" w:color="auto" w:fill="FFFFFF"/>
        </w:rPr>
        <w:t>，C</w:t>
      </w:r>
      <w:r w:rsidRPr="00F61C0B">
        <w:rPr>
          <w:rFonts w:cs="Times New Roman" w:hint="eastAsia"/>
          <w:sz w:val="21"/>
          <w:szCs w:val="21"/>
          <w:shd w:val="clear" w:color="auto" w:fill="FFFFFF"/>
        </w:rPr>
        <w:t>-厂</w:t>
      </w:r>
      <w:r w:rsidRPr="00F61C0B">
        <w:rPr>
          <w:rFonts w:cs="Times New Roman"/>
          <w:sz w:val="21"/>
          <w:szCs w:val="21"/>
          <w:shd w:val="clear" w:color="auto" w:fill="FFFFFF"/>
        </w:rPr>
        <w:t>的吨产品价格为6695</w:t>
      </w:r>
      <w:r w:rsidRPr="00F61C0B">
        <w:rPr>
          <w:rFonts w:cs="Times New Roman" w:hint="eastAsia"/>
          <w:sz w:val="21"/>
          <w:szCs w:val="21"/>
          <w:shd w:val="clear" w:color="auto" w:fill="FFFFFF"/>
        </w:rPr>
        <w:t>元/吨</w:t>
      </w:r>
      <w:r w:rsidRPr="00F61C0B">
        <w:rPr>
          <w:rFonts w:cs="Times New Roman"/>
          <w:sz w:val="21"/>
          <w:szCs w:val="21"/>
          <w:shd w:val="clear" w:color="auto" w:fill="FFFFFF"/>
        </w:rPr>
        <w:t>，M</w:t>
      </w:r>
      <w:r w:rsidRPr="00F61C0B">
        <w:rPr>
          <w:rFonts w:cs="Times New Roman" w:hint="eastAsia"/>
          <w:sz w:val="21"/>
          <w:szCs w:val="21"/>
          <w:shd w:val="clear" w:color="auto" w:fill="FFFFFF"/>
        </w:rPr>
        <w:t>-厂</w:t>
      </w:r>
      <w:r w:rsidRPr="00F61C0B">
        <w:rPr>
          <w:rFonts w:cs="Times New Roman"/>
          <w:sz w:val="21"/>
          <w:szCs w:val="21"/>
          <w:shd w:val="clear" w:color="auto" w:fill="FFFFFF"/>
        </w:rPr>
        <w:t>的吨产品价格为6241</w:t>
      </w:r>
      <w:r w:rsidRPr="00F61C0B">
        <w:rPr>
          <w:rFonts w:cs="Times New Roman" w:hint="eastAsia"/>
          <w:sz w:val="21"/>
          <w:szCs w:val="21"/>
          <w:shd w:val="clear" w:color="auto" w:fill="FFFFFF"/>
        </w:rPr>
        <w:t>元/吨</w:t>
      </w:r>
      <w:r w:rsidR="008552C7">
        <w:rPr>
          <w:rFonts w:cs="Times New Roman" w:hint="eastAsia"/>
          <w:sz w:val="21"/>
          <w:szCs w:val="21"/>
          <w:shd w:val="clear" w:color="auto" w:fill="FFFFFF"/>
        </w:rPr>
        <w:t>，</w:t>
      </w:r>
      <w:r w:rsidRPr="00F61C0B">
        <w:rPr>
          <w:rFonts w:cs="Times New Roman" w:hint="eastAsia"/>
          <w:sz w:val="21"/>
          <w:szCs w:val="21"/>
          <w:shd w:val="clear" w:color="auto" w:fill="FFFFFF"/>
        </w:rPr>
        <w:t>A-厂</w:t>
      </w:r>
      <w:r w:rsidRPr="00F61C0B">
        <w:rPr>
          <w:rFonts w:cs="Times New Roman"/>
          <w:sz w:val="21"/>
          <w:szCs w:val="21"/>
          <w:shd w:val="clear" w:color="auto" w:fill="FFFFFF"/>
        </w:rPr>
        <w:t>、</w:t>
      </w:r>
      <w:r w:rsidRPr="00F61C0B">
        <w:rPr>
          <w:rFonts w:cs="Times New Roman" w:hint="eastAsia"/>
          <w:sz w:val="21"/>
          <w:szCs w:val="21"/>
          <w:shd w:val="clear" w:color="auto" w:fill="FFFFFF"/>
        </w:rPr>
        <w:t>J</w:t>
      </w:r>
      <w:r w:rsidRPr="00F61C0B">
        <w:rPr>
          <w:rFonts w:cs="Times New Roman"/>
          <w:sz w:val="21"/>
          <w:szCs w:val="21"/>
          <w:shd w:val="clear" w:color="auto" w:fill="FFFFFF"/>
        </w:rPr>
        <w:t>-</w:t>
      </w:r>
      <w:r w:rsidRPr="00F61C0B">
        <w:rPr>
          <w:rFonts w:cs="Times New Roman" w:hint="eastAsia"/>
          <w:sz w:val="21"/>
          <w:szCs w:val="21"/>
          <w:shd w:val="clear" w:color="auto" w:fill="FFFFFF"/>
        </w:rPr>
        <w:t>厂</w:t>
      </w:r>
      <w:r w:rsidRPr="00F61C0B">
        <w:rPr>
          <w:rFonts w:cs="Times New Roman"/>
          <w:sz w:val="21"/>
          <w:szCs w:val="21"/>
          <w:shd w:val="clear" w:color="auto" w:fill="FFFFFF"/>
        </w:rPr>
        <w:t>、</w:t>
      </w:r>
      <w:r w:rsidRPr="00F61C0B">
        <w:rPr>
          <w:rFonts w:cs="Times New Roman" w:hint="eastAsia"/>
          <w:sz w:val="21"/>
          <w:szCs w:val="21"/>
          <w:shd w:val="clear" w:color="auto" w:fill="FFFFFF"/>
        </w:rPr>
        <w:t>W-厂</w:t>
      </w:r>
      <w:r w:rsidRPr="00F61C0B">
        <w:rPr>
          <w:rFonts w:cs="Times New Roman"/>
          <w:sz w:val="21"/>
          <w:szCs w:val="21"/>
          <w:shd w:val="clear" w:color="auto" w:fill="FFFFFF"/>
        </w:rPr>
        <w:t>、</w:t>
      </w:r>
      <w:r w:rsidRPr="00F61C0B">
        <w:rPr>
          <w:rFonts w:cs="Times New Roman" w:hint="eastAsia"/>
          <w:sz w:val="21"/>
          <w:szCs w:val="21"/>
          <w:shd w:val="clear" w:color="auto" w:fill="FFFFFF"/>
        </w:rPr>
        <w:t>C-厂、M-厂等5个</w:t>
      </w:r>
      <w:r w:rsidRPr="00F61C0B">
        <w:rPr>
          <w:rFonts w:cs="Times New Roman"/>
          <w:sz w:val="21"/>
          <w:szCs w:val="21"/>
          <w:shd w:val="clear" w:color="auto" w:fill="FFFFFF"/>
        </w:rPr>
        <w:t>炼油企业</w:t>
      </w:r>
      <w:r w:rsidRPr="00F61C0B">
        <w:rPr>
          <w:rFonts w:cs="Times New Roman" w:hint="eastAsia"/>
          <w:sz w:val="21"/>
          <w:szCs w:val="21"/>
          <w:shd w:val="clear" w:color="auto" w:fill="FFFFFF"/>
        </w:rPr>
        <w:t>销售产品</w:t>
      </w:r>
      <w:r w:rsidRPr="00F61C0B">
        <w:rPr>
          <w:rFonts w:cs="Times New Roman"/>
          <w:sz w:val="21"/>
          <w:szCs w:val="21"/>
          <w:shd w:val="clear" w:color="auto" w:fill="FFFFFF"/>
        </w:rPr>
        <w:t>价格</w:t>
      </w:r>
      <w:r w:rsidRPr="00F61C0B">
        <w:rPr>
          <w:rFonts w:cs="Times New Roman" w:hint="eastAsia"/>
          <w:sz w:val="21"/>
          <w:szCs w:val="21"/>
          <w:shd w:val="clear" w:color="auto" w:fill="FFFFFF"/>
        </w:rPr>
        <w:t>及</w:t>
      </w:r>
      <w:r w:rsidRPr="00F61C0B">
        <w:rPr>
          <w:rFonts w:cs="Times New Roman"/>
          <w:sz w:val="21"/>
          <w:szCs w:val="21"/>
          <w:shd w:val="clear" w:color="auto" w:fill="FFFFFF"/>
        </w:rPr>
        <w:t>效益对比</w:t>
      </w:r>
      <w:r w:rsidRPr="00F61C0B">
        <w:rPr>
          <w:rFonts w:cs="Times New Roman" w:hint="eastAsia"/>
          <w:sz w:val="21"/>
          <w:szCs w:val="21"/>
          <w:shd w:val="clear" w:color="auto" w:fill="FFFFFF"/>
        </w:rPr>
        <w:t>见</w:t>
      </w:r>
      <w:r w:rsidRPr="00F61C0B">
        <w:rPr>
          <w:rFonts w:cs="Times New Roman"/>
          <w:sz w:val="21"/>
          <w:szCs w:val="21"/>
          <w:shd w:val="clear" w:color="auto" w:fill="FFFFFF"/>
        </w:rPr>
        <w:t>表</w:t>
      </w:r>
      <w:r w:rsidRPr="00F61C0B">
        <w:rPr>
          <w:rFonts w:cs="Times New Roman" w:hint="eastAsia"/>
          <w:sz w:val="21"/>
          <w:szCs w:val="21"/>
          <w:shd w:val="clear" w:color="auto" w:fill="FFFFFF"/>
        </w:rPr>
        <w:t>2-</w:t>
      </w:r>
      <w:r w:rsidR="00F61C0B" w:rsidRPr="00F61C0B">
        <w:rPr>
          <w:rFonts w:cs="Times New Roman"/>
          <w:sz w:val="21"/>
          <w:szCs w:val="21"/>
          <w:shd w:val="clear" w:color="auto" w:fill="FFFFFF"/>
        </w:rPr>
        <w:t>4</w:t>
      </w:r>
      <w:r w:rsidRPr="00F61C0B">
        <w:rPr>
          <w:rFonts w:cs="Times New Roman" w:hint="eastAsia"/>
          <w:sz w:val="21"/>
          <w:szCs w:val="21"/>
          <w:shd w:val="clear" w:color="auto" w:fill="FFFFFF"/>
        </w:rPr>
        <w:t>。</w:t>
      </w:r>
    </w:p>
    <w:p w:rsidR="001449B8" w:rsidRPr="00F61C0B" w:rsidRDefault="001449B8" w:rsidP="001449B8">
      <w:pPr>
        <w:pStyle w:val="aa"/>
        <w:spacing w:line="240" w:lineRule="exact"/>
        <w:jc w:val="center"/>
        <w:rPr>
          <w:rFonts w:ascii="黑体" w:eastAsia="黑体" w:hAnsi="黑体" w:cs="Times New Roman"/>
          <w:sz w:val="18"/>
          <w:szCs w:val="18"/>
          <w:shd w:val="clear" w:color="auto" w:fill="FFFFFF"/>
        </w:rPr>
      </w:pPr>
      <w:r w:rsidRPr="00F61C0B">
        <w:rPr>
          <w:rFonts w:ascii="黑体" w:eastAsia="黑体" w:hAnsi="黑体" w:cs="Times New Roman" w:hint="eastAsia"/>
          <w:sz w:val="18"/>
          <w:szCs w:val="18"/>
          <w:shd w:val="clear" w:color="auto" w:fill="FFFFFF"/>
        </w:rPr>
        <w:t>表2-</w:t>
      </w:r>
      <w:r w:rsidR="00F61C0B" w:rsidRPr="00F61C0B">
        <w:rPr>
          <w:rFonts w:ascii="黑体" w:eastAsia="黑体" w:hAnsi="黑体" w:cs="Times New Roman"/>
          <w:sz w:val="18"/>
          <w:szCs w:val="18"/>
          <w:shd w:val="clear" w:color="auto" w:fill="FFFFFF"/>
        </w:rPr>
        <w:t>4</w:t>
      </w:r>
      <w:r w:rsidR="00084A85">
        <w:rPr>
          <w:rFonts w:ascii="黑体" w:eastAsia="黑体" w:hAnsi="黑体" w:cs="Times New Roman"/>
          <w:sz w:val="18"/>
          <w:szCs w:val="18"/>
          <w:shd w:val="clear" w:color="auto" w:fill="FFFFFF"/>
        </w:rPr>
        <w:t xml:space="preserve">  </w:t>
      </w:r>
      <w:r w:rsidRPr="00F61C0B">
        <w:rPr>
          <w:rFonts w:ascii="黑体" w:eastAsia="黑体" w:hAnsi="黑体" w:cs="Times New Roman" w:hint="eastAsia"/>
          <w:sz w:val="18"/>
          <w:szCs w:val="18"/>
          <w:shd w:val="clear" w:color="auto" w:fill="FFFFFF"/>
        </w:rPr>
        <w:t>吨</w:t>
      </w:r>
      <w:r w:rsidRPr="00F61C0B">
        <w:rPr>
          <w:rFonts w:ascii="黑体" w:eastAsia="黑体" w:hAnsi="黑体" w:cs="Times New Roman"/>
          <w:sz w:val="18"/>
          <w:szCs w:val="18"/>
          <w:shd w:val="clear" w:color="auto" w:fill="FFFFFF"/>
        </w:rPr>
        <w:t>原</w:t>
      </w:r>
      <w:r w:rsidRPr="00F61C0B">
        <w:rPr>
          <w:rFonts w:ascii="黑体" w:eastAsia="黑体" w:hAnsi="黑体" w:cs="Times New Roman" w:hint="eastAsia"/>
          <w:sz w:val="18"/>
          <w:szCs w:val="18"/>
          <w:shd w:val="clear" w:color="auto" w:fill="FFFFFF"/>
        </w:rPr>
        <w:t>油产品销售</w:t>
      </w:r>
      <w:r w:rsidRPr="00F61C0B">
        <w:rPr>
          <w:rFonts w:ascii="黑体" w:eastAsia="黑体" w:hAnsi="黑体" w:cs="Times New Roman"/>
          <w:sz w:val="18"/>
          <w:szCs w:val="18"/>
          <w:shd w:val="clear" w:color="auto" w:fill="FFFFFF"/>
        </w:rPr>
        <w:t>价格对比</w:t>
      </w:r>
    </w:p>
    <w:tbl>
      <w:tblPr>
        <w:tblStyle w:val="aff"/>
        <w:tblW w:w="8740" w:type="dxa"/>
        <w:tblLook w:val="04A0"/>
      </w:tblPr>
      <w:tblGrid>
        <w:gridCol w:w="2260"/>
        <w:gridCol w:w="1080"/>
        <w:gridCol w:w="1080"/>
        <w:gridCol w:w="1080"/>
        <w:gridCol w:w="1080"/>
        <w:gridCol w:w="1080"/>
        <w:gridCol w:w="1080"/>
      </w:tblGrid>
      <w:tr w:rsidR="001449B8" w:rsidRPr="00F61C0B" w:rsidTr="00743699">
        <w:trPr>
          <w:cnfStyle w:val="100000000000"/>
          <w:trHeight w:val="170"/>
        </w:trPr>
        <w:tc>
          <w:tcPr>
            <w:tcW w:w="2260" w:type="dxa"/>
            <w:noWrap/>
            <w:hideMark/>
          </w:tcPr>
          <w:p w:rsidR="001449B8" w:rsidRPr="00F61C0B" w:rsidRDefault="001449B8" w:rsidP="0032261F">
            <w:pPr>
              <w:widowControl/>
              <w:spacing w:line="240" w:lineRule="exact"/>
              <w:rPr>
                <w:rFonts w:ascii="宋体" w:hAnsi="宋体"/>
                <w:kern w:val="0"/>
                <w:sz w:val="18"/>
                <w:szCs w:val="18"/>
              </w:rPr>
            </w:pPr>
            <w:r w:rsidRPr="00F61C0B">
              <w:rPr>
                <w:rFonts w:ascii="宋体" w:hAnsi="宋体"/>
                <w:kern w:val="0"/>
                <w:sz w:val="18"/>
                <w:szCs w:val="18"/>
              </w:rPr>
              <w:t>产品名称</w:t>
            </w:r>
          </w:p>
        </w:tc>
        <w:tc>
          <w:tcPr>
            <w:tcW w:w="1080" w:type="dxa"/>
            <w:noWrap/>
            <w:hideMark/>
          </w:tcPr>
          <w:p w:rsidR="001449B8" w:rsidRPr="00F61C0B" w:rsidRDefault="001449B8" w:rsidP="0032261F">
            <w:pPr>
              <w:widowControl/>
              <w:spacing w:line="240" w:lineRule="exact"/>
              <w:rPr>
                <w:rFonts w:ascii="宋体" w:hAnsi="宋体"/>
                <w:kern w:val="0"/>
                <w:sz w:val="18"/>
                <w:szCs w:val="18"/>
              </w:rPr>
            </w:pPr>
            <w:r w:rsidRPr="00F61C0B">
              <w:rPr>
                <w:rFonts w:ascii="宋体" w:hAnsi="宋体"/>
                <w:kern w:val="0"/>
                <w:sz w:val="18"/>
                <w:szCs w:val="18"/>
              </w:rPr>
              <w:t>单位</w:t>
            </w:r>
          </w:p>
        </w:tc>
        <w:tc>
          <w:tcPr>
            <w:tcW w:w="1080" w:type="dxa"/>
            <w:noWrap/>
            <w:hideMark/>
          </w:tcPr>
          <w:p w:rsidR="001449B8" w:rsidRPr="00F61C0B" w:rsidRDefault="001449B8" w:rsidP="0032261F">
            <w:pPr>
              <w:widowControl/>
              <w:spacing w:line="240" w:lineRule="exact"/>
              <w:rPr>
                <w:rFonts w:ascii="宋体" w:hAnsi="宋体"/>
                <w:kern w:val="0"/>
                <w:sz w:val="18"/>
                <w:szCs w:val="18"/>
              </w:rPr>
            </w:pPr>
            <w:r w:rsidRPr="00F61C0B">
              <w:rPr>
                <w:rFonts w:ascii="宋体" w:hAnsi="宋体"/>
                <w:kern w:val="0"/>
                <w:sz w:val="18"/>
                <w:szCs w:val="18"/>
              </w:rPr>
              <w:t>J-厂</w:t>
            </w:r>
          </w:p>
        </w:tc>
        <w:tc>
          <w:tcPr>
            <w:tcW w:w="1080" w:type="dxa"/>
            <w:noWrap/>
            <w:hideMark/>
          </w:tcPr>
          <w:p w:rsidR="001449B8" w:rsidRPr="00F61C0B" w:rsidRDefault="001449B8" w:rsidP="0032261F">
            <w:pPr>
              <w:widowControl/>
              <w:spacing w:line="240" w:lineRule="exact"/>
              <w:rPr>
                <w:rFonts w:ascii="宋体" w:hAnsi="宋体"/>
                <w:kern w:val="0"/>
                <w:sz w:val="18"/>
                <w:szCs w:val="18"/>
              </w:rPr>
            </w:pPr>
            <w:r w:rsidRPr="00F61C0B">
              <w:rPr>
                <w:rFonts w:ascii="宋体" w:hAnsi="宋体"/>
                <w:kern w:val="0"/>
                <w:sz w:val="18"/>
                <w:szCs w:val="18"/>
              </w:rPr>
              <w:t>A-厂</w:t>
            </w:r>
          </w:p>
        </w:tc>
        <w:tc>
          <w:tcPr>
            <w:tcW w:w="1080" w:type="dxa"/>
            <w:noWrap/>
            <w:hideMark/>
          </w:tcPr>
          <w:p w:rsidR="001449B8" w:rsidRPr="00F61C0B" w:rsidRDefault="001449B8" w:rsidP="0032261F">
            <w:pPr>
              <w:widowControl/>
              <w:spacing w:line="240" w:lineRule="exact"/>
              <w:rPr>
                <w:rFonts w:ascii="宋体" w:hAnsi="宋体"/>
                <w:kern w:val="0"/>
                <w:sz w:val="18"/>
                <w:szCs w:val="18"/>
              </w:rPr>
            </w:pPr>
            <w:r w:rsidRPr="00F61C0B">
              <w:rPr>
                <w:rFonts w:ascii="宋体" w:hAnsi="宋体"/>
                <w:kern w:val="0"/>
                <w:sz w:val="18"/>
                <w:szCs w:val="18"/>
              </w:rPr>
              <w:t>W-厂</w:t>
            </w:r>
          </w:p>
        </w:tc>
        <w:tc>
          <w:tcPr>
            <w:tcW w:w="1080" w:type="dxa"/>
            <w:noWrap/>
            <w:hideMark/>
          </w:tcPr>
          <w:p w:rsidR="001449B8" w:rsidRPr="00F61C0B" w:rsidRDefault="001449B8" w:rsidP="0032261F">
            <w:pPr>
              <w:widowControl/>
              <w:spacing w:line="240" w:lineRule="exact"/>
              <w:rPr>
                <w:rFonts w:ascii="宋体" w:hAnsi="宋体"/>
                <w:kern w:val="0"/>
                <w:sz w:val="18"/>
                <w:szCs w:val="18"/>
              </w:rPr>
            </w:pPr>
            <w:r w:rsidRPr="00F61C0B">
              <w:rPr>
                <w:rFonts w:ascii="宋体" w:hAnsi="宋体"/>
                <w:kern w:val="0"/>
                <w:sz w:val="18"/>
                <w:szCs w:val="18"/>
              </w:rPr>
              <w:t>C-厂</w:t>
            </w:r>
          </w:p>
        </w:tc>
        <w:tc>
          <w:tcPr>
            <w:tcW w:w="1080" w:type="dxa"/>
            <w:noWrap/>
            <w:hideMark/>
          </w:tcPr>
          <w:p w:rsidR="001449B8" w:rsidRPr="00F61C0B" w:rsidRDefault="001449B8" w:rsidP="0032261F">
            <w:pPr>
              <w:widowControl/>
              <w:spacing w:line="240" w:lineRule="exact"/>
              <w:rPr>
                <w:rFonts w:ascii="宋体" w:hAnsi="宋体"/>
                <w:kern w:val="0"/>
                <w:sz w:val="18"/>
                <w:szCs w:val="18"/>
              </w:rPr>
            </w:pPr>
            <w:r w:rsidRPr="00F61C0B">
              <w:rPr>
                <w:rFonts w:ascii="宋体" w:hAnsi="宋体"/>
                <w:kern w:val="0"/>
                <w:sz w:val="18"/>
                <w:szCs w:val="18"/>
              </w:rPr>
              <w:t>M-厂</w:t>
            </w:r>
          </w:p>
        </w:tc>
      </w:tr>
      <w:tr w:rsidR="001449B8" w:rsidRPr="00F61C0B" w:rsidTr="00743699">
        <w:trPr>
          <w:trHeight w:val="170"/>
        </w:trPr>
        <w:tc>
          <w:tcPr>
            <w:tcW w:w="2260" w:type="dxa"/>
            <w:noWrap/>
            <w:hideMark/>
          </w:tcPr>
          <w:p w:rsidR="001449B8" w:rsidRPr="00F61C0B" w:rsidRDefault="001449B8" w:rsidP="0032261F">
            <w:pPr>
              <w:widowControl/>
              <w:spacing w:line="240" w:lineRule="exact"/>
              <w:rPr>
                <w:rFonts w:ascii="宋体" w:hAnsi="宋体"/>
                <w:kern w:val="0"/>
                <w:sz w:val="18"/>
                <w:szCs w:val="18"/>
              </w:rPr>
            </w:pPr>
            <w:r w:rsidRPr="00F61C0B">
              <w:rPr>
                <w:rFonts w:ascii="宋体" w:hAnsi="宋体"/>
                <w:kern w:val="0"/>
                <w:sz w:val="18"/>
                <w:szCs w:val="18"/>
              </w:rPr>
              <w:t>93#汽油</w:t>
            </w:r>
          </w:p>
        </w:tc>
        <w:tc>
          <w:tcPr>
            <w:tcW w:w="1080" w:type="dxa"/>
            <w:noWrap/>
            <w:hideMark/>
          </w:tcPr>
          <w:p w:rsidR="001449B8" w:rsidRPr="00F61C0B" w:rsidRDefault="001449B8" w:rsidP="0032261F">
            <w:pPr>
              <w:widowControl/>
              <w:spacing w:line="240" w:lineRule="exact"/>
              <w:rPr>
                <w:rFonts w:ascii="宋体" w:hAnsi="宋体"/>
                <w:kern w:val="0"/>
                <w:sz w:val="18"/>
                <w:szCs w:val="18"/>
              </w:rPr>
            </w:pPr>
            <w:r w:rsidRPr="00F61C0B">
              <w:rPr>
                <w:rFonts w:ascii="宋体" w:hAnsi="宋体"/>
                <w:kern w:val="0"/>
                <w:sz w:val="18"/>
                <w:szCs w:val="18"/>
              </w:rPr>
              <w:t>元/吨</w:t>
            </w:r>
          </w:p>
        </w:tc>
        <w:tc>
          <w:tcPr>
            <w:tcW w:w="1080" w:type="dxa"/>
            <w:noWrap/>
            <w:hideMark/>
          </w:tcPr>
          <w:p w:rsidR="001449B8" w:rsidRPr="00F61C0B" w:rsidRDefault="001449B8" w:rsidP="0032261F">
            <w:pPr>
              <w:widowControl/>
              <w:spacing w:line="240" w:lineRule="exact"/>
              <w:rPr>
                <w:rFonts w:ascii="宋体" w:hAnsi="宋体"/>
                <w:kern w:val="0"/>
                <w:sz w:val="18"/>
                <w:szCs w:val="18"/>
              </w:rPr>
            </w:pPr>
            <w:r w:rsidRPr="00F61C0B">
              <w:rPr>
                <w:rFonts w:ascii="宋体" w:hAnsi="宋体"/>
                <w:kern w:val="0"/>
                <w:sz w:val="18"/>
                <w:szCs w:val="18"/>
              </w:rPr>
              <w:t>7939</w:t>
            </w:r>
          </w:p>
        </w:tc>
        <w:tc>
          <w:tcPr>
            <w:tcW w:w="1080" w:type="dxa"/>
            <w:noWrap/>
            <w:hideMark/>
          </w:tcPr>
          <w:p w:rsidR="001449B8" w:rsidRPr="00F61C0B" w:rsidRDefault="001449B8" w:rsidP="0032261F">
            <w:pPr>
              <w:widowControl/>
              <w:spacing w:line="240" w:lineRule="exact"/>
              <w:rPr>
                <w:rFonts w:ascii="宋体" w:hAnsi="宋体"/>
                <w:kern w:val="0"/>
                <w:sz w:val="18"/>
                <w:szCs w:val="18"/>
              </w:rPr>
            </w:pPr>
            <w:r w:rsidRPr="00F61C0B">
              <w:rPr>
                <w:rFonts w:ascii="宋体" w:hAnsi="宋体"/>
                <w:kern w:val="0"/>
                <w:sz w:val="18"/>
                <w:szCs w:val="18"/>
              </w:rPr>
              <w:t>7931</w:t>
            </w:r>
          </w:p>
        </w:tc>
        <w:tc>
          <w:tcPr>
            <w:tcW w:w="1080" w:type="dxa"/>
            <w:noWrap/>
            <w:hideMark/>
          </w:tcPr>
          <w:p w:rsidR="001449B8" w:rsidRPr="00F61C0B" w:rsidRDefault="001449B8" w:rsidP="0032261F">
            <w:pPr>
              <w:widowControl/>
              <w:spacing w:line="240" w:lineRule="exact"/>
              <w:rPr>
                <w:rFonts w:ascii="宋体" w:hAnsi="宋体"/>
                <w:kern w:val="0"/>
                <w:sz w:val="18"/>
                <w:szCs w:val="18"/>
              </w:rPr>
            </w:pPr>
            <w:r w:rsidRPr="00F61C0B">
              <w:rPr>
                <w:rFonts w:ascii="宋体" w:hAnsi="宋体"/>
                <w:kern w:val="0"/>
                <w:sz w:val="18"/>
                <w:szCs w:val="18"/>
              </w:rPr>
              <w:t>7951</w:t>
            </w:r>
          </w:p>
        </w:tc>
        <w:tc>
          <w:tcPr>
            <w:tcW w:w="1080" w:type="dxa"/>
            <w:noWrap/>
            <w:hideMark/>
          </w:tcPr>
          <w:p w:rsidR="001449B8" w:rsidRPr="00F61C0B" w:rsidRDefault="001449B8" w:rsidP="0032261F">
            <w:pPr>
              <w:widowControl/>
              <w:spacing w:line="240" w:lineRule="exact"/>
              <w:rPr>
                <w:rFonts w:ascii="宋体" w:hAnsi="宋体"/>
                <w:kern w:val="0"/>
                <w:sz w:val="18"/>
                <w:szCs w:val="18"/>
              </w:rPr>
            </w:pPr>
            <w:r w:rsidRPr="00F61C0B">
              <w:rPr>
                <w:rFonts w:ascii="宋体" w:hAnsi="宋体"/>
                <w:kern w:val="0"/>
                <w:sz w:val="18"/>
                <w:szCs w:val="18"/>
              </w:rPr>
              <w:t>7949</w:t>
            </w:r>
          </w:p>
        </w:tc>
        <w:tc>
          <w:tcPr>
            <w:tcW w:w="1080" w:type="dxa"/>
            <w:noWrap/>
            <w:hideMark/>
          </w:tcPr>
          <w:p w:rsidR="001449B8" w:rsidRPr="00F61C0B" w:rsidRDefault="001449B8" w:rsidP="0032261F">
            <w:pPr>
              <w:widowControl/>
              <w:spacing w:line="240" w:lineRule="exact"/>
              <w:rPr>
                <w:rFonts w:ascii="宋体" w:hAnsi="宋体"/>
                <w:kern w:val="0"/>
                <w:sz w:val="18"/>
                <w:szCs w:val="18"/>
              </w:rPr>
            </w:pPr>
            <w:r w:rsidRPr="00F61C0B">
              <w:rPr>
                <w:rFonts w:ascii="宋体" w:hAnsi="宋体"/>
                <w:kern w:val="0"/>
                <w:sz w:val="18"/>
                <w:szCs w:val="18"/>
              </w:rPr>
              <w:t>7899</w:t>
            </w:r>
          </w:p>
        </w:tc>
      </w:tr>
      <w:tr w:rsidR="001449B8" w:rsidRPr="00F61C0B" w:rsidTr="00743699">
        <w:trPr>
          <w:trHeight w:val="170"/>
        </w:trPr>
        <w:tc>
          <w:tcPr>
            <w:tcW w:w="2260" w:type="dxa"/>
            <w:noWrap/>
            <w:hideMark/>
          </w:tcPr>
          <w:p w:rsidR="001449B8" w:rsidRPr="00F61C0B" w:rsidRDefault="001449B8" w:rsidP="0032261F">
            <w:pPr>
              <w:widowControl/>
              <w:spacing w:line="240" w:lineRule="exact"/>
              <w:rPr>
                <w:rFonts w:ascii="宋体" w:hAnsi="宋体"/>
                <w:kern w:val="0"/>
                <w:sz w:val="18"/>
                <w:szCs w:val="18"/>
              </w:rPr>
            </w:pPr>
            <w:r w:rsidRPr="00F61C0B">
              <w:rPr>
                <w:rFonts w:ascii="宋体" w:hAnsi="宋体"/>
                <w:kern w:val="0"/>
                <w:sz w:val="18"/>
                <w:szCs w:val="18"/>
              </w:rPr>
              <w:t>97#汽油</w:t>
            </w:r>
          </w:p>
        </w:tc>
        <w:tc>
          <w:tcPr>
            <w:tcW w:w="1080" w:type="dxa"/>
            <w:noWrap/>
            <w:hideMark/>
          </w:tcPr>
          <w:p w:rsidR="001449B8" w:rsidRPr="00F61C0B" w:rsidRDefault="001449B8" w:rsidP="0032261F">
            <w:pPr>
              <w:widowControl/>
              <w:spacing w:line="240" w:lineRule="exact"/>
              <w:rPr>
                <w:rFonts w:ascii="宋体" w:hAnsi="宋体"/>
                <w:kern w:val="0"/>
                <w:sz w:val="18"/>
                <w:szCs w:val="18"/>
              </w:rPr>
            </w:pPr>
            <w:r w:rsidRPr="00F61C0B">
              <w:rPr>
                <w:rFonts w:ascii="宋体" w:hAnsi="宋体"/>
                <w:kern w:val="0"/>
                <w:sz w:val="18"/>
                <w:szCs w:val="18"/>
              </w:rPr>
              <w:t>元/吨</w:t>
            </w:r>
          </w:p>
        </w:tc>
        <w:tc>
          <w:tcPr>
            <w:tcW w:w="1080" w:type="dxa"/>
            <w:noWrap/>
            <w:hideMark/>
          </w:tcPr>
          <w:p w:rsidR="001449B8" w:rsidRPr="00F61C0B" w:rsidRDefault="001449B8" w:rsidP="0032261F">
            <w:pPr>
              <w:widowControl/>
              <w:spacing w:line="240" w:lineRule="exact"/>
              <w:rPr>
                <w:rFonts w:ascii="宋体" w:hAnsi="宋体"/>
                <w:kern w:val="0"/>
                <w:sz w:val="18"/>
                <w:szCs w:val="18"/>
              </w:rPr>
            </w:pPr>
            <w:r w:rsidRPr="00F61C0B">
              <w:rPr>
                <w:rFonts w:ascii="宋体" w:hAnsi="宋体"/>
                <w:kern w:val="0"/>
                <w:sz w:val="18"/>
                <w:szCs w:val="18"/>
              </w:rPr>
              <w:t>8372</w:t>
            </w:r>
          </w:p>
        </w:tc>
        <w:tc>
          <w:tcPr>
            <w:tcW w:w="1080" w:type="dxa"/>
            <w:noWrap/>
            <w:hideMark/>
          </w:tcPr>
          <w:p w:rsidR="001449B8" w:rsidRPr="00F61C0B" w:rsidRDefault="001449B8" w:rsidP="0032261F">
            <w:pPr>
              <w:widowControl/>
              <w:spacing w:line="240" w:lineRule="exact"/>
              <w:rPr>
                <w:rFonts w:ascii="宋体" w:hAnsi="宋体"/>
                <w:kern w:val="0"/>
                <w:sz w:val="18"/>
                <w:szCs w:val="18"/>
              </w:rPr>
            </w:pPr>
            <w:r w:rsidRPr="00F61C0B">
              <w:rPr>
                <w:rFonts w:ascii="宋体" w:hAnsi="宋体"/>
                <w:kern w:val="0"/>
                <w:sz w:val="18"/>
                <w:szCs w:val="18"/>
              </w:rPr>
              <w:t>8363</w:t>
            </w:r>
          </w:p>
        </w:tc>
        <w:tc>
          <w:tcPr>
            <w:tcW w:w="1080" w:type="dxa"/>
            <w:noWrap/>
            <w:hideMark/>
          </w:tcPr>
          <w:p w:rsidR="001449B8" w:rsidRPr="00F61C0B" w:rsidRDefault="001449B8" w:rsidP="0032261F">
            <w:pPr>
              <w:widowControl/>
              <w:spacing w:line="240" w:lineRule="exact"/>
              <w:rPr>
                <w:rFonts w:ascii="宋体" w:hAnsi="宋体"/>
                <w:kern w:val="0"/>
                <w:sz w:val="18"/>
                <w:szCs w:val="18"/>
              </w:rPr>
            </w:pPr>
            <w:r w:rsidRPr="00F61C0B">
              <w:rPr>
                <w:rFonts w:ascii="宋体" w:hAnsi="宋体"/>
                <w:kern w:val="0"/>
                <w:sz w:val="18"/>
                <w:szCs w:val="18"/>
              </w:rPr>
              <w:t>8371</w:t>
            </w:r>
          </w:p>
        </w:tc>
        <w:tc>
          <w:tcPr>
            <w:tcW w:w="1080" w:type="dxa"/>
            <w:noWrap/>
            <w:hideMark/>
          </w:tcPr>
          <w:p w:rsidR="001449B8" w:rsidRPr="00F61C0B" w:rsidRDefault="001449B8" w:rsidP="0032261F">
            <w:pPr>
              <w:widowControl/>
              <w:spacing w:line="240" w:lineRule="exact"/>
              <w:rPr>
                <w:rFonts w:ascii="宋体" w:hAnsi="宋体"/>
                <w:kern w:val="0"/>
                <w:sz w:val="18"/>
                <w:szCs w:val="18"/>
              </w:rPr>
            </w:pPr>
            <w:r w:rsidRPr="00F61C0B">
              <w:rPr>
                <w:rFonts w:ascii="宋体" w:hAnsi="宋体"/>
                <w:kern w:val="0"/>
                <w:sz w:val="18"/>
                <w:szCs w:val="18"/>
              </w:rPr>
              <w:t>8336</w:t>
            </w:r>
          </w:p>
        </w:tc>
        <w:tc>
          <w:tcPr>
            <w:tcW w:w="1080" w:type="dxa"/>
            <w:noWrap/>
            <w:hideMark/>
          </w:tcPr>
          <w:p w:rsidR="001449B8" w:rsidRPr="00F61C0B" w:rsidRDefault="001449B8" w:rsidP="0032261F">
            <w:pPr>
              <w:widowControl/>
              <w:spacing w:line="240" w:lineRule="exact"/>
              <w:rPr>
                <w:rFonts w:ascii="宋体" w:hAnsi="宋体"/>
                <w:kern w:val="0"/>
                <w:sz w:val="18"/>
                <w:szCs w:val="18"/>
              </w:rPr>
            </w:pPr>
            <w:r w:rsidRPr="00F61C0B">
              <w:rPr>
                <w:rFonts w:ascii="宋体" w:hAnsi="宋体"/>
                <w:kern w:val="0"/>
                <w:sz w:val="18"/>
                <w:szCs w:val="18"/>
              </w:rPr>
              <w:t>8377</w:t>
            </w:r>
          </w:p>
        </w:tc>
      </w:tr>
      <w:tr w:rsidR="001449B8" w:rsidRPr="00F61C0B" w:rsidTr="00743699">
        <w:trPr>
          <w:trHeight w:val="170"/>
        </w:trPr>
        <w:tc>
          <w:tcPr>
            <w:tcW w:w="2260" w:type="dxa"/>
            <w:noWrap/>
            <w:hideMark/>
          </w:tcPr>
          <w:p w:rsidR="001449B8" w:rsidRPr="00F61C0B" w:rsidRDefault="001449B8" w:rsidP="0032261F">
            <w:pPr>
              <w:widowControl/>
              <w:spacing w:line="240" w:lineRule="exact"/>
              <w:rPr>
                <w:rFonts w:ascii="宋体" w:hAnsi="宋体"/>
                <w:kern w:val="0"/>
                <w:sz w:val="18"/>
                <w:szCs w:val="18"/>
              </w:rPr>
            </w:pPr>
            <w:r w:rsidRPr="00F61C0B">
              <w:rPr>
                <w:rFonts w:ascii="宋体" w:hAnsi="宋体"/>
                <w:kern w:val="0"/>
                <w:sz w:val="18"/>
                <w:szCs w:val="18"/>
              </w:rPr>
              <w:t>0#柴油</w:t>
            </w:r>
          </w:p>
        </w:tc>
        <w:tc>
          <w:tcPr>
            <w:tcW w:w="1080" w:type="dxa"/>
            <w:noWrap/>
            <w:hideMark/>
          </w:tcPr>
          <w:p w:rsidR="001449B8" w:rsidRPr="00F61C0B" w:rsidRDefault="001449B8" w:rsidP="0032261F">
            <w:pPr>
              <w:widowControl/>
              <w:spacing w:line="240" w:lineRule="exact"/>
              <w:rPr>
                <w:rFonts w:ascii="宋体" w:hAnsi="宋体"/>
                <w:kern w:val="0"/>
                <w:sz w:val="18"/>
                <w:szCs w:val="18"/>
              </w:rPr>
            </w:pPr>
            <w:r w:rsidRPr="00F61C0B">
              <w:rPr>
                <w:rFonts w:ascii="宋体" w:hAnsi="宋体"/>
                <w:kern w:val="0"/>
                <w:sz w:val="18"/>
                <w:szCs w:val="18"/>
              </w:rPr>
              <w:t>元/吨</w:t>
            </w:r>
          </w:p>
        </w:tc>
        <w:tc>
          <w:tcPr>
            <w:tcW w:w="1080" w:type="dxa"/>
            <w:noWrap/>
            <w:hideMark/>
          </w:tcPr>
          <w:p w:rsidR="001449B8" w:rsidRPr="00F61C0B" w:rsidRDefault="001449B8" w:rsidP="0032261F">
            <w:pPr>
              <w:widowControl/>
              <w:spacing w:line="240" w:lineRule="exact"/>
              <w:rPr>
                <w:rFonts w:ascii="宋体" w:hAnsi="宋体"/>
                <w:kern w:val="0"/>
                <w:sz w:val="18"/>
                <w:szCs w:val="18"/>
              </w:rPr>
            </w:pPr>
            <w:r w:rsidRPr="00F61C0B">
              <w:rPr>
                <w:rFonts w:ascii="宋体" w:hAnsi="宋体"/>
                <w:kern w:val="0"/>
                <w:sz w:val="18"/>
                <w:szCs w:val="18"/>
              </w:rPr>
              <w:t>6489</w:t>
            </w:r>
          </w:p>
        </w:tc>
        <w:tc>
          <w:tcPr>
            <w:tcW w:w="1080" w:type="dxa"/>
            <w:noWrap/>
            <w:hideMark/>
          </w:tcPr>
          <w:p w:rsidR="001449B8" w:rsidRPr="00F61C0B" w:rsidRDefault="001449B8" w:rsidP="0032261F">
            <w:pPr>
              <w:widowControl/>
              <w:spacing w:line="240" w:lineRule="exact"/>
              <w:rPr>
                <w:rFonts w:ascii="宋体" w:hAnsi="宋体"/>
                <w:kern w:val="0"/>
                <w:sz w:val="18"/>
                <w:szCs w:val="18"/>
              </w:rPr>
            </w:pPr>
            <w:r w:rsidRPr="00F61C0B">
              <w:rPr>
                <w:rFonts w:ascii="宋体" w:hAnsi="宋体"/>
                <w:kern w:val="0"/>
                <w:sz w:val="18"/>
                <w:szCs w:val="18"/>
              </w:rPr>
              <w:t>6490</w:t>
            </w:r>
          </w:p>
        </w:tc>
        <w:tc>
          <w:tcPr>
            <w:tcW w:w="1080" w:type="dxa"/>
            <w:noWrap/>
            <w:hideMark/>
          </w:tcPr>
          <w:p w:rsidR="001449B8" w:rsidRPr="00F61C0B" w:rsidRDefault="001449B8" w:rsidP="0032261F">
            <w:pPr>
              <w:widowControl/>
              <w:spacing w:line="240" w:lineRule="exact"/>
              <w:rPr>
                <w:rFonts w:ascii="宋体" w:hAnsi="宋体"/>
                <w:kern w:val="0"/>
                <w:sz w:val="18"/>
                <w:szCs w:val="18"/>
              </w:rPr>
            </w:pPr>
            <w:r w:rsidRPr="00F61C0B">
              <w:rPr>
                <w:rFonts w:ascii="宋体" w:hAnsi="宋体"/>
                <w:kern w:val="0"/>
                <w:sz w:val="18"/>
                <w:szCs w:val="18"/>
              </w:rPr>
              <w:t>6532</w:t>
            </w:r>
          </w:p>
        </w:tc>
        <w:tc>
          <w:tcPr>
            <w:tcW w:w="1080" w:type="dxa"/>
            <w:noWrap/>
            <w:hideMark/>
          </w:tcPr>
          <w:p w:rsidR="001449B8" w:rsidRPr="00F61C0B" w:rsidRDefault="001449B8" w:rsidP="0032261F">
            <w:pPr>
              <w:widowControl/>
              <w:spacing w:line="240" w:lineRule="exact"/>
              <w:rPr>
                <w:rFonts w:ascii="宋体" w:hAnsi="宋体"/>
                <w:kern w:val="0"/>
                <w:sz w:val="18"/>
                <w:szCs w:val="18"/>
              </w:rPr>
            </w:pPr>
            <w:r w:rsidRPr="00F61C0B">
              <w:rPr>
                <w:rFonts w:ascii="宋体" w:hAnsi="宋体"/>
                <w:kern w:val="0"/>
                <w:sz w:val="18"/>
                <w:szCs w:val="18"/>
              </w:rPr>
              <w:t>6490</w:t>
            </w:r>
          </w:p>
        </w:tc>
        <w:tc>
          <w:tcPr>
            <w:tcW w:w="1080" w:type="dxa"/>
            <w:noWrap/>
            <w:hideMark/>
          </w:tcPr>
          <w:p w:rsidR="001449B8" w:rsidRPr="00F61C0B" w:rsidRDefault="001449B8" w:rsidP="0032261F">
            <w:pPr>
              <w:widowControl/>
              <w:spacing w:line="240" w:lineRule="exact"/>
              <w:rPr>
                <w:rFonts w:ascii="宋体" w:hAnsi="宋体"/>
                <w:kern w:val="0"/>
                <w:sz w:val="18"/>
                <w:szCs w:val="18"/>
              </w:rPr>
            </w:pPr>
            <w:r w:rsidRPr="00F61C0B">
              <w:rPr>
                <w:rFonts w:ascii="宋体" w:hAnsi="宋体"/>
                <w:kern w:val="0"/>
                <w:sz w:val="18"/>
                <w:szCs w:val="18"/>
              </w:rPr>
              <w:t>6480</w:t>
            </w:r>
          </w:p>
        </w:tc>
      </w:tr>
      <w:tr w:rsidR="001449B8" w:rsidRPr="00F61C0B" w:rsidTr="00743699">
        <w:trPr>
          <w:trHeight w:val="170"/>
        </w:trPr>
        <w:tc>
          <w:tcPr>
            <w:tcW w:w="2260" w:type="dxa"/>
            <w:noWrap/>
            <w:hideMark/>
          </w:tcPr>
          <w:p w:rsidR="001449B8" w:rsidRPr="00F61C0B" w:rsidRDefault="001449B8" w:rsidP="0032261F">
            <w:pPr>
              <w:widowControl/>
              <w:spacing w:line="240" w:lineRule="exact"/>
              <w:rPr>
                <w:rFonts w:ascii="宋体" w:hAnsi="宋体"/>
                <w:kern w:val="0"/>
                <w:sz w:val="18"/>
                <w:szCs w:val="18"/>
              </w:rPr>
            </w:pPr>
            <w:r w:rsidRPr="00F61C0B">
              <w:rPr>
                <w:rFonts w:ascii="宋体" w:hAnsi="宋体"/>
                <w:kern w:val="0"/>
                <w:sz w:val="18"/>
                <w:szCs w:val="18"/>
              </w:rPr>
              <w:t>航煤</w:t>
            </w:r>
          </w:p>
        </w:tc>
        <w:tc>
          <w:tcPr>
            <w:tcW w:w="1080" w:type="dxa"/>
            <w:noWrap/>
            <w:hideMark/>
          </w:tcPr>
          <w:p w:rsidR="001449B8" w:rsidRPr="00F61C0B" w:rsidRDefault="001449B8" w:rsidP="0032261F">
            <w:pPr>
              <w:widowControl/>
              <w:spacing w:line="240" w:lineRule="exact"/>
              <w:rPr>
                <w:rFonts w:ascii="宋体" w:hAnsi="宋体"/>
                <w:kern w:val="0"/>
                <w:sz w:val="18"/>
                <w:szCs w:val="18"/>
              </w:rPr>
            </w:pPr>
            <w:r w:rsidRPr="00F61C0B">
              <w:rPr>
                <w:rFonts w:ascii="宋体" w:hAnsi="宋体"/>
                <w:kern w:val="0"/>
                <w:sz w:val="18"/>
                <w:szCs w:val="18"/>
              </w:rPr>
              <w:t>元/吨</w:t>
            </w:r>
          </w:p>
        </w:tc>
        <w:tc>
          <w:tcPr>
            <w:tcW w:w="1080" w:type="dxa"/>
            <w:noWrap/>
            <w:hideMark/>
          </w:tcPr>
          <w:p w:rsidR="001449B8" w:rsidRPr="00F61C0B" w:rsidRDefault="001449B8" w:rsidP="0032261F">
            <w:pPr>
              <w:widowControl/>
              <w:spacing w:line="240" w:lineRule="exact"/>
              <w:rPr>
                <w:rFonts w:ascii="宋体" w:hAnsi="宋体"/>
                <w:kern w:val="0"/>
                <w:sz w:val="18"/>
                <w:szCs w:val="18"/>
              </w:rPr>
            </w:pPr>
            <w:r w:rsidRPr="00F61C0B">
              <w:rPr>
                <w:rFonts w:ascii="宋体" w:hAnsi="宋体"/>
                <w:kern w:val="0"/>
                <w:sz w:val="18"/>
                <w:szCs w:val="18"/>
              </w:rPr>
              <w:t>5935</w:t>
            </w:r>
          </w:p>
        </w:tc>
        <w:tc>
          <w:tcPr>
            <w:tcW w:w="1080" w:type="dxa"/>
            <w:noWrap/>
            <w:hideMark/>
          </w:tcPr>
          <w:p w:rsidR="001449B8" w:rsidRPr="00F61C0B" w:rsidRDefault="001449B8" w:rsidP="0032261F">
            <w:pPr>
              <w:widowControl/>
              <w:spacing w:line="240" w:lineRule="exact"/>
              <w:rPr>
                <w:rFonts w:ascii="宋体" w:hAnsi="宋体"/>
                <w:kern w:val="0"/>
                <w:sz w:val="18"/>
                <w:szCs w:val="18"/>
              </w:rPr>
            </w:pPr>
          </w:p>
        </w:tc>
        <w:tc>
          <w:tcPr>
            <w:tcW w:w="1080" w:type="dxa"/>
            <w:noWrap/>
            <w:hideMark/>
          </w:tcPr>
          <w:p w:rsidR="001449B8" w:rsidRPr="00F61C0B" w:rsidRDefault="001449B8" w:rsidP="0032261F">
            <w:pPr>
              <w:widowControl/>
              <w:spacing w:line="240" w:lineRule="exact"/>
              <w:rPr>
                <w:rFonts w:ascii="宋体" w:hAnsi="宋体"/>
                <w:kern w:val="0"/>
                <w:sz w:val="18"/>
                <w:szCs w:val="18"/>
              </w:rPr>
            </w:pPr>
            <w:r w:rsidRPr="00F61C0B">
              <w:rPr>
                <w:rFonts w:ascii="宋体" w:hAnsi="宋体"/>
                <w:kern w:val="0"/>
                <w:sz w:val="18"/>
                <w:szCs w:val="18"/>
              </w:rPr>
              <w:t>5942</w:t>
            </w:r>
          </w:p>
        </w:tc>
        <w:tc>
          <w:tcPr>
            <w:tcW w:w="1080" w:type="dxa"/>
            <w:noWrap/>
            <w:hideMark/>
          </w:tcPr>
          <w:p w:rsidR="001449B8" w:rsidRPr="00F61C0B" w:rsidRDefault="001449B8" w:rsidP="0032261F">
            <w:pPr>
              <w:widowControl/>
              <w:spacing w:line="240" w:lineRule="exact"/>
              <w:rPr>
                <w:rFonts w:ascii="宋体" w:hAnsi="宋体"/>
                <w:kern w:val="0"/>
                <w:sz w:val="18"/>
                <w:szCs w:val="18"/>
              </w:rPr>
            </w:pPr>
            <w:r w:rsidRPr="00F61C0B">
              <w:rPr>
                <w:rFonts w:ascii="宋体" w:hAnsi="宋体"/>
                <w:kern w:val="0"/>
                <w:sz w:val="18"/>
                <w:szCs w:val="18"/>
              </w:rPr>
              <w:t>5956</w:t>
            </w:r>
          </w:p>
        </w:tc>
        <w:tc>
          <w:tcPr>
            <w:tcW w:w="1080" w:type="dxa"/>
            <w:noWrap/>
            <w:hideMark/>
          </w:tcPr>
          <w:p w:rsidR="001449B8" w:rsidRPr="00F61C0B" w:rsidRDefault="001449B8" w:rsidP="0032261F">
            <w:pPr>
              <w:widowControl/>
              <w:spacing w:line="240" w:lineRule="exact"/>
              <w:rPr>
                <w:rFonts w:ascii="宋体" w:hAnsi="宋体"/>
                <w:kern w:val="0"/>
                <w:sz w:val="18"/>
                <w:szCs w:val="18"/>
              </w:rPr>
            </w:pPr>
            <w:r w:rsidRPr="00F61C0B">
              <w:rPr>
                <w:rFonts w:ascii="宋体" w:hAnsi="宋体"/>
                <w:kern w:val="0"/>
                <w:sz w:val="18"/>
                <w:szCs w:val="18"/>
              </w:rPr>
              <w:t>5937</w:t>
            </w:r>
          </w:p>
        </w:tc>
      </w:tr>
      <w:tr w:rsidR="001449B8" w:rsidRPr="00F61C0B" w:rsidTr="00743699">
        <w:trPr>
          <w:trHeight w:val="170"/>
        </w:trPr>
        <w:tc>
          <w:tcPr>
            <w:tcW w:w="2260" w:type="dxa"/>
            <w:noWrap/>
            <w:hideMark/>
          </w:tcPr>
          <w:p w:rsidR="001449B8" w:rsidRPr="00F61C0B" w:rsidRDefault="001449B8" w:rsidP="0032261F">
            <w:pPr>
              <w:widowControl/>
              <w:spacing w:line="240" w:lineRule="exact"/>
              <w:rPr>
                <w:rFonts w:ascii="宋体" w:hAnsi="宋体"/>
                <w:kern w:val="0"/>
                <w:sz w:val="18"/>
                <w:szCs w:val="18"/>
              </w:rPr>
            </w:pPr>
            <w:r w:rsidRPr="00F61C0B">
              <w:rPr>
                <w:rFonts w:ascii="宋体" w:hAnsi="宋体"/>
                <w:kern w:val="0"/>
                <w:sz w:val="18"/>
                <w:szCs w:val="18"/>
              </w:rPr>
              <w:t>润滑油</w:t>
            </w:r>
          </w:p>
        </w:tc>
        <w:tc>
          <w:tcPr>
            <w:tcW w:w="1080" w:type="dxa"/>
            <w:noWrap/>
            <w:hideMark/>
          </w:tcPr>
          <w:p w:rsidR="001449B8" w:rsidRPr="00F61C0B" w:rsidRDefault="001449B8" w:rsidP="0032261F">
            <w:pPr>
              <w:widowControl/>
              <w:spacing w:line="240" w:lineRule="exact"/>
              <w:rPr>
                <w:rFonts w:ascii="宋体" w:hAnsi="宋体"/>
                <w:kern w:val="0"/>
                <w:sz w:val="18"/>
                <w:szCs w:val="18"/>
              </w:rPr>
            </w:pPr>
            <w:r w:rsidRPr="00F61C0B">
              <w:rPr>
                <w:rFonts w:ascii="宋体" w:hAnsi="宋体"/>
                <w:kern w:val="0"/>
                <w:sz w:val="18"/>
                <w:szCs w:val="18"/>
              </w:rPr>
              <w:t>元/吨</w:t>
            </w:r>
          </w:p>
        </w:tc>
        <w:tc>
          <w:tcPr>
            <w:tcW w:w="1080" w:type="dxa"/>
            <w:noWrap/>
            <w:hideMark/>
          </w:tcPr>
          <w:p w:rsidR="001449B8" w:rsidRPr="00F61C0B" w:rsidRDefault="001449B8" w:rsidP="0032261F">
            <w:pPr>
              <w:widowControl/>
              <w:spacing w:line="240" w:lineRule="exact"/>
              <w:rPr>
                <w:rFonts w:ascii="宋体" w:hAnsi="宋体"/>
                <w:kern w:val="0"/>
                <w:sz w:val="18"/>
                <w:szCs w:val="18"/>
              </w:rPr>
            </w:pPr>
          </w:p>
        </w:tc>
        <w:tc>
          <w:tcPr>
            <w:tcW w:w="1080" w:type="dxa"/>
            <w:noWrap/>
            <w:hideMark/>
          </w:tcPr>
          <w:p w:rsidR="001449B8" w:rsidRPr="00F61C0B" w:rsidRDefault="001449B8" w:rsidP="0032261F">
            <w:pPr>
              <w:widowControl/>
              <w:spacing w:line="240" w:lineRule="exact"/>
              <w:rPr>
                <w:rFonts w:ascii="宋体" w:hAnsi="宋体"/>
                <w:kern w:val="0"/>
                <w:sz w:val="18"/>
                <w:szCs w:val="18"/>
              </w:rPr>
            </w:pPr>
          </w:p>
        </w:tc>
        <w:tc>
          <w:tcPr>
            <w:tcW w:w="1080" w:type="dxa"/>
            <w:noWrap/>
            <w:hideMark/>
          </w:tcPr>
          <w:p w:rsidR="001449B8" w:rsidRPr="00F61C0B" w:rsidRDefault="001449B8" w:rsidP="0032261F">
            <w:pPr>
              <w:widowControl/>
              <w:spacing w:line="240" w:lineRule="exact"/>
              <w:rPr>
                <w:rFonts w:ascii="宋体" w:hAnsi="宋体"/>
                <w:kern w:val="0"/>
                <w:sz w:val="18"/>
                <w:szCs w:val="18"/>
              </w:rPr>
            </w:pPr>
          </w:p>
        </w:tc>
        <w:tc>
          <w:tcPr>
            <w:tcW w:w="1080" w:type="dxa"/>
            <w:noWrap/>
            <w:hideMark/>
          </w:tcPr>
          <w:p w:rsidR="001449B8" w:rsidRPr="00F61C0B" w:rsidRDefault="001449B8" w:rsidP="0032261F">
            <w:pPr>
              <w:widowControl/>
              <w:spacing w:line="240" w:lineRule="exact"/>
              <w:rPr>
                <w:rFonts w:ascii="宋体" w:hAnsi="宋体"/>
                <w:kern w:val="0"/>
                <w:sz w:val="18"/>
                <w:szCs w:val="18"/>
              </w:rPr>
            </w:pPr>
          </w:p>
        </w:tc>
        <w:tc>
          <w:tcPr>
            <w:tcW w:w="1080" w:type="dxa"/>
            <w:noWrap/>
            <w:hideMark/>
          </w:tcPr>
          <w:p w:rsidR="001449B8" w:rsidRPr="00F61C0B" w:rsidRDefault="001449B8" w:rsidP="0032261F">
            <w:pPr>
              <w:widowControl/>
              <w:spacing w:line="240" w:lineRule="exact"/>
              <w:rPr>
                <w:rFonts w:ascii="宋体" w:hAnsi="宋体"/>
                <w:kern w:val="0"/>
                <w:sz w:val="18"/>
                <w:szCs w:val="18"/>
              </w:rPr>
            </w:pPr>
            <w:r w:rsidRPr="00F61C0B">
              <w:rPr>
                <w:rFonts w:ascii="宋体" w:hAnsi="宋体"/>
                <w:kern w:val="0"/>
                <w:sz w:val="18"/>
                <w:szCs w:val="18"/>
              </w:rPr>
              <w:t>7421</w:t>
            </w:r>
          </w:p>
        </w:tc>
      </w:tr>
      <w:tr w:rsidR="001449B8" w:rsidRPr="00F61C0B" w:rsidTr="00743699">
        <w:trPr>
          <w:trHeight w:val="170"/>
        </w:trPr>
        <w:tc>
          <w:tcPr>
            <w:tcW w:w="2260" w:type="dxa"/>
            <w:noWrap/>
            <w:hideMark/>
          </w:tcPr>
          <w:p w:rsidR="001449B8" w:rsidRPr="00F61C0B" w:rsidRDefault="001449B8" w:rsidP="0032261F">
            <w:pPr>
              <w:widowControl/>
              <w:spacing w:line="240" w:lineRule="exact"/>
              <w:rPr>
                <w:rFonts w:ascii="宋体" w:hAnsi="宋体"/>
                <w:kern w:val="0"/>
                <w:sz w:val="18"/>
                <w:szCs w:val="18"/>
              </w:rPr>
            </w:pPr>
            <w:r w:rsidRPr="00F61C0B">
              <w:rPr>
                <w:rFonts w:ascii="宋体" w:hAnsi="宋体"/>
                <w:kern w:val="0"/>
                <w:sz w:val="18"/>
                <w:szCs w:val="18"/>
              </w:rPr>
              <w:t>苯</w:t>
            </w:r>
          </w:p>
        </w:tc>
        <w:tc>
          <w:tcPr>
            <w:tcW w:w="1080" w:type="dxa"/>
            <w:noWrap/>
            <w:hideMark/>
          </w:tcPr>
          <w:p w:rsidR="001449B8" w:rsidRPr="00F61C0B" w:rsidRDefault="001449B8" w:rsidP="0032261F">
            <w:pPr>
              <w:widowControl/>
              <w:spacing w:line="240" w:lineRule="exact"/>
              <w:rPr>
                <w:rFonts w:ascii="宋体" w:hAnsi="宋体"/>
                <w:kern w:val="0"/>
                <w:sz w:val="18"/>
                <w:szCs w:val="18"/>
              </w:rPr>
            </w:pPr>
            <w:r w:rsidRPr="00F61C0B">
              <w:rPr>
                <w:rFonts w:ascii="宋体" w:hAnsi="宋体"/>
                <w:kern w:val="0"/>
                <w:sz w:val="18"/>
                <w:szCs w:val="18"/>
              </w:rPr>
              <w:t>元/吨</w:t>
            </w:r>
          </w:p>
        </w:tc>
        <w:tc>
          <w:tcPr>
            <w:tcW w:w="1080" w:type="dxa"/>
            <w:noWrap/>
            <w:hideMark/>
          </w:tcPr>
          <w:p w:rsidR="001449B8" w:rsidRPr="00F61C0B" w:rsidRDefault="001449B8" w:rsidP="0032261F">
            <w:pPr>
              <w:widowControl/>
              <w:spacing w:line="240" w:lineRule="exact"/>
              <w:rPr>
                <w:rFonts w:ascii="宋体" w:hAnsi="宋体"/>
                <w:kern w:val="0"/>
                <w:sz w:val="18"/>
                <w:szCs w:val="18"/>
              </w:rPr>
            </w:pPr>
            <w:r w:rsidRPr="00F61C0B">
              <w:rPr>
                <w:rFonts w:ascii="宋体" w:hAnsi="宋体"/>
                <w:kern w:val="0"/>
                <w:sz w:val="18"/>
                <w:szCs w:val="18"/>
              </w:rPr>
              <w:t>7397</w:t>
            </w:r>
          </w:p>
        </w:tc>
        <w:tc>
          <w:tcPr>
            <w:tcW w:w="1080" w:type="dxa"/>
            <w:noWrap/>
            <w:hideMark/>
          </w:tcPr>
          <w:p w:rsidR="001449B8" w:rsidRPr="00F61C0B" w:rsidRDefault="001449B8" w:rsidP="0032261F">
            <w:pPr>
              <w:widowControl/>
              <w:spacing w:line="240" w:lineRule="exact"/>
              <w:rPr>
                <w:rFonts w:ascii="宋体" w:hAnsi="宋体"/>
                <w:kern w:val="0"/>
                <w:sz w:val="18"/>
                <w:szCs w:val="18"/>
              </w:rPr>
            </w:pPr>
            <w:r w:rsidRPr="00F61C0B">
              <w:rPr>
                <w:rFonts w:ascii="宋体" w:hAnsi="宋体"/>
                <w:kern w:val="0"/>
                <w:sz w:val="18"/>
                <w:szCs w:val="18"/>
              </w:rPr>
              <w:t>7807</w:t>
            </w:r>
          </w:p>
        </w:tc>
        <w:tc>
          <w:tcPr>
            <w:tcW w:w="1080" w:type="dxa"/>
            <w:noWrap/>
            <w:hideMark/>
          </w:tcPr>
          <w:p w:rsidR="001449B8" w:rsidRPr="00F61C0B" w:rsidRDefault="001449B8" w:rsidP="0032261F">
            <w:pPr>
              <w:widowControl/>
              <w:spacing w:line="240" w:lineRule="exact"/>
              <w:rPr>
                <w:rFonts w:ascii="宋体" w:hAnsi="宋体"/>
                <w:kern w:val="0"/>
                <w:sz w:val="18"/>
                <w:szCs w:val="18"/>
              </w:rPr>
            </w:pPr>
            <w:r w:rsidRPr="00F61C0B">
              <w:rPr>
                <w:rFonts w:ascii="宋体" w:hAnsi="宋体"/>
                <w:kern w:val="0"/>
                <w:sz w:val="18"/>
                <w:szCs w:val="18"/>
              </w:rPr>
              <w:t>7668</w:t>
            </w:r>
          </w:p>
        </w:tc>
        <w:tc>
          <w:tcPr>
            <w:tcW w:w="1080" w:type="dxa"/>
            <w:noWrap/>
            <w:hideMark/>
          </w:tcPr>
          <w:p w:rsidR="001449B8" w:rsidRPr="00F61C0B" w:rsidRDefault="001449B8" w:rsidP="0032261F">
            <w:pPr>
              <w:widowControl/>
              <w:spacing w:line="240" w:lineRule="exact"/>
              <w:rPr>
                <w:rFonts w:ascii="宋体" w:hAnsi="宋体"/>
                <w:kern w:val="0"/>
                <w:sz w:val="18"/>
                <w:szCs w:val="18"/>
              </w:rPr>
            </w:pPr>
            <w:r w:rsidRPr="00F61C0B">
              <w:rPr>
                <w:rFonts w:ascii="宋体" w:hAnsi="宋体"/>
                <w:kern w:val="0"/>
                <w:sz w:val="18"/>
                <w:szCs w:val="18"/>
              </w:rPr>
              <w:t>7722</w:t>
            </w:r>
          </w:p>
        </w:tc>
        <w:tc>
          <w:tcPr>
            <w:tcW w:w="1080" w:type="dxa"/>
            <w:noWrap/>
            <w:hideMark/>
          </w:tcPr>
          <w:p w:rsidR="001449B8" w:rsidRPr="00F61C0B" w:rsidRDefault="001449B8" w:rsidP="0032261F">
            <w:pPr>
              <w:widowControl/>
              <w:spacing w:line="240" w:lineRule="exact"/>
              <w:rPr>
                <w:rFonts w:ascii="宋体" w:hAnsi="宋体"/>
                <w:kern w:val="0"/>
                <w:sz w:val="18"/>
                <w:szCs w:val="18"/>
              </w:rPr>
            </w:pPr>
            <w:r w:rsidRPr="00F61C0B">
              <w:rPr>
                <w:rFonts w:ascii="宋体" w:hAnsi="宋体"/>
                <w:kern w:val="0"/>
                <w:sz w:val="18"/>
                <w:szCs w:val="18"/>
              </w:rPr>
              <w:t>7626</w:t>
            </w:r>
          </w:p>
        </w:tc>
      </w:tr>
      <w:tr w:rsidR="001449B8" w:rsidRPr="00F61C0B" w:rsidTr="00743699">
        <w:trPr>
          <w:trHeight w:val="170"/>
        </w:trPr>
        <w:tc>
          <w:tcPr>
            <w:tcW w:w="2260" w:type="dxa"/>
            <w:noWrap/>
            <w:hideMark/>
          </w:tcPr>
          <w:p w:rsidR="001449B8" w:rsidRPr="00F61C0B" w:rsidRDefault="001449B8" w:rsidP="0032261F">
            <w:pPr>
              <w:widowControl/>
              <w:spacing w:line="240" w:lineRule="exact"/>
              <w:rPr>
                <w:rFonts w:ascii="宋体" w:hAnsi="宋体"/>
                <w:kern w:val="0"/>
                <w:sz w:val="18"/>
                <w:szCs w:val="18"/>
              </w:rPr>
            </w:pPr>
            <w:r w:rsidRPr="00F61C0B">
              <w:rPr>
                <w:rFonts w:ascii="宋体" w:hAnsi="宋体"/>
                <w:kern w:val="0"/>
                <w:sz w:val="18"/>
                <w:szCs w:val="18"/>
              </w:rPr>
              <w:t>甲苯</w:t>
            </w:r>
          </w:p>
        </w:tc>
        <w:tc>
          <w:tcPr>
            <w:tcW w:w="1080" w:type="dxa"/>
            <w:noWrap/>
            <w:hideMark/>
          </w:tcPr>
          <w:p w:rsidR="001449B8" w:rsidRPr="00F61C0B" w:rsidRDefault="001449B8" w:rsidP="0032261F">
            <w:pPr>
              <w:widowControl/>
              <w:spacing w:line="240" w:lineRule="exact"/>
              <w:rPr>
                <w:rFonts w:ascii="宋体" w:hAnsi="宋体"/>
                <w:kern w:val="0"/>
                <w:sz w:val="18"/>
                <w:szCs w:val="18"/>
              </w:rPr>
            </w:pPr>
            <w:r w:rsidRPr="00F61C0B">
              <w:rPr>
                <w:rFonts w:ascii="宋体" w:hAnsi="宋体"/>
                <w:kern w:val="0"/>
                <w:sz w:val="18"/>
                <w:szCs w:val="18"/>
              </w:rPr>
              <w:t>元/吨</w:t>
            </w:r>
          </w:p>
        </w:tc>
        <w:tc>
          <w:tcPr>
            <w:tcW w:w="1080" w:type="dxa"/>
            <w:noWrap/>
            <w:hideMark/>
          </w:tcPr>
          <w:p w:rsidR="001449B8" w:rsidRPr="00F61C0B" w:rsidRDefault="001449B8" w:rsidP="0032261F">
            <w:pPr>
              <w:widowControl/>
              <w:spacing w:line="240" w:lineRule="exact"/>
              <w:rPr>
                <w:rFonts w:ascii="宋体" w:hAnsi="宋体"/>
                <w:kern w:val="0"/>
                <w:sz w:val="18"/>
                <w:szCs w:val="18"/>
              </w:rPr>
            </w:pPr>
          </w:p>
        </w:tc>
        <w:tc>
          <w:tcPr>
            <w:tcW w:w="1080" w:type="dxa"/>
            <w:noWrap/>
            <w:hideMark/>
          </w:tcPr>
          <w:p w:rsidR="001449B8" w:rsidRPr="00F61C0B" w:rsidRDefault="001449B8" w:rsidP="0032261F">
            <w:pPr>
              <w:widowControl/>
              <w:spacing w:line="240" w:lineRule="exact"/>
              <w:rPr>
                <w:rFonts w:ascii="宋体" w:hAnsi="宋体"/>
                <w:kern w:val="0"/>
                <w:sz w:val="18"/>
                <w:szCs w:val="18"/>
              </w:rPr>
            </w:pPr>
          </w:p>
        </w:tc>
        <w:tc>
          <w:tcPr>
            <w:tcW w:w="1080" w:type="dxa"/>
            <w:noWrap/>
            <w:hideMark/>
          </w:tcPr>
          <w:p w:rsidR="001449B8" w:rsidRPr="00F61C0B" w:rsidRDefault="001449B8" w:rsidP="0032261F">
            <w:pPr>
              <w:widowControl/>
              <w:spacing w:line="240" w:lineRule="exact"/>
              <w:rPr>
                <w:rFonts w:ascii="宋体" w:hAnsi="宋体"/>
                <w:kern w:val="0"/>
                <w:sz w:val="18"/>
                <w:szCs w:val="18"/>
              </w:rPr>
            </w:pPr>
            <w:r w:rsidRPr="00F61C0B">
              <w:rPr>
                <w:rFonts w:ascii="宋体" w:hAnsi="宋体"/>
                <w:kern w:val="0"/>
                <w:sz w:val="18"/>
                <w:szCs w:val="18"/>
              </w:rPr>
              <w:t>6874</w:t>
            </w:r>
          </w:p>
        </w:tc>
        <w:tc>
          <w:tcPr>
            <w:tcW w:w="1080" w:type="dxa"/>
            <w:noWrap/>
            <w:hideMark/>
          </w:tcPr>
          <w:p w:rsidR="001449B8" w:rsidRPr="00F61C0B" w:rsidRDefault="001449B8" w:rsidP="0032261F">
            <w:pPr>
              <w:widowControl/>
              <w:spacing w:line="240" w:lineRule="exact"/>
              <w:rPr>
                <w:rFonts w:ascii="宋体" w:hAnsi="宋体"/>
                <w:kern w:val="0"/>
                <w:sz w:val="18"/>
                <w:szCs w:val="18"/>
              </w:rPr>
            </w:pPr>
            <w:r w:rsidRPr="00F61C0B">
              <w:rPr>
                <w:rFonts w:ascii="宋体" w:hAnsi="宋体"/>
                <w:kern w:val="0"/>
                <w:sz w:val="18"/>
                <w:szCs w:val="18"/>
              </w:rPr>
              <w:t>6920</w:t>
            </w:r>
          </w:p>
        </w:tc>
        <w:tc>
          <w:tcPr>
            <w:tcW w:w="1080" w:type="dxa"/>
            <w:noWrap/>
            <w:hideMark/>
          </w:tcPr>
          <w:p w:rsidR="001449B8" w:rsidRPr="00F61C0B" w:rsidRDefault="001449B8" w:rsidP="0032261F">
            <w:pPr>
              <w:widowControl/>
              <w:spacing w:line="240" w:lineRule="exact"/>
              <w:rPr>
                <w:rFonts w:ascii="宋体" w:hAnsi="宋体"/>
                <w:kern w:val="0"/>
                <w:sz w:val="18"/>
                <w:szCs w:val="18"/>
              </w:rPr>
            </w:pPr>
          </w:p>
        </w:tc>
      </w:tr>
      <w:tr w:rsidR="001449B8" w:rsidRPr="00F61C0B" w:rsidTr="00743699">
        <w:trPr>
          <w:trHeight w:val="170"/>
        </w:trPr>
        <w:tc>
          <w:tcPr>
            <w:tcW w:w="2260" w:type="dxa"/>
            <w:noWrap/>
            <w:hideMark/>
          </w:tcPr>
          <w:p w:rsidR="001449B8" w:rsidRPr="00F61C0B" w:rsidRDefault="001449B8" w:rsidP="0032261F">
            <w:pPr>
              <w:widowControl/>
              <w:spacing w:line="240" w:lineRule="exact"/>
              <w:rPr>
                <w:rFonts w:ascii="宋体" w:hAnsi="宋体"/>
                <w:kern w:val="0"/>
                <w:sz w:val="18"/>
                <w:szCs w:val="18"/>
              </w:rPr>
            </w:pPr>
            <w:r w:rsidRPr="00F61C0B">
              <w:rPr>
                <w:rFonts w:ascii="宋体" w:hAnsi="宋体"/>
                <w:kern w:val="0"/>
                <w:sz w:val="18"/>
                <w:szCs w:val="18"/>
              </w:rPr>
              <w:t>二甲苯</w:t>
            </w:r>
          </w:p>
        </w:tc>
        <w:tc>
          <w:tcPr>
            <w:tcW w:w="1080" w:type="dxa"/>
            <w:noWrap/>
            <w:hideMark/>
          </w:tcPr>
          <w:p w:rsidR="001449B8" w:rsidRPr="00F61C0B" w:rsidRDefault="001449B8" w:rsidP="0032261F">
            <w:pPr>
              <w:widowControl/>
              <w:spacing w:line="240" w:lineRule="exact"/>
              <w:rPr>
                <w:rFonts w:ascii="宋体" w:hAnsi="宋体"/>
                <w:kern w:val="0"/>
                <w:sz w:val="18"/>
                <w:szCs w:val="18"/>
              </w:rPr>
            </w:pPr>
            <w:r w:rsidRPr="00F61C0B">
              <w:rPr>
                <w:rFonts w:ascii="宋体" w:hAnsi="宋体"/>
                <w:kern w:val="0"/>
                <w:sz w:val="18"/>
                <w:szCs w:val="18"/>
              </w:rPr>
              <w:t>元/吨</w:t>
            </w:r>
          </w:p>
        </w:tc>
        <w:tc>
          <w:tcPr>
            <w:tcW w:w="1080" w:type="dxa"/>
            <w:noWrap/>
            <w:hideMark/>
          </w:tcPr>
          <w:p w:rsidR="001449B8" w:rsidRPr="00F61C0B" w:rsidRDefault="001449B8" w:rsidP="0032261F">
            <w:pPr>
              <w:widowControl/>
              <w:spacing w:line="240" w:lineRule="exact"/>
              <w:rPr>
                <w:rFonts w:ascii="宋体" w:hAnsi="宋体"/>
                <w:kern w:val="0"/>
                <w:sz w:val="18"/>
                <w:szCs w:val="18"/>
              </w:rPr>
            </w:pPr>
            <w:r w:rsidRPr="00F61C0B">
              <w:rPr>
                <w:rFonts w:ascii="宋体" w:hAnsi="宋体"/>
                <w:kern w:val="0"/>
                <w:sz w:val="18"/>
                <w:szCs w:val="18"/>
              </w:rPr>
              <w:t>6702</w:t>
            </w:r>
          </w:p>
        </w:tc>
        <w:tc>
          <w:tcPr>
            <w:tcW w:w="1080" w:type="dxa"/>
            <w:noWrap/>
            <w:hideMark/>
          </w:tcPr>
          <w:p w:rsidR="001449B8" w:rsidRPr="00F61C0B" w:rsidRDefault="001449B8" w:rsidP="0032261F">
            <w:pPr>
              <w:widowControl/>
              <w:spacing w:line="240" w:lineRule="exact"/>
              <w:rPr>
                <w:rFonts w:ascii="宋体" w:hAnsi="宋体"/>
                <w:kern w:val="0"/>
                <w:sz w:val="18"/>
                <w:szCs w:val="18"/>
              </w:rPr>
            </w:pPr>
            <w:r w:rsidRPr="00F61C0B">
              <w:rPr>
                <w:rFonts w:ascii="宋体" w:hAnsi="宋体"/>
                <w:kern w:val="0"/>
                <w:sz w:val="18"/>
                <w:szCs w:val="18"/>
              </w:rPr>
              <w:t>6808</w:t>
            </w:r>
          </w:p>
        </w:tc>
        <w:tc>
          <w:tcPr>
            <w:tcW w:w="1080" w:type="dxa"/>
            <w:noWrap/>
            <w:hideMark/>
          </w:tcPr>
          <w:p w:rsidR="001449B8" w:rsidRPr="00F61C0B" w:rsidRDefault="001449B8" w:rsidP="0032261F">
            <w:pPr>
              <w:widowControl/>
              <w:spacing w:line="240" w:lineRule="exact"/>
              <w:rPr>
                <w:rFonts w:ascii="宋体" w:hAnsi="宋体"/>
                <w:kern w:val="0"/>
                <w:sz w:val="18"/>
                <w:szCs w:val="18"/>
              </w:rPr>
            </w:pPr>
            <w:r w:rsidRPr="00F61C0B">
              <w:rPr>
                <w:rFonts w:ascii="宋体" w:hAnsi="宋体"/>
                <w:kern w:val="0"/>
                <w:sz w:val="18"/>
                <w:szCs w:val="18"/>
              </w:rPr>
              <w:t>6576</w:t>
            </w:r>
          </w:p>
        </w:tc>
        <w:tc>
          <w:tcPr>
            <w:tcW w:w="1080" w:type="dxa"/>
            <w:noWrap/>
            <w:hideMark/>
          </w:tcPr>
          <w:p w:rsidR="001449B8" w:rsidRPr="00F61C0B" w:rsidRDefault="001449B8" w:rsidP="0032261F">
            <w:pPr>
              <w:widowControl/>
              <w:spacing w:line="240" w:lineRule="exact"/>
              <w:rPr>
                <w:rFonts w:ascii="宋体" w:hAnsi="宋体"/>
                <w:kern w:val="0"/>
                <w:sz w:val="18"/>
                <w:szCs w:val="18"/>
              </w:rPr>
            </w:pPr>
            <w:r w:rsidRPr="00F61C0B">
              <w:rPr>
                <w:rFonts w:ascii="宋体" w:hAnsi="宋体"/>
                <w:kern w:val="0"/>
                <w:sz w:val="18"/>
                <w:szCs w:val="18"/>
              </w:rPr>
              <w:t>6818</w:t>
            </w:r>
          </w:p>
        </w:tc>
        <w:tc>
          <w:tcPr>
            <w:tcW w:w="1080" w:type="dxa"/>
            <w:noWrap/>
            <w:hideMark/>
          </w:tcPr>
          <w:p w:rsidR="001449B8" w:rsidRPr="00F61C0B" w:rsidRDefault="001449B8" w:rsidP="0032261F">
            <w:pPr>
              <w:widowControl/>
              <w:spacing w:line="240" w:lineRule="exact"/>
              <w:rPr>
                <w:rFonts w:ascii="宋体" w:hAnsi="宋体"/>
                <w:kern w:val="0"/>
                <w:sz w:val="18"/>
                <w:szCs w:val="18"/>
              </w:rPr>
            </w:pPr>
          </w:p>
        </w:tc>
      </w:tr>
      <w:tr w:rsidR="001449B8" w:rsidRPr="00F61C0B" w:rsidTr="00743699">
        <w:trPr>
          <w:trHeight w:val="170"/>
        </w:trPr>
        <w:tc>
          <w:tcPr>
            <w:tcW w:w="2260" w:type="dxa"/>
            <w:noWrap/>
            <w:hideMark/>
          </w:tcPr>
          <w:p w:rsidR="001449B8" w:rsidRPr="00F61C0B" w:rsidRDefault="001449B8" w:rsidP="0032261F">
            <w:pPr>
              <w:widowControl/>
              <w:spacing w:line="240" w:lineRule="exact"/>
              <w:rPr>
                <w:rFonts w:ascii="宋体" w:hAnsi="宋体"/>
                <w:kern w:val="0"/>
                <w:sz w:val="18"/>
                <w:szCs w:val="18"/>
              </w:rPr>
            </w:pPr>
            <w:r w:rsidRPr="00F61C0B">
              <w:rPr>
                <w:rFonts w:ascii="宋体" w:hAnsi="宋体"/>
                <w:kern w:val="0"/>
                <w:sz w:val="18"/>
                <w:szCs w:val="18"/>
              </w:rPr>
              <w:t>聚丙烯</w:t>
            </w:r>
          </w:p>
        </w:tc>
        <w:tc>
          <w:tcPr>
            <w:tcW w:w="1080" w:type="dxa"/>
            <w:noWrap/>
            <w:hideMark/>
          </w:tcPr>
          <w:p w:rsidR="001449B8" w:rsidRPr="00F61C0B" w:rsidRDefault="001449B8" w:rsidP="0032261F">
            <w:pPr>
              <w:widowControl/>
              <w:spacing w:line="240" w:lineRule="exact"/>
              <w:rPr>
                <w:rFonts w:ascii="宋体" w:hAnsi="宋体"/>
                <w:kern w:val="0"/>
                <w:sz w:val="18"/>
                <w:szCs w:val="18"/>
              </w:rPr>
            </w:pPr>
            <w:r w:rsidRPr="00F61C0B">
              <w:rPr>
                <w:rFonts w:ascii="宋体" w:hAnsi="宋体"/>
                <w:kern w:val="0"/>
                <w:sz w:val="18"/>
                <w:szCs w:val="18"/>
              </w:rPr>
              <w:t>元/吨</w:t>
            </w:r>
          </w:p>
        </w:tc>
        <w:tc>
          <w:tcPr>
            <w:tcW w:w="1080" w:type="dxa"/>
            <w:noWrap/>
            <w:hideMark/>
          </w:tcPr>
          <w:p w:rsidR="001449B8" w:rsidRPr="00F61C0B" w:rsidRDefault="001449B8" w:rsidP="0032261F">
            <w:pPr>
              <w:widowControl/>
              <w:spacing w:line="240" w:lineRule="exact"/>
              <w:rPr>
                <w:rFonts w:ascii="宋体" w:hAnsi="宋体"/>
                <w:kern w:val="0"/>
                <w:sz w:val="18"/>
                <w:szCs w:val="18"/>
              </w:rPr>
            </w:pPr>
            <w:r w:rsidRPr="00F61C0B">
              <w:rPr>
                <w:rFonts w:ascii="宋体" w:hAnsi="宋体"/>
                <w:kern w:val="0"/>
                <w:sz w:val="18"/>
                <w:szCs w:val="18"/>
              </w:rPr>
              <w:t>9334</w:t>
            </w:r>
          </w:p>
        </w:tc>
        <w:tc>
          <w:tcPr>
            <w:tcW w:w="1080" w:type="dxa"/>
            <w:noWrap/>
            <w:hideMark/>
          </w:tcPr>
          <w:p w:rsidR="001449B8" w:rsidRPr="00F61C0B" w:rsidRDefault="001449B8" w:rsidP="0032261F">
            <w:pPr>
              <w:widowControl/>
              <w:spacing w:line="240" w:lineRule="exact"/>
              <w:rPr>
                <w:rFonts w:ascii="宋体" w:hAnsi="宋体"/>
                <w:kern w:val="0"/>
                <w:sz w:val="18"/>
                <w:szCs w:val="18"/>
              </w:rPr>
            </w:pPr>
          </w:p>
        </w:tc>
        <w:tc>
          <w:tcPr>
            <w:tcW w:w="1080" w:type="dxa"/>
            <w:noWrap/>
            <w:hideMark/>
          </w:tcPr>
          <w:p w:rsidR="001449B8" w:rsidRPr="00F61C0B" w:rsidRDefault="001449B8" w:rsidP="0032261F">
            <w:pPr>
              <w:widowControl/>
              <w:spacing w:line="240" w:lineRule="exact"/>
              <w:rPr>
                <w:rFonts w:ascii="宋体" w:hAnsi="宋体"/>
                <w:kern w:val="0"/>
                <w:sz w:val="18"/>
                <w:szCs w:val="18"/>
              </w:rPr>
            </w:pPr>
            <w:r w:rsidRPr="00F61C0B">
              <w:rPr>
                <w:rFonts w:ascii="宋体" w:hAnsi="宋体"/>
                <w:kern w:val="0"/>
                <w:sz w:val="18"/>
                <w:szCs w:val="18"/>
              </w:rPr>
              <w:t>9281</w:t>
            </w:r>
          </w:p>
        </w:tc>
        <w:tc>
          <w:tcPr>
            <w:tcW w:w="1080" w:type="dxa"/>
            <w:noWrap/>
            <w:hideMark/>
          </w:tcPr>
          <w:p w:rsidR="001449B8" w:rsidRPr="00F61C0B" w:rsidRDefault="001449B8" w:rsidP="0032261F">
            <w:pPr>
              <w:widowControl/>
              <w:spacing w:line="240" w:lineRule="exact"/>
              <w:rPr>
                <w:rFonts w:ascii="宋体" w:hAnsi="宋体"/>
                <w:kern w:val="0"/>
                <w:sz w:val="18"/>
                <w:szCs w:val="18"/>
              </w:rPr>
            </w:pPr>
            <w:r w:rsidRPr="00F61C0B">
              <w:rPr>
                <w:rFonts w:ascii="宋体" w:hAnsi="宋体"/>
                <w:kern w:val="0"/>
                <w:sz w:val="18"/>
                <w:szCs w:val="18"/>
              </w:rPr>
              <w:t>9391</w:t>
            </w:r>
          </w:p>
        </w:tc>
        <w:tc>
          <w:tcPr>
            <w:tcW w:w="1080" w:type="dxa"/>
            <w:noWrap/>
            <w:hideMark/>
          </w:tcPr>
          <w:p w:rsidR="001449B8" w:rsidRPr="00F61C0B" w:rsidRDefault="001449B8" w:rsidP="0032261F">
            <w:pPr>
              <w:widowControl/>
              <w:spacing w:line="240" w:lineRule="exact"/>
              <w:rPr>
                <w:rFonts w:ascii="宋体" w:hAnsi="宋体"/>
                <w:kern w:val="0"/>
                <w:sz w:val="18"/>
                <w:szCs w:val="18"/>
              </w:rPr>
            </w:pPr>
            <w:r w:rsidRPr="00F61C0B">
              <w:rPr>
                <w:rFonts w:ascii="宋体" w:hAnsi="宋体"/>
                <w:kern w:val="0"/>
                <w:sz w:val="18"/>
                <w:szCs w:val="18"/>
              </w:rPr>
              <w:t>9269</w:t>
            </w:r>
          </w:p>
        </w:tc>
      </w:tr>
      <w:tr w:rsidR="001449B8" w:rsidRPr="00F61C0B" w:rsidTr="00743699">
        <w:trPr>
          <w:trHeight w:val="170"/>
        </w:trPr>
        <w:tc>
          <w:tcPr>
            <w:tcW w:w="2260" w:type="dxa"/>
            <w:noWrap/>
            <w:hideMark/>
          </w:tcPr>
          <w:p w:rsidR="001449B8" w:rsidRPr="00F61C0B" w:rsidRDefault="001449B8" w:rsidP="0032261F">
            <w:pPr>
              <w:widowControl/>
              <w:spacing w:line="240" w:lineRule="exact"/>
              <w:rPr>
                <w:rFonts w:ascii="宋体" w:hAnsi="宋体"/>
                <w:kern w:val="0"/>
                <w:sz w:val="18"/>
                <w:szCs w:val="18"/>
              </w:rPr>
            </w:pPr>
            <w:r w:rsidRPr="00F61C0B">
              <w:rPr>
                <w:rFonts w:ascii="宋体" w:hAnsi="宋体"/>
                <w:kern w:val="0"/>
                <w:sz w:val="18"/>
                <w:szCs w:val="18"/>
              </w:rPr>
              <w:t>石油焦</w:t>
            </w:r>
          </w:p>
        </w:tc>
        <w:tc>
          <w:tcPr>
            <w:tcW w:w="1080" w:type="dxa"/>
            <w:noWrap/>
            <w:hideMark/>
          </w:tcPr>
          <w:p w:rsidR="001449B8" w:rsidRPr="00F61C0B" w:rsidRDefault="001449B8" w:rsidP="0032261F">
            <w:pPr>
              <w:widowControl/>
              <w:spacing w:line="240" w:lineRule="exact"/>
              <w:rPr>
                <w:rFonts w:ascii="宋体" w:hAnsi="宋体"/>
                <w:kern w:val="0"/>
                <w:sz w:val="18"/>
                <w:szCs w:val="18"/>
              </w:rPr>
            </w:pPr>
            <w:r w:rsidRPr="00F61C0B">
              <w:rPr>
                <w:rFonts w:ascii="宋体" w:hAnsi="宋体"/>
                <w:kern w:val="0"/>
                <w:sz w:val="18"/>
                <w:szCs w:val="18"/>
              </w:rPr>
              <w:t>元/吨</w:t>
            </w:r>
          </w:p>
        </w:tc>
        <w:tc>
          <w:tcPr>
            <w:tcW w:w="1080" w:type="dxa"/>
            <w:noWrap/>
            <w:hideMark/>
          </w:tcPr>
          <w:p w:rsidR="001449B8" w:rsidRPr="00F61C0B" w:rsidRDefault="001449B8" w:rsidP="0032261F">
            <w:pPr>
              <w:widowControl/>
              <w:spacing w:line="240" w:lineRule="exact"/>
              <w:rPr>
                <w:rFonts w:ascii="宋体" w:hAnsi="宋体"/>
                <w:kern w:val="0"/>
                <w:sz w:val="18"/>
                <w:szCs w:val="18"/>
              </w:rPr>
            </w:pPr>
            <w:r w:rsidRPr="00F61C0B">
              <w:rPr>
                <w:rFonts w:ascii="宋体" w:hAnsi="宋体"/>
                <w:kern w:val="0"/>
                <w:sz w:val="18"/>
                <w:szCs w:val="18"/>
              </w:rPr>
              <w:t>911</w:t>
            </w:r>
          </w:p>
        </w:tc>
        <w:tc>
          <w:tcPr>
            <w:tcW w:w="1080" w:type="dxa"/>
            <w:noWrap/>
            <w:hideMark/>
          </w:tcPr>
          <w:p w:rsidR="001449B8" w:rsidRPr="00F61C0B" w:rsidRDefault="001449B8" w:rsidP="0032261F">
            <w:pPr>
              <w:widowControl/>
              <w:spacing w:line="240" w:lineRule="exact"/>
              <w:rPr>
                <w:rFonts w:ascii="宋体" w:hAnsi="宋体"/>
                <w:kern w:val="0"/>
                <w:sz w:val="18"/>
                <w:szCs w:val="18"/>
              </w:rPr>
            </w:pPr>
            <w:r w:rsidRPr="00F61C0B">
              <w:rPr>
                <w:rFonts w:ascii="宋体" w:hAnsi="宋体"/>
                <w:kern w:val="0"/>
                <w:sz w:val="18"/>
                <w:szCs w:val="18"/>
              </w:rPr>
              <w:t>991</w:t>
            </w:r>
          </w:p>
        </w:tc>
        <w:tc>
          <w:tcPr>
            <w:tcW w:w="1080" w:type="dxa"/>
            <w:noWrap/>
            <w:hideMark/>
          </w:tcPr>
          <w:p w:rsidR="001449B8" w:rsidRPr="00F61C0B" w:rsidRDefault="001449B8" w:rsidP="0032261F">
            <w:pPr>
              <w:widowControl/>
              <w:spacing w:line="240" w:lineRule="exact"/>
              <w:rPr>
                <w:rFonts w:ascii="宋体" w:hAnsi="宋体"/>
                <w:kern w:val="0"/>
                <w:sz w:val="18"/>
                <w:szCs w:val="18"/>
              </w:rPr>
            </w:pPr>
            <w:r w:rsidRPr="00F61C0B">
              <w:rPr>
                <w:rFonts w:ascii="宋体" w:hAnsi="宋体"/>
                <w:kern w:val="0"/>
                <w:sz w:val="18"/>
                <w:szCs w:val="18"/>
              </w:rPr>
              <w:t>934</w:t>
            </w:r>
          </w:p>
        </w:tc>
        <w:tc>
          <w:tcPr>
            <w:tcW w:w="1080" w:type="dxa"/>
            <w:noWrap/>
            <w:hideMark/>
          </w:tcPr>
          <w:p w:rsidR="001449B8" w:rsidRPr="00F61C0B" w:rsidRDefault="001449B8" w:rsidP="0032261F">
            <w:pPr>
              <w:widowControl/>
              <w:spacing w:line="240" w:lineRule="exact"/>
              <w:rPr>
                <w:rFonts w:ascii="宋体" w:hAnsi="宋体"/>
                <w:kern w:val="0"/>
                <w:sz w:val="18"/>
                <w:szCs w:val="18"/>
              </w:rPr>
            </w:pPr>
            <w:r w:rsidRPr="00F61C0B">
              <w:rPr>
                <w:rFonts w:ascii="宋体" w:hAnsi="宋体"/>
                <w:kern w:val="0"/>
                <w:sz w:val="18"/>
                <w:szCs w:val="18"/>
              </w:rPr>
              <w:t>969</w:t>
            </w:r>
          </w:p>
        </w:tc>
        <w:tc>
          <w:tcPr>
            <w:tcW w:w="1080" w:type="dxa"/>
            <w:noWrap/>
            <w:hideMark/>
          </w:tcPr>
          <w:p w:rsidR="001449B8" w:rsidRPr="00F61C0B" w:rsidRDefault="001449B8" w:rsidP="0032261F">
            <w:pPr>
              <w:widowControl/>
              <w:spacing w:line="240" w:lineRule="exact"/>
              <w:rPr>
                <w:rFonts w:ascii="宋体" w:hAnsi="宋体"/>
                <w:kern w:val="0"/>
                <w:sz w:val="18"/>
                <w:szCs w:val="18"/>
              </w:rPr>
            </w:pPr>
            <w:r w:rsidRPr="00F61C0B">
              <w:rPr>
                <w:rFonts w:ascii="宋体" w:hAnsi="宋体"/>
                <w:kern w:val="0"/>
                <w:sz w:val="18"/>
                <w:szCs w:val="18"/>
              </w:rPr>
              <w:t>996</w:t>
            </w:r>
          </w:p>
        </w:tc>
      </w:tr>
      <w:tr w:rsidR="001449B8" w:rsidRPr="00F61C0B" w:rsidTr="00743699">
        <w:trPr>
          <w:trHeight w:val="170"/>
        </w:trPr>
        <w:tc>
          <w:tcPr>
            <w:tcW w:w="2260" w:type="dxa"/>
            <w:noWrap/>
            <w:hideMark/>
          </w:tcPr>
          <w:p w:rsidR="001449B8" w:rsidRPr="00F61C0B" w:rsidRDefault="001449B8" w:rsidP="008552C7">
            <w:pPr>
              <w:widowControl/>
              <w:spacing w:line="240" w:lineRule="exact"/>
              <w:rPr>
                <w:rFonts w:ascii="宋体" w:hAnsi="宋体"/>
                <w:kern w:val="0"/>
                <w:sz w:val="18"/>
                <w:szCs w:val="18"/>
              </w:rPr>
            </w:pPr>
            <w:r w:rsidRPr="00F61C0B">
              <w:rPr>
                <w:rFonts w:ascii="宋体" w:hAnsi="宋体"/>
                <w:kern w:val="0"/>
                <w:sz w:val="18"/>
                <w:szCs w:val="18"/>
              </w:rPr>
              <w:t>硫</w:t>
            </w:r>
            <w:r w:rsidR="008552C7">
              <w:rPr>
                <w:rFonts w:ascii="宋体" w:hAnsi="宋体" w:hint="eastAsia"/>
                <w:kern w:val="0"/>
                <w:sz w:val="18"/>
                <w:szCs w:val="18"/>
              </w:rPr>
              <w:t>黄</w:t>
            </w:r>
          </w:p>
        </w:tc>
        <w:tc>
          <w:tcPr>
            <w:tcW w:w="1080" w:type="dxa"/>
            <w:noWrap/>
            <w:hideMark/>
          </w:tcPr>
          <w:p w:rsidR="001449B8" w:rsidRPr="00F61C0B" w:rsidRDefault="001449B8" w:rsidP="0032261F">
            <w:pPr>
              <w:widowControl/>
              <w:spacing w:line="240" w:lineRule="exact"/>
              <w:rPr>
                <w:rFonts w:ascii="宋体" w:hAnsi="宋体"/>
                <w:kern w:val="0"/>
                <w:sz w:val="18"/>
                <w:szCs w:val="18"/>
              </w:rPr>
            </w:pPr>
            <w:r w:rsidRPr="00F61C0B">
              <w:rPr>
                <w:rFonts w:ascii="宋体" w:hAnsi="宋体"/>
                <w:kern w:val="0"/>
                <w:sz w:val="18"/>
                <w:szCs w:val="18"/>
              </w:rPr>
              <w:t>元/吨</w:t>
            </w:r>
          </w:p>
        </w:tc>
        <w:tc>
          <w:tcPr>
            <w:tcW w:w="1080" w:type="dxa"/>
            <w:noWrap/>
            <w:hideMark/>
          </w:tcPr>
          <w:p w:rsidR="001449B8" w:rsidRPr="00F61C0B" w:rsidRDefault="001449B8" w:rsidP="0032261F">
            <w:pPr>
              <w:widowControl/>
              <w:spacing w:line="240" w:lineRule="exact"/>
              <w:rPr>
                <w:rFonts w:ascii="宋体" w:hAnsi="宋体"/>
                <w:kern w:val="0"/>
                <w:sz w:val="18"/>
                <w:szCs w:val="18"/>
              </w:rPr>
            </w:pPr>
            <w:r w:rsidRPr="00F61C0B">
              <w:rPr>
                <w:rFonts w:ascii="宋体" w:hAnsi="宋体"/>
                <w:kern w:val="0"/>
                <w:sz w:val="18"/>
                <w:szCs w:val="18"/>
              </w:rPr>
              <w:t>967</w:t>
            </w:r>
          </w:p>
        </w:tc>
        <w:tc>
          <w:tcPr>
            <w:tcW w:w="1080" w:type="dxa"/>
            <w:noWrap/>
            <w:hideMark/>
          </w:tcPr>
          <w:p w:rsidR="001449B8" w:rsidRPr="00F61C0B" w:rsidRDefault="001449B8" w:rsidP="0032261F">
            <w:pPr>
              <w:widowControl/>
              <w:spacing w:line="240" w:lineRule="exact"/>
              <w:rPr>
                <w:rFonts w:ascii="宋体" w:hAnsi="宋体"/>
                <w:kern w:val="0"/>
                <w:sz w:val="18"/>
                <w:szCs w:val="18"/>
              </w:rPr>
            </w:pPr>
            <w:r w:rsidRPr="00F61C0B">
              <w:rPr>
                <w:rFonts w:ascii="宋体" w:hAnsi="宋体"/>
                <w:kern w:val="0"/>
                <w:sz w:val="18"/>
                <w:szCs w:val="18"/>
              </w:rPr>
              <w:t>927</w:t>
            </w:r>
          </w:p>
        </w:tc>
        <w:tc>
          <w:tcPr>
            <w:tcW w:w="1080" w:type="dxa"/>
            <w:noWrap/>
            <w:hideMark/>
          </w:tcPr>
          <w:p w:rsidR="001449B8" w:rsidRPr="00F61C0B" w:rsidRDefault="001449B8" w:rsidP="0032261F">
            <w:pPr>
              <w:widowControl/>
              <w:spacing w:line="240" w:lineRule="exact"/>
              <w:rPr>
                <w:rFonts w:ascii="宋体" w:hAnsi="宋体"/>
                <w:kern w:val="0"/>
                <w:sz w:val="18"/>
                <w:szCs w:val="18"/>
              </w:rPr>
            </w:pPr>
            <w:r w:rsidRPr="00F61C0B">
              <w:rPr>
                <w:rFonts w:ascii="宋体" w:hAnsi="宋体"/>
                <w:kern w:val="0"/>
                <w:sz w:val="18"/>
                <w:szCs w:val="18"/>
              </w:rPr>
              <w:t>937</w:t>
            </w:r>
          </w:p>
        </w:tc>
        <w:tc>
          <w:tcPr>
            <w:tcW w:w="1080" w:type="dxa"/>
            <w:noWrap/>
            <w:hideMark/>
          </w:tcPr>
          <w:p w:rsidR="001449B8" w:rsidRPr="00F61C0B" w:rsidRDefault="001449B8" w:rsidP="0032261F">
            <w:pPr>
              <w:widowControl/>
              <w:spacing w:line="240" w:lineRule="exact"/>
              <w:rPr>
                <w:rFonts w:ascii="宋体" w:hAnsi="宋体"/>
                <w:kern w:val="0"/>
                <w:sz w:val="18"/>
                <w:szCs w:val="18"/>
              </w:rPr>
            </w:pPr>
            <w:r w:rsidRPr="00F61C0B">
              <w:rPr>
                <w:rFonts w:ascii="宋体" w:hAnsi="宋体"/>
                <w:kern w:val="0"/>
                <w:sz w:val="18"/>
                <w:szCs w:val="18"/>
              </w:rPr>
              <w:t>1003</w:t>
            </w:r>
          </w:p>
        </w:tc>
        <w:tc>
          <w:tcPr>
            <w:tcW w:w="1080" w:type="dxa"/>
            <w:noWrap/>
            <w:hideMark/>
          </w:tcPr>
          <w:p w:rsidR="001449B8" w:rsidRPr="00F61C0B" w:rsidRDefault="001449B8" w:rsidP="0032261F">
            <w:pPr>
              <w:widowControl/>
              <w:spacing w:line="240" w:lineRule="exact"/>
              <w:rPr>
                <w:rFonts w:ascii="宋体" w:hAnsi="宋体"/>
                <w:kern w:val="0"/>
                <w:sz w:val="18"/>
                <w:szCs w:val="18"/>
              </w:rPr>
            </w:pPr>
            <w:r w:rsidRPr="00F61C0B">
              <w:rPr>
                <w:rFonts w:ascii="宋体" w:hAnsi="宋体"/>
                <w:kern w:val="0"/>
                <w:sz w:val="18"/>
                <w:szCs w:val="18"/>
              </w:rPr>
              <w:t>969</w:t>
            </w:r>
          </w:p>
        </w:tc>
      </w:tr>
      <w:tr w:rsidR="001449B8" w:rsidRPr="00F61C0B" w:rsidTr="00743699">
        <w:trPr>
          <w:trHeight w:val="170"/>
        </w:trPr>
        <w:tc>
          <w:tcPr>
            <w:tcW w:w="2260" w:type="dxa"/>
            <w:noWrap/>
            <w:hideMark/>
          </w:tcPr>
          <w:p w:rsidR="001449B8" w:rsidRPr="00F61C0B" w:rsidRDefault="001449B8" w:rsidP="0032261F">
            <w:pPr>
              <w:widowControl/>
              <w:spacing w:line="240" w:lineRule="exact"/>
              <w:rPr>
                <w:rFonts w:ascii="宋体" w:hAnsi="宋体"/>
                <w:kern w:val="0"/>
                <w:sz w:val="18"/>
                <w:szCs w:val="18"/>
              </w:rPr>
            </w:pPr>
            <w:r w:rsidRPr="00F61C0B">
              <w:rPr>
                <w:rFonts w:ascii="宋体" w:hAnsi="宋体"/>
                <w:kern w:val="0"/>
                <w:sz w:val="18"/>
                <w:szCs w:val="18"/>
              </w:rPr>
              <w:t>液化气</w:t>
            </w:r>
          </w:p>
        </w:tc>
        <w:tc>
          <w:tcPr>
            <w:tcW w:w="1080" w:type="dxa"/>
            <w:noWrap/>
            <w:hideMark/>
          </w:tcPr>
          <w:p w:rsidR="001449B8" w:rsidRPr="00F61C0B" w:rsidRDefault="001449B8" w:rsidP="0032261F">
            <w:pPr>
              <w:widowControl/>
              <w:spacing w:line="240" w:lineRule="exact"/>
              <w:rPr>
                <w:rFonts w:ascii="宋体" w:hAnsi="宋体"/>
                <w:kern w:val="0"/>
                <w:sz w:val="18"/>
                <w:szCs w:val="18"/>
              </w:rPr>
            </w:pPr>
            <w:r w:rsidRPr="00F61C0B">
              <w:rPr>
                <w:rFonts w:ascii="宋体" w:hAnsi="宋体"/>
                <w:kern w:val="0"/>
                <w:sz w:val="18"/>
                <w:szCs w:val="18"/>
              </w:rPr>
              <w:t>元/吨</w:t>
            </w:r>
          </w:p>
        </w:tc>
        <w:tc>
          <w:tcPr>
            <w:tcW w:w="1080" w:type="dxa"/>
            <w:noWrap/>
            <w:hideMark/>
          </w:tcPr>
          <w:p w:rsidR="001449B8" w:rsidRPr="00F61C0B" w:rsidRDefault="001449B8" w:rsidP="0032261F">
            <w:pPr>
              <w:widowControl/>
              <w:spacing w:line="240" w:lineRule="exact"/>
              <w:rPr>
                <w:rFonts w:ascii="宋体" w:hAnsi="宋体"/>
                <w:kern w:val="0"/>
                <w:sz w:val="18"/>
                <w:szCs w:val="18"/>
              </w:rPr>
            </w:pPr>
            <w:r w:rsidRPr="00F61C0B">
              <w:rPr>
                <w:rFonts w:ascii="宋体" w:hAnsi="宋体"/>
                <w:kern w:val="0"/>
                <w:sz w:val="18"/>
                <w:szCs w:val="18"/>
              </w:rPr>
              <w:t>5678</w:t>
            </w:r>
          </w:p>
        </w:tc>
        <w:tc>
          <w:tcPr>
            <w:tcW w:w="1080" w:type="dxa"/>
            <w:noWrap/>
            <w:hideMark/>
          </w:tcPr>
          <w:p w:rsidR="001449B8" w:rsidRPr="00F61C0B" w:rsidRDefault="001449B8" w:rsidP="0032261F">
            <w:pPr>
              <w:widowControl/>
              <w:spacing w:line="240" w:lineRule="exact"/>
              <w:rPr>
                <w:rFonts w:ascii="宋体" w:hAnsi="宋体"/>
                <w:kern w:val="0"/>
                <w:sz w:val="18"/>
                <w:szCs w:val="18"/>
              </w:rPr>
            </w:pPr>
            <w:r w:rsidRPr="00F61C0B">
              <w:rPr>
                <w:rFonts w:ascii="宋体" w:hAnsi="宋体"/>
                <w:kern w:val="0"/>
                <w:sz w:val="18"/>
                <w:szCs w:val="18"/>
              </w:rPr>
              <w:t>5727</w:t>
            </w:r>
          </w:p>
        </w:tc>
        <w:tc>
          <w:tcPr>
            <w:tcW w:w="1080" w:type="dxa"/>
            <w:noWrap/>
            <w:hideMark/>
          </w:tcPr>
          <w:p w:rsidR="001449B8" w:rsidRPr="00F61C0B" w:rsidRDefault="001449B8" w:rsidP="0032261F">
            <w:pPr>
              <w:widowControl/>
              <w:spacing w:line="240" w:lineRule="exact"/>
              <w:rPr>
                <w:rFonts w:ascii="宋体" w:hAnsi="宋体"/>
                <w:kern w:val="0"/>
                <w:sz w:val="18"/>
                <w:szCs w:val="18"/>
              </w:rPr>
            </w:pPr>
            <w:r w:rsidRPr="00F61C0B">
              <w:rPr>
                <w:rFonts w:ascii="宋体" w:hAnsi="宋体"/>
                <w:kern w:val="0"/>
                <w:sz w:val="18"/>
                <w:szCs w:val="18"/>
              </w:rPr>
              <w:t>5788</w:t>
            </w:r>
          </w:p>
        </w:tc>
        <w:tc>
          <w:tcPr>
            <w:tcW w:w="1080" w:type="dxa"/>
            <w:noWrap/>
            <w:hideMark/>
          </w:tcPr>
          <w:p w:rsidR="001449B8" w:rsidRPr="00F61C0B" w:rsidRDefault="001449B8" w:rsidP="0032261F">
            <w:pPr>
              <w:widowControl/>
              <w:spacing w:line="240" w:lineRule="exact"/>
              <w:rPr>
                <w:rFonts w:ascii="宋体" w:hAnsi="宋体"/>
                <w:kern w:val="0"/>
                <w:sz w:val="18"/>
                <w:szCs w:val="18"/>
              </w:rPr>
            </w:pPr>
            <w:r w:rsidRPr="00F61C0B">
              <w:rPr>
                <w:rFonts w:ascii="宋体" w:hAnsi="宋体"/>
                <w:kern w:val="0"/>
                <w:sz w:val="18"/>
                <w:szCs w:val="18"/>
              </w:rPr>
              <w:t>5811</w:t>
            </w:r>
          </w:p>
        </w:tc>
        <w:tc>
          <w:tcPr>
            <w:tcW w:w="1080" w:type="dxa"/>
            <w:noWrap/>
            <w:hideMark/>
          </w:tcPr>
          <w:p w:rsidR="001449B8" w:rsidRPr="00F61C0B" w:rsidRDefault="001449B8" w:rsidP="0032261F">
            <w:pPr>
              <w:widowControl/>
              <w:spacing w:line="240" w:lineRule="exact"/>
              <w:rPr>
                <w:rFonts w:ascii="宋体" w:hAnsi="宋体"/>
                <w:kern w:val="0"/>
                <w:sz w:val="18"/>
                <w:szCs w:val="18"/>
              </w:rPr>
            </w:pPr>
            <w:r w:rsidRPr="00F61C0B">
              <w:rPr>
                <w:rFonts w:ascii="宋体" w:hAnsi="宋体"/>
                <w:kern w:val="0"/>
                <w:sz w:val="18"/>
                <w:szCs w:val="18"/>
              </w:rPr>
              <w:t>5477</w:t>
            </w:r>
          </w:p>
        </w:tc>
      </w:tr>
      <w:tr w:rsidR="001449B8" w:rsidRPr="00F61C0B" w:rsidTr="00743699">
        <w:trPr>
          <w:trHeight w:val="170"/>
        </w:trPr>
        <w:tc>
          <w:tcPr>
            <w:tcW w:w="2260" w:type="dxa"/>
            <w:noWrap/>
            <w:hideMark/>
          </w:tcPr>
          <w:p w:rsidR="001449B8" w:rsidRPr="00F61C0B" w:rsidRDefault="001449B8" w:rsidP="0032261F">
            <w:pPr>
              <w:widowControl/>
              <w:spacing w:line="240" w:lineRule="exact"/>
              <w:rPr>
                <w:rFonts w:ascii="宋体" w:hAnsi="宋体"/>
                <w:kern w:val="0"/>
                <w:sz w:val="18"/>
                <w:szCs w:val="18"/>
              </w:rPr>
            </w:pPr>
            <w:r w:rsidRPr="00F61C0B">
              <w:rPr>
                <w:rFonts w:ascii="宋体" w:hAnsi="宋体"/>
                <w:kern w:val="0"/>
                <w:sz w:val="18"/>
                <w:szCs w:val="18"/>
              </w:rPr>
              <w:t>吨产品加权平均价格</w:t>
            </w:r>
          </w:p>
        </w:tc>
        <w:tc>
          <w:tcPr>
            <w:tcW w:w="1080" w:type="dxa"/>
            <w:noWrap/>
            <w:hideMark/>
          </w:tcPr>
          <w:p w:rsidR="001449B8" w:rsidRPr="00F61C0B" w:rsidRDefault="001449B8" w:rsidP="0032261F">
            <w:pPr>
              <w:widowControl/>
              <w:spacing w:line="240" w:lineRule="exact"/>
              <w:rPr>
                <w:rFonts w:ascii="宋体" w:hAnsi="宋体"/>
                <w:kern w:val="0"/>
                <w:sz w:val="18"/>
                <w:szCs w:val="18"/>
              </w:rPr>
            </w:pPr>
            <w:r w:rsidRPr="00F61C0B">
              <w:rPr>
                <w:rFonts w:ascii="宋体" w:hAnsi="宋体"/>
                <w:kern w:val="0"/>
                <w:sz w:val="18"/>
                <w:szCs w:val="18"/>
              </w:rPr>
              <w:t>元/吨</w:t>
            </w:r>
          </w:p>
        </w:tc>
        <w:tc>
          <w:tcPr>
            <w:tcW w:w="1080" w:type="dxa"/>
            <w:noWrap/>
            <w:hideMark/>
          </w:tcPr>
          <w:p w:rsidR="001449B8" w:rsidRPr="00F61C0B" w:rsidRDefault="001449B8" w:rsidP="0032261F">
            <w:pPr>
              <w:widowControl/>
              <w:spacing w:line="240" w:lineRule="exact"/>
              <w:rPr>
                <w:rFonts w:ascii="宋体" w:hAnsi="宋体"/>
                <w:kern w:val="0"/>
                <w:sz w:val="18"/>
                <w:szCs w:val="18"/>
              </w:rPr>
            </w:pPr>
            <w:r w:rsidRPr="00F61C0B">
              <w:rPr>
                <w:rFonts w:ascii="宋体" w:hAnsi="宋体"/>
                <w:kern w:val="0"/>
                <w:sz w:val="18"/>
                <w:szCs w:val="18"/>
              </w:rPr>
              <w:t>6539</w:t>
            </w:r>
          </w:p>
        </w:tc>
        <w:tc>
          <w:tcPr>
            <w:tcW w:w="1080" w:type="dxa"/>
            <w:noWrap/>
            <w:hideMark/>
          </w:tcPr>
          <w:p w:rsidR="001449B8" w:rsidRPr="00F61C0B" w:rsidRDefault="001449B8" w:rsidP="0032261F">
            <w:pPr>
              <w:widowControl/>
              <w:spacing w:line="240" w:lineRule="exact"/>
              <w:rPr>
                <w:rFonts w:ascii="宋体" w:hAnsi="宋体"/>
                <w:kern w:val="0"/>
                <w:sz w:val="18"/>
                <w:szCs w:val="18"/>
              </w:rPr>
            </w:pPr>
            <w:r w:rsidRPr="00F61C0B">
              <w:rPr>
                <w:rFonts w:ascii="宋体" w:hAnsi="宋体"/>
                <w:kern w:val="0"/>
                <w:sz w:val="18"/>
                <w:szCs w:val="18"/>
              </w:rPr>
              <w:t>6548</w:t>
            </w:r>
          </w:p>
        </w:tc>
        <w:tc>
          <w:tcPr>
            <w:tcW w:w="1080" w:type="dxa"/>
            <w:noWrap/>
            <w:hideMark/>
          </w:tcPr>
          <w:p w:rsidR="001449B8" w:rsidRPr="00F61C0B" w:rsidRDefault="001449B8" w:rsidP="0032261F">
            <w:pPr>
              <w:widowControl/>
              <w:spacing w:line="240" w:lineRule="exact"/>
              <w:rPr>
                <w:rFonts w:ascii="宋体" w:hAnsi="宋体"/>
                <w:kern w:val="0"/>
                <w:sz w:val="18"/>
                <w:szCs w:val="18"/>
              </w:rPr>
            </w:pPr>
            <w:r w:rsidRPr="00F61C0B">
              <w:rPr>
                <w:rFonts w:ascii="宋体" w:hAnsi="宋体"/>
                <w:kern w:val="0"/>
                <w:sz w:val="18"/>
                <w:szCs w:val="18"/>
              </w:rPr>
              <w:t>5967</w:t>
            </w:r>
          </w:p>
        </w:tc>
        <w:tc>
          <w:tcPr>
            <w:tcW w:w="1080" w:type="dxa"/>
            <w:noWrap/>
            <w:hideMark/>
          </w:tcPr>
          <w:p w:rsidR="001449B8" w:rsidRPr="00F61C0B" w:rsidRDefault="001449B8" w:rsidP="0032261F">
            <w:pPr>
              <w:widowControl/>
              <w:spacing w:line="240" w:lineRule="exact"/>
              <w:rPr>
                <w:rFonts w:ascii="宋体" w:hAnsi="宋体"/>
                <w:kern w:val="0"/>
                <w:sz w:val="18"/>
                <w:szCs w:val="18"/>
              </w:rPr>
            </w:pPr>
            <w:r w:rsidRPr="00F61C0B">
              <w:rPr>
                <w:rFonts w:ascii="宋体" w:hAnsi="宋体"/>
                <w:kern w:val="0"/>
                <w:sz w:val="18"/>
                <w:szCs w:val="18"/>
              </w:rPr>
              <w:t>6695</w:t>
            </w:r>
          </w:p>
        </w:tc>
        <w:tc>
          <w:tcPr>
            <w:tcW w:w="1080" w:type="dxa"/>
            <w:noWrap/>
            <w:hideMark/>
          </w:tcPr>
          <w:p w:rsidR="001449B8" w:rsidRPr="00F61C0B" w:rsidRDefault="001449B8" w:rsidP="0032261F">
            <w:pPr>
              <w:widowControl/>
              <w:spacing w:line="240" w:lineRule="exact"/>
              <w:rPr>
                <w:rFonts w:ascii="宋体" w:hAnsi="宋体"/>
                <w:kern w:val="0"/>
                <w:sz w:val="18"/>
                <w:szCs w:val="18"/>
              </w:rPr>
            </w:pPr>
            <w:r w:rsidRPr="00F61C0B">
              <w:rPr>
                <w:rFonts w:ascii="宋体" w:hAnsi="宋体"/>
                <w:kern w:val="0"/>
                <w:sz w:val="18"/>
                <w:szCs w:val="18"/>
              </w:rPr>
              <w:t>6341</w:t>
            </w:r>
          </w:p>
        </w:tc>
      </w:tr>
      <w:tr w:rsidR="001449B8" w:rsidRPr="00F61C0B" w:rsidTr="00743699">
        <w:trPr>
          <w:trHeight w:val="170"/>
        </w:trPr>
        <w:tc>
          <w:tcPr>
            <w:tcW w:w="2260" w:type="dxa"/>
            <w:hideMark/>
          </w:tcPr>
          <w:p w:rsidR="001449B8" w:rsidRPr="00F61C0B" w:rsidRDefault="001449B8" w:rsidP="0032261F">
            <w:pPr>
              <w:widowControl/>
              <w:spacing w:line="240" w:lineRule="exact"/>
              <w:rPr>
                <w:rFonts w:ascii="宋体" w:hAnsi="宋体"/>
                <w:kern w:val="0"/>
                <w:sz w:val="18"/>
                <w:szCs w:val="18"/>
              </w:rPr>
            </w:pPr>
            <w:r w:rsidRPr="00F61C0B">
              <w:rPr>
                <w:rFonts w:ascii="宋体" w:hAnsi="宋体"/>
                <w:kern w:val="0"/>
                <w:sz w:val="18"/>
                <w:szCs w:val="18"/>
              </w:rPr>
              <w:t>吨产品扣税后价格</w:t>
            </w:r>
          </w:p>
        </w:tc>
        <w:tc>
          <w:tcPr>
            <w:tcW w:w="1080" w:type="dxa"/>
            <w:noWrap/>
            <w:hideMark/>
          </w:tcPr>
          <w:p w:rsidR="001449B8" w:rsidRPr="00F61C0B" w:rsidRDefault="001449B8" w:rsidP="0032261F">
            <w:pPr>
              <w:widowControl/>
              <w:spacing w:line="240" w:lineRule="exact"/>
              <w:rPr>
                <w:rFonts w:ascii="宋体" w:hAnsi="宋体"/>
                <w:kern w:val="0"/>
                <w:sz w:val="18"/>
                <w:szCs w:val="18"/>
              </w:rPr>
            </w:pPr>
            <w:r w:rsidRPr="00F61C0B">
              <w:rPr>
                <w:rFonts w:ascii="宋体" w:hAnsi="宋体"/>
                <w:kern w:val="0"/>
                <w:sz w:val="18"/>
                <w:szCs w:val="18"/>
              </w:rPr>
              <w:t>元/吨</w:t>
            </w:r>
          </w:p>
        </w:tc>
        <w:tc>
          <w:tcPr>
            <w:tcW w:w="1080" w:type="dxa"/>
            <w:noWrap/>
            <w:hideMark/>
          </w:tcPr>
          <w:p w:rsidR="001449B8" w:rsidRPr="00F61C0B" w:rsidRDefault="001449B8" w:rsidP="0032261F">
            <w:pPr>
              <w:widowControl/>
              <w:spacing w:line="240" w:lineRule="exact"/>
              <w:rPr>
                <w:rFonts w:ascii="宋体" w:hAnsi="宋体"/>
                <w:kern w:val="0"/>
                <w:sz w:val="18"/>
                <w:szCs w:val="18"/>
              </w:rPr>
            </w:pPr>
            <w:r w:rsidRPr="00F61C0B">
              <w:rPr>
                <w:rFonts w:ascii="宋体" w:hAnsi="宋体"/>
                <w:kern w:val="0"/>
                <w:sz w:val="18"/>
                <w:szCs w:val="18"/>
              </w:rPr>
              <w:t>5727</w:t>
            </w:r>
          </w:p>
        </w:tc>
        <w:tc>
          <w:tcPr>
            <w:tcW w:w="1080" w:type="dxa"/>
            <w:noWrap/>
            <w:hideMark/>
          </w:tcPr>
          <w:p w:rsidR="001449B8" w:rsidRPr="00F61C0B" w:rsidRDefault="001449B8" w:rsidP="0032261F">
            <w:pPr>
              <w:widowControl/>
              <w:spacing w:line="240" w:lineRule="exact"/>
              <w:rPr>
                <w:rFonts w:ascii="宋体" w:hAnsi="宋体"/>
                <w:kern w:val="0"/>
                <w:sz w:val="18"/>
                <w:szCs w:val="18"/>
              </w:rPr>
            </w:pPr>
            <w:r w:rsidRPr="00F61C0B">
              <w:rPr>
                <w:rFonts w:ascii="宋体" w:hAnsi="宋体"/>
                <w:kern w:val="0"/>
                <w:sz w:val="18"/>
                <w:szCs w:val="18"/>
              </w:rPr>
              <w:t>5591</w:t>
            </w:r>
          </w:p>
        </w:tc>
        <w:tc>
          <w:tcPr>
            <w:tcW w:w="1080" w:type="dxa"/>
            <w:noWrap/>
            <w:hideMark/>
          </w:tcPr>
          <w:p w:rsidR="001449B8" w:rsidRPr="00F61C0B" w:rsidRDefault="001449B8" w:rsidP="0032261F">
            <w:pPr>
              <w:widowControl/>
              <w:spacing w:line="240" w:lineRule="exact"/>
              <w:rPr>
                <w:rFonts w:ascii="宋体" w:hAnsi="宋体"/>
                <w:kern w:val="0"/>
                <w:sz w:val="18"/>
                <w:szCs w:val="18"/>
              </w:rPr>
            </w:pPr>
            <w:r w:rsidRPr="00F61C0B">
              <w:rPr>
                <w:rFonts w:ascii="宋体" w:hAnsi="宋体"/>
                <w:kern w:val="0"/>
                <w:sz w:val="18"/>
                <w:szCs w:val="18"/>
              </w:rPr>
              <w:t>5353</w:t>
            </w:r>
          </w:p>
        </w:tc>
        <w:tc>
          <w:tcPr>
            <w:tcW w:w="1080" w:type="dxa"/>
            <w:noWrap/>
            <w:hideMark/>
          </w:tcPr>
          <w:p w:rsidR="001449B8" w:rsidRPr="00F61C0B" w:rsidRDefault="001449B8" w:rsidP="0032261F">
            <w:pPr>
              <w:widowControl/>
              <w:spacing w:line="240" w:lineRule="exact"/>
              <w:rPr>
                <w:rFonts w:ascii="宋体" w:hAnsi="宋体"/>
                <w:kern w:val="0"/>
                <w:sz w:val="18"/>
                <w:szCs w:val="18"/>
              </w:rPr>
            </w:pPr>
            <w:r w:rsidRPr="00F61C0B">
              <w:rPr>
                <w:rFonts w:ascii="宋体" w:hAnsi="宋体"/>
                <w:kern w:val="0"/>
                <w:sz w:val="18"/>
                <w:szCs w:val="18"/>
              </w:rPr>
              <w:t>5771</w:t>
            </w:r>
          </w:p>
        </w:tc>
        <w:tc>
          <w:tcPr>
            <w:tcW w:w="1080" w:type="dxa"/>
            <w:noWrap/>
            <w:hideMark/>
          </w:tcPr>
          <w:p w:rsidR="001449B8" w:rsidRPr="00F61C0B" w:rsidRDefault="001449B8" w:rsidP="0032261F">
            <w:pPr>
              <w:widowControl/>
              <w:spacing w:line="240" w:lineRule="exact"/>
              <w:rPr>
                <w:rFonts w:ascii="宋体" w:hAnsi="宋体"/>
                <w:kern w:val="0"/>
                <w:sz w:val="18"/>
                <w:szCs w:val="18"/>
              </w:rPr>
            </w:pPr>
            <w:r w:rsidRPr="00F61C0B">
              <w:rPr>
                <w:rFonts w:ascii="宋体" w:hAnsi="宋体"/>
                <w:kern w:val="0"/>
                <w:sz w:val="18"/>
                <w:szCs w:val="18"/>
              </w:rPr>
              <w:t>5562</w:t>
            </w:r>
          </w:p>
        </w:tc>
      </w:tr>
    </w:tbl>
    <w:p w:rsidR="001449B8" w:rsidRPr="00F61C0B" w:rsidRDefault="001449B8" w:rsidP="00F61C0B">
      <w:pPr>
        <w:pStyle w:val="aa"/>
        <w:shd w:val="clear" w:color="auto" w:fill="FFFFFF"/>
        <w:ind w:firstLineChars="200" w:firstLine="420"/>
        <w:jc w:val="both"/>
        <w:rPr>
          <w:rFonts w:cs="Times New Roman"/>
          <w:sz w:val="21"/>
          <w:szCs w:val="21"/>
          <w:shd w:val="clear" w:color="auto" w:fill="FFFFFF"/>
        </w:rPr>
      </w:pPr>
      <w:r w:rsidRPr="00F61C0B">
        <w:rPr>
          <w:rFonts w:cs="Times New Roman" w:hint="eastAsia"/>
          <w:sz w:val="21"/>
          <w:szCs w:val="21"/>
          <w:shd w:val="clear" w:color="auto" w:fill="FFFFFF"/>
        </w:rPr>
        <w:t>综上</w:t>
      </w:r>
      <w:r w:rsidRPr="00F61C0B">
        <w:rPr>
          <w:rFonts w:cs="Times New Roman"/>
          <w:sz w:val="21"/>
          <w:szCs w:val="21"/>
          <w:shd w:val="clear" w:color="auto" w:fill="FFFFFF"/>
        </w:rPr>
        <w:t>，原油性价比</w:t>
      </w:r>
      <w:r w:rsidR="00AF1D3D">
        <w:rPr>
          <w:rFonts w:cs="Times New Roman" w:hint="eastAsia"/>
          <w:sz w:val="21"/>
          <w:szCs w:val="21"/>
          <w:shd w:val="clear" w:color="auto" w:fill="FFFFFF"/>
        </w:rPr>
        <w:t>是</w:t>
      </w:r>
      <w:r w:rsidR="00AF1D3D">
        <w:rPr>
          <w:rFonts w:cs="Times New Roman"/>
          <w:sz w:val="21"/>
          <w:szCs w:val="21"/>
          <w:shd w:val="clear" w:color="auto" w:fill="FFFFFF"/>
        </w:rPr>
        <w:t>相对</w:t>
      </w:r>
      <w:r w:rsidRPr="00F61C0B">
        <w:rPr>
          <w:rFonts w:cs="Times New Roman" w:hint="eastAsia"/>
          <w:sz w:val="21"/>
          <w:szCs w:val="21"/>
          <w:shd w:val="clear" w:color="auto" w:fill="FFFFFF"/>
        </w:rPr>
        <w:t>概</w:t>
      </w:r>
      <w:r w:rsidRPr="00F61C0B">
        <w:rPr>
          <w:rFonts w:cs="Times New Roman"/>
          <w:sz w:val="21"/>
          <w:szCs w:val="21"/>
          <w:shd w:val="clear" w:color="auto" w:fill="FFFFFF"/>
        </w:rPr>
        <w:t>念</w:t>
      </w:r>
      <w:r w:rsidRPr="00F61C0B">
        <w:rPr>
          <w:rFonts w:cs="Times New Roman" w:hint="eastAsia"/>
          <w:sz w:val="21"/>
          <w:szCs w:val="21"/>
          <w:shd w:val="clear" w:color="auto" w:fill="FFFFFF"/>
        </w:rPr>
        <w:t>，</w:t>
      </w:r>
      <w:r w:rsidRPr="00F61C0B">
        <w:rPr>
          <w:rFonts w:cs="Times New Roman"/>
          <w:sz w:val="21"/>
          <w:szCs w:val="21"/>
          <w:shd w:val="clear" w:color="auto" w:fill="FFFFFF"/>
        </w:rPr>
        <w:t>通常是指依照设计建</w:t>
      </w:r>
      <w:r w:rsidRPr="00F61C0B">
        <w:rPr>
          <w:rFonts w:cs="Times New Roman" w:hint="eastAsia"/>
          <w:sz w:val="21"/>
          <w:szCs w:val="21"/>
          <w:shd w:val="clear" w:color="auto" w:fill="FFFFFF"/>
        </w:rPr>
        <w:t>成已</w:t>
      </w:r>
      <w:r w:rsidR="00AF1D3D">
        <w:rPr>
          <w:rFonts w:cs="Times New Roman"/>
          <w:sz w:val="21"/>
          <w:szCs w:val="21"/>
          <w:shd w:val="clear" w:color="auto" w:fill="FFFFFF"/>
        </w:rPr>
        <w:t>定型的炼油装置结构，采购适合于炼厂总</w:t>
      </w:r>
      <w:r w:rsidRPr="00F61C0B">
        <w:rPr>
          <w:rFonts w:cs="Times New Roman" w:hint="eastAsia"/>
          <w:sz w:val="21"/>
          <w:szCs w:val="21"/>
          <w:shd w:val="clear" w:color="auto" w:fill="FFFFFF"/>
        </w:rPr>
        <w:t>加工</w:t>
      </w:r>
      <w:r w:rsidRPr="00F61C0B">
        <w:rPr>
          <w:rFonts w:cs="Times New Roman"/>
          <w:sz w:val="21"/>
          <w:szCs w:val="21"/>
          <w:shd w:val="clear" w:color="auto" w:fill="FFFFFF"/>
        </w:rPr>
        <w:t>流程的原油，</w:t>
      </w:r>
      <w:r w:rsidRPr="00F61C0B">
        <w:rPr>
          <w:rFonts w:cs="Times New Roman" w:hint="eastAsia"/>
          <w:sz w:val="21"/>
          <w:szCs w:val="21"/>
          <w:shd w:val="clear" w:color="auto" w:fill="FFFFFF"/>
        </w:rPr>
        <w:t>使用最低</w:t>
      </w:r>
      <w:r w:rsidRPr="00F61C0B">
        <w:rPr>
          <w:rFonts w:cs="Times New Roman"/>
          <w:sz w:val="21"/>
          <w:szCs w:val="21"/>
          <w:shd w:val="clear" w:color="auto" w:fill="FFFFFF"/>
        </w:rPr>
        <w:t>的</w:t>
      </w:r>
      <w:r w:rsidRPr="00F61C0B">
        <w:rPr>
          <w:rFonts w:cs="Times New Roman" w:hint="eastAsia"/>
          <w:sz w:val="21"/>
          <w:szCs w:val="21"/>
          <w:shd w:val="clear" w:color="auto" w:fill="FFFFFF"/>
        </w:rPr>
        <w:t>原油成本</w:t>
      </w:r>
      <w:r w:rsidRPr="00F61C0B">
        <w:rPr>
          <w:rFonts w:cs="Times New Roman"/>
          <w:sz w:val="21"/>
          <w:szCs w:val="21"/>
          <w:shd w:val="clear" w:color="auto" w:fill="FFFFFF"/>
        </w:rPr>
        <w:t>最大化</w:t>
      </w:r>
      <w:r w:rsidRPr="00F61C0B">
        <w:rPr>
          <w:rFonts w:cs="Times New Roman" w:hint="eastAsia"/>
          <w:sz w:val="21"/>
          <w:szCs w:val="21"/>
          <w:shd w:val="clear" w:color="auto" w:fill="FFFFFF"/>
        </w:rPr>
        <w:t>产出</w:t>
      </w:r>
      <w:r w:rsidRPr="00F61C0B">
        <w:rPr>
          <w:rFonts w:cs="Times New Roman"/>
          <w:sz w:val="21"/>
          <w:szCs w:val="21"/>
          <w:shd w:val="clear" w:color="auto" w:fill="FFFFFF"/>
        </w:rPr>
        <w:t>炼油目标产品</w:t>
      </w:r>
      <w:r w:rsidRPr="00F61C0B">
        <w:rPr>
          <w:rFonts w:cs="Times New Roman" w:hint="eastAsia"/>
          <w:sz w:val="21"/>
          <w:szCs w:val="21"/>
          <w:shd w:val="clear" w:color="auto" w:fill="FFFFFF"/>
        </w:rPr>
        <w:t>，</w:t>
      </w:r>
      <w:r w:rsidRPr="00F61C0B">
        <w:rPr>
          <w:rFonts w:cs="Times New Roman"/>
          <w:sz w:val="21"/>
          <w:szCs w:val="21"/>
          <w:shd w:val="clear" w:color="auto" w:fill="FFFFFF"/>
        </w:rPr>
        <w:t>使得炼油装置</w:t>
      </w:r>
      <w:r w:rsidRPr="00F61C0B">
        <w:rPr>
          <w:rFonts w:cs="Times New Roman" w:hint="eastAsia"/>
          <w:sz w:val="21"/>
          <w:szCs w:val="21"/>
          <w:shd w:val="clear" w:color="auto" w:fill="FFFFFF"/>
        </w:rPr>
        <w:t>总体</w:t>
      </w:r>
      <w:r w:rsidRPr="00F61C0B">
        <w:rPr>
          <w:rFonts w:cs="Times New Roman"/>
          <w:sz w:val="21"/>
          <w:szCs w:val="21"/>
          <w:shd w:val="clear" w:color="auto" w:fill="FFFFFF"/>
        </w:rPr>
        <w:t>流程效益最大化</w:t>
      </w:r>
      <w:r w:rsidRPr="00F61C0B">
        <w:rPr>
          <w:rFonts w:cs="Times New Roman" w:hint="eastAsia"/>
          <w:sz w:val="21"/>
          <w:szCs w:val="21"/>
          <w:shd w:val="clear" w:color="auto" w:fill="FFFFFF"/>
        </w:rPr>
        <w:t>。</w:t>
      </w:r>
      <w:r w:rsidRPr="00F61C0B">
        <w:rPr>
          <w:rFonts w:cs="Times New Roman"/>
          <w:sz w:val="21"/>
          <w:szCs w:val="21"/>
          <w:shd w:val="clear" w:color="auto" w:fill="FFFFFF"/>
        </w:rPr>
        <w:t>因此，</w:t>
      </w:r>
      <w:r w:rsidRPr="00F61C0B">
        <w:rPr>
          <w:rFonts w:cs="Times New Roman" w:hint="eastAsia"/>
          <w:sz w:val="21"/>
          <w:szCs w:val="21"/>
          <w:shd w:val="clear" w:color="auto" w:fill="FFFFFF"/>
        </w:rPr>
        <w:t>炼油</w:t>
      </w:r>
      <w:r w:rsidRPr="00F61C0B">
        <w:rPr>
          <w:rFonts w:cs="Times New Roman"/>
          <w:sz w:val="21"/>
          <w:szCs w:val="21"/>
          <w:shd w:val="clear" w:color="auto" w:fill="FFFFFF"/>
        </w:rPr>
        <w:t>全流程一体化优化</w:t>
      </w:r>
      <w:r w:rsidRPr="00F61C0B">
        <w:rPr>
          <w:rFonts w:cs="Times New Roman" w:hint="eastAsia"/>
          <w:sz w:val="21"/>
          <w:szCs w:val="21"/>
          <w:shd w:val="clear" w:color="auto" w:fill="FFFFFF"/>
        </w:rPr>
        <w:t>工作</w:t>
      </w:r>
      <w:r w:rsidR="007A6DF2">
        <w:rPr>
          <w:rFonts w:cs="Times New Roman" w:hint="eastAsia"/>
          <w:sz w:val="21"/>
          <w:szCs w:val="21"/>
          <w:shd w:val="clear" w:color="auto" w:fill="FFFFFF"/>
        </w:rPr>
        <w:t>的</w:t>
      </w:r>
      <w:r w:rsidRPr="00F61C0B">
        <w:rPr>
          <w:rFonts w:cs="Times New Roman"/>
          <w:sz w:val="21"/>
          <w:szCs w:val="21"/>
          <w:shd w:val="clear" w:color="auto" w:fill="FFFFFF"/>
        </w:rPr>
        <w:t>努力</w:t>
      </w:r>
      <w:r w:rsidRPr="00F61C0B">
        <w:rPr>
          <w:rFonts w:cs="Times New Roman" w:hint="eastAsia"/>
          <w:sz w:val="21"/>
          <w:szCs w:val="21"/>
          <w:shd w:val="clear" w:color="auto" w:fill="FFFFFF"/>
        </w:rPr>
        <w:t>方向</w:t>
      </w:r>
      <w:r w:rsidRPr="00F61C0B">
        <w:rPr>
          <w:rFonts w:cs="Times New Roman"/>
          <w:sz w:val="21"/>
          <w:szCs w:val="21"/>
          <w:shd w:val="clear" w:color="auto" w:fill="FFFFFF"/>
        </w:rPr>
        <w:t>是</w:t>
      </w:r>
      <w:r w:rsidRPr="00F61C0B">
        <w:rPr>
          <w:rFonts w:cs="Times New Roman" w:hint="eastAsia"/>
          <w:sz w:val="21"/>
          <w:szCs w:val="21"/>
          <w:shd w:val="clear" w:color="auto" w:fill="FFFFFF"/>
        </w:rPr>
        <w:t>优化</w:t>
      </w:r>
      <w:r w:rsidRPr="00F61C0B">
        <w:rPr>
          <w:rFonts w:cs="Times New Roman"/>
          <w:sz w:val="21"/>
          <w:szCs w:val="21"/>
          <w:shd w:val="clear" w:color="auto" w:fill="FFFFFF"/>
        </w:rPr>
        <w:t>采购性价比</w:t>
      </w:r>
      <w:r w:rsidRPr="00F61C0B">
        <w:rPr>
          <w:rFonts w:cs="Times New Roman" w:hint="eastAsia"/>
          <w:sz w:val="21"/>
          <w:szCs w:val="21"/>
          <w:shd w:val="clear" w:color="auto" w:fill="FFFFFF"/>
        </w:rPr>
        <w:t>最好</w:t>
      </w:r>
      <w:r w:rsidRPr="00F61C0B">
        <w:rPr>
          <w:rFonts w:cs="Times New Roman"/>
          <w:sz w:val="21"/>
          <w:szCs w:val="21"/>
          <w:shd w:val="clear" w:color="auto" w:fill="FFFFFF"/>
        </w:rPr>
        <w:t>的原油，</w:t>
      </w:r>
      <w:r w:rsidR="007A6DF2">
        <w:rPr>
          <w:rFonts w:cs="Times New Roman" w:hint="eastAsia"/>
          <w:sz w:val="21"/>
          <w:szCs w:val="21"/>
          <w:shd w:val="clear" w:color="auto" w:fill="FFFFFF"/>
        </w:rPr>
        <w:t>这</w:t>
      </w:r>
      <w:r w:rsidRPr="00F61C0B">
        <w:rPr>
          <w:rFonts w:cs="Times New Roman" w:hint="eastAsia"/>
          <w:sz w:val="21"/>
          <w:szCs w:val="21"/>
          <w:shd w:val="clear" w:color="auto" w:fill="FFFFFF"/>
        </w:rPr>
        <w:t>是</w:t>
      </w:r>
      <w:r w:rsidRPr="00F61C0B">
        <w:rPr>
          <w:rFonts w:cs="Times New Roman"/>
          <w:sz w:val="21"/>
          <w:szCs w:val="21"/>
          <w:shd w:val="clear" w:color="auto" w:fill="FFFFFF"/>
        </w:rPr>
        <w:t>炼油企业</w:t>
      </w:r>
      <w:r w:rsidR="007A6DF2">
        <w:rPr>
          <w:rFonts w:cs="Times New Roman" w:hint="eastAsia"/>
          <w:sz w:val="21"/>
          <w:szCs w:val="21"/>
          <w:shd w:val="clear" w:color="auto" w:fill="FFFFFF"/>
        </w:rPr>
        <w:t>提质增效</w:t>
      </w:r>
      <w:r w:rsidRPr="00F61C0B">
        <w:rPr>
          <w:rFonts w:cs="Times New Roman"/>
          <w:sz w:val="21"/>
          <w:szCs w:val="21"/>
          <w:shd w:val="clear" w:color="auto" w:fill="FFFFFF"/>
        </w:rPr>
        <w:t>最为行之有效的手段。如图</w:t>
      </w:r>
      <w:r w:rsidRPr="00F61C0B">
        <w:rPr>
          <w:rFonts w:cs="Times New Roman" w:hint="eastAsia"/>
          <w:sz w:val="21"/>
          <w:szCs w:val="21"/>
          <w:shd w:val="clear" w:color="auto" w:fill="FFFFFF"/>
        </w:rPr>
        <w:t>2-6所示某</w:t>
      </w:r>
      <w:r w:rsidRPr="00F61C0B">
        <w:rPr>
          <w:rFonts w:cs="Times New Roman"/>
          <w:sz w:val="21"/>
          <w:szCs w:val="21"/>
          <w:shd w:val="clear" w:color="auto" w:fill="FFFFFF"/>
        </w:rPr>
        <w:t>石化厂</w:t>
      </w:r>
      <w:r w:rsidRPr="00F61C0B">
        <w:rPr>
          <w:rFonts w:cs="Times New Roman" w:hint="eastAsia"/>
          <w:sz w:val="21"/>
          <w:szCs w:val="21"/>
          <w:shd w:val="clear" w:color="auto" w:fill="FFFFFF"/>
        </w:rPr>
        <w:t>J</w:t>
      </w:r>
      <w:r w:rsidRPr="00F61C0B">
        <w:rPr>
          <w:rFonts w:cs="Times New Roman"/>
          <w:sz w:val="21"/>
          <w:szCs w:val="21"/>
          <w:shd w:val="clear" w:color="auto" w:fill="FFFFFF"/>
        </w:rPr>
        <w:t>-</w:t>
      </w:r>
      <w:r w:rsidRPr="00F61C0B">
        <w:rPr>
          <w:rFonts w:cs="Times New Roman" w:hint="eastAsia"/>
          <w:sz w:val="21"/>
          <w:szCs w:val="21"/>
          <w:shd w:val="clear" w:color="auto" w:fill="FFFFFF"/>
        </w:rPr>
        <w:t>厂</w:t>
      </w:r>
      <w:r w:rsidRPr="00F61C0B">
        <w:rPr>
          <w:rFonts w:cs="Times New Roman"/>
          <w:sz w:val="21"/>
          <w:szCs w:val="21"/>
          <w:shd w:val="clear" w:color="auto" w:fill="FFFFFF"/>
        </w:rPr>
        <w:t>加工</w:t>
      </w:r>
      <w:r w:rsidRPr="00F61C0B">
        <w:rPr>
          <w:rFonts w:cs="Times New Roman" w:hint="eastAsia"/>
          <w:sz w:val="21"/>
          <w:szCs w:val="21"/>
          <w:shd w:val="clear" w:color="auto" w:fill="FFFFFF"/>
        </w:rPr>
        <w:t>原油的</w:t>
      </w:r>
      <w:r w:rsidRPr="00F61C0B">
        <w:rPr>
          <w:rFonts w:cs="Times New Roman"/>
          <w:sz w:val="21"/>
          <w:szCs w:val="21"/>
          <w:shd w:val="clear" w:color="auto" w:fill="FFFFFF"/>
        </w:rPr>
        <w:t>吨油利润</w:t>
      </w:r>
      <w:r w:rsidRPr="00F61C0B">
        <w:rPr>
          <w:rFonts w:cs="Times New Roman" w:hint="eastAsia"/>
          <w:sz w:val="21"/>
          <w:szCs w:val="21"/>
          <w:shd w:val="clear" w:color="auto" w:fill="FFFFFF"/>
        </w:rPr>
        <w:t>排序</w:t>
      </w:r>
      <w:r w:rsidRPr="00F61C0B">
        <w:rPr>
          <w:rFonts w:cs="Times New Roman"/>
          <w:sz w:val="21"/>
          <w:szCs w:val="21"/>
          <w:shd w:val="clear" w:color="auto" w:fill="FFFFFF"/>
        </w:rPr>
        <w:t>。</w:t>
      </w:r>
    </w:p>
    <w:p w:rsidR="001449B8" w:rsidRPr="0050475D" w:rsidRDefault="001449B8" w:rsidP="001449B8">
      <w:pPr>
        <w:pStyle w:val="aa"/>
        <w:jc w:val="center"/>
        <w:rPr>
          <w:rFonts w:ascii="Times New Roman" w:eastAsia="仿宋_GB2312" w:hAnsi="Times New Roman" w:cs="Times New Roman"/>
          <w:color w:val="FF0000"/>
        </w:rPr>
      </w:pPr>
      <w:r>
        <w:rPr>
          <w:rFonts w:ascii="Times New Roman" w:eastAsia="仿宋_GB2312" w:hAnsi="Times New Roman" w:cs="Times New Roman"/>
          <w:noProof/>
          <w:color w:val="FF0000"/>
          <w:sz w:val="18"/>
          <w:szCs w:val="18"/>
        </w:rPr>
        <w:drawing>
          <wp:inline distT="0" distB="0" distL="0" distR="0">
            <wp:extent cx="5027699" cy="1552575"/>
            <wp:effectExtent l="0" t="0" r="0" b="0"/>
            <wp:docPr id="3455" name="图表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表 1"/>
                    <pic:cNvPicPr>
                      <a:picLocks noChangeArrowheads="1"/>
                    </pic:cNvPicPr>
                  </pic:nvPicPr>
                  <pic:blipFill>
                    <a:blip r:embed="rId49" cstate="print"/>
                    <a:srcRect l="-133" t="-1183" r="-4964" b="-3761"/>
                    <a:stretch>
                      <a:fillRect/>
                    </a:stretch>
                  </pic:blipFill>
                  <pic:spPr bwMode="auto">
                    <a:xfrm>
                      <a:off x="0" y="0"/>
                      <a:ext cx="5051644" cy="1559969"/>
                    </a:xfrm>
                    <a:prstGeom prst="rect">
                      <a:avLst/>
                    </a:prstGeom>
                    <a:noFill/>
                    <a:ln w="9525">
                      <a:noFill/>
                      <a:miter lim="800000"/>
                      <a:headEnd/>
                      <a:tailEnd/>
                    </a:ln>
                  </pic:spPr>
                </pic:pic>
              </a:graphicData>
            </a:graphic>
          </wp:inline>
        </w:drawing>
      </w:r>
    </w:p>
    <w:p w:rsidR="001449B8" w:rsidRPr="00F61C0B" w:rsidRDefault="001449B8" w:rsidP="001449B8">
      <w:pPr>
        <w:pStyle w:val="aa"/>
        <w:jc w:val="center"/>
        <w:rPr>
          <w:rFonts w:ascii="黑体" w:eastAsia="黑体" w:hAnsi="黑体" w:cs="Times New Roman"/>
          <w:sz w:val="18"/>
          <w:szCs w:val="18"/>
          <w:shd w:val="clear" w:color="auto" w:fill="FFFFFF"/>
        </w:rPr>
      </w:pPr>
      <w:r w:rsidRPr="00F61C0B">
        <w:rPr>
          <w:rFonts w:ascii="黑体" w:eastAsia="黑体" w:hAnsi="黑体" w:cs="Times New Roman" w:hint="eastAsia"/>
          <w:sz w:val="18"/>
          <w:szCs w:val="18"/>
          <w:shd w:val="clear" w:color="auto" w:fill="FFFFFF"/>
        </w:rPr>
        <w:t>图2-</w:t>
      </w:r>
      <w:r w:rsidRPr="00F61C0B">
        <w:rPr>
          <w:rFonts w:ascii="黑体" w:eastAsia="黑体" w:hAnsi="黑体" w:cs="Times New Roman"/>
          <w:sz w:val="18"/>
          <w:szCs w:val="18"/>
          <w:shd w:val="clear" w:color="auto" w:fill="FFFFFF"/>
        </w:rPr>
        <w:t xml:space="preserve">6  </w:t>
      </w:r>
      <w:r w:rsidRPr="00F61C0B">
        <w:rPr>
          <w:rFonts w:ascii="黑体" w:eastAsia="黑体" w:hAnsi="黑体" w:cs="Times New Roman" w:hint="eastAsia"/>
          <w:sz w:val="18"/>
          <w:szCs w:val="18"/>
          <w:shd w:val="clear" w:color="auto" w:fill="FFFFFF"/>
        </w:rPr>
        <w:t>J</w:t>
      </w:r>
      <w:r w:rsidRPr="00F61C0B">
        <w:rPr>
          <w:rFonts w:ascii="黑体" w:eastAsia="黑体" w:hAnsi="黑体" w:cs="Times New Roman"/>
          <w:sz w:val="18"/>
          <w:szCs w:val="18"/>
          <w:shd w:val="clear" w:color="auto" w:fill="FFFFFF"/>
        </w:rPr>
        <w:t>-</w:t>
      </w:r>
      <w:r w:rsidRPr="00F61C0B">
        <w:rPr>
          <w:rFonts w:ascii="黑体" w:eastAsia="黑体" w:hAnsi="黑体" w:cs="Times New Roman" w:hint="eastAsia"/>
          <w:sz w:val="18"/>
          <w:szCs w:val="18"/>
          <w:shd w:val="clear" w:color="auto" w:fill="FFFFFF"/>
        </w:rPr>
        <w:t>厂加工</w:t>
      </w:r>
      <w:r w:rsidRPr="00F61C0B">
        <w:rPr>
          <w:rFonts w:ascii="黑体" w:eastAsia="黑体" w:hAnsi="黑体" w:cs="Times New Roman"/>
          <w:sz w:val="18"/>
          <w:szCs w:val="18"/>
          <w:shd w:val="clear" w:color="auto" w:fill="FFFFFF"/>
        </w:rPr>
        <w:t>不同原油</w:t>
      </w:r>
      <w:r w:rsidRPr="00F61C0B">
        <w:rPr>
          <w:rFonts w:ascii="黑体" w:eastAsia="黑体" w:hAnsi="黑体" w:cs="Times New Roman" w:hint="eastAsia"/>
          <w:sz w:val="18"/>
          <w:szCs w:val="18"/>
          <w:shd w:val="clear" w:color="auto" w:fill="FFFFFF"/>
        </w:rPr>
        <w:t>的</w:t>
      </w:r>
      <w:r w:rsidRPr="00F61C0B">
        <w:rPr>
          <w:rFonts w:ascii="黑体" w:eastAsia="黑体" w:hAnsi="黑体" w:cs="Times New Roman"/>
          <w:sz w:val="18"/>
          <w:szCs w:val="18"/>
          <w:shd w:val="clear" w:color="auto" w:fill="FFFFFF"/>
        </w:rPr>
        <w:t>性价比排序</w:t>
      </w:r>
    </w:p>
    <w:p w:rsidR="001449B8" w:rsidRPr="00F61C0B" w:rsidRDefault="001449B8" w:rsidP="00F61C0B">
      <w:pPr>
        <w:pStyle w:val="3"/>
        <w:spacing w:line="240" w:lineRule="auto"/>
        <w:ind w:firstLineChars="176" w:firstLine="424"/>
        <w:rPr>
          <w:sz w:val="24"/>
          <w:szCs w:val="24"/>
          <w:shd w:val="clear" w:color="auto" w:fill="FFFFFF"/>
        </w:rPr>
      </w:pPr>
      <w:bookmarkStart w:id="111" w:name="_Toc491281423"/>
      <w:bookmarkStart w:id="112" w:name="_Toc496007315"/>
      <w:r w:rsidRPr="00F61C0B">
        <w:rPr>
          <w:rFonts w:hint="eastAsia"/>
          <w:sz w:val="24"/>
          <w:szCs w:val="24"/>
          <w:shd w:val="clear" w:color="auto" w:fill="FFFFFF"/>
        </w:rPr>
        <w:lastRenderedPageBreak/>
        <w:t>四</w:t>
      </w:r>
      <w:r w:rsidRPr="00F61C0B">
        <w:rPr>
          <w:sz w:val="24"/>
          <w:szCs w:val="24"/>
          <w:shd w:val="clear" w:color="auto" w:fill="FFFFFF"/>
        </w:rPr>
        <w:t>、最大化产出原料油每馏分价值</w:t>
      </w:r>
      <w:bookmarkEnd w:id="111"/>
      <w:bookmarkEnd w:id="112"/>
    </w:p>
    <w:p w:rsidR="001449B8" w:rsidRPr="00055F01" w:rsidRDefault="001449B8" w:rsidP="001449B8">
      <w:pPr>
        <w:ind w:firstLineChars="200" w:firstLine="420"/>
        <w:rPr>
          <w:rFonts w:ascii="宋体" w:hAnsi="宋体"/>
        </w:rPr>
      </w:pPr>
      <w:r w:rsidRPr="00055F01">
        <w:rPr>
          <w:rFonts w:ascii="宋体" w:hAnsi="宋体" w:hint="eastAsia"/>
        </w:rPr>
        <w:t>1.</w:t>
      </w:r>
      <w:r w:rsidRPr="00055F01">
        <w:rPr>
          <w:rFonts w:ascii="宋体" w:hAnsi="宋体"/>
        </w:rPr>
        <w:t>馏分油定义</w:t>
      </w:r>
    </w:p>
    <w:p w:rsidR="001449B8" w:rsidRPr="00055F01" w:rsidRDefault="001449B8" w:rsidP="001449B8">
      <w:pPr>
        <w:pStyle w:val="aa"/>
        <w:shd w:val="clear" w:color="auto" w:fill="FFFFFF"/>
        <w:ind w:firstLineChars="200" w:firstLine="420"/>
        <w:jc w:val="both"/>
        <w:rPr>
          <w:rFonts w:ascii="黑体" w:eastAsia="黑体" w:hAnsi="黑体" w:cs="Times New Roman"/>
          <w:sz w:val="18"/>
          <w:szCs w:val="18"/>
          <w:shd w:val="clear" w:color="auto" w:fill="FFFFFF"/>
        </w:rPr>
      </w:pPr>
      <w:r w:rsidRPr="00055F01">
        <w:rPr>
          <w:rFonts w:cs="Times New Roman"/>
          <w:sz w:val="21"/>
          <w:szCs w:val="21"/>
          <w:shd w:val="clear" w:color="auto" w:fill="FFFFFF"/>
        </w:rPr>
        <w:t>原油是多组分复杂混合物，为便于研究或加工利用，采用分馏的方法将其按沸点的高低分割成若干部分（即馏分），每个馏分的沸点范围简称为馏程或沸程。从原油直接分馏得到的馏分称为直馏馏分，用来表示与原油的二次加工产物的区别。为了统一名称，一般把原油中从常压蒸馏开始馏出的温度（初馏点）到200</w:t>
      </w:r>
      <w:r w:rsidRPr="00055F01">
        <w:rPr>
          <w:rFonts w:cs="Times New Roman" w:hint="eastAsia"/>
          <w:sz w:val="21"/>
          <w:szCs w:val="21"/>
          <w:shd w:val="clear" w:color="auto" w:fill="FFFFFF"/>
        </w:rPr>
        <w:t>℃</w:t>
      </w:r>
      <w:r w:rsidRPr="00055F01">
        <w:rPr>
          <w:rFonts w:cs="Times New Roman"/>
          <w:sz w:val="21"/>
          <w:szCs w:val="21"/>
          <w:shd w:val="clear" w:color="auto" w:fill="FFFFFF"/>
        </w:rPr>
        <w:t>（或180</w:t>
      </w:r>
      <w:r w:rsidRPr="00055F01">
        <w:rPr>
          <w:rFonts w:cs="Times New Roman" w:hint="eastAsia"/>
          <w:sz w:val="21"/>
          <w:szCs w:val="21"/>
          <w:shd w:val="clear" w:color="auto" w:fill="FFFFFF"/>
        </w:rPr>
        <w:t>℃</w:t>
      </w:r>
      <w:r w:rsidRPr="00055F01">
        <w:rPr>
          <w:rFonts w:cs="Times New Roman"/>
          <w:sz w:val="21"/>
          <w:szCs w:val="21"/>
          <w:shd w:val="clear" w:color="auto" w:fill="FFFFFF"/>
        </w:rPr>
        <w:t>）之间的馏分称为汽油馏分；常压蒸馏200</w:t>
      </w:r>
      <w:r w:rsidRPr="00055F01">
        <w:rPr>
          <w:rFonts w:cs="Times New Roman" w:hint="eastAsia"/>
          <w:sz w:val="21"/>
          <w:szCs w:val="21"/>
          <w:shd w:val="clear" w:color="auto" w:fill="FFFFFF"/>
        </w:rPr>
        <w:t>℃</w:t>
      </w:r>
      <w:r w:rsidRPr="00055F01">
        <w:rPr>
          <w:rFonts w:cs="Times New Roman"/>
          <w:sz w:val="21"/>
          <w:szCs w:val="21"/>
          <w:shd w:val="clear" w:color="auto" w:fill="FFFFFF"/>
        </w:rPr>
        <w:t>（或180</w:t>
      </w:r>
      <w:r w:rsidRPr="00055F01">
        <w:rPr>
          <w:rFonts w:cs="Times New Roman" w:hint="eastAsia"/>
          <w:sz w:val="21"/>
          <w:szCs w:val="21"/>
          <w:shd w:val="clear" w:color="auto" w:fill="FFFFFF"/>
        </w:rPr>
        <w:t>℃</w:t>
      </w:r>
      <w:r w:rsidRPr="00055F01">
        <w:rPr>
          <w:rFonts w:cs="Times New Roman"/>
          <w:sz w:val="21"/>
          <w:szCs w:val="21"/>
          <w:shd w:val="clear" w:color="auto" w:fill="FFFFFF"/>
        </w:rPr>
        <w:t>）至350</w:t>
      </w:r>
      <w:r w:rsidRPr="00055F01">
        <w:rPr>
          <w:rFonts w:cs="Times New Roman" w:hint="eastAsia"/>
          <w:sz w:val="21"/>
          <w:szCs w:val="21"/>
          <w:shd w:val="clear" w:color="auto" w:fill="FFFFFF"/>
        </w:rPr>
        <w:t>℃</w:t>
      </w:r>
      <w:r w:rsidRPr="00055F01">
        <w:rPr>
          <w:rFonts w:cs="Times New Roman"/>
          <w:sz w:val="21"/>
          <w:szCs w:val="21"/>
          <w:shd w:val="clear" w:color="auto" w:fill="FFFFFF"/>
        </w:rPr>
        <w:t>之间的</w:t>
      </w:r>
      <w:r w:rsidR="007A6DF2">
        <w:rPr>
          <w:rFonts w:cs="Times New Roman" w:hint="eastAsia"/>
          <w:sz w:val="21"/>
          <w:szCs w:val="21"/>
          <w:shd w:val="clear" w:color="auto" w:fill="FFFFFF"/>
        </w:rPr>
        <w:t>称为</w:t>
      </w:r>
      <w:r w:rsidRPr="00055F01">
        <w:rPr>
          <w:rFonts w:cs="Times New Roman"/>
          <w:sz w:val="21"/>
          <w:szCs w:val="21"/>
          <w:shd w:val="clear" w:color="auto" w:fill="FFFFFF"/>
        </w:rPr>
        <w:t>柴油馏分；原油从350</w:t>
      </w:r>
      <w:r w:rsidRPr="00055F01">
        <w:rPr>
          <w:rFonts w:cs="Times New Roman" w:hint="eastAsia"/>
          <w:sz w:val="21"/>
          <w:szCs w:val="21"/>
          <w:shd w:val="clear" w:color="auto" w:fill="FFFFFF"/>
        </w:rPr>
        <w:t>℃</w:t>
      </w:r>
      <w:r w:rsidRPr="00055F01">
        <w:rPr>
          <w:rFonts w:cs="Times New Roman"/>
          <w:sz w:val="21"/>
          <w:szCs w:val="21"/>
          <w:shd w:val="clear" w:color="auto" w:fill="FFFFFF"/>
        </w:rPr>
        <w:t>开始有明显的分解现象，故对于沸点高于350</w:t>
      </w:r>
      <w:r w:rsidRPr="00055F01">
        <w:rPr>
          <w:rFonts w:cs="Times New Roman" w:hint="eastAsia"/>
          <w:sz w:val="21"/>
          <w:szCs w:val="21"/>
          <w:shd w:val="clear" w:color="auto" w:fill="FFFFFF"/>
        </w:rPr>
        <w:t>℃</w:t>
      </w:r>
      <w:r w:rsidRPr="00055F01">
        <w:rPr>
          <w:rFonts w:cs="Times New Roman"/>
          <w:sz w:val="21"/>
          <w:szCs w:val="21"/>
          <w:shd w:val="clear" w:color="auto" w:fill="FFFFFF"/>
        </w:rPr>
        <w:t>的馏分，需在减压条件下进行蒸馏，然后换成常压的沸点，相当于350</w:t>
      </w:r>
      <w:r w:rsidRPr="00055F01">
        <w:rPr>
          <w:rFonts w:cs="Times New Roman" w:hint="eastAsia"/>
          <w:sz w:val="21"/>
          <w:szCs w:val="21"/>
          <w:shd w:val="clear" w:color="auto" w:fill="FFFFFF"/>
        </w:rPr>
        <w:t>℃</w:t>
      </w:r>
      <w:r w:rsidRPr="00055F01">
        <w:rPr>
          <w:rFonts w:cs="Times New Roman"/>
          <w:sz w:val="21"/>
          <w:szCs w:val="21"/>
          <w:shd w:val="clear" w:color="auto" w:fill="FFFFFF"/>
        </w:rPr>
        <w:t>至500</w:t>
      </w:r>
      <w:r w:rsidRPr="00055F01">
        <w:rPr>
          <w:rFonts w:cs="Times New Roman" w:hint="eastAsia"/>
          <w:sz w:val="21"/>
          <w:szCs w:val="21"/>
          <w:shd w:val="clear" w:color="auto" w:fill="FFFFFF"/>
        </w:rPr>
        <w:t>℃</w:t>
      </w:r>
      <w:r w:rsidRPr="00055F01">
        <w:rPr>
          <w:rFonts w:cs="Times New Roman"/>
          <w:sz w:val="21"/>
          <w:szCs w:val="21"/>
          <w:shd w:val="clear" w:color="auto" w:fill="FFFFFF"/>
        </w:rPr>
        <w:t>之间的高沸点馏分称为蜡油馏分</w:t>
      </w:r>
      <w:r w:rsidR="007A6DF2">
        <w:rPr>
          <w:rFonts w:cs="Times New Roman" w:hint="eastAsia"/>
          <w:sz w:val="21"/>
          <w:szCs w:val="21"/>
          <w:shd w:val="clear" w:color="auto" w:fill="FFFFFF"/>
        </w:rPr>
        <w:t>，</w:t>
      </w:r>
      <w:r w:rsidRPr="00055F01">
        <w:rPr>
          <w:rFonts w:cs="Times New Roman"/>
          <w:sz w:val="21"/>
          <w:szCs w:val="21"/>
          <w:shd w:val="clear" w:color="auto" w:fill="FFFFFF"/>
        </w:rPr>
        <w:t>剩下的高于500</w:t>
      </w:r>
      <w:r w:rsidRPr="00055F01">
        <w:rPr>
          <w:rFonts w:cs="Times New Roman" w:hint="eastAsia"/>
          <w:sz w:val="21"/>
          <w:szCs w:val="21"/>
          <w:shd w:val="clear" w:color="auto" w:fill="FFFFFF"/>
        </w:rPr>
        <w:t>℃</w:t>
      </w:r>
      <w:r w:rsidRPr="00055F01">
        <w:rPr>
          <w:rFonts w:cs="Times New Roman"/>
          <w:sz w:val="21"/>
          <w:szCs w:val="21"/>
          <w:shd w:val="clear" w:color="auto" w:fill="FFFFFF"/>
        </w:rPr>
        <w:t>的馏分称为渣油馏分。</w:t>
      </w:r>
    </w:p>
    <w:p w:rsidR="001449B8" w:rsidRPr="00055F01" w:rsidRDefault="001449B8" w:rsidP="001449B8">
      <w:pPr>
        <w:ind w:firstLineChars="200" w:firstLine="420"/>
        <w:rPr>
          <w:rFonts w:ascii="宋体" w:hAnsi="宋体"/>
        </w:rPr>
      </w:pPr>
      <w:r w:rsidRPr="00055F01">
        <w:rPr>
          <w:rFonts w:ascii="宋体" w:hAnsi="宋体" w:hint="eastAsia"/>
        </w:rPr>
        <w:t>2.不同馏分的转化与价值变化</w:t>
      </w:r>
    </w:p>
    <w:p w:rsidR="001449B8" w:rsidRPr="00055F01" w:rsidRDefault="001449B8" w:rsidP="001449B8">
      <w:pPr>
        <w:pStyle w:val="aa"/>
        <w:ind w:firstLineChars="200" w:firstLine="420"/>
        <w:jc w:val="both"/>
        <w:rPr>
          <w:rFonts w:cs="Times New Roman"/>
          <w:sz w:val="21"/>
          <w:szCs w:val="21"/>
        </w:rPr>
      </w:pPr>
      <w:r w:rsidRPr="00055F01">
        <w:rPr>
          <w:rFonts w:cs="Times New Roman"/>
          <w:sz w:val="21"/>
          <w:szCs w:val="21"/>
        </w:rPr>
        <w:t>不同馏分油性质不同，所加工获得的最终产品也不尽相同。馏分油的加工转化可以是某一个单一炼油工艺技术，也可以是多个工艺技术进行串联组合。</w:t>
      </w:r>
      <w:r w:rsidRPr="00055F01">
        <w:rPr>
          <w:rFonts w:cs="Times New Roman" w:hint="eastAsia"/>
          <w:sz w:val="21"/>
          <w:szCs w:val="21"/>
        </w:rPr>
        <w:t>在</w:t>
      </w:r>
      <w:r w:rsidRPr="00055F01">
        <w:rPr>
          <w:rFonts w:cs="Times New Roman"/>
          <w:sz w:val="21"/>
          <w:szCs w:val="21"/>
        </w:rPr>
        <w:t>原油加工过程中，</w:t>
      </w:r>
      <w:r w:rsidR="007A6DF2">
        <w:rPr>
          <w:rFonts w:cs="Times New Roman" w:hint="eastAsia"/>
          <w:sz w:val="21"/>
          <w:szCs w:val="21"/>
        </w:rPr>
        <w:t>既</w:t>
      </w:r>
      <w:r w:rsidRPr="00055F01">
        <w:rPr>
          <w:rFonts w:cs="Times New Roman" w:hint="eastAsia"/>
          <w:sz w:val="21"/>
          <w:szCs w:val="21"/>
        </w:rPr>
        <w:t>可将</w:t>
      </w:r>
      <w:r w:rsidRPr="00055F01">
        <w:rPr>
          <w:rFonts w:cs="Times New Roman"/>
          <w:sz w:val="21"/>
          <w:szCs w:val="21"/>
        </w:rPr>
        <w:t>原油转为聚丙烯、苯、汽油、</w:t>
      </w:r>
      <w:r w:rsidRPr="00055F01">
        <w:rPr>
          <w:rFonts w:cs="Times New Roman" w:hint="eastAsia"/>
          <w:sz w:val="21"/>
          <w:szCs w:val="21"/>
        </w:rPr>
        <w:t>煤油</w:t>
      </w:r>
      <w:r w:rsidRPr="00055F01">
        <w:rPr>
          <w:rFonts w:cs="Times New Roman"/>
          <w:sz w:val="21"/>
          <w:szCs w:val="21"/>
        </w:rPr>
        <w:t>、柴油</w:t>
      </w:r>
      <w:r w:rsidRPr="00055F01">
        <w:rPr>
          <w:rFonts w:cs="Times New Roman" w:hint="eastAsia"/>
          <w:sz w:val="21"/>
          <w:szCs w:val="21"/>
        </w:rPr>
        <w:t>、</w:t>
      </w:r>
      <w:r w:rsidRPr="00055F01">
        <w:rPr>
          <w:rFonts w:cs="Times New Roman"/>
          <w:sz w:val="21"/>
          <w:szCs w:val="21"/>
        </w:rPr>
        <w:t>液化气等高价值馏分</w:t>
      </w:r>
      <w:r w:rsidRPr="00055F01">
        <w:rPr>
          <w:rFonts w:cs="Times New Roman" w:hint="eastAsia"/>
          <w:sz w:val="21"/>
          <w:szCs w:val="21"/>
        </w:rPr>
        <w:t>商品，也</w:t>
      </w:r>
      <w:r w:rsidRPr="00055F01">
        <w:rPr>
          <w:rFonts w:cs="Times New Roman"/>
          <w:sz w:val="21"/>
          <w:szCs w:val="21"/>
        </w:rPr>
        <w:t>可转化为</w:t>
      </w:r>
      <w:r w:rsidRPr="00055F01">
        <w:rPr>
          <w:rFonts w:cs="Times New Roman" w:hint="eastAsia"/>
          <w:sz w:val="21"/>
          <w:szCs w:val="21"/>
        </w:rPr>
        <w:t>沥青</w:t>
      </w:r>
      <w:r w:rsidRPr="00055F01">
        <w:rPr>
          <w:rFonts w:cs="Times New Roman"/>
          <w:sz w:val="21"/>
          <w:szCs w:val="21"/>
        </w:rPr>
        <w:t>、石油焦、</w:t>
      </w:r>
      <w:r w:rsidR="007A6DF2">
        <w:rPr>
          <w:rFonts w:cs="Times New Roman" w:hint="eastAsia"/>
          <w:sz w:val="21"/>
          <w:szCs w:val="21"/>
        </w:rPr>
        <w:t>硫黄</w:t>
      </w:r>
      <w:r w:rsidRPr="00055F01">
        <w:rPr>
          <w:rFonts w:cs="Times New Roman" w:hint="eastAsia"/>
          <w:sz w:val="21"/>
          <w:szCs w:val="21"/>
        </w:rPr>
        <w:t>等</w:t>
      </w:r>
      <w:r w:rsidRPr="00055F01">
        <w:rPr>
          <w:rFonts w:cs="Times New Roman"/>
          <w:sz w:val="21"/>
          <w:szCs w:val="21"/>
        </w:rPr>
        <w:t>低价值馏分产品</w:t>
      </w:r>
      <w:r w:rsidRPr="00055F01">
        <w:rPr>
          <w:rFonts w:cs="Times New Roman" w:hint="eastAsia"/>
          <w:sz w:val="21"/>
          <w:szCs w:val="21"/>
        </w:rPr>
        <w:t>。</w:t>
      </w:r>
      <w:r w:rsidRPr="00055F01">
        <w:rPr>
          <w:rFonts w:cs="Times New Roman"/>
          <w:sz w:val="21"/>
          <w:szCs w:val="21"/>
        </w:rPr>
        <w:t>原油加工</w:t>
      </w:r>
      <w:r w:rsidR="007A6DF2">
        <w:rPr>
          <w:rFonts w:cs="Times New Roman" w:hint="eastAsia"/>
          <w:sz w:val="21"/>
          <w:szCs w:val="21"/>
        </w:rPr>
        <w:t>是</w:t>
      </w:r>
      <w:r w:rsidRPr="00055F01">
        <w:rPr>
          <w:rFonts w:cs="Times New Roman"/>
          <w:sz w:val="21"/>
          <w:szCs w:val="21"/>
        </w:rPr>
        <w:t>一个系统工程，馏分</w:t>
      </w:r>
      <w:r w:rsidRPr="00055F01">
        <w:rPr>
          <w:rFonts w:cs="Times New Roman" w:hint="eastAsia"/>
          <w:sz w:val="21"/>
          <w:szCs w:val="21"/>
        </w:rPr>
        <w:t>油</w:t>
      </w:r>
      <w:r w:rsidRPr="00055F01">
        <w:rPr>
          <w:rFonts w:cs="Times New Roman"/>
          <w:sz w:val="21"/>
          <w:szCs w:val="21"/>
        </w:rPr>
        <w:t>转化过程相互关联</w:t>
      </w:r>
      <w:r w:rsidRPr="00055F01">
        <w:rPr>
          <w:rFonts w:cs="Times New Roman" w:hint="eastAsia"/>
          <w:sz w:val="21"/>
          <w:szCs w:val="21"/>
        </w:rPr>
        <w:t>，</w:t>
      </w:r>
      <w:r w:rsidRPr="00055F01">
        <w:rPr>
          <w:rFonts w:cs="Times New Roman"/>
          <w:sz w:val="21"/>
          <w:szCs w:val="21"/>
        </w:rPr>
        <w:t>为提高炼油企业效益，可以通过催化裂化、加氢裂化、加氢改质、催化重整、异构化、芳构化等手段，将各馏分油转化成为企业所需的目标产品，从而最大化发挥每一个馏分油的价值</w:t>
      </w:r>
      <w:r w:rsidRPr="00055F01">
        <w:rPr>
          <w:rFonts w:cs="Times New Roman" w:hint="eastAsia"/>
          <w:sz w:val="21"/>
          <w:szCs w:val="21"/>
        </w:rPr>
        <w:t>。</w:t>
      </w:r>
    </w:p>
    <w:p w:rsidR="001449B8" w:rsidRPr="0050475D" w:rsidRDefault="001449B8" w:rsidP="001449B8">
      <w:pPr>
        <w:pStyle w:val="aa"/>
        <w:ind w:firstLineChars="200" w:firstLine="420"/>
        <w:jc w:val="both"/>
        <w:rPr>
          <w:rFonts w:ascii="Times New Roman" w:hAnsi="Times New Roman" w:cs="Times New Roman"/>
          <w:color w:val="FF0000"/>
          <w:sz w:val="21"/>
          <w:szCs w:val="21"/>
        </w:rPr>
      </w:pPr>
      <w:r w:rsidRPr="00055F01">
        <w:rPr>
          <w:rFonts w:cs="Times New Roman" w:hint="eastAsia"/>
          <w:sz w:val="21"/>
          <w:szCs w:val="21"/>
        </w:rPr>
        <w:t>比如常一线油，其馏程在130～245℃，其中有60%的130～205℃组分为汽油组分，其作</w:t>
      </w:r>
      <w:r w:rsidRPr="00055F01">
        <w:rPr>
          <w:rFonts w:cs="Times New Roman"/>
          <w:sz w:val="21"/>
          <w:szCs w:val="21"/>
        </w:rPr>
        <w:t>催化急冷油、航煤料、</w:t>
      </w:r>
      <w:r w:rsidRPr="00055F01">
        <w:rPr>
          <w:rFonts w:cs="Times New Roman" w:hint="eastAsia"/>
          <w:sz w:val="21"/>
          <w:szCs w:val="21"/>
        </w:rPr>
        <w:t>进</w:t>
      </w:r>
      <w:r w:rsidRPr="00055F01">
        <w:rPr>
          <w:rFonts w:cs="Times New Roman"/>
          <w:sz w:val="21"/>
          <w:szCs w:val="21"/>
        </w:rPr>
        <w:t>催化</w:t>
      </w:r>
      <w:r w:rsidRPr="00055F01">
        <w:rPr>
          <w:rFonts w:cs="Times New Roman" w:hint="eastAsia"/>
          <w:sz w:val="21"/>
          <w:szCs w:val="21"/>
        </w:rPr>
        <w:t>分馏</w:t>
      </w:r>
      <w:r w:rsidRPr="00055F01">
        <w:rPr>
          <w:rFonts w:cs="Times New Roman"/>
          <w:sz w:val="21"/>
          <w:szCs w:val="21"/>
        </w:rPr>
        <w:t>、作普柴等</w:t>
      </w:r>
      <w:r w:rsidRPr="00055F01">
        <w:rPr>
          <w:rFonts w:cs="Times New Roman" w:hint="eastAsia"/>
          <w:sz w:val="21"/>
          <w:szCs w:val="21"/>
        </w:rPr>
        <w:t>四种</w:t>
      </w:r>
      <w:r w:rsidRPr="00055F01">
        <w:rPr>
          <w:rFonts w:cs="Times New Roman"/>
          <w:sz w:val="21"/>
          <w:szCs w:val="21"/>
        </w:rPr>
        <w:t>工艺处理，价值对比如图</w:t>
      </w:r>
      <w:r w:rsidRPr="00055F01">
        <w:rPr>
          <w:rFonts w:cs="Times New Roman" w:hint="eastAsia"/>
          <w:sz w:val="21"/>
          <w:szCs w:val="21"/>
        </w:rPr>
        <w:t>2-7所示</w:t>
      </w:r>
      <w:r w:rsidRPr="00055F01">
        <w:rPr>
          <w:rFonts w:ascii="Times New Roman" w:hAnsi="Times New Roman" w:cs="Times New Roman"/>
          <w:sz w:val="21"/>
          <w:szCs w:val="21"/>
        </w:rPr>
        <w:t>。</w:t>
      </w:r>
    </w:p>
    <w:p w:rsidR="001449B8" w:rsidRPr="0050475D" w:rsidRDefault="001449B8" w:rsidP="001449B8">
      <w:pPr>
        <w:pStyle w:val="aa"/>
        <w:jc w:val="center"/>
        <w:rPr>
          <w:rFonts w:ascii="Times New Roman" w:eastAsia="仿宋_GB2312" w:hAnsi="Times New Roman" w:cs="Times New Roman"/>
          <w:color w:val="FF0000"/>
        </w:rPr>
      </w:pPr>
      <w:r>
        <w:rPr>
          <w:noProof/>
          <w:color w:val="FF0000"/>
        </w:rPr>
        <w:drawing>
          <wp:inline distT="0" distB="0" distL="0" distR="0">
            <wp:extent cx="4576445" cy="1338262"/>
            <wp:effectExtent l="0" t="0" r="0" b="0"/>
            <wp:docPr id="3456" name="图表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表 1"/>
                    <pic:cNvPicPr>
                      <a:picLocks noChangeArrowheads="1"/>
                    </pic:cNvPicPr>
                  </pic:nvPicPr>
                  <pic:blipFill>
                    <a:blip r:embed="rId50" cstate="print"/>
                    <a:srcRect/>
                    <a:stretch>
                      <a:fillRect/>
                    </a:stretch>
                  </pic:blipFill>
                  <pic:spPr bwMode="auto">
                    <a:xfrm>
                      <a:off x="0" y="0"/>
                      <a:ext cx="4640282" cy="1356929"/>
                    </a:xfrm>
                    <a:prstGeom prst="rect">
                      <a:avLst/>
                    </a:prstGeom>
                    <a:noFill/>
                    <a:ln w="9525">
                      <a:noFill/>
                      <a:miter lim="800000"/>
                      <a:headEnd/>
                      <a:tailEnd/>
                    </a:ln>
                  </pic:spPr>
                </pic:pic>
              </a:graphicData>
            </a:graphic>
          </wp:inline>
        </w:drawing>
      </w:r>
    </w:p>
    <w:p w:rsidR="001449B8" w:rsidRPr="00055F01" w:rsidRDefault="001449B8" w:rsidP="001449B8">
      <w:pPr>
        <w:pStyle w:val="aa"/>
        <w:jc w:val="center"/>
        <w:rPr>
          <w:rFonts w:ascii="黑体" w:eastAsia="黑体" w:hAnsi="黑体" w:cs="Times New Roman"/>
          <w:sz w:val="18"/>
          <w:szCs w:val="18"/>
          <w:shd w:val="clear" w:color="auto" w:fill="FFFFFF"/>
        </w:rPr>
      </w:pPr>
      <w:r w:rsidRPr="00055F01">
        <w:rPr>
          <w:rFonts w:ascii="黑体" w:eastAsia="黑体" w:hAnsi="黑体" w:cs="Times New Roman" w:hint="eastAsia"/>
          <w:sz w:val="18"/>
          <w:szCs w:val="18"/>
          <w:shd w:val="clear" w:color="auto" w:fill="FFFFFF"/>
        </w:rPr>
        <w:t>图2-</w:t>
      </w:r>
      <w:r w:rsidRPr="00055F01">
        <w:rPr>
          <w:rFonts w:ascii="黑体" w:eastAsia="黑体" w:hAnsi="黑体" w:cs="Times New Roman"/>
          <w:sz w:val="18"/>
          <w:szCs w:val="18"/>
          <w:shd w:val="clear" w:color="auto" w:fill="FFFFFF"/>
        </w:rPr>
        <w:t>7</w:t>
      </w:r>
      <w:r w:rsidRPr="00055F01">
        <w:rPr>
          <w:rFonts w:ascii="黑体" w:eastAsia="黑体" w:hAnsi="黑体" w:cs="Times New Roman" w:hint="eastAsia"/>
          <w:sz w:val="18"/>
          <w:szCs w:val="18"/>
          <w:shd w:val="clear" w:color="auto" w:fill="FFFFFF"/>
        </w:rPr>
        <w:t xml:space="preserve">  常一线不同</w:t>
      </w:r>
      <w:r w:rsidRPr="00055F01">
        <w:rPr>
          <w:rFonts w:ascii="黑体" w:eastAsia="黑体" w:hAnsi="黑体" w:cs="Times New Roman"/>
          <w:sz w:val="18"/>
          <w:szCs w:val="18"/>
          <w:shd w:val="clear" w:color="auto" w:fill="FFFFFF"/>
        </w:rPr>
        <w:t>工艺走向价值对比</w:t>
      </w:r>
    </w:p>
    <w:p w:rsidR="001449B8" w:rsidRPr="00055F01" w:rsidRDefault="001449B8" w:rsidP="001449B8">
      <w:pPr>
        <w:pStyle w:val="aa"/>
        <w:ind w:firstLineChars="200" w:firstLine="420"/>
        <w:jc w:val="both"/>
        <w:rPr>
          <w:rFonts w:cs="Times New Roman"/>
          <w:sz w:val="21"/>
          <w:szCs w:val="21"/>
        </w:rPr>
      </w:pPr>
      <w:r w:rsidRPr="00055F01">
        <w:rPr>
          <w:rFonts w:cs="Times New Roman" w:hint="eastAsia"/>
          <w:sz w:val="21"/>
          <w:szCs w:val="21"/>
        </w:rPr>
        <w:t>比如</w:t>
      </w:r>
      <w:r w:rsidRPr="00055F01">
        <w:rPr>
          <w:rFonts w:cs="Times New Roman"/>
          <w:sz w:val="21"/>
          <w:szCs w:val="21"/>
        </w:rPr>
        <w:t>渣油加工流程，</w:t>
      </w:r>
      <w:r w:rsidRPr="00055F01">
        <w:rPr>
          <w:rFonts w:cs="Times New Roman" w:hint="eastAsia"/>
          <w:sz w:val="21"/>
          <w:szCs w:val="21"/>
        </w:rPr>
        <w:t>对</w:t>
      </w:r>
      <w:r w:rsidRPr="00055F01">
        <w:rPr>
          <w:rFonts w:cs="Times New Roman"/>
          <w:sz w:val="21"/>
          <w:szCs w:val="21"/>
        </w:rPr>
        <w:t>同一炼</w:t>
      </w:r>
      <w:r w:rsidRPr="00055F01">
        <w:rPr>
          <w:rFonts w:cs="Times New Roman" w:hint="eastAsia"/>
          <w:sz w:val="21"/>
          <w:szCs w:val="21"/>
        </w:rPr>
        <w:t>化</w:t>
      </w:r>
      <w:r w:rsidRPr="00055F01">
        <w:rPr>
          <w:rFonts w:cs="Times New Roman"/>
          <w:sz w:val="21"/>
          <w:szCs w:val="21"/>
        </w:rPr>
        <w:t>企业，渣油先经过溶脱装置处理后，重组分送至焦化装置加工，生产的焦化蜡油和轻组分合流</w:t>
      </w:r>
      <w:r w:rsidRPr="00055F01">
        <w:rPr>
          <w:rFonts w:cs="Times New Roman" w:hint="eastAsia"/>
          <w:sz w:val="21"/>
          <w:szCs w:val="21"/>
        </w:rPr>
        <w:t>，经过</w:t>
      </w:r>
      <w:r w:rsidRPr="00055F01">
        <w:rPr>
          <w:rFonts w:cs="Times New Roman"/>
          <w:sz w:val="21"/>
          <w:szCs w:val="21"/>
        </w:rPr>
        <w:t>渣油加氢装置处理后，付</w:t>
      </w:r>
      <w:r w:rsidRPr="00055F01">
        <w:rPr>
          <w:rFonts w:cs="Times New Roman" w:hint="eastAsia"/>
          <w:sz w:val="21"/>
          <w:szCs w:val="21"/>
        </w:rPr>
        <w:t>催化</w:t>
      </w:r>
      <w:r w:rsidRPr="00055F01">
        <w:rPr>
          <w:rFonts w:cs="Times New Roman"/>
          <w:sz w:val="21"/>
          <w:szCs w:val="21"/>
        </w:rPr>
        <w:t>裂化装置加工生产汽油、柴油等产品</w:t>
      </w:r>
      <w:r w:rsidRPr="00055F01">
        <w:rPr>
          <w:rFonts w:cs="Times New Roman" w:hint="eastAsia"/>
          <w:sz w:val="21"/>
          <w:szCs w:val="21"/>
        </w:rPr>
        <w:t>，</w:t>
      </w:r>
      <w:r w:rsidRPr="00055F01">
        <w:rPr>
          <w:rFonts w:cs="Times New Roman"/>
          <w:sz w:val="21"/>
          <w:szCs w:val="21"/>
        </w:rPr>
        <w:t>较</w:t>
      </w:r>
      <w:r w:rsidRPr="00055F01">
        <w:rPr>
          <w:rFonts w:cs="Times New Roman" w:hint="eastAsia"/>
          <w:sz w:val="21"/>
          <w:szCs w:val="21"/>
        </w:rPr>
        <w:t>渣油直接经</w:t>
      </w:r>
      <w:r w:rsidRPr="00055F01">
        <w:rPr>
          <w:rFonts w:cs="Times New Roman"/>
          <w:sz w:val="21"/>
          <w:szCs w:val="21"/>
        </w:rPr>
        <w:t>溶脱装置加工生产沥青和经焦化装置加工生产汽油、柴油</w:t>
      </w:r>
      <w:r w:rsidRPr="00055F01">
        <w:rPr>
          <w:rFonts w:cs="Times New Roman" w:hint="eastAsia"/>
          <w:sz w:val="21"/>
          <w:szCs w:val="21"/>
        </w:rPr>
        <w:t>、</w:t>
      </w:r>
      <w:r w:rsidRPr="00055F01">
        <w:rPr>
          <w:rFonts w:cs="Times New Roman"/>
          <w:sz w:val="21"/>
          <w:szCs w:val="21"/>
        </w:rPr>
        <w:t>蜡油等</w:t>
      </w:r>
      <w:r w:rsidRPr="00055F01">
        <w:rPr>
          <w:rFonts w:cs="Times New Roman" w:hint="eastAsia"/>
          <w:sz w:val="21"/>
          <w:szCs w:val="21"/>
        </w:rPr>
        <w:t>馏分</w:t>
      </w:r>
      <w:r w:rsidRPr="00055F01">
        <w:rPr>
          <w:rFonts w:cs="Times New Roman"/>
          <w:sz w:val="21"/>
          <w:szCs w:val="21"/>
        </w:rPr>
        <w:t>油，</w:t>
      </w:r>
      <w:r w:rsidRPr="00055F01">
        <w:rPr>
          <w:rFonts w:cs="Times New Roman" w:hint="eastAsia"/>
          <w:sz w:val="21"/>
          <w:szCs w:val="21"/>
        </w:rPr>
        <w:t>对</w:t>
      </w:r>
      <w:r w:rsidRPr="00055F01">
        <w:rPr>
          <w:rFonts w:cs="Times New Roman"/>
          <w:sz w:val="21"/>
          <w:szCs w:val="21"/>
        </w:rPr>
        <w:t>全流程</w:t>
      </w:r>
      <w:r w:rsidRPr="00055F01">
        <w:rPr>
          <w:rFonts w:cs="Times New Roman" w:hint="eastAsia"/>
          <w:sz w:val="21"/>
          <w:szCs w:val="21"/>
        </w:rPr>
        <w:t>来</w:t>
      </w:r>
      <w:r w:rsidRPr="00055F01">
        <w:rPr>
          <w:rFonts w:cs="Times New Roman"/>
          <w:sz w:val="21"/>
          <w:szCs w:val="21"/>
        </w:rPr>
        <w:t>说可以</w:t>
      </w:r>
      <w:r w:rsidRPr="00055F01">
        <w:rPr>
          <w:rFonts w:cs="Times New Roman" w:hint="eastAsia"/>
          <w:sz w:val="21"/>
          <w:szCs w:val="21"/>
        </w:rPr>
        <w:t>提高</w:t>
      </w:r>
      <w:r w:rsidRPr="00055F01">
        <w:rPr>
          <w:rFonts w:cs="Times New Roman"/>
          <w:sz w:val="21"/>
          <w:szCs w:val="21"/>
        </w:rPr>
        <w:t>轻质油收率</w:t>
      </w:r>
      <w:r w:rsidRPr="00055F01">
        <w:rPr>
          <w:rFonts w:cs="Times New Roman" w:hint="eastAsia"/>
          <w:sz w:val="21"/>
          <w:szCs w:val="21"/>
        </w:rPr>
        <w:t>1.0</w:t>
      </w:r>
      <w:r w:rsidRPr="00055F01">
        <w:rPr>
          <w:rFonts w:cs="Times New Roman"/>
          <w:sz w:val="21"/>
          <w:szCs w:val="21"/>
        </w:rPr>
        <w:t>%以上</w:t>
      </w:r>
      <w:r w:rsidRPr="00055F01">
        <w:rPr>
          <w:rFonts w:cs="Times New Roman" w:hint="eastAsia"/>
          <w:sz w:val="21"/>
          <w:szCs w:val="21"/>
        </w:rPr>
        <w:t>，</w:t>
      </w:r>
      <w:r w:rsidRPr="00055F01">
        <w:rPr>
          <w:rFonts w:cs="Times New Roman"/>
          <w:sz w:val="21"/>
          <w:szCs w:val="21"/>
        </w:rPr>
        <w:t>如图</w:t>
      </w:r>
      <w:r w:rsidRPr="00055F01">
        <w:rPr>
          <w:rFonts w:cs="Times New Roman" w:hint="eastAsia"/>
          <w:sz w:val="21"/>
          <w:szCs w:val="21"/>
        </w:rPr>
        <w:t>2-</w:t>
      </w:r>
      <w:r w:rsidRPr="00055F01">
        <w:rPr>
          <w:rFonts w:cs="Times New Roman"/>
          <w:sz w:val="21"/>
          <w:szCs w:val="21"/>
        </w:rPr>
        <w:t>8</w:t>
      </w:r>
      <w:r w:rsidRPr="00055F01">
        <w:rPr>
          <w:rFonts w:cs="Times New Roman" w:hint="eastAsia"/>
          <w:sz w:val="21"/>
          <w:szCs w:val="21"/>
        </w:rPr>
        <w:t>所示。</w:t>
      </w:r>
    </w:p>
    <w:p w:rsidR="001449B8" w:rsidRPr="0050475D" w:rsidRDefault="001449B8" w:rsidP="00055F01">
      <w:pPr>
        <w:pStyle w:val="aa"/>
        <w:spacing w:line="360" w:lineRule="auto"/>
        <w:jc w:val="center"/>
        <w:rPr>
          <w:rFonts w:ascii="Times New Roman" w:eastAsia="仿宋_GB2312" w:hAnsi="Times New Roman" w:cs="Times New Roman"/>
          <w:color w:val="FF0000"/>
        </w:rPr>
      </w:pPr>
      <w:r>
        <w:rPr>
          <w:rFonts w:ascii="Times New Roman" w:eastAsia="仿宋_GB2312" w:hAnsi="Times New Roman" w:cs="Times New Roman"/>
          <w:noProof/>
          <w:color w:val="FF0000"/>
        </w:rPr>
        <w:drawing>
          <wp:inline distT="0" distB="0" distL="0" distR="0">
            <wp:extent cx="4967605" cy="1490525"/>
            <wp:effectExtent l="0" t="0" r="0" b="0"/>
            <wp:docPr id="345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51" cstate="print"/>
                    <a:srcRect/>
                    <a:stretch>
                      <a:fillRect/>
                    </a:stretch>
                  </pic:blipFill>
                  <pic:spPr bwMode="auto">
                    <a:xfrm>
                      <a:off x="0" y="0"/>
                      <a:ext cx="4988037" cy="1496656"/>
                    </a:xfrm>
                    <a:prstGeom prst="rect">
                      <a:avLst/>
                    </a:prstGeom>
                    <a:noFill/>
                    <a:ln w="9525">
                      <a:noFill/>
                      <a:miter lim="800000"/>
                      <a:headEnd/>
                      <a:tailEnd/>
                    </a:ln>
                  </pic:spPr>
                </pic:pic>
              </a:graphicData>
            </a:graphic>
          </wp:inline>
        </w:drawing>
      </w:r>
    </w:p>
    <w:p w:rsidR="001449B8" w:rsidRPr="00055F01" w:rsidRDefault="001449B8" w:rsidP="001449B8">
      <w:pPr>
        <w:pStyle w:val="aa"/>
        <w:jc w:val="center"/>
        <w:rPr>
          <w:rFonts w:ascii="黑体" w:eastAsia="黑体" w:hAnsi="黑体" w:cs="Times New Roman"/>
          <w:sz w:val="18"/>
          <w:szCs w:val="18"/>
          <w:shd w:val="clear" w:color="auto" w:fill="FFFFFF"/>
        </w:rPr>
      </w:pPr>
      <w:r w:rsidRPr="00055F01">
        <w:rPr>
          <w:rFonts w:ascii="黑体" w:eastAsia="黑体" w:hAnsi="黑体" w:cs="Times New Roman" w:hint="eastAsia"/>
          <w:sz w:val="18"/>
          <w:szCs w:val="18"/>
          <w:shd w:val="clear" w:color="auto" w:fill="FFFFFF"/>
        </w:rPr>
        <w:t>图2-</w:t>
      </w:r>
      <w:r w:rsidRPr="00055F01">
        <w:rPr>
          <w:rFonts w:ascii="黑体" w:eastAsia="黑体" w:hAnsi="黑体" w:cs="Times New Roman"/>
          <w:sz w:val="18"/>
          <w:szCs w:val="18"/>
          <w:shd w:val="clear" w:color="auto" w:fill="FFFFFF"/>
        </w:rPr>
        <w:t>8</w:t>
      </w:r>
      <w:r w:rsidRPr="00055F01">
        <w:rPr>
          <w:rFonts w:ascii="黑体" w:eastAsia="黑体" w:hAnsi="黑体" w:cs="Times New Roman" w:hint="eastAsia"/>
          <w:sz w:val="18"/>
          <w:szCs w:val="18"/>
          <w:shd w:val="clear" w:color="auto" w:fill="FFFFFF"/>
        </w:rPr>
        <w:t xml:space="preserve">  渣油馏分组合</w:t>
      </w:r>
      <w:r w:rsidRPr="00055F01">
        <w:rPr>
          <w:rFonts w:ascii="黑体" w:eastAsia="黑体" w:hAnsi="黑体" w:cs="Times New Roman"/>
          <w:sz w:val="18"/>
          <w:szCs w:val="18"/>
          <w:shd w:val="clear" w:color="auto" w:fill="FFFFFF"/>
        </w:rPr>
        <w:t>工艺</w:t>
      </w:r>
    </w:p>
    <w:p w:rsidR="001449B8" w:rsidRPr="00055F01" w:rsidRDefault="001449B8" w:rsidP="001449B8">
      <w:pPr>
        <w:pStyle w:val="aa"/>
        <w:ind w:firstLineChars="200" w:firstLine="420"/>
        <w:jc w:val="both"/>
        <w:rPr>
          <w:rFonts w:ascii="Times New Roman" w:hAnsi="Times New Roman" w:cs="Times New Roman"/>
          <w:sz w:val="21"/>
          <w:szCs w:val="21"/>
        </w:rPr>
      </w:pPr>
      <w:r w:rsidRPr="00055F01">
        <w:rPr>
          <w:rFonts w:ascii="Times New Roman" w:hAnsi="Times New Roman" w:cs="Times New Roman" w:hint="eastAsia"/>
          <w:sz w:val="21"/>
          <w:szCs w:val="21"/>
        </w:rPr>
        <w:lastRenderedPageBreak/>
        <w:t>综上</w:t>
      </w:r>
      <w:r w:rsidRPr="00055F01">
        <w:rPr>
          <w:rFonts w:ascii="Times New Roman" w:hAnsi="Times New Roman" w:cs="Times New Roman"/>
          <w:sz w:val="21"/>
          <w:szCs w:val="21"/>
        </w:rPr>
        <w:t>所述，</w:t>
      </w:r>
      <w:r w:rsidRPr="00055F01">
        <w:rPr>
          <w:rFonts w:ascii="Times New Roman" w:hAnsi="Times New Roman" w:cs="Times New Roman" w:hint="eastAsia"/>
          <w:sz w:val="21"/>
          <w:szCs w:val="21"/>
        </w:rPr>
        <w:t>炼油</w:t>
      </w:r>
      <w:r w:rsidRPr="00055F01">
        <w:rPr>
          <w:rFonts w:ascii="Times New Roman" w:hAnsi="Times New Roman" w:cs="Times New Roman"/>
          <w:sz w:val="21"/>
          <w:szCs w:val="21"/>
        </w:rPr>
        <w:t>全流程优化就是全馏分、</w:t>
      </w:r>
      <w:r w:rsidRPr="00055F01">
        <w:rPr>
          <w:rFonts w:ascii="Times New Roman" w:hAnsi="Times New Roman" w:cs="Times New Roman" w:hint="eastAsia"/>
          <w:sz w:val="21"/>
          <w:szCs w:val="21"/>
        </w:rPr>
        <w:t>全过程</w:t>
      </w:r>
      <w:r w:rsidRPr="00055F01">
        <w:rPr>
          <w:rFonts w:ascii="Times New Roman" w:hAnsi="Times New Roman" w:cs="Times New Roman"/>
          <w:sz w:val="21"/>
          <w:szCs w:val="21"/>
        </w:rPr>
        <w:t>优化</w:t>
      </w:r>
      <w:r w:rsidRPr="00055F01">
        <w:rPr>
          <w:rFonts w:ascii="Times New Roman" w:hAnsi="Times New Roman" w:cs="Times New Roman" w:hint="eastAsia"/>
          <w:sz w:val="21"/>
          <w:szCs w:val="21"/>
        </w:rPr>
        <w:t>，最终目的</w:t>
      </w:r>
      <w:r w:rsidRPr="00055F01">
        <w:rPr>
          <w:rFonts w:ascii="Times New Roman" w:hAnsi="Times New Roman" w:cs="Times New Roman"/>
          <w:sz w:val="21"/>
          <w:szCs w:val="21"/>
        </w:rPr>
        <w:t>是</w:t>
      </w:r>
      <w:r w:rsidRPr="00055F01">
        <w:rPr>
          <w:rFonts w:ascii="Times New Roman" w:hAnsi="Times New Roman" w:cs="Times New Roman" w:hint="eastAsia"/>
          <w:sz w:val="21"/>
          <w:szCs w:val="21"/>
        </w:rPr>
        <w:t>将原油</w:t>
      </w:r>
      <w:r w:rsidRPr="00055F01">
        <w:rPr>
          <w:rFonts w:ascii="Times New Roman" w:hAnsi="Times New Roman" w:cs="Times New Roman"/>
          <w:sz w:val="21"/>
          <w:szCs w:val="21"/>
        </w:rPr>
        <w:t>及</w:t>
      </w:r>
      <w:r w:rsidRPr="00055F01">
        <w:rPr>
          <w:rFonts w:ascii="Times New Roman" w:hAnsi="Times New Roman" w:cs="Times New Roman" w:hint="eastAsia"/>
          <w:sz w:val="21"/>
          <w:szCs w:val="21"/>
        </w:rPr>
        <w:t>各</w:t>
      </w:r>
      <w:r w:rsidRPr="00055F01">
        <w:rPr>
          <w:rFonts w:ascii="Times New Roman" w:hAnsi="Times New Roman" w:cs="Times New Roman"/>
          <w:sz w:val="21"/>
          <w:szCs w:val="21"/>
        </w:rPr>
        <w:t>馏分油</w:t>
      </w:r>
      <w:r w:rsidRPr="00055F01">
        <w:rPr>
          <w:rFonts w:ascii="Times New Roman" w:hAnsi="Times New Roman" w:cs="Times New Roman" w:hint="eastAsia"/>
          <w:sz w:val="21"/>
          <w:szCs w:val="21"/>
        </w:rPr>
        <w:t>通过合适</w:t>
      </w:r>
      <w:r w:rsidRPr="00055F01">
        <w:rPr>
          <w:rFonts w:ascii="Times New Roman" w:hAnsi="Times New Roman" w:cs="Times New Roman"/>
          <w:sz w:val="21"/>
          <w:szCs w:val="21"/>
        </w:rPr>
        <w:t>工艺进行转化，</w:t>
      </w:r>
      <w:r w:rsidRPr="00055F01">
        <w:rPr>
          <w:rFonts w:ascii="Times New Roman" w:hAnsi="Times New Roman" w:cs="Times New Roman" w:hint="eastAsia"/>
          <w:sz w:val="21"/>
          <w:szCs w:val="21"/>
        </w:rPr>
        <w:t>最大化</w:t>
      </w:r>
      <w:r w:rsidR="00633284">
        <w:rPr>
          <w:rFonts w:ascii="Times New Roman" w:hAnsi="Times New Roman" w:cs="Times New Roman" w:hint="eastAsia"/>
          <w:sz w:val="21"/>
          <w:szCs w:val="21"/>
        </w:rPr>
        <w:t>产出所加工原油别的</w:t>
      </w:r>
      <w:r w:rsidRPr="00055F01">
        <w:rPr>
          <w:rFonts w:ascii="Times New Roman" w:hAnsi="Times New Roman" w:cs="Times New Roman"/>
          <w:sz w:val="21"/>
          <w:szCs w:val="21"/>
        </w:rPr>
        <w:t>各</w:t>
      </w:r>
      <w:r w:rsidR="00633284">
        <w:rPr>
          <w:rFonts w:ascii="Times New Roman" w:hAnsi="Times New Roman" w:cs="Times New Roman" w:hint="eastAsia"/>
          <w:sz w:val="21"/>
          <w:szCs w:val="21"/>
        </w:rPr>
        <w:t>个馏分</w:t>
      </w:r>
      <w:r w:rsidRPr="00055F01">
        <w:rPr>
          <w:rFonts w:ascii="Times New Roman" w:hAnsi="Times New Roman" w:cs="Times New Roman"/>
          <w:sz w:val="21"/>
          <w:szCs w:val="21"/>
        </w:rPr>
        <w:t>的价值</w:t>
      </w:r>
      <w:r w:rsidRPr="00055F01">
        <w:rPr>
          <w:rFonts w:ascii="Times New Roman" w:hAnsi="Times New Roman" w:cs="Times New Roman" w:hint="eastAsia"/>
          <w:sz w:val="21"/>
          <w:szCs w:val="21"/>
        </w:rPr>
        <w:t>。主要是优化采购高</w:t>
      </w:r>
      <w:r w:rsidRPr="00055F01">
        <w:rPr>
          <w:rFonts w:ascii="Times New Roman" w:hAnsi="Times New Roman" w:cs="Times New Roman"/>
          <w:sz w:val="21"/>
          <w:szCs w:val="21"/>
        </w:rPr>
        <w:t>性价比的原料油，</w:t>
      </w:r>
      <w:r w:rsidRPr="00055F01">
        <w:rPr>
          <w:rFonts w:ascii="Times New Roman" w:hAnsi="Times New Roman" w:cs="Times New Roman" w:hint="eastAsia"/>
          <w:sz w:val="21"/>
          <w:szCs w:val="21"/>
        </w:rPr>
        <w:t>优化</w:t>
      </w:r>
      <w:r w:rsidRPr="00055F01">
        <w:rPr>
          <w:rFonts w:ascii="Times New Roman" w:hAnsi="Times New Roman" w:cs="Times New Roman"/>
          <w:sz w:val="21"/>
          <w:szCs w:val="21"/>
        </w:rPr>
        <w:t>各馏分油的加工路线，</w:t>
      </w:r>
      <w:r w:rsidRPr="00055F01">
        <w:rPr>
          <w:rFonts w:ascii="Times New Roman" w:hAnsi="Times New Roman" w:cs="Times New Roman" w:hint="eastAsia"/>
          <w:sz w:val="21"/>
          <w:szCs w:val="21"/>
        </w:rPr>
        <w:t>系统</w:t>
      </w:r>
      <w:r w:rsidRPr="00055F01">
        <w:rPr>
          <w:rFonts w:ascii="Times New Roman" w:hAnsi="Times New Roman" w:cs="Times New Roman"/>
          <w:sz w:val="21"/>
          <w:szCs w:val="21"/>
        </w:rPr>
        <w:t>优化实现整体最优</w:t>
      </w:r>
      <w:r w:rsidRPr="00055F01">
        <w:rPr>
          <w:rFonts w:ascii="Times New Roman" w:hAnsi="Times New Roman" w:cs="Times New Roman" w:hint="eastAsia"/>
          <w:sz w:val="21"/>
          <w:szCs w:val="21"/>
        </w:rPr>
        <w:t>，实施</w:t>
      </w:r>
      <w:r w:rsidRPr="00055F01">
        <w:rPr>
          <w:rFonts w:ascii="Times New Roman" w:hAnsi="Times New Roman" w:cs="Times New Roman"/>
          <w:sz w:val="21"/>
          <w:szCs w:val="21"/>
        </w:rPr>
        <w:t>分子炼油</w:t>
      </w:r>
      <w:r w:rsidRPr="00055F01">
        <w:rPr>
          <w:rFonts w:ascii="Times New Roman" w:hAnsi="Times New Roman" w:cs="Times New Roman" w:hint="eastAsia"/>
          <w:sz w:val="21"/>
          <w:szCs w:val="21"/>
        </w:rPr>
        <w:t>实现</w:t>
      </w:r>
      <w:r w:rsidRPr="00055F01">
        <w:rPr>
          <w:rFonts w:ascii="Times New Roman" w:hAnsi="Times New Roman" w:cs="Times New Roman"/>
          <w:sz w:val="21"/>
          <w:szCs w:val="21"/>
        </w:rPr>
        <w:t>每一个馏分或每一个分子</w:t>
      </w:r>
      <w:r w:rsidRPr="00055F01">
        <w:rPr>
          <w:rFonts w:ascii="Times New Roman" w:hAnsi="Times New Roman" w:cs="Times New Roman" w:hint="eastAsia"/>
          <w:sz w:val="21"/>
          <w:szCs w:val="21"/>
        </w:rPr>
        <w:t>价值</w:t>
      </w:r>
      <w:r w:rsidRPr="00055F01">
        <w:rPr>
          <w:rFonts w:ascii="Times New Roman" w:hAnsi="Times New Roman" w:cs="Times New Roman"/>
          <w:sz w:val="21"/>
          <w:szCs w:val="21"/>
        </w:rPr>
        <w:t>最大化</w:t>
      </w:r>
      <w:r w:rsidRPr="00055F01">
        <w:rPr>
          <w:rFonts w:ascii="Times New Roman" w:hAnsi="Times New Roman" w:cs="Times New Roman" w:hint="eastAsia"/>
          <w:sz w:val="21"/>
          <w:szCs w:val="21"/>
        </w:rPr>
        <w:t>等</w:t>
      </w:r>
      <w:r w:rsidRPr="00055F01">
        <w:rPr>
          <w:rFonts w:ascii="Times New Roman" w:hAnsi="Times New Roman" w:cs="Times New Roman"/>
          <w:sz w:val="21"/>
          <w:szCs w:val="21"/>
        </w:rPr>
        <w:t>。</w:t>
      </w:r>
      <w:r w:rsidRPr="00055F01">
        <w:rPr>
          <w:rFonts w:ascii="Times New Roman" w:hAnsi="Times New Roman" w:cs="Times New Roman" w:hint="eastAsia"/>
          <w:sz w:val="21"/>
          <w:szCs w:val="21"/>
        </w:rPr>
        <w:t>而原油组成复杂</w:t>
      </w:r>
      <w:r w:rsidR="007A6DF2">
        <w:rPr>
          <w:rFonts w:ascii="Times New Roman" w:hAnsi="Times New Roman" w:cs="Times New Roman" w:hint="eastAsia"/>
          <w:sz w:val="21"/>
          <w:szCs w:val="21"/>
        </w:rPr>
        <w:t>、</w:t>
      </w:r>
      <w:r w:rsidRPr="00055F01">
        <w:rPr>
          <w:rFonts w:ascii="Times New Roman" w:hAnsi="Times New Roman" w:cs="Times New Roman" w:hint="eastAsia"/>
          <w:sz w:val="21"/>
          <w:szCs w:val="21"/>
        </w:rPr>
        <w:t>品种多</w:t>
      </w:r>
      <w:r w:rsidR="007A6DF2">
        <w:rPr>
          <w:rFonts w:ascii="Times New Roman" w:hAnsi="Times New Roman" w:cs="Times New Roman" w:hint="eastAsia"/>
          <w:sz w:val="21"/>
          <w:szCs w:val="21"/>
        </w:rPr>
        <w:t>，</w:t>
      </w:r>
      <w:r w:rsidRPr="00055F01">
        <w:rPr>
          <w:rFonts w:ascii="Times New Roman" w:hAnsi="Times New Roman" w:cs="Times New Roman" w:hint="eastAsia"/>
          <w:sz w:val="21"/>
          <w:szCs w:val="21"/>
        </w:rPr>
        <w:t>炼厂装置多、产品数量结构多，如何生产</w:t>
      </w:r>
      <w:r w:rsidR="007A6DF2">
        <w:rPr>
          <w:rFonts w:ascii="Times New Roman" w:hAnsi="Times New Roman" w:cs="Times New Roman" w:hint="eastAsia"/>
          <w:sz w:val="21"/>
          <w:szCs w:val="21"/>
        </w:rPr>
        <w:t>才能</w:t>
      </w:r>
      <w:r w:rsidRPr="00055F01">
        <w:rPr>
          <w:rFonts w:ascii="Times New Roman" w:hAnsi="Times New Roman" w:cs="Times New Roman" w:hint="eastAsia"/>
          <w:sz w:val="21"/>
          <w:szCs w:val="21"/>
        </w:rPr>
        <w:t>实现加工过程和路线最优</w:t>
      </w:r>
      <w:r w:rsidR="007A6DF2">
        <w:rPr>
          <w:rFonts w:ascii="Times New Roman" w:hAnsi="Times New Roman" w:cs="Times New Roman" w:hint="eastAsia"/>
          <w:sz w:val="21"/>
          <w:szCs w:val="21"/>
        </w:rPr>
        <w:t>、</w:t>
      </w:r>
      <w:r w:rsidRPr="00055F01">
        <w:rPr>
          <w:rFonts w:ascii="Times New Roman" w:hAnsi="Times New Roman" w:cs="Times New Roman" w:hint="eastAsia"/>
          <w:sz w:val="21"/>
          <w:szCs w:val="21"/>
        </w:rPr>
        <w:t>成本最低，仅依靠经验认识不能完全指导未来操作，需要有软件模型和专业技术支撑相结合，发挥信息化模型优化功能，实现从定性到定量的</w:t>
      </w:r>
      <w:r w:rsidRPr="00055F01">
        <w:rPr>
          <w:rFonts w:ascii="Times New Roman" w:hAnsi="Times New Roman" w:cs="Times New Roman"/>
          <w:sz w:val="21"/>
          <w:szCs w:val="21"/>
        </w:rPr>
        <w:t>转变</w:t>
      </w:r>
      <w:r w:rsidRPr="00055F01">
        <w:rPr>
          <w:rFonts w:ascii="Times New Roman" w:hAnsi="Times New Roman" w:cs="Times New Roman" w:hint="eastAsia"/>
          <w:sz w:val="21"/>
          <w:szCs w:val="21"/>
        </w:rPr>
        <w:t>。目前</w:t>
      </w:r>
      <w:r w:rsidRPr="00055F01">
        <w:rPr>
          <w:rFonts w:ascii="Times New Roman" w:hAnsi="Times New Roman" w:cs="Times New Roman"/>
          <w:sz w:val="21"/>
          <w:szCs w:val="21"/>
        </w:rPr>
        <w:t>常用</w:t>
      </w:r>
      <w:r w:rsidR="007A6DF2">
        <w:rPr>
          <w:rFonts w:ascii="Times New Roman" w:hAnsi="Times New Roman" w:cs="Times New Roman" w:hint="eastAsia"/>
          <w:sz w:val="21"/>
          <w:szCs w:val="21"/>
        </w:rPr>
        <w:t>的有</w:t>
      </w:r>
      <w:r w:rsidRPr="00055F01">
        <w:rPr>
          <w:rFonts w:ascii="Times New Roman" w:hAnsi="Times New Roman" w:cs="Times New Roman"/>
          <w:sz w:val="21"/>
          <w:szCs w:val="21"/>
        </w:rPr>
        <w:t>线性规划的</w:t>
      </w:r>
      <w:r w:rsidRPr="00055F01">
        <w:rPr>
          <w:rFonts w:cs="Times New Roman" w:hint="eastAsia"/>
          <w:sz w:val="21"/>
          <w:szCs w:val="21"/>
        </w:rPr>
        <w:t>PIMS模型</w:t>
      </w:r>
      <w:r w:rsidRPr="00055F01">
        <w:rPr>
          <w:rFonts w:cs="Times New Roman"/>
          <w:sz w:val="21"/>
          <w:szCs w:val="21"/>
        </w:rPr>
        <w:t>软件</w:t>
      </w:r>
      <w:r w:rsidR="007A6DF2">
        <w:rPr>
          <w:rFonts w:cs="Times New Roman" w:hint="eastAsia"/>
          <w:sz w:val="21"/>
          <w:szCs w:val="21"/>
        </w:rPr>
        <w:t>，</w:t>
      </w:r>
      <w:r w:rsidRPr="00055F01">
        <w:rPr>
          <w:rFonts w:cs="Times New Roman" w:hint="eastAsia"/>
          <w:sz w:val="21"/>
          <w:szCs w:val="21"/>
        </w:rPr>
        <w:t>带有反应</w:t>
      </w:r>
      <w:r w:rsidRPr="00055F01">
        <w:rPr>
          <w:rFonts w:cs="Times New Roman"/>
          <w:sz w:val="21"/>
          <w:szCs w:val="21"/>
        </w:rPr>
        <w:t>机理</w:t>
      </w:r>
      <w:r w:rsidRPr="00055F01">
        <w:rPr>
          <w:rFonts w:cs="Times New Roman" w:hint="eastAsia"/>
          <w:sz w:val="21"/>
          <w:szCs w:val="21"/>
        </w:rPr>
        <w:t>的</w:t>
      </w:r>
      <w:r w:rsidRPr="00055F01">
        <w:rPr>
          <w:rFonts w:cs="Times New Roman"/>
          <w:sz w:val="21"/>
          <w:szCs w:val="21"/>
        </w:rPr>
        <w:t>动力学模型</w:t>
      </w:r>
      <w:r w:rsidRPr="00055F01">
        <w:rPr>
          <w:rFonts w:cs="Times New Roman" w:hint="eastAsia"/>
          <w:sz w:val="21"/>
          <w:szCs w:val="21"/>
        </w:rPr>
        <w:t>RSIM</w:t>
      </w:r>
      <w:r w:rsidRPr="00055F01">
        <w:rPr>
          <w:rFonts w:ascii="Times New Roman" w:hAnsi="Times New Roman" w:cs="Times New Roman" w:hint="eastAsia"/>
          <w:sz w:val="21"/>
          <w:szCs w:val="21"/>
        </w:rPr>
        <w:t>软件等</w:t>
      </w:r>
      <w:r w:rsidRPr="00055F01">
        <w:rPr>
          <w:rFonts w:ascii="Times New Roman" w:hAnsi="Times New Roman" w:cs="Times New Roman"/>
          <w:sz w:val="21"/>
          <w:szCs w:val="21"/>
        </w:rPr>
        <w:t>。</w:t>
      </w:r>
    </w:p>
    <w:p w:rsidR="001449B8" w:rsidRPr="00055F01" w:rsidRDefault="001449B8" w:rsidP="00055F01">
      <w:pPr>
        <w:pStyle w:val="3"/>
        <w:spacing w:line="240" w:lineRule="auto"/>
        <w:ind w:firstLineChars="176" w:firstLine="424"/>
        <w:rPr>
          <w:sz w:val="24"/>
          <w:szCs w:val="24"/>
          <w:shd w:val="clear" w:color="auto" w:fill="FFFFFF"/>
        </w:rPr>
      </w:pPr>
      <w:bookmarkStart w:id="113" w:name="_Toc491281424"/>
      <w:bookmarkStart w:id="114" w:name="_Toc496007316"/>
      <w:r w:rsidRPr="00055F01">
        <w:rPr>
          <w:rFonts w:hint="eastAsia"/>
          <w:sz w:val="24"/>
          <w:szCs w:val="24"/>
          <w:shd w:val="clear" w:color="auto" w:fill="FFFFFF"/>
        </w:rPr>
        <w:t>五</w:t>
      </w:r>
      <w:r w:rsidRPr="00055F01">
        <w:rPr>
          <w:sz w:val="24"/>
          <w:szCs w:val="24"/>
          <w:shd w:val="clear" w:color="auto" w:fill="FFFFFF"/>
        </w:rPr>
        <w:t>、成品油及石化产品的质量效益</w:t>
      </w:r>
      <w:bookmarkEnd w:id="113"/>
      <w:bookmarkEnd w:id="114"/>
    </w:p>
    <w:p w:rsidR="001449B8" w:rsidRPr="00055F01" w:rsidRDefault="001449B8" w:rsidP="001449B8">
      <w:pPr>
        <w:ind w:firstLineChars="200" w:firstLine="420"/>
        <w:rPr>
          <w:rFonts w:ascii="宋体" w:hAnsi="宋体"/>
        </w:rPr>
      </w:pPr>
      <w:r w:rsidRPr="00055F01">
        <w:rPr>
          <w:rFonts w:ascii="宋体" w:hAnsi="宋体" w:hint="eastAsia"/>
        </w:rPr>
        <w:t>1.石油</w:t>
      </w:r>
      <w:r w:rsidRPr="00055F01">
        <w:rPr>
          <w:rFonts w:ascii="宋体" w:hAnsi="宋体"/>
        </w:rPr>
        <w:t>化工产品等级</w:t>
      </w:r>
    </w:p>
    <w:p w:rsidR="001449B8" w:rsidRPr="00055F01" w:rsidRDefault="001449B8" w:rsidP="001449B8">
      <w:pPr>
        <w:pStyle w:val="aa"/>
        <w:ind w:firstLineChars="200" w:firstLine="420"/>
        <w:jc w:val="both"/>
        <w:rPr>
          <w:rFonts w:cs="Times New Roman"/>
          <w:sz w:val="21"/>
          <w:szCs w:val="21"/>
        </w:rPr>
      </w:pPr>
      <w:r w:rsidRPr="00055F01">
        <w:rPr>
          <w:rFonts w:cs="Times New Roman" w:hint="eastAsia"/>
          <w:sz w:val="21"/>
          <w:szCs w:val="21"/>
        </w:rPr>
        <w:t>在</w:t>
      </w:r>
      <w:r w:rsidRPr="00055F01">
        <w:rPr>
          <w:rFonts w:cs="Times New Roman"/>
          <w:sz w:val="21"/>
          <w:szCs w:val="21"/>
        </w:rPr>
        <w:t>日常</w:t>
      </w:r>
      <w:r w:rsidRPr="00055F01">
        <w:rPr>
          <w:rFonts w:cs="Times New Roman" w:hint="eastAsia"/>
          <w:sz w:val="21"/>
          <w:szCs w:val="21"/>
        </w:rPr>
        <w:t>生活</w:t>
      </w:r>
      <w:r w:rsidRPr="00055F01">
        <w:rPr>
          <w:rFonts w:cs="Times New Roman"/>
          <w:sz w:val="21"/>
          <w:szCs w:val="21"/>
        </w:rPr>
        <w:t>中，</w:t>
      </w:r>
      <w:r w:rsidRPr="00055F01">
        <w:rPr>
          <w:rFonts w:cs="Times New Roman" w:hint="eastAsia"/>
          <w:sz w:val="21"/>
          <w:szCs w:val="21"/>
        </w:rPr>
        <w:t>通常采用</w:t>
      </w:r>
      <w:r w:rsidRPr="00055F01">
        <w:rPr>
          <w:rFonts w:cs="Times New Roman"/>
          <w:sz w:val="21"/>
          <w:szCs w:val="21"/>
        </w:rPr>
        <w:t>牌号来区分</w:t>
      </w:r>
      <w:r w:rsidR="002D3607" w:rsidRPr="00055F01">
        <w:rPr>
          <w:rFonts w:cs="Times New Roman"/>
          <w:sz w:val="21"/>
          <w:szCs w:val="21"/>
        </w:rPr>
        <w:t>石油化工产品</w:t>
      </w:r>
      <w:r w:rsidRPr="00055F01">
        <w:rPr>
          <w:rFonts w:cs="Times New Roman"/>
          <w:sz w:val="21"/>
          <w:szCs w:val="21"/>
        </w:rPr>
        <w:t>。</w:t>
      </w:r>
      <w:r w:rsidRPr="00055F01">
        <w:rPr>
          <w:rFonts w:cs="Times New Roman" w:hint="eastAsia"/>
          <w:sz w:val="21"/>
          <w:szCs w:val="21"/>
        </w:rPr>
        <w:t>如按照</w:t>
      </w:r>
      <w:r w:rsidRPr="00055F01">
        <w:rPr>
          <w:rFonts w:cs="Times New Roman"/>
          <w:sz w:val="21"/>
          <w:szCs w:val="21"/>
        </w:rPr>
        <w:t>油品中硫含量不同可以将汽油分为国</w:t>
      </w:r>
      <w:r w:rsidRPr="00055F01">
        <w:rPr>
          <w:rFonts w:cs="Times New Roman" w:hint="eastAsia"/>
          <w:sz w:val="21"/>
          <w:szCs w:val="21"/>
        </w:rPr>
        <w:t>Ⅳ质量标准</w:t>
      </w:r>
      <w:r w:rsidRPr="00055F01">
        <w:rPr>
          <w:rFonts w:cs="Times New Roman"/>
          <w:sz w:val="21"/>
          <w:szCs w:val="21"/>
        </w:rPr>
        <w:t>汽油（</w:t>
      </w:r>
      <w:r w:rsidRPr="00055F01">
        <w:rPr>
          <w:rFonts w:cs="Times New Roman" w:hint="eastAsia"/>
          <w:sz w:val="21"/>
          <w:szCs w:val="21"/>
        </w:rPr>
        <w:t>硫含量</w:t>
      </w:r>
      <w:r w:rsidRPr="00055F01">
        <w:rPr>
          <w:rFonts w:cs="Times New Roman"/>
          <w:sz w:val="21"/>
          <w:szCs w:val="21"/>
        </w:rPr>
        <w:t>不大于</w:t>
      </w:r>
      <w:r w:rsidRPr="00055F01">
        <w:rPr>
          <w:rFonts w:cs="Times New Roman" w:hint="eastAsia"/>
          <w:sz w:val="21"/>
          <w:szCs w:val="21"/>
        </w:rPr>
        <w:t>50</w:t>
      </w:r>
      <w:r w:rsidRPr="00055F01">
        <w:rPr>
          <w:rFonts w:cs="Times New Roman"/>
          <w:sz w:val="21"/>
          <w:szCs w:val="21"/>
        </w:rPr>
        <w:t>ppm）</w:t>
      </w:r>
      <w:r w:rsidRPr="00055F01">
        <w:rPr>
          <w:rFonts w:cs="Times New Roman" w:hint="eastAsia"/>
          <w:sz w:val="21"/>
          <w:szCs w:val="21"/>
        </w:rPr>
        <w:t>和</w:t>
      </w:r>
      <w:r w:rsidRPr="00055F01">
        <w:rPr>
          <w:rFonts w:cs="Times New Roman"/>
          <w:sz w:val="21"/>
          <w:szCs w:val="21"/>
        </w:rPr>
        <w:t>国</w:t>
      </w:r>
      <w:r w:rsidRPr="00055F01">
        <w:rPr>
          <w:rFonts w:cs="Times New Roman" w:hint="eastAsia"/>
          <w:sz w:val="21"/>
          <w:szCs w:val="21"/>
        </w:rPr>
        <w:t>Ⅴ质量</w:t>
      </w:r>
      <w:r w:rsidRPr="00055F01">
        <w:rPr>
          <w:rFonts w:cs="Times New Roman"/>
          <w:sz w:val="21"/>
          <w:szCs w:val="21"/>
        </w:rPr>
        <w:t>标准汽油（</w:t>
      </w:r>
      <w:r w:rsidRPr="00055F01">
        <w:rPr>
          <w:rFonts w:cs="Times New Roman" w:hint="eastAsia"/>
          <w:sz w:val="21"/>
          <w:szCs w:val="21"/>
        </w:rPr>
        <w:t>硫含量</w:t>
      </w:r>
      <w:r w:rsidRPr="00055F01">
        <w:rPr>
          <w:rFonts w:cs="Times New Roman"/>
          <w:sz w:val="21"/>
          <w:szCs w:val="21"/>
        </w:rPr>
        <w:t>不大于1</w:t>
      </w:r>
      <w:r w:rsidRPr="00055F01">
        <w:rPr>
          <w:rFonts w:cs="Times New Roman" w:hint="eastAsia"/>
          <w:sz w:val="21"/>
          <w:szCs w:val="21"/>
        </w:rPr>
        <w:t>0</w:t>
      </w:r>
      <w:r w:rsidRPr="00055F01">
        <w:rPr>
          <w:rFonts w:cs="Times New Roman"/>
          <w:sz w:val="21"/>
          <w:szCs w:val="21"/>
        </w:rPr>
        <w:t>ppm）</w:t>
      </w:r>
      <w:r w:rsidRPr="00055F01">
        <w:rPr>
          <w:rFonts w:cs="Times New Roman" w:hint="eastAsia"/>
          <w:sz w:val="21"/>
          <w:szCs w:val="21"/>
        </w:rPr>
        <w:t>；</w:t>
      </w:r>
      <w:r w:rsidRPr="00055F01">
        <w:rPr>
          <w:rFonts w:cs="Times New Roman"/>
          <w:sz w:val="21"/>
          <w:szCs w:val="21"/>
        </w:rPr>
        <w:t>按</w:t>
      </w:r>
      <w:r w:rsidRPr="00055F01">
        <w:rPr>
          <w:rFonts w:cs="Times New Roman" w:hint="eastAsia"/>
          <w:sz w:val="21"/>
          <w:szCs w:val="21"/>
        </w:rPr>
        <w:t>油品</w:t>
      </w:r>
      <w:r w:rsidRPr="00055F01">
        <w:rPr>
          <w:rFonts w:cs="Times New Roman"/>
          <w:sz w:val="21"/>
          <w:szCs w:val="21"/>
        </w:rPr>
        <w:t>中研究法辛烷值（</w:t>
      </w:r>
      <w:r w:rsidRPr="00055F01">
        <w:rPr>
          <w:rFonts w:cs="Times New Roman" w:hint="eastAsia"/>
          <w:sz w:val="21"/>
          <w:szCs w:val="21"/>
        </w:rPr>
        <w:t>简称RON</w:t>
      </w:r>
      <w:r w:rsidRPr="00055F01">
        <w:rPr>
          <w:rFonts w:cs="Times New Roman"/>
          <w:sz w:val="21"/>
          <w:szCs w:val="21"/>
        </w:rPr>
        <w:t>）</w:t>
      </w:r>
      <w:r w:rsidRPr="00055F01">
        <w:rPr>
          <w:rFonts w:cs="Times New Roman" w:hint="eastAsia"/>
          <w:sz w:val="21"/>
          <w:szCs w:val="21"/>
        </w:rPr>
        <w:t>不同</w:t>
      </w:r>
      <w:r w:rsidRPr="00055F01">
        <w:rPr>
          <w:rFonts w:cs="Times New Roman"/>
          <w:sz w:val="21"/>
          <w:szCs w:val="21"/>
        </w:rPr>
        <w:t>，</w:t>
      </w:r>
      <w:r w:rsidRPr="00055F01">
        <w:rPr>
          <w:rFonts w:cs="Times New Roman" w:hint="eastAsia"/>
          <w:sz w:val="21"/>
          <w:szCs w:val="21"/>
        </w:rPr>
        <w:t>可以</w:t>
      </w:r>
      <w:r w:rsidRPr="00055F01">
        <w:rPr>
          <w:rFonts w:cs="Times New Roman"/>
          <w:sz w:val="21"/>
          <w:szCs w:val="21"/>
        </w:rPr>
        <w:t>将汽油分为</w:t>
      </w:r>
      <w:r w:rsidRPr="00055F01">
        <w:rPr>
          <w:rFonts w:cs="Times New Roman" w:hint="eastAsia"/>
          <w:sz w:val="21"/>
          <w:szCs w:val="21"/>
        </w:rPr>
        <w:t>89</w:t>
      </w:r>
      <w:r w:rsidR="002D3607">
        <w:rPr>
          <w:rFonts w:cs="Times New Roman" w:hint="eastAsia"/>
          <w:sz w:val="21"/>
          <w:szCs w:val="21"/>
        </w:rPr>
        <w:t>号</w:t>
      </w:r>
      <w:r w:rsidRPr="00055F01">
        <w:rPr>
          <w:rFonts w:cs="Times New Roman"/>
          <w:sz w:val="21"/>
          <w:szCs w:val="21"/>
        </w:rPr>
        <w:t>汽油、92</w:t>
      </w:r>
      <w:r w:rsidR="002D3607">
        <w:rPr>
          <w:rFonts w:cs="Times New Roman" w:hint="eastAsia"/>
          <w:sz w:val="21"/>
          <w:szCs w:val="21"/>
        </w:rPr>
        <w:t>号</w:t>
      </w:r>
      <w:r w:rsidRPr="00055F01">
        <w:rPr>
          <w:rFonts w:cs="Times New Roman"/>
          <w:sz w:val="21"/>
          <w:szCs w:val="21"/>
        </w:rPr>
        <w:t>汽油</w:t>
      </w:r>
      <w:r w:rsidRPr="00055F01">
        <w:rPr>
          <w:rFonts w:cs="Times New Roman" w:hint="eastAsia"/>
          <w:sz w:val="21"/>
          <w:szCs w:val="21"/>
        </w:rPr>
        <w:t>、</w:t>
      </w:r>
      <w:r w:rsidRPr="00055F01">
        <w:rPr>
          <w:rFonts w:cs="Times New Roman"/>
          <w:sz w:val="21"/>
          <w:szCs w:val="21"/>
        </w:rPr>
        <w:t>95</w:t>
      </w:r>
      <w:r w:rsidR="002D3607">
        <w:rPr>
          <w:rFonts w:cs="Times New Roman" w:hint="eastAsia"/>
          <w:sz w:val="21"/>
          <w:szCs w:val="21"/>
        </w:rPr>
        <w:t>号</w:t>
      </w:r>
      <w:r w:rsidRPr="00055F01">
        <w:rPr>
          <w:rFonts w:cs="Times New Roman"/>
          <w:sz w:val="21"/>
          <w:szCs w:val="21"/>
        </w:rPr>
        <w:t>汽油和</w:t>
      </w:r>
      <w:r w:rsidRPr="00055F01">
        <w:rPr>
          <w:rFonts w:cs="Times New Roman" w:hint="eastAsia"/>
          <w:sz w:val="21"/>
          <w:szCs w:val="21"/>
        </w:rPr>
        <w:t>98</w:t>
      </w:r>
      <w:r w:rsidR="002D3607">
        <w:rPr>
          <w:rFonts w:cs="Times New Roman" w:hint="eastAsia"/>
          <w:sz w:val="21"/>
          <w:szCs w:val="21"/>
        </w:rPr>
        <w:t>号</w:t>
      </w:r>
      <w:r w:rsidRPr="00055F01">
        <w:rPr>
          <w:rFonts w:cs="Times New Roman"/>
          <w:sz w:val="21"/>
          <w:szCs w:val="21"/>
        </w:rPr>
        <w:t>汽油等；按油品</w:t>
      </w:r>
      <w:r w:rsidRPr="00055F01">
        <w:rPr>
          <w:rFonts w:cs="Times New Roman" w:hint="eastAsia"/>
          <w:sz w:val="21"/>
          <w:szCs w:val="21"/>
        </w:rPr>
        <w:t>中凝固</w:t>
      </w:r>
      <w:r w:rsidRPr="00055F01">
        <w:rPr>
          <w:rFonts w:cs="Times New Roman"/>
          <w:sz w:val="21"/>
          <w:szCs w:val="21"/>
        </w:rPr>
        <w:t>点不同，将柴油分为</w:t>
      </w:r>
      <w:r w:rsidRPr="00055F01">
        <w:rPr>
          <w:rFonts w:cs="Times New Roman" w:hint="eastAsia"/>
          <w:sz w:val="21"/>
          <w:szCs w:val="21"/>
        </w:rPr>
        <w:t>-10</w:t>
      </w:r>
      <w:r w:rsidR="002D3607">
        <w:rPr>
          <w:rFonts w:cs="Times New Roman" w:hint="eastAsia"/>
          <w:sz w:val="21"/>
          <w:szCs w:val="21"/>
        </w:rPr>
        <w:t>号</w:t>
      </w:r>
      <w:r w:rsidRPr="00055F01">
        <w:rPr>
          <w:rFonts w:cs="Times New Roman"/>
          <w:sz w:val="21"/>
          <w:szCs w:val="21"/>
        </w:rPr>
        <w:t>柴油、0</w:t>
      </w:r>
      <w:r w:rsidR="002D3607">
        <w:rPr>
          <w:rFonts w:cs="Times New Roman" w:hint="eastAsia"/>
          <w:sz w:val="21"/>
          <w:szCs w:val="21"/>
        </w:rPr>
        <w:t>号</w:t>
      </w:r>
      <w:r w:rsidRPr="00055F01">
        <w:rPr>
          <w:rFonts w:cs="Times New Roman"/>
          <w:sz w:val="21"/>
          <w:szCs w:val="21"/>
        </w:rPr>
        <w:t>柴油、5</w:t>
      </w:r>
      <w:r w:rsidR="002D3607">
        <w:rPr>
          <w:rFonts w:cs="Times New Roman" w:hint="eastAsia"/>
          <w:sz w:val="21"/>
          <w:szCs w:val="21"/>
        </w:rPr>
        <w:t>号</w:t>
      </w:r>
      <w:r w:rsidRPr="00055F01">
        <w:rPr>
          <w:rFonts w:cs="Times New Roman"/>
          <w:sz w:val="21"/>
          <w:szCs w:val="21"/>
        </w:rPr>
        <w:t>柴油等；</w:t>
      </w:r>
      <w:r w:rsidRPr="00055F01">
        <w:rPr>
          <w:rFonts w:cs="Times New Roman" w:hint="eastAsia"/>
          <w:sz w:val="21"/>
          <w:szCs w:val="21"/>
        </w:rPr>
        <w:t>按</w:t>
      </w:r>
      <w:r w:rsidRPr="00055F01">
        <w:rPr>
          <w:rFonts w:cs="Times New Roman"/>
          <w:sz w:val="21"/>
          <w:szCs w:val="21"/>
        </w:rPr>
        <w:t>组分用途不同将石油液化气分为</w:t>
      </w:r>
      <w:r w:rsidRPr="00055F01">
        <w:rPr>
          <w:rFonts w:cs="Times New Roman" w:hint="eastAsia"/>
          <w:sz w:val="21"/>
          <w:szCs w:val="21"/>
        </w:rPr>
        <w:t>民用</w:t>
      </w:r>
      <w:r w:rsidRPr="00055F01">
        <w:rPr>
          <w:rFonts w:cs="Times New Roman"/>
          <w:sz w:val="21"/>
          <w:szCs w:val="21"/>
        </w:rPr>
        <w:t>液化气、工业液化气等</w:t>
      </w:r>
      <w:r w:rsidRPr="00055F01">
        <w:rPr>
          <w:rFonts w:cs="Times New Roman" w:hint="eastAsia"/>
          <w:sz w:val="21"/>
          <w:szCs w:val="21"/>
        </w:rPr>
        <w:t>等</w:t>
      </w:r>
      <w:r w:rsidRPr="00055F01">
        <w:rPr>
          <w:rFonts w:cs="Times New Roman"/>
          <w:sz w:val="21"/>
          <w:szCs w:val="21"/>
        </w:rPr>
        <w:t>。</w:t>
      </w:r>
    </w:p>
    <w:p w:rsidR="001449B8" w:rsidRPr="00055F01" w:rsidRDefault="001449B8" w:rsidP="001449B8">
      <w:pPr>
        <w:pStyle w:val="aa"/>
        <w:ind w:firstLineChars="200" w:firstLine="420"/>
        <w:jc w:val="both"/>
        <w:rPr>
          <w:rFonts w:cs="Times New Roman"/>
          <w:sz w:val="21"/>
          <w:szCs w:val="21"/>
        </w:rPr>
      </w:pPr>
      <w:r w:rsidRPr="00055F01">
        <w:rPr>
          <w:rFonts w:cs="Times New Roman" w:hint="eastAsia"/>
          <w:sz w:val="21"/>
          <w:szCs w:val="21"/>
        </w:rPr>
        <w:t>不同</w:t>
      </w:r>
      <w:r w:rsidRPr="00055F01">
        <w:rPr>
          <w:rFonts w:cs="Times New Roman"/>
          <w:sz w:val="21"/>
          <w:szCs w:val="21"/>
        </w:rPr>
        <w:t>等级的石油化工产品，其性质不同，用途也就不</w:t>
      </w:r>
      <w:r w:rsidRPr="00055F01">
        <w:rPr>
          <w:rFonts w:cs="Times New Roman" w:hint="eastAsia"/>
          <w:sz w:val="21"/>
          <w:szCs w:val="21"/>
        </w:rPr>
        <w:t>一样</w:t>
      </w:r>
      <w:r w:rsidRPr="00055F01">
        <w:rPr>
          <w:rFonts w:cs="Times New Roman"/>
          <w:sz w:val="21"/>
          <w:szCs w:val="21"/>
        </w:rPr>
        <w:t>，最</w:t>
      </w:r>
      <w:r w:rsidRPr="00055F01">
        <w:rPr>
          <w:rFonts w:cs="Times New Roman" w:hint="eastAsia"/>
          <w:sz w:val="21"/>
          <w:szCs w:val="21"/>
        </w:rPr>
        <w:t>终</w:t>
      </w:r>
      <w:r w:rsidRPr="00055F01">
        <w:rPr>
          <w:rFonts w:cs="Times New Roman"/>
          <w:sz w:val="21"/>
          <w:szCs w:val="21"/>
        </w:rPr>
        <w:t>通过</w:t>
      </w:r>
      <w:r w:rsidRPr="00055F01">
        <w:rPr>
          <w:rFonts w:cs="Times New Roman" w:hint="eastAsia"/>
          <w:sz w:val="21"/>
          <w:szCs w:val="21"/>
        </w:rPr>
        <w:t>市场</w:t>
      </w:r>
      <w:r w:rsidRPr="00055F01">
        <w:rPr>
          <w:rFonts w:cs="Times New Roman"/>
          <w:sz w:val="21"/>
          <w:szCs w:val="21"/>
        </w:rPr>
        <w:t>价格来体现。</w:t>
      </w:r>
      <w:r w:rsidRPr="00055F01">
        <w:rPr>
          <w:rFonts w:cs="Times New Roman" w:hint="eastAsia"/>
          <w:sz w:val="21"/>
          <w:szCs w:val="21"/>
        </w:rPr>
        <w:t>受</w:t>
      </w:r>
      <w:r w:rsidRPr="00055F01">
        <w:rPr>
          <w:rFonts w:cs="Times New Roman"/>
          <w:sz w:val="21"/>
          <w:szCs w:val="21"/>
        </w:rPr>
        <w:t>市场供需关系</w:t>
      </w:r>
      <w:r w:rsidRPr="00055F01">
        <w:rPr>
          <w:rFonts w:cs="Times New Roman" w:hint="eastAsia"/>
          <w:sz w:val="21"/>
          <w:szCs w:val="21"/>
        </w:rPr>
        <w:t>影响</w:t>
      </w:r>
      <w:r w:rsidRPr="00055F01">
        <w:rPr>
          <w:rFonts w:cs="Times New Roman"/>
          <w:sz w:val="21"/>
          <w:szCs w:val="21"/>
        </w:rPr>
        <w:t>，</w:t>
      </w:r>
      <w:r w:rsidRPr="00055F01">
        <w:rPr>
          <w:rFonts w:cs="Times New Roman" w:hint="eastAsia"/>
          <w:sz w:val="21"/>
          <w:szCs w:val="21"/>
        </w:rPr>
        <w:t>同一</w:t>
      </w:r>
      <w:r w:rsidRPr="00055F01">
        <w:rPr>
          <w:rFonts w:cs="Times New Roman"/>
          <w:sz w:val="21"/>
          <w:szCs w:val="21"/>
        </w:rPr>
        <w:t>产品不同等级</w:t>
      </w:r>
      <w:r w:rsidRPr="00055F01">
        <w:rPr>
          <w:rFonts w:cs="Times New Roman" w:hint="eastAsia"/>
          <w:sz w:val="21"/>
          <w:szCs w:val="21"/>
        </w:rPr>
        <w:t>价格不同</w:t>
      </w:r>
      <w:r w:rsidR="00055F01" w:rsidRPr="00055F01">
        <w:rPr>
          <w:rFonts w:cs="Times New Roman" w:hint="eastAsia"/>
          <w:sz w:val="21"/>
          <w:szCs w:val="21"/>
        </w:rPr>
        <w:t>，见</w:t>
      </w:r>
      <w:r w:rsidRPr="00055F01">
        <w:rPr>
          <w:rFonts w:cs="Times New Roman" w:hint="eastAsia"/>
          <w:sz w:val="21"/>
          <w:szCs w:val="21"/>
        </w:rPr>
        <w:t>表2-</w:t>
      </w:r>
      <w:r w:rsidR="00055F01" w:rsidRPr="00055F01">
        <w:rPr>
          <w:rFonts w:cs="Times New Roman"/>
          <w:sz w:val="21"/>
          <w:szCs w:val="21"/>
        </w:rPr>
        <w:t>5</w:t>
      </w:r>
      <w:r w:rsidRPr="00055F01">
        <w:rPr>
          <w:rFonts w:cs="Times New Roman"/>
          <w:sz w:val="21"/>
          <w:szCs w:val="21"/>
        </w:rPr>
        <w:t>。</w:t>
      </w:r>
    </w:p>
    <w:p w:rsidR="001449B8" w:rsidRPr="00055F01" w:rsidRDefault="001449B8" w:rsidP="001449B8">
      <w:pPr>
        <w:pStyle w:val="aa"/>
        <w:jc w:val="center"/>
        <w:rPr>
          <w:rFonts w:ascii="黑体" w:eastAsia="黑体" w:hAnsi="黑体" w:cs="Times New Roman"/>
          <w:sz w:val="18"/>
          <w:szCs w:val="18"/>
          <w:shd w:val="clear" w:color="auto" w:fill="FFFFFF"/>
        </w:rPr>
      </w:pPr>
      <w:r w:rsidRPr="00055F01">
        <w:rPr>
          <w:rFonts w:ascii="黑体" w:eastAsia="黑体" w:hAnsi="黑体" w:cs="Times New Roman" w:hint="eastAsia"/>
          <w:sz w:val="18"/>
          <w:szCs w:val="18"/>
          <w:shd w:val="clear" w:color="auto" w:fill="FFFFFF"/>
        </w:rPr>
        <w:t>表2-</w:t>
      </w:r>
      <w:r w:rsidR="00055F01" w:rsidRPr="00055F01">
        <w:rPr>
          <w:rFonts w:ascii="黑体" w:eastAsia="黑体" w:hAnsi="黑体" w:cs="Times New Roman"/>
          <w:sz w:val="18"/>
          <w:szCs w:val="18"/>
          <w:shd w:val="clear" w:color="auto" w:fill="FFFFFF"/>
        </w:rPr>
        <w:t>5</w:t>
      </w:r>
      <w:r w:rsidRPr="00055F01">
        <w:rPr>
          <w:rFonts w:ascii="黑体" w:eastAsia="黑体" w:hAnsi="黑体" w:cs="Times New Roman" w:hint="eastAsia"/>
          <w:sz w:val="18"/>
          <w:szCs w:val="18"/>
          <w:shd w:val="clear" w:color="auto" w:fill="FFFFFF"/>
        </w:rPr>
        <w:t xml:space="preserve">  不同</w:t>
      </w:r>
      <w:r w:rsidRPr="00055F01">
        <w:rPr>
          <w:rFonts w:ascii="黑体" w:eastAsia="黑体" w:hAnsi="黑体" w:cs="Times New Roman"/>
          <w:sz w:val="18"/>
          <w:szCs w:val="18"/>
          <w:shd w:val="clear" w:color="auto" w:fill="FFFFFF"/>
        </w:rPr>
        <w:t>等级石油化工产品</w:t>
      </w:r>
      <w:r w:rsidR="002D3607">
        <w:rPr>
          <w:rFonts w:ascii="黑体" w:eastAsia="黑体" w:hAnsi="黑体" w:cs="Times New Roman" w:hint="eastAsia"/>
          <w:sz w:val="18"/>
          <w:szCs w:val="18"/>
          <w:shd w:val="clear" w:color="auto" w:fill="FFFFFF"/>
        </w:rPr>
        <w:t>价格</w:t>
      </w:r>
      <w:r w:rsidRPr="00055F01">
        <w:rPr>
          <w:rFonts w:ascii="黑体" w:eastAsia="黑体" w:hAnsi="黑体" w:cs="Times New Roman"/>
          <w:sz w:val="18"/>
          <w:szCs w:val="18"/>
          <w:shd w:val="clear" w:color="auto" w:fill="FFFFFF"/>
        </w:rPr>
        <w:t>对比</w:t>
      </w:r>
    </w:p>
    <w:tbl>
      <w:tblPr>
        <w:tblStyle w:val="aff"/>
        <w:tblW w:w="5000" w:type="pct"/>
        <w:tblLook w:val="04A0"/>
      </w:tblPr>
      <w:tblGrid>
        <w:gridCol w:w="821"/>
        <w:gridCol w:w="2116"/>
        <w:gridCol w:w="1319"/>
        <w:gridCol w:w="622"/>
        <w:gridCol w:w="2865"/>
        <w:gridCol w:w="1317"/>
      </w:tblGrid>
      <w:tr w:rsidR="00055F01" w:rsidRPr="00055F01" w:rsidTr="00743699">
        <w:trPr>
          <w:cnfStyle w:val="100000000000"/>
          <w:trHeight w:val="227"/>
        </w:trPr>
        <w:tc>
          <w:tcPr>
            <w:tcW w:w="1621" w:type="pct"/>
            <w:gridSpan w:val="2"/>
            <w:noWrap/>
            <w:hideMark/>
          </w:tcPr>
          <w:p w:rsidR="001449B8" w:rsidRPr="00055F01" w:rsidRDefault="001449B8" w:rsidP="0032261F">
            <w:pPr>
              <w:pStyle w:val="aa"/>
              <w:jc w:val="center"/>
              <w:rPr>
                <w:rFonts w:ascii="黑体" w:eastAsia="黑体" w:hAnsi="黑体" w:cs="Times New Roman"/>
                <w:sz w:val="18"/>
                <w:szCs w:val="18"/>
                <w:shd w:val="clear" w:color="auto" w:fill="FFFFFF"/>
              </w:rPr>
            </w:pPr>
            <w:r w:rsidRPr="00055F01">
              <w:rPr>
                <w:rFonts w:ascii="黑体" w:eastAsia="黑体" w:hAnsi="黑体" w:cs="Times New Roman"/>
                <w:sz w:val="18"/>
                <w:szCs w:val="18"/>
                <w:shd w:val="clear" w:color="auto" w:fill="FFFFFF"/>
              </w:rPr>
              <w:t>产品名称</w:t>
            </w:r>
          </w:p>
        </w:tc>
        <w:tc>
          <w:tcPr>
            <w:tcW w:w="728" w:type="pct"/>
            <w:noWrap/>
            <w:hideMark/>
          </w:tcPr>
          <w:p w:rsidR="001449B8" w:rsidRPr="00055F01" w:rsidRDefault="001449B8" w:rsidP="0032261F">
            <w:pPr>
              <w:pStyle w:val="aa"/>
              <w:jc w:val="center"/>
              <w:rPr>
                <w:rFonts w:ascii="黑体" w:eastAsia="黑体" w:hAnsi="黑体" w:cs="Times New Roman"/>
                <w:sz w:val="18"/>
                <w:szCs w:val="18"/>
                <w:shd w:val="clear" w:color="auto" w:fill="FFFFFF"/>
              </w:rPr>
            </w:pPr>
            <w:r w:rsidRPr="00055F01">
              <w:rPr>
                <w:rFonts w:ascii="黑体" w:eastAsia="黑体" w:hAnsi="黑体" w:cs="Times New Roman"/>
                <w:sz w:val="18"/>
                <w:szCs w:val="18"/>
                <w:shd w:val="clear" w:color="auto" w:fill="FFFFFF"/>
              </w:rPr>
              <w:t>价格，元/吨</w:t>
            </w:r>
          </w:p>
        </w:tc>
        <w:tc>
          <w:tcPr>
            <w:tcW w:w="1924" w:type="pct"/>
            <w:gridSpan w:val="2"/>
            <w:noWrap/>
            <w:hideMark/>
          </w:tcPr>
          <w:p w:rsidR="001449B8" w:rsidRPr="00055F01" w:rsidRDefault="001449B8" w:rsidP="0032261F">
            <w:pPr>
              <w:pStyle w:val="aa"/>
              <w:jc w:val="center"/>
              <w:rPr>
                <w:rFonts w:ascii="黑体" w:eastAsia="黑体" w:hAnsi="黑体" w:cs="Times New Roman"/>
                <w:sz w:val="18"/>
                <w:szCs w:val="18"/>
                <w:shd w:val="clear" w:color="auto" w:fill="FFFFFF"/>
              </w:rPr>
            </w:pPr>
            <w:r w:rsidRPr="00055F01">
              <w:rPr>
                <w:rFonts w:ascii="黑体" w:eastAsia="黑体" w:hAnsi="黑体" w:cs="Times New Roman"/>
                <w:sz w:val="18"/>
                <w:szCs w:val="18"/>
                <w:shd w:val="clear" w:color="auto" w:fill="FFFFFF"/>
              </w:rPr>
              <w:t>产品名称</w:t>
            </w:r>
          </w:p>
        </w:tc>
        <w:tc>
          <w:tcPr>
            <w:tcW w:w="728" w:type="pct"/>
            <w:noWrap/>
            <w:hideMark/>
          </w:tcPr>
          <w:p w:rsidR="001449B8" w:rsidRPr="00055F01" w:rsidRDefault="001449B8" w:rsidP="0032261F">
            <w:pPr>
              <w:pStyle w:val="aa"/>
              <w:jc w:val="center"/>
              <w:rPr>
                <w:rFonts w:ascii="黑体" w:eastAsia="黑体" w:hAnsi="黑体" w:cs="Times New Roman"/>
                <w:sz w:val="18"/>
                <w:szCs w:val="18"/>
                <w:shd w:val="clear" w:color="auto" w:fill="FFFFFF"/>
              </w:rPr>
            </w:pPr>
            <w:r w:rsidRPr="00055F01">
              <w:rPr>
                <w:rFonts w:ascii="黑体" w:eastAsia="黑体" w:hAnsi="黑体" w:cs="Times New Roman"/>
                <w:sz w:val="18"/>
                <w:szCs w:val="18"/>
                <w:shd w:val="clear" w:color="auto" w:fill="FFFFFF"/>
              </w:rPr>
              <w:t>价格，元/吨</w:t>
            </w:r>
          </w:p>
        </w:tc>
      </w:tr>
      <w:tr w:rsidR="00055F01" w:rsidRPr="00055F01" w:rsidTr="00743699">
        <w:trPr>
          <w:trHeight w:val="227"/>
        </w:trPr>
        <w:tc>
          <w:tcPr>
            <w:tcW w:w="453" w:type="pct"/>
            <w:vMerge w:val="restart"/>
            <w:noWrap/>
            <w:hideMark/>
          </w:tcPr>
          <w:p w:rsidR="001449B8" w:rsidRPr="00055F01" w:rsidRDefault="001449B8" w:rsidP="0032261F">
            <w:pPr>
              <w:widowControl/>
              <w:rPr>
                <w:rFonts w:ascii="Times New Roman" w:hAnsi="Times New Roman"/>
                <w:kern w:val="0"/>
                <w:sz w:val="18"/>
                <w:szCs w:val="18"/>
              </w:rPr>
            </w:pPr>
            <w:r w:rsidRPr="00055F01">
              <w:rPr>
                <w:rFonts w:ascii="Times New Roman" w:hAnsi="Times New Roman"/>
                <w:kern w:val="0"/>
                <w:sz w:val="18"/>
                <w:szCs w:val="18"/>
              </w:rPr>
              <w:t>烯烃</w:t>
            </w:r>
          </w:p>
        </w:tc>
        <w:tc>
          <w:tcPr>
            <w:tcW w:w="1168" w:type="pct"/>
            <w:noWrap/>
            <w:hideMark/>
          </w:tcPr>
          <w:p w:rsidR="001449B8" w:rsidRPr="00055F01" w:rsidRDefault="001449B8" w:rsidP="0032261F">
            <w:pPr>
              <w:widowControl/>
              <w:spacing w:line="240" w:lineRule="exact"/>
              <w:jc w:val="left"/>
              <w:rPr>
                <w:rFonts w:ascii="宋体" w:hAnsi="宋体"/>
                <w:kern w:val="0"/>
                <w:sz w:val="18"/>
                <w:szCs w:val="18"/>
              </w:rPr>
            </w:pPr>
            <w:r w:rsidRPr="00055F01">
              <w:rPr>
                <w:rFonts w:ascii="宋体" w:hAnsi="宋体"/>
                <w:kern w:val="0"/>
                <w:sz w:val="18"/>
                <w:szCs w:val="18"/>
              </w:rPr>
              <w:t>苯乙烯</w:t>
            </w:r>
          </w:p>
        </w:tc>
        <w:tc>
          <w:tcPr>
            <w:tcW w:w="728" w:type="pct"/>
            <w:noWrap/>
            <w:hideMark/>
          </w:tcPr>
          <w:p w:rsidR="001449B8" w:rsidRPr="00055F01" w:rsidRDefault="001449B8" w:rsidP="0032261F">
            <w:pPr>
              <w:widowControl/>
              <w:spacing w:line="240" w:lineRule="exact"/>
              <w:jc w:val="left"/>
              <w:rPr>
                <w:rFonts w:ascii="宋体" w:hAnsi="宋体"/>
                <w:kern w:val="0"/>
                <w:sz w:val="18"/>
                <w:szCs w:val="18"/>
              </w:rPr>
            </w:pPr>
            <w:r w:rsidRPr="00055F01">
              <w:rPr>
                <w:rFonts w:ascii="宋体" w:hAnsi="宋体"/>
                <w:kern w:val="0"/>
                <w:sz w:val="18"/>
                <w:szCs w:val="18"/>
              </w:rPr>
              <w:t>9610</w:t>
            </w:r>
          </w:p>
        </w:tc>
        <w:tc>
          <w:tcPr>
            <w:tcW w:w="343" w:type="pct"/>
            <w:vMerge w:val="restart"/>
            <w:noWrap/>
            <w:hideMark/>
          </w:tcPr>
          <w:p w:rsidR="001449B8" w:rsidRPr="00055F01" w:rsidRDefault="001449B8" w:rsidP="0032261F">
            <w:pPr>
              <w:widowControl/>
              <w:spacing w:line="240" w:lineRule="exact"/>
              <w:rPr>
                <w:rFonts w:ascii="宋体" w:hAnsi="宋体"/>
                <w:kern w:val="0"/>
                <w:sz w:val="18"/>
                <w:szCs w:val="18"/>
              </w:rPr>
            </w:pPr>
            <w:r w:rsidRPr="00055F01">
              <w:rPr>
                <w:rFonts w:ascii="宋体" w:hAnsi="宋体"/>
                <w:kern w:val="0"/>
                <w:sz w:val="18"/>
                <w:szCs w:val="18"/>
              </w:rPr>
              <w:t>汽油</w:t>
            </w:r>
          </w:p>
        </w:tc>
        <w:tc>
          <w:tcPr>
            <w:tcW w:w="1581" w:type="pct"/>
            <w:noWrap/>
            <w:hideMark/>
          </w:tcPr>
          <w:p w:rsidR="001449B8" w:rsidRPr="00055F01" w:rsidRDefault="001449B8" w:rsidP="0032261F">
            <w:pPr>
              <w:widowControl/>
              <w:spacing w:line="240" w:lineRule="exact"/>
              <w:jc w:val="left"/>
              <w:rPr>
                <w:rFonts w:ascii="宋体" w:hAnsi="宋体"/>
                <w:kern w:val="0"/>
                <w:sz w:val="18"/>
                <w:szCs w:val="18"/>
              </w:rPr>
            </w:pPr>
            <w:r w:rsidRPr="00055F01">
              <w:rPr>
                <w:rFonts w:ascii="宋体" w:hAnsi="宋体"/>
                <w:kern w:val="0"/>
                <w:sz w:val="18"/>
                <w:szCs w:val="18"/>
              </w:rPr>
              <w:t>98号汽油(国</w:t>
            </w:r>
            <w:r w:rsidRPr="00055F01">
              <w:rPr>
                <w:rFonts w:ascii="宋体" w:hAnsi="宋体" w:hint="eastAsia"/>
                <w:kern w:val="0"/>
                <w:sz w:val="18"/>
                <w:szCs w:val="18"/>
              </w:rPr>
              <w:t>Ⅴ</w:t>
            </w:r>
            <w:r w:rsidRPr="00055F01">
              <w:rPr>
                <w:rFonts w:ascii="宋体" w:hAnsi="宋体"/>
                <w:kern w:val="0"/>
                <w:sz w:val="18"/>
                <w:szCs w:val="18"/>
              </w:rPr>
              <w:t>)</w:t>
            </w:r>
          </w:p>
        </w:tc>
        <w:tc>
          <w:tcPr>
            <w:tcW w:w="728" w:type="pct"/>
            <w:noWrap/>
            <w:hideMark/>
          </w:tcPr>
          <w:p w:rsidR="001449B8" w:rsidRPr="00055F01" w:rsidRDefault="001449B8" w:rsidP="0032261F">
            <w:pPr>
              <w:widowControl/>
              <w:spacing w:line="240" w:lineRule="exact"/>
              <w:jc w:val="left"/>
              <w:rPr>
                <w:rFonts w:ascii="宋体" w:hAnsi="宋体"/>
                <w:kern w:val="0"/>
                <w:sz w:val="18"/>
                <w:szCs w:val="18"/>
              </w:rPr>
            </w:pPr>
            <w:r w:rsidRPr="00055F01">
              <w:rPr>
                <w:rFonts w:ascii="宋体" w:hAnsi="宋体"/>
                <w:kern w:val="0"/>
                <w:sz w:val="18"/>
                <w:szCs w:val="18"/>
              </w:rPr>
              <w:t>7967</w:t>
            </w:r>
          </w:p>
        </w:tc>
      </w:tr>
      <w:tr w:rsidR="00055F01" w:rsidRPr="00055F01" w:rsidTr="00743699">
        <w:trPr>
          <w:trHeight w:val="227"/>
        </w:trPr>
        <w:tc>
          <w:tcPr>
            <w:tcW w:w="453" w:type="pct"/>
            <w:vMerge/>
            <w:hideMark/>
          </w:tcPr>
          <w:p w:rsidR="001449B8" w:rsidRPr="00055F01" w:rsidRDefault="001449B8" w:rsidP="0032261F">
            <w:pPr>
              <w:widowControl/>
              <w:jc w:val="left"/>
              <w:rPr>
                <w:rFonts w:ascii="Times New Roman" w:hAnsi="Times New Roman"/>
                <w:kern w:val="0"/>
                <w:sz w:val="18"/>
                <w:szCs w:val="18"/>
              </w:rPr>
            </w:pPr>
          </w:p>
        </w:tc>
        <w:tc>
          <w:tcPr>
            <w:tcW w:w="1168" w:type="pct"/>
            <w:noWrap/>
            <w:hideMark/>
          </w:tcPr>
          <w:p w:rsidR="001449B8" w:rsidRPr="00055F01" w:rsidRDefault="001449B8" w:rsidP="0032261F">
            <w:pPr>
              <w:widowControl/>
              <w:spacing w:line="240" w:lineRule="exact"/>
              <w:jc w:val="left"/>
              <w:rPr>
                <w:rFonts w:ascii="宋体" w:hAnsi="宋体"/>
                <w:kern w:val="0"/>
                <w:sz w:val="18"/>
                <w:szCs w:val="18"/>
              </w:rPr>
            </w:pPr>
            <w:r w:rsidRPr="00055F01">
              <w:rPr>
                <w:rFonts w:ascii="宋体" w:hAnsi="宋体"/>
                <w:kern w:val="0"/>
                <w:sz w:val="18"/>
                <w:szCs w:val="18"/>
              </w:rPr>
              <w:t>聚丙烯(PPH-T03)</w:t>
            </w:r>
          </w:p>
        </w:tc>
        <w:tc>
          <w:tcPr>
            <w:tcW w:w="728" w:type="pct"/>
            <w:noWrap/>
            <w:hideMark/>
          </w:tcPr>
          <w:p w:rsidR="001449B8" w:rsidRPr="00055F01" w:rsidRDefault="001449B8" w:rsidP="0032261F">
            <w:pPr>
              <w:widowControl/>
              <w:spacing w:line="240" w:lineRule="exact"/>
              <w:jc w:val="left"/>
              <w:rPr>
                <w:rFonts w:ascii="宋体" w:hAnsi="宋体"/>
                <w:kern w:val="0"/>
                <w:sz w:val="18"/>
                <w:szCs w:val="18"/>
              </w:rPr>
            </w:pPr>
            <w:r w:rsidRPr="00055F01">
              <w:rPr>
                <w:rFonts w:ascii="宋体" w:hAnsi="宋体"/>
                <w:kern w:val="0"/>
                <w:sz w:val="18"/>
                <w:szCs w:val="18"/>
              </w:rPr>
              <w:t>8300</w:t>
            </w:r>
          </w:p>
        </w:tc>
        <w:tc>
          <w:tcPr>
            <w:tcW w:w="343" w:type="pct"/>
            <w:vMerge/>
            <w:hideMark/>
          </w:tcPr>
          <w:p w:rsidR="001449B8" w:rsidRPr="00055F01" w:rsidRDefault="001449B8" w:rsidP="0032261F">
            <w:pPr>
              <w:widowControl/>
              <w:spacing w:line="240" w:lineRule="exact"/>
              <w:jc w:val="left"/>
              <w:rPr>
                <w:rFonts w:ascii="宋体" w:hAnsi="宋体"/>
                <w:kern w:val="0"/>
                <w:sz w:val="18"/>
                <w:szCs w:val="18"/>
              </w:rPr>
            </w:pPr>
          </w:p>
        </w:tc>
        <w:tc>
          <w:tcPr>
            <w:tcW w:w="1581" w:type="pct"/>
            <w:noWrap/>
            <w:hideMark/>
          </w:tcPr>
          <w:p w:rsidR="001449B8" w:rsidRPr="00055F01" w:rsidRDefault="001449B8" w:rsidP="0032261F">
            <w:pPr>
              <w:widowControl/>
              <w:spacing w:line="240" w:lineRule="exact"/>
              <w:jc w:val="left"/>
              <w:rPr>
                <w:rFonts w:ascii="宋体" w:hAnsi="宋体"/>
                <w:kern w:val="0"/>
                <w:sz w:val="18"/>
                <w:szCs w:val="18"/>
              </w:rPr>
            </w:pPr>
            <w:r w:rsidRPr="00055F01">
              <w:rPr>
                <w:rFonts w:ascii="宋体" w:hAnsi="宋体"/>
                <w:kern w:val="0"/>
                <w:sz w:val="18"/>
                <w:szCs w:val="18"/>
              </w:rPr>
              <w:t>95号车用乙醇汽油</w:t>
            </w:r>
            <w:r w:rsidR="004102F9">
              <w:rPr>
                <w:rFonts w:ascii="宋体" w:hAnsi="宋体"/>
                <w:kern w:val="0"/>
                <w:sz w:val="18"/>
                <w:szCs w:val="18"/>
              </w:rPr>
              <w:t>调合</w:t>
            </w:r>
            <w:r w:rsidRPr="00055F01">
              <w:rPr>
                <w:rFonts w:ascii="宋体" w:hAnsi="宋体"/>
                <w:kern w:val="0"/>
                <w:sz w:val="18"/>
                <w:szCs w:val="18"/>
              </w:rPr>
              <w:t>组分油</w:t>
            </w:r>
          </w:p>
        </w:tc>
        <w:tc>
          <w:tcPr>
            <w:tcW w:w="728" w:type="pct"/>
            <w:noWrap/>
            <w:hideMark/>
          </w:tcPr>
          <w:p w:rsidR="001449B8" w:rsidRPr="00055F01" w:rsidRDefault="001449B8" w:rsidP="0032261F">
            <w:pPr>
              <w:widowControl/>
              <w:spacing w:line="240" w:lineRule="exact"/>
              <w:jc w:val="left"/>
              <w:rPr>
                <w:rFonts w:ascii="宋体" w:hAnsi="宋体"/>
                <w:kern w:val="0"/>
                <w:sz w:val="18"/>
                <w:szCs w:val="18"/>
              </w:rPr>
            </w:pPr>
            <w:r w:rsidRPr="00055F01">
              <w:rPr>
                <w:rFonts w:ascii="宋体" w:hAnsi="宋体"/>
                <w:kern w:val="0"/>
                <w:sz w:val="18"/>
                <w:szCs w:val="18"/>
              </w:rPr>
              <w:t>7759</w:t>
            </w:r>
          </w:p>
        </w:tc>
      </w:tr>
      <w:tr w:rsidR="00055F01" w:rsidRPr="00055F01" w:rsidTr="00743699">
        <w:trPr>
          <w:trHeight w:val="227"/>
        </w:trPr>
        <w:tc>
          <w:tcPr>
            <w:tcW w:w="453" w:type="pct"/>
            <w:vMerge/>
            <w:hideMark/>
          </w:tcPr>
          <w:p w:rsidR="001449B8" w:rsidRPr="00055F01" w:rsidRDefault="001449B8" w:rsidP="0032261F">
            <w:pPr>
              <w:widowControl/>
              <w:jc w:val="left"/>
              <w:rPr>
                <w:rFonts w:ascii="Times New Roman" w:hAnsi="Times New Roman"/>
                <w:kern w:val="0"/>
                <w:sz w:val="18"/>
                <w:szCs w:val="18"/>
              </w:rPr>
            </w:pPr>
          </w:p>
        </w:tc>
        <w:tc>
          <w:tcPr>
            <w:tcW w:w="1168" w:type="pct"/>
            <w:noWrap/>
            <w:hideMark/>
          </w:tcPr>
          <w:p w:rsidR="001449B8" w:rsidRPr="00055F01" w:rsidRDefault="001449B8" w:rsidP="0032261F">
            <w:pPr>
              <w:widowControl/>
              <w:spacing w:line="240" w:lineRule="exact"/>
              <w:jc w:val="left"/>
              <w:rPr>
                <w:rFonts w:ascii="宋体" w:hAnsi="宋体"/>
                <w:kern w:val="0"/>
                <w:sz w:val="18"/>
                <w:szCs w:val="18"/>
              </w:rPr>
            </w:pPr>
            <w:r w:rsidRPr="00055F01">
              <w:rPr>
                <w:rFonts w:ascii="宋体" w:hAnsi="宋体"/>
                <w:kern w:val="0"/>
                <w:sz w:val="18"/>
                <w:szCs w:val="18"/>
              </w:rPr>
              <w:t>聚丙烯(PPH-F03D)</w:t>
            </w:r>
          </w:p>
        </w:tc>
        <w:tc>
          <w:tcPr>
            <w:tcW w:w="728" w:type="pct"/>
            <w:noWrap/>
            <w:hideMark/>
          </w:tcPr>
          <w:p w:rsidR="001449B8" w:rsidRPr="00055F01" w:rsidRDefault="001449B8" w:rsidP="0032261F">
            <w:pPr>
              <w:widowControl/>
              <w:spacing w:line="240" w:lineRule="exact"/>
              <w:jc w:val="left"/>
              <w:rPr>
                <w:rFonts w:ascii="宋体" w:hAnsi="宋体"/>
                <w:kern w:val="0"/>
                <w:sz w:val="18"/>
                <w:szCs w:val="18"/>
              </w:rPr>
            </w:pPr>
            <w:r w:rsidRPr="00055F01">
              <w:rPr>
                <w:rFonts w:ascii="宋体" w:hAnsi="宋体"/>
                <w:kern w:val="0"/>
                <w:sz w:val="18"/>
                <w:szCs w:val="18"/>
              </w:rPr>
              <w:t>8250</w:t>
            </w:r>
          </w:p>
        </w:tc>
        <w:tc>
          <w:tcPr>
            <w:tcW w:w="343" w:type="pct"/>
            <w:vMerge/>
            <w:hideMark/>
          </w:tcPr>
          <w:p w:rsidR="001449B8" w:rsidRPr="00055F01" w:rsidRDefault="001449B8" w:rsidP="0032261F">
            <w:pPr>
              <w:widowControl/>
              <w:spacing w:line="240" w:lineRule="exact"/>
              <w:jc w:val="left"/>
              <w:rPr>
                <w:rFonts w:ascii="宋体" w:hAnsi="宋体"/>
                <w:kern w:val="0"/>
                <w:sz w:val="18"/>
                <w:szCs w:val="18"/>
              </w:rPr>
            </w:pPr>
          </w:p>
        </w:tc>
        <w:tc>
          <w:tcPr>
            <w:tcW w:w="1581" w:type="pct"/>
            <w:noWrap/>
            <w:hideMark/>
          </w:tcPr>
          <w:p w:rsidR="001449B8" w:rsidRPr="00055F01" w:rsidRDefault="001449B8" w:rsidP="0032261F">
            <w:pPr>
              <w:widowControl/>
              <w:spacing w:line="240" w:lineRule="exact"/>
              <w:jc w:val="left"/>
              <w:rPr>
                <w:rFonts w:ascii="宋体" w:hAnsi="宋体"/>
                <w:kern w:val="0"/>
                <w:sz w:val="18"/>
                <w:szCs w:val="18"/>
              </w:rPr>
            </w:pPr>
            <w:r w:rsidRPr="00055F01">
              <w:rPr>
                <w:rFonts w:ascii="宋体" w:hAnsi="宋体"/>
                <w:kern w:val="0"/>
                <w:sz w:val="18"/>
                <w:szCs w:val="18"/>
              </w:rPr>
              <w:t>95号车用汽油(国</w:t>
            </w:r>
            <w:r w:rsidRPr="00055F01">
              <w:rPr>
                <w:rFonts w:ascii="宋体" w:hAnsi="宋体" w:hint="eastAsia"/>
                <w:kern w:val="0"/>
                <w:sz w:val="18"/>
                <w:szCs w:val="18"/>
              </w:rPr>
              <w:t>Ⅴ</w:t>
            </w:r>
            <w:r w:rsidRPr="00055F01">
              <w:rPr>
                <w:rFonts w:ascii="宋体" w:hAnsi="宋体"/>
                <w:kern w:val="0"/>
                <w:sz w:val="18"/>
                <w:szCs w:val="18"/>
              </w:rPr>
              <w:t>)</w:t>
            </w:r>
          </w:p>
        </w:tc>
        <w:tc>
          <w:tcPr>
            <w:tcW w:w="728" w:type="pct"/>
            <w:noWrap/>
            <w:hideMark/>
          </w:tcPr>
          <w:p w:rsidR="001449B8" w:rsidRPr="00055F01" w:rsidRDefault="001449B8" w:rsidP="0032261F">
            <w:pPr>
              <w:widowControl/>
              <w:spacing w:line="240" w:lineRule="exact"/>
              <w:jc w:val="left"/>
              <w:rPr>
                <w:rFonts w:ascii="宋体" w:hAnsi="宋体"/>
                <w:kern w:val="0"/>
                <w:sz w:val="18"/>
                <w:szCs w:val="18"/>
              </w:rPr>
            </w:pPr>
            <w:r w:rsidRPr="00055F01">
              <w:rPr>
                <w:rFonts w:ascii="宋体" w:hAnsi="宋体"/>
                <w:kern w:val="0"/>
                <w:sz w:val="18"/>
                <w:szCs w:val="18"/>
              </w:rPr>
              <w:t>7759</w:t>
            </w:r>
          </w:p>
        </w:tc>
      </w:tr>
      <w:tr w:rsidR="00055F01" w:rsidRPr="00055F01" w:rsidTr="00743699">
        <w:trPr>
          <w:trHeight w:val="227"/>
        </w:trPr>
        <w:tc>
          <w:tcPr>
            <w:tcW w:w="453" w:type="pct"/>
            <w:vMerge/>
            <w:hideMark/>
          </w:tcPr>
          <w:p w:rsidR="001449B8" w:rsidRPr="00055F01" w:rsidRDefault="001449B8" w:rsidP="0032261F">
            <w:pPr>
              <w:widowControl/>
              <w:jc w:val="left"/>
              <w:rPr>
                <w:rFonts w:ascii="Times New Roman" w:hAnsi="Times New Roman"/>
                <w:kern w:val="0"/>
                <w:sz w:val="18"/>
                <w:szCs w:val="18"/>
              </w:rPr>
            </w:pPr>
          </w:p>
        </w:tc>
        <w:tc>
          <w:tcPr>
            <w:tcW w:w="1168" w:type="pct"/>
            <w:noWrap/>
            <w:hideMark/>
          </w:tcPr>
          <w:p w:rsidR="001449B8" w:rsidRPr="00055F01" w:rsidRDefault="001449B8" w:rsidP="0032261F">
            <w:pPr>
              <w:widowControl/>
              <w:spacing w:line="240" w:lineRule="exact"/>
              <w:jc w:val="left"/>
              <w:rPr>
                <w:rFonts w:ascii="宋体" w:hAnsi="宋体"/>
                <w:kern w:val="0"/>
                <w:sz w:val="18"/>
                <w:szCs w:val="18"/>
              </w:rPr>
            </w:pPr>
            <w:r w:rsidRPr="00055F01">
              <w:rPr>
                <w:rFonts w:ascii="宋体" w:hAnsi="宋体"/>
                <w:kern w:val="0"/>
                <w:sz w:val="18"/>
                <w:szCs w:val="18"/>
              </w:rPr>
              <w:t>聚丙烯(PPH-T03)粉料</w:t>
            </w:r>
          </w:p>
        </w:tc>
        <w:tc>
          <w:tcPr>
            <w:tcW w:w="728" w:type="pct"/>
            <w:noWrap/>
            <w:hideMark/>
          </w:tcPr>
          <w:p w:rsidR="001449B8" w:rsidRPr="00055F01" w:rsidRDefault="001449B8" w:rsidP="0032261F">
            <w:pPr>
              <w:widowControl/>
              <w:spacing w:line="240" w:lineRule="exact"/>
              <w:jc w:val="left"/>
              <w:rPr>
                <w:rFonts w:ascii="宋体" w:hAnsi="宋体"/>
                <w:kern w:val="0"/>
                <w:sz w:val="18"/>
                <w:szCs w:val="18"/>
              </w:rPr>
            </w:pPr>
            <w:r w:rsidRPr="00055F01">
              <w:rPr>
                <w:rFonts w:ascii="宋体" w:hAnsi="宋体"/>
                <w:kern w:val="0"/>
                <w:sz w:val="18"/>
                <w:szCs w:val="18"/>
              </w:rPr>
              <w:t>7500</w:t>
            </w:r>
          </w:p>
        </w:tc>
        <w:tc>
          <w:tcPr>
            <w:tcW w:w="343" w:type="pct"/>
            <w:vMerge/>
            <w:hideMark/>
          </w:tcPr>
          <w:p w:rsidR="001449B8" w:rsidRPr="00055F01" w:rsidRDefault="001449B8" w:rsidP="0032261F">
            <w:pPr>
              <w:widowControl/>
              <w:spacing w:line="240" w:lineRule="exact"/>
              <w:jc w:val="left"/>
              <w:rPr>
                <w:rFonts w:ascii="宋体" w:hAnsi="宋体"/>
                <w:kern w:val="0"/>
                <w:sz w:val="18"/>
                <w:szCs w:val="18"/>
              </w:rPr>
            </w:pPr>
          </w:p>
        </w:tc>
        <w:tc>
          <w:tcPr>
            <w:tcW w:w="1581" w:type="pct"/>
            <w:noWrap/>
            <w:hideMark/>
          </w:tcPr>
          <w:p w:rsidR="001449B8" w:rsidRPr="00055F01" w:rsidRDefault="001449B8" w:rsidP="0032261F">
            <w:pPr>
              <w:widowControl/>
              <w:spacing w:line="240" w:lineRule="exact"/>
              <w:jc w:val="left"/>
              <w:rPr>
                <w:rFonts w:ascii="宋体" w:hAnsi="宋体"/>
                <w:kern w:val="0"/>
                <w:sz w:val="18"/>
                <w:szCs w:val="18"/>
              </w:rPr>
            </w:pPr>
            <w:r w:rsidRPr="00055F01">
              <w:rPr>
                <w:rFonts w:ascii="宋体" w:hAnsi="宋体"/>
                <w:kern w:val="0"/>
                <w:sz w:val="18"/>
                <w:szCs w:val="18"/>
              </w:rPr>
              <w:t>92号车用乙醇汽油</w:t>
            </w:r>
            <w:r w:rsidR="004102F9">
              <w:rPr>
                <w:rFonts w:ascii="宋体" w:hAnsi="宋体"/>
                <w:kern w:val="0"/>
                <w:sz w:val="18"/>
                <w:szCs w:val="18"/>
              </w:rPr>
              <w:t>调合</w:t>
            </w:r>
            <w:r w:rsidRPr="00055F01">
              <w:rPr>
                <w:rFonts w:ascii="宋体" w:hAnsi="宋体"/>
                <w:kern w:val="0"/>
                <w:sz w:val="18"/>
                <w:szCs w:val="18"/>
              </w:rPr>
              <w:t>组分油</w:t>
            </w:r>
          </w:p>
        </w:tc>
        <w:tc>
          <w:tcPr>
            <w:tcW w:w="728" w:type="pct"/>
            <w:noWrap/>
            <w:hideMark/>
          </w:tcPr>
          <w:p w:rsidR="001449B8" w:rsidRPr="00055F01" w:rsidRDefault="001449B8" w:rsidP="0032261F">
            <w:pPr>
              <w:widowControl/>
              <w:spacing w:line="240" w:lineRule="exact"/>
              <w:jc w:val="left"/>
              <w:rPr>
                <w:rFonts w:ascii="宋体" w:hAnsi="宋体"/>
                <w:kern w:val="0"/>
                <w:sz w:val="18"/>
                <w:szCs w:val="18"/>
              </w:rPr>
            </w:pPr>
            <w:r w:rsidRPr="00055F01">
              <w:rPr>
                <w:rFonts w:ascii="宋体" w:hAnsi="宋体"/>
                <w:kern w:val="0"/>
                <w:sz w:val="18"/>
                <w:szCs w:val="18"/>
              </w:rPr>
              <w:t>7343</w:t>
            </w:r>
          </w:p>
        </w:tc>
      </w:tr>
      <w:tr w:rsidR="00055F01" w:rsidRPr="00055F01" w:rsidTr="00743699">
        <w:trPr>
          <w:trHeight w:val="227"/>
        </w:trPr>
        <w:tc>
          <w:tcPr>
            <w:tcW w:w="453" w:type="pct"/>
            <w:vMerge w:val="restart"/>
            <w:noWrap/>
            <w:hideMark/>
          </w:tcPr>
          <w:p w:rsidR="001449B8" w:rsidRPr="00055F01" w:rsidRDefault="001449B8" w:rsidP="0032261F">
            <w:pPr>
              <w:widowControl/>
              <w:rPr>
                <w:rFonts w:ascii="Times New Roman" w:hAnsi="Times New Roman"/>
                <w:kern w:val="0"/>
                <w:sz w:val="18"/>
                <w:szCs w:val="18"/>
              </w:rPr>
            </w:pPr>
            <w:r w:rsidRPr="00055F01">
              <w:rPr>
                <w:rFonts w:ascii="Times New Roman" w:hAnsi="Times New Roman"/>
                <w:kern w:val="0"/>
                <w:sz w:val="18"/>
                <w:szCs w:val="18"/>
              </w:rPr>
              <w:t>芳烃</w:t>
            </w:r>
          </w:p>
        </w:tc>
        <w:tc>
          <w:tcPr>
            <w:tcW w:w="1168" w:type="pct"/>
            <w:noWrap/>
            <w:hideMark/>
          </w:tcPr>
          <w:p w:rsidR="001449B8" w:rsidRPr="00055F01" w:rsidRDefault="001449B8" w:rsidP="0032261F">
            <w:pPr>
              <w:widowControl/>
              <w:spacing w:line="240" w:lineRule="exact"/>
              <w:jc w:val="left"/>
              <w:rPr>
                <w:rFonts w:ascii="宋体" w:hAnsi="宋体"/>
                <w:kern w:val="0"/>
                <w:sz w:val="18"/>
                <w:szCs w:val="18"/>
              </w:rPr>
            </w:pPr>
            <w:r w:rsidRPr="00055F01">
              <w:rPr>
                <w:rFonts w:ascii="宋体" w:hAnsi="宋体"/>
                <w:kern w:val="0"/>
                <w:sz w:val="18"/>
                <w:szCs w:val="18"/>
              </w:rPr>
              <w:t>石油苯</w:t>
            </w:r>
          </w:p>
        </w:tc>
        <w:tc>
          <w:tcPr>
            <w:tcW w:w="728" w:type="pct"/>
            <w:noWrap/>
            <w:hideMark/>
          </w:tcPr>
          <w:p w:rsidR="001449B8" w:rsidRPr="00055F01" w:rsidRDefault="001449B8" w:rsidP="0032261F">
            <w:pPr>
              <w:widowControl/>
              <w:spacing w:line="240" w:lineRule="exact"/>
              <w:jc w:val="left"/>
              <w:rPr>
                <w:rFonts w:ascii="宋体" w:hAnsi="宋体"/>
                <w:kern w:val="0"/>
                <w:sz w:val="18"/>
                <w:szCs w:val="18"/>
              </w:rPr>
            </w:pPr>
            <w:r w:rsidRPr="00055F01">
              <w:rPr>
                <w:rFonts w:ascii="宋体" w:hAnsi="宋体"/>
                <w:kern w:val="0"/>
                <w:sz w:val="18"/>
                <w:szCs w:val="18"/>
              </w:rPr>
              <w:t>6075</w:t>
            </w:r>
          </w:p>
        </w:tc>
        <w:tc>
          <w:tcPr>
            <w:tcW w:w="343" w:type="pct"/>
            <w:vMerge/>
            <w:hideMark/>
          </w:tcPr>
          <w:p w:rsidR="001449B8" w:rsidRPr="00055F01" w:rsidRDefault="001449B8" w:rsidP="0032261F">
            <w:pPr>
              <w:widowControl/>
              <w:spacing w:line="240" w:lineRule="exact"/>
              <w:jc w:val="left"/>
              <w:rPr>
                <w:rFonts w:ascii="宋体" w:hAnsi="宋体"/>
                <w:kern w:val="0"/>
                <w:sz w:val="18"/>
                <w:szCs w:val="18"/>
              </w:rPr>
            </w:pPr>
          </w:p>
        </w:tc>
        <w:tc>
          <w:tcPr>
            <w:tcW w:w="1581" w:type="pct"/>
            <w:noWrap/>
            <w:hideMark/>
          </w:tcPr>
          <w:p w:rsidR="001449B8" w:rsidRPr="00055F01" w:rsidRDefault="001449B8" w:rsidP="0032261F">
            <w:pPr>
              <w:widowControl/>
              <w:spacing w:line="240" w:lineRule="exact"/>
              <w:jc w:val="left"/>
              <w:rPr>
                <w:rFonts w:ascii="宋体" w:hAnsi="宋体"/>
                <w:kern w:val="0"/>
                <w:sz w:val="18"/>
                <w:szCs w:val="18"/>
              </w:rPr>
            </w:pPr>
            <w:r w:rsidRPr="00055F01">
              <w:rPr>
                <w:rFonts w:ascii="宋体" w:hAnsi="宋体"/>
                <w:kern w:val="0"/>
                <w:sz w:val="18"/>
                <w:szCs w:val="18"/>
              </w:rPr>
              <w:t>89号汽油（国</w:t>
            </w:r>
            <w:r w:rsidRPr="00055F01">
              <w:rPr>
                <w:rFonts w:ascii="宋体" w:hAnsi="宋体" w:hint="eastAsia"/>
                <w:kern w:val="0"/>
                <w:sz w:val="18"/>
                <w:szCs w:val="18"/>
              </w:rPr>
              <w:t>Ⅴ</w:t>
            </w:r>
            <w:r w:rsidRPr="00055F01">
              <w:rPr>
                <w:rFonts w:ascii="宋体" w:hAnsi="宋体"/>
                <w:kern w:val="0"/>
                <w:sz w:val="18"/>
                <w:szCs w:val="18"/>
              </w:rPr>
              <w:t>）</w:t>
            </w:r>
          </w:p>
        </w:tc>
        <w:tc>
          <w:tcPr>
            <w:tcW w:w="728" w:type="pct"/>
            <w:noWrap/>
            <w:hideMark/>
          </w:tcPr>
          <w:p w:rsidR="001449B8" w:rsidRPr="00055F01" w:rsidRDefault="001449B8" w:rsidP="0032261F">
            <w:pPr>
              <w:widowControl/>
              <w:spacing w:line="240" w:lineRule="exact"/>
              <w:jc w:val="left"/>
              <w:rPr>
                <w:rFonts w:ascii="宋体" w:hAnsi="宋体"/>
                <w:kern w:val="0"/>
                <w:sz w:val="18"/>
                <w:szCs w:val="18"/>
              </w:rPr>
            </w:pPr>
            <w:r w:rsidRPr="00055F01">
              <w:rPr>
                <w:rFonts w:ascii="宋体" w:hAnsi="宋体"/>
                <w:kern w:val="0"/>
                <w:sz w:val="18"/>
                <w:szCs w:val="18"/>
              </w:rPr>
              <w:t>6927</w:t>
            </w:r>
          </w:p>
        </w:tc>
      </w:tr>
      <w:tr w:rsidR="00055F01" w:rsidRPr="00055F01" w:rsidTr="00743699">
        <w:trPr>
          <w:trHeight w:val="227"/>
        </w:trPr>
        <w:tc>
          <w:tcPr>
            <w:tcW w:w="453" w:type="pct"/>
            <w:vMerge/>
            <w:hideMark/>
          </w:tcPr>
          <w:p w:rsidR="001449B8" w:rsidRPr="00055F01" w:rsidRDefault="001449B8" w:rsidP="0032261F">
            <w:pPr>
              <w:widowControl/>
              <w:jc w:val="left"/>
              <w:rPr>
                <w:rFonts w:ascii="Times New Roman" w:hAnsi="Times New Roman"/>
                <w:kern w:val="0"/>
                <w:sz w:val="18"/>
                <w:szCs w:val="18"/>
              </w:rPr>
            </w:pPr>
          </w:p>
        </w:tc>
        <w:tc>
          <w:tcPr>
            <w:tcW w:w="1168" w:type="pct"/>
            <w:noWrap/>
            <w:hideMark/>
          </w:tcPr>
          <w:p w:rsidR="001449B8" w:rsidRPr="00055F01" w:rsidRDefault="001449B8" w:rsidP="0032261F">
            <w:pPr>
              <w:widowControl/>
              <w:spacing w:line="240" w:lineRule="exact"/>
              <w:jc w:val="left"/>
              <w:rPr>
                <w:rFonts w:ascii="宋体" w:hAnsi="宋体"/>
                <w:kern w:val="0"/>
                <w:sz w:val="18"/>
                <w:szCs w:val="18"/>
              </w:rPr>
            </w:pPr>
            <w:r w:rsidRPr="00055F01">
              <w:rPr>
                <w:rFonts w:ascii="宋体" w:hAnsi="宋体"/>
                <w:kern w:val="0"/>
                <w:sz w:val="18"/>
                <w:szCs w:val="18"/>
              </w:rPr>
              <w:t>石油混合二甲苯</w:t>
            </w:r>
          </w:p>
        </w:tc>
        <w:tc>
          <w:tcPr>
            <w:tcW w:w="728" w:type="pct"/>
            <w:noWrap/>
            <w:hideMark/>
          </w:tcPr>
          <w:p w:rsidR="001449B8" w:rsidRPr="00055F01" w:rsidRDefault="001449B8" w:rsidP="0032261F">
            <w:pPr>
              <w:widowControl/>
              <w:spacing w:line="240" w:lineRule="exact"/>
              <w:jc w:val="left"/>
              <w:rPr>
                <w:rFonts w:ascii="宋体" w:hAnsi="宋体"/>
                <w:kern w:val="0"/>
                <w:sz w:val="18"/>
                <w:szCs w:val="18"/>
              </w:rPr>
            </w:pPr>
            <w:r w:rsidRPr="00055F01">
              <w:rPr>
                <w:rFonts w:ascii="宋体" w:hAnsi="宋体"/>
                <w:kern w:val="0"/>
                <w:sz w:val="18"/>
                <w:szCs w:val="18"/>
              </w:rPr>
              <w:t>5225</w:t>
            </w:r>
          </w:p>
        </w:tc>
        <w:tc>
          <w:tcPr>
            <w:tcW w:w="343" w:type="pct"/>
            <w:vMerge/>
            <w:hideMark/>
          </w:tcPr>
          <w:p w:rsidR="001449B8" w:rsidRPr="00055F01" w:rsidRDefault="001449B8" w:rsidP="0032261F">
            <w:pPr>
              <w:widowControl/>
              <w:spacing w:line="240" w:lineRule="exact"/>
              <w:jc w:val="left"/>
              <w:rPr>
                <w:rFonts w:ascii="宋体" w:hAnsi="宋体"/>
                <w:kern w:val="0"/>
                <w:sz w:val="18"/>
                <w:szCs w:val="18"/>
              </w:rPr>
            </w:pPr>
          </w:p>
        </w:tc>
        <w:tc>
          <w:tcPr>
            <w:tcW w:w="1581" w:type="pct"/>
            <w:noWrap/>
            <w:hideMark/>
          </w:tcPr>
          <w:p w:rsidR="001449B8" w:rsidRPr="00055F01" w:rsidRDefault="001449B8" w:rsidP="0032261F">
            <w:pPr>
              <w:widowControl/>
              <w:spacing w:line="240" w:lineRule="exact"/>
              <w:jc w:val="left"/>
              <w:rPr>
                <w:rFonts w:ascii="宋体" w:hAnsi="宋体"/>
                <w:kern w:val="0"/>
                <w:sz w:val="18"/>
                <w:szCs w:val="18"/>
              </w:rPr>
            </w:pPr>
            <w:r w:rsidRPr="00055F01">
              <w:rPr>
                <w:rFonts w:ascii="宋体" w:hAnsi="宋体"/>
                <w:kern w:val="0"/>
                <w:sz w:val="18"/>
                <w:szCs w:val="18"/>
              </w:rPr>
              <w:t>92号车用汽油(国</w:t>
            </w:r>
            <w:r w:rsidRPr="00055F01">
              <w:rPr>
                <w:rFonts w:ascii="宋体" w:hAnsi="宋体" w:hint="eastAsia"/>
                <w:kern w:val="0"/>
                <w:sz w:val="18"/>
                <w:szCs w:val="18"/>
              </w:rPr>
              <w:t>Ⅴ</w:t>
            </w:r>
            <w:r w:rsidRPr="00055F01">
              <w:rPr>
                <w:rFonts w:ascii="宋体" w:hAnsi="宋体"/>
                <w:kern w:val="0"/>
                <w:sz w:val="18"/>
                <w:szCs w:val="18"/>
              </w:rPr>
              <w:t>)</w:t>
            </w:r>
          </w:p>
        </w:tc>
        <w:tc>
          <w:tcPr>
            <w:tcW w:w="728" w:type="pct"/>
            <w:noWrap/>
            <w:hideMark/>
          </w:tcPr>
          <w:p w:rsidR="001449B8" w:rsidRPr="00055F01" w:rsidRDefault="001449B8" w:rsidP="0032261F">
            <w:pPr>
              <w:widowControl/>
              <w:spacing w:line="240" w:lineRule="exact"/>
              <w:jc w:val="left"/>
              <w:rPr>
                <w:rFonts w:ascii="宋体" w:hAnsi="宋体"/>
                <w:kern w:val="0"/>
                <w:sz w:val="18"/>
                <w:szCs w:val="18"/>
              </w:rPr>
            </w:pPr>
            <w:r w:rsidRPr="00055F01">
              <w:rPr>
                <w:rFonts w:ascii="宋体" w:hAnsi="宋体"/>
                <w:kern w:val="0"/>
                <w:sz w:val="18"/>
                <w:szCs w:val="18"/>
              </w:rPr>
              <w:t>7343</w:t>
            </w:r>
          </w:p>
        </w:tc>
      </w:tr>
      <w:tr w:rsidR="00055F01" w:rsidRPr="00055F01" w:rsidTr="00743699">
        <w:trPr>
          <w:trHeight w:val="227"/>
        </w:trPr>
        <w:tc>
          <w:tcPr>
            <w:tcW w:w="453" w:type="pct"/>
            <w:vMerge w:val="restart"/>
            <w:noWrap/>
            <w:hideMark/>
          </w:tcPr>
          <w:p w:rsidR="001449B8" w:rsidRPr="00055F01" w:rsidRDefault="001449B8" w:rsidP="0032261F">
            <w:pPr>
              <w:widowControl/>
              <w:rPr>
                <w:rFonts w:ascii="Times New Roman" w:hAnsi="Times New Roman"/>
                <w:kern w:val="0"/>
                <w:sz w:val="18"/>
                <w:szCs w:val="18"/>
              </w:rPr>
            </w:pPr>
            <w:r w:rsidRPr="00055F01">
              <w:rPr>
                <w:rFonts w:ascii="Times New Roman" w:hAnsi="Times New Roman"/>
                <w:kern w:val="0"/>
                <w:sz w:val="18"/>
                <w:szCs w:val="18"/>
              </w:rPr>
              <w:t>液化气</w:t>
            </w:r>
          </w:p>
        </w:tc>
        <w:tc>
          <w:tcPr>
            <w:tcW w:w="1168" w:type="pct"/>
            <w:noWrap/>
            <w:hideMark/>
          </w:tcPr>
          <w:p w:rsidR="001449B8" w:rsidRPr="00055F01" w:rsidRDefault="001449B8" w:rsidP="0032261F">
            <w:pPr>
              <w:widowControl/>
              <w:spacing w:line="240" w:lineRule="exact"/>
              <w:jc w:val="left"/>
              <w:rPr>
                <w:rFonts w:ascii="宋体" w:hAnsi="宋体"/>
                <w:kern w:val="0"/>
                <w:sz w:val="18"/>
                <w:szCs w:val="18"/>
              </w:rPr>
            </w:pPr>
            <w:r w:rsidRPr="00055F01">
              <w:rPr>
                <w:rFonts w:ascii="宋体" w:hAnsi="宋体"/>
                <w:kern w:val="0"/>
                <w:sz w:val="18"/>
                <w:szCs w:val="18"/>
              </w:rPr>
              <w:t>民用液化石油气</w:t>
            </w:r>
          </w:p>
        </w:tc>
        <w:tc>
          <w:tcPr>
            <w:tcW w:w="728" w:type="pct"/>
            <w:noWrap/>
            <w:hideMark/>
          </w:tcPr>
          <w:p w:rsidR="001449B8" w:rsidRPr="00055F01" w:rsidRDefault="001449B8" w:rsidP="0032261F">
            <w:pPr>
              <w:widowControl/>
              <w:spacing w:line="240" w:lineRule="exact"/>
              <w:jc w:val="left"/>
              <w:rPr>
                <w:rFonts w:ascii="宋体" w:hAnsi="宋体"/>
                <w:kern w:val="0"/>
                <w:sz w:val="18"/>
                <w:szCs w:val="18"/>
              </w:rPr>
            </w:pPr>
            <w:r w:rsidRPr="00055F01">
              <w:rPr>
                <w:rFonts w:ascii="宋体" w:hAnsi="宋体"/>
                <w:kern w:val="0"/>
                <w:sz w:val="18"/>
                <w:szCs w:val="18"/>
              </w:rPr>
              <w:t>3650</w:t>
            </w:r>
          </w:p>
        </w:tc>
        <w:tc>
          <w:tcPr>
            <w:tcW w:w="343" w:type="pct"/>
            <w:vMerge w:val="restart"/>
            <w:noWrap/>
            <w:hideMark/>
          </w:tcPr>
          <w:p w:rsidR="001449B8" w:rsidRPr="00055F01" w:rsidRDefault="001449B8" w:rsidP="0032261F">
            <w:pPr>
              <w:widowControl/>
              <w:spacing w:line="240" w:lineRule="exact"/>
              <w:rPr>
                <w:rFonts w:ascii="宋体" w:hAnsi="宋体"/>
                <w:kern w:val="0"/>
                <w:sz w:val="18"/>
                <w:szCs w:val="18"/>
              </w:rPr>
            </w:pPr>
            <w:r w:rsidRPr="00055F01">
              <w:rPr>
                <w:rFonts w:ascii="宋体" w:hAnsi="宋体"/>
                <w:kern w:val="0"/>
                <w:sz w:val="18"/>
                <w:szCs w:val="18"/>
              </w:rPr>
              <w:t>柴油</w:t>
            </w:r>
          </w:p>
        </w:tc>
        <w:tc>
          <w:tcPr>
            <w:tcW w:w="1581" w:type="pct"/>
            <w:noWrap/>
            <w:hideMark/>
          </w:tcPr>
          <w:p w:rsidR="001449B8" w:rsidRPr="00055F01" w:rsidRDefault="001449B8" w:rsidP="0032261F">
            <w:pPr>
              <w:widowControl/>
              <w:spacing w:line="240" w:lineRule="exact"/>
              <w:jc w:val="left"/>
              <w:rPr>
                <w:rFonts w:ascii="宋体" w:hAnsi="宋体"/>
                <w:kern w:val="0"/>
                <w:sz w:val="18"/>
                <w:szCs w:val="18"/>
              </w:rPr>
            </w:pPr>
            <w:r w:rsidRPr="00055F01">
              <w:rPr>
                <w:rFonts w:ascii="宋体" w:hAnsi="宋体"/>
                <w:kern w:val="0"/>
                <w:sz w:val="18"/>
                <w:szCs w:val="18"/>
              </w:rPr>
              <w:t>-10号军用柴油（</w:t>
            </w:r>
            <w:r w:rsidRPr="00055F01">
              <w:rPr>
                <w:rFonts w:ascii="宋体" w:hAnsi="宋体" w:hint="eastAsia"/>
                <w:kern w:val="0"/>
                <w:sz w:val="18"/>
                <w:szCs w:val="18"/>
              </w:rPr>
              <w:t>Ⅳ</w:t>
            </w:r>
            <w:r w:rsidRPr="00055F01">
              <w:rPr>
                <w:rFonts w:ascii="宋体" w:hAnsi="宋体"/>
                <w:kern w:val="0"/>
                <w:sz w:val="18"/>
                <w:szCs w:val="18"/>
              </w:rPr>
              <w:t>）</w:t>
            </w:r>
          </w:p>
        </w:tc>
        <w:tc>
          <w:tcPr>
            <w:tcW w:w="728" w:type="pct"/>
            <w:noWrap/>
            <w:hideMark/>
          </w:tcPr>
          <w:p w:rsidR="001449B8" w:rsidRPr="00055F01" w:rsidRDefault="001449B8" w:rsidP="0032261F">
            <w:pPr>
              <w:widowControl/>
              <w:spacing w:line="240" w:lineRule="exact"/>
              <w:jc w:val="left"/>
              <w:rPr>
                <w:rFonts w:ascii="宋体" w:hAnsi="宋体"/>
                <w:kern w:val="0"/>
                <w:sz w:val="18"/>
                <w:szCs w:val="18"/>
              </w:rPr>
            </w:pPr>
            <w:r w:rsidRPr="00055F01">
              <w:rPr>
                <w:rFonts w:ascii="宋体" w:hAnsi="宋体"/>
                <w:kern w:val="0"/>
                <w:sz w:val="18"/>
                <w:szCs w:val="18"/>
              </w:rPr>
              <w:t>6253</w:t>
            </w:r>
          </w:p>
        </w:tc>
      </w:tr>
      <w:tr w:rsidR="00055F01" w:rsidRPr="00055F01" w:rsidTr="00743699">
        <w:trPr>
          <w:trHeight w:val="227"/>
        </w:trPr>
        <w:tc>
          <w:tcPr>
            <w:tcW w:w="453" w:type="pct"/>
            <w:vMerge/>
            <w:hideMark/>
          </w:tcPr>
          <w:p w:rsidR="001449B8" w:rsidRPr="00055F01" w:rsidRDefault="001449B8" w:rsidP="0032261F">
            <w:pPr>
              <w:widowControl/>
              <w:jc w:val="left"/>
              <w:rPr>
                <w:rFonts w:ascii="Times New Roman" w:hAnsi="Times New Roman"/>
                <w:kern w:val="0"/>
                <w:sz w:val="18"/>
                <w:szCs w:val="18"/>
              </w:rPr>
            </w:pPr>
          </w:p>
        </w:tc>
        <w:tc>
          <w:tcPr>
            <w:tcW w:w="1168" w:type="pct"/>
            <w:noWrap/>
            <w:hideMark/>
          </w:tcPr>
          <w:p w:rsidR="001449B8" w:rsidRPr="00055F01" w:rsidRDefault="001449B8" w:rsidP="0032261F">
            <w:pPr>
              <w:widowControl/>
              <w:spacing w:line="240" w:lineRule="exact"/>
              <w:jc w:val="left"/>
              <w:rPr>
                <w:rFonts w:ascii="宋体" w:hAnsi="宋体"/>
                <w:kern w:val="0"/>
                <w:sz w:val="18"/>
                <w:szCs w:val="18"/>
              </w:rPr>
            </w:pPr>
            <w:r w:rsidRPr="00055F01">
              <w:rPr>
                <w:rFonts w:ascii="宋体" w:hAnsi="宋体"/>
                <w:kern w:val="0"/>
                <w:sz w:val="18"/>
                <w:szCs w:val="18"/>
              </w:rPr>
              <w:t>工业液化石油气</w:t>
            </w:r>
          </w:p>
        </w:tc>
        <w:tc>
          <w:tcPr>
            <w:tcW w:w="728" w:type="pct"/>
            <w:noWrap/>
            <w:hideMark/>
          </w:tcPr>
          <w:p w:rsidR="001449B8" w:rsidRPr="00055F01" w:rsidRDefault="001449B8" w:rsidP="0032261F">
            <w:pPr>
              <w:widowControl/>
              <w:spacing w:line="240" w:lineRule="exact"/>
              <w:jc w:val="left"/>
              <w:rPr>
                <w:rFonts w:ascii="宋体" w:hAnsi="宋体"/>
                <w:kern w:val="0"/>
                <w:sz w:val="18"/>
                <w:szCs w:val="18"/>
              </w:rPr>
            </w:pPr>
            <w:r w:rsidRPr="00055F01">
              <w:rPr>
                <w:rFonts w:ascii="宋体" w:hAnsi="宋体"/>
                <w:kern w:val="0"/>
                <w:sz w:val="18"/>
                <w:szCs w:val="18"/>
              </w:rPr>
              <w:t>3151</w:t>
            </w:r>
          </w:p>
        </w:tc>
        <w:tc>
          <w:tcPr>
            <w:tcW w:w="343" w:type="pct"/>
            <w:vMerge/>
            <w:hideMark/>
          </w:tcPr>
          <w:p w:rsidR="001449B8" w:rsidRPr="00055F01" w:rsidRDefault="001449B8" w:rsidP="0032261F">
            <w:pPr>
              <w:widowControl/>
              <w:spacing w:line="240" w:lineRule="exact"/>
              <w:jc w:val="left"/>
              <w:rPr>
                <w:rFonts w:ascii="宋体" w:hAnsi="宋体"/>
                <w:kern w:val="0"/>
                <w:sz w:val="18"/>
                <w:szCs w:val="18"/>
              </w:rPr>
            </w:pPr>
          </w:p>
        </w:tc>
        <w:tc>
          <w:tcPr>
            <w:tcW w:w="1581" w:type="pct"/>
            <w:noWrap/>
            <w:hideMark/>
          </w:tcPr>
          <w:p w:rsidR="001449B8" w:rsidRPr="00055F01" w:rsidRDefault="001449B8" w:rsidP="0032261F">
            <w:pPr>
              <w:widowControl/>
              <w:spacing w:line="240" w:lineRule="exact"/>
              <w:jc w:val="left"/>
              <w:rPr>
                <w:rFonts w:ascii="宋体" w:hAnsi="宋体"/>
                <w:kern w:val="0"/>
                <w:sz w:val="18"/>
                <w:szCs w:val="18"/>
              </w:rPr>
            </w:pPr>
            <w:r w:rsidRPr="00055F01">
              <w:rPr>
                <w:rFonts w:ascii="宋体" w:hAnsi="宋体"/>
                <w:kern w:val="0"/>
                <w:sz w:val="18"/>
                <w:szCs w:val="18"/>
              </w:rPr>
              <w:t>-10号车用柴油(国</w:t>
            </w:r>
            <w:r w:rsidRPr="00055F01">
              <w:rPr>
                <w:rFonts w:ascii="宋体" w:hAnsi="宋体" w:hint="eastAsia"/>
                <w:kern w:val="0"/>
                <w:sz w:val="18"/>
                <w:szCs w:val="18"/>
              </w:rPr>
              <w:t>Ⅴ</w:t>
            </w:r>
            <w:r w:rsidRPr="00055F01">
              <w:rPr>
                <w:rFonts w:ascii="宋体" w:hAnsi="宋体"/>
                <w:kern w:val="0"/>
                <w:sz w:val="18"/>
                <w:szCs w:val="18"/>
              </w:rPr>
              <w:t>)</w:t>
            </w:r>
          </w:p>
        </w:tc>
        <w:tc>
          <w:tcPr>
            <w:tcW w:w="728" w:type="pct"/>
            <w:noWrap/>
            <w:hideMark/>
          </w:tcPr>
          <w:p w:rsidR="001449B8" w:rsidRPr="00055F01" w:rsidRDefault="001449B8" w:rsidP="0032261F">
            <w:pPr>
              <w:widowControl/>
              <w:spacing w:line="240" w:lineRule="exact"/>
              <w:jc w:val="left"/>
              <w:rPr>
                <w:rFonts w:ascii="宋体" w:hAnsi="宋体"/>
                <w:kern w:val="0"/>
                <w:sz w:val="18"/>
                <w:szCs w:val="18"/>
              </w:rPr>
            </w:pPr>
            <w:r w:rsidRPr="00055F01">
              <w:rPr>
                <w:rFonts w:ascii="宋体" w:hAnsi="宋体"/>
                <w:kern w:val="0"/>
                <w:sz w:val="18"/>
                <w:szCs w:val="18"/>
              </w:rPr>
              <w:t>6191</w:t>
            </w:r>
          </w:p>
        </w:tc>
      </w:tr>
      <w:tr w:rsidR="00055F01" w:rsidRPr="00055F01" w:rsidTr="00743699">
        <w:trPr>
          <w:trHeight w:val="227"/>
        </w:trPr>
        <w:tc>
          <w:tcPr>
            <w:tcW w:w="453" w:type="pct"/>
            <w:vMerge/>
            <w:hideMark/>
          </w:tcPr>
          <w:p w:rsidR="001449B8" w:rsidRPr="00055F01" w:rsidRDefault="001449B8" w:rsidP="0032261F">
            <w:pPr>
              <w:widowControl/>
              <w:jc w:val="left"/>
              <w:rPr>
                <w:rFonts w:ascii="Times New Roman" w:hAnsi="Times New Roman"/>
                <w:kern w:val="0"/>
                <w:sz w:val="18"/>
                <w:szCs w:val="18"/>
              </w:rPr>
            </w:pPr>
          </w:p>
        </w:tc>
        <w:tc>
          <w:tcPr>
            <w:tcW w:w="1168" w:type="pct"/>
            <w:noWrap/>
            <w:hideMark/>
          </w:tcPr>
          <w:p w:rsidR="001449B8" w:rsidRPr="00055F01" w:rsidRDefault="001449B8" w:rsidP="0032261F">
            <w:pPr>
              <w:widowControl/>
              <w:spacing w:line="240" w:lineRule="exact"/>
              <w:jc w:val="left"/>
              <w:rPr>
                <w:rFonts w:ascii="宋体" w:hAnsi="宋体"/>
                <w:kern w:val="0"/>
                <w:sz w:val="18"/>
                <w:szCs w:val="18"/>
              </w:rPr>
            </w:pPr>
            <w:r w:rsidRPr="00055F01">
              <w:rPr>
                <w:rFonts w:ascii="宋体" w:hAnsi="宋体"/>
                <w:kern w:val="0"/>
                <w:sz w:val="18"/>
                <w:szCs w:val="18"/>
              </w:rPr>
              <w:t>饱和液化气</w:t>
            </w:r>
          </w:p>
        </w:tc>
        <w:tc>
          <w:tcPr>
            <w:tcW w:w="728" w:type="pct"/>
            <w:noWrap/>
            <w:hideMark/>
          </w:tcPr>
          <w:p w:rsidR="001449B8" w:rsidRPr="00055F01" w:rsidRDefault="001449B8" w:rsidP="0032261F">
            <w:pPr>
              <w:widowControl/>
              <w:spacing w:line="240" w:lineRule="exact"/>
              <w:jc w:val="left"/>
              <w:rPr>
                <w:rFonts w:ascii="宋体" w:hAnsi="宋体"/>
                <w:kern w:val="0"/>
                <w:sz w:val="18"/>
                <w:szCs w:val="18"/>
              </w:rPr>
            </w:pPr>
            <w:r w:rsidRPr="00055F01">
              <w:rPr>
                <w:rFonts w:ascii="宋体" w:hAnsi="宋体"/>
                <w:kern w:val="0"/>
                <w:sz w:val="18"/>
                <w:szCs w:val="18"/>
              </w:rPr>
              <w:t>3011.6</w:t>
            </w:r>
          </w:p>
        </w:tc>
        <w:tc>
          <w:tcPr>
            <w:tcW w:w="343" w:type="pct"/>
            <w:vMerge/>
            <w:hideMark/>
          </w:tcPr>
          <w:p w:rsidR="001449B8" w:rsidRPr="00055F01" w:rsidRDefault="001449B8" w:rsidP="0032261F">
            <w:pPr>
              <w:widowControl/>
              <w:spacing w:line="240" w:lineRule="exact"/>
              <w:jc w:val="left"/>
              <w:rPr>
                <w:rFonts w:ascii="宋体" w:hAnsi="宋体"/>
                <w:kern w:val="0"/>
                <w:sz w:val="18"/>
                <w:szCs w:val="18"/>
              </w:rPr>
            </w:pPr>
          </w:p>
        </w:tc>
        <w:tc>
          <w:tcPr>
            <w:tcW w:w="1581" w:type="pct"/>
            <w:noWrap/>
            <w:hideMark/>
          </w:tcPr>
          <w:p w:rsidR="001449B8" w:rsidRPr="00055F01" w:rsidRDefault="001449B8" w:rsidP="0032261F">
            <w:pPr>
              <w:widowControl/>
              <w:spacing w:line="240" w:lineRule="exact"/>
              <w:jc w:val="left"/>
              <w:rPr>
                <w:rFonts w:ascii="宋体" w:hAnsi="宋体"/>
                <w:kern w:val="0"/>
                <w:sz w:val="18"/>
                <w:szCs w:val="18"/>
              </w:rPr>
            </w:pPr>
            <w:r w:rsidRPr="00055F01">
              <w:rPr>
                <w:rFonts w:ascii="宋体" w:hAnsi="宋体"/>
                <w:kern w:val="0"/>
                <w:sz w:val="18"/>
                <w:szCs w:val="18"/>
              </w:rPr>
              <w:t>-10号普通柴油（</w:t>
            </w:r>
            <w:r w:rsidRPr="00055F01">
              <w:rPr>
                <w:rFonts w:ascii="宋体" w:hAnsi="宋体" w:hint="eastAsia"/>
                <w:kern w:val="0"/>
                <w:sz w:val="18"/>
                <w:szCs w:val="18"/>
              </w:rPr>
              <w:t>Ⅳ</w:t>
            </w:r>
            <w:r w:rsidRPr="00055F01">
              <w:rPr>
                <w:rFonts w:ascii="宋体" w:hAnsi="宋体"/>
                <w:kern w:val="0"/>
                <w:sz w:val="18"/>
                <w:szCs w:val="18"/>
              </w:rPr>
              <w:t>）</w:t>
            </w:r>
          </w:p>
        </w:tc>
        <w:tc>
          <w:tcPr>
            <w:tcW w:w="728" w:type="pct"/>
            <w:noWrap/>
            <w:hideMark/>
          </w:tcPr>
          <w:p w:rsidR="001449B8" w:rsidRPr="00055F01" w:rsidRDefault="001449B8" w:rsidP="0032261F">
            <w:pPr>
              <w:widowControl/>
              <w:spacing w:line="240" w:lineRule="exact"/>
              <w:jc w:val="left"/>
              <w:rPr>
                <w:rFonts w:ascii="宋体" w:hAnsi="宋体"/>
                <w:kern w:val="0"/>
                <w:sz w:val="18"/>
                <w:szCs w:val="18"/>
              </w:rPr>
            </w:pPr>
            <w:r w:rsidRPr="00055F01">
              <w:rPr>
                <w:rFonts w:ascii="宋体" w:hAnsi="宋体"/>
                <w:kern w:val="0"/>
                <w:sz w:val="18"/>
                <w:szCs w:val="18"/>
              </w:rPr>
              <w:t>5836</w:t>
            </w:r>
          </w:p>
        </w:tc>
      </w:tr>
      <w:tr w:rsidR="00055F01" w:rsidRPr="00055F01" w:rsidTr="00743699">
        <w:trPr>
          <w:trHeight w:val="227"/>
        </w:trPr>
        <w:tc>
          <w:tcPr>
            <w:tcW w:w="453" w:type="pct"/>
            <w:vMerge w:val="restart"/>
            <w:noWrap/>
            <w:hideMark/>
          </w:tcPr>
          <w:p w:rsidR="001449B8" w:rsidRPr="00055F01" w:rsidRDefault="001449B8" w:rsidP="0032261F">
            <w:pPr>
              <w:widowControl/>
              <w:rPr>
                <w:rFonts w:ascii="Times New Roman" w:hAnsi="Times New Roman"/>
                <w:kern w:val="0"/>
                <w:sz w:val="18"/>
                <w:szCs w:val="18"/>
              </w:rPr>
            </w:pPr>
            <w:r w:rsidRPr="00055F01">
              <w:rPr>
                <w:rFonts w:ascii="Times New Roman" w:hAnsi="Times New Roman"/>
                <w:kern w:val="0"/>
                <w:sz w:val="18"/>
                <w:szCs w:val="18"/>
              </w:rPr>
              <w:t>石油焦</w:t>
            </w:r>
          </w:p>
        </w:tc>
        <w:tc>
          <w:tcPr>
            <w:tcW w:w="1168" w:type="pct"/>
            <w:noWrap/>
            <w:hideMark/>
          </w:tcPr>
          <w:p w:rsidR="001449B8" w:rsidRPr="00055F01" w:rsidRDefault="001449B8" w:rsidP="0032261F">
            <w:pPr>
              <w:widowControl/>
              <w:spacing w:line="240" w:lineRule="exact"/>
              <w:jc w:val="left"/>
              <w:rPr>
                <w:rFonts w:ascii="宋体" w:hAnsi="宋体"/>
                <w:kern w:val="0"/>
                <w:sz w:val="18"/>
                <w:szCs w:val="18"/>
              </w:rPr>
            </w:pPr>
            <w:r w:rsidRPr="00055F01">
              <w:rPr>
                <w:rFonts w:ascii="宋体" w:hAnsi="宋体"/>
                <w:kern w:val="0"/>
                <w:sz w:val="18"/>
                <w:szCs w:val="18"/>
              </w:rPr>
              <w:t>3号B石油焦</w:t>
            </w:r>
          </w:p>
        </w:tc>
        <w:tc>
          <w:tcPr>
            <w:tcW w:w="728" w:type="pct"/>
            <w:noWrap/>
            <w:hideMark/>
          </w:tcPr>
          <w:p w:rsidR="001449B8" w:rsidRPr="00055F01" w:rsidRDefault="001449B8" w:rsidP="0032261F">
            <w:pPr>
              <w:widowControl/>
              <w:spacing w:line="240" w:lineRule="exact"/>
              <w:jc w:val="left"/>
              <w:rPr>
                <w:rFonts w:ascii="宋体" w:hAnsi="宋体"/>
                <w:kern w:val="0"/>
                <w:sz w:val="18"/>
                <w:szCs w:val="18"/>
              </w:rPr>
            </w:pPr>
            <w:r w:rsidRPr="00055F01">
              <w:rPr>
                <w:rFonts w:ascii="宋体" w:hAnsi="宋体"/>
                <w:kern w:val="0"/>
                <w:sz w:val="18"/>
                <w:szCs w:val="18"/>
              </w:rPr>
              <w:t>1500</w:t>
            </w:r>
          </w:p>
        </w:tc>
        <w:tc>
          <w:tcPr>
            <w:tcW w:w="343" w:type="pct"/>
            <w:vMerge/>
            <w:hideMark/>
          </w:tcPr>
          <w:p w:rsidR="001449B8" w:rsidRPr="00055F01" w:rsidRDefault="001449B8" w:rsidP="0032261F">
            <w:pPr>
              <w:widowControl/>
              <w:spacing w:line="240" w:lineRule="exact"/>
              <w:jc w:val="left"/>
              <w:rPr>
                <w:rFonts w:ascii="宋体" w:hAnsi="宋体"/>
                <w:kern w:val="0"/>
                <w:sz w:val="18"/>
                <w:szCs w:val="18"/>
              </w:rPr>
            </w:pPr>
          </w:p>
        </w:tc>
        <w:tc>
          <w:tcPr>
            <w:tcW w:w="1581" w:type="pct"/>
            <w:noWrap/>
            <w:hideMark/>
          </w:tcPr>
          <w:p w:rsidR="001449B8" w:rsidRPr="00055F01" w:rsidRDefault="001449B8" w:rsidP="0032261F">
            <w:pPr>
              <w:widowControl/>
              <w:spacing w:line="240" w:lineRule="exact"/>
              <w:jc w:val="left"/>
              <w:rPr>
                <w:rFonts w:ascii="宋体" w:hAnsi="宋体"/>
                <w:kern w:val="0"/>
                <w:sz w:val="18"/>
                <w:szCs w:val="18"/>
              </w:rPr>
            </w:pPr>
            <w:r w:rsidRPr="00055F01">
              <w:rPr>
                <w:rFonts w:ascii="宋体" w:hAnsi="宋体"/>
                <w:kern w:val="0"/>
                <w:sz w:val="18"/>
                <w:szCs w:val="18"/>
              </w:rPr>
              <w:t>0号车用柴油(国</w:t>
            </w:r>
            <w:r w:rsidRPr="00055F01">
              <w:rPr>
                <w:rFonts w:ascii="宋体" w:hAnsi="宋体" w:hint="eastAsia"/>
                <w:kern w:val="0"/>
                <w:sz w:val="18"/>
                <w:szCs w:val="18"/>
              </w:rPr>
              <w:t>Ⅴ</w:t>
            </w:r>
            <w:r w:rsidRPr="00055F01">
              <w:rPr>
                <w:rFonts w:ascii="宋体" w:hAnsi="宋体"/>
                <w:kern w:val="0"/>
                <w:sz w:val="18"/>
                <w:szCs w:val="18"/>
              </w:rPr>
              <w:t>)</w:t>
            </w:r>
          </w:p>
        </w:tc>
        <w:tc>
          <w:tcPr>
            <w:tcW w:w="728" w:type="pct"/>
            <w:noWrap/>
            <w:hideMark/>
          </w:tcPr>
          <w:p w:rsidR="001449B8" w:rsidRPr="00055F01" w:rsidRDefault="001449B8" w:rsidP="0032261F">
            <w:pPr>
              <w:widowControl/>
              <w:spacing w:line="240" w:lineRule="exact"/>
              <w:jc w:val="left"/>
              <w:rPr>
                <w:rFonts w:ascii="宋体" w:hAnsi="宋体"/>
                <w:kern w:val="0"/>
                <w:sz w:val="18"/>
                <w:szCs w:val="18"/>
              </w:rPr>
            </w:pPr>
            <w:r w:rsidRPr="00055F01">
              <w:rPr>
                <w:rFonts w:ascii="宋体" w:hAnsi="宋体"/>
                <w:kern w:val="0"/>
                <w:sz w:val="18"/>
                <w:szCs w:val="18"/>
              </w:rPr>
              <w:t>5834</w:t>
            </w:r>
          </w:p>
        </w:tc>
      </w:tr>
      <w:tr w:rsidR="00055F01" w:rsidRPr="00055F01" w:rsidTr="00743699">
        <w:trPr>
          <w:trHeight w:val="227"/>
        </w:trPr>
        <w:tc>
          <w:tcPr>
            <w:tcW w:w="453" w:type="pct"/>
            <w:vMerge/>
            <w:hideMark/>
          </w:tcPr>
          <w:p w:rsidR="001449B8" w:rsidRPr="00055F01" w:rsidRDefault="001449B8" w:rsidP="0032261F">
            <w:pPr>
              <w:widowControl/>
              <w:jc w:val="left"/>
              <w:rPr>
                <w:rFonts w:ascii="Times New Roman" w:hAnsi="Times New Roman"/>
                <w:kern w:val="0"/>
                <w:sz w:val="18"/>
                <w:szCs w:val="18"/>
              </w:rPr>
            </w:pPr>
          </w:p>
        </w:tc>
        <w:tc>
          <w:tcPr>
            <w:tcW w:w="1168" w:type="pct"/>
            <w:noWrap/>
            <w:hideMark/>
          </w:tcPr>
          <w:p w:rsidR="001449B8" w:rsidRPr="00055F01" w:rsidRDefault="001449B8" w:rsidP="0032261F">
            <w:pPr>
              <w:widowControl/>
              <w:spacing w:line="240" w:lineRule="exact"/>
              <w:jc w:val="left"/>
              <w:rPr>
                <w:rFonts w:ascii="宋体" w:hAnsi="宋体"/>
                <w:kern w:val="0"/>
                <w:sz w:val="18"/>
                <w:szCs w:val="18"/>
              </w:rPr>
            </w:pPr>
            <w:r w:rsidRPr="00055F01">
              <w:rPr>
                <w:rFonts w:ascii="宋体" w:hAnsi="宋体"/>
                <w:kern w:val="0"/>
                <w:sz w:val="18"/>
                <w:szCs w:val="18"/>
              </w:rPr>
              <w:t>4号A石油焦</w:t>
            </w:r>
          </w:p>
        </w:tc>
        <w:tc>
          <w:tcPr>
            <w:tcW w:w="728" w:type="pct"/>
            <w:noWrap/>
            <w:hideMark/>
          </w:tcPr>
          <w:p w:rsidR="001449B8" w:rsidRPr="00055F01" w:rsidRDefault="001449B8" w:rsidP="0032261F">
            <w:pPr>
              <w:widowControl/>
              <w:spacing w:line="240" w:lineRule="exact"/>
              <w:jc w:val="left"/>
              <w:rPr>
                <w:rFonts w:ascii="宋体" w:hAnsi="宋体"/>
                <w:kern w:val="0"/>
                <w:sz w:val="18"/>
                <w:szCs w:val="18"/>
              </w:rPr>
            </w:pPr>
            <w:r w:rsidRPr="00055F01">
              <w:rPr>
                <w:rFonts w:ascii="宋体" w:hAnsi="宋体"/>
                <w:kern w:val="0"/>
                <w:sz w:val="18"/>
                <w:szCs w:val="18"/>
              </w:rPr>
              <w:t>992</w:t>
            </w:r>
          </w:p>
        </w:tc>
        <w:tc>
          <w:tcPr>
            <w:tcW w:w="343" w:type="pct"/>
            <w:vMerge/>
            <w:hideMark/>
          </w:tcPr>
          <w:p w:rsidR="001449B8" w:rsidRPr="00055F01" w:rsidRDefault="001449B8" w:rsidP="0032261F">
            <w:pPr>
              <w:widowControl/>
              <w:spacing w:line="240" w:lineRule="exact"/>
              <w:jc w:val="left"/>
              <w:rPr>
                <w:rFonts w:ascii="宋体" w:hAnsi="宋体"/>
                <w:kern w:val="0"/>
                <w:sz w:val="18"/>
                <w:szCs w:val="18"/>
              </w:rPr>
            </w:pPr>
          </w:p>
        </w:tc>
        <w:tc>
          <w:tcPr>
            <w:tcW w:w="1581" w:type="pct"/>
            <w:noWrap/>
            <w:hideMark/>
          </w:tcPr>
          <w:p w:rsidR="001449B8" w:rsidRPr="00055F01" w:rsidRDefault="001449B8" w:rsidP="0032261F">
            <w:pPr>
              <w:widowControl/>
              <w:spacing w:line="240" w:lineRule="exact"/>
              <w:jc w:val="left"/>
              <w:rPr>
                <w:rFonts w:ascii="宋体" w:hAnsi="宋体"/>
                <w:kern w:val="0"/>
                <w:sz w:val="18"/>
                <w:szCs w:val="18"/>
              </w:rPr>
            </w:pPr>
            <w:r w:rsidRPr="00055F01">
              <w:rPr>
                <w:rFonts w:ascii="宋体" w:hAnsi="宋体"/>
                <w:kern w:val="0"/>
                <w:sz w:val="18"/>
                <w:szCs w:val="18"/>
              </w:rPr>
              <w:t>0号普通柴油（</w:t>
            </w:r>
            <w:r w:rsidRPr="00055F01">
              <w:rPr>
                <w:rFonts w:ascii="宋体" w:hAnsi="宋体" w:hint="eastAsia"/>
                <w:kern w:val="0"/>
                <w:sz w:val="18"/>
                <w:szCs w:val="18"/>
              </w:rPr>
              <w:t>Ⅳ</w:t>
            </w:r>
            <w:r w:rsidRPr="00055F01">
              <w:rPr>
                <w:rFonts w:ascii="宋体" w:hAnsi="宋体"/>
                <w:kern w:val="0"/>
                <w:sz w:val="18"/>
                <w:szCs w:val="18"/>
              </w:rPr>
              <w:t>）</w:t>
            </w:r>
          </w:p>
        </w:tc>
        <w:tc>
          <w:tcPr>
            <w:tcW w:w="728" w:type="pct"/>
            <w:noWrap/>
            <w:hideMark/>
          </w:tcPr>
          <w:p w:rsidR="001449B8" w:rsidRPr="00055F01" w:rsidRDefault="001449B8" w:rsidP="0032261F">
            <w:pPr>
              <w:widowControl/>
              <w:spacing w:line="240" w:lineRule="exact"/>
              <w:jc w:val="left"/>
              <w:rPr>
                <w:rFonts w:ascii="宋体" w:hAnsi="宋体"/>
                <w:kern w:val="0"/>
                <w:sz w:val="18"/>
                <w:szCs w:val="18"/>
              </w:rPr>
            </w:pPr>
            <w:r w:rsidRPr="00055F01">
              <w:rPr>
                <w:rFonts w:ascii="宋体" w:hAnsi="宋体"/>
                <w:kern w:val="0"/>
                <w:sz w:val="18"/>
                <w:szCs w:val="18"/>
              </w:rPr>
              <w:t>5489</w:t>
            </w:r>
          </w:p>
        </w:tc>
      </w:tr>
    </w:tbl>
    <w:p w:rsidR="001449B8" w:rsidRPr="00055F01" w:rsidRDefault="001449B8" w:rsidP="001449B8">
      <w:pPr>
        <w:pStyle w:val="aa"/>
        <w:ind w:firstLineChars="200" w:firstLine="420"/>
        <w:jc w:val="both"/>
        <w:rPr>
          <w:rFonts w:cs="Times New Roman"/>
          <w:sz w:val="21"/>
          <w:szCs w:val="21"/>
        </w:rPr>
      </w:pPr>
      <w:r w:rsidRPr="00055F01">
        <w:rPr>
          <w:rFonts w:cs="Times New Roman"/>
          <w:sz w:val="21"/>
          <w:szCs w:val="21"/>
        </w:rPr>
        <w:t>不同时期</w:t>
      </w:r>
      <w:r w:rsidR="00633284">
        <w:rPr>
          <w:rFonts w:cs="Times New Roman" w:hint="eastAsia"/>
          <w:sz w:val="21"/>
          <w:szCs w:val="21"/>
        </w:rPr>
        <w:t>石</w:t>
      </w:r>
      <w:r w:rsidR="00633284">
        <w:rPr>
          <w:rFonts w:cs="Times New Roman"/>
          <w:sz w:val="21"/>
          <w:szCs w:val="21"/>
        </w:rPr>
        <w:t>化</w:t>
      </w:r>
      <w:r w:rsidRPr="00055F01">
        <w:rPr>
          <w:rFonts w:cs="Times New Roman"/>
          <w:sz w:val="21"/>
          <w:szCs w:val="21"/>
        </w:rPr>
        <w:t>产品的价格及价差变化趋势</w:t>
      </w:r>
      <w:r w:rsidR="00055F01" w:rsidRPr="00055F01">
        <w:rPr>
          <w:rFonts w:cs="Times New Roman" w:hint="eastAsia"/>
          <w:sz w:val="21"/>
          <w:szCs w:val="21"/>
        </w:rPr>
        <w:t>，见</w:t>
      </w:r>
      <w:r w:rsidRPr="00055F01">
        <w:rPr>
          <w:rFonts w:cs="Times New Roman" w:hint="eastAsia"/>
          <w:sz w:val="21"/>
          <w:szCs w:val="21"/>
        </w:rPr>
        <w:t>表2-</w:t>
      </w:r>
      <w:r w:rsidR="00055F01" w:rsidRPr="00055F01">
        <w:rPr>
          <w:rFonts w:cs="Times New Roman"/>
          <w:sz w:val="21"/>
          <w:szCs w:val="21"/>
        </w:rPr>
        <w:t>6</w:t>
      </w:r>
      <w:r w:rsidR="00055F01" w:rsidRPr="00055F01">
        <w:rPr>
          <w:rFonts w:cs="Times New Roman" w:hint="eastAsia"/>
          <w:sz w:val="21"/>
          <w:szCs w:val="21"/>
        </w:rPr>
        <w:t>。</w:t>
      </w:r>
    </w:p>
    <w:p w:rsidR="001449B8" w:rsidRPr="00055F01" w:rsidRDefault="001449B8" w:rsidP="001449B8">
      <w:pPr>
        <w:pStyle w:val="aa"/>
        <w:jc w:val="center"/>
        <w:rPr>
          <w:rFonts w:ascii="黑体" w:eastAsia="黑体" w:hAnsi="黑体" w:cs="Times New Roman"/>
          <w:sz w:val="18"/>
          <w:szCs w:val="18"/>
          <w:shd w:val="clear" w:color="auto" w:fill="FFFFFF"/>
        </w:rPr>
      </w:pPr>
      <w:r w:rsidRPr="00055F01">
        <w:rPr>
          <w:rFonts w:ascii="黑体" w:eastAsia="黑体" w:hAnsi="黑体" w:cs="Times New Roman" w:hint="eastAsia"/>
          <w:sz w:val="18"/>
          <w:szCs w:val="18"/>
          <w:shd w:val="clear" w:color="auto" w:fill="FFFFFF"/>
        </w:rPr>
        <w:t>表2-</w:t>
      </w:r>
      <w:r w:rsidR="00055F01" w:rsidRPr="00055F01">
        <w:rPr>
          <w:rFonts w:ascii="黑体" w:eastAsia="黑体" w:hAnsi="黑体" w:cs="Times New Roman"/>
          <w:sz w:val="18"/>
          <w:szCs w:val="18"/>
          <w:shd w:val="clear" w:color="auto" w:fill="FFFFFF"/>
        </w:rPr>
        <w:t>6</w:t>
      </w:r>
      <w:r w:rsidR="00944446">
        <w:rPr>
          <w:rFonts w:ascii="黑体" w:eastAsia="黑体" w:hAnsi="黑体" w:cs="Times New Roman"/>
          <w:sz w:val="18"/>
          <w:szCs w:val="18"/>
          <w:shd w:val="clear" w:color="auto" w:fill="FFFFFF"/>
        </w:rPr>
        <w:t xml:space="preserve">  </w:t>
      </w:r>
      <w:r w:rsidRPr="00055F01">
        <w:rPr>
          <w:rFonts w:ascii="黑体" w:eastAsia="黑体" w:hAnsi="黑体" w:cs="Times New Roman" w:hint="eastAsia"/>
          <w:sz w:val="18"/>
          <w:szCs w:val="18"/>
          <w:shd w:val="clear" w:color="auto" w:fill="FFFFFF"/>
        </w:rPr>
        <w:t>不同时期石油</w:t>
      </w:r>
      <w:r w:rsidRPr="00055F01">
        <w:rPr>
          <w:rFonts w:ascii="黑体" w:eastAsia="黑体" w:hAnsi="黑体" w:cs="Times New Roman"/>
          <w:sz w:val="18"/>
          <w:szCs w:val="18"/>
          <w:shd w:val="clear" w:color="auto" w:fill="FFFFFF"/>
        </w:rPr>
        <w:t>化工产品</w:t>
      </w:r>
      <w:r w:rsidRPr="00055F01">
        <w:rPr>
          <w:rFonts w:ascii="黑体" w:eastAsia="黑体" w:hAnsi="黑体" w:cs="Times New Roman" w:hint="eastAsia"/>
          <w:sz w:val="18"/>
          <w:szCs w:val="18"/>
          <w:shd w:val="clear" w:color="auto" w:fill="FFFFFF"/>
        </w:rPr>
        <w:t>价格</w:t>
      </w:r>
      <w:r w:rsidRPr="00055F01">
        <w:rPr>
          <w:rFonts w:ascii="黑体" w:eastAsia="黑体" w:hAnsi="黑体" w:cs="Times New Roman"/>
          <w:sz w:val="18"/>
          <w:szCs w:val="18"/>
          <w:shd w:val="clear" w:color="auto" w:fill="FFFFFF"/>
        </w:rPr>
        <w:t>对比</w:t>
      </w:r>
    </w:p>
    <w:tbl>
      <w:tblPr>
        <w:tblStyle w:val="aff"/>
        <w:tblW w:w="5000" w:type="pct"/>
        <w:tblLook w:val="04A0"/>
      </w:tblPr>
      <w:tblGrid>
        <w:gridCol w:w="2427"/>
        <w:gridCol w:w="790"/>
        <w:gridCol w:w="1462"/>
        <w:gridCol w:w="1462"/>
        <w:gridCol w:w="1462"/>
        <w:gridCol w:w="1457"/>
      </w:tblGrid>
      <w:tr w:rsidR="001449B8" w:rsidRPr="00055F01" w:rsidTr="00633284">
        <w:trPr>
          <w:cnfStyle w:val="100000000000"/>
          <w:trHeight w:val="170"/>
          <w:tblHeader/>
        </w:trPr>
        <w:tc>
          <w:tcPr>
            <w:tcW w:w="1339" w:type="pct"/>
            <w:hideMark/>
          </w:tcPr>
          <w:p w:rsidR="001449B8" w:rsidRPr="00055F01" w:rsidRDefault="001449B8" w:rsidP="0032261F">
            <w:pPr>
              <w:widowControl/>
              <w:spacing w:line="240" w:lineRule="exact"/>
              <w:rPr>
                <w:rFonts w:ascii="宋体" w:hAnsi="宋体"/>
                <w:kern w:val="0"/>
                <w:sz w:val="18"/>
                <w:szCs w:val="18"/>
              </w:rPr>
            </w:pPr>
            <w:r w:rsidRPr="00055F01">
              <w:rPr>
                <w:rFonts w:ascii="宋体" w:hAnsi="宋体"/>
                <w:kern w:val="0"/>
                <w:sz w:val="18"/>
                <w:szCs w:val="18"/>
              </w:rPr>
              <w:t>名称</w:t>
            </w:r>
          </w:p>
        </w:tc>
        <w:tc>
          <w:tcPr>
            <w:tcW w:w="436" w:type="pct"/>
            <w:hideMark/>
          </w:tcPr>
          <w:p w:rsidR="001449B8" w:rsidRPr="00055F01" w:rsidRDefault="001449B8" w:rsidP="0032261F">
            <w:pPr>
              <w:widowControl/>
              <w:spacing w:line="240" w:lineRule="exact"/>
              <w:rPr>
                <w:rFonts w:ascii="宋体" w:hAnsi="宋体"/>
                <w:kern w:val="0"/>
                <w:sz w:val="18"/>
                <w:szCs w:val="18"/>
              </w:rPr>
            </w:pPr>
            <w:r w:rsidRPr="00055F01">
              <w:rPr>
                <w:rFonts w:ascii="宋体" w:hAnsi="宋体"/>
                <w:kern w:val="0"/>
                <w:sz w:val="18"/>
                <w:szCs w:val="18"/>
              </w:rPr>
              <w:t>单位</w:t>
            </w:r>
          </w:p>
        </w:tc>
        <w:tc>
          <w:tcPr>
            <w:tcW w:w="807" w:type="pct"/>
            <w:hideMark/>
          </w:tcPr>
          <w:p w:rsidR="001449B8" w:rsidRPr="00055F01" w:rsidRDefault="001449B8" w:rsidP="0032261F">
            <w:pPr>
              <w:widowControl/>
              <w:spacing w:line="240" w:lineRule="exact"/>
              <w:rPr>
                <w:rFonts w:ascii="宋体" w:hAnsi="宋体"/>
                <w:kern w:val="0"/>
                <w:sz w:val="18"/>
                <w:szCs w:val="18"/>
              </w:rPr>
            </w:pPr>
            <w:r w:rsidRPr="00055F01">
              <w:rPr>
                <w:rFonts w:ascii="宋体" w:hAnsi="宋体"/>
                <w:kern w:val="0"/>
                <w:sz w:val="18"/>
                <w:szCs w:val="18"/>
              </w:rPr>
              <w:t>2016年6月</w:t>
            </w:r>
          </w:p>
        </w:tc>
        <w:tc>
          <w:tcPr>
            <w:tcW w:w="807" w:type="pct"/>
            <w:hideMark/>
          </w:tcPr>
          <w:p w:rsidR="001449B8" w:rsidRPr="00055F01" w:rsidRDefault="001449B8" w:rsidP="0032261F">
            <w:pPr>
              <w:widowControl/>
              <w:spacing w:line="240" w:lineRule="exact"/>
              <w:rPr>
                <w:rFonts w:ascii="宋体" w:hAnsi="宋体"/>
                <w:kern w:val="0"/>
                <w:sz w:val="18"/>
                <w:szCs w:val="18"/>
              </w:rPr>
            </w:pPr>
            <w:r w:rsidRPr="00055F01">
              <w:rPr>
                <w:rFonts w:ascii="宋体" w:hAnsi="宋体"/>
                <w:kern w:val="0"/>
                <w:sz w:val="18"/>
                <w:szCs w:val="18"/>
              </w:rPr>
              <w:t>2015年6月</w:t>
            </w:r>
          </w:p>
        </w:tc>
        <w:tc>
          <w:tcPr>
            <w:tcW w:w="807" w:type="pct"/>
            <w:hideMark/>
          </w:tcPr>
          <w:p w:rsidR="001449B8" w:rsidRPr="00055F01" w:rsidRDefault="001449B8" w:rsidP="0032261F">
            <w:pPr>
              <w:widowControl/>
              <w:spacing w:line="240" w:lineRule="exact"/>
              <w:rPr>
                <w:rFonts w:ascii="宋体" w:hAnsi="宋体"/>
                <w:kern w:val="0"/>
                <w:sz w:val="18"/>
                <w:szCs w:val="18"/>
              </w:rPr>
            </w:pPr>
            <w:r w:rsidRPr="00055F01">
              <w:rPr>
                <w:rFonts w:ascii="宋体" w:hAnsi="宋体"/>
                <w:kern w:val="0"/>
                <w:sz w:val="18"/>
                <w:szCs w:val="18"/>
              </w:rPr>
              <w:t>2014年6月</w:t>
            </w:r>
          </w:p>
        </w:tc>
        <w:tc>
          <w:tcPr>
            <w:tcW w:w="805" w:type="pct"/>
            <w:hideMark/>
          </w:tcPr>
          <w:p w:rsidR="001449B8" w:rsidRPr="00055F01" w:rsidRDefault="001449B8" w:rsidP="0032261F">
            <w:pPr>
              <w:widowControl/>
              <w:spacing w:line="240" w:lineRule="exact"/>
              <w:rPr>
                <w:rFonts w:ascii="宋体" w:hAnsi="宋体"/>
                <w:kern w:val="0"/>
                <w:sz w:val="18"/>
                <w:szCs w:val="18"/>
              </w:rPr>
            </w:pPr>
            <w:r w:rsidRPr="00055F01">
              <w:rPr>
                <w:rFonts w:ascii="宋体" w:hAnsi="宋体"/>
                <w:kern w:val="0"/>
                <w:sz w:val="18"/>
                <w:szCs w:val="18"/>
              </w:rPr>
              <w:t>2013年6月</w:t>
            </w:r>
          </w:p>
        </w:tc>
      </w:tr>
      <w:tr w:rsidR="001449B8" w:rsidRPr="00055F01" w:rsidTr="00743699">
        <w:trPr>
          <w:trHeight w:val="170"/>
        </w:trPr>
        <w:tc>
          <w:tcPr>
            <w:tcW w:w="1339" w:type="pct"/>
            <w:hideMark/>
          </w:tcPr>
          <w:p w:rsidR="001449B8" w:rsidRPr="00055F01" w:rsidRDefault="001449B8" w:rsidP="0032261F">
            <w:pPr>
              <w:widowControl/>
              <w:spacing w:line="240" w:lineRule="exact"/>
              <w:jc w:val="left"/>
              <w:rPr>
                <w:rFonts w:ascii="宋体" w:hAnsi="宋体"/>
                <w:kern w:val="0"/>
                <w:sz w:val="18"/>
                <w:szCs w:val="18"/>
              </w:rPr>
            </w:pPr>
            <w:r w:rsidRPr="00055F01">
              <w:rPr>
                <w:rFonts w:ascii="宋体" w:hAnsi="宋体"/>
                <w:kern w:val="0"/>
                <w:sz w:val="18"/>
                <w:szCs w:val="18"/>
              </w:rPr>
              <w:t xml:space="preserve">聚丙烯 </w:t>
            </w:r>
          </w:p>
        </w:tc>
        <w:tc>
          <w:tcPr>
            <w:tcW w:w="436" w:type="pct"/>
            <w:hideMark/>
          </w:tcPr>
          <w:p w:rsidR="001449B8" w:rsidRPr="00055F01" w:rsidRDefault="001449B8" w:rsidP="0032261F">
            <w:pPr>
              <w:widowControl/>
              <w:spacing w:line="240" w:lineRule="exact"/>
              <w:rPr>
                <w:rFonts w:ascii="宋体" w:hAnsi="宋体"/>
                <w:kern w:val="0"/>
                <w:sz w:val="18"/>
                <w:szCs w:val="18"/>
              </w:rPr>
            </w:pPr>
            <w:r w:rsidRPr="00055F01">
              <w:rPr>
                <w:rFonts w:ascii="宋体" w:hAnsi="宋体"/>
                <w:kern w:val="0"/>
                <w:sz w:val="18"/>
                <w:szCs w:val="18"/>
              </w:rPr>
              <w:t>元/吨</w:t>
            </w:r>
          </w:p>
        </w:tc>
        <w:tc>
          <w:tcPr>
            <w:tcW w:w="807" w:type="pct"/>
            <w:hideMark/>
          </w:tcPr>
          <w:p w:rsidR="001449B8" w:rsidRPr="00055F01" w:rsidRDefault="001449B8" w:rsidP="0032261F">
            <w:pPr>
              <w:widowControl/>
              <w:spacing w:line="240" w:lineRule="exact"/>
              <w:rPr>
                <w:rFonts w:ascii="宋体" w:hAnsi="宋体"/>
                <w:kern w:val="0"/>
                <w:sz w:val="18"/>
                <w:szCs w:val="18"/>
              </w:rPr>
            </w:pPr>
            <w:r w:rsidRPr="00055F01">
              <w:rPr>
                <w:rFonts w:ascii="宋体" w:hAnsi="宋体"/>
                <w:kern w:val="0"/>
                <w:sz w:val="18"/>
                <w:szCs w:val="18"/>
              </w:rPr>
              <w:t>5829</w:t>
            </w:r>
          </w:p>
        </w:tc>
        <w:tc>
          <w:tcPr>
            <w:tcW w:w="807" w:type="pct"/>
            <w:hideMark/>
          </w:tcPr>
          <w:p w:rsidR="001449B8" w:rsidRPr="00055F01" w:rsidRDefault="001449B8" w:rsidP="0032261F">
            <w:pPr>
              <w:widowControl/>
              <w:spacing w:line="240" w:lineRule="exact"/>
              <w:rPr>
                <w:rFonts w:ascii="宋体" w:hAnsi="宋体"/>
                <w:kern w:val="0"/>
                <w:sz w:val="18"/>
                <w:szCs w:val="18"/>
              </w:rPr>
            </w:pPr>
            <w:r w:rsidRPr="00055F01">
              <w:rPr>
                <w:rFonts w:ascii="宋体" w:hAnsi="宋体"/>
                <w:kern w:val="0"/>
                <w:sz w:val="18"/>
                <w:szCs w:val="18"/>
              </w:rPr>
              <w:t>7692</w:t>
            </w:r>
          </w:p>
        </w:tc>
        <w:tc>
          <w:tcPr>
            <w:tcW w:w="807" w:type="pct"/>
            <w:hideMark/>
          </w:tcPr>
          <w:p w:rsidR="001449B8" w:rsidRPr="00055F01" w:rsidRDefault="001449B8" w:rsidP="0032261F">
            <w:pPr>
              <w:widowControl/>
              <w:spacing w:line="240" w:lineRule="exact"/>
              <w:rPr>
                <w:rFonts w:ascii="宋体" w:hAnsi="宋体"/>
                <w:kern w:val="0"/>
                <w:sz w:val="18"/>
                <w:szCs w:val="18"/>
              </w:rPr>
            </w:pPr>
            <w:r w:rsidRPr="00055F01">
              <w:rPr>
                <w:rFonts w:ascii="宋体" w:hAnsi="宋体"/>
                <w:kern w:val="0"/>
                <w:sz w:val="18"/>
                <w:szCs w:val="18"/>
              </w:rPr>
              <w:t>9366</w:t>
            </w:r>
          </w:p>
        </w:tc>
        <w:tc>
          <w:tcPr>
            <w:tcW w:w="805" w:type="pct"/>
            <w:hideMark/>
          </w:tcPr>
          <w:p w:rsidR="001449B8" w:rsidRPr="00055F01" w:rsidRDefault="001449B8" w:rsidP="0032261F">
            <w:pPr>
              <w:widowControl/>
              <w:spacing w:line="240" w:lineRule="exact"/>
              <w:rPr>
                <w:rFonts w:ascii="宋体" w:hAnsi="宋体"/>
                <w:kern w:val="0"/>
                <w:sz w:val="18"/>
                <w:szCs w:val="18"/>
              </w:rPr>
            </w:pPr>
            <w:r w:rsidRPr="00055F01">
              <w:rPr>
                <w:rFonts w:ascii="宋体" w:hAnsi="宋体"/>
                <w:kern w:val="0"/>
                <w:sz w:val="18"/>
                <w:szCs w:val="18"/>
              </w:rPr>
              <w:t>8803</w:t>
            </w:r>
          </w:p>
        </w:tc>
      </w:tr>
      <w:tr w:rsidR="001449B8" w:rsidRPr="00055F01" w:rsidTr="00743699">
        <w:trPr>
          <w:trHeight w:val="170"/>
        </w:trPr>
        <w:tc>
          <w:tcPr>
            <w:tcW w:w="1339" w:type="pct"/>
            <w:hideMark/>
          </w:tcPr>
          <w:p w:rsidR="001449B8" w:rsidRPr="00055F01" w:rsidRDefault="001449B8" w:rsidP="0032261F">
            <w:pPr>
              <w:widowControl/>
              <w:spacing w:line="240" w:lineRule="exact"/>
              <w:jc w:val="left"/>
              <w:rPr>
                <w:rFonts w:ascii="宋体" w:hAnsi="宋体"/>
                <w:kern w:val="0"/>
                <w:sz w:val="18"/>
                <w:szCs w:val="18"/>
              </w:rPr>
            </w:pPr>
            <w:r w:rsidRPr="00055F01">
              <w:rPr>
                <w:rFonts w:ascii="宋体" w:hAnsi="宋体"/>
                <w:kern w:val="0"/>
                <w:sz w:val="18"/>
                <w:szCs w:val="18"/>
              </w:rPr>
              <w:t xml:space="preserve">苯 </w:t>
            </w:r>
          </w:p>
        </w:tc>
        <w:tc>
          <w:tcPr>
            <w:tcW w:w="436" w:type="pct"/>
            <w:hideMark/>
          </w:tcPr>
          <w:p w:rsidR="001449B8" w:rsidRPr="00055F01" w:rsidRDefault="001449B8" w:rsidP="0032261F">
            <w:pPr>
              <w:widowControl/>
              <w:spacing w:line="240" w:lineRule="exact"/>
              <w:rPr>
                <w:rFonts w:ascii="宋体" w:hAnsi="宋体"/>
                <w:kern w:val="0"/>
                <w:sz w:val="18"/>
                <w:szCs w:val="18"/>
              </w:rPr>
            </w:pPr>
            <w:r w:rsidRPr="00055F01">
              <w:rPr>
                <w:rFonts w:ascii="宋体" w:hAnsi="宋体"/>
                <w:kern w:val="0"/>
                <w:sz w:val="18"/>
                <w:szCs w:val="18"/>
              </w:rPr>
              <w:t>元/吨</w:t>
            </w:r>
          </w:p>
        </w:tc>
        <w:tc>
          <w:tcPr>
            <w:tcW w:w="807" w:type="pct"/>
            <w:hideMark/>
          </w:tcPr>
          <w:p w:rsidR="001449B8" w:rsidRPr="00055F01" w:rsidRDefault="001449B8" w:rsidP="0032261F">
            <w:pPr>
              <w:widowControl/>
              <w:spacing w:line="240" w:lineRule="exact"/>
              <w:rPr>
                <w:rFonts w:ascii="宋体" w:hAnsi="宋体"/>
                <w:kern w:val="0"/>
                <w:sz w:val="18"/>
                <w:szCs w:val="18"/>
              </w:rPr>
            </w:pPr>
            <w:r w:rsidRPr="00055F01">
              <w:rPr>
                <w:rFonts w:ascii="宋体" w:hAnsi="宋体"/>
                <w:kern w:val="0"/>
                <w:sz w:val="18"/>
                <w:szCs w:val="18"/>
              </w:rPr>
              <w:t>3946</w:t>
            </w:r>
          </w:p>
        </w:tc>
        <w:tc>
          <w:tcPr>
            <w:tcW w:w="807" w:type="pct"/>
            <w:hideMark/>
          </w:tcPr>
          <w:p w:rsidR="001449B8" w:rsidRPr="00055F01" w:rsidRDefault="001449B8" w:rsidP="0032261F">
            <w:pPr>
              <w:widowControl/>
              <w:spacing w:line="240" w:lineRule="exact"/>
              <w:rPr>
                <w:rFonts w:ascii="宋体" w:hAnsi="宋体"/>
                <w:kern w:val="0"/>
                <w:sz w:val="18"/>
                <w:szCs w:val="18"/>
              </w:rPr>
            </w:pPr>
            <w:r w:rsidRPr="00055F01">
              <w:rPr>
                <w:rFonts w:ascii="宋体" w:hAnsi="宋体"/>
                <w:kern w:val="0"/>
                <w:sz w:val="18"/>
                <w:szCs w:val="18"/>
              </w:rPr>
              <w:t>4646</w:t>
            </w:r>
          </w:p>
        </w:tc>
        <w:tc>
          <w:tcPr>
            <w:tcW w:w="807" w:type="pct"/>
            <w:hideMark/>
          </w:tcPr>
          <w:p w:rsidR="001449B8" w:rsidRPr="00055F01" w:rsidRDefault="001449B8" w:rsidP="0032261F">
            <w:pPr>
              <w:widowControl/>
              <w:spacing w:line="240" w:lineRule="exact"/>
              <w:rPr>
                <w:rFonts w:ascii="宋体" w:hAnsi="宋体"/>
                <w:kern w:val="0"/>
                <w:sz w:val="18"/>
                <w:szCs w:val="18"/>
              </w:rPr>
            </w:pPr>
            <w:r w:rsidRPr="00055F01">
              <w:rPr>
                <w:rFonts w:ascii="宋体" w:hAnsi="宋体"/>
                <w:kern w:val="0"/>
                <w:sz w:val="18"/>
                <w:szCs w:val="18"/>
              </w:rPr>
              <w:t>7215</w:t>
            </w:r>
          </w:p>
        </w:tc>
        <w:tc>
          <w:tcPr>
            <w:tcW w:w="805" w:type="pct"/>
            <w:hideMark/>
          </w:tcPr>
          <w:p w:rsidR="001449B8" w:rsidRPr="00055F01" w:rsidRDefault="001449B8" w:rsidP="0032261F">
            <w:pPr>
              <w:widowControl/>
              <w:spacing w:line="240" w:lineRule="exact"/>
              <w:rPr>
                <w:rFonts w:ascii="宋体" w:hAnsi="宋体"/>
                <w:kern w:val="0"/>
                <w:sz w:val="18"/>
                <w:szCs w:val="18"/>
              </w:rPr>
            </w:pPr>
            <w:r w:rsidRPr="00055F01">
              <w:rPr>
                <w:rFonts w:ascii="宋体" w:hAnsi="宋体"/>
                <w:kern w:val="0"/>
                <w:sz w:val="18"/>
                <w:szCs w:val="18"/>
              </w:rPr>
              <w:t>7755</w:t>
            </w:r>
          </w:p>
        </w:tc>
      </w:tr>
      <w:tr w:rsidR="001449B8" w:rsidRPr="00055F01" w:rsidTr="00743699">
        <w:trPr>
          <w:trHeight w:val="170"/>
        </w:trPr>
        <w:tc>
          <w:tcPr>
            <w:tcW w:w="1339" w:type="pct"/>
            <w:hideMark/>
          </w:tcPr>
          <w:p w:rsidR="001449B8" w:rsidRPr="00055F01" w:rsidRDefault="001449B8" w:rsidP="00DE527C">
            <w:pPr>
              <w:widowControl/>
              <w:spacing w:line="240" w:lineRule="exact"/>
              <w:jc w:val="left"/>
              <w:rPr>
                <w:rFonts w:ascii="宋体" w:hAnsi="宋体"/>
                <w:kern w:val="0"/>
                <w:sz w:val="18"/>
                <w:szCs w:val="18"/>
              </w:rPr>
            </w:pPr>
            <w:r w:rsidRPr="00055F01">
              <w:rPr>
                <w:rFonts w:ascii="宋体" w:hAnsi="宋体"/>
                <w:kern w:val="0"/>
                <w:sz w:val="18"/>
                <w:szCs w:val="18"/>
              </w:rPr>
              <w:t>97</w:t>
            </w:r>
            <w:r w:rsidR="00DE527C">
              <w:rPr>
                <w:rFonts w:ascii="宋体" w:hAnsi="宋体" w:hint="eastAsia"/>
                <w:kern w:val="0"/>
                <w:sz w:val="18"/>
                <w:szCs w:val="18"/>
              </w:rPr>
              <w:t>号</w:t>
            </w:r>
            <w:r w:rsidRPr="00055F01">
              <w:rPr>
                <w:rFonts w:ascii="宋体" w:hAnsi="宋体"/>
                <w:kern w:val="0"/>
                <w:sz w:val="18"/>
                <w:szCs w:val="18"/>
              </w:rPr>
              <w:t xml:space="preserve">汽油 </w:t>
            </w:r>
          </w:p>
        </w:tc>
        <w:tc>
          <w:tcPr>
            <w:tcW w:w="436" w:type="pct"/>
            <w:hideMark/>
          </w:tcPr>
          <w:p w:rsidR="001449B8" w:rsidRPr="00055F01" w:rsidRDefault="001449B8" w:rsidP="0032261F">
            <w:pPr>
              <w:widowControl/>
              <w:spacing w:line="240" w:lineRule="exact"/>
              <w:rPr>
                <w:rFonts w:ascii="宋体" w:hAnsi="宋体"/>
                <w:kern w:val="0"/>
                <w:sz w:val="18"/>
                <w:szCs w:val="18"/>
              </w:rPr>
            </w:pPr>
            <w:r w:rsidRPr="00055F01">
              <w:rPr>
                <w:rFonts w:ascii="宋体" w:hAnsi="宋体"/>
                <w:kern w:val="0"/>
                <w:sz w:val="18"/>
                <w:szCs w:val="18"/>
              </w:rPr>
              <w:t>元/吨</w:t>
            </w:r>
          </w:p>
        </w:tc>
        <w:tc>
          <w:tcPr>
            <w:tcW w:w="807" w:type="pct"/>
            <w:hideMark/>
          </w:tcPr>
          <w:p w:rsidR="001449B8" w:rsidRPr="00055F01" w:rsidRDefault="001449B8" w:rsidP="0032261F">
            <w:pPr>
              <w:widowControl/>
              <w:spacing w:line="240" w:lineRule="exact"/>
              <w:rPr>
                <w:rFonts w:ascii="宋体" w:hAnsi="宋体"/>
                <w:kern w:val="0"/>
                <w:sz w:val="18"/>
                <w:szCs w:val="18"/>
              </w:rPr>
            </w:pPr>
            <w:r w:rsidRPr="00055F01">
              <w:rPr>
                <w:rFonts w:ascii="宋体" w:hAnsi="宋体"/>
                <w:kern w:val="0"/>
                <w:sz w:val="18"/>
                <w:szCs w:val="18"/>
              </w:rPr>
              <w:t>3917</w:t>
            </w:r>
          </w:p>
        </w:tc>
        <w:tc>
          <w:tcPr>
            <w:tcW w:w="807" w:type="pct"/>
            <w:hideMark/>
          </w:tcPr>
          <w:p w:rsidR="001449B8" w:rsidRPr="00055F01" w:rsidRDefault="001449B8" w:rsidP="0032261F">
            <w:pPr>
              <w:widowControl/>
              <w:spacing w:line="240" w:lineRule="exact"/>
              <w:rPr>
                <w:rFonts w:ascii="宋体" w:hAnsi="宋体"/>
                <w:kern w:val="0"/>
                <w:sz w:val="18"/>
                <w:szCs w:val="18"/>
              </w:rPr>
            </w:pPr>
            <w:r w:rsidRPr="00055F01">
              <w:rPr>
                <w:rFonts w:ascii="宋体" w:hAnsi="宋体"/>
                <w:kern w:val="0"/>
                <w:sz w:val="18"/>
                <w:szCs w:val="18"/>
              </w:rPr>
              <w:t>4569</w:t>
            </w:r>
          </w:p>
        </w:tc>
        <w:tc>
          <w:tcPr>
            <w:tcW w:w="807" w:type="pct"/>
            <w:hideMark/>
          </w:tcPr>
          <w:p w:rsidR="001449B8" w:rsidRPr="00055F01" w:rsidRDefault="001449B8" w:rsidP="0032261F">
            <w:pPr>
              <w:widowControl/>
              <w:spacing w:line="240" w:lineRule="exact"/>
              <w:rPr>
                <w:rFonts w:ascii="宋体" w:hAnsi="宋体"/>
                <w:kern w:val="0"/>
                <w:sz w:val="18"/>
                <w:szCs w:val="18"/>
              </w:rPr>
            </w:pPr>
            <w:r w:rsidRPr="00055F01">
              <w:rPr>
                <w:rFonts w:ascii="宋体" w:hAnsi="宋体"/>
                <w:kern w:val="0"/>
                <w:sz w:val="18"/>
                <w:szCs w:val="18"/>
              </w:rPr>
              <w:t>6884</w:t>
            </w:r>
          </w:p>
        </w:tc>
        <w:tc>
          <w:tcPr>
            <w:tcW w:w="805" w:type="pct"/>
            <w:hideMark/>
          </w:tcPr>
          <w:p w:rsidR="001449B8" w:rsidRPr="00055F01" w:rsidRDefault="001449B8" w:rsidP="0032261F">
            <w:pPr>
              <w:widowControl/>
              <w:spacing w:line="240" w:lineRule="exact"/>
              <w:rPr>
                <w:rFonts w:ascii="宋体" w:hAnsi="宋体"/>
                <w:kern w:val="0"/>
                <w:sz w:val="18"/>
                <w:szCs w:val="18"/>
              </w:rPr>
            </w:pPr>
            <w:r w:rsidRPr="00055F01">
              <w:rPr>
                <w:rFonts w:ascii="宋体" w:hAnsi="宋体"/>
                <w:kern w:val="0"/>
                <w:sz w:val="18"/>
                <w:szCs w:val="18"/>
              </w:rPr>
              <w:t>6223</w:t>
            </w:r>
          </w:p>
        </w:tc>
      </w:tr>
      <w:tr w:rsidR="001449B8" w:rsidRPr="00055F01" w:rsidTr="00743699">
        <w:trPr>
          <w:trHeight w:val="170"/>
        </w:trPr>
        <w:tc>
          <w:tcPr>
            <w:tcW w:w="1339" w:type="pct"/>
            <w:hideMark/>
          </w:tcPr>
          <w:p w:rsidR="001449B8" w:rsidRPr="00055F01" w:rsidRDefault="001449B8" w:rsidP="0032261F">
            <w:pPr>
              <w:widowControl/>
              <w:spacing w:line="240" w:lineRule="exact"/>
              <w:jc w:val="left"/>
              <w:rPr>
                <w:rFonts w:ascii="宋体" w:hAnsi="宋体"/>
                <w:kern w:val="0"/>
                <w:sz w:val="18"/>
                <w:szCs w:val="18"/>
              </w:rPr>
            </w:pPr>
            <w:r w:rsidRPr="00055F01">
              <w:rPr>
                <w:rFonts w:ascii="宋体" w:hAnsi="宋体"/>
                <w:kern w:val="0"/>
                <w:sz w:val="18"/>
                <w:szCs w:val="18"/>
              </w:rPr>
              <w:t xml:space="preserve">二甲苯 </w:t>
            </w:r>
          </w:p>
        </w:tc>
        <w:tc>
          <w:tcPr>
            <w:tcW w:w="436" w:type="pct"/>
            <w:hideMark/>
          </w:tcPr>
          <w:p w:rsidR="001449B8" w:rsidRPr="00055F01" w:rsidRDefault="001449B8" w:rsidP="0032261F">
            <w:pPr>
              <w:widowControl/>
              <w:spacing w:line="240" w:lineRule="exact"/>
              <w:rPr>
                <w:rFonts w:ascii="宋体" w:hAnsi="宋体"/>
                <w:kern w:val="0"/>
                <w:sz w:val="18"/>
                <w:szCs w:val="18"/>
              </w:rPr>
            </w:pPr>
            <w:r w:rsidRPr="00055F01">
              <w:rPr>
                <w:rFonts w:ascii="宋体" w:hAnsi="宋体"/>
                <w:kern w:val="0"/>
                <w:sz w:val="18"/>
                <w:szCs w:val="18"/>
              </w:rPr>
              <w:t>元/吨</w:t>
            </w:r>
          </w:p>
        </w:tc>
        <w:tc>
          <w:tcPr>
            <w:tcW w:w="807" w:type="pct"/>
            <w:hideMark/>
          </w:tcPr>
          <w:p w:rsidR="001449B8" w:rsidRPr="00055F01" w:rsidRDefault="001449B8" w:rsidP="0032261F">
            <w:pPr>
              <w:widowControl/>
              <w:spacing w:line="240" w:lineRule="exact"/>
              <w:rPr>
                <w:rFonts w:ascii="宋体" w:hAnsi="宋体"/>
                <w:kern w:val="0"/>
                <w:sz w:val="18"/>
                <w:szCs w:val="18"/>
              </w:rPr>
            </w:pPr>
            <w:r w:rsidRPr="00055F01">
              <w:rPr>
                <w:rFonts w:ascii="宋体" w:hAnsi="宋体"/>
                <w:kern w:val="0"/>
                <w:sz w:val="18"/>
                <w:szCs w:val="18"/>
              </w:rPr>
              <w:t>4314</w:t>
            </w:r>
          </w:p>
        </w:tc>
        <w:tc>
          <w:tcPr>
            <w:tcW w:w="807" w:type="pct"/>
            <w:hideMark/>
          </w:tcPr>
          <w:p w:rsidR="001449B8" w:rsidRPr="00055F01" w:rsidRDefault="001449B8" w:rsidP="0032261F">
            <w:pPr>
              <w:widowControl/>
              <w:spacing w:line="240" w:lineRule="exact"/>
              <w:rPr>
                <w:rFonts w:ascii="宋体" w:hAnsi="宋体"/>
                <w:kern w:val="0"/>
                <w:sz w:val="18"/>
                <w:szCs w:val="18"/>
              </w:rPr>
            </w:pPr>
            <w:r w:rsidRPr="00055F01">
              <w:rPr>
                <w:rFonts w:ascii="宋体" w:hAnsi="宋体"/>
                <w:kern w:val="0"/>
                <w:sz w:val="18"/>
                <w:szCs w:val="18"/>
              </w:rPr>
              <w:t>4530</w:t>
            </w:r>
          </w:p>
        </w:tc>
        <w:tc>
          <w:tcPr>
            <w:tcW w:w="807" w:type="pct"/>
            <w:hideMark/>
          </w:tcPr>
          <w:p w:rsidR="001449B8" w:rsidRPr="00055F01" w:rsidRDefault="001449B8" w:rsidP="0032261F">
            <w:pPr>
              <w:widowControl/>
              <w:spacing w:line="240" w:lineRule="exact"/>
              <w:rPr>
                <w:rFonts w:ascii="宋体" w:hAnsi="宋体"/>
                <w:kern w:val="0"/>
                <w:sz w:val="18"/>
                <w:szCs w:val="18"/>
              </w:rPr>
            </w:pPr>
            <w:r w:rsidRPr="00055F01">
              <w:rPr>
                <w:rFonts w:ascii="宋体" w:hAnsi="宋体"/>
                <w:kern w:val="0"/>
                <w:sz w:val="18"/>
                <w:szCs w:val="18"/>
              </w:rPr>
              <w:t>7543</w:t>
            </w:r>
          </w:p>
        </w:tc>
        <w:tc>
          <w:tcPr>
            <w:tcW w:w="805" w:type="pct"/>
            <w:hideMark/>
          </w:tcPr>
          <w:p w:rsidR="001449B8" w:rsidRPr="00055F01" w:rsidRDefault="001449B8" w:rsidP="0032261F">
            <w:pPr>
              <w:widowControl/>
              <w:spacing w:line="240" w:lineRule="exact"/>
              <w:rPr>
                <w:rFonts w:ascii="宋体" w:hAnsi="宋体"/>
                <w:kern w:val="0"/>
                <w:sz w:val="18"/>
                <w:szCs w:val="18"/>
              </w:rPr>
            </w:pPr>
            <w:r w:rsidRPr="00055F01">
              <w:rPr>
                <w:rFonts w:ascii="宋体" w:hAnsi="宋体"/>
                <w:kern w:val="0"/>
                <w:sz w:val="18"/>
                <w:szCs w:val="18"/>
              </w:rPr>
              <w:t>7237</w:t>
            </w:r>
          </w:p>
        </w:tc>
      </w:tr>
      <w:tr w:rsidR="001449B8" w:rsidRPr="00055F01" w:rsidTr="00743699">
        <w:trPr>
          <w:trHeight w:val="170"/>
        </w:trPr>
        <w:tc>
          <w:tcPr>
            <w:tcW w:w="1339" w:type="pct"/>
            <w:hideMark/>
          </w:tcPr>
          <w:p w:rsidR="001449B8" w:rsidRPr="00055F01" w:rsidRDefault="001449B8" w:rsidP="00DE527C">
            <w:pPr>
              <w:widowControl/>
              <w:spacing w:line="240" w:lineRule="exact"/>
              <w:jc w:val="left"/>
              <w:rPr>
                <w:rFonts w:ascii="宋体" w:hAnsi="宋体"/>
                <w:kern w:val="0"/>
                <w:sz w:val="18"/>
                <w:szCs w:val="18"/>
              </w:rPr>
            </w:pPr>
            <w:r w:rsidRPr="00055F01">
              <w:rPr>
                <w:rFonts w:ascii="宋体" w:hAnsi="宋体"/>
                <w:kern w:val="0"/>
                <w:sz w:val="18"/>
                <w:szCs w:val="18"/>
              </w:rPr>
              <w:t>93</w:t>
            </w:r>
            <w:r w:rsidR="00DE527C">
              <w:rPr>
                <w:rFonts w:ascii="宋体" w:hAnsi="宋体" w:hint="eastAsia"/>
                <w:kern w:val="0"/>
                <w:sz w:val="18"/>
                <w:szCs w:val="18"/>
              </w:rPr>
              <w:t>号</w:t>
            </w:r>
            <w:r w:rsidRPr="00055F01">
              <w:rPr>
                <w:rFonts w:ascii="宋体" w:hAnsi="宋体"/>
                <w:kern w:val="0"/>
                <w:sz w:val="18"/>
                <w:szCs w:val="18"/>
              </w:rPr>
              <w:t xml:space="preserve">汽油 </w:t>
            </w:r>
          </w:p>
        </w:tc>
        <w:tc>
          <w:tcPr>
            <w:tcW w:w="436" w:type="pct"/>
            <w:hideMark/>
          </w:tcPr>
          <w:p w:rsidR="001449B8" w:rsidRPr="00055F01" w:rsidRDefault="001449B8" w:rsidP="0032261F">
            <w:pPr>
              <w:widowControl/>
              <w:spacing w:line="240" w:lineRule="exact"/>
              <w:rPr>
                <w:rFonts w:ascii="宋体" w:hAnsi="宋体"/>
                <w:kern w:val="0"/>
                <w:sz w:val="18"/>
                <w:szCs w:val="18"/>
              </w:rPr>
            </w:pPr>
            <w:r w:rsidRPr="00055F01">
              <w:rPr>
                <w:rFonts w:ascii="宋体" w:hAnsi="宋体"/>
                <w:kern w:val="0"/>
                <w:sz w:val="18"/>
                <w:szCs w:val="18"/>
              </w:rPr>
              <w:t>元/吨</w:t>
            </w:r>
          </w:p>
        </w:tc>
        <w:tc>
          <w:tcPr>
            <w:tcW w:w="807" w:type="pct"/>
            <w:hideMark/>
          </w:tcPr>
          <w:p w:rsidR="001449B8" w:rsidRPr="00055F01" w:rsidRDefault="001449B8" w:rsidP="0032261F">
            <w:pPr>
              <w:widowControl/>
              <w:spacing w:line="240" w:lineRule="exact"/>
              <w:rPr>
                <w:rFonts w:ascii="宋体" w:hAnsi="宋体"/>
                <w:kern w:val="0"/>
                <w:sz w:val="18"/>
                <w:szCs w:val="18"/>
              </w:rPr>
            </w:pPr>
            <w:r w:rsidRPr="00055F01">
              <w:rPr>
                <w:rFonts w:ascii="宋体" w:hAnsi="宋体"/>
                <w:kern w:val="0"/>
                <w:sz w:val="18"/>
                <w:szCs w:val="18"/>
              </w:rPr>
              <w:t>3580</w:t>
            </w:r>
          </w:p>
        </w:tc>
        <w:tc>
          <w:tcPr>
            <w:tcW w:w="807" w:type="pct"/>
            <w:hideMark/>
          </w:tcPr>
          <w:p w:rsidR="001449B8" w:rsidRPr="00055F01" w:rsidRDefault="001449B8" w:rsidP="0032261F">
            <w:pPr>
              <w:widowControl/>
              <w:spacing w:line="240" w:lineRule="exact"/>
              <w:rPr>
                <w:rFonts w:ascii="宋体" w:hAnsi="宋体"/>
                <w:kern w:val="0"/>
                <w:sz w:val="18"/>
                <w:szCs w:val="18"/>
              </w:rPr>
            </w:pPr>
            <w:r w:rsidRPr="00055F01">
              <w:rPr>
                <w:rFonts w:ascii="宋体" w:hAnsi="宋体"/>
                <w:kern w:val="0"/>
                <w:sz w:val="18"/>
                <w:szCs w:val="18"/>
              </w:rPr>
              <w:t>4197</w:t>
            </w:r>
          </w:p>
        </w:tc>
        <w:tc>
          <w:tcPr>
            <w:tcW w:w="807" w:type="pct"/>
            <w:hideMark/>
          </w:tcPr>
          <w:p w:rsidR="001449B8" w:rsidRPr="00055F01" w:rsidRDefault="001449B8" w:rsidP="0032261F">
            <w:pPr>
              <w:widowControl/>
              <w:spacing w:line="240" w:lineRule="exact"/>
              <w:rPr>
                <w:rFonts w:ascii="宋体" w:hAnsi="宋体"/>
                <w:kern w:val="0"/>
                <w:sz w:val="18"/>
                <w:szCs w:val="18"/>
              </w:rPr>
            </w:pPr>
            <w:r w:rsidRPr="00055F01">
              <w:rPr>
                <w:rFonts w:ascii="宋体" w:hAnsi="宋体"/>
                <w:kern w:val="0"/>
                <w:sz w:val="18"/>
                <w:szCs w:val="18"/>
              </w:rPr>
              <w:t>6432</w:t>
            </w:r>
          </w:p>
        </w:tc>
        <w:tc>
          <w:tcPr>
            <w:tcW w:w="805" w:type="pct"/>
            <w:hideMark/>
          </w:tcPr>
          <w:p w:rsidR="001449B8" w:rsidRPr="00055F01" w:rsidRDefault="001449B8" w:rsidP="0032261F">
            <w:pPr>
              <w:widowControl/>
              <w:spacing w:line="240" w:lineRule="exact"/>
              <w:rPr>
                <w:rFonts w:ascii="宋体" w:hAnsi="宋体"/>
                <w:kern w:val="0"/>
                <w:sz w:val="18"/>
                <w:szCs w:val="18"/>
              </w:rPr>
            </w:pPr>
            <w:r w:rsidRPr="00055F01">
              <w:rPr>
                <w:rFonts w:ascii="宋体" w:hAnsi="宋体"/>
                <w:kern w:val="0"/>
                <w:sz w:val="18"/>
                <w:szCs w:val="18"/>
              </w:rPr>
              <w:t>5807</w:t>
            </w:r>
          </w:p>
        </w:tc>
      </w:tr>
      <w:tr w:rsidR="001449B8" w:rsidRPr="00055F01" w:rsidTr="00743699">
        <w:trPr>
          <w:trHeight w:val="170"/>
        </w:trPr>
        <w:tc>
          <w:tcPr>
            <w:tcW w:w="1339" w:type="pct"/>
            <w:hideMark/>
          </w:tcPr>
          <w:p w:rsidR="001449B8" w:rsidRPr="00055F01" w:rsidRDefault="001449B8" w:rsidP="0032261F">
            <w:pPr>
              <w:widowControl/>
              <w:spacing w:line="240" w:lineRule="exact"/>
              <w:jc w:val="left"/>
              <w:rPr>
                <w:rFonts w:ascii="宋体" w:hAnsi="宋体"/>
                <w:kern w:val="0"/>
                <w:sz w:val="18"/>
                <w:szCs w:val="18"/>
              </w:rPr>
            </w:pPr>
            <w:r w:rsidRPr="00055F01">
              <w:rPr>
                <w:rFonts w:ascii="宋体" w:hAnsi="宋体"/>
                <w:kern w:val="0"/>
                <w:sz w:val="18"/>
                <w:szCs w:val="18"/>
              </w:rPr>
              <w:t xml:space="preserve">军用柴油 </w:t>
            </w:r>
          </w:p>
        </w:tc>
        <w:tc>
          <w:tcPr>
            <w:tcW w:w="436" w:type="pct"/>
            <w:hideMark/>
          </w:tcPr>
          <w:p w:rsidR="001449B8" w:rsidRPr="00055F01" w:rsidRDefault="001449B8" w:rsidP="0032261F">
            <w:pPr>
              <w:widowControl/>
              <w:spacing w:line="240" w:lineRule="exact"/>
              <w:rPr>
                <w:rFonts w:ascii="宋体" w:hAnsi="宋体"/>
                <w:kern w:val="0"/>
                <w:sz w:val="18"/>
                <w:szCs w:val="18"/>
              </w:rPr>
            </w:pPr>
            <w:r w:rsidRPr="00055F01">
              <w:rPr>
                <w:rFonts w:ascii="宋体" w:hAnsi="宋体"/>
                <w:kern w:val="0"/>
                <w:sz w:val="18"/>
                <w:szCs w:val="18"/>
              </w:rPr>
              <w:t>元/吨</w:t>
            </w:r>
          </w:p>
        </w:tc>
        <w:tc>
          <w:tcPr>
            <w:tcW w:w="807" w:type="pct"/>
            <w:hideMark/>
          </w:tcPr>
          <w:p w:rsidR="001449B8" w:rsidRPr="00055F01" w:rsidRDefault="001449B8" w:rsidP="0032261F">
            <w:pPr>
              <w:widowControl/>
              <w:spacing w:line="240" w:lineRule="exact"/>
              <w:rPr>
                <w:rFonts w:ascii="宋体" w:hAnsi="宋体"/>
                <w:kern w:val="0"/>
                <w:sz w:val="18"/>
                <w:szCs w:val="18"/>
              </w:rPr>
            </w:pPr>
            <w:r w:rsidRPr="00055F01">
              <w:rPr>
                <w:rFonts w:ascii="宋体" w:hAnsi="宋体"/>
                <w:kern w:val="0"/>
                <w:sz w:val="18"/>
                <w:szCs w:val="18"/>
              </w:rPr>
              <w:t>3299</w:t>
            </w:r>
          </w:p>
        </w:tc>
        <w:tc>
          <w:tcPr>
            <w:tcW w:w="807" w:type="pct"/>
            <w:hideMark/>
          </w:tcPr>
          <w:p w:rsidR="001449B8" w:rsidRPr="00055F01" w:rsidRDefault="001449B8" w:rsidP="0032261F">
            <w:pPr>
              <w:widowControl/>
              <w:spacing w:line="240" w:lineRule="exact"/>
              <w:rPr>
                <w:rFonts w:ascii="宋体" w:hAnsi="宋体"/>
                <w:kern w:val="0"/>
                <w:sz w:val="18"/>
                <w:szCs w:val="18"/>
              </w:rPr>
            </w:pPr>
            <w:r w:rsidRPr="00055F01">
              <w:rPr>
                <w:rFonts w:ascii="宋体" w:hAnsi="宋体"/>
                <w:kern w:val="0"/>
                <w:sz w:val="18"/>
                <w:szCs w:val="18"/>
              </w:rPr>
              <w:t>3976</w:t>
            </w:r>
          </w:p>
        </w:tc>
        <w:tc>
          <w:tcPr>
            <w:tcW w:w="807" w:type="pct"/>
            <w:hideMark/>
          </w:tcPr>
          <w:p w:rsidR="001449B8" w:rsidRPr="00055F01" w:rsidRDefault="001449B8" w:rsidP="0032261F">
            <w:pPr>
              <w:widowControl/>
              <w:spacing w:line="240" w:lineRule="exact"/>
              <w:rPr>
                <w:rFonts w:ascii="宋体" w:hAnsi="宋体"/>
                <w:kern w:val="0"/>
                <w:sz w:val="18"/>
                <w:szCs w:val="18"/>
              </w:rPr>
            </w:pPr>
            <w:r w:rsidRPr="00055F01">
              <w:rPr>
                <w:rFonts w:ascii="宋体" w:hAnsi="宋体"/>
                <w:kern w:val="0"/>
                <w:sz w:val="18"/>
                <w:szCs w:val="18"/>
              </w:rPr>
              <w:t>6134</w:t>
            </w:r>
          </w:p>
        </w:tc>
        <w:tc>
          <w:tcPr>
            <w:tcW w:w="805" w:type="pct"/>
            <w:hideMark/>
          </w:tcPr>
          <w:p w:rsidR="001449B8" w:rsidRPr="00055F01" w:rsidRDefault="001449B8" w:rsidP="0032261F">
            <w:pPr>
              <w:widowControl/>
              <w:spacing w:line="240" w:lineRule="exact"/>
              <w:rPr>
                <w:rFonts w:ascii="宋体" w:hAnsi="宋体"/>
                <w:kern w:val="0"/>
                <w:sz w:val="18"/>
                <w:szCs w:val="18"/>
              </w:rPr>
            </w:pPr>
            <w:r w:rsidRPr="00055F01">
              <w:rPr>
                <w:rFonts w:ascii="宋体" w:hAnsi="宋体"/>
                <w:kern w:val="0"/>
                <w:sz w:val="18"/>
                <w:szCs w:val="18"/>
              </w:rPr>
              <w:t>5749</w:t>
            </w:r>
          </w:p>
        </w:tc>
      </w:tr>
      <w:tr w:rsidR="001449B8" w:rsidRPr="00055F01" w:rsidTr="00743699">
        <w:trPr>
          <w:trHeight w:val="170"/>
        </w:trPr>
        <w:tc>
          <w:tcPr>
            <w:tcW w:w="1339" w:type="pct"/>
            <w:hideMark/>
          </w:tcPr>
          <w:p w:rsidR="001449B8" w:rsidRPr="00055F01" w:rsidRDefault="001449B8" w:rsidP="0032261F">
            <w:pPr>
              <w:widowControl/>
              <w:spacing w:line="240" w:lineRule="exact"/>
              <w:jc w:val="left"/>
              <w:rPr>
                <w:rFonts w:ascii="宋体" w:hAnsi="宋体"/>
                <w:kern w:val="0"/>
                <w:sz w:val="18"/>
                <w:szCs w:val="18"/>
              </w:rPr>
            </w:pPr>
            <w:r w:rsidRPr="00055F01">
              <w:rPr>
                <w:rFonts w:ascii="宋体" w:hAnsi="宋体"/>
                <w:kern w:val="0"/>
                <w:sz w:val="18"/>
                <w:szCs w:val="18"/>
              </w:rPr>
              <w:t xml:space="preserve">车用柴油 </w:t>
            </w:r>
          </w:p>
        </w:tc>
        <w:tc>
          <w:tcPr>
            <w:tcW w:w="436" w:type="pct"/>
            <w:hideMark/>
          </w:tcPr>
          <w:p w:rsidR="001449B8" w:rsidRPr="00055F01" w:rsidRDefault="001449B8" w:rsidP="0032261F">
            <w:pPr>
              <w:widowControl/>
              <w:spacing w:line="240" w:lineRule="exact"/>
              <w:rPr>
                <w:rFonts w:ascii="宋体" w:hAnsi="宋体"/>
                <w:kern w:val="0"/>
                <w:sz w:val="18"/>
                <w:szCs w:val="18"/>
              </w:rPr>
            </w:pPr>
            <w:r w:rsidRPr="00055F01">
              <w:rPr>
                <w:rFonts w:ascii="宋体" w:hAnsi="宋体"/>
                <w:kern w:val="0"/>
                <w:sz w:val="18"/>
                <w:szCs w:val="18"/>
              </w:rPr>
              <w:t>元/吨</w:t>
            </w:r>
          </w:p>
        </w:tc>
        <w:tc>
          <w:tcPr>
            <w:tcW w:w="807" w:type="pct"/>
            <w:hideMark/>
          </w:tcPr>
          <w:p w:rsidR="001449B8" w:rsidRPr="00055F01" w:rsidRDefault="001449B8" w:rsidP="0032261F">
            <w:pPr>
              <w:widowControl/>
              <w:spacing w:line="240" w:lineRule="exact"/>
              <w:rPr>
                <w:rFonts w:ascii="宋体" w:hAnsi="宋体"/>
                <w:kern w:val="0"/>
                <w:sz w:val="18"/>
                <w:szCs w:val="18"/>
              </w:rPr>
            </w:pPr>
            <w:r w:rsidRPr="00055F01">
              <w:rPr>
                <w:rFonts w:ascii="宋体" w:hAnsi="宋体"/>
                <w:kern w:val="0"/>
                <w:sz w:val="18"/>
                <w:szCs w:val="18"/>
              </w:rPr>
              <w:t>3457</w:t>
            </w:r>
          </w:p>
        </w:tc>
        <w:tc>
          <w:tcPr>
            <w:tcW w:w="807" w:type="pct"/>
            <w:hideMark/>
          </w:tcPr>
          <w:p w:rsidR="001449B8" w:rsidRPr="00055F01" w:rsidRDefault="001449B8" w:rsidP="0032261F">
            <w:pPr>
              <w:widowControl/>
              <w:spacing w:line="240" w:lineRule="exact"/>
              <w:rPr>
                <w:rFonts w:ascii="宋体" w:hAnsi="宋体"/>
                <w:kern w:val="0"/>
                <w:sz w:val="18"/>
                <w:szCs w:val="18"/>
              </w:rPr>
            </w:pPr>
            <w:r w:rsidRPr="00055F01">
              <w:rPr>
                <w:rFonts w:ascii="宋体" w:hAnsi="宋体"/>
                <w:kern w:val="0"/>
                <w:sz w:val="18"/>
                <w:szCs w:val="18"/>
              </w:rPr>
              <w:t>3787</w:t>
            </w:r>
          </w:p>
        </w:tc>
        <w:tc>
          <w:tcPr>
            <w:tcW w:w="807" w:type="pct"/>
            <w:hideMark/>
          </w:tcPr>
          <w:p w:rsidR="001449B8" w:rsidRPr="00055F01" w:rsidRDefault="001449B8" w:rsidP="0032261F">
            <w:pPr>
              <w:widowControl/>
              <w:spacing w:line="240" w:lineRule="exact"/>
              <w:rPr>
                <w:rFonts w:ascii="宋体" w:hAnsi="宋体"/>
                <w:kern w:val="0"/>
                <w:sz w:val="18"/>
                <w:szCs w:val="18"/>
              </w:rPr>
            </w:pPr>
            <w:r w:rsidRPr="00055F01">
              <w:rPr>
                <w:rFonts w:ascii="宋体" w:hAnsi="宋体"/>
                <w:kern w:val="0"/>
                <w:sz w:val="18"/>
                <w:szCs w:val="18"/>
              </w:rPr>
              <w:t>5597</w:t>
            </w:r>
          </w:p>
        </w:tc>
        <w:tc>
          <w:tcPr>
            <w:tcW w:w="805" w:type="pct"/>
            <w:hideMark/>
          </w:tcPr>
          <w:p w:rsidR="001449B8" w:rsidRPr="00055F01" w:rsidRDefault="001449B8" w:rsidP="0032261F">
            <w:pPr>
              <w:widowControl/>
              <w:spacing w:line="240" w:lineRule="exact"/>
              <w:rPr>
                <w:rFonts w:ascii="宋体" w:hAnsi="宋体"/>
                <w:kern w:val="0"/>
                <w:sz w:val="18"/>
                <w:szCs w:val="18"/>
              </w:rPr>
            </w:pPr>
            <w:r w:rsidRPr="00055F01">
              <w:rPr>
                <w:rFonts w:ascii="宋体" w:hAnsi="宋体"/>
                <w:kern w:val="0"/>
                <w:sz w:val="18"/>
                <w:szCs w:val="18"/>
              </w:rPr>
              <w:t>5301</w:t>
            </w:r>
          </w:p>
        </w:tc>
      </w:tr>
      <w:tr w:rsidR="001449B8" w:rsidRPr="00055F01" w:rsidTr="00743699">
        <w:trPr>
          <w:trHeight w:val="170"/>
        </w:trPr>
        <w:tc>
          <w:tcPr>
            <w:tcW w:w="1339" w:type="pct"/>
            <w:hideMark/>
          </w:tcPr>
          <w:p w:rsidR="001449B8" w:rsidRPr="00055F01" w:rsidRDefault="001449B8" w:rsidP="0032261F">
            <w:pPr>
              <w:widowControl/>
              <w:spacing w:line="240" w:lineRule="exact"/>
              <w:jc w:val="left"/>
              <w:rPr>
                <w:rFonts w:ascii="宋体" w:hAnsi="宋体"/>
                <w:kern w:val="0"/>
                <w:sz w:val="18"/>
                <w:szCs w:val="18"/>
              </w:rPr>
            </w:pPr>
            <w:r w:rsidRPr="00055F01">
              <w:rPr>
                <w:rFonts w:ascii="宋体" w:hAnsi="宋体"/>
                <w:kern w:val="0"/>
                <w:sz w:val="18"/>
                <w:szCs w:val="18"/>
              </w:rPr>
              <w:t xml:space="preserve">液化气 </w:t>
            </w:r>
          </w:p>
        </w:tc>
        <w:tc>
          <w:tcPr>
            <w:tcW w:w="436" w:type="pct"/>
            <w:hideMark/>
          </w:tcPr>
          <w:p w:rsidR="001449B8" w:rsidRPr="00055F01" w:rsidRDefault="001449B8" w:rsidP="0032261F">
            <w:pPr>
              <w:widowControl/>
              <w:spacing w:line="240" w:lineRule="exact"/>
              <w:rPr>
                <w:rFonts w:ascii="宋体" w:hAnsi="宋体"/>
                <w:kern w:val="0"/>
                <w:sz w:val="18"/>
                <w:szCs w:val="18"/>
              </w:rPr>
            </w:pPr>
            <w:r w:rsidRPr="00055F01">
              <w:rPr>
                <w:rFonts w:ascii="宋体" w:hAnsi="宋体"/>
                <w:kern w:val="0"/>
                <w:sz w:val="18"/>
                <w:szCs w:val="18"/>
              </w:rPr>
              <w:t>元/吨</w:t>
            </w:r>
          </w:p>
        </w:tc>
        <w:tc>
          <w:tcPr>
            <w:tcW w:w="807" w:type="pct"/>
            <w:hideMark/>
          </w:tcPr>
          <w:p w:rsidR="001449B8" w:rsidRPr="00055F01" w:rsidRDefault="001449B8" w:rsidP="0032261F">
            <w:pPr>
              <w:widowControl/>
              <w:spacing w:line="240" w:lineRule="exact"/>
              <w:rPr>
                <w:rFonts w:ascii="宋体" w:hAnsi="宋体"/>
                <w:kern w:val="0"/>
                <w:sz w:val="18"/>
                <w:szCs w:val="18"/>
              </w:rPr>
            </w:pPr>
            <w:r w:rsidRPr="00055F01">
              <w:rPr>
                <w:rFonts w:ascii="宋体" w:hAnsi="宋体"/>
                <w:kern w:val="0"/>
                <w:sz w:val="18"/>
                <w:szCs w:val="18"/>
              </w:rPr>
              <w:t>2914</w:t>
            </w:r>
          </w:p>
        </w:tc>
        <w:tc>
          <w:tcPr>
            <w:tcW w:w="807" w:type="pct"/>
            <w:hideMark/>
          </w:tcPr>
          <w:p w:rsidR="001449B8" w:rsidRPr="00055F01" w:rsidRDefault="001449B8" w:rsidP="0032261F">
            <w:pPr>
              <w:widowControl/>
              <w:spacing w:line="240" w:lineRule="exact"/>
              <w:rPr>
                <w:rFonts w:ascii="宋体" w:hAnsi="宋体"/>
                <w:kern w:val="0"/>
                <w:sz w:val="18"/>
                <w:szCs w:val="18"/>
              </w:rPr>
            </w:pPr>
            <w:r w:rsidRPr="00055F01">
              <w:rPr>
                <w:rFonts w:ascii="宋体" w:hAnsi="宋体"/>
                <w:kern w:val="0"/>
                <w:sz w:val="18"/>
                <w:szCs w:val="18"/>
              </w:rPr>
              <w:t>3750</w:t>
            </w:r>
          </w:p>
        </w:tc>
        <w:tc>
          <w:tcPr>
            <w:tcW w:w="807" w:type="pct"/>
            <w:hideMark/>
          </w:tcPr>
          <w:p w:rsidR="001449B8" w:rsidRPr="00055F01" w:rsidRDefault="001449B8" w:rsidP="0032261F">
            <w:pPr>
              <w:widowControl/>
              <w:spacing w:line="240" w:lineRule="exact"/>
              <w:rPr>
                <w:rFonts w:ascii="宋体" w:hAnsi="宋体"/>
                <w:kern w:val="0"/>
                <w:sz w:val="18"/>
                <w:szCs w:val="18"/>
              </w:rPr>
            </w:pPr>
            <w:r w:rsidRPr="00055F01">
              <w:rPr>
                <w:rFonts w:ascii="宋体" w:hAnsi="宋体"/>
                <w:kern w:val="0"/>
                <w:sz w:val="18"/>
                <w:szCs w:val="18"/>
              </w:rPr>
              <w:t>5504</w:t>
            </w:r>
          </w:p>
        </w:tc>
        <w:tc>
          <w:tcPr>
            <w:tcW w:w="805" w:type="pct"/>
            <w:hideMark/>
          </w:tcPr>
          <w:p w:rsidR="001449B8" w:rsidRPr="00055F01" w:rsidRDefault="001449B8" w:rsidP="0032261F">
            <w:pPr>
              <w:widowControl/>
              <w:spacing w:line="240" w:lineRule="exact"/>
              <w:rPr>
                <w:rFonts w:ascii="宋体" w:hAnsi="宋体"/>
                <w:kern w:val="0"/>
                <w:sz w:val="18"/>
                <w:szCs w:val="18"/>
              </w:rPr>
            </w:pPr>
            <w:r w:rsidRPr="00055F01">
              <w:rPr>
                <w:rFonts w:ascii="宋体" w:hAnsi="宋体"/>
                <w:kern w:val="0"/>
                <w:sz w:val="18"/>
                <w:szCs w:val="18"/>
              </w:rPr>
              <w:t>5133</w:t>
            </w:r>
          </w:p>
        </w:tc>
      </w:tr>
      <w:tr w:rsidR="001449B8" w:rsidRPr="00055F01" w:rsidTr="00743699">
        <w:trPr>
          <w:trHeight w:val="170"/>
        </w:trPr>
        <w:tc>
          <w:tcPr>
            <w:tcW w:w="1339" w:type="pct"/>
            <w:hideMark/>
          </w:tcPr>
          <w:p w:rsidR="001449B8" w:rsidRPr="00055F01" w:rsidRDefault="001449B8" w:rsidP="0032261F">
            <w:pPr>
              <w:widowControl/>
              <w:spacing w:line="240" w:lineRule="exact"/>
              <w:jc w:val="left"/>
              <w:rPr>
                <w:rFonts w:ascii="宋体" w:hAnsi="宋体"/>
                <w:kern w:val="0"/>
                <w:sz w:val="18"/>
                <w:szCs w:val="18"/>
              </w:rPr>
            </w:pPr>
            <w:r w:rsidRPr="00055F01">
              <w:rPr>
                <w:rFonts w:ascii="宋体" w:hAnsi="宋体"/>
                <w:kern w:val="0"/>
                <w:sz w:val="18"/>
                <w:szCs w:val="18"/>
              </w:rPr>
              <w:t>航空煤油</w:t>
            </w:r>
          </w:p>
        </w:tc>
        <w:tc>
          <w:tcPr>
            <w:tcW w:w="436" w:type="pct"/>
            <w:hideMark/>
          </w:tcPr>
          <w:p w:rsidR="001449B8" w:rsidRPr="00055F01" w:rsidRDefault="001449B8" w:rsidP="0032261F">
            <w:pPr>
              <w:widowControl/>
              <w:spacing w:line="240" w:lineRule="exact"/>
              <w:rPr>
                <w:rFonts w:ascii="宋体" w:hAnsi="宋体"/>
                <w:kern w:val="0"/>
                <w:sz w:val="18"/>
                <w:szCs w:val="18"/>
              </w:rPr>
            </w:pPr>
            <w:r w:rsidRPr="00055F01">
              <w:rPr>
                <w:rFonts w:ascii="宋体" w:hAnsi="宋体"/>
                <w:kern w:val="0"/>
                <w:sz w:val="18"/>
                <w:szCs w:val="18"/>
              </w:rPr>
              <w:t>元/吨</w:t>
            </w:r>
          </w:p>
        </w:tc>
        <w:tc>
          <w:tcPr>
            <w:tcW w:w="807" w:type="pct"/>
            <w:hideMark/>
          </w:tcPr>
          <w:p w:rsidR="001449B8" w:rsidRPr="00055F01" w:rsidRDefault="001449B8" w:rsidP="0032261F">
            <w:pPr>
              <w:widowControl/>
              <w:spacing w:line="240" w:lineRule="exact"/>
              <w:rPr>
                <w:rFonts w:ascii="宋体" w:hAnsi="宋体"/>
                <w:kern w:val="0"/>
                <w:sz w:val="18"/>
                <w:szCs w:val="18"/>
              </w:rPr>
            </w:pPr>
            <w:r w:rsidRPr="00055F01">
              <w:rPr>
                <w:rFonts w:ascii="宋体" w:hAnsi="宋体"/>
                <w:kern w:val="0"/>
                <w:sz w:val="18"/>
                <w:szCs w:val="18"/>
              </w:rPr>
              <w:t>2897</w:t>
            </w:r>
          </w:p>
        </w:tc>
        <w:tc>
          <w:tcPr>
            <w:tcW w:w="807" w:type="pct"/>
            <w:hideMark/>
          </w:tcPr>
          <w:p w:rsidR="001449B8" w:rsidRPr="00055F01" w:rsidRDefault="001449B8" w:rsidP="0032261F">
            <w:pPr>
              <w:widowControl/>
              <w:spacing w:line="240" w:lineRule="exact"/>
              <w:rPr>
                <w:rFonts w:ascii="宋体" w:hAnsi="宋体"/>
                <w:kern w:val="0"/>
                <w:sz w:val="18"/>
                <w:szCs w:val="18"/>
              </w:rPr>
            </w:pPr>
            <w:r w:rsidRPr="00055F01">
              <w:rPr>
                <w:rFonts w:ascii="宋体" w:hAnsi="宋体"/>
                <w:kern w:val="0"/>
                <w:sz w:val="18"/>
                <w:szCs w:val="18"/>
              </w:rPr>
              <w:t>3662</w:t>
            </w:r>
          </w:p>
        </w:tc>
        <w:tc>
          <w:tcPr>
            <w:tcW w:w="807" w:type="pct"/>
            <w:hideMark/>
          </w:tcPr>
          <w:p w:rsidR="001449B8" w:rsidRPr="00055F01" w:rsidRDefault="001449B8" w:rsidP="0032261F">
            <w:pPr>
              <w:widowControl/>
              <w:spacing w:line="240" w:lineRule="exact"/>
              <w:rPr>
                <w:rFonts w:ascii="宋体" w:hAnsi="宋体"/>
                <w:kern w:val="0"/>
                <w:sz w:val="18"/>
                <w:szCs w:val="18"/>
              </w:rPr>
            </w:pPr>
            <w:r w:rsidRPr="00055F01">
              <w:rPr>
                <w:rFonts w:ascii="宋体" w:hAnsi="宋体"/>
                <w:kern w:val="0"/>
                <w:sz w:val="18"/>
                <w:szCs w:val="18"/>
              </w:rPr>
              <w:t>5880</w:t>
            </w:r>
          </w:p>
        </w:tc>
        <w:tc>
          <w:tcPr>
            <w:tcW w:w="805" w:type="pct"/>
            <w:hideMark/>
          </w:tcPr>
          <w:p w:rsidR="001449B8" w:rsidRPr="00055F01" w:rsidRDefault="001449B8" w:rsidP="0032261F">
            <w:pPr>
              <w:widowControl/>
              <w:spacing w:line="240" w:lineRule="exact"/>
              <w:rPr>
                <w:rFonts w:ascii="宋体" w:hAnsi="宋体"/>
                <w:kern w:val="0"/>
                <w:sz w:val="18"/>
                <w:szCs w:val="18"/>
              </w:rPr>
            </w:pPr>
            <w:r w:rsidRPr="00055F01">
              <w:rPr>
                <w:rFonts w:ascii="宋体" w:hAnsi="宋体"/>
                <w:kern w:val="0"/>
                <w:sz w:val="18"/>
                <w:szCs w:val="18"/>
              </w:rPr>
              <w:t>5744</w:t>
            </w:r>
          </w:p>
        </w:tc>
      </w:tr>
      <w:tr w:rsidR="001449B8" w:rsidRPr="00055F01" w:rsidTr="00743699">
        <w:trPr>
          <w:trHeight w:val="170"/>
        </w:trPr>
        <w:tc>
          <w:tcPr>
            <w:tcW w:w="1339" w:type="pct"/>
            <w:hideMark/>
          </w:tcPr>
          <w:p w:rsidR="001449B8" w:rsidRPr="00055F01" w:rsidRDefault="001449B8" w:rsidP="0032261F">
            <w:pPr>
              <w:widowControl/>
              <w:spacing w:line="240" w:lineRule="exact"/>
              <w:jc w:val="left"/>
              <w:rPr>
                <w:rFonts w:ascii="宋体" w:hAnsi="宋体"/>
                <w:kern w:val="0"/>
                <w:sz w:val="18"/>
                <w:szCs w:val="18"/>
              </w:rPr>
            </w:pPr>
            <w:r w:rsidRPr="00055F01">
              <w:rPr>
                <w:rFonts w:ascii="宋体" w:hAnsi="宋体"/>
                <w:kern w:val="0"/>
                <w:sz w:val="18"/>
                <w:szCs w:val="18"/>
              </w:rPr>
              <w:t xml:space="preserve">船用燃料油 </w:t>
            </w:r>
          </w:p>
        </w:tc>
        <w:tc>
          <w:tcPr>
            <w:tcW w:w="436" w:type="pct"/>
            <w:hideMark/>
          </w:tcPr>
          <w:p w:rsidR="001449B8" w:rsidRPr="00055F01" w:rsidRDefault="001449B8" w:rsidP="0032261F">
            <w:pPr>
              <w:widowControl/>
              <w:spacing w:line="240" w:lineRule="exact"/>
              <w:rPr>
                <w:rFonts w:ascii="宋体" w:hAnsi="宋体"/>
                <w:kern w:val="0"/>
                <w:sz w:val="18"/>
                <w:szCs w:val="18"/>
              </w:rPr>
            </w:pPr>
            <w:r w:rsidRPr="00055F01">
              <w:rPr>
                <w:rFonts w:ascii="宋体" w:hAnsi="宋体"/>
                <w:kern w:val="0"/>
                <w:sz w:val="18"/>
                <w:szCs w:val="18"/>
              </w:rPr>
              <w:t>元/吨</w:t>
            </w:r>
          </w:p>
        </w:tc>
        <w:tc>
          <w:tcPr>
            <w:tcW w:w="807" w:type="pct"/>
            <w:hideMark/>
          </w:tcPr>
          <w:p w:rsidR="001449B8" w:rsidRPr="00055F01" w:rsidRDefault="001449B8" w:rsidP="0032261F">
            <w:pPr>
              <w:widowControl/>
              <w:spacing w:line="240" w:lineRule="exact"/>
              <w:rPr>
                <w:rFonts w:ascii="宋体" w:hAnsi="宋体"/>
                <w:kern w:val="0"/>
                <w:sz w:val="18"/>
                <w:szCs w:val="18"/>
              </w:rPr>
            </w:pPr>
            <w:r w:rsidRPr="00055F01">
              <w:rPr>
                <w:rFonts w:ascii="宋体" w:hAnsi="宋体"/>
                <w:kern w:val="0"/>
                <w:sz w:val="18"/>
                <w:szCs w:val="18"/>
              </w:rPr>
              <w:t>2896</w:t>
            </w:r>
          </w:p>
        </w:tc>
        <w:tc>
          <w:tcPr>
            <w:tcW w:w="807" w:type="pct"/>
            <w:hideMark/>
          </w:tcPr>
          <w:p w:rsidR="001449B8" w:rsidRPr="00055F01" w:rsidRDefault="001449B8" w:rsidP="0032261F">
            <w:pPr>
              <w:widowControl/>
              <w:spacing w:line="240" w:lineRule="exact"/>
              <w:rPr>
                <w:rFonts w:ascii="宋体" w:hAnsi="宋体"/>
                <w:kern w:val="0"/>
                <w:sz w:val="18"/>
                <w:szCs w:val="18"/>
              </w:rPr>
            </w:pPr>
            <w:r w:rsidRPr="00055F01">
              <w:rPr>
                <w:rFonts w:ascii="宋体" w:hAnsi="宋体"/>
                <w:kern w:val="0"/>
                <w:sz w:val="18"/>
                <w:szCs w:val="18"/>
              </w:rPr>
              <w:t>3473</w:t>
            </w:r>
          </w:p>
        </w:tc>
        <w:tc>
          <w:tcPr>
            <w:tcW w:w="807" w:type="pct"/>
            <w:hideMark/>
          </w:tcPr>
          <w:p w:rsidR="001449B8" w:rsidRPr="00055F01" w:rsidRDefault="001449B8" w:rsidP="0032261F">
            <w:pPr>
              <w:widowControl/>
              <w:spacing w:line="240" w:lineRule="exact"/>
              <w:rPr>
                <w:rFonts w:ascii="宋体" w:hAnsi="宋体"/>
                <w:kern w:val="0"/>
                <w:sz w:val="18"/>
                <w:szCs w:val="18"/>
              </w:rPr>
            </w:pPr>
            <w:r w:rsidRPr="00055F01">
              <w:rPr>
                <w:rFonts w:ascii="宋体" w:hAnsi="宋体"/>
                <w:kern w:val="0"/>
                <w:sz w:val="18"/>
                <w:szCs w:val="18"/>
              </w:rPr>
              <w:t>5454</w:t>
            </w:r>
          </w:p>
        </w:tc>
        <w:tc>
          <w:tcPr>
            <w:tcW w:w="805" w:type="pct"/>
            <w:hideMark/>
          </w:tcPr>
          <w:p w:rsidR="001449B8" w:rsidRPr="00055F01" w:rsidRDefault="001449B8" w:rsidP="0032261F">
            <w:pPr>
              <w:widowControl/>
              <w:spacing w:line="240" w:lineRule="exact"/>
              <w:rPr>
                <w:rFonts w:ascii="宋体" w:hAnsi="宋体"/>
                <w:kern w:val="0"/>
                <w:sz w:val="18"/>
                <w:szCs w:val="18"/>
              </w:rPr>
            </w:pPr>
            <w:r w:rsidRPr="00055F01">
              <w:rPr>
                <w:rFonts w:ascii="宋体" w:hAnsi="宋体"/>
                <w:kern w:val="0"/>
                <w:sz w:val="18"/>
                <w:szCs w:val="18"/>
              </w:rPr>
              <w:t>5129</w:t>
            </w:r>
          </w:p>
        </w:tc>
      </w:tr>
      <w:tr w:rsidR="001449B8" w:rsidRPr="00055F01" w:rsidTr="00743699">
        <w:trPr>
          <w:trHeight w:val="170"/>
        </w:trPr>
        <w:tc>
          <w:tcPr>
            <w:tcW w:w="1339" w:type="pct"/>
            <w:hideMark/>
          </w:tcPr>
          <w:p w:rsidR="001449B8" w:rsidRPr="00055F01" w:rsidRDefault="001449B8" w:rsidP="0032261F">
            <w:pPr>
              <w:widowControl/>
              <w:spacing w:line="240" w:lineRule="exact"/>
              <w:jc w:val="left"/>
              <w:rPr>
                <w:rFonts w:ascii="宋体" w:hAnsi="宋体"/>
                <w:kern w:val="0"/>
                <w:sz w:val="18"/>
                <w:szCs w:val="18"/>
              </w:rPr>
            </w:pPr>
            <w:r w:rsidRPr="00055F01">
              <w:rPr>
                <w:rFonts w:ascii="宋体" w:hAnsi="宋体"/>
                <w:kern w:val="0"/>
                <w:sz w:val="18"/>
                <w:szCs w:val="18"/>
              </w:rPr>
              <w:t xml:space="preserve">普通柴油 </w:t>
            </w:r>
          </w:p>
        </w:tc>
        <w:tc>
          <w:tcPr>
            <w:tcW w:w="436" w:type="pct"/>
            <w:hideMark/>
          </w:tcPr>
          <w:p w:rsidR="001449B8" w:rsidRPr="00055F01" w:rsidRDefault="001449B8" w:rsidP="0032261F">
            <w:pPr>
              <w:widowControl/>
              <w:spacing w:line="240" w:lineRule="exact"/>
              <w:rPr>
                <w:rFonts w:ascii="宋体" w:hAnsi="宋体"/>
                <w:kern w:val="0"/>
                <w:sz w:val="18"/>
                <w:szCs w:val="18"/>
              </w:rPr>
            </w:pPr>
            <w:r w:rsidRPr="00055F01">
              <w:rPr>
                <w:rFonts w:ascii="宋体" w:hAnsi="宋体"/>
                <w:kern w:val="0"/>
                <w:sz w:val="18"/>
                <w:szCs w:val="18"/>
              </w:rPr>
              <w:t>元/吨</w:t>
            </w:r>
          </w:p>
        </w:tc>
        <w:tc>
          <w:tcPr>
            <w:tcW w:w="807" w:type="pct"/>
            <w:hideMark/>
          </w:tcPr>
          <w:p w:rsidR="001449B8" w:rsidRPr="00055F01" w:rsidRDefault="001449B8" w:rsidP="0032261F">
            <w:pPr>
              <w:widowControl/>
              <w:spacing w:line="240" w:lineRule="exact"/>
              <w:rPr>
                <w:rFonts w:ascii="宋体" w:hAnsi="宋体"/>
                <w:kern w:val="0"/>
                <w:sz w:val="18"/>
                <w:szCs w:val="18"/>
              </w:rPr>
            </w:pPr>
            <w:r w:rsidRPr="00055F01">
              <w:rPr>
                <w:rFonts w:ascii="宋体" w:hAnsi="宋体"/>
                <w:kern w:val="0"/>
                <w:sz w:val="18"/>
                <w:szCs w:val="18"/>
              </w:rPr>
              <w:t>2855</w:t>
            </w:r>
          </w:p>
        </w:tc>
        <w:tc>
          <w:tcPr>
            <w:tcW w:w="807" w:type="pct"/>
            <w:hideMark/>
          </w:tcPr>
          <w:p w:rsidR="001449B8" w:rsidRPr="00055F01" w:rsidRDefault="001449B8" w:rsidP="0032261F">
            <w:pPr>
              <w:widowControl/>
              <w:spacing w:line="240" w:lineRule="exact"/>
              <w:rPr>
                <w:rFonts w:ascii="宋体" w:hAnsi="宋体"/>
                <w:kern w:val="0"/>
                <w:sz w:val="18"/>
                <w:szCs w:val="18"/>
              </w:rPr>
            </w:pPr>
            <w:r w:rsidRPr="00055F01">
              <w:rPr>
                <w:rFonts w:ascii="宋体" w:hAnsi="宋体"/>
                <w:kern w:val="0"/>
                <w:sz w:val="18"/>
                <w:szCs w:val="18"/>
              </w:rPr>
              <w:t>3471</w:t>
            </w:r>
          </w:p>
        </w:tc>
        <w:tc>
          <w:tcPr>
            <w:tcW w:w="807" w:type="pct"/>
            <w:hideMark/>
          </w:tcPr>
          <w:p w:rsidR="001449B8" w:rsidRPr="00055F01" w:rsidRDefault="001449B8" w:rsidP="0032261F">
            <w:pPr>
              <w:widowControl/>
              <w:spacing w:line="240" w:lineRule="exact"/>
              <w:rPr>
                <w:rFonts w:ascii="宋体" w:hAnsi="宋体"/>
                <w:kern w:val="0"/>
                <w:sz w:val="18"/>
                <w:szCs w:val="18"/>
              </w:rPr>
            </w:pPr>
            <w:r w:rsidRPr="00055F01">
              <w:rPr>
                <w:rFonts w:ascii="宋体" w:hAnsi="宋体"/>
                <w:kern w:val="0"/>
                <w:sz w:val="18"/>
                <w:szCs w:val="18"/>
              </w:rPr>
              <w:t>5480</w:t>
            </w:r>
          </w:p>
        </w:tc>
        <w:tc>
          <w:tcPr>
            <w:tcW w:w="805" w:type="pct"/>
            <w:hideMark/>
          </w:tcPr>
          <w:p w:rsidR="001449B8" w:rsidRPr="00055F01" w:rsidRDefault="001449B8" w:rsidP="0032261F">
            <w:pPr>
              <w:widowControl/>
              <w:spacing w:line="240" w:lineRule="exact"/>
              <w:rPr>
                <w:rFonts w:ascii="宋体" w:hAnsi="宋体"/>
                <w:kern w:val="0"/>
                <w:sz w:val="18"/>
                <w:szCs w:val="18"/>
              </w:rPr>
            </w:pPr>
            <w:r w:rsidRPr="00055F01">
              <w:rPr>
                <w:rFonts w:ascii="宋体" w:hAnsi="宋体"/>
                <w:kern w:val="0"/>
                <w:sz w:val="18"/>
                <w:szCs w:val="18"/>
              </w:rPr>
              <w:t>5130</w:t>
            </w:r>
          </w:p>
        </w:tc>
      </w:tr>
      <w:tr w:rsidR="001449B8" w:rsidRPr="00055F01" w:rsidTr="00743699">
        <w:trPr>
          <w:trHeight w:val="170"/>
        </w:trPr>
        <w:tc>
          <w:tcPr>
            <w:tcW w:w="1339" w:type="pct"/>
            <w:hideMark/>
          </w:tcPr>
          <w:p w:rsidR="001449B8" w:rsidRPr="00055F01" w:rsidRDefault="001449B8" w:rsidP="0032261F">
            <w:pPr>
              <w:widowControl/>
              <w:spacing w:line="240" w:lineRule="exact"/>
              <w:jc w:val="left"/>
              <w:rPr>
                <w:rFonts w:ascii="宋体" w:hAnsi="宋体"/>
                <w:kern w:val="0"/>
                <w:sz w:val="18"/>
                <w:szCs w:val="18"/>
              </w:rPr>
            </w:pPr>
            <w:r w:rsidRPr="00055F01">
              <w:rPr>
                <w:rFonts w:ascii="宋体" w:hAnsi="宋体"/>
                <w:kern w:val="0"/>
                <w:sz w:val="18"/>
                <w:szCs w:val="18"/>
              </w:rPr>
              <w:t xml:space="preserve">道路沥青 </w:t>
            </w:r>
          </w:p>
        </w:tc>
        <w:tc>
          <w:tcPr>
            <w:tcW w:w="436" w:type="pct"/>
            <w:hideMark/>
          </w:tcPr>
          <w:p w:rsidR="001449B8" w:rsidRPr="00055F01" w:rsidRDefault="001449B8" w:rsidP="0032261F">
            <w:pPr>
              <w:widowControl/>
              <w:spacing w:line="240" w:lineRule="exact"/>
              <w:rPr>
                <w:rFonts w:ascii="宋体" w:hAnsi="宋体"/>
                <w:kern w:val="0"/>
                <w:sz w:val="18"/>
                <w:szCs w:val="18"/>
              </w:rPr>
            </w:pPr>
            <w:r w:rsidRPr="00055F01">
              <w:rPr>
                <w:rFonts w:ascii="宋体" w:hAnsi="宋体"/>
                <w:kern w:val="0"/>
                <w:sz w:val="18"/>
                <w:szCs w:val="18"/>
              </w:rPr>
              <w:t>元/吨</w:t>
            </w:r>
          </w:p>
        </w:tc>
        <w:tc>
          <w:tcPr>
            <w:tcW w:w="807" w:type="pct"/>
            <w:hideMark/>
          </w:tcPr>
          <w:p w:rsidR="001449B8" w:rsidRPr="00055F01" w:rsidRDefault="001449B8" w:rsidP="0032261F">
            <w:pPr>
              <w:widowControl/>
              <w:spacing w:line="240" w:lineRule="exact"/>
              <w:rPr>
                <w:rFonts w:ascii="宋体" w:hAnsi="宋体"/>
                <w:kern w:val="0"/>
                <w:sz w:val="18"/>
                <w:szCs w:val="18"/>
              </w:rPr>
            </w:pPr>
            <w:r w:rsidRPr="00055F01">
              <w:rPr>
                <w:rFonts w:ascii="宋体" w:hAnsi="宋体"/>
                <w:kern w:val="0"/>
                <w:sz w:val="18"/>
                <w:szCs w:val="18"/>
              </w:rPr>
              <w:t>834</w:t>
            </w:r>
          </w:p>
        </w:tc>
        <w:tc>
          <w:tcPr>
            <w:tcW w:w="807" w:type="pct"/>
            <w:hideMark/>
          </w:tcPr>
          <w:p w:rsidR="001449B8" w:rsidRPr="00055F01" w:rsidRDefault="001449B8" w:rsidP="0032261F">
            <w:pPr>
              <w:widowControl/>
              <w:spacing w:line="240" w:lineRule="exact"/>
              <w:rPr>
                <w:rFonts w:ascii="宋体" w:hAnsi="宋体"/>
                <w:kern w:val="0"/>
                <w:sz w:val="18"/>
                <w:szCs w:val="18"/>
              </w:rPr>
            </w:pPr>
            <w:r w:rsidRPr="00055F01">
              <w:rPr>
                <w:rFonts w:ascii="宋体" w:hAnsi="宋体"/>
                <w:kern w:val="0"/>
                <w:sz w:val="18"/>
                <w:szCs w:val="18"/>
              </w:rPr>
              <w:t>2027</w:t>
            </w:r>
          </w:p>
        </w:tc>
        <w:tc>
          <w:tcPr>
            <w:tcW w:w="807" w:type="pct"/>
            <w:hideMark/>
          </w:tcPr>
          <w:p w:rsidR="001449B8" w:rsidRPr="00055F01" w:rsidRDefault="001449B8" w:rsidP="0032261F">
            <w:pPr>
              <w:widowControl/>
              <w:spacing w:line="240" w:lineRule="exact"/>
              <w:rPr>
                <w:rFonts w:ascii="宋体" w:hAnsi="宋体"/>
                <w:kern w:val="0"/>
                <w:sz w:val="18"/>
                <w:szCs w:val="18"/>
              </w:rPr>
            </w:pPr>
            <w:r w:rsidRPr="00055F01">
              <w:rPr>
                <w:rFonts w:ascii="宋体" w:hAnsi="宋体"/>
                <w:kern w:val="0"/>
                <w:sz w:val="18"/>
                <w:szCs w:val="18"/>
              </w:rPr>
              <w:t>2991</w:t>
            </w:r>
          </w:p>
        </w:tc>
        <w:tc>
          <w:tcPr>
            <w:tcW w:w="805" w:type="pct"/>
            <w:hideMark/>
          </w:tcPr>
          <w:p w:rsidR="001449B8" w:rsidRPr="00055F01" w:rsidRDefault="001449B8" w:rsidP="0032261F">
            <w:pPr>
              <w:widowControl/>
              <w:spacing w:line="240" w:lineRule="exact"/>
              <w:rPr>
                <w:rFonts w:ascii="宋体" w:hAnsi="宋体"/>
                <w:kern w:val="0"/>
                <w:sz w:val="18"/>
                <w:szCs w:val="18"/>
              </w:rPr>
            </w:pPr>
            <w:r w:rsidRPr="00055F01">
              <w:rPr>
                <w:rFonts w:ascii="宋体" w:hAnsi="宋体"/>
                <w:kern w:val="0"/>
                <w:sz w:val="18"/>
                <w:szCs w:val="18"/>
              </w:rPr>
              <w:t>3351</w:t>
            </w:r>
          </w:p>
        </w:tc>
      </w:tr>
      <w:tr w:rsidR="001449B8" w:rsidRPr="00055F01" w:rsidTr="00743699">
        <w:trPr>
          <w:trHeight w:val="170"/>
        </w:trPr>
        <w:tc>
          <w:tcPr>
            <w:tcW w:w="1339" w:type="pct"/>
            <w:hideMark/>
          </w:tcPr>
          <w:p w:rsidR="001449B8" w:rsidRPr="00055F01" w:rsidRDefault="001449B8" w:rsidP="00DE527C">
            <w:pPr>
              <w:widowControl/>
              <w:spacing w:line="240" w:lineRule="exact"/>
              <w:jc w:val="left"/>
              <w:rPr>
                <w:rFonts w:ascii="宋体" w:hAnsi="宋体"/>
                <w:kern w:val="0"/>
                <w:sz w:val="18"/>
                <w:szCs w:val="18"/>
              </w:rPr>
            </w:pPr>
            <w:r w:rsidRPr="00055F01">
              <w:rPr>
                <w:rFonts w:ascii="宋体" w:hAnsi="宋体"/>
                <w:kern w:val="0"/>
                <w:sz w:val="18"/>
                <w:szCs w:val="18"/>
              </w:rPr>
              <w:lastRenderedPageBreak/>
              <w:t>硫</w:t>
            </w:r>
            <w:r w:rsidR="00DE527C">
              <w:rPr>
                <w:rFonts w:ascii="宋体" w:hAnsi="宋体" w:hint="eastAsia"/>
                <w:kern w:val="0"/>
                <w:sz w:val="18"/>
                <w:szCs w:val="18"/>
              </w:rPr>
              <w:t>黄</w:t>
            </w:r>
            <w:r w:rsidRPr="00055F01">
              <w:rPr>
                <w:rFonts w:ascii="宋体" w:hAnsi="宋体"/>
                <w:kern w:val="0"/>
                <w:sz w:val="18"/>
                <w:szCs w:val="18"/>
              </w:rPr>
              <w:t xml:space="preserve"> </w:t>
            </w:r>
          </w:p>
        </w:tc>
        <w:tc>
          <w:tcPr>
            <w:tcW w:w="436" w:type="pct"/>
            <w:hideMark/>
          </w:tcPr>
          <w:p w:rsidR="001449B8" w:rsidRPr="00055F01" w:rsidRDefault="001449B8" w:rsidP="0032261F">
            <w:pPr>
              <w:widowControl/>
              <w:spacing w:line="240" w:lineRule="exact"/>
              <w:rPr>
                <w:rFonts w:ascii="宋体" w:hAnsi="宋体"/>
                <w:kern w:val="0"/>
                <w:sz w:val="18"/>
                <w:szCs w:val="18"/>
              </w:rPr>
            </w:pPr>
            <w:r w:rsidRPr="00055F01">
              <w:rPr>
                <w:rFonts w:ascii="宋体" w:hAnsi="宋体"/>
                <w:kern w:val="0"/>
                <w:sz w:val="18"/>
                <w:szCs w:val="18"/>
              </w:rPr>
              <w:t>元/吨</w:t>
            </w:r>
          </w:p>
        </w:tc>
        <w:tc>
          <w:tcPr>
            <w:tcW w:w="807" w:type="pct"/>
            <w:hideMark/>
          </w:tcPr>
          <w:p w:rsidR="001449B8" w:rsidRPr="00055F01" w:rsidRDefault="001449B8" w:rsidP="0032261F">
            <w:pPr>
              <w:widowControl/>
              <w:spacing w:line="240" w:lineRule="exact"/>
              <w:rPr>
                <w:rFonts w:ascii="宋体" w:hAnsi="宋体"/>
                <w:kern w:val="0"/>
                <w:sz w:val="18"/>
                <w:szCs w:val="18"/>
              </w:rPr>
            </w:pPr>
            <w:r w:rsidRPr="00055F01">
              <w:rPr>
                <w:rFonts w:ascii="宋体" w:hAnsi="宋体"/>
                <w:kern w:val="0"/>
                <w:sz w:val="18"/>
                <w:szCs w:val="18"/>
              </w:rPr>
              <w:t>603</w:t>
            </w:r>
          </w:p>
        </w:tc>
        <w:tc>
          <w:tcPr>
            <w:tcW w:w="807" w:type="pct"/>
            <w:hideMark/>
          </w:tcPr>
          <w:p w:rsidR="001449B8" w:rsidRPr="00055F01" w:rsidRDefault="001449B8" w:rsidP="0032261F">
            <w:pPr>
              <w:widowControl/>
              <w:spacing w:line="240" w:lineRule="exact"/>
              <w:rPr>
                <w:rFonts w:ascii="宋体" w:hAnsi="宋体"/>
                <w:kern w:val="0"/>
                <w:sz w:val="18"/>
                <w:szCs w:val="18"/>
              </w:rPr>
            </w:pPr>
            <w:r w:rsidRPr="00055F01">
              <w:rPr>
                <w:rFonts w:ascii="宋体" w:hAnsi="宋体"/>
                <w:kern w:val="0"/>
                <w:sz w:val="18"/>
                <w:szCs w:val="18"/>
              </w:rPr>
              <w:t>957</w:t>
            </w:r>
          </w:p>
        </w:tc>
        <w:tc>
          <w:tcPr>
            <w:tcW w:w="807" w:type="pct"/>
            <w:hideMark/>
          </w:tcPr>
          <w:p w:rsidR="001449B8" w:rsidRPr="00055F01" w:rsidRDefault="001449B8" w:rsidP="0032261F">
            <w:pPr>
              <w:widowControl/>
              <w:spacing w:line="240" w:lineRule="exact"/>
              <w:rPr>
                <w:rFonts w:ascii="宋体" w:hAnsi="宋体"/>
                <w:kern w:val="0"/>
                <w:sz w:val="18"/>
                <w:szCs w:val="18"/>
              </w:rPr>
            </w:pPr>
            <w:r w:rsidRPr="00055F01">
              <w:rPr>
                <w:rFonts w:ascii="宋体" w:hAnsi="宋体"/>
                <w:kern w:val="0"/>
                <w:sz w:val="18"/>
                <w:szCs w:val="18"/>
              </w:rPr>
              <w:t>934</w:t>
            </w:r>
          </w:p>
        </w:tc>
        <w:tc>
          <w:tcPr>
            <w:tcW w:w="805" w:type="pct"/>
            <w:hideMark/>
          </w:tcPr>
          <w:p w:rsidR="001449B8" w:rsidRPr="00055F01" w:rsidRDefault="001449B8" w:rsidP="0032261F">
            <w:pPr>
              <w:widowControl/>
              <w:spacing w:line="240" w:lineRule="exact"/>
              <w:rPr>
                <w:rFonts w:ascii="宋体" w:hAnsi="宋体"/>
                <w:kern w:val="0"/>
                <w:sz w:val="18"/>
                <w:szCs w:val="18"/>
              </w:rPr>
            </w:pPr>
            <w:r w:rsidRPr="00055F01">
              <w:rPr>
                <w:rFonts w:ascii="宋体" w:hAnsi="宋体"/>
                <w:kern w:val="0"/>
                <w:sz w:val="18"/>
                <w:szCs w:val="18"/>
              </w:rPr>
              <w:t>1059</w:t>
            </w:r>
          </w:p>
        </w:tc>
      </w:tr>
      <w:tr w:rsidR="001449B8" w:rsidRPr="00055F01" w:rsidTr="00743699">
        <w:trPr>
          <w:trHeight w:val="170"/>
        </w:trPr>
        <w:tc>
          <w:tcPr>
            <w:tcW w:w="1339" w:type="pct"/>
            <w:hideMark/>
          </w:tcPr>
          <w:p w:rsidR="001449B8" w:rsidRPr="00055F01" w:rsidRDefault="001449B8" w:rsidP="0032261F">
            <w:pPr>
              <w:widowControl/>
              <w:spacing w:line="240" w:lineRule="exact"/>
              <w:jc w:val="left"/>
              <w:rPr>
                <w:rFonts w:ascii="宋体" w:hAnsi="宋体"/>
                <w:kern w:val="0"/>
                <w:sz w:val="18"/>
                <w:szCs w:val="18"/>
              </w:rPr>
            </w:pPr>
            <w:r w:rsidRPr="00055F01">
              <w:rPr>
                <w:rFonts w:ascii="宋体" w:hAnsi="宋体"/>
                <w:kern w:val="0"/>
                <w:sz w:val="18"/>
                <w:szCs w:val="18"/>
              </w:rPr>
              <w:t xml:space="preserve">石油焦 </w:t>
            </w:r>
          </w:p>
        </w:tc>
        <w:tc>
          <w:tcPr>
            <w:tcW w:w="436" w:type="pct"/>
            <w:hideMark/>
          </w:tcPr>
          <w:p w:rsidR="001449B8" w:rsidRPr="00055F01" w:rsidRDefault="001449B8" w:rsidP="0032261F">
            <w:pPr>
              <w:widowControl/>
              <w:spacing w:line="240" w:lineRule="exact"/>
              <w:rPr>
                <w:rFonts w:ascii="宋体" w:hAnsi="宋体"/>
                <w:kern w:val="0"/>
                <w:sz w:val="18"/>
                <w:szCs w:val="18"/>
              </w:rPr>
            </w:pPr>
            <w:r w:rsidRPr="00055F01">
              <w:rPr>
                <w:rFonts w:ascii="宋体" w:hAnsi="宋体"/>
                <w:kern w:val="0"/>
                <w:sz w:val="18"/>
                <w:szCs w:val="18"/>
              </w:rPr>
              <w:t>元/吨</w:t>
            </w:r>
          </w:p>
        </w:tc>
        <w:tc>
          <w:tcPr>
            <w:tcW w:w="807" w:type="pct"/>
            <w:hideMark/>
          </w:tcPr>
          <w:p w:rsidR="001449B8" w:rsidRPr="00055F01" w:rsidRDefault="001449B8" w:rsidP="0032261F">
            <w:pPr>
              <w:widowControl/>
              <w:spacing w:line="240" w:lineRule="exact"/>
              <w:rPr>
                <w:rFonts w:ascii="宋体" w:hAnsi="宋体"/>
                <w:kern w:val="0"/>
                <w:sz w:val="18"/>
                <w:szCs w:val="18"/>
              </w:rPr>
            </w:pPr>
            <w:r w:rsidRPr="00055F01">
              <w:rPr>
                <w:rFonts w:ascii="宋体" w:hAnsi="宋体"/>
                <w:kern w:val="0"/>
                <w:sz w:val="18"/>
                <w:szCs w:val="18"/>
              </w:rPr>
              <w:t>660</w:t>
            </w:r>
          </w:p>
        </w:tc>
        <w:tc>
          <w:tcPr>
            <w:tcW w:w="807" w:type="pct"/>
            <w:hideMark/>
          </w:tcPr>
          <w:p w:rsidR="001449B8" w:rsidRPr="00055F01" w:rsidRDefault="001449B8" w:rsidP="0032261F">
            <w:pPr>
              <w:widowControl/>
              <w:spacing w:line="240" w:lineRule="exact"/>
              <w:rPr>
                <w:rFonts w:ascii="宋体" w:hAnsi="宋体"/>
                <w:kern w:val="0"/>
                <w:sz w:val="18"/>
                <w:szCs w:val="18"/>
              </w:rPr>
            </w:pPr>
            <w:r w:rsidRPr="00055F01">
              <w:rPr>
                <w:rFonts w:ascii="宋体" w:hAnsi="宋体"/>
                <w:kern w:val="0"/>
                <w:sz w:val="18"/>
                <w:szCs w:val="18"/>
              </w:rPr>
              <w:t>936</w:t>
            </w:r>
          </w:p>
        </w:tc>
        <w:tc>
          <w:tcPr>
            <w:tcW w:w="807" w:type="pct"/>
            <w:hideMark/>
          </w:tcPr>
          <w:p w:rsidR="001449B8" w:rsidRPr="00055F01" w:rsidRDefault="001449B8" w:rsidP="0032261F">
            <w:pPr>
              <w:widowControl/>
              <w:spacing w:line="240" w:lineRule="exact"/>
              <w:rPr>
                <w:rFonts w:ascii="宋体" w:hAnsi="宋体"/>
                <w:kern w:val="0"/>
                <w:sz w:val="18"/>
                <w:szCs w:val="18"/>
              </w:rPr>
            </w:pPr>
            <w:r w:rsidRPr="00055F01">
              <w:rPr>
                <w:rFonts w:ascii="宋体" w:hAnsi="宋体"/>
                <w:kern w:val="0"/>
                <w:sz w:val="18"/>
                <w:szCs w:val="18"/>
              </w:rPr>
              <w:t>848</w:t>
            </w:r>
          </w:p>
        </w:tc>
        <w:tc>
          <w:tcPr>
            <w:tcW w:w="805" w:type="pct"/>
            <w:hideMark/>
          </w:tcPr>
          <w:p w:rsidR="001449B8" w:rsidRPr="00055F01" w:rsidRDefault="001449B8" w:rsidP="0032261F">
            <w:pPr>
              <w:widowControl/>
              <w:spacing w:line="240" w:lineRule="exact"/>
              <w:rPr>
                <w:rFonts w:ascii="宋体" w:hAnsi="宋体"/>
                <w:kern w:val="0"/>
                <w:sz w:val="18"/>
                <w:szCs w:val="18"/>
              </w:rPr>
            </w:pPr>
            <w:r w:rsidRPr="00055F01">
              <w:rPr>
                <w:rFonts w:ascii="宋体" w:hAnsi="宋体"/>
                <w:kern w:val="0"/>
                <w:sz w:val="18"/>
                <w:szCs w:val="18"/>
              </w:rPr>
              <w:t>1314</w:t>
            </w:r>
          </w:p>
        </w:tc>
      </w:tr>
      <w:tr w:rsidR="001449B8" w:rsidRPr="00055F01" w:rsidTr="00743699">
        <w:trPr>
          <w:trHeight w:val="170"/>
        </w:trPr>
        <w:tc>
          <w:tcPr>
            <w:tcW w:w="1339" w:type="pct"/>
            <w:hideMark/>
          </w:tcPr>
          <w:p w:rsidR="001449B8" w:rsidRPr="00055F01" w:rsidRDefault="001449B8" w:rsidP="00DE527C">
            <w:pPr>
              <w:widowControl/>
              <w:spacing w:line="240" w:lineRule="exact"/>
              <w:jc w:val="left"/>
              <w:rPr>
                <w:rFonts w:ascii="宋体" w:hAnsi="宋体"/>
                <w:kern w:val="0"/>
                <w:sz w:val="18"/>
                <w:szCs w:val="18"/>
              </w:rPr>
            </w:pPr>
            <w:r w:rsidRPr="00055F01">
              <w:rPr>
                <w:rFonts w:ascii="宋体" w:hAnsi="宋体"/>
                <w:kern w:val="0"/>
                <w:sz w:val="18"/>
                <w:szCs w:val="18"/>
              </w:rPr>
              <w:t>93</w:t>
            </w:r>
            <w:r w:rsidR="00DE527C">
              <w:rPr>
                <w:rFonts w:ascii="宋体" w:hAnsi="宋体" w:hint="eastAsia"/>
                <w:kern w:val="0"/>
                <w:sz w:val="18"/>
                <w:szCs w:val="18"/>
              </w:rPr>
              <w:t>号</w:t>
            </w:r>
            <w:r w:rsidRPr="00055F01">
              <w:rPr>
                <w:rFonts w:ascii="宋体" w:hAnsi="宋体"/>
                <w:kern w:val="0"/>
                <w:sz w:val="18"/>
                <w:szCs w:val="18"/>
              </w:rPr>
              <w:t>汽油与原油价差</w:t>
            </w:r>
          </w:p>
        </w:tc>
        <w:tc>
          <w:tcPr>
            <w:tcW w:w="436" w:type="pct"/>
            <w:hideMark/>
          </w:tcPr>
          <w:p w:rsidR="001449B8" w:rsidRPr="00055F01" w:rsidRDefault="001449B8" w:rsidP="0032261F">
            <w:pPr>
              <w:widowControl/>
              <w:spacing w:line="240" w:lineRule="exact"/>
              <w:rPr>
                <w:rFonts w:ascii="宋体" w:hAnsi="宋体"/>
                <w:kern w:val="0"/>
                <w:sz w:val="18"/>
                <w:szCs w:val="18"/>
              </w:rPr>
            </w:pPr>
            <w:r w:rsidRPr="00055F01">
              <w:rPr>
                <w:rFonts w:ascii="宋体" w:hAnsi="宋体"/>
                <w:kern w:val="0"/>
                <w:sz w:val="18"/>
                <w:szCs w:val="18"/>
              </w:rPr>
              <w:t>元/吨</w:t>
            </w:r>
          </w:p>
        </w:tc>
        <w:tc>
          <w:tcPr>
            <w:tcW w:w="807" w:type="pct"/>
            <w:hideMark/>
          </w:tcPr>
          <w:p w:rsidR="001449B8" w:rsidRPr="00055F01" w:rsidRDefault="001449B8" w:rsidP="0032261F">
            <w:pPr>
              <w:widowControl/>
              <w:spacing w:line="240" w:lineRule="exact"/>
              <w:rPr>
                <w:rFonts w:ascii="宋体" w:hAnsi="宋体"/>
                <w:kern w:val="0"/>
                <w:sz w:val="18"/>
                <w:szCs w:val="18"/>
              </w:rPr>
            </w:pPr>
            <w:r w:rsidRPr="00055F01">
              <w:rPr>
                <w:rFonts w:ascii="宋体" w:hAnsi="宋体"/>
                <w:kern w:val="0"/>
                <w:sz w:val="18"/>
                <w:szCs w:val="18"/>
              </w:rPr>
              <w:t>1290</w:t>
            </w:r>
          </w:p>
        </w:tc>
        <w:tc>
          <w:tcPr>
            <w:tcW w:w="807" w:type="pct"/>
            <w:hideMark/>
          </w:tcPr>
          <w:p w:rsidR="001449B8" w:rsidRPr="00055F01" w:rsidRDefault="001449B8" w:rsidP="0032261F">
            <w:pPr>
              <w:widowControl/>
              <w:spacing w:line="240" w:lineRule="exact"/>
              <w:rPr>
                <w:rFonts w:ascii="宋体" w:hAnsi="宋体"/>
                <w:kern w:val="0"/>
                <w:sz w:val="18"/>
                <w:szCs w:val="18"/>
              </w:rPr>
            </w:pPr>
            <w:r w:rsidRPr="00055F01">
              <w:rPr>
                <w:rFonts w:ascii="宋体" w:hAnsi="宋体"/>
                <w:kern w:val="0"/>
                <w:sz w:val="18"/>
                <w:szCs w:val="18"/>
              </w:rPr>
              <w:t>974</w:t>
            </w:r>
          </w:p>
        </w:tc>
        <w:tc>
          <w:tcPr>
            <w:tcW w:w="807" w:type="pct"/>
            <w:hideMark/>
          </w:tcPr>
          <w:p w:rsidR="001449B8" w:rsidRPr="00055F01" w:rsidRDefault="001449B8" w:rsidP="0032261F">
            <w:pPr>
              <w:widowControl/>
              <w:spacing w:line="240" w:lineRule="exact"/>
              <w:rPr>
                <w:rFonts w:ascii="宋体" w:hAnsi="宋体"/>
                <w:kern w:val="0"/>
                <w:sz w:val="18"/>
                <w:szCs w:val="18"/>
              </w:rPr>
            </w:pPr>
            <w:r w:rsidRPr="00055F01">
              <w:rPr>
                <w:rFonts w:ascii="宋体" w:hAnsi="宋体"/>
                <w:kern w:val="0"/>
                <w:sz w:val="18"/>
                <w:szCs w:val="18"/>
              </w:rPr>
              <w:t>1222</w:t>
            </w:r>
          </w:p>
        </w:tc>
        <w:tc>
          <w:tcPr>
            <w:tcW w:w="805" w:type="pct"/>
            <w:hideMark/>
          </w:tcPr>
          <w:p w:rsidR="001449B8" w:rsidRPr="00055F01" w:rsidRDefault="001449B8" w:rsidP="0032261F">
            <w:pPr>
              <w:widowControl/>
              <w:spacing w:line="240" w:lineRule="exact"/>
              <w:rPr>
                <w:rFonts w:ascii="宋体" w:hAnsi="宋体"/>
                <w:kern w:val="0"/>
                <w:sz w:val="18"/>
                <w:szCs w:val="18"/>
              </w:rPr>
            </w:pPr>
            <w:r w:rsidRPr="00055F01">
              <w:rPr>
                <w:rFonts w:ascii="宋体" w:hAnsi="宋体"/>
                <w:kern w:val="0"/>
                <w:sz w:val="18"/>
                <w:szCs w:val="18"/>
              </w:rPr>
              <w:t>1055</w:t>
            </w:r>
          </w:p>
        </w:tc>
      </w:tr>
      <w:tr w:rsidR="001449B8" w:rsidRPr="00055F01" w:rsidTr="00743699">
        <w:trPr>
          <w:trHeight w:val="170"/>
        </w:trPr>
        <w:tc>
          <w:tcPr>
            <w:tcW w:w="1339" w:type="pct"/>
            <w:hideMark/>
          </w:tcPr>
          <w:p w:rsidR="001449B8" w:rsidRPr="00055F01" w:rsidRDefault="001449B8" w:rsidP="00DE527C">
            <w:pPr>
              <w:widowControl/>
              <w:spacing w:line="240" w:lineRule="exact"/>
              <w:jc w:val="left"/>
              <w:rPr>
                <w:rFonts w:ascii="宋体" w:hAnsi="宋体"/>
                <w:kern w:val="0"/>
                <w:sz w:val="18"/>
                <w:szCs w:val="18"/>
              </w:rPr>
            </w:pPr>
            <w:r w:rsidRPr="00055F01">
              <w:rPr>
                <w:rFonts w:ascii="宋体" w:hAnsi="宋体"/>
                <w:kern w:val="0"/>
                <w:sz w:val="18"/>
                <w:szCs w:val="18"/>
              </w:rPr>
              <w:t>93</w:t>
            </w:r>
            <w:r w:rsidR="00DE527C">
              <w:rPr>
                <w:rFonts w:ascii="宋体" w:hAnsi="宋体" w:hint="eastAsia"/>
                <w:kern w:val="0"/>
                <w:sz w:val="18"/>
                <w:szCs w:val="18"/>
              </w:rPr>
              <w:t>号</w:t>
            </w:r>
            <w:r w:rsidRPr="00055F01">
              <w:rPr>
                <w:rFonts w:ascii="宋体" w:hAnsi="宋体"/>
                <w:kern w:val="0"/>
                <w:sz w:val="18"/>
                <w:szCs w:val="18"/>
              </w:rPr>
              <w:t>汽油与普柴价差</w:t>
            </w:r>
          </w:p>
        </w:tc>
        <w:tc>
          <w:tcPr>
            <w:tcW w:w="436" w:type="pct"/>
            <w:hideMark/>
          </w:tcPr>
          <w:p w:rsidR="001449B8" w:rsidRPr="00055F01" w:rsidRDefault="001449B8" w:rsidP="0032261F">
            <w:pPr>
              <w:widowControl/>
              <w:spacing w:line="240" w:lineRule="exact"/>
              <w:rPr>
                <w:rFonts w:ascii="宋体" w:hAnsi="宋体"/>
                <w:kern w:val="0"/>
                <w:sz w:val="18"/>
                <w:szCs w:val="18"/>
              </w:rPr>
            </w:pPr>
            <w:r w:rsidRPr="00055F01">
              <w:rPr>
                <w:rFonts w:ascii="宋体" w:hAnsi="宋体"/>
                <w:kern w:val="0"/>
                <w:sz w:val="18"/>
                <w:szCs w:val="18"/>
              </w:rPr>
              <w:t>元/吨</w:t>
            </w:r>
          </w:p>
        </w:tc>
        <w:tc>
          <w:tcPr>
            <w:tcW w:w="807" w:type="pct"/>
            <w:hideMark/>
          </w:tcPr>
          <w:p w:rsidR="001449B8" w:rsidRPr="00055F01" w:rsidRDefault="001449B8" w:rsidP="0032261F">
            <w:pPr>
              <w:widowControl/>
              <w:spacing w:line="240" w:lineRule="exact"/>
              <w:rPr>
                <w:rFonts w:ascii="宋体" w:hAnsi="宋体"/>
                <w:kern w:val="0"/>
                <w:sz w:val="18"/>
                <w:szCs w:val="18"/>
              </w:rPr>
            </w:pPr>
            <w:r w:rsidRPr="00055F01">
              <w:rPr>
                <w:rFonts w:ascii="宋体" w:hAnsi="宋体"/>
                <w:kern w:val="0"/>
                <w:sz w:val="18"/>
                <w:szCs w:val="18"/>
              </w:rPr>
              <w:t>725</w:t>
            </w:r>
          </w:p>
        </w:tc>
        <w:tc>
          <w:tcPr>
            <w:tcW w:w="807" w:type="pct"/>
            <w:hideMark/>
          </w:tcPr>
          <w:p w:rsidR="001449B8" w:rsidRPr="00055F01" w:rsidRDefault="001449B8" w:rsidP="0032261F">
            <w:pPr>
              <w:widowControl/>
              <w:spacing w:line="240" w:lineRule="exact"/>
              <w:rPr>
                <w:rFonts w:ascii="宋体" w:hAnsi="宋体"/>
                <w:kern w:val="0"/>
                <w:sz w:val="18"/>
                <w:szCs w:val="18"/>
              </w:rPr>
            </w:pPr>
            <w:r w:rsidRPr="00055F01">
              <w:rPr>
                <w:rFonts w:ascii="宋体" w:hAnsi="宋体"/>
                <w:kern w:val="0"/>
                <w:sz w:val="18"/>
                <w:szCs w:val="18"/>
              </w:rPr>
              <w:t>726</w:t>
            </w:r>
          </w:p>
        </w:tc>
        <w:tc>
          <w:tcPr>
            <w:tcW w:w="807" w:type="pct"/>
            <w:hideMark/>
          </w:tcPr>
          <w:p w:rsidR="001449B8" w:rsidRPr="00055F01" w:rsidRDefault="001449B8" w:rsidP="0032261F">
            <w:pPr>
              <w:widowControl/>
              <w:spacing w:line="240" w:lineRule="exact"/>
              <w:rPr>
                <w:rFonts w:ascii="宋体" w:hAnsi="宋体"/>
                <w:kern w:val="0"/>
                <w:sz w:val="18"/>
                <w:szCs w:val="18"/>
              </w:rPr>
            </w:pPr>
            <w:r w:rsidRPr="00055F01">
              <w:rPr>
                <w:rFonts w:ascii="宋体" w:hAnsi="宋体"/>
                <w:kern w:val="0"/>
                <w:sz w:val="18"/>
                <w:szCs w:val="18"/>
              </w:rPr>
              <w:t>951</w:t>
            </w:r>
          </w:p>
        </w:tc>
        <w:tc>
          <w:tcPr>
            <w:tcW w:w="805" w:type="pct"/>
            <w:hideMark/>
          </w:tcPr>
          <w:p w:rsidR="001449B8" w:rsidRPr="00055F01" w:rsidRDefault="001449B8" w:rsidP="0032261F">
            <w:pPr>
              <w:widowControl/>
              <w:spacing w:line="240" w:lineRule="exact"/>
              <w:rPr>
                <w:rFonts w:ascii="宋体" w:hAnsi="宋体"/>
                <w:kern w:val="0"/>
                <w:sz w:val="18"/>
                <w:szCs w:val="18"/>
              </w:rPr>
            </w:pPr>
            <w:r w:rsidRPr="00055F01">
              <w:rPr>
                <w:rFonts w:ascii="宋体" w:hAnsi="宋体"/>
                <w:kern w:val="0"/>
                <w:sz w:val="18"/>
                <w:szCs w:val="18"/>
              </w:rPr>
              <w:t>677</w:t>
            </w:r>
          </w:p>
        </w:tc>
      </w:tr>
      <w:tr w:rsidR="001449B8" w:rsidRPr="00055F01" w:rsidTr="00743699">
        <w:trPr>
          <w:trHeight w:val="170"/>
        </w:trPr>
        <w:tc>
          <w:tcPr>
            <w:tcW w:w="1339" w:type="pct"/>
            <w:hideMark/>
          </w:tcPr>
          <w:p w:rsidR="001449B8" w:rsidRPr="00055F01" w:rsidRDefault="001449B8" w:rsidP="00DE527C">
            <w:pPr>
              <w:widowControl/>
              <w:spacing w:line="240" w:lineRule="exact"/>
              <w:jc w:val="left"/>
              <w:rPr>
                <w:rFonts w:ascii="宋体" w:hAnsi="宋体"/>
                <w:kern w:val="0"/>
                <w:sz w:val="18"/>
                <w:szCs w:val="18"/>
              </w:rPr>
            </w:pPr>
            <w:r w:rsidRPr="00055F01">
              <w:rPr>
                <w:rFonts w:ascii="宋体" w:hAnsi="宋体"/>
                <w:kern w:val="0"/>
                <w:sz w:val="18"/>
                <w:szCs w:val="18"/>
              </w:rPr>
              <w:t>97</w:t>
            </w:r>
            <w:r w:rsidR="00DE527C">
              <w:rPr>
                <w:rFonts w:ascii="宋体" w:hAnsi="宋体" w:hint="eastAsia"/>
                <w:kern w:val="0"/>
                <w:sz w:val="18"/>
                <w:szCs w:val="18"/>
              </w:rPr>
              <w:t>号</w:t>
            </w:r>
            <w:r w:rsidRPr="00055F01">
              <w:rPr>
                <w:rFonts w:ascii="宋体" w:hAnsi="宋体"/>
                <w:kern w:val="0"/>
                <w:sz w:val="18"/>
                <w:szCs w:val="18"/>
              </w:rPr>
              <w:t>汽油与普柴价差</w:t>
            </w:r>
          </w:p>
        </w:tc>
        <w:tc>
          <w:tcPr>
            <w:tcW w:w="436" w:type="pct"/>
            <w:hideMark/>
          </w:tcPr>
          <w:p w:rsidR="001449B8" w:rsidRPr="00055F01" w:rsidRDefault="001449B8" w:rsidP="0032261F">
            <w:pPr>
              <w:widowControl/>
              <w:spacing w:line="240" w:lineRule="exact"/>
              <w:rPr>
                <w:rFonts w:ascii="宋体" w:hAnsi="宋体"/>
                <w:kern w:val="0"/>
                <w:sz w:val="18"/>
                <w:szCs w:val="18"/>
              </w:rPr>
            </w:pPr>
            <w:r w:rsidRPr="00055F01">
              <w:rPr>
                <w:rFonts w:ascii="宋体" w:hAnsi="宋体"/>
                <w:kern w:val="0"/>
                <w:sz w:val="18"/>
                <w:szCs w:val="18"/>
              </w:rPr>
              <w:t>元/吨</w:t>
            </w:r>
          </w:p>
        </w:tc>
        <w:tc>
          <w:tcPr>
            <w:tcW w:w="807" w:type="pct"/>
            <w:hideMark/>
          </w:tcPr>
          <w:p w:rsidR="001449B8" w:rsidRPr="00055F01" w:rsidRDefault="001449B8" w:rsidP="0032261F">
            <w:pPr>
              <w:widowControl/>
              <w:spacing w:line="240" w:lineRule="exact"/>
              <w:rPr>
                <w:rFonts w:ascii="宋体" w:hAnsi="宋体"/>
                <w:kern w:val="0"/>
                <w:sz w:val="18"/>
                <w:szCs w:val="18"/>
              </w:rPr>
            </w:pPr>
            <w:r w:rsidRPr="00055F01">
              <w:rPr>
                <w:rFonts w:ascii="宋体" w:hAnsi="宋体"/>
                <w:kern w:val="0"/>
                <w:sz w:val="18"/>
                <w:szCs w:val="18"/>
              </w:rPr>
              <w:t>1062</w:t>
            </w:r>
          </w:p>
        </w:tc>
        <w:tc>
          <w:tcPr>
            <w:tcW w:w="807" w:type="pct"/>
            <w:hideMark/>
          </w:tcPr>
          <w:p w:rsidR="001449B8" w:rsidRPr="00055F01" w:rsidRDefault="001449B8" w:rsidP="0032261F">
            <w:pPr>
              <w:widowControl/>
              <w:spacing w:line="240" w:lineRule="exact"/>
              <w:rPr>
                <w:rFonts w:ascii="宋体" w:hAnsi="宋体"/>
                <w:kern w:val="0"/>
                <w:sz w:val="18"/>
                <w:szCs w:val="18"/>
              </w:rPr>
            </w:pPr>
            <w:r w:rsidRPr="00055F01">
              <w:rPr>
                <w:rFonts w:ascii="宋体" w:hAnsi="宋体"/>
                <w:kern w:val="0"/>
                <w:sz w:val="18"/>
                <w:szCs w:val="18"/>
              </w:rPr>
              <w:t>1098</w:t>
            </w:r>
          </w:p>
        </w:tc>
        <w:tc>
          <w:tcPr>
            <w:tcW w:w="807" w:type="pct"/>
            <w:hideMark/>
          </w:tcPr>
          <w:p w:rsidR="001449B8" w:rsidRPr="00055F01" w:rsidRDefault="001449B8" w:rsidP="0032261F">
            <w:pPr>
              <w:widowControl/>
              <w:spacing w:line="240" w:lineRule="exact"/>
              <w:rPr>
                <w:rFonts w:ascii="宋体" w:hAnsi="宋体"/>
                <w:kern w:val="0"/>
                <w:sz w:val="18"/>
                <w:szCs w:val="18"/>
              </w:rPr>
            </w:pPr>
            <w:r w:rsidRPr="00055F01">
              <w:rPr>
                <w:rFonts w:ascii="宋体" w:hAnsi="宋体"/>
                <w:kern w:val="0"/>
                <w:sz w:val="18"/>
                <w:szCs w:val="18"/>
              </w:rPr>
              <w:t>1403</w:t>
            </w:r>
          </w:p>
        </w:tc>
        <w:tc>
          <w:tcPr>
            <w:tcW w:w="805" w:type="pct"/>
            <w:hideMark/>
          </w:tcPr>
          <w:p w:rsidR="001449B8" w:rsidRPr="00055F01" w:rsidRDefault="001449B8" w:rsidP="0032261F">
            <w:pPr>
              <w:widowControl/>
              <w:spacing w:line="240" w:lineRule="exact"/>
              <w:rPr>
                <w:rFonts w:ascii="宋体" w:hAnsi="宋体"/>
                <w:kern w:val="0"/>
                <w:sz w:val="18"/>
                <w:szCs w:val="18"/>
              </w:rPr>
            </w:pPr>
            <w:r w:rsidRPr="00055F01">
              <w:rPr>
                <w:rFonts w:ascii="宋体" w:hAnsi="宋体"/>
                <w:kern w:val="0"/>
                <w:sz w:val="18"/>
                <w:szCs w:val="18"/>
              </w:rPr>
              <w:t>1093</w:t>
            </w:r>
          </w:p>
        </w:tc>
      </w:tr>
      <w:tr w:rsidR="001449B8" w:rsidRPr="00055F01" w:rsidTr="00743699">
        <w:trPr>
          <w:trHeight w:val="170"/>
        </w:trPr>
        <w:tc>
          <w:tcPr>
            <w:tcW w:w="1339" w:type="pct"/>
            <w:hideMark/>
          </w:tcPr>
          <w:p w:rsidR="001449B8" w:rsidRPr="00055F01" w:rsidRDefault="001449B8" w:rsidP="0032261F">
            <w:pPr>
              <w:widowControl/>
              <w:spacing w:line="240" w:lineRule="exact"/>
              <w:jc w:val="left"/>
              <w:rPr>
                <w:rFonts w:ascii="宋体" w:hAnsi="宋体"/>
                <w:kern w:val="0"/>
                <w:sz w:val="18"/>
                <w:szCs w:val="18"/>
              </w:rPr>
            </w:pPr>
            <w:r w:rsidRPr="00055F01">
              <w:rPr>
                <w:rFonts w:ascii="宋体" w:hAnsi="宋体"/>
                <w:kern w:val="0"/>
                <w:sz w:val="18"/>
                <w:szCs w:val="18"/>
              </w:rPr>
              <w:t>车柴与普柴价差</w:t>
            </w:r>
          </w:p>
        </w:tc>
        <w:tc>
          <w:tcPr>
            <w:tcW w:w="436" w:type="pct"/>
            <w:hideMark/>
          </w:tcPr>
          <w:p w:rsidR="001449B8" w:rsidRPr="00055F01" w:rsidRDefault="001449B8" w:rsidP="0032261F">
            <w:pPr>
              <w:widowControl/>
              <w:spacing w:line="240" w:lineRule="exact"/>
              <w:rPr>
                <w:rFonts w:ascii="宋体" w:hAnsi="宋体"/>
                <w:kern w:val="0"/>
                <w:sz w:val="18"/>
                <w:szCs w:val="18"/>
              </w:rPr>
            </w:pPr>
            <w:r w:rsidRPr="00055F01">
              <w:rPr>
                <w:rFonts w:ascii="宋体" w:hAnsi="宋体"/>
                <w:kern w:val="0"/>
                <w:sz w:val="18"/>
                <w:szCs w:val="18"/>
              </w:rPr>
              <w:t>元/吨</w:t>
            </w:r>
          </w:p>
        </w:tc>
        <w:tc>
          <w:tcPr>
            <w:tcW w:w="807" w:type="pct"/>
            <w:hideMark/>
          </w:tcPr>
          <w:p w:rsidR="001449B8" w:rsidRPr="00055F01" w:rsidRDefault="001449B8" w:rsidP="0032261F">
            <w:pPr>
              <w:widowControl/>
              <w:spacing w:line="240" w:lineRule="exact"/>
              <w:rPr>
                <w:rFonts w:ascii="宋体" w:hAnsi="宋体"/>
                <w:kern w:val="0"/>
                <w:sz w:val="18"/>
                <w:szCs w:val="18"/>
              </w:rPr>
            </w:pPr>
            <w:r w:rsidRPr="00055F01">
              <w:rPr>
                <w:rFonts w:ascii="宋体" w:hAnsi="宋体"/>
                <w:kern w:val="0"/>
                <w:sz w:val="18"/>
                <w:szCs w:val="18"/>
              </w:rPr>
              <w:t>602</w:t>
            </w:r>
          </w:p>
        </w:tc>
        <w:tc>
          <w:tcPr>
            <w:tcW w:w="807" w:type="pct"/>
            <w:hideMark/>
          </w:tcPr>
          <w:p w:rsidR="001449B8" w:rsidRPr="00055F01" w:rsidRDefault="001449B8" w:rsidP="0032261F">
            <w:pPr>
              <w:widowControl/>
              <w:spacing w:line="240" w:lineRule="exact"/>
              <w:rPr>
                <w:rFonts w:ascii="宋体" w:hAnsi="宋体"/>
                <w:kern w:val="0"/>
                <w:sz w:val="18"/>
                <w:szCs w:val="18"/>
              </w:rPr>
            </w:pPr>
            <w:r w:rsidRPr="00055F01">
              <w:rPr>
                <w:rFonts w:ascii="宋体" w:hAnsi="宋体"/>
                <w:kern w:val="0"/>
                <w:sz w:val="18"/>
                <w:szCs w:val="18"/>
              </w:rPr>
              <w:t>316</w:t>
            </w:r>
          </w:p>
        </w:tc>
        <w:tc>
          <w:tcPr>
            <w:tcW w:w="807" w:type="pct"/>
            <w:hideMark/>
          </w:tcPr>
          <w:p w:rsidR="001449B8" w:rsidRPr="00055F01" w:rsidRDefault="001449B8" w:rsidP="0032261F">
            <w:pPr>
              <w:widowControl/>
              <w:spacing w:line="240" w:lineRule="exact"/>
              <w:rPr>
                <w:rFonts w:ascii="宋体" w:hAnsi="宋体"/>
                <w:kern w:val="0"/>
                <w:sz w:val="18"/>
                <w:szCs w:val="18"/>
              </w:rPr>
            </w:pPr>
            <w:r w:rsidRPr="00055F01">
              <w:rPr>
                <w:rFonts w:ascii="宋体" w:hAnsi="宋体"/>
                <w:kern w:val="0"/>
                <w:sz w:val="18"/>
                <w:szCs w:val="18"/>
              </w:rPr>
              <w:t>117</w:t>
            </w:r>
          </w:p>
        </w:tc>
        <w:tc>
          <w:tcPr>
            <w:tcW w:w="805" w:type="pct"/>
            <w:hideMark/>
          </w:tcPr>
          <w:p w:rsidR="001449B8" w:rsidRPr="00055F01" w:rsidRDefault="001449B8" w:rsidP="0032261F">
            <w:pPr>
              <w:widowControl/>
              <w:spacing w:line="240" w:lineRule="exact"/>
              <w:rPr>
                <w:rFonts w:ascii="宋体" w:hAnsi="宋体"/>
                <w:kern w:val="0"/>
                <w:sz w:val="18"/>
                <w:szCs w:val="18"/>
              </w:rPr>
            </w:pPr>
            <w:r w:rsidRPr="00055F01">
              <w:rPr>
                <w:rFonts w:ascii="宋体" w:hAnsi="宋体"/>
                <w:kern w:val="0"/>
                <w:sz w:val="18"/>
                <w:szCs w:val="18"/>
              </w:rPr>
              <w:t>171</w:t>
            </w:r>
          </w:p>
        </w:tc>
      </w:tr>
      <w:tr w:rsidR="001449B8" w:rsidRPr="00055F01" w:rsidTr="00743699">
        <w:trPr>
          <w:trHeight w:val="170"/>
        </w:trPr>
        <w:tc>
          <w:tcPr>
            <w:tcW w:w="1339" w:type="pct"/>
            <w:hideMark/>
          </w:tcPr>
          <w:p w:rsidR="001449B8" w:rsidRPr="00055F01" w:rsidRDefault="001449B8" w:rsidP="0032261F">
            <w:pPr>
              <w:widowControl/>
              <w:spacing w:line="240" w:lineRule="exact"/>
              <w:jc w:val="left"/>
              <w:rPr>
                <w:rFonts w:ascii="宋体" w:hAnsi="宋体"/>
                <w:kern w:val="0"/>
                <w:sz w:val="18"/>
                <w:szCs w:val="18"/>
              </w:rPr>
            </w:pPr>
            <w:r w:rsidRPr="00055F01">
              <w:rPr>
                <w:rFonts w:ascii="宋体" w:hAnsi="宋体"/>
                <w:kern w:val="0"/>
                <w:sz w:val="18"/>
                <w:szCs w:val="18"/>
              </w:rPr>
              <w:t>航煤与普柴价差</w:t>
            </w:r>
          </w:p>
        </w:tc>
        <w:tc>
          <w:tcPr>
            <w:tcW w:w="436" w:type="pct"/>
            <w:hideMark/>
          </w:tcPr>
          <w:p w:rsidR="001449B8" w:rsidRPr="00055F01" w:rsidRDefault="001449B8" w:rsidP="0032261F">
            <w:pPr>
              <w:widowControl/>
              <w:spacing w:line="240" w:lineRule="exact"/>
              <w:rPr>
                <w:rFonts w:ascii="宋体" w:hAnsi="宋体"/>
                <w:kern w:val="0"/>
                <w:sz w:val="18"/>
                <w:szCs w:val="18"/>
              </w:rPr>
            </w:pPr>
            <w:r w:rsidRPr="00055F01">
              <w:rPr>
                <w:rFonts w:ascii="宋体" w:hAnsi="宋体"/>
                <w:kern w:val="0"/>
                <w:sz w:val="18"/>
                <w:szCs w:val="18"/>
              </w:rPr>
              <w:t>元/吨</w:t>
            </w:r>
          </w:p>
        </w:tc>
        <w:tc>
          <w:tcPr>
            <w:tcW w:w="807" w:type="pct"/>
            <w:hideMark/>
          </w:tcPr>
          <w:p w:rsidR="001449B8" w:rsidRPr="00055F01" w:rsidRDefault="001449B8" w:rsidP="0032261F">
            <w:pPr>
              <w:widowControl/>
              <w:spacing w:line="240" w:lineRule="exact"/>
              <w:rPr>
                <w:rFonts w:ascii="宋体" w:hAnsi="宋体"/>
                <w:kern w:val="0"/>
                <w:sz w:val="18"/>
                <w:szCs w:val="18"/>
              </w:rPr>
            </w:pPr>
            <w:r w:rsidRPr="00055F01">
              <w:rPr>
                <w:rFonts w:ascii="宋体" w:hAnsi="宋体"/>
                <w:kern w:val="0"/>
                <w:sz w:val="18"/>
                <w:szCs w:val="18"/>
              </w:rPr>
              <w:t>42</w:t>
            </w:r>
          </w:p>
        </w:tc>
        <w:tc>
          <w:tcPr>
            <w:tcW w:w="807" w:type="pct"/>
            <w:hideMark/>
          </w:tcPr>
          <w:p w:rsidR="001449B8" w:rsidRPr="00055F01" w:rsidRDefault="001449B8" w:rsidP="0032261F">
            <w:pPr>
              <w:widowControl/>
              <w:spacing w:line="240" w:lineRule="exact"/>
              <w:rPr>
                <w:rFonts w:ascii="宋体" w:hAnsi="宋体"/>
                <w:kern w:val="0"/>
                <w:sz w:val="18"/>
                <w:szCs w:val="18"/>
              </w:rPr>
            </w:pPr>
            <w:r w:rsidRPr="00055F01">
              <w:rPr>
                <w:rFonts w:ascii="宋体" w:hAnsi="宋体"/>
                <w:kern w:val="0"/>
                <w:sz w:val="18"/>
                <w:szCs w:val="18"/>
              </w:rPr>
              <w:t>192</w:t>
            </w:r>
          </w:p>
        </w:tc>
        <w:tc>
          <w:tcPr>
            <w:tcW w:w="807" w:type="pct"/>
            <w:hideMark/>
          </w:tcPr>
          <w:p w:rsidR="001449B8" w:rsidRPr="00055F01" w:rsidRDefault="001449B8" w:rsidP="0032261F">
            <w:pPr>
              <w:widowControl/>
              <w:spacing w:line="240" w:lineRule="exact"/>
              <w:rPr>
                <w:rFonts w:ascii="宋体" w:hAnsi="宋体"/>
                <w:kern w:val="0"/>
                <w:sz w:val="18"/>
                <w:szCs w:val="18"/>
              </w:rPr>
            </w:pPr>
            <w:r w:rsidRPr="00055F01">
              <w:rPr>
                <w:rFonts w:ascii="宋体" w:hAnsi="宋体"/>
                <w:kern w:val="0"/>
                <w:sz w:val="18"/>
                <w:szCs w:val="18"/>
              </w:rPr>
              <w:t>400</w:t>
            </w:r>
          </w:p>
        </w:tc>
        <w:tc>
          <w:tcPr>
            <w:tcW w:w="805" w:type="pct"/>
            <w:hideMark/>
          </w:tcPr>
          <w:p w:rsidR="001449B8" w:rsidRPr="00055F01" w:rsidRDefault="001449B8" w:rsidP="0032261F">
            <w:pPr>
              <w:widowControl/>
              <w:spacing w:line="240" w:lineRule="exact"/>
              <w:rPr>
                <w:rFonts w:ascii="宋体" w:hAnsi="宋体"/>
                <w:kern w:val="0"/>
                <w:sz w:val="18"/>
                <w:szCs w:val="18"/>
              </w:rPr>
            </w:pPr>
            <w:r w:rsidRPr="00055F01">
              <w:rPr>
                <w:rFonts w:ascii="宋体" w:hAnsi="宋体"/>
                <w:kern w:val="0"/>
                <w:sz w:val="18"/>
                <w:szCs w:val="18"/>
              </w:rPr>
              <w:t>614</w:t>
            </w:r>
          </w:p>
        </w:tc>
      </w:tr>
      <w:tr w:rsidR="001449B8" w:rsidRPr="00055F01" w:rsidTr="00743699">
        <w:trPr>
          <w:trHeight w:val="170"/>
        </w:trPr>
        <w:tc>
          <w:tcPr>
            <w:tcW w:w="1339" w:type="pct"/>
            <w:hideMark/>
          </w:tcPr>
          <w:p w:rsidR="001449B8" w:rsidRPr="00055F01" w:rsidRDefault="001449B8" w:rsidP="00DE527C">
            <w:pPr>
              <w:widowControl/>
              <w:spacing w:line="240" w:lineRule="exact"/>
              <w:jc w:val="left"/>
              <w:rPr>
                <w:rFonts w:ascii="宋体" w:hAnsi="宋体"/>
                <w:kern w:val="0"/>
                <w:sz w:val="18"/>
                <w:szCs w:val="18"/>
              </w:rPr>
            </w:pPr>
            <w:r w:rsidRPr="00055F01">
              <w:rPr>
                <w:rFonts w:ascii="宋体" w:hAnsi="宋体"/>
                <w:kern w:val="0"/>
                <w:sz w:val="18"/>
                <w:szCs w:val="18"/>
              </w:rPr>
              <w:t>93</w:t>
            </w:r>
            <w:r w:rsidR="00DE527C">
              <w:rPr>
                <w:rFonts w:ascii="宋体" w:hAnsi="宋体" w:hint="eastAsia"/>
                <w:kern w:val="0"/>
                <w:sz w:val="18"/>
                <w:szCs w:val="18"/>
              </w:rPr>
              <w:t>号</w:t>
            </w:r>
            <w:r w:rsidRPr="00055F01">
              <w:rPr>
                <w:rFonts w:ascii="宋体" w:hAnsi="宋体"/>
                <w:kern w:val="0"/>
                <w:sz w:val="18"/>
                <w:szCs w:val="18"/>
              </w:rPr>
              <w:t>汽油与沥青价差</w:t>
            </w:r>
          </w:p>
        </w:tc>
        <w:tc>
          <w:tcPr>
            <w:tcW w:w="436" w:type="pct"/>
            <w:hideMark/>
          </w:tcPr>
          <w:p w:rsidR="001449B8" w:rsidRPr="00055F01" w:rsidRDefault="001449B8" w:rsidP="0032261F">
            <w:pPr>
              <w:widowControl/>
              <w:spacing w:line="240" w:lineRule="exact"/>
              <w:rPr>
                <w:rFonts w:ascii="宋体" w:hAnsi="宋体"/>
                <w:kern w:val="0"/>
                <w:sz w:val="18"/>
                <w:szCs w:val="18"/>
              </w:rPr>
            </w:pPr>
            <w:r w:rsidRPr="00055F01">
              <w:rPr>
                <w:rFonts w:ascii="宋体" w:hAnsi="宋体"/>
                <w:kern w:val="0"/>
                <w:sz w:val="18"/>
                <w:szCs w:val="18"/>
              </w:rPr>
              <w:t>元/吨</w:t>
            </w:r>
          </w:p>
        </w:tc>
        <w:tc>
          <w:tcPr>
            <w:tcW w:w="807" w:type="pct"/>
            <w:hideMark/>
          </w:tcPr>
          <w:p w:rsidR="001449B8" w:rsidRPr="00055F01" w:rsidRDefault="001449B8" w:rsidP="0032261F">
            <w:pPr>
              <w:widowControl/>
              <w:spacing w:line="240" w:lineRule="exact"/>
              <w:rPr>
                <w:rFonts w:ascii="宋体" w:hAnsi="宋体"/>
                <w:kern w:val="0"/>
                <w:sz w:val="18"/>
                <w:szCs w:val="18"/>
              </w:rPr>
            </w:pPr>
            <w:r w:rsidRPr="00055F01">
              <w:rPr>
                <w:rFonts w:ascii="宋体" w:hAnsi="宋体"/>
                <w:kern w:val="0"/>
                <w:sz w:val="18"/>
                <w:szCs w:val="18"/>
              </w:rPr>
              <w:t>2746</w:t>
            </w:r>
          </w:p>
        </w:tc>
        <w:tc>
          <w:tcPr>
            <w:tcW w:w="807" w:type="pct"/>
            <w:hideMark/>
          </w:tcPr>
          <w:p w:rsidR="001449B8" w:rsidRPr="00055F01" w:rsidRDefault="001449B8" w:rsidP="0032261F">
            <w:pPr>
              <w:widowControl/>
              <w:spacing w:line="240" w:lineRule="exact"/>
              <w:rPr>
                <w:rFonts w:ascii="宋体" w:hAnsi="宋体"/>
                <w:kern w:val="0"/>
                <w:sz w:val="18"/>
                <w:szCs w:val="18"/>
              </w:rPr>
            </w:pPr>
            <w:r w:rsidRPr="00055F01">
              <w:rPr>
                <w:rFonts w:ascii="宋体" w:hAnsi="宋体"/>
                <w:kern w:val="0"/>
                <w:sz w:val="18"/>
                <w:szCs w:val="18"/>
              </w:rPr>
              <w:t>2170</w:t>
            </w:r>
          </w:p>
        </w:tc>
        <w:tc>
          <w:tcPr>
            <w:tcW w:w="807" w:type="pct"/>
            <w:hideMark/>
          </w:tcPr>
          <w:p w:rsidR="001449B8" w:rsidRPr="00055F01" w:rsidRDefault="001449B8" w:rsidP="0032261F">
            <w:pPr>
              <w:widowControl/>
              <w:spacing w:line="240" w:lineRule="exact"/>
              <w:rPr>
                <w:rFonts w:ascii="宋体" w:hAnsi="宋体"/>
                <w:kern w:val="0"/>
                <w:sz w:val="18"/>
                <w:szCs w:val="18"/>
              </w:rPr>
            </w:pPr>
            <w:r w:rsidRPr="00055F01">
              <w:rPr>
                <w:rFonts w:ascii="宋体" w:hAnsi="宋体"/>
                <w:kern w:val="0"/>
                <w:sz w:val="18"/>
                <w:szCs w:val="18"/>
              </w:rPr>
              <w:t>3440</w:t>
            </w:r>
          </w:p>
        </w:tc>
        <w:tc>
          <w:tcPr>
            <w:tcW w:w="805" w:type="pct"/>
            <w:hideMark/>
          </w:tcPr>
          <w:p w:rsidR="001449B8" w:rsidRPr="00055F01" w:rsidRDefault="001449B8" w:rsidP="0032261F">
            <w:pPr>
              <w:widowControl/>
              <w:spacing w:line="240" w:lineRule="exact"/>
              <w:rPr>
                <w:rFonts w:ascii="宋体" w:hAnsi="宋体"/>
                <w:kern w:val="0"/>
                <w:sz w:val="18"/>
                <w:szCs w:val="18"/>
              </w:rPr>
            </w:pPr>
            <w:r w:rsidRPr="00055F01">
              <w:rPr>
                <w:rFonts w:ascii="宋体" w:hAnsi="宋体"/>
                <w:kern w:val="0"/>
                <w:sz w:val="18"/>
                <w:szCs w:val="18"/>
              </w:rPr>
              <w:t>2456</w:t>
            </w:r>
          </w:p>
        </w:tc>
      </w:tr>
      <w:tr w:rsidR="001449B8" w:rsidRPr="00055F01" w:rsidTr="00743699">
        <w:trPr>
          <w:trHeight w:val="170"/>
        </w:trPr>
        <w:tc>
          <w:tcPr>
            <w:tcW w:w="1339" w:type="pct"/>
            <w:hideMark/>
          </w:tcPr>
          <w:p w:rsidR="001449B8" w:rsidRPr="00055F01" w:rsidRDefault="001449B8" w:rsidP="00DE527C">
            <w:pPr>
              <w:widowControl/>
              <w:spacing w:line="240" w:lineRule="exact"/>
              <w:jc w:val="left"/>
              <w:rPr>
                <w:rFonts w:ascii="宋体" w:hAnsi="宋体"/>
                <w:kern w:val="0"/>
                <w:sz w:val="18"/>
                <w:szCs w:val="18"/>
              </w:rPr>
            </w:pPr>
            <w:r w:rsidRPr="00055F01">
              <w:rPr>
                <w:rFonts w:ascii="宋体" w:hAnsi="宋体"/>
                <w:kern w:val="0"/>
                <w:sz w:val="18"/>
                <w:szCs w:val="18"/>
              </w:rPr>
              <w:t>93</w:t>
            </w:r>
            <w:r w:rsidR="00DE527C">
              <w:rPr>
                <w:rFonts w:ascii="宋体" w:hAnsi="宋体" w:hint="eastAsia"/>
                <w:kern w:val="0"/>
                <w:sz w:val="18"/>
                <w:szCs w:val="18"/>
              </w:rPr>
              <w:t>号</w:t>
            </w:r>
            <w:r w:rsidRPr="00055F01">
              <w:rPr>
                <w:rFonts w:ascii="宋体" w:hAnsi="宋体"/>
                <w:kern w:val="0"/>
                <w:sz w:val="18"/>
                <w:szCs w:val="18"/>
              </w:rPr>
              <w:t>汽油与石油焦价差</w:t>
            </w:r>
          </w:p>
        </w:tc>
        <w:tc>
          <w:tcPr>
            <w:tcW w:w="436" w:type="pct"/>
            <w:hideMark/>
          </w:tcPr>
          <w:p w:rsidR="001449B8" w:rsidRPr="00055F01" w:rsidRDefault="001449B8" w:rsidP="0032261F">
            <w:pPr>
              <w:widowControl/>
              <w:spacing w:line="240" w:lineRule="exact"/>
              <w:rPr>
                <w:rFonts w:ascii="宋体" w:hAnsi="宋体"/>
                <w:kern w:val="0"/>
                <w:sz w:val="18"/>
                <w:szCs w:val="18"/>
              </w:rPr>
            </w:pPr>
            <w:r w:rsidRPr="00055F01">
              <w:rPr>
                <w:rFonts w:ascii="宋体" w:hAnsi="宋体"/>
                <w:kern w:val="0"/>
                <w:sz w:val="18"/>
                <w:szCs w:val="18"/>
              </w:rPr>
              <w:t>元/吨</w:t>
            </w:r>
          </w:p>
        </w:tc>
        <w:tc>
          <w:tcPr>
            <w:tcW w:w="807" w:type="pct"/>
            <w:hideMark/>
          </w:tcPr>
          <w:p w:rsidR="001449B8" w:rsidRPr="00055F01" w:rsidRDefault="001449B8" w:rsidP="0032261F">
            <w:pPr>
              <w:widowControl/>
              <w:spacing w:line="240" w:lineRule="exact"/>
              <w:rPr>
                <w:rFonts w:ascii="宋体" w:hAnsi="宋体"/>
                <w:kern w:val="0"/>
                <w:sz w:val="18"/>
                <w:szCs w:val="18"/>
              </w:rPr>
            </w:pPr>
            <w:r w:rsidRPr="00055F01">
              <w:rPr>
                <w:rFonts w:ascii="宋体" w:hAnsi="宋体"/>
                <w:kern w:val="0"/>
                <w:sz w:val="18"/>
                <w:szCs w:val="18"/>
              </w:rPr>
              <w:t>2920</w:t>
            </w:r>
          </w:p>
        </w:tc>
        <w:tc>
          <w:tcPr>
            <w:tcW w:w="807" w:type="pct"/>
            <w:hideMark/>
          </w:tcPr>
          <w:p w:rsidR="001449B8" w:rsidRPr="00055F01" w:rsidRDefault="001449B8" w:rsidP="0032261F">
            <w:pPr>
              <w:widowControl/>
              <w:spacing w:line="240" w:lineRule="exact"/>
              <w:rPr>
                <w:rFonts w:ascii="宋体" w:hAnsi="宋体"/>
                <w:kern w:val="0"/>
                <w:sz w:val="18"/>
                <w:szCs w:val="18"/>
              </w:rPr>
            </w:pPr>
            <w:r w:rsidRPr="00055F01">
              <w:rPr>
                <w:rFonts w:ascii="宋体" w:hAnsi="宋体"/>
                <w:kern w:val="0"/>
                <w:sz w:val="18"/>
                <w:szCs w:val="18"/>
              </w:rPr>
              <w:t>3261</w:t>
            </w:r>
          </w:p>
        </w:tc>
        <w:tc>
          <w:tcPr>
            <w:tcW w:w="807" w:type="pct"/>
            <w:hideMark/>
          </w:tcPr>
          <w:p w:rsidR="001449B8" w:rsidRPr="00055F01" w:rsidRDefault="001449B8" w:rsidP="0032261F">
            <w:pPr>
              <w:widowControl/>
              <w:spacing w:line="240" w:lineRule="exact"/>
              <w:rPr>
                <w:rFonts w:ascii="宋体" w:hAnsi="宋体"/>
                <w:kern w:val="0"/>
                <w:sz w:val="18"/>
                <w:szCs w:val="18"/>
              </w:rPr>
            </w:pPr>
            <w:r w:rsidRPr="00055F01">
              <w:rPr>
                <w:rFonts w:ascii="宋体" w:hAnsi="宋体"/>
                <w:kern w:val="0"/>
                <w:sz w:val="18"/>
                <w:szCs w:val="18"/>
              </w:rPr>
              <w:t>5584</w:t>
            </w:r>
          </w:p>
        </w:tc>
        <w:tc>
          <w:tcPr>
            <w:tcW w:w="805" w:type="pct"/>
            <w:hideMark/>
          </w:tcPr>
          <w:p w:rsidR="001449B8" w:rsidRPr="00055F01" w:rsidRDefault="001449B8" w:rsidP="0032261F">
            <w:pPr>
              <w:widowControl/>
              <w:spacing w:line="240" w:lineRule="exact"/>
              <w:rPr>
                <w:rFonts w:ascii="宋体" w:hAnsi="宋体"/>
                <w:kern w:val="0"/>
                <w:sz w:val="18"/>
                <w:szCs w:val="18"/>
              </w:rPr>
            </w:pPr>
            <w:r w:rsidRPr="00055F01">
              <w:rPr>
                <w:rFonts w:ascii="宋体" w:hAnsi="宋体"/>
                <w:kern w:val="0"/>
                <w:sz w:val="18"/>
                <w:szCs w:val="18"/>
              </w:rPr>
              <w:t>4493</w:t>
            </w:r>
          </w:p>
        </w:tc>
      </w:tr>
      <w:tr w:rsidR="001449B8" w:rsidRPr="00055F01" w:rsidTr="00743699">
        <w:trPr>
          <w:trHeight w:val="170"/>
        </w:trPr>
        <w:tc>
          <w:tcPr>
            <w:tcW w:w="1339" w:type="pct"/>
            <w:hideMark/>
          </w:tcPr>
          <w:p w:rsidR="001449B8" w:rsidRPr="00055F01" w:rsidRDefault="001449B8" w:rsidP="00DE527C">
            <w:pPr>
              <w:widowControl/>
              <w:spacing w:line="240" w:lineRule="exact"/>
              <w:jc w:val="left"/>
              <w:rPr>
                <w:rFonts w:ascii="宋体" w:hAnsi="宋体"/>
                <w:kern w:val="0"/>
                <w:sz w:val="18"/>
                <w:szCs w:val="18"/>
              </w:rPr>
            </w:pPr>
            <w:r w:rsidRPr="00055F01">
              <w:rPr>
                <w:rFonts w:ascii="宋体" w:hAnsi="宋体"/>
                <w:kern w:val="0"/>
                <w:sz w:val="18"/>
                <w:szCs w:val="18"/>
              </w:rPr>
              <w:t>93</w:t>
            </w:r>
            <w:r w:rsidR="00DE527C">
              <w:rPr>
                <w:rFonts w:ascii="宋体" w:hAnsi="宋体" w:hint="eastAsia"/>
                <w:kern w:val="0"/>
                <w:sz w:val="18"/>
                <w:szCs w:val="18"/>
              </w:rPr>
              <w:t>号</w:t>
            </w:r>
            <w:r w:rsidRPr="00055F01">
              <w:rPr>
                <w:rFonts w:ascii="宋体" w:hAnsi="宋体"/>
                <w:kern w:val="0"/>
                <w:sz w:val="18"/>
                <w:szCs w:val="18"/>
              </w:rPr>
              <w:t>汽油与液化气价差</w:t>
            </w:r>
          </w:p>
        </w:tc>
        <w:tc>
          <w:tcPr>
            <w:tcW w:w="436" w:type="pct"/>
            <w:hideMark/>
          </w:tcPr>
          <w:p w:rsidR="001449B8" w:rsidRPr="00055F01" w:rsidRDefault="001449B8" w:rsidP="0032261F">
            <w:pPr>
              <w:widowControl/>
              <w:spacing w:line="240" w:lineRule="exact"/>
              <w:rPr>
                <w:rFonts w:ascii="宋体" w:hAnsi="宋体"/>
                <w:kern w:val="0"/>
                <w:sz w:val="18"/>
                <w:szCs w:val="18"/>
              </w:rPr>
            </w:pPr>
            <w:r w:rsidRPr="00055F01">
              <w:rPr>
                <w:rFonts w:ascii="宋体" w:hAnsi="宋体"/>
                <w:kern w:val="0"/>
                <w:sz w:val="18"/>
                <w:szCs w:val="18"/>
              </w:rPr>
              <w:t>元/吨</w:t>
            </w:r>
          </w:p>
        </w:tc>
        <w:tc>
          <w:tcPr>
            <w:tcW w:w="807" w:type="pct"/>
            <w:hideMark/>
          </w:tcPr>
          <w:p w:rsidR="001449B8" w:rsidRPr="00055F01" w:rsidRDefault="001449B8" w:rsidP="0032261F">
            <w:pPr>
              <w:widowControl/>
              <w:spacing w:line="240" w:lineRule="exact"/>
              <w:rPr>
                <w:rFonts w:ascii="宋体" w:hAnsi="宋体"/>
                <w:kern w:val="0"/>
                <w:sz w:val="18"/>
                <w:szCs w:val="18"/>
              </w:rPr>
            </w:pPr>
            <w:r w:rsidRPr="00055F01">
              <w:rPr>
                <w:rFonts w:ascii="宋体" w:hAnsi="宋体"/>
                <w:kern w:val="0"/>
                <w:sz w:val="18"/>
                <w:szCs w:val="18"/>
              </w:rPr>
              <w:t>666</w:t>
            </w:r>
          </w:p>
        </w:tc>
        <w:tc>
          <w:tcPr>
            <w:tcW w:w="807" w:type="pct"/>
            <w:hideMark/>
          </w:tcPr>
          <w:p w:rsidR="001449B8" w:rsidRPr="00055F01" w:rsidRDefault="001449B8" w:rsidP="0032261F">
            <w:pPr>
              <w:widowControl/>
              <w:spacing w:line="240" w:lineRule="exact"/>
              <w:rPr>
                <w:rFonts w:ascii="宋体" w:hAnsi="宋体"/>
                <w:kern w:val="0"/>
                <w:sz w:val="18"/>
                <w:szCs w:val="18"/>
              </w:rPr>
            </w:pPr>
            <w:r w:rsidRPr="00055F01">
              <w:rPr>
                <w:rFonts w:ascii="宋体" w:hAnsi="宋体"/>
                <w:kern w:val="0"/>
                <w:sz w:val="18"/>
                <w:szCs w:val="18"/>
              </w:rPr>
              <w:t>447</w:t>
            </w:r>
          </w:p>
        </w:tc>
        <w:tc>
          <w:tcPr>
            <w:tcW w:w="807" w:type="pct"/>
            <w:hideMark/>
          </w:tcPr>
          <w:p w:rsidR="001449B8" w:rsidRPr="00055F01" w:rsidRDefault="001449B8" w:rsidP="0032261F">
            <w:pPr>
              <w:widowControl/>
              <w:spacing w:line="240" w:lineRule="exact"/>
              <w:rPr>
                <w:rFonts w:ascii="宋体" w:hAnsi="宋体"/>
                <w:kern w:val="0"/>
                <w:sz w:val="18"/>
                <w:szCs w:val="18"/>
              </w:rPr>
            </w:pPr>
            <w:r w:rsidRPr="00055F01">
              <w:rPr>
                <w:rFonts w:ascii="宋体" w:hAnsi="宋体"/>
                <w:kern w:val="0"/>
                <w:sz w:val="18"/>
                <w:szCs w:val="18"/>
              </w:rPr>
              <w:t>928</w:t>
            </w:r>
          </w:p>
        </w:tc>
        <w:tc>
          <w:tcPr>
            <w:tcW w:w="805" w:type="pct"/>
            <w:hideMark/>
          </w:tcPr>
          <w:p w:rsidR="001449B8" w:rsidRPr="00055F01" w:rsidRDefault="001449B8" w:rsidP="0032261F">
            <w:pPr>
              <w:widowControl/>
              <w:spacing w:line="240" w:lineRule="exact"/>
              <w:rPr>
                <w:rFonts w:ascii="宋体" w:hAnsi="宋体"/>
                <w:kern w:val="0"/>
                <w:sz w:val="18"/>
                <w:szCs w:val="18"/>
              </w:rPr>
            </w:pPr>
            <w:r w:rsidRPr="00055F01">
              <w:rPr>
                <w:rFonts w:ascii="宋体" w:hAnsi="宋体"/>
                <w:kern w:val="0"/>
                <w:sz w:val="18"/>
                <w:szCs w:val="18"/>
              </w:rPr>
              <w:t>674</w:t>
            </w:r>
          </w:p>
        </w:tc>
      </w:tr>
      <w:tr w:rsidR="001449B8" w:rsidRPr="00055F01" w:rsidTr="00743699">
        <w:trPr>
          <w:trHeight w:val="170"/>
        </w:trPr>
        <w:tc>
          <w:tcPr>
            <w:tcW w:w="1339" w:type="pct"/>
            <w:hideMark/>
          </w:tcPr>
          <w:p w:rsidR="001449B8" w:rsidRPr="00055F01" w:rsidRDefault="001449B8" w:rsidP="00DE527C">
            <w:pPr>
              <w:widowControl/>
              <w:spacing w:line="240" w:lineRule="exact"/>
              <w:jc w:val="left"/>
              <w:rPr>
                <w:rFonts w:ascii="宋体" w:hAnsi="宋体"/>
                <w:kern w:val="0"/>
                <w:sz w:val="18"/>
                <w:szCs w:val="18"/>
              </w:rPr>
            </w:pPr>
            <w:r w:rsidRPr="00055F01">
              <w:rPr>
                <w:rFonts w:ascii="宋体" w:hAnsi="宋体"/>
                <w:kern w:val="0"/>
                <w:sz w:val="18"/>
                <w:szCs w:val="18"/>
              </w:rPr>
              <w:t>97</w:t>
            </w:r>
            <w:r w:rsidR="00DE527C">
              <w:rPr>
                <w:rFonts w:ascii="宋体" w:hAnsi="宋体" w:hint="eastAsia"/>
                <w:kern w:val="0"/>
                <w:sz w:val="18"/>
                <w:szCs w:val="18"/>
              </w:rPr>
              <w:t>号</w:t>
            </w:r>
            <w:r w:rsidRPr="00055F01">
              <w:rPr>
                <w:rFonts w:ascii="宋体" w:hAnsi="宋体"/>
                <w:kern w:val="0"/>
                <w:sz w:val="18"/>
                <w:szCs w:val="18"/>
              </w:rPr>
              <w:t>汽油与二甲苯价差</w:t>
            </w:r>
          </w:p>
        </w:tc>
        <w:tc>
          <w:tcPr>
            <w:tcW w:w="436" w:type="pct"/>
            <w:hideMark/>
          </w:tcPr>
          <w:p w:rsidR="001449B8" w:rsidRPr="00055F01" w:rsidRDefault="001449B8" w:rsidP="0032261F">
            <w:pPr>
              <w:widowControl/>
              <w:spacing w:line="240" w:lineRule="exact"/>
              <w:rPr>
                <w:rFonts w:ascii="宋体" w:hAnsi="宋体"/>
                <w:kern w:val="0"/>
                <w:sz w:val="18"/>
                <w:szCs w:val="18"/>
              </w:rPr>
            </w:pPr>
            <w:r w:rsidRPr="00055F01">
              <w:rPr>
                <w:rFonts w:ascii="宋体" w:hAnsi="宋体"/>
                <w:kern w:val="0"/>
                <w:sz w:val="18"/>
                <w:szCs w:val="18"/>
              </w:rPr>
              <w:t>元/吨</w:t>
            </w:r>
          </w:p>
        </w:tc>
        <w:tc>
          <w:tcPr>
            <w:tcW w:w="807" w:type="pct"/>
            <w:hideMark/>
          </w:tcPr>
          <w:p w:rsidR="001449B8" w:rsidRPr="00055F01" w:rsidRDefault="001449B8" w:rsidP="0032261F">
            <w:pPr>
              <w:widowControl/>
              <w:spacing w:line="240" w:lineRule="exact"/>
              <w:rPr>
                <w:rFonts w:ascii="宋体" w:hAnsi="宋体"/>
                <w:kern w:val="0"/>
                <w:sz w:val="18"/>
                <w:szCs w:val="18"/>
              </w:rPr>
            </w:pPr>
            <w:r w:rsidRPr="00055F01">
              <w:rPr>
                <w:rFonts w:ascii="宋体" w:hAnsi="宋体"/>
                <w:kern w:val="0"/>
                <w:sz w:val="18"/>
                <w:szCs w:val="18"/>
              </w:rPr>
              <w:t>-397</w:t>
            </w:r>
          </w:p>
        </w:tc>
        <w:tc>
          <w:tcPr>
            <w:tcW w:w="807" w:type="pct"/>
            <w:hideMark/>
          </w:tcPr>
          <w:p w:rsidR="001449B8" w:rsidRPr="00055F01" w:rsidRDefault="001449B8" w:rsidP="0032261F">
            <w:pPr>
              <w:widowControl/>
              <w:spacing w:line="240" w:lineRule="exact"/>
              <w:rPr>
                <w:rFonts w:ascii="宋体" w:hAnsi="宋体"/>
                <w:kern w:val="0"/>
                <w:sz w:val="18"/>
                <w:szCs w:val="18"/>
              </w:rPr>
            </w:pPr>
            <w:r w:rsidRPr="00055F01">
              <w:rPr>
                <w:rFonts w:ascii="宋体" w:hAnsi="宋体"/>
                <w:kern w:val="0"/>
                <w:sz w:val="18"/>
                <w:szCs w:val="18"/>
              </w:rPr>
              <w:t>39</w:t>
            </w:r>
          </w:p>
        </w:tc>
        <w:tc>
          <w:tcPr>
            <w:tcW w:w="807" w:type="pct"/>
            <w:hideMark/>
          </w:tcPr>
          <w:p w:rsidR="001449B8" w:rsidRPr="00055F01" w:rsidRDefault="001449B8" w:rsidP="0032261F">
            <w:pPr>
              <w:widowControl/>
              <w:spacing w:line="240" w:lineRule="exact"/>
              <w:rPr>
                <w:rFonts w:ascii="宋体" w:hAnsi="宋体"/>
                <w:kern w:val="0"/>
                <w:sz w:val="18"/>
                <w:szCs w:val="18"/>
              </w:rPr>
            </w:pPr>
            <w:r w:rsidRPr="00055F01">
              <w:rPr>
                <w:rFonts w:ascii="宋体" w:hAnsi="宋体"/>
                <w:kern w:val="0"/>
                <w:sz w:val="18"/>
                <w:szCs w:val="18"/>
              </w:rPr>
              <w:t>-659</w:t>
            </w:r>
          </w:p>
        </w:tc>
        <w:tc>
          <w:tcPr>
            <w:tcW w:w="805" w:type="pct"/>
            <w:hideMark/>
          </w:tcPr>
          <w:p w:rsidR="001449B8" w:rsidRPr="00055F01" w:rsidRDefault="001449B8" w:rsidP="0032261F">
            <w:pPr>
              <w:widowControl/>
              <w:spacing w:line="240" w:lineRule="exact"/>
              <w:rPr>
                <w:rFonts w:ascii="宋体" w:hAnsi="宋体"/>
                <w:kern w:val="0"/>
                <w:sz w:val="18"/>
                <w:szCs w:val="18"/>
              </w:rPr>
            </w:pPr>
            <w:r w:rsidRPr="00055F01">
              <w:rPr>
                <w:rFonts w:ascii="宋体" w:hAnsi="宋体"/>
                <w:kern w:val="0"/>
                <w:sz w:val="18"/>
                <w:szCs w:val="18"/>
              </w:rPr>
              <w:t>-1014</w:t>
            </w:r>
          </w:p>
        </w:tc>
      </w:tr>
    </w:tbl>
    <w:p w:rsidR="001449B8" w:rsidRPr="006757F5" w:rsidRDefault="001449B8" w:rsidP="001449B8">
      <w:pPr>
        <w:ind w:firstLineChars="200" w:firstLine="420"/>
        <w:rPr>
          <w:rFonts w:ascii="宋体" w:hAnsi="宋体"/>
        </w:rPr>
      </w:pPr>
      <w:r w:rsidRPr="006757F5">
        <w:rPr>
          <w:rFonts w:ascii="宋体" w:hAnsi="宋体"/>
        </w:rPr>
        <w:t>2</w:t>
      </w:r>
      <w:r w:rsidRPr="006757F5">
        <w:rPr>
          <w:rFonts w:ascii="宋体" w:hAnsi="宋体" w:hint="eastAsia"/>
        </w:rPr>
        <w:t>.产品</w:t>
      </w:r>
      <w:r w:rsidRPr="006757F5">
        <w:rPr>
          <w:rFonts w:ascii="宋体" w:hAnsi="宋体"/>
        </w:rPr>
        <w:t>质量卡</w:t>
      </w:r>
      <w:r w:rsidRPr="006757F5">
        <w:rPr>
          <w:rFonts w:ascii="宋体" w:hAnsi="宋体" w:hint="eastAsia"/>
        </w:rPr>
        <w:t>边控制与质量</w:t>
      </w:r>
      <w:r w:rsidRPr="006757F5">
        <w:rPr>
          <w:rFonts w:ascii="宋体" w:hAnsi="宋体"/>
        </w:rPr>
        <w:t>效益</w:t>
      </w:r>
    </w:p>
    <w:p w:rsidR="001449B8" w:rsidRPr="006757F5" w:rsidRDefault="001449B8" w:rsidP="001449B8">
      <w:pPr>
        <w:pStyle w:val="aa"/>
        <w:ind w:firstLineChars="200" w:firstLine="420"/>
        <w:jc w:val="both"/>
        <w:rPr>
          <w:rFonts w:cs="Times New Roman"/>
          <w:sz w:val="21"/>
          <w:szCs w:val="21"/>
        </w:rPr>
      </w:pPr>
      <w:r w:rsidRPr="006757F5">
        <w:rPr>
          <w:rFonts w:cs="Times New Roman" w:hint="eastAsia"/>
          <w:sz w:val="21"/>
          <w:szCs w:val="21"/>
        </w:rPr>
        <w:t>产品</w:t>
      </w:r>
      <w:r w:rsidRPr="006757F5">
        <w:rPr>
          <w:rFonts w:cs="Times New Roman"/>
          <w:sz w:val="21"/>
          <w:szCs w:val="21"/>
        </w:rPr>
        <w:t>质量的卡边控制均</w:t>
      </w:r>
      <w:r w:rsidR="00DE527C">
        <w:rPr>
          <w:rFonts w:cs="Times New Roman" w:hint="eastAsia"/>
          <w:sz w:val="21"/>
          <w:szCs w:val="21"/>
        </w:rPr>
        <w:t>需</w:t>
      </w:r>
      <w:r w:rsidRPr="006757F5">
        <w:rPr>
          <w:rFonts w:cs="Times New Roman"/>
          <w:sz w:val="21"/>
          <w:szCs w:val="21"/>
        </w:rPr>
        <w:t>满足该产品质量标准要求，否则失去了</w:t>
      </w:r>
      <w:r w:rsidRPr="006757F5">
        <w:rPr>
          <w:rFonts w:cs="Times New Roman" w:hint="eastAsia"/>
          <w:sz w:val="21"/>
          <w:szCs w:val="21"/>
        </w:rPr>
        <w:t>操作</w:t>
      </w:r>
      <w:r w:rsidRPr="006757F5">
        <w:rPr>
          <w:rFonts w:cs="Times New Roman"/>
          <w:sz w:val="21"/>
          <w:szCs w:val="21"/>
        </w:rPr>
        <w:t>意义。炼油加工过程</w:t>
      </w:r>
      <w:r w:rsidRPr="006757F5">
        <w:rPr>
          <w:rFonts w:cs="Times New Roman" w:hint="eastAsia"/>
          <w:sz w:val="21"/>
          <w:szCs w:val="21"/>
        </w:rPr>
        <w:t>是</w:t>
      </w:r>
      <w:r w:rsidRPr="006757F5">
        <w:rPr>
          <w:rFonts w:cs="Times New Roman"/>
          <w:sz w:val="21"/>
          <w:szCs w:val="21"/>
        </w:rPr>
        <w:t>一个动态的平衡状态，受设备性能、操作人员主观因素</w:t>
      </w:r>
      <w:r w:rsidRPr="006757F5">
        <w:rPr>
          <w:rFonts w:cs="Times New Roman" w:hint="eastAsia"/>
          <w:sz w:val="21"/>
          <w:szCs w:val="21"/>
        </w:rPr>
        <w:t>等</w:t>
      </w:r>
      <w:r w:rsidRPr="006757F5">
        <w:rPr>
          <w:rFonts w:cs="Times New Roman"/>
          <w:sz w:val="21"/>
          <w:szCs w:val="21"/>
        </w:rPr>
        <w:t>方面制约，为了</w:t>
      </w:r>
      <w:r w:rsidRPr="006757F5">
        <w:rPr>
          <w:rFonts w:cs="Times New Roman" w:hint="eastAsia"/>
          <w:sz w:val="21"/>
          <w:szCs w:val="21"/>
        </w:rPr>
        <w:t>装置</w:t>
      </w:r>
      <w:r w:rsidRPr="006757F5">
        <w:rPr>
          <w:rFonts w:cs="Times New Roman"/>
          <w:sz w:val="21"/>
          <w:szCs w:val="21"/>
        </w:rPr>
        <w:t>安全平稳运行及产品质量连续合格，人们往往根据经验，</w:t>
      </w:r>
      <w:r w:rsidRPr="006757F5">
        <w:rPr>
          <w:rFonts w:cs="Times New Roman" w:hint="eastAsia"/>
          <w:sz w:val="21"/>
          <w:szCs w:val="21"/>
        </w:rPr>
        <w:t>人</w:t>
      </w:r>
      <w:r w:rsidRPr="006757F5">
        <w:rPr>
          <w:rFonts w:cs="Times New Roman"/>
          <w:sz w:val="21"/>
          <w:szCs w:val="21"/>
        </w:rPr>
        <w:t>为地预留部分</w:t>
      </w:r>
      <w:r w:rsidRPr="006757F5">
        <w:rPr>
          <w:rFonts w:cs="Times New Roman" w:hint="eastAsia"/>
          <w:sz w:val="21"/>
          <w:szCs w:val="21"/>
        </w:rPr>
        <w:t>操作</w:t>
      </w:r>
      <w:r w:rsidRPr="006757F5">
        <w:rPr>
          <w:rFonts w:cs="Times New Roman"/>
          <w:sz w:val="21"/>
          <w:szCs w:val="21"/>
        </w:rPr>
        <w:t>调整空间，从而造成产量质量过剩等现象</w:t>
      </w:r>
      <w:r w:rsidRPr="006757F5">
        <w:rPr>
          <w:rFonts w:cs="Times New Roman" w:hint="eastAsia"/>
          <w:sz w:val="21"/>
          <w:szCs w:val="21"/>
        </w:rPr>
        <w:t>，与</w:t>
      </w:r>
      <w:r w:rsidRPr="006757F5">
        <w:rPr>
          <w:rFonts w:cs="Times New Roman"/>
          <w:sz w:val="21"/>
          <w:szCs w:val="21"/>
        </w:rPr>
        <w:t>理论</w:t>
      </w:r>
      <w:r w:rsidRPr="006757F5">
        <w:rPr>
          <w:rFonts w:cs="Times New Roman" w:hint="eastAsia"/>
          <w:sz w:val="21"/>
          <w:szCs w:val="21"/>
        </w:rPr>
        <w:t>最优值</w:t>
      </w:r>
      <w:r w:rsidRPr="006757F5">
        <w:rPr>
          <w:rFonts w:cs="Times New Roman"/>
          <w:sz w:val="21"/>
          <w:szCs w:val="21"/>
        </w:rPr>
        <w:t>进行对比</w:t>
      </w:r>
      <w:r w:rsidRPr="006757F5">
        <w:rPr>
          <w:rFonts w:cs="Times New Roman" w:hint="eastAsia"/>
          <w:sz w:val="21"/>
          <w:szCs w:val="21"/>
        </w:rPr>
        <w:t>，</w:t>
      </w:r>
      <w:r w:rsidRPr="006757F5">
        <w:rPr>
          <w:rFonts w:cs="Times New Roman"/>
          <w:sz w:val="21"/>
          <w:szCs w:val="21"/>
        </w:rPr>
        <w:t>不可避免</w:t>
      </w:r>
      <w:r w:rsidRPr="006757F5">
        <w:rPr>
          <w:rFonts w:cs="Times New Roman" w:hint="eastAsia"/>
          <w:sz w:val="21"/>
          <w:szCs w:val="21"/>
        </w:rPr>
        <w:t>造成</w:t>
      </w:r>
      <w:r w:rsidRPr="006757F5">
        <w:rPr>
          <w:rFonts w:cs="Times New Roman"/>
          <w:sz w:val="21"/>
          <w:szCs w:val="21"/>
        </w:rPr>
        <w:t>部分效益损失</w:t>
      </w:r>
      <w:r w:rsidR="00DE527C">
        <w:rPr>
          <w:rFonts w:cs="Times New Roman" w:hint="eastAsia"/>
          <w:sz w:val="21"/>
          <w:szCs w:val="21"/>
        </w:rPr>
        <w:t>。</w:t>
      </w:r>
      <w:r w:rsidRPr="006757F5">
        <w:rPr>
          <w:rFonts w:cs="Times New Roman" w:hint="eastAsia"/>
          <w:sz w:val="21"/>
          <w:szCs w:val="21"/>
        </w:rPr>
        <w:t>例如</w:t>
      </w:r>
      <w:r w:rsidRPr="006757F5">
        <w:rPr>
          <w:rFonts w:cs="Times New Roman"/>
          <w:sz w:val="21"/>
          <w:szCs w:val="21"/>
        </w:rPr>
        <w:t>为确保每罐汽油（</w:t>
      </w:r>
      <w:r w:rsidRPr="006757F5">
        <w:rPr>
          <w:rFonts w:cs="Times New Roman" w:hint="eastAsia"/>
          <w:sz w:val="21"/>
          <w:szCs w:val="21"/>
        </w:rPr>
        <w:t>约5000吨</w:t>
      </w:r>
      <w:r w:rsidRPr="006757F5">
        <w:rPr>
          <w:rFonts w:cs="Times New Roman"/>
          <w:sz w:val="21"/>
          <w:szCs w:val="21"/>
        </w:rPr>
        <w:t>）</w:t>
      </w:r>
      <w:r w:rsidRPr="006757F5">
        <w:rPr>
          <w:rFonts w:cs="Times New Roman" w:hint="eastAsia"/>
          <w:sz w:val="21"/>
          <w:szCs w:val="21"/>
        </w:rPr>
        <w:t>出厂</w:t>
      </w:r>
      <w:r w:rsidRPr="006757F5">
        <w:rPr>
          <w:rFonts w:cs="Times New Roman"/>
          <w:sz w:val="21"/>
          <w:szCs w:val="21"/>
        </w:rPr>
        <w:t>质量合格，</w:t>
      </w:r>
      <w:r w:rsidRPr="006757F5">
        <w:rPr>
          <w:rFonts w:cs="Times New Roman" w:hint="eastAsia"/>
          <w:sz w:val="21"/>
          <w:szCs w:val="21"/>
        </w:rPr>
        <w:t>在</w:t>
      </w:r>
      <w:r w:rsidR="004102F9">
        <w:rPr>
          <w:rFonts w:cs="Times New Roman" w:hint="eastAsia"/>
          <w:sz w:val="21"/>
          <w:szCs w:val="21"/>
        </w:rPr>
        <w:t>调合</w:t>
      </w:r>
      <w:r w:rsidRPr="006757F5">
        <w:rPr>
          <w:rFonts w:cs="Times New Roman"/>
          <w:sz w:val="21"/>
          <w:szCs w:val="21"/>
        </w:rPr>
        <w:t>过程中</w:t>
      </w:r>
      <w:r w:rsidRPr="006757F5">
        <w:rPr>
          <w:rFonts w:cs="Times New Roman" w:hint="eastAsia"/>
          <w:sz w:val="21"/>
          <w:szCs w:val="21"/>
        </w:rPr>
        <w:t>人为</w:t>
      </w:r>
      <w:r w:rsidRPr="006757F5">
        <w:rPr>
          <w:rFonts w:cs="Times New Roman"/>
          <w:sz w:val="21"/>
          <w:szCs w:val="21"/>
        </w:rPr>
        <w:t>地</w:t>
      </w:r>
      <w:r w:rsidRPr="006757F5">
        <w:rPr>
          <w:rFonts w:cs="Times New Roman" w:hint="eastAsia"/>
          <w:sz w:val="21"/>
          <w:szCs w:val="21"/>
        </w:rPr>
        <w:t>控制辛烷值</w:t>
      </w:r>
      <w:r w:rsidRPr="006757F5">
        <w:rPr>
          <w:rFonts w:cs="Times New Roman"/>
          <w:sz w:val="21"/>
          <w:szCs w:val="21"/>
        </w:rPr>
        <w:t>指标</w:t>
      </w:r>
      <w:r w:rsidRPr="006757F5">
        <w:rPr>
          <w:rFonts w:cs="Times New Roman" w:hint="eastAsia"/>
          <w:sz w:val="21"/>
          <w:szCs w:val="21"/>
        </w:rPr>
        <w:t>略</w:t>
      </w:r>
      <w:r w:rsidRPr="006757F5">
        <w:rPr>
          <w:rFonts w:cs="Times New Roman"/>
          <w:sz w:val="21"/>
          <w:szCs w:val="21"/>
        </w:rPr>
        <w:t>高</w:t>
      </w:r>
      <w:r w:rsidR="00DE527C">
        <w:rPr>
          <w:rFonts w:cs="Times New Roman" w:hint="eastAsia"/>
          <w:sz w:val="21"/>
          <w:szCs w:val="21"/>
        </w:rPr>
        <w:t>于</w:t>
      </w:r>
      <w:r w:rsidRPr="006757F5">
        <w:rPr>
          <w:rFonts w:cs="Times New Roman" w:hint="eastAsia"/>
          <w:sz w:val="21"/>
          <w:szCs w:val="21"/>
        </w:rPr>
        <w:t>国家</w:t>
      </w:r>
      <w:r w:rsidRPr="006757F5">
        <w:rPr>
          <w:rFonts w:cs="Times New Roman"/>
          <w:sz w:val="21"/>
          <w:szCs w:val="21"/>
        </w:rPr>
        <w:t>标准</w:t>
      </w:r>
      <w:r w:rsidRPr="006757F5">
        <w:rPr>
          <w:rFonts w:cs="Times New Roman" w:hint="eastAsia"/>
          <w:sz w:val="21"/>
          <w:szCs w:val="21"/>
        </w:rPr>
        <w:t>0.1～0.2</w:t>
      </w:r>
      <w:r w:rsidRPr="006757F5">
        <w:rPr>
          <w:rFonts w:cs="Times New Roman"/>
          <w:sz w:val="21"/>
          <w:szCs w:val="21"/>
        </w:rPr>
        <w:t>，使得</w:t>
      </w:r>
      <w:r w:rsidR="004102F9">
        <w:rPr>
          <w:rFonts w:cs="Times New Roman" w:hint="eastAsia"/>
          <w:sz w:val="21"/>
          <w:szCs w:val="21"/>
        </w:rPr>
        <w:t>调合</w:t>
      </w:r>
      <w:r w:rsidRPr="006757F5">
        <w:rPr>
          <w:rFonts w:cs="Times New Roman"/>
          <w:sz w:val="21"/>
          <w:szCs w:val="21"/>
        </w:rPr>
        <w:t>成本较理论值增加。</w:t>
      </w:r>
      <w:r w:rsidRPr="006757F5">
        <w:rPr>
          <w:rFonts w:cs="Times New Roman" w:hint="eastAsia"/>
          <w:sz w:val="21"/>
          <w:szCs w:val="21"/>
        </w:rPr>
        <w:t>炼油</w:t>
      </w:r>
      <w:r w:rsidRPr="006757F5">
        <w:rPr>
          <w:rFonts w:cs="Times New Roman"/>
          <w:sz w:val="21"/>
          <w:szCs w:val="21"/>
        </w:rPr>
        <w:t>行业内通常将这部分</w:t>
      </w:r>
      <w:r w:rsidRPr="006757F5">
        <w:rPr>
          <w:rFonts w:cs="Times New Roman" w:hint="eastAsia"/>
          <w:sz w:val="21"/>
          <w:szCs w:val="21"/>
        </w:rPr>
        <w:t>效益</w:t>
      </w:r>
      <w:r w:rsidRPr="006757F5">
        <w:rPr>
          <w:rFonts w:cs="Times New Roman"/>
          <w:sz w:val="21"/>
          <w:szCs w:val="21"/>
        </w:rPr>
        <w:t>称为</w:t>
      </w:r>
      <w:r w:rsidR="00DE527C">
        <w:rPr>
          <w:rFonts w:cs="Times New Roman" w:hint="eastAsia"/>
          <w:sz w:val="21"/>
          <w:szCs w:val="21"/>
        </w:rPr>
        <w:t>产品</w:t>
      </w:r>
      <w:r w:rsidRPr="006757F5">
        <w:rPr>
          <w:rFonts w:cs="Times New Roman"/>
          <w:sz w:val="21"/>
          <w:szCs w:val="21"/>
        </w:rPr>
        <w:t>质量卡边效益</w:t>
      </w:r>
      <w:r w:rsidRPr="006757F5">
        <w:rPr>
          <w:rFonts w:cs="Times New Roman" w:hint="eastAsia"/>
          <w:sz w:val="21"/>
          <w:szCs w:val="21"/>
        </w:rPr>
        <w:t>。产品</w:t>
      </w:r>
      <w:r w:rsidRPr="006757F5">
        <w:rPr>
          <w:rFonts w:cs="Times New Roman"/>
          <w:sz w:val="21"/>
          <w:szCs w:val="21"/>
        </w:rPr>
        <w:t>质量效益与产品质量卡边控制</w:t>
      </w:r>
      <w:r w:rsidRPr="006757F5">
        <w:rPr>
          <w:rFonts w:cs="Times New Roman" w:hint="eastAsia"/>
          <w:sz w:val="21"/>
          <w:szCs w:val="21"/>
        </w:rPr>
        <w:t>范围</w:t>
      </w:r>
      <w:r w:rsidRPr="006757F5">
        <w:rPr>
          <w:rFonts w:cs="Times New Roman"/>
          <w:sz w:val="21"/>
          <w:szCs w:val="21"/>
        </w:rPr>
        <w:t>息息相关，</w:t>
      </w:r>
      <w:r w:rsidRPr="006757F5">
        <w:rPr>
          <w:rFonts w:cs="Times New Roman" w:hint="eastAsia"/>
          <w:sz w:val="21"/>
          <w:szCs w:val="21"/>
        </w:rPr>
        <w:t>受</w:t>
      </w:r>
      <w:r w:rsidRPr="006757F5">
        <w:rPr>
          <w:rFonts w:cs="Times New Roman"/>
          <w:sz w:val="21"/>
          <w:szCs w:val="21"/>
        </w:rPr>
        <w:t>人为主观性影响较大，但潜力</w:t>
      </w:r>
      <w:r w:rsidRPr="006757F5">
        <w:rPr>
          <w:rFonts w:cs="Times New Roman" w:hint="eastAsia"/>
          <w:sz w:val="21"/>
          <w:szCs w:val="21"/>
        </w:rPr>
        <w:t>也</w:t>
      </w:r>
      <w:r w:rsidRPr="006757F5">
        <w:rPr>
          <w:rFonts w:cs="Times New Roman"/>
          <w:sz w:val="21"/>
          <w:szCs w:val="21"/>
        </w:rPr>
        <w:t>巨大。</w:t>
      </w:r>
    </w:p>
    <w:p w:rsidR="001449B8" w:rsidRPr="006757F5" w:rsidRDefault="001449B8" w:rsidP="001449B8">
      <w:pPr>
        <w:pStyle w:val="aa"/>
        <w:ind w:firstLineChars="200" w:firstLine="420"/>
        <w:jc w:val="both"/>
        <w:rPr>
          <w:rFonts w:cs="Times New Roman"/>
          <w:sz w:val="21"/>
          <w:szCs w:val="21"/>
        </w:rPr>
      </w:pPr>
      <w:r w:rsidRPr="006757F5">
        <w:rPr>
          <w:rFonts w:cs="Times New Roman" w:hint="eastAsia"/>
          <w:sz w:val="21"/>
          <w:szCs w:val="21"/>
        </w:rPr>
        <w:t>随着</w:t>
      </w:r>
      <w:r w:rsidRPr="006757F5">
        <w:rPr>
          <w:rFonts w:cs="Times New Roman"/>
          <w:sz w:val="21"/>
          <w:szCs w:val="21"/>
        </w:rPr>
        <w:t>加工成本增高、</w:t>
      </w:r>
      <w:r w:rsidRPr="006757F5">
        <w:rPr>
          <w:rFonts w:cs="Times New Roman" w:hint="eastAsia"/>
          <w:sz w:val="21"/>
          <w:szCs w:val="21"/>
        </w:rPr>
        <w:t>资源限量</w:t>
      </w:r>
      <w:r w:rsidRPr="006757F5">
        <w:rPr>
          <w:rFonts w:cs="Times New Roman"/>
          <w:sz w:val="21"/>
          <w:szCs w:val="21"/>
        </w:rPr>
        <w:t>或者不断减少</w:t>
      </w:r>
      <w:r w:rsidRPr="006757F5">
        <w:rPr>
          <w:rFonts w:cs="Times New Roman" w:hint="eastAsia"/>
          <w:sz w:val="21"/>
          <w:szCs w:val="21"/>
        </w:rPr>
        <w:t>等</w:t>
      </w:r>
      <w:r w:rsidRPr="006757F5">
        <w:rPr>
          <w:rFonts w:cs="Times New Roman"/>
          <w:sz w:val="21"/>
          <w:szCs w:val="21"/>
        </w:rPr>
        <w:t>多种因素制约，炼油</w:t>
      </w:r>
      <w:r w:rsidRPr="006757F5">
        <w:rPr>
          <w:rFonts w:cs="Times New Roman" w:hint="eastAsia"/>
          <w:sz w:val="21"/>
          <w:szCs w:val="21"/>
        </w:rPr>
        <w:t>流程</w:t>
      </w:r>
      <w:r w:rsidRPr="006757F5">
        <w:rPr>
          <w:rFonts w:cs="Times New Roman"/>
          <w:sz w:val="21"/>
          <w:szCs w:val="21"/>
        </w:rPr>
        <w:t>行业对产品质量卡边控制需求</w:t>
      </w:r>
      <w:r w:rsidRPr="006757F5">
        <w:rPr>
          <w:rFonts w:cs="Times New Roman" w:hint="eastAsia"/>
          <w:sz w:val="21"/>
          <w:szCs w:val="21"/>
        </w:rPr>
        <w:t>愿望</w:t>
      </w:r>
      <w:r w:rsidRPr="006757F5">
        <w:rPr>
          <w:rFonts w:cs="Times New Roman"/>
          <w:sz w:val="21"/>
          <w:szCs w:val="21"/>
        </w:rPr>
        <w:t>越来越强烈。</w:t>
      </w:r>
      <w:r w:rsidRPr="006757F5">
        <w:rPr>
          <w:rFonts w:cs="Times New Roman" w:hint="eastAsia"/>
          <w:sz w:val="21"/>
          <w:szCs w:val="21"/>
        </w:rPr>
        <w:t>近年来，</w:t>
      </w:r>
      <w:r w:rsidRPr="006757F5">
        <w:rPr>
          <w:rFonts w:cs="Times New Roman"/>
          <w:sz w:val="21"/>
          <w:szCs w:val="21"/>
        </w:rPr>
        <w:t>伴随着</w:t>
      </w:r>
      <w:r w:rsidRPr="006757F5">
        <w:rPr>
          <w:rFonts w:cs="Times New Roman" w:hint="eastAsia"/>
          <w:sz w:val="21"/>
          <w:szCs w:val="21"/>
        </w:rPr>
        <w:t>工业信息化</w:t>
      </w:r>
      <w:r w:rsidRPr="006757F5">
        <w:rPr>
          <w:rFonts w:cs="Times New Roman"/>
          <w:sz w:val="21"/>
          <w:szCs w:val="21"/>
        </w:rPr>
        <w:t>、</w:t>
      </w:r>
      <w:r w:rsidRPr="006757F5">
        <w:rPr>
          <w:rFonts w:cs="Times New Roman" w:hint="eastAsia"/>
          <w:sz w:val="21"/>
          <w:szCs w:val="21"/>
        </w:rPr>
        <w:t>自动</w:t>
      </w:r>
      <w:r w:rsidRPr="006757F5">
        <w:rPr>
          <w:rFonts w:cs="Times New Roman"/>
          <w:sz w:val="21"/>
          <w:szCs w:val="21"/>
        </w:rPr>
        <w:t>化</w:t>
      </w:r>
      <w:r w:rsidRPr="006757F5">
        <w:rPr>
          <w:rFonts w:cs="Times New Roman" w:hint="eastAsia"/>
          <w:sz w:val="21"/>
          <w:szCs w:val="21"/>
        </w:rPr>
        <w:t>等</w:t>
      </w:r>
      <w:r w:rsidRPr="006757F5">
        <w:rPr>
          <w:rFonts w:cs="Times New Roman"/>
          <w:sz w:val="21"/>
          <w:szCs w:val="21"/>
        </w:rPr>
        <w:t>技术的</w:t>
      </w:r>
      <w:r w:rsidRPr="006757F5">
        <w:rPr>
          <w:rFonts w:cs="Times New Roman" w:hint="eastAsia"/>
          <w:sz w:val="21"/>
          <w:szCs w:val="21"/>
        </w:rPr>
        <w:t>不断</w:t>
      </w:r>
      <w:r w:rsidRPr="006757F5">
        <w:rPr>
          <w:rFonts w:cs="Times New Roman"/>
          <w:sz w:val="21"/>
          <w:szCs w:val="21"/>
        </w:rPr>
        <w:t>发展和进步，</w:t>
      </w:r>
      <w:r w:rsidRPr="006757F5">
        <w:rPr>
          <w:rFonts w:cs="Times New Roman" w:hint="eastAsia"/>
          <w:sz w:val="21"/>
          <w:szCs w:val="21"/>
        </w:rPr>
        <w:t>为</w:t>
      </w:r>
      <w:r w:rsidRPr="006757F5">
        <w:rPr>
          <w:rFonts w:cs="Times New Roman"/>
          <w:sz w:val="21"/>
          <w:szCs w:val="21"/>
        </w:rPr>
        <w:t>产品质量</w:t>
      </w:r>
      <w:r w:rsidRPr="006757F5">
        <w:rPr>
          <w:rFonts w:cs="Times New Roman" w:hint="eastAsia"/>
          <w:sz w:val="21"/>
          <w:szCs w:val="21"/>
        </w:rPr>
        <w:t>进一步</w:t>
      </w:r>
      <w:r w:rsidRPr="006757F5">
        <w:rPr>
          <w:rFonts w:cs="Times New Roman"/>
          <w:sz w:val="21"/>
          <w:szCs w:val="21"/>
        </w:rPr>
        <w:t>的卡边控制</w:t>
      </w:r>
      <w:r w:rsidRPr="006757F5">
        <w:rPr>
          <w:rFonts w:cs="Times New Roman" w:hint="eastAsia"/>
          <w:sz w:val="21"/>
          <w:szCs w:val="21"/>
        </w:rPr>
        <w:t>创造</w:t>
      </w:r>
      <w:r w:rsidRPr="006757F5">
        <w:rPr>
          <w:rFonts w:cs="Times New Roman"/>
          <w:sz w:val="21"/>
          <w:szCs w:val="21"/>
        </w:rPr>
        <w:t>了条件。在</w:t>
      </w:r>
      <w:r w:rsidRPr="006757F5">
        <w:rPr>
          <w:rFonts w:cs="Times New Roman" w:hint="eastAsia"/>
          <w:sz w:val="21"/>
          <w:szCs w:val="21"/>
        </w:rPr>
        <w:t>炼油</w:t>
      </w:r>
      <w:r w:rsidRPr="006757F5">
        <w:rPr>
          <w:rFonts w:cs="Times New Roman"/>
          <w:sz w:val="21"/>
          <w:szCs w:val="21"/>
        </w:rPr>
        <w:t>行业里，</w:t>
      </w:r>
      <w:r w:rsidRPr="006757F5">
        <w:rPr>
          <w:rFonts w:cs="Times New Roman" w:hint="eastAsia"/>
          <w:sz w:val="21"/>
          <w:szCs w:val="21"/>
        </w:rPr>
        <w:t>先进</w:t>
      </w:r>
      <w:r w:rsidRPr="006757F5">
        <w:rPr>
          <w:rFonts w:cs="Times New Roman"/>
          <w:sz w:val="21"/>
          <w:szCs w:val="21"/>
        </w:rPr>
        <w:t>过程控制</w:t>
      </w:r>
      <w:r w:rsidRPr="006757F5">
        <w:rPr>
          <w:rFonts w:cs="Times New Roman" w:hint="eastAsia"/>
          <w:sz w:val="21"/>
          <w:szCs w:val="21"/>
        </w:rPr>
        <w:t>技术</w:t>
      </w:r>
      <w:r w:rsidRPr="006757F5">
        <w:rPr>
          <w:rFonts w:cs="Times New Roman"/>
          <w:sz w:val="21"/>
          <w:szCs w:val="21"/>
        </w:rPr>
        <w:t>的应用，借助于电脑等</w:t>
      </w:r>
      <w:r w:rsidRPr="006757F5">
        <w:rPr>
          <w:rFonts w:cs="Times New Roman" w:hint="eastAsia"/>
          <w:sz w:val="21"/>
          <w:szCs w:val="21"/>
        </w:rPr>
        <w:t>信息</w:t>
      </w:r>
      <w:r w:rsidRPr="006757F5">
        <w:rPr>
          <w:rFonts w:cs="Times New Roman"/>
          <w:sz w:val="21"/>
          <w:szCs w:val="21"/>
        </w:rPr>
        <w:t>化手段实现大批量高速</w:t>
      </w:r>
      <w:r w:rsidRPr="006757F5">
        <w:rPr>
          <w:rFonts w:cs="Times New Roman" w:hint="eastAsia"/>
          <w:sz w:val="21"/>
          <w:szCs w:val="21"/>
        </w:rPr>
        <w:t>运算</w:t>
      </w:r>
      <w:r w:rsidRPr="006757F5">
        <w:rPr>
          <w:rFonts w:cs="Times New Roman"/>
          <w:sz w:val="21"/>
          <w:szCs w:val="21"/>
        </w:rPr>
        <w:t>，</w:t>
      </w:r>
      <w:r w:rsidRPr="006757F5">
        <w:rPr>
          <w:rFonts w:cs="Times New Roman" w:hint="eastAsia"/>
          <w:sz w:val="21"/>
          <w:szCs w:val="21"/>
        </w:rPr>
        <w:t>结合部分</w:t>
      </w:r>
      <w:r w:rsidRPr="006757F5">
        <w:rPr>
          <w:rFonts w:cs="Times New Roman"/>
          <w:sz w:val="21"/>
          <w:szCs w:val="21"/>
        </w:rPr>
        <w:t>人工智能，参照上游工段运行状况及化验分析数据，对下一套工序操作进行预</w:t>
      </w:r>
      <w:r w:rsidRPr="006757F5">
        <w:rPr>
          <w:rFonts w:cs="Times New Roman" w:hint="eastAsia"/>
          <w:sz w:val="21"/>
          <w:szCs w:val="21"/>
        </w:rPr>
        <w:t>知预测</w:t>
      </w:r>
      <w:r w:rsidR="00DE527C">
        <w:rPr>
          <w:rFonts w:cs="Times New Roman" w:hint="eastAsia"/>
          <w:sz w:val="21"/>
          <w:szCs w:val="21"/>
        </w:rPr>
        <w:t>的</w:t>
      </w:r>
      <w:r w:rsidRPr="006757F5">
        <w:rPr>
          <w:rFonts w:cs="Times New Roman" w:hint="eastAsia"/>
          <w:sz w:val="21"/>
          <w:szCs w:val="21"/>
        </w:rPr>
        <w:t>提前</w:t>
      </w:r>
      <w:r w:rsidRPr="006757F5">
        <w:rPr>
          <w:rFonts w:cs="Times New Roman"/>
          <w:sz w:val="21"/>
          <w:szCs w:val="21"/>
        </w:rPr>
        <w:t>优化调整，进一步提高操作平稳</w:t>
      </w:r>
      <w:r w:rsidR="00D1699C">
        <w:rPr>
          <w:rFonts w:cs="Times New Roman" w:hint="eastAsia"/>
          <w:sz w:val="21"/>
          <w:szCs w:val="21"/>
        </w:rPr>
        <w:t>率</w:t>
      </w:r>
      <w:r w:rsidRPr="006757F5">
        <w:rPr>
          <w:rFonts w:cs="Times New Roman"/>
          <w:sz w:val="21"/>
          <w:szCs w:val="21"/>
        </w:rPr>
        <w:t>，</w:t>
      </w:r>
      <w:r w:rsidRPr="006757F5">
        <w:rPr>
          <w:rFonts w:cs="Times New Roman" w:hint="eastAsia"/>
          <w:sz w:val="21"/>
          <w:szCs w:val="21"/>
        </w:rPr>
        <w:t>产品</w:t>
      </w:r>
      <w:r w:rsidRPr="006757F5">
        <w:rPr>
          <w:rFonts w:cs="Times New Roman"/>
          <w:sz w:val="21"/>
          <w:szCs w:val="21"/>
        </w:rPr>
        <w:t>质量卡边</w:t>
      </w:r>
      <w:r w:rsidRPr="006757F5">
        <w:rPr>
          <w:rFonts w:cs="Times New Roman" w:hint="eastAsia"/>
          <w:sz w:val="21"/>
          <w:szCs w:val="21"/>
        </w:rPr>
        <w:t>控制指标</w:t>
      </w:r>
      <w:r w:rsidRPr="006757F5">
        <w:rPr>
          <w:rFonts w:cs="Times New Roman"/>
          <w:sz w:val="21"/>
          <w:szCs w:val="21"/>
        </w:rPr>
        <w:t>更加趋于理论最优</w:t>
      </w:r>
      <w:r w:rsidRPr="006757F5">
        <w:rPr>
          <w:rFonts w:cs="Times New Roman" w:hint="eastAsia"/>
          <w:sz w:val="21"/>
          <w:szCs w:val="21"/>
        </w:rPr>
        <w:t>值</w:t>
      </w:r>
      <w:r w:rsidRPr="006757F5">
        <w:rPr>
          <w:rFonts w:cs="Times New Roman"/>
          <w:sz w:val="21"/>
          <w:szCs w:val="21"/>
        </w:rPr>
        <w:t>，</w:t>
      </w:r>
      <w:r w:rsidRPr="006757F5">
        <w:rPr>
          <w:rFonts w:cs="Times New Roman" w:hint="eastAsia"/>
          <w:sz w:val="21"/>
          <w:szCs w:val="21"/>
        </w:rPr>
        <w:t>最大化</w:t>
      </w:r>
      <w:r w:rsidRPr="006757F5">
        <w:rPr>
          <w:rFonts w:cs="Times New Roman"/>
          <w:sz w:val="21"/>
          <w:szCs w:val="21"/>
        </w:rPr>
        <w:t>发挥产品质量效益</w:t>
      </w:r>
      <w:r w:rsidR="00633284">
        <w:rPr>
          <w:rFonts w:cs="Times New Roman" w:hint="eastAsia"/>
          <w:sz w:val="21"/>
          <w:szCs w:val="21"/>
        </w:rPr>
        <w:t>。比如将</w:t>
      </w:r>
      <w:r w:rsidRPr="006757F5">
        <w:rPr>
          <w:rFonts w:cs="Times New Roman" w:hint="eastAsia"/>
          <w:sz w:val="21"/>
          <w:szCs w:val="21"/>
        </w:rPr>
        <w:t>100万吨/年</w:t>
      </w:r>
      <w:r w:rsidRPr="006757F5">
        <w:rPr>
          <w:rFonts w:cs="Times New Roman"/>
          <w:sz w:val="21"/>
          <w:szCs w:val="21"/>
        </w:rPr>
        <w:t>催化裂化</w:t>
      </w:r>
      <w:r w:rsidRPr="006757F5">
        <w:rPr>
          <w:rFonts w:cs="Times New Roman" w:hint="eastAsia"/>
          <w:sz w:val="21"/>
          <w:szCs w:val="21"/>
        </w:rPr>
        <w:t>装置的</w:t>
      </w:r>
      <w:r w:rsidRPr="006757F5">
        <w:rPr>
          <w:rFonts w:cs="Times New Roman"/>
          <w:sz w:val="21"/>
          <w:szCs w:val="21"/>
        </w:rPr>
        <w:t>汽油干点由</w:t>
      </w:r>
      <w:r w:rsidRPr="006757F5">
        <w:rPr>
          <w:rFonts w:cs="Times New Roman" w:hint="eastAsia"/>
          <w:sz w:val="21"/>
          <w:szCs w:val="21"/>
        </w:rPr>
        <w:t>198℃</w:t>
      </w:r>
      <w:r w:rsidRPr="006757F5">
        <w:rPr>
          <w:rFonts w:cs="Times New Roman"/>
          <w:sz w:val="21"/>
          <w:szCs w:val="21"/>
        </w:rPr>
        <w:t>卡边控制到</w:t>
      </w:r>
      <w:r w:rsidRPr="006757F5">
        <w:rPr>
          <w:rFonts w:cs="Times New Roman" w:hint="eastAsia"/>
          <w:sz w:val="21"/>
          <w:szCs w:val="21"/>
        </w:rPr>
        <w:t>202℃</w:t>
      </w:r>
      <w:r w:rsidRPr="006757F5">
        <w:rPr>
          <w:rFonts w:cs="Times New Roman"/>
          <w:sz w:val="21"/>
          <w:szCs w:val="21"/>
        </w:rPr>
        <w:t>（</w:t>
      </w:r>
      <w:r w:rsidRPr="006757F5">
        <w:rPr>
          <w:rFonts w:cs="Times New Roman" w:hint="eastAsia"/>
          <w:sz w:val="21"/>
          <w:szCs w:val="21"/>
        </w:rPr>
        <w:t>国家</w:t>
      </w:r>
      <w:r w:rsidRPr="006757F5">
        <w:rPr>
          <w:rFonts w:cs="Times New Roman"/>
          <w:sz w:val="21"/>
          <w:szCs w:val="21"/>
        </w:rPr>
        <w:t>标</w:t>
      </w:r>
      <w:r w:rsidRPr="006757F5">
        <w:rPr>
          <w:rFonts w:cs="Times New Roman" w:hint="eastAsia"/>
          <w:sz w:val="21"/>
          <w:szCs w:val="21"/>
        </w:rPr>
        <w:t>准</w:t>
      </w:r>
      <w:r w:rsidRPr="006757F5">
        <w:rPr>
          <w:rFonts w:cs="Times New Roman"/>
          <w:sz w:val="21"/>
          <w:szCs w:val="21"/>
        </w:rPr>
        <w:t>要求不大于</w:t>
      </w:r>
      <w:r w:rsidRPr="006757F5">
        <w:rPr>
          <w:rFonts w:cs="Times New Roman" w:hint="eastAsia"/>
          <w:sz w:val="21"/>
          <w:szCs w:val="21"/>
        </w:rPr>
        <w:t>205℃</w:t>
      </w:r>
      <w:r w:rsidRPr="006757F5">
        <w:rPr>
          <w:rFonts w:cs="Times New Roman"/>
          <w:sz w:val="21"/>
          <w:szCs w:val="21"/>
        </w:rPr>
        <w:t>）</w:t>
      </w:r>
      <w:r w:rsidRPr="006757F5">
        <w:rPr>
          <w:rFonts w:cs="Times New Roman" w:hint="eastAsia"/>
          <w:sz w:val="21"/>
          <w:szCs w:val="21"/>
        </w:rPr>
        <w:t>，</w:t>
      </w:r>
      <w:r w:rsidRPr="006757F5">
        <w:rPr>
          <w:rFonts w:cs="Times New Roman"/>
          <w:sz w:val="21"/>
          <w:szCs w:val="21"/>
        </w:rPr>
        <w:t>产量可以提高</w:t>
      </w:r>
      <w:r w:rsidRPr="006757F5">
        <w:rPr>
          <w:rFonts w:cs="Times New Roman" w:hint="eastAsia"/>
          <w:sz w:val="21"/>
          <w:szCs w:val="21"/>
        </w:rPr>
        <w:t>1.0～</w:t>
      </w:r>
      <w:r w:rsidRPr="006757F5">
        <w:rPr>
          <w:rFonts w:cs="Times New Roman"/>
          <w:sz w:val="21"/>
          <w:szCs w:val="21"/>
        </w:rPr>
        <w:t>1.5t/h</w:t>
      </w:r>
      <w:r w:rsidRPr="006757F5">
        <w:rPr>
          <w:rFonts w:cs="Times New Roman" w:hint="eastAsia"/>
          <w:sz w:val="21"/>
          <w:szCs w:val="21"/>
        </w:rPr>
        <w:t>，</w:t>
      </w:r>
      <w:r w:rsidRPr="006757F5">
        <w:rPr>
          <w:rFonts w:cs="Times New Roman"/>
          <w:sz w:val="21"/>
          <w:szCs w:val="21"/>
        </w:rPr>
        <w:t>产生</w:t>
      </w:r>
      <w:r w:rsidRPr="006757F5">
        <w:rPr>
          <w:rFonts w:cs="Times New Roman" w:hint="eastAsia"/>
          <w:sz w:val="21"/>
          <w:szCs w:val="21"/>
        </w:rPr>
        <w:t>价值可达800～</w:t>
      </w:r>
      <w:r w:rsidRPr="006757F5">
        <w:rPr>
          <w:rFonts w:cs="Times New Roman"/>
          <w:sz w:val="21"/>
          <w:szCs w:val="21"/>
        </w:rPr>
        <w:t>1000</w:t>
      </w:r>
      <w:r w:rsidRPr="006757F5">
        <w:rPr>
          <w:rFonts w:cs="Times New Roman" w:hint="eastAsia"/>
          <w:sz w:val="21"/>
          <w:szCs w:val="21"/>
        </w:rPr>
        <w:t>万元/年</w:t>
      </w:r>
      <w:r w:rsidRPr="006757F5">
        <w:rPr>
          <w:rFonts w:cs="Times New Roman"/>
          <w:sz w:val="21"/>
          <w:szCs w:val="21"/>
        </w:rPr>
        <w:t>，</w:t>
      </w:r>
      <w:r w:rsidRPr="006757F5">
        <w:rPr>
          <w:rFonts w:cs="Times New Roman" w:hint="eastAsia"/>
          <w:sz w:val="21"/>
          <w:szCs w:val="21"/>
        </w:rPr>
        <w:t>这些均</w:t>
      </w:r>
      <w:r w:rsidRPr="006757F5">
        <w:rPr>
          <w:rFonts w:cs="Times New Roman"/>
          <w:sz w:val="21"/>
          <w:szCs w:val="21"/>
        </w:rPr>
        <w:t>不</w:t>
      </w:r>
      <w:r w:rsidRPr="006757F5">
        <w:rPr>
          <w:rFonts w:cs="Times New Roman" w:hint="eastAsia"/>
          <w:sz w:val="21"/>
          <w:szCs w:val="21"/>
        </w:rPr>
        <w:t>需要</w:t>
      </w:r>
      <w:r w:rsidRPr="006757F5">
        <w:rPr>
          <w:rFonts w:cs="Times New Roman"/>
          <w:sz w:val="21"/>
          <w:szCs w:val="21"/>
        </w:rPr>
        <w:t>增加操作成本。因此</w:t>
      </w:r>
      <w:r w:rsidRPr="006757F5">
        <w:rPr>
          <w:rFonts w:cs="Times New Roman" w:hint="eastAsia"/>
          <w:sz w:val="21"/>
          <w:szCs w:val="21"/>
        </w:rPr>
        <w:t>，产品</w:t>
      </w:r>
      <w:r w:rsidRPr="006757F5">
        <w:rPr>
          <w:rFonts w:cs="Times New Roman"/>
          <w:sz w:val="21"/>
          <w:szCs w:val="21"/>
        </w:rPr>
        <w:t>质量</w:t>
      </w:r>
      <w:r w:rsidRPr="006757F5">
        <w:rPr>
          <w:rFonts w:cs="Times New Roman" w:hint="eastAsia"/>
          <w:sz w:val="21"/>
          <w:szCs w:val="21"/>
        </w:rPr>
        <w:t>卡边</w:t>
      </w:r>
      <w:r w:rsidRPr="006757F5">
        <w:rPr>
          <w:rFonts w:cs="Times New Roman"/>
          <w:sz w:val="21"/>
          <w:szCs w:val="21"/>
        </w:rPr>
        <w:t>控制</w:t>
      </w:r>
      <w:r w:rsidRPr="006757F5">
        <w:rPr>
          <w:rFonts w:cs="Times New Roman" w:hint="eastAsia"/>
          <w:sz w:val="21"/>
          <w:szCs w:val="21"/>
        </w:rPr>
        <w:t>对</w:t>
      </w:r>
      <w:r w:rsidRPr="006757F5">
        <w:rPr>
          <w:rFonts w:cs="Times New Roman"/>
          <w:sz w:val="21"/>
          <w:szCs w:val="21"/>
        </w:rPr>
        <w:t>产量质量效益影响</w:t>
      </w:r>
      <w:r w:rsidRPr="006757F5">
        <w:rPr>
          <w:rFonts w:cs="Times New Roman" w:hint="eastAsia"/>
          <w:sz w:val="21"/>
          <w:szCs w:val="21"/>
        </w:rPr>
        <w:t>很大</w:t>
      </w:r>
      <w:r w:rsidRPr="006757F5">
        <w:rPr>
          <w:rFonts w:cs="Times New Roman"/>
          <w:sz w:val="21"/>
          <w:szCs w:val="21"/>
        </w:rPr>
        <w:t>，也是石化流程行业重点关注的优化</w:t>
      </w:r>
      <w:r w:rsidRPr="006757F5">
        <w:rPr>
          <w:rFonts w:cs="Times New Roman" w:hint="eastAsia"/>
          <w:sz w:val="21"/>
          <w:szCs w:val="21"/>
        </w:rPr>
        <w:t>方向。</w:t>
      </w:r>
    </w:p>
    <w:p w:rsidR="001449B8" w:rsidRDefault="001449B8" w:rsidP="001449B8">
      <w:pPr>
        <w:pStyle w:val="a4"/>
        <w:rPr>
          <w:rFonts w:ascii="宋体" w:hAnsi="宋体"/>
          <w:color w:val="FF0000"/>
          <w:shd w:val="clear" w:color="auto" w:fill="FFFFFF"/>
        </w:rPr>
      </w:pPr>
    </w:p>
    <w:p w:rsidR="00C1558A" w:rsidRDefault="00C1558A" w:rsidP="001449B8">
      <w:pPr>
        <w:pStyle w:val="a4"/>
        <w:rPr>
          <w:rFonts w:ascii="宋体" w:hAnsi="宋体"/>
          <w:color w:val="FF0000"/>
          <w:shd w:val="clear" w:color="auto" w:fill="FFFFFF"/>
        </w:rPr>
      </w:pPr>
    </w:p>
    <w:p w:rsidR="00871226" w:rsidRDefault="00871226" w:rsidP="001449B8">
      <w:pPr>
        <w:pStyle w:val="a4"/>
        <w:rPr>
          <w:rFonts w:ascii="宋体" w:hAnsi="宋体"/>
          <w:color w:val="FF0000"/>
          <w:shd w:val="clear" w:color="auto" w:fill="FFFFFF"/>
        </w:rPr>
      </w:pPr>
    </w:p>
    <w:p w:rsidR="00871226" w:rsidRDefault="00871226" w:rsidP="001449B8">
      <w:pPr>
        <w:pStyle w:val="a4"/>
        <w:rPr>
          <w:rFonts w:ascii="宋体" w:hAnsi="宋体"/>
          <w:color w:val="FF0000"/>
          <w:shd w:val="clear" w:color="auto" w:fill="FFFFFF"/>
        </w:rPr>
      </w:pPr>
    </w:p>
    <w:p w:rsidR="00871226" w:rsidRDefault="00871226" w:rsidP="001449B8">
      <w:pPr>
        <w:pStyle w:val="a4"/>
        <w:rPr>
          <w:rFonts w:ascii="宋体" w:hAnsi="宋体"/>
          <w:color w:val="FF0000"/>
          <w:shd w:val="clear" w:color="auto" w:fill="FFFFFF"/>
        </w:rPr>
      </w:pPr>
    </w:p>
    <w:p w:rsidR="00871226" w:rsidRDefault="00871226" w:rsidP="001449B8">
      <w:pPr>
        <w:pStyle w:val="a4"/>
        <w:rPr>
          <w:rFonts w:ascii="宋体" w:hAnsi="宋体"/>
          <w:color w:val="FF0000"/>
          <w:shd w:val="clear" w:color="auto" w:fill="FFFFFF"/>
        </w:rPr>
      </w:pPr>
    </w:p>
    <w:p w:rsidR="00871226" w:rsidRDefault="00871226" w:rsidP="001449B8">
      <w:pPr>
        <w:pStyle w:val="a4"/>
        <w:rPr>
          <w:rFonts w:ascii="宋体" w:hAnsi="宋体"/>
          <w:color w:val="FF0000"/>
          <w:shd w:val="clear" w:color="auto" w:fill="FFFFFF"/>
        </w:rPr>
      </w:pPr>
    </w:p>
    <w:p w:rsidR="00871226" w:rsidRDefault="00871226" w:rsidP="001449B8">
      <w:pPr>
        <w:pStyle w:val="a4"/>
        <w:rPr>
          <w:rFonts w:ascii="宋体" w:hAnsi="宋体"/>
          <w:color w:val="FF0000"/>
          <w:shd w:val="clear" w:color="auto" w:fill="FFFFFF"/>
        </w:rPr>
      </w:pPr>
    </w:p>
    <w:p w:rsidR="00871226" w:rsidRDefault="00871226" w:rsidP="001449B8">
      <w:pPr>
        <w:pStyle w:val="a4"/>
        <w:rPr>
          <w:rFonts w:ascii="宋体" w:hAnsi="宋体"/>
          <w:color w:val="FF0000"/>
          <w:shd w:val="clear" w:color="auto" w:fill="FFFFFF"/>
        </w:rPr>
      </w:pPr>
    </w:p>
    <w:p w:rsidR="00871226" w:rsidRDefault="00871226" w:rsidP="001449B8">
      <w:pPr>
        <w:pStyle w:val="a4"/>
        <w:rPr>
          <w:rFonts w:ascii="宋体" w:hAnsi="宋体"/>
          <w:color w:val="FF0000"/>
          <w:shd w:val="clear" w:color="auto" w:fill="FFFFFF"/>
        </w:rPr>
      </w:pPr>
    </w:p>
    <w:p w:rsidR="00871226" w:rsidRDefault="00871226" w:rsidP="001449B8">
      <w:pPr>
        <w:pStyle w:val="a4"/>
        <w:rPr>
          <w:rFonts w:ascii="宋体" w:hAnsi="宋体"/>
          <w:color w:val="FF0000"/>
          <w:shd w:val="clear" w:color="auto" w:fill="FFFFFF"/>
        </w:rPr>
      </w:pPr>
    </w:p>
    <w:p w:rsidR="00871226" w:rsidRDefault="00871226" w:rsidP="001449B8">
      <w:pPr>
        <w:pStyle w:val="a4"/>
        <w:rPr>
          <w:rFonts w:ascii="宋体" w:hAnsi="宋体"/>
          <w:color w:val="FF0000"/>
          <w:shd w:val="clear" w:color="auto" w:fill="FFFFFF"/>
        </w:rPr>
      </w:pPr>
    </w:p>
    <w:p w:rsidR="004D24D5" w:rsidRPr="006757F5" w:rsidRDefault="004D24D5" w:rsidP="004D24D5">
      <w:pPr>
        <w:pStyle w:val="2"/>
        <w:jc w:val="center"/>
        <w:rPr>
          <w:rFonts w:asciiTheme="minorEastAsia" w:eastAsiaTheme="minorEastAsia" w:hAnsiTheme="minorEastAsia"/>
          <w:sz w:val="28"/>
          <w:szCs w:val="28"/>
        </w:rPr>
      </w:pPr>
      <w:bookmarkStart w:id="115" w:name="_Toc491281425"/>
      <w:bookmarkStart w:id="116" w:name="_Toc496007317"/>
      <w:r w:rsidRPr="006757F5">
        <w:rPr>
          <w:rFonts w:asciiTheme="minorEastAsia" w:eastAsiaTheme="minorEastAsia" w:hAnsiTheme="minorEastAsia"/>
          <w:sz w:val="28"/>
          <w:szCs w:val="28"/>
        </w:rPr>
        <w:lastRenderedPageBreak/>
        <w:t xml:space="preserve">第2节  </w:t>
      </w:r>
      <w:r w:rsidRPr="006757F5">
        <w:rPr>
          <w:rFonts w:asciiTheme="minorEastAsia" w:eastAsiaTheme="minorEastAsia" w:hAnsiTheme="minorEastAsia" w:hint="eastAsia"/>
          <w:sz w:val="28"/>
          <w:szCs w:val="28"/>
        </w:rPr>
        <w:t>石油</w:t>
      </w:r>
      <w:r w:rsidRPr="006757F5">
        <w:rPr>
          <w:rFonts w:asciiTheme="minorEastAsia" w:eastAsiaTheme="minorEastAsia" w:hAnsiTheme="minorEastAsia"/>
          <w:sz w:val="28"/>
          <w:szCs w:val="28"/>
        </w:rPr>
        <w:t>化工生产装置建模与优化</w:t>
      </w:r>
      <w:bookmarkEnd w:id="115"/>
      <w:bookmarkEnd w:id="116"/>
    </w:p>
    <w:p w:rsidR="004D24D5" w:rsidRPr="006757F5" w:rsidRDefault="004D24D5" w:rsidP="006757F5">
      <w:pPr>
        <w:pStyle w:val="a4"/>
        <w:ind w:firstLineChars="202" w:firstLine="424"/>
        <w:rPr>
          <w:rFonts w:asciiTheme="minorEastAsia" w:hAnsiTheme="minorEastAsia"/>
          <w:szCs w:val="32"/>
        </w:rPr>
      </w:pPr>
      <w:r w:rsidRPr="006757F5">
        <w:rPr>
          <w:rFonts w:asciiTheme="minorEastAsia" w:hAnsiTheme="minorEastAsia" w:hint="eastAsia"/>
          <w:szCs w:val="32"/>
        </w:rPr>
        <w:t>石油化工作为传统工业的代表，与信息技术高速发展相融合，迎接着新世纪高效、绿色、可持续发展的挑战。实现石化企业信息化、智能化的前提和基础，是对石化过程的数字化建模，即建立过程的数学模型，通过对模型的求解与优化，实现对过程的量化分析与优化决策。</w:t>
      </w:r>
    </w:p>
    <w:p w:rsidR="004D24D5" w:rsidRPr="006757F5" w:rsidRDefault="004D24D5" w:rsidP="006757F5">
      <w:pPr>
        <w:pStyle w:val="3"/>
        <w:spacing w:line="240" w:lineRule="auto"/>
        <w:ind w:firstLineChars="176" w:firstLine="424"/>
        <w:rPr>
          <w:sz w:val="24"/>
          <w:szCs w:val="24"/>
          <w:shd w:val="clear" w:color="auto" w:fill="FFFFFF"/>
        </w:rPr>
      </w:pPr>
      <w:bookmarkStart w:id="117" w:name="_Toc496007318"/>
      <w:bookmarkStart w:id="118" w:name="_Toc491281426"/>
      <w:r w:rsidRPr="006757F5">
        <w:rPr>
          <w:sz w:val="24"/>
          <w:szCs w:val="24"/>
          <w:shd w:val="clear" w:color="auto" w:fill="FFFFFF"/>
        </w:rPr>
        <w:t>一</w:t>
      </w:r>
      <w:r w:rsidRPr="006757F5">
        <w:rPr>
          <w:rFonts w:hint="eastAsia"/>
          <w:sz w:val="24"/>
          <w:szCs w:val="24"/>
          <w:shd w:val="clear" w:color="auto" w:fill="FFFFFF"/>
        </w:rPr>
        <w:t>、</w:t>
      </w:r>
      <w:r w:rsidRPr="006757F5">
        <w:rPr>
          <w:sz w:val="24"/>
          <w:szCs w:val="24"/>
          <w:shd w:val="clear" w:color="auto" w:fill="FFFFFF"/>
        </w:rPr>
        <w:t>石油化工生产装置的数学模型</w:t>
      </w:r>
      <w:bookmarkEnd w:id="117"/>
    </w:p>
    <w:p w:rsidR="004D24D5" w:rsidRPr="00944446" w:rsidRDefault="004D24D5" w:rsidP="006757F5">
      <w:pPr>
        <w:ind w:firstLineChars="200" w:firstLine="420"/>
        <w:rPr>
          <w:rFonts w:asciiTheme="minorEastAsia" w:hAnsiTheme="minorEastAsia"/>
          <w:szCs w:val="32"/>
        </w:rPr>
      </w:pPr>
      <w:r w:rsidRPr="006757F5">
        <w:rPr>
          <w:rFonts w:asciiTheme="minorEastAsia" w:hAnsiTheme="minorEastAsia"/>
          <w:szCs w:val="32"/>
        </w:rPr>
        <w:t>在科学、工程和商业的所有领域，都需采用数学模型来解决问题、进行设备设计、对数据进行</w:t>
      </w:r>
      <w:r w:rsidRPr="006757F5">
        <w:rPr>
          <w:rFonts w:asciiTheme="minorEastAsia" w:hAnsiTheme="minorEastAsia" w:hint="eastAsia"/>
          <w:szCs w:val="32"/>
        </w:rPr>
        <w:t>解析</w:t>
      </w:r>
      <w:r w:rsidRPr="006757F5">
        <w:rPr>
          <w:rFonts w:asciiTheme="minorEastAsia" w:hAnsiTheme="minorEastAsia"/>
          <w:szCs w:val="32"/>
        </w:rPr>
        <w:t>并交流信息。1974年，Eykhoff将数学模型定义为：“表达了一个现存系统或待建系统的本质属性，以一个有用的形式提供了该系统的知识”</w:t>
      </w:r>
      <w:fldSimple w:instr=" REF _Ref493016252 \r  \* MERGEFORMAT ">
        <w:r w:rsidRPr="00944446">
          <w:rPr>
            <w:rFonts w:asciiTheme="minorEastAsia" w:hAnsiTheme="minorEastAsia"/>
            <w:szCs w:val="32"/>
            <w:vertAlign w:val="superscript"/>
          </w:rPr>
          <w:t>[</w:t>
        </w:r>
        <w:r w:rsidR="00C1558A" w:rsidRPr="00944446">
          <w:rPr>
            <w:rFonts w:asciiTheme="minorEastAsia" w:hAnsiTheme="minorEastAsia" w:hint="eastAsia"/>
            <w:szCs w:val="32"/>
            <w:vertAlign w:val="superscript"/>
          </w:rPr>
          <w:t>4</w:t>
        </w:r>
        <w:r w:rsidRPr="00944446">
          <w:rPr>
            <w:rFonts w:asciiTheme="minorEastAsia" w:hAnsiTheme="minorEastAsia"/>
            <w:szCs w:val="32"/>
            <w:vertAlign w:val="superscript"/>
          </w:rPr>
          <w:t>]</w:t>
        </w:r>
      </w:fldSimple>
      <w:r w:rsidRPr="00944446">
        <w:rPr>
          <w:rFonts w:asciiTheme="minorEastAsia" w:hAnsiTheme="minorEastAsia"/>
          <w:szCs w:val="32"/>
        </w:rPr>
        <w:t>。模型是对实际过程的抽象，模型化方法能避免重复地进行实验和测定。但是，要注意到模型仅仅是对实际情况的模拟，它并不能包含实际过程的所有特征。在开发模型时，必须决定哪些因素是相关的，以及模型的复杂程度。</w:t>
      </w:r>
    </w:p>
    <w:p w:rsidR="004D24D5" w:rsidRPr="00944446" w:rsidRDefault="004D24D5" w:rsidP="006757F5">
      <w:pPr>
        <w:ind w:firstLineChars="200" w:firstLine="420"/>
        <w:rPr>
          <w:rFonts w:asciiTheme="minorEastAsia" w:hAnsiTheme="minorEastAsia"/>
          <w:szCs w:val="32"/>
        </w:rPr>
      </w:pPr>
      <w:r w:rsidRPr="00944446">
        <w:rPr>
          <w:rFonts w:asciiTheme="minorEastAsia" w:hAnsiTheme="minorEastAsia" w:hint="eastAsia"/>
          <w:szCs w:val="32"/>
        </w:rPr>
        <w:t>化工过程建模的方法一般可以分为三大类，即通过机理分析建立模型、通过数据驱动建立模型和将机理建模与数据驱动建模两种方法相结合建立数学模型</w:t>
      </w:r>
      <w:fldSimple w:instr="REF _Ref493016293 \r \* MERGEFORMAT ">
        <w:r w:rsidRPr="00944446">
          <w:rPr>
            <w:rFonts w:asciiTheme="minorEastAsia" w:hAnsiTheme="minorEastAsia"/>
            <w:szCs w:val="32"/>
            <w:vertAlign w:val="superscript"/>
          </w:rPr>
          <w:t>[</w:t>
        </w:r>
        <w:r w:rsidR="00C1558A" w:rsidRPr="00944446">
          <w:rPr>
            <w:rFonts w:asciiTheme="minorEastAsia" w:hAnsiTheme="minorEastAsia" w:hint="eastAsia"/>
            <w:szCs w:val="32"/>
            <w:vertAlign w:val="superscript"/>
          </w:rPr>
          <w:t>5</w:t>
        </w:r>
        <w:r w:rsidRPr="00944446">
          <w:rPr>
            <w:rFonts w:asciiTheme="minorEastAsia" w:hAnsiTheme="minorEastAsia"/>
            <w:szCs w:val="32"/>
            <w:vertAlign w:val="superscript"/>
          </w:rPr>
          <w:t>]</w:t>
        </w:r>
      </w:fldSimple>
      <w:r w:rsidRPr="00944446">
        <w:rPr>
          <w:rFonts w:asciiTheme="minorEastAsia" w:hAnsiTheme="minorEastAsia" w:hint="eastAsia"/>
          <w:szCs w:val="32"/>
        </w:rPr>
        <w:t>。机理建模</w:t>
      </w:r>
      <w:r w:rsidRPr="00944446">
        <w:rPr>
          <w:rFonts w:asciiTheme="minorEastAsia" w:hAnsiTheme="minorEastAsia"/>
          <w:szCs w:val="32"/>
        </w:rPr>
        <w:t>是从过程对象的工艺机理出发，建立对象的机理模型，这种方法要求建模</w:t>
      </w:r>
      <w:r w:rsidRPr="00944446">
        <w:rPr>
          <w:rFonts w:asciiTheme="minorEastAsia" w:hAnsiTheme="minorEastAsia" w:hint="eastAsia"/>
          <w:szCs w:val="32"/>
        </w:rPr>
        <w:t>者</w:t>
      </w:r>
      <w:r w:rsidRPr="00944446">
        <w:rPr>
          <w:rFonts w:asciiTheme="minorEastAsia" w:hAnsiTheme="minorEastAsia"/>
          <w:szCs w:val="32"/>
        </w:rPr>
        <w:t>掌握研究过程的基础理论与专门知识，对具体建模过程的工艺和控制方案有比较深入的掌握。</w:t>
      </w:r>
    </w:p>
    <w:p w:rsidR="004D24D5" w:rsidRPr="00944446" w:rsidRDefault="004D24D5" w:rsidP="006757F5">
      <w:pPr>
        <w:ind w:firstLineChars="200" w:firstLine="420"/>
        <w:rPr>
          <w:rFonts w:asciiTheme="minorEastAsia" w:hAnsiTheme="minorEastAsia"/>
          <w:szCs w:val="32"/>
        </w:rPr>
      </w:pPr>
      <w:r w:rsidRPr="00944446">
        <w:rPr>
          <w:rFonts w:asciiTheme="minorEastAsia" w:hAnsiTheme="minorEastAsia" w:hint="eastAsia"/>
          <w:szCs w:val="32"/>
        </w:rPr>
        <w:t>数据驱动建模法是针对对象内部结构与机理不清楚或不了解的情况提出的，是</w:t>
      </w:r>
      <w:r w:rsidRPr="00944446">
        <w:rPr>
          <w:rFonts w:asciiTheme="minorEastAsia" w:hAnsiTheme="minorEastAsia"/>
          <w:szCs w:val="32"/>
        </w:rPr>
        <w:t>通过获取过程的生产数据，对控制变量之间以及优化目标之间的关系进行解析与挖掘，实现对生产过程优化目标和工艺约束的精确描述。随着大数据技术的发展，该方法逐渐成为过程建模的</w:t>
      </w:r>
      <w:r w:rsidRPr="00944446">
        <w:rPr>
          <w:rFonts w:asciiTheme="minorEastAsia" w:hAnsiTheme="minorEastAsia" w:hint="eastAsia"/>
          <w:szCs w:val="32"/>
        </w:rPr>
        <w:t>重</w:t>
      </w:r>
      <w:r w:rsidRPr="00944446">
        <w:rPr>
          <w:rFonts w:asciiTheme="minorEastAsia" w:hAnsiTheme="minorEastAsia"/>
          <w:szCs w:val="32"/>
        </w:rPr>
        <w:t>要方法。</w:t>
      </w:r>
    </w:p>
    <w:p w:rsidR="004D24D5" w:rsidRPr="006757F5" w:rsidRDefault="004D24D5" w:rsidP="006757F5">
      <w:pPr>
        <w:ind w:firstLineChars="200" w:firstLine="420"/>
        <w:rPr>
          <w:rFonts w:asciiTheme="minorEastAsia" w:hAnsiTheme="minorEastAsia"/>
          <w:szCs w:val="32"/>
        </w:rPr>
      </w:pPr>
      <w:r w:rsidRPr="00944446">
        <w:rPr>
          <w:rFonts w:asciiTheme="minorEastAsia" w:hAnsiTheme="minorEastAsia" w:hint="eastAsia"/>
          <w:szCs w:val="32"/>
        </w:rPr>
        <w:t>由于纯机理建模和纯数据驱动建模各自存在局限性，因此研究者提出了将机理建模和数据驱动建模相结合的混合建模方法</w:t>
      </w:r>
      <w:fldSimple w:instr="REF _Ref493016496 \r \* MERGEFORMAT ">
        <w:r w:rsidRPr="00944446">
          <w:rPr>
            <w:rFonts w:asciiTheme="minorEastAsia" w:hAnsiTheme="minorEastAsia"/>
            <w:szCs w:val="32"/>
            <w:vertAlign w:val="superscript"/>
          </w:rPr>
          <w:t>[</w:t>
        </w:r>
        <w:r w:rsidR="00C1558A" w:rsidRPr="00944446">
          <w:rPr>
            <w:rFonts w:asciiTheme="minorEastAsia" w:hAnsiTheme="minorEastAsia"/>
            <w:szCs w:val="32"/>
            <w:vertAlign w:val="superscript"/>
          </w:rPr>
          <w:t>6</w:t>
        </w:r>
        <w:r w:rsidRPr="00944446">
          <w:rPr>
            <w:rFonts w:asciiTheme="minorEastAsia" w:hAnsiTheme="minorEastAsia"/>
            <w:szCs w:val="32"/>
            <w:vertAlign w:val="superscript"/>
          </w:rPr>
          <w:t>,</w:t>
        </w:r>
        <w:r w:rsidR="00C1558A" w:rsidRPr="00944446">
          <w:rPr>
            <w:rFonts w:asciiTheme="minorEastAsia" w:hAnsiTheme="minorEastAsia"/>
            <w:szCs w:val="32"/>
            <w:vertAlign w:val="superscript"/>
          </w:rPr>
          <w:t>7</w:t>
        </w:r>
        <w:r w:rsidRPr="00944446">
          <w:rPr>
            <w:rFonts w:asciiTheme="minorEastAsia" w:hAnsiTheme="minorEastAsia"/>
            <w:szCs w:val="32"/>
            <w:vertAlign w:val="superscript"/>
          </w:rPr>
          <w:t>,</w:t>
        </w:r>
        <w:r w:rsidR="00C1558A" w:rsidRPr="00944446">
          <w:rPr>
            <w:rFonts w:asciiTheme="minorEastAsia" w:hAnsiTheme="minorEastAsia"/>
            <w:szCs w:val="32"/>
            <w:vertAlign w:val="superscript"/>
          </w:rPr>
          <w:t>8</w:t>
        </w:r>
        <w:r w:rsidRPr="00944446">
          <w:rPr>
            <w:rFonts w:asciiTheme="minorEastAsia" w:hAnsiTheme="minorEastAsia"/>
            <w:szCs w:val="32"/>
            <w:vertAlign w:val="superscript"/>
          </w:rPr>
          <w:t>,</w:t>
        </w:r>
        <w:r w:rsidR="00C1558A" w:rsidRPr="00944446">
          <w:rPr>
            <w:rFonts w:asciiTheme="minorEastAsia" w:hAnsiTheme="minorEastAsia"/>
            <w:szCs w:val="32"/>
            <w:vertAlign w:val="superscript"/>
          </w:rPr>
          <w:t>9</w:t>
        </w:r>
        <w:r w:rsidRPr="00944446">
          <w:rPr>
            <w:rFonts w:asciiTheme="minorEastAsia" w:hAnsiTheme="minorEastAsia"/>
            <w:szCs w:val="32"/>
            <w:vertAlign w:val="superscript"/>
          </w:rPr>
          <w:t>]</w:t>
        </w:r>
      </w:fldSimple>
      <w:r w:rsidRPr="00944446">
        <w:rPr>
          <w:rFonts w:asciiTheme="minorEastAsia" w:hAnsiTheme="minorEastAsia" w:hint="eastAsia"/>
          <w:szCs w:val="32"/>
        </w:rPr>
        <w:t>。对于机理模型的过程中机理认识不清的部分，利用数据驱动建模方法补偿该部分的未建模特性；同时，机理建模方法可</w:t>
      </w:r>
      <w:r w:rsidRPr="006757F5">
        <w:rPr>
          <w:rFonts w:asciiTheme="minorEastAsia" w:hAnsiTheme="minorEastAsia" w:hint="eastAsia"/>
          <w:szCs w:val="32"/>
        </w:rPr>
        <w:t>以提供建模的先验知识，为数据驱动建模方法节省训练样本，提高建模效率和准确性。</w:t>
      </w:r>
    </w:p>
    <w:p w:rsidR="004D24D5" w:rsidRPr="006757F5" w:rsidRDefault="004D24D5" w:rsidP="006757F5">
      <w:pPr>
        <w:ind w:firstLineChars="200" w:firstLine="420"/>
        <w:rPr>
          <w:rFonts w:asciiTheme="minorEastAsia" w:hAnsiTheme="minorEastAsia"/>
          <w:szCs w:val="32"/>
        </w:rPr>
      </w:pPr>
      <w:r w:rsidRPr="006757F5">
        <w:rPr>
          <w:rFonts w:asciiTheme="minorEastAsia" w:hAnsiTheme="minorEastAsia" w:hint="eastAsia"/>
          <w:szCs w:val="32"/>
        </w:rPr>
        <w:t>化工过程模型除了可以分为机理模型、数据驱动模型和混合模型之外，通常也按下述方式分类</w:t>
      </w:r>
      <w:fldSimple w:instr="REF _Ref493016293 \r \* MERGEFORMAT ">
        <w:r w:rsidRPr="00944446">
          <w:rPr>
            <w:rFonts w:asciiTheme="minorEastAsia" w:hAnsiTheme="minorEastAsia"/>
            <w:szCs w:val="32"/>
            <w:vertAlign w:val="superscript"/>
          </w:rPr>
          <w:t>[</w:t>
        </w:r>
        <w:r w:rsidR="00C1558A" w:rsidRPr="00944446">
          <w:rPr>
            <w:rFonts w:asciiTheme="minorEastAsia" w:hAnsiTheme="minorEastAsia"/>
            <w:szCs w:val="32"/>
            <w:vertAlign w:val="superscript"/>
          </w:rPr>
          <w:t>5</w:t>
        </w:r>
        <w:r w:rsidRPr="00944446">
          <w:rPr>
            <w:rFonts w:asciiTheme="minorEastAsia" w:hAnsiTheme="minorEastAsia"/>
            <w:szCs w:val="32"/>
            <w:vertAlign w:val="superscript"/>
          </w:rPr>
          <w:t>]</w:t>
        </w:r>
      </w:fldSimple>
      <w:r w:rsidRPr="00944446">
        <w:rPr>
          <w:rFonts w:asciiTheme="minorEastAsia" w:hAnsiTheme="minorEastAsia" w:hint="eastAsia"/>
          <w:szCs w:val="32"/>
        </w:rPr>
        <w:t>：</w:t>
      </w:r>
    </w:p>
    <w:p w:rsidR="004D24D5" w:rsidRPr="006757F5" w:rsidRDefault="004D24D5" w:rsidP="004D24D5">
      <w:pPr>
        <w:ind w:firstLineChars="200" w:firstLine="420"/>
        <w:rPr>
          <w:rFonts w:asciiTheme="minorEastAsia" w:hAnsiTheme="minorEastAsia"/>
          <w:szCs w:val="32"/>
        </w:rPr>
      </w:pPr>
      <w:r w:rsidRPr="006757F5">
        <w:rPr>
          <w:rFonts w:asciiTheme="minorEastAsia" w:hAnsiTheme="minorEastAsia" w:hint="eastAsia"/>
          <w:szCs w:val="32"/>
        </w:rPr>
        <w:t>（1）线性模型和非线性模型</w:t>
      </w:r>
    </w:p>
    <w:p w:rsidR="004D24D5" w:rsidRPr="006757F5" w:rsidRDefault="004D24D5" w:rsidP="004D24D5">
      <w:pPr>
        <w:ind w:firstLineChars="200" w:firstLine="420"/>
        <w:rPr>
          <w:rFonts w:asciiTheme="minorEastAsia" w:eastAsiaTheme="minorEastAsia" w:hAnsiTheme="minorEastAsia"/>
          <w:szCs w:val="32"/>
        </w:rPr>
      </w:pPr>
      <w:r w:rsidRPr="006757F5">
        <w:rPr>
          <w:rFonts w:asciiTheme="minorEastAsia" w:eastAsiaTheme="minorEastAsia" w:hAnsiTheme="minorEastAsia" w:hint="eastAsia"/>
          <w:szCs w:val="32"/>
        </w:rPr>
        <w:t>如果相关变量或其导数只表现出一次方关系，则模型是线性的，否则是非线性的。实践中线性模型比非线性模型更易于处理和求解。</w:t>
      </w:r>
    </w:p>
    <w:p w:rsidR="004D24D5" w:rsidRPr="006757F5" w:rsidRDefault="004D24D5" w:rsidP="004D24D5">
      <w:pPr>
        <w:ind w:firstLineChars="200" w:firstLine="420"/>
        <w:rPr>
          <w:rFonts w:asciiTheme="minorEastAsia" w:hAnsiTheme="minorEastAsia"/>
          <w:szCs w:val="32"/>
        </w:rPr>
      </w:pPr>
      <w:r w:rsidRPr="006757F5">
        <w:rPr>
          <w:rFonts w:asciiTheme="minorEastAsia" w:hAnsiTheme="minorEastAsia" w:hint="eastAsia"/>
          <w:szCs w:val="32"/>
        </w:rPr>
        <w:t>（2）稳态模型和动态模型</w:t>
      </w:r>
    </w:p>
    <w:p w:rsidR="004D24D5" w:rsidRPr="006757F5" w:rsidRDefault="004D24D5" w:rsidP="004D24D5">
      <w:pPr>
        <w:ind w:firstLineChars="200" w:firstLine="420"/>
        <w:rPr>
          <w:rFonts w:asciiTheme="minorEastAsia" w:hAnsiTheme="minorEastAsia"/>
          <w:szCs w:val="32"/>
        </w:rPr>
      </w:pPr>
      <w:r w:rsidRPr="006757F5">
        <w:rPr>
          <w:rFonts w:asciiTheme="minorEastAsia" w:hAnsiTheme="minorEastAsia" w:hint="eastAsia"/>
          <w:szCs w:val="32"/>
        </w:rPr>
        <w:t>稳态模型（或称定常态模型）是指不随时间变化的模型，而动态模型（或称非稳态模型）是瞬变的，其中过程相关变量会随时间发生改变。</w:t>
      </w:r>
    </w:p>
    <w:p w:rsidR="004D24D5" w:rsidRPr="006757F5" w:rsidRDefault="004D24D5" w:rsidP="004D24D5">
      <w:pPr>
        <w:ind w:firstLineChars="200" w:firstLine="420"/>
        <w:rPr>
          <w:rFonts w:asciiTheme="minorEastAsia" w:hAnsiTheme="minorEastAsia"/>
          <w:szCs w:val="32"/>
        </w:rPr>
      </w:pPr>
      <w:r w:rsidRPr="006757F5">
        <w:rPr>
          <w:rFonts w:asciiTheme="minorEastAsia" w:hAnsiTheme="minorEastAsia" w:hint="eastAsia"/>
          <w:szCs w:val="32"/>
        </w:rPr>
        <w:t>（3）集中参数模型和分布参数模型</w:t>
      </w:r>
    </w:p>
    <w:p w:rsidR="004D24D5" w:rsidRPr="006757F5" w:rsidRDefault="004D24D5" w:rsidP="004D24D5">
      <w:pPr>
        <w:ind w:firstLineChars="200" w:firstLine="420"/>
        <w:rPr>
          <w:rFonts w:asciiTheme="minorEastAsia" w:hAnsiTheme="minorEastAsia"/>
          <w:szCs w:val="32"/>
        </w:rPr>
      </w:pPr>
      <w:r w:rsidRPr="006757F5">
        <w:rPr>
          <w:rFonts w:asciiTheme="minorEastAsia" w:hAnsiTheme="minorEastAsia" w:hint="eastAsia"/>
          <w:szCs w:val="32"/>
        </w:rPr>
        <w:t>集中参数代表着忽略空间上的变化，将整个系统的状态及属性看作均相的，分布参数则考虑了系统内不同位置之间的状态变化。</w:t>
      </w:r>
    </w:p>
    <w:p w:rsidR="004D24D5" w:rsidRPr="006757F5" w:rsidRDefault="004D24D5" w:rsidP="006757F5">
      <w:pPr>
        <w:pStyle w:val="3"/>
        <w:spacing w:line="240" w:lineRule="auto"/>
        <w:ind w:firstLineChars="176" w:firstLine="424"/>
        <w:rPr>
          <w:sz w:val="24"/>
          <w:szCs w:val="24"/>
          <w:shd w:val="clear" w:color="auto" w:fill="FFFFFF"/>
        </w:rPr>
      </w:pPr>
      <w:bookmarkStart w:id="119" w:name="_Toc496007319"/>
      <w:r w:rsidRPr="006757F5">
        <w:rPr>
          <w:sz w:val="24"/>
          <w:szCs w:val="24"/>
          <w:shd w:val="clear" w:color="auto" w:fill="FFFFFF"/>
        </w:rPr>
        <w:t>二</w:t>
      </w:r>
      <w:r w:rsidRPr="006757F5">
        <w:rPr>
          <w:rFonts w:hint="eastAsia"/>
          <w:sz w:val="24"/>
          <w:szCs w:val="24"/>
          <w:shd w:val="clear" w:color="auto" w:fill="FFFFFF"/>
        </w:rPr>
        <w:t>、</w:t>
      </w:r>
      <w:r w:rsidRPr="006757F5">
        <w:rPr>
          <w:sz w:val="24"/>
          <w:szCs w:val="24"/>
          <w:shd w:val="clear" w:color="auto" w:fill="FFFFFF"/>
        </w:rPr>
        <w:t>机理建模与数据驱动建模</w:t>
      </w:r>
      <w:bookmarkEnd w:id="119"/>
    </w:p>
    <w:p w:rsidR="004D24D5" w:rsidRPr="006757F5" w:rsidRDefault="004D24D5" w:rsidP="00B6372C">
      <w:pPr>
        <w:ind w:firstLineChars="200" w:firstLine="420"/>
        <w:rPr>
          <w:rFonts w:ascii="宋体" w:hAnsi="宋体"/>
        </w:rPr>
      </w:pPr>
      <w:r w:rsidRPr="006757F5">
        <w:rPr>
          <w:rFonts w:ascii="宋体" w:hAnsi="宋体"/>
        </w:rPr>
        <w:t>1</w:t>
      </w:r>
      <w:r w:rsidRPr="006757F5">
        <w:rPr>
          <w:rFonts w:ascii="宋体" w:hAnsi="宋体" w:hint="eastAsia"/>
        </w:rPr>
        <w:t>.</w:t>
      </w:r>
      <w:r w:rsidRPr="006757F5">
        <w:rPr>
          <w:rFonts w:ascii="宋体" w:hAnsi="宋体"/>
        </w:rPr>
        <w:t>机理建模方法</w:t>
      </w:r>
      <w:r w:rsidRPr="006757F5">
        <w:rPr>
          <w:rFonts w:ascii="宋体" w:hAnsi="宋体" w:hint="eastAsia"/>
        </w:rPr>
        <w:t>及</w:t>
      </w:r>
      <w:r w:rsidRPr="006757F5">
        <w:rPr>
          <w:rFonts w:ascii="宋体" w:hAnsi="宋体"/>
        </w:rPr>
        <w:t>应用实例</w:t>
      </w:r>
    </w:p>
    <w:p w:rsidR="004D24D5" w:rsidRPr="006757F5" w:rsidRDefault="004D24D5" w:rsidP="006757F5">
      <w:pPr>
        <w:ind w:firstLineChars="200" w:firstLine="420"/>
        <w:rPr>
          <w:rFonts w:ascii="Times New Roman" w:hAnsi="Times New Roman"/>
          <w:color w:val="FF0000"/>
          <w:szCs w:val="32"/>
        </w:rPr>
      </w:pPr>
      <w:r w:rsidRPr="006757F5">
        <w:rPr>
          <w:rFonts w:ascii="Times New Roman" w:hAnsi="Times New Roman"/>
          <w:szCs w:val="32"/>
        </w:rPr>
        <w:t>针对生产装置的机理建模过程</w:t>
      </w:r>
      <w:r w:rsidRPr="006757F5">
        <w:rPr>
          <w:rFonts w:ascii="Times New Roman" w:hAnsi="Times New Roman" w:hint="eastAsia"/>
          <w:szCs w:val="32"/>
        </w:rPr>
        <w:t>，</w:t>
      </w:r>
      <w:r w:rsidRPr="006757F5">
        <w:rPr>
          <w:rFonts w:ascii="Times New Roman" w:hAnsi="Times New Roman"/>
          <w:szCs w:val="32"/>
        </w:rPr>
        <w:t>实质上是实现质量衡算和能量衡算的具体化，主要利用化学</w:t>
      </w:r>
      <w:r w:rsidRPr="006757F5">
        <w:rPr>
          <w:rFonts w:ascii="Times New Roman" w:hAnsi="Times New Roman"/>
          <w:szCs w:val="32"/>
        </w:rPr>
        <w:lastRenderedPageBreak/>
        <w:t>反应动力学及动力学常数、相平衡及相平衡常数和传质、传热速率方程及传递系数等。为了保证机理建模的精确性，需要足够和可靠的化学工程和生产工艺方面的知识，以及详细的过程设备参数和生产数据等。</w:t>
      </w:r>
    </w:p>
    <w:p w:rsidR="004D24D5" w:rsidRPr="006757F5" w:rsidRDefault="004D24D5" w:rsidP="006757F5">
      <w:pPr>
        <w:ind w:firstLineChars="200" w:firstLine="420"/>
        <w:rPr>
          <w:rFonts w:ascii="Times New Roman" w:hAnsi="Times New Roman"/>
          <w:szCs w:val="32"/>
        </w:rPr>
      </w:pPr>
      <w:r w:rsidRPr="006757F5">
        <w:rPr>
          <w:rFonts w:ascii="Times New Roman" w:hAnsi="Times New Roman" w:hint="eastAsia"/>
          <w:szCs w:val="32"/>
        </w:rPr>
        <w:t>机理建模的基础是基本的物理和化学定律。所用的守恒定律，一般被称为过程建模的基本方程，其中质量、能量和动量称为基本量。一般基本量无法直接测量，需要用密度、浓度、温度、流量和压力等其它变量的适当组合来表示。</w:t>
      </w:r>
    </w:p>
    <w:p w:rsidR="004D24D5" w:rsidRPr="006757F5" w:rsidRDefault="004D24D5" w:rsidP="006757F5">
      <w:pPr>
        <w:ind w:firstLineChars="200" w:firstLine="420"/>
        <w:rPr>
          <w:rFonts w:ascii="Times New Roman" w:hAnsi="Times New Roman"/>
          <w:szCs w:val="32"/>
        </w:rPr>
      </w:pPr>
      <w:r w:rsidRPr="006757F5">
        <w:rPr>
          <w:rFonts w:ascii="Times New Roman" w:hAnsi="Times New Roman" w:hint="eastAsia"/>
          <w:szCs w:val="32"/>
        </w:rPr>
        <w:t>除了上述基本方程外，在建立化工过程的机理模型时还需要用到热量、质量和动量的传递速率方程</w:t>
      </w:r>
      <w:r w:rsidR="00D1699C">
        <w:rPr>
          <w:rFonts w:ascii="Times New Roman" w:hAnsi="Times New Roman" w:hint="eastAsia"/>
          <w:szCs w:val="32"/>
        </w:rPr>
        <w:t>，</w:t>
      </w:r>
      <w:r w:rsidRPr="006757F5">
        <w:rPr>
          <w:rFonts w:ascii="Times New Roman" w:hAnsi="Times New Roman" w:hint="eastAsia"/>
          <w:szCs w:val="32"/>
        </w:rPr>
        <w:t>以及化学平衡、相平衡、化学反应速率、物质状态等辅助方程。</w:t>
      </w:r>
    </w:p>
    <w:p w:rsidR="004D24D5" w:rsidRPr="00944446" w:rsidRDefault="004D24D5" w:rsidP="006757F5">
      <w:pPr>
        <w:ind w:firstLineChars="200" w:firstLine="420"/>
        <w:rPr>
          <w:rFonts w:ascii="Times New Roman" w:hAnsi="Times New Roman"/>
          <w:szCs w:val="32"/>
        </w:rPr>
      </w:pPr>
      <w:r w:rsidRPr="006757F5">
        <w:rPr>
          <w:rFonts w:ascii="Times New Roman" w:hAnsi="Times New Roman"/>
          <w:szCs w:val="32"/>
        </w:rPr>
        <w:t>基于机理的数学模型中的代数和微分方程都是基于过程的质量衡算和能量衡算关系，对于包含化学反应的过程</w:t>
      </w:r>
      <w:r w:rsidR="00D1699C">
        <w:rPr>
          <w:rFonts w:ascii="Times New Roman" w:hAnsi="Times New Roman" w:hint="eastAsia"/>
          <w:szCs w:val="32"/>
        </w:rPr>
        <w:t>，</w:t>
      </w:r>
      <w:r w:rsidRPr="006757F5">
        <w:rPr>
          <w:rFonts w:ascii="Times New Roman" w:hAnsi="Times New Roman"/>
          <w:szCs w:val="32"/>
        </w:rPr>
        <w:t>在质量衡算的方程式中，应考虑化学反应中生成和消耗的物料；在能量衡算的方程式中，应考虑化学反应的热效应。衡算关系的一般形式为</w:t>
      </w:r>
      <w:fldSimple w:instr=" REF _Ref493016252 \r  \* MERGEFORMAT ">
        <w:r w:rsidRPr="00944446">
          <w:rPr>
            <w:rFonts w:asciiTheme="minorEastAsia" w:hAnsiTheme="minorEastAsia"/>
            <w:szCs w:val="32"/>
            <w:vertAlign w:val="superscript"/>
          </w:rPr>
          <w:t>[</w:t>
        </w:r>
        <w:r w:rsidR="00C1558A" w:rsidRPr="00944446">
          <w:rPr>
            <w:rFonts w:asciiTheme="minorEastAsia" w:hAnsiTheme="minorEastAsia"/>
            <w:szCs w:val="32"/>
            <w:vertAlign w:val="superscript"/>
          </w:rPr>
          <w:t>4</w:t>
        </w:r>
        <w:r w:rsidRPr="00944446">
          <w:rPr>
            <w:rFonts w:asciiTheme="minorEastAsia" w:hAnsiTheme="minorEastAsia"/>
            <w:szCs w:val="32"/>
            <w:vertAlign w:val="superscript"/>
          </w:rPr>
          <w:t>,</w:t>
        </w:r>
        <w:r w:rsidR="00C1558A" w:rsidRPr="00944446">
          <w:rPr>
            <w:rFonts w:asciiTheme="minorEastAsia" w:hAnsiTheme="minorEastAsia"/>
            <w:szCs w:val="32"/>
            <w:vertAlign w:val="superscript"/>
          </w:rPr>
          <w:t>5</w:t>
        </w:r>
        <w:r w:rsidRPr="00944446">
          <w:rPr>
            <w:rFonts w:asciiTheme="minorEastAsia" w:hAnsiTheme="minorEastAsia"/>
            <w:szCs w:val="32"/>
            <w:vertAlign w:val="superscript"/>
          </w:rPr>
          <w:t>]</w:t>
        </w:r>
      </w:fldSimple>
      <w:r w:rsidRPr="00944446">
        <w:rPr>
          <w:rFonts w:ascii="Times New Roman" w:hAnsi="Times New Roman"/>
          <w:szCs w:val="32"/>
        </w:rPr>
        <w:t>：</w:t>
      </w:r>
    </w:p>
    <w:p w:rsidR="004D24D5" w:rsidRPr="00944446" w:rsidRDefault="00C32C29" w:rsidP="004D24D5">
      <w:pPr>
        <w:rPr>
          <w:rFonts w:ascii="Times New Roman" w:hAnsi="Times New Roman"/>
          <w:szCs w:val="32"/>
        </w:rPr>
      </w:pPr>
      <m:oMathPara>
        <m:oMath>
          <m:d>
            <m:dPr>
              <m:begChr m:val="["/>
              <m:endChr m:val="]"/>
              <m:ctrlPr>
                <w:rPr>
                  <w:rFonts w:ascii="Cambria Math" w:hAnsi="Cambria Math"/>
                  <w:szCs w:val="32"/>
                </w:rPr>
              </m:ctrlPr>
            </m:dPr>
            <m:e>
              <m:r>
                <m:rPr>
                  <m:sty m:val="p"/>
                </m:rPr>
                <w:rPr>
                  <w:rFonts w:ascii="Cambria Math" w:hAnsi="Cambria Math" w:hint="eastAsia"/>
                  <w:szCs w:val="32"/>
                </w:rPr>
                <m:t>输入</m:t>
              </m:r>
              <m:r>
                <m:rPr>
                  <m:sty m:val="p"/>
                </m:rPr>
                <w:rPr>
                  <w:rFonts w:ascii="Cambria Math" w:hAnsi="Cambria Math"/>
                  <w:szCs w:val="32"/>
                </w:rPr>
                <m:t>速率</m:t>
              </m:r>
            </m:e>
          </m:d>
          <m:r>
            <m:rPr>
              <m:sty m:val="p"/>
            </m:rPr>
            <w:rPr>
              <w:rFonts w:ascii="Cambria Math" w:eastAsia="微软雅黑" w:hAnsi="Cambria Math"/>
              <w:szCs w:val="32"/>
            </w:rPr>
            <m:t>-</m:t>
          </m:r>
          <m:d>
            <m:dPr>
              <m:begChr m:val="["/>
              <m:endChr m:val="]"/>
              <m:ctrlPr>
                <w:rPr>
                  <w:rFonts w:ascii="Cambria Math" w:hAnsi="Cambria Math"/>
                  <w:szCs w:val="32"/>
                </w:rPr>
              </m:ctrlPr>
            </m:dPr>
            <m:e>
              <m:r>
                <m:rPr>
                  <m:sty m:val="p"/>
                </m:rPr>
                <w:rPr>
                  <w:rFonts w:ascii="Cambria Math" w:hAnsi="Cambria Math" w:hint="eastAsia"/>
                  <w:szCs w:val="32"/>
                </w:rPr>
                <m:t>输出</m:t>
              </m:r>
              <m:r>
                <m:rPr>
                  <m:sty m:val="p"/>
                </m:rPr>
                <w:rPr>
                  <w:rFonts w:ascii="Cambria Math" w:hAnsi="Cambria Math"/>
                  <w:szCs w:val="32"/>
                </w:rPr>
                <m:t>速率</m:t>
              </m:r>
            </m:e>
          </m:d>
          <m:r>
            <m:rPr>
              <m:sty m:val="p"/>
            </m:rPr>
            <w:rPr>
              <w:rFonts w:ascii="Cambria Math" w:hAnsi="Cambria Math"/>
              <w:szCs w:val="32"/>
            </w:rPr>
            <m:t>+</m:t>
          </m:r>
          <m:d>
            <m:dPr>
              <m:begChr m:val="["/>
              <m:endChr m:val="]"/>
              <m:ctrlPr>
                <w:rPr>
                  <w:rFonts w:ascii="Cambria Math" w:hAnsi="Cambria Math"/>
                  <w:szCs w:val="32"/>
                </w:rPr>
              </m:ctrlPr>
            </m:dPr>
            <m:e>
              <m:r>
                <m:rPr>
                  <m:sty m:val="p"/>
                </m:rPr>
                <w:rPr>
                  <w:rFonts w:ascii="Cambria Math" w:hAnsi="Cambria Math" w:hint="eastAsia"/>
                  <w:szCs w:val="32"/>
                </w:rPr>
                <m:t>源</m:t>
              </m:r>
            </m:e>
          </m:d>
          <m:r>
            <m:rPr>
              <m:sty m:val="p"/>
            </m:rPr>
            <w:rPr>
              <w:rFonts w:ascii="Cambria Math" w:hAnsi="Cambria Math"/>
              <w:szCs w:val="32"/>
            </w:rPr>
            <m:t>=[</m:t>
          </m:r>
          <m:r>
            <m:rPr>
              <m:sty m:val="p"/>
            </m:rPr>
            <w:rPr>
              <w:rFonts w:ascii="Cambria Math" w:hAnsi="Cambria Math" w:hint="eastAsia"/>
              <w:szCs w:val="32"/>
            </w:rPr>
            <m:t>累积速率</m:t>
          </m:r>
          <m:r>
            <m:rPr>
              <m:sty m:val="p"/>
            </m:rPr>
            <w:rPr>
              <w:rFonts w:ascii="Cambria Math" w:hAnsi="Cambria Math"/>
              <w:szCs w:val="32"/>
            </w:rPr>
            <m:t>]</m:t>
          </m:r>
        </m:oMath>
      </m:oMathPara>
    </w:p>
    <w:p w:rsidR="004D24D5" w:rsidRPr="00944446" w:rsidRDefault="004D24D5" w:rsidP="006757F5">
      <w:pPr>
        <w:ind w:firstLineChars="200" w:firstLine="420"/>
        <w:rPr>
          <w:rFonts w:ascii="Times New Roman" w:hAnsi="Times New Roman"/>
          <w:szCs w:val="32"/>
        </w:rPr>
      </w:pPr>
      <w:r w:rsidRPr="00944446">
        <w:rPr>
          <w:rFonts w:asciiTheme="minorEastAsia" w:hAnsiTheme="minorEastAsia"/>
          <w:szCs w:val="32"/>
        </w:rPr>
        <w:t>其中，</w:t>
      </w:r>
      <w:r w:rsidRPr="00944446">
        <w:rPr>
          <w:rFonts w:asciiTheme="minorEastAsia" w:hAnsiTheme="minorEastAsia" w:hint="eastAsia"/>
          <w:szCs w:val="32"/>
        </w:rPr>
        <w:t>“</w:t>
      </w:r>
      <w:r w:rsidRPr="00944446">
        <w:rPr>
          <w:rFonts w:asciiTheme="minorEastAsia" w:hAnsiTheme="minorEastAsia"/>
          <w:szCs w:val="32"/>
        </w:rPr>
        <w:t>源（Source）</w:t>
      </w:r>
      <w:r w:rsidRPr="00944446">
        <w:rPr>
          <w:rFonts w:asciiTheme="minorEastAsia" w:hAnsiTheme="minorEastAsia" w:hint="eastAsia"/>
          <w:szCs w:val="32"/>
        </w:rPr>
        <w:t>”</w:t>
      </w:r>
      <w:r w:rsidRPr="00944446">
        <w:rPr>
          <w:rFonts w:asciiTheme="minorEastAsia" w:hAnsiTheme="minorEastAsia"/>
          <w:szCs w:val="32"/>
        </w:rPr>
        <w:t>主要指化学反应过程带来的影响</w:t>
      </w:r>
      <w:r w:rsidRPr="00944446">
        <w:rPr>
          <w:rFonts w:asciiTheme="minorEastAsia" w:hAnsiTheme="minorEastAsia" w:hint="eastAsia"/>
          <w:szCs w:val="32"/>
        </w:rPr>
        <w:t>；“</w:t>
      </w:r>
      <w:r w:rsidRPr="00944446">
        <w:rPr>
          <w:rFonts w:asciiTheme="minorEastAsia" w:hAnsiTheme="minorEastAsia"/>
          <w:szCs w:val="32"/>
        </w:rPr>
        <w:t xml:space="preserve">输入速率（Input </w:t>
      </w:r>
      <w:r w:rsidRPr="00944446">
        <w:rPr>
          <w:rFonts w:asciiTheme="minorEastAsia" w:hAnsiTheme="minorEastAsia" w:hint="eastAsia"/>
          <w:szCs w:val="32"/>
        </w:rPr>
        <w:t>Rate</w:t>
      </w:r>
      <w:r w:rsidRPr="00944446">
        <w:rPr>
          <w:rFonts w:asciiTheme="minorEastAsia" w:hAnsiTheme="minorEastAsia"/>
          <w:szCs w:val="32"/>
        </w:rPr>
        <w:t>）</w:t>
      </w:r>
      <w:r w:rsidRPr="00944446">
        <w:rPr>
          <w:rFonts w:asciiTheme="minorEastAsia" w:hAnsiTheme="minorEastAsia" w:hint="eastAsia"/>
          <w:szCs w:val="32"/>
        </w:rPr>
        <w:t>”和“输出速率（Out</w:t>
      </w:r>
      <w:r w:rsidRPr="00944446">
        <w:rPr>
          <w:rFonts w:asciiTheme="minorEastAsia" w:hAnsiTheme="minorEastAsia"/>
          <w:szCs w:val="32"/>
        </w:rPr>
        <w:t>put Rate</w:t>
      </w:r>
      <w:r w:rsidRPr="00944446">
        <w:rPr>
          <w:rFonts w:asciiTheme="minorEastAsia" w:hAnsiTheme="minorEastAsia" w:hint="eastAsia"/>
          <w:szCs w:val="32"/>
        </w:rPr>
        <w:t>）”包括对流流动和扩散，流体相内或相间存在的“浓差”，是扩散的推动力；“累积速率（AccumulateRate）”</w:t>
      </w:r>
      <w:r w:rsidRPr="00944446">
        <w:rPr>
          <w:rFonts w:ascii="Times New Roman" w:hAnsi="Times New Roman" w:hint="eastAsia"/>
          <w:szCs w:val="32"/>
        </w:rPr>
        <w:t>为变量对时间的倒数，稳态建模时该项为</w:t>
      </w:r>
      <w:r w:rsidRPr="00944446">
        <w:rPr>
          <w:rFonts w:ascii="Times New Roman" w:hAnsi="Times New Roman" w:hint="eastAsia"/>
          <w:szCs w:val="32"/>
        </w:rPr>
        <w:t>0</w:t>
      </w:r>
      <w:r w:rsidRPr="00944446">
        <w:rPr>
          <w:rFonts w:ascii="Times New Roman" w:hAnsi="Times New Roman" w:hint="eastAsia"/>
          <w:szCs w:val="32"/>
        </w:rPr>
        <w:t>。</w:t>
      </w:r>
    </w:p>
    <w:p w:rsidR="00C4101B" w:rsidRDefault="004D24D5" w:rsidP="00C4101B">
      <w:pPr>
        <w:ind w:firstLineChars="200" w:firstLine="420"/>
        <w:rPr>
          <w:rFonts w:ascii="Times New Roman" w:hAnsi="Times New Roman"/>
          <w:szCs w:val="32"/>
        </w:rPr>
      </w:pPr>
      <w:r w:rsidRPr="00944446">
        <w:rPr>
          <w:rFonts w:ascii="Times New Roman" w:hAnsi="Times New Roman" w:hint="eastAsia"/>
          <w:szCs w:val="32"/>
        </w:rPr>
        <w:t>过程单元操作中，可以把流体性质分成以下四类</w:t>
      </w:r>
      <w:fldSimple w:instr="REF _Ref493016252 \r \* MERGEFORMAT ">
        <w:r w:rsidRPr="00944446">
          <w:rPr>
            <w:rFonts w:asciiTheme="minorEastAsia" w:hAnsiTheme="minorEastAsia"/>
            <w:szCs w:val="32"/>
            <w:vertAlign w:val="superscript"/>
          </w:rPr>
          <w:t>[</w:t>
        </w:r>
        <w:r w:rsidR="00C1558A" w:rsidRPr="00944446">
          <w:rPr>
            <w:rFonts w:asciiTheme="minorEastAsia" w:hAnsiTheme="minorEastAsia"/>
            <w:szCs w:val="32"/>
            <w:vertAlign w:val="superscript"/>
          </w:rPr>
          <w:t>4</w:t>
        </w:r>
        <w:r w:rsidRPr="00944446">
          <w:rPr>
            <w:rFonts w:asciiTheme="minorEastAsia" w:hAnsiTheme="minorEastAsia"/>
            <w:szCs w:val="32"/>
            <w:vertAlign w:val="superscript"/>
          </w:rPr>
          <w:t>]</w:t>
        </w:r>
      </w:fldSimple>
      <w:r w:rsidRPr="00944446">
        <w:rPr>
          <w:rFonts w:ascii="Times New Roman" w:hAnsi="Times New Roman" w:hint="eastAsia"/>
          <w:szCs w:val="32"/>
        </w:rPr>
        <w:t>：</w:t>
      </w:r>
    </w:p>
    <w:p w:rsidR="004D24D5" w:rsidRPr="006757F5" w:rsidRDefault="00C4101B" w:rsidP="00C4101B">
      <w:pPr>
        <w:ind w:firstLineChars="200" w:firstLine="420"/>
        <w:rPr>
          <w:rFonts w:ascii="Symbol" w:hAnsi="Symbol"/>
          <w:szCs w:val="32"/>
          <w:lang w:val="en-GB"/>
        </w:rPr>
      </w:pPr>
      <w:r w:rsidRPr="00C4101B">
        <w:rPr>
          <w:rFonts w:ascii="Times New Roman" w:hAnsi="Times New Roman" w:hint="eastAsia"/>
          <w:szCs w:val="32"/>
        </w:rPr>
        <w:t>①</w:t>
      </w:r>
      <w:r>
        <w:rPr>
          <w:rFonts w:ascii="Times New Roman" w:hAnsi="Times New Roman"/>
          <w:szCs w:val="32"/>
        </w:rPr>
        <w:t xml:space="preserve"> </w:t>
      </w:r>
      <w:r w:rsidR="004D24D5" w:rsidRPr="006757F5">
        <w:rPr>
          <w:rFonts w:ascii="Times New Roman" w:hAnsi="Times New Roman" w:hint="eastAsia"/>
          <w:szCs w:val="32"/>
        </w:rPr>
        <w:t>质量：以密度</w:t>
      </w:r>
      <w:r w:rsidR="004D24D5" w:rsidRPr="006757F5">
        <w:rPr>
          <w:rFonts w:ascii="Symbol" w:hAnsi="Symbol"/>
          <w:szCs w:val="32"/>
        </w:rPr>
        <w:t></w:t>
      </w:r>
      <w:r w:rsidR="004D24D5" w:rsidRPr="006757F5">
        <w:rPr>
          <w:rFonts w:ascii="Symbol" w:hAnsi="Symbol"/>
          <w:szCs w:val="32"/>
        </w:rPr>
        <w:t>表示，其意义为单位体积流体的质量，表达式为：</w:t>
      </w:r>
    </w:p>
    <w:p w:rsidR="004D24D5" w:rsidRPr="006757F5" w:rsidRDefault="004D24D5" w:rsidP="004D24D5">
      <w:pPr>
        <w:pStyle w:val="a4"/>
        <w:ind w:firstLineChars="0" w:firstLine="0"/>
        <w:jc w:val="center"/>
        <w:rPr>
          <w:rFonts w:ascii="宋体" w:hAnsi="宋体"/>
          <w:szCs w:val="32"/>
        </w:rPr>
      </w:pPr>
      <m:oMathPara>
        <m:oMath>
          <m:r>
            <w:rPr>
              <w:rFonts w:ascii="Cambria Math" w:hAnsi="Cambria Math"/>
              <w:szCs w:val="32"/>
            </w:rPr>
            <m:t>ρ</m:t>
          </m:r>
          <m:r>
            <m:rPr>
              <m:sty m:val="p"/>
            </m:rPr>
            <w:rPr>
              <w:rFonts w:ascii="Cambria Math" w:hAnsi="Cambria Math" w:hint="eastAsia"/>
              <w:szCs w:val="32"/>
            </w:rPr>
            <m:t>=</m:t>
          </m:r>
          <m:r>
            <w:rPr>
              <w:rFonts w:ascii="Cambria Math" w:hAnsi="Cambria Math" w:hint="eastAsia"/>
              <w:szCs w:val="32"/>
            </w:rPr>
            <m:t>m</m:t>
          </m:r>
          <m:r>
            <m:rPr>
              <m:sty m:val="p"/>
            </m:rPr>
            <w:rPr>
              <w:rFonts w:ascii="Cambria Math" w:hAnsi="Cambria Math" w:hint="eastAsia"/>
              <w:szCs w:val="32"/>
            </w:rPr>
            <m:t>/</m:t>
          </m:r>
          <m:r>
            <w:rPr>
              <w:rFonts w:ascii="Cambria Math" w:hAnsi="Cambria Math" w:hint="eastAsia"/>
              <w:szCs w:val="32"/>
            </w:rPr>
            <m:t>V</m:t>
          </m:r>
        </m:oMath>
      </m:oMathPara>
    </w:p>
    <w:p w:rsidR="004D24D5" w:rsidRPr="006757F5" w:rsidRDefault="004D24D5" w:rsidP="004D24D5">
      <w:pPr>
        <w:pStyle w:val="a4"/>
        <w:jc w:val="left"/>
        <w:rPr>
          <w:rFonts w:ascii="宋体" w:hAnsi="宋体"/>
          <w:szCs w:val="32"/>
        </w:rPr>
      </w:pPr>
      <w:r w:rsidRPr="006757F5">
        <w:rPr>
          <w:rFonts w:ascii="宋体" w:hAnsi="宋体" w:hint="eastAsia"/>
          <w:szCs w:val="32"/>
        </w:rPr>
        <w:t>其中</w:t>
      </w:r>
      <m:oMath>
        <m:r>
          <w:rPr>
            <w:rFonts w:ascii="Cambria Math" w:hAnsi="Cambria Math"/>
            <w:szCs w:val="32"/>
          </w:rPr>
          <m:t>ρ</m:t>
        </m:r>
      </m:oMath>
      <w:r w:rsidRPr="006757F5">
        <w:rPr>
          <w:rFonts w:ascii="宋体" w:hAnsi="宋体" w:hint="eastAsia"/>
          <w:szCs w:val="32"/>
        </w:rPr>
        <w:t>为流体的密度，</w:t>
      </w:r>
      <m:oMath>
        <m:r>
          <w:rPr>
            <w:rFonts w:ascii="Cambria Math" w:hAnsi="Cambria Math" w:hint="eastAsia"/>
            <w:szCs w:val="32"/>
          </w:rPr>
          <m:t>m</m:t>
        </m:r>
      </m:oMath>
      <w:r w:rsidRPr="006757F5">
        <w:rPr>
          <w:rFonts w:ascii="宋体" w:hAnsi="宋体" w:hint="eastAsia"/>
          <w:szCs w:val="32"/>
        </w:rPr>
        <w:t>为流体的质量，</w:t>
      </w:r>
      <m:oMath>
        <m:r>
          <w:rPr>
            <w:rFonts w:ascii="Cambria Math" w:hAnsi="Cambria Math" w:hint="eastAsia"/>
            <w:szCs w:val="32"/>
          </w:rPr>
          <m:t>V</m:t>
        </m:r>
      </m:oMath>
      <w:r w:rsidRPr="006757F5">
        <w:rPr>
          <w:rFonts w:ascii="宋体" w:hAnsi="宋体" w:hint="eastAsia"/>
          <w:szCs w:val="32"/>
        </w:rPr>
        <w:t>为流体的体积。</w:t>
      </w:r>
    </w:p>
    <w:p w:rsidR="004D24D5" w:rsidRPr="006757F5" w:rsidRDefault="004D24D5" w:rsidP="004D24D5">
      <w:pPr>
        <w:pStyle w:val="a4"/>
        <w:jc w:val="left"/>
        <w:rPr>
          <w:rFonts w:ascii="宋体" w:hAnsi="宋体"/>
          <w:szCs w:val="32"/>
          <w:lang w:val="en-GB"/>
        </w:rPr>
      </w:pPr>
      <w:r w:rsidRPr="006757F5">
        <w:rPr>
          <w:rFonts w:ascii="宋体" w:hAnsi="宋体" w:hint="eastAsia"/>
          <w:szCs w:val="32"/>
          <w:lang w:val="en-GB"/>
        </w:rPr>
        <w:t>气体因具有可压缩性及膨胀性，其密度随压力和温度发生变化。在温度不太低</w:t>
      </w:r>
      <w:r w:rsidR="00D1699C">
        <w:rPr>
          <w:rFonts w:ascii="宋体" w:hAnsi="宋体" w:hint="eastAsia"/>
          <w:szCs w:val="32"/>
          <w:lang w:val="en-GB"/>
        </w:rPr>
        <w:t>、</w:t>
      </w:r>
      <w:r w:rsidRPr="006757F5">
        <w:rPr>
          <w:rFonts w:ascii="宋体" w:hAnsi="宋体" w:hint="eastAsia"/>
          <w:szCs w:val="32"/>
          <w:lang w:val="en-GB"/>
        </w:rPr>
        <w:t>压力不太高的情况下，气体的密度通常可以利用理想气体状态方程推导出：</w:t>
      </w:r>
    </w:p>
    <w:p w:rsidR="004D24D5" w:rsidRPr="006757F5" w:rsidRDefault="004D24D5" w:rsidP="004D24D5">
      <w:pPr>
        <w:pStyle w:val="a4"/>
        <w:ind w:firstLineChars="0" w:firstLine="0"/>
        <w:jc w:val="center"/>
        <w:rPr>
          <w:rFonts w:ascii="宋体" w:hAnsi="宋体"/>
          <w:szCs w:val="32"/>
        </w:rPr>
      </w:pPr>
      <m:oMath>
        <m:r>
          <w:rPr>
            <w:rFonts w:ascii="Cambria Math" w:hAnsi="Cambria Math"/>
            <w:szCs w:val="32"/>
          </w:rPr>
          <m:t>ρ</m:t>
        </m:r>
        <m:r>
          <m:rPr>
            <m:sty m:val="p"/>
          </m:rPr>
          <w:rPr>
            <w:rFonts w:ascii="Cambria Math" w:hAnsi="Cambria Math" w:hint="eastAsia"/>
            <w:szCs w:val="32"/>
          </w:rPr>
          <m:t>=</m:t>
        </m:r>
      </m:oMath>
      <w:r w:rsidRPr="006757F5">
        <w:rPr>
          <w:rFonts w:ascii="Symbol" w:hAnsi="Symbol"/>
          <w:szCs w:val="32"/>
        </w:rPr>
        <w:t></w:t>
      </w:r>
      <m:oMath>
        <m:r>
          <w:rPr>
            <w:rFonts w:ascii="Cambria Math" w:hAnsi="Cambria Math" w:hint="eastAsia"/>
            <w:szCs w:val="32"/>
          </w:rPr>
          <m:t>PM/RT</m:t>
        </m:r>
      </m:oMath>
    </w:p>
    <w:p w:rsidR="004D24D5" w:rsidRPr="006757F5" w:rsidRDefault="004D24D5" w:rsidP="004D24D5">
      <w:pPr>
        <w:pStyle w:val="a4"/>
        <w:jc w:val="left"/>
        <w:rPr>
          <w:rFonts w:ascii="宋体" w:hAnsi="宋体"/>
          <w:szCs w:val="32"/>
          <w:lang w:val="en-GB"/>
        </w:rPr>
      </w:pPr>
      <w:r w:rsidRPr="006757F5">
        <w:rPr>
          <w:rFonts w:ascii="宋体" w:hAnsi="宋体" w:hint="eastAsia"/>
          <w:szCs w:val="32"/>
        </w:rPr>
        <w:t>其中</w:t>
      </w:r>
      <m:oMath>
        <m:r>
          <w:rPr>
            <w:rFonts w:ascii="Cambria Math" w:hAnsi="Cambria Math" w:hint="eastAsia"/>
            <w:szCs w:val="32"/>
          </w:rPr>
          <m:t>P</m:t>
        </m:r>
      </m:oMath>
      <w:r w:rsidRPr="006757F5">
        <w:rPr>
          <w:rFonts w:ascii="宋体" w:hAnsi="宋体" w:hint="eastAsia"/>
          <w:szCs w:val="32"/>
        </w:rPr>
        <w:t>为气体的压力，</w:t>
      </w:r>
      <m:oMath>
        <m:r>
          <w:rPr>
            <w:rFonts w:ascii="Cambria Math" w:hAnsi="Cambria Math" w:hint="eastAsia"/>
            <w:szCs w:val="32"/>
          </w:rPr>
          <m:t>M</m:t>
        </m:r>
      </m:oMath>
      <w:r w:rsidRPr="006757F5">
        <w:rPr>
          <w:rFonts w:ascii="宋体" w:hAnsi="宋体" w:hint="eastAsia"/>
          <w:szCs w:val="32"/>
        </w:rPr>
        <w:t>为分子的摩尔质量，</w:t>
      </w:r>
      <m:oMath>
        <m:r>
          <w:rPr>
            <w:rFonts w:ascii="Cambria Math" w:hAnsi="Cambria Math" w:hint="eastAsia"/>
            <w:szCs w:val="32"/>
          </w:rPr>
          <m:t>T</m:t>
        </m:r>
      </m:oMath>
      <w:r w:rsidRPr="006757F5">
        <w:rPr>
          <w:rFonts w:ascii="宋体" w:hAnsi="宋体" w:hint="eastAsia"/>
          <w:szCs w:val="32"/>
        </w:rPr>
        <w:t>为气体的绝对温度。</w:t>
      </w:r>
    </w:p>
    <w:p w:rsidR="004D24D5" w:rsidRPr="006757F5" w:rsidRDefault="00C4101B" w:rsidP="004D24D5">
      <w:pPr>
        <w:ind w:firstLineChars="200" w:firstLine="420"/>
        <w:rPr>
          <w:rFonts w:ascii="Times New Roman" w:hAnsi="Times New Roman"/>
          <w:szCs w:val="32"/>
        </w:rPr>
      </w:pPr>
      <w:r w:rsidRPr="00C4101B">
        <w:rPr>
          <w:rFonts w:ascii="Times New Roman" w:hAnsi="Times New Roman" w:hint="eastAsia"/>
          <w:szCs w:val="32"/>
        </w:rPr>
        <w:t>②</w:t>
      </w:r>
      <w:r>
        <w:rPr>
          <w:rFonts w:ascii="Times New Roman" w:hAnsi="Times New Roman" w:hint="eastAsia"/>
          <w:szCs w:val="32"/>
        </w:rPr>
        <w:t xml:space="preserve"> </w:t>
      </w:r>
      <w:r w:rsidR="004D24D5" w:rsidRPr="006757F5">
        <w:rPr>
          <w:rFonts w:ascii="Times New Roman" w:hAnsi="Times New Roman" w:hint="eastAsia"/>
          <w:szCs w:val="32"/>
        </w:rPr>
        <w:t>组分：以各组分组成</w:t>
      </w:r>
      <m:oMath>
        <m:sSub>
          <m:sSubPr>
            <m:ctrlPr>
              <w:rPr>
                <w:rFonts w:ascii="Cambria Math" w:hAnsi="Cambria Math"/>
                <w:szCs w:val="32"/>
              </w:rPr>
            </m:ctrlPr>
          </m:sSubPr>
          <m:e>
            <m:r>
              <w:rPr>
                <w:rFonts w:ascii="Cambria Math" w:hAnsi="Cambria Math"/>
                <w:szCs w:val="32"/>
              </w:rPr>
              <m:t>C</m:t>
            </m:r>
          </m:e>
          <m:sub>
            <m:r>
              <w:rPr>
                <w:rFonts w:ascii="Cambria Math" w:hAnsi="Cambria Math"/>
                <w:szCs w:val="32"/>
              </w:rPr>
              <m:t>i</m:t>
            </m:r>
          </m:sub>
        </m:sSub>
      </m:oMath>
      <w:r w:rsidR="004D24D5" w:rsidRPr="006757F5">
        <w:rPr>
          <w:rFonts w:ascii="Times New Roman" w:hAnsi="Times New Roman" w:hint="eastAsia"/>
          <w:szCs w:val="32"/>
        </w:rPr>
        <w:t>表示。</w:t>
      </w:r>
    </w:p>
    <w:p w:rsidR="004D24D5" w:rsidRPr="006757F5" w:rsidRDefault="00C4101B" w:rsidP="004D24D5">
      <w:pPr>
        <w:pStyle w:val="a4"/>
        <w:rPr>
          <w:rFonts w:ascii="Times New Roman" w:hAnsi="Times New Roman"/>
          <w:szCs w:val="32"/>
        </w:rPr>
      </w:pPr>
      <w:r w:rsidRPr="00C4101B">
        <w:rPr>
          <w:rFonts w:ascii="Times New Roman" w:hAnsi="Times New Roman" w:hint="eastAsia"/>
          <w:szCs w:val="32"/>
        </w:rPr>
        <w:t>③</w:t>
      </w:r>
      <w:r>
        <w:rPr>
          <w:rFonts w:ascii="Times New Roman" w:hAnsi="Times New Roman" w:hint="eastAsia"/>
          <w:szCs w:val="32"/>
        </w:rPr>
        <w:t xml:space="preserve"> </w:t>
      </w:r>
      <w:r w:rsidR="004D24D5" w:rsidRPr="006757F5">
        <w:rPr>
          <w:rFonts w:ascii="Times New Roman" w:hAnsi="Times New Roman" w:hint="eastAsia"/>
          <w:szCs w:val="32"/>
        </w:rPr>
        <w:t>热量：以流体的</w:t>
      </w:r>
      <m:oMath>
        <m:r>
          <w:rPr>
            <w:rFonts w:ascii="Cambria Math" w:hAnsi="Cambria Math"/>
            <w:szCs w:val="32"/>
          </w:rPr>
          <m:t>ρ</m:t>
        </m:r>
        <m:sSub>
          <m:sSubPr>
            <m:ctrlPr>
              <w:rPr>
                <w:rFonts w:ascii="Cambria Math" w:hAnsi="Cambria Math"/>
                <w:szCs w:val="32"/>
              </w:rPr>
            </m:ctrlPr>
          </m:sSubPr>
          <m:e>
            <m:r>
              <w:rPr>
                <w:rFonts w:ascii="Cambria Math" w:hAnsi="Cambria Math"/>
                <w:szCs w:val="32"/>
              </w:rPr>
              <m:t>c</m:t>
            </m:r>
          </m:e>
          <m:sub>
            <m:r>
              <w:rPr>
                <w:rFonts w:ascii="Cambria Math" w:hAnsi="Cambria Math"/>
                <w:szCs w:val="32"/>
              </w:rPr>
              <m:t>p</m:t>
            </m:r>
          </m:sub>
        </m:sSub>
        <m:r>
          <w:rPr>
            <w:rFonts w:ascii="Cambria Math" w:hAnsi="Cambria Math"/>
            <w:szCs w:val="32"/>
          </w:rPr>
          <m:t>T</m:t>
        </m:r>
      </m:oMath>
      <w:r w:rsidR="004D24D5" w:rsidRPr="006757F5">
        <w:rPr>
          <w:rFonts w:ascii="Times New Roman" w:hAnsi="Times New Roman" w:hint="eastAsia"/>
          <w:szCs w:val="32"/>
        </w:rPr>
        <w:t>表示，其中</w:t>
      </w:r>
      <m:oMath>
        <m:sSub>
          <m:sSubPr>
            <m:ctrlPr>
              <w:rPr>
                <w:rFonts w:ascii="Cambria Math" w:hAnsi="Cambria Math"/>
                <w:szCs w:val="32"/>
              </w:rPr>
            </m:ctrlPr>
          </m:sSubPr>
          <m:e>
            <m:r>
              <w:rPr>
                <w:rFonts w:ascii="Cambria Math" w:hAnsi="Cambria Math"/>
                <w:szCs w:val="32"/>
              </w:rPr>
              <m:t>c</m:t>
            </m:r>
          </m:e>
          <m:sub>
            <m:r>
              <w:rPr>
                <w:rFonts w:ascii="Cambria Math" w:hAnsi="Cambria Math"/>
                <w:szCs w:val="32"/>
              </w:rPr>
              <m:t>p</m:t>
            </m:r>
          </m:sub>
        </m:sSub>
      </m:oMath>
      <w:r w:rsidR="004D24D5" w:rsidRPr="006757F5">
        <w:rPr>
          <w:rFonts w:ascii="Times New Roman" w:hAnsi="Times New Roman" w:hint="eastAsia"/>
          <w:szCs w:val="32"/>
        </w:rPr>
        <w:t>为流体的比热容，</w:t>
      </w:r>
      <m:oMath>
        <m:r>
          <w:rPr>
            <w:rFonts w:ascii="Cambria Math" w:hAnsi="Cambria Math"/>
            <w:szCs w:val="32"/>
          </w:rPr>
          <m:t>T</m:t>
        </m:r>
      </m:oMath>
      <w:r w:rsidR="004D24D5" w:rsidRPr="006757F5">
        <w:rPr>
          <w:rFonts w:ascii="Times New Roman" w:hAnsi="Times New Roman" w:hint="eastAsia"/>
          <w:szCs w:val="32"/>
        </w:rPr>
        <w:t>为流体的温度，一般情况下，可以将</w:t>
      </w:r>
      <m:oMath>
        <m:r>
          <w:rPr>
            <w:rFonts w:ascii="Cambria Math" w:hAnsi="Cambria Math"/>
            <w:szCs w:val="32"/>
          </w:rPr>
          <m:t>ρ</m:t>
        </m:r>
      </m:oMath>
      <w:r w:rsidR="004D24D5" w:rsidRPr="006757F5">
        <w:rPr>
          <w:rFonts w:ascii="Symbol" w:hAnsi="Symbol"/>
          <w:szCs w:val="32"/>
        </w:rPr>
        <w:t>、</w:t>
      </w:r>
      <m:oMath>
        <m:sSub>
          <m:sSubPr>
            <m:ctrlPr>
              <w:rPr>
                <w:rFonts w:ascii="Cambria Math" w:hAnsi="Cambria Math"/>
                <w:szCs w:val="32"/>
              </w:rPr>
            </m:ctrlPr>
          </m:sSubPr>
          <m:e>
            <m:r>
              <w:rPr>
                <w:rFonts w:ascii="Cambria Math" w:hAnsi="Cambria Math"/>
                <w:szCs w:val="32"/>
              </w:rPr>
              <m:t>c</m:t>
            </m:r>
          </m:e>
          <m:sub>
            <m:r>
              <w:rPr>
                <w:rFonts w:ascii="Cambria Math" w:hAnsi="Cambria Math"/>
                <w:szCs w:val="32"/>
              </w:rPr>
              <m:t>p</m:t>
            </m:r>
          </m:sub>
        </m:sSub>
      </m:oMath>
      <w:r w:rsidR="004D24D5" w:rsidRPr="006757F5">
        <w:rPr>
          <w:rFonts w:ascii="Times New Roman" w:hAnsi="Times New Roman" w:hint="eastAsia"/>
          <w:szCs w:val="32"/>
        </w:rPr>
        <w:t>视为常数。</w:t>
      </w:r>
    </w:p>
    <w:p w:rsidR="004D24D5" w:rsidRPr="006757F5" w:rsidRDefault="00C4101B" w:rsidP="004D24D5">
      <w:pPr>
        <w:pStyle w:val="a4"/>
        <w:ind w:left="420" w:firstLineChars="0" w:firstLine="0"/>
        <w:rPr>
          <w:rFonts w:ascii="Times New Roman" w:hAnsi="Times New Roman"/>
          <w:szCs w:val="32"/>
        </w:rPr>
      </w:pPr>
      <w:r w:rsidRPr="00C4101B">
        <w:rPr>
          <w:rFonts w:ascii="Times New Roman" w:hAnsi="Times New Roman" w:hint="eastAsia"/>
          <w:szCs w:val="32"/>
        </w:rPr>
        <w:t>④</w:t>
      </w:r>
      <w:r>
        <w:rPr>
          <w:rFonts w:ascii="Times New Roman" w:hAnsi="Times New Roman" w:hint="eastAsia"/>
          <w:szCs w:val="32"/>
        </w:rPr>
        <w:t xml:space="preserve"> </w:t>
      </w:r>
      <w:r w:rsidR="004D24D5" w:rsidRPr="006757F5">
        <w:rPr>
          <w:rFonts w:ascii="Times New Roman" w:hAnsi="Times New Roman" w:hint="eastAsia"/>
          <w:szCs w:val="32"/>
        </w:rPr>
        <w:t>动量：以流体的</w:t>
      </w:r>
      <m:oMath>
        <m:r>
          <w:rPr>
            <w:rFonts w:ascii="Cambria Math" w:hAnsi="Cambria Math"/>
            <w:szCs w:val="32"/>
          </w:rPr>
          <m:t>ρu</m:t>
        </m:r>
      </m:oMath>
      <w:r w:rsidR="004D24D5" w:rsidRPr="006757F5">
        <w:rPr>
          <w:rFonts w:ascii="Times New Roman" w:hAnsi="Times New Roman" w:hint="eastAsia"/>
          <w:szCs w:val="32"/>
        </w:rPr>
        <w:t>表示，其中</w:t>
      </w:r>
      <m:oMath>
        <m:r>
          <w:rPr>
            <w:rFonts w:ascii="Cambria Math" w:hAnsi="Cambria Math"/>
            <w:szCs w:val="32"/>
          </w:rPr>
          <m:t>u</m:t>
        </m:r>
      </m:oMath>
      <w:r w:rsidR="004D24D5" w:rsidRPr="006757F5">
        <w:rPr>
          <w:rFonts w:ascii="Times New Roman" w:hAnsi="Times New Roman" w:hint="eastAsia"/>
          <w:szCs w:val="32"/>
        </w:rPr>
        <w:t>为流体速度。</w:t>
      </w:r>
    </w:p>
    <w:p w:rsidR="004D24D5" w:rsidRPr="006757F5" w:rsidRDefault="004D24D5" w:rsidP="004D24D5">
      <w:pPr>
        <w:ind w:firstLineChars="200" w:firstLine="420"/>
        <w:rPr>
          <w:rFonts w:ascii="Times New Roman" w:hAnsi="Times New Roman"/>
          <w:szCs w:val="32"/>
        </w:rPr>
      </w:pPr>
      <w:r w:rsidRPr="006757F5">
        <w:rPr>
          <w:rFonts w:ascii="Times New Roman" w:hAnsi="Times New Roman" w:hint="eastAsia"/>
          <w:szCs w:val="32"/>
        </w:rPr>
        <w:t>这四类性质在质量衡算和能量衡算中表现出相似性，为了简单起见，可以用统一符号表示。</w:t>
      </w:r>
    </w:p>
    <w:p w:rsidR="004D24D5" w:rsidRPr="003F0094" w:rsidRDefault="004D24D5" w:rsidP="004D24D5">
      <w:pPr>
        <w:ind w:firstLineChars="200" w:firstLine="420"/>
        <w:rPr>
          <w:rFonts w:ascii="Times New Roman" w:hAnsi="Times New Roman"/>
          <w:color w:val="FF0000"/>
          <w:szCs w:val="32"/>
        </w:rPr>
      </w:pPr>
      <w:r w:rsidRPr="006757F5">
        <w:rPr>
          <w:rFonts w:ascii="Times New Roman" w:hAnsi="Times New Roman" w:hint="eastAsia"/>
          <w:szCs w:val="32"/>
        </w:rPr>
        <w:t>下面将通过几个具体建模实例，说明生产装置机理模型的情况。</w:t>
      </w:r>
    </w:p>
    <w:p w:rsidR="004D24D5" w:rsidRPr="006757F5" w:rsidRDefault="004D24D5" w:rsidP="004D24D5">
      <w:pPr>
        <w:ind w:firstLineChars="200" w:firstLine="420"/>
        <w:rPr>
          <w:rFonts w:ascii="宋体" w:hAnsi="宋体"/>
          <w:szCs w:val="32"/>
        </w:rPr>
      </w:pPr>
      <w:r w:rsidRPr="006757F5">
        <w:rPr>
          <w:rFonts w:ascii="宋体" w:hAnsi="宋体" w:hint="eastAsia"/>
          <w:szCs w:val="32"/>
        </w:rPr>
        <w:t>（1）精馏塔机理建模</w:t>
      </w:r>
    </w:p>
    <w:p w:rsidR="004D24D5" w:rsidRDefault="004D24D5" w:rsidP="004D24D5">
      <w:pPr>
        <w:ind w:firstLineChars="200" w:firstLine="420"/>
        <w:rPr>
          <w:rFonts w:ascii="Times New Roman" w:hAnsi="Times New Roman"/>
          <w:szCs w:val="32"/>
        </w:rPr>
      </w:pPr>
      <w:r w:rsidRPr="006757F5">
        <w:rPr>
          <w:rFonts w:ascii="Times New Roman" w:hAnsi="Times New Roman" w:hint="eastAsia"/>
          <w:szCs w:val="32"/>
        </w:rPr>
        <w:t>精馏塔是最常见的化工设备，它利用混合</w:t>
      </w:r>
      <w:r w:rsidRPr="006757F5">
        <w:rPr>
          <w:rFonts w:ascii="Times New Roman" w:hAnsi="Times New Roman"/>
          <w:szCs w:val="32"/>
        </w:rPr>
        <w:t>物</w:t>
      </w:r>
      <w:r w:rsidRPr="006757F5">
        <w:rPr>
          <w:rFonts w:ascii="Times New Roman" w:hAnsi="Times New Roman" w:hint="eastAsia"/>
          <w:szCs w:val="32"/>
        </w:rPr>
        <w:t>中不同组分的沸点差异</w:t>
      </w:r>
      <w:r w:rsidRPr="006757F5">
        <w:rPr>
          <w:rFonts w:ascii="Times New Roman" w:hAnsi="Times New Roman"/>
          <w:szCs w:val="32"/>
        </w:rPr>
        <w:t>实现组分分离</w:t>
      </w:r>
      <w:r w:rsidRPr="006757F5">
        <w:rPr>
          <w:rFonts w:ascii="Times New Roman" w:hAnsi="Times New Roman" w:hint="eastAsia"/>
          <w:szCs w:val="32"/>
        </w:rPr>
        <w:t>。精馏塔热量自塔釜输入，物料在塔内经多次部分气化与部分冷凝进行精馏分离，由冷凝器和冷却器中的冷却介质将余热带走。回流比、进料位置等多种操作因素会影响精馏操作的产品质量。以下以板式精馏塔为例</w:t>
      </w:r>
      <w:r w:rsidR="002C7E0F">
        <w:rPr>
          <w:rFonts w:ascii="Times New Roman" w:hAnsi="Times New Roman" w:hint="eastAsia"/>
          <w:szCs w:val="32"/>
        </w:rPr>
        <w:t>，</w:t>
      </w:r>
      <w:r w:rsidRPr="006757F5">
        <w:rPr>
          <w:rFonts w:ascii="Times New Roman" w:hAnsi="Times New Roman" w:hint="eastAsia"/>
          <w:szCs w:val="32"/>
        </w:rPr>
        <w:t>介绍精馏操作的建模过程。模型塔示意图如图</w:t>
      </w:r>
      <w:r w:rsidRPr="006757F5">
        <w:rPr>
          <w:rFonts w:asciiTheme="minorEastAsia" w:eastAsiaTheme="minorEastAsia" w:hAnsiTheme="minorEastAsia" w:hint="eastAsia"/>
          <w:szCs w:val="32"/>
        </w:rPr>
        <w:t>2-</w:t>
      </w:r>
      <w:r w:rsidR="006757F5" w:rsidRPr="006757F5">
        <w:rPr>
          <w:rFonts w:asciiTheme="minorEastAsia" w:eastAsiaTheme="minorEastAsia" w:hAnsiTheme="minorEastAsia"/>
          <w:szCs w:val="32"/>
        </w:rPr>
        <w:t>9</w:t>
      </w:r>
      <w:r w:rsidRPr="006757F5">
        <w:rPr>
          <w:rFonts w:ascii="Times New Roman" w:hAnsi="Times New Roman" w:hint="eastAsia"/>
          <w:szCs w:val="32"/>
        </w:rPr>
        <w:t>所示。</w:t>
      </w:r>
    </w:p>
    <w:p w:rsidR="00762D35" w:rsidRDefault="00762D35" w:rsidP="004D24D5">
      <w:pPr>
        <w:ind w:firstLineChars="200" w:firstLine="420"/>
        <w:rPr>
          <w:rFonts w:ascii="Times New Roman" w:hAnsi="Times New Roman"/>
          <w:szCs w:val="32"/>
        </w:rPr>
      </w:pPr>
    </w:p>
    <w:p w:rsidR="00762D35" w:rsidRPr="006757F5" w:rsidRDefault="00762D35" w:rsidP="004D24D5">
      <w:pPr>
        <w:ind w:firstLineChars="200" w:firstLine="420"/>
        <w:rPr>
          <w:rFonts w:ascii="Times New Roman" w:hAnsi="Times New Roman"/>
          <w:szCs w:val="32"/>
        </w:rPr>
      </w:pPr>
    </w:p>
    <w:p w:rsidR="004D24D5" w:rsidRPr="003F0094" w:rsidRDefault="004D24D5" w:rsidP="004D24D5">
      <w:pPr>
        <w:pStyle w:val="a4"/>
        <w:ind w:firstLineChars="0" w:firstLine="0"/>
        <w:jc w:val="center"/>
        <w:rPr>
          <w:rFonts w:ascii="Times New Roman" w:hAnsi="Times New Roman"/>
          <w:color w:val="FF0000"/>
          <w:szCs w:val="32"/>
        </w:rPr>
      </w:pPr>
      <w:r w:rsidRPr="003F0094">
        <w:rPr>
          <w:rFonts w:ascii="Times New Roman" w:hAnsi="Times New Roman"/>
          <w:noProof/>
          <w:color w:val="FF0000"/>
          <w:szCs w:val="32"/>
        </w:rPr>
        <w:lastRenderedPageBreak/>
        <w:drawing>
          <wp:inline distT="0" distB="0" distL="0" distR="0">
            <wp:extent cx="3578323" cy="1839371"/>
            <wp:effectExtent l="0" t="0" r="3175" b="8890"/>
            <wp:docPr id="40" name="Picture 6" descr="模型塔"/>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710" name="Picture 6" descr="模型塔"/>
                    <pic:cNvPicPr>
                      <a:picLocks noChangeAspect="1" noChangeArrowheads="1"/>
                    </pic:cNvPicPr>
                  </pic:nvPicPr>
                  <pic:blipFill>
                    <a:blip r:embed="rId5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633758" cy="1867866"/>
                    </a:xfrm>
                    <a:prstGeom prst="rect">
                      <a:avLst/>
                    </a:prstGeom>
                    <a:noFill/>
                    <a:extLst/>
                  </pic:spPr>
                </pic:pic>
              </a:graphicData>
            </a:graphic>
          </wp:inline>
        </w:drawing>
      </w:r>
    </w:p>
    <w:p w:rsidR="004D24D5" w:rsidRPr="00762D35" w:rsidRDefault="004D24D5" w:rsidP="004D24D5">
      <w:pPr>
        <w:pStyle w:val="a4"/>
        <w:ind w:firstLineChars="0" w:firstLine="0"/>
        <w:jc w:val="center"/>
        <w:rPr>
          <w:rFonts w:ascii="黑体" w:eastAsia="黑体" w:hAnsi="黑体"/>
          <w:sz w:val="18"/>
          <w:szCs w:val="18"/>
        </w:rPr>
      </w:pPr>
      <w:r w:rsidRPr="00762D35">
        <w:rPr>
          <w:rFonts w:ascii="黑体" w:eastAsia="黑体" w:hAnsi="黑体" w:hint="eastAsia"/>
          <w:sz w:val="18"/>
          <w:szCs w:val="18"/>
        </w:rPr>
        <w:t>图2-</w:t>
      </w:r>
      <w:r w:rsidR="006757F5" w:rsidRPr="00762D35">
        <w:rPr>
          <w:rFonts w:ascii="黑体" w:eastAsia="黑体" w:hAnsi="黑体"/>
          <w:sz w:val="18"/>
          <w:szCs w:val="18"/>
        </w:rPr>
        <w:t>9</w:t>
      </w:r>
      <w:r w:rsidRPr="00762D35">
        <w:rPr>
          <w:rFonts w:ascii="黑体" w:eastAsia="黑体" w:hAnsi="黑体" w:hint="eastAsia"/>
          <w:sz w:val="18"/>
          <w:szCs w:val="18"/>
        </w:rPr>
        <w:t xml:space="preserve">  模型塔示意图</w:t>
      </w:r>
    </w:p>
    <w:p w:rsidR="004D24D5" w:rsidRPr="00762D35" w:rsidRDefault="004D24D5" w:rsidP="004D24D5">
      <w:pPr>
        <w:pStyle w:val="a4"/>
        <w:rPr>
          <w:rFonts w:ascii="Times New Roman" w:hAnsi="Times New Roman"/>
          <w:szCs w:val="32"/>
        </w:rPr>
      </w:pPr>
      <w:r w:rsidRPr="00762D35">
        <w:rPr>
          <w:rFonts w:ascii="Times New Roman" w:hAnsi="Times New Roman" w:hint="eastAsia"/>
          <w:szCs w:val="32"/>
        </w:rPr>
        <w:t>模型塔内有</w:t>
      </w:r>
      <m:oMath>
        <m:r>
          <w:rPr>
            <w:rFonts w:ascii="Cambria Math" w:hAnsi="Cambria Math"/>
            <w:szCs w:val="32"/>
          </w:rPr>
          <m:t>n</m:t>
        </m:r>
        <m:r>
          <m:rPr>
            <m:sty m:val="p"/>
          </m:rPr>
          <w:rPr>
            <w:rFonts w:ascii="Cambria Math" w:hAnsi="Cambria Math"/>
            <w:szCs w:val="32"/>
          </w:rPr>
          <m:t>-2</m:t>
        </m:r>
      </m:oMath>
      <w:r w:rsidRPr="00762D35">
        <w:rPr>
          <w:rFonts w:ascii="Times New Roman" w:hAnsi="Times New Roman" w:hint="eastAsia"/>
          <w:szCs w:val="32"/>
        </w:rPr>
        <w:t>块塔板，加上塔顶的冷凝回流罐和塔底的再沸器，共有</w:t>
      </w:r>
      <m:oMath>
        <m:r>
          <w:rPr>
            <w:rFonts w:ascii="Cambria Math" w:hAnsi="Cambria Math"/>
            <w:szCs w:val="32"/>
          </w:rPr>
          <m:t>n</m:t>
        </m:r>
      </m:oMath>
      <w:r w:rsidRPr="00762D35">
        <w:rPr>
          <w:rFonts w:ascii="Times New Roman" w:hAnsi="Times New Roman" w:hint="eastAsia"/>
          <w:szCs w:val="32"/>
        </w:rPr>
        <w:t>个平衡分离级；每一级都有进料</w:t>
      </w:r>
      <m:oMath>
        <m:sSub>
          <m:sSubPr>
            <m:ctrlPr>
              <w:rPr>
                <w:rFonts w:ascii="Cambria Math" w:hAnsi="Cambria Math"/>
                <w:iCs/>
                <w:szCs w:val="32"/>
              </w:rPr>
            </m:ctrlPr>
          </m:sSubPr>
          <m:e>
            <m:r>
              <w:rPr>
                <w:rFonts w:ascii="Cambria Math" w:hAnsi="Cambria Math"/>
                <w:szCs w:val="32"/>
              </w:rPr>
              <m:t>F</m:t>
            </m:r>
          </m:e>
          <m:sub>
            <m:r>
              <w:rPr>
                <w:rFonts w:ascii="Cambria Math" w:hAnsi="Cambria Math"/>
                <w:szCs w:val="32"/>
              </w:rPr>
              <m:t>j</m:t>
            </m:r>
          </m:sub>
        </m:sSub>
      </m:oMath>
      <w:r w:rsidRPr="00762D35">
        <w:rPr>
          <w:rFonts w:ascii="Times New Roman" w:hAnsi="Times New Roman" w:hint="eastAsia"/>
          <w:szCs w:val="32"/>
        </w:rPr>
        <w:t>，气相侧线采出</w:t>
      </w:r>
      <m:oMath>
        <m:sSub>
          <m:sSubPr>
            <m:ctrlPr>
              <w:rPr>
                <w:rFonts w:ascii="Cambria Math" w:hAnsi="Cambria Math"/>
                <w:iCs/>
                <w:szCs w:val="32"/>
              </w:rPr>
            </m:ctrlPr>
          </m:sSubPr>
          <m:e>
            <m:r>
              <w:rPr>
                <w:rFonts w:ascii="Cambria Math" w:hAnsi="Cambria Math"/>
                <w:szCs w:val="32"/>
              </w:rPr>
              <m:t>SV</m:t>
            </m:r>
          </m:e>
          <m:sub>
            <m:r>
              <w:rPr>
                <w:rFonts w:ascii="Cambria Math" w:hAnsi="Cambria Math"/>
                <w:szCs w:val="32"/>
              </w:rPr>
              <m:t>j</m:t>
            </m:r>
          </m:sub>
        </m:sSub>
      </m:oMath>
      <w:r w:rsidRPr="00762D35">
        <w:rPr>
          <w:rFonts w:ascii="Times New Roman" w:hAnsi="Times New Roman" w:hint="eastAsia"/>
          <w:szCs w:val="32"/>
        </w:rPr>
        <w:t>，液相侧线采出</w:t>
      </w:r>
      <m:oMath>
        <m:sSub>
          <m:sSubPr>
            <m:ctrlPr>
              <w:rPr>
                <w:rFonts w:ascii="Cambria Math" w:hAnsi="Cambria Math"/>
                <w:iCs/>
                <w:szCs w:val="32"/>
              </w:rPr>
            </m:ctrlPr>
          </m:sSubPr>
          <m:e>
            <m:r>
              <w:rPr>
                <w:rFonts w:ascii="Cambria Math" w:hAnsi="Cambria Math"/>
                <w:szCs w:val="32"/>
              </w:rPr>
              <m:t>SL</m:t>
            </m:r>
          </m:e>
          <m:sub>
            <m:r>
              <w:rPr>
                <w:rFonts w:ascii="Cambria Math" w:hAnsi="Cambria Math"/>
                <w:szCs w:val="32"/>
              </w:rPr>
              <m:t>j</m:t>
            </m:r>
          </m:sub>
        </m:sSub>
      </m:oMath>
      <w:r w:rsidRPr="00762D35">
        <w:rPr>
          <w:rFonts w:ascii="Times New Roman" w:hAnsi="Times New Roman" w:hint="eastAsia"/>
          <w:szCs w:val="32"/>
        </w:rPr>
        <w:t>，并有中间冷却器和加热器，热负荷为</w:t>
      </w:r>
      <m:oMath>
        <m:sSub>
          <m:sSubPr>
            <m:ctrlPr>
              <w:rPr>
                <w:rFonts w:ascii="Cambria Math" w:hAnsi="Cambria Math"/>
                <w:iCs/>
                <w:szCs w:val="32"/>
              </w:rPr>
            </m:ctrlPr>
          </m:sSubPr>
          <m:e>
            <m:r>
              <w:rPr>
                <w:rFonts w:ascii="Cambria Math" w:hAnsi="Cambria Math"/>
                <w:szCs w:val="32"/>
              </w:rPr>
              <m:t>Q</m:t>
            </m:r>
          </m:e>
          <m:sub>
            <m:r>
              <w:rPr>
                <w:rFonts w:ascii="Cambria Math" w:hAnsi="Cambria Math"/>
                <w:szCs w:val="32"/>
              </w:rPr>
              <m:t>j</m:t>
            </m:r>
          </m:sub>
        </m:sSub>
      </m:oMath>
      <w:r w:rsidRPr="00762D35">
        <w:rPr>
          <w:rFonts w:ascii="Times New Roman" w:hAnsi="Times New Roman" w:hint="eastAsia"/>
          <w:szCs w:val="32"/>
        </w:rPr>
        <w:t>。</w:t>
      </w:r>
    </w:p>
    <w:p w:rsidR="00C4101B" w:rsidRDefault="004D24D5" w:rsidP="00C4101B">
      <w:pPr>
        <w:pStyle w:val="a4"/>
        <w:rPr>
          <w:rFonts w:ascii="Times New Roman" w:hAnsi="Times New Roman"/>
          <w:szCs w:val="32"/>
        </w:rPr>
      </w:pPr>
      <w:r w:rsidRPr="00762D35">
        <w:rPr>
          <w:rFonts w:ascii="Times New Roman" w:hAnsi="Times New Roman" w:hint="eastAsia"/>
          <w:szCs w:val="32"/>
        </w:rPr>
        <w:t>为简化建模过程，将每块塔板均作为理论塔板，即模型建立在平衡级基础上，主要假设有以下四点</w:t>
      </w:r>
      <w:fldSimple w:instr="REF _Ref493016950 \r \* MERGEFORMAT ">
        <w:r w:rsidRPr="00944446">
          <w:rPr>
            <w:rFonts w:asciiTheme="minorEastAsia" w:hAnsiTheme="minorEastAsia"/>
            <w:szCs w:val="32"/>
            <w:vertAlign w:val="superscript"/>
          </w:rPr>
          <w:t>[</w:t>
        </w:r>
        <w:r w:rsidR="00C1558A" w:rsidRPr="00944446">
          <w:rPr>
            <w:rFonts w:asciiTheme="minorEastAsia" w:hAnsiTheme="minorEastAsia"/>
            <w:szCs w:val="32"/>
            <w:vertAlign w:val="superscript"/>
          </w:rPr>
          <w:t>10</w:t>
        </w:r>
        <w:r w:rsidRPr="00944446">
          <w:rPr>
            <w:rFonts w:asciiTheme="minorEastAsia" w:hAnsiTheme="minorEastAsia"/>
            <w:szCs w:val="32"/>
            <w:vertAlign w:val="superscript"/>
          </w:rPr>
          <w:t>]</w:t>
        </w:r>
      </w:fldSimple>
      <w:r w:rsidRPr="00944446">
        <w:rPr>
          <w:rFonts w:ascii="Times New Roman" w:hAnsi="Times New Roman" w:hint="eastAsia"/>
          <w:szCs w:val="32"/>
        </w:rPr>
        <w:t>：</w:t>
      </w:r>
    </w:p>
    <w:p w:rsidR="004D24D5" w:rsidRPr="00944446" w:rsidRDefault="00C4101B" w:rsidP="00C4101B">
      <w:pPr>
        <w:pStyle w:val="a4"/>
        <w:rPr>
          <w:rFonts w:ascii="Times New Roman" w:hAnsi="Times New Roman"/>
          <w:szCs w:val="32"/>
        </w:rPr>
      </w:pPr>
      <w:r w:rsidRPr="00C4101B">
        <w:rPr>
          <w:rFonts w:ascii="Times New Roman" w:hAnsi="Times New Roman" w:hint="eastAsia"/>
          <w:szCs w:val="32"/>
        </w:rPr>
        <w:t>①</w:t>
      </w:r>
      <w:r>
        <w:rPr>
          <w:rFonts w:ascii="Times New Roman" w:hAnsi="Times New Roman" w:hint="eastAsia"/>
          <w:szCs w:val="32"/>
        </w:rPr>
        <w:t xml:space="preserve"> </w:t>
      </w:r>
      <w:r w:rsidR="004D24D5" w:rsidRPr="00944446">
        <w:rPr>
          <w:rFonts w:ascii="Times New Roman" w:hAnsi="Times New Roman" w:hint="eastAsia"/>
          <w:szCs w:val="32"/>
        </w:rPr>
        <w:t>离开塔板的气相和液相处于相平衡状态</w:t>
      </w:r>
      <w:r w:rsidR="003B23FA" w:rsidRPr="00944446">
        <w:rPr>
          <w:rFonts w:ascii="Times New Roman" w:hAnsi="Times New Roman" w:hint="eastAsia"/>
          <w:szCs w:val="32"/>
        </w:rPr>
        <w:t>。</w:t>
      </w:r>
    </w:p>
    <w:p w:rsidR="00C4101B" w:rsidRDefault="004D24D5" w:rsidP="00C4101B">
      <w:pPr>
        <w:pStyle w:val="a4"/>
        <w:rPr>
          <w:rFonts w:ascii="Times New Roman" w:hAnsi="Times New Roman"/>
          <w:szCs w:val="32"/>
        </w:rPr>
      </w:pPr>
      <w:r w:rsidRPr="00944446">
        <w:rPr>
          <w:rFonts w:ascii="Times New Roman" w:hAnsi="Times New Roman" w:hint="eastAsia"/>
          <w:szCs w:val="32"/>
        </w:rPr>
        <w:t>②</w:t>
      </w:r>
      <w:r w:rsidR="00C4101B">
        <w:rPr>
          <w:rFonts w:ascii="Times New Roman" w:hAnsi="Times New Roman"/>
          <w:szCs w:val="32"/>
        </w:rPr>
        <w:t xml:space="preserve"> </w:t>
      </w:r>
      <w:r w:rsidRPr="00944446">
        <w:rPr>
          <w:rFonts w:ascii="Times New Roman" w:hAnsi="Times New Roman" w:hint="eastAsia"/>
          <w:szCs w:val="32"/>
        </w:rPr>
        <w:t>气相和液相达到理想混合状态</w:t>
      </w:r>
      <w:r w:rsidR="003B23FA" w:rsidRPr="00944446">
        <w:rPr>
          <w:rFonts w:ascii="Times New Roman" w:hAnsi="Times New Roman" w:hint="eastAsia"/>
          <w:szCs w:val="32"/>
        </w:rPr>
        <w:t>。</w:t>
      </w:r>
    </w:p>
    <w:p w:rsidR="004D24D5" w:rsidRPr="00944446" w:rsidRDefault="00C4101B" w:rsidP="00C4101B">
      <w:pPr>
        <w:pStyle w:val="a4"/>
        <w:rPr>
          <w:rFonts w:ascii="Times New Roman" w:hAnsi="Times New Roman"/>
          <w:szCs w:val="32"/>
        </w:rPr>
      </w:pPr>
      <w:r w:rsidRPr="00C4101B">
        <w:rPr>
          <w:rFonts w:ascii="Times New Roman" w:hAnsi="Times New Roman" w:hint="eastAsia"/>
          <w:szCs w:val="32"/>
        </w:rPr>
        <w:t>③</w:t>
      </w:r>
      <w:r>
        <w:rPr>
          <w:rFonts w:ascii="Times New Roman" w:hAnsi="Times New Roman" w:hint="eastAsia"/>
          <w:szCs w:val="32"/>
        </w:rPr>
        <w:t xml:space="preserve"> </w:t>
      </w:r>
      <w:r w:rsidR="004D24D5" w:rsidRPr="00944446">
        <w:rPr>
          <w:rFonts w:ascii="Times New Roman" w:hAnsi="Times New Roman" w:hint="eastAsia"/>
          <w:szCs w:val="32"/>
        </w:rPr>
        <w:t>各塔板间压降忽略不计</w:t>
      </w:r>
      <w:r w:rsidR="003B23FA" w:rsidRPr="00944446">
        <w:rPr>
          <w:rFonts w:ascii="Times New Roman" w:hAnsi="Times New Roman" w:hint="eastAsia"/>
          <w:szCs w:val="32"/>
        </w:rPr>
        <w:t>。</w:t>
      </w:r>
    </w:p>
    <w:p w:rsidR="004D24D5" w:rsidRPr="00944446" w:rsidRDefault="004D24D5" w:rsidP="004D24D5">
      <w:pPr>
        <w:pStyle w:val="a4"/>
        <w:rPr>
          <w:rFonts w:ascii="Times New Roman" w:hAnsi="Times New Roman"/>
          <w:szCs w:val="32"/>
        </w:rPr>
      </w:pPr>
      <w:r w:rsidRPr="00944446">
        <w:rPr>
          <w:rFonts w:ascii="Times New Roman" w:hAnsi="Times New Roman" w:hint="eastAsia"/>
          <w:szCs w:val="32"/>
        </w:rPr>
        <w:t>④</w:t>
      </w:r>
      <w:r w:rsidR="00C4101B">
        <w:rPr>
          <w:rFonts w:ascii="Times New Roman" w:hAnsi="Times New Roman"/>
          <w:szCs w:val="32"/>
        </w:rPr>
        <w:t xml:space="preserve"> </w:t>
      </w:r>
      <w:r w:rsidRPr="00944446">
        <w:rPr>
          <w:rFonts w:ascii="Times New Roman" w:hAnsi="Times New Roman" w:hint="eastAsia"/>
          <w:szCs w:val="32"/>
        </w:rPr>
        <w:t>没有带液现象。</w:t>
      </w:r>
    </w:p>
    <w:p w:rsidR="004D24D5" w:rsidRPr="00944446" w:rsidRDefault="004D24D5" w:rsidP="004D24D5">
      <w:pPr>
        <w:pStyle w:val="a4"/>
        <w:rPr>
          <w:rFonts w:ascii="Times New Roman" w:hAnsi="Times New Roman"/>
          <w:szCs w:val="32"/>
        </w:rPr>
      </w:pPr>
      <w:r w:rsidRPr="00944446">
        <w:rPr>
          <w:rFonts w:ascii="Times New Roman" w:hAnsi="Times New Roman" w:hint="eastAsia"/>
          <w:szCs w:val="32"/>
        </w:rPr>
        <w:t>对于</w:t>
      </w:r>
      <m:oMath>
        <m:r>
          <w:rPr>
            <w:rFonts w:ascii="Cambria Math" w:hAnsi="Cambria Math"/>
            <w:szCs w:val="32"/>
          </w:rPr>
          <m:t>n</m:t>
        </m:r>
      </m:oMath>
      <w:r w:rsidRPr="00944446">
        <w:rPr>
          <w:rFonts w:ascii="Times New Roman" w:hAnsi="Times New Roman" w:hint="eastAsia"/>
          <w:szCs w:val="32"/>
        </w:rPr>
        <w:t>块理论板，</w:t>
      </w:r>
      <m:oMath>
        <m:r>
          <w:rPr>
            <w:rFonts w:ascii="Cambria Math" w:hAnsi="Cambria Math"/>
            <w:szCs w:val="32"/>
          </w:rPr>
          <m:t>m</m:t>
        </m:r>
      </m:oMath>
      <w:r w:rsidRPr="00944446">
        <w:rPr>
          <w:rFonts w:ascii="Times New Roman" w:hAnsi="Times New Roman" w:hint="eastAsia"/>
          <w:szCs w:val="32"/>
        </w:rPr>
        <w:t>种组分的精馏塔，根据体系内的物料平衡，热量平衡，相平衡，以及各组分摩尔分数的归一，可以列出以下的模型方程组</w:t>
      </w:r>
      <w:fldSimple w:instr="REF _Ref493016957 \r \* MERGEFORMAT ">
        <w:r w:rsidRPr="00944446">
          <w:rPr>
            <w:rFonts w:asciiTheme="minorEastAsia" w:hAnsiTheme="minorEastAsia"/>
            <w:szCs w:val="32"/>
            <w:vertAlign w:val="superscript"/>
          </w:rPr>
          <w:t>[</w:t>
        </w:r>
        <w:r w:rsidR="00C1558A" w:rsidRPr="00944446">
          <w:rPr>
            <w:rFonts w:asciiTheme="minorEastAsia" w:hAnsiTheme="minorEastAsia"/>
            <w:szCs w:val="32"/>
            <w:vertAlign w:val="superscript"/>
          </w:rPr>
          <w:t>10</w:t>
        </w:r>
        <w:r w:rsidRPr="00944446">
          <w:rPr>
            <w:rFonts w:asciiTheme="minorEastAsia" w:hAnsiTheme="minorEastAsia"/>
            <w:szCs w:val="32"/>
            <w:vertAlign w:val="superscript"/>
          </w:rPr>
          <w:t>,</w:t>
        </w:r>
        <w:r w:rsidR="00C1558A" w:rsidRPr="00944446">
          <w:rPr>
            <w:rFonts w:asciiTheme="minorEastAsia" w:hAnsiTheme="minorEastAsia"/>
            <w:szCs w:val="32"/>
            <w:vertAlign w:val="superscript"/>
          </w:rPr>
          <w:t>11</w:t>
        </w:r>
        <w:r w:rsidRPr="00944446">
          <w:rPr>
            <w:rFonts w:asciiTheme="minorEastAsia" w:hAnsiTheme="minorEastAsia"/>
            <w:szCs w:val="32"/>
            <w:vertAlign w:val="superscript"/>
          </w:rPr>
          <w:t>]</w:t>
        </w:r>
      </w:fldSimple>
      <w:r w:rsidRPr="00944446">
        <w:rPr>
          <w:rFonts w:ascii="Times New Roman" w:hAnsi="Times New Roman" w:hint="eastAsia"/>
          <w:szCs w:val="32"/>
        </w:rPr>
        <w:t>：</w:t>
      </w:r>
    </w:p>
    <w:p w:rsidR="004D24D5" w:rsidRPr="00762D35" w:rsidRDefault="004D24D5" w:rsidP="004D24D5">
      <w:pPr>
        <w:pStyle w:val="a4"/>
        <w:rPr>
          <w:rFonts w:ascii="Times New Roman" w:hAnsi="Times New Roman"/>
          <w:bCs/>
          <w:szCs w:val="32"/>
        </w:rPr>
      </w:pPr>
      <w:r w:rsidRPr="00762D35">
        <w:rPr>
          <w:rFonts w:ascii="Times New Roman" w:hAnsi="Times New Roman" w:hint="eastAsia"/>
          <w:bCs/>
          <w:szCs w:val="32"/>
        </w:rPr>
        <w:t>组分</w:t>
      </w:r>
      <m:oMath>
        <m:r>
          <w:rPr>
            <w:rFonts w:ascii="Cambria Math" w:hAnsi="Cambria Math"/>
            <w:szCs w:val="32"/>
          </w:rPr>
          <m:t>i</m:t>
        </m:r>
      </m:oMath>
      <w:r w:rsidRPr="00762D35">
        <w:rPr>
          <w:rFonts w:ascii="Times New Roman" w:hAnsi="Times New Roman" w:hint="eastAsia"/>
          <w:bCs/>
          <w:szCs w:val="32"/>
        </w:rPr>
        <w:t>的物料平衡方程（</w:t>
      </w:r>
      <m:oMath>
        <m:r>
          <w:rPr>
            <w:rFonts w:ascii="Cambria Math" w:hAnsi="Cambria Math"/>
            <w:szCs w:val="32"/>
          </w:rPr>
          <m:t>n</m:t>
        </m:r>
        <m:r>
          <w:rPr>
            <w:rFonts w:ascii="Cambria Math" w:hAnsi="Cambria Math" w:hint="eastAsia"/>
            <w:szCs w:val="32"/>
          </w:rPr>
          <m:t>×</m:t>
        </m:r>
        <m:r>
          <w:rPr>
            <w:rFonts w:ascii="Cambria Math" w:hAnsi="Cambria Math"/>
            <w:szCs w:val="32"/>
          </w:rPr>
          <m:t>m</m:t>
        </m:r>
      </m:oMath>
      <w:r w:rsidRPr="00762D35">
        <w:rPr>
          <w:rFonts w:ascii="Times New Roman" w:hAnsi="Times New Roman" w:hint="eastAsia"/>
          <w:bCs/>
          <w:szCs w:val="32"/>
        </w:rPr>
        <w:t>个）：</w:t>
      </w:r>
    </w:p>
    <w:p w:rsidR="004D24D5" w:rsidRPr="00762D35" w:rsidRDefault="00C32C29" w:rsidP="004D24D5">
      <w:pPr>
        <w:pStyle w:val="a4"/>
        <w:rPr>
          <w:rFonts w:ascii="Times New Roman" w:hAnsi="Times New Roman"/>
          <w:szCs w:val="32"/>
        </w:rPr>
      </w:pPr>
      <m:oMathPara>
        <m:oMath>
          <m:sSub>
            <m:sSubPr>
              <m:ctrlPr>
                <w:rPr>
                  <w:rFonts w:ascii="Cambria Math" w:hAnsi="Cambria Math"/>
                  <w:szCs w:val="32"/>
                </w:rPr>
              </m:ctrlPr>
            </m:sSubPr>
            <m:e>
              <m:r>
                <w:rPr>
                  <w:rFonts w:ascii="Cambria Math" w:hAnsi="Cambria Math"/>
                  <w:szCs w:val="32"/>
                </w:rPr>
                <m:t>L</m:t>
              </m:r>
            </m:e>
            <m:sub>
              <m:r>
                <w:rPr>
                  <w:rFonts w:ascii="Cambria Math" w:hAnsi="Cambria Math"/>
                  <w:szCs w:val="32"/>
                </w:rPr>
                <m:t>j-1</m:t>
              </m:r>
            </m:sub>
          </m:sSub>
          <m:sSub>
            <m:sSubPr>
              <m:ctrlPr>
                <w:rPr>
                  <w:rFonts w:ascii="Cambria Math" w:hAnsi="Cambria Math"/>
                  <w:i/>
                  <w:szCs w:val="32"/>
                </w:rPr>
              </m:ctrlPr>
            </m:sSubPr>
            <m:e>
              <m:r>
                <w:rPr>
                  <w:rFonts w:ascii="Cambria Math" w:hAnsi="Cambria Math"/>
                  <w:szCs w:val="32"/>
                </w:rPr>
                <m:t>x</m:t>
              </m:r>
            </m:e>
            <m:sub>
              <m:r>
                <w:rPr>
                  <w:rFonts w:ascii="Cambria Math" w:hAnsi="Cambria Math"/>
                  <w:szCs w:val="32"/>
                </w:rPr>
                <m:t>i,j-1</m:t>
              </m:r>
            </m:sub>
          </m:sSub>
          <m:r>
            <w:rPr>
              <w:rFonts w:ascii="Cambria Math" w:hAnsi="Cambria Math"/>
              <w:szCs w:val="32"/>
            </w:rPr>
            <m:t>+</m:t>
          </m:r>
          <m:sSub>
            <m:sSubPr>
              <m:ctrlPr>
                <w:rPr>
                  <w:rFonts w:ascii="Cambria Math" w:hAnsi="Cambria Math"/>
                  <w:szCs w:val="32"/>
                </w:rPr>
              </m:ctrlPr>
            </m:sSubPr>
            <m:e>
              <m:r>
                <w:rPr>
                  <w:rFonts w:ascii="Cambria Math" w:hAnsi="Cambria Math"/>
                  <w:szCs w:val="32"/>
                </w:rPr>
                <m:t>V</m:t>
              </m:r>
            </m:e>
            <m:sub>
              <m:r>
                <w:rPr>
                  <w:rFonts w:ascii="Cambria Math" w:hAnsi="Cambria Math"/>
                  <w:szCs w:val="32"/>
                </w:rPr>
                <m:t>j+1</m:t>
              </m:r>
            </m:sub>
          </m:sSub>
          <m:sSub>
            <m:sSubPr>
              <m:ctrlPr>
                <w:rPr>
                  <w:rFonts w:ascii="Cambria Math" w:hAnsi="Cambria Math"/>
                  <w:i/>
                  <w:szCs w:val="32"/>
                </w:rPr>
              </m:ctrlPr>
            </m:sSubPr>
            <m:e>
              <m:r>
                <w:rPr>
                  <w:rFonts w:ascii="Cambria Math" w:hAnsi="Cambria Math"/>
                  <w:szCs w:val="32"/>
                </w:rPr>
                <m:t>y</m:t>
              </m:r>
            </m:e>
            <m:sub>
              <m:r>
                <w:rPr>
                  <w:rFonts w:ascii="Cambria Math" w:hAnsi="Cambria Math"/>
                  <w:szCs w:val="32"/>
                </w:rPr>
                <m:t>i,j+1</m:t>
              </m:r>
            </m:sub>
          </m:sSub>
          <m:r>
            <w:rPr>
              <w:rFonts w:ascii="Cambria Math" w:hAnsi="Cambria Math"/>
              <w:szCs w:val="32"/>
            </w:rPr>
            <m:t>+</m:t>
          </m:r>
          <m:sSub>
            <m:sSubPr>
              <m:ctrlPr>
                <w:rPr>
                  <w:rFonts w:ascii="Cambria Math" w:hAnsi="Cambria Math"/>
                  <w:szCs w:val="32"/>
                </w:rPr>
              </m:ctrlPr>
            </m:sSubPr>
            <m:e>
              <m:r>
                <w:rPr>
                  <w:rFonts w:ascii="Cambria Math" w:hAnsi="Cambria Math"/>
                  <w:szCs w:val="32"/>
                </w:rPr>
                <m:t>F</m:t>
              </m:r>
            </m:e>
            <m:sub>
              <m:r>
                <w:rPr>
                  <w:rFonts w:ascii="Cambria Math" w:hAnsi="Cambria Math"/>
                  <w:szCs w:val="32"/>
                </w:rPr>
                <m:t>j</m:t>
              </m:r>
            </m:sub>
          </m:sSub>
          <m:sSub>
            <m:sSubPr>
              <m:ctrlPr>
                <w:rPr>
                  <w:rFonts w:ascii="Cambria Math" w:hAnsi="Cambria Math"/>
                  <w:i/>
                  <w:szCs w:val="32"/>
                </w:rPr>
              </m:ctrlPr>
            </m:sSubPr>
            <m:e>
              <m:r>
                <w:rPr>
                  <w:rFonts w:ascii="Cambria Math" w:hAnsi="Cambria Math"/>
                  <w:szCs w:val="32"/>
                </w:rPr>
                <m:t>Z</m:t>
              </m:r>
            </m:e>
            <m:sub>
              <m:r>
                <w:rPr>
                  <w:rFonts w:ascii="Cambria Math" w:hAnsi="Cambria Math"/>
                  <w:szCs w:val="32"/>
                </w:rPr>
                <m:t>ifj</m:t>
              </m:r>
            </m:sub>
          </m:sSub>
          <m:r>
            <w:rPr>
              <w:rFonts w:ascii="Cambria Math" w:hAnsi="Cambria Math"/>
              <w:szCs w:val="32"/>
            </w:rPr>
            <m:t>-</m:t>
          </m:r>
          <m:d>
            <m:dPr>
              <m:ctrlPr>
                <w:rPr>
                  <w:rFonts w:ascii="Cambria Math" w:hAnsi="Cambria Math"/>
                  <w:i/>
                  <w:szCs w:val="32"/>
                </w:rPr>
              </m:ctrlPr>
            </m:dPr>
            <m:e>
              <m:sSub>
                <m:sSubPr>
                  <m:ctrlPr>
                    <w:rPr>
                      <w:rFonts w:ascii="Cambria Math" w:hAnsi="Cambria Math"/>
                      <w:szCs w:val="32"/>
                    </w:rPr>
                  </m:ctrlPr>
                </m:sSubPr>
                <m:e>
                  <m:r>
                    <w:rPr>
                      <w:rFonts w:ascii="Cambria Math" w:hAnsi="Cambria Math"/>
                      <w:szCs w:val="32"/>
                    </w:rPr>
                    <m:t>L</m:t>
                  </m:r>
                </m:e>
                <m:sub>
                  <m:r>
                    <w:rPr>
                      <w:rFonts w:ascii="Cambria Math" w:hAnsi="Cambria Math"/>
                      <w:szCs w:val="32"/>
                    </w:rPr>
                    <m:t>j</m:t>
                  </m:r>
                </m:sub>
              </m:sSub>
              <m:r>
                <w:rPr>
                  <w:rFonts w:ascii="Cambria Math" w:hAnsi="Cambria Math"/>
                  <w:szCs w:val="32"/>
                </w:rPr>
                <m:t>+</m:t>
              </m:r>
              <m:sSub>
                <m:sSubPr>
                  <m:ctrlPr>
                    <w:rPr>
                      <w:rFonts w:ascii="Cambria Math" w:hAnsi="Cambria Math"/>
                      <w:i/>
                      <w:szCs w:val="32"/>
                    </w:rPr>
                  </m:ctrlPr>
                </m:sSubPr>
                <m:e>
                  <m:r>
                    <w:rPr>
                      <w:rFonts w:ascii="Cambria Math" w:hAnsi="Cambria Math"/>
                      <w:szCs w:val="32"/>
                    </w:rPr>
                    <m:t>SL</m:t>
                  </m:r>
                </m:e>
                <m:sub>
                  <m:r>
                    <w:rPr>
                      <w:rFonts w:ascii="Cambria Math" w:hAnsi="Cambria Math"/>
                      <w:szCs w:val="32"/>
                    </w:rPr>
                    <m:t>j</m:t>
                  </m:r>
                </m:sub>
              </m:sSub>
            </m:e>
          </m:d>
          <m:sSub>
            <m:sSubPr>
              <m:ctrlPr>
                <w:rPr>
                  <w:rFonts w:ascii="Cambria Math" w:hAnsi="Cambria Math"/>
                  <w:i/>
                  <w:szCs w:val="32"/>
                </w:rPr>
              </m:ctrlPr>
            </m:sSubPr>
            <m:e>
              <m:r>
                <w:rPr>
                  <w:rFonts w:ascii="Cambria Math" w:hAnsi="Cambria Math"/>
                  <w:szCs w:val="32"/>
                </w:rPr>
                <m:t>x</m:t>
              </m:r>
            </m:e>
            <m:sub>
              <m:r>
                <w:rPr>
                  <w:rFonts w:ascii="Cambria Math" w:hAnsi="Cambria Math"/>
                  <w:szCs w:val="32"/>
                </w:rPr>
                <m:t>i,j</m:t>
              </m:r>
            </m:sub>
          </m:sSub>
          <m:r>
            <w:rPr>
              <w:rFonts w:ascii="Cambria Math" w:hAnsi="Cambria Math"/>
              <w:szCs w:val="32"/>
            </w:rPr>
            <m:t>-</m:t>
          </m:r>
          <m:d>
            <m:dPr>
              <m:ctrlPr>
                <w:rPr>
                  <w:rFonts w:ascii="Cambria Math" w:hAnsi="Cambria Math"/>
                  <w:i/>
                  <w:szCs w:val="32"/>
                </w:rPr>
              </m:ctrlPr>
            </m:dPr>
            <m:e>
              <m:sSub>
                <m:sSubPr>
                  <m:ctrlPr>
                    <w:rPr>
                      <w:rFonts w:ascii="Cambria Math" w:hAnsi="Cambria Math"/>
                      <w:szCs w:val="32"/>
                    </w:rPr>
                  </m:ctrlPr>
                </m:sSubPr>
                <m:e>
                  <m:r>
                    <w:rPr>
                      <w:rFonts w:ascii="Cambria Math" w:hAnsi="Cambria Math"/>
                      <w:szCs w:val="32"/>
                    </w:rPr>
                    <m:t>V</m:t>
                  </m:r>
                </m:e>
                <m:sub>
                  <m:r>
                    <w:rPr>
                      <w:rFonts w:ascii="Cambria Math" w:hAnsi="Cambria Math"/>
                      <w:szCs w:val="32"/>
                    </w:rPr>
                    <m:t>j</m:t>
                  </m:r>
                </m:sub>
              </m:sSub>
              <m:r>
                <w:rPr>
                  <w:rFonts w:ascii="Cambria Math" w:hAnsi="Cambria Math"/>
                  <w:szCs w:val="32"/>
                </w:rPr>
                <m:t>+</m:t>
              </m:r>
              <m:sSub>
                <m:sSubPr>
                  <m:ctrlPr>
                    <w:rPr>
                      <w:rFonts w:ascii="Cambria Math" w:hAnsi="Cambria Math"/>
                      <w:i/>
                      <w:szCs w:val="32"/>
                    </w:rPr>
                  </m:ctrlPr>
                </m:sSubPr>
                <m:e>
                  <m:r>
                    <w:rPr>
                      <w:rFonts w:ascii="Cambria Math" w:hAnsi="Cambria Math"/>
                      <w:szCs w:val="32"/>
                    </w:rPr>
                    <m:t>SV</m:t>
                  </m:r>
                </m:e>
                <m:sub>
                  <m:r>
                    <w:rPr>
                      <w:rFonts w:ascii="Cambria Math" w:hAnsi="Cambria Math"/>
                      <w:szCs w:val="32"/>
                    </w:rPr>
                    <m:t>j</m:t>
                  </m:r>
                </m:sub>
              </m:sSub>
            </m:e>
          </m:d>
          <m:sSub>
            <m:sSubPr>
              <m:ctrlPr>
                <w:rPr>
                  <w:rFonts w:ascii="Cambria Math" w:hAnsi="Cambria Math"/>
                  <w:i/>
                  <w:szCs w:val="32"/>
                </w:rPr>
              </m:ctrlPr>
            </m:sSubPr>
            <m:e>
              <m:r>
                <w:rPr>
                  <w:rFonts w:ascii="Cambria Math" w:hAnsi="Cambria Math"/>
                  <w:szCs w:val="32"/>
                </w:rPr>
                <m:t>y</m:t>
              </m:r>
            </m:e>
            <m:sub>
              <m:r>
                <w:rPr>
                  <w:rFonts w:ascii="Cambria Math" w:hAnsi="Cambria Math"/>
                  <w:szCs w:val="32"/>
                </w:rPr>
                <m:t>i,j</m:t>
              </m:r>
            </m:sub>
          </m:sSub>
          <m:r>
            <w:rPr>
              <w:rFonts w:ascii="Cambria Math" w:hAnsi="Cambria Math"/>
              <w:szCs w:val="32"/>
            </w:rPr>
            <m:t>=0</m:t>
          </m:r>
        </m:oMath>
      </m:oMathPara>
    </w:p>
    <w:p w:rsidR="004D24D5" w:rsidRPr="00762D35" w:rsidRDefault="004D24D5" w:rsidP="004D24D5">
      <w:pPr>
        <w:pStyle w:val="a4"/>
        <w:rPr>
          <w:rFonts w:ascii="Times New Roman" w:hAnsi="Times New Roman"/>
          <w:bCs/>
          <w:szCs w:val="32"/>
        </w:rPr>
      </w:pPr>
      <w:r w:rsidRPr="00762D35">
        <w:rPr>
          <w:rFonts w:ascii="Times New Roman" w:hAnsi="Times New Roman" w:hint="eastAsia"/>
          <w:bCs/>
          <w:szCs w:val="32"/>
        </w:rPr>
        <w:t>热量平衡方程（</w:t>
      </w:r>
      <w:r w:rsidRPr="00762D35">
        <w:rPr>
          <w:rFonts w:ascii="Times New Roman" w:hAnsi="Times New Roman"/>
          <w:bCs/>
          <w:i/>
          <w:iCs/>
          <w:szCs w:val="32"/>
        </w:rPr>
        <w:t>n</w:t>
      </w:r>
      <w:r w:rsidRPr="00762D35">
        <w:rPr>
          <w:rFonts w:ascii="Times New Roman" w:hAnsi="Times New Roman" w:hint="eastAsia"/>
          <w:bCs/>
          <w:szCs w:val="32"/>
        </w:rPr>
        <w:t>个）：</w:t>
      </w:r>
    </w:p>
    <w:p w:rsidR="004D24D5" w:rsidRPr="00762D35" w:rsidRDefault="00C32C29" w:rsidP="004D24D5">
      <w:pPr>
        <w:pStyle w:val="a4"/>
        <w:rPr>
          <w:rFonts w:ascii="Times New Roman" w:hAnsi="Times New Roman"/>
          <w:szCs w:val="32"/>
        </w:rPr>
      </w:pPr>
      <m:oMathPara>
        <m:oMath>
          <m:sSub>
            <m:sSubPr>
              <m:ctrlPr>
                <w:rPr>
                  <w:rFonts w:ascii="Cambria Math" w:hAnsi="Cambria Math"/>
                  <w:szCs w:val="32"/>
                </w:rPr>
              </m:ctrlPr>
            </m:sSubPr>
            <m:e>
              <m:r>
                <w:rPr>
                  <w:rFonts w:ascii="Cambria Math" w:hAnsi="Cambria Math"/>
                  <w:szCs w:val="32"/>
                </w:rPr>
                <m:t>L</m:t>
              </m:r>
            </m:e>
            <m:sub>
              <m:r>
                <w:rPr>
                  <w:rFonts w:ascii="Cambria Math" w:hAnsi="Cambria Math"/>
                  <w:szCs w:val="32"/>
                </w:rPr>
                <m:t>j-1</m:t>
              </m:r>
            </m:sub>
          </m:sSub>
          <m:sSub>
            <m:sSubPr>
              <m:ctrlPr>
                <w:rPr>
                  <w:rFonts w:ascii="Cambria Math" w:hAnsi="Cambria Math"/>
                  <w:i/>
                  <w:szCs w:val="32"/>
                </w:rPr>
              </m:ctrlPr>
            </m:sSubPr>
            <m:e>
              <m:r>
                <w:rPr>
                  <w:rFonts w:ascii="Cambria Math" w:hAnsi="Cambria Math"/>
                  <w:szCs w:val="32"/>
                </w:rPr>
                <m:t>h</m:t>
              </m:r>
            </m:e>
            <m:sub>
              <m:r>
                <w:rPr>
                  <w:rFonts w:ascii="Cambria Math" w:hAnsi="Cambria Math"/>
                  <w:szCs w:val="32"/>
                </w:rPr>
                <m:t>j-1</m:t>
              </m:r>
            </m:sub>
          </m:sSub>
          <m:r>
            <w:rPr>
              <w:rFonts w:ascii="Cambria Math" w:hAnsi="Cambria Math"/>
              <w:szCs w:val="32"/>
            </w:rPr>
            <m:t>+</m:t>
          </m:r>
          <m:sSub>
            <m:sSubPr>
              <m:ctrlPr>
                <w:rPr>
                  <w:rFonts w:ascii="Cambria Math" w:hAnsi="Cambria Math"/>
                  <w:szCs w:val="32"/>
                </w:rPr>
              </m:ctrlPr>
            </m:sSubPr>
            <m:e>
              <m:r>
                <w:rPr>
                  <w:rFonts w:ascii="Cambria Math" w:hAnsi="Cambria Math"/>
                  <w:szCs w:val="32"/>
                </w:rPr>
                <m:t>V</m:t>
              </m:r>
            </m:e>
            <m:sub>
              <m:r>
                <w:rPr>
                  <w:rFonts w:ascii="Cambria Math" w:hAnsi="Cambria Math"/>
                  <w:szCs w:val="32"/>
                </w:rPr>
                <m:t>j+1</m:t>
              </m:r>
            </m:sub>
          </m:sSub>
          <m:sSub>
            <m:sSubPr>
              <m:ctrlPr>
                <w:rPr>
                  <w:rFonts w:ascii="Cambria Math" w:hAnsi="Cambria Math"/>
                  <w:i/>
                  <w:szCs w:val="32"/>
                </w:rPr>
              </m:ctrlPr>
            </m:sSubPr>
            <m:e>
              <m:r>
                <w:rPr>
                  <w:rFonts w:ascii="Cambria Math" w:hAnsi="Cambria Math"/>
                  <w:szCs w:val="32"/>
                </w:rPr>
                <m:t>H</m:t>
              </m:r>
            </m:e>
            <m:sub>
              <m:r>
                <w:rPr>
                  <w:rFonts w:ascii="Cambria Math" w:hAnsi="Cambria Math"/>
                  <w:szCs w:val="32"/>
                </w:rPr>
                <m:t>j+1</m:t>
              </m:r>
            </m:sub>
          </m:sSub>
          <m:r>
            <w:rPr>
              <w:rFonts w:ascii="Cambria Math" w:hAnsi="Cambria Math"/>
              <w:szCs w:val="32"/>
            </w:rPr>
            <m:t>+</m:t>
          </m:r>
          <m:sSub>
            <m:sSubPr>
              <m:ctrlPr>
                <w:rPr>
                  <w:rFonts w:ascii="Cambria Math" w:hAnsi="Cambria Math"/>
                  <w:szCs w:val="32"/>
                </w:rPr>
              </m:ctrlPr>
            </m:sSubPr>
            <m:e>
              <m:r>
                <w:rPr>
                  <w:rFonts w:ascii="Cambria Math" w:hAnsi="Cambria Math"/>
                  <w:szCs w:val="32"/>
                </w:rPr>
                <m:t>F</m:t>
              </m:r>
            </m:e>
            <m:sub>
              <m:r>
                <w:rPr>
                  <w:rFonts w:ascii="Cambria Math" w:hAnsi="Cambria Math"/>
                  <w:szCs w:val="32"/>
                </w:rPr>
                <m:t>j</m:t>
              </m:r>
            </m:sub>
          </m:sSub>
          <m:sSub>
            <m:sSubPr>
              <m:ctrlPr>
                <w:rPr>
                  <w:rFonts w:ascii="Cambria Math" w:hAnsi="Cambria Math"/>
                  <w:i/>
                  <w:szCs w:val="32"/>
                </w:rPr>
              </m:ctrlPr>
            </m:sSubPr>
            <m:e>
              <m:r>
                <w:rPr>
                  <w:rFonts w:ascii="Cambria Math" w:hAnsi="Cambria Math"/>
                  <w:szCs w:val="32"/>
                </w:rPr>
                <m:t>h</m:t>
              </m:r>
            </m:e>
            <m:sub>
              <m:r>
                <w:rPr>
                  <w:rFonts w:ascii="Cambria Math" w:hAnsi="Cambria Math"/>
                  <w:szCs w:val="32"/>
                </w:rPr>
                <m:t>fj</m:t>
              </m:r>
            </m:sub>
          </m:sSub>
          <m:r>
            <w:rPr>
              <w:rFonts w:ascii="Cambria Math" w:hAnsi="Cambria Math"/>
              <w:szCs w:val="32"/>
            </w:rPr>
            <m:t>+</m:t>
          </m:r>
          <m:sSub>
            <m:sSubPr>
              <m:ctrlPr>
                <w:rPr>
                  <w:rFonts w:ascii="Cambria Math" w:hAnsi="Cambria Math"/>
                  <w:i/>
                  <w:szCs w:val="32"/>
                </w:rPr>
              </m:ctrlPr>
            </m:sSubPr>
            <m:e>
              <m:r>
                <w:rPr>
                  <w:rFonts w:ascii="Cambria Math" w:hAnsi="Cambria Math"/>
                  <w:szCs w:val="32"/>
                </w:rPr>
                <m:t>Q</m:t>
              </m:r>
            </m:e>
            <m:sub>
              <m:r>
                <w:rPr>
                  <w:rFonts w:ascii="Cambria Math" w:hAnsi="Cambria Math"/>
                  <w:szCs w:val="32"/>
                </w:rPr>
                <m:t>j</m:t>
              </m:r>
            </m:sub>
          </m:sSub>
          <m:r>
            <w:rPr>
              <w:rFonts w:ascii="Cambria Math" w:hAnsi="Cambria Math"/>
              <w:szCs w:val="32"/>
            </w:rPr>
            <m:t>-</m:t>
          </m:r>
          <m:d>
            <m:dPr>
              <m:ctrlPr>
                <w:rPr>
                  <w:rFonts w:ascii="Cambria Math" w:hAnsi="Cambria Math"/>
                  <w:i/>
                  <w:szCs w:val="32"/>
                </w:rPr>
              </m:ctrlPr>
            </m:dPr>
            <m:e>
              <m:sSub>
                <m:sSubPr>
                  <m:ctrlPr>
                    <w:rPr>
                      <w:rFonts w:ascii="Cambria Math" w:hAnsi="Cambria Math"/>
                      <w:szCs w:val="32"/>
                    </w:rPr>
                  </m:ctrlPr>
                </m:sSubPr>
                <m:e>
                  <m:r>
                    <w:rPr>
                      <w:rFonts w:ascii="Cambria Math" w:hAnsi="Cambria Math"/>
                      <w:szCs w:val="32"/>
                    </w:rPr>
                    <m:t>L</m:t>
                  </m:r>
                </m:e>
                <m:sub>
                  <m:r>
                    <w:rPr>
                      <w:rFonts w:ascii="Cambria Math" w:hAnsi="Cambria Math"/>
                      <w:szCs w:val="32"/>
                    </w:rPr>
                    <m:t>j</m:t>
                  </m:r>
                </m:sub>
              </m:sSub>
              <m:r>
                <w:rPr>
                  <w:rFonts w:ascii="Cambria Math" w:hAnsi="Cambria Math"/>
                  <w:szCs w:val="32"/>
                </w:rPr>
                <m:t>+</m:t>
              </m:r>
              <m:sSub>
                <m:sSubPr>
                  <m:ctrlPr>
                    <w:rPr>
                      <w:rFonts w:ascii="Cambria Math" w:hAnsi="Cambria Math"/>
                      <w:i/>
                      <w:szCs w:val="32"/>
                    </w:rPr>
                  </m:ctrlPr>
                </m:sSubPr>
                <m:e>
                  <m:r>
                    <w:rPr>
                      <w:rFonts w:ascii="Cambria Math" w:hAnsi="Cambria Math"/>
                      <w:szCs w:val="32"/>
                    </w:rPr>
                    <m:t>SL</m:t>
                  </m:r>
                </m:e>
                <m:sub>
                  <m:r>
                    <w:rPr>
                      <w:rFonts w:ascii="Cambria Math" w:hAnsi="Cambria Math"/>
                      <w:szCs w:val="32"/>
                    </w:rPr>
                    <m:t>j</m:t>
                  </m:r>
                </m:sub>
              </m:sSub>
            </m:e>
          </m:d>
          <m:sSub>
            <m:sSubPr>
              <m:ctrlPr>
                <w:rPr>
                  <w:rFonts w:ascii="Cambria Math" w:hAnsi="Cambria Math"/>
                  <w:i/>
                  <w:szCs w:val="32"/>
                </w:rPr>
              </m:ctrlPr>
            </m:sSubPr>
            <m:e>
              <m:r>
                <w:rPr>
                  <w:rFonts w:ascii="Cambria Math" w:hAnsi="Cambria Math"/>
                  <w:szCs w:val="32"/>
                </w:rPr>
                <m:t>h</m:t>
              </m:r>
            </m:e>
            <m:sub>
              <m:r>
                <w:rPr>
                  <w:rFonts w:ascii="Cambria Math" w:hAnsi="Cambria Math"/>
                  <w:szCs w:val="32"/>
                </w:rPr>
                <m:t>j</m:t>
              </m:r>
            </m:sub>
          </m:sSub>
          <m:r>
            <w:rPr>
              <w:rFonts w:ascii="Cambria Math" w:hAnsi="Cambria Math"/>
              <w:szCs w:val="32"/>
            </w:rPr>
            <m:t>-</m:t>
          </m:r>
          <m:d>
            <m:dPr>
              <m:ctrlPr>
                <w:rPr>
                  <w:rFonts w:ascii="Cambria Math" w:hAnsi="Cambria Math"/>
                  <w:i/>
                  <w:szCs w:val="32"/>
                </w:rPr>
              </m:ctrlPr>
            </m:dPr>
            <m:e>
              <m:sSub>
                <m:sSubPr>
                  <m:ctrlPr>
                    <w:rPr>
                      <w:rFonts w:ascii="Cambria Math" w:hAnsi="Cambria Math"/>
                      <w:szCs w:val="32"/>
                    </w:rPr>
                  </m:ctrlPr>
                </m:sSubPr>
                <m:e>
                  <m:r>
                    <w:rPr>
                      <w:rFonts w:ascii="Cambria Math" w:hAnsi="Cambria Math"/>
                      <w:szCs w:val="32"/>
                    </w:rPr>
                    <m:t>V</m:t>
                  </m:r>
                </m:e>
                <m:sub>
                  <m:r>
                    <w:rPr>
                      <w:rFonts w:ascii="Cambria Math" w:hAnsi="Cambria Math"/>
                      <w:szCs w:val="32"/>
                    </w:rPr>
                    <m:t>j</m:t>
                  </m:r>
                </m:sub>
              </m:sSub>
              <m:r>
                <w:rPr>
                  <w:rFonts w:ascii="Cambria Math" w:hAnsi="Cambria Math"/>
                  <w:szCs w:val="32"/>
                </w:rPr>
                <m:t>+</m:t>
              </m:r>
              <m:sSub>
                <m:sSubPr>
                  <m:ctrlPr>
                    <w:rPr>
                      <w:rFonts w:ascii="Cambria Math" w:hAnsi="Cambria Math"/>
                      <w:i/>
                      <w:szCs w:val="32"/>
                    </w:rPr>
                  </m:ctrlPr>
                </m:sSubPr>
                <m:e>
                  <m:r>
                    <w:rPr>
                      <w:rFonts w:ascii="Cambria Math" w:hAnsi="Cambria Math"/>
                      <w:szCs w:val="32"/>
                    </w:rPr>
                    <m:t>SV</m:t>
                  </m:r>
                </m:e>
                <m:sub>
                  <m:r>
                    <w:rPr>
                      <w:rFonts w:ascii="Cambria Math" w:hAnsi="Cambria Math"/>
                      <w:szCs w:val="32"/>
                    </w:rPr>
                    <m:t>j</m:t>
                  </m:r>
                </m:sub>
              </m:sSub>
            </m:e>
          </m:d>
          <m:sSub>
            <m:sSubPr>
              <m:ctrlPr>
                <w:rPr>
                  <w:rFonts w:ascii="Cambria Math" w:hAnsi="Cambria Math"/>
                  <w:i/>
                  <w:szCs w:val="32"/>
                </w:rPr>
              </m:ctrlPr>
            </m:sSubPr>
            <m:e>
              <m:r>
                <w:rPr>
                  <w:rFonts w:ascii="Cambria Math" w:hAnsi="Cambria Math"/>
                  <w:szCs w:val="32"/>
                </w:rPr>
                <m:t>H</m:t>
              </m:r>
            </m:e>
            <m:sub>
              <m:r>
                <w:rPr>
                  <w:rFonts w:ascii="Cambria Math" w:hAnsi="Cambria Math"/>
                  <w:szCs w:val="32"/>
                </w:rPr>
                <m:t>j</m:t>
              </m:r>
            </m:sub>
          </m:sSub>
          <m:r>
            <w:rPr>
              <w:rFonts w:ascii="Cambria Math" w:hAnsi="Cambria Math"/>
              <w:szCs w:val="32"/>
            </w:rPr>
            <m:t>=0</m:t>
          </m:r>
        </m:oMath>
      </m:oMathPara>
    </w:p>
    <w:p w:rsidR="004D24D5" w:rsidRPr="00762D35" w:rsidRDefault="004D24D5" w:rsidP="004D24D5">
      <w:pPr>
        <w:pStyle w:val="a4"/>
        <w:rPr>
          <w:rFonts w:ascii="Times New Roman" w:hAnsi="Times New Roman"/>
          <w:bCs/>
          <w:szCs w:val="32"/>
        </w:rPr>
      </w:pPr>
      <w:r w:rsidRPr="00762D35">
        <w:rPr>
          <w:rFonts w:ascii="Times New Roman" w:hAnsi="Times New Roman" w:hint="eastAsia"/>
          <w:bCs/>
          <w:szCs w:val="32"/>
        </w:rPr>
        <w:t>气液平衡方程（</w:t>
      </w:r>
      <w:r w:rsidRPr="00762D35">
        <w:rPr>
          <w:rFonts w:ascii="Times New Roman" w:hAnsi="Times New Roman"/>
          <w:bCs/>
          <w:i/>
          <w:iCs/>
          <w:szCs w:val="32"/>
        </w:rPr>
        <w:t>n</w:t>
      </w:r>
      <w:r w:rsidRPr="00762D35">
        <w:rPr>
          <w:rFonts w:ascii="Times New Roman" w:hAnsi="Times New Roman" w:hint="eastAsia"/>
          <w:bCs/>
          <w:szCs w:val="32"/>
        </w:rPr>
        <w:t>×</w:t>
      </w:r>
      <w:r w:rsidRPr="00762D35">
        <w:rPr>
          <w:rFonts w:ascii="Times New Roman" w:hAnsi="Times New Roman"/>
          <w:bCs/>
          <w:i/>
          <w:iCs/>
          <w:szCs w:val="32"/>
        </w:rPr>
        <w:t>m</w:t>
      </w:r>
      <w:r w:rsidRPr="00762D35">
        <w:rPr>
          <w:rFonts w:ascii="Times New Roman" w:hAnsi="Times New Roman" w:hint="eastAsia"/>
          <w:bCs/>
          <w:szCs w:val="32"/>
        </w:rPr>
        <w:t>个）：</w:t>
      </w:r>
    </w:p>
    <w:p w:rsidR="004D24D5" w:rsidRPr="00762D35" w:rsidRDefault="00C32C29" w:rsidP="004D24D5">
      <w:pPr>
        <w:pStyle w:val="a4"/>
        <w:rPr>
          <w:rFonts w:ascii="Times New Roman" w:hAnsi="Times New Roman"/>
          <w:szCs w:val="32"/>
        </w:rPr>
      </w:pPr>
      <m:oMathPara>
        <m:oMath>
          <m:sSub>
            <m:sSubPr>
              <m:ctrlPr>
                <w:rPr>
                  <w:rFonts w:ascii="Cambria Math" w:hAnsi="Cambria Math"/>
                  <w:szCs w:val="32"/>
                </w:rPr>
              </m:ctrlPr>
            </m:sSubPr>
            <m:e>
              <m:r>
                <w:rPr>
                  <w:rFonts w:ascii="Cambria Math" w:hAnsi="Cambria Math"/>
                  <w:szCs w:val="32"/>
                </w:rPr>
                <m:t>y</m:t>
              </m:r>
            </m:e>
            <m:sub>
              <m:r>
                <w:rPr>
                  <w:rFonts w:ascii="Cambria Math" w:hAnsi="Cambria Math"/>
                  <w:szCs w:val="32"/>
                </w:rPr>
                <m:t>i,j</m:t>
              </m:r>
            </m:sub>
          </m:sSub>
          <m:r>
            <w:rPr>
              <w:rFonts w:ascii="Cambria Math" w:hAnsi="Cambria Math"/>
              <w:szCs w:val="32"/>
            </w:rPr>
            <m:t>-</m:t>
          </m:r>
          <m:sSub>
            <m:sSubPr>
              <m:ctrlPr>
                <w:rPr>
                  <w:rFonts w:ascii="Cambria Math" w:hAnsi="Cambria Math"/>
                  <w:i/>
                  <w:szCs w:val="32"/>
                </w:rPr>
              </m:ctrlPr>
            </m:sSubPr>
            <m:e>
              <m:r>
                <w:rPr>
                  <w:rFonts w:ascii="Cambria Math" w:hAnsi="Cambria Math"/>
                  <w:szCs w:val="32"/>
                </w:rPr>
                <m:t>k</m:t>
              </m:r>
            </m:e>
            <m:sub>
              <m:r>
                <w:rPr>
                  <w:rFonts w:ascii="Cambria Math" w:hAnsi="Cambria Math"/>
                  <w:szCs w:val="32"/>
                </w:rPr>
                <m:t>i,j</m:t>
              </m:r>
            </m:sub>
          </m:sSub>
          <m:sSub>
            <m:sSubPr>
              <m:ctrlPr>
                <w:rPr>
                  <w:rFonts w:ascii="Cambria Math" w:hAnsi="Cambria Math"/>
                  <w:i/>
                  <w:szCs w:val="32"/>
                </w:rPr>
              </m:ctrlPr>
            </m:sSubPr>
            <m:e>
              <m:r>
                <w:rPr>
                  <w:rFonts w:ascii="Cambria Math" w:hAnsi="Cambria Math"/>
                  <w:szCs w:val="32"/>
                </w:rPr>
                <m:t>x</m:t>
              </m:r>
            </m:e>
            <m:sub>
              <m:r>
                <w:rPr>
                  <w:rFonts w:ascii="Cambria Math" w:hAnsi="Cambria Math"/>
                  <w:szCs w:val="32"/>
                </w:rPr>
                <m:t>i,j</m:t>
              </m:r>
            </m:sub>
          </m:sSub>
          <m:r>
            <w:rPr>
              <w:rFonts w:ascii="Cambria Math" w:hAnsi="Cambria Math"/>
              <w:szCs w:val="32"/>
            </w:rPr>
            <m:t>=0</m:t>
          </m:r>
        </m:oMath>
      </m:oMathPara>
    </w:p>
    <w:p w:rsidR="004D24D5" w:rsidRPr="00762D35" w:rsidRDefault="004D24D5" w:rsidP="004D24D5">
      <w:pPr>
        <w:pStyle w:val="a4"/>
        <w:rPr>
          <w:rFonts w:ascii="Times New Roman" w:hAnsi="Times New Roman"/>
          <w:bCs/>
          <w:szCs w:val="32"/>
        </w:rPr>
      </w:pPr>
      <w:r w:rsidRPr="00762D35">
        <w:rPr>
          <w:rFonts w:ascii="Times New Roman" w:hAnsi="Times New Roman" w:hint="eastAsia"/>
          <w:bCs/>
          <w:szCs w:val="32"/>
        </w:rPr>
        <w:t>各组分浓度总和方程（归一方程）（</w:t>
      </w:r>
      <m:oMath>
        <m:r>
          <m:rPr>
            <m:sty m:val="p"/>
          </m:rPr>
          <w:rPr>
            <w:rFonts w:ascii="Cambria Math" w:hAnsi="Cambria Math"/>
            <w:szCs w:val="32"/>
          </w:rPr>
          <m:t>2</m:t>
        </m:r>
        <m:r>
          <w:rPr>
            <w:rFonts w:ascii="Cambria Math" w:hAnsi="Cambria Math"/>
            <w:szCs w:val="32"/>
          </w:rPr>
          <m:t>n</m:t>
        </m:r>
      </m:oMath>
      <w:r w:rsidRPr="00762D35">
        <w:rPr>
          <w:rFonts w:ascii="Times New Roman" w:hAnsi="Times New Roman" w:hint="eastAsia"/>
          <w:bCs/>
          <w:szCs w:val="32"/>
        </w:rPr>
        <w:t>个）：</w:t>
      </w:r>
    </w:p>
    <w:p w:rsidR="004D24D5" w:rsidRPr="00762D35" w:rsidRDefault="00C32C29" w:rsidP="004D24D5">
      <w:pPr>
        <w:pStyle w:val="a4"/>
        <w:rPr>
          <w:rFonts w:ascii="Times New Roman" w:hAnsi="Times New Roman"/>
          <w:bCs/>
          <w:szCs w:val="32"/>
        </w:rPr>
      </w:pPr>
      <m:oMathPara>
        <m:oMath>
          <m:nary>
            <m:naryPr>
              <m:chr m:val="∑"/>
              <m:limLoc m:val="undOvr"/>
              <m:ctrlPr>
                <w:rPr>
                  <w:rFonts w:ascii="Cambria Math" w:hAnsi="Cambria Math"/>
                  <w:bCs/>
                  <w:szCs w:val="32"/>
                </w:rPr>
              </m:ctrlPr>
            </m:naryPr>
            <m:sub>
              <m:r>
                <w:rPr>
                  <w:rFonts w:ascii="Cambria Math" w:hAnsi="Cambria Math"/>
                  <w:szCs w:val="32"/>
                </w:rPr>
                <m:t>i=1</m:t>
              </m:r>
            </m:sub>
            <m:sup>
              <m:r>
                <w:rPr>
                  <w:rFonts w:ascii="Cambria Math" w:hAnsi="Cambria Math"/>
                  <w:szCs w:val="32"/>
                </w:rPr>
                <m:t>m</m:t>
              </m:r>
            </m:sup>
            <m:e>
              <m:sSub>
                <m:sSubPr>
                  <m:ctrlPr>
                    <w:rPr>
                      <w:rFonts w:ascii="Cambria Math" w:hAnsi="Cambria Math"/>
                      <w:bCs/>
                      <w:i/>
                      <w:szCs w:val="32"/>
                    </w:rPr>
                  </m:ctrlPr>
                </m:sSubPr>
                <m:e>
                  <m:r>
                    <w:rPr>
                      <w:rFonts w:ascii="Cambria Math" w:hAnsi="Cambria Math"/>
                      <w:szCs w:val="32"/>
                    </w:rPr>
                    <m:t>x</m:t>
                  </m:r>
                </m:e>
                <m:sub>
                  <m:r>
                    <w:rPr>
                      <w:rFonts w:ascii="Cambria Math" w:hAnsi="Cambria Math"/>
                      <w:szCs w:val="32"/>
                    </w:rPr>
                    <m:t>i,j</m:t>
                  </m:r>
                </m:sub>
              </m:sSub>
            </m:e>
          </m:nary>
          <m:r>
            <w:rPr>
              <w:rFonts w:ascii="Cambria Math" w:hAnsi="Cambria Math"/>
              <w:szCs w:val="32"/>
            </w:rPr>
            <m:t>-1=0</m:t>
          </m:r>
        </m:oMath>
      </m:oMathPara>
    </w:p>
    <w:p w:rsidR="004D24D5" w:rsidRPr="00762D35" w:rsidRDefault="00C32C29" w:rsidP="004D24D5">
      <w:pPr>
        <w:pStyle w:val="a4"/>
        <w:rPr>
          <w:rFonts w:ascii="Times New Roman" w:hAnsi="Times New Roman"/>
          <w:bCs/>
          <w:szCs w:val="32"/>
        </w:rPr>
      </w:pPr>
      <m:oMathPara>
        <m:oMath>
          <m:nary>
            <m:naryPr>
              <m:chr m:val="∑"/>
              <m:limLoc m:val="undOvr"/>
              <m:ctrlPr>
                <w:rPr>
                  <w:rFonts w:ascii="Cambria Math" w:hAnsi="Cambria Math"/>
                  <w:bCs/>
                  <w:szCs w:val="32"/>
                </w:rPr>
              </m:ctrlPr>
            </m:naryPr>
            <m:sub>
              <m:r>
                <w:rPr>
                  <w:rFonts w:ascii="Cambria Math" w:hAnsi="Cambria Math"/>
                  <w:szCs w:val="32"/>
                </w:rPr>
                <m:t>i=1</m:t>
              </m:r>
            </m:sub>
            <m:sup>
              <m:r>
                <w:rPr>
                  <w:rFonts w:ascii="Cambria Math" w:hAnsi="Cambria Math"/>
                  <w:szCs w:val="32"/>
                </w:rPr>
                <m:t>m</m:t>
              </m:r>
            </m:sup>
            <m:e>
              <m:sSub>
                <m:sSubPr>
                  <m:ctrlPr>
                    <w:rPr>
                      <w:rFonts w:ascii="Cambria Math" w:hAnsi="Cambria Math"/>
                      <w:bCs/>
                      <w:i/>
                      <w:szCs w:val="32"/>
                    </w:rPr>
                  </m:ctrlPr>
                </m:sSubPr>
                <m:e>
                  <m:r>
                    <w:rPr>
                      <w:rFonts w:ascii="Cambria Math" w:hAnsi="Cambria Math"/>
                      <w:szCs w:val="32"/>
                    </w:rPr>
                    <m:t>y</m:t>
                  </m:r>
                </m:e>
                <m:sub>
                  <m:r>
                    <w:rPr>
                      <w:rFonts w:ascii="Cambria Math" w:hAnsi="Cambria Math"/>
                      <w:szCs w:val="32"/>
                    </w:rPr>
                    <m:t>i,j</m:t>
                  </m:r>
                </m:sub>
              </m:sSub>
            </m:e>
          </m:nary>
          <m:r>
            <w:rPr>
              <w:rFonts w:ascii="Cambria Math" w:hAnsi="Cambria Math"/>
              <w:szCs w:val="32"/>
            </w:rPr>
            <m:t>-1=0</m:t>
          </m:r>
        </m:oMath>
      </m:oMathPara>
    </w:p>
    <w:p w:rsidR="004D24D5" w:rsidRPr="00762D35" w:rsidRDefault="004D24D5" w:rsidP="004D24D5">
      <w:pPr>
        <w:pStyle w:val="a4"/>
        <w:rPr>
          <w:rFonts w:ascii="Times New Roman" w:hAnsi="Times New Roman"/>
          <w:bCs/>
          <w:szCs w:val="32"/>
        </w:rPr>
      </w:pPr>
      <w:r w:rsidRPr="00762D35">
        <w:rPr>
          <w:rFonts w:asciiTheme="minorEastAsia" w:hAnsiTheme="minorEastAsia" w:hint="eastAsia"/>
          <w:bCs/>
          <w:szCs w:val="32"/>
        </w:rPr>
        <w:t>以上四组方程即为精馏塔的MESH方程组，由各平衡级的每一组分</w:t>
      </w:r>
      <w:hyperlink r:id="rId53" w:tgtFrame="_blank" w:history="1">
        <w:r w:rsidRPr="00762D35">
          <w:rPr>
            <w:rFonts w:asciiTheme="minorEastAsia" w:hAnsiTheme="minorEastAsia" w:hint="eastAsia"/>
            <w:bCs/>
            <w:szCs w:val="32"/>
          </w:rPr>
          <w:t>物料平衡</w:t>
        </w:r>
      </w:hyperlink>
      <w:r w:rsidRPr="00762D35">
        <w:rPr>
          <w:rFonts w:asciiTheme="minorEastAsia" w:hAnsiTheme="minorEastAsia" w:hint="eastAsia"/>
          <w:bCs/>
          <w:szCs w:val="32"/>
        </w:rPr>
        <w:t>方程</w:t>
      </w:r>
      <w:r w:rsidR="00804C80">
        <w:rPr>
          <w:rFonts w:asciiTheme="minorEastAsia" w:hAnsiTheme="minorEastAsia" w:hint="eastAsia"/>
          <w:bCs/>
          <w:szCs w:val="32"/>
        </w:rPr>
        <w:t>（</w:t>
      </w:r>
      <w:r w:rsidRPr="00762D35">
        <w:rPr>
          <w:rFonts w:asciiTheme="minorEastAsia" w:hAnsiTheme="minorEastAsia" w:hint="eastAsia"/>
          <w:bCs/>
          <w:szCs w:val="32"/>
        </w:rPr>
        <w:t>M方程)、相平衡方程</w:t>
      </w:r>
      <w:r w:rsidR="00804C80">
        <w:rPr>
          <w:rFonts w:asciiTheme="minorEastAsia" w:hAnsiTheme="minorEastAsia" w:hint="eastAsia"/>
          <w:bCs/>
          <w:szCs w:val="32"/>
        </w:rPr>
        <w:t>（</w:t>
      </w:r>
      <w:r w:rsidRPr="00762D35">
        <w:rPr>
          <w:rFonts w:asciiTheme="minorEastAsia" w:hAnsiTheme="minorEastAsia" w:hint="eastAsia"/>
          <w:bCs/>
          <w:szCs w:val="32"/>
        </w:rPr>
        <w:t>E方程)和各平衡级的组分分率归一化方程</w:t>
      </w:r>
      <w:r w:rsidR="00804C80">
        <w:rPr>
          <w:rFonts w:asciiTheme="minorEastAsia" w:hAnsiTheme="minorEastAsia" w:hint="eastAsia"/>
          <w:bCs/>
          <w:szCs w:val="32"/>
        </w:rPr>
        <w:t>（</w:t>
      </w:r>
      <w:r w:rsidRPr="00762D35">
        <w:rPr>
          <w:rFonts w:asciiTheme="minorEastAsia" w:hAnsiTheme="minorEastAsia" w:hint="eastAsia"/>
          <w:bCs/>
          <w:szCs w:val="32"/>
        </w:rPr>
        <w:t>S方程)、</w:t>
      </w:r>
      <w:hyperlink r:id="rId54" w:tgtFrame="_blank" w:history="1">
        <w:r w:rsidRPr="00762D35">
          <w:rPr>
            <w:rFonts w:asciiTheme="minorEastAsia" w:hAnsiTheme="minorEastAsia" w:hint="eastAsia"/>
            <w:bCs/>
            <w:szCs w:val="32"/>
          </w:rPr>
          <w:t>热平衡方程</w:t>
        </w:r>
      </w:hyperlink>
      <w:r w:rsidR="00804C80">
        <w:rPr>
          <w:rFonts w:asciiTheme="minorEastAsia" w:hAnsiTheme="minorEastAsia" w:hint="eastAsia"/>
          <w:bCs/>
          <w:szCs w:val="32"/>
        </w:rPr>
        <w:t>（</w:t>
      </w:r>
      <w:r w:rsidRPr="00762D35">
        <w:rPr>
          <w:rFonts w:asciiTheme="minorEastAsia" w:hAnsiTheme="minorEastAsia" w:hint="eastAsia"/>
          <w:bCs/>
          <w:szCs w:val="32"/>
        </w:rPr>
        <w:t>H方程</w:t>
      </w:r>
      <w:r w:rsidR="00804C80">
        <w:rPr>
          <w:rFonts w:asciiTheme="minorEastAsia" w:hAnsiTheme="minorEastAsia" w:hint="eastAsia"/>
          <w:bCs/>
          <w:szCs w:val="32"/>
        </w:rPr>
        <w:t>）</w:t>
      </w:r>
      <w:r w:rsidRPr="00762D35">
        <w:rPr>
          <w:rFonts w:asciiTheme="minorEastAsia" w:hAnsiTheme="minorEastAsia" w:hint="eastAsia"/>
          <w:bCs/>
          <w:szCs w:val="32"/>
        </w:rPr>
        <w:t>构成。MESH方程组为逆流多级分离的平衡级模型，同时适用于吸收</w:t>
      </w:r>
      <w:r w:rsidR="002C7E0F">
        <w:rPr>
          <w:rFonts w:asciiTheme="minorEastAsia" w:hAnsiTheme="minorEastAsia" w:hint="eastAsia"/>
          <w:bCs/>
          <w:szCs w:val="32"/>
        </w:rPr>
        <w:t>、</w:t>
      </w:r>
      <w:r w:rsidRPr="00762D35">
        <w:rPr>
          <w:rFonts w:asciiTheme="minorEastAsia" w:hAnsiTheme="minorEastAsia" w:hint="eastAsia"/>
          <w:bCs/>
          <w:szCs w:val="32"/>
        </w:rPr>
        <w:t>解吸</w:t>
      </w:r>
      <w:r w:rsidR="002C7E0F">
        <w:rPr>
          <w:rFonts w:asciiTheme="minorEastAsia" w:hAnsiTheme="minorEastAsia" w:hint="eastAsia"/>
          <w:bCs/>
          <w:szCs w:val="32"/>
        </w:rPr>
        <w:t>、</w:t>
      </w:r>
      <w:r w:rsidRPr="00762D35">
        <w:rPr>
          <w:rFonts w:asciiTheme="minorEastAsia" w:hAnsiTheme="minorEastAsia" w:hint="eastAsia"/>
          <w:bCs/>
          <w:szCs w:val="32"/>
        </w:rPr>
        <w:t>萃取等分离过</w:t>
      </w:r>
      <w:r w:rsidRPr="00762D35">
        <w:rPr>
          <w:rFonts w:ascii="Times New Roman" w:hAnsi="Times New Roman" w:hint="eastAsia"/>
          <w:bCs/>
          <w:szCs w:val="32"/>
        </w:rPr>
        <w:t>程。</w:t>
      </w:r>
    </w:p>
    <w:p w:rsidR="004D24D5" w:rsidRPr="007D2F32" w:rsidRDefault="004D24D5" w:rsidP="004D24D5">
      <w:pPr>
        <w:ind w:firstLineChars="200" w:firstLine="420"/>
        <w:rPr>
          <w:rFonts w:ascii="宋体" w:hAnsi="宋体"/>
          <w:szCs w:val="32"/>
        </w:rPr>
      </w:pPr>
      <w:r w:rsidRPr="00762D35">
        <w:rPr>
          <w:rFonts w:ascii="宋体" w:hAnsi="宋体" w:hint="eastAsia"/>
          <w:szCs w:val="32"/>
        </w:rPr>
        <w:t>（2）乙烯装置裂解炉机理建模</w:t>
      </w:r>
      <w:fldSimple w:instr="REF _Ref493017120 \r \* MERGEFORMAT ">
        <w:r w:rsidRPr="007D2F32">
          <w:rPr>
            <w:rFonts w:ascii="宋体" w:hAnsi="宋体"/>
            <w:szCs w:val="32"/>
            <w:vertAlign w:val="superscript"/>
          </w:rPr>
          <w:t>[</w:t>
        </w:r>
        <w:r w:rsidR="00C1558A" w:rsidRPr="007D2F32">
          <w:rPr>
            <w:rFonts w:ascii="宋体" w:hAnsi="宋体"/>
            <w:szCs w:val="32"/>
            <w:vertAlign w:val="superscript"/>
          </w:rPr>
          <w:t>12</w:t>
        </w:r>
        <w:r w:rsidRPr="007D2F32">
          <w:rPr>
            <w:rFonts w:ascii="宋体" w:hAnsi="宋体"/>
            <w:szCs w:val="32"/>
            <w:vertAlign w:val="superscript"/>
          </w:rPr>
          <w:t>]</w:t>
        </w:r>
      </w:fldSimple>
    </w:p>
    <w:p w:rsidR="004D24D5" w:rsidRPr="00762D35" w:rsidRDefault="004D24D5" w:rsidP="004D24D5">
      <w:pPr>
        <w:pStyle w:val="a4"/>
        <w:rPr>
          <w:rFonts w:ascii="Times New Roman" w:hAnsi="Times New Roman"/>
          <w:bCs/>
          <w:szCs w:val="32"/>
        </w:rPr>
      </w:pPr>
      <w:r w:rsidRPr="00762D35">
        <w:rPr>
          <w:rFonts w:ascii="Times New Roman" w:hAnsi="Times New Roman" w:hint="eastAsia"/>
          <w:bCs/>
          <w:szCs w:val="32"/>
        </w:rPr>
        <w:t>乙烯、丙烯等基本化工产品已成为国民生产及生活中不可或缺的化工原料。而蒸汽裂解制乙烯工艺作为一种成熟的工艺，生产了全世界绝大多数的乙烯、丙烯、丁二烯以及苯、甲苯、二甲</w:t>
      </w:r>
      <w:r w:rsidRPr="00762D35">
        <w:rPr>
          <w:rFonts w:ascii="Times New Roman" w:hAnsi="Times New Roman" w:hint="eastAsia"/>
          <w:bCs/>
          <w:szCs w:val="32"/>
        </w:rPr>
        <w:lastRenderedPageBreak/>
        <w:t>苯等重要的化工原料。</w:t>
      </w:r>
      <w:r w:rsidRPr="00762D35">
        <w:t>乙烯裂解炉示意图</w:t>
      </w:r>
      <w:r w:rsidRPr="00762D35">
        <w:rPr>
          <w:rFonts w:hint="eastAsia"/>
        </w:rPr>
        <w:t>如</w:t>
      </w:r>
      <w:r w:rsidRPr="00762D35">
        <w:t>图</w:t>
      </w:r>
      <w:r w:rsidRPr="00762D35">
        <w:rPr>
          <w:rFonts w:asciiTheme="minorEastAsia" w:hAnsiTheme="minorEastAsia" w:hint="eastAsia"/>
        </w:rPr>
        <w:t>2-1</w:t>
      </w:r>
      <w:r w:rsidR="00762D35" w:rsidRPr="00762D35">
        <w:rPr>
          <w:rFonts w:asciiTheme="minorEastAsia" w:hAnsiTheme="minorEastAsia"/>
        </w:rPr>
        <w:t>0</w:t>
      </w:r>
      <w:r w:rsidRPr="00762D35">
        <w:rPr>
          <w:rFonts w:asciiTheme="minorEastAsia" w:hAnsiTheme="minorEastAsia" w:hint="eastAsia"/>
        </w:rPr>
        <w:t>所示</w:t>
      </w:r>
      <w:r w:rsidRPr="00762D35">
        <w:rPr>
          <w:rFonts w:hint="eastAsia"/>
        </w:rPr>
        <w:t>。</w:t>
      </w:r>
    </w:p>
    <w:p w:rsidR="004D24D5" w:rsidRPr="003F0094" w:rsidRDefault="00762D35" w:rsidP="004D24D5">
      <w:pPr>
        <w:pStyle w:val="a4"/>
        <w:ind w:firstLineChars="0" w:firstLine="0"/>
        <w:jc w:val="center"/>
        <w:rPr>
          <w:color w:val="FF0000"/>
        </w:rPr>
      </w:pPr>
      <w:r w:rsidRPr="003F0094">
        <w:rPr>
          <w:color w:val="FF0000"/>
        </w:rPr>
        <w:object w:dxaOrig="4249" w:dyaOrig="5047">
          <v:shape id="_x0000_i1029" type="#_x0000_t75" style="width:218.1pt;height:183.1pt" o:ole="">
            <v:imagedata r:id="rId55" o:title="" cropbottom="4117f"/>
          </v:shape>
          <o:OLEObject Type="Embed" ProgID="Visio.Drawing.11" ShapeID="_x0000_i1029" DrawAspect="Content" ObjectID="_1571331406" r:id="rId56"/>
        </w:object>
      </w:r>
    </w:p>
    <w:p w:rsidR="004D24D5" w:rsidRPr="00762D35" w:rsidRDefault="004D24D5" w:rsidP="004D24D5">
      <w:pPr>
        <w:pStyle w:val="a4"/>
        <w:ind w:firstLineChars="0" w:firstLine="0"/>
        <w:jc w:val="center"/>
        <w:rPr>
          <w:rFonts w:ascii="黑体" w:eastAsia="黑体" w:hAnsi="黑体"/>
          <w:sz w:val="18"/>
          <w:szCs w:val="18"/>
        </w:rPr>
      </w:pPr>
      <w:r w:rsidRPr="00762D35">
        <w:rPr>
          <w:rFonts w:ascii="黑体" w:eastAsia="黑体" w:hAnsi="黑体"/>
          <w:sz w:val="18"/>
          <w:szCs w:val="18"/>
        </w:rPr>
        <w:t>图</w:t>
      </w:r>
      <w:r w:rsidRPr="00762D35">
        <w:rPr>
          <w:rFonts w:ascii="黑体" w:eastAsia="黑体" w:hAnsi="黑体" w:hint="eastAsia"/>
          <w:sz w:val="18"/>
          <w:szCs w:val="18"/>
        </w:rPr>
        <w:t>2-1</w:t>
      </w:r>
      <w:r w:rsidR="00762D35" w:rsidRPr="00762D35">
        <w:rPr>
          <w:rFonts w:ascii="黑体" w:eastAsia="黑体" w:hAnsi="黑体"/>
          <w:sz w:val="18"/>
          <w:szCs w:val="18"/>
        </w:rPr>
        <w:t>0</w:t>
      </w:r>
      <w:r w:rsidRPr="00762D35">
        <w:rPr>
          <w:rFonts w:ascii="黑体" w:eastAsia="黑体" w:hAnsi="黑体"/>
          <w:sz w:val="18"/>
          <w:szCs w:val="18"/>
        </w:rPr>
        <w:t xml:space="preserve">  乙烯裂解炉示意图</w:t>
      </w:r>
    </w:p>
    <w:p w:rsidR="004D24D5" w:rsidRPr="00762D35" w:rsidRDefault="004D24D5" w:rsidP="004D24D5">
      <w:pPr>
        <w:pStyle w:val="a4"/>
        <w:rPr>
          <w:rFonts w:ascii="Times New Roman" w:hAnsi="Times New Roman"/>
          <w:bCs/>
          <w:szCs w:val="32"/>
        </w:rPr>
      </w:pPr>
      <w:r w:rsidRPr="00762D35">
        <w:rPr>
          <w:rFonts w:ascii="Times New Roman" w:hAnsi="Times New Roman" w:hint="eastAsia"/>
          <w:bCs/>
          <w:szCs w:val="32"/>
        </w:rPr>
        <w:t>蒸汽裂解</w:t>
      </w:r>
      <w:r w:rsidRPr="00762D35">
        <w:rPr>
          <w:rFonts w:ascii="Times New Roman" w:hAnsi="Times New Roman"/>
          <w:bCs/>
          <w:szCs w:val="32"/>
        </w:rPr>
        <w:t>主要的操作单元为管式加热炉，结构与流程简图如上</w:t>
      </w:r>
      <w:r w:rsidRPr="00762D35">
        <w:rPr>
          <w:rFonts w:ascii="Times New Roman" w:hAnsi="Times New Roman" w:hint="eastAsia"/>
          <w:bCs/>
          <w:szCs w:val="32"/>
        </w:rPr>
        <w:t>。蒸汽裂解炉大致分为对流段与辐射段两个部分，原料与水蒸汽在对流段混合，经盘管预热后进入辐射段。辐射室底部或侧壁设置了若干烧嘴，通过燃烧燃料油使辐射室达到一定温度，通过辐射方式向裂解炉管传热，以维持裂解反应所需的温度。进入辐射段的原料与水蒸汽的混合物在密集排列的裂解炉管中发生裂解反应，生成包括乙烯、丙烯等产物的裂解气，进入后续分离系统中。</w:t>
      </w:r>
    </w:p>
    <w:p w:rsidR="004D24D5" w:rsidRPr="00762D35" w:rsidRDefault="004D24D5" w:rsidP="004D24D5">
      <w:pPr>
        <w:pStyle w:val="a4"/>
        <w:rPr>
          <w:rFonts w:ascii="Times New Roman" w:hAnsi="Times New Roman"/>
          <w:bCs/>
          <w:szCs w:val="32"/>
        </w:rPr>
      </w:pPr>
      <w:r w:rsidRPr="00762D35">
        <w:rPr>
          <w:rFonts w:ascii="Times New Roman" w:hAnsi="Times New Roman" w:hint="eastAsia"/>
          <w:bCs/>
          <w:szCs w:val="32"/>
        </w:rPr>
        <w:t>整个管式加热炉的反应过程主要集中在辐射段，在其中存在着质量平衡、动量平衡以及能量平衡，</w:t>
      </w:r>
      <w:r w:rsidRPr="00762D35">
        <w:rPr>
          <w:rFonts w:ascii="Times New Roman" w:hAnsi="Times New Roman"/>
          <w:bCs/>
          <w:szCs w:val="32"/>
        </w:rPr>
        <w:t>管式反应器的平衡方程一般采用沿管长的一维衡算模型，不考虑径向的平衡变化。</w:t>
      </w:r>
    </w:p>
    <w:p w:rsidR="004D24D5" w:rsidRPr="00762D35" w:rsidRDefault="004D24D5" w:rsidP="004D24D5">
      <w:pPr>
        <w:pStyle w:val="a4"/>
        <w:rPr>
          <w:rFonts w:asciiTheme="minorEastAsia" w:hAnsiTheme="minorEastAsia"/>
          <w:bCs/>
          <w:szCs w:val="32"/>
        </w:rPr>
      </w:pPr>
      <w:r w:rsidRPr="00762D35">
        <w:rPr>
          <w:rFonts w:ascii="Times New Roman" w:hAnsi="Times New Roman"/>
          <w:bCs/>
          <w:szCs w:val="32"/>
        </w:rPr>
        <w:t>质量平衡方程，是针对过程涉及的所有物质建立的物料平衡方程。由于涉及反应物和生成物，其质量衡算式中必然涉及具体的反应及其动力学数据。反应网络相关的内容在这里不做介绍。在已知反应网络的基础上，设管式反应器中包含</w:t>
      </w:r>
      <m:oMath>
        <m:r>
          <w:rPr>
            <w:rFonts w:ascii="Cambria Math" w:hAnsi="Cambria Math"/>
            <w:szCs w:val="32"/>
          </w:rPr>
          <m:t>M</m:t>
        </m:r>
      </m:oMath>
      <w:r w:rsidRPr="00762D35">
        <w:rPr>
          <w:rFonts w:asciiTheme="minorEastAsia" w:hAnsiTheme="minorEastAsia"/>
          <w:bCs/>
          <w:szCs w:val="32"/>
        </w:rPr>
        <w:t>个物质参与反应体系，对应任一物质</w:t>
      </w:r>
      <m:oMath>
        <m:r>
          <w:rPr>
            <w:rFonts w:ascii="Cambria Math" w:hAnsi="Cambria Math" w:hint="eastAsia"/>
            <w:szCs w:val="32"/>
          </w:rPr>
          <m:t>m</m:t>
        </m:r>
      </m:oMath>
      <w:r w:rsidRPr="00762D35">
        <w:rPr>
          <w:rFonts w:asciiTheme="minorEastAsia" w:hAnsiTheme="minorEastAsia"/>
          <w:bCs/>
          <w:szCs w:val="32"/>
        </w:rPr>
        <w:t>的质量浓度沿管式反应器的物料平衡如</w:t>
      </w:r>
      <w:r w:rsidRPr="00762D35">
        <w:rPr>
          <w:rFonts w:asciiTheme="minorEastAsia" w:hAnsiTheme="minorEastAsia" w:hint="eastAsia"/>
          <w:bCs/>
          <w:szCs w:val="32"/>
        </w:rPr>
        <w:t>下式</w:t>
      </w:r>
      <w:r w:rsidRPr="00762D35">
        <w:rPr>
          <w:rFonts w:asciiTheme="minorEastAsia" w:hAnsiTheme="minorEastAsia"/>
          <w:bCs/>
          <w:szCs w:val="32"/>
        </w:rPr>
        <w:t>所示。</w:t>
      </w:r>
    </w:p>
    <w:p w:rsidR="004D24D5" w:rsidRPr="00762D35" w:rsidRDefault="00C32C29" w:rsidP="004D24D5">
      <w:pPr>
        <w:pStyle w:val="a4"/>
        <w:ind w:firstLineChars="0" w:firstLine="0"/>
        <w:jc w:val="center"/>
        <w:rPr>
          <w:rFonts w:ascii="Times New Roman" w:hAnsi="Times New Roman"/>
          <w:bCs/>
          <w:szCs w:val="32"/>
        </w:rPr>
      </w:pPr>
      <m:oMathPara>
        <m:oMath>
          <m:f>
            <m:fPr>
              <m:ctrlPr>
                <w:rPr>
                  <w:rFonts w:ascii="Cambria Math" w:hAnsi="Cambria Math"/>
                  <w:bCs/>
                  <w:szCs w:val="32"/>
                </w:rPr>
              </m:ctrlPr>
            </m:fPr>
            <m:num>
              <m:r>
                <w:rPr>
                  <w:rFonts w:ascii="Cambria Math" w:hAnsi="Cambria Math"/>
                  <w:szCs w:val="32"/>
                </w:rPr>
                <m:t>d</m:t>
              </m:r>
              <m:sSub>
                <m:sSubPr>
                  <m:ctrlPr>
                    <w:rPr>
                      <w:rFonts w:ascii="Cambria Math" w:hAnsi="Cambria Math"/>
                      <w:bCs/>
                      <w:i/>
                      <w:szCs w:val="32"/>
                    </w:rPr>
                  </m:ctrlPr>
                </m:sSubPr>
                <m:e>
                  <m:r>
                    <w:rPr>
                      <w:rFonts w:ascii="Cambria Math" w:hAnsi="Cambria Math"/>
                      <w:szCs w:val="32"/>
                    </w:rPr>
                    <m:t>N</m:t>
                  </m:r>
                </m:e>
                <m:sub>
                  <m:r>
                    <w:rPr>
                      <w:rFonts w:ascii="Cambria Math" w:hAnsi="Cambria Math"/>
                      <w:szCs w:val="32"/>
                    </w:rPr>
                    <m:t>m</m:t>
                  </m:r>
                </m:sub>
              </m:sSub>
            </m:num>
            <m:den>
              <m:r>
                <w:rPr>
                  <w:rFonts w:ascii="Cambria Math" w:hAnsi="Cambria Math"/>
                  <w:szCs w:val="32"/>
                </w:rPr>
                <m:t>dL</m:t>
              </m:r>
            </m:den>
          </m:f>
          <m:r>
            <w:rPr>
              <w:rFonts w:ascii="Cambria Math" w:hAnsi="Cambria Math"/>
              <w:szCs w:val="32"/>
            </w:rPr>
            <m:t>=</m:t>
          </m:r>
          <m:f>
            <m:fPr>
              <m:ctrlPr>
                <w:rPr>
                  <w:rFonts w:ascii="Cambria Math" w:hAnsi="Cambria Math"/>
                  <w:bCs/>
                  <w:i/>
                  <w:szCs w:val="32"/>
                </w:rPr>
              </m:ctrlPr>
            </m:fPr>
            <m:num>
              <m:r>
                <w:rPr>
                  <w:rFonts w:ascii="Cambria Math" w:hAnsi="Cambria Math"/>
                  <w:szCs w:val="32"/>
                </w:rPr>
                <m:t>S</m:t>
              </m:r>
            </m:num>
            <m:den>
              <m:r>
                <w:rPr>
                  <w:rFonts w:ascii="Cambria Math" w:hAnsi="Cambria Math"/>
                  <w:szCs w:val="32"/>
                </w:rPr>
                <m:t>V</m:t>
              </m:r>
            </m:den>
          </m:f>
          <m:nary>
            <m:naryPr>
              <m:chr m:val="∑"/>
              <m:limLoc m:val="undOvr"/>
              <m:supHide m:val="on"/>
              <m:ctrlPr>
                <w:rPr>
                  <w:rFonts w:ascii="Cambria Math" w:hAnsi="Cambria Math"/>
                  <w:bCs/>
                  <w:i/>
                  <w:szCs w:val="32"/>
                </w:rPr>
              </m:ctrlPr>
            </m:naryPr>
            <m:sub>
              <m:r>
                <w:rPr>
                  <w:rFonts w:ascii="Cambria Math" w:hAnsi="Cambria Math"/>
                  <w:szCs w:val="32"/>
                </w:rPr>
                <m:t>i</m:t>
              </m:r>
            </m:sub>
            <m:sup/>
            <m:e>
              <m:sSub>
                <m:sSubPr>
                  <m:ctrlPr>
                    <w:rPr>
                      <w:rFonts w:ascii="Cambria Math" w:hAnsi="Cambria Math"/>
                      <w:bCs/>
                      <w:i/>
                      <w:szCs w:val="32"/>
                    </w:rPr>
                  </m:ctrlPr>
                </m:sSubPr>
                <m:e>
                  <m:r>
                    <w:rPr>
                      <w:rFonts w:ascii="Cambria Math" w:hAnsi="Cambria Math"/>
                      <w:szCs w:val="32"/>
                    </w:rPr>
                    <m:t>v</m:t>
                  </m:r>
                </m:e>
                <m:sub>
                  <m:r>
                    <w:rPr>
                      <w:rFonts w:ascii="Cambria Math" w:hAnsi="Cambria Math"/>
                      <w:szCs w:val="32"/>
                    </w:rPr>
                    <m:t>im</m:t>
                  </m:r>
                </m:sub>
              </m:sSub>
              <m:sSub>
                <m:sSubPr>
                  <m:ctrlPr>
                    <w:rPr>
                      <w:rFonts w:ascii="Cambria Math" w:hAnsi="Cambria Math"/>
                      <w:bCs/>
                      <w:i/>
                      <w:szCs w:val="32"/>
                    </w:rPr>
                  </m:ctrlPr>
                </m:sSubPr>
                <m:e>
                  <m:r>
                    <w:rPr>
                      <w:rFonts w:ascii="Cambria Math" w:hAnsi="Cambria Math"/>
                      <w:szCs w:val="32"/>
                    </w:rPr>
                    <m:t>r</m:t>
                  </m:r>
                </m:e>
                <m:sub>
                  <m:r>
                    <w:rPr>
                      <w:rFonts w:ascii="Cambria Math" w:hAnsi="Cambria Math"/>
                      <w:szCs w:val="32"/>
                    </w:rPr>
                    <m:t>i</m:t>
                  </m:r>
                </m:sub>
              </m:sSub>
            </m:e>
          </m:nary>
          <m:r>
            <w:rPr>
              <w:rFonts w:ascii="Cambria Math" w:hAnsi="Cambria Math"/>
              <w:szCs w:val="32"/>
            </w:rPr>
            <m:t>=</m:t>
          </m:r>
          <m:sSub>
            <m:sSubPr>
              <m:ctrlPr>
                <w:rPr>
                  <w:rFonts w:ascii="Cambria Math" w:hAnsi="Cambria Math"/>
                  <w:bCs/>
                  <w:i/>
                  <w:szCs w:val="32"/>
                </w:rPr>
              </m:ctrlPr>
            </m:sSubPr>
            <m:e>
              <m:r>
                <w:rPr>
                  <w:rFonts w:ascii="Cambria Math" w:hAnsi="Cambria Math"/>
                  <w:szCs w:val="32"/>
                </w:rPr>
                <m:t>f</m:t>
              </m:r>
            </m:e>
            <m:sub>
              <m:r>
                <w:rPr>
                  <w:rFonts w:ascii="Cambria Math" w:hAnsi="Cambria Math"/>
                  <w:szCs w:val="32"/>
                </w:rPr>
                <m:t>N</m:t>
              </m:r>
            </m:sub>
          </m:sSub>
          <m:d>
            <m:dPr>
              <m:ctrlPr>
                <w:rPr>
                  <w:rFonts w:ascii="Cambria Math" w:hAnsi="Cambria Math"/>
                  <w:bCs/>
                  <w:i/>
                  <w:szCs w:val="32"/>
                </w:rPr>
              </m:ctrlPr>
            </m:dPr>
            <m:e>
              <m:sSub>
                <m:sSubPr>
                  <m:ctrlPr>
                    <w:rPr>
                      <w:rFonts w:ascii="Cambria Math" w:hAnsi="Cambria Math"/>
                      <w:bCs/>
                      <w:i/>
                      <w:szCs w:val="32"/>
                    </w:rPr>
                  </m:ctrlPr>
                </m:sSubPr>
                <m:e>
                  <m:r>
                    <w:rPr>
                      <w:rFonts w:ascii="Cambria Math" w:hAnsi="Cambria Math"/>
                      <w:szCs w:val="32"/>
                    </w:rPr>
                    <m:t>T</m:t>
                  </m:r>
                </m:e>
                <m:sub>
                  <m:r>
                    <w:rPr>
                      <w:rFonts w:ascii="Cambria Math" w:hAnsi="Cambria Math"/>
                      <w:szCs w:val="32"/>
                    </w:rPr>
                    <m:t>r</m:t>
                  </m:r>
                </m:sub>
              </m:sSub>
              <m:r>
                <w:rPr>
                  <w:rFonts w:ascii="Cambria Math" w:hAnsi="Cambria Math"/>
                  <w:szCs w:val="32"/>
                </w:rPr>
                <m:t>,</m:t>
              </m:r>
              <m:sSub>
                <m:sSubPr>
                  <m:ctrlPr>
                    <w:rPr>
                      <w:rFonts w:ascii="Cambria Math" w:hAnsi="Cambria Math"/>
                      <w:bCs/>
                      <w:i/>
                      <w:szCs w:val="32"/>
                    </w:rPr>
                  </m:ctrlPr>
                </m:sSubPr>
                <m:e>
                  <m:r>
                    <w:rPr>
                      <w:rFonts w:ascii="Cambria Math" w:hAnsi="Cambria Math"/>
                      <w:szCs w:val="32"/>
                    </w:rPr>
                    <m:t>P</m:t>
                  </m:r>
                </m:e>
                <m:sub>
                  <m:r>
                    <w:rPr>
                      <w:rFonts w:ascii="Cambria Math" w:hAnsi="Cambria Math"/>
                      <w:szCs w:val="32"/>
                    </w:rPr>
                    <m:t>r</m:t>
                  </m:r>
                </m:sub>
              </m:sSub>
              <m:r>
                <w:rPr>
                  <w:rFonts w:ascii="Cambria Math" w:hAnsi="Cambria Math"/>
                  <w:szCs w:val="32"/>
                </w:rPr>
                <m:t>,</m:t>
              </m:r>
              <m:sSub>
                <m:sSubPr>
                  <m:ctrlPr>
                    <w:rPr>
                      <w:rFonts w:ascii="Cambria Math" w:hAnsi="Cambria Math"/>
                      <w:bCs/>
                      <w:i/>
                      <w:szCs w:val="32"/>
                    </w:rPr>
                  </m:ctrlPr>
                </m:sSubPr>
                <m:e>
                  <m:r>
                    <w:rPr>
                      <w:rFonts w:ascii="Cambria Math" w:hAnsi="Cambria Math"/>
                      <w:szCs w:val="32"/>
                    </w:rPr>
                    <m:t>N</m:t>
                  </m:r>
                </m:e>
                <m:sub>
                  <m:r>
                    <w:rPr>
                      <w:rFonts w:ascii="Cambria Math" w:hAnsi="Cambria Math"/>
                      <w:szCs w:val="32"/>
                    </w:rPr>
                    <m:t>m</m:t>
                  </m:r>
                </m:sub>
              </m:sSub>
            </m:e>
          </m:d>
        </m:oMath>
      </m:oMathPara>
    </w:p>
    <w:p w:rsidR="004D24D5" w:rsidRPr="00762D35" w:rsidRDefault="004D24D5" w:rsidP="004D24D5">
      <w:pPr>
        <w:pStyle w:val="a4"/>
        <w:rPr>
          <w:szCs w:val="32"/>
        </w:rPr>
      </w:pPr>
      <w:r w:rsidRPr="00762D35">
        <w:rPr>
          <w:szCs w:val="32"/>
        </w:rPr>
        <w:t>式中，</w:t>
      </w:r>
      <m:oMath>
        <m:sSub>
          <m:sSubPr>
            <m:ctrlPr>
              <w:rPr>
                <w:rFonts w:ascii="Cambria Math" w:hAnsi="Cambria Math"/>
                <w:bCs/>
                <w:i/>
                <w:szCs w:val="32"/>
              </w:rPr>
            </m:ctrlPr>
          </m:sSubPr>
          <m:e>
            <m:r>
              <w:rPr>
                <w:rFonts w:ascii="Cambria Math" w:hAnsi="Cambria Math"/>
                <w:szCs w:val="32"/>
              </w:rPr>
              <m:t>N</m:t>
            </m:r>
          </m:e>
          <m:sub>
            <m:r>
              <w:rPr>
                <w:rFonts w:ascii="Cambria Math" w:hAnsi="Cambria Math"/>
                <w:szCs w:val="32"/>
              </w:rPr>
              <m:t>m</m:t>
            </m:r>
          </m:sub>
        </m:sSub>
      </m:oMath>
      <w:r w:rsidRPr="00762D35">
        <w:rPr>
          <w:szCs w:val="32"/>
        </w:rPr>
        <w:t>表示物质</w:t>
      </w:r>
      <m:oMath>
        <m:r>
          <w:rPr>
            <w:rFonts w:ascii="Cambria Math" w:hAnsi="Cambria Math"/>
            <w:szCs w:val="32"/>
          </w:rPr>
          <m:t>m</m:t>
        </m:r>
      </m:oMath>
      <w:r w:rsidRPr="00762D35">
        <w:rPr>
          <w:szCs w:val="32"/>
        </w:rPr>
        <w:t>的摩尔流率，</w:t>
      </w:r>
      <m:oMath>
        <m:r>
          <m:rPr>
            <m:sty m:val="p"/>
          </m:rPr>
          <w:rPr>
            <w:rFonts w:ascii="Cambria Math" w:hAnsi="Cambria Math"/>
            <w:szCs w:val="32"/>
          </w:rPr>
          <m:t>mol/s</m:t>
        </m:r>
      </m:oMath>
      <w:r w:rsidRPr="00762D35">
        <w:rPr>
          <w:szCs w:val="32"/>
        </w:rPr>
        <w:t>；</w:t>
      </w:r>
      <m:oMath>
        <m:r>
          <w:rPr>
            <w:rFonts w:ascii="Cambria Math" w:hAnsi="Cambria Math"/>
            <w:szCs w:val="32"/>
          </w:rPr>
          <m:t>L</m:t>
        </m:r>
      </m:oMath>
      <w:r w:rsidRPr="00762D35">
        <w:rPr>
          <w:szCs w:val="32"/>
        </w:rPr>
        <w:t>表示反应炉管长度，</w:t>
      </w:r>
      <m:oMath>
        <m:r>
          <m:rPr>
            <m:sty m:val="p"/>
          </m:rPr>
          <w:rPr>
            <w:rFonts w:ascii="Cambria Math" w:hAnsi="Cambria Math"/>
            <w:szCs w:val="32"/>
          </w:rPr>
          <m:t>m</m:t>
        </m:r>
      </m:oMath>
      <w:r w:rsidRPr="00762D35">
        <w:rPr>
          <w:szCs w:val="32"/>
        </w:rPr>
        <w:t>；</w:t>
      </w:r>
      <m:oMath>
        <m:r>
          <w:rPr>
            <w:rFonts w:ascii="Cambria Math" w:hAnsi="Cambria Math"/>
            <w:szCs w:val="32"/>
          </w:rPr>
          <m:t>S</m:t>
        </m:r>
      </m:oMath>
      <w:r w:rsidRPr="00762D35">
        <w:rPr>
          <w:szCs w:val="32"/>
        </w:rPr>
        <w:t>表示反应炉管内实际流通面积，</w:t>
      </w:r>
      <m:oMath>
        <m:sSup>
          <m:sSupPr>
            <m:ctrlPr>
              <w:rPr>
                <w:rFonts w:ascii="Cambria Math" w:hAnsi="Cambria Math"/>
                <w:szCs w:val="32"/>
              </w:rPr>
            </m:ctrlPr>
          </m:sSupPr>
          <m:e>
            <m:r>
              <m:rPr>
                <m:sty m:val="p"/>
              </m:rPr>
              <w:rPr>
                <w:rFonts w:ascii="Cambria Math" w:hAnsi="Cambria Math"/>
                <w:szCs w:val="32"/>
              </w:rPr>
              <m:t>m</m:t>
            </m:r>
          </m:e>
          <m:sup>
            <m:r>
              <m:rPr>
                <m:sty m:val="p"/>
              </m:rPr>
              <w:rPr>
                <w:rFonts w:ascii="Cambria Math" w:hAnsi="Cambria Math"/>
                <w:szCs w:val="32"/>
              </w:rPr>
              <m:t>2</m:t>
            </m:r>
          </m:sup>
        </m:sSup>
      </m:oMath>
      <w:r w:rsidRPr="00762D35">
        <w:rPr>
          <w:szCs w:val="32"/>
        </w:rPr>
        <w:t>；</w:t>
      </w:r>
      <w:r w:rsidRPr="00762D35">
        <w:rPr>
          <w:rFonts w:ascii="Cambria Math" w:hAnsi="Cambria Math"/>
          <w:bCs/>
          <w:i/>
          <w:szCs w:val="32"/>
        </w:rPr>
        <w:t>V</w:t>
      </w:r>
      <w:r w:rsidRPr="00762D35">
        <w:rPr>
          <w:szCs w:val="32"/>
        </w:rPr>
        <w:t>表示裂解气通过反应管的体积流率，</w:t>
      </w:r>
      <m:oMath>
        <m:sSup>
          <m:sSupPr>
            <m:ctrlPr>
              <w:rPr>
                <w:rFonts w:ascii="Cambria Math" w:hAnsi="Cambria Math"/>
                <w:szCs w:val="32"/>
              </w:rPr>
            </m:ctrlPr>
          </m:sSupPr>
          <m:e>
            <m:r>
              <m:rPr>
                <m:sty m:val="p"/>
              </m:rPr>
              <w:rPr>
                <w:rFonts w:ascii="Cambria Math" w:hAnsi="Cambria Math"/>
                <w:szCs w:val="32"/>
              </w:rPr>
              <m:t>m</m:t>
            </m:r>
          </m:e>
          <m:sup>
            <m:r>
              <m:rPr>
                <m:sty m:val="p"/>
              </m:rPr>
              <w:rPr>
                <w:rFonts w:ascii="Cambria Math" w:hAnsi="Cambria Math"/>
                <w:szCs w:val="32"/>
              </w:rPr>
              <m:t>3</m:t>
            </m:r>
          </m:sup>
        </m:sSup>
        <m:r>
          <m:rPr>
            <m:sty m:val="p"/>
          </m:rPr>
          <w:rPr>
            <w:rFonts w:ascii="Cambria Math" w:hAnsi="Cambria Math"/>
            <w:szCs w:val="32"/>
          </w:rPr>
          <m:t>/s</m:t>
        </m:r>
      </m:oMath>
      <w:r w:rsidRPr="00762D35">
        <w:rPr>
          <w:szCs w:val="32"/>
        </w:rPr>
        <w:t>；</w:t>
      </w:r>
      <m:oMath>
        <m:sSub>
          <m:sSubPr>
            <m:ctrlPr>
              <w:rPr>
                <w:rFonts w:ascii="Cambria Math" w:hAnsi="Cambria Math"/>
                <w:bCs/>
                <w:i/>
                <w:szCs w:val="32"/>
              </w:rPr>
            </m:ctrlPr>
          </m:sSubPr>
          <m:e>
            <m:r>
              <w:rPr>
                <w:rFonts w:ascii="Cambria Math" w:hAnsi="Cambria Math"/>
                <w:szCs w:val="32"/>
              </w:rPr>
              <m:t>v</m:t>
            </m:r>
          </m:e>
          <m:sub>
            <m:r>
              <w:rPr>
                <w:rFonts w:ascii="Cambria Math" w:hAnsi="Cambria Math"/>
                <w:szCs w:val="32"/>
              </w:rPr>
              <m:t>im</m:t>
            </m:r>
          </m:sub>
        </m:sSub>
      </m:oMath>
      <w:r w:rsidRPr="00762D35">
        <w:rPr>
          <w:szCs w:val="32"/>
        </w:rPr>
        <w:t>表示关于物质</w:t>
      </w:r>
      <m:oMath>
        <m:r>
          <w:rPr>
            <w:rFonts w:ascii="Cambria Math" w:hAnsi="Cambria Math"/>
            <w:szCs w:val="32"/>
          </w:rPr>
          <m:t>m</m:t>
        </m:r>
      </m:oMath>
      <w:r w:rsidRPr="00762D35">
        <w:rPr>
          <w:szCs w:val="32"/>
        </w:rPr>
        <w:t>的第</w:t>
      </w:r>
      <m:oMath>
        <m:r>
          <w:rPr>
            <w:rFonts w:ascii="Cambria Math" w:hAnsi="Cambria Math"/>
            <w:szCs w:val="32"/>
          </w:rPr>
          <m:t>i</m:t>
        </m:r>
      </m:oMath>
      <w:r w:rsidRPr="00762D35">
        <w:rPr>
          <w:szCs w:val="32"/>
        </w:rPr>
        <w:t>个反应式的反应计量系数；</w:t>
      </w:r>
      <m:oMath>
        <m:sSub>
          <m:sSubPr>
            <m:ctrlPr>
              <w:rPr>
                <w:rFonts w:ascii="Cambria Math" w:hAnsi="Cambria Math"/>
                <w:bCs/>
                <w:i/>
                <w:szCs w:val="32"/>
              </w:rPr>
            </m:ctrlPr>
          </m:sSubPr>
          <m:e>
            <m:r>
              <w:rPr>
                <w:rFonts w:ascii="Cambria Math" w:hAnsi="Cambria Math"/>
                <w:szCs w:val="32"/>
              </w:rPr>
              <m:t>r</m:t>
            </m:r>
          </m:e>
          <m:sub>
            <m:r>
              <w:rPr>
                <w:rFonts w:ascii="Cambria Math" w:hAnsi="Cambria Math"/>
                <w:szCs w:val="32"/>
              </w:rPr>
              <m:t>i</m:t>
            </m:r>
          </m:sub>
        </m:sSub>
      </m:oMath>
      <w:r w:rsidRPr="00762D35">
        <w:rPr>
          <w:szCs w:val="32"/>
        </w:rPr>
        <w:t>表示反应</w:t>
      </w:r>
      <w:r w:rsidRPr="00762D35">
        <w:rPr>
          <w:rFonts w:ascii="Cambria Math" w:hAnsi="Cambria Math"/>
          <w:i/>
          <w:szCs w:val="32"/>
        </w:rPr>
        <w:t>i</w:t>
      </w:r>
      <w:r w:rsidRPr="00762D35">
        <w:rPr>
          <w:szCs w:val="32"/>
        </w:rPr>
        <w:t>的反应速率；质量平衡方程可以表示为温度、压力与物质质量的平衡方程。</w:t>
      </w:r>
    </w:p>
    <w:p w:rsidR="004D24D5" w:rsidRPr="00762D35" w:rsidRDefault="004D24D5" w:rsidP="004D24D5">
      <w:pPr>
        <w:pStyle w:val="a4"/>
        <w:rPr>
          <w:szCs w:val="32"/>
        </w:rPr>
      </w:pPr>
      <w:r w:rsidRPr="00762D35">
        <w:rPr>
          <w:szCs w:val="32"/>
        </w:rPr>
        <w:t>动量平衡方程，是计算沿管式反应器管长每个微分段的裂解气压力降的衡算方程。因为裂解油气在反应管中的流速和体积直接影响到反应停留时间，而反应停留时间是管式反应器设计中的非常重要的设计参数，它的变化会直接影响反应效果，其对反应管的压力衡算尤为重要。</w:t>
      </w:r>
      <w:r w:rsidRPr="00762D35">
        <w:rPr>
          <w:rFonts w:hint="eastAsia"/>
          <w:szCs w:val="32"/>
        </w:rPr>
        <w:t>可</w:t>
      </w:r>
      <w:r w:rsidRPr="00762D35">
        <w:rPr>
          <w:szCs w:val="32"/>
        </w:rPr>
        <w:t>根据微分段的状态直接计算压降，具体的计算式如</w:t>
      </w:r>
      <w:r w:rsidRPr="00762D35">
        <w:rPr>
          <w:rFonts w:hint="eastAsia"/>
          <w:szCs w:val="32"/>
        </w:rPr>
        <w:t>下</w:t>
      </w:r>
      <w:r w:rsidRPr="00762D35">
        <w:rPr>
          <w:szCs w:val="32"/>
        </w:rPr>
        <w:t>。</w:t>
      </w:r>
    </w:p>
    <w:p w:rsidR="004D24D5" w:rsidRPr="00762D35" w:rsidRDefault="00C32C29" w:rsidP="004D24D5">
      <w:pPr>
        <w:pStyle w:val="a4"/>
        <w:ind w:firstLineChars="0" w:firstLine="0"/>
        <w:jc w:val="center"/>
        <w:rPr>
          <w:rFonts w:ascii="Times New Roman" w:hAnsi="Times New Roman"/>
          <w:bCs/>
          <w:szCs w:val="32"/>
        </w:rPr>
      </w:pPr>
      <m:oMathPara>
        <m:oMath>
          <m:f>
            <m:fPr>
              <m:ctrlPr>
                <w:rPr>
                  <w:rFonts w:ascii="Cambria Math" w:hAnsi="Cambria Math"/>
                  <w:bCs/>
                  <w:szCs w:val="32"/>
                </w:rPr>
              </m:ctrlPr>
            </m:fPr>
            <m:num>
              <m:r>
                <w:rPr>
                  <w:rFonts w:ascii="Cambria Math" w:hAnsi="Cambria Math"/>
                  <w:szCs w:val="32"/>
                </w:rPr>
                <m:t>d</m:t>
              </m:r>
              <m:sSub>
                <m:sSubPr>
                  <m:ctrlPr>
                    <w:rPr>
                      <w:rFonts w:ascii="Cambria Math" w:hAnsi="Cambria Math"/>
                      <w:bCs/>
                      <w:i/>
                      <w:szCs w:val="32"/>
                    </w:rPr>
                  </m:ctrlPr>
                </m:sSubPr>
                <m:e>
                  <m:r>
                    <w:rPr>
                      <w:rFonts w:ascii="Cambria Math" w:hAnsi="Cambria Math"/>
                      <w:szCs w:val="32"/>
                    </w:rPr>
                    <m:t>P</m:t>
                  </m:r>
                </m:e>
                <m:sub>
                  <m:r>
                    <w:rPr>
                      <w:rFonts w:ascii="Cambria Math" w:hAnsi="Cambria Math"/>
                      <w:szCs w:val="32"/>
                    </w:rPr>
                    <m:t>r</m:t>
                  </m:r>
                </m:sub>
              </m:sSub>
            </m:num>
            <m:den>
              <m:r>
                <w:rPr>
                  <w:rFonts w:ascii="Cambria Math" w:hAnsi="Cambria Math"/>
                  <w:szCs w:val="32"/>
                </w:rPr>
                <m:t>dL</m:t>
              </m:r>
            </m:den>
          </m:f>
          <m:r>
            <w:rPr>
              <w:rFonts w:ascii="Cambria Math" w:hAnsi="Cambria Math"/>
              <w:szCs w:val="32"/>
            </w:rPr>
            <m:t>=f</m:t>
          </m:r>
          <m:f>
            <m:fPr>
              <m:ctrlPr>
                <w:rPr>
                  <w:rFonts w:ascii="Cambria Math" w:hAnsi="Cambria Math"/>
                  <w:bCs/>
                  <w:i/>
                  <w:szCs w:val="32"/>
                </w:rPr>
              </m:ctrlPr>
            </m:fPr>
            <m:num>
              <m:r>
                <w:rPr>
                  <w:rFonts w:ascii="Cambria Math" w:hAnsi="Cambria Math"/>
                  <w:szCs w:val="32"/>
                </w:rPr>
                <m:t>E</m:t>
              </m:r>
              <m:d>
                <m:dPr>
                  <m:ctrlPr>
                    <w:rPr>
                      <w:rFonts w:ascii="Cambria Math" w:hAnsi="Cambria Math"/>
                      <w:bCs/>
                      <w:i/>
                      <w:szCs w:val="32"/>
                    </w:rPr>
                  </m:ctrlPr>
                </m:dPr>
                <m:e>
                  <m:r>
                    <w:rPr>
                      <w:rFonts w:ascii="Cambria Math" w:hAnsi="Cambria Math"/>
                      <w:szCs w:val="32"/>
                    </w:rPr>
                    <m:t>L</m:t>
                  </m:r>
                </m:e>
              </m:d>
              <m:r>
                <w:rPr>
                  <w:rFonts w:ascii="Cambria Math" w:hAnsi="Cambria Math"/>
                  <w:szCs w:val="32"/>
                </w:rPr>
                <m:t>×</m:t>
              </m:r>
              <m:sSup>
                <m:sSupPr>
                  <m:ctrlPr>
                    <w:rPr>
                      <w:rFonts w:ascii="Cambria Math" w:hAnsi="Cambria Math"/>
                      <w:bCs/>
                      <w:i/>
                      <w:szCs w:val="32"/>
                    </w:rPr>
                  </m:ctrlPr>
                </m:sSupPr>
                <m:e>
                  <m:r>
                    <w:rPr>
                      <w:rFonts w:ascii="Cambria Math" w:hAnsi="Cambria Math"/>
                      <w:szCs w:val="32"/>
                    </w:rPr>
                    <m:t>G</m:t>
                  </m:r>
                </m:e>
                <m:sup>
                  <m:r>
                    <w:rPr>
                      <w:rFonts w:ascii="Cambria Math" w:hAnsi="Cambria Math"/>
                      <w:szCs w:val="32"/>
                    </w:rPr>
                    <m:t>2</m:t>
                  </m:r>
                </m:sup>
              </m:sSup>
            </m:num>
            <m:den>
              <m:r>
                <w:rPr>
                  <w:rFonts w:ascii="Cambria Math" w:hAnsi="Cambria Math"/>
                  <w:szCs w:val="32"/>
                </w:rPr>
                <m:t>5.07×</m:t>
              </m:r>
              <m:sSup>
                <m:sSupPr>
                  <m:ctrlPr>
                    <w:rPr>
                      <w:rFonts w:ascii="Cambria Math" w:hAnsi="Cambria Math"/>
                      <w:bCs/>
                      <w:i/>
                      <w:szCs w:val="32"/>
                    </w:rPr>
                  </m:ctrlPr>
                </m:sSupPr>
                <m:e>
                  <m:r>
                    <w:rPr>
                      <w:rFonts w:ascii="Cambria Math" w:hAnsi="Cambria Math"/>
                      <w:szCs w:val="32"/>
                    </w:rPr>
                    <m:t>10</m:t>
                  </m:r>
                </m:e>
                <m:sup>
                  <m:r>
                    <w:rPr>
                      <w:rFonts w:ascii="Cambria Math" w:hAnsi="Cambria Math"/>
                      <w:szCs w:val="32"/>
                    </w:rPr>
                    <m:t>4</m:t>
                  </m:r>
                </m:sup>
              </m:sSup>
              <m:r>
                <w:rPr>
                  <w:rFonts w:ascii="Cambria Math" w:hAnsi="Cambria Math"/>
                  <w:szCs w:val="32"/>
                </w:rPr>
                <m:t>×</m:t>
              </m:r>
              <m:sSub>
                <m:sSubPr>
                  <m:ctrlPr>
                    <w:rPr>
                      <w:rFonts w:ascii="Cambria Math" w:hAnsi="Cambria Math"/>
                      <w:bCs/>
                      <w:i/>
                      <w:szCs w:val="32"/>
                    </w:rPr>
                  </m:ctrlPr>
                </m:sSubPr>
                <m:e>
                  <m:r>
                    <w:rPr>
                      <w:rFonts w:ascii="Cambria Math" w:hAnsi="Cambria Math"/>
                      <w:szCs w:val="32"/>
                    </w:rPr>
                    <m:t>D</m:t>
                  </m:r>
                </m:e>
                <m:sub>
                  <m:r>
                    <w:rPr>
                      <w:rFonts w:ascii="Cambria Math" w:hAnsi="Cambria Math"/>
                      <w:szCs w:val="32"/>
                    </w:rPr>
                    <m:t>i</m:t>
                  </m:r>
                </m:sub>
              </m:sSub>
              <m:sSub>
                <m:sSubPr>
                  <m:ctrlPr>
                    <w:rPr>
                      <w:rFonts w:ascii="Cambria Math" w:hAnsi="Cambria Math"/>
                      <w:bCs/>
                      <w:i/>
                      <w:szCs w:val="32"/>
                    </w:rPr>
                  </m:ctrlPr>
                </m:sSubPr>
                <m:e>
                  <m:r>
                    <w:rPr>
                      <w:rFonts w:ascii="Cambria Math" w:hAnsi="Cambria Math"/>
                      <w:szCs w:val="32"/>
                    </w:rPr>
                    <m:t>ρ</m:t>
                  </m:r>
                </m:e>
                <m:sub>
                  <m:r>
                    <w:rPr>
                      <w:rFonts w:ascii="Cambria Math" w:hAnsi="Cambria Math"/>
                      <w:szCs w:val="32"/>
                    </w:rPr>
                    <m:t>r</m:t>
                  </m:r>
                </m:sub>
              </m:sSub>
            </m:den>
          </m:f>
          <m:r>
            <w:rPr>
              <w:rFonts w:ascii="Cambria Math" w:hAnsi="Cambria Math"/>
              <w:szCs w:val="32"/>
            </w:rPr>
            <m:t>=</m:t>
          </m:r>
          <m:sSub>
            <m:sSubPr>
              <m:ctrlPr>
                <w:rPr>
                  <w:rFonts w:ascii="Cambria Math" w:hAnsi="Cambria Math"/>
                  <w:bCs/>
                  <w:i/>
                  <w:szCs w:val="32"/>
                </w:rPr>
              </m:ctrlPr>
            </m:sSubPr>
            <m:e>
              <m:r>
                <w:rPr>
                  <w:rFonts w:ascii="Cambria Math" w:hAnsi="Cambria Math"/>
                  <w:szCs w:val="32"/>
                </w:rPr>
                <m:t>f</m:t>
              </m:r>
            </m:e>
            <m:sub>
              <m:r>
                <w:rPr>
                  <w:rFonts w:ascii="Cambria Math" w:hAnsi="Cambria Math"/>
                  <w:szCs w:val="32"/>
                </w:rPr>
                <m:t>P</m:t>
              </m:r>
            </m:sub>
          </m:sSub>
          <m:d>
            <m:dPr>
              <m:ctrlPr>
                <w:rPr>
                  <w:rFonts w:ascii="Cambria Math" w:hAnsi="Cambria Math"/>
                  <w:bCs/>
                  <w:i/>
                  <w:szCs w:val="32"/>
                </w:rPr>
              </m:ctrlPr>
            </m:dPr>
            <m:e>
              <m:sSub>
                <m:sSubPr>
                  <m:ctrlPr>
                    <w:rPr>
                      <w:rFonts w:ascii="Cambria Math" w:hAnsi="Cambria Math"/>
                      <w:bCs/>
                      <w:i/>
                      <w:szCs w:val="32"/>
                    </w:rPr>
                  </m:ctrlPr>
                </m:sSubPr>
                <m:e>
                  <m:r>
                    <w:rPr>
                      <w:rFonts w:ascii="Cambria Math" w:hAnsi="Cambria Math"/>
                      <w:szCs w:val="32"/>
                    </w:rPr>
                    <m:t>T</m:t>
                  </m:r>
                </m:e>
                <m:sub>
                  <m:r>
                    <w:rPr>
                      <w:rFonts w:ascii="Cambria Math" w:hAnsi="Cambria Math"/>
                      <w:szCs w:val="32"/>
                    </w:rPr>
                    <m:t>r</m:t>
                  </m:r>
                </m:sub>
              </m:sSub>
              <m:r>
                <w:rPr>
                  <w:rFonts w:ascii="Cambria Math" w:hAnsi="Cambria Math"/>
                  <w:szCs w:val="32"/>
                </w:rPr>
                <m:t>,</m:t>
              </m:r>
              <m:sSub>
                <m:sSubPr>
                  <m:ctrlPr>
                    <w:rPr>
                      <w:rFonts w:ascii="Cambria Math" w:hAnsi="Cambria Math"/>
                      <w:bCs/>
                      <w:i/>
                      <w:szCs w:val="32"/>
                    </w:rPr>
                  </m:ctrlPr>
                </m:sSubPr>
                <m:e>
                  <m:r>
                    <w:rPr>
                      <w:rFonts w:ascii="Cambria Math" w:hAnsi="Cambria Math"/>
                      <w:szCs w:val="32"/>
                    </w:rPr>
                    <m:t>P</m:t>
                  </m:r>
                </m:e>
                <m:sub>
                  <m:r>
                    <w:rPr>
                      <w:rFonts w:ascii="Cambria Math" w:hAnsi="Cambria Math"/>
                      <w:szCs w:val="32"/>
                    </w:rPr>
                    <m:t>r</m:t>
                  </m:r>
                </m:sub>
              </m:sSub>
              <m:r>
                <w:rPr>
                  <w:rFonts w:ascii="Cambria Math" w:hAnsi="Cambria Math"/>
                  <w:szCs w:val="32"/>
                </w:rPr>
                <m:t>,</m:t>
              </m:r>
              <m:sSub>
                <m:sSubPr>
                  <m:ctrlPr>
                    <w:rPr>
                      <w:rFonts w:ascii="Cambria Math" w:hAnsi="Cambria Math"/>
                      <w:bCs/>
                      <w:i/>
                      <w:szCs w:val="32"/>
                    </w:rPr>
                  </m:ctrlPr>
                </m:sSubPr>
                <m:e>
                  <m:r>
                    <w:rPr>
                      <w:rFonts w:ascii="Cambria Math" w:hAnsi="Cambria Math"/>
                      <w:szCs w:val="32"/>
                    </w:rPr>
                    <m:t>N</m:t>
                  </m:r>
                </m:e>
                <m:sub>
                  <m:r>
                    <w:rPr>
                      <w:rFonts w:ascii="Cambria Math" w:hAnsi="Cambria Math"/>
                      <w:szCs w:val="32"/>
                    </w:rPr>
                    <m:t>m</m:t>
                  </m:r>
                </m:sub>
              </m:sSub>
            </m:e>
          </m:d>
        </m:oMath>
      </m:oMathPara>
    </w:p>
    <w:p w:rsidR="004D24D5" w:rsidRPr="00762D35" w:rsidRDefault="004D24D5" w:rsidP="004D24D5">
      <w:pPr>
        <w:pStyle w:val="Nan-"/>
        <w:spacing w:line="240" w:lineRule="auto"/>
        <w:ind w:firstLineChars="0" w:firstLine="0"/>
        <w:jc w:val="center"/>
        <w:rPr>
          <w:rFonts w:ascii="Calibri" w:hAnsi="Calibri"/>
          <w:sz w:val="21"/>
          <w:szCs w:val="32"/>
        </w:rPr>
      </w:pPr>
      <m:oMathPara>
        <m:oMath>
          <m:r>
            <w:rPr>
              <w:rFonts w:ascii="Cambria Math" w:hAnsi="Cambria Math"/>
              <w:sz w:val="21"/>
              <w:szCs w:val="32"/>
            </w:rPr>
            <m:t>f</m:t>
          </m:r>
          <m:r>
            <m:rPr>
              <m:sty m:val="p"/>
            </m:rPr>
            <w:rPr>
              <w:rFonts w:ascii="Cambria Math" w:hAnsi="Cambria Math"/>
              <w:sz w:val="21"/>
              <w:szCs w:val="32"/>
            </w:rPr>
            <m:t>=0.00356+0.264/</m:t>
          </m:r>
          <m:sSup>
            <m:sSupPr>
              <m:ctrlPr>
                <w:rPr>
                  <w:rFonts w:ascii="Cambria Math" w:hAnsi="Cambria Math"/>
                  <w:sz w:val="21"/>
                  <w:szCs w:val="32"/>
                </w:rPr>
              </m:ctrlPr>
            </m:sSupPr>
            <m:e>
              <m:r>
                <w:rPr>
                  <w:rFonts w:ascii="Cambria Math" w:hAnsi="Cambria Math"/>
                  <w:sz w:val="21"/>
                  <w:szCs w:val="32"/>
                </w:rPr>
                <m:t>Re</m:t>
              </m:r>
            </m:e>
            <m:sup>
              <m:r>
                <w:rPr>
                  <w:rFonts w:ascii="Cambria Math" w:hAnsi="Cambria Math"/>
                  <w:sz w:val="21"/>
                  <w:szCs w:val="32"/>
                </w:rPr>
                <m:t>0.42</m:t>
              </m:r>
            </m:sup>
          </m:sSup>
        </m:oMath>
      </m:oMathPara>
    </w:p>
    <w:p w:rsidR="004D24D5" w:rsidRPr="00762D35" w:rsidRDefault="004D24D5" w:rsidP="004D24D5">
      <w:pPr>
        <w:pStyle w:val="Nan-"/>
        <w:spacing w:line="240" w:lineRule="auto"/>
        <w:ind w:firstLine="420"/>
        <w:rPr>
          <w:rFonts w:ascii="Calibri" w:hAnsi="Calibri"/>
          <w:sz w:val="21"/>
          <w:szCs w:val="32"/>
        </w:rPr>
      </w:pPr>
      <w:r w:rsidRPr="00762D35">
        <w:rPr>
          <w:rFonts w:ascii="Calibri" w:hAnsi="Calibri"/>
          <w:sz w:val="21"/>
          <w:szCs w:val="32"/>
        </w:rPr>
        <w:t>式中，</w:t>
      </w:r>
      <m:oMath>
        <m:sSub>
          <m:sSubPr>
            <m:ctrlPr>
              <w:rPr>
                <w:rFonts w:ascii="Cambria Math" w:hAnsi="Cambria Math"/>
                <w:bCs/>
                <w:i/>
                <w:sz w:val="21"/>
                <w:szCs w:val="32"/>
              </w:rPr>
            </m:ctrlPr>
          </m:sSubPr>
          <m:e>
            <m:r>
              <w:rPr>
                <w:rFonts w:ascii="Cambria Math" w:hAnsi="Cambria Math"/>
                <w:szCs w:val="32"/>
              </w:rPr>
              <m:t>P</m:t>
            </m:r>
          </m:e>
          <m:sub>
            <m:r>
              <w:rPr>
                <w:rFonts w:ascii="Cambria Math" w:hAnsi="Cambria Math"/>
                <w:szCs w:val="32"/>
              </w:rPr>
              <m:t>r</m:t>
            </m:r>
          </m:sub>
        </m:sSub>
      </m:oMath>
      <w:r w:rsidRPr="00762D35">
        <w:rPr>
          <w:rFonts w:ascii="Calibri" w:hAnsi="Calibri"/>
          <w:sz w:val="21"/>
          <w:szCs w:val="32"/>
        </w:rPr>
        <w:t>表示裂解气压力，</w:t>
      </w:r>
      <w:r w:rsidRPr="00762D35">
        <w:rPr>
          <w:rFonts w:ascii="Calibri" w:hAnsi="Calibri"/>
          <w:sz w:val="21"/>
          <w:szCs w:val="32"/>
        </w:rPr>
        <w:t>Pa</w:t>
      </w:r>
      <w:r w:rsidRPr="00762D35">
        <w:rPr>
          <w:rFonts w:ascii="Calibri" w:hAnsi="Calibri"/>
          <w:sz w:val="21"/>
          <w:szCs w:val="32"/>
        </w:rPr>
        <w:t>；</w:t>
      </w:r>
      <m:oMath>
        <m:r>
          <w:rPr>
            <w:rFonts w:ascii="Cambria Math" w:hAnsi="Cambria Math"/>
            <w:szCs w:val="32"/>
          </w:rPr>
          <m:t>E</m:t>
        </m:r>
        <m:d>
          <m:dPr>
            <m:ctrlPr>
              <w:rPr>
                <w:rFonts w:ascii="Cambria Math" w:hAnsi="Cambria Math"/>
                <w:bCs/>
                <w:i/>
                <w:sz w:val="21"/>
                <w:szCs w:val="32"/>
              </w:rPr>
            </m:ctrlPr>
          </m:dPr>
          <m:e>
            <m:r>
              <w:rPr>
                <w:rFonts w:ascii="Cambria Math" w:hAnsi="Cambria Math"/>
                <w:szCs w:val="32"/>
              </w:rPr>
              <m:t>L</m:t>
            </m:r>
          </m:e>
        </m:d>
      </m:oMath>
      <w:r w:rsidRPr="00762D35">
        <w:rPr>
          <w:rFonts w:ascii="Calibri" w:hAnsi="Calibri"/>
          <w:sz w:val="21"/>
          <w:szCs w:val="32"/>
        </w:rPr>
        <w:t>表示在</w:t>
      </w:r>
      <m:oMath>
        <m:r>
          <w:rPr>
            <w:rFonts w:ascii="Cambria Math" w:hAnsi="Cambria Math"/>
            <w:szCs w:val="32"/>
          </w:rPr>
          <m:t>L</m:t>
        </m:r>
      </m:oMath>
      <w:r w:rsidRPr="00762D35">
        <w:rPr>
          <w:rFonts w:ascii="Calibri" w:hAnsi="Calibri"/>
          <w:sz w:val="21"/>
          <w:szCs w:val="32"/>
        </w:rPr>
        <w:t>位置该微元段的当量折算系数；</w:t>
      </w:r>
      <m:oMath>
        <m:r>
          <w:rPr>
            <w:rFonts w:ascii="Cambria Math" w:hAnsi="Cambria Math"/>
            <w:szCs w:val="32"/>
          </w:rPr>
          <m:t>G</m:t>
        </m:r>
      </m:oMath>
      <w:r w:rsidRPr="00762D35">
        <w:rPr>
          <w:rFonts w:ascii="Calibri" w:hAnsi="Calibri"/>
          <w:sz w:val="21"/>
          <w:szCs w:val="32"/>
        </w:rPr>
        <w:t>表示反应管内裂解气总质量流量，</w:t>
      </w:r>
      <m:oMath>
        <m:r>
          <m:rPr>
            <m:sty m:val="p"/>
          </m:rPr>
          <w:rPr>
            <w:rFonts w:ascii="Cambria Math" w:hAnsi="Cambria Math"/>
            <w:sz w:val="21"/>
            <w:szCs w:val="32"/>
          </w:rPr>
          <m:t>Kg/s</m:t>
        </m:r>
      </m:oMath>
      <w:r w:rsidRPr="00762D35">
        <w:rPr>
          <w:rFonts w:ascii="Calibri" w:hAnsi="Calibri"/>
          <w:sz w:val="21"/>
          <w:szCs w:val="32"/>
        </w:rPr>
        <w:t>；</w:t>
      </w:r>
      <m:oMath>
        <m:sSub>
          <m:sSubPr>
            <m:ctrlPr>
              <w:rPr>
                <w:rFonts w:ascii="Cambria Math" w:hAnsi="Cambria Math"/>
                <w:bCs/>
                <w:i/>
                <w:sz w:val="21"/>
                <w:szCs w:val="32"/>
              </w:rPr>
            </m:ctrlPr>
          </m:sSubPr>
          <m:e>
            <m:r>
              <w:rPr>
                <w:rFonts w:ascii="Cambria Math" w:hAnsi="Cambria Math"/>
                <w:szCs w:val="32"/>
              </w:rPr>
              <m:t>D</m:t>
            </m:r>
          </m:e>
          <m:sub>
            <m:r>
              <w:rPr>
                <w:rFonts w:ascii="Cambria Math" w:hAnsi="Cambria Math"/>
                <w:szCs w:val="32"/>
              </w:rPr>
              <m:t>i</m:t>
            </m:r>
          </m:sub>
        </m:sSub>
      </m:oMath>
      <w:r w:rsidRPr="00762D35">
        <w:rPr>
          <w:rFonts w:ascii="Calibri" w:hAnsi="Calibri"/>
          <w:sz w:val="21"/>
          <w:szCs w:val="32"/>
        </w:rPr>
        <w:t>表示反应管内实际的流通内径，</w:t>
      </w:r>
      <w:r w:rsidRPr="00762D35">
        <w:rPr>
          <w:rFonts w:ascii="Calibri" w:hAnsi="Calibri"/>
          <w:sz w:val="21"/>
          <w:szCs w:val="32"/>
        </w:rPr>
        <w:t>m</w:t>
      </w:r>
      <w:r w:rsidRPr="00762D35">
        <w:rPr>
          <w:rFonts w:ascii="Calibri" w:hAnsi="Calibri"/>
          <w:sz w:val="21"/>
          <w:szCs w:val="32"/>
        </w:rPr>
        <w:t>；</w:t>
      </w:r>
      <m:oMath>
        <m:sSub>
          <m:sSubPr>
            <m:ctrlPr>
              <w:rPr>
                <w:rFonts w:ascii="Cambria Math" w:hAnsi="Cambria Math"/>
                <w:bCs/>
                <w:i/>
                <w:sz w:val="21"/>
                <w:szCs w:val="32"/>
              </w:rPr>
            </m:ctrlPr>
          </m:sSubPr>
          <m:e>
            <m:r>
              <w:rPr>
                <w:rFonts w:ascii="Cambria Math" w:hAnsi="Cambria Math"/>
                <w:szCs w:val="32"/>
              </w:rPr>
              <m:t>ρ</m:t>
            </m:r>
          </m:e>
          <m:sub>
            <m:r>
              <w:rPr>
                <w:rFonts w:ascii="Cambria Math" w:hAnsi="Cambria Math"/>
                <w:szCs w:val="32"/>
              </w:rPr>
              <m:t>r</m:t>
            </m:r>
          </m:sub>
        </m:sSub>
      </m:oMath>
      <w:r w:rsidRPr="00762D35">
        <w:rPr>
          <w:rFonts w:ascii="Calibri" w:hAnsi="Calibri"/>
          <w:sz w:val="21"/>
          <w:szCs w:val="32"/>
        </w:rPr>
        <w:t>表示反应管内物质密度，</w:t>
      </w:r>
      <m:oMath>
        <m:r>
          <m:rPr>
            <m:sty m:val="p"/>
          </m:rPr>
          <w:rPr>
            <w:rFonts w:ascii="Cambria Math" w:hAnsi="Cambria Math"/>
            <w:sz w:val="21"/>
            <w:szCs w:val="32"/>
          </w:rPr>
          <w:lastRenderedPageBreak/>
          <m:t>Kg/</m:t>
        </m:r>
        <m:sSup>
          <m:sSupPr>
            <m:ctrlPr>
              <w:rPr>
                <w:rFonts w:ascii="Cambria Math" w:hAnsi="Cambria Math"/>
                <w:sz w:val="21"/>
                <w:szCs w:val="32"/>
              </w:rPr>
            </m:ctrlPr>
          </m:sSupPr>
          <m:e>
            <m:r>
              <m:rPr>
                <m:sty m:val="p"/>
              </m:rPr>
              <w:rPr>
                <w:rFonts w:ascii="Cambria Math" w:hAnsi="Cambria Math"/>
                <w:sz w:val="21"/>
                <w:szCs w:val="32"/>
              </w:rPr>
              <m:t>m</m:t>
            </m:r>
          </m:e>
          <m:sup>
            <m:r>
              <m:rPr>
                <m:sty m:val="p"/>
              </m:rPr>
              <w:rPr>
                <w:rFonts w:ascii="Cambria Math" w:hAnsi="Cambria Math"/>
                <w:sz w:val="21"/>
                <w:szCs w:val="32"/>
              </w:rPr>
              <m:t>3</m:t>
            </m:r>
          </m:sup>
        </m:sSup>
      </m:oMath>
      <w:r w:rsidRPr="00762D35">
        <w:rPr>
          <w:rFonts w:ascii="Calibri" w:hAnsi="Calibri"/>
          <w:sz w:val="21"/>
          <w:szCs w:val="32"/>
        </w:rPr>
        <w:t>；</w:t>
      </w:r>
      <m:oMath>
        <m:r>
          <w:rPr>
            <w:rFonts w:ascii="Cambria Math" w:hAnsi="Cambria Math"/>
            <w:sz w:val="21"/>
            <w:szCs w:val="32"/>
          </w:rPr>
          <m:t>Re</m:t>
        </m:r>
      </m:oMath>
      <w:r w:rsidRPr="00762D35">
        <w:rPr>
          <w:rFonts w:ascii="Calibri" w:hAnsi="Calibri"/>
          <w:sz w:val="21"/>
          <w:szCs w:val="32"/>
        </w:rPr>
        <w:t>表示雷诺数</w:t>
      </w:r>
      <w:r w:rsidRPr="00762D35">
        <w:rPr>
          <w:rFonts w:ascii="Calibri" w:hAnsi="Calibri" w:hint="eastAsia"/>
          <w:sz w:val="21"/>
          <w:szCs w:val="32"/>
        </w:rPr>
        <w:t>；</w:t>
      </w:r>
      <m:oMath>
        <m:r>
          <w:rPr>
            <w:rFonts w:ascii="Cambria Math" w:hAnsi="Cambria Math"/>
            <w:sz w:val="21"/>
            <w:szCs w:val="32"/>
          </w:rPr>
          <m:t>f</m:t>
        </m:r>
      </m:oMath>
      <w:r w:rsidRPr="00762D35">
        <w:rPr>
          <w:rFonts w:ascii="Calibri" w:hAnsi="Calibri"/>
          <w:sz w:val="21"/>
          <w:szCs w:val="32"/>
        </w:rPr>
        <w:t>为范宁摩擦系数</w:t>
      </w:r>
      <w:r w:rsidRPr="00762D35">
        <w:rPr>
          <w:rFonts w:ascii="Calibri" w:hAnsi="Calibri" w:hint="eastAsia"/>
          <w:sz w:val="21"/>
          <w:szCs w:val="32"/>
        </w:rPr>
        <w:t>。</w:t>
      </w:r>
    </w:p>
    <w:p w:rsidR="004D24D5" w:rsidRPr="00762D35" w:rsidRDefault="004D24D5" w:rsidP="004D24D5">
      <w:pPr>
        <w:pStyle w:val="Nan-"/>
        <w:spacing w:line="240" w:lineRule="auto"/>
        <w:ind w:firstLine="420"/>
        <w:rPr>
          <w:rFonts w:ascii="Calibri" w:hAnsi="Calibri"/>
          <w:sz w:val="21"/>
          <w:szCs w:val="32"/>
        </w:rPr>
      </w:pPr>
      <w:r w:rsidRPr="00762D35">
        <w:rPr>
          <w:rFonts w:ascii="Calibri" w:hAnsi="Calibri"/>
          <w:sz w:val="21"/>
          <w:szCs w:val="32"/>
        </w:rPr>
        <w:t>反应管中反应中心的温度直接影响到反应速率计算，能否准确计算反应温度对最终反应产物的预测准确度有重要影响。除了管外模型计算得到的热流密度，主要对反应热进行衡算，</w:t>
      </w:r>
      <w:r w:rsidRPr="00762D35">
        <w:rPr>
          <w:rFonts w:ascii="Calibri" w:hAnsi="Calibri" w:hint="eastAsia"/>
          <w:sz w:val="21"/>
          <w:szCs w:val="32"/>
        </w:rPr>
        <w:t>下式</w:t>
      </w:r>
      <w:r w:rsidRPr="00762D35">
        <w:rPr>
          <w:rFonts w:ascii="Calibri" w:hAnsi="Calibri"/>
          <w:sz w:val="21"/>
          <w:szCs w:val="32"/>
        </w:rPr>
        <w:t>所示。</w:t>
      </w:r>
    </w:p>
    <w:p w:rsidR="004D24D5" w:rsidRPr="00762D35" w:rsidRDefault="00C32C29" w:rsidP="004D24D5">
      <w:pPr>
        <w:pStyle w:val="Nan-"/>
        <w:spacing w:line="240" w:lineRule="auto"/>
        <w:ind w:firstLineChars="0" w:firstLine="0"/>
        <w:jc w:val="center"/>
        <w:rPr>
          <w:rFonts w:ascii="Calibri" w:hAnsi="Calibri"/>
          <w:bCs/>
          <w:sz w:val="21"/>
          <w:szCs w:val="32"/>
        </w:rPr>
      </w:pPr>
      <m:oMathPara>
        <m:oMath>
          <m:f>
            <m:fPr>
              <m:ctrlPr>
                <w:rPr>
                  <w:rFonts w:ascii="Cambria Math" w:hAnsi="Cambria Math"/>
                  <w:bCs/>
                  <w:sz w:val="21"/>
                  <w:szCs w:val="32"/>
                </w:rPr>
              </m:ctrlPr>
            </m:fPr>
            <m:num>
              <m:r>
                <w:rPr>
                  <w:rFonts w:ascii="Cambria Math" w:hAnsi="Cambria Math"/>
                  <w:szCs w:val="32"/>
                </w:rPr>
                <m:t>d</m:t>
              </m:r>
              <m:sSub>
                <m:sSubPr>
                  <m:ctrlPr>
                    <w:rPr>
                      <w:rFonts w:ascii="Cambria Math" w:hAnsi="Cambria Math"/>
                      <w:bCs/>
                      <w:i/>
                      <w:sz w:val="21"/>
                      <w:szCs w:val="32"/>
                    </w:rPr>
                  </m:ctrlPr>
                </m:sSubPr>
                <m:e>
                  <m:r>
                    <w:rPr>
                      <w:rFonts w:ascii="Cambria Math" w:hAnsi="Cambria Math"/>
                      <w:sz w:val="21"/>
                      <w:szCs w:val="32"/>
                    </w:rPr>
                    <m:t>T</m:t>
                  </m:r>
                </m:e>
                <m:sub>
                  <m:r>
                    <w:rPr>
                      <w:rFonts w:ascii="Cambria Math" w:hAnsi="Cambria Math"/>
                      <w:szCs w:val="32"/>
                    </w:rPr>
                    <m:t>r</m:t>
                  </m:r>
                </m:sub>
              </m:sSub>
            </m:num>
            <m:den>
              <m:r>
                <w:rPr>
                  <w:rFonts w:ascii="Cambria Math" w:hAnsi="Cambria Math"/>
                  <w:szCs w:val="32"/>
                </w:rPr>
                <m:t>dL</m:t>
              </m:r>
            </m:den>
          </m:f>
          <m:r>
            <w:rPr>
              <w:rFonts w:ascii="Cambria Math" w:hAnsi="Cambria Math"/>
              <w:szCs w:val="32"/>
            </w:rPr>
            <m:t>=</m:t>
          </m:r>
          <m:f>
            <m:fPr>
              <m:ctrlPr>
                <w:rPr>
                  <w:rFonts w:ascii="Cambria Math" w:hAnsi="Cambria Math"/>
                  <w:bCs/>
                  <w:i/>
                  <w:sz w:val="21"/>
                  <w:szCs w:val="32"/>
                </w:rPr>
              </m:ctrlPr>
            </m:fPr>
            <m:num>
              <m:f>
                <m:fPr>
                  <m:ctrlPr>
                    <w:rPr>
                      <w:rFonts w:ascii="Cambria Math" w:hAnsi="Cambria Math"/>
                      <w:bCs/>
                      <w:i/>
                      <w:szCs w:val="32"/>
                    </w:rPr>
                  </m:ctrlPr>
                </m:fPr>
                <m:num>
                  <m:sSub>
                    <m:sSubPr>
                      <m:ctrlPr>
                        <w:rPr>
                          <w:rFonts w:ascii="Cambria Math" w:hAnsi="Cambria Math"/>
                          <w:bCs/>
                          <w:i/>
                          <w:szCs w:val="32"/>
                        </w:rPr>
                      </m:ctrlPr>
                    </m:sSubPr>
                    <m:e>
                      <m:r>
                        <w:rPr>
                          <w:rFonts w:ascii="Cambria Math" w:hAnsi="Cambria Math"/>
                          <w:szCs w:val="32"/>
                        </w:rPr>
                        <m:t>Q</m:t>
                      </m:r>
                    </m:e>
                    <m:sub>
                      <m:r>
                        <w:rPr>
                          <w:rFonts w:ascii="Cambria Math" w:hAnsi="Cambria Math"/>
                          <w:szCs w:val="32"/>
                        </w:rPr>
                        <m:t>f</m:t>
                      </m:r>
                    </m:sub>
                  </m:sSub>
                </m:num>
                <m:den>
                  <m:r>
                    <w:rPr>
                      <w:rFonts w:ascii="Cambria Math" w:hAnsi="Cambria Math"/>
                      <w:szCs w:val="32"/>
                    </w:rPr>
                    <m:t>dL</m:t>
                  </m:r>
                </m:den>
              </m:f>
              <m:r>
                <w:rPr>
                  <w:rFonts w:ascii="Cambria Math" w:hAnsi="Cambria Math"/>
                  <w:szCs w:val="32"/>
                </w:rPr>
                <m:t>-</m:t>
              </m:r>
              <m:nary>
                <m:naryPr>
                  <m:chr m:val="∑"/>
                  <m:limLoc m:val="undOvr"/>
                  <m:supHide m:val="on"/>
                  <m:ctrlPr>
                    <w:rPr>
                      <w:rFonts w:ascii="Cambria Math" w:hAnsi="Cambria Math"/>
                      <w:bCs/>
                      <w:i/>
                      <w:szCs w:val="32"/>
                    </w:rPr>
                  </m:ctrlPr>
                </m:naryPr>
                <m:sub>
                  <m:r>
                    <w:rPr>
                      <w:rFonts w:ascii="Cambria Math" w:hAnsi="Cambria Math"/>
                      <w:szCs w:val="32"/>
                    </w:rPr>
                    <m:t>m</m:t>
                  </m:r>
                </m:sub>
                <m:sup/>
                <m:e>
                  <m:r>
                    <w:rPr>
                      <w:rFonts w:ascii="Cambria Math" w:hAnsi="Cambria Math"/>
                      <w:szCs w:val="32"/>
                    </w:rPr>
                    <m:t>∆</m:t>
                  </m:r>
                  <m:sSubSup>
                    <m:sSubSupPr>
                      <m:ctrlPr>
                        <w:rPr>
                          <w:rFonts w:ascii="Cambria Math" w:hAnsi="Cambria Math"/>
                          <w:bCs/>
                          <w:i/>
                          <w:szCs w:val="32"/>
                        </w:rPr>
                      </m:ctrlPr>
                    </m:sSubSupPr>
                    <m:e>
                      <m:r>
                        <w:rPr>
                          <w:rFonts w:ascii="Cambria Math" w:hAnsi="Cambria Math"/>
                          <w:szCs w:val="32"/>
                        </w:rPr>
                        <m:t>H</m:t>
                      </m:r>
                    </m:e>
                    <m:sub>
                      <m:r>
                        <w:rPr>
                          <w:rFonts w:ascii="Cambria Math" w:hAnsi="Cambria Math"/>
                          <w:szCs w:val="32"/>
                        </w:rPr>
                        <m:t>fm</m:t>
                      </m:r>
                    </m:sub>
                    <m:sup>
                      <m:r>
                        <w:rPr>
                          <w:rFonts w:ascii="Cambria Math" w:hAnsi="Cambria Math"/>
                          <w:szCs w:val="32"/>
                        </w:rPr>
                        <m:t>0</m:t>
                      </m:r>
                    </m:sup>
                  </m:sSubSup>
                </m:e>
              </m:nary>
              <m:f>
                <m:fPr>
                  <m:ctrlPr>
                    <w:rPr>
                      <w:rFonts w:ascii="Cambria Math" w:hAnsi="Cambria Math"/>
                      <w:bCs/>
                      <w:i/>
                      <w:szCs w:val="32"/>
                    </w:rPr>
                  </m:ctrlPr>
                </m:fPr>
                <m:num>
                  <m:r>
                    <w:rPr>
                      <w:rFonts w:ascii="Cambria Math" w:hAnsi="Cambria Math"/>
                      <w:szCs w:val="32"/>
                    </w:rPr>
                    <m:t>d</m:t>
                  </m:r>
                  <m:sSub>
                    <m:sSubPr>
                      <m:ctrlPr>
                        <w:rPr>
                          <w:rFonts w:ascii="Cambria Math" w:hAnsi="Cambria Math"/>
                          <w:bCs/>
                          <w:i/>
                          <w:szCs w:val="32"/>
                        </w:rPr>
                      </m:ctrlPr>
                    </m:sSubPr>
                    <m:e>
                      <m:r>
                        <w:rPr>
                          <w:rFonts w:ascii="Cambria Math" w:hAnsi="Cambria Math"/>
                          <w:szCs w:val="32"/>
                        </w:rPr>
                        <m:t>N</m:t>
                      </m:r>
                    </m:e>
                    <m:sub>
                      <m:r>
                        <w:rPr>
                          <w:rFonts w:ascii="Cambria Math" w:hAnsi="Cambria Math"/>
                          <w:szCs w:val="32"/>
                        </w:rPr>
                        <m:t>m</m:t>
                      </m:r>
                    </m:sub>
                  </m:sSub>
                </m:num>
                <m:den>
                  <m:r>
                    <w:rPr>
                      <w:rFonts w:ascii="Cambria Math" w:hAnsi="Cambria Math"/>
                      <w:szCs w:val="32"/>
                    </w:rPr>
                    <m:t>dL</m:t>
                  </m:r>
                </m:den>
              </m:f>
            </m:num>
            <m:den>
              <m:nary>
                <m:naryPr>
                  <m:chr m:val="∑"/>
                  <m:limLoc m:val="undOvr"/>
                  <m:supHide m:val="on"/>
                  <m:ctrlPr>
                    <w:rPr>
                      <w:rFonts w:ascii="Cambria Math" w:hAnsi="Cambria Math"/>
                      <w:bCs/>
                      <w:i/>
                      <w:sz w:val="21"/>
                      <w:szCs w:val="32"/>
                    </w:rPr>
                  </m:ctrlPr>
                </m:naryPr>
                <m:sub>
                  <m:r>
                    <w:rPr>
                      <w:rFonts w:ascii="Cambria Math" w:hAnsi="Cambria Math"/>
                      <w:sz w:val="21"/>
                      <w:szCs w:val="32"/>
                    </w:rPr>
                    <m:t>m</m:t>
                  </m:r>
                </m:sub>
                <m:sup/>
                <m:e>
                  <m:sSub>
                    <m:sSubPr>
                      <m:ctrlPr>
                        <w:rPr>
                          <w:rFonts w:ascii="Cambria Math" w:hAnsi="Cambria Math"/>
                          <w:bCs/>
                          <w:i/>
                          <w:sz w:val="21"/>
                          <w:szCs w:val="32"/>
                        </w:rPr>
                      </m:ctrlPr>
                    </m:sSubPr>
                    <m:e>
                      <m:r>
                        <w:rPr>
                          <w:rFonts w:ascii="Cambria Math" w:hAnsi="Cambria Math"/>
                          <w:sz w:val="21"/>
                          <w:szCs w:val="32"/>
                        </w:rPr>
                        <m:t>Cp</m:t>
                      </m:r>
                    </m:e>
                    <m:sub>
                      <m:r>
                        <w:rPr>
                          <w:rFonts w:ascii="Cambria Math" w:hAnsi="Cambria Math"/>
                          <w:sz w:val="21"/>
                          <w:szCs w:val="32"/>
                        </w:rPr>
                        <m:t>m</m:t>
                      </m:r>
                    </m:sub>
                  </m:sSub>
                  <m:sSub>
                    <m:sSubPr>
                      <m:ctrlPr>
                        <w:rPr>
                          <w:rFonts w:ascii="Cambria Math" w:hAnsi="Cambria Math"/>
                          <w:bCs/>
                          <w:i/>
                          <w:sz w:val="21"/>
                          <w:szCs w:val="32"/>
                        </w:rPr>
                      </m:ctrlPr>
                    </m:sSubPr>
                    <m:e>
                      <m:r>
                        <w:rPr>
                          <w:rFonts w:ascii="Cambria Math" w:hAnsi="Cambria Math"/>
                          <w:sz w:val="21"/>
                          <w:szCs w:val="32"/>
                        </w:rPr>
                        <m:t>N</m:t>
                      </m:r>
                    </m:e>
                    <m:sub>
                      <m:r>
                        <w:rPr>
                          <w:rFonts w:ascii="Cambria Math" w:hAnsi="Cambria Math"/>
                          <w:sz w:val="21"/>
                          <w:szCs w:val="32"/>
                        </w:rPr>
                        <m:t>m</m:t>
                      </m:r>
                    </m:sub>
                  </m:sSub>
                </m:e>
              </m:nary>
              <m:r>
                <w:rPr>
                  <w:rFonts w:ascii="Cambria Math" w:hAnsi="Cambria Math"/>
                  <w:sz w:val="21"/>
                  <w:szCs w:val="32"/>
                </w:rPr>
                <m:t>+</m:t>
              </m:r>
              <m:sSub>
                <m:sSubPr>
                  <m:ctrlPr>
                    <w:rPr>
                      <w:rFonts w:ascii="Cambria Math" w:hAnsi="Cambria Math"/>
                      <w:bCs/>
                      <w:i/>
                      <w:sz w:val="21"/>
                      <w:szCs w:val="32"/>
                    </w:rPr>
                  </m:ctrlPr>
                </m:sSubPr>
                <m:e>
                  <m:r>
                    <w:rPr>
                      <w:rFonts w:ascii="Cambria Math" w:hAnsi="Cambria Math"/>
                      <w:sz w:val="21"/>
                      <w:szCs w:val="32"/>
                    </w:rPr>
                    <m:t>Cp</m:t>
                  </m:r>
                </m:e>
                <m:sub>
                  <m:sSub>
                    <m:sSubPr>
                      <m:ctrlPr>
                        <w:rPr>
                          <w:rFonts w:ascii="Cambria Math" w:hAnsi="Cambria Math"/>
                          <w:bCs/>
                          <w:i/>
                          <w:sz w:val="21"/>
                          <w:szCs w:val="32"/>
                        </w:rPr>
                      </m:ctrlPr>
                    </m:sSubPr>
                    <m:e>
                      <m:r>
                        <w:rPr>
                          <w:rFonts w:ascii="Cambria Math" w:hAnsi="Cambria Math"/>
                          <w:sz w:val="21"/>
                          <w:szCs w:val="32"/>
                        </w:rPr>
                        <m:t>H</m:t>
                      </m:r>
                    </m:e>
                    <m:sub>
                      <m:r>
                        <w:rPr>
                          <w:rFonts w:ascii="Cambria Math" w:hAnsi="Cambria Math"/>
                          <w:sz w:val="21"/>
                          <w:szCs w:val="32"/>
                        </w:rPr>
                        <m:t>2</m:t>
                      </m:r>
                    </m:sub>
                  </m:sSub>
                  <m:r>
                    <w:rPr>
                      <w:rFonts w:ascii="Cambria Math" w:hAnsi="Cambria Math"/>
                      <w:sz w:val="21"/>
                      <w:szCs w:val="32"/>
                    </w:rPr>
                    <m:t>O</m:t>
                  </m:r>
                </m:sub>
              </m:sSub>
              <m:sSub>
                <m:sSubPr>
                  <m:ctrlPr>
                    <w:rPr>
                      <w:rFonts w:ascii="Cambria Math" w:hAnsi="Cambria Math"/>
                      <w:bCs/>
                      <w:i/>
                      <w:sz w:val="21"/>
                      <w:szCs w:val="32"/>
                    </w:rPr>
                  </m:ctrlPr>
                </m:sSubPr>
                <m:e>
                  <m:r>
                    <w:rPr>
                      <w:rFonts w:ascii="Cambria Math" w:hAnsi="Cambria Math"/>
                      <w:sz w:val="21"/>
                      <w:szCs w:val="32"/>
                    </w:rPr>
                    <m:t>N</m:t>
                  </m:r>
                </m:e>
                <m:sub>
                  <m:sSub>
                    <m:sSubPr>
                      <m:ctrlPr>
                        <w:rPr>
                          <w:rFonts w:ascii="Cambria Math" w:hAnsi="Cambria Math"/>
                          <w:bCs/>
                          <w:i/>
                          <w:sz w:val="21"/>
                          <w:szCs w:val="32"/>
                        </w:rPr>
                      </m:ctrlPr>
                    </m:sSubPr>
                    <m:e>
                      <m:r>
                        <w:rPr>
                          <w:rFonts w:ascii="Cambria Math" w:hAnsi="Cambria Math"/>
                          <w:sz w:val="21"/>
                          <w:szCs w:val="32"/>
                        </w:rPr>
                        <m:t>H</m:t>
                      </m:r>
                    </m:e>
                    <m:sub>
                      <m:r>
                        <w:rPr>
                          <w:rFonts w:ascii="Cambria Math" w:hAnsi="Cambria Math"/>
                          <w:sz w:val="21"/>
                          <w:szCs w:val="32"/>
                        </w:rPr>
                        <m:t>2</m:t>
                      </m:r>
                    </m:sub>
                  </m:sSub>
                  <m:r>
                    <w:rPr>
                      <w:rFonts w:ascii="Cambria Math" w:hAnsi="Cambria Math"/>
                      <w:sz w:val="21"/>
                      <w:szCs w:val="32"/>
                    </w:rPr>
                    <m:t>O</m:t>
                  </m:r>
                </m:sub>
              </m:sSub>
            </m:den>
          </m:f>
          <m:r>
            <w:rPr>
              <w:rFonts w:ascii="Cambria Math" w:hAnsi="Cambria Math"/>
              <w:szCs w:val="32"/>
            </w:rPr>
            <m:t>=</m:t>
          </m:r>
          <m:sSub>
            <m:sSubPr>
              <m:ctrlPr>
                <w:rPr>
                  <w:rFonts w:ascii="Cambria Math" w:hAnsi="Cambria Math"/>
                  <w:bCs/>
                  <w:i/>
                  <w:sz w:val="21"/>
                  <w:szCs w:val="32"/>
                </w:rPr>
              </m:ctrlPr>
            </m:sSubPr>
            <m:e>
              <m:r>
                <w:rPr>
                  <w:rFonts w:ascii="Cambria Math" w:hAnsi="Cambria Math"/>
                  <w:szCs w:val="32"/>
                </w:rPr>
                <m:t>f</m:t>
              </m:r>
            </m:e>
            <m:sub>
              <m:r>
                <w:rPr>
                  <w:rFonts w:ascii="Cambria Math" w:hAnsi="Cambria Math"/>
                  <w:szCs w:val="32"/>
                </w:rPr>
                <m:t>T</m:t>
              </m:r>
            </m:sub>
          </m:sSub>
          <m:d>
            <m:dPr>
              <m:ctrlPr>
                <w:rPr>
                  <w:rFonts w:ascii="Cambria Math" w:hAnsi="Cambria Math"/>
                  <w:bCs/>
                  <w:i/>
                  <w:sz w:val="21"/>
                  <w:szCs w:val="32"/>
                </w:rPr>
              </m:ctrlPr>
            </m:dPr>
            <m:e>
              <m:sSub>
                <m:sSubPr>
                  <m:ctrlPr>
                    <w:rPr>
                      <w:rFonts w:ascii="Cambria Math" w:hAnsi="Cambria Math"/>
                      <w:bCs/>
                      <w:i/>
                      <w:sz w:val="21"/>
                      <w:szCs w:val="32"/>
                    </w:rPr>
                  </m:ctrlPr>
                </m:sSubPr>
                <m:e>
                  <m:r>
                    <w:rPr>
                      <w:rFonts w:ascii="Cambria Math" w:hAnsi="Cambria Math"/>
                      <w:szCs w:val="32"/>
                    </w:rPr>
                    <m:t>T</m:t>
                  </m:r>
                </m:e>
                <m:sub>
                  <m:r>
                    <w:rPr>
                      <w:rFonts w:ascii="Cambria Math" w:hAnsi="Cambria Math"/>
                      <w:szCs w:val="32"/>
                    </w:rPr>
                    <m:t>r</m:t>
                  </m:r>
                </m:sub>
              </m:sSub>
              <m:r>
                <w:rPr>
                  <w:rFonts w:ascii="Cambria Math" w:hAnsi="Cambria Math"/>
                  <w:szCs w:val="32"/>
                </w:rPr>
                <m:t>,</m:t>
              </m:r>
              <m:sSub>
                <m:sSubPr>
                  <m:ctrlPr>
                    <w:rPr>
                      <w:rFonts w:ascii="Cambria Math" w:hAnsi="Cambria Math"/>
                      <w:bCs/>
                      <w:i/>
                      <w:sz w:val="21"/>
                      <w:szCs w:val="32"/>
                    </w:rPr>
                  </m:ctrlPr>
                </m:sSubPr>
                <m:e>
                  <m:r>
                    <w:rPr>
                      <w:rFonts w:ascii="Cambria Math" w:hAnsi="Cambria Math"/>
                      <w:szCs w:val="32"/>
                    </w:rPr>
                    <m:t>P</m:t>
                  </m:r>
                </m:e>
                <m:sub>
                  <m:r>
                    <w:rPr>
                      <w:rFonts w:ascii="Cambria Math" w:hAnsi="Cambria Math"/>
                      <w:szCs w:val="32"/>
                    </w:rPr>
                    <m:t>r</m:t>
                  </m:r>
                </m:sub>
              </m:sSub>
              <m:r>
                <w:rPr>
                  <w:rFonts w:ascii="Cambria Math" w:hAnsi="Cambria Math"/>
                  <w:szCs w:val="32"/>
                </w:rPr>
                <m:t>,</m:t>
              </m:r>
              <m:sSub>
                <m:sSubPr>
                  <m:ctrlPr>
                    <w:rPr>
                      <w:rFonts w:ascii="Cambria Math" w:hAnsi="Cambria Math"/>
                      <w:bCs/>
                      <w:i/>
                      <w:sz w:val="21"/>
                      <w:szCs w:val="32"/>
                    </w:rPr>
                  </m:ctrlPr>
                </m:sSubPr>
                <m:e>
                  <m:r>
                    <w:rPr>
                      <w:rFonts w:ascii="Cambria Math" w:hAnsi="Cambria Math"/>
                      <w:szCs w:val="32"/>
                    </w:rPr>
                    <m:t>N</m:t>
                  </m:r>
                </m:e>
                <m:sub>
                  <m:r>
                    <w:rPr>
                      <w:rFonts w:ascii="Cambria Math" w:hAnsi="Cambria Math"/>
                      <w:szCs w:val="32"/>
                    </w:rPr>
                    <m:t>m</m:t>
                  </m:r>
                </m:sub>
              </m:sSub>
            </m:e>
          </m:d>
        </m:oMath>
      </m:oMathPara>
    </w:p>
    <w:p w:rsidR="004D24D5" w:rsidRPr="00762D35" w:rsidRDefault="00C32C29" w:rsidP="004D24D5">
      <w:pPr>
        <w:pStyle w:val="Nan-"/>
        <w:spacing w:line="240" w:lineRule="auto"/>
        <w:ind w:firstLineChars="0" w:firstLine="0"/>
        <w:jc w:val="center"/>
        <w:rPr>
          <w:rFonts w:ascii="Calibri" w:hAnsi="Calibri"/>
          <w:sz w:val="21"/>
          <w:szCs w:val="32"/>
        </w:rPr>
      </w:pPr>
      <m:oMathPara>
        <m:oMath>
          <m:sSub>
            <m:sSubPr>
              <m:ctrlPr>
                <w:rPr>
                  <w:rFonts w:ascii="Cambria Math" w:hAnsi="Cambria Math"/>
                  <w:bCs/>
                  <w:i/>
                  <w:szCs w:val="32"/>
                </w:rPr>
              </m:ctrlPr>
            </m:sSubPr>
            <m:e>
              <m:r>
                <w:rPr>
                  <w:rFonts w:ascii="Cambria Math" w:hAnsi="Cambria Math"/>
                  <w:szCs w:val="32"/>
                </w:rPr>
                <m:t>Q</m:t>
              </m:r>
            </m:e>
            <m:sub>
              <m:r>
                <w:rPr>
                  <w:rFonts w:ascii="Cambria Math" w:hAnsi="Cambria Math"/>
                  <w:szCs w:val="32"/>
                </w:rPr>
                <m:t>f</m:t>
              </m:r>
            </m:sub>
          </m:sSub>
          <m:r>
            <w:rPr>
              <w:rFonts w:ascii="Cambria Math" w:hAnsi="Cambria Math"/>
              <w:szCs w:val="32"/>
            </w:rPr>
            <m:t>=</m:t>
          </m:r>
          <m:sSub>
            <m:sSubPr>
              <m:ctrlPr>
                <w:rPr>
                  <w:rFonts w:ascii="Cambria Math" w:hAnsi="Cambria Math"/>
                  <w:bCs/>
                  <w:i/>
                  <w:szCs w:val="32"/>
                </w:rPr>
              </m:ctrlPr>
            </m:sSubPr>
            <m:e>
              <m:r>
                <w:rPr>
                  <w:rFonts w:ascii="Cambria Math" w:hAnsi="Cambria Math"/>
                  <w:szCs w:val="32"/>
                </w:rPr>
                <m:t>k</m:t>
              </m:r>
            </m:e>
            <m:sub>
              <m:r>
                <w:rPr>
                  <w:rFonts w:ascii="Cambria Math" w:hAnsi="Cambria Math"/>
                  <w:szCs w:val="32"/>
                </w:rPr>
                <m:t>w</m:t>
              </m:r>
            </m:sub>
          </m:sSub>
          <m:r>
            <w:rPr>
              <w:rFonts w:ascii="Cambria Math" w:hAnsi="Cambria Math"/>
              <w:szCs w:val="32"/>
            </w:rPr>
            <m:t>π</m:t>
          </m:r>
          <m:sSub>
            <m:sSubPr>
              <m:ctrlPr>
                <w:rPr>
                  <w:rFonts w:ascii="Cambria Math" w:hAnsi="Cambria Math"/>
                  <w:bCs/>
                  <w:szCs w:val="32"/>
                </w:rPr>
              </m:ctrlPr>
            </m:sSubPr>
            <m:e>
              <m:r>
                <w:rPr>
                  <w:rFonts w:ascii="Cambria Math" w:hAnsi="Cambria Math"/>
                  <w:szCs w:val="32"/>
                </w:rPr>
                <m:t>D</m:t>
              </m:r>
            </m:e>
            <m:sub>
              <m:r>
                <w:rPr>
                  <w:rFonts w:ascii="Cambria Math" w:hAnsi="Cambria Math"/>
                  <w:szCs w:val="32"/>
                </w:rPr>
                <m:t>0</m:t>
              </m:r>
            </m:sub>
          </m:sSub>
          <m:d>
            <m:dPr>
              <m:ctrlPr>
                <w:rPr>
                  <w:rFonts w:ascii="Cambria Math" w:hAnsi="Cambria Math"/>
                  <w:bCs/>
                  <w:i/>
                  <w:szCs w:val="32"/>
                </w:rPr>
              </m:ctrlPr>
            </m:dPr>
            <m:e>
              <m:sSub>
                <m:sSubPr>
                  <m:ctrlPr>
                    <w:rPr>
                      <w:rFonts w:ascii="Cambria Math" w:hAnsi="Cambria Math"/>
                      <w:bCs/>
                      <w:i/>
                      <w:szCs w:val="32"/>
                    </w:rPr>
                  </m:ctrlPr>
                </m:sSubPr>
                <m:e>
                  <m:r>
                    <w:rPr>
                      <w:rFonts w:ascii="Cambria Math" w:hAnsi="Cambria Math"/>
                      <w:szCs w:val="32"/>
                    </w:rPr>
                    <m:t>T</m:t>
                  </m:r>
                </m:e>
                <m:sub>
                  <m:r>
                    <w:rPr>
                      <w:rFonts w:ascii="Cambria Math" w:hAnsi="Cambria Math"/>
                      <w:szCs w:val="32"/>
                    </w:rPr>
                    <m:t>w</m:t>
                  </m:r>
                </m:sub>
              </m:sSub>
              <m:d>
                <m:dPr>
                  <m:ctrlPr>
                    <w:rPr>
                      <w:rFonts w:ascii="Cambria Math" w:hAnsi="Cambria Math"/>
                      <w:bCs/>
                      <w:i/>
                      <w:szCs w:val="32"/>
                    </w:rPr>
                  </m:ctrlPr>
                </m:dPr>
                <m:e>
                  <m:r>
                    <w:rPr>
                      <w:rFonts w:ascii="Cambria Math" w:hAnsi="Cambria Math"/>
                      <w:szCs w:val="32"/>
                    </w:rPr>
                    <m:t>L</m:t>
                  </m:r>
                </m:e>
              </m:d>
              <m:r>
                <w:rPr>
                  <w:rFonts w:ascii="Cambria Math" w:hAnsi="Cambria Math"/>
                  <w:szCs w:val="32"/>
                </w:rPr>
                <m:t>-</m:t>
              </m:r>
              <m:sSub>
                <m:sSubPr>
                  <m:ctrlPr>
                    <w:rPr>
                      <w:rFonts w:ascii="Cambria Math" w:hAnsi="Cambria Math"/>
                      <w:bCs/>
                      <w:i/>
                      <w:szCs w:val="32"/>
                    </w:rPr>
                  </m:ctrlPr>
                </m:sSubPr>
                <m:e>
                  <m:r>
                    <w:rPr>
                      <w:rFonts w:ascii="Cambria Math" w:hAnsi="Cambria Math"/>
                      <w:szCs w:val="32"/>
                    </w:rPr>
                    <m:t>T</m:t>
                  </m:r>
                </m:e>
                <m:sub>
                  <m:r>
                    <w:rPr>
                      <w:rFonts w:ascii="Cambria Math" w:hAnsi="Cambria Math"/>
                      <w:szCs w:val="32"/>
                    </w:rPr>
                    <m:t>r</m:t>
                  </m:r>
                </m:sub>
              </m:sSub>
            </m:e>
          </m:d>
          <m:r>
            <w:rPr>
              <w:rFonts w:ascii="Cambria Math" w:hAnsi="Cambria Math"/>
              <w:szCs w:val="32"/>
            </w:rPr>
            <m:t>×dL</m:t>
          </m:r>
        </m:oMath>
      </m:oMathPara>
    </w:p>
    <w:p w:rsidR="004D24D5" w:rsidRPr="00762D35" w:rsidRDefault="004D24D5" w:rsidP="004D24D5">
      <w:pPr>
        <w:pStyle w:val="Nan-"/>
        <w:spacing w:line="240" w:lineRule="auto"/>
        <w:ind w:firstLine="420"/>
        <w:rPr>
          <w:rFonts w:ascii="Calibri" w:hAnsi="Calibri"/>
          <w:sz w:val="21"/>
          <w:szCs w:val="32"/>
        </w:rPr>
      </w:pPr>
      <w:r w:rsidRPr="00762D35">
        <w:rPr>
          <w:rFonts w:ascii="Calibri" w:hAnsi="Calibri"/>
          <w:sz w:val="21"/>
          <w:szCs w:val="32"/>
        </w:rPr>
        <w:t>为了提供管外壁温度作为管外耦合的边界条件，</w:t>
      </w:r>
      <m:oMath>
        <m:sSub>
          <m:sSubPr>
            <m:ctrlPr>
              <w:rPr>
                <w:rFonts w:ascii="Cambria Math" w:hAnsi="Cambria Math"/>
                <w:bCs/>
                <w:i/>
                <w:sz w:val="21"/>
                <w:szCs w:val="21"/>
              </w:rPr>
            </m:ctrlPr>
          </m:sSubPr>
          <m:e>
            <m:r>
              <w:rPr>
                <w:rFonts w:ascii="Cambria Math" w:hAnsi="Cambria Math"/>
                <w:sz w:val="21"/>
                <w:szCs w:val="21"/>
              </w:rPr>
              <m:t>Q</m:t>
            </m:r>
          </m:e>
          <m:sub>
            <m:r>
              <w:rPr>
                <w:rFonts w:ascii="Cambria Math" w:hAnsi="Cambria Math"/>
                <w:sz w:val="21"/>
                <w:szCs w:val="21"/>
              </w:rPr>
              <m:t>f</m:t>
            </m:r>
          </m:sub>
        </m:sSub>
      </m:oMath>
      <w:r w:rsidRPr="00762D35">
        <w:rPr>
          <w:rFonts w:ascii="Calibri" w:hAnsi="Calibri" w:hint="eastAsia"/>
          <w:bCs/>
          <w:sz w:val="21"/>
          <w:szCs w:val="21"/>
        </w:rPr>
        <w:t>是</w:t>
      </w:r>
      <w:r w:rsidRPr="00762D35">
        <w:rPr>
          <w:rFonts w:ascii="Calibri" w:hAnsi="Calibri"/>
          <w:sz w:val="21"/>
          <w:szCs w:val="32"/>
        </w:rPr>
        <w:t>对管外壁温度进行衡算。</w:t>
      </w:r>
    </w:p>
    <w:p w:rsidR="004D24D5" w:rsidRPr="00762D35" w:rsidRDefault="004D24D5" w:rsidP="004D24D5">
      <w:pPr>
        <w:ind w:firstLineChars="200" w:firstLine="420"/>
        <w:rPr>
          <w:szCs w:val="32"/>
        </w:rPr>
      </w:pPr>
      <w:r w:rsidRPr="00762D35">
        <w:rPr>
          <w:szCs w:val="32"/>
        </w:rPr>
        <w:t>其中，</w:t>
      </w:r>
      <m:oMath>
        <m:sSub>
          <m:sSubPr>
            <m:ctrlPr>
              <w:rPr>
                <w:rFonts w:ascii="Cambria Math" w:hAnsi="Cambria Math"/>
                <w:bCs/>
                <w:i/>
                <w:szCs w:val="32"/>
              </w:rPr>
            </m:ctrlPr>
          </m:sSubPr>
          <m:e>
            <m:r>
              <w:rPr>
                <w:rFonts w:ascii="Cambria Math" w:hAnsi="Cambria Math"/>
                <w:szCs w:val="32"/>
              </w:rPr>
              <m:t>T</m:t>
            </m:r>
          </m:e>
          <m:sub>
            <m:r>
              <w:rPr>
                <w:rFonts w:ascii="Cambria Math" w:hAnsi="Cambria Math"/>
                <w:szCs w:val="32"/>
              </w:rPr>
              <m:t>r</m:t>
            </m:r>
          </m:sub>
        </m:sSub>
      </m:oMath>
      <w:r w:rsidRPr="00762D35">
        <w:rPr>
          <w:szCs w:val="32"/>
        </w:rPr>
        <w:t>表示反应中心温度，</w:t>
      </w:r>
      <w:r w:rsidRPr="00762D35">
        <w:rPr>
          <w:szCs w:val="32"/>
        </w:rPr>
        <w:t>K</w:t>
      </w:r>
      <w:r w:rsidRPr="00762D35">
        <w:rPr>
          <w:szCs w:val="32"/>
        </w:rPr>
        <w:t>；</w:t>
      </w:r>
      <m:oMath>
        <m:sSub>
          <m:sSubPr>
            <m:ctrlPr>
              <w:rPr>
                <w:rFonts w:ascii="Cambria Math" w:hAnsi="Cambria Math"/>
                <w:bCs/>
                <w:i/>
                <w:sz w:val="24"/>
                <w:szCs w:val="32"/>
              </w:rPr>
            </m:ctrlPr>
          </m:sSubPr>
          <m:e>
            <m:r>
              <w:rPr>
                <w:rFonts w:ascii="Cambria Math" w:hAnsi="Cambria Math"/>
                <w:szCs w:val="32"/>
              </w:rPr>
              <m:t>T</m:t>
            </m:r>
          </m:e>
          <m:sub>
            <m:r>
              <w:rPr>
                <w:rFonts w:ascii="Cambria Math" w:hAnsi="Cambria Math"/>
                <w:szCs w:val="32"/>
              </w:rPr>
              <m:t>w</m:t>
            </m:r>
          </m:sub>
        </m:sSub>
        <m:d>
          <m:dPr>
            <m:ctrlPr>
              <w:rPr>
                <w:rFonts w:ascii="Cambria Math" w:hAnsi="Cambria Math"/>
                <w:bCs/>
                <w:i/>
                <w:sz w:val="24"/>
                <w:szCs w:val="32"/>
              </w:rPr>
            </m:ctrlPr>
          </m:dPr>
          <m:e>
            <m:r>
              <w:rPr>
                <w:rFonts w:ascii="Cambria Math" w:hAnsi="Cambria Math"/>
                <w:szCs w:val="32"/>
              </w:rPr>
              <m:t>L</m:t>
            </m:r>
          </m:e>
        </m:d>
      </m:oMath>
      <w:r w:rsidRPr="00762D35">
        <w:rPr>
          <w:szCs w:val="32"/>
        </w:rPr>
        <w:t>表示管长</w:t>
      </w:r>
      <m:oMath>
        <m:r>
          <w:rPr>
            <w:rFonts w:ascii="Cambria Math" w:hAnsi="Cambria Math"/>
            <w:szCs w:val="32"/>
          </w:rPr>
          <m:t>L</m:t>
        </m:r>
      </m:oMath>
      <w:r w:rsidRPr="00762D35">
        <w:rPr>
          <w:szCs w:val="32"/>
        </w:rPr>
        <w:t>位置的反应炉管外壁温度，</w:t>
      </w:r>
      <m:oMath>
        <m:r>
          <w:rPr>
            <w:rFonts w:ascii="Cambria Math" w:hAnsi="Cambria Math"/>
            <w:szCs w:val="32"/>
          </w:rPr>
          <m:t>K</m:t>
        </m:r>
      </m:oMath>
      <w:r w:rsidRPr="00762D35">
        <w:rPr>
          <w:szCs w:val="32"/>
        </w:rPr>
        <w:t>；</w:t>
      </w:r>
      <m:oMath>
        <m:sSub>
          <m:sSubPr>
            <m:ctrlPr>
              <w:rPr>
                <w:rFonts w:ascii="Cambria Math" w:hAnsi="Cambria Math"/>
                <w:szCs w:val="32"/>
              </w:rPr>
            </m:ctrlPr>
          </m:sSubPr>
          <m:e>
            <m:r>
              <w:rPr>
                <w:rFonts w:ascii="Cambria Math" w:hAnsi="Cambria Math"/>
                <w:szCs w:val="32"/>
              </w:rPr>
              <m:t>Q</m:t>
            </m:r>
          </m:e>
          <m:sub>
            <m:r>
              <w:rPr>
                <w:rFonts w:ascii="Cambria Math" w:hAnsi="Cambria Math"/>
                <w:szCs w:val="32"/>
              </w:rPr>
              <m:t>f</m:t>
            </m:r>
          </m:sub>
        </m:sSub>
      </m:oMath>
      <w:r w:rsidRPr="00762D35">
        <w:rPr>
          <w:szCs w:val="32"/>
        </w:rPr>
        <w:t>表示在</w:t>
      </w:r>
      <m:oMath>
        <m:r>
          <w:rPr>
            <w:rFonts w:ascii="Cambria Math" w:hAnsi="Cambria Math"/>
            <w:szCs w:val="32"/>
          </w:rPr>
          <m:t>L</m:t>
        </m:r>
      </m:oMath>
      <w:r w:rsidRPr="00762D35">
        <w:rPr>
          <w:szCs w:val="32"/>
        </w:rPr>
        <w:t>位置管外传热模型传入热流密度，</w:t>
      </w:r>
      <m:oMath>
        <m:r>
          <m:rPr>
            <m:sty m:val="p"/>
          </m:rPr>
          <w:rPr>
            <w:rFonts w:ascii="Cambria Math" w:hAnsi="Cambria Math"/>
            <w:szCs w:val="32"/>
          </w:rPr>
          <m:t>J/s</m:t>
        </m:r>
      </m:oMath>
      <w:r w:rsidRPr="00762D35">
        <w:rPr>
          <w:szCs w:val="32"/>
        </w:rPr>
        <w:t>；</w:t>
      </w:r>
      <m:oMath>
        <m:r>
          <w:rPr>
            <w:rFonts w:ascii="Cambria Math" w:hAnsi="Cambria Math"/>
            <w:szCs w:val="32"/>
          </w:rPr>
          <m:t>Δ</m:t>
        </m:r>
        <m:sSubSup>
          <m:sSubSupPr>
            <m:ctrlPr>
              <w:rPr>
                <w:rFonts w:ascii="Cambria Math" w:hAnsi="Cambria Math"/>
                <w:szCs w:val="32"/>
              </w:rPr>
            </m:ctrlPr>
          </m:sSubSupPr>
          <m:e>
            <m:r>
              <w:rPr>
                <w:rFonts w:ascii="Cambria Math" w:hAnsi="Cambria Math"/>
                <w:szCs w:val="32"/>
              </w:rPr>
              <m:t>H</m:t>
            </m:r>
          </m:e>
          <m:sub>
            <m:r>
              <w:rPr>
                <w:rFonts w:ascii="Cambria Math" w:hAnsi="Cambria Math"/>
                <w:szCs w:val="32"/>
              </w:rPr>
              <m:t>fm</m:t>
            </m:r>
          </m:sub>
          <m:sup>
            <m:r>
              <m:rPr>
                <m:sty m:val="p"/>
              </m:rPr>
              <w:rPr>
                <w:rFonts w:ascii="Cambria Math" w:hAnsi="Cambria Math"/>
                <w:szCs w:val="32"/>
              </w:rPr>
              <m:t>0</m:t>
            </m:r>
          </m:sup>
        </m:sSubSup>
      </m:oMath>
      <w:r w:rsidRPr="00762D35">
        <w:rPr>
          <w:szCs w:val="32"/>
        </w:rPr>
        <w:t>表示物质</w:t>
      </w:r>
      <w:r w:rsidRPr="00762D35">
        <w:rPr>
          <w:szCs w:val="32"/>
        </w:rPr>
        <w:t>m</w:t>
      </w:r>
      <w:r w:rsidRPr="00762D35">
        <w:rPr>
          <w:szCs w:val="32"/>
        </w:rPr>
        <w:t>的标准摩尔生成焓，</w:t>
      </w:r>
      <m:oMath>
        <m:r>
          <m:rPr>
            <m:sty m:val="p"/>
          </m:rPr>
          <w:rPr>
            <w:rFonts w:ascii="Cambria Math" w:hAnsi="Cambria Math"/>
            <w:szCs w:val="32"/>
          </w:rPr>
          <m:t>J/mol</m:t>
        </m:r>
      </m:oMath>
      <w:r w:rsidRPr="00762D35">
        <w:rPr>
          <w:szCs w:val="32"/>
        </w:rPr>
        <w:t>；</w:t>
      </w:r>
      <m:oMath>
        <m:sSub>
          <m:sSubPr>
            <m:ctrlPr>
              <w:rPr>
                <w:rFonts w:ascii="Cambria Math" w:hAnsi="Cambria Math"/>
                <w:szCs w:val="32"/>
              </w:rPr>
            </m:ctrlPr>
          </m:sSubPr>
          <m:e>
            <m:r>
              <w:rPr>
                <w:rFonts w:ascii="Cambria Math" w:hAnsi="Cambria Math"/>
                <w:szCs w:val="32"/>
              </w:rPr>
              <m:t>Cp</m:t>
            </m:r>
          </m:e>
          <m:sub>
            <m:r>
              <w:rPr>
                <w:rFonts w:ascii="Cambria Math" w:hAnsi="Cambria Math"/>
                <w:szCs w:val="32"/>
              </w:rPr>
              <m:t>m</m:t>
            </m:r>
          </m:sub>
        </m:sSub>
      </m:oMath>
      <w:r w:rsidRPr="00762D35">
        <w:rPr>
          <w:szCs w:val="32"/>
        </w:rPr>
        <w:t>表示物质</w:t>
      </w:r>
      <w:r w:rsidRPr="00762D35">
        <w:rPr>
          <w:szCs w:val="32"/>
        </w:rPr>
        <w:t>m</w:t>
      </w:r>
      <w:r w:rsidRPr="00762D35">
        <w:rPr>
          <w:szCs w:val="32"/>
        </w:rPr>
        <w:t>的等压比热容，</w:t>
      </w:r>
      <m:oMath>
        <m:r>
          <m:rPr>
            <m:sty m:val="p"/>
          </m:rPr>
          <w:rPr>
            <w:rFonts w:ascii="Cambria Math" w:hAnsi="Cambria Math"/>
            <w:szCs w:val="32"/>
          </w:rPr>
          <m:t>J/kg∙K</m:t>
        </m:r>
      </m:oMath>
      <w:r w:rsidRPr="00762D35">
        <w:rPr>
          <w:szCs w:val="32"/>
        </w:rPr>
        <w:t>；</w:t>
      </w:r>
      <m:oMath>
        <m:sSub>
          <m:sSubPr>
            <m:ctrlPr>
              <w:rPr>
                <w:rFonts w:ascii="Cambria Math" w:hAnsi="Cambria Math"/>
                <w:szCs w:val="32"/>
              </w:rPr>
            </m:ctrlPr>
          </m:sSubPr>
          <m:e>
            <m:r>
              <w:rPr>
                <w:rFonts w:ascii="Cambria Math" w:hAnsi="Cambria Math"/>
                <w:szCs w:val="32"/>
              </w:rPr>
              <m:t>Cp</m:t>
            </m:r>
          </m:e>
          <m:sub>
            <m:sSub>
              <m:sSubPr>
                <m:ctrlPr>
                  <w:rPr>
                    <w:rFonts w:ascii="Cambria Math" w:hAnsi="Cambria Math"/>
                    <w:szCs w:val="32"/>
                  </w:rPr>
                </m:ctrlPr>
              </m:sSubPr>
              <m:e>
                <m:r>
                  <w:rPr>
                    <w:rFonts w:ascii="Cambria Math" w:hAnsi="Cambria Math"/>
                    <w:szCs w:val="32"/>
                  </w:rPr>
                  <m:t>H</m:t>
                </m:r>
              </m:e>
              <m:sub>
                <m:r>
                  <m:rPr>
                    <m:sty m:val="p"/>
                  </m:rPr>
                  <w:rPr>
                    <w:rFonts w:ascii="Cambria Math" w:hAnsi="Cambria Math"/>
                    <w:szCs w:val="32"/>
                  </w:rPr>
                  <m:t>2</m:t>
                </m:r>
              </m:sub>
            </m:sSub>
            <m:r>
              <w:rPr>
                <w:rFonts w:ascii="Cambria Math" w:hAnsi="Cambria Math"/>
                <w:szCs w:val="32"/>
              </w:rPr>
              <m:t>O</m:t>
            </m:r>
          </m:sub>
        </m:sSub>
      </m:oMath>
      <w:r w:rsidRPr="00762D35">
        <w:rPr>
          <w:szCs w:val="32"/>
        </w:rPr>
        <w:t>表示水的等压比热容，</w:t>
      </w:r>
      <m:oMath>
        <m:r>
          <m:rPr>
            <m:sty m:val="p"/>
          </m:rPr>
          <w:rPr>
            <w:rFonts w:ascii="Cambria Math" w:hAnsi="Cambria Math"/>
            <w:szCs w:val="32"/>
          </w:rPr>
          <m:t>J/kg∙K</m:t>
        </m:r>
      </m:oMath>
      <w:r w:rsidRPr="00762D35">
        <w:rPr>
          <w:szCs w:val="32"/>
        </w:rPr>
        <w:t>；</w:t>
      </w:r>
      <m:oMath>
        <m:sSub>
          <m:sSubPr>
            <m:ctrlPr>
              <w:rPr>
                <w:rFonts w:ascii="Cambria Math" w:hAnsi="Cambria Math"/>
                <w:bCs/>
                <w:i/>
                <w:sz w:val="24"/>
                <w:szCs w:val="32"/>
              </w:rPr>
            </m:ctrlPr>
          </m:sSubPr>
          <m:e>
            <m:r>
              <w:rPr>
                <w:rFonts w:ascii="Cambria Math" w:hAnsi="Cambria Math"/>
                <w:szCs w:val="32"/>
              </w:rPr>
              <m:t>k</m:t>
            </m:r>
          </m:e>
          <m:sub>
            <m:r>
              <w:rPr>
                <w:rFonts w:ascii="Cambria Math" w:hAnsi="Cambria Math"/>
                <w:szCs w:val="32"/>
              </w:rPr>
              <m:t>w</m:t>
            </m:r>
          </m:sub>
        </m:sSub>
      </m:oMath>
      <w:r w:rsidRPr="00762D35">
        <w:rPr>
          <w:szCs w:val="32"/>
        </w:rPr>
        <w:t>表示总传热系数，</w:t>
      </w:r>
      <m:oMath>
        <m:r>
          <m:rPr>
            <m:sty m:val="p"/>
          </m:rPr>
          <w:rPr>
            <w:rFonts w:ascii="Cambria Math" w:hAnsi="Cambria Math"/>
            <w:szCs w:val="32"/>
          </w:rPr>
          <m:t>W/</m:t>
        </m:r>
        <m:sSup>
          <m:sSupPr>
            <m:ctrlPr>
              <w:rPr>
                <w:rFonts w:ascii="Cambria Math" w:hAnsi="Cambria Math"/>
                <w:szCs w:val="32"/>
              </w:rPr>
            </m:ctrlPr>
          </m:sSupPr>
          <m:e>
            <m:r>
              <m:rPr>
                <m:sty m:val="p"/>
              </m:rPr>
              <w:rPr>
                <w:rFonts w:ascii="Cambria Math" w:hAnsi="Cambria Math"/>
                <w:szCs w:val="32"/>
              </w:rPr>
              <m:t>m</m:t>
            </m:r>
          </m:e>
          <m:sup>
            <m:r>
              <m:rPr>
                <m:sty m:val="p"/>
              </m:rPr>
              <w:rPr>
                <w:rFonts w:ascii="Cambria Math" w:hAnsi="Cambria Math"/>
                <w:szCs w:val="32"/>
              </w:rPr>
              <m:t>2</m:t>
            </m:r>
          </m:sup>
        </m:sSup>
        <m:r>
          <m:rPr>
            <m:sty m:val="p"/>
          </m:rPr>
          <w:rPr>
            <w:rFonts w:ascii="Cambria Math" w:hAnsi="Cambria Math"/>
            <w:szCs w:val="32"/>
          </w:rPr>
          <m:t>·K</m:t>
        </m:r>
      </m:oMath>
      <w:r w:rsidRPr="00762D35">
        <w:rPr>
          <w:szCs w:val="32"/>
        </w:rPr>
        <w:t>；</w:t>
      </w:r>
      <m:oMath>
        <m:sSub>
          <m:sSubPr>
            <m:ctrlPr>
              <w:rPr>
                <w:rFonts w:ascii="Cambria Math" w:hAnsi="Cambria Math"/>
                <w:bCs/>
                <w:sz w:val="24"/>
                <w:szCs w:val="32"/>
              </w:rPr>
            </m:ctrlPr>
          </m:sSubPr>
          <m:e>
            <m:r>
              <w:rPr>
                <w:rFonts w:ascii="Cambria Math" w:hAnsi="Cambria Math"/>
                <w:szCs w:val="32"/>
              </w:rPr>
              <m:t>D</m:t>
            </m:r>
          </m:e>
          <m:sub>
            <m:r>
              <w:rPr>
                <w:rFonts w:ascii="Cambria Math" w:hAnsi="Cambria Math"/>
                <w:szCs w:val="32"/>
              </w:rPr>
              <m:t>0</m:t>
            </m:r>
          </m:sub>
        </m:sSub>
      </m:oMath>
      <w:r w:rsidRPr="00762D35">
        <w:rPr>
          <w:szCs w:val="32"/>
        </w:rPr>
        <w:t>表示反应管外径，</w:t>
      </w:r>
      <w:r w:rsidRPr="00762D35">
        <w:rPr>
          <w:szCs w:val="32"/>
        </w:rPr>
        <w:t>m</w:t>
      </w:r>
      <w:r w:rsidRPr="00762D35">
        <w:rPr>
          <w:rFonts w:hint="eastAsia"/>
          <w:szCs w:val="32"/>
        </w:rPr>
        <w:t>。</w:t>
      </w:r>
    </w:p>
    <w:p w:rsidR="004D24D5" w:rsidRPr="00762D35" w:rsidRDefault="004D24D5" w:rsidP="004D24D5">
      <w:pPr>
        <w:ind w:firstLine="420"/>
        <w:rPr>
          <w:szCs w:val="32"/>
        </w:rPr>
      </w:pPr>
      <w:r w:rsidRPr="00762D35">
        <w:rPr>
          <w:rFonts w:hint="eastAsia"/>
          <w:szCs w:val="32"/>
        </w:rPr>
        <w:t>整个乙烯管式加热炉的反应过程模型可以用图</w:t>
      </w:r>
      <w:r w:rsidRPr="00762D35">
        <w:rPr>
          <w:rFonts w:asciiTheme="minorEastAsia" w:eastAsiaTheme="minorEastAsia" w:hAnsiTheme="minorEastAsia" w:hint="eastAsia"/>
          <w:szCs w:val="32"/>
        </w:rPr>
        <w:t>2-1</w:t>
      </w:r>
      <w:r w:rsidR="00762D35">
        <w:rPr>
          <w:rFonts w:asciiTheme="minorEastAsia" w:eastAsiaTheme="minorEastAsia" w:hAnsiTheme="minorEastAsia"/>
          <w:szCs w:val="32"/>
        </w:rPr>
        <w:t>1</w:t>
      </w:r>
      <w:r w:rsidRPr="00762D35">
        <w:rPr>
          <w:rFonts w:hint="eastAsia"/>
          <w:szCs w:val="32"/>
        </w:rPr>
        <w:t>来概括说明：</w:t>
      </w:r>
    </w:p>
    <w:p w:rsidR="004D24D5" w:rsidRPr="003F0094" w:rsidRDefault="004D24D5" w:rsidP="004D24D5">
      <w:pPr>
        <w:jc w:val="center"/>
        <w:rPr>
          <w:color w:val="FF0000"/>
          <w:szCs w:val="32"/>
        </w:rPr>
      </w:pPr>
      <w:r w:rsidRPr="003F0094">
        <w:rPr>
          <w:noProof/>
          <w:color w:val="FF0000"/>
        </w:rPr>
        <w:drawing>
          <wp:inline distT="0" distB="0" distL="0" distR="0">
            <wp:extent cx="4760628" cy="2071935"/>
            <wp:effectExtent l="0" t="0" r="1905" b="5080"/>
            <wp:docPr id="59" name="图片 12" descr="C:\Users\Qiutong\AppData\Local\Temp\WeChat Files\8131883019378487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Qiutong\AppData\Local\Temp\WeChat Files\813188301937848705.png"/>
                    <pic:cNvPicPr>
                      <a:picLocks noChangeAspect="1" noChangeArrowheads="1"/>
                    </pic:cNvPicPr>
                  </pic:nvPicPr>
                  <pic:blipFill rotWithShape="1">
                    <a:blip r:embed="rId5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4825" t="9248" r="4869" b="5744"/>
                    <a:stretch/>
                  </pic:blipFill>
                  <pic:spPr bwMode="auto">
                    <a:xfrm>
                      <a:off x="0" y="0"/>
                      <a:ext cx="4768707" cy="2075451"/>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4D24D5" w:rsidRPr="00762D35" w:rsidRDefault="004D24D5" w:rsidP="004D24D5">
      <w:pPr>
        <w:pStyle w:val="a4"/>
        <w:ind w:firstLineChars="0" w:firstLine="0"/>
        <w:jc w:val="center"/>
        <w:rPr>
          <w:rFonts w:ascii="黑体" w:eastAsia="黑体" w:hAnsi="黑体"/>
          <w:sz w:val="18"/>
          <w:szCs w:val="18"/>
        </w:rPr>
      </w:pPr>
      <w:r w:rsidRPr="00762D35">
        <w:rPr>
          <w:rFonts w:ascii="黑体" w:eastAsia="黑体" w:hAnsi="黑体" w:hint="eastAsia"/>
          <w:sz w:val="18"/>
          <w:szCs w:val="18"/>
        </w:rPr>
        <w:t>图2-1</w:t>
      </w:r>
      <w:r w:rsidR="00762D35" w:rsidRPr="00762D35">
        <w:rPr>
          <w:rFonts w:ascii="黑体" w:eastAsia="黑体" w:hAnsi="黑体"/>
          <w:sz w:val="18"/>
          <w:szCs w:val="18"/>
        </w:rPr>
        <w:t>1</w:t>
      </w:r>
      <w:r w:rsidRPr="00762D35">
        <w:rPr>
          <w:rFonts w:ascii="黑体" w:eastAsia="黑体" w:hAnsi="黑体" w:hint="eastAsia"/>
          <w:sz w:val="18"/>
          <w:szCs w:val="18"/>
        </w:rPr>
        <w:t xml:space="preserve">  乙烯管式加热炉的反应过程模型</w:t>
      </w:r>
    </w:p>
    <w:p w:rsidR="004D24D5" w:rsidRPr="00762D35" w:rsidRDefault="004D24D5" w:rsidP="004D24D5">
      <w:pPr>
        <w:ind w:firstLineChars="200" w:firstLine="420"/>
        <w:rPr>
          <w:rFonts w:asciiTheme="minorEastAsia" w:eastAsiaTheme="minorEastAsia" w:hAnsiTheme="minorEastAsia"/>
          <w:szCs w:val="32"/>
        </w:rPr>
      </w:pPr>
      <w:r w:rsidRPr="00762D35">
        <w:rPr>
          <w:rFonts w:asciiTheme="minorEastAsia" w:eastAsiaTheme="minorEastAsia" w:hAnsiTheme="minorEastAsia" w:hint="eastAsia"/>
          <w:szCs w:val="32"/>
        </w:rPr>
        <w:t>（3）聚丙烯间歇反应机理建模</w:t>
      </w:r>
    </w:p>
    <w:p w:rsidR="004D24D5" w:rsidRPr="00762D35" w:rsidRDefault="004D24D5" w:rsidP="004D24D5">
      <w:pPr>
        <w:pStyle w:val="a4"/>
        <w:rPr>
          <w:rFonts w:ascii="Times New Roman" w:hAnsi="Times New Roman" w:cs="Times New Roman"/>
          <w:szCs w:val="32"/>
        </w:rPr>
      </w:pPr>
      <w:r w:rsidRPr="00762D35">
        <w:rPr>
          <w:rFonts w:asciiTheme="minorEastAsia" w:hAnsiTheme="minorEastAsia" w:cs="Times New Roman"/>
          <w:szCs w:val="32"/>
        </w:rPr>
        <w:t>Innovene</w:t>
      </w:r>
      <w:r w:rsidR="00025401" w:rsidRPr="00762D35">
        <w:rPr>
          <w:rFonts w:ascii="Times New Roman" w:hAnsi="Times New Roman" w:cs="Times New Roman"/>
          <w:szCs w:val="32"/>
        </w:rPr>
        <w:t>聚丙烯</w:t>
      </w:r>
      <w:r w:rsidRPr="00762D35">
        <w:rPr>
          <w:rFonts w:ascii="Times New Roman" w:hAnsi="Times New Roman" w:cs="Times New Roman"/>
          <w:szCs w:val="32"/>
        </w:rPr>
        <w:t>工艺采用卧式搅拌釜反应器，每台反应器内部沿轴向分为若干个近似全混釜反应器的区域，总停留时间分布近似于平推流反应器。气相和液相丙烯分别从反应器对应区域的底部和顶部进料，采用液相丙烯闪蒸的方式撤热。</w:t>
      </w:r>
      <w:r w:rsidRPr="00762D35">
        <w:rPr>
          <w:rFonts w:asciiTheme="minorEastAsia" w:hAnsiTheme="minorEastAsia" w:cs="Times New Roman"/>
          <w:szCs w:val="32"/>
        </w:rPr>
        <w:t>H</w:t>
      </w:r>
      <w:r w:rsidRPr="00762D35">
        <w:rPr>
          <w:rFonts w:asciiTheme="minorEastAsia" w:hAnsiTheme="minorEastAsia" w:cs="Times New Roman"/>
          <w:szCs w:val="32"/>
          <w:vertAlign w:val="subscript"/>
        </w:rPr>
        <w:t>2</w:t>
      </w:r>
      <w:r w:rsidRPr="00762D35">
        <w:rPr>
          <w:rFonts w:asciiTheme="minorEastAsia" w:hAnsiTheme="minorEastAsia" w:cs="Times New Roman"/>
          <w:szCs w:val="32"/>
        </w:rPr>
        <w:t>参与聚合反应中的链转移过程，可以通过调节氢气浓度控制反应产物的分子量分布。卧式搅拌釜聚丙烯反应器如图2-1</w:t>
      </w:r>
      <w:r w:rsidR="00FE7BE5">
        <w:rPr>
          <w:rFonts w:asciiTheme="minorEastAsia" w:hAnsiTheme="minorEastAsia" w:cs="Times New Roman" w:hint="eastAsia"/>
          <w:szCs w:val="32"/>
        </w:rPr>
        <w:t>2</w:t>
      </w:r>
      <w:r w:rsidRPr="00762D35">
        <w:rPr>
          <w:rFonts w:ascii="Times New Roman" w:hAnsi="Times New Roman" w:cs="Times New Roman"/>
          <w:szCs w:val="32"/>
        </w:rPr>
        <w:t>所示。</w:t>
      </w:r>
    </w:p>
    <w:p w:rsidR="004D24D5" w:rsidRPr="003F0094" w:rsidRDefault="004D24D5" w:rsidP="004D24D5">
      <w:pPr>
        <w:pStyle w:val="a4"/>
        <w:ind w:firstLineChars="0" w:firstLine="0"/>
        <w:jc w:val="center"/>
        <w:rPr>
          <w:color w:val="FF0000"/>
          <w:szCs w:val="32"/>
        </w:rPr>
      </w:pPr>
      <w:r w:rsidRPr="003F0094">
        <w:rPr>
          <w:noProof/>
          <w:color w:val="FF0000"/>
        </w:rPr>
        <w:drawing>
          <wp:inline distT="0" distB="0" distL="0" distR="0">
            <wp:extent cx="3757365" cy="1448409"/>
            <wp:effectExtent l="0" t="0" r="0" b="0"/>
            <wp:docPr id="60" name="图片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rotWithShape="1">
                    <a:blip r:embed="rId5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5093"/>
                    <a:stretch/>
                  </pic:blipFill>
                  <pic:spPr bwMode="auto">
                    <a:xfrm>
                      <a:off x="0" y="0"/>
                      <a:ext cx="3805517" cy="1466971"/>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4D24D5" w:rsidRPr="00762D35" w:rsidRDefault="004D24D5" w:rsidP="004D24D5">
      <w:pPr>
        <w:pStyle w:val="a4"/>
        <w:ind w:firstLineChars="0" w:firstLine="0"/>
        <w:jc w:val="center"/>
        <w:rPr>
          <w:rFonts w:ascii="黑体" w:eastAsia="黑体" w:hAnsi="黑体"/>
          <w:sz w:val="18"/>
          <w:szCs w:val="18"/>
        </w:rPr>
      </w:pPr>
      <w:r w:rsidRPr="00762D35">
        <w:rPr>
          <w:rFonts w:ascii="黑体" w:eastAsia="黑体" w:hAnsi="黑体"/>
          <w:sz w:val="18"/>
          <w:szCs w:val="18"/>
        </w:rPr>
        <w:t>图</w:t>
      </w:r>
      <w:r w:rsidRPr="00762D35">
        <w:rPr>
          <w:rFonts w:ascii="黑体" w:eastAsia="黑体" w:hAnsi="黑体" w:hint="eastAsia"/>
          <w:sz w:val="18"/>
          <w:szCs w:val="18"/>
        </w:rPr>
        <w:t>2-1</w:t>
      </w:r>
      <w:r w:rsidR="00FE7BE5">
        <w:rPr>
          <w:rFonts w:ascii="黑体" w:eastAsia="黑体" w:hAnsi="黑体" w:hint="eastAsia"/>
          <w:sz w:val="18"/>
          <w:szCs w:val="18"/>
        </w:rPr>
        <w:t>2</w:t>
      </w:r>
      <w:r w:rsidRPr="00762D35">
        <w:rPr>
          <w:rFonts w:ascii="黑体" w:eastAsia="黑体" w:hAnsi="黑体" w:hint="eastAsia"/>
          <w:sz w:val="18"/>
          <w:szCs w:val="18"/>
        </w:rPr>
        <w:t xml:space="preserve">  卧式搅拌釜聚丙烯反应器</w:t>
      </w:r>
    </w:p>
    <w:p w:rsidR="004D24D5" w:rsidRPr="007D2F32" w:rsidRDefault="004D24D5" w:rsidP="004D24D5">
      <w:pPr>
        <w:pStyle w:val="a4"/>
        <w:rPr>
          <w:rFonts w:ascii="Times New Roman" w:hAnsi="Times New Roman" w:cs="Times New Roman"/>
          <w:szCs w:val="32"/>
        </w:rPr>
      </w:pPr>
      <w:r w:rsidRPr="00074761">
        <w:rPr>
          <w:rFonts w:asciiTheme="minorEastAsia" w:hAnsiTheme="minorEastAsia" w:cs="Times New Roman"/>
          <w:szCs w:val="32"/>
        </w:rPr>
        <w:lastRenderedPageBreak/>
        <w:t>聚丙烯反应器采用Z-N催化剂，发生的反应属于配位聚合，具有高活性</w:t>
      </w:r>
      <w:r w:rsidR="00E078BE">
        <w:rPr>
          <w:rFonts w:asciiTheme="minorEastAsia" w:hAnsiTheme="minorEastAsia" w:cs="Times New Roman" w:hint="eastAsia"/>
          <w:szCs w:val="32"/>
        </w:rPr>
        <w:t>，</w:t>
      </w:r>
      <w:r w:rsidRPr="00074761">
        <w:rPr>
          <w:rFonts w:asciiTheme="minorEastAsia" w:hAnsiTheme="minorEastAsia" w:cs="Times New Roman"/>
          <w:szCs w:val="32"/>
        </w:rPr>
        <w:t>可得到立构规整的聚合物（如丙烯均聚等规度可达99%）</w:t>
      </w:r>
      <w:r w:rsidR="00E078BE">
        <w:rPr>
          <w:rFonts w:asciiTheme="minorEastAsia" w:hAnsiTheme="minorEastAsia" w:cs="Times New Roman" w:hint="eastAsia"/>
          <w:szCs w:val="32"/>
        </w:rPr>
        <w:t>，</w:t>
      </w:r>
      <w:r w:rsidRPr="00074761">
        <w:rPr>
          <w:rFonts w:asciiTheme="minorEastAsia" w:hAnsiTheme="minorEastAsia" w:cs="Times New Roman"/>
          <w:szCs w:val="32"/>
        </w:rPr>
        <w:t>生产的产品具有较宽分子量分布等。反应网络见表2-</w:t>
      </w:r>
      <w:r w:rsidR="00074761" w:rsidRPr="007D2F32">
        <w:rPr>
          <w:rFonts w:asciiTheme="minorEastAsia" w:hAnsiTheme="minorEastAsia" w:cs="Times New Roman"/>
          <w:szCs w:val="32"/>
        </w:rPr>
        <w:t>7</w:t>
      </w:r>
      <w:fldSimple w:instr=" REF _Ref493017263 \r  \* MERGEFORMAT ">
        <w:r w:rsidRPr="007D2F32">
          <w:rPr>
            <w:rFonts w:asciiTheme="minorEastAsia" w:hAnsiTheme="minorEastAsia" w:cs="Times New Roman"/>
            <w:szCs w:val="32"/>
            <w:vertAlign w:val="superscript"/>
          </w:rPr>
          <w:t>[</w:t>
        </w:r>
        <w:r w:rsidR="00C1558A" w:rsidRPr="007D2F32">
          <w:rPr>
            <w:rFonts w:asciiTheme="minorEastAsia" w:hAnsiTheme="minorEastAsia" w:cs="Times New Roman"/>
            <w:szCs w:val="32"/>
            <w:vertAlign w:val="superscript"/>
          </w:rPr>
          <w:t>13</w:t>
        </w:r>
        <w:r w:rsidRPr="007D2F32">
          <w:rPr>
            <w:rFonts w:asciiTheme="minorEastAsia" w:hAnsiTheme="minorEastAsia" w:cs="Times New Roman"/>
            <w:szCs w:val="32"/>
            <w:vertAlign w:val="superscript"/>
          </w:rPr>
          <w:t>]</w:t>
        </w:r>
      </w:fldSimple>
      <w:r w:rsidRPr="007D2F32">
        <w:rPr>
          <w:rFonts w:ascii="Times New Roman" w:hAnsi="Times New Roman" w:cs="Times New Roman"/>
          <w:szCs w:val="32"/>
        </w:rPr>
        <w:t>。研究体系不存在毒物、溶液和其它转移剂。</w:t>
      </w:r>
    </w:p>
    <w:p w:rsidR="004D24D5" w:rsidRPr="007D2F32" w:rsidRDefault="004D24D5" w:rsidP="004D24D5">
      <w:pPr>
        <w:pStyle w:val="a4"/>
        <w:ind w:firstLineChars="0" w:firstLine="0"/>
        <w:jc w:val="center"/>
        <w:rPr>
          <w:rFonts w:ascii="黑体" w:eastAsia="黑体" w:hAnsi="黑体"/>
          <w:sz w:val="18"/>
          <w:szCs w:val="18"/>
        </w:rPr>
      </w:pPr>
      <w:bookmarkStart w:id="120" w:name="_Ref386942474"/>
      <w:r w:rsidRPr="007D2F32">
        <w:rPr>
          <w:rFonts w:ascii="黑体" w:eastAsia="黑体" w:hAnsi="黑体" w:hint="eastAsia"/>
          <w:sz w:val="18"/>
          <w:szCs w:val="18"/>
        </w:rPr>
        <w:t>表</w:t>
      </w:r>
      <w:bookmarkEnd w:id="120"/>
      <w:r w:rsidRPr="007D2F32">
        <w:rPr>
          <w:rFonts w:ascii="黑体" w:eastAsia="黑体" w:hAnsi="黑体" w:hint="eastAsia"/>
          <w:sz w:val="18"/>
          <w:szCs w:val="18"/>
        </w:rPr>
        <w:t>2-</w:t>
      </w:r>
      <w:r w:rsidR="00074761" w:rsidRPr="007D2F32">
        <w:rPr>
          <w:rFonts w:ascii="黑体" w:eastAsia="黑体" w:hAnsi="黑体"/>
          <w:sz w:val="18"/>
          <w:szCs w:val="18"/>
        </w:rPr>
        <w:t>7</w:t>
      </w:r>
      <w:r w:rsidR="002F0C57" w:rsidRPr="007D2F32">
        <w:rPr>
          <w:rFonts w:ascii="黑体" w:eastAsia="黑体" w:hAnsi="黑体" w:hint="eastAsia"/>
          <w:sz w:val="18"/>
          <w:szCs w:val="18"/>
        </w:rPr>
        <w:t xml:space="preserve">  </w:t>
      </w:r>
      <w:r w:rsidRPr="007D2F32">
        <w:rPr>
          <w:rFonts w:ascii="黑体" w:eastAsia="黑体" w:hAnsi="黑体" w:hint="eastAsia"/>
          <w:sz w:val="18"/>
          <w:szCs w:val="18"/>
        </w:rPr>
        <w:t>丙烯聚合反应动力学网络</w:t>
      </w:r>
    </w:p>
    <w:tbl>
      <w:tblPr>
        <w:tblStyle w:val="aff"/>
        <w:tblW w:w="0" w:type="auto"/>
        <w:tblLook w:val="04A0"/>
      </w:tblPr>
      <w:tblGrid>
        <w:gridCol w:w="2122"/>
        <w:gridCol w:w="6174"/>
      </w:tblGrid>
      <w:tr w:rsidR="004D24D5" w:rsidRPr="007D2F32" w:rsidTr="00074761">
        <w:trPr>
          <w:cnfStyle w:val="100000000000"/>
          <w:trHeight w:val="20"/>
        </w:trPr>
        <w:tc>
          <w:tcPr>
            <w:tcW w:w="2122" w:type="dxa"/>
          </w:tcPr>
          <w:p w:rsidR="004D24D5" w:rsidRPr="007D2F32" w:rsidRDefault="004D24D5" w:rsidP="003B23FA">
            <w:pPr>
              <w:pStyle w:val="Z"/>
              <w:snapToGrid/>
              <w:spacing w:line="240" w:lineRule="exact"/>
              <w:ind w:firstLineChars="0" w:firstLine="0"/>
              <w:rPr>
                <w:sz w:val="18"/>
              </w:rPr>
            </w:pPr>
          </w:p>
        </w:tc>
        <w:tc>
          <w:tcPr>
            <w:tcW w:w="6174" w:type="dxa"/>
          </w:tcPr>
          <w:p w:rsidR="004D24D5" w:rsidRPr="007D2F32" w:rsidRDefault="004D24D5" w:rsidP="003B23FA">
            <w:pPr>
              <w:pStyle w:val="Z"/>
              <w:snapToGrid/>
              <w:spacing w:line="240" w:lineRule="exact"/>
              <w:ind w:firstLineChars="0" w:firstLine="0"/>
              <w:rPr>
                <w:sz w:val="18"/>
              </w:rPr>
            </w:pPr>
            <w:r w:rsidRPr="007D2F32">
              <w:rPr>
                <w:sz w:val="18"/>
              </w:rPr>
              <w:t>反应方程</w:t>
            </w:r>
          </w:p>
          <w:p w:rsidR="004D24D5" w:rsidRPr="007D2F32" w:rsidRDefault="004D24D5" w:rsidP="003B23FA">
            <w:pPr>
              <w:pStyle w:val="Z"/>
              <w:snapToGrid/>
              <w:spacing w:line="240" w:lineRule="exact"/>
              <w:ind w:firstLineChars="0" w:firstLine="0"/>
              <w:rPr>
                <w:sz w:val="18"/>
              </w:rPr>
            </w:pPr>
            <m:oMathPara>
              <m:oMath>
                <m:r>
                  <w:rPr>
                    <w:rFonts w:ascii="Cambria Math" w:hAnsi="Cambria Math"/>
                    <w:sz w:val="18"/>
                  </w:rPr>
                  <m:t>i</m:t>
                </m:r>
                <m:r>
                  <m:rPr>
                    <m:sty m:val="p"/>
                  </m:rPr>
                  <w:rPr>
                    <w:rFonts w:ascii="Cambria Math" w:hAnsi="Cambria Math"/>
                    <w:sz w:val="18"/>
                  </w:rPr>
                  <m:t>=1</m:t>
                </m:r>
                <m:r>
                  <m:rPr>
                    <m:sty m:val="p"/>
                  </m:rPr>
                  <w:rPr>
                    <w:rFonts w:ascii="Cambria Math" w:hAnsi="Cambria Math" w:hint="eastAsia"/>
                    <w:sz w:val="18"/>
                  </w:rPr>
                  <m:t>、</m:t>
                </m:r>
                <m:r>
                  <m:rPr>
                    <m:sty m:val="p"/>
                  </m:rPr>
                  <w:rPr>
                    <w:rFonts w:ascii="Cambria Math" w:hAnsi="Cambria Math"/>
                    <w:sz w:val="18"/>
                  </w:rPr>
                  <m:t>2</m:t>
                </m:r>
                <m:r>
                  <m:rPr>
                    <m:sty m:val="p"/>
                  </m:rPr>
                  <w:rPr>
                    <w:rFonts w:ascii="Cambria Math" w:hAnsi="Cambria Math" w:hint="eastAsia"/>
                    <w:sz w:val="18"/>
                  </w:rPr>
                  <m:t>、</m:t>
                </m:r>
                <m:r>
                  <m:rPr>
                    <m:sty m:val="p"/>
                  </m:rPr>
                  <w:rPr>
                    <w:rFonts w:ascii="Cambria Math" w:hAnsi="Cambria Math"/>
                    <w:sz w:val="18"/>
                  </w:rPr>
                  <m:t>…</m:t>
                </m:r>
                <m:r>
                  <m:rPr>
                    <m:sty m:val="p"/>
                  </m:rPr>
                  <w:rPr>
                    <w:rFonts w:ascii="Cambria Math" w:hAnsi="Cambria Math"/>
                    <w:sz w:val="18"/>
                  </w:rPr>
                  <m:t>、</m:t>
                </m:r>
                <m:sSub>
                  <m:sSubPr>
                    <m:ctrlPr>
                      <w:rPr>
                        <w:rFonts w:ascii="Cambria Math" w:hAnsi="Cambria Math"/>
                        <w:sz w:val="18"/>
                      </w:rPr>
                    </m:ctrlPr>
                  </m:sSubPr>
                  <m:e>
                    <m:r>
                      <m:rPr>
                        <m:sty m:val="p"/>
                      </m:rPr>
                      <w:rPr>
                        <w:rFonts w:ascii="Cambria Math" w:hAnsi="Cambria Math"/>
                        <w:sz w:val="18"/>
                      </w:rPr>
                      <m:t>n</m:t>
                    </m:r>
                  </m:e>
                  <m:sub>
                    <m:r>
                      <w:rPr>
                        <w:rFonts w:ascii="Cambria Math" w:hAnsi="Cambria Math"/>
                        <w:sz w:val="18"/>
                      </w:rPr>
                      <m:t>st</m:t>
                    </m:r>
                  </m:sub>
                </m:sSub>
              </m:oMath>
            </m:oMathPara>
          </w:p>
        </w:tc>
      </w:tr>
      <w:tr w:rsidR="004D24D5" w:rsidRPr="007D2F32" w:rsidTr="00074761">
        <w:trPr>
          <w:trHeight w:val="20"/>
        </w:trPr>
        <w:tc>
          <w:tcPr>
            <w:tcW w:w="2122" w:type="dxa"/>
          </w:tcPr>
          <w:p w:rsidR="004D24D5" w:rsidRPr="007D2F32" w:rsidRDefault="004D24D5" w:rsidP="003B23FA">
            <w:pPr>
              <w:pStyle w:val="Z"/>
              <w:snapToGrid/>
              <w:spacing w:line="240" w:lineRule="exact"/>
              <w:ind w:firstLineChars="0" w:firstLine="0"/>
              <w:rPr>
                <w:sz w:val="18"/>
              </w:rPr>
            </w:pPr>
            <w:r w:rsidRPr="007D2F32">
              <w:rPr>
                <w:rFonts w:hint="eastAsia"/>
                <w:sz w:val="18"/>
              </w:rPr>
              <w:t>助催化</w:t>
            </w:r>
            <w:r w:rsidRPr="007D2F32">
              <w:rPr>
                <w:sz w:val="18"/>
              </w:rPr>
              <w:t>剂活化</w:t>
            </w:r>
          </w:p>
        </w:tc>
        <w:tc>
          <w:tcPr>
            <w:tcW w:w="6174" w:type="dxa"/>
          </w:tcPr>
          <w:p w:rsidR="004D24D5" w:rsidRPr="007D2F32" w:rsidRDefault="00C32C29" w:rsidP="003B23FA">
            <w:pPr>
              <w:pStyle w:val="Z"/>
              <w:snapToGrid/>
              <w:spacing w:line="240" w:lineRule="exact"/>
              <w:ind w:firstLineChars="0" w:firstLine="0"/>
              <w:rPr>
                <w:sz w:val="18"/>
              </w:rPr>
            </w:pPr>
            <m:oMathPara>
              <m:oMath>
                <m:sSub>
                  <m:sSubPr>
                    <m:ctrlPr>
                      <w:rPr>
                        <w:rFonts w:ascii="Cambria Math" w:hAnsi="Cambria Math"/>
                        <w:sz w:val="18"/>
                      </w:rPr>
                    </m:ctrlPr>
                  </m:sSubPr>
                  <m:e>
                    <m:r>
                      <m:rPr>
                        <m:sty m:val="p"/>
                      </m:rPr>
                      <w:rPr>
                        <w:rFonts w:ascii="Cambria Math" w:hAnsi="Cambria Math"/>
                        <w:sz w:val="18"/>
                      </w:rPr>
                      <m:t>CAT</m:t>
                    </m:r>
                  </m:e>
                  <m:sub>
                    <m:r>
                      <m:rPr>
                        <m:sty m:val="p"/>
                      </m:rPr>
                      <w:rPr>
                        <w:rFonts w:ascii="Cambria Math" w:hAnsi="Cambria Math"/>
                        <w:sz w:val="18"/>
                      </w:rPr>
                      <m:t>i</m:t>
                    </m:r>
                  </m:sub>
                </m:sSub>
                <m:r>
                  <m:rPr>
                    <m:sty m:val="p"/>
                  </m:rPr>
                  <w:rPr>
                    <w:rFonts w:ascii="Cambria Math" w:hAnsi="Cambria Math"/>
                    <w:sz w:val="18"/>
                  </w:rPr>
                  <m:t>+COCAT→</m:t>
                </m:r>
                <m:sSub>
                  <m:sSubPr>
                    <m:ctrlPr>
                      <w:rPr>
                        <w:rFonts w:ascii="Cambria Math" w:hAnsi="Cambria Math"/>
                        <w:sz w:val="18"/>
                      </w:rPr>
                    </m:ctrlPr>
                  </m:sSubPr>
                  <m:e>
                    <m:r>
                      <m:rPr>
                        <m:sty m:val="p"/>
                      </m:rPr>
                      <w:rPr>
                        <w:rFonts w:ascii="Cambria Math" w:hAnsi="Cambria Math"/>
                        <w:sz w:val="18"/>
                      </w:rPr>
                      <m:t>P</m:t>
                    </m:r>
                  </m:e>
                  <m:sub>
                    <m:r>
                      <m:rPr>
                        <m:sty m:val="p"/>
                      </m:rPr>
                      <w:rPr>
                        <w:rFonts w:ascii="Cambria Math" w:hAnsi="Cambria Math"/>
                        <w:sz w:val="18"/>
                      </w:rPr>
                      <m:t>0,i</m:t>
                    </m:r>
                  </m:sub>
                </m:sSub>
              </m:oMath>
            </m:oMathPara>
          </w:p>
        </w:tc>
      </w:tr>
      <w:tr w:rsidR="004D24D5" w:rsidRPr="007D2F32" w:rsidTr="00074761">
        <w:trPr>
          <w:trHeight w:val="20"/>
        </w:trPr>
        <w:tc>
          <w:tcPr>
            <w:tcW w:w="2122" w:type="dxa"/>
          </w:tcPr>
          <w:p w:rsidR="004D24D5" w:rsidRPr="007D2F32" w:rsidRDefault="004D24D5" w:rsidP="003B23FA">
            <w:pPr>
              <w:pStyle w:val="Z"/>
              <w:snapToGrid/>
              <w:spacing w:line="240" w:lineRule="exact"/>
              <w:ind w:firstLineChars="0" w:firstLine="0"/>
              <w:rPr>
                <w:sz w:val="18"/>
              </w:rPr>
            </w:pPr>
            <w:r w:rsidRPr="007D2F32">
              <w:rPr>
                <w:rFonts w:hint="eastAsia"/>
                <w:sz w:val="18"/>
              </w:rPr>
              <w:t>链</w:t>
            </w:r>
            <w:r w:rsidRPr="007D2F32">
              <w:rPr>
                <w:sz w:val="18"/>
              </w:rPr>
              <w:t>引发</w:t>
            </w:r>
          </w:p>
        </w:tc>
        <w:tc>
          <w:tcPr>
            <w:tcW w:w="6174" w:type="dxa"/>
          </w:tcPr>
          <w:p w:rsidR="004D24D5" w:rsidRPr="007D2F32" w:rsidRDefault="00C32C29" w:rsidP="003B23FA">
            <w:pPr>
              <w:pStyle w:val="Z"/>
              <w:snapToGrid/>
              <w:spacing w:line="240" w:lineRule="exact"/>
              <w:ind w:firstLineChars="0" w:firstLine="0"/>
              <w:rPr>
                <w:sz w:val="18"/>
              </w:rPr>
            </w:pPr>
            <m:oMathPara>
              <m:oMath>
                <m:sSub>
                  <m:sSubPr>
                    <m:ctrlPr>
                      <w:rPr>
                        <w:rFonts w:ascii="Cambria Math" w:hAnsi="Cambria Math"/>
                        <w:sz w:val="18"/>
                      </w:rPr>
                    </m:ctrlPr>
                  </m:sSubPr>
                  <m:e>
                    <m:r>
                      <m:rPr>
                        <m:sty m:val="p"/>
                      </m:rPr>
                      <w:rPr>
                        <w:rFonts w:ascii="Cambria Math" w:hAnsi="Cambria Math"/>
                        <w:sz w:val="18"/>
                      </w:rPr>
                      <m:t>P</m:t>
                    </m:r>
                  </m:e>
                  <m:sub>
                    <m:r>
                      <m:rPr>
                        <m:sty m:val="p"/>
                      </m:rPr>
                      <w:rPr>
                        <w:rFonts w:ascii="Cambria Math" w:hAnsi="Cambria Math"/>
                        <w:sz w:val="18"/>
                      </w:rPr>
                      <m:t>0,i</m:t>
                    </m:r>
                  </m:sub>
                </m:sSub>
                <m:r>
                  <m:rPr>
                    <m:sty m:val="p"/>
                  </m:rPr>
                  <w:rPr>
                    <w:rFonts w:ascii="Cambria Math" w:hAnsi="Cambria Math"/>
                    <w:sz w:val="18"/>
                  </w:rPr>
                  <m:t>+M</m:t>
                </m:r>
                <m:box>
                  <m:boxPr>
                    <m:ctrlPr>
                      <w:rPr>
                        <w:rFonts w:ascii="Cambria Math" w:hAnsi="Cambria Math"/>
                        <w:sz w:val="18"/>
                      </w:rPr>
                    </m:ctrlPr>
                  </m:boxPr>
                  <m:e>
                    <m:r>
                      <m:rPr>
                        <m:sty m:val="p"/>
                      </m:rPr>
                      <w:rPr>
                        <w:rFonts w:ascii="Cambria Math" w:hAnsi="Cambria Math"/>
                        <w:sz w:val="18"/>
                      </w:rPr>
                      <m:t>→</m:t>
                    </m:r>
                  </m:e>
                </m:box>
                <m:sSub>
                  <m:sSubPr>
                    <m:ctrlPr>
                      <w:rPr>
                        <w:rFonts w:ascii="Cambria Math" w:hAnsi="Cambria Math"/>
                        <w:sz w:val="18"/>
                      </w:rPr>
                    </m:ctrlPr>
                  </m:sSubPr>
                  <m:e>
                    <m:r>
                      <m:rPr>
                        <m:sty m:val="p"/>
                      </m:rPr>
                      <w:rPr>
                        <w:rFonts w:ascii="Cambria Math" w:hAnsi="Cambria Math"/>
                        <w:sz w:val="18"/>
                      </w:rPr>
                      <m:t>P</m:t>
                    </m:r>
                  </m:e>
                  <m:sub>
                    <m:r>
                      <m:rPr>
                        <m:sty m:val="p"/>
                      </m:rPr>
                      <w:rPr>
                        <w:rFonts w:ascii="Cambria Math" w:hAnsi="Cambria Math"/>
                        <w:sz w:val="18"/>
                      </w:rPr>
                      <m:t>1,i</m:t>
                    </m:r>
                  </m:sub>
                </m:sSub>
              </m:oMath>
            </m:oMathPara>
          </w:p>
        </w:tc>
      </w:tr>
      <w:tr w:rsidR="004D24D5" w:rsidRPr="007D2F32" w:rsidTr="00074761">
        <w:trPr>
          <w:trHeight w:val="20"/>
        </w:trPr>
        <w:tc>
          <w:tcPr>
            <w:tcW w:w="2122" w:type="dxa"/>
          </w:tcPr>
          <w:p w:rsidR="004D24D5" w:rsidRPr="007D2F32" w:rsidRDefault="004D24D5" w:rsidP="003B23FA">
            <w:pPr>
              <w:pStyle w:val="Z"/>
              <w:snapToGrid/>
              <w:spacing w:line="240" w:lineRule="exact"/>
              <w:ind w:firstLineChars="0" w:firstLine="0"/>
              <w:rPr>
                <w:sz w:val="18"/>
              </w:rPr>
            </w:pPr>
            <w:r w:rsidRPr="007D2F32">
              <w:rPr>
                <w:rFonts w:hint="eastAsia"/>
                <w:sz w:val="18"/>
              </w:rPr>
              <w:t>链增长</w:t>
            </w:r>
          </w:p>
        </w:tc>
        <w:tc>
          <w:tcPr>
            <w:tcW w:w="6174" w:type="dxa"/>
          </w:tcPr>
          <w:p w:rsidR="004D24D5" w:rsidRPr="007D2F32" w:rsidRDefault="00C32C29" w:rsidP="003B23FA">
            <w:pPr>
              <w:pStyle w:val="Z"/>
              <w:snapToGrid/>
              <w:spacing w:line="240" w:lineRule="exact"/>
              <w:ind w:firstLineChars="0" w:firstLine="0"/>
              <w:rPr>
                <w:sz w:val="18"/>
              </w:rPr>
            </w:pPr>
            <m:oMathPara>
              <m:oMath>
                <m:sSub>
                  <m:sSubPr>
                    <m:ctrlPr>
                      <w:rPr>
                        <w:rFonts w:ascii="Cambria Math" w:hAnsi="Cambria Math"/>
                        <w:sz w:val="18"/>
                      </w:rPr>
                    </m:ctrlPr>
                  </m:sSubPr>
                  <m:e>
                    <m:r>
                      <m:rPr>
                        <m:sty m:val="p"/>
                      </m:rPr>
                      <w:rPr>
                        <w:rFonts w:ascii="Cambria Math" w:hAnsi="Cambria Math"/>
                        <w:sz w:val="18"/>
                      </w:rPr>
                      <m:t>P</m:t>
                    </m:r>
                  </m:e>
                  <m:sub>
                    <m:r>
                      <m:rPr>
                        <m:sty m:val="p"/>
                      </m:rPr>
                      <w:rPr>
                        <w:rFonts w:ascii="Cambria Math" w:hAnsi="Cambria Math"/>
                        <w:sz w:val="18"/>
                      </w:rPr>
                      <m:t>n,i</m:t>
                    </m:r>
                  </m:sub>
                </m:sSub>
                <m:r>
                  <m:rPr>
                    <m:sty m:val="p"/>
                  </m:rPr>
                  <w:rPr>
                    <w:rFonts w:ascii="Cambria Math" w:hAnsi="Cambria Math"/>
                    <w:sz w:val="18"/>
                  </w:rPr>
                  <m:t>+M→</m:t>
                </m:r>
                <m:sSub>
                  <m:sSubPr>
                    <m:ctrlPr>
                      <w:rPr>
                        <w:rFonts w:ascii="Cambria Math" w:hAnsi="Cambria Math"/>
                        <w:sz w:val="18"/>
                      </w:rPr>
                    </m:ctrlPr>
                  </m:sSubPr>
                  <m:e>
                    <m:r>
                      <m:rPr>
                        <m:sty m:val="p"/>
                      </m:rPr>
                      <w:rPr>
                        <w:rFonts w:ascii="Cambria Math" w:hAnsi="Cambria Math"/>
                        <w:sz w:val="18"/>
                      </w:rPr>
                      <m:t>P</m:t>
                    </m:r>
                  </m:e>
                  <m:sub>
                    <m:r>
                      <m:rPr>
                        <m:sty m:val="p"/>
                      </m:rPr>
                      <w:rPr>
                        <w:rFonts w:ascii="Cambria Math" w:hAnsi="Cambria Math"/>
                        <w:sz w:val="18"/>
                      </w:rPr>
                      <m:t>n+1,i</m:t>
                    </m:r>
                  </m:sub>
                </m:sSub>
              </m:oMath>
            </m:oMathPara>
          </w:p>
        </w:tc>
      </w:tr>
      <w:tr w:rsidR="004D24D5" w:rsidRPr="007D2F32" w:rsidTr="00074761">
        <w:trPr>
          <w:trHeight w:val="20"/>
        </w:trPr>
        <w:tc>
          <w:tcPr>
            <w:tcW w:w="2122" w:type="dxa"/>
          </w:tcPr>
          <w:p w:rsidR="004D24D5" w:rsidRPr="007D2F32" w:rsidRDefault="004D24D5" w:rsidP="003B23FA">
            <w:pPr>
              <w:pStyle w:val="Z"/>
              <w:snapToGrid/>
              <w:spacing w:line="240" w:lineRule="exact"/>
              <w:ind w:firstLineChars="0" w:firstLine="0"/>
              <w:rPr>
                <w:sz w:val="18"/>
              </w:rPr>
            </w:pPr>
            <w:r w:rsidRPr="007D2F32">
              <w:rPr>
                <w:rFonts w:hint="eastAsia"/>
                <w:sz w:val="18"/>
              </w:rPr>
              <w:t>单体</w:t>
            </w:r>
            <w:r w:rsidRPr="007D2F32">
              <w:rPr>
                <w:sz w:val="18"/>
              </w:rPr>
              <w:t>转移</w:t>
            </w:r>
          </w:p>
        </w:tc>
        <w:tc>
          <w:tcPr>
            <w:tcW w:w="6174" w:type="dxa"/>
          </w:tcPr>
          <w:p w:rsidR="004D24D5" w:rsidRPr="007D2F32" w:rsidRDefault="00C32C29" w:rsidP="003B23FA">
            <w:pPr>
              <w:pStyle w:val="Z"/>
              <w:snapToGrid/>
              <w:spacing w:line="240" w:lineRule="exact"/>
              <w:ind w:firstLineChars="0" w:firstLine="0"/>
              <w:rPr>
                <w:sz w:val="18"/>
              </w:rPr>
            </w:pPr>
            <m:oMathPara>
              <m:oMath>
                <m:sSub>
                  <m:sSubPr>
                    <m:ctrlPr>
                      <w:rPr>
                        <w:rFonts w:ascii="Cambria Math" w:hAnsi="Cambria Math"/>
                        <w:sz w:val="18"/>
                      </w:rPr>
                    </m:ctrlPr>
                  </m:sSubPr>
                  <m:e>
                    <m:r>
                      <m:rPr>
                        <m:sty m:val="p"/>
                      </m:rPr>
                      <w:rPr>
                        <w:rFonts w:ascii="Cambria Math" w:hAnsi="Cambria Math"/>
                        <w:sz w:val="18"/>
                      </w:rPr>
                      <m:t>P</m:t>
                    </m:r>
                  </m:e>
                  <m:sub>
                    <m:r>
                      <m:rPr>
                        <m:sty m:val="p"/>
                      </m:rPr>
                      <w:rPr>
                        <w:rFonts w:ascii="Cambria Math" w:hAnsi="Cambria Math"/>
                        <w:sz w:val="18"/>
                      </w:rPr>
                      <m:t>n,i</m:t>
                    </m:r>
                  </m:sub>
                </m:sSub>
                <m:r>
                  <m:rPr>
                    <m:sty m:val="p"/>
                  </m:rPr>
                  <w:rPr>
                    <w:rFonts w:ascii="Cambria Math" w:hAnsi="Cambria Math"/>
                    <w:sz w:val="18"/>
                  </w:rPr>
                  <m:t>+M</m:t>
                </m:r>
                <m:box>
                  <m:boxPr>
                    <m:ctrlPr>
                      <w:rPr>
                        <w:rFonts w:ascii="Cambria Math" w:hAnsi="Cambria Math"/>
                        <w:sz w:val="18"/>
                      </w:rPr>
                    </m:ctrlPr>
                  </m:boxPr>
                  <m:e>
                    <m:r>
                      <m:rPr>
                        <m:sty m:val="p"/>
                      </m:rPr>
                      <w:rPr>
                        <w:rFonts w:ascii="Cambria Math" w:hAnsi="Cambria Math"/>
                        <w:sz w:val="18"/>
                      </w:rPr>
                      <m:t>→</m:t>
                    </m:r>
                  </m:e>
                </m:box>
                <m:sSub>
                  <m:sSubPr>
                    <m:ctrlPr>
                      <w:rPr>
                        <w:rFonts w:ascii="Cambria Math" w:hAnsi="Cambria Math"/>
                        <w:sz w:val="18"/>
                      </w:rPr>
                    </m:ctrlPr>
                  </m:sSubPr>
                  <m:e>
                    <m:r>
                      <m:rPr>
                        <m:sty m:val="p"/>
                      </m:rPr>
                      <w:rPr>
                        <w:rFonts w:ascii="Cambria Math" w:hAnsi="Cambria Math"/>
                        <w:sz w:val="18"/>
                      </w:rPr>
                      <m:t>D</m:t>
                    </m:r>
                  </m:e>
                  <m:sub>
                    <m:r>
                      <m:rPr>
                        <m:sty m:val="p"/>
                      </m:rPr>
                      <w:rPr>
                        <w:rFonts w:ascii="Cambria Math" w:hAnsi="Cambria Math"/>
                        <w:sz w:val="18"/>
                      </w:rPr>
                      <m:t>n</m:t>
                    </m:r>
                  </m:sub>
                </m:sSub>
                <m:r>
                  <m:rPr>
                    <m:sty m:val="p"/>
                  </m:rPr>
                  <w:rPr>
                    <w:rFonts w:ascii="Cambria Math" w:hAnsi="Cambria Math"/>
                    <w:sz w:val="18"/>
                  </w:rPr>
                  <m:t>+</m:t>
                </m:r>
                <m:sSub>
                  <m:sSubPr>
                    <m:ctrlPr>
                      <w:rPr>
                        <w:rFonts w:ascii="Cambria Math" w:hAnsi="Cambria Math"/>
                        <w:sz w:val="18"/>
                      </w:rPr>
                    </m:ctrlPr>
                  </m:sSubPr>
                  <m:e>
                    <m:r>
                      <m:rPr>
                        <m:sty m:val="p"/>
                      </m:rPr>
                      <w:rPr>
                        <w:rFonts w:ascii="Cambria Math" w:hAnsi="Cambria Math"/>
                        <w:sz w:val="18"/>
                      </w:rPr>
                      <m:t>P</m:t>
                    </m:r>
                  </m:e>
                  <m:sub>
                    <m:r>
                      <m:rPr>
                        <m:sty m:val="p"/>
                      </m:rPr>
                      <w:rPr>
                        <w:rFonts w:ascii="Cambria Math" w:hAnsi="Cambria Math"/>
                        <w:sz w:val="18"/>
                      </w:rPr>
                      <m:t>1,i</m:t>
                    </m:r>
                  </m:sub>
                </m:sSub>
              </m:oMath>
            </m:oMathPara>
          </w:p>
        </w:tc>
      </w:tr>
      <w:tr w:rsidR="004D24D5" w:rsidRPr="007D2F32" w:rsidTr="00074761">
        <w:trPr>
          <w:trHeight w:val="20"/>
        </w:trPr>
        <w:tc>
          <w:tcPr>
            <w:tcW w:w="2122" w:type="dxa"/>
          </w:tcPr>
          <w:p w:rsidR="004D24D5" w:rsidRPr="007D2F32" w:rsidRDefault="004D24D5" w:rsidP="003B23FA">
            <w:pPr>
              <w:pStyle w:val="Z"/>
              <w:snapToGrid/>
              <w:spacing w:line="240" w:lineRule="exact"/>
              <w:ind w:firstLineChars="0" w:firstLine="0"/>
              <w:rPr>
                <w:sz w:val="18"/>
              </w:rPr>
            </w:pPr>
            <w:r w:rsidRPr="007D2F32">
              <w:rPr>
                <w:rFonts w:hint="eastAsia"/>
                <w:sz w:val="18"/>
              </w:rPr>
              <w:t>氢转移</w:t>
            </w:r>
          </w:p>
        </w:tc>
        <w:tc>
          <w:tcPr>
            <w:tcW w:w="6174" w:type="dxa"/>
          </w:tcPr>
          <w:p w:rsidR="004D24D5" w:rsidRPr="007D2F32" w:rsidRDefault="00C32C29" w:rsidP="003B23FA">
            <w:pPr>
              <w:pStyle w:val="Z"/>
              <w:snapToGrid/>
              <w:spacing w:line="240" w:lineRule="exact"/>
              <w:ind w:firstLineChars="0" w:firstLine="0"/>
              <w:rPr>
                <w:sz w:val="18"/>
              </w:rPr>
            </w:pPr>
            <m:oMathPara>
              <m:oMath>
                <m:sSub>
                  <m:sSubPr>
                    <m:ctrlPr>
                      <w:rPr>
                        <w:rFonts w:ascii="Cambria Math" w:hAnsi="Cambria Math"/>
                        <w:sz w:val="18"/>
                      </w:rPr>
                    </m:ctrlPr>
                  </m:sSubPr>
                  <m:e>
                    <m:r>
                      <m:rPr>
                        <m:sty m:val="p"/>
                      </m:rPr>
                      <w:rPr>
                        <w:rFonts w:ascii="Cambria Math" w:hAnsi="Cambria Math"/>
                        <w:sz w:val="18"/>
                      </w:rPr>
                      <m:t>P</m:t>
                    </m:r>
                  </m:e>
                  <m:sub>
                    <m:r>
                      <m:rPr>
                        <m:sty m:val="p"/>
                      </m:rPr>
                      <w:rPr>
                        <w:rFonts w:ascii="Cambria Math" w:hAnsi="Cambria Math"/>
                        <w:sz w:val="18"/>
                      </w:rPr>
                      <m:t>n,i</m:t>
                    </m:r>
                  </m:sub>
                </m:sSub>
                <m:r>
                  <m:rPr>
                    <m:sty m:val="p"/>
                  </m:rPr>
                  <w:rPr>
                    <w:rFonts w:ascii="Cambria Math" w:hAnsi="Cambria Math"/>
                    <w:sz w:val="18"/>
                  </w:rPr>
                  <m:t>+</m:t>
                </m:r>
                <m:sSub>
                  <m:sSubPr>
                    <m:ctrlPr>
                      <w:rPr>
                        <w:rFonts w:ascii="Cambria Math" w:hAnsi="Cambria Math"/>
                        <w:sz w:val="18"/>
                      </w:rPr>
                    </m:ctrlPr>
                  </m:sSubPr>
                  <m:e>
                    <m:r>
                      <m:rPr>
                        <m:sty m:val="p"/>
                      </m:rPr>
                      <w:rPr>
                        <w:rFonts w:ascii="Cambria Math" w:hAnsi="Cambria Math"/>
                        <w:sz w:val="18"/>
                      </w:rPr>
                      <m:t>H</m:t>
                    </m:r>
                  </m:e>
                  <m:sub>
                    <m:r>
                      <m:rPr>
                        <m:sty m:val="p"/>
                      </m:rPr>
                      <w:rPr>
                        <w:rFonts w:ascii="Cambria Math" w:hAnsi="Cambria Math"/>
                        <w:sz w:val="18"/>
                      </w:rPr>
                      <m:t>2</m:t>
                    </m:r>
                  </m:sub>
                </m:sSub>
                <m:box>
                  <m:boxPr>
                    <m:ctrlPr>
                      <w:rPr>
                        <w:rFonts w:ascii="Cambria Math" w:hAnsi="Cambria Math"/>
                        <w:sz w:val="18"/>
                      </w:rPr>
                    </m:ctrlPr>
                  </m:boxPr>
                  <m:e>
                    <m:r>
                      <m:rPr>
                        <m:sty m:val="p"/>
                      </m:rPr>
                      <w:rPr>
                        <w:rFonts w:ascii="Cambria Math" w:hAnsi="Cambria Math"/>
                        <w:sz w:val="18"/>
                      </w:rPr>
                      <m:t>→</m:t>
                    </m:r>
                  </m:e>
                </m:box>
                <m:sSub>
                  <m:sSubPr>
                    <m:ctrlPr>
                      <w:rPr>
                        <w:rFonts w:ascii="Cambria Math" w:hAnsi="Cambria Math"/>
                        <w:sz w:val="18"/>
                      </w:rPr>
                    </m:ctrlPr>
                  </m:sSubPr>
                  <m:e>
                    <m:r>
                      <m:rPr>
                        <m:sty m:val="p"/>
                      </m:rPr>
                      <w:rPr>
                        <w:rFonts w:ascii="Cambria Math" w:hAnsi="Cambria Math"/>
                        <w:sz w:val="18"/>
                      </w:rPr>
                      <m:t>D</m:t>
                    </m:r>
                  </m:e>
                  <m:sub>
                    <m:r>
                      <m:rPr>
                        <m:sty m:val="p"/>
                      </m:rPr>
                      <w:rPr>
                        <w:rFonts w:ascii="Cambria Math" w:hAnsi="Cambria Math"/>
                        <w:sz w:val="18"/>
                      </w:rPr>
                      <m:t>n</m:t>
                    </m:r>
                  </m:sub>
                </m:sSub>
                <m:r>
                  <m:rPr>
                    <m:sty m:val="p"/>
                  </m:rPr>
                  <w:rPr>
                    <w:rFonts w:ascii="Cambria Math" w:hAnsi="Cambria Math"/>
                    <w:sz w:val="18"/>
                  </w:rPr>
                  <m:t>+</m:t>
                </m:r>
                <m:sSub>
                  <m:sSubPr>
                    <m:ctrlPr>
                      <w:rPr>
                        <w:rFonts w:ascii="Cambria Math" w:hAnsi="Cambria Math"/>
                        <w:sz w:val="18"/>
                      </w:rPr>
                    </m:ctrlPr>
                  </m:sSubPr>
                  <m:e>
                    <m:r>
                      <m:rPr>
                        <m:sty m:val="p"/>
                      </m:rPr>
                      <w:rPr>
                        <w:rFonts w:ascii="Cambria Math" w:hAnsi="Cambria Math"/>
                        <w:sz w:val="18"/>
                      </w:rPr>
                      <m:t>P</m:t>
                    </m:r>
                  </m:e>
                  <m:sub>
                    <m:r>
                      <m:rPr>
                        <m:sty m:val="p"/>
                      </m:rPr>
                      <w:rPr>
                        <w:rFonts w:ascii="Cambria Math" w:hAnsi="Cambria Math"/>
                        <w:sz w:val="18"/>
                      </w:rPr>
                      <m:t>0,i</m:t>
                    </m:r>
                  </m:sub>
                </m:sSub>
              </m:oMath>
            </m:oMathPara>
          </w:p>
        </w:tc>
      </w:tr>
      <w:tr w:rsidR="004D24D5" w:rsidRPr="007D2F32" w:rsidTr="00074761">
        <w:trPr>
          <w:trHeight w:val="20"/>
        </w:trPr>
        <w:tc>
          <w:tcPr>
            <w:tcW w:w="2122" w:type="dxa"/>
          </w:tcPr>
          <w:p w:rsidR="004D24D5" w:rsidRPr="007D2F32" w:rsidRDefault="004D24D5" w:rsidP="003B23FA">
            <w:pPr>
              <w:pStyle w:val="Z"/>
              <w:snapToGrid/>
              <w:spacing w:line="240" w:lineRule="exact"/>
              <w:ind w:firstLineChars="0" w:firstLine="0"/>
              <w:rPr>
                <w:sz w:val="18"/>
              </w:rPr>
            </w:pPr>
            <w:r w:rsidRPr="007D2F32">
              <w:rPr>
                <w:rFonts w:hint="eastAsia"/>
                <w:sz w:val="18"/>
              </w:rPr>
              <w:t>催化</w:t>
            </w:r>
            <w:r w:rsidRPr="007D2F32">
              <w:rPr>
                <w:sz w:val="18"/>
              </w:rPr>
              <w:t>剂自</w:t>
            </w:r>
            <w:r w:rsidRPr="007D2F32">
              <w:rPr>
                <w:rFonts w:hint="eastAsia"/>
                <w:sz w:val="18"/>
              </w:rPr>
              <w:t>失</w:t>
            </w:r>
            <w:r w:rsidRPr="007D2F32">
              <w:rPr>
                <w:sz w:val="18"/>
              </w:rPr>
              <w:t>活</w:t>
            </w:r>
          </w:p>
        </w:tc>
        <w:tc>
          <w:tcPr>
            <w:tcW w:w="6174" w:type="dxa"/>
          </w:tcPr>
          <w:p w:rsidR="004D24D5" w:rsidRPr="007D2F32" w:rsidRDefault="00C32C29" w:rsidP="003B23FA">
            <w:pPr>
              <w:pStyle w:val="Z"/>
              <w:snapToGrid/>
              <w:spacing w:line="240" w:lineRule="exact"/>
              <w:ind w:firstLineChars="0" w:firstLine="0"/>
              <w:rPr>
                <w:sz w:val="18"/>
              </w:rPr>
            </w:pPr>
            <m:oMathPara>
              <m:oMath>
                <m:sSub>
                  <m:sSubPr>
                    <m:ctrlPr>
                      <w:rPr>
                        <w:rFonts w:ascii="Cambria Math" w:hAnsi="Cambria Math"/>
                        <w:sz w:val="18"/>
                      </w:rPr>
                    </m:ctrlPr>
                  </m:sSubPr>
                  <m:e>
                    <m:r>
                      <m:rPr>
                        <m:sty m:val="p"/>
                      </m:rPr>
                      <w:rPr>
                        <w:rFonts w:ascii="Cambria Math" w:hAnsi="Cambria Math"/>
                        <w:sz w:val="18"/>
                      </w:rPr>
                      <m:t>P</m:t>
                    </m:r>
                  </m:e>
                  <m:sub>
                    <m:r>
                      <m:rPr>
                        <m:sty m:val="p"/>
                      </m:rPr>
                      <w:rPr>
                        <w:rFonts w:ascii="Cambria Math" w:hAnsi="Cambria Math"/>
                        <w:sz w:val="18"/>
                      </w:rPr>
                      <m:t>n,i</m:t>
                    </m:r>
                  </m:sub>
                </m:sSub>
                <m:box>
                  <m:boxPr>
                    <m:ctrlPr>
                      <w:rPr>
                        <w:rFonts w:ascii="Cambria Math" w:hAnsi="Cambria Math"/>
                        <w:sz w:val="18"/>
                      </w:rPr>
                    </m:ctrlPr>
                  </m:boxPr>
                  <m:e>
                    <m:r>
                      <m:rPr>
                        <m:sty m:val="p"/>
                      </m:rPr>
                      <w:rPr>
                        <w:rFonts w:ascii="Cambria Math" w:hAnsi="Cambria Math"/>
                        <w:sz w:val="18"/>
                      </w:rPr>
                      <m:t>→</m:t>
                    </m:r>
                  </m:e>
                </m:box>
                <m:sSub>
                  <m:sSubPr>
                    <m:ctrlPr>
                      <w:rPr>
                        <w:rFonts w:ascii="Cambria Math" w:hAnsi="Cambria Math"/>
                        <w:sz w:val="18"/>
                      </w:rPr>
                    </m:ctrlPr>
                  </m:sSubPr>
                  <m:e>
                    <m:r>
                      <m:rPr>
                        <m:sty m:val="p"/>
                      </m:rPr>
                      <w:rPr>
                        <w:rFonts w:ascii="Cambria Math" w:hAnsi="Cambria Math"/>
                        <w:sz w:val="18"/>
                      </w:rPr>
                      <m:t>D</m:t>
                    </m:r>
                  </m:e>
                  <m:sub>
                    <m:r>
                      <m:rPr>
                        <m:sty m:val="p"/>
                      </m:rPr>
                      <w:rPr>
                        <w:rFonts w:ascii="Cambria Math" w:hAnsi="Cambria Math"/>
                        <w:sz w:val="18"/>
                      </w:rPr>
                      <m:t>n</m:t>
                    </m:r>
                  </m:sub>
                </m:sSub>
                <m:r>
                  <m:rPr>
                    <m:sty m:val="p"/>
                  </m:rPr>
                  <w:rPr>
                    <w:rFonts w:ascii="Cambria Math" w:hAnsi="Cambria Math"/>
                    <w:sz w:val="18"/>
                  </w:rPr>
                  <m:t>+</m:t>
                </m:r>
                <m:sSub>
                  <m:sSubPr>
                    <m:ctrlPr>
                      <w:rPr>
                        <w:rFonts w:ascii="Cambria Math" w:hAnsi="Cambria Math"/>
                        <w:sz w:val="18"/>
                      </w:rPr>
                    </m:ctrlPr>
                  </m:sSubPr>
                  <m:e>
                    <m:r>
                      <m:rPr>
                        <m:sty m:val="p"/>
                      </m:rPr>
                      <w:rPr>
                        <w:rFonts w:ascii="Cambria Math" w:hAnsi="Cambria Math"/>
                        <w:sz w:val="18"/>
                      </w:rPr>
                      <m:t>DCAT</m:t>
                    </m:r>
                  </m:e>
                  <m:sub>
                    <m:r>
                      <m:rPr>
                        <m:sty m:val="p"/>
                      </m:rPr>
                      <w:rPr>
                        <w:rFonts w:ascii="Cambria Math" w:hAnsi="Cambria Math"/>
                        <w:sz w:val="18"/>
                      </w:rPr>
                      <m:t>i</m:t>
                    </m:r>
                  </m:sub>
                </m:sSub>
              </m:oMath>
            </m:oMathPara>
          </w:p>
        </w:tc>
      </w:tr>
    </w:tbl>
    <w:p w:rsidR="004D24D5" w:rsidRPr="007D2F32" w:rsidRDefault="004D24D5" w:rsidP="004D24D5">
      <w:pPr>
        <w:snapToGrid w:val="0"/>
        <w:ind w:firstLineChars="200" w:firstLine="360"/>
        <w:rPr>
          <w:rFonts w:ascii="宋体" w:hAnsi="宋体"/>
          <w:sz w:val="18"/>
          <w:szCs w:val="18"/>
        </w:rPr>
      </w:pPr>
      <w:r w:rsidRPr="007D2F32">
        <w:rPr>
          <w:rFonts w:ascii="宋体" w:hAnsi="宋体"/>
          <w:sz w:val="18"/>
          <w:szCs w:val="18"/>
        </w:rPr>
        <w:t>说明：下标i表示活性位点类型、下标n表示链长、CAT表示催化剂、COCAT表示助催化剂、M表示丙烯单体、P表示活性聚合物链、</w:t>
      </w:r>
      <w:r w:rsidRPr="007D2F32">
        <w:rPr>
          <w:rFonts w:ascii="宋体" w:hAnsi="宋体" w:hint="eastAsia"/>
          <w:sz w:val="18"/>
          <w:szCs w:val="18"/>
        </w:rPr>
        <w:t>H</w:t>
      </w:r>
      <w:r w:rsidRPr="007D2F32">
        <w:rPr>
          <w:rFonts w:ascii="宋体" w:hAnsi="宋体"/>
          <w:sz w:val="18"/>
          <w:szCs w:val="18"/>
          <w:vertAlign w:val="subscript"/>
        </w:rPr>
        <w:t>2</w:t>
      </w:r>
      <w:r w:rsidRPr="007D2F32">
        <w:rPr>
          <w:rFonts w:ascii="宋体" w:hAnsi="宋体"/>
          <w:sz w:val="18"/>
          <w:szCs w:val="18"/>
        </w:rPr>
        <w:t>表示氢气、DCAT表示失活催化剂、D表示死聚物、</w:t>
      </w:r>
      <w:r w:rsidRPr="007D2F32">
        <w:rPr>
          <w:rFonts w:ascii="宋体" w:hAnsi="宋体" w:hint="eastAsia"/>
          <w:sz w:val="18"/>
          <w:szCs w:val="18"/>
        </w:rPr>
        <w:t>n</w:t>
      </w:r>
      <w:r w:rsidRPr="007D2F32">
        <w:rPr>
          <w:rFonts w:ascii="宋体" w:hAnsi="宋体"/>
          <w:sz w:val="18"/>
          <w:szCs w:val="18"/>
          <w:vertAlign w:val="subscript"/>
        </w:rPr>
        <w:t>st</w:t>
      </w:r>
      <w:r w:rsidRPr="007D2F32">
        <w:rPr>
          <w:rFonts w:ascii="宋体" w:hAnsi="宋体"/>
          <w:sz w:val="18"/>
          <w:szCs w:val="18"/>
        </w:rPr>
        <w:t>表示活性位类型数。</w:t>
      </w:r>
    </w:p>
    <w:p w:rsidR="004D24D5" w:rsidRPr="007D2F32" w:rsidRDefault="004D24D5" w:rsidP="004D24D5">
      <w:pPr>
        <w:pStyle w:val="a4"/>
        <w:rPr>
          <w:szCs w:val="32"/>
        </w:rPr>
      </w:pPr>
      <w:r w:rsidRPr="007D2F32">
        <w:rPr>
          <w:rFonts w:hint="eastAsia"/>
          <w:szCs w:val="32"/>
        </w:rPr>
        <w:t>反应动力学</w:t>
      </w:r>
      <w:r w:rsidRPr="007D2F32">
        <w:rPr>
          <w:szCs w:val="32"/>
        </w:rPr>
        <w:t>方程如下所示</w:t>
      </w:r>
      <w:fldSimple w:instr=" REF _Ref493017263 \r  \* MERGEFORMAT ">
        <w:r w:rsidRPr="007D2F32">
          <w:rPr>
            <w:rFonts w:asciiTheme="minorEastAsia" w:hAnsiTheme="minorEastAsia"/>
            <w:szCs w:val="32"/>
            <w:vertAlign w:val="superscript"/>
          </w:rPr>
          <w:t>[</w:t>
        </w:r>
        <w:r w:rsidR="00C1558A" w:rsidRPr="007D2F32">
          <w:rPr>
            <w:rFonts w:asciiTheme="minorEastAsia" w:hAnsiTheme="minorEastAsia"/>
            <w:szCs w:val="32"/>
            <w:vertAlign w:val="superscript"/>
          </w:rPr>
          <w:t>13</w:t>
        </w:r>
        <w:r w:rsidRPr="007D2F32">
          <w:rPr>
            <w:rFonts w:asciiTheme="minorEastAsia" w:hAnsiTheme="minorEastAsia"/>
            <w:szCs w:val="32"/>
            <w:vertAlign w:val="superscript"/>
          </w:rPr>
          <w:t>]</w:t>
        </w:r>
      </w:fldSimple>
      <w:r w:rsidRPr="007D2F32">
        <w:rPr>
          <w:rFonts w:hint="eastAsia"/>
          <w:szCs w:val="32"/>
        </w:rPr>
        <w:t>：</w:t>
      </w:r>
    </w:p>
    <w:p w:rsidR="004D24D5" w:rsidRPr="00074761" w:rsidRDefault="00C32C29" w:rsidP="004D24D5">
      <w:pPr>
        <w:ind w:left="420" w:firstLine="480"/>
        <w:rPr>
          <w:rFonts w:eastAsia="楷体"/>
        </w:rPr>
      </w:pPr>
      <m:oMathPara>
        <m:oMathParaPr>
          <m:jc m:val="left"/>
        </m:oMathParaPr>
        <m:oMath>
          <m:f>
            <m:fPr>
              <m:ctrlPr>
                <w:rPr>
                  <w:rFonts w:ascii="Cambria Math" w:eastAsia="楷体" w:hAnsi="Cambria Math"/>
                </w:rPr>
              </m:ctrlPr>
            </m:fPr>
            <m:num>
              <m:r>
                <w:rPr>
                  <w:rFonts w:ascii="Cambria Math" w:hAnsi="Cambria Math"/>
                </w:rPr>
                <m:t>d</m:t>
              </m:r>
              <m:sSub>
                <m:sSubPr>
                  <m:ctrlPr>
                    <w:rPr>
                      <w:rFonts w:ascii="Cambria Math" w:eastAsia="楷体" w:hAnsi="Cambria Math"/>
                      <w:i/>
                    </w:rPr>
                  </m:ctrlPr>
                </m:sSubPr>
                <m:e>
                  <m:r>
                    <w:rPr>
                      <w:rFonts w:ascii="Cambria Math" w:hAnsi="Cambria Math"/>
                    </w:rPr>
                    <m:t>c</m:t>
                  </m:r>
                </m:e>
                <m:sub>
                  <m:r>
                    <w:rPr>
                      <w:rFonts w:ascii="Cambria Math" w:hAnsi="Cambria Math"/>
                    </w:rPr>
                    <m:t>cat</m:t>
                  </m:r>
                </m:sub>
              </m:sSub>
            </m:num>
            <m:den>
              <m:r>
                <w:rPr>
                  <w:rFonts w:ascii="Cambria Math" w:hAnsi="Cambria Math"/>
                </w:rPr>
                <m:t>dt</m:t>
              </m:r>
            </m:den>
          </m:f>
          <m:r>
            <w:rPr>
              <w:rFonts w:ascii="Cambria Math" w:hAnsi="Cambria Math"/>
            </w:rPr>
            <m:t>=</m:t>
          </m:r>
          <m:f>
            <m:fPr>
              <m:ctrlPr>
                <w:rPr>
                  <w:rFonts w:ascii="Cambria Math" w:hAnsi="Cambria Math"/>
                  <w:i/>
                </w:rPr>
              </m:ctrlPr>
            </m:fPr>
            <m:num>
              <m:sSub>
                <m:sSubPr>
                  <m:ctrlPr>
                    <w:rPr>
                      <w:rFonts w:ascii="Cambria Math" w:eastAsia="楷体" w:hAnsi="Cambria Math"/>
                      <w:i/>
                    </w:rPr>
                  </m:ctrlPr>
                </m:sSubPr>
                <m:e>
                  <m:r>
                    <w:rPr>
                      <w:rFonts w:ascii="Cambria Math" w:hAnsi="Cambria Math"/>
                    </w:rPr>
                    <m:t>F</m:t>
                  </m:r>
                </m:e>
                <m:sub>
                  <m:r>
                    <w:rPr>
                      <w:rFonts w:ascii="Cambria Math" w:hAnsi="Cambria Math"/>
                    </w:rPr>
                    <m:t>cat,in</m:t>
                  </m:r>
                </m:sub>
              </m:sSub>
              <m:r>
                <w:rPr>
                  <w:rFonts w:ascii="Cambria Math" w:hAnsi="Cambria Math"/>
                </w:rPr>
                <m:t>-</m:t>
              </m:r>
              <m:sSub>
                <m:sSubPr>
                  <m:ctrlPr>
                    <w:rPr>
                      <w:rFonts w:ascii="Cambria Math" w:eastAsia="楷体" w:hAnsi="Cambria Math"/>
                      <w:i/>
                    </w:rPr>
                  </m:ctrlPr>
                </m:sSubPr>
                <m:e>
                  <m:r>
                    <w:rPr>
                      <w:rFonts w:ascii="Cambria Math" w:hAnsi="Cambria Math"/>
                    </w:rPr>
                    <m:t>F</m:t>
                  </m:r>
                </m:e>
                <m:sub>
                  <m:r>
                    <w:rPr>
                      <w:rFonts w:ascii="Cambria Math" w:hAnsi="Cambria Math"/>
                    </w:rPr>
                    <m:t>cat,out</m:t>
                  </m:r>
                </m:sub>
              </m:sSub>
            </m:num>
            <m:den>
              <m:r>
                <w:rPr>
                  <w:rFonts w:ascii="Cambria Math" w:hAnsi="Cambria Math"/>
                </w:rPr>
                <m:t>V</m:t>
              </m:r>
            </m:den>
          </m:f>
          <m:r>
            <w:rPr>
              <w:rFonts w:ascii="Cambria Math" w:hAnsi="Cambria Math"/>
            </w:rPr>
            <m:t>+</m:t>
          </m:r>
          <m:d>
            <m:dPr>
              <m:ctrlPr>
                <w:rPr>
                  <w:rFonts w:ascii="Cambria Math" w:hAnsi="Cambria Math"/>
                  <w:i/>
                </w:rPr>
              </m:ctrlPr>
            </m:dPr>
            <m:e>
              <m:r>
                <w:rPr>
                  <w:rFonts w:ascii="Cambria Math" w:hAnsi="Cambria Math"/>
                </w:rPr>
                <m:t>-</m:t>
              </m:r>
              <m:sSub>
                <m:sSubPr>
                  <m:ctrlPr>
                    <w:rPr>
                      <w:rFonts w:ascii="Cambria Math" w:eastAsia="楷体" w:hAnsi="Cambria Math"/>
                      <w:i/>
                    </w:rPr>
                  </m:ctrlPr>
                </m:sSubPr>
                <m:e>
                  <m:r>
                    <w:rPr>
                      <w:rFonts w:ascii="Cambria Math" w:hAnsi="Cambria Math"/>
                    </w:rPr>
                    <m:t>k</m:t>
                  </m:r>
                </m:e>
                <m:sub>
                  <m:r>
                    <w:rPr>
                      <w:rFonts w:ascii="Cambria Math" w:hAnsi="Cambria Math"/>
                    </w:rPr>
                    <m:t>ac,i</m:t>
                  </m:r>
                </m:sub>
              </m:sSub>
              <m:sSub>
                <m:sSubPr>
                  <m:ctrlPr>
                    <w:rPr>
                      <w:rFonts w:ascii="Cambria Math" w:eastAsia="楷体" w:hAnsi="Cambria Math"/>
                      <w:i/>
                    </w:rPr>
                  </m:ctrlPr>
                </m:sSubPr>
                <m:e>
                  <m:r>
                    <w:rPr>
                      <w:rFonts w:ascii="Cambria Math" w:hAnsi="Cambria Math"/>
                    </w:rPr>
                    <m:t>c</m:t>
                  </m:r>
                </m:e>
                <m:sub>
                  <m:r>
                    <w:rPr>
                      <w:rFonts w:ascii="Cambria Math" w:hAnsi="Cambria Math"/>
                    </w:rPr>
                    <m:t>cat,i</m:t>
                  </m:r>
                </m:sub>
              </m:sSub>
              <m:sSub>
                <m:sSubPr>
                  <m:ctrlPr>
                    <w:rPr>
                      <w:rFonts w:ascii="Cambria Math" w:eastAsia="楷体" w:hAnsi="Cambria Math"/>
                      <w:i/>
                    </w:rPr>
                  </m:ctrlPr>
                </m:sSubPr>
                <m:e>
                  <m:r>
                    <w:rPr>
                      <w:rFonts w:ascii="Cambria Math" w:hAnsi="Cambria Math"/>
                    </w:rPr>
                    <m:t>c</m:t>
                  </m:r>
                </m:e>
                <m:sub>
                  <m:r>
                    <w:rPr>
                      <w:rFonts w:ascii="Cambria Math" w:hAnsi="Cambria Math"/>
                    </w:rPr>
                    <m:t>cocat</m:t>
                  </m:r>
                </m:sub>
              </m:sSub>
            </m:e>
          </m:d>
        </m:oMath>
      </m:oMathPara>
    </w:p>
    <w:p w:rsidR="004D24D5" w:rsidRPr="00074761" w:rsidRDefault="00C32C29" w:rsidP="004D24D5">
      <w:pPr>
        <w:ind w:left="420" w:firstLine="480"/>
        <w:rPr>
          <w:rFonts w:eastAsia="楷体"/>
        </w:rPr>
      </w:pPr>
      <m:oMathPara>
        <m:oMathParaPr>
          <m:jc m:val="left"/>
        </m:oMathParaPr>
        <m:oMath>
          <m:f>
            <m:fPr>
              <m:ctrlPr>
                <w:rPr>
                  <w:rFonts w:ascii="Cambria Math" w:eastAsia="楷体" w:hAnsi="Cambria Math"/>
                </w:rPr>
              </m:ctrlPr>
            </m:fPr>
            <m:num>
              <m:r>
                <w:rPr>
                  <w:rFonts w:ascii="Cambria Math" w:hAnsi="Cambria Math"/>
                </w:rPr>
                <m:t>d</m:t>
              </m:r>
              <m:sSub>
                <m:sSubPr>
                  <m:ctrlPr>
                    <w:rPr>
                      <w:rFonts w:ascii="Cambria Math" w:eastAsia="楷体" w:hAnsi="Cambria Math"/>
                      <w:i/>
                    </w:rPr>
                  </m:ctrlPr>
                </m:sSubPr>
                <m:e>
                  <m:r>
                    <w:rPr>
                      <w:rFonts w:ascii="Cambria Math" w:hAnsi="Cambria Math"/>
                    </w:rPr>
                    <m:t>c</m:t>
                  </m:r>
                </m:e>
                <m:sub>
                  <m:r>
                    <w:rPr>
                      <w:rFonts w:ascii="Cambria Math" w:hAnsi="Cambria Math"/>
                    </w:rPr>
                    <m:t>cocat</m:t>
                  </m:r>
                </m:sub>
              </m:sSub>
            </m:num>
            <m:den>
              <m:r>
                <w:rPr>
                  <w:rFonts w:ascii="Cambria Math" w:hAnsi="Cambria Math"/>
                </w:rPr>
                <m:t>dt</m:t>
              </m:r>
            </m:den>
          </m:f>
          <m:r>
            <w:rPr>
              <w:rFonts w:ascii="Cambria Math" w:hAnsi="Cambria Math"/>
            </w:rPr>
            <m:t>=</m:t>
          </m:r>
          <m:f>
            <m:fPr>
              <m:ctrlPr>
                <w:rPr>
                  <w:rFonts w:ascii="Cambria Math" w:hAnsi="Cambria Math"/>
                  <w:i/>
                </w:rPr>
              </m:ctrlPr>
            </m:fPr>
            <m:num>
              <m:sSub>
                <m:sSubPr>
                  <m:ctrlPr>
                    <w:rPr>
                      <w:rFonts w:ascii="Cambria Math" w:eastAsia="楷体" w:hAnsi="Cambria Math"/>
                      <w:i/>
                    </w:rPr>
                  </m:ctrlPr>
                </m:sSubPr>
                <m:e>
                  <m:r>
                    <w:rPr>
                      <w:rFonts w:ascii="Cambria Math" w:hAnsi="Cambria Math"/>
                    </w:rPr>
                    <m:t>F</m:t>
                  </m:r>
                </m:e>
                <m:sub>
                  <m:r>
                    <w:rPr>
                      <w:rFonts w:ascii="Cambria Math" w:hAnsi="Cambria Math"/>
                    </w:rPr>
                    <m:t>cocat,in</m:t>
                  </m:r>
                </m:sub>
              </m:sSub>
              <m:r>
                <w:rPr>
                  <w:rFonts w:ascii="Cambria Math" w:hAnsi="Cambria Math"/>
                </w:rPr>
                <m:t>-</m:t>
              </m:r>
              <m:sSub>
                <m:sSubPr>
                  <m:ctrlPr>
                    <w:rPr>
                      <w:rFonts w:ascii="Cambria Math" w:eastAsia="楷体" w:hAnsi="Cambria Math"/>
                      <w:i/>
                    </w:rPr>
                  </m:ctrlPr>
                </m:sSubPr>
                <m:e>
                  <m:r>
                    <w:rPr>
                      <w:rFonts w:ascii="Cambria Math" w:hAnsi="Cambria Math"/>
                    </w:rPr>
                    <m:t>F</m:t>
                  </m:r>
                </m:e>
                <m:sub>
                  <m:r>
                    <w:rPr>
                      <w:rFonts w:ascii="Cambria Math" w:hAnsi="Cambria Math"/>
                    </w:rPr>
                    <m:t>cocat,out</m:t>
                  </m:r>
                </m:sub>
              </m:sSub>
            </m:num>
            <m:den>
              <m:r>
                <w:rPr>
                  <w:rFonts w:ascii="Cambria Math" w:hAnsi="Cambria Math"/>
                </w:rPr>
                <m:t>V</m:t>
              </m:r>
            </m:den>
          </m:f>
          <m:r>
            <w:rPr>
              <w:rFonts w:ascii="Cambria Math" w:hAnsi="Cambria Math"/>
            </w:rPr>
            <m:t>+</m:t>
          </m:r>
          <m:d>
            <m:dPr>
              <m:ctrlPr>
                <w:rPr>
                  <w:rFonts w:ascii="Cambria Math" w:hAnsi="Cambria Math"/>
                  <w:i/>
                </w:rPr>
              </m:ctrlPr>
            </m:dPr>
            <m:e>
              <m:r>
                <w:rPr>
                  <w:rFonts w:ascii="Cambria Math" w:hAnsi="Cambria Math"/>
                </w:rPr>
                <m:t>-</m:t>
              </m:r>
              <m:sSub>
                <m:sSubPr>
                  <m:ctrlPr>
                    <w:rPr>
                      <w:rFonts w:ascii="Cambria Math" w:eastAsia="楷体" w:hAnsi="Cambria Math"/>
                      <w:i/>
                    </w:rPr>
                  </m:ctrlPr>
                </m:sSubPr>
                <m:e>
                  <m:r>
                    <w:rPr>
                      <w:rFonts w:ascii="Cambria Math" w:hAnsi="Cambria Math"/>
                    </w:rPr>
                    <m:t>k</m:t>
                  </m:r>
                </m:e>
                <m:sub>
                  <m:r>
                    <w:rPr>
                      <w:rFonts w:ascii="Cambria Math" w:hAnsi="Cambria Math"/>
                    </w:rPr>
                    <m:t>ac,i</m:t>
                  </m:r>
                </m:sub>
              </m:sSub>
              <m:sSub>
                <m:sSubPr>
                  <m:ctrlPr>
                    <w:rPr>
                      <w:rFonts w:ascii="Cambria Math" w:eastAsia="楷体" w:hAnsi="Cambria Math"/>
                      <w:i/>
                    </w:rPr>
                  </m:ctrlPr>
                </m:sSubPr>
                <m:e>
                  <m:r>
                    <w:rPr>
                      <w:rFonts w:ascii="Cambria Math" w:hAnsi="Cambria Math"/>
                    </w:rPr>
                    <m:t>c</m:t>
                  </m:r>
                </m:e>
                <m:sub>
                  <m:r>
                    <w:rPr>
                      <w:rFonts w:ascii="Cambria Math" w:hAnsi="Cambria Math"/>
                    </w:rPr>
                    <m:t>cat,i</m:t>
                  </m:r>
                </m:sub>
              </m:sSub>
              <m:sSub>
                <m:sSubPr>
                  <m:ctrlPr>
                    <w:rPr>
                      <w:rFonts w:ascii="Cambria Math" w:eastAsia="楷体" w:hAnsi="Cambria Math"/>
                      <w:i/>
                    </w:rPr>
                  </m:ctrlPr>
                </m:sSubPr>
                <m:e>
                  <m:r>
                    <w:rPr>
                      <w:rFonts w:ascii="Cambria Math" w:hAnsi="Cambria Math"/>
                    </w:rPr>
                    <m:t>c</m:t>
                  </m:r>
                </m:e>
                <m:sub>
                  <m:r>
                    <w:rPr>
                      <w:rFonts w:ascii="Cambria Math" w:hAnsi="Cambria Math"/>
                    </w:rPr>
                    <m:t>cocat</m:t>
                  </m:r>
                </m:sub>
              </m:sSub>
            </m:e>
          </m:d>
        </m:oMath>
      </m:oMathPara>
    </w:p>
    <w:p w:rsidR="004D24D5" w:rsidRPr="00074761" w:rsidRDefault="00C32C29" w:rsidP="004D24D5">
      <w:pPr>
        <w:ind w:left="420" w:firstLine="480"/>
        <w:rPr>
          <w:rFonts w:eastAsia="楷体"/>
        </w:rPr>
      </w:pPr>
      <m:oMathPara>
        <m:oMathParaPr>
          <m:jc m:val="left"/>
        </m:oMathParaPr>
        <m:oMath>
          <m:f>
            <m:fPr>
              <m:ctrlPr>
                <w:rPr>
                  <w:rFonts w:ascii="Cambria Math" w:eastAsia="楷体" w:hAnsi="Cambria Math"/>
                </w:rPr>
              </m:ctrlPr>
            </m:fPr>
            <m:num>
              <m:r>
                <w:rPr>
                  <w:rFonts w:ascii="Cambria Math" w:hAnsi="Cambria Math"/>
                </w:rPr>
                <m:t>d</m:t>
              </m:r>
              <m:sSub>
                <m:sSubPr>
                  <m:ctrlPr>
                    <w:rPr>
                      <w:rFonts w:ascii="Cambria Math" w:eastAsia="楷体" w:hAnsi="Cambria Math"/>
                      <w:i/>
                    </w:rPr>
                  </m:ctrlPr>
                </m:sSubPr>
                <m:e>
                  <m:r>
                    <w:rPr>
                      <w:rFonts w:ascii="Cambria Math" w:hAnsi="Cambria Math"/>
                    </w:rPr>
                    <m:t>c</m:t>
                  </m:r>
                </m:e>
                <m:sub>
                  <m:sSub>
                    <m:sSubPr>
                      <m:ctrlPr>
                        <w:rPr>
                          <w:rFonts w:ascii="Cambria Math" w:eastAsia="楷体" w:hAnsi="Cambria Math"/>
                          <w:i/>
                        </w:rPr>
                      </m:ctrlPr>
                    </m:sSubPr>
                    <m:e>
                      <m:r>
                        <w:rPr>
                          <w:rFonts w:ascii="Cambria Math" w:hAnsi="Cambria Math"/>
                        </w:rPr>
                        <m:t>P</m:t>
                      </m:r>
                    </m:e>
                    <m:sub>
                      <m:r>
                        <w:rPr>
                          <w:rFonts w:ascii="Cambria Math" w:hAnsi="Cambria Math"/>
                        </w:rPr>
                        <m:t>0</m:t>
                      </m:r>
                    </m:sub>
                  </m:sSub>
                </m:sub>
              </m:sSub>
            </m:num>
            <m:den>
              <m:r>
                <w:rPr>
                  <w:rFonts w:ascii="Cambria Math" w:hAnsi="Cambria Math"/>
                </w:rPr>
                <m:t>dt</m:t>
              </m:r>
            </m:den>
          </m:f>
          <m:r>
            <w:rPr>
              <w:rFonts w:ascii="Cambria Math" w:hAnsi="Cambria Math"/>
            </w:rPr>
            <m:t>=</m:t>
          </m:r>
          <m:f>
            <m:fPr>
              <m:ctrlPr>
                <w:rPr>
                  <w:rFonts w:ascii="Cambria Math" w:hAnsi="Cambria Math"/>
                  <w:i/>
                </w:rPr>
              </m:ctrlPr>
            </m:fPr>
            <m:num>
              <m:sSub>
                <m:sSubPr>
                  <m:ctrlPr>
                    <w:rPr>
                      <w:rFonts w:ascii="Cambria Math" w:eastAsia="楷体" w:hAnsi="Cambria Math"/>
                      <w:i/>
                    </w:rPr>
                  </m:ctrlPr>
                </m:sSubPr>
                <m:e>
                  <m:r>
                    <w:rPr>
                      <w:rFonts w:ascii="Cambria Math" w:hAnsi="Cambria Math"/>
                    </w:rPr>
                    <m:t>F</m:t>
                  </m:r>
                </m:e>
                <m:sub>
                  <m:sSub>
                    <m:sSubPr>
                      <m:ctrlPr>
                        <w:rPr>
                          <w:rFonts w:ascii="Cambria Math" w:eastAsia="楷体" w:hAnsi="Cambria Math"/>
                          <w:i/>
                        </w:rPr>
                      </m:ctrlPr>
                    </m:sSubPr>
                    <m:e>
                      <m:r>
                        <w:rPr>
                          <w:rFonts w:ascii="Cambria Math" w:hAnsi="Cambria Math"/>
                        </w:rPr>
                        <m:t>P</m:t>
                      </m:r>
                    </m:e>
                    <m:sub>
                      <m:r>
                        <w:rPr>
                          <w:rFonts w:ascii="Cambria Math" w:hAnsi="Cambria Math"/>
                        </w:rPr>
                        <m:t>0</m:t>
                      </m:r>
                    </m:sub>
                  </m:sSub>
                  <m:r>
                    <w:rPr>
                      <w:rFonts w:ascii="Cambria Math" w:hAnsi="Cambria Math"/>
                    </w:rPr>
                    <m:t>,in</m:t>
                  </m:r>
                </m:sub>
              </m:sSub>
              <m:r>
                <w:rPr>
                  <w:rFonts w:ascii="Cambria Math" w:hAnsi="Cambria Math"/>
                </w:rPr>
                <m:t>-</m:t>
              </m:r>
              <m:sSub>
                <m:sSubPr>
                  <m:ctrlPr>
                    <w:rPr>
                      <w:rFonts w:ascii="Cambria Math" w:eastAsia="楷体" w:hAnsi="Cambria Math"/>
                      <w:i/>
                    </w:rPr>
                  </m:ctrlPr>
                </m:sSubPr>
                <m:e>
                  <m:r>
                    <w:rPr>
                      <w:rFonts w:ascii="Cambria Math" w:hAnsi="Cambria Math"/>
                    </w:rPr>
                    <m:t>F</m:t>
                  </m:r>
                </m:e>
                <m:sub>
                  <m:sSub>
                    <m:sSubPr>
                      <m:ctrlPr>
                        <w:rPr>
                          <w:rFonts w:ascii="Cambria Math" w:eastAsia="楷体" w:hAnsi="Cambria Math"/>
                          <w:i/>
                        </w:rPr>
                      </m:ctrlPr>
                    </m:sSubPr>
                    <m:e>
                      <m:r>
                        <w:rPr>
                          <w:rFonts w:ascii="Cambria Math" w:hAnsi="Cambria Math"/>
                        </w:rPr>
                        <m:t>P</m:t>
                      </m:r>
                    </m:e>
                    <m:sub>
                      <m:r>
                        <w:rPr>
                          <w:rFonts w:ascii="Cambria Math" w:hAnsi="Cambria Math"/>
                        </w:rPr>
                        <m:t>0</m:t>
                      </m:r>
                    </m:sub>
                  </m:sSub>
                  <m:r>
                    <w:rPr>
                      <w:rFonts w:ascii="Cambria Math" w:hAnsi="Cambria Math"/>
                    </w:rPr>
                    <m:t>,out</m:t>
                  </m:r>
                </m:sub>
              </m:sSub>
            </m:num>
            <m:den>
              <m:r>
                <w:rPr>
                  <w:rFonts w:ascii="Cambria Math" w:hAnsi="Cambria Math"/>
                </w:rPr>
                <m:t>V</m:t>
              </m:r>
            </m:den>
          </m:f>
          <m:r>
            <w:rPr>
              <w:rFonts w:ascii="Cambria Math" w:hAnsi="Cambria Math"/>
            </w:rPr>
            <m:t>+</m:t>
          </m:r>
          <m:d>
            <m:dPr>
              <m:ctrlPr>
                <w:rPr>
                  <w:rFonts w:ascii="Cambria Math" w:hAnsi="Cambria Math"/>
                  <w:i/>
                </w:rPr>
              </m:ctrlPr>
            </m:dPr>
            <m:e>
              <m:sSub>
                <m:sSubPr>
                  <m:ctrlPr>
                    <w:rPr>
                      <w:rFonts w:ascii="Cambria Math" w:eastAsia="楷体" w:hAnsi="Cambria Math"/>
                      <w:i/>
                    </w:rPr>
                  </m:ctrlPr>
                </m:sSubPr>
                <m:e>
                  <m:r>
                    <w:rPr>
                      <w:rFonts w:ascii="Cambria Math" w:hAnsi="Cambria Math"/>
                    </w:rPr>
                    <m:t>k</m:t>
                  </m:r>
                </m:e>
                <m:sub>
                  <m:r>
                    <w:rPr>
                      <w:rFonts w:ascii="Cambria Math" w:hAnsi="Cambria Math"/>
                    </w:rPr>
                    <m:t>ac,i</m:t>
                  </m:r>
                </m:sub>
              </m:sSub>
              <m:sSub>
                <m:sSubPr>
                  <m:ctrlPr>
                    <w:rPr>
                      <w:rFonts w:ascii="Cambria Math" w:eastAsia="楷体" w:hAnsi="Cambria Math"/>
                      <w:i/>
                    </w:rPr>
                  </m:ctrlPr>
                </m:sSubPr>
                <m:e>
                  <m:r>
                    <w:rPr>
                      <w:rFonts w:ascii="Cambria Math" w:hAnsi="Cambria Math"/>
                    </w:rPr>
                    <m:t>c</m:t>
                  </m:r>
                </m:e>
                <m:sub>
                  <m:r>
                    <w:rPr>
                      <w:rFonts w:ascii="Cambria Math" w:hAnsi="Cambria Math"/>
                    </w:rPr>
                    <m:t>cat,i</m:t>
                  </m:r>
                </m:sub>
              </m:sSub>
              <m:sSub>
                <m:sSubPr>
                  <m:ctrlPr>
                    <w:rPr>
                      <w:rFonts w:ascii="Cambria Math" w:eastAsia="楷体" w:hAnsi="Cambria Math"/>
                      <w:i/>
                    </w:rPr>
                  </m:ctrlPr>
                </m:sSubPr>
                <m:e>
                  <m:r>
                    <w:rPr>
                      <w:rFonts w:ascii="Cambria Math" w:hAnsi="Cambria Math"/>
                    </w:rPr>
                    <m:t>c</m:t>
                  </m:r>
                </m:e>
                <m:sub>
                  <m:r>
                    <w:rPr>
                      <w:rFonts w:ascii="Cambria Math" w:hAnsi="Cambria Math"/>
                    </w:rPr>
                    <m:t>cocat</m:t>
                  </m:r>
                </m:sub>
              </m:sSub>
              <m:r>
                <w:rPr>
                  <w:rFonts w:ascii="Cambria Math" w:hAnsi="Cambria Math"/>
                </w:rPr>
                <m:t>-</m:t>
              </m:r>
              <m:sSub>
                <m:sSubPr>
                  <m:ctrlPr>
                    <w:rPr>
                      <w:rFonts w:ascii="Cambria Math" w:eastAsia="楷体" w:hAnsi="Cambria Math"/>
                      <w:i/>
                    </w:rPr>
                  </m:ctrlPr>
                </m:sSubPr>
                <m:e>
                  <m:r>
                    <w:rPr>
                      <w:rFonts w:ascii="Cambria Math" w:hAnsi="Cambria Math"/>
                    </w:rPr>
                    <m:t>k</m:t>
                  </m:r>
                </m:e>
                <m:sub>
                  <m:r>
                    <w:rPr>
                      <w:rFonts w:ascii="Cambria Math" w:hAnsi="Cambria Math"/>
                    </w:rPr>
                    <m:t>ini,i</m:t>
                  </m:r>
                </m:sub>
              </m:sSub>
              <m:sSub>
                <m:sSubPr>
                  <m:ctrlPr>
                    <w:rPr>
                      <w:rFonts w:ascii="Cambria Math" w:eastAsia="楷体" w:hAnsi="Cambria Math"/>
                      <w:i/>
                    </w:rPr>
                  </m:ctrlPr>
                </m:sSubPr>
                <m:e>
                  <m:r>
                    <w:rPr>
                      <w:rFonts w:ascii="Cambria Math" w:hAnsi="Cambria Math"/>
                    </w:rPr>
                    <m:t>c</m:t>
                  </m:r>
                </m:e>
                <m:sub>
                  <m:sSub>
                    <m:sSubPr>
                      <m:ctrlPr>
                        <w:rPr>
                          <w:rFonts w:ascii="Cambria Math" w:eastAsia="楷体" w:hAnsi="Cambria Math"/>
                          <w:i/>
                        </w:rPr>
                      </m:ctrlPr>
                    </m:sSubPr>
                    <m:e>
                      <m:r>
                        <w:rPr>
                          <w:rFonts w:ascii="Cambria Math" w:hAnsi="Cambria Math"/>
                        </w:rPr>
                        <m:t>P</m:t>
                      </m:r>
                    </m:e>
                    <m:sub>
                      <m:r>
                        <w:rPr>
                          <w:rFonts w:ascii="Cambria Math" w:hAnsi="Cambria Math"/>
                        </w:rPr>
                        <m:t>0</m:t>
                      </m:r>
                    </m:sub>
                  </m:sSub>
                  <m:r>
                    <w:rPr>
                      <w:rFonts w:ascii="Cambria Math" w:hAnsi="Cambria Math"/>
                    </w:rPr>
                    <m:t>,i</m:t>
                  </m:r>
                </m:sub>
              </m:sSub>
              <m:sSub>
                <m:sSubPr>
                  <m:ctrlPr>
                    <w:rPr>
                      <w:rFonts w:ascii="Cambria Math" w:eastAsia="楷体" w:hAnsi="Cambria Math"/>
                      <w:i/>
                    </w:rPr>
                  </m:ctrlPr>
                </m:sSubPr>
                <m:e>
                  <m:r>
                    <w:rPr>
                      <w:rFonts w:ascii="Cambria Math" w:hAnsi="Cambria Math"/>
                    </w:rPr>
                    <m:t>c</m:t>
                  </m:r>
                </m:e>
                <m:sub>
                  <m:r>
                    <w:rPr>
                      <w:rFonts w:ascii="Cambria Math" w:hAnsi="Cambria Math"/>
                    </w:rPr>
                    <m:t>M</m:t>
                  </m:r>
                </m:sub>
              </m:sSub>
              <m:r>
                <w:rPr>
                  <w:rFonts w:ascii="Cambria Math" w:hAnsi="Cambria Math"/>
                </w:rPr>
                <m:t>+</m:t>
              </m:r>
              <m:sSub>
                <m:sSubPr>
                  <m:ctrlPr>
                    <w:rPr>
                      <w:rFonts w:ascii="Cambria Math" w:eastAsia="楷体" w:hAnsi="Cambria Math"/>
                      <w:i/>
                    </w:rPr>
                  </m:ctrlPr>
                </m:sSubPr>
                <m:e>
                  <m:r>
                    <w:rPr>
                      <w:rFonts w:ascii="Cambria Math" w:hAnsi="Cambria Math"/>
                    </w:rPr>
                    <m:t>k</m:t>
                  </m:r>
                </m:e>
                <m:sub>
                  <m:r>
                    <w:rPr>
                      <w:rFonts w:ascii="Cambria Math" w:hAnsi="Cambria Math"/>
                    </w:rPr>
                    <m:t>th,i</m:t>
                  </m:r>
                </m:sub>
              </m:sSub>
              <m:sSup>
                <m:sSupPr>
                  <m:ctrlPr>
                    <w:rPr>
                      <w:rFonts w:ascii="Cambria Math" w:eastAsia="楷体" w:hAnsi="Cambria Math"/>
                      <w:i/>
                    </w:rPr>
                  </m:ctrlPr>
                </m:sSupPr>
                <m:e>
                  <m:sSub>
                    <m:sSubPr>
                      <m:ctrlPr>
                        <w:rPr>
                          <w:rFonts w:ascii="Cambria Math" w:eastAsia="楷体" w:hAnsi="Cambria Math"/>
                          <w:i/>
                        </w:rPr>
                      </m:ctrlPr>
                    </m:sSubPr>
                    <m:e>
                      <m:r>
                        <w:rPr>
                          <w:rFonts w:ascii="Cambria Math" w:hAnsi="Cambria Math"/>
                        </w:rPr>
                        <m:t>c</m:t>
                      </m:r>
                    </m:e>
                    <m:sub>
                      <m:sSub>
                        <m:sSubPr>
                          <m:ctrlPr>
                            <w:rPr>
                              <w:rFonts w:ascii="Cambria Math" w:eastAsia="楷体" w:hAnsi="Cambria Math"/>
                              <w:i/>
                            </w:rPr>
                          </m:ctrlPr>
                        </m:sSubPr>
                        <m:e>
                          <m:r>
                            <w:rPr>
                              <w:rFonts w:ascii="Cambria Math" w:hAnsi="Cambria Math"/>
                            </w:rPr>
                            <m:t>H</m:t>
                          </m:r>
                        </m:e>
                        <m:sub>
                          <m:r>
                            <w:rPr>
                              <w:rFonts w:ascii="Cambria Math" w:hAnsi="Cambria Math"/>
                            </w:rPr>
                            <m:t>2</m:t>
                          </m:r>
                        </m:sub>
                      </m:sSub>
                    </m:sub>
                  </m:sSub>
                </m:e>
                <m:sup>
                  <m:r>
                    <w:rPr>
                      <w:rFonts w:ascii="Cambria Math" w:hAnsi="Cambria Math"/>
                    </w:rPr>
                    <m:t>0.5</m:t>
                  </m:r>
                </m:sup>
              </m:sSup>
              <m:sSub>
                <m:sSubPr>
                  <m:ctrlPr>
                    <w:rPr>
                      <w:rFonts w:ascii="Cambria Math" w:eastAsia="楷体" w:hAnsi="Cambria Math"/>
                      <w:i/>
                    </w:rPr>
                  </m:ctrlPr>
                </m:sSubPr>
                <m:e>
                  <m:r>
                    <w:rPr>
                      <w:rFonts w:ascii="Cambria Math" w:hAnsi="Cambria Math"/>
                    </w:rPr>
                    <m:t>c</m:t>
                  </m:r>
                </m:e>
                <m:sub>
                  <m:sSub>
                    <m:sSubPr>
                      <m:ctrlPr>
                        <w:rPr>
                          <w:rFonts w:ascii="Cambria Math" w:eastAsia="楷体" w:hAnsi="Cambria Math"/>
                          <w:i/>
                        </w:rPr>
                      </m:ctrlPr>
                    </m:sSubPr>
                    <m:e>
                      <m:r>
                        <w:rPr>
                          <w:rFonts w:ascii="Cambria Math" w:hAnsi="Cambria Math"/>
                        </w:rPr>
                        <m:t>λ</m:t>
                      </m:r>
                    </m:e>
                    <m:sub>
                      <m:r>
                        <w:rPr>
                          <w:rFonts w:ascii="Cambria Math" w:hAnsi="Cambria Math"/>
                        </w:rPr>
                        <m:t>0</m:t>
                      </m:r>
                    </m:sub>
                  </m:sSub>
                </m:sub>
              </m:sSub>
            </m:e>
          </m:d>
        </m:oMath>
      </m:oMathPara>
    </w:p>
    <w:p w:rsidR="004D24D5" w:rsidRPr="00074761" w:rsidRDefault="00C32C29" w:rsidP="004D24D5">
      <w:pPr>
        <w:ind w:left="420" w:firstLine="480"/>
        <w:rPr>
          <w:rFonts w:eastAsia="楷体"/>
        </w:rPr>
      </w:pPr>
      <m:oMathPara>
        <m:oMathParaPr>
          <m:jc m:val="left"/>
        </m:oMathParaPr>
        <m:oMath>
          <m:f>
            <m:fPr>
              <m:ctrlPr>
                <w:rPr>
                  <w:rFonts w:ascii="Cambria Math" w:eastAsia="楷体" w:hAnsi="Cambria Math"/>
                </w:rPr>
              </m:ctrlPr>
            </m:fPr>
            <m:num>
              <m:r>
                <w:rPr>
                  <w:rFonts w:ascii="Cambria Math" w:hAnsi="Cambria Math"/>
                </w:rPr>
                <m:t>d</m:t>
              </m:r>
              <m:sSub>
                <m:sSubPr>
                  <m:ctrlPr>
                    <w:rPr>
                      <w:rFonts w:ascii="Cambria Math" w:eastAsia="楷体" w:hAnsi="Cambria Math"/>
                      <w:i/>
                    </w:rPr>
                  </m:ctrlPr>
                </m:sSubPr>
                <m:e>
                  <m:r>
                    <w:rPr>
                      <w:rFonts w:ascii="Cambria Math" w:hAnsi="Cambria Math"/>
                    </w:rPr>
                    <m:t>c</m:t>
                  </m:r>
                </m:e>
                <m:sub>
                  <m:r>
                    <w:rPr>
                      <w:rFonts w:ascii="Cambria Math" w:hAnsi="Cambria Math"/>
                    </w:rPr>
                    <m:t>M</m:t>
                  </m:r>
                </m:sub>
              </m:sSub>
            </m:num>
            <m:den>
              <m:r>
                <w:rPr>
                  <w:rFonts w:ascii="Cambria Math" w:hAnsi="Cambria Math"/>
                </w:rPr>
                <m:t>dt</m:t>
              </m:r>
            </m:den>
          </m:f>
          <m:r>
            <w:rPr>
              <w:rFonts w:ascii="Cambria Math" w:hAnsi="Cambria Math"/>
            </w:rPr>
            <m:t>=</m:t>
          </m:r>
          <m:f>
            <m:fPr>
              <m:ctrlPr>
                <w:rPr>
                  <w:rFonts w:ascii="Cambria Math" w:hAnsi="Cambria Math"/>
                  <w:i/>
                </w:rPr>
              </m:ctrlPr>
            </m:fPr>
            <m:num>
              <m:sSub>
                <m:sSubPr>
                  <m:ctrlPr>
                    <w:rPr>
                      <w:rFonts w:ascii="Cambria Math" w:eastAsia="楷体" w:hAnsi="Cambria Math"/>
                      <w:i/>
                    </w:rPr>
                  </m:ctrlPr>
                </m:sSubPr>
                <m:e>
                  <m:r>
                    <w:rPr>
                      <w:rFonts w:ascii="Cambria Math" w:hAnsi="Cambria Math"/>
                    </w:rPr>
                    <m:t>F</m:t>
                  </m:r>
                </m:e>
                <m:sub>
                  <m:r>
                    <w:rPr>
                      <w:rFonts w:ascii="Cambria Math" w:hAnsi="Cambria Math"/>
                    </w:rPr>
                    <m:t>M,in</m:t>
                  </m:r>
                </m:sub>
              </m:sSub>
              <m:r>
                <w:rPr>
                  <w:rFonts w:ascii="Cambria Math" w:hAnsi="Cambria Math"/>
                </w:rPr>
                <m:t>-</m:t>
              </m:r>
              <m:sSub>
                <m:sSubPr>
                  <m:ctrlPr>
                    <w:rPr>
                      <w:rFonts w:ascii="Cambria Math" w:eastAsia="楷体" w:hAnsi="Cambria Math"/>
                      <w:i/>
                    </w:rPr>
                  </m:ctrlPr>
                </m:sSubPr>
                <m:e>
                  <m:r>
                    <w:rPr>
                      <w:rFonts w:ascii="Cambria Math" w:hAnsi="Cambria Math"/>
                    </w:rPr>
                    <m:t>F</m:t>
                  </m:r>
                </m:e>
                <m:sub>
                  <m:r>
                    <w:rPr>
                      <w:rFonts w:ascii="Cambria Math" w:hAnsi="Cambria Math"/>
                    </w:rPr>
                    <m:t>M,out</m:t>
                  </m:r>
                </m:sub>
              </m:sSub>
            </m:num>
            <m:den>
              <m:r>
                <w:rPr>
                  <w:rFonts w:ascii="Cambria Math" w:hAnsi="Cambria Math"/>
                </w:rPr>
                <m:t>V</m:t>
              </m:r>
            </m:den>
          </m:f>
          <m:r>
            <w:rPr>
              <w:rFonts w:ascii="Cambria Math" w:hAnsi="Cambria Math"/>
            </w:rPr>
            <m:t>+</m:t>
          </m:r>
          <m:d>
            <m:dPr>
              <m:ctrlPr>
                <w:rPr>
                  <w:rFonts w:ascii="Cambria Math" w:hAnsi="Cambria Math"/>
                  <w:i/>
                </w:rPr>
              </m:ctrlPr>
            </m:dPr>
            <m:e>
              <m:r>
                <w:rPr>
                  <w:rFonts w:ascii="Cambria Math" w:hAnsi="Cambria Math"/>
                </w:rPr>
                <m:t>-</m:t>
              </m:r>
              <m:sSub>
                <m:sSubPr>
                  <m:ctrlPr>
                    <w:rPr>
                      <w:rFonts w:ascii="Cambria Math" w:eastAsia="楷体" w:hAnsi="Cambria Math"/>
                      <w:i/>
                    </w:rPr>
                  </m:ctrlPr>
                </m:sSubPr>
                <m:e>
                  <m:r>
                    <w:rPr>
                      <w:rFonts w:ascii="Cambria Math" w:hAnsi="Cambria Math"/>
                    </w:rPr>
                    <m:t>k</m:t>
                  </m:r>
                </m:e>
                <m:sub>
                  <m:r>
                    <w:rPr>
                      <w:rFonts w:ascii="Cambria Math" w:hAnsi="Cambria Math"/>
                    </w:rPr>
                    <m:t>ini,i</m:t>
                  </m:r>
                </m:sub>
              </m:sSub>
              <m:sSub>
                <m:sSubPr>
                  <m:ctrlPr>
                    <w:rPr>
                      <w:rFonts w:ascii="Cambria Math" w:eastAsia="楷体" w:hAnsi="Cambria Math"/>
                      <w:i/>
                    </w:rPr>
                  </m:ctrlPr>
                </m:sSubPr>
                <m:e>
                  <m:r>
                    <w:rPr>
                      <w:rFonts w:ascii="Cambria Math" w:hAnsi="Cambria Math"/>
                    </w:rPr>
                    <m:t>c</m:t>
                  </m:r>
                </m:e>
                <m:sub>
                  <m:sSub>
                    <m:sSubPr>
                      <m:ctrlPr>
                        <w:rPr>
                          <w:rFonts w:ascii="Cambria Math" w:eastAsia="楷体" w:hAnsi="Cambria Math"/>
                          <w:i/>
                        </w:rPr>
                      </m:ctrlPr>
                    </m:sSubPr>
                    <m:e>
                      <m:r>
                        <w:rPr>
                          <w:rFonts w:ascii="Cambria Math" w:hAnsi="Cambria Math"/>
                        </w:rPr>
                        <m:t>P</m:t>
                      </m:r>
                    </m:e>
                    <m:sub>
                      <m:r>
                        <w:rPr>
                          <w:rFonts w:ascii="Cambria Math" w:hAnsi="Cambria Math"/>
                        </w:rPr>
                        <m:t>0</m:t>
                      </m:r>
                    </m:sub>
                  </m:sSub>
                  <m:r>
                    <w:rPr>
                      <w:rFonts w:ascii="Cambria Math" w:hAnsi="Cambria Math"/>
                    </w:rPr>
                    <m:t>,i</m:t>
                  </m:r>
                </m:sub>
              </m:sSub>
              <m:sSub>
                <m:sSubPr>
                  <m:ctrlPr>
                    <w:rPr>
                      <w:rFonts w:ascii="Cambria Math" w:eastAsia="楷体" w:hAnsi="Cambria Math"/>
                      <w:i/>
                    </w:rPr>
                  </m:ctrlPr>
                </m:sSubPr>
                <m:e>
                  <m:r>
                    <w:rPr>
                      <w:rFonts w:ascii="Cambria Math" w:hAnsi="Cambria Math"/>
                    </w:rPr>
                    <m:t>c</m:t>
                  </m:r>
                </m:e>
                <m:sub>
                  <m:r>
                    <w:rPr>
                      <w:rFonts w:ascii="Cambria Math" w:hAnsi="Cambria Math"/>
                    </w:rPr>
                    <m:t>M</m:t>
                  </m:r>
                </m:sub>
              </m:sSub>
              <m:r>
                <w:rPr>
                  <w:rFonts w:ascii="Cambria Math" w:hAnsi="Cambria Math"/>
                </w:rPr>
                <m:t>-</m:t>
              </m:r>
              <m:sSub>
                <m:sSubPr>
                  <m:ctrlPr>
                    <w:rPr>
                      <w:rFonts w:ascii="Cambria Math" w:eastAsia="楷体" w:hAnsi="Cambria Math"/>
                      <w:i/>
                    </w:rPr>
                  </m:ctrlPr>
                </m:sSubPr>
                <m:e>
                  <m:r>
                    <w:rPr>
                      <w:rFonts w:ascii="Cambria Math" w:hAnsi="Cambria Math"/>
                    </w:rPr>
                    <m:t>k</m:t>
                  </m:r>
                </m:e>
                <m:sub>
                  <m:r>
                    <w:rPr>
                      <w:rFonts w:ascii="Cambria Math" w:hAnsi="Cambria Math"/>
                    </w:rPr>
                    <m:t>p,i</m:t>
                  </m:r>
                </m:sub>
              </m:sSub>
              <m:sSub>
                <m:sSubPr>
                  <m:ctrlPr>
                    <w:rPr>
                      <w:rFonts w:ascii="Cambria Math" w:eastAsia="楷体" w:hAnsi="Cambria Math"/>
                      <w:i/>
                    </w:rPr>
                  </m:ctrlPr>
                </m:sSubPr>
                <m:e>
                  <m:r>
                    <w:rPr>
                      <w:rFonts w:ascii="Cambria Math" w:hAnsi="Cambria Math"/>
                    </w:rPr>
                    <m:t>c</m:t>
                  </m:r>
                </m:e>
                <m:sub>
                  <m:r>
                    <w:rPr>
                      <w:rFonts w:ascii="Cambria Math" w:hAnsi="Cambria Math"/>
                    </w:rPr>
                    <m:t>M</m:t>
                  </m:r>
                </m:sub>
              </m:sSub>
              <m:sSub>
                <m:sSubPr>
                  <m:ctrlPr>
                    <w:rPr>
                      <w:rFonts w:ascii="Cambria Math" w:eastAsia="楷体" w:hAnsi="Cambria Math"/>
                      <w:i/>
                    </w:rPr>
                  </m:ctrlPr>
                </m:sSubPr>
                <m:e>
                  <m:r>
                    <w:rPr>
                      <w:rFonts w:ascii="Cambria Math" w:hAnsi="Cambria Math"/>
                    </w:rPr>
                    <m:t>c</m:t>
                  </m:r>
                </m:e>
                <m:sub>
                  <m:sSub>
                    <m:sSubPr>
                      <m:ctrlPr>
                        <w:rPr>
                          <w:rFonts w:ascii="Cambria Math" w:eastAsia="楷体" w:hAnsi="Cambria Math"/>
                          <w:i/>
                        </w:rPr>
                      </m:ctrlPr>
                    </m:sSubPr>
                    <m:e>
                      <m:r>
                        <w:rPr>
                          <w:rFonts w:ascii="Cambria Math" w:hAnsi="Cambria Math"/>
                        </w:rPr>
                        <m:t>λ</m:t>
                      </m:r>
                    </m:e>
                    <m:sub>
                      <m:r>
                        <w:rPr>
                          <w:rFonts w:ascii="Cambria Math" w:hAnsi="Cambria Math"/>
                        </w:rPr>
                        <m:t>0</m:t>
                      </m:r>
                    </m:sub>
                  </m:sSub>
                </m:sub>
              </m:sSub>
              <m:r>
                <w:rPr>
                  <w:rFonts w:ascii="Cambria Math" w:hAnsi="Cambria Math"/>
                </w:rPr>
                <m:t>-</m:t>
              </m:r>
              <m:sSub>
                <m:sSubPr>
                  <m:ctrlPr>
                    <w:rPr>
                      <w:rFonts w:ascii="Cambria Math" w:eastAsia="楷体" w:hAnsi="Cambria Math"/>
                      <w:i/>
                    </w:rPr>
                  </m:ctrlPr>
                </m:sSubPr>
                <m:e>
                  <m:r>
                    <w:rPr>
                      <w:rFonts w:ascii="Cambria Math" w:hAnsi="Cambria Math"/>
                    </w:rPr>
                    <m:t>k</m:t>
                  </m:r>
                </m:e>
                <m:sub>
                  <m:r>
                    <w:rPr>
                      <w:rFonts w:ascii="Cambria Math" w:hAnsi="Cambria Math"/>
                    </w:rPr>
                    <m:t>tm,i</m:t>
                  </m:r>
                </m:sub>
              </m:sSub>
              <m:sSub>
                <m:sSubPr>
                  <m:ctrlPr>
                    <w:rPr>
                      <w:rFonts w:ascii="Cambria Math" w:eastAsia="楷体" w:hAnsi="Cambria Math"/>
                      <w:i/>
                    </w:rPr>
                  </m:ctrlPr>
                </m:sSubPr>
                <m:e>
                  <m:r>
                    <w:rPr>
                      <w:rFonts w:ascii="Cambria Math" w:hAnsi="Cambria Math"/>
                    </w:rPr>
                    <m:t>c</m:t>
                  </m:r>
                </m:e>
                <m:sub>
                  <m:r>
                    <w:rPr>
                      <w:rFonts w:ascii="Cambria Math" w:hAnsi="Cambria Math"/>
                    </w:rPr>
                    <m:t>M</m:t>
                  </m:r>
                </m:sub>
              </m:sSub>
              <m:sSub>
                <m:sSubPr>
                  <m:ctrlPr>
                    <w:rPr>
                      <w:rFonts w:ascii="Cambria Math" w:eastAsia="楷体" w:hAnsi="Cambria Math"/>
                      <w:i/>
                    </w:rPr>
                  </m:ctrlPr>
                </m:sSubPr>
                <m:e>
                  <m:r>
                    <w:rPr>
                      <w:rFonts w:ascii="Cambria Math" w:hAnsi="Cambria Math"/>
                    </w:rPr>
                    <m:t>c</m:t>
                  </m:r>
                </m:e>
                <m:sub>
                  <m:sSub>
                    <m:sSubPr>
                      <m:ctrlPr>
                        <w:rPr>
                          <w:rFonts w:ascii="Cambria Math" w:eastAsia="楷体" w:hAnsi="Cambria Math"/>
                          <w:i/>
                        </w:rPr>
                      </m:ctrlPr>
                    </m:sSubPr>
                    <m:e>
                      <m:r>
                        <w:rPr>
                          <w:rFonts w:ascii="Cambria Math" w:hAnsi="Cambria Math"/>
                        </w:rPr>
                        <m:t>λ</m:t>
                      </m:r>
                    </m:e>
                    <m:sub>
                      <m:r>
                        <w:rPr>
                          <w:rFonts w:ascii="Cambria Math" w:hAnsi="Cambria Math"/>
                        </w:rPr>
                        <m:t>0</m:t>
                      </m:r>
                    </m:sub>
                  </m:sSub>
                </m:sub>
              </m:sSub>
            </m:e>
          </m:d>
        </m:oMath>
      </m:oMathPara>
    </w:p>
    <w:p w:rsidR="004D24D5" w:rsidRPr="00074761" w:rsidRDefault="00C32C29" w:rsidP="004D24D5">
      <w:pPr>
        <w:ind w:left="420" w:firstLine="480"/>
      </w:pPr>
      <m:oMathPara>
        <m:oMathParaPr>
          <m:jc m:val="left"/>
        </m:oMathParaPr>
        <m:oMath>
          <m:f>
            <m:fPr>
              <m:ctrlPr>
                <w:rPr>
                  <w:rFonts w:ascii="Cambria Math" w:eastAsia="楷体" w:hAnsi="Cambria Math"/>
                </w:rPr>
              </m:ctrlPr>
            </m:fPr>
            <m:num>
              <m:r>
                <w:rPr>
                  <w:rFonts w:ascii="Cambria Math" w:hAnsi="Cambria Math"/>
                </w:rPr>
                <m:t>d</m:t>
              </m:r>
              <m:sSub>
                <m:sSubPr>
                  <m:ctrlPr>
                    <w:rPr>
                      <w:rFonts w:ascii="Cambria Math" w:eastAsia="楷体" w:hAnsi="Cambria Math"/>
                      <w:i/>
                    </w:rPr>
                  </m:ctrlPr>
                </m:sSubPr>
                <m:e>
                  <m:r>
                    <w:rPr>
                      <w:rFonts w:ascii="Cambria Math" w:hAnsi="Cambria Math"/>
                    </w:rPr>
                    <m:t>c</m:t>
                  </m:r>
                </m:e>
                <m:sub>
                  <m:sSub>
                    <m:sSubPr>
                      <m:ctrlPr>
                        <w:rPr>
                          <w:rFonts w:ascii="Cambria Math" w:eastAsia="楷体" w:hAnsi="Cambria Math"/>
                          <w:i/>
                        </w:rPr>
                      </m:ctrlPr>
                    </m:sSubPr>
                    <m:e>
                      <m:r>
                        <w:rPr>
                          <w:rFonts w:ascii="Cambria Math" w:hAnsi="Cambria Math"/>
                        </w:rPr>
                        <m:t>H</m:t>
                      </m:r>
                    </m:e>
                    <m:sub>
                      <m:r>
                        <w:rPr>
                          <w:rFonts w:ascii="Cambria Math" w:hAnsi="Cambria Math"/>
                        </w:rPr>
                        <m:t>2</m:t>
                      </m:r>
                    </m:sub>
                  </m:sSub>
                </m:sub>
              </m:sSub>
            </m:num>
            <m:den>
              <m:r>
                <w:rPr>
                  <w:rFonts w:ascii="Cambria Math" w:hAnsi="Cambria Math"/>
                </w:rPr>
                <m:t>dt</m:t>
              </m:r>
            </m:den>
          </m:f>
          <m:r>
            <w:rPr>
              <w:rFonts w:ascii="Cambria Math" w:hAnsi="Cambria Math"/>
            </w:rPr>
            <m:t>=</m:t>
          </m:r>
          <m:f>
            <m:fPr>
              <m:ctrlPr>
                <w:rPr>
                  <w:rFonts w:ascii="Cambria Math" w:hAnsi="Cambria Math"/>
                  <w:i/>
                </w:rPr>
              </m:ctrlPr>
            </m:fPr>
            <m:num>
              <m:sSub>
                <m:sSubPr>
                  <m:ctrlPr>
                    <w:rPr>
                      <w:rFonts w:ascii="Cambria Math" w:eastAsia="楷体" w:hAnsi="Cambria Math"/>
                      <w:i/>
                    </w:rPr>
                  </m:ctrlPr>
                </m:sSubPr>
                <m:e>
                  <m:r>
                    <w:rPr>
                      <w:rFonts w:ascii="Cambria Math" w:hAnsi="Cambria Math"/>
                    </w:rPr>
                    <m:t>F</m:t>
                  </m:r>
                </m:e>
                <m:sub>
                  <m:sSub>
                    <m:sSubPr>
                      <m:ctrlPr>
                        <w:rPr>
                          <w:rFonts w:ascii="Cambria Math" w:eastAsia="楷体" w:hAnsi="Cambria Math"/>
                          <w:i/>
                        </w:rPr>
                      </m:ctrlPr>
                    </m:sSubPr>
                    <m:e>
                      <m:r>
                        <w:rPr>
                          <w:rFonts w:ascii="Cambria Math" w:hAnsi="Cambria Math"/>
                        </w:rPr>
                        <m:t>H</m:t>
                      </m:r>
                    </m:e>
                    <m:sub>
                      <m:r>
                        <w:rPr>
                          <w:rFonts w:ascii="Cambria Math" w:hAnsi="Cambria Math"/>
                        </w:rPr>
                        <m:t>2</m:t>
                      </m:r>
                    </m:sub>
                  </m:sSub>
                  <m:r>
                    <w:rPr>
                      <w:rFonts w:ascii="Cambria Math" w:hAnsi="Cambria Math"/>
                    </w:rPr>
                    <m:t>,in</m:t>
                  </m:r>
                </m:sub>
              </m:sSub>
              <m:r>
                <w:rPr>
                  <w:rFonts w:ascii="Cambria Math" w:hAnsi="Cambria Math"/>
                </w:rPr>
                <m:t>-</m:t>
              </m:r>
              <m:sSub>
                <m:sSubPr>
                  <m:ctrlPr>
                    <w:rPr>
                      <w:rFonts w:ascii="Cambria Math" w:eastAsia="楷体" w:hAnsi="Cambria Math"/>
                      <w:i/>
                    </w:rPr>
                  </m:ctrlPr>
                </m:sSubPr>
                <m:e>
                  <m:r>
                    <w:rPr>
                      <w:rFonts w:ascii="Cambria Math" w:hAnsi="Cambria Math"/>
                    </w:rPr>
                    <m:t>F</m:t>
                  </m:r>
                </m:e>
                <m:sub>
                  <m:sSub>
                    <m:sSubPr>
                      <m:ctrlPr>
                        <w:rPr>
                          <w:rFonts w:ascii="Cambria Math" w:eastAsia="楷体" w:hAnsi="Cambria Math"/>
                          <w:i/>
                        </w:rPr>
                      </m:ctrlPr>
                    </m:sSubPr>
                    <m:e>
                      <m:r>
                        <w:rPr>
                          <w:rFonts w:ascii="Cambria Math" w:hAnsi="Cambria Math"/>
                        </w:rPr>
                        <m:t>H</m:t>
                      </m:r>
                    </m:e>
                    <m:sub>
                      <m:r>
                        <w:rPr>
                          <w:rFonts w:ascii="Cambria Math" w:hAnsi="Cambria Math"/>
                        </w:rPr>
                        <m:t>2</m:t>
                      </m:r>
                    </m:sub>
                  </m:sSub>
                  <m:r>
                    <w:rPr>
                      <w:rFonts w:ascii="Cambria Math" w:hAnsi="Cambria Math"/>
                    </w:rPr>
                    <m:t>,out</m:t>
                  </m:r>
                </m:sub>
              </m:sSub>
            </m:num>
            <m:den>
              <m:r>
                <w:rPr>
                  <w:rFonts w:ascii="Cambria Math" w:hAnsi="Cambria Math"/>
                </w:rPr>
                <m:t>V</m:t>
              </m:r>
            </m:den>
          </m:f>
          <m:r>
            <w:rPr>
              <w:rFonts w:ascii="Cambria Math" w:hAnsi="Cambria Math"/>
            </w:rPr>
            <m:t>+</m:t>
          </m:r>
          <m:d>
            <m:dPr>
              <m:ctrlPr>
                <w:rPr>
                  <w:rFonts w:ascii="Cambria Math" w:hAnsi="Cambria Math"/>
                  <w:i/>
                </w:rPr>
              </m:ctrlPr>
            </m:dPr>
            <m:e>
              <m:r>
                <w:rPr>
                  <w:rFonts w:ascii="Cambria Math" w:hAnsi="Cambria Math"/>
                </w:rPr>
                <m:t>-</m:t>
              </m:r>
              <m:sSub>
                <m:sSubPr>
                  <m:ctrlPr>
                    <w:rPr>
                      <w:rFonts w:ascii="Cambria Math" w:eastAsia="楷体" w:hAnsi="Cambria Math"/>
                      <w:i/>
                    </w:rPr>
                  </m:ctrlPr>
                </m:sSubPr>
                <m:e>
                  <m:r>
                    <w:rPr>
                      <w:rFonts w:ascii="Cambria Math" w:hAnsi="Cambria Math"/>
                    </w:rPr>
                    <m:t>k</m:t>
                  </m:r>
                </m:e>
                <m:sub>
                  <m:r>
                    <w:rPr>
                      <w:rFonts w:ascii="Cambria Math" w:hAnsi="Cambria Math"/>
                    </w:rPr>
                    <m:t>th,i</m:t>
                  </m:r>
                </m:sub>
              </m:sSub>
              <m:sSup>
                <m:sSupPr>
                  <m:ctrlPr>
                    <w:rPr>
                      <w:rFonts w:ascii="Cambria Math" w:eastAsia="楷体" w:hAnsi="Cambria Math"/>
                      <w:i/>
                    </w:rPr>
                  </m:ctrlPr>
                </m:sSupPr>
                <m:e>
                  <m:sSub>
                    <m:sSubPr>
                      <m:ctrlPr>
                        <w:rPr>
                          <w:rFonts w:ascii="Cambria Math" w:eastAsia="楷体" w:hAnsi="Cambria Math"/>
                          <w:i/>
                        </w:rPr>
                      </m:ctrlPr>
                    </m:sSubPr>
                    <m:e>
                      <m:r>
                        <w:rPr>
                          <w:rFonts w:ascii="Cambria Math" w:hAnsi="Cambria Math"/>
                        </w:rPr>
                        <m:t>c</m:t>
                      </m:r>
                    </m:e>
                    <m:sub>
                      <m:sSub>
                        <m:sSubPr>
                          <m:ctrlPr>
                            <w:rPr>
                              <w:rFonts w:ascii="Cambria Math" w:eastAsia="楷体" w:hAnsi="Cambria Math"/>
                              <w:i/>
                            </w:rPr>
                          </m:ctrlPr>
                        </m:sSubPr>
                        <m:e>
                          <m:r>
                            <w:rPr>
                              <w:rFonts w:ascii="Cambria Math" w:hAnsi="Cambria Math"/>
                            </w:rPr>
                            <m:t>H</m:t>
                          </m:r>
                        </m:e>
                        <m:sub>
                          <m:r>
                            <w:rPr>
                              <w:rFonts w:ascii="Cambria Math" w:hAnsi="Cambria Math"/>
                            </w:rPr>
                            <m:t>2</m:t>
                          </m:r>
                        </m:sub>
                      </m:sSub>
                    </m:sub>
                  </m:sSub>
                </m:e>
                <m:sup>
                  <m:r>
                    <w:rPr>
                      <w:rFonts w:ascii="Cambria Math" w:hAnsi="Cambria Math"/>
                    </w:rPr>
                    <m:t>0.5</m:t>
                  </m:r>
                </m:sup>
              </m:sSup>
              <m:sSub>
                <m:sSubPr>
                  <m:ctrlPr>
                    <w:rPr>
                      <w:rFonts w:ascii="Cambria Math" w:eastAsia="楷体" w:hAnsi="Cambria Math"/>
                      <w:i/>
                    </w:rPr>
                  </m:ctrlPr>
                </m:sSubPr>
                <m:e>
                  <m:r>
                    <w:rPr>
                      <w:rFonts w:ascii="Cambria Math" w:hAnsi="Cambria Math"/>
                    </w:rPr>
                    <m:t>c</m:t>
                  </m:r>
                </m:e>
                <m:sub>
                  <m:sSub>
                    <m:sSubPr>
                      <m:ctrlPr>
                        <w:rPr>
                          <w:rFonts w:ascii="Cambria Math" w:eastAsia="楷体" w:hAnsi="Cambria Math"/>
                          <w:i/>
                        </w:rPr>
                      </m:ctrlPr>
                    </m:sSubPr>
                    <m:e>
                      <m:r>
                        <w:rPr>
                          <w:rFonts w:ascii="Cambria Math" w:hAnsi="Cambria Math"/>
                        </w:rPr>
                        <m:t>λ</m:t>
                      </m:r>
                    </m:e>
                    <m:sub>
                      <m:r>
                        <w:rPr>
                          <w:rFonts w:ascii="Cambria Math" w:hAnsi="Cambria Math"/>
                        </w:rPr>
                        <m:t>0</m:t>
                      </m:r>
                    </m:sub>
                  </m:sSub>
                </m:sub>
              </m:sSub>
            </m:e>
          </m:d>
        </m:oMath>
      </m:oMathPara>
    </w:p>
    <w:p w:rsidR="004D24D5" w:rsidRPr="00074761" w:rsidRDefault="00C32C29" w:rsidP="004D24D5">
      <w:pPr>
        <w:ind w:left="420" w:firstLine="480"/>
      </w:pPr>
      <m:oMathPara>
        <m:oMathParaPr>
          <m:jc m:val="left"/>
        </m:oMathParaPr>
        <m:oMath>
          <m:f>
            <m:fPr>
              <m:ctrlPr>
                <w:rPr>
                  <w:rFonts w:ascii="Cambria Math" w:eastAsia="楷体" w:hAnsi="Cambria Math"/>
                </w:rPr>
              </m:ctrlPr>
            </m:fPr>
            <m:num>
              <m:r>
                <w:rPr>
                  <w:rFonts w:ascii="Cambria Math" w:hAnsi="Cambria Math"/>
                </w:rPr>
                <m:t>d</m:t>
              </m:r>
              <m:sSub>
                <m:sSubPr>
                  <m:ctrlPr>
                    <w:rPr>
                      <w:rFonts w:ascii="Cambria Math" w:eastAsia="楷体" w:hAnsi="Cambria Math"/>
                      <w:i/>
                    </w:rPr>
                  </m:ctrlPr>
                </m:sSubPr>
                <m:e>
                  <m:r>
                    <w:rPr>
                      <w:rFonts w:ascii="Cambria Math" w:hAnsi="Cambria Math"/>
                    </w:rPr>
                    <m:t>c</m:t>
                  </m:r>
                </m:e>
                <m:sub>
                  <m:sSub>
                    <m:sSubPr>
                      <m:ctrlPr>
                        <w:rPr>
                          <w:rFonts w:ascii="Cambria Math" w:eastAsia="楷体" w:hAnsi="Cambria Math"/>
                          <w:i/>
                        </w:rPr>
                      </m:ctrlPr>
                    </m:sSubPr>
                    <m:e>
                      <m:r>
                        <w:rPr>
                          <w:rFonts w:ascii="Cambria Math" w:hAnsi="Cambria Math"/>
                        </w:rPr>
                        <m:t>λ</m:t>
                      </m:r>
                    </m:e>
                    <m:sub>
                      <m:r>
                        <w:rPr>
                          <w:rFonts w:ascii="Cambria Math" w:hAnsi="Cambria Math"/>
                        </w:rPr>
                        <m:t>0</m:t>
                      </m:r>
                    </m:sub>
                  </m:sSub>
                </m:sub>
              </m:sSub>
            </m:num>
            <m:den>
              <m:r>
                <w:rPr>
                  <w:rFonts w:ascii="Cambria Math" w:hAnsi="Cambria Math"/>
                </w:rPr>
                <m:t>dt</m:t>
              </m:r>
            </m:den>
          </m:f>
          <m:r>
            <w:rPr>
              <w:rFonts w:ascii="Cambria Math" w:hAnsi="Cambria Math"/>
            </w:rPr>
            <m:t>=</m:t>
          </m:r>
          <m:f>
            <m:fPr>
              <m:ctrlPr>
                <w:rPr>
                  <w:rFonts w:ascii="Cambria Math" w:hAnsi="Cambria Math"/>
                  <w:i/>
                </w:rPr>
              </m:ctrlPr>
            </m:fPr>
            <m:num>
              <m:sSub>
                <m:sSubPr>
                  <m:ctrlPr>
                    <w:rPr>
                      <w:rFonts w:ascii="Cambria Math" w:eastAsia="楷体" w:hAnsi="Cambria Math"/>
                      <w:i/>
                    </w:rPr>
                  </m:ctrlPr>
                </m:sSubPr>
                <m:e>
                  <m:r>
                    <w:rPr>
                      <w:rFonts w:ascii="Cambria Math" w:hAnsi="Cambria Math"/>
                    </w:rPr>
                    <m:t>F</m:t>
                  </m:r>
                </m:e>
                <m:sub>
                  <m:sSub>
                    <m:sSubPr>
                      <m:ctrlPr>
                        <w:rPr>
                          <w:rFonts w:ascii="Cambria Math" w:eastAsia="楷体" w:hAnsi="Cambria Math"/>
                          <w:i/>
                        </w:rPr>
                      </m:ctrlPr>
                    </m:sSubPr>
                    <m:e>
                      <m:r>
                        <w:rPr>
                          <w:rFonts w:ascii="Cambria Math" w:hAnsi="Cambria Math"/>
                        </w:rPr>
                        <m:t>λ</m:t>
                      </m:r>
                    </m:e>
                    <m:sub>
                      <m:r>
                        <w:rPr>
                          <w:rFonts w:ascii="Cambria Math" w:hAnsi="Cambria Math"/>
                        </w:rPr>
                        <m:t>0</m:t>
                      </m:r>
                    </m:sub>
                  </m:sSub>
                  <m:r>
                    <w:rPr>
                      <w:rFonts w:ascii="Cambria Math" w:hAnsi="Cambria Math"/>
                    </w:rPr>
                    <m:t>,in</m:t>
                  </m:r>
                </m:sub>
              </m:sSub>
              <m:r>
                <w:rPr>
                  <w:rFonts w:ascii="Cambria Math" w:hAnsi="Cambria Math"/>
                </w:rPr>
                <m:t>-</m:t>
              </m:r>
              <m:sSub>
                <m:sSubPr>
                  <m:ctrlPr>
                    <w:rPr>
                      <w:rFonts w:ascii="Cambria Math" w:eastAsia="楷体" w:hAnsi="Cambria Math"/>
                      <w:i/>
                    </w:rPr>
                  </m:ctrlPr>
                </m:sSubPr>
                <m:e>
                  <m:r>
                    <w:rPr>
                      <w:rFonts w:ascii="Cambria Math" w:hAnsi="Cambria Math"/>
                    </w:rPr>
                    <m:t>F</m:t>
                  </m:r>
                </m:e>
                <m:sub>
                  <m:sSub>
                    <m:sSubPr>
                      <m:ctrlPr>
                        <w:rPr>
                          <w:rFonts w:ascii="Cambria Math" w:eastAsia="楷体" w:hAnsi="Cambria Math"/>
                          <w:i/>
                        </w:rPr>
                      </m:ctrlPr>
                    </m:sSubPr>
                    <m:e>
                      <m:r>
                        <w:rPr>
                          <w:rFonts w:ascii="Cambria Math" w:hAnsi="Cambria Math"/>
                        </w:rPr>
                        <m:t>λ</m:t>
                      </m:r>
                    </m:e>
                    <m:sub>
                      <m:r>
                        <w:rPr>
                          <w:rFonts w:ascii="Cambria Math" w:hAnsi="Cambria Math"/>
                        </w:rPr>
                        <m:t>0</m:t>
                      </m:r>
                    </m:sub>
                  </m:sSub>
                  <m:r>
                    <w:rPr>
                      <w:rFonts w:ascii="Cambria Math" w:hAnsi="Cambria Math"/>
                    </w:rPr>
                    <m:t>,out</m:t>
                  </m:r>
                </m:sub>
              </m:sSub>
            </m:num>
            <m:den>
              <m:r>
                <w:rPr>
                  <w:rFonts w:ascii="Cambria Math" w:hAnsi="Cambria Math"/>
                </w:rPr>
                <m:t>V</m:t>
              </m:r>
            </m:den>
          </m:f>
          <m:r>
            <w:rPr>
              <w:rFonts w:ascii="Cambria Math" w:hAnsi="Cambria Math"/>
            </w:rPr>
            <m:t>+</m:t>
          </m:r>
          <m:d>
            <m:dPr>
              <m:ctrlPr>
                <w:rPr>
                  <w:rFonts w:ascii="Cambria Math" w:hAnsi="Cambria Math"/>
                  <w:i/>
                </w:rPr>
              </m:ctrlPr>
            </m:dPr>
            <m:e>
              <m:sSub>
                <m:sSubPr>
                  <m:ctrlPr>
                    <w:rPr>
                      <w:rFonts w:ascii="Cambria Math" w:eastAsia="楷体" w:hAnsi="Cambria Math"/>
                      <w:i/>
                    </w:rPr>
                  </m:ctrlPr>
                </m:sSubPr>
                <m:e>
                  <m:r>
                    <w:rPr>
                      <w:rFonts w:ascii="Cambria Math" w:hAnsi="Cambria Math"/>
                    </w:rPr>
                    <m:t>k</m:t>
                  </m:r>
                </m:e>
                <m:sub>
                  <m:r>
                    <w:rPr>
                      <w:rFonts w:ascii="Cambria Math" w:hAnsi="Cambria Math"/>
                    </w:rPr>
                    <m:t>ini,i</m:t>
                  </m:r>
                </m:sub>
              </m:sSub>
              <m:sSub>
                <m:sSubPr>
                  <m:ctrlPr>
                    <w:rPr>
                      <w:rFonts w:ascii="Cambria Math" w:eastAsia="楷体" w:hAnsi="Cambria Math"/>
                      <w:i/>
                    </w:rPr>
                  </m:ctrlPr>
                </m:sSubPr>
                <m:e>
                  <m:r>
                    <w:rPr>
                      <w:rFonts w:ascii="Cambria Math" w:hAnsi="Cambria Math"/>
                    </w:rPr>
                    <m:t>c</m:t>
                  </m:r>
                </m:e>
                <m:sub>
                  <m:sSub>
                    <m:sSubPr>
                      <m:ctrlPr>
                        <w:rPr>
                          <w:rFonts w:ascii="Cambria Math" w:eastAsia="楷体" w:hAnsi="Cambria Math"/>
                          <w:i/>
                        </w:rPr>
                      </m:ctrlPr>
                    </m:sSubPr>
                    <m:e>
                      <m:r>
                        <w:rPr>
                          <w:rFonts w:ascii="Cambria Math" w:hAnsi="Cambria Math"/>
                        </w:rPr>
                        <m:t>P</m:t>
                      </m:r>
                    </m:e>
                    <m:sub>
                      <m:r>
                        <w:rPr>
                          <w:rFonts w:ascii="Cambria Math" w:hAnsi="Cambria Math"/>
                        </w:rPr>
                        <m:t>0</m:t>
                      </m:r>
                    </m:sub>
                  </m:sSub>
                  <m:r>
                    <w:rPr>
                      <w:rFonts w:ascii="Cambria Math" w:hAnsi="Cambria Math"/>
                    </w:rPr>
                    <m:t>,i</m:t>
                  </m:r>
                </m:sub>
              </m:sSub>
              <m:sSub>
                <m:sSubPr>
                  <m:ctrlPr>
                    <w:rPr>
                      <w:rFonts w:ascii="Cambria Math" w:eastAsia="楷体" w:hAnsi="Cambria Math"/>
                      <w:i/>
                    </w:rPr>
                  </m:ctrlPr>
                </m:sSubPr>
                <m:e>
                  <m:r>
                    <w:rPr>
                      <w:rFonts w:ascii="Cambria Math" w:hAnsi="Cambria Math"/>
                    </w:rPr>
                    <m:t>c</m:t>
                  </m:r>
                </m:e>
                <m:sub>
                  <m:r>
                    <w:rPr>
                      <w:rFonts w:ascii="Cambria Math" w:hAnsi="Cambria Math"/>
                    </w:rPr>
                    <m:t>M</m:t>
                  </m:r>
                </m:sub>
              </m:sSub>
              <m:r>
                <w:rPr>
                  <w:rFonts w:ascii="Cambria Math" w:hAnsi="Cambria Math"/>
                </w:rPr>
                <m:t>-</m:t>
              </m:r>
              <m:sSub>
                <m:sSubPr>
                  <m:ctrlPr>
                    <w:rPr>
                      <w:rFonts w:ascii="Cambria Math" w:eastAsia="楷体" w:hAnsi="Cambria Math"/>
                      <w:i/>
                    </w:rPr>
                  </m:ctrlPr>
                </m:sSubPr>
                <m:e>
                  <m:r>
                    <w:rPr>
                      <w:rFonts w:ascii="Cambria Math" w:hAnsi="Cambria Math"/>
                    </w:rPr>
                    <m:t>k</m:t>
                  </m:r>
                </m:e>
                <m:sub>
                  <m:r>
                    <w:rPr>
                      <w:rFonts w:ascii="Cambria Math" w:hAnsi="Cambria Math"/>
                    </w:rPr>
                    <m:t>th,i</m:t>
                  </m:r>
                </m:sub>
              </m:sSub>
              <m:sSup>
                <m:sSupPr>
                  <m:ctrlPr>
                    <w:rPr>
                      <w:rFonts w:ascii="Cambria Math" w:eastAsia="楷体" w:hAnsi="Cambria Math"/>
                      <w:i/>
                    </w:rPr>
                  </m:ctrlPr>
                </m:sSupPr>
                <m:e>
                  <m:sSub>
                    <m:sSubPr>
                      <m:ctrlPr>
                        <w:rPr>
                          <w:rFonts w:ascii="Cambria Math" w:eastAsia="楷体" w:hAnsi="Cambria Math"/>
                          <w:i/>
                        </w:rPr>
                      </m:ctrlPr>
                    </m:sSubPr>
                    <m:e>
                      <m:r>
                        <w:rPr>
                          <w:rFonts w:ascii="Cambria Math" w:hAnsi="Cambria Math"/>
                        </w:rPr>
                        <m:t>c</m:t>
                      </m:r>
                    </m:e>
                    <m:sub>
                      <m:sSub>
                        <m:sSubPr>
                          <m:ctrlPr>
                            <w:rPr>
                              <w:rFonts w:ascii="Cambria Math" w:eastAsia="楷体" w:hAnsi="Cambria Math"/>
                              <w:i/>
                            </w:rPr>
                          </m:ctrlPr>
                        </m:sSubPr>
                        <m:e>
                          <m:r>
                            <w:rPr>
                              <w:rFonts w:ascii="Cambria Math" w:hAnsi="Cambria Math"/>
                            </w:rPr>
                            <m:t>H</m:t>
                          </m:r>
                        </m:e>
                        <m:sub>
                          <m:r>
                            <w:rPr>
                              <w:rFonts w:ascii="Cambria Math" w:hAnsi="Cambria Math"/>
                            </w:rPr>
                            <m:t>2</m:t>
                          </m:r>
                        </m:sub>
                      </m:sSub>
                    </m:sub>
                  </m:sSub>
                </m:e>
                <m:sup>
                  <m:r>
                    <w:rPr>
                      <w:rFonts w:ascii="Cambria Math" w:hAnsi="Cambria Math"/>
                    </w:rPr>
                    <m:t>0.5</m:t>
                  </m:r>
                </m:sup>
              </m:sSup>
              <m:sSub>
                <m:sSubPr>
                  <m:ctrlPr>
                    <w:rPr>
                      <w:rFonts w:ascii="Cambria Math" w:eastAsia="楷体" w:hAnsi="Cambria Math"/>
                      <w:i/>
                    </w:rPr>
                  </m:ctrlPr>
                </m:sSubPr>
                <m:e>
                  <m:r>
                    <w:rPr>
                      <w:rFonts w:ascii="Cambria Math" w:hAnsi="Cambria Math"/>
                    </w:rPr>
                    <m:t>c</m:t>
                  </m:r>
                </m:e>
                <m:sub>
                  <m:sSub>
                    <m:sSubPr>
                      <m:ctrlPr>
                        <w:rPr>
                          <w:rFonts w:ascii="Cambria Math" w:eastAsia="楷体" w:hAnsi="Cambria Math"/>
                          <w:i/>
                        </w:rPr>
                      </m:ctrlPr>
                    </m:sSubPr>
                    <m:e>
                      <m:r>
                        <w:rPr>
                          <w:rFonts w:ascii="Cambria Math" w:hAnsi="Cambria Math"/>
                        </w:rPr>
                        <m:t>λ</m:t>
                      </m:r>
                    </m:e>
                    <m:sub>
                      <m:r>
                        <w:rPr>
                          <w:rFonts w:ascii="Cambria Math" w:hAnsi="Cambria Math"/>
                        </w:rPr>
                        <m:t>0</m:t>
                      </m:r>
                    </m:sub>
                  </m:sSub>
                </m:sub>
              </m:sSub>
              <m:r>
                <w:rPr>
                  <w:rFonts w:ascii="Cambria Math" w:hAnsi="Cambria Math"/>
                </w:rPr>
                <m:t>-</m:t>
              </m:r>
              <m:sSub>
                <m:sSubPr>
                  <m:ctrlPr>
                    <w:rPr>
                      <w:rFonts w:ascii="Cambria Math" w:eastAsia="楷体" w:hAnsi="Cambria Math"/>
                      <w:i/>
                    </w:rPr>
                  </m:ctrlPr>
                </m:sSubPr>
                <m:e>
                  <m:r>
                    <w:rPr>
                      <w:rFonts w:ascii="Cambria Math" w:hAnsi="Cambria Math"/>
                    </w:rPr>
                    <m:t>k</m:t>
                  </m:r>
                </m:e>
                <m:sub>
                  <m:r>
                    <w:rPr>
                      <w:rFonts w:ascii="Cambria Math" w:hAnsi="Cambria Math"/>
                    </w:rPr>
                    <m:t>dsp</m:t>
                  </m:r>
                </m:sub>
              </m:sSub>
              <m:sSub>
                <m:sSubPr>
                  <m:ctrlPr>
                    <w:rPr>
                      <w:rFonts w:ascii="Cambria Math" w:eastAsia="楷体" w:hAnsi="Cambria Math"/>
                      <w:i/>
                    </w:rPr>
                  </m:ctrlPr>
                </m:sSubPr>
                <m:e>
                  <m:r>
                    <w:rPr>
                      <w:rFonts w:ascii="Cambria Math" w:hAnsi="Cambria Math"/>
                    </w:rPr>
                    <m:t>c</m:t>
                  </m:r>
                </m:e>
                <m:sub>
                  <m:sSub>
                    <m:sSubPr>
                      <m:ctrlPr>
                        <w:rPr>
                          <w:rFonts w:ascii="Cambria Math" w:eastAsia="楷体" w:hAnsi="Cambria Math"/>
                          <w:i/>
                        </w:rPr>
                      </m:ctrlPr>
                    </m:sSubPr>
                    <m:e>
                      <m:r>
                        <w:rPr>
                          <w:rFonts w:ascii="Cambria Math" w:hAnsi="Cambria Math"/>
                        </w:rPr>
                        <m:t>λ</m:t>
                      </m:r>
                    </m:e>
                    <m:sub>
                      <m:r>
                        <w:rPr>
                          <w:rFonts w:ascii="Cambria Math" w:hAnsi="Cambria Math"/>
                        </w:rPr>
                        <m:t>0</m:t>
                      </m:r>
                    </m:sub>
                  </m:sSub>
                </m:sub>
              </m:sSub>
            </m:e>
          </m:d>
        </m:oMath>
      </m:oMathPara>
    </w:p>
    <w:p w:rsidR="004D24D5" w:rsidRPr="00074761" w:rsidRDefault="00C32C29" w:rsidP="004D24D5">
      <w:pPr>
        <w:ind w:left="420" w:firstLine="480"/>
      </w:pPr>
      <m:oMathPara>
        <m:oMathParaPr>
          <m:jc m:val="left"/>
        </m:oMathParaPr>
        <m:oMath>
          <m:f>
            <m:fPr>
              <m:ctrlPr>
                <w:rPr>
                  <w:rFonts w:ascii="Cambria Math" w:eastAsia="楷体" w:hAnsi="Cambria Math"/>
                </w:rPr>
              </m:ctrlPr>
            </m:fPr>
            <m:num>
              <m:r>
                <w:rPr>
                  <w:rFonts w:ascii="Cambria Math" w:hAnsi="Cambria Math"/>
                </w:rPr>
                <m:t>d</m:t>
              </m:r>
              <m:sSub>
                <m:sSubPr>
                  <m:ctrlPr>
                    <w:rPr>
                      <w:rFonts w:ascii="Cambria Math" w:eastAsia="楷体" w:hAnsi="Cambria Math"/>
                      <w:i/>
                    </w:rPr>
                  </m:ctrlPr>
                </m:sSubPr>
                <m:e>
                  <m:r>
                    <w:rPr>
                      <w:rFonts w:ascii="Cambria Math" w:hAnsi="Cambria Math"/>
                    </w:rPr>
                    <m:t>c</m:t>
                  </m:r>
                </m:e>
                <m:sub>
                  <m:sSub>
                    <m:sSubPr>
                      <m:ctrlPr>
                        <w:rPr>
                          <w:rFonts w:ascii="Cambria Math" w:eastAsia="楷体" w:hAnsi="Cambria Math"/>
                          <w:i/>
                        </w:rPr>
                      </m:ctrlPr>
                    </m:sSubPr>
                    <m:e>
                      <m:r>
                        <w:rPr>
                          <w:rFonts w:ascii="Cambria Math" w:hAnsi="Cambria Math"/>
                        </w:rPr>
                        <m:t>μ</m:t>
                      </m:r>
                    </m:e>
                    <m:sub>
                      <m:r>
                        <w:rPr>
                          <w:rFonts w:ascii="Cambria Math" w:hAnsi="Cambria Math"/>
                        </w:rPr>
                        <m:t>0</m:t>
                      </m:r>
                    </m:sub>
                  </m:sSub>
                </m:sub>
              </m:sSub>
            </m:num>
            <m:den>
              <m:r>
                <w:rPr>
                  <w:rFonts w:ascii="Cambria Math" w:hAnsi="Cambria Math"/>
                </w:rPr>
                <m:t>dt</m:t>
              </m:r>
            </m:den>
          </m:f>
          <m:r>
            <w:rPr>
              <w:rFonts w:ascii="Cambria Math" w:hAnsi="Cambria Math"/>
            </w:rPr>
            <m:t>=</m:t>
          </m:r>
          <m:f>
            <m:fPr>
              <m:ctrlPr>
                <w:rPr>
                  <w:rFonts w:ascii="Cambria Math" w:hAnsi="Cambria Math"/>
                  <w:i/>
                </w:rPr>
              </m:ctrlPr>
            </m:fPr>
            <m:num>
              <m:sSub>
                <m:sSubPr>
                  <m:ctrlPr>
                    <w:rPr>
                      <w:rFonts w:ascii="Cambria Math" w:eastAsia="楷体" w:hAnsi="Cambria Math"/>
                      <w:i/>
                    </w:rPr>
                  </m:ctrlPr>
                </m:sSubPr>
                <m:e>
                  <m:r>
                    <w:rPr>
                      <w:rFonts w:ascii="Cambria Math" w:hAnsi="Cambria Math"/>
                    </w:rPr>
                    <m:t>F</m:t>
                  </m:r>
                </m:e>
                <m:sub>
                  <m:sSub>
                    <m:sSubPr>
                      <m:ctrlPr>
                        <w:rPr>
                          <w:rFonts w:ascii="Cambria Math" w:eastAsia="楷体" w:hAnsi="Cambria Math"/>
                          <w:i/>
                        </w:rPr>
                      </m:ctrlPr>
                    </m:sSubPr>
                    <m:e>
                      <m:r>
                        <w:rPr>
                          <w:rFonts w:ascii="Cambria Math" w:hAnsi="Cambria Math"/>
                        </w:rPr>
                        <m:t>μ</m:t>
                      </m:r>
                    </m:e>
                    <m:sub>
                      <m:r>
                        <w:rPr>
                          <w:rFonts w:ascii="Cambria Math" w:hAnsi="Cambria Math"/>
                        </w:rPr>
                        <m:t>0</m:t>
                      </m:r>
                    </m:sub>
                  </m:sSub>
                  <m:r>
                    <w:rPr>
                      <w:rFonts w:ascii="Cambria Math" w:hAnsi="Cambria Math"/>
                    </w:rPr>
                    <m:t>,in</m:t>
                  </m:r>
                </m:sub>
              </m:sSub>
              <m:r>
                <w:rPr>
                  <w:rFonts w:ascii="Cambria Math" w:hAnsi="Cambria Math"/>
                </w:rPr>
                <m:t>-</m:t>
              </m:r>
              <m:sSub>
                <m:sSubPr>
                  <m:ctrlPr>
                    <w:rPr>
                      <w:rFonts w:ascii="Cambria Math" w:eastAsia="楷体" w:hAnsi="Cambria Math"/>
                      <w:i/>
                    </w:rPr>
                  </m:ctrlPr>
                </m:sSubPr>
                <m:e>
                  <m:r>
                    <w:rPr>
                      <w:rFonts w:ascii="Cambria Math" w:hAnsi="Cambria Math"/>
                    </w:rPr>
                    <m:t>F</m:t>
                  </m:r>
                </m:e>
                <m:sub>
                  <m:sSub>
                    <m:sSubPr>
                      <m:ctrlPr>
                        <w:rPr>
                          <w:rFonts w:ascii="Cambria Math" w:eastAsia="楷体" w:hAnsi="Cambria Math"/>
                          <w:i/>
                        </w:rPr>
                      </m:ctrlPr>
                    </m:sSubPr>
                    <m:e>
                      <m:r>
                        <w:rPr>
                          <w:rFonts w:ascii="Cambria Math" w:hAnsi="Cambria Math"/>
                        </w:rPr>
                        <m:t>μ</m:t>
                      </m:r>
                    </m:e>
                    <m:sub>
                      <m:r>
                        <w:rPr>
                          <w:rFonts w:ascii="Cambria Math" w:hAnsi="Cambria Math"/>
                        </w:rPr>
                        <m:t>0</m:t>
                      </m:r>
                    </m:sub>
                  </m:sSub>
                  <m:r>
                    <w:rPr>
                      <w:rFonts w:ascii="Cambria Math" w:hAnsi="Cambria Math"/>
                    </w:rPr>
                    <m:t>,out</m:t>
                  </m:r>
                </m:sub>
              </m:sSub>
            </m:num>
            <m:den>
              <m:r>
                <w:rPr>
                  <w:rFonts w:ascii="Cambria Math" w:hAnsi="Cambria Math"/>
                </w:rPr>
                <m:t>V</m:t>
              </m:r>
            </m:den>
          </m:f>
          <m:r>
            <w:rPr>
              <w:rFonts w:ascii="Cambria Math" w:hAnsi="Cambria Math"/>
            </w:rPr>
            <m:t>+</m:t>
          </m:r>
          <m:d>
            <m:dPr>
              <m:ctrlPr>
                <w:rPr>
                  <w:rFonts w:ascii="Cambria Math" w:hAnsi="Cambria Math"/>
                  <w:i/>
                </w:rPr>
              </m:ctrlPr>
            </m:dPr>
            <m:e>
              <m:sSub>
                <m:sSubPr>
                  <m:ctrlPr>
                    <w:rPr>
                      <w:rFonts w:ascii="Cambria Math" w:eastAsia="楷体" w:hAnsi="Cambria Math"/>
                      <w:i/>
                    </w:rPr>
                  </m:ctrlPr>
                </m:sSubPr>
                <m:e>
                  <m:r>
                    <w:rPr>
                      <w:rFonts w:ascii="Cambria Math" w:hAnsi="Cambria Math"/>
                    </w:rPr>
                    <m:t>k</m:t>
                  </m:r>
                </m:e>
                <m:sub>
                  <m:r>
                    <w:rPr>
                      <w:rFonts w:ascii="Cambria Math" w:hAnsi="Cambria Math"/>
                    </w:rPr>
                    <m:t>tm,i</m:t>
                  </m:r>
                </m:sub>
              </m:sSub>
              <m:sSub>
                <m:sSubPr>
                  <m:ctrlPr>
                    <w:rPr>
                      <w:rFonts w:ascii="Cambria Math" w:eastAsia="楷体" w:hAnsi="Cambria Math"/>
                      <w:i/>
                    </w:rPr>
                  </m:ctrlPr>
                </m:sSubPr>
                <m:e>
                  <m:sSub>
                    <m:sSubPr>
                      <m:ctrlPr>
                        <w:rPr>
                          <w:rFonts w:ascii="Cambria Math" w:eastAsia="楷体" w:hAnsi="Cambria Math"/>
                          <w:i/>
                        </w:rPr>
                      </m:ctrlPr>
                    </m:sSubPr>
                    <m:e>
                      <m:r>
                        <w:rPr>
                          <w:rFonts w:ascii="Cambria Math" w:hAnsi="Cambria Math"/>
                        </w:rPr>
                        <m:t>c</m:t>
                      </m:r>
                    </m:e>
                    <m:sub>
                      <m:r>
                        <w:rPr>
                          <w:rFonts w:ascii="Cambria Math" w:hAnsi="Cambria Math"/>
                        </w:rPr>
                        <m:t>M</m:t>
                      </m:r>
                    </m:sub>
                  </m:sSub>
                  <m:r>
                    <w:rPr>
                      <w:rFonts w:ascii="Cambria Math" w:hAnsi="Cambria Math"/>
                    </w:rPr>
                    <m:t>c</m:t>
                  </m:r>
                </m:e>
                <m:sub>
                  <m:sSub>
                    <m:sSubPr>
                      <m:ctrlPr>
                        <w:rPr>
                          <w:rFonts w:ascii="Cambria Math" w:eastAsia="楷体" w:hAnsi="Cambria Math"/>
                          <w:i/>
                        </w:rPr>
                      </m:ctrlPr>
                    </m:sSubPr>
                    <m:e>
                      <m:r>
                        <w:rPr>
                          <w:rFonts w:ascii="Cambria Math" w:hAnsi="Cambria Math"/>
                        </w:rPr>
                        <m:t>λ</m:t>
                      </m:r>
                    </m:e>
                    <m:sub>
                      <m:r>
                        <w:rPr>
                          <w:rFonts w:ascii="Cambria Math" w:hAnsi="Cambria Math"/>
                        </w:rPr>
                        <m:t>0</m:t>
                      </m:r>
                    </m:sub>
                  </m:sSub>
                </m:sub>
              </m:sSub>
              <m:r>
                <w:rPr>
                  <w:rFonts w:ascii="Cambria Math" w:hAnsi="Cambria Math"/>
                </w:rPr>
                <m:t>+</m:t>
              </m:r>
              <m:sSub>
                <m:sSubPr>
                  <m:ctrlPr>
                    <w:rPr>
                      <w:rFonts w:ascii="Cambria Math" w:eastAsia="楷体" w:hAnsi="Cambria Math"/>
                      <w:i/>
                    </w:rPr>
                  </m:ctrlPr>
                </m:sSubPr>
                <m:e>
                  <m:r>
                    <w:rPr>
                      <w:rFonts w:ascii="Cambria Math" w:hAnsi="Cambria Math"/>
                    </w:rPr>
                    <m:t>k</m:t>
                  </m:r>
                </m:e>
                <m:sub>
                  <m:r>
                    <w:rPr>
                      <w:rFonts w:ascii="Cambria Math" w:hAnsi="Cambria Math"/>
                    </w:rPr>
                    <m:t>th,i</m:t>
                  </m:r>
                </m:sub>
              </m:sSub>
              <m:sSup>
                <m:sSupPr>
                  <m:ctrlPr>
                    <w:rPr>
                      <w:rFonts w:ascii="Cambria Math" w:eastAsia="楷体" w:hAnsi="Cambria Math"/>
                      <w:i/>
                    </w:rPr>
                  </m:ctrlPr>
                </m:sSupPr>
                <m:e>
                  <m:sSub>
                    <m:sSubPr>
                      <m:ctrlPr>
                        <w:rPr>
                          <w:rFonts w:ascii="Cambria Math" w:eastAsia="楷体" w:hAnsi="Cambria Math"/>
                          <w:i/>
                        </w:rPr>
                      </m:ctrlPr>
                    </m:sSubPr>
                    <m:e>
                      <m:r>
                        <w:rPr>
                          <w:rFonts w:ascii="Cambria Math" w:hAnsi="Cambria Math"/>
                        </w:rPr>
                        <m:t>c</m:t>
                      </m:r>
                    </m:e>
                    <m:sub>
                      <m:sSub>
                        <m:sSubPr>
                          <m:ctrlPr>
                            <w:rPr>
                              <w:rFonts w:ascii="Cambria Math" w:eastAsia="楷体" w:hAnsi="Cambria Math"/>
                              <w:i/>
                            </w:rPr>
                          </m:ctrlPr>
                        </m:sSubPr>
                        <m:e>
                          <m:r>
                            <w:rPr>
                              <w:rFonts w:ascii="Cambria Math" w:hAnsi="Cambria Math"/>
                            </w:rPr>
                            <m:t>H</m:t>
                          </m:r>
                        </m:e>
                        <m:sub>
                          <m:r>
                            <w:rPr>
                              <w:rFonts w:ascii="Cambria Math" w:hAnsi="Cambria Math"/>
                            </w:rPr>
                            <m:t>2</m:t>
                          </m:r>
                        </m:sub>
                      </m:sSub>
                    </m:sub>
                  </m:sSub>
                </m:e>
                <m:sup>
                  <m:r>
                    <w:rPr>
                      <w:rFonts w:ascii="Cambria Math" w:hAnsi="Cambria Math"/>
                    </w:rPr>
                    <m:t>0.5</m:t>
                  </m:r>
                </m:sup>
              </m:sSup>
              <m:sSub>
                <m:sSubPr>
                  <m:ctrlPr>
                    <w:rPr>
                      <w:rFonts w:ascii="Cambria Math" w:eastAsia="楷体" w:hAnsi="Cambria Math"/>
                      <w:i/>
                    </w:rPr>
                  </m:ctrlPr>
                </m:sSubPr>
                <m:e>
                  <m:r>
                    <w:rPr>
                      <w:rFonts w:ascii="Cambria Math" w:hAnsi="Cambria Math"/>
                    </w:rPr>
                    <m:t>c</m:t>
                  </m:r>
                </m:e>
                <m:sub>
                  <m:sSub>
                    <m:sSubPr>
                      <m:ctrlPr>
                        <w:rPr>
                          <w:rFonts w:ascii="Cambria Math" w:eastAsia="楷体" w:hAnsi="Cambria Math"/>
                          <w:i/>
                        </w:rPr>
                      </m:ctrlPr>
                    </m:sSubPr>
                    <m:e>
                      <m:r>
                        <w:rPr>
                          <w:rFonts w:ascii="Cambria Math" w:hAnsi="Cambria Math"/>
                        </w:rPr>
                        <m:t>λ</m:t>
                      </m:r>
                    </m:e>
                    <m:sub>
                      <m:r>
                        <w:rPr>
                          <w:rFonts w:ascii="Cambria Math" w:hAnsi="Cambria Math"/>
                        </w:rPr>
                        <m:t>0</m:t>
                      </m:r>
                    </m:sub>
                  </m:sSub>
                </m:sub>
              </m:sSub>
            </m:e>
          </m:d>
        </m:oMath>
      </m:oMathPara>
    </w:p>
    <w:p w:rsidR="004D24D5" w:rsidRPr="00074761" w:rsidRDefault="00C32C29" w:rsidP="004D24D5">
      <w:pPr>
        <w:ind w:left="420" w:firstLine="480"/>
        <w:rPr>
          <w:rFonts w:eastAsia="楷体"/>
        </w:rPr>
      </w:pPr>
      <m:oMathPara>
        <m:oMathParaPr>
          <m:jc m:val="left"/>
        </m:oMathParaPr>
        <m:oMath>
          <m:f>
            <m:fPr>
              <m:ctrlPr>
                <w:rPr>
                  <w:rFonts w:ascii="Cambria Math" w:eastAsia="楷体" w:hAnsi="Cambria Math"/>
                </w:rPr>
              </m:ctrlPr>
            </m:fPr>
            <m:num>
              <m:r>
                <w:rPr>
                  <w:rFonts w:ascii="Cambria Math" w:hAnsi="Cambria Math"/>
                </w:rPr>
                <m:t>d</m:t>
              </m:r>
              <m:sSub>
                <m:sSubPr>
                  <m:ctrlPr>
                    <w:rPr>
                      <w:rFonts w:ascii="Cambria Math" w:eastAsia="楷体" w:hAnsi="Cambria Math"/>
                      <w:i/>
                    </w:rPr>
                  </m:ctrlPr>
                </m:sSubPr>
                <m:e>
                  <m:r>
                    <w:rPr>
                      <w:rFonts w:ascii="Cambria Math" w:hAnsi="Cambria Math"/>
                    </w:rPr>
                    <m:t>c</m:t>
                  </m:r>
                </m:e>
                <m:sub>
                  <m:sSub>
                    <m:sSubPr>
                      <m:ctrlPr>
                        <w:rPr>
                          <w:rFonts w:ascii="Cambria Math" w:eastAsia="楷体" w:hAnsi="Cambria Math"/>
                          <w:i/>
                        </w:rPr>
                      </m:ctrlPr>
                    </m:sSubPr>
                    <m:e>
                      <m:r>
                        <w:rPr>
                          <w:rFonts w:ascii="Cambria Math" w:hAnsi="Cambria Math"/>
                        </w:rPr>
                        <m:t>λ</m:t>
                      </m:r>
                    </m:e>
                    <m:sub>
                      <m:r>
                        <w:rPr>
                          <w:rFonts w:ascii="Cambria Math" w:hAnsi="Cambria Math"/>
                        </w:rPr>
                        <m:t>1</m:t>
                      </m:r>
                    </m:sub>
                  </m:sSub>
                </m:sub>
              </m:sSub>
            </m:num>
            <m:den>
              <m:r>
                <w:rPr>
                  <w:rFonts w:ascii="Cambria Math" w:hAnsi="Cambria Math"/>
                </w:rPr>
                <m:t>dt</m:t>
              </m:r>
            </m:den>
          </m:f>
          <m:r>
            <w:rPr>
              <w:rFonts w:ascii="Cambria Math" w:hAnsi="Cambria Math"/>
            </w:rPr>
            <m:t>=</m:t>
          </m:r>
          <m:f>
            <m:fPr>
              <m:ctrlPr>
                <w:rPr>
                  <w:rFonts w:ascii="Cambria Math" w:hAnsi="Cambria Math"/>
                  <w:i/>
                </w:rPr>
              </m:ctrlPr>
            </m:fPr>
            <m:num>
              <m:sSub>
                <m:sSubPr>
                  <m:ctrlPr>
                    <w:rPr>
                      <w:rFonts w:ascii="Cambria Math" w:eastAsia="楷体" w:hAnsi="Cambria Math"/>
                      <w:i/>
                    </w:rPr>
                  </m:ctrlPr>
                </m:sSubPr>
                <m:e>
                  <m:r>
                    <w:rPr>
                      <w:rFonts w:ascii="Cambria Math" w:hAnsi="Cambria Math"/>
                    </w:rPr>
                    <m:t>F</m:t>
                  </m:r>
                </m:e>
                <m:sub>
                  <m:sSub>
                    <m:sSubPr>
                      <m:ctrlPr>
                        <w:rPr>
                          <w:rFonts w:ascii="Cambria Math" w:eastAsia="楷体" w:hAnsi="Cambria Math"/>
                          <w:i/>
                        </w:rPr>
                      </m:ctrlPr>
                    </m:sSubPr>
                    <m:e>
                      <m:r>
                        <w:rPr>
                          <w:rFonts w:ascii="Cambria Math" w:hAnsi="Cambria Math"/>
                        </w:rPr>
                        <m:t>λ</m:t>
                      </m:r>
                    </m:e>
                    <m:sub>
                      <m:r>
                        <w:rPr>
                          <w:rFonts w:ascii="Cambria Math" w:hAnsi="Cambria Math"/>
                        </w:rPr>
                        <m:t>1</m:t>
                      </m:r>
                    </m:sub>
                  </m:sSub>
                  <m:r>
                    <w:rPr>
                      <w:rFonts w:ascii="Cambria Math" w:hAnsi="Cambria Math"/>
                    </w:rPr>
                    <m:t>,in</m:t>
                  </m:r>
                </m:sub>
              </m:sSub>
              <m:r>
                <w:rPr>
                  <w:rFonts w:ascii="Cambria Math" w:hAnsi="Cambria Math"/>
                </w:rPr>
                <m:t>-</m:t>
              </m:r>
              <m:sSub>
                <m:sSubPr>
                  <m:ctrlPr>
                    <w:rPr>
                      <w:rFonts w:ascii="Cambria Math" w:eastAsia="楷体" w:hAnsi="Cambria Math"/>
                      <w:i/>
                    </w:rPr>
                  </m:ctrlPr>
                </m:sSubPr>
                <m:e>
                  <m:r>
                    <w:rPr>
                      <w:rFonts w:ascii="Cambria Math" w:hAnsi="Cambria Math"/>
                    </w:rPr>
                    <m:t>F</m:t>
                  </m:r>
                </m:e>
                <m:sub>
                  <m:sSub>
                    <m:sSubPr>
                      <m:ctrlPr>
                        <w:rPr>
                          <w:rFonts w:ascii="Cambria Math" w:eastAsia="楷体" w:hAnsi="Cambria Math"/>
                          <w:i/>
                        </w:rPr>
                      </m:ctrlPr>
                    </m:sSubPr>
                    <m:e>
                      <m:r>
                        <w:rPr>
                          <w:rFonts w:ascii="Cambria Math" w:hAnsi="Cambria Math"/>
                        </w:rPr>
                        <m:t>λ</m:t>
                      </m:r>
                    </m:e>
                    <m:sub>
                      <m:r>
                        <w:rPr>
                          <w:rFonts w:ascii="Cambria Math" w:hAnsi="Cambria Math"/>
                        </w:rPr>
                        <m:t>1</m:t>
                      </m:r>
                    </m:sub>
                  </m:sSub>
                  <m:r>
                    <w:rPr>
                      <w:rFonts w:ascii="Cambria Math" w:hAnsi="Cambria Math"/>
                    </w:rPr>
                    <m:t>,out</m:t>
                  </m:r>
                </m:sub>
              </m:sSub>
            </m:num>
            <m:den>
              <m:r>
                <w:rPr>
                  <w:rFonts w:ascii="Cambria Math" w:hAnsi="Cambria Math"/>
                </w:rPr>
                <m:t>V</m:t>
              </m:r>
            </m:den>
          </m:f>
          <m:r>
            <w:rPr>
              <w:rFonts w:ascii="Cambria Math" w:hAnsi="Cambria Math"/>
            </w:rPr>
            <m:t>+</m:t>
          </m:r>
          <m:d>
            <m:dPr>
              <m:ctrlPr>
                <w:rPr>
                  <w:rFonts w:ascii="Cambria Math" w:hAnsi="Cambria Math"/>
                  <w:i/>
                </w:rPr>
              </m:ctrlPr>
            </m:dPr>
            <m:e>
              <m:sSub>
                <m:sSubPr>
                  <m:ctrlPr>
                    <w:rPr>
                      <w:rFonts w:ascii="Cambria Math" w:eastAsia="楷体" w:hAnsi="Cambria Math"/>
                      <w:i/>
                    </w:rPr>
                  </m:ctrlPr>
                </m:sSubPr>
                <m:e>
                  <m:r>
                    <w:rPr>
                      <w:rFonts w:ascii="Cambria Math" w:hAnsi="Cambria Math"/>
                    </w:rPr>
                    <m:t>k</m:t>
                  </m:r>
                </m:e>
                <m:sub>
                  <m:r>
                    <w:rPr>
                      <w:rFonts w:ascii="Cambria Math" w:hAnsi="Cambria Math"/>
                    </w:rPr>
                    <m:t>ini,i</m:t>
                  </m:r>
                </m:sub>
              </m:sSub>
              <m:sSub>
                <m:sSubPr>
                  <m:ctrlPr>
                    <w:rPr>
                      <w:rFonts w:ascii="Cambria Math" w:eastAsia="楷体" w:hAnsi="Cambria Math"/>
                      <w:i/>
                    </w:rPr>
                  </m:ctrlPr>
                </m:sSubPr>
                <m:e>
                  <m:r>
                    <w:rPr>
                      <w:rFonts w:ascii="Cambria Math" w:hAnsi="Cambria Math"/>
                    </w:rPr>
                    <m:t>c</m:t>
                  </m:r>
                </m:e>
                <m:sub>
                  <m:sSub>
                    <m:sSubPr>
                      <m:ctrlPr>
                        <w:rPr>
                          <w:rFonts w:ascii="Cambria Math" w:eastAsia="楷体" w:hAnsi="Cambria Math"/>
                          <w:i/>
                        </w:rPr>
                      </m:ctrlPr>
                    </m:sSubPr>
                    <m:e>
                      <m:r>
                        <w:rPr>
                          <w:rFonts w:ascii="Cambria Math" w:hAnsi="Cambria Math"/>
                        </w:rPr>
                        <m:t>P</m:t>
                      </m:r>
                    </m:e>
                    <m:sub>
                      <m:r>
                        <w:rPr>
                          <w:rFonts w:ascii="Cambria Math" w:hAnsi="Cambria Math"/>
                        </w:rPr>
                        <m:t>0</m:t>
                      </m:r>
                    </m:sub>
                  </m:sSub>
                  <m:r>
                    <w:rPr>
                      <w:rFonts w:ascii="Cambria Math" w:hAnsi="Cambria Math"/>
                    </w:rPr>
                    <m:t>,i</m:t>
                  </m:r>
                </m:sub>
              </m:sSub>
              <m:sSub>
                <m:sSubPr>
                  <m:ctrlPr>
                    <w:rPr>
                      <w:rFonts w:ascii="Cambria Math" w:eastAsia="楷体" w:hAnsi="Cambria Math"/>
                      <w:i/>
                    </w:rPr>
                  </m:ctrlPr>
                </m:sSubPr>
                <m:e>
                  <m:r>
                    <w:rPr>
                      <w:rFonts w:ascii="Cambria Math" w:hAnsi="Cambria Math"/>
                    </w:rPr>
                    <m:t>c</m:t>
                  </m:r>
                </m:e>
                <m:sub>
                  <m:r>
                    <w:rPr>
                      <w:rFonts w:ascii="Cambria Math" w:hAnsi="Cambria Math"/>
                    </w:rPr>
                    <m:t>M</m:t>
                  </m:r>
                </m:sub>
              </m:sSub>
              <m:r>
                <w:rPr>
                  <w:rFonts w:ascii="Cambria Math" w:hAnsi="Cambria Math"/>
                </w:rPr>
                <m:t>+</m:t>
              </m:r>
              <m:sSub>
                <m:sSubPr>
                  <m:ctrlPr>
                    <w:rPr>
                      <w:rFonts w:ascii="Cambria Math" w:eastAsia="楷体" w:hAnsi="Cambria Math"/>
                      <w:i/>
                    </w:rPr>
                  </m:ctrlPr>
                </m:sSubPr>
                <m:e>
                  <m:r>
                    <w:rPr>
                      <w:rFonts w:ascii="Cambria Math" w:hAnsi="Cambria Math"/>
                    </w:rPr>
                    <m:t>k</m:t>
                  </m:r>
                </m:e>
                <m:sub>
                  <m:r>
                    <w:rPr>
                      <w:rFonts w:ascii="Cambria Math" w:hAnsi="Cambria Math"/>
                    </w:rPr>
                    <m:t>p,i</m:t>
                  </m:r>
                </m:sub>
              </m:sSub>
              <m:sSub>
                <m:sSubPr>
                  <m:ctrlPr>
                    <w:rPr>
                      <w:rFonts w:ascii="Cambria Math" w:eastAsia="楷体" w:hAnsi="Cambria Math"/>
                      <w:i/>
                    </w:rPr>
                  </m:ctrlPr>
                </m:sSubPr>
                <m:e>
                  <m:sSub>
                    <m:sSubPr>
                      <m:ctrlPr>
                        <w:rPr>
                          <w:rFonts w:ascii="Cambria Math" w:eastAsia="楷体" w:hAnsi="Cambria Math"/>
                          <w:i/>
                        </w:rPr>
                      </m:ctrlPr>
                    </m:sSubPr>
                    <m:e>
                      <m:r>
                        <w:rPr>
                          <w:rFonts w:ascii="Cambria Math" w:hAnsi="Cambria Math"/>
                        </w:rPr>
                        <m:t>c</m:t>
                      </m:r>
                    </m:e>
                    <m:sub>
                      <m:r>
                        <w:rPr>
                          <w:rFonts w:ascii="Cambria Math" w:hAnsi="Cambria Math"/>
                        </w:rPr>
                        <m:t>M</m:t>
                      </m:r>
                    </m:sub>
                  </m:sSub>
                  <m:r>
                    <w:rPr>
                      <w:rFonts w:ascii="Cambria Math" w:hAnsi="Cambria Math"/>
                    </w:rPr>
                    <m:t>c</m:t>
                  </m:r>
                </m:e>
                <m:sub>
                  <m:sSub>
                    <m:sSubPr>
                      <m:ctrlPr>
                        <w:rPr>
                          <w:rFonts w:ascii="Cambria Math" w:eastAsia="楷体" w:hAnsi="Cambria Math"/>
                          <w:i/>
                        </w:rPr>
                      </m:ctrlPr>
                    </m:sSubPr>
                    <m:e>
                      <m:r>
                        <w:rPr>
                          <w:rFonts w:ascii="Cambria Math" w:hAnsi="Cambria Math"/>
                        </w:rPr>
                        <m:t>λ</m:t>
                      </m:r>
                    </m:e>
                    <m:sub>
                      <m:r>
                        <w:rPr>
                          <w:rFonts w:ascii="Cambria Math" w:hAnsi="Cambria Math"/>
                        </w:rPr>
                        <m:t>0</m:t>
                      </m:r>
                    </m:sub>
                  </m:sSub>
                </m:sub>
              </m:sSub>
              <m:r>
                <w:rPr>
                  <w:rFonts w:ascii="Cambria Math" w:hAnsi="Cambria Math"/>
                </w:rPr>
                <m:t>+</m:t>
              </m:r>
              <m:sSub>
                <m:sSubPr>
                  <m:ctrlPr>
                    <w:rPr>
                      <w:rFonts w:ascii="Cambria Math" w:eastAsia="楷体" w:hAnsi="Cambria Math"/>
                      <w:i/>
                    </w:rPr>
                  </m:ctrlPr>
                </m:sSubPr>
                <m:e>
                  <m:r>
                    <w:rPr>
                      <w:rFonts w:ascii="Cambria Math" w:hAnsi="Cambria Math"/>
                    </w:rPr>
                    <m:t>k</m:t>
                  </m:r>
                </m:e>
                <m:sub>
                  <m:r>
                    <w:rPr>
                      <w:rFonts w:ascii="Cambria Math" w:hAnsi="Cambria Math"/>
                    </w:rPr>
                    <m:t>tm,i</m:t>
                  </m:r>
                </m:sub>
              </m:sSub>
              <m:d>
                <m:dPr>
                  <m:ctrlPr>
                    <w:rPr>
                      <w:rFonts w:ascii="Cambria Math" w:hAnsi="Cambria Math"/>
                      <w:i/>
                    </w:rPr>
                  </m:ctrlPr>
                </m:dPr>
                <m:e>
                  <m:sSub>
                    <m:sSubPr>
                      <m:ctrlPr>
                        <w:rPr>
                          <w:rFonts w:ascii="Cambria Math" w:eastAsia="楷体" w:hAnsi="Cambria Math"/>
                          <w:i/>
                        </w:rPr>
                      </m:ctrlPr>
                    </m:sSubPr>
                    <m:e>
                      <m:r>
                        <w:rPr>
                          <w:rFonts w:ascii="Cambria Math" w:hAnsi="Cambria Math"/>
                        </w:rPr>
                        <m:t>c</m:t>
                      </m:r>
                    </m:e>
                    <m:sub>
                      <m:sSub>
                        <m:sSubPr>
                          <m:ctrlPr>
                            <w:rPr>
                              <w:rFonts w:ascii="Cambria Math" w:eastAsia="楷体" w:hAnsi="Cambria Math"/>
                              <w:i/>
                            </w:rPr>
                          </m:ctrlPr>
                        </m:sSubPr>
                        <m:e>
                          <m:r>
                            <w:rPr>
                              <w:rFonts w:ascii="Cambria Math" w:hAnsi="Cambria Math"/>
                            </w:rPr>
                            <m:t>λ</m:t>
                          </m:r>
                        </m:e>
                        <m:sub>
                          <m:r>
                            <w:rPr>
                              <w:rFonts w:ascii="Cambria Math" w:hAnsi="Cambria Math"/>
                            </w:rPr>
                            <m:t>0</m:t>
                          </m:r>
                        </m:sub>
                      </m:sSub>
                    </m:sub>
                  </m:sSub>
                  <m:r>
                    <w:rPr>
                      <w:rFonts w:ascii="Cambria Math" w:hAnsi="Cambria Math"/>
                    </w:rPr>
                    <m:t>-</m:t>
                  </m:r>
                  <m:sSub>
                    <m:sSubPr>
                      <m:ctrlPr>
                        <w:rPr>
                          <w:rFonts w:ascii="Cambria Math" w:eastAsia="楷体" w:hAnsi="Cambria Math"/>
                          <w:i/>
                        </w:rPr>
                      </m:ctrlPr>
                    </m:sSubPr>
                    <m:e>
                      <m:r>
                        <w:rPr>
                          <w:rFonts w:ascii="Cambria Math" w:hAnsi="Cambria Math"/>
                        </w:rPr>
                        <m:t>c</m:t>
                      </m:r>
                    </m:e>
                    <m:sub>
                      <m:sSub>
                        <m:sSubPr>
                          <m:ctrlPr>
                            <w:rPr>
                              <w:rFonts w:ascii="Cambria Math" w:eastAsia="楷体" w:hAnsi="Cambria Math"/>
                              <w:i/>
                            </w:rPr>
                          </m:ctrlPr>
                        </m:sSubPr>
                        <m:e>
                          <m:r>
                            <w:rPr>
                              <w:rFonts w:ascii="Cambria Math" w:hAnsi="Cambria Math"/>
                            </w:rPr>
                            <m:t>λ</m:t>
                          </m:r>
                        </m:e>
                        <m:sub>
                          <m:r>
                            <w:rPr>
                              <w:rFonts w:ascii="Cambria Math" w:hAnsi="Cambria Math"/>
                            </w:rPr>
                            <m:t>1</m:t>
                          </m:r>
                        </m:sub>
                      </m:sSub>
                    </m:sub>
                  </m:sSub>
                </m:e>
              </m:d>
            </m:e>
          </m:d>
          <m:r>
            <w:rPr>
              <w:rFonts w:ascii="Cambria Math" w:hAnsi="Cambria Math"/>
            </w:rPr>
            <m:t>+</m:t>
          </m:r>
          <m:sSub>
            <m:sSubPr>
              <m:ctrlPr>
                <w:rPr>
                  <w:rFonts w:ascii="Cambria Math" w:eastAsia="楷体" w:hAnsi="Cambria Math"/>
                  <w:i/>
                </w:rPr>
              </m:ctrlPr>
            </m:sSubPr>
            <m:e>
              <m:r>
                <w:rPr>
                  <w:rFonts w:ascii="Cambria Math" w:hAnsi="Cambria Math"/>
                </w:rPr>
                <m:t>k</m:t>
              </m:r>
            </m:e>
            <m:sub>
              <m:r>
                <w:rPr>
                  <w:rFonts w:ascii="Cambria Math" w:hAnsi="Cambria Math"/>
                </w:rPr>
                <m:t>tm,i</m:t>
              </m:r>
            </m:sub>
          </m:sSub>
          <m:sSub>
            <m:sSubPr>
              <m:ctrlPr>
                <w:rPr>
                  <w:rFonts w:ascii="Cambria Math" w:eastAsia="楷体" w:hAnsi="Cambria Math"/>
                  <w:i/>
                </w:rPr>
              </m:ctrlPr>
            </m:sSubPr>
            <m:e>
              <m:sSub>
                <m:sSubPr>
                  <m:ctrlPr>
                    <w:rPr>
                      <w:rFonts w:ascii="Cambria Math" w:eastAsia="楷体" w:hAnsi="Cambria Math"/>
                      <w:i/>
                    </w:rPr>
                  </m:ctrlPr>
                </m:sSubPr>
                <m:e>
                  <m:r>
                    <w:rPr>
                      <w:rFonts w:ascii="Cambria Math" w:hAnsi="Cambria Math"/>
                    </w:rPr>
                    <m:t>c</m:t>
                  </m:r>
                </m:e>
                <m:sub>
                  <m:r>
                    <w:rPr>
                      <w:rFonts w:ascii="Cambria Math" w:hAnsi="Cambria Math"/>
                    </w:rPr>
                    <m:t>M</m:t>
                  </m:r>
                </m:sub>
              </m:sSub>
              <m:r>
                <w:rPr>
                  <w:rFonts w:ascii="Cambria Math" w:hAnsi="Cambria Math"/>
                </w:rPr>
                <m:t>c</m:t>
              </m:r>
            </m:e>
            <m:sub>
              <m:sSub>
                <m:sSubPr>
                  <m:ctrlPr>
                    <w:rPr>
                      <w:rFonts w:ascii="Cambria Math" w:eastAsia="楷体" w:hAnsi="Cambria Math"/>
                      <w:i/>
                    </w:rPr>
                  </m:ctrlPr>
                </m:sSubPr>
                <m:e>
                  <m:r>
                    <w:rPr>
                      <w:rFonts w:ascii="Cambria Math" w:hAnsi="Cambria Math"/>
                    </w:rPr>
                    <m:t>λ</m:t>
                  </m:r>
                </m:e>
                <m:sub>
                  <m:r>
                    <w:rPr>
                      <w:rFonts w:ascii="Cambria Math" w:hAnsi="Cambria Math"/>
                    </w:rPr>
                    <m:t>1</m:t>
                  </m:r>
                </m:sub>
              </m:sSub>
            </m:sub>
          </m:sSub>
        </m:oMath>
      </m:oMathPara>
    </w:p>
    <w:p w:rsidR="004D24D5" w:rsidRPr="00074761" w:rsidRDefault="00C32C29" w:rsidP="004D24D5">
      <w:pPr>
        <w:ind w:left="420" w:firstLine="480"/>
        <w:rPr>
          <w:rFonts w:eastAsia="楷体"/>
        </w:rPr>
      </w:pPr>
      <m:oMathPara>
        <m:oMathParaPr>
          <m:jc m:val="left"/>
        </m:oMathParaPr>
        <m:oMath>
          <m:f>
            <m:fPr>
              <m:ctrlPr>
                <w:rPr>
                  <w:rFonts w:ascii="Cambria Math" w:eastAsia="楷体" w:hAnsi="Cambria Math"/>
                </w:rPr>
              </m:ctrlPr>
            </m:fPr>
            <m:num>
              <m:r>
                <w:rPr>
                  <w:rFonts w:ascii="Cambria Math" w:hAnsi="Cambria Math"/>
                </w:rPr>
                <m:t>d</m:t>
              </m:r>
              <m:sSub>
                <m:sSubPr>
                  <m:ctrlPr>
                    <w:rPr>
                      <w:rFonts w:ascii="Cambria Math" w:eastAsia="楷体" w:hAnsi="Cambria Math"/>
                      <w:i/>
                    </w:rPr>
                  </m:ctrlPr>
                </m:sSubPr>
                <m:e>
                  <m:r>
                    <w:rPr>
                      <w:rFonts w:ascii="Cambria Math" w:hAnsi="Cambria Math"/>
                    </w:rPr>
                    <m:t>c</m:t>
                  </m:r>
                </m:e>
                <m:sub>
                  <m:sSub>
                    <m:sSubPr>
                      <m:ctrlPr>
                        <w:rPr>
                          <w:rFonts w:ascii="Cambria Math" w:eastAsia="楷体" w:hAnsi="Cambria Math"/>
                          <w:i/>
                        </w:rPr>
                      </m:ctrlPr>
                    </m:sSubPr>
                    <m:e>
                      <m:r>
                        <w:rPr>
                          <w:rFonts w:ascii="Cambria Math" w:hAnsi="Cambria Math"/>
                        </w:rPr>
                        <m:t>μ</m:t>
                      </m:r>
                    </m:e>
                    <m:sub>
                      <m:r>
                        <w:rPr>
                          <w:rFonts w:ascii="Cambria Math" w:hAnsi="Cambria Math"/>
                        </w:rPr>
                        <m:t>1</m:t>
                      </m:r>
                    </m:sub>
                  </m:sSub>
                </m:sub>
              </m:sSub>
            </m:num>
            <m:den>
              <m:r>
                <w:rPr>
                  <w:rFonts w:ascii="Cambria Math" w:hAnsi="Cambria Math"/>
                </w:rPr>
                <m:t>dt</m:t>
              </m:r>
            </m:den>
          </m:f>
          <m:r>
            <w:rPr>
              <w:rFonts w:ascii="Cambria Math" w:hAnsi="Cambria Math"/>
            </w:rPr>
            <m:t>=</m:t>
          </m:r>
          <m:f>
            <m:fPr>
              <m:ctrlPr>
                <w:rPr>
                  <w:rFonts w:ascii="Cambria Math" w:hAnsi="Cambria Math"/>
                  <w:i/>
                </w:rPr>
              </m:ctrlPr>
            </m:fPr>
            <m:num>
              <m:sSub>
                <m:sSubPr>
                  <m:ctrlPr>
                    <w:rPr>
                      <w:rFonts w:ascii="Cambria Math" w:eastAsia="楷体" w:hAnsi="Cambria Math"/>
                      <w:i/>
                    </w:rPr>
                  </m:ctrlPr>
                </m:sSubPr>
                <m:e>
                  <m:r>
                    <w:rPr>
                      <w:rFonts w:ascii="Cambria Math" w:hAnsi="Cambria Math"/>
                    </w:rPr>
                    <m:t>F</m:t>
                  </m:r>
                </m:e>
                <m:sub>
                  <m:sSub>
                    <m:sSubPr>
                      <m:ctrlPr>
                        <w:rPr>
                          <w:rFonts w:ascii="Cambria Math" w:eastAsia="楷体" w:hAnsi="Cambria Math"/>
                          <w:i/>
                        </w:rPr>
                      </m:ctrlPr>
                    </m:sSubPr>
                    <m:e>
                      <m:r>
                        <w:rPr>
                          <w:rFonts w:ascii="Cambria Math" w:hAnsi="Cambria Math"/>
                        </w:rPr>
                        <m:t>μ</m:t>
                      </m:r>
                    </m:e>
                    <m:sub>
                      <m:r>
                        <w:rPr>
                          <w:rFonts w:ascii="Cambria Math" w:hAnsi="Cambria Math"/>
                        </w:rPr>
                        <m:t>1</m:t>
                      </m:r>
                    </m:sub>
                  </m:sSub>
                  <m:r>
                    <w:rPr>
                      <w:rFonts w:ascii="Cambria Math" w:hAnsi="Cambria Math"/>
                    </w:rPr>
                    <m:t>,in</m:t>
                  </m:r>
                </m:sub>
              </m:sSub>
              <m:r>
                <w:rPr>
                  <w:rFonts w:ascii="Cambria Math" w:hAnsi="Cambria Math"/>
                </w:rPr>
                <m:t>-</m:t>
              </m:r>
              <m:sSub>
                <m:sSubPr>
                  <m:ctrlPr>
                    <w:rPr>
                      <w:rFonts w:ascii="Cambria Math" w:eastAsia="楷体" w:hAnsi="Cambria Math"/>
                      <w:i/>
                    </w:rPr>
                  </m:ctrlPr>
                </m:sSubPr>
                <m:e>
                  <m:r>
                    <w:rPr>
                      <w:rFonts w:ascii="Cambria Math" w:hAnsi="Cambria Math"/>
                    </w:rPr>
                    <m:t>F</m:t>
                  </m:r>
                </m:e>
                <m:sub>
                  <m:sSub>
                    <m:sSubPr>
                      <m:ctrlPr>
                        <w:rPr>
                          <w:rFonts w:ascii="Cambria Math" w:eastAsia="楷体" w:hAnsi="Cambria Math"/>
                          <w:i/>
                        </w:rPr>
                      </m:ctrlPr>
                    </m:sSubPr>
                    <m:e>
                      <m:r>
                        <w:rPr>
                          <w:rFonts w:ascii="Cambria Math" w:hAnsi="Cambria Math"/>
                        </w:rPr>
                        <m:t>μ</m:t>
                      </m:r>
                    </m:e>
                    <m:sub>
                      <m:r>
                        <w:rPr>
                          <w:rFonts w:ascii="Cambria Math" w:hAnsi="Cambria Math"/>
                        </w:rPr>
                        <m:t>1</m:t>
                      </m:r>
                    </m:sub>
                  </m:sSub>
                  <m:r>
                    <w:rPr>
                      <w:rFonts w:ascii="Cambria Math" w:hAnsi="Cambria Math"/>
                    </w:rPr>
                    <m:t>,out</m:t>
                  </m:r>
                </m:sub>
              </m:sSub>
            </m:num>
            <m:den>
              <m:r>
                <w:rPr>
                  <w:rFonts w:ascii="Cambria Math" w:hAnsi="Cambria Math"/>
                </w:rPr>
                <m:t>V</m:t>
              </m:r>
            </m:den>
          </m:f>
          <m:r>
            <w:rPr>
              <w:rFonts w:ascii="Cambria Math" w:hAnsi="Cambria Math"/>
            </w:rPr>
            <m:t>+(</m:t>
          </m:r>
          <m:sSub>
            <m:sSubPr>
              <m:ctrlPr>
                <w:rPr>
                  <w:rFonts w:ascii="Cambria Math" w:eastAsia="楷体" w:hAnsi="Cambria Math"/>
                  <w:i/>
                </w:rPr>
              </m:ctrlPr>
            </m:sSubPr>
            <m:e>
              <m:r>
                <w:rPr>
                  <w:rFonts w:ascii="Cambria Math" w:hAnsi="Cambria Math"/>
                </w:rPr>
                <m:t>k</m:t>
              </m:r>
            </m:e>
            <m:sub>
              <m:r>
                <w:rPr>
                  <w:rFonts w:ascii="Cambria Math" w:hAnsi="Cambria Math"/>
                </w:rPr>
                <m:t>tm,i</m:t>
              </m:r>
            </m:sub>
          </m:sSub>
          <m:sSub>
            <m:sSubPr>
              <m:ctrlPr>
                <w:rPr>
                  <w:rFonts w:ascii="Cambria Math" w:eastAsia="楷体" w:hAnsi="Cambria Math"/>
                  <w:i/>
                </w:rPr>
              </m:ctrlPr>
            </m:sSubPr>
            <m:e>
              <m:sSub>
                <m:sSubPr>
                  <m:ctrlPr>
                    <w:rPr>
                      <w:rFonts w:ascii="Cambria Math" w:eastAsia="楷体" w:hAnsi="Cambria Math"/>
                      <w:i/>
                    </w:rPr>
                  </m:ctrlPr>
                </m:sSubPr>
                <m:e>
                  <m:r>
                    <w:rPr>
                      <w:rFonts w:ascii="Cambria Math" w:hAnsi="Cambria Math"/>
                    </w:rPr>
                    <m:t>c</m:t>
                  </m:r>
                </m:e>
                <m:sub>
                  <m:r>
                    <w:rPr>
                      <w:rFonts w:ascii="Cambria Math" w:hAnsi="Cambria Math"/>
                    </w:rPr>
                    <m:t>M</m:t>
                  </m:r>
                </m:sub>
              </m:sSub>
              <m:r>
                <w:rPr>
                  <w:rFonts w:ascii="Cambria Math" w:hAnsi="Cambria Math"/>
                </w:rPr>
                <m:t>c</m:t>
              </m:r>
            </m:e>
            <m:sub>
              <m:sSub>
                <m:sSubPr>
                  <m:ctrlPr>
                    <w:rPr>
                      <w:rFonts w:ascii="Cambria Math" w:eastAsia="楷体" w:hAnsi="Cambria Math"/>
                      <w:i/>
                    </w:rPr>
                  </m:ctrlPr>
                </m:sSubPr>
                <m:e>
                  <m:r>
                    <w:rPr>
                      <w:rFonts w:ascii="Cambria Math" w:hAnsi="Cambria Math"/>
                    </w:rPr>
                    <m:t>λ</m:t>
                  </m:r>
                </m:e>
                <m:sub>
                  <m:r>
                    <w:rPr>
                      <w:rFonts w:ascii="Cambria Math" w:hAnsi="Cambria Math"/>
                    </w:rPr>
                    <m:t>1</m:t>
                  </m:r>
                </m:sub>
              </m:sSub>
            </m:sub>
          </m:sSub>
          <m:r>
            <w:rPr>
              <w:rFonts w:ascii="Cambria Math" w:hAnsi="Cambria Math"/>
            </w:rPr>
            <m:t>+</m:t>
          </m:r>
          <m:sSub>
            <m:sSubPr>
              <m:ctrlPr>
                <w:rPr>
                  <w:rFonts w:ascii="Cambria Math" w:eastAsia="楷体" w:hAnsi="Cambria Math"/>
                  <w:i/>
                </w:rPr>
              </m:ctrlPr>
            </m:sSubPr>
            <m:e>
              <m:r>
                <w:rPr>
                  <w:rFonts w:ascii="Cambria Math" w:hAnsi="Cambria Math"/>
                </w:rPr>
                <m:t>k</m:t>
              </m:r>
            </m:e>
            <m:sub>
              <m:r>
                <w:rPr>
                  <w:rFonts w:ascii="Cambria Math" w:hAnsi="Cambria Math"/>
                </w:rPr>
                <m:t>th,i</m:t>
              </m:r>
            </m:sub>
          </m:sSub>
          <m:sSup>
            <m:sSupPr>
              <m:ctrlPr>
                <w:rPr>
                  <w:rFonts w:ascii="Cambria Math" w:eastAsia="楷体" w:hAnsi="Cambria Math"/>
                  <w:i/>
                </w:rPr>
              </m:ctrlPr>
            </m:sSupPr>
            <m:e>
              <m:sSub>
                <m:sSubPr>
                  <m:ctrlPr>
                    <w:rPr>
                      <w:rFonts w:ascii="Cambria Math" w:eastAsia="楷体" w:hAnsi="Cambria Math"/>
                      <w:i/>
                    </w:rPr>
                  </m:ctrlPr>
                </m:sSubPr>
                <m:e>
                  <m:r>
                    <w:rPr>
                      <w:rFonts w:ascii="Cambria Math" w:hAnsi="Cambria Math"/>
                    </w:rPr>
                    <m:t>c</m:t>
                  </m:r>
                </m:e>
                <m:sub>
                  <m:sSub>
                    <m:sSubPr>
                      <m:ctrlPr>
                        <w:rPr>
                          <w:rFonts w:ascii="Cambria Math" w:eastAsia="楷体" w:hAnsi="Cambria Math"/>
                          <w:i/>
                        </w:rPr>
                      </m:ctrlPr>
                    </m:sSubPr>
                    <m:e>
                      <m:r>
                        <w:rPr>
                          <w:rFonts w:ascii="Cambria Math" w:hAnsi="Cambria Math"/>
                        </w:rPr>
                        <m:t>H</m:t>
                      </m:r>
                    </m:e>
                    <m:sub>
                      <m:r>
                        <w:rPr>
                          <w:rFonts w:ascii="Cambria Math" w:hAnsi="Cambria Math"/>
                        </w:rPr>
                        <m:t>2</m:t>
                      </m:r>
                    </m:sub>
                  </m:sSub>
                </m:sub>
              </m:sSub>
            </m:e>
            <m:sup>
              <m:r>
                <w:rPr>
                  <w:rFonts w:ascii="Cambria Math" w:hAnsi="Cambria Math"/>
                </w:rPr>
                <m:t>0.5</m:t>
              </m:r>
            </m:sup>
          </m:sSup>
          <m:sSub>
            <m:sSubPr>
              <m:ctrlPr>
                <w:rPr>
                  <w:rFonts w:ascii="Cambria Math" w:eastAsia="楷体" w:hAnsi="Cambria Math"/>
                  <w:i/>
                </w:rPr>
              </m:ctrlPr>
            </m:sSubPr>
            <m:e>
              <m:r>
                <w:rPr>
                  <w:rFonts w:ascii="Cambria Math" w:hAnsi="Cambria Math"/>
                </w:rPr>
                <m:t>c</m:t>
              </m:r>
            </m:e>
            <m:sub>
              <m:sSub>
                <m:sSubPr>
                  <m:ctrlPr>
                    <w:rPr>
                      <w:rFonts w:ascii="Cambria Math" w:eastAsia="楷体" w:hAnsi="Cambria Math"/>
                      <w:i/>
                    </w:rPr>
                  </m:ctrlPr>
                </m:sSubPr>
                <m:e>
                  <m:r>
                    <w:rPr>
                      <w:rFonts w:ascii="Cambria Math" w:hAnsi="Cambria Math"/>
                    </w:rPr>
                    <m:t>λ</m:t>
                  </m:r>
                </m:e>
                <m:sub>
                  <m:r>
                    <w:rPr>
                      <w:rFonts w:ascii="Cambria Math" w:hAnsi="Cambria Math"/>
                    </w:rPr>
                    <m:t>1</m:t>
                  </m:r>
                </m:sub>
              </m:sSub>
            </m:sub>
          </m:sSub>
          <m:r>
            <w:rPr>
              <w:rFonts w:ascii="Cambria Math" w:hAnsi="Cambria Math"/>
            </w:rPr>
            <m:t>+</m:t>
          </m:r>
          <m:sSub>
            <m:sSubPr>
              <m:ctrlPr>
                <w:rPr>
                  <w:rFonts w:ascii="Cambria Math" w:eastAsia="楷体" w:hAnsi="Cambria Math"/>
                  <w:i/>
                </w:rPr>
              </m:ctrlPr>
            </m:sSubPr>
            <m:e>
              <m:r>
                <w:rPr>
                  <w:rFonts w:ascii="Cambria Math" w:hAnsi="Cambria Math"/>
                </w:rPr>
                <m:t>k</m:t>
              </m:r>
            </m:e>
            <m:sub>
              <m:r>
                <w:rPr>
                  <w:rFonts w:ascii="Cambria Math" w:hAnsi="Cambria Math"/>
                </w:rPr>
                <m:t>dsp</m:t>
              </m:r>
            </m:sub>
          </m:sSub>
          <m:sSub>
            <m:sSubPr>
              <m:ctrlPr>
                <w:rPr>
                  <w:rFonts w:ascii="Cambria Math" w:eastAsia="楷体" w:hAnsi="Cambria Math"/>
                  <w:i/>
                </w:rPr>
              </m:ctrlPr>
            </m:sSubPr>
            <m:e>
              <m:r>
                <w:rPr>
                  <w:rFonts w:ascii="Cambria Math" w:hAnsi="Cambria Math"/>
                </w:rPr>
                <m:t>c</m:t>
              </m:r>
            </m:e>
            <m:sub>
              <m:sSub>
                <m:sSubPr>
                  <m:ctrlPr>
                    <w:rPr>
                      <w:rFonts w:ascii="Cambria Math" w:eastAsia="楷体" w:hAnsi="Cambria Math"/>
                      <w:i/>
                    </w:rPr>
                  </m:ctrlPr>
                </m:sSubPr>
                <m:e>
                  <m:r>
                    <w:rPr>
                      <w:rFonts w:ascii="Cambria Math" w:hAnsi="Cambria Math"/>
                    </w:rPr>
                    <m:t>λ</m:t>
                  </m:r>
                </m:e>
                <m:sub>
                  <m:r>
                    <w:rPr>
                      <w:rFonts w:ascii="Cambria Math" w:hAnsi="Cambria Math"/>
                    </w:rPr>
                    <m:t>1</m:t>
                  </m:r>
                </m:sub>
              </m:sSub>
            </m:sub>
          </m:sSub>
          <m:r>
            <w:rPr>
              <w:rFonts w:ascii="Cambria Math" w:hAnsi="Cambria Math"/>
            </w:rPr>
            <m:t>)</m:t>
          </m:r>
        </m:oMath>
      </m:oMathPara>
    </w:p>
    <w:p w:rsidR="004D24D5" w:rsidRPr="00074761" w:rsidRDefault="00C32C29" w:rsidP="004D24D5">
      <w:pPr>
        <w:ind w:left="420" w:firstLine="480"/>
        <w:rPr>
          <w:rFonts w:eastAsia="楷体"/>
        </w:rPr>
      </w:pPr>
      <m:oMathPara>
        <m:oMathParaPr>
          <m:jc m:val="left"/>
        </m:oMathParaPr>
        <m:oMath>
          <m:f>
            <m:fPr>
              <m:ctrlPr>
                <w:rPr>
                  <w:rFonts w:ascii="Cambria Math" w:eastAsia="楷体" w:hAnsi="Cambria Math"/>
                </w:rPr>
              </m:ctrlPr>
            </m:fPr>
            <m:num>
              <m:r>
                <w:rPr>
                  <w:rFonts w:ascii="Cambria Math" w:hAnsi="Cambria Math"/>
                </w:rPr>
                <m:t>d</m:t>
              </m:r>
              <m:sSub>
                <m:sSubPr>
                  <m:ctrlPr>
                    <w:rPr>
                      <w:rFonts w:ascii="Cambria Math" w:hAnsi="Cambria Math"/>
                      <w:i/>
                    </w:rPr>
                  </m:ctrlPr>
                </m:sSubPr>
                <m:e>
                  <m:r>
                    <w:rPr>
                      <w:rFonts w:ascii="Cambria Math" w:hAnsi="Cambria Math"/>
                    </w:rPr>
                    <m:t>T</m:t>
                  </m:r>
                </m:e>
                <m:sub>
                  <m:r>
                    <w:rPr>
                      <w:rFonts w:ascii="Cambria Math" w:hAnsi="Cambria Math"/>
                    </w:rPr>
                    <m:t>r</m:t>
                  </m:r>
                </m:sub>
              </m:sSub>
            </m:num>
            <m:den>
              <m:r>
                <w:rPr>
                  <w:rFonts w:ascii="Cambria Math" w:hAnsi="Cambria Math"/>
                </w:rPr>
                <m:t>dt</m:t>
              </m:r>
            </m:den>
          </m:f>
          <m:r>
            <w:rPr>
              <w:rFonts w:ascii="Cambria Math" w:hAnsi="Cambria Math"/>
            </w:rPr>
            <m:t>=</m:t>
          </m:r>
          <m:f>
            <m:fPr>
              <m:ctrlPr>
                <w:rPr>
                  <w:rFonts w:ascii="Cambria Math" w:eastAsia="楷体" w:hAnsi="Cambria Math"/>
                  <w:i/>
                </w:rPr>
              </m:ctrlPr>
            </m:fPr>
            <m:num>
              <m:r>
                <w:rPr>
                  <w:rFonts w:ascii="Cambria Math" w:hAnsi="Cambria Math"/>
                </w:rPr>
                <m:t>1</m:t>
              </m:r>
            </m:num>
            <m:den>
              <m:d>
                <m:dPr>
                  <m:ctrlPr>
                    <w:rPr>
                      <w:rFonts w:ascii="Cambria Math" w:hAnsi="Cambria Math"/>
                      <w:i/>
                    </w:rPr>
                  </m:ctrlPr>
                </m:dPr>
                <m:e>
                  <m:r>
                    <w:rPr>
                      <w:rFonts w:ascii="Cambria Math" w:hAnsi="Cambria Math"/>
                    </w:rPr>
                    <m:t>Vε</m:t>
                  </m:r>
                  <m:sSub>
                    <m:sSubPr>
                      <m:ctrlPr>
                        <w:rPr>
                          <w:rFonts w:ascii="Cambria Math" w:eastAsia="楷体" w:hAnsi="Cambria Math"/>
                          <w:i/>
                        </w:rPr>
                      </m:ctrlPr>
                    </m:sSubPr>
                    <m:e>
                      <m:r>
                        <w:rPr>
                          <w:rFonts w:ascii="Cambria Math" w:hAnsi="Cambria Math"/>
                        </w:rPr>
                        <m:t>ρ</m:t>
                      </m:r>
                    </m:e>
                    <m:sub>
                      <m:r>
                        <w:rPr>
                          <w:rFonts w:ascii="Cambria Math" w:hAnsi="Cambria Math"/>
                        </w:rPr>
                        <m:t>PP</m:t>
                      </m:r>
                    </m:sub>
                  </m:sSub>
                  <m:sSub>
                    <m:sSubPr>
                      <m:ctrlPr>
                        <w:rPr>
                          <w:rFonts w:ascii="Cambria Math" w:eastAsia="楷体" w:hAnsi="Cambria Math"/>
                          <w:i/>
                        </w:rPr>
                      </m:ctrlPr>
                    </m:sSubPr>
                    <m:e>
                      <m:r>
                        <w:rPr>
                          <w:rFonts w:ascii="Cambria Math" w:hAnsi="Cambria Math"/>
                        </w:rPr>
                        <m:t>C</m:t>
                      </m:r>
                    </m:e>
                    <m:sub>
                      <m:r>
                        <w:rPr>
                          <w:rFonts w:ascii="Cambria Math" w:hAnsi="Cambria Math"/>
                        </w:rPr>
                        <m:t>p,PP</m:t>
                      </m:r>
                    </m:sub>
                  </m:sSub>
                  <m:r>
                    <w:rPr>
                      <w:rFonts w:ascii="Cambria Math" w:hAnsi="Cambria Math"/>
                    </w:rPr>
                    <m:t>+V</m:t>
                  </m:r>
                  <m:d>
                    <m:dPr>
                      <m:ctrlPr>
                        <w:rPr>
                          <w:rFonts w:ascii="Cambria Math" w:hAnsi="Cambria Math"/>
                          <w:i/>
                        </w:rPr>
                      </m:ctrlPr>
                    </m:dPr>
                    <m:e>
                      <m:r>
                        <w:rPr>
                          <w:rFonts w:ascii="Cambria Math" w:hAnsi="Cambria Math"/>
                        </w:rPr>
                        <m:t>1-ε</m:t>
                      </m:r>
                    </m:e>
                  </m:d>
                  <m:sSub>
                    <m:sSubPr>
                      <m:ctrlPr>
                        <w:rPr>
                          <w:rFonts w:ascii="Cambria Math" w:eastAsia="楷体" w:hAnsi="Cambria Math"/>
                          <w:i/>
                        </w:rPr>
                      </m:ctrlPr>
                    </m:sSubPr>
                    <m:e>
                      <m:r>
                        <w:rPr>
                          <w:rFonts w:ascii="Cambria Math" w:hAnsi="Cambria Math"/>
                        </w:rPr>
                        <m:t>c</m:t>
                      </m:r>
                    </m:e>
                    <m:sub>
                      <m:r>
                        <w:rPr>
                          <w:rFonts w:ascii="Cambria Math" w:hAnsi="Cambria Math"/>
                        </w:rPr>
                        <m:t>m</m:t>
                      </m:r>
                    </m:sub>
                  </m:sSub>
                  <m:sSub>
                    <m:sSubPr>
                      <m:ctrlPr>
                        <w:rPr>
                          <w:rFonts w:ascii="Cambria Math" w:eastAsia="楷体" w:hAnsi="Cambria Math"/>
                          <w:i/>
                        </w:rPr>
                      </m:ctrlPr>
                    </m:sSubPr>
                    <m:e>
                      <m:r>
                        <w:rPr>
                          <w:rFonts w:ascii="Cambria Math" w:hAnsi="Cambria Math"/>
                        </w:rPr>
                        <m:t>C</m:t>
                      </m:r>
                    </m:e>
                    <m:sub>
                      <m:r>
                        <w:rPr>
                          <w:rFonts w:ascii="Cambria Math" w:hAnsi="Cambria Math"/>
                        </w:rPr>
                        <m:t>p,g</m:t>
                      </m:r>
                    </m:sub>
                  </m:sSub>
                </m:e>
              </m:d>
            </m:den>
          </m:f>
          <m:r>
            <w:rPr>
              <w:rFonts w:ascii="Cambria Math" w:hAnsi="Cambria Math"/>
            </w:rPr>
            <m:t>(</m:t>
          </m:r>
          <m:sSub>
            <m:sSubPr>
              <m:ctrlPr>
                <w:rPr>
                  <w:rFonts w:ascii="Cambria Math" w:eastAsia="楷体" w:hAnsi="Cambria Math"/>
                  <w:i/>
                </w:rPr>
              </m:ctrlPr>
            </m:sSubPr>
            <m:e>
              <m:r>
                <w:rPr>
                  <w:rFonts w:ascii="Cambria Math" w:hAnsi="Cambria Math"/>
                </w:rPr>
                <m:t>H</m:t>
              </m:r>
            </m:e>
            <m:sub>
              <m:r>
                <w:rPr>
                  <w:rFonts w:ascii="Cambria Math" w:hAnsi="Cambria Math"/>
                </w:rPr>
                <m:t>r</m:t>
              </m:r>
            </m:sub>
          </m:sSub>
          <m:nary>
            <m:naryPr>
              <m:chr m:val="∑"/>
              <m:limLoc m:val="undOvr"/>
              <m:supHide m:val="on"/>
              <m:ctrlPr>
                <w:rPr>
                  <w:rFonts w:ascii="Cambria Math" w:eastAsia="楷体" w:hAnsi="Cambria Math"/>
                  <w:i/>
                </w:rPr>
              </m:ctrlPr>
            </m:naryPr>
            <m:sub>
              <m:r>
                <w:rPr>
                  <w:rFonts w:ascii="Cambria Math" w:hAnsi="Cambria Math"/>
                </w:rPr>
                <m:t>i</m:t>
              </m:r>
            </m:sub>
            <m:sup/>
            <m:e>
              <m:sSub>
                <m:sSubPr>
                  <m:ctrlPr>
                    <w:rPr>
                      <w:rFonts w:ascii="Cambria Math" w:eastAsia="楷体" w:hAnsi="Cambria Math"/>
                      <w:i/>
                    </w:rPr>
                  </m:ctrlPr>
                </m:sSubPr>
                <m:e>
                  <m:r>
                    <w:rPr>
                      <w:rFonts w:ascii="Cambria Math" w:hAnsi="Cambria Math"/>
                    </w:rPr>
                    <m:t>k</m:t>
                  </m:r>
                </m:e>
                <m:sub>
                  <m:r>
                    <w:rPr>
                      <w:rFonts w:ascii="Cambria Math" w:hAnsi="Cambria Math"/>
                    </w:rPr>
                    <m:t>p,i</m:t>
                  </m:r>
                </m:sub>
              </m:sSub>
            </m:e>
          </m:nary>
          <m:sSub>
            <m:sSubPr>
              <m:ctrlPr>
                <w:rPr>
                  <w:rFonts w:ascii="Cambria Math" w:eastAsia="楷体" w:hAnsi="Cambria Math"/>
                  <w:i/>
                </w:rPr>
              </m:ctrlPr>
            </m:sSubPr>
            <m:e>
              <m:r>
                <w:rPr>
                  <w:rFonts w:ascii="Cambria Math" w:hAnsi="Cambria Math"/>
                </w:rPr>
                <m:t>c</m:t>
              </m:r>
            </m:e>
            <m:sub>
              <m:sSub>
                <m:sSubPr>
                  <m:ctrlPr>
                    <w:rPr>
                      <w:rFonts w:ascii="Cambria Math" w:eastAsia="楷体" w:hAnsi="Cambria Math"/>
                      <w:i/>
                    </w:rPr>
                  </m:ctrlPr>
                </m:sSubPr>
                <m:e>
                  <m:r>
                    <w:rPr>
                      <w:rFonts w:ascii="Cambria Math" w:hAnsi="Cambria Math"/>
                    </w:rPr>
                    <m:t>P</m:t>
                  </m:r>
                </m:e>
                <m:sub>
                  <m:r>
                    <w:rPr>
                      <w:rFonts w:ascii="Cambria Math" w:hAnsi="Cambria Math"/>
                    </w:rPr>
                    <m:t>0</m:t>
                  </m:r>
                </m:sub>
              </m:sSub>
              <m:r>
                <w:rPr>
                  <w:rFonts w:ascii="Cambria Math" w:hAnsi="Cambria Math"/>
                </w:rPr>
                <m:t>,i</m:t>
              </m:r>
            </m:sub>
          </m:sSub>
          <m:sSub>
            <m:sSubPr>
              <m:ctrlPr>
                <w:rPr>
                  <w:rFonts w:ascii="Cambria Math" w:eastAsia="楷体" w:hAnsi="Cambria Math"/>
                  <w:i/>
                </w:rPr>
              </m:ctrlPr>
            </m:sSubPr>
            <m:e>
              <m:r>
                <w:rPr>
                  <w:rFonts w:ascii="Cambria Math" w:hAnsi="Cambria Math"/>
                </w:rPr>
                <m:t>c</m:t>
              </m:r>
            </m:e>
            <m:sub>
              <m:r>
                <w:rPr>
                  <w:rFonts w:ascii="Cambria Math" w:hAnsi="Cambria Math"/>
                </w:rPr>
                <m:t>M</m:t>
              </m:r>
            </m:sub>
          </m:sSub>
          <m:r>
            <w:rPr>
              <w:rFonts w:ascii="Cambria Math" w:hAnsi="Cambria Math"/>
            </w:rPr>
            <m:t>+</m:t>
          </m:r>
          <m:sSub>
            <m:sSubPr>
              <m:ctrlPr>
                <w:rPr>
                  <w:rFonts w:ascii="Cambria Math" w:eastAsia="楷体" w:hAnsi="Cambria Math"/>
                  <w:i/>
                </w:rPr>
              </m:ctrlPr>
            </m:sSubPr>
            <m:e>
              <m:r>
                <w:rPr>
                  <w:rFonts w:ascii="Cambria Math" w:hAnsi="Cambria Math"/>
                </w:rPr>
                <m:t>Q</m:t>
              </m:r>
            </m:e>
            <m:sub>
              <m:r>
                <w:rPr>
                  <w:rFonts w:ascii="Cambria Math" w:hAnsi="Cambria Math"/>
                </w:rPr>
                <m:t>a</m:t>
              </m:r>
            </m:sub>
          </m:sSub>
          <m:r>
            <w:rPr>
              <w:rFonts w:ascii="Cambria Math" w:hAnsi="Cambria Math"/>
            </w:rPr>
            <m:t>-</m:t>
          </m:r>
          <m:sSub>
            <m:sSubPr>
              <m:ctrlPr>
                <w:rPr>
                  <w:rFonts w:ascii="Cambria Math" w:eastAsia="楷体" w:hAnsi="Cambria Math"/>
                  <w:i/>
                </w:rPr>
              </m:ctrlPr>
            </m:sSubPr>
            <m:e>
              <m:r>
                <w:rPr>
                  <w:rFonts w:ascii="Cambria Math" w:hAnsi="Cambria Math"/>
                </w:rPr>
                <m:t>H</m:t>
              </m:r>
            </m:e>
            <m:sub>
              <m:r>
                <w:rPr>
                  <w:rFonts w:ascii="Cambria Math" w:hAnsi="Cambria Math"/>
                </w:rPr>
                <m:t>v</m:t>
              </m:r>
            </m:sub>
          </m:sSub>
          <m:sSub>
            <m:sSubPr>
              <m:ctrlPr>
                <w:rPr>
                  <w:rFonts w:ascii="Cambria Math" w:eastAsia="楷体" w:hAnsi="Cambria Math"/>
                  <w:i/>
                </w:rPr>
              </m:ctrlPr>
            </m:sSubPr>
            <m:e>
              <m:r>
                <w:rPr>
                  <w:rFonts w:ascii="Cambria Math" w:hAnsi="Cambria Math"/>
                </w:rPr>
                <m:t>F</m:t>
              </m:r>
            </m:e>
            <m:sub>
              <m:r>
                <w:rPr>
                  <w:rFonts w:ascii="Cambria Math" w:hAnsi="Cambria Math"/>
                </w:rPr>
                <m:t>M,in</m:t>
              </m:r>
            </m:sub>
          </m:sSub>
        </m:oMath>
      </m:oMathPara>
    </w:p>
    <w:p w:rsidR="004D24D5" w:rsidRPr="00074761" w:rsidRDefault="004D24D5" w:rsidP="004D24D5">
      <w:pPr>
        <w:ind w:left="420"/>
        <w:jc w:val="left"/>
      </w:pPr>
      <m:oMathPara>
        <m:oMathParaPr>
          <m:jc m:val="left"/>
        </m:oMathParaPr>
        <m:oMath>
          <m:r>
            <w:rPr>
              <w:rFonts w:ascii="Cambria Math" w:hAnsi="Cambria Math"/>
            </w:rPr>
            <m:t>-(</m:t>
          </m:r>
          <m:sSub>
            <m:sSubPr>
              <m:ctrlPr>
                <w:rPr>
                  <w:rFonts w:ascii="Cambria Math" w:eastAsia="楷体" w:hAnsi="Cambria Math"/>
                  <w:i/>
                </w:rPr>
              </m:ctrlPr>
            </m:sSubPr>
            <m:e>
              <m:r>
                <w:rPr>
                  <w:rFonts w:ascii="Cambria Math" w:hAnsi="Cambria Math"/>
                </w:rPr>
                <m:t>T</m:t>
              </m:r>
            </m:e>
            <m:sub>
              <m:r>
                <w:rPr>
                  <w:rFonts w:ascii="Cambria Math" w:hAnsi="Cambria Math"/>
                </w:rPr>
                <m:t>r</m:t>
              </m:r>
            </m:sub>
          </m:sSub>
          <m:r>
            <w:rPr>
              <w:rFonts w:ascii="Cambria Math" w:hAnsi="Cambria Math"/>
            </w:rPr>
            <m:t>-</m:t>
          </m:r>
          <m:sSub>
            <m:sSubPr>
              <m:ctrlPr>
                <w:rPr>
                  <w:rFonts w:ascii="Cambria Math" w:eastAsia="楷体" w:hAnsi="Cambria Math"/>
                  <w:i/>
                </w:rPr>
              </m:ctrlPr>
            </m:sSubPr>
            <m:e>
              <m:r>
                <w:rPr>
                  <w:rFonts w:ascii="Cambria Math" w:hAnsi="Cambria Math"/>
                </w:rPr>
                <m:t>T</m:t>
              </m:r>
            </m:e>
            <m:sub>
              <m:r>
                <w:rPr>
                  <w:rFonts w:ascii="Cambria Math" w:hAnsi="Cambria Math"/>
                </w:rPr>
                <m:t>mix</m:t>
              </m:r>
            </m:sub>
          </m:sSub>
          <m:r>
            <w:rPr>
              <w:rFonts w:ascii="Cambria Math" w:hAnsi="Cambria Math"/>
            </w:rPr>
            <m:t>)</m:t>
          </m:r>
          <m:nary>
            <m:naryPr>
              <m:chr m:val="∑"/>
              <m:limLoc m:val="undOvr"/>
              <m:supHide m:val="on"/>
              <m:ctrlPr>
                <w:rPr>
                  <w:rFonts w:ascii="Cambria Math" w:eastAsia="楷体" w:hAnsi="Cambria Math"/>
                  <w:i/>
                </w:rPr>
              </m:ctrlPr>
            </m:naryPr>
            <m:sub>
              <m:r>
                <w:rPr>
                  <w:rFonts w:ascii="Cambria Math" w:hAnsi="Cambria Math"/>
                </w:rPr>
                <m:t>k</m:t>
              </m:r>
            </m:sub>
            <m:sup/>
            <m:e>
              <m:sSub>
                <m:sSubPr>
                  <m:ctrlPr>
                    <w:rPr>
                      <w:rFonts w:ascii="Cambria Math" w:eastAsia="楷体" w:hAnsi="Cambria Math"/>
                      <w:i/>
                    </w:rPr>
                  </m:ctrlPr>
                </m:sSubPr>
                <m:e>
                  <m:r>
                    <w:rPr>
                      <w:rFonts w:ascii="Cambria Math" w:hAnsi="Cambria Math"/>
                    </w:rPr>
                    <m:t>(F</m:t>
                  </m:r>
                </m:e>
                <m:sub>
                  <m:r>
                    <w:rPr>
                      <w:rFonts w:ascii="Cambria Math" w:hAnsi="Cambria Math"/>
                    </w:rPr>
                    <m:t>k,L</m:t>
                  </m:r>
                </m:sub>
              </m:sSub>
              <m:sSub>
                <m:sSubPr>
                  <m:ctrlPr>
                    <w:rPr>
                      <w:rFonts w:ascii="Cambria Math" w:eastAsia="楷体" w:hAnsi="Cambria Math"/>
                      <w:i/>
                    </w:rPr>
                  </m:ctrlPr>
                </m:sSubPr>
                <m:e>
                  <m:r>
                    <w:rPr>
                      <w:rFonts w:ascii="Cambria Math" w:hAnsi="Cambria Math"/>
                    </w:rPr>
                    <m:t>C</m:t>
                  </m:r>
                </m:e>
                <m:sub>
                  <m:r>
                    <w:rPr>
                      <w:rFonts w:ascii="Cambria Math" w:hAnsi="Cambria Math"/>
                    </w:rPr>
                    <m:t>p,k,L</m:t>
                  </m:r>
                </m:sub>
              </m:sSub>
              <m:r>
                <w:rPr>
                  <w:rFonts w:ascii="Cambria Math" w:hAnsi="Cambria Math"/>
                </w:rPr>
                <m:t>+</m:t>
              </m:r>
              <m:sSub>
                <m:sSubPr>
                  <m:ctrlPr>
                    <w:rPr>
                      <w:rFonts w:ascii="Cambria Math" w:eastAsia="楷体" w:hAnsi="Cambria Math"/>
                      <w:i/>
                    </w:rPr>
                  </m:ctrlPr>
                </m:sSubPr>
                <m:e>
                  <m:r>
                    <w:rPr>
                      <w:rFonts w:ascii="Cambria Math" w:hAnsi="Cambria Math"/>
                    </w:rPr>
                    <m:t>F</m:t>
                  </m:r>
                </m:e>
                <m:sub>
                  <m:r>
                    <w:rPr>
                      <w:rFonts w:ascii="Cambria Math" w:hAnsi="Cambria Math"/>
                    </w:rPr>
                    <m:t>k,G</m:t>
                  </m:r>
                </m:sub>
              </m:sSub>
              <m:sSub>
                <m:sSubPr>
                  <m:ctrlPr>
                    <w:rPr>
                      <w:rFonts w:ascii="Cambria Math" w:eastAsia="楷体" w:hAnsi="Cambria Math"/>
                      <w:i/>
                    </w:rPr>
                  </m:ctrlPr>
                </m:sSubPr>
                <m:e>
                  <m:r>
                    <w:rPr>
                      <w:rFonts w:ascii="Cambria Math" w:hAnsi="Cambria Math"/>
                    </w:rPr>
                    <m:t>C</m:t>
                  </m:r>
                </m:e>
                <m:sub>
                  <m:r>
                    <w:rPr>
                      <w:rFonts w:ascii="Cambria Math" w:hAnsi="Cambria Math"/>
                    </w:rPr>
                    <m:t>p,k,G</m:t>
                  </m:r>
                </m:sub>
              </m:sSub>
              <m:r>
                <w:rPr>
                  <w:rFonts w:ascii="Cambria Math" w:hAnsi="Cambria Math"/>
                </w:rPr>
                <m:t>)</m:t>
              </m:r>
            </m:e>
          </m:nary>
        </m:oMath>
      </m:oMathPara>
    </w:p>
    <w:p w:rsidR="004D24D5" w:rsidRPr="00074761" w:rsidRDefault="004D24D5" w:rsidP="004D24D5">
      <w:pPr>
        <w:ind w:firstLineChars="200" w:firstLine="420"/>
        <w:jc w:val="left"/>
      </w:pPr>
      <w:r w:rsidRPr="00074761">
        <w:rPr>
          <w:rFonts w:hint="eastAsia"/>
        </w:rPr>
        <w:t>其中</w:t>
      </w:r>
      <w:r w:rsidRPr="00074761">
        <w:t>，</w:t>
      </w:r>
      <m:oMath>
        <m:sSub>
          <m:sSubPr>
            <m:ctrlPr>
              <w:rPr>
                <w:rFonts w:ascii="Cambria Math" w:eastAsia="楷体" w:hAnsi="Cambria Math"/>
                <w:i/>
              </w:rPr>
            </m:ctrlPr>
          </m:sSubPr>
          <m:e>
            <m:r>
              <w:rPr>
                <w:rFonts w:ascii="Cambria Math" w:hAnsi="Cambria Math"/>
              </w:rPr>
              <m:t>λ</m:t>
            </m:r>
          </m:e>
          <m:sub>
            <m:r>
              <w:rPr>
                <w:rFonts w:ascii="Cambria Math" w:hAnsi="Cambria Math"/>
              </w:rPr>
              <m:t>i</m:t>
            </m:r>
          </m:sub>
        </m:sSub>
      </m:oMath>
      <w:r w:rsidRPr="00074761">
        <w:rPr>
          <w:rFonts w:hint="eastAsia"/>
        </w:rPr>
        <w:t>和</w:t>
      </w:r>
      <m:oMath>
        <m:sSub>
          <m:sSubPr>
            <m:ctrlPr>
              <w:rPr>
                <w:rFonts w:ascii="Cambria Math" w:eastAsia="楷体" w:hAnsi="Cambria Math"/>
                <w:i/>
              </w:rPr>
            </m:ctrlPr>
          </m:sSubPr>
          <m:e>
            <m:r>
              <w:rPr>
                <w:rFonts w:ascii="Cambria Math" w:hAnsi="Cambria Math"/>
              </w:rPr>
              <m:t>μ</m:t>
            </m:r>
          </m:e>
          <m:sub>
            <m:r>
              <w:rPr>
                <w:rFonts w:ascii="Cambria Math" w:hAnsi="Cambria Math"/>
              </w:rPr>
              <m:t>i</m:t>
            </m:r>
          </m:sub>
        </m:sSub>
      </m:oMath>
      <w:r w:rsidRPr="00074761">
        <w:rPr>
          <w:rFonts w:hint="eastAsia"/>
        </w:rPr>
        <w:t>分别</w:t>
      </w:r>
      <w:r w:rsidRPr="00074761">
        <w:t>表示活链和死链分子量的</w:t>
      </w:r>
      <m:oMath>
        <m:r>
          <w:rPr>
            <w:rFonts w:ascii="Cambria Math" w:hAnsi="Cambria Math"/>
          </w:rPr>
          <m:t>i</m:t>
        </m:r>
      </m:oMath>
      <w:r w:rsidRPr="00074761">
        <w:t>阶矩</w:t>
      </w:r>
      <w:r w:rsidRPr="00074761">
        <w:rPr>
          <w:rFonts w:hint="eastAsia"/>
        </w:rPr>
        <w:t>。</w:t>
      </w:r>
    </w:p>
    <w:p w:rsidR="004D24D5" w:rsidRPr="00074761" w:rsidRDefault="004D24D5" w:rsidP="004D24D5">
      <w:pPr>
        <w:ind w:firstLineChars="200" w:firstLine="420"/>
        <w:jc w:val="left"/>
      </w:pPr>
      <w:r w:rsidRPr="00074761">
        <w:rPr>
          <w:rFonts w:hint="eastAsia"/>
        </w:rPr>
        <w:t>根据已有的反应动力学模型，不仅可开展稳态模拟研究，而且可以使用拓展的同伦延拓法计算各变量随参数的变化情况，从而研究系统的稳定性。图</w:t>
      </w:r>
      <w:r w:rsidRPr="00074761">
        <w:rPr>
          <w:rFonts w:asciiTheme="minorEastAsia" w:eastAsiaTheme="minorEastAsia" w:hAnsiTheme="minorEastAsia" w:hint="eastAsia"/>
        </w:rPr>
        <w:t>2-</w:t>
      </w:r>
      <w:r w:rsidR="00074761">
        <w:rPr>
          <w:rFonts w:asciiTheme="minorEastAsia" w:eastAsiaTheme="minorEastAsia" w:hAnsiTheme="minorEastAsia"/>
        </w:rPr>
        <w:t>1</w:t>
      </w:r>
      <w:r w:rsidR="00FE7BE5">
        <w:rPr>
          <w:rFonts w:asciiTheme="minorEastAsia" w:eastAsiaTheme="minorEastAsia" w:hAnsiTheme="minorEastAsia" w:hint="eastAsia"/>
        </w:rPr>
        <w:t>3</w:t>
      </w:r>
      <w:r w:rsidRPr="00074761">
        <w:rPr>
          <w:rFonts w:hint="eastAsia"/>
        </w:rPr>
        <w:t>是开环情况下五个反应区域反应温度随催化剂进料量的变化趋势。</w:t>
      </w:r>
    </w:p>
    <w:p w:rsidR="004D24D5" w:rsidRPr="003F0094" w:rsidRDefault="004D24D5" w:rsidP="001D0AED">
      <w:pPr>
        <w:spacing w:afterLines="50" w:line="312" w:lineRule="auto"/>
        <w:ind w:firstLineChars="200" w:firstLine="420"/>
        <w:jc w:val="center"/>
        <w:rPr>
          <w:color w:val="FF0000"/>
        </w:rPr>
      </w:pPr>
      <w:r w:rsidRPr="003F0094">
        <w:rPr>
          <w:rFonts w:hint="eastAsia"/>
          <w:noProof/>
          <w:color w:val="FF0000"/>
        </w:rPr>
        <w:lastRenderedPageBreak/>
        <w:drawing>
          <wp:inline distT="0" distB="0" distL="0" distR="0">
            <wp:extent cx="3262693" cy="1940996"/>
            <wp:effectExtent l="19050" t="0" r="0" b="0"/>
            <wp:docPr id="6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稳定性曲线.jpg"/>
                    <pic:cNvPicPr/>
                  </pic:nvPicPr>
                  <pic:blipFill>
                    <a:blip r:embed="rId5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3280971" cy="1951870"/>
                    </a:xfrm>
                    <a:prstGeom prst="rect">
                      <a:avLst/>
                    </a:prstGeom>
                  </pic:spPr>
                </pic:pic>
              </a:graphicData>
            </a:graphic>
          </wp:inline>
        </w:drawing>
      </w:r>
    </w:p>
    <w:p w:rsidR="004D24D5" w:rsidRPr="00074761" w:rsidRDefault="004D24D5" w:rsidP="004D24D5">
      <w:pPr>
        <w:jc w:val="center"/>
        <w:rPr>
          <w:rFonts w:ascii="黑体" w:eastAsia="黑体" w:hAnsi="黑体"/>
          <w:sz w:val="18"/>
          <w:szCs w:val="18"/>
        </w:rPr>
      </w:pPr>
      <w:r w:rsidRPr="00074761">
        <w:rPr>
          <w:rFonts w:ascii="黑体" w:eastAsia="黑体" w:hAnsi="黑体" w:hint="eastAsia"/>
          <w:sz w:val="18"/>
          <w:szCs w:val="18"/>
        </w:rPr>
        <w:t>图2-</w:t>
      </w:r>
      <w:r w:rsidR="00074761" w:rsidRPr="00074761">
        <w:rPr>
          <w:rFonts w:ascii="黑体" w:eastAsia="黑体" w:hAnsi="黑体"/>
          <w:sz w:val="18"/>
          <w:szCs w:val="18"/>
        </w:rPr>
        <w:t>1</w:t>
      </w:r>
      <w:r w:rsidR="00FE7BE5">
        <w:rPr>
          <w:rFonts w:ascii="黑体" w:eastAsia="黑体" w:hAnsi="黑体" w:hint="eastAsia"/>
          <w:sz w:val="18"/>
          <w:szCs w:val="18"/>
        </w:rPr>
        <w:t>3</w:t>
      </w:r>
      <w:r w:rsidRPr="00074761">
        <w:rPr>
          <w:rFonts w:ascii="黑体" w:eastAsia="黑体" w:hAnsi="黑体" w:hint="eastAsia"/>
          <w:sz w:val="18"/>
          <w:szCs w:val="18"/>
        </w:rPr>
        <w:t xml:space="preserve">  聚丙烯反应器五个反应区域反应温度随催化剂进料量的变化趋势（开环情况下）</w:t>
      </w:r>
    </w:p>
    <w:p w:rsidR="004D24D5" w:rsidRPr="00074761" w:rsidRDefault="004D24D5" w:rsidP="004D24D5">
      <w:pPr>
        <w:ind w:firstLineChars="200" w:firstLine="420"/>
        <w:jc w:val="left"/>
        <w:rPr>
          <w:rFonts w:asciiTheme="minorEastAsia" w:eastAsiaTheme="minorEastAsia" w:hAnsiTheme="minorEastAsia"/>
        </w:rPr>
      </w:pPr>
      <w:r w:rsidRPr="00074761">
        <w:rPr>
          <w:rFonts w:asciiTheme="minorEastAsia" w:eastAsiaTheme="minorEastAsia" w:hAnsiTheme="minorEastAsia"/>
        </w:rPr>
        <w:t>蓝色实线表示稳定的稳态曲线，而红色虚线则表示不稳定的稳态曲线。通过计算发现，在开环的聚丙烯反应模型中，在每个反应区域的低温区都存在Hopf点（黑色圆圈点），当开环系统在Hopf点附近操作时，会出现非稳态，如振荡等现象。</w:t>
      </w:r>
    </w:p>
    <w:p w:rsidR="004D24D5" w:rsidRPr="00074761" w:rsidRDefault="004D24D5" w:rsidP="004D24D5">
      <w:pPr>
        <w:pStyle w:val="a4"/>
        <w:ind w:leftChars="67" w:left="141"/>
        <w:rPr>
          <w:rFonts w:ascii="Times New Roman" w:hAnsi="Times New Roman" w:cs="Times New Roman"/>
          <w:szCs w:val="32"/>
        </w:rPr>
      </w:pPr>
      <w:r w:rsidRPr="00074761">
        <w:rPr>
          <w:rFonts w:ascii="Times New Roman" w:hAnsi="Times New Roman" w:cs="Times New Roman"/>
          <w:szCs w:val="32"/>
        </w:rPr>
        <w:t>机理建模具有理论基础好、可解释性强和良好的外推性等优点</w:t>
      </w:r>
      <w:r w:rsidR="002F33AA" w:rsidRPr="00074761">
        <w:rPr>
          <w:rFonts w:ascii="Times New Roman" w:hAnsi="Times New Roman" w:cs="Times New Roman" w:hint="eastAsia"/>
          <w:szCs w:val="32"/>
        </w:rPr>
        <w:t>，</w:t>
      </w:r>
      <w:r w:rsidRPr="00074761">
        <w:rPr>
          <w:rFonts w:ascii="Times New Roman" w:hAnsi="Times New Roman" w:cs="Times New Roman"/>
          <w:szCs w:val="32"/>
        </w:rPr>
        <w:t>因此该方法得到了广泛的应用。但是，由于化工过程的种类繁多、过程复杂，因此利用机理来建立准确、可靠的数学模型是非常困难的。目前，机理建模方法存在如下的缺点：</w:t>
      </w:r>
    </w:p>
    <w:p w:rsidR="004D24D5" w:rsidRPr="00074761" w:rsidRDefault="00084A85" w:rsidP="004D24D5">
      <w:pPr>
        <w:pStyle w:val="a4"/>
        <w:ind w:leftChars="67" w:left="141"/>
        <w:rPr>
          <w:rFonts w:ascii="Times New Roman" w:hAnsi="Times New Roman" w:cs="Times New Roman"/>
          <w:szCs w:val="32"/>
        </w:rPr>
      </w:pPr>
      <w:r>
        <w:rPr>
          <w:rFonts w:ascii="宋体" w:eastAsia="宋体" w:hAnsi="宋体" w:cs="宋体" w:hint="eastAsia"/>
          <w:szCs w:val="32"/>
        </w:rPr>
        <w:t>一是</w:t>
      </w:r>
      <w:r w:rsidR="004D24D5" w:rsidRPr="00074761">
        <w:rPr>
          <w:rFonts w:ascii="Times New Roman" w:hAnsi="Times New Roman" w:cs="Times New Roman"/>
          <w:szCs w:val="32"/>
        </w:rPr>
        <w:t>机理建模具有专用性，不同过程机理模型的模型结构和模型参数千差万别，使得模型的可移植性差。当然，对于典型的、简单的过程单元的机理建模，具有普适性。</w:t>
      </w:r>
    </w:p>
    <w:p w:rsidR="004D24D5" w:rsidRPr="00074761" w:rsidRDefault="00084A85" w:rsidP="004D24D5">
      <w:pPr>
        <w:pStyle w:val="a4"/>
        <w:ind w:leftChars="67" w:left="141"/>
        <w:rPr>
          <w:rFonts w:ascii="Times New Roman" w:hAnsi="Times New Roman" w:cs="Times New Roman"/>
          <w:szCs w:val="32"/>
        </w:rPr>
      </w:pPr>
      <w:r>
        <w:rPr>
          <w:rFonts w:ascii="宋体" w:eastAsia="宋体" w:hAnsi="宋体" w:cs="宋体" w:hint="eastAsia"/>
          <w:szCs w:val="32"/>
        </w:rPr>
        <w:t>二是</w:t>
      </w:r>
      <w:r w:rsidR="004D24D5" w:rsidRPr="00074761">
        <w:rPr>
          <w:rFonts w:ascii="Times New Roman" w:hAnsi="Times New Roman" w:cs="Times New Roman"/>
          <w:szCs w:val="32"/>
        </w:rPr>
        <w:t>机理建模过程复杂，模型往往具有非线性或高阶数，而且模型不但具有代数方程，还包含微分方程组和偏微分方程组，因此当模型规模较大时，求解计算量大，收敛速度慢。</w:t>
      </w:r>
    </w:p>
    <w:p w:rsidR="004D24D5" w:rsidRPr="00074761" w:rsidRDefault="00084A85" w:rsidP="004D24D5">
      <w:pPr>
        <w:pStyle w:val="a4"/>
        <w:ind w:leftChars="67" w:left="141"/>
        <w:rPr>
          <w:rFonts w:ascii="Times New Roman" w:hAnsi="Times New Roman" w:cs="Times New Roman"/>
          <w:szCs w:val="32"/>
        </w:rPr>
      </w:pPr>
      <w:r>
        <w:rPr>
          <w:rFonts w:ascii="宋体" w:eastAsia="宋体" w:hAnsi="宋体" w:cs="宋体" w:hint="eastAsia"/>
          <w:szCs w:val="32"/>
        </w:rPr>
        <w:t>三是</w:t>
      </w:r>
      <w:r w:rsidR="004D24D5" w:rsidRPr="00074761">
        <w:rPr>
          <w:rFonts w:ascii="Times New Roman" w:hAnsi="Times New Roman" w:cs="Times New Roman"/>
          <w:szCs w:val="32"/>
        </w:rPr>
        <w:t>由于研究过程复杂，研究者对于过程机理只能达到部分的了解，因此需要对模型进行简化和假设，这就造成了机理建模与实际过程之间的误差。</w:t>
      </w:r>
    </w:p>
    <w:p w:rsidR="004D24D5" w:rsidRPr="00074761" w:rsidRDefault="004D24D5" w:rsidP="00E078BE">
      <w:pPr>
        <w:ind w:firstLineChars="200" w:firstLine="420"/>
        <w:rPr>
          <w:rFonts w:ascii="宋体" w:hAnsi="宋体"/>
        </w:rPr>
      </w:pPr>
      <w:r w:rsidRPr="00074761">
        <w:rPr>
          <w:rFonts w:ascii="宋体" w:hAnsi="宋体"/>
        </w:rPr>
        <w:t>2.数据驱动建模方法及应用实例</w:t>
      </w:r>
    </w:p>
    <w:p w:rsidR="004D24D5" w:rsidRPr="007D2F32" w:rsidRDefault="004D24D5" w:rsidP="00C84281">
      <w:pPr>
        <w:pStyle w:val="a4"/>
        <w:rPr>
          <w:rFonts w:ascii="Times New Roman" w:hAnsi="Times New Roman" w:cs="Times New Roman"/>
        </w:rPr>
      </w:pPr>
      <w:r w:rsidRPr="00074761">
        <w:rPr>
          <w:rFonts w:ascii="Times New Roman" w:hAnsi="Times New Roman" w:cs="Times New Roman"/>
        </w:rPr>
        <w:t>数据驱动建模方法是通过获取过程的生产数据，对控制变量之间以及优化目标之间的关系进行解析与挖掘，实现对生产过程优化目标和工艺约束的精确描述。根据数据解析方法的不同，可以分为如下五类方法</w:t>
      </w:r>
      <w:fldSimple w:instr=" REF _Ref493017298 \r  \* MERGEFORMAT ">
        <w:r w:rsidRPr="007D2F32">
          <w:rPr>
            <w:rFonts w:asciiTheme="minorEastAsia" w:hAnsiTheme="minorEastAsia" w:cs="Times New Roman"/>
            <w:vertAlign w:val="superscript"/>
          </w:rPr>
          <w:t>[1</w:t>
        </w:r>
        <w:r w:rsidR="00C1558A" w:rsidRPr="007D2F32">
          <w:rPr>
            <w:rFonts w:asciiTheme="minorEastAsia" w:hAnsiTheme="minorEastAsia" w:cs="Times New Roman"/>
            <w:vertAlign w:val="superscript"/>
          </w:rPr>
          <w:t>4</w:t>
        </w:r>
        <w:r w:rsidRPr="007D2F32">
          <w:rPr>
            <w:rFonts w:asciiTheme="minorEastAsia" w:hAnsiTheme="minorEastAsia" w:cs="Times New Roman"/>
            <w:vertAlign w:val="superscript"/>
          </w:rPr>
          <w:t>]</w:t>
        </w:r>
      </w:fldSimple>
      <w:r w:rsidRPr="007D2F32">
        <w:rPr>
          <w:rFonts w:ascii="Times New Roman" w:hAnsi="Times New Roman" w:cs="Times New Roman"/>
        </w:rPr>
        <w:t>。</w:t>
      </w:r>
    </w:p>
    <w:p w:rsidR="004D24D5" w:rsidRPr="007D2F32" w:rsidRDefault="004D24D5" w:rsidP="004D24D5">
      <w:pPr>
        <w:ind w:firstLineChars="200" w:firstLine="420"/>
        <w:rPr>
          <w:rFonts w:ascii="Times New Roman" w:eastAsiaTheme="minorEastAsia" w:hAnsi="Times New Roman"/>
        </w:rPr>
      </w:pPr>
      <w:r w:rsidRPr="007D2F32">
        <w:rPr>
          <w:rFonts w:asciiTheme="minorEastAsia" w:eastAsiaTheme="minorEastAsia" w:hAnsiTheme="minorEastAsia"/>
        </w:rPr>
        <w:t>（1）</w:t>
      </w:r>
      <w:r w:rsidRPr="007D2F32">
        <w:rPr>
          <w:rFonts w:ascii="Times New Roman" w:eastAsiaTheme="minorEastAsia" w:hAnsi="Times New Roman"/>
        </w:rPr>
        <w:t>基于回归分析的建模法</w:t>
      </w:r>
    </w:p>
    <w:p w:rsidR="004D24D5" w:rsidRPr="007D2F32" w:rsidRDefault="004D24D5" w:rsidP="00C84281">
      <w:pPr>
        <w:pStyle w:val="a4"/>
        <w:rPr>
          <w:rFonts w:asciiTheme="minorEastAsia" w:hAnsiTheme="minorEastAsia" w:cs="Times New Roman"/>
        </w:rPr>
      </w:pPr>
      <w:r w:rsidRPr="007D2F32">
        <w:rPr>
          <w:rFonts w:asciiTheme="minorEastAsia" w:hAnsiTheme="minorEastAsia" w:cs="Times New Roman"/>
        </w:rPr>
        <w:t>回归分析是一种最常见的经典建模方法，其中主成分分析法（PCA）以及偏最小二乘法（PLS）使用广泛。PCA通过线性变换将原始数据变换为一组各维度线性无关的表示，可用于提取数据的主要特征分量，常用于高维数据的降维。PLS最小化误差的平方和找到一组数据的最佳函数匹配。用最简的方法求得一些绝对不可知的真值，而令误差平方之和为最小。</w:t>
      </w:r>
    </w:p>
    <w:p w:rsidR="004D24D5" w:rsidRPr="007D2F32" w:rsidRDefault="004D24D5" w:rsidP="00C84281">
      <w:pPr>
        <w:pStyle w:val="a4"/>
        <w:rPr>
          <w:rFonts w:asciiTheme="minorEastAsia" w:hAnsiTheme="minorEastAsia" w:cs="Times New Roman"/>
        </w:rPr>
      </w:pPr>
      <w:r w:rsidRPr="007D2F32">
        <w:rPr>
          <w:rFonts w:asciiTheme="minorEastAsia" w:hAnsiTheme="minorEastAsia" w:cs="Times New Roman"/>
        </w:rPr>
        <w:t>回归分析最大的优势在于降低样本维数，对于变量维数较高的情况可以有效提高建模效率，避免病态问题的出现。但是基于线性的回归分析不适用于强非线性对象，且不考虑对象动态特性。</w:t>
      </w:r>
    </w:p>
    <w:p w:rsidR="004D24D5" w:rsidRPr="007D2F32" w:rsidRDefault="004D24D5" w:rsidP="00C84281">
      <w:pPr>
        <w:ind w:firstLineChars="200" w:firstLine="420"/>
        <w:rPr>
          <w:rFonts w:ascii="Times New Roman" w:eastAsiaTheme="minorEastAsia" w:hAnsi="Times New Roman"/>
        </w:rPr>
      </w:pPr>
      <w:r w:rsidRPr="007D2F32">
        <w:rPr>
          <w:rFonts w:ascii="宋体" w:hAnsi="宋体"/>
        </w:rPr>
        <w:t>（2）</w:t>
      </w:r>
      <w:r w:rsidRPr="007D2F32">
        <w:rPr>
          <w:rFonts w:ascii="Times New Roman" w:eastAsiaTheme="minorEastAsia" w:hAnsi="Times New Roman"/>
        </w:rPr>
        <w:t>人工神经网络建模法</w:t>
      </w:r>
    </w:p>
    <w:p w:rsidR="004D24D5" w:rsidRPr="00074761" w:rsidRDefault="004D24D5" w:rsidP="00C84281">
      <w:pPr>
        <w:ind w:firstLineChars="200" w:firstLine="420"/>
        <w:rPr>
          <w:rFonts w:asciiTheme="minorEastAsia" w:eastAsiaTheme="minorEastAsia" w:hAnsiTheme="minorEastAsia"/>
        </w:rPr>
      </w:pPr>
      <w:r w:rsidRPr="007D2F32">
        <w:rPr>
          <w:rFonts w:asciiTheme="minorEastAsia" w:eastAsiaTheme="minorEastAsia" w:hAnsiTheme="minorEastAsia"/>
        </w:rPr>
        <w:t>人工神经网络（ANN）是一种发展较为成熟的人工智能方法，它主要通过大量高度互联的神经元组成复杂的网络计算系统，通过神经元之间的相互作用来实现网络信息的存储与处理。神经网络具有较强的非线性逼近能力，为非线性建模过程提供了一条新的解决途径</w:t>
      </w:r>
      <w:fldSimple w:instr=" REF _Ref493017512 \r  \* MERGEFORMAT ">
        <w:r w:rsidRPr="007D2F32">
          <w:rPr>
            <w:rFonts w:asciiTheme="minorEastAsia" w:eastAsiaTheme="minorEastAsia" w:hAnsiTheme="minorEastAsia"/>
            <w:vertAlign w:val="superscript"/>
          </w:rPr>
          <w:t>[1</w:t>
        </w:r>
        <w:r w:rsidR="00C1558A" w:rsidRPr="007D2F32">
          <w:rPr>
            <w:rFonts w:asciiTheme="minorEastAsia" w:eastAsiaTheme="minorEastAsia" w:hAnsiTheme="minorEastAsia"/>
            <w:vertAlign w:val="superscript"/>
          </w:rPr>
          <w:t>5</w:t>
        </w:r>
        <w:r w:rsidRPr="007D2F32">
          <w:rPr>
            <w:rFonts w:asciiTheme="minorEastAsia" w:eastAsiaTheme="minorEastAsia" w:hAnsiTheme="minorEastAsia"/>
            <w:vertAlign w:val="superscript"/>
          </w:rPr>
          <w:t>]</w:t>
        </w:r>
      </w:fldSimple>
      <w:r w:rsidR="002F33AA" w:rsidRPr="007D2F32">
        <w:rPr>
          <w:rFonts w:asciiTheme="minorEastAsia" w:eastAsiaTheme="minorEastAsia" w:hAnsiTheme="minorEastAsia"/>
        </w:rPr>
        <w:t>。</w:t>
      </w:r>
      <w:r w:rsidR="002F33AA" w:rsidRPr="00074761">
        <w:rPr>
          <w:rFonts w:asciiTheme="minorEastAsia" w:eastAsiaTheme="minorEastAsia" w:hAnsiTheme="minorEastAsia"/>
        </w:rPr>
        <w:t>但</w:t>
      </w:r>
      <w:r w:rsidRPr="00074761">
        <w:rPr>
          <w:rFonts w:asciiTheme="minorEastAsia" w:eastAsiaTheme="minorEastAsia" w:hAnsiTheme="minorEastAsia"/>
        </w:rPr>
        <w:t>人工神经网络可能会出现多次训练不能得到一致的模型，以及容易陷入局部最优解、出现过拟合等问题。而且通过神经网络建模的方法得到的模型为黑箱模型，无法知道变量之间的具体关系。人工神经网络</w:t>
      </w:r>
      <w:r w:rsidRPr="00074761">
        <w:rPr>
          <w:rFonts w:asciiTheme="minorEastAsia" w:eastAsiaTheme="minorEastAsia" w:hAnsiTheme="minorEastAsia"/>
        </w:rPr>
        <w:lastRenderedPageBreak/>
        <w:t>建模常用的神经网络类型包括BP神经网络、RBF神经网络、GRNN神经网络等。</w:t>
      </w:r>
    </w:p>
    <w:p w:rsidR="004D24D5" w:rsidRPr="00074761" w:rsidRDefault="004D24D5" w:rsidP="00C84281">
      <w:pPr>
        <w:ind w:firstLineChars="200" w:firstLine="420"/>
        <w:rPr>
          <w:rFonts w:ascii="Times New Roman" w:eastAsiaTheme="minorEastAsia" w:hAnsi="Times New Roman"/>
        </w:rPr>
      </w:pPr>
      <w:r w:rsidRPr="00074761">
        <w:rPr>
          <w:rFonts w:ascii="宋体" w:hAnsi="宋体"/>
        </w:rPr>
        <w:t>（3）</w:t>
      </w:r>
      <w:r w:rsidRPr="00074761">
        <w:rPr>
          <w:rFonts w:ascii="Times New Roman" w:eastAsiaTheme="minorEastAsia" w:hAnsi="Times New Roman"/>
        </w:rPr>
        <w:t>基于统计学习理论的建模法（支持向量机）</w:t>
      </w:r>
    </w:p>
    <w:p w:rsidR="004D24D5" w:rsidRPr="00074761" w:rsidRDefault="004D24D5" w:rsidP="00C84281">
      <w:pPr>
        <w:ind w:firstLineChars="200" w:firstLine="420"/>
        <w:rPr>
          <w:rFonts w:asciiTheme="minorEastAsia" w:eastAsiaTheme="minorEastAsia" w:hAnsiTheme="minorEastAsia"/>
        </w:rPr>
      </w:pPr>
      <w:r w:rsidRPr="00074761">
        <w:rPr>
          <w:rFonts w:asciiTheme="minorEastAsia" w:eastAsiaTheme="minorEastAsia" w:hAnsiTheme="minorEastAsia"/>
        </w:rPr>
        <w:t>支持向量机（Support Vector Machine，SVM）是Cortes和Vapnik于1995年首先提出的，它在解决小样本、非线性及高维模式识别中表现出许多特有的优势，并能够推广应用到函数拟合等其他机器学习问题中</w:t>
      </w:r>
      <w:fldSimple w:instr=" REF _Ref493017525 \r  \* MERGEFORMAT ">
        <w:r w:rsidRPr="007D2F32">
          <w:rPr>
            <w:rFonts w:asciiTheme="minorEastAsia" w:eastAsiaTheme="minorEastAsia" w:hAnsiTheme="minorEastAsia"/>
            <w:vertAlign w:val="superscript"/>
          </w:rPr>
          <w:t>[1</w:t>
        </w:r>
        <w:r w:rsidR="00C1558A" w:rsidRPr="007D2F32">
          <w:rPr>
            <w:rFonts w:asciiTheme="minorEastAsia" w:eastAsiaTheme="minorEastAsia" w:hAnsiTheme="minorEastAsia"/>
            <w:vertAlign w:val="superscript"/>
          </w:rPr>
          <w:t>6</w:t>
        </w:r>
        <w:r w:rsidRPr="007D2F32">
          <w:rPr>
            <w:rFonts w:asciiTheme="minorEastAsia" w:eastAsiaTheme="minorEastAsia" w:hAnsiTheme="minorEastAsia"/>
            <w:vertAlign w:val="superscript"/>
          </w:rPr>
          <w:t>]</w:t>
        </w:r>
      </w:fldSimple>
      <w:r w:rsidRPr="00074761">
        <w:rPr>
          <w:rFonts w:asciiTheme="minorEastAsia" w:eastAsiaTheme="minorEastAsia" w:hAnsiTheme="minorEastAsia"/>
        </w:rPr>
        <w:t>。支持向量机方法是建立在统计学习理论的VC维理论和结构风险最小原理基础上的，根据有限的样本信息在模型的复杂性（即对特定训练样本的学习精度）和学习能力（即无错误地识别任意样本的能力）之间寻求最佳折衷，以期获得最好的推广能力（泛化能力）。支持向量机具有更严格的理论和数学基础，由于采用结构风险最小化方法，其解不存在局部最小问题，适合小样本学习，且具有很强的泛化能力，不过分依赖样本的数量和质量等优点。但当训练样本比较大时，其训练过程的计算量将成倍增长。</w:t>
      </w:r>
    </w:p>
    <w:p w:rsidR="004D24D5" w:rsidRPr="00074761" w:rsidRDefault="004D24D5" w:rsidP="004D24D5">
      <w:pPr>
        <w:ind w:firstLineChars="200" w:firstLine="420"/>
        <w:rPr>
          <w:rFonts w:ascii="Times New Roman" w:eastAsiaTheme="minorEastAsia" w:hAnsi="Times New Roman"/>
        </w:rPr>
      </w:pPr>
      <w:r w:rsidRPr="00074761">
        <w:rPr>
          <w:rFonts w:ascii="宋体" w:hAnsi="宋体"/>
        </w:rPr>
        <w:t>（4）</w:t>
      </w:r>
      <w:r w:rsidRPr="00074761">
        <w:rPr>
          <w:rFonts w:ascii="Times New Roman" w:eastAsiaTheme="minorEastAsia" w:hAnsi="Times New Roman"/>
        </w:rPr>
        <w:t>基于概率核函数的建模法</w:t>
      </w:r>
    </w:p>
    <w:p w:rsidR="004D24D5" w:rsidRPr="00074761" w:rsidRDefault="004D24D5" w:rsidP="004D24D5">
      <w:pPr>
        <w:ind w:firstLineChars="200" w:firstLine="420"/>
        <w:rPr>
          <w:rFonts w:ascii="Times New Roman" w:eastAsiaTheme="minorEastAsia" w:hAnsi="Times New Roman"/>
          <w:shd w:val="clear" w:color="auto" w:fill="FFFFFF"/>
        </w:rPr>
      </w:pPr>
      <w:r w:rsidRPr="00074761">
        <w:rPr>
          <w:rFonts w:ascii="Times New Roman" w:eastAsiaTheme="minorEastAsia" w:hAnsi="Times New Roman"/>
        </w:rPr>
        <w:t>核函数</w:t>
      </w:r>
      <w:r w:rsidRPr="00074761">
        <w:rPr>
          <w:rFonts w:ascii="Times New Roman" w:eastAsiaTheme="minorEastAsia" w:hAnsi="Times New Roman"/>
        </w:rPr>
        <w:t>K</w:t>
      </w:r>
      <w:r w:rsidRPr="00074761">
        <w:rPr>
          <w:rFonts w:ascii="Times New Roman" w:eastAsiaTheme="minorEastAsia" w:hAnsi="Times New Roman"/>
        </w:rPr>
        <w:t>（</w:t>
      </w:r>
      <w:r w:rsidRPr="00074761">
        <w:rPr>
          <w:rFonts w:ascii="Times New Roman" w:eastAsiaTheme="minorEastAsia" w:hAnsi="Times New Roman"/>
        </w:rPr>
        <w:t>kernel function</w:t>
      </w:r>
      <w:r w:rsidRPr="00074761">
        <w:rPr>
          <w:rFonts w:ascii="Times New Roman" w:eastAsiaTheme="minorEastAsia" w:hAnsi="Times New Roman"/>
        </w:rPr>
        <w:t>）就是指</w:t>
      </w:r>
      <m:oMath>
        <m:r>
          <w:rPr>
            <w:rFonts w:ascii="Cambria Math" w:eastAsiaTheme="minorEastAsia" w:hAnsi="Cambria Math"/>
          </w:rPr>
          <m:t>K(x,y)=&lt;f(x),f(y)&gt;</m:t>
        </m:r>
      </m:oMath>
      <w:r w:rsidRPr="00074761">
        <w:rPr>
          <w:rFonts w:ascii="Times New Roman" w:eastAsiaTheme="minorEastAsia" w:hAnsi="Times New Roman"/>
        </w:rPr>
        <w:t>，其中</w:t>
      </w:r>
      <m:oMath>
        <m:r>
          <w:rPr>
            <w:rFonts w:ascii="Cambria Math" w:eastAsiaTheme="minorEastAsia" w:hAnsi="Cambria Math"/>
          </w:rPr>
          <m:t>x</m:t>
        </m:r>
      </m:oMath>
      <w:r w:rsidRPr="00074761">
        <w:rPr>
          <w:rFonts w:ascii="Times New Roman" w:eastAsiaTheme="minorEastAsia" w:hAnsi="Times New Roman"/>
        </w:rPr>
        <w:t>和</w:t>
      </w:r>
      <m:oMath>
        <m:r>
          <w:rPr>
            <w:rFonts w:ascii="Cambria Math" w:eastAsiaTheme="minorEastAsia" w:hAnsi="Cambria Math"/>
          </w:rPr>
          <m:t>y</m:t>
        </m:r>
      </m:oMath>
      <w:r w:rsidRPr="00074761">
        <w:rPr>
          <w:rFonts w:ascii="Times New Roman" w:eastAsiaTheme="minorEastAsia" w:hAnsi="Times New Roman"/>
        </w:rPr>
        <w:t>是</w:t>
      </w:r>
      <m:oMath>
        <m:r>
          <w:rPr>
            <w:rFonts w:ascii="Cambria Math" w:eastAsiaTheme="minorEastAsia" w:hAnsi="Cambria Math"/>
          </w:rPr>
          <m:t>n</m:t>
        </m:r>
      </m:oMath>
      <w:r w:rsidRPr="00074761">
        <w:rPr>
          <w:rFonts w:ascii="Times New Roman" w:eastAsiaTheme="minorEastAsia" w:hAnsi="Times New Roman"/>
        </w:rPr>
        <w:t>维的输入值，</w:t>
      </w:r>
      <m:oMath>
        <m:r>
          <w:rPr>
            <w:rFonts w:ascii="Cambria Math" w:eastAsiaTheme="minorEastAsia" w:hAnsi="Cambria Math"/>
          </w:rPr>
          <m:t>f(·)</m:t>
        </m:r>
      </m:oMath>
      <w:r w:rsidRPr="00074761">
        <w:rPr>
          <w:rFonts w:ascii="Times New Roman" w:eastAsiaTheme="minorEastAsia" w:hAnsi="Times New Roman"/>
        </w:rPr>
        <w:t>是从</w:t>
      </w:r>
      <m:oMath>
        <m:r>
          <w:rPr>
            <w:rFonts w:ascii="Cambria Math" w:eastAsiaTheme="minorEastAsia" w:hAnsi="Cambria Math"/>
          </w:rPr>
          <m:t>n</m:t>
        </m:r>
      </m:oMath>
      <w:r w:rsidRPr="00074761">
        <w:rPr>
          <w:rFonts w:ascii="Times New Roman" w:eastAsiaTheme="minorEastAsia" w:hAnsi="Times New Roman"/>
        </w:rPr>
        <w:t>维到</w:t>
      </w:r>
      <m:oMath>
        <m:r>
          <w:rPr>
            <w:rFonts w:ascii="Cambria Math" w:eastAsiaTheme="minorEastAsia" w:hAnsi="Cambria Math"/>
          </w:rPr>
          <m:t>m</m:t>
        </m:r>
      </m:oMath>
      <w:r w:rsidRPr="00074761">
        <w:rPr>
          <w:rFonts w:ascii="Times New Roman" w:eastAsiaTheme="minorEastAsia" w:hAnsi="Times New Roman"/>
        </w:rPr>
        <w:t>维的映射（通常而言，</w:t>
      </w:r>
      <m:oMath>
        <m:r>
          <w:rPr>
            <w:rFonts w:ascii="Cambria Math" w:eastAsiaTheme="minorEastAsia" w:hAnsi="Cambria Math"/>
          </w:rPr>
          <m:t>m&gt;&gt;n</m:t>
        </m:r>
      </m:oMath>
      <w:r w:rsidRPr="00074761">
        <w:rPr>
          <w:rFonts w:ascii="Times New Roman" w:eastAsiaTheme="minorEastAsia" w:hAnsi="Times New Roman"/>
        </w:rPr>
        <w:t>）。</w:t>
      </w:r>
      <m:oMath>
        <m:r>
          <w:rPr>
            <w:rFonts w:ascii="Cambria Math" w:eastAsiaTheme="minorEastAsia" w:hAnsi="Cambria Math"/>
          </w:rPr>
          <m:t>&lt;x,y&gt;</m:t>
        </m:r>
      </m:oMath>
      <w:r w:rsidRPr="00074761">
        <w:rPr>
          <w:rFonts w:ascii="Times New Roman" w:eastAsiaTheme="minorEastAsia" w:hAnsi="Times New Roman"/>
        </w:rPr>
        <w:t>是</w:t>
      </w:r>
      <m:oMath>
        <m:r>
          <w:rPr>
            <w:rFonts w:ascii="Cambria Math" w:eastAsiaTheme="minorEastAsia" w:hAnsi="Cambria Math"/>
          </w:rPr>
          <m:t>x</m:t>
        </m:r>
      </m:oMath>
      <w:r w:rsidRPr="00074761">
        <w:rPr>
          <w:rFonts w:ascii="Times New Roman" w:eastAsiaTheme="minorEastAsia" w:hAnsi="Times New Roman"/>
        </w:rPr>
        <w:t>和</w:t>
      </w:r>
      <m:oMath>
        <m:r>
          <w:rPr>
            <w:rFonts w:ascii="Cambria Math" w:eastAsiaTheme="minorEastAsia" w:hAnsi="Cambria Math"/>
          </w:rPr>
          <m:t>y</m:t>
        </m:r>
      </m:oMath>
      <w:r w:rsidRPr="00074761">
        <w:rPr>
          <w:rFonts w:ascii="Times New Roman" w:eastAsiaTheme="minorEastAsia" w:hAnsi="Times New Roman"/>
        </w:rPr>
        <w:t>的内积，严格来说应该叫欧式空间的标准内积。核函数其实</w:t>
      </w:r>
      <w:r w:rsidR="00AC7C38">
        <w:rPr>
          <w:rFonts w:ascii="Times New Roman" w:eastAsiaTheme="minorEastAsia" w:hAnsi="Times New Roman" w:hint="eastAsia"/>
        </w:rPr>
        <w:t>是</w:t>
      </w:r>
      <w:r w:rsidRPr="00074761">
        <w:rPr>
          <w:rFonts w:ascii="Times New Roman" w:eastAsiaTheme="minorEastAsia" w:hAnsi="Times New Roman"/>
        </w:rPr>
        <w:t>省去在高维空间里进行繁琐计算的</w:t>
      </w:r>
      <w:r w:rsidRPr="00074761">
        <w:rPr>
          <w:rFonts w:ascii="Times New Roman" w:eastAsiaTheme="minorEastAsia" w:hAnsi="Times New Roman"/>
        </w:rPr>
        <w:t>“</w:t>
      </w:r>
      <w:r w:rsidRPr="00074761">
        <w:rPr>
          <w:rFonts w:ascii="Times New Roman" w:eastAsiaTheme="minorEastAsia" w:hAnsi="Times New Roman"/>
        </w:rPr>
        <w:t>简便运算法</w:t>
      </w:r>
      <w:r w:rsidRPr="00074761">
        <w:rPr>
          <w:rFonts w:ascii="Times New Roman" w:eastAsiaTheme="minorEastAsia" w:hAnsi="Times New Roman"/>
        </w:rPr>
        <w:t>”</w:t>
      </w:r>
      <w:r w:rsidRPr="00074761">
        <w:rPr>
          <w:rFonts w:ascii="Times New Roman" w:eastAsiaTheme="minorEastAsia" w:hAnsi="Times New Roman"/>
        </w:rPr>
        <w:t>。甚至，它能解决无限维空间无法计算的问题。其</w:t>
      </w:r>
      <w:r w:rsidRPr="00074761">
        <w:rPr>
          <w:rFonts w:ascii="Times New Roman" w:eastAsiaTheme="minorEastAsia" w:hAnsi="Times New Roman"/>
          <w:shd w:val="clear" w:color="auto" w:fill="FFFFFF"/>
        </w:rPr>
        <w:t>不仅可以建立点对点的映射，还可以建立原空间上一个分布对点的映射。</w:t>
      </w:r>
    </w:p>
    <w:p w:rsidR="004D24D5" w:rsidRPr="00074761" w:rsidRDefault="004D24D5" w:rsidP="00C84281">
      <w:pPr>
        <w:ind w:firstLineChars="200" w:firstLine="420"/>
        <w:rPr>
          <w:rFonts w:ascii="Times New Roman" w:eastAsiaTheme="minorEastAsia" w:hAnsi="Times New Roman"/>
        </w:rPr>
      </w:pPr>
      <w:r w:rsidRPr="00074761">
        <w:rPr>
          <w:rFonts w:ascii="Times New Roman" w:eastAsiaTheme="minorEastAsia" w:hAnsi="Times New Roman"/>
          <w:shd w:val="clear" w:color="auto" w:fill="FFFFFF"/>
        </w:rPr>
        <w:t>基于核函数的建模过程，在已知分布的前提条件下能够实现概率化预测，然而实际过程的分布往往在事先是未知的，并且并不一定符合常见的分布规律，因此基于概率核函数的建模方法往往受到限制。</w:t>
      </w:r>
    </w:p>
    <w:p w:rsidR="004D24D5" w:rsidRPr="00074761" w:rsidRDefault="004D24D5" w:rsidP="004D24D5">
      <w:pPr>
        <w:ind w:firstLineChars="200" w:firstLine="420"/>
        <w:rPr>
          <w:rFonts w:ascii="Times New Roman" w:eastAsiaTheme="minorEastAsia" w:hAnsi="Times New Roman"/>
        </w:rPr>
      </w:pPr>
      <w:r w:rsidRPr="00074761">
        <w:rPr>
          <w:rFonts w:ascii="宋体" w:hAnsi="宋体"/>
        </w:rPr>
        <w:t>（5）</w:t>
      </w:r>
      <w:r w:rsidRPr="00074761">
        <w:rPr>
          <w:rFonts w:ascii="Times New Roman" w:eastAsiaTheme="minorEastAsia" w:hAnsi="Times New Roman"/>
        </w:rPr>
        <w:t>基于聚类的建模法</w:t>
      </w:r>
    </w:p>
    <w:p w:rsidR="004D24D5" w:rsidRPr="00074761" w:rsidRDefault="004D24D5" w:rsidP="004D24D5">
      <w:pPr>
        <w:ind w:firstLineChars="200" w:firstLine="420"/>
        <w:rPr>
          <w:rFonts w:ascii="Times New Roman" w:eastAsiaTheme="minorEastAsia" w:hAnsi="Times New Roman"/>
          <w:shd w:val="clear" w:color="auto" w:fill="FFFFFF"/>
        </w:rPr>
      </w:pPr>
      <w:r w:rsidRPr="00074761">
        <w:rPr>
          <w:rFonts w:ascii="Times New Roman" w:eastAsiaTheme="minorEastAsia" w:hAnsi="Times New Roman"/>
          <w:shd w:val="clear" w:color="auto" w:fill="FFFFFF"/>
        </w:rPr>
        <w:t>聚类也称之为自动分类，是一种无监督的学习方法。算法的原则是基于度量数据对象之间的相似性或相异性，将数据对象集划分为多个簇；相比较于分类技术，聚类只需要较少的领域知识，就可以自动发掘数据集中的群组。基本的聚类方法包括：</w:t>
      </w:r>
    </w:p>
    <w:p w:rsidR="004D24D5" w:rsidRPr="00074761" w:rsidRDefault="004D24D5" w:rsidP="004D24D5">
      <w:pPr>
        <w:ind w:firstLineChars="200" w:firstLine="420"/>
        <w:rPr>
          <w:rFonts w:ascii="Times New Roman" w:eastAsiaTheme="minorEastAsia" w:hAnsi="Times New Roman"/>
          <w:shd w:val="clear" w:color="auto" w:fill="FFFFFF"/>
        </w:rPr>
      </w:pPr>
      <w:r w:rsidRPr="00074761">
        <w:rPr>
          <w:rFonts w:ascii="宋体" w:hAnsi="宋体" w:cs="宋体" w:hint="eastAsia"/>
          <w:bCs/>
        </w:rPr>
        <w:t>①</w:t>
      </w:r>
      <w:r w:rsidR="00C4101B">
        <w:rPr>
          <w:rFonts w:ascii="宋体" w:hAnsi="宋体" w:cs="宋体" w:hint="eastAsia"/>
          <w:bCs/>
        </w:rPr>
        <w:t xml:space="preserve"> </w:t>
      </w:r>
      <w:r w:rsidRPr="00074761">
        <w:rPr>
          <w:rFonts w:ascii="Times New Roman" w:eastAsiaTheme="minorEastAsia" w:hAnsi="Times New Roman"/>
          <w:bCs/>
        </w:rPr>
        <w:t>划分方法</w:t>
      </w:r>
      <w:r w:rsidR="00084A85">
        <w:rPr>
          <w:rFonts w:ascii="Times New Roman" w:eastAsiaTheme="minorEastAsia" w:hAnsi="Times New Roman" w:hint="eastAsia"/>
          <w:shd w:val="clear" w:color="auto" w:fill="FFFFFF"/>
        </w:rPr>
        <w:t>。</w:t>
      </w:r>
      <w:r w:rsidRPr="00074761">
        <w:rPr>
          <w:rFonts w:ascii="Times New Roman" w:eastAsiaTheme="minorEastAsia" w:hAnsi="Times New Roman"/>
          <w:shd w:val="clear" w:color="auto" w:fill="FFFFFF"/>
        </w:rPr>
        <w:t>即基于距离使用迭代重定位技术，通过将一个对象移入另外一个簇并更新簇心，典型的算法有</w:t>
      </w:r>
      <w:r w:rsidRPr="00074761">
        <w:rPr>
          <w:rFonts w:ascii="Times New Roman" w:eastAsiaTheme="minorEastAsia" w:hAnsi="Times New Roman"/>
          <w:shd w:val="clear" w:color="auto" w:fill="FFFFFF"/>
        </w:rPr>
        <w:t>K-</w:t>
      </w:r>
      <w:r w:rsidRPr="00074761">
        <w:rPr>
          <w:rFonts w:ascii="Times New Roman" w:eastAsiaTheme="minorEastAsia" w:hAnsi="Times New Roman"/>
          <w:shd w:val="clear" w:color="auto" w:fill="FFFFFF"/>
        </w:rPr>
        <w:t>均值算法和</w:t>
      </w:r>
      <w:r w:rsidRPr="00074761">
        <w:rPr>
          <w:rFonts w:ascii="Times New Roman" w:eastAsiaTheme="minorEastAsia" w:hAnsi="Times New Roman"/>
          <w:shd w:val="clear" w:color="auto" w:fill="FFFFFF"/>
        </w:rPr>
        <w:t>K-</w:t>
      </w:r>
      <w:r w:rsidRPr="00074761">
        <w:rPr>
          <w:rFonts w:ascii="Times New Roman" w:eastAsiaTheme="minorEastAsia" w:hAnsi="Times New Roman"/>
          <w:shd w:val="clear" w:color="auto" w:fill="FFFFFF"/>
        </w:rPr>
        <w:t>中心点算法。</w:t>
      </w:r>
    </w:p>
    <w:p w:rsidR="004D24D5" w:rsidRPr="00074761" w:rsidRDefault="004D24D5" w:rsidP="004D24D5">
      <w:pPr>
        <w:ind w:firstLineChars="200" w:firstLine="420"/>
        <w:rPr>
          <w:rFonts w:ascii="Times New Roman" w:eastAsiaTheme="minorEastAsia" w:hAnsi="Times New Roman"/>
          <w:shd w:val="clear" w:color="auto" w:fill="FFFFFF"/>
        </w:rPr>
      </w:pPr>
      <w:r w:rsidRPr="00074761">
        <w:rPr>
          <w:rFonts w:ascii="宋体" w:hAnsi="宋体" w:cs="宋体" w:hint="eastAsia"/>
          <w:shd w:val="clear" w:color="auto" w:fill="FFFFFF"/>
        </w:rPr>
        <w:t>②</w:t>
      </w:r>
      <w:r w:rsidR="00C4101B">
        <w:rPr>
          <w:rFonts w:ascii="宋体" w:hAnsi="宋体" w:cs="宋体" w:hint="eastAsia"/>
          <w:shd w:val="clear" w:color="auto" w:fill="FFFFFF"/>
        </w:rPr>
        <w:t xml:space="preserve"> </w:t>
      </w:r>
      <w:r w:rsidRPr="00074761">
        <w:rPr>
          <w:rFonts w:ascii="Times New Roman" w:eastAsiaTheme="minorEastAsia" w:hAnsi="Times New Roman"/>
          <w:bCs/>
        </w:rPr>
        <w:t>层次方法</w:t>
      </w:r>
      <w:r w:rsidR="00084A85">
        <w:rPr>
          <w:rFonts w:ascii="Times New Roman" w:eastAsiaTheme="minorEastAsia" w:hAnsi="Times New Roman" w:hint="eastAsia"/>
          <w:bCs/>
        </w:rPr>
        <w:t>。</w:t>
      </w:r>
      <w:r w:rsidRPr="00074761">
        <w:rPr>
          <w:rFonts w:ascii="Times New Roman" w:eastAsiaTheme="minorEastAsia" w:hAnsi="Times New Roman"/>
          <w:shd w:val="clear" w:color="auto" w:fill="FFFFFF"/>
        </w:rPr>
        <w:t>力求把数据集划分成不同层次上的组群，形成</w:t>
      </w:r>
      <w:r w:rsidRPr="00074761">
        <w:rPr>
          <w:rFonts w:ascii="Times New Roman" w:eastAsiaTheme="minorEastAsia" w:hAnsi="Times New Roman" w:hint="eastAsia"/>
          <w:shd w:val="clear" w:color="auto" w:fill="FFFFFF"/>
        </w:rPr>
        <w:t>“</w:t>
      </w:r>
      <w:r w:rsidRPr="00074761">
        <w:rPr>
          <w:rFonts w:ascii="Times New Roman" w:eastAsiaTheme="minorEastAsia" w:hAnsi="Times New Roman"/>
          <w:shd w:val="clear" w:color="auto" w:fill="FFFFFF"/>
        </w:rPr>
        <w:t>树</w:t>
      </w:r>
      <w:r w:rsidRPr="00074761">
        <w:rPr>
          <w:rFonts w:ascii="Times New Roman" w:eastAsiaTheme="minorEastAsia" w:hAnsi="Times New Roman" w:hint="eastAsia"/>
          <w:shd w:val="clear" w:color="auto" w:fill="FFFFFF"/>
        </w:rPr>
        <w:t>”</w:t>
      </w:r>
      <w:r w:rsidRPr="00074761">
        <w:rPr>
          <w:rFonts w:ascii="Times New Roman" w:eastAsiaTheme="minorEastAsia" w:hAnsi="Times New Roman"/>
          <w:shd w:val="clear" w:color="auto" w:fill="FFFFFF"/>
        </w:rPr>
        <w:t>状结构。典型的方法包括：凝聚层次聚类</w:t>
      </w:r>
      <w:r w:rsidRPr="00074761">
        <w:rPr>
          <w:rFonts w:ascii="Times New Roman" w:eastAsiaTheme="minorEastAsia" w:hAnsi="Times New Roman"/>
          <w:shd w:val="clear" w:color="auto" w:fill="FFFFFF"/>
        </w:rPr>
        <w:t>(</w:t>
      </w:r>
      <w:r w:rsidRPr="00074761">
        <w:rPr>
          <w:rFonts w:ascii="Times New Roman" w:eastAsiaTheme="minorEastAsia" w:hAnsi="Times New Roman"/>
          <w:shd w:val="clear" w:color="auto" w:fill="FFFFFF"/>
        </w:rPr>
        <w:t>自底向上的方法</w:t>
      </w:r>
      <w:r w:rsidRPr="00074761">
        <w:rPr>
          <w:rFonts w:ascii="Times New Roman" w:eastAsiaTheme="minorEastAsia" w:hAnsi="Times New Roman"/>
          <w:shd w:val="clear" w:color="auto" w:fill="FFFFFF"/>
        </w:rPr>
        <w:t>)</w:t>
      </w:r>
      <w:r w:rsidRPr="00074761">
        <w:rPr>
          <w:rFonts w:ascii="Times New Roman" w:eastAsiaTheme="minorEastAsia" w:hAnsi="Times New Roman"/>
          <w:shd w:val="clear" w:color="auto" w:fill="FFFFFF"/>
        </w:rPr>
        <w:t>和分裂层次聚类。</w:t>
      </w:r>
    </w:p>
    <w:p w:rsidR="004D24D5" w:rsidRPr="00074761" w:rsidRDefault="004D24D5" w:rsidP="004D24D5">
      <w:pPr>
        <w:ind w:firstLineChars="200" w:firstLine="420"/>
        <w:rPr>
          <w:rFonts w:ascii="Times New Roman" w:eastAsiaTheme="minorEastAsia" w:hAnsi="Times New Roman"/>
          <w:shd w:val="clear" w:color="auto" w:fill="FFFFFF"/>
        </w:rPr>
      </w:pPr>
      <w:r w:rsidRPr="00074761">
        <w:rPr>
          <w:rFonts w:ascii="宋体" w:hAnsi="宋体" w:cs="宋体" w:hint="eastAsia"/>
          <w:shd w:val="clear" w:color="auto" w:fill="FFFFFF"/>
        </w:rPr>
        <w:t>③</w:t>
      </w:r>
      <w:r w:rsidR="00C4101B">
        <w:rPr>
          <w:rFonts w:ascii="宋体" w:hAnsi="宋体" w:cs="宋体" w:hint="eastAsia"/>
          <w:shd w:val="clear" w:color="auto" w:fill="FFFFFF"/>
        </w:rPr>
        <w:t xml:space="preserve"> </w:t>
      </w:r>
      <w:r w:rsidRPr="00074761">
        <w:rPr>
          <w:rFonts w:ascii="Times New Roman" w:eastAsiaTheme="minorEastAsia" w:hAnsi="Times New Roman"/>
          <w:shd w:val="clear" w:color="auto" w:fill="FFFFFF"/>
        </w:rPr>
        <w:t>基于密度的聚类方法</w:t>
      </w:r>
      <w:r w:rsidR="00084A85">
        <w:rPr>
          <w:rFonts w:ascii="Times New Roman" w:eastAsiaTheme="minorEastAsia" w:hAnsi="Times New Roman" w:hint="eastAsia"/>
          <w:shd w:val="clear" w:color="auto" w:fill="FFFFFF"/>
        </w:rPr>
        <w:t>。</w:t>
      </w:r>
      <w:r w:rsidRPr="00074761">
        <w:rPr>
          <w:rFonts w:ascii="Times New Roman" w:eastAsiaTheme="minorEastAsia" w:hAnsi="Times New Roman"/>
          <w:shd w:val="clear" w:color="auto" w:fill="FFFFFF"/>
        </w:rPr>
        <w:t>划分和层次方法都是通过距离度量确定数据对象间的相似性，通过发现的模式都为球状簇，而对于其他形状簇，都无法识别该簇的凸区域，基于密度的方法正是克服了以上方法的这一缺点。基本方法有基于高密度连通区域的聚类和基于密度分布函数的聚类。</w:t>
      </w:r>
    </w:p>
    <w:p w:rsidR="004D24D5" w:rsidRPr="00074761" w:rsidRDefault="004D24D5" w:rsidP="004D24D5">
      <w:pPr>
        <w:ind w:firstLineChars="200" w:firstLine="420"/>
        <w:rPr>
          <w:rFonts w:ascii="Times New Roman" w:eastAsiaTheme="minorEastAsia" w:hAnsi="Times New Roman"/>
          <w:shd w:val="clear" w:color="auto" w:fill="FFFFFF"/>
        </w:rPr>
      </w:pPr>
      <w:r w:rsidRPr="00074761">
        <w:rPr>
          <w:rFonts w:ascii="Times New Roman" w:eastAsiaTheme="minorEastAsia" w:hAnsi="Times New Roman"/>
          <w:shd w:val="clear" w:color="auto" w:fill="FFFFFF"/>
        </w:rPr>
        <w:t>聚类是从空间上对数据集合分成几类，然而对于连续过程来说，测量数据集合与时间相关，仅仅从空间上聚类会破坏数据时间上连续性和所反映的动态特性及非线性，聚类方法应用到建模上有一定局限性</w:t>
      </w:r>
      <w:r w:rsidRPr="00074761">
        <w:rPr>
          <w:rFonts w:ascii="Times New Roman" w:eastAsiaTheme="minorEastAsia" w:hAnsi="Times New Roman"/>
          <w:kern w:val="0"/>
        </w:rPr>
        <w:t>。</w:t>
      </w:r>
    </w:p>
    <w:p w:rsidR="004D24D5" w:rsidRPr="00074761" w:rsidRDefault="004D24D5" w:rsidP="004D24D5">
      <w:pPr>
        <w:ind w:firstLineChars="200" w:firstLine="420"/>
        <w:rPr>
          <w:rFonts w:ascii="Times New Roman" w:hAnsi="Times New Roman"/>
          <w:szCs w:val="32"/>
        </w:rPr>
      </w:pPr>
      <w:r w:rsidRPr="00074761">
        <w:rPr>
          <w:rFonts w:ascii="Times New Roman" w:hAnsi="Times New Roman"/>
          <w:szCs w:val="32"/>
        </w:rPr>
        <w:t>下面将通过</w:t>
      </w:r>
      <w:r w:rsidRPr="00074761">
        <w:rPr>
          <w:rFonts w:ascii="Times New Roman" w:hAnsi="Times New Roman" w:hint="eastAsia"/>
          <w:szCs w:val="32"/>
        </w:rPr>
        <w:t>两</w:t>
      </w:r>
      <w:r w:rsidRPr="00074761">
        <w:rPr>
          <w:rFonts w:ascii="Times New Roman" w:hAnsi="Times New Roman"/>
          <w:szCs w:val="32"/>
        </w:rPr>
        <w:t>个具体建模实例，说明生产装置数据驱动建模的情况。</w:t>
      </w:r>
    </w:p>
    <w:p w:rsidR="004D24D5" w:rsidRPr="007D2F32" w:rsidRDefault="004D24D5" w:rsidP="004D24D5">
      <w:pPr>
        <w:ind w:firstLineChars="200" w:firstLine="420"/>
        <w:rPr>
          <w:rFonts w:ascii="Times New Roman" w:hAnsi="Times New Roman"/>
          <w:szCs w:val="32"/>
        </w:rPr>
      </w:pPr>
      <w:r w:rsidRPr="00074761">
        <w:rPr>
          <w:rFonts w:ascii="宋体" w:hAnsi="宋体"/>
          <w:szCs w:val="32"/>
        </w:rPr>
        <w:t>（1）</w:t>
      </w:r>
      <w:r w:rsidRPr="00074761">
        <w:rPr>
          <w:rFonts w:ascii="Times New Roman" w:hAnsi="Times New Roman"/>
          <w:szCs w:val="32"/>
        </w:rPr>
        <w:t>天然气脱水装置能耗优化平台设计与开发（</w:t>
      </w:r>
      <w:r w:rsidRPr="00074761">
        <w:rPr>
          <w:rFonts w:asciiTheme="minorEastAsia" w:eastAsiaTheme="minorEastAsia" w:hAnsiTheme="minorEastAsia"/>
          <w:szCs w:val="32"/>
        </w:rPr>
        <w:t>BP</w:t>
      </w:r>
      <w:r w:rsidRPr="00074761">
        <w:rPr>
          <w:rFonts w:ascii="Times New Roman" w:hAnsi="Times New Roman"/>
          <w:szCs w:val="32"/>
        </w:rPr>
        <w:t>神经网络）</w:t>
      </w:r>
      <w:r w:rsidRPr="007D2F32">
        <w:rPr>
          <w:rFonts w:asciiTheme="minorEastAsia" w:eastAsiaTheme="minorEastAsia" w:hAnsiTheme="minorEastAsia"/>
          <w:szCs w:val="32"/>
          <w:vertAlign w:val="superscript"/>
        </w:rPr>
        <w:t>[1</w:t>
      </w:r>
      <w:r w:rsidR="00C1558A" w:rsidRPr="007D2F32">
        <w:rPr>
          <w:rFonts w:asciiTheme="minorEastAsia" w:eastAsiaTheme="minorEastAsia" w:hAnsiTheme="minorEastAsia"/>
          <w:szCs w:val="32"/>
          <w:vertAlign w:val="superscript"/>
        </w:rPr>
        <w:t>7</w:t>
      </w:r>
      <w:r w:rsidRPr="007D2F32">
        <w:rPr>
          <w:rFonts w:asciiTheme="minorEastAsia" w:eastAsiaTheme="minorEastAsia" w:hAnsiTheme="minorEastAsia"/>
          <w:szCs w:val="32"/>
          <w:vertAlign w:val="superscript"/>
        </w:rPr>
        <w:t>]</w:t>
      </w:r>
    </w:p>
    <w:p w:rsidR="004D24D5" w:rsidRPr="00074761" w:rsidRDefault="004D24D5" w:rsidP="004D24D5">
      <w:pPr>
        <w:pStyle w:val="a4"/>
        <w:rPr>
          <w:rFonts w:asciiTheme="minorEastAsia" w:hAnsiTheme="minorEastAsia" w:cs="Times New Roman"/>
          <w:szCs w:val="32"/>
        </w:rPr>
      </w:pPr>
      <w:r w:rsidRPr="00074761">
        <w:rPr>
          <w:rFonts w:asciiTheme="minorEastAsia" w:hAnsiTheme="minorEastAsia" w:cs="Times New Roman"/>
          <w:szCs w:val="32"/>
        </w:rPr>
        <w:t>目前，国内天然气脱水主要采用三甘醇（TEG）脱水法，脱除来自脱硫</w:t>
      </w:r>
      <w:r w:rsidRPr="00074761">
        <w:rPr>
          <w:rFonts w:asciiTheme="minorEastAsia" w:hAnsiTheme="minorEastAsia" w:hint="eastAsia"/>
          <w:szCs w:val="32"/>
        </w:rPr>
        <w:t>单元净化湿</w:t>
      </w:r>
      <w:r w:rsidRPr="00074761">
        <w:rPr>
          <w:rFonts w:asciiTheme="minorEastAsia" w:hAnsiTheme="minorEastAsia"/>
          <w:szCs w:val="32"/>
        </w:rPr>
        <w:t>气中的水分，以降低天然气的露点。</w:t>
      </w:r>
      <w:r w:rsidRPr="00074761">
        <w:rPr>
          <w:rFonts w:asciiTheme="minorEastAsia" w:hAnsiTheme="minorEastAsia" w:hint="eastAsia"/>
          <w:szCs w:val="32"/>
        </w:rPr>
        <w:t>以川渝地区</w:t>
      </w:r>
      <w:r w:rsidRPr="00074761">
        <w:rPr>
          <w:rFonts w:asciiTheme="minorEastAsia" w:hAnsiTheme="minorEastAsia"/>
          <w:szCs w:val="32"/>
        </w:rPr>
        <w:t>某天然气净化厂</w:t>
      </w:r>
      <m:oMath>
        <m:r>
          <m:rPr>
            <m:sty m:val="p"/>
          </m:rPr>
          <w:rPr>
            <w:rFonts w:ascii="Cambria Math" w:hAnsiTheme="minorEastAsia" w:cs="Times New Roman"/>
            <w:szCs w:val="32"/>
          </w:rPr>
          <m:t>600</m:t>
        </m:r>
        <m:r>
          <m:rPr>
            <m:sty m:val="p"/>
          </m:rPr>
          <w:rPr>
            <w:rFonts w:ascii="Cambria Math" w:hAnsiTheme="minorEastAsia" w:cs="Times New Roman"/>
            <w:szCs w:val="32"/>
          </w:rPr>
          <m:t>×</m:t>
        </m:r>
        <m:r>
          <m:rPr>
            <m:sty m:val="p"/>
          </m:rPr>
          <w:rPr>
            <w:rFonts w:ascii="Cambria Math" w:hAnsiTheme="minorEastAsia" w:cs="Times New Roman"/>
            <w:szCs w:val="32"/>
          </w:rPr>
          <m:t>104</m:t>
        </m:r>
        <m:sSup>
          <m:sSupPr>
            <m:ctrlPr>
              <w:rPr>
                <w:rFonts w:ascii="Cambria Math" w:hAnsiTheme="minorEastAsia" w:cs="Times New Roman"/>
                <w:szCs w:val="32"/>
              </w:rPr>
            </m:ctrlPr>
          </m:sSupPr>
          <m:e>
            <m:r>
              <w:rPr>
                <w:rFonts w:ascii="Cambria Math" w:hAnsi="Cambria Math" w:cs="Times New Roman"/>
                <w:szCs w:val="32"/>
              </w:rPr>
              <m:t>m</m:t>
            </m:r>
          </m:e>
          <m:sup>
            <m:r>
              <m:rPr>
                <m:sty m:val="p"/>
              </m:rPr>
              <w:rPr>
                <w:rFonts w:ascii="Cambria Math" w:hAnsiTheme="minorEastAsia" w:cs="Times New Roman"/>
                <w:szCs w:val="32"/>
              </w:rPr>
              <m:t>3</m:t>
            </m:r>
          </m:sup>
        </m:sSup>
        <m:r>
          <m:rPr>
            <m:sty m:val="p"/>
          </m:rPr>
          <w:rPr>
            <w:rFonts w:ascii="Cambria Math" w:hAnsiTheme="minorEastAsia" w:cs="Times New Roman"/>
            <w:szCs w:val="32"/>
          </w:rPr>
          <m:t>/</m:t>
        </m:r>
        <m:r>
          <w:rPr>
            <w:rFonts w:ascii="Cambria Math" w:hAnsi="Cambria Math" w:cs="Times New Roman"/>
            <w:szCs w:val="32"/>
          </w:rPr>
          <m:t>d</m:t>
        </m:r>
      </m:oMath>
      <w:r w:rsidRPr="00074761">
        <w:rPr>
          <w:rFonts w:asciiTheme="minorEastAsia" w:hAnsiTheme="minorEastAsia" w:cs="Times New Roman"/>
          <w:szCs w:val="32"/>
        </w:rPr>
        <w:t>天然气脱水装置为例，对整个脱水装置而言，蒸汽消耗是最主要的能耗，考察TEG再生塔底重沸器蒸汽用量和产品天然气露点。综合考虑装置重点能耗及对产品气质的影响，确定决定蒸汽消耗量的3个关键参数：TEG循环量、再生塔顶温度及汽提气的用量。</w:t>
      </w:r>
      <w:r w:rsidRPr="00074761">
        <w:rPr>
          <w:rFonts w:asciiTheme="minorEastAsia" w:hAnsiTheme="minorEastAsia" w:cs="Times New Roman"/>
        </w:rPr>
        <w:t>天然气脱水装置流程如图2-</w:t>
      </w:r>
      <w:r w:rsidR="00074761">
        <w:rPr>
          <w:rFonts w:asciiTheme="minorEastAsia" w:hAnsiTheme="minorEastAsia" w:cs="Times New Roman"/>
        </w:rPr>
        <w:t>1</w:t>
      </w:r>
      <w:r w:rsidR="00FE7BE5">
        <w:rPr>
          <w:rFonts w:asciiTheme="minorEastAsia" w:hAnsiTheme="minorEastAsia" w:cs="Times New Roman" w:hint="eastAsia"/>
        </w:rPr>
        <w:t>4</w:t>
      </w:r>
      <w:r w:rsidRPr="00074761">
        <w:rPr>
          <w:rFonts w:asciiTheme="minorEastAsia" w:hAnsiTheme="minorEastAsia" w:cs="Times New Roman"/>
        </w:rPr>
        <w:t>所示。</w:t>
      </w:r>
    </w:p>
    <w:p w:rsidR="004D24D5" w:rsidRPr="003F0094" w:rsidRDefault="004D24D5" w:rsidP="004D24D5">
      <w:pPr>
        <w:pStyle w:val="a4"/>
        <w:ind w:firstLineChars="0" w:firstLine="0"/>
        <w:jc w:val="center"/>
        <w:rPr>
          <w:rFonts w:ascii="Times New Roman" w:hAnsi="Times New Roman"/>
          <w:color w:val="FF0000"/>
          <w:szCs w:val="32"/>
        </w:rPr>
      </w:pPr>
      <w:r w:rsidRPr="003F0094">
        <w:rPr>
          <w:noProof/>
          <w:color w:val="FF0000"/>
        </w:rPr>
        <w:lastRenderedPageBreak/>
        <w:drawing>
          <wp:inline distT="0" distB="0" distL="0" distR="0">
            <wp:extent cx="5271365" cy="2328074"/>
            <wp:effectExtent l="19050" t="0" r="5485" b="0"/>
            <wp:docPr id="6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stretch>
                      <a:fillRect/>
                    </a:stretch>
                  </pic:blipFill>
                  <pic:spPr>
                    <a:xfrm>
                      <a:off x="0" y="0"/>
                      <a:ext cx="5274310" cy="2329375"/>
                    </a:xfrm>
                    <a:prstGeom prst="rect">
                      <a:avLst/>
                    </a:prstGeom>
                  </pic:spPr>
                </pic:pic>
              </a:graphicData>
            </a:graphic>
          </wp:inline>
        </w:drawing>
      </w:r>
    </w:p>
    <w:p w:rsidR="004D24D5" w:rsidRPr="00074761" w:rsidRDefault="004D24D5" w:rsidP="004D24D5">
      <w:pPr>
        <w:jc w:val="center"/>
        <w:rPr>
          <w:rFonts w:ascii="黑体" w:eastAsia="黑体" w:hAnsi="黑体"/>
          <w:sz w:val="18"/>
          <w:szCs w:val="18"/>
        </w:rPr>
      </w:pPr>
      <w:r w:rsidRPr="00074761">
        <w:rPr>
          <w:rFonts w:ascii="黑体" w:eastAsia="黑体" w:hAnsi="黑体"/>
          <w:sz w:val="18"/>
          <w:szCs w:val="18"/>
        </w:rPr>
        <w:t>图</w:t>
      </w:r>
      <w:r w:rsidRPr="00074761">
        <w:rPr>
          <w:rFonts w:ascii="黑体" w:eastAsia="黑体" w:hAnsi="黑体" w:hint="eastAsia"/>
          <w:sz w:val="18"/>
          <w:szCs w:val="18"/>
        </w:rPr>
        <w:t>2-</w:t>
      </w:r>
      <w:r w:rsidR="00074761" w:rsidRPr="00074761">
        <w:rPr>
          <w:rFonts w:ascii="黑体" w:eastAsia="黑体" w:hAnsi="黑体"/>
          <w:sz w:val="18"/>
          <w:szCs w:val="18"/>
        </w:rPr>
        <w:t>1</w:t>
      </w:r>
      <w:r w:rsidR="00FE7BE5">
        <w:rPr>
          <w:rFonts w:ascii="黑体" w:eastAsia="黑体" w:hAnsi="黑体" w:hint="eastAsia"/>
          <w:sz w:val="18"/>
          <w:szCs w:val="18"/>
        </w:rPr>
        <w:t>4</w:t>
      </w:r>
      <w:r w:rsidR="00084A85">
        <w:rPr>
          <w:rFonts w:ascii="黑体" w:eastAsia="黑体" w:hAnsi="黑体"/>
          <w:sz w:val="18"/>
          <w:szCs w:val="18"/>
        </w:rPr>
        <w:t xml:space="preserve">  </w:t>
      </w:r>
      <w:r w:rsidRPr="00074761">
        <w:rPr>
          <w:rFonts w:ascii="黑体" w:eastAsia="黑体" w:hAnsi="黑体"/>
          <w:sz w:val="18"/>
          <w:szCs w:val="18"/>
        </w:rPr>
        <w:t>天然气脱水装置流程图</w:t>
      </w:r>
    </w:p>
    <w:p w:rsidR="004D24D5" w:rsidRPr="00074761" w:rsidRDefault="004D24D5" w:rsidP="004D24D5">
      <w:pPr>
        <w:pStyle w:val="a4"/>
        <w:rPr>
          <w:rFonts w:asciiTheme="minorEastAsia" w:hAnsiTheme="minorEastAsia" w:cs="Times New Roman"/>
          <w:szCs w:val="32"/>
        </w:rPr>
      </w:pPr>
      <w:r w:rsidRPr="00074761">
        <w:rPr>
          <w:rFonts w:asciiTheme="minorEastAsia" w:hAnsiTheme="minorEastAsia" w:cs="Times New Roman"/>
          <w:szCs w:val="32"/>
        </w:rPr>
        <w:t>为使所选数据有代表性，以TEG循环量、再生塔顶温度及汽提气的用量这3个关键操作参数为主要依据，取其对应实际运行数据附近值的121组数据用于模拟建模。</w:t>
      </w:r>
    </w:p>
    <w:p w:rsidR="004D24D5" w:rsidRPr="00074761" w:rsidRDefault="004D24D5" w:rsidP="004D24D5">
      <w:pPr>
        <w:pStyle w:val="a4"/>
        <w:rPr>
          <w:rFonts w:asciiTheme="minorEastAsia" w:hAnsiTheme="minorEastAsia" w:cs="Times New Roman"/>
          <w:szCs w:val="32"/>
        </w:rPr>
      </w:pPr>
      <w:r w:rsidRPr="00074761">
        <w:rPr>
          <w:rFonts w:asciiTheme="minorEastAsia" w:hAnsiTheme="minorEastAsia" w:cs="Times New Roman"/>
          <w:szCs w:val="32"/>
        </w:rPr>
        <w:t>用BP神经网络对天然气脱水过程一能耗指标预测模型的原理如图2-</w:t>
      </w:r>
      <w:r w:rsidR="00074761">
        <w:rPr>
          <w:rFonts w:asciiTheme="minorEastAsia" w:hAnsiTheme="minorEastAsia" w:cs="Times New Roman"/>
          <w:szCs w:val="32"/>
        </w:rPr>
        <w:t>1</w:t>
      </w:r>
      <w:r w:rsidR="00FE7BE5">
        <w:rPr>
          <w:rFonts w:asciiTheme="minorEastAsia" w:hAnsiTheme="minorEastAsia" w:cs="Times New Roman" w:hint="eastAsia"/>
          <w:szCs w:val="32"/>
        </w:rPr>
        <w:t>5</w:t>
      </w:r>
      <w:r w:rsidRPr="00074761">
        <w:rPr>
          <w:rFonts w:asciiTheme="minorEastAsia" w:hAnsiTheme="minorEastAsia" w:cs="Times New Roman"/>
          <w:szCs w:val="32"/>
        </w:rPr>
        <w:t>所示。</w:t>
      </w:r>
    </w:p>
    <w:p w:rsidR="004D24D5" w:rsidRPr="003F0094" w:rsidRDefault="004D24D5" w:rsidP="004D24D5">
      <w:pPr>
        <w:jc w:val="center"/>
        <w:rPr>
          <w:color w:val="FF0000"/>
        </w:rPr>
      </w:pPr>
      <w:r w:rsidRPr="003F0094">
        <w:rPr>
          <w:noProof/>
          <w:color w:val="FF0000"/>
        </w:rPr>
        <w:drawing>
          <wp:inline distT="0" distB="0" distL="0" distR="0">
            <wp:extent cx="2788941" cy="1462036"/>
            <wp:effectExtent l="19050" t="0" r="0" b="0"/>
            <wp:docPr id="77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stretch>
                      <a:fillRect/>
                    </a:stretch>
                  </pic:blipFill>
                  <pic:spPr>
                    <a:xfrm>
                      <a:off x="0" y="0"/>
                      <a:ext cx="2790825" cy="1463024"/>
                    </a:xfrm>
                    <a:prstGeom prst="rect">
                      <a:avLst/>
                    </a:prstGeom>
                  </pic:spPr>
                </pic:pic>
              </a:graphicData>
            </a:graphic>
          </wp:inline>
        </w:drawing>
      </w:r>
    </w:p>
    <w:p w:rsidR="004D24D5" w:rsidRPr="00074761" w:rsidRDefault="004D24D5" w:rsidP="004D24D5">
      <w:pPr>
        <w:pStyle w:val="a4"/>
        <w:ind w:firstLineChars="0" w:firstLine="0"/>
        <w:jc w:val="center"/>
        <w:rPr>
          <w:rFonts w:ascii="Times New Roman" w:hAnsi="Times New Roman"/>
          <w:szCs w:val="32"/>
        </w:rPr>
      </w:pPr>
      <w:r w:rsidRPr="00074761">
        <w:rPr>
          <w:rFonts w:ascii="黑体" w:eastAsia="黑体" w:hAnsi="黑体"/>
          <w:sz w:val="18"/>
          <w:szCs w:val="18"/>
        </w:rPr>
        <w:t>图</w:t>
      </w:r>
      <w:r w:rsidRPr="00074761">
        <w:rPr>
          <w:rFonts w:ascii="黑体" w:eastAsia="黑体" w:hAnsi="黑体" w:hint="eastAsia"/>
          <w:sz w:val="18"/>
          <w:szCs w:val="18"/>
        </w:rPr>
        <w:t>2-</w:t>
      </w:r>
      <w:r w:rsidR="00074761" w:rsidRPr="00074761">
        <w:rPr>
          <w:rFonts w:ascii="黑体" w:eastAsia="黑体" w:hAnsi="黑体"/>
          <w:sz w:val="18"/>
          <w:szCs w:val="18"/>
        </w:rPr>
        <w:t>1</w:t>
      </w:r>
      <w:r w:rsidR="00FE7BE5">
        <w:rPr>
          <w:rFonts w:ascii="黑体" w:eastAsia="黑体" w:hAnsi="黑体" w:hint="eastAsia"/>
          <w:sz w:val="18"/>
          <w:szCs w:val="18"/>
        </w:rPr>
        <w:t>5</w:t>
      </w:r>
      <w:r w:rsidR="00084A85">
        <w:rPr>
          <w:rFonts w:ascii="黑体" w:eastAsia="黑体" w:hAnsi="黑体"/>
          <w:sz w:val="18"/>
          <w:szCs w:val="18"/>
        </w:rPr>
        <w:t xml:space="preserve">  </w:t>
      </w:r>
      <w:r w:rsidRPr="00074761">
        <w:rPr>
          <w:rFonts w:ascii="黑体" w:eastAsia="黑体" w:hAnsi="黑体"/>
          <w:sz w:val="18"/>
          <w:szCs w:val="18"/>
        </w:rPr>
        <w:t>天然气脱水</w:t>
      </w:r>
      <w:r w:rsidRPr="00074761">
        <w:rPr>
          <w:rFonts w:ascii="黑体" w:eastAsia="黑体" w:hAnsi="黑体" w:hint="eastAsia"/>
          <w:sz w:val="18"/>
          <w:szCs w:val="18"/>
        </w:rPr>
        <w:t>能耗指标</w:t>
      </w:r>
      <w:r w:rsidRPr="00074761">
        <w:rPr>
          <w:rFonts w:ascii="黑体" w:eastAsia="黑体" w:hAnsi="黑体"/>
          <w:sz w:val="18"/>
          <w:szCs w:val="18"/>
        </w:rPr>
        <w:t>预测模型</w:t>
      </w:r>
    </w:p>
    <w:p w:rsidR="004D24D5" w:rsidRPr="00074761" w:rsidRDefault="004D24D5" w:rsidP="004D24D5">
      <w:pPr>
        <w:pStyle w:val="a4"/>
        <w:rPr>
          <w:rFonts w:ascii="Times New Roman" w:hAnsi="Times New Roman" w:cs="Times New Roman"/>
        </w:rPr>
      </w:pPr>
      <w:r w:rsidRPr="00074761">
        <w:rPr>
          <w:rFonts w:asciiTheme="minorEastAsia" w:hAnsiTheme="minorEastAsia" w:cs="Times New Roman"/>
          <w:szCs w:val="32"/>
        </w:rPr>
        <w:t>BP网络是一种多层前馈型神经网络，是人工神经网络中应用最成熟、最广泛的一种神经网络。一个BP神经网络主要由输入层、隐层和输出层构成。BP网络的</w:t>
      </w:r>
      <w:r w:rsidRPr="00074761">
        <w:rPr>
          <w:rFonts w:ascii="Times New Roman" w:hAnsi="Times New Roman" w:cs="Times New Roman"/>
          <w:szCs w:val="32"/>
        </w:rPr>
        <w:t>学习过程主要由信号的正向传播与误差的反向传播构成。正向传播时，输入信号从输入层经隐单元，传向输出层，在输出端产生输出信号，</w:t>
      </w:r>
      <w:r w:rsidRPr="00074761">
        <w:rPr>
          <w:rFonts w:ascii="Times New Roman" w:hAnsi="Times New Roman" w:cs="Times New Roman"/>
        </w:rPr>
        <w:t>将输出参数的估计值（</w:t>
      </w:r>
      <m:oMath>
        <m:sSubSup>
          <m:sSubSupPr>
            <m:ctrlPr>
              <w:rPr>
                <w:rFonts w:ascii="Cambria Math" w:hAnsi="Cambria Math" w:cs="Times New Roman"/>
              </w:rPr>
            </m:ctrlPr>
          </m:sSubSupPr>
          <m:e>
            <m:r>
              <w:rPr>
                <w:rFonts w:ascii="Cambria Math" w:hAnsi="Cambria Math" w:cs="Times New Roman"/>
              </w:rPr>
              <m:t>o</m:t>
            </m:r>
          </m:e>
          <m:sub>
            <m:r>
              <w:rPr>
                <w:rFonts w:ascii="Cambria Math" w:hAnsi="Cambria Math" w:cs="Times New Roman"/>
              </w:rPr>
              <m:t>ik</m:t>
            </m:r>
          </m:sub>
          <m:sup>
            <m:r>
              <w:rPr>
                <w:rFonts w:ascii="Cambria Math" w:hAnsi="Cambria Math" w:cs="Times New Roman"/>
              </w:rPr>
              <m:t>*</m:t>
            </m:r>
          </m:sup>
        </m:sSubSup>
      </m:oMath>
      <w:r w:rsidRPr="00074761">
        <w:rPr>
          <w:rFonts w:ascii="Times New Roman" w:hAnsi="Times New Roman" w:cs="Times New Roman"/>
        </w:rPr>
        <w:t>）与训练矩阵中相应曲线的（</w:t>
      </w:r>
      <m:oMath>
        <m:sSub>
          <m:sSubPr>
            <m:ctrlPr>
              <w:rPr>
                <w:rFonts w:ascii="Cambria Math" w:hAnsi="Cambria Math" w:cs="Times New Roman"/>
              </w:rPr>
            </m:ctrlPr>
          </m:sSubPr>
          <m:e>
            <m:r>
              <w:rPr>
                <w:rFonts w:ascii="Cambria Math" w:hAnsi="Cambria Math" w:cs="Times New Roman"/>
              </w:rPr>
              <m:t>o</m:t>
            </m:r>
          </m:e>
          <m:sub>
            <m:r>
              <w:rPr>
                <w:rFonts w:ascii="Cambria Math" w:hAnsi="Cambria Math" w:cs="Times New Roman"/>
              </w:rPr>
              <m:t>ik</m:t>
            </m:r>
          </m:sub>
        </m:sSub>
      </m:oMath>
      <w:r w:rsidRPr="00074761">
        <w:rPr>
          <w:rFonts w:ascii="Times New Roman" w:hAnsi="Times New Roman" w:cs="Times New Roman"/>
        </w:rPr>
        <w:t>）进行比较，如</w:t>
      </w:r>
      <m:oMath>
        <m:r>
          <w:rPr>
            <w:rFonts w:ascii="Cambria Math" w:hAnsi="Cambria Math" w:cs="Times New Roman"/>
          </w:rPr>
          <m:t>RMS</m:t>
        </m:r>
      </m:oMath>
      <w:r w:rsidRPr="00074761">
        <w:rPr>
          <w:rFonts w:ascii="Times New Roman" w:hAnsi="Times New Roman" w:cs="Times New Roman"/>
        </w:rPr>
        <w:t>值不满足要求，就会反复迭代。</w:t>
      </w:r>
      <m:oMath>
        <m:r>
          <w:rPr>
            <w:rFonts w:ascii="Cambria Math" w:hAnsi="Cambria Math" w:cs="Times New Roman"/>
          </w:rPr>
          <m:t>RMS</m:t>
        </m:r>
      </m:oMath>
      <w:r w:rsidRPr="00074761">
        <w:rPr>
          <w:rFonts w:ascii="Times New Roman" w:hAnsi="Times New Roman" w:cs="Times New Roman"/>
        </w:rPr>
        <w:t>值计算公式为：</w:t>
      </w:r>
    </w:p>
    <w:p w:rsidR="004D24D5" w:rsidRPr="00074761" w:rsidRDefault="004D24D5" w:rsidP="004D24D5">
      <w:pPr>
        <w:jc w:val="center"/>
        <w:rPr>
          <w:rFonts w:ascii="Times New Roman" w:hAnsi="Times New Roman"/>
        </w:rPr>
      </w:pPr>
      <m:oMathPara>
        <m:oMath>
          <m:r>
            <w:rPr>
              <w:rFonts w:ascii="Cambria Math" w:hAnsi="Cambria Math"/>
            </w:rPr>
            <m:t>RMS=</m:t>
          </m:r>
          <m:rad>
            <m:radPr>
              <m:degHide m:val="on"/>
              <m:ctrlPr>
                <w:rPr>
                  <w:rFonts w:ascii="Cambria Math" w:hAnsi="Cambria Math"/>
                  <w:i/>
                </w:rPr>
              </m:ctrlPr>
            </m:radPr>
            <m:deg/>
            <m:e>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i=1</m:t>
                      </m:r>
                    </m:sub>
                    <m:sup>
                      <m:r>
                        <w:rPr>
                          <w:rFonts w:ascii="Cambria Math" w:hAnsi="Cambria Math"/>
                        </w:rPr>
                        <m:t>m</m:t>
                      </m:r>
                    </m:sup>
                    <m:e>
                      <m:nary>
                        <m:naryPr>
                          <m:chr m:val="∑"/>
                          <m:limLoc m:val="undOvr"/>
                          <m:ctrlPr>
                            <w:rPr>
                              <w:rFonts w:ascii="Cambria Math" w:hAnsi="Cambria Math"/>
                              <w:i/>
                            </w:rPr>
                          </m:ctrlPr>
                        </m:naryPr>
                        <m:sub>
                          <m:r>
                            <w:rPr>
                              <w:rFonts w:ascii="Cambria Math" w:hAnsi="Cambria Math"/>
                            </w:rPr>
                            <m:t>k=1</m:t>
                          </m:r>
                        </m:sub>
                        <m:sup>
                          <m:r>
                            <w:rPr>
                              <w:rFonts w:ascii="Cambria Math" w:hAnsi="Cambria Math"/>
                            </w:rPr>
                            <m:t>n</m:t>
                          </m:r>
                        </m:sup>
                        <m:e>
                          <m:sSup>
                            <m:sSupPr>
                              <m:ctrlPr>
                                <w:rPr>
                                  <w:rFonts w:ascii="Cambria Math" w:hAnsi="Cambria Math"/>
                                  <w:i/>
                                </w:rPr>
                              </m:ctrlPr>
                            </m:sSupPr>
                            <m:e>
                              <m:r>
                                <w:rPr>
                                  <w:rFonts w:ascii="Cambria Math" w:hAnsi="Cambria Math"/>
                                </w:rPr>
                                <m:t>(</m:t>
                              </m:r>
                              <m:sSubSup>
                                <m:sSubSupPr>
                                  <m:ctrlPr>
                                    <w:rPr>
                                      <w:rFonts w:ascii="Cambria Math" w:hAnsi="Cambria Math"/>
                                    </w:rPr>
                                  </m:ctrlPr>
                                </m:sSubSupPr>
                                <m:e>
                                  <m:r>
                                    <w:rPr>
                                      <w:rFonts w:ascii="Cambria Math" w:hAnsi="Cambria Math"/>
                                    </w:rPr>
                                    <m:t>o</m:t>
                                  </m:r>
                                </m:e>
                                <m:sub>
                                  <m:r>
                                    <w:rPr>
                                      <w:rFonts w:ascii="Cambria Math" w:hAnsi="Cambria Math"/>
                                    </w:rPr>
                                    <m:t>ik</m:t>
                                  </m:r>
                                </m:sub>
                                <m:sup>
                                  <m:r>
                                    <w:rPr>
                                      <w:rFonts w:ascii="Cambria Math" w:hAnsi="Cambria Math"/>
                                    </w:rPr>
                                    <m:t>*</m:t>
                                  </m:r>
                                </m:sup>
                              </m:sSubSup>
                              <m:r>
                                <w:rPr>
                                  <w:rFonts w:ascii="Cambria Math" w:hAnsi="Cambria Math"/>
                                </w:rPr>
                                <m:t>-</m:t>
                              </m:r>
                              <m:sSub>
                                <m:sSubPr>
                                  <m:ctrlPr>
                                    <w:rPr>
                                      <w:rFonts w:ascii="Cambria Math" w:hAnsi="Cambria Math"/>
                                    </w:rPr>
                                  </m:ctrlPr>
                                </m:sSubPr>
                                <m:e>
                                  <m:r>
                                    <w:rPr>
                                      <w:rFonts w:ascii="Cambria Math" w:hAnsi="Cambria Math"/>
                                    </w:rPr>
                                    <m:t>o</m:t>
                                  </m:r>
                                </m:e>
                                <m:sub>
                                  <m:r>
                                    <w:rPr>
                                      <w:rFonts w:ascii="Cambria Math" w:hAnsi="Cambria Math"/>
                                    </w:rPr>
                                    <m:t>ik</m:t>
                                  </m:r>
                                </m:sub>
                              </m:sSub>
                              <m:r>
                                <w:rPr>
                                  <w:rFonts w:ascii="Cambria Math" w:hAnsi="Cambria Math"/>
                                </w:rPr>
                                <m:t>)</m:t>
                              </m:r>
                            </m:e>
                            <m:sup>
                              <m:r>
                                <w:rPr>
                                  <w:rFonts w:ascii="Cambria Math" w:hAnsi="Cambria Math"/>
                                </w:rPr>
                                <m:t>2</m:t>
                              </m:r>
                            </m:sup>
                          </m:sSup>
                        </m:e>
                      </m:nary>
                    </m:e>
                  </m:nary>
                </m:num>
                <m:den>
                  <m:r>
                    <w:rPr>
                      <w:rFonts w:ascii="Cambria Math" w:hAnsi="Cambria Math"/>
                    </w:rPr>
                    <m:t>m×n</m:t>
                  </m:r>
                </m:den>
              </m:f>
            </m:e>
          </m:rad>
        </m:oMath>
      </m:oMathPara>
    </w:p>
    <w:p w:rsidR="004D24D5" w:rsidRPr="00074761" w:rsidRDefault="004D24D5" w:rsidP="004D24D5">
      <w:pPr>
        <w:pStyle w:val="a4"/>
        <w:rPr>
          <w:rFonts w:ascii="Times New Roman" w:hAnsi="Times New Roman" w:cs="Times New Roman"/>
          <w:szCs w:val="32"/>
        </w:rPr>
      </w:pPr>
      <w:r w:rsidRPr="00074761">
        <w:rPr>
          <w:rFonts w:ascii="Times New Roman" w:hAnsi="Times New Roman" w:cs="Times New Roman"/>
          <w:szCs w:val="32"/>
        </w:rPr>
        <w:t>其中</w:t>
      </w:r>
      <m:oMath>
        <m:r>
          <w:rPr>
            <w:rFonts w:ascii="Cambria Math" w:hAnsi="Cambria Math" w:cs="Times New Roman"/>
            <w:szCs w:val="32"/>
          </w:rPr>
          <m:t>m</m:t>
        </m:r>
      </m:oMath>
      <w:r w:rsidRPr="00074761">
        <w:rPr>
          <w:rFonts w:ascii="Times New Roman" w:hAnsi="Times New Roman" w:cs="Times New Roman"/>
          <w:szCs w:val="32"/>
        </w:rPr>
        <w:t>和</w:t>
      </w:r>
      <m:oMath>
        <m:r>
          <w:rPr>
            <w:rFonts w:ascii="Cambria Math" w:hAnsi="Cambria Math" w:cs="Times New Roman"/>
            <w:szCs w:val="32"/>
          </w:rPr>
          <m:t>n</m:t>
        </m:r>
      </m:oMath>
      <w:r w:rsidRPr="00074761">
        <w:rPr>
          <w:rFonts w:ascii="Times New Roman" w:hAnsi="Times New Roman" w:cs="Times New Roman"/>
          <w:szCs w:val="32"/>
        </w:rPr>
        <w:t>分别是训练矩阵的行数和输出参数的数量。</w:t>
      </w:r>
    </w:p>
    <w:p w:rsidR="004D24D5" w:rsidRPr="00074761" w:rsidRDefault="004D24D5" w:rsidP="004D24D5">
      <w:pPr>
        <w:pStyle w:val="a4"/>
        <w:rPr>
          <w:rFonts w:asciiTheme="minorEastAsia" w:hAnsiTheme="minorEastAsia" w:cs="Times New Roman"/>
          <w:szCs w:val="32"/>
        </w:rPr>
      </w:pPr>
      <w:r w:rsidRPr="00074761">
        <w:rPr>
          <w:rFonts w:asciiTheme="minorEastAsia" w:hAnsiTheme="minorEastAsia" w:cs="Times New Roman"/>
          <w:szCs w:val="32"/>
        </w:rPr>
        <w:t>如果在输出层不能得到期望的输出，则转入误差信号反向传播过程；在误差信号反向传播过程中，误差信号由输出端开始逐层向前传播，网络的权值由误差反馈进行调节，通过权值的不断修正使网络的实际输出更接近期望输出，如图2-</w:t>
      </w:r>
      <w:r w:rsidR="00074761">
        <w:rPr>
          <w:rFonts w:asciiTheme="minorEastAsia" w:hAnsiTheme="minorEastAsia" w:cs="Times New Roman"/>
          <w:szCs w:val="32"/>
        </w:rPr>
        <w:t>1</w:t>
      </w:r>
      <w:r w:rsidR="00FE7BE5">
        <w:rPr>
          <w:rFonts w:asciiTheme="minorEastAsia" w:hAnsiTheme="minorEastAsia" w:cs="Times New Roman" w:hint="eastAsia"/>
          <w:szCs w:val="32"/>
        </w:rPr>
        <w:t>6</w:t>
      </w:r>
      <w:r w:rsidRPr="00074761">
        <w:rPr>
          <w:rFonts w:asciiTheme="minorEastAsia" w:hAnsiTheme="minorEastAsia" w:cs="Times New Roman"/>
          <w:szCs w:val="32"/>
        </w:rPr>
        <w:t>所示。当达到最低的</w:t>
      </w:r>
      <m:oMath>
        <m:r>
          <w:rPr>
            <w:rFonts w:ascii="Cambria Math" w:hAnsi="Cambria Math" w:cs="Times New Roman"/>
            <w:szCs w:val="32"/>
          </w:rPr>
          <m:t>RMS</m:t>
        </m:r>
      </m:oMath>
      <w:r w:rsidRPr="00074761">
        <w:rPr>
          <w:rFonts w:asciiTheme="minorEastAsia" w:hAnsiTheme="minorEastAsia" w:cs="Times New Roman"/>
          <w:szCs w:val="32"/>
        </w:rPr>
        <w:t>值时，训练进行完毕。</w:t>
      </w:r>
    </w:p>
    <w:p w:rsidR="004D24D5" w:rsidRPr="00074761" w:rsidRDefault="004D24D5" w:rsidP="004D24D5">
      <w:pPr>
        <w:pStyle w:val="a4"/>
        <w:rPr>
          <w:rFonts w:asciiTheme="minorEastAsia" w:hAnsiTheme="minorEastAsia" w:cs="Times New Roman"/>
          <w:szCs w:val="32"/>
        </w:rPr>
      </w:pPr>
      <w:r w:rsidRPr="00074761">
        <w:rPr>
          <w:rFonts w:asciiTheme="minorEastAsia" w:hAnsiTheme="minorEastAsia" w:cs="Times New Roman"/>
          <w:szCs w:val="32"/>
        </w:rPr>
        <w:t>网络结构方面，选择</w:t>
      </w:r>
      <w:r w:rsidRPr="00074761">
        <w:rPr>
          <w:rFonts w:asciiTheme="minorEastAsia" w:hAnsiTheme="minorEastAsia" w:cs="Times New Roman" w:hint="eastAsia"/>
          <w:szCs w:val="32"/>
        </w:rPr>
        <w:t>“</w:t>
      </w:r>
      <w:r w:rsidRPr="00074761">
        <w:rPr>
          <w:rFonts w:asciiTheme="minorEastAsia" w:hAnsiTheme="minorEastAsia" w:cs="Times New Roman"/>
          <w:szCs w:val="32"/>
        </w:rPr>
        <w:t>tansig</w:t>
      </w:r>
      <w:r w:rsidRPr="00074761">
        <w:rPr>
          <w:rFonts w:asciiTheme="minorEastAsia" w:hAnsiTheme="minorEastAsia" w:cs="Times New Roman" w:hint="eastAsia"/>
          <w:szCs w:val="32"/>
        </w:rPr>
        <w:t>”</w:t>
      </w:r>
      <w:r w:rsidRPr="00074761">
        <w:rPr>
          <w:rFonts w:asciiTheme="minorEastAsia" w:hAnsiTheme="minorEastAsia" w:cs="Times New Roman"/>
          <w:szCs w:val="32"/>
        </w:rPr>
        <w:t>和</w:t>
      </w:r>
      <w:r w:rsidRPr="00074761">
        <w:rPr>
          <w:rFonts w:asciiTheme="minorEastAsia" w:hAnsiTheme="minorEastAsia" w:cs="Times New Roman" w:hint="eastAsia"/>
          <w:szCs w:val="32"/>
        </w:rPr>
        <w:t>“</w:t>
      </w:r>
      <w:r w:rsidRPr="00074761">
        <w:rPr>
          <w:rFonts w:asciiTheme="minorEastAsia" w:hAnsiTheme="minorEastAsia" w:cs="Times New Roman"/>
          <w:szCs w:val="32"/>
        </w:rPr>
        <w:t>logsig</w:t>
      </w:r>
      <w:r w:rsidRPr="00074761">
        <w:rPr>
          <w:rFonts w:asciiTheme="minorEastAsia" w:hAnsiTheme="minorEastAsia" w:cs="Times New Roman" w:hint="eastAsia"/>
          <w:szCs w:val="32"/>
        </w:rPr>
        <w:t>”</w:t>
      </w:r>
      <w:r w:rsidRPr="00074761">
        <w:rPr>
          <w:rFonts w:asciiTheme="minorEastAsia" w:hAnsiTheme="minorEastAsia" w:cs="Times New Roman"/>
          <w:szCs w:val="32"/>
        </w:rPr>
        <w:t>函数作为传递函数，选择</w:t>
      </w:r>
      <w:r w:rsidRPr="00074761">
        <w:rPr>
          <w:rFonts w:asciiTheme="minorEastAsia" w:hAnsiTheme="minorEastAsia" w:cs="Times New Roman" w:hint="eastAsia"/>
          <w:szCs w:val="32"/>
        </w:rPr>
        <w:t>“</w:t>
      </w:r>
      <w:r w:rsidRPr="00074761">
        <w:rPr>
          <w:rFonts w:asciiTheme="minorEastAsia" w:hAnsiTheme="minorEastAsia" w:cs="Times New Roman"/>
          <w:szCs w:val="32"/>
        </w:rPr>
        <w:t>traingdx</w:t>
      </w:r>
      <w:r w:rsidRPr="00074761">
        <w:rPr>
          <w:rFonts w:asciiTheme="minorEastAsia" w:hAnsiTheme="minorEastAsia" w:cs="Times New Roman" w:hint="eastAsia"/>
          <w:szCs w:val="32"/>
        </w:rPr>
        <w:t>”</w:t>
      </w:r>
      <w:r w:rsidRPr="00074761">
        <w:rPr>
          <w:rFonts w:asciiTheme="minorEastAsia" w:hAnsiTheme="minorEastAsia" w:cs="Times New Roman"/>
          <w:szCs w:val="32"/>
        </w:rPr>
        <w:t>函数作为训练函数。通过已构建的训练函数对115组数据进行学习训练，调试程序到收敛为止。</w:t>
      </w:r>
    </w:p>
    <w:p w:rsidR="004D24D5" w:rsidRPr="003F0094" w:rsidRDefault="004D24D5" w:rsidP="004D24D5">
      <w:pPr>
        <w:jc w:val="center"/>
        <w:rPr>
          <w:color w:val="FF0000"/>
        </w:rPr>
      </w:pPr>
      <w:r w:rsidRPr="003F0094">
        <w:rPr>
          <w:noProof/>
          <w:color w:val="FF0000"/>
        </w:rPr>
        <w:lastRenderedPageBreak/>
        <w:drawing>
          <wp:inline distT="0" distB="0" distL="0" distR="0">
            <wp:extent cx="3225699" cy="1575094"/>
            <wp:effectExtent l="0" t="0" r="0" b="6350"/>
            <wp:docPr id="77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stretch>
                      <a:fillRect/>
                    </a:stretch>
                  </pic:blipFill>
                  <pic:spPr>
                    <a:xfrm>
                      <a:off x="0" y="0"/>
                      <a:ext cx="3248825" cy="1586386"/>
                    </a:xfrm>
                    <a:prstGeom prst="rect">
                      <a:avLst/>
                    </a:prstGeom>
                  </pic:spPr>
                </pic:pic>
              </a:graphicData>
            </a:graphic>
          </wp:inline>
        </w:drawing>
      </w:r>
    </w:p>
    <w:p w:rsidR="004D24D5" w:rsidRPr="00074761" w:rsidRDefault="004D24D5" w:rsidP="004D24D5">
      <w:pPr>
        <w:jc w:val="center"/>
        <w:rPr>
          <w:rFonts w:ascii="黑体" w:eastAsia="黑体" w:hAnsi="黑体"/>
          <w:sz w:val="18"/>
          <w:szCs w:val="18"/>
        </w:rPr>
      </w:pPr>
      <w:r w:rsidRPr="00074761">
        <w:rPr>
          <w:rFonts w:ascii="黑体" w:eastAsia="黑体" w:hAnsi="黑体" w:hint="eastAsia"/>
          <w:sz w:val="18"/>
          <w:szCs w:val="18"/>
        </w:rPr>
        <w:t>图2-</w:t>
      </w:r>
      <w:r w:rsidR="00074761" w:rsidRPr="00074761">
        <w:rPr>
          <w:rFonts w:ascii="黑体" w:eastAsia="黑体" w:hAnsi="黑体"/>
          <w:sz w:val="18"/>
          <w:szCs w:val="18"/>
        </w:rPr>
        <w:t>1</w:t>
      </w:r>
      <w:r w:rsidR="00FE7BE5">
        <w:rPr>
          <w:rFonts w:ascii="黑体" w:eastAsia="黑体" w:hAnsi="黑体" w:hint="eastAsia"/>
          <w:sz w:val="18"/>
          <w:szCs w:val="18"/>
        </w:rPr>
        <w:t>6</w:t>
      </w:r>
      <w:r w:rsidRPr="00074761">
        <w:rPr>
          <w:rFonts w:ascii="黑体" w:eastAsia="黑体" w:hAnsi="黑体" w:hint="eastAsia"/>
          <w:sz w:val="18"/>
          <w:szCs w:val="18"/>
        </w:rPr>
        <w:t xml:space="preserve">  BP神经网络训练收敛图</w:t>
      </w:r>
    </w:p>
    <w:p w:rsidR="004D24D5" w:rsidRPr="00074761" w:rsidRDefault="004D24D5" w:rsidP="004D24D5">
      <w:pPr>
        <w:pStyle w:val="a4"/>
        <w:rPr>
          <w:rFonts w:ascii="Times New Roman" w:hAnsi="Times New Roman" w:cs="Times New Roman"/>
          <w:szCs w:val="32"/>
        </w:rPr>
      </w:pPr>
      <w:r w:rsidRPr="00074761">
        <w:rPr>
          <w:rFonts w:asciiTheme="minorEastAsia" w:hAnsiTheme="minorEastAsia"/>
          <w:szCs w:val="32"/>
        </w:rPr>
        <w:t>构</w:t>
      </w:r>
      <w:r w:rsidRPr="00074761">
        <w:rPr>
          <w:rFonts w:ascii="Times New Roman" w:hAnsi="Times New Roman" w:cs="Times New Roman"/>
          <w:szCs w:val="32"/>
        </w:rPr>
        <w:t>建预测函数</w:t>
      </w:r>
      <w:r w:rsidRPr="00074761">
        <w:rPr>
          <w:rFonts w:ascii="Times New Roman" w:hAnsi="Times New Roman" w:cs="Times New Roman"/>
          <w:szCs w:val="32"/>
        </w:rPr>
        <w:t>sim(net,P_test)</w:t>
      </w:r>
      <w:r w:rsidRPr="00074761">
        <w:rPr>
          <w:rFonts w:ascii="Times New Roman" w:hAnsi="Times New Roman" w:cs="Times New Roman"/>
          <w:szCs w:val="32"/>
        </w:rPr>
        <w:t>，对另外</w:t>
      </w:r>
      <w:r w:rsidRPr="00074761">
        <w:rPr>
          <w:rFonts w:ascii="Times New Roman" w:hAnsi="Times New Roman" w:cs="Times New Roman"/>
          <w:szCs w:val="32"/>
        </w:rPr>
        <w:t>6</w:t>
      </w:r>
      <w:r w:rsidRPr="00074761">
        <w:rPr>
          <w:rFonts w:ascii="Times New Roman" w:hAnsi="Times New Roman" w:cs="Times New Roman"/>
          <w:szCs w:val="32"/>
        </w:rPr>
        <w:t>组数据进行预测，将作为输出量的蒸汽量和水露点的预测值与</w:t>
      </w:r>
      <w:r w:rsidRPr="00074761">
        <w:rPr>
          <w:rFonts w:ascii="Times New Roman" w:hAnsi="Times New Roman" w:cs="Times New Roman"/>
          <w:szCs w:val="32"/>
        </w:rPr>
        <w:t>Promax</w:t>
      </w:r>
      <w:r w:rsidRPr="00074761">
        <w:rPr>
          <w:rFonts w:ascii="Times New Roman" w:hAnsi="Times New Roman" w:cs="Times New Roman"/>
          <w:szCs w:val="32"/>
        </w:rPr>
        <w:t>模拟值相比较，通过误差值来评价</w:t>
      </w:r>
      <w:r w:rsidRPr="00074761">
        <w:rPr>
          <w:rFonts w:ascii="Times New Roman" w:hAnsi="Times New Roman" w:cs="Times New Roman"/>
          <w:szCs w:val="32"/>
        </w:rPr>
        <w:t>BP</w:t>
      </w:r>
      <w:r w:rsidRPr="00074761">
        <w:rPr>
          <w:rFonts w:ascii="Times New Roman" w:hAnsi="Times New Roman" w:cs="Times New Roman"/>
          <w:szCs w:val="32"/>
        </w:rPr>
        <w:t>神经网络的预测准确性。构建的</w:t>
      </w:r>
      <w:r w:rsidRPr="00074761">
        <w:rPr>
          <w:rFonts w:ascii="Times New Roman" w:hAnsi="Times New Roman" w:cs="Times New Roman"/>
          <w:szCs w:val="32"/>
        </w:rPr>
        <w:t>BP</w:t>
      </w:r>
      <w:r w:rsidRPr="00074761">
        <w:rPr>
          <w:rFonts w:ascii="Times New Roman" w:hAnsi="Times New Roman" w:cs="Times New Roman"/>
          <w:szCs w:val="32"/>
        </w:rPr>
        <w:t>神经网络训练收敛较好，预测值准确性较高，蒸汽量和天然气露点两项指标的预测误差都小于</w:t>
      </w:r>
      <w:r w:rsidRPr="00074761">
        <w:rPr>
          <w:rFonts w:ascii="Times New Roman" w:hAnsi="Times New Roman" w:cs="Times New Roman"/>
          <w:szCs w:val="32"/>
        </w:rPr>
        <w:t>6</w:t>
      </w:r>
      <w:r w:rsidR="002D3115">
        <w:rPr>
          <w:rFonts w:ascii="Times New Roman" w:hAnsi="Times New Roman" w:cs="Times New Roman" w:hint="eastAsia"/>
          <w:szCs w:val="32"/>
        </w:rPr>
        <w:t>%</w:t>
      </w:r>
      <w:r w:rsidRPr="00074761">
        <w:rPr>
          <w:rFonts w:ascii="Times New Roman" w:hAnsi="Times New Roman" w:cs="Times New Roman"/>
          <w:szCs w:val="32"/>
        </w:rPr>
        <w:t>，见表</w:t>
      </w:r>
      <w:r w:rsidRPr="00074761">
        <w:rPr>
          <w:rFonts w:ascii="Times New Roman" w:hAnsi="Times New Roman" w:cs="Times New Roman"/>
          <w:szCs w:val="32"/>
        </w:rPr>
        <w:t>2-</w:t>
      </w:r>
      <w:r w:rsidR="00074761">
        <w:rPr>
          <w:rFonts w:ascii="Times New Roman" w:hAnsi="Times New Roman" w:cs="Times New Roman"/>
          <w:szCs w:val="32"/>
        </w:rPr>
        <w:t>8</w:t>
      </w:r>
      <w:r w:rsidRPr="00074761">
        <w:rPr>
          <w:rFonts w:ascii="Times New Roman" w:hAnsi="Times New Roman" w:cs="Times New Roman"/>
          <w:szCs w:val="32"/>
        </w:rPr>
        <w:t>。利用神经网络方法得当的数学模型，可根据某一时刻的操作参数实时计算对应的塔底再沸器蒸汽用量和产品天然气气露点，进而优化天然气脱水装置的能耗，提高石油企业的经济效益和市场竞争力。</w:t>
      </w:r>
    </w:p>
    <w:p w:rsidR="004D24D5" w:rsidRPr="00074761" w:rsidRDefault="004D24D5" w:rsidP="004D24D5">
      <w:pPr>
        <w:jc w:val="center"/>
        <w:rPr>
          <w:rFonts w:ascii="黑体" w:eastAsia="黑体" w:hAnsi="黑体"/>
          <w:sz w:val="18"/>
          <w:szCs w:val="18"/>
        </w:rPr>
      </w:pPr>
      <w:r w:rsidRPr="00074761">
        <w:rPr>
          <w:rFonts w:ascii="黑体" w:eastAsia="黑体" w:hAnsi="黑体" w:hint="eastAsia"/>
          <w:sz w:val="18"/>
          <w:szCs w:val="18"/>
        </w:rPr>
        <w:t>表2-</w:t>
      </w:r>
      <w:r w:rsidR="00074761" w:rsidRPr="00074761">
        <w:rPr>
          <w:rFonts w:ascii="黑体" w:eastAsia="黑体" w:hAnsi="黑体"/>
          <w:sz w:val="18"/>
          <w:szCs w:val="18"/>
        </w:rPr>
        <w:t>8</w:t>
      </w:r>
      <w:r w:rsidRPr="00074761">
        <w:rPr>
          <w:rFonts w:ascii="黑体" w:eastAsia="黑体" w:hAnsi="黑体" w:hint="eastAsia"/>
          <w:sz w:val="18"/>
          <w:szCs w:val="18"/>
        </w:rPr>
        <w:t xml:space="preserve">  BP神经网络预测值与实际值的对比和误差表</w:t>
      </w:r>
    </w:p>
    <w:p w:rsidR="004D24D5" w:rsidRPr="003F0094" w:rsidRDefault="004D24D5" w:rsidP="004D24D5">
      <w:pPr>
        <w:jc w:val="center"/>
        <w:rPr>
          <w:color w:val="FF0000"/>
        </w:rPr>
      </w:pPr>
      <w:r w:rsidRPr="003F0094">
        <w:rPr>
          <w:noProof/>
          <w:color w:val="FF0000"/>
        </w:rPr>
        <w:drawing>
          <wp:inline distT="0" distB="0" distL="0" distR="0">
            <wp:extent cx="5271824" cy="1501096"/>
            <wp:effectExtent l="0" t="0" r="5080" b="4445"/>
            <wp:docPr id="77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stretch>
                      <a:fillRect/>
                    </a:stretch>
                  </pic:blipFill>
                  <pic:spPr>
                    <a:xfrm>
                      <a:off x="0" y="0"/>
                      <a:ext cx="5298768" cy="1508768"/>
                    </a:xfrm>
                    <a:prstGeom prst="rect">
                      <a:avLst/>
                    </a:prstGeom>
                  </pic:spPr>
                </pic:pic>
              </a:graphicData>
            </a:graphic>
          </wp:inline>
        </w:drawing>
      </w:r>
    </w:p>
    <w:p w:rsidR="004D24D5" w:rsidRPr="00EE77AB" w:rsidRDefault="004D24D5" w:rsidP="004D24D5">
      <w:pPr>
        <w:ind w:firstLineChars="200" w:firstLine="420"/>
        <w:rPr>
          <w:rFonts w:ascii="Times New Roman" w:hAnsi="Times New Roman"/>
          <w:szCs w:val="32"/>
        </w:rPr>
      </w:pPr>
      <w:r w:rsidRPr="00EE77AB">
        <w:rPr>
          <w:rFonts w:ascii="Times New Roman" w:hAnsi="Times New Roman" w:hint="eastAsia"/>
          <w:szCs w:val="32"/>
        </w:rPr>
        <w:t>（</w:t>
      </w:r>
      <w:r w:rsidRPr="00EE77AB">
        <w:rPr>
          <w:rFonts w:asciiTheme="minorEastAsia" w:eastAsiaTheme="minorEastAsia" w:hAnsiTheme="minorEastAsia" w:hint="eastAsia"/>
          <w:szCs w:val="32"/>
        </w:rPr>
        <w:t>2</w:t>
      </w:r>
      <w:r w:rsidRPr="00EE77AB">
        <w:rPr>
          <w:rFonts w:ascii="Times New Roman" w:hAnsi="Times New Roman" w:hint="eastAsia"/>
          <w:szCs w:val="32"/>
        </w:rPr>
        <w:t>）柠檬酸发酵过程（支持向量机）</w:t>
      </w:r>
    </w:p>
    <w:p w:rsidR="004D24D5" w:rsidRPr="00EE77AB" w:rsidRDefault="004D24D5" w:rsidP="004D24D5">
      <w:pPr>
        <w:pStyle w:val="a4"/>
        <w:rPr>
          <w:rFonts w:ascii="Times New Roman" w:hAnsi="Times New Roman"/>
          <w:szCs w:val="32"/>
        </w:rPr>
      </w:pPr>
      <w:r w:rsidRPr="00EE77AB">
        <w:rPr>
          <w:rFonts w:ascii="Times New Roman" w:hAnsi="Times New Roman" w:hint="eastAsia"/>
          <w:szCs w:val="32"/>
        </w:rPr>
        <w:t>柠檬酸是目前可以用微生物代谢生产的重要的有机酸，用途十分广泛。柠檬酸发酵过程属于生化反应过程。生化反应过程模型的功能是用来描述基于现在和过去生化反应过程的条件，代谢反应速率和其化学状态。由于代谢的复杂性的原因，所有的模型都必须加以简化，建立模型的主要困难是找出影响生长过程的主要因素，以及寻找合适的模型结构，以适用于细胞内部的生长过程。根据细胞生长的这种观点，开发研究发酵过程数学模型可以更好地指导发酵过程的操作和控制优化。图</w:t>
      </w:r>
      <w:r w:rsidRPr="00EE77AB">
        <w:rPr>
          <w:rFonts w:ascii="宋体" w:eastAsia="宋体" w:hAnsi="宋体" w:hint="eastAsia"/>
          <w:szCs w:val="32"/>
        </w:rPr>
        <w:t>2-</w:t>
      </w:r>
      <w:r w:rsidR="00EE77AB" w:rsidRPr="00EE77AB">
        <w:rPr>
          <w:rFonts w:ascii="宋体" w:eastAsia="宋体" w:hAnsi="宋体"/>
          <w:szCs w:val="32"/>
        </w:rPr>
        <w:t>1</w:t>
      </w:r>
      <w:r w:rsidR="00FE7BE5">
        <w:rPr>
          <w:rFonts w:ascii="宋体" w:eastAsia="宋体" w:hAnsi="宋体" w:hint="eastAsia"/>
          <w:szCs w:val="32"/>
        </w:rPr>
        <w:t>7</w:t>
      </w:r>
      <w:r w:rsidRPr="00EE77AB">
        <w:rPr>
          <w:rFonts w:ascii="Times New Roman" w:hAnsi="Times New Roman" w:hint="eastAsia"/>
          <w:szCs w:val="32"/>
        </w:rPr>
        <w:t>为柠檬酸发酵罐的装置图。</w:t>
      </w:r>
    </w:p>
    <w:p w:rsidR="004D24D5" w:rsidRPr="003F0094" w:rsidRDefault="004D24D5" w:rsidP="002F33AA">
      <w:pPr>
        <w:pStyle w:val="a4"/>
        <w:ind w:firstLineChars="0" w:firstLine="0"/>
        <w:jc w:val="center"/>
        <w:rPr>
          <w:rFonts w:ascii="Times New Roman" w:hAnsi="Times New Roman"/>
          <w:color w:val="FF0000"/>
          <w:szCs w:val="32"/>
        </w:rPr>
      </w:pPr>
      <w:r w:rsidRPr="003F0094">
        <w:rPr>
          <w:noProof/>
          <w:color w:val="FF0000"/>
        </w:rPr>
        <w:drawing>
          <wp:inline distT="0" distB="0" distL="0" distR="0">
            <wp:extent cx="4266565" cy="1707232"/>
            <wp:effectExtent l="0" t="0" r="635" b="7620"/>
            <wp:docPr id="78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stretch>
                      <a:fillRect/>
                    </a:stretch>
                  </pic:blipFill>
                  <pic:spPr>
                    <a:xfrm>
                      <a:off x="0" y="0"/>
                      <a:ext cx="4276429" cy="1711179"/>
                    </a:xfrm>
                    <a:prstGeom prst="rect">
                      <a:avLst/>
                    </a:prstGeom>
                  </pic:spPr>
                </pic:pic>
              </a:graphicData>
            </a:graphic>
          </wp:inline>
        </w:drawing>
      </w:r>
    </w:p>
    <w:p w:rsidR="004D24D5" w:rsidRPr="00EE77AB" w:rsidRDefault="004D24D5" w:rsidP="004D24D5">
      <w:pPr>
        <w:pStyle w:val="a4"/>
        <w:ind w:firstLine="360"/>
        <w:jc w:val="center"/>
        <w:rPr>
          <w:rFonts w:ascii="黑体" w:eastAsia="黑体" w:hAnsi="黑体"/>
          <w:sz w:val="18"/>
          <w:szCs w:val="18"/>
        </w:rPr>
      </w:pPr>
      <w:r w:rsidRPr="00EE77AB">
        <w:rPr>
          <w:rFonts w:ascii="黑体" w:eastAsia="黑体" w:hAnsi="黑体" w:hint="eastAsia"/>
          <w:sz w:val="18"/>
          <w:szCs w:val="18"/>
        </w:rPr>
        <w:t>图2-</w:t>
      </w:r>
      <w:r w:rsidR="00EE77AB" w:rsidRPr="00EE77AB">
        <w:rPr>
          <w:rFonts w:ascii="黑体" w:eastAsia="黑体" w:hAnsi="黑体"/>
          <w:sz w:val="18"/>
          <w:szCs w:val="18"/>
        </w:rPr>
        <w:t>1</w:t>
      </w:r>
      <w:r w:rsidR="00FE7BE5">
        <w:rPr>
          <w:rFonts w:ascii="黑体" w:eastAsia="黑体" w:hAnsi="黑体" w:hint="eastAsia"/>
          <w:sz w:val="18"/>
          <w:szCs w:val="18"/>
        </w:rPr>
        <w:t>7</w:t>
      </w:r>
      <w:r w:rsidRPr="00EE77AB">
        <w:rPr>
          <w:rFonts w:ascii="黑体" w:eastAsia="黑体" w:hAnsi="黑体" w:hint="eastAsia"/>
          <w:sz w:val="18"/>
          <w:szCs w:val="18"/>
        </w:rPr>
        <w:t xml:space="preserve">  柠檬酸发酵罐的装置图</w:t>
      </w:r>
    </w:p>
    <w:p w:rsidR="004D24D5" w:rsidRPr="00EE77AB" w:rsidRDefault="004D24D5" w:rsidP="004D24D5">
      <w:pPr>
        <w:pStyle w:val="a4"/>
        <w:rPr>
          <w:rFonts w:asciiTheme="minorEastAsia" w:hAnsiTheme="minorEastAsia" w:cs="Times New Roman"/>
          <w:szCs w:val="32"/>
        </w:rPr>
      </w:pPr>
      <w:r w:rsidRPr="00EE77AB">
        <w:rPr>
          <w:rFonts w:asciiTheme="minorEastAsia" w:hAnsiTheme="minorEastAsia" w:cs="Times New Roman"/>
          <w:szCs w:val="32"/>
        </w:rPr>
        <w:lastRenderedPageBreak/>
        <w:t>根据生物发酵过程建模的特点，通过对整个过程的影响因素分析确定模型结构。柠檬酸发酵是一个复杂的生化过程，符合Gaden对发酵的分类，属</w:t>
      </w:r>
      <w:r w:rsidRPr="00EE77AB">
        <w:rPr>
          <w:rFonts w:asciiTheme="minorEastAsia" w:hAnsiTheme="minorEastAsia" w:cs="宋体" w:hint="eastAsia"/>
          <w:szCs w:val="32"/>
        </w:rPr>
        <w:t>Ⅱ</w:t>
      </w:r>
      <w:r w:rsidRPr="00EE77AB">
        <w:rPr>
          <w:rFonts w:asciiTheme="minorEastAsia" w:hAnsiTheme="minorEastAsia" w:cs="Times New Roman"/>
          <w:szCs w:val="32"/>
        </w:rPr>
        <w:t>型发酵，影响柠檬酸发酵的工艺条件有温度、压力、搅拌速度、空气流量、pH值等。根据工厂现场数据，柠檬酸发酵对温度很不敏感；且柠檬酸是一种较强的有机酸，发酵过程中的pH值变化不大，因此温度和pH值对发酵过程的影响在建模中忽略不计。搅拌速度、空气流量、罐压这三个工艺参数可以归结为发酵液中溶氧（DO）产生影响，利用发酵液中的溶氧衡算式说明。</w:t>
      </w:r>
    </w:p>
    <w:p w:rsidR="004D24D5" w:rsidRPr="00EE77AB" w:rsidRDefault="004D24D5" w:rsidP="004D24D5">
      <w:pPr>
        <w:pStyle w:val="a4"/>
        <w:rPr>
          <w:rFonts w:asciiTheme="minorEastAsia" w:hAnsiTheme="minorEastAsia" w:cs="Times New Roman"/>
          <w:szCs w:val="32"/>
        </w:rPr>
      </w:pPr>
      <w:r w:rsidRPr="00EE77AB">
        <w:rPr>
          <w:rFonts w:asciiTheme="minorEastAsia" w:hAnsiTheme="minorEastAsia" w:cs="Times New Roman"/>
          <w:szCs w:val="32"/>
        </w:rPr>
        <w:t>根据上述分析，将溶氧值作为发酵过程中基础的工艺参数，其他的工艺条件都可以归纳为对溶氧值的影响。除了工艺条件影响外，柠檬酸发酵过程中的重要影响因素还有菌种的质量，初始总糖浓度，以及发酵时间。因此，模型的输入变量可以总结为：发酵过程三个阶段的溶氧量、菌种质量、营养条件</w:t>
      </w:r>
      <w:r w:rsidRPr="00EE77AB">
        <w:rPr>
          <w:rFonts w:asciiTheme="minorEastAsia" w:hAnsiTheme="minorEastAsia" w:cs="Times New Roman" w:hint="eastAsia"/>
          <w:szCs w:val="32"/>
        </w:rPr>
        <w:t>（</w:t>
      </w:r>
      <w:r w:rsidRPr="00EE77AB">
        <w:rPr>
          <w:rFonts w:asciiTheme="minorEastAsia" w:hAnsiTheme="minorEastAsia" w:cs="Times New Roman"/>
          <w:szCs w:val="32"/>
        </w:rPr>
        <w:t>用初始总糖浓度表征</w:t>
      </w:r>
      <w:r w:rsidRPr="00EE77AB">
        <w:rPr>
          <w:rFonts w:asciiTheme="minorEastAsia" w:hAnsiTheme="minorEastAsia" w:cs="Times New Roman" w:hint="eastAsia"/>
          <w:szCs w:val="32"/>
        </w:rPr>
        <w:t>）</w:t>
      </w:r>
      <w:r w:rsidRPr="00EE77AB">
        <w:rPr>
          <w:rFonts w:asciiTheme="minorEastAsia" w:hAnsiTheme="minorEastAsia" w:cs="Times New Roman"/>
          <w:szCs w:val="32"/>
        </w:rPr>
        <w:t>、发酵时间。建立发酵过程模型的目的是考察在一定反应条件下的产酸情况，因此模型的输出变量取为发酵过程最终的柠檬酸酸度。</w:t>
      </w:r>
    </w:p>
    <w:p w:rsidR="004D24D5" w:rsidRPr="00EE77AB" w:rsidRDefault="004D24D5" w:rsidP="004D24D5">
      <w:pPr>
        <w:pStyle w:val="a4"/>
        <w:rPr>
          <w:rFonts w:asciiTheme="minorEastAsia" w:hAnsiTheme="minorEastAsia" w:cs="Times New Roman"/>
          <w:szCs w:val="32"/>
        </w:rPr>
      </w:pPr>
      <w:r w:rsidRPr="00EE77AB">
        <w:rPr>
          <w:rFonts w:asciiTheme="minorEastAsia" w:hAnsiTheme="minorEastAsia" w:cs="Times New Roman"/>
          <w:szCs w:val="32"/>
        </w:rPr>
        <w:t>支持向量机（SVM）方法中的参数主要有不敏感系数，惩罚系数C和核函数参数。采用径向基核函数作为核函数：</w:t>
      </w:r>
    </w:p>
    <w:p w:rsidR="004D24D5" w:rsidRPr="00EE77AB" w:rsidRDefault="004D24D5" w:rsidP="004D24D5">
      <w:pPr>
        <w:pStyle w:val="a4"/>
        <w:rPr>
          <w:rFonts w:ascii="Times New Roman" w:hAnsi="Times New Roman" w:cs="Times New Roman"/>
          <w:i/>
          <w:szCs w:val="32"/>
        </w:rPr>
      </w:pPr>
      <m:oMathPara>
        <m:oMath>
          <m:r>
            <w:rPr>
              <w:rFonts w:ascii="Cambria Math" w:hAnsi="Cambria Math" w:cs="Times New Roman"/>
              <w:szCs w:val="32"/>
            </w:rPr>
            <m:t>K</m:t>
          </m:r>
          <m:d>
            <m:dPr>
              <m:ctrlPr>
                <w:rPr>
                  <w:rFonts w:ascii="Cambria Math" w:hAnsi="Cambria Math" w:cs="Times New Roman"/>
                  <w:i/>
                  <w:szCs w:val="32"/>
                </w:rPr>
              </m:ctrlPr>
            </m:dPr>
            <m:e>
              <m:sSub>
                <m:sSubPr>
                  <m:ctrlPr>
                    <w:rPr>
                      <w:rFonts w:ascii="Cambria Math" w:hAnsi="Cambria Math" w:cs="Times New Roman"/>
                      <w:i/>
                      <w:szCs w:val="32"/>
                    </w:rPr>
                  </m:ctrlPr>
                </m:sSubPr>
                <m:e>
                  <m:r>
                    <w:rPr>
                      <w:rFonts w:ascii="Cambria Math" w:hAnsi="Cambria Math" w:cs="Times New Roman"/>
                      <w:szCs w:val="32"/>
                    </w:rPr>
                    <m:t>x</m:t>
                  </m:r>
                </m:e>
                <m:sub>
                  <m:r>
                    <w:rPr>
                      <w:rFonts w:ascii="Cambria Math" w:hAnsi="Cambria Math" w:cs="Times New Roman"/>
                      <w:szCs w:val="32"/>
                    </w:rPr>
                    <m:t>i</m:t>
                  </m:r>
                </m:sub>
              </m:sSub>
              <m:r>
                <w:rPr>
                  <w:rFonts w:ascii="Cambria Math" w:hAnsi="Cambria Math" w:cs="Times New Roman"/>
                  <w:szCs w:val="32"/>
                </w:rPr>
                <m:t>,x</m:t>
              </m:r>
            </m:e>
          </m:d>
          <m:r>
            <w:rPr>
              <w:rFonts w:ascii="Cambria Math" w:hAnsi="Cambria Math" w:cs="Times New Roman"/>
              <w:szCs w:val="32"/>
            </w:rPr>
            <m:t>=</m:t>
          </m:r>
          <m:r>
            <m:rPr>
              <m:sty m:val="p"/>
            </m:rPr>
            <w:rPr>
              <w:rFonts w:ascii="Cambria Math" w:hAnsi="Cambria Math" w:cs="Times New Roman"/>
              <w:szCs w:val="32"/>
            </w:rPr>
            <m:t>exp</m:t>
          </m:r>
          <m:d>
            <m:dPr>
              <m:ctrlPr>
                <w:rPr>
                  <w:rFonts w:ascii="Cambria Math" w:hAnsi="Cambria Math" w:cs="Times New Roman"/>
                  <w:i/>
                  <w:szCs w:val="32"/>
                </w:rPr>
              </m:ctrlPr>
            </m:dPr>
            <m:e>
              <m:r>
                <w:rPr>
                  <w:rFonts w:ascii="Cambria Math" w:hAnsi="Cambria Math" w:cs="Times New Roman"/>
                  <w:szCs w:val="32"/>
                </w:rPr>
                <m:t>-</m:t>
              </m:r>
              <m:f>
                <m:fPr>
                  <m:ctrlPr>
                    <w:rPr>
                      <w:rFonts w:ascii="Cambria Math" w:hAnsi="Cambria Math" w:cs="Times New Roman"/>
                      <w:i/>
                      <w:szCs w:val="32"/>
                    </w:rPr>
                  </m:ctrlPr>
                </m:fPr>
                <m:num>
                  <m:sSup>
                    <m:sSupPr>
                      <m:ctrlPr>
                        <w:rPr>
                          <w:rFonts w:ascii="Cambria Math" w:hAnsi="Cambria Math" w:cs="Times New Roman"/>
                          <w:i/>
                          <w:szCs w:val="32"/>
                        </w:rPr>
                      </m:ctrlPr>
                    </m:sSupPr>
                    <m:e>
                      <m:d>
                        <m:dPr>
                          <m:begChr m:val="‖"/>
                          <m:endChr m:val="‖"/>
                          <m:ctrlPr>
                            <w:rPr>
                              <w:rFonts w:ascii="Cambria Math" w:hAnsi="Cambria Math" w:cs="Times New Roman"/>
                              <w:i/>
                              <w:szCs w:val="32"/>
                            </w:rPr>
                          </m:ctrlPr>
                        </m:dPr>
                        <m:e>
                          <m:sSub>
                            <m:sSubPr>
                              <m:ctrlPr>
                                <w:rPr>
                                  <w:rFonts w:ascii="Cambria Math" w:hAnsi="Cambria Math" w:cs="Times New Roman"/>
                                  <w:i/>
                                  <w:szCs w:val="32"/>
                                </w:rPr>
                              </m:ctrlPr>
                            </m:sSubPr>
                            <m:e>
                              <m:r>
                                <w:rPr>
                                  <w:rFonts w:ascii="Cambria Math" w:hAnsi="Cambria Math" w:cs="Times New Roman"/>
                                  <w:szCs w:val="32"/>
                                </w:rPr>
                                <m:t>x</m:t>
                              </m:r>
                            </m:e>
                            <m:sub>
                              <m:r>
                                <w:rPr>
                                  <w:rFonts w:ascii="Cambria Math" w:hAnsi="Cambria Math" w:cs="Times New Roman"/>
                                  <w:szCs w:val="32"/>
                                </w:rPr>
                                <m:t>i</m:t>
                              </m:r>
                            </m:sub>
                          </m:sSub>
                          <m:r>
                            <w:rPr>
                              <w:rFonts w:ascii="Cambria Math" w:hAnsi="Cambria Math" w:cs="Times New Roman"/>
                              <w:szCs w:val="32"/>
                            </w:rPr>
                            <m:t>-x</m:t>
                          </m:r>
                        </m:e>
                      </m:d>
                    </m:e>
                    <m:sup>
                      <m:r>
                        <w:rPr>
                          <w:rFonts w:ascii="Cambria Math" w:hAnsi="Cambria Math" w:cs="Times New Roman"/>
                          <w:szCs w:val="32"/>
                        </w:rPr>
                        <m:t>2</m:t>
                      </m:r>
                    </m:sup>
                  </m:sSup>
                </m:num>
                <m:den>
                  <m:r>
                    <w:rPr>
                      <w:rFonts w:ascii="Cambria Math" w:hAnsi="Cambria Math" w:cs="Times New Roman"/>
                      <w:szCs w:val="32"/>
                    </w:rPr>
                    <m:t>2</m:t>
                  </m:r>
                  <m:sSubSup>
                    <m:sSubSupPr>
                      <m:ctrlPr>
                        <w:rPr>
                          <w:rFonts w:ascii="Cambria Math" w:hAnsi="Cambria Math" w:cs="Times New Roman"/>
                          <w:i/>
                          <w:szCs w:val="32"/>
                        </w:rPr>
                      </m:ctrlPr>
                    </m:sSubSupPr>
                    <m:e>
                      <m:r>
                        <w:rPr>
                          <w:rFonts w:ascii="Cambria Math" w:hAnsi="Cambria Math" w:cs="Times New Roman"/>
                          <w:szCs w:val="32"/>
                        </w:rPr>
                        <m:t>σ</m:t>
                      </m:r>
                    </m:e>
                    <m:sub>
                      <m:r>
                        <w:rPr>
                          <w:rFonts w:ascii="Cambria Math" w:hAnsi="Cambria Math" w:cs="Times New Roman"/>
                          <w:szCs w:val="32"/>
                        </w:rPr>
                        <m:t>j</m:t>
                      </m:r>
                    </m:sub>
                    <m:sup>
                      <m:r>
                        <w:rPr>
                          <w:rFonts w:ascii="Cambria Math" w:hAnsi="Cambria Math" w:cs="Times New Roman"/>
                          <w:szCs w:val="32"/>
                        </w:rPr>
                        <m:t>2</m:t>
                      </m:r>
                    </m:sup>
                  </m:sSubSup>
                </m:den>
              </m:f>
            </m:e>
          </m:d>
        </m:oMath>
      </m:oMathPara>
    </w:p>
    <w:p w:rsidR="004D24D5" w:rsidRPr="00EE77AB" w:rsidRDefault="004D24D5" w:rsidP="004D24D5">
      <w:pPr>
        <w:pStyle w:val="a4"/>
        <w:rPr>
          <w:rFonts w:asciiTheme="minorEastAsia" w:hAnsiTheme="minorEastAsia" w:cs="Times New Roman"/>
          <w:szCs w:val="32"/>
        </w:rPr>
      </w:pPr>
      <w:r w:rsidRPr="00EE77AB">
        <w:rPr>
          <w:rFonts w:ascii="Times New Roman" w:hAnsi="Times New Roman" w:cs="Times New Roman"/>
          <w:szCs w:val="32"/>
        </w:rPr>
        <w:t>由训练取各支持向量为中心向量，则径向基核函数的参数即为宽度系数</w:t>
      </w:r>
      <m:oMath>
        <m:r>
          <m:rPr>
            <m:sty m:val="p"/>
          </m:rPr>
          <w:rPr>
            <w:rFonts w:ascii="Cambria Math" w:hAnsi="Cambria Math" w:cs="Times New Roman"/>
            <w:szCs w:val="32"/>
          </w:rPr>
          <m:t>σ</m:t>
        </m:r>
      </m:oMath>
      <w:r w:rsidRPr="00EE77AB">
        <w:rPr>
          <w:rFonts w:ascii="Times New Roman" w:hAnsi="Times New Roman" w:cs="Times New Roman"/>
          <w:szCs w:val="32"/>
        </w:rPr>
        <w:t>。每次取出</w:t>
      </w:r>
      <w:r w:rsidRPr="00EE77AB">
        <w:rPr>
          <w:rFonts w:asciiTheme="minorEastAsia" w:hAnsiTheme="minorEastAsia" w:cs="Times New Roman"/>
          <w:szCs w:val="32"/>
        </w:rPr>
        <w:t>1个样本用作检测，其余样本用作训练，进而可计算所建模型的拟合误差、预测误差及其均值。以预测误差均值最小为目标</w:t>
      </w:r>
      <w:r w:rsidR="00F472A9">
        <w:rPr>
          <w:rFonts w:asciiTheme="minorEastAsia" w:hAnsiTheme="minorEastAsia" w:cs="Times New Roman" w:hint="eastAsia"/>
          <w:szCs w:val="32"/>
        </w:rPr>
        <w:t>，</w:t>
      </w:r>
      <w:r w:rsidRPr="00EE77AB">
        <w:rPr>
          <w:rFonts w:asciiTheme="minorEastAsia" w:hAnsiTheme="minorEastAsia" w:cs="Times New Roman"/>
          <w:szCs w:val="32"/>
        </w:rPr>
        <w:t>选定主要参数的取值。</w:t>
      </w:r>
      <w:r w:rsidRPr="00EE77AB">
        <w:rPr>
          <w:rFonts w:asciiTheme="minorEastAsia" w:hAnsiTheme="minorEastAsia" w:cs="Times New Roman" w:hint="eastAsia"/>
          <w:szCs w:val="32"/>
        </w:rPr>
        <w:t>在</w:t>
      </w:r>
      <w:r w:rsidRPr="00EE77AB">
        <w:rPr>
          <w:rFonts w:asciiTheme="minorEastAsia" w:hAnsiTheme="minorEastAsia" w:cs="Times New Roman"/>
          <w:szCs w:val="32"/>
        </w:rPr>
        <w:t>优化好SVM方法中各参数的取值之后，将SVM方法的预测结果与ANN方法进行比较，误差对比结果如图2-</w:t>
      </w:r>
      <w:r w:rsidR="00EE77AB">
        <w:rPr>
          <w:rFonts w:asciiTheme="minorEastAsia" w:hAnsiTheme="minorEastAsia" w:cs="Times New Roman"/>
          <w:szCs w:val="32"/>
        </w:rPr>
        <w:t>1</w:t>
      </w:r>
      <w:r w:rsidR="00FE7BE5">
        <w:rPr>
          <w:rFonts w:asciiTheme="minorEastAsia" w:hAnsiTheme="minorEastAsia" w:cs="Times New Roman" w:hint="eastAsia"/>
          <w:szCs w:val="32"/>
        </w:rPr>
        <w:t>8</w:t>
      </w:r>
      <w:r w:rsidRPr="00EE77AB">
        <w:rPr>
          <w:rFonts w:asciiTheme="minorEastAsia" w:hAnsiTheme="minorEastAsia" w:cs="Times New Roman"/>
          <w:szCs w:val="32"/>
        </w:rPr>
        <w:t>所示</w:t>
      </w:r>
      <w:fldSimple w:instr=" REF _Ref493017582 \r  \* MERGEFORMAT ">
        <w:r w:rsidRPr="007D2F32">
          <w:rPr>
            <w:rFonts w:asciiTheme="minorEastAsia" w:hAnsiTheme="minorEastAsia" w:cs="Times New Roman"/>
            <w:szCs w:val="32"/>
            <w:vertAlign w:val="superscript"/>
          </w:rPr>
          <w:t>[1</w:t>
        </w:r>
        <w:r w:rsidR="00C1558A" w:rsidRPr="007D2F32">
          <w:rPr>
            <w:rFonts w:asciiTheme="minorEastAsia" w:hAnsiTheme="minorEastAsia" w:cs="Times New Roman"/>
            <w:szCs w:val="32"/>
            <w:vertAlign w:val="superscript"/>
          </w:rPr>
          <w:t>8</w:t>
        </w:r>
        <w:r w:rsidRPr="007D2F32">
          <w:rPr>
            <w:rFonts w:asciiTheme="minorEastAsia" w:hAnsiTheme="minorEastAsia" w:cs="Times New Roman"/>
            <w:szCs w:val="32"/>
            <w:vertAlign w:val="superscript"/>
          </w:rPr>
          <w:t>]</w:t>
        </w:r>
      </w:fldSimple>
      <w:r w:rsidRPr="00EE77AB">
        <w:rPr>
          <w:rFonts w:asciiTheme="minorEastAsia" w:hAnsiTheme="minorEastAsia" w:cs="Times New Roman"/>
          <w:szCs w:val="32"/>
        </w:rPr>
        <w:t>。</w:t>
      </w:r>
    </w:p>
    <w:p w:rsidR="004D24D5" w:rsidRPr="003F0094" w:rsidRDefault="004D24D5" w:rsidP="004D24D5">
      <w:pPr>
        <w:pStyle w:val="a4"/>
        <w:ind w:firstLineChars="0" w:firstLine="0"/>
        <w:jc w:val="center"/>
        <w:rPr>
          <w:rFonts w:ascii="宋体" w:hAnsi="宋体"/>
          <w:color w:val="FF0000"/>
          <w:szCs w:val="32"/>
        </w:rPr>
      </w:pPr>
      <w:r w:rsidRPr="003F0094">
        <w:rPr>
          <w:noProof/>
          <w:color w:val="FF0000"/>
        </w:rPr>
        <w:drawing>
          <wp:inline distT="0" distB="0" distL="0" distR="0">
            <wp:extent cx="4641662" cy="1868069"/>
            <wp:effectExtent l="19050" t="0" r="6538" b="0"/>
            <wp:docPr id="78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stretch>
                      <a:fillRect/>
                    </a:stretch>
                  </pic:blipFill>
                  <pic:spPr>
                    <a:xfrm>
                      <a:off x="0" y="0"/>
                      <a:ext cx="4649883" cy="1871377"/>
                    </a:xfrm>
                    <a:prstGeom prst="rect">
                      <a:avLst/>
                    </a:prstGeom>
                  </pic:spPr>
                </pic:pic>
              </a:graphicData>
            </a:graphic>
          </wp:inline>
        </w:drawing>
      </w:r>
    </w:p>
    <w:p w:rsidR="004D24D5" w:rsidRPr="00EE77AB" w:rsidRDefault="004D24D5" w:rsidP="00EE77AB">
      <w:pPr>
        <w:pStyle w:val="a4"/>
        <w:ind w:firstLineChars="0" w:firstLine="0"/>
        <w:jc w:val="center"/>
        <w:rPr>
          <w:rFonts w:ascii="黑体" w:eastAsia="黑体" w:hAnsi="黑体"/>
          <w:sz w:val="18"/>
          <w:szCs w:val="18"/>
        </w:rPr>
      </w:pPr>
      <w:r w:rsidRPr="00EE77AB">
        <w:rPr>
          <w:rFonts w:ascii="黑体" w:eastAsia="黑体" w:hAnsi="黑体" w:hint="eastAsia"/>
          <w:sz w:val="18"/>
          <w:szCs w:val="18"/>
        </w:rPr>
        <w:t>图2-</w:t>
      </w:r>
      <w:r w:rsidR="00EE77AB" w:rsidRPr="00EE77AB">
        <w:rPr>
          <w:rFonts w:ascii="黑体" w:eastAsia="黑体" w:hAnsi="黑体"/>
          <w:sz w:val="18"/>
          <w:szCs w:val="18"/>
        </w:rPr>
        <w:t>1</w:t>
      </w:r>
      <w:r w:rsidR="00FE7BE5">
        <w:rPr>
          <w:rFonts w:ascii="黑体" w:eastAsia="黑体" w:hAnsi="黑体" w:hint="eastAsia"/>
          <w:sz w:val="18"/>
          <w:szCs w:val="18"/>
        </w:rPr>
        <w:t>8</w:t>
      </w:r>
      <w:r w:rsidRPr="00EE77AB">
        <w:rPr>
          <w:rFonts w:ascii="黑体" w:eastAsia="黑体" w:hAnsi="黑体" w:hint="eastAsia"/>
          <w:sz w:val="18"/>
          <w:szCs w:val="18"/>
        </w:rPr>
        <w:t xml:space="preserve">  SVM方法与ANN方法误差对比结果</w:t>
      </w:r>
    </w:p>
    <w:p w:rsidR="004D24D5" w:rsidRPr="00EE77AB" w:rsidRDefault="004D24D5" w:rsidP="00EE77AB">
      <w:pPr>
        <w:pStyle w:val="a4"/>
        <w:rPr>
          <w:rFonts w:asciiTheme="minorEastAsia" w:hAnsiTheme="minorEastAsia" w:cs="Times New Roman"/>
          <w:szCs w:val="32"/>
        </w:rPr>
      </w:pPr>
      <w:r w:rsidRPr="00EE77AB">
        <w:rPr>
          <w:rFonts w:asciiTheme="minorEastAsia" w:hAnsiTheme="minorEastAsia" w:cs="Times New Roman"/>
          <w:szCs w:val="32"/>
        </w:rPr>
        <w:t>对于柠檬酸的发酵过程而言，SVM的预测相对误差的均值下降了5个百分点多。SVM的预测相对误差的标准差也明显低于ANN方法</w:t>
      </w:r>
      <w:r w:rsidR="002E5847">
        <w:rPr>
          <w:rFonts w:asciiTheme="minorEastAsia" w:hAnsiTheme="minorEastAsia" w:cs="Times New Roman" w:hint="eastAsia"/>
          <w:szCs w:val="32"/>
        </w:rPr>
        <w:t>，</w:t>
      </w:r>
      <w:r w:rsidRPr="00EE77AB">
        <w:rPr>
          <w:rFonts w:asciiTheme="minorEastAsia" w:hAnsiTheme="minorEastAsia" w:cs="Times New Roman"/>
          <w:szCs w:val="32"/>
        </w:rPr>
        <w:t>表明SVM方法的稳健性更好。</w:t>
      </w:r>
    </w:p>
    <w:p w:rsidR="00C4101B" w:rsidRDefault="004D24D5" w:rsidP="00C4101B">
      <w:pPr>
        <w:ind w:firstLineChars="200" w:firstLine="420"/>
        <w:rPr>
          <w:rFonts w:asciiTheme="minorEastAsia" w:eastAsiaTheme="minorEastAsia" w:hAnsiTheme="minorEastAsia"/>
          <w:szCs w:val="32"/>
        </w:rPr>
      </w:pPr>
      <w:r w:rsidRPr="00EE77AB">
        <w:rPr>
          <w:rFonts w:asciiTheme="minorEastAsia" w:eastAsiaTheme="minorEastAsia" w:hAnsiTheme="minorEastAsia"/>
          <w:szCs w:val="32"/>
        </w:rPr>
        <w:t>数据驱动建模方法只依赖过程的生产数据，不需要过程的任何先验知识，这是该方法的最大优点。同时，单纯依赖数据建模也为该方法带来了一定的局限性：</w:t>
      </w:r>
    </w:p>
    <w:p w:rsidR="004D24D5" w:rsidRPr="00C4101B" w:rsidRDefault="00C4101B" w:rsidP="00C4101B">
      <w:pPr>
        <w:ind w:firstLineChars="200" w:firstLine="420"/>
        <w:rPr>
          <w:rFonts w:asciiTheme="minorEastAsia" w:eastAsiaTheme="minorEastAsia" w:hAnsiTheme="minorEastAsia"/>
          <w:szCs w:val="32"/>
        </w:rPr>
      </w:pPr>
      <w:r w:rsidRPr="00C4101B">
        <w:rPr>
          <w:rFonts w:asciiTheme="minorEastAsia" w:eastAsiaTheme="minorEastAsia" w:hAnsiTheme="minorEastAsia" w:hint="eastAsia"/>
          <w:szCs w:val="32"/>
        </w:rPr>
        <w:t>①</w:t>
      </w:r>
      <w:r w:rsidRPr="00C4101B">
        <w:rPr>
          <w:rFonts w:asciiTheme="minorEastAsia" w:eastAsiaTheme="minorEastAsia" w:hAnsiTheme="minorEastAsia" w:cs="宋体" w:hint="eastAsia"/>
          <w:szCs w:val="32"/>
        </w:rPr>
        <w:t xml:space="preserve"> </w:t>
      </w:r>
      <w:r w:rsidR="004D24D5" w:rsidRPr="00C4101B">
        <w:rPr>
          <w:rFonts w:asciiTheme="minorEastAsia" w:eastAsiaTheme="minorEastAsia" w:hAnsiTheme="minorEastAsia"/>
          <w:szCs w:val="32"/>
        </w:rPr>
        <w:t>对于复杂的非线性过程，样本数据通常只包括部分区域，无法覆盖整个操作区域，泛化能力差。</w:t>
      </w:r>
    </w:p>
    <w:p w:rsidR="004D24D5" w:rsidRPr="00EE77AB" w:rsidRDefault="004D24D5" w:rsidP="00EE77AB">
      <w:pPr>
        <w:ind w:firstLineChars="200" w:firstLine="420"/>
        <w:rPr>
          <w:rFonts w:asciiTheme="minorEastAsia" w:eastAsiaTheme="minorEastAsia" w:hAnsiTheme="minorEastAsia"/>
          <w:szCs w:val="32"/>
        </w:rPr>
      </w:pPr>
      <w:r w:rsidRPr="00EE77AB">
        <w:rPr>
          <w:rFonts w:asciiTheme="minorEastAsia" w:eastAsiaTheme="minorEastAsia" w:hAnsiTheme="minorEastAsia" w:cs="宋体" w:hint="eastAsia"/>
          <w:szCs w:val="32"/>
        </w:rPr>
        <w:t>②</w:t>
      </w:r>
      <w:r w:rsidR="00C4101B">
        <w:rPr>
          <w:rFonts w:asciiTheme="minorEastAsia" w:eastAsiaTheme="minorEastAsia" w:hAnsiTheme="minorEastAsia" w:cs="宋体"/>
          <w:szCs w:val="32"/>
        </w:rPr>
        <w:t xml:space="preserve"> </w:t>
      </w:r>
      <w:r w:rsidRPr="00EE77AB">
        <w:rPr>
          <w:rFonts w:asciiTheme="minorEastAsia" w:eastAsiaTheme="minorEastAsia" w:hAnsiTheme="minorEastAsia"/>
          <w:szCs w:val="32"/>
        </w:rPr>
        <w:t>学习过程只能保证样本数据范围内的计算准确，对于差异较大的样本数据无法保证精度，外推性能差。</w:t>
      </w:r>
    </w:p>
    <w:p w:rsidR="004D24D5" w:rsidRPr="00EE77AB" w:rsidRDefault="004D24D5" w:rsidP="00EE77AB">
      <w:pPr>
        <w:ind w:firstLineChars="200" w:firstLine="420"/>
        <w:rPr>
          <w:rFonts w:asciiTheme="minorEastAsia" w:eastAsiaTheme="minorEastAsia" w:hAnsiTheme="minorEastAsia"/>
          <w:szCs w:val="32"/>
        </w:rPr>
      </w:pPr>
      <w:r w:rsidRPr="00EE77AB">
        <w:rPr>
          <w:rFonts w:asciiTheme="minorEastAsia" w:eastAsiaTheme="minorEastAsia" w:hAnsiTheme="minorEastAsia" w:cs="宋体" w:hint="eastAsia"/>
          <w:szCs w:val="32"/>
        </w:rPr>
        <w:t>③</w:t>
      </w:r>
      <w:r w:rsidR="00C4101B">
        <w:rPr>
          <w:rFonts w:asciiTheme="minorEastAsia" w:eastAsiaTheme="minorEastAsia" w:hAnsiTheme="minorEastAsia" w:cs="宋体" w:hint="eastAsia"/>
          <w:szCs w:val="32"/>
        </w:rPr>
        <w:t xml:space="preserve"> </w:t>
      </w:r>
      <w:r w:rsidRPr="00EE77AB">
        <w:rPr>
          <w:rFonts w:asciiTheme="minorEastAsia" w:eastAsiaTheme="minorEastAsia" w:hAnsiTheme="minorEastAsia"/>
          <w:szCs w:val="32"/>
        </w:rPr>
        <w:t>由于模型不依赖机理过程，因此难以确定合适的网络结构，导致模型无法描述实际过程。</w:t>
      </w:r>
    </w:p>
    <w:p w:rsidR="004D24D5" w:rsidRPr="00EE77AB" w:rsidRDefault="004D24D5" w:rsidP="00B6372C">
      <w:pPr>
        <w:ind w:firstLineChars="200" w:firstLine="420"/>
        <w:rPr>
          <w:rFonts w:ascii="宋体" w:hAnsi="宋体"/>
        </w:rPr>
      </w:pPr>
      <w:bookmarkStart w:id="121" w:name="_Toc491281429"/>
      <w:r w:rsidRPr="00EE77AB">
        <w:rPr>
          <w:rFonts w:ascii="宋体" w:hAnsi="宋体" w:hint="eastAsia"/>
        </w:rPr>
        <w:t>3</w:t>
      </w:r>
      <w:r w:rsidRPr="00EE77AB">
        <w:rPr>
          <w:rFonts w:ascii="宋体" w:hAnsi="宋体"/>
        </w:rPr>
        <w:t>.混合建模方法</w:t>
      </w:r>
      <w:bookmarkEnd w:id="121"/>
      <w:r w:rsidRPr="00EE77AB">
        <w:rPr>
          <w:rFonts w:ascii="宋体" w:hAnsi="宋体"/>
        </w:rPr>
        <w:t>及应用</w:t>
      </w:r>
    </w:p>
    <w:p w:rsidR="004D24D5" w:rsidRPr="00EE77AB" w:rsidRDefault="004D24D5" w:rsidP="004D24D5">
      <w:pPr>
        <w:ind w:firstLineChars="200" w:firstLine="420"/>
        <w:rPr>
          <w:rFonts w:ascii="Times New Roman" w:hAnsi="Times New Roman"/>
          <w:szCs w:val="32"/>
        </w:rPr>
      </w:pPr>
      <w:r w:rsidRPr="00EE77AB">
        <w:rPr>
          <w:rFonts w:ascii="Times New Roman" w:hAnsi="Times New Roman"/>
          <w:szCs w:val="32"/>
        </w:rPr>
        <w:lastRenderedPageBreak/>
        <w:t>混合建模方法一般是在已知的机理知识的基础上，利用某些数据驱动建模方法估计机理方法无法确定的内部参数，或者模型一部分采用机理模型，另一部分采用数据驱动模型。混合模型能够充分利用已有的先验知识，挖掘数据中的有效信息，提高建模的效率与精度。混合建模方法是将机理模型和非机理模型通过不同方法的联结而得到的。为方便叙述，按照模型之间的联结方式对混合建模方法类型进行简单分类。总的来说，机理模型和非机理模型的联结方法有串联、并联和混联</w:t>
      </w:r>
      <w:fldSimple w:instr=" REF _Ref493016496 \r  \* MERGEFORMAT ">
        <w:r w:rsidRPr="007D2F32">
          <w:rPr>
            <w:rFonts w:asciiTheme="minorEastAsia" w:eastAsiaTheme="minorEastAsia" w:hAnsiTheme="minorEastAsia"/>
            <w:szCs w:val="32"/>
            <w:vertAlign w:val="superscript"/>
          </w:rPr>
          <w:t>[</w:t>
        </w:r>
        <w:r w:rsidR="00C1558A" w:rsidRPr="007D2F32">
          <w:rPr>
            <w:rFonts w:asciiTheme="minorEastAsia" w:eastAsiaTheme="minorEastAsia" w:hAnsiTheme="minorEastAsia"/>
            <w:szCs w:val="32"/>
            <w:vertAlign w:val="superscript"/>
          </w:rPr>
          <w:t>6</w:t>
        </w:r>
        <w:r w:rsidRPr="007D2F32">
          <w:rPr>
            <w:rFonts w:asciiTheme="minorEastAsia" w:eastAsiaTheme="minorEastAsia" w:hAnsiTheme="minorEastAsia"/>
            <w:szCs w:val="32"/>
            <w:vertAlign w:val="superscript"/>
          </w:rPr>
          <w:t>,</w:t>
        </w:r>
        <w:r w:rsidR="00C1558A" w:rsidRPr="007D2F32">
          <w:rPr>
            <w:rFonts w:asciiTheme="minorEastAsia" w:eastAsiaTheme="minorEastAsia" w:hAnsiTheme="minorEastAsia"/>
            <w:szCs w:val="32"/>
            <w:vertAlign w:val="superscript"/>
          </w:rPr>
          <w:t>8</w:t>
        </w:r>
        <w:r w:rsidRPr="007D2F32">
          <w:rPr>
            <w:rFonts w:asciiTheme="minorEastAsia" w:eastAsiaTheme="minorEastAsia" w:hAnsiTheme="minorEastAsia"/>
            <w:szCs w:val="32"/>
            <w:vertAlign w:val="superscript"/>
          </w:rPr>
          <w:t>]</w:t>
        </w:r>
      </w:fldSimple>
      <w:r w:rsidRPr="007D2F32">
        <w:rPr>
          <w:rFonts w:ascii="Times New Roman" w:hAnsi="Times New Roman"/>
          <w:szCs w:val="32"/>
        </w:rPr>
        <w:t>。</w:t>
      </w:r>
    </w:p>
    <w:p w:rsidR="004D24D5" w:rsidRPr="00EE77AB" w:rsidRDefault="004D24D5" w:rsidP="004D24D5">
      <w:pPr>
        <w:ind w:firstLineChars="200" w:firstLine="420"/>
        <w:rPr>
          <w:rFonts w:ascii="Times New Roman" w:hAnsi="Times New Roman"/>
          <w:szCs w:val="32"/>
        </w:rPr>
      </w:pPr>
      <w:r w:rsidRPr="00EE77AB">
        <w:rPr>
          <w:rFonts w:asciiTheme="minorEastAsia" w:eastAsiaTheme="minorEastAsia" w:hAnsiTheme="minorEastAsia"/>
          <w:szCs w:val="32"/>
        </w:rPr>
        <w:t>（1）</w:t>
      </w:r>
      <w:r w:rsidRPr="00EE77AB">
        <w:rPr>
          <w:rFonts w:ascii="Times New Roman" w:eastAsiaTheme="minorEastAsia" w:hAnsi="Times New Roman"/>
          <w:szCs w:val="32"/>
        </w:rPr>
        <w:t>串</w:t>
      </w:r>
      <w:r w:rsidRPr="00EE77AB">
        <w:rPr>
          <w:rFonts w:ascii="Times New Roman" w:hAnsi="Times New Roman"/>
          <w:szCs w:val="32"/>
        </w:rPr>
        <w:t>联</w:t>
      </w:r>
    </w:p>
    <w:p w:rsidR="004D24D5" w:rsidRPr="00EE77AB" w:rsidRDefault="004D24D5" w:rsidP="004D24D5">
      <w:pPr>
        <w:pStyle w:val="a4"/>
        <w:rPr>
          <w:rFonts w:ascii="Times New Roman" w:hAnsi="Times New Roman" w:cs="Times New Roman"/>
          <w:szCs w:val="32"/>
        </w:rPr>
      </w:pPr>
      <w:r w:rsidRPr="00EE77AB">
        <w:rPr>
          <w:rFonts w:ascii="Times New Roman" w:hAnsi="Times New Roman" w:cs="Times New Roman"/>
          <w:szCs w:val="32"/>
        </w:rPr>
        <w:t>串联指输入变量首先进入机理模型进行运算，机理模型的输出再作为非机理模型的输入，非机理模型的输出作为最后的输出，其示意图如图</w:t>
      </w:r>
      <w:r w:rsidRPr="00EE77AB">
        <w:rPr>
          <w:rFonts w:asciiTheme="minorEastAsia" w:hAnsiTheme="minorEastAsia" w:cs="Times New Roman"/>
          <w:szCs w:val="32"/>
        </w:rPr>
        <w:t>2-</w:t>
      </w:r>
      <w:r w:rsidR="00EE77AB" w:rsidRPr="00EE77AB">
        <w:rPr>
          <w:rFonts w:asciiTheme="minorEastAsia" w:hAnsiTheme="minorEastAsia" w:cs="Times New Roman"/>
          <w:szCs w:val="32"/>
        </w:rPr>
        <w:t>1</w:t>
      </w:r>
      <w:r w:rsidR="00FE7BE5">
        <w:rPr>
          <w:rFonts w:asciiTheme="minorEastAsia" w:hAnsiTheme="minorEastAsia" w:cs="Times New Roman" w:hint="eastAsia"/>
          <w:szCs w:val="32"/>
        </w:rPr>
        <w:t>9</w:t>
      </w:r>
      <w:r w:rsidRPr="00EE77AB">
        <w:rPr>
          <w:rFonts w:ascii="Times New Roman" w:hAnsi="Times New Roman" w:cs="Times New Roman"/>
          <w:szCs w:val="32"/>
        </w:rPr>
        <w:t>所示。</w:t>
      </w:r>
    </w:p>
    <w:p w:rsidR="004D24D5" w:rsidRPr="003F0094" w:rsidRDefault="004D24D5" w:rsidP="004D24D5">
      <w:pPr>
        <w:pStyle w:val="a4"/>
        <w:ind w:firstLineChars="0" w:firstLine="0"/>
        <w:jc w:val="center"/>
        <w:rPr>
          <w:rFonts w:ascii="Times New Roman" w:hAnsi="Times New Roman"/>
          <w:color w:val="FF0000"/>
          <w:szCs w:val="32"/>
        </w:rPr>
      </w:pPr>
      <w:r w:rsidRPr="003F0094">
        <w:rPr>
          <w:rFonts w:ascii="Times New Roman" w:hAnsi="Times New Roman"/>
          <w:noProof/>
          <w:color w:val="FF0000"/>
          <w:szCs w:val="32"/>
        </w:rPr>
        <w:drawing>
          <wp:inline distT="0" distB="0" distL="0" distR="0">
            <wp:extent cx="3347499" cy="583048"/>
            <wp:effectExtent l="0" t="0" r="5715" b="7620"/>
            <wp:docPr id="78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stretch>
                      <a:fillRect/>
                    </a:stretch>
                  </pic:blipFill>
                  <pic:spPr>
                    <a:xfrm>
                      <a:off x="0" y="0"/>
                      <a:ext cx="3440959" cy="599326"/>
                    </a:xfrm>
                    <a:prstGeom prst="rect">
                      <a:avLst/>
                    </a:prstGeom>
                  </pic:spPr>
                </pic:pic>
              </a:graphicData>
            </a:graphic>
          </wp:inline>
        </w:drawing>
      </w:r>
    </w:p>
    <w:p w:rsidR="004D24D5" w:rsidRPr="00EE77AB" w:rsidRDefault="004D24D5" w:rsidP="004D24D5">
      <w:pPr>
        <w:pStyle w:val="a4"/>
        <w:ind w:firstLineChars="0" w:firstLine="0"/>
        <w:jc w:val="center"/>
        <w:rPr>
          <w:rFonts w:ascii="黑体" w:eastAsia="黑体" w:hAnsi="黑体"/>
          <w:sz w:val="18"/>
          <w:szCs w:val="18"/>
        </w:rPr>
      </w:pPr>
      <w:r w:rsidRPr="00EE77AB">
        <w:rPr>
          <w:rFonts w:ascii="黑体" w:eastAsia="黑体" w:hAnsi="黑体" w:hint="eastAsia"/>
          <w:sz w:val="18"/>
          <w:szCs w:val="18"/>
        </w:rPr>
        <w:t>图2-</w:t>
      </w:r>
      <w:r w:rsidR="00EE77AB" w:rsidRPr="00EE77AB">
        <w:rPr>
          <w:rFonts w:ascii="黑体" w:eastAsia="黑体" w:hAnsi="黑体"/>
          <w:sz w:val="18"/>
          <w:szCs w:val="18"/>
        </w:rPr>
        <w:t>1</w:t>
      </w:r>
      <w:r w:rsidR="00FE7BE5">
        <w:rPr>
          <w:rFonts w:ascii="黑体" w:eastAsia="黑体" w:hAnsi="黑体" w:hint="eastAsia"/>
          <w:sz w:val="18"/>
          <w:szCs w:val="18"/>
        </w:rPr>
        <w:t>9</w:t>
      </w:r>
      <w:r w:rsidRPr="00EE77AB">
        <w:rPr>
          <w:rFonts w:ascii="黑体" w:eastAsia="黑体" w:hAnsi="黑体" w:hint="eastAsia"/>
          <w:sz w:val="18"/>
          <w:szCs w:val="18"/>
        </w:rPr>
        <w:t xml:space="preserve">  串联建模示意图</w:t>
      </w:r>
    </w:p>
    <w:p w:rsidR="004D24D5" w:rsidRPr="00EE77AB" w:rsidRDefault="004D24D5" w:rsidP="004D24D5">
      <w:pPr>
        <w:pStyle w:val="a4"/>
        <w:rPr>
          <w:rFonts w:ascii="Times New Roman" w:hAnsi="Times New Roman" w:cs="Times New Roman"/>
          <w:szCs w:val="32"/>
        </w:rPr>
      </w:pPr>
      <w:r w:rsidRPr="00EE77AB">
        <w:rPr>
          <w:rFonts w:ascii="Times New Roman" w:hAnsi="Times New Roman" w:cs="Times New Roman"/>
          <w:szCs w:val="32"/>
        </w:rPr>
        <w:t>此模型适用于复杂化工过程中已知部分机理的情况下，可以充分利用现有科学知识以提高建模精度。</w:t>
      </w:r>
    </w:p>
    <w:p w:rsidR="004D24D5" w:rsidRPr="00EE77AB" w:rsidRDefault="004D24D5" w:rsidP="004D24D5">
      <w:pPr>
        <w:ind w:firstLineChars="200" w:firstLine="420"/>
        <w:rPr>
          <w:rFonts w:ascii="Times New Roman" w:eastAsiaTheme="minorEastAsia" w:hAnsi="Times New Roman"/>
          <w:szCs w:val="32"/>
        </w:rPr>
      </w:pPr>
      <w:r w:rsidRPr="00EE77AB">
        <w:rPr>
          <w:rFonts w:asciiTheme="minorEastAsia" w:eastAsiaTheme="minorEastAsia" w:hAnsiTheme="minorEastAsia"/>
          <w:szCs w:val="32"/>
        </w:rPr>
        <w:t>（2）</w:t>
      </w:r>
      <w:r w:rsidRPr="00EE77AB">
        <w:rPr>
          <w:rFonts w:ascii="Times New Roman" w:eastAsiaTheme="minorEastAsia" w:hAnsi="Times New Roman"/>
          <w:szCs w:val="32"/>
        </w:rPr>
        <w:t>并联</w:t>
      </w:r>
    </w:p>
    <w:p w:rsidR="004D24D5" w:rsidRPr="00EE77AB" w:rsidRDefault="004D24D5" w:rsidP="004D24D5">
      <w:pPr>
        <w:pStyle w:val="a4"/>
        <w:rPr>
          <w:rFonts w:ascii="Times New Roman" w:hAnsi="Times New Roman" w:cs="Times New Roman"/>
          <w:szCs w:val="32"/>
        </w:rPr>
      </w:pPr>
      <w:r w:rsidRPr="00EE77AB">
        <w:rPr>
          <w:rFonts w:ascii="Times New Roman" w:hAnsi="Times New Roman" w:cs="Times New Roman"/>
          <w:szCs w:val="32"/>
        </w:rPr>
        <w:t>并联指机理模型和非机理模型对输入数据是并行运算的，如图</w:t>
      </w:r>
      <w:r w:rsidRPr="00EE77AB">
        <w:rPr>
          <w:rFonts w:asciiTheme="minorEastAsia" w:hAnsiTheme="minorEastAsia" w:cs="Times New Roman"/>
          <w:szCs w:val="32"/>
        </w:rPr>
        <w:t>2-</w:t>
      </w:r>
      <w:r w:rsidR="00FE7BE5">
        <w:rPr>
          <w:rFonts w:asciiTheme="minorEastAsia" w:hAnsiTheme="minorEastAsia" w:cs="Times New Roman" w:hint="eastAsia"/>
          <w:szCs w:val="32"/>
        </w:rPr>
        <w:t>20</w:t>
      </w:r>
      <w:r w:rsidRPr="00EE77AB">
        <w:rPr>
          <w:rFonts w:ascii="Times New Roman" w:hAnsi="Times New Roman" w:cs="Times New Roman"/>
          <w:szCs w:val="32"/>
        </w:rPr>
        <w:t>所示。</w:t>
      </w:r>
    </w:p>
    <w:p w:rsidR="004D24D5" w:rsidRPr="003F0094" w:rsidRDefault="004D24D5" w:rsidP="004D24D5">
      <w:pPr>
        <w:pStyle w:val="a4"/>
        <w:jc w:val="center"/>
        <w:rPr>
          <w:rFonts w:ascii="Times New Roman" w:hAnsi="Times New Roman"/>
          <w:color w:val="FF0000"/>
          <w:szCs w:val="32"/>
        </w:rPr>
      </w:pPr>
      <w:r w:rsidRPr="003F0094">
        <w:rPr>
          <w:rFonts w:ascii="Times New Roman" w:hAnsi="Times New Roman"/>
          <w:noProof/>
          <w:color w:val="FF0000"/>
          <w:szCs w:val="32"/>
        </w:rPr>
        <w:drawing>
          <wp:inline distT="0" distB="0" distL="0" distR="0">
            <wp:extent cx="2702929" cy="1070610"/>
            <wp:effectExtent l="0" t="0" r="2540" b="0"/>
            <wp:docPr id="78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stretch>
                      <a:fillRect/>
                    </a:stretch>
                  </pic:blipFill>
                  <pic:spPr>
                    <a:xfrm>
                      <a:off x="0" y="0"/>
                      <a:ext cx="2734786" cy="1083228"/>
                    </a:xfrm>
                    <a:prstGeom prst="rect">
                      <a:avLst/>
                    </a:prstGeom>
                  </pic:spPr>
                </pic:pic>
              </a:graphicData>
            </a:graphic>
          </wp:inline>
        </w:drawing>
      </w:r>
    </w:p>
    <w:p w:rsidR="004D24D5" w:rsidRPr="00EE77AB" w:rsidRDefault="004D24D5" w:rsidP="004D24D5">
      <w:pPr>
        <w:pStyle w:val="a4"/>
        <w:ind w:firstLine="360"/>
        <w:jc w:val="center"/>
        <w:rPr>
          <w:rFonts w:ascii="黑体" w:eastAsia="黑体" w:hAnsi="黑体"/>
          <w:sz w:val="18"/>
          <w:szCs w:val="18"/>
        </w:rPr>
      </w:pPr>
      <w:r w:rsidRPr="00EE77AB">
        <w:rPr>
          <w:rFonts w:ascii="黑体" w:eastAsia="黑体" w:hAnsi="黑体" w:hint="eastAsia"/>
          <w:sz w:val="18"/>
          <w:szCs w:val="18"/>
        </w:rPr>
        <w:t>图2-</w:t>
      </w:r>
      <w:r w:rsidR="00FE7BE5">
        <w:rPr>
          <w:rFonts w:ascii="黑体" w:eastAsia="黑体" w:hAnsi="黑体" w:hint="eastAsia"/>
          <w:sz w:val="18"/>
          <w:szCs w:val="18"/>
        </w:rPr>
        <w:t>20</w:t>
      </w:r>
      <w:r w:rsidRPr="00EE77AB">
        <w:rPr>
          <w:rFonts w:ascii="黑体" w:eastAsia="黑体" w:hAnsi="黑体" w:hint="eastAsia"/>
          <w:sz w:val="18"/>
          <w:szCs w:val="18"/>
        </w:rPr>
        <w:t xml:space="preserve">  并联建模示意图</w:t>
      </w:r>
    </w:p>
    <w:p w:rsidR="004D24D5" w:rsidRPr="00EE77AB" w:rsidRDefault="004D24D5" w:rsidP="004D24D5">
      <w:pPr>
        <w:pStyle w:val="a4"/>
        <w:rPr>
          <w:rFonts w:ascii="Times New Roman" w:hAnsi="Times New Roman" w:cs="Times New Roman"/>
          <w:szCs w:val="32"/>
        </w:rPr>
      </w:pPr>
      <w:r w:rsidRPr="00EE77AB">
        <w:rPr>
          <w:rFonts w:ascii="Times New Roman" w:hAnsi="Times New Roman" w:hint="eastAsia"/>
          <w:szCs w:val="32"/>
        </w:rPr>
        <w:t>最外面的框表示集成模型，其输入是总的输入变量，内部的机理模型和非机理模型的输入变量可</w:t>
      </w:r>
      <w:r w:rsidRPr="00EE77AB">
        <w:rPr>
          <w:rFonts w:ascii="Times New Roman" w:hAnsi="Times New Roman" w:cs="Times New Roman"/>
          <w:szCs w:val="32"/>
        </w:rPr>
        <w:t>以不同。根据实际需要，也可由两个机理模型或两个非机理模型甚至多个模型并联在一起组成并联模型。在单独使用机理模型所得输出数据误差较大的情况下，可利用合适的非机理模型进行误差学习，总输出为机理模型和非机理模型的结果之和，这样所得的输出误差就会大为减小。</w:t>
      </w:r>
    </w:p>
    <w:p w:rsidR="004D24D5" w:rsidRPr="00EE77AB" w:rsidRDefault="004D24D5" w:rsidP="004D24D5">
      <w:pPr>
        <w:ind w:firstLineChars="200" w:firstLine="420"/>
        <w:rPr>
          <w:rFonts w:ascii="Times New Roman" w:eastAsiaTheme="minorEastAsia" w:hAnsi="Times New Roman"/>
          <w:szCs w:val="32"/>
        </w:rPr>
      </w:pPr>
      <w:r w:rsidRPr="00EE77AB">
        <w:rPr>
          <w:rFonts w:asciiTheme="minorEastAsia" w:eastAsiaTheme="minorEastAsia" w:hAnsiTheme="minorEastAsia"/>
          <w:szCs w:val="32"/>
        </w:rPr>
        <w:t>（3）</w:t>
      </w:r>
      <w:r w:rsidRPr="00EE77AB">
        <w:rPr>
          <w:rFonts w:ascii="Times New Roman" w:eastAsiaTheme="minorEastAsia" w:hAnsi="Times New Roman"/>
          <w:szCs w:val="32"/>
        </w:rPr>
        <w:t>混联</w:t>
      </w:r>
    </w:p>
    <w:p w:rsidR="004D24D5" w:rsidRPr="00EE77AB" w:rsidRDefault="004D24D5" w:rsidP="004D24D5">
      <w:pPr>
        <w:pStyle w:val="a4"/>
        <w:rPr>
          <w:rFonts w:ascii="Times New Roman" w:hAnsi="Times New Roman" w:cs="Times New Roman"/>
          <w:szCs w:val="32"/>
        </w:rPr>
      </w:pPr>
      <w:r w:rsidRPr="00EE77AB">
        <w:rPr>
          <w:rFonts w:ascii="Times New Roman" w:hAnsi="Times New Roman" w:cs="Times New Roman"/>
          <w:szCs w:val="32"/>
        </w:rPr>
        <w:t>混联建模的优点是自由度大，可同时将几个机理模型和几个非机理模型集成在一起。比较适用于非常复杂的化工过程建模，建模过程的模型结构多样。</w:t>
      </w:r>
    </w:p>
    <w:p w:rsidR="004D24D5" w:rsidRPr="00EE77AB" w:rsidRDefault="002E5847" w:rsidP="004D24D5">
      <w:pPr>
        <w:pStyle w:val="a4"/>
        <w:rPr>
          <w:rFonts w:ascii="Times New Roman" w:hAnsi="Times New Roman" w:cs="Times New Roman"/>
          <w:szCs w:val="32"/>
        </w:rPr>
      </w:pPr>
      <w:r>
        <w:rPr>
          <w:rFonts w:ascii="Times New Roman" w:hAnsi="Times New Roman" w:cs="Times New Roman" w:hint="eastAsia"/>
          <w:szCs w:val="32"/>
        </w:rPr>
        <w:t>这里</w:t>
      </w:r>
      <w:r w:rsidR="004D24D5" w:rsidRPr="00EE77AB">
        <w:rPr>
          <w:rFonts w:ascii="Times New Roman" w:hAnsi="Times New Roman" w:cs="Times New Roman"/>
          <w:szCs w:val="32"/>
        </w:rPr>
        <w:t>介绍一种针对乙烯裂解炉反应与传热耦合计算的机理与数据混合建模过程。该耦合模型一般由管内反应过程模型和管外辐射传热两个模型耦合而成。管内反应模型通过求解质量、热量和动量平衡的微分方程组，输入原料组成计算得到产物组成，同时将求解方程组得到的管内温度分布作为管外传热模型的边界条件。基于机理的反应模型在前文中已经有所介绍。管外传热部分的计算一般采用区域法机理模型，通过对炉膛做合理的分区，并假设每个区域拥有均匀的温度和物性，从而以单个分区作为系统进行衡算，求解得到的管外温度分布通过进一步计算可以得到热流密度分布曲线，并作为管内模型的边界条件。研究发现，基于区域法的管外传热计算模型准确度较高，但计算效率较低。同时通过分析可以发现，一般情况下，沿炉管的热流密度曲线可由多项式曲线拟合的方式，得到简化模型，有利于提高计算效率。</w:t>
      </w:r>
    </w:p>
    <w:p w:rsidR="004D24D5" w:rsidRPr="00EE77AB" w:rsidRDefault="004D24D5" w:rsidP="004D24D5">
      <w:pPr>
        <w:pStyle w:val="a4"/>
        <w:rPr>
          <w:rFonts w:ascii="Times New Roman" w:hAnsi="Times New Roman" w:cs="Times New Roman"/>
          <w:szCs w:val="32"/>
        </w:rPr>
      </w:pPr>
      <w:r w:rsidRPr="00EE77AB">
        <w:rPr>
          <w:rFonts w:ascii="Times New Roman" w:hAnsi="Times New Roman" w:cs="Times New Roman"/>
          <w:szCs w:val="32"/>
        </w:rPr>
        <w:lastRenderedPageBreak/>
        <w:t>模型则是建立在机理模型基础上，通过管外传热的机理模型产生关键参数，生成训练数据样本进而构建管外传热的神经网络模型。采用</w:t>
      </w:r>
      <w:r w:rsidRPr="00EE77AB">
        <w:rPr>
          <w:rFonts w:ascii="Times New Roman" w:hAnsi="Times New Roman" w:cs="Times New Roman"/>
          <w:szCs w:val="32"/>
        </w:rPr>
        <w:t>“</w:t>
      </w:r>
      <w:r w:rsidRPr="00EE77AB">
        <w:rPr>
          <w:rFonts w:ascii="Times New Roman" w:hAnsi="Times New Roman" w:cs="Times New Roman"/>
          <w:szCs w:val="32"/>
        </w:rPr>
        <w:t>机理</w:t>
      </w:r>
      <w:r w:rsidRPr="00EE77AB">
        <w:rPr>
          <w:rFonts w:ascii="Times New Roman" w:hAnsi="Times New Roman" w:cs="Times New Roman"/>
          <w:szCs w:val="32"/>
        </w:rPr>
        <w:t>+</w:t>
      </w:r>
      <w:r w:rsidRPr="00EE77AB">
        <w:rPr>
          <w:rFonts w:ascii="Times New Roman" w:hAnsi="Times New Roman" w:cs="Times New Roman"/>
          <w:szCs w:val="32"/>
        </w:rPr>
        <w:t>神经网络</w:t>
      </w:r>
      <w:r w:rsidRPr="00EE77AB">
        <w:rPr>
          <w:rFonts w:ascii="Times New Roman" w:hAnsi="Times New Roman" w:cs="Times New Roman"/>
          <w:szCs w:val="32"/>
        </w:rPr>
        <w:t>”</w:t>
      </w:r>
      <w:r w:rsidRPr="00EE77AB">
        <w:rPr>
          <w:rFonts w:ascii="Times New Roman" w:hAnsi="Times New Roman" w:cs="Times New Roman"/>
          <w:szCs w:val="32"/>
        </w:rPr>
        <w:t>的混合模型，即机理模型用于产生关键参数，经验模型用于提高计算速度，对管外传热计算起到了非常好的配合效果。</w:t>
      </w:r>
    </w:p>
    <w:p w:rsidR="004D24D5" w:rsidRPr="00EE77AB" w:rsidRDefault="004D24D5" w:rsidP="004D24D5">
      <w:pPr>
        <w:pStyle w:val="a4"/>
        <w:rPr>
          <w:rFonts w:asciiTheme="minorEastAsia" w:hAnsiTheme="minorEastAsia" w:cs="Times New Roman"/>
          <w:szCs w:val="32"/>
        </w:rPr>
      </w:pPr>
      <w:r w:rsidRPr="00EE77AB">
        <w:rPr>
          <w:rFonts w:asciiTheme="minorEastAsia" w:hAnsiTheme="minorEastAsia" w:cs="Times New Roman"/>
          <w:szCs w:val="32"/>
        </w:rPr>
        <w:t>对于管外传热的神经网络模型，由于拟合热流密度曲线可采用4个系数，而决定热流密度的自变量则由沿管的管内油气温度分布和操作参数两方面组成。因此神经网络设计时，将沿管长物料温度分布提取出6个特征温度，与包括燃料气流速、空气流速、火焰高度的操作参数一起作为神经网络的输入，而把拟合热流密度曲线的4个系数作为输出。采用BP神经网络，回归的结果如图2-</w:t>
      </w:r>
      <w:r w:rsidR="00EE77AB">
        <w:rPr>
          <w:rFonts w:asciiTheme="minorEastAsia" w:hAnsiTheme="minorEastAsia" w:cs="Times New Roman"/>
          <w:szCs w:val="32"/>
        </w:rPr>
        <w:t>2</w:t>
      </w:r>
      <w:r w:rsidR="00FE7BE5">
        <w:rPr>
          <w:rFonts w:asciiTheme="minorEastAsia" w:hAnsiTheme="minorEastAsia" w:cs="Times New Roman" w:hint="eastAsia"/>
          <w:szCs w:val="32"/>
        </w:rPr>
        <w:t>1</w:t>
      </w:r>
      <w:r w:rsidRPr="00EE77AB">
        <w:rPr>
          <w:rFonts w:asciiTheme="minorEastAsia" w:hAnsiTheme="minorEastAsia" w:cs="Times New Roman"/>
          <w:szCs w:val="32"/>
        </w:rPr>
        <w:t>所示，清楚地展示了所选网络对机理模型的学习以及对相关输出参数模拟的准确性。</w:t>
      </w:r>
    </w:p>
    <w:tbl>
      <w:tblPr>
        <w:tblW w:w="0" w:type="auto"/>
        <w:jc w:val="center"/>
        <w:tblLook w:val="04A0"/>
      </w:tblPr>
      <w:tblGrid>
        <w:gridCol w:w="5331"/>
      </w:tblGrid>
      <w:tr w:rsidR="00EE77AB" w:rsidRPr="00EE77AB" w:rsidTr="003B23FA">
        <w:trPr>
          <w:jc w:val="center"/>
        </w:trPr>
        <w:tc>
          <w:tcPr>
            <w:tcW w:w="4765" w:type="dxa"/>
          </w:tcPr>
          <w:p w:rsidR="004D24D5" w:rsidRPr="00EE77AB" w:rsidRDefault="004D24D5" w:rsidP="003B23FA">
            <w:pPr>
              <w:ind w:firstLine="200"/>
              <w:rPr>
                <w:rStyle w:val="affe"/>
                <w:color w:val="auto"/>
              </w:rPr>
            </w:pPr>
            <w:r w:rsidRPr="00EE77AB">
              <w:rPr>
                <w:rStyle w:val="affe"/>
                <w:noProof/>
                <w:color w:val="auto"/>
              </w:rPr>
              <w:drawing>
                <wp:inline distT="0" distB="0" distL="0" distR="0">
                  <wp:extent cx="3247899" cy="1982081"/>
                  <wp:effectExtent l="0" t="0" r="0" b="0"/>
                  <wp:docPr id="787" name="图片 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IG9-4项系数的线性回归验证.emf"/>
                          <pic:cNvPicPr/>
                        </pic:nvPicPr>
                        <pic:blipFill rotWithShape="1">
                          <a:blip r:embed="rId6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2111" t="3165" r="7408"/>
                          <a:stretch/>
                        </pic:blipFill>
                        <pic:spPr bwMode="auto">
                          <a:xfrm>
                            <a:off x="0" y="0"/>
                            <a:ext cx="3262683" cy="1991103"/>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4D24D5" w:rsidRPr="00EE77AB" w:rsidRDefault="004D24D5" w:rsidP="00EE77AB">
            <w:pPr>
              <w:ind w:firstLine="200"/>
              <w:jc w:val="center"/>
              <w:rPr>
                <w:rFonts w:ascii="宋体" w:hAnsi="宋体"/>
                <w:noProof/>
              </w:rPr>
            </w:pPr>
            <w:r w:rsidRPr="00EE77AB">
              <w:rPr>
                <w:rFonts w:ascii="黑体" w:eastAsia="黑体" w:hAnsi="黑体" w:cstheme="minorBidi"/>
                <w:sz w:val="18"/>
                <w:szCs w:val="18"/>
              </w:rPr>
              <w:t>图</w:t>
            </w:r>
            <w:r w:rsidRPr="00EE77AB">
              <w:rPr>
                <w:rFonts w:ascii="黑体" w:eastAsia="黑体" w:hAnsi="黑体" w:cstheme="minorBidi" w:hint="eastAsia"/>
                <w:sz w:val="18"/>
                <w:szCs w:val="18"/>
              </w:rPr>
              <w:t>2-</w:t>
            </w:r>
            <w:r w:rsidR="00FE7BE5">
              <w:rPr>
                <w:rFonts w:ascii="黑体" w:eastAsia="黑体" w:hAnsi="黑体" w:cstheme="minorBidi" w:hint="eastAsia"/>
                <w:sz w:val="18"/>
                <w:szCs w:val="18"/>
              </w:rPr>
              <w:t>21</w:t>
            </w:r>
            <w:r w:rsidR="002F0C57">
              <w:rPr>
                <w:rFonts w:ascii="黑体" w:eastAsia="黑体" w:hAnsi="黑体" w:cstheme="minorBidi" w:hint="eastAsia"/>
                <w:sz w:val="18"/>
                <w:szCs w:val="18"/>
              </w:rPr>
              <w:t xml:space="preserve">  </w:t>
            </w:r>
            <w:r w:rsidRPr="00EE77AB">
              <w:rPr>
                <w:rFonts w:ascii="黑体" w:eastAsia="黑体" w:hAnsi="黑体" w:cstheme="minorBidi"/>
                <w:sz w:val="18"/>
                <w:szCs w:val="18"/>
              </w:rPr>
              <w:t>热流密度曲线拟合的线性回归验证</w:t>
            </w:r>
          </w:p>
        </w:tc>
      </w:tr>
    </w:tbl>
    <w:p w:rsidR="004D24D5" w:rsidRPr="00EE77AB" w:rsidRDefault="004D24D5" w:rsidP="004D24D5">
      <w:pPr>
        <w:pStyle w:val="a4"/>
        <w:rPr>
          <w:rFonts w:ascii="Times New Roman" w:hAnsi="Times New Roman" w:cs="Times New Roman"/>
          <w:szCs w:val="32"/>
        </w:rPr>
      </w:pPr>
      <w:r w:rsidRPr="00EE77AB">
        <w:rPr>
          <w:rFonts w:ascii="Times New Roman" w:hAnsi="Times New Roman" w:cs="Times New Roman"/>
          <w:szCs w:val="32"/>
        </w:rPr>
        <w:t>乙烯裂解炉耦合模型迭代过程指的是管内温度分布及热流密度曲线这两组中间变量间的迭代过程，当中间变量在相邻的两次迭代过程中达到了限定误差限，可以认为迭代收敛。</w:t>
      </w:r>
    </w:p>
    <w:p w:rsidR="004D24D5" w:rsidRPr="00EE77AB" w:rsidRDefault="004D24D5" w:rsidP="004D24D5">
      <w:pPr>
        <w:pStyle w:val="a4"/>
        <w:rPr>
          <w:rFonts w:asciiTheme="minorEastAsia" w:hAnsiTheme="minorEastAsia" w:cs="Times New Roman"/>
          <w:szCs w:val="32"/>
        </w:rPr>
      </w:pPr>
      <w:r w:rsidRPr="00EE77AB">
        <w:rPr>
          <w:rFonts w:asciiTheme="minorEastAsia" w:hAnsiTheme="minorEastAsia" w:cs="Times New Roman"/>
          <w:szCs w:val="32"/>
        </w:rPr>
        <w:t>工业实际算例验证了这一机理模型与数据模型混合建模的可行性。将管式反应器内的过程模型和以神经网络方法实现的管外传热模型相耦合，迭代运算得到产物组成。训练后的神经网络模型极大地缩短了迭代运算的时间。在给定同样的初值条件下，纯机理模型需要计算463s实现收敛，而混合模型仅用78s就已经收敛。在给定的操作条件和原料信息的输入信息下，混合模型和纯机理模型对产物的预测结果与工业标定值的相对误差都很小，能够达到工业模拟预测的精度要求，见表2-</w:t>
      </w:r>
      <w:r w:rsidR="00EE77AB">
        <w:rPr>
          <w:rFonts w:asciiTheme="minorEastAsia" w:hAnsiTheme="minorEastAsia" w:cs="Times New Roman"/>
          <w:szCs w:val="32"/>
        </w:rPr>
        <w:t>9</w:t>
      </w:r>
      <w:r w:rsidRPr="00EE77AB">
        <w:rPr>
          <w:rFonts w:asciiTheme="minorEastAsia" w:hAnsiTheme="minorEastAsia" w:cs="Times New Roman"/>
          <w:szCs w:val="32"/>
        </w:rPr>
        <w:t>。</w:t>
      </w:r>
    </w:p>
    <w:p w:rsidR="00B6372C" w:rsidRPr="00B60583" w:rsidRDefault="00B6372C" w:rsidP="00B6372C">
      <w:pPr>
        <w:pStyle w:val="a4"/>
        <w:ind w:firstLineChars="0" w:firstLine="0"/>
        <w:jc w:val="center"/>
        <w:rPr>
          <w:rFonts w:ascii="黑体" w:eastAsia="黑体" w:hAnsi="黑体"/>
          <w:sz w:val="18"/>
          <w:szCs w:val="18"/>
        </w:rPr>
      </w:pPr>
      <w:r w:rsidRPr="00B60583">
        <w:rPr>
          <w:rFonts w:ascii="黑体" w:eastAsia="黑体" w:hAnsi="黑体"/>
          <w:sz w:val="18"/>
          <w:szCs w:val="18"/>
        </w:rPr>
        <w:t>表</w:t>
      </w:r>
      <w:r w:rsidRPr="00B60583">
        <w:rPr>
          <w:rFonts w:ascii="黑体" w:eastAsia="黑体" w:hAnsi="黑体" w:hint="eastAsia"/>
          <w:sz w:val="18"/>
          <w:szCs w:val="18"/>
        </w:rPr>
        <w:t>2-</w:t>
      </w:r>
      <w:r w:rsidR="00B1082F">
        <w:rPr>
          <w:rFonts w:ascii="黑体" w:eastAsia="黑体" w:hAnsi="黑体"/>
          <w:sz w:val="18"/>
          <w:szCs w:val="18"/>
        </w:rPr>
        <w:t>9</w:t>
      </w:r>
      <w:r w:rsidR="002F0C57">
        <w:rPr>
          <w:rFonts w:ascii="黑体" w:eastAsia="黑体" w:hAnsi="黑体" w:hint="eastAsia"/>
          <w:sz w:val="18"/>
          <w:szCs w:val="18"/>
        </w:rPr>
        <w:t xml:space="preserve">  </w:t>
      </w:r>
      <w:r w:rsidRPr="00B60583">
        <w:rPr>
          <w:rFonts w:ascii="黑体" w:eastAsia="黑体" w:hAnsi="黑体"/>
          <w:sz w:val="18"/>
          <w:szCs w:val="18"/>
        </w:rPr>
        <w:t>智能混合模型和纯机理模型的产物收率</w:t>
      </w:r>
    </w:p>
    <w:tbl>
      <w:tblPr>
        <w:tblStyle w:val="aff"/>
        <w:tblW w:w="0" w:type="auto"/>
        <w:tblLayout w:type="fixed"/>
        <w:tblLook w:val="04A0"/>
      </w:tblPr>
      <w:tblGrid>
        <w:gridCol w:w="1472"/>
        <w:gridCol w:w="1472"/>
        <w:gridCol w:w="1472"/>
        <w:gridCol w:w="1472"/>
        <w:gridCol w:w="1473"/>
        <w:gridCol w:w="1473"/>
      </w:tblGrid>
      <w:tr w:rsidR="00B6372C" w:rsidRPr="00B60583" w:rsidTr="00EE77AB">
        <w:trPr>
          <w:cnfStyle w:val="100000000000"/>
        </w:trPr>
        <w:tc>
          <w:tcPr>
            <w:tcW w:w="1472" w:type="dxa"/>
          </w:tcPr>
          <w:p w:rsidR="00B6372C" w:rsidRPr="00B60583" w:rsidRDefault="00B6372C" w:rsidP="003B23FA">
            <w:pPr>
              <w:pStyle w:val="a4"/>
              <w:spacing w:line="240" w:lineRule="exact"/>
              <w:ind w:firstLineChars="0" w:firstLine="0"/>
              <w:rPr>
                <w:rFonts w:asciiTheme="minorEastAsia" w:hAnsiTheme="minorEastAsia"/>
                <w:sz w:val="18"/>
                <w:szCs w:val="18"/>
              </w:rPr>
            </w:pPr>
            <w:r w:rsidRPr="00B60583">
              <w:rPr>
                <w:rFonts w:asciiTheme="minorEastAsia" w:hAnsiTheme="minorEastAsia" w:hint="eastAsia"/>
                <w:sz w:val="18"/>
                <w:szCs w:val="18"/>
              </w:rPr>
              <w:t>主要裂解产物</w:t>
            </w:r>
          </w:p>
        </w:tc>
        <w:tc>
          <w:tcPr>
            <w:tcW w:w="1472" w:type="dxa"/>
          </w:tcPr>
          <w:p w:rsidR="00B6372C" w:rsidRPr="00B60583" w:rsidRDefault="00B6372C" w:rsidP="003B23FA">
            <w:pPr>
              <w:pStyle w:val="a4"/>
              <w:spacing w:line="240" w:lineRule="exact"/>
              <w:ind w:firstLineChars="0" w:firstLine="0"/>
              <w:rPr>
                <w:rFonts w:asciiTheme="minorEastAsia" w:hAnsiTheme="minorEastAsia"/>
                <w:sz w:val="18"/>
                <w:szCs w:val="18"/>
              </w:rPr>
            </w:pPr>
            <w:r w:rsidRPr="00B60583">
              <w:rPr>
                <w:rFonts w:asciiTheme="minorEastAsia" w:hAnsiTheme="minorEastAsia" w:hint="eastAsia"/>
                <w:sz w:val="18"/>
                <w:szCs w:val="18"/>
              </w:rPr>
              <w:t>工业收率</w:t>
            </w:r>
          </w:p>
          <w:p w:rsidR="00B6372C" w:rsidRPr="00B60583" w:rsidRDefault="00B6372C" w:rsidP="003B23FA">
            <w:pPr>
              <w:pStyle w:val="a4"/>
              <w:spacing w:line="240" w:lineRule="exact"/>
              <w:ind w:firstLineChars="0" w:firstLine="0"/>
              <w:rPr>
                <w:rFonts w:asciiTheme="minorEastAsia" w:hAnsiTheme="minorEastAsia"/>
                <w:sz w:val="18"/>
                <w:szCs w:val="18"/>
              </w:rPr>
            </w:pPr>
            <w:r w:rsidRPr="00B60583">
              <w:rPr>
                <w:rFonts w:asciiTheme="minorEastAsia" w:hAnsiTheme="minorEastAsia" w:hint="eastAsia"/>
                <w:sz w:val="18"/>
                <w:szCs w:val="18"/>
              </w:rPr>
              <w:t>wt%</w:t>
            </w:r>
          </w:p>
        </w:tc>
        <w:tc>
          <w:tcPr>
            <w:tcW w:w="1472" w:type="dxa"/>
          </w:tcPr>
          <w:p w:rsidR="00B6372C" w:rsidRPr="00B60583" w:rsidRDefault="00B6372C" w:rsidP="003B23FA">
            <w:pPr>
              <w:pStyle w:val="a4"/>
              <w:spacing w:line="240" w:lineRule="exact"/>
              <w:ind w:firstLineChars="0" w:firstLine="0"/>
              <w:rPr>
                <w:rFonts w:asciiTheme="minorEastAsia" w:hAnsiTheme="minorEastAsia"/>
                <w:sz w:val="18"/>
                <w:szCs w:val="18"/>
              </w:rPr>
            </w:pPr>
            <w:r w:rsidRPr="00B60583">
              <w:rPr>
                <w:rFonts w:asciiTheme="minorEastAsia" w:hAnsiTheme="minorEastAsia" w:hint="eastAsia"/>
                <w:sz w:val="18"/>
                <w:szCs w:val="18"/>
              </w:rPr>
              <w:t>机理模型</w:t>
            </w:r>
          </w:p>
          <w:p w:rsidR="00B6372C" w:rsidRPr="00B60583" w:rsidRDefault="00B6372C" w:rsidP="003B23FA">
            <w:pPr>
              <w:pStyle w:val="a4"/>
              <w:spacing w:line="240" w:lineRule="exact"/>
              <w:ind w:firstLineChars="0" w:firstLine="0"/>
              <w:rPr>
                <w:rFonts w:asciiTheme="minorEastAsia" w:hAnsiTheme="minorEastAsia"/>
                <w:sz w:val="18"/>
                <w:szCs w:val="18"/>
              </w:rPr>
            </w:pPr>
            <w:r w:rsidRPr="00B60583">
              <w:rPr>
                <w:rFonts w:asciiTheme="minorEastAsia" w:hAnsiTheme="minorEastAsia"/>
                <w:sz w:val="18"/>
                <w:szCs w:val="18"/>
              </w:rPr>
              <w:t>计算结果</w:t>
            </w:r>
          </w:p>
          <w:p w:rsidR="00B6372C" w:rsidRPr="00B60583" w:rsidRDefault="00B6372C" w:rsidP="003B23FA">
            <w:pPr>
              <w:pStyle w:val="a4"/>
              <w:spacing w:line="240" w:lineRule="exact"/>
              <w:ind w:firstLineChars="0" w:firstLine="0"/>
              <w:rPr>
                <w:rFonts w:asciiTheme="minorEastAsia" w:hAnsiTheme="minorEastAsia"/>
                <w:sz w:val="18"/>
                <w:szCs w:val="18"/>
              </w:rPr>
            </w:pPr>
            <w:r w:rsidRPr="00B60583">
              <w:rPr>
                <w:rFonts w:asciiTheme="minorEastAsia" w:hAnsiTheme="minorEastAsia" w:hint="eastAsia"/>
                <w:sz w:val="18"/>
                <w:szCs w:val="18"/>
              </w:rPr>
              <w:t>wt%</w:t>
            </w:r>
          </w:p>
        </w:tc>
        <w:tc>
          <w:tcPr>
            <w:tcW w:w="1472" w:type="dxa"/>
          </w:tcPr>
          <w:p w:rsidR="00B6372C" w:rsidRPr="00B60583" w:rsidRDefault="00B6372C" w:rsidP="003B23FA">
            <w:pPr>
              <w:pStyle w:val="a4"/>
              <w:spacing w:line="240" w:lineRule="exact"/>
              <w:ind w:firstLineChars="0" w:firstLine="0"/>
              <w:rPr>
                <w:rFonts w:asciiTheme="minorEastAsia" w:hAnsiTheme="minorEastAsia"/>
                <w:sz w:val="18"/>
                <w:szCs w:val="18"/>
              </w:rPr>
            </w:pPr>
            <w:r w:rsidRPr="00B60583">
              <w:rPr>
                <w:rFonts w:asciiTheme="minorEastAsia" w:hAnsiTheme="minorEastAsia" w:hint="eastAsia"/>
                <w:sz w:val="18"/>
                <w:szCs w:val="18"/>
              </w:rPr>
              <w:t>混合模型</w:t>
            </w:r>
          </w:p>
          <w:p w:rsidR="00B6372C" w:rsidRPr="00B60583" w:rsidRDefault="00B6372C" w:rsidP="003B23FA">
            <w:pPr>
              <w:pStyle w:val="a4"/>
              <w:spacing w:line="240" w:lineRule="exact"/>
              <w:ind w:firstLineChars="0" w:firstLine="0"/>
              <w:rPr>
                <w:rFonts w:asciiTheme="minorEastAsia" w:hAnsiTheme="minorEastAsia"/>
                <w:sz w:val="18"/>
                <w:szCs w:val="18"/>
              </w:rPr>
            </w:pPr>
            <w:r w:rsidRPr="00B60583">
              <w:rPr>
                <w:rFonts w:asciiTheme="minorEastAsia" w:hAnsiTheme="minorEastAsia"/>
                <w:sz w:val="18"/>
                <w:szCs w:val="18"/>
              </w:rPr>
              <w:t>计算结果</w:t>
            </w:r>
          </w:p>
          <w:p w:rsidR="00B6372C" w:rsidRPr="00B60583" w:rsidRDefault="00B6372C" w:rsidP="003B23FA">
            <w:pPr>
              <w:pStyle w:val="a4"/>
              <w:spacing w:line="240" w:lineRule="exact"/>
              <w:ind w:firstLineChars="0" w:firstLine="0"/>
              <w:rPr>
                <w:rFonts w:asciiTheme="minorEastAsia" w:hAnsiTheme="minorEastAsia"/>
                <w:sz w:val="18"/>
                <w:szCs w:val="18"/>
              </w:rPr>
            </w:pPr>
            <w:r w:rsidRPr="00B60583">
              <w:rPr>
                <w:rFonts w:asciiTheme="minorEastAsia" w:hAnsiTheme="minorEastAsia" w:hint="eastAsia"/>
                <w:sz w:val="18"/>
                <w:szCs w:val="18"/>
              </w:rPr>
              <w:t>wt%</w:t>
            </w:r>
          </w:p>
        </w:tc>
        <w:tc>
          <w:tcPr>
            <w:tcW w:w="1473" w:type="dxa"/>
          </w:tcPr>
          <w:p w:rsidR="00B6372C" w:rsidRPr="00B60583" w:rsidRDefault="00B6372C" w:rsidP="003B23FA">
            <w:pPr>
              <w:pStyle w:val="a4"/>
              <w:spacing w:line="240" w:lineRule="exact"/>
              <w:ind w:firstLineChars="0" w:firstLine="0"/>
              <w:rPr>
                <w:rFonts w:asciiTheme="minorEastAsia" w:hAnsiTheme="minorEastAsia"/>
                <w:sz w:val="18"/>
                <w:szCs w:val="18"/>
              </w:rPr>
            </w:pPr>
            <w:r w:rsidRPr="00B60583">
              <w:rPr>
                <w:rFonts w:asciiTheme="minorEastAsia" w:hAnsiTheme="minorEastAsia" w:hint="eastAsia"/>
                <w:sz w:val="18"/>
                <w:szCs w:val="18"/>
              </w:rPr>
              <w:t>机理模型</w:t>
            </w:r>
          </w:p>
          <w:p w:rsidR="00B6372C" w:rsidRPr="00B60583" w:rsidRDefault="00B6372C" w:rsidP="003B23FA">
            <w:pPr>
              <w:pStyle w:val="a4"/>
              <w:spacing w:line="240" w:lineRule="exact"/>
              <w:ind w:firstLineChars="0" w:firstLine="0"/>
              <w:rPr>
                <w:rFonts w:asciiTheme="minorEastAsia" w:hAnsiTheme="minorEastAsia"/>
                <w:sz w:val="18"/>
                <w:szCs w:val="18"/>
              </w:rPr>
            </w:pPr>
            <w:r w:rsidRPr="00B60583">
              <w:rPr>
                <w:rFonts w:asciiTheme="minorEastAsia" w:hAnsiTheme="minorEastAsia"/>
                <w:sz w:val="18"/>
                <w:szCs w:val="18"/>
              </w:rPr>
              <w:t>计算误差</w:t>
            </w:r>
          </w:p>
          <w:p w:rsidR="00B6372C" w:rsidRPr="00B60583" w:rsidRDefault="00B6372C" w:rsidP="003B23FA">
            <w:pPr>
              <w:pStyle w:val="a4"/>
              <w:spacing w:line="240" w:lineRule="exact"/>
              <w:ind w:firstLineChars="0" w:firstLine="0"/>
              <w:rPr>
                <w:rFonts w:asciiTheme="minorEastAsia" w:hAnsiTheme="minorEastAsia"/>
                <w:sz w:val="18"/>
                <w:szCs w:val="18"/>
              </w:rPr>
            </w:pPr>
            <w:r w:rsidRPr="00B60583">
              <w:rPr>
                <w:rFonts w:asciiTheme="minorEastAsia" w:hAnsiTheme="minorEastAsia" w:hint="eastAsia"/>
                <w:sz w:val="18"/>
                <w:szCs w:val="18"/>
              </w:rPr>
              <w:t>%</w:t>
            </w:r>
          </w:p>
        </w:tc>
        <w:tc>
          <w:tcPr>
            <w:tcW w:w="1473" w:type="dxa"/>
          </w:tcPr>
          <w:p w:rsidR="00B6372C" w:rsidRPr="00B60583" w:rsidRDefault="00B6372C" w:rsidP="003B23FA">
            <w:pPr>
              <w:pStyle w:val="a4"/>
              <w:spacing w:line="240" w:lineRule="exact"/>
              <w:ind w:firstLineChars="0" w:firstLine="0"/>
              <w:rPr>
                <w:rFonts w:asciiTheme="minorEastAsia" w:hAnsiTheme="minorEastAsia"/>
                <w:sz w:val="18"/>
                <w:szCs w:val="18"/>
              </w:rPr>
            </w:pPr>
            <w:r w:rsidRPr="00B60583">
              <w:rPr>
                <w:rFonts w:asciiTheme="minorEastAsia" w:hAnsiTheme="minorEastAsia" w:hint="eastAsia"/>
                <w:sz w:val="18"/>
                <w:szCs w:val="18"/>
              </w:rPr>
              <w:t>混合模型</w:t>
            </w:r>
          </w:p>
          <w:p w:rsidR="00B6372C" w:rsidRPr="00B60583" w:rsidRDefault="00B6372C" w:rsidP="003B23FA">
            <w:pPr>
              <w:pStyle w:val="a4"/>
              <w:spacing w:line="240" w:lineRule="exact"/>
              <w:ind w:firstLineChars="0" w:firstLine="0"/>
              <w:rPr>
                <w:rFonts w:asciiTheme="minorEastAsia" w:hAnsiTheme="minorEastAsia"/>
                <w:sz w:val="18"/>
                <w:szCs w:val="18"/>
              </w:rPr>
            </w:pPr>
            <w:r w:rsidRPr="00B60583">
              <w:rPr>
                <w:rFonts w:asciiTheme="minorEastAsia" w:hAnsiTheme="minorEastAsia"/>
                <w:sz w:val="18"/>
                <w:szCs w:val="18"/>
              </w:rPr>
              <w:t>计算误差</w:t>
            </w:r>
          </w:p>
          <w:p w:rsidR="00B6372C" w:rsidRPr="00B60583" w:rsidRDefault="00B6372C" w:rsidP="003B23FA">
            <w:pPr>
              <w:pStyle w:val="a4"/>
              <w:spacing w:line="240" w:lineRule="exact"/>
              <w:ind w:firstLineChars="0" w:firstLine="0"/>
              <w:rPr>
                <w:rFonts w:asciiTheme="minorEastAsia" w:hAnsiTheme="minorEastAsia"/>
                <w:sz w:val="18"/>
                <w:szCs w:val="18"/>
              </w:rPr>
            </w:pPr>
            <w:r w:rsidRPr="00B60583">
              <w:rPr>
                <w:rFonts w:asciiTheme="minorEastAsia" w:hAnsiTheme="minorEastAsia" w:hint="eastAsia"/>
                <w:sz w:val="18"/>
                <w:szCs w:val="18"/>
              </w:rPr>
              <w:t>%</w:t>
            </w:r>
          </w:p>
        </w:tc>
      </w:tr>
      <w:tr w:rsidR="00B6372C" w:rsidRPr="00B60583" w:rsidTr="00EE77AB">
        <w:tc>
          <w:tcPr>
            <w:tcW w:w="1472" w:type="dxa"/>
          </w:tcPr>
          <w:p w:rsidR="00B6372C" w:rsidRPr="00B60583" w:rsidRDefault="00B6372C" w:rsidP="003B23FA">
            <w:pPr>
              <w:pStyle w:val="a4"/>
              <w:spacing w:line="240" w:lineRule="exact"/>
              <w:ind w:firstLineChars="0" w:firstLine="0"/>
              <w:rPr>
                <w:rFonts w:asciiTheme="minorEastAsia" w:hAnsiTheme="minorEastAsia"/>
                <w:sz w:val="18"/>
                <w:szCs w:val="18"/>
              </w:rPr>
            </w:pPr>
            <w:r w:rsidRPr="00B60583">
              <w:rPr>
                <w:rFonts w:asciiTheme="minorEastAsia" w:hAnsiTheme="minorEastAsia" w:hint="eastAsia"/>
                <w:sz w:val="18"/>
                <w:szCs w:val="18"/>
              </w:rPr>
              <w:t>H</w:t>
            </w:r>
            <w:r w:rsidRPr="00B60583">
              <w:rPr>
                <w:rFonts w:asciiTheme="minorEastAsia" w:hAnsiTheme="minorEastAsia"/>
                <w:sz w:val="18"/>
                <w:szCs w:val="18"/>
                <w:vertAlign w:val="subscript"/>
              </w:rPr>
              <w:t>2</w:t>
            </w:r>
          </w:p>
        </w:tc>
        <w:tc>
          <w:tcPr>
            <w:tcW w:w="1472" w:type="dxa"/>
          </w:tcPr>
          <w:p w:rsidR="00B6372C" w:rsidRPr="00B60583" w:rsidRDefault="00B6372C" w:rsidP="003B23FA">
            <w:pPr>
              <w:pStyle w:val="a4"/>
              <w:spacing w:line="240" w:lineRule="exact"/>
              <w:ind w:firstLineChars="0" w:firstLine="0"/>
              <w:rPr>
                <w:rFonts w:asciiTheme="minorEastAsia" w:hAnsiTheme="minorEastAsia"/>
                <w:sz w:val="18"/>
                <w:szCs w:val="18"/>
              </w:rPr>
            </w:pPr>
            <w:r w:rsidRPr="00B60583">
              <w:rPr>
                <w:rFonts w:asciiTheme="minorEastAsia" w:hAnsiTheme="minorEastAsia" w:hint="eastAsia"/>
                <w:sz w:val="18"/>
                <w:szCs w:val="18"/>
              </w:rPr>
              <w:t>1.07</w:t>
            </w:r>
          </w:p>
        </w:tc>
        <w:tc>
          <w:tcPr>
            <w:tcW w:w="1472" w:type="dxa"/>
          </w:tcPr>
          <w:p w:rsidR="00B6372C" w:rsidRPr="00B60583" w:rsidRDefault="00B6372C" w:rsidP="003B23FA">
            <w:pPr>
              <w:pStyle w:val="a4"/>
              <w:spacing w:line="240" w:lineRule="exact"/>
              <w:ind w:firstLineChars="0" w:firstLine="0"/>
              <w:rPr>
                <w:rFonts w:asciiTheme="minorEastAsia" w:hAnsiTheme="minorEastAsia"/>
                <w:sz w:val="18"/>
                <w:szCs w:val="18"/>
              </w:rPr>
            </w:pPr>
            <w:r w:rsidRPr="00B60583">
              <w:rPr>
                <w:rFonts w:asciiTheme="minorEastAsia" w:hAnsiTheme="minorEastAsia" w:hint="eastAsia"/>
                <w:sz w:val="18"/>
                <w:szCs w:val="18"/>
              </w:rPr>
              <w:t>0</w:t>
            </w:r>
            <w:r w:rsidRPr="00B60583">
              <w:rPr>
                <w:rFonts w:asciiTheme="minorEastAsia" w:hAnsiTheme="minorEastAsia"/>
                <w:sz w:val="18"/>
                <w:szCs w:val="18"/>
              </w:rPr>
              <w:t>.9757</w:t>
            </w:r>
          </w:p>
        </w:tc>
        <w:tc>
          <w:tcPr>
            <w:tcW w:w="1472" w:type="dxa"/>
          </w:tcPr>
          <w:p w:rsidR="00B6372C" w:rsidRPr="00B60583" w:rsidRDefault="00B6372C" w:rsidP="003B23FA">
            <w:pPr>
              <w:pStyle w:val="a4"/>
              <w:spacing w:line="240" w:lineRule="exact"/>
              <w:ind w:firstLineChars="0" w:firstLine="0"/>
              <w:rPr>
                <w:rFonts w:asciiTheme="minorEastAsia" w:hAnsiTheme="minorEastAsia"/>
                <w:sz w:val="18"/>
                <w:szCs w:val="18"/>
              </w:rPr>
            </w:pPr>
            <w:r w:rsidRPr="00B60583">
              <w:rPr>
                <w:rFonts w:asciiTheme="minorEastAsia" w:hAnsiTheme="minorEastAsia" w:hint="eastAsia"/>
                <w:sz w:val="18"/>
                <w:szCs w:val="18"/>
              </w:rPr>
              <w:t>0.9702</w:t>
            </w:r>
          </w:p>
        </w:tc>
        <w:tc>
          <w:tcPr>
            <w:tcW w:w="1473" w:type="dxa"/>
          </w:tcPr>
          <w:p w:rsidR="00B6372C" w:rsidRPr="00B60583" w:rsidRDefault="00B6372C" w:rsidP="003B23FA">
            <w:pPr>
              <w:pStyle w:val="a4"/>
              <w:spacing w:line="240" w:lineRule="exact"/>
              <w:ind w:firstLineChars="0" w:firstLine="0"/>
              <w:rPr>
                <w:rFonts w:asciiTheme="minorEastAsia" w:hAnsiTheme="minorEastAsia"/>
                <w:sz w:val="18"/>
                <w:szCs w:val="18"/>
              </w:rPr>
            </w:pPr>
            <w:r w:rsidRPr="00B60583">
              <w:rPr>
                <w:rFonts w:asciiTheme="minorEastAsia" w:hAnsiTheme="minorEastAsia" w:hint="eastAsia"/>
                <w:sz w:val="18"/>
                <w:szCs w:val="18"/>
              </w:rPr>
              <w:t>-0.10</w:t>
            </w:r>
          </w:p>
        </w:tc>
        <w:tc>
          <w:tcPr>
            <w:tcW w:w="1473" w:type="dxa"/>
          </w:tcPr>
          <w:p w:rsidR="00B6372C" w:rsidRPr="00B60583" w:rsidRDefault="00B6372C" w:rsidP="003B23FA">
            <w:pPr>
              <w:pStyle w:val="a4"/>
              <w:spacing w:line="240" w:lineRule="exact"/>
              <w:ind w:firstLineChars="0" w:firstLine="0"/>
              <w:rPr>
                <w:rFonts w:asciiTheme="minorEastAsia" w:hAnsiTheme="minorEastAsia"/>
                <w:sz w:val="18"/>
                <w:szCs w:val="18"/>
              </w:rPr>
            </w:pPr>
            <w:r w:rsidRPr="00B60583">
              <w:rPr>
                <w:rFonts w:asciiTheme="minorEastAsia" w:hAnsiTheme="minorEastAsia" w:hint="eastAsia"/>
                <w:sz w:val="18"/>
                <w:szCs w:val="18"/>
              </w:rPr>
              <w:t>-0.10</w:t>
            </w:r>
          </w:p>
        </w:tc>
      </w:tr>
      <w:tr w:rsidR="00B6372C" w:rsidRPr="00B60583" w:rsidTr="00EE77AB">
        <w:tc>
          <w:tcPr>
            <w:tcW w:w="1472" w:type="dxa"/>
          </w:tcPr>
          <w:p w:rsidR="00B6372C" w:rsidRPr="00B60583" w:rsidRDefault="00B6372C" w:rsidP="003B23FA">
            <w:pPr>
              <w:pStyle w:val="a4"/>
              <w:spacing w:line="240" w:lineRule="exact"/>
              <w:ind w:firstLineChars="0" w:firstLine="0"/>
              <w:rPr>
                <w:rFonts w:asciiTheme="minorEastAsia" w:hAnsiTheme="minorEastAsia"/>
                <w:sz w:val="18"/>
                <w:szCs w:val="18"/>
              </w:rPr>
            </w:pPr>
            <w:r w:rsidRPr="00B60583">
              <w:rPr>
                <w:rFonts w:asciiTheme="minorEastAsia" w:hAnsiTheme="minorEastAsia" w:hint="eastAsia"/>
                <w:sz w:val="18"/>
                <w:szCs w:val="18"/>
              </w:rPr>
              <w:t>CH</w:t>
            </w:r>
            <w:r w:rsidRPr="00B60583">
              <w:rPr>
                <w:rFonts w:asciiTheme="minorEastAsia" w:hAnsiTheme="minorEastAsia" w:hint="eastAsia"/>
                <w:sz w:val="18"/>
                <w:szCs w:val="18"/>
                <w:vertAlign w:val="subscript"/>
              </w:rPr>
              <w:t>4</w:t>
            </w:r>
          </w:p>
        </w:tc>
        <w:tc>
          <w:tcPr>
            <w:tcW w:w="1472" w:type="dxa"/>
          </w:tcPr>
          <w:p w:rsidR="00B6372C" w:rsidRPr="00B60583" w:rsidRDefault="00B6372C" w:rsidP="003B23FA">
            <w:pPr>
              <w:pStyle w:val="a4"/>
              <w:spacing w:line="240" w:lineRule="exact"/>
              <w:ind w:firstLineChars="0" w:firstLine="0"/>
              <w:rPr>
                <w:rFonts w:asciiTheme="minorEastAsia" w:hAnsiTheme="minorEastAsia"/>
                <w:sz w:val="18"/>
                <w:szCs w:val="18"/>
              </w:rPr>
            </w:pPr>
            <w:r w:rsidRPr="00B60583">
              <w:rPr>
                <w:rFonts w:asciiTheme="minorEastAsia" w:hAnsiTheme="minorEastAsia" w:hint="eastAsia"/>
                <w:sz w:val="18"/>
                <w:szCs w:val="18"/>
              </w:rPr>
              <w:t>16.55</w:t>
            </w:r>
          </w:p>
        </w:tc>
        <w:tc>
          <w:tcPr>
            <w:tcW w:w="1472" w:type="dxa"/>
          </w:tcPr>
          <w:p w:rsidR="00B6372C" w:rsidRPr="00B60583" w:rsidRDefault="00B6372C" w:rsidP="003B23FA">
            <w:pPr>
              <w:pStyle w:val="a4"/>
              <w:spacing w:line="240" w:lineRule="exact"/>
              <w:ind w:firstLineChars="0" w:firstLine="0"/>
              <w:rPr>
                <w:rFonts w:asciiTheme="minorEastAsia" w:hAnsiTheme="minorEastAsia"/>
                <w:sz w:val="18"/>
                <w:szCs w:val="18"/>
              </w:rPr>
            </w:pPr>
            <w:r w:rsidRPr="00B60583">
              <w:rPr>
                <w:rFonts w:asciiTheme="minorEastAsia" w:hAnsiTheme="minorEastAsia" w:hint="eastAsia"/>
                <w:sz w:val="18"/>
                <w:szCs w:val="18"/>
              </w:rPr>
              <w:t>16.4146</w:t>
            </w:r>
          </w:p>
        </w:tc>
        <w:tc>
          <w:tcPr>
            <w:tcW w:w="1472" w:type="dxa"/>
          </w:tcPr>
          <w:p w:rsidR="00B6372C" w:rsidRPr="00B60583" w:rsidRDefault="00B6372C" w:rsidP="003B23FA">
            <w:pPr>
              <w:pStyle w:val="a4"/>
              <w:spacing w:line="240" w:lineRule="exact"/>
              <w:ind w:firstLineChars="0" w:firstLine="0"/>
              <w:rPr>
                <w:rFonts w:asciiTheme="minorEastAsia" w:hAnsiTheme="minorEastAsia"/>
                <w:sz w:val="18"/>
                <w:szCs w:val="18"/>
              </w:rPr>
            </w:pPr>
            <w:r w:rsidRPr="00B60583">
              <w:rPr>
                <w:rFonts w:asciiTheme="minorEastAsia" w:hAnsiTheme="minorEastAsia" w:hint="eastAsia"/>
                <w:sz w:val="18"/>
                <w:szCs w:val="18"/>
              </w:rPr>
              <w:t>16.3967</w:t>
            </w:r>
          </w:p>
        </w:tc>
        <w:tc>
          <w:tcPr>
            <w:tcW w:w="1473" w:type="dxa"/>
          </w:tcPr>
          <w:p w:rsidR="00B6372C" w:rsidRPr="00B60583" w:rsidRDefault="00B6372C" w:rsidP="003B23FA">
            <w:pPr>
              <w:pStyle w:val="a4"/>
              <w:spacing w:line="240" w:lineRule="exact"/>
              <w:ind w:firstLineChars="0" w:firstLine="0"/>
              <w:rPr>
                <w:rFonts w:asciiTheme="minorEastAsia" w:hAnsiTheme="minorEastAsia"/>
                <w:sz w:val="18"/>
                <w:szCs w:val="18"/>
              </w:rPr>
            </w:pPr>
            <w:r w:rsidRPr="00B60583">
              <w:rPr>
                <w:rFonts w:asciiTheme="minorEastAsia" w:hAnsiTheme="minorEastAsia" w:hint="eastAsia"/>
                <w:sz w:val="18"/>
                <w:szCs w:val="18"/>
              </w:rPr>
              <w:t>-0.14</w:t>
            </w:r>
          </w:p>
        </w:tc>
        <w:tc>
          <w:tcPr>
            <w:tcW w:w="1473" w:type="dxa"/>
          </w:tcPr>
          <w:p w:rsidR="00B6372C" w:rsidRPr="00B60583" w:rsidRDefault="00B6372C" w:rsidP="003B23FA">
            <w:pPr>
              <w:pStyle w:val="a4"/>
              <w:spacing w:line="240" w:lineRule="exact"/>
              <w:ind w:firstLineChars="0" w:firstLine="0"/>
              <w:rPr>
                <w:rFonts w:asciiTheme="minorEastAsia" w:hAnsiTheme="minorEastAsia"/>
                <w:sz w:val="18"/>
                <w:szCs w:val="18"/>
              </w:rPr>
            </w:pPr>
            <w:r w:rsidRPr="00B60583">
              <w:rPr>
                <w:rFonts w:asciiTheme="minorEastAsia" w:hAnsiTheme="minorEastAsia" w:hint="eastAsia"/>
                <w:sz w:val="18"/>
                <w:szCs w:val="18"/>
              </w:rPr>
              <w:t>-0.15</w:t>
            </w:r>
          </w:p>
        </w:tc>
      </w:tr>
      <w:tr w:rsidR="00B6372C" w:rsidRPr="00B60583" w:rsidTr="00EE77AB">
        <w:tc>
          <w:tcPr>
            <w:tcW w:w="1472" w:type="dxa"/>
          </w:tcPr>
          <w:p w:rsidR="00B6372C" w:rsidRPr="00B60583" w:rsidRDefault="00B6372C" w:rsidP="003B23FA">
            <w:pPr>
              <w:pStyle w:val="a4"/>
              <w:spacing w:line="240" w:lineRule="exact"/>
              <w:ind w:firstLineChars="0" w:firstLine="0"/>
              <w:rPr>
                <w:rFonts w:asciiTheme="minorEastAsia" w:hAnsiTheme="minorEastAsia"/>
                <w:sz w:val="18"/>
                <w:szCs w:val="18"/>
              </w:rPr>
            </w:pPr>
            <w:r w:rsidRPr="00B60583">
              <w:rPr>
                <w:rFonts w:asciiTheme="minorEastAsia" w:hAnsiTheme="minorEastAsia" w:hint="eastAsia"/>
                <w:sz w:val="18"/>
                <w:szCs w:val="18"/>
              </w:rPr>
              <w:t>C</w:t>
            </w:r>
            <w:r w:rsidRPr="00B60583">
              <w:rPr>
                <w:rFonts w:asciiTheme="minorEastAsia" w:hAnsiTheme="minorEastAsia" w:hint="eastAsia"/>
                <w:sz w:val="18"/>
                <w:szCs w:val="18"/>
                <w:vertAlign w:val="subscript"/>
              </w:rPr>
              <w:t>2</w:t>
            </w:r>
            <w:r w:rsidRPr="00B60583">
              <w:rPr>
                <w:rFonts w:asciiTheme="minorEastAsia" w:hAnsiTheme="minorEastAsia" w:hint="eastAsia"/>
                <w:sz w:val="18"/>
                <w:szCs w:val="18"/>
              </w:rPr>
              <w:t>H</w:t>
            </w:r>
            <w:r w:rsidRPr="00B60583">
              <w:rPr>
                <w:rFonts w:asciiTheme="minorEastAsia" w:hAnsiTheme="minorEastAsia" w:hint="eastAsia"/>
                <w:sz w:val="18"/>
                <w:szCs w:val="18"/>
                <w:vertAlign w:val="subscript"/>
              </w:rPr>
              <w:t>4</w:t>
            </w:r>
          </w:p>
        </w:tc>
        <w:tc>
          <w:tcPr>
            <w:tcW w:w="1472" w:type="dxa"/>
          </w:tcPr>
          <w:p w:rsidR="00B6372C" w:rsidRPr="00B60583" w:rsidRDefault="00B6372C" w:rsidP="003B23FA">
            <w:pPr>
              <w:pStyle w:val="a4"/>
              <w:spacing w:line="240" w:lineRule="exact"/>
              <w:ind w:firstLineChars="0" w:firstLine="0"/>
              <w:rPr>
                <w:rFonts w:asciiTheme="minorEastAsia" w:hAnsiTheme="minorEastAsia"/>
                <w:sz w:val="18"/>
                <w:szCs w:val="18"/>
              </w:rPr>
            </w:pPr>
            <w:r w:rsidRPr="00B60583">
              <w:rPr>
                <w:rFonts w:asciiTheme="minorEastAsia" w:hAnsiTheme="minorEastAsia" w:hint="eastAsia"/>
                <w:sz w:val="18"/>
                <w:szCs w:val="18"/>
              </w:rPr>
              <w:t>30.65</w:t>
            </w:r>
          </w:p>
        </w:tc>
        <w:tc>
          <w:tcPr>
            <w:tcW w:w="1472" w:type="dxa"/>
          </w:tcPr>
          <w:p w:rsidR="00B6372C" w:rsidRPr="00B60583" w:rsidRDefault="00B6372C" w:rsidP="003B23FA">
            <w:pPr>
              <w:pStyle w:val="a4"/>
              <w:spacing w:line="240" w:lineRule="exact"/>
              <w:ind w:firstLineChars="0" w:firstLine="0"/>
              <w:rPr>
                <w:rFonts w:asciiTheme="minorEastAsia" w:hAnsiTheme="minorEastAsia"/>
                <w:sz w:val="18"/>
                <w:szCs w:val="18"/>
              </w:rPr>
            </w:pPr>
            <w:r w:rsidRPr="00B60583">
              <w:rPr>
                <w:rFonts w:asciiTheme="minorEastAsia" w:hAnsiTheme="minorEastAsia" w:hint="eastAsia"/>
                <w:sz w:val="18"/>
                <w:szCs w:val="18"/>
              </w:rPr>
              <w:t>29.9463</w:t>
            </w:r>
          </w:p>
        </w:tc>
        <w:tc>
          <w:tcPr>
            <w:tcW w:w="1472" w:type="dxa"/>
          </w:tcPr>
          <w:p w:rsidR="00B6372C" w:rsidRPr="00B60583" w:rsidRDefault="00B6372C" w:rsidP="003B23FA">
            <w:pPr>
              <w:pStyle w:val="a4"/>
              <w:spacing w:line="240" w:lineRule="exact"/>
              <w:ind w:firstLineChars="0" w:firstLine="0"/>
              <w:rPr>
                <w:rFonts w:asciiTheme="minorEastAsia" w:hAnsiTheme="minorEastAsia"/>
                <w:sz w:val="18"/>
                <w:szCs w:val="18"/>
              </w:rPr>
            </w:pPr>
            <w:r w:rsidRPr="00B60583">
              <w:rPr>
                <w:rFonts w:asciiTheme="minorEastAsia" w:hAnsiTheme="minorEastAsia" w:hint="eastAsia"/>
                <w:sz w:val="18"/>
                <w:szCs w:val="18"/>
              </w:rPr>
              <w:t>29.899</w:t>
            </w:r>
          </w:p>
        </w:tc>
        <w:tc>
          <w:tcPr>
            <w:tcW w:w="1473" w:type="dxa"/>
          </w:tcPr>
          <w:p w:rsidR="00B6372C" w:rsidRPr="00B60583" w:rsidRDefault="00B6372C" w:rsidP="003B23FA">
            <w:pPr>
              <w:pStyle w:val="a4"/>
              <w:spacing w:line="240" w:lineRule="exact"/>
              <w:ind w:firstLineChars="0" w:firstLine="0"/>
              <w:rPr>
                <w:rFonts w:asciiTheme="minorEastAsia" w:hAnsiTheme="minorEastAsia"/>
                <w:sz w:val="18"/>
                <w:szCs w:val="18"/>
              </w:rPr>
            </w:pPr>
            <w:r w:rsidRPr="00B60583">
              <w:rPr>
                <w:rFonts w:asciiTheme="minorEastAsia" w:hAnsiTheme="minorEastAsia" w:hint="eastAsia"/>
                <w:sz w:val="18"/>
                <w:szCs w:val="18"/>
              </w:rPr>
              <w:t>-0.70</w:t>
            </w:r>
          </w:p>
        </w:tc>
        <w:tc>
          <w:tcPr>
            <w:tcW w:w="1473" w:type="dxa"/>
          </w:tcPr>
          <w:p w:rsidR="00B6372C" w:rsidRPr="00B60583" w:rsidRDefault="00B6372C" w:rsidP="003B23FA">
            <w:pPr>
              <w:pStyle w:val="a4"/>
              <w:spacing w:line="240" w:lineRule="exact"/>
              <w:ind w:firstLineChars="0" w:firstLine="0"/>
              <w:rPr>
                <w:rFonts w:asciiTheme="minorEastAsia" w:hAnsiTheme="minorEastAsia"/>
                <w:sz w:val="18"/>
                <w:szCs w:val="18"/>
              </w:rPr>
            </w:pPr>
            <w:r w:rsidRPr="00B60583">
              <w:rPr>
                <w:rFonts w:asciiTheme="minorEastAsia" w:hAnsiTheme="minorEastAsia" w:hint="eastAsia"/>
                <w:sz w:val="18"/>
                <w:szCs w:val="18"/>
              </w:rPr>
              <w:t>-0.75</w:t>
            </w:r>
          </w:p>
        </w:tc>
      </w:tr>
      <w:tr w:rsidR="00B6372C" w:rsidRPr="00B60583" w:rsidTr="00EE77AB">
        <w:tc>
          <w:tcPr>
            <w:tcW w:w="1472" w:type="dxa"/>
          </w:tcPr>
          <w:p w:rsidR="00B6372C" w:rsidRPr="00B60583" w:rsidRDefault="00B6372C" w:rsidP="003B23FA">
            <w:pPr>
              <w:pStyle w:val="a4"/>
              <w:spacing w:line="240" w:lineRule="exact"/>
              <w:ind w:firstLineChars="0" w:firstLine="0"/>
              <w:rPr>
                <w:rFonts w:asciiTheme="minorEastAsia" w:hAnsiTheme="minorEastAsia"/>
                <w:sz w:val="18"/>
                <w:szCs w:val="18"/>
              </w:rPr>
            </w:pPr>
            <w:r w:rsidRPr="00B60583">
              <w:rPr>
                <w:rFonts w:asciiTheme="minorEastAsia" w:hAnsiTheme="minorEastAsia" w:hint="eastAsia"/>
                <w:sz w:val="18"/>
                <w:szCs w:val="18"/>
              </w:rPr>
              <w:t>C</w:t>
            </w:r>
            <w:r w:rsidRPr="00B60583">
              <w:rPr>
                <w:rFonts w:asciiTheme="minorEastAsia" w:hAnsiTheme="minorEastAsia" w:hint="eastAsia"/>
                <w:sz w:val="18"/>
                <w:szCs w:val="18"/>
                <w:vertAlign w:val="subscript"/>
              </w:rPr>
              <w:t>2</w:t>
            </w:r>
            <w:r w:rsidRPr="00B60583">
              <w:rPr>
                <w:rFonts w:asciiTheme="minorEastAsia" w:hAnsiTheme="minorEastAsia" w:hint="eastAsia"/>
                <w:sz w:val="18"/>
                <w:szCs w:val="18"/>
              </w:rPr>
              <w:t>H</w:t>
            </w:r>
            <w:r w:rsidRPr="00B60583">
              <w:rPr>
                <w:rFonts w:asciiTheme="minorEastAsia" w:hAnsiTheme="minorEastAsia"/>
                <w:sz w:val="18"/>
                <w:szCs w:val="18"/>
                <w:vertAlign w:val="subscript"/>
              </w:rPr>
              <w:t>6</w:t>
            </w:r>
          </w:p>
        </w:tc>
        <w:tc>
          <w:tcPr>
            <w:tcW w:w="1472" w:type="dxa"/>
          </w:tcPr>
          <w:p w:rsidR="00B6372C" w:rsidRPr="00B60583" w:rsidRDefault="00B6372C" w:rsidP="003B23FA">
            <w:pPr>
              <w:pStyle w:val="a4"/>
              <w:spacing w:line="240" w:lineRule="exact"/>
              <w:ind w:firstLineChars="0" w:firstLine="0"/>
              <w:rPr>
                <w:rFonts w:asciiTheme="minorEastAsia" w:hAnsiTheme="minorEastAsia"/>
                <w:sz w:val="18"/>
                <w:szCs w:val="18"/>
              </w:rPr>
            </w:pPr>
            <w:r w:rsidRPr="00B60583">
              <w:rPr>
                <w:rFonts w:asciiTheme="minorEastAsia" w:hAnsiTheme="minorEastAsia" w:hint="eastAsia"/>
                <w:sz w:val="18"/>
                <w:szCs w:val="18"/>
              </w:rPr>
              <w:t>3.79</w:t>
            </w:r>
          </w:p>
        </w:tc>
        <w:tc>
          <w:tcPr>
            <w:tcW w:w="1472" w:type="dxa"/>
          </w:tcPr>
          <w:p w:rsidR="00B6372C" w:rsidRPr="00B60583" w:rsidRDefault="00B6372C" w:rsidP="003B23FA">
            <w:pPr>
              <w:pStyle w:val="a4"/>
              <w:spacing w:line="240" w:lineRule="exact"/>
              <w:ind w:firstLineChars="0" w:firstLine="0"/>
              <w:rPr>
                <w:rFonts w:asciiTheme="minorEastAsia" w:hAnsiTheme="minorEastAsia"/>
                <w:sz w:val="18"/>
                <w:szCs w:val="18"/>
              </w:rPr>
            </w:pPr>
            <w:r w:rsidRPr="00B60583">
              <w:rPr>
                <w:rFonts w:asciiTheme="minorEastAsia" w:hAnsiTheme="minorEastAsia" w:hint="eastAsia"/>
                <w:sz w:val="18"/>
                <w:szCs w:val="18"/>
              </w:rPr>
              <w:t>4.2501</w:t>
            </w:r>
          </w:p>
        </w:tc>
        <w:tc>
          <w:tcPr>
            <w:tcW w:w="1472" w:type="dxa"/>
          </w:tcPr>
          <w:p w:rsidR="00B6372C" w:rsidRPr="00B60583" w:rsidRDefault="00B6372C" w:rsidP="003B23FA">
            <w:pPr>
              <w:pStyle w:val="a4"/>
              <w:spacing w:line="240" w:lineRule="exact"/>
              <w:ind w:firstLineChars="0" w:firstLine="0"/>
              <w:rPr>
                <w:rFonts w:asciiTheme="minorEastAsia" w:hAnsiTheme="minorEastAsia"/>
                <w:sz w:val="18"/>
                <w:szCs w:val="18"/>
              </w:rPr>
            </w:pPr>
            <w:r w:rsidRPr="00B60583">
              <w:rPr>
                <w:rFonts w:asciiTheme="minorEastAsia" w:hAnsiTheme="minorEastAsia" w:hint="eastAsia"/>
                <w:sz w:val="18"/>
                <w:szCs w:val="18"/>
              </w:rPr>
              <w:t>4.2829</w:t>
            </w:r>
          </w:p>
        </w:tc>
        <w:tc>
          <w:tcPr>
            <w:tcW w:w="1473" w:type="dxa"/>
          </w:tcPr>
          <w:p w:rsidR="00B6372C" w:rsidRPr="00B60583" w:rsidRDefault="00B6372C" w:rsidP="003B23FA">
            <w:pPr>
              <w:pStyle w:val="a4"/>
              <w:spacing w:line="240" w:lineRule="exact"/>
              <w:ind w:firstLineChars="0" w:firstLine="0"/>
              <w:rPr>
                <w:rFonts w:asciiTheme="minorEastAsia" w:hAnsiTheme="minorEastAsia"/>
                <w:sz w:val="18"/>
                <w:szCs w:val="18"/>
              </w:rPr>
            </w:pPr>
            <w:r w:rsidRPr="00B60583">
              <w:rPr>
                <w:rFonts w:asciiTheme="minorEastAsia" w:hAnsiTheme="minorEastAsia" w:hint="eastAsia"/>
                <w:sz w:val="18"/>
                <w:szCs w:val="18"/>
              </w:rPr>
              <w:t>0.46</w:t>
            </w:r>
          </w:p>
        </w:tc>
        <w:tc>
          <w:tcPr>
            <w:tcW w:w="1473" w:type="dxa"/>
          </w:tcPr>
          <w:p w:rsidR="00B6372C" w:rsidRPr="00B60583" w:rsidRDefault="00B6372C" w:rsidP="003B23FA">
            <w:pPr>
              <w:pStyle w:val="a4"/>
              <w:spacing w:line="240" w:lineRule="exact"/>
              <w:ind w:firstLineChars="0" w:firstLine="0"/>
              <w:rPr>
                <w:rFonts w:asciiTheme="minorEastAsia" w:hAnsiTheme="minorEastAsia"/>
                <w:sz w:val="18"/>
                <w:szCs w:val="18"/>
              </w:rPr>
            </w:pPr>
            <w:r w:rsidRPr="00B60583">
              <w:rPr>
                <w:rFonts w:asciiTheme="minorEastAsia" w:hAnsiTheme="minorEastAsia" w:hint="eastAsia"/>
                <w:sz w:val="18"/>
                <w:szCs w:val="18"/>
              </w:rPr>
              <w:t>0.49</w:t>
            </w:r>
          </w:p>
        </w:tc>
      </w:tr>
      <w:tr w:rsidR="00B6372C" w:rsidRPr="00B60583" w:rsidTr="00EE77AB">
        <w:tc>
          <w:tcPr>
            <w:tcW w:w="1472" w:type="dxa"/>
          </w:tcPr>
          <w:p w:rsidR="00B6372C" w:rsidRPr="00B60583" w:rsidRDefault="00B6372C" w:rsidP="003B23FA">
            <w:pPr>
              <w:pStyle w:val="a4"/>
              <w:spacing w:line="240" w:lineRule="exact"/>
              <w:ind w:firstLineChars="0" w:firstLine="0"/>
              <w:rPr>
                <w:rFonts w:asciiTheme="minorEastAsia" w:hAnsiTheme="minorEastAsia"/>
                <w:sz w:val="18"/>
                <w:szCs w:val="18"/>
              </w:rPr>
            </w:pPr>
            <w:r w:rsidRPr="00B60583">
              <w:rPr>
                <w:rFonts w:asciiTheme="minorEastAsia" w:hAnsiTheme="minorEastAsia" w:hint="eastAsia"/>
                <w:sz w:val="18"/>
                <w:szCs w:val="18"/>
              </w:rPr>
              <w:t>C</w:t>
            </w:r>
            <w:r w:rsidRPr="00B60583">
              <w:rPr>
                <w:rFonts w:asciiTheme="minorEastAsia" w:hAnsiTheme="minorEastAsia"/>
                <w:sz w:val="18"/>
                <w:szCs w:val="18"/>
                <w:vertAlign w:val="subscript"/>
              </w:rPr>
              <w:t>3</w:t>
            </w:r>
            <w:r w:rsidRPr="00B60583">
              <w:rPr>
                <w:rFonts w:asciiTheme="minorEastAsia" w:hAnsiTheme="minorEastAsia" w:hint="eastAsia"/>
                <w:sz w:val="18"/>
                <w:szCs w:val="18"/>
              </w:rPr>
              <w:t>H</w:t>
            </w:r>
            <w:r w:rsidRPr="00B60583">
              <w:rPr>
                <w:rFonts w:asciiTheme="minorEastAsia" w:hAnsiTheme="minorEastAsia"/>
                <w:sz w:val="18"/>
                <w:szCs w:val="18"/>
                <w:vertAlign w:val="subscript"/>
              </w:rPr>
              <w:t>6</w:t>
            </w:r>
          </w:p>
        </w:tc>
        <w:tc>
          <w:tcPr>
            <w:tcW w:w="1472" w:type="dxa"/>
          </w:tcPr>
          <w:p w:rsidR="00B6372C" w:rsidRPr="00B60583" w:rsidRDefault="00B6372C" w:rsidP="003B23FA">
            <w:pPr>
              <w:pStyle w:val="a4"/>
              <w:spacing w:line="240" w:lineRule="exact"/>
              <w:ind w:firstLineChars="0" w:firstLine="0"/>
              <w:rPr>
                <w:rFonts w:asciiTheme="minorEastAsia" w:hAnsiTheme="minorEastAsia"/>
                <w:sz w:val="18"/>
                <w:szCs w:val="18"/>
              </w:rPr>
            </w:pPr>
            <w:r w:rsidRPr="00B60583">
              <w:rPr>
                <w:rFonts w:asciiTheme="minorEastAsia" w:hAnsiTheme="minorEastAsia" w:hint="eastAsia"/>
                <w:sz w:val="18"/>
                <w:szCs w:val="18"/>
              </w:rPr>
              <w:t>16.13</w:t>
            </w:r>
          </w:p>
        </w:tc>
        <w:tc>
          <w:tcPr>
            <w:tcW w:w="1472" w:type="dxa"/>
          </w:tcPr>
          <w:p w:rsidR="00B6372C" w:rsidRPr="00B60583" w:rsidRDefault="00B6372C" w:rsidP="003B23FA">
            <w:pPr>
              <w:pStyle w:val="a4"/>
              <w:spacing w:line="240" w:lineRule="exact"/>
              <w:ind w:firstLineChars="0" w:firstLine="0"/>
              <w:rPr>
                <w:rFonts w:asciiTheme="minorEastAsia" w:hAnsiTheme="minorEastAsia"/>
                <w:sz w:val="18"/>
                <w:szCs w:val="18"/>
              </w:rPr>
            </w:pPr>
            <w:r w:rsidRPr="00B60583">
              <w:rPr>
                <w:rFonts w:asciiTheme="minorEastAsia" w:hAnsiTheme="minorEastAsia" w:hint="eastAsia"/>
                <w:sz w:val="18"/>
                <w:szCs w:val="18"/>
              </w:rPr>
              <w:t>16.0328</w:t>
            </w:r>
          </w:p>
        </w:tc>
        <w:tc>
          <w:tcPr>
            <w:tcW w:w="1472" w:type="dxa"/>
          </w:tcPr>
          <w:p w:rsidR="00B6372C" w:rsidRPr="00B60583" w:rsidRDefault="00B6372C" w:rsidP="003B23FA">
            <w:pPr>
              <w:pStyle w:val="a4"/>
              <w:spacing w:line="240" w:lineRule="exact"/>
              <w:ind w:firstLineChars="0" w:firstLine="0"/>
              <w:rPr>
                <w:rFonts w:asciiTheme="minorEastAsia" w:hAnsiTheme="minorEastAsia"/>
                <w:sz w:val="18"/>
                <w:szCs w:val="18"/>
              </w:rPr>
            </w:pPr>
            <w:r w:rsidRPr="00B60583">
              <w:rPr>
                <w:rFonts w:asciiTheme="minorEastAsia" w:hAnsiTheme="minorEastAsia" w:hint="eastAsia"/>
                <w:sz w:val="18"/>
                <w:szCs w:val="18"/>
              </w:rPr>
              <w:t>15.9961</w:t>
            </w:r>
          </w:p>
        </w:tc>
        <w:tc>
          <w:tcPr>
            <w:tcW w:w="1473" w:type="dxa"/>
          </w:tcPr>
          <w:p w:rsidR="00B6372C" w:rsidRPr="00B60583" w:rsidRDefault="00B6372C" w:rsidP="003B23FA">
            <w:pPr>
              <w:pStyle w:val="a4"/>
              <w:spacing w:line="240" w:lineRule="exact"/>
              <w:ind w:firstLineChars="0" w:firstLine="0"/>
              <w:rPr>
                <w:rFonts w:asciiTheme="minorEastAsia" w:hAnsiTheme="minorEastAsia"/>
                <w:sz w:val="18"/>
                <w:szCs w:val="18"/>
              </w:rPr>
            </w:pPr>
            <w:r w:rsidRPr="00B60583">
              <w:rPr>
                <w:rFonts w:asciiTheme="minorEastAsia" w:hAnsiTheme="minorEastAsia" w:hint="eastAsia"/>
                <w:sz w:val="18"/>
                <w:szCs w:val="18"/>
              </w:rPr>
              <w:t>-</w:t>
            </w:r>
            <w:r w:rsidRPr="00B60583">
              <w:rPr>
                <w:rFonts w:asciiTheme="minorEastAsia" w:hAnsiTheme="minorEastAsia"/>
                <w:sz w:val="18"/>
                <w:szCs w:val="18"/>
              </w:rPr>
              <w:t>0.09</w:t>
            </w:r>
          </w:p>
        </w:tc>
        <w:tc>
          <w:tcPr>
            <w:tcW w:w="1473" w:type="dxa"/>
          </w:tcPr>
          <w:p w:rsidR="00B6372C" w:rsidRPr="00B60583" w:rsidRDefault="00B6372C" w:rsidP="003B23FA">
            <w:pPr>
              <w:pStyle w:val="a4"/>
              <w:spacing w:line="240" w:lineRule="exact"/>
              <w:ind w:firstLineChars="0" w:firstLine="0"/>
              <w:rPr>
                <w:rFonts w:asciiTheme="minorEastAsia" w:hAnsiTheme="minorEastAsia"/>
                <w:sz w:val="18"/>
                <w:szCs w:val="18"/>
              </w:rPr>
            </w:pPr>
            <w:r w:rsidRPr="00B60583">
              <w:rPr>
                <w:rFonts w:asciiTheme="minorEastAsia" w:hAnsiTheme="minorEastAsia" w:hint="eastAsia"/>
                <w:sz w:val="18"/>
                <w:szCs w:val="18"/>
              </w:rPr>
              <w:t>-0.13</w:t>
            </w:r>
          </w:p>
        </w:tc>
      </w:tr>
      <w:tr w:rsidR="00B6372C" w:rsidRPr="00B60583" w:rsidTr="00EE77AB">
        <w:tc>
          <w:tcPr>
            <w:tcW w:w="1472" w:type="dxa"/>
          </w:tcPr>
          <w:p w:rsidR="00B6372C" w:rsidRPr="00B60583" w:rsidRDefault="00B6372C" w:rsidP="003B23FA">
            <w:pPr>
              <w:pStyle w:val="a4"/>
              <w:spacing w:line="240" w:lineRule="exact"/>
              <w:ind w:firstLineChars="0" w:firstLine="0"/>
              <w:rPr>
                <w:rFonts w:asciiTheme="minorEastAsia" w:hAnsiTheme="minorEastAsia"/>
                <w:sz w:val="18"/>
                <w:szCs w:val="18"/>
              </w:rPr>
            </w:pPr>
            <w:r w:rsidRPr="00B60583">
              <w:rPr>
                <w:rFonts w:asciiTheme="minorEastAsia" w:hAnsiTheme="minorEastAsia" w:hint="eastAsia"/>
                <w:sz w:val="18"/>
                <w:szCs w:val="18"/>
              </w:rPr>
              <w:t>C</w:t>
            </w:r>
            <w:r w:rsidRPr="00B60583">
              <w:rPr>
                <w:rFonts w:asciiTheme="minorEastAsia" w:hAnsiTheme="minorEastAsia"/>
                <w:sz w:val="18"/>
                <w:szCs w:val="18"/>
                <w:vertAlign w:val="subscript"/>
              </w:rPr>
              <w:t>3</w:t>
            </w:r>
            <w:r w:rsidRPr="00B60583">
              <w:rPr>
                <w:rFonts w:asciiTheme="minorEastAsia" w:hAnsiTheme="minorEastAsia" w:hint="eastAsia"/>
                <w:sz w:val="18"/>
                <w:szCs w:val="18"/>
              </w:rPr>
              <w:t>H</w:t>
            </w:r>
            <w:r w:rsidRPr="00B60583">
              <w:rPr>
                <w:rFonts w:asciiTheme="minorEastAsia" w:hAnsiTheme="minorEastAsia"/>
                <w:sz w:val="18"/>
                <w:szCs w:val="18"/>
                <w:vertAlign w:val="subscript"/>
              </w:rPr>
              <w:t>8</w:t>
            </w:r>
          </w:p>
        </w:tc>
        <w:tc>
          <w:tcPr>
            <w:tcW w:w="1472" w:type="dxa"/>
          </w:tcPr>
          <w:p w:rsidR="00B6372C" w:rsidRPr="00B60583" w:rsidRDefault="00B6372C" w:rsidP="003B23FA">
            <w:pPr>
              <w:pStyle w:val="a4"/>
              <w:spacing w:line="240" w:lineRule="exact"/>
              <w:ind w:firstLineChars="0" w:firstLine="0"/>
              <w:rPr>
                <w:rFonts w:asciiTheme="minorEastAsia" w:hAnsiTheme="minorEastAsia"/>
                <w:sz w:val="18"/>
                <w:szCs w:val="18"/>
              </w:rPr>
            </w:pPr>
            <w:r w:rsidRPr="00B60583">
              <w:rPr>
                <w:rFonts w:asciiTheme="minorEastAsia" w:hAnsiTheme="minorEastAsia" w:hint="eastAsia"/>
                <w:sz w:val="18"/>
                <w:szCs w:val="18"/>
              </w:rPr>
              <w:t>0.90</w:t>
            </w:r>
          </w:p>
        </w:tc>
        <w:tc>
          <w:tcPr>
            <w:tcW w:w="1472" w:type="dxa"/>
          </w:tcPr>
          <w:p w:rsidR="00B6372C" w:rsidRPr="00B60583" w:rsidRDefault="00B6372C" w:rsidP="003B23FA">
            <w:pPr>
              <w:pStyle w:val="a4"/>
              <w:spacing w:line="240" w:lineRule="exact"/>
              <w:ind w:firstLineChars="0" w:firstLine="0"/>
              <w:rPr>
                <w:rFonts w:asciiTheme="minorEastAsia" w:hAnsiTheme="minorEastAsia"/>
                <w:sz w:val="18"/>
                <w:szCs w:val="18"/>
              </w:rPr>
            </w:pPr>
            <w:r w:rsidRPr="00B60583">
              <w:rPr>
                <w:rFonts w:asciiTheme="minorEastAsia" w:hAnsiTheme="minorEastAsia" w:hint="eastAsia"/>
                <w:sz w:val="18"/>
                <w:szCs w:val="18"/>
              </w:rPr>
              <w:t>0.9522</w:t>
            </w:r>
          </w:p>
        </w:tc>
        <w:tc>
          <w:tcPr>
            <w:tcW w:w="1472" w:type="dxa"/>
          </w:tcPr>
          <w:p w:rsidR="00B6372C" w:rsidRPr="00B60583" w:rsidRDefault="00B6372C" w:rsidP="003B23FA">
            <w:pPr>
              <w:pStyle w:val="a4"/>
              <w:spacing w:line="240" w:lineRule="exact"/>
              <w:ind w:firstLineChars="0" w:firstLine="0"/>
              <w:rPr>
                <w:rFonts w:asciiTheme="minorEastAsia" w:hAnsiTheme="minorEastAsia"/>
                <w:sz w:val="18"/>
                <w:szCs w:val="18"/>
              </w:rPr>
            </w:pPr>
            <w:r w:rsidRPr="00B60583">
              <w:rPr>
                <w:rFonts w:asciiTheme="minorEastAsia" w:hAnsiTheme="minorEastAsia" w:hint="eastAsia"/>
                <w:sz w:val="18"/>
                <w:szCs w:val="18"/>
              </w:rPr>
              <w:t>0</w:t>
            </w:r>
            <w:r w:rsidRPr="00B60583">
              <w:rPr>
                <w:rFonts w:asciiTheme="minorEastAsia" w:hAnsiTheme="minorEastAsia"/>
                <w:sz w:val="18"/>
                <w:szCs w:val="18"/>
              </w:rPr>
              <w:t>.</w:t>
            </w:r>
            <w:r w:rsidRPr="00B60583">
              <w:rPr>
                <w:rFonts w:asciiTheme="minorEastAsia" w:hAnsiTheme="minorEastAsia" w:hint="eastAsia"/>
                <w:sz w:val="18"/>
                <w:szCs w:val="18"/>
              </w:rPr>
              <w:t>9791</w:t>
            </w:r>
          </w:p>
        </w:tc>
        <w:tc>
          <w:tcPr>
            <w:tcW w:w="1473" w:type="dxa"/>
          </w:tcPr>
          <w:p w:rsidR="00B6372C" w:rsidRPr="00B60583" w:rsidRDefault="00B6372C" w:rsidP="003B23FA">
            <w:pPr>
              <w:pStyle w:val="a4"/>
              <w:spacing w:line="240" w:lineRule="exact"/>
              <w:ind w:firstLineChars="0" w:firstLine="0"/>
              <w:rPr>
                <w:rFonts w:asciiTheme="minorEastAsia" w:hAnsiTheme="minorEastAsia"/>
                <w:sz w:val="18"/>
                <w:szCs w:val="18"/>
              </w:rPr>
            </w:pPr>
            <w:r w:rsidRPr="00B60583">
              <w:rPr>
                <w:rFonts w:asciiTheme="minorEastAsia" w:hAnsiTheme="minorEastAsia" w:hint="eastAsia"/>
                <w:sz w:val="18"/>
                <w:szCs w:val="18"/>
              </w:rPr>
              <w:t>0.06</w:t>
            </w:r>
          </w:p>
        </w:tc>
        <w:tc>
          <w:tcPr>
            <w:tcW w:w="1473" w:type="dxa"/>
          </w:tcPr>
          <w:p w:rsidR="00B6372C" w:rsidRPr="00B60583" w:rsidRDefault="00B6372C" w:rsidP="003B23FA">
            <w:pPr>
              <w:pStyle w:val="a4"/>
              <w:spacing w:line="240" w:lineRule="exact"/>
              <w:ind w:firstLineChars="0" w:firstLine="0"/>
              <w:rPr>
                <w:rFonts w:asciiTheme="minorEastAsia" w:hAnsiTheme="minorEastAsia"/>
                <w:sz w:val="18"/>
                <w:szCs w:val="18"/>
              </w:rPr>
            </w:pPr>
            <w:r w:rsidRPr="00B60583">
              <w:rPr>
                <w:rFonts w:asciiTheme="minorEastAsia" w:hAnsiTheme="minorEastAsia" w:hint="eastAsia"/>
                <w:sz w:val="18"/>
                <w:szCs w:val="18"/>
              </w:rPr>
              <w:t>0.08</w:t>
            </w:r>
          </w:p>
        </w:tc>
      </w:tr>
      <w:tr w:rsidR="00B6372C" w:rsidRPr="00B60583" w:rsidTr="00EE77AB">
        <w:tc>
          <w:tcPr>
            <w:tcW w:w="1472" w:type="dxa"/>
          </w:tcPr>
          <w:p w:rsidR="00B6372C" w:rsidRPr="00B60583" w:rsidRDefault="00B6372C" w:rsidP="003B23FA">
            <w:pPr>
              <w:pStyle w:val="a4"/>
              <w:spacing w:line="240" w:lineRule="exact"/>
              <w:ind w:firstLineChars="0" w:firstLine="0"/>
              <w:rPr>
                <w:rFonts w:asciiTheme="minorEastAsia" w:hAnsiTheme="minorEastAsia"/>
                <w:sz w:val="18"/>
                <w:szCs w:val="18"/>
              </w:rPr>
            </w:pPr>
            <w:r w:rsidRPr="00B60583">
              <w:rPr>
                <w:rFonts w:asciiTheme="minorEastAsia" w:hAnsiTheme="minorEastAsia" w:hint="eastAsia"/>
                <w:sz w:val="18"/>
                <w:szCs w:val="18"/>
              </w:rPr>
              <w:t>C</w:t>
            </w:r>
            <w:r w:rsidRPr="00B60583">
              <w:rPr>
                <w:rFonts w:asciiTheme="minorEastAsia" w:hAnsiTheme="minorEastAsia"/>
                <w:sz w:val="18"/>
                <w:szCs w:val="18"/>
                <w:vertAlign w:val="subscript"/>
              </w:rPr>
              <w:t>4</w:t>
            </w:r>
            <w:r w:rsidRPr="00B60583">
              <w:rPr>
                <w:rFonts w:asciiTheme="minorEastAsia" w:hAnsiTheme="minorEastAsia" w:hint="eastAsia"/>
                <w:sz w:val="18"/>
                <w:szCs w:val="18"/>
              </w:rPr>
              <w:t>H</w:t>
            </w:r>
            <w:r w:rsidRPr="00B60583">
              <w:rPr>
                <w:rFonts w:asciiTheme="minorEastAsia" w:hAnsiTheme="minorEastAsia"/>
                <w:sz w:val="18"/>
                <w:szCs w:val="18"/>
                <w:vertAlign w:val="subscript"/>
              </w:rPr>
              <w:t>6</w:t>
            </w:r>
          </w:p>
        </w:tc>
        <w:tc>
          <w:tcPr>
            <w:tcW w:w="1472" w:type="dxa"/>
          </w:tcPr>
          <w:p w:rsidR="00B6372C" w:rsidRPr="00B60583" w:rsidRDefault="00B6372C" w:rsidP="003B23FA">
            <w:pPr>
              <w:pStyle w:val="a4"/>
              <w:spacing w:line="240" w:lineRule="exact"/>
              <w:ind w:firstLineChars="0" w:firstLine="0"/>
              <w:rPr>
                <w:rFonts w:asciiTheme="minorEastAsia" w:hAnsiTheme="minorEastAsia"/>
                <w:sz w:val="18"/>
                <w:szCs w:val="18"/>
              </w:rPr>
            </w:pPr>
            <w:r w:rsidRPr="00B60583">
              <w:rPr>
                <w:rFonts w:asciiTheme="minorEastAsia" w:hAnsiTheme="minorEastAsia" w:hint="eastAsia"/>
                <w:sz w:val="18"/>
                <w:szCs w:val="18"/>
              </w:rPr>
              <w:t>6.02</w:t>
            </w:r>
          </w:p>
        </w:tc>
        <w:tc>
          <w:tcPr>
            <w:tcW w:w="1472" w:type="dxa"/>
          </w:tcPr>
          <w:p w:rsidR="00B6372C" w:rsidRPr="00B60583" w:rsidRDefault="00B6372C" w:rsidP="003B23FA">
            <w:pPr>
              <w:pStyle w:val="a4"/>
              <w:spacing w:line="240" w:lineRule="exact"/>
              <w:ind w:firstLineChars="0" w:firstLine="0"/>
              <w:rPr>
                <w:rFonts w:asciiTheme="minorEastAsia" w:hAnsiTheme="minorEastAsia"/>
                <w:sz w:val="18"/>
                <w:szCs w:val="18"/>
              </w:rPr>
            </w:pPr>
            <w:r w:rsidRPr="00B60583">
              <w:rPr>
                <w:rFonts w:asciiTheme="minorEastAsia" w:hAnsiTheme="minorEastAsia" w:hint="eastAsia"/>
                <w:sz w:val="18"/>
                <w:szCs w:val="18"/>
              </w:rPr>
              <w:t>6.1563</w:t>
            </w:r>
          </w:p>
        </w:tc>
        <w:tc>
          <w:tcPr>
            <w:tcW w:w="1472" w:type="dxa"/>
          </w:tcPr>
          <w:p w:rsidR="00B6372C" w:rsidRPr="00B60583" w:rsidRDefault="00B6372C" w:rsidP="003B23FA">
            <w:pPr>
              <w:pStyle w:val="a4"/>
              <w:spacing w:line="240" w:lineRule="exact"/>
              <w:ind w:firstLineChars="0" w:firstLine="0"/>
              <w:rPr>
                <w:rFonts w:asciiTheme="minorEastAsia" w:hAnsiTheme="minorEastAsia"/>
                <w:sz w:val="18"/>
                <w:szCs w:val="18"/>
              </w:rPr>
            </w:pPr>
            <w:r w:rsidRPr="00B60583">
              <w:rPr>
                <w:rFonts w:asciiTheme="minorEastAsia" w:hAnsiTheme="minorEastAsia" w:hint="eastAsia"/>
                <w:sz w:val="18"/>
                <w:szCs w:val="18"/>
              </w:rPr>
              <w:t>6.1338</w:t>
            </w:r>
          </w:p>
        </w:tc>
        <w:tc>
          <w:tcPr>
            <w:tcW w:w="1473" w:type="dxa"/>
          </w:tcPr>
          <w:p w:rsidR="00B6372C" w:rsidRPr="00B60583" w:rsidRDefault="00B6372C" w:rsidP="003B23FA">
            <w:pPr>
              <w:pStyle w:val="a4"/>
              <w:spacing w:line="240" w:lineRule="exact"/>
              <w:ind w:firstLineChars="0" w:firstLine="0"/>
              <w:rPr>
                <w:rFonts w:asciiTheme="minorEastAsia" w:hAnsiTheme="minorEastAsia"/>
                <w:sz w:val="18"/>
                <w:szCs w:val="18"/>
              </w:rPr>
            </w:pPr>
            <w:r w:rsidRPr="00B60583">
              <w:rPr>
                <w:rFonts w:asciiTheme="minorEastAsia" w:hAnsiTheme="minorEastAsia" w:hint="eastAsia"/>
                <w:sz w:val="18"/>
                <w:szCs w:val="18"/>
              </w:rPr>
              <w:t>0.13</w:t>
            </w:r>
          </w:p>
        </w:tc>
        <w:tc>
          <w:tcPr>
            <w:tcW w:w="1473" w:type="dxa"/>
          </w:tcPr>
          <w:p w:rsidR="00B6372C" w:rsidRPr="00B60583" w:rsidRDefault="00B6372C" w:rsidP="003B23FA">
            <w:pPr>
              <w:pStyle w:val="a4"/>
              <w:spacing w:line="240" w:lineRule="exact"/>
              <w:ind w:firstLineChars="0" w:firstLine="0"/>
              <w:rPr>
                <w:rFonts w:asciiTheme="minorEastAsia" w:hAnsiTheme="minorEastAsia"/>
                <w:sz w:val="18"/>
                <w:szCs w:val="18"/>
              </w:rPr>
            </w:pPr>
            <w:r w:rsidRPr="00B60583">
              <w:rPr>
                <w:rFonts w:asciiTheme="minorEastAsia" w:hAnsiTheme="minorEastAsia" w:hint="eastAsia"/>
                <w:sz w:val="18"/>
                <w:szCs w:val="18"/>
              </w:rPr>
              <w:t>0.11</w:t>
            </w:r>
          </w:p>
        </w:tc>
      </w:tr>
      <w:tr w:rsidR="00B6372C" w:rsidRPr="00B60583" w:rsidTr="00EE77AB">
        <w:tc>
          <w:tcPr>
            <w:tcW w:w="1472" w:type="dxa"/>
          </w:tcPr>
          <w:p w:rsidR="00B6372C" w:rsidRPr="00B60583" w:rsidRDefault="00B6372C" w:rsidP="003B23FA">
            <w:pPr>
              <w:pStyle w:val="a4"/>
              <w:spacing w:line="240" w:lineRule="exact"/>
              <w:ind w:firstLineChars="0" w:firstLine="0"/>
              <w:rPr>
                <w:rFonts w:asciiTheme="minorEastAsia" w:hAnsiTheme="minorEastAsia"/>
                <w:sz w:val="18"/>
                <w:szCs w:val="18"/>
              </w:rPr>
            </w:pPr>
            <w:r w:rsidRPr="00B60583">
              <w:rPr>
                <w:rFonts w:asciiTheme="minorEastAsia" w:hAnsiTheme="minorEastAsia"/>
                <w:sz w:val="18"/>
                <w:szCs w:val="18"/>
              </w:rPr>
              <w:t>n-</w:t>
            </w:r>
            <w:r w:rsidRPr="00B60583">
              <w:rPr>
                <w:rFonts w:asciiTheme="minorEastAsia" w:hAnsiTheme="minorEastAsia" w:hint="eastAsia"/>
                <w:sz w:val="18"/>
                <w:szCs w:val="18"/>
              </w:rPr>
              <w:t>C</w:t>
            </w:r>
            <w:r w:rsidRPr="00B60583">
              <w:rPr>
                <w:rFonts w:asciiTheme="minorEastAsia" w:hAnsiTheme="minorEastAsia"/>
                <w:sz w:val="18"/>
                <w:szCs w:val="18"/>
                <w:vertAlign w:val="subscript"/>
              </w:rPr>
              <w:t>4</w:t>
            </w:r>
            <w:r w:rsidRPr="00B60583">
              <w:rPr>
                <w:rFonts w:asciiTheme="minorEastAsia" w:hAnsiTheme="minorEastAsia" w:hint="eastAsia"/>
                <w:sz w:val="18"/>
                <w:szCs w:val="18"/>
              </w:rPr>
              <w:t>H</w:t>
            </w:r>
            <w:r w:rsidRPr="00B60583">
              <w:rPr>
                <w:rFonts w:asciiTheme="minorEastAsia" w:hAnsiTheme="minorEastAsia"/>
                <w:sz w:val="18"/>
                <w:szCs w:val="18"/>
                <w:vertAlign w:val="subscript"/>
              </w:rPr>
              <w:t>8</w:t>
            </w:r>
          </w:p>
        </w:tc>
        <w:tc>
          <w:tcPr>
            <w:tcW w:w="1472" w:type="dxa"/>
          </w:tcPr>
          <w:p w:rsidR="00B6372C" w:rsidRPr="00B60583" w:rsidRDefault="00B6372C" w:rsidP="003B23FA">
            <w:pPr>
              <w:pStyle w:val="a4"/>
              <w:spacing w:line="240" w:lineRule="exact"/>
              <w:ind w:firstLineChars="0" w:firstLine="0"/>
              <w:rPr>
                <w:rFonts w:asciiTheme="minorEastAsia" w:hAnsiTheme="minorEastAsia"/>
                <w:sz w:val="18"/>
                <w:szCs w:val="18"/>
              </w:rPr>
            </w:pPr>
            <w:r w:rsidRPr="00B60583">
              <w:rPr>
                <w:rFonts w:asciiTheme="minorEastAsia" w:hAnsiTheme="minorEastAsia" w:hint="eastAsia"/>
                <w:sz w:val="18"/>
                <w:szCs w:val="18"/>
              </w:rPr>
              <w:t>1.41</w:t>
            </w:r>
          </w:p>
        </w:tc>
        <w:tc>
          <w:tcPr>
            <w:tcW w:w="1472" w:type="dxa"/>
          </w:tcPr>
          <w:p w:rsidR="00B6372C" w:rsidRPr="00B60583" w:rsidRDefault="00B6372C" w:rsidP="003B23FA">
            <w:pPr>
              <w:pStyle w:val="a4"/>
              <w:spacing w:line="240" w:lineRule="exact"/>
              <w:ind w:firstLineChars="0" w:firstLine="0"/>
              <w:rPr>
                <w:rFonts w:asciiTheme="minorEastAsia" w:hAnsiTheme="minorEastAsia"/>
                <w:sz w:val="18"/>
                <w:szCs w:val="18"/>
              </w:rPr>
            </w:pPr>
            <w:r w:rsidRPr="00B60583">
              <w:rPr>
                <w:rFonts w:asciiTheme="minorEastAsia" w:hAnsiTheme="minorEastAsia" w:hint="eastAsia"/>
                <w:sz w:val="18"/>
                <w:szCs w:val="18"/>
              </w:rPr>
              <w:t>1.1196</w:t>
            </w:r>
          </w:p>
        </w:tc>
        <w:tc>
          <w:tcPr>
            <w:tcW w:w="1472" w:type="dxa"/>
          </w:tcPr>
          <w:p w:rsidR="00B6372C" w:rsidRPr="00B60583" w:rsidRDefault="00B6372C" w:rsidP="003B23FA">
            <w:pPr>
              <w:pStyle w:val="a4"/>
              <w:spacing w:line="240" w:lineRule="exact"/>
              <w:ind w:firstLineChars="0" w:firstLine="0"/>
              <w:rPr>
                <w:rFonts w:asciiTheme="minorEastAsia" w:hAnsiTheme="minorEastAsia"/>
                <w:sz w:val="18"/>
                <w:szCs w:val="18"/>
              </w:rPr>
            </w:pPr>
            <w:r w:rsidRPr="00B60583">
              <w:rPr>
                <w:rFonts w:asciiTheme="minorEastAsia" w:hAnsiTheme="minorEastAsia" w:hint="eastAsia"/>
                <w:sz w:val="18"/>
                <w:szCs w:val="18"/>
              </w:rPr>
              <w:t>1.1210</w:t>
            </w:r>
          </w:p>
        </w:tc>
        <w:tc>
          <w:tcPr>
            <w:tcW w:w="1473" w:type="dxa"/>
          </w:tcPr>
          <w:p w:rsidR="00B6372C" w:rsidRPr="00B60583" w:rsidRDefault="00B6372C" w:rsidP="003B23FA">
            <w:pPr>
              <w:pStyle w:val="a4"/>
              <w:spacing w:line="240" w:lineRule="exact"/>
              <w:ind w:firstLineChars="0" w:firstLine="0"/>
              <w:rPr>
                <w:rFonts w:asciiTheme="minorEastAsia" w:hAnsiTheme="minorEastAsia"/>
                <w:sz w:val="18"/>
                <w:szCs w:val="18"/>
              </w:rPr>
            </w:pPr>
            <w:r w:rsidRPr="00B60583">
              <w:rPr>
                <w:rFonts w:asciiTheme="minorEastAsia" w:hAnsiTheme="minorEastAsia" w:hint="eastAsia"/>
                <w:sz w:val="18"/>
                <w:szCs w:val="18"/>
              </w:rPr>
              <w:t>-0.29</w:t>
            </w:r>
          </w:p>
        </w:tc>
        <w:tc>
          <w:tcPr>
            <w:tcW w:w="1473" w:type="dxa"/>
          </w:tcPr>
          <w:p w:rsidR="00B6372C" w:rsidRPr="00B60583" w:rsidRDefault="00B6372C" w:rsidP="003B23FA">
            <w:pPr>
              <w:pStyle w:val="a4"/>
              <w:spacing w:line="240" w:lineRule="exact"/>
              <w:ind w:firstLineChars="0" w:firstLine="0"/>
              <w:rPr>
                <w:rFonts w:asciiTheme="minorEastAsia" w:hAnsiTheme="minorEastAsia"/>
                <w:sz w:val="18"/>
                <w:szCs w:val="18"/>
              </w:rPr>
            </w:pPr>
            <w:r w:rsidRPr="00B60583">
              <w:rPr>
                <w:rFonts w:asciiTheme="minorEastAsia" w:hAnsiTheme="minorEastAsia" w:hint="eastAsia"/>
                <w:sz w:val="18"/>
                <w:szCs w:val="18"/>
              </w:rPr>
              <w:t>-0.29</w:t>
            </w:r>
          </w:p>
        </w:tc>
      </w:tr>
      <w:tr w:rsidR="00B6372C" w:rsidRPr="00B60583" w:rsidTr="00EE77AB">
        <w:tc>
          <w:tcPr>
            <w:tcW w:w="1472" w:type="dxa"/>
          </w:tcPr>
          <w:p w:rsidR="00B6372C" w:rsidRPr="00B60583" w:rsidRDefault="00B6372C" w:rsidP="003B23FA">
            <w:pPr>
              <w:pStyle w:val="a4"/>
              <w:spacing w:line="240" w:lineRule="exact"/>
              <w:ind w:firstLineChars="0" w:firstLine="0"/>
              <w:rPr>
                <w:rFonts w:asciiTheme="minorEastAsia" w:hAnsiTheme="minorEastAsia"/>
                <w:sz w:val="18"/>
                <w:szCs w:val="18"/>
              </w:rPr>
            </w:pPr>
            <w:r w:rsidRPr="00B60583">
              <w:rPr>
                <w:rFonts w:asciiTheme="minorEastAsia" w:hAnsiTheme="minorEastAsia"/>
                <w:sz w:val="18"/>
                <w:szCs w:val="18"/>
              </w:rPr>
              <w:t>i-</w:t>
            </w:r>
            <w:r w:rsidRPr="00B60583">
              <w:rPr>
                <w:rFonts w:asciiTheme="minorEastAsia" w:hAnsiTheme="minorEastAsia" w:hint="eastAsia"/>
                <w:sz w:val="18"/>
                <w:szCs w:val="18"/>
              </w:rPr>
              <w:t>C</w:t>
            </w:r>
            <w:r w:rsidRPr="00B60583">
              <w:rPr>
                <w:rFonts w:asciiTheme="minorEastAsia" w:hAnsiTheme="minorEastAsia"/>
                <w:sz w:val="18"/>
                <w:szCs w:val="18"/>
                <w:vertAlign w:val="subscript"/>
              </w:rPr>
              <w:t>4</w:t>
            </w:r>
            <w:r w:rsidRPr="00B60583">
              <w:rPr>
                <w:rFonts w:asciiTheme="minorEastAsia" w:hAnsiTheme="minorEastAsia" w:hint="eastAsia"/>
                <w:sz w:val="18"/>
                <w:szCs w:val="18"/>
              </w:rPr>
              <w:t>H</w:t>
            </w:r>
            <w:r w:rsidRPr="00B60583">
              <w:rPr>
                <w:rFonts w:asciiTheme="minorEastAsia" w:hAnsiTheme="minorEastAsia"/>
                <w:sz w:val="18"/>
                <w:szCs w:val="18"/>
                <w:vertAlign w:val="subscript"/>
              </w:rPr>
              <w:t>8</w:t>
            </w:r>
          </w:p>
        </w:tc>
        <w:tc>
          <w:tcPr>
            <w:tcW w:w="1472" w:type="dxa"/>
          </w:tcPr>
          <w:p w:rsidR="00B6372C" w:rsidRPr="00B60583" w:rsidRDefault="00B6372C" w:rsidP="003B23FA">
            <w:pPr>
              <w:pStyle w:val="a4"/>
              <w:spacing w:line="240" w:lineRule="exact"/>
              <w:ind w:firstLineChars="0" w:firstLine="0"/>
              <w:rPr>
                <w:rFonts w:asciiTheme="minorEastAsia" w:hAnsiTheme="minorEastAsia"/>
                <w:sz w:val="18"/>
                <w:szCs w:val="18"/>
              </w:rPr>
            </w:pPr>
            <w:r w:rsidRPr="00B60583">
              <w:rPr>
                <w:rFonts w:asciiTheme="minorEastAsia" w:hAnsiTheme="minorEastAsia" w:hint="eastAsia"/>
                <w:sz w:val="18"/>
                <w:szCs w:val="18"/>
              </w:rPr>
              <w:t>2.66</w:t>
            </w:r>
          </w:p>
        </w:tc>
        <w:tc>
          <w:tcPr>
            <w:tcW w:w="1472" w:type="dxa"/>
          </w:tcPr>
          <w:p w:rsidR="00B6372C" w:rsidRPr="00B60583" w:rsidRDefault="00B6372C" w:rsidP="003B23FA">
            <w:pPr>
              <w:pStyle w:val="a4"/>
              <w:spacing w:line="240" w:lineRule="exact"/>
              <w:ind w:firstLineChars="0" w:firstLine="0"/>
              <w:rPr>
                <w:rFonts w:asciiTheme="minorEastAsia" w:hAnsiTheme="minorEastAsia"/>
                <w:sz w:val="18"/>
                <w:szCs w:val="18"/>
              </w:rPr>
            </w:pPr>
            <w:r w:rsidRPr="00B60583">
              <w:rPr>
                <w:rFonts w:asciiTheme="minorEastAsia" w:hAnsiTheme="minorEastAsia" w:hint="eastAsia"/>
                <w:sz w:val="18"/>
                <w:szCs w:val="18"/>
              </w:rPr>
              <w:t>2.6773</w:t>
            </w:r>
          </w:p>
        </w:tc>
        <w:tc>
          <w:tcPr>
            <w:tcW w:w="1472" w:type="dxa"/>
          </w:tcPr>
          <w:p w:rsidR="00B6372C" w:rsidRPr="00B60583" w:rsidRDefault="00B6372C" w:rsidP="003B23FA">
            <w:pPr>
              <w:pStyle w:val="a4"/>
              <w:spacing w:line="240" w:lineRule="exact"/>
              <w:ind w:firstLineChars="0" w:firstLine="0"/>
              <w:rPr>
                <w:rFonts w:asciiTheme="minorEastAsia" w:hAnsiTheme="minorEastAsia"/>
                <w:sz w:val="18"/>
                <w:szCs w:val="18"/>
              </w:rPr>
            </w:pPr>
            <w:r w:rsidRPr="00B60583">
              <w:rPr>
                <w:rFonts w:asciiTheme="minorEastAsia" w:hAnsiTheme="minorEastAsia" w:hint="eastAsia"/>
                <w:sz w:val="18"/>
                <w:szCs w:val="18"/>
              </w:rPr>
              <w:t>2.6802</w:t>
            </w:r>
          </w:p>
        </w:tc>
        <w:tc>
          <w:tcPr>
            <w:tcW w:w="1473" w:type="dxa"/>
          </w:tcPr>
          <w:p w:rsidR="00B6372C" w:rsidRPr="00B60583" w:rsidRDefault="00B6372C" w:rsidP="003B23FA">
            <w:pPr>
              <w:pStyle w:val="a4"/>
              <w:spacing w:line="240" w:lineRule="exact"/>
              <w:ind w:firstLineChars="0" w:firstLine="0"/>
              <w:rPr>
                <w:rFonts w:asciiTheme="minorEastAsia" w:hAnsiTheme="minorEastAsia"/>
                <w:sz w:val="18"/>
                <w:szCs w:val="18"/>
              </w:rPr>
            </w:pPr>
            <w:r w:rsidRPr="00B60583">
              <w:rPr>
                <w:rFonts w:asciiTheme="minorEastAsia" w:hAnsiTheme="minorEastAsia" w:hint="eastAsia"/>
                <w:sz w:val="18"/>
                <w:szCs w:val="18"/>
              </w:rPr>
              <w:t>0.02</w:t>
            </w:r>
          </w:p>
        </w:tc>
        <w:tc>
          <w:tcPr>
            <w:tcW w:w="1473" w:type="dxa"/>
          </w:tcPr>
          <w:p w:rsidR="00B6372C" w:rsidRPr="00B60583" w:rsidRDefault="00B6372C" w:rsidP="003B23FA">
            <w:pPr>
              <w:pStyle w:val="a4"/>
              <w:spacing w:line="240" w:lineRule="exact"/>
              <w:ind w:firstLineChars="0" w:firstLine="0"/>
              <w:rPr>
                <w:rFonts w:asciiTheme="minorEastAsia" w:hAnsiTheme="minorEastAsia"/>
                <w:sz w:val="18"/>
                <w:szCs w:val="18"/>
              </w:rPr>
            </w:pPr>
            <w:r w:rsidRPr="00B60583">
              <w:rPr>
                <w:rFonts w:asciiTheme="minorEastAsia" w:hAnsiTheme="minorEastAsia" w:hint="eastAsia"/>
                <w:sz w:val="18"/>
                <w:szCs w:val="18"/>
              </w:rPr>
              <w:t>0.02</w:t>
            </w:r>
          </w:p>
        </w:tc>
      </w:tr>
    </w:tbl>
    <w:p w:rsidR="004D24D5" w:rsidRPr="00573B5F" w:rsidRDefault="004D24D5" w:rsidP="00573B5F">
      <w:pPr>
        <w:ind w:firstLineChars="200" w:firstLine="420"/>
        <w:rPr>
          <w:rFonts w:ascii="Times New Roman" w:hAnsi="Times New Roman"/>
          <w:szCs w:val="32"/>
        </w:rPr>
      </w:pPr>
      <w:r w:rsidRPr="00573B5F">
        <w:rPr>
          <w:rFonts w:ascii="Times New Roman" w:hAnsi="Times New Roman" w:hint="eastAsia"/>
          <w:szCs w:val="32"/>
        </w:rPr>
        <w:t>混合建模方法综合了各类建模方法的优势，取长补短，有利于改善模型性能、降低模型复杂性。但是，目前混合建模法仍存在研究种类纷杂，混合方式多样，建模精度、鲁棒性不稳定等问</w:t>
      </w:r>
      <w:r w:rsidRPr="00573B5F">
        <w:rPr>
          <w:rFonts w:ascii="Times New Roman" w:hAnsi="Times New Roman" w:hint="eastAsia"/>
          <w:szCs w:val="32"/>
        </w:rPr>
        <w:lastRenderedPageBreak/>
        <w:t>题，有待于进一步深入研究。虽然混合模型有很好的实际应用，但是前提条件是必须存在简化机理模型，这在一定程度上限制了其应用范围。</w:t>
      </w:r>
    </w:p>
    <w:p w:rsidR="004D24D5" w:rsidRPr="00746A8A" w:rsidRDefault="004D24D5" w:rsidP="00573B5F">
      <w:pPr>
        <w:pStyle w:val="3"/>
        <w:spacing w:line="240" w:lineRule="auto"/>
        <w:ind w:firstLineChars="176" w:firstLine="424"/>
        <w:rPr>
          <w:sz w:val="24"/>
          <w:szCs w:val="24"/>
          <w:shd w:val="clear" w:color="auto" w:fill="FFFFFF"/>
        </w:rPr>
      </w:pPr>
      <w:bookmarkStart w:id="122" w:name="_Toc496007320"/>
      <w:r w:rsidRPr="00746A8A">
        <w:rPr>
          <w:sz w:val="24"/>
          <w:szCs w:val="24"/>
          <w:shd w:val="clear" w:color="auto" w:fill="FFFFFF"/>
        </w:rPr>
        <w:t>三</w:t>
      </w:r>
      <w:r w:rsidRPr="00746A8A">
        <w:rPr>
          <w:rFonts w:hint="eastAsia"/>
          <w:sz w:val="24"/>
          <w:szCs w:val="24"/>
          <w:shd w:val="clear" w:color="auto" w:fill="FFFFFF"/>
        </w:rPr>
        <w:t>、</w:t>
      </w:r>
      <w:r w:rsidRPr="00746A8A">
        <w:rPr>
          <w:sz w:val="24"/>
          <w:szCs w:val="24"/>
          <w:shd w:val="clear" w:color="auto" w:fill="FFFFFF"/>
        </w:rPr>
        <w:t>石油化工装置与过程的模拟</w:t>
      </w:r>
      <w:bookmarkEnd w:id="122"/>
    </w:p>
    <w:p w:rsidR="004D24D5" w:rsidRPr="00573B5F" w:rsidRDefault="004D24D5" w:rsidP="00573B5F">
      <w:pPr>
        <w:ind w:firstLineChars="200" w:firstLine="420"/>
        <w:rPr>
          <w:rFonts w:ascii="Times New Roman" w:hAnsi="Times New Roman"/>
          <w:szCs w:val="32"/>
        </w:rPr>
      </w:pPr>
      <w:r w:rsidRPr="00573B5F">
        <w:rPr>
          <w:rFonts w:ascii="Times New Roman" w:hAnsi="Times New Roman" w:hint="eastAsia"/>
          <w:szCs w:val="32"/>
        </w:rPr>
        <w:t>石化过程的数学模型是对石化过程中涉及的变量、参数及其关系的数学描述，一般是由若干方程组成的方程组。通过计算机进行物料平衡、热平衡、化学平衡、压力平衡等的计算，即求解模型方程组的过程，称为过程模拟或流程模拟。模拟是系统工程学的基本方法之一，它利用数学模型在计算机上做试验，用以研究过程系统的性能。</w:t>
      </w:r>
    </w:p>
    <w:p w:rsidR="004D24D5" w:rsidRPr="00573B5F" w:rsidRDefault="004D24D5" w:rsidP="00573B5F">
      <w:pPr>
        <w:ind w:firstLineChars="200" w:firstLine="420"/>
        <w:rPr>
          <w:rFonts w:ascii="Times New Roman" w:hAnsi="Times New Roman"/>
          <w:szCs w:val="32"/>
        </w:rPr>
      </w:pPr>
      <w:r w:rsidRPr="00573B5F">
        <w:rPr>
          <w:rFonts w:ascii="Times New Roman" w:hAnsi="Times New Roman" w:hint="eastAsia"/>
          <w:szCs w:val="32"/>
        </w:rPr>
        <w:t>按照过程模拟的对象时态不同，可分为稳态流程模拟和动态流程模拟。当过程对象的主要研究参数不随时间变化而变化时，称为稳态模拟，例如研究连续生产的石化装置在稳定工况下的运行性能；考虑过程对象的参数随时间变化的关系时，称为动态模拟，例如石化装置开、停车过程，或间歇操作时的动态性能研究。</w:t>
      </w:r>
    </w:p>
    <w:p w:rsidR="004D24D5" w:rsidRPr="00573B5F" w:rsidRDefault="004D24D5" w:rsidP="00573B5F">
      <w:pPr>
        <w:ind w:firstLineChars="200" w:firstLine="420"/>
        <w:rPr>
          <w:rFonts w:asciiTheme="minorEastAsia" w:hAnsiTheme="minorEastAsia"/>
          <w:szCs w:val="32"/>
        </w:rPr>
      </w:pPr>
      <w:r w:rsidRPr="00573B5F">
        <w:rPr>
          <w:rFonts w:asciiTheme="minorEastAsia" w:hAnsiTheme="minorEastAsia"/>
          <w:szCs w:val="32"/>
        </w:rPr>
        <w:t>按照求解过程模型方程组的方式不</w:t>
      </w:r>
      <w:r w:rsidRPr="00573B5F">
        <w:rPr>
          <w:rFonts w:asciiTheme="minorEastAsia" w:hAnsiTheme="minorEastAsia" w:hint="eastAsia"/>
          <w:szCs w:val="32"/>
        </w:rPr>
        <w:t>同，过程模拟的基本方法可</w:t>
      </w:r>
      <w:r w:rsidRPr="00573B5F">
        <w:rPr>
          <w:rFonts w:asciiTheme="minorEastAsia" w:hAnsiTheme="minorEastAsia"/>
          <w:szCs w:val="32"/>
        </w:rPr>
        <w:t>分为序贯模块法</w:t>
      </w:r>
      <w:r w:rsidRPr="00573B5F">
        <w:rPr>
          <w:rFonts w:asciiTheme="minorEastAsia" w:hAnsiTheme="minorEastAsia" w:hint="eastAsia"/>
          <w:szCs w:val="32"/>
        </w:rPr>
        <w:t>（Se</w:t>
      </w:r>
      <w:r w:rsidRPr="00573B5F">
        <w:rPr>
          <w:rFonts w:asciiTheme="minorEastAsia" w:hAnsiTheme="minorEastAsia"/>
          <w:szCs w:val="32"/>
        </w:rPr>
        <w:t>quential Molular Method</w:t>
      </w:r>
      <w:r w:rsidRPr="00573B5F">
        <w:rPr>
          <w:rFonts w:asciiTheme="minorEastAsia" w:hAnsiTheme="minorEastAsia" w:hint="eastAsia"/>
          <w:szCs w:val="32"/>
        </w:rPr>
        <w:t>，简称SM法）和</w:t>
      </w:r>
      <w:r w:rsidRPr="00573B5F">
        <w:rPr>
          <w:rFonts w:asciiTheme="minorEastAsia" w:hAnsiTheme="minorEastAsia"/>
          <w:szCs w:val="32"/>
        </w:rPr>
        <w:t>联立方程法</w:t>
      </w:r>
      <w:r w:rsidR="00804C80">
        <w:rPr>
          <w:rFonts w:asciiTheme="minorEastAsia" w:hAnsiTheme="minorEastAsia" w:hint="eastAsia"/>
          <w:szCs w:val="32"/>
        </w:rPr>
        <w:t>（</w:t>
      </w:r>
      <w:r w:rsidRPr="00573B5F">
        <w:rPr>
          <w:rFonts w:asciiTheme="minorEastAsia" w:hAnsiTheme="minorEastAsia" w:hint="eastAsia"/>
          <w:szCs w:val="32"/>
        </w:rPr>
        <w:t>Equation Oriented Method，简称EO法</w:t>
      </w:r>
      <w:r w:rsidR="00804C80">
        <w:rPr>
          <w:rFonts w:asciiTheme="minorEastAsia" w:hAnsiTheme="minorEastAsia" w:hint="eastAsia"/>
          <w:szCs w:val="32"/>
        </w:rPr>
        <w:t>）</w:t>
      </w:r>
      <w:r w:rsidRPr="007D2F32">
        <w:rPr>
          <w:rFonts w:asciiTheme="minorEastAsia" w:hAnsiTheme="minorEastAsia"/>
          <w:szCs w:val="32"/>
          <w:vertAlign w:val="superscript"/>
        </w:rPr>
        <w:t>[</w:t>
      </w:r>
      <w:r w:rsidR="00C1558A" w:rsidRPr="007D2F32">
        <w:rPr>
          <w:rFonts w:asciiTheme="minorEastAsia" w:hAnsiTheme="minorEastAsia"/>
          <w:szCs w:val="32"/>
          <w:vertAlign w:val="superscript"/>
        </w:rPr>
        <w:t>19</w:t>
      </w:r>
      <w:r w:rsidRPr="007D2F32">
        <w:rPr>
          <w:rFonts w:asciiTheme="minorEastAsia" w:hAnsiTheme="minorEastAsia"/>
          <w:szCs w:val="32"/>
          <w:vertAlign w:val="superscript"/>
        </w:rPr>
        <w:t>]</w:t>
      </w:r>
      <w:r w:rsidRPr="00573B5F">
        <w:rPr>
          <w:rFonts w:asciiTheme="minorEastAsia" w:hAnsiTheme="minorEastAsia" w:hint="eastAsia"/>
          <w:szCs w:val="32"/>
        </w:rPr>
        <w:t>。石化过程中的物料一般依次进入加工过程，直至获得最终产品。在序贯模块法的模拟计算中，将物料流抽象成物质流和能量流，将加工单元抽象成单元模块，按照单元模块分别构建数学模型并依次求解，当遇到循环物流时，采用假设循环物流信息和迭代收敛计算的方式来处理。这种方法的优点是求解过程与石化流程密切联系，易于构建通用模块的模型和相应解算方法，从而开发通用流程模拟软件。如美国AspenTech公司的Aspen</w:t>
      </w:r>
      <w:r w:rsidRPr="00573B5F">
        <w:rPr>
          <w:rFonts w:asciiTheme="minorEastAsia" w:hAnsiTheme="minorEastAsia"/>
          <w:szCs w:val="32"/>
        </w:rPr>
        <w:t xml:space="preserve"> Plus</w:t>
      </w:r>
      <w:r w:rsidRPr="00573B5F">
        <w:rPr>
          <w:rFonts w:asciiTheme="minorEastAsia" w:hAnsiTheme="minorEastAsia" w:hint="eastAsia"/>
          <w:szCs w:val="32"/>
        </w:rPr>
        <w:t>，</w:t>
      </w:r>
      <w:r w:rsidRPr="00573B5F">
        <w:rPr>
          <w:rFonts w:asciiTheme="minorEastAsia" w:hAnsiTheme="minorEastAsia"/>
          <w:szCs w:val="32"/>
        </w:rPr>
        <w:t>英国PSE公司的gPROMS</w:t>
      </w:r>
      <w:r w:rsidRPr="00573B5F">
        <w:rPr>
          <w:rFonts w:asciiTheme="minorEastAsia" w:hAnsiTheme="minorEastAsia" w:hint="eastAsia"/>
          <w:szCs w:val="32"/>
        </w:rPr>
        <w:t>，</w:t>
      </w:r>
      <w:r w:rsidRPr="00573B5F">
        <w:rPr>
          <w:rFonts w:asciiTheme="minorEastAsia" w:hAnsiTheme="minorEastAsia"/>
          <w:szCs w:val="32"/>
        </w:rPr>
        <w:t>美国Invensys公司的</w:t>
      </w:r>
      <w:r w:rsidRPr="00573B5F">
        <w:rPr>
          <w:rFonts w:asciiTheme="minorEastAsia" w:hAnsiTheme="minorEastAsia" w:hint="eastAsia"/>
          <w:szCs w:val="32"/>
        </w:rPr>
        <w:t>PRO</w:t>
      </w:r>
      <w:r w:rsidRPr="00573B5F">
        <w:rPr>
          <w:rFonts w:asciiTheme="minorEastAsia" w:hAnsiTheme="minorEastAsia"/>
          <w:szCs w:val="32"/>
        </w:rPr>
        <w:t>/II</w:t>
      </w:r>
      <w:r w:rsidRPr="00573B5F">
        <w:rPr>
          <w:rFonts w:asciiTheme="minorEastAsia" w:hAnsiTheme="minorEastAsia" w:hint="eastAsia"/>
          <w:szCs w:val="32"/>
        </w:rPr>
        <w:t>等，都是</w:t>
      </w:r>
      <w:r w:rsidRPr="00573B5F">
        <w:rPr>
          <w:rFonts w:asciiTheme="minorEastAsia" w:hAnsiTheme="minorEastAsia"/>
          <w:szCs w:val="32"/>
        </w:rPr>
        <w:t>国际知名公司基于序贯模块法开发的通用过程模拟软件系统</w:t>
      </w:r>
      <w:r w:rsidRPr="00573B5F">
        <w:rPr>
          <w:rFonts w:asciiTheme="minorEastAsia" w:hAnsiTheme="minorEastAsia" w:hint="eastAsia"/>
          <w:szCs w:val="32"/>
        </w:rPr>
        <w:t>。联立方程法是将描述整个流程所有方程组成的方程组，作为一个整体联立求解，从而避免因循环物流过多给序贯模块法造成的收敛困难的情况。但是，联立方程法这种依靠应用数学技术进步提升的过程模拟方法，对求解失败时的问题查找是不适用的，因此以联立方程法为基础开发的通用流程模拟软件远不如前者多。从求解方法的发展看，20世纪80年代后，两种典型过程模拟方法有融合的趋势，用以处理流程更复杂的问题。</w:t>
      </w:r>
    </w:p>
    <w:p w:rsidR="004D24D5" w:rsidRPr="00573B5F" w:rsidRDefault="004D24D5" w:rsidP="00573B5F">
      <w:pPr>
        <w:ind w:firstLineChars="200" w:firstLine="420"/>
        <w:rPr>
          <w:rFonts w:asciiTheme="minorEastAsia" w:hAnsiTheme="minorEastAsia"/>
          <w:szCs w:val="32"/>
        </w:rPr>
      </w:pPr>
      <w:r w:rsidRPr="00573B5F">
        <w:rPr>
          <w:rFonts w:asciiTheme="minorEastAsia" w:hAnsiTheme="minorEastAsia"/>
          <w:szCs w:val="32"/>
        </w:rPr>
        <w:t>按照流程模拟软件的应用范围不同</w:t>
      </w:r>
      <w:r w:rsidRPr="00573B5F">
        <w:rPr>
          <w:rFonts w:asciiTheme="minorEastAsia" w:hAnsiTheme="minorEastAsia" w:hint="eastAsia"/>
          <w:szCs w:val="32"/>
        </w:rPr>
        <w:t>，分为通用流程模拟软件和专用流程模拟软件。上述提到的几种基于序贯模块法开发的通用流程模拟软件，用户都能够根据流程工艺的变化，利用软件中的通用模块自行搭建流程，同时，这些软件都配有强大的物性系统，用以处理流程模拟中遇到的大量物性计算问题。顾名思义，专用流程模拟软件是针对特定装置或过程开发的模拟系统，如针对乙烯裂解炉，Technip公司的SPYRO</w:t>
      </w:r>
      <w:r w:rsidR="00C84281">
        <w:rPr>
          <w:rFonts w:asciiTheme="minorEastAsia" w:hAnsiTheme="minorEastAsia" w:hint="eastAsia"/>
          <w:szCs w:val="32"/>
        </w:rPr>
        <w:t>软件、清华大学</w:t>
      </w:r>
      <w:r w:rsidRPr="00573B5F">
        <w:rPr>
          <w:rFonts w:asciiTheme="minorEastAsia" w:hAnsiTheme="minorEastAsia" w:hint="eastAsia"/>
          <w:szCs w:val="32"/>
        </w:rPr>
        <w:t>的EPSOS软件等，均是根据裂解炉辐射段的炉型结构和反应特点开发的专用模拟软件。</w:t>
      </w:r>
    </w:p>
    <w:p w:rsidR="004D24D5" w:rsidRPr="00573B5F" w:rsidRDefault="004D24D5" w:rsidP="00C84281">
      <w:pPr>
        <w:pStyle w:val="a4"/>
        <w:rPr>
          <w:rFonts w:asciiTheme="minorEastAsia" w:hAnsiTheme="minorEastAsia"/>
          <w:szCs w:val="32"/>
        </w:rPr>
      </w:pPr>
      <w:r w:rsidRPr="00573B5F">
        <w:rPr>
          <w:rFonts w:asciiTheme="minorEastAsia" w:hAnsiTheme="minorEastAsia" w:hint="eastAsia"/>
          <w:szCs w:val="32"/>
        </w:rPr>
        <w:t>当前石化工业流程模拟技术的发展趋势，在深度和广度两个方面延伸。一方面开展分子水平的炼油化工装置的建模与模拟研究，扩大可模拟物系范围、建立油品的分子表征方法与油品转化反应动力学模型，实现准确、高效的炼化过程单装置、多装置，乃至全流程的模拟。另一方面，提倡流程模拟技术与先进控制、生产计划优化、实时仿真、虚拟现实技术等技术的结合，同时基于Web的远程应用，共享模拟软件、分析结果与过程数据。</w:t>
      </w:r>
    </w:p>
    <w:p w:rsidR="004D24D5" w:rsidRPr="00573B5F" w:rsidRDefault="004D24D5" w:rsidP="003B23FA">
      <w:pPr>
        <w:pStyle w:val="3"/>
        <w:spacing w:line="240" w:lineRule="auto"/>
        <w:ind w:firstLineChars="176" w:firstLine="424"/>
        <w:rPr>
          <w:sz w:val="24"/>
          <w:szCs w:val="24"/>
          <w:shd w:val="clear" w:color="auto" w:fill="FFFFFF"/>
        </w:rPr>
      </w:pPr>
      <w:bookmarkStart w:id="123" w:name="_Toc496007321"/>
      <w:r w:rsidRPr="00573B5F">
        <w:rPr>
          <w:sz w:val="24"/>
          <w:szCs w:val="24"/>
          <w:shd w:val="clear" w:color="auto" w:fill="FFFFFF"/>
        </w:rPr>
        <w:t>四</w:t>
      </w:r>
      <w:r w:rsidRPr="00573B5F">
        <w:rPr>
          <w:rFonts w:hint="eastAsia"/>
          <w:sz w:val="24"/>
          <w:szCs w:val="24"/>
          <w:shd w:val="clear" w:color="auto" w:fill="FFFFFF"/>
        </w:rPr>
        <w:t>、</w:t>
      </w:r>
      <w:r w:rsidRPr="00573B5F">
        <w:rPr>
          <w:sz w:val="24"/>
          <w:szCs w:val="24"/>
          <w:shd w:val="clear" w:color="auto" w:fill="FFFFFF"/>
        </w:rPr>
        <w:t>石油化工装置优化建模与优化方法</w:t>
      </w:r>
      <w:bookmarkEnd w:id="123"/>
    </w:p>
    <w:p w:rsidR="004D24D5" w:rsidRPr="00573B5F" w:rsidRDefault="004D24D5" w:rsidP="00573B5F">
      <w:pPr>
        <w:ind w:firstLineChars="200" w:firstLine="420"/>
        <w:rPr>
          <w:rFonts w:asciiTheme="minorEastAsia" w:hAnsiTheme="minorEastAsia"/>
          <w:szCs w:val="32"/>
        </w:rPr>
      </w:pPr>
      <w:r w:rsidRPr="00573B5F">
        <w:rPr>
          <w:rFonts w:asciiTheme="minorEastAsia" w:hAnsiTheme="minorEastAsia" w:hint="eastAsia"/>
          <w:szCs w:val="32"/>
        </w:rPr>
        <w:t>智能石化的发展</w:t>
      </w:r>
      <w:r w:rsidR="000337ED">
        <w:rPr>
          <w:rFonts w:asciiTheme="minorEastAsia" w:hAnsiTheme="minorEastAsia" w:hint="eastAsia"/>
          <w:szCs w:val="32"/>
        </w:rPr>
        <w:t>（</w:t>
      </w:r>
      <w:r w:rsidRPr="00573B5F">
        <w:rPr>
          <w:rFonts w:asciiTheme="minorEastAsia" w:hAnsiTheme="minorEastAsia" w:hint="eastAsia"/>
          <w:szCs w:val="32"/>
        </w:rPr>
        <w:t>某些时候被称为智慧石化</w:t>
      </w:r>
      <w:r w:rsidR="000337ED">
        <w:rPr>
          <w:rFonts w:asciiTheme="minorEastAsia" w:hAnsiTheme="minorEastAsia" w:hint="eastAsia"/>
          <w:szCs w:val="32"/>
        </w:rPr>
        <w:t>）</w:t>
      </w:r>
      <w:r w:rsidRPr="00573B5F">
        <w:rPr>
          <w:rFonts w:asciiTheme="minorEastAsia" w:hAnsiTheme="minorEastAsia" w:hint="eastAsia"/>
          <w:szCs w:val="32"/>
        </w:rPr>
        <w:t>，是指石化过程应满足优化设计与优化操作运行。</w:t>
      </w:r>
      <w:r w:rsidRPr="00573B5F">
        <w:rPr>
          <w:rFonts w:asciiTheme="minorEastAsia" w:hAnsiTheme="minorEastAsia" w:hint="eastAsia"/>
          <w:szCs w:val="32"/>
        </w:rPr>
        <w:lastRenderedPageBreak/>
        <w:t>所谓优化，即寻求从所有可能的方案中选择最合理的、能够达到最优目标的一种方案的过程。达到最优化目标（Optimal object）的方案是最优方案（Optimal solution），搜寻优化方案的方法称为优化方法（Optimal method）。</w:t>
      </w:r>
    </w:p>
    <w:p w:rsidR="004D24D5" w:rsidRPr="00573B5F" w:rsidRDefault="004D24D5" w:rsidP="00573B5F">
      <w:pPr>
        <w:ind w:firstLineChars="200" w:firstLine="420"/>
        <w:rPr>
          <w:rFonts w:ascii="Times New Roman" w:hAnsi="Times New Roman"/>
          <w:szCs w:val="32"/>
        </w:rPr>
      </w:pPr>
      <w:r w:rsidRPr="00573B5F">
        <w:rPr>
          <w:rFonts w:ascii="Times New Roman" w:hAnsi="Times New Roman" w:hint="eastAsia"/>
          <w:szCs w:val="32"/>
        </w:rPr>
        <w:t>针对石化过程的优化可分为两个不同层次：过程系统结构优化和过程参数优化。</w:t>
      </w:r>
      <w:r w:rsidRPr="00573B5F">
        <w:rPr>
          <w:rFonts w:ascii="Times New Roman" w:hAnsi="Times New Roman"/>
          <w:szCs w:val="32"/>
        </w:rPr>
        <w:t>过程系统结构优化</w:t>
      </w:r>
      <w:r w:rsidRPr="00573B5F">
        <w:rPr>
          <w:rFonts w:ascii="Times New Roman" w:hAnsi="Times New Roman" w:hint="eastAsia"/>
          <w:szCs w:val="32"/>
        </w:rPr>
        <w:t>，</w:t>
      </w:r>
      <w:r w:rsidRPr="00573B5F">
        <w:rPr>
          <w:rFonts w:ascii="Times New Roman" w:hAnsi="Times New Roman"/>
          <w:szCs w:val="32"/>
        </w:rPr>
        <w:t>是指寻找最佳工艺流程的过程综合问题</w:t>
      </w:r>
      <w:r w:rsidRPr="00573B5F">
        <w:rPr>
          <w:rFonts w:ascii="Times New Roman" w:hAnsi="Times New Roman" w:hint="eastAsia"/>
          <w:szCs w:val="32"/>
        </w:rPr>
        <w:t>，它</w:t>
      </w:r>
      <w:r w:rsidRPr="00573B5F">
        <w:rPr>
          <w:rFonts w:ascii="Times New Roman" w:hAnsi="Times New Roman"/>
          <w:szCs w:val="32"/>
        </w:rPr>
        <w:t>涉及不同工艺路线</w:t>
      </w:r>
      <w:r w:rsidRPr="00573B5F">
        <w:rPr>
          <w:rFonts w:ascii="Times New Roman" w:hAnsi="Times New Roman" w:hint="eastAsia"/>
          <w:szCs w:val="32"/>
        </w:rPr>
        <w:t>、</w:t>
      </w:r>
      <w:r w:rsidRPr="00573B5F">
        <w:rPr>
          <w:rFonts w:ascii="Times New Roman" w:hAnsi="Times New Roman"/>
          <w:szCs w:val="32"/>
        </w:rPr>
        <w:t>不同生产加工方案的选择</w:t>
      </w:r>
      <w:r w:rsidRPr="00573B5F">
        <w:rPr>
          <w:rFonts w:ascii="Times New Roman" w:hAnsi="Times New Roman" w:hint="eastAsia"/>
          <w:szCs w:val="32"/>
        </w:rPr>
        <w:t>，用于过程设计或改造时，满足特定原料条件下的产品要求。</w:t>
      </w:r>
      <w:r w:rsidRPr="00573B5F">
        <w:rPr>
          <w:rFonts w:ascii="Times New Roman" w:hAnsi="Times New Roman"/>
          <w:szCs w:val="32"/>
        </w:rPr>
        <w:t>过程参数优化</w:t>
      </w:r>
      <w:r w:rsidRPr="00573B5F">
        <w:rPr>
          <w:rFonts w:ascii="Times New Roman" w:hAnsi="Times New Roman" w:hint="eastAsia"/>
          <w:szCs w:val="32"/>
        </w:rPr>
        <w:t>，</w:t>
      </w:r>
      <w:r w:rsidRPr="00573B5F">
        <w:rPr>
          <w:rFonts w:ascii="Times New Roman" w:hAnsi="Times New Roman"/>
          <w:szCs w:val="32"/>
        </w:rPr>
        <w:t>是指在确定的工艺流程中</w:t>
      </w:r>
      <w:r w:rsidRPr="00573B5F">
        <w:rPr>
          <w:rFonts w:ascii="Times New Roman" w:hAnsi="Times New Roman" w:hint="eastAsia"/>
          <w:szCs w:val="32"/>
        </w:rPr>
        <w:t>，选择</w:t>
      </w:r>
      <w:r w:rsidRPr="00573B5F">
        <w:rPr>
          <w:rFonts w:ascii="Times New Roman" w:hAnsi="Times New Roman"/>
          <w:szCs w:val="32"/>
        </w:rPr>
        <w:t>流程内部各环节</w:t>
      </w:r>
      <w:r w:rsidRPr="00573B5F">
        <w:rPr>
          <w:rFonts w:ascii="Times New Roman" w:hAnsi="Times New Roman" w:hint="eastAsia"/>
          <w:szCs w:val="32"/>
        </w:rPr>
        <w:t>、各</w:t>
      </w:r>
      <w:r w:rsidRPr="00573B5F">
        <w:rPr>
          <w:rFonts w:ascii="Times New Roman" w:hAnsi="Times New Roman"/>
          <w:szCs w:val="32"/>
        </w:rPr>
        <w:t>单元处于的操作状态</w:t>
      </w:r>
      <w:r w:rsidRPr="00573B5F">
        <w:rPr>
          <w:rFonts w:ascii="Times New Roman" w:hAnsi="Times New Roman" w:hint="eastAsia"/>
          <w:szCs w:val="32"/>
        </w:rPr>
        <w:t>，</w:t>
      </w:r>
      <w:r w:rsidRPr="00573B5F">
        <w:rPr>
          <w:rFonts w:ascii="Times New Roman" w:hAnsi="Times New Roman"/>
          <w:szCs w:val="32"/>
        </w:rPr>
        <w:t>使整个流程总体性能达到最优</w:t>
      </w:r>
      <w:r w:rsidRPr="00573B5F">
        <w:rPr>
          <w:rFonts w:ascii="Times New Roman" w:hAnsi="Times New Roman" w:hint="eastAsia"/>
          <w:szCs w:val="32"/>
        </w:rPr>
        <w:t>。通常提到的石化装置优化问题，多指针对在役石化装置的过程参数优化。</w:t>
      </w:r>
    </w:p>
    <w:p w:rsidR="004D24D5" w:rsidRPr="00573B5F" w:rsidRDefault="004D24D5" w:rsidP="00573B5F">
      <w:pPr>
        <w:ind w:firstLineChars="200" w:firstLine="420"/>
        <w:rPr>
          <w:rFonts w:ascii="Times New Roman" w:hAnsi="Times New Roman"/>
          <w:szCs w:val="32"/>
        </w:rPr>
      </w:pPr>
      <w:r w:rsidRPr="00573B5F">
        <w:rPr>
          <w:rFonts w:ascii="Times New Roman" w:hAnsi="Times New Roman"/>
          <w:szCs w:val="32"/>
        </w:rPr>
        <w:t>开展过程优化问题研究</w:t>
      </w:r>
      <w:r w:rsidRPr="00573B5F">
        <w:rPr>
          <w:rFonts w:ascii="Times New Roman" w:hAnsi="Times New Roman" w:hint="eastAsia"/>
          <w:szCs w:val="32"/>
        </w:rPr>
        <w:t>，</w:t>
      </w:r>
      <w:r w:rsidRPr="00573B5F">
        <w:rPr>
          <w:rFonts w:ascii="Times New Roman" w:hAnsi="Times New Roman"/>
          <w:szCs w:val="32"/>
        </w:rPr>
        <w:t>需要首先建立优化模型</w:t>
      </w:r>
      <w:r w:rsidRPr="00573B5F">
        <w:rPr>
          <w:rFonts w:ascii="Times New Roman" w:hAnsi="Times New Roman" w:hint="eastAsia"/>
          <w:szCs w:val="32"/>
        </w:rPr>
        <w:t>。优化模型至少包括两个要素：一是优化过程所追求的目标，即目标函数；二是确定可能方案的决策变量。目标函数又称性能函数、评价函数等，是评价是否满足“最优化”要求的指标，如装置产量最大、经济效益最大、能耗最小等，既可以包含单个优化目标，也可以包含多个优化目标。决策变量是描述过程系统的参数中被选来进行调节以改进系统性能的变量。对于一个过程系统，描述过程系统的数学模型是一组状态方程，称为状态方程组。系统状态变量的数目与状态方程数目相等，而决策变量数目等于系统变量总数减去状态变量数。在过程优化中，决策变量的数量又被称为过程系统的自由度。当自由度为</w:t>
      </w:r>
      <w:r w:rsidRPr="00573B5F">
        <w:rPr>
          <w:rFonts w:asciiTheme="minorEastAsia" w:hAnsiTheme="minorEastAsia" w:hint="eastAsia"/>
          <w:szCs w:val="32"/>
        </w:rPr>
        <w:t>0时，即无决策变量，表明该系统不存在最优化问题，利用状态方程组求解得到的状态变量数值是唯一的；自由度等于1的优化问题被称为一维优化问题，自由度大于1的</w:t>
      </w:r>
      <w:r w:rsidRPr="00573B5F">
        <w:rPr>
          <w:rFonts w:ascii="Times New Roman" w:hAnsi="Times New Roman" w:hint="eastAsia"/>
          <w:szCs w:val="32"/>
        </w:rPr>
        <w:t>优化问题被称为多维优化问题。随着系统自由度的增加，求解系统优化问题的难度也在增加</w:t>
      </w:r>
      <w:r w:rsidRPr="007D2F32">
        <w:rPr>
          <w:rFonts w:asciiTheme="minorEastAsia" w:hAnsiTheme="minorEastAsia" w:hint="eastAsia"/>
          <w:szCs w:val="32"/>
          <w:vertAlign w:val="superscript"/>
        </w:rPr>
        <w:t>[</w:t>
      </w:r>
      <w:r w:rsidR="00C1558A" w:rsidRPr="007D2F32">
        <w:rPr>
          <w:rFonts w:asciiTheme="minorEastAsia" w:hAnsiTheme="minorEastAsia"/>
          <w:szCs w:val="32"/>
          <w:vertAlign w:val="superscript"/>
        </w:rPr>
        <w:t>20</w:t>
      </w:r>
      <w:r w:rsidRPr="007D2F32">
        <w:rPr>
          <w:rFonts w:asciiTheme="minorEastAsia" w:hAnsiTheme="minorEastAsia"/>
          <w:szCs w:val="32"/>
          <w:vertAlign w:val="superscript"/>
        </w:rPr>
        <w:t>]</w:t>
      </w:r>
      <w:r w:rsidRPr="00573B5F">
        <w:rPr>
          <w:rFonts w:ascii="Times New Roman" w:hAnsi="Times New Roman" w:hint="eastAsia"/>
          <w:szCs w:val="32"/>
        </w:rPr>
        <w:t>。</w:t>
      </w:r>
    </w:p>
    <w:p w:rsidR="004D24D5" w:rsidRPr="00573B5F" w:rsidRDefault="004D24D5" w:rsidP="00573B5F">
      <w:pPr>
        <w:ind w:firstLineChars="200" w:firstLine="420"/>
        <w:rPr>
          <w:rFonts w:ascii="Times New Roman" w:hAnsi="Times New Roman"/>
          <w:szCs w:val="32"/>
        </w:rPr>
      </w:pPr>
      <w:r w:rsidRPr="00573B5F">
        <w:rPr>
          <w:rFonts w:ascii="Times New Roman" w:hAnsi="Times New Roman"/>
          <w:szCs w:val="32"/>
        </w:rPr>
        <w:t>由于过程系统中变量的取值</w:t>
      </w:r>
      <w:r w:rsidRPr="00573B5F">
        <w:rPr>
          <w:rFonts w:ascii="Times New Roman" w:hAnsi="Times New Roman" w:hint="eastAsia"/>
          <w:szCs w:val="32"/>
        </w:rPr>
        <w:t>大多存在</w:t>
      </w:r>
      <w:r w:rsidRPr="00573B5F">
        <w:rPr>
          <w:rFonts w:ascii="Times New Roman" w:hAnsi="Times New Roman"/>
          <w:szCs w:val="32"/>
        </w:rPr>
        <w:t>取值范围</w:t>
      </w:r>
      <w:r w:rsidRPr="00573B5F">
        <w:rPr>
          <w:rFonts w:ascii="Times New Roman" w:hAnsi="Times New Roman" w:hint="eastAsia"/>
          <w:szCs w:val="32"/>
        </w:rPr>
        <w:t>，</w:t>
      </w:r>
      <w:r w:rsidRPr="00573B5F">
        <w:rPr>
          <w:rFonts w:ascii="Times New Roman" w:hAnsi="Times New Roman"/>
          <w:szCs w:val="32"/>
        </w:rPr>
        <w:t>因此描述过程系统的优化模型中</w:t>
      </w:r>
      <w:r w:rsidRPr="00573B5F">
        <w:rPr>
          <w:rFonts w:ascii="Times New Roman" w:hAnsi="Times New Roman" w:hint="eastAsia"/>
          <w:szCs w:val="32"/>
        </w:rPr>
        <w:t>常会</w:t>
      </w:r>
      <w:r w:rsidRPr="00573B5F">
        <w:rPr>
          <w:rFonts w:ascii="Times New Roman" w:hAnsi="Times New Roman"/>
          <w:szCs w:val="32"/>
        </w:rPr>
        <w:t>包含第三个要素</w:t>
      </w:r>
      <w:r w:rsidRPr="00573B5F">
        <w:rPr>
          <w:rFonts w:ascii="Times New Roman" w:hAnsi="Times New Roman" w:hint="eastAsia"/>
          <w:szCs w:val="32"/>
        </w:rPr>
        <w:t>：</w:t>
      </w:r>
      <w:r w:rsidRPr="00573B5F">
        <w:rPr>
          <w:rFonts w:ascii="Times New Roman" w:hAnsi="Times New Roman"/>
          <w:szCs w:val="32"/>
        </w:rPr>
        <w:t>约束条件</w:t>
      </w:r>
      <w:r w:rsidRPr="00573B5F">
        <w:rPr>
          <w:rFonts w:ascii="Times New Roman" w:hAnsi="Times New Roman" w:hint="eastAsia"/>
          <w:szCs w:val="32"/>
        </w:rPr>
        <w:t>。约束条件又可分为等式约束和不等式约束。等式约束相当于增加的状态方程，因此，等式约束的数量应小于决策变量数，否则优化问题不成立。不等式约束是把优化问题的解限制在一定的区域内。含有约束条件的优化问题称为约束优化问题，否则称为无约束优化问题。</w:t>
      </w:r>
    </w:p>
    <w:p w:rsidR="004D24D5" w:rsidRPr="00573B5F" w:rsidRDefault="004D24D5" w:rsidP="00573B5F">
      <w:pPr>
        <w:ind w:firstLineChars="200" w:firstLine="420"/>
        <w:rPr>
          <w:rFonts w:ascii="Times New Roman" w:hAnsi="Times New Roman"/>
          <w:szCs w:val="32"/>
        </w:rPr>
      </w:pPr>
      <w:r w:rsidRPr="00573B5F">
        <w:rPr>
          <w:rFonts w:ascii="Times New Roman" w:hAnsi="Times New Roman" w:hint="eastAsia"/>
          <w:szCs w:val="32"/>
        </w:rPr>
        <w:t>针对石化装置开展的过程优化研究，涉及过程的运行、管理和控制等很多方面，实现系统节能、降耗、提高经济效益等目标。当实现的优化目标方案与时间无关时，该优化问题被称为静态（稳态）优化问题，而与时间相关的优化问题被称为动态优化问题。当优化计算过程和结果与生产装置没有直接相连时，称为非实时优化；反之，如果优化计算过程与生产装置直接相连，称为实时优化。对于实时优化，如果经过优化模型计算得到的最优操作条件，只提供给操作人员参考，而如何改变操作条件由操作人员来决定时，称为开环的实时优化或开环优化；如果最优操作条件不需操作人员干预，优化计算结果直接被下载，使装置执行新的操作，则称为闭环的实时优化或闭环优化。闭环优化使生产装置的自动化程度提高，相应的风险也提高了，只有在数学模型和优化算法都十分成熟，且优化方案需要经过安全校核后才能利用。</w:t>
      </w:r>
    </w:p>
    <w:p w:rsidR="004D24D5" w:rsidRPr="00573B5F" w:rsidRDefault="004D24D5" w:rsidP="00573B5F">
      <w:pPr>
        <w:ind w:firstLineChars="200" w:firstLine="420"/>
        <w:rPr>
          <w:rFonts w:ascii="Times New Roman" w:hAnsi="Times New Roman"/>
          <w:szCs w:val="32"/>
        </w:rPr>
      </w:pPr>
      <w:r w:rsidRPr="00573B5F">
        <w:rPr>
          <w:rFonts w:ascii="Times New Roman" w:hAnsi="Times New Roman"/>
          <w:szCs w:val="32"/>
        </w:rPr>
        <w:t>针对石化装置中遇到的优化</w:t>
      </w:r>
      <w:r w:rsidRPr="00573B5F">
        <w:rPr>
          <w:rFonts w:ascii="Times New Roman" w:hAnsi="Times New Roman" w:hint="eastAsia"/>
          <w:szCs w:val="32"/>
        </w:rPr>
        <w:t>要求</w:t>
      </w:r>
      <w:r w:rsidRPr="00573B5F">
        <w:rPr>
          <w:rFonts w:ascii="Times New Roman" w:hAnsi="Times New Roman"/>
          <w:szCs w:val="32"/>
        </w:rPr>
        <w:t>构造优化模型</w:t>
      </w:r>
      <w:r w:rsidRPr="00573B5F">
        <w:rPr>
          <w:rFonts w:ascii="Times New Roman" w:hAnsi="Times New Roman" w:hint="eastAsia"/>
          <w:szCs w:val="32"/>
        </w:rPr>
        <w:t>，</w:t>
      </w:r>
      <w:r w:rsidRPr="00573B5F">
        <w:rPr>
          <w:rFonts w:ascii="Times New Roman" w:hAnsi="Times New Roman"/>
          <w:szCs w:val="32"/>
        </w:rPr>
        <w:t>就将优化对象转化为数学上的最优化问题</w:t>
      </w:r>
      <w:r w:rsidRPr="00573B5F">
        <w:rPr>
          <w:rFonts w:asciiTheme="minorEastAsia" w:hAnsiTheme="minorEastAsia" w:hint="eastAsia"/>
          <w:szCs w:val="32"/>
        </w:rPr>
        <w:t>（</w:t>
      </w:r>
      <w:r w:rsidR="000337ED">
        <w:rPr>
          <w:rFonts w:asciiTheme="minorEastAsia" w:hAnsiTheme="minorEastAsia"/>
          <w:szCs w:val="32"/>
        </w:rPr>
        <w:t>o</w:t>
      </w:r>
      <w:r w:rsidRPr="00573B5F">
        <w:rPr>
          <w:rFonts w:asciiTheme="minorEastAsia" w:hAnsiTheme="minorEastAsia" w:hint="eastAsia"/>
          <w:szCs w:val="32"/>
        </w:rPr>
        <w:t>ptimal</w:t>
      </w:r>
      <w:r w:rsidR="000337ED">
        <w:rPr>
          <w:rFonts w:asciiTheme="minorEastAsia" w:hAnsiTheme="minorEastAsia"/>
          <w:szCs w:val="32"/>
        </w:rPr>
        <w:t xml:space="preserve"> </w:t>
      </w:r>
      <w:r w:rsidRPr="00573B5F">
        <w:rPr>
          <w:rFonts w:asciiTheme="minorEastAsia" w:hAnsiTheme="minorEastAsia" w:hint="eastAsia"/>
          <w:szCs w:val="32"/>
        </w:rPr>
        <w:t>p</w:t>
      </w:r>
      <w:r w:rsidRPr="00573B5F">
        <w:rPr>
          <w:rFonts w:asciiTheme="minorEastAsia" w:hAnsiTheme="minorEastAsia"/>
          <w:szCs w:val="32"/>
        </w:rPr>
        <w:t>roblem</w:t>
      </w:r>
      <w:r w:rsidRPr="00573B5F">
        <w:rPr>
          <w:rFonts w:asciiTheme="minorEastAsia" w:hAnsiTheme="minorEastAsia" w:hint="eastAsia"/>
          <w:szCs w:val="32"/>
        </w:rPr>
        <w:t>），</w:t>
      </w:r>
      <w:r w:rsidRPr="00573B5F">
        <w:rPr>
          <w:rFonts w:ascii="Times New Roman" w:hAnsi="Times New Roman" w:hint="eastAsia"/>
          <w:szCs w:val="32"/>
        </w:rPr>
        <w:t>对于</w:t>
      </w:r>
      <w:r w:rsidRPr="00573B5F">
        <w:rPr>
          <w:rFonts w:ascii="Times New Roman" w:hAnsi="Times New Roman"/>
          <w:szCs w:val="32"/>
        </w:rPr>
        <w:t>搜寻最优方案的最优化方法</w:t>
      </w:r>
      <w:r w:rsidRPr="00573B5F">
        <w:rPr>
          <w:rFonts w:ascii="Times New Roman" w:hAnsi="Times New Roman" w:hint="eastAsia"/>
          <w:szCs w:val="32"/>
        </w:rPr>
        <w:t>，</w:t>
      </w:r>
      <w:r w:rsidRPr="00573B5F">
        <w:rPr>
          <w:rFonts w:ascii="Times New Roman" w:hAnsi="Times New Roman"/>
          <w:szCs w:val="32"/>
        </w:rPr>
        <w:t>可以按照</w:t>
      </w:r>
      <w:r w:rsidR="006E1E8C" w:rsidRPr="00573B5F">
        <w:rPr>
          <w:rFonts w:ascii="Times New Roman" w:hAnsi="Times New Roman" w:hint="eastAsia"/>
          <w:szCs w:val="32"/>
        </w:rPr>
        <w:t>如</w:t>
      </w:r>
      <w:r w:rsidRPr="00573B5F">
        <w:rPr>
          <w:rFonts w:ascii="Times New Roman" w:hAnsi="Times New Roman"/>
          <w:szCs w:val="32"/>
        </w:rPr>
        <w:t>图</w:t>
      </w:r>
      <w:r w:rsidR="006E1E8C" w:rsidRPr="00573B5F">
        <w:rPr>
          <w:rFonts w:asciiTheme="minorEastAsia" w:hAnsiTheme="minorEastAsia" w:hint="eastAsia"/>
          <w:szCs w:val="32"/>
        </w:rPr>
        <w:t>2-</w:t>
      </w:r>
      <w:r w:rsidR="00573B5F">
        <w:rPr>
          <w:rFonts w:asciiTheme="minorEastAsia" w:hAnsiTheme="minorEastAsia"/>
          <w:szCs w:val="32"/>
        </w:rPr>
        <w:t>2</w:t>
      </w:r>
      <w:r w:rsidR="00FE7BE5">
        <w:rPr>
          <w:rFonts w:asciiTheme="minorEastAsia" w:hAnsiTheme="minorEastAsia" w:hint="eastAsia"/>
          <w:szCs w:val="32"/>
        </w:rPr>
        <w:t>2</w:t>
      </w:r>
      <w:r w:rsidRPr="00573B5F">
        <w:rPr>
          <w:rFonts w:ascii="Times New Roman" w:hAnsi="Times New Roman" w:hint="eastAsia"/>
          <w:szCs w:val="32"/>
        </w:rPr>
        <w:t>所示进行分类。</w:t>
      </w:r>
    </w:p>
    <w:p w:rsidR="004D24D5" w:rsidRPr="003F0094" w:rsidRDefault="004D24D5" w:rsidP="004D24D5">
      <w:pPr>
        <w:pStyle w:val="a4"/>
        <w:ind w:leftChars="67" w:left="141" w:firstLineChars="0" w:firstLine="1"/>
        <w:rPr>
          <w:rFonts w:ascii="Times New Roman" w:hAnsi="Times New Roman"/>
          <w:color w:val="FF0000"/>
          <w:szCs w:val="32"/>
        </w:rPr>
      </w:pPr>
      <w:r w:rsidRPr="003F0094">
        <w:rPr>
          <w:rFonts w:ascii="Times New Roman" w:hAnsi="Times New Roman"/>
          <w:noProof/>
          <w:color w:val="FF0000"/>
          <w:szCs w:val="32"/>
        </w:rPr>
        <w:lastRenderedPageBreak/>
        <w:drawing>
          <wp:inline distT="0" distB="0" distL="0" distR="0">
            <wp:extent cx="5334000" cy="2499262"/>
            <wp:effectExtent l="0" t="0" r="0" b="0"/>
            <wp:docPr id="3689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378969" cy="2520333"/>
                    </a:xfrm>
                    <a:prstGeom prst="rect">
                      <a:avLst/>
                    </a:prstGeom>
                    <a:noFill/>
                  </pic:spPr>
                </pic:pic>
              </a:graphicData>
            </a:graphic>
          </wp:inline>
        </w:drawing>
      </w:r>
    </w:p>
    <w:p w:rsidR="004D24D5" w:rsidRPr="00573B5F" w:rsidRDefault="004D24D5" w:rsidP="004D24D5">
      <w:pPr>
        <w:pStyle w:val="a4"/>
        <w:ind w:firstLineChars="0" w:firstLine="0"/>
        <w:jc w:val="center"/>
        <w:rPr>
          <w:rFonts w:ascii="黑体" w:eastAsia="黑体" w:hAnsi="黑体"/>
          <w:sz w:val="18"/>
          <w:szCs w:val="18"/>
        </w:rPr>
      </w:pPr>
      <w:r w:rsidRPr="00573B5F">
        <w:rPr>
          <w:rFonts w:ascii="黑体" w:eastAsia="黑体" w:hAnsi="黑体" w:hint="eastAsia"/>
          <w:sz w:val="18"/>
          <w:szCs w:val="18"/>
        </w:rPr>
        <w:t>图2-</w:t>
      </w:r>
      <w:r w:rsidR="00573B5F" w:rsidRPr="00573B5F">
        <w:rPr>
          <w:rFonts w:ascii="黑体" w:eastAsia="黑体" w:hAnsi="黑体"/>
          <w:sz w:val="18"/>
          <w:szCs w:val="18"/>
        </w:rPr>
        <w:t>2</w:t>
      </w:r>
      <w:r w:rsidR="00FE7BE5">
        <w:rPr>
          <w:rFonts w:ascii="黑体" w:eastAsia="黑体" w:hAnsi="黑体" w:hint="eastAsia"/>
          <w:sz w:val="18"/>
          <w:szCs w:val="18"/>
        </w:rPr>
        <w:t>2</w:t>
      </w:r>
      <w:r w:rsidR="002F0C57">
        <w:rPr>
          <w:rFonts w:ascii="黑体" w:eastAsia="黑体" w:hAnsi="黑体" w:hint="eastAsia"/>
          <w:sz w:val="18"/>
          <w:szCs w:val="18"/>
        </w:rPr>
        <w:t xml:space="preserve"> </w:t>
      </w:r>
      <w:r w:rsidRPr="00573B5F">
        <w:rPr>
          <w:rFonts w:ascii="黑体" w:eastAsia="黑体" w:hAnsi="黑体"/>
          <w:sz w:val="18"/>
          <w:szCs w:val="18"/>
        </w:rPr>
        <w:t xml:space="preserve"> 最优化方法分类</w:t>
      </w:r>
    </w:p>
    <w:p w:rsidR="004D24D5" w:rsidRPr="00573B5F" w:rsidRDefault="004D24D5" w:rsidP="00573B5F">
      <w:pPr>
        <w:ind w:firstLineChars="200" w:firstLine="420"/>
        <w:rPr>
          <w:rFonts w:ascii="Times New Roman" w:hAnsi="Times New Roman"/>
          <w:szCs w:val="32"/>
        </w:rPr>
      </w:pPr>
      <w:r w:rsidRPr="00573B5F">
        <w:rPr>
          <w:rFonts w:ascii="Times New Roman" w:hAnsi="Times New Roman" w:hint="eastAsia"/>
          <w:szCs w:val="32"/>
        </w:rPr>
        <w:t>随着石化工业的智能化转型，石化装置的优化问题也在变化，在模型上从集总模型向分子水平模型发展，在规模上从单装置向全流程、供应链发展，从而给优化问题的求解提出了前所未有的考验。为了解决大型优化问题的求解，一方面利用传统的方法，进行系统分解、降低变量维数、简化目标函数等处理，以利于优化求解；另一方面积极开发新的算法，引入分解协调技术、复杂网络技术、大数据技术等，实现石化装置的优化操作运行。</w:t>
      </w:r>
    </w:p>
    <w:bookmarkEnd w:id="118"/>
    <w:p w:rsidR="004D24D5" w:rsidRPr="003F0094" w:rsidRDefault="004D24D5" w:rsidP="001D0AED">
      <w:pPr>
        <w:spacing w:afterLines="50" w:line="312" w:lineRule="auto"/>
        <w:rPr>
          <w:rFonts w:ascii="Arial" w:hAnsi="Arial" w:cs="Arial"/>
          <w:color w:val="FF0000"/>
          <w:sz w:val="20"/>
          <w:szCs w:val="20"/>
        </w:rPr>
      </w:pPr>
    </w:p>
    <w:p w:rsidR="00103AB6" w:rsidRPr="00B60583" w:rsidRDefault="00103AB6" w:rsidP="001D0AED">
      <w:pPr>
        <w:spacing w:afterLines="50" w:line="312" w:lineRule="auto"/>
        <w:rPr>
          <w:rFonts w:ascii="Arial" w:hAnsi="Arial" w:cs="Arial"/>
          <w:sz w:val="20"/>
          <w:szCs w:val="20"/>
        </w:rPr>
      </w:pPr>
    </w:p>
    <w:p w:rsidR="00103AB6" w:rsidRPr="00B60583" w:rsidRDefault="00103AB6" w:rsidP="001D0AED">
      <w:pPr>
        <w:spacing w:afterLines="50" w:line="312" w:lineRule="auto"/>
        <w:rPr>
          <w:rFonts w:ascii="Arial" w:hAnsi="Arial" w:cs="Arial"/>
          <w:sz w:val="20"/>
          <w:szCs w:val="20"/>
        </w:rPr>
      </w:pPr>
    </w:p>
    <w:p w:rsidR="00103AB6" w:rsidRPr="00B60583" w:rsidRDefault="00103AB6" w:rsidP="001D0AED">
      <w:pPr>
        <w:spacing w:afterLines="50" w:line="312" w:lineRule="auto"/>
        <w:rPr>
          <w:rFonts w:ascii="Arial" w:hAnsi="Arial" w:cs="Arial"/>
          <w:sz w:val="20"/>
          <w:szCs w:val="20"/>
        </w:rPr>
      </w:pPr>
    </w:p>
    <w:p w:rsidR="00103AB6" w:rsidRDefault="00103AB6" w:rsidP="001D0AED">
      <w:pPr>
        <w:spacing w:afterLines="50" w:line="312" w:lineRule="auto"/>
        <w:rPr>
          <w:rFonts w:ascii="Arial" w:hAnsi="Arial" w:cs="Arial"/>
          <w:sz w:val="20"/>
          <w:szCs w:val="20"/>
        </w:rPr>
      </w:pPr>
    </w:p>
    <w:p w:rsidR="006E1E8C" w:rsidRDefault="006E1E8C" w:rsidP="001D0AED">
      <w:pPr>
        <w:spacing w:afterLines="50" w:line="312" w:lineRule="auto"/>
        <w:rPr>
          <w:rFonts w:ascii="Arial" w:hAnsi="Arial" w:cs="Arial"/>
          <w:sz w:val="20"/>
          <w:szCs w:val="20"/>
        </w:rPr>
      </w:pPr>
    </w:p>
    <w:p w:rsidR="00871226" w:rsidRDefault="00871226" w:rsidP="001D0AED">
      <w:pPr>
        <w:spacing w:afterLines="50" w:line="312" w:lineRule="auto"/>
        <w:rPr>
          <w:rFonts w:ascii="Arial" w:hAnsi="Arial" w:cs="Arial"/>
          <w:sz w:val="20"/>
          <w:szCs w:val="20"/>
        </w:rPr>
      </w:pPr>
    </w:p>
    <w:p w:rsidR="00871226" w:rsidRDefault="00871226" w:rsidP="001D0AED">
      <w:pPr>
        <w:spacing w:afterLines="50" w:line="312" w:lineRule="auto"/>
        <w:rPr>
          <w:rFonts w:ascii="Arial" w:hAnsi="Arial" w:cs="Arial"/>
          <w:sz w:val="20"/>
          <w:szCs w:val="20"/>
        </w:rPr>
      </w:pPr>
    </w:p>
    <w:p w:rsidR="00871226" w:rsidRDefault="00871226" w:rsidP="001D0AED">
      <w:pPr>
        <w:spacing w:afterLines="50" w:line="312" w:lineRule="auto"/>
        <w:rPr>
          <w:rFonts w:ascii="Arial" w:hAnsi="Arial" w:cs="Arial"/>
          <w:sz w:val="20"/>
          <w:szCs w:val="20"/>
        </w:rPr>
      </w:pPr>
    </w:p>
    <w:p w:rsidR="00871226" w:rsidRDefault="00871226" w:rsidP="001D0AED">
      <w:pPr>
        <w:spacing w:afterLines="50" w:line="312" w:lineRule="auto"/>
        <w:rPr>
          <w:rFonts w:ascii="Arial" w:hAnsi="Arial" w:cs="Arial"/>
          <w:sz w:val="20"/>
          <w:szCs w:val="20"/>
        </w:rPr>
      </w:pPr>
    </w:p>
    <w:p w:rsidR="00871226" w:rsidRDefault="00871226" w:rsidP="001D0AED">
      <w:pPr>
        <w:spacing w:afterLines="50" w:line="312" w:lineRule="auto"/>
        <w:rPr>
          <w:rFonts w:ascii="Arial" w:hAnsi="Arial" w:cs="Arial"/>
          <w:sz w:val="20"/>
          <w:szCs w:val="20"/>
        </w:rPr>
      </w:pPr>
    </w:p>
    <w:p w:rsidR="006E1E8C" w:rsidRDefault="006E1E8C" w:rsidP="001D0AED">
      <w:pPr>
        <w:spacing w:afterLines="50" w:line="312" w:lineRule="auto"/>
        <w:rPr>
          <w:rFonts w:ascii="Arial" w:hAnsi="Arial" w:cs="Arial"/>
          <w:sz w:val="20"/>
          <w:szCs w:val="20"/>
        </w:rPr>
      </w:pPr>
    </w:p>
    <w:p w:rsidR="00794E03" w:rsidRPr="00B60583" w:rsidRDefault="00794E03" w:rsidP="00794E03">
      <w:pPr>
        <w:pStyle w:val="2"/>
        <w:jc w:val="center"/>
        <w:rPr>
          <w:rFonts w:asciiTheme="minorEastAsia" w:eastAsiaTheme="minorEastAsia" w:hAnsiTheme="minorEastAsia"/>
          <w:sz w:val="28"/>
          <w:szCs w:val="28"/>
        </w:rPr>
      </w:pPr>
      <w:bookmarkStart w:id="124" w:name="_Toc496007322"/>
      <w:r w:rsidRPr="00B60583">
        <w:rPr>
          <w:rFonts w:asciiTheme="minorEastAsia" w:eastAsiaTheme="minorEastAsia" w:hAnsiTheme="minorEastAsia"/>
          <w:sz w:val="28"/>
          <w:szCs w:val="28"/>
        </w:rPr>
        <w:lastRenderedPageBreak/>
        <w:t>第3节  以月为时间尺度优化生产</w:t>
      </w:r>
      <w:bookmarkEnd w:id="124"/>
    </w:p>
    <w:p w:rsidR="001E428F" w:rsidRPr="00573B5F" w:rsidRDefault="001E428F" w:rsidP="00573B5F">
      <w:pPr>
        <w:pStyle w:val="3"/>
        <w:spacing w:line="240" w:lineRule="auto"/>
        <w:ind w:firstLineChars="176" w:firstLine="424"/>
        <w:rPr>
          <w:sz w:val="24"/>
          <w:szCs w:val="24"/>
          <w:shd w:val="clear" w:color="auto" w:fill="FFFFFF"/>
        </w:rPr>
      </w:pPr>
      <w:bookmarkStart w:id="125" w:name="_Toc491281431"/>
      <w:bookmarkStart w:id="126" w:name="_Toc496007323"/>
      <w:r w:rsidRPr="00573B5F">
        <w:rPr>
          <w:rFonts w:hint="eastAsia"/>
          <w:sz w:val="24"/>
          <w:szCs w:val="24"/>
          <w:shd w:val="clear" w:color="auto" w:fill="FFFFFF"/>
        </w:rPr>
        <w:t>一、经济效益最大化排产方案求解</w:t>
      </w:r>
      <w:bookmarkEnd w:id="125"/>
      <w:bookmarkEnd w:id="126"/>
    </w:p>
    <w:p w:rsidR="001E428F" w:rsidRPr="00573B5F" w:rsidRDefault="001E428F" w:rsidP="001E428F">
      <w:pPr>
        <w:ind w:firstLineChars="200" w:firstLine="420"/>
        <w:rPr>
          <w:rFonts w:ascii="宋体" w:hAnsi="宋体"/>
        </w:rPr>
      </w:pPr>
      <w:r w:rsidRPr="00573B5F">
        <w:rPr>
          <w:rFonts w:ascii="宋体" w:hAnsi="宋体" w:hint="eastAsia"/>
        </w:rPr>
        <w:t>1.石化企业计划排产需求与意义</w:t>
      </w:r>
    </w:p>
    <w:p w:rsidR="001E428F" w:rsidRPr="00573B5F" w:rsidRDefault="007561A1" w:rsidP="001E428F">
      <w:pPr>
        <w:widowControl/>
        <w:ind w:firstLineChars="200" w:firstLine="420"/>
        <w:rPr>
          <w:rFonts w:ascii="宋体" w:hAnsi="宋体"/>
          <w:kern w:val="0"/>
        </w:rPr>
      </w:pPr>
      <w:r>
        <w:rPr>
          <w:rFonts w:ascii="宋体" w:hAnsi="宋体" w:hint="eastAsia"/>
          <w:kern w:val="0"/>
        </w:rPr>
        <w:t>对于</w:t>
      </w:r>
      <w:r w:rsidR="001E428F" w:rsidRPr="00573B5F">
        <w:rPr>
          <w:rFonts w:ascii="宋体" w:hAnsi="宋体" w:hint="eastAsia"/>
          <w:kern w:val="0"/>
        </w:rPr>
        <w:t>石化企业来说，单纯</w:t>
      </w:r>
      <w:r>
        <w:rPr>
          <w:rFonts w:ascii="宋体" w:hAnsi="宋体" w:hint="eastAsia"/>
          <w:kern w:val="0"/>
        </w:rPr>
        <w:t>完成生产加工计划已不能满足时代</w:t>
      </w:r>
      <w:r w:rsidR="001E428F" w:rsidRPr="00573B5F">
        <w:rPr>
          <w:rFonts w:ascii="宋体" w:hAnsi="宋体" w:hint="eastAsia"/>
          <w:kern w:val="0"/>
        </w:rPr>
        <w:t>要求。通过加工流程的精细规划充分利用石油资源，抓住市场需求变化最大化</w:t>
      </w:r>
      <w:r>
        <w:rPr>
          <w:rFonts w:ascii="宋体" w:hAnsi="宋体" w:hint="eastAsia"/>
          <w:kern w:val="0"/>
        </w:rPr>
        <w:t>生产</w:t>
      </w:r>
      <w:r w:rsidR="001E428F" w:rsidRPr="00573B5F">
        <w:rPr>
          <w:rFonts w:ascii="宋体" w:hAnsi="宋体" w:hint="eastAsia"/>
          <w:kern w:val="0"/>
        </w:rPr>
        <w:t>高附加值产品，精细</w:t>
      </w:r>
      <w:r>
        <w:rPr>
          <w:rFonts w:ascii="宋体" w:hAnsi="宋体" w:hint="eastAsia"/>
          <w:kern w:val="0"/>
        </w:rPr>
        <w:t>化</w:t>
      </w:r>
      <w:r w:rsidR="001E428F" w:rsidRPr="00573B5F">
        <w:rPr>
          <w:rFonts w:ascii="宋体" w:hAnsi="宋体" w:hint="eastAsia"/>
          <w:kern w:val="0"/>
        </w:rPr>
        <w:t>调整生产操作实现节能降耗，是智能化石化企业追求的目标。</w:t>
      </w:r>
    </w:p>
    <w:p w:rsidR="001E428F" w:rsidRPr="00573B5F" w:rsidRDefault="007561A1" w:rsidP="001E428F">
      <w:pPr>
        <w:widowControl/>
        <w:ind w:firstLineChars="200" w:firstLine="420"/>
        <w:rPr>
          <w:rFonts w:ascii="宋体" w:hAnsi="宋体"/>
          <w:kern w:val="0"/>
        </w:rPr>
      </w:pPr>
      <w:r>
        <w:rPr>
          <w:rFonts w:ascii="宋体" w:hAnsi="宋体" w:hint="eastAsia"/>
          <w:kern w:val="0"/>
        </w:rPr>
        <w:t>石化企业是</w:t>
      </w:r>
      <w:r w:rsidR="001E428F" w:rsidRPr="00573B5F">
        <w:rPr>
          <w:rFonts w:ascii="宋体" w:hAnsi="宋体" w:hint="eastAsia"/>
          <w:kern w:val="0"/>
        </w:rPr>
        <w:t>资本和技术密集、生产过程连续、</w:t>
      </w:r>
      <w:r>
        <w:rPr>
          <w:rFonts w:ascii="宋体" w:hAnsi="宋体" w:hint="eastAsia"/>
          <w:kern w:val="0"/>
        </w:rPr>
        <w:t>产品批量大及产品市场覆盖面广的行业，最大特点就是其原油成本在</w:t>
      </w:r>
      <w:r w:rsidR="001E428F" w:rsidRPr="00573B5F">
        <w:rPr>
          <w:rFonts w:ascii="宋体" w:hAnsi="宋体" w:hint="eastAsia"/>
          <w:kern w:val="0"/>
        </w:rPr>
        <w:t>经营成本中所占比重很大，一般达到90%以上。这一特点决定</w:t>
      </w:r>
      <w:r w:rsidR="00261D67">
        <w:rPr>
          <w:rFonts w:ascii="宋体" w:hAnsi="宋体" w:hint="eastAsia"/>
          <w:kern w:val="0"/>
        </w:rPr>
        <w:t>了</w:t>
      </w:r>
      <w:r w:rsidR="001E428F" w:rsidRPr="00573B5F">
        <w:rPr>
          <w:rFonts w:ascii="宋体" w:hAnsi="宋体" w:hint="eastAsia"/>
          <w:kern w:val="0"/>
        </w:rPr>
        <w:t>原油的质量和价格对企业经营管理起着决定性的作用。</w:t>
      </w:r>
    </w:p>
    <w:p w:rsidR="001E428F" w:rsidRPr="00573B5F" w:rsidRDefault="001E428F" w:rsidP="001E428F">
      <w:pPr>
        <w:widowControl/>
        <w:ind w:firstLineChars="200" w:firstLine="420"/>
        <w:rPr>
          <w:rFonts w:ascii="宋体" w:hAnsi="宋体"/>
          <w:kern w:val="0"/>
        </w:rPr>
      </w:pPr>
      <w:r w:rsidRPr="00573B5F">
        <w:rPr>
          <w:rFonts w:ascii="宋体" w:hAnsi="宋体" w:hint="eastAsia"/>
          <w:kern w:val="0"/>
        </w:rPr>
        <w:t>石化企业的产品以大宗的汽油、煤油、柴油等燃料型产品为主，还有三苯、丙烯、苯乙烯等高价值的化工型产品，同时也有干气、石油焦、沥青等低于原料价格的副产品，因此优化产品结构配置，努力增产高附加值产品是企业实现效益最大化的关键环节</w:t>
      </w:r>
      <w:r w:rsidR="00261D67">
        <w:rPr>
          <w:rFonts w:ascii="宋体" w:hAnsi="宋体" w:hint="eastAsia"/>
          <w:kern w:val="0"/>
        </w:rPr>
        <w:t>。</w:t>
      </w:r>
    </w:p>
    <w:p w:rsidR="001E428F" w:rsidRPr="00573B5F" w:rsidRDefault="007561A1" w:rsidP="001E428F">
      <w:pPr>
        <w:widowControl/>
        <w:ind w:firstLineChars="200" w:firstLine="420"/>
        <w:rPr>
          <w:rFonts w:ascii="宋体" w:hAnsi="宋体"/>
          <w:kern w:val="0"/>
        </w:rPr>
      </w:pPr>
      <w:r>
        <w:rPr>
          <w:rFonts w:ascii="宋体" w:hAnsi="宋体" w:hint="eastAsia"/>
          <w:kern w:val="0"/>
        </w:rPr>
        <w:t>为满足国家汽柴油质量不断升级的要求，现今</w:t>
      </w:r>
      <w:r w:rsidR="001E428F" w:rsidRPr="00573B5F">
        <w:rPr>
          <w:rFonts w:ascii="宋体" w:hAnsi="宋体" w:hint="eastAsia"/>
          <w:kern w:val="0"/>
        </w:rPr>
        <w:t>石化企业的原油加工流程都十分复杂。为适应不同性质原油的加工需求，一般同时存在多套加工流程，以实现原油分储分炼、合理利用原油资源的要求。根据原料和产品配置计划合理安排加工装置负荷，使加工过程最优是企业生产调度优化的目标。</w:t>
      </w:r>
    </w:p>
    <w:p w:rsidR="001E428F" w:rsidRPr="00573B5F" w:rsidRDefault="001E428F" w:rsidP="001E428F">
      <w:pPr>
        <w:widowControl/>
        <w:ind w:firstLineChars="200" w:firstLine="420"/>
        <w:rPr>
          <w:rFonts w:ascii="宋体" w:hAnsi="宋体"/>
          <w:kern w:val="0"/>
        </w:rPr>
      </w:pPr>
      <w:r w:rsidRPr="00573B5F">
        <w:rPr>
          <w:rFonts w:ascii="宋体" w:hAnsi="宋体" w:hint="eastAsia"/>
          <w:kern w:val="0"/>
        </w:rPr>
        <w:t>石化厂</w:t>
      </w:r>
      <w:r w:rsidRPr="00573B5F">
        <w:rPr>
          <w:rFonts w:ascii="宋体" w:hAnsi="宋体"/>
          <w:kern w:val="0"/>
        </w:rPr>
        <w:t>计划排产</w:t>
      </w:r>
      <w:r w:rsidRPr="00573B5F">
        <w:rPr>
          <w:rFonts w:ascii="宋体" w:hAnsi="宋体" w:hint="eastAsia"/>
          <w:kern w:val="0"/>
        </w:rPr>
        <w:t>是指一定</w:t>
      </w:r>
      <w:r w:rsidRPr="00573B5F">
        <w:rPr>
          <w:rFonts w:ascii="宋体" w:hAnsi="宋体"/>
          <w:kern w:val="0"/>
        </w:rPr>
        <w:t>时间范围内企业生产经营过程的资源配置与优化，包括原油品种与</w:t>
      </w:r>
      <w:r w:rsidRPr="00573B5F">
        <w:rPr>
          <w:rFonts w:ascii="宋体" w:hAnsi="宋体" w:hint="eastAsia"/>
          <w:kern w:val="0"/>
        </w:rPr>
        <w:t>数</w:t>
      </w:r>
      <w:r w:rsidRPr="00573B5F">
        <w:rPr>
          <w:rFonts w:ascii="宋体" w:hAnsi="宋体"/>
          <w:kern w:val="0"/>
        </w:rPr>
        <w:t>量、产品配置</w:t>
      </w:r>
      <w:r w:rsidRPr="00573B5F">
        <w:rPr>
          <w:rFonts w:ascii="宋体" w:hAnsi="宋体" w:hint="eastAsia"/>
          <w:kern w:val="0"/>
        </w:rPr>
        <w:t>与</w:t>
      </w:r>
      <w:r w:rsidRPr="00573B5F">
        <w:rPr>
          <w:rFonts w:ascii="宋体" w:hAnsi="宋体"/>
          <w:kern w:val="0"/>
        </w:rPr>
        <w:t>产量</w:t>
      </w:r>
      <w:r w:rsidRPr="00573B5F">
        <w:rPr>
          <w:rFonts w:ascii="宋体" w:hAnsi="宋体" w:hint="eastAsia"/>
          <w:kern w:val="0"/>
        </w:rPr>
        <w:t>、</w:t>
      </w:r>
      <w:r w:rsidRPr="00573B5F">
        <w:rPr>
          <w:rFonts w:ascii="宋体" w:hAnsi="宋体"/>
          <w:kern w:val="0"/>
        </w:rPr>
        <w:t>装置加工</w:t>
      </w:r>
      <w:r w:rsidRPr="00573B5F">
        <w:rPr>
          <w:rFonts w:ascii="宋体" w:hAnsi="宋体" w:hint="eastAsia"/>
          <w:kern w:val="0"/>
        </w:rPr>
        <w:t>负荷和</w:t>
      </w:r>
      <w:r w:rsidRPr="00573B5F">
        <w:rPr>
          <w:rFonts w:ascii="宋体" w:hAnsi="宋体"/>
          <w:kern w:val="0"/>
        </w:rPr>
        <w:t>配套公用工程安排等。</w:t>
      </w:r>
      <w:r w:rsidRPr="00573B5F">
        <w:rPr>
          <w:rFonts w:ascii="宋体" w:hAnsi="宋体" w:hint="eastAsia"/>
          <w:kern w:val="0"/>
        </w:rPr>
        <w:t>在计划排产的过程中一般采用能够自动寻优的计划优化软件（如PIMS）</w:t>
      </w:r>
      <w:r w:rsidR="00261D67">
        <w:rPr>
          <w:rFonts w:ascii="宋体" w:hAnsi="宋体" w:hint="eastAsia"/>
          <w:kern w:val="0"/>
        </w:rPr>
        <w:t>，</w:t>
      </w:r>
      <w:r w:rsidRPr="00573B5F">
        <w:rPr>
          <w:rFonts w:ascii="宋体" w:hAnsi="宋体" w:hint="eastAsia"/>
          <w:kern w:val="0"/>
        </w:rPr>
        <w:t>在综合考虑原油的复杂性对采购计划的影响、市场供需关系变化对产品配置计划的影响、生产装置运行状况（开停工、检修等）对生产调度计划的影响、装置运行负荷对公用工程消耗的影响等</w:t>
      </w:r>
      <w:r w:rsidRPr="00573B5F">
        <w:rPr>
          <w:rFonts w:ascii="宋体" w:hAnsi="宋体"/>
          <w:kern w:val="0"/>
        </w:rPr>
        <w:t>特定约束条件</w:t>
      </w:r>
      <w:r w:rsidRPr="00573B5F">
        <w:rPr>
          <w:rFonts w:ascii="宋体" w:hAnsi="宋体" w:hint="eastAsia"/>
          <w:kern w:val="0"/>
        </w:rPr>
        <w:t>的情况下，最终</w:t>
      </w:r>
      <w:r w:rsidRPr="00573B5F">
        <w:rPr>
          <w:rFonts w:ascii="宋体" w:hAnsi="宋体"/>
          <w:kern w:val="0"/>
        </w:rPr>
        <w:t>形成</w:t>
      </w:r>
      <w:r w:rsidRPr="00573B5F">
        <w:rPr>
          <w:rFonts w:ascii="宋体" w:hAnsi="宋体" w:hint="eastAsia"/>
          <w:kern w:val="0"/>
        </w:rPr>
        <w:t>一个可</w:t>
      </w:r>
      <w:r w:rsidRPr="00573B5F">
        <w:rPr>
          <w:rFonts w:ascii="宋体" w:hAnsi="宋体"/>
          <w:kern w:val="0"/>
        </w:rPr>
        <w:t>操作的最优</w:t>
      </w:r>
      <w:r w:rsidRPr="00573B5F">
        <w:rPr>
          <w:rFonts w:ascii="宋体" w:hAnsi="宋体" w:hint="eastAsia"/>
          <w:kern w:val="0"/>
        </w:rPr>
        <w:t>化</w:t>
      </w:r>
      <w:r w:rsidRPr="00573B5F">
        <w:rPr>
          <w:rFonts w:ascii="宋体" w:hAnsi="宋体"/>
          <w:kern w:val="0"/>
        </w:rPr>
        <w:t>生产方案</w:t>
      </w:r>
      <w:r w:rsidR="00261D67">
        <w:rPr>
          <w:rFonts w:ascii="宋体" w:hAnsi="宋体" w:hint="eastAsia"/>
          <w:kern w:val="0"/>
        </w:rPr>
        <w:t>，</w:t>
      </w:r>
      <w:r w:rsidRPr="00573B5F">
        <w:rPr>
          <w:rFonts w:ascii="宋体" w:hAnsi="宋体" w:hint="eastAsia"/>
          <w:kern w:val="0"/>
        </w:rPr>
        <w:t>并</w:t>
      </w:r>
      <w:r w:rsidRPr="00573B5F">
        <w:rPr>
          <w:rFonts w:ascii="宋体" w:hAnsi="宋体"/>
          <w:kern w:val="0"/>
        </w:rPr>
        <w:t>下达至基层</w:t>
      </w:r>
      <w:r w:rsidRPr="00573B5F">
        <w:rPr>
          <w:rFonts w:ascii="宋体" w:hAnsi="宋体" w:hint="eastAsia"/>
          <w:kern w:val="0"/>
        </w:rPr>
        <w:t>生产</w:t>
      </w:r>
      <w:r w:rsidRPr="00573B5F">
        <w:rPr>
          <w:rFonts w:ascii="宋体" w:hAnsi="宋体"/>
          <w:kern w:val="0"/>
        </w:rPr>
        <w:t>单位执行。</w:t>
      </w:r>
    </w:p>
    <w:p w:rsidR="001E428F" w:rsidRPr="00573B5F" w:rsidRDefault="001E428F" w:rsidP="001E428F">
      <w:pPr>
        <w:widowControl/>
        <w:ind w:firstLineChars="200" w:firstLine="420"/>
        <w:rPr>
          <w:rFonts w:ascii="宋体" w:hAnsi="宋体"/>
          <w:kern w:val="0"/>
        </w:rPr>
      </w:pPr>
      <w:r w:rsidRPr="00573B5F">
        <w:rPr>
          <w:rFonts w:ascii="宋体" w:hAnsi="宋体" w:hint="eastAsia"/>
          <w:kern w:val="0"/>
        </w:rPr>
        <w:t>在市场经济环境下，产品的价格由</w:t>
      </w:r>
      <w:r w:rsidRPr="00573B5F">
        <w:rPr>
          <w:rFonts w:ascii="宋体" w:hAnsi="宋体"/>
          <w:kern w:val="0"/>
        </w:rPr>
        <w:t>市场供求关系</w:t>
      </w:r>
      <w:r w:rsidRPr="00573B5F">
        <w:rPr>
          <w:rFonts w:ascii="宋体" w:hAnsi="宋体" w:hint="eastAsia"/>
          <w:kern w:val="0"/>
        </w:rPr>
        <w:t>决定。作为企业的经营管理者需要仔细研究</w:t>
      </w:r>
      <w:r w:rsidRPr="00573B5F">
        <w:rPr>
          <w:rFonts w:ascii="宋体" w:hAnsi="宋体"/>
          <w:kern w:val="0"/>
        </w:rPr>
        <w:t>市场</w:t>
      </w:r>
      <w:r w:rsidRPr="00573B5F">
        <w:rPr>
          <w:rFonts w:ascii="宋体" w:hAnsi="宋体" w:hint="eastAsia"/>
          <w:kern w:val="0"/>
        </w:rPr>
        <w:t>变化规律</w:t>
      </w:r>
      <w:r w:rsidRPr="00573B5F">
        <w:rPr>
          <w:rFonts w:ascii="宋体" w:hAnsi="宋体"/>
          <w:kern w:val="0"/>
        </w:rPr>
        <w:t>，</w:t>
      </w:r>
      <w:r w:rsidRPr="00573B5F">
        <w:rPr>
          <w:rFonts w:ascii="宋体" w:hAnsi="宋体" w:hint="eastAsia"/>
          <w:kern w:val="0"/>
        </w:rPr>
        <w:t>通过</w:t>
      </w:r>
      <w:r w:rsidRPr="00573B5F">
        <w:rPr>
          <w:rFonts w:ascii="宋体" w:hAnsi="宋体"/>
          <w:kern w:val="0"/>
        </w:rPr>
        <w:t>预测市场变化</w:t>
      </w:r>
      <w:r w:rsidRPr="00573B5F">
        <w:rPr>
          <w:rFonts w:ascii="宋体" w:hAnsi="宋体" w:hint="eastAsia"/>
          <w:kern w:val="0"/>
        </w:rPr>
        <w:t>趋势</w:t>
      </w:r>
      <w:r w:rsidRPr="00573B5F">
        <w:rPr>
          <w:rFonts w:ascii="宋体" w:hAnsi="宋体"/>
          <w:kern w:val="0"/>
        </w:rPr>
        <w:t>，</w:t>
      </w:r>
      <w:r w:rsidRPr="00573B5F">
        <w:rPr>
          <w:rFonts w:ascii="宋体" w:hAnsi="宋体" w:hint="eastAsia"/>
          <w:kern w:val="0"/>
        </w:rPr>
        <w:t>借助智能化的计划优化过程灵活</w:t>
      </w:r>
      <w:r w:rsidRPr="00573B5F">
        <w:rPr>
          <w:rFonts w:ascii="宋体" w:hAnsi="宋体"/>
          <w:kern w:val="0"/>
        </w:rPr>
        <w:t>安排企业的生产方案</w:t>
      </w:r>
      <w:r w:rsidRPr="00573B5F">
        <w:rPr>
          <w:rFonts w:ascii="宋体" w:hAnsi="宋体" w:hint="eastAsia"/>
          <w:kern w:val="0"/>
        </w:rPr>
        <w:t>，及时抓住</w:t>
      </w:r>
      <w:r w:rsidRPr="00573B5F">
        <w:rPr>
          <w:rFonts w:ascii="宋体" w:hAnsi="宋体"/>
          <w:kern w:val="0"/>
        </w:rPr>
        <w:t>市场</w:t>
      </w:r>
      <w:r w:rsidRPr="00573B5F">
        <w:rPr>
          <w:rFonts w:ascii="宋体" w:hAnsi="宋体" w:hint="eastAsia"/>
          <w:kern w:val="0"/>
        </w:rPr>
        <w:t>需求变化的机会</w:t>
      </w:r>
      <w:r w:rsidRPr="00573B5F">
        <w:rPr>
          <w:rFonts w:ascii="宋体" w:hAnsi="宋体"/>
          <w:kern w:val="0"/>
        </w:rPr>
        <w:t>，从而提高企业竞争力</w:t>
      </w:r>
      <w:r w:rsidR="00261D67">
        <w:rPr>
          <w:rFonts w:ascii="宋体" w:hAnsi="宋体" w:hint="eastAsia"/>
          <w:kern w:val="0"/>
        </w:rPr>
        <w:t>，</w:t>
      </w:r>
      <w:r w:rsidRPr="00573B5F">
        <w:rPr>
          <w:rFonts w:ascii="宋体" w:hAnsi="宋体" w:hint="eastAsia"/>
          <w:kern w:val="0"/>
        </w:rPr>
        <w:t>实现企业经济效益最大化的目标。</w:t>
      </w:r>
    </w:p>
    <w:p w:rsidR="001E428F" w:rsidRPr="00573B5F" w:rsidRDefault="001E428F" w:rsidP="001E428F">
      <w:pPr>
        <w:ind w:firstLineChars="200" w:firstLine="420"/>
        <w:rPr>
          <w:rFonts w:ascii="宋体" w:hAnsi="宋体"/>
        </w:rPr>
      </w:pPr>
      <w:r w:rsidRPr="00573B5F">
        <w:rPr>
          <w:rFonts w:ascii="宋体" w:hAnsi="宋体" w:hint="eastAsia"/>
        </w:rPr>
        <w:t>2.基于</w:t>
      </w:r>
      <w:r w:rsidRPr="00573B5F">
        <w:rPr>
          <w:rFonts w:ascii="宋体" w:hAnsi="宋体"/>
        </w:rPr>
        <w:t>PIMS</w:t>
      </w:r>
      <w:r w:rsidRPr="00573B5F">
        <w:rPr>
          <w:rFonts w:ascii="宋体" w:hAnsi="宋体" w:hint="eastAsia"/>
        </w:rPr>
        <w:t>模型的排产策略</w:t>
      </w:r>
    </w:p>
    <w:p w:rsidR="001E428F" w:rsidRPr="00573B5F" w:rsidRDefault="001E428F" w:rsidP="001E428F">
      <w:pPr>
        <w:widowControl/>
        <w:ind w:firstLineChars="200" w:firstLine="420"/>
        <w:rPr>
          <w:rFonts w:ascii="宋体" w:hAnsi="宋体"/>
          <w:kern w:val="0"/>
        </w:rPr>
      </w:pPr>
      <w:r w:rsidRPr="00573B5F">
        <w:rPr>
          <w:rFonts w:ascii="宋体" w:hAnsi="宋体" w:hint="eastAsia"/>
          <w:kern w:val="0"/>
        </w:rPr>
        <w:t>计划优化模型主要采取线性规划加递归的技术，以企业经济效益最大化为第一目标，测算在一定资源下的装置负荷安排、生产方案安排、产品产量安排等生产计划相关内容，为企业</w:t>
      </w:r>
      <w:r w:rsidR="00261D67">
        <w:rPr>
          <w:rFonts w:ascii="宋体" w:hAnsi="宋体" w:hint="eastAsia"/>
          <w:kern w:val="0"/>
        </w:rPr>
        <w:t>制订</w:t>
      </w:r>
      <w:r w:rsidRPr="00573B5F">
        <w:rPr>
          <w:rFonts w:ascii="宋体" w:hAnsi="宋体" w:hint="eastAsia"/>
          <w:kern w:val="0"/>
        </w:rPr>
        <w:t>生产计划提供支持。计划优化模型适用范围是石化炼油等流程工业的生产企业，可用于短周期、多周期或长期战略性的计划及规划研究。</w:t>
      </w:r>
    </w:p>
    <w:p w:rsidR="001E428F" w:rsidRPr="00573B5F" w:rsidRDefault="001E428F" w:rsidP="001E428F">
      <w:pPr>
        <w:widowControl/>
        <w:ind w:firstLineChars="200" w:firstLine="420"/>
        <w:rPr>
          <w:rFonts w:ascii="宋体" w:hAnsi="宋体"/>
          <w:kern w:val="0"/>
        </w:rPr>
      </w:pPr>
      <w:r w:rsidRPr="00573B5F">
        <w:rPr>
          <w:rFonts w:ascii="宋体" w:hAnsi="宋体" w:hint="eastAsia"/>
          <w:kern w:val="0"/>
        </w:rPr>
        <w:t>在石化化工行业，基于PIMS模型的排产模型主要内容包括原油油种选择优化、加工负荷、产品结构优化及原料油保本点计算等。</w:t>
      </w:r>
    </w:p>
    <w:p w:rsidR="001E428F" w:rsidRPr="00573B5F" w:rsidRDefault="001E428F" w:rsidP="001E428F">
      <w:pPr>
        <w:widowControl/>
        <w:ind w:firstLineChars="200" w:firstLine="420"/>
        <w:rPr>
          <w:rFonts w:ascii="宋体" w:hAnsi="宋体"/>
          <w:kern w:val="0"/>
        </w:rPr>
      </w:pPr>
      <w:r w:rsidRPr="00573B5F">
        <w:rPr>
          <w:rFonts w:ascii="宋体" w:hAnsi="宋体" w:hint="eastAsia"/>
          <w:kern w:val="0"/>
        </w:rPr>
        <w:t>原油优化选择测算是PIMS应用最多且取得效果最明显的案例。不论选择原油、原料，都是以效益最大化为前提，不同原油加工效益排序并不一定是采购数量的顺序，以资源可行、工厂可加工、效益最好的最佳组合原油结构为选择追求的策略和目标。</w:t>
      </w:r>
    </w:p>
    <w:p w:rsidR="001E428F" w:rsidRPr="00573B5F" w:rsidRDefault="001E428F" w:rsidP="001E428F">
      <w:pPr>
        <w:widowControl/>
        <w:ind w:firstLineChars="200" w:firstLine="420"/>
        <w:rPr>
          <w:rFonts w:ascii="宋体" w:hAnsi="宋体"/>
          <w:kern w:val="0"/>
        </w:rPr>
      </w:pPr>
      <w:r w:rsidRPr="00573B5F">
        <w:rPr>
          <w:rFonts w:ascii="宋体" w:hAnsi="宋体" w:hint="eastAsia"/>
          <w:kern w:val="0"/>
        </w:rPr>
        <w:t>对给定全厂原油的主要性质如硫含量、密度、酸值等，PIMS根据各个原油的性质和购买价格优化确定各个原油的比例，给出采购成本最低的结果。</w:t>
      </w:r>
    </w:p>
    <w:p w:rsidR="001E428F" w:rsidRPr="00573B5F" w:rsidRDefault="001E428F" w:rsidP="001E428F">
      <w:pPr>
        <w:widowControl/>
        <w:ind w:firstLineChars="200" w:firstLine="420"/>
        <w:rPr>
          <w:rFonts w:ascii="宋体" w:hAnsi="宋体"/>
          <w:kern w:val="0"/>
        </w:rPr>
      </w:pPr>
      <w:r w:rsidRPr="00573B5F">
        <w:rPr>
          <w:rFonts w:ascii="宋体" w:hAnsi="宋体" w:hint="eastAsia"/>
          <w:kern w:val="0"/>
        </w:rPr>
        <w:lastRenderedPageBreak/>
        <w:t>对给定总流程方案和主要工艺装置加工原料性质限制，PIMS在满足总流程和各个装置进料要求的条件下给出采购成本最低的结果。</w:t>
      </w:r>
    </w:p>
    <w:p w:rsidR="001E428F" w:rsidRPr="00573B5F" w:rsidRDefault="001E428F" w:rsidP="001E428F">
      <w:pPr>
        <w:widowControl/>
        <w:ind w:firstLineChars="200" w:firstLine="420"/>
        <w:rPr>
          <w:rFonts w:ascii="宋体" w:hAnsi="宋体"/>
          <w:kern w:val="0"/>
        </w:rPr>
      </w:pPr>
      <w:r w:rsidRPr="00573B5F">
        <w:rPr>
          <w:rFonts w:ascii="宋体" w:hAnsi="宋体" w:hint="eastAsia"/>
          <w:kern w:val="0"/>
        </w:rPr>
        <w:t>PIMS计划排产过程中需要特别关注的一些要点包括：</w:t>
      </w:r>
    </w:p>
    <w:p w:rsidR="00C4101B" w:rsidRPr="00573B5F" w:rsidRDefault="00C4101B" w:rsidP="00C4101B">
      <w:pPr>
        <w:widowControl/>
        <w:ind w:firstLineChars="200" w:firstLine="420"/>
        <w:rPr>
          <w:rFonts w:ascii="宋体" w:hAnsi="宋体"/>
          <w:kern w:val="0"/>
        </w:rPr>
      </w:pPr>
      <w:r w:rsidRPr="00573B5F">
        <w:rPr>
          <w:rFonts w:ascii="宋体" w:hAnsi="宋体" w:hint="eastAsia"/>
          <w:kern w:val="0"/>
        </w:rPr>
        <w:t>① 产品价格的比率关系不能偏离，可简单比较产品之间的性价比。</w:t>
      </w:r>
    </w:p>
    <w:p w:rsidR="00C4101B" w:rsidRPr="00573B5F" w:rsidRDefault="00C4101B" w:rsidP="00C4101B">
      <w:pPr>
        <w:widowControl/>
        <w:ind w:firstLineChars="200" w:firstLine="420"/>
        <w:rPr>
          <w:rFonts w:ascii="宋体" w:hAnsi="宋体"/>
          <w:kern w:val="0"/>
        </w:rPr>
      </w:pPr>
      <w:r w:rsidRPr="00573B5F">
        <w:rPr>
          <w:rFonts w:ascii="宋体" w:hAnsi="宋体" w:hint="eastAsia"/>
          <w:kern w:val="0"/>
        </w:rPr>
        <w:t>② 要结合生产技术的应用对模型修正，改变中间原料流向，达到增产追求不同产品的目的，不能全靠固定模型来优化测算。</w:t>
      </w:r>
    </w:p>
    <w:p w:rsidR="00C4101B" w:rsidRPr="00573B5F" w:rsidRDefault="00C4101B" w:rsidP="00C4101B">
      <w:pPr>
        <w:widowControl/>
        <w:ind w:firstLineChars="200" w:firstLine="420"/>
        <w:rPr>
          <w:rFonts w:ascii="宋体" w:hAnsi="宋体"/>
          <w:kern w:val="0"/>
        </w:rPr>
      </w:pPr>
      <w:r w:rsidRPr="00573B5F">
        <w:rPr>
          <w:rFonts w:ascii="宋体" w:hAnsi="宋体" w:hint="eastAsia"/>
          <w:kern w:val="0"/>
        </w:rPr>
        <w:t>③ 不要忽视利用悬摆调整所需产品组分的手段。</w:t>
      </w:r>
    </w:p>
    <w:p w:rsidR="00C4101B" w:rsidRPr="00573B5F" w:rsidRDefault="00C4101B" w:rsidP="00C4101B">
      <w:pPr>
        <w:widowControl/>
        <w:ind w:left="420"/>
        <w:rPr>
          <w:rFonts w:ascii="宋体" w:hAnsi="宋体"/>
          <w:kern w:val="0"/>
        </w:rPr>
      </w:pPr>
      <w:r w:rsidRPr="00573B5F">
        <w:rPr>
          <w:rFonts w:ascii="宋体" w:hAnsi="宋体" w:hint="eastAsia"/>
          <w:kern w:val="0"/>
        </w:rPr>
        <w:t>④ 不要忽视利用改变</w:t>
      </w:r>
      <w:r w:rsidR="004102F9">
        <w:rPr>
          <w:rFonts w:ascii="宋体" w:hAnsi="宋体" w:hint="eastAsia"/>
          <w:kern w:val="0"/>
        </w:rPr>
        <w:t>调合</w:t>
      </w:r>
      <w:r w:rsidRPr="00573B5F">
        <w:rPr>
          <w:rFonts w:ascii="宋体" w:hAnsi="宋体" w:hint="eastAsia"/>
          <w:kern w:val="0"/>
        </w:rPr>
        <w:t>方案达到增产某个产品的途径。</w:t>
      </w:r>
    </w:p>
    <w:p w:rsidR="00C4101B" w:rsidRPr="00573B5F" w:rsidRDefault="00C4101B" w:rsidP="00C4101B">
      <w:pPr>
        <w:widowControl/>
        <w:ind w:left="420"/>
        <w:rPr>
          <w:rFonts w:ascii="宋体" w:hAnsi="宋体"/>
          <w:kern w:val="0"/>
        </w:rPr>
      </w:pPr>
      <w:r w:rsidRPr="00573B5F">
        <w:rPr>
          <w:rFonts w:ascii="宋体" w:hAnsi="宋体" w:hint="eastAsia"/>
          <w:kern w:val="0"/>
        </w:rPr>
        <w:t>⑤ 可以利用替代组分的加工路线增产或减少目的产品。</w:t>
      </w:r>
    </w:p>
    <w:p w:rsidR="00C4101B" w:rsidRPr="00573B5F" w:rsidRDefault="00C4101B" w:rsidP="00C4101B">
      <w:pPr>
        <w:widowControl/>
        <w:ind w:firstLineChars="200" w:firstLine="420"/>
        <w:rPr>
          <w:rFonts w:ascii="宋体" w:hAnsi="宋体"/>
          <w:kern w:val="0"/>
        </w:rPr>
      </w:pPr>
      <w:r w:rsidRPr="00573B5F">
        <w:rPr>
          <w:rFonts w:ascii="宋体" w:hAnsi="宋体" w:hint="eastAsia"/>
          <w:kern w:val="0"/>
        </w:rPr>
        <w:t>⑥ 不要忘记价格政策调整对某个产品的奖励或优惠。</w:t>
      </w:r>
    </w:p>
    <w:p w:rsidR="001E428F" w:rsidRPr="00573B5F" w:rsidRDefault="001E428F" w:rsidP="001E428F">
      <w:pPr>
        <w:ind w:firstLineChars="200" w:firstLine="420"/>
        <w:rPr>
          <w:rFonts w:ascii="宋体" w:hAnsi="宋体"/>
        </w:rPr>
      </w:pPr>
      <w:r w:rsidRPr="00573B5F">
        <w:rPr>
          <w:rFonts w:ascii="宋体" w:hAnsi="宋体"/>
        </w:rPr>
        <w:t>3</w:t>
      </w:r>
      <w:r w:rsidRPr="00573B5F">
        <w:rPr>
          <w:rFonts w:ascii="宋体" w:hAnsi="宋体" w:hint="eastAsia"/>
        </w:rPr>
        <w:t>.以经济效益最大化为目标的排产方案求解</w:t>
      </w:r>
    </w:p>
    <w:p w:rsidR="001E428F" w:rsidRPr="00573B5F" w:rsidRDefault="001E428F" w:rsidP="001E428F">
      <w:pPr>
        <w:ind w:firstLineChars="200" w:firstLine="420"/>
        <w:rPr>
          <w:rFonts w:ascii="宋体" w:hAnsi="宋体"/>
          <w:kern w:val="0"/>
        </w:rPr>
      </w:pPr>
      <w:r w:rsidRPr="00573B5F">
        <w:rPr>
          <w:rFonts w:ascii="宋体" w:hAnsi="宋体" w:hint="eastAsia"/>
          <w:kern w:val="0"/>
        </w:rPr>
        <w:t>在石化厂优化过程中，最常遇到的情况是在当月原油加工计划和产品销售任务已经确定，在</w:t>
      </w:r>
      <w:r w:rsidRPr="00573B5F">
        <w:rPr>
          <w:rFonts w:ascii="宋体" w:hAnsi="宋体"/>
          <w:kern w:val="0"/>
        </w:rPr>
        <w:t>此前提下</w:t>
      </w:r>
      <w:r w:rsidRPr="00573B5F">
        <w:rPr>
          <w:rFonts w:ascii="宋体" w:hAnsi="宋体" w:hint="eastAsia"/>
          <w:kern w:val="0"/>
        </w:rPr>
        <w:t>寻求可行的最优生产计划方案，达到降低生产成本，实现全局经济效益最大化的目标。</w:t>
      </w:r>
    </w:p>
    <w:p w:rsidR="001E428F" w:rsidRPr="00573B5F" w:rsidRDefault="001E428F" w:rsidP="001E428F">
      <w:pPr>
        <w:ind w:firstLineChars="200" w:firstLine="420"/>
        <w:rPr>
          <w:rFonts w:ascii="宋体" w:hAnsi="宋体"/>
          <w:kern w:val="0"/>
        </w:rPr>
      </w:pPr>
      <w:r w:rsidRPr="00573B5F">
        <w:rPr>
          <w:rFonts w:ascii="宋体" w:hAnsi="宋体" w:hint="eastAsia"/>
          <w:kern w:val="0"/>
        </w:rPr>
        <w:t>在</w:t>
      </w:r>
      <w:r w:rsidR="00261D67">
        <w:rPr>
          <w:rFonts w:ascii="宋体" w:hAnsi="宋体" w:hint="eastAsia"/>
          <w:kern w:val="0"/>
        </w:rPr>
        <w:t>制订</w:t>
      </w:r>
      <w:r w:rsidRPr="00573B5F">
        <w:rPr>
          <w:rFonts w:ascii="宋体" w:hAnsi="宋体" w:hint="eastAsia"/>
          <w:kern w:val="0"/>
        </w:rPr>
        <w:t>排产方案的时候，首先要注意的是实现全厂加工流程下的物料平衡。在</w:t>
      </w:r>
      <w:r w:rsidR="00261D67">
        <w:rPr>
          <w:rFonts w:ascii="宋体" w:hAnsi="宋体" w:hint="eastAsia"/>
          <w:kern w:val="0"/>
        </w:rPr>
        <w:t>制订</w:t>
      </w:r>
      <w:r w:rsidRPr="00573B5F">
        <w:rPr>
          <w:rFonts w:ascii="宋体" w:hAnsi="宋体" w:hint="eastAsia"/>
          <w:kern w:val="0"/>
        </w:rPr>
        <w:t>原油加工计划的过程中虽然确定了每天的原油处理量，但是由于不同批次原油性质的差异，使得从常减压装置获得的蜡油和渣油收率会出现波动，有些情况下甚至超过了下游二次加工装置的处理能力。这种情况下需要及时调整全厂范围的蜡、渣油加工路线，通过不同装置加工负荷的调整实现全厂范围内的物料平衡。</w:t>
      </w:r>
    </w:p>
    <w:p w:rsidR="001E428F" w:rsidRPr="00573B5F" w:rsidRDefault="001E428F" w:rsidP="001E428F">
      <w:pPr>
        <w:ind w:firstLineChars="200" w:firstLine="420"/>
        <w:rPr>
          <w:rFonts w:ascii="宋体" w:hAnsi="宋体"/>
          <w:kern w:val="0"/>
        </w:rPr>
      </w:pPr>
      <w:r w:rsidRPr="00573B5F">
        <w:rPr>
          <w:rFonts w:ascii="宋体" w:hAnsi="宋体" w:hint="eastAsia"/>
          <w:kern w:val="0"/>
        </w:rPr>
        <w:t>其次，在</w:t>
      </w:r>
      <w:r w:rsidR="00261D67">
        <w:rPr>
          <w:rFonts w:ascii="宋体" w:hAnsi="宋体" w:hint="eastAsia"/>
          <w:kern w:val="0"/>
        </w:rPr>
        <w:t>制订</w:t>
      </w:r>
      <w:r w:rsidRPr="00573B5F">
        <w:rPr>
          <w:rFonts w:ascii="宋体" w:hAnsi="宋体" w:hint="eastAsia"/>
          <w:kern w:val="0"/>
        </w:rPr>
        <w:t>排产计划的过程中要注意加工负荷、原料性质对催化裂化、加氢裂化等关键加工装置的影响，使得这些装置可以运行在最优工况下，获得最理想的产品分布，实现最大的效益。</w:t>
      </w:r>
    </w:p>
    <w:p w:rsidR="001E428F" w:rsidRPr="00573B5F" w:rsidRDefault="001E428F" w:rsidP="001E428F">
      <w:pPr>
        <w:ind w:firstLineChars="200" w:firstLine="420"/>
        <w:rPr>
          <w:rFonts w:ascii="宋体" w:hAnsi="宋体"/>
          <w:kern w:val="0"/>
        </w:rPr>
      </w:pPr>
      <w:r w:rsidRPr="00573B5F">
        <w:rPr>
          <w:rFonts w:ascii="宋体" w:hAnsi="宋体" w:hint="eastAsia"/>
          <w:kern w:val="0"/>
        </w:rPr>
        <w:t>在选择二次加工流程、配置加工负荷的过程中</w:t>
      </w:r>
      <w:r w:rsidR="00261D67">
        <w:rPr>
          <w:rFonts w:ascii="宋体" w:hAnsi="宋体" w:hint="eastAsia"/>
          <w:kern w:val="0"/>
        </w:rPr>
        <w:t>，</w:t>
      </w:r>
      <w:r w:rsidRPr="00573B5F">
        <w:rPr>
          <w:rFonts w:ascii="宋体" w:hAnsi="宋体" w:hint="eastAsia"/>
          <w:kern w:val="0"/>
        </w:rPr>
        <w:t>还需留意不同装置加工成本对全局经济效益最大化的影响，通过优化加工路线，合理控制加工成本。</w:t>
      </w:r>
    </w:p>
    <w:p w:rsidR="001E428F" w:rsidRPr="00573B5F" w:rsidRDefault="001E428F" w:rsidP="001E428F">
      <w:pPr>
        <w:ind w:firstLineChars="200" w:firstLine="420"/>
        <w:rPr>
          <w:rFonts w:ascii="宋体" w:hAnsi="宋体"/>
          <w:kern w:val="0"/>
        </w:rPr>
      </w:pPr>
      <w:r w:rsidRPr="00573B5F">
        <w:rPr>
          <w:rFonts w:ascii="宋体" w:hAnsi="宋体" w:hint="eastAsia"/>
          <w:kern w:val="0"/>
        </w:rPr>
        <w:t>在以经济效益最大化为目标的排产方案求解过程中，答案并不是唯一的。随着原料和产品价格波动、产品配置计划的调整、市场需要的变化等多种因素的影响，需要不断修订计划和调度排产方案，以实现全局经济效益最大化的目标。</w:t>
      </w:r>
    </w:p>
    <w:p w:rsidR="001E428F" w:rsidRPr="00573B5F" w:rsidRDefault="001E428F" w:rsidP="00573B5F">
      <w:pPr>
        <w:pStyle w:val="3"/>
        <w:spacing w:line="240" w:lineRule="auto"/>
        <w:ind w:firstLineChars="176" w:firstLine="424"/>
        <w:rPr>
          <w:sz w:val="24"/>
          <w:szCs w:val="24"/>
          <w:shd w:val="clear" w:color="auto" w:fill="FFFFFF"/>
        </w:rPr>
      </w:pPr>
      <w:bookmarkStart w:id="127" w:name="_Toc491281432"/>
      <w:bookmarkStart w:id="128" w:name="_Toc496007324"/>
      <w:r w:rsidRPr="00573B5F">
        <w:rPr>
          <w:rFonts w:hint="eastAsia"/>
          <w:sz w:val="24"/>
          <w:szCs w:val="24"/>
          <w:shd w:val="clear" w:color="auto" w:fill="FFFFFF"/>
        </w:rPr>
        <w:t>二、单装置模型修订计划排产参数</w:t>
      </w:r>
      <w:bookmarkEnd w:id="127"/>
      <w:bookmarkEnd w:id="128"/>
    </w:p>
    <w:p w:rsidR="001E428F" w:rsidRPr="00573B5F" w:rsidRDefault="001E428F" w:rsidP="001E428F">
      <w:pPr>
        <w:ind w:firstLineChars="200" w:firstLine="420"/>
        <w:rPr>
          <w:rFonts w:ascii="宋体" w:hAnsi="宋体"/>
        </w:rPr>
      </w:pPr>
      <w:r w:rsidRPr="00573B5F">
        <w:rPr>
          <w:rFonts w:ascii="宋体" w:hAnsi="宋体" w:hint="eastAsia"/>
        </w:rPr>
        <w:t>1.</w:t>
      </w:r>
      <w:r w:rsidRPr="00573B5F">
        <w:rPr>
          <w:rFonts w:ascii="宋体" w:hAnsi="宋体"/>
        </w:rPr>
        <w:t>基于线性规划的计划排产的局限性</w:t>
      </w:r>
    </w:p>
    <w:p w:rsidR="001E428F" w:rsidRPr="00573B5F" w:rsidRDefault="001E428F" w:rsidP="001E428F">
      <w:pPr>
        <w:widowControl/>
        <w:ind w:firstLineChars="200" w:firstLine="420"/>
        <w:rPr>
          <w:rFonts w:ascii="宋体" w:hAnsi="宋体"/>
          <w:kern w:val="0"/>
        </w:rPr>
      </w:pPr>
      <w:r w:rsidRPr="00573B5F">
        <w:rPr>
          <w:rFonts w:ascii="宋体" w:hAnsi="宋体" w:hint="eastAsia"/>
          <w:kern w:val="0"/>
        </w:rPr>
        <w:t>随着智能化技术的应用，在当前石化企业应用中已经建立了以计划优化（PIMS）、装置机理模型（RSIM）和生产调度优化（ORION）为核心的智能管理系统，实现了从加工计划</w:t>
      </w:r>
      <w:r w:rsidR="00902CBA">
        <w:rPr>
          <w:rFonts w:ascii="宋体" w:hAnsi="宋体" w:hint="eastAsia"/>
          <w:kern w:val="0"/>
        </w:rPr>
        <w:t>制订</w:t>
      </w:r>
      <w:r w:rsidRPr="00573B5F">
        <w:rPr>
          <w:rFonts w:ascii="宋体" w:hAnsi="宋体" w:hint="eastAsia"/>
          <w:kern w:val="0"/>
        </w:rPr>
        <w:t>到生产调度分解实施的全流程协同优化。</w:t>
      </w:r>
    </w:p>
    <w:p w:rsidR="001E428F" w:rsidRPr="00573B5F" w:rsidRDefault="001E428F" w:rsidP="001E428F">
      <w:pPr>
        <w:widowControl/>
        <w:ind w:firstLineChars="200" w:firstLine="420"/>
        <w:rPr>
          <w:rFonts w:ascii="宋体" w:hAnsi="宋体"/>
          <w:kern w:val="0"/>
        </w:rPr>
      </w:pPr>
      <w:bookmarkStart w:id="129" w:name="OLE_LINK1"/>
      <w:bookmarkStart w:id="130" w:name="OLE_LINK2"/>
      <w:r w:rsidRPr="00573B5F">
        <w:rPr>
          <w:rFonts w:ascii="宋体" w:hAnsi="宋体" w:hint="eastAsia"/>
          <w:kern w:val="0"/>
        </w:rPr>
        <w:t>计划优化软件PIMS是以线性规划技术为核心的经济优化软件，是</w:t>
      </w:r>
      <w:r w:rsidR="00902CBA">
        <w:rPr>
          <w:rFonts w:ascii="宋体" w:hAnsi="宋体" w:hint="eastAsia"/>
          <w:kern w:val="0"/>
        </w:rPr>
        <w:t>制订</w:t>
      </w:r>
      <w:r w:rsidRPr="00573B5F">
        <w:rPr>
          <w:rFonts w:ascii="宋体" w:hAnsi="宋体" w:hint="eastAsia"/>
          <w:kern w:val="0"/>
        </w:rPr>
        <w:t>全厂单/多周期计划、综合考虑生产需求、优化原料选购、指导生产、优化安排全厂检修计划、测算物料平衡情况的辅助决策工具。在应用于石化企业计划排产的过程中，</w:t>
      </w:r>
      <w:r w:rsidRPr="00573B5F">
        <w:rPr>
          <w:rFonts w:ascii="宋体" w:hAnsi="宋体"/>
          <w:kern w:val="0"/>
        </w:rPr>
        <w:t>二次加工装置（如催化裂化、加氢裂化、延迟焦化等装置）产品收率通常随着加工操作条件以及所加工的原料性质不同而变化。目前通行的技术是采用Delta-base技术来描述原料性质和操作条件对</w:t>
      </w:r>
      <w:r w:rsidRPr="00573B5F">
        <w:rPr>
          <w:rFonts w:ascii="宋体" w:hAnsi="宋体" w:hint="eastAsia"/>
          <w:kern w:val="0"/>
        </w:rPr>
        <w:t>装置</w:t>
      </w:r>
      <w:r w:rsidRPr="00573B5F">
        <w:rPr>
          <w:rFonts w:ascii="宋体" w:hAnsi="宋体"/>
          <w:kern w:val="0"/>
        </w:rPr>
        <w:t>收率的影响。由于</w:t>
      </w:r>
      <w:r w:rsidR="00902CBA">
        <w:rPr>
          <w:rFonts w:ascii="宋体" w:hAnsi="宋体" w:hint="eastAsia"/>
          <w:kern w:val="0"/>
        </w:rPr>
        <w:t>该</w:t>
      </w:r>
      <w:r w:rsidRPr="00573B5F">
        <w:rPr>
          <w:rFonts w:ascii="宋体" w:hAnsi="宋体"/>
          <w:kern w:val="0"/>
        </w:rPr>
        <w:t>技术本身为线性的</w:t>
      </w:r>
      <w:r w:rsidRPr="00573B5F">
        <w:rPr>
          <w:rFonts w:ascii="宋体" w:hAnsi="宋体" w:hint="eastAsia"/>
          <w:kern w:val="0"/>
        </w:rPr>
        <w:t>，</w:t>
      </w:r>
      <w:r w:rsidRPr="00573B5F">
        <w:rPr>
          <w:rFonts w:ascii="宋体" w:hAnsi="宋体"/>
          <w:kern w:val="0"/>
        </w:rPr>
        <w:t>这样模型系数只在一定的原料性质和操作条件变化范围内有效</w:t>
      </w:r>
      <w:r w:rsidR="00902CBA">
        <w:rPr>
          <w:rFonts w:ascii="宋体" w:hAnsi="宋体" w:hint="eastAsia"/>
          <w:kern w:val="0"/>
        </w:rPr>
        <w:t>，</w:t>
      </w:r>
      <w:r w:rsidRPr="00573B5F">
        <w:rPr>
          <w:rFonts w:ascii="宋体" w:hAnsi="宋体"/>
          <w:kern w:val="0"/>
        </w:rPr>
        <w:t>而当原料性质和操作条件发生较大改变时</w:t>
      </w:r>
      <w:r w:rsidRPr="00573B5F">
        <w:rPr>
          <w:rFonts w:ascii="宋体" w:hAnsi="宋体" w:hint="eastAsia"/>
          <w:kern w:val="0"/>
        </w:rPr>
        <w:t>，</w:t>
      </w:r>
      <w:r w:rsidRPr="00573B5F">
        <w:rPr>
          <w:rFonts w:ascii="宋体" w:hAnsi="宋体"/>
          <w:kern w:val="0"/>
        </w:rPr>
        <w:t>上述Delta-base数据将不再准确</w:t>
      </w:r>
      <w:r w:rsidR="00902CBA">
        <w:rPr>
          <w:rFonts w:ascii="宋体" w:hAnsi="宋体" w:hint="eastAsia"/>
          <w:kern w:val="0"/>
        </w:rPr>
        <w:t>，</w:t>
      </w:r>
      <w:r w:rsidRPr="00573B5F">
        <w:rPr>
          <w:rFonts w:ascii="宋体" w:hAnsi="宋体"/>
          <w:kern w:val="0"/>
        </w:rPr>
        <w:t>需要进行更新。</w:t>
      </w:r>
      <w:r w:rsidRPr="00573B5F">
        <w:rPr>
          <w:rFonts w:ascii="宋体" w:hAnsi="宋体" w:hint="eastAsia"/>
          <w:kern w:val="0"/>
        </w:rPr>
        <w:t>例如</w:t>
      </w:r>
      <w:r w:rsidR="00902CBA">
        <w:rPr>
          <w:rFonts w:ascii="宋体" w:hAnsi="宋体" w:hint="eastAsia"/>
          <w:kern w:val="0"/>
        </w:rPr>
        <w:t>，</w:t>
      </w:r>
      <w:r w:rsidRPr="00573B5F">
        <w:rPr>
          <w:rFonts w:ascii="宋体" w:hAnsi="宋体"/>
          <w:kern w:val="0"/>
        </w:rPr>
        <w:t>以</w:t>
      </w:r>
      <w:r w:rsidRPr="00573B5F">
        <w:rPr>
          <w:rFonts w:ascii="宋体" w:hAnsi="宋体" w:hint="eastAsia"/>
          <w:kern w:val="0"/>
        </w:rPr>
        <w:t>催化裂化</w:t>
      </w:r>
      <w:r w:rsidRPr="00573B5F">
        <w:rPr>
          <w:rFonts w:ascii="宋体" w:hAnsi="宋体"/>
          <w:kern w:val="0"/>
        </w:rPr>
        <w:t>柴油收率</w:t>
      </w:r>
      <w:r w:rsidRPr="00573B5F">
        <w:rPr>
          <w:rFonts w:ascii="宋体" w:hAnsi="宋体" w:hint="eastAsia"/>
          <w:kern w:val="0"/>
        </w:rPr>
        <w:t>计算</w:t>
      </w:r>
      <w:r w:rsidRPr="00573B5F">
        <w:rPr>
          <w:rFonts w:ascii="宋体" w:hAnsi="宋体"/>
          <w:kern w:val="0"/>
        </w:rPr>
        <w:t>为例</w:t>
      </w:r>
      <w:r w:rsidRPr="00573B5F">
        <w:rPr>
          <w:rFonts w:ascii="宋体" w:hAnsi="宋体" w:hint="eastAsia"/>
          <w:kern w:val="0"/>
        </w:rPr>
        <w:t>，</w:t>
      </w:r>
      <w:r w:rsidRPr="00573B5F">
        <w:rPr>
          <w:rFonts w:ascii="宋体" w:hAnsi="宋体"/>
          <w:kern w:val="0"/>
        </w:rPr>
        <w:t>在柴油方案下</w:t>
      </w:r>
      <w:r w:rsidRPr="00573B5F">
        <w:rPr>
          <w:rFonts w:ascii="宋体" w:hAnsi="宋体" w:hint="eastAsia"/>
          <w:kern w:val="0"/>
        </w:rPr>
        <w:t>，</w:t>
      </w:r>
      <w:r w:rsidRPr="00573B5F">
        <w:rPr>
          <w:rFonts w:ascii="宋体" w:hAnsi="宋体"/>
          <w:kern w:val="0"/>
        </w:rPr>
        <w:t>提高反应温度</w:t>
      </w:r>
      <w:r w:rsidRPr="00573B5F">
        <w:rPr>
          <w:rFonts w:ascii="宋体" w:hAnsi="宋体" w:hint="eastAsia"/>
          <w:kern w:val="0"/>
        </w:rPr>
        <w:t>，</w:t>
      </w:r>
      <w:r w:rsidRPr="00573B5F">
        <w:rPr>
          <w:rFonts w:ascii="宋体" w:hAnsi="宋体"/>
          <w:kern w:val="0"/>
        </w:rPr>
        <w:t>柴油收率增加</w:t>
      </w:r>
      <w:r w:rsidRPr="00573B5F">
        <w:rPr>
          <w:rFonts w:ascii="宋体" w:hAnsi="宋体" w:hint="eastAsia"/>
          <w:kern w:val="0"/>
        </w:rPr>
        <w:t>，</w:t>
      </w:r>
      <w:r w:rsidRPr="00573B5F">
        <w:rPr>
          <w:rFonts w:ascii="宋体" w:hAnsi="宋体"/>
          <w:kern w:val="0"/>
        </w:rPr>
        <w:t>相应的Delta为正值</w:t>
      </w:r>
      <w:r w:rsidR="00902CBA">
        <w:rPr>
          <w:rFonts w:ascii="宋体" w:hAnsi="宋体" w:hint="eastAsia"/>
          <w:kern w:val="0"/>
        </w:rPr>
        <w:t>，</w:t>
      </w:r>
      <w:r w:rsidRPr="00573B5F">
        <w:rPr>
          <w:rFonts w:ascii="宋体" w:hAnsi="宋体"/>
          <w:kern w:val="0"/>
        </w:rPr>
        <w:t>但是在汽油方</w:t>
      </w:r>
      <w:r w:rsidRPr="00573B5F">
        <w:rPr>
          <w:rFonts w:ascii="宋体" w:hAnsi="宋体"/>
          <w:kern w:val="0"/>
        </w:rPr>
        <w:lastRenderedPageBreak/>
        <w:t>案下</w:t>
      </w:r>
      <w:r w:rsidRPr="00573B5F">
        <w:rPr>
          <w:rFonts w:ascii="宋体" w:hAnsi="宋体" w:hint="eastAsia"/>
          <w:kern w:val="0"/>
        </w:rPr>
        <w:t>，</w:t>
      </w:r>
      <w:r w:rsidRPr="00573B5F">
        <w:rPr>
          <w:rFonts w:ascii="宋体" w:hAnsi="宋体"/>
          <w:kern w:val="0"/>
        </w:rPr>
        <w:t>提高反应温度</w:t>
      </w:r>
      <w:r w:rsidR="00902CBA">
        <w:rPr>
          <w:rFonts w:ascii="宋体" w:hAnsi="宋体" w:hint="eastAsia"/>
          <w:kern w:val="0"/>
        </w:rPr>
        <w:t>，</w:t>
      </w:r>
      <w:r w:rsidRPr="00573B5F">
        <w:rPr>
          <w:rFonts w:ascii="宋体" w:hAnsi="宋体"/>
          <w:kern w:val="0"/>
        </w:rPr>
        <w:t>柴油收率将减少</w:t>
      </w:r>
      <w:r w:rsidRPr="00573B5F">
        <w:rPr>
          <w:rFonts w:ascii="宋体" w:hAnsi="宋体" w:hint="eastAsia"/>
          <w:kern w:val="0"/>
        </w:rPr>
        <w:t>，</w:t>
      </w:r>
      <w:r w:rsidRPr="00573B5F">
        <w:rPr>
          <w:rFonts w:ascii="宋体" w:hAnsi="宋体"/>
          <w:kern w:val="0"/>
        </w:rPr>
        <w:t>相应的Delta应更新为负值。当然</w:t>
      </w:r>
      <w:r w:rsidRPr="00573B5F">
        <w:rPr>
          <w:rFonts w:ascii="宋体" w:hAnsi="宋体" w:hint="eastAsia"/>
          <w:kern w:val="0"/>
        </w:rPr>
        <w:t>，</w:t>
      </w:r>
      <w:r w:rsidRPr="00573B5F">
        <w:rPr>
          <w:rFonts w:ascii="宋体" w:hAnsi="宋体"/>
          <w:kern w:val="0"/>
        </w:rPr>
        <w:t>可以通过多方案和Delta-base技术结合来克服这一困难</w:t>
      </w:r>
      <w:r w:rsidRPr="00573B5F">
        <w:rPr>
          <w:rFonts w:ascii="宋体" w:hAnsi="宋体" w:hint="eastAsia"/>
          <w:kern w:val="0"/>
        </w:rPr>
        <w:t>，</w:t>
      </w:r>
      <w:r w:rsidRPr="00573B5F">
        <w:rPr>
          <w:rFonts w:ascii="宋体" w:hAnsi="宋体"/>
          <w:kern w:val="0"/>
        </w:rPr>
        <w:t>但是原料性质对于Delta的影响却难以修正。</w:t>
      </w:r>
    </w:p>
    <w:p w:rsidR="001E428F" w:rsidRPr="00573B5F" w:rsidRDefault="001E428F" w:rsidP="001E428F">
      <w:pPr>
        <w:widowControl/>
        <w:ind w:firstLineChars="200" w:firstLine="420"/>
        <w:rPr>
          <w:rFonts w:ascii="宋体" w:hAnsi="宋体"/>
          <w:kern w:val="0"/>
        </w:rPr>
      </w:pPr>
      <w:r w:rsidRPr="00573B5F">
        <w:rPr>
          <w:rFonts w:ascii="宋体" w:hAnsi="宋体"/>
          <w:kern w:val="0"/>
        </w:rPr>
        <w:t>当前的技术是采用严格机理模型技术来模拟二次加工装置的运行情况</w:t>
      </w:r>
      <w:r w:rsidRPr="00573B5F">
        <w:rPr>
          <w:rFonts w:ascii="宋体" w:hAnsi="宋体" w:hint="eastAsia"/>
          <w:kern w:val="0"/>
        </w:rPr>
        <w:t>，</w:t>
      </w:r>
      <w:r w:rsidRPr="00573B5F">
        <w:rPr>
          <w:rFonts w:ascii="宋体" w:hAnsi="宋体"/>
          <w:kern w:val="0"/>
        </w:rPr>
        <w:t>用日常定期获得的装置运行数据不断更新所建立的严格机理模型</w:t>
      </w:r>
      <w:r w:rsidRPr="00573B5F">
        <w:rPr>
          <w:rFonts w:ascii="宋体" w:hAnsi="宋体" w:hint="eastAsia"/>
          <w:kern w:val="0"/>
        </w:rPr>
        <w:t>，</w:t>
      </w:r>
      <w:r w:rsidRPr="00573B5F">
        <w:rPr>
          <w:rFonts w:ascii="宋体" w:hAnsi="宋体"/>
          <w:kern w:val="0"/>
        </w:rPr>
        <w:t>以此严格机理模型为基础</w:t>
      </w:r>
      <w:r w:rsidRPr="00573B5F">
        <w:rPr>
          <w:rFonts w:ascii="宋体" w:hAnsi="宋体" w:hint="eastAsia"/>
          <w:kern w:val="0"/>
        </w:rPr>
        <w:t>，</w:t>
      </w:r>
      <w:r w:rsidRPr="00573B5F">
        <w:rPr>
          <w:rFonts w:ascii="宋体" w:hAnsi="宋体"/>
          <w:kern w:val="0"/>
        </w:rPr>
        <w:t>产生一系列的操作方案和Delta-base关系数据</w:t>
      </w:r>
      <w:r w:rsidRPr="00573B5F">
        <w:rPr>
          <w:rFonts w:ascii="宋体" w:hAnsi="宋体" w:hint="eastAsia"/>
          <w:kern w:val="0"/>
        </w:rPr>
        <w:t>，</w:t>
      </w:r>
      <w:r w:rsidRPr="00573B5F">
        <w:rPr>
          <w:rFonts w:ascii="宋体" w:hAnsi="宋体"/>
          <w:kern w:val="0"/>
        </w:rPr>
        <w:t>并建立各种不同的加工方案模型。这样建立的模型将能够准确地描述该二次加工装置的物料平衡</w:t>
      </w:r>
      <w:r w:rsidRPr="00573B5F">
        <w:rPr>
          <w:rFonts w:ascii="宋体" w:hAnsi="宋体" w:hint="eastAsia"/>
          <w:kern w:val="0"/>
        </w:rPr>
        <w:t>关系</w:t>
      </w:r>
      <w:r w:rsidRPr="007D2F32">
        <w:rPr>
          <w:rFonts w:ascii="宋体" w:hAnsi="宋体" w:hint="eastAsia"/>
          <w:kern w:val="0"/>
          <w:vertAlign w:val="superscript"/>
        </w:rPr>
        <w:t>[</w:t>
      </w:r>
      <w:r w:rsidR="00C1558A" w:rsidRPr="007D2F32">
        <w:rPr>
          <w:rFonts w:ascii="宋体" w:hAnsi="宋体"/>
          <w:kern w:val="0"/>
          <w:vertAlign w:val="superscript"/>
        </w:rPr>
        <w:t>21</w:t>
      </w:r>
      <w:r w:rsidRPr="007D2F32">
        <w:rPr>
          <w:rFonts w:ascii="宋体" w:hAnsi="宋体" w:hint="eastAsia"/>
          <w:kern w:val="0"/>
          <w:vertAlign w:val="superscript"/>
        </w:rPr>
        <w:t>]</w:t>
      </w:r>
      <w:r w:rsidRPr="00573B5F">
        <w:rPr>
          <w:rFonts w:ascii="宋体" w:hAnsi="宋体"/>
          <w:kern w:val="0"/>
        </w:rPr>
        <w:t>。</w:t>
      </w:r>
    </w:p>
    <w:bookmarkEnd w:id="129"/>
    <w:bookmarkEnd w:id="130"/>
    <w:p w:rsidR="001E428F" w:rsidRPr="00573B5F" w:rsidRDefault="001E428F" w:rsidP="001E428F">
      <w:pPr>
        <w:ind w:firstLineChars="200" w:firstLine="420"/>
        <w:rPr>
          <w:rFonts w:ascii="宋体" w:hAnsi="宋体"/>
        </w:rPr>
      </w:pPr>
      <w:r w:rsidRPr="00573B5F">
        <w:rPr>
          <w:rFonts w:ascii="宋体" w:hAnsi="宋体" w:hint="eastAsia"/>
        </w:rPr>
        <w:t>2.</w:t>
      </w:r>
      <w:r w:rsidRPr="00573B5F">
        <w:rPr>
          <w:rFonts w:ascii="宋体" w:hAnsi="宋体"/>
        </w:rPr>
        <w:t>单装置模型校核的实践</w:t>
      </w:r>
    </w:p>
    <w:p w:rsidR="001E428F" w:rsidRPr="00573B5F" w:rsidRDefault="001E428F" w:rsidP="001E428F">
      <w:pPr>
        <w:widowControl/>
        <w:ind w:firstLineChars="200" w:firstLine="420"/>
        <w:rPr>
          <w:rFonts w:ascii="宋体" w:hAnsi="宋体"/>
          <w:kern w:val="0"/>
        </w:rPr>
      </w:pPr>
      <w:r w:rsidRPr="00573B5F">
        <w:rPr>
          <w:rFonts w:ascii="宋体" w:hAnsi="宋体" w:hint="eastAsia"/>
          <w:kern w:val="0"/>
        </w:rPr>
        <w:t>为了提高计划优化模型的准确性，必须定期对主要生产装置的产品收率数据进行校核，正常情况下每半年校核一次。当遇到新装置开工投产、装置生产工艺重大调整等情况时，需要对计划优化模型进行及时的校核。随着信息化技术的不断应用，模型校核工作正在不断向智能化方向发展。</w:t>
      </w:r>
    </w:p>
    <w:p w:rsidR="001E428F" w:rsidRPr="00573B5F" w:rsidRDefault="001E428F" w:rsidP="001E428F">
      <w:pPr>
        <w:widowControl/>
        <w:ind w:firstLineChars="200" w:firstLine="420"/>
        <w:rPr>
          <w:rFonts w:ascii="宋体" w:hAnsi="宋体"/>
          <w:kern w:val="0"/>
        </w:rPr>
      </w:pPr>
      <w:r w:rsidRPr="00573B5F">
        <w:rPr>
          <w:rFonts w:ascii="宋体" w:hAnsi="宋体" w:hint="eastAsia"/>
          <w:kern w:val="0"/>
        </w:rPr>
        <w:t>以某石化企业为例，通过建立全流程优化平台，实现了模型校核所需物料平衡数据、装置操作数据、产品质量数据的自动收集、整理，利用机理模型计算得到各装置模型校核所需的</w:t>
      </w:r>
      <w:r w:rsidRPr="00573B5F">
        <w:rPr>
          <w:rFonts w:ascii="宋体" w:hAnsi="宋体"/>
          <w:kern w:val="0"/>
        </w:rPr>
        <w:t>Delta-base数据</w:t>
      </w:r>
      <w:r w:rsidRPr="00573B5F">
        <w:rPr>
          <w:rFonts w:ascii="宋体" w:hAnsi="宋体" w:hint="eastAsia"/>
          <w:kern w:val="0"/>
        </w:rPr>
        <w:t>，实现计划优化模型的及时更新。</w:t>
      </w:r>
    </w:p>
    <w:p w:rsidR="001E428F" w:rsidRPr="00573B5F" w:rsidRDefault="001E428F" w:rsidP="001E428F">
      <w:pPr>
        <w:widowControl/>
        <w:ind w:firstLineChars="200" w:firstLine="420"/>
        <w:rPr>
          <w:rFonts w:ascii="宋体" w:hAnsi="宋体"/>
          <w:kern w:val="0"/>
        </w:rPr>
      </w:pPr>
      <w:r w:rsidRPr="00573B5F">
        <w:rPr>
          <w:rFonts w:ascii="宋体" w:hAnsi="宋体" w:hint="eastAsia"/>
          <w:kern w:val="0"/>
        </w:rPr>
        <w:t>催化裂化装置是石化企业的核心装置，为了满足不同阶段的加工目标，需要经常根据原料性质、产品需求灵活地调整催化裂化装置的操作条件，从而实现装置效益最大化。由于计划优化过程中使用的PIMS模型是线性规划模型，建立模型时的操作条件、原料性质和产品分布不能进行较大范围外推；单装置工况与前期有较大区别的时候，需要重新对模型进行校核，以装置当前的数据为依据计算得到PIMS模型更新所需的数据。</w:t>
      </w:r>
    </w:p>
    <w:p w:rsidR="001E428F" w:rsidRPr="00573B5F" w:rsidRDefault="001E428F" w:rsidP="001E428F">
      <w:pPr>
        <w:widowControl/>
        <w:ind w:firstLineChars="200" w:firstLine="420"/>
        <w:rPr>
          <w:rFonts w:ascii="宋体" w:hAnsi="宋体"/>
          <w:kern w:val="0"/>
        </w:rPr>
      </w:pPr>
      <w:r w:rsidRPr="00573B5F">
        <w:rPr>
          <w:rFonts w:ascii="宋体" w:hAnsi="宋体" w:hint="eastAsia"/>
          <w:kern w:val="0"/>
        </w:rPr>
        <w:t>例如，某石化企业</w:t>
      </w:r>
      <w:r w:rsidRPr="00573B5F">
        <w:rPr>
          <w:rFonts w:ascii="宋体" w:hAnsi="宋体"/>
          <w:kern w:val="0"/>
        </w:rPr>
        <w:t>催化</w:t>
      </w:r>
      <w:r w:rsidRPr="00573B5F">
        <w:rPr>
          <w:rFonts w:ascii="宋体" w:hAnsi="宋体" w:hint="eastAsia"/>
          <w:kern w:val="0"/>
        </w:rPr>
        <w:t>裂化</w:t>
      </w:r>
      <w:r w:rsidRPr="00573B5F">
        <w:rPr>
          <w:rFonts w:ascii="宋体" w:hAnsi="宋体"/>
          <w:kern w:val="0"/>
        </w:rPr>
        <w:t>装置</w:t>
      </w:r>
      <w:r w:rsidRPr="00573B5F">
        <w:rPr>
          <w:rFonts w:ascii="宋体" w:hAnsi="宋体" w:hint="eastAsia"/>
          <w:kern w:val="0"/>
        </w:rPr>
        <w:t>由于近期原料性质有一定程度的调整，导致催化汽油收率较高但是辛烷值下降，导致出厂汽油</w:t>
      </w:r>
      <w:r w:rsidR="004102F9">
        <w:rPr>
          <w:rFonts w:ascii="宋体" w:hAnsi="宋体" w:hint="eastAsia"/>
          <w:kern w:val="0"/>
        </w:rPr>
        <w:t>调合</w:t>
      </w:r>
      <w:r w:rsidRPr="00573B5F">
        <w:rPr>
          <w:rFonts w:ascii="宋体" w:hAnsi="宋体" w:hint="eastAsia"/>
          <w:kern w:val="0"/>
        </w:rPr>
        <w:t>过程中对高辛烷值组分（MTBE）需求过高，增加了产品成本。经过一段时间的装置操作参数调整，采用提高反应温度等一系列技术手段实现了催化汽油的辛烷值桶（汽油收率与辛烷值的乘积）最大的目标，降低了汽油</w:t>
      </w:r>
      <w:r w:rsidR="004102F9">
        <w:rPr>
          <w:rFonts w:ascii="宋体" w:hAnsi="宋体" w:hint="eastAsia"/>
          <w:kern w:val="0"/>
        </w:rPr>
        <w:t>调合</w:t>
      </w:r>
      <w:r w:rsidRPr="00573B5F">
        <w:rPr>
          <w:rFonts w:ascii="宋体" w:hAnsi="宋体" w:hint="eastAsia"/>
          <w:kern w:val="0"/>
        </w:rPr>
        <w:t>的成本，满足了全流程最优的要求。</w:t>
      </w:r>
    </w:p>
    <w:p w:rsidR="001E428F" w:rsidRPr="00573B5F" w:rsidRDefault="001E428F" w:rsidP="001E428F">
      <w:pPr>
        <w:widowControl/>
        <w:ind w:firstLineChars="200" w:firstLine="420"/>
        <w:rPr>
          <w:rFonts w:ascii="宋体" w:hAnsi="宋体"/>
          <w:kern w:val="0"/>
        </w:rPr>
      </w:pPr>
      <w:r w:rsidRPr="00573B5F">
        <w:rPr>
          <w:rFonts w:ascii="宋体" w:hAnsi="宋体" w:hint="eastAsia"/>
          <w:kern w:val="0"/>
        </w:rPr>
        <w:t>在模型校核过程中，首先采用当前的装置操作条件、原料性质、产品分布等数据对R</w:t>
      </w:r>
      <w:r w:rsidRPr="00573B5F">
        <w:rPr>
          <w:rFonts w:ascii="宋体" w:hAnsi="宋体"/>
          <w:kern w:val="0"/>
        </w:rPr>
        <w:t>SIM</w:t>
      </w:r>
      <w:r w:rsidRPr="00573B5F">
        <w:rPr>
          <w:rFonts w:ascii="宋体" w:hAnsi="宋体" w:hint="eastAsia"/>
          <w:kern w:val="0"/>
        </w:rPr>
        <w:t>机理模型进行标定，重新校准模型</w:t>
      </w:r>
      <w:r w:rsidRPr="00573B5F">
        <w:rPr>
          <w:rFonts w:ascii="宋体" w:hAnsi="宋体"/>
          <w:kern w:val="0"/>
        </w:rPr>
        <w:t>，</w:t>
      </w:r>
      <w:r w:rsidRPr="00573B5F">
        <w:rPr>
          <w:rFonts w:ascii="宋体" w:hAnsi="宋体" w:hint="eastAsia"/>
          <w:kern w:val="0"/>
        </w:rPr>
        <w:t>然后通过一系列模型计算寻找PIMS模型所需的线性区间。</w:t>
      </w:r>
      <w:r w:rsidRPr="00573B5F">
        <w:rPr>
          <w:rFonts w:ascii="宋体" w:hAnsi="宋体"/>
          <w:kern w:val="0"/>
        </w:rPr>
        <w:t>模型测算了</w:t>
      </w:r>
      <w:r w:rsidRPr="00573B5F">
        <w:rPr>
          <w:rFonts w:ascii="宋体" w:hAnsi="宋体" w:hint="eastAsia"/>
          <w:kern w:val="0"/>
        </w:rPr>
        <w:t>催化提升管反应</w:t>
      </w:r>
      <w:r w:rsidRPr="00573B5F">
        <w:rPr>
          <w:rFonts w:ascii="宋体" w:hAnsi="宋体"/>
          <w:kern w:val="0"/>
        </w:rPr>
        <w:t>温度由502</w:t>
      </w:r>
      <w:r w:rsidRPr="00573B5F">
        <w:rPr>
          <w:rFonts w:ascii="宋体" w:hAnsi="宋体" w:hint="eastAsia"/>
          <w:kern w:val="0"/>
        </w:rPr>
        <w:t>℃</w:t>
      </w:r>
      <w:r w:rsidRPr="00573B5F">
        <w:rPr>
          <w:rFonts w:ascii="宋体" w:hAnsi="宋体"/>
          <w:kern w:val="0"/>
        </w:rPr>
        <w:t>提高至532</w:t>
      </w:r>
      <w:r w:rsidRPr="00573B5F">
        <w:rPr>
          <w:rFonts w:ascii="宋体" w:hAnsi="宋体" w:hint="eastAsia"/>
          <w:kern w:val="0"/>
        </w:rPr>
        <w:t>℃的过程中</w:t>
      </w:r>
      <w:r w:rsidRPr="00573B5F">
        <w:rPr>
          <w:rFonts w:ascii="宋体" w:hAnsi="宋体"/>
          <w:kern w:val="0"/>
        </w:rPr>
        <w:t>，对</w:t>
      </w:r>
      <w:r w:rsidRPr="00573B5F">
        <w:rPr>
          <w:rFonts w:ascii="宋体" w:hAnsi="宋体" w:hint="eastAsia"/>
          <w:kern w:val="0"/>
        </w:rPr>
        <w:t>汽油收率和辛烷值</w:t>
      </w:r>
      <w:r w:rsidRPr="00573B5F">
        <w:rPr>
          <w:rFonts w:ascii="宋体" w:hAnsi="宋体"/>
          <w:kern w:val="0"/>
        </w:rPr>
        <w:t>的影响，结果表明</w:t>
      </w:r>
      <w:r w:rsidRPr="00573B5F">
        <w:rPr>
          <w:rFonts w:ascii="宋体" w:hAnsi="宋体" w:hint="eastAsia"/>
          <w:kern w:val="0"/>
        </w:rPr>
        <w:t>汽油收率先上升后下降，在</w:t>
      </w:r>
      <w:r w:rsidRPr="00573B5F">
        <w:rPr>
          <w:rFonts w:ascii="宋体" w:hAnsi="宋体"/>
          <w:kern w:val="0"/>
        </w:rPr>
        <w:t>反应温度522</w:t>
      </w:r>
      <w:r w:rsidRPr="00573B5F">
        <w:rPr>
          <w:rFonts w:ascii="宋体" w:hAnsi="宋体" w:hint="eastAsia"/>
          <w:kern w:val="0"/>
        </w:rPr>
        <w:t>℃</w:t>
      </w:r>
      <w:r w:rsidRPr="00573B5F">
        <w:rPr>
          <w:rFonts w:ascii="宋体" w:hAnsi="宋体"/>
          <w:kern w:val="0"/>
        </w:rPr>
        <w:t>时汽油收率最大</w:t>
      </w:r>
      <w:r w:rsidRPr="00573B5F">
        <w:rPr>
          <w:rFonts w:ascii="宋体" w:hAnsi="宋体" w:hint="eastAsia"/>
          <w:kern w:val="0"/>
        </w:rPr>
        <w:t>；</w:t>
      </w:r>
      <w:r w:rsidRPr="00573B5F">
        <w:rPr>
          <w:rFonts w:ascii="宋体" w:hAnsi="宋体"/>
          <w:kern w:val="0"/>
        </w:rPr>
        <w:t>汽油辛烷值</w:t>
      </w:r>
      <w:r w:rsidRPr="00573B5F">
        <w:rPr>
          <w:rFonts w:ascii="宋体" w:hAnsi="宋体" w:hint="eastAsia"/>
          <w:kern w:val="0"/>
        </w:rPr>
        <w:t>则</w:t>
      </w:r>
      <w:r w:rsidRPr="00573B5F">
        <w:rPr>
          <w:rFonts w:ascii="宋体" w:hAnsi="宋体"/>
          <w:kern w:val="0"/>
        </w:rPr>
        <w:t>一直上升</w:t>
      </w:r>
      <w:r w:rsidRPr="00573B5F">
        <w:rPr>
          <w:rFonts w:ascii="宋体" w:hAnsi="宋体" w:hint="eastAsia"/>
          <w:kern w:val="0"/>
        </w:rPr>
        <w:t>，</w:t>
      </w:r>
      <w:r w:rsidRPr="00573B5F">
        <w:rPr>
          <w:rFonts w:ascii="宋体" w:hAnsi="宋体"/>
          <w:kern w:val="0"/>
        </w:rPr>
        <w:t>在532</w:t>
      </w:r>
      <w:r w:rsidRPr="00573B5F">
        <w:rPr>
          <w:rFonts w:ascii="宋体" w:hAnsi="宋体" w:hint="eastAsia"/>
          <w:kern w:val="0"/>
        </w:rPr>
        <w:t>℃</w:t>
      </w:r>
      <w:r w:rsidRPr="00573B5F">
        <w:rPr>
          <w:rFonts w:ascii="宋体" w:hAnsi="宋体"/>
          <w:kern w:val="0"/>
        </w:rPr>
        <w:t>时</w:t>
      </w:r>
      <w:r w:rsidRPr="00573B5F">
        <w:rPr>
          <w:rFonts w:ascii="宋体" w:hAnsi="宋体" w:hint="eastAsia"/>
          <w:kern w:val="0"/>
        </w:rPr>
        <w:t>达到最大。同时，根据汽油收率和汽油辛烷值计算得到的辛烷值桶数值一直呈抛物线上升，如图2-</w:t>
      </w:r>
      <w:r w:rsidR="00573B5F" w:rsidRPr="00573B5F">
        <w:rPr>
          <w:rFonts w:ascii="宋体" w:hAnsi="宋体"/>
          <w:kern w:val="0"/>
        </w:rPr>
        <w:t>2</w:t>
      </w:r>
      <w:r w:rsidR="00FE7BE5">
        <w:rPr>
          <w:rFonts w:ascii="宋体" w:hAnsi="宋体" w:hint="eastAsia"/>
          <w:kern w:val="0"/>
        </w:rPr>
        <w:t>3</w:t>
      </w:r>
      <w:r w:rsidRPr="00573B5F">
        <w:rPr>
          <w:rFonts w:ascii="宋体" w:hAnsi="宋体" w:hint="eastAsia"/>
          <w:kern w:val="0"/>
        </w:rPr>
        <w:t>、图2-</w:t>
      </w:r>
      <w:r w:rsidR="00573B5F" w:rsidRPr="00573B5F">
        <w:rPr>
          <w:rFonts w:ascii="宋体" w:hAnsi="宋体"/>
          <w:kern w:val="0"/>
        </w:rPr>
        <w:t>2</w:t>
      </w:r>
      <w:r w:rsidR="00FE7BE5">
        <w:rPr>
          <w:rFonts w:ascii="宋体" w:hAnsi="宋体" w:hint="eastAsia"/>
          <w:kern w:val="0"/>
        </w:rPr>
        <w:t>4</w:t>
      </w:r>
      <w:r w:rsidRPr="00573B5F">
        <w:rPr>
          <w:rFonts w:ascii="宋体" w:hAnsi="宋体" w:hint="eastAsia"/>
          <w:kern w:val="0"/>
        </w:rPr>
        <w:t>所示</w:t>
      </w:r>
      <w:r w:rsidRPr="00573B5F">
        <w:rPr>
          <w:rFonts w:ascii="宋体" w:hAnsi="宋体"/>
          <w:kern w:val="0"/>
        </w:rPr>
        <w:t>。</w:t>
      </w:r>
    </w:p>
    <w:p w:rsidR="001E428F" w:rsidRPr="000507D2" w:rsidRDefault="001E428F" w:rsidP="001E428F">
      <w:pPr>
        <w:widowControl/>
        <w:spacing w:line="360" w:lineRule="auto"/>
        <w:jc w:val="center"/>
        <w:rPr>
          <w:rFonts w:ascii="黑体" w:eastAsia="黑体" w:hAnsi="黑体"/>
          <w:color w:val="FF0000"/>
          <w:kern w:val="0"/>
          <w:sz w:val="18"/>
          <w:szCs w:val="18"/>
        </w:rPr>
      </w:pPr>
      <w:r w:rsidRPr="000507D2">
        <w:rPr>
          <w:rFonts w:ascii="黑体" w:eastAsia="黑体" w:hAnsi="黑体"/>
          <w:noProof/>
          <w:color w:val="FF0000"/>
          <w:kern w:val="0"/>
          <w:sz w:val="18"/>
          <w:szCs w:val="18"/>
        </w:rPr>
        <w:drawing>
          <wp:inline distT="0" distB="0" distL="0" distR="0">
            <wp:extent cx="2880000" cy="1756800"/>
            <wp:effectExtent l="0" t="0" r="0" b="0"/>
            <wp:docPr id="1070"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880000" cy="1756800"/>
                    </a:xfrm>
                    <a:prstGeom prst="rect">
                      <a:avLst/>
                    </a:prstGeom>
                    <a:noFill/>
                  </pic:spPr>
                </pic:pic>
              </a:graphicData>
            </a:graphic>
          </wp:inline>
        </w:drawing>
      </w:r>
    </w:p>
    <w:p w:rsidR="001E428F" w:rsidRPr="00573B5F" w:rsidRDefault="001E428F" w:rsidP="001E428F">
      <w:pPr>
        <w:widowControl/>
        <w:jc w:val="center"/>
        <w:rPr>
          <w:rFonts w:ascii="黑体" w:eastAsia="黑体" w:hAnsi="黑体"/>
          <w:kern w:val="0"/>
          <w:sz w:val="18"/>
          <w:szCs w:val="18"/>
        </w:rPr>
      </w:pPr>
      <w:r w:rsidRPr="00573B5F">
        <w:rPr>
          <w:rFonts w:ascii="黑体" w:eastAsia="黑体" w:hAnsi="黑体"/>
          <w:kern w:val="0"/>
          <w:sz w:val="18"/>
          <w:szCs w:val="18"/>
        </w:rPr>
        <w:t>图</w:t>
      </w:r>
      <w:r w:rsidRPr="00573B5F">
        <w:rPr>
          <w:rFonts w:ascii="黑体" w:eastAsia="黑体" w:hAnsi="黑体" w:hint="eastAsia"/>
          <w:kern w:val="0"/>
          <w:sz w:val="18"/>
          <w:szCs w:val="18"/>
        </w:rPr>
        <w:t>2-</w:t>
      </w:r>
      <w:r w:rsidR="00573B5F" w:rsidRPr="00573B5F">
        <w:rPr>
          <w:rFonts w:ascii="黑体" w:eastAsia="黑体" w:hAnsi="黑体"/>
          <w:kern w:val="0"/>
          <w:sz w:val="18"/>
          <w:szCs w:val="18"/>
        </w:rPr>
        <w:t>2</w:t>
      </w:r>
      <w:r w:rsidR="00FE7BE5">
        <w:rPr>
          <w:rFonts w:ascii="黑体" w:eastAsia="黑体" w:hAnsi="黑体" w:hint="eastAsia"/>
          <w:kern w:val="0"/>
          <w:sz w:val="18"/>
          <w:szCs w:val="18"/>
        </w:rPr>
        <w:t>3</w:t>
      </w:r>
      <w:r w:rsidR="002F0C57">
        <w:rPr>
          <w:rFonts w:ascii="黑体" w:eastAsia="黑体" w:hAnsi="黑体" w:hint="eastAsia"/>
          <w:kern w:val="0"/>
          <w:sz w:val="18"/>
          <w:szCs w:val="18"/>
        </w:rPr>
        <w:t xml:space="preserve">  </w:t>
      </w:r>
      <w:r w:rsidRPr="00573B5F">
        <w:rPr>
          <w:rFonts w:ascii="黑体" w:eastAsia="黑体" w:hAnsi="黑体"/>
          <w:kern w:val="0"/>
          <w:sz w:val="18"/>
          <w:szCs w:val="18"/>
        </w:rPr>
        <w:t>反应温度对汽油收率、辛烷值的影响</w:t>
      </w:r>
    </w:p>
    <w:p w:rsidR="001E428F" w:rsidRPr="000507D2" w:rsidRDefault="001E428F" w:rsidP="001E428F">
      <w:pPr>
        <w:widowControl/>
        <w:jc w:val="center"/>
        <w:rPr>
          <w:rFonts w:ascii="黑体" w:eastAsia="黑体" w:hAnsi="黑体"/>
          <w:color w:val="FF0000"/>
          <w:kern w:val="0"/>
          <w:sz w:val="18"/>
          <w:szCs w:val="18"/>
        </w:rPr>
      </w:pPr>
      <w:r w:rsidRPr="000507D2">
        <w:rPr>
          <w:rFonts w:ascii="黑体" w:eastAsia="黑体" w:hAnsi="黑体" w:hint="eastAsia"/>
          <w:noProof/>
          <w:color w:val="FF0000"/>
          <w:kern w:val="0"/>
          <w:sz w:val="18"/>
          <w:szCs w:val="18"/>
        </w:rPr>
        <w:lastRenderedPageBreak/>
        <w:drawing>
          <wp:inline distT="0" distB="0" distL="0" distR="0">
            <wp:extent cx="2879725" cy="1756410"/>
            <wp:effectExtent l="19050" t="0" r="0" b="0"/>
            <wp:docPr id="107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2"/>
                    <pic:cNvPicPr>
                      <a:picLocks noChangeAspect="1" noChangeArrowheads="1"/>
                    </pic:cNvPicPr>
                  </pic:nvPicPr>
                  <pic:blipFill>
                    <a:blip r:embed="rId71" cstate="print"/>
                    <a:srcRect/>
                    <a:stretch>
                      <a:fillRect/>
                    </a:stretch>
                  </pic:blipFill>
                  <pic:spPr bwMode="auto">
                    <a:xfrm>
                      <a:off x="0" y="0"/>
                      <a:ext cx="2879725" cy="1756410"/>
                    </a:xfrm>
                    <a:prstGeom prst="rect">
                      <a:avLst/>
                    </a:prstGeom>
                    <a:noFill/>
                  </pic:spPr>
                </pic:pic>
              </a:graphicData>
            </a:graphic>
          </wp:inline>
        </w:drawing>
      </w:r>
    </w:p>
    <w:p w:rsidR="001E428F" w:rsidRPr="00573B5F" w:rsidRDefault="001E428F" w:rsidP="001E428F">
      <w:pPr>
        <w:widowControl/>
        <w:jc w:val="center"/>
        <w:rPr>
          <w:rFonts w:ascii="黑体" w:eastAsia="黑体" w:hAnsi="黑体"/>
          <w:kern w:val="0"/>
          <w:sz w:val="18"/>
          <w:szCs w:val="18"/>
        </w:rPr>
      </w:pPr>
      <w:r w:rsidRPr="00573B5F">
        <w:rPr>
          <w:rFonts w:ascii="黑体" w:eastAsia="黑体" w:hAnsi="黑体"/>
          <w:kern w:val="0"/>
          <w:sz w:val="18"/>
          <w:szCs w:val="18"/>
        </w:rPr>
        <w:t>图</w:t>
      </w:r>
      <w:r w:rsidRPr="00573B5F">
        <w:rPr>
          <w:rFonts w:ascii="黑体" w:eastAsia="黑体" w:hAnsi="黑体" w:hint="eastAsia"/>
          <w:kern w:val="0"/>
          <w:sz w:val="18"/>
          <w:szCs w:val="18"/>
        </w:rPr>
        <w:t>2-</w:t>
      </w:r>
      <w:r w:rsidR="00573B5F">
        <w:rPr>
          <w:rFonts w:ascii="黑体" w:eastAsia="黑体" w:hAnsi="黑体"/>
          <w:kern w:val="0"/>
          <w:sz w:val="18"/>
          <w:szCs w:val="18"/>
        </w:rPr>
        <w:t>2</w:t>
      </w:r>
      <w:r w:rsidR="00FE7BE5">
        <w:rPr>
          <w:rFonts w:ascii="黑体" w:eastAsia="黑体" w:hAnsi="黑体" w:hint="eastAsia"/>
          <w:kern w:val="0"/>
          <w:sz w:val="18"/>
          <w:szCs w:val="18"/>
        </w:rPr>
        <w:t>4</w:t>
      </w:r>
      <w:r w:rsidR="002F0C57">
        <w:rPr>
          <w:rFonts w:ascii="黑体" w:eastAsia="黑体" w:hAnsi="黑体" w:hint="eastAsia"/>
          <w:kern w:val="0"/>
          <w:sz w:val="18"/>
          <w:szCs w:val="18"/>
        </w:rPr>
        <w:t xml:space="preserve">  </w:t>
      </w:r>
      <w:r w:rsidRPr="00573B5F">
        <w:rPr>
          <w:rFonts w:ascii="黑体" w:eastAsia="黑体" w:hAnsi="黑体"/>
          <w:kern w:val="0"/>
          <w:sz w:val="18"/>
          <w:szCs w:val="18"/>
        </w:rPr>
        <w:t>反应温度对汽油辛烷值的影响</w:t>
      </w:r>
    </w:p>
    <w:p w:rsidR="001E428F" w:rsidRPr="00573B5F" w:rsidRDefault="001E428F" w:rsidP="001E428F">
      <w:pPr>
        <w:ind w:firstLineChars="200" w:firstLine="420"/>
        <w:rPr>
          <w:rFonts w:ascii="宋体" w:hAnsi="宋体"/>
        </w:rPr>
      </w:pPr>
      <w:r w:rsidRPr="00573B5F">
        <w:rPr>
          <w:rFonts w:ascii="宋体" w:hAnsi="宋体" w:hint="eastAsia"/>
          <w:kern w:val="0"/>
        </w:rPr>
        <w:t>为了避免目标产品过度裂化，选取5</w:t>
      </w:r>
      <w:r w:rsidRPr="00573B5F">
        <w:rPr>
          <w:rFonts w:ascii="宋体" w:hAnsi="宋体"/>
          <w:kern w:val="0"/>
        </w:rPr>
        <w:t>1</w:t>
      </w:r>
      <w:r w:rsidRPr="00573B5F">
        <w:rPr>
          <w:rFonts w:ascii="宋体" w:hAnsi="宋体" w:hint="eastAsia"/>
          <w:kern w:val="0"/>
        </w:rPr>
        <w:t>2℃-5</w:t>
      </w:r>
      <w:r w:rsidRPr="00573B5F">
        <w:rPr>
          <w:rFonts w:ascii="宋体" w:hAnsi="宋体"/>
          <w:kern w:val="0"/>
        </w:rPr>
        <w:t>2</w:t>
      </w:r>
      <w:r w:rsidRPr="00573B5F">
        <w:rPr>
          <w:rFonts w:ascii="宋体" w:hAnsi="宋体" w:hint="eastAsia"/>
          <w:kern w:val="0"/>
        </w:rPr>
        <w:t>2℃这一段作为PIMS模型的线性区间，</w:t>
      </w:r>
      <w:r w:rsidRPr="00573B5F">
        <w:rPr>
          <w:rFonts w:ascii="宋体" w:hAnsi="宋体"/>
        </w:rPr>
        <w:t>在此条件下研究了</w:t>
      </w:r>
      <w:r w:rsidRPr="00573B5F">
        <w:rPr>
          <w:rFonts w:ascii="宋体" w:hAnsi="宋体" w:hint="eastAsia"/>
        </w:rPr>
        <w:t>原料性质、操作条件、产品性质等一系列因素对装置收率的影响，并</w:t>
      </w:r>
      <w:r w:rsidRPr="00573B5F">
        <w:rPr>
          <w:rFonts w:ascii="宋体" w:hAnsi="宋体"/>
        </w:rPr>
        <w:t>生成Delta-base数据用于修订PIMS模型参数。</w:t>
      </w:r>
    </w:p>
    <w:p w:rsidR="001E428F" w:rsidRPr="00573B5F" w:rsidRDefault="001E428F" w:rsidP="00573B5F">
      <w:pPr>
        <w:pStyle w:val="3"/>
        <w:spacing w:line="240" w:lineRule="auto"/>
        <w:ind w:firstLineChars="176" w:firstLine="424"/>
        <w:rPr>
          <w:sz w:val="24"/>
          <w:szCs w:val="24"/>
          <w:shd w:val="clear" w:color="auto" w:fill="FFFFFF"/>
        </w:rPr>
      </w:pPr>
      <w:bookmarkStart w:id="131" w:name="_Toc491281433"/>
      <w:bookmarkStart w:id="132" w:name="_Toc496007325"/>
      <w:r w:rsidRPr="00573B5F">
        <w:rPr>
          <w:rFonts w:hint="eastAsia"/>
          <w:sz w:val="24"/>
          <w:szCs w:val="24"/>
          <w:shd w:val="clear" w:color="auto" w:fill="FFFFFF"/>
        </w:rPr>
        <w:t>三、生产装置未知工况下收率预测</w:t>
      </w:r>
      <w:bookmarkEnd w:id="131"/>
      <w:bookmarkEnd w:id="132"/>
    </w:p>
    <w:p w:rsidR="001E428F" w:rsidRPr="00573B5F" w:rsidRDefault="001E428F" w:rsidP="001E428F">
      <w:pPr>
        <w:ind w:firstLineChars="200" w:firstLine="420"/>
        <w:rPr>
          <w:rFonts w:ascii="宋体" w:hAnsi="宋体"/>
        </w:rPr>
      </w:pPr>
      <w:r w:rsidRPr="00573B5F">
        <w:rPr>
          <w:rFonts w:ascii="宋体" w:hAnsi="宋体" w:hint="eastAsia"/>
        </w:rPr>
        <w:t>1.计划优化</w:t>
      </w:r>
      <w:r w:rsidRPr="00573B5F">
        <w:rPr>
          <w:rFonts w:ascii="宋体" w:hAnsi="宋体"/>
        </w:rPr>
        <w:t>模型</w:t>
      </w:r>
      <w:r w:rsidRPr="00573B5F">
        <w:rPr>
          <w:rFonts w:ascii="宋体" w:hAnsi="宋体" w:hint="eastAsia"/>
        </w:rPr>
        <w:t>更新的数据需求</w:t>
      </w:r>
    </w:p>
    <w:p w:rsidR="001E428F" w:rsidRPr="00573B5F" w:rsidRDefault="001E428F" w:rsidP="001E428F">
      <w:pPr>
        <w:widowControl/>
        <w:ind w:firstLineChars="200" w:firstLine="420"/>
        <w:rPr>
          <w:rFonts w:ascii="宋体" w:hAnsi="宋体"/>
          <w:kern w:val="0"/>
        </w:rPr>
      </w:pPr>
      <w:r w:rsidRPr="00573B5F">
        <w:rPr>
          <w:rFonts w:ascii="宋体" w:hAnsi="宋体" w:hint="eastAsia"/>
          <w:kern w:val="0"/>
        </w:rPr>
        <w:t>P</w:t>
      </w:r>
      <w:r w:rsidRPr="00573B5F">
        <w:rPr>
          <w:rFonts w:ascii="宋体" w:hAnsi="宋体"/>
          <w:kern w:val="0"/>
        </w:rPr>
        <w:t>IMS</w:t>
      </w:r>
      <w:r w:rsidRPr="00573B5F">
        <w:rPr>
          <w:rFonts w:ascii="宋体" w:hAnsi="宋体" w:hint="eastAsia"/>
          <w:kern w:val="0"/>
        </w:rPr>
        <w:t>作为一款优秀的计划优化软件，是非常优秀的寻优工具，但是其不具备</w:t>
      </w:r>
      <w:r w:rsidR="008A2BF5">
        <w:rPr>
          <w:rFonts w:ascii="宋体" w:hAnsi="宋体" w:hint="eastAsia"/>
          <w:kern w:val="0"/>
        </w:rPr>
        <w:t>单</w:t>
      </w:r>
      <w:r w:rsidRPr="00573B5F">
        <w:rPr>
          <w:rFonts w:ascii="宋体" w:hAnsi="宋体" w:hint="eastAsia"/>
          <w:kern w:val="0"/>
        </w:rPr>
        <w:t>装置</w:t>
      </w:r>
      <w:r w:rsidR="008A2BF5">
        <w:rPr>
          <w:rFonts w:ascii="宋体" w:hAnsi="宋体" w:hint="eastAsia"/>
          <w:kern w:val="0"/>
        </w:rPr>
        <w:t>流程模拟</w:t>
      </w:r>
      <w:r w:rsidRPr="00573B5F">
        <w:rPr>
          <w:rFonts w:ascii="宋体" w:hAnsi="宋体" w:hint="eastAsia"/>
          <w:kern w:val="0"/>
        </w:rPr>
        <w:t>能力，表现在装置生产条件发生较大变化时，必须通过</w:t>
      </w:r>
      <w:r w:rsidR="00647AD3">
        <w:rPr>
          <w:rFonts w:ascii="宋体" w:hAnsi="宋体" w:hint="eastAsia"/>
          <w:kern w:val="0"/>
        </w:rPr>
        <w:t>其他</w:t>
      </w:r>
      <w:r w:rsidRPr="00573B5F">
        <w:rPr>
          <w:rFonts w:ascii="宋体" w:hAnsi="宋体" w:hint="eastAsia"/>
          <w:kern w:val="0"/>
        </w:rPr>
        <w:t>技术手段更新模型中的产品分布数据。</w:t>
      </w:r>
    </w:p>
    <w:p w:rsidR="001E428F" w:rsidRPr="00573B5F" w:rsidRDefault="001E428F" w:rsidP="001E428F">
      <w:pPr>
        <w:widowControl/>
        <w:ind w:firstLineChars="200" w:firstLine="420"/>
        <w:rPr>
          <w:rFonts w:ascii="宋体" w:hAnsi="宋体"/>
          <w:kern w:val="0"/>
        </w:rPr>
      </w:pPr>
      <w:r w:rsidRPr="00573B5F">
        <w:rPr>
          <w:rFonts w:ascii="宋体" w:hAnsi="宋体" w:hint="eastAsia"/>
          <w:kern w:val="0"/>
        </w:rPr>
        <w:t>PIMS的建立和使用过程中需要生产装置的产品分布数据，以催化裂化装置为例，主要包括基本产品分布数据、装置主要操作条件和原料性质变化对产品分布的影响。其中装置主要操作条件包括装置处理量、提升管反应温度、原料预热温度、反再系统取热负荷、催化剂活性等；原料性质变化包括原料的馏程、密度、硫含量、碱性氮含量、残炭值、金属含量等。这些数据通常可以通过收集生产装置历史数据、实验室研究数据等方式获得，也可以利用流程模拟软件建立机理模型，通过软件模拟的方式获得。</w:t>
      </w:r>
    </w:p>
    <w:p w:rsidR="001E428F" w:rsidRPr="00573B5F" w:rsidRDefault="001E428F" w:rsidP="001E428F">
      <w:pPr>
        <w:widowControl/>
        <w:ind w:firstLineChars="200" w:firstLine="420"/>
        <w:rPr>
          <w:rFonts w:ascii="宋体" w:hAnsi="宋体"/>
          <w:kern w:val="0"/>
        </w:rPr>
      </w:pPr>
      <w:r w:rsidRPr="00573B5F">
        <w:rPr>
          <w:rFonts w:ascii="宋体" w:hAnsi="宋体" w:hint="eastAsia"/>
          <w:kern w:val="0"/>
        </w:rPr>
        <w:t>在实际的生产过程中</w:t>
      </w:r>
      <w:r w:rsidR="00647AD3">
        <w:rPr>
          <w:rFonts w:ascii="宋体" w:hAnsi="宋体" w:hint="eastAsia"/>
          <w:kern w:val="0"/>
        </w:rPr>
        <w:t>，</w:t>
      </w:r>
      <w:r w:rsidRPr="00573B5F">
        <w:rPr>
          <w:rFonts w:ascii="宋体" w:hAnsi="宋体" w:hint="eastAsia"/>
          <w:kern w:val="0"/>
        </w:rPr>
        <w:t>经常会根据市场需求变化调整产品结构，如在适应市场需求变化提升汽柴比的过程中，需要调整产品结构，改变某些中间物料（如常三线、加氢裂化尾油等）的走向，例如加氢裂化尾油进催化增产汽油等。在此情况下需要预测加氢裂化尾油进催化后的装置产品分布，并且还要探索在什么样的装置操作条件下才可以获得最理想的产品分布。随着智能化技术的应用，目前已经可以利用RSIM机理模型预测装置原料性质变化、操作条件变化对装置产品收率的影响，快速获得PIMS模型修改所需的最优产品分布数据。</w:t>
      </w:r>
    </w:p>
    <w:p w:rsidR="001E428F" w:rsidRPr="00573B5F" w:rsidRDefault="001E428F" w:rsidP="001E428F">
      <w:pPr>
        <w:ind w:firstLineChars="200" w:firstLine="420"/>
        <w:rPr>
          <w:rFonts w:ascii="宋体" w:hAnsi="宋体"/>
        </w:rPr>
      </w:pPr>
      <w:r w:rsidRPr="00573B5F">
        <w:rPr>
          <w:rFonts w:ascii="宋体" w:hAnsi="宋体" w:hint="eastAsia"/>
        </w:rPr>
        <w:t>2.</w:t>
      </w:r>
      <w:r w:rsidRPr="00573B5F">
        <w:rPr>
          <w:rFonts w:ascii="宋体" w:hAnsi="宋体"/>
        </w:rPr>
        <w:t>运用</w:t>
      </w:r>
      <w:r w:rsidRPr="00573B5F">
        <w:rPr>
          <w:rFonts w:ascii="宋体" w:hAnsi="宋体" w:hint="eastAsia"/>
        </w:rPr>
        <w:t>装置</w:t>
      </w:r>
      <w:r w:rsidRPr="00573B5F">
        <w:rPr>
          <w:rFonts w:ascii="宋体" w:hAnsi="宋体"/>
        </w:rPr>
        <w:t>机理模型</w:t>
      </w:r>
      <w:r w:rsidRPr="00573B5F">
        <w:rPr>
          <w:rFonts w:ascii="宋体" w:hAnsi="宋体" w:hint="eastAsia"/>
        </w:rPr>
        <w:t>探索最优工况</w:t>
      </w:r>
    </w:p>
    <w:p w:rsidR="001E428F" w:rsidRPr="00573B5F" w:rsidRDefault="001E428F" w:rsidP="001E428F">
      <w:pPr>
        <w:widowControl/>
        <w:ind w:firstLineChars="200" w:firstLine="420"/>
        <w:rPr>
          <w:rFonts w:ascii="宋体" w:hAnsi="宋体"/>
          <w:kern w:val="0"/>
        </w:rPr>
      </w:pPr>
      <w:r w:rsidRPr="00573B5F">
        <w:rPr>
          <w:rFonts w:ascii="宋体" w:hAnsi="宋体"/>
          <w:kern w:val="0"/>
        </w:rPr>
        <w:t>炼厂二次加工装置如催化裂化、加氢裂化、延迟焦化等装置生产工艺复杂、操作变量多，关键操作参数的变化对装置产品分布有较大的影响。</w:t>
      </w:r>
    </w:p>
    <w:p w:rsidR="001E428F" w:rsidRPr="00573B5F" w:rsidRDefault="001E428F" w:rsidP="001E428F">
      <w:pPr>
        <w:widowControl/>
        <w:ind w:firstLineChars="200" w:firstLine="420"/>
        <w:rPr>
          <w:rFonts w:ascii="宋体" w:hAnsi="宋体"/>
          <w:kern w:val="0"/>
        </w:rPr>
      </w:pPr>
      <w:r w:rsidRPr="00573B5F">
        <w:rPr>
          <w:rFonts w:ascii="宋体" w:hAnsi="宋体"/>
          <w:kern w:val="0"/>
        </w:rPr>
        <w:t>以催化裂化装置增产汽油的案例为例，提升管反应温度的设置、加裂尾油的掺炼量、进料位置、预热温度、雾化蒸汽流量都对最终产品收率和性质有直接的影响。</w:t>
      </w:r>
    </w:p>
    <w:p w:rsidR="001E428F" w:rsidRPr="00573B5F" w:rsidRDefault="001E428F" w:rsidP="001E428F">
      <w:pPr>
        <w:widowControl/>
        <w:ind w:firstLineChars="200" w:firstLine="420"/>
        <w:rPr>
          <w:rFonts w:ascii="宋体" w:hAnsi="宋体"/>
          <w:kern w:val="0"/>
        </w:rPr>
      </w:pPr>
      <w:r w:rsidRPr="00573B5F">
        <w:rPr>
          <w:rFonts w:ascii="宋体" w:hAnsi="宋体"/>
          <w:kern w:val="0"/>
        </w:rPr>
        <w:t>原料油预热温度由200</w:t>
      </w:r>
      <w:r w:rsidRPr="00573B5F">
        <w:rPr>
          <w:rFonts w:ascii="宋体" w:hAnsi="宋体" w:hint="eastAsia"/>
          <w:kern w:val="0"/>
        </w:rPr>
        <w:t>℃</w:t>
      </w:r>
      <w:r w:rsidRPr="00573B5F">
        <w:rPr>
          <w:rFonts w:ascii="宋体" w:hAnsi="宋体"/>
          <w:kern w:val="0"/>
        </w:rPr>
        <w:t>提高至245</w:t>
      </w:r>
      <w:r w:rsidRPr="00573B5F">
        <w:rPr>
          <w:rFonts w:ascii="宋体" w:hAnsi="宋体" w:hint="eastAsia"/>
          <w:kern w:val="0"/>
        </w:rPr>
        <w:t>℃</w:t>
      </w:r>
      <w:r w:rsidRPr="00573B5F">
        <w:rPr>
          <w:rFonts w:ascii="宋体" w:hAnsi="宋体"/>
          <w:kern w:val="0"/>
        </w:rPr>
        <w:t>的过程中，汽油收率逐步下降，而汽油辛烷值则逐步上升</w:t>
      </w:r>
      <w:r w:rsidRPr="00573B5F">
        <w:rPr>
          <w:rFonts w:ascii="宋体" w:hAnsi="宋体" w:hint="eastAsia"/>
          <w:kern w:val="0"/>
        </w:rPr>
        <w:t>，</w:t>
      </w:r>
      <w:r w:rsidRPr="00573B5F">
        <w:rPr>
          <w:rFonts w:ascii="宋体" w:hAnsi="宋体"/>
          <w:kern w:val="0"/>
        </w:rPr>
        <w:t>如图</w:t>
      </w:r>
      <w:r w:rsidRPr="00573B5F">
        <w:rPr>
          <w:rFonts w:ascii="宋体" w:hAnsi="宋体" w:hint="eastAsia"/>
          <w:kern w:val="0"/>
        </w:rPr>
        <w:t>2-</w:t>
      </w:r>
      <w:r w:rsidR="00573B5F">
        <w:rPr>
          <w:rFonts w:ascii="宋体" w:hAnsi="宋体"/>
          <w:kern w:val="0"/>
        </w:rPr>
        <w:t>2</w:t>
      </w:r>
      <w:r w:rsidR="00FE7BE5">
        <w:rPr>
          <w:rFonts w:ascii="宋体" w:hAnsi="宋体" w:hint="eastAsia"/>
          <w:kern w:val="0"/>
        </w:rPr>
        <w:t>5</w:t>
      </w:r>
      <w:r w:rsidRPr="00573B5F">
        <w:rPr>
          <w:rFonts w:ascii="宋体" w:hAnsi="宋体" w:hint="eastAsia"/>
          <w:kern w:val="0"/>
        </w:rPr>
        <w:t>所示</w:t>
      </w:r>
      <w:r w:rsidRPr="00573B5F">
        <w:rPr>
          <w:rFonts w:ascii="宋体" w:hAnsi="宋体"/>
          <w:kern w:val="0"/>
        </w:rPr>
        <w:t>。</w:t>
      </w:r>
    </w:p>
    <w:p w:rsidR="001E428F" w:rsidRPr="000507D2" w:rsidRDefault="001E428F" w:rsidP="001E428F">
      <w:pPr>
        <w:jc w:val="center"/>
        <w:rPr>
          <w:rFonts w:ascii="Times New Roman" w:eastAsia="仿宋_GB2312" w:hAnsi="Times New Roman"/>
          <w:noProof/>
          <w:color w:val="FF0000"/>
          <w:sz w:val="28"/>
          <w:szCs w:val="28"/>
        </w:rPr>
      </w:pPr>
      <w:r w:rsidRPr="000507D2">
        <w:rPr>
          <w:rFonts w:ascii="Times New Roman" w:eastAsia="仿宋_GB2312" w:hAnsi="Times New Roman"/>
          <w:noProof/>
          <w:color w:val="FF0000"/>
          <w:sz w:val="28"/>
          <w:szCs w:val="28"/>
        </w:rPr>
        <w:lastRenderedPageBreak/>
        <w:drawing>
          <wp:inline distT="0" distB="0" distL="0" distR="0">
            <wp:extent cx="2879725" cy="1490525"/>
            <wp:effectExtent l="0" t="0" r="0" b="0"/>
            <wp:docPr id="107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7"/>
                    <pic:cNvPicPr>
                      <a:picLocks noChangeAspect="1" noChangeArrowheads="1"/>
                    </pic:cNvPicPr>
                  </pic:nvPicPr>
                  <pic:blipFill>
                    <a:blip r:embed="rId72" cstate="print"/>
                    <a:srcRect/>
                    <a:stretch>
                      <a:fillRect/>
                    </a:stretch>
                  </pic:blipFill>
                  <pic:spPr bwMode="auto">
                    <a:xfrm>
                      <a:off x="0" y="0"/>
                      <a:ext cx="2887995" cy="1494806"/>
                    </a:xfrm>
                    <a:prstGeom prst="rect">
                      <a:avLst/>
                    </a:prstGeom>
                    <a:noFill/>
                  </pic:spPr>
                </pic:pic>
              </a:graphicData>
            </a:graphic>
          </wp:inline>
        </w:drawing>
      </w:r>
    </w:p>
    <w:p w:rsidR="001E428F" w:rsidRPr="00573B5F" w:rsidRDefault="001E428F" w:rsidP="001E428F">
      <w:pPr>
        <w:widowControl/>
        <w:ind w:firstLineChars="200" w:firstLine="360"/>
        <w:jc w:val="center"/>
        <w:rPr>
          <w:rFonts w:ascii="黑体" w:eastAsia="黑体" w:hAnsi="黑体"/>
          <w:kern w:val="0"/>
          <w:sz w:val="18"/>
          <w:szCs w:val="18"/>
        </w:rPr>
      </w:pPr>
      <w:r w:rsidRPr="00573B5F">
        <w:rPr>
          <w:rFonts w:ascii="黑体" w:eastAsia="黑体" w:hAnsi="黑体" w:hint="eastAsia"/>
          <w:kern w:val="0"/>
          <w:sz w:val="18"/>
          <w:szCs w:val="18"/>
        </w:rPr>
        <w:t>图2-</w:t>
      </w:r>
      <w:r w:rsidR="00573B5F" w:rsidRPr="00573B5F">
        <w:rPr>
          <w:rFonts w:ascii="黑体" w:eastAsia="黑体" w:hAnsi="黑体"/>
          <w:kern w:val="0"/>
          <w:sz w:val="18"/>
          <w:szCs w:val="18"/>
        </w:rPr>
        <w:t>2</w:t>
      </w:r>
      <w:r w:rsidR="00FE7BE5">
        <w:rPr>
          <w:rFonts w:ascii="黑体" w:eastAsia="黑体" w:hAnsi="黑体" w:hint="eastAsia"/>
          <w:kern w:val="0"/>
          <w:sz w:val="18"/>
          <w:szCs w:val="18"/>
        </w:rPr>
        <w:t>5</w:t>
      </w:r>
      <w:r w:rsidRPr="00573B5F">
        <w:rPr>
          <w:rFonts w:ascii="黑体" w:eastAsia="黑体" w:hAnsi="黑体" w:hint="eastAsia"/>
          <w:kern w:val="0"/>
          <w:sz w:val="18"/>
          <w:szCs w:val="18"/>
        </w:rPr>
        <w:t xml:space="preserve">  原料油预热温度对反应温度的影响</w:t>
      </w:r>
    </w:p>
    <w:p w:rsidR="001E428F" w:rsidRPr="00573B5F" w:rsidRDefault="001E428F" w:rsidP="001E428F">
      <w:pPr>
        <w:widowControl/>
        <w:ind w:firstLineChars="200" w:firstLine="420"/>
        <w:rPr>
          <w:rFonts w:ascii="宋体" w:hAnsi="宋体"/>
          <w:kern w:val="0"/>
        </w:rPr>
      </w:pPr>
      <w:r w:rsidRPr="00573B5F">
        <w:rPr>
          <w:rFonts w:ascii="宋体" w:hAnsi="宋体"/>
          <w:kern w:val="0"/>
        </w:rPr>
        <w:t>汽提蒸汽流量由1.0t/h上升至5.5t/h的过程中，汽油收率逐步下降，而汽油辛烷值则逐步上升</w:t>
      </w:r>
      <w:r w:rsidRPr="00573B5F">
        <w:rPr>
          <w:rFonts w:ascii="宋体" w:hAnsi="宋体" w:hint="eastAsia"/>
          <w:kern w:val="0"/>
        </w:rPr>
        <w:t>，</w:t>
      </w:r>
      <w:r w:rsidRPr="00573B5F">
        <w:rPr>
          <w:rFonts w:ascii="宋体" w:hAnsi="宋体"/>
          <w:kern w:val="0"/>
        </w:rPr>
        <w:t>如图</w:t>
      </w:r>
      <w:r w:rsidRPr="00573B5F">
        <w:rPr>
          <w:rFonts w:ascii="宋体" w:hAnsi="宋体" w:hint="eastAsia"/>
          <w:kern w:val="0"/>
        </w:rPr>
        <w:t>2-</w:t>
      </w:r>
      <w:r w:rsidR="00573B5F" w:rsidRPr="00573B5F">
        <w:rPr>
          <w:rFonts w:ascii="宋体" w:hAnsi="宋体"/>
          <w:kern w:val="0"/>
        </w:rPr>
        <w:t>2</w:t>
      </w:r>
      <w:r w:rsidR="00FE7BE5">
        <w:rPr>
          <w:rFonts w:ascii="宋体" w:hAnsi="宋体" w:hint="eastAsia"/>
          <w:kern w:val="0"/>
        </w:rPr>
        <w:t>6</w:t>
      </w:r>
      <w:r w:rsidRPr="00573B5F">
        <w:rPr>
          <w:rFonts w:ascii="宋体" w:hAnsi="宋体" w:hint="eastAsia"/>
          <w:kern w:val="0"/>
        </w:rPr>
        <w:t>所示</w:t>
      </w:r>
      <w:r w:rsidRPr="00573B5F">
        <w:rPr>
          <w:rFonts w:ascii="宋体" w:hAnsi="宋体"/>
          <w:kern w:val="0"/>
        </w:rPr>
        <w:t>。</w:t>
      </w:r>
    </w:p>
    <w:p w:rsidR="001E428F" w:rsidRPr="000507D2" w:rsidRDefault="001E428F" w:rsidP="001E428F">
      <w:pPr>
        <w:jc w:val="center"/>
        <w:rPr>
          <w:rFonts w:ascii="Times New Roman" w:eastAsia="仿宋_GB2312" w:hAnsi="Times New Roman"/>
          <w:noProof/>
          <w:color w:val="FF0000"/>
          <w:sz w:val="28"/>
          <w:szCs w:val="28"/>
        </w:rPr>
      </w:pPr>
      <w:r w:rsidRPr="000507D2">
        <w:rPr>
          <w:rFonts w:ascii="Times New Roman" w:eastAsia="仿宋_GB2312" w:hAnsi="Times New Roman"/>
          <w:noProof/>
          <w:color w:val="FF0000"/>
          <w:sz w:val="28"/>
          <w:szCs w:val="28"/>
        </w:rPr>
        <w:drawing>
          <wp:inline distT="0" distB="0" distL="0" distR="0">
            <wp:extent cx="2879256" cy="1374243"/>
            <wp:effectExtent l="0" t="0" r="0" b="0"/>
            <wp:docPr id="107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6"/>
                    <pic:cNvPicPr>
                      <a:picLocks noChangeAspect="1" noChangeArrowheads="1"/>
                    </pic:cNvPicPr>
                  </pic:nvPicPr>
                  <pic:blipFill>
                    <a:blip r:embed="rId73" cstate="print"/>
                    <a:srcRect/>
                    <a:stretch>
                      <a:fillRect/>
                    </a:stretch>
                  </pic:blipFill>
                  <pic:spPr bwMode="auto">
                    <a:xfrm>
                      <a:off x="0" y="0"/>
                      <a:ext cx="2896689" cy="1382564"/>
                    </a:xfrm>
                    <a:prstGeom prst="rect">
                      <a:avLst/>
                    </a:prstGeom>
                    <a:noFill/>
                  </pic:spPr>
                </pic:pic>
              </a:graphicData>
            </a:graphic>
          </wp:inline>
        </w:drawing>
      </w:r>
    </w:p>
    <w:p w:rsidR="001E428F" w:rsidRPr="00573B5F" w:rsidRDefault="001E428F" w:rsidP="001E428F">
      <w:pPr>
        <w:widowControl/>
        <w:ind w:firstLineChars="200" w:firstLine="360"/>
        <w:jc w:val="center"/>
        <w:rPr>
          <w:rFonts w:ascii="黑体" w:eastAsia="黑体" w:hAnsi="黑体"/>
          <w:kern w:val="0"/>
          <w:sz w:val="18"/>
          <w:szCs w:val="18"/>
        </w:rPr>
      </w:pPr>
      <w:r w:rsidRPr="00573B5F">
        <w:rPr>
          <w:rFonts w:ascii="黑体" w:eastAsia="黑体" w:hAnsi="黑体" w:hint="eastAsia"/>
          <w:kern w:val="0"/>
          <w:sz w:val="18"/>
          <w:szCs w:val="18"/>
        </w:rPr>
        <w:t>图2-</w:t>
      </w:r>
      <w:r w:rsidR="00573B5F" w:rsidRPr="00573B5F">
        <w:rPr>
          <w:rFonts w:ascii="黑体" w:eastAsia="黑体" w:hAnsi="黑体"/>
          <w:kern w:val="0"/>
          <w:sz w:val="18"/>
          <w:szCs w:val="18"/>
        </w:rPr>
        <w:t>2</w:t>
      </w:r>
      <w:r w:rsidR="00FE7BE5">
        <w:rPr>
          <w:rFonts w:ascii="黑体" w:eastAsia="黑体" w:hAnsi="黑体" w:hint="eastAsia"/>
          <w:kern w:val="0"/>
          <w:sz w:val="18"/>
          <w:szCs w:val="18"/>
        </w:rPr>
        <w:t>6</w:t>
      </w:r>
      <w:r w:rsidRPr="00573B5F">
        <w:rPr>
          <w:rFonts w:ascii="黑体" w:eastAsia="黑体" w:hAnsi="黑体" w:hint="eastAsia"/>
          <w:kern w:val="0"/>
          <w:sz w:val="18"/>
          <w:szCs w:val="18"/>
        </w:rPr>
        <w:t xml:space="preserve">  汽提蒸汽流量对汽油辛烷值的影响</w:t>
      </w:r>
    </w:p>
    <w:p w:rsidR="001E428F" w:rsidRPr="00573B5F" w:rsidRDefault="001E428F" w:rsidP="001E428F">
      <w:pPr>
        <w:widowControl/>
        <w:ind w:firstLineChars="200" w:firstLine="420"/>
        <w:rPr>
          <w:rFonts w:ascii="宋体" w:hAnsi="宋体"/>
          <w:kern w:val="0"/>
        </w:rPr>
      </w:pPr>
      <w:r w:rsidRPr="00573B5F">
        <w:rPr>
          <w:rFonts w:ascii="宋体" w:hAnsi="宋体"/>
          <w:kern w:val="0"/>
        </w:rPr>
        <w:t>提升管反应</w:t>
      </w:r>
      <w:r w:rsidRPr="00573B5F">
        <w:rPr>
          <w:rFonts w:ascii="宋体" w:hAnsi="宋体" w:hint="eastAsia"/>
          <w:kern w:val="0"/>
        </w:rPr>
        <w:t>器出口</w:t>
      </w:r>
      <w:r w:rsidRPr="00573B5F">
        <w:rPr>
          <w:rFonts w:ascii="宋体" w:hAnsi="宋体"/>
          <w:kern w:val="0"/>
        </w:rPr>
        <w:t>温度由500</w:t>
      </w:r>
      <w:r w:rsidRPr="00573B5F">
        <w:rPr>
          <w:rFonts w:ascii="宋体" w:hAnsi="宋体" w:hint="eastAsia"/>
          <w:kern w:val="0"/>
        </w:rPr>
        <w:t>℃</w:t>
      </w:r>
      <w:r w:rsidRPr="00573B5F">
        <w:rPr>
          <w:rFonts w:ascii="宋体" w:hAnsi="宋体"/>
          <w:kern w:val="0"/>
        </w:rPr>
        <w:t>提升到520</w:t>
      </w:r>
      <w:r w:rsidRPr="00573B5F">
        <w:rPr>
          <w:rFonts w:ascii="宋体" w:hAnsi="宋体" w:hint="eastAsia"/>
          <w:kern w:val="0"/>
        </w:rPr>
        <w:t>℃</w:t>
      </w:r>
      <w:r w:rsidRPr="00573B5F">
        <w:rPr>
          <w:rFonts w:ascii="宋体" w:hAnsi="宋体"/>
          <w:kern w:val="0"/>
        </w:rPr>
        <w:t>的过程中，汽油收率先上升后下降，而汽油辛烷值则逐步上升</w:t>
      </w:r>
      <w:r w:rsidRPr="00573B5F">
        <w:rPr>
          <w:rFonts w:ascii="宋体" w:hAnsi="宋体" w:hint="eastAsia"/>
          <w:kern w:val="0"/>
        </w:rPr>
        <w:t>，</w:t>
      </w:r>
      <w:r w:rsidRPr="00573B5F">
        <w:rPr>
          <w:rFonts w:ascii="宋体" w:hAnsi="宋体"/>
          <w:kern w:val="0"/>
        </w:rPr>
        <w:t>如图</w:t>
      </w:r>
      <w:r w:rsidRPr="00573B5F">
        <w:rPr>
          <w:rFonts w:ascii="宋体" w:hAnsi="宋体" w:hint="eastAsia"/>
          <w:kern w:val="0"/>
        </w:rPr>
        <w:t>2-</w:t>
      </w:r>
      <w:r w:rsidR="00573B5F">
        <w:rPr>
          <w:rFonts w:ascii="宋体" w:hAnsi="宋体"/>
          <w:kern w:val="0"/>
        </w:rPr>
        <w:t>2</w:t>
      </w:r>
      <w:r w:rsidR="00FE7BE5">
        <w:rPr>
          <w:rFonts w:ascii="宋体" w:hAnsi="宋体" w:hint="eastAsia"/>
          <w:kern w:val="0"/>
        </w:rPr>
        <w:t>7</w:t>
      </w:r>
      <w:r w:rsidRPr="00573B5F">
        <w:rPr>
          <w:rFonts w:ascii="宋体" w:hAnsi="宋体" w:hint="eastAsia"/>
          <w:kern w:val="0"/>
        </w:rPr>
        <w:t>所示</w:t>
      </w:r>
      <w:r w:rsidRPr="00573B5F">
        <w:rPr>
          <w:rFonts w:ascii="宋体" w:hAnsi="宋体"/>
          <w:kern w:val="0"/>
        </w:rPr>
        <w:t>。</w:t>
      </w:r>
    </w:p>
    <w:p w:rsidR="001E428F" w:rsidRPr="000507D2" w:rsidRDefault="001E428F" w:rsidP="001E428F">
      <w:pPr>
        <w:widowControl/>
        <w:ind w:firstLineChars="200" w:firstLine="360"/>
        <w:jc w:val="center"/>
        <w:rPr>
          <w:rFonts w:ascii="黑体" w:eastAsia="黑体" w:hAnsi="黑体"/>
          <w:color w:val="FF0000"/>
          <w:kern w:val="0"/>
          <w:sz w:val="18"/>
          <w:szCs w:val="18"/>
        </w:rPr>
      </w:pPr>
      <w:r w:rsidRPr="000507D2">
        <w:rPr>
          <w:rFonts w:ascii="黑体" w:eastAsia="黑体" w:hAnsi="黑体"/>
          <w:noProof/>
          <w:color w:val="FF0000"/>
          <w:kern w:val="0"/>
          <w:sz w:val="18"/>
          <w:szCs w:val="18"/>
        </w:rPr>
        <w:drawing>
          <wp:inline distT="0" distB="0" distL="0" distR="0">
            <wp:extent cx="2879475" cy="1363672"/>
            <wp:effectExtent l="0" t="0" r="0" b="8255"/>
            <wp:docPr id="107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1"/>
                    <pic:cNvPicPr>
                      <a:picLocks noChangeAspect="1" noChangeArrowheads="1"/>
                    </pic:cNvPicPr>
                  </pic:nvPicPr>
                  <pic:blipFill>
                    <a:blip r:embed="rId7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888443" cy="1367919"/>
                    </a:xfrm>
                    <a:prstGeom prst="rect">
                      <a:avLst/>
                    </a:prstGeom>
                    <a:noFill/>
                  </pic:spPr>
                </pic:pic>
              </a:graphicData>
            </a:graphic>
          </wp:inline>
        </w:drawing>
      </w:r>
    </w:p>
    <w:p w:rsidR="001E428F" w:rsidRPr="00573B5F" w:rsidRDefault="001E428F" w:rsidP="001E428F">
      <w:pPr>
        <w:widowControl/>
        <w:ind w:firstLineChars="200" w:firstLine="360"/>
        <w:jc w:val="center"/>
        <w:rPr>
          <w:rFonts w:ascii="黑体" w:eastAsia="黑体" w:hAnsi="黑体"/>
          <w:kern w:val="0"/>
          <w:sz w:val="18"/>
          <w:szCs w:val="18"/>
        </w:rPr>
      </w:pPr>
      <w:r w:rsidRPr="00573B5F">
        <w:rPr>
          <w:rFonts w:ascii="黑体" w:eastAsia="黑体" w:hAnsi="黑体" w:hint="eastAsia"/>
          <w:kern w:val="0"/>
          <w:sz w:val="18"/>
          <w:szCs w:val="18"/>
        </w:rPr>
        <w:t>图2-</w:t>
      </w:r>
      <w:r w:rsidR="00573B5F" w:rsidRPr="00573B5F">
        <w:rPr>
          <w:rFonts w:ascii="黑体" w:eastAsia="黑体" w:hAnsi="黑体"/>
          <w:kern w:val="0"/>
          <w:sz w:val="18"/>
          <w:szCs w:val="18"/>
        </w:rPr>
        <w:t>2</w:t>
      </w:r>
      <w:r w:rsidR="00FE7BE5">
        <w:rPr>
          <w:rFonts w:ascii="黑体" w:eastAsia="黑体" w:hAnsi="黑体" w:hint="eastAsia"/>
          <w:kern w:val="0"/>
          <w:sz w:val="18"/>
          <w:szCs w:val="18"/>
        </w:rPr>
        <w:t>7</w:t>
      </w:r>
      <w:r w:rsidRPr="00573B5F">
        <w:rPr>
          <w:rFonts w:ascii="黑体" w:eastAsia="黑体" w:hAnsi="黑体" w:hint="eastAsia"/>
          <w:kern w:val="0"/>
          <w:sz w:val="18"/>
          <w:szCs w:val="18"/>
        </w:rPr>
        <w:t xml:space="preserve">  反应温度对汽油辛烷值和收率的影响</w:t>
      </w:r>
    </w:p>
    <w:p w:rsidR="001E428F" w:rsidRPr="00573B5F" w:rsidRDefault="001E428F" w:rsidP="001E428F">
      <w:pPr>
        <w:widowControl/>
        <w:ind w:firstLineChars="200" w:firstLine="420"/>
        <w:rPr>
          <w:rFonts w:ascii="宋体" w:hAnsi="宋体"/>
          <w:kern w:val="0"/>
        </w:rPr>
      </w:pPr>
      <w:r w:rsidRPr="00573B5F">
        <w:rPr>
          <w:rFonts w:ascii="宋体" w:hAnsi="宋体"/>
          <w:kern w:val="0"/>
        </w:rPr>
        <w:t>再生器床温由685</w:t>
      </w:r>
      <w:r w:rsidRPr="00573B5F">
        <w:rPr>
          <w:rFonts w:ascii="宋体" w:hAnsi="宋体" w:hint="eastAsia"/>
          <w:kern w:val="0"/>
        </w:rPr>
        <w:t>℃</w:t>
      </w:r>
      <w:r w:rsidRPr="00573B5F">
        <w:rPr>
          <w:rFonts w:ascii="宋体" w:hAnsi="宋体"/>
          <w:kern w:val="0"/>
        </w:rPr>
        <w:t>提高至720</w:t>
      </w:r>
      <w:r w:rsidRPr="00573B5F">
        <w:rPr>
          <w:rFonts w:ascii="宋体" w:hAnsi="宋体" w:hint="eastAsia"/>
          <w:kern w:val="0"/>
        </w:rPr>
        <w:t>℃</w:t>
      </w:r>
      <w:r w:rsidRPr="00573B5F">
        <w:rPr>
          <w:rFonts w:ascii="宋体" w:hAnsi="宋体"/>
          <w:kern w:val="0"/>
        </w:rPr>
        <w:t>的过程中，汽油收率先上升后下降，而汽油辛烷值则逐步上升</w:t>
      </w:r>
      <w:r w:rsidRPr="00573B5F">
        <w:rPr>
          <w:rFonts w:ascii="宋体" w:hAnsi="宋体" w:hint="eastAsia"/>
          <w:kern w:val="0"/>
        </w:rPr>
        <w:t>，</w:t>
      </w:r>
      <w:r w:rsidRPr="00573B5F">
        <w:rPr>
          <w:rFonts w:ascii="宋体" w:hAnsi="宋体"/>
          <w:kern w:val="0"/>
        </w:rPr>
        <w:t>如图</w:t>
      </w:r>
      <w:r w:rsidRPr="00573B5F">
        <w:rPr>
          <w:rFonts w:ascii="宋体" w:hAnsi="宋体" w:hint="eastAsia"/>
          <w:kern w:val="0"/>
        </w:rPr>
        <w:t>2-</w:t>
      </w:r>
      <w:r w:rsidR="00573B5F" w:rsidRPr="00573B5F">
        <w:rPr>
          <w:rFonts w:ascii="宋体" w:hAnsi="宋体"/>
          <w:kern w:val="0"/>
        </w:rPr>
        <w:t>2</w:t>
      </w:r>
      <w:r w:rsidR="00FE7BE5">
        <w:rPr>
          <w:rFonts w:ascii="宋体" w:hAnsi="宋体" w:hint="eastAsia"/>
          <w:kern w:val="0"/>
        </w:rPr>
        <w:t>8</w:t>
      </w:r>
      <w:r w:rsidRPr="00573B5F">
        <w:rPr>
          <w:rFonts w:ascii="宋体" w:hAnsi="宋体" w:hint="eastAsia"/>
          <w:kern w:val="0"/>
        </w:rPr>
        <w:t>所示</w:t>
      </w:r>
      <w:r w:rsidRPr="00573B5F">
        <w:rPr>
          <w:rFonts w:ascii="宋体" w:hAnsi="宋体"/>
          <w:kern w:val="0"/>
        </w:rPr>
        <w:t>。</w:t>
      </w:r>
    </w:p>
    <w:p w:rsidR="001E428F" w:rsidRPr="000507D2" w:rsidRDefault="001E428F" w:rsidP="001E428F">
      <w:pPr>
        <w:jc w:val="center"/>
        <w:rPr>
          <w:rFonts w:ascii="Times New Roman" w:eastAsia="仿宋_GB2312" w:hAnsi="Times New Roman"/>
          <w:noProof/>
          <w:color w:val="FF0000"/>
          <w:sz w:val="28"/>
          <w:szCs w:val="28"/>
        </w:rPr>
      </w:pPr>
      <w:r w:rsidRPr="000507D2">
        <w:rPr>
          <w:rFonts w:ascii="Times New Roman" w:eastAsia="仿宋_GB2312" w:hAnsi="Times New Roman"/>
          <w:noProof/>
          <w:color w:val="FF0000"/>
          <w:sz w:val="28"/>
          <w:szCs w:val="28"/>
        </w:rPr>
        <w:drawing>
          <wp:inline distT="0" distB="0" distL="0" distR="0">
            <wp:extent cx="2878727" cy="1479953"/>
            <wp:effectExtent l="0" t="0" r="0" b="6350"/>
            <wp:docPr id="107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5"/>
                    <pic:cNvPicPr>
                      <a:picLocks noChangeAspect="1" noChangeArrowheads="1"/>
                    </pic:cNvPicPr>
                  </pic:nvPicPr>
                  <pic:blipFill>
                    <a:blip r:embed="rId75" cstate="print"/>
                    <a:srcRect/>
                    <a:stretch>
                      <a:fillRect/>
                    </a:stretch>
                  </pic:blipFill>
                  <pic:spPr bwMode="auto">
                    <a:xfrm>
                      <a:off x="0" y="0"/>
                      <a:ext cx="2897917" cy="1489819"/>
                    </a:xfrm>
                    <a:prstGeom prst="rect">
                      <a:avLst/>
                    </a:prstGeom>
                    <a:noFill/>
                  </pic:spPr>
                </pic:pic>
              </a:graphicData>
            </a:graphic>
          </wp:inline>
        </w:drawing>
      </w:r>
    </w:p>
    <w:p w:rsidR="001E428F" w:rsidRPr="00573B5F" w:rsidRDefault="001E428F" w:rsidP="00573B5F">
      <w:pPr>
        <w:widowControl/>
        <w:ind w:firstLineChars="200" w:firstLine="360"/>
        <w:jc w:val="center"/>
        <w:rPr>
          <w:rFonts w:ascii="黑体" w:eastAsia="黑体" w:hAnsi="黑体"/>
          <w:kern w:val="0"/>
          <w:sz w:val="18"/>
          <w:szCs w:val="18"/>
        </w:rPr>
      </w:pPr>
      <w:r w:rsidRPr="00573B5F">
        <w:rPr>
          <w:rFonts w:ascii="黑体" w:eastAsia="黑体" w:hAnsi="黑体" w:hint="eastAsia"/>
          <w:kern w:val="0"/>
          <w:sz w:val="18"/>
          <w:szCs w:val="18"/>
        </w:rPr>
        <w:t>图2-</w:t>
      </w:r>
      <w:r w:rsidR="00573B5F" w:rsidRPr="00573B5F">
        <w:rPr>
          <w:rFonts w:ascii="黑体" w:eastAsia="黑体" w:hAnsi="黑体"/>
          <w:kern w:val="0"/>
          <w:sz w:val="18"/>
          <w:szCs w:val="18"/>
        </w:rPr>
        <w:t>2</w:t>
      </w:r>
      <w:r w:rsidR="00FE7BE5">
        <w:rPr>
          <w:rFonts w:ascii="黑体" w:eastAsia="黑体" w:hAnsi="黑体" w:hint="eastAsia"/>
          <w:kern w:val="0"/>
          <w:sz w:val="18"/>
          <w:szCs w:val="18"/>
        </w:rPr>
        <w:t>8</w:t>
      </w:r>
      <w:r w:rsidRPr="00573B5F">
        <w:rPr>
          <w:rFonts w:ascii="黑体" w:eastAsia="黑体" w:hAnsi="黑体" w:hint="eastAsia"/>
          <w:kern w:val="0"/>
          <w:sz w:val="18"/>
          <w:szCs w:val="18"/>
        </w:rPr>
        <w:t xml:space="preserve">  再生器床温对汽油辛烷值和收率的影响</w:t>
      </w:r>
    </w:p>
    <w:p w:rsidR="001E428F" w:rsidRPr="007B3B3D" w:rsidRDefault="001E428F" w:rsidP="001E428F">
      <w:pPr>
        <w:widowControl/>
        <w:ind w:firstLineChars="200" w:firstLine="420"/>
        <w:rPr>
          <w:rFonts w:ascii="宋体" w:hAnsi="宋体"/>
          <w:kern w:val="0"/>
        </w:rPr>
      </w:pPr>
      <w:r w:rsidRPr="007B3B3D">
        <w:rPr>
          <w:rFonts w:ascii="宋体" w:hAnsi="宋体"/>
          <w:kern w:val="0"/>
        </w:rPr>
        <w:lastRenderedPageBreak/>
        <w:t>在加工方案改变的情况下，预测装置收率需要考虑多个操作条件的共同影响，寻找一组</w:t>
      </w:r>
      <w:r w:rsidRPr="007B3B3D">
        <w:rPr>
          <w:rFonts w:ascii="宋体" w:hAnsi="宋体" w:hint="eastAsia"/>
          <w:kern w:val="0"/>
        </w:rPr>
        <w:t>使得</w:t>
      </w:r>
      <w:r w:rsidRPr="007B3B3D">
        <w:rPr>
          <w:rFonts w:ascii="宋体" w:hAnsi="宋体"/>
          <w:kern w:val="0"/>
        </w:rPr>
        <w:t>产品分布</w:t>
      </w:r>
      <w:r w:rsidRPr="007B3B3D">
        <w:rPr>
          <w:rFonts w:ascii="宋体" w:hAnsi="宋体" w:hint="eastAsia"/>
          <w:kern w:val="0"/>
        </w:rPr>
        <w:t>最</w:t>
      </w:r>
      <w:r w:rsidRPr="007B3B3D">
        <w:rPr>
          <w:rFonts w:ascii="宋体" w:hAnsi="宋体"/>
          <w:kern w:val="0"/>
        </w:rPr>
        <w:t>优的操作条件。</w:t>
      </w:r>
    </w:p>
    <w:p w:rsidR="001E428F" w:rsidRPr="007B3B3D" w:rsidRDefault="001E428F" w:rsidP="001E428F">
      <w:pPr>
        <w:ind w:firstLineChars="200" w:firstLine="420"/>
        <w:rPr>
          <w:rFonts w:ascii="宋体" w:hAnsi="宋体"/>
        </w:rPr>
      </w:pPr>
      <w:r w:rsidRPr="007B3B3D">
        <w:rPr>
          <w:rFonts w:ascii="宋体" w:hAnsi="宋体" w:hint="eastAsia"/>
        </w:rPr>
        <w:t>3.</w:t>
      </w:r>
      <w:r w:rsidRPr="007B3B3D">
        <w:rPr>
          <w:rFonts w:ascii="宋体" w:hAnsi="宋体"/>
        </w:rPr>
        <w:t>运用反应机理模型预测未知工况</w:t>
      </w:r>
      <w:r w:rsidRPr="007B3B3D">
        <w:rPr>
          <w:rFonts w:ascii="宋体" w:hAnsi="宋体" w:hint="eastAsia"/>
        </w:rPr>
        <w:t>的实践</w:t>
      </w:r>
    </w:p>
    <w:p w:rsidR="001E428F" w:rsidRPr="007B3B3D" w:rsidRDefault="001E428F" w:rsidP="001E428F">
      <w:pPr>
        <w:widowControl/>
        <w:ind w:firstLineChars="200" w:firstLine="420"/>
        <w:rPr>
          <w:rFonts w:ascii="宋体" w:hAnsi="宋体"/>
          <w:kern w:val="0"/>
        </w:rPr>
      </w:pPr>
      <w:r w:rsidRPr="007B3B3D">
        <w:rPr>
          <w:rFonts w:ascii="宋体" w:hAnsi="宋体"/>
          <w:kern w:val="0"/>
        </w:rPr>
        <w:t>某</w:t>
      </w:r>
      <w:r w:rsidRPr="007B3B3D">
        <w:rPr>
          <w:rFonts w:ascii="宋体" w:hAnsi="宋体" w:hint="eastAsia"/>
          <w:kern w:val="0"/>
        </w:rPr>
        <w:t>石化企业</w:t>
      </w:r>
      <w:r w:rsidRPr="007B3B3D">
        <w:rPr>
          <w:rFonts w:ascii="宋体" w:hAnsi="宋体"/>
          <w:kern w:val="0"/>
        </w:rPr>
        <w:t>随着生产结构的调整</w:t>
      </w:r>
      <w:r w:rsidRPr="007B3B3D">
        <w:rPr>
          <w:rFonts w:ascii="宋体" w:hAnsi="宋体" w:hint="eastAsia"/>
          <w:kern w:val="0"/>
        </w:rPr>
        <w:t>，</w:t>
      </w:r>
      <w:r w:rsidRPr="007B3B3D">
        <w:rPr>
          <w:rFonts w:ascii="宋体" w:hAnsi="宋体"/>
          <w:kern w:val="0"/>
        </w:rPr>
        <w:t>新建了一套加氢裂化装置</w:t>
      </w:r>
      <w:r w:rsidRPr="007B3B3D">
        <w:rPr>
          <w:rFonts w:ascii="宋体" w:hAnsi="宋体" w:hint="eastAsia"/>
          <w:kern w:val="0"/>
        </w:rPr>
        <w:t>，主要生产</w:t>
      </w:r>
      <w:r w:rsidR="00520424">
        <w:rPr>
          <w:rFonts w:ascii="宋体" w:hAnsi="宋体" w:hint="eastAsia"/>
          <w:kern w:val="0"/>
        </w:rPr>
        <w:t>航煤</w:t>
      </w:r>
      <w:r w:rsidRPr="007B3B3D">
        <w:rPr>
          <w:rFonts w:ascii="宋体" w:hAnsi="宋体" w:hint="eastAsia"/>
          <w:kern w:val="0"/>
        </w:rPr>
        <w:t>和国五柴油，尾油</w:t>
      </w:r>
      <w:r w:rsidRPr="007B3B3D">
        <w:rPr>
          <w:rFonts w:ascii="宋体" w:hAnsi="宋体"/>
          <w:kern w:val="0"/>
        </w:rPr>
        <w:t>作为装置的副产品需要进催化裂化装置加工。加氢裂化尾油组成主要是烷烃，几乎不含催化裂化原料常见的硫、氮、</w:t>
      </w:r>
      <w:r w:rsidR="00520424">
        <w:rPr>
          <w:rFonts w:ascii="宋体" w:hAnsi="宋体" w:hint="eastAsia"/>
          <w:kern w:val="0"/>
        </w:rPr>
        <w:t>残炭</w:t>
      </w:r>
      <w:r w:rsidRPr="007B3B3D">
        <w:rPr>
          <w:rFonts w:ascii="宋体" w:hAnsi="宋体"/>
          <w:kern w:val="0"/>
        </w:rPr>
        <w:t>、金属等杂质，与原有的催化原料性质相差极大。</w:t>
      </w:r>
    </w:p>
    <w:p w:rsidR="001E428F" w:rsidRPr="007B3B3D" w:rsidRDefault="001E428F" w:rsidP="001E428F">
      <w:pPr>
        <w:widowControl/>
        <w:ind w:firstLineChars="200" w:firstLine="420"/>
        <w:rPr>
          <w:rFonts w:ascii="宋体" w:hAnsi="宋体"/>
          <w:kern w:val="0"/>
        </w:rPr>
      </w:pPr>
      <w:r w:rsidRPr="007B3B3D">
        <w:rPr>
          <w:rFonts w:ascii="宋体" w:hAnsi="宋体"/>
          <w:kern w:val="0"/>
        </w:rPr>
        <w:t>虽然从尾油的结构上可以看出其适合作为催化原料</w:t>
      </w:r>
      <w:r w:rsidRPr="007B3B3D">
        <w:rPr>
          <w:rFonts w:ascii="宋体" w:hAnsi="宋体" w:hint="eastAsia"/>
          <w:kern w:val="0"/>
        </w:rPr>
        <w:t>，</w:t>
      </w:r>
      <w:r w:rsidRPr="007B3B3D">
        <w:rPr>
          <w:rFonts w:ascii="宋体" w:hAnsi="宋体"/>
          <w:kern w:val="0"/>
        </w:rPr>
        <w:t>但是因为没有加工经验</w:t>
      </w:r>
      <w:r w:rsidRPr="007B3B3D">
        <w:rPr>
          <w:rFonts w:ascii="宋体" w:hAnsi="宋体" w:hint="eastAsia"/>
          <w:kern w:val="0"/>
        </w:rPr>
        <w:t>，</w:t>
      </w:r>
      <w:r w:rsidRPr="007B3B3D">
        <w:rPr>
          <w:rFonts w:ascii="宋体" w:hAnsi="宋体"/>
          <w:kern w:val="0"/>
        </w:rPr>
        <w:t>不知道加工后对装置产品收率</w:t>
      </w:r>
      <w:r w:rsidRPr="007B3B3D">
        <w:rPr>
          <w:rFonts w:ascii="宋体" w:hAnsi="宋体" w:hint="eastAsia"/>
          <w:kern w:val="0"/>
        </w:rPr>
        <w:t>、</w:t>
      </w:r>
      <w:r w:rsidRPr="007B3B3D">
        <w:rPr>
          <w:rFonts w:ascii="宋体" w:hAnsi="宋体"/>
          <w:kern w:val="0"/>
        </w:rPr>
        <w:t>操作工况的具体影响</w:t>
      </w:r>
      <w:r w:rsidRPr="007B3B3D">
        <w:rPr>
          <w:rFonts w:ascii="宋体" w:hAnsi="宋体" w:hint="eastAsia"/>
          <w:kern w:val="0"/>
        </w:rPr>
        <w:t>。</w:t>
      </w:r>
      <w:r w:rsidRPr="007B3B3D">
        <w:rPr>
          <w:rFonts w:ascii="宋体" w:hAnsi="宋体"/>
          <w:kern w:val="0"/>
        </w:rPr>
        <w:t>为了预测加氢裂化尾油进催化加工对装置的影响，运用RSIM机理模型对加氢裂化进装置加工后</w:t>
      </w:r>
      <w:r w:rsidRPr="007B3B3D">
        <w:rPr>
          <w:rFonts w:ascii="宋体" w:hAnsi="宋体" w:hint="eastAsia"/>
          <w:kern w:val="0"/>
        </w:rPr>
        <w:t>所需</w:t>
      </w:r>
      <w:r w:rsidRPr="007B3B3D">
        <w:rPr>
          <w:rFonts w:ascii="宋体" w:hAnsi="宋体"/>
          <w:kern w:val="0"/>
        </w:rPr>
        <w:t>的优化操作条件和产品分布进行了预测。</w:t>
      </w:r>
    </w:p>
    <w:p w:rsidR="001E428F" w:rsidRPr="007B3B3D" w:rsidRDefault="001E428F" w:rsidP="001E428F">
      <w:pPr>
        <w:widowControl/>
        <w:ind w:firstLineChars="200" w:firstLine="420"/>
        <w:rPr>
          <w:rFonts w:ascii="宋体" w:hAnsi="宋体"/>
          <w:kern w:val="0"/>
        </w:rPr>
      </w:pPr>
      <w:r w:rsidRPr="007B3B3D">
        <w:rPr>
          <w:rFonts w:ascii="宋体" w:hAnsi="宋体"/>
          <w:kern w:val="0"/>
        </w:rPr>
        <w:t>RSIM模型中</w:t>
      </w:r>
      <w:r w:rsidRPr="007B3B3D">
        <w:rPr>
          <w:rFonts w:ascii="宋体" w:hAnsi="宋体" w:hint="eastAsia"/>
          <w:kern w:val="0"/>
        </w:rPr>
        <w:t>优化后</w:t>
      </w:r>
      <w:r w:rsidRPr="007B3B3D">
        <w:rPr>
          <w:rFonts w:ascii="宋体" w:hAnsi="宋体"/>
          <w:kern w:val="0"/>
        </w:rPr>
        <w:t>的主要操作参数见表</w:t>
      </w:r>
      <w:r w:rsidRPr="007B3B3D">
        <w:rPr>
          <w:rFonts w:ascii="宋体" w:hAnsi="宋体" w:hint="eastAsia"/>
          <w:kern w:val="0"/>
        </w:rPr>
        <w:t>2-1</w:t>
      </w:r>
      <w:r w:rsidR="007B3B3D">
        <w:rPr>
          <w:rFonts w:ascii="宋体" w:hAnsi="宋体"/>
          <w:kern w:val="0"/>
        </w:rPr>
        <w:t>0</w:t>
      </w:r>
      <w:r w:rsidRPr="007B3B3D">
        <w:rPr>
          <w:rFonts w:ascii="宋体" w:hAnsi="宋体" w:hint="eastAsia"/>
          <w:kern w:val="0"/>
        </w:rPr>
        <w:t>。</w:t>
      </w:r>
    </w:p>
    <w:p w:rsidR="001E428F" w:rsidRPr="007B3B3D" w:rsidRDefault="001E428F" w:rsidP="001E428F">
      <w:pPr>
        <w:ind w:firstLineChars="200" w:firstLine="360"/>
        <w:jc w:val="center"/>
        <w:rPr>
          <w:rFonts w:ascii="黑体" w:eastAsia="黑体" w:hAnsi="黑体"/>
          <w:sz w:val="18"/>
          <w:szCs w:val="18"/>
        </w:rPr>
      </w:pPr>
      <w:r w:rsidRPr="007B3B3D">
        <w:rPr>
          <w:rFonts w:ascii="黑体" w:eastAsia="黑体" w:hAnsi="黑体"/>
          <w:sz w:val="18"/>
          <w:szCs w:val="18"/>
        </w:rPr>
        <w:t>表</w:t>
      </w:r>
      <w:r w:rsidRPr="007B3B3D">
        <w:rPr>
          <w:rFonts w:ascii="黑体" w:eastAsia="黑体" w:hAnsi="黑体" w:hint="eastAsia"/>
          <w:sz w:val="18"/>
          <w:szCs w:val="18"/>
        </w:rPr>
        <w:t>2-1</w:t>
      </w:r>
      <w:r w:rsidR="007B3B3D" w:rsidRPr="007B3B3D">
        <w:rPr>
          <w:rFonts w:ascii="黑体" w:eastAsia="黑体" w:hAnsi="黑体"/>
          <w:sz w:val="18"/>
          <w:szCs w:val="18"/>
        </w:rPr>
        <w:t>0</w:t>
      </w:r>
      <w:r w:rsidRPr="007B3B3D">
        <w:rPr>
          <w:rFonts w:ascii="黑体" w:eastAsia="黑体" w:hAnsi="黑体"/>
          <w:sz w:val="18"/>
          <w:szCs w:val="18"/>
        </w:rPr>
        <w:t xml:space="preserve">  催化裂化反应模型的主要操作参数</w:t>
      </w:r>
    </w:p>
    <w:tbl>
      <w:tblPr>
        <w:tblStyle w:val="aff"/>
        <w:tblW w:w="5000" w:type="pct"/>
        <w:tblLook w:val="04A0"/>
      </w:tblPr>
      <w:tblGrid>
        <w:gridCol w:w="4008"/>
        <w:gridCol w:w="2385"/>
        <w:gridCol w:w="2667"/>
      </w:tblGrid>
      <w:tr w:rsidR="007B3B3D" w:rsidRPr="007B3B3D" w:rsidTr="007B3B3D">
        <w:trPr>
          <w:cnfStyle w:val="100000000000"/>
          <w:trHeight w:val="113"/>
        </w:trPr>
        <w:tc>
          <w:tcPr>
            <w:tcW w:w="2212" w:type="pct"/>
            <w:noWrap/>
            <w:hideMark/>
          </w:tcPr>
          <w:p w:rsidR="001E428F" w:rsidRPr="007B3B3D" w:rsidRDefault="001E428F" w:rsidP="005B513E">
            <w:pPr>
              <w:ind w:firstLineChars="200" w:firstLine="360"/>
              <w:rPr>
                <w:rFonts w:ascii="宋体" w:hAnsi="宋体"/>
                <w:sz w:val="18"/>
                <w:szCs w:val="18"/>
              </w:rPr>
            </w:pPr>
            <w:r w:rsidRPr="007B3B3D">
              <w:rPr>
                <w:rFonts w:ascii="宋体" w:hAnsi="宋体"/>
                <w:sz w:val="18"/>
                <w:szCs w:val="18"/>
              </w:rPr>
              <w:t>操作变量</w:t>
            </w:r>
          </w:p>
        </w:tc>
        <w:tc>
          <w:tcPr>
            <w:tcW w:w="1316" w:type="pct"/>
            <w:noWrap/>
            <w:hideMark/>
          </w:tcPr>
          <w:p w:rsidR="001E428F" w:rsidRPr="007B3B3D" w:rsidRDefault="001E428F" w:rsidP="005B513E">
            <w:pPr>
              <w:ind w:firstLineChars="200" w:firstLine="360"/>
              <w:rPr>
                <w:rFonts w:ascii="宋体" w:hAnsi="宋体"/>
                <w:sz w:val="18"/>
                <w:szCs w:val="18"/>
              </w:rPr>
            </w:pPr>
            <w:r w:rsidRPr="007B3B3D">
              <w:rPr>
                <w:rFonts w:ascii="宋体" w:hAnsi="宋体"/>
                <w:sz w:val="18"/>
                <w:szCs w:val="18"/>
              </w:rPr>
              <w:t>单位</w:t>
            </w:r>
          </w:p>
        </w:tc>
        <w:tc>
          <w:tcPr>
            <w:tcW w:w="1472" w:type="pct"/>
            <w:noWrap/>
            <w:hideMark/>
          </w:tcPr>
          <w:p w:rsidR="001E428F" w:rsidRPr="007B3B3D" w:rsidRDefault="001E428F" w:rsidP="005B513E">
            <w:pPr>
              <w:widowControl/>
              <w:rPr>
                <w:rFonts w:ascii="宋体" w:hAnsi="宋体"/>
                <w:sz w:val="18"/>
                <w:szCs w:val="18"/>
              </w:rPr>
            </w:pPr>
            <w:r w:rsidRPr="007B3B3D">
              <w:rPr>
                <w:rFonts w:ascii="宋体" w:hAnsi="宋体"/>
                <w:sz w:val="18"/>
                <w:szCs w:val="18"/>
              </w:rPr>
              <w:t>参数</w:t>
            </w:r>
          </w:p>
        </w:tc>
      </w:tr>
      <w:tr w:rsidR="007B3B3D" w:rsidRPr="007B3B3D" w:rsidTr="007B3B3D">
        <w:trPr>
          <w:trHeight w:val="113"/>
        </w:trPr>
        <w:tc>
          <w:tcPr>
            <w:tcW w:w="2212" w:type="pct"/>
            <w:noWrap/>
            <w:hideMark/>
          </w:tcPr>
          <w:p w:rsidR="001E428F" w:rsidRPr="007B3B3D" w:rsidRDefault="001E428F" w:rsidP="005B513E">
            <w:pPr>
              <w:ind w:firstLineChars="200" w:firstLine="360"/>
              <w:rPr>
                <w:rFonts w:ascii="宋体" w:hAnsi="宋体"/>
                <w:sz w:val="18"/>
                <w:szCs w:val="18"/>
              </w:rPr>
            </w:pPr>
            <w:r w:rsidRPr="007B3B3D">
              <w:rPr>
                <w:rFonts w:ascii="宋体" w:hAnsi="宋体"/>
                <w:sz w:val="18"/>
                <w:szCs w:val="18"/>
              </w:rPr>
              <w:t>反应新鲜进料量</w:t>
            </w:r>
          </w:p>
        </w:tc>
        <w:tc>
          <w:tcPr>
            <w:tcW w:w="1316" w:type="pct"/>
            <w:noWrap/>
            <w:hideMark/>
          </w:tcPr>
          <w:p w:rsidR="001E428F" w:rsidRPr="007B3B3D" w:rsidRDefault="001E428F" w:rsidP="005B513E">
            <w:pPr>
              <w:ind w:firstLineChars="200" w:firstLine="360"/>
              <w:rPr>
                <w:rFonts w:ascii="宋体" w:hAnsi="宋体"/>
                <w:sz w:val="18"/>
                <w:szCs w:val="18"/>
              </w:rPr>
            </w:pPr>
            <w:r w:rsidRPr="007B3B3D">
              <w:rPr>
                <w:rFonts w:ascii="宋体" w:hAnsi="宋体"/>
                <w:sz w:val="18"/>
                <w:szCs w:val="18"/>
              </w:rPr>
              <w:t>t/h</w:t>
            </w:r>
          </w:p>
        </w:tc>
        <w:tc>
          <w:tcPr>
            <w:tcW w:w="1472" w:type="pct"/>
            <w:noWrap/>
            <w:hideMark/>
          </w:tcPr>
          <w:p w:rsidR="001E428F" w:rsidRPr="007B3B3D" w:rsidRDefault="001E428F" w:rsidP="005B513E">
            <w:pPr>
              <w:widowControl/>
              <w:rPr>
                <w:rFonts w:ascii="宋体" w:hAnsi="宋体"/>
                <w:sz w:val="18"/>
                <w:szCs w:val="18"/>
              </w:rPr>
            </w:pPr>
            <w:r w:rsidRPr="007B3B3D">
              <w:rPr>
                <w:rFonts w:ascii="宋体" w:hAnsi="宋体"/>
                <w:sz w:val="18"/>
                <w:szCs w:val="18"/>
              </w:rPr>
              <w:t>140</w:t>
            </w:r>
          </w:p>
        </w:tc>
      </w:tr>
      <w:tr w:rsidR="007B3B3D" w:rsidRPr="007B3B3D" w:rsidTr="007B3B3D">
        <w:trPr>
          <w:trHeight w:val="113"/>
        </w:trPr>
        <w:tc>
          <w:tcPr>
            <w:tcW w:w="2212" w:type="pct"/>
            <w:noWrap/>
            <w:hideMark/>
          </w:tcPr>
          <w:p w:rsidR="001E428F" w:rsidRPr="007B3B3D" w:rsidRDefault="001E428F" w:rsidP="005B513E">
            <w:pPr>
              <w:ind w:firstLineChars="200" w:firstLine="360"/>
              <w:rPr>
                <w:rFonts w:ascii="宋体" w:hAnsi="宋体"/>
                <w:sz w:val="18"/>
                <w:szCs w:val="18"/>
              </w:rPr>
            </w:pPr>
            <w:r w:rsidRPr="007B3B3D">
              <w:rPr>
                <w:rFonts w:ascii="宋体" w:hAnsi="宋体"/>
                <w:sz w:val="18"/>
                <w:szCs w:val="18"/>
              </w:rPr>
              <w:t>回炼油回炼量</w:t>
            </w:r>
          </w:p>
        </w:tc>
        <w:tc>
          <w:tcPr>
            <w:tcW w:w="1316" w:type="pct"/>
            <w:noWrap/>
            <w:hideMark/>
          </w:tcPr>
          <w:p w:rsidR="001E428F" w:rsidRPr="007B3B3D" w:rsidRDefault="001E428F" w:rsidP="005B513E">
            <w:pPr>
              <w:ind w:firstLineChars="200" w:firstLine="360"/>
              <w:rPr>
                <w:rFonts w:ascii="宋体" w:hAnsi="宋体"/>
                <w:sz w:val="18"/>
                <w:szCs w:val="18"/>
              </w:rPr>
            </w:pPr>
            <w:r w:rsidRPr="007B3B3D">
              <w:rPr>
                <w:rFonts w:ascii="宋体" w:hAnsi="宋体"/>
                <w:sz w:val="18"/>
                <w:szCs w:val="18"/>
              </w:rPr>
              <w:t>t/h</w:t>
            </w:r>
          </w:p>
        </w:tc>
        <w:tc>
          <w:tcPr>
            <w:tcW w:w="1472" w:type="pct"/>
            <w:noWrap/>
            <w:hideMark/>
          </w:tcPr>
          <w:p w:rsidR="001E428F" w:rsidRPr="007B3B3D" w:rsidRDefault="001E428F" w:rsidP="005B513E">
            <w:pPr>
              <w:widowControl/>
              <w:rPr>
                <w:rFonts w:ascii="宋体" w:hAnsi="宋体"/>
                <w:sz w:val="18"/>
                <w:szCs w:val="18"/>
              </w:rPr>
            </w:pPr>
            <w:r w:rsidRPr="007B3B3D">
              <w:rPr>
                <w:rFonts w:ascii="宋体" w:hAnsi="宋体"/>
                <w:sz w:val="18"/>
                <w:szCs w:val="18"/>
              </w:rPr>
              <w:t>0</w:t>
            </w:r>
          </w:p>
        </w:tc>
      </w:tr>
      <w:tr w:rsidR="007B3B3D" w:rsidRPr="007B3B3D" w:rsidTr="007B3B3D">
        <w:trPr>
          <w:trHeight w:val="113"/>
        </w:trPr>
        <w:tc>
          <w:tcPr>
            <w:tcW w:w="2212" w:type="pct"/>
            <w:noWrap/>
            <w:hideMark/>
          </w:tcPr>
          <w:p w:rsidR="001E428F" w:rsidRPr="007B3B3D" w:rsidRDefault="001E428F" w:rsidP="005B513E">
            <w:pPr>
              <w:ind w:firstLineChars="200" w:firstLine="360"/>
              <w:rPr>
                <w:rFonts w:ascii="宋体" w:hAnsi="宋体"/>
                <w:sz w:val="18"/>
                <w:szCs w:val="18"/>
              </w:rPr>
            </w:pPr>
            <w:r w:rsidRPr="007B3B3D">
              <w:rPr>
                <w:rFonts w:ascii="宋体" w:hAnsi="宋体"/>
                <w:sz w:val="18"/>
                <w:szCs w:val="18"/>
              </w:rPr>
              <w:t>提升管出口温度</w:t>
            </w:r>
          </w:p>
        </w:tc>
        <w:tc>
          <w:tcPr>
            <w:tcW w:w="1316" w:type="pct"/>
            <w:noWrap/>
            <w:hideMark/>
          </w:tcPr>
          <w:p w:rsidR="001E428F" w:rsidRPr="007B3B3D" w:rsidRDefault="001E428F" w:rsidP="005B513E">
            <w:pPr>
              <w:ind w:firstLineChars="200" w:firstLine="360"/>
              <w:rPr>
                <w:rFonts w:ascii="宋体" w:hAnsi="宋体"/>
                <w:sz w:val="18"/>
                <w:szCs w:val="18"/>
              </w:rPr>
            </w:pPr>
            <w:r w:rsidRPr="007B3B3D">
              <w:rPr>
                <w:rFonts w:ascii="宋体" w:hAnsi="宋体" w:cs="宋体" w:hint="eastAsia"/>
                <w:sz w:val="18"/>
                <w:szCs w:val="18"/>
              </w:rPr>
              <w:t>℃</w:t>
            </w:r>
          </w:p>
        </w:tc>
        <w:tc>
          <w:tcPr>
            <w:tcW w:w="1472" w:type="pct"/>
            <w:noWrap/>
            <w:hideMark/>
          </w:tcPr>
          <w:p w:rsidR="001E428F" w:rsidRPr="007B3B3D" w:rsidRDefault="001E428F" w:rsidP="005B513E">
            <w:pPr>
              <w:widowControl/>
              <w:rPr>
                <w:rFonts w:ascii="宋体" w:hAnsi="宋体"/>
                <w:sz w:val="18"/>
                <w:szCs w:val="18"/>
              </w:rPr>
            </w:pPr>
            <w:r w:rsidRPr="007B3B3D">
              <w:rPr>
                <w:rFonts w:ascii="宋体" w:hAnsi="宋体"/>
                <w:sz w:val="18"/>
                <w:szCs w:val="18"/>
              </w:rPr>
              <w:t>508</w:t>
            </w:r>
          </w:p>
        </w:tc>
      </w:tr>
      <w:tr w:rsidR="007B3B3D" w:rsidRPr="007B3B3D" w:rsidTr="007B3B3D">
        <w:trPr>
          <w:trHeight w:val="113"/>
        </w:trPr>
        <w:tc>
          <w:tcPr>
            <w:tcW w:w="2212" w:type="pct"/>
            <w:noWrap/>
            <w:hideMark/>
          </w:tcPr>
          <w:p w:rsidR="001E428F" w:rsidRPr="007B3B3D" w:rsidRDefault="001E428F" w:rsidP="005B513E">
            <w:pPr>
              <w:ind w:firstLineChars="200" w:firstLine="360"/>
              <w:rPr>
                <w:rFonts w:ascii="宋体" w:hAnsi="宋体"/>
                <w:sz w:val="18"/>
                <w:szCs w:val="18"/>
              </w:rPr>
            </w:pPr>
            <w:r w:rsidRPr="007B3B3D">
              <w:rPr>
                <w:rFonts w:ascii="宋体" w:hAnsi="宋体"/>
                <w:sz w:val="18"/>
                <w:szCs w:val="18"/>
              </w:rPr>
              <w:t>急冷油（催柴）</w:t>
            </w:r>
          </w:p>
        </w:tc>
        <w:tc>
          <w:tcPr>
            <w:tcW w:w="1316" w:type="pct"/>
            <w:noWrap/>
            <w:hideMark/>
          </w:tcPr>
          <w:p w:rsidR="001E428F" w:rsidRPr="007B3B3D" w:rsidRDefault="001E428F" w:rsidP="005B513E">
            <w:pPr>
              <w:ind w:firstLineChars="200" w:firstLine="360"/>
              <w:rPr>
                <w:rFonts w:ascii="宋体" w:hAnsi="宋体"/>
                <w:sz w:val="18"/>
                <w:szCs w:val="18"/>
              </w:rPr>
            </w:pPr>
            <w:r w:rsidRPr="007B3B3D">
              <w:rPr>
                <w:rFonts w:ascii="宋体" w:hAnsi="宋体"/>
                <w:sz w:val="18"/>
                <w:szCs w:val="18"/>
              </w:rPr>
              <w:t>t/h</w:t>
            </w:r>
          </w:p>
        </w:tc>
        <w:tc>
          <w:tcPr>
            <w:tcW w:w="1472" w:type="pct"/>
            <w:noWrap/>
            <w:hideMark/>
          </w:tcPr>
          <w:p w:rsidR="001E428F" w:rsidRPr="007B3B3D" w:rsidRDefault="001E428F" w:rsidP="005B513E">
            <w:pPr>
              <w:rPr>
                <w:rFonts w:ascii="宋体" w:hAnsi="宋体"/>
                <w:sz w:val="18"/>
                <w:szCs w:val="18"/>
              </w:rPr>
            </w:pPr>
            <w:r w:rsidRPr="007B3B3D">
              <w:rPr>
                <w:rFonts w:ascii="宋体" w:hAnsi="宋体"/>
                <w:sz w:val="18"/>
                <w:szCs w:val="18"/>
              </w:rPr>
              <w:t>5</w:t>
            </w:r>
          </w:p>
        </w:tc>
      </w:tr>
      <w:tr w:rsidR="007B3B3D" w:rsidRPr="007B3B3D" w:rsidTr="007B3B3D">
        <w:trPr>
          <w:trHeight w:val="113"/>
        </w:trPr>
        <w:tc>
          <w:tcPr>
            <w:tcW w:w="2212" w:type="pct"/>
            <w:noWrap/>
            <w:hideMark/>
          </w:tcPr>
          <w:p w:rsidR="001E428F" w:rsidRPr="007B3B3D" w:rsidRDefault="001E428F" w:rsidP="005B513E">
            <w:pPr>
              <w:ind w:firstLineChars="200" w:firstLine="360"/>
              <w:rPr>
                <w:rFonts w:ascii="宋体" w:hAnsi="宋体"/>
                <w:sz w:val="18"/>
                <w:szCs w:val="18"/>
              </w:rPr>
            </w:pPr>
            <w:r w:rsidRPr="007B3B3D">
              <w:rPr>
                <w:rFonts w:ascii="宋体" w:hAnsi="宋体"/>
                <w:sz w:val="18"/>
                <w:szCs w:val="18"/>
              </w:rPr>
              <w:t>原料油预热温度</w:t>
            </w:r>
          </w:p>
        </w:tc>
        <w:tc>
          <w:tcPr>
            <w:tcW w:w="1316" w:type="pct"/>
            <w:noWrap/>
            <w:hideMark/>
          </w:tcPr>
          <w:p w:rsidR="001E428F" w:rsidRPr="007B3B3D" w:rsidRDefault="001E428F" w:rsidP="005B513E">
            <w:pPr>
              <w:ind w:firstLineChars="200" w:firstLine="360"/>
              <w:rPr>
                <w:rFonts w:ascii="宋体" w:hAnsi="宋体"/>
                <w:sz w:val="18"/>
                <w:szCs w:val="18"/>
              </w:rPr>
            </w:pPr>
            <w:r w:rsidRPr="007B3B3D">
              <w:rPr>
                <w:rFonts w:ascii="宋体" w:hAnsi="宋体" w:cs="宋体" w:hint="eastAsia"/>
                <w:sz w:val="18"/>
                <w:szCs w:val="18"/>
              </w:rPr>
              <w:t>℃</w:t>
            </w:r>
          </w:p>
        </w:tc>
        <w:tc>
          <w:tcPr>
            <w:tcW w:w="1472" w:type="pct"/>
            <w:noWrap/>
            <w:hideMark/>
          </w:tcPr>
          <w:p w:rsidR="001E428F" w:rsidRPr="007B3B3D" w:rsidRDefault="001E428F" w:rsidP="005B513E">
            <w:pPr>
              <w:rPr>
                <w:rFonts w:ascii="宋体" w:hAnsi="宋体"/>
                <w:sz w:val="18"/>
                <w:szCs w:val="18"/>
              </w:rPr>
            </w:pPr>
            <w:r w:rsidRPr="007B3B3D">
              <w:rPr>
                <w:rFonts w:ascii="宋体" w:hAnsi="宋体"/>
                <w:sz w:val="18"/>
                <w:szCs w:val="18"/>
              </w:rPr>
              <w:t>230</w:t>
            </w:r>
          </w:p>
        </w:tc>
      </w:tr>
      <w:tr w:rsidR="007B3B3D" w:rsidRPr="007B3B3D" w:rsidTr="007B3B3D">
        <w:trPr>
          <w:trHeight w:val="113"/>
        </w:trPr>
        <w:tc>
          <w:tcPr>
            <w:tcW w:w="2212" w:type="pct"/>
            <w:noWrap/>
            <w:hideMark/>
          </w:tcPr>
          <w:p w:rsidR="001E428F" w:rsidRPr="007B3B3D" w:rsidRDefault="001E428F" w:rsidP="005B513E">
            <w:pPr>
              <w:ind w:firstLineChars="200" w:firstLine="360"/>
              <w:rPr>
                <w:rFonts w:ascii="宋体" w:hAnsi="宋体"/>
                <w:sz w:val="18"/>
                <w:szCs w:val="18"/>
              </w:rPr>
            </w:pPr>
            <w:r w:rsidRPr="007B3B3D">
              <w:rPr>
                <w:rFonts w:ascii="宋体" w:hAnsi="宋体"/>
                <w:sz w:val="18"/>
                <w:szCs w:val="18"/>
              </w:rPr>
              <w:t>原料油雾化蒸汽</w:t>
            </w:r>
          </w:p>
        </w:tc>
        <w:tc>
          <w:tcPr>
            <w:tcW w:w="1316" w:type="pct"/>
            <w:noWrap/>
            <w:hideMark/>
          </w:tcPr>
          <w:p w:rsidR="001E428F" w:rsidRPr="007B3B3D" w:rsidRDefault="001E428F" w:rsidP="005B513E">
            <w:pPr>
              <w:ind w:firstLineChars="200" w:firstLine="360"/>
              <w:rPr>
                <w:rFonts w:ascii="宋体" w:hAnsi="宋体"/>
                <w:sz w:val="18"/>
                <w:szCs w:val="18"/>
              </w:rPr>
            </w:pPr>
            <w:r w:rsidRPr="007B3B3D">
              <w:rPr>
                <w:rFonts w:ascii="宋体" w:hAnsi="宋体"/>
                <w:sz w:val="18"/>
                <w:szCs w:val="18"/>
              </w:rPr>
              <w:t>t/h</w:t>
            </w:r>
          </w:p>
        </w:tc>
        <w:tc>
          <w:tcPr>
            <w:tcW w:w="1472" w:type="pct"/>
            <w:noWrap/>
            <w:hideMark/>
          </w:tcPr>
          <w:p w:rsidR="001E428F" w:rsidRPr="007B3B3D" w:rsidRDefault="001E428F" w:rsidP="005B513E">
            <w:pPr>
              <w:rPr>
                <w:rFonts w:ascii="宋体" w:hAnsi="宋体"/>
                <w:sz w:val="18"/>
                <w:szCs w:val="18"/>
              </w:rPr>
            </w:pPr>
            <w:r w:rsidRPr="007B3B3D">
              <w:rPr>
                <w:rFonts w:ascii="宋体" w:hAnsi="宋体"/>
                <w:sz w:val="18"/>
                <w:szCs w:val="18"/>
              </w:rPr>
              <w:t>7.2</w:t>
            </w:r>
          </w:p>
        </w:tc>
      </w:tr>
      <w:tr w:rsidR="007B3B3D" w:rsidRPr="007B3B3D" w:rsidTr="007B3B3D">
        <w:trPr>
          <w:trHeight w:val="113"/>
        </w:trPr>
        <w:tc>
          <w:tcPr>
            <w:tcW w:w="2212" w:type="pct"/>
            <w:noWrap/>
            <w:hideMark/>
          </w:tcPr>
          <w:p w:rsidR="001E428F" w:rsidRPr="007B3B3D" w:rsidRDefault="001E428F" w:rsidP="005B513E">
            <w:pPr>
              <w:ind w:firstLineChars="200" w:firstLine="360"/>
              <w:rPr>
                <w:rFonts w:ascii="宋体" w:hAnsi="宋体"/>
                <w:sz w:val="18"/>
                <w:szCs w:val="18"/>
              </w:rPr>
            </w:pPr>
            <w:r w:rsidRPr="007B3B3D">
              <w:rPr>
                <w:rFonts w:ascii="宋体" w:hAnsi="宋体"/>
                <w:sz w:val="18"/>
                <w:szCs w:val="18"/>
              </w:rPr>
              <w:t>预提升蒸汽</w:t>
            </w:r>
          </w:p>
        </w:tc>
        <w:tc>
          <w:tcPr>
            <w:tcW w:w="1316" w:type="pct"/>
            <w:noWrap/>
            <w:hideMark/>
          </w:tcPr>
          <w:p w:rsidR="001E428F" w:rsidRPr="007B3B3D" w:rsidRDefault="001E428F" w:rsidP="005B513E">
            <w:pPr>
              <w:ind w:firstLineChars="200" w:firstLine="360"/>
              <w:rPr>
                <w:rFonts w:ascii="宋体" w:hAnsi="宋体"/>
                <w:sz w:val="18"/>
                <w:szCs w:val="18"/>
              </w:rPr>
            </w:pPr>
            <w:r w:rsidRPr="007B3B3D">
              <w:rPr>
                <w:rFonts w:ascii="宋体" w:hAnsi="宋体"/>
                <w:sz w:val="18"/>
                <w:szCs w:val="18"/>
              </w:rPr>
              <w:t>t/h</w:t>
            </w:r>
          </w:p>
        </w:tc>
        <w:tc>
          <w:tcPr>
            <w:tcW w:w="1472" w:type="pct"/>
            <w:noWrap/>
            <w:hideMark/>
          </w:tcPr>
          <w:p w:rsidR="001E428F" w:rsidRPr="007B3B3D" w:rsidRDefault="001E428F" w:rsidP="005B513E">
            <w:pPr>
              <w:rPr>
                <w:rFonts w:ascii="宋体" w:hAnsi="宋体"/>
                <w:sz w:val="18"/>
                <w:szCs w:val="18"/>
              </w:rPr>
            </w:pPr>
            <w:r w:rsidRPr="007B3B3D">
              <w:rPr>
                <w:rFonts w:ascii="宋体" w:hAnsi="宋体"/>
                <w:sz w:val="18"/>
                <w:szCs w:val="18"/>
              </w:rPr>
              <w:t>1.9</w:t>
            </w:r>
          </w:p>
        </w:tc>
      </w:tr>
    </w:tbl>
    <w:p w:rsidR="001E428F" w:rsidRPr="007B3B3D" w:rsidRDefault="001E428F" w:rsidP="001E428F">
      <w:pPr>
        <w:widowControl/>
        <w:ind w:firstLineChars="200" w:firstLine="420"/>
        <w:rPr>
          <w:rFonts w:ascii="宋体" w:hAnsi="宋体"/>
          <w:kern w:val="0"/>
        </w:rPr>
      </w:pPr>
      <w:r w:rsidRPr="007B3B3D">
        <w:rPr>
          <w:rFonts w:ascii="宋体" w:hAnsi="宋体" w:hint="eastAsia"/>
          <w:kern w:val="0"/>
        </w:rPr>
        <w:t>模型预测</w:t>
      </w:r>
      <w:r w:rsidRPr="007B3B3D">
        <w:rPr>
          <w:rFonts w:ascii="宋体" w:hAnsi="宋体"/>
          <w:kern w:val="0"/>
        </w:rPr>
        <w:t>掺炼加裂尾油（30吨/小时）后的装置产品分布见表</w:t>
      </w:r>
      <w:r w:rsidRPr="007B3B3D">
        <w:rPr>
          <w:rFonts w:ascii="宋体" w:hAnsi="宋体" w:hint="eastAsia"/>
          <w:kern w:val="0"/>
        </w:rPr>
        <w:t>2-1</w:t>
      </w:r>
      <w:r w:rsidR="007B3B3D" w:rsidRPr="007B3B3D">
        <w:rPr>
          <w:rFonts w:ascii="宋体" w:hAnsi="宋体"/>
          <w:kern w:val="0"/>
        </w:rPr>
        <w:t>1</w:t>
      </w:r>
      <w:r w:rsidRPr="007B3B3D">
        <w:rPr>
          <w:rFonts w:ascii="宋体" w:hAnsi="宋体" w:hint="eastAsia"/>
          <w:kern w:val="0"/>
        </w:rPr>
        <w:t>。由于加氢裂化尾油的掺炼，极大</w:t>
      </w:r>
      <w:r w:rsidR="00520424">
        <w:rPr>
          <w:rFonts w:ascii="宋体" w:hAnsi="宋体" w:hint="eastAsia"/>
          <w:kern w:val="0"/>
        </w:rPr>
        <w:t>地</w:t>
      </w:r>
      <w:r w:rsidRPr="007B3B3D">
        <w:rPr>
          <w:rFonts w:ascii="宋体" w:hAnsi="宋体" w:hint="eastAsia"/>
          <w:kern w:val="0"/>
        </w:rPr>
        <w:t>降低了碳氢比</w:t>
      </w:r>
      <w:r w:rsidR="00520424">
        <w:rPr>
          <w:rFonts w:ascii="宋体" w:hAnsi="宋体" w:hint="eastAsia"/>
          <w:kern w:val="0"/>
        </w:rPr>
        <w:t>，</w:t>
      </w:r>
      <w:r w:rsidRPr="007B3B3D">
        <w:rPr>
          <w:rFonts w:ascii="宋体" w:hAnsi="宋体" w:hint="eastAsia"/>
          <w:kern w:val="0"/>
        </w:rPr>
        <w:t>改善了催化原料的性质，使得催化汽油收率有大幅的提升</w:t>
      </w:r>
      <w:r w:rsidRPr="007B3B3D">
        <w:rPr>
          <w:rFonts w:ascii="宋体" w:hAnsi="宋体"/>
          <w:kern w:val="0"/>
        </w:rPr>
        <w:t>。</w:t>
      </w:r>
    </w:p>
    <w:p w:rsidR="001E428F" w:rsidRPr="007B3B3D" w:rsidRDefault="001E428F" w:rsidP="001E428F">
      <w:pPr>
        <w:ind w:firstLineChars="200" w:firstLine="360"/>
        <w:jc w:val="center"/>
        <w:rPr>
          <w:rFonts w:ascii="黑体" w:eastAsia="黑体" w:hAnsi="黑体"/>
          <w:sz w:val="18"/>
          <w:szCs w:val="18"/>
        </w:rPr>
      </w:pPr>
      <w:r w:rsidRPr="007B3B3D">
        <w:rPr>
          <w:rFonts w:ascii="黑体" w:eastAsia="黑体" w:hAnsi="黑体"/>
          <w:sz w:val="18"/>
          <w:szCs w:val="18"/>
        </w:rPr>
        <w:t>表</w:t>
      </w:r>
      <w:r w:rsidRPr="007B3B3D">
        <w:rPr>
          <w:rFonts w:ascii="黑体" w:eastAsia="黑体" w:hAnsi="黑体" w:hint="eastAsia"/>
          <w:sz w:val="18"/>
          <w:szCs w:val="18"/>
        </w:rPr>
        <w:t>2-1</w:t>
      </w:r>
      <w:r w:rsidR="007B3B3D" w:rsidRPr="007B3B3D">
        <w:rPr>
          <w:rFonts w:ascii="黑体" w:eastAsia="黑体" w:hAnsi="黑体"/>
          <w:sz w:val="18"/>
          <w:szCs w:val="18"/>
        </w:rPr>
        <w:t>1</w:t>
      </w:r>
      <w:r w:rsidR="002F0C57">
        <w:rPr>
          <w:rFonts w:ascii="黑体" w:eastAsia="黑体" w:hAnsi="黑体" w:hint="eastAsia"/>
          <w:sz w:val="18"/>
          <w:szCs w:val="18"/>
        </w:rPr>
        <w:t xml:space="preserve">  </w:t>
      </w:r>
      <w:r w:rsidRPr="007B3B3D">
        <w:rPr>
          <w:rFonts w:ascii="黑体" w:eastAsia="黑体" w:hAnsi="黑体" w:hint="eastAsia"/>
          <w:sz w:val="18"/>
          <w:szCs w:val="18"/>
        </w:rPr>
        <w:t>模型预测的</w:t>
      </w:r>
      <w:r w:rsidRPr="007B3B3D">
        <w:rPr>
          <w:rFonts w:ascii="黑体" w:eastAsia="黑体" w:hAnsi="黑体"/>
          <w:sz w:val="18"/>
          <w:szCs w:val="18"/>
        </w:rPr>
        <w:t>产品分布</w:t>
      </w:r>
    </w:p>
    <w:tbl>
      <w:tblPr>
        <w:tblStyle w:val="aff"/>
        <w:tblW w:w="5000" w:type="pct"/>
        <w:tblLook w:val="04A0"/>
      </w:tblPr>
      <w:tblGrid>
        <w:gridCol w:w="3133"/>
        <w:gridCol w:w="2557"/>
        <w:gridCol w:w="3370"/>
      </w:tblGrid>
      <w:tr w:rsidR="007B3B3D" w:rsidRPr="007B3B3D" w:rsidTr="007B3B3D">
        <w:trPr>
          <w:cnfStyle w:val="100000000000"/>
          <w:trHeight w:val="270"/>
        </w:trPr>
        <w:tc>
          <w:tcPr>
            <w:tcW w:w="1729" w:type="pct"/>
            <w:vMerge w:val="restart"/>
            <w:noWrap/>
            <w:hideMark/>
          </w:tcPr>
          <w:p w:rsidR="001E428F" w:rsidRPr="007B3B3D" w:rsidRDefault="001E428F" w:rsidP="005B513E">
            <w:pPr>
              <w:ind w:firstLineChars="200" w:firstLine="360"/>
              <w:rPr>
                <w:rFonts w:ascii="宋体" w:hAnsi="宋体"/>
                <w:sz w:val="18"/>
                <w:szCs w:val="18"/>
              </w:rPr>
            </w:pPr>
            <w:r w:rsidRPr="007B3B3D">
              <w:rPr>
                <w:rFonts w:ascii="宋体" w:hAnsi="宋体"/>
                <w:sz w:val="18"/>
                <w:szCs w:val="18"/>
              </w:rPr>
              <w:t>产品</w:t>
            </w:r>
          </w:p>
        </w:tc>
        <w:tc>
          <w:tcPr>
            <w:tcW w:w="3271" w:type="pct"/>
            <w:gridSpan w:val="2"/>
            <w:noWrap/>
            <w:hideMark/>
          </w:tcPr>
          <w:p w:rsidR="001E428F" w:rsidRPr="007B3B3D" w:rsidRDefault="001E428F" w:rsidP="005B513E">
            <w:pPr>
              <w:ind w:firstLineChars="200" w:firstLine="360"/>
              <w:rPr>
                <w:rFonts w:ascii="宋体" w:hAnsi="宋体"/>
                <w:sz w:val="18"/>
                <w:szCs w:val="18"/>
              </w:rPr>
            </w:pPr>
            <w:r w:rsidRPr="007B3B3D">
              <w:rPr>
                <w:rFonts w:ascii="宋体" w:hAnsi="宋体" w:hint="eastAsia"/>
                <w:sz w:val="18"/>
                <w:szCs w:val="18"/>
              </w:rPr>
              <w:t>产品收率，%</w:t>
            </w:r>
          </w:p>
        </w:tc>
      </w:tr>
      <w:tr w:rsidR="007B3B3D" w:rsidRPr="007B3B3D" w:rsidTr="00084A85">
        <w:trPr>
          <w:trHeight w:val="270"/>
        </w:trPr>
        <w:tc>
          <w:tcPr>
            <w:tcW w:w="1729" w:type="pct"/>
            <w:vMerge/>
            <w:tcBorders>
              <w:bottom w:val="single" w:sz="4" w:space="0" w:color="auto"/>
            </w:tcBorders>
            <w:noWrap/>
            <w:hideMark/>
          </w:tcPr>
          <w:p w:rsidR="001E428F" w:rsidRPr="007B3B3D" w:rsidRDefault="001E428F" w:rsidP="005B513E">
            <w:pPr>
              <w:ind w:firstLineChars="200" w:firstLine="360"/>
              <w:rPr>
                <w:rFonts w:ascii="宋体" w:hAnsi="宋体"/>
                <w:sz w:val="18"/>
                <w:szCs w:val="18"/>
              </w:rPr>
            </w:pPr>
          </w:p>
        </w:tc>
        <w:tc>
          <w:tcPr>
            <w:tcW w:w="1411" w:type="pct"/>
            <w:tcBorders>
              <w:bottom w:val="single" w:sz="4" w:space="0" w:color="auto"/>
            </w:tcBorders>
            <w:noWrap/>
            <w:hideMark/>
          </w:tcPr>
          <w:p w:rsidR="001E428F" w:rsidRPr="007B3B3D" w:rsidRDefault="001E428F" w:rsidP="005B513E">
            <w:pPr>
              <w:rPr>
                <w:rFonts w:ascii="宋体" w:hAnsi="宋体"/>
                <w:sz w:val="18"/>
                <w:szCs w:val="18"/>
              </w:rPr>
            </w:pPr>
            <w:r w:rsidRPr="007B3B3D">
              <w:rPr>
                <w:rFonts w:ascii="宋体" w:hAnsi="宋体"/>
                <w:sz w:val="18"/>
                <w:szCs w:val="18"/>
              </w:rPr>
              <w:t>掺炼后</w:t>
            </w:r>
          </w:p>
        </w:tc>
        <w:tc>
          <w:tcPr>
            <w:tcW w:w="1860" w:type="pct"/>
            <w:tcBorders>
              <w:bottom w:val="single" w:sz="4" w:space="0" w:color="auto"/>
            </w:tcBorders>
            <w:noWrap/>
            <w:hideMark/>
          </w:tcPr>
          <w:p w:rsidR="001E428F" w:rsidRPr="007B3B3D" w:rsidRDefault="001E428F" w:rsidP="005B513E">
            <w:pPr>
              <w:rPr>
                <w:rFonts w:ascii="宋体" w:hAnsi="宋体"/>
                <w:sz w:val="18"/>
                <w:szCs w:val="18"/>
              </w:rPr>
            </w:pPr>
            <w:r w:rsidRPr="007B3B3D">
              <w:rPr>
                <w:rFonts w:ascii="宋体" w:hAnsi="宋体"/>
                <w:sz w:val="18"/>
                <w:szCs w:val="18"/>
              </w:rPr>
              <w:t>掺炼前</w:t>
            </w:r>
          </w:p>
        </w:tc>
      </w:tr>
      <w:tr w:rsidR="007B3B3D" w:rsidRPr="007B3B3D" w:rsidTr="00084A85">
        <w:trPr>
          <w:trHeight w:val="270"/>
        </w:trPr>
        <w:tc>
          <w:tcPr>
            <w:tcW w:w="1729" w:type="pct"/>
            <w:tcBorders>
              <w:top w:val="single" w:sz="4" w:space="0" w:color="auto"/>
            </w:tcBorders>
            <w:noWrap/>
            <w:hideMark/>
          </w:tcPr>
          <w:p w:rsidR="001E428F" w:rsidRPr="007B3B3D" w:rsidRDefault="001E428F" w:rsidP="005B513E">
            <w:pPr>
              <w:ind w:firstLineChars="200" w:firstLine="360"/>
              <w:rPr>
                <w:rFonts w:ascii="宋体" w:hAnsi="宋体"/>
                <w:sz w:val="18"/>
                <w:szCs w:val="18"/>
              </w:rPr>
            </w:pPr>
            <w:r w:rsidRPr="007B3B3D">
              <w:rPr>
                <w:rFonts w:ascii="宋体" w:hAnsi="宋体"/>
                <w:sz w:val="18"/>
                <w:szCs w:val="18"/>
              </w:rPr>
              <w:t>汽油</w:t>
            </w:r>
          </w:p>
        </w:tc>
        <w:tc>
          <w:tcPr>
            <w:tcW w:w="1411" w:type="pct"/>
            <w:tcBorders>
              <w:top w:val="single" w:sz="4" w:space="0" w:color="auto"/>
            </w:tcBorders>
            <w:noWrap/>
            <w:hideMark/>
          </w:tcPr>
          <w:p w:rsidR="001E428F" w:rsidRPr="007B3B3D" w:rsidRDefault="001E428F" w:rsidP="005B513E">
            <w:pPr>
              <w:rPr>
                <w:rFonts w:ascii="宋体" w:hAnsi="宋体"/>
                <w:sz w:val="18"/>
                <w:szCs w:val="18"/>
              </w:rPr>
            </w:pPr>
            <w:r w:rsidRPr="007B3B3D">
              <w:rPr>
                <w:rFonts w:ascii="宋体" w:hAnsi="宋体"/>
                <w:sz w:val="18"/>
                <w:szCs w:val="18"/>
              </w:rPr>
              <w:t>51.3</w:t>
            </w:r>
          </w:p>
        </w:tc>
        <w:tc>
          <w:tcPr>
            <w:tcW w:w="1860" w:type="pct"/>
            <w:tcBorders>
              <w:top w:val="single" w:sz="4" w:space="0" w:color="auto"/>
            </w:tcBorders>
            <w:noWrap/>
            <w:hideMark/>
          </w:tcPr>
          <w:p w:rsidR="001E428F" w:rsidRPr="007B3B3D" w:rsidRDefault="001E428F" w:rsidP="005B513E">
            <w:pPr>
              <w:rPr>
                <w:rFonts w:ascii="宋体" w:hAnsi="宋体"/>
                <w:sz w:val="18"/>
                <w:szCs w:val="18"/>
              </w:rPr>
            </w:pPr>
            <w:r w:rsidRPr="007B3B3D">
              <w:rPr>
                <w:rFonts w:ascii="宋体" w:hAnsi="宋体" w:hint="eastAsia"/>
                <w:sz w:val="18"/>
                <w:szCs w:val="18"/>
              </w:rPr>
              <w:t>47.6</w:t>
            </w:r>
          </w:p>
        </w:tc>
      </w:tr>
      <w:tr w:rsidR="007B3B3D" w:rsidRPr="007B3B3D" w:rsidTr="007B3B3D">
        <w:trPr>
          <w:trHeight w:val="270"/>
        </w:trPr>
        <w:tc>
          <w:tcPr>
            <w:tcW w:w="1729" w:type="pct"/>
            <w:noWrap/>
            <w:hideMark/>
          </w:tcPr>
          <w:p w:rsidR="001E428F" w:rsidRPr="007B3B3D" w:rsidRDefault="001E428F" w:rsidP="005B513E">
            <w:pPr>
              <w:ind w:firstLineChars="200" w:firstLine="360"/>
              <w:rPr>
                <w:rFonts w:ascii="宋体" w:hAnsi="宋体"/>
                <w:sz w:val="18"/>
                <w:szCs w:val="18"/>
              </w:rPr>
            </w:pPr>
            <w:r w:rsidRPr="007B3B3D">
              <w:rPr>
                <w:rFonts w:ascii="宋体" w:hAnsi="宋体"/>
                <w:sz w:val="18"/>
                <w:szCs w:val="18"/>
              </w:rPr>
              <w:t>柴油</w:t>
            </w:r>
          </w:p>
        </w:tc>
        <w:tc>
          <w:tcPr>
            <w:tcW w:w="1411" w:type="pct"/>
            <w:noWrap/>
            <w:hideMark/>
          </w:tcPr>
          <w:p w:rsidR="001E428F" w:rsidRPr="007B3B3D" w:rsidRDefault="001E428F" w:rsidP="005B513E">
            <w:pPr>
              <w:rPr>
                <w:rFonts w:ascii="宋体" w:hAnsi="宋体"/>
                <w:sz w:val="18"/>
                <w:szCs w:val="18"/>
              </w:rPr>
            </w:pPr>
            <w:r w:rsidRPr="007B3B3D">
              <w:rPr>
                <w:rFonts w:ascii="宋体" w:hAnsi="宋体"/>
                <w:sz w:val="18"/>
                <w:szCs w:val="18"/>
              </w:rPr>
              <w:t>18.5</w:t>
            </w:r>
          </w:p>
        </w:tc>
        <w:tc>
          <w:tcPr>
            <w:tcW w:w="1860" w:type="pct"/>
            <w:noWrap/>
            <w:hideMark/>
          </w:tcPr>
          <w:p w:rsidR="001E428F" w:rsidRPr="007B3B3D" w:rsidRDefault="001E428F" w:rsidP="005B513E">
            <w:pPr>
              <w:rPr>
                <w:rFonts w:ascii="宋体" w:hAnsi="宋体"/>
                <w:sz w:val="18"/>
                <w:szCs w:val="18"/>
              </w:rPr>
            </w:pPr>
            <w:r w:rsidRPr="007B3B3D">
              <w:rPr>
                <w:rFonts w:ascii="宋体" w:hAnsi="宋体" w:hint="eastAsia"/>
                <w:sz w:val="18"/>
                <w:szCs w:val="18"/>
              </w:rPr>
              <w:t>23.7</w:t>
            </w:r>
          </w:p>
        </w:tc>
      </w:tr>
      <w:tr w:rsidR="007B3B3D" w:rsidRPr="007B3B3D" w:rsidTr="007B3B3D">
        <w:trPr>
          <w:trHeight w:val="270"/>
        </w:trPr>
        <w:tc>
          <w:tcPr>
            <w:tcW w:w="1729" w:type="pct"/>
            <w:noWrap/>
            <w:hideMark/>
          </w:tcPr>
          <w:p w:rsidR="001E428F" w:rsidRPr="007B3B3D" w:rsidRDefault="001E428F" w:rsidP="005B513E">
            <w:pPr>
              <w:ind w:firstLineChars="200" w:firstLine="360"/>
              <w:rPr>
                <w:rFonts w:ascii="宋体" w:hAnsi="宋体"/>
                <w:sz w:val="18"/>
                <w:szCs w:val="18"/>
              </w:rPr>
            </w:pPr>
            <w:r w:rsidRPr="007B3B3D">
              <w:rPr>
                <w:rFonts w:ascii="宋体" w:hAnsi="宋体"/>
                <w:sz w:val="18"/>
                <w:szCs w:val="18"/>
              </w:rPr>
              <w:t>液化气</w:t>
            </w:r>
          </w:p>
        </w:tc>
        <w:tc>
          <w:tcPr>
            <w:tcW w:w="1411" w:type="pct"/>
            <w:noWrap/>
            <w:hideMark/>
          </w:tcPr>
          <w:p w:rsidR="001E428F" w:rsidRPr="007B3B3D" w:rsidRDefault="001E428F" w:rsidP="005B513E">
            <w:pPr>
              <w:rPr>
                <w:rFonts w:ascii="宋体" w:hAnsi="宋体"/>
                <w:sz w:val="18"/>
                <w:szCs w:val="18"/>
              </w:rPr>
            </w:pPr>
            <w:r w:rsidRPr="007B3B3D">
              <w:rPr>
                <w:rFonts w:ascii="宋体" w:hAnsi="宋体"/>
                <w:sz w:val="18"/>
                <w:szCs w:val="18"/>
              </w:rPr>
              <w:t>16.5</w:t>
            </w:r>
          </w:p>
        </w:tc>
        <w:tc>
          <w:tcPr>
            <w:tcW w:w="1860" w:type="pct"/>
            <w:noWrap/>
            <w:hideMark/>
          </w:tcPr>
          <w:p w:rsidR="001E428F" w:rsidRPr="007B3B3D" w:rsidRDefault="001E428F" w:rsidP="005B513E">
            <w:pPr>
              <w:rPr>
                <w:rFonts w:ascii="宋体" w:hAnsi="宋体"/>
                <w:sz w:val="18"/>
                <w:szCs w:val="18"/>
              </w:rPr>
            </w:pPr>
            <w:r w:rsidRPr="007B3B3D">
              <w:rPr>
                <w:rFonts w:ascii="宋体" w:hAnsi="宋体" w:hint="eastAsia"/>
                <w:sz w:val="18"/>
                <w:szCs w:val="18"/>
              </w:rPr>
              <w:t>13.7</w:t>
            </w:r>
          </w:p>
        </w:tc>
      </w:tr>
      <w:tr w:rsidR="007B3B3D" w:rsidRPr="007B3B3D" w:rsidTr="007B3B3D">
        <w:trPr>
          <w:trHeight w:val="270"/>
        </w:trPr>
        <w:tc>
          <w:tcPr>
            <w:tcW w:w="1729" w:type="pct"/>
            <w:noWrap/>
            <w:hideMark/>
          </w:tcPr>
          <w:p w:rsidR="001E428F" w:rsidRPr="007B3B3D" w:rsidRDefault="001E428F" w:rsidP="005B513E">
            <w:pPr>
              <w:ind w:firstLineChars="200" w:firstLine="360"/>
              <w:rPr>
                <w:rFonts w:ascii="宋体" w:hAnsi="宋体"/>
                <w:sz w:val="18"/>
                <w:szCs w:val="18"/>
              </w:rPr>
            </w:pPr>
            <w:r w:rsidRPr="007B3B3D">
              <w:rPr>
                <w:rFonts w:ascii="宋体" w:hAnsi="宋体"/>
                <w:sz w:val="18"/>
                <w:szCs w:val="18"/>
              </w:rPr>
              <w:t>干气</w:t>
            </w:r>
          </w:p>
        </w:tc>
        <w:tc>
          <w:tcPr>
            <w:tcW w:w="1411" w:type="pct"/>
            <w:noWrap/>
            <w:hideMark/>
          </w:tcPr>
          <w:p w:rsidR="001E428F" w:rsidRPr="007B3B3D" w:rsidRDefault="001E428F" w:rsidP="005B513E">
            <w:pPr>
              <w:rPr>
                <w:rFonts w:ascii="宋体" w:hAnsi="宋体"/>
                <w:sz w:val="18"/>
                <w:szCs w:val="18"/>
              </w:rPr>
            </w:pPr>
            <w:r w:rsidRPr="007B3B3D">
              <w:rPr>
                <w:rFonts w:ascii="宋体" w:hAnsi="宋体"/>
                <w:sz w:val="18"/>
                <w:szCs w:val="18"/>
              </w:rPr>
              <w:t>3.5</w:t>
            </w:r>
          </w:p>
        </w:tc>
        <w:tc>
          <w:tcPr>
            <w:tcW w:w="1860" w:type="pct"/>
            <w:noWrap/>
            <w:hideMark/>
          </w:tcPr>
          <w:p w:rsidR="001E428F" w:rsidRPr="007B3B3D" w:rsidRDefault="001E428F" w:rsidP="005B513E">
            <w:pPr>
              <w:rPr>
                <w:rFonts w:ascii="宋体" w:hAnsi="宋体"/>
                <w:sz w:val="18"/>
                <w:szCs w:val="18"/>
              </w:rPr>
            </w:pPr>
            <w:r w:rsidRPr="007B3B3D">
              <w:rPr>
                <w:rFonts w:ascii="宋体" w:hAnsi="宋体" w:hint="eastAsia"/>
                <w:sz w:val="18"/>
                <w:szCs w:val="18"/>
              </w:rPr>
              <w:t>3.6</w:t>
            </w:r>
          </w:p>
        </w:tc>
      </w:tr>
      <w:tr w:rsidR="007B3B3D" w:rsidRPr="007B3B3D" w:rsidTr="007B3B3D">
        <w:trPr>
          <w:trHeight w:val="270"/>
        </w:trPr>
        <w:tc>
          <w:tcPr>
            <w:tcW w:w="1729" w:type="pct"/>
            <w:noWrap/>
            <w:hideMark/>
          </w:tcPr>
          <w:p w:rsidR="001E428F" w:rsidRPr="007B3B3D" w:rsidRDefault="001E428F" w:rsidP="005B513E">
            <w:pPr>
              <w:ind w:firstLineChars="200" w:firstLine="360"/>
              <w:rPr>
                <w:rFonts w:ascii="宋体" w:hAnsi="宋体"/>
                <w:sz w:val="18"/>
                <w:szCs w:val="18"/>
              </w:rPr>
            </w:pPr>
            <w:r w:rsidRPr="007B3B3D">
              <w:rPr>
                <w:rFonts w:ascii="宋体" w:hAnsi="宋体"/>
                <w:sz w:val="18"/>
                <w:szCs w:val="18"/>
              </w:rPr>
              <w:t>油浆</w:t>
            </w:r>
          </w:p>
        </w:tc>
        <w:tc>
          <w:tcPr>
            <w:tcW w:w="1411" w:type="pct"/>
            <w:noWrap/>
            <w:hideMark/>
          </w:tcPr>
          <w:p w:rsidR="001E428F" w:rsidRPr="007B3B3D" w:rsidRDefault="001E428F" w:rsidP="005B513E">
            <w:pPr>
              <w:rPr>
                <w:rFonts w:ascii="宋体" w:hAnsi="宋体"/>
                <w:sz w:val="18"/>
                <w:szCs w:val="18"/>
              </w:rPr>
            </w:pPr>
            <w:r w:rsidRPr="007B3B3D">
              <w:rPr>
                <w:rFonts w:ascii="宋体" w:hAnsi="宋体"/>
                <w:sz w:val="18"/>
                <w:szCs w:val="18"/>
              </w:rPr>
              <w:t>3.0</w:t>
            </w:r>
          </w:p>
        </w:tc>
        <w:tc>
          <w:tcPr>
            <w:tcW w:w="1860" w:type="pct"/>
            <w:noWrap/>
            <w:hideMark/>
          </w:tcPr>
          <w:p w:rsidR="001E428F" w:rsidRPr="007B3B3D" w:rsidRDefault="001E428F" w:rsidP="005B513E">
            <w:pPr>
              <w:rPr>
                <w:rFonts w:ascii="宋体" w:hAnsi="宋体"/>
                <w:sz w:val="18"/>
                <w:szCs w:val="18"/>
              </w:rPr>
            </w:pPr>
            <w:r w:rsidRPr="007B3B3D">
              <w:rPr>
                <w:rFonts w:ascii="宋体" w:hAnsi="宋体" w:hint="eastAsia"/>
                <w:sz w:val="18"/>
                <w:szCs w:val="18"/>
              </w:rPr>
              <w:t>3.9</w:t>
            </w:r>
          </w:p>
        </w:tc>
      </w:tr>
      <w:tr w:rsidR="007B3B3D" w:rsidRPr="007B3B3D" w:rsidTr="007B3B3D">
        <w:trPr>
          <w:trHeight w:val="270"/>
        </w:trPr>
        <w:tc>
          <w:tcPr>
            <w:tcW w:w="1729" w:type="pct"/>
            <w:noWrap/>
            <w:hideMark/>
          </w:tcPr>
          <w:p w:rsidR="001E428F" w:rsidRPr="007B3B3D" w:rsidRDefault="001E428F" w:rsidP="005B513E">
            <w:pPr>
              <w:ind w:firstLineChars="200" w:firstLine="360"/>
              <w:rPr>
                <w:rFonts w:ascii="宋体" w:hAnsi="宋体"/>
                <w:sz w:val="18"/>
                <w:szCs w:val="18"/>
              </w:rPr>
            </w:pPr>
            <w:r w:rsidRPr="007B3B3D">
              <w:rPr>
                <w:rFonts w:ascii="宋体" w:hAnsi="宋体"/>
                <w:sz w:val="18"/>
                <w:szCs w:val="18"/>
              </w:rPr>
              <w:t>焦炭</w:t>
            </w:r>
          </w:p>
        </w:tc>
        <w:tc>
          <w:tcPr>
            <w:tcW w:w="1411" w:type="pct"/>
            <w:noWrap/>
            <w:hideMark/>
          </w:tcPr>
          <w:p w:rsidR="001E428F" w:rsidRPr="007B3B3D" w:rsidRDefault="001E428F" w:rsidP="005B513E">
            <w:pPr>
              <w:rPr>
                <w:rFonts w:ascii="宋体" w:hAnsi="宋体"/>
                <w:sz w:val="18"/>
                <w:szCs w:val="18"/>
              </w:rPr>
            </w:pPr>
            <w:r w:rsidRPr="007B3B3D">
              <w:rPr>
                <w:rFonts w:ascii="宋体" w:hAnsi="宋体"/>
                <w:sz w:val="18"/>
                <w:szCs w:val="18"/>
              </w:rPr>
              <w:t>7.3</w:t>
            </w:r>
          </w:p>
        </w:tc>
        <w:tc>
          <w:tcPr>
            <w:tcW w:w="1860" w:type="pct"/>
            <w:noWrap/>
            <w:hideMark/>
          </w:tcPr>
          <w:p w:rsidR="001E428F" w:rsidRPr="007B3B3D" w:rsidRDefault="001E428F" w:rsidP="005B513E">
            <w:pPr>
              <w:rPr>
                <w:rFonts w:ascii="宋体" w:hAnsi="宋体"/>
                <w:sz w:val="18"/>
                <w:szCs w:val="18"/>
              </w:rPr>
            </w:pPr>
            <w:r w:rsidRPr="007B3B3D">
              <w:rPr>
                <w:rFonts w:ascii="宋体" w:hAnsi="宋体" w:hint="eastAsia"/>
                <w:sz w:val="18"/>
                <w:szCs w:val="18"/>
              </w:rPr>
              <w:t>7.4</w:t>
            </w:r>
          </w:p>
        </w:tc>
      </w:tr>
    </w:tbl>
    <w:p w:rsidR="001E428F" w:rsidRPr="007B3B3D" w:rsidRDefault="001E428F" w:rsidP="001E428F">
      <w:pPr>
        <w:widowControl/>
        <w:ind w:firstLineChars="200" w:firstLine="420"/>
        <w:rPr>
          <w:rFonts w:ascii="宋体" w:hAnsi="宋体"/>
          <w:kern w:val="0"/>
        </w:rPr>
      </w:pPr>
      <w:r w:rsidRPr="007B3B3D">
        <w:rPr>
          <w:rFonts w:ascii="宋体" w:hAnsi="宋体" w:hint="eastAsia"/>
          <w:kern w:val="0"/>
        </w:rPr>
        <w:t>在装置应用过程中，根据前期RSIM模型提供的产品分布数据，更新了PIMS模型的产品收率数据，</w:t>
      </w:r>
      <w:r w:rsidR="00520424">
        <w:rPr>
          <w:rFonts w:ascii="宋体" w:hAnsi="宋体" w:hint="eastAsia"/>
          <w:kern w:val="0"/>
        </w:rPr>
        <w:t>制订</w:t>
      </w:r>
      <w:r w:rsidRPr="007B3B3D">
        <w:rPr>
          <w:rFonts w:ascii="宋体" w:hAnsi="宋体" w:hint="eastAsia"/>
          <w:kern w:val="0"/>
        </w:rPr>
        <w:t>了新的生产加工计划。</w:t>
      </w:r>
    </w:p>
    <w:p w:rsidR="001E428F" w:rsidRPr="007B3B3D" w:rsidRDefault="001E428F" w:rsidP="001E428F">
      <w:pPr>
        <w:widowControl/>
        <w:ind w:firstLineChars="200" w:firstLine="420"/>
        <w:rPr>
          <w:rFonts w:ascii="宋体" w:hAnsi="宋体"/>
          <w:kern w:val="0"/>
        </w:rPr>
      </w:pPr>
      <w:r w:rsidRPr="007B3B3D">
        <w:rPr>
          <w:rFonts w:ascii="宋体" w:hAnsi="宋体" w:hint="eastAsia"/>
          <w:kern w:val="0"/>
        </w:rPr>
        <w:t>加氢裂化装置投产后，加氢裂化尾油直供</w:t>
      </w:r>
      <w:r w:rsidRPr="007B3B3D">
        <w:rPr>
          <w:rFonts w:ascii="宋体" w:hAnsi="宋体"/>
          <w:kern w:val="0"/>
        </w:rPr>
        <w:t>1</w:t>
      </w:r>
      <w:r w:rsidR="00520424">
        <w:rPr>
          <w:rFonts w:ascii="宋体" w:hAnsi="宋体" w:hint="eastAsia"/>
          <w:kern w:val="0"/>
        </w:rPr>
        <w:t>号</w:t>
      </w:r>
      <w:r w:rsidRPr="007B3B3D">
        <w:rPr>
          <w:rFonts w:ascii="宋体" w:hAnsi="宋体" w:hint="eastAsia"/>
          <w:kern w:val="0"/>
        </w:rPr>
        <w:t>催化加工，经过一段时间的调整，加裂尾油的进料量控制在</w:t>
      </w:r>
      <w:r w:rsidRPr="007B3B3D">
        <w:rPr>
          <w:rFonts w:ascii="宋体" w:hAnsi="宋体"/>
          <w:kern w:val="0"/>
        </w:rPr>
        <w:t>3</w:t>
      </w:r>
      <w:r w:rsidRPr="007B3B3D">
        <w:rPr>
          <w:rFonts w:ascii="宋体" w:hAnsi="宋体" w:hint="eastAsia"/>
          <w:kern w:val="0"/>
        </w:rPr>
        <w:t>0吨/小时，在保证汽油辛烷值大于89.5的情况下，汽油收率由掺炼加裂尾油前的47.6%上升到50.46%。</w:t>
      </w:r>
    </w:p>
    <w:p w:rsidR="001E428F" w:rsidRPr="007B3B3D" w:rsidRDefault="001E428F" w:rsidP="001E428F">
      <w:pPr>
        <w:widowControl/>
        <w:ind w:firstLineChars="200" w:firstLine="420"/>
        <w:rPr>
          <w:rFonts w:ascii="宋体" w:hAnsi="宋体"/>
          <w:kern w:val="0"/>
        </w:rPr>
      </w:pPr>
      <w:r w:rsidRPr="007B3B3D">
        <w:rPr>
          <w:rFonts w:ascii="宋体" w:hAnsi="宋体"/>
          <w:kern w:val="0"/>
        </w:rPr>
        <w:t>根据装置</w:t>
      </w:r>
      <w:r w:rsidRPr="007B3B3D">
        <w:rPr>
          <w:rFonts w:ascii="宋体" w:hAnsi="宋体" w:hint="eastAsia"/>
          <w:kern w:val="0"/>
        </w:rPr>
        <w:t>生产统计</w:t>
      </w:r>
      <w:r w:rsidR="00804C80">
        <w:rPr>
          <w:rFonts w:ascii="宋体" w:hAnsi="宋体" w:hint="eastAsia"/>
          <w:kern w:val="0"/>
        </w:rPr>
        <w:t>（</w:t>
      </w:r>
      <w:r w:rsidRPr="007B3B3D">
        <w:rPr>
          <w:rFonts w:ascii="宋体" w:hAnsi="宋体" w:hint="eastAsia"/>
          <w:kern w:val="0"/>
        </w:rPr>
        <w:t>SMES</w:t>
      </w:r>
      <w:r w:rsidR="00804C80">
        <w:rPr>
          <w:rFonts w:ascii="宋体" w:hAnsi="宋体"/>
          <w:kern w:val="0"/>
        </w:rPr>
        <w:t>）</w:t>
      </w:r>
      <w:r w:rsidRPr="007B3B3D">
        <w:rPr>
          <w:rFonts w:ascii="宋体" w:hAnsi="宋体" w:hint="eastAsia"/>
          <w:kern w:val="0"/>
        </w:rPr>
        <w:t>数据反馈，</w:t>
      </w:r>
      <w:r w:rsidRPr="007B3B3D">
        <w:rPr>
          <w:rFonts w:ascii="宋体" w:hAnsi="宋体"/>
          <w:kern w:val="0"/>
        </w:rPr>
        <w:t>实施加</w:t>
      </w:r>
      <w:r w:rsidRPr="007B3B3D">
        <w:rPr>
          <w:rFonts w:ascii="宋体" w:hAnsi="宋体" w:hint="eastAsia"/>
          <w:kern w:val="0"/>
        </w:rPr>
        <w:t>氢</w:t>
      </w:r>
      <w:r w:rsidRPr="007B3B3D">
        <w:rPr>
          <w:rFonts w:ascii="宋体" w:hAnsi="宋体"/>
          <w:kern w:val="0"/>
        </w:rPr>
        <w:t>裂化尾油进催化的优化措施后，催化装置的汽油收率大幅增长，</w:t>
      </w:r>
      <w:r w:rsidRPr="007B3B3D">
        <w:rPr>
          <w:rFonts w:ascii="宋体" w:hAnsi="宋体" w:hint="eastAsia"/>
          <w:kern w:val="0"/>
        </w:rPr>
        <w:t>超过</w:t>
      </w:r>
      <w:r w:rsidRPr="007B3B3D">
        <w:rPr>
          <w:rFonts w:ascii="宋体" w:hAnsi="宋体"/>
          <w:kern w:val="0"/>
        </w:rPr>
        <w:t>了50%</w:t>
      </w:r>
      <w:r w:rsidRPr="007B3B3D">
        <w:rPr>
          <w:rFonts w:ascii="宋体" w:hAnsi="宋体" w:hint="eastAsia"/>
          <w:kern w:val="0"/>
        </w:rPr>
        <w:t>，</w:t>
      </w:r>
      <w:r w:rsidRPr="007B3B3D">
        <w:rPr>
          <w:rFonts w:ascii="宋体" w:hAnsi="宋体"/>
          <w:kern w:val="0"/>
        </w:rPr>
        <w:t>如图</w:t>
      </w:r>
      <w:r w:rsidRPr="007B3B3D">
        <w:rPr>
          <w:rFonts w:ascii="宋体" w:hAnsi="宋体" w:hint="eastAsia"/>
          <w:kern w:val="0"/>
        </w:rPr>
        <w:t>2-</w:t>
      </w:r>
      <w:r w:rsidR="007B3B3D">
        <w:rPr>
          <w:rFonts w:ascii="宋体" w:hAnsi="宋体"/>
          <w:kern w:val="0"/>
        </w:rPr>
        <w:t>2</w:t>
      </w:r>
      <w:r w:rsidR="00FE7BE5">
        <w:rPr>
          <w:rFonts w:ascii="宋体" w:hAnsi="宋体" w:hint="eastAsia"/>
          <w:kern w:val="0"/>
        </w:rPr>
        <w:t>9</w:t>
      </w:r>
      <w:r w:rsidRPr="007B3B3D">
        <w:rPr>
          <w:rFonts w:ascii="宋体" w:hAnsi="宋体" w:hint="eastAsia"/>
          <w:kern w:val="0"/>
        </w:rPr>
        <w:t>所示。</w:t>
      </w:r>
      <w:r w:rsidRPr="007B3B3D">
        <w:rPr>
          <w:rFonts w:ascii="宋体" w:hAnsi="宋体"/>
          <w:kern w:val="0"/>
        </w:rPr>
        <w:t>从实际运行情况来看</w:t>
      </w:r>
      <w:r w:rsidRPr="007B3B3D">
        <w:rPr>
          <w:rFonts w:ascii="宋体" w:hAnsi="宋体" w:hint="eastAsia"/>
          <w:kern w:val="0"/>
        </w:rPr>
        <w:t>，</w:t>
      </w:r>
      <w:r w:rsidRPr="007B3B3D">
        <w:rPr>
          <w:rFonts w:ascii="宋体" w:hAnsi="宋体"/>
          <w:kern w:val="0"/>
        </w:rPr>
        <w:t>RSIM机理模型预测的产品收率变化趋势与装置实际情况</w:t>
      </w:r>
      <w:r w:rsidRPr="007B3B3D">
        <w:rPr>
          <w:rFonts w:ascii="宋体" w:hAnsi="宋体" w:hint="eastAsia"/>
          <w:kern w:val="0"/>
        </w:rPr>
        <w:t>基本</w:t>
      </w:r>
      <w:r w:rsidRPr="007B3B3D">
        <w:rPr>
          <w:rFonts w:ascii="宋体" w:hAnsi="宋体"/>
          <w:kern w:val="0"/>
        </w:rPr>
        <w:t>相符</w:t>
      </w:r>
      <w:r w:rsidRPr="007B3B3D">
        <w:rPr>
          <w:rFonts w:ascii="宋体" w:hAnsi="宋体" w:hint="eastAsia"/>
          <w:kern w:val="0"/>
        </w:rPr>
        <w:t>，特别是汽油收率的变化</w:t>
      </w:r>
      <w:r w:rsidRPr="007B3B3D">
        <w:rPr>
          <w:rFonts w:ascii="宋体" w:hAnsi="宋体"/>
          <w:kern w:val="0"/>
        </w:rPr>
        <w:t>。</w:t>
      </w:r>
    </w:p>
    <w:p w:rsidR="001E428F" w:rsidRPr="007B3B3D" w:rsidRDefault="001E428F" w:rsidP="001E428F">
      <w:pPr>
        <w:widowControl/>
        <w:ind w:firstLineChars="200" w:firstLine="480"/>
        <w:jc w:val="center"/>
        <w:rPr>
          <w:rFonts w:ascii="Times New Roman" w:eastAsia="仿宋_GB2312" w:hAnsi="Times New Roman"/>
          <w:kern w:val="0"/>
          <w:sz w:val="24"/>
          <w:szCs w:val="24"/>
        </w:rPr>
      </w:pPr>
      <w:r w:rsidRPr="007B3B3D">
        <w:rPr>
          <w:rFonts w:ascii="宋体" w:hAnsi="宋体" w:cs="宋体"/>
          <w:noProof/>
          <w:kern w:val="0"/>
          <w:sz w:val="24"/>
          <w:szCs w:val="24"/>
        </w:rPr>
        <w:lastRenderedPageBreak/>
        <w:drawing>
          <wp:anchor distT="0" distB="0" distL="114300" distR="114300" simplePos="0" relativeHeight="251657216" behindDoc="0" locked="0" layoutInCell="1" allowOverlap="1">
            <wp:simplePos x="0" y="0"/>
            <wp:positionH relativeFrom="column">
              <wp:align>center</wp:align>
            </wp:positionH>
            <wp:positionV relativeFrom="paragraph">
              <wp:posOffset>80010</wp:posOffset>
            </wp:positionV>
            <wp:extent cx="5029200" cy="1535430"/>
            <wp:effectExtent l="19050" t="19050" r="19050" b="26670"/>
            <wp:wrapTopAndBottom/>
            <wp:docPr id="107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
                    <pic:cNvPicPr>
                      <a:picLocks noChangeAspect="1" noChangeArrowheads="1"/>
                    </pic:cNvPicPr>
                  </pic:nvPicPr>
                  <pic:blipFill>
                    <a:blip r:embed="rId76" cstate="print"/>
                    <a:srcRect/>
                    <a:stretch>
                      <a:fillRect/>
                    </a:stretch>
                  </pic:blipFill>
                  <pic:spPr bwMode="auto">
                    <a:xfrm>
                      <a:off x="0" y="0"/>
                      <a:ext cx="5029200" cy="1535430"/>
                    </a:xfrm>
                    <a:prstGeom prst="rect">
                      <a:avLst/>
                    </a:prstGeom>
                    <a:solidFill>
                      <a:schemeClr val="bg2"/>
                    </a:solidFill>
                    <a:ln w="9525">
                      <a:solidFill>
                        <a:srgbClr val="000000"/>
                      </a:solidFill>
                      <a:miter lim="800000"/>
                      <a:headEnd/>
                      <a:tailEnd/>
                    </a:ln>
                  </pic:spPr>
                </pic:pic>
              </a:graphicData>
            </a:graphic>
          </wp:anchor>
        </w:drawing>
      </w:r>
      <w:r w:rsidRPr="007B3B3D">
        <w:rPr>
          <w:rFonts w:ascii="黑体" w:eastAsia="黑体" w:hAnsi="黑体"/>
          <w:kern w:val="0"/>
          <w:sz w:val="18"/>
          <w:szCs w:val="18"/>
        </w:rPr>
        <w:t>图</w:t>
      </w:r>
      <w:r w:rsidRPr="007B3B3D">
        <w:rPr>
          <w:rFonts w:ascii="黑体" w:eastAsia="黑体" w:hAnsi="黑体" w:hint="eastAsia"/>
          <w:kern w:val="0"/>
          <w:sz w:val="18"/>
          <w:szCs w:val="18"/>
        </w:rPr>
        <w:t>2-</w:t>
      </w:r>
      <w:r w:rsidR="007B3B3D" w:rsidRPr="007B3B3D">
        <w:rPr>
          <w:rFonts w:ascii="黑体" w:eastAsia="黑体" w:hAnsi="黑体"/>
          <w:kern w:val="0"/>
          <w:sz w:val="18"/>
          <w:szCs w:val="18"/>
        </w:rPr>
        <w:t>2</w:t>
      </w:r>
      <w:r w:rsidR="00FE7BE5">
        <w:rPr>
          <w:rFonts w:ascii="黑体" w:eastAsia="黑体" w:hAnsi="黑体" w:hint="eastAsia"/>
          <w:kern w:val="0"/>
          <w:sz w:val="18"/>
          <w:szCs w:val="18"/>
        </w:rPr>
        <w:t>9</w:t>
      </w:r>
      <w:r w:rsidRPr="007B3B3D">
        <w:rPr>
          <w:rFonts w:ascii="黑体" w:eastAsia="黑体" w:hAnsi="黑体"/>
          <w:kern w:val="0"/>
          <w:sz w:val="18"/>
          <w:szCs w:val="18"/>
        </w:rPr>
        <w:t xml:space="preserve"> </w:t>
      </w:r>
      <w:r w:rsidR="002F0C57">
        <w:rPr>
          <w:rFonts w:ascii="黑体" w:eastAsia="黑体" w:hAnsi="黑体" w:hint="eastAsia"/>
          <w:kern w:val="0"/>
          <w:sz w:val="18"/>
          <w:szCs w:val="18"/>
        </w:rPr>
        <w:t xml:space="preserve"> </w:t>
      </w:r>
      <w:r w:rsidRPr="007B3B3D">
        <w:rPr>
          <w:rFonts w:ascii="黑体" w:eastAsia="黑体" w:hAnsi="黑体"/>
          <w:kern w:val="0"/>
          <w:sz w:val="18"/>
          <w:szCs w:val="18"/>
        </w:rPr>
        <w:t>某石化</w:t>
      </w:r>
      <w:r w:rsidRPr="007B3B3D">
        <w:rPr>
          <w:rFonts w:ascii="黑体" w:eastAsia="黑体" w:hAnsi="黑体" w:hint="eastAsia"/>
          <w:kern w:val="0"/>
          <w:sz w:val="18"/>
          <w:szCs w:val="18"/>
        </w:rPr>
        <w:t>企业</w:t>
      </w:r>
      <w:r w:rsidRPr="007B3B3D">
        <w:rPr>
          <w:rFonts w:ascii="黑体" w:eastAsia="黑体" w:hAnsi="黑体"/>
          <w:kern w:val="0"/>
          <w:sz w:val="18"/>
          <w:szCs w:val="18"/>
        </w:rPr>
        <w:t>1</w:t>
      </w:r>
      <w:r w:rsidR="00520424">
        <w:rPr>
          <w:rFonts w:ascii="黑体" w:eastAsia="黑体" w:hAnsi="黑体" w:hint="eastAsia"/>
          <w:kern w:val="0"/>
          <w:sz w:val="18"/>
          <w:szCs w:val="18"/>
        </w:rPr>
        <w:t>号</w:t>
      </w:r>
      <w:r w:rsidRPr="007B3B3D">
        <w:rPr>
          <w:rFonts w:ascii="黑体" w:eastAsia="黑体" w:hAnsi="黑体"/>
          <w:kern w:val="0"/>
          <w:sz w:val="18"/>
          <w:szCs w:val="18"/>
        </w:rPr>
        <w:t>催化裂化装置生产统计</w:t>
      </w:r>
      <w:r w:rsidRPr="007B3B3D">
        <w:rPr>
          <w:rFonts w:ascii="黑体" w:eastAsia="黑体" w:hAnsi="黑体" w:hint="eastAsia"/>
          <w:kern w:val="0"/>
          <w:sz w:val="18"/>
          <w:szCs w:val="18"/>
        </w:rPr>
        <w:t>（SMES）</w:t>
      </w:r>
      <w:r w:rsidRPr="007B3B3D">
        <w:rPr>
          <w:rFonts w:ascii="黑体" w:eastAsia="黑体" w:hAnsi="黑体"/>
          <w:kern w:val="0"/>
          <w:sz w:val="18"/>
          <w:szCs w:val="18"/>
        </w:rPr>
        <w:t>数据</w:t>
      </w:r>
    </w:p>
    <w:p w:rsidR="001E428F" w:rsidRPr="007B3B3D" w:rsidRDefault="001E428F" w:rsidP="001E428F">
      <w:pPr>
        <w:widowControl/>
        <w:ind w:firstLineChars="200" w:firstLine="420"/>
        <w:rPr>
          <w:rFonts w:ascii="宋体" w:hAnsi="宋体"/>
          <w:kern w:val="0"/>
        </w:rPr>
      </w:pPr>
      <w:r w:rsidRPr="007B3B3D">
        <w:rPr>
          <w:rFonts w:ascii="宋体" w:hAnsi="宋体" w:hint="eastAsia"/>
          <w:kern w:val="0"/>
        </w:rPr>
        <w:t>运用反应机理模型预测未知工况的实践表明，在企业实际运行中，当需要在计划优化过程中修改中间物料加工路径，导致装置收率发生较大变化时，依靠成熟的机理模型（RSIM）推算最优工况下的装置产品分布，为PIMS模型更新提供依据是切实可行的。</w:t>
      </w:r>
    </w:p>
    <w:p w:rsidR="0011618F" w:rsidRPr="007B3B3D" w:rsidRDefault="00E80165" w:rsidP="007B3B3D">
      <w:pPr>
        <w:pStyle w:val="3"/>
        <w:spacing w:line="240" w:lineRule="auto"/>
        <w:ind w:firstLineChars="176" w:firstLine="424"/>
        <w:rPr>
          <w:sz w:val="24"/>
          <w:szCs w:val="24"/>
          <w:shd w:val="clear" w:color="auto" w:fill="FFFFFF"/>
        </w:rPr>
      </w:pPr>
      <w:bookmarkStart w:id="133" w:name="_Toc496007326"/>
      <w:r w:rsidRPr="007B3B3D">
        <w:rPr>
          <w:rFonts w:hint="eastAsia"/>
          <w:sz w:val="24"/>
          <w:szCs w:val="24"/>
          <w:shd w:val="clear" w:color="auto" w:fill="FFFFFF"/>
        </w:rPr>
        <w:t>四、</w:t>
      </w:r>
      <w:r w:rsidR="00794E03" w:rsidRPr="007B3B3D">
        <w:rPr>
          <w:sz w:val="24"/>
          <w:szCs w:val="24"/>
          <w:shd w:val="clear" w:color="auto" w:fill="FFFFFF"/>
        </w:rPr>
        <w:t>生产装置案例库自动搜索匹配</w:t>
      </w:r>
      <w:bookmarkStart w:id="134" w:name="_Toc451411332"/>
      <w:bookmarkEnd w:id="133"/>
    </w:p>
    <w:p w:rsidR="00C804E4" w:rsidRPr="007B3B3D" w:rsidRDefault="00C804E4" w:rsidP="00ED4AF4">
      <w:pPr>
        <w:pStyle w:val="3"/>
        <w:spacing w:line="240" w:lineRule="auto"/>
        <w:ind w:firstLineChars="177" w:firstLine="425"/>
        <w:rPr>
          <w:b w:val="0"/>
          <w:bCs w:val="0"/>
          <w:sz w:val="24"/>
          <w:szCs w:val="24"/>
        </w:rPr>
      </w:pPr>
      <w:bookmarkStart w:id="135" w:name="_Toc496007327"/>
      <w:bookmarkStart w:id="136" w:name="_Toc451411335"/>
      <w:bookmarkStart w:id="137" w:name="_Toc452124013"/>
      <w:bookmarkEnd w:id="134"/>
      <w:r w:rsidRPr="007B3B3D">
        <w:rPr>
          <w:rFonts w:hint="eastAsia"/>
          <w:b w:val="0"/>
          <w:bCs w:val="0"/>
          <w:sz w:val="24"/>
          <w:szCs w:val="24"/>
        </w:rPr>
        <w:t>（一）背景综述</w:t>
      </w:r>
      <w:bookmarkEnd w:id="135"/>
    </w:p>
    <w:p w:rsidR="0011618F" w:rsidRPr="007B3B3D" w:rsidRDefault="00C804E4" w:rsidP="005110CA">
      <w:pPr>
        <w:ind w:firstLineChars="200" w:firstLine="420"/>
        <w:rPr>
          <w:rFonts w:ascii="宋体" w:hAnsi="宋体"/>
        </w:rPr>
      </w:pPr>
      <w:r w:rsidRPr="007B3B3D">
        <w:rPr>
          <w:rFonts w:ascii="宋体" w:hAnsi="宋体" w:hint="eastAsia"/>
        </w:rPr>
        <w:t>1.研究背景</w:t>
      </w:r>
      <w:bookmarkEnd w:id="136"/>
      <w:bookmarkEnd w:id="137"/>
    </w:p>
    <w:p w:rsidR="0011618F" w:rsidRPr="007D2F32" w:rsidRDefault="0011618F" w:rsidP="004A7BE6">
      <w:pPr>
        <w:pStyle w:val="af7"/>
        <w:spacing w:line="240" w:lineRule="auto"/>
        <w:ind w:firstLine="426"/>
        <w:rPr>
          <w:rFonts w:asciiTheme="minorEastAsia" w:eastAsiaTheme="minorEastAsia" w:hAnsiTheme="minorEastAsia"/>
          <w:sz w:val="21"/>
        </w:rPr>
      </w:pPr>
      <w:r w:rsidRPr="007B3B3D">
        <w:rPr>
          <w:rFonts w:asciiTheme="minorEastAsia" w:eastAsiaTheme="minorEastAsia" w:hAnsiTheme="minorEastAsia" w:hint="eastAsia"/>
          <w:sz w:val="21"/>
        </w:rPr>
        <w:t>美国2008年举行了NSF支持的研讨会</w:t>
      </w:r>
      <w:r w:rsidR="00D83B47">
        <w:rPr>
          <w:rFonts w:asciiTheme="minorEastAsia" w:eastAsiaTheme="minorEastAsia" w:hAnsiTheme="minorEastAsia" w:hint="eastAsia"/>
          <w:sz w:val="21"/>
        </w:rPr>
        <w:t>，专题</w:t>
      </w:r>
      <w:r w:rsidRPr="007B3B3D">
        <w:rPr>
          <w:rFonts w:asciiTheme="minorEastAsia" w:eastAsiaTheme="minorEastAsia" w:hAnsiTheme="minorEastAsia" w:hint="eastAsia"/>
          <w:sz w:val="21"/>
        </w:rPr>
        <w:t>讨论智能过程制造</w:t>
      </w:r>
      <w:r w:rsidR="00C32C29" w:rsidRPr="007D2F32">
        <w:rPr>
          <w:rFonts w:asciiTheme="minorEastAsia" w:eastAsiaTheme="minorEastAsia" w:hAnsiTheme="minorEastAsia"/>
          <w:sz w:val="21"/>
        </w:rPr>
        <w:fldChar w:fldCharType="begin"/>
      </w:r>
      <w:r w:rsidRPr="007D2F32">
        <w:rPr>
          <w:rFonts w:asciiTheme="minorEastAsia" w:eastAsiaTheme="minorEastAsia" w:hAnsiTheme="minorEastAsia"/>
          <w:sz w:val="21"/>
        </w:rPr>
        <w:instrText xml:space="preserve"> ADDIN EN.CITE &lt;EndNote&gt;&lt;Cite&gt;&lt;Author&gt;committee&lt;/Author&gt;&lt;Year&gt;November, 2009&lt;/Year&gt;&lt;RecNum&gt;9&lt;/RecNum&gt;&lt;DisplayText&gt;&lt;style face="superscript"&gt;[2]&lt;/style&gt;&lt;/DisplayText&gt;&lt;record&gt;&lt;rec-number&gt;9&lt;/rec-number&gt;&lt;foreign-keys&gt;&lt;key app="EN" db-id="9s5259x0ar0zfje2z23ppxsff0sfwpvsfd0r" timestamp="1463031332"&gt;9&lt;/key&gt;&lt;key app="ENWeb" db-id=""&gt;0&lt;/key&gt;&lt;/foreign-keys&gt;&lt;ref-type name="Journal Article"&gt;17&lt;/ref-type&gt;&lt;contributors&gt;&lt;authors&gt;&lt;author&gt;Smart process manufacturing engineering virtual organization steering committee&lt;/author&gt;&lt;/authors&gt;&lt;/contributors&gt;&lt;titles&gt;&lt;title&gt;&amp;lt;Smart Process Manufacturing: An operations and technology roadmap&amp;gt;&lt;/title&gt;&lt;/titles&gt;&lt;dates&gt;&lt;year&gt;November, 2009&lt;/year&gt;&lt;/dates&gt;&lt;urls&gt;&lt;/urls&gt;&lt;/record&gt;&lt;/Cite&gt;&lt;/EndNote&gt;</w:instrText>
      </w:r>
      <w:r w:rsidR="00C32C29" w:rsidRPr="007D2F32">
        <w:rPr>
          <w:rFonts w:asciiTheme="minorEastAsia" w:eastAsiaTheme="minorEastAsia" w:hAnsiTheme="minorEastAsia"/>
          <w:sz w:val="21"/>
        </w:rPr>
        <w:fldChar w:fldCharType="separate"/>
      </w:r>
      <w:r w:rsidRPr="007D2F32">
        <w:rPr>
          <w:rFonts w:asciiTheme="minorEastAsia" w:eastAsiaTheme="minorEastAsia" w:hAnsiTheme="minorEastAsia"/>
          <w:noProof/>
          <w:sz w:val="21"/>
          <w:vertAlign w:val="superscript"/>
        </w:rPr>
        <w:t>[</w:t>
      </w:r>
      <w:r w:rsidR="00520832" w:rsidRPr="007D2F32">
        <w:rPr>
          <w:rFonts w:asciiTheme="minorEastAsia" w:eastAsiaTheme="minorEastAsia" w:hAnsiTheme="minorEastAsia"/>
          <w:noProof/>
          <w:sz w:val="21"/>
          <w:vertAlign w:val="superscript"/>
        </w:rPr>
        <w:t>22</w:t>
      </w:r>
      <w:r w:rsidRPr="007D2F32">
        <w:rPr>
          <w:rFonts w:asciiTheme="minorEastAsia" w:eastAsiaTheme="minorEastAsia" w:hAnsiTheme="minorEastAsia"/>
          <w:noProof/>
          <w:sz w:val="21"/>
          <w:vertAlign w:val="superscript"/>
        </w:rPr>
        <w:t>]</w:t>
      </w:r>
      <w:r w:rsidR="00C32C29" w:rsidRPr="007D2F32">
        <w:rPr>
          <w:rFonts w:asciiTheme="minorEastAsia" w:eastAsiaTheme="minorEastAsia" w:hAnsiTheme="minorEastAsia"/>
          <w:sz w:val="21"/>
        </w:rPr>
        <w:fldChar w:fldCharType="end"/>
      </w:r>
      <w:r w:rsidRPr="007D2F32">
        <w:rPr>
          <w:rFonts w:asciiTheme="minorEastAsia" w:eastAsiaTheme="minorEastAsia" w:hAnsiTheme="minorEastAsia" w:hint="eastAsia"/>
          <w:sz w:val="21"/>
        </w:rPr>
        <w:t>，2009年9</w:t>
      </w:r>
      <w:r w:rsidR="00D83B47">
        <w:rPr>
          <w:rFonts w:asciiTheme="minorEastAsia" w:eastAsiaTheme="minorEastAsia" w:hAnsiTheme="minorEastAsia" w:hint="eastAsia"/>
          <w:sz w:val="21"/>
        </w:rPr>
        <w:t>月该研讨会成果及后续</w:t>
      </w:r>
      <w:r w:rsidRPr="007D2F32">
        <w:rPr>
          <w:rFonts w:asciiTheme="minorEastAsia" w:eastAsiaTheme="minorEastAsia" w:hAnsiTheme="minorEastAsia" w:hint="eastAsia"/>
          <w:sz w:val="21"/>
        </w:rPr>
        <w:t>讨论成果，以“smart</w:t>
      </w:r>
      <w:r w:rsidRPr="007D2F32">
        <w:rPr>
          <w:rFonts w:asciiTheme="minorEastAsia" w:eastAsiaTheme="minorEastAsia" w:hAnsiTheme="minorEastAsia"/>
          <w:sz w:val="21"/>
        </w:rPr>
        <w:t xml:space="preserve"> process manufacturing: an operations and technology roadmap</w:t>
      </w:r>
      <w:r w:rsidRPr="007D2F32">
        <w:rPr>
          <w:rFonts w:asciiTheme="minorEastAsia" w:eastAsiaTheme="minorEastAsia" w:hAnsiTheme="minorEastAsia" w:hint="eastAsia"/>
          <w:sz w:val="21"/>
        </w:rPr>
        <w:t>”为名集结发布，详细论述了智能过程制造的发展远景和面对的技术难题。德国</w:t>
      </w:r>
      <w:r w:rsidR="00C32C29" w:rsidRPr="007D2F32">
        <w:rPr>
          <w:rFonts w:asciiTheme="minorEastAsia" w:eastAsiaTheme="minorEastAsia" w:hAnsiTheme="minorEastAsia"/>
          <w:sz w:val="21"/>
        </w:rPr>
        <w:fldChar w:fldCharType="begin"/>
      </w:r>
      <w:r w:rsidRPr="007D2F32">
        <w:rPr>
          <w:rFonts w:asciiTheme="minorEastAsia" w:eastAsiaTheme="minorEastAsia" w:hAnsiTheme="minorEastAsia"/>
          <w:sz w:val="21"/>
        </w:rPr>
        <w:instrText xml:space="preserve"> ADDIN EN.CITE &lt;EndNote&gt;&lt;Cite&gt;&lt;Author&gt;Invest&lt;/Author&gt;&lt;RecNum&gt;10&lt;/RecNum&gt;&lt;DisplayText&gt;&lt;style face="superscript"&gt;[1]&lt;/style&gt;&lt;/DisplayText&gt;&lt;record&gt;&lt;rec-number&gt;10&lt;/rec-number&gt;&lt;foreign-keys&gt;&lt;key app="EN" db-id="9s5259x0ar0zfje2z23ppxsff0sfwpvsfd0r" timestamp="1463293297"&gt;10&lt;/key&gt;&lt;key app="ENWeb" db-id=""&gt;0&lt;/key&gt;&lt;/foreign-keys&gt;&lt;ref-type name="Journal Article"&gt;17&lt;/ref-type&gt;&lt;contributors&gt;&lt;authors&gt;&lt;author&gt;Germany Trade &amp;amp; Invest&lt;/author&gt;&lt;/authors&gt;&lt;/contributors&gt;&lt;titles&gt;&lt;title&gt;&amp;lt;industrie4.0: Smart Manufacturing For The Future&amp;gt;&lt;/title&gt;&lt;/titles&gt;&lt;dates&gt;&lt;/dates&gt;&lt;urls&gt;&lt;/urls&gt;&lt;/record&gt;&lt;/Cite&gt;&lt;/EndNote&gt;</w:instrText>
      </w:r>
      <w:r w:rsidR="00C32C29" w:rsidRPr="007D2F32">
        <w:rPr>
          <w:rFonts w:asciiTheme="minorEastAsia" w:eastAsiaTheme="minorEastAsia" w:hAnsiTheme="minorEastAsia"/>
          <w:sz w:val="21"/>
        </w:rPr>
        <w:fldChar w:fldCharType="separate"/>
      </w:r>
      <w:r w:rsidRPr="007D2F32">
        <w:rPr>
          <w:rFonts w:asciiTheme="minorEastAsia" w:eastAsiaTheme="minorEastAsia" w:hAnsiTheme="minorEastAsia"/>
          <w:noProof/>
          <w:sz w:val="21"/>
          <w:vertAlign w:val="superscript"/>
        </w:rPr>
        <w:t>[</w:t>
      </w:r>
      <w:r w:rsidR="00520832" w:rsidRPr="007D2F32">
        <w:rPr>
          <w:rFonts w:asciiTheme="minorEastAsia" w:eastAsiaTheme="minorEastAsia" w:hAnsiTheme="minorEastAsia"/>
          <w:noProof/>
          <w:sz w:val="21"/>
          <w:vertAlign w:val="superscript"/>
        </w:rPr>
        <w:t>23</w:t>
      </w:r>
      <w:r w:rsidRPr="007D2F32">
        <w:rPr>
          <w:rFonts w:asciiTheme="minorEastAsia" w:eastAsiaTheme="minorEastAsia" w:hAnsiTheme="minorEastAsia"/>
          <w:noProof/>
          <w:sz w:val="21"/>
          <w:vertAlign w:val="superscript"/>
        </w:rPr>
        <w:t>]</w:t>
      </w:r>
      <w:r w:rsidR="00C32C29" w:rsidRPr="007D2F32">
        <w:rPr>
          <w:rFonts w:asciiTheme="minorEastAsia" w:eastAsiaTheme="minorEastAsia" w:hAnsiTheme="minorEastAsia"/>
          <w:sz w:val="21"/>
        </w:rPr>
        <w:fldChar w:fldCharType="end"/>
      </w:r>
      <w:r w:rsidRPr="007D2F32">
        <w:rPr>
          <w:rFonts w:asciiTheme="minorEastAsia" w:eastAsiaTheme="minorEastAsia" w:hAnsiTheme="minorEastAsia" w:hint="eastAsia"/>
          <w:sz w:val="21"/>
        </w:rPr>
        <w:t>2006年8月启动“High-TechStrategy”，2012年3月进一步提出“High-Tech</w:t>
      </w:r>
      <w:r w:rsidRPr="007D2F32">
        <w:rPr>
          <w:rFonts w:asciiTheme="minorEastAsia" w:eastAsiaTheme="minorEastAsia" w:hAnsiTheme="minorEastAsia"/>
          <w:sz w:val="21"/>
        </w:rPr>
        <w:t xml:space="preserve"> Strategy Action Plan</w:t>
      </w:r>
      <w:r w:rsidRPr="007D2F32">
        <w:rPr>
          <w:rFonts w:asciiTheme="minorEastAsia" w:eastAsiaTheme="minorEastAsia" w:hAnsiTheme="minorEastAsia" w:hint="eastAsia"/>
          <w:sz w:val="21"/>
        </w:rPr>
        <w:t>”来具体落实</w:t>
      </w:r>
      <w:r w:rsidR="003764EB" w:rsidRPr="007D2F32">
        <w:rPr>
          <w:rFonts w:asciiTheme="minorEastAsia" w:eastAsiaTheme="minorEastAsia" w:hAnsiTheme="minorEastAsia" w:hint="eastAsia"/>
          <w:sz w:val="21"/>
        </w:rPr>
        <w:t>20</w:t>
      </w:r>
      <w:r w:rsidRPr="007D2F32">
        <w:rPr>
          <w:rFonts w:asciiTheme="minorEastAsia" w:eastAsiaTheme="minorEastAsia" w:hAnsiTheme="minorEastAsia" w:hint="eastAsia"/>
          <w:sz w:val="21"/>
        </w:rPr>
        <w:t>06年的计划，该计划提出了十大“Future</w:t>
      </w:r>
      <w:r w:rsidRPr="007D2F32">
        <w:rPr>
          <w:rFonts w:asciiTheme="minorEastAsia" w:eastAsiaTheme="minorEastAsia" w:hAnsiTheme="minorEastAsia"/>
          <w:sz w:val="21"/>
        </w:rPr>
        <w:t xml:space="preserve"> Projects</w:t>
      </w:r>
      <w:r w:rsidRPr="007D2F32">
        <w:rPr>
          <w:rFonts w:asciiTheme="minorEastAsia" w:eastAsiaTheme="minorEastAsia" w:hAnsiTheme="minorEastAsia" w:hint="eastAsia"/>
          <w:sz w:val="21"/>
        </w:rPr>
        <w:t>”，而“INDUSTRIE</w:t>
      </w:r>
      <w:r w:rsidRPr="007D2F32">
        <w:rPr>
          <w:rFonts w:asciiTheme="minorEastAsia" w:eastAsiaTheme="minorEastAsia" w:hAnsiTheme="minorEastAsia"/>
          <w:sz w:val="21"/>
        </w:rPr>
        <w:t xml:space="preserve"> 4.0</w:t>
      </w:r>
      <w:r w:rsidRPr="007D2F32">
        <w:rPr>
          <w:rFonts w:asciiTheme="minorEastAsia" w:eastAsiaTheme="minorEastAsia" w:hAnsiTheme="minorEastAsia" w:hint="eastAsia"/>
          <w:sz w:val="21"/>
        </w:rPr>
        <w:t>”是其中重要的一项。其他国家也陆续跟进，都欲把握第四次工业革命带来的机会。在这样的国际背景下，综合对国内工业发展的全面分析，国务院于2015年5月发布了《中国制造2025》，作为中国实施制造业强国战略的第一个十年行动纲领。</w:t>
      </w:r>
      <w:r w:rsidR="00D83B47">
        <w:rPr>
          <w:rFonts w:asciiTheme="minorEastAsia" w:eastAsiaTheme="minorEastAsia" w:hAnsiTheme="minorEastAsia" w:hint="eastAsia"/>
          <w:sz w:val="21"/>
        </w:rPr>
        <w:t>国家</w:t>
      </w:r>
      <w:r w:rsidRPr="007D2F32">
        <w:rPr>
          <w:rFonts w:asciiTheme="minorEastAsia" w:eastAsiaTheme="minorEastAsia" w:hAnsiTheme="minorEastAsia" w:hint="eastAsia"/>
          <w:sz w:val="21"/>
        </w:rPr>
        <w:t>工信部随后发布了首批智能制造试点</w:t>
      </w:r>
      <w:r w:rsidR="00D83B47">
        <w:rPr>
          <w:rFonts w:asciiTheme="minorEastAsia" w:eastAsiaTheme="minorEastAsia" w:hAnsiTheme="minorEastAsia" w:hint="eastAsia"/>
          <w:sz w:val="21"/>
        </w:rPr>
        <w:t>示范企业和项目</w:t>
      </w:r>
      <w:r w:rsidR="00C32C29" w:rsidRPr="007D2F32">
        <w:rPr>
          <w:rFonts w:asciiTheme="minorEastAsia" w:eastAsiaTheme="minorEastAsia" w:hAnsiTheme="minorEastAsia"/>
          <w:sz w:val="21"/>
        </w:rPr>
        <w:fldChar w:fldCharType="begin"/>
      </w:r>
      <w:r w:rsidRPr="007D2F32">
        <w:rPr>
          <w:rFonts w:asciiTheme="minorEastAsia" w:eastAsiaTheme="minorEastAsia" w:hAnsiTheme="minorEastAsia" w:hint="eastAsia"/>
          <w:sz w:val="21"/>
        </w:rPr>
        <w:instrText xml:space="preserve"> ADDIN EN.CITE &lt;EndNote&gt;&lt;Cite&gt;&lt;Author&gt;辛国斌&lt;/Author&gt;&lt;Year&gt;2016&lt;/Year&gt;&lt;RecNum&gt;39&lt;/RecNum&gt;&lt;DisplayText&gt;&lt;style face="superscript"&gt;[4]&lt;/style&gt;&lt;/DisplayText&gt;&lt;record&gt;&lt;rec-number&gt;39&lt;/rec-number&gt;&lt;foreign-keys&gt;&lt;key app="EN" db-id="9s5259x0ar0zfje2z23ppxsff0sfwpvsfd0r" timestamp="1464319241"&gt;39&lt;/key&gt;&lt;key app="ENWeb" db-id=""&gt;0&lt;/key&gt;&lt;/foreign-keys&gt;&lt;ref-type name="Journal Article"&gt;17&lt;/ref-type&gt;&lt;contributors&gt;&lt;authors&gt;&lt;author&gt;&lt;style face="normal" font="default" charset="134" size="100%"&gt;辛国斌&lt;/style&gt;&lt;/author&gt;&lt;/authors&gt;&lt;/contributors&gt;&lt;titles&gt;&lt;title&gt;&lt;style face="normal" font="default" size="100%"&gt;&amp;lt;智能制造探索与实践&lt;/style&gt;&lt;style face="normal" font="default" charset="134" size="100%"&gt;：46项试点示范项目汇编&lt;/style&gt;&lt;style face="normal" font="default" size="100%"&gt;&amp;gt;&lt;/style&gt;&lt;/title&gt;&lt;secondary-title&gt;&lt;style face="normal" font="default" charset="134" size="100%"&gt;电子工业出版社&lt;/style&gt;&lt;/secondary-title&gt;&lt;/titles&gt;&lt;periodical&gt;&lt;full-title&gt;电子工业出版社&lt;/full-title&gt;&lt;/periodical&gt;&lt;dates&gt;&lt;year&gt;2016&lt;/year&gt;&lt;pub-dates&gt;&lt;date&gt;&lt;style face="normal" font="default" size="100%"&gt;3&lt;/style&gt;&lt;style face="normal" font="default" charset="134" size="100%"&gt;月1日&lt;/style&gt;&lt;/date&gt;&lt;/pub-dates&gt;&lt;/dates&gt;&lt;urls&gt;&lt;/urls&gt;&lt;/record&gt;&lt;/Cite&gt;&lt;/EndNote&gt;</w:instrText>
      </w:r>
      <w:r w:rsidR="00C32C29" w:rsidRPr="007D2F32">
        <w:rPr>
          <w:rFonts w:asciiTheme="minorEastAsia" w:eastAsiaTheme="minorEastAsia" w:hAnsiTheme="minorEastAsia"/>
          <w:sz w:val="21"/>
        </w:rPr>
        <w:fldChar w:fldCharType="separate"/>
      </w:r>
      <w:r w:rsidRPr="007D2F32">
        <w:rPr>
          <w:rFonts w:asciiTheme="minorEastAsia" w:eastAsiaTheme="minorEastAsia" w:hAnsiTheme="minorEastAsia"/>
          <w:noProof/>
          <w:sz w:val="21"/>
          <w:vertAlign w:val="superscript"/>
        </w:rPr>
        <w:t>[</w:t>
      </w:r>
      <w:r w:rsidR="00520832" w:rsidRPr="007D2F32">
        <w:rPr>
          <w:rFonts w:asciiTheme="minorEastAsia" w:eastAsiaTheme="minorEastAsia" w:hAnsiTheme="minorEastAsia"/>
          <w:noProof/>
          <w:sz w:val="21"/>
          <w:vertAlign w:val="superscript"/>
        </w:rPr>
        <w:t>24</w:t>
      </w:r>
      <w:r w:rsidRPr="007D2F32">
        <w:rPr>
          <w:rFonts w:asciiTheme="minorEastAsia" w:eastAsiaTheme="minorEastAsia" w:hAnsiTheme="minorEastAsia"/>
          <w:noProof/>
          <w:sz w:val="21"/>
          <w:vertAlign w:val="superscript"/>
        </w:rPr>
        <w:t>]</w:t>
      </w:r>
      <w:r w:rsidR="00C32C29" w:rsidRPr="007D2F32">
        <w:rPr>
          <w:rFonts w:asciiTheme="minorEastAsia" w:eastAsiaTheme="minorEastAsia" w:hAnsiTheme="minorEastAsia"/>
          <w:sz w:val="21"/>
        </w:rPr>
        <w:fldChar w:fldCharType="end"/>
      </w:r>
      <w:r w:rsidRPr="007D2F32">
        <w:rPr>
          <w:rFonts w:asciiTheme="minorEastAsia" w:eastAsiaTheme="minorEastAsia" w:hAnsiTheme="minorEastAsia" w:hint="eastAsia"/>
          <w:sz w:val="21"/>
        </w:rPr>
        <w:t>，国内关于智能制造的研究步入实际行动。</w:t>
      </w:r>
    </w:p>
    <w:p w:rsidR="0011618F" w:rsidRPr="007D2F32" w:rsidRDefault="0011618F" w:rsidP="004A7BE6">
      <w:pPr>
        <w:pStyle w:val="af7"/>
        <w:spacing w:line="240" w:lineRule="auto"/>
        <w:ind w:firstLine="426"/>
        <w:rPr>
          <w:rFonts w:asciiTheme="minorEastAsia" w:eastAsiaTheme="minorEastAsia" w:hAnsiTheme="minorEastAsia"/>
          <w:sz w:val="21"/>
        </w:rPr>
      </w:pPr>
      <w:r w:rsidRPr="007D2F32">
        <w:rPr>
          <w:rFonts w:asciiTheme="minorEastAsia" w:eastAsiaTheme="minorEastAsia" w:hAnsiTheme="minorEastAsia" w:hint="eastAsia"/>
          <w:sz w:val="21"/>
        </w:rPr>
        <w:t>作为</w:t>
      </w:r>
      <w:r w:rsidR="003764EB" w:rsidRPr="007D2F32">
        <w:rPr>
          <w:rFonts w:asciiTheme="minorEastAsia" w:eastAsiaTheme="minorEastAsia" w:hAnsiTheme="minorEastAsia" w:hint="eastAsia"/>
          <w:sz w:val="21"/>
        </w:rPr>
        <w:t>石化</w:t>
      </w:r>
      <w:r w:rsidRPr="007D2F32">
        <w:rPr>
          <w:rFonts w:asciiTheme="minorEastAsia" w:eastAsiaTheme="minorEastAsia" w:hAnsiTheme="minorEastAsia" w:hint="eastAsia"/>
          <w:sz w:val="21"/>
        </w:rPr>
        <w:t>行业内的智能制造试点</w:t>
      </w:r>
      <w:r w:rsidR="00C32C29" w:rsidRPr="007D2F32">
        <w:rPr>
          <w:rFonts w:asciiTheme="minorEastAsia" w:eastAsiaTheme="minorEastAsia" w:hAnsiTheme="minorEastAsia"/>
          <w:sz w:val="21"/>
        </w:rPr>
        <w:fldChar w:fldCharType="begin">
          <w:fldData xml:space="preserve">PEVuZE5vdGU+PENpdGU+PEF1dGhvcj5XZWl6aG9uZzwvQXV0aG9yPjxZZWFyPjIwMTU8L1llYXI+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==
</w:fldData>
        </w:fldChar>
      </w:r>
      <w:r w:rsidRPr="007D2F32">
        <w:rPr>
          <w:rFonts w:asciiTheme="minorEastAsia" w:eastAsiaTheme="minorEastAsia" w:hAnsiTheme="minorEastAsia"/>
          <w:sz w:val="21"/>
        </w:rPr>
        <w:instrText xml:space="preserve"> ADDIN EN.CITE </w:instrText>
      </w:r>
      <w:r w:rsidR="00C32C29" w:rsidRPr="007D2F32">
        <w:rPr>
          <w:rFonts w:asciiTheme="minorEastAsia" w:eastAsiaTheme="minorEastAsia" w:hAnsiTheme="minorEastAsia"/>
          <w:sz w:val="21"/>
        </w:rPr>
        <w:fldChar w:fldCharType="begin">
          <w:fldData xml:space="preserve">PEVuZE5vdGU+PENpdGU+PEF1dGhvcj5XZWl6aG9uZzwvQXV0aG9yPjxZZWFyPjIwMTU8L1llYXI+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==
</w:fldData>
        </w:fldChar>
      </w:r>
      <w:r w:rsidRPr="007D2F32">
        <w:rPr>
          <w:rFonts w:asciiTheme="minorEastAsia" w:eastAsiaTheme="minorEastAsia" w:hAnsiTheme="minorEastAsia"/>
          <w:sz w:val="21"/>
        </w:rPr>
        <w:instrText xml:space="preserve"> ADDIN EN.CITE.DATA </w:instrText>
      </w:r>
      <w:r w:rsidR="00C32C29" w:rsidRPr="007D2F32">
        <w:rPr>
          <w:rFonts w:asciiTheme="minorEastAsia" w:eastAsiaTheme="minorEastAsia" w:hAnsiTheme="minorEastAsia"/>
          <w:sz w:val="21"/>
        </w:rPr>
      </w:r>
      <w:r w:rsidR="00C32C29" w:rsidRPr="007D2F32">
        <w:rPr>
          <w:rFonts w:asciiTheme="minorEastAsia" w:eastAsiaTheme="minorEastAsia" w:hAnsiTheme="minorEastAsia"/>
          <w:sz w:val="21"/>
        </w:rPr>
        <w:fldChar w:fldCharType="end"/>
      </w:r>
      <w:r w:rsidR="00C32C29" w:rsidRPr="007D2F32">
        <w:rPr>
          <w:rFonts w:asciiTheme="minorEastAsia" w:eastAsiaTheme="minorEastAsia" w:hAnsiTheme="minorEastAsia"/>
          <w:sz w:val="21"/>
        </w:rPr>
      </w:r>
      <w:r w:rsidR="00C32C29" w:rsidRPr="007D2F32">
        <w:rPr>
          <w:rFonts w:asciiTheme="minorEastAsia" w:eastAsiaTheme="minorEastAsia" w:hAnsiTheme="minorEastAsia"/>
          <w:sz w:val="21"/>
        </w:rPr>
        <w:fldChar w:fldCharType="separate"/>
      </w:r>
      <w:r w:rsidRPr="007D2F32">
        <w:rPr>
          <w:rFonts w:asciiTheme="minorEastAsia" w:eastAsiaTheme="minorEastAsia" w:hAnsiTheme="minorEastAsia"/>
          <w:noProof/>
          <w:sz w:val="21"/>
          <w:vertAlign w:val="superscript"/>
        </w:rPr>
        <w:t>[</w:t>
      </w:r>
      <w:r w:rsidR="00520832" w:rsidRPr="007D2F32">
        <w:rPr>
          <w:rFonts w:asciiTheme="minorEastAsia" w:eastAsiaTheme="minorEastAsia" w:hAnsiTheme="minorEastAsia"/>
          <w:noProof/>
          <w:sz w:val="21"/>
          <w:vertAlign w:val="superscript"/>
        </w:rPr>
        <w:t>23</w:t>
      </w:r>
      <w:r w:rsidRPr="007D2F32">
        <w:rPr>
          <w:rFonts w:asciiTheme="minorEastAsia" w:eastAsiaTheme="minorEastAsia" w:hAnsiTheme="minorEastAsia"/>
          <w:noProof/>
          <w:sz w:val="21"/>
          <w:vertAlign w:val="superscript"/>
        </w:rPr>
        <w:t>,</w:t>
      </w:r>
      <w:r w:rsidR="00520832" w:rsidRPr="007D2F32">
        <w:rPr>
          <w:rFonts w:asciiTheme="minorEastAsia" w:eastAsiaTheme="minorEastAsia" w:hAnsiTheme="minorEastAsia"/>
          <w:noProof/>
          <w:sz w:val="21"/>
          <w:vertAlign w:val="superscript"/>
        </w:rPr>
        <w:t>25</w:t>
      </w:r>
      <w:r w:rsidRPr="007D2F32">
        <w:rPr>
          <w:rFonts w:asciiTheme="minorEastAsia" w:eastAsiaTheme="minorEastAsia" w:hAnsiTheme="minorEastAsia"/>
          <w:noProof/>
          <w:sz w:val="21"/>
          <w:vertAlign w:val="superscript"/>
        </w:rPr>
        <w:t>]</w:t>
      </w:r>
      <w:r w:rsidR="00C32C29" w:rsidRPr="007D2F32">
        <w:rPr>
          <w:rFonts w:asciiTheme="minorEastAsia" w:eastAsiaTheme="minorEastAsia" w:hAnsiTheme="minorEastAsia"/>
          <w:sz w:val="21"/>
        </w:rPr>
        <w:fldChar w:fldCharType="end"/>
      </w:r>
      <w:r w:rsidRPr="007D2F32">
        <w:rPr>
          <w:rFonts w:asciiTheme="minorEastAsia" w:eastAsiaTheme="minorEastAsia" w:hAnsiTheme="minorEastAsia" w:hint="eastAsia"/>
          <w:sz w:val="21"/>
        </w:rPr>
        <w:t>，</w:t>
      </w:r>
      <w:r w:rsidR="003764EB" w:rsidRPr="007D2F32">
        <w:rPr>
          <w:rFonts w:asciiTheme="minorEastAsia" w:eastAsiaTheme="minorEastAsia" w:hAnsiTheme="minorEastAsia" w:hint="eastAsia"/>
          <w:sz w:val="21"/>
        </w:rPr>
        <w:t>某石化厂</w:t>
      </w:r>
      <w:r w:rsidRPr="007D2F32">
        <w:rPr>
          <w:rFonts w:asciiTheme="minorEastAsia" w:eastAsiaTheme="minorEastAsia" w:hAnsiTheme="minorEastAsia" w:hint="eastAsia"/>
          <w:sz w:val="21"/>
        </w:rPr>
        <w:t>在推进智能过程制造上进行了很多探索。为解决长期困扰炼化企业的信息“孤岛”问题，提出基于操作数据存储（ODS</w:t>
      </w:r>
      <w:r w:rsidRPr="007D2F32">
        <w:rPr>
          <w:rFonts w:asciiTheme="minorEastAsia" w:eastAsiaTheme="minorEastAsia" w:hAnsiTheme="minorEastAsia"/>
          <w:sz w:val="21"/>
        </w:rPr>
        <w:t>: operational data store</w:t>
      </w:r>
      <w:r w:rsidRPr="007D2F32">
        <w:rPr>
          <w:rFonts w:asciiTheme="minorEastAsia" w:eastAsiaTheme="minorEastAsia" w:hAnsiTheme="minorEastAsia" w:hint="eastAsia"/>
          <w:sz w:val="21"/>
        </w:rPr>
        <w:t>）的生产运营信息系统一体化模式，并进行了实践。基于这一平台，对常一、常二线馏分和重油等进行了方案模拟和优化分析，实践结果经</w:t>
      </w:r>
      <w:r w:rsidR="003764EB" w:rsidRPr="007D2F32">
        <w:rPr>
          <w:rFonts w:asciiTheme="minorEastAsia" w:eastAsiaTheme="minorEastAsia" w:hAnsiTheme="minorEastAsia" w:hint="eastAsia"/>
          <w:sz w:val="21"/>
        </w:rPr>
        <w:t>S</w:t>
      </w:r>
      <w:r w:rsidRPr="007D2F32">
        <w:rPr>
          <w:rFonts w:asciiTheme="minorEastAsia" w:eastAsiaTheme="minorEastAsia" w:hAnsiTheme="minorEastAsia" w:hint="eastAsia"/>
          <w:sz w:val="21"/>
        </w:rPr>
        <w:t>MES确认，增加了非常可观的经济效益。例如其对FCC装置急冷油流量的调整，半年就带来5600万元的收益</w:t>
      </w:r>
      <w:r w:rsidR="00C32C29" w:rsidRPr="007D2F32">
        <w:rPr>
          <w:rFonts w:asciiTheme="minorEastAsia" w:eastAsiaTheme="minorEastAsia" w:hAnsiTheme="minorEastAsia"/>
          <w:sz w:val="21"/>
        </w:rPr>
        <w:fldChar w:fldCharType="begin"/>
      </w:r>
      <w:r w:rsidRPr="007D2F32">
        <w:rPr>
          <w:rFonts w:asciiTheme="minorEastAsia" w:eastAsiaTheme="minorEastAsia" w:hAnsiTheme="minorEastAsia" w:hint="eastAsia"/>
          <w:sz w:val="21"/>
        </w:rPr>
        <w:instrText xml:space="preserve"> ADDIN EN.CITE &lt;EndNote&gt;&lt;Cite&gt;&lt;Author&gt;覃伟中&lt;/Author&gt;&lt;Year&gt;2015&lt;/Year&gt;&lt;RecNum&gt;40&lt;/RecNum&gt;&lt;DisplayText&gt;&lt;style face="superscript"&gt;[6]&lt;/style&gt;&lt;/DisplayText&gt;&lt;record&gt;&lt;rec-number&gt;40&lt;/rec-number&gt;&lt;foreign-keys&gt;&lt;key app="EN" db-id="9s5259x0ar0zfje2z23ppxsff0sfwpvsfd0r" timestamp="1464319397"&gt;40&lt;/key&gt;&lt;key app="ENWeb" db-id=""&gt;0&lt;/key&gt;&lt;/foreign-keys&gt;&lt;ref-type name="Journal Article"&gt;17&lt;/ref-type&gt;&lt;contributors&gt;&lt;authors&gt;&lt;author&gt;&lt;style face="normal" font="default" charset="134" size="100%"&gt;覃伟中&lt;/style&gt;&lt;/author&gt;&lt;/authors&gt;&lt;/contributors&gt;&lt;titles&gt;&lt;title&gt;&amp;lt;20150523 2150  qwz论文- 定稿版.pdf&amp;gt;&lt;/title&gt;&lt;/titles&gt;&lt;dates&gt;&lt;year&gt;2015&lt;/year&gt;&lt;/dates&gt;&lt;urls&gt;&lt;/urls&gt;&lt;/record&gt;&lt;/Cite&gt;&lt;/EndNote&gt;</w:instrText>
      </w:r>
      <w:r w:rsidR="00C32C29" w:rsidRPr="007D2F32">
        <w:rPr>
          <w:rFonts w:asciiTheme="minorEastAsia" w:eastAsiaTheme="minorEastAsia" w:hAnsiTheme="minorEastAsia"/>
          <w:sz w:val="21"/>
        </w:rPr>
        <w:fldChar w:fldCharType="separate"/>
      </w:r>
      <w:r w:rsidRPr="007D2F32">
        <w:rPr>
          <w:rFonts w:asciiTheme="minorEastAsia" w:eastAsiaTheme="minorEastAsia" w:hAnsiTheme="minorEastAsia"/>
          <w:noProof/>
          <w:sz w:val="21"/>
          <w:vertAlign w:val="superscript"/>
        </w:rPr>
        <w:t>[</w:t>
      </w:r>
      <w:r w:rsidR="00520832" w:rsidRPr="007D2F32">
        <w:rPr>
          <w:rFonts w:asciiTheme="minorEastAsia" w:eastAsiaTheme="minorEastAsia" w:hAnsiTheme="minorEastAsia"/>
          <w:noProof/>
          <w:sz w:val="21"/>
          <w:vertAlign w:val="superscript"/>
        </w:rPr>
        <w:t>26</w:t>
      </w:r>
      <w:r w:rsidRPr="007D2F32">
        <w:rPr>
          <w:rFonts w:asciiTheme="minorEastAsia" w:eastAsiaTheme="minorEastAsia" w:hAnsiTheme="minorEastAsia"/>
          <w:noProof/>
          <w:sz w:val="21"/>
          <w:vertAlign w:val="superscript"/>
        </w:rPr>
        <w:t>]</w:t>
      </w:r>
      <w:r w:rsidR="00C32C29" w:rsidRPr="007D2F32">
        <w:rPr>
          <w:rFonts w:asciiTheme="minorEastAsia" w:eastAsiaTheme="minorEastAsia" w:hAnsiTheme="minorEastAsia"/>
          <w:sz w:val="21"/>
        </w:rPr>
        <w:fldChar w:fldCharType="end"/>
      </w:r>
      <w:r w:rsidRPr="007D2F32">
        <w:rPr>
          <w:rFonts w:asciiTheme="minorEastAsia" w:eastAsiaTheme="minorEastAsia" w:hAnsiTheme="minorEastAsia" w:hint="eastAsia"/>
          <w:sz w:val="21"/>
        </w:rPr>
        <w:t>。</w:t>
      </w:r>
    </w:p>
    <w:p w:rsidR="0011618F" w:rsidRPr="007D2F32" w:rsidRDefault="0011618F" w:rsidP="004A7BE6">
      <w:pPr>
        <w:pStyle w:val="af7"/>
        <w:spacing w:line="240" w:lineRule="auto"/>
        <w:ind w:firstLine="426"/>
        <w:rPr>
          <w:rFonts w:asciiTheme="minorEastAsia" w:eastAsiaTheme="minorEastAsia" w:hAnsiTheme="minorEastAsia"/>
          <w:sz w:val="21"/>
        </w:rPr>
      </w:pPr>
      <w:r w:rsidRPr="007D2F32">
        <w:rPr>
          <w:rFonts w:asciiTheme="minorEastAsia" w:eastAsiaTheme="minorEastAsia" w:hAnsiTheme="minorEastAsia" w:hint="eastAsia"/>
          <w:sz w:val="21"/>
        </w:rPr>
        <w:t>在取得这些成果的基础上，</w:t>
      </w:r>
      <w:r w:rsidR="00520424" w:rsidRPr="007D2F32">
        <w:rPr>
          <w:rFonts w:asciiTheme="minorEastAsia" w:eastAsiaTheme="minorEastAsia" w:hAnsiTheme="minorEastAsia" w:hint="eastAsia"/>
          <w:sz w:val="21"/>
        </w:rPr>
        <w:t>该厂</w:t>
      </w:r>
      <w:r w:rsidRPr="007D2F32">
        <w:rPr>
          <w:rFonts w:asciiTheme="minorEastAsia" w:eastAsiaTheme="minorEastAsia" w:hAnsiTheme="minorEastAsia" w:hint="eastAsia"/>
          <w:sz w:val="21"/>
        </w:rPr>
        <w:t>追求进一步提高生产智能化程度，提高经济效益。虽然其现有运行体系已经很有成效，但该体系还是存在一些问题。图</w:t>
      </w:r>
      <w:r w:rsidR="002B6AD7" w:rsidRPr="007D2F32">
        <w:rPr>
          <w:rFonts w:asciiTheme="minorEastAsia" w:eastAsiaTheme="minorEastAsia" w:hAnsiTheme="minorEastAsia" w:hint="eastAsia"/>
          <w:sz w:val="21"/>
        </w:rPr>
        <w:t>2-</w:t>
      </w:r>
      <w:r w:rsidR="00FE7BE5" w:rsidRPr="007D2F32">
        <w:rPr>
          <w:rFonts w:asciiTheme="minorEastAsia" w:eastAsiaTheme="minorEastAsia" w:hAnsiTheme="minorEastAsia" w:hint="eastAsia"/>
          <w:sz w:val="21"/>
        </w:rPr>
        <w:t>30</w:t>
      </w:r>
      <w:r w:rsidRPr="007D2F32">
        <w:rPr>
          <w:rFonts w:asciiTheme="minorEastAsia" w:eastAsiaTheme="minorEastAsia" w:hAnsiTheme="minorEastAsia" w:hint="eastAsia"/>
          <w:sz w:val="21"/>
        </w:rPr>
        <w:t>展示了工厂现行的决策过程，从接受到原料信息到最后给定可执行的方案，需要经过PIMS</w:t>
      </w:r>
      <w:r w:rsidR="00520424" w:rsidRPr="007D2F32">
        <w:rPr>
          <w:rFonts w:asciiTheme="minorEastAsia" w:eastAsiaTheme="minorEastAsia" w:hAnsiTheme="minorEastAsia" w:hint="eastAsia"/>
          <w:sz w:val="21"/>
        </w:rPr>
        <w:t>、</w:t>
      </w:r>
      <w:r w:rsidRPr="007D2F32">
        <w:rPr>
          <w:rFonts w:asciiTheme="minorEastAsia" w:eastAsiaTheme="minorEastAsia" w:hAnsiTheme="minorEastAsia" w:hint="eastAsia"/>
          <w:sz w:val="21"/>
        </w:rPr>
        <w:t>RSIM</w:t>
      </w:r>
      <w:r w:rsidR="00520424" w:rsidRPr="007D2F32">
        <w:rPr>
          <w:rFonts w:asciiTheme="minorEastAsia" w:eastAsiaTheme="minorEastAsia" w:hAnsiTheme="minorEastAsia" w:hint="eastAsia"/>
          <w:sz w:val="21"/>
        </w:rPr>
        <w:t>、</w:t>
      </w:r>
      <w:r w:rsidRPr="007D2F32">
        <w:rPr>
          <w:rFonts w:asciiTheme="minorEastAsia" w:eastAsiaTheme="minorEastAsia" w:hAnsiTheme="minorEastAsia" w:hint="eastAsia"/>
          <w:sz w:val="21"/>
        </w:rPr>
        <w:t>MES和人工决策的过程，这一决策过程耗时长，对以往粗放的调整来说尚可使用，而当前原油快评系统的出现使得原油性质的快速感知成</w:t>
      </w:r>
      <w:r w:rsidR="00D83B47">
        <w:rPr>
          <w:rFonts w:asciiTheme="minorEastAsia" w:eastAsiaTheme="minorEastAsia" w:hAnsiTheme="minorEastAsia" w:hint="eastAsia"/>
          <w:sz w:val="21"/>
        </w:rPr>
        <w:t>为可能，以往的方式已经不能把握住这种快速</w:t>
      </w:r>
      <w:r w:rsidRPr="007D2F32">
        <w:rPr>
          <w:rFonts w:asciiTheme="minorEastAsia" w:eastAsiaTheme="minorEastAsia" w:hAnsiTheme="minorEastAsia" w:hint="eastAsia"/>
          <w:sz w:val="21"/>
        </w:rPr>
        <w:t>变化，从而</w:t>
      </w:r>
      <w:r w:rsidR="00D83B47">
        <w:rPr>
          <w:rFonts w:asciiTheme="minorEastAsia" w:eastAsiaTheme="minorEastAsia" w:hAnsiTheme="minorEastAsia" w:hint="eastAsia"/>
          <w:sz w:val="21"/>
        </w:rPr>
        <w:t>可能会</w:t>
      </w:r>
      <w:r w:rsidRPr="007D2F32">
        <w:rPr>
          <w:rFonts w:asciiTheme="minorEastAsia" w:eastAsiaTheme="minorEastAsia" w:hAnsiTheme="minorEastAsia" w:hint="eastAsia"/>
          <w:sz w:val="21"/>
        </w:rPr>
        <w:t>失去</w:t>
      </w:r>
      <w:r w:rsidR="00D83B47">
        <w:rPr>
          <w:rFonts w:asciiTheme="minorEastAsia" w:eastAsiaTheme="minorEastAsia" w:hAnsiTheme="minorEastAsia" w:hint="eastAsia"/>
          <w:sz w:val="21"/>
        </w:rPr>
        <w:t>潜在的</w:t>
      </w:r>
      <w:r w:rsidRPr="007D2F32">
        <w:rPr>
          <w:rFonts w:asciiTheme="minorEastAsia" w:eastAsiaTheme="minorEastAsia" w:hAnsiTheme="minorEastAsia" w:hint="eastAsia"/>
          <w:sz w:val="21"/>
        </w:rPr>
        <w:t>利润</w:t>
      </w:r>
      <w:r w:rsidR="00D83B47">
        <w:rPr>
          <w:rFonts w:asciiTheme="minorEastAsia" w:eastAsiaTheme="minorEastAsia" w:hAnsiTheme="minorEastAsia" w:hint="eastAsia"/>
          <w:sz w:val="21"/>
        </w:rPr>
        <w:t>提升机会</w:t>
      </w:r>
      <w:r w:rsidRPr="007D2F32">
        <w:rPr>
          <w:rFonts w:asciiTheme="minorEastAsia" w:eastAsiaTheme="minorEastAsia" w:hAnsiTheme="minorEastAsia" w:hint="eastAsia"/>
          <w:sz w:val="21"/>
        </w:rPr>
        <w:t>。针对这一问题，</w:t>
      </w:r>
      <w:r w:rsidR="003764EB" w:rsidRPr="007D2F32">
        <w:rPr>
          <w:rFonts w:asciiTheme="minorEastAsia" w:eastAsiaTheme="minorEastAsia" w:hAnsiTheme="minorEastAsia" w:hint="eastAsia"/>
          <w:sz w:val="21"/>
        </w:rPr>
        <w:t>提出</w:t>
      </w:r>
      <w:r w:rsidRPr="007D2F32">
        <w:rPr>
          <w:rFonts w:asciiTheme="minorEastAsia" w:eastAsiaTheme="minorEastAsia" w:hAnsiTheme="minorEastAsia" w:hint="eastAsia"/>
          <w:sz w:val="21"/>
        </w:rPr>
        <w:t>一种基于案例库的模糊匹配方法来提高炼厂的敏捷性</w:t>
      </w:r>
      <w:r w:rsidR="00C32C29" w:rsidRPr="007D2F32">
        <w:rPr>
          <w:rFonts w:asciiTheme="minorEastAsia" w:eastAsiaTheme="minorEastAsia" w:hAnsiTheme="minorEastAsia"/>
          <w:sz w:val="21"/>
        </w:rPr>
        <w:fldChar w:fldCharType="begin"/>
      </w:r>
      <w:r w:rsidRPr="007D2F32">
        <w:rPr>
          <w:rFonts w:asciiTheme="minorEastAsia" w:eastAsiaTheme="minorEastAsia" w:hAnsiTheme="minorEastAsia"/>
          <w:sz w:val="21"/>
        </w:rPr>
        <w:instrText xml:space="preserve"> ADDIN EN.CITE &lt;EndNote&gt;&lt;Cite&gt;&lt;Author&gt;Chen&lt;/Author&gt;&lt;Year&gt;2014&lt;/Year&gt;&lt;RecNum&gt;36&lt;/RecNum&gt;&lt;DisplayText&gt;&lt;style face="superscript"&gt;[7]&lt;/style&gt;&lt;/DisplayText&gt;&lt;record&gt;&lt;rec-number&gt;36&lt;/rec-number&gt;&lt;foreign-keys&gt;&lt;key app="EN" db-id="9s5259x0ar0zfje2z23ppxsff0sfwpvsfd0r" timestamp="1463898001"&gt;36&lt;/key&gt;&lt;key app="ENWeb" db-id=""&gt;0&lt;/key&gt;&lt;/foreign-keys&gt;&lt;ref-type name="Journal Article"&gt;17&lt;/ref-type&gt;&lt;contributors&gt;&lt;authors&gt;&lt;author&gt;Chen, Bingzhen&lt;/author&gt;&lt;/authors&gt;&lt;/contributors&gt;&lt;titles&gt;&lt;title&gt;&amp;lt;Agility of process optimizat</w:instrText>
      </w:r>
      <w:r w:rsidRPr="007D2F32">
        <w:rPr>
          <w:rFonts w:asciiTheme="minorEastAsia" w:eastAsiaTheme="minorEastAsia" w:hAnsiTheme="minorEastAsia" w:hint="eastAsia"/>
          <w:sz w:val="21"/>
        </w:rPr>
        <w:instrText>ion systems&amp;gt;&lt;/title&gt;&lt;secondary-title&gt;&lt;style face="normal" font="default" charset="134" size="100%"&gt;化学工程与技术&lt;/style&gt;&lt;/secondary-title&gt;&lt;/titles&gt;&lt;periodical&gt;&lt;full-title&gt;化学工程与技术&lt;/full-title&gt;&lt;/periodical&gt;&lt;dates&gt;&lt;year&gt;2014&lt;/year&gt;&lt;/dates&gt;&lt;urls&gt;&lt;/urls&gt;&lt;/record&gt;</w:instrText>
      </w:r>
      <w:r w:rsidRPr="007D2F32">
        <w:rPr>
          <w:rFonts w:asciiTheme="minorEastAsia" w:eastAsiaTheme="minorEastAsia" w:hAnsiTheme="minorEastAsia"/>
          <w:sz w:val="21"/>
        </w:rPr>
        <w:instrText>&lt;/Cite&gt;&lt;/EndNote&gt;</w:instrText>
      </w:r>
      <w:r w:rsidR="00C32C29" w:rsidRPr="007D2F32">
        <w:rPr>
          <w:rFonts w:asciiTheme="minorEastAsia" w:eastAsiaTheme="minorEastAsia" w:hAnsiTheme="minorEastAsia"/>
          <w:sz w:val="21"/>
        </w:rPr>
        <w:fldChar w:fldCharType="separate"/>
      </w:r>
      <w:r w:rsidRPr="007D2F32">
        <w:rPr>
          <w:rFonts w:asciiTheme="minorEastAsia" w:eastAsiaTheme="minorEastAsia" w:hAnsiTheme="minorEastAsia"/>
          <w:noProof/>
          <w:sz w:val="21"/>
          <w:vertAlign w:val="superscript"/>
        </w:rPr>
        <w:t>[</w:t>
      </w:r>
      <w:r w:rsidR="00520832" w:rsidRPr="007D2F32">
        <w:rPr>
          <w:rFonts w:asciiTheme="minorEastAsia" w:eastAsiaTheme="minorEastAsia" w:hAnsiTheme="minorEastAsia"/>
          <w:noProof/>
          <w:sz w:val="21"/>
          <w:vertAlign w:val="superscript"/>
        </w:rPr>
        <w:t>27</w:t>
      </w:r>
      <w:r w:rsidRPr="007D2F32">
        <w:rPr>
          <w:rFonts w:asciiTheme="minorEastAsia" w:eastAsiaTheme="minorEastAsia" w:hAnsiTheme="minorEastAsia"/>
          <w:noProof/>
          <w:sz w:val="21"/>
          <w:vertAlign w:val="superscript"/>
        </w:rPr>
        <w:t>]</w:t>
      </w:r>
      <w:r w:rsidR="00C32C29" w:rsidRPr="007D2F32">
        <w:rPr>
          <w:rFonts w:asciiTheme="minorEastAsia" w:eastAsiaTheme="minorEastAsia" w:hAnsiTheme="minorEastAsia"/>
          <w:sz w:val="21"/>
        </w:rPr>
        <w:fldChar w:fldCharType="end"/>
      </w:r>
      <w:r w:rsidRPr="007D2F32">
        <w:rPr>
          <w:rFonts w:asciiTheme="minorEastAsia" w:eastAsiaTheme="minorEastAsia" w:hAnsiTheme="minorEastAsia" w:hint="eastAsia"/>
          <w:sz w:val="21"/>
        </w:rPr>
        <w:t>，希望能为这一问题的解决提供一种策略。</w:t>
      </w:r>
    </w:p>
    <w:p w:rsidR="0011618F" w:rsidRPr="00B60583" w:rsidRDefault="0011618F" w:rsidP="0011618F">
      <w:pPr>
        <w:jc w:val="center"/>
      </w:pPr>
      <w:r w:rsidRPr="00B60583">
        <w:rPr>
          <w:noProof/>
        </w:rPr>
        <w:lastRenderedPageBreak/>
        <w:drawing>
          <wp:inline distT="0" distB="0" distL="0" distR="0">
            <wp:extent cx="4433228" cy="1966912"/>
            <wp:effectExtent l="0" t="0" r="0" b="0"/>
            <wp:docPr id="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rotWithShape="1">
                    <a:blip r:embed="rId77" cstate="print"/>
                    <a:srcRect t="8198" r="15815"/>
                    <a:stretch/>
                  </pic:blipFill>
                  <pic:spPr bwMode="auto">
                    <a:xfrm>
                      <a:off x="0" y="0"/>
                      <a:ext cx="4440195" cy="1970003"/>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11618F" w:rsidRPr="00A0677A" w:rsidRDefault="0011618F" w:rsidP="00A0677A">
      <w:pPr>
        <w:pStyle w:val="aa"/>
        <w:jc w:val="center"/>
        <w:rPr>
          <w:rFonts w:ascii="黑体" w:eastAsia="黑体" w:hAnsi="黑体" w:cs="Times New Roman"/>
          <w:sz w:val="18"/>
          <w:szCs w:val="18"/>
        </w:rPr>
      </w:pPr>
      <w:bookmarkStart w:id="138" w:name="_Toc452026082"/>
      <w:bookmarkStart w:id="139" w:name="_Toc452044668"/>
      <w:bookmarkStart w:id="140" w:name="_Toc452997190"/>
      <w:r w:rsidRPr="00A0677A">
        <w:rPr>
          <w:rFonts w:ascii="黑体" w:eastAsia="黑体" w:hAnsi="黑体" w:cs="Times New Roman" w:hint="eastAsia"/>
          <w:sz w:val="18"/>
          <w:szCs w:val="18"/>
        </w:rPr>
        <w:t>图</w:t>
      </w:r>
      <w:bookmarkEnd w:id="138"/>
      <w:r w:rsidR="002B6AD7" w:rsidRPr="00A0677A">
        <w:rPr>
          <w:rFonts w:ascii="黑体" w:eastAsia="黑体" w:hAnsi="黑体" w:cs="Times New Roman" w:hint="eastAsia"/>
          <w:sz w:val="18"/>
          <w:szCs w:val="18"/>
        </w:rPr>
        <w:t>2-</w:t>
      </w:r>
      <w:r w:rsidR="00FE7BE5">
        <w:rPr>
          <w:rFonts w:ascii="黑体" w:eastAsia="黑体" w:hAnsi="黑体" w:cs="Times New Roman" w:hint="eastAsia"/>
          <w:sz w:val="18"/>
          <w:szCs w:val="18"/>
        </w:rPr>
        <w:t>30</w:t>
      </w:r>
      <w:r w:rsidR="002F0C57">
        <w:rPr>
          <w:rFonts w:ascii="黑体" w:eastAsia="黑体" w:hAnsi="黑体" w:cs="Times New Roman" w:hint="eastAsia"/>
          <w:sz w:val="18"/>
          <w:szCs w:val="18"/>
        </w:rPr>
        <w:t xml:space="preserve">  </w:t>
      </w:r>
      <w:r w:rsidRPr="00A0677A">
        <w:rPr>
          <w:rFonts w:ascii="黑体" w:eastAsia="黑体" w:hAnsi="黑体" w:cs="Times New Roman" w:hint="eastAsia"/>
          <w:sz w:val="18"/>
          <w:szCs w:val="18"/>
        </w:rPr>
        <w:t>炼厂生产计划</w:t>
      </w:r>
      <w:r w:rsidR="00520424">
        <w:rPr>
          <w:rFonts w:ascii="黑体" w:eastAsia="黑体" w:hAnsi="黑体" w:cs="Times New Roman" w:hint="eastAsia"/>
          <w:sz w:val="18"/>
          <w:szCs w:val="18"/>
        </w:rPr>
        <w:t>制订</w:t>
      </w:r>
      <w:r w:rsidRPr="00A0677A">
        <w:rPr>
          <w:rFonts w:ascii="黑体" w:eastAsia="黑体" w:hAnsi="黑体" w:cs="Times New Roman" w:hint="eastAsia"/>
          <w:sz w:val="18"/>
          <w:szCs w:val="18"/>
        </w:rPr>
        <w:t>过程</w:t>
      </w:r>
      <w:bookmarkEnd w:id="139"/>
      <w:bookmarkEnd w:id="140"/>
    </w:p>
    <w:p w:rsidR="0011618F" w:rsidRPr="007B3B3D" w:rsidRDefault="00C804E4" w:rsidP="005110CA">
      <w:pPr>
        <w:ind w:firstLineChars="200" w:firstLine="420"/>
        <w:rPr>
          <w:rFonts w:ascii="宋体" w:hAnsi="宋体"/>
        </w:rPr>
      </w:pPr>
      <w:bookmarkStart w:id="141" w:name="_Toc451411338"/>
      <w:bookmarkStart w:id="142" w:name="_Toc452124016"/>
      <w:r w:rsidRPr="007B3B3D">
        <w:rPr>
          <w:rFonts w:ascii="宋体" w:hAnsi="宋体" w:hint="eastAsia"/>
        </w:rPr>
        <w:t>2</w:t>
      </w:r>
      <w:r w:rsidR="0011618F" w:rsidRPr="007B3B3D">
        <w:rPr>
          <w:rFonts w:ascii="宋体" w:hAnsi="宋体" w:hint="eastAsia"/>
        </w:rPr>
        <w:t>.</w:t>
      </w:r>
      <w:bookmarkEnd w:id="141"/>
      <w:bookmarkEnd w:id="142"/>
      <w:r w:rsidR="0011618F" w:rsidRPr="007B3B3D">
        <w:rPr>
          <w:rFonts w:ascii="宋体" w:hAnsi="宋体" w:hint="eastAsia"/>
        </w:rPr>
        <w:t>国内外研究进展</w:t>
      </w:r>
    </w:p>
    <w:p w:rsidR="00C804E4" w:rsidRPr="007B3B3D" w:rsidRDefault="00C804E4" w:rsidP="00C804E4">
      <w:pPr>
        <w:ind w:firstLineChars="200" w:firstLine="420"/>
        <w:rPr>
          <w:rFonts w:asciiTheme="minorEastAsia" w:eastAsiaTheme="minorEastAsia" w:hAnsiTheme="minorEastAsia"/>
        </w:rPr>
      </w:pPr>
      <w:r w:rsidRPr="007B3B3D">
        <w:rPr>
          <w:rFonts w:asciiTheme="minorEastAsia" w:eastAsiaTheme="minorEastAsia" w:hAnsiTheme="minorEastAsia" w:hint="eastAsia"/>
        </w:rPr>
        <w:t>（1）Case-based reasoning</w:t>
      </w:r>
      <w:r w:rsidR="00804C80">
        <w:rPr>
          <w:rFonts w:asciiTheme="minorEastAsia" w:eastAsiaTheme="minorEastAsia" w:hAnsiTheme="minorEastAsia"/>
        </w:rPr>
        <w:t>（</w:t>
      </w:r>
      <w:r w:rsidRPr="007B3B3D">
        <w:rPr>
          <w:rFonts w:asciiTheme="minorEastAsia" w:eastAsiaTheme="minorEastAsia" w:hAnsiTheme="minorEastAsia"/>
        </w:rPr>
        <w:t>CBR</w:t>
      </w:r>
      <w:r w:rsidR="00804C80">
        <w:rPr>
          <w:rFonts w:asciiTheme="minorEastAsia" w:eastAsiaTheme="minorEastAsia" w:hAnsiTheme="minorEastAsia"/>
        </w:rPr>
        <w:t>）</w:t>
      </w:r>
      <w:r w:rsidRPr="007B3B3D">
        <w:rPr>
          <w:rFonts w:asciiTheme="minorEastAsia" w:eastAsiaTheme="minorEastAsia" w:hAnsiTheme="minorEastAsia" w:hint="eastAsia"/>
        </w:rPr>
        <w:t>及其应用</w:t>
      </w:r>
    </w:p>
    <w:p w:rsidR="00C804E4" w:rsidRPr="007B3B3D" w:rsidRDefault="00C804E4" w:rsidP="004A7BE6">
      <w:pPr>
        <w:pStyle w:val="af7"/>
        <w:spacing w:line="240" w:lineRule="auto"/>
        <w:ind w:firstLine="426"/>
        <w:rPr>
          <w:rFonts w:asciiTheme="minorEastAsia" w:eastAsiaTheme="minorEastAsia" w:hAnsiTheme="minorEastAsia"/>
          <w:sz w:val="21"/>
        </w:rPr>
      </w:pPr>
      <w:r w:rsidRPr="007B3B3D">
        <w:rPr>
          <w:rFonts w:asciiTheme="minorEastAsia" w:eastAsiaTheme="minorEastAsia" w:hAnsiTheme="minorEastAsia"/>
          <w:sz w:val="21"/>
        </w:rPr>
        <w:t>CBR</w:t>
      </w:r>
      <w:r w:rsidRPr="007B3B3D">
        <w:rPr>
          <w:rFonts w:asciiTheme="minorEastAsia" w:eastAsiaTheme="minorEastAsia" w:hAnsiTheme="minorEastAsia" w:hint="eastAsia"/>
          <w:sz w:val="21"/>
        </w:rPr>
        <w:t>是基于重新利用过去经验来解决问题的一种方法。</w:t>
      </w:r>
      <w:r w:rsidRPr="007B3B3D">
        <w:rPr>
          <w:rFonts w:asciiTheme="minorEastAsia" w:eastAsiaTheme="minorEastAsia" w:hAnsiTheme="minorEastAsia"/>
          <w:sz w:val="21"/>
        </w:rPr>
        <w:t>Aamodt</w:t>
      </w:r>
      <w:r w:rsidRPr="007B3B3D">
        <w:rPr>
          <w:rFonts w:asciiTheme="minorEastAsia" w:eastAsiaTheme="minorEastAsia" w:hAnsiTheme="minorEastAsia" w:hint="eastAsia"/>
          <w:sz w:val="21"/>
        </w:rPr>
        <w:t>和</w:t>
      </w:r>
      <w:r w:rsidRPr="007B3B3D">
        <w:rPr>
          <w:rFonts w:asciiTheme="minorEastAsia" w:eastAsiaTheme="minorEastAsia" w:hAnsiTheme="minorEastAsia"/>
          <w:sz w:val="21"/>
        </w:rPr>
        <w:t>Plaza</w:t>
      </w:r>
      <w:r w:rsidR="00C32C29" w:rsidRPr="007D2F32">
        <w:rPr>
          <w:rFonts w:asciiTheme="minorEastAsia" w:eastAsiaTheme="minorEastAsia" w:hAnsiTheme="minorEastAsia"/>
          <w:sz w:val="21"/>
        </w:rPr>
        <w:fldChar w:fldCharType="begin"/>
      </w:r>
      <w:r w:rsidRPr="007D2F32">
        <w:rPr>
          <w:rFonts w:asciiTheme="minorEastAsia" w:eastAsiaTheme="minorEastAsia" w:hAnsiTheme="minorEastAsia"/>
          <w:sz w:val="21"/>
        </w:rPr>
        <w:instrText xml:space="preserve"> ADDIN EN.CITE &lt;EndNote&gt;&lt;Cite&gt;&lt;Author&gt;Aamodt&lt;/Author&gt;&lt;Year&gt;1994&lt;/Year&gt;&lt;RecNum&gt;21&lt;/RecNum&gt;&lt;DisplayText&gt;&lt;style face="superscript"&gt;[8]&lt;/style&gt;&lt;/DisplayText&gt;&lt;record&gt;&lt;rec-number&gt;21&lt;/rec-number&gt;&lt;foreign-keys&gt;&lt;key app="EN" db-id="9s5259x0ar0zfje2z23ppxsff0sfwpvsfd0r" timestamp="1463293983"&gt;21&lt;/key&gt;&lt;/foreign-keys&gt;&lt;ref-type name="Journal Article"&gt;17&lt;/ref-type&gt;&lt;contributors&gt;&lt;authors&gt;&lt;author&gt;Aamodt, Agnar&lt;/author&gt;&lt;author&gt;Plaza, Enric&lt;/author&gt;&lt;/authors&gt;&lt;/contributors&gt;&lt;titles&gt;&lt;title&gt;Case-based reasoning: Foundational issues, methodological variations, and system approaches&lt;/title&gt;&lt;secondary-title&gt;AI communications&lt;/secondary-title&gt;&lt;/titles&gt;&lt;periodical&gt;&lt;full-title&gt;AI communications&lt;/full-title&gt;&lt;/periodical&gt;&lt;pages&gt;39-59 %@ 0921-7126&lt;/pages&gt;&lt;volume&gt;7&lt;/volume&gt;&lt;number&gt;1&lt;/number&gt;&lt;dates&gt;&lt;year&gt;1994&lt;/year&gt;&lt;/dates&gt;&lt;urls&gt;&lt;/urls&gt;&lt;/record&gt;&lt;/Cite&gt;&lt;/EndNote&gt;</w:instrText>
      </w:r>
      <w:r w:rsidR="00C32C29" w:rsidRPr="007D2F32">
        <w:rPr>
          <w:rFonts w:asciiTheme="minorEastAsia" w:eastAsiaTheme="minorEastAsia" w:hAnsiTheme="minorEastAsia"/>
          <w:sz w:val="21"/>
        </w:rPr>
        <w:fldChar w:fldCharType="separate"/>
      </w:r>
      <w:r w:rsidRPr="007D2F32">
        <w:rPr>
          <w:rFonts w:asciiTheme="minorEastAsia" w:eastAsiaTheme="minorEastAsia" w:hAnsiTheme="minorEastAsia"/>
          <w:noProof/>
          <w:sz w:val="21"/>
          <w:vertAlign w:val="superscript"/>
        </w:rPr>
        <w:t>[</w:t>
      </w:r>
      <w:r w:rsidR="00520832" w:rsidRPr="007D2F32">
        <w:rPr>
          <w:rFonts w:asciiTheme="minorEastAsia" w:eastAsiaTheme="minorEastAsia" w:hAnsiTheme="minorEastAsia"/>
          <w:noProof/>
          <w:sz w:val="21"/>
          <w:vertAlign w:val="superscript"/>
        </w:rPr>
        <w:t>28</w:t>
      </w:r>
      <w:r w:rsidRPr="007D2F32">
        <w:rPr>
          <w:rFonts w:asciiTheme="minorEastAsia" w:eastAsiaTheme="minorEastAsia" w:hAnsiTheme="minorEastAsia"/>
          <w:noProof/>
          <w:sz w:val="21"/>
          <w:vertAlign w:val="superscript"/>
        </w:rPr>
        <w:t>]</w:t>
      </w:r>
      <w:r w:rsidR="00C32C29" w:rsidRPr="007D2F32">
        <w:rPr>
          <w:rFonts w:asciiTheme="minorEastAsia" w:eastAsiaTheme="minorEastAsia" w:hAnsiTheme="minorEastAsia"/>
          <w:sz w:val="21"/>
        </w:rPr>
        <w:fldChar w:fldCharType="end"/>
      </w:r>
      <w:r w:rsidRPr="007B3B3D">
        <w:rPr>
          <w:rFonts w:asciiTheme="minorEastAsia" w:eastAsiaTheme="minorEastAsia" w:hAnsiTheme="minorEastAsia" w:hint="eastAsia"/>
          <w:sz w:val="21"/>
        </w:rPr>
        <w:t>将CBR描述为图2</w:t>
      </w:r>
      <w:r w:rsidR="002B6AD7" w:rsidRPr="007B3B3D">
        <w:rPr>
          <w:rFonts w:asciiTheme="minorEastAsia" w:eastAsiaTheme="minorEastAsia" w:hAnsiTheme="minorEastAsia" w:hint="eastAsia"/>
          <w:sz w:val="21"/>
        </w:rPr>
        <w:t>-3</w:t>
      </w:r>
      <w:r w:rsidR="00FE7BE5">
        <w:rPr>
          <w:rFonts w:asciiTheme="minorEastAsia" w:eastAsiaTheme="minorEastAsia" w:hAnsiTheme="minorEastAsia" w:hint="eastAsia"/>
          <w:sz w:val="21"/>
        </w:rPr>
        <w:t>1</w:t>
      </w:r>
      <w:r w:rsidRPr="007B3B3D">
        <w:rPr>
          <w:rFonts w:asciiTheme="minorEastAsia" w:eastAsiaTheme="minorEastAsia" w:hAnsiTheme="minorEastAsia" w:hint="eastAsia"/>
          <w:sz w:val="21"/>
        </w:rPr>
        <w:t>所示由四步构成的循环。当遇到新的案例时，CBR通过相似度的度量，从案例库中提取出相似度最高的案例及其相应的解决方法，旧案例的解决方法成为新案例解决方法产生的基础。提取出来的方法可能被以一定的方式进行进化</w:t>
      </w:r>
      <w:r w:rsidR="00520424">
        <w:rPr>
          <w:rFonts w:asciiTheme="minorEastAsia" w:eastAsiaTheme="minorEastAsia" w:hAnsiTheme="minorEastAsia" w:hint="eastAsia"/>
          <w:sz w:val="21"/>
        </w:rPr>
        <w:t>，</w:t>
      </w:r>
      <w:r w:rsidRPr="007B3B3D">
        <w:rPr>
          <w:rFonts w:asciiTheme="minorEastAsia" w:eastAsiaTheme="minorEastAsia" w:hAnsiTheme="minorEastAsia" w:hint="eastAsia"/>
          <w:sz w:val="21"/>
        </w:rPr>
        <w:t>以更好</w:t>
      </w:r>
      <w:r w:rsidR="00520424">
        <w:rPr>
          <w:rFonts w:asciiTheme="minorEastAsia" w:eastAsiaTheme="minorEastAsia" w:hAnsiTheme="minorEastAsia" w:hint="eastAsia"/>
          <w:sz w:val="21"/>
        </w:rPr>
        <w:t>地</w:t>
      </w:r>
      <w:r w:rsidRPr="007B3B3D">
        <w:rPr>
          <w:rFonts w:asciiTheme="minorEastAsia" w:eastAsiaTheme="minorEastAsia" w:hAnsiTheme="minorEastAsia" w:hint="eastAsia"/>
          <w:sz w:val="21"/>
        </w:rPr>
        <w:t>解决新的问题，新生成的解决方案又被存储在案例库中，以指导未来问题的解决。</w:t>
      </w:r>
    </w:p>
    <w:p w:rsidR="0011618F" w:rsidRPr="007B3B3D" w:rsidRDefault="0011618F" w:rsidP="0011618F">
      <w:pPr>
        <w:jc w:val="center"/>
      </w:pPr>
      <w:r w:rsidRPr="007B3B3D">
        <w:rPr>
          <w:noProof/>
        </w:rPr>
        <w:drawing>
          <wp:inline distT="0" distB="0" distL="0" distR="0">
            <wp:extent cx="1768475" cy="1414463"/>
            <wp:effectExtent l="19050" t="0" r="3175" b="0"/>
            <wp:docPr id="2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print"/>
                    <a:stretch>
                      <a:fillRect/>
                    </a:stretch>
                  </pic:blipFill>
                  <pic:spPr>
                    <a:xfrm>
                      <a:off x="0" y="0"/>
                      <a:ext cx="1782062" cy="1425330"/>
                    </a:xfrm>
                    <a:prstGeom prst="rect">
                      <a:avLst/>
                    </a:prstGeom>
                  </pic:spPr>
                </pic:pic>
              </a:graphicData>
            </a:graphic>
          </wp:inline>
        </w:drawing>
      </w:r>
    </w:p>
    <w:p w:rsidR="0011618F" w:rsidRPr="007D2F32" w:rsidRDefault="0011618F" w:rsidP="00A0677A">
      <w:pPr>
        <w:pStyle w:val="aa"/>
        <w:jc w:val="center"/>
        <w:rPr>
          <w:rFonts w:ascii="黑体" w:eastAsia="黑体" w:hAnsi="黑体" w:cs="Times New Roman"/>
          <w:sz w:val="18"/>
          <w:szCs w:val="18"/>
        </w:rPr>
      </w:pPr>
      <w:bookmarkStart w:id="143" w:name="_Toc452997191"/>
      <w:bookmarkStart w:id="144" w:name="_Toc452044669"/>
      <w:r w:rsidRPr="007D2F32">
        <w:rPr>
          <w:rFonts w:ascii="黑体" w:eastAsia="黑体" w:hAnsi="黑体" w:cs="Times New Roman" w:hint="eastAsia"/>
          <w:sz w:val="18"/>
          <w:szCs w:val="18"/>
        </w:rPr>
        <w:t>图</w:t>
      </w:r>
      <w:r w:rsidR="00C804E4" w:rsidRPr="007D2F32">
        <w:rPr>
          <w:rFonts w:ascii="黑体" w:eastAsia="黑体" w:hAnsi="黑体" w:cs="Times New Roman" w:hint="eastAsia"/>
          <w:sz w:val="18"/>
          <w:szCs w:val="18"/>
        </w:rPr>
        <w:t>2</w:t>
      </w:r>
      <w:r w:rsidR="002B6AD7" w:rsidRPr="007D2F32">
        <w:rPr>
          <w:rFonts w:ascii="黑体" w:eastAsia="黑体" w:hAnsi="黑体" w:cs="Times New Roman" w:hint="eastAsia"/>
          <w:sz w:val="18"/>
          <w:szCs w:val="18"/>
        </w:rPr>
        <w:t>-3</w:t>
      </w:r>
      <w:r w:rsidR="00FE7BE5" w:rsidRPr="007D2F32">
        <w:rPr>
          <w:rFonts w:ascii="黑体" w:eastAsia="黑体" w:hAnsi="黑体" w:cs="Times New Roman" w:hint="eastAsia"/>
          <w:sz w:val="18"/>
          <w:szCs w:val="18"/>
        </w:rPr>
        <w:t>1</w:t>
      </w:r>
      <w:r w:rsidR="002F0C57" w:rsidRPr="007D2F32">
        <w:rPr>
          <w:rFonts w:ascii="黑体" w:eastAsia="黑体" w:hAnsi="黑体" w:cs="Times New Roman" w:hint="eastAsia"/>
          <w:sz w:val="18"/>
          <w:szCs w:val="18"/>
        </w:rPr>
        <w:t xml:space="preserve">  </w:t>
      </w:r>
      <w:r w:rsidRPr="007D2F32">
        <w:rPr>
          <w:rFonts w:ascii="黑体" w:eastAsia="黑体" w:hAnsi="黑体" w:cs="Times New Roman" w:hint="eastAsia"/>
          <w:sz w:val="18"/>
          <w:szCs w:val="18"/>
        </w:rPr>
        <w:t>CBR循环</w:t>
      </w:r>
      <w:r w:rsidR="00C32C29" w:rsidRPr="007D2F32">
        <w:rPr>
          <w:rFonts w:ascii="黑体" w:eastAsia="黑体" w:hAnsi="黑体" w:cs="Times New Roman"/>
          <w:sz w:val="18"/>
          <w:szCs w:val="18"/>
          <w:vertAlign w:val="superscript"/>
        </w:rPr>
        <w:fldChar w:fldCharType="begin"/>
      </w:r>
      <w:r w:rsidRPr="007D2F32">
        <w:rPr>
          <w:rFonts w:ascii="黑体" w:eastAsia="黑体" w:hAnsi="黑体" w:cs="Times New Roman"/>
          <w:sz w:val="18"/>
          <w:szCs w:val="18"/>
          <w:vertAlign w:val="superscript"/>
        </w:rPr>
        <w:instrText xml:space="preserve"> ADDIN EN.CITE &lt;EndNote&gt;&lt;Cite&gt;&lt;Author&gt;Aamodt&lt;/Author&gt;&lt;Year&gt;1994&lt;/Year&gt;&lt;RecNum&gt;21&lt;/RecNum&gt;&lt;DisplayText&gt;&lt;style face="superscript"&gt;[8]&lt;/style&gt;&lt;/DisplayText&gt;&lt;record&gt;&lt;rec-number&gt;21&lt;/rec-number&gt;&lt;foreign-keys&gt;&lt;key app="EN" db-id="9s5259x0ar0zfje2z23ppxsff0sfwpvsfd0r" timestamp="1463293983"&gt;21&lt;/key&gt;&lt;/foreign-keys&gt;&lt;ref-type name="Journal Article"&gt;17&lt;/ref-type&gt;&lt;contributors&gt;&lt;authors&gt;&lt;author&gt;Aamodt, Agnar&lt;/author&gt;&lt;author&gt;Plaza, Enric&lt;/author&gt;&lt;/authors&gt;&lt;/contributors&gt;&lt;titles&gt;&lt;title&gt;Case-based reasoning: Foundational issues, methodological variations, and system approaches&lt;/title&gt;&lt;secondary-title&gt;AI communications&lt;/secondary-title&gt;&lt;/titles&gt;&lt;periodical&gt;&lt;full-title&gt;AI communications&lt;/full-title&gt;&lt;/periodical&gt;&lt;pages&gt;39-59 %@ 0921-7126&lt;/pages&gt;&lt;volume&gt;7&lt;/volume&gt;&lt;number&gt;1&lt;/number&gt;&lt;dates&gt;&lt;year&gt;1994&lt;/year&gt;&lt;/dates&gt;&lt;urls&gt;&lt;/urls&gt;&lt;/record&gt;&lt;/Cite&gt;&lt;/EndNote&gt;</w:instrText>
      </w:r>
      <w:r w:rsidR="00C32C29" w:rsidRPr="007D2F32">
        <w:rPr>
          <w:rFonts w:ascii="黑体" w:eastAsia="黑体" w:hAnsi="黑体" w:cs="Times New Roman"/>
          <w:sz w:val="18"/>
          <w:szCs w:val="18"/>
          <w:vertAlign w:val="superscript"/>
        </w:rPr>
        <w:fldChar w:fldCharType="separate"/>
      </w:r>
      <w:r w:rsidRPr="007D2F32">
        <w:rPr>
          <w:rFonts w:ascii="黑体" w:eastAsia="黑体" w:hAnsi="黑体" w:cs="Times New Roman"/>
          <w:sz w:val="18"/>
          <w:szCs w:val="18"/>
          <w:vertAlign w:val="superscript"/>
        </w:rPr>
        <w:t>[</w:t>
      </w:r>
      <w:r w:rsidR="00520832" w:rsidRPr="007D2F32">
        <w:rPr>
          <w:rFonts w:ascii="黑体" w:eastAsia="黑体" w:hAnsi="黑体" w:cs="Times New Roman"/>
          <w:sz w:val="18"/>
          <w:szCs w:val="18"/>
          <w:vertAlign w:val="superscript"/>
        </w:rPr>
        <w:t>28</w:t>
      </w:r>
      <w:r w:rsidRPr="007D2F32">
        <w:rPr>
          <w:rFonts w:ascii="黑体" w:eastAsia="黑体" w:hAnsi="黑体" w:cs="Times New Roman"/>
          <w:sz w:val="18"/>
          <w:szCs w:val="18"/>
          <w:vertAlign w:val="superscript"/>
        </w:rPr>
        <w:t>]</w:t>
      </w:r>
      <w:bookmarkEnd w:id="143"/>
      <w:r w:rsidR="00C32C29" w:rsidRPr="007D2F32">
        <w:rPr>
          <w:rFonts w:ascii="黑体" w:eastAsia="黑体" w:hAnsi="黑体" w:cs="Times New Roman"/>
          <w:sz w:val="18"/>
          <w:szCs w:val="18"/>
          <w:vertAlign w:val="superscript"/>
        </w:rPr>
        <w:fldChar w:fldCharType="end"/>
      </w:r>
      <w:bookmarkEnd w:id="144"/>
    </w:p>
    <w:p w:rsidR="0011618F" w:rsidRPr="007D2F32" w:rsidRDefault="0011618F" w:rsidP="004A7BE6">
      <w:pPr>
        <w:pStyle w:val="af7"/>
        <w:spacing w:line="240" w:lineRule="auto"/>
        <w:ind w:firstLine="426"/>
        <w:rPr>
          <w:rFonts w:asciiTheme="minorEastAsia" w:eastAsiaTheme="minorEastAsia" w:hAnsiTheme="minorEastAsia"/>
          <w:sz w:val="21"/>
        </w:rPr>
      </w:pPr>
      <w:r w:rsidRPr="007D2F32">
        <w:rPr>
          <w:rFonts w:asciiTheme="minorEastAsia" w:eastAsiaTheme="minorEastAsia" w:hAnsiTheme="minorEastAsia" w:hint="eastAsia"/>
          <w:sz w:val="21"/>
        </w:rPr>
        <w:t>CBR在很多方面有应用：</w:t>
      </w:r>
      <w:r w:rsidRPr="007D2F32">
        <w:rPr>
          <w:rFonts w:asciiTheme="minorEastAsia" w:eastAsiaTheme="minorEastAsia" w:hAnsiTheme="minorEastAsia"/>
          <w:sz w:val="21"/>
        </w:rPr>
        <w:t>Pajula</w:t>
      </w:r>
      <w:r w:rsidRPr="007D2F32">
        <w:rPr>
          <w:rFonts w:asciiTheme="minorEastAsia" w:eastAsiaTheme="minorEastAsia" w:hAnsiTheme="minorEastAsia" w:hint="eastAsia"/>
          <w:sz w:val="21"/>
        </w:rPr>
        <w:t>等</w:t>
      </w:r>
      <w:r w:rsidR="00C32C29" w:rsidRPr="007D2F32">
        <w:rPr>
          <w:rFonts w:asciiTheme="minorEastAsia" w:eastAsiaTheme="minorEastAsia" w:hAnsiTheme="minorEastAsia"/>
          <w:sz w:val="21"/>
        </w:rPr>
        <w:fldChar w:fldCharType="begin"/>
      </w:r>
      <w:r w:rsidRPr="007D2F32">
        <w:rPr>
          <w:rFonts w:asciiTheme="minorEastAsia" w:eastAsiaTheme="minorEastAsia" w:hAnsiTheme="minorEastAsia"/>
          <w:sz w:val="21"/>
        </w:rPr>
        <w:instrText xml:space="preserve"> ADDIN EN.CITE &lt;EndNote&gt;&lt;Cite&gt;&lt;Author&gt;Pajula&lt;/Author&gt;&lt;Year&gt;2001&lt;/Year&gt;&lt;RecNum&gt;29&lt;/RecNum&gt;&lt;DisplayText&gt;&lt;style face="superscript"&gt;[9]&lt;/style&gt;&lt;/DisplayText&gt;&lt;record&gt;&lt;rec-number&gt;29&lt;/rec-number&gt;&lt;foreign-keys&gt;&lt;key app="EN" db-id="9s5259x0ar0zfje2z23ppxsff0sfwpvsfd0r" timestamp="1463640361"&gt;29&lt;/key&gt;&lt;/foreign-keys&gt;&lt;ref-type name="Journal Article"&gt;17&lt;/ref-type&gt;&lt;contributors&gt;&lt;authors&gt;&lt;author&gt;Pajula, Elina&lt;/author&gt;&lt;author&gt;Seuranen, Timo&lt;/author&gt;&lt;author&gt;Koiranen, Tuomas&lt;/author&gt;&lt;author&gt;Hurme, Markku&lt;/author&gt;&lt;/authors&gt;&lt;/contributors&gt;&lt;titles&gt;&lt;title&gt;Synthesis of separation processes by using case-based reasoning&lt;/title&gt;&lt;secondary-title&gt;Computers &amp;amp; Chemical Engineering&lt;/secondary-title&gt;&lt;/titles&gt;&lt;periodical&gt;&lt;full-title&gt;Computers &amp;amp; Chemical Engineering&lt;/full-title&gt;&lt;/periodical&gt;&lt;pages&gt;775-782 %@ 0098-1354&lt;/pages&gt;&lt;volume&gt;25&lt;/volume&gt;&lt;number&gt;4&lt;/number&gt;&lt;dates&gt;&lt;year&gt;2001&lt;/year&gt;&lt;/dates&gt;&lt;urls&gt;&lt;/urls&gt;&lt;/record&gt;&lt;/Cite&gt;&lt;/EndNote&gt;</w:instrText>
      </w:r>
      <w:r w:rsidR="00C32C29" w:rsidRPr="007D2F32">
        <w:rPr>
          <w:rFonts w:asciiTheme="minorEastAsia" w:eastAsiaTheme="minorEastAsia" w:hAnsiTheme="minorEastAsia"/>
          <w:sz w:val="21"/>
        </w:rPr>
        <w:fldChar w:fldCharType="separate"/>
      </w:r>
      <w:r w:rsidRPr="007D2F32">
        <w:rPr>
          <w:rFonts w:asciiTheme="minorEastAsia" w:eastAsiaTheme="minorEastAsia" w:hAnsiTheme="minorEastAsia"/>
          <w:noProof/>
          <w:sz w:val="21"/>
          <w:vertAlign w:val="superscript"/>
        </w:rPr>
        <w:t>[</w:t>
      </w:r>
      <w:r w:rsidR="00520832" w:rsidRPr="007D2F32">
        <w:rPr>
          <w:rFonts w:asciiTheme="minorEastAsia" w:eastAsiaTheme="minorEastAsia" w:hAnsiTheme="minorEastAsia"/>
          <w:noProof/>
          <w:sz w:val="21"/>
          <w:vertAlign w:val="superscript"/>
        </w:rPr>
        <w:t>29</w:t>
      </w:r>
      <w:r w:rsidRPr="007D2F32">
        <w:rPr>
          <w:rFonts w:asciiTheme="minorEastAsia" w:eastAsiaTheme="minorEastAsia" w:hAnsiTheme="minorEastAsia"/>
          <w:noProof/>
          <w:sz w:val="21"/>
          <w:vertAlign w:val="superscript"/>
        </w:rPr>
        <w:t>]</w:t>
      </w:r>
      <w:r w:rsidR="00C32C29" w:rsidRPr="007D2F32">
        <w:rPr>
          <w:rFonts w:asciiTheme="minorEastAsia" w:eastAsiaTheme="minorEastAsia" w:hAnsiTheme="minorEastAsia"/>
          <w:sz w:val="21"/>
        </w:rPr>
        <w:fldChar w:fldCharType="end"/>
      </w:r>
      <w:r w:rsidRPr="007D2F32">
        <w:rPr>
          <w:rFonts w:asciiTheme="minorEastAsia" w:eastAsiaTheme="minorEastAsia" w:hAnsiTheme="minorEastAsia" w:hint="eastAsia"/>
          <w:sz w:val="21"/>
        </w:rPr>
        <w:t>将CBR用于过程集成和流程设计；</w:t>
      </w:r>
      <w:r w:rsidRPr="007D2F32">
        <w:rPr>
          <w:rFonts w:asciiTheme="minorEastAsia" w:eastAsiaTheme="minorEastAsia" w:hAnsiTheme="minorEastAsia"/>
          <w:sz w:val="21"/>
        </w:rPr>
        <w:t>Nakayama</w:t>
      </w:r>
      <w:r w:rsidRPr="007D2F32">
        <w:rPr>
          <w:rFonts w:asciiTheme="minorEastAsia" w:eastAsiaTheme="minorEastAsia" w:hAnsiTheme="minorEastAsia" w:hint="eastAsia"/>
          <w:sz w:val="21"/>
        </w:rPr>
        <w:t>和</w:t>
      </w:r>
      <w:r w:rsidRPr="007D2F32">
        <w:rPr>
          <w:rFonts w:asciiTheme="minorEastAsia" w:eastAsiaTheme="minorEastAsia" w:hAnsiTheme="minorEastAsia"/>
          <w:sz w:val="21"/>
        </w:rPr>
        <w:t>Tanaka</w:t>
      </w:r>
      <w:r w:rsidR="00C32C29" w:rsidRPr="007D2F32">
        <w:rPr>
          <w:rFonts w:asciiTheme="minorEastAsia" w:eastAsiaTheme="minorEastAsia" w:hAnsiTheme="minorEastAsia"/>
          <w:sz w:val="21"/>
        </w:rPr>
        <w:fldChar w:fldCharType="begin"/>
      </w:r>
      <w:r w:rsidRPr="007D2F32">
        <w:rPr>
          <w:rFonts w:asciiTheme="minorEastAsia" w:eastAsiaTheme="minorEastAsia" w:hAnsiTheme="minorEastAsia"/>
          <w:sz w:val="21"/>
        </w:rPr>
        <w:instrText xml:space="preserve"> ADDIN EN.CITE &lt;EndNote&gt;&lt;Cite&gt;&lt;Author&gt;Nakayama&lt;/Author&gt;&lt;Year&gt;1999&lt;/Year&gt;&lt;RecNum&gt;28&lt;/RecNum&gt;&lt;DisplayText&gt;&lt;style face="superscript"&gt;[10]&lt;/style&gt;&lt;/DisplayText&gt;&lt;record&gt;&lt;rec-number&gt;28&lt;/rec-number&gt;&lt;foreign-keys&gt;&lt;key app="EN" db-id="9s5259x0ar0zfje2z23ppxsff0sfwpvsfd0r" timestamp="1463640352"&gt;28&lt;/key&gt;&lt;/foreign-keys&gt;&lt;ref-type name="Journal Article"&gt;17&lt;/ref-type&gt;&lt;contributors&gt;&lt;authors&gt;&lt;author&gt;Nakayama, Takashi&lt;/author&gt;&lt;author&gt;Tanaka, Koichi&lt;/author&gt;&lt;author&gt;Nishimoto, Yuko&lt;/author&gt;&lt;/authors&gt;&lt;/contributors&gt;&lt;titles&gt;&lt;title&gt;Computer-assisted thermal analysis system founded on case-based reasoning&lt;/title&gt;&lt;secondary-title&gt;Journal of chemical information and computer sciences&lt;/secondary-title&gt;&lt;/titles&gt;&lt;periodical&gt;&lt;full-title&gt;Journal of chemical information and computer sciences&lt;/full-title&gt;&lt;/periodical&gt;&lt;pages&gt;819-832 %@ 0095-2338&lt;/pages&gt;&lt;volume&gt;39&lt;/volume&gt;&lt;number&gt;5&lt;/number&gt;&lt;dates&gt;&lt;year&gt;1999&lt;/year&gt;&lt;/dates&gt;&lt;urls&gt;&lt;/urls&gt;&lt;/record&gt;&lt;/Cite&gt;&lt;/EndNote&gt;</w:instrText>
      </w:r>
      <w:r w:rsidR="00C32C29" w:rsidRPr="007D2F32">
        <w:rPr>
          <w:rFonts w:asciiTheme="minorEastAsia" w:eastAsiaTheme="minorEastAsia" w:hAnsiTheme="minorEastAsia"/>
          <w:sz w:val="21"/>
        </w:rPr>
        <w:fldChar w:fldCharType="separate"/>
      </w:r>
      <w:r w:rsidRPr="007D2F32">
        <w:rPr>
          <w:rFonts w:asciiTheme="minorEastAsia" w:eastAsiaTheme="minorEastAsia" w:hAnsiTheme="minorEastAsia"/>
          <w:noProof/>
          <w:sz w:val="21"/>
          <w:vertAlign w:val="superscript"/>
        </w:rPr>
        <w:t>[</w:t>
      </w:r>
      <w:r w:rsidR="00520832" w:rsidRPr="007D2F32">
        <w:rPr>
          <w:rFonts w:asciiTheme="minorEastAsia" w:eastAsiaTheme="minorEastAsia" w:hAnsiTheme="minorEastAsia"/>
          <w:noProof/>
          <w:sz w:val="21"/>
          <w:vertAlign w:val="superscript"/>
        </w:rPr>
        <w:t>30</w:t>
      </w:r>
      <w:r w:rsidRPr="007D2F32">
        <w:rPr>
          <w:rFonts w:asciiTheme="minorEastAsia" w:eastAsiaTheme="minorEastAsia" w:hAnsiTheme="minorEastAsia"/>
          <w:noProof/>
          <w:sz w:val="21"/>
          <w:vertAlign w:val="superscript"/>
        </w:rPr>
        <w:t>]</w:t>
      </w:r>
      <w:r w:rsidR="00C32C29" w:rsidRPr="007D2F32">
        <w:rPr>
          <w:rFonts w:asciiTheme="minorEastAsia" w:eastAsiaTheme="minorEastAsia" w:hAnsiTheme="minorEastAsia"/>
          <w:sz w:val="21"/>
        </w:rPr>
        <w:fldChar w:fldCharType="end"/>
      </w:r>
      <w:r w:rsidRPr="007D2F32">
        <w:rPr>
          <w:rFonts w:asciiTheme="minorEastAsia" w:eastAsiaTheme="minorEastAsia" w:hAnsiTheme="minorEastAsia" w:hint="eastAsia"/>
          <w:sz w:val="21"/>
        </w:rPr>
        <w:t>用CBR来支持热力学分析；赵劲松等</w:t>
      </w:r>
      <w:r w:rsidR="00C32C29" w:rsidRPr="007D2F32">
        <w:rPr>
          <w:rFonts w:asciiTheme="minorEastAsia" w:eastAsiaTheme="minorEastAsia" w:hAnsiTheme="minorEastAsia"/>
          <w:sz w:val="21"/>
        </w:rPr>
        <w:fldChar w:fldCharType="begin"/>
      </w:r>
      <w:r w:rsidRPr="007D2F32">
        <w:rPr>
          <w:rFonts w:asciiTheme="minorEastAsia" w:eastAsiaTheme="minorEastAsia" w:hAnsiTheme="minorEastAsia"/>
          <w:sz w:val="21"/>
        </w:rPr>
        <w:instrText xml:space="preserve"> ADDIN EN.CITE &lt;EndNote&gt;&lt;Cite&gt;&lt;Author&gt;Zhao&lt;/Author&gt;&lt;Year&gt;2009&lt;/Year&gt;&lt;RecNum&gt;14&lt;/RecNum&gt;&lt;DisplayText&gt;&lt;style face="superscript"&gt;[11]&lt;/style&gt;&lt;/DisplayText&gt;&lt;record&gt;&lt;rec-number&gt;14&lt;/rec-number&gt;&lt;foreign-keys&gt;&lt;key app="EN" db-id="9s5259x0ar0zfje2z23ppxsff0sfwpvsfd0r" timestamp="1463293769"&gt;14&lt;/key&gt;&lt;key app="ENWeb" db-id=""&gt;0&lt;/key&gt;&lt;/foreign-keys&gt;&lt;ref-type name="Journal Article"&gt;17&lt;/ref-type&gt;&lt;contributors&gt;&lt;authors&gt;&lt;author&gt;Zhao, Jinsong&lt;/author&gt;&lt;author&gt;Cui, Lin&lt;/author&gt;&lt;author&gt;Zhao, Lihua&lt;/author&gt;&lt;author&gt;Qiu, Tong&lt;/author&gt;&lt;author&gt;Chen, Bingzhen&lt;/author&gt;&lt;/authors&gt;&lt;/contributors&gt;&lt;titles&gt;&lt;title&gt;Learning HAZOP expert system by case-based reasoning and ontology&lt;/title&gt;&lt;secondary-title&gt;Computers &amp;amp; Chemical Engineering&lt;/secondary-title&gt;&lt;/titles&gt;&lt;periodical&gt;&lt;full-title&gt;Computers &amp;amp; Chemical Engineering&lt;/full-title&gt;&lt;/periodical&gt;&lt;pages&gt;371-378&lt;/pages&gt;&lt;volume&gt;33&lt;/volume&gt;&lt;number&gt;1&lt;/number&gt;&lt;dates&gt;&lt;year&gt;2009&lt;/year&gt;&lt;/dates&gt;&lt;isbn&gt;00981354&lt;/isbn&gt;&lt;urls&gt;&lt;/urls&gt;&lt;electronic-resource-num&gt;10.1016/j.compchemeng.2008.10.006&lt;/electronic-resource-num&gt;&lt;/record&gt;&lt;/Cite&gt;&lt;/EndNote&gt;</w:instrText>
      </w:r>
      <w:r w:rsidR="00C32C29" w:rsidRPr="007D2F32">
        <w:rPr>
          <w:rFonts w:asciiTheme="minorEastAsia" w:eastAsiaTheme="minorEastAsia" w:hAnsiTheme="minorEastAsia"/>
          <w:sz w:val="21"/>
        </w:rPr>
        <w:fldChar w:fldCharType="separate"/>
      </w:r>
      <w:r w:rsidRPr="007D2F32">
        <w:rPr>
          <w:rFonts w:asciiTheme="minorEastAsia" w:eastAsiaTheme="minorEastAsia" w:hAnsiTheme="minorEastAsia"/>
          <w:noProof/>
          <w:sz w:val="21"/>
          <w:vertAlign w:val="superscript"/>
        </w:rPr>
        <w:t>[</w:t>
      </w:r>
      <w:r w:rsidR="00520832" w:rsidRPr="007D2F32">
        <w:rPr>
          <w:rFonts w:asciiTheme="minorEastAsia" w:eastAsiaTheme="minorEastAsia" w:hAnsiTheme="minorEastAsia"/>
          <w:noProof/>
          <w:sz w:val="21"/>
          <w:vertAlign w:val="superscript"/>
        </w:rPr>
        <w:t>31</w:t>
      </w:r>
      <w:r w:rsidRPr="007D2F32">
        <w:rPr>
          <w:rFonts w:asciiTheme="minorEastAsia" w:eastAsiaTheme="minorEastAsia" w:hAnsiTheme="minorEastAsia"/>
          <w:noProof/>
          <w:sz w:val="21"/>
          <w:vertAlign w:val="superscript"/>
        </w:rPr>
        <w:t>]</w:t>
      </w:r>
      <w:r w:rsidR="00C32C29" w:rsidRPr="007D2F32">
        <w:rPr>
          <w:rFonts w:asciiTheme="minorEastAsia" w:eastAsiaTheme="minorEastAsia" w:hAnsiTheme="minorEastAsia"/>
          <w:sz w:val="21"/>
        </w:rPr>
        <w:fldChar w:fldCharType="end"/>
      </w:r>
      <w:r w:rsidRPr="007D2F32">
        <w:rPr>
          <w:rFonts w:asciiTheme="minorEastAsia" w:eastAsiaTheme="minorEastAsia" w:hAnsiTheme="minorEastAsia" w:hint="eastAsia"/>
          <w:sz w:val="21"/>
        </w:rPr>
        <w:t>采用CBR开发了一个有学习能力的HAZOP专家系统；</w:t>
      </w:r>
      <w:r w:rsidRPr="007D2F32">
        <w:rPr>
          <w:rFonts w:asciiTheme="minorEastAsia" w:eastAsiaTheme="minorEastAsia" w:hAnsiTheme="minorEastAsia"/>
          <w:sz w:val="21"/>
        </w:rPr>
        <w:t>Tivadar Farkas</w:t>
      </w:r>
      <w:r w:rsidRPr="007D2F32">
        <w:rPr>
          <w:rFonts w:asciiTheme="minorEastAsia" w:eastAsiaTheme="minorEastAsia" w:hAnsiTheme="minorEastAsia" w:hint="eastAsia"/>
          <w:sz w:val="21"/>
        </w:rPr>
        <w:t>等</w:t>
      </w:r>
      <w:r w:rsidR="00C32C29" w:rsidRPr="007D2F32">
        <w:rPr>
          <w:rFonts w:asciiTheme="minorEastAsia" w:eastAsiaTheme="minorEastAsia" w:hAnsiTheme="minorEastAsia"/>
          <w:sz w:val="21"/>
        </w:rPr>
        <w:fldChar w:fldCharType="begin"/>
      </w:r>
      <w:r w:rsidRPr="007D2F32">
        <w:rPr>
          <w:rFonts w:asciiTheme="minorEastAsia" w:eastAsiaTheme="minorEastAsia" w:hAnsiTheme="minorEastAsia"/>
          <w:sz w:val="21"/>
        </w:rPr>
        <w:instrText xml:space="preserve"> ADDIN EN.CITE &lt;EndNote&gt;&lt;Cite&gt;&lt;Author&gt;al&lt;/Author&gt;&lt;Year&gt;2006&lt;/Year&gt;&lt;RecNum&gt;22&lt;/RecNum&gt;&lt;DisplayText&gt;&lt;style face="superscript"&gt;[12]&lt;/style&gt;&lt;/DisplayText&gt;&lt;record&gt;&lt;rec-number&gt;22&lt;/rec-number&gt;&lt;foreign-keys&gt;&lt;key app="EN" db-id="9s5259x0ar0zfje2z23ppxsff0sfwpvsfd0r" timestamp="1463294179"&gt;22&lt;/key&gt;&lt;key app="ENWeb" db-id=""&gt;0&lt;/key&gt;&lt;/foreign-keys&gt;&lt;ref-type name="Journal Article"&gt;17&lt;/ref-type&gt;&lt;contributors&gt;&lt;authors&gt;&lt;author&gt;Tivadar Farkas. et al&lt;/author&gt;&lt;/authors&gt;&lt;/contributors&gt;&lt;titles&gt;&lt;title&gt;&amp;lt;Selection of a Mixed-Integer Nonlinear Programming (MINLP) Model of Distillation Column Synthesis by Case-Based Reasoning&amp;gt;&lt;/title&gt;&lt;secondary-title&gt;Ind. Eng. Chem. Res.&lt;/secondary-title&gt;&lt;/titles&gt;&lt;periodical&gt;&lt;full-title&gt;Ind. Eng. Chem. Res.&lt;/full-title&gt;&lt;/periodical&gt;&lt;pages&gt;1935-1944&lt;/pages&gt;&lt;volume&gt;45&lt;/volume&gt;&lt;number&gt;6&lt;/number&gt;&lt;dates&gt;&lt;year&gt;2006&lt;/year&gt;&lt;/dates&gt;&lt;urls&gt;&lt;/urls&gt;&lt;/record&gt;&lt;/Cite&gt;&lt;/EndNote&gt;</w:instrText>
      </w:r>
      <w:r w:rsidR="00C32C29" w:rsidRPr="007D2F32">
        <w:rPr>
          <w:rFonts w:asciiTheme="minorEastAsia" w:eastAsiaTheme="minorEastAsia" w:hAnsiTheme="minorEastAsia"/>
          <w:sz w:val="21"/>
        </w:rPr>
        <w:fldChar w:fldCharType="separate"/>
      </w:r>
      <w:r w:rsidRPr="007D2F32">
        <w:rPr>
          <w:rFonts w:asciiTheme="minorEastAsia" w:eastAsiaTheme="minorEastAsia" w:hAnsiTheme="minorEastAsia"/>
          <w:noProof/>
          <w:sz w:val="21"/>
          <w:vertAlign w:val="superscript"/>
        </w:rPr>
        <w:t>[</w:t>
      </w:r>
      <w:r w:rsidR="00520832" w:rsidRPr="007D2F32">
        <w:rPr>
          <w:rFonts w:asciiTheme="minorEastAsia" w:eastAsiaTheme="minorEastAsia" w:hAnsiTheme="minorEastAsia"/>
          <w:noProof/>
          <w:sz w:val="21"/>
          <w:vertAlign w:val="superscript"/>
        </w:rPr>
        <w:t>32</w:t>
      </w:r>
      <w:r w:rsidRPr="007D2F32">
        <w:rPr>
          <w:rFonts w:asciiTheme="minorEastAsia" w:eastAsiaTheme="minorEastAsia" w:hAnsiTheme="minorEastAsia"/>
          <w:noProof/>
          <w:sz w:val="21"/>
          <w:vertAlign w:val="superscript"/>
        </w:rPr>
        <w:t>]</w:t>
      </w:r>
      <w:r w:rsidR="00C32C29" w:rsidRPr="007D2F32">
        <w:rPr>
          <w:rFonts w:asciiTheme="minorEastAsia" w:eastAsiaTheme="minorEastAsia" w:hAnsiTheme="minorEastAsia"/>
          <w:sz w:val="21"/>
        </w:rPr>
        <w:fldChar w:fldCharType="end"/>
      </w:r>
      <w:r w:rsidRPr="007D2F32">
        <w:rPr>
          <w:rFonts w:asciiTheme="minorEastAsia" w:eastAsiaTheme="minorEastAsia" w:hAnsiTheme="minorEastAsia" w:hint="eastAsia"/>
          <w:sz w:val="21"/>
        </w:rPr>
        <w:t>用CBR来指导精馏塔集成模型的求解；</w:t>
      </w:r>
      <w:r w:rsidRPr="007D2F32">
        <w:rPr>
          <w:rFonts w:asciiTheme="minorEastAsia" w:eastAsiaTheme="minorEastAsia" w:hAnsiTheme="minorEastAsia"/>
          <w:sz w:val="21"/>
        </w:rPr>
        <w:t>Timo Seuranen</w:t>
      </w:r>
      <w:r w:rsidRPr="007D2F32">
        <w:rPr>
          <w:rFonts w:asciiTheme="minorEastAsia" w:eastAsiaTheme="minorEastAsia" w:hAnsiTheme="minorEastAsia" w:hint="eastAsia"/>
          <w:sz w:val="21"/>
        </w:rPr>
        <w:t>等</w:t>
      </w:r>
      <w:r w:rsidR="00C32C29" w:rsidRPr="007D2F32">
        <w:rPr>
          <w:rFonts w:asciiTheme="minorEastAsia" w:eastAsiaTheme="minorEastAsia" w:hAnsiTheme="minorEastAsia"/>
          <w:sz w:val="21"/>
        </w:rPr>
        <w:fldChar w:fldCharType="begin"/>
      </w:r>
      <w:r w:rsidRPr="007D2F32">
        <w:rPr>
          <w:rFonts w:asciiTheme="minorEastAsia" w:eastAsiaTheme="minorEastAsia" w:hAnsiTheme="minorEastAsia"/>
          <w:sz w:val="21"/>
        </w:rPr>
        <w:instrText xml:space="preserve"> ADDIN EN.CITE &lt;EndNote&gt;&lt;Cite&gt;&lt;Author&gt;Seuranen&lt;/Author&gt;&lt;Year&gt;2005&lt;/Year&gt;&lt;RecNum&gt;19&lt;/RecNum&gt;&lt;DisplayText&gt;&lt;style face="superscript"&gt;[13]&lt;/style&gt;&lt;/DisplayText&gt;&lt;record&gt;&lt;rec-number&gt;19&lt;/rec-number&gt;&lt;foreign-keys&gt;&lt;key app="EN" db-id="9s5259x0ar0zfje2z23ppxsff0sfwpvsfd0r" timestamp="1463293809"&gt;19&lt;/key&gt;&lt;key app="ENWeb" db-id=""&gt;0&lt;/key&gt;&lt;/foreign-keys&gt;&lt;ref-type name="Journal Article"&gt;17&lt;/ref-type&gt;&lt;contributors&gt;&lt;authors&gt;&lt;author&gt;Seuranen, Timo&lt;/author&gt;&lt;author&gt;Hurme, Markku&lt;/author&gt;&lt;author&gt;Pajula, Elina&lt;/author&gt;&lt;/authors&gt;&lt;/contributors&gt;&lt;titles&gt;&lt;title&gt;Synthesis of separation processes by case-based reasoning&lt;/title&gt;&lt;secondary-title&gt;Computers &amp;amp; Chemical Engineering&lt;/secondary-title&gt;&lt;/titles&gt;&lt;periodical&gt;&lt;full-title&gt;Computers &amp;amp; Chemical Engineering&lt;/full-title&gt;&lt;/periodical&gt;&lt;pages&gt;1473-1482&lt;/pages&gt;&lt;volume&gt;29&lt;/volume&gt;&lt;number&gt;6&lt;/number&gt;&lt;dates&gt;&lt;year&gt;2005&lt;/year&gt;&lt;/dates&gt;&lt;isbn&gt;00981354&lt;/isbn&gt;&lt;urls&gt;&lt;/urls&gt;&lt;electronic-resource-num&gt;10.1016/j.compchemeng.2005.02.016&lt;/electronic-resource-num&gt;&lt;/record&gt;&lt;/Cite&gt;&lt;/EndNote&gt;</w:instrText>
      </w:r>
      <w:r w:rsidR="00C32C29" w:rsidRPr="007D2F32">
        <w:rPr>
          <w:rFonts w:asciiTheme="minorEastAsia" w:eastAsiaTheme="minorEastAsia" w:hAnsiTheme="minorEastAsia"/>
          <w:sz w:val="21"/>
        </w:rPr>
        <w:fldChar w:fldCharType="separate"/>
      </w:r>
      <w:r w:rsidRPr="007D2F32">
        <w:rPr>
          <w:rFonts w:asciiTheme="minorEastAsia" w:eastAsiaTheme="minorEastAsia" w:hAnsiTheme="minorEastAsia"/>
          <w:noProof/>
          <w:sz w:val="21"/>
          <w:vertAlign w:val="superscript"/>
        </w:rPr>
        <w:t>[</w:t>
      </w:r>
      <w:r w:rsidR="00520832" w:rsidRPr="007D2F32">
        <w:rPr>
          <w:rFonts w:asciiTheme="minorEastAsia" w:eastAsiaTheme="minorEastAsia" w:hAnsiTheme="minorEastAsia"/>
          <w:noProof/>
          <w:sz w:val="21"/>
          <w:vertAlign w:val="superscript"/>
        </w:rPr>
        <w:t>33</w:t>
      </w:r>
      <w:r w:rsidRPr="007D2F32">
        <w:rPr>
          <w:rFonts w:asciiTheme="minorEastAsia" w:eastAsiaTheme="minorEastAsia" w:hAnsiTheme="minorEastAsia"/>
          <w:noProof/>
          <w:sz w:val="21"/>
          <w:vertAlign w:val="superscript"/>
        </w:rPr>
        <w:t>]</w:t>
      </w:r>
      <w:r w:rsidR="00C32C29" w:rsidRPr="007D2F32">
        <w:rPr>
          <w:rFonts w:asciiTheme="minorEastAsia" w:eastAsiaTheme="minorEastAsia" w:hAnsiTheme="minorEastAsia"/>
          <w:sz w:val="21"/>
        </w:rPr>
        <w:fldChar w:fldCharType="end"/>
      </w:r>
      <w:r w:rsidRPr="007D2F32">
        <w:rPr>
          <w:rFonts w:asciiTheme="minorEastAsia" w:eastAsiaTheme="minorEastAsia" w:hAnsiTheme="minorEastAsia" w:hint="eastAsia"/>
          <w:sz w:val="21"/>
        </w:rPr>
        <w:t>则将CBR用于分离过程集成。</w:t>
      </w:r>
    </w:p>
    <w:p w:rsidR="0011618F" w:rsidRPr="007D2F32" w:rsidRDefault="0011618F" w:rsidP="000A4A61">
      <w:pPr>
        <w:pStyle w:val="af7"/>
        <w:spacing w:line="240" w:lineRule="auto"/>
        <w:ind w:firstLineChars="200" w:firstLine="420"/>
        <w:rPr>
          <w:rFonts w:asciiTheme="minorEastAsia" w:eastAsiaTheme="minorEastAsia" w:hAnsiTheme="minorEastAsia"/>
          <w:sz w:val="21"/>
        </w:rPr>
      </w:pPr>
      <w:r w:rsidRPr="007D2F32">
        <w:rPr>
          <w:rStyle w:val="Chare"/>
          <w:rFonts w:asciiTheme="minorEastAsia" w:eastAsiaTheme="minorEastAsia" w:hAnsiTheme="minorEastAsia" w:hint="eastAsia"/>
          <w:sz w:val="21"/>
        </w:rPr>
        <w:t>CBR的关键问题之一是如何提取旧案例，即如何度量新旧案例之间的相似度。</w:t>
      </w:r>
      <w:r w:rsidRPr="007D2F32">
        <w:rPr>
          <w:rStyle w:val="Chare"/>
          <w:rFonts w:asciiTheme="minorEastAsia" w:eastAsiaTheme="minorEastAsia" w:hAnsiTheme="minorEastAsia"/>
          <w:sz w:val="21"/>
        </w:rPr>
        <w:t>Kolodner</w:t>
      </w:r>
      <w:r w:rsidR="00C32C29" w:rsidRPr="007D2F32">
        <w:rPr>
          <w:rStyle w:val="Chare"/>
          <w:rFonts w:asciiTheme="minorEastAsia" w:eastAsiaTheme="minorEastAsia" w:hAnsiTheme="minorEastAsia"/>
          <w:sz w:val="21"/>
        </w:rPr>
        <w:fldChar w:fldCharType="begin"/>
      </w:r>
      <w:r w:rsidRPr="007D2F32">
        <w:rPr>
          <w:rStyle w:val="Chare"/>
          <w:rFonts w:asciiTheme="minorEastAsia" w:eastAsiaTheme="minorEastAsia" w:hAnsiTheme="minorEastAsia"/>
          <w:sz w:val="21"/>
        </w:rPr>
        <w:instrText xml:space="preserve"> ADDIN EN.CITE &lt;EndNote&gt;&lt;Cite&gt;&lt;Author&gt;Kolodner&lt;/Author&gt;&lt;Year&gt;1993&lt;/Year&gt;&lt;RecNum&gt;27&lt;/RecNum&gt;&lt;DisplayText&gt;&lt;style face="superscript"&gt;[14]&lt;/style&gt;&lt;/DisplayText&gt;&lt;record&gt;&lt;rec-number&gt;27&lt;/rec-number&gt;&lt;foreign-keys&gt;&lt;key app="EN" db-id="9s5259x0ar0zfje2z23ppxsff0sfwpvsfd0r" timestamp="1463639482"&gt;27&lt;/key&gt;&lt;/foreign-keys&gt;&lt;ref-type name="Book"&gt;6&lt;/ref-type&gt;&lt;contributors&gt;&lt;authors&gt;&lt;author&gt;Kolodner, J. L. U. https books google co jp books id RrhQAAAAMAAJ&lt;/author&gt;&lt;/authors&gt;&lt;/contributors&gt;&lt;titles&gt;&lt;title&gt;Case-based Reasoning&lt;/title&gt;&lt;/titles&gt;&lt;dates&gt;&lt;year&gt;1993&lt;/year&gt;&lt;/dates&gt;&lt;publisher&gt;Morgan Kaufmann Publishers&lt;/publisher&gt;&lt;urls&gt;&lt;/urls&gt;&lt;/record&gt;&lt;/Cite&gt;&lt;/EndNote&gt;</w:instrText>
      </w:r>
      <w:r w:rsidR="00C32C29" w:rsidRPr="007D2F32">
        <w:rPr>
          <w:rStyle w:val="Chare"/>
          <w:rFonts w:asciiTheme="minorEastAsia" w:eastAsiaTheme="minorEastAsia" w:hAnsiTheme="minorEastAsia"/>
          <w:sz w:val="21"/>
        </w:rPr>
        <w:fldChar w:fldCharType="separate"/>
      </w:r>
      <w:r w:rsidRPr="007D2F32">
        <w:rPr>
          <w:rStyle w:val="Chare"/>
          <w:rFonts w:asciiTheme="minorEastAsia" w:eastAsiaTheme="minorEastAsia" w:hAnsiTheme="minorEastAsia"/>
          <w:noProof/>
          <w:sz w:val="21"/>
          <w:vertAlign w:val="superscript"/>
        </w:rPr>
        <w:t>[</w:t>
      </w:r>
      <w:r w:rsidR="00520832" w:rsidRPr="007D2F32">
        <w:rPr>
          <w:rStyle w:val="Chare"/>
          <w:rFonts w:asciiTheme="minorEastAsia" w:eastAsiaTheme="minorEastAsia" w:hAnsiTheme="minorEastAsia"/>
          <w:noProof/>
          <w:sz w:val="21"/>
          <w:vertAlign w:val="superscript"/>
        </w:rPr>
        <w:t>34</w:t>
      </w:r>
      <w:r w:rsidRPr="007D2F32">
        <w:rPr>
          <w:rStyle w:val="Chare"/>
          <w:rFonts w:asciiTheme="minorEastAsia" w:eastAsiaTheme="minorEastAsia" w:hAnsiTheme="minorEastAsia"/>
          <w:noProof/>
          <w:sz w:val="21"/>
          <w:vertAlign w:val="superscript"/>
        </w:rPr>
        <w:t>]</w:t>
      </w:r>
      <w:r w:rsidR="00C32C29" w:rsidRPr="007D2F32">
        <w:rPr>
          <w:rStyle w:val="Chare"/>
          <w:rFonts w:asciiTheme="minorEastAsia" w:eastAsiaTheme="minorEastAsia" w:hAnsiTheme="minorEastAsia"/>
          <w:sz w:val="21"/>
        </w:rPr>
        <w:fldChar w:fldCharType="end"/>
      </w:r>
      <w:r w:rsidRPr="007D2F32">
        <w:rPr>
          <w:rStyle w:val="Chare"/>
          <w:rFonts w:asciiTheme="minorEastAsia" w:eastAsiaTheme="minorEastAsia" w:hAnsiTheme="minorEastAsia" w:hint="eastAsia"/>
          <w:sz w:val="21"/>
        </w:rPr>
        <w:t>提出了相似度度量的基本步骤：首先确定案例的特征，然后计算新旧案例对应特征的相似度，最后将各个特征的相似度与相应的权重系数相乘，结果相加得到最后的整体相似度。针对不同的数据类型，有很多不同的相似度度量方法</w:t>
      </w:r>
      <w:r w:rsidR="00C32C29" w:rsidRPr="007D2F32">
        <w:rPr>
          <w:rStyle w:val="Chare"/>
          <w:rFonts w:asciiTheme="minorEastAsia" w:eastAsiaTheme="minorEastAsia" w:hAnsiTheme="minorEastAsia"/>
          <w:sz w:val="21"/>
        </w:rPr>
        <w:fldChar w:fldCharType="begin"/>
      </w:r>
      <w:r w:rsidRPr="007D2F32">
        <w:rPr>
          <w:rStyle w:val="Chare"/>
          <w:rFonts w:asciiTheme="minorEastAsia" w:eastAsiaTheme="minorEastAsia" w:hAnsiTheme="minorEastAsia"/>
          <w:sz w:val="21"/>
        </w:rPr>
        <w:instrText xml:space="preserve"> ADDIN EN.CITE &lt;EndNote&gt;&lt;Cite&gt;&lt;Author&gt;Avramenko&lt;/Author&gt;&lt;Year&gt;2006&lt;/Year&gt;&lt;RecNum&gt;17&lt;/RecNum&gt;&lt;DisplayText&gt;&lt;style face="superscript"&gt;[15, 16]&lt;/style&gt;&lt;/DisplayText&gt;&lt;record&gt;&lt;rec-number&gt;17&lt;/rec-number&gt;&lt;foreign-keys&gt;&lt;key app="EN" db-id="9s5259x0ar0zfje2z23ppxsff0sfwpvsfd0r" timestamp="1463293795"&gt;17&lt;/key&gt;&lt;key app="ENWeb" db-id=""&gt;0&lt;/key&gt;&lt;/foreign-keys&gt;&lt;ref-type name="Journal Article"&gt;17&lt;/ref-type&gt;&lt;contributors&gt;&lt;authors&gt;&lt;author&gt;Avramenko, Yuri&lt;/author&gt;&lt;author&gt;Kraslawski, Andrzej&lt;/author&gt;&lt;/authors&gt;&lt;/contributors&gt;&lt;titles&gt;&lt;title&gt;Similarity concept for case-based design in process engineering&lt;/title&gt;&lt;secondary-title&gt;Computers &amp;amp; Chemical Engineering&lt;/secondary-title&gt;&lt;/titles&gt;&lt;periodical&gt;&lt;full-title&gt;Computers &amp;amp; Chemical Engineering&lt;/full-title&gt;&lt;/periodical&gt;&lt;pages&gt;548-557&lt;/pages&gt;&lt;volume&gt;30&lt;/volume&gt;&lt;number&gt;3&lt;/number&gt;&lt;dates&gt;&lt;year&gt;2006&lt;/year&gt;&lt;/dates&gt;&lt;isbn&gt;00981354&lt;/isbn&gt;&lt;urls&gt;&lt;/urls&gt;&lt;electronic-resource-num&gt;10.1016/j.compchemeng.2005.10.011&lt;/electronic-resource-num&gt;&lt;/record&gt;&lt;/Cite&gt;&lt;Cite&gt;&lt;Author&gt;Liao&lt;/Author&gt;&lt;Year&gt;1998&lt;/Year&gt;&lt;RecNum&gt;18&lt;/RecNum&gt;&lt;record&gt;&lt;rec-number&gt;18&lt;/rec-number&gt;&lt;foreign-keys&gt;&lt;key app="EN" db-id="9s5259x0ar0zfje2z23ppxsff0sfwpvsfd0r" timestamp="1463293804"&gt;18&lt;/key&gt;&lt;key app="ENWeb" db-id=""&gt;0&lt;/key&gt;&lt;/foreign-keys&gt;&lt;ref-type name="Journal Article"&gt;17&lt;/ref-type&gt;&lt;contributors&gt;&lt;authors&gt;&lt;author&gt;Liao, T. Warren&lt;/author&gt;&lt;author&gt;Zhang, Zhiming&lt;/author&gt;&lt;author&gt;Mount, Claude R.&lt;/author&gt;&lt;/authors&gt;&lt;/contributors&gt;&lt;titles&gt;&lt;title&gt;Similarity measures for retrieval in case-based reasoning systems&lt;/title&gt;&lt;secondary-title&gt;Applied Artificial Intelligence&lt;/secondary-title&gt;&lt;/titles&gt;&lt;periodical&gt;&lt;full-title&gt;Applied Artificial Intelligence&lt;/full-title&gt;&lt;/periodical&gt;&lt;pages&gt;267-288&lt;/pages&gt;&lt;volume&gt;12&lt;/volume&gt;&lt;number&gt;4&lt;/number&gt;&lt;dates&gt;&lt;year&gt;1998&lt;/year&gt;&lt;/dates&gt;&lt;isbn&gt;0883-9514&amp;#xD;1087-6545&lt;/isbn&gt;&lt;urls&gt;&lt;/urls&gt;&lt;electronic-resource-num&gt;10.1080/088395198117730&lt;/electronic-resource-num&gt;&lt;/record&gt;&lt;/Cite&gt;&lt;/EndNote&gt;</w:instrText>
      </w:r>
      <w:r w:rsidR="00C32C29" w:rsidRPr="007D2F32">
        <w:rPr>
          <w:rStyle w:val="Chare"/>
          <w:rFonts w:asciiTheme="minorEastAsia" w:eastAsiaTheme="minorEastAsia" w:hAnsiTheme="minorEastAsia"/>
          <w:sz w:val="21"/>
        </w:rPr>
        <w:fldChar w:fldCharType="separate"/>
      </w:r>
      <w:r w:rsidRPr="007D2F32">
        <w:rPr>
          <w:rStyle w:val="Chare"/>
          <w:rFonts w:asciiTheme="minorEastAsia" w:eastAsiaTheme="minorEastAsia" w:hAnsiTheme="minorEastAsia"/>
          <w:noProof/>
          <w:sz w:val="21"/>
          <w:vertAlign w:val="superscript"/>
        </w:rPr>
        <w:t>[</w:t>
      </w:r>
      <w:r w:rsidR="00520832" w:rsidRPr="007D2F32">
        <w:rPr>
          <w:rStyle w:val="Chare"/>
          <w:rFonts w:asciiTheme="minorEastAsia" w:eastAsiaTheme="minorEastAsia" w:hAnsiTheme="minorEastAsia"/>
          <w:noProof/>
          <w:sz w:val="21"/>
          <w:vertAlign w:val="superscript"/>
        </w:rPr>
        <w:t>35</w:t>
      </w:r>
      <w:r w:rsidRPr="007D2F32">
        <w:rPr>
          <w:rStyle w:val="Chare"/>
          <w:rFonts w:asciiTheme="minorEastAsia" w:eastAsiaTheme="minorEastAsia" w:hAnsiTheme="minorEastAsia"/>
          <w:noProof/>
          <w:sz w:val="21"/>
          <w:vertAlign w:val="superscript"/>
        </w:rPr>
        <w:t>,</w:t>
      </w:r>
      <w:r w:rsidR="00520832" w:rsidRPr="007D2F32">
        <w:rPr>
          <w:rStyle w:val="Chare"/>
          <w:rFonts w:asciiTheme="minorEastAsia" w:eastAsiaTheme="minorEastAsia" w:hAnsiTheme="minorEastAsia"/>
          <w:noProof/>
          <w:sz w:val="21"/>
          <w:vertAlign w:val="superscript"/>
        </w:rPr>
        <w:t>36</w:t>
      </w:r>
      <w:r w:rsidRPr="007D2F32">
        <w:rPr>
          <w:rStyle w:val="Chare"/>
          <w:rFonts w:asciiTheme="minorEastAsia" w:eastAsiaTheme="minorEastAsia" w:hAnsiTheme="minorEastAsia"/>
          <w:noProof/>
          <w:sz w:val="21"/>
          <w:vertAlign w:val="superscript"/>
        </w:rPr>
        <w:t>]</w:t>
      </w:r>
      <w:r w:rsidR="00C32C29" w:rsidRPr="007D2F32">
        <w:rPr>
          <w:rStyle w:val="Chare"/>
          <w:rFonts w:asciiTheme="minorEastAsia" w:eastAsiaTheme="minorEastAsia" w:hAnsiTheme="minorEastAsia"/>
          <w:sz w:val="21"/>
        </w:rPr>
        <w:fldChar w:fldCharType="end"/>
      </w:r>
      <w:r w:rsidRPr="007D2F32">
        <w:rPr>
          <w:rStyle w:val="Chare"/>
          <w:rFonts w:asciiTheme="minorEastAsia" w:eastAsiaTheme="minorEastAsia" w:hAnsiTheme="minorEastAsia" w:hint="eastAsia"/>
          <w:sz w:val="21"/>
        </w:rPr>
        <w:t>。</w:t>
      </w:r>
      <w:r w:rsidRPr="007D2F32">
        <w:rPr>
          <w:rStyle w:val="Chare"/>
          <w:rFonts w:asciiTheme="minorEastAsia" w:eastAsiaTheme="minorEastAsia" w:hAnsiTheme="minorEastAsia"/>
          <w:sz w:val="21"/>
        </w:rPr>
        <w:t>Distance method</w:t>
      </w:r>
      <w:r w:rsidR="00C32C29" w:rsidRPr="007D2F32">
        <w:rPr>
          <w:rStyle w:val="Chare"/>
          <w:rFonts w:asciiTheme="minorEastAsia" w:eastAsiaTheme="minorEastAsia" w:hAnsiTheme="minorEastAsia"/>
          <w:sz w:val="21"/>
        </w:rPr>
        <w:fldChar w:fldCharType="begin"/>
      </w:r>
      <w:r w:rsidRPr="007D2F32">
        <w:rPr>
          <w:rStyle w:val="Chare"/>
          <w:rFonts w:asciiTheme="minorEastAsia" w:eastAsiaTheme="minorEastAsia" w:hAnsiTheme="minorEastAsia"/>
          <w:sz w:val="21"/>
        </w:rPr>
        <w:instrText xml:space="preserve"> ADDIN EN.CITE &lt;EndNote&gt;&lt;Cite&gt;&lt;Author&gt;Liao&lt;/Author&gt;&lt;Year&gt;1998&lt;/Year&gt;&lt;RecNum&gt;18&lt;/RecNum&gt;&lt;DisplayText&gt;&lt;style face="superscript"&gt;[16]&lt;/style&gt;&lt;/DisplayText&gt;&lt;record&gt;&lt;rec-number&gt;18&lt;/rec-number&gt;&lt;foreign-keys&gt;&lt;key app="EN" db-id="9s5259x0ar0zfje2z23ppxsff0sfwpvsfd0r" timestamp="1463293804"&gt;18&lt;/key&gt;&lt;key app="ENWeb" db-id=""&gt;0&lt;/key&gt;&lt;/foreign-keys&gt;&lt;ref-type name="Journal Article"&gt;17&lt;/ref-type&gt;&lt;contributors&gt;&lt;authors&gt;&lt;author&gt;Liao, T. Warren&lt;/author&gt;&lt;author&gt;Zhang, Zhiming&lt;/author&gt;&lt;author&gt;Mount, Claude R.&lt;/author&gt;&lt;/authors&gt;&lt;/contributors&gt;&lt;titles&gt;&lt;title&gt;Similarity measures for retrieval in case-based reasoning systems&lt;/title&gt;&lt;secondary-title&gt;Applied Artificial Intelligence&lt;/secondary-title&gt;&lt;/titles&gt;&lt;periodical&gt;&lt;full-title&gt;Applied Artificial Intelligence&lt;/full-title&gt;&lt;/periodical&gt;&lt;pages&gt;267-288&lt;/pages&gt;&lt;volume&gt;12&lt;/volume&gt;&lt;number&gt;4&lt;/number&gt;&lt;dates&gt;&lt;year&gt;1998&lt;/year&gt;&lt;/dates&gt;&lt;isbn&gt;0883-9514&amp;#xD;1087-6545&lt;/isbn&gt;&lt;urls&gt;&lt;/urls&gt;&lt;electronic-resource-num&gt;10.1080/088395198117730&lt;/electronic-resource-num&gt;&lt;/record&gt;&lt;/Cite&gt;&lt;/EndNote&gt;</w:instrText>
      </w:r>
      <w:r w:rsidR="00C32C29" w:rsidRPr="007D2F32">
        <w:rPr>
          <w:rStyle w:val="Chare"/>
          <w:rFonts w:asciiTheme="minorEastAsia" w:eastAsiaTheme="minorEastAsia" w:hAnsiTheme="minorEastAsia"/>
          <w:sz w:val="21"/>
        </w:rPr>
        <w:fldChar w:fldCharType="separate"/>
      </w:r>
      <w:r w:rsidRPr="007D2F32">
        <w:rPr>
          <w:rStyle w:val="Chare"/>
          <w:rFonts w:asciiTheme="minorEastAsia" w:eastAsiaTheme="minorEastAsia" w:hAnsiTheme="minorEastAsia"/>
          <w:noProof/>
          <w:sz w:val="21"/>
          <w:vertAlign w:val="superscript"/>
        </w:rPr>
        <w:t>[</w:t>
      </w:r>
      <w:r w:rsidR="00520832" w:rsidRPr="007D2F32">
        <w:rPr>
          <w:rStyle w:val="Chare"/>
          <w:rFonts w:asciiTheme="minorEastAsia" w:eastAsiaTheme="minorEastAsia" w:hAnsiTheme="minorEastAsia"/>
          <w:noProof/>
          <w:sz w:val="21"/>
          <w:vertAlign w:val="superscript"/>
        </w:rPr>
        <w:t>36</w:t>
      </w:r>
      <w:r w:rsidRPr="007D2F32">
        <w:rPr>
          <w:rStyle w:val="Chare"/>
          <w:rFonts w:asciiTheme="minorEastAsia" w:eastAsiaTheme="minorEastAsia" w:hAnsiTheme="minorEastAsia"/>
          <w:noProof/>
          <w:sz w:val="21"/>
          <w:vertAlign w:val="superscript"/>
        </w:rPr>
        <w:t>]</w:t>
      </w:r>
      <w:r w:rsidR="00C32C29" w:rsidRPr="007D2F32">
        <w:rPr>
          <w:rStyle w:val="Chare"/>
          <w:rFonts w:asciiTheme="minorEastAsia" w:eastAsiaTheme="minorEastAsia" w:hAnsiTheme="minorEastAsia"/>
          <w:sz w:val="21"/>
        </w:rPr>
        <w:fldChar w:fldCharType="end"/>
      </w:r>
      <w:r w:rsidRPr="007D2F32">
        <w:rPr>
          <w:rStyle w:val="Chare"/>
          <w:rFonts w:asciiTheme="minorEastAsia" w:eastAsiaTheme="minorEastAsia" w:hAnsiTheme="minorEastAsia" w:hint="eastAsia"/>
          <w:sz w:val="21"/>
        </w:rPr>
        <w:t>是最基本且最简单的方法。本章节所介绍的方法将</w:t>
      </w:r>
      <w:r w:rsidRPr="007D2F32">
        <w:rPr>
          <w:rFonts w:asciiTheme="minorEastAsia" w:eastAsiaTheme="minorEastAsia" w:hAnsiTheme="minorEastAsia" w:hint="eastAsia"/>
          <w:sz w:val="21"/>
        </w:rPr>
        <w:t>Distance method和模糊分布函数结合，来度量相似度。由于实际操作的复杂性，本章节重点是解决如何匹配的问题。</w:t>
      </w:r>
    </w:p>
    <w:p w:rsidR="00690CF1" w:rsidRPr="007D2F32" w:rsidRDefault="00690CF1" w:rsidP="000A4A61">
      <w:pPr>
        <w:pStyle w:val="af7"/>
        <w:spacing w:line="240" w:lineRule="auto"/>
        <w:ind w:firstLineChars="200" w:firstLine="420"/>
        <w:rPr>
          <w:rFonts w:asciiTheme="minorEastAsia" w:eastAsiaTheme="minorEastAsia" w:hAnsiTheme="minorEastAsia"/>
          <w:sz w:val="21"/>
        </w:rPr>
      </w:pPr>
      <w:r w:rsidRPr="007D2F32">
        <w:rPr>
          <w:rFonts w:asciiTheme="minorEastAsia" w:eastAsiaTheme="minorEastAsia" w:hAnsiTheme="minorEastAsia" w:hint="eastAsia"/>
          <w:sz w:val="21"/>
        </w:rPr>
        <w:t>（2）模糊逻辑和模糊匹配</w:t>
      </w:r>
    </w:p>
    <w:p w:rsidR="00690CF1" w:rsidRPr="00D24A70" w:rsidRDefault="00690CF1" w:rsidP="000A4A61">
      <w:pPr>
        <w:pStyle w:val="af7"/>
        <w:spacing w:line="240" w:lineRule="auto"/>
        <w:ind w:firstLineChars="200" w:firstLine="420"/>
        <w:rPr>
          <w:rFonts w:asciiTheme="minorEastAsia" w:eastAsiaTheme="minorEastAsia" w:hAnsiTheme="minorEastAsia"/>
          <w:color w:val="FF0000"/>
          <w:sz w:val="21"/>
        </w:rPr>
      </w:pPr>
      <w:r w:rsidRPr="007D2F32">
        <w:rPr>
          <w:rFonts w:asciiTheme="minorEastAsia" w:eastAsiaTheme="minorEastAsia" w:hAnsiTheme="minorEastAsia" w:hint="eastAsia"/>
          <w:sz w:val="21"/>
        </w:rPr>
        <w:t>模糊数学</w:t>
      </w:r>
      <w:r w:rsidR="00C32C29" w:rsidRPr="007D2F32">
        <w:rPr>
          <w:rFonts w:asciiTheme="minorEastAsia" w:eastAsiaTheme="minorEastAsia" w:hAnsiTheme="minorEastAsia"/>
          <w:sz w:val="21"/>
        </w:rPr>
        <w:fldChar w:fldCharType="begin"/>
      </w:r>
      <w:r w:rsidRPr="007D2F32">
        <w:rPr>
          <w:rFonts w:asciiTheme="minorEastAsia" w:eastAsiaTheme="minorEastAsia" w:hAnsiTheme="minorEastAsia"/>
          <w:sz w:val="21"/>
        </w:rPr>
        <w:instrText xml:space="preserve"> ADDIN EN.CITE &lt;EndNote&gt;&lt;Cite&gt;&lt;Author&gt;Zadeh&lt;/Author&gt;&lt;Year&gt;1965&lt;/Year&gt;&lt;RecNum&gt;23&lt;/RecNum&gt;&lt;DisplayText&gt;&lt;style face="superscript"&gt;[17, 18]&lt;/style&gt;&lt;/DisplayText&gt;&lt;record&gt;&lt;rec-number&gt;23&lt;/rec-number&gt;&lt;foreign-keys&gt;&lt;key app="EN" db-id="9s5259x0ar0zfje2z23ppxsff0sfwpvsfd0r" timestamp="1463294793"&gt;23&lt;/key&gt;&lt;/foreign-keys&gt;&lt;ref-type name="Journal Article"&gt;17&lt;/ref-type&gt;&lt;contributors&gt;&lt;authors&gt;&lt;author&gt;Zadeh, Lotfi A.&lt;/author&gt;&lt;/authors&gt;&lt;/contributors&gt;&lt;titles&gt;&lt;title&gt;Fuzzy sets&lt;/title&gt;&lt;secondary-title&gt;Information and control&lt;/secondary-title&gt;&lt;/titles&gt;&lt;periodical&gt;&lt;full-title&gt;Information and control&lt;/full-title&gt;&lt;/periodical&gt;&lt;pages&gt;338-353 %@ 0019-9958&lt;/pages&gt;&lt;volume&gt;8&lt;/volume&gt;&lt;number&gt;3&lt;/number&gt;&lt;dates&gt;&lt;year&gt;1965&lt;/year&gt;&lt;/dates&gt;&lt;urls&gt;&lt;/urls&gt;&lt;/record&gt;&lt;/Cite&gt;&lt;Cite&gt;&lt;Author&gt;Dubois&lt;/Author&gt;&lt;Year&gt;1980&lt;/Year&gt;&lt;RecNum&gt;32&lt;/RecNum&gt;&lt;record&gt;&lt;rec-number&gt;32&lt;/rec-number&gt;&lt;foreign-keys&gt;&lt;key app="EN" db-id="9s5259x0ar0zfje2z23ppxsff0sfwpvsfd0r" timestamp="1463815004"&gt;32&lt;/key&gt;&lt;/foreign-keys&gt;&lt;ref-type name="Book"&gt;6&lt;/ref-type&gt;&lt;contributors&gt;&lt;authors&gt;&lt;author&gt;Dubois, Didier J.&lt;/author&gt;&lt;/authors&gt;&lt;/contributors&gt;&lt;titles&gt;&lt;title&gt;Fuzzy sets and systems: theory and applications&lt;/title&gt;&lt;/titles&gt;&lt;volume&gt;144 %@ 0080917720&lt;/volume&gt;&lt;dates&gt;&lt;year&gt;1980&lt;/year&gt;&lt;/dates&gt;&lt;publisher&gt;Academic press&lt;/publisher&gt;&lt;urls&gt;&lt;/urls&gt;&lt;/record&gt;&lt;/Cite&gt;&lt;/EndNote&gt;</w:instrText>
      </w:r>
      <w:r w:rsidR="00C32C29" w:rsidRPr="007D2F32">
        <w:rPr>
          <w:rFonts w:asciiTheme="minorEastAsia" w:eastAsiaTheme="minorEastAsia" w:hAnsiTheme="minorEastAsia"/>
          <w:sz w:val="21"/>
        </w:rPr>
        <w:fldChar w:fldCharType="separate"/>
      </w:r>
      <w:r w:rsidRPr="007D2F32">
        <w:rPr>
          <w:rFonts w:asciiTheme="minorEastAsia" w:eastAsiaTheme="minorEastAsia" w:hAnsiTheme="minorEastAsia"/>
          <w:noProof/>
          <w:sz w:val="21"/>
          <w:vertAlign w:val="superscript"/>
        </w:rPr>
        <w:t>[</w:t>
      </w:r>
      <w:r w:rsidR="00520832" w:rsidRPr="007D2F32">
        <w:rPr>
          <w:rFonts w:asciiTheme="minorEastAsia" w:eastAsiaTheme="minorEastAsia" w:hAnsiTheme="minorEastAsia"/>
          <w:noProof/>
          <w:sz w:val="21"/>
          <w:vertAlign w:val="superscript"/>
        </w:rPr>
        <w:t>37</w:t>
      </w:r>
      <w:r w:rsidRPr="007D2F32">
        <w:rPr>
          <w:rFonts w:asciiTheme="minorEastAsia" w:eastAsiaTheme="minorEastAsia" w:hAnsiTheme="minorEastAsia"/>
          <w:noProof/>
          <w:sz w:val="21"/>
          <w:vertAlign w:val="superscript"/>
        </w:rPr>
        <w:t>,</w:t>
      </w:r>
      <w:r w:rsidR="00520832" w:rsidRPr="007D2F32">
        <w:rPr>
          <w:rFonts w:asciiTheme="minorEastAsia" w:eastAsiaTheme="minorEastAsia" w:hAnsiTheme="minorEastAsia"/>
          <w:noProof/>
          <w:sz w:val="21"/>
          <w:vertAlign w:val="superscript"/>
        </w:rPr>
        <w:t>38</w:t>
      </w:r>
      <w:r w:rsidRPr="007D2F32">
        <w:rPr>
          <w:rFonts w:asciiTheme="minorEastAsia" w:eastAsiaTheme="minorEastAsia" w:hAnsiTheme="minorEastAsia"/>
          <w:noProof/>
          <w:sz w:val="21"/>
          <w:vertAlign w:val="superscript"/>
        </w:rPr>
        <w:t>]</w:t>
      </w:r>
      <w:r w:rsidR="00C32C29" w:rsidRPr="007D2F32">
        <w:rPr>
          <w:rFonts w:asciiTheme="minorEastAsia" w:eastAsiaTheme="minorEastAsia" w:hAnsiTheme="minorEastAsia"/>
          <w:sz w:val="21"/>
        </w:rPr>
        <w:fldChar w:fldCharType="end"/>
      </w:r>
      <w:r w:rsidRPr="007D2F32">
        <w:rPr>
          <w:rFonts w:asciiTheme="minorEastAsia" w:eastAsiaTheme="minorEastAsia" w:hAnsiTheme="minorEastAsia" w:hint="eastAsia"/>
          <w:sz w:val="21"/>
        </w:rPr>
        <w:t>是描述相似度的一种很好的数学</w:t>
      </w:r>
      <w:r w:rsidRPr="007B3B3D">
        <w:rPr>
          <w:rFonts w:asciiTheme="minorEastAsia" w:eastAsiaTheme="minorEastAsia" w:hAnsiTheme="minorEastAsia" w:hint="eastAsia"/>
          <w:sz w:val="21"/>
        </w:rPr>
        <w:t>方式。定义在X上的模糊集A由它的隶属度函数</w:t>
      </w:r>
      <w:r w:rsidRPr="007B3B3D">
        <w:rPr>
          <w:rFonts w:asciiTheme="minorEastAsia" w:eastAsiaTheme="minorEastAsia" w:hAnsiTheme="minorEastAsia"/>
          <w:position w:val="-12"/>
          <w:sz w:val="21"/>
        </w:rPr>
        <w:object w:dxaOrig="639" w:dyaOrig="360">
          <v:shape id="_x0000_i1030" type="#_x0000_t75" style="width:32.05pt;height:12.05pt" o:ole="">
            <v:imagedata r:id="rId79" o:title=""/>
          </v:shape>
          <o:OLEObject Type="Embed" ProgID="Equation.DSMT4" ShapeID="_x0000_i1030" DrawAspect="Content" ObjectID="_1571331407" r:id="rId80"/>
        </w:object>
      </w:r>
      <w:r w:rsidRPr="007B3B3D">
        <w:rPr>
          <w:rFonts w:asciiTheme="minorEastAsia" w:eastAsiaTheme="minorEastAsia" w:hAnsiTheme="minorEastAsia" w:hint="eastAsia"/>
          <w:sz w:val="21"/>
        </w:rPr>
        <w:t>来表征，X的每一个元素x，都有一个对应的函数值，且取值在</w:t>
      </w:r>
      <w:r w:rsidRPr="007B3B3D">
        <w:rPr>
          <w:rFonts w:asciiTheme="minorEastAsia" w:eastAsiaTheme="minorEastAsia" w:hAnsiTheme="minorEastAsia"/>
          <w:sz w:val="21"/>
        </w:rPr>
        <w:t>[0,1</w:t>
      </w:r>
      <w:r w:rsidRPr="007B3B3D">
        <w:rPr>
          <w:rFonts w:asciiTheme="minorEastAsia" w:eastAsiaTheme="minorEastAsia" w:hAnsiTheme="minorEastAsia" w:hint="eastAsia"/>
          <w:sz w:val="21"/>
        </w:rPr>
        <w:t>]内。隶属度函数的</w:t>
      </w:r>
      <w:r w:rsidRPr="007D2F32">
        <w:rPr>
          <w:rFonts w:asciiTheme="minorEastAsia" w:eastAsiaTheme="minorEastAsia" w:hAnsiTheme="minorEastAsia" w:hint="eastAsia"/>
          <w:sz w:val="21"/>
        </w:rPr>
        <w:lastRenderedPageBreak/>
        <w:t xml:space="preserve">函数值称为x的隶属度 </w:t>
      </w:r>
      <w:r w:rsidR="00804C80">
        <w:rPr>
          <w:rFonts w:asciiTheme="minorEastAsia" w:eastAsiaTheme="minorEastAsia" w:hAnsiTheme="minorEastAsia" w:hint="eastAsia"/>
          <w:sz w:val="21"/>
        </w:rPr>
        <w:t>（</w:t>
      </w:r>
      <w:r w:rsidRPr="007D2F32">
        <w:rPr>
          <w:rFonts w:asciiTheme="minorEastAsia" w:eastAsiaTheme="minorEastAsia" w:hAnsiTheme="minorEastAsia"/>
          <w:sz w:val="21"/>
        </w:rPr>
        <w:t>degree of membership, DOM</w:t>
      </w:r>
      <w:r w:rsidR="00804C80">
        <w:rPr>
          <w:rFonts w:asciiTheme="minorEastAsia" w:eastAsiaTheme="minorEastAsia" w:hAnsiTheme="minorEastAsia" w:hint="eastAsia"/>
          <w:sz w:val="21"/>
        </w:rPr>
        <w:t>）</w:t>
      </w:r>
      <w:r w:rsidR="00C32C29" w:rsidRPr="007D2F32">
        <w:rPr>
          <w:rFonts w:asciiTheme="minorEastAsia" w:eastAsiaTheme="minorEastAsia" w:hAnsiTheme="minorEastAsia"/>
          <w:sz w:val="21"/>
        </w:rPr>
        <w:fldChar w:fldCharType="begin"/>
      </w:r>
      <w:r w:rsidRPr="007D2F32">
        <w:rPr>
          <w:rFonts w:asciiTheme="minorEastAsia" w:eastAsiaTheme="minorEastAsia" w:hAnsiTheme="minorEastAsia"/>
          <w:sz w:val="21"/>
        </w:rPr>
        <w:instrText xml:space="preserve"> ADDIN EN.CITE &lt;EndNote&gt;&lt;Cite&gt;&lt;Author&gt;Gupta&lt;/Author&gt;&lt;Year&gt;1985&lt;/Year&gt;&lt;RecNum&gt;24&lt;/RecNum&gt;&lt;DisplayText&gt;&lt;style face="superscript"&gt;[19, 20]&lt;/style&gt;&lt;/DisplayText&gt;&lt;record&gt;&lt;rec-number&gt;24&lt;/rec-number&gt;&lt;foreign-keys&gt;&lt;key app="EN" db-id="9s5259x0ar0zfje2z23ppxsff0sfwpvsfd0r" timestamp="1463295222"&gt;24&lt;/key&gt;&lt;/foreign-keys&gt;&lt;ref-type name="Book"&gt;6&lt;/ref-type&gt;&lt;contributors&gt;&lt;authors&gt;&lt;author&gt;Gupta, Madan M.&lt;/author&gt;&lt;author&gt;Kaufmann, Arnold&lt;/author&gt;&lt;/authors&gt;&lt;/contributors&gt;&lt;titles&gt;&lt;title&gt;Introduction to fuzzy arithmetic: Theory and applications&lt;/title&gt;&lt;/titles&gt;&lt;dates&gt;&lt;year&gt;1985&lt;/year&gt;&lt;/dates&gt;&lt;publisher&gt;New York, NY: Van Nostrand Reinhold Company&lt;/publisher&gt;&lt;urls&gt;&lt;/urls&gt;&lt;/record&gt;&lt;/Cite&gt;&lt;Cite&gt;&lt;Author&gt;Zimmermann&lt;/Author&gt;&lt;Year&gt;1991&lt;/Year&gt;&lt;RecNum&gt;25&lt;/RecNum&gt;&lt;record&gt;&lt;rec-number&gt;25&lt;/rec-number&gt;&lt;foreign-keys&gt;&lt;key app="EN" db-id="9s5259x0ar0zfje2z23ppxsff0sfwpvsfd0r" timestamp="1463295234"&gt;25&lt;/key&gt;&lt;/foreign-keys&gt;&lt;ref-type name="Generic"&gt;13&lt;/ref-type&gt;&lt;contributors&gt;&lt;authors&gt;&lt;author&gt;Zimmermann, H. J.&lt;/author&gt;&lt;/authors&gt;&lt;/contributors&gt;&lt;titles&gt;&lt;title&gt;Fuzzy Set Theory andand Its Applications: 2nd edn.[M]&lt;/title&gt;&lt;/titles&gt;&lt;dates&gt;&lt;year&gt;1991&lt;/year&gt;&lt;/dates&gt;&lt;publisher&gt;Boston: Kluwer Acad. Pub1. Dordrecht&lt;/publisher&gt;&lt;urls&gt;&lt;/urls&gt;&lt;/record&gt;&lt;/Cite&gt;&lt;/EndNote&gt;</w:instrText>
      </w:r>
      <w:r w:rsidR="00C32C29" w:rsidRPr="007D2F32">
        <w:rPr>
          <w:rFonts w:asciiTheme="minorEastAsia" w:eastAsiaTheme="minorEastAsia" w:hAnsiTheme="minorEastAsia"/>
          <w:sz w:val="21"/>
        </w:rPr>
        <w:fldChar w:fldCharType="separate"/>
      </w:r>
      <w:r w:rsidRPr="007D2F32">
        <w:rPr>
          <w:rFonts w:asciiTheme="minorEastAsia" w:eastAsiaTheme="minorEastAsia" w:hAnsiTheme="minorEastAsia"/>
          <w:noProof/>
          <w:sz w:val="21"/>
          <w:vertAlign w:val="superscript"/>
        </w:rPr>
        <w:t>[</w:t>
      </w:r>
      <w:r w:rsidR="00520832" w:rsidRPr="007D2F32">
        <w:rPr>
          <w:rFonts w:asciiTheme="minorEastAsia" w:eastAsiaTheme="minorEastAsia" w:hAnsiTheme="minorEastAsia"/>
          <w:noProof/>
          <w:sz w:val="21"/>
          <w:vertAlign w:val="superscript"/>
        </w:rPr>
        <w:t>39</w:t>
      </w:r>
      <w:r w:rsidRPr="007D2F32">
        <w:rPr>
          <w:rFonts w:asciiTheme="minorEastAsia" w:eastAsiaTheme="minorEastAsia" w:hAnsiTheme="minorEastAsia"/>
          <w:noProof/>
          <w:sz w:val="21"/>
          <w:vertAlign w:val="superscript"/>
        </w:rPr>
        <w:t>,</w:t>
      </w:r>
      <w:r w:rsidR="00520832" w:rsidRPr="007D2F32">
        <w:rPr>
          <w:rFonts w:asciiTheme="minorEastAsia" w:eastAsiaTheme="minorEastAsia" w:hAnsiTheme="minorEastAsia"/>
          <w:noProof/>
          <w:sz w:val="21"/>
          <w:vertAlign w:val="superscript"/>
        </w:rPr>
        <w:t>40</w:t>
      </w:r>
      <w:r w:rsidRPr="007D2F32">
        <w:rPr>
          <w:rFonts w:asciiTheme="minorEastAsia" w:eastAsiaTheme="minorEastAsia" w:hAnsiTheme="minorEastAsia"/>
          <w:noProof/>
          <w:sz w:val="21"/>
          <w:vertAlign w:val="superscript"/>
        </w:rPr>
        <w:t>]</w:t>
      </w:r>
      <w:r w:rsidR="00C32C29" w:rsidRPr="007D2F32">
        <w:rPr>
          <w:rFonts w:asciiTheme="minorEastAsia" w:eastAsiaTheme="minorEastAsia" w:hAnsiTheme="minorEastAsia"/>
          <w:sz w:val="21"/>
        </w:rPr>
        <w:fldChar w:fldCharType="end"/>
      </w:r>
      <w:r w:rsidRPr="007D2F32">
        <w:rPr>
          <w:rFonts w:asciiTheme="minorEastAsia" w:eastAsiaTheme="minorEastAsia" w:hAnsiTheme="minorEastAsia" w:hint="eastAsia"/>
          <w:sz w:val="21"/>
        </w:rPr>
        <w:t>。模糊分布函数有许多种，常用的有三角形分布</w:t>
      </w:r>
      <w:r w:rsidR="00C32C29" w:rsidRPr="007D2F32">
        <w:rPr>
          <w:rFonts w:asciiTheme="minorEastAsia" w:eastAsiaTheme="minorEastAsia" w:hAnsiTheme="minorEastAsia"/>
          <w:sz w:val="21"/>
        </w:rPr>
        <w:fldChar w:fldCharType="begin"/>
      </w:r>
      <w:r w:rsidRPr="007D2F32">
        <w:rPr>
          <w:rFonts w:asciiTheme="minorEastAsia" w:eastAsiaTheme="minorEastAsia" w:hAnsiTheme="minorEastAsia"/>
          <w:sz w:val="21"/>
        </w:rPr>
        <w:instrText xml:space="preserve"> ADDIN EN.CITE &lt;EndNote&gt;&lt;Cite&gt;&lt;Author&gt;Khanum&lt;/Author&gt;&lt;Year&gt;2009&lt;/Year&gt;&lt;RecNum&gt;37&lt;/RecNum&gt;&lt;DisplayText&gt;&lt;style face="superscript"&gt;[21]&lt;/style&gt;&lt;/DisplayText&gt;&lt;record&gt;&lt;rec-number&gt;37&lt;/rec-number&gt;&lt;foreign-keys&gt;&lt;key app="EN" db-id="9s5259x0ar0zfje2z23ppxsff0sfwpvsfd0r" timestamp="1463898951"&gt;37&lt;/key&gt;&lt;/foreign-keys&gt;&lt;ref-type name="Journal Article"&gt;17&lt;/ref-type&gt;&lt;contributors&gt;&lt;authors&gt;&lt;author&gt;Khanum, Aasia&lt;/author&gt;&lt;author&gt;Mufti, Muid&lt;/author&gt;&lt;author&gt;Javed, M. Younus&lt;/author&gt;&lt;author&gt;Shafiq, M. Zubair&lt;/author&gt;&lt;/authors&gt;&lt;/contributors&gt;&lt;titles&gt;&lt;title&gt;Fuzzy case-based reasoning for facial expression recognition&lt;/title&gt;&lt;secondary-title&gt;Fuzzy Sets and Systems&lt;/secondary-title&gt;&lt;/titles&gt;&lt;periodical&gt;&lt;full-title&gt;Fuzzy Sets and Systems&lt;/full-title&gt;&lt;/periodical&gt;&lt;pages&gt;231-250&lt;/pages&gt;&lt;volume&gt;160&lt;/volume&gt;&lt;number&gt;2&lt;/number&gt;&lt;keywords&gt;&lt;keyword&gt;Case-based reasoning&lt;/keyword&gt;&lt;keyword&gt;Fuzzy logic&lt;/keyword&gt;&lt;keyword&gt;Human computer interaction&lt;/keyword&gt;&lt;keyword&gt;Intelligent systems&lt;/keyword&gt;&lt;keyword&gt;Fuzzy case-based reasoning&lt;/keyword&gt;&lt;/keywords&gt;&lt;dates&gt;&lt;year&gt;2009&lt;/year&gt;&lt;pub-dates&gt;&lt;date&gt;1/16/&lt;/date&gt;&lt;/pub-dates&gt;&lt;/dates&gt;&lt;isbn&gt;0165-0114&lt;/isbn&gt;&lt;urls&gt;&lt;related-urls&gt;&lt;url&gt;http://www.sciencedirect.com/science/article/pii/S0165011408002832&lt;/url&gt;&lt;/related-urls&gt;&lt;/urls&gt;&lt;electronic-resource-num&gt;http://dx.doi.org/10.1016/j.fss.2008.05.022&lt;/electronic-resource-num&gt;&lt;/record&gt;&lt;/Cite&gt;&lt;/EndNote&gt;</w:instrText>
      </w:r>
      <w:r w:rsidR="00C32C29" w:rsidRPr="007D2F32">
        <w:rPr>
          <w:rFonts w:asciiTheme="minorEastAsia" w:eastAsiaTheme="minorEastAsia" w:hAnsiTheme="minorEastAsia"/>
          <w:sz w:val="21"/>
        </w:rPr>
        <w:fldChar w:fldCharType="separate"/>
      </w:r>
      <w:r w:rsidRPr="007D2F32">
        <w:rPr>
          <w:rFonts w:asciiTheme="minorEastAsia" w:eastAsiaTheme="minorEastAsia" w:hAnsiTheme="minorEastAsia"/>
          <w:noProof/>
          <w:sz w:val="21"/>
          <w:vertAlign w:val="superscript"/>
        </w:rPr>
        <w:t>[</w:t>
      </w:r>
      <w:r w:rsidR="00520832" w:rsidRPr="007D2F32">
        <w:rPr>
          <w:rFonts w:asciiTheme="minorEastAsia" w:eastAsiaTheme="minorEastAsia" w:hAnsiTheme="minorEastAsia"/>
          <w:noProof/>
          <w:sz w:val="21"/>
          <w:vertAlign w:val="superscript"/>
        </w:rPr>
        <w:t>41</w:t>
      </w:r>
      <w:r w:rsidRPr="007D2F32">
        <w:rPr>
          <w:rFonts w:asciiTheme="minorEastAsia" w:eastAsiaTheme="minorEastAsia" w:hAnsiTheme="minorEastAsia"/>
          <w:noProof/>
          <w:sz w:val="21"/>
          <w:vertAlign w:val="superscript"/>
        </w:rPr>
        <w:t>]</w:t>
      </w:r>
      <w:r w:rsidR="00C32C29" w:rsidRPr="007D2F32">
        <w:rPr>
          <w:rFonts w:asciiTheme="minorEastAsia" w:eastAsiaTheme="minorEastAsia" w:hAnsiTheme="minorEastAsia"/>
          <w:sz w:val="21"/>
        </w:rPr>
        <w:fldChar w:fldCharType="end"/>
      </w:r>
      <w:r w:rsidRPr="007D2F32">
        <w:rPr>
          <w:rFonts w:asciiTheme="minorEastAsia" w:eastAsiaTheme="minorEastAsia" w:hAnsiTheme="minorEastAsia" w:hint="eastAsia"/>
          <w:sz w:val="21"/>
        </w:rPr>
        <w:t>和梯形分布</w:t>
      </w:r>
      <w:r w:rsidR="00C32C29" w:rsidRPr="007D2F32">
        <w:rPr>
          <w:rFonts w:asciiTheme="minorEastAsia" w:eastAsiaTheme="minorEastAsia" w:hAnsiTheme="minorEastAsia"/>
          <w:sz w:val="21"/>
        </w:rPr>
        <w:fldChar w:fldCharType="begin"/>
      </w:r>
      <w:r w:rsidRPr="007D2F32">
        <w:rPr>
          <w:rFonts w:asciiTheme="minorEastAsia" w:eastAsiaTheme="minorEastAsia" w:hAnsiTheme="minorEastAsia"/>
          <w:sz w:val="21"/>
        </w:rPr>
        <w:instrText xml:space="preserve"> ADDIN EN.CITE &lt;EndNote&gt;&lt;Cite&gt;&lt;Author&gt;Markowski&lt;/Author&gt;&lt;Year&gt;2009&lt;/Year&gt;&lt;RecNum&gt;31&lt;/RecNum&gt;&lt;DisplayText&gt;&lt;style face="superscript"&gt;[22]&lt;/style&gt;&lt;/DisplayText&gt;&lt;record&gt;&lt;rec-number&gt;31&lt;/rec-number&gt;&lt;foreign-keys&gt;&lt;key app="EN" db-id="9s5259x0ar0zfje2z23ppxsff0sfwpvsfd0r" timestamp="1463814983"&gt;31&lt;/key&gt;&lt;/foreign-keys&gt;&lt;ref-type name="Journal Article"&gt;17&lt;/ref-type&gt;&lt;contributors&gt;&lt;authors&gt;&lt;author&gt;Markowski, Adam S.&lt;/author&gt;&lt;author&gt;Mannan, M. Sam&lt;/author&gt;&lt;author&gt;Bigoszewska, Agata&lt;/author&gt;&lt;/authors&gt;&lt;/contributors&gt;&lt;titles&gt;&lt;title&gt;Fuzzy logic for process safety analysis&lt;/title&gt;&lt;secondary-title&gt;Journal of Loss Prevention in the Process Industries&lt;/secondary-title&gt;&lt;/titles&gt;&lt;periodical&gt;&lt;full-title&gt;Journal of Loss Prevention in the Process Industries&lt;/full-title&gt;&lt;/periodical&gt;&lt;pages&gt;695-702 %@ 0950-4230&lt;/pages&gt;&lt;volume&gt;22&lt;/volume&gt;&lt;number&gt;6&lt;/number&gt;&lt;dates&gt;&lt;year&gt;2009&lt;/year&gt;&lt;/dates&gt;&lt;urls&gt;&lt;/urls&gt;&lt;/record&gt;&lt;/Cite&gt;&lt;/EndNote&gt;</w:instrText>
      </w:r>
      <w:r w:rsidR="00C32C29" w:rsidRPr="007D2F32">
        <w:rPr>
          <w:rFonts w:asciiTheme="minorEastAsia" w:eastAsiaTheme="minorEastAsia" w:hAnsiTheme="minorEastAsia"/>
          <w:sz w:val="21"/>
        </w:rPr>
        <w:fldChar w:fldCharType="separate"/>
      </w:r>
      <w:r w:rsidRPr="007D2F32">
        <w:rPr>
          <w:rFonts w:asciiTheme="minorEastAsia" w:eastAsiaTheme="minorEastAsia" w:hAnsiTheme="minorEastAsia"/>
          <w:noProof/>
          <w:sz w:val="21"/>
          <w:vertAlign w:val="superscript"/>
        </w:rPr>
        <w:t>[</w:t>
      </w:r>
      <w:r w:rsidR="00520832" w:rsidRPr="007D2F32">
        <w:rPr>
          <w:rFonts w:asciiTheme="minorEastAsia" w:eastAsiaTheme="minorEastAsia" w:hAnsiTheme="minorEastAsia"/>
          <w:noProof/>
          <w:sz w:val="21"/>
          <w:vertAlign w:val="superscript"/>
        </w:rPr>
        <w:t>42</w:t>
      </w:r>
      <w:r w:rsidRPr="007D2F32">
        <w:rPr>
          <w:rFonts w:asciiTheme="minorEastAsia" w:eastAsiaTheme="minorEastAsia" w:hAnsiTheme="minorEastAsia"/>
          <w:noProof/>
          <w:sz w:val="21"/>
          <w:vertAlign w:val="superscript"/>
        </w:rPr>
        <w:t>]</w:t>
      </w:r>
      <w:r w:rsidR="00C32C29" w:rsidRPr="007D2F32">
        <w:rPr>
          <w:rFonts w:asciiTheme="minorEastAsia" w:eastAsiaTheme="minorEastAsia" w:hAnsiTheme="minorEastAsia"/>
          <w:sz w:val="21"/>
        </w:rPr>
        <w:fldChar w:fldCharType="end"/>
      </w:r>
      <w:r w:rsidRPr="007D2F32">
        <w:rPr>
          <w:rFonts w:asciiTheme="minorEastAsia" w:eastAsiaTheme="minorEastAsia" w:hAnsiTheme="minorEastAsia" w:hint="eastAsia"/>
          <w:sz w:val="21"/>
        </w:rPr>
        <w:t>等。图</w:t>
      </w:r>
      <w:r w:rsidR="002B6AD7" w:rsidRPr="007D2F32">
        <w:rPr>
          <w:rFonts w:asciiTheme="minorEastAsia" w:eastAsiaTheme="minorEastAsia" w:hAnsiTheme="minorEastAsia" w:hint="eastAsia"/>
          <w:sz w:val="21"/>
        </w:rPr>
        <w:t>2-</w:t>
      </w:r>
      <w:r w:rsidR="007B3B3D" w:rsidRPr="007D2F32">
        <w:rPr>
          <w:rFonts w:asciiTheme="minorEastAsia" w:eastAsiaTheme="minorEastAsia" w:hAnsiTheme="minorEastAsia"/>
          <w:sz w:val="21"/>
        </w:rPr>
        <w:t>3</w:t>
      </w:r>
      <w:r w:rsidR="00FE7BE5" w:rsidRPr="007D2F32">
        <w:rPr>
          <w:rFonts w:asciiTheme="minorEastAsia" w:eastAsiaTheme="minorEastAsia" w:hAnsiTheme="minorEastAsia" w:hint="eastAsia"/>
          <w:sz w:val="21"/>
        </w:rPr>
        <w:t>2</w:t>
      </w:r>
      <w:r w:rsidRPr="007D2F32">
        <w:rPr>
          <w:rFonts w:asciiTheme="minorEastAsia" w:eastAsiaTheme="minorEastAsia" w:hAnsiTheme="minorEastAsia" w:hint="eastAsia"/>
          <w:sz w:val="21"/>
        </w:rPr>
        <w:t>描述了一个三角形分布函数，隶属度描述的是两个待匹配参数（t和t</w:t>
      </w:r>
      <w:r w:rsidRPr="007D2F32">
        <w:rPr>
          <w:rFonts w:asciiTheme="minorEastAsia" w:eastAsiaTheme="minorEastAsia" w:hAnsiTheme="minorEastAsia"/>
          <w:sz w:val="21"/>
        </w:rPr>
        <w:t>-a</w:t>
      </w:r>
      <w:r w:rsidRPr="007D2F32">
        <w:rPr>
          <w:rFonts w:asciiTheme="minorEastAsia" w:eastAsiaTheme="minorEastAsia" w:hAnsiTheme="minorEastAsia" w:hint="eastAsia"/>
          <w:sz w:val="21"/>
        </w:rPr>
        <w:t>）间的相似度。如果a为0，隶属度为1，表明两者完全一致。如果a很大，则隶属度为0，表明两个值被认为完全不同。</w:t>
      </w:r>
      <w:r w:rsidRPr="007D2F32">
        <w:rPr>
          <w:rFonts w:asciiTheme="minorEastAsia" w:eastAsiaTheme="minorEastAsia" w:hAnsiTheme="minorEastAsia"/>
          <w:sz w:val="21"/>
        </w:rPr>
        <w:t>Petley</w:t>
      </w:r>
      <w:r w:rsidRPr="007D2F32">
        <w:rPr>
          <w:rFonts w:asciiTheme="minorEastAsia" w:eastAsiaTheme="minorEastAsia" w:hAnsiTheme="minorEastAsia" w:hint="eastAsia"/>
          <w:sz w:val="21"/>
        </w:rPr>
        <w:t>和</w:t>
      </w:r>
      <w:r w:rsidRPr="007D2F32">
        <w:rPr>
          <w:rFonts w:asciiTheme="minorEastAsia" w:eastAsiaTheme="minorEastAsia" w:hAnsiTheme="minorEastAsia"/>
          <w:sz w:val="21"/>
        </w:rPr>
        <w:t>Edwards</w:t>
      </w:r>
      <w:r w:rsidR="00C32C29" w:rsidRPr="007D2F32">
        <w:rPr>
          <w:rFonts w:asciiTheme="minorEastAsia" w:eastAsiaTheme="minorEastAsia" w:hAnsiTheme="minorEastAsia"/>
          <w:sz w:val="21"/>
        </w:rPr>
        <w:fldChar w:fldCharType="begin"/>
      </w:r>
      <w:r w:rsidRPr="007D2F32">
        <w:rPr>
          <w:rFonts w:asciiTheme="minorEastAsia" w:eastAsiaTheme="minorEastAsia" w:hAnsiTheme="minorEastAsia"/>
          <w:sz w:val="21"/>
        </w:rPr>
        <w:instrText xml:space="preserve"> ADDIN EN.CITE &lt;EndNote&gt;&lt;Cite&gt;&lt;Author&gt;Petley&lt;/Author&gt;&lt;RecNum&gt;34&lt;/RecNum&gt;&lt;DisplayText&gt;&lt;style face="superscript"&gt;[23]&lt;/style&gt;&lt;/DisplayText&gt;&lt;record&gt;&lt;rec-number&gt;34&lt;/rec-number&gt;&lt;foreign-keys&gt;&lt;key app="EN" db-id="9s5259x0ar0zfje2z23ppxsff0sfwpvsfd0r" timestamp="1463817728"&gt;34&lt;/key&gt;&lt;/foreign-keys&gt;&lt;ref-type name="Journal Article"&gt;17&lt;/ref-type&gt;&lt;contributors&gt;&lt;authors&gt;&lt;author&gt;Petley, G. J.&lt;/author&gt;&lt;author&gt;Edwards, D. W.&lt;/author&gt;&lt;/authors&gt;&lt;/contributors&gt;&lt;titles&gt;&lt;title&gt;Further developments in chemical plant cost estimating using fuzzy matching&lt;/title&gt;&lt;secondary-title&gt;Computers &amp;amp; Chemical Engineering&lt;/secondary-title&gt;&lt;/titles&gt;&lt;periodical&gt;&lt;full-title&gt;Computers &amp;amp; Chemical Engineering&lt;/full-title&gt;&lt;/periodical&gt;&lt;pages&gt;675-680&lt;/pages&gt;&lt;volume&gt;19, Supplement 1&lt;/volume&gt;&lt;keywords&gt;&lt;keyword&gt;Capital cost&lt;/keyword&gt;&lt;keyword&gt;Estimation&lt;/keyword&gt;&lt;keyword&gt;Chemical plant&lt;/keyword&gt;&lt;keyword&gt;Economic viability&lt;/keyword&gt;&lt;keyword&gt;Materials of construction&lt;/keyword&gt;&lt;keyword&gt;Characteristic function&lt;/keyword&gt;&lt;keyword&gt;Fuzzy matching.&lt;/keyword&gt;&lt;/keywords&gt;&lt;dates&gt;&lt;pub-dates&gt;&lt;date&gt;//&lt;/date&gt;&lt;/pub-dates&gt;&lt;/dates&gt;&lt;isbn&gt;0098-1354&lt;/isbn&gt;&lt;urls&gt;&lt;related-urls&gt;&lt;url&gt;http://www.sciencedirect.com/science/article/pii/0098135495871136&lt;/url&gt;&lt;/related-urls&gt;&lt;/urls&gt;&lt;electronic-resource-num&gt;http://dx.doi.org/10.1016/0098-1354(95)87113-6&lt;/electronic-resource-num&gt;&lt;access-date&gt;1995/6/14/&lt;/access-date&gt;&lt;/record&gt;&lt;/Cite&gt;&lt;/EndNote&gt;</w:instrText>
      </w:r>
      <w:r w:rsidR="00C32C29" w:rsidRPr="007D2F32">
        <w:rPr>
          <w:rFonts w:asciiTheme="minorEastAsia" w:eastAsiaTheme="minorEastAsia" w:hAnsiTheme="minorEastAsia"/>
          <w:sz w:val="21"/>
        </w:rPr>
        <w:fldChar w:fldCharType="separate"/>
      </w:r>
      <w:r w:rsidRPr="007D2F32">
        <w:rPr>
          <w:rFonts w:asciiTheme="minorEastAsia" w:eastAsiaTheme="minorEastAsia" w:hAnsiTheme="minorEastAsia"/>
          <w:noProof/>
          <w:sz w:val="21"/>
          <w:vertAlign w:val="superscript"/>
        </w:rPr>
        <w:t>[</w:t>
      </w:r>
      <w:r w:rsidR="00520832" w:rsidRPr="007D2F32">
        <w:rPr>
          <w:rFonts w:asciiTheme="minorEastAsia" w:eastAsiaTheme="minorEastAsia" w:hAnsiTheme="minorEastAsia"/>
          <w:noProof/>
          <w:sz w:val="21"/>
          <w:vertAlign w:val="superscript"/>
        </w:rPr>
        <w:t>43</w:t>
      </w:r>
      <w:r w:rsidRPr="007D2F32">
        <w:rPr>
          <w:rFonts w:asciiTheme="minorEastAsia" w:eastAsiaTheme="minorEastAsia" w:hAnsiTheme="minorEastAsia"/>
          <w:noProof/>
          <w:sz w:val="21"/>
          <w:vertAlign w:val="superscript"/>
        </w:rPr>
        <w:t>]</w:t>
      </w:r>
      <w:r w:rsidR="00C32C29" w:rsidRPr="007D2F32">
        <w:rPr>
          <w:rFonts w:asciiTheme="minorEastAsia" w:eastAsiaTheme="minorEastAsia" w:hAnsiTheme="minorEastAsia"/>
          <w:sz w:val="21"/>
        </w:rPr>
        <w:fldChar w:fldCharType="end"/>
      </w:r>
      <w:r w:rsidRPr="007D2F32">
        <w:rPr>
          <w:rFonts w:asciiTheme="minorEastAsia" w:eastAsiaTheme="minorEastAsia" w:hAnsiTheme="minorEastAsia" w:hint="eastAsia"/>
          <w:sz w:val="21"/>
        </w:rPr>
        <w:t>用模糊匹配来估计化工厂的建设耗资；高晓丹等</w:t>
      </w:r>
      <w:r w:rsidR="00C32C29" w:rsidRPr="007D2F32">
        <w:rPr>
          <w:rFonts w:asciiTheme="minorEastAsia" w:eastAsiaTheme="minorEastAsia" w:hAnsiTheme="minorEastAsia"/>
          <w:sz w:val="21"/>
        </w:rPr>
        <w:fldChar w:fldCharType="begin"/>
      </w:r>
      <w:r w:rsidRPr="007D2F32">
        <w:rPr>
          <w:rFonts w:asciiTheme="minorEastAsia" w:eastAsiaTheme="minorEastAsia" w:hAnsiTheme="minorEastAsia"/>
          <w:sz w:val="21"/>
        </w:rPr>
        <w:instrText xml:space="preserve"> ADDIN EN.CITE &lt;EndNote&gt;&lt;Cite&gt;&lt;Author&gt;Xiaodan&lt;/Author&gt;&lt;Year&gt;2005&lt;/Year&gt;&lt;RecNum&gt;33&lt;/RecNum&gt;&lt;DisplayText&gt;&lt;style face="superscript"&gt;[24]&lt;/style&gt;&lt;/DisplayText&gt;&lt;record&gt;&lt;rec-number&gt;33&lt;/rec-number&gt;&lt;foreign-keys&gt;&lt;key app="EN" db-id="9s5259x0ar0zfje2z23ppxsff0sfwpvsfd0r" timestamp="1463815014"&gt;33&lt;/key&gt;&lt;/foreign-keys&gt;&lt;ref-type name="Conference Proceedings"&gt;10&lt;/ref-type&gt;&lt;contributors&gt;&lt;authors&gt;&lt;author&gt;Xiaodan, Gao&lt;/author&gt;&lt;author&gt;Xiaorong, He&lt;/author&gt;&lt;/authors&gt;&lt;/contributors&gt;&lt;titles&gt;&lt;title&gt;Estimation of the selectivities of the first-order reaction in Naphtha Pyrolysis process based on Fuzzy matching method&lt;/title&gt;&lt;/titles&gt;&lt;pages&gt;1007-1011&lt;/pages&gt;&lt;volume&gt;47&lt;/volume&gt;&lt;dates&gt;&lt;year&gt;2005&lt;/year&gt;&lt;/dates&gt;&lt;urls&gt;&lt;/urls&gt;&lt;/record&gt;&lt;/Cite&gt;&lt;/EndNote&gt;</w:instrText>
      </w:r>
      <w:r w:rsidR="00C32C29" w:rsidRPr="007D2F32">
        <w:rPr>
          <w:rFonts w:asciiTheme="minorEastAsia" w:eastAsiaTheme="minorEastAsia" w:hAnsiTheme="minorEastAsia"/>
          <w:sz w:val="21"/>
        </w:rPr>
        <w:fldChar w:fldCharType="separate"/>
      </w:r>
      <w:r w:rsidRPr="007D2F32">
        <w:rPr>
          <w:rFonts w:asciiTheme="minorEastAsia" w:eastAsiaTheme="minorEastAsia" w:hAnsiTheme="minorEastAsia"/>
          <w:noProof/>
          <w:sz w:val="21"/>
          <w:vertAlign w:val="superscript"/>
        </w:rPr>
        <w:t>[</w:t>
      </w:r>
      <w:r w:rsidR="00520832" w:rsidRPr="007D2F32">
        <w:rPr>
          <w:rFonts w:asciiTheme="minorEastAsia" w:eastAsiaTheme="minorEastAsia" w:hAnsiTheme="minorEastAsia"/>
          <w:noProof/>
          <w:sz w:val="21"/>
          <w:vertAlign w:val="superscript"/>
        </w:rPr>
        <w:t>44</w:t>
      </w:r>
      <w:r w:rsidRPr="007D2F32">
        <w:rPr>
          <w:rFonts w:asciiTheme="minorEastAsia" w:eastAsiaTheme="minorEastAsia" w:hAnsiTheme="minorEastAsia"/>
          <w:noProof/>
          <w:sz w:val="21"/>
          <w:vertAlign w:val="superscript"/>
        </w:rPr>
        <w:t>]</w:t>
      </w:r>
      <w:r w:rsidR="00C32C29" w:rsidRPr="007D2F32">
        <w:rPr>
          <w:rFonts w:asciiTheme="minorEastAsia" w:eastAsiaTheme="minorEastAsia" w:hAnsiTheme="minorEastAsia"/>
          <w:sz w:val="21"/>
        </w:rPr>
        <w:fldChar w:fldCharType="end"/>
      </w:r>
      <w:r w:rsidRPr="007D2F32">
        <w:rPr>
          <w:rFonts w:asciiTheme="minorEastAsia" w:eastAsiaTheme="minorEastAsia" w:hAnsiTheme="minorEastAsia" w:hint="eastAsia"/>
          <w:sz w:val="21"/>
        </w:rPr>
        <w:t>用模</w:t>
      </w:r>
      <w:r w:rsidRPr="007B3B3D">
        <w:rPr>
          <w:rFonts w:asciiTheme="minorEastAsia" w:eastAsiaTheme="minorEastAsia" w:hAnsiTheme="minorEastAsia" w:hint="eastAsia"/>
          <w:sz w:val="21"/>
        </w:rPr>
        <w:t>糊匹配来估计石脑油裂解过程中的一次反应选择性系数。本章节所介绍的方法主要采用正态分布，即Gamma分布和Cauchy分布。</w:t>
      </w:r>
    </w:p>
    <w:p w:rsidR="0011618F" w:rsidRPr="00B60583" w:rsidRDefault="0011618F" w:rsidP="0011618F">
      <w:pPr>
        <w:jc w:val="center"/>
      </w:pPr>
      <w:r w:rsidRPr="00B60583">
        <w:rPr>
          <w:noProof/>
        </w:rPr>
        <w:drawing>
          <wp:inline distT="0" distB="0" distL="0" distR="0">
            <wp:extent cx="2986147" cy="1578634"/>
            <wp:effectExtent l="0" t="0" r="5080" b="2540"/>
            <wp:docPr id="23" name="Picture 23" descr="triangleforPaper_副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triangleforPaper_副本"/>
                    <pic:cNvPicPr>
                      <a:picLocks noChangeAspect="1" noChangeArrowheads="1"/>
                    </pic:cNvPicPr>
                  </pic:nvPicPr>
                  <pic:blipFill>
                    <a:blip r:embed="rId8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2216" t="4175" r="7269" b="3131"/>
                    <a:stretch>
                      <a:fillRect/>
                    </a:stretch>
                  </pic:blipFill>
                  <pic:spPr bwMode="auto">
                    <a:xfrm>
                      <a:off x="0" y="0"/>
                      <a:ext cx="3010139" cy="1591317"/>
                    </a:xfrm>
                    <a:prstGeom prst="rect">
                      <a:avLst/>
                    </a:prstGeom>
                    <a:noFill/>
                    <a:ln>
                      <a:noFill/>
                    </a:ln>
                  </pic:spPr>
                </pic:pic>
              </a:graphicData>
            </a:graphic>
          </wp:inline>
        </w:drawing>
      </w:r>
    </w:p>
    <w:p w:rsidR="0011618F" w:rsidRPr="00A0677A" w:rsidRDefault="0011618F" w:rsidP="00A0677A">
      <w:pPr>
        <w:pStyle w:val="aa"/>
        <w:jc w:val="center"/>
        <w:rPr>
          <w:rFonts w:ascii="黑体" w:eastAsia="黑体" w:hAnsi="黑体" w:cs="Times New Roman"/>
          <w:sz w:val="18"/>
          <w:szCs w:val="18"/>
        </w:rPr>
      </w:pPr>
      <w:bookmarkStart w:id="145" w:name="_Toc452044670"/>
      <w:bookmarkStart w:id="146" w:name="_Toc452997192"/>
      <w:r w:rsidRPr="00A0677A">
        <w:rPr>
          <w:rFonts w:ascii="黑体" w:eastAsia="黑体" w:hAnsi="黑体" w:cs="Times New Roman" w:hint="eastAsia"/>
          <w:sz w:val="18"/>
          <w:szCs w:val="18"/>
        </w:rPr>
        <w:t>图</w:t>
      </w:r>
      <w:r w:rsidR="002B6AD7" w:rsidRPr="00A0677A">
        <w:rPr>
          <w:rFonts w:ascii="黑体" w:eastAsia="黑体" w:hAnsi="黑体" w:cs="Times New Roman" w:hint="eastAsia"/>
          <w:sz w:val="18"/>
          <w:szCs w:val="18"/>
        </w:rPr>
        <w:t>2-</w:t>
      </w:r>
      <w:r w:rsidR="007B3B3D">
        <w:rPr>
          <w:rFonts w:ascii="黑体" w:eastAsia="黑体" w:hAnsi="黑体" w:cs="Times New Roman"/>
          <w:sz w:val="18"/>
          <w:szCs w:val="18"/>
        </w:rPr>
        <w:t>3</w:t>
      </w:r>
      <w:r w:rsidR="00FE7BE5">
        <w:rPr>
          <w:rFonts w:ascii="黑体" w:eastAsia="黑体" w:hAnsi="黑体" w:cs="Times New Roman" w:hint="eastAsia"/>
          <w:sz w:val="18"/>
          <w:szCs w:val="18"/>
        </w:rPr>
        <w:t>2</w:t>
      </w:r>
      <w:r w:rsidR="002F0C57">
        <w:rPr>
          <w:rFonts w:ascii="黑体" w:eastAsia="黑体" w:hAnsi="黑体" w:cs="Times New Roman" w:hint="eastAsia"/>
          <w:sz w:val="18"/>
          <w:szCs w:val="18"/>
        </w:rPr>
        <w:t xml:space="preserve">  </w:t>
      </w:r>
      <w:r w:rsidRPr="00A0677A">
        <w:rPr>
          <w:rFonts w:ascii="黑体" w:eastAsia="黑体" w:hAnsi="黑体" w:cs="Times New Roman" w:hint="eastAsia"/>
          <w:sz w:val="18"/>
          <w:szCs w:val="18"/>
        </w:rPr>
        <w:t>模糊匹配示意图</w:t>
      </w:r>
      <w:bookmarkEnd w:id="145"/>
      <w:bookmarkEnd w:id="146"/>
    </w:p>
    <w:p w:rsidR="0011618F" w:rsidRPr="007B3B3D" w:rsidRDefault="00690CF1" w:rsidP="007B3B3D">
      <w:pPr>
        <w:pStyle w:val="3"/>
        <w:spacing w:line="240" w:lineRule="auto"/>
        <w:ind w:firstLineChars="177" w:firstLine="425"/>
        <w:rPr>
          <w:b w:val="0"/>
          <w:bCs w:val="0"/>
          <w:sz w:val="24"/>
          <w:szCs w:val="24"/>
        </w:rPr>
      </w:pPr>
      <w:bookmarkStart w:id="147" w:name="_Toc496007328"/>
      <w:bookmarkStart w:id="148" w:name="_Toc451411342"/>
      <w:bookmarkStart w:id="149" w:name="_Toc452124020"/>
      <w:r w:rsidRPr="007B3B3D">
        <w:rPr>
          <w:rFonts w:hint="eastAsia"/>
          <w:b w:val="0"/>
          <w:bCs w:val="0"/>
          <w:sz w:val="24"/>
          <w:szCs w:val="24"/>
        </w:rPr>
        <w:t>（二）</w:t>
      </w:r>
      <w:r w:rsidR="0011618F" w:rsidRPr="007B3B3D">
        <w:rPr>
          <w:rFonts w:hint="eastAsia"/>
          <w:b w:val="0"/>
          <w:bCs w:val="0"/>
          <w:sz w:val="24"/>
          <w:szCs w:val="24"/>
        </w:rPr>
        <w:t>匹配方法</w:t>
      </w:r>
      <w:bookmarkEnd w:id="147"/>
    </w:p>
    <w:p w:rsidR="0011618F" w:rsidRPr="007B3B3D" w:rsidRDefault="00690CF1" w:rsidP="005110CA">
      <w:pPr>
        <w:ind w:firstLineChars="200" w:firstLine="420"/>
        <w:rPr>
          <w:rFonts w:ascii="宋体" w:hAnsi="宋体"/>
        </w:rPr>
      </w:pPr>
      <w:r w:rsidRPr="007B3B3D">
        <w:rPr>
          <w:rFonts w:ascii="宋体" w:hAnsi="宋体" w:hint="eastAsia"/>
        </w:rPr>
        <w:t>1.</w:t>
      </w:r>
      <w:r w:rsidR="0011618F" w:rsidRPr="007B3B3D">
        <w:rPr>
          <w:rFonts w:ascii="宋体" w:hAnsi="宋体" w:hint="eastAsia"/>
        </w:rPr>
        <w:t>模糊分布函数介绍</w:t>
      </w:r>
      <w:bookmarkEnd w:id="148"/>
      <w:bookmarkEnd w:id="149"/>
    </w:p>
    <w:p w:rsidR="0011618F" w:rsidRPr="007B3B3D" w:rsidRDefault="0011618F" w:rsidP="000A4A61">
      <w:pPr>
        <w:pStyle w:val="af7"/>
        <w:spacing w:line="240" w:lineRule="auto"/>
        <w:ind w:firstLineChars="200" w:firstLine="420"/>
        <w:rPr>
          <w:rFonts w:asciiTheme="minorEastAsia" w:eastAsiaTheme="minorEastAsia" w:hAnsiTheme="minorEastAsia"/>
          <w:sz w:val="21"/>
        </w:rPr>
      </w:pPr>
      <w:r w:rsidRPr="007D2F32">
        <w:rPr>
          <w:rFonts w:asciiTheme="minorEastAsia" w:eastAsiaTheme="minorEastAsia" w:hAnsiTheme="minorEastAsia" w:hint="eastAsia"/>
          <w:sz w:val="21"/>
        </w:rPr>
        <w:t>模糊集</w:t>
      </w:r>
      <w:r w:rsidR="00C32C29" w:rsidRPr="007D2F32">
        <w:rPr>
          <w:rFonts w:asciiTheme="minorEastAsia" w:eastAsiaTheme="minorEastAsia" w:hAnsiTheme="minorEastAsia"/>
          <w:sz w:val="21"/>
        </w:rPr>
        <w:fldChar w:fldCharType="begin"/>
      </w:r>
      <w:r w:rsidRPr="007D2F32">
        <w:rPr>
          <w:rFonts w:asciiTheme="minorEastAsia" w:eastAsiaTheme="minorEastAsia" w:hAnsiTheme="minorEastAsia"/>
          <w:sz w:val="21"/>
        </w:rPr>
        <w:instrText xml:space="preserve"> ADDIN EN.CITE &lt;EndNote&gt;&lt;Cite&gt;&lt;Author&gt;Zadeh&lt;/Author&gt;&lt;Year&gt;1965&lt;/Year&gt;&lt;RecNum&gt;23&lt;/RecNum&gt;&lt;DisplayText&gt;&lt;style face="superscript"&gt;[17]&lt;/style&gt;&lt;/DisplayText&gt;&lt;record&gt;&lt;rec-number&gt;23&lt;/rec-number&gt;&lt;foreign-keys&gt;&lt;key app="EN" db-id="9s5259x0ar0zfje2z23ppxsff0sfwpvsfd0r" timestamp="1463294793"&gt;23&lt;/key&gt;&lt;/foreign-keys&gt;&lt;ref-type name="Journal Article"&gt;17&lt;/ref-type&gt;&lt;contributors&gt;&lt;authors&gt;&lt;author&gt;Zadeh, Lotfi A.&lt;/author&gt;&lt;/authors&gt;&lt;/contributors&gt;&lt;titles&gt;&lt;title&gt;Fuzzy sets&lt;/title&gt;&lt;secondary-title&gt;Information and control&lt;/secondary-title&gt;&lt;/titles&gt;&lt;periodical&gt;&lt;full-title&gt;Information and control&lt;/full-title&gt;&lt;/periodical&gt;&lt;pages&gt;338-353 %@ 0019-9958&lt;/pages&gt;&lt;volume&gt;8&lt;/volume&gt;&lt;number&gt;3&lt;/number&gt;&lt;dates&gt;&lt;year&gt;1965&lt;/year&gt;&lt;/dates&gt;&lt;urls&gt;&lt;/urls&gt;&lt;/record&gt;&lt;/Cite&gt;&lt;/EndNote&gt;</w:instrText>
      </w:r>
      <w:r w:rsidR="00C32C29" w:rsidRPr="007D2F32">
        <w:rPr>
          <w:rFonts w:asciiTheme="minorEastAsia" w:eastAsiaTheme="minorEastAsia" w:hAnsiTheme="minorEastAsia"/>
          <w:sz w:val="21"/>
        </w:rPr>
        <w:fldChar w:fldCharType="separate"/>
      </w:r>
      <w:r w:rsidRPr="007D2F32">
        <w:rPr>
          <w:rFonts w:asciiTheme="minorEastAsia" w:eastAsiaTheme="minorEastAsia" w:hAnsiTheme="minorEastAsia"/>
          <w:noProof/>
          <w:sz w:val="21"/>
          <w:vertAlign w:val="superscript"/>
        </w:rPr>
        <w:t>[</w:t>
      </w:r>
      <w:r w:rsidR="00520832" w:rsidRPr="007D2F32">
        <w:rPr>
          <w:rFonts w:asciiTheme="minorEastAsia" w:eastAsiaTheme="minorEastAsia" w:hAnsiTheme="minorEastAsia"/>
          <w:noProof/>
          <w:sz w:val="21"/>
          <w:vertAlign w:val="superscript"/>
        </w:rPr>
        <w:t>37</w:t>
      </w:r>
      <w:r w:rsidRPr="007D2F32">
        <w:rPr>
          <w:rFonts w:asciiTheme="minorEastAsia" w:eastAsiaTheme="minorEastAsia" w:hAnsiTheme="minorEastAsia"/>
          <w:noProof/>
          <w:sz w:val="21"/>
          <w:vertAlign w:val="superscript"/>
        </w:rPr>
        <w:t>]</w:t>
      </w:r>
      <w:r w:rsidR="00C32C29" w:rsidRPr="007D2F32">
        <w:rPr>
          <w:rFonts w:asciiTheme="minorEastAsia" w:eastAsiaTheme="minorEastAsia" w:hAnsiTheme="minorEastAsia"/>
          <w:sz w:val="21"/>
        </w:rPr>
        <w:fldChar w:fldCharType="end"/>
      </w:r>
      <w:r w:rsidRPr="007D2F32">
        <w:rPr>
          <w:rFonts w:asciiTheme="minorEastAsia" w:eastAsiaTheme="minorEastAsia" w:hAnsiTheme="minorEastAsia" w:hint="eastAsia"/>
          <w:sz w:val="21"/>
        </w:rPr>
        <w:t>A的定义</w:t>
      </w:r>
      <w:r w:rsidR="00C32C29" w:rsidRPr="007D2F32">
        <w:rPr>
          <w:rFonts w:asciiTheme="minorEastAsia" w:eastAsiaTheme="minorEastAsia" w:hAnsiTheme="minorEastAsia"/>
          <w:sz w:val="21"/>
        </w:rPr>
        <w:fldChar w:fldCharType="begin"/>
      </w:r>
      <w:r w:rsidRPr="007D2F32">
        <w:rPr>
          <w:rFonts w:asciiTheme="minorEastAsia" w:eastAsiaTheme="minorEastAsia" w:hAnsiTheme="minorEastAsia" w:hint="eastAsia"/>
          <w:sz w:val="21"/>
        </w:rPr>
        <w:instrText xml:space="preserve"> ADDIN EN.CITE &lt;EndNote&gt;&lt;Cite&gt;&lt;Author&gt;胡宝清&lt;/Author&gt;&lt;Year&gt;2010&lt;/Year&gt;&lt;RecNum&gt;41&lt;/RecNum&gt;&lt;DisplayText&gt;&lt;style face="superscript"&gt;[27]&lt;/style&gt;&lt;/DisplayText&gt;&lt;record&gt;&lt;rec-number&gt;41&lt;/rec-number&gt;&lt;foreign-keys&gt;&lt;key app="EN" db-id="9s5259x0ar0zfje2z23ppxsff0sfwpvsfd0r" timestamp="1464319885"&gt;41&lt;/key&gt;&lt;key app="ENWeb" db-id=""&gt;0&lt;/key&gt;&lt;/foreign-keys&gt;&lt;ref-type name="Journal Article"&gt;17&lt;/ref-type&gt;&lt;contributors&gt;&lt;authors&gt;&lt;author&gt;&lt;style face="normal" font="default" charset="134" size="100%"&gt;胡宝清&lt;/style&gt;&lt;/author&gt;&lt;/authors&gt;&lt;/contributors&gt;&lt;titles&gt;&lt;title&gt;&amp;lt;模糊理论基础&amp;gt;&lt;/title&gt;&lt;secondary-title&gt;&lt;style face="normal" font="default" charset="134" size="100%"&gt;武汉大学出版社&lt;/style&gt;&lt;/secondary-title&gt;&lt;/titles&gt;&lt;periodical&gt;&lt;full-title&gt;武汉大学出版社&lt;/full-title&gt;&lt;/periodical&gt;&lt;dates&gt;&lt;year&gt;2010&lt;/year&gt;&lt;/da</w:instrText>
      </w:r>
      <w:r w:rsidRPr="007D2F32">
        <w:rPr>
          <w:rFonts w:asciiTheme="minorEastAsia" w:eastAsiaTheme="minorEastAsia" w:hAnsiTheme="minorEastAsia"/>
          <w:sz w:val="21"/>
        </w:rPr>
        <w:instrText>tes&gt;&lt;urls&gt;&lt;/urls&gt;&lt;/record&gt;&lt;/Cite&gt;&lt;/EndNote&gt;</w:instrText>
      </w:r>
      <w:r w:rsidR="00C32C29" w:rsidRPr="007D2F32">
        <w:rPr>
          <w:rFonts w:asciiTheme="minorEastAsia" w:eastAsiaTheme="minorEastAsia" w:hAnsiTheme="minorEastAsia"/>
          <w:sz w:val="21"/>
        </w:rPr>
        <w:fldChar w:fldCharType="separate"/>
      </w:r>
      <w:r w:rsidRPr="007D2F32">
        <w:rPr>
          <w:rFonts w:asciiTheme="minorEastAsia" w:eastAsiaTheme="minorEastAsia" w:hAnsiTheme="minorEastAsia"/>
          <w:noProof/>
          <w:sz w:val="21"/>
          <w:vertAlign w:val="superscript"/>
        </w:rPr>
        <w:t>[</w:t>
      </w:r>
      <w:r w:rsidR="00520832" w:rsidRPr="007D2F32">
        <w:rPr>
          <w:rFonts w:asciiTheme="minorEastAsia" w:eastAsiaTheme="minorEastAsia" w:hAnsiTheme="minorEastAsia"/>
          <w:noProof/>
          <w:sz w:val="21"/>
          <w:vertAlign w:val="superscript"/>
        </w:rPr>
        <w:t>45</w:t>
      </w:r>
      <w:r w:rsidRPr="007D2F32">
        <w:rPr>
          <w:rFonts w:asciiTheme="minorEastAsia" w:eastAsiaTheme="minorEastAsia" w:hAnsiTheme="minorEastAsia"/>
          <w:noProof/>
          <w:sz w:val="21"/>
          <w:vertAlign w:val="superscript"/>
        </w:rPr>
        <w:t>]</w:t>
      </w:r>
      <w:r w:rsidR="00C32C29" w:rsidRPr="007D2F32">
        <w:rPr>
          <w:rFonts w:asciiTheme="minorEastAsia" w:eastAsiaTheme="minorEastAsia" w:hAnsiTheme="minorEastAsia"/>
          <w:sz w:val="21"/>
        </w:rPr>
        <w:fldChar w:fldCharType="end"/>
      </w:r>
      <w:r w:rsidRPr="007B3B3D">
        <w:rPr>
          <w:rFonts w:asciiTheme="minorEastAsia" w:eastAsiaTheme="minorEastAsia" w:hAnsiTheme="minorEastAsia" w:hint="eastAsia"/>
          <w:sz w:val="21"/>
        </w:rPr>
        <w:t>为：定义在论域X上的任意一个x，都有一个A(x</w:t>
      </w:r>
      <w:r w:rsidR="00804C80">
        <w:rPr>
          <w:rFonts w:asciiTheme="minorEastAsia" w:eastAsiaTheme="minorEastAsia" w:hAnsiTheme="minorEastAsia" w:hint="eastAsia"/>
          <w:sz w:val="21"/>
        </w:rPr>
        <w:t>）</w:t>
      </w:r>
      <w:r w:rsidRPr="007B3B3D">
        <w:rPr>
          <w:rFonts w:asciiTheme="minorEastAsia" w:eastAsiaTheme="minorEastAsia" w:hAnsiTheme="minorEastAsia" w:hint="eastAsia"/>
          <w:sz w:val="21"/>
        </w:rPr>
        <w:t>属于[0,1]与之对应，则A为模糊集。A(x)称为x对A的隶属度(degree of membership)，相应的函数称为隶属度函数</w:t>
      </w:r>
      <w:r w:rsidR="00804C80">
        <w:rPr>
          <w:rFonts w:asciiTheme="minorEastAsia" w:eastAsiaTheme="minorEastAsia" w:hAnsiTheme="minorEastAsia" w:hint="eastAsia"/>
          <w:sz w:val="21"/>
        </w:rPr>
        <w:t>（</w:t>
      </w:r>
      <w:r w:rsidRPr="007B3B3D">
        <w:rPr>
          <w:rFonts w:asciiTheme="minorEastAsia" w:eastAsiaTheme="minorEastAsia" w:hAnsiTheme="minorEastAsia" w:hint="eastAsia"/>
          <w:sz w:val="21"/>
        </w:rPr>
        <w:t xml:space="preserve">membership </w:t>
      </w:r>
      <w:r w:rsidRPr="007B3B3D">
        <w:rPr>
          <w:rFonts w:asciiTheme="minorEastAsia" w:eastAsiaTheme="minorEastAsia" w:hAnsiTheme="minorEastAsia"/>
          <w:sz w:val="21"/>
        </w:rPr>
        <w:t>function)</w:t>
      </w:r>
      <w:r w:rsidRPr="007B3B3D">
        <w:rPr>
          <w:rFonts w:asciiTheme="minorEastAsia" w:eastAsiaTheme="minorEastAsia" w:hAnsiTheme="minorEastAsia" w:hint="eastAsia"/>
          <w:sz w:val="21"/>
        </w:rPr>
        <w:t>。A(x)越接近于1，x对A的隶属度越高；反之越小。当A</w:t>
      </w:r>
      <w:r w:rsidR="00804C80">
        <w:rPr>
          <w:rFonts w:asciiTheme="minorEastAsia" w:eastAsiaTheme="minorEastAsia" w:hAnsiTheme="minorEastAsia" w:hint="eastAsia"/>
          <w:sz w:val="21"/>
        </w:rPr>
        <w:t>（</w:t>
      </w:r>
      <w:r w:rsidRPr="007B3B3D">
        <w:rPr>
          <w:rFonts w:asciiTheme="minorEastAsia" w:eastAsiaTheme="minorEastAsia" w:hAnsiTheme="minorEastAsia" w:hint="eastAsia"/>
          <w:sz w:val="21"/>
        </w:rPr>
        <w:t>x</w:t>
      </w:r>
      <w:r w:rsidR="00804C80">
        <w:rPr>
          <w:rFonts w:asciiTheme="minorEastAsia" w:eastAsiaTheme="minorEastAsia" w:hAnsiTheme="minorEastAsia"/>
          <w:sz w:val="21"/>
        </w:rPr>
        <w:t>）</w:t>
      </w:r>
      <w:r w:rsidRPr="007B3B3D">
        <w:rPr>
          <w:rFonts w:asciiTheme="minorEastAsia" w:eastAsiaTheme="minorEastAsia" w:hAnsiTheme="minorEastAsia" w:hint="eastAsia"/>
          <w:sz w:val="21"/>
        </w:rPr>
        <w:t>仅取0或1时，模糊集退化为一般的集合。</w:t>
      </w:r>
      <w:r w:rsidR="00690CF1" w:rsidRPr="007B3B3D">
        <w:rPr>
          <w:rFonts w:asciiTheme="minorEastAsia" w:eastAsiaTheme="minorEastAsia" w:hAnsiTheme="minorEastAsia" w:hint="eastAsia"/>
          <w:sz w:val="21"/>
        </w:rPr>
        <w:t>常见隶属度函数分布</w:t>
      </w:r>
      <w:r w:rsidR="002B6AD7" w:rsidRPr="007B3B3D">
        <w:rPr>
          <w:rFonts w:asciiTheme="minorEastAsia" w:eastAsiaTheme="minorEastAsia" w:hAnsiTheme="minorEastAsia" w:hint="eastAsia"/>
          <w:sz w:val="21"/>
        </w:rPr>
        <w:t>如</w:t>
      </w:r>
      <w:r w:rsidR="00690CF1" w:rsidRPr="007B3B3D">
        <w:rPr>
          <w:rFonts w:asciiTheme="minorEastAsia" w:eastAsiaTheme="minorEastAsia" w:hAnsiTheme="minorEastAsia" w:hint="eastAsia"/>
          <w:sz w:val="21"/>
        </w:rPr>
        <w:t>图</w:t>
      </w:r>
      <w:r w:rsidR="002B6AD7" w:rsidRPr="007B3B3D">
        <w:rPr>
          <w:rFonts w:asciiTheme="minorEastAsia" w:eastAsiaTheme="minorEastAsia" w:hAnsiTheme="minorEastAsia" w:hint="eastAsia"/>
          <w:sz w:val="21"/>
        </w:rPr>
        <w:t>2-</w:t>
      </w:r>
      <w:r w:rsidR="007B3B3D" w:rsidRPr="007B3B3D">
        <w:rPr>
          <w:rFonts w:asciiTheme="minorEastAsia" w:eastAsiaTheme="minorEastAsia" w:hAnsiTheme="minorEastAsia"/>
          <w:sz w:val="21"/>
        </w:rPr>
        <w:t>3</w:t>
      </w:r>
      <w:r w:rsidR="00FE7BE5">
        <w:rPr>
          <w:rFonts w:asciiTheme="minorEastAsia" w:eastAsiaTheme="minorEastAsia" w:hAnsiTheme="minorEastAsia" w:hint="eastAsia"/>
          <w:sz w:val="21"/>
        </w:rPr>
        <w:t>3</w:t>
      </w:r>
      <w:r w:rsidR="002B6AD7" w:rsidRPr="007B3B3D">
        <w:rPr>
          <w:rFonts w:asciiTheme="minorEastAsia" w:eastAsiaTheme="minorEastAsia" w:hAnsiTheme="minorEastAsia" w:hint="eastAsia"/>
          <w:sz w:val="21"/>
        </w:rPr>
        <w:t>所示</w:t>
      </w:r>
      <w:r w:rsidR="00690CF1" w:rsidRPr="007B3B3D">
        <w:rPr>
          <w:rFonts w:asciiTheme="minorEastAsia" w:eastAsiaTheme="minorEastAsia" w:hAnsiTheme="minorEastAsia" w:hint="eastAsia"/>
          <w:sz w:val="21"/>
        </w:rPr>
        <w:t>。</w:t>
      </w:r>
    </w:p>
    <w:tbl>
      <w:tblPr>
        <w:tblW w:w="0" w:type="auto"/>
        <w:tblLook w:val="04A0"/>
      </w:tblPr>
      <w:tblGrid>
        <w:gridCol w:w="2861"/>
        <w:gridCol w:w="2829"/>
        <w:gridCol w:w="2918"/>
      </w:tblGrid>
      <w:tr w:rsidR="0011618F" w:rsidRPr="007B3B3D" w:rsidTr="0011618F">
        <w:tc>
          <w:tcPr>
            <w:tcW w:w="2861" w:type="dxa"/>
          </w:tcPr>
          <w:p w:rsidR="0011618F" w:rsidRPr="00C4101B" w:rsidRDefault="0011618F" w:rsidP="0011618F">
            <w:pPr>
              <w:pStyle w:val="af7"/>
              <w:spacing w:line="240" w:lineRule="auto"/>
              <w:ind w:firstLine="0"/>
            </w:pPr>
            <w:bookmarkStart w:id="150" w:name="_Toc452044672"/>
            <w:r w:rsidRPr="00C4101B">
              <w:rPr>
                <w:noProof/>
              </w:rPr>
              <w:drawing>
                <wp:inline distT="0" distB="0" distL="0" distR="0">
                  <wp:extent cx="1500193" cy="1252800"/>
                  <wp:effectExtent l="0" t="0" r="5080" b="5080"/>
                  <wp:docPr id="21" name="Picture 12" descr="Trapezoidal dist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Trapezoidal distri"/>
                          <pic:cNvPicPr>
                            <a:picLocks noChangeAspect="1" noChangeArrowheads="1"/>
                          </pic:cNvPicPr>
                        </pic:nvPicPr>
                        <pic:blipFill>
                          <a:blip r:embed="rId8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3200" r="6793"/>
                          <a:stretch>
                            <a:fillRect/>
                          </a:stretch>
                        </pic:blipFill>
                        <pic:spPr bwMode="auto">
                          <a:xfrm>
                            <a:off x="0" y="0"/>
                            <a:ext cx="1500085" cy="1252710"/>
                          </a:xfrm>
                          <a:prstGeom prst="rect">
                            <a:avLst/>
                          </a:prstGeom>
                          <a:noFill/>
                          <a:ln>
                            <a:noFill/>
                          </a:ln>
                        </pic:spPr>
                      </pic:pic>
                    </a:graphicData>
                  </a:graphic>
                </wp:inline>
              </w:drawing>
            </w:r>
            <w:bookmarkEnd w:id="150"/>
          </w:p>
          <w:p w:rsidR="0011618F" w:rsidRPr="00C4101B" w:rsidRDefault="00690CF1" w:rsidP="007545EB">
            <w:pPr>
              <w:pStyle w:val="afb"/>
            </w:pPr>
            <w:bookmarkStart w:id="151" w:name="_Toc452044673"/>
            <w:bookmarkStart w:id="152" w:name="_Toc452997194"/>
            <w:r w:rsidRPr="00C4101B">
              <w:rPr>
                <w:rFonts w:hint="eastAsia"/>
              </w:rPr>
              <w:t>（</w:t>
            </w:r>
            <w:r w:rsidRPr="00C4101B">
              <w:rPr>
                <w:rFonts w:hint="eastAsia"/>
              </w:rPr>
              <w:t>a</w:t>
            </w:r>
            <w:r w:rsidRPr="00C4101B">
              <w:rPr>
                <w:rFonts w:hint="eastAsia"/>
              </w:rPr>
              <w:t>）</w:t>
            </w:r>
            <w:r w:rsidR="0011618F" w:rsidRPr="00C4101B">
              <w:rPr>
                <w:rFonts w:hint="eastAsia"/>
              </w:rPr>
              <w:t>梯形分布示意图</w:t>
            </w:r>
            <w:bookmarkEnd w:id="151"/>
            <w:bookmarkEnd w:id="152"/>
          </w:p>
        </w:tc>
        <w:tc>
          <w:tcPr>
            <w:tcW w:w="2829" w:type="dxa"/>
          </w:tcPr>
          <w:p w:rsidR="0011618F" w:rsidRPr="00C4101B" w:rsidRDefault="0011618F" w:rsidP="0011618F">
            <w:pPr>
              <w:jc w:val="center"/>
            </w:pPr>
            <w:bookmarkStart w:id="153" w:name="_Toc452044674"/>
            <w:r w:rsidRPr="00C4101B">
              <w:rPr>
                <w:noProof/>
              </w:rPr>
              <w:drawing>
                <wp:inline distT="0" distB="0" distL="0" distR="0">
                  <wp:extent cx="1603260" cy="1303200"/>
                  <wp:effectExtent l="0" t="0" r="0" b="0"/>
                  <wp:docPr id="22" name="Picture 13" descr="gamma粗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gamma粗线"/>
                          <pic:cNvPicPr>
                            <a:picLocks noChangeAspect="1" noChangeArrowheads="1"/>
                          </pic:cNvPicPr>
                        </pic:nvPicPr>
                        <pic:blipFill>
                          <a:blip r:embed="rId8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4021" t="4361" r="7257"/>
                          <a:stretch>
                            <a:fillRect/>
                          </a:stretch>
                        </pic:blipFill>
                        <pic:spPr bwMode="auto">
                          <a:xfrm>
                            <a:off x="0" y="0"/>
                            <a:ext cx="1603341" cy="1303265"/>
                          </a:xfrm>
                          <a:prstGeom prst="rect">
                            <a:avLst/>
                          </a:prstGeom>
                          <a:noFill/>
                          <a:ln>
                            <a:noFill/>
                          </a:ln>
                        </pic:spPr>
                      </pic:pic>
                    </a:graphicData>
                  </a:graphic>
                </wp:inline>
              </w:drawing>
            </w:r>
            <w:bookmarkEnd w:id="153"/>
          </w:p>
          <w:p w:rsidR="0011618F" w:rsidRPr="00C4101B" w:rsidRDefault="00690CF1" w:rsidP="007545EB">
            <w:pPr>
              <w:pStyle w:val="afb"/>
            </w:pPr>
            <w:bookmarkStart w:id="154" w:name="_Toc452044675"/>
            <w:bookmarkStart w:id="155" w:name="_Toc452997195"/>
            <w:r w:rsidRPr="00C4101B">
              <w:rPr>
                <w:rFonts w:cs="宋体" w:hint="eastAsia"/>
              </w:rPr>
              <w:t>（</w:t>
            </w:r>
            <w:r w:rsidRPr="00C4101B">
              <w:rPr>
                <w:rFonts w:hint="eastAsia"/>
              </w:rPr>
              <w:t>b</w:t>
            </w:r>
            <w:r w:rsidRPr="00C4101B">
              <w:rPr>
                <w:rFonts w:cs="宋体" w:hint="eastAsia"/>
              </w:rPr>
              <w:t>）</w:t>
            </w:r>
            <w:r w:rsidR="0011618F" w:rsidRPr="00C4101B">
              <w:object w:dxaOrig="220" w:dyaOrig="240">
                <v:shape id="_x0000_i1031" type="#_x0000_t75" style="width:12.05pt;height:12.9pt" o:ole="">
                  <v:imagedata r:id="rId84" o:title=""/>
                </v:shape>
                <o:OLEObject Type="Embed" ProgID="Equation.DSMT4" ShapeID="_x0000_i1031" DrawAspect="Content" ObjectID="_1571331408" r:id="rId85"/>
              </w:object>
            </w:r>
            <w:r w:rsidR="0011618F" w:rsidRPr="00C4101B">
              <w:rPr>
                <w:rFonts w:cs="宋体" w:hint="eastAsia"/>
              </w:rPr>
              <w:t>分布示意图</w:t>
            </w:r>
            <w:bookmarkEnd w:id="154"/>
            <w:bookmarkEnd w:id="155"/>
          </w:p>
        </w:tc>
        <w:tc>
          <w:tcPr>
            <w:tcW w:w="2917" w:type="dxa"/>
          </w:tcPr>
          <w:p w:rsidR="0011618F" w:rsidRPr="00C4101B" w:rsidRDefault="0011618F" w:rsidP="0011618F">
            <w:pPr>
              <w:jc w:val="center"/>
            </w:pPr>
            <w:bookmarkStart w:id="156" w:name="_Toc452044676"/>
            <w:r w:rsidRPr="00C4101B">
              <w:rPr>
                <w:noProof/>
              </w:rPr>
              <w:drawing>
                <wp:inline distT="0" distB="0" distL="0" distR="0">
                  <wp:extent cx="1715564" cy="1296000"/>
                  <wp:effectExtent l="0" t="0" r="0" b="0"/>
                  <wp:docPr id="24" name="Picture 14" descr="Normal dist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Normal distri"/>
                          <pic:cNvPicPr>
                            <a:picLocks noChangeAspect="1" noChangeArrowheads="1"/>
                          </pic:cNvPicPr>
                        </pic:nvPicPr>
                        <pic:blipFill>
                          <a:blip r:embed="rId8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715685" cy="1296091"/>
                          </a:xfrm>
                          <a:prstGeom prst="rect">
                            <a:avLst/>
                          </a:prstGeom>
                          <a:noFill/>
                          <a:ln>
                            <a:noFill/>
                          </a:ln>
                        </pic:spPr>
                      </pic:pic>
                    </a:graphicData>
                  </a:graphic>
                </wp:inline>
              </w:drawing>
            </w:r>
            <w:bookmarkEnd w:id="156"/>
          </w:p>
          <w:p w:rsidR="0011618F" w:rsidRPr="00C4101B" w:rsidRDefault="00690CF1" w:rsidP="007545EB">
            <w:pPr>
              <w:pStyle w:val="afb"/>
            </w:pPr>
            <w:bookmarkStart w:id="157" w:name="_Toc452044677"/>
            <w:bookmarkStart w:id="158" w:name="_Toc452997196"/>
            <w:r w:rsidRPr="00C4101B">
              <w:rPr>
                <w:rFonts w:hint="eastAsia"/>
              </w:rPr>
              <w:t>（</w:t>
            </w:r>
            <w:r w:rsidRPr="00C4101B">
              <w:rPr>
                <w:rFonts w:hint="eastAsia"/>
              </w:rPr>
              <w:t>c</w:t>
            </w:r>
            <w:r w:rsidRPr="00C4101B">
              <w:rPr>
                <w:rFonts w:hint="eastAsia"/>
              </w:rPr>
              <w:t>）</w:t>
            </w:r>
            <w:r w:rsidR="0011618F" w:rsidRPr="00C4101B">
              <w:rPr>
                <w:rFonts w:hint="eastAsia"/>
              </w:rPr>
              <w:t>正态分布示意图</w:t>
            </w:r>
            <w:bookmarkEnd w:id="157"/>
            <w:bookmarkEnd w:id="158"/>
          </w:p>
        </w:tc>
      </w:tr>
      <w:tr w:rsidR="0011618F" w:rsidRPr="00B60583" w:rsidTr="0011618F">
        <w:tc>
          <w:tcPr>
            <w:tcW w:w="2861" w:type="dxa"/>
          </w:tcPr>
          <w:p w:rsidR="0011618F" w:rsidRPr="00C4101B" w:rsidRDefault="0011618F" w:rsidP="0011618F">
            <w:pPr>
              <w:jc w:val="center"/>
            </w:pPr>
            <w:bookmarkStart w:id="159" w:name="_Toc452044679"/>
            <w:r w:rsidRPr="00C4101B">
              <w:rPr>
                <w:noProof/>
              </w:rPr>
              <w:drawing>
                <wp:inline distT="0" distB="0" distL="0" distR="0">
                  <wp:extent cx="1670080" cy="1245600"/>
                  <wp:effectExtent l="0" t="0" r="6350" b="0"/>
                  <wp:docPr id="27" name="Picture 15" descr="Cauchy dist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Cauchy distri"/>
                          <pic:cNvPicPr>
                            <a:picLocks noChangeAspect="1" noChangeArrowheads="1"/>
                          </pic:cNvPicPr>
                        </pic:nvPicPr>
                        <pic:blipFill>
                          <a:blip r:embed="rId8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670205" cy="1245693"/>
                          </a:xfrm>
                          <a:prstGeom prst="rect">
                            <a:avLst/>
                          </a:prstGeom>
                          <a:noFill/>
                          <a:ln>
                            <a:noFill/>
                          </a:ln>
                        </pic:spPr>
                      </pic:pic>
                    </a:graphicData>
                  </a:graphic>
                </wp:inline>
              </w:drawing>
            </w:r>
            <w:bookmarkEnd w:id="159"/>
          </w:p>
          <w:p w:rsidR="0011618F" w:rsidRPr="00C4101B" w:rsidRDefault="00690CF1" w:rsidP="007545EB">
            <w:pPr>
              <w:pStyle w:val="afb"/>
            </w:pPr>
            <w:bookmarkStart w:id="160" w:name="_Toc452044680"/>
            <w:bookmarkStart w:id="161" w:name="_Toc452997197"/>
            <w:r w:rsidRPr="00C4101B">
              <w:rPr>
                <w:rFonts w:hint="eastAsia"/>
              </w:rPr>
              <w:t>（</w:t>
            </w:r>
            <w:r w:rsidRPr="00C4101B">
              <w:rPr>
                <w:rFonts w:hint="eastAsia"/>
              </w:rPr>
              <w:t>d</w:t>
            </w:r>
            <w:r w:rsidRPr="00C4101B">
              <w:rPr>
                <w:rFonts w:hint="eastAsia"/>
              </w:rPr>
              <w:t>）</w:t>
            </w:r>
            <w:r w:rsidR="0011618F" w:rsidRPr="00C4101B">
              <w:rPr>
                <w:rFonts w:hint="eastAsia"/>
              </w:rPr>
              <w:t>Cauchy</w:t>
            </w:r>
            <w:r w:rsidR="0011618F" w:rsidRPr="00C4101B">
              <w:rPr>
                <w:rFonts w:hint="eastAsia"/>
              </w:rPr>
              <w:t>分布示意图</w:t>
            </w:r>
            <w:bookmarkEnd w:id="160"/>
            <w:bookmarkEnd w:id="161"/>
          </w:p>
        </w:tc>
        <w:tc>
          <w:tcPr>
            <w:tcW w:w="2829" w:type="dxa"/>
          </w:tcPr>
          <w:p w:rsidR="0011618F" w:rsidRPr="00C4101B" w:rsidRDefault="0011618F" w:rsidP="0011618F">
            <w:pPr>
              <w:jc w:val="center"/>
            </w:pPr>
            <w:bookmarkStart w:id="162" w:name="_Toc452044681"/>
            <w:r w:rsidRPr="00C4101B">
              <w:rPr>
                <w:noProof/>
              </w:rPr>
              <w:drawing>
                <wp:inline distT="0" distB="0" distL="0" distR="0">
                  <wp:extent cx="1643001" cy="1231200"/>
                  <wp:effectExtent l="0" t="0" r="0" b="7620"/>
                  <wp:docPr id="28" name="Picture 22" descr="Parabola dist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Parabola distri"/>
                          <pic:cNvPicPr>
                            <a:picLocks noChangeAspect="1" noChangeArrowheads="1"/>
                          </pic:cNvPicPr>
                        </pic:nvPicPr>
                        <pic:blipFill>
                          <a:blip r:embed="rId8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641369" cy="1229977"/>
                          </a:xfrm>
                          <a:prstGeom prst="rect">
                            <a:avLst/>
                          </a:prstGeom>
                          <a:noFill/>
                          <a:ln>
                            <a:noFill/>
                          </a:ln>
                        </pic:spPr>
                      </pic:pic>
                    </a:graphicData>
                  </a:graphic>
                </wp:inline>
              </w:drawing>
            </w:r>
            <w:bookmarkEnd w:id="162"/>
          </w:p>
          <w:p w:rsidR="0011618F" w:rsidRPr="00C4101B" w:rsidRDefault="00690CF1" w:rsidP="007545EB">
            <w:pPr>
              <w:pStyle w:val="afb"/>
            </w:pPr>
            <w:bookmarkStart w:id="163" w:name="_Toc452044682"/>
            <w:bookmarkStart w:id="164" w:name="_Toc452997198"/>
            <w:r w:rsidRPr="00C4101B">
              <w:rPr>
                <w:rFonts w:hint="eastAsia"/>
              </w:rPr>
              <w:t>（</w:t>
            </w:r>
            <w:r w:rsidRPr="00C4101B">
              <w:rPr>
                <w:rFonts w:hint="eastAsia"/>
              </w:rPr>
              <w:t>e</w:t>
            </w:r>
            <w:r w:rsidRPr="00C4101B">
              <w:rPr>
                <w:rFonts w:hint="eastAsia"/>
              </w:rPr>
              <w:t>）</w:t>
            </w:r>
            <w:r w:rsidR="0011618F" w:rsidRPr="00C4101B">
              <w:rPr>
                <w:rFonts w:hint="eastAsia"/>
              </w:rPr>
              <w:t>抛物线型分布</w:t>
            </w:r>
            <w:bookmarkEnd w:id="163"/>
            <w:bookmarkEnd w:id="164"/>
          </w:p>
        </w:tc>
        <w:tc>
          <w:tcPr>
            <w:tcW w:w="2917" w:type="dxa"/>
          </w:tcPr>
          <w:p w:rsidR="0011618F" w:rsidRPr="00C4101B" w:rsidRDefault="0011618F" w:rsidP="0011618F">
            <w:pPr>
              <w:pStyle w:val="af7"/>
              <w:spacing w:line="240" w:lineRule="auto"/>
              <w:ind w:firstLine="0"/>
            </w:pPr>
            <w:bookmarkStart w:id="165" w:name="_Toc452044683"/>
            <w:r w:rsidRPr="00C4101B">
              <w:rPr>
                <w:noProof/>
              </w:rPr>
              <w:drawing>
                <wp:inline distT="0" distB="0" distL="0" distR="0">
                  <wp:extent cx="1687457" cy="1267200"/>
                  <wp:effectExtent l="0" t="0" r="8255" b="9525"/>
                  <wp:docPr id="29" name="Picture 24" descr="S dist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S distri"/>
                          <pic:cNvPicPr>
                            <a:picLocks noChangeAspect="1" noChangeArrowheads="1"/>
                          </pic:cNvPicPr>
                        </pic:nvPicPr>
                        <pic:blipFill>
                          <a:blip r:embed="rId8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687774" cy="1267438"/>
                          </a:xfrm>
                          <a:prstGeom prst="rect">
                            <a:avLst/>
                          </a:prstGeom>
                          <a:noFill/>
                          <a:ln>
                            <a:noFill/>
                          </a:ln>
                        </pic:spPr>
                      </pic:pic>
                    </a:graphicData>
                  </a:graphic>
                </wp:inline>
              </w:drawing>
            </w:r>
            <w:bookmarkEnd w:id="165"/>
          </w:p>
          <w:p w:rsidR="0011618F" w:rsidRPr="00C4101B" w:rsidRDefault="00690CF1" w:rsidP="007545EB">
            <w:pPr>
              <w:pStyle w:val="afb"/>
            </w:pPr>
            <w:bookmarkStart w:id="166" w:name="_Toc452044684"/>
            <w:bookmarkStart w:id="167" w:name="_Toc452997199"/>
            <w:r w:rsidRPr="00C4101B">
              <w:rPr>
                <w:rFonts w:hint="eastAsia"/>
              </w:rPr>
              <w:t>（</w:t>
            </w:r>
            <w:r w:rsidRPr="00C4101B">
              <w:rPr>
                <w:rFonts w:hint="eastAsia"/>
              </w:rPr>
              <w:t>f</w:t>
            </w:r>
            <w:r w:rsidRPr="00C4101B">
              <w:rPr>
                <w:rFonts w:hint="eastAsia"/>
              </w:rPr>
              <w:t>）</w:t>
            </w:r>
            <w:r w:rsidR="0011618F" w:rsidRPr="00C4101B">
              <w:rPr>
                <w:rFonts w:hint="eastAsia"/>
              </w:rPr>
              <w:t>S</w:t>
            </w:r>
            <w:r w:rsidR="0011618F" w:rsidRPr="00C4101B">
              <w:rPr>
                <w:rFonts w:hint="eastAsia"/>
              </w:rPr>
              <w:t>型分布</w:t>
            </w:r>
            <w:bookmarkEnd w:id="166"/>
            <w:bookmarkEnd w:id="167"/>
          </w:p>
        </w:tc>
      </w:tr>
    </w:tbl>
    <w:p w:rsidR="0011618F" w:rsidRPr="00A0677A" w:rsidRDefault="0011618F" w:rsidP="00A0677A">
      <w:pPr>
        <w:pStyle w:val="aa"/>
        <w:jc w:val="center"/>
        <w:rPr>
          <w:rFonts w:ascii="黑体" w:eastAsia="黑体" w:hAnsi="黑体" w:cs="Times New Roman"/>
          <w:sz w:val="18"/>
          <w:szCs w:val="18"/>
        </w:rPr>
      </w:pPr>
      <w:r w:rsidRPr="00A0677A">
        <w:rPr>
          <w:rFonts w:ascii="黑体" w:eastAsia="黑体" w:hAnsi="黑体" w:cs="Times New Roman" w:hint="eastAsia"/>
          <w:sz w:val="18"/>
          <w:szCs w:val="18"/>
        </w:rPr>
        <w:t>图</w:t>
      </w:r>
      <w:r w:rsidR="000C24BD" w:rsidRPr="00A0677A">
        <w:rPr>
          <w:rFonts w:ascii="黑体" w:eastAsia="黑体" w:hAnsi="黑体" w:cs="Times New Roman" w:hint="eastAsia"/>
          <w:sz w:val="18"/>
          <w:szCs w:val="18"/>
        </w:rPr>
        <w:t>2-</w:t>
      </w:r>
      <w:r w:rsidR="007B3B3D">
        <w:rPr>
          <w:rFonts w:ascii="黑体" w:eastAsia="黑体" w:hAnsi="黑体" w:cs="Times New Roman"/>
          <w:sz w:val="18"/>
          <w:szCs w:val="18"/>
        </w:rPr>
        <w:t>3</w:t>
      </w:r>
      <w:r w:rsidR="00FE7BE5">
        <w:rPr>
          <w:rFonts w:ascii="黑体" w:eastAsia="黑体" w:hAnsi="黑体" w:cs="Times New Roman" w:hint="eastAsia"/>
          <w:sz w:val="18"/>
          <w:szCs w:val="18"/>
        </w:rPr>
        <w:t>3</w:t>
      </w:r>
      <w:r w:rsidR="002F0C57">
        <w:rPr>
          <w:rFonts w:ascii="黑体" w:eastAsia="黑体" w:hAnsi="黑体" w:cs="Times New Roman" w:hint="eastAsia"/>
          <w:sz w:val="18"/>
          <w:szCs w:val="18"/>
        </w:rPr>
        <w:t xml:space="preserve">  </w:t>
      </w:r>
      <w:r w:rsidRPr="00A0677A">
        <w:rPr>
          <w:rFonts w:ascii="黑体" w:eastAsia="黑体" w:hAnsi="黑体" w:cs="Times New Roman" w:hint="eastAsia"/>
          <w:sz w:val="18"/>
          <w:szCs w:val="18"/>
        </w:rPr>
        <w:t>常见隶属度函数分布示意图</w:t>
      </w:r>
    </w:p>
    <w:p w:rsidR="0011618F" w:rsidRPr="007B3B3D" w:rsidRDefault="0011618F" w:rsidP="00FB22BE">
      <w:pPr>
        <w:pStyle w:val="af7"/>
        <w:spacing w:line="240" w:lineRule="auto"/>
        <w:ind w:firstLineChars="200" w:firstLine="420"/>
        <w:rPr>
          <w:rFonts w:asciiTheme="minorEastAsia" w:eastAsiaTheme="minorEastAsia" w:hAnsiTheme="minorEastAsia"/>
          <w:sz w:val="21"/>
        </w:rPr>
      </w:pPr>
      <w:r w:rsidRPr="007B3B3D">
        <w:rPr>
          <w:rFonts w:asciiTheme="minorEastAsia" w:eastAsiaTheme="minorEastAsia" w:hAnsiTheme="minorEastAsia" w:hint="eastAsia"/>
          <w:sz w:val="21"/>
        </w:rPr>
        <w:lastRenderedPageBreak/>
        <w:t>模糊匹配基本判定原则：</w:t>
      </w:r>
      <w:r w:rsidR="00FB22BE">
        <w:rPr>
          <w:rFonts w:asciiTheme="minorEastAsia" w:eastAsiaTheme="minorEastAsia" w:hAnsiTheme="minorEastAsia" w:hint="eastAsia"/>
          <w:sz w:val="21"/>
        </w:rPr>
        <w:t>一是</w:t>
      </w:r>
      <w:r w:rsidRPr="007B3B3D">
        <w:rPr>
          <w:rFonts w:asciiTheme="minorEastAsia" w:eastAsiaTheme="minorEastAsia" w:hAnsiTheme="minorEastAsia" w:hint="eastAsia"/>
          <w:sz w:val="21"/>
        </w:rPr>
        <w:t>最大隶属度原则</w:t>
      </w:r>
      <w:r w:rsidR="00FB22BE">
        <w:rPr>
          <w:rFonts w:asciiTheme="minorEastAsia" w:eastAsiaTheme="minorEastAsia" w:hAnsiTheme="minorEastAsia" w:hint="eastAsia"/>
          <w:sz w:val="21"/>
        </w:rPr>
        <w:t>。</w:t>
      </w:r>
      <w:r w:rsidRPr="007B3B3D">
        <w:rPr>
          <w:rFonts w:asciiTheme="minorEastAsia" w:eastAsiaTheme="minorEastAsia" w:hAnsiTheme="minorEastAsia" w:hint="eastAsia"/>
          <w:sz w:val="21"/>
        </w:rPr>
        <w:t>计算样本对各个不同类的加权隶属度，取隶属度最大的类作为样本的归属。</w:t>
      </w:r>
      <w:r w:rsidR="00FB22BE">
        <w:rPr>
          <w:rFonts w:asciiTheme="minorEastAsia" w:eastAsiaTheme="minorEastAsia" w:hAnsiTheme="minorEastAsia" w:hint="eastAsia"/>
          <w:sz w:val="21"/>
        </w:rPr>
        <w:t>二是</w:t>
      </w:r>
      <w:r w:rsidRPr="007B3B3D">
        <w:rPr>
          <w:rFonts w:asciiTheme="minorEastAsia" w:eastAsiaTheme="minorEastAsia" w:hAnsiTheme="minorEastAsia" w:hint="eastAsia"/>
          <w:sz w:val="21"/>
        </w:rPr>
        <w:t>阈值原则</w:t>
      </w:r>
      <w:r w:rsidR="00FB22BE">
        <w:rPr>
          <w:rFonts w:asciiTheme="minorEastAsia" w:eastAsiaTheme="minorEastAsia" w:hAnsiTheme="minorEastAsia" w:hint="eastAsia"/>
          <w:sz w:val="21"/>
        </w:rPr>
        <w:t>。</w:t>
      </w:r>
      <w:r w:rsidRPr="007B3B3D">
        <w:rPr>
          <w:rFonts w:asciiTheme="minorEastAsia" w:eastAsiaTheme="minorEastAsia" w:hAnsiTheme="minorEastAsia" w:hint="eastAsia"/>
          <w:sz w:val="21"/>
        </w:rPr>
        <w:t>为避免误判，隶属度低于阈值的不做考虑。</w:t>
      </w:r>
    </w:p>
    <w:p w:rsidR="0011618F" w:rsidRPr="007B3B3D" w:rsidRDefault="00690CF1" w:rsidP="005110CA">
      <w:pPr>
        <w:ind w:firstLineChars="200" w:firstLine="420"/>
        <w:rPr>
          <w:rFonts w:ascii="宋体" w:hAnsi="宋体"/>
        </w:rPr>
      </w:pPr>
      <w:bookmarkStart w:id="168" w:name="_Toc451411343"/>
      <w:bookmarkStart w:id="169" w:name="_Toc452124021"/>
      <w:r w:rsidRPr="007B3B3D">
        <w:rPr>
          <w:rFonts w:ascii="宋体" w:hAnsi="宋体" w:hint="eastAsia"/>
        </w:rPr>
        <w:t>2.</w:t>
      </w:r>
      <w:r w:rsidR="0011618F" w:rsidRPr="007B3B3D">
        <w:rPr>
          <w:rFonts w:ascii="宋体" w:hAnsi="宋体" w:hint="eastAsia"/>
        </w:rPr>
        <w:t>模糊匹配方法</w:t>
      </w:r>
      <w:bookmarkEnd w:id="168"/>
      <w:bookmarkEnd w:id="169"/>
    </w:p>
    <w:p w:rsidR="0011618F" w:rsidRPr="007B3B3D" w:rsidRDefault="0011618F" w:rsidP="000C24BD">
      <w:pPr>
        <w:pStyle w:val="af7"/>
        <w:spacing w:line="240" w:lineRule="auto"/>
        <w:ind w:firstLineChars="200" w:firstLine="420"/>
        <w:rPr>
          <w:rFonts w:asciiTheme="minorEastAsia" w:eastAsiaTheme="minorEastAsia" w:hAnsiTheme="minorEastAsia"/>
          <w:sz w:val="21"/>
        </w:rPr>
      </w:pPr>
      <w:r w:rsidRPr="007B3B3D">
        <w:rPr>
          <w:rFonts w:asciiTheme="minorEastAsia" w:eastAsiaTheme="minorEastAsia" w:hAnsiTheme="minorEastAsia" w:hint="eastAsia"/>
          <w:sz w:val="21"/>
        </w:rPr>
        <w:t>基于对模糊数学的认识，确定了如下模糊匹配步骤：</w:t>
      </w:r>
      <w:r w:rsidR="00FB22BE">
        <w:rPr>
          <w:rFonts w:asciiTheme="minorEastAsia" w:eastAsiaTheme="minorEastAsia" w:hAnsiTheme="minorEastAsia" w:hint="eastAsia"/>
          <w:sz w:val="21"/>
        </w:rPr>
        <w:t>一是</w:t>
      </w:r>
      <w:r w:rsidRPr="007B3B3D">
        <w:rPr>
          <w:rFonts w:asciiTheme="minorEastAsia" w:eastAsiaTheme="minorEastAsia" w:hAnsiTheme="minorEastAsia" w:hint="eastAsia"/>
          <w:sz w:val="21"/>
        </w:rPr>
        <w:t>选择合适变量描述客观现象</w:t>
      </w:r>
      <w:r w:rsidR="00690CF1" w:rsidRPr="007B3B3D">
        <w:rPr>
          <w:rFonts w:asciiTheme="minorEastAsia" w:eastAsiaTheme="minorEastAsia" w:hAnsiTheme="minorEastAsia" w:hint="eastAsia"/>
          <w:sz w:val="21"/>
        </w:rPr>
        <w:t>。</w:t>
      </w:r>
      <w:r w:rsidR="00FB22BE">
        <w:rPr>
          <w:rFonts w:asciiTheme="minorEastAsia" w:eastAsiaTheme="minorEastAsia" w:hAnsiTheme="minorEastAsia" w:hint="eastAsia"/>
          <w:sz w:val="21"/>
        </w:rPr>
        <w:t>二是</w:t>
      </w:r>
      <w:r w:rsidRPr="007B3B3D">
        <w:rPr>
          <w:rFonts w:asciiTheme="minorEastAsia" w:eastAsiaTheme="minorEastAsia" w:hAnsiTheme="minorEastAsia" w:hint="eastAsia"/>
          <w:sz w:val="21"/>
        </w:rPr>
        <w:t>建立标准案例库</w:t>
      </w:r>
      <w:r w:rsidR="00690CF1" w:rsidRPr="007B3B3D">
        <w:rPr>
          <w:rFonts w:asciiTheme="minorEastAsia" w:eastAsiaTheme="minorEastAsia" w:hAnsiTheme="minorEastAsia" w:hint="eastAsia"/>
          <w:sz w:val="21"/>
        </w:rPr>
        <w:t>。</w:t>
      </w:r>
      <w:r w:rsidR="00FB22BE">
        <w:rPr>
          <w:rFonts w:asciiTheme="minorEastAsia" w:eastAsiaTheme="minorEastAsia" w:hAnsiTheme="minorEastAsia" w:hint="eastAsia"/>
          <w:sz w:val="21"/>
        </w:rPr>
        <w:t>三是</w:t>
      </w:r>
      <w:r w:rsidRPr="007B3B3D">
        <w:rPr>
          <w:rFonts w:asciiTheme="minorEastAsia" w:eastAsiaTheme="minorEastAsia" w:hAnsiTheme="minorEastAsia" w:hint="eastAsia"/>
          <w:sz w:val="21"/>
        </w:rPr>
        <w:t>选择合适的隶属度函数，确定参数的值</w:t>
      </w:r>
      <w:r w:rsidR="00690CF1" w:rsidRPr="007B3B3D">
        <w:rPr>
          <w:rFonts w:asciiTheme="minorEastAsia" w:eastAsiaTheme="minorEastAsia" w:hAnsiTheme="minorEastAsia" w:hint="eastAsia"/>
          <w:sz w:val="21"/>
        </w:rPr>
        <w:t>。</w:t>
      </w:r>
      <w:r w:rsidR="00FB22BE">
        <w:rPr>
          <w:rFonts w:asciiTheme="minorEastAsia" w:eastAsiaTheme="minorEastAsia" w:hAnsiTheme="minorEastAsia" w:hint="eastAsia"/>
          <w:sz w:val="21"/>
        </w:rPr>
        <w:t>四是</w:t>
      </w:r>
      <w:r w:rsidRPr="007B3B3D">
        <w:rPr>
          <w:rFonts w:asciiTheme="minorEastAsia" w:eastAsiaTheme="minorEastAsia" w:hAnsiTheme="minorEastAsia" w:hint="eastAsia"/>
          <w:sz w:val="21"/>
        </w:rPr>
        <w:t>测试准确性。</w:t>
      </w:r>
    </w:p>
    <w:p w:rsidR="0011618F" w:rsidRPr="007B3B3D" w:rsidRDefault="00690CF1" w:rsidP="00690CF1">
      <w:pPr>
        <w:ind w:firstLineChars="200" w:firstLine="420"/>
        <w:rPr>
          <w:rFonts w:asciiTheme="minorEastAsia" w:eastAsiaTheme="minorEastAsia" w:hAnsiTheme="minorEastAsia"/>
        </w:rPr>
      </w:pPr>
      <w:bookmarkStart w:id="170" w:name="_Toc452124022"/>
      <w:r w:rsidRPr="007B3B3D">
        <w:rPr>
          <w:rFonts w:asciiTheme="minorEastAsia" w:eastAsiaTheme="minorEastAsia" w:hAnsiTheme="minorEastAsia" w:hint="eastAsia"/>
        </w:rPr>
        <w:t>（1）</w:t>
      </w:r>
      <w:r w:rsidR="0011618F" w:rsidRPr="007B3B3D">
        <w:rPr>
          <w:rFonts w:asciiTheme="minorEastAsia" w:eastAsiaTheme="minorEastAsia" w:hAnsiTheme="minorEastAsia" w:hint="eastAsia"/>
        </w:rPr>
        <w:t>案例库构建</w:t>
      </w:r>
      <w:bookmarkEnd w:id="170"/>
    </w:p>
    <w:p w:rsidR="0011618F" w:rsidRPr="007B3B3D" w:rsidRDefault="0011618F" w:rsidP="004A7BE6">
      <w:pPr>
        <w:pStyle w:val="af7"/>
        <w:spacing w:line="240" w:lineRule="auto"/>
        <w:ind w:firstLineChars="200" w:firstLine="420"/>
        <w:rPr>
          <w:rFonts w:asciiTheme="minorEastAsia" w:eastAsiaTheme="minorEastAsia" w:hAnsiTheme="minorEastAsia"/>
          <w:sz w:val="21"/>
        </w:rPr>
      </w:pPr>
      <w:r w:rsidRPr="007B3B3D">
        <w:rPr>
          <w:rFonts w:asciiTheme="minorEastAsia" w:eastAsiaTheme="minorEastAsia" w:hAnsiTheme="minorEastAsia" w:hint="eastAsia"/>
          <w:sz w:val="21"/>
        </w:rPr>
        <w:t>每一个案例由ABC三部分组成。A部分是指纹信息，可以特异性描述一个案例，应当包含物性信息等。B部分是操作情况评估信息，主要为产品信息，例如产品流量、产品性质、产品价格等，用于评价操作状况，主要的评判标准就是其对经济效益的贡献程度。C部分为待匹配操作参数和状态参数，例如各流股流量、操作参数等。</w:t>
      </w:r>
    </w:p>
    <w:p w:rsidR="0011618F" w:rsidRPr="007B3B3D" w:rsidRDefault="0011618F" w:rsidP="004A7BE6">
      <w:pPr>
        <w:pStyle w:val="af7"/>
        <w:spacing w:line="240" w:lineRule="auto"/>
        <w:ind w:firstLineChars="200" w:firstLine="420"/>
        <w:rPr>
          <w:rFonts w:asciiTheme="minorEastAsia" w:eastAsiaTheme="minorEastAsia" w:hAnsiTheme="minorEastAsia"/>
          <w:sz w:val="21"/>
        </w:rPr>
      </w:pPr>
      <w:r w:rsidRPr="007B3B3D">
        <w:rPr>
          <w:rFonts w:asciiTheme="minorEastAsia" w:eastAsiaTheme="minorEastAsia" w:hAnsiTheme="minorEastAsia" w:hint="eastAsia"/>
          <w:sz w:val="21"/>
        </w:rPr>
        <w:t>案例库数据来自对历史生产运营记录和优化计算积累数据的筛选整理，按照上述结构构建成案例。随着装置的运行，将会产生新的数据，这些数据也可以以同样方式筛选整理，从而使库不断扩充。</w:t>
      </w:r>
      <w:r w:rsidR="00AA051D">
        <w:rPr>
          <w:rFonts w:asciiTheme="minorEastAsia" w:eastAsiaTheme="minorEastAsia" w:hAnsiTheme="minorEastAsia" w:hint="eastAsia"/>
          <w:sz w:val="21"/>
        </w:rPr>
        <w:t>其间</w:t>
      </w:r>
      <w:r w:rsidRPr="007B3B3D">
        <w:rPr>
          <w:rFonts w:asciiTheme="minorEastAsia" w:eastAsiaTheme="minorEastAsia" w:hAnsiTheme="minorEastAsia" w:hint="eastAsia"/>
          <w:sz w:val="21"/>
        </w:rPr>
        <w:t>，由于装置改造或流程改造，一些不会再出现的案例将会被淘汰。图</w:t>
      </w:r>
      <w:r w:rsidR="0054145D" w:rsidRPr="007B3B3D">
        <w:rPr>
          <w:rFonts w:asciiTheme="minorEastAsia" w:eastAsiaTheme="minorEastAsia" w:hAnsiTheme="minorEastAsia" w:hint="eastAsia"/>
          <w:sz w:val="21"/>
        </w:rPr>
        <w:t>2-</w:t>
      </w:r>
      <w:r w:rsidR="007B3B3D">
        <w:rPr>
          <w:rFonts w:asciiTheme="minorEastAsia" w:eastAsiaTheme="minorEastAsia" w:hAnsiTheme="minorEastAsia"/>
          <w:sz w:val="21"/>
        </w:rPr>
        <w:t>3</w:t>
      </w:r>
      <w:r w:rsidR="00FE7BE5">
        <w:rPr>
          <w:rFonts w:asciiTheme="minorEastAsia" w:eastAsiaTheme="minorEastAsia" w:hAnsiTheme="minorEastAsia" w:hint="eastAsia"/>
          <w:sz w:val="21"/>
        </w:rPr>
        <w:t>4</w:t>
      </w:r>
      <w:r w:rsidRPr="007B3B3D">
        <w:rPr>
          <w:rFonts w:asciiTheme="minorEastAsia" w:eastAsiaTheme="minorEastAsia" w:hAnsiTheme="minorEastAsia" w:hint="eastAsia"/>
          <w:sz w:val="21"/>
        </w:rPr>
        <w:t>描述了这一过程。</w:t>
      </w:r>
    </w:p>
    <w:p w:rsidR="0011618F" w:rsidRPr="00B60583" w:rsidRDefault="0011618F" w:rsidP="0011618F">
      <w:pPr>
        <w:jc w:val="center"/>
      </w:pPr>
      <w:bookmarkStart w:id="171" w:name="_Toc452044685"/>
      <w:r w:rsidRPr="00B60583">
        <w:rPr>
          <w:noProof/>
        </w:rPr>
        <w:drawing>
          <wp:inline distT="0" distB="0" distL="0" distR="0">
            <wp:extent cx="4832467" cy="1945082"/>
            <wp:effectExtent l="19050" t="0" r="6233" b="0"/>
            <wp:docPr id="3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848443" cy="1951512"/>
                    </a:xfrm>
                    <a:prstGeom prst="rect">
                      <a:avLst/>
                    </a:prstGeom>
                    <a:noFill/>
                  </pic:spPr>
                </pic:pic>
              </a:graphicData>
            </a:graphic>
          </wp:inline>
        </w:drawing>
      </w:r>
      <w:bookmarkEnd w:id="171"/>
    </w:p>
    <w:p w:rsidR="0011618F" w:rsidRPr="00A0677A" w:rsidRDefault="0011618F" w:rsidP="00A0677A">
      <w:pPr>
        <w:pStyle w:val="aa"/>
        <w:jc w:val="center"/>
        <w:rPr>
          <w:rFonts w:ascii="黑体" w:eastAsia="黑体" w:hAnsi="黑体" w:cs="Times New Roman"/>
          <w:sz w:val="18"/>
          <w:szCs w:val="18"/>
        </w:rPr>
      </w:pPr>
      <w:bookmarkStart w:id="172" w:name="_Toc452044686"/>
      <w:bookmarkStart w:id="173" w:name="_Toc452997200"/>
      <w:r w:rsidRPr="00A0677A">
        <w:rPr>
          <w:rFonts w:ascii="黑体" w:eastAsia="黑体" w:hAnsi="黑体" w:cs="Times New Roman" w:hint="eastAsia"/>
          <w:sz w:val="18"/>
          <w:szCs w:val="18"/>
        </w:rPr>
        <w:t>图</w:t>
      </w:r>
      <w:r w:rsidR="0054145D" w:rsidRPr="00A0677A">
        <w:rPr>
          <w:rFonts w:ascii="黑体" w:eastAsia="黑体" w:hAnsi="黑体" w:cs="Times New Roman" w:hint="eastAsia"/>
          <w:sz w:val="18"/>
          <w:szCs w:val="18"/>
        </w:rPr>
        <w:t>2-</w:t>
      </w:r>
      <w:r w:rsidR="007B3B3D">
        <w:rPr>
          <w:rFonts w:ascii="黑体" w:eastAsia="黑体" w:hAnsi="黑体" w:cs="Times New Roman"/>
          <w:sz w:val="18"/>
          <w:szCs w:val="18"/>
        </w:rPr>
        <w:t>3</w:t>
      </w:r>
      <w:r w:rsidR="00FE7BE5">
        <w:rPr>
          <w:rFonts w:ascii="黑体" w:eastAsia="黑体" w:hAnsi="黑体" w:cs="Times New Roman" w:hint="eastAsia"/>
          <w:sz w:val="18"/>
          <w:szCs w:val="18"/>
        </w:rPr>
        <w:t>4</w:t>
      </w:r>
      <w:r w:rsidR="002F0C57">
        <w:rPr>
          <w:rFonts w:ascii="黑体" w:eastAsia="黑体" w:hAnsi="黑体" w:cs="Times New Roman" w:hint="eastAsia"/>
          <w:sz w:val="18"/>
          <w:szCs w:val="18"/>
        </w:rPr>
        <w:t xml:space="preserve">  </w:t>
      </w:r>
      <w:r w:rsidRPr="00A0677A">
        <w:rPr>
          <w:rFonts w:ascii="黑体" w:eastAsia="黑体" w:hAnsi="黑体" w:cs="Times New Roman" w:hint="eastAsia"/>
          <w:sz w:val="18"/>
          <w:szCs w:val="18"/>
        </w:rPr>
        <w:t>案例库构建与更新示意图</w:t>
      </w:r>
      <w:bookmarkEnd w:id="172"/>
      <w:bookmarkEnd w:id="173"/>
    </w:p>
    <w:p w:rsidR="0011618F" w:rsidRPr="007B3B3D" w:rsidRDefault="00690CF1" w:rsidP="00690CF1">
      <w:pPr>
        <w:ind w:firstLineChars="200" w:firstLine="420"/>
      </w:pPr>
      <w:bookmarkStart w:id="174" w:name="_Toc452124023"/>
      <w:r w:rsidRPr="007B3B3D">
        <w:rPr>
          <w:rFonts w:asciiTheme="minorEastAsia" w:eastAsiaTheme="minorEastAsia" w:hAnsiTheme="minorEastAsia" w:hint="eastAsia"/>
        </w:rPr>
        <w:t>（2）</w:t>
      </w:r>
      <w:r w:rsidR="0011618F" w:rsidRPr="007B3B3D">
        <w:rPr>
          <w:rFonts w:asciiTheme="minorEastAsia" w:eastAsiaTheme="minorEastAsia" w:hAnsiTheme="minorEastAsia" w:hint="eastAsia"/>
        </w:rPr>
        <w:t>隶属度</w:t>
      </w:r>
      <w:r w:rsidR="0011618F" w:rsidRPr="007B3B3D">
        <w:rPr>
          <w:rFonts w:hint="eastAsia"/>
        </w:rPr>
        <w:t>函数选择及参数确定</w:t>
      </w:r>
      <w:bookmarkEnd w:id="174"/>
    </w:p>
    <w:p w:rsidR="0011618F" w:rsidRPr="007B3B3D" w:rsidRDefault="0011618F" w:rsidP="0054145D">
      <w:pPr>
        <w:pStyle w:val="af7"/>
        <w:spacing w:line="240" w:lineRule="auto"/>
        <w:ind w:firstLine="426"/>
        <w:rPr>
          <w:rFonts w:asciiTheme="minorEastAsia" w:eastAsiaTheme="minorEastAsia" w:hAnsiTheme="minorEastAsia"/>
          <w:sz w:val="21"/>
        </w:rPr>
      </w:pPr>
      <w:r w:rsidRPr="007B3B3D">
        <w:rPr>
          <w:rFonts w:asciiTheme="minorEastAsia" w:eastAsiaTheme="minorEastAsia" w:hAnsiTheme="minorEastAsia" w:cs="Times New Roman" w:hint="eastAsia"/>
          <w:sz w:val="21"/>
        </w:rPr>
        <w:t>隶属度函数是依各个数据的特点而确定的。相应的参数可以根据经验确定其值，也可以构建</w:t>
      </w:r>
      <w:r w:rsidRPr="007B3B3D">
        <w:rPr>
          <w:rFonts w:asciiTheme="minorEastAsia" w:eastAsiaTheme="minorEastAsia" w:hAnsiTheme="minorEastAsia" w:hint="eastAsia"/>
          <w:sz w:val="21"/>
        </w:rPr>
        <w:t>优化模型来确定。</w:t>
      </w:r>
    </w:p>
    <w:p w:rsidR="00690CF1" w:rsidRPr="007B3B3D" w:rsidRDefault="0011618F" w:rsidP="0054145D">
      <w:pPr>
        <w:pStyle w:val="af7"/>
        <w:spacing w:line="240" w:lineRule="auto"/>
        <w:ind w:firstLine="426"/>
        <w:rPr>
          <w:rFonts w:asciiTheme="minorEastAsia" w:eastAsiaTheme="minorEastAsia" w:hAnsiTheme="minorEastAsia"/>
          <w:sz w:val="21"/>
        </w:rPr>
      </w:pPr>
      <w:r w:rsidRPr="007B3B3D">
        <w:rPr>
          <w:rFonts w:asciiTheme="minorEastAsia" w:eastAsiaTheme="minorEastAsia" w:hAnsiTheme="minorEastAsia" w:hint="eastAsia"/>
          <w:sz w:val="21"/>
        </w:rPr>
        <w:t>隶属度函数参数优化有两种思路：逐步优化</w:t>
      </w:r>
      <w:r w:rsidR="00690CF1" w:rsidRPr="007B3B3D">
        <w:rPr>
          <w:rFonts w:asciiTheme="minorEastAsia" w:eastAsiaTheme="minorEastAsia" w:hAnsiTheme="minorEastAsia" w:hint="eastAsia"/>
          <w:sz w:val="21"/>
        </w:rPr>
        <w:t>和</w:t>
      </w:r>
      <w:r w:rsidRPr="007B3B3D">
        <w:rPr>
          <w:rFonts w:asciiTheme="minorEastAsia" w:eastAsiaTheme="minorEastAsia" w:hAnsiTheme="minorEastAsia" w:hint="eastAsia"/>
          <w:sz w:val="21"/>
        </w:rPr>
        <w:t>全局优化。</w:t>
      </w:r>
    </w:p>
    <w:p w:rsidR="0054145D" w:rsidRPr="007B3B3D" w:rsidRDefault="0011618F" w:rsidP="0054145D">
      <w:pPr>
        <w:pStyle w:val="af7"/>
        <w:spacing w:line="240" w:lineRule="auto"/>
        <w:ind w:firstLine="426"/>
        <w:rPr>
          <w:rFonts w:asciiTheme="minorEastAsia" w:eastAsiaTheme="minorEastAsia" w:hAnsiTheme="minorEastAsia"/>
          <w:sz w:val="21"/>
        </w:rPr>
      </w:pPr>
      <w:r w:rsidRPr="007B3B3D">
        <w:rPr>
          <w:rFonts w:asciiTheme="minorEastAsia" w:eastAsiaTheme="minorEastAsia" w:hAnsiTheme="minorEastAsia" w:hint="eastAsia"/>
          <w:sz w:val="21"/>
        </w:rPr>
        <w:t>两种优化思路的优劣阐述如下：</w:t>
      </w:r>
    </w:p>
    <w:p w:rsidR="0011618F" w:rsidRPr="007B3B3D" w:rsidRDefault="0054145D" w:rsidP="0054145D">
      <w:pPr>
        <w:pStyle w:val="af7"/>
        <w:spacing w:line="240" w:lineRule="auto"/>
        <w:ind w:firstLine="426"/>
        <w:rPr>
          <w:rFonts w:asciiTheme="minorEastAsia" w:eastAsiaTheme="minorEastAsia" w:hAnsiTheme="minorEastAsia"/>
          <w:sz w:val="21"/>
        </w:rPr>
      </w:pPr>
      <w:r w:rsidRPr="007B3B3D">
        <w:rPr>
          <w:rFonts w:asciiTheme="minorEastAsia" w:eastAsiaTheme="minorEastAsia" w:hAnsiTheme="minorEastAsia" w:hint="eastAsia"/>
          <w:sz w:val="21"/>
        </w:rPr>
        <w:t>①</w:t>
      </w:r>
      <w:r w:rsidR="00C4101B">
        <w:rPr>
          <w:rFonts w:asciiTheme="minorEastAsia" w:eastAsiaTheme="minorEastAsia" w:hAnsiTheme="minorEastAsia" w:hint="eastAsia"/>
          <w:sz w:val="21"/>
        </w:rPr>
        <w:t xml:space="preserve"> </w:t>
      </w:r>
      <w:r w:rsidR="0011618F" w:rsidRPr="007B3B3D">
        <w:rPr>
          <w:rFonts w:asciiTheme="minorEastAsia" w:eastAsiaTheme="minorEastAsia" w:hAnsiTheme="minorEastAsia" w:hint="eastAsia"/>
          <w:sz w:val="21"/>
        </w:rPr>
        <w:t>逐步优化：由于各个性质的匹配是相互独立的，可以各自优化。优点是能够逐步检查匹配结果，保证每一步匹配都符合其物理意义。缺点是逐步优化，过程重复性大，工作繁杂。</w:t>
      </w:r>
    </w:p>
    <w:p w:rsidR="0011618F" w:rsidRPr="007B3B3D" w:rsidRDefault="00690CF1" w:rsidP="0054145D">
      <w:pPr>
        <w:pStyle w:val="af7"/>
        <w:spacing w:line="240" w:lineRule="auto"/>
        <w:ind w:firstLine="426"/>
        <w:rPr>
          <w:rFonts w:asciiTheme="minorEastAsia" w:eastAsiaTheme="minorEastAsia" w:hAnsiTheme="minorEastAsia"/>
          <w:sz w:val="21"/>
        </w:rPr>
      </w:pPr>
      <w:r w:rsidRPr="007B3B3D">
        <w:rPr>
          <w:rFonts w:asciiTheme="minorEastAsia" w:eastAsiaTheme="minorEastAsia" w:hAnsiTheme="minorEastAsia" w:hint="eastAsia"/>
          <w:sz w:val="21"/>
        </w:rPr>
        <w:t>②</w:t>
      </w:r>
      <w:r w:rsidR="00C4101B">
        <w:rPr>
          <w:rFonts w:asciiTheme="minorEastAsia" w:eastAsiaTheme="minorEastAsia" w:hAnsiTheme="minorEastAsia" w:hint="eastAsia"/>
          <w:sz w:val="21"/>
        </w:rPr>
        <w:t xml:space="preserve"> </w:t>
      </w:r>
      <w:r w:rsidR="0011618F" w:rsidRPr="007B3B3D">
        <w:rPr>
          <w:rFonts w:asciiTheme="minorEastAsia" w:eastAsiaTheme="minorEastAsia" w:hAnsiTheme="minorEastAsia" w:hint="eastAsia"/>
          <w:sz w:val="21"/>
        </w:rPr>
        <w:t>全局优化：所有参数一起优化的优势是工作量小，但是最后要评估单个性质的匹配结果是否不失其物理意义。</w:t>
      </w:r>
    </w:p>
    <w:p w:rsidR="0011618F" w:rsidRPr="007B3B3D" w:rsidRDefault="0011618F" w:rsidP="0054145D">
      <w:pPr>
        <w:pStyle w:val="af7"/>
        <w:spacing w:line="240" w:lineRule="auto"/>
        <w:ind w:firstLine="426"/>
        <w:rPr>
          <w:rFonts w:asciiTheme="minorEastAsia" w:eastAsiaTheme="minorEastAsia" w:hAnsiTheme="minorEastAsia"/>
          <w:sz w:val="21"/>
        </w:rPr>
      </w:pPr>
      <w:r w:rsidRPr="007B3B3D">
        <w:rPr>
          <w:rFonts w:asciiTheme="minorEastAsia" w:eastAsiaTheme="minorEastAsia" w:hAnsiTheme="minorEastAsia" w:hint="eastAsia"/>
          <w:sz w:val="21"/>
        </w:rPr>
        <w:t>优化方法：构建的案例库的案例总数记为NCB</w:t>
      </w:r>
      <w:r w:rsidR="00B17DA9">
        <w:rPr>
          <w:rFonts w:asciiTheme="minorEastAsia" w:eastAsiaTheme="minorEastAsia" w:hAnsiTheme="minorEastAsia" w:hint="eastAsia"/>
          <w:sz w:val="21"/>
        </w:rPr>
        <w:t>，</w:t>
      </w:r>
      <w:r w:rsidRPr="007B3B3D">
        <w:rPr>
          <w:rFonts w:asciiTheme="minorEastAsia" w:eastAsiaTheme="minorEastAsia" w:hAnsiTheme="minorEastAsia" w:hint="eastAsia"/>
          <w:sz w:val="21"/>
        </w:rPr>
        <w:t>用来测试的案例数目为NCC</w:t>
      </w:r>
      <w:r w:rsidR="00B17DA9">
        <w:rPr>
          <w:rFonts w:asciiTheme="minorEastAsia" w:eastAsiaTheme="minorEastAsia" w:hAnsiTheme="minorEastAsia" w:hint="eastAsia"/>
          <w:sz w:val="21"/>
        </w:rPr>
        <w:t>，</w:t>
      </w:r>
      <w:r w:rsidRPr="007B3B3D">
        <w:rPr>
          <w:rFonts w:asciiTheme="minorEastAsia" w:eastAsiaTheme="minorEastAsia" w:hAnsiTheme="minorEastAsia" w:hint="eastAsia"/>
          <w:sz w:val="21"/>
        </w:rPr>
        <w:t>将隶属度函数中的参数与案例库实际数据变动范围关联，从而将决策变量变为0到1之间的数</w:t>
      </w:r>
      <w:r w:rsidR="00B17DA9">
        <w:rPr>
          <w:rFonts w:asciiTheme="minorEastAsia" w:eastAsiaTheme="minorEastAsia" w:hAnsiTheme="minorEastAsia" w:hint="eastAsia"/>
          <w:sz w:val="21"/>
        </w:rPr>
        <w:t>，</w:t>
      </w:r>
      <w:r w:rsidRPr="007B3B3D">
        <w:rPr>
          <w:rFonts w:asciiTheme="minorEastAsia" w:eastAsiaTheme="minorEastAsia" w:hAnsiTheme="minorEastAsia" w:hint="eastAsia"/>
          <w:sz w:val="21"/>
        </w:rPr>
        <w:t>构建的优化模型如下：</w:t>
      </w:r>
    </w:p>
    <w:p w:rsidR="0011618F" w:rsidRPr="007B3B3D" w:rsidRDefault="00C32C29" w:rsidP="0011618F">
      <w:pPr>
        <w:rPr>
          <w:rFonts w:asciiTheme="minorEastAsia" w:eastAsiaTheme="minorEastAsia" w:hAnsiTheme="minorEastAsia"/>
        </w:rPr>
      </w:pPr>
      <m:oMathPara>
        <m:oMath>
          <m:d>
            <m:dPr>
              <m:begChr m:val="{"/>
              <m:endChr m:val=""/>
              <m:ctrlPr>
                <w:rPr>
                  <w:rFonts w:ascii="Cambria Math" w:eastAsiaTheme="minorEastAsia" w:hAnsiTheme="minorEastAsia"/>
                  <w:i/>
                  <w:iCs/>
                </w:rPr>
              </m:ctrlPr>
            </m:dPr>
            <m:e>
              <m:eqArr>
                <m:eqArrPr>
                  <m:ctrlPr>
                    <w:rPr>
                      <w:rFonts w:ascii="Cambria Math" w:eastAsiaTheme="minorEastAsia" w:hAnsiTheme="minorEastAsia"/>
                      <w:i/>
                      <w:iCs/>
                    </w:rPr>
                  </m:ctrlPr>
                </m:eqArrPr>
                <m:e>
                  <m:r>
                    <m:rPr>
                      <m:sty m:val="p"/>
                    </m:rPr>
                    <w:rPr>
                      <w:rFonts w:asciiTheme="minorEastAsia" w:eastAsiaTheme="minorEastAsia" w:hAnsiTheme="minorEastAsia" w:hint="eastAsia"/>
                    </w:rPr>
                    <m:t>目标函数</m:t>
                  </m:r>
                  <m:r>
                    <w:rPr>
                      <w:rFonts w:asciiTheme="minorEastAsia" w:eastAsiaTheme="minorEastAsia" w:hAnsiTheme="minorEastAsia" w:hint="eastAsia"/>
                    </w:rPr>
                    <m:t>：</m:t>
                  </m:r>
                  <m:r>
                    <w:rPr>
                      <w:rFonts w:ascii="Cambria Math" w:eastAsiaTheme="minorEastAsia" w:hAnsi="Cambria Math"/>
                    </w:rPr>
                    <m:t>max</m:t>
                  </m:r>
                  <m:r>
                    <w:rPr>
                      <w:rFonts w:ascii="Cambria Math" w:eastAsiaTheme="minorEastAsia" w:hAnsiTheme="minorEastAsia"/>
                    </w:rPr>
                    <m:t>=</m:t>
                  </m:r>
                  <m:nary>
                    <m:naryPr>
                      <m:chr m:val="∑"/>
                      <m:limLoc m:val="subSup"/>
                      <m:ctrlPr>
                        <w:rPr>
                          <w:rFonts w:ascii="Cambria Math" w:eastAsiaTheme="minorEastAsia" w:hAnsiTheme="minorEastAsia"/>
                          <w:i/>
                          <w:iCs/>
                        </w:rPr>
                      </m:ctrlPr>
                    </m:naryPr>
                    <m:sub>
                      <m:r>
                        <w:rPr>
                          <w:rFonts w:ascii="Cambria Math" w:eastAsiaTheme="minorEastAsia" w:hAnsi="Cambria Math"/>
                        </w:rPr>
                        <m:t>i</m:t>
                      </m:r>
                      <m:r>
                        <w:rPr>
                          <w:rFonts w:ascii="Cambria Math" w:eastAsiaTheme="minorEastAsia" w:hAnsiTheme="minorEastAsia"/>
                        </w:rPr>
                        <m:t>=1</m:t>
                      </m:r>
                    </m:sub>
                    <m:sup>
                      <m:r>
                        <w:rPr>
                          <w:rFonts w:ascii="Cambria Math" w:eastAsiaTheme="minorEastAsia" w:hAnsi="Cambria Math"/>
                        </w:rPr>
                        <m:t>NCC</m:t>
                      </m:r>
                    </m:sup>
                    <m:e>
                      <m:sSub>
                        <m:sSubPr>
                          <m:ctrlPr>
                            <w:rPr>
                              <w:rFonts w:ascii="Cambria Math" w:eastAsiaTheme="minorEastAsia" w:hAnsiTheme="minorEastAsia"/>
                              <w:i/>
                              <w:iCs/>
                            </w:rPr>
                          </m:ctrlPr>
                        </m:sSubPr>
                        <m:e>
                          <m:r>
                            <w:rPr>
                              <w:rFonts w:ascii="Cambria Math" w:eastAsiaTheme="minorEastAsia" w:hAnsi="Cambria Math"/>
                            </w:rPr>
                            <m:t>D</m:t>
                          </m:r>
                        </m:e>
                        <m:sub>
                          <m:r>
                            <w:rPr>
                              <w:rFonts w:ascii="Cambria Math" w:eastAsiaTheme="minorEastAsia" w:hAnsi="Cambria Math"/>
                            </w:rPr>
                            <m:t>i</m:t>
                          </m:r>
                        </m:sub>
                      </m:sSub>
                    </m:e>
                  </m:nary>
                </m:e>
                <m:e>
                  <m:r>
                    <m:rPr>
                      <m:sty m:val="p"/>
                    </m:rPr>
                    <w:rPr>
                      <w:rFonts w:asciiTheme="minorEastAsia" w:eastAsiaTheme="minorEastAsia" w:hAnsiTheme="minorEastAsia" w:hint="eastAsia"/>
                    </w:rPr>
                    <m:t>决策变量</m:t>
                  </m:r>
                  <m:r>
                    <w:rPr>
                      <w:rFonts w:asciiTheme="minorEastAsia" w:eastAsiaTheme="minorEastAsia" w:hAnsiTheme="minorEastAsia" w:hint="eastAsia"/>
                    </w:rPr>
                    <m:t>：</m:t>
                  </m:r>
                  <m:sSub>
                    <m:sSubPr>
                      <m:ctrlPr>
                        <w:rPr>
                          <w:rFonts w:ascii="Cambria Math" w:eastAsiaTheme="minorEastAsia" w:hAnsiTheme="minorEastAsia"/>
                          <w:i/>
                          <w:iCs/>
                        </w:rPr>
                      </m:ctrlPr>
                    </m:sSubPr>
                    <m:e>
                      <m:r>
                        <w:rPr>
                          <w:rFonts w:ascii="Cambria Math" w:eastAsiaTheme="minorEastAsia" w:hAnsi="Cambria Math"/>
                        </w:rPr>
                        <m:t>σ</m:t>
                      </m:r>
                    </m:e>
                    <m:sub>
                      <m:r>
                        <w:rPr>
                          <w:rFonts w:ascii="Cambria Math" w:eastAsiaTheme="minorEastAsia" w:hAnsiTheme="minorEastAsia"/>
                        </w:rPr>
                        <m:t>1</m:t>
                      </m:r>
                    </m:sub>
                  </m:sSub>
                  <m:r>
                    <w:rPr>
                      <w:rFonts w:ascii="Cambria Math" w:eastAsiaTheme="minorEastAsia" w:hAnsiTheme="minorEastAsia"/>
                    </w:rPr>
                    <m:t>,</m:t>
                  </m:r>
                  <m:r>
                    <w:rPr>
                      <w:rFonts w:ascii="Cambria Math" w:eastAsiaTheme="minorEastAsia" w:hAnsiTheme="minorEastAsia"/>
                    </w:rPr>
                    <m:t>…</m:t>
                  </m:r>
                  <m:r>
                    <w:rPr>
                      <w:rFonts w:ascii="Cambria Math" w:eastAsiaTheme="minorEastAsia" w:hAnsiTheme="minorEastAsia"/>
                    </w:rPr>
                    <m:t>,</m:t>
                  </m:r>
                  <m:sSub>
                    <m:sSubPr>
                      <m:ctrlPr>
                        <w:rPr>
                          <w:rFonts w:ascii="Cambria Math" w:eastAsiaTheme="minorEastAsia" w:hAnsiTheme="minorEastAsia"/>
                          <w:i/>
                          <w:iCs/>
                        </w:rPr>
                      </m:ctrlPr>
                    </m:sSubPr>
                    <m:e>
                      <m:r>
                        <w:rPr>
                          <w:rFonts w:ascii="Cambria Math" w:eastAsiaTheme="minorEastAsia" w:hAnsi="Cambria Math"/>
                        </w:rPr>
                        <m:t>σ</m:t>
                      </m:r>
                    </m:e>
                    <m:sub>
                      <m:r>
                        <w:rPr>
                          <w:rFonts w:ascii="Cambria Math" w:eastAsiaTheme="minorEastAsia" w:hAnsi="Cambria Math"/>
                        </w:rPr>
                        <m:t>k</m:t>
                      </m:r>
                    </m:sub>
                  </m:sSub>
                  <m:r>
                    <w:rPr>
                      <w:rFonts w:ascii="Cambria Math" w:eastAsiaTheme="minorEastAsia" w:hAnsiTheme="minorEastAsia"/>
                    </w:rPr>
                    <m:t> </m:t>
                  </m:r>
                </m:e>
                <m:e>
                  <m:r>
                    <m:rPr>
                      <m:sty m:val="p"/>
                    </m:rPr>
                    <w:rPr>
                      <w:rFonts w:asciiTheme="minorEastAsia" w:eastAsiaTheme="minorEastAsia" w:hAnsiTheme="minorEastAsia" w:hint="eastAsia"/>
                    </w:rPr>
                    <m:t>约束条件</m:t>
                  </m:r>
                  <m:r>
                    <w:rPr>
                      <w:rFonts w:asciiTheme="minorEastAsia" w:eastAsiaTheme="minorEastAsia" w:hAnsiTheme="minorEastAsia" w:hint="eastAsia"/>
                    </w:rPr>
                    <m:t>：</m:t>
                  </m:r>
                  <m:r>
                    <w:rPr>
                      <w:rFonts w:ascii="Cambria Math" w:eastAsiaTheme="minorEastAsia" w:hAnsiTheme="minorEastAsia"/>
                    </w:rPr>
                    <m:t>0&lt;</m:t>
                  </m:r>
                  <m:sSub>
                    <m:sSubPr>
                      <m:ctrlPr>
                        <w:rPr>
                          <w:rFonts w:ascii="Cambria Math" w:eastAsiaTheme="minorEastAsia" w:hAnsiTheme="minorEastAsia"/>
                          <w:i/>
                          <w:iCs/>
                        </w:rPr>
                      </m:ctrlPr>
                    </m:sSubPr>
                    <m:e>
                      <m:r>
                        <w:rPr>
                          <w:rFonts w:ascii="Cambria Math" w:eastAsiaTheme="minorEastAsia" w:hAnsi="Cambria Math"/>
                        </w:rPr>
                        <m:t>σ</m:t>
                      </m:r>
                    </m:e>
                    <m:sub>
                      <m:r>
                        <w:rPr>
                          <w:rFonts w:ascii="Cambria Math" w:eastAsiaTheme="minorEastAsia" w:hAnsi="Cambria Math"/>
                        </w:rPr>
                        <m:t>j</m:t>
                      </m:r>
                    </m:sub>
                  </m:sSub>
                  <m:r>
                    <w:rPr>
                      <w:rFonts w:ascii="Cambria Math" w:eastAsiaTheme="minorEastAsia" w:hAnsiTheme="minorEastAsia"/>
                    </w:rPr>
                    <m:t>&lt;1,</m:t>
                  </m:r>
                  <m:r>
                    <w:rPr>
                      <w:rFonts w:ascii="Cambria Math" w:eastAsiaTheme="minorEastAsia" w:hAnsiTheme="minorEastAsia"/>
                    </w:rPr>
                    <m:t> </m:t>
                  </m:r>
                  <m:r>
                    <w:rPr>
                      <w:rFonts w:ascii="Cambria Math" w:eastAsiaTheme="minorEastAsia" w:hAnsi="Cambria Math"/>
                    </w:rPr>
                    <m:t>j</m:t>
                  </m:r>
                  <m:r>
                    <w:rPr>
                      <w:rFonts w:ascii="Cambria Math" w:eastAsiaTheme="minorEastAsia" w:hAnsiTheme="minorEastAsia"/>
                    </w:rPr>
                    <m:t>=1,</m:t>
                  </m:r>
                  <m:r>
                    <w:rPr>
                      <w:rFonts w:ascii="Cambria Math" w:eastAsiaTheme="minorEastAsia" w:hAnsiTheme="minorEastAsia"/>
                    </w:rPr>
                    <m:t>…</m:t>
                  </m:r>
                  <m:r>
                    <w:rPr>
                      <w:rFonts w:ascii="Cambria Math" w:eastAsiaTheme="minorEastAsia" w:hAnsiTheme="minorEastAsia"/>
                    </w:rPr>
                    <m:t>,</m:t>
                  </m:r>
                  <m:r>
                    <w:rPr>
                      <w:rFonts w:ascii="Cambria Math" w:eastAsiaTheme="minorEastAsia" w:hAnsi="Cambria Math"/>
                    </w:rPr>
                    <m:t>k</m:t>
                  </m:r>
                  <m:r>
                    <w:rPr>
                      <w:rFonts w:ascii="Cambria Math" w:eastAsiaTheme="minorEastAsia" w:hAnsiTheme="minorEastAsia"/>
                    </w:rPr>
                    <m:t>;</m:t>
                  </m:r>
                </m:e>
                <m:e>
                  <m:sSub>
                    <m:sSubPr>
                      <m:ctrlPr>
                        <w:rPr>
                          <w:rFonts w:ascii="Cambria Math" w:eastAsiaTheme="minorEastAsia" w:hAnsiTheme="minorEastAsia"/>
                          <w:i/>
                          <w:iCs/>
                        </w:rPr>
                      </m:ctrlPr>
                    </m:sSubPr>
                    <m:e>
                      <m:r>
                        <w:rPr>
                          <w:rFonts w:ascii="Cambria Math" w:eastAsiaTheme="minorEastAsia" w:hAnsi="Cambria Math"/>
                        </w:rPr>
                        <m:t>D</m:t>
                      </m:r>
                    </m:e>
                    <m:sub>
                      <m:r>
                        <w:rPr>
                          <w:rFonts w:ascii="Cambria Math" w:eastAsiaTheme="minorEastAsia" w:hAnsi="Cambria Math"/>
                        </w:rPr>
                        <m:t>i</m:t>
                      </m:r>
                    </m:sub>
                  </m:sSub>
                  <m:r>
                    <w:rPr>
                      <w:rFonts w:ascii="Cambria Math" w:eastAsiaTheme="minorEastAsia" w:hAnsiTheme="minorEastAsia"/>
                    </w:rPr>
                    <m:t>=</m:t>
                  </m:r>
                  <m:func>
                    <m:funcPr>
                      <m:ctrlPr>
                        <w:rPr>
                          <w:rFonts w:ascii="Cambria Math" w:eastAsiaTheme="minorEastAsia" w:hAnsiTheme="minorEastAsia"/>
                          <w:i/>
                          <w:iCs/>
                        </w:rPr>
                      </m:ctrlPr>
                    </m:funcPr>
                    <m:fName>
                      <m:limLow>
                        <m:limLowPr>
                          <m:ctrlPr>
                            <w:rPr>
                              <w:rFonts w:ascii="Cambria Math" w:eastAsiaTheme="minorEastAsia" w:hAnsiTheme="minorEastAsia"/>
                              <w:i/>
                              <w:iCs/>
                            </w:rPr>
                          </m:ctrlPr>
                        </m:limLowPr>
                        <m:e>
                          <m:r>
                            <m:rPr>
                              <m:sty m:val="p"/>
                            </m:rPr>
                            <w:rPr>
                              <w:rFonts w:ascii="Cambria Math" w:eastAsiaTheme="minorEastAsia" w:hAnsiTheme="minorEastAsia"/>
                            </w:rPr>
                            <m:t>max</m:t>
                          </m:r>
                        </m:e>
                        <m:lim>
                          <m:r>
                            <w:rPr>
                              <w:rFonts w:ascii="Cambria Math" w:eastAsiaTheme="minorEastAsia" w:hAnsi="Cambria Math"/>
                            </w:rPr>
                            <m:t>j</m:t>
                          </m:r>
                          <m:r>
                            <w:rPr>
                              <w:rFonts w:ascii="Cambria Math" w:eastAsiaTheme="minorEastAsia" w:hAnsiTheme="minorEastAsia"/>
                            </w:rPr>
                            <m:t>=1,</m:t>
                          </m:r>
                          <m:r>
                            <w:rPr>
                              <w:rFonts w:ascii="Cambria Math" w:eastAsiaTheme="minorEastAsia" w:hAnsiTheme="minorEastAsia"/>
                            </w:rPr>
                            <m:t>…</m:t>
                          </m:r>
                          <m:r>
                            <w:rPr>
                              <w:rFonts w:ascii="Cambria Math" w:eastAsiaTheme="minorEastAsia" w:hAnsiTheme="minorEastAsia"/>
                            </w:rPr>
                            <m:t>,</m:t>
                          </m:r>
                          <m:r>
                            <w:rPr>
                              <w:rFonts w:ascii="Cambria Math" w:eastAsiaTheme="minorEastAsia" w:hAnsi="Cambria Math"/>
                            </w:rPr>
                            <m:t>NC</m:t>
                          </m:r>
                          <m:r>
                            <w:rPr>
                              <w:rFonts w:ascii="Cambria Math" w:eastAsiaTheme="minorEastAsia" w:hAnsi="Cambria Math" w:hint="eastAsia"/>
                            </w:rPr>
                            <m:t>B</m:t>
                          </m:r>
                        </m:lim>
                      </m:limLow>
                    </m:fName>
                    <m:e>
                      <m:sSub>
                        <m:sSubPr>
                          <m:ctrlPr>
                            <w:rPr>
                              <w:rFonts w:ascii="Cambria Math" w:eastAsiaTheme="minorEastAsia" w:hAnsiTheme="minorEastAsia"/>
                              <w:i/>
                              <w:iCs/>
                            </w:rPr>
                          </m:ctrlPr>
                        </m:sSubPr>
                        <m:e>
                          <m:r>
                            <w:rPr>
                              <w:rFonts w:ascii="Cambria Math" w:eastAsiaTheme="minorEastAsia" w:hAnsi="Cambria Math"/>
                            </w:rPr>
                            <m:t>D</m:t>
                          </m:r>
                        </m:e>
                        <m:sub>
                          <m:r>
                            <w:rPr>
                              <w:rFonts w:ascii="Cambria Math" w:eastAsiaTheme="minorEastAsia" w:hAnsi="Cambria Math"/>
                            </w:rPr>
                            <m:t>i</m:t>
                          </m:r>
                          <m:r>
                            <w:rPr>
                              <w:rFonts w:ascii="Cambria Math" w:eastAsiaTheme="minorEastAsia" w:hAnsiTheme="minorEastAsia"/>
                            </w:rPr>
                            <m:t>,</m:t>
                          </m:r>
                          <m:r>
                            <w:rPr>
                              <w:rFonts w:ascii="Cambria Math" w:eastAsiaTheme="minorEastAsia" w:hAnsi="Cambria Math"/>
                            </w:rPr>
                            <m:t>j</m:t>
                          </m:r>
                        </m:sub>
                      </m:sSub>
                    </m:e>
                  </m:func>
                  <m:r>
                    <w:rPr>
                      <w:rFonts w:asciiTheme="minorEastAsia" w:eastAsiaTheme="minorEastAsia" w:hAnsiTheme="minorEastAsia" w:hint="eastAsia"/>
                    </w:rPr>
                    <m:t>；</m:t>
                  </m:r>
                </m:e>
                <m:e>
                  <m:sSub>
                    <m:sSubPr>
                      <m:ctrlPr>
                        <w:rPr>
                          <w:rFonts w:ascii="Cambria Math" w:eastAsiaTheme="minorEastAsia" w:hAnsiTheme="minorEastAsia"/>
                          <w:i/>
                          <w:iCs/>
                        </w:rPr>
                      </m:ctrlPr>
                    </m:sSubPr>
                    <m:e>
                      <m:r>
                        <w:rPr>
                          <w:rFonts w:ascii="Cambria Math" w:eastAsiaTheme="minorEastAsia" w:hAnsi="Cambria Math"/>
                        </w:rPr>
                        <m:t>D</m:t>
                      </m:r>
                    </m:e>
                    <m:sub>
                      <m:r>
                        <w:rPr>
                          <w:rFonts w:ascii="Cambria Math" w:eastAsiaTheme="minorEastAsia" w:hAnsi="Cambria Math"/>
                        </w:rPr>
                        <m:t>i</m:t>
                      </m:r>
                      <m:r>
                        <w:rPr>
                          <w:rFonts w:ascii="Cambria Math" w:eastAsiaTheme="minorEastAsia" w:hAnsiTheme="minorEastAsia"/>
                        </w:rPr>
                        <m:t>,</m:t>
                      </m:r>
                      <m:r>
                        <w:rPr>
                          <w:rFonts w:ascii="Cambria Math" w:eastAsiaTheme="minorEastAsia" w:hAnsi="Cambria Math"/>
                        </w:rPr>
                        <m:t>j</m:t>
                      </m:r>
                    </m:sub>
                  </m:sSub>
                  <m:r>
                    <w:rPr>
                      <w:rFonts w:ascii="Cambria Math" w:eastAsiaTheme="minorEastAsia" w:hAnsiTheme="minorEastAsia"/>
                    </w:rPr>
                    <m:t>=</m:t>
                  </m:r>
                  <m:r>
                    <w:rPr>
                      <w:rFonts w:ascii="Cambria Math" w:eastAsiaTheme="minorEastAsia" w:hAnsi="Cambria Math"/>
                    </w:rPr>
                    <m:t>f</m:t>
                  </m:r>
                  <m:r>
                    <w:rPr>
                      <w:rFonts w:ascii="Cambria Math" w:eastAsiaTheme="minorEastAsia" w:hAnsiTheme="minorEastAsia"/>
                    </w:rPr>
                    <m:t>(</m:t>
                  </m:r>
                  <m:sSub>
                    <m:sSubPr>
                      <m:ctrlPr>
                        <w:rPr>
                          <w:rFonts w:ascii="Cambria Math" w:eastAsiaTheme="minorEastAsia" w:hAnsiTheme="minorEastAsia"/>
                          <w:i/>
                          <w:iCs/>
                        </w:rPr>
                      </m:ctrlPr>
                    </m:sSubPr>
                    <m:e>
                      <m:r>
                        <w:rPr>
                          <w:rFonts w:ascii="Cambria Math" w:eastAsiaTheme="minorEastAsia" w:hAnsi="Cambria Math"/>
                        </w:rPr>
                        <m:t>x</m:t>
                      </m:r>
                    </m:e>
                    <m:sub>
                      <m:r>
                        <w:rPr>
                          <w:rFonts w:ascii="Cambria Math" w:eastAsiaTheme="minorEastAsia" w:hAnsi="Cambria Math"/>
                        </w:rPr>
                        <m:t>i</m:t>
                      </m:r>
                    </m:sub>
                  </m:sSub>
                  <m:r>
                    <w:rPr>
                      <w:rFonts w:ascii="Cambria Math" w:eastAsiaTheme="minorEastAsia" w:hAnsiTheme="minorEastAsia"/>
                    </w:rPr>
                    <m:t xml:space="preserve">,  </m:t>
                  </m:r>
                  <m:sSub>
                    <m:sSubPr>
                      <m:ctrlPr>
                        <w:rPr>
                          <w:rFonts w:ascii="Cambria Math" w:eastAsiaTheme="minorEastAsia" w:hAnsiTheme="minorEastAsia"/>
                          <w:i/>
                          <w:iCs/>
                        </w:rPr>
                      </m:ctrlPr>
                    </m:sSubPr>
                    <m:e>
                      <m:r>
                        <w:rPr>
                          <w:rFonts w:ascii="Cambria Math" w:eastAsiaTheme="minorEastAsia" w:hAnsi="Cambria Math"/>
                        </w:rPr>
                        <m:t>x</m:t>
                      </m:r>
                    </m:e>
                    <m:sub>
                      <m:r>
                        <w:rPr>
                          <w:rFonts w:ascii="Cambria Math" w:eastAsiaTheme="minorEastAsia" w:hAnsi="Cambria Math"/>
                        </w:rPr>
                        <m:t>j</m:t>
                      </m:r>
                    </m:sub>
                  </m:sSub>
                  <m:r>
                    <w:rPr>
                      <w:rFonts w:ascii="Cambria Math" w:eastAsiaTheme="minorEastAsia" w:hAnsiTheme="minorEastAsia"/>
                    </w:rPr>
                    <m:t xml:space="preserve">,  </m:t>
                  </m:r>
                  <m:r>
                    <w:rPr>
                      <w:rFonts w:ascii="Cambria Math" w:eastAsiaTheme="minorEastAsia" w:hAnsi="Cambria Math"/>
                    </w:rPr>
                    <m:t>σ</m:t>
                  </m:r>
                  <m:r>
                    <w:rPr>
                      <w:rFonts w:ascii="Cambria Math" w:eastAsiaTheme="minorEastAsia" w:hAnsiTheme="minorEastAsia"/>
                    </w:rPr>
                    <m:t>);</m:t>
                  </m:r>
                </m:e>
                <m:e>
                  <m:r>
                    <m:rPr>
                      <m:sty m:val="p"/>
                    </m:rPr>
                    <w:rPr>
                      <w:rFonts w:asciiTheme="minorEastAsia" w:eastAsiaTheme="minorEastAsia" w:hAnsiTheme="minorEastAsia" w:hint="eastAsia"/>
                    </w:rPr>
                    <m:t>优化方法：遗传算法</m:t>
                  </m:r>
                </m:e>
              </m:eqArr>
            </m:e>
          </m:d>
        </m:oMath>
      </m:oMathPara>
    </w:p>
    <w:p w:rsidR="0011618F" w:rsidRPr="007B3B3D" w:rsidRDefault="0011618F" w:rsidP="0054145D">
      <w:pPr>
        <w:pStyle w:val="af7"/>
        <w:spacing w:line="240" w:lineRule="auto"/>
        <w:ind w:firstLineChars="200" w:firstLine="420"/>
        <w:rPr>
          <w:rFonts w:asciiTheme="minorEastAsia" w:eastAsiaTheme="minorEastAsia" w:hAnsiTheme="minorEastAsia"/>
          <w:sz w:val="21"/>
        </w:rPr>
      </w:pPr>
      <w:r w:rsidRPr="007B3B3D">
        <w:rPr>
          <w:rFonts w:asciiTheme="minorEastAsia" w:eastAsiaTheme="minorEastAsia" w:hAnsiTheme="minorEastAsia" w:hint="eastAsia"/>
          <w:sz w:val="21"/>
        </w:rPr>
        <w:t>函数</w:t>
      </w:r>
      <w:r w:rsidRPr="007B3B3D">
        <w:rPr>
          <w:rFonts w:asciiTheme="minorEastAsia" w:eastAsiaTheme="minorEastAsia" w:hAnsiTheme="minorEastAsia"/>
          <w:position w:val="-14"/>
          <w:sz w:val="21"/>
        </w:rPr>
        <w:object w:dxaOrig="1140" w:dyaOrig="380">
          <v:shape id="_x0000_i1032" type="#_x0000_t75" style="width:59.1pt;height:20.4pt" o:ole="">
            <v:imagedata r:id="rId91" o:title=""/>
          </v:shape>
          <o:OLEObject Type="Embed" ProgID="Equation.DSMT4" ShapeID="_x0000_i1032" DrawAspect="Content" ObjectID="_1571331409" r:id="rId92"/>
        </w:object>
      </w:r>
      <w:r w:rsidRPr="007B3B3D">
        <w:rPr>
          <w:rFonts w:asciiTheme="minorEastAsia" w:eastAsiaTheme="minorEastAsia" w:hAnsiTheme="minorEastAsia" w:hint="eastAsia"/>
          <w:sz w:val="21"/>
        </w:rPr>
        <w:t>的具体形式由相应的隶属度函数形式确定。</w:t>
      </w:r>
    </w:p>
    <w:p w:rsidR="0011618F" w:rsidRPr="007B3B3D" w:rsidRDefault="00690CF1" w:rsidP="00690CF1">
      <w:pPr>
        <w:ind w:firstLineChars="200" w:firstLine="420"/>
        <w:rPr>
          <w:rFonts w:asciiTheme="minorEastAsia" w:eastAsiaTheme="minorEastAsia" w:hAnsiTheme="minorEastAsia"/>
        </w:rPr>
      </w:pPr>
      <w:bookmarkStart w:id="175" w:name="_Toc452124024"/>
      <w:r w:rsidRPr="007B3B3D">
        <w:rPr>
          <w:rFonts w:asciiTheme="minorEastAsia" w:eastAsiaTheme="minorEastAsia" w:hAnsiTheme="minorEastAsia" w:hint="eastAsia"/>
        </w:rPr>
        <w:t>（3）</w:t>
      </w:r>
      <w:r w:rsidR="0011618F" w:rsidRPr="007B3B3D">
        <w:rPr>
          <w:rFonts w:asciiTheme="minorEastAsia" w:eastAsiaTheme="minorEastAsia" w:hAnsiTheme="minorEastAsia" w:hint="eastAsia"/>
        </w:rPr>
        <w:t>有效性验证</w:t>
      </w:r>
      <w:bookmarkEnd w:id="175"/>
    </w:p>
    <w:p w:rsidR="0011618F" w:rsidRPr="007B3B3D" w:rsidRDefault="00690CF1" w:rsidP="0054145D">
      <w:pPr>
        <w:pStyle w:val="af7"/>
        <w:spacing w:line="240" w:lineRule="auto"/>
        <w:ind w:firstLine="426"/>
        <w:rPr>
          <w:rFonts w:asciiTheme="minorEastAsia" w:eastAsiaTheme="minorEastAsia" w:hAnsiTheme="minorEastAsia"/>
          <w:sz w:val="21"/>
        </w:rPr>
      </w:pPr>
      <w:r w:rsidRPr="007B3B3D">
        <w:rPr>
          <w:rFonts w:asciiTheme="minorEastAsia" w:eastAsiaTheme="minorEastAsia" w:hAnsiTheme="minorEastAsia" w:hint="eastAsia"/>
          <w:sz w:val="21"/>
        </w:rPr>
        <w:t>①</w:t>
      </w:r>
      <w:r w:rsidR="00C4101B">
        <w:rPr>
          <w:rFonts w:asciiTheme="minorEastAsia" w:eastAsiaTheme="minorEastAsia" w:hAnsiTheme="minorEastAsia" w:hint="eastAsia"/>
          <w:sz w:val="21"/>
        </w:rPr>
        <w:t xml:space="preserve"> </w:t>
      </w:r>
      <w:r w:rsidR="0011618F" w:rsidRPr="007B3B3D">
        <w:rPr>
          <w:rFonts w:asciiTheme="minorEastAsia" w:eastAsiaTheme="minorEastAsia" w:hAnsiTheme="minorEastAsia" w:hint="eastAsia"/>
          <w:sz w:val="21"/>
        </w:rPr>
        <w:t>模拟验证法：对于基于软件模拟</w:t>
      </w:r>
      <w:r w:rsidR="00804C80">
        <w:rPr>
          <w:rFonts w:asciiTheme="minorEastAsia" w:eastAsiaTheme="minorEastAsia" w:hAnsiTheme="minorEastAsia"/>
          <w:sz w:val="21"/>
        </w:rPr>
        <w:t>（</w:t>
      </w:r>
      <w:r w:rsidR="0011618F" w:rsidRPr="007B3B3D">
        <w:rPr>
          <w:rFonts w:asciiTheme="minorEastAsia" w:eastAsiaTheme="minorEastAsia" w:hAnsiTheme="minorEastAsia" w:hint="eastAsia"/>
          <w:sz w:val="21"/>
        </w:rPr>
        <w:t>如：Aspen，GIOPIMS</w:t>
      </w:r>
      <w:r w:rsidR="00804C80">
        <w:rPr>
          <w:rFonts w:asciiTheme="minorEastAsia" w:eastAsiaTheme="minorEastAsia" w:hAnsiTheme="minorEastAsia"/>
          <w:sz w:val="21"/>
        </w:rPr>
        <w:t>）</w:t>
      </w:r>
      <w:r w:rsidR="0011618F" w:rsidRPr="007B3B3D">
        <w:rPr>
          <w:rFonts w:asciiTheme="minorEastAsia" w:eastAsiaTheme="minorEastAsia" w:hAnsiTheme="minorEastAsia" w:hint="eastAsia"/>
          <w:sz w:val="21"/>
        </w:rPr>
        <w:t xml:space="preserve"> 的数据，采用将匹配出来的操作参数带入进行模拟计算来验证有效性，模拟通过则认为匹配合适。</w:t>
      </w:r>
    </w:p>
    <w:p w:rsidR="0011618F" w:rsidRPr="007B3B3D" w:rsidRDefault="00690CF1" w:rsidP="0011618F">
      <w:pPr>
        <w:pStyle w:val="af7"/>
        <w:spacing w:line="240" w:lineRule="auto"/>
        <w:rPr>
          <w:rFonts w:asciiTheme="minorEastAsia" w:eastAsiaTheme="minorEastAsia" w:hAnsiTheme="minorEastAsia"/>
          <w:sz w:val="21"/>
        </w:rPr>
      </w:pPr>
      <w:r w:rsidRPr="007B3B3D">
        <w:rPr>
          <w:rFonts w:asciiTheme="minorEastAsia" w:eastAsiaTheme="minorEastAsia" w:hAnsiTheme="minorEastAsia" w:hint="eastAsia"/>
          <w:sz w:val="21"/>
        </w:rPr>
        <w:t>②</w:t>
      </w:r>
      <w:r w:rsidR="00C4101B">
        <w:rPr>
          <w:rFonts w:asciiTheme="minorEastAsia" w:eastAsiaTheme="minorEastAsia" w:hAnsiTheme="minorEastAsia" w:hint="eastAsia"/>
          <w:sz w:val="21"/>
        </w:rPr>
        <w:t xml:space="preserve"> </w:t>
      </w:r>
      <w:r w:rsidR="0011618F" w:rsidRPr="007B3B3D">
        <w:rPr>
          <w:rFonts w:asciiTheme="minorEastAsia" w:eastAsiaTheme="minorEastAsia" w:hAnsiTheme="minorEastAsia" w:hint="eastAsia"/>
          <w:sz w:val="21"/>
        </w:rPr>
        <w:t>扰动法：</w:t>
      </w:r>
      <w:r w:rsidR="0054145D" w:rsidRPr="007B3B3D">
        <w:rPr>
          <w:rFonts w:asciiTheme="minorEastAsia" w:eastAsiaTheme="minorEastAsia" w:hAnsiTheme="minorEastAsia" w:hint="eastAsia"/>
          <w:sz w:val="21"/>
        </w:rPr>
        <w:t>对案例库中的某些案例（称为母案例），施加1%的扰动，生成大量案例（称为子案例），以子案例作为新的输入，在案例库中搜索，以匹配效果的统计结果来评价有效性，如图2-</w:t>
      </w:r>
      <w:r w:rsidR="00422148">
        <w:rPr>
          <w:rFonts w:asciiTheme="minorEastAsia" w:eastAsiaTheme="minorEastAsia" w:hAnsiTheme="minorEastAsia"/>
          <w:sz w:val="21"/>
        </w:rPr>
        <w:t>3</w:t>
      </w:r>
      <w:r w:rsidR="00FE7BE5">
        <w:rPr>
          <w:rFonts w:asciiTheme="minorEastAsia" w:eastAsiaTheme="minorEastAsia" w:hAnsiTheme="minorEastAsia" w:hint="eastAsia"/>
          <w:sz w:val="21"/>
        </w:rPr>
        <w:t>5</w:t>
      </w:r>
      <w:r w:rsidR="0054145D" w:rsidRPr="007B3B3D">
        <w:rPr>
          <w:rFonts w:asciiTheme="minorEastAsia" w:eastAsiaTheme="minorEastAsia" w:hAnsiTheme="minorEastAsia" w:hint="eastAsia"/>
          <w:sz w:val="21"/>
        </w:rPr>
        <w:t>所示。</w:t>
      </w:r>
    </w:p>
    <w:p w:rsidR="0011618F" w:rsidRPr="00B60583" w:rsidRDefault="0011618F" w:rsidP="0011618F">
      <w:pPr>
        <w:jc w:val="center"/>
        <w:rPr>
          <w:rFonts w:asciiTheme="minorEastAsia" w:eastAsiaTheme="minorEastAsia" w:hAnsiTheme="minorEastAsia"/>
        </w:rPr>
      </w:pPr>
      <w:bookmarkStart w:id="176" w:name="_Toc452044687"/>
      <w:r w:rsidRPr="00B60583">
        <w:rPr>
          <w:rFonts w:asciiTheme="minorEastAsia" w:eastAsiaTheme="minorEastAsia" w:hAnsiTheme="minorEastAsia"/>
          <w:noProof/>
        </w:rPr>
        <w:drawing>
          <wp:inline distT="0" distB="0" distL="0" distR="0">
            <wp:extent cx="4963160" cy="1496060"/>
            <wp:effectExtent l="19050" t="0" r="8890" b="0"/>
            <wp:docPr id="44" name="图片 44" descr="扰动法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扰动法示意图"/>
                    <pic:cNvPicPr>
                      <a:picLocks noChangeAspect="1" noChangeArrowheads="1"/>
                    </pic:cNvPicPr>
                  </pic:nvPicPr>
                  <pic:blipFill>
                    <a:blip r:embed="rId93" cstate="print"/>
                    <a:srcRect/>
                    <a:stretch>
                      <a:fillRect/>
                    </a:stretch>
                  </pic:blipFill>
                  <pic:spPr bwMode="auto">
                    <a:xfrm>
                      <a:off x="0" y="0"/>
                      <a:ext cx="4963160" cy="1496060"/>
                    </a:xfrm>
                    <a:prstGeom prst="rect">
                      <a:avLst/>
                    </a:prstGeom>
                    <a:noFill/>
                    <a:ln w="9525">
                      <a:noFill/>
                      <a:miter lim="800000"/>
                      <a:headEnd/>
                      <a:tailEnd/>
                    </a:ln>
                  </pic:spPr>
                </pic:pic>
              </a:graphicData>
            </a:graphic>
          </wp:inline>
        </w:drawing>
      </w:r>
      <w:bookmarkEnd w:id="176"/>
    </w:p>
    <w:p w:rsidR="0011618F" w:rsidRPr="00A0677A" w:rsidRDefault="0011618F" w:rsidP="00A0677A">
      <w:pPr>
        <w:pStyle w:val="aa"/>
        <w:jc w:val="center"/>
        <w:rPr>
          <w:rFonts w:ascii="黑体" w:eastAsia="黑体" w:hAnsi="黑体" w:cs="Times New Roman"/>
          <w:sz w:val="18"/>
          <w:szCs w:val="18"/>
        </w:rPr>
      </w:pPr>
      <w:bookmarkStart w:id="177" w:name="_Toc452044688"/>
      <w:bookmarkStart w:id="178" w:name="_Toc452997201"/>
      <w:r w:rsidRPr="00A0677A">
        <w:rPr>
          <w:rFonts w:ascii="黑体" w:eastAsia="黑体" w:hAnsi="黑体" w:cs="Times New Roman" w:hint="eastAsia"/>
          <w:sz w:val="18"/>
          <w:szCs w:val="18"/>
        </w:rPr>
        <w:t>图</w:t>
      </w:r>
      <w:r w:rsidR="0054145D" w:rsidRPr="00A0677A">
        <w:rPr>
          <w:rFonts w:ascii="黑体" w:eastAsia="黑体" w:hAnsi="黑体" w:cs="Times New Roman" w:hint="eastAsia"/>
          <w:sz w:val="18"/>
          <w:szCs w:val="18"/>
        </w:rPr>
        <w:t>2-</w:t>
      </w:r>
      <w:r w:rsidR="00422148">
        <w:rPr>
          <w:rFonts w:ascii="黑体" w:eastAsia="黑体" w:hAnsi="黑体" w:cs="Times New Roman"/>
          <w:sz w:val="18"/>
          <w:szCs w:val="18"/>
        </w:rPr>
        <w:t>3</w:t>
      </w:r>
      <w:r w:rsidR="00FE7BE5">
        <w:rPr>
          <w:rFonts w:ascii="黑体" w:eastAsia="黑体" w:hAnsi="黑体" w:cs="Times New Roman" w:hint="eastAsia"/>
          <w:sz w:val="18"/>
          <w:szCs w:val="18"/>
        </w:rPr>
        <w:t>5</w:t>
      </w:r>
      <w:r w:rsidR="002F0C57">
        <w:rPr>
          <w:rFonts w:ascii="黑体" w:eastAsia="黑体" w:hAnsi="黑体" w:cs="Times New Roman" w:hint="eastAsia"/>
          <w:sz w:val="18"/>
          <w:szCs w:val="18"/>
        </w:rPr>
        <w:t xml:space="preserve">  </w:t>
      </w:r>
      <w:r w:rsidRPr="00A0677A">
        <w:rPr>
          <w:rFonts w:ascii="黑体" w:eastAsia="黑体" w:hAnsi="黑体" w:cs="Times New Roman" w:hint="eastAsia"/>
          <w:sz w:val="18"/>
          <w:szCs w:val="18"/>
        </w:rPr>
        <w:t>扰动法示意图</w:t>
      </w:r>
      <w:bookmarkEnd w:id="177"/>
      <w:bookmarkEnd w:id="178"/>
    </w:p>
    <w:p w:rsidR="0011618F" w:rsidRPr="00422148" w:rsidRDefault="0011618F" w:rsidP="00D07BEC">
      <w:pPr>
        <w:pStyle w:val="af7"/>
        <w:spacing w:line="240" w:lineRule="auto"/>
        <w:ind w:firstLine="426"/>
        <w:rPr>
          <w:rFonts w:asciiTheme="minorEastAsia" w:eastAsiaTheme="minorEastAsia" w:hAnsiTheme="minorEastAsia"/>
          <w:sz w:val="21"/>
        </w:rPr>
      </w:pPr>
      <w:r w:rsidRPr="00422148">
        <w:rPr>
          <w:rFonts w:asciiTheme="minorEastAsia" w:eastAsiaTheme="minorEastAsia" w:hAnsiTheme="minorEastAsia" w:hint="eastAsia"/>
          <w:sz w:val="21"/>
        </w:rPr>
        <w:t>为此，提出四种匹配结果的统计指标：能选出母案例的子案例数目；除选出母案例，还选出其他案例的子案例数目；选不出母案例但选出其他案例的子案例数目；没有匹配结果的子案例数目</w:t>
      </w:r>
      <w:r w:rsidR="00D07BEC" w:rsidRPr="00422148">
        <w:rPr>
          <w:rFonts w:asciiTheme="minorEastAsia" w:eastAsiaTheme="minorEastAsia" w:hAnsiTheme="minorEastAsia" w:hint="eastAsia"/>
          <w:sz w:val="21"/>
        </w:rPr>
        <w:t>。</w:t>
      </w:r>
      <w:r w:rsidRPr="00422148">
        <w:rPr>
          <w:rFonts w:asciiTheme="minorEastAsia" w:eastAsiaTheme="minorEastAsia" w:hAnsiTheme="minorEastAsia" w:hint="eastAsia"/>
          <w:sz w:val="21"/>
        </w:rPr>
        <w:t>同时还统计了以下三个指标：</w:t>
      </w:r>
    </w:p>
    <w:p w:rsidR="0011618F" w:rsidRPr="00422148" w:rsidRDefault="0011618F" w:rsidP="0054145D">
      <w:pPr>
        <w:pStyle w:val="af7"/>
        <w:spacing w:line="240" w:lineRule="auto"/>
        <w:ind w:firstLineChars="200" w:firstLine="420"/>
        <w:rPr>
          <w:rFonts w:asciiTheme="minorEastAsia" w:eastAsiaTheme="minorEastAsia" w:hAnsiTheme="minorEastAsia"/>
          <w:sz w:val="21"/>
        </w:rPr>
      </w:pPr>
      <w:r w:rsidRPr="00422148">
        <w:rPr>
          <w:rFonts w:asciiTheme="minorEastAsia" w:eastAsiaTheme="minorEastAsia" w:hAnsiTheme="minorEastAsia" w:hint="eastAsia"/>
          <w:sz w:val="21"/>
        </w:rPr>
        <w:t>平均隶属度（ADOM）：所有选出案例的隶属度的平均值</w:t>
      </w:r>
      <w:r w:rsidR="0054145D" w:rsidRPr="00422148">
        <w:rPr>
          <w:rFonts w:asciiTheme="minorEastAsia" w:eastAsiaTheme="minorEastAsia" w:hAnsiTheme="minorEastAsia" w:hint="eastAsia"/>
          <w:sz w:val="21"/>
        </w:rPr>
        <w:t>。</w:t>
      </w:r>
    </w:p>
    <w:p w:rsidR="0011618F" w:rsidRPr="00422148" w:rsidRDefault="0011618F" w:rsidP="0054145D">
      <w:pPr>
        <w:pStyle w:val="af7"/>
        <w:spacing w:line="240" w:lineRule="auto"/>
        <w:ind w:firstLineChars="200" w:firstLine="420"/>
        <w:rPr>
          <w:rFonts w:asciiTheme="minorEastAsia" w:eastAsiaTheme="minorEastAsia" w:hAnsiTheme="minorEastAsia"/>
          <w:sz w:val="21"/>
        </w:rPr>
      </w:pPr>
      <w:r w:rsidRPr="00422148">
        <w:rPr>
          <w:rFonts w:asciiTheme="minorEastAsia" w:eastAsiaTheme="minorEastAsia" w:hAnsiTheme="minorEastAsia" w:hint="eastAsia"/>
          <w:sz w:val="21"/>
        </w:rPr>
        <w:t>最小隶属度（Min</w:t>
      </w:r>
      <w:r w:rsidRPr="00422148">
        <w:rPr>
          <w:rFonts w:asciiTheme="minorEastAsia" w:eastAsiaTheme="minorEastAsia" w:hAnsiTheme="minorEastAsia"/>
          <w:sz w:val="21"/>
        </w:rPr>
        <w:t>DOM</w:t>
      </w:r>
      <w:r w:rsidRPr="00422148">
        <w:rPr>
          <w:rFonts w:asciiTheme="minorEastAsia" w:eastAsiaTheme="minorEastAsia" w:hAnsiTheme="minorEastAsia" w:hint="eastAsia"/>
          <w:sz w:val="21"/>
        </w:rPr>
        <w:t>）：所有选出案例的隶属度的最小值</w:t>
      </w:r>
      <w:r w:rsidR="0054145D" w:rsidRPr="00422148">
        <w:rPr>
          <w:rFonts w:asciiTheme="minorEastAsia" w:eastAsiaTheme="minorEastAsia" w:hAnsiTheme="minorEastAsia" w:hint="eastAsia"/>
          <w:sz w:val="21"/>
        </w:rPr>
        <w:t>。</w:t>
      </w:r>
    </w:p>
    <w:p w:rsidR="0011618F" w:rsidRPr="00422148" w:rsidRDefault="0011618F" w:rsidP="0054145D">
      <w:pPr>
        <w:pStyle w:val="af7"/>
        <w:spacing w:line="240" w:lineRule="auto"/>
        <w:ind w:firstLineChars="200" w:firstLine="420"/>
        <w:rPr>
          <w:rFonts w:asciiTheme="minorEastAsia" w:eastAsiaTheme="minorEastAsia" w:hAnsiTheme="minorEastAsia"/>
          <w:sz w:val="21"/>
        </w:rPr>
      </w:pPr>
      <w:r w:rsidRPr="00422148">
        <w:rPr>
          <w:rFonts w:asciiTheme="minorEastAsia" w:eastAsiaTheme="minorEastAsia" w:hAnsiTheme="minorEastAsia" w:hint="eastAsia"/>
          <w:sz w:val="21"/>
        </w:rPr>
        <w:t>最大隶属度（Max</w:t>
      </w:r>
      <w:r w:rsidRPr="00422148">
        <w:rPr>
          <w:rFonts w:asciiTheme="minorEastAsia" w:eastAsiaTheme="minorEastAsia" w:hAnsiTheme="minorEastAsia"/>
          <w:sz w:val="21"/>
        </w:rPr>
        <w:t>DOM</w:t>
      </w:r>
      <w:r w:rsidRPr="00422148">
        <w:rPr>
          <w:rFonts w:asciiTheme="minorEastAsia" w:eastAsiaTheme="minorEastAsia" w:hAnsiTheme="minorEastAsia" w:hint="eastAsia"/>
          <w:sz w:val="21"/>
        </w:rPr>
        <w:t>）：所有选出案例的隶属度的最大值</w:t>
      </w:r>
      <w:r w:rsidR="0054145D" w:rsidRPr="00422148">
        <w:rPr>
          <w:rFonts w:asciiTheme="minorEastAsia" w:eastAsiaTheme="minorEastAsia" w:hAnsiTheme="minorEastAsia" w:hint="eastAsia"/>
          <w:sz w:val="21"/>
        </w:rPr>
        <w:t>。</w:t>
      </w:r>
    </w:p>
    <w:p w:rsidR="0011618F" w:rsidRPr="00422148" w:rsidRDefault="00690CF1" w:rsidP="00690CF1">
      <w:pPr>
        <w:ind w:firstLineChars="200" w:firstLine="420"/>
        <w:rPr>
          <w:rFonts w:asciiTheme="minorEastAsia" w:eastAsiaTheme="minorEastAsia" w:hAnsiTheme="minorEastAsia"/>
        </w:rPr>
      </w:pPr>
      <w:bookmarkStart w:id="179" w:name="_Toc452124025"/>
      <w:r w:rsidRPr="00422148">
        <w:rPr>
          <w:rFonts w:asciiTheme="minorEastAsia" w:eastAsiaTheme="minorEastAsia" w:hAnsiTheme="minorEastAsia" w:hint="eastAsia"/>
        </w:rPr>
        <w:t>（4）</w:t>
      </w:r>
      <w:r w:rsidR="0011618F" w:rsidRPr="00422148">
        <w:rPr>
          <w:rFonts w:asciiTheme="minorEastAsia" w:eastAsiaTheme="minorEastAsia" w:hAnsiTheme="minorEastAsia" w:hint="eastAsia"/>
        </w:rPr>
        <w:t>稳定性测试</w:t>
      </w:r>
      <w:bookmarkEnd w:id="179"/>
    </w:p>
    <w:p w:rsidR="0011618F" w:rsidRPr="00422148" w:rsidRDefault="0011618F" w:rsidP="0054145D">
      <w:pPr>
        <w:pStyle w:val="af7"/>
        <w:spacing w:line="240" w:lineRule="auto"/>
        <w:ind w:firstLineChars="200" w:firstLine="420"/>
        <w:rPr>
          <w:rFonts w:asciiTheme="minorEastAsia" w:eastAsiaTheme="minorEastAsia" w:hAnsiTheme="minorEastAsia"/>
          <w:sz w:val="21"/>
        </w:rPr>
      </w:pPr>
      <w:r w:rsidRPr="00422148">
        <w:rPr>
          <w:rFonts w:asciiTheme="minorEastAsia" w:eastAsiaTheme="minorEastAsia" w:hAnsiTheme="minorEastAsia" w:hint="eastAsia"/>
          <w:sz w:val="21"/>
        </w:rPr>
        <w:t>测试方法大体上与有效性测试的方法一致。对案例库中的某些案例（称为母案例），施加1%到15%（15%的扰动对炼厂操作的稳定性来说已经有很大的影响）的扰动，生成大量案例（称为子案例），以子案例作为新的输入，在案例库中搜索，统计不同扰动程度下的匹配结果，以该结果来评价有效性。在前述四种匹配结果的基础上，稳定性更加强调较高的有效率和较低的多选率。</w:t>
      </w:r>
    </w:p>
    <w:p w:rsidR="0011618F" w:rsidRPr="00422148" w:rsidRDefault="00765289" w:rsidP="005110CA">
      <w:pPr>
        <w:ind w:firstLineChars="200" w:firstLine="420"/>
        <w:rPr>
          <w:rFonts w:ascii="宋体" w:hAnsi="宋体"/>
        </w:rPr>
      </w:pPr>
      <w:bookmarkStart w:id="180" w:name="_Toc451411344"/>
      <w:bookmarkStart w:id="181" w:name="_Toc452124026"/>
      <w:r w:rsidRPr="00422148">
        <w:rPr>
          <w:rFonts w:ascii="宋体" w:hAnsi="宋体" w:hint="eastAsia"/>
        </w:rPr>
        <w:t>3.</w:t>
      </w:r>
      <w:r w:rsidR="0011618F" w:rsidRPr="00422148">
        <w:rPr>
          <w:rFonts w:ascii="宋体" w:hAnsi="宋体" w:hint="eastAsia"/>
        </w:rPr>
        <w:t>可行性验证</w:t>
      </w:r>
      <w:bookmarkEnd w:id="180"/>
      <w:bookmarkEnd w:id="181"/>
    </w:p>
    <w:p w:rsidR="0011618F" w:rsidRPr="00422148" w:rsidRDefault="0011618F" w:rsidP="00B14284">
      <w:pPr>
        <w:pStyle w:val="af7"/>
        <w:spacing w:line="240" w:lineRule="auto"/>
        <w:ind w:firstLineChars="200" w:firstLine="420"/>
        <w:rPr>
          <w:rFonts w:asciiTheme="minorEastAsia" w:eastAsiaTheme="minorEastAsia" w:hAnsiTheme="minorEastAsia"/>
          <w:sz w:val="21"/>
        </w:rPr>
      </w:pPr>
      <w:r w:rsidRPr="00422148">
        <w:rPr>
          <w:rFonts w:asciiTheme="minorEastAsia" w:eastAsiaTheme="minorEastAsia" w:hAnsiTheme="minorEastAsia" w:hint="eastAsia"/>
          <w:sz w:val="21"/>
        </w:rPr>
        <w:t>借助Aspen模拟</w:t>
      </w:r>
      <w:r w:rsidR="00C32C29" w:rsidRPr="007D2F32">
        <w:rPr>
          <w:rFonts w:asciiTheme="minorEastAsia" w:eastAsiaTheme="minorEastAsia" w:hAnsiTheme="minorEastAsia"/>
          <w:sz w:val="21"/>
        </w:rPr>
        <w:fldChar w:fldCharType="begin"/>
      </w:r>
      <w:r w:rsidRPr="007D2F32">
        <w:rPr>
          <w:rFonts w:asciiTheme="minorEastAsia" w:eastAsiaTheme="minorEastAsia" w:hAnsiTheme="minorEastAsia" w:hint="eastAsia"/>
          <w:sz w:val="21"/>
        </w:rPr>
        <w:instrText xml:space="preserve"> ADDIN EN.CITE &lt;EndNote&gt;&lt;Cite&gt;&lt;Author&gt;王如强&lt;/Author&gt;&lt;RecNum&gt;42&lt;/RecNum&gt;&lt;DisplayText&gt;&lt;style face="superscript"&gt;[28]&lt;/style&gt;&lt;/DisplayText&gt;&lt;record&gt;&lt;rec-number&gt;42&lt;/rec-number&gt;&lt;foreign-keys&gt;&lt;key app="EN" db-id="9s5259x0ar0zfje2z23ppxsff0sfwpvsfd0r" timestamp="1464321170"&gt;42&lt;/key&gt;&lt;key app="ENWeb" db-id=""&gt;0&lt;/key&gt;&lt;/foreign-keys&gt;&lt;ref-type name="Journal Article"&gt;17&lt;/ref-type&gt;&lt;contributors&gt;&lt;authors&gt;&lt;author&gt;&lt;style face="normal" font="default" charset="134" size="100%"&gt;王如强&lt;/style&gt;&lt;/author&gt;&lt;/authors&gt;&lt;/contributors&gt;&lt;titles&gt;&lt;title&gt;&amp;lt;石化企业生产计划优化与过程操作集成的研究&amp;gt;&lt;/title&gt;&lt;/titles&gt;&lt;dates&gt;&lt;/dates&gt;&lt;urls&gt;&lt;/urls&gt;&lt;/record&gt;&lt;/Cite&gt;&lt;/EndNote&gt;</w:instrText>
      </w:r>
      <w:r w:rsidR="00C32C29" w:rsidRPr="007D2F32">
        <w:rPr>
          <w:rFonts w:asciiTheme="minorEastAsia" w:eastAsiaTheme="minorEastAsia" w:hAnsiTheme="minorEastAsia"/>
          <w:sz w:val="21"/>
        </w:rPr>
        <w:fldChar w:fldCharType="separate"/>
      </w:r>
      <w:r w:rsidRPr="007D2F32">
        <w:rPr>
          <w:rFonts w:asciiTheme="minorEastAsia" w:eastAsiaTheme="minorEastAsia" w:hAnsiTheme="minorEastAsia"/>
          <w:noProof/>
          <w:sz w:val="21"/>
          <w:vertAlign w:val="superscript"/>
        </w:rPr>
        <w:t>[</w:t>
      </w:r>
      <w:r w:rsidR="00520832" w:rsidRPr="007D2F32">
        <w:rPr>
          <w:rFonts w:asciiTheme="minorEastAsia" w:eastAsiaTheme="minorEastAsia" w:hAnsiTheme="minorEastAsia"/>
          <w:noProof/>
          <w:sz w:val="21"/>
          <w:vertAlign w:val="superscript"/>
        </w:rPr>
        <w:t>46</w:t>
      </w:r>
      <w:r w:rsidRPr="007D2F32">
        <w:rPr>
          <w:rFonts w:asciiTheme="minorEastAsia" w:eastAsiaTheme="minorEastAsia" w:hAnsiTheme="minorEastAsia"/>
          <w:noProof/>
          <w:sz w:val="21"/>
          <w:vertAlign w:val="superscript"/>
        </w:rPr>
        <w:t>]</w:t>
      </w:r>
      <w:r w:rsidR="00C32C29" w:rsidRPr="007D2F32">
        <w:rPr>
          <w:rFonts w:asciiTheme="minorEastAsia" w:eastAsiaTheme="minorEastAsia" w:hAnsiTheme="minorEastAsia"/>
          <w:sz w:val="21"/>
        </w:rPr>
        <w:fldChar w:fldCharType="end"/>
      </w:r>
      <w:r w:rsidRPr="00422148">
        <w:rPr>
          <w:rFonts w:asciiTheme="minorEastAsia" w:eastAsiaTheme="minorEastAsia" w:hAnsiTheme="minorEastAsia" w:hint="eastAsia"/>
          <w:sz w:val="21"/>
        </w:rPr>
        <w:t>，生成虚拟的案例库，应用前述方法，构建匹配方法，来验证可行性。</w:t>
      </w:r>
    </w:p>
    <w:p w:rsidR="0011618F" w:rsidRPr="00422148" w:rsidRDefault="00690CF1" w:rsidP="00690CF1">
      <w:pPr>
        <w:ind w:firstLineChars="200" w:firstLine="420"/>
        <w:rPr>
          <w:rFonts w:asciiTheme="minorEastAsia" w:eastAsiaTheme="minorEastAsia" w:hAnsiTheme="minorEastAsia"/>
        </w:rPr>
      </w:pPr>
      <w:bookmarkStart w:id="182" w:name="_Toc452124027"/>
      <w:r w:rsidRPr="00422148">
        <w:rPr>
          <w:rFonts w:asciiTheme="minorEastAsia" w:eastAsiaTheme="minorEastAsia" w:hAnsiTheme="minorEastAsia" w:hint="eastAsia"/>
        </w:rPr>
        <w:t>（1）</w:t>
      </w:r>
      <w:r w:rsidR="0011618F" w:rsidRPr="00422148">
        <w:rPr>
          <w:rFonts w:asciiTheme="minorEastAsia" w:eastAsiaTheme="minorEastAsia" w:hAnsiTheme="minorEastAsia" w:hint="eastAsia"/>
        </w:rPr>
        <w:t>常减压装置基本知识</w:t>
      </w:r>
      <w:bookmarkEnd w:id="182"/>
    </w:p>
    <w:p w:rsidR="0011618F" w:rsidRPr="00422148" w:rsidRDefault="0011618F" w:rsidP="00B14284">
      <w:pPr>
        <w:pStyle w:val="af7"/>
        <w:spacing w:line="240" w:lineRule="auto"/>
        <w:ind w:firstLineChars="200" w:firstLine="420"/>
        <w:rPr>
          <w:rFonts w:asciiTheme="minorEastAsia" w:eastAsiaTheme="minorEastAsia" w:hAnsiTheme="minorEastAsia"/>
          <w:sz w:val="21"/>
        </w:rPr>
      </w:pPr>
      <w:r w:rsidRPr="00422148">
        <w:rPr>
          <w:rFonts w:asciiTheme="minorEastAsia" w:eastAsiaTheme="minorEastAsia" w:hAnsiTheme="minorEastAsia" w:hint="eastAsia"/>
          <w:sz w:val="21"/>
        </w:rPr>
        <w:t>常减压装置主要包括：初馏塔，常压塔和减压塔。在Aspen上进行模拟，流程图</w:t>
      </w:r>
      <w:r w:rsidR="00B14284" w:rsidRPr="00422148">
        <w:rPr>
          <w:rFonts w:asciiTheme="minorEastAsia" w:eastAsiaTheme="minorEastAsia" w:hAnsiTheme="minorEastAsia" w:hint="eastAsia"/>
          <w:sz w:val="21"/>
        </w:rPr>
        <w:t>如</w:t>
      </w:r>
      <w:r w:rsidR="00690CF1" w:rsidRPr="00422148">
        <w:rPr>
          <w:rFonts w:asciiTheme="minorEastAsia" w:eastAsiaTheme="minorEastAsia" w:hAnsiTheme="minorEastAsia" w:hint="eastAsia"/>
          <w:sz w:val="21"/>
        </w:rPr>
        <w:t>图</w:t>
      </w:r>
      <w:r w:rsidR="00B14284" w:rsidRPr="00422148">
        <w:rPr>
          <w:rFonts w:asciiTheme="minorEastAsia" w:eastAsiaTheme="minorEastAsia" w:hAnsiTheme="minorEastAsia" w:hint="eastAsia"/>
          <w:sz w:val="21"/>
        </w:rPr>
        <w:t>2-</w:t>
      </w:r>
      <w:r w:rsidR="00422148">
        <w:rPr>
          <w:rFonts w:asciiTheme="minorEastAsia" w:eastAsiaTheme="minorEastAsia" w:hAnsiTheme="minorEastAsia"/>
          <w:sz w:val="21"/>
        </w:rPr>
        <w:t>3</w:t>
      </w:r>
      <w:r w:rsidR="00FE7BE5">
        <w:rPr>
          <w:rFonts w:asciiTheme="minorEastAsia" w:eastAsiaTheme="minorEastAsia" w:hAnsiTheme="minorEastAsia" w:hint="eastAsia"/>
          <w:sz w:val="21"/>
        </w:rPr>
        <w:t>6</w:t>
      </w:r>
      <w:r w:rsidR="00B14284" w:rsidRPr="00422148">
        <w:rPr>
          <w:rFonts w:asciiTheme="minorEastAsia" w:eastAsiaTheme="minorEastAsia" w:hAnsiTheme="minorEastAsia" w:hint="eastAsia"/>
          <w:sz w:val="21"/>
        </w:rPr>
        <w:lastRenderedPageBreak/>
        <w:t>所示</w:t>
      </w:r>
      <w:r w:rsidR="003201C3" w:rsidRPr="00422148">
        <w:rPr>
          <w:rFonts w:asciiTheme="minorEastAsia" w:eastAsiaTheme="minorEastAsia" w:hAnsiTheme="minorEastAsia" w:hint="eastAsia"/>
          <w:sz w:val="21"/>
        </w:rPr>
        <w:t>。</w:t>
      </w:r>
    </w:p>
    <w:p w:rsidR="0011618F" w:rsidRPr="00B60583" w:rsidRDefault="0011618F" w:rsidP="0011618F">
      <w:pPr>
        <w:jc w:val="center"/>
        <w:rPr>
          <w:rFonts w:asciiTheme="minorEastAsia" w:eastAsiaTheme="minorEastAsia" w:hAnsiTheme="minorEastAsia"/>
        </w:rPr>
      </w:pPr>
      <w:bookmarkStart w:id="183" w:name="_Toc452044689"/>
      <w:r w:rsidRPr="00B60583">
        <w:rPr>
          <w:rFonts w:asciiTheme="minorEastAsia" w:eastAsiaTheme="minorEastAsia" w:hAnsiTheme="minorEastAsia"/>
          <w:noProof/>
        </w:rPr>
        <w:drawing>
          <wp:inline distT="0" distB="0" distL="0" distR="0">
            <wp:extent cx="5273552" cy="1945082"/>
            <wp:effectExtent l="0" t="0" r="3810" b="0"/>
            <wp:docPr id="32" name="内容占位符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内容占位符 3"/>
                    <pic:cNvPicPr>
                      <a:picLocks noGrp="1" noChangeAspect="1"/>
                    </pic:cNvPicPr>
                  </pic:nvPicPr>
                  <pic:blipFill>
                    <a:blip r:embed="rId94" cstate="print"/>
                    <a:stretch>
                      <a:fillRect/>
                    </a:stretch>
                  </pic:blipFill>
                  <pic:spPr>
                    <a:xfrm>
                      <a:off x="0" y="0"/>
                      <a:ext cx="5302984" cy="1955938"/>
                    </a:xfrm>
                    <a:prstGeom prst="rect">
                      <a:avLst/>
                    </a:prstGeom>
                  </pic:spPr>
                </pic:pic>
              </a:graphicData>
            </a:graphic>
          </wp:inline>
        </w:drawing>
      </w:r>
      <w:bookmarkEnd w:id="183"/>
    </w:p>
    <w:p w:rsidR="0011618F" w:rsidRPr="00A0677A" w:rsidRDefault="0011618F" w:rsidP="00A0677A">
      <w:pPr>
        <w:pStyle w:val="aa"/>
        <w:jc w:val="center"/>
        <w:rPr>
          <w:rFonts w:ascii="黑体" w:eastAsia="黑体" w:hAnsi="黑体" w:cs="Times New Roman"/>
          <w:sz w:val="18"/>
          <w:szCs w:val="18"/>
        </w:rPr>
      </w:pPr>
      <w:bookmarkStart w:id="184" w:name="_Toc452044690"/>
      <w:bookmarkStart w:id="185" w:name="_Toc452997202"/>
      <w:r w:rsidRPr="00A0677A">
        <w:rPr>
          <w:rFonts w:ascii="黑体" w:eastAsia="黑体" w:hAnsi="黑体" w:cs="Times New Roman" w:hint="eastAsia"/>
          <w:sz w:val="18"/>
          <w:szCs w:val="18"/>
        </w:rPr>
        <w:t>图</w:t>
      </w:r>
      <w:r w:rsidR="00B14284" w:rsidRPr="00A0677A">
        <w:rPr>
          <w:rFonts w:ascii="黑体" w:eastAsia="黑体" w:hAnsi="黑体" w:cs="Times New Roman" w:hint="eastAsia"/>
          <w:sz w:val="18"/>
          <w:szCs w:val="18"/>
        </w:rPr>
        <w:t>2-</w:t>
      </w:r>
      <w:r w:rsidR="00422148">
        <w:rPr>
          <w:rFonts w:ascii="黑体" w:eastAsia="黑体" w:hAnsi="黑体" w:cs="Times New Roman"/>
          <w:sz w:val="18"/>
          <w:szCs w:val="18"/>
        </w:rPr>
        <w:t>3</w:t>
      </w:r>
      <w:r w:rsidR="00FE7BE5">
        <w:rPr>
          <w:rFonts w:ascii="黑体" w:eastAsia="黑体" w:hAnsi="黑体" w:cs="Times New Roman" w:hint="eastAsia"/>
          <w:sz w:val="18"/>
          <w:szCs w:val="18"/>
        </w:rPr>
        <w:t>6</w:t>
      </w:r>
      <w:r w:rsidR="002F0C57">
        <w:rPr>
          <w:rFonts w:ascii="黑体" w:eastAsia="黑体" w:hAnsi="黑体" w:cs="Times New Roman" w:hint="eastAsia"/>
          <w:sz w:val="18"/>
          <w:szCs w:val="18"/>
        </w:rPr>
        <w:t xml:space="preserve">  </w:t>
      </w:r>
      <w:r w:rsidRPr="00A0677A">
        <w:rPr>
          <w:rFonts w:ascii="黑体" w:eastAsia="黑体" w:hAnsi="黑体" w:cs="Times New Roman" w:hint="eastAsia"/>
          <w:sz w:val="18"/>
          <w:szCs w:val="18"/>
        </w:rPr>
        <w:t>常减压过程Aspen模拟</w:t>
      </w:r>
      <w:bookmarkEnd w:id="184"/>
      <w:bookmarkEnd w:id="185"/>
    </w:p>
    <w:p w:rsidR="0011618F" w:rsidRPr="00422148" w:rsidRDefault="00690CF1" w:rsidP="00690CF1">
      <w:pPr>
        <w:ind w:firstLineChars="200" w:firstLine="420"/>
        <w:rPr>
          <w:rFonts w:asciiTheme="minorEastAsia" w:eastAsiaTheme="minorEastAsia" w:hAnsiTheme="minorEastAsia"/>
          <w:szCs w:val="22"/>
        </w:rPr>
      </w:pPr>
      <w:bookmarkStart w:id="186" w:name="_Toc452124028"/>
      <w:r w:rsidRPr="00422148">
        <w:rPr>
          <w:rFonts w:asciiTheme="minorEastAsia" w:eastAsiaTheme="minorEastAsia" w:hAnsiTheme="minorEastAsia" w:hint="eastAsia"/>
        </w:rPr>
        <w:t>（2）</w:t>
      </w:r>
      <w:r w:rsidR="0011618F" w:rsidRPr="00422148">
        <w:rPr>
          <w:rFonts w:asciiTheme="minorEastAsia" w:eastAsiaTheme="minorEastAsia" w:hAnsiTheme="minorEastAsia" w:hint="eastAsia"/>
          <w:szCs w:val="22"/>
        </w:rPr>
        <w:t>案例构建与数据生成</w:t>
      </w:r>
      <w:bookmarkEnd w:id="186"/>
    </w:p>
    <w:p w:rsidR="0011618F" w:rsidRPr="00422148" w:rsidRDefault="0011618F" w:rsidP="00B14284">
      <w:pPr>
        <w:ind w:firstLineChars="200" w:firstLine="420"/>
        <w:rPr>
          <w:rFonts w:asciiTheme="minorEastAsia" w:eastAsiaTheme="minorEastAsia" w:hAnsiTheme="minorEastAsia"/>
        </w:rPr>
      </w:pPr>
      <w:r w:rsidRPr="00422148">
        <w:rPr>
          <w:rFonts w:asciiTheme="minorEastAsia" w:eastAsiaTheme="minorEastAsia" w:hAnsiTheme="minorEastAsia" w:hint="eastAsia"/>
        </w:rPr>
        <w:t>案例结构按前述ABC三部分划分，其中A和</w:t>
      </w:r>
      <w:r w:rsidRPr="00422148">
        <w:rPr>
          <w:rFonts w:asciiTheme="minorEastAsia" w:eastAsiaTheme="minorEastAsia" w:hAnsiTheme="minorEastAsia"/>
        </w:rPr>
        <w:t>B</w:t>
      </w:r>
      <w:r w:rsidRPr="00422148">
        <w:rPr>
          <w:rFonts w:asciiTheme="minorEastAsia" w:eastAsiaTheme="minorEastAsia" w:hAnsiTheme="minorEastAsia" w:hint="eastAsia"/>
        </w:rPr>
        <w:t>统称为表征变量，对常减压装置，用来评估操作状况的</w:t>
      </w:r>
      <w:r w:rsidRPr="00422148">
        <w:rPr>
          <w:rFonts w:asciiTheme="minorEastAsia" w:eastAsiaTheme="minorEastAsia" w:hAnsiTheme="minorEastAsia"/>
        </w:rPr>
        <w:t>B</w:t>
      </w:r>
      <w:r w:rsidRPr="00422148">
        <w:rPr>
          <w:rFonts w:asciiTheme="minorEastAsia" w:eastAsiaTheme="minorEastAsia" w:hAnsiTheme="minorEastAsia" w:hint="eastAsia"/>
        </w:rPr>
        <w:t>部分，即产品质量，在这里作为指纹2，也可进行匹配。如此表征变量包括图</w:t>
      </w:r>
      <w:r w:rsidR="00E16163" w:rsidRPr="00422148">
        <w:rPr>
          <w:rFonts w:asciiTheme="minorEastAsia" w:eastAsiaTheme="minorEastAsia" w:hAnsiTheme="minorEastAsia" w:hint="eastAsia"/>
        </w:rPr>
        <w:t>2-</w:t>
      </w:r>
      <w:r w:rsidR="00422148" w:rsidRPr="00422148">
        <w:rPr>
          <w:rFonts w:asciiTheme="minorEastAsia" w:eastAsiaTheme="minorEastAsia" w:hAnsiTheme="minorEastAsia"/>
        </w:rPr>
        <w:t>3</w:t>
      </w:r>
      <w:r w:rsidR="00B17DA9">
        <w:rPr>
          <w:rFonts w:asciiTheme="minorEastAsia" w:eastAsiaTheme="minorEastAsia" w:hAnsiTheme="minorEastAsia" w:hint="eastAsia"/>
        </w:rPr>
        <w:t>7</w:t>
      </w:r>
      <w:r w:rsidRPr="00422148">
        <w:rPr>
          <w:rFonts w:asciiTheme="minorEastAsia" w:eastAsiaTheme="minorEastAsia" w:hAnsiTheme="minorEastAsia" w:hint="eastAsia"/>
        </w:rPr>
        <w:t>左侧内容；</w:t>
      </w:r>
      <w:r w:rsidRPr="00422148">
        <w:rPr>
          <w:rFonts w:asciiTheme="minorEastAsia" w:eastAsiaTheme="minorEastAsia" w:hAnsiTheme="minorEastAsia"/>
        </w:rPr>
        <w:t>C</w:t>
      </w:r>
      <w:r w:rsidRPr="00422148">
        <w:rPr>
          <w:rFonts w:asciiTheme="minorEastAsia" w:eastAsiaTheme="minorEastAsia" w:hAnsiTheme="minorEastAsia" w:hint="eastAsia"/>
        </w:rPr>
        <w:t>部分为待匹配参数，包括图</w:t>
      </w:r>
      <w:r w:rsidR="00E16163" w:rsidRPr="00422148">
        <w:rPr>
          <w:rFonts w:asciiTheme="minorEastAsia" w:eastAsiaTheme="minorEastAsia" w:hAnsiTheme="minorEastAsia" w:hint="eastAsia"/>
        </w:rPr>
        <w:t>2-</w:t>
      </w:r>
      <w:r w:rsidR="00422148" w:rsidRPr="00422148">
        <w:rPr>
          <w:rFonts w:asciiTheme="minorEastAsia" w:eastAsiaTheme="minorEastAsia" w:hAnsiTheme="minorEastAsia"/>
        </w:rPr>
        <w:t>3</w:t>
      </w:r>
      <w:r w:rsidR="00FE7BE5">
        <w:rPr>
          <w:rFonts w:asciiTheme="minorEastAsia" w:eastAsiaTheme="minorEastAsia" w:hAnsiTheme="minorEastAsia" w:hint="eastAsia"/>
        </w:rPr>
        <w:t>7</w:t>
      </w:r>
      <w:r w:rsidRPr="00422148">
        <w:rPr>
          <w:rFonts w:asciiTheme="minorEastAsia" w:eastAsiaTheme="minorEastAsia" w:hAnsiTheme="minorEastAsia" w:hint="eastAsia"/>
        </w:rPr>
        <w:t>右侧内容。</w:t>
      </w:r>
    </w:p>
    <w:p w:rsidR="0011618F" w:rsidRPr="00B60583" w:rsidRDefault="0011618F" w:rsidP="0011618F">
      <w:pPr>
        <w:jc w:val="center"/>
        <w:rPr>
          <w:rFonts w:asciiTheme="minorEastAsia" w:eastAsiaTheme="minorEastAsia" w:hAnsiTheme="minorEastAsia"/>
        </w:rPr>
      </w:pPr>
      <w:bookmarkStart w:id="187" w:name="_Toc452044691"/>
      <w:r w:rsidRPr="00B60583">
        <w:rPr>
          <w:rFonts w:asciiTheme="minorEastAsia" w:eastAsiaTheme="minorEastAsia" w:hAnsiTheme="minorEastAsia"/>
          <w:noProof/>
        </w:rPr>
        <w:drawing>
          <wp:inline distT="0" distB="0" distL="0" distR="0">
            <wp:extent cx="4186788" cy="1538095"/>
            <wp:effectExtent l="0" t="0" r="4445" b="5080"/>
            <wp:docPr id="3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226307" cy="1552613"/>
                    </a:xfrm>
                    <a:prstGeom prst="rect">
                      <a:avLst/>
                    </a:prstGeom>
                    <a:noFill/>
                  </pic:spPr>
                </pic:pic>
              </a:graphicData>
            </a:graphic>
          </wp:inline>
        </w:drawing>
      </w:r>
      <w:bookmarkEnd w:id="187"/>
    </w:p>
    <w:p w:rsidR="0011618F" w:rsidRPr="00422148" w:rsidRDefault="0011618F" w:rsidP="00A0677A">
      <w:pPr>
        <w:pStyle w:val="aa"/>
        <w:jc w:val="center"/>
        <w:rPr>
          <w:rFonts w:ascii="黑体" w:eastAsia="黑体" w:hAnsi="黑体" w:cs="Times New Roman"/>
          <w:sz w:val="18"/>
          <w:szCs w:val="18"/>
        </w:rPr>
      </w:pPr>
      <w:bookmarkStart w:id="188" w:name="_Toc452044692"/>
      <w:bookmarkStart w:id="189" w:name="_Toc452997203"/>
      <w:r w:rsidRPr="00422148">
        <w:rPr>
          <w:rFonts w:ascii="黑体" w:eastAsia="黑体" w:hAnsi="黑体" w:cs="Times New Roman" w:hint="eastAsia"/>
          <w:sz w:val="18"/>
          <w:szCs w:val="18"/>
        </w:rPr>
        <w:t>图</w:t>
      </w:r>
      <w:r w:rsidR="00E16163" w:rsidRPr="00422148">
        <w:rPr>
          <w:rFonts w:ascii="黑体" w:eastAsia="黑体" w:hAnsi="黑体" w:cs="Times New Roman" w:hint="eastAsia"/>
          <w:sz w:val="18"/>
          <w:szCs w:val="18"/>
        </w:rPr>
        <w:t>2-</w:t>
      </w:r>
      <w:r w:rsidR="00422148" w:rsidRPr="00422148">
        <w:rPr>
          <w:rFonts w:ascii="黑体" w:eastAsia="黑体" w:hAnsi="黑体" w:cs="Times New Roman"/>
          <w:sz w:val="18"/>
          <w:szCs w:val="18"/>
        </w:rPr>
        <w:t>3</w:t>
      </w:r>
      <w:r w:rsidR="00FE7BE5">
        <w:rPr>
          <w:rFonts w:ascii="黑体" w:eastAsia="黑体" w:hAnsi="黑体" w:cs="Times New Roman" w:hint="eastAsia"/>
          <w:sz w:val="18"/>
          <w:szCs w:val="18"/>
        </w:rPr>
        <w:t>7</w:t>
      </w:r>
      <w:r w:rsidR="002F0C57">
        <w:rPr>
          <w:rFonts w:ascii="黑体" w:eastAsia="黑体" w:hAnsi="黑体" w:cs="Times New Roman" w:hint="eastAsia"/>
          <w:sz w:val="18"/>
          <w:szCs w:val="18"/>
        </w:rPr>
        <w:t xml:space="preserve">  </w:t>
      </w:r>
      <w:r w:rsidRPr="00422148">
        <w:rPr>
          <w:rFonts w:ascii="黑体" w:eastAsia="黑体" w:hAnsi="黑体" w:cs="Times New Roman" w:hint="eastAsia"/>
          <w:sz w:val="18"/>
          <w:szCs w:val="18"/>
        </w:rPr>
        <w:t>常减压装置案例结构</w:t>
      </w:r>
      <w:bookmarkEnd w:id="188"/>
      <w:bookmarkEnd w:id="189"/>
    </w:p>
    <w:p w:rsidR="0011618F" w:rsidRPr="00422148" w:rsidRDefault="0011618F" w:rsidP="00E16163">
      <w:pPr>
        <w:pStyle w:val="af7"/>
        <w:spacing w:line="240" w:lineRule="auto"/>
        <w:ind w:firstLineChars="200" w:firstLine="420"/>
        <w:rPr>
          <w:rFonts w:asciiTheme="minorEastAsia" w:eastAsiaTheme="minorEastAsia" w:hAnsiTheme="minorEastAsia"/>
          <w:sz w:val="21"/>
        </w:rPr>
      </w:pPr>
      <w:r w:rsidRPr="00422148">
        <w:rPr>
          <w:rFonts w:asciiTheme="minorEastAsia" w:eastAsiaTheme="minorEastAsia" w:hAnsiTheme="minorEastAsia" w:hint="eastAsia"/>
          <w:sz w:val="21"/>
        </w:rPr>
        <w:t>利用Aspen自带的油品性质数据作为输入，在已有的常减压模拟结果</w:t>
      </w:r>
      <w:r w:rsidRPr="007D2F32">
        <w:rPr>
          <w:rFonts w:asciiTheme="minorEastAsia" w:eastAsiaTheme="minorEastAsia" w:hAnsiTheme="minorEastAsia" w:hint="eastAsia"/>
          <w:sz w:val="21"/>
          <w:vertAlign w:val="superscript"/>
        </w:rPr>
        <w:t>[</w:t>
      </w:r>
      <w:r w:rsidR="00520832" w:rsidRPr="007D2F32">
        <w:rPr>
          <w:rFonts w:asciiTheme="minorEastAsia" w:eastAsiaTheme="minorEastAsia" w:hAnsiTheme="minorEastAsia"/>
          <w:sz w:val="21"/>
          <w:vertAlign w:val="superscript"/>
        </w:rPr>
        <w:t>46</w:t>
      </w:r>
      <w:r w:rsidRPr="007D2F32">
        <w:rPr>
          <w:rFonts w:asciiTheme="minorEastAsia" w:eastAsiaTheme="minorEastAsia" w:hAnsiTheme="minorEastAsia" w:hint="eastAsia"/>
          <w:sz w:val="21"/>
          <w:vertAlign w:val="superscript"/>
        </w:rPr>
        <w:t>]</w:t>
      </w:r>
      <w:r w:rsidRPr="00422148">
        <w:rPr>
          <w:rFonts w:asciiTheme="minorEastAsia" w:eastAsiaTheme="minorEastAsia" w:hAnsiTheme="minorEastAsia" w:hint="eastAsia"/>
          <w:sz w:val="21"/>
        </w:rPr>
        <w:t>上进行变动来生成模拟案例库。最后生成20个标准案例，具体的结构如图</w:t>
      </w:r>
      <w:r w:rsidR="00E16163" w:rsidRPr="00422148">
        <w:rPr>
          <w:rFonts w:asciiTheme="minorEastAsia" w:eastAsiaTheme="minorEastAsia" w:hAnsiTheme="minorEastAsia" w:hint="eastAsia"/>
          <w:sz w:val="21"/>
        </w:rPr>
        <w:t>2-</w:t>
      </w:r>
      <w:r w:rsidR="00422148" w:rsidRPr="00422148">
        <w:rPr>
          <w:rFonts w:asciiTheme="minorEastAsia" w:eastAsiaTheme="minorEastAsia" w:hAnsiTheme="minorEastAsia"/>
          <w:sz w:val="21"/>
        </w:rPr>
        <w:t>3</w:t>
      </w:r>
      <w:r w:rsidR="00FE7BE5">
        <w:rPr>
          <w:rFonts w:asciiTheme="minorEastAsia" w:eastAsiaTheme="minorEastAsia" w:hAnsiTheme="minorEastAsia" w:hint="eastAsia"/>
          <w:sz w:val="21"/>
        </w:rPr>
        <w:t>8</w:t>
      </w:r>
      <w:r w:rsidRPr="00422148">
        <w:rPr>
          <w:rFonts w:asciiTheme="minorEastAsia" w:eastAsiaTheme="minorEastAsia" w:hAnsiTheme="minorEastAsia" w:hint="eastAsia"/>
          <w:sz w:val="21"/>
        </w:rPr>
        <w:t>所示。</w:t>
      </w:r>
    </w:p>
    <w:p w:rsidR="0011618F" w:rsidRPr="00B60583" w:rsidRDefault="0011618F" w:rsidP="0011618F">
      <w:pPr>
        <w:jc w:val="center"/>
      </w:pPr>
      <w:bookmarkStart w:id="190" w:name="_Toc452044693"/>
      <w:r w:rsidRPr="00B60583">
        <w:rPr>
          <w:noProof/>
        </w:rPr>
        <w:drawing>
          <wp:inline distT="0" distB="0" distL="0" distR="0">
            <wp:extent cx="3505200" cy="2045507"/>
            <wp:effectExtent l="0" t="0" r="0" b="0"/>
            <wp:docPr id="3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530605" cy="2060332"/>
                    </a:xfrm>
                    <a:prstGeom prst="rect">
                      <a:avLst/>
                    </a:prstGeom>
                    <a:noFill/>
                  </pic:spPr>
                </pic:pic>
              </a:graphicData>
            </a:graphic>
          </wp:inline>
        </w:drawing>
      </w:r>
      <w:bookmarkEnd w:id="190"/>
    </w:p>
    <w:p w:rsidR="0011618F" w:rsidRPr="00A0677A" w:rsidRDefault="0011618F" w:rsidP="00A0677A">
      <w:pPr>
        <w:pStyle w:val="aa"/>
        <w:jc w:val="center"/>
        <w:rPr>
          <w:rFonts w:ascii="黑体" w:eastAsia="黑体" w:hAnsi="黑体" w:cs="Times New Roman"/>
          <w:sz w:val="18"/>
          <w:szCs w:val="18"/>
        </w:rPr>
      </w:pPr>
      <w:bookmarkStart w:id="191" w:name="_Toc452044694"/>
      <w:bookmarkStart w:id="192" w:name="_Toc452997204"/>
      <w:r w:rsidRPr="00A0677A">
        <w:rPr>
          <w:rFonts w:ascii="黑体" w:eastAsia="黑体" w:hAnsi="黑体" w:cs="Times New Roman" w:hint="eastAsia"/>
          <w:sz w:val="18"/>
          <w:szCs w:val="18"/>
        </w:rPr>
        <w:t>图</w:t>
      </w:r>
      <w:r w:rsidR="00E16163" w:rsidRPr="00A0677A">
        <w:rPr>
          <w:rFonts w:ascii="黑体" w:eastAsia="黑体" w:hAnsi="黑体" w:cs="Times New Roman" w:hint="eastAsia"/>
          <w:sz w:val="18"/>
          <w:szCs w:val="18"/>
        </w:rPr>
        <w:t>2-</w:t>
      </w:r>
      <w:r w:rsidR="00422148">
        <w:rPr>
          <w:rFonts w:ascii="黑体" w:eastAsia="黑体" w:hAnsi="黑体" w:cs="Times New Roman"/>
          <w:sz w:val="18"/>
          <w:szCs w:val="18"/>
        </w:rPr>
        <w:t>3</w:t>
      </w:r>
      <w:r w:rsidR="00FE7BE5">
        <w:rPr>
          <w:rFonts w:ascii="黑体" w:eastAsia="黑体" w:hAnsi="黑体" w:cs="Times New Roman" w:hint="eastAsia"/>
          <w:sz w:val="18"/>
          <w:szCs w:val="18"/>
        </w:rPr>
        <w:t>8</w:t>
      </w:r>
      <w:r w:rsidR="002F0C57">
        <w:rPr>
          <w:rFonts w:ascii="黑体" w:eastAsia="黑体" w:hAnsi="黑体" w:cs="Times New Roman" w:hint="eastAsia"/>
          <w:sz w:val="18"/>
          <w:szCs w:val="18"/>
        </w:rPr>
        <w:t xml:space="preserve">  </w:t>
      </w:r>
      <w:r w:rsidRPr="00A0677A">
        <w:rPr>
          <w:rFonts w:ascii="黑体" w:eastAsia="黑体" w:hAnsi="黑体" w:cs="Times New Roman" w:hint="eastAsia"/>
          <w:sz w:val="18"/>
          <w:szCs w:val="18"/>
        </w:rPr>
        <w:t>常减压装置案例具体内容</w:t>
      </w:r>
      <w:bookmarkEnd w:id="191"/>
      <w:bookmarkEnd w:id="192"/>
    </w:p>
    <w:p w:rsidR="0011618F" w:rsidRPr="00422148" w:rsidRDefault="00690CF1" w:rsidP="00690CF1">
      <w:pPr>
        <w:ind w:firstLineChars="200" w:firstLine="420"/>
        <w:rPr>
          <w:rFonts w:asciiTheme="minorEastAsia" w:eastAsiaTheme="minorEastAsia" w:hAnsiTheme="minorEastAsia"/>
          <w:szCs w:val="22"/>
        </w:rPr>
      </w:pPr>
      <w:bookmarkStart w:id="193" w:name="_Toc452124029"/>
      <w:r w:rsidRPr="00422148">
        <w:rPr>
          <w:rFonts w:asciiTheme="minorEastAsia" w:eastAsiaTheme="minorEastAsia" w:hAnsiTheme="minorEastAsia" w:hint="eastAsia"/>
        </w:rPr>
        <w:t>（3）</w:t>
      </w:r>
      <w:r w:rsidR="0011618F" w:rsidRPr="00422148">
        <w:rPr>
          <w:rFonts w:asciiTheme="minorEastAsia" w:eastAsiaTheme="minorEastAsia" w:hAnsiTheme="minorEastAsia" w:hint="eastAsia"/>
          <w:szCs w:val="22"/>
        </w:rPr>
        <w:t>模糊匹配方法应用</w:t>
      </w:r>
      <w:bookmarkEnd w:id="193"/>
    </w:p>
    <w:p w:rsidR="0011618F" w:rsidRPr="00422148" w:rsidRDefault="00DD63E3" w:rsidP="00E16163">
      <w:pPr>
        <w:pStyle w:val="af7"/>
        <w:spacing w:line="240" w:lineRule="auto"/>
        <w:ind w:firstLineChars="200" w:firstLine="420"/>
        <w:rPr>
          <w:rFonts w:asciiTheme="minorEastAsia" w:eastAsiaTheme="minorEastAsia" w:hAnsiTheme="minorEastAsia"/>
          <w:sz w:val="21"/>
        </w:rPr>
      </w:pPr>
      <w:r w:rsidRPr="00422148">
        <w:rPr>
          <w:rFonts w:asciiTheme="minorEastAsia" w:eastAsiaTheme="minorEastAsia" w:hAnsiTheme="minorEastAsia" w:hint="eastAsia"/>
          <w:sz w:val="21"/>
        </w:rPr>
        <w:lastRenderedPageBreak/>
        <w:t>①</w:t>
      </w:r>
      <w:r w:rsidR="00C4101B">
        <w:rPr>
          <w:rFonts w:asciiTheme="minorEastAsia" w:eastAsiaTheme="minorEastAsia" w:hAnsiTheme="minorEastAsia" w:hint="eastAsia"/>
          <w:sz w:val="21"/>
        </w:rPr>
        <w:t xml:space="preserve"> </w:t>
      </w:r>
      <w:r w:rsidR="0011618F" w:rsidRPr="00422148">
        <w:rPr>
          <w:rFonts w:asciiTheme="minorEastAsia" w:eastAsiaTheme="minorEastAsia" w:hAnsiTheme="minorEastAsia" w:hint="eastAsia"/>
          <w:sz w:val="21"/>
        </w:rPr>
        <w:t>隶属度函数选择及参数确定</w:t>
      </w:r>
      <w:r w:rsidRPr="00422148">
        <w:rPr>
          <w:rFonts w:asciiTheme="minorEastAsia" w:eastAsiaTheme="minorEastAsia" w:hAnsiTheme="minorEastAsia" w:hint="eastAsia"/>
          <w:sz w:val="21"/>
        </w:rPr>
        <w:t>：</w:t>
      </w:r>
      <w:r w:rsidR="0011618F" w:rsidRPr="00422148">
        <w:rPr>
          <w:rFonts w:asciiTheme="minorEastAsia" w:eastAsiaTheme="minorEastAsia" w:hAnsiTheme="minorEastAsia" w:hint="eastAsia"/>
          <w:sz w:val="21"/>
        </w:rPr>
        <w:t>这里选用正态分布和梯形分布。对各个不同的性质，又有具体的应用。</w:t>
      </w:r>
    </w:p>
    <w:p w:rsidR="0011618F" w:rsidRPr="00422148" w:rsidRDefault="0011618F" w:rsidP="00E16163">
      <w:pPr>
        <w:pStyle w:val="af7"/>
        <w:spacing w:line="240" w:lineRule="auto"/>
        <w:ind w:firstLineChars="200" w:firstLine="420"/>
        <w:rPr>
          <w:rFonts w:asciiTheme="minorEastAsia" w:eastAsiaTheme="minorEastAsia" w:hAnsiTheme="minorEastAsia"/>
          <w:sz w:val="21"/>
        </w:rPr>
      </w:pPr>
      <w:r w:rsidRPr="00422148">
        <w:rPr>
          <w:rFonts w:asciiTheme="minorEastAsia" w:eastAsiaTheme="minorEastAsia" w:hAnsiTheme="minorEastAsia" w:hint="eastAsia"/>
          <w:sz w:val="21"/>
        </w:rPr>
        <w:t>ASTM数据点：数据拟合</w:t>
      </w:r>
      <w:r w:rsidR="00B032DB" w:rsidRPr="00422148">
        <w:rPr>
          <w:rFonts w:asciiTheme="minorEastAsia" w:eastAsiaTheme="minorEastAsia" w:hAnsiTheme="minorEastAsia" w:hint="eastAsia"/>
          <w:sz w:val="21"/>
        </w:rPr>
        <w:t>。</w:t>
      </w:r>
    </w:p>
    <w:p w:rsidR="0011618F" w:rsidRPr="00422148" w:rsidRDefault="0011618F" w:rsidP="00E16163">
      <w:pPr>
        <w:pStyle w:val="af7"/>
        <w:spacing w:line="240" w:lineRule="auto"/>
        <w:ind w:firstLineChars="200" w:firstLine="420"/>
        <w:rPr>
          <w:rFonts w:asciiTheme="minorEastAsia" w:eastAsiaTheme="minorEastAsia" w:hAnsiTheme="minorEastAsia"/>
          <w:sz w:val="21"/>
        </w:rPr>
      </w:pPr>
      <w:r w:rsidRPr="00422148">
        <w:rPr>
          <w:rFonts w:asciiTheme="minorEastAsia" w:eastAsiaTheme="minorEastAsia" w:hAnsiTheme="minorEastAsia" w:hint="eastAsia"/>
          <w:sz w:val="21"/>
        </w:rPr>
        <w:t>拟合公式</w:t>
      </w:r>
      <w:r w:rsidR="00C32C29" w:rsidRPr="007D2F32">
        <w:rPr>
          <w:rFonts w:asciiTheme="minorEastAsia" w:eastAsiaTheme="minorEastAsia" w:hAnsiTheme="minorEastAsia"/>
          <w:sz w:val="21"/>
        </w:rPr>
        <w:fldChar w:fldCharType="begin"/>
      </w:r>
      <w:r w:rsidRPr="007D2F32">
        <w:rPr>
          <w:rFonts w:asciiTheme="minorEastAsia" w:eastAsiaTheme="minorEastAsia" w:hAnsiTheme="minorEastAsia"/>
          <w:sz w:val="21"/>
        </w:rPr>
        <w:instrText xml:space="preserve"> ADDIN EN.CITE &lt;EndNote&gt;&lt;Cite&gt;&lt;Author&gt;Lin&lt;/Author&gt;&lt;Year&gt;2000&lt;/Year&gt;&lt;RecNum&gt;38&lt;/RecNum&gt;&lt;DisplayText&gt;&lt;style face="superscript"&gt;[29]&lt;/style&gt;&lt;/DisplayText&gt;&lt;record&gt;&lt;rec-number&gt;38&lt;/rec-number&gt;&lt;foreign-keys&gt;&lt;key app="EN" db-id="9s5259x0ar0zfje2z23ppxsff0sfwpvsfd0r" timestamp="1463899682"&gt;38&lt;/key&gt;&lt;key app="ENWeb" db-id=""&gt;0&lt;/key&gt;&lt;/foreign-keys&gt;&lt;ref-type name="Journal Article"&gt;17&lt;/ref-type&gt;&lt;contributors&gt;&lt;authors&gt;&lt;author&gt;Lin, Shixiong etc.&lt;/author&gt;&lt;/authors&gt;&lt;/contributors&gt;&lt;titles&gt;&lt;title&gt;&amp;lt;Petroleum Refining Engineering&amp;gt;&lt;/title&gt;&lt;/titles&gt;&lt;dates&gt;&lt;year&gt;2000&lt;/year&gt;&lt;/dates&gt;&lt;urls&gt;&lt;/urls&gt;&lt;/record&gt;&lt;/Cite&gt;&lt;/EndNote&gt;</w:instrText>
      </w:r>
      <w:r w:rsidR="00C32C29" w:rsidRPr="007D2F32">
        <w:rPr>
          <w:rFonts w:asciiTheme="minorEastAsia" w:eastAsiaTheme="minorEastAsia" w:hAnsiTheme="minorEastAsia"/>
          <w:sz w:val="21"/>
        </w:rPr>
        <w:fldChar w:fldCharType="separate"/>
      </w:r>
      <w:r w:rsidRPr="007D2F32">
        <w:rPr>
          <w:rFonts w:asciiTheme="minorEastAsia" w:eastAsiaTheme="minorEastAsia" w:hAnsiTheme="minorEastAsia"/>
          <w:noProof/>
          <w:sz w:val="21"/>
          <w:vertAlign w:val="superscript"/>
        </w:rPr>
        <w:t>[</w:t>
      </w:r>
      <w:r w:rsidR="00520832" w:rsidRPr="007D2F32">
        <w:rPr>
          <w:rFonts w:asciiTheme="minorEastAsia" w:eastAsiaTheme="minorEastAsia" w:hAnsiTheme="minorEastAsia"/>
          <w:noProof/>
          <w:sz w:val="21"/>
          <w:vertAlign w:val="superscript"/>
        </w:rPr>
        <w:t>47</w:t>
      </w:r>
      <w:r w:rsidRPr="007D2F32">
        <w:rPr>
          <w:rFonts w:asciiTheme="minorEastAsia" w:eastAsiaTheme="minorEastAsia" w:hAnsiTheme="minorEastAsia"/>
          <w:noProof/>
          <w:sz w:val="21"/>
          <w:vertAlign w:val="superscript"/>
        </w:rPr>
        <w:t>]</w:t>
      </w:r>
      <w:r w:rsidR="00C32C29" w:rsidRPr="007D2F32">
        <w:rPr>
          <w:rFonts w:asciiTheme="minorEastAsia" w:eastAsiaTheme="minorEastAsia" w:hAnsiTheme="minorEastAsia"/>
          <w:sz w:val="21"/>
        </w:rPr>
        <w:fldChar w:fldCharType="end"/>
      </w:r>
      <w:r w:rsidRPr="00422148">
        <w:rPr>
          <w:rFonts w:asciiTheme="minorEastAsia" w:eastAsiaTheme="minorEastAsia" w:hAnsiTheme="minorEastAsia" w:hint="eastAsia"/>
          <w:sz w:val="21"/>
        </w:rPr>
        <w:t>：</w:t>
      </w:r>
    </w:p>
    <w:p w:rsidR="0011618F" w:rsidRPr="00422148" w:rsidRDefault="0011618F" w:rsidP="0011618F">
      <w:pPr>
        <w:pStyle w:val="MTDisplayEquation"/>
        <w:rPr>
          <w:rFonts w:asciiTheme="minorEastAsia" w:eastAsiaTheme="minorEastAsia" w:hAnsiTheme="minorEastAsia"/>
          <w:sz w:val="21"/>
        </w:rPr>
      </w:pPr>
      <w:r w:rsidRPr="00422148">
        <w:rPr>
          <w:rFonts w:asciiTheme="minorEastAsia" w:eastAsiaTheme="minorEastAsia" w:hAnsiTheme="minorEastAsia"/>
          <w:sz w:val="21"/>
        </w:rPr>
        <w:tab/>
      </w:r>
      <w:r w:rsidRPr="00422148">
        <w:rPr>
          <w:rFonts w:asciiTheme="minorEastAsia" w:eastAsiaTheme="minorEastAsia" w:hAnsiTheme="minorEastAsia"/>
          <w:position w:val="-12"/>
          <w:sz w:val="21"/>
        </w:rPr>
        <w:object w:dxaOrig="2520" w:dyaOrig="380">
          <v:shape id="_x0000_i1033" type="#_x0000_t75" style="width:126.95pt;height:20.4pt" o:ole="">
            <v:imagedata r:id="rId97" o:title=""/>
          </v:shape>
          <o:OLEObject Type="Embed" ProgID="Equation.DSMT4" ShapeID="_x0000_i1033" DrawAspect="Content" ObjectID="_1571331410" r:id="rId98"/>
        </w:object>
      </w:r>
      <w:r w:rsidRPr="00422148">
        <w:rPr>
          <w:rFonts w:asciiTheme="minorEastAsia" w:eastAsiaTheme="minorEastAsia" w:hAnsiTheme="minorEastAsia"/>
          <w:sz w:val="21"/>
        </w:rPr>
        <w:tab/>
      </w:r>
    </w:p>
    <w:p w:rsidR="0011618F" w:rsidRPr="00422148" w:rsidRDefault="0011618F" w:rsidP="00E16163">
      <w:pPr>
        <w:pStyle w:val="af7"/>
        <w:spacing w:line="240" w:lineRule="auto"/>
        <w:ind w:firstLineChars="200" w:firstLine="420"/>
        <w:rPr>
          <w:rFonts w:asciiTheme="minorEastAsia" w:eastAsiaTheme="minorEastAsia" w:hAnsiTheme="minorEastAsia"/>
          <w:kern w:val="24"/>
          <w:sz w:val="21"/>
        </w:rPr>
      </w:pPr>
      <w:r w:rsidRPr="00422148">
        <w:rPr>
          <w:rFonts w:asciiTheme="minorEastAsia" w:eastAsiaTheme="minorEastAsia" w:hAnsiTheme="minorEastAsia" w:hint="eastAsia"/>
          <w:iCs/>
          <w:sz w:val="21"/>
        </w:rPr>
        <w:t>其中：</w:t>
      </w:r>
      <w:r w:rsidRPr="00422148">
        <w:rPr>
          <w:rFonts w:asciiTheme="minorEastAsia" w:eastAsiaTheme="minorEastAsia" w:hAnsiTheme="minorEastAsia"/>
          <w:iCs/>
          <w:sz w:val="21"/>
        </w:rPr>
        <w:t>t</w:t>
      </w:r>
      <w:r w:rsidRPr="00422148">
        <w:rPr>
          <w:rFonts w:asciiTheme="minorEastAsia" w:eastAsiaTheme="minorEastAsia" w:hAnsiTheme="minorEastAsia" w:hint="eastAsia"/>
          <w:iCs/>
          <w:sz w:val="21"/>
        </w:rPr>
        <w:t>表示温度；</w:t>
      </w:r>
      <w:r w:rsidRPr="00422148">
        <w:rPr>
          <w:rFonts w:asciiTheme="minorEastAsia" w:eastAsiaTheme="minorEastAsia" w:hAnsiTheme="minorEastAsia"/>
          <w:iCs/>
          <w:sz w:val="21"/>
        </w:rPr>
        <w:t>V</w:t>
      </w:r>
      <w:r w:rsidRPr="00422148">
        <w:rPr>
          <w:rFonts w:asciiTheme="minorEastAsia" w:eastAsiaTheme="minorEastAsia" w:hAnsiTheme="minorEastAsia" w:hint="eastAsia"/>
          <w:iCs/>
          <w:sz w:val="21"/>
        </w:rPr>
        <w:t>表示馏出体积分数，</w:t>
      </w:r>
      <w:r w:rsidRPr="00422148">
        <w:rPr>
          <w:rFonts w:asciiTheme="minorEastAsia" w:eastAsiaTheme="minorEastAsia" w:hAnsiTheme="minorEastAsia"/>
          <w:iCs/>
          <w:sz w:val="21"/>
        </w:rPr>
        <w:t>a,b</w:t>
      </w:r>
      <w:r w:rsidRPr="00422148">
        <w:rPr>
          <w:rFonts w:asciiTheme="minorEastAsia" w:eastAsiaTheme="minorEastAsia" w:hAnsiTheme="minorEastAsia" w:hint="eastAsia"/>
          <w:iCs/>
          <w:sz w:val="21"/>
        </w:rPr>
        <w:t>为待定参数。采用正态分布：。以新案例与知识库中的案例的</w:t>
      </w:r>
      <w:r w:rsidRPr="00422148">
        <w:rPr>
          <w:rFonts w:asciiTheme="minorEastAsia" w:eastAsiaTheme="minorEastAsia" w:hAnsiTheme="minorEastAsia"/>
          <w:iCs/>
          <w:sz w:val="21"/>
        </w:rPr>
        <w:t>ASTM</w:t>
      </w:r>
      <w:r w:rsidRPr="00422148">
        <w:rPr>
          <w:rFonts w:asciiTheme="minorEastAsia" w:eastAsiaTheme="minorEastAsia" w:hAnsiTheme="minorEastAsia" w:hint="eastAsia"/>
          <w:iCs/>
          <w:sz w:val="21"/>
        </w:rPr>
        <w:t>曲线所夹面积积分值作为x来计算隶属度。</w:t>
      </w:r>
      <w:r w:rsidRPr="00422148">
        <w:rPr>
          <w:rFonts w:asciiTheme="minorEastAsia" w:eastAsiaTheme="minorEastAsia" w:hAnsiTheme="minorEastAsia"/>
          <w:kern w:val="24"/>
          <w:sz w:val="21"/>
        </w:rPr>
        <w:t>k</w:t>
      </w:r>
      <w:r w:rsidRPr="00422148">
        <w:rPr>
          <w:rFonts w:asciiTheme="minorEastAsia" w:eastAsiaTheme="minorEastAsia" w:hAnsiTheme="minorEastAsia" w:hint="eastAsia"/>
          <w:kern w:val="24"/>
          <w:sz w:val="21"/>
        </w:rPr>
        <w:t>取</w:t>
      </w:r>
      <w:r w:rsidRPr="00422148">
        <w:rPr>
          <w:rFonts w:asciiTheme="minorEastAsia" w:eastAsiaTheme="minorEastAsia" w:hAnsiTheme="minorEastAsia"/>
          <w:kern w:val="24"/>
          <w:sz w:val="21"/>
        </w:rPr>
        <w:t>log(0.5)/(-225)</w:t>
      </w:r>
      <w:r w:rsidRPr="00422148">
        <w:rPr>
          <w:rFonts w:asciiTheme="minorEastAsia" w:eastAsiaTheme="minorEastAsia" w:hAnsiTheme="minorEastAsia" w:hint="eastAsia"/>
          <w:kern w:val="24"/>
          <w:sz w:val="21"/>
        </w:rPr>
        <w:t>，意义是差值绝对值为</w:t>
      </w:r>
      <w:r w:rsidRPr="00422148">
        <w:rPr>
          <w:rFonts w:asciiTheme="minorEastAsia" w:eastAsiaTheme="minorEastAsia" w:hAnsiTheme="minorEastAsia"/>
          <w:kern w:val="24"/>
          <w:sz w:val="21"/>
        </w:rPr>
        <w:t>15</w:t>
      </w:r>
      <w:r w:rsidRPr="00422148">
        <w:rPr>
          <w:rFonts w:asciiTheme="minorEastAsia" w:eastAsiaTheme="minorEastAsia" w:hAnsiTheme="minorEastAsia" w:hint="eastAsia"/>
          <w:kern w:val="24"/>
          <w:sz w:val="21"/>
        </w:rPr>
        <w:t>时，隶属度为</w:t>
      </w:r>
      <w:r w:rsidRPr="00422148">
        <w:rPr>
          <w:rFonts w:asciiTheme="minorEastAsia" w:eastAsiaTheme="minorEastAsia" w:hAnsiTheme="minorEastAsia"/>
          <w:kern w:val="24"/>
          <w:sz w:val="21"/>
        </w:rPr>
        <w:t>0.5</w:t>
      </w:r>
      <w:r w:rsidRPr="00422148">
        <w:rPr>
          <w:rFonts w:asciiTheme="minorEastAsia" w:eastAsiaTheme="minorEastAsia" w:hAnsiTheme="minorEastAsia" w:hint="eastAsia"/>
          <w:kern w:val="24"/>
          <w:sz w:val="21"/>
        </w:rPr>
        <w:t>。积分值意义为图</w:t>
      </w:r>
      <w:r w:rsidR="00E16163" w:rsidRPr="00422148">
        <w:rPr>
          <w:rFonts w:asciiTheme="minorEastAsia" w:eastAsiaTheme="minorEastAsia" w:hAnsiTheme="minorEastAsia" w:hint="eastAsia"/>
          <w:kern w:val="24"/>
          <w:sz w:val="21"/>
        </w:rPr>
        <w:t>2-</w:t>
      </w:r>
      <w:r w:rsidR="00422148">
        <w:rPr>
          <w:rFonts w:asciiTheme="minorEastAsia" w:eastAsiaTheme="minorEastAsia" w:hAnsiTheme="minorEastAsia"/>
          <w:kern w:val="24"/>
          <w:sz w:val="21"/>
        </w:rPr>
        <w:t>3</w:t>
      </w:r>
      <w:r w:rsidR="00FE7BE5">
        <w:rPr>
          <w:rFonts w:asciiTheme="minorEastAsia" w:eastAsiaTheme="minorEastAsia" w:hAnsiTheme="minorEastAsia" w:hint="eastAsia"/>
          <w:kern w:val="24"/>
          <w:sz w:val="21"/>
        </w:rPr>
        <w:t>9</w:t>
      </w:r>
      <w:r w:rsidRPr="00422148">
        <w:rPr>
          <w:rFonts w:asciiTheme="minorEastAsia" w:eastAsiaTheme="minorEastAsia" w:hAnsiTheme="minorEastAsia" w:hint="eastAsia"/>
          <w:kern w:val="24"/>
          <w:sz w:val="21"/>
        </w:rPr>
        <w:t>中两条曲线所夹面积。</w:t>
      </w:r>
    </w:p>
    <w:p w:rsidR="0011618F" w:rsidRPr="00B60583" w:rsidRDefault="0011618F" w:rsidP="0011618F">
      <w:pPr>
        <w:jc w:val="center"/>
        <w:rPr>
          <w:rFonts w:asciiTheme="minorEastAsia" w:eastAsiaTheme="minorEastAsia" w:hAnsiTheme="minorEastAsia"/>
        </w:rPr>
      </w:pPr>
      <w:bookmarkStart w:id="194" w:name="_Toc452044695"/>
      <w:r w:rsidRPr="00B60583">
        <w:rPr>
          <w:rFonts w:asciiTheme="minorEastAsia" w:eastAsiaTheme="minorEastAsia" w:hAnsiTheme="minorEastAsia"/>
          <w:noProof/>
        </w:rPr>
        <w:drawing>
          <wp:inline distT="0" distB="0" distL="0" distR="0">
            <wp:extent cx="3712210" cy="1985963"/>
            <wp:effectExtent l="19050" t="0" r="2540" b="0"/>
            <wp:docPr id="4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9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3740012" cy="2000837"/>
                    </a:xfrm>
                    <a:prstGeom prst="rect">
                      <a:avLst/>
                    </a:prstGeom>
                  </pic:spPr>
                </pic:pic>
              </a:graphicData>
            </a:graphic>
          </wp:inline>
        </w:drawing>
      </w:r>
      <w:bookmarkEnd w:id="194"/>
    </w:p>
    <w:p w:rsidR="0011618F" w:rsidRPr="00A0677A" w:rsidRDefault="0011618F" w:rsidP="00A0677A">
      <w:pPr>
        <w:pStyle w:val="aa"/>
        <w:jc w:val="center"/>
        <w:rPr>
          <w:rFonts w:ascii="黑体" w:eastAsia="黑体" w:hAnsi="黑体" w:cs="Times New Roman"/>
          <w:sz w:val="18"/>
          <w:szCs w:val="18"/>
        </w:rPr>
      </w:pPr>
      <w:bookmarkStart w:id="195" w:name="_Toc452044696"/>
      <w:bookmarkStart w:id="196" w:name="_Toc452997205"/>
      <w:r w:rsidRPr="00A0677A">
        <w:rPr>
          <w:rFonts w:ascii="黑体" w:eastAsia="黑体" w:hAnsi="黑体" w:cs="Times New Roman" w:hint="eastAsia"/>
          <w:sz w:val="18"/>
          <w:szCs w:val="18"/>
        </w:rPr>
        <w:t>图</w:t>
      </w:r>
      <w:r w:rsidR="007F0AAA" w:rsidRPr="00A0677A">
        <w:rPr>
          <w:rFonts w:ascii="黑体" w:eastAsia="黑体" w:hAnsi="黑体" w:cs="Times New Roman" w:hint="eastAsia"/>
          <w:sz w:val="18"/>
          <w:szCs w:val="18"/>
        </w:rPr>
        <w:t>2-</w:t>
      </w:r>
      <w:r w:rsidR="00422148">
        <w:rPr>
          <w:rFonts w:ascii="黑体" w:eastAsia="黑体" w:hAnsi="黑体" w:cs="Times New Roman"/>
          <w:sz w:val="18"/>
          <w:szCs w:val="18"/>
        </w:rPr>
        <w:t>3</w:t>
      </w:r>
      <w:r w:rsidR="00FE7BE5">
        <w:rPr>
          <w:rFonts w:ascii="黑体" w:eastAsia="黑体" w:hAnsi="黑体" w:cs="Times New Roman" w:hint="eastAsia"/>
          <w:sz w:val="18"/>
          <w:szCs w:val="18"/>
        </w:rPr>
        <w:t>9</w:t>
      </w:r>
      <w:r w:rsidR="002F0C57">
        <w:rPr>
          <w:rFonts w:ascii="黑体" w:eastAsia="黑体" w:hAnsi="黑体" w:cs="Times New Roman" w:hint="eastAsia"/>
          <w:sz w:val="18"/>
          <w:szCs w:val="18"/>
        </w:rPr>
        <w:t xml:space="preserve">  </w:t>
      </w:r>
      <w:r w:rsidRPr="00A0677A">
        <w:rPr>
          <w:rFonts w:ascii="黑体" w:eastAsia="黑体" w:hAnsi="黑体" w:cs="Times New Roman" w:hint="eastAsia"/>
          <w:sz w:val="18"/>
          <w:szCs w:val="18"/>
        </w:rPr>
        <w:t>积分曲线</w:t>
      </w:r>
      <w:bookmarkEnd w:id="195"/>
      <w:bookmarkEnd w:id="196"/>
    </w:p>
    <w:p w:rsidR="0011618F" w:rsidRPr="00422148" w:rsidRDefault="007F0AAA" w:rsidP="007F0AAA">
      <w:pPr>
        <w:pStyle w:val="af7"/>
        <w:spacing w:line="240" w:lineRule="auto"/>
        <w:ind w:firstLineChars="200" w:firstLine="420"/>
        <w:rPr>
          <w:rFonts w:asciiTheme="minorEastAsia" w:eastAsiaTheme="minorEastAsia" w:hAnsiTheme="minorEastAsia"/>
          <w:sz w:val="21"/>
        </w:rPr>
      </w:pPr>
      <w:r w:rsidRPr="00422148">
        <w:rPr>
          <w:rFonts w:asciiTheme="minorEastAsia" w:eastAsiaTheme="minorEastAsia" w:hAnsiTheme="minorEastAsia"/>
          <w:sz w:val="21"/>
        </w:rPr>
        <w:t>API°</w:t>
      </w:r>
      <w:r w:rsidR="0011618F" w:rsidRPr="00422148">
        <w:rPr>
          <w:rFonts w:asciiTheme="minorEastAsia" w:eastAsiaTheme="minorEastAsia" w:hAnsiTheme="minorEastAsia" w:hint="eastAsia"/>
          <w:sz w:val="21"/>
        </w:rPr>
        <w:t>匹配</w:t>
      </w:r>
      <w:r w:rsidR="00690CF1" w:rsidRPr="00422148">
        <w:rPr>
          <w:rFonts w:asciiTheme="minorEastAsia" w:eastAsiaTheme="minorEastAsia" w:hAnsiTheme="minorEastAsia" w:hint="eastAsia"/>
          <w:sz w:val="21"/>
        </w:rPr>
        <w:t>：</w:t>
      </w:r>
      <w:r w:rsidR="0011618F" w:rsidRPr="00422148">
        <w:rPr>
          <w:rFonts w:asciiTheme="minorEastAsia" w:eastAsiaTheme="minorEastAsia" w:hAnsiTheme="minorEastAsia" w:hint="eastAsia"/>
          <w:sz w:val="21"/>
        </w:rPr>
        <w:t>采用正态分布，（</w:t>
      </w:r>
      <w:r w:rsidR="0011618F" w:rsidRPr="00422148">
        <w:rPr>
          <w:rFonts w:asciiTheme="minorEastAsia" w:eastAsiaTheme="minorEastAsia" w:hAnsiTheme="minorEastAsia"/>
          <w:sz w:val="21"/>
        </w:rPr>
        <w:t>x-a）以差值代入，k=log(0.5)/(-1)表示API°差值绝对值为1时，隶属度为0.5。</w:t>
      </w:r>
    </w:p>
    <w:p w:rsidR="0011618F" w:rsidRPr="00422148" w:rsidRDefault="0011618F" w:rsidP="007F0AAA">
      <w:pPr>
        <w:pStyle w:val="af7"/>
        <w:spacing w:line="240" w:lineRule="auto"/>
        <w:ind w:firstLineChars="200" w:firstLine="420"/>
        <w:rPr>
          <w:rFonts w:asciiTheme="minorEastAsia" w:eastAsiaTheme="minorEastAsia" w:hAnsiTheme="minorEastAsia"/>
          <w:sz w:val="21"/>
        </w:rPr>
      </w:pPr>
      <w:r w:rsidRPr="00422148">
        <w:rPr>
          <w:rFonts w:asciiTheme="minorEastAsia" w:eastAsiaTheme="minorEastAsia" w:hAnsiTheme="minorEastAsia" w:hint="eastAsia"/>
          <w:sz w:val="21"/>
        </w:rPr>
        <w:t>产品质量</w:t>
      </w:r>
      <w:r w:rsidR="00690CF1" w:rsidRPr="00422148">
        <w:rPr>
          <w:rFonts w:asciiTheme="minorEastAsia" w:eastAsiaTheme="minorEastAsia" w:hAnsiTheme="minorEastAsia" w:hint="eastAsia"/>
          <w:sz w:val="21"/>
        </w:rPr>
        <w:t>：</w:t>
      </w:r>
    </w:p>
    <w:p w:rsidR="0011618F" w:rsidRPr="00422148" w:rsidRDefault="0011618F" w:rsidP="007F0AAA">
      <w:pPr>
        <w:pStyle w:val="af7"/>
        <w:spacing w:line="240" w:lineRule="auto"/>
        <w:ind w:firstLineChars="200" w:firstLine="420"/>
        <w:rPr>
          <w:rFonts w:asciiTheme="minorEastAsia" w:eastAsiaTheme="minorEastAsia" w:hAnsiTheme="minorEastAsia"/>
          <w:sz w:val="21"/>
        </w:rPr>
      </w:pPr>
      <w:r w:rsidRPr="00422148">
        <w:rPr>
          <w:rFonts w:asciiTheme="minorEastAsia" w:eastAsiaTheme="minorEastAsia" w:hAnsiTheme="minorEastAsia" w:hint="eastAsia"/>
          <w:sz w:val="21"/>
        </w:rPr>
        <w:t>隶属度函数定义为：</w:t>
      </w:r>
    </w:p>
    <w:p w:rsidR="0011618F" w:rsidRPr="00B032DB" w:rsidRDefault="0011618F" w:rsidP="0011618F">
      <w:pPr>
        <w:pStyle w:val="MTDisplayEquation"/>
        <w:rPr>
          <w:rFonts w:asciiTheme="minorEastAsia" w:eastAsiaTheme="minorEastAsia" w:hAnsiTheme="minorEastAsia"/>
          <w:color w:val="FF0000"/>
          <w:sz w:val="21"/>
        </w:rPr>
      </w:pPr>
      <w:r w:rsidRPr="00B032DB">
        <w:rPr>
          <w:rFonts w:asciiTheme="minorEastAsia" w:eastAsiaTheme="minorEastAsia" w:hAnsiTheme="minorEastAsia"/>
          <w:color w:val="FF0000"/>
          <w:sz w:val="21"/>
        </w:rPr>
        <w:tab/>
      </w:r>
      <w:r w:rsidRPr="00B032DB">
        <w:rPr>
          <w:rFonts w:asciiTheme="minorEastAsia" w:eastAsiaTheme="minorEastAsia" w:hAnsiTheme="minorEastAsia"/>
          <w:color w:val="FF0000"/>
          <w:position w:val="-68"/>
          <w:sz w:val="21"/>
        </w:rPr>
        <w:object w:dxaOrig="2920" w:dyaOrig="1480">
          <v:shape id="_x0000_i1034" type="#_x0000_t75" style="width:144.4pt;height:1in" o:ole="">
            <v:imagedata r:id="rId100" o:title=""/>
          </v:shape>
          <o:OLEObject Type="Embed" ProgID="Equation.DSMT4" ShapeID="_x0000_i1034" DrawAspect="Content" ObjectID="_1571331411" r:id="rId101"/>
        </w:object>
      </w:r>
      <w:r w:rsidRPr="00B032DB">
        <w:rPr>
          <w:rFonts w:asciiTheme="minorEastAsia" w:eastAsiaTheme="minorEastAsia" w:hAnsiTheme="minorEastAsia"/>
          <w:color w:val="FF0000"/>
          <w:sz w:val="21"/>
        </w:rPr>
        <w:tab/>
      </w:r>
    </w:p>
    <w:p w:rsidR="0011618F" w:rsidRPr="00422148" w:rsidRDefault="0011618F" w:rsidP="0011618F">
      <w:pPr>
        <w:pStyle w:val="af7"/>
        <w:spacing w:line="240" w:lineRule="auto"/>
        <w:ind w:firstLine="0"/>
        <w:rPr>
          <w:rFonts w:asciiTheme="minorEastAsia" w:eastAsiaTheme="minorEastAsia" w:hAnsiTheme="minorEastAsia"/>
          <w:sz w:val="21"/>
        </w:rPr>
      </w:pPr>
      <w:r w:rsidRPr="00422148">
        <w:rPr>
          <w:rFonts w:asciiTheme="minorEastAsia" w:eastAsiaTheme="minorEastAsia" w:hAnsiTheme="minorEastAsia" w:hint="eastAsia"/>
          <w:sz w:val="21"/>
        </w:rPr>
        <w:t>参数设定：</w:t>
      </w:r>
    </w:p>
    <w:p w:rsidR="0011618F" w:rsidRPr="00422148" w:rsidRDefault="0011618F" w:rsidP="007F0AAA">
      <w:pPr>
        <w:pStyle w:val="af7"/>
        <w:spacing w:line="240" w:lineRule="auto"/>
        <w:ind w:firstLine="426"/>
        <w:rPr>
          <w:rFonts w:asciiTheme="minorEastAsia" w:eastAsiaTheme="minorEastAsia" w:hAnsiTheme="minorEastAsia"/>
          <w:sz w:val="21"/>
        </w:rPr>
      </w:pPr>
      <w:r w:rsidRPr="00422148">
        <w:rPr>
          <w:rFonts w:asciiTheme="minorEastAsia" w:eastAsiaTheme="minorEastAsia" w:hAnsiTheme="minorEastAsia"/>
          <w:sz w:val="21"/>
        </w:rPr>
        <w:t>beta=-10</w:t>
      </w:r>
      <w:r w:rsidRPr="00422148">
        <w:rPr>
          <w:rFonts w:asciiTheme="minorEastAsia" w:eastAsiaTheme="minorEastAsia" w:hAnsiTheme="minorEastAsia" w:hint="eastAsia"/>
          <w:sz w:val="21"/>
        </w:rPr>
        <w:t>，表示能接受的相应指标最大超标程度为</w:t>
      </w:r>
      <w:r w:rsidRPr="00422148">
        <w:rPr>
          <w:rFonts w:asciiTheme="minorEastAsia" w:eastAsiaTheme="minorEastAsia" w:hAnsiTheme="minorEastAsia"/>
          <w:sz w:val="21"/>
        </w:rPr>
        <w:t>10</w:t>
      </w:r>
      <w:r w:rsidRPr="00422148">
        <w:rPr>
          <w:rFonts w:asciiTheme="minorEastAsia" w:eastAsiaTheme="minorEastAsia" w:hAnsiTheme="minorEastAsia" w:hint="eastAsia"/>
          <w:sz w:val="21"/>
        </w:rPr>
        <w:t>；</w:t>
      </w:r>
    </w:p>
    <w:p w:rsidR="0011618F" w:rsidRPr="00422148" w:rsidRDefault="0011618F" w:rsidP="007F0AAA">
      <w:pPr>
        <w:pStyle w:val="af7"/>
        <w:spacing w:line="240" w:lineRule="auto"/>
        <w:ind w:firstLine="426"/>
        <w:rPr>
          <w:rFonts w:asciiTheme="minorEastAsia" w:eastAsiaTheme="minorEastAsia" w:hAnsiTheme="minorEastAsia"/>
          <w:sz w:val="21"/>
        </w:rPr>
      </w:pPr>
      <w:r w:rsidRPr="00422148">
        <w:rPr>
          <w:rFonts w:asciiTheme="minorEastAsia" w:eastAsiaTheme="minorEastAsia" w:hAnsiTheme="minorEastAsia"/>
          <w:sz w:val="21"/>
        </w:rPr>
        <w:t>k</w:t>
      </w:r>
      <w:r w:rsidRPr="00422148">
        <w:rPr>
          <w:rFonts w:asciiTheme="minorEastAsia" w:eastAsiaTheme="minorEastAsia" w:hAnsiTheme="minorEastAsia" w:hint="eastAsia"/>
          <w:sz w:val="21"/>
        </w:rPr>
        <w:t>取</w:t>
      </w:r>
      <w:r w:rsidRPr="00422148">
        <w:rPr>
          <w:rFonts w:asciiTheme="minorEastAsia" w:eastAsiaTheme="minorEastAsia" w:hAnsiTheme="minorEastAsia"/>
          <w:sz w:val="21"/>
        </w:rPr>
        <w:t>log(0.5)/(-900)</w:t>
      </w:r>
      <w:r w:rsidRPr="00422148">
        <w:rPr>
          <w:rFonts w:asciiTheme="minorEastAsia" w:eastAsiaTheme="minorEastAsia" w:hAnsiTheme="minorEastAsia" w:hint="eastAsia"/>
          <w:sz w:val="21"/>
        </w:rPr>
        <w:t>，表示差值为</w:t>
      </w:r>
      <w:r w:rsidRPr="00422148">
        <w:rPr>
          <w:rFonts w:asciiTheme="minorEastAsia" w:eastAsiaTheme="minorEastAsia" w:hAnsiTheme="minorEastAsia"/>
          <w:sz w:val="21"/>
        </w:rPr>
        <w:t>30</w:t>
      </w:r>
      <w:r w:rsidRPr="00422148">
        <w:rPr>
          <w:rFonts w:asciiTheme="minorEastAsia" w:eastAsiaTheme="minorEastAsia" w:hAnsiTheme="minorEastAsia" w:hint="eastAsia"/>
          <w:sz w:val="21"/>
        </w:rPr>
        <w:t>时隶属度为</w:t>
      </w:r>
      <w:r w:rsidRPr="00422148">
        <w:rPr>
          <w:rFonts w:asciiTheme="minorEastAsia" w:eastAsiaTheme="minorEastAsia" w:hAnsiTheme="minorEastAsia"/>
          <w:sz w:val="21"/>
        </w:rPr>
        <w:t>0.5</w:t>
      </w:r>
      <w:r w:rsidRPr="00422148">
        <w:rPr>
          <w:rFonts w:asciiTheme="minorEastAsia" w:eastAsiaTheme="minorEastAsia" w:hAnsiTheme="minorEastAsia" w:hint="eastAsia"/>
          <w:sz w:val="21"/>
        </w:rPr>
        <w:t>，质量过优不易于盈利，故而隶属度也是递降</w:t>
      </w:r>
      <w:r w:rsidR="007F0AAA" w:rsidRPr="00422148">
        <w:rPr>
          <w:rFonts w:asciiTheme="minorEastAsia" w:eastAsiaTheme="minorEastAsia" w:hAnsiTheme="minorEastAsia" w:hint="eastAsia"/>
          <w:sz w:val="21"/>
        </w:rPr>
        <w:t>。</w:t>
      </w:r>
    </w:p>
    <w:p w:rsidR="0011618F" w:rsidRPr="00422148" w:rsidRDefault="00DD63E3" w:rsidP="007F0AAA">
      <w:pPr>
        <w:pStyle w:val="af7"/>
        <w:spacing w:line="240" w:lineRule="auto"/>
        <w:ind w:firstLineChars="200" w:firstLine="420"/>
        <w:rPr>
          <w:rFonts w:asciiTheme="minorEastAsia" w:eastAsiaTheme="minorEastAsia" w:hAnsiTheme="minorEastAsia"/>
          <w:sz w:val="21"/>
        </w:rPr>
      </w:pPr>
      <w:r w:rsidRPr="00422148">
        <w:rPr>
          <w:rFonts w:asciiTheme="minorEastAsia" w:eastAsiaTheme="minorEastAsia" w:hAnsiTheme="minorEastAsia" w:hint="eastAsia"/>
          <w:sz w:val="21"/>
        </w:rPr>
        <w:t>②</w:t>
      </w:r>
      <w:r w:rsidR="00C4101B">
        <w:rPr>
          <w:rFonts w:asciiTheme="minorEastAsia" w:eastAsiaTheme="minorEastAsia" w:hAnsiTheme="minorEastAsia" w:hint="eastAsia"/>
          <w:sz w:val="21"/>
        </w:rPr>
        <w:t xml:space="preserve"> </w:t>
      </w:r>
      <w:r w:rsidR="0011618F" w:rsidRPr="00422148">
        <w:rPr>
          <w:rFonts w:asciiTheme="minorEastAsia" w:eastAsiaTheme="minorEastAsia" w:hAnsiTheme="minorEastAsia" w:hint="eastAsia"/>
          <w:sz w:val="21"/>
        </w:rPr>
        <w:t>有效性验证</w:t>
      </w:r>
      <w:r w:rsidRPr="00422148">
        <w:rPr>
          <w:rFonts w:asciiTheme="minorEastAsia" w:eastAsiaTheme="minorEastAsia" w:hAnsiTheme="minorEastAsia" w:hint="eastAsia"/>
          <w:sz w:val="21"/>
        </w:rPr>
        <w:t>：</w:t>
      </w:r>
      <w:r w:rsidR="0011618F" w:rsidRPr="00422148">
        <w:rPr>
          <w:rFonts w:asciiTheme="minorEastAsia" w:eastAsiaTheme="minorEastAsia" w:hAnsiTheme="minorEastAsia" w:hint="eastAsia"/>
          <w:sz w:val="21"/>
        </w:rPr>
        <w:t>从</w:t>
      </w:r>
      <w:r w:rsidR="0011618F" w:rsidRPr="00422148">
        <w:rPr>
          <w:rFonts w:asciiTheme="minorEastAsia" w:eastAsiaTheme="minorEastAsia" w:hAnsiTheme="minorEastAsia"/>
          <w:sz w:val="21"/>
        </w:rPr>
        <w:t>Aspen中取</w:t>
      </w:r>
      <w:r w:rsidR="0011618F" w:rsidRPr="00422148">
        <w:rPr>
          <w:rFonts w:asciiTheme="minorEastAsia" w:eastAsiaTheme="minorEastAsia" w:hAnsiTheme="minorEastAsia" w:hint="eastAsia"/>
          <w:sz w:val="21"/>
        </w:rPr>
        <w:t>新的</w:t>
      </w:r>
      <w:r w:rsidR="0011618F" w:rsidRPr="00422148">
        <w:rPr>
          <w:rFonts w:asciiTheme="minorEastAsia" w:eastAsiaTheme="minorEastAsia" w:hAnsiTheme="minorEastAsia"/>
          <w:sz w:val="21"/>
        </w:rPr>
        <w:t>油品作为new case进行测试。</w:t>
      </w:r>
    </w:p>
    <w:p w:rsidR="0011618F" w:rsidRPr="00422148" w:rsidRDefault="0011618F" w:rsidP="007F0AAA">
      <w:pPr>
        <w:pStyle w:val="af7"/>
        <w:spacing w:line="240" w:lineRule="auto"/>
        <w:ind w:firstLineChars="200" w:firstLine="420"/>
        <w:rPr>
          <w:rFonts w:asciiTheme="minorEastAsia" w:eastAsiaTheme="minorEastAsia" w:hAnsiTheme="minorEastAsia"/>
          <w:sz w:val="21"/>
        </w:rPr>
      </w:pPr>
      <w:r w:rsidRPr="00422148">
        <w:rPr>
          <w:rFonts w:asciiTheme="minorEastAsia" w:eastAsiaTheme="minorEastAsia" w:hAnsiTheme="minorEastAsia"/>
          <w:sz w:val="21"/>
        </w:rPr>
        <w:t>初次匹配——物性</w:t>
      </w:r>
      <w:r w:rsidR="0092168B" w:rsidRPr="00422148">
        <w:rPr>
          <w:rFonts w:asciiTheme="minorEastAsia" w:eastAsiaTheme="minorEastAsia" w:hAnsiTheme="minorEastAsia" w:hint="eastAsia"/>
          <w:sz w:val="21"/>
        </w:rPr>
        <w:t>：</w:t>
      </w:r>
    </w:p>
    <w:p w:rsidR="0011618F" w:rsidRPr="00422148" w:rsidRDefault="0011618F" w:rsidP="007F0AAA">
      <w:pPr>
        <w:pStyle w:val="af7"/>
        <w:spacing w:line="240" w:lineRule="auto"/>
        <w:ind w:firstLineChars="200" w:firstLine="420"/>
        <w:rPr>
          <w:rFonts w:asciiTheme="minorEastAsia" w:eastAsiaTheme="minorEastAsia" w:hAnsiTheme="minorEastAsia"/>
          <w:sz w:val="21"/>
        </w:rPr>
      </w:pPr>
      <w:r w:rsidRPr="00422148">
        <w:rPr>
          <w:rFonts w:asciiTheme="minorEastAsia" w:eastAsiaTheme="minorEastAsia" w:hAnsiTheme="minorEastAsia"/>
          <w:sz w:val="21"/>
        </w:rPr>
        <w:t>New case与</w:t>
      </w:r>
      <w:r w:rsidRPr="00422148">
        <w:rPr>
          <w:rFonts w:asciiTheme="minorEastAsia" w:eastAsiaTheme="minorEastAsia" w:hAnsiTheme="minorEastAsia" w:hint="eastAsia"/>
          <w:sz w:val="21"/>
        </w:rPr>
        <w:t>案例</w:t>
      </w:r>
      <w:r w:rsidRPr="00422148">
        <w:rPr>
          <w:rFonts w:asciiTheme="minorEastAsia" w:eastAsiaTheme="minorEastAsia" w:hAnsiTheme="minorEastAsia"/>
          <w:sz w:val="21"/>
        </w:rPr>
        <w:t>库中case积分值为：</w:t>
      </w:r>
    </w:p>
    <w:p w:rsidR="0011618F" w:rsidRPr="00422148" w:rsidRDefault="0011618F" w:rsidP="007F0AAA">
      <w:pPr>
        <w:pStyle w:val="af7"/>
        <w:spacing w:line="240" w:lineRule="auto"/>
        <w:ind w:firstLine="426"/>
        <w:rPr>
          <w:rFonts w:asciiTheme="minorEastAsia" w:eastAsiaTheme="minorEastAsia" w:hAnsiTheme="minorEastAsia"/>
          <w:sz w:val="21"/>
        </w:rPr>
      </w:pPr>
      <w:r w:rsidRPr="00422148">
        <w:rPr>
          <w:rFonts w:asciiTheme="minorEastAsia" w:eastAsiaTheme="minorEastAsia" w:hAnsiTheme="minorEastAsia"/>
          <w:sz w:val="21"/>
        </w:rPr>
        <w:t>[1667</w:t>
      </w:r>
      <w:r w:rsidRPr="00422148">
        <w:rPr>
          <w:rFonts w:asciiTheme="minorEastAsia" w:eastAsiaTheme="minorEastAsia" w:hAnsiTheme="minorEastAsia" w:hint="eastAsia"/>
          <w:sz w:val="21"/>
        </w:rPr>
        <w:t>，</w:t>
      </w:r>
      <w:r w:rsidRPr="00422148">
        <w:rPr>
          <w:rFonts w:asciiTheme="minorEastAsia" w:eastAsiaTheme="minorEastAsia" w:hAnsiTheme="minorEastAsia"/>
          <w:sz w:val="21"/>
        </w:rPr>
        <w:t>915，5215，3165，5086]</w:t>
      </w:r>
      <w:r w:rsidRPr="00422148">
        <w:rPr>
          <w:rFonts w:asciiTheme="minorEastAsia" w:eastAsiaTheme="minorEastAsia" w:hAnsiTheme="minorEastAsia" w:hint="eastAsia"/>
          <w:sz w:val="21"/>
        </w:rPr>
        <w:t>，将差值除以</w:t>
      </w:r>
      <w:r w:rsidRPr="00422148">
        <w:rPr>
          <w:rFonts w:asciiTheme="minorEastAsia" w:eastAsiaTheme="minorEastAsia" w:hAnsiTheme="minorEastAsia"/>
          <w:sz w:val="21"/>
        </w:rPr>
        <w:t>10</w:t>
      </w:r>
      <w:r w:rsidRPr="00422148">
        <w:rPr>
          <w:rFonts w:asciiTheme="minorEastAsia" w:eastAsiaTheme="minorEastAsia" w:hAnsiTheme="minorEastAsia" w:hint="eastAsia"/>
          <w:sz w:val="21"/>
        </w:rPr>
        <w:t>00</w:t>
      </w:r>
      <w:r w:rsidRPr="00422148">
        <w:rPr>
          <w:rFonts w:asciiTheme="minorEastAsia" w:eastAsiaTheme="minorEastAsia" w:hAnsiTheme="minorEastAsia"/>
          <w:sz w:val="21"/>
        </w:rPr>
        <w:t>所得结果作为计算隶属度依据。</w:t>
      </w:r>
    </w:p>
    <w:p w:rsidR="0011618F" w:rsidRDefault="0011618F" w:rsidP="007F0AAA">
      <w:pPr>
        <w:pStyle w:val="af7"/>
        <w:spacing w:line="240" w:lineRule="auto"/>
        <w:ind w:firstLine="426"/>
        <w:rPr>
          <w:rFonts w:asciiTheme="minorEastAsia" w:eastAsiaTheme="minorEastAsia" w:hAnsiTheme="minorEastAsia"/>
          <w:sz w:val="21"/>
        </w:rPr>
      </w:pPr>
      <w:r w:rsidRPr="00422148">
        <w:rPr>
          <w:rFonts w:asciiTheme="minorEastAsia" w:eastAsiaTheme="minorEastAsia" w:hAnsiTheme="minorEastAsia" w:hint="eastAsia"/>
          <w:sz w:val="21"/>
        </w:rPr>
        <w:t>计算结果</w:t>
      </w:r>
      <w:r w:rsidR="007F0AAA" w:rsidRPr="00422148">
        <w:rPr>
          <w:rFonts w:asciiTheme="minorEastAsia" w:eastAsiaTheme="minorEastAsia" w:hAnsiTheme="minorEastAsia" w:hint="eastAsia"/>
          <w:sz w:val="21"/>
        </w:rPr>
        <w:t>见</w:t>
      </w:r>
      <w:r w:rsidRPr="00422148">
        <w:rPr>
          <w:rFonts w:asciiTheme="minorEastAsia" w:eastAsiaTheme="minorEastAsia" w:hAnsiTheme="minorEastAsia" w:hint="eastAsia"/>
          <w:sz w:val="21"/>
        </w:rPr>
        <w:t>表</w:t>
      </w:r>
      <w:r w:rsidR="007F0AAA" w:rsidRPr="00422148">
        <w:rPr>
          <w:rFonts w:asciiTheme="minorEastAsia" w:eastAsiaTheme="minorEastAsia" w:hAnsiTheme="minorEastAsia" w:hint="eastAsia"/>
          <w:sz w:val="21"/>
        </w:rPr>
        <w:t>2-1</w:t>
      </w:r>
      <w:r w:rsidR="00422148">
        <w:rPr>
          <w:rFonts w:asciiTheme="minorEastAsia" w:eastAsiaTheme="minorEastAsia" w:hAnsiTheme="minorEastAsia"/>
          <w:sz w:val="21"/>
        </w:rPr>
        <w:t>2</w:t>
      </w:r>
      <w:r w:rsidRPr="00422148">
        <w:rPr>
          <w:rFonts w:asciiTheme="minorEastAsia" w:eastAsiaTheme="minorEastAsia" w:hAnsiTheme="minorEastAsia" w:hint="eastAsia"/>
          <w:sz w:val="21"/>
        </w:rPr>
        <w:t>。</w:t>
      </w:r>
    </w:p>
    <w:p w:rsidR="00C4101B" w:rsidRDefault="00C4101B" w:rsidP="007F0AAA">
      <w:pPr>
        <w:pStyle w:val="af7"/>
        <w:spacing w:line="240" w:lineRule="auto"/>
        <w:ind w:firstLine="426"/>
        <w:rPr>
          <w:rFonts w:asciiTheme="minorEastAsia" w:eastAsiaTheme="minorEastAsia" w:hAnsiTheme="minorEastAsia"/>
          <w:sz w:val="21"/>
        </w:rPr>
      </w:pPr>
    </w:p>
    <w:p w:rsidR="00422148" w:rsidRPr="00422148" w:rsidRDefault="00422148" w:rsidP="007F0AAA">
      <w:pPr>
        <w:pStyle w:val="af7"/>
        <w:spacing w:line="240" w:lineRule="auto"/>
        <w:ind w:firstLine="426"/>
        <w:rPr>
          <w:rFonts w:asciiTheme="minorEastAsia" w:eastAsiaTheme="minorEastAsia" w:hAnsiTheme="minorEastAsia"/>
          <w:sz w:val="21"/>
        </w:rPr>
      </w:pPr>
    </w:p>
    <w:p w:rsidR="0011618F" w:rsidRPr="00422148" w:rsidRDefault="0011618F" w:rsidP="00A0677A">
      <w:pPr>
        <w:pStyle w:val="aa"/>
        <w:jc w:val="center"/>
        <w:rPr>
          <w:rFonts w:ascii="黑体" w:eastAsia="黑体" w:hAnsi="黑体" w:cs="Times New Roman"/>
          <w:sz w:val="18"/>
          <w:szCs w:val="18"/>
        </w:rPr>
      </w:pPr>
      <w:bookmarkStart w:id="197" w:name="_Toc452059731"/>
      <w:r w:rsidRPr="00422148">
        <w:rPr>
          <w:rFonts w:ascii="黑体" w:eastAsia="黑体" w:hAnsi="黑体" w:cs="Times New Roman" w:hint="eastAsia"/>
          <w:sz w:val="18"/>
          <w:szCs w:val="18"/>
        </w:rPr>
        <w:t>表</w:t>
      </w:r>
      <w:r w:rsidR="007F0AAA" w:rsidRPr="00422148">
        <w:rPr>
          <w:rFonts w:ascii="黑体" w:eastAsia="黑体" w:hAnsi="黑体" w:cs="Times New Roman" w:hint="eastAsia"/>
          <w:sz w:val="18"/>
          <w:szCs w:val="18"/>
        </w:rPr>
        <w:t>2-1</w:t>
      </w:r>
      <w:r w:rsidR="00422148" w:rsidRPr="00422148">
        <w:rPr>
          <w:rFonts w:ascii="黑体" w:eastAsia="黑体" w:hAnsi="黑体" w:cs="Times New Roman"/>
          <w:sz w:val="18"/>
          <w:szCs w:val="18"/>
        </w:rPr>
        <w:t>2</w:t>
      </w:r>
      <w:r w:rsidR="002F0C57">
        <w:rPr>
          <w:rFonts w:ascii="黑体" w:eastAsia="黑体" w:hAnsi="黑体" w:cs="Times New Roman" w:hint="eastAsia"/>
          <w:sz w:val="18"/>
          <w:szCs w:val="18"/>
        </w:rPr>
        <w:t xml:space="preserve">  </w:t>
      </w:r>
      <w:r w:rsidRPr="00422148">
        <w:rPr>
          <w:rFonts w:ascii="黑体" w:eastAsia="黑体" w:hAnsi="黑体" w:cs="Times New Roman" w:hint="eastAsia"/>
          <w:sz w:val="18"/>
          <w:szCs w:val="18"/>
        </w:rPr>
        <w:t>常减压分隶属度计算结果</w:t>
      </w:r>
      <w:bookmarkEnd w:id="197"/>
    </w:p>
    <w:tbl>
      <w:tblPr>
        <w:tblStyle w:val="aff"/>
        <w:tblW w:w="8359" w:type="dxa"/>
        <w:tblLayout w:type="fixed"/>
        <w:tblLook w:val="04A0"/>
      </w:tblPr>
      <w:tblGrid>
        <w:gridCol w:w="1980"/>
        <w:gridCol w:w="1275"/>
        <w:gridCol w:w="1276"/>
        <w:gridCol w:w="1276"/>
        <w:gridCol w:w="1276"/>
        <w:gridCol w:w="1276"/>
      </w:tblGrid>
      <w:tr w:rsidR="00422148" w:rsidRPr="00422148" w:rsidTr="00422148">
        <w:trPr>
          <w:cnfStyle w:val="100000000000"/>
          <w:trHeight w:val="20"/>
        </w:trPr>
        <w:tc>
          <w:tcPr>
            <w:tcW w:w="1980" w:type="dxa"/>
            <w:hideMark/>
          </w:tcPr>
          <w:p w:rsidR="0011618F" w:rsidRPr="00422148" w:rsidRDefault="0011618F" w:rsidP="00825978">
            <w:pPr>
              <w:spacing w:line="240" w:lineRule="exact"/>
              <w:rPr>
                <w:rFonts w:asciiTheme="minorEastAsia" w:eastAsiaTheme="minorEastAsia" w:hAnsiTheme="minorEastAsia"/>
                <w:sz w:val="18"/>
                <w:szCs w:val="18"/>
              </w:rPr>
            </w:pPr>
          </w:p>
        </w:tc>
        <w:tc>
          <w:tcPr>
            <w:tcW w:w="1275" w:type="dxa"/>
            <w:hideMark/>
          </w:tcPr>
          <w:p w:rsidR="0011618F" w:rsidRPr="00422148" w:rsidRDefault="0011618F" w:rsidP="00825978">
            <w:pPr>
              <w:spacing w:line="240" w:lineRule="exact"/>
              <w:rPr>
                <w:rFonts w:asciiTheme="minorEastAsia" w:eastAsiaTheme="minorEastAsia" w:hAnsiTheme="minorEastAsia"/>
                <w:sz w:val="18"/>
                <w:szCs w:val="18"/>
              </w:rPr>
            </w:pPr>
            <w:r w:rsidRPr="00422148">
              <w:rPr>
                <w:rFonts w:asciiTheme="minorEastAsia" w:eastAsiaTheme="minorEastAsia" w:hAnsiTheme="minorEastAsia"/>
                <w:sz w:val="18"/>
                <w:szCs w:val="18"/>
              </w:rPr>
              <w:t>Mode 1</w:t>
            </w:r>
          </w:p>
        </w:tc>
        <w:tc>
          <w:tcPr>
            <w:tcW w:w="1276" w:type="dxa"/>
            <w:hideMark/>
          </w:tcPr>
          <w:p w:rsidR="0011618F" w:rsidRPr="00422148" w:rsidRDefault="0011618F" w:rsidP="00825978">
            <w:pPr>
              <w:spacing w:line="240" w:lineRule="exact"/>
              <w:rPr>
                <w:rFonts w:asciiTheme="minorEastAsia" w:eastAsiaTheme="minorEastAsia" w:hAnsiTheme="minorEastAsia"/>
                <w:sz w:val="18"/>
                <w:szCs w:val="18"/>
              </w:rPr>
            </w:pPr>
            <w:r w:rsidRPr="00422148">
              <w:rPr>
                <w:rFonts w:asciiTheme="minorEastAsia" w:eastAsiaTheme="minorEastAsia" w:hAnsiTheme="minorEastAsia"/>
                <w:sz w:val="18"/>
                <w:szCs w:val="18"/>
              </w:rPr>
              <w:t>Mode 2</w:t>
            </w:r>
          </w:p>
        </w:tc>
        <w:tc>
          <w:tcPr>
            <w:tcW w:w="1276" w:type="dxa"/>
            <w:hideMark/>
          </w:tcPr>
          <w:p w:rsidR="0011618F" w:rsidRPr="00422148" w:rsidRDefault="0011618F" w:rsidP="00825978">
            <w:pPr>
              <w:spacing w:line="240" w:lineRule="exact"/>
              <w:rPr>
                <w:rFonts w:asciiTheme="minorEastAsia" w:eastAsiaTheme="minorEastAsia" w:hAnsiTheme="minorEastAsia"/>
                <w:sz w:val="18"/>
                <w:szCs w:val="18"/>
              </w:rPr>
            </w:pPr>
            <w:r w:rsidRPr="00422148">
              <w:rPr>
                <w:rFonts w:asciiTheme="minorEastAsia" w:eastAsiaTheme="minorEastAsia" w:hAnsiTheme="minorEastAsia"/>
                <w:sz w:val="18"/>
                <w:szCs w:val="18"/>
              </w:rPr>
              <w:t>Mode 3</w:t>
            </w:r>
          </w:p>
        </w:tc>
        <w:tc>
          <w:tcPr>
            <w:tcW w:w="1276" w:type="dxa"/>
            <w:hideMark/>
          </w:tcPr>
          <w:p w:rsidR="0011618F" w:rsidRPr="00422148" w:rsidRDefault="0011618F" w:rsidP="00825978">
            <w:pPr>
              <w:spacing w:line="240" w:lineRule="exact"/>
              <w:rPr>
                <w:rFonts w:asciiTheme="minorEastAsia" w:eastAsiaTheme="minorEastAsia" w:hAnsiTheme="minorEastAsia"/>
                <w:sz w:val="18"/>
                <w:szCs w:val="18"/>
              </w:rPr>
            </w:pPr>
            <w:r w:rsidRPr="00422148">
              <w:rPr>
                <w:rFonts w:asciiTheme="minorEastAsia" w:eastAsiaTheme="minorEastAsia" w:hAnsiTheme="minorEastAsia"/>
                <w:sz w:val="18"/>
                <w:szCs w:val="18"/>
              </w:rPr>
              <w:t>Mode 4</w:t>
            </w:r>
          </w:p>
        </w:tc>
        <w:tc>
          <w:tcPr>
            <w:tcW w:w="1276" w:type="dxa"/>
            <w:hideMark/>
          </w:tcPr>
          <w:p w:rsidR="0011618F" w:rsidRPr="00422148" w:rsidRDefault="0011618F" w:rsidP="00825978">
            <w:pPr>
              <w:spacing w:line="240" w:lineRule="exact"/>
              <w:rPr>
                <w:rFonts w:asciiTheme="minorEastAsia" w:eastAsiaTheme="minorEastAsia" w:hAnsiTheme="minorEastAsia"/>
                <w:sz w:val="18"/>
                <w:szCs w:val="18"/>
              </w:rPr>
            </w:pPr>
            <w:r w:rsidRPr="00422148">
              <w:rPr>
                <w:rFonts w:asciiTheme="minorEastAsia" w:eastAsiaTheme="minorEastAsia" w:hAnsiTheme="minorEastAsia"/>
                <w:sz w:val="18"/>
                <w:szCs w:val="18"/>
              </w:rPr>
              <w:t>Mode 5</w:t>
            </w:r>
          </w:p>
        </w:tc>
      </w:tr>
      <w:tr w:rsidR="00422148" w:rsidRPr="00422148" w:rsidTr="00422148">
        <w:trPr>
          <w:trHeight w:val="20"/>
        </w:trPr>
        <w:tc>
          <w:tcPr>
            <w:tcW w:w="1980" w:type="dxa"/>
            <w:hideMark/>
          </w:tcPr>
          <w:p w:rsidR="0011618F" w:rsidRPr="00422148" w:rsidRDefault="0011618F" w:rsidP="00825978">
            <w:pPr>
              <w:spacing w:line="240" w:lineRule="exact"/>
              <w:rPr>
                <w:rFonts w:asciiTheme="minorEastAsia" w:eastAsiaTheme="minorEastAsia" w:hAnsiTheme="minorEastAsia"/>
                <w:sz w:val="18"/>
                <w:szCs w:val="18"/>
              </w:rPr>
            </w:pPr>
            <w:r w:rsidRPr="00422148">
              <w:rPr>
                <w:rFonts w:asciiTheme="minorEastAsia" w:eastAsiaTheme="minorEastAsia" w:hAnsiTheme="minorEastAsia"/>
                <w:sz w:val="18"/>
                <w:szCs w:val="18"/>
              </w:rPr>
              <w:t>ASTM分隶属度</w:t>
            </w:r>
          </w:p>
        </w:tc>
        <w:tc>
          <w:tcPr>
            <w:tcW w:w="1275" w:type="dxa"/>
            <w:hideMark/>
          </w:tcPr>
          <w:p w:rsidR="0011618F" w:rsidRPr="00422148" w:rsidRDefault="0011618F" w:rsidP="00825978">
            <w:pPr>
              <w:spacing w:line="240" w:lineRule="exact"/>
              <w:rPr>
                <w:rFonts w:asciiTheme="minorEastAsia" w:eastAsiaTheme="minorEastAsia" w:hAnsiTheme="minorEastAsia"/>
                <w:sz w:val="18"/>
                <w:szCs w:val="18"/>
              </w:rPr>
            </w:pPr>
            <w:r w:rsidRPr="00422148">
              <w:rPr>
                <w:rFonts w:asciiTheme="minorEastAsia" w:eastAsiaTheme="minorEastAsia" w:hAnsiTheme="minorEastAsia"/>
                <w:sz w:val="18"/>
                <w:szCs w:val="18"/>
              </w:rPr>
              <w:t>0.9915</w:t>
            </w:r>
          </w:p>
        </w:tc>
        <w:tc>
          <w:tcPr>
            <w:tcW w:w="1276" w:type="dxa"/>
            <w:hideMark/>
          </w:tcPr>
          <w:p w:rsidR="0011618F" w:rsidRPr="00422148" w:rsidRDefault="0011618F" w:rsidP="00825978">
            <w:pPr>
              <w:spacing w:line="240" w:lineRule="exact"/>
              <w:rPr>
                <w:rFonts w:asciiTheme="minorEastAsia" w:eastAsiaTheme="minorEastAsia" w:hAnsiTheme="minorEastAsia"/>
                <w:sz w:val="18"/>
                <w:szCs w:val="18"/>
              </w:rPr>
            </w:pPr>
            <w:r w:rsidRPr="00422148">
              <w:rPr>
                <w:rFonts w:asciiTheme="minorEastAsia" w:eastAsiaTheme="minorEastAsia" w:hAnsiTheme="minorEastAsia"/>
                <w:sz w:val="18"/>
                <w:szCs w:val="18"/>
              </w:rPr>
              <w:t>0.9974</w:t>
            </w:r>
          </w:p>
        </w:tc>
        <w:tc>
          <w:tcPr>
            <w:tcW w:w="1276" w:type="dxa"/>
            <w:hideMark/>
          </w:tcPr>
          <w:p w:rsidR="0011618F" w:rsidRPr="00422148" w:rsidRDefault="0011618F" w:rsidP="00825978">
            <w:pPr>
              <w:spacing w:line="240" w:lineRule="exact"/>
              <w:rPr>
                <w:rFonts w:asciiTheme="minorEastAsia" w:eastAsiaTheme="minorEastAsia" w:hAnsiTheme="minorEastAsia"/>
                <w:sz w:val="18"/>
                <w:szCs w:val="18"/>
              </w:rPr>
            </w:pPr>
            <w:r w:rsidRPr="00422148">
              <w:rPr>
                <w:rFonts w:asciiTheme="minorEastAsia" w:eastAsiaTheme="minorEastAsia" w:hAnsiTheme="minorEastAsia"/>
                <w:sz w:val="18"/>
                <w:szCs w:val="18"/>
              </w:rPr>
              <w:t>0.9196</w:t>
            </w:r>
          </w:p>
        </w:tc>
        <w:tc>
          <w:tcPr>
            <w:tcW w:w="1276" w:type="dxa"/>
            <w:hideMark/>
          </w:tcPr>
          <w:p w:rsidR="0011618F" w:rsidRPr="00422148" w:rsidRDefault="0011618F" w:rsidP="00825978">
            <w:pPr>
              <w:spacing w:line="240" w:lineRule="exact"/>
              <w:rPr>
                <w:rFonts w:asciiTheme="minorEastAsia" w:eastAsiaTheme="minorEastAsia" w:hAnsiTheme="minorEastAsia"/>
                <w:sz w:val="18"/>
                <w:szCs w:val="18"/>
              </w:rPr>
            </w:pPr>
            <w:r w:rsidRPr="00422148">
              <w:rPr>
                <w:rFonts w:asciiTheme="minorEastAsia" w:eastAsiaTheme="minorEastAsia" w:hAnsiTheme="minorEastAsia"/>
                <w:sz w:val="18"/>
                <w:szCs w:val="18"/>
              </w:rPr>
              <w:t>0.9696</w:t>
            </w:r>
          </w:p>
        </w:tc>
        <w:tc>
          <w:tcPr>
            <w:tcW w:w="1276" w:type="dxa"/>
            <w:hideMark/>
          </w:tcPr>
          <w:p w:rsidR="0011618F" w:rsidRPr="00422148" w:rsidRDefault="0011618F" w:rsidP="00825978">
            <w:pPr>
              <w:spacing w:line="240" w:lineRule="exact"/>
              <w:rPr>
                <w:rFonts w:asciiTheme="minorEastAsia" w:eastAsiaTheme="minorEastAsia" w:hAnsiTheme="minorEastAsia"/>
                <w:sz w:val="18"/>
                <w:szCs w:val="18"/>
              </w:rPr>
            </w:pPr>
            <w:r w:rsidRPr="00422148">
              <w:rPr>
                <w:rFonts w:asciiTheme="minorEastAsia" w:eastAsiaTheme="minorEastAsia" w:hAnsiTheme="minorEastAsia"/>
                <w:sz w:val="18"/>
                <w:szCs w:val="18"/>
              </w:rPr>
              <w:t>0.9234</w:t>
            </w:r>
          </w:p>
        </w:tc>
      </w:tr>
      <w:tr w:rsidR="00422148" w:rsidRPr="00422148" w:rsidTr="00422148">
        <w:trPr>
          <w:trHeight w:val="20"/>
        </w:trPr>
        <w:tc>
          <w:tcPr>
            <w:tcW w:w="1980" w:type="dxa"/>
            <w:hideMark/>
          </w:tcPr>
          <w:p w:rsidR="0011618F" w:rsidRPr="00422148" w:rsidRDefault="0011618F" w:rsidP="00825978">
            <w:pPr>
              <w:spacing w:line="240" w:lineRule="exact"/>
              <w:rPr>
                <w:rFonts w:asciiTheme="minorEastAsia" w:eastAsiaTheme="minorEastAsia" w:hAnsiTheme="minorEastAsia"/>
                <w:sz w:val="18"/>
                <w:szCs w:val="18"/>
              </w:rPr>
            </w:pPr>
            <w:r w:rsidRPr="00422148">
              <w:rPr>
                <w:rFonts w:asciiTheme="minorEastAsia" w:eastAsiaTheme="minorEastAsia" w:hAnsiTheme="minorEastAsia"/>
                <w:sz w:val="18"/>
                <w:szCs w:val="18"/>
              </w:rPr>
              <w:t>API</w:t>
            </w:r>
            <m:oMath>
              <m:r>
                <m:rPr>
                  <m:sty m:val="p"/>
                </m:rPr>
                <w:rPr>
                  <w:rFonts w:ascii="Cambria Math" w:eastAsiaTheme="minorEastAsia" w:hAnsiTheme="minorEastAsia"/>
                  <w:sz w:val="18"/>
                  <w:szCs w:val="18"/>
                </w:rPr>
                <m:t>°</m:t>
              </m:r>
            </m:oMath>
            <w:r w:rsidRPr="00422148">
              <w:rPr>
                <w:rFonts w:asciiTheme="minorEastAsia" w:eastAsiaTheme="minorEastAsia" w:hAnsiTheme="minorEastAsia"/>
                <w:sz w:val="18"/>
                <w:szCs w:val="18"/>
              </w:rPr>
              <w:t>分隶属度</w:t>
            </w:r>
          </w:p>
        </w:tc>
        <w:tc>
          <w:tcPr>
            <w:tcW w:w="1275" w:type="dxa"/>
            <w:hideMark/>
          </w:tcPr>
          <w:p w:rsidR="0011618F" w:rsidRPr="00422148" w:rsidRDefault="0011618F" w:rsidP="00825978">
            <w:pPr>
              <w:spacing w:line="240" w:lineRule="exact"/>
              <w:rPr>
                <w:rFonts w:asciiTheme="minorEastAsia" w:eastAsiaTheme="minorEastAsia" w:hAnsiTheme="minorEastAsia"/>
                <w:sz w:val="18"/>
                <w:szCs w:val="18"/>
              </w:rPr>
            </w:pPr>
            <w:r w:rsidRPr="00422148">
              <w:rPr>
                <w:rFonts w:asciiTheme="minorEastAsia" w:eastAsiaTheme="minorEastAsia" w:hAnsiTheme="minorEastAsia"/>
                <w:sz w:val="18"/>
                <w:szCs w:val="18"/>
              </w:rPr>
              <w:t>0.0001</w:t>
            </w:r>
          </w:p>
        </w:tc>
        <w:tc>
          <w:tcPr>
            <w:tcW w:w="1276" w:type="dxa"/>
            <w:hideMark/>
          </w:tcPr>
          <w:p w:rsidR="0011618F" w:rsidRPr="00422148" w:rsidRDefault="0011618F" w:rsidP="00825978">
            <w:pPr>
              <w:spacing w:line="240" w:lineRule="exact"/>
              <w:rPr>
                <w:rFonts w:asciiTheme="minorEastAsia" w:eastAsiaTheme="minorEastAsia" w:hAnsiTheme="minorEastAsia"/>
                <w:sz w:val="18"/>
                <w:szCs w:val="18"/>
              </w:rPr>
            </w:pPr>
            <w:r w:rsidRPr="00422148">
              <w:rPr>
                <w:rFonts w:asciiTheme="minorEastAsia" w:eastAsiaTheme="minorEastAsia" w:hAnsiTheme="minorEastAsia"/>
                <w:sz w:val="18"/>
                <w:szCs w:val="18"/>
              </w:rPr>
              <w:t>0.0002</w:t>
            </w:r>
          </w:p>
        </w:tc>
        <w:tc>
          <w:tcPr>
            <w:tcW w:w="1276" w:type="dxa"/>
            <w:hideMark/>
          </w:tcPr>
          <w:p w:rsidR="0011618F" w:rsidRPr="00422148" w:rsidRDefault="0011618F" w:rsidP="00825978">
            <w:pPr>
              <w:spacing w:line="240" w:lineRule="exact"/>
              <w:rPr>
                <w:rFonts w:asciiTheme="minorEastAsia" w:eastAsiaTheme="minorEastAsia" w:hAnsiTheme="minorEastAsia"/>
                <w:sz w:val="18"/>
                <w:szCs w:val="18"/>
              </w:rPr>
            </w:pPr>
            <w:r w:rsidRPr="00422148">
              <w:rPr>
                <w:rFonts w:asciiTheme="minorEastAsia" w:eastAsiaTheme="minorEastAsia" w:hAnsiTheme="minorEastAsia"/>
                <w:sz w:val="18"/>
                <w:szCs w:val="18"/>
              </w:rPr>
              <w:t>0.0000</w:t>
            </w:r>
          </w:p>
        </w:tc>
        <w:tc>
          <w:tcPr>
            <w:tcW w:w="1276" w:type="dxa"/>
            <w:hideMark/>
          </w:tcPr>
          <w:p w:rsidR="0011618F" w:rsidRPr="00422148" w:rsidRDefault="0011618F" w:rsidP="00825978">
            <w:pPr>
              <w:spacing w:line="240" w:lineRule="exact"/>
              <w:rPr>
                <w:rFonts w:asciiTheme="minorEastAsia" w:eastAsiaTheme="minorEastAsia" w:hAnsiTheme="minorEastAsia"/>
                <w:sz w:val="18"/>
                <w:szCs w:val="18"/>
              </w:rPr>
            </w:pPr>
            <w:r w:rsidRPr="00422148">
              <w:rPr>
                <w:rFonts w:asciiTheme="minorEastAsia" w:eastAsiaTheme="minorEastAsia" w:hAnsiTheme="minorEastAsia"/>
                <w:sz w:val="18"/>
                <w:szCs w:val="18"/>
              </w:rPr>
              <w:t>0.9727</w:t>
            </w:r>
          </w:p>
        </w:tc>
        <w:tc>
          <w:tcPr>
            <w:tcW w:w="1276" w:type="dxa"/>
            <w:hideMark/>
          </w:tcPr>
          <w:p w:rsidR="0011618F" w:rsidRPr="00422148" w:rsidRDefault="0011618F" w:rsidP="00825978">
            <w:pPr>
              <w:spacing w:line="240" w:lineRule="exact"/>
              <w:rPr>
                <w:rFonts w:asciiTheme="minorEastAsia" w:eastAsiaTheme="minorEastAsia" w:hAnsiTheme="minorEastAsia"/>
                <w:sz w:val="18"/>
                <w:szCs w:val="18"/>
              </w:rPr>
            </w:pPr>
            <w:r w:rsidRPr="00422148">
              <w:rPr>
                <w:rFonts w:asciiTheme="minorEastAsia" w:eastAsiaTheme="minorEastAsia" w:hAnsiTheme="minorEastAsia"/>
                <w:sz w:val="18"/>
                <w:szCs w:val="18"/>
              </w:rPr>
              <w:t>0.0092</w:t>
            </w:r>
          </w:p>
        </w:tc>
      </w:tr>
    </w:tbl>
    <w:p w:rsidR="0011618F" w:rsidRPr="00422148" w:rsidRDefault="0011618F" w:rsidP="007F0AAA">
      <w:pPr>
        <w:pStyle w:val="af7"/>
        <w:spacing w:line="240" w:lineRule="auto"/>
        <w:ind w:firstLineChars="200" w:firstLine="420"/>
        <w:rPr>
          <w:rFonts w:asciiTheme="minorEastAsia" w:eastAsiaTheme="minorEastAsia" w:hAnsiTheme="minorEastAsia"/>
          <w:sz w:val="21"/>
        </w:rPr>
      </w:pPr>
      <w:r w:rsidRPr="00422148">
        <w:rPr>
          <w:rFonts w:asciiTheme="minorEastAsia" w:eastAsiaTheme="minorEastAsia" w:hAnsiTheme="minorEastAsia" w:hint="eastAsia"/>
          <w:sz w:val="21"/>
        </w:rPr>
        <w:t>两个分隶属度需要加权，考虑如下四种加权方式：分隶属度比</w:t>
      </w:r>
      <w:r w:rsidR="00DD63E3" w:rsidRPr="00422148">
        <w:rPr>
          <w:rFonts w:asciiTheme="minorEastAsia" w:eastAsiaTheme="minorEastAsia" w:hAnsiTheme="minorEastAsia" w:hint="eastAsia"/>
          <w:sz w:val="21"/>
        </w:rPr>
        <w:t>、</w:t>
      </w:r>
      <w:r w:rsidRPr="00422148">
        <w:rPr>
          <w:rFonts w:asciiTheme="minorEastAsia" w:eastAsiaTheme="minorEastAsia" w:hAnsiTheme="minorEastAsia" w:hint="eastAsia"/>
          <w:sz w:val="21"/>
        </w:rPr>
        <w:t>分隶属度倒数比</w:t>
      </w:r>
      <w:r w:rsidR="00DD63E3" w:rsidRPr="00422148">
        <w:rPr>
          <w:rFonts w:asciiTheme="minorEastAsia" w:eastAsiaTheme="minorEastAsia" w:hAnsiTheme="minorEastAsia" w:hint="eastAsia"/>
          <w:sz w:val="21"/>
        </w:rPr>
        <w:t>、</w:t>
      </w:r>
      <w:r w:rsidRPr="00422148">
        <w:rPr>
          <w:rFonts w:asciiTheme="minorEastAsia" w:eastAsiaTheme="minorEastAsia" w:hAnsiTheme="minorEastAsia" w:hint="eastAsia"/>
          <w:sz w:val="21"/>
        </w:rPr>
        <w:t>算数平均</w:t>
      </w:r>
      <w:r w:rsidR="00DD63E3" w:rsidRPr="00422148">
        <w:rPr>
          <w:rFonts w:asciiTheme="minorEastAsia" w:eastAsiaTheme="minorEastAsia" w:hAnsiTheme="minorEastAsia" w:hint="eastAsia"/>
          <w:sz w:val="21"/>
        </w:rPr>
        <w:t>、</w:t>
      </w:r>
      <w:r w:rsidRPr="00422148">
        <w:rPr>
          <w:rFonts w:asciiTheme="minorEastAsia" w:eastAsiaTheme="minorEastAsia" w:hAnsiTheme="minorEastAsia" w:hint="eastAsia"/>
          <w:sz w:val="21"/>
        </w:rPr>
        <w:t>几何平均</w:t>
      </w:r>
      <w:r w:rsidR="00B17DA9">
        <w:rPr>
          <w:rFonts w:asciiTheme="minorEastAsia" w:eastAsiaTheme="minorEastAsia" w:hAnsiTheme="minorEastAsia" w:hint="eastAsia"/>
          <w:sz w:val="21"/>
        </w:rPr>
        <w:t>。</w:t>
      </w:r>
    </w:p>
    <w:p w:rsidR="0011618F" w:rsidRPr="00422148" w:rsidRDefault="0011618F" w:rsidP="00825978">
      <w:pPr>
        <w:ind w:firstLineChars="200" w:firstLine="420"/>
        <w:rPr>
          <w:rFonts w:asciiTheme="minorEastAsia" w:eastAsiaTheme="minorEastAsia" w:hAnsiTheme="minorEastAsia"/>
        </w:rPr>
      </w:pPr>
      <w:r w:rsidRPr="00422148">
        <w:rPr>
          <w:rFonts w:asciiTheme="minorEastAsia" w:eastAsiaTheme="minorEastAsia" w:hAnsiTheme="minorEastAsia" w:hint="eastAsia"/>
        </w:rPr>
        <w:t>加权结果</w:t>
      </w:r>
      <w:r w:rsidR="007F0AAA" w:rsidRPr="00422148">
        <w:rPr>
          <w:rFonts w:asciiTheme="minorEastAsia" w:eastAsiaTheme="minorEastAsia" w:hAnsiTheme="minorEastAsia" w:hint="eastAsia"/>
        </w:rPr>
        <w:t>见</w:t>
      </w:r>
      <w:r w:rsidRPr="00422148">
        <w:rPr>
          <w:rFonts w:asciiTheme="minorEastAsia" w:eastAsiaTheme="minorEastAsia" w:hAnsiTheme="minorEastAsia" w:hint="eastAsia"/>
        </w:rPr>
        <w:t>表2</w:t>
      </w:r>
      <w:r w:rsidR="007F0AAA" w:rsidRPr="00422148">
        <w:rPr>
          <w:rFonts w:asciiTheme="minorEastAsia" w:eastAsiaTheme="minorEastAsia" w:hAnsiTheme="minorEastAsia" w:hint="eastAsia"/>
        </w:rPr>
        <w:t>-</w:t>
      </w:r>
      <w:r w:rsidR="00422148" w:rsidRPr="00422148">
        <w:rPr>
          <w:rFonts w:asciiTheme="minorEastAsia" w:eastAsiaTheme="minorEastAsia" w:hAnsiTheme="minorEastAsia"/>
        </w:rPr>
        <w:t>13</w:t>
      </w:r>
      <w:r w:rsidRPr="00422148">
        <w:rPr>
          <w:rFonts w:asciiTheme="minorEastAsia" w:eastAsiaTheme="minorEastAsia" w:hAnsiTheme="minorEastAsia" w:hint="eastAsia"/>
        </w:rPr>
        <w:t>。</w:t>
      </w:r>
    </w:p>
    <w:p w:rsidR="0011618F" w:rsidRPr="00422148" w:rsidRDefault="0011618F" w:rsidP="00A0677A">
      <w:pPr>
        <w:pStyle w:val="aa"/>
        <w:jc w:val="center"/>
        <w:rPr>
          <w:rFonts w:ascii="黑体" w:eastAsia="黑体" w:hAnsi="黑体" w:cs="Times New Roman"/>
          <w:sz w:val="18"/>
          <w:szCs w:val="18"/>
        </w:rPr>
      </w:pPr>
      <w:bookmarkStart w:id="198" w:name="_Toc452059732"/>
      <w:r w:rsidRPr="00422148">
        <w:rPr>
          <w:rFonts w:ascii="黑体" w:eastAsia="黑体" w:hAnsi="黑体" w:cs="Times New Roman" w:hint="eastAsia"/>
          <w:sz w:val="18"/>
          <w:szCs w:val="18"/>
        </w:rPr>
        <w:t>表2</w:t>
      </w:r>
      <w:r w:rsidR="007F0AAA" w:rsidRPr="00422148">
        <w:rPr>
          <w:rFonts w:ascii="黑体" w:eastAsia="黑体" w:hAnsi="黑体" w:cs="Times New Roman" w:hint="eastAsia"/>
          <w:sz w:val="18"/>
          <w:szCs w:val="18"/>
        </w:rPr>
        <w:t>-</w:t>
      </w:r>
      <w:r w:rsidR="00422148" w:rsidRPr="00422148">
        <w:rPr>
          <w:rFonts w:ascii="黑体" w:eastAsia="黑体" w:hAnsi="黑体" w:cs="Times New Roman"/>
          <w:sz w:val="18"/>
          <w:szCs w:val="18"/>
        </w:rPr>
        <w:t>13</w:t>
      </w:r>
      <w:r w:rsidR="002F0C57">
        <w:rPr>
          <w:rFonts w:ascii="黑体" w:eastAsia="黑体" w:hAnsi="黑体" w:cs="Times New Roman" w:hint="eastAsia"/>
          <w:sz w:val="18"/>
          <w:szCs w:val="18"/>
        </w:rPr>
        <w:t xml:space="preserve">  </w:t>
      </w:r>
      <w:r w:rsidRPr="00422148">
        <w:rPr>
          <w:rFonts w:ascii="黑体" w:eastAsia="黑体" w:hAnsi="黑体" w:cs="Times New Roman" w:hint="eastAsia"/>
          <w:sz w:val="18"/>
          <w:szCs w:val="18"/>
        </w:rPr>
        <w:t>常减压分隶属度加权结果</w:t>
      </w:r>
      <w:bookmarkEnd w:id="198"/>
    </w:p>
    <w:tbl>
      <w:tblPr>
        <w:tblStyle w:val="aff"/>
        <w:tblW w:w="7896" w:type="dxa"/>
        <w:tblLook w:val="04A0"/>
      </w:tblPr>
      <w:tblGrid>
        <w:gridCol w:w="1418"/>
        <w:gridCol w:w="1079"/>
        <w:gridCol w:w="1080"/>
        <w:gridCol w:w="1080"/>
        <w:gridCol w:w="1079"/>
        <w:gridCol w:w="1080"/>
        <w:gridCol w:w="1080"/>
      </w:tblGrid>
      <w:tr w:rsidR="00422148" w:rsidRPr="00422148" w:rsidTr="00422148">
        <w:trPr>
          <w:cnfStyle w:val="100000000000"/>
          <w:trHeight w:val="20"/>
        </w:trPr>
        <w:tc>
          <w:tcPr>
            <w:tcW w:w="1418" w:type="dxa"/>
            <w:hideMark/>
          </w:tcPr>
          <w:p w:rsidR="0011618F" w:rsidRPr="00422148" w:rsidRDefault="0011618F" w:rsidP="00825978">
            <w:pPr>
              <w:spacing w:line="240" w:lineRule="exact"/>
              <w:rPr>
                <w:rFonts w:asciiTheme="minorEastAsia" w:eastAsiaTheme="minorEastAsia" w:hAnsiTheme="minorEastAsia"/>
                <w:sz w:val="18"/>
                <w:szCs w:val="18"/>
              </w:rPr>
            </w:pPr>
            <w:r w:rsidRPr="00422148">
              <w:rPr>
                <w:rFonts w:asciiTheme="minorEastAsia" w:eastAsiaTheme="minorEastAsia" w:hAnsiTheme="minorEastAsia" w:hint="eastAsia"/>
                <w:sz w:val="18"/>
                <w:szCs w:val="18"/>
              </w:rPr>
              <w:t>加权方式</w:t>
            </w:r>
          </w:p>
        </w:tc>
        <w:tc>
          <w:tcPr>
            <w:tcW w:w="1079" w:type="dxa"/>
            <w:hideMark/>
          </w:tcPr>
          <w:p w:rsidR="0011618F" w:rsidRPr="00422148" w:rsidRDefault="0011618F" w:rsidP="00825978">
            <w:pPr>
              <w:spacing w:line="240" w:lineRule="exact"/>
              <w:rPr>
                <w:rFonts w:asciiTheme="minorEastAsia" w:eastAsiaTheme="minorEastAsia" w:hAnsiTheme="minorEastAsia"/>
                <w:sz w:val="18"/>
                <w:szCs w:val="18"/>
              </w:rPr>
            </w:pPr>
            <w:r w:rsidRPr="00422148">
              <w:rPr>
                <w:rFonts w:asciiTheme="minorEastAsia" w:eastAsiaTheme="minorEastAsia" w:hAnsiTheme="minorEastAsia"/>
                <w:sz w:val="18"/>
                <w:szCs w:val="18"/>
              </w:rPr>
              <w:t>Mode 1</w:t>
            </w:r>
          </w:p>
        </w:tc>
        <w:tc>
          <w:tcPr>
            <w:tcW w:w="1080" w:type="dxa"/>
            <w:hideMark/>
          </w:tcPr>
          <w:p w:rsidR="0011618F" w:rsidRPr="00422148" w:rsidRDefault="0011618F" w:rsidP="00825978">
            <w:pPr>
              <w:spacing w:line="240" w:lineRule="exact"/>
              <w:rPr>
                <w:rFonts w:asciiTheme="minorEastAsia" w:eastAsiaTheme="minorEastAsia" w:hAnsiTheme="minorEastAsia"/>
                <w:sz w:val="18"/>
                <w:szCs w:val="18"/>
              </w:rPr>
            </w:pPr>
            <w:r w:rsidRPr="00422148">
              <w:rPr>
                <w:rFonts w:asciiTheme="minorEastAsia" w:eastAsiaTheme="minorEastAsia" w:hAnsiTheme="minorEastAsia"/>
                <w:sz w:val="18"/>
                <w:szCs w:val="18"/>
              </w:rPr>
              <w:t>Mode 2</w:t>
            </w:r>
          </w:p>
        </w:tc>
        <w:tc>
          <w:tcPr>
            <w:tcW w:w="1080" w:type="dxa"/>
            <w:hideMark/>
          </w:tcPr>
          <w:p w:rsidR="0011618F" w:rsidRPr="00422148" w:rsidRDefault="0011618F" w:rsidP="00825978">
            <w:pPr>
              <w:spacing w:line="240" w:lineRule="exact"/>
              <w:rPr>
                <w:rFonts w:asciiTheme="minorEastAsia" w:eastAsiaTheme="minorEastAsia" w:hAnsiTheme="minorEastAsia"/>
                <w:sz w:val="18"/>
                <w:szCs w:val="18"/>
              </w:rPr>
            </w:pPr>
            <w:r w:rsidRPr="00422148">
              <w:rPr>
                <w:rFonts w:asciiTheme="minorEastAsia" w:eastAsiaTheme="minorEastAsia" w:hAnsiTheme="minorEastAsia"/>
                <w:sz w:val="18"/>
                <w:szCs w:val="18"/>
              </w:rPr>
              <w:t>Mode 3</w:t>
            </w:r>
          </w:p>
        </w:tc>
        <w:tc>
          <w:tcPr>
            <w:tcW w:w="1079" w:type="dxa"/>
            <w:hideMark/>
          </w:tcPr>
          <w:p w:rsidR="0011618F" w:rsidRPr="00422148" w:rsidRDefault="0011618F" w:rsidP="00825978">
            <w:pPr>
              <w:spacing w:line="240" w:lineRule="exact"/>
              <w:rPr>
                <w:rFonts w:asciiTheme="minorEastAsia" w:eastAsiaTheme="minorEastAsia" w:hAnsiTheme="minorEastAsia"/>
                <w:sz w:val="18"/>
                <w:szCs w:val="18"/>
              </w:rPr>
            </w:pPr>
            <w:r w:rsidRPr="00422148">
              <w:rPr>
                <w:rFonts w:asciiTheme="minorEastAsia" w:eastAsiaTheme="minorEastAsia" w:hAnsiTheme="minorEastAsia"/>
                <w:sz w:val="18"/>
                <w:szCs w:val="18"/>
              </w:rPr>
              <w:t>Mode 4</w:t>
            </w:r>
          </w:p>
        </w:tc>
        <w:tc>
          <w:tcPr>
            <w:tcW w:w="1080" w:type="dxa"/>
            <w:hideMark/>
          </w:tcPr>
          <w:p w:rsidR="0011618F" w:rsidRPr="00422148" w:rsidRDefault="0011618F" w:rsidP="00825978">
            <w:pPr>
              <w:spacing w:line="240" w:lineRule="exact"/>
              <w:rPr>
                <w:rFonts w:asciiTheme="minorEastAsia" w:eastAsiaTheme="minorEastAsia" w:hAnsiTheme="minorEastAsia"/>
                <w:sz w:val="18"/>
                <w:szCs w:val="18"/>
              </w:rPr>
            </w:pPr>
            <w:r w:rsidRPr="00422148">
              <w:rPr>
                <w:rFonts w:asciiTheme="minorEastAsia" w:eastAsiaTheme="minorEastAsia" w:hAnsiTheme="minorEastAsia"/>
                <w:sz w:val="18"/>
                <w:szCs w:val="18"/>
              </w:rPr>
              <w:t>Mode 5</w:t>
            </w:r>
          </w:p>
        </w:tc>
        <w:tc>
          <w:tcPr>
            <w:tcW w:w="1080" w:type="dxa"/>
            <w:hideMark/>
          </w:tcPr>
          <w:p w:rsidR="0011618F" w:rsidRPr="00422148" w:rsidRDefault="0011618F" w:rsidP="00825978">
            <w:pPr>
              <w:spacing w:line="240" w:lineRule="exact"/>
              <w:rPr>
                <w:rFonts w:asciiTheme="minorEastAsia" w:eastAsiaTheme="minorEastAsia" w:hAnsiTheme="minorEastAsia"/>
                <w:sz w:val="18"/>
                <w:szCs w:val="18"/>
              </w:rPr>
            </w:pPr>
            <w:r w:rsidRPr="00422148">
              <w:rPr>
                <w:rFonts w:asciiTheme="minorEastAsia" w:eastAsiaTheme="minorEastAsia" w:hAnsiTheme="minorEastAsia"/>
                <w:sz w:val="18"/>
                <w:szCs w:val="18"/>
              </w:rPr>
              <w:t>结果</w:t>
            </w:r>
          </w:p>
        </w:tc>
      </w:tr>
      <w:tr w:rsidR="00422148" w:rsidRPr="00422148" w:rsidTr="00422148">
        <w:trPr>
          <w:trHeight w:val="20"/>
        </w:trPr>
        <w:tc>
          <w:tcPr>
            <w:tcW w:w="1418" w:type="dxa"/>
            <w:hideMark/>
          </w:tcPr>
          <w:p w:rsidR="0011618F" w:rsidRPr="00422148" w:rsidRDefault="0011618F" w:rsidP="00825978">
            <w:pPr>
              <w:spacing w:line="240" w:lineRule="exact"/>
              <w:rPr>
                <w:rFonts w:asciiTheme="minorEastAsia" w:eastAsiaTheme="minorEastAsia" w:hAnsiTheme="minorEastAsia"/>
                <w:sz w:val="18"/>
                <w:szCs w:val="18"/>
              </w:rPr>
            </w:pPr>
            <w:r w:rsidRPr="00422148">
              <w:rPr>
                <w:rFonts w:asciiTheme="minorEastAsia" w:eastAsiaTheme="minorEastAsia" w:hAnsiTheme="minorEastAsia"/>
                <w:sz w:val="18"/>
                <w:szCs w:val="18"/>
              </w:rPr>
              <w:t>ASTM</w:t>
            </w:r>
          </w:p>
          <w:p w:rsidR="0011618F" w:rsidRPr="00422148" w:rsidRDefault="0011618F" w:rsidP="00825978">
            <w:pPr>
              <w:spacing w:line="240" w:lineRule="exact"/>
              <w:rPr>
                <w:rFonts w:asciiTheme="minorEastAsia" w:eastAsiaTheme="minorEastAsia" w:hAnsiTheme="minorEastAsia"/>
                <w:sz w:val="18"/>
                <w:szCs w:val="18"/>
              </w:rPr>
            </w:pPr>
            <w:r w:rsidRPr="00422148">
              <w:rPr>
                <w:rFonts w:asciiTheme="minorEastAsia" w:eastAsiaTheme="minorEastAsia" w:hAnsiTheme="minorEastAsia"/>
                <w:sz w:val="18"/>
                <w:szCs w:val="18"/>
              </w:rPr>
              <w:t>分隶属度</w:t>
            </w:r>
          </w:p>
        </w:tc>
        <w:tc>
          <w:tcPr>
            <w:tcW w:w="1079" w:type="dxa"/>
            <w:hideMark/>
          </w:tcPr>
          <w:p w:rsidR="0011618F" w:rsidRPr="00422148" w:rsidRDefault="0011618F" w:rsidP="00825978">
            <w:pPr>
              <w:spacing w:line="240" w:lineRule="exact"/>
              <w:rPr>
                <w:rFonts w:asciiTheme="minorEastAsia" w:eastAsiaTheme="minorEastAsia" w:hAnsiTheme="minorEastAsia"/>
                <w:sz w:val="18"/>
                <w:szCs w:val="18"/>
              </w:rPr>
            </w:pPr>
            <w:r w:rsidRPr="00422148">
              <w:rPr>
                <w:rFonts w:asciiTheme="minorEastAsia" w:eastAsiaTheme="minorEastAsia" w:hAnsiTheme="minorEastAsia"/>
                <w:sz w:val="18"/>
                <w:szCs w:val="18"/>
              </w:rPr>
              <w:t>0.9915</w:t>
            </w:r>
          </w:p>
        </w:tc>
        <w:tc>
          <w:tcPr>
            <w:tcW w:w="1080" w:type="dxa"/>
            <w:hideMark/>
          </w:tcPr>
          <w:p w:rsidR="0011618F" w:rsidRPr="00422148" w:rsidRDefault="0011618F" w:rsidP="00825978">
            <w:pPr>
              <w:spacing w:line="240" w:lineRule="exact"/>
              <w:rPr>
                <w:rFonts w:asciiTheme="minorEastAsia" w:eastAsiaTheme="minorEastAsia" w:hAnsiTheme="minorEastAsia"/>
                <w:sz w:val="18"/>
                <w:szCs w:val="18"/>
              </w:rPr>
            </w:pPr>
            <w:r w:rsidRPr="00422148">
              <w:rPr>
                <w:rFonts w:asciiTheme="minorEastAsia" w:eastAsiaTheme="minorEastAsia" w:hAnsiTheme="minorEastAsia"/>
                <w:sz w:val="18"/>
                <w:szCs w:val="18"/>
              </w:rPr>
              <w:t>0.9974</w:t>
            </w:r>
          </w:p>
        </w:tc>
        <w:tc>
          <w:tcPr>
            <w:tcW w:w="1080" w:type="dxa"/>
            <w:hideMark/>
          </w:tcPr>
          <w:p w:rsidR="0011618F" w:rsidRPr="00422148" w:rsidRDefault="0011618F" w:rsidP="00825978">
            <w:pPr>
              <w:spacing w:line="240" w:lineRule="exact"/>
              <w:rPr>
                <w:rFonts w:asciiTheme="minorEastAsia" w:eastAsiaTheme="minorEastAsia" w:hAnsiTheme="minorEastAsia"/>
                <w:sz w:val="18"/>
                <w:szCs w:val="18"/>
              </w:rPr>
            </w:pPr>
            <w:r w:rsidRPr="00422148">
              <w:rPr>
                <w:rFonts w:asciiTheme="minorEastAsia" w:eastAsiaTheme="minorEastAsia" w:hAnsiTheme="minorEastAsia"/>
                <w:sz w:val="18"/>
                <w:szCs w:val="18"/>
              </w:rPr>
              <w:t>0.9196</w:t>
            </w:r>
          </w:p>
        </w:tc>
        <w:tc>
          <w:tcPr>
            <w:tcW w:w="1079" w:type="dxa"/>
            <w:hideMark/>
          </w:tcPr>
          <w:p w:rsidR="0011618F" w:rsidRPr="00422148" w:rsidRDefault="0011618F" w:rsidP="00825978">
            <w:pPr>
              <w:spacing w:line="240" w:lineRule="exact"/>
              <w:rPr>
                <w:rFonts w:asciiTheme="minorEastAsia" w:eastAsiaTheme="minorEastAsia" w:hAnsiTheme="minorEastAsia"/>
                <w:sz w:val="18"/>
                <w:szCs w:val="18"/>
              </w:rPr>
            </w:pPr>
            <w:r w:rsidRPr="00422148">
              <w:rPr>
                <w:rFonts w:asciiTheme="minorEastAsia" w:eastAsiaTheme="minorEastAsia" w:hAnsiTheme="minorEastAsia"/>
                <w:sz w:val="18"/>
                <w:szCs w:val="18"/>
              </w:rPr>
              <w:t>0.9696</w:t>
            </w:r>
          </w:p>
        </w:tc>
        <w:tc>
          <w:tcPr>
            <w:tcW w:w="1080" w:type="dxa"/>
            <w:hideMark/>
          </w:tcPr>
          <w:p w:rsidR="0011618F" w:rsidRPr="00422148" w:rsidRDefault="0011618F" w:rsidP="00825978">
            <w:pPr>
              <w:spacing w:line="240" w:lineRule="exact"/>
              <w:rPr>
                <w:rFonts w:asciiTheme="minorEastAsia" w:eastAsiaTheme="minorEastAsia" w:hAnsiTheme="minorEastAsia"/>
                <w:sz w:val="18"/>
                <w:szCs w:val="18"/>
              </w:rPr>
            </w:pPr>
            <w:r w:rsidRPr="00422148">
              <w:rPr>
                <w:rFonts w:asciiTheme="minorEastAsia" w:eastAsiaTheme="minorEastAsia" w:hAnsiTheme="minorEastAsia"/>
                <w:sz w:val="18"/>
                <w:szCs w:val="18"/>
              </w:rPr>
              <w:t>0.9234</w:t>
            </w:r>
          </w:p>
        </w:tc>
        <w:tc>
          <w:tcPr>
            <w:tcW w:w="1080" w:type="dxa"/>
            <w:hideMark/>
          </w:tcPr>
          <w:p w:rsidR="0011618F" w:rsidRPr="00422148" w:rsidRDefault="0011618F" w:rsidP="00825978">
            <w:pPr>
              <w:spacing w:line="240" w:lineRule="exact"/>
              <w:rPr>
                <w:rFonts w:asciiTheme="minorEastAsia" w:eastAsiaTheme="minorEastAsia" w:hAnsiTheme="minorEastAsia"/>
                <w:sz w:val="18"/>
                <w:szCs w:val="18"/>
              </w:rPr>
            </w:pPr>
          </w:p>
        </w:tc>
      </w:tr>
      <w:tr w:rsidR="00422148" w:rsidRPr="00422148" w:rsidTr="00422148">
        <w:trPr>
          <w:trHeight w:val="20"/>
        </w:trPr>
        <w:tc>
          <w:tcPr>
            <w:tcW w:w="1418" w:type="dxa"/>
            <w:hideMark/>
          </w:tcPr>
          <w:p w:rsidR="0011618F" w:rsidRPr="00422148" w:rsidRDefault="0011618F" w:rsidP="00825978">
            <w:pPr>
              <w:spacing w:line="240" w:lineRule="exact"/>
              <w:rPr>
                <w:rFonts w:asciiTheme="minorEastAsia" w:eastAsiaTheme="minorEastAsia" w:hAnsiTheme="minorEastAsia"/>
                <w:sz w:val="18"/>
                <w:szCs w:val="18"/>
              </w:rPr>
            </w:pPr>
            <w:r w:rsidRPr="00422148">
              <w:rPr>
                <w:rFonts w:asciiTheme="minorEastAsia" w:eastAsiaTheme="minorEastAsia" w:hAnsiTheme="minorEastAsia"/>
                <w:sz w:val="18"/>
                <w:szCs w:val="18"/>
              </w:rPr>
              <w:t>API</w:t>
            </w:r>
            <m:oMath>
              <m:r>
                <m:rPr>
                  <m:sty m:val="p"/>
                </m:rPr>
                <w:rPr>
                  <w:rFonts w:ascii="Cambria Math" w:eastAsiaTheme="minorEastAsia" w:hAnsiTheme="minorEastAsia"/>
                  <w:sz w:val="18"/>
                  <w:szCs w:val="18"/>
                </w:rPr>
                <m:t>°</m:t>
              </m:r>
            </m:oMath>
          </w:p>
          <w:p w:rsidR="0011618F" w:rsidRPr="00422148" w:rsidRDefault="0011618F" w:rsidP="00825978">
            <w:pPr>
              <w:spacing w:line="240" w:lineRule="exact"/>
              <w:rPr>
                <w:rFonts w:asciiTheme="minorEastAsia" w:eastAsiaTheme="minorEastAsia" w:hAnsiTheme="minorEastAsia"/>
                <w:sz w:val="18"/>
                <w:szCs w:val="18"/>
              </w:rPr>
            </w:pPr>
            <w:r w:rsidRPr="00422148">
              <w:rPr>
                <w:rFonts w:asciiTheme="minorEastAsia" w:eastAsiaTheme="minorEastAsia" w:hAnsiTheme="minorEastAsia"/>
                <w:sz w:val="18"/>
                <w:szCs w:val="18"/>
              </w:rPr>
              <w:t>分隶属度</w:t>
            </w:r>
          </w:p>
        </w:tc>
        <w:tc>
          <w:tcPr>
            <w:tcW w:w="1079" w:type="dxa"/>
            <w:hideMark/>
          </w:tcPr>
          <w:p w:rsidR="0011618F" w:rsidRPr="00422148" w:rsidRDefault="0011618F" w:rsidP="00825978">
            <w:pPr>
              <w:spacing w:line="240" w:lineRule="exact"/>
              <w:rPr>
                <w:rFonts w:asciiTheme="minorEastAsia" w:eastAsiaTheme="minorEastAsia" w:hAnsiTheme="minorEastAsia"/>
                <w:sz w:val="18"/>
                <w:szCs w:val="18"/>
              </w:rPr>
            </w:pPr>
            <w:r w:rsidRPr="00422148">
              <w:rPr>
                <w:rFonts w:asciiTheme="minorEastAsia" w:eastAsiaTheme="minorEastAsia" w:hAnsiTheme="minorEastAsia"/>
                <w:sz w:val="18"/>
                <w:szCs w:val="18"/>
              </w:rPr>
              <w:t>0.0001</w:t>
            </w:r>
          </w:p>
        </w:tc>
        <w:tc>
          <w:tcPr>
            <w:tcW w:w="1080" w:type="dxa"/>
            <w:hideMark/>
          </w:tcPr>
          <w:p w:rsidR="0011618F" w:rsidRPr="00422148" w:rsidRDefault="0011618F" w:rsidP="00825978">
            <w:pPr>
              <w:spacing w:line="240" w:lineRule="exact"/>
              <w:rPr>
                <w:rFonts w:asciiTheme="minorEastAsia" w:eastAsiaTheme="minorEastAsia" w:hAnsiTheme="minorEastAsia"/>
                <w:sz w:val="18"/>
                <w:szCs w:val="18"/>
              </w:rPr>
            </w:pPr>
            <w:r w:rsidRPr="00422148">
              <w:rPr>
                <w:rFonts w:asciiTheme="minorEastAsia" w:eastAsiaTheme="minorEastAsia" w:hAnsiTheme="minorEastAsia"/>
                <w:sz w:val="18"/>
                <w:szCs w:val="18"/>
              </w:rPr>
              <w:t>0.0002</w:t>
            </w:r>
          </w:p>
        </w:tc>
        <w:tc>
          <w:tcPr>
            <w:tcW w:w="1080" w:type="dxa"/>
            <w:hideMark/>
          </w:tcPr>
          <w:p w:rsidR="0011618F" w:rsidRPr="00422148" w:rsidRDefault="0011618F" w:rsidP="00825978">
            <w:pPr>
              <w:spacing w:line="240" w:lineRule="exact"/>
              <w:rPr>
                <w:rFonts w:asciiTheme="minorEastAsia" w:eastAsiaTheme="minorEastAsia" w:hAnsiTheme="minorEastAsia"/>
                <w:sz w:val="18"/>
                <w:szCs w:val="18"/>
              </w:rPr>
            </w:pPr>
            <w:r w:rsidRPr="00422148">
              <w:rPr>
                <w:rFonts w:asciiTheme="minorEastAsia" w:eastAsiaTheme="minorEastAsia" w:hAnsiTheme="minorEastAsia"/>
                <w:sz w:val="18"/>
                <w:szCs w:val="18"/>
              </w:rPr>
              <w:t xml:space="preserve">0.0000 </w:t>
            </w:r>
          </w:p>
        </w:tc>
        <w:tc>
          <w:tcPr>
            <w:tcW w:w="1079" w:type="dxa"/>
            <w:hideMark/>
          </w:tcPr>
          <w:p w:rsidR="0011618F" w:rsidRPr="00422148" w:rsidRDefault="0011618F" w:rsidP="00825978">
            <w:pPr>
              <w:spacing w:line="240" w:lineRule="exact"/>
              <w:rPr>
                <w:rFonts w:asciiTheme="minorEastAsia" w:eastAsiaTheme="minorEastAsia" w:hAnsiTheme="minorEastAsia"/>
                <w:sz w:val="18"/>
                <w:szCs w:val="18"/>
              </w:rPr>
            </w:pPr>
            <w:r w:rsidRPr="00422148">
              <w:rPr>
                <w:rFonts w:asciiTheme="minorEastAsia" w:eastAsiaTheme="minorEastAsia" w:hAnsiTheme="minorEastAsia"/>
                <w:sz w:val="18"/>
                <w:szCs w:val="18"/>
              </w:rPr>
              <w:t xml:space="preserve">0.9727 </w:t>
            </w:r>
          </w:p>
        </w:tc>
        <w:tc>
          <w:tcPr>
            <w:tcW w:w="1080" w:type="dxa"/>
            <w:hideMark/>
          </w:tcPr>
          <w:p w:rsidR="0011618F" w:rsidRPr="00422148" w:rsidRDefault="0011618F" w:rsidP="00825978">
            <w:pPr>
              <w:spacing w:line="240" w:lineRule="exact"/>
              <w:rPr>
                <w:rFonts w:asciiTheme="minorEastAsia" w:eastAsiaTheme="minorEastAsia" w:hAnsiTheme="minorEastAsia"/>
                <w:sz w:val="18"/>
                <w:szCs w:val="18"/>
              </w:rPr>
            </w:pPr>
            <w:r w:rsidRPr="00422148">
              <w:rPr>
                <w:rFonts w:asciiTheme="minorEastAsia" w:eastAsiaTheme="minorEastAsia" w:hAnsiTheme="minorEastAsia"/>
                <w:sz w:val="18"/>
                <w:szCs w:val="18"/>
              </w:rPr>
              <w:t>0.0092</w:t>
            </w:r>
          </w:p>
        </w:tc>
        <w:tc>
          <w:tcPr>
            <w:tcW w:w="1080" w:type="dxa"/>
            <w:hideMark/>
          </w:tcPr>
          <w:p w:rsidR="0011618F" w:rsidRPr="00422148" w:rsidRDefault="0011618F" w:rsidP="00825978">
            <w:pPr>
              <w:spacing w:line="240" w:lineRule="exact"/>
              <w:rPr>
                <w:rFonts w:asciiTheme="minorEastAsia" w:eastAsiaTheme="minorEastAsia" w:hAnsiTheme="minorEastAsia"/>
                <w:sz w:val="18"/>
                <w:szCs w:val="18"/>
              </w:rPr>
            </w:pPr>
          </w:p>
        </w:tc>
      </w:tr>
      <w:tr w:rsidR="00422148" w:rsidRPr="00422148" w:rsidTr="00422148">
        <w:trPr>
          <w:trHeight w:val="20"/>
        </w:trPr>
        <w:tc>
          <w:tcPr>
            <w:tcW w:w="1418" w:type="dxa"/>
            <w:hideMark/>
          </w:tcPr>
          <w:p w:rsidR="0011618F" w:rsidRPr="00422148" w:rsidRDefault="0011618F" w:rsidP="00825978">
            <w:pPr>
              <w:spacing w:line="240" w:lineRule="exact"/>
              <w:rPr>
                <w:rFonts w:asciiTheme="minorEastAsia" w:eastAsiaTheme="minorEastAsia" w:hAnsiTheme="minorEastAsia"/>
                <w:sz w:val="18"/>
                <w:szCs w:val="18"/>
              </w:rPr>
            </w:pPr>
            <w:r w:rsidRPr="00422148">
              <w:rPr>
                <w:rFonts w:asciiTheme="minorEastAsia" w:eastAsiaTheme="minorEastAsia" w:hAnsiTheme="minorEastAsia"/>
                <w:sz w:val="18"/>
                <w:szCs w:val="18"/>
              </w:rPr>
              <w:t>分隶属度比</w:t>
            </w:r>
          </w:p>
        </w:tc>
        <w:tc>
          <w:tcPr>
            <w:tcW w:w="1079" w:type="dxa"/>
            <w:hideMark/>
          </w:tcPr>
          <w:p w:rsidR="0011618F" w:rsidRPr="00422148" w:rsidRDefault="0011618F" w:rsidP="00825978">
            <w:pPr>
              <w:spacing w:line="240" w:lineRule="exact"/>
              <w:rPr>
                <w:rFonts w:asciiTheme="minorEastAsia" w:eastAsiaTheme="minorEastAsia" w:hAnsiTheme="minorEastAsia"/>
                <w:sz w:val="18"/>
                <w:szCs w:val="18"/>
              </w:rPr>
            </w:pPr>
            <w:r w:rsidRPr="00422148">
              <w:rPr>
                <w:rFonts w:asciiTheme="minorEastAsia" w:eastAsiaTheme="minorEastAsia" w:hAnsiTheme="minorEastAsia"/>
                <w:sz w:val="18"/>
                <w:szCs w:val="18"/>
              </w:rPr>
              <w:t>0.9914</w:t>
            </w:r>
          </w:p>
        </w:tc>
        <w:tc>
          <w:tcPr>
            <w:tcW w:w="1080" w:type="dxa"/>
            <w:hideMark/>
          </w:tcPr>
          <w:p w:rsidR="0011618F" w:rsidRPr="00422148" w:rsidRDefault="0011618F" w:rsidP="00825978">
            <w:pPr>
              <w:spacing w:line="240" w:lineRule="exact"/>
              <w:rPr>
                <w:rFonts w:asciiTheme="minorEastAsia" w:eastAsiaTheme="minorEastAsia" w:hAnsiTheme="minorEastAsia"/>
                <w:sz w:val="18"/>
                <w:szCs w:val="18"/>
              </w:rPr>
            </w:pPr>
            <w:r w:rsidRPr="00422148">
              <w:rPr>
                <w:rFonts w:asciiTheme="minorEastAsia" w:eastAsiaTheme="minorEastAsia" w:hAnsiTheme="minorEastAsia"/>
                <w:sz w:val="18"/>
                <w:szCs w:val="18"/>
              </w:rPr>
              <w:t>0.9973</w:t>
            </w:r>
          </w:p>
        </w:tc>
        <w:tc>
          <w:tcPr>
            <w:tcW w:w="1080" w:type="dxa"/>
            <w:hideMark/>
          </w:tcPr>
          <w:p w:rsidR="0011618F" w:rsidRPr="00422148" w:rsidRDefault="0011618F" w:rsidP="00825978">
            <w:pPr>
              <w:spacing w:line="240" w:lineRule="exact"/>
              <w:rPr>
                <w:rFonts w:asciiTheme="minorEastAsia" w:eastAsiaTheme="minorEastAsia" w:hAnsiTheme="minorEastAsia"/>
                <w:sz w:val="18"/>
                <w:szCs w:val="18"/>
              </w:rPr>
            </w:pPr>
            <w:r w:rsidRPr="00422148">
              <w:rPr>
                <w:rFonts w:asciiTheme="minorEastAsia" w:eastAsiaTheme="minorEastAsia" w:hAnsiTheme="minorEastAsia"/>
                <w:sz w:val="18"/>
                <w:szCs w:val="18"/>
              </w:rPr>
              <w:t>0.9196</w:t>
            </w:r>
          </w:p>
        </w:tc>
        <w:tc>
          <w:tcPr>
            <w:tcW w:w="1079" w:type="dxa"/>
            <w:hideMark/>
          </w:tcPr>
          <w:p w:rsidR="0011618F" w:rsidRPr="00422148" w:rsidRDefault="0011618F" w:rsidP="00825978">
            <w:pPr>
              <w:spacing w:line="240" w:lineRule="exact"/>
              <w:rPr>
                <w:rFonts w:asciiTheme="minorEastAsia" w:eastAsiaTheme="minorEastAsia" w:hAnsiTheme="minorEastAsia"/>
                <w:sz w:val="18"/>
                <w:szCs w:val="18"/>
              </w:rPr>
            </w:pPr>
            <w:r w:rsidRPr="00422148">
              <w:rPr>
                <w:rFonts w:asciiTheme="minorEastAsia" w:eastAsiaTheme="minorEastAsia" w:hAnsiTheme="minorEastAsia"/>
                <w:sz w:val="18"/>
                <w:szCs w:val="18"/>
              </w:rPr>
              <w:t>0.9711</w:t>
            </w:r>
          </w:p>
        </w:tc>
        <w:tc>
          <w:tcPr>
            <w:tcW w:w="1080" w:type="dxa"/>
            <w:hideMark/>
          </w:tcPr>
          <w:p w:rsidR="0011618F" w:rsidRPr="00422148" w:rsidRDefault="0011618F" w:rsidP="00825978">
            <w:pPr>
              <w:spacing w:line="240" w:lineRule="exact"/>
              <w:rPr>
                <w:rFonts w:asciiTheme="minorEastAsia" w:eastAsiaTheme="minorEastAsia" w:hAnsiTheme="minorEastAsia"/>
                <w:sz w:val="18"/>
                <w:szCs w:val="18"/>
              </w:rPr>
            </w:pPr>
            <w:r w:rsidRPr="00422148">
              <w:rPr>
                <w:rFonts w:asciiTheme="minorEastAsia" w:eastAsiaTheme="minorEastAsia" w:hAnsiTheme="minorEastAsia"/>
                <w:sz w:val="18"/>
                <w:szCs w:val="18"/>
              </w:rPr>
              <w:t>0.9144</w:t>
            </w:r>
          </w:p>
        </w:tc>
        <w:tc>
          <w:tcPr>
            <w:tcW w:w="1080" w:type="dxa"/>
            <w:hideMark/>
          </w:tcPr>
          <w:p w:rsidR="0011618F" w:rsidRPr="00422148" w:rsidRDefault="0011618F" w:rsidP="00825978">
            <w:pPr>
              <w:spacing w:line="240" w:lineRule="exact"/>
              <w:rPr>
                <w:rFonts w:asciiTheme="minorEastAsia" w:eastAsiaTheme="minorEastAsia" w:hAnsiTheme="minorEastAsia"/>
                <w:sz w:val="18"/>
                <w:szCs w:val="18"/>
              </w:rPr>
            </w:pPr>
            <w:r w:rsidRPr="00422148">
              <w:rPr>
                <w:rFonts w:asciiTheme="minorEastAsia" w:eastAsiaTheme="minorEastAsia" w:hAnsiTheme="minorEastAsia"/>
                <w:sz w:val="18"/>
                <w:szCs w:val="18"/>
              </w:rPr>
              <w:t xml:space="preserve">Mode2 </w:t>
            </w:r>
          </w:p>
        </w:tc>
      </w:tr>
      <w:tr w:rsidR="00422148" w:rsidRPr="00422148" w:rsidTr="00422148">
        <w:trPr>
          <w:trHeight w:val="20"/>
        </w:trPr>
        <w:tc>
          <w:tcPr>
            <w:tcW w:w="1418" w:type="dxa"/>
            <w:hideMark/>
          </w:tcPr>
          <w:p w:rsidR="0011618F" w:rsidRPr="00422148" w:rsidRDefault="0011618F" w:rsidP="00825978">
            <w:pPr>
              <w:spacing w:line="240" w:lineRule="exact"/>
              <w:rPr>
                <w:rFonts w:asciiTheme="minorEastAsia" w:eastAsiaTheme="minorEastAsia" w:hAnsiTheme="minorEastAsia"/>
                <w:sz w:val="18"/>
                <w:szCs w:val="18"/>
              </w:rPr>
            </w:pPr>
            <w:r w:rsidRPr="00422148">
              <w:rPr>
                <w:rFonts w:asciiTheme="minorEastAsia" w:eastAsiaTheme="minorEastAsia" w:hAnsiTheme="minorEastAsia"/>
                <w:sz w:val="18"/>
                <w:szCs w:val="18"/>
              </w:rPr>
              <w:t>分隶属度</w:t>
            </w:r>
          </w:p>
          <w:p w:rsidR="0011618F" w:rsidRPr="00422148" w:rsidRDefault="0011618F" w:rsidP="00825978">
            <w:pPr>
              <w:spacing w:line="240" w:lineRule="exact"/>
              <w:rPr>
                <w:rFonts w:asciiTheme="minorEastAsia" w:eastAsiaTheme="minorEastAsia" w:hAnsiTheme="minorEastAsia"/>
                <w:sz w:val="18"/>
                <w:szCs w:val="18"/>
              </w:rPr>
            </w:pPr>
            <w:r w:rsidRPr="00422148">
              <w:rPr>
                <w:rFonts w:asciiTheme="minorEastAsia" w:eastAsiaTheme="minorEastAsia" w:hAnsiTheme="minorEastAsia"/>
                <w:sz w:val="18"/>
                <w:szCs w:val="18"/>
              </w:rPr>
              <w:t>倒数比</w:t>
            </w:r>
          </w:p>
        </w:tc>
        <w:tc>
          <w:tcPr>
            <w:tcW w:w="1079" w:type="dxa"/>
            <w:hideMark/>
          </w:tcPr>
          <w:p w:rsidR="0011618F" w:rsidRPr="00422148" w:rsidRDefault="0011618F" w:rsidP="00825978">
            <w:pPr>
              <w:spacing w:line="240" w:lineRule="exact"/>
              <w:rPr>
                <w:rFonts w:asciiTheme="minorEastAsia" w:eastAsiaTheme="minorEastAsia" w:hAnsiTheme="minorEastAsia"/>
                <w:sz w:val="18"/>
                <w:szCs w:val="18"/>
              </w:rPr>
            </w:pPr>
            <w:r w:rsidRPr="00422148">
              <w:rPr>
                <w:rFonts w:asciiTheme="minorEastAsia" w:eastAsiaTheme="minorEastAsia" w:hAnsiTheme="minorEastAsia"/>
                <w:sz w:val="18"/>
                <w:szCs w:val="18"/>
              </w:rPr>
              <w:t>0.0003</w:t>
            </w:r>
          </w:p>
        </w:tc>
        <w:tc>
          <w:tcPr>
            <w:tcW w:w="1080" w:type="dxa"/>
            <w:hideMark/>
          </w:tcPr>
          <w:p w:rsidR="0011618F" w:rsidRPr="00422148" w:rsidRDefault="0011618F" w:rsidP="00825978">
            <w:pPr>
              <w:spacing w:line="240" w:lineRule="exact"/>
              <w:rPr>
                <w:rFonts w:asciiTheme="minorEastAsia" w:eastAsiaTheme="minorEastAsia" w:hAnsiTheme="minorEastAsia"/>
                <w:sz w:val="18"/>
                <w:szCs w:val="18"/>
              </w:rPr>
            </w:pPr>
            <w:r w:rsidRPr="00422148">
              <w:rPr>
                <w:rFonts w:asciiTheme="minorEastAsia" w:eastAsiaTheme="minorEastAsia" w:hAnsiTheme="minorEastAsia"/>
                <w:sz w:val="18"/>
                <w:szCs w:val="18"/>
              </w:rPr>
              <w:t xml:space="preserve">0.0003 </w:t>
            </w:r>
          </w:p>
        </w:tc>
        <w:tc>
          <w:tcPr>
            <w:tcW w:w="1080" w:type="dxa"/>
            <w:hideMark/>
          </w:tcPr>
          <w:p w:rsidR="0011618F" w:rsidRPr="00422148" w:rsidRDefault="0011618F" w:rsidP="00825978">
            <w:pPr>
              <w:spacing w:line="240" w:lineRule="exact"/>
              <w:rPr>
                <w:rFonts w:asciiTheme="minorEastAsia" w:eastAsiaTheme="minorEastAsia" w:hAnsiTheme="minorEastAsia"/>
                <w:sz w:val="18"/>
                <w:szCs w:val="18"/>
              </w:rPr>
            </w:pPr>
            <w:r w:rsidRPr="00422148">
              <w:rPr>
                <w:rFonts w:asciiTheme="minorEastAsia" w:eastAsiaTheme="minorEastAsia" w:hAnsiTheme="minorEastAsia"/>
                <w:sz w:val="18"/>
                <w:szCs w:val="18"/>
              </w:rPr>
              <w:t xml:space="preserve">0.0000 </w:t>
            </w:r>
          </w:p>
        </w:tc>
        <w:tc>
          <w:tcPr>
            <w:tcW w:w="1079" w:type="dxa"/>
            <w:hideMark/>
          </w:tcPr>
          <w:p w:rsidR="0011618F" w:rsidRPr="00422148" w:rsidRDefault="0011618F" w:rsidP="00825978">
            <w:pPr>
              <w:spacing w:line="240" w:lineRule="exact"/>
              <w:rPr>
                <w:rFonts w:asciiTheme="minorEastAsia" w:eastAsiaTheme="minorEastAsia" w:hAnsiTheme="minorEastAsia"/>
                <w:sz w:val="18"/>
                <w:szCs w:val="18"/>
              </w:rPr>
            </w:pPr>
            <w:r w:rsidRPr="00422148">
              <w:rPr>
                <w:rFonts w:asciiTheme="minorEastAsia" w:eastAsiaTheme="minorEastAsia" w:hAnsiTheme="minorEastAsia"/>
                <w:sz w:val="18"/>
                <w:szCs w:val="18"/>
              </w:rPr>
              <w:t xml:space="preserve">0.9711 </w:t>
            </w:r>
          </w:p>
        </w:tc>
        <w:tc>
          <w:tcPr>
            <w:tcW w:w="1080" w:type="dxa"/>
            <w:hideMark/>
          </w:tcPr>
          <w:p w:rsidR="0011618F" w:rsidRPr="00422148" w:rsidRDefault="0011618F" w:rsidP="00825978">
            <w:pPr>
              <w:spacing w:line="240" w:lineRule="exact"/>
              <w:rPr>
                <w:rFonts w:asciiTheme="minorEastAsia" w:eastAsiaTheme="minorEastAsia" w:hAnsiTheme="minorEastAsia"/>
                <w:sz w:val="18"/>
                <w:szCs w:val="18"/>
              </w:rPr>
            </w:pPr>
            <w:r w:rsidRPr="00422148">
              <w:rPr>
                <w:rFonts w:asciiTheme="minorEastAsia" w:eastAsiaTheme="minorEastAsia" w:hAnsiTheme="minorEastAsia"/>
                <w:sz w:val="18"/>
                <w:szCs w:val="18"/>
              </w:rPr>
              <w:t>0.0183</w:t>
            </w:r>
          </w:p>
        </w:tc>
        <w:tc>
          <w:tcPr>
            <w:tcW w:w="1080" w:type="dxa"/>
            <w:hideMark/>
          </w:tcPr>
          <w:p w:rsidR="0011618F" w:rsidRPr="00422148" w:rsidRDefault="0011618F" w:rsidP="00825978">
            <w:pPr>
              <w:spacing w:line="240" w:lineRule="exact"/>
              <w:rPr>
                <w:rFonts w:asciiTheme="minorEastAsia" w:eastAsiaTheme="minorEastAsia" w:hAnsiTheme="minorEastAsia"/>
                <w:sz w:val="18"/>
                <w:szCs w:val="18"/>
              </w:rPr>
            </w:pPr>
            <w:r w:rsidRPr="00422148">
              <w:rPr>
                <w:rFonts w:asciiTheme="minorEastAsia" w:eastAsiaTheme="minorEastAsia" w:hAnsiTheme="minorEastAsia"/>
                <w:sz w:val="18"/>
                <w:szCs w:val="18"/>
              </w:rPr>
              <w:t>Mode4</w:t>
            </w:r>
          </w:p>
        </w:tc>
      </w:tr>
      <w:tr w:rsidR="00422148" w:rsidRPr="00422148" w:rsidTr="00422148">
        <w:trPr>
          <w:trHeight w:val="20"/>
        </w:trPr>
        <w:tc>
          <w:tcPr>
            <w:tcW w:w="1418" w:type="dxa"/>
            <w:hideMark/>
          </w:tcPr>
          <w:p w:rsidR="0011618F" w:rsidRPr="00422148" w:rsidRDefault="0011618F" w:rsidP="00825978">
            <w:pPr>
              <w:spacing w:line="240" w:lineRule="exact"/>
              <w:rPr>
                <w:rFonts w:asciiTheme="minorEastAsia" w:eastAsiaTheme="minorEastAsia" w:hAnsiTheme="minorEastAsia"/>
                <w:sz w:val="18"/>
                <w:szCs w:val="18"/>
              </w:rPr>
            </w:pPr>
            <w:r w:rsidRPr="00422148">
              <w:rPr>
                <w:rFonts w:asciiTheme="minorEastAsia" w:eastAsiaTheme="minorEastAsia" w:hAnsiTheme="minorEastAsia"/>
                <w:sz w:val="18"/>
                <w:szCs w:val="18"/>
              </w:rPr>
              <w:t>算数平均</w:t>
            </w:r>
          </w:p>
        </w:tc>
        <w:tc>
          <w:tcPr>
            <w:tcW w:w="1079" w:type="dxa"/>
            <w:hideMark/>
          </w:tcPr>
          <w:p w:rsidR="0011618F" w:rsidRPr="00422148" w:rsidRDefault="0011618F" w:rsidP="00825978">
            <w:pPr>
              <w:spacing w:line="240" w:lineRule="exact"/>
              <w:rPr>
                <w:rFonts w:asciiTheme="minorEastAsia" w:eastAsiaTheme="minorEastAsia" w:hAnsiTheme="minorEastAsia"/>
                <w:sz w:val="18"/>
                <w:szCs w:val="18"/>
              </w:rPr>
            </w:pPr>
            <w:r w:rsidRPr="00422148">
              <w:rPr>
                <w:rFonts w:asciiTheme="minorEastAsia" w:eastAsiaTheme="minorEastAsia" w:hAnsiTheme="minorEastAsia"/>
                <w:sz w:val="18"/>
                <w:szCs w:val="18"/>
              </w:rPr>
              <w:t>0.4958</w:t>
            </w:r>
          </w:p>
        </w:tc>
        <w:tc>
          <w:tcPr>
            <w:tcW w:w="1080" w:type="dxa"/>
            <w:hideMark/>
          </w:tcPr>
          <w:p w:rsidR="0011618F" w:rsidRPr="00422148" w:rsidRDefault="0011618F" w:rsidP="00825978">
            <w:pPr>
              <w:spacing w:line="240" w:lineRule="exact"/>
              <w:rPr>
                <w:rFonts w:asciiTheme="minorEastAsia" w:eastAsiaTheme="minorEastAsia" w:hAnsiTheme="minorEastAsia"/>
                <w:sz w:val="18"/>
                <w:szCs w:val="18"/>
              </w:rPr>
            </w:pPr>
            <w:r w:rsidRPr="00422148">
              <w:rPr>
                <w:rFonts w:asciiTheme="minorEastAsia" w:eastAsiaTheme="minorEastAsia" w:hAnsiTheme="minorEastAsia"/>
                <w:sz w:val="18"/>
                <w:szCs w:val="18"/>
              </w:rPr>
              <w:t xml:space="preserve">0.4988 </w:t>
            </w:r>
          </w:p>
        </w:tc>
        <w:tc>
          <w:tcPr>
            <w:tcW w:w="1080" w:type="dxa"/>
            <w:hideMark/>
          </w:tcPr>
          <w:p w:rsidR="0011618F" w:rsidRPr="00422148" w:rsidRDefault="0011618F" w:rsidP="00825978">
            <w:pPr>
              <w:spacing w:line="240" w:lineRule="exact"/>
              <w:rPr>
                <w:rFonts w:asciiTheme="minorEastAsia" w:eastAsiaTheme="minorEastAsia" w:hAnsiTheme="minorEastAsia"/>
                <w:sz w:val="18"/>
                <w:szCs w:val="18"/>
              </w:rPr>
            </w:pPr>
            <w:r w:rsidRPr="00422148">
              <w:rPr>
                <w:rFonts w:asciiTheme="minorEastAsia" w:eastAsiaTheme="minorEastAsia" w:hAnsiTheme="minorEastAsia"/>
                <w:sz w:val="18"/>
                <w:szCs w:val="18"/>
              </w:rPr>
              <w:t xml:space="preserve">0.4598 </w:t>
            </w:r>
          </w:p>
        </w:tc>
        <w:tc>
          <w:tcPr>
            <w:tcW w:w="1079" w:type="dxa"/>
            <w:hideMark/>
          </w:tcPr>
          <w:p w:rsidR="0011618F" w:rsidRPr="00422148" w:rsidRDefault="0011618F" w:rsidP="00825978">
            <w:pPr>
              <w:spacing w:line="240" w:lineRule="exact"/>
              <w:rPr>
                <w:rFonts w:asciiTheme="minorEastAsia" w:eastAsiaTheme="minorEastAsia" w:hAnsiTheme="minorEastAsia"/>
                <w:sz w:val="18"/>
                <w:szCs w:val="18"/>
              </w:rPr>
            </w:pPr>
            <w:r w:rsidRPr="00422148">
              <w:rPr>
                <w:rFonts w:asciiTheme="minorEastAsia" w:eastAsiaTheme="minorEastAsia" w:hAnsiTheme="minorEastAsia"/>
                <w:sz w:val="18"/>
                <w:szCs w:val="18"/>
              </w:rPr>
              <w:t xml:space="preserve">0.9711 </w:t>
            </w:r>
          </w:p>
        </w:tc>
        <w:tc>
          <w:tcPr>
            <w:tcW w:w="1080" w:type="dxa"/>
            <w:hideMark/>
          </w:tcPr>
          <w:p w:rsidR="0011618F" w:rsidRPr="00422148" w:rsidRDefault="0011618F" w:rsidP="00825978">
            <w:pPr>
              <w:spacing w:line="240" w:lineRule="exact"/>
              <w:rPr>
                <w:rFonts w:asciiTheme="minorEastAsia" w:eastAsiaTheme="minorEastAsia" w:hAnsiTheme="minorEastAsia"/>
                <w:sz w:val="18"/>
                <w:szCs w:val="18"/>
              </w:rPr>
            </w:pPr>
            <w:r w:rsidRPr="00422148">
              <w:rPr>
                <w:rFonts w:asciiTheme="minorEastAsia" w:eastAsiaTheme="minorEastAsia" w:hAnsiTheme="minorEastAsia"/>
                <w:sz w:val="18"/>
                <w:szCs w:val="18"/>
              </w:rPr>
              <w:t>0.4663</w:t>
            </w:r>
          </w:p>
        </w:tc>
        <w:tc>
          <w:tcPr>
            <w:tcW w:w="1080" w:type="dxa"/>
            <w:hideMark/>
          </w:tcPr>
          <w:p w:rsidR="0011618F" w:rsidRPr="00422148" w:rsidRDefault="0011618F" w:rsidP="00825978">
            <w:pPr>
              <w:spacing w:line="240" w:lineRule="exact"/>
              <w:rPr>
                <w:rFonts w:asciiTheme="minorEastAsia" w:eastAsiaTheme="minorEastAsia" w:hAnsiTheme="minorEastAsia"/>
                <w:sz w:val="18"/>
                <w:szCs w:val="18"/>
              </w:rPr>
            </w:pPr>
            <w:r w:rsidRPr="00422148">
              <w:rPr>
                <w:rFonts w:asciiTheme="minorEastAsia" w:eastAsiaTheme="minorEastAsia" w:hAnsiTheme="minorEastAsia"/>
                <w:sz w:val="18"/>
                <w:szCs w:val="18"/>
              </w:rPr>
              <w:t>Mode4</w:t>
            </w:r>
          </w:p>
        </w:tc>
      </w:tr>
      <w:tr w:rsidR="00422148" w:rsidRPr="00422148" w:rsidTr="00422148">
        <w:trPr>
          <w:trHeight w:val="20"/>
        </w:trPr>
        <w:tc>
          <w:tcPr>
            <w:tcW w:w="1418" w:type="dxa"/>
            <w:hideMark/>
          </w:tcPr>
          <w:p w:rsidR="0011618F" w:rsidRPr="00422148" w:rsidRDefault="0011618F" w:rsidP="00825978">
            <w:pPr>
              <w:spacing w:line="240" w:lineRule="exact"/>
              <w:rPr>
                <w:rFonts w:asciiTheme="minorEastAsia" w:eastAsiaTheme="minorEastAsia" w:hAnsiTheme="minorEastAsia"/>
                <w:sz w:val="18"/>
                <w:szCs w:val="18"/>
              </w:rPr>
            </w:pPr>
            <w:r w:rsidRPr="00422148">
              <w:rPr>
                <w:rFonts w:asciiTheme="minorEastAsia" w:eastAsiaTheme="minorEastAsia" w:hAnsiTheme="minorEastAsia"/>
                <w:sz w:val="18"/>
                <w:szCs w:val="18"/>
              </w:rPr>
              <w:t>几何平均</w:t>
            </w:r>
          </w:p>
        </w:tc>
        <w:tc>
          <w:tcPr>
            <w:tcW w:w="1079" w:type="dxa"/>
            <w:hideMark/>
          </w:tcPr>
          <w:p w:rsidR="0011618F" w:rsidRPr="00422148" w:rsidRDefault="0011618F" w:rsidP="00825978">
            <w:pPr>
              <w:spacing w:line="240" w:lineRule="exact"/>
              <w:rPr>
                <w:rFonts w:asciiTheme="minorEastAsia" w:eastAsiaTheme="minorEastAsia" w:hAnsiTheme="minorEastAsia"/>
                <w:sz w:val="18"/>
                <w:szCs w:val="18"/>
              </w:rPr>
            </w:pPr>
            <w:r w:rsidRPr="00422148">
              <w:rPr>
                <w:rFonts w:asciiTheme="minorEastAsia" w:eastAsiaTheme="minorEastAsia" w:hAnsiTheme="minorEastAsia"/>
                <w:sz w:val="18"/>
                <w:szCs w:val="18"/>
              </w:rPr>
              <w:t xml:space="preserve"> 0.0112</w:t>
            </w:r>
          </w:p>
        </w:tc>
        <w:tc>
          <w:tcPr>
            <w:tcW w:w="1080" w:type="dxa"/>
            <w:hideMark/>
          </w:tcPr>
          <w:p w:rsidR="0011618F" w:rsidRPr="00422148" w:rsidRDefault="0011618F" w:rsidP="00825978">
            <w:pPr>
              <w:spacing w:line="240" w:lineRule="exact"/>
              <w:rPr>
                <w:rFonts w:asciiTheme="minorEastAsia" w:eastAsiaTheme="minorEastAsia" w:hAnsiTheme="minorEastAsia"/>
                <w:sz w:val="18"/>
                <w:szCs w:val="18"/>
              </w:rPr>
            </w:pPr>
            <w:r w:rsidRPr="00422148">
              <w:rPr>
                <w:rFonts w:asciiTheme="minorEastAsia" w:eastAsiaTheme="minorEastAsia" w:hAnsiTheme="minorEastAsia"/>
                <w:sz w:val="18"/>
                <w:szCs w:val="18"/>
              </w:rPr>
              <w:t xml:space="preserve">0.0127 </w:t>
            </w:r>
          </w:p>
        </w:tc>
        <w:tc>
          <w:tcPr>
            <w:tcW w:w="1080" w:type="dxa"/>
            <w:hideMark/>
          </w:tcPr>
          <w:p w:rsidR="0011618F" w:rsidRPr="00422148" w:rsidRDefault="0011618F" w:rsidP="00825978">
            <w:pPr>
              <w:spacing w:line="240" w:lineRule="exact"/>
              <w:rPr>
                <w:rFonts w:asciiTheme="minorEastAsia" w:eastAsiaTheme="minorEastAsia" w:hAnsiTheme="minorEastAsia"/>
                <w:sz w:val="18"/>
                <w:szCs w:val="18"/>
              </w:rPr>
            </w:pPr>
            <w:r w:rsidRPr="00422148">
              <w:rPr>
                <w:rFonts w:asciiTheme="minorEastAsia" w:eastAsiaTheme="minorEastAsia" w:hAnsiTheme="minorEastAsia"/>
                <w:sz w:val="18"/>
                <w:szCs w:val="18"/>
              </w:rPr>
              <w:t xml:space="preserve">0.0016 </w:t>
            </w:r>
          </w:p>
        </w:tc>
        <w:tc>
          <w:tcPr>
            <w:tcW w:w="1079" w:type="dxa"/>
            <w:hideMark/>
          </w:tcPr>
          <w:p w:rsidR="0011618F" w:rsidRPr="00422148" w:rsidRDefault="0011618F" w:rsidP="00825978">
            <w:pPr>
              <w:spacing w:line="240" w:lineRule="exact"/>
              <w:rPr>
                <w:rFonts w:asciiTheme="minorEastAsia" w:eastAsiaTheme="minorEastAsia" w:hAnsiTheme="minorEastAsia"/>
                <w:sz w:val="18"/>
                <w:szCs w:val="18"/>
              </w:rPr>
            </w:pPr>
            <w:r w:rsidRPr="00422148">
              <w:rPr>
                <w:rFonts w:asciiTheme="minorEastAsia" w:eastAsiaTheme="minorEastAsia" w:hAnsiTheme="minorEastAsia"/>
                <w:sz w:val="18"/>
                <w:szCs w:val="18"/>
              </w:rPr>
              <w:t xml:space="preserve">0.9711 </w:t>
            </w:r>
          </w:p>
        </w:tc>
        <w:tc>
          <w:tcPr>
            <w:tcW w:w="1080" w:type="dxa"/>
            <w:hideMark/>
          </w:tcPr>
          <w:p w:rsidR="0011618F" w:rsidRPr="00422148" w:rsidRDefault="0011618F" w:rsidP="00825978">
            <w:pPr>
              <w:spacing w:line="240" w:lineRule="exact"/>
              <w:rPr>
                <w:rFonts w:asciiTheme="minorEastAsia" w:eastAsiaTheme="minorEastAsia" w:hAnsiTheme="minorEastAsia"/>
                <w:sz w:val="18"/>
                <w:szCs w:val="18"/>
              </w:rPr>
            </w:pPr>
            <w:r w:rsidRPr="00422148">
              <w:rPr>
                <w:rFonts w:asciiTheme="minorEastAsia" w:eastAsiaTheme="minorEastAsia" w:hAnsiTheme="minorEastAsia"/>
                <w:sz w:val="18"/>
                <w:szCs w:val="18"/>
              </w:rPr>
              <w:t>0.0923</w:t>
            </w:r>
          </w:p>
        </w:tc>
        <w:tc>
          <w:tcPr>
            <w:tcW w:w="1080" w:type="dxa"/>
            <w:hideMark/>
          </w:tcPr>
          <w:p w:rsidR="0011618F" w:rsidRPr="00422148" w:rsidRDefault="0011618F" w:rsidP="00825978">
            <w:pPr>
              <w:spacing w:line="240" w:lineRule="exact"/>
              <w:rPr>
                <w:rFonts w:asciiTheme="minorEastAsia" w:eastAsiaTheme="minorEastAsia" w:hAnsiTheme="minorEastAsia"/>
                <w:sz w:val="18"/>
                <w:szCs w:val="18"/>
              </w:rPr>
            </w:pPr>
            <w:r w:rsidRPr="00422148">
              <w:rPr>
                <w:rFonts w:asciiTheme="minorEastAsia" w:eastAsiaTheme="minorEastAsia" w:hAnsiTheme="minorEastAsia"/>
                <w:sz w:val="18"/>
                <w:szCs w:val="18"/>
              </w:rPr>
              <w:t>Mode4</w:t>
            </w:r>
          </w:p>
        </w:tc>
      </w:tr>
    </w:tbl>
    <w:p w:rsidR="0011618F" w:rsidRPr="00422148" w:rsidRDefault="0011618F" w:rsidP="007F0AAA">
      <w:pPr>
        <w:pStyle w:val="af7"/>
        <w:spacing w:line="240" w:lineRule="auto"/>
        <w:ind w:firstLineChars="200" w:firstLine="420"/>
        <w:rPr>
          <w:rFonts w:asciiTheme="minorEastAsia" w:eastAsiaTheme="minorEastAsia" w:hAnsiTheme="minorEastAsia"/>
          <w:sz w:val="21"/>
        </w:rPr>
      </w:pPr>
      <w:r w:rsidRPr="00422148">
        <w:rPr>
          <w:rFonts w:asciiTheme="minorEastAsia" w:eastAsiaTheme="minorEastAsia" w:hAnsiTheme="minorEastAsia" w:hint="eastAsia"/>
          <w:sz w:val="21"/>
        </w:rPr>
        <w:t>进行Aspen模拟测试，发现</w:t>
      </w:r>
      <w:r w:rsidRPr="00422148">
        <w:rPr>
          <w:rFonts w:asciiTheme="minorEastAsia" w:eastAsiaTheme="minorEastAsia" w:hAnsiTheme="minorEastAsia"/>
          <w:sz w:val="21"/>
        </w:rPr>
        <w:t>M</w:t>
      </w:r>
      <w:r w:rsidRPr="00422148">
        <w:rPr>
          <w:rFonts w:asciiTheme="minorEastAsia" w:eastAsiaTheme="minorEastAsia" w:hAnsiTheme="minorEastAsia" w:hint="eastAsia"/>
          <w:sz w:val="21"/>
        </w:rPr>
        <w:t>ode</w:t>
      </w:r>
      <w:r w:rsidRPr="00422148">
        <w:rPr>
          <w:rFonts w:asciiTheme="minorEastAsia" w:eastAsiaTheme="minorEastAsia" w:hAnsiTheme="minorEastAsia"/>
          <w:sz w:val="21"/>
        </w:rPr>
        <w:t>4</w:t>
      </w:r>
      <w:r w:rsidRPr="00422148">
        <w:rPr>
          <w:rFonts w:asciiTheme="minorEastAsia" w:eastAsiaTheme="minorEastAsia" w:hAnsiTheme="minorEastAsia" w:hint="eastAsia"/>
          <w:sz w:val="21"/>
        </w:rPr>
        <w:t>可行，而Mode</w:t>
      </w:r>
      <w:r w:rsidRPr="00422148">
        <w:rPr>
          <w:rFonts w:asciiTheme="minorEastAsia" w:eastAsiaTheme="minorEastAsia" w:hAnsiTheme="minorEastAsia"/>
          <w:sz w:val="21"/>
        </w:rPr>
        <w:t>2</w:t>
      </w:r>
      <w:r w:rsidRPr="00422148">
        <w:rPr>
          <w:rFonts w:asciiTheme="minorEastAsia" w:eastAsiaTheme="minorEastAsia" w:hAnsiTheme="minorEastAsia" w:hint="eastAsia"/>
          <w:sz w:val="21"/>
        </w:rPr>
        <w:t>无效，故而不选用按“分隶属度比”加权的方式。</w:t>
      </w:r>
    </w:p>
    <w:p w:rsidR="0011618F" w:rsidRPr="00422148" w:rsidRDefault="0011618F" w:rsidP="00DD63E3">
      <w:pPr>
        <w:ind w:firstLineChars="200" w:firstLine="420"/>
        <w:rPr>
          <w:rFonts w:asciiTheme="minorEastAsia" w:eastAsiaTheme="minorEastAsia" w:hAnsiTheme="minorEastAsia"/>
        </w:rPr>
      </w:pPr>
      <w:r w:rsidRPr="00422148">
        <w:rPr>
          <w:rFonts w:asciiTheme="minorEastAsia" w:eastAsiaTheme="minorEastAsia" w:hAnsiTheme="minorEastAsia" w:hint="eastAsia"/>
        </w:rPr>
        <w:t>再次匹配</w:t>
      </w:r>
      <w:r w:rsidRPr="00422148">
        <w:rPr>
          <w:rFonts w:asciiTheme="minorEastAsia" w:eastAsiaTheme="minorEastAsia" w:hAnsiTheme="minorEastAsia"/>
        </w:rPr>
        <w:t>——</w:t>
      </w:r>
      <w:r w:rsidRPr="00422148">
        <w:rPr>
          <w:rFonts w:asciiTheme="minorEastAsia" w:eastAsiaTheme="minorEastAsia" w:hAnsiTheme="minorEastAsia" w:hint="eastAsia"/>
        </w:rPr>
        <w:t>产品质量</w:t>
      </w:r>
      <w:r w:rsidR="0092168B" w:rsidRPr="00422148">
        <w:rPr>
          <w:rFonts w:asciiTheme="minorEastAsia" w:eastAsiaTheme="minorEastAsia" w:hAnsiTheme="minorEastAsia" w:hint="eastAsia"/>
        </w:rPr>
        <w:t>：</w:t>
      </w:r>
    </w:p>
    <w:p w:rsidR="0011618F" w:rsidRPr="00422148" w:rsidRDefault="0011618F" w:rsidP="007F0AAA">
      <w:pPr>
        <w:pStyle w:val="af7"/>
        <w:spacing w:line="240" w:lineRule="auto"/>
        <w:ind w:firstLineChars="200" w:firstLine="420"/>
        <w:rPr>
          <w:rFonts w:asciiTheme="minorEastAsia" w:eastAsiaTheme="minorEastAsia" w:hAnsiTheme="minorEastAsia"/>
          <w:sz w:val="21"/>
        </w:rPr>
      </w:pPr>
      <w:r w:rsidRPr="00422148">
        <w:rPr>
          <w:rFonts w:asciiTheme="minorEastAsia" w:eastAsiaTheme="minorEastAsia" w:hAnsiTheme="minorEastAsia" w:hint="eastAsia"/>
          <w:sz w:val="21"/>
        </w:rPr>
        <w:t>在</w:t>
      </w:r>
      <w:r w:rsidR="0092168B" w:rsidRPr="00422148">
        <w:rPr>
          <w:rFonts w:asciiTheme="minorEastAsia" w:eastAsiaTheme="minorEastAsia" w:hAnsiTheme="minorEastAsia" w:hint="eastAsia"/>
          <w:sz w:val="21"/>
        </w:rPr>
        <w:t>初次匹</w:t>
      </w:r>
      <w:r w:rsidR="0092168B" w:rsidRPr="00422148">
        <w:rPr>
          <w:rFonts w:asciiTheme="minorEastAsia" w:eastAsiaTheme="minorEastAsia" w:hAnsiTheme="minorEastAsia"/>
          <w:sz w:val="21"/>
        </w:rPr>
        <w:t>配</w:t>
      </w:r>
      <w:r w:rsidRPr="00422148">
        <w:rPr>
          <w:rFonts w:asciiTheme="minorEastAsia" w:eastAsiaTheme="minorEastAsia" w:hAnsiTheme="minorEastAsia" w:hint="eastAsia"/>
          <w:sz w:val="21"/>
        </w:rPr>
        <w:t>中选出的</w:t>
      </w:r>
      <w:r w:rsidRPr="00422148">
        <w:rPr>
          <w:rFonts w:asciiTheme="minorEastAsia" w:eastAsiaTheme="minorEastAsia" w:hAnsiTheme="minorEastAsia"/>
          <w:sz w:val="21"/>
        </w:rPr>
        <w:t>mode4</w:t>
      </w:r>
      <w:r w:rsidRPr="00422148">
        <w:rPr>
          <w:rFonts w:asciiTheme="minorEastAsia" w:eastAsiaTheme="minorEastAsia" w:hAnsiTheme="minorEastAsia" w:hint="eastAsia"/>
          <w:sz w:val="21"/>
        </w:rPr>
        <w:t>基础上，用产品质量要求作为指纹，与</w:t>
      </w:r>
      <w:r w:rsidRPr="00422148">
        <w:rPr>
          <w:rFonts w:asciiTheme="minorEastAsia" w:eastAsiaTheme="minorEastAsia" w:hAnsiTheme="minorEastAsia"/>
          <w:sz w:val="21"/>
        </w:rPr>
        <w:t>mode4</w:t>
      </w:r>
      <w:r w:rsidRPr="00422148">
        <w:rPr>
          <w:rFonts w:asciiTheme="minorEastAsia" w:eastAsiaTheme="minorEastAsia" w:hAnsiTheme="minorEastAsia" w:hint="eastAsia"/>
          <w:sz w:val="21"/>
        </w:rPr>
        <w:t>的四个子案例进行匹配。</w:t>
      </w:r>
    </w:p>
    <w:p w:rsidR="0011618F" w:rsidRPr="00422148" w:rsidRDefault="0011618F" w:rsidP="007F0AAA">
      <w:pPr>
        <w:pStyle w:val="af7"/>
        <w:spacing w:line="240" w:lineRule="auto"/>
        <w:ind w:firstLineChars="200" w:firstLine="420"/>
        <w:rPr>
          <w:rFonts w:asciiTheme="minorEastAsia" w:eastAsiaTheme="minorEastAsia" w:hAnsiTheme="minorEastAsia"/>
          <w:sz w:val="21"/>
        </w:rPr>
      </w:pPr>
      <w:r w:rsidRPr="00422148">
        <w:rPr>
          <w:rFonts w:asciiTheme="minorEastAsia" w:eastAsiaTheme="minorEastAsia" w:hAnsiTheme="minorEastAsia" w:hint="eastAsia"/>
          <w:sz w:val="21"/>
        </w:rPr>
        <w:t>按各分隶属度值比重加权，得到结果：</w:t>
      </w:r>
    </w:p>
    <w:p w:rsidR="0011618F" w:rsidRPr="00422148" w:rsidRDefault="0011618F" w:rsidP="007F0AAA">
      <w:pPr>
        <w:pStyle w:val="af7"/>
        <w:spacing w:line="240" w:lineRule="auto"/>
        <w:ind w:firstLineChars="200" w:firstLine="420"/>
        <w:rPr>
          <w:rFonts w:asciiTheme="minorEastAsia" w:eastAsiaTheme="minorEastAsia" w:hAnsiTheme="minorEastAsia"/>
          <w:sz w:val="21"/>
        </w:rPr>
      </w:pPr>
      <w:r w:rsidRPr="00422148">
        <w:rPr>
          <w:rFonts w:asciiTheme="minorEastAsia" w:eastAsiaTheme="minorEastAsia" w:hAnsiTheme="minorEastAsia"/>
          <w:sz w:val="21"/>
        </w:rPr>
        <w:t>[0.6000</w:t>
      </w:r>
      <w:r w:rsidRPr="00422148">
        <w:rPr>
          <w:rFonts w:asciiTheme="minorEastAsia" w:eastAsiaTheme="minorEastAsia" w:hAnsiTheme="minorEastAsia" w:hint="eastAsia"/>
          <w:sz w:val="21"/>
        </w:rPr>
        <w:t>，</w:t>
      </w:r>
      <w:r w:rsidRPr="00422148">
        <w:rPr>
          <w:rFonts w:asciiTheme="minorEastAsia" w:eastAsiaTheme="minorEastAsia" w:hAnsiTheme="minorEastAsia"/>
          <w:sz w:val="21"/>
        </w:rPr>
        <w:t>0.1100</w:t>
      </w:r>
      <w:r w:rsidRPr="00422148">
        <w:rPr>
          <w:rFonts w:asciiTheme="minorEastAsia" w:eastAsiaTheme="minorEastAsia" w:hAnsiTheme="minorEastAsia" w:hint="eastAsia"/>
          <w:sz w:val="21"/>
        </w:rPr>
        <w:t>，</w:t>
      </w:r>
      <w:r w:rsidRPr="00422148">
        <w:rPr>
          <w:rFonts w:asciiTheme="minorEastAsia" w:eastAsiaTheme="minorEastAsia" w:hAnsiTheme="minorEastAsia"/>
          <w:sz w:val="21"/>
        </w:rPr>
        <w:t>0.1800</w:t>
      </w:r>
      <w:r w:rsidRPr="00422148">
        <w:rPr>
          <w:rFonts w:asciiTheme="minorEastAsia" w:eastAsiaTheme="minorEastAsia" w:hAnsiTheme="minorEastAsia" w:hint="eastAsia"/>
          <w:sz w:val="21"/>
        </w:rPr>
        <w:t>，</w:t>
      </w:r>
      <w:r w:rsidRPr="00422148">
        <w:rPr>
          <w:rFonts w:asciiTheme="minorEastAsia" w:eastAsiaTheme="minorEastAsia" w:hAnsiTheme="minorEastAsia"/>
          <w:sz w:val="21"/>
        </w:rPr>
        <w:t>0.6100]</w:t>
      </w:r>
      <w:r w:rsidRPr="00422148">
        <w:rPr>
          <w:rFonts w:asciiTheme="minorEastAsia" w:eastAsiaTheme="minorEastAsia" w:hAnsiTheme="minorEastAsia" w:hint="eastAsia"/>
          <w:sz w:val="21"/>
        </w:rPr>
        <w:t>；</w:t>
      </w:r>
    </w:p>
    <w:p w:rsidR="0011618F" w:rsidRPr="00422148" w:rsidRDefault="0011618F" w:rsidP="007F0AAA">
      <w:pPr>
        <w:pStyle w:val="af7"/>
        <w:spacing w:line="240" w:lineRule="auto"/>
        <w:ind w:firstLineChars="200" w:firstLine="420"/>
        <w:rPr>
          <w:rFonts w:asciiTheme="minorEastAsia" w:eastAsiaTheme="minorEastAsia" w:hAnsiTheme="minorEastAsia"/>
          <w:sz w:val="21"/>
        </w:rPr>
      </w:pPr>
      <w:r w:rsidRPr="00422148">
        <w:rPr>
          <w:rFonts w:asciiTheme="minorEastAsia" w:eastAsiaTheme="minorEastAsia" w:hAnsiTheme="minorEastAsia" w:hint="eastAsia"/>
          <w:sz w:val="21"/>
        </w:rPr>
        <w:t>按阈值原则，子案例</w:t>
      </w:r>
      <w:r w:rsidRPr="00422148">
        <w:rPr>
          <w:rFonts w:asciiTheme="minorEastAsia" w:eastAsiaTheme="minorEastAsia" w:hAnsiTheme="minorEastAsia"/>
          <w:sz w:val="21"/>
        </w:rPr>
        <w:t>4</w:t>
      </w:r>
      <w:r w:rsidRPr="00422148">
        <w:rPr>
          <w:rFonts w:asciiTheme="minorEastAsia" w:eastAsiaTheme="minorEastAsia" w:hAnsiTheme="minorEastAsia" w:hint="eastAsia"/>
          <w:sz w:val="21"/>
        </w:rPr>
        <w:t>最符合，子案例</w:t>
      </w:r>
      <w:r w:rsidRPr="00422148">
        <w:rPr>
          <w:rFonts w:asciiTheme="minorEastAsia" w:eastAsiaTheme="minorEastAsia" w:hAnsiTheme="minorEastAsia"/>
          <w:sz w:val="21"/>
        </w:rPr>
        <w:t>1</w:t>
      </w:r>
      <w:r w:rsidRPr="00422148">
        <w:rPr>
          <w:rFonts w:asciiTheme="minorEastAsia" w:eastAsiaTheme="minorEastAsia" w:hAnsiTheme="minorEastAsia" w:hint="eastAsia"/>
          <w:sz w:val="21"/>
        </w:rPr>
        <w:t>也可以。</w:t>
      </w:r>
    </w:p>
    <w:p w:rsidR="0011618F" w:rsidRPr="0047044C" w:rsidRDefault="00DD63E3" w:rsidP="0047044C">
      <w:pPr>
        <w:pStyle w:val="3"/>
        <w:spacing w:line="240" w:lineRule="auto"/>
        <w:ind w:firstLineChars="177" w:firstLine="425"/>
        <w:rPr>
          <w:b w:val="0"/>
          <w:bCs w:val="0"/>
          <w:sz w:val="24"/>
          <w:szCs w:val="24"/>
        </w:rPr>
      </w:pPr>
      <w:bookmarkStart w:id="199" w:name="_Toc451411346"/>
      <w:bookmarkStart w:id="200" w:name="_Toc452124031"/>
      <w:bookmarkStart w:id="201" w:name="_Toc496007329"/>
      <w:r w:rsidRPr="0047044C">
        <w:rPr>
          <w:rFonts w:asciiTheme="minorEastAsia" w:eastAsiaTheme="minorEastAsia" w:hAnsiTheme="minorEastAsia" w:hint="eastAsia"/>
          <w:b w:val="0"/>
          <w:bCs w:val="0"/>
          <w:sz w:val="24"/>
          <w:szCs w:val="24"/>
        </w:rPr>
        <w:t>（三）</w:t>
      </w:r>
      <w:r w:rsidR="0011618F" w:rsidRPr="0047044C">
        <w:rPr>
          <w:rFonts w:asciiTheme="minorEastAsia" w:eastAsiaTheme="minorEastAsia" w:hAnsiTheme="minorEastAsia" w:hint="eastAsia"/>
          <w:b w:val="0"/>
          <w:bCs w:val="0"/>
          <w:sz w:val="24"/>
          <w:szCs w:val="24"/>
        </w:rPr>
        <w:t>装置级应用——以FCC装置</w:t>
      </w:r>
      <w:r w:rsidR="0011618F" w:rsidRPr="0047044C">
        <w:rPr>
          <w:rFonts w:hint="eastAsia"/>
          <w:b w:val="0"/>
          <w:bCs w:val="0"/>
          <w:sz w:val="24"/>
          <w:szCs w:val="24"/>
        </w:rPr>
        <w:t>为例</w:t>
      </w:r>
      <w:bookmarkEnd w:id="199"/>
      <w:bookmarkEnd w:id="200"/>
      <w:bookmarkEnd w:id="201"/>
    </w:p>
    <w:p w:rsidR="0011618F" w:rsidRPr="0047044C" w:rsidRDefault="003E7F29" w:rsidP="005110CA">
      <w:pPr>
        <w:ind w:firstLineChars="200" w:firstLine="420"/>
        <w:rPr>
          <w:rFonts w:ascii="宋体" w:hAnsi="宋体"/>
        </w:rPr>
      </w:pPr>
      <w:bookmarkStart w:id="202" w:name="_Toc451411347"/>
      <w:bookmarkStart w:id="203" w:name="_Toc452124032"/>
      <w:r w:rsidRPr="0047044C">
        <w:rPr>
          <w:rFonts w:ascii="宋体" w:hAnsi="宋体" w:hint="eastAsia"/>
        </w:rPr>
        <w:t>1.</w:t>
      </w:r>
      <w:r w:rsidR="0011618F" w:rsidRPr="0047044C">
        <w:rPr>
          <w:rFonts w:ascii="宋体" w:hAnsi="宋体"/>
        </w:rPr>
        <w:t>F</w:t>
      </w:r>
      <w:r w:rsidR="0011618F" w:rsidRPr="0047044C">
        <w:rPr>
          <w:rFonts w:ascii="宋体" w:hAnsi="宋体" w:hint="eastAsia"/>
        </w:rPr>
        <w:t>CC装置基本知识</w:t>
      </w:r>
      <w:bookmarkEnd w:id="202"/>
      <w:bookmarkEnd w:id="203"/>
    </w:p>
    <w:p w:rsidR="00DD63E3" w:rsidRPr="0047044C" w:rsidRDefault="00DD63E3" w:rsidP="003E7F29">
      <w:pPr>
        <w:ind w:firstLineChars="200" w:firstLine="420"/>
      </w:pPr>
      <w:r w:rsidRPr="0047044C">
        <w:rPr>
          <w:rFonts w:ascii="宋体" w:hAnsi="宋体" w:hint="eastAsia"/>
        </w:rPr>
        <w:t>FCC</w:t>
      </w:r>
      <w:r w:rsidRPr="0047044C">
        <w:rPr>
          <w:rFonts w:hint="eastAsia"/>
        </w:rPr>
        <w:t>工艺流程</w:t>
      </w:r>
      <w:r w:rsidR="0092168B" w:rsidRPr="0047044C">
        <w:rPr>
          <w:rFonts w:hint="eastAsia"/>
        </w:rPr>
        <w:t>如</w:t>
      </w:r>
      <w:r w:rsidRPr="0047044C">
        <w:rPr>
          <w:rFonts w:hint="eastAsia"/>
        </w:rPr>
        <w:t>图</w:t>
      </w:r>
      <w:r w:rsidR="0092168B" w:rsidRPr="0047044C">
        <w:rPr>
          <w:rFonts w:ascii="宋体" w:hAnsi="宋体" w:hint="eastAsia"/>
        </w:rPr>
        <w:t>2-</w:t>
      </w:r>
      <w:r w:rsidR="00FE7BE5">
        <w:rPr>
          <w:rFonts w:ascii="宋体" w:hAnsi="宋体" w:hint="eastAsia"/>
        </w:rPr>
        <w:t>40</w:t>
      </w:r>
      <w:r w:rsidR="0092168B" w:rsidRPr="0047044C">
        <w:rPr>
          <w:rFonts w:ascii="宋体" w:hAnsi="宋体" w:hint="eastAsia"/>
        </w:rPr>
        <w:t>所示</w:t>
      </w:r>
      <w:r w:rsidR="003E7F29" w:rsidRPr="0047044C">
        <w:rPr>
          <w:rFonts w:ascii="宋体" w:hAnsi="宋体" w:hint="eastAsia"/>
        </w:rPr>
        <w:t>。</w:t>
      </w:r>
    </w:p>
    <w:p w:rsidR="0011618F" w:rsidRPr="00B60583" w:rsidRDefault="0011618F" w:rsidP="0011618F">
      <w:pPr>
        <w:jc w:val="center"/>
        <w:rPr>
          <w:rFonts w:asciiTheme="minorEastAsia" w:eastAsiaTheme="minorEastAsia" w:hAnsiTheme="minorEastAsia"/>
          <w:noProof/>
        </w:rPr>
      </w:pPr>
      <w:bookmarkStart w:id="204" w:name="_Toc452044699"/>
      <w:r w:rsidRPr="00B60583">
        <w:rPr>
          <w:rFonts w:asciiTheme="minorEastAsia" w:eastAsiaTheme="minorEastAsia" w:hAnsiTheme="minorEastAsia"/>
          <w:noProof/>
        </w:rPr>
        <w:drawing>
          <wp:inline distT="0" distB="0" distL="0" distR="0">
            <wp:extent cx="5327650" cy="1543050"/>
            <wp:effectExtent l="19050" t="0" r="6350" b="0"/>
            <wp:docPr id="56" name="图片 56" descr="fcc工艺流程图_副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fcc工艺流程图_副本"/>
                    <pic:cNvPicPr>
                      <a:picLocks noChangeAspect="1" noChangeArrowheads="1"/>
                    </pic:cNvPicPr>
                  </pic:nvPicPr>
                  <pic:blipFill>
                    <a:blip r:embed="rId102" cstate="print"/>
                    <a:srcRect/>
                    <a:stretch>
                      <a:fillRect/>
                    </a:stretch>
                  </pic:blipFill>
                  <pic:spPr bwMode="auto">
                    <a:xfrm>
                      <a:off x="0" y="0"/>
                      <a:ext cx="5327650" cy="1543050"/>
                    </a:xfrm>
                    <a:prstGeom prst="rect">
                      <a:avLst/>
                    </a:prstGeom>
                    <a:noFill/>
                    <a:ln w="9525">
                      <a:noFill/>
                      <a:miter lim="800000"/>
                      <a:headEnd/>
                      <a:tailEnd/>
                    </a:ln>
                  </pic:spPr>
                </pic:pic>
              </a:graphicData>
            </a:graphic>
          </wp:inline>
        </w:drawing>
      </w:r>
      <w:bookmarkEnd w:id="204"/>
    </w:p>
    <w:p w:rsidR="0011618F" w:rsidRPr="00A0677A" w:rsidRDefault="0011618F" w:rsidP="00A0677A">
      <w:pPr>
        <w:pStyle w:val="aa"/>
        <w:jc w:val="center"/>
        <w:rPr>
          <w:rFonts w:ascii="黑体" w:eastAsia="黑体" w:hAnsi="黑体" w:cs="Times New Roman"/>
          <w:sz w:val="18"/>
          <w:szCs w:val="18"/>
        </w:rPr>
      </w:pPr>
      <w:bookmarkStart w:id="205" w:name="_Toc452044700"/>
      <w:bookmarkStart w:id="206" w:name="_Toc452997207"/>
      <w:r w:rsidRPr="00A0677A">
        <w:rPr>
          <w:rFonts w:ascii="黑体" w:eastAsia="黑体" w:hAnsi="黑体" w:cs="Times New Roman" w:hint="eastAsia"/>
          <w:sz w:val="18"/>
          <w:szCs w:val="18"/>
        </w:rPr>
        <w:t>图</w:t>
      </w:r>
      <w:r w:rsidR="0092168B" w:rsidRPr="00A0677A">
        <w:rPr>
          <w:rFonts w:ascii="黑体" w:eastAsia="黑体" w:hAnsi="黑体" w:cs="Times New Roman" w:hint="eastAsia"/>
          <w:sz w:val="18"/>
          <w:szCs w:val="18"/>
        </w:rPr>
        <w:t>2-</w:t>
      </w:r>
      <w:r w:rsidR="00FE7BE5">
        <w:rPr>
          <w:rFonts w:ascii="黑体" w:eastAsia="黑体" w:hAnsi="黑体" w:cs="Times New Roman" w:hint="eastAsia"/>
          <w:sz w:val="18"/>
          <w:szCs w:val="18"/>
        </w:rPr>
        <w:t>40</w:t>
      </w:r>
      <w:r w:rsidRPr="00A0677A">
        <w:rPr>
          <w:rFonts w:ascii="黑体" w:eastAsia="黑体" w:hAnsi="黑体" w:cs="Times New Roman" w:hint="eastAsia"/>
          <w:sz w:val="18"/>
          <w:szCs w:val="18"/>
        </w:rPr>
        <w:t xml:space="preserve"> </w:t>
      </w:r>
      <w:r w:rsidR="002F0C57">
        <w:rPr>
          <w:rFonts w:ascii="黑体" w:eastAsia="黑体" w:hAnsi="黑体" w:cs="Times New Roman" w:hint="eastAsia"/>
          <w:sz w:val="18"/>
          <w:szCs w:val="18"/>
        </w:rPr>
        <w:t xml:space="preserve"> </w:t>
      </w:r>
      <w:r w:rsidRPr="00A0677A">
        <w:rPr>
          <w:rFonts w:ascii="黑体" w:eastAsia="黑体" w:hAnsi="黑体" w:cs="Times New Roman" w:hint="eastAsia"/>
          <w:sz w:val="18"/>
          <w:szCs w:val="18"/>
        </w:rPr>
        <w:t>FCC工艺流程图</w:t>
      </w:r>
      <w:bookmarkEnd w:id="205"/>
      <w:bookmarkEnd w:id="206"/>
    </w:p>
    <w:p w:rsidR="0011618F" w:rsidRPr="0047044C" w:rsidRDefault="0011618F" w:rsidP="0011618F">
      <w:pPr>
        <w:pStyle w:val="af7"/>
        <w:spacing w:line="240" w:lineRule="auto"/>
        <w:rPr>
          <w:rFonts w:asciiTheme="minorEastAsia" w:eastAsiaTheme="minorEastAsia" w:hAnsiTheme="minorEastAsia"/>
          <w:sz w:val="21"/>
        </w:rPr>
      </w:pPr>
      <w:r w:rsidRPr="0047044C">
        <w:rPr>
          <w:rFonts w:asciiTheme="minorEastAsia" w:eastAsiaTheme="minorEastAsia" w:hAnsiTheme="minorEastAsia" w:hint="eastAsia"/>
          <w:sz w:val="21"/>
        </w:rPr>
        <w:t>FCC装置主要包括三部分：发生催化裂化反应、脱氢反应和其他副反应的反应再生系统，将产品脱过热并进行初步分离的分馏系统</w:t>
      </w:r>
      <w:r w:rsidR="00B17DA9">
        <w:rPr>
          <w:rFonts w:asciiTheme="minorEastAsia" w:eastAsiaTheme="minorEastAsia" w:hAnsiTheme="minorEastAsia" w:hint="eastAsia"/>
          <w:sz w:val="21"/>
        </w:rPr>
        <w:t>，</w:t>
      </w:r>
      <w:r w:rsidRPr="0047044C">
        <w:rPr>
          <w:rFonts w:asciiTheme="minorEastAsia" w:eastAsiaTheme="minorEastAsia" w:hAnsiTheme="minorEastAsia" w:hint="eastAsia"/>
          <w:sz w:val="21"/>
        </w:rPr>
        <w:t>对产品进行精制以获得合格产品的吸收稳定系统。汽油</w:t>
      </w:r>
      <w:r w:rsidRPr="0047044C">
        <w:rPr>
          <w:rFonts w:asciiTheme="minorEastAsia" w:eastAsiaTheme="minorEastAsia" w:hAnsiTheme="minorEastAsia" w:hint="eastAsia"/>
          <w:sz w:val="21"/>
        </w:rPr>
        <w:lastRenderedPageBreak/>
        <w:t>评价标准主要看稳定蒸汽压和辛烷值。按化学理论，FCC所用的催化剂的活性中心为酸性，不同的微量元素对其活性的影响不一样。镍（Ni）会催化脱氢反应，从而加大生焦量，对FCC整体效益负作用大；钒</w:t>
      </w:r>
      <w:r w:rsidR="00804C80">
        <w:rPr>
          <w:rFonts w:asciiTheme="minorEastAsia" w:eastAsiaTheme="minorEastAsia" w:hAnsiTheme="minorEastAsia" w:hint="eastAsia"/>
          <w:sz w:val="21"/>
        </w:rPr>
        <w:t>（</w:t>
      </w:r>
      <w:r w:rsidRPr="0047044C">
        <w:rPr>
          <w:rFonts w:asciiTheme="minorEastAsia" w:eastAsiaTheme="minorEastAsia" w:hAnsiTheme="minorEastAsia" w:hint="eastAsia"/>
          <w:sz w:val="21"/>
        </w:rPr>
        <w:t>V</w:t>
      </w:r>
      <w:r w:rsidR="00804C80">
        <w:rPr>
          <w:rFonts w:asciiTheme="minorEastAsia" w:eastAsiaTheme="minorEastAsia" w:hAnsiTheme="minorEastAsia"/>
          <w:sz w:val="21"/>
        </w:rPr>
        <w:t>）</w:t>
      </w:r>
      <w:r w:rsidRPr="0047044C">
        <w:rPr>
          <w:rFonts w:asciiTheme="minorEastAsia" w:eastAsiaTheme="minorEastAsia" w:hAnsiTheme="minorEastAsia" w:hint="eastAsia"/>
          <w:sz w:val="21"/>
        </w:rPr>
        <w:t>会破坏分子筛晶体结构，使催化剂活性下降；钠（Na</w:t>
      </w:r>
      <w:r w:rsidRPr="0047044C">
        <w:rPr>
          <w:rFonts w:asciiTheme="minorEastAsia" w:eastAsiaTheme="minorEastAsia" w:hAnsiTheme="minorEastAsia"/>
          <w:sz w:val="21"/>
        </w:rPr>
        <w:t>）</w:t>
      </w:r>
      <w:r w:rsidRPr="0047044C">
        <w:rPr>
          <w:rFonts w:asciiTheme="minorEastAsia" w:eastAsiaTheme="minorEastAsia" w:hAnsiTheme="minorEastAsia" w:hint="eastAsia"/>
          <w:sz w:val="21"/>
        </w:rPr>
        <w:t>会中和酸性中心，并且会导致催化剂结构熔点的降低。这三种微量元素对FCC整体运行效果的影响比其他元素的影响大。</w:t>
      </w:r>
    </w:p>
    <w:p w:rsidR="0011618F" w:rsidRPr="0047044C" w:rsidRDefault="003E7F29" w:rsidP="005110CA">
      <w:pPr>
        <w:ind w:firstLineChars="200" w:firstLine="420"/>
        <w:rPr>
          <w:rFonts w:ascii="宋体" w:hAnsi="宋体"/>
        </w:rPr>
      </w:pPr>
      <w:bookmarkStart w:id="207" w:name="_Toc451411348"/>
      <w:bookmarkStart w:id="208" w:name="_Toc452124033"/>
      <w:r w:rsidRPr="0047044C">
        <w:rPr>
          <w:rFonts w:ascii="宋体" w:hAnsi="宋体" w:hint="eastAsia"/>
        </w:rPr>
        <w:t>2</w:t>
      </w:r>
      <w:r w:rsidR="0011618F" w:rsidRPr="0047044C">
        <w:rPr>
          <w:rFonts w:ascii="宋体" w:hAnsi="宋体" w:hint="eastAsia"/>
        </w:rPr>
        <w:t>.案例库构建与数据生成</w:t>
      </w:r>
      <w:bookmarkEnd w:id="207"/>
      <w:bookmarkEnd w:id="208"/>
    </w:p>
    <w:p w:rsidR="0011618F" w:rsidRPr="0047044C" w:rsidRDefault="000129A3" w:rsidP="000A4A61">
      <w:pPr>
        <w:pStyle w:val="af7"/>
        <w:spacing w:line="240" w:lineRule="auto"/>
        <w:ind w:firstLineChars="200" w:firstLine="420"/>
        <w:rPr>
          <w:rFonts w:asciiTheme="minorEastAsia" w:eastAsiaTheme="minorEastAsia" w:hAnsiTheme="minorEastAsia"/>
          <w:sz w:val="21"/>
        </w:rPr>
      </w:pPr>
      <w:r w:rsidRPr="0047044C">
        <w:rPr>
          <w:rFonts w:asciiTheme="minorEastAsia" w:eastAsiaTheme="minorEastAsia" w:hAnsiTheme="minorEastAsia" w:hint="eastAsia"/>
          <w:sz w:val="21"/>
        </w:rPr>
        <w:t>某</w:t>
      </w:r>
      <w:r w:rsidR="0011618F" w:rsidRPr="0047044C">
        <w:rPr>
          <w:rFonts w:asciiTheme="minorEastAsia" w:eastAsiaTheme="minorEastAsia" w:hAnsiTheme="minorEastAsia" w:hint="eastAsia"/>
          <w:sz w:val="21"/>
        </w:rPr>
        <w:t>石化厂提供了基于“实时数据系统”导出的Excel数据，其内容概括在表</w:t>
      </w:r>
      <w:r w:rsidR="0092168B" w:rsidRPr="0047044C">
        <w:rPr>
          <w:rFonts w:asciiTheme="minorEastAsia" w:eastAsiaTheme="minorEastAsia" w:hAnsiTheme="minorEastAsia" w:hint="eastAsia"/>
          <w:sz w:val="21"/>
        </w:rPr>
        <w:t>2-</w:t>
      </w:r>
      <w:r w:rsidR="00CA5D66">
        <w:rPr>
          <w:rFonts w:asciiTheme="minorEastAsia" w:eastAsiaTheme="minorEastAsia" w:hAnsiTheme="minorEastAsia"/>
          <w:sz w:val="21"/>
        </w:rPr>
        <w:t>14</w:t>
      </w:r>
      <w:r w:rsidR="0011618F" w:rsidRPr="0047044C">
        <w:rPr>
          <w:rFonts w:asciiTheme="minorEastAsia" w:eastAsiaTheme="minorEastAsia" w:hAnsiTheme="minorEastAsia" w:hint="eastAsia"/>
          <w:sz w:val="21"/>
        </w:rPr>
        <w:t>中。</w:t>
      </w:r>
    </w:p>
    <w:p w:rsidR="0011618F" w:rsidRPr="006E78B3" w:rsidRDefault="0011618F" w:rsidP="006E78B3">
      <w:pPr>
        <w:pStyle w:val="aa"/>
        <w:jc w:val="center"/>
        <w:rPr>
          <w:rFonts w:ascii="黑体" w:eastAsia="黑体" w:hAnsi="黑体" w:cs="Times New Roman"/>
          <w:sz w:val="18"/>
          <w:szCs w:val="18"/>
        </w:rPr>
      </w:pPr>
      <w:bookmarkStart w:id="209" w:name="_Toc452059733"/>
      <w:r w:rsidRPr="006E78B3">
        <w:rPr>
          <w:rFonts w:ascii="黑体" w:eastAsia="黑体" w:hAnsi="黑体" w:cs="Times New Roman" w:hint="eastAsia"/>
          <w:sz w:val="18"/>
          <w:szCs w:val="18"/>
        </w:rPr>
        <w:t>表</w:t>
      </w:r>
      <w:r w:rsidR="0092168B" w:rsidRPr="006E78B3">
        <w:rPr>
          <w:rFonts w:ascii="黑体" w:eastAsia="黑体" w:hAnsi="黑体" w:cs="Times New Roman" w:hint="eastAsia"/>
          <w:sz w:val="18"/>
          <w:szCs w:val="18"/>
        </w:rPr>
        <w:t>2-</w:t>
      </w:r>
      <w:r w:rsidR="00CA5D66" w:rsidRPr="006E78B3">
        <w:rPr>
          <w:rFonts w:ascii="黑体" w:eastAsia="黑体" w:hAnsi="黑体" w:cs="Times New Roman"/>
          <w:sz w:val="18"/>
          <w:szCs w:val="18"/>
        </w:rPr>
        <w:t>14</w:t>
      </w:r>
      <w:r w:rsidR="002F0C57">
        <w:rPr>
          <w:rFonts w:ascii="黑体" w:eastAsia="黑体" w:hAnsi="黑体" w:cs="Times New Roman" w:hint="eastAsia"/>
          <w:sz w:val="18"/>
          <w:szCs w:val="18"/>
        </w:rPr>
        <w:t xml:space="preserve">  </w:t>
      </w:r>
      <w:r w:rsidR="006715E9" w:rsidRPr="006E78B3">
        <w:rPr>
          <w:rFonts w:ascii="黑体" w:eastAsia="黑体" w:hAnsi="黑体" w:cs="Times New Roman" w:hint="eastAsia"/>
          <w:sz w:val="18"/>
          <w:szCs w:val="18"/>
        </w:rPr>
        <w:t>某</w:t>
      </w:r>
      <w:r w:rsidRPr="006E78B3">
        <w:rPr>
          <w:rFonts w:ascii="黑体" w:eastAsia="黑体" w:hAnsi="黑体" w:cs="Times New Roman" w:hint="eastAsia"/>
          <w:sz w:val="18"/>
          <w:szCs w:val="18"/>
        </w:rPr>
        <w:t>石化厂FCC装置数据汇总</w:t>
      </w:r>
      <w:bookmarkEnd w:id="209"/>
    </w:p>
    <w:tbl>
      <w:tblPr>
        <w:tblStyle w:val="aff"/>
        <w:tblW w:w="8181" w:type="dxa"/>
        <w:tblLook w:val="04A0"/>
      </w:tblPr>
      <w:tblGrid>
        <w:gridCol w:w="2045"/>
        <w:gridCol w:w="2045"/>
        <w:gridCol w:w="2045"/>
        <w:gridCol w:w="2046"/>
      </w:tblGrid>
      <w:tr w:rsidR="0011618F" w:rsidRPr="00B60583" w:rsidTr="00CA5D66">
        <w:trPr>
          <w:cnfStyle w:val="100000000000"/>
          <w:trHeight w:val="20"/>
        </w:trPr>
        <w:tc>
          <w:tcPr>
            <w:tcW w:w="2045" w:type="dxa"/>
            <w:hideMark/>
          </w:tcPr>
          <w:p w:rsidR="0011618F" w:rsidRPr="00B60583" w:rsidRDefault="0011618F" w:rsidP="003E7F29">
            <w:pPr>
              <w:pStyle w:val="af7"/>
              <w:spacing w:line="240" w:lineRule="exact"/>
              <w:rPr>
                <w:rFonts w:asciiTheme="minorEastAsia" w:eastAsiaTheme="minorEastAsia" w:hAnsiTheme="minorEastAsia"/>
                <w:sz w:val="18"/>
                <w:szCs w:val="18"/>
              </w:rPr>
            </w:pPr>
            <w:r w:rsidRPr="00B60583">
              <w:rPr>
                <w:rFonts w:asciiTheme="minorEastAsia" w:eastAsiaTheme="minorEastAsia" w:hAnsiTheme="minorEastAsia"/>
                <w:b/>
                <w:bCs/>
                <w:sz w:val="18"/>
                <w:szCs w:val="18"/>
              </w:rPr>
              <w:t>项目</w:t>
            </w:r>
          </w:p>
        </w:tc>
        <w:tc>
          <w:tcPr>
            <w:tcW w:w="2045" w:type="dxa"/>
            <w:hideMark/>
          </w:tcPr>
          <w:p w:rsidR="0011618F" w:rsidRPr="00B60583" w:rsidRDefault="0011618F" w:rsidP="003E7F29">
            <w:pPr>
              <w:pStyle w:val="af7"/>
              <w:spacing w:line="240" w:lineRule="exact"/>
              <w:rPr>
                <w:rFonts w:asciiTheme="minorEastAsia" w:eastAsiaTheme="minorEastAsia" w:hAnsiTheme="minorEastAsia"/>
                <w:sz w:val="18"/>
                <w:szCs w:val="18"/>
              </w:rPr>
            </w:pPr>
            <w:r w:rsidRPr="00B60583">
              <w:rPr>
                <w:rFonts w:asciiTheme="minorEastAsia" w:eastAsiaTheme="minorEastAsia" w:hAnsiTheme="minorEastAsia"/>
                <w:b/>
                <w:bCs/>
                <w:sz w:val="18"/>
                <w:szCs w:val="18"/>
              </w:rPr>
              <w:t>项目数目</w:t>
            </w:r>
          </w:p>
        </w:tc>
        <w:tc>
          <w:tcPr>
            <w:tcW w:w="2045" w:type="dxa"/>
            <w:hideMark/>
          </w:tcPr>
          <w:p w:rsidR="0011618F" w:rsidRPr="00B60583" w:rsidRDefault="0011618F" w:rsidP="003E7F29">
            <w:pPr>
              <w:pStyle w:val="af7"/>
              <w:spacing w:line="240" w:lineRule="exact"/>
              <w:rPr>
                <w:rFonts w:asciiTheme="minorEastAsia" w:eastAsiaTheme="minorEastAsia" w:hAnsiTheme="minorEastAsia"/>
                <w:sz w:val="18"/>
                <w:szCs w:val="18"/>
              </w:rPr>
            </w:pPr>
            <w:r w:rsidRPr="00B60583">
              <w:rPr>
                <w:rFonts w:asciiTheme="minorEastAsia" w:eastAsiaTheme="minorEastAsia" w:hAnsiTheme="minorEastAsia"/>
                <w:b/>
                <w:bCs/>
                <w:sz w:val="18"/>
                <w:szCs w:val="18"/>
              </w:rPr>
              <w:t>项目</w:t>
            </w:r>
          </w:p>
        </w:tc>
        <w:tc>
          <w:tcPr>
            <w:tcW w:w="2046" w:type="dxa"/>
            <w:hideMark/>
          </w:tcPr>
          <w:p w:rsidR="0011618F" w:rsidRPr="00B60583" w:rsidRDefault="0011618F" w:rsidP="003E7F29">
            <w:pPr>
              <w:pStyle w:val="af7"/>
              <w:spacing w:line="240" w:lineRule="exact"/>
              <w:rPr>
                <w:rFonts w:asciiTheme="minorEastAsia" w:eastAsiaTheme="minorEastAsia" w:hAnsiTheme="minorEastAsia"/>
                <w:sz w:val="18"/>
                <w:szCs w:val="18"/>
              </w:rPr>
            </w:pPr>
            <w:r w:rsidRPr="00B60583">
              <w:rPr>
                <w:rFonts w:asciiTheme="minorEastAsia" w:eastAsiaTheme="minorEastAsia" w:hAnsiTheme="minorEastAsia"/>
                <w:b/>
                <w:bCs/>
                <w:sz w:val="18"/>
                <w:szCs w:val="18"/>
              </w:rPr>
              <w:t>项目数目</w:t>
            </w:r>
          </w:p>
        </w:tc>
      </w:tr>
      <w:tr w:rsidR="0011618F" w:rsidRPr="00B60583" w:rsidTr="00CA5D66">
        <w:trPr>
          <w:trHeight w:val="20"/>
        </w:trPr>
        <w:tc>
          <w:tcPr>
            <w:tcW w:w="2045" w:type="dxa"/>
            <w:hideMark/>
          </w:tcPr>
          <w:p w:rsidR="0011618F" w:rsidRPr="00B60583" w:rsidRDefault="0011618F" w:rsidP="003E7F29">
            <w:pPr>
              <w:pStyle w:val="af7"/>
              <w:spacing w:line="240" w:lineRule="exact"/>
              <w:rPr>
                <w:rFonts w:asciiTheme="minorEastAsia" w:eastAsiaTheme="minorEastAsia" w:hAnsiTheme="minorEastAsia"/>
                <w:sz w:val="18"/>
                <w:szCs w:val="18"/>
              </w:rPr>
            </w:pPr>
            <w:r w:rsidRPr="00B60583">
              <w:rPr>
                <w:rFonts w:asciiTheme="minorEastAsia" w:eastAsiaTheme="minorEastAsia" w:hAnsiTheme="minorEastAsia"/>
                <w:sz w:val="18"/>
                <w:szCs w:val="18"/>
              </w:rPr>
              <w:t>操参与状参</w:t>
            </w:r>
          </w:p>
        </w:tc>
        <w:tc>
          <w:tcPr>
            <w:tcW w:w="2045" w:type="dxa"/>
            <w:hideMark/>
          </w:tcPr>
          <w:p w:rsidR="0011618F" w:rsidRPr="00B60583" w:rsidRDefault="0011618F" w:rsidP="003E7F29">
            <w:pPr>
              <w:pStyle w:val="af7"/>
              <w:spacing w:line="240" w:lineRule="exact"/>
              <w:rPr>
                <w:rFonts w:asciiTheme="minorEastAsia" w:eastAsiaTheme="minorEastAsia" w:hAnsiTheme="minorEastAsia"/>
                <w:sz w:val="18"/>
                <w:szCs w:val="18"/>
              </w:rPr>
            </w:pPr>
            <w:r w:rsidRPr="00B60583">
              <w:rPr>
                <w:rFonts w:asciiTheme="minorEastAsia" w:eastAsiaTheme="minorEastAsia" w:hAnsiTheme="minorEastAsia"/>
                <w:sz w:val="18"/>
                <w:szCs w:val="18"/>
              </w:rPr>
              <w:t>27</w:t>
            </w:r>
          </w:p>
        </w:tc>
        <w:tc>
          <w:tcPr>
            <w:tcW w:w="2045" w:type="dxa"/>
            <w:hideMark/>
          </w:tcPr>
          <w:p w:rsidR="0011618F" w:rsidRPr="00B60583" w:rsidRDefault="0011618F" w:rsidP="003E7F29">
            <w:pPr>
              <w:pStyle w:val="af7"/>
              <w:spacing w:line="240" w:lineRule="exact"/>
              <w:rPr>
                <w:rFonts w:asciiTheme="minorEastAsia" w:eastAsiaTheme="minorEastAsia" w:hAnsiTheme="minorEastAsia"/>
                <w:sz w:val="18"/>
                <w:szCs w:val="18"/>
              </w:rPr>
            </w:pPr>
            <w:r w:rsidRPr="00B60583">
              <w:rPr>
                <w:rFonts w:asciiTheme="minorEastAsia" w:eastAsiaTheme="minorEastAsia" w:hAnsiTheme="minorEastAsia"/>
                <w:sz w:val="18"/>
                <w:szCs w:val="18"/>
              </w:rPr>
              <w:t>脱前液化气</w:t>
            </w:r>
          </w:p>
        </w:tc>
        <w:tc>
          <w:tcPr>
            <w:tcW w:w="2046" w:type="dxa"/>
            <w:hideMark/>
          </w:tcPr>
          <w:p w:rsidR="0011618F" w:rsidRPr="00B60583" w:rsidRDefault="0011618F" w:rsidP="003E7F29">
            <w:pPr>
              <w:pStyle w:val="af7"/>
              <w:spacing w:line="240" w:lineRule="exact"/>
              <w:rPr>
                <w:rFonts w:asciiTheme="minorEastAsia" w:eastAsiaTheme="minorEastAsia" w:hAnsiTheme="minorEastAsia"/>
                <w:sz w:val="18"/>
                <w:szCs w:val="18"/>
              </w:rPr>
            </w:pPr>
            <w:r w:rsidRPr="00B60583">
              <w:rPr>
                <w:rFonts w:asciiTheme="minorEastAsia" w:eastAsiaTheme="minorEastAsia" w:hAnsiTheme="minorEastAsia"/>
                <w:sz w:val="18"/>
                <w:szCs w:val="18"/>
              </w:rPr>
              <w:t>18</w:t>
            </w:r>
          </w:p>
        </w:tc>
      </w:tr>
      <w:tr w:rsidR="0011618F" w:rsidRPr="00B60583" w:rsidTr="00CA5D66">
        <w:trPr>
          <w:trHeight w:val="20"/>
        </w:trPr>
        <w:tc>
          <w:tcPr>
            <w:tcW w:w="2045" w:type="dxa"/>
            <w:hideMark/>
          </w:tcPr>
          <w:p w:rsidR="0011618F" w:rsidRPr="00B60583" w:rsidRDefault="0011618F" w:rsidP="003E7F29">
            <w:pPr>
              <w:pStyle w:val="af7"/>
              <w:spacing w:line="240" w:lineRule="exact"/>
              <w:rPr>
                <w:rFonts w:asciiTheme="minorEastAsia" w:eastAsiaTheme="minorEastAsia" w:hAnsiTheme="minorEastAsia"/>
                <w:sz w:val="18"/>
                <w:szCs w:val="18"/>
              </w:rPr>
            </w:pPr>
            <w:r w:rsidRPr="00B60583">
              <w:rPr>
                <w:rFonts w:asciiTheme="minorEastAsia" w:eastAsiaTheme="minorEastAsia" w:hAnsiTheme="minorEastAsia"/>
                <w:sz w:val="18"/>
                <w:szCs w:val="18"/>
              </w:rPr>
              <w:t>物料流量</w:t>
            </w:r>
          </w:p>
        </w:tc>
        <w:tc>
          <w:tcPr>
            <w:tcW w:w="2045" w:type="dxa"/>
            <w:hideMark/>
          </w:tcPr>
          <w:p w:rsidR="0011618F" w:rsidRPr="00B60583" w:rsidRDefault="0011618F" w:rsidP="003E7F29">
            <w:pPr>
              <w:pStyle w:val="af7"/>
              <w:spacing w:line="240" w:lineRule="exact"/>
              <w:rPr>
                <w:rFonts w:asciiTheme="minorEastAsia" w:eastAsiaTheme="minorEastAsia" w:hAnsiTheme="minorEastAsia"/>
                <w:sz w:val="18"/>
                <w:szCs w:val="18"/>
              </w:rPr>
            </w:pPr>
            <w:r w:rsidRPr="00B60583">
              <w:rPr>
                <w:rFonts w:asciiTheme="minorEastAsia" w:eastAsiaTheme="minorEastAsia" w:hAnsiTheme="minorEastAsia"/>
                <w:sz w:val="18"/>
                <w:szCs w:val="18"/>
              </w:rPr>
              <w:t>11</w:t>
            </w:r>
          </w:p>
        </w:tc>
        <w:tc>
          <w:tcPr>
            <w:tcW w:w="2045" w:type="dxa"/>
            <w:hideMark/>
          </w:tcPr>
          <w:p w:rsidR="0011618F" w:rsidRPr="00B60583" w:rsidRDefault="0011618F" w:rsidP="003E7F29">
            <w:pPr>
              <w:pStyle w:val="af7"/>
              <w:spacing w:line="240" w:lineRule="exact"/>
              <w:rPr>
                <w:rFonts w:asciiTheme="minorEastAsia" w:eastAsiaTheme="minorEastAsia" w:hAnsiTheme="minorEastAsia"/>
                <w:sz w:val="18"/>
                <w:szCs w:val="18"/>
              </w:rPr>
            </w:pPr>
            <w:r w:rsidRPr="00B60583">
              <w:rPr>
                <w:rFonts w:asciiTheme="minorEastAsia" w:eastAsiaTheme="minorEastAsia" w:hAnsiTheme="minorEastAsia"/>
                <w:sz w:val="18"/>
                <w:szCs w:val="18"/>
              </w:rPr>
              <w:t>稳定汽油</w:t>
            </w:r>
          </w:p>
        </w:tc>
        <w:tc>
          <w:tcPr>
            <w:tcW w:w="2046" w:type="dxa"/>
            <w:hideMark/>
          </w:tcPr>
          <w:p w:rsidR="0011618F" w:rsidRPr="00B60583" w:rsidRDefault="0011618F" w:rsidP="003E7F29">
            <w:pPr>
              <w:pStyle w:val="af7"/>
              <w:spacing w:line="240" w:lineRule="exact"/>
              <w:rPr>
                <w:rFonts w:asciiTheme="minorEastAsia" w:eastAsiaTheme="minorEastAsia" w:hAnsiTheme="minorEastAsia"/>
                <w:sz w:val="18"/>
                <w:szCs w:val="18"/>
              </w:rPr>
            </w:pPr>
            <w:r w:rsidRPr="00B60583">
              <w:rPr>
                <w:rFonts w:asciiTheme="minorEastAsia" w:eastAsiaTheme="minorEastAsia" w:hAnsiTheme="minorEastAsia"/>
                <w:sz w:val="18"/>
                <w:szCs w:val="18"/>
              </w:rPr>
              <w:t>8</w:t>
            </w:r>
          </w:p>
        </w:tc>
      </w:tr>
      <w:tr w:rsidR="0011618F" w:rsidRPr="00B60583" w:rsidTr="00CA5D66">
        <w:trPr>
          <w:trHeight w:val="20"/>
        </w:trPr>
        <w:tc>
          <w:tcPr>
            <w:tcW w:w="2045" w:type="dxa"/>
            <w:hideMark/>
          </w:tcPr>
          <w:p w:rsidR="0011618F" w:rsidRPr="00B60583" w:rsidRDefault="0011618F" w:rsidP="003E7F29">
            <w:pPr>
              <w:pStyle w:val="af7"/>
              <w:spacing w:line="240" w:lineRule="exact"/>
              <w:rPr>
                <w:rFonts w:asciiTheme="minorEastAsia" w:eastAsiaTheme="minorEastAsia" w:hAnsiTheme="minorEastAsia"/>
                <w:sz w:val="18"/>
                <w:szCs w:val="18"/>
              </w:rPr>
            </w:pPr>
            <w:r w:rsidRPr="00B60583">
              <w:rPr>
                <w:rFonts w:asciiTheme="minorEastAsia" w:eastAsiaTheme="minorEastAsia" w:hAnsiTheme="minorEastAsia"/>
                <w:sz w:val="18"/>
                <w:szCs w:val="18"/>
              </w:rPr>
              <w:t>蜡+渣</w:t>
            </w:r>
          </w:p>
        </w:tc>
        <w:tc>
          <w:tcPr>
            <w:tcW w:w="2045" w:type="dxa"/>
            <w:hideMark/>
          </w:tcPr>
          <w:p w:rsidR="0011618F" w:rsidRPr="00B60583" w:rsidRDefault="0011618F" w:rsidP="003E7F29">
            <w:pPr>
              <w:pStyle w:val="af7"/>
              <w:spacing w:line="240" w:lineRule="exact"/>
              <w:rPr>
                <w:rFonts w:asciiTheme="minorEastAsia" w:eastAsiaTheme="minorEastAsia" w:hAnsiTheme="minorEastAsia"/>
                <w:sz w:val="18"/>
                <w:szCs w:val="18"/>
              </w:rPr>
            </w:pPr>
            <w:r w:rsidRPr="00B60583">
              <w:rPr>
                <w:rFonts w:asciiTheme="minorEastAsia" w:eastAsiaTheme="minorEastAsia" w:hAnsiTheme="minorEastAsia"/>
                <w:sz w:val="18"/>
                <w:szCs w:val="18"/>
              </w:rPr>
              <w:t>19</w:t>
            </w:r>
          </w:p>
        </w:tc>
        <w:tc>
          <w:tcPr>
            <w:tcW w:w="2045" w:type="dxa"/>
            <w:hideMark/>
          </w:tcPr>
          <w:p w:rsidR="0011618F" w:rsidRPr="00B60583" w:rsidRDefault="0011618F" w:rsidP="003E7F29">
            <w:pPr>
              <w:pStyle w:val="af7"/>
              <w:spacing w:line="240" w:lineRule="exact"/>
              <w:rPr>
                <w:rFonts w:asciiTheme="minorEastAsia" w:eastAsiaTheme="minorEastAsia" w:hAnsiTheme="minorEastAsia"/>
                <w:sz w:val="18"/>
                <w:szCs w:val="18"/>
              </w:rPr>
            </w:pPr>
            <w:r w:rsidRPr="00B60583">
              <w:rPr>
                <w:rFonts w:asciiTheme="minorEastAsia" w:eastAsiaTheme="minorEastAsia" w:hAnsiTheme="minorEastAsia"/>
                <w:sz w:val="18"/>
                <w:szCs w:val="18"/>
              </w:rPr>
              <w:t>粗汽油</w:t>
            </w:r>
          </w:p>
        </w:tc>
        <w:tc>
          <w:tcPr>
            <w:tcW w:w="2046" w:type="dxa"/>
            <w:hideMark/>
          </w:tcPr>
          <w:p w:rsidR="0011618F" w:rsidRPr="00B60583" w:rsidRDefault="0011618F" w:rsidP="003E7F29">
            <w:pPr>
              <w:pStyle w:val="af7"/>
              <w:spacing w:line="240" w:lineRule="exact"/>
              <w:rPr>
                <w:rFonts w:asciiTheme="minorEastAsia" w:eastAsiaTheme="minorEastAsia" w:hAnsiTheme="minorEastAsia"/>
                <w:sz w:val="18"/>
                <w:szCs w:val="18"/>
              </w:rPr>
            </w:pPr>
            <w:r w:rsidRPr="00B60583">
              <w:rPr>
                <w:rFonts w:asciiTheme="minorEastAsia" w:eastAsiaTheme="minorEastAsia" w:hAnsiTheme="minorEastAsia"/>
                <w:sz w:val="18"/>
                <w:szCs w:val="18"/>
              </w:rPr>
              <w:t>6</w:t>
            </w:r>
          </w:p>
        </w:tc>
      </w:tr>
      <w:tr w:rsidR="0011618F" w:rsidRPr="00B60583" w:rsidTr="00CA5D66">
        <w:trPr>
          <w:trHeight w:val="20"/>
        </w:trPr>
        <w:tc>
          <w:tcPr>
            <w:tcW w:w="2045" w:type="dxa"/>
            <w:hideMark/>
          </w:tcPr>
          <w:p w:rsidR="0011618F" w:rsidRPr="00B60583" w:rsidRDefault="0011618F" w:rsidP="003E7F29">
            <w:pPr>
              <w:pStyle w:val="af7"/>
              <w:spacing w:line="240" w:lineRule="exact"/>
              <w:rPr>
                <w:rFonts w:asciiTheme="minorEastAsia" w:eastAsiaTheme="minorEastAsia" w:hAnsiTheme="minorEastAsia"/>
                <w:sz w:val="18"/>
                <w:szCs w:val="18"/>
              </w:rPr>
            </w:pPr>
            <w:r w:rsidRPr="00B60583">
              <w:rPr>
                <w:rFonts w:asciiTheme="minorEastAsia" w:eastAsiaTheme="minorEastAsia" w:hAnsiTheme="minorEastAsia"/>
                <w:sz w:val="18"/>
                <w:szCs w:val="18"/>
              </w:rPr>
              <w:t>脱前富气</w:t>
            </w:r>
          </w:p>
        </w:tc>
        <w:tc>
          <w:tcPr>
            <w:tcW w:w="2045" w:type="dxa"/>
            <w:hideMark/>
          </w:tcPr>
          <w:p w:rsidR="0011618F" w:rsidRPr="00B60583" w:rsidRDefault="0011618F" w:rsidP="003E7F29">
            <w:pPr>
              <w:pStyle w:val="af7"/>
              <w:spacing w:line="240" w:lineRule="exact"/>
              <w:rPr>
                <w:rFonts w:asciiTheme="minorEastAsia" w:eastAsiaTheme="minorEastAsia" w:hAnsiTheme="minorEastAsia"/>
                <w:sz w:val="18"/>
                <w:szCs w:val="18"/>
              </w:rPr>
            </w:pPr>
            <w:r w:rsidRPr="00B60583">
              <w:rPr>
                <w:rFonts w:asciiTheme="minorEastAsia" w:eastAsiaTheme="minorEastAsia" w:hAnsiTheme="minorEastAsia"/>
                <w:sz w:val="18"/>
                <w:szCs w:val="18"/>
              </w:rPr>
              <w:t>22</w:t>
            </w:r>
          </w:p>
        </w:tc>
        <w:tc>
          <w:tcPr>
            <w:tcW w:w="2045" w:type="dxa"/>
            <w:hideMark/>
          </w:tcPr>
          <w:p w:rsidR="0011618F" w:rsidRPr="00B60583" w:rsidRDefault="0011618F" w:rsidP="003E7F29">
            <w:pPr>
              <w:pStyle w:val="af7"/>
              <w:spacing w:line="240" w:lineRule="exact"/>
              <w:rPr>
                <w:rFonts w:asciiTheme="minorEastAsia" w:eastAsiaTheme="minorEastAsia" w:hAnsiTheme="minorEastAsia"/>
                <w:sz w:val="18"/>
                <w:szCs w:val="18"/>
              </w:rPr>
            </w:pPr>
            <w:r w:rsidRPr="00B60583">
              <w:rPr>
                <w:rFonts w:asciiTheme="minorEastAsia" w:eastAsiaTheme="minorEastAsia" w:hAnsiTheme="minorEastAsia"/>
                <w:sz w:val="18"/>
                <w:szCs w:val="18"/>
              </w:rPr>
              <w:t>油浆</w:t>
            </w:r>
          </w:p>
        </w:tc>
        <w:tc>
          <w:tcPr>
            <w:tcW w:w="2046" w:type="dxa"/>
            <w:hideMark/>
          </w:tcPr>
          <w:p w:rsidR="0011618F" w:rsidRPr="00B60583" w:rsidRDefault="0011618F" w:rsidP="003E7F29">
            <w:pPr>
              <w:pStyle w:val="af7"/>
              <w:spacing w:line="240" w:lineRule="exact"/>
              <w:rPr>
                <w:rFonts w:asciiTheme="minorEastAsia" w:eastAsiaTheme="minorEastAsia" w:hAnsiTheme="minorEastAsia"/>
                <w:sz w:val="18"/>
                <w:szCs w:val="18"/>
              </w:rPr>
            </w:pPr>
            <w:r w:rsidRPr="00B60583">
              <w:rPr>
                <w:rFonts w:asciiTheme="minorEastAsia" w:eastAsiaTheme="minorEastAsia" w:hAnsiTheme="minorEastAsia"/>
                <w:sz w:val="18"/>
                <w:szCs w:val="18"/>
              </w:rPr>
              <w:t>10</w:t>
            </w:r>
          </w:p>
        </w:tc>
      </w:tr>
      <w:tr w:rsidR="0011618F" w:rsidRPr="00B60583" w:rsidTr="00CA5D66">
        <w:trPr>
          <w:trHeight w:val="20"/>
        </w:trPr>
        <w:tc>
          <w:tcPr>
            <w:tcW w:w="2045" w:type="dxa"/>
            <w:hideMark/>
          </w:tcPr>
          <w:p w:rsidR="0011618F" w:rsidRPr="00B60583" w:rsidRDefault="0011618F" w:rsidP="003E7F29">
            <w:pPr>
              <w:pStyle w:val="af7"/>
              <w:spacing w:line="240" w:lineRule="exact"/>
              <w:rPr>
                <w:rFonts w:asciiTheme="minorEastAsia" w:eastAsiaTheme="minorEastAsia" w:hAnsiTheme="minorEastAsia"/>
                <w:sz w:val="18"/>
                <w:szCs w:val="18"/>
              </w:rPr>
            </w:pPr>
            <w:r w:rsidRPr="00B60583">
              <w:rPr>
                <w:rFonts w:asciiTheme="minorEastAsia" w:eastAsiaTheme="minorEastAsia" w:hAnsiTheme="minorEastAsia"/>
                <w:sz w:val="18"/>
                <w:szCs w:val="18"/>
              </w:rPr>
              <w:t>轻柴油</w:t>
            </w:r>
          </w:p>
        </w:tc>
        <w:tc>
          <w:tcPr>
            <w:tcW w:w="2045" w:type="dxa"/>
            <w:hideMark/>
          </w:tcPr>
          <w:p w:rsidR="0011618F" w:rsidRPr="00B60583" w:rsidRDefault="0011618F" w:rsidP="003E7F29">
            <w:pPr>
              <w:pStyle w:val="af7"/>
              <w:spacing w:line="240" w:lineRule="exact"/>
              <w:rPr>
                <w:rFonts w:asciiTheme="minorEastAsia" w:eastAsiaTheme="minorEastAsia" w:hAnsiTheme="minorEastAsia"/>
                <w:sz w:val="18"/>
                <w:szCs w:val="18"/>
              </w:rPr>
            </w:pPr>
            <w:r w:rsidRPr="00B60583">
              <w:rPr>
                <w:rFonts w:asciiTheme="minorEastAsia" w:eastAsiaTheme="minorEastAsia" w:hAnsiTheme="minorEastAsia"/>
                <w:sz w:val="18"/>
                <w:szCs w:val="18"/>
              </w:rPr>
              <w:t>9</w:t>
            </w:r>
          </w:p>
        </w:tc>
        <w:tc>
          <w:tcPr>
            <w:tcW w:w="2045" w:type="dxa"/>
            <w:hideMark/>
          </w:tcPr>
          <w:p w:rsidR="0011618F" w:rsidRPr="00B60583" w:rsidRDefault="0011618F" w:rsidP="003E7F29">
            <w:pPr>
              <w:pStyle w:val="af7"/>
              <w:spacing w:line="240" w:lineRule="exact"/>
              <w:rPr>
                <w:rFonts w:asciiTheme="minorEastAsia" w:eastAsiaTheme="minorEastAsia" w:hAnsiTheme="minorEastAsia"/>
                <w:sz w:val="18"/>
                <w:szCs w:val="18"/>
              </w:rPr>
            </w:pPr>
            <w:r w:rsidRPr="00B60583">
              <w:rPr>
                <w:rFonts w:asciiTheme="minorEastAsia" w:eastAsiaTheme="minorEastAsia" w:hAnsiTheme="minorEastAsia"/>
                <w:sz w:val="18"/>
                <w:szCs w:val="18"/>
              </w:rPr>
              <w:t>回炼油</w:t>
            </w:r>
          </w:p>
        </w:tc>
        <w:tc>
          <w:tcPr>
            <w:tcW w:w="2046" w:type="dxa"/>
            <w:hideMark/>
          </w:tcPr>
          <w:p w:rsidR="0011618F" w:rsidRPr="00B60583" w:rsidRDefault="0011618F" w:rsidP="003E7F29">
            <w:pPr>
              <w:pStyle w:val="af7"/>
              <w:spacing w:line="240" w:lineRule="exact"/>
              <w:rPr>
                <w:rFonts w:asciiTheme="minorEastAsia" w:eastAsiaTheme="minorEastAsia" w:hAnsiTheme="minorEastAsia"/>
                <w:sz w:val="18"/>
                <w:szCs w:val="18"/>
              </w:rPr>
            </w:pPr>
            <w:r w:rsidRPr="00B60583">
              <w:rPr>
                <w:rFonts w:asciiTheme="minorEastAsia" w:eastAsiaTheme="minorEastAsia" w:hAnsiTheme="minorEastAsia"/>
                <w:sz w:val="18"/>
                <w:szCs w:val="18"/>
              </w:rPr>
              <w:t>6</w:t>
            </w:r>
          </w:p>
        </w:tc>
      </w:tr>
      <w:tr w:rsidR="0011618F" w:rsidRPr="00B60583" w:rsidTr="00CA5D66">
        <w:trPr>
          <w:trHeight w:val="20"/>
        </w:trPr>
        <w:tc>
          <w:tcPr>
            <w:tcW w:w="2045" w:type="dxa"/>
            <w:hideMark/>
          </w:tcPr>
          <w:p w:rsidR="0011618F" w:rsidRPr="00B60583" w:rsidRDefault="0011618F" w:rsidP="003E7F29">
            <w:pPr>
              <w:pStyle w:val="af7"/>
              <w:spacing w:line="240" w:lineRule="exact"/>
              <w:rPr>
                <w:rFonts w:asciiTheme="minorEastAsia" w:eastAsiaTheme="minorEastAsia" w:hAnsiTheme="minorEastAsia"/>
                <w:sz w:val="18"/>
                <w:szCs w:val="18"/>
              </w:rPr>
            </w:pPr>
            <w:r w:rsidRPr="00B60583">
              <w:rPr>
                <w:rFonts w:asciiTheme="minorEastAsia" w:eastAsiaTheme="minorEastAsia" w:hAnsiTheme="minorEastAsia"/>
                <w:sz w:val="18"/>
                <w:szCs w:val="18"/>
              </w:rPr>
              <w:t>脱前干气</w:t>
            </w:r>
          </w:p>
        </w:tc>
        <w:tc>
          <w:tcPr>
            <w:tcW w:w="2045" w:type="dxa"/>
            <w:hideMark/>
          </w:tcPr>
          <w:p w:rsidR="0011618F" w:rsidRPr="00B60583" w:rsidRDefault="0011618F" w:rsidP="003E7F29">
            <w:pPr>
              <w:pStyle w:val="af7"/>
              <w:spacing w:line="240" w:lineRule="exact"/>
              <w:rPr>
                <w:rFonts w:asciiTheme="minorEastAsia" w:eastAsiaTheme="minorEastAsia" w:hAnsiTheme="minorEastAsia"/>
                <w:sz w:val="18"/>
                <w:szCs w:val="18"/>
              </w:rPr>
            </w:pPr>
            <w:r w:rsidRPr="00B60583">
              <w:rPr>
                <w:rFonts w:asciiTheme="minorEastAsia" w:eastAsiaTheme="minorEastAsia" w:hAnsiTheme="minorEastAsia"/>
                <w:sz w:val="18"/>
                <w:szCs w:val="18"/>
              </w:rPr>
              <w:t>25</w:t>
            </w:r>
          </w:p>
        </w:tc>
        <w:tc>
          <w:tcPr>
            <w:tcW w:w="2045" w:type="dxa"/>
            <w:hideMark/>
          </w:tcPr>
          <w:p w:rsidR="0011618F" w:rsidRPr="00B60583" w:rsidRDefault="0011618F" w:rsidP="003E7F29">
            <w:pPr>
              <w:pStyle w:val="af7"/>
              <w:spacing w:line="240" w:lineRule="exact"/>
              <w:rPr>
                <w:rFonts w:asciiTheme="minorEastAsia" w:eastAsiaTheme="minorEastAsia" w:hAnsiTheme="minorEastAsia"/>
                <w:sz w:val="18"/>
                <w:szCs w:val="18"/>
              </w:rPr>
            </w:pPr>
            <w:r w:rsidRPr="00B60583">
              <w:rPr>
                <w:rFonts w:asciiTheme="minorEastAsia" w:eastAsiaTheme="minorEastAsia" w:hAnsiTheme="minorEastAsia"/>
                <w:sz w:val="18"/>
                <w:szCs w:val="18"/>
              </w:rPr>
              <w:t>再生烟气</w:t>
            </w:r>
          </w:p>
        </w:tc>
        <w:tc>
          <w:tcPr>
            <w:tcW w:w="2046" w:type="dxa"/>
            <w:hideMark/>
          </w:tcPr>
          <w:p w:rsidR="0011618F" w:rsidRPr="00B60583" w:rsidRDefault="0011618F" w:rsidP="003E7F29">
            <w:pPr>
              <w:pStyle w:val="af7"/>
              <w:spacing w:line="240" w:lineRule="exact"/>
              <w:rPr>
                <w:rFonts w:asciiTheme="minorEastAsia" w:eastAsiaTheme="minorEastAsia" w:hAnsiTheme="minorEastAsia"/>
                <w:sz w:val="18"/>
                <w:szCs w:val="18"/>
              </w:rPr>
            </w:pPr>
            <w:r w:rsidRPr="00B60583">
              <w:rPr>
                <w:rFonts w:asciiTheme="minorEastAsia" w:eastAsiaTheme="minorEastAsia" w:hAnsiTheme="minorEastAsia"/>
                <w:sz w:val="18"/>
                <w:szCs w:val="18"/>
              </w:rPr>
              <w:t>3</w:t>
            </w:r>
          </w:p>
        </w:tc>
      </w:tr>
      <w:tr w:rsidR="0011618F" w:rsidRPr="00B60583" w:rsidTr="00CA5D66">
        <w:trPr>
          <w:trHeight w:val="20"/>
        </w:trPr>
        <w:tc>
          <w:tcPr>
            <w:tcW w:w="2045" w:type="dxa"/>
            <w:hideMark/>
          </w:tcPr>
          <w:p w:rsidR="0011618F" w:rsidRPr="00B60583" w:rsidRDefault="0011618F" w:rsidP="003E7F29">
            <w:pPr>
              <w:pStyle w:val="af7"/>
              <w:spacing w:line="240" w:lineRule="exact"/>
              <w:rPr>
                <w:rFonts w:asciiTheme="minorEastAsia" w:eastAsiaTheme="minorEastAsia" w:hAnsiTheme="minorEastAsia"/>
                <w:sz w:val="18"/>
                <w:szCs w:val="18"/>
              </w:rPr>
            </w:pPr>
            <w:r w:rsidRPr="00B60583">
              <w:rPr>
                <w:rFonts w:asciiTheme="minorEastAsia" w:eastAsiaTheme="minorEastAsia" w:hAnsiTheme="minorEastAsia"/>
                <w:sz w:val="18"/>
                <w:szCs w:val="18"/>
              </w:rPr>
              <w:t>待生剂</w:t>
            </w:r>
          </w:p>
        </w:tc>
        <w:tc>
          <w:tcPr>
            <w:tcW w:w="2045" w:type="dxa"/>
            <w:hideMark/>
          </w:tcPr>
          <w:p w:rsidR="0011618F" w:rsidRPr="00B60583" w:rsidRDefault="0011618F" w:rsidP="003E7F29">
            <w:pPr>
              <w:pStyle w:val="af7"/>
              <w:spacing w:line="240" w:lineRule="exact"/>
              <w:rPr>
                <w:rFonts w:asciiTheme="minorEastAsia" w:eastAsiaTheme="minorEastAsia" w:hAnsiTheme="minorEastAsia"/>
                <w:sz w:val="18"/>
                <w:szCs w:val="18"/>
              </w:rPr>
            </w:pPr>
            <w:r w:rsidRPr="00B60583">
              <w:rPr>
                <w:rFonts w:asciiTheme="minorEastAsia" w:eastAsiaTheme="minorEastAsia" w:hAnsiTheme="minorEastAsia"/>
                <w:sz w:val="18"/>
                <w:szCs w:val="18"/>
              </w:rPr>
              <w:t>1</w:t>
            </w:r>
          </w:p>
        </w:tc>
        <w:tc>
          <w:tcPr>
            <w:tcW w:w="2045" w:type="dxa"/>
            <w:hideMark/>
          </w:tcPr>
          <w:p w:rsidR="0011618F" w:rsidRPr="00B60583" w:rsidRDefault="0011618F" w:rsidP="003E7F29">
            <w:pPr>
              <w:pStyle w:val="af7"/>
              <w:spacing w:line="240" w:lineRule="exact"/>
              <w:rPr>
                <w:rFonts w:asciiTheme="minorEastAsia" w:eastAsiaTheme="minorEastAsia" w:hAnsiTheme="minorEastAsia"/>
                <w:sz w:val="18"/>
                <w:szCs w:val="18"/>
              </w:rPr>
            </w:pPr>
            <w:r w:rsidRPr="00B60583">
              <w:rPr>
                <w:rFonts w:asciiTheme="minorEastAsia" w:eastAsiaTheme="minorEastAsia" w:hAnsiTheme="minorEastAsia"/>
                <w:sz w:val="18"/>
                <w:szCs w:val="18"/>
              </w:rPr>
              <w:t>再生剂</w:t>
            </w:r>
          </w:p>
        </w:tc>
        <w:tc>
          <w:tcPr>
            <w:tcW w:w="2046" w:type="dxa"/>
            <w:hideMark/>
          </w:tcPr>
          <w:p w:rsidR="0011618F" w:rsidRPr="00B60583" w:rsidRDefault="0011618F" w:rsidP="003E7F29">
            <w:pPr>
              <w:pStyle w:val="af7"/>
              <w:spacing w:line="240" w:lineRule="exact"/>
              <w:rPr>
                <w:rFonts w:asciiTheme="minorEastAsia" w:eastAsiaTheme="minorEastAsia" w:hAnsiTheme="minorEastAsia"/>
                <w:sz w:val="18"/>
                <w:szCs w:val="18"/>
              </w:rPr>
            </w:pPr>
            <w:r w:rsidRPr="00B60583">
              <w:rPr>
                <w:rFonts w:asciiTheme="minorEastAsia" w:eastAsiaTheme="minorEastAsia" w:hAnsiTheme="minorEastAsia"/>
                <w:sz w:val="18"/>
                <w:szCs w:val="18"/>
              </w:rPr>
              <w:t>20</w:t>
            </w:r>
          </w:p>
        </w:tc>
      </w:tr>
      <w:tr w:rsidR="0011618F" w:rsidRPr="00B60583" w:rsidTr="00CA5D66">
        <w:trPr>
          <w:trHeight w:val="20"/>
        </w:trPr>
        <w:tc>
          <w:tcPr>
            <w:tcW w:w="2045" w:type="dxa"/>
            <w:hideMark/>
          </w:tcPr>
          <w:p w:rsidR="0011618F" w:rsidRPr="00B60583" w:rsidRDefault="0011618F" w:rsidP="003E7F29">
            <w:pPr>
              <w:pStyle w:val="af7"/>
              <w:spacing w:line="240" w:lineRule="exact"/>
              <w:rPr>
                <w:rFonts w:asciiTheme="minorEastAsia" w:eastAsiaTheme="minorEastAsia" w:hAnsiTheme="minorEastAsia"/>
                <w:sz w:val="18"/>
                <w:szCs w:val="18"/>
              </w:rPr>
            </w:pPr>
            <w:r w:rsidRPr="00B60583">
              <w:rPr>
                <w:rFonts w:asciiTheme="minorEastAsia" w:eastAsiaTheme="minorEastAsia" w:hAnsiTheme="minorEastAsia"/>
                <w:sz w:val="18"/>
                <w:szCs w:val="18"/>
              </w:rPr>
              <w:t>瓦斯</w:t>
            </w:r>
          </w:p>
        </w:tc>
        <w:tc>
          <w:tcPr>
            <w:tcW w:w="2045" w:type="dxa"/>
            <w:hideMark/>
          </w:tcPr>
          <w:p w:rsidR="0011618F" w:rsidRPr="00B60583" w:rsidRDefault="0011618F" w:rsidP="003E7F29">
            <w:pPr>
              <w:pStyle w:val="af7"/>
              <w:spacing w:line="240" w:lineRule="exact"/>
              <w:rPr>
                <w:rFonts w:asciiTheme="minorEastAsia" w:eastAsiaTheme="minorEastAsia" w:hAnsiTheme="minorEastAsia"/>
                <w:sz w:val="18"/>
                <w:szCs w:val="18"/>
              </w:rPr>
            </w:pPr>
            <w:r w:rsidRPr="00B60583">
              <w:rPr>
                <w:rFonts w:asciiTheme="minorEastAsia" w:eastAsiaTheme="minorEastAsia" w:hAnsiTheme="minorEastAsia"/>
                <w:sz w:val="18"/>
                <w:szCs w:val="18"/>
              </w:rPr>
              <w:t>22</w:t>
            </w:r>
          </w:p>
        </w:tc>
        <w:tc>
          <w:tcPr>
            <w:tcW w:w="2045" w:type="dxa"/>
            <w:hideMark/>
          </w:tcPr>
          <w:p w:rsidR="0011618F" w:rsidRPr="00B60583" w:rsidRDefault="0011618F" w:rsidP="003E7F29">
            <w:pPr>
              <w:pStyle w:val="af7"/>
              <w:spacing w:line="240" w:lineRule="exact"/>
              <w:rPr>
                <w:rFonts w:asciiTheme="minorEastAsia" w:eastAsiaTheme="minorEastAsia" w:hAnsiTheme="minorEastAsia"/>
                <w:sz w:val="18"/>
                <w:szCs w:val="18"/>
              </w:rPr>
            </w:pPr>
            <w:r w:rsidRPr="00B60583">
              <w:rPr>
                <w:rFonts w:asciiTheme="minorEastAsia" w:eastAsiaTheme="minorEastAsia" w:hAnsiTheme="minorEastAsia"/>
                <w:sz w:val="18"/>
                <w:szCs w:val="18"/>
              </w:rPr>
              <w:t>公用工程</w:t>
            </w:r>
          </w:p>
        </w:tc>
        <w:tc>
          <w:tcPr>
            <w:tcW w:w="2046" w:type="dxa"/>
            <w:hideMark/>
          </w:tcPr>
          <w:p w:rsidR="0011618F" w:rsidRPr="00B60583" w:rsidRDefault="0011618F" w:rsidP="003E7F29">
            <w:pPr>
              <w:pStyle w:val="af7"/>
              <w:spacing w:line="240" w:lineRule="exact"/>
              <w:rPr>
                <w:rFonts w:asciiTheme="minorEastAsia" w:eastAsiaTheme="minorEastAsia" w:hAnsiTheme="minorEastAsia"/>
                <w:sz w:val="18"/>
                <w:szCs w:val="18"/>
              </w:rPr>
            </w:pPr>
            <w:r w:rsidRPr="00B60583">
              <w:rPr>
                <w:rFonts w:asciiTheme="minorEastAsia" w:eastAsiaTheme="minorEastAsia" w:hAnsiTheme="minorEastAsia"/>
                <w:sz w:val="18"/>
                <w:szCs w:val="18"/>
              </w:rPr>
              <w:t>13</w:t>
            </w:r>
          </w:p>
        </w:tc>
      </w:tr>
    </w:tbl>
    <w:p w:rsidR="0011618F" w:rsidRPr="00B60583" w:rsidRDefault="0011618F" w:rsidP="0011618F">
      <w:pPr>
        <w:pStyle w:val="af7"/>
        <w:spacing w:line="240" w:lineRule="auto"/>
        <w:rPr>
          <w:rFonts w:asciiTheme="minorEastAsia" w:eastAsiaTheme="minorEastAsia" w:hAnsiTheme="minorEastAsia"/>
          <w:sz w:val="21"/>
        </w:rPr>
      </w:pPr>
      <w:r w:rsidRPr="00B60583">
        <w:rPr>
          <w:rFonts w:asciiTheme="minorEastAsia" w:eastAsiaTheme="minorEastAsia" w:hAnsiTheme="minorEastAsia" w:hint="eastAsia"/>
          <w:sz w:val="21"/>
        </w:rPr>
        <w:t>基于以上数据内容和对FCC工艺的认识，提出了表</w:t>
      </w:r>
      <w:r w:rsidR="0092168B" w:rsidRPr="00B60583">
        <w:rPr>
          <w:rFonts w:asciiTheme="minorEastAsia" w:eastAsiaTheme="minorEastAsia" w:hAnsiTheme="minorEastAsia" w:hint="eastAsia"/>
          <w:sz w:val="21"/>
        </w:rPr>
        <w:t>2-</w:t>
      </w:r>
      <w:r w:rsidR="00CA5D66">
        <w:rPr>
          <w:rFonts w:asciiTheme="minorEastAsia" w:eastAsiaTheme="minorEastAsia" w:hAnsiTheme="minorEastAsia"/>
          <w:sz w:val="21"/>
        </w:rPr>
        <w:t>15</w:t>
      </w:r>
      <w:r w:rsidR="003E7F29" w:rsidRPr="00B60583">
        <w:rPr>
          <w:rFonts w:asciiTheme="minorEastAsia" w:eastAsiaTheme="minorEastAsia" w:hAnsiTheme="minorEastAsia" w:hint="eastAsia"/>
          <w:sz w:val="21"/>
        </w:rPr>
        <w:t>、</w:t>
      </w:r>
      <w:r w:rsidR="0092168B" w:rsidRPr="00B60583">
        <w:rPr>
          <w:rFonts w:asciiTheme="minorEastAsia" w:eastAsiaTheme="minorEastAsia" w:hAnsiTheme="minorEastAsia" w:hint="eastAsia"/>
          <w:sz w:val="21"/>
        </w:rPr>
        <w:t>2-</w:t>
      </w:r>
      <w:r w:rsidR="00CA5D66">
        <w:rPr>
          <w:rFonts w:asciiTheme="minorEastAsia" w:eastAsiaTheme="minorEastAsia" w:hAnsiTheme="minorEastAsia"/>
          <w:sz w:val="21"/>
        </w:rPr>
        <w:t>16</w:t>
      </w:r>
      <w:r w:rsidRPr="00B60583">
        <w:rPr>
          <w:rFonts w:asciiTheme="minorEastAsia" w:eastAsiaTheme="minorEastAsia" w:hAnsiTheme="minorEastAsia" w:hint="eastAsia"/>
          <w:sz w:val="21"/>
        </w:rPr>
        <w:t>的案例结构：</w:t>
      </w:r>
    </w:p>
    <w:p w:rsidR="0011618F" w:rsidRPr="006E78B3" w:rsidRDefault="0011618F" w:rsidP="006E78B3">
      <w:pPr>
        <w:pStyle w:val="aa"/>
        <w:jc w:val="center"/>
        <w:rPr>
          <w:rFonts w:ascii="黑体" w:eastAsia="黑体" w:hAnsi="黑体" w:cs="Times New Roman"/>
          <w:sz w:val="18"/>
          <w:szCs w:val="18"/>
        </w:rPr>
      </w:pPr>
      <w:bookmarkStart w:id="210" w:name="_Toc452059734"/>
      <w:r w:rsidRPr="006E78B3">
        <w:rPr>
          <w:rFonts w:ascii="黑体" w:eastAsia="黑体" w:hAnsi="黑体" w:cs="Times New Roman" w:hint="eastAsia"/>
          <w:sz w:val="18"/>
          <w:szCs w:val="18"/>
        </w:rPr>
        <w:t>表</w:t>
      </w:r>
      <w:r w:rsidR="0092168B" w:rsidRPr="006E78B3">
        <w:rPr>
          <w:rFonts w:ascii="黑体" w:eastAsia="黑体" w:hAnsi="黑体" w:cs="Times New Roman" w:hint="eastAsia"/>
          <w:sz w:val="18"/>
          <w:szCs w:val="18"/>
        </w:rPr>
        <w:t>2-</w:t>
      </w:r>
      <w:r w:rsidR="00CA5D66" w:rsidRPr="006E78B3">
        <w:rPr>
          <w:rFonts w:ascii="黑体" w:eastAsia="黑体" w:hAnsi="黑体" w:cs="Times New Roman"/>
          <w:sz w:val="18"/>
          <w:szCs w:val="18"/>
        </w:rPr>
        <w:t>15</w:t>
      </w:r>
      <w:r w:rsidR="002F0C57">
        <w:rPr>
          <w:rFonts w:ascii="黑体" w:eastAsia="黑体" w:hAnsi="黑体" w:cs="Times New Roman" w:hint="eastAsia"/>
          <w:sz w:val="18"/>
          <w:szCs w:val="18"/>
        </w:rPr>
        <w:t xml:space="preserve">  </w:t>
      </w:r>
      <w:r w:rsidRPr="006E78B3">
        <w:rPr>
          <w:rFonts w:ascii="黑体" w:eastAsia="黑体" w:hAnsi="黑体" w:cs="Times New Roman" w:hint="eastAsia"/>
          <w:sz w:val="18"/>
          <w:szCs w:val="18"/>
        </w:rPr>
        <w:t>FCC案例结构（1）</w:t>
      </w:r>
      <w:bookmarkEnd w:id="210"/>
    </w:p>
    <w:tbl>
      <w:tblPr>
        <w:tblStyle w:val="aff"/>
        <w:tblW w:w="0" w:type="auto"/>
        <w:tblLook w:val="04A0"/>
      </w:tblPr>
      <w:tblGrid>
        <w:gridCol w:w="1116"/>
        <w:gridCol w:w="1729"/>
        <w:gridCol w:w="1048"/>
        <w:gridCol w:w="2095"/>
        <w:gridCol w:w="2470"/>
      </w:tblGrid>
      <w:tr w:rsidR="0011618F" w:rsidRPr="00B60583" w:rsidTr="00CA5D66">
        <w:trPr>
          <w:cnfStyle w:val="100000000000"/>
        </w:trPr>
        <w:tc>
          <w:tcPr>
            <w:tcW w:w="1116" w:type="dxa"/>
          </w:tcPr>
          <w:p w:rsidR="0011618F" w:rsidRPr="00B60583" w:rsidRDefault="0011618F" w:rsidP="003E7F29">
            <w:pPr>
              <w:spacing w:line="240" w:lineRule="exact"/>
              <w:rPr>
                <w:rFonts w:asciiTheme="minorEastAsia" w:eastAsiaTheme="minorEastAsia" w:hAnsiTheme="minorEastAsia"/>
                <w:noProof/>
                <w:sz w:val="18"/>
                <w:szCs w:val="18"/>
              </w:rPr>
            </w:pPr>
          </w:p>
        </w:tc>
        <w:tc>
          <w:tcPr>
            <w:tcW w:w="2777" w:type="dxa"/>
            <w:gridSpan w:val="2"/>
          </w:tcPr>
          <w:p w:rsidR="0011618F" w:rsidRPr="00B60583" w:rsidRDefault="0011618F" w:rsidP="003E7F29">
            <w:pPr>
              <w:spacing w:line="240" w:lineRule="exact"/>
              <w:rPr>
                <w:rFonts w:asciiTheme="minorEastAsia" w:eastAsiaTheme="minorEastAsia" w:hAnsiTheme="minorEastAsia"/>
                <w:noProof/>
                <w:sz w:val="18"/>
                <w:szCs w:val="18"/>
              </w:rPr>
            </w:pPr>
            <w:r w:rsidRPr="00B60583">
              <w:rPr>
                <w:rFonts w:asciiTheme="minorEastAsia" w:eastAsiaTheme="minorEastAsia" w:hAnsiTheme="minorEastAsia" w:hint="eastAsia"/>
                <w:noProof/>
                <w:sz w:val="18"/>
                <w:szCs w:val="18"/>
              </w:rPr>
              <w:t>项目</w:t>
            </w:r>
          </w:p>
        </w:tc>
        <w:tc>
          <w:tcPr>
            <w:tcW w:w="2095" w:type="dxa"/>
          </w:tcPr>
          <w:p w:rsidR="0011618F" w:rsidRPr="00B60583" w:rsidRDefault="0011618F" w:rsidP="003E7F29">
            <w:pPr>
              <w:spacing w:line="240" w:lineRule="exact"/>
              <w:rPr>
                <w:rFonts w:asciiTheme="minorEastAsia" w:eastAsiaTheme="minorEastAsia" w:hAnsiTheme="minorEastAsia"/>
                <w:noProof/>
                <w:sz w:val="18"/>
                <w:szCs w:val="18"/>
              </w:rPr>
            </w:pPr>
            <w:r w:rsidRPr="00B60583">
              <w:rPr>
                <w:rFonts w:asciiTheme="minorEastAsia" w:eastAsiaTheme="minorEastAsia" w:hAnsiTheme="minorEastAsia" w:hint="eastAsia"/>
                <w:noProof/>
                <w:sz w:val="18"/>
                <w:szCs w:val="18"/>
              </w:rPr>
              <w:t>数目</w:t>
            </w:r>
          </w:p>
        </w:tc>
        <w:tc>
          <w:tcPr>
            <w:tcW w:w="2470" w:type="dxa"/>
          </w:tcPr>
          <w:p w:rsidR="0011618F" w:rsidRPr="00B60583" w:rsidRDefault="0011618F" w:rsidP="003E7F29">
            <w:pPr>
              <w:spacing w:line="240" w:lineRule="exact"/>
              <w:rPr>
                <w:rFonts w:asciiTheme="minorEastAsia" w:eastAsiaTheme="minorEastAsia" w:hAnsiTheme="minorEastAsia"/>
                <w:noProof/>
                <w:sz w:val="18"/>
                <w:szCs w:val="18"/>
              </w:rPr>
            </w:pPr>
            <w:r w:rsidRPr="00B60583">
              <w:rPr>
                <w:rFonts w:asciiTheme="minorEastAsia" w:eastAsiaTheme="minorEastAsia" w:hAnsiTheme="minorEastAsia" w:hint="eastAsia"/>
                <w:noProof/>
                <w:sz w:val="18"/>
                <w:szCs w:val="18"/>
              </w:rPr>
              <w:t>具体内容</w:t>
            </w:r>
          </w:p>
        </w:tc>
      </w:tr>
      <w:tr w:rsidR="0011618F" w:rsidRPr="00B60583" w:rsidTr="00CA5D66">
        <w:tc>
          <w:tcPr>
            <w:tcW w:w="1116" w:type="dxa"/>
            <w:vMerge w:val="restart"/>
          </w:tcPr>
          <w:p w:rsidR="0011618F" w:rsidRPr="00B60583" w:rsidRDefault="0011618F" w:rsidP="003E7F29">
            <w:pPr>
              <w:spacing w:line="240" w:lineRule="exact"/>
              <w:rPr>
                <w:rFonts w:asciiTheme="minorEastAsia" w:eastAsiaTheme="minorEastAsia" w:hAnsiTheme="minorEastAsia"/>
                <w:noProof/>
                <w:sz w:val="18"/>
                <w:szCs w:val="18"/>
              </w:rPr>
            </w:pPr>
            <w:r w:rsidRPr="00B60583">
              <w:rPr>
                <w:rFonts w:asciiTheme="minorEastAsia" w:eastAsiaTheme="minorEastAsia" w:hAnsiTheme="minorEastAsia" w:hint="eastAsia"/>
                <w:noProof/>
                <w:sz w:val="18"/>
                <w:szCs w:val="18"/>
              </w:rPr>
              <w:t>表征信息</w:t>
            </w:r>
          </w:p>
        </w:tc>
        <w:tc>
          <w:tcPr>
            <w:tcW w:w="1729" w:type="dxa"/>
            <w:vMerge w:val="restart"/>
          </w:tcPr>
          <w:p w:rsidR="0011618F" w:rsidRPr="00B60583" w:rsidRDefault="0011618F" w:rsidP="003E7F29">
            <w:pPr>
              <w:spacing w:line="240" w:lineRule="exact"/>
              <w:rPr>
                <w:rFonts w:asciiTheme="minorEastAsia" w:eastAsiaTheme="minorEastAsia" w:hAnsiTheme="minorEastAsia"/>
                <w:noProof/>
                <w:sz w:val="18"/>
                <w:szCs w:val="18"/>
              </w:rPr>
            </w:pPr>
            <w:r w:rsidRPr="00B60583">
              <w:rPr>
                <w:rFonts w:asciiTheme="minorEastAsia" w:eastAsiaTheme="minorEastAsia" w:hAnsiTheme="minorEastAsia" w:hint="eastAsia"/>
                <w:noProof/>
                <w:sz w:val="18"/>
                <w:szCs w:val="18"/>
              </w:rPr>
              <w:t>流量</w:t>
            </w:r>
          </w:p>
        </w:tc>
        <w:tc>
          <w:tcPr>
            <w:tcW w:w="1048" w:type="dxa"/>
          </w:tcPr>
          <w:p w:rsidR="0011618F" w:rsidRPr="00B60583" w:rsidRDefault="0011618F" w:rsidP="003E7F29">
            <w:pPr>
              <w:spacing w:line="240" w:lineRule="exact"/>
              <w:rPr>
                <w:rFonts w:asciiTheme="minorEastAsia" w:eastAsiaTheme="minorEastAsia" w:hAnsiTheme="minorEastAsia"/>
                <w:noProof/>
                <w:sz w:val="18"/>
                <w:szCs w:val="18"/>
              </w:rPr>
            </w:pPr>
            <w:r w:rsidRPr="00B60583">
              <w:rPr>
                <w:rFonts w:asciiTheme="minorEastAsia" w:eastAsiaTheme="minorEastAsia" w:hAnsiTheme="minorEastAsia" w:hint="eastAsia"/>
                <w:noProof/>
                <w:sz w:val="18"/>
                <w:szCs w:val="18"/>
              </w:rPr>
              <w:t>进料</w:t>
            </w:r>
          </w:p>
        </w:tc>
        <w:tc>
          <w:tcPr>
            <w:tcW w:w="2095" w:type="dxa"/>
          </w:tcPr>
          <w:p w:rsidR="0011618F" w:rsidRPr="00B60583" w:rsidRDefault="0011618F" w:rsidP="003E7F29">
            <w:pPr>
              <w:spacing w:line="240" w:lineRule="exact"/>
              <w:rPr>
                <w:rFonts w:asciiTheme="minorEastAsia" w:eastAsiaTheme="minorEastAsia" w:hAnsiTheme="minorEastAsia"/>
                <w:noProof/>
                <w:sz w:val="18"/>
                <w:szCs w:val="18"/>
              </w:rPr>
            </w:pPr>
            <w:r w:rsidRPr="00B60583">
              <w:rPr>
                <w:rFonts w:asciiTheme="minorEastAsia" w:eastAsiaTheme="minorEastAsia" w:hAnsiTheme="minorEastAsia" w:hint="eastAsia"/>
                <w:noProof/>
                <w:sz w:val="18"/>
                <w:szCs w:val="18"/>
              </w:rPr>
              <w:t>4</w:t>
            </w:r>
          </w:p>
        </w:tc>
        <w:tc>
          <w:tcPr>
            <w:tcW w:w="2470" w:type="dxa"/>
          </w:tcPr>
          <w:p w:rsidR="0011618F" w:rsidRPr="00B60583" w:rsidRDefault="0011618F" w:rsidP="003E7F29">
            <w:pPr>
              <w:spacing w:line="240" w:lineRule="exact"/>
              <w:rPr>
                <w:rFonts w:asciiTheme="minorEastAsia" w:eastAsiaTheme="minorEastAsia" w:hAnsiTheme="minorEastAsia"/>
                <w:noProof/>
                <w:sz w:val="18"/>
                <w:szCs w:val="18"/>
              </w:rPr>
            </w:pPr>
            <w:r w:rsidRPr="00B60583">
              <w:rPr>
                <w:rFonts w:asciiTheme="minorEastAsia" w:eastAsiaTheme="minorEastAsia" w:hAnsiTheme="minorEastAsia" w:hint="eastAsia"/>
                <w:noProof/>
                <w:sz w:val="18"/>
                <w:szCs w:val="18"/>
              </w:rPr>
              <w:t>蜡油</w:t>
            </w:r>
            <w:r w:rsidRPr="00B60583">
              <w:rPr>
                <w:rFonts w:asciiTheme="minorEastAsia" w:eastAsiaTheme="minorEastAsia" w:hAnsiTheme="minorEastAsia"/>
                <w:noProof/>
                <w:sz w:val="18"/>
                <w:szCs w:val="18"/>
              </w:rPr>
              <w:t>|</w:t>
            </w:r>
            <w:r w:rsidRPr="00B60583">
              <w:rPr>
                <w:rFonts w:asciiTheme="minorEastAsia" w:eastAsiaTheme="minorEastAsia" w:hAnsiTheme="minorEastAsia" w:hint="eastAsia"/>
                <w:noProof/>
                <w:sz w:val="18"/>
                <w:szCs w:val="18"/>
              </w:rPr>
              <w:t>轻油浆</w:t>
            </w:r>
            <w:r w:rsidRPr="00B60583">
              <w:rPr>
                <w:rFonts w:asciiTheme="minorEastAsia" w:eastAsiaTheme="minorEastAsia" w:hAnsiTheme="minorEastAsia"/>
                <w:noProof/>
                <w:sz w:val="18"/>
                <w:szCs w:val="18"/>
              </w:rPr>
              <w:t>|</w:t>
            </w:r>
            <w:r w:rsidRPr="00B60583">
              <w:rPr>
                <w:rFonts w:asciiTheme="minorEastAsia" w:eastAsiaTheme="minorEastAsia" w:hAnsiTheme="minorEastAsia" w:hint="eastAsia"/>
                <w:noProof/>
                <w:sz w:val="18"/>
                <w:szCs w:val="18"/>
              </w:rPr>
              <w:t>减渣</w:t>
            </w:r>
            <w:r w:rsidRPr="00B60583">
              <w:rPr>
                <w:rFonts w:asciiTheme="minorEastAsia" w:eastAsiaTheme="minorEastAsia" w:hAnsiTheme="minorEastAsia"/>
                <w:noProof/>
                <w:sz w:val="18"/>
                <w:szCs w:val="18"/>
              </w:rPr>
              <w:t>|</w:t>
            </w:r>
            <w:r w:rsidRPr="00B60583">
              <w:rPr>
                <w:rFonts w:asciiTheme="minorEastAsia" w:eastAsiaTheme="minorEastAsia" w:hAnsiTheme="minorEastAsia" w:hint="eastAsia"/>
                <w:noProof/>
                <w:sz w:val="18"/>
                <w:szCs w:val="18"/>
              </w:rPr>
              <w:t>回炼油</w:t>
            </w:r>
          </w:p>
        </w:tc>
      </w:tr>
      <w:tr w:rsidR="0011618F" w:rsidRPr="00B60583" w:rsidTr="00CA5D66">
        <w:tc>
          <w:tcPr>
            <w:tcW w:w="1116" w:type="dxa"/>
            <w:vMerge/>
          </w:tcPr>
          <w:p w:rsidR="0011618F" w:rsidRPr="00B60583" w:rsidRDefault="0011618F" w:rsidP="003E7F29">
            <w:pPr>
              <w:spacing w:line="240" w:lineRule="exact"/>
              <w:rPr>
                <w:rFonts w:asciiTheme="minorEastAsia" w:eastAsiaTheme="minorEastAsia" w:hAnsiTheme="minorEastAsia"/>
                <w:noProof/>
                <w:sz w:val="18"/>
                <w:szCs w:val="18"/>
              </w:rPr>
            </w:pPr>
          </w:p>
        </w:tc>
        <w:tc>
          <w:tcPr>
            <w:tcW w:w="1729" w:type="dxa"/>
            <w:vMerge/>
          </w:tcPr>
          <w:p w:rsidR="0011618F" w:rsidRPr="00B60583" w:rsidRDefault="0011618F" w:rsidP="003E7F29">
            <w:pPr>
              <w:spacing w:line="240" w:lineRule="exact"/>
              <w:rPr>
                <w:rFonts w:asciiTheme="minorEastAsia" w:eastAsiaTheme="minorEastAsia" w:hAnsiTheme="minorEastAsia"/>
                <w:noProof/>
                <w:sz w:val="18"/>
                <w:szCs w:val="18"/>
              </w:rPr>
            </w:pPr>
          </w:p>
        </w:tc>
        <w:tc>
          <w:tcPr>
            <w:tcW w:w="1048" w:type="dxa"/>
          </w:tcPr>
          <w:p w:rsidR="0011618F" w:rsidRPr="00B60583" w:rsidRDefault="0011618F" w:rsidP="003E7F29">
            <w:pPr>
              <w:spacing w:line="240" w:lineRule="exact"/>
              <w:rPr>
                <w:rFonts w:asciiTheme="minorEastAsia" w:eastAsiaTheme="minorEastAsia" w:hAnsiTheme="minorEastAsia"/>
                <w:noProof/>
                <w:sz w:val="18"/>
                <w:szCs w:val="18"/>
              </w:rPr>
            </w:pPr>
            <w:r w:rsidRPr="00B60583">
              <w:rPr>
                <w:rFonts w:asciiTheme="minorEastAsia" w:eastAsiaTheme="minorEastAsia" w:hAnsiTheme="minorEastAsia" w:hint="eastAsia"/>
                <w:noProof/>
                <w:sz w:val="18"/>
                <w:szCs w:val="18"/>
              </w:rPr>
              <w:t>出料</w:t>
            </w:r>
          </w:p>
        </w:tc>
        <w:tc>
          <w:tcPr>
            <w:tcW w:w="2095" w:type="dxa"/>
          </w:tcPr>
          <w:p w:rsidR="0011618F" w:rsidRPr="00B60583" w:rsidRDefault="0011618F" w:rsidP="003E7F29">
            <w:pPr>
              <w:spacing w:line="240" w:lineRule="exact"/>
              <w:rPr>
                <w:rFonts w:asciiTheme="minorEastAsia" w:eastAsiaTheme="minorEastAsia" w:hAnsiTheme="minorEastAsia"/>
                <w:noProof/>
                <w:sz w:val="18"/>
                <w:szCs w:val="18"/>
              </w:rPr>
            </w:pPr>
            <w:r w:rsidRPr="00B60583">
              <w:rPr>
                <w:rFonts w:asciiTheme="minorEastAsia" w:eastAsiaTheme="minorEastAsia" w:hAnsiTheme="minorEastAsia" w:hint="eastAsia"/>
                <w:noProof/>
                <w:sz w:val="18"/>
                <w:szCs w:val="18"/>
              </w:rPr>
              <w:t>2</w:t>
            </w:r>
          </w:p>
        </w:tc>
        <w:tc>
          <w:tcPr>
            <w:tcW w:w="2470" w:type="dxa"/>
          </w:tcPr>
          <w:p w:rsidR="0011618F" w:rsidRPr="00B60583" w:rsidRDefault="0011618F" w:rsidP="003E7F29">
            <w:pPr>
              <w:spacing w:line="240" w:lineRule="exact"/>
              <w:rPr>
                <w:rFonts w:asciiTheme="minorEastAsia" w:eastAsiaTheme="minorEastAsia" w:hAnsiTheme="minorEastAsia"/>
                <w:noProof/>
                <w:sz w:val="18"/>
                <w:szCs w:val="18"/>
              </w:rPr>
            </w:pPr>
            <w:r w:rsidRPr="00B60583">
              <w:rPr>
                <w:rFonts w:asciiTheme="minorEastAsia" w:eastAsiaTheme="minorEastAsia" w:hAnsiTheme="minorEastAsia" w:hint="eastAsia"/>
                <w:noProof/>
                <w:sz w:val="18"/>
                <w:szCs w:val="18"/>
              </w:rPr>
              <w:t>液化气</w:t>
            </w:r>
            <w:r w:rsidRPr="00B60583">
              <w:rPr>
                <w:rFonts w:asciiTheme="minorEastAsia" w:eastAsiaTheme="minorEastAsia" w:hAnsiTheme="minorEastAsia"/>
                <w:noProof/>
                <w:sz w:val="18"/>
                <w:szCs w:val="18"/>
              </w:rPr>
              <w:t>|</w:t>
            </w:r>
            <w:r w:rsidRPr="00B60583">
              <w:rPr>
                <w:rFonts w:asciiTheme="minorEastAsia" w:eastAsiaTheme="minorEastAsia" w:hAnsiTheme="minorEastAsia" w:hint="eastAsia"/>
                <w:noProof/>
                <w:sz w:val="18"/>
                <w:szCs w:val="18"/>
              </w:rPr>
              <w:t>汽油</w:t>
            </w:r>
          </w:p>
        </w:tc>
      </w:tr>
      <w:tr w:rsidR="0011618F" w:rsidRPr="00B60583" w:rsidTr="00CA5D66">
        <w:tc>
          <w:tcPr>
            <w:tcW w:w="1116" w:type="dxa"/>
            <w:vMerge/>
          </w:tcPr>
          <w:p w:rsidR="0011618F" w:rsidRPr="00B60583" w:rsidRDefault="0011618F" w:rsidP="003E7F29">
            <w:pPr>
              <w:spacing w:line="240" w:lineRule="exact"/>
              <w:rPr>
                <w:rFonts w:asciiTheme="minorEastAsia" w:eastAsiaTheme="minorEastAsia" w:hAnsiTheme="minorEastAsia"/>
                <w:noProof/>
                <w:sz w:val="18"/>
                <w:szCs w:val="18"/>
              </w:rPr>
            </w:pPr>
          </w:p>
        </w:tc>
        <w:tc>
          <w:tcPr>
            <w:tcW w:w="2777" w:type="dxa"/>
            <w:gridSpan w:val="2"/>
          </w:tcPr>
          <w:p w:rsidR="0011618F" w:rsidRPr="00B60583" w:rsidRDefault="0011618F" w:rsidP="003E7F29">
            <w:pPr>
              <w:spacing w:line="240" w:lineRule="exact"/>
              <w:rPr>
                <w:rFonts w:asciiTheme="minorEastAsia" w:eastAsiaTheme="minorEastAsia" w:hAnsiTheme="minorEastAsia"/>
                <w:noProof/>
                <w:sz w:val="18"/>
                <w:szCs w:val="18"/>
              </w:rPr>
            </w:pPr>
            <w:r w:rsidRPr="00B60583">
              <w:rPr>
                <w:rFonts w:asciiTheme="minorEastAsia" w:eastAsiaTheme="minorEastAsia" w:hAnsiTheme="minorEastAsia" w:hint="eastAsia"/>
                <w:noProof/>
                <w:sz w:val="18"/>
                <w:szCs w:val="18"/>
              </w:rPr>
              <w:t>新鲜进料（蜡+渣）性质</w:t>
            </w:r>
          </w:p>
        </w:tc>
        <w:tc>
          <w:tcPr>
            <w:tcW w:w="2095" w:type="dxa"/>
          </w:tcPr>
          <w:p w:rsidR="0011618F" w:rsidRPr="00B60583" w:rsidRDefault="0011618F" w:rsidP="003E7F29">
            <w:pPr>
              <w:spacing w:line="240" w:lineRule="exact"/>
              <w:rPr>
                <w:rFonts w:asciiTheme="minorEastAsia" w:eastAsiaTheme="minorEastAsia" w:hAnsiTheme="minorEastAsia"/>
                <w:noProof/>
                <w:sz w:val="18"/>
                <w:szCs w:val="18"/>
              </w:rPr>
            </w:pPr>
            <w:r w:rsidRPr="00B60583">
              <w:rPr>
                <w:rFonts w:asciiTheme="minorEastAsia" w:eastAsiaTheme="minorEastAsia" w:hAnsiTheme="minorEastAsia" w:hint="eastAsia"/>
                <w:noProof/>
                <w:sz w:val="18"/>
                <w:szCs w:val="18"/>
              </w:rPr>
              <w:t>19</w:t>
            </w:r>
          </w:p>
        </w:tc>
        <w:tc>
          <w:tcPr>
            <w:tcW w:w="2470" w:type="dxa"/>
          </w:tcPr>
          <w:p w:rsidR="0011618F" w:rsidRPr="00B60583" w:rsidRDefault="0011618F" w:rsidP="006715E9">
            <w:pPr>
              <w:spacing w:line="240" w:lineRule="exact"/>
              <w:rPr>
                <w:rFonts w:asciiTheme="minorEastAsia" w:eastAsiaTheme="minorEastAsia" w:hAnsiTheme="minorEastAsia"/>
                <w:noProof/>
                <w:sz w:val="18"/>
                <w:szCs w:val="18"/>
              </w:rPr>
            </w:pPr>
            <w:r w:rsidRPr="00B60583">
              <w:rPr>
                <w:rFonts w:asciiTheme="minorEastAsia" w:eastAsiaTheme="minorEastAsia" w:hAnsiTheme="minorEastAsia" w:hint="eastAsia"/>
                <w:noProof/>
                <w:sz w:val="18"/>
                <w:szCs w:val="18"/>
              </w:rPr>
              <w:t>见表</w:t>
            </w:r>
            <w:r w:rsidR="0092168B" w:rsidRPr="00B60583">
              <w:rPr>
                <w:rFonts w:asciiTheme="minorEastAsia" w:eastAsiaTheme="minorEastAsia" w:hAnsiTheme="minorEastAsia" w:hint="eastAsia"/>
                <w:noProof/>
                <w:sz w:val="18"/>
                <w:szCs w:val="18"/>
              </w:rPr>
              <w:t>2-2</w:t>
            </w:r>
            <w:r w:rsidR="006715E9">
              <w:rPr>
                <w:rFonts w:asciiTheme="minorEastAsia" w:eastAsiaTheme="minorEastAsia" w:hAnsiTheme="minorEastAsia" w:hint="eastAsia"/>
                <w:noProof/>
                <w:sz w:val="18"/>
                <w:szCs w:val="18"/>
              </w:rPr>
              <w:t>3</w:t>
            </w:r>
          </w:p>
        </w:tc>
      </w:tr>
      <w:tr w:rsidR="0011618F" w:rsidRPr="00B60583" w:rsidTr="00CA5D66">
        <w:tc>
          <w:tcPr>
            <w:tcW w:w="1116" w:type="dxa"/>
            <w:vMerge/>
          </w:tcPr>
          <w:p w:rsidR="0011618F" w:rsidRPr="00B60583" w:rsidRDefault="0011618F" w:rsidP="003E7F29">
            <w:pPr>
              <w:spacing w:line="240" w:lineRule="exact"/>
              <w:rPr>
                <w:rFonts w:asciiTheme="minorEastAsia" w:eastAsiaTheme="minorEastAsia" w:hAnsiTheme="minorEastAsia"/>
                <w:noProof/>
                <w:sz w:val="18"/>
                <w:szCs w:val="18"/>
              </w:rPr>
            </w:pPr>
          </w:p>
        </w:tc>
        <w:tc>
          <w:tcPr>
            <w:tcW w:w="2777" w:type="dxa"/>
            <w:gridSpan w:val="2"/>
          </w:tcPr>
          <w:p w:rsidR="0011618F" w:rsidRPr="00B60583" w:rsidRDefault="0011618F" w:rsidP="003E7F29">
            <w:pPr>
              <w:spacing w:line="240" w:lineRule="exact"/>
              <w:rPr>
                <w:rFonts w:asciiTheme="minorEastAsia" w:eastAsiaTheme="minorEastAsia" w:hAnsiTheme="minorEastAsia"/>
                <w:noProof/>
                <w:sz w:val="18"/>
                <w:szCs w:val="18"/>
              </w:rPr>
            </w:pPr>
            <w:r w:rsidRPr="00B60583">
              <w:rPr>
                <w:rFonts w:asciiTheme="minorEastAsia" w:eastAsiaTheme="minorEastAsia" w:hAnsiTheme="minorEastAsia" w:hint="eastAsia"/>
                <w:noProof/>
                <w:sz w:val="18"/>
                <w:szCs w:val="18"/>
              </w:rPr>
              <w:t>回炼油性质</w:t>
            </w:r>
          </w:p>
        </w:tc>
        <w:tc>
          <w:tcPr>
            <w:tcW w:w="2095" w:type="dxa"/>
          </w:tcPr>
          <w:p w:rsidR="0011618F" w:rsidRPr="00B60583" w:rsidRDefault="0011618F" w:rsidP="003E7F29">
            <w:pPr>
              <w:spacing w:line="240" w:lineRule="exact"/>
              <w:rPr>
                <w:rFonts w:asciiTheme="minorEastAsia" w:eastAsiaTheme="minorEastAsia" w:hAnsiTheme="minorEastAsia"/>
                <w:noProof/>
                <w:sz w:val="18"/>
                <w:szCs w:val="18"/>
              </w:rPr>
            </w:pPr>
            <w:r w:rsidRPr="00B60583">
              <w:rPr>
                <w:rFonts w:asciiTheme="minorEastAsia" w:eastAsiaTheme="minorEastAsia" w:hAnsiTheme="minorEastAsia" w:hint="eastAsia"/>
                <w:noProof/>
                <w:sz w:val="18"/>
                <w:szCs w:val="18"/>
              </w:rPr>
              <w:t>6</w:t>
            </w:r>
          </w:p>
        </w:tc>
        <w:tc>
          <w:tcPr>
            <w:tcW w:w="2470" w:type="dxa"/>
          </w:tcPr>
          <w:p w:rsidR="0011618F" w:rsidRPr="00B60583" w:rsidRDefault="0011618F" w:rsidP="006715E9">
            <w:pPr>
              <w:spacing w:line="240" w:lineRule="exact"/>
              <w:rPr>
                <w:rFonts w:asciiTheme="minorEastAsia" w:eastAsiaTheme="minorEastAsia" w:hAnsiTheme="minorEastAsia"/>
                <w:noProof/>
                <w:sz w:val="18"/>
                <w:szCs w:val="18"/>
              </w:rPr>
            </w:pPr>
            <w:r w:rsidRPr="00B60583">
              <w:rPr>
                <w:rFonts w:asciiTheme="minorEastAsia" w:eastAsiaTheme="minorEastAsia" w:hAnsiTheme="minorEastAsia" w:hint="eastAsia"/>
                <w:noProof/>
                <w:sz w:val="18"/>
                <w:szCs w:val="18"/>
              </w:rPr>
              <w:t>见表</w:t>
            </w:r>
            <w:r w:rsidR="0092168B" w:rsidRPr="00B60583">
              <w:rPr>
                <w:rFonts w:asciiTheme="minorEastAsia" w:eastAsiaTheme="minorEastAsia" w:hAnsiTheme="minorEastAsia" w:hint="eastAsia"/>
                <w:noProof/>
                <w:sz w:val="18"/>
                <w:szCs w:val="18"/>
              </w:rPr>
              <w:t>2-2</w:t>
            </w:r>
            <w:r w:rsidR="006715E9">
              <w:rPr>
                <w:rFonts w:asciiTheme="minorEastAsia" w:eastAsiaTheme="minorEastAsia" w:hAnsiTheme="minorEastAsia" w:hint="eastAsia"/>
                <w:noProof/>
                <w:sz w:val="18"/>
                <w:szCs w:val="18"/>
              </w:rPr>
              <w:t>3</w:t>
            </w:r>
          </w:p>
        </w:tc>
      </w:tr>
      <w:tr w:rsidR="0011618F" w:rsidRPr="00B60583" w:rsidTr="00CA5D66">
        <w:tc>
          <w:tcPr>
            <w:tcW w:w="1116" w:type="dxa"/>
            <w:vMerge/>
          </w:tcPr>
          <w:p w:rsidR="0011618F" w:rsidRPr="00B60583" w:rsidRDefault="0011618F" w:rsidP="003E7F29">
            <w:pPr>
              <w:spacing w:line="240" w:lineRule="exact"/>
              <w:rPr>
                <w:rFonts w:asciiTheme="minorEastAsia" w:eastAsiaTheme="minorEastAsia" w:hAnsiTheme="minorEastAsia"/>
                <w:noProof/>
                <w:sz w:val="18"/>
                <w:szCs w:val="18"/>
              </w:rPr>
            </w:pPr>
          </w:p>
        </w:tc>
        <w:tc>
          <w:tcPr>
            <w:tcW w:w="2777" w:type="dxa"/>
            <w:gridSpan w:val="2"/>
          </w:tcPr>
          <w:p w:rsidR="0011618F" w:rsidRPr="00B60583" w:rsidRDefault="0011618F" w:rsidP="003E7F29">
            <w:pPr>
              <w:spacing w:line="240" w:lineRule="exact"/>
              <w:rPr>
                <w:rFonts w:asciiTheme="minorEastAsia" w:eastAsiaTheme="minorEastAsia" w:hAnsiTheme="minorEastAsia"/>
                <w:noProof/>
                <w:sz w:val="18"/>
                <w:szCs w:val="18"/>
              </w:rPr>
            </w:pPr>
            <w:r w:rsidRPr="00B60583">
              <w:rPr>
                <w:rFonts w:asciiTheme="minorEastAsia" w:eastAsiaTheme="minorEastAsia" w:hAnsiTheme="minorEastAsia" w:hint="eastAsia"/>
                <w:noProof/>
                <w:sz w:val="18"/>
                <w:szCs w:val="18"/>
              </w:rPr>
              <w:t>丙烯比重</w:t>
            </w:r>
          </w:p>
        </w:tc>
        <w:tc>
          <w:tcPr>
            <w:tcW w:w="2095" w:type="dxa"/>
          </w:tcPr>
          <w:p w:rsidR="0011618F" w:rsidRPr="00B60583" w:rsidRDefault="0011618F" w:rsidP="003E7F29">
            <w:pPr>
              <w:spacing w:line="240" w:lineRule="exact"/>
              <w:rPr>
                <w:rFonts w:asciiTheme="minorEastAsia" w:eastAsiaTheme="minorEastAsia" w:hAnsiTheme="minorEastAsia"/>
                <w:noProof/>
                <w:sz w:val="18"/>
                <w:szCs w:val="18"/>
              </w:rPr>
            </w:pPr>
            <w:r w:rsidRPr="00B60583">
              <w:rPr>
                <w:rFonts w:asciiTheme="minorEastAsia" w:eastAsiaTheme="minorEastAsia" w:hAnsiTheme="minorEastAsia" w:hint="eastAsia"/>
                <w:noProof/>
                <w:sz w:val="18"/>
                <w:szCs w:val="18"/>
              </w:rPr>
              <w:t>1</w:t>
            </w:r>
          </w:p>
        </w:tc>
        <w:tc>
          <w:tcPr>
            <w:tcW w:w="2470" w:type="dxa"/>
          </w:tcPr>
          <w:p w:rsidR="0011618F" w:rsidRPr="00B60583" w:rsidRDefault="0011618F" w:rsidP="003E7F29">
            <w:pPr>
              <w:spacing w:line="240" w:lineRule="exact"/>
              <w:rPr>
                <w:rFonts w:asciiTheme="minorEastAsia" w:eastAsiaTheme="minorEastAsia" w:hAnsiTheme="minorEastAsia"/>
                <w:noProof/>
                <w:sz w:val="18"/>
                <w:szCs w:val="18"/>
              </w:rPr>
            </w:pPr>
            <w:r w:rsidRPr="00B60583">
              <w:rPr>
                <w:rFonts w:asciiTheme="minorEastAsia" w:eastAsiaTheme="minorEastAsia" w:hAnsiTheme="minorEastAsia" w:hint="eastAsia"/>
                <w:noProof/>
                <w:sz w:val="18"/>
                <w:szCs w:val="18"/>
              </w:rPr>
              <w:t>丙烯占液化气流量百分比</w:t>
            </w:r>
          </w:p>
        </w:tc>
      </w:tr>
      <w:tr w:rsidR="0011618F" w:rsidRPr="00B60583" w:rsidTr="00CA5D66">
        <w:tc>
          <w:tcPr>
            <w:tcW w:w="1116" w:type="dxa"/>
            <w:vMerge/>
          </w:tcPr>
          <w:p w:rsidR="0011618F" w:rsidRPr="00B60583" w:rsidRDefault="0011618F" w:rsidP="003E7F29">
            <w:pPr>
              <w:spacing w:line="240" w:lineRule="exact"/>
              <w:rPr>
                <w:rFonts w:asciiTheme="minorEastAsia" w:eastAsiaTheme="minorEastAsia" w:hAnsiTheme="minorEastAsia"/>
                <w:noProof/>
                <w:sz w:val="18"/>
                <w:szCs w:val="18"/>
              </w:rPr>
            </w:pPr>
          </w:p>
        </w:tc>
        <w:tc>
          <w:tcPr>
            <w:tcW w:w="2777" w:type="dxa"/>
            <w:gridSpan w:val="2"/>
          </w:tcPr>
          <w:p w:rsidR="0011618F" w:rsidRPr="00B60583" w:rsidRDefault="0011618F" w:rsidP="003E7F29">
            <w:pPr>
              <w:spacing w:line="240" w:lineRule="exact"/>
              <w:rPr>
                <w:rFonts w:asciiTheme="minorEastAsia" w:eastAsiaTheme="minorEastAsia" w:hAnsiTheme="minorEastAsia"/>
                <w:noProof/>
                <w:sz w:val="18"/>
                <w:szCs w:val="18"/>
              </w:rPr>
            </w:pPr>
            <w:r w:rsidRPr="00B60583">
              <w:rPr>
                <w:rFonts w:asciiTheme="minorEastAsia" w:eastAsiaTheme="minorEastAsia" w:hAnsiTheme="minorEastAsia" w:hint="eastAsia"/>
                <w:noProof/>
                <w:sz w:val="18"/>
                <w:szCs w:val="18"/>
              </w:rPr>
              <w:t>汽油蒸气压</w:t>
            </w:r>
          </w:p>
        </w:tc>
        <w:tc>
          <w:tcPr>
            <w:tcW w:w="2095" w:type="dxa"/>
          </w:tcPr>
          <w:p w:rsidR="0011618F" w:rsidRPr="00B60583" w:rsidRDefault="0011618F" w:rsidP="003E7F29">
            <w:pPr>
              <w:spacing w:line="240" w:lineRule="exact"/>
              <w:rPr>
                <w:rFonts w:asciiTheme="minorEastAsia" w:eastAsiaTheme="minorEastAsia" w:hAnsiTheme="minorEastAsia"/>
                <w:noProof/>
                <w:sz w:val="18"/>
                <w:szCs w:val="18"/>
              </w:rPr>
            </w:pPr>
            <w:r w:rsidRPr="00B60583">
              <w:rPr>
                <w:rFonts w:asciiTheme="minorEastAsia" w:eastAsiaTheme="minorEastAsia" w:hAnsiTheme="minorEastAsia" w:hint="eastAsia"/>
                <w:noProof/>
                <w:sz w:val="18"/>
                <w:szCs w:val="18"/>
              </w:rPr>
              <w:t>1</w:t>
            </w:r>
          </w:p>
        </w:tc>
        <w:tc>
          <w:tcPr>
            <w:tcW w:w="2470" w:type="dxa"/>
          </w:tcPr>
          <w:p w:rsidR="0011618F" w:rsidRPr="00B60583" w:rsidRDefault="0011618F" w:rsidP="003E7F29">
            <w:pPr>
              <w:spacing w:line="240" w:lineRule="exact"/>
              <w:rPr>
                <w:rFonts w:asciiTheme="minorEastAsia" w:eastAsiaTheme="minorEastAsia" w:hAnsiTheme="minorEastAsia"/>
                <w:noProof/>
                <w:sz w:val="18"/>
                <w:szCs w:val="18"/>
              </w:rPr>
            </w:pPr>
          </w:p>
        </w:tc>
      </w:tr>
      <w:tr w:rsidR="0011618F" w:rsidRPr="00B60583" w:rsidTr="00CA5D66">
        <w:tc>
          <w:tcPr>
            <w:tcW w:w="1116" w:type="dxa"/>
          </w:tcPr>
          <w:p w:rsidR="0011618F" w:rsidRPr="00B60583" w:rsidRDefault="0011618F" w:rsidP="003E7F29">
            <w:pPr>
              <w:spacing w:line="240" w:lineRule="exact"/>
              <w:rPr>
                <w:rFonts w:asciiTheme="minorEastAsia" w:eastAsiaTheme="minorEastAsia" w:hAnsiTheme="minorEastAsia"/>
                <w:noProof/>
                <w:sz w:val="18"/>
                <w:szCs w:val="18"/>
              </w:rPr>
            </w:pPr>
            <w:r w:rsidRPr="00B60583">
              <w:rPr>
                <w:rFonts w:asciiTheme="minorEastAsia" w:eastAsiaTheme="minorEastAsia" w:hAnsiTheme="minorEastAsia" w:hint="eastAsia"/>
                <w:noProof/>
                <w:sz w:val="18"/>
                <w:szCs w:val="18"/>
              </w:rPr>
              <w:t>待匹配</w:t>
            </w:r>
          </w:p>
          <w:p w:rsidR="0011618F" w:rsidRPr="00B60583" w:rsidRDefault="0011618F" w:rsidP="003E7F29">
            <w:pPr>
              <w:spacing w:line="240" w:lineRule="exact"/>
              <w:rPr>
                <w:rFonts w:asciiTheme="minorEastAsia" w:eastAsiaTheme="minorEastAsia" w:hAnsiTheme="minorEastAsia"/>
                <w:noProof/>
                <w:sz w:val="18"/>
                <w:szCs w:val="18"/>
              </w:rPr>
            </w:pPr>
            <w:r w:rsidRPr="00B60583">
              <w:rPr>
                <w:rFonts w:asciiTheme="minorEastAsia" w:eastAsiaTheme="minorEastAsia" w:hAnsiTheme="minorEastAsia" w:hint="eastAsia"/>
                <w:noProof/>
                <w:sz w:val="18"/>
                <w:szCs w:val="18"/>
              </w:rPr>
              <w:t>信息</w:t>
            </w:r>
          </w:p>
        </w:tc>
        <w:tc>
          <w:tcPr>
            <w:tcW w:w="2777" w:type="dxa"/>
            <w:gridSpan w:val="2"/>
          </w:tcPr>
          <w:p w:rsidR="0011618F" w:rsidRPr="00B60583" w:rsidRDefault="0011618F" w:rsidP="003E7F29">
            <w:pPr>
              <w:spacing w:line="240" w:lineRule="exact"/>
              <w:rPr>
                <w:rFonts w:asciiTheme="minorEastAsia" w:eastAsiaTheme="minorEastAsia" w:hAnsiTheme="minorEastAsia"/>
                <w:noProof/>
                <w:sz w:val="18"/>
                <w:szCs w:val="18"/>
              </w:rPr>
            </w:pPr>
            <w:r w:rsidRPr="00B60583">
              <w:rPr>
                <w:rFonts w:asciiTheme="minorEastAsia" w:eastAsiaTheme="minorEastAsia" w:hAnsiTheme="minorEastAsia" w:hint="eastAsia"/>
                <w:noProof/>
                <w:sz w:val="18"/>
                <w:szCs w:val="18"/>
              </w:rPr>
              <w:t>关键操作参数</w:t>
            </w:r>
          </w:p>
          <w:p w:rsidR="0011618F" w:rsidRPr="00B60583" w:rsidRDefault="0011618F" w:rsidP="003E7F29">
            <w:pPr>
              <w:spacing w:line="240" w:lineRule="exact"/>
              <w:rPr>
                <w:rFonts w:asciiTheme="minorEastAsia" w:eastAsiaTheme="minorEastAsia" w:hAnsiTheme="minorEastAsia"/>
                <w:noProof/>
                <w:sz w:val="18"/>
                <w:szCs w:val="18"/>
              </w:rPr>
            </w:pPr>
            <w:r w:rsidRPr="00B60583">
              <w:rPr>
                <w:rFonts w:asciiTheme="minorEastAsia" w:eastAsiaTheme="minorEastAsia" w:hAnsiTheme="minorEastAsia" w:hint="eastAsia"/>
                <w:noProof/>
                <w:sz w:val="18"/>
                <w:szCs w:val="18"/>
              </w:rPr>
              <w:t>与状态参数</w:t>
            </w:r>
          </w:p>
        </w:tc>
        <w:tc>
          <w:tcPr>
            <w:tcW w:w="2095" w:type="dxa"/>
          </w:tcPr>
          <w:p w:rsidR="0011618F" w:rsidRPr="00B60583" w:rsidRDefault="0011618F" w:rsidP="003E7F29">
            <w:pPr>
              <w:spacing w:line="240" w:lineRule="exact"/>
              <w:rPr>
                <w:rFonts w:asciiTheme="minorEastAsia" w:eastAsiaTheme="minorEastAsia" w:hAnsiTheme="minorEastAsia"/>
                <w:noProof/>
                <w:sz w:val="18"/>
                <w:szCs w:val="18"/>
              </w:rPr>
            </w:pPr>
            <w:r w:rsidRPr="00B60583">
              <w:rPr>
                <w:rFonts w:asciiTheme="minorEastAsia" w:eastAsiaTheme="minorEastAsia" w:hAnsiTheme="minorEastAsia" w:hint="eastAsia"/>
                <w:noProof/>
                <w:sz w:val="18"/>
                <w:szCs w:val="18"/>
              </w:rPr>
              <w:t>26</w:t>
            </w:r>
          </w:p>
        </w:tc>
        <w:tc>
          <w:tcPr>
            <w:tcW w:w="2470" w:type="dxa"/>
          </w:tcPr>
          <w:p w:rsidR="0011618F" w:rsidRPr="00B60583" w:rsidRDefault="0011618F" w:rsidP="003E7F29">
            <w:pPr>
              <w:spacing w:line="240" w:lineRule="exact"/>
              <w:rPr>
                <w:rFonts w:asciiTheme="minorEastAsia" w:eastAsiaTheme="minorEastAsia" w:hAnsiTheme="minorEastAsia"/>
                <w:noProof/>
                <w:sz w:val="18"/>
                <w:szCs w:val="18"/>
              </w:rPr>
            </w:pPr>
            <w:r w:rsidRPr="00B60583">
              <w:rPr>
                <w:rFonts w:asciiTheme="minorEastAsia" w:eastAsiaTheme="minorEastAsia" w:hAnsiTheme="minorEastAsia" w:hint="eastAsia"/>
                <w:noProof/>
                <w:sz w:val="18"/>
                <w:szCs w:val="18"/>
              </w:rPr>
              <w:t>雾化蒸汽流量等</w:t>
            </w:r>
          </w:p>
        </w:tc>
      </w:tr>
    </w:tbl>
    <w:p w:rsidR="0011618F" w:rsidRPr="006E78B3" w:rsidRDefault="0011618F" w:rsidP="006E78B3">
      <w:pPr>
        <w:pStyle w:val="aa"/>
        <w:jc w:val="center"/>
        <w:rPr>
          <w:rFonts w:ascii="黑体" w:eastAsia="黑体" w:hAnsi="黑体" w:cs="Times New Roman"/>
          <w:sz w:val="18"/>
          <w:szCs w:val="18"/>
        </w:rPr>
      </w:pPr>
      <w:bookmarkStart w:id="211" w:name="_Toc452059735"/>
      <w:r w:rsidRPr="006E78B3">
        <w:rPr>
          <w:rFonts w:ascii="黑体" w:eastAsia="黑体" w:hAnsi="黑体" w:cs="Times New Roman" w:hint="eastAsia"/>
          <w:sz w:val="18"/>
          <w:szCs w:val="18"/>
        </w:rPr>
        <w:t>表</w:t>
      </w:r>
      <w:r w:rsidR="0092168B" w:rsidRPr="006E78B3">
        <w:rPr>
          <w:rFonts w:ascii="黑体" w:eastAsia="黑体" w:hAnsi="黑体" w:cs="Times New Roman" w:hint="eastAsia"/>
          <w:sz w:val="18"/>
          <w:szCs w:val="18"/>
        </w:rPr>
        <w:t>2-</w:t>
      </w:r>
      <w:r w:rsidR="00CA5D66" w:rsidRPr="006E78B3">
        <w:rPr>
          <w:rFonts w:ascii="黑体" w:eastAsia="黑体" w:hAnsi="黑体" w:cs="Times New Roman"/>
          <w:sz w:val="18"/>
          <w:szCs w:val="18"/>
        </w:rPr>
        <w:t>16</w:t>
      </w:r>
      <w:r w:rsidR="002F0C57">
        <w:rPr>
          <w:rFonts w:ascii="黑体" w:eastAsia="黑体" w:hAnsi="黑体" w:cs="Times New Roman" w:hint="eastAsia"/>
          <w:sz w:val="18"/>
          <w:szCs w:val="18"/>
        </w:rPr>
        <w:t xml:space="preserve">  </w:t>
      </w:r>
      <w:r w:rsidRPr="006E78B3">
        <w:rPr>
          <w:rFonts w:ascii="黑体" w:eastAsia="黑体" w:hAnsi="黑体" w:cs="Times New Roman" w:hint="eastAsia"/>
          <w:sz w:val="18"/>
          <w:szCs w:val="18"/>
        </w:rPr>
        <w:t>FCC案例结构（2）</w:t>
      </w:r>
      <w:bookmarkEnd w:id="211"/>
    </w:p>
    <w:tbl>
      <w:tblPr>
        <w:tblStyle w:val="aff"/>
        <w:tblW w:w="8784" w:type="dxa"/>
        <w:tblLook w:val="04A0"/>
      </w:tblPr>
      <w:tblGrid>
        <w:gridCol w:w="1545"/>
        <w:gridCol w:w="1588"/>
        <w:gridCol w:w="973"/>
        <w:gridCol w:w="4678"/>
      </w:tblGrid>
      <w:tr w:rsidR="0011618F" w:rsidRPr="00B60583" w:rsidTr="00CA5D66">
        <w:trPr>
          <w:cnfStyle w:val="100000000000"/>
          <w:trHeight w:val="20"/>
        </w:trPr>
        <w:tc>
          <w:tcPr>
            <w:tcW w:w="1545" w:type="dxa"/>
          </w:tcPr>
          <w:p w:rsidR="0011618F" w:rsidRPr="00B60583" w:rsidRDefault="0011618F" w:rsidP="003E7F29">
            <w:pPr>
              <w:spacing w:line="240" w:lineRule="exact"/>
              <w:rPr>
                <w:rFonts w:asciiTheme="minorEastAsia" w:eastAsiaTheme="minorEastAsia" w:hAnsiTheme="minorEastAsia"/>
                <w:sz w:val="18"/>
                <w:szCs w:val="18"/>
              </w:rPr>
            </w:pPr>
            <w:r w:rsidRPr="00B60583">
              <w:rPr>
                <w:rFonts w:asciiTheme="minorEastAsia" w:eastAsiaTheme="minorEastAsia" w:hAnsiTheme="minorEastAsia" w:hint="eastAsia"/>
                <w:sz w:val="18"/>
                <w:szCs w:val="18"/>
              </w:rPr>
              <w:t>物流</w:t>
            </w:r>
          </w:p>
        </w:tc>
        <w:tc>
          <w:tcPr>
            <w:tcW w:w="1588" w:type="dxa"/>
          </w:tcPr>
          <w:p w:rsidR="0011618F" w:rsidRPr="00B60583" w:rsidRDefault="0011618F" w:rsidP="003E7F29">
            <w:pPr>
              <w:spacing w:line="240" w:lineRule="exact"/>
              <w:rPr>
                <w:rFonts w:asciiTheme="minorEastAsia" w:eastAsiaTheme="minorEastAsia" w:hAnsiTheme="minorEastAsia"/>
                <w:sz w:val="18"/>
                <w:szCs w:val="18"/>
              </w:rPr>
            </w:pPr>
            <w:r w:rsidRPr="00B60583">
              <w:rPr>
                <w:rFonts w:asciiTheme="minorEastAsia" w:eastAsiaTheme="minorEastAsia" w:hAnsiTheme="minorEastAsia" w:hint="eastAsia"/>
                <w:sz w:val="18"/>
                <w:szCs w:val="18"/>
              </w:rPr>
              <w:t>项目</w:t>
            </w:r>
          </w:p>
        </w:tc>
        <w:tc>
          <w:tcPr>
            <w:tcW w:w="973" w:type="dxa"/>
          </w:tcPr>
          <w:p w:rsidR="0011618F" w:rsidRPr="00B60583" w:rsidRDefault="0011618F" w:rsidP="003E7F29">
            <w:pPr>
              <w:spacing w:line="240" w:lineRule="exact"/>
              <w:rPr>
                <w:rFonts w:asciiTheme="minorEastAsia" w:eastAsiaTheme="minorEastAsia" w:hAnsiTheme="minorEastAsia"/>
                <w:sz w:val="18"/>
                <w:szCs w:val="18"/>
              </w:rPr>
            </w:pPr>
            <w:r w:rsidRPr="00B60583">
              <w:rPr>
                <w:rFonts w:asciiTheme="minorEastAsia" w:eastAsiaTheme="minorEastAsia" w:hAnsiTheme="minorEastAsia" w:hint="eastAsia"/>
                <w:sz w:val="18"/>
                <w:szCs w:val="18"/>
              </w:rPr>
              <w:t>数目</w:t>
            </w:r>
          </w:p>
        </w:tc>
        <w:tc>
          <w:tcPr>
            <w:tcW w:w="4678" w:type="dxa"/>
          </w:tcPr>
          <w:p w:rsidR="0011618F" w:rsidRPr="00B60583" w:rsidRDefault="0011618F" w:rsidP="003E7F29">
            <w:pPr>
              <w:spacing w:line="240" w:lineRule="exact"/>
              <w:rPr>
                <w:rFonts w:asciiTheme="minorEastAsia" w:eastAsiaTheme="minorEastAsia" w:hAnsiTheme="minorEastAsia"/>
                <w:sz w:val="18"/>
                <w:szCs w:val="18"/>
              </w:rPr>
            </w:pPr>
            <w:r w:rsidRPr="00B60583">
              <w:rPr>
                <w:rFonts w:asciiTheme="minorEastAsia" w:eastAsiaTheme="minorEastAsia" w:hAnsiTheme="minorEastAsia" w:hint="eastAsia"/>
                <w:sz w:val="18"/>
                <w:szCs w:val="18"/>
              </w:rPr>
              <w:t>具体内容</w:t>
            </w:r>
          </w:p>
        </w:tc>
      </w:tr>
      <w:tr w:rsidR="0011618F" w:rsidRPr="00B60583" w:rsidTr="00CA5D66">
        <w:trPr>
          <w:trHeight w:val="20"/>
        </w:trPr>
        <w:tc>
          <w:tcPr>
            <w:tcW w:w="1545" w:type="dxa"/>
            <w:vMerge w:val="restart"/>
          </w:tcPr>
          <w:p w:rsidR="0011618F" w:rsidRPr="00B60583" w:rsidRDefault="0011618F" w:rsidP="003E7F29">
            <w:pPr>
              <w:spacing w:line="240" w:lineRule="exact"/>
              <w:rPr>
                <w:rFonts w:asciiTheme="minorEastAsia" w:eastAsiaTheme="minorEastAsia" w:hAnsiTheme="minorEastAsia"/>
                <w:sz w:val="18"/>
                <w:szCs w:val="18"/>
              </w:rPr>
            </w:pPr>
            <w:r w:rsidRPr="00B60583">
              <w:rPr>
                <w:rFonts w:asciiTheme="minorEastAsia" w:eastAsiaTheme="minorEastAsia" w:hAnsiTheme="minorEastAsia" w:hint="eastAsia"/>
                <w:sz w:val="18"/>
                <w:szCs w:val="18"/>
              </w:rPr>
              <w:t>蜡+渣</w:t>
            </w:r>
          </w:p>
        </w:tc>
        <w:tc>
          <w:tcPr>
            <w:tcW w:w="1588" w:type="dxa"/>
          </w:tcPr>
          <w:p w:rsidR="0011618F" w:rsidRPr="00B60583" w:rsidRDefault="0011618F" w:rsidP="003E7F29">
            <w:pPr>
              <w:spacing w:line="240" w:lineRule="exact"/>
              <w:rPr>
                <w:rFonts w:asciiTheme="minorEastAsia" w:eastAsiaTheme="minorEastAsia" w:hAnsiTheme="minorEastAsia"/>
                <w:sz w:val="18"/>
                <w:szCs w:val="18"/>
              </w:rPr>
            </w:pPr>
            <w:r w:rsidRPr="00B60583">
              <w:rPr>
                <w:rFonts w:asciiTheme="minorEastAsia" w:eastAsiaTheme="minorEastAsia" w:hAnsiTheme="minorEastAsia" w:hint="eastAsia"/>
                <w:sz w:val="18"/>
                <w:szCs w:val="18"/>
              </w:rPr>
              <w:t>ASTM</w:t>
            </w:r>
          </w:p>
        </w:tc>
        <w:tc>
          <w:tcPr>
            <w:tcW w:w="973" w:type="dxa"/>
          </w:tcPr>
          <w:p w:rsidR="0011618F" w:rsidRPr="00B60583" w:rsidRDefault="0011618F" w:rsidP="003E7F29">
            <w:pPr>
              <w:spacing w:line="240" w:lineRule="exact"/>
              <w:rPr>
                <w:rFonts w:asciiTheme="minorEastAsia" w:eastAsiaTheme="minorEastAsia" w:hAnsiTheme="minorEastAsia"/>
                <w:sz w:val="18"/>
                <w:szCs w:val="18"/>
              </w:rPr>
            </w:pPr>
            <w:r w:rsidRPr="00B60583">
              <w:rPr>
                <w:rFonts w:asciiTheme="minorEastAsia" w:eastAsiaTheme="minorEastAsia" w:hAnsiTheme="minorEastAsia" w:hint="eastAsia"/>
                <w:sz w:val="18"/>
                <w:szCs w:val="18"/>
              </w:rPr>
              <w:t>4</w:t>
            </w:r>
          </w:p>
        </w:tc>
        <w:tc>
          <w:tcPr>
            <w:tcW w:w="4678" w:type="dxa"/>
          </w:tcPr>
          <w:p w:rsidR="0011618F" w:rsidRPr="00B60583" w:rsidRDefault="0011618F" w:rsidP="003E7F29">
            <w:pPr>
              <w:spacing w:line="240" w:lineRule="exact"/>
              <w:rPr>
                <w:rFonts w:asciiTheme="minorEastAsia" w:eastAsiaTheme="minorEastAsia" w:hAnsiTheme="minorEastAsia"/>
                <w:sz w:val="18"/>
                <w:szCs w:val="18"/>
              </w:rPr>
            </w:pPr>
            <w:r w:rsidRPr="00B60583">
              <w:rPr>
                <w:rFonts w:asciiTheme="minorEastAsia" w:eastAsiaTheme="minorEastAsia" w:hAnsiTheme="minorEastAsia" w:hint="eastAsia"/>
                <w:sz w:val="18"/>
                <w:szCs w:val="18"/>
              </w:rPr>
              <w:t>初馏点|10%|50%|90%</w:t>
            </w:r>
          </w:p>
        </w:tc>
      </w:tr>
      <w:tr w:rsidR="0011618F" w:rsidRPr="00B60583" w:rsidTr="00CA5D66">
        <w:trPr>
          <w:trHeight w:val="20"/>
        </w:trPr>
        <w:tc>
          <w:tcPr>
            <w:tcW w:w="1545" w:type="dxa"/>
            <w:vMerge/>
          </w:tcPr>
          <w:p w:rsidR="0011618F" w:rsidRPr="00B60583" w:rsidRDefault="0011618F" w:rsidP="003E7F29">
            <w:pPr>
              <w:spacing w:line="240" w:lineRule="exact"/>
              <w:rPr>
                <w:rFonts w:asciiTheme="minorEastAsia" w:eastAsiaTheme="minorEastAsia" w:hAnsiTheme="minorEastAsia"/>
                <w:sz w:val="18"/>
                <w:szCs w:val="18"/>
              </w:rPr>
            </w:pPr>
          </w:p>
        </w:tc>
        <w:tc>
          <w:tcPr>
            <w:tcW w:w="1588" w:type="dxa"/>
          </w:tcPr>
          <w:p w:rsidR="0011618F" w:rsidRPr="00B60583" w:rsidRDefault="0011618F" w:rsidP="003E7F29">
            <w:pPr>
              <w:spacing w:line="240" w:lineRule="exact"/>
              <w:rPr>
                <w:rFonts w:asciiTheme="minorEastAsia" w:eastAsiaTheme="minorEastAsia" w:hAnsiTheme="minorEastAsia"/>
                <w:sz w:val="18"/>
                <w:szCs w:val="18"/>
              </w:rPr>
            </w:pPr>
            <w:r w:rsidRPr="00B60583">
              <w:rPr>
                <w:rFonts w:asciiTheme="minorEastAsia" w:eastAsiaTheme="minorEastAsia" w:hAnsiTheme="minorEastAsia" w:hint="eastAsia"/>
                <w:sz w:val="18"/>
                <w:szCs w:val="18"/>
              </w:rPr>
              <w:t>金属含量</w:t>
            </w:r>
          </w:p>
        </w:tc>
        <w:tc>
          <w:tcPr>
            <w:tcW w:w="973" w:type="dxa"/>
          </w:tcPr>
          <w:p w:rsidR="0011618F" w:rsidRPr="00B60583" w:rsidRDefault="0011618F" w:rsidP="003E7F29">
            <w:pPr>
              <w:spacing w:line="240" w:lineRule="exact"/>
              <w:rPr>
                <w:rFonts w:asciiTheme="minorEastAsia" w:eastAsiaTheme="minorEastAsia" w:hAnsiTheme="minorEastAsia"/>
                <w:sz w:val="18"/>
                <w:szCs w:val="18"/>
              </w:rPr>
            </w:pPr>
            <w:r w:rsidRPr="00B60583">
              <w:rPr>
                <w:rFonts w:asciiTheme="minorEastAsia" w:eastAsiaTheme="minorEastAsia" w:hAnsiTheme="minorEastAsia" w:hint="eastAsia"/>
                <w:sz w:val="18"/>
                <w:szCs w:val="18"/>
              </w:rPr>
              <w:t>6</w:t>
            </w:r>
          </w:p>
        </w:tc>
        <w:tc>
          <w:tcPr>
            <w:tcW w:w="4678" w:type="dxa"/>
          </w:tcPr>
          <w:p w:rsidR="0011618F" w:rsidRPr="00B60583" w:rsidRDefault="0011618F" w:rsidP="003E7F29">
            <w:pPr>
              <w:spacing w:line="240" w:lineRule="exact"/>
              <w:rPr>
                <w:rFonts w:asciiTheme="minorEastAsia" w:eastAsiaTheme="minorEastAsia" w:hAnsiTheme="minorEastAsia"/>
                <w:sz w:val="18"/>
                <w:szCs w:val="18"/>
              </w:rPr>
            </w:pPr>
            <w:r w:rsidRPr="00B60583">
              <w:rPr>
                <w:rFonts w:asciiTheme="minorEastAsia" w:eastAsiaTheme="minorEastAsia" w:hAnsiTheme="minorEastAsia"/>
                <w:sz w:val="18"/>
                <w:szCs w:val="18"/>
              </w:rPr>
              <w:t>Ni|Fe|Na|Ca|V|Cu</w:t>
            </w:r>
          </w:p>
        </w:tc>
      </w:tr>
      <w:tr w:rsidR="0011618F" w:rsidRPr="00B60583" w:rsidTr="00CA5D66">
        <w:trPr>
          <w:trHeight w:val="20"/>
        </w:trPr>
        <w:tc>
          <w:tcPr>
            <w:tcW w:w="1545" w:type="dxa"/>
            <w:vMerge/>
          </w:tcPr>
          <w:p w:rsidR="0011618F" w:rsidRPr="00B60583" w:rsidRDefault="0011618F" w:rsidP="003E7F29">
            <w:pPr>
              <w:spacing w:line="240" w:lineRule="exact"/>
              <w:rPr>
                <w:rFonts w:asciiTheme="minorEastAsia" w:eastAsiaTheme="minorEastAsia" w:hAnsiTheme="minorEastAsia"/>
                <w:sz w:val="18"/>
                <w:szCs w:val="18"/>
              </w:rPr>
            </w:pPr>
          </w:p>
        </w:tc>
        <w:tc>
          <w:tcPr>
            <w:tcW w:w="1588" w:type="dxa"/>
          </w:tcPr>
          <w:p w:rsidR="0011618F" w:rsidRPr="00B60583" w:rsidRDefault="0011618F" w:rsidP="003E7F29">
            <w:pPr>
              <w:spacing w:line="240" w:lineRule="exact"/>
              <w:rPr>
                <w:rFonts w:asciiTheme="minorEastAsia" w:eastAsiaTheme="minorEastAsia" w:hAnsiTheme="minorEastAsia"/>
                <w:sz w:val="18"/>
                <w:szCs w:val="18"/>
              </w:rPr>
            </w:pPr>
            <w:r w:rsidRPr="00B60583">
              <w:rPr>
                <w:rFonts w:asciiTheme="minorEastAsia" w:eastAsiaTheme="minorEastAsia" w:hAnsiTheme="minorEastAsia" w:hint="eastAsia"/>
                <w:sz w:val="18"/>
                <w:szCs w:val="18"/>
              </w:rPr>
              <w:t>粘度</w:t>
            </w:r>
          </w:p>
        </w:tc>
        <w:tc>
          <w:tcPr>
            <w:tcW w:w="973" w:type="dxa"/>
          </w:tcPr>
          <w:p w:rsidR="0011618F" w:rsidRPr="00B60583" w:rsidRDefault="0011618F" w:rsidP="003E7F29">
            <w:pPr>
              <w:spacing w:line="240" w:lineRule="exact"/>
              <w:rPr>
                <w:rFonts w:asciiTheme="minorEastAsia" w:eastAsiaTheme="minorEastAsia" w:hAnsiTheme="minorEastAsia"/>
                <w:sz w:val="18"/>
                <w:szCs w:val="18"/>
              </w:rPr>
            </w:pPr>
            <w:r w:rsidRPr="00B60583">
              <w:rPr>
                <w:rFonts w:asciiTheme="minorEastAsia" w:eastAsiaTheme="minorEastAsia" w:hAnsiTheme="minorEastAsia" w:hint="eastAsia"/>
                <w:sz w:val="18"/>
                <w:szCs w:val="18"/>
              </w:rPr>
              <w:t>1</w:t>
            </w:r>
          </w:p>
        </w:tc>
        <w:tc>
          <w:tcPr>
            <w:tcW w:w="4678" w:type="dxa"/>
          </w:tcPr>
          <w:p w:rsidR="0011618F" w:rsidRPr="00B60583" w:rsidRDefault="0011618F" w:rsidP="003E7F29">
            <w:pPr>
              <w:spacing w:line="240" w:lineRule="exact"/>
              <w:rPr>
                <w:rFonts w:asciiTheme="minorEastAsia" w:eastAsiaTheme="minorEastAsia" w:hAnsiTheme="minorEastAsia"/>
                <w:sz w:val="18"/>
                <w:szCs w:val="18"/>
              </w:rPr>
            </w:pPr>
          </w:p>
        </w:tc>
      </w:tr>
      <w:tr w:rsidR="0011618F" w:rsidRPr="00B60583" w:rsidTr="00CA5D66">
        <w:trPr>
          <w:trHeight w:val="20"/>
        </w:trPr>
        <w:tc>
          <w:tcPr>
            <w:tcW w:w="1545" w:type="dxa"/>
            <w:vMerge/>
          </w:tcPr>
          <w:p w:rsidR="0011618F" w:rsidRPr="00B60583" w:rsidRDefault="0011618F" w:rsidP="003E7F29">
            <w:pPr>
              <w:spacing w:line="240" w:lineRule="exact"/>
              <w:rPr>
                <w:rFonts w:asciiTheme="minorEastAsia" w:eastAsiaTheme="minorEastAsia" w:hAnsiTheme="minorEastAsia"/>
                <w:sz w:val="18"/>
                <w:szCs w:val="18"/>
              </w:rPr>
            </w:pPr>
          </w:p>
        </w:tc>
        <w:tc>
          <w:tcPr>
            <w:tcW w:w="1588" w:type="dxa"/>
          </w:tcPr>
          <w:p w:rsidR="0011618F" w:rsidRPr="00B60583" w:rsidRDefault="0011618F" w:rsidP="003E7F29">
            <w:pPr>
              <w:spacing w:line="240" w:lineRule="exact"/>
              <w:rPr>
                <w:rFonts w:asciiTheme="minorEastAsia" w:eastAsiaTheme="minorEastAsia" w:hAnsiTheme="minorEastAsia"/>
                <w:sz w:val="18"/>
                <w:szCs w:val="18"/>
              </w:rPr>
            </w:pPr>
            <w:r w:rsidRPr="00B60583">
              <w:rPr>
                <w:rFonts w:asciiTheme="minorEastAsia" w:eastAsiaTheme="minorEastAsia" w:hAnsiTheme="minorEastAsia" w:hint="eastAsia"/>
                <w:sz w:val="18"/>
                <w:szCs w:val="18"/>
              </w:rPr>
              <w:t>密度</w:t>
            </w:r>
          </w:p>
        </w:tc>
        <w:tc>
          <w:tcPr>
            <w:tcW w:w="973" w:type="dxa"/>
          </w:tcPr>
          <w:p w:rsidR="0011618F" w:rsidRPr="00B60583" w:rsidRDefault="0011618F" w:rsidP="003E7F29">
            <w:pPr>
              <w:spacing w:line="240" w:lineRule="exact"/>
              <w:rPr>
                <w:rFonts w:asciiTheme="minorEastAsia" w:eastAsiaTheme="minorEastAsia" w:hAnsiTheme="minorEastAsia"/>
                <w:sz w:val="18"/>
                <w:szCs w:val="18"/>
              </w:rPr>
            </w:pPr>
            <w:r w:rsidRPr="00B60583">
              <w:rPr>
                <w:rFonts w:asciiTheme="minorEastAsia" w:eastAsiaTheme="minorEastAsia" w:hAnsiTheme="minorEastAsia" w:hint="eastAsia"/>
                <w:sz w:val="18"/>
                <w:szCs w:val="18"/>
              </w:rPr>
              <w:t>1</w:t>
            </w:r>
          </w:p>
        </w:tc>
        <w:tc>
          <w:tcPr>
            <w:tcW w:w="4678" w:type="dxa"/>
          </w:tcPr>
          <w:p w:rsidR="0011618F" w:rsidRPr="00B60583" w:rsidRDefault="0011618F" w:rsidP="003E7F29">
            <w:pPr>
              <w:spacing w:line="240" w:lineRule="exact"/>
              <w:rPr>
                <w:rFonts w:asciiTheme="minorEastAsia" w:eastAsiaTheme="minorEastAsia" w:hAnsiTheme="minorEastAsia"/>
                <w:sz w:val="18"/>
                <w:szCs w:val="18"/>
              </w:rPr>
            </w:pPr>
          </w:p>
        </w:tc>
      </w:tr>
      <w:tr w:rsidR="0011618F" w:rsidRPr="00B60583" w:rsidTr="00CA5D66">
        <w:trPr>
          <w:trHeight w:val="20"/>
        </w:trPr>
        <w:tc>
          <w:tcPr>
            <w:tcW w:w="1545" w:type="dxa"/>
            <w:vMerge/>
          </w:tcPr>
          <w:p w:rsidR="0011618F" w:rsidRPr="00B60583" w:rsidRDefault="0011618F" w:rsidP="003E7F29">
            <w:pPr>
              <w:spacing w:line="240" w:lineRule="exact"/>
              <w:rPr>
                <w:rFonts w:asciiTheme="minorEastAsia" w:eastAsiaTheme="minorEastAsia" w:hAnsiTheme="minorEastAsia"/>
                <w:sz w:val="18"/>
                <w:szCs w:val="18"/>
              </w:rPr>
            </w:pPr>
          </w:p>
        </w:tc>
        <w:tc>
          <w:tcPr>
            <w:tcW w:w="1588" w:type="dxa"/>
          </w:tcPr>
          <w:p w:rsidR="0011618F" w:rsidRPr="00B60583" w:rsidRDefault="0011618F" w:rsidP="003E7F29">
            <w:pPr>
              <w:spacing w:line="240" w:lineRule="exact"/>
              <w:rPr>
                <w:rFonts w:asciiTheme="minorEastAsia" w:eastAsiaTheme="minorEastAsia" w:hAnsiTheme="minorEastAsia"/>
                <w:sz w:val="18"/>
                <w:szCs w:val="18"/>
              </w:rPr>
            </w:pPr>
            <w:r w:rsidRPr="00B60583">
              <w:rPr>
                <w:rFonts w:asciiTheme="minorEastAsia" w:eastAsiaTheme="minorEastAsia" w:hAnsiTheme="minorEastAsia" w:hint="eastAsia"/>
                <w:sz w:val="18"/>
                <w:szCs w:val="18"/>
              </w:rPr>
              <w:t>氮含量</w:t>
            </w:r>
          </w:p>
        </w:tc>
        <w:tc>
          <w:tcPr>
            <w:tcW w:w="973" w:type="dxa"/>
          </w:tcPr>
          <w:p w:rsidR="0011618F" w:rsidRPr="00B60583" w:rsidRDefault="0011618F" w:rsidP="003E7F29">
            <w:pPr>
              <w:spacing w:line="240" w:lineRule="exact"/>
              <w:rPr>
                <w:rFonts w:asciiTheme="minorEastAsia" w:eastAsiaTheme="minorEastAsia" w:hAnsiTheme="minorEastAsia"/>
                <w:sz w:val="18"/>
                <w:szCs w:val="18"/>
              </w:rPr>
            </w:pPr>
            <w:r w:rsidRPr="00B60583">
              <w:rPr>
                <w:rFonts w:asciiTheme="minorEastAsia" w:eastAsiaTheme="minorEastAsia" w:hAnsiTheme="minorEastAsia" w:hint="eastAsia"/>
                <w:sz w:val="18"/>
                <w:szCs w:val="18"/>
              </w:rPr>
              <w:t>1</w:t>
            </w:r>
          </w:p>
        </w:tc>
        <w:tc>
          <w:tcPr>
            <w:tcW w:w="4678" w:type="dxa"/>
          </w:tcPr>
          <w:p w:rsidR="0011618F" w:rsidRPr="00B60583" w:rsidRDefault="0011618F" w:rsidP="003E7F29">
            <w:pPr>
              <w:spacing w:line="240" w:lineRule="exact"/>
              <w:rPr>
                <w:rFonts w:asciiTheme="minorEastAsia" w:eastAsiaTheme="minorEastAsia" w:hAnsiTheme="minorEastAsia"/>
                <w:sz w:val="18"/>
                <w:szCs w:val="18"/>
              </w:rPr>
            </w:pPr>
          </w:p>
        </w:tc>
      </w:tr>
      <w:tr w:rsidR="0011618F" w:rsidRPr="00B60583" w:rsidTr="00CA5D66">
        <w:trPr>
          <w:trHeight w:val="20"/>
        </w:trPr>
        <w:tc>
          <w:tcPr>
            <w:tcW w:w="1545" w:type="dxa"/>
            <w:vMerge/>
          </w:tcPr>
          <w:p w:rsidR="0011618F" w:rsidRPr="00B60583" w:rsidRDefault="0011618F" w:rsidP="003E7F29">
            <w:pPr>
              <w:spacing w:line="240" w:lineRule="exact"/>
              <w:rPr>
                <w:rFonts w:asciiTheme="minorEastAsia" w:eastAsiaTheme="minorEastAsia" w:hAnsiTheme="minorEastAsia"/>
                <w:sz w:val="18"/>
                <w:szCs w:val="18"/>
              </w:rPr>
            </w:pPr>
          </w:p>
        </w:tc>
        <w:tc>
          <w:tcPr>
            <w:tcW w:w="1588" w:type="dxa"/>
          </w:tcPr>
          <w:p w:rsidR="0011618F" w:rsidRPr="00B60583" w:rsidRDefault="0011618F" w:rsidP="003E7F29">
            <w:pPr>
              <w:spacing w:line="240" w:lineRule="exact"/>
              <w:rPr>
                <w:rFonts w:asciiTheme="minorEastAsia" w:eastAsiaTheme="minorEastAsia" w:hAnsiTheme="minorEastAsia"/>
                <w:sz w:val="18"/>
                <w:szCs w:val="18"/>
              </w:rPr>
            </w:pPr>
            <w:r w:rsidRPr="00B60583">
              <w:rPr>
                <w:rFonts w:asciiTheme="minorEastAsia" w:eastAsiaTheme="minorEastAsia" w:hAnsiTheme="minorEastAsia" w:hint="eastAsia"/>
                <w:sz w:val="18"/>
                <w:szCs w:val="18"/>
              </w:rPr>
              <w:t>硫含量</w:t>
            </w:r>
          </w:p>
        </w:tc>
        <w:tc>
          <w:tcPr>
            <w:tcW w:w="973" w:type="dxa"/>
          </w:tcPr>
          <w:p w:rsidR="0011618F" w:rsidRPr="00B60583" w:rsidRDefault="0011618F" w:rsidP="003E7F29">
            <w:pPr>
              <w:spacing w:line="240" w:lineRule="exact"/>
              <w:rPr>
                <w:rFonts w:asciiTheme="minorEastAsia" w:eastAsiaTheme="minorEastAsia" w:hAnsiTheme="minorEastAsia"/>
                <w:sz w:val="18"/>
                <w:szCs w:val="18"/>
              </w:rPr>
            </w:pPr>
            <w:r w:rsidRPr="00B60583">
              <w:rPr>
                <w:rFonts w:asciiTheme="minorEastAsia" w:eastAsiaTheme="minorEastAsia" w:hAnsiTheme="minorEastAsia" w:hint="eastAsia"/>
                <w:sz w:val="18"/>
                <w:szCs w:val="18"/>
              </w:rPr>
              <w:t>1</w:t>
            </w:r>
          </w:p>
        </w:tc>
        <w:tc>
          <w:tcPr>
            <w:tcW w:w="4678" w:type="dxa"/>
          </w:tcPr>
          <w:p w:rsidR="0011618F" w:rsidRPr="00B60583" w:rsidRDefault="0011618F" w:rsidP="003E7F29">
            <w:pPr>
              <w:spacing w:line="240" w:lineRule="exact"/>
              <w:rPr>
                <w:rFonts w:asciiTheme="minorEastAsia" w:eastAsiaTheme="minorEastAsia" w:hAnsiTheme="minorEastAsia"/>
                <w:sz w:val="18"/>
                <w:szCs w:val="18"/>
              </w:rPr>
            </w:pPr>
          </w:p>
        </w:tc>
      </w:tr>
      <w:tr w:rsidR="0011618F" w:rsidRPr="00B60583" w:rsidTr="00CA5D66">
        <w:trPr>
          <w:trHeight w:val="20"/>
        </w:trPr>
        <w:tc>
          <w:tcPr>
            <w:tcW w:w="1545" w:type="dxa"/>
            <w:vMerge/>
          </w:tcPr>
          <w:p w:rsidR="0011618F" w:rsidRPr="00B60583" w:rsidRDefault="0011618F" w:rsidP="003E7F29">
            <w:pPr>
              <w:spacing w:line="240" w:lineRule="exact"/>
              <w:rPr>
                <w:rFonts w:asciiTheme="minorEastAsia" w:eastAsiaTheme="minorEastAsia" w:hAnsiTheme="minorEastAsia"/>
                <w:sz w:val="18"/>
                <w:szCs w:val="18"/>
              </w:rPr>
            </w:pPr>
          </w:p>
        </w:tc>
        <w:tc>
          <w:tcPr>
            <w:tcW w:w="1588" w:type="dxa"/>
          </w:tcPr>
          <w:p w:rsidR="0011618F" w:rsidRPr="00B60583" w:rsidRDefault="0011618F" w:rsidP="003E7F29">
            <w:pPr>
              <w:spacing w:line="240" w:lineRule="exact"/>
              <w:rPr>
                <w:rFonts w:asciiTheme="minorEastAsia" w:eastAsiaTheme="minorEastAsia" w:hAnsiTheme="minorEastAsia"/>
                <w:sz w:val="18"/>
                <w:szCs w:val="18"/>
              </w:rPr>
            </w:pPr>
            <w:r w:rsidRPr="00B60583">
              <w:rPr>
                <w:rFonts w:asciiTheme="minorEastAsia" w:eastAsiaTheme="minorEastAsia" w:hAnsiTheme="minorEastAsia" w:hint="eastAsia"/>
                <w:sz w:val="18"/>
                <w:szCs w:val="18"/>
              </w:rPr>
              <w:t>其他性质</w:t>
            </w:r>
          </w:p>
        </w:tc>
        <w:tc>
          <w:tcPr>
            <w:tcW w:w="973" w:type="dxa"/>
          </w:tcPr>
          <w:p w:rsidR="0011618F" w:rsidRPr="00B60583" w:rsidRDefault="0011618F" w:rsidP="003E7F29">
            <w:pPr>
              <w:spacing w:line="240" w:lineRule="exact"/>
              <w:rPr>
                <w:rFonts w:asciiTheme="minorEastAsia" w:eastAsiaTheme="minorEastAsia" w:hAnsiTheme="minorEastAsia"/>
                <w:sz w:val="18"/>
                <w:szCs w:val="18"/>
              </w:rPr>
            </w:pPr>
            <w:r w:rsidRPr="00B60583">
              <w:rPr>
                <w:rFonts w:asciiTheme="minorEastAsia" w:eastAsiaTheme="minorEastAsia" w:hAnsiTheme="minorEastAsia" w:hint="eastAsia"/>
                <w:iCs/>
                <w:sz w:val="18"/>
                <w:szCs w:val="18"/>
              </w:rPr>
              <w:t>5</w:t>
            </w:r>
          </w:p>
        </w:tc>
        <w:tc>
          <w:tcPr>
            <w:tcW w:w="4678" w:type="dxa"/>
          </w:tcPr>
          <w:p w:rsidR="0011618F" w:rsidRPr="00B60583" w:rsidRDefault="0011618F" w:rsidP="003E7F29">
            <w:pPr>
              <w:spacing w:line="240" w:lineRule="exact"/>
              <w:rPr>
                <w:rFonts w:asciiTheme="minorEastAsia" w:eastAsiaTheme="minorEastAsia" w:hAnsiTheme="minorEastAsia"/>
                <w:sz w:val="18"/>
                <w:szCs w:val="18"/>
              </w:rPr>
            </w:pPr>
            <w:r w:rsidRPr="00B60583">
              <w:rPr>
                <w:rFonts w:asciiTheme="minorEastAsia" w:eastAsiaTheme="minorEastAsia" w:hAnsiTheme="minorEastAsia" w:hint="eastAsia"/>
                <w:sz w:val="18"/>
                <w:szCs w:val="18"/>
              </w:rPr>
              <w:t>饱和烃</w:t>
            </w:r>
            <w:r w:rsidRPr="00B60583">
              <w:rPr>
                <w:rFonts w:asciiTheme="minorEastAsia" w:eastAsiaTheme="minorEastAsia" w:hAnsiTheme="minorEastAsia"/>
                <w:sz w:val="18"/>
                <w:szCs w:val="18"/>
              </w:rPr>
              <w:t>|</w:t>
            </w:r>
            <w:r w:rsidRPr="00B60583">
              <w:rPr>
                <w:rFonts w:asciiTheme="minorEastAsia" w:eastAsiaTheme="minorEastAsia" w:hAnsiTheme="minorEastAsia" w:hint="eastAsia"/>
                <w:sz w:val="18"/>
                <w:szCs w:val="18"/>
              </w:rPr>
              <w:t>芳烃</w:t>
            </w:r>
            <w:r w:rsidRPr="00B60583">
              <w:rPr>
                <w:rFonts w:asciiTheme="minorEastAsia" w:eastAsiaTheme="minorEastAsia" w:hAnsiTheme="minorEastAsia"/>
                <w:sz w:val="18"/>
                <w:szCs w:val="18"/>
              </w:rPr>
              <w:t>|</w:t>
            </w:r>
            <w:r w:rsidRPr="00B60583">
              <w:rPr>
                <w:rFonts w:asciiTheme="minorEastAsia" w:eastAsiaTheme="minorEastAsia" w:hAnsiTheme="minorEastAsia" w:hint="eastAsia"/>
                <w:sz w:val="18"/>
                <w:szCs w:val="18"/>
              </w:rPr>
              <w:t>沥青质</w:t>
            </w:r>
            <w:r w:rsidRPr="00B60583">
              <w:rPr>
                <w:rFonts w:asciiTheme="minorEastAsia" w:eastAsiaTheme="minorEastAsia" w:hAnsiTheme="minorEastAsia"/>
                <w:sz w:val="18"/>
                <w:szCs w:val="18"/>
              </w:rPr>
              <w:t>|</w:t>
            </w:r>
            <w:r w:rsidRPr="00B60583">
              <w:rPr>
                <w:rFonts w:asciiTheme="minorEastAsia" w:eastAsiaTheme="minorEastAsia" w:hAnsiTheme="minorEastAsia" w:hint="eastAsia"/>
                <w:sz w:val="18"/>
                <w:szCs w:val="18"/>
              </w:rPr>
              <w:t>胶质</w:t>
            </w:r>
            <w:r w:rsidRPr="00B60583">
              <w:rPr>
                <w:rFonts w:asciiTheme="minorEastAsia" w:eastAsiaTheme="minorEastAsia" w:hAnsiTheme="minorEastAsia"/>
                <w:sz w:val="18"/>
                <w:szCs w:val="18"/>
              </w:rPr>
              <w:t>|</w:t>
            </w:r>
            <w:r w:rsidRPr="00B60583">
              <w:rPr>
                <w:rFonts w:asciiTheme="minorEastAsia" w:eastAsiaTheme="minorEastAsia" w:hAnsiTheme="minorEastAsia" w:hint="eastAsia"/>
                <w:sz w:val="18"/>
                <w:szCs w:val="18"/>
              </w:rPr>
              <w:t>残碳</w:t>
            </w:r>
          </w:p>
        </w:tc>
      </w:tr>
      <w:tr w:rsidR="0011618F" w:rsidRPr="00B60583" w:rsidTr="00CA5D66">
        <w:trPr>
          <w:trHeight w:val="20"/>
        </w:trPr>
        <w:tc>
          <w:tcPr>
            <w:tcW w:w="1545" w:type="dxa"/>
            <w:vMerge w:val="restart"/>
          </w:tcPr>
          <w:p w:rsidR="0011618F" w:rsidRPr="00B60583" w:rsidRDefault="0011618F" w:rsidP="003E7F29">
            <w:pPr>
              <w:spacing w:line="240" w:lineRule="exact"/>
              <w:rPr>
                <w:rFonts w:asciiTheme="minorEastAsia" w:eastAsiaTheme="minorEastAsia" w:hAnsiTheme="minorEastAsia"/>
                <w:sz w:val="18"/>
                <w:szCs w:val="18"/>
              </w:rPr>
            </w:pPr>
            <w:r w:rsidRPr="00B60583">
              <w:rPr>
                <w:rFonts w:asciiTheme="minorEastAsia" w:eastAsiaTheme="minorEastAsia" w:hAnsiTheme="minorEastAsia" w:hint="eastAsia"/>
                <w:sz w:val="18"/>
                <w:szCs w:val="18"/>
              </w:rPr>
              <w:t>回炼油</w:t>
            </w:r>
          </w:p>
        </w:tc>
        <w:tc>
          <w:tcPr>
            <w:tcW w:w="1588" w:type="dxa"/>
          </w:tcPr>
          <w:p w:rsidR="0011618F" w:rsidRPr="00B60583" w:rsidRDefault="0011618F" w:rsidP="003E7F29">
            <w:pPr>
              <w:spacing w:line="240" w:lineRule="exact"/>
              <w:rPr>
                <w:rFonts w:asciiTheme="minorEastAsia" w:eastAsiaTheme="minorEastAsia" w:hAnsiTheme="minorEastAsia"/>
                <w:sz w:val="18"/>
                <w:szCs w:val="18"/>
              </w:rPr>
            </w:pPr>
            <w:r w:rsidRPr="00B60583">
              <w:rPr>
                <w:rFonts w:asciiTheme="minorEastAsia" w:eastAsiaTheme="minorEastAsia" w:hAnsiTheme="minorEastAsia" w:hint="eastAsia"/>
                <w:sz w:val="18"/>
                <w:szCs w:val="18"/>
              </w:rPr>
              <w:t>ASTM</w:t>
            </w:r>
          </w:p>
        </w:tc>
        <w:tc>
          <w:tcPr>
            <w:tcW w:w="973" w:type="dxa"/>
          </w:tcPr>
          <w:p w:rsidR="0011618F" w:rsidRPr="00B60583" w:rsidRDefault="0011618F" w:rsidP="003E7F29">
            <w:pPr>
              <w:spacing w:line="240" w:lineRule="exact"/>
              <w:rPr>
                <w:rFonts w:asciiTheme="minorEastAsia" w:eastAsiaTheme="minorEastAsia" w:hAnsiTheme="minorEastAsia"/>
                <w:sz w:val="18"/>
                <w:szCs w:val="18"/>
              </w:rPr>
            </w:pPr>
            <w:r w:rsidRPr="00B60583">
              <w:rPr>
                <w:rFonts w:asciiTheme="minorEastAsia" w:eastAsiaTheme="minorEastAsia" w:hAnsiTheme="minorEastAsia" w:hint="eastAsia"/>
                <w:sz w:val="18"/>
                <w:szCs w:val="18"/>
              </w:rPr>
              <w:t>5</w:t>
            </w:r>
          </w:p>
        </w:tc>
        <w:tc>
          <w:tcPr>
            <w:tcW w:w="4678" w:type="dxa"/>
          </w:tcPr>
          <w:p w:rsidR="0011618F" w:rsidRPr="00B60583" w:rsidRDefault="0011618F" w:rsidP="003E7F29">
            <w:pPr>
              <w:spacing w:line="240" w:lineRule="exact"/>
              <w:rPr>
                <w:rFonts w:asciiTheme="minorEastAsia" w:eastAsiaTheme="minorEastAsia" w:hAnsiTheme="minorEastAsia"/>
                <w:sz w:val="18"/>
                <w:szCs w:val="18"/>
              </w:rPr>
            </w:pPr>
            <w:r w:rsidRPr="00B60583">
              <w:rPr>
                <w:rFonts w:asciiTheme="minorEastAsia" w:eastAsiaTheme="minorEastAsia" w:hAnsiTheme="minorEastAsia" w:hint="eastAsia"/>
                <w:sz w:val="18"/>
                <w:szCs w:val="18"/>
              </w:rPr>
              <w:t>初馏点</w:t>
            </w:r>
            <w:r w:rsidRPr="00B60583">
              <w:rPr>
                <w:rFonts w:asciiTheme="minorEastAsia" w:eastAsiaTheme="minorEastAsia" w:hAnsiTheme="minorEastAsia"/>
                <w:sz w:val="18"/>
                <w:szCs w:val="18"/>
              </w:rPr>
              <w:t xml:space="preserve">| 10% | 50% | 90% | </w:t>
            </w:r>
            <w:r w:rsidRPr="00B60583">
              <w:rPr>
                <w:rFonts w:asciiTheme="minorEastAsia" w:eastAsiaTheme="minorEastAsia" w:hAnsiTheme="minorEastAsia" w:hint="eastAsia"/>
                <w:sz w:val="18"/>
                <w:szCs w:val="18"/>
              </w:rPr>
              <w:t>终馏点</w:t>
            </w:r>
          </w:p>
        </w:tc>
      </w:tr>
      <w:tr w:rsidR="0011618F" w:rsidRPr="00B60583" w:rsidTr="00CA5D66">
        <w:trPr>
          <w:trHeight w:val="20"/>
        </w:trPr>
        <w:tc>
          <w:tcPr>
            <w:tcW w:w="1545" w:type="dxa"/>
            <w:vMerge/>
          </w:tcPr>
          <w:p w:rsidR="0011618F" w:rsidRPr="00B60583" w:rsidRDefault="0011618F" w:rsidP="003E7F29">
            <w:pPr>
              <w:spacing w:line="240" w:lineRule="exact"/>
              <w:rPr>
                <w:rFonts w:asciiTheme="minorEastAsia" w:eastAsiaTheme="minorEastAsia" w:hAnsiTheme="minorEastAsia"/>
                <w:sz w:val="18"/>
                <w:szCs w:val="18"/>
              </w:rPr>
            </w:pPr>
          </w:p>
        </w:tc>
        <w:tc>
          <w:tcPr>
            <w:tcW w:w="1588" w:type="dxa"/>
          </w:tcPr>
          <w:p w:rsidR="0011618F" w:rsidRPr="00B60583" w:rsidRDefault="0011618F" w:rsidP="003E7F29">
            <w:pPr>
              <w:spacing w:line="240" w:lineRule="exact"/>
              <w:rPr>
                <w:rFonts w:asciiTheme="minorEastAsia" w:eastAsiaTheme="minorEastAsia" w:hAnsiTheme="minorEastAsia"/>
                <w:sz w:val="18"/>
                <w:szCs w:val="18"/>
              </w:rPr>
            </w:pPr>
            <w:r w:rsidRPr="00B60583">
              <w:rPr>
                <w:rFonts w:asciiTheme="minorEastAsia" w:eastAsiaTheme="minorEastAsia" w:hAnsiTheme="minorEastAsia" w:hint="eastAsia"/>
                <w:sz w:val="18"/>
                <w:szCs w:val="18"/>
              </w:rPr>
              <w:t>密度</w:t>
            </w:r>
          </w:p>
        </w:tc>
        <w:tc>
          <w:tcPr>
            <w:tcW w:w="973" w:type="dxa"/>
          </w:tcPr>
          <w:p w:rsidR="0011618F" w:rsidRPr="00B60583" w:rsidRDefault="0011618F" w:rsidP="003E7F29">
            <w:pPr>
              <w:spacing w:line="240" w:lineRule="exact"/>
              <w:rPr>
                <w:rFonts w:asciiTheme="minorEastAsia" w:eastAsiaTheme="minorEastAsia" w:hAnsiTheme="minorEastAsia"/>
                <w:sz w:val="18"/>
                <w:szCs w:val="18"/>
              </w:rPr>
            </w:pPr>
            <w:r w:rsidRPr="00B60583">
              <w:rPr>
                <w:rFonts w:asciiTheme="minorEastAsia" w:eastAsiaTheme="minorEastAsia" w:hAnsiTheme="minorEastAsia" w:hint="eastAsia"/>
                <w:sz w:val="18"/>
                <w:szCs w:val="18"/>
              </w:rPr>
              <w:t>1</w:t>
            </w:r>
          </w:p>
        </w:tc>
        <w:tc>
          <w:tcPr>
            <w:tcW w:w="4678" w:type="dxa"/>
          </w:tcPr>
          <w:p w:rsidR="0011618F" w:rsidRPr="00B60583" w:rsidRDefault="0011618F" w:rsidP="003E7F29">
            <w:pPr>
              <w:spacing w:line="240" w:lineRule="exact"/>
              <w:rPr>
                <w:rFonts w:asciiTheme="minorEastAsia" w:eastAsiaTheme="minorEastAsia" w:hAnsiTheme="minorEastAsia"/>
                <w:sz w:val="18"/>
                <w:szCs w:val="18"/>
              </w:rPr>
            </w:pPr>
          </w:p>
        </w:tc>
      </w:tr>
    </w:tbl>
    <w:p w:rsidR="0011618F" w:rsidRPr="00B60583" w:rsidRDefault="0011618F" w:rsidP="0092168B">
      <w:pPr>
        <w:ind w:firstLineChars="200" w:firstLine="420"/>
        <w:rPr>
          <w:rFonts w:asciiTheme="minorEastAsia" w:eastAsiaTheme="minorEastAsia" w:hAnsiTheme="minorEastAsia"/>
        </w:rPr>
      </w:pPr>
      <w:r w:rsidRPr="00B60583">
        <w:rPr>
          <w:rFonts w:asciiTheme="minorEastAsia" w:eastAsiaTheme="minorEastAsia" w:hAnsiTheme="minorEastAsia" w:hint="eastAsia"/>
        </w:rPr>
        <w:t>其中表征信息包含指纹信息和工况评价信息。待匹配信息中的关键操作参数可用于指导生产，状态参数则可便于监控。从工厂获得的数据齐全的Excel表格仅5个，为便于研究，在此基础上利用随机方法生成了200个案例（仅生成表征信息）作为案例库内容。</w:t>
      </w:r>
    </w:p>
    <w:p w:rsidR="0011618F" w:rsidRPr="005110CA" w:rsidRDefault="003E7F29" w:rsidP="005110CA">
      <w:pPr>
        <w:ind w:firstLineChars="200" w:firstLine="420"/>
        <w:rPr>
          <w:rFonts w:ascii="宋体" w:hAnsi="宋体"/>
        </w:rPr>
      </w:pPr>
      <w:bookmarkStart w:id="212" w:name="_Toc451411349"/>
      <w:bookmarkStart w:id="213" w:name="_Toc452124034"/>
      <w:r w:rsidRPr="005110CA">
        <w:rPr>
          <w:rFonts w:ascii="宋体" w:hAnsi="宋体" w:hint="eastAsia"/>
        </w:rPr>
        <w:t>3.</w:t>
      </w:r>
      <w:r w:rsidR="0011618F" w:rsidRPr="005110CA">
        <w:rPr>
          <w:rFonts w:ascii="宋体" w:hAnsi="宋体" w:hint="eastAsia"/>
        </w:rPr>
        <w:t>匹配方法应用</w:t>
      </w:r>
      <w:bookmarkEnd w:id="212"/>
      <w:bookmarkEnd w:id="213"/>
    </w:p>
    <w:p w:rsidR="003E7F29" w:rsidRPr="00B60583" w:rsidRDefault="003E7F29" w:rsidP="003E7F29">
      <w:pPr>
        <w:ind w:firstLineChars="200" w:firstLine="420"/>
      </w:pPr>
      <w:r w:rsidRPr="00B60583">
        <w:rPr>
          <w:rFonts w:asciiTheme="minorEastAsia" w:eastAsiaTheme="minorEastAsia" w:hAnsiTheme="minorEastAsia" w:hint="eastAsia"/>
        </w:rPr>
        <w:t>多级匹配过程如图</w:t>
      </w:r>
      <w:r w:rsidR="0092168B" w:rsidRPr="00B60583">
        <w:rPr>
          <w:rFonts w:asciiTheme="minorEastAsia" w:eastAsiaTheme="minorEastAsia" w:hAnsiTheme="minorEastAsia" w:hint="eastAsia"/>
        </w:rPr>
        <w:t>2-</w:t>
      </w:r>
      <w:r w:rsidR="00CA5D66">
        <w:rPr>
          <w:rFonts w:asciiTheme="minorEastAsia" w:eastAsiaTheme="minorEastAsia" w:hAnsiTheme="minorEastAsia"/>
        </w:rPr>
        <w:t>4</w:t>
      </w:r>
      <w:r w:rsidR="00FE7BE5">
        <w:rPr>
          <w:rFonts w:asciiTheme="minorEastAsia" w:eastAsiaTheme="minorEastAsia" w:hAnsiTheme="minorEastAsia" w:hint="eastAsia"/>
        </w:rPr>
        <w:t>1</w:t>
      </w:r>
      <w:r w:rsidRPr="00B60583">
        <w:rPr>
          <w:rFonts w:asciiTheme="minorEastAsia" w:eastAsiaTheme="minorEastAsia" w:hAnsiTheme="minorEastAsia" w:hint="eastAsia"/>
        </w:rPr>
        <w:t>所示。</w:t>
      </w:r>
    </w:p>
    <w:p w:rsidR="0011618F" w:rsidRPr="00B60583" w:rsidRDefault="0011618F" w:rsidP="0011618F">
      <w:pPr>
        <w:jc w:val="center"/>
        <w:rPr>
          <w:rFonts w:asciiTheme="minorEastAsia" w:eastAsiaTheme="minorEastAsia" w:hAnsiTheme="minorEastAsia"/>
        </w:rPr>
      </w:pPr>
      <w:bookmarkStart w:id="214" w:name="_Toc452044703"/>
      <w:r w:rsidRPr="00B60583">
        <w:rPr>
          <w:rFonts w:asciiTheme="minorEastAsia" w:eastAsiaTheme="minorEastAsia" w:hAnsiTheme="minorEastAsia"/>
          <w:noProof/>
        </w:rPr>
        <w:lastRenderedPageBreak/>
        <w:drawing>
          <wp:inline distT="0" distB="0" distL="0" distR="0">
            <wp:extent cx="5078730" cy="2087792"/>
            <wp:effectExtent l="19050" t="19050" r="26670" b="27305"/>
            <wp:docPr id="42"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119246" cy="2104447"/>
                    </a:xfrm>
                    <a:prstGeom prst="rect">
                      <a:avLst/>
                    </a:prstGeom>
                    <a:noFill/>
                    <a:ln>
                      <a:solidFill>
                        <a:srgbClr val="FFC000"/>
                      </a:solidFill>
                    </a:ln>
                  </pic:spPr>
                </pic:pic>
              </a:graphicData>
            </a:graphic>
          </wp:inline>
        </w:drawing>
      </w:r>
      <w:bookmarkEnd w:id="214"/>
    </w:p>
    <w:p w:rsidR="0011618F" w:rsidRPr="00084A85" w:rsidRDefault="0011618F" w:rsidP="007545EB">
      <w:pPr>
        <w:pStyle w:val="afb"/>
        <w:rPr>
          <w:rFonts w:ascii="黑体" w:eastAsia="黑体" w:hAnsi="黑体"/>
          <w:sz w:val="18"/>
          <w:szCs w:val="18"/>
        </w:rPr>
      </w:pPr>
      <w:bookmarkStart w:id="215" w:name="_Toc452044704"/>
      <w:bookmarkStart w:id="216" w:name="_Toc452997209"/>
      <w:r w:rsidRPr="00084A85">
        <w:rPr>
          <w:rFonts w:ascii="黑体" w:eastAsia="黑体" w:hAnsi="黑体" w:hint="eastAsia"/>
          <w:sz w:val="18"/>
          <w:szCs w:val="18"/>
        </w:rPr>
        <w:t>图</w:t>
      </w:r>
      <w:r w:rsidR="0092168B" w:rsidRPr="00084A85">
        <w:rPr>
          <w:rFonts w:ascii="黑体" w:eastAsia="黑体" w:hAnsi="黑体" w:hint="eastAsia"/>
          <w:sz w:val="18"/>
          <w:szCs w:val="18"/>
        </w:rPr>
        <w:t>2-</w:t>
      </w:r>
      <w:r w:rsidR="00CA5D66" w:rsidRPr="00084A85">
        <w:rPr>
          <w:rFonts w:ascii="黑体" w:eastAsia="黑体" w:hAnsi="黑体"/>
          <w:sz w:val="18"/>
          <w:szCs w:val="18"/>
        </w:rPr>
        <w:t>4</w:t>
      </w:r>
      <w:r w:rsidR="00FE7BE5" w:rsidRPr="00084A85">
        <w:rPr>
          <w:rFonts w:ascii="黑体" w:eastAsia="黑体" w:hAnsi="黑体" w:hint="eastAsia"/>
          <w:sz w:val="18"/>
          <w:szCs w:val="18"/>
        </w:rPr>
        <w:t>1</w:t>
      </w:r>
      <w:r w:rsidR="002F0C57" w:rsidRPr="00084A85">
        <w:rPr>
          <w:rFonts w:ascii="黑体" w:eastAsia="黑体" w:hAnsi="黑体" w:hint="eastAsia"/>
          <w:sz w:val="18"/>
          <w:szCs w:val="18"/>
        </w:rPr>
        <w:t xml:space="preserve"> </w:t>
      </w:r>
      <w:r w:rsidR="007D2F32" w:rsidRPr="00084A85">
        <w:rPr>
          <w:rFonts w:ascii="黑体" w:eastAsia="黑体" w:hAnsi="黑体"/>
          <w:sz w:val="18"/>
          <w:szCs w:val="18"/>
        </w:rPr>
        <w:t xml:space="preserve"> </w:t>
      </w:r>
      <w:r w:rsidRPr="00084A85">
        <w:rPr>
          <w:rFonts w:ascii="黑体" w:eastAsia="黑体" w:hAnsi="黑体" w:hint="eastAsia"/>
          <w:sz w:val="18"/>
          <w:szCs w:val="18"/>
        </w:rPr>
        <w:t>多级匹配流程图</w:t>
      </w:r>
      <w:bookmarkEnd w:id="215"/>
      <w:bookmarkEnd w:id="216"/>
    </w:p>
    <w:p w:rsidR="0011618F" w:rsidRPr="00CA5D66" w:rsidRDefault="0011618F" w:rsidP="0011618F">
      <w:pPr>
        <w:pStyle w:val="af7"/>
        <w:spacing w:line="240" w:lineRule="auto"/>
        <w:rPr>
          <w:rFonts w:asciiTheme="minorEastAsia" w:eastAsiaTheme="minorEastAsia" w:hAnsiTheme="minorEastAsia"/>
          <w:sz w:val="21"/>
        </w:rPr>
      </w:pPr>
      <w:r w:rsidRPr="00CA5D66">
        <w:rPr>
          <w:rFonts w:asciiTheme="minorEastAsia" w:eastAsiaTheme="minorEastAsia" w:hAnsiTheme="minorEastAsia" w:hint="eastAsia"/>
          <w:sz w:val="21"/>
        </w:rPr>
        <w:t>具体内容为：</w:t>
      </w:r>
    </w:p>
    <w:p w:rsidR="0011618F" w:rsidRPr="00CA5D66" w:rsidRDefault="00AF0070" w:rsidP="003E7F29">
      <w:pPr>
        <w:ind w:firstLineChars="200" w:firstLine="420"/>
        <w:rPr>
          <w:rFonts w:asciiTheme="minorEastAsia" w:hAnsiTheme="minorEastAsia"/>
        </w:rPr>
      </w:pPr>
      <w:r>
        <w:rPr>
          <w:rFonts w:asciiTheme="minorEastAsia" w:hAnsiTheme="minorEastAsia" w:hint="eastAsia"/>
        </w:rPr>
        <w:t>一是</w:t>
      </w:r>
      <w:r w:rsidR="0011618F" w:rsidRPr="00CA5D66">
        <w:rPr>
          <w:rFonts w:asciiTheme="minorEastAsia" w:hAnsiTheme="minorEastAsia" w:hint="eastAsia"/>
        </w:rPr>
        <w:t>进行进料类型与流量的匹配</w:t>
      </w:r>
      <w:r w:rsidR="00B17DA9">
        <w:rPr>
          <w:rFonts w:asciiTheme="minorEastAsia" w:hAnsiTheme="minorEastAsia" w:hint="eastAsia"/>
        </w:rPr>
        <w:t>：</w:t>
      </w:r>
      <w:r w:rsidR="0011618F" w:rsidRPr="00CA5D66">
        <w:rPr>
          <w:rFonts w:asciiTheme="minorEastAsia" w:hAnsiTheme="minorEastAsia" w:hint="eastAsia"/>
        </w:rPr>
        <w:t>FCC总共有4种进料，要求进料的流股类型相同，对于流量，其变动范围限制在10%以内。</w:t>
      </w:r>
    </w:p>
    <w:p w:rsidR="0011618F" w:rsidRPr="00CA5D66" w:rsidRDefault="00AF0070" w:rsidP="003E7F29">
      <w:pPr>
        <w:ind w:firstLineChars="200" w:firstLine="420"/>
        <w:rPr>
          <w:rFonts w:asciiTheme="minorEastAsia" w:hAnsiTheme="minorEastAsia"/>
        </w:rPr>
      </w:pPr>
      <w:r>
        <w:rPr>
          <w:rFonts w:asciiTheme="minorEastAsia" w:hAnsiTheme="minorEastAsia" w:hint="eastAsia"/>
        </w:rPr>
        <w:t>二是</w:t>
      </w:r>
      <w:r w:rsidR="0011618F" w:rsidRPr="00CA5D66">
        <w:rPr>
          <w:rFonts w:asciiTheme="minorEastAsia" w:hAnsiTheme="minorEastAsia" w:hint="eastAsia"/>
        </w:rPr>
        <w:t>进行进料物性的模糊匹配，涉及两个流股：回炼油和新鲜进料（蜡+渣</w:t>
      </w:r>
      <w:r w:rsidR="0011618F" w:rsidRPr="00CA5D66">
        <w:rPr>
          <w:rFonts w:asciiTheme="minorEastAsia" w:hAnsiTheme="minorEastAsia"/>
        </w:rPr>
        <w:t>）</w:t>
      </w:r>
      <w:r w:rsidR="0011618F" w:rsidRPr="00CA5D66">
        <w:rPr>
          <w:rFonts w:asciiTheme="minorEastAsia" w:hAnsiTheme="minorEastAsia" w:hint="eastAsia"/>
        </w:rPr>
        <w:t>，通过设定阈值淘汰部分案例。</w:t>
      </w:r>
    </w:p>
    <w:p w:rsidR="0011618F" w:rsidRPr="00CA5D66" w:rsidRDefault="00AF0070" w:rsidP="00B032DB">
      <w:pPr>
        <w:ind w:firstLineChars="200" w:firstLine="420"/>
        <w:rPr>
          <w:rFonts w:asciiTheme="minorEastAsia" w:eastAsiaTheme="minorEastAsia" w:hAnsiTheme="minorEastAsia"/>
        </w:rPr>
      </w:pPr>
      <w:r>
        <w:rPr>
          <w:rFonts w:asciiTheme="minorEastAsia" w:hAnsiTheme="minorEastAsia" w:hint="eastAsia"/>
        </w:rPr>
        <w:t>三是</w:t>
      </w:r>
      <w:r w:rsidR="0011618F" w:rsidRPr="00CA5D66">
        <w:rPr>
          <w:rFonts w:asciiTheme="minorEastAsia" w:hAnsiTheme="minorEastAsia" w:hint="eastAsia"/>
        </w:rPr>
        <w:t>计算产品状况，搜索产品状况（即经济效益</w:t>
      </w:r>
      <w:r w:rsidR="0011618F" w:rsidRPr="00CA5D66">
        <w:rPr>
          <w:rFonts w:asciiTheme="minorEastAsia" w:hAnsiTheme="minorEastAsia"/>
        </w:rPr>
        <w:t>）</w:t>
      </w:r>
      <w:r w:rsidR="0011618F" w:rsidRPr="00CA5D66">
        <w:rPr>
          <w:rFonts w:asciiTheme="minorEastAsia" w:hAnsiTheme="minorEastAsia" w:hint="eastAsia"/>
        </w:rPr>
        <w:t>比当下好的案例，输出所得案例的Excel文件名。其中，产品状况用汽油产率和丙烯产率来衡量</w:t>
      </w:r>
      <w:r w:rsidR="000A4A61">
        <w:rPr>
          <w:rFonts w:asciiTheme="minorEastAsia" w:hAnsiTheme="minorEastAsia" w:hint="eastAsia"/>
        </w:rPr>
        <w:t>。</w:t>
      </w:r>
    </w:p>
    <w:p w:rsidR="0011618F" w:rsidRPr="00CA5D66" w:rsidRDefault="003E7F29" w:rsidP="003E7F29">
      <w:pPr>
        <w:ind w:firstLineChars="200" w:firstLine="420"/>
        <w:rPr>
          <w:rFonts w:ascii="宋体" w:hAnsi="宋体"/>
        </w:rPr>
      </w:pPr>
      <w:bookmarkStart w:id="217" w:name="_Toc451411350"/>
      <w:bookmarkStart w:id="218" w:name="_Toc452124035"/>
      <w:r w:rsidRPr="00CA5D66">
        <w:rPr>
          <w:rFonts w:ascii="宋体" w:hAnsi="宋体" w:hint="eastAsia"/>
        </w:rPr>
        <w:t>（1）</w:t>
      </w:r>
      <w:r w:rsidR="0011618F" w:rsidRPr="00CA5D66">
        <w:rPr>
          <w:rFonts w:ascii="宋体" w:hAnsi="宋体" w:hint="eastAsia"/>
        </w:rPr>
        <w:t>隶属度函数选择及参数确定</w:t>
      </w:r>
      <w:bookmarkEnd w:id="217"/>
      <w:bookmarkEnd w:id="218"/>
    </w:p>
    <w:p w:rsidR="0011618F" w:rsidRPr="00CA5D66" w:rsidRDefault="0011618F" w:rsidP="003E7F29">
      <w:pPr>
        <w:ind w:firstLineChars="200" w:firstLine="420"/>
        <w:rPr>
          <w:rFonts w:asciiTheme="minorEastAsia" w:eastAsiaTheme="minorEastAsia" w:hAnsiTheme="minorEastAsia"/>
        </w:rPr>
      </w:pPr>
      <w:r w:rsidRPr="00CA5D66">
        <w:rPr>
          <w:rFonts w:asciiTheme="minorEastAsia" w:eastAsiaTheme="minorEastAsia" w:hAnsiTheme="minorEastAsia" w:hint="eastAsia"/>
        </w:rPr>
        <w:t>各参数隶属度函数汇总于表</w:t>
      </w:r>
      <w:r w:rsidR="0092168B" w:rsidRPr="00CA5D66">
        <w:rPr>
          <w:rFonts w:asciiTheme="minorEastAsia" w:eastAsiaTheme="minorEastAsia" w:hAnsiTheme="minorEastAsia" w:hint="eastAsia"/>
        </w:rPr>
        <w:t>2-</w:t>
      </w:r>
      <w:r w:rsidR="00CA5D66">
        <w:rPr>
          <w:rFonts w:asciiTheme="minorEastAsia" w:eastAsiaTheme="minorEastAsia" w:hAnsiTheme="minorEastAsia"/>
        </w:rPr>
        <w:t>17</w:t>
      </w:r>
      <w:r w:rsidRPr="00CA5D66">
        <w:rPr>
          <w:rFonts w:asciiTheme="minorEastAsia" w:eastAsiaTheme="minorEastAsia" w:hAnsiTheme="minorEastAsia" w:hint="eastAsia"/>
        </w:rPr>
        <w:t>中。</w:t>
      </w:r>
    </w:p>
    <w:p w:rsidR="0011618F" w:rsidRPr="006E78B3" w:rsidRDefault="0011618F" w:rsidP="006E78B3">
      <w:pPr>
        <w:pStyle w:val="aa"/>
        <w:jc w:val="center"/>
        <w:rPr>
          <w:rFonts w:ascii="黑体" w:eastAsia="黑体" w:hAnsi="黑体" w:cs="Times New Roman"/>
          <w:sz w:val="18"/>
          <w:szCs w:val="18"/>
        </w:rPr>
      </w:pPr>
      <w:bookmarkStart w:id="219" w:name="_Toc452059736"/>
      <w:r w:rsidRPr="006E78B3">
        <w:rPr>
          <w:rFonts w:ascii="黑体" w:eastAsia="黑体" w:hAnsi="黑体" w:cs="Times New Roman" w:hint="eastAsia"/>
          <w:sz w:val="18"/>
          <w:szCs w:val="18"/>
        </w:rPr>
        <w:t>表</w:t>
      </w:r>
      <w:r w:rsidR="0092168B" w:rsidRPr="006E78B3">
        <w:rPr>
          <w:rFonts w:ascii="黑体" w:eastAsia="黑体" w:hAnsi="黑体" w:cs="Times New Roman" w:hint="eastAsia"/>
          <w:sz w:val="18"/>
          <w:szCs w:val="18"/>
        </w:rPr>
        <w:t>2-</w:t>
      </w:r>
      <w:r w:rsidR="00CA5D66" w:rsidRPr="006E78B3">
        <w:rPr>
          <w:rFonts w:ascii="黑体" w:eastAsia="黑体" w:hAnsi="黑体" w:cs="Times New Roman"/>
          <w:sz w:val="18"/>
          <w:szCs w:val="18"/>
        </w:rPr>
        <w:t>17</w:t>
      </w:r>
      <w:r w:rsidR="002F0C57">
        <w:rPr>
          <w:rFonts w:ascii="黑体" w:eastAsia="黑体" w:hAnsi="黑体" w:cs="Times New Roman" w:hint="eastAsia"/>
          <w:sz w:val="18"/>
          <w:szCs w:val="18"/>
        </w:rPr>
        <w:t xml:space="preserve">  </w:t>
      </w:r>
      <w:r w:rsidRPr="006E78B3">
        <w:rPr>
          <w:rFonts w:ascii="黑体" w:eastAsia="黑体" w:hAnsi="黑体" w:cs="Times New Roman" w:hint="eastAsia"/>
          <w:sz w:val="18"/>
          <w:szCs w:val="18"/>
        </w:rPr>
        <w:t>正态分布系列信息汇总</w:t>
      </w:r>
      <w:bookmarkEnd w:id="219"/>
    </w:p>
    <w:tbl>
      <w:tblPr>
        <w:tblStyle w:val="aff"/>
        <w:tblW w:w="0" w:type="auto"/>
        <w:tblLook w:val="04A0"/>
      </w:tblPr>
      <w:tblGrid>
        <w:gridCol w:w="1411"/>
        <w:gridCol w:w="997"/>
        <w:gridCol w:w="1336"/>
        <w:gridCol w:w="2358"/>
        <w:gridCol w:w="819"/>
        <w:gridCol w:w="1749"/>
      </w:tblGrid>
      <w:tr w:rsidR="0011618F" w:rsidRPr="00B60583" w:rsidTr="00CA5D66">
        <w:trPr>
          <w:cnfStyle w:val="100000000000"/>
          <w:trHeight w:val="20"/>
        </w:trPr>
        <w:tc>
          <w:tcPr>
            <w:tcW w:w="1411" w:type="dxa"/>
          </w:tcPr>
          <w:p w:rsidR="0011618F" w:rsidRPr="00B60583" w:rsidRDefault="0011618F" w:rsidP="003E7F29">
            <w:pPr>
              <w:spacing w:line="240" w:lineRule="exact"/>
              <w:rPr>
                <w:rFonts w:asciiTheme="minorEastAsia" w:eastAsiaTheme="minorEastAsia" w:hAnsiTheme="minorEastAsia"/>
                <w:sz w:val="18"/>
                <w:szCs w:val="18"/>
              </w:rPr>
            </w:pPr>
            <w:r w:rsidRPr="00B60583">
              <w:rPr>
                <w:rFonts w:asciiTheme="minorEastAsia" w:eastAsiaTheme="minorEastAsia" w:hAnsiTheme="minorEastAsia" w:hint="eastAsia"/>
                <w:sz w:val="18"/>
                <w:szCs w:val="18"/>
              </w:rPr>
              <w:t>物流</w:t>
            </w:r>
          </w:p>
        </w:tc>
        <w:tc>
          <w:tcPr>
            <w:tcW w:w="997" w:type="dxa"/>
          </w:tcPr>
          <w:p w:rsidR="0011618F" w:rsidRPr="00B60583" w:rsidRDefault="0011618F" w:rsidP="003E7F29">
            <w:pPr>
              <w:spacing w:line="240" w:lineRule="exact"/>
              <w:rPr>
                <w:rFonts w:asciiTheme="minorEastAsia" w:eastAsiaTheme="minorEastAsia" w:hAnsiTheme="minorEastAsia"/>
                <w:sz w:val="18"/>
                <w:szCs w:val="18"/>
              </w:rPr>
            </w:pPr>
            <w:r w:rsidRPr="00B60583">
              <w:rPr>
                <w:rFonts w:asciiTheme="minorEastAsia" w:eastAsiaTheme="minorEastAsia" w:hAnsiTheme="minorEastAsia" w:hint="eastAsia"/>
                <w:sz w:val="18"/>
                <w:szCs w:val="18"/>
              </w:rPr>
              <w:t>项目</w:t>
            </w:r>
          </w:p>
        </w:tc>
        <w:tc>
          <w:tcPr>
            <w:tcW w:w="1336" w:type="dxa"/>
          </w:tcPr>
          <w:p w:rsidR="0011618F" w:rsidRPr="00B60583" w:rsidRDefault="0011618F" w:rsidP="003E7F29">
            <w:pPr>
              <w:spacing w:line="240" w:lineRule="exact"/>
              <w:rPr>
                <w:rFonts w:asciiTheme="minorEastAsia" w:eastAsiaTheme="minorEastAsia" w:hAnsiTheme="minorEastAsia"/>
                <w:sz w:val="18"/>
                <w:szCs w:val="18"/>
              </w:rPr>
            </w:pPr>
            <w:r w:rsidRPr="00B60583">
              <w:rPr>
                <w:rFonts w:asciiTheme="minorEastAsia" w:eastAsiaTheme="minorEastAsia" w:hAnsiTheme="minorEastAsia" w:hint="eastAsia"/>
                <w:sz w:val="18"/>
                <w:szCs w:val="18"/>
              </w:rPr>
              <w:t>隶属度函数</w:t>
            </w:r>
          </w:p>
        </w:tc>
        <w:tc>
          <w:tcPr>
            <w:tcW w:w="2358" w:type="dxa"/>
          </w:tcPr>
          <w:p w:rsidR="0011618F" w:rsidRPr="00B60583" w:rsidRDefault="0011618F" w:rsidP="003E7F29">
            <w:pPr>
              <w:spacing w:line="240" w:lineRule="exact"/>
              <w:rPr>
                <w:rFonts w:asciiTheme="minorEastAsia" w:eastAsiaTheme="minorEastAsia" w:hAnsiTheme="minorEastAsia"/>
                <w:sz w:val="18"/>
                <w:szCs w:val="18"/>
              </w:rPr>
            </w:pPr>
            <w:r w:rsidRPr="00B60583">
              <w:rPr>
                <w:rFonts w:asciiTheme="minorEastAsia" w:eastAsiaTheme="minorEastAsia" w:hAnsiTheme="minorEastAsia" w:hint="eastAsia"/>
                <w:sz w:val="18"/>
                <w:szCs w:val="18"/>
              </w:rPr>
              <w:t>分隶属度权重</w:t>
            </w:r>
          </w:p>
        </w:tc>
        <w:tc>
          <w:tcPr>
            <w:tcW w:w="819" w:type="dxa"/>
          </w:tcPr>
          <w:p w:rsidR="0011618F" w:rsidRPr="00B60583" w:rsidRDefault="0011618F" w:rsidP="003E7F29">
            <w:pPr>
              <w:spacing w:line="240" w:lineRule="exact"/>
              <w:rPr>
                <w:rFonts w:asciiTheme="minorEastAsia" w:eastAsiaTheme="minorEastAsia" w:hAnsiTheme="minorEastAsia"/>
                <w:sz w:val="18"/>
                <w:szCs w:val="18"/>
              </w:rPr>
            </w:pPr>
            <w:r w:rsidRPr="00B60583">
              <w:rPr>
                <w:rFonts w:asciiTheme="minorEastAsia" w:eastAsiaTheme="minorEastAsia" w:hAnsiTheme="minorEastAsia" w:hint="eastAsia"/>
                <w:sz w:val="18"/>
                <w:szCs w:val="18"/>
              </w:rPr>
              <w:t>参数数目</w:t>
            </w:r>
          </w:p>
        </w:tc>
        <w:tc>
          <w:tcPr>
            <w:tcW w:w="1749" w:type="dxa"/>
          </w:tcPr>
          <w:p w:rsidR="0011618F" w:rsidRPr="00B60583" w:rsidRDefault="0011618F" w:rsidP="003E7F29">
            <w:pPr>
              <w:spacing w:line="240" w:lineRule="exact"/>
              <w:rPr>
                <w:rFonts w:asciiTheme="minorEastAsia" w:eastAsiaTheme="minorEastAsia" w:hAnsiTheme="minorEastAsia"/>
                <w:sz w:val="18"/>
                <w:szCs w:val="18"/>
              </w:rPr>
            </w:pPr>
            <w:r w:rsidRPr="00B60583">
              <w:rPr>
                <w:rFonts w:asciiTheme="minorEastAsia" w:eastAsiaTheme="minorEastAsia" w:hAnsiTheme="minorEastAsia" w:hint="eastAsia"/>
                <w:sz w:val="18"/>
                <w:szCs w:val="18"/>
              </w:rPr>
              <w:t>最终分隶属度</w:t>
            </w:r>
          </w:p>
        </w:tc>
      </w:tr>
      <w:tr w:rsidR="0011618F" w:rsidRPr="00B60583" w:rsidTr="00CA5D66">
        <w:trPr>
          <w:trHeight w:val="20"/>
        </w:trPr>
        <w:tc>
          <w:tcPr>
            <w:tcW w:w="1411" w:type="dxa"/>
            <w:vMerge w:val="restart"/>
          </w:tcPr>
          <w:p w:rsidR="0011618F" w:rsidRPr="00B60583" w:rsidRDefault="0011618F" w:rsidP="003E7F29">
            <w:pPr>
              <w:spacing w:line="240" w:lineRule="exact"/>
              <w:rPr>
                <w:rFonts w:asciiTheme="minorEastAsia" w:eastAsiaTheme="minorEastAsia" w:hAnsiTheme="minorEastAsia"/>
                <w:sz w:val="18"/>
                <w:szCs w:val="18"/>
              </w:rPr>
            </w:pPr>
            <w:r w:rsidRPr="00B60583">
              <w:rPr>
                <w:rFonts w:asciiTheme="minorEastAsia" w:eastAsiaTheme="minorEastAsia" w:hAnsiTheme="minorEastAsia" w:hint="eastAsia"/>
                <w:sz w:val="18"/>
                <w:szCs w:val="18"/>
              </w:rPr>
              <w:t>蜡+渣</w:t>
            </w:r>
          </w:p>
        </w:tc>
        <w:tc>
          <w:tcPr>
            <w:tcW w:w="997" w:type="dxa"/>
          </w:tcPr>
          <w:p w:rsidR="0011618F" w:rsidRPr="00B60583" w:rsidRDefault="0011618F" w:rsidP="003E7F29">
            <w:pPr>
              <w:spacing w:line="240" w:lineRule="exact"/>
              <w:rPr>
                <w:rFonts w:asciiTheme="minorEastAsia" w:eastAsiaTheme="minorEastAsia" w:hAnsiTheme="minorEastAsia"/>
                <w:sz w:val="18"/>
                <w:szCs w:val="18"/>
              </w:rPr>
            </w:pPr>
            <w:r w:rsidRPr="00B60583">
              <w:rPr>
                <w:rFonts w:asciiTheme="minorEastAsia" w:eastAsiaTheme="minorEastAsia" w:hAnsiTheme="minorEastAsia" w:hint="eastAsia"/>
                <w:sz w:val="18"/>
                <w:szCs w:val="18"/>
              </w:rPr>
              <w:t>ASTM</w:t>
            </w:r>
          </w:p>
        </w:tc>
        <w:tc>
          <w:tcPr>
            <w:tcW w:w="1336" w:type="dxa"/>
          </w:tcPr>
          <w:p w:rsidR="0011618F" w:rsidRPr="00B60583" w:rsidRDefault="0011618F" w:rsidP="003E7F29">
            <w:pPr>
              <w:spacing w:line="240" w:lineRule="exact"/>
              <w:rPr>
                <w:rFonts w:asciiTheme="minorEastAsia" w:eastAsiaTheme="minorEastAsia" w:hAnsiTheme="minorEastAsia"/>
                <w:sz w:val="18"/>
                <w:szCs w:val="18"/>
              </w:rPr>
            </w:pPr>
            <w:r w:rsidRPr="00B60583">
              <w:rPr>
                <w:rFonts w:asciiTheme="minorEastAsia" w:eastAsiaTheme="minorEastAsia" w:hAnsiTheme="minorEastAsia" w:hint="eastAsia"/>
                <w:sz w:val="18"/>
                <w:szCs w:val="18"/>
              </w:rPr>
              <w:t>NormalDis</w:t>
            </w:r>
          </w:p>
        </w:tc>
        <w:tc>
          <w:tcPr>
            <w:tcW w:w="2358" w:type="dxa"/>
          </w:tcPr>
          <w:p w:rsidR="0011618F" w:rsidRPr="00B60583" w:rsidRDefault="0011618F" w:rsidP="003E7F29">
            <w:pPr>
              <w:spacing w:line="240" w:lineRule="exact"/>
              <w:rPr>
                <w:rFonts w:asciiTheme="minorEastAsia" w:eastAsiaTheme="minorEastAsia" w:hAnsiTheme="minorEastAsia"/>
                <w:sz w:val="18"/>
                <w:szCs w:val="18"/>
              </w:rPr>
            </w:pPr>
            <w:r w:rsidRPr="00B60583">
              <w:rPr>
                <w:rFonts w:asciiTheme="minorEastAsia" w:eastAsiaTheme="minorEastAsia" w:hAnsiTheme="minorEastAsia"/>
                <w:sz w:val="18"/>
                <w:szCs w:val="18"/>
              </w:rPr>
              <w:t>IBP</w:t>
            </w:r>
            <w:r w:rsidRPr="00B60583">
              <w:rPr>
                <w:rFonts w:asciiTheme="minorEastAsia" w:eastAsiaTheme="minorEastAsia" w:hAnsiTheme="minorEastAsia" w:hint="eastAsia"/>
                <w:sz w:val="18"/>
                <w:szCs w:val="18"/>
              </w:rPr>
              <w:t>|10%|50%|90%</w:t>
            </w:r>
            <w:r w:rsidRPr="00B60583">
              <w:rPr>
                <w:rFonts w:asciiTheme="minorEastAsia" w:eastAsiaTheme="minorEastAsia" w:hAnsiTheme="minorEastAsia"/>
                <w:sz w:val="18"/>
                <w:szCs w:val="18"/>
              </w:rPr>
              <w:t>=</w:t>
            </w:r>
          </w:p>
          <w:p w:rsidR="0011618F" w:rsidRPr="00B60583" w:rsidRDefault="0011618F" w:rsidP="003E7F29">
            <w:pPr>
              <w:spacing w:line="240" w:lineRule="exact"/>
              <w:rPr>
                <w:rFonts w:asciiTheme="minorEastAsia" w:eastAsiaTheme="minorEastAsia" w:hAnsiTheme="minorEastAsia"/>
                <w:sz w:val="18"/>
                <w:szCs w:val="18"/>
              </w:rPr>
            </w:pPr>
            <w:r w:rsidRPr="00B60583">
              <w:rPr>
                <w:rFonts w:asciiTheme="minorEastAsia" w:eastAsiaTheme="minorEastAsia" w:hAnsiTheme="minorEastAsia"/>
                <w:sz w:val="18"/>
                <w:szCs w:val="18"/>
              </w:rPr>
              <w:t>[0.1 0.3 0.3 0.3]</w:t>
            </w:r>
          </w:p>
        </w:tc>
        <w:tc>
          <w:tcPr>
            <w:tcW w:w="819" w:type="dxa"/>
          </w:tcPr>
          <w:p w:rsidR="0011618F" w:rsidRPr="00B60583" w:rsidRDefault="0011618F" w:rsidP="003E7F29">
            <w:pPr>
              <w:spacing w:line="240" w:lineRule="exact"/>
              <w:rPr>
                <w:rFonts w:asciiTheme="minorEastAsia" w:eastAsiaTheme="minorEastAsia" w:hAnsiTheme="minorEastAsia"/>
                <w:sz w:val="18"/>
                <w:szCs w:val="18"/>
              </w:rPr>
            </w:pPr>
            <w:r w:rsidRPr="00B60583">
              <w:rPr>
                <w:rFonts w:asciiTheme="minorEastAsia" w:eastAsiaTheme="minorEastAsia" w:hAnsiTheme="minorEastAsia" w:hint="eastAsia"/>
                <w:sz w:val="18"/>
                <w:szCs w:val="18"/>
              </w:rPr>
              <w:t>4</w:t>
            </w:r>
          </w:p>
        </w:tc>
        <w:tc>
          <w:tcPr>
            <w:tcW w:w="1749" w:type="dxa"/>
            <w:vMerge w:val="restart"/>
          </w:tcPr>
          <w:p w:rsidR="0011618F" w:rsidRPr="00B60583" w:rsidRDefault="0011618F" w:rsidP="003E7F29">
            <w:pPr>
              <w:rPr>
                <w:rFonts w:asciiTheme="minorEastAsia" w:eastAsiaTheme="minorEastAsia" w:hAnsiTheme="minorEastAsia"/>
                <w:sz w:val="18"/>
                <w:szCs w:val="18"/>
              </w:rPr>
            </w:pPr>
            <w:r w:rsidRPr="00B60583">
              <w:rPr>
                <w:rFonts w:asciiTheme="minorEastAsia" w:eastAsiaTheme="minorEastAsia" w:hAnsiTheme="minorEastAsia"/>
                <w:position w:val="-40"/>
                <w:sz w:val="18"/>
                <w:szCs w:val="18"/>
              </w:rPr>
              <w:object w:dxaOrig="1180" w:dyaOrig="820">
                <v:shape id="_x0000_i1035" type="#_x0000_t75" style="width:59.1pt;height:39.95pt" o:ole="">
                  <v:imagedata r:id="rId104" o:title=""/>
                </v:shape>
                <o:OLEObject Type="Embed" ProgID="Equation.DSMT4" ShapeID="_x0000_i1035" DrawAspect="Content" ObjectID="_1571331412" r:id="rId105"/>
              </w:object>
            </w:r>
          </w:p>
        </w:tc>
      </w:tr>
      <w:tr w:rsidR="0011618F" w:rsidRPr="00B60583" w:rsidTr="00CA5D66">
        <w:trPr>
          <w:trHeight w:val="20"/>
        </w:trPr>
        <w:tc>
          <w:tcPr>
            <w:tcW w:w="1411" w:type="dxa"/>
            <w:vMerge/>
          </w:tcPr>
          <w:p w:rsidR="0011618F" w:rsidRPr="00B60583" w:rsidRDefault="0011618F" w:rsidP="003E7F29">
            <w:pPr>
              <w:spacing w:line="240" w:lineRule="exact"/>
              <w:rPr>
                <w:rFonts w:asciiTheme="minorEastAsia" w:eastAsiaTheme="minorEastAsia" w:hAnsiTheme="minorEastAsia"/>
                <w:sz w:val="18"/>
                <w:szCs w:val="18"/>
              </w:rPr>
            </w:pPr>
          </w:p>
        </w:tc>
        <w:tc>
          <w:tcPr>
            <w:tcW w:w="997" w:type="dxa"/>
          </w:tcPr>
          <w:p w:rsidR="0011618F" w:rsidRPr="00B60583" w:rsidRDefault="0011618F" w:rsidP="003E7F29">
            <w:pPr>
              <w:spacing w:line="240" w:lineRule="exact"/>
              <w:rPr>
                <w:rFonts w:asciiTheme="minorEastAsia" w:eastAsiaTheme="minorEastAsia" w:hAnsiTheme="minorEastAsia"/>
                <w:sz w:val="18"/>
                <w:szCs w:val="18"/>
              </w:rPr>
            </w:pPr>
            <w:r w:rsidRPr="00B60583">
              <w:rPr>
                <w:rFonts w:asciiTheme="minorEastAsia" w:eastAsiaTheme="minorEastAsia" w:hAnsiTheme="minorEastAsia" w:hint="eastAsia"/>
                <w:sz w:val="18"/>
                <w:szCs w:val="18"/>
              </w:rPr>
              <w:t>金属含量</w:t>
            </w:r>
          </w:p>
        </w:tc>
        <w:tc>
          <w:tcPr>
            <w:tcW w:w="1336" w:type="dxa"/>
          </w:tcPr>
          <w:p w:rsidR="0011618F" w:rsidRPr="00B60583" w:rsidRDefault="0011618F" w:rsidP="003E7F29">
            <w:pPr>
              <w:spacing w:line="240" w:lineRule="exact"/>
              <w:rPr>
                <w:rFonts w:asciiTheme="minorEastAsia" w:eastAsiaTheme="minorEastAsia" w:hAnsiTheme="minorEastAsia"/>
                <w:sz w:val="18"/>
                <w:szCs w:val="18"/>
              </w:rPr>
            </w:pPr>
            <w:r w:rsidRPr="00B60583">
              <w:rPr>
                <w:rFonts w:asciiTheme="minorEastAsia" w:eastAsiaTheme="minorEastAsia" w:hAnsiTheme="minorEastAsia"/>
                <w:sz w:val="18"/>
                <w:szCs w:val="18"/>
              </w:rPr>
              <w:t>OneNormal</w:t>
            </w:r>
          </w:p>
        </w:tc>
        <w:tc>
          <w:tcPr>
            <w:tcW w:w="2358" w:type="dxa"/>
          </w:tcPr>
          <w:p w:rsidR="0011618F" w:rsidRPr="00B60583" w:rsidRDefault="0011618F" w:rsidP="003E7F29">
            <w:pPr>
              <w:spacing w:line="240" w:lineRule="exact"/>
              <w:rPr>
                <w:rFonts w:asciiTheme="minorEastAsia" w:eastAsiaTheme="minorEastAsia" w:hAnsiTheme="minorEastAsia"/>
                <w:sz w:val="18"/>
                <w:szCs w:val="18"/>
              </w:rPr>
            </w:pPr>
            <w:r w:rsidRPr="00B60583">
              <w:rPr>
                <w:rFonts w:asciiTheme="minorEastAsia" w:eastAsiaTheme="minorEastAsia" w:hAnsiTheme="minorEastAsia"/>
                <w:sz w:val="18"/>
                <w:szCs w:val="18"/>
              </w:rPr>
              <w:t>[Ni|Fe|Na|Ca|V|Cu] =</w:t>
            </w:r>
          </w:p>
          <w:p w:rsidR="0011618F" w:rsidRPr="00B60583" w:rsidRDefault="0011618F" w:rsidP="003E7F29">
            <w:pPr>
              <w:spacing w:line="240" w:lineRule="exact"/>
              <w:rPr>
                <w:rFonts w:asciiTheme="minorEastAsia" w:eastAsiaTheme="minorEastAsia" w:hAnsiTheme="minorEastAsia"/>
                <w:sz w:val="18"/>
                <w:szCs w:val="18"/>
              </w:rPr>
            </w:pPr>
            <w:r w:rsidRPr="00B60583">
              <w:rPr>
                <w:rFonts w:asciiTheme="minorEastAsia" w:eastAsiaTheme="minorEastAsia" w:hAnsiTheme="minorEastAsia"/>
                <w:sz w:val="18"/>
                <w:szCs w:val="18"/>
              </w:rPr>
              <w:t>[0.25 0.1 0.2 0.1 0.25 0.1]</w:t>
            </w:r>
          </w:p>
        </w:tc>
        <w:tc>
          <w:tcPr>
            <w:tcW w:w="819" w:type="dxa"/>
          </w:tcPr>
          <w:p w:rsidR="0011618F" w:rsidRPr="00B60583" w:rsidRDefault="0011618F" w:rsidP="003E7F29">
            <w:pPr>
              <w:spacing w:line="240" w:lineRule="exact"/>
              <w:rPr>
                <w:rFonts w:asciiTheme="minorEastAsia" w:eastAsiaTheme="minorEastAsia" w:hAnsiTheme="minorEastAsia"/>
                <w:sz w:val="18"/>
                <w:szCs w:val="18"/>
              </w:rPr>
            </w:pPr>
            <w:r w:rsidRPr="00B60583">
              <w:rPr>
                <w:rFonts w:asciiTheme="minorEastAsia" w:eastAsiaTheme="minorEastAsia" w:hAnsiTheme="minorEastAsia" w:hint="eastAsia"/>
                <w:sz w:val="18"/>
                <w:szCs w:val="18"/>
              </w:rPr>
              <w:t>6</w:t>
            </w:r>
          </w:p>
        </w:tc>
        <w:tc>
          <w:tcPr>
            <w:tcW w:w="1749" w:type="dxa"/>
            <w:vMerge/>
          </w:tcPr>
          <w:p w:rsidR="0011618F" w:rsidRPr="00B60583" w:rsidRDefault="0011618F" w:rsidP="003E7F29">
            <w:pPr>
              <w:spacing w:line="240" w:lineRule="exact"/>
              <w:rPr>
                <w:rFonts w:asciiTheme="minorEastAsia" w:eastAsiaTheme="minorEastAsia" w:hAnsiTheme="minorEastAsia"/>
                <w:sz w:val="18"/>
                <w:szCs w:val="18"/>
              </w:rPr>
            </w:pPr>
          </w:p>
        </w:tc>
      </w:tr>
      <w:tr w:rsidR="0011618F" w:rsidRPr="00B60583" w:rsidTr="00CA5D66">
        <w:trPr>
          <w:trHeight w:val="20"/>
        </w:trPr>
        <w:tc>
          <w:tcPr>
            <w:tcW w:w="1411" w:type="dxa"/>
            <w:vMerge/>
          </w:tcPr>
          <w:p w:rsidR="0011618F" w:rsidRPr="00B60583" w:rsidRDefault="0011618F" w:rsidP="003E7F29">
            <w:pPr>
              <w:spacing w:line="240" w:lineRule="exact"/>
              <w:rPr>
                <w:rFonts w:asciiTheme="minorEastAsia" w:eastAsiaTheme="minorEastAsia" w:hAnsiTheme="minorEastAsia"/>
                <w:sz w:val="18"/>
                <w:szCs w:val="18"/>
              </w:rPr>
            </w:pPr>
          </w:p>
        </w:tc>
        <w:tc>
          <w:tcPr>
            <w:tcW w:w="997" w:type="dxa"/>
          </w:tcPr>
          <w:p w:rsidR="0011618F" w:rsidRPr="00B60583" w:rsidRDefault="0011618F" w:rsidP="003E7F29">
            <w:pPr>
              <w:spacing w:line="240" w:lineRule="exact"/>
              <w:rPr>
                <w:rFonts w:asciiTheme="minorEastAsia" w:eastAsiaTheme="minorEastAsia" w:hAnsiTheme="minorEastAsia"/>
                <w:sz w:val="18"/>
                <w:szCs w:val="18"/>
              </w:rPr>
            </w:pPr>
            <w:r w:rsidRPr="00B60583">
              <w:rPr>
                <w:rFonts w:asciiTheme="minorEastAsia" w:eastAsiaTheme="minorEastAsia" w:hAnsiTheme="minorEastAsia" w:hint="eastAsia"/>
                <w:sz w:val="18"/>
                <w:szCs w:val="18"/>
              </w:rPr>
              <w:t>粘度</w:t>
            </w:r>
          </w:p>
        </w:tc>
        <w:tc>
          <w:tcPr>
            <w:tcW w:w="1336" w:type="dxa"/>
          </w:tcPr>
          <w:p w:rsidR="0011618F" w:rsidRPr="00B60583" w:rsidRDefault="0011618F" w:rsidP="003E7F29">
            <w:pPr>
              <w:spacing w:line="240" w:lineRule="exact"/>
              <w:rPr>
                <w:rFonts w:asciiTheme="minorEastAsia" w:eastAsiaTheme="minorEastAsia" w:hAnsiTheme="minorEastAsia"/>
                <w:sz w:val="18"/>
                <w:szCs w:val="18"/>
              </w:rPr>
            </w:pPr>
            <w:r w:rsidRPr="00B60583">
              <w:rPr>
                <w:rFonts w:asciiTheme="minorEastAsia" w:eastAsiaTheme="minorEastAsia" w:hAnsiTheme="minorEastAsia" w:hint="eastAsia"/>
                <w:sz w:val="18"/>
                <w:szCs w:val="18"/>
              </w:rPr>
              <w:t>NormalDis</w:t>
            </w:r>
          </w:p>
        </w:tc>
        <w:tc>
          <w:tcPr>
            <w:tcW w:w="2358" w:type="dxa"/>
          </w:tcPr>
          <w:p w:rsidR="0011618F" w:rsidRPr="00B60583" w:rsidRDefault="0011618F" w:rsidP="003E7F29">
            <w:pPr>
              <w:spacing w:line="240" w:lineRule="exact"/>
              <w:rPr>
                <w:rFonts w:asciiTheme="minorEastAsia" w:eastAsiaTheme="minorEastAsia" w:hAnsiTheme="minorEastAsia"/>
                <w:sz w:val="18"/>
                <w:szCs w:val="18"/>
              </w:rPr>
            </w:pPr>
          </w:p>
        </w:tc>
        <w:tc>
          <w:tcPr>
            <w:tcW w:w="819" w:type="dxa"/>
          </w:tcPr>
          <w:p w:rsidR="0011618F" w:rsidRPr="00B60583" w:rsidRDefault="0011618F" w:rsidP="003E7F29">
            <w:pPr>
              <w:spacing w:line="240" w:lineRule="exact"/>
              <w:rPr>
                <w:rFonts w:asciiTheme="minorEastAsia" w:eastAsiaTheme="minorEastAsia" w:hAnsiTheme="minorEastAsia"/>
                <w:sz w:val="18"/>
                <w:szCs w:val="18"/>
              </w:rPr>
            </w:pPr>
            <w:r w:rsidRPr="00B60583">
              <w:rPr>
                <w:rFonts w:asciiTheme="minorEastAsia" w:eastAsiaTheme="minorEastAsia" w:hAnsiTheme="minorEastAsia" w:hint="eastAsia"/>
                <w:sz w:val="18"/>
                <w:szCs w:val="18"/>
              </w:rPr>
              <w:t>1</w:t>
            </w:r>
          </w:p>
        </w:tc>
        <w:tc>
          <w:tcPr>
            <w:tcW w:w="1749" w:type="dxa"/>
            <w:vMerge/>
          </w:tcPr>
          <w:p w:rsidR="0011618F" w:rsidRPr="00B60583" w:rsidRDefault="0011618F" w:rsidP="003E7F29">
            <w:pPr>
              <w:spacing w:line="240" w:lineRule="exact"/>
              <w:rPr>
                <w:rFonts w:asciiTheme="minorEastAsia" w:eastAsiaTheme="minorEastAsia" w:hAnsiTheme="minorEastAsia"/>
                <w:sz w:val="18"/>
                <w:szCs w:val="18"/>
              </w:rPr>
            </w:pPr>
          </w:p>
        </w:tc>
      </w:tr>
      <w:tr w:rsidR="0011618F" w:rsidRPr="00B60583" w:rsidTr="00CA5D66">
        <w:trPr>
          <w:trHeight w:val="20"/>
        </w:trPr>
        <w:tc>
          <w:tcPr>
            <w:tcW w:w="1411" w:type="dxa"/>
            <w:vMerge/>
          </w:tcPr>
          <w:p w:rsidR="0011618F" w:rsidRPr="00B60583" w:rsidRDefault="0011618F" w:rsidP="003E7F29">
            <w:pPr>
              <w:spacing w:line="240" w:lineRule="exact"/>
              <w:rPr>
                <w:rFonts w:asciiTheme="minorEastAsia" w:eastAsiaTheme="minorEastAsia" w:hAnsiTheme="minorEastAsia"/>
                <w:sz w:val="18"/>
                <w:szCs w:val="18"/>
              </w:rPr>
            </w:pPr>
          </w:p>
        </w:tc>
        <w:tc>
          <w:tcPr>
            <w:tcW w:w="997" w:type="dxa"/>
          </w:tcPr>
          <w:p w:rsidR="0011618F" w:rsidRPr="00B60583" w:rsidRDefault="0011618F" w:rsidP="003E7F29">
            <w:pPr>
              <w:spacing w:line="240" w:lineRule="exact"/>
              <w:rPr>
                <w:rFonts w:asciiTheme="minorEastAsia" w:eastAsiaTheme="minorEastAsia" w:hAnsiTheme="minorEastAsia"/>
                <w:sz w:val="18"/>
                <w:szCs w:val="18"/>
              </w:rPr>
            </w:pPr>
            <w:r w:rsidRPr="00B60583">
              <w:rPr>
                <w:rFonts w:asciiTheme="minorEastAsia" w:eastAsiaTheme="minorEastAsia" w:hAnsiTheme="minorEastAsia" w:hint="eastAsia"/>
                <w:sz w:val="18"/>
                <w:szCs w:val="18"/>
              </w:rPr>
              <w:t>密度</w:t>
            </w:r>
          </w:p>
        </w:tc>
        <w:tc>
          <w:tcPr>
            <w:tcW w:w="1336" w:type="dxa"/>
          </w:tcPr>
          <w:p w:rsidR="0011618F" w:rsidRPr="00B60583" w:rsidRDefault="0011618F" w:rsidP="003E7F29">
            <w:pPr>
              <w:spacing w:line="240" w:lineRule="exact"/>
              <w:rPr>
                <w:rFonts w:asciiTheme="minorEastAsia" w:eastAsiaTheme="minorEastAsia" w:hAnsiTheme="minorEastAsia"/>
                <w:sz w:val="18"/>
                <w:szCs w:val="18"/>
              </w:rPr>
            </w:pPr>
            <w:r w:rsidRPr="00B60583">
              <w:rPr>
                <w:rFonts w:asciiTheme="minorEastAsia" w:eastAsiaTheme="minorEastAsia" w:hAnsiTheme="minorEastAsia" w:hint="eastAsia"/>
                <w:sz w:val="18"/>
                <w:szCs w:val="18"/>
              </w:rPr>
              <w:t>NormalDis</w:t>
            </w:r>
          </w:p>
        </w:tc>
        <w:tc>
          <w:tcPr>
            <w:tcW w:w="2358" w:type="dxa"/>
          </w:tcPr>
          <w:p w:rsidR="0011618F" w:rsidRPr="00B60583" w:rsidRDefault="0011618F" w:rsidP="003E7F29">
            <w:pPr>
              <w:spacing w:line="240" w:lineRule="exact"/>
              <w:rPr>
                <w:rFonts w:asciiTheme="minorEastAsia" w:eastAsiaTheme="minorEastAsia" w:hAnsiTheme="minorEastAsia"/>
                <w:sz w:val="18"/>
                <w:szCs w:val="18"/>
              </w:rPr>
            </w:pPr>
          </w:p>
        </w:tc>
        <w:tc>
          <w:tcPr>
            <w:tcW w:w="819" w:type="dxa"/>
          </w:tcPr>
          <w:p w:rsidR="0011618F" w:rsidRPr="00B60583" w:rsidRDefault="0011618F" w:rsidP="003E7F29">
            <w:pPr>
              <w:spacing w:line="240" w:lineRule="exact"/>
              <w:rPr>
                <w:rFonts w:asciiTheme="minorEastAsia" w:eastAsiaTheme="minorEastAsia" w:hAnsiTheme="minorEastAsia"/>
                <w:sz w:val="18"/>
                <w:szCs w:val="18"/>
              </w:rPr>
            </w:pPr>
            <w:r w:rsidRPr="00B60583">
              <w:rPr>
                <w:rFonts w:asciiTheme="minorEastAsia" w:eastAsiaTheme="minorEastAsia" w:hAnsiTheme="minorEastAsia" w:hint="eastAsia"/>
                <w:sz w:val="18"/>
                <w:szCs w:val="18"/>
              </w:rPr>
              <w:t>1</w:t>
            </w:r>
          </w:p>
        </w:tc>
        <w:tc>
          <w:tcPr>
            <w:tcW w:w="1749" w:type="dxa"/>
            <w:vMerge/>
          </w:tcPr>
          <w:p w:rsidR="0011618F" w:rsidRPr="00B60583" w:rsidRDefault="0011618F" w:rsidP="003E7F29">
            <w:pPr>
              <w:spacing w:line="240" w:lineRule="exact"/>
              <w:rPr>
                <w:rFonts w:asciiTheme="minorEastAsia" w:eastAsiaTheme="minorEastAsia" w:hAnsiTheme="minorEastAsia"/>
                <w:sz w:val="18"/>
                <w:szCs w:val="18"/>
              </w:rPr>
            </w:pPr>
          </w:p>
        </w:tc>
      </w:tr>
      <w:tr w:rsidR="0011618F" w:rsidRPr="00B60583" w:rsidTr="00CA5D66">
        <w:trPr>
          <w:trHeight w:val="20"/>
        </w:trPr>
        <w:tc>
          <w:tcPr>
            <w:tcW w:w="1411" w:type="dxa"/>
            <w:vMerge/>
          </w:tcPr>
          <w:p w:rsidR="0011618F" w:rsidRPr="00B60583" w:rsidRDefault="0011618F" w:rsidP="003E7F29">
            <w:pPr>
              <w:spacing w:line="240" w:lineRule="exact"/>
              <w:rPr>
                <w:rFonts w:asciiTheme="minorEastAsia" w:eastAsiaTheme="minorEastAsia" w:hAnsiTheme="minorEastAsia"/>
                <w:sz w:val="18"/>
                <w:szCs w:val="18"/>
              </w:rPr>
            </w:pPr>
          </w:p>
        </w:tc>
        <w:tc>
          <w:tcPr>
            <w:tcW w:w="997" w:type="dxa"/>
          </w:tcPr>
          <w:p w:rsidR="0011618F" w:rsidRPr="00B60583" w:rsidRDefault="0011618F" w:rsidP="003E7F29">
            <w:pPr>
              <w:spacing w:line="240" w:lineRule="exact"/>
              <w:rPr>
                <w:rFonts w:asciiTheme="minorEastAsia" w:eastAsiaTheme="minorEastAsia" w:hAnsiTheme="minorEastAsia"/>
                <w:sz w:val="18"/>
                <w:szCs w:val="18"/>
              </w:rPr>
            </w:pPr>
            <w:r w:rsidRPr="00B60583">
              <w:rPr>
                <w:rFonts w:asciiTheme="minorEastAsia" w:eastAsiaTheme="minorEastAsia" w:hAnsiTheme="minorEastAsia" w:hint="eastAsia"/>
                <w:sz w:val="18"/>
                <w:szCs w:val="18"/>
              </w:rPr>
              <w:t>氮含量</w:t>
            </w:r>
          </w:p>
        </w:tc>
        <w:tc>
          <w:tcPr>
            <w:tcW w:w="1336" w:type="dxa"/>
          </w:tcPr>
          <w:p w:rsidR="0011618F" w:rsidRPr="00B60583" w:rsidRDefault="0011618F" w:rsidP="003E7F29">
            <w:pPr>
              <w:spacing w:line="240" w:lineRule="exact"/>
              <w:rPr>
                <w:rFonts w:asciiTheme="minorEastAsia" w:eastAsiaTheme="minorEastAsia" w:hAnsiTheme="minorEastAsia"/>
                <w:sz w:val="18"/>
                <w:szCs w:val="18"/>
              </w:rPr>
            </w:pPr>
            <w:r w:rsidRPr="00B60583">
              <w:rPr>
                <w:rFonts w:asciiTheme="minorEastAsia" w:eastAsiaTheme="minorEastAsia" w:hAnsiTheme="minorEastAsia"/>
                <w:sz w:val="18"/>
                <w:szCs w:val="18"/>
              </w:rPr>
              <w:t>OneNormal</w:t>
            </w:r>
          </w:p>
        </w:tc>
        <w:tc>
          <w:tcPr>
            <w:tcW w:w="2358" w:type="dxa"/>
          </w:tcPr>
          <w:p w:rsidR="0011618F" w:rsidRPr="00B60583" w:rsidRDefault="0011618F" w:rsidP="003E7F29">
            <w:pPr>
              <w:spacing w:line="240" w:lineRule="exact"/>
              <w:rPr>
                <w:rFonts w:asciiTheme="minorEastAsia" w:eastAsiaTheme="minorEastAsia" w:hAnsiTheme="minorEastAsia"/>
                <w:sz w:val="18"/>
                <w:szCs w:val="18"/>
              </w:rPr>
            </w:pPr>
          </w:p>
        </w:tc>
        <w:tc>
          <w:tcPr>
            <w:tcW w:w="819" w:type="dxa"/>
          </w:tcPr>
          <w:p w:rsidR="0011618F" w:rsidRPr="00B60583" w:rsidRDefault="0011618F" w:rsidP="003E7F29">
            <w:pPr>
              <w:spacing w:line="240" w:lineRule="exact"/>
              <w:rPr>
                <w:rFonts w:asciiTheme="minorEastAsia" w:eastAsiaTheme="minorEastAsia" w:hAnsiTheme="minorEastAsia"/>
                <w:sz w:val="18"/>
                <w:szCs w:val="18"/>
              </w:rPr>
            </w:pPr>
            <w:r w:rsidRPr="00B60583">
              <w:rPr>
                <w:rFonts w:asciiTheme="minorEastAsia" w:eastAsiaTheme="minorEastAsia" w:hAnsiTheme="minorEastAsia" w:hint="eastAsia"/>
                <w:sz w:val="18"/>
                <w:szCs w:val="18"/>
              </w:rPr>
              <w:t>1</w:t>
            </w:r>
          </w:p>
        </w:tc>
        <w:tc>
          <w:tcPr>
            <w:tcW w:w="1749" w:type="dxa"/>
            <w:vMerge/>
          </w:tcPr>
          <w:p w:rsidR="0011618F" w:rsidRPr="00B60583" w:rsidRDefault="0011618F" w:rsidP="003E7F29">
            <w:pPr>
              <w:spacing w:line="240" w:lineRule="exact"/>
              <w:rPr>
                <w:rFonts w:asciiTheme="minorEastAsia" w:eastAsiaTheme="minorEastAsia" w:hAnsiTheme="minorEastAsia"/>
                <w:sz w:val="18"/>
                <w:szCs w:val="18"/>
              </w:rPr>
            </w:pPr>
          </w:p>
        </w:tc>
      </w:tr>
      <w:tr w:rsidR="0011618F" w:rsidRPr="00B60583" w:rsidTr="00CA5D66">
        <w:trPr>
          <w:trHeight w:val="20"/>
        </w:trPr>
        <w:tc>
          <w:tcPr>
            <w:tcW w:w="1411" w:type="dxa"/>
            <w:vMerge/>
          </w:tcPr>
          <w:p w:rsidR="0011618F" w:rsidRPr="00B60583" w:rsidRDefault="0011618F" w:rsidP="003E7F29">
            <w:pPr>
              <w:spacing w:line="240" w:lineRule="exact"/>
              <w:rPr>
                <w:rFonts w:asciiTheme="minorEastAsia" w:eastAsiaTheme="minorEastAsia" w:hAnsiTheme="minorEastAsia"/>
                <w:sz w:val="18"/>
                <w:szCs w:val="18"/>
              </w:rPr>
            </w:pPr>
          </w:p>
        </w:tc>
        <w:tc>
          <w:tcPr>
            <w:tcW w:w="997" w:type="dxa"/>
          </w:tcPr>
          <w:p w:rsidR="0011618F" w:rsidRPr="00B60583" w:rsidRDefault="0011618F" w:rsidP="003E7F29">
            <w:pPr>
              <w:spacing w:line="240" w:lineRule="exact"/>
              <w:rPr>
                <w:rFonts w:asciiTheme="minorEastAsia" w:eastAsiaTheme="minorEastAsia" w:hAnsiTheme="minorEastAsia"/>
                <w:sz w:val="18"/>
                <w:szCs w:val="18"/>
              </w:rPr>
            </w:pPr>
            <w:r w:rsidRPr="00B60583">
              <w:rPr>
                <w:rFonts w:asciiTheme="minorEastAsia" w:eastAsiaTheme="minorEastAsia" w:hAnsiTheme="minorEastAsia" w:hint="eastAsia"/>
                <w:sz w:val="18"/>
                <w:szCs w:val="18"/>
              </w:rPr>
              <w:t>硫含量</w:t>
            </w:r>
          </w:p>
        </w:tc>
        <w:tc>
          <w:tcPr>
            <w:tcW w:w="1336" w:type="dxa"/>
          </w:tcPr>
          <w:p w:rsidR="0011618F" w:rsidRPr="00B60583" w:rsidRDefault="0011618F" w:rsidP="003E7F29">
            <w:pPr>
              <w:spacing w:line="240" w:lineRule="exact"/>
              <w:rPr>
                <w:rFonts w:asciiTheme="minorEastAsia" w:eastAsiaTheme="minorEastAsia" w:hAnsiTheme="minorEastAsia"/>
                <w:sz w:val="18"/>
                <w:szCs w:val="18"/>
              </w:rPr>
            </w:pPr>
            <w:r w:rsidRPr="00B60583">
              <w:rPr>
                <w:rFonts w:asciiTheme="minorEastAsia" w:eastAsiaTheme="minorEastAsia" w:hAnsiTheme="minorEastAsia"/>
                <w:sz w:val="18"/>
                <w:szCs w:val="18"/>
              </w:rPr>
              <w:t>OneNormal</w:t>
            </w:r>
          </w:p>
        </w:tc>
        <w:tc>
          <w:tcPr>
            <w:tcW w:w="2358" w:type="dxa"/>
          </w:tcPr>
          <w:p w:rsidR="0011618F" w:rsidRPr="00B60583" w:rsidRDefault="0011618F" w:rsidP="003E7F29">
            <w:pPr>
              <w:spacing w:line="240" w:lineRule="exact"/>
              <w:rPr>
                <w:rFonts w:asciiTheme="minorEastAsia" w:eastAsiaTheme="minorEastAsia" w:hAnsiTheme="minorEastAsia"/>
                <w:sz w:val="18"/>
                <w:szCs w:val="18"/>
              </w:rPr>
            </w:pPr>
          </w:p>
        </w:tc>
        <w:tc>
          <w:tcPr>
            <w:tcW w:w="819" w:type="dxa"/>
          </w:tcPr>
          <w:p w:rsidR="0011618F" w:rsidRPr="00B60583" w:rsidRDefault="0011618F" w:rsidP="003E7F29">
            <w:pPr>
              <w:spacing w:line="240" w:lineRule="exact"/>
              <w:rPr>
                <w:rFonts w:asciiTheme="minorEastAsia" w:eastAsiaTheme="minorEastAsia" w:hAnsiTheme="minorEastAsia"/>
                <w:sz w:val="18"/>
                <w:szCs w:val="18"/>
              </w:rPr>
            </w:pPr>
            <w:r w:rsidRPr="00B60583">
              <w:rPr>
                <w:rFonts w:asciiTheme="minorEastAsia" w:eastAsiaTheme="minorEastAsia" w:hAnsiTheme="minorEastAsia" w:hint="eastAsia"/>
                <w:sz w:val="18"/>
                <w:szCs w:val="18"/>
              </w:rPr>
              <w:t>1</w:t>
            </w:r>
          </w:p>
        </w:tc>
        <w:tc>
          <w:tcPr>
            <w:tcW w:w="1749" w:type="dxa"/>
            <w:vMerge/>
          </w:tcPr>
          <w:p w:rsidR="0011618F" w:rsidRPr="00B60583" w:rsidRDefault="0011618F" w:rsidP="003E7F29">
            <w:pPr>
              <w:spacing w:line="240" w:lineRule="exact"/>
              <w:rPr>
                <w:rFonts w:asciiTheme="minorEastAsia" w:eastAsiaTheme="minorEastAsia" w:hAnsiTheme="minorEastAsia"/>
                <w:sz w:val="18"/>
                <w:szCs w:val="18"/>
              </w:rPr>
            </w:pPr>
          </w:p>
        </w:tc>
      </w:tr>
      <w:tr w:rsidR="0011618F" w:rsidRPr="00B60583" w:rsidTr="00CA5D66">
        <w:trPr>
          <w:trHeight w:val="20"/>
        </w:trPr>
        <w:tc>
          <w:tcPr>
            <w:tcW w:w="1411" w:type="dxa"/>
            <w:vMerge/>
          </w:tcPr>
          <w:p w:rsidR="0011618F" w:rsidRPr="00B60583" w:rsidRDefault="0011618F" w:rsidP="003E7F29">
            <w:pPr>
              <w:spacing w:line="240" w:lineRule="exact"/>
              <w:rPr>
                <w:rFonts w:asciiTheme="minorEastAsia" w:eastAsiaTheme="minorEastAsia" w:hAnsiTheme="minorEastAsia"/>
                <w:sz w:val="18"/>
                <w:szCs w:val="18"/>
              </w:rPr>
            </w:pPr>
          </w:p>
        </w:tc>
        <w:tc>
          <w:tcPr>
            <w:tcW w:w="997" w:type="dxa"/>
          </w:tcPr>
          <w:p w:rsidR="0011618F" w:rsidRPr="00B60583" w:rsidRDefault="0011618F" w:rsidP="003E7F29">
            <w:pPr>
              <w:spacing w:line="240" w:lineRule="exact"/>
              <w:rPr>
                <w:rFonts w:asciiTheme="minorEastAsia" w:eastAsiaTheme="minorEastAsia" w:hAnsiTheme="minorEastAsia"/>
                <w:sz w:val="18"/>
                <w:szCs w:val="18"/>
              </w:rPr>
            </w:pPr>
            <w:r w:rsidRPr="00B60583">
              <w:rPr>
                <w:rFonts w:asciiTheme="minorEastAsia" w:eastAsiaTheme="minorEastAsia" w:hAnsiTheme="minorEastAsia" w:hint="eastAsia"/>
                <w:sz w:val="18"/>
                <w:szCs w:val="18"/>
              </w:rPr>
              <w:t>其他性质</w:t>
            </w:r>
          </w:p>
        </w:tc>
        <w:tc>
          <w:tcPr>
            <w:tcW w:w="1336" w:type="dxa"/>
          </w:tcPr>
          <w:p w:rsidR="0011618F" w:rsidRPr="00B60583" w:rsidRDefault="0011618F" w:rsidP="003E7F29">
            <w:pPr>
              <w:spacing w:line="240" w:lineRule="exact"/>
              <w:rPr>
                <w:rFonts w:asciiTheme="minorEastAsia" w:eastAsiaTheme="minorEastAsia" w:hAnsiTheme="minorEastAsia"/>
                <w:sz w:val="18"/>
                <w:szCs w:val="18"/>
              </w:rPr>
            </w:pPr>
            <w:r w:rsidRPr="00B60583">
              <w:rPr>
                <w:rFonts w:asciiTheme="minorEastAsia" w:eastAsiaTheme="minorEastAsia" w:hAnsiTheme="minorEastAsia" w:hint="eastAsia"/>
                <w:sz w:val="18"/>
                <w:szCs w:val="18"/>
              </w:rPr>
              <w:t>NormalDis</w:t>
            </w:r>
          </w:p>
        </w:tc>
        <w:tc>
          <w:tcPr>
            <w:tcW w:w="2358" w:type="dxa"/>
          </w:tcPr>
          <w:p w:rsidR="0011618F" w:rsidRPr="00B60583" w:rsidRDefault="0011618F" w:rsidP="003E7F29">
            <w:pPr>
              <w:spacing w:line="240" w:lineRule="exact"/>
              <w:rPr>
                <w:rFonts w:asciiTheme="minorEastAsia" w:eastAsiaTheme="minorEastAsia" w:hAnsiTheme="minorEastAsia"/>
                <w:sz w:val="18"/>
                <w:szCs w:val="18"/>
              </w:rPr>
            </w:pPr>
          </w:p>
        </w:tc>
        <w:tc>
          <w:tcPr>
            <w:tcW w:w="819" w:type="dxa"/>
          </w:tcPr>
          <w:p w:rsidR="0011618F" w:rsidRPr="00B60583" w:rsidRDefault="0011618F" w:rsidP="003E7F29">
            <w:pPr>
              <w:spacing w:line="240" w:lineRule="exact"/>
              <w:rPr>
                <w:rFonts w:asciiTheme="minorEastAsia" w:eastAsiaTheme="minorEastAsia" w:hAnsiTheme="minorEastAsia"/>
                <w:iCs/>
                <w:sz w:val="18"/>
                <w:szCs w:val="18"/>
              </w:rPr>
            </w:pPr>
            <w:r w:rsidRPr="00B60583">
              <w:rPr>
                <w:rFonts w:asciiTheme="minorEastAsia" w:eastAsiaTheme="minorEastAsia" w:hAnsiTheme="minorEastAsia" w:hint="eastAsia"/>
                <w:iCs/>
                <w:sz w:val="18"/>
                <w:szCs w:val="18"/>
              </w:rPr>
              <w:t>5</w:t>
            </w:r>
          </w:p>
        </w:tc>
        <w:tc>
          <w:tcPr>
            <w:tcW w:w="1749" w:type="dxa"/>
            <w:vMerge/>
          </w:tcPr>
          <w:p w:rsidR="0011618F" w:rsidRPr="00B60583" w:rsidRDefault="0011618F" w:rsidP="003E7F29">
            <w:pPr>
              <w:spacing w:line="240" w:lineRule="exact"/>
              <w:rPr>
                <w:rFonts w:asciiTheme="minorEastAsia" w:eastAsiaTheme="minorEastAsia" w:hAnsiTheme="minorEastAsia"/>
                <w:iCs/>
                <w:sz w:val="18"/>
                <w:szCs w:val="18"/>
              </w:rPr>
            </w:pPr>
          </w:p>
        </w:tc>
      </w:tr>
      <w:tr w:rsidR="0011618F" w:rsidRPr="00B60583" w:rsidTr="00CA5D66">
        <w:trPr>
          <w:trHeight w:val="20"/>
        </w:trPr>
        <w:tc>
          <w:tcPr>
            <w:tcW w:w="1411" w:type="dxa"/>
            <w:vMerge w:val="restart"/>
          </w:tcPr>
          <w:p w:rsidR="0011618F" w:rsidRPr="00B60583" w:rsidRDefault="0011618F" w:rsidP="003E7F29">
            <w:pPr>
              <w:spacing w:line="240" w:lineRule="exact"/>
              <w:rPr>
                <w:rFonts w:asciiTheme="minorEastAsia" w:eastAsiaTheme="minorEastAsia" w:hAnsiTheme="minorEastAsia"/>
                <w:sz w:val="18"/>
                <w:szCs w:val="18"/>
              </w:rPr>
            </w:pPr>
            <w:r w:rsidRPr="00B60583">
              <w:rPr>
                <w:rFonts w:asciiTheme="minorEastAsia" w:eastAsiaTheme="minorEastAsia" w:hAnsiTheme="minorEastAsia" w:hint="eastAsia"/>
                <w:sz w:val="18"/>
                <w:szCs w:val="18"/>
              </w:rPr>
              <w:t>回炼油</w:t>
            </w:r>
          </w:p>
        </w:tc>
        <w:tc>
          <w:tcPr>
            <w:tcW w:w="997" w:type="dxa"/>
          </w:tcPr>
          <w:p w:rsidR="0011618F" w:rsidRPr="00B60583" w:rsidRDefault="0011618F" w:rsidP="003E7F29">
            <w:pPr>
              <w:spacing w:line="240" w:lineRule="exact"/>
              <w:rPr>
                <w:rFonts w:asciiTheme="minorEastAsia" w:eastAsiaTheme="minorEastAsia" w:hAnsiTheme="minorEastAsia"/>
                <w:sz w:val="18"/>
                <w:szCs w:val="18"/>
              </w:rPr>
            </w:pPr>
            <w:r w:rsidRPr="00B60583">
              <w:rPr>
                <w:rFonts w:asciiTheme="minorEastAsia" w:eastAsiaTheme="minorEastAsia" w:hAnsiTheme="minorEastAsia" w:hint="eastAsia"/>
                <w:sz w:val="18"/>
                <w:szCs w:val="18"/>
              </w:rPr>
              <w:t>ASTM</w:t>
            </w:r>
          </w:p>
        </w:tc>
        <w:tc>
          <w:tcPr>
            <w:tcW w:w="1336" w:type="dxa"/>
          </w:tcPr>
          <w:p w:rsidR="0011618F" w:rsidRPr="00B60583" w:rsidRDefault="0011618F" w:rsidP="003E7F29">
            <w:pPr>
              <w:spacing w:line="240" w:lineRule="exact"/>
              <w:rPr>
                <w:rFonts w:asciiTheme="minorEastAsia" w:eastAsiaTheme="minorEastAsia" w:hAnsiTheme="minorEastAsia"/>
                <w:sz w:val="18"/>
                <w:szCs w:val="18"/>
              </w:rPr>
            </w:pPr>
            <w:r w:rsidRPr="00B60583">
              <w:rPr>
                <w:rFonts w:asciiTheme="minorEastAsia" w:eastAsiaTheme="minorEastAsia" w:hAnsiTheme="minorEastAsia" w:hint="eastAsia"/>
                <w:sz w:val="18"/>
                <w:szCs w:val="18"/>
              </w:rPr>
              <w:t>NormalDis</w:t>
            </w:r>
          </w:p>
        </w:tc>
        <w:tc>
          <w:tcPr>
            <w:tcW w:w="2358" w:type="dxa"/>
          </w:tcPr>
          <w:p w:rsidR="0011618F" w:rsidRPr="00B60583" w:rsidRDefault="0011618F" w:rsidP="003E7F29">
            <w:pPr>
              <w:spacing w:line="240" w:lineRule="exact"/>
              <w:rPr>
                <w:rFonts w:asciiTheme="minorEastAsia" w:eastAsiaTheme="minorEastAsia" w:hAnsiTheme="minorEastAsia"/>
                <w:sz w:val="18"/>
                <w:szCs w:val="18"/>
              </w:rPr>
            </w:pPr>
            <w:r w:rsidRPr="00B60583">
              <w:rPr>
                <w:rFonts w:asciiTheme="minorEastAsia" w:eastAsiaTheme="minorEastAsia" w:hAnsiTheme="minorEastAsia"/>
                <w:sz w:val="18"/>
                <w:szCs w:val="18"/>
              </w:rPr>
              <w:t>IBP</w:t>
            </w:r>
            <w:r w:rsidRPr="00B60583">
              <w:rPr>
                <w:rFonts w:asciiTheme="minorEastAsia" w:eastAsiaTheme="minorEastAsia" w:hAnsiTheme="minorEastAsia" w:hint="eastAsia"/>
                <w:sz w:val="18"/>
                <w:szCs w:val="18"/>
              </w:rPr>
              <w:t>|10%|50%|90%</w:t>
            </w:r>
            <w:r w:rsidRPr="00B60583">
              <w:rPr>
                <w:rFonts w:asciiTheme="minorEastAsia" w:eastAsiaTheme="minorEastAsia" w:hAnsiTheme="minorEastAsia"/>
                <w:sz w:val="18"/>
                <w:szCs w:val="18"/>
              </w:rPr>
              <w:t>|FBP= [0.05 0.3 0.3 0.3 0.05]</w:t>
            </w:r>
          </w:p>
        </w:tc>
        <w:tc>
          <w:tcPr>
            <w:tcW w:w="819" w:type="dxa"/>
          </w:tcPr>
          <w:p w:rsidR="0011618F" w:rsidRPr="00B60583" w:rsidRDefault="0011618F" w:rsidP="003E7F29">
            <w:pPr>
              <w:spacing w:line="240" w:lineRule="exact"/>
              <w:rPr>
                <w:rFonts w:asciiTheme="minorEastAsia" w:eastAsiaTheme="minorEastAsia" w:hAnsiTheme="minorEastAsia"/>
                <w:sz w:val="18"/>
                <w:szCs w:val="18"/>
              </w:rPr>
            </w:pPr>
            <w:r w:rsidRPr="00B60583">
              <w:rPr>
                <w:rFonts w:asciiTheme="minorEastAsia" w:eastAsiaTheme="minorEastAsia" w:hAnsiTheme="minorEastAsia" w:hint="eastAsia"/>
                <w:sz w:val="18"/>
                <w:szCs w:val="18"/>
              </w:rPr>
              <w:t>5</w:t>
            </w:r>
          </w:p>
        </w:tc>
        <w:tc>
          <w:tcPr>
            <w:tcW w:w="1749" w:type="dxa"/>
            <w:vMerge w:val="restart"/>
          </w:tcPr>
          <w:p w:rsidR="0011618F" w:rsidRPr="00B60583" w:rsidRDefault="0011618F" w:rsidP="00345DA8">
            <w:pPr>
              <w:rPr>
                <w:rFonts w:asciiTheme="minorEastAsia" w:eastAsiaTheme="minorEastAsia" w:hAnsiTheme="minorEastAsia"/>
                <w:sz w:val="18"/>
                <w:szCs w:val="18"/>
              </w:rPr>
            </w:pPr>
            <w:r w:rsidRPr="00B60583">
              <w:rPr>
                <w:rFonts w:asciiTheme="minorEastAsia" w:eastAsiaTheme="minorEastAsia" w:hAnsiTheme="minorEastAsia"/>
                <w:position w:val="-40"/>
                <w:sz w:val="18"/>
                <w:szCs w:val="18"/>
              </w:rPr>
              <w:object w:dxaOrig="1180" w:dyaOrig="820">
                <v:shape id="_x0000_i1036" type="#_x0000_t75" style="width:59.1pt;height:39.95pt" o:ole="">
                  <v:imagedata r:id="rId106" o:title=""/>
                </v:shape>
                <o:OLEObject Type="Embed" ProgID="Equation.DSMT4" ShapeID="_x0000_i1036" DrawAspect="Content" ObjectID="_1571331413" r:id="rId107"/>
              </w:object>
            </w:r>
          </w:p>
        </w:tc>
      </w:tr>
      <w:tr w:rsidR="0011618F" w:rsidRPr="00B60583" w:rsidTr="00CA5D66">
        <w:trPr>
          <w:trHeight w:val="20"/>
        </w:trPr>
        <w:tc>
          <w:tcPr>
            <w:tcW w:w="1411" w:type="dxa"/>
            <w:vMerge/>
          </w:tcPr>
          <w:p w:rsidR="0011618F" w:rsidRPr="00B60583" w:rsidRDefault="0011618F" w:rsidP="003E7F29">
            <w:pPr>
              <w:spacing w:line="240" w:lineRule="exact"/>
              <w:rPr>
                <w:rFonts w:asciiTheme="minorEastAsia" w:eastAsiaTheme="minorEastAsia" w:hAnsiTheme="minorEastAsia"/>
                <w:sz w:val="18"/>
                <w:szCs w:val="18"/>
              </w:rPr>
            </w:pPr>
          </w:p>
        </w:tc>
        <w:tc>
          <w:tcPr>
            <w:tcW w:w="997" w:type="dxa"/>
          </w:tcPr>
          <w:p w:rsidR="0011618F" w:rsidRPr="00B60583" w:rsidRDefault="0011618F" w:rsidP="003E7F29">
            <w:pPr>
              <w:spacing w:line="240" w:lineRule="exact"/>
              <w:rPr>
                <w:rFonts w:asciiTheme="minorEastAsia" w:eastAsiaTheme="minorEastAsia" w:hAnsiTheme="minorEastAsia"/>
                <w:sz w:val="18"/>
                <w:szCs w:val="18"/>
              </w:rPr>
            </w:pPr>
            <w:r w:rsidRPr="00B60583">
              <w:rPr>
                <w:rFonts w:asciiTheme="minorEastAsia" w:eastAsiaTheme="minorEastAsia" w:hAnsiTheme="minorEastAsia" w:hint="eastAsia"/>
                <w:sz w:val="18"/>
                <w:szCs w:val="18"/>
              </w:rPr>
              <w:t>密度</w:t>
            </w:r>
          </w:p>
        </w:tc>
        <w:tc>
          <w:tcPr>
            <w:tcW w:w="1336" w:type="dxa"/>
          </w:tcPr>
          <w:p w:rsidR="0011618F" w:rsidRPr="00B60583" w:rsidRDefault="0011618F" w:rsidP="003E7F29">
            <w:pPr>
              <w:spacing w:line="240" w:lineRule="exact"/>
              <w:rPr>
                <w:rFonts w:asciiTheme="minorEastAsia" w:eastAsiaTheme="minorEastAsia" w:hAnsiTheme="minorEastAsia"/>
                <w:sz w:val="18"/>
                <w:szCs w:val="18"/>
              </w:rPr>
            </w:pPr>
            <w:r w:rsidRPr="00B60583">
              <w:rPr>
                <w:rFonts w:asciiTheme="minorEastAsia" w:eastAsiaTheme="minorEastAsia" w:hAnsiTheme="minorEastAsia" w:hint="eastAsia"/>
                <w:sz w:val="18"/>
                <w:szCs w:val="18"/>
              </w:rPr>
              <w:t>NormalDis</w:t>
            </w:r>
          </w:p>
        </w:tc>
        <w:tc>
          <w:tcPr>
            <w:tcW w:w="2358" w:type="dxa"/>
          </w:tcPr>
          <w:p w:rsidR="0011618F" w:rsidRPr="00B60583" w:rsidRDefault="0011618F" w:rsidP="003E7F29">
            <w:pPr>
              <w:spacing w:line="240" w:lineRule="exact"/>
              <w:rPr>
                <w:rFonts w:asciiTheme="minorEastAsia" w:eastAsiaTheme="minorEastAsia" w:hAnsiTheme="minorEastAsia"/>
                <w:sz w:val="18"/>
                <w:szCs w:val="18"/>
              </w:rPr>
            </w:pPr>
          </w:p>
        </w:tc>
        <w:tc>
          <w:tcPr>
            <w:tcW w:w="819" w:type="dxa"/>
          </w:tcPr>
          <w:p w:rsidR="0011618F" w:rsidRPr="00B60583" w:rsidRDefault="0011618F" w:rsidP="003E7F29">
            <w:pPr>
              <w:spacing w:line="240" w:lineRule="exact"/>
              <w:rPr>
                <w:rFonts w:asciiTheme="minorEastAsia" w:eastAsiaTheme="minorEastAsia" w:hAnsiTheme="minorEastAsia"/>
                <w:sz w:val="18"/>
                <w:szCs w:val="18"/>
              </w:rPr>
            </w:pPr>
            <w:r w:rsidRPr="00B60583">
              <w:rPr>
                <w:rFonts w:asciiTheme="minorEastAsia" w:eastAsiaTheme="minorEastAsia" w:hAnsiTheme="minorEastAsia" w:hint="eastAsia"/>
                <w:sz w:val="18"/>
                <w:szCs w:val="18"/>
              </w:rPr>
              <w:t>1</w:t>
            </w:r>
          </w:p>
        </w:tc>
        <w:tc>
          <w:tcPr>
            <w:tcW w:w="1749" w:type="dxa"/>
            <w:vMerge/>
          </w:tcPr>
          <w:p w:rsidR="0011618F" w:rsidRPr="00B60583" w:rsidRDefault="0011618F" w:rsidP="003E7F29">
            <w:pPr>
              <w:spacing w:line="240" w:lineRule="exact"/>
              <w:rPr>
                <w:rFonts w:asciiTheme="minorEastAsia" w:eastAsiaTheme="minorEastAsia" w:hAnsiTheme="minorEastAsia"/>
                <w:sz w:val="18"/>
                <w:szCs w:val="18"/>
              </w:rPr>
            </w:pPr>
          </w:p>
        </w:tc>
      </w:tr>
    </w:tbl>
    <w:p w:rsidR="0011618F" w:rsidRPr="00CA5D66" w:rsidRDefault="00345DA8" w:rsidP="00345DA8">
      <w:pPr>
        <w:ind w:firstLineChars="200" w:firstLine="420"/>
        <w:rPr>
          <w:rFonts w:ascii="宋体" w:hAnsi="宋体"/>
          <w:szCs w:val="22"/>
        </w:rPr>
      </w:pPr>
      <w:bookmarkStart w:id="220" w:name="_Toc451411351"/>
      <w:bookmarkStart w:id="221" w:name="_Toc452124036"/>
      <w:r w:rsidRPr="00CA5D66">
        <w:rPr>
          <w:rFonts w:ascii="宋体" w:hAnsi="宋体" w:hint="eastAsia"/>
        </w:rPr>
        <w:t>（2）</w:t>
      </w:r>
      <w:r w:rsidR="0011618F" w:rsidRPr="00CA5D66">
        <w:rPr>
          <w:rFonts w:ascii="宋体" w:hAnsi="宋体" w:hint="eastAsia"/>
          <w:szCs w:val="22"/>
        </w:rPr>
        <w:t>隶属度函数参数优化</w:t>
      </w:r>
      <w:bookmarkEnd w:id="220"/>
      <w:bookmarkEnd w:id="221"/>
    </w:p>
    <w:p w:rsidR="0011618F" w:rsidRPr="00CA5D66" w:rsidRDefault="0011618F" w:rsidP="00345DA8">
      <w:pPr>
        <w:pStyle w:val="af7"/>
        <w:spacing w:line="240" w:lineRule="auto"/>
        <w:rPr>
          <w:rFonts w:asciiTheme="minorEastAsia" w:eastAsiaTheme="minorEastAsia" w:hAnsiTheme="minorEastAsia"/>
          <w:sz w:val="21"/>
        </w:rPr>
      </w:pPr>
      <w:r w:rsidRPr="00CA5D66">
        <w:rPr>
          <w:rFonts w:asciiTheme="minorEastAsia" w:eastAsiaTheme="minorEastAsia" w:hAnsiTheme="minorEastAsia" w:hint="eastAsia"/>
          <w:sz w:val="21"/>
        </w:rPr>
        <w:t>选取生成的200个案例中的5个母案例，这里选择编号为10</w:t>
      </w:r>
      <w:r w:rsidR="00AF0070">
        <w:rPr>
          <w:rFonts w:asciiTheme="minorEastAsia" w:eastAsiaTheme="minorEastAsia" w:hAnsiTheme="minorEastAsia" w:hint="eastAsia"/>
          <w:sz w:val="21"/>
        </w:rPr>
        <w:t>，</w:t>
      </w:r>
      <w:r w:rsidRPr="00CA5D66">
        <w:rPr>
          <w:rFonts w:asciiTheme="minorEastAsia" w:eastAsiaTheme="minorEastAsia" w:hAnsiTheme="minorEastAsia" w:hint="eastAsia"/>
          <w:sz w:val="21"/>
        </w:rPr>
        <w:t>50</w:t>
      </w:r>
      <w:r w:rsidR="00AF0070">
        <w:rPr>
          <w:rFonts w:asciiTheme="minorEastAsia" w:eastAsiaTheme="minorEastAsia" w:hAnsiTheme="minorEastAsia" w:hint="eastAsia"/>
          <w:sz w:val="21"/>
        </w:rPr>
        <w:t>，</w:t>
      </w:r>
      <w:r w:rsidRPr="00CA5D66">
        <w:rPr>
          <w:rFonts w:asciiTheme="minorEastAsia" w:eastAsiaTheme="minorEastAsia" w:hAnsiTheme="minorEastAsia" w:hint="eastAsia"/>
          <w:sz w:val="21"/>
        </w:rPr>
        <w:t>90</w:t>
      </w:r>
      <w:r w:rsidR="00AF0070">
        <w:rPr>
          <w:rFonts w:asciiTheme="minorEastAsia" w:eastAsiaTheme="minorEastAsia" w:hAnsiTheme="minorEastAsia" w:hint="eastAsia"/>
          <w:sz w:val="21"/>
        </w:rPr>
        <w:t>，</w:t>
      </w:r>
      <w:r w:rsidRPr="00CA5D66">
        <w:rPr>
          <w:rFonts w:asciiTheme="minorEastAsia" w:eastAsiaTheme="minorEastAsia" w:hAnsiTheme="minorEastAsia" w:hint="eastAsia"/>
          <w:sz w:val="21"/>
        </w:rPr>
        <w:t>130</w:t>
      </w:r>
      <w:r w:rsidR="00AF0070">
        <w:rPr>
          <w:rFonts w:asciiTheme="minorEastAsia" w:eastAsiaTheme="minorEastAsia" w:hAnsiTheme="minorEastAsia" w:hint="eastAsia"/>
          <w:sz w:val="21"/>
        </w:rPr>
        <w:t>，</w:t>
      </w:r>
      <w:r w:rsidRPr="00CA5D66">
        <w:rPr>
          <w:rFonts w:asciiTheme="minorEastAsia" w:eastAsiaTheme="minorEastAsia" w:hAnsiTheme="minorEastAsia" w:hint="eastAsia"/>
          <w:sz w:val="21"/>
        </w:rPr>
        <w:t>170的案例，每个案例给予1%的扰动，各生成10个子案例，总计50个案例，在这50个案例的基础上构建优化模型：</w:t>
      </w:r>
    </w:p>
    <w:p w:rsidR="0011618F" w:rsidRPr="00CA5D66" w:rsidRDefault="00C32C29" w:rsidP="0011618F">
      <w:pPr>
        <w:rPr>
          <w:rFonts w:asciiTheme="minorEastAsia" w:eastAsiaTheme="minorEastAsia" w:hAnsiTheme="minorEastAsia"/>
        </w:rPr>
      </w:pPr>
      <m:oMathPara>
        <m:oMath>
          <m:d>
            <m:dPr>
              <m:begChr m:val="{"/>
              <m:endChr m:val=""/>
              <m:ctrlPr>
                <w:rPr>
                  <w:rFonts w:ascii="Cambria Math" w:eastAsiaTheme="minorEastAsia" w:hAnsiTheme="minorEastAsia"/>
                  <w:i/>
                  <w:iCs/>
                </w:rPr>
              </m:ctrlPr>
            </m:dPr>
            <m:e>
              <m:eqArr>
                <m:eqArrPr>
                  <m:ctrlPr>
                    <w:rPr>
                      <w:rFonts w:ascii="Cambria Math" w:eastAsiaTheme="minorEastAsia" w:hAnsiTheme="minorEastAsia"/>
                      <w:i/>
                      <w:iCs/>
                    </w:rPr>
                  </m:ctrlPr>
                </m:eqArrPr>
                <m:e>
                  <m:r>
                    <w:rPr>
                      <w:rFonts w:ascii="Cambria Math" w:eastAsiaTheme="minorEastAsia" w:hAnsi="Cambria Math" w:hint="eastAsia"/>
                    </w:rPr>
                    <m:t>目标函数：</m:t>
                  </m:r>
                  <m:r>
                    <w:rPr>
                      <w:rFonts w:ascii="Cambria Math" w:eastAsiaTheme="minorEastAsia" w:hAnsiTheme="minorEastAsia"/>
                    </w:rPr>
                    <m:t>max=</m:t>
                  </m:r>
                  <m:nary>
                    <m:naryPr>
                      <m:chr m:val="∑"/>
                      <m:limLoc m:val="subSup"/>
                      <m:ctrlPr>
                        <w:rPr>
                          <w:rFonts w:ascii="Cambria Math" w:eastAsiaTheme="minorEastAsia" w:hAnsiTheme="minorEastAsia"/>
                          <w:i/>
                          <w:iCs/>
                        </w:rPr>
                      </m:ctrlPr>
                    </m:naryPr>
                    <m:sub>
                      <m:r>
                        <w:rPr>
                          <w:rFonts w:ascii="Cambria Math" w:eastAsiaTheme="minorEastAsia" w:hAnsiTheme="minorEastAsia"/>
                        </w:rPr>
                        <m:t>i=1</m:t>
                      </m:r>
                    </m:sub>
                    <m:sup>
                      <m:r>
                        <w:rPr>
                          <w:rFonts w:ascii="Cambria Math" w:eastAsiaTheme="minorEastAsia" w:hAnsiTheme="minorEastAsia"/>
                        </w:rPr>
                        <m:t>50</m:t>
                      </m:r>
                    </m:sup>
                    <m:e>
                      <m:sSub>
                        <m:sSubPr>
                          <m:ctrlPr>
                            <w:rPr>
                              <w:rFonts w:ascii="Cambria Math" w:eastAsiaTheme="minorEastAsia" w:hAnsiTheme="minorEastAsia"/>
                              <w:i/>
                              <w:iCs/>
                            </w:rPr>
                          </m:ctrlPr>
                        </m:sSubPr>
                        <m:e>
                          <m:r>
                            <w:rPr>
                              <w:rFonts w:ascii="Cambria Math" w:eastAsiaTheme="minorEastAsia" w:hAnsiTheme="minorEastAsia"/>
                            </w:rPr>
                            <m:t>D</m:t>
                          </m:r>
                        </m:e>
                        <m:sub>
                          <m:r>
                            <w:rPr>
                              <w:rFonts w:ascii="Cambria Math" w:eastAsiaTheme="minorEastAsia" w:hAnsiTheme="minorEastAsia"/>
                            </w:rPr>
                            <m:t>i,j</m:t>
                          </m:r>
                        </m:sub>
                      </m:sSub>
                    </m:e>
                  </m:nary>
                </m:e>
                <m:e>
                  <m:r>
                    <w:rPr>
                      <w:rFonts w:ascii="Cambria Math" w:eastAsiaTheme="minorEastAsia" w:hAnsi="Cambria Math" w:hint="eastAsia"/>
                    </w:rPr>
                    <m:t>决策变量：</m:t>
                  </m:r>
                  <m:sSub>
                    <m:sSubPr>
                      <m:ctrlPr>
                        <w:rPr>
                          <w:rFonts w:ascii="Cambria Math" w:eastAsiaTheme="minorEastAsia" w:hAnsiTheme="minorEastAsia"/>
                          <w:i/>
                          <w:iCs/>
                        </w:rPr>
                      </m:ctrlPr>
                    </m:sSubPr>
                    <m:e>
                      <m:r>
                        <w:rPr>
                          <w:rFonts w:ascii="Cambria Math" w:eastAsiaTheme="minorEastAsia" w:hAnsiTheme="minorEastAsia"/>
                        </w:rPr>
                        <m:t>σ</m:t>
                      </m:r>
                    </m:e>
                    <m:sub>
                      <m:r>
                        <w:rPr>
                          <w:rFonts w:ascii="Cambria Math" w:eastAsiaTheme="minorEastAsia" w:hAnsiTheme="minorEastAsia"/>
                        </w:rPr>
                        <m:t>1</m:t>
                      </m:r>
                    </m:sub>
                  </m:sSub>
                  <m:r>
                    <w:rPr>
                      <w:rFonts w:ascii="Cambria Math" w:eastAsiaTheme="minorEastAsia" w:hAnsiTheme="minorEastAsia"/>
                    </w:rPr>
                    <m:t>,</m:t>
                  </m:r>
                  <m:r>
                    <w:rPr>
                      <w:rFonts w:ascii="Cambria Math" w:eastAsiaTheme="minorEastAsia" w:hAnsiTheme="minorEastAsia"/>
                    </w:rPr>
                    <m:t>…</m:t>
                  </m:r>
                  <m:r>
                    <w:rPr>
                      <w:rFonts w:ascii="Cambria Math" w:eastAsiaTheme="minorEastAsia" w:hAnsiTheme="minorEastAsia"/>
                    </w:rPr>
                    <m:t>,</m:t>
                  </m:r>
                  <m:sSub>
                    <m:sSubPr>
                      <m:ctrlPr>
                        <w:rPr>
                          <w:rFonts w:ascii="Cambria Math" w:eastAsiaTheme="minorEastAsia" w:hAnsiTheme="minorEastAsia"/>
                          <w:i/>
                          <w:iCs/>
                        </w:rPr>
                      </m:ctrlPr>
                    </m:sSubPr>
                    <m:e>
                      <m:r>
                        <w:rPr>
                          <w:rFonts w:ascii="Cambria Math" w:eastAsiaTheme="minorEastAsia" w:hAnsiTheme="minorEastAsia"/>
                        </w:rPr>
                        <m:t>σ</m:t>
                      </m:r>
                    </m:e>
                    <m:sub>
                      <m:r>
                        <w:rPr>
                          <w:rFonts w:ascii="Cambria Math" w:eastAsiaTheme="minorEastAsia" w:hAnsiTheme="minorEastAsia"/>
                        </w:rPr>
                        <m:t>25</m:t>
                      </m:r>
                    </m:sub>
                  </m:sSub>
                </m:e>
                <m:e>
                  <m:r>
                    <w:rPr>
                      <w:rFonts w:ascii="Cambria Math" w:eastAsiaTheme="minorEastAsia" w:hAnsi="Cambria Math" w:hint="eastAsia"/>
                    </w:rPr>
                    <m:t>约束条件：</m:t>
                  </m:r>
                  <m:r>
                    <w:rPr>
                      <w:rFonts w:ascii="Cambria Math" w:eastAsiaTheme="minorEastAsia" w:hAnsiTheme="minorEastAsia"/>
                    </w:rPr>
                    <m:t>0&lt;</m:t>
                  </m:r>
                  <m:sSub>
                    <m:sSubPr>
                      <m:ctrlPr>
                        <w:rPr>
                          <w:rFonts w:ascii="Cambria Math" w:eastAsiaTheme="minorEastAsia" w:hAnsiTheme="minorEastAsia"/>
                          <w:i/>
                          <w:iCs/>
                        </w:rPr>
                      </m:ctrlPr>
                    </m:sSubPr>
                    <m:e>
                      <m:r>
                        <w:rPr>
                          <w:rFonts w:ascii="Cambria Math" w:eastAsiaTheme="minorEastAsia" w:hAnsiTheme="minorEastAsia"/>
                        </w:rPr>
                        <m:t>σ</m:t>
                      </m:r>
                    </m:e>
                    <m:sub>
                      <m:r>
                        <w:rPr>
                          <w:rFonts w:ascii="Cambria Math" w:eastAsiaTheme="minorEastAsia" w:hAnsiTheme="minorEastAsia"/>
                        </w:rPr>
                        <m:t>m</m:t>
                      </m:r>
                    </m:sub>
                  </m:sSub>
                  <m:r>
                    <w:rPr>
                      <w:rFonts w:ascii="Cambria Math" w:eastAsiaTheme="minorEastAsia" w:hAnsiTheme="minorEastAsia"/>
                    </w:rPr>
                    <m:t>&lt;1,</m:t>
                  </m:r>
                  <m:r>
                    <w:rPr>
                      <w:rFonts w:ascii="Cambria Math" w:eastAsiaTheme="minorEastAsia" w:hAnsiTheme="minorEastAsia"/>
                    </w:rPr>
                    <m:t> </m:t>
                  </m:r>
                  <m:r>
                    <w:rPr>
                      <w:rFonts w:ascii="Cambria Math" w:eastAsiaTheme="minorEastAsia" w:hAnsiTheme="minorEastAsia"/>
                    </w:rPr>
                    <m:t>m=1,</m:t>
                  </m:r>
                  <m:r>
                    <w:rPr>
                      <w:rFonts w:ascii="Cambria Math" w:eastAsiaTheme="minorEastAsia" w:hAnsiTheme="minorEastAsia"/>
                    </w:rPr>
                    <m:t>…</m:t>
                  </m:r>
                  <m:r>
                    <w:rPr>
                      <w:rFonts w:ascii="Cambria Math" w:eastAsiaTheme="minorEastAsia" w:hAnsiTheme="minorEastAsia"/>
                    </w:rPr>
                    <m:t>,25</m:t>
                  </m:r>
                </m:e>
                <m:e>
                  <m:sSub>
                    <m:sSubPr>
                      <m:ctrlPr>
                        <w:rPr>
                          <w:rFonts w:ascii="Cambria Math" w:eastAsiaTheme="minorEastAsia" w:hAnsiTheme="minorEastAsia"/>
                          <w:i/>
                          <w:iCs/>
                        </w:rPr>
                      </m:ctrlPr>
                    </m:sSubPr>
                    <m:e>
                      <m:r>
                        <w:rPr>
                          <w:rFonts w:ascii="Cambria Math" w:eastAsiaTheme="minorEastAsia" w:hAnsiTheme="minorEastAsia"/>
                        </w:rPr>
                        <m:t>D</m:t>
                      </m:r>
                    </m:e>
                    <m:sub>
                      <m:r>
                        <w:rPr>
                          <w:rFonts w:ascii="Cambria Math" w:eastAsiaTheme="minorEastAsia" w:hAnsiTheme="minorEastAsia"/>
                        </w:rPr>
                        <m:t>i,j</m:t>
                      </m:r>
                    </m:sub>
                  </m:sSub>
                  <m:r>
                    <w:rPr>
                      <w:rFonts w:ascii="Cambria Math" w:eastAsiaTheme="minorEastAsia" w:hAnsiTheme="minorEastAsia"/>
                    </w:rPr>
                    <m:t>=f(</m:t>
                  </m:r>
                  <m:sSub>
                    <m:sSubPr>
                      <m:ctrlPr>
                        <w:rPr>
                          <w:rFonts w:ascii="Cambria Math" w:eastAsiaTheme="minorEastAsia" w:hAnsiTheme="minorEastAsia"/>
                          <w:i/>
                          <w:iCs/>
                        </w:rPr>
                      </m:ctrlPr>
                    </m:sSubPr>
                    <m:e>
                      <m:r>
                        <w:rPr>
                          <w:rFonts w:ascii="Cambria Math" w:eastAsiaTheme="minorEastAsia" w:hAnsiTheme="minorEastAsia"/>
                        </w:rPr>
                        <m:t>σ,</m:t>
                      </m:r>
                      <m:r>
                        <w:rPr>
                          <w:rFonts w:ascii="Cambria Math" w:eastAsiaTheme="minorEastAsia" w:hAnsiTheme="minorEastAsia"/>
                        </w:rPr>
                        <m:t> </m:t>
                      </m:r>
                      <m:r>
                        <w:rPr>
                          <w:rFonts w:ascii="Cambria Math" w:eastAsiaTheme="minorEastAsia" w:hAnsiTheme="minorEastAsia"/>
                        </w:rPr>
                        <m:t>x</m:t>
                      </m:r>
                    </m:e>
                    <m:sub>
                      <m:r>
                        <w:rPr>
                          <w:rFonts w:ascii="Cambria Math" w:eastAsiaTheme="minorEastAsia" w:hAnsiTheme="minorEastAsia"/>
                        </w:rPr>
                        <m:t>i</m:t>
                      </m:r>
                    </m:sub>
                  </m:sSub>
                  <m:r>
                    <w:rPr>
                      <w:rFonts w:ascii="Cambria Math" w:eastAsiaTheme="minorEastAsia" w:hAnsiTheme="minorEastAsia"/>
                    </w:rPr>
                    <m:t>,</m:t>
                  </m:r>
                  <m:r>
                    <w:rPr>
                      <w:rFonts w:ascii="Cambria Math" w:eastAsiaTheme="minorEastAsia" w:hAnsiTheme="minorEastAsia"/>
                    </w:rPr>
                    <m:t> </m:t>
                  </m:r>
                  <m:sSub>
                    <m:sSubPr>
                      <m:ctrlPr>
                        <w:rPr>
                          <w:rFonts w:ascii="Cambria Math" w:eastAsiaTheme="minorEastAsia" w:hAnsiTheme="minorEastAsia"/>
                          <w:i/>
                          <w:iCs/>
                        </w:rPr>
                      </m:ctrlPr>
                    </m:sSubPr>
                    <m:e>
                      <m:r>
                        <w:rPr>
                          <w:rFonts w:ascii="Cambria Math" w:eastAsiaTheme="minorEastAsia" w:hAnsiTheme="minorEastAsia"/>
                        </w:rPr>
                        <m:t>x</m:t>
                      </m:r>
                    </m:e>
                    <m:sub>
                      <m:r>
                        <w:rPr>
                          <w:rFonts w:ascii="Cambria Math" w:eastAsiaTheme="minorEastAsia" w:hAnsiTheme="minorEastAsia"/>
                        </w:rPr>
                        <m:t>j</m:t>
                      </m:r>
                    </m:sub>
                  </m:sSub>
                  <m:r>
                    <w:rPr>
                      <w:rFonts w:ascii="Cambria Math" w:eastAsiaTheme="minorEastAsia" w:hAnsiTheme="minorEastAsia"/>
                    </w:rPr>
                    <m:t>)</m:t>
                  </m:r>
                </m:e>
                <m:e>
                  <m:r>
                    <w:rPr>
                      <w:rFonts w:ascii="Cambria Math" w:eastAsiaTheme="minorEastAsia" w:hAnsi="Cambria Math" w:hint="eastAsia"/>
                    </w:rPr>
                    <m:t>优化方法：遗传算法</m:t>
                  </m:r>
                </m:e>
              </m:eqArr>
            </m:e>
          </m:d>
        </m:oMath>
      </m:oMathPara>
    </w:p>
    <w:p w:rsidR="0011618F" w:rsidRPr="00CA5D66" w:rsidRDefault="0011618F" w:rsidP="00B032DB">
      <w:pPr>
        <w:pStyle w:val="af7"/>
        <w:spacing w:line="240" w:lineRule="auto"/>
        <w:ind w:firstLine="0"/>
        <w:rPr>
          <w:rFonts w:asciiTheme="minorEastAsia" w:eastAsiaTheme="minorEastAsia" w:hAnsiTheme="minorEastAsia"/>
          <w:sz w:val="21"/>
        </w:rPr>
      </w:pPr>
      <w:r w:rsidRPr="00CA5D66">
        <w:rPr>
          <w:rFonts w:asciiTheme="minorEastAsia" w:eastAsiaTheme="minorEastAsia" w:hAnsiTheme="minorEastAsia" w:hint="eastAsia"/>
          <w:sz w:val="21"/>
        </w:rPr>
        <w:t>其中，</w:t>
      </w:r>
      <w:r w:rsidRPr="00CA5D66">
        <w:rPr>
          <w:rFonts w:asciiTheme="minorEastAsia" w:eastAsiaTheme="minorEastAsia" w:hAnsiTheme="minorEastAsia"/>
          <w:position w:val="-14"/>
          <w:sz w:val="21"/>
        </w:rPr>
        <w:object w:dxaOrig="400" w:dyaOrig="380">
          <v:shape id="_x0000_i1037" type="#_x0000_t75" style="width:20.4pt;height:20.4pt" o:ole="">
            <v:imagedata r:id="rId108" o:title=""/>
          </v:shape>
          <o:OLEObject Type="Embed" ProgID="Equation.DSMT4" ShapeID="_x0000_i1037" DrawAspect="Content" ObjectID="_1571331414" r:id="rId109"/>
        </w:object>
      </w:r>
      <w:r w:rsidRPr="00CA5D66">
        <w:rPr>
          <w:rFonts w:asciiTheme="minorEastAsia" w:eastAsiaTheme="minorEastAsia" w:hAnsiTheme="minorEastAsia" w:hint="eastAsia"/>
          <w:iCs/>
          <w:sz w:val="21"/>
        </w:rPr>
        <w:t>表示子</w:t>
      </w:r>
      <w:r w:rsidRPr="00CA5D66">
        <w:rPr>
          <w:rFonts w:asciiTheme="minorEastAsia" w:eastAsiaTheme="minorEastAsia" w:hAnsiTheme="minorEastAsia" w:hint="eastAsia"/>
          <w:sz w:val="21"/>
        </w:rPr>
        <w:t>案例i与其母案例j的进料物性隶属度，其具体计算由隶属度函数确定。</w:t>
      </w:r>
      <w:r w:rsidRPr="007F504B">
        <w:rPr>
          <w:rFonts w:asciiTheme="minorEastAsia" w:eastAsiaTheme="minorEastAsia" w:hAnsiTheme="minorEastAsia" w:hint="eastAsia"/>
          <w:sz w:val="21"/>
        </w:rPr>
        <w:t>表</w:t>
      </w:r>
      <w:r w:rsidR="007F504B" w:rsidRPr="007F504B">
        <w:rPr>
          <w:rFonts w:asciiTheme="minorEastAsia" w:eastAsiaTheme="minorEastAsia" w:hAnsiTheme="minorEastAsia"/>
          <w:sz w:val="21"/>
        </w:rPr>
        <w:t>2-17</w:t>
      </w:r>
      <w:r w:rsidRPr="00CA5D66">
        <w:rPr>
          <w:rFonts w:asciiTheme="minorEastAsia" w:eastAsiaTheme="minorEastAsia" w:hAnsiTheme="minorEastAsia" w:hint="eastAsia"/>
          <w:sz w:val="21"/>
        </w:rPr>
        <w:t>提供</w:t>
      </w:r>
      <w:r w:rsidRPr="00CA5D66">
        <w:rPr>
          <w:rFonts w:asciiTheme="minorEastAsia" w:eastAsiaTheme="minorEastAsia" w:hAnsiTheme="minorEastAsia"/>
          <w:noProof/>
          <w:position w:val="-14"/>
          <w:sz w:val="21"/>
        </w:rPr>
        <w:drawing>
          <wp:inline distT="0" distB="0" distL="0" distR="0">
            <wp:extent cx="243205" cy="238125"/>
            <wp:effectExtent l="19050" t="0" r="4445"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10" cstate="print"/>
                    <a:srcRect/>
                    <a:stretch>
                      <a:fillRect/>
                    </a:stretch>
                  </pic:blipFill>
                  <pic:spPr bwMode="auto">
                    <a:xfrm>
                      <a:off x="0" y="0"/>
                      <a:ext cx="243205" cy="238125"/>
                    </a:xfrm>
                    <a:prstGeom prst="rect">
                      <a:avLst/>
                    </a:prstGeom>
                    <a:noFill/>
                    <a:ln w="9525">
                      <a:noFill/>
                      <a:miter lim="800000"/>
                      <a:headEnd/>
                      <a:tailEnd/>
                    </a:ln>
                  </pic:spPr>
                </pic:pic>
              </a:graphicData>
            </a:graphic>
          </wp:inline>
        </w:drawing>
      </w:r>
      <w:r w:rsidRPr="00CA5D66">
        <w:rPr>
          <w:rFonts w:asciiTheme="minorEastAsia" w:eastAsiaTheme="minorEastAsia" w:hAnsiTheme="minorEastAsia" w:hint="eastAsia"/>
          <w:sz w:val="21"/>
        </w:rPr>
        <w:t>具体计算所需信息</w:t>
      </w:r>
      <w:r w:rsidR="00B032DB" w:rsidRPr="00CA5D66">
        <w:rPr>
          <w:rFonts w:asciiTheme="minorEastAsia" w:eastAsiaTheme="minorEastAsia" w:hAnsiTheme="minorEastAsia" w:hint="eastAsia"/>
          <w:sz w:val="21"/>
        </w:rPr>
        <w:t>，在此基础上，按</w:t>
      </w:r>
      <w:r w:rsidRPr="00CA5D66">
        <w:rPr>
          <w:rFonts w:asciiTheme="minorEastAsia" w:eastAsiaTheme="minorEastAsia" w:hAnsiTheme="minorEastAsia" w:hint="eastAsia"/>
          <w:sz w:val="21"/>
        </w:rPr>
        <w:t>图</w:t>
      </w:r>
      <w:r w:rsidR="0092168B" w:rsidRPr="00CA5D66">
        <w:rPr>
          <w:rFonts w:asciiTheme="minorEastAsia" w:eastAsiaTheme="minorEastAsia" w:hAnsiTheme="minorEastAsia" w:hint="eastAsia"/>
          <w:sz w:val="21"/>
        </w:rPr>
        <w:t>2-</w:t>
      </w:r>
      <w:r w:rsidR="00CA5D66">
        <w:rPr>
          <w:rFonts w:asciiTheme="minorEastAsia" w:eastAsiaTheme="minorEastAsia" w:hAnsiTheme="minorEastAsia"/>
          <w:sz w:val="21"/>
        </w:rPr>
        <w:t>4</w:t>
      </w:r>
      <w:r w:rsidR="00FE7BE5">
        <w:rPr>
          <w:rFonts w:asciiTheme="minorEastAsia" w:eastAsiaTheme="minorEastAsia" w:hAnsiTheme="minorEastAsia" w:hint="eastAsia"/>
          <w:sz w:val="21"/>
        </w:rPr>
        <w:t>2</w:t>
      </w:r>
      <w:r w:rsidRPr="00CA5D66">
        <w:rPr>
          <w:rFonts w:asciiTheme="minorEastAsia" w:eastAsiaTheme="minorEastAsia" w:hAnsiTheme="minorEastAsia" w:hint="eastAsia"/>
          <w:sz w:val="21"/>
        </w:rPr>
        <w:t>所示逐个计算。</w:t>
      </w:r>
    </w:p>
    <w:p w:rsidR="0011618F" w:rsidRPr="00B60583" w:rsidRDefault="0011618F" w:rsidP="0011618F">
      <w:pPr>
        <w:pStyle w:val="MTDisplayEquation"/>
        <w:rPr>
          <w:rFonts w:asciiTheme="minorEastAsia" w:eastAsiaTheme="minorEastAsia" w:hAnsiTheme="minorEastAsia"/>
          <w:sz w:val="21"/>
        </w:rPr>
      </w:pPr>
      <w:r w:rsidRPr="00B60583">
        <w:rPr>
          <w:rFonts w:asciiTheme="minorEastAsia" w:eastAsiaTheme="minorEastAsia" w:hAnsiTheme="minorEastAsia"/>
          <w:noProof/>
          <w:sz w:val="21"/>
        </w:rPr>
        <w:drawing>
          <wp:inline distT="0" distB="0" distL="0" distR="0">
            <wp:extent cx="5323543" cy="1681162"/>
            <wp:effectExtent l="1905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1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346425" cy="1688388"/>
                    </a:xfrm>
                    <a:prstGeom prst="rect">
                      <a:avLst/>
                    </a:prstGeom>
                    <a:noFill/>
                  </pic:spPr>
                </pic:pic>
              </a:graphicData>
            </a:graphic>
          </wp:inline>
        </w:drawing>
      </w:r>
    </w:p>
    <w:p w:rsidR="0011618F" w:rsidRPr="00084A85" w:rsidRDefault="0011618F" w:rsidP="007545EB">
      <w:pPr>
        <w:pStyle w:val="afb"/>
        <w:rPr>
          <w:rFonts w:ascii="黑体" w:eastAsia="黑体" w:hAnsi="黑体" w:cs="Times New Roman"/>
          <w:noProof w:val="0"/>
          <w:kern w:val="0"/>
          <w:sz w:val="18"/>
          <w:szCs w:val="18"/>
        </w:rPr>
      </w:pPr>
      <w:bookmarkStart w:id="222" w:name="_Toc452997211"/>
      <w:r w:rsidRPr="00084A85">
        <w:rPr>
          <w:rFonts w:ascii="黑体" w:eastAsia="黑体" w:hAnsi="黑体" w:cs="Times New Roman" w:hint="eastAsia"/>
          <w:noProof w:val="0"/>
          <w:kern w:val="0"/>
          <w:sz w:val="18"/>
          <w:szCs w:val="18"/>
        </w:rPr>
        <w:t>图</w:t>
      </w:r>
      <w:r w:rsidR="0092168B" w:rsidRPr="00084A85">
        <w:rPr>
          <w:rFonts w:ascii="黑体" w:eastAsia="黑体" w:hAnsi="黑体" w:cs="Times New Roman" w:hint="eastAsia"/>
          <w:noProof w:val="0"/>
          <w:kern w:val="0"/>
          <w:sz w:val="18"/>
          <w:szCs w:val="18"/>
        </w:rPr>
        <w:t>2-</w:t>
      </w:r>
      <w:r w:rsidR="00CA5D66" w:rsidRPr="00084A85">
        <w:rPr>
          <w:rFonts w:ascii="黑体" w:eastAsia="黑体" w:hAnsi="黑体" w:cs="Times New Roman"/>
          <w:noProof w:val="0"/>
          <w:kern w:val="0"/>
          <w:sz w:val="18"/>
          <w:szCs w:val="18"/>
        </w:rPr>
        <w:t>4</w:t>
      </w:r>
      <w:r w:rsidR="00FE7BE5" w:rsidRPr="00084A85">
        <w:rPr>
          <w:rFonts w:ascii="黑体" w:eastAsia="黑体" w:hAnsi="黑体" w:cs="Times New Roman" w:hint="eastAsia"/>
          <w:noProof w:val="0"/>
          <w:kern w:val="0"/>
          <w:sz w:val="18"/>
          <w:szCs w:val="18"/>
        </w:rPr>
        <w:t>2</w:t>
      </w:r>
      <w:r w:rsidR="002F0C57" w:rsidRPr="00084A85">
        <w:rPr>
          <w:rFonts w:ascii="黑体" w:eastAsia="黑体" w:hAnsi="黑体" w:cs="Times New Roman" w:hint="eastAsia"/>
          <w:noProof w:val="0"/>
          <w:kern w:val="0"/>
          <w:sz w:val="18"/>
          <w:szCs w:val="18"/>
        </w:rPr>
        <w:t xml:space="preserve">  </w:t>
      </w:r>
      <w:r w:rsidRPr="00084A85">
        <w:rPr>
          <w:rFonts w:ascii="黑体" w:eastAsia="黑体" w:hAnsi="黑体" w:cs="Times New Roman" w:hint="eastAsia"/>
          <w:noProof w:val="0"/>
          <w:kern w:val="0"/>
          <w:sz w:val="18"/>
          <w:szCs w:val="18"/>
        </w:rPr>
        <w:t>隶属度计算框图</w:t>
      </w:r>
      <w:bookmarkEnd w:id="222"/>
    </w:p>
    <w:p w:rsidR="0011618F" w:rsidRPr="00B60583" w:rsidRDefault="0011618F" w:rsidP="00345DA8">
      <w:pPr>
        <w:ind w:firstLineChars="200" w:firstLine="420"/>
        <w:rPr>
          <w:rFonts w:asciiTheme="minorEastAsia" w:eastAsiaTheme="minorEastAsia" w:hAnsiTheme="minorEastAsia"/>
        </w:rPr>
      </w:pPr>
      <w:r w:rsidRPr="00B60583">
        <w:rPr>
          <w:rFonts w:asciiTheme="minorEastAsia" w:eastAsiaTheme="minorEastAsia" w:hAnsiTheme="minorEastAsia" w:hint="eastAsia"/>
        </w:rPr>
        <w:t>利用遗传优化算法获得的优化结果整理于表</w:t>
      </w:r>
      <w:r w:rsidR="0092168B" w:rsidRPr="00B60583">
        <w:rPr>
          <w:rFonts w:asciiTheme="minorEastAsia" w:eastAsiaTheme="minorEastAsia" w:hAnsiTheme="minorEastAsia" w:hint="eastAsia"/>
        </w:rPr>
        <w:t>2-</w:t>
      </w:r>
      <w:r w:rsidR="00CA5D66">
        <w:rPr>
          <w:rFonts w:asciiTheme="minorEastAsia" w:eastAsiaTheme="minorEastAsia" w:hAnsiTheme="minorEastAsia"/>
        </w:rPr>
        <w:t>18</w:t>
      </w:r>
      <w:r w:rsidRPr="00B60583">
        <w:rPr>
          <w:rFonts w:asciiTheme="minorEastAsia" w:eastAsiaTheme="minorEastAsia" w:hAnsiTheme="minorEastAsia" w:hint="eastAsia"/>
        </w:rPr>
        <w:t>中。</w:t>
      </w:r>
    </w:p>
    <w:p w:rsidR="0011618F" w:rsidRPr="006E78B3" w:rsidRDefault="0011618F" w:rsidP="006E78B3">
      <w:pPr>
        <w:pStyle w:val="aa"/>
        <w:jc w:val="center"/>
        <w:rPr>
          <w:rFonts w:ascii="黑体" w:eastAsia="黑体" w:hAnsi="黑体" w:cs="Times New Roman"/>
          <w:sz w:val="18"/>
          <w:szCs w:val="18"/>
        </w:rPr>
      </w:pPr>
      <w:bookmarkStart w:id="223" w:name="_Toc452059737"/>
      <w:r w:rsidRPr="006E78B3">
        <w:rPr>
          <w:rFonts w:ascii="黑体" w:eastAsia="黑体" w:hAnsi="黑体" w:cs="Times New Roman" w:hint="eastAsia"/>
          <w:sz w:val="18"/>
          <w:szCs w:val="18"/>
        </w:rPr>
        <w:t>表</w:t>
      </w:r>
      <w:r w:rsidR="0092168B" w:rsidRPr="006E78B3">
        <w:rPr>
          <w:rFonts w:ascii="黑体" w:eastAsia="黑体" w:hAnsi="黑体" w:cs="Times New Roman" w:hint="eastAsia"/>
          <w:sz w:val="18"/>
          <w:szCs w:val="18"/>
        </w:rPr>
        <w:t>2-</w:t>
      </w:r>
      <w:r w:rsidR="00CA5D66" w:rsidRPr="006E78B3">
        <w:rPr>
          <w:rFonts w:ascii="黑体" w:eastAsia="黑体" w:hAnsi="黑体" w:cs="Times New Roman"/>
          <w:sz w:val="18"/>
          <w:szCs w:val="18"/>
        </w:rPr>
        <w:t>18</w:t>
      </w:r>
      <w:r w:rsidR="002F0C57">
        <w:rPr>
          <w:rFonts w:ascii="黑体" w:eastAsia="黑体" w:hAnsi="黑体" w:cs="Times New Roman" w:hint="eastAsia"/>
          <w:sz w:val="18"/>
          <w:szCs w:val="18"/>
        </w:rPr>
        <w:t xml:space="preserve">  </w:t>
      </w:r>
      <w:r w:rsidRPr="006E78B3">
        <w:rPr>
          <w:rFonts w:ascii="黑体" w:eastAsia="黑体" w:hAnsi="黑体" w:cs="Times New Roman" w:hint="eastAsia"/>
          <w:sz w:val="18"/>
          <w:szCs w:val="18"/>
        </w:rPr>
        <w:t>正态分布系列隶属度函数参数优化结果</w:t>
      </w:r>
      <w:bookmarkEnd w:id="223"/>
    </w:p>
    <w:tbl>
      <w:tblPr>
        <w:tblStyle w:val="aff"/>
        <w:tblW w:w="8296" w:type="dxa"/>
        <w:tblLook w:val="04A0"/>
      </w:tblPr>
      <w:tblGrid>
        <w:gridCol w:w="974"/>
        <w:gridCol w:w="1276"/>
        <w:gridCol w:w="3132"/>
        <w:gridCol w:w="2914"/>
      </w:tblGrid>
      <w:tr w:rsidR="0011618F" w:rsidRPr="00B60583" w:rsidTr="00CA5D66">
        <w:trPr>
          <w:cnfStyle w:val="100000000000"/>
        </w:trPr>
        <w:tc>
          <w:tcPr>
            <w:tcW w:w="974" w:type="dxa"/>
          </w:tcPr>
          <w:p w:rsidR="0011618F" w:rsidRPr="00B60583" w:rsidRDefault="0011618F" w:rsidP="00345DA8">
            <w:pPr>
              <w:spacing w:line="240" w:lineRule="exact"/>
              <w:rPr>
                <w:rFonts w:asciiTheme="minorEastAsia" w:eastAsiaTheme="minorEastAsia" w:hAnsiTheme="minorEastAsia"/>
                <w:sz w:val="18"/>
                <w:szCs w:val="18"/>
              </w:rPr>
            </w:pPr>
            <w:r w:rsidRPr="00B60583">
              <w:rPr>
                <w:rFonts w:asciiTheme="minorEastAsia" w:eastAsiaTheme="minorEastAsia" w:hAnsiTheme="minorEastAsia" w:hint="eastAsia"/>
                <w:sz w:val="18"/>
                <w:szCs w:val="18"/>
              </w:rPr>
              <w:t>进料</w:t>
            </w:r>
          </w:p>
        </w:tc>
        <w:tc>
          <w:tcPr>
            <w:tcW w:w="1276" w:type="dxa"/>
          </w:tcPr>
          <w:p w:rsidR="0011618F" w:rsidRPr="00B60583" w:rsidRDefault="0011618F" w:rsidP="00345DA8">
            <w:pPr>
              <w:spacing w:line="240" w:lineRule="exact"/>
              <w:rPr>
                <w:rFonts w:asciiTheme="minorEastAsia" w:eastAsiaTheme="minorEastAsia" w:hAnsiTheme="minorEastAsia"/>
                <w:sz w:val="18"/>
                <w:szCs w:val="18"/>
              </w:rPr>
            </w:pPr>
            <w:r w:rsidRPr="00B60583">
              <w:rPr>
                <w:rFonts w:asciiTheme="minorEastAsia" w:eastAsiaTheme="minorEastAsia" w:hAnsiTheme="minorEastAsia" w:hint="eastAsia"/>
                <w:sz w:val="18"/>
                <w:szCs w:val="18"/>
              </w:rPr>
              <w:t>项目</w:t>
            </w:r>
          </w:p>
        </w:tc>
        <w:tc>
          <w:tcPr>
            <w:tcW w:w="3132" w:type="dxa"/>
          </w:tcPr>
          <w:p w:rsidR="0011618F" w:rsidRPr="00B60583" w:rsidRDefault="0011618F" w:rsidP="00345DA8">
            <w:pPr>
              <w:spacing w:line="240" w:lineRule="exact"/>
              <w:rPr>
                <w:rFonts w:asciiTheme="minorEastAsia" w:eastAsiaTheme="minorEastAsia" w:hAnsiTheme="minorEastAsia"/>
                <w:sz w:val="18"/>
                <w:szCs w:val="18"/>
              </w:rPr>
            </w:pPr>
            <w:r w:rsidRPr="00B60583">
              <w:rPr>
                <w:rFonts w:asciiTheme="minorEastAsia" w:eastAsiaTheme="minorEastAsia" w:hAnsiTheme="minorEastAsia" w:hint="eastAsia"/>
                <w:sz w:val="18"/>
                <w:szCs w:val="18"/>
              </w:rPr>
              <w:t>未优化值</w:t>
            </w:r>
          </w:p>
        </w:tc>
        <w:tc>
          <w:tcPr>
            <w:tcW w:w="2914" w:type="dxa"/>
          </w:tcPr>
          <w:p w:rsidR="0011618F" w:rsidRPr="00B60583" w:rsidRDefault="0011618F" w:rsidP="00345DA8">
            <w:pPr>
              <w:spacing w:line="240" w:lineRule="exact"/>
              <w:rPr>
                <w:rFonts w:asciiTheme="minorEastAsia" w:eastAsiaTheme="minorEastAsia" w:hAnsiTheme="minorEastAsia"/>
                <w:sz w:val="18"/>
                <w:szCs w:val="18"/>
              </w:rPr>
            </w:pPr>
            <w:r w:rsidRPr="00B60583">
              <w:rPr>
                <w:rFonts w:asciiTheme="minorEastAsia" w:eastAsiaTheme="minorEastAsia" w:hAnsiTheme="minorEastAsia" w:hint="eastAsia"/>
                <w:sz w:val="18"/>
                <w:szCs w:val="18"/>
              </w:rPr>
              <w:t>优化结果</w:t>
            </w:r>
          </w:p>
        </w:tc>
      </w:tr>
      <w:tr w:rsidR="0011618F" w:rsidRPr="00B60583" w:rsidTr="00CA5D66">
        <w:tc>
          <w:tcPr>
            <w:tcW w:w="974" w:type="dxa"/>
            <w:vMerge w:val="restart"/>
          </w:tcPr>
          <w:p w:rsidR="0011618F" w:rsidRPr="00B60583" w:rsidRDefault="0011618F" w:rsidP="00345DA8">
            <w:pPr>
              <w:spacing w:line="240" w:lineRule="exact"/>
              <w:rPr>
                <w:rFonts w:asciiTheme="minorEastAsia" w:eastAsiaTheme="minorEastAsia" w:hAnsiTheme="minorEastAsia"/>
                <w:sz w:val="18"/>
                <w:szCs w:val="18"/>
              </w:rPr>
            </w:pPr>
            <w:r w:rsidRPr="00B60583">
              <w:rPr>
                <w:rFonts w:asciiTheme="minorEastAsia" w:eastAsiaTheme="minorEastAsia" w:hAnsiTheme="minorEastAsia" w:hint="eastAsia"/>
                <w:sz w:val="18"/>
                <w:szCs w:val="18"/>
              </w:rPr>
              <w:t>蜡+渣</w:t>
            </w:r>
          </w:p>
        </w:tc>
        <w:tc>
          <w:tcPr>
            <w:tcW w:w="1276" w:type="dxa"/>
          </w:tcPr>
          <w:p w:rsidR="0011618F" w:rsidRPr="00B60583" w:rsidRDefault="0011618F" w:rsidP="00345DA8">
            <w:pPr>
              <w:spacing w:line="240" w:lineRule="exact"/>
              <w:rPr>
                <w:rFonts w:asciiTheme="minorEastAsia" w:eastAsiaTheme="minorEastAsia" w:hAnsiTheme="minorEastAsia"/>
                <w:sz w:val="18"/>
                <w:szCs w:val="18"/>
              </w:rPr>
            </w:pPr>
            <w:r w:rsidRPr="00B60583">
              <w:rPr>
                <w:rFonts w:asciiTheme="minorEastAsia" w:eastAsiaTheme="minorEastAsia" w:hAnsiTheme="minorEastAsia" w:hint="eastAsia"/>
                <w:sz w:val="18"/>
                <w:szCs w:val="18"/>
              </w:rPr>
              <w:t>ASTM</w:t>
            </w:r>
          </w:p>
        </w:tc>
        <w:tc>
          <w:tcPr>
            <w:tcW w:w="3132" w:type="dxa"/>
          </w:tcPr>
          <w:p w:rsidR="0011618F" w:rsidRPr="00B60583" w:rsidRDefault="0011618F" w:rsidP="00345DA8">
            <w:pPr>
              <w:spacing w:line="240" w:lineRule="exact"/>
              <w:rPr>
                <w:rFonts w:asciiTheme="minorEastAsia" w:eastAsiaTheme="minorEastAsia" w:hAnsiTheme="minorEastAsia"/>
                <w:sz w:val="18"/>
                <w:szCs w:val="18"/>
              </w:rPr>
            </w:pPr>
            <w:r w:rsidRPr="00B60583">
              <w:rPr>
                <w:rFonts w:asciiTheme="minorEastAsia" w:eastAsiaTheme="minorEastAsia" w:hAnsiTheme="minorEastAsia"/>
                <w:sz w:val="18"/>
                <w:szCs w:val="18"/>
              </w:rPr>
              <w:t>[</w:t>
            </w:r>
            <w:r w:rsidRPr="00B60583">
              <w:rPr>
                <w:rFonts w:asciiTheme="minorEastAsia" w:eastAsiaTheme="minorEastAsia" w:hAnsiTheme="minorEastAsia" w:hint="eastAsia"/>
                <w:sz w:val="18"/>
                <w:szCs w:val="18"/>
              </w:rPr>
              <w:t>0.250.25 0.25 0.25</w:t>
            </w:r>
            <w:r w:rsidRPr="00B60583">
              <w:rPr>
                <w:rFonts w:asciiTheme="minorEastAsia" w:eastAsiaTheme="minorEastAsia" w:hAnsiTheme="minorEastAsia"/>
                <w:sz w:val="18"/>
                <w:szCs w:val="18"/>
              </w:rPr>
              <w:t>]</w:t>
            </w:r>
          </w:p>
        </w:tc>
        <w:tc>
          <w:tcPr>
            <w:tcW w:w="2914" w:type="dxa"/>
          </w:tcPr>
          <w:p w:rsidR="0011618F" w:rsidRPr="00B60583" w:rsidRDefault="0011618F" w:rsidP="00345DA8">
            <w:pPr>
              <w:spacing w:line="240" w:lineRule="exact"/>
              <w:rPr>
                <w:rFonts w:asciiTheme="minorEastAsia" w:eastAsiaTheme="minorEastAsia" w:hAnsiTheme="minorEastAsia"/>
                <w:sz w:val="18"/>
                <w:szCs w:val="18"/>
              </w:rPr>
            </w:pPr>
            <w:r w:rsidRPr="00B60583">
              <w:rPr>
                <w:rFonts w:asciiTheme="minorEastAsia" w:eastAsiaTheme="minorEastAsia" w:hAnsiTheme="minorEastAsia" w:hint="eastAsia"/>
                <w:sz w:val="18"/>
                <w:szCs w:val="18"/>
              </w:rPr>
              <w:t>[</w:t>
            </w:r>
            <w:r w:rsidRPr="00B60583">
              <w:rPr>
                <w:rFonts w:asciiTheme="minorEastAsia" w:eastAsiaTheme="minorEastAsia" w:hAnsiTheme="minorEastAsia"/>
                <w:sz w:val="18"/>
                <w:szCs w:val="18"/>
              </w:rPr>
              <w:t>0.7770 0.9984 0.8406 0.9171</w:t>
            </w:r>
            <w:r w:rsidRPr="00B60583">
              <w:rPr>
                <w:rFonts w:asciiTheme="minorEastAsia" w:eastAsiaTheme="minorEastAsia" w:hAnsiTheme="minorEastAsia" w:hint="eastAsia"/>
                <w:sz w:val="18"/>
                <w:szCs w:val="18"/>
              </w:rPr>
              <w:t>]</w:t>
            </w:r>
          </w:p>
        </w:tc>
      </w:tr>
      <w:tr w:rsidR="0011618F" w:rsidRPr="00B60583" w:rsidTr="00CA5D66">
        <w:tc>
          <w:tcPr>
            <w:tcW w:w="974" w:type="dxa"/>
            <w:vMerge/>
          </w:tcPr>
          <w:p w:rsidR="0011618F" w:rsidRPr="00B60583" w:rsidRDefault="0011618F" w:rsidP="00345DA8">
            <w:pPr>
              <w:spacing w:line="240" w:lineRule="exact"/>
              <w:rPr>
                <w:rFonts w:asciiTheme="minorEastAsia" w:eastAsiaTheme="minorEastAsia" w:hAnsiTheme="minorEastAsia"/>
                <w:sz w:val="18"/>
                <w:szCs w:val="18"/>
              </w:rPr>
            </w:pPr>
          </w:p>
        </w:tc>
        <w:tc>
          <w:tcPr>
            <w:tcW w:w="1276" w:type="dxa"/>
          </w:tcPr>
          <w:p w:rsidR="0011618F" w:rsidRPr="00B60583" w:rsidRDefault="0011618F" w:rsidP="00345DA8">
            <w:pPr>
              <w:spacing w:line="240" w:lineRule="exact"/>
              <w:rPr>
                <w:rFonts w:asciiTheme="minorEastAsia" w:eastAsiaTheme="minorEastAsia" w:hAnsiTheme="minorEastAsia"/>
                <w:sz w:val="18"/>
                <w:szCs w:val="18"/>
              </w:rPr>
            </w:pPr>
            <w:r w:rsidRPr="00B60583">
              <w:rPr>
                <w:rFonts w:asciiTheme="minorEastAsia" w:eastAsiaTheme="minorEastAsia" w:hAnsiTheme="minorEastAsia" w:hint="eastAsia"/>
                <w:sz w:val="18"/>
                <w:szCs w:val="18"/>
              </w:rPr>
              <w:t>金属含量</w:t>
            </w:r>
          </w:p>
        </w:tc>
        <w:tc>
          <w:tcPr>
            <w:tcW w:w="3132" w:type="dxa"/>
          </w:tcPr>
          <w:p w:rsidR="0011618F" w:rsidRPr="00B60583" w:rsidRDefault="0011618F" w:rsidP="00345DA8">
            <w:pPr>
              <w:spacing w:line="240" w:lineRule="exact"/>
              <w:rPr>
                <w:rFonts w:asciiTheme="minorEastAsia" w:eastAsiaTheme="minorEastAsia" w:hAnsiTheme="minorEastAsia"/>
                <w:sz w:val="18"/>
                <w:szCs w:val="18"/>
              </w:rPr>
            </w:pPr>
            <w:r w:rsidRPr="00B60583">
              <w:rPr>
                <w:rFonts w:asciiTheme="minorEastAsia" w:eastAsiaTheme="minorEastAsia" w:hAnsiTheme="minorEastAsia" w:hint="eastAsia"/>
                <w:sz w:val="18"/>
                <w:szCs w:val="18"/>
              </w:rPr>
              <w:t>[0.25 0.</w:t>
            </w:r>
            <w:r w:rsidRPr="00B60583">
              <w:rPr>
                <w:rFonts w:asciiTheme="minorEastAsia" w:eastAsiaTheme="minorEastAsia" w:hAnsiTheme="minorEastAsia"/>
                <w:sz w:val="18"/>
                <w:szCs w:val="18"/>
              </w:rPr>
              <w:t>2</w:t>
            </w:r>
            <w:r w:rsidRPr="00B60583">
              <w:rPr>
                <w:rFonts w:asciiTheme="minorEastAsia" w:eastAsiaTheme="minorEastAsia" w:hAnsiTheme="minorEastAsia" w:hint="eastAsia"/>
                <w:sz w:val="18"/>
                <w:szCs w:val="18"/>
              </w:rPr>
              <w:t>5 0.25 0.</w:t>
            </w:r>
            <w:r w:rsidRPr="00B60583">
              <w:rPr>
                <w:rFonts w:asciiTheme="minorEastAsia" w:eastAsiaTheme="minorEastAsia" w:hAnsiTheme="minorEastAsia"/>
                <w:sz w:val="18"/>
                <w:szCs w:val="18"/>
              </w:rPr>
              <w:t>2</w:t>
            </w:r>
            <w:r w:rsidRPr="00B60583">
              <w:rPr>
                <w:rFonts w:asciiTheme="minorEastAsia" w:eastAsiaTheme="minorEastAsia" w:hAnsiTheme="minorEastAsia" w:hint="eastAsia"/>
                <w:sz w:val="18"/>
                <w:szCs w:val="18"/>
              </w:rPr>
              <w:t>5 0.25 0.</w:t>
            </w:r>
            <w:r w:rsidRPr="00B60583">
              <w:rPr>
                <w:rFonts w:asciiTheme="minorEastAsia" w:eastAsiaTheme="minorEastAsia" w:hAnsiTheme="minorEastAsia"/>
                <w:sz w:val="18"/>
                <w:szCs w:val="18"/>
              </w:rPr>
              <w:t>2</w:t>
            </w:r>
            <w:r w:rsidRPr="00B60583">
              <w:rPr>
                <w:rFonts w:asciiTheme="minorEastAsia" w:eastAsiaTheme="minorEastAsia" w:hAnsiTheme="minorEastAsia" w:hint="eastAsia"/>
                <w:sz w:val="18"/>
                <w:szCs w:val="18"/>
              </w:rPr>
              <w:t>5]</w:t>
            </w:r>
          </w:p>
        </w:tc>
        <w:tc>
          <w:tcPr>
            <w:tcW w:w="2914" w:type="dxa"/>
          </w:tcPr>
          <w:p w:rsidR="0011618F" w:rsidRPr="00B60583" w:rsidRDefault="0011618F" w:rsidP="00345DA8">
            <w:pPr>
              <w:spacing w:line="240" w:lineRule="exact"/>
              <w:rPr>
                <w:rFonts w:asciiTheme="minorEastAsia" w:eastAsiaTheme="minorEastAsia" w:hAnsiTheme="minorEastAsia"/>
                <w:sz w:val="18"/>
                <w:szCs w:val="18"/>
              </w:rPr>
            </w:pPr>
            <w:r w:rsidRPr="00B60583">
              <w:rPr>
                <w:rFonts w:asciiTheme="minorEastAsia" w:eastAsiaTheme="minorEastAsia" w:hAnsiTheme="minorEastAsia" w:hint="eastAsia"/>
                <w:sz w:val="18"/>
                <w:szCs w:val="18"/>
              </w:rPr>
              <w:t>[</w:t>
            </w:r>
            <w:r w:rsidRPr="00B60583">
              <w:rPr>
                <w:rFonts w:asciiTheme="minorEastAsia" w:eastAsiaTheme="minorEastAsia" w:hAnsiTheme="minorEastAsia"/>
                <w:sz w:val="18"/>
                <w:szCs w:val="18"/>
              </w:rPr>
              <w:t>0.7048 0.9936 0.5525 0.7428 0.8117 0.5328</w:t>
            </w:r>
            <w:r w:rsidRPr="00B60583">
              <w:rPr>
                <w:rFonts w:asciiTheme="minorEastAsia" w:eastAsiaTheme="minorEastAsia" w:hAnsiTheme="minorEastAsia" w:hint="eastAsia"/>
                <w:sz w:val="18"/>
                <w:szCs w:val="18"/>
              </w:rPr>
              <w:t>]</w:t>
            </w:r>
          </w:p>
        </w:tc>
      </w:tr>
      <w:tr w:rsidR="0011618F" w:rsidRPr="00B60583" w:rsidTr="00CA5D66">
        <w:tc>
          <w:tcPr>
            <w:tcW w:w="974" w:type="dxa"/>
            <w:vMerge/>
          </w:tcPr>
          <w:p w:rsidR="0011618F" w:rsidRPr="00B60583" w:rsidRDefault="0011618F" w:rsidP="00345DA8">
            <w:pPr>
              <w:spacing w:line="240" w:lineRule="exact"/>
              <w:rPr>
                <w:rFonts w:asciiTheme="minorEastAsia" w:eastAsiaTheme="minorEastAsia" w:hAnsiTheme="minorEastAsia"/>
                <w:sz w:val="18"/>
                <w:szCs w:val="18"/>
              </w:rPr>
            </w:pPr>
          </w:p>
        </w:tc>
        <w:tc>
          <w:tcPr>
            <w:tcW w:w="1276" w:type="dxa"/>
          </w:tcPr>
          <w:p w:rsidR="0011618F" w:rsidRPr="00B60583" w:rsidRDefault="0011618F" w:rsidP="00345DA8">
            <w:pPr>
              <w:spacing w:line="240" w:lineRule="exact"/>
              <w:rPr>
                <w:rFonts w:asciiTheme="minorEastAsia" w:eastAsiaTheme="minorEastAsia" w:hAnsiTheme="minorEastAsia"/>
                <w:sz w:val="18"/>
                <w:szCs w:val="18"/>
              </w:rPr>
            </w:pPr>
            <w:r w:rsidRPr="00B60583">
              <w:rPr>
                <w:rFonts w:asciiTheme="minorEastAsia" w:eastAsiaTheme="minorEastAsia" w:hAnsiTheme="minorEastAsia" w:hint="eastAsia"/>
                <w:sz w:val="18"/>
                <w:szCs w:val="18"/>
              </w:rPr>
              <w:t>粘度</w:t>
            </w:r>
          </w:p>
        </w:tc>
        <w:tc>
          <w:tcPr>
            <w:tcW w:w="3132" w:type="dxa"/>
          </w:tcPr>
          <w:p w:rsidR="0011618F" w:rsidRPr="00B60583" w:rsidRDefault="0011618F" w:rsidP="00345DA8">
            <w:pPr>
              <w:spacing w:line="240" w:lineRule="exact"/>
              <w:rPr>
                <w:rFonts w:asciiTheme="minorEastAsia" w:eastAsiaTheme="minorEastAsia" w:hAnsiTheme="minorEastAsia"/>
                <w:sz w:val="18"/>
                <w:szCs w:val="18"/>
              </w:rPr>
            </w:pPr>
            <w:r w:rsidRPr="00B60583">
              <w:rPr>
                <w:rFonts w:asciiTheme="minorEastAsia" w:eastAsiaTheme="minorEastAsia" w:hAnsiTheme="minorEastAsia" w:hint="eastAsia"/>
                <w:sz w:val="18"/>
                <w:szCs w:val="18"/>
              </w:rPr>
              <w:t>0</w:t>
            </w:r>
            <w:r w:rsidRPr="00B60583">
              <w:rPr>
                <w:rFonts w:asciiTheme="minorEastAsia" w:eastAsiaTheme="minorEastAsia" w:hAnsiTheme="minorEastAsia"/>
                <w:sz w:val="18"/>
                <w:szCs w:val="18"/>
              </w:rPr>
              <w:t>.25</w:t>
            </w:r>
          </w:p>
        </w:tc>
        <w:tc>
          <w:tcPr>
            <w:tcW w:w="2914" w:type="dxa"/>
          </w:tcPr>
          <w:p w:rsidR="0011618F" w:rsidRPr="00B60583" w:rsidRDefault="0011618F" w:rsidP="00345DA8">
            <w:pPr>
              <w:spacing w:line="240" w:lineRule="exact"/>
              <w:rPr>
                <w:rFonts w:asciiTheme="minorEastAsia" w:eastAsiaTheme="minorEastAsia" w:hAnsiTheme="minorEastAsia"/>
                <w:sz w:val="18"/>
                <w:szCs w:val="18"/>
              </w:rPr>
            </w:pPr>
            <w:r w:rsidRPr="00B60583">
              <w:rPr>
                <w:rFonts w:asciiTheme="minorEastAsia" w:eastAsiaTheme="minorEastAsia" w:hAnsiTheme="minorEastAsia" w:hint="eastAsia"/>
                <w:sz w:val="18"/>
                <w:szCs w:val="18"/>
              </w:rPr>
              <w:t>0.7790</w:t>
            </w:r>
          </w:p>
        </w:tc>
      </w:tr>
      <w:tr w:rsidR="0011618F" w:rsidRPr="00B60583" w:rsidTr="00CA5D66">
        <w:tc>
          <w:tcPr>
            <w:tcW w:w="974" w:type="dxa"/>
            <w:vMerge/>
          </w:tcPr>
          <w:p w:rsidR="0011618F" w:rsidRPr="00B60583" w:rsidRDefault="0011618F" w:rsidP="00345DA8">
            <w:pPr>
              <w:spacing w:line="240" w:lineRule="exact"/>
              <w:rPr>
                <w:rFonts w:asciiTheme="minorEastAsia" w:eastAsiaTheme="minorEastAsia" w:hAnsiTheme="minorEastAsia"/>
                <w:sz w:val="18"/>
                <w:szCs w:val="18"/>
              </w:rPr>
            </w:pPr>
          </w:p>
        </w:tc>
        <w:tc>
          <w:tcPr>
            <w:tcW w:w="1276" w:type="dxa"/>
          </w:tcPr>
          <w:p w:rsidR="0011618F" w:rsidRPr="00B60583" w:rsidRDefault="0011618F" w:rsidP="00345DA8">
            <w:pPr>
              <w:spacing w:line="240" w:lineRule="exact"/>
              <w:rPr>
                <w:rFonts w:asciiTheme="minorEastAsia" w:eastAsiaTheme="minorEastAsia" w:hAnsiTheme="minorEastAsia"/>
                <w:sz w:val="18"/>
                <w:szCs w:val="18"/>
              </w:rPr>
            </w:pPr>
            <w:r w:rsidRPr="00B60583">
              <w:rPr>
                <w:rFonts w:asciiTheme="minorEastAsia" w:eastAsiaTheme="minorEastAsia" w:hAnsiTheme="minorEastAsia" w:hint="eastAsia"/>
                <w:sz w:val="18"/>
                <w:szCs w:val="18"/>
              </w:rPr>
              <w:t>密度</w:t>
            </w:r>
          </w:p>
        </w:tc>
        <w:tc>
          <w:tcPr>
            <w:tcW w:w="3132" w:type="dxa"/>
          </w:tcPr>
          <w:p w:rsidR="0011618F" w:rsidRPr="00B60583" w:rsidRDefault="0011618F" w:rsidP="00345DA8">
            <w:pPr>
              <w:spacing w:line="240" w:lineRule="exact"/>
              <w:rPr>
                <w:rFonts w:asciiTheme="minorEastAsia" w:eastAsiaTheme="minorEastAsia" w:hAnsiTheme="minorEastAsia"/>
                <w:sz w:val="18"/>
                <w:szCs w:val="18"/>
              </w:rPr>
            </w:pPr>
            <w:r w:rsidRPr="00B60583">
              <w:rPr>
                <w:rFonts w:asciiTheme="minorEastAsia" w:eastAsiaTheme="minorEastAsia" w:hAnsiTheme="minorEastAsia" w:hint="eastAsia"/>
                <w:sz w:val="18"/>
                <w:szCs w:val="18"/>
              </w:rPr>
              <w:t>0.25</w:t>
            </w:r>
          </w:p>
        </w:tc>
        <w:tc>
          <w:tcPr>
            <w:tcW w:w="2914" w:type="dxa"/>
          </w:tcPr>
          <w:p w:rsidR="0011618F" w:rsidRPr="00B60583" w:rsidRDefault="0011618F" w:rsidP="00345DA8">
            <w:pPr>
              <w:spacing w:line="240" w:lineRule="exact"/>
              <w:rPr>
                <w:rFonts w:asciiTheme="minorEastAsia" w:eastAsiaTheme="minorEastAsia" w:hAnsiTheme="minorEastAsia"/>
                <w:sz w:val="18"/>
                <w:szCs w:val="18"/>
              </w:rPr>
            </w:pPr>
            <w:r w:rsidRPr="00B60583">
              <w:rPr>
                <w:rFonts w:asciiTheme="minorEastAsia" w:eastAsiaTheme="minorEastAsia" w:hAnsiTheme="minorEastAsia" w:hint="eastAsia"/>
                <w:sz w:val="18"/>
                <w:szCs w:val="18"/>
              </w:rPr>
              <w:t>0.0378</w:t>
            </w:r>
          </w:p>
        </w:tc>
      </w:tr>
      <w:tr w:rsidR="0011618F" w:rsidRPr="00B60583" w:rsidTr="00CA5D66">
        <w:tc>
          <w:tcPr>
            <w:tcW w:w="974" w:type="dxa"/>
            <w:vMerge/>
          </w:tcPr>
          <w:p w:rsidR="0011618F" w:rsidRPr="00B60583" w:rsidRDefault="0011618F" w:rsidP="00345DA8">
            <w:pPr>
              <w:spacing w:line="240" w:lineRule="exact"/>
              <w:rPr>
                <w:rFonts w:asciiTheme="minorEastAsia" w:eastAsiaTheme="minorEastAsia" w:hAnsiTheme="minorEastAsia"/>
                <w:sz w:val="18"/>
                <w:szCs w:val="18"/>
              </w:rPr>
            </w:pPr>
          </w:p>
        </w:tc>
        <w:tc>
          <w:tcPr>
            <w:tcW w:w="1276" w:type="dxa"/>
          </w:tcPr>
          <w:p w:rsidR="0011618F" w:rsidRPr="00B60583" w:rsidRDefault="0011618F" w:rsidP="00345DA8">
            <w:pPr>
              <w:spacing w:line="240" w:lineRule="exact"/>
              <w:rPr>
                <w:rFonts w:asciiTheme="minorEastAsia" w:eastAsiaTheme="minorEastAsia" w:hAnsiTheme="minorEastAsia"/>
                <w:sz w:val="18"/>
                <w:szCs w:val="18"/>
              </w:rPr>
            </w:pPr>
            <w:r w:rsidRPr="00B60583">
              <w:rPr>
                <w:rFonts w:asciiTheme="minorEastAsia" w:eastAsiaTheme="minorEastAsia" w:hAnsiTheme="minorEastAsia" w:hint="eastAsia"/>
                <w:sz w:val="18"/>
                <w:szCs w:val="18"/>
              </w:rPr>
              <w:t>氮含量</w:t>
            </w:r>
          </w:p>
        </w:tc>
        <w:tc>
          <w:tcPr>
            <w:tcW w:w="3132" w:type="dxa"/>
          </w:tcPr>
          <w:p w:rsidR="0011618F" w:rsidRPr="00B60583" w:rsidRDefault="0011618F" w:rsidP="00345DA8">
            <w:pPr>
              <w:spacing w:line="240" w:lineRule="exact"/>
              <w:rPr>
                <w:rFonts w:asciiTheme="minorEastAsia" w:eastAsiaTheme="minorEastAsia" w:hAnsiTheme="minorEastAsia"/>
                <w:sz w:val="18"/>
                <w:szCs w:val="18"/>
              </w:rPr>
            </w:pPr>
            <w:r w:rsidRPr="00B60583">
              <w:rPr>
                <w:rFonts w:asciiTheme="minorEastAsia" w:eastAsiaTheme="minorEastAsia" w:hAnsiTheme="minorEastAsia" w:hint="eastAsia"/>
                <w:sz w:val="18"/>
                <w:szCs w:val="18"/>
              </w:rPr>
              <w:t>0.25</w:t>
            </w:r>
          </w:p>
        </w:tc>
        <w:tc>
          <w:tcPr>
            <w:tcW w:w="2914" w:type="dxa"/>
          </w:tcPr>
          <w:p w:rsidR="0011618F" w:rsidRPr="00B60583" w:rsidRDefault="0011618F" w:rsidP="00345DA8">
            <w:pPr>
              <w:spacing w:line="240" w:lineRule="exact"/>
              <w:rPr>
                <w:rFonts w:asciiTheme="minorEastAsia" w:eastAsiaTheme="minorEastAsia" w:hAnsiTheme="minorEastAsia"/>
                <w:sz w:val="18"/>
                <w:szCs w:val="18"/>
              </w:rPr>
            </w:pPr>
            <w:r w:rsidRPr="00B60583">
              <w:rPr>
                <w:rFonts w:asciiTheme="minorEastAsia" w:eastAsiaTheme="minorEastAsia" w:hAnsiTheme="minorEastAsia" w:hint="eastAsia"/>
                <w:sz w:val="18"/>
                <w:szCs w:val="18"/>
              </w:rPr>
              <w:t>0.4302</w:t>
            </w:r>
          </w:p>
        </w:tc>
      </w:tr>
      <w:tr w:rsidR="0011618F" w:rsidRPr="00B60583" w:rsidTr="00CA5D66">
        <w:tc>
          <w:tcPr>
            <w:tcW w:w="974" w:type="dxa"/>
            <w:vMerge/>
          </w:tcPr>
          <w:p w:rsidR="0011618F" w:rsidRPr="00B60583" w:rsidRDefault="0011618F" w:rsidP="00345DA8">
            <w:pPr>
              <w:spacing w:line="240" w:lineRule="exact"/>
              <w:rPr>
                <w:rFonts w:asciiTheme="minorEastAsia" w:eastAsiaTheme="minorEastAsia" w:hAnsiTheme="minorEastAsia"/>
                <w:sz w:val="18"/>
                <w:szCs w:val="18"/>
              </w:rPr>
            </w:pPr>
          </w:p>
        </w:tc>
        <w:tc>
          <w:tcPr>
            <w:tcW w:w="1276" w:type="dxa"/>
          </w:tcPr>
          <w:p w:rsidR="0011618F" w:rsidRPr="00B60583" w:rsidRDefault="0011618F" w:rsidP="00345DA8">
            <w:pPr>
              <w:spacing w:line="240" w:lineRule="exact"/>
              <w:rPr>
                <w:rFonts w:asciiTheme="minorEastAsia" w:eastAsiaTheme="minorEastAsia" w:hAnsiTheme="minorEastAsia"/>
                <w:sz w:val="18"/>
                <w:szCs w:val="18"/>
              </w:rPr>
            </w:pPr>
            <w:r w:rsidRPr="00B60583">
              <w:rPr>
                <w:rFonts w:asciiTheme="minorEastAsia" w:eastAsiaTheme="minorEastAsia" w:hAnsiTheme="minorEastAsia" w:hint="eastAsia"/>
                <w:sz w:val="18"/>
                <w:szCs w:val="18"/>
              </w:rPr>
              <w:t>硫含量</w:t>
            </w:r>
          </w:p>
        </w:tc>
        <w:tc>
          <w:tcPr>
            <w:tcW w:w="3132" w:type="dxa"/>
          </w:tcPr>
          <w:p w:rsidR="0011618F" w:rsidRPr="00B60583" w:rsidRDefault="0011618F" w:rsidP="00345DA8">
            <w:pPr>
              <w:spacing w:line="240" w:lineRule="exact"/>
              <w:rPr>
                <w:rFonts w:asciiTheme="minorEastAsia" w:eastAsiaTheme="minorEastAsia" w:hAnsiTheme="minorEastAsia"/>
                <w:sz w:val="18"/>
                <w:szCs w:val="18"/>
              </w:rPr>
            </w:pPr>
            <w:r w:rsidRPr="00B60583">
              <w:rPr>
                <w:rFonts w:asciiTheme="minorEastAsia" w:eastAsiaTheme="minorEastAsia" w:hAnsiTheme="minorEastAsia" w:hint="eastAsia"/>
                <w:sz w:val="18"/>
                <w:szCs w:val="18"/>
              </w:rPr>
              <w:t>0.25</w:t>
            </w:r>
          </w:p>
        </w:tc>
        <w:tc>
          <w:tcPr>
            <w:tcW w:w="2914" w:type="dxa"/>
          </w:tcPr>
          <w:p w:rsidR="0011618F" w:rsidRPr="00B60583" w:rsidRDefault="0011618F" w:rsidP="00345DA8">
            <w:pPr>
              <w:spacing w:line="240" w:lineRule="exact"/>
              <w:rPr>
                <w:rFonts w:asciiTheme="minorEastAsia" w:eastAsiaTheme="minorEastAsia" w:hAnsiTheme="minorEastAsia"/>
                <w:sz w:val="18"/>
                <w:szCs w:val="18"/>
              </w:rPr>
            </w:pPr>
            <w:r w:rsidRPr="00B60583">
              <w:rPr>
                <w:rFonts w:asciiTheme="minorEastAsia" w:eastAsiaTheme="minorEastAsia" w:hAnsiTheme="minorEastAsia" w:hint="eastAsia"/>
                <w:sz w:val="18"/>
                <w:szCs w:val="18"/>
              </w:rPr>
              <w:t>0.9500</w:t>
            </w:r>
          </w:p>
        </w:tc>
      </w:tr>
      <w:tr w:rsidR="0011618F" w:rsidRPr="00B60583" w:rsidTr="00CA5D66">
        <w:tc>
          <w:tcPr>
            <w:tcW w:w="974" w:type="dxa"/>
            <w:vMerge/>
          </w:tcPr>
          <w:p w:rsidR="0011618F" w:rsidRPr="00B60583" w:rsidRDefault="0011618F" w:rsidP="00345DA8">
            <w:pPr>
              <w:spacing w:line="240" w:lineRule="exact"/>
              <w:rPr>
                <w:rFonts w:asciiTheme="minorEastAsia" w:eastAsiaTheme="minorEastAsia" w:hAnsiTheme="minorEastAsia"/>
                <w:sz w:val="18"/>
                <w:szCs w:val="18"/>
              </w:rPr>
            </w:pPr>
          </w:p>
        </w:tc>
        <w:tc>
          <w:tcPr>
            <w:tcW w:w="1276" w:type="dxa"/>
          </w:tcPr>
          <w:p w:rsidR="0011618F" w:rsidRPr="00B60583" w:rsidRDefault="0011618F" w:rsidP="00345DA8">
            <w:pPr>
              <w:spacing w:line="240" w:lineRule="exact"/>
              <w:rPr>
                <w:rFonts w:asciiTheme="minorEastAsia" w:eastAsiaTheme="minorEastAsia" w:hAnsiTheme="minorEastAsia"/>
                <w:sz w:val="18"/>
                <w:szCs w:val="18"/>
              </w:rPr>
            </w:pPr>
            <w:r w:rsidRPr="00B60583">
              <w:rPr>
                <w:rFonts w:asciiTheme="minorEastAsia" w:eastAsiaTheme="minorEastAsia" w:hAnsiTheme="minorEastAsia" w:hint="eastAsia"/>
                <w:sz w:val="18"/>
                <w:szCs w:val="18"/>
              </w:rPr>
              <w:t>其他性质</w:t>
            </w:r>
          </w:p>
        </w:tc>
        <w:tc>
          <w:tcPr>
            <w:tcW w:w="3132" w:type="dxa"/>
          </w:tcPr>
          <w:p w:rsidR="0011618F" w:rsidRPr="00B60583" w:rsidRDefault="0011618F" w:rsidP="00345DA8">
            <w:pPr>
              <w:spacing w:line="240" w:lineRule="exact"/>
              <w:rPr>
                <w:rFonts w:asciiTheme="minorEastAsia" w:eastAsiaTheme="minorEastAsia" w:hAnsiTheme="minorEastAsia"/>
                <w:sz w:val="18"/>
                <w:szCs w:val="18"/>
              </w:rPr>
            </w:pPr>
            <w:r w:rsidRPr="00B60583">
              <w:rPr>
                <w:rFonts w:asciiTheme="minorEastAsia" w:eastAsiaTheme="minorEastAsia" w:hAnsiTheme="minorEastAsia" w:hint="eastAsia"/>
                <w:sz w:val="18"/>
                <w:szCs w:val="18"/>
              </w:rPr>
              <w:t>[0.25 0.25 0.25 0.25 0.25]</w:t>
            </w:r>
          </w:p>
        </w:tc>
        <w:tc>
          <w:tcPr>
            <w:tcW w:w="2914" w:type="dxa"/>
          </w:tcPr>
          <w:p w:rsidR="0011618F" w:rsidRPr="00B60583" w:rsidRDefault="0011618F" w:rsidP="00345DA8">
            <w:pPr>
              <w:spacing w:line="240" w:lineRule="exact"/>
              <w:rPr>
                <w:rFonts w:asciiTheme="minorEastAsia" w:eastAsiaTheme="minorEastAsia" w:hAnsiTheme="minorEastAsia"/>
                <w:sz w:val="18"/>
                <w:szCs w:val="18"/>
              </w:rPr>
            </w:pPr>
            <w:r w:rsidRPr="00B60583">
              <w:rPr>
                <w:rFonts w:asciiTheme="minorEastAsia" w:eastAsiaTheme="minorEastAsia" w:hAnsiTheme="minorEastAsia"/>
                <w:sz w:val="18"/>
                <w:szCs w:val="18"/>
              </w:rPr>
              <w:t>[0.8755 0.9729 0.3545 0.9165 0.5133]</w:t>
            </w:r>
          </w:p>
        </w:tc>
      </w:tr>
      <w:tr w:rsidR="0011618F" w:rsidRPr="00B60583" w:rsidTr="00CA5D66">
        <w:tc>
          <w:tcPr>
            <w:tcW w:w="974" w:type="dxa"/>
            <w:vMerge w:val="restart"/>
          </w:tcPr>
          <w:p w:rsidR="0011618F" w:rsidRPr="00B60583" w:rsidRDefault="0011618F" w:rsidP="00345DA8">
            <w:pPr>
              <w:spacing w:line="240" w:lineRule="exact"/>
              <w:rPr>
                <w:rFonts w:asciiTheme="minorEastAsia" w:eastAsiaTheme="minorEastAsia" w:hAnsiTheme="minorEastAsia"/>
                <w:sz w:val="18"/>
                <w:szCs w:val="18"/>
              </w:rPr>
            </w:pPr>
            <w:r w:rsidRPr="00B60583">
              <w:rPr>
                <w:rFonts w:asciiTheme="minorEastAsia" w:eastAsiaTheme="minorEastAsia" w:hAnsiTheme="minorEastAsia" w:hint="eastAsia"/>
                <w:sz w:val="18"/>
                <w:szCs w:val="18"/>
              </w:rPr>
              <w:t>回炼油</w:t>
            </w:r>
          </w:p>
        </w:tc>
        <w:tc>
          <w:tcPr>
            <w:tcW w:w="1276" w:type="dxa"/>
          </w:tcPr>
          <w:p w:rsidR="0011618F" w:rsidRPr="00B60583" w:rsidRDefault="0011618F" w:rsidP="00345DA8">
            <w:pPr>
              <w:spacing w:line="240" w:lineRule="exact"/>
              <w:rPr>
                <w:rFonts w:asciiTheme="minorEastAsia" w:eastAsiaTheme="minorEastAsia" w:hAnsiTheme="minorEastAsia"/>
                <w:sz w:val="18"/>
                <w:szCs w:val="18"/>
              </w:rPr>
            </w:pPr>
            <w:r w:rsidRPr="00B60583">
              <w:rPr>
                <w:rFonts w:asciiTheme="minorEastAsia" w:eastAsiaTheme="minorEastAsia" w:hAnsiTheme="minorEastAsia" w:hint="eastAsia"/>
                <w:sz w:val="18"/>
                <w:szCs w:val="18"/>
              </w:rPr>
              <w:t>ASTM</w:t>
            </w:r>
          </w:p>
        </w:tc>
        <w:tc>
          <w:tcPr>
            <w:tcW w:w="3132" w:type="dxa"/>
          </w:tcPr>
          <w:p w:rsidR="0011618F" w:rsidRPr="00B60583" w:rsidRDefault="0011618F" w:rsidP="00345DA8">
            <w:pPr>
              <w:spacing w:line="240" w:lineRule="exact"/>
              <w:rPr>
                <w:rFonts w:asciiTheme="minorEastAsia" w:eastAsiaTheme="minorEastAsia" w:hAnsiTheme="minorEastAsia"/>
                <w:sz w:val="18"/>
                <w:szCs w:val="18"/>
              </w:rPr>
            </w:pPr>
            <w:r w:rsidRPr="00B60583">
              <w:rPr>
                <w:rFonts w:asciiTheme="minorEastAsia" w:eastAsiaTheme="minorEastAsia" w:hAnsiTheme="minorEastAsia" w:hint="eastAsia"/>
                <w:sz w:val="18"/>
                <w:szCs w:val="18"/>
              </w:rPr>
              <w:t>[0.25 0.25 0.25 0.25 0.25]</w:t>
            </w:r>
          </w:p>
        </w:tc>
        <w:tc>
          <w:tcPr>
            <w:tcW w:w="2914" w:type="dxa"/>
          </w:tcPr>
          <w:p w:rsidR="0011618F" w:rsidRPr="00B60583" w:rsidRDefault="0011618F" w:rsidP="00345DA8">
            <w:pPr>
              <w:spacing w:line="240" w:lineRule="exact"/>
              <w:rPr>
                <w:rFonts w:asciiTheme="minorEastAsia" w:eastAsiaTheme="minorEastAsia" w:hAnsiTheme="minorEastAsia"/>
                <w:sz w:val="18"/>
                <w:szCs w:val="18"/>
              </w:rPr>
            </w:pPr>
            <w:r w:rsidRPr="00B60583">
              <w:rPr>
                <w:rFonts w:asciiTheme="minorEastAsia" w:eastAsiaTheme="minorEastAsia" w:hAnsiTheme="minorEastAsia" w:hint="eastAsia"/>
                <w:sz w:val="18"/>
                <w:szCs w:val="18"/>
              </w:rPr>
              <w:t>[</w:t>
            </w:r>
            <w:r w:rsidRPr="00B60583">
              <w:rPr>
                <w:rFonts w:asciiTheme="minorEastAsia" w:eastAsiaTheme="minorEastAsia" w:hAnsiTheme="minorEastAsia"/>
                <w:sz w:val="18"/>
                <w:szCs w:val="18"/>
              </w:rPr>
              <w:t>0.6128 0.9686 0.9451 0.9159 0.9173</w:t>
            </w:r>
            <w:r w:rsidRPr="00B60583">
              <w:rPr>
                <w:rFonts w:asciiTheme="minorEastAsia" w:eastAsiaTheme="minorEastAsia" w:hAnsiTheme="minorEastAsia" w:hint="eastAsia"/>
                <w:sz w:val="18"/>
                <w:szCs w:val="18"/>
              </w:rPr>
              <w:t>]</w:t>
            </w:r>
          </w:p>
        </w:tc>
      </w:tr>
      <w:tr w:rsidR="0011618F" w:rsidRPr="00B60583" w:rsidTr="00CA5D66">
        <w:tc>
          <w:tcPr>
            <w:tcW w:w="974" w:type="dxa"/>
            <w:vMerge/>
          </w:tcPr>
          <w:p w:rsidR="0011618F" w:rsidRPr="00B60583" w:rsidRDefault="0011618F" w:rsidP="00345DA8">
            <w:pPr>
              <w:spacing w:line="240" w:lineRule="exact"/>
              <w:rPr>
                <w:rFonts w:asciiTheme="minorEastAsia" w:eastAsiaTheme="minorEastAsia" w:hAnsiTheme="minorEastAsia"/>
                <w:sz w:val="18"/>
                <w:szCs w:val="18"/>
              </w:rPr>
            </w:pPr>
          </w:p>
        </w:tc>
        <w:tc>
          <w:tcPr>
            <w:tcW w:w="1276" w:type="dxa"/>
          </w:tcPr>
          <w:p w:rsidR="0011618F" w:rsidRPr="00B60583" w:rsidRDefault="0011618F" w:rsidP="00345DA8">
            <w:pPr>
              <w:spacing w:line="240" w:lineRule="exact"/>
              <w:rPr>
                <w:rFonts w:asciiTheme="minorEastAsia" w:eastAsiaTheme="minorEastAsia" w:hAnsiTheme="minorEastAsia"/>
                <w:sz w:val="18"/>
                <w:szCs w:val="18"/>
              </w:rPr>
            </w:pPr>
            <w:r w:rsidRPr="00B60583">
              <w:rPr>
                <w:rFonts w:asciiTheme="minorEastAsia" w:eastAsiaTheme="minorEastAsia" w:hAnsiTheme="minorEastAsia" w:hint="eastAsia"/>
                <w:sz w:val="18"/>
                <w:szCs w:val="18"/>
              </w:rPr>
              <w:t>密度</w:t>
            </w:r>
          </w:p>
        </w:tc>
        <w:tc>
          <w:tcPr>
            <w:tcW w:w="3132" w:type="dxa"/>
          </w:tcPr>
          <w:p w:rsidR="0011618F" w:rsidRPr="00B60583" w:rsidRDefault="0011618F" w:rsidP="00345DA8">
            <w:pPr>
              <w:spacing w:line="240" w:lineRule="exact"/>
              <w:rPr>
                <w:rFonts w:asciiTheme="minorEastAsia" w:eastAsiaTheme="minorEastAsia" w:hAnsiTheme="minorEastAsia"/>
                <w:sz w:val="18"/>
                <w:szCs w:val="18"/>
              </w:rPr>
            </w:pPr>
            <w:r w:rsidRPr="00B60583">
              <w:rPr>
                <w:rFonts w:asciiTheme="minorEastAsia" w:eastAsiaTheme="minorEastAsia" w:hAnsiTheme="minorEastAsia" w:hint="eastAsia"/>
                <w:sz w:val="18"/>
                <w:szCs w:val="18"/>
              </w:rPr>
              <w:t>0.25</w:t>
            </w:r>
          </w:p>
        </w:tc>
        <w:tc>
          <w:tcPr>
            <w:tcW w:w="2914" w:type="dxa"/>
          </w:tcPr>
          <w:p w:rsidR="0011618F" w:rsidRPr="00B60583" w:rsidRDefault="0011618F" w:rsidP="00345DA8">
            <w:pPr>
              <w:spacing w:line="240" w:lineRule="exact"/>
              <w:rPr>
                <w:rFonts w:asciiTheme="minorEastAsia" w:eastAsiaTheme="minorEastAsia" w:hAnsiTheme="minorEastAsia"/>
                <w:sz w:val="18"/>
                <w:szCs w:val="18"/>
              </w:rPr>
            </w:pPr>
            <w:r w:rsidRPr="00B60583">
              <w:rPr>
                <w:rFonts w:asciiTheme="minorEastAsia" w:eastAsiaTheme="minorEastAsia" w:hAnsiTheme="minorEastAsia" w:hint="eastAsia"/>
                <w:sz w:val="18"/>
                <w:szCs w:val="18"/>
              </w:rPr>
              <w:t>0.8952</w:t>
            </w:r>
          </w:p>
        </w:tc>
      </w:tr>
    </w:tbl>
    <w:p w:rsidR="0011618F" w:rsidRPr="00B60583" w:rsidRDefault="00345DA8" w:rsidP="00345DA8">
      <w:pPr>
        <w:ind w:firstLineChars="200" w:firstLine="420"/>
        <w:rPr>
          <w:rFonts w:ascii="宋体" w:hAnsi="宋体"/>
          <w:szCs w:val="22"/>
        </w:rPr>
      </w:pPr>
      <w:bookmarkStart w:id="224" w:name="_Toc451411352"/>
      <w:bookmarkStart w:id="225" w:name="_Toc452124037"/>
      <w:r w:rsidRPr="00B60583">
        <w:rPr>
          <w:rFonts w:ascii="宋体" w:hAnsi="宋体" w:hint="eastAsia"/>
        </w:rPr>
        <w:t>（3）</w:t>
      </w:r>
      <w:r w:rsidR="0011618F" w:rsidRPr="00B60583">
        <w:rPr>
          <w:rFonts w:ascii="宋体" w:hAnsi="宋体" w:hint="eastAsia"/>
          <w:szCs w:val="22"/>
        </w:rPr>
        <w:t>有效性验证</w:t>
      </w:r>
      <w:bookmarkEnd w:id="224"/>
      <w:bookmarkEnd w:id="225"/>
    </w:p>
    <w:p w:rsidR="0011618F" w:rsidRPr="00B60583" w:rsidRDefault="0011618F" w:rsidP="0011618F">
      <w:pPr>
        <w:pStyle w:val="af7"/>
        <w:spacing w:line="240" w:lineRule="auto"/>
        <w:rPr>
          <w:rFonts w:asciiTheme="minorEastAsia" w:eastAsiaTheme="minorEastAsia" w:hAnsiTheme="minorEastAsia"/>
          <w:sz w:val="21"/>
        </w:rPr>
      </w:pPr>
      <w:r w:rsidRPr="00B60583">
        <w:rPr>
          <w:rFonts w:asciiTheme="minorEastAsia" w:eastAsiaTheme="minorEastAsia" w:hAnsiTheme="minorEastAsia" w:hint="eastAsia"/>
          <w:sz w:val="21"/>
        </w:rPr>
        <w:t>以前面1%扰动数据为基础，统计这50个案例的匹配结果，汇总于表</w:t>
      </w:r>
      <w:r w:rsidR="00F44D89" w:rsidRPr="00B60583">
        <w:rPr>
          <w:rFonts w:asciiTheme="minorEastAsia" w:eastAsiaTheme="minorEastAsia" w:hAnsiTheme="minorEastAsia" w:hint="eastAsia"/>
          <w:sz w:val="21"/>
        </w:rPr>
        <w:t>2-</w:t>
      </w:r>
      <w:r w:rsidR="00CA5D66">
        <w:rPr>
          <w:rFonts w:asciiTheme="minorEastAsia" w:eastAsiaTheme="minorEastAsia" w:hAnsiTheme="minorEastAsia"/>
          <w:sz w:val="21"/>
        </w:rPr>
        <w:t>19</w:t>
      </w:r>
      <w:r w:rsidRPr="00B60583">
        <w:rPr>
          <w:rFonts w:asciiTheme="minorEastAsia" w:eastAsiaTheme="minorEastAsia" w:hAnsiTheme="minorEastAsia" w:hint="eastAsia"/>
          <w:sz w:val="21"/>
        </w:rPr>
        <w:t>中。其中评估指标定义为：有效率（ER）：选出母案例的比例；多选率（MR）：除母案例外还选出其他案例的比例；失效率（IR）：选不出母案例，但选出其他案例的比例；失败率（FR）：没有匹配结果的比例。</w:t>
      </w:r>
    </w:p>
    <w:p w:rsidR="0011618F" w:rsidRPr="006E78B3" w:rsidRDefault="0011618F" w:rsidP="006E78B3">
      <w:pPr>
        <w:pStyle w:val="aa"/>
        <w:jc w:val="center"/>
        <w:rPr>
          <w:rFonts w:ascii="黑体" w:eastAsia="黑体" w:hAnsi="黑体" w:cs="Times New Roman"/>
          <w:sz w:val="18"/>
          <w:szCs w:val="18"/>
        </w:rPr>
      </w:pPr>
      <w:bookmarkStart w:id="226" w:name="_Toc452059738"/>
      <w:r w:rsidRPr="006E78B3">
        <w:rPr>
          <w:rFonts w:ascii="黑体" w:eastAsia="黑体" w:hAnsi="黑体" w:cs="Times New Roman" w:hint="eastAsia"/>
          <w:sz w:val="18"/>
          <w:szCs w:val="18"/>
        </w:rPr>
        <w:t>表</w:t>
      </w:r>
      <w:r w:rsidR="00F44D89" w:rsidRPr="006E78B3">
        <w:rPr>
          <w:rFonts w:ascii="黑体" w:eastAsia="黑体" w:hAnsi="黑体" w:cs="Times New Roman" w:hint="eastAsia"/>
          <w:sz w:val="18"/>
          <w:szCs w:val="18"/>
        </w:rPr>
        <w:t>2-</w:t>
      </w:r>
      <w:r w:rsidR="00CA5D66" w:rsidRPr="006E78B3">
        <w:rPr>
          <w:rFonts w:ascii="黑体" w:eastAsia="黑体" w:hAnsi="黑体" w:cs="Times New Roman"/>
          <w:sz w:val="18"/>
          <w:szCs w:val="18"/>
        </w:rPr>
        <w:t>19</w:t>
      </w:r>
      <w:r w:rsidR="002F0C57">
        <w:rPr>
          <w:rFonts w:ascii="黑体" w:eastAsia="黑体" w:hAnsi="黑体" w:cs="Times New Roman" w:hint="eastAsia"/>
          <w:sz w:val="18"/>
          <w:szCs w:val="18"/>
        </w:rPr>
        <w:t xml:space="preserve">  </w:t>
      </w:r>
      <w:r w:rsidRPr="006E78B3">
        <w:rPr>
          <w:rFonts w:ascii="黑体" w:eastAsia="黑体" w:hAnsi="黑体" w:cs="Times New Roman" w:hint="eastAsia"/>
          <w:sz w:val="18"/>
          <w:szCs w:val="18"/>
        </w:rPr>
        <w:t>正态分布系列优化前后1%扰动匹配结果比较</w:t>
      </w:r>
      <w:bookmarkEnd w:id="226"/>
    </w:p>
    <w:tbl>
      <w:tblPr>
        <w:tblStyle w:val="aff"/>
        <w:tblW w:w="0" w:type="auto"/>
        <w:tblLook w:val="04A0"/>
      </w:tblPr>
      <w:tblGrid>
        <w:gridCol w:w="1530"/>
        <w:gridCol w:w="877"/>
        <w:gridCol w:w="877"/>
        <w:gridCol w:w="877"/>
        <w:gridCol w:w="877"/>
        <w:gridCol w:w="950"/>
        <w:gridCol w:w="1177"/>
        <w:gridCol w:w="1216"/>
      </w:tblGrid>
      <w:tr w:rsidR="0011618F" w:rsidRPr="00B60583" w:rsidTr="00CA5D66">
        <w:trPr>
          <w:cnfStyle w:val="100000000000"/>
          <w:trHeight w:val="20"/>
        </w:trPr>
        <w:tc>
          <w:tcPr>
            <w:tcW w:w="1530" w:type="dxa"/>
          </w:tcPr>
          <w:p w:rsidR="0011618F" w:rsidRPr="00B60583" w:rsidRDefault="0011618F" w:rsidP="00345DA8">
            <w:pPr>
              <w:spacing w:line="240" w:lineRule="exact"/>
              <w:rPr>
                <w:rFonts w:asciiTheme="minorEastAsia" w:eastAsiaTheme="minorEastAsia" w:hAnsiTheme="minorEastAsia"/>
                <w:sz w:val="18"/>
                <w:szCs w:val="18"/>
              </w:rPr>
            </w:pPr>
          </w:p>
        </w:tc>
        <w:tc>
          <w:tcPr>
            <w:tcW w:w="877" w:type="dxa"/>
          </w:tcPr>
          <w:p w:rsidR="0011618F" w:rsidRPr="00B60583" w:rsidRDefault="0011618F" w:rsidP="00345DA8">
            <w:pPr>
              <w:spacing w:line="240" w:lineRule="exact"/>
              <w:rPr>
                <w:rFonts w:asciiTheme="minorEastAsia" w:eastAsiaTheme="minorEastAsia" w:hAnsiTheme="minorEastAsia"/>
                <w:sz w:val="18"/>
                <w:szCs w:val="18"/>
              </w:rPr>
            </w:pPr>
            <w:r w:rsidRPr="00B60583">
              <w:rPr>
                <w:rFonts w:asciiTheme="minorEastAsia" w:eastAsiaTheme="minorEastAsia" w:hAnsiTheme="minorEastAsia"/>
                <w:sz w:val="18"/>
                <w:szCs w:val="18"/>
              </w:rPr>
              <w:t>ER(%)</w:t>
            </w:r>
          </w:p>
        </w:tc>
        <w:tc>
          <w:tcPr>
            <w:tcW w:w="877" w:type="dxa"/>
          </w:tcPr>
          <w:p w:rsidR="0011618F" w:rsidRPr="00B60583" w:rsidRDefault="0011618F" w:rsidP="00345DA8">
            <w:pPr>
              <w:spacing w:line="240" w:lineRule="exact"/>
              <w:rPr>
                <w:rFonts w:asciiTheme="minorEastAsia" w:eastAsiaTheme="minorEastAsia" w:hAnsiTheme="minorEastAsia"/>
                <w:sz w:val="18"/>
                <w:szCs w:val="18"/>
              </w:rPr>
            </w:pPr>
            <w:r w:rsidRPr="00B60583">
              <w:rPr>
                <w:rFonts w:asciiTheme="minorEastAsia" w:eastAsiaTheme="minorEastAsia" w:hAnsiTheme="minorEastAsia"/>
                <w:sz w:val="18"/>
                <w:szCs w:val="18"/>
              </w:rPr>
              <w:t>MR(%)</w:t>
            </w:r>
          </w:p>
        </w:tc>
        <w:tc>
          <w:tcPr>
            <w:tcW w:w="877" w:type="dxa"/>
          </w:tcPr>
          <w:p w:rsidR="0011618F" w:rsidRPr="00B60583" w:rsidRDefault="0011618F" w:rsidP="00345DA8">
            <w:pPr>
              <w:spacing w:line="240" w:lineRule="exact"/>
              <w:rPr>
                <w:rFonts w:asciiTheme="minorEastAsia" w:eastAsiaTheme="minorEastAsia" w:hAnsiTheme="minorEastAsia"/>
                <w:sz w:val="18"/>
                <w:szCs w:val="18"/>
              </w:rPr>
            </w:pPr>
            <w:r w:rsidRPr="00B60583">
              <w:rPr>
                <w:rFonts w:asciiTheme="minorEastAsia" w:eastAsiaTheme="minorEastAsia" w:hAnsiTheme="minorEastAsia"/>
                <w:sz w:val="18"/>
                <w:szCs w:val="18"/>
              </w:rPr>
              <w:t>IR(%)</w:t>
            </w:r>
          </w:p>
        </w:tc>
        <w:tc>
          <w:tcPr>
            <w:tcW w:w="877" w:type="dxa"/>
          </w:tcPr>
          <w:p w:rsidR="0011618F" w:rsidRPr="00B60583" w:rsidRDefault="0011618F" w:rsidP="00345DA8">
            <w:pPr>
              <w:spacing w:line="240" w:lineRule="exact"/>
              <w:rPr>
                <w:rFonts w:asciiTheme="minorEastAsia" w:eastAsiaTheme="minorEastAsia" w:hAnsiTheme="minorEastAsia"/>
                <w:sz w:val="18"/>
                <w:szCs w:val="18"/>
              </w:rPr>
            </w:pPr>
            <w:r w:rsidRPr="00B60583">
              <w:rPr>
                <w:rFonts w:asciiTheme="minorEastAsia" w:eastAsiaTheme="minorEastAsia" w:hAnsiTheme="minorEastAsia"/>
                <w:sz w:val="18"/>
                <w:szCs w:val="18"/>
              </w:rPr>
              <w:t>FR(%)</w:t>
            </w:r>
          </w:p>
        </w:tc>
        <w:tc>
          <w:tcPr>
            <w:tcW w:w="950" w:type="dxa"/>
          </w:tcPr>
          <w:p w:rsidR="0011618F" w:rsidRPr="00B60583" w:rsidRDefault="0011618F" w:rsidP="00345DA8">
            <w:pPr>
              <w:spacing w:line="240" w:lineRule="exact"/>
              <w:rPr>
                <w:rFonts w:asciiTheme="minorEastAsia" w:eastAsiaTheme="minorEastAsia" w:hAnsiTheme="minorEastAsia"/>
                <w:sz w:val="18"/>
                <w:szCs w:val="18"/>
              </w:rPr>
            </w:pPr>
            <w:r w:rsidRPr="00B60583">
              <w:rPr>
                <w:rFonts w:asciiTheme="minorEastAsia" w:eastAsiaTheme="minorEastAsia" w:hAnsiTheme="minorEastAsia" w:hint="eastAsia"/>
                <w:sz w:val="18"/>
                <w:szCs w:val="18"/>
              </w:rPr>
              <w:t>ADOM</w:t>
            </w:r>
          </w:p>
        </w:tc>
        <w:tc>
          <w:tcPr>
            <w:tcW w:w="1177" w:type="dxa"/>
          </w:tcPr>
          <w:p w:rsidR="0011618F" w:rsidRPr="00B60583" w:rsidRDefault="0011618F" w:rsidP="00345DA8">
            <w:pPr>
              <w:spacing w:line="240" w:lineRule="exact"/>
              <w:rPr>
                <w:rFonts w:asciiTheme="minorEastAsia" w:eastAsiaTheme="minorEastAsia" w:hAnsiTheme="minorEastAsia"/>
                <w:sz w:val="18"/>
                <w:szCs w:val="18"/>
              </w:rPr>
            </w:pPr>
            <w:r w:rsidRPr="00B60583">
              <w:rPr>
                <w:rFonts w:asciiTheme="minorEastAsia" w:eastAsiaTheme="minorEastAsia" w:hAnsiTheme="minorEastAsia" w:hint="eastAsia"/>
                <w:sz w:val="18"/>
                <w:szCs w:val="18"/>
              </w:rPr>
              <w:t>MinDOM</w:t>
            </w:r>
          </w:p>
        </w:tc>
        <w:tc>
          <w:tcPr>
            <w:tcW w:w="1216" w:type="dxa"/>
          </w:tcPr>
          <w:p w:rsidR="0011618F" w:rsidRPr="00B60583" w:rsidRDefault="0011618F" w:rsidP="00345DA8">
            <w:pPr>
              <w:spacing w:line="240" w:lineRule="exact"/>
              <w:rPr>
                <w:rFonts w:asciiTheme="minorEastAsia" w:eastAsiaTheme="minorEastAsia" w:hAnsiTheme="minorEastAsia"/>
                <w:sz w:val="18"/>
                <w:szCs w:val="18"/>
              </w:rPr>
            </w:pPr>
            <w:r w:rsidRPr="00B60583">
              <w:rPr>
                <w:rFonts w:asciiTheme="minorEastAsia" w:eastAsiaTheme="minorEastAsia" w:hAnsiTheme="minorEastAsia" w:hint="eastAsia"/>
                <w:sz w:val="18"/>
                <w:szCs w:val="18"/>
              </w:rPr>
              <w:t>MaxDOM</w:t>
            </w:r>
          </w:p>
        </w:tc>
      </w:tr>
      <w:tr w:rsidR="0011618F" w:rsidRPr="00B60583" w:rsidTr="00CA5D66">
        <w:trPr>
          <w:trHeight w:val="20"/>
        </w:trPr>
        <w:tc>
          <w:tcPr>
            <w:tcW w:w="1530" w:type="dxa"/>
          </w:tcPr>
          <w:p w:rsidR="0011618F" w:rsidRPr="00B60583" w:rsidRDefault="0011618F" w:rsidP="00345DA8">
            <w:pPr>
              <w:spacing w:line="240" w:lineRule="exact"/>
              <w:rPr>
                <w:rFonts w:asciiTheme="minorEastAsia" w:eastAsiaTheme="minorEastAsia" w:hAnsiTheme="minorEastAsia"/>
                <w:sz w:val="18"/>
                <w:szCs w:val="18"/>
              </w:rPr>
            </w:pPr>
            <w:r w:rsidRPr="00B60583">
              <w:rPr>
                <w:rFonts w:asciiTheme="minorEastAsia" w:eastAsiaTheme="minorEastAsia" w:hAnsiTheme="minorEastAsia" w:hint="eastAsia"/>
                <w:sz w:val="18"/>
                <w:szCs w:val="18"/>
              </w:rPr>
              <w:t>未优化结果</w:t>
            </w:r>
          </w:p>
        </w:tc>
        <w:tc>
          <w:tcPr>
            <w:tcW w:w="877" w:type="dxa"/>
          </w:tcPr>
          <w:p w:rsidR="0011618F" w:rsidRPr="00B60583" w:rsidRDefault="0011618F" w:rsidP="00345DA8">
            <w:pPr>
              <w:spacing w:line="240" w:lineRule="exact"/>
              <w:rPr>
                <w:rFonts w:asciiTheme="minorEastAsia" w:eastAsiaTheme="minorEastAsia" w:hAnsiTheme="minorEastAsia"/>
                <w:sz w:val="18"/>
                <w:szCs w:val="18"/>
              </w:rPr>
            </w:pPr>
            <w:r w:rsidRPr="00B60583">
              <w:rPr>
                <w:rFonts w:asciiTheme="minorEastAsia" w:eastAsiaTheme="minorEastAsia" w:hAnsiTheme="minorEastAsia"/>
                <w:sz w:val="18"/>
                <w:szCs w:val="18"/>
              </w:rPr>
              <w:t>100</w:t>
            </w:r>
          </w:p>
        </w:tc>
        <w:tc>
          <w:tcPr>
            <w:tcW w:w="877" w:type="dxa"/>
          </w:tcPr>
          <w:p w:rsidR="0011618F" w:rsidRPr="00B60583" w:rsidRDefault="0011618F" w:rsidP="00345DA8">
            <w:pPr>
              <w:spacing w:line="240" w:lineRule="exact"/>
              <w:rPr>
                <w:rFonts w:asciiTheme="minorEastAsia" w:eastAsiaTheme="minorEastAsia" w:hAnsiTheme="minorEastAsia"/>
                <w:sz w:val="18"/>
                <w:szCs w:val="18"/>
              </w:rPr>
            </w:pPr>
            <w:r w:rsidRPr="00B60583">
              <w:rPr>
                <w:rFonts w:asciiTheme="minorEastAsia" w:eastAsiaTheme="minorEastAsia" w:hAnsiTheme="minorEastAsia"/>
                <w:sz w:val="18"/>
                <w:szCs w:val="18"/>
              </w:rPr>
              <w:t>44</w:t>
            </w:r>
          </w:p>
        </w:tc>
        <w:tc>
          <w:tcPr>
            <w:tcW w:w="877" w:type="dxa"/>
          </w:tcPr>
          <w:p w:rsidR="0011618F" w:rsidRPr="00B60583" w:rsidRDefault="0011618F" w:rsidP="00345DA8">
            <w:pPr>
              <w:spacing w:line="240" w:lineRule="exact"/>
              <w:rPr>
                <w:rFonts w:asciiTheme="minorEastAsia" w:eastAsiaTheme="minorEastAsia" w:hAnsiTheme="minorEastAsia"/>
                <w:sz w:val="18"/>
                <w:szCs w:val="18"/>
              </w:rPr>
            </w:pPr>
            <w:r w:rsidRPr="00B60583">
              <w:rPr>
                <w:rFonts w:asciiTheme="minorEastAsia" w:eastAsiaTheme="minorEastAsia" w:hAnsiTheme="minorEastAsia"/>
                <w:sz w:val="18"/>
                <w:szCs w:val="18"/>
              </w:rPr>
              <w:t>0</w:t>
            </w:r>
          </w:p>
        </w:tc>
        <w:tc>
          <w:tcPr>
            <w:tcW w:w="877" w:type="dxa"/>
          </w:tcPr>
          <w:p w:rsidR="0011618F" w:rsidRPr="00B60583" w:rsidRDefault="0011618F" w:rsidP="00345DA8">
            <w:pPr>
              <w:spacing w:line="240" w:lineRule="exact"/>
              <w:rPr>
                <w:rFonts w:asciiTheme="minorEastAsia" w:eastAsiaTheme="minorEastAsia" w:hAnsiTheme="minorEastAsia"/>
                <w:sz w:val="18"/>
                <w:szCs w:val="18"/>
              </w:rPr>
            </w:pPr>
            <w:r w:rsidRPr="00B60583">
              <w:rPr>
                <w:rFonts w:asciiTheme="minorEastAsia" w:eastAsiaTheme="minorEastAsia" w:hAnsiTheme="minorEastAsia"/>
                <w:sz w:val="18"/>
                <w:szCs w:val="18"/>
              </w:rPr>
              <w:t>0</w:t>
            </w:r>
          </w:p>
        </w:tc>
        <w:tc>
          <w:tcPr>
            <w:tcW w:w="950" w:type="dxa"/>
          </w:tcPr>
          <w:p w:rsidR="0011618F" w:rsidRPr="00B60583" w:rsidRDefault="0011618F" w:rsidP="00345DA8">
            <w:pPr>
              <w:spacing w:line="240" w:lineRule="exact"/>
              <w:rPr>
                <w:rFonts w:asciiTheme="minorEastAsia" w:eastAsiaTheme="minorEastAsia" w:hAnsiTheme="minorEastAsia"/>
                <w:sz w:val="18"/>
                <w:szCs w:val="18"/>
              </w:rPr>
            </w:pPr>
            <w:r w:rsidRPr="00B60583">
              <w:rPr>
                <w:rFonts w:asciiTheme="minorEastAsia" w:eastAsiaTheme="minorEastAsia" w:hAnsiTheme="minorEastAsia"/>
                <w:sz w:val="18"/>
                <w:szCs w:val="18"/>
              </w:rPr>
              <w:t>0.9448</w:t>
            </w:r>
          </w:p>
        </w:tc>
        <w:tc>
          <w:tcPr>
            <w:tcW w:w="1177" w:type="dxa"/>
          </w:tcPr>
          <w:p w:rsidR="0011618F" w:rsidRPr="00B60583" w:rsidRDefault="0011618F" w:rsidP="00345DA8">
            <w:pPr>
              <w:spacing w:line="240" w:lineRule="exact"/>
              <w:rPr>
                <w:rFonts w:asciiTheme="minorEastAsia" w:eastAsiaTheme="minorEastAsia" w:hAnsiTheme="minorEastAsia"/>
                <w:sz w:val="18"/>
                <w:szCs w:val="18"/>
              </w:rPr>
            </w:pPr>
            <w:r w:rsidRPr="00B60583">
              <w:rPr>
                <w:rFonts w:asciiTheme="minorEastAsia" w:eastAsiaTheme="minorEastAsia" w:hAnsiTheme="minorEastAsia"/>
                <w:sz w:val="18"/>
                <w:szCs w:val="18"/>
              </w:rPr>
              <w:t>0.9010</w:t>
            </w:r>
          </w:p>
        </w:tc>
        <w:tc>
          <w:tcPr>
            <w:tcW w:w="1216" w:type="dxa"/>
          </w:tcPr>
          <w:p w:rsidR="0011618F" w:rsidRPr="00B60583" w:rsidRDefault="0011618F" w:rsidP="00345DA8">
            <w:pPr>
              <w:spacing w:line="240" w:lineRule="exact"/>
              <w:rPr>
                <w:rFonts w:asciiTheme="minorEastAsia" w:eastAsiaTheme="minorEastAsia" w:hAnsiTheme="minorEastAsia"/>
                <w:sz w:val="18"/>
                <w:szCs w:val="18"/>
              </w:rPr>
            </w:pPr>
            <w:r w:rsidRPr="00B60583">
              <w:rPr>
                <w:rFonts w:asciiTheme="minorEastAsia" w:eastAsiaTheme="minorEastAsia" w:hAnsiTheme="minorEastAsia"/>
                <w:sz w:val="18"/>
                <w:szCs w:val="18"/>
              </w:rPr>
              <w:t>0.9874</w:t>
            </w:r>
          </w:p>
        </w:tc>
      </w:tr>
      <w:tr w:rsidR="0011618F" w:rsidRPr="00B60583" w:rsidTr="00CA5D66">
        <w:trPr>
          <w:trHeight w:val="20"/>
        </w:trPr>
        <w:tc>
          <w:tcPr>
            <w:tcW w:w="1530" w:type="dxa"/>
          </w:tcPr>
          <w:p w:rsidR="0011618F" w:rsidRPr="00B60583" w:rsidRDefault="0011618F" w:rsidP="00345DA8">
            <w:pPr>
              <w:spacing w:line="240" w:lineRule="exact"/>
              <w:rPr>
                <w:rFonts w:asciiTheme="minorEastAsia" w:eastAsiaTheme="minorEastAsia" w:hAnsiTheme="minorEastAsia"/>
                <w:sz w:val="18"/>
                <w:szCs w:val="18"/>
              </w:rPr>
            </w:pPr>
            <w:r w:rsidRPr="00B60583">
              <w:rPr>
                <w:rFonts w:asciiTheme="minorEastAsia" w:eastAsiaTheme="minorEastAsia" w:hAnsiTheme="minorEastAsia" w:hint="eastAsia"/>
                <w:sz w:val="18"/>
                <w:szCs w:val="18"/>
              </w:rPr>
              <w:t>已优化结果</w:t>
            </w:r>
          </w:p>
        </w:tc>
        <w:tc>
          <w:tcPr>
            <w:tcW w:w="877" w:type="dxa"/>
          </w:tcPr>
          <w:p w:rsidR="0011618F" w:rsidRPr="00B60583" w:rsidRDefault="0011618F" w:rsidP="00345DA8">
            <w:pPr>
              <w:spacing w:line="240" w:lineRule="exact"/>
              <w:rPr>
                <w:rFonts w:asciiTheme="minorEastAsia" w:eastAsiaTheme="minorEastAsia" w:hAnsiTheme="minorEastAsia"/>
                <w:sz w:val="18"/>
                <w:szCs w:val="18"/>
              </w:rPr>
            </w:pPr>
            <w:r w:rsidRPr="00B60583">
              <w:rPr>
                <w:rFonts w:asciiTheme="minorEastAsia" w:eastAsiaTheme="minorEastAsia" w:hAnsiTheme="minorEastAsia"/>
                <w:sz w:val="18"/>
                <w:szCs w:val="18"/>
              </w:rPr>
              <w:t>100</w:t>
            </w:r>
          </w:p>
        </w:tc>
        <w:tc>
          <w:tcPr>
            <w:tcW w:w="877" w:type="dxa"/>
          </w:tcPr>
          <w:p w:rsidR="0011618F" w:rsidRPr="00B60583" w:rsidRDefault="0011618F" w:rsidP="00345DA8">
            <w:pPr>
              <w:spacing w:line="240" w:lineRule="exact"/>
              <w:rPr>
                <w:rFonts w:asciiTheme="minorEastAsia" w:eastAsiaTheme="minorEastAsia" w:hAnsiTheme="minorEastAsia"/>
                <w:sz w:val="18"/>
                <w:szCs w:val="18"/>
              </w:rPr>
            </w:pPr>
            <w:r w:rsidRPr="00B60583">
              <w:rPr>
                <w:rFonts w:asciiTheme="minorEastAsia" w:eastAsiaTheme="minorEastAsia" w:hAnsiTheme="minorEastAsia"/>
                <w:sz w:val="18"/>
                <w:szCs w:val="18"/>
              </w:rPr>
              <w:t>0</w:t>
            </w:r>
          </w:p>
        </w:tc>
        <w:tc>
          <w:tcPr>
            <w:tcW w:w="877" w:type="dxa"/>
          </w:tcPr>
          <w:p w:rsidR="0011618F" w:rsidRPr="00B60583" w:rsidRDefault="0011618F" w:rsidP="00345DA8">
            <w:pPr>
              <w:spacing w:line="240" w:lineRule="exact"/>
              <w:rPr>
                <w:rFonts w:asciiTheme="minorEastAsia" w:eastAsiaTheme="minorEastAsia" w:hAnsiTheme="minorEastAsia"/>
                <w:sz w:val="18"/>
                <w:szCs w:val="18"/>
              </w:rPr>
            </w:pPr>
            <w:r w:rsidRPr="00B60583">
              <w:rPr>
                <w:rFonts w:asciiTheme="minorEastAsia" w:eastAsiaTheme="minorEastAsia" w:hAnsiTheme="minorEastAsia"/>
                <w:sz w:val="18"/>
                <w:szCs w:val="18"/>
              </w:rPr>
              <w:t>0</w:t>
            </w:r>
          </w:p>
        </w:tc>
        <w:tc>
          <w:tcPr>
            <w:tcW w:w="877" w:type="dxa"/>
          </w:tcPr>
          <w:p w:rsidR="0011618F" w:rsidRPr="00B60583" w:rsidRDefault="0011618F" w:rsidP="00345DA8">
            <w:pPr>
              <w:spacing w:line="240" w:lineRule="exact"/>
              <w:rPr>
                <w:rFonts w:asciiTheme="minorEastAsia" w:eastAsiaTheme="minorEastAsia" w:hAnsiTheme="minorEastAsia"/>
                <w:sz w:val="18"/>
                <w:szCs w:val="18"/>
              </w:rPr>
            </w:pPr>
            <w:r w:rsidRPr="00B60583">
              <w:rPr>
                <w:rFonts w:asciiTheme="minorEastAsia" w:eastAsiaTheme="minorEastAsia" w:hAnsiTheme="minorEastAsia"/>
                <w:sz w:val="18"/>
                <w:szCs w:val="18"/>
              </w:rPr>
              <w:t>0</w:t>
            </w:r>
          </w:p>
        </w:tc>
        <w:tc>
          <w:tcPr>
            <w:tcW w:w="950" w:type="dxa"/>
          </w:tcPr>
          <w:p w:rsidR="0011618F" w:rsidRPr="00B60583" w:rsidRDefault="0011618F" w:rsidP="00345DA8">
            <w:pPr>
              <w:spacing w:line="240" w:lineRule="exact"/>
              <w:rPr>
                <w:rFonts w:asciiTheme="minorEastAsia" w:eastAsiaTheme="minorEastAsia" w:hAnsiTheme="minorEastAsia"/>
                <w:sz w:val="18"/>
                <w:szCs w:val="18"/>
              </w:rPr>
            </w:pPr>
            <w:r w:rsidRPr="00B60583">
              <w:rPr>
                <w:rFonts w:asciiTheme="minorEastAsia" w:eastAsiaTheme="minorEastAsia" w:hAnsiTheme="minorEastAsia" w:hint="eastAsia"/>
                <w:sz w:val="18"/>
                <w:szCs w:val="18"/>
              </w:rPr>
              <w:t>0.9956</w:t>
            </w:r>
          </w:p>
        </w:tc>
        <w:tc>
          <w:tcPr>
            <w:tcW w:w="1177" w:type="dxa"/>
          </w:tcPr>
          <w:p w:rsidR="0011618F" w:rsidRPr="00B60583" w:rsidRDefault="0011618F" w:rsidP="00345DA8">
            <w:pPr>
              <w:spacing w:line="240" w:lineRule="exact"/>
              <w:rPr>
                <w:rFonts w:asciiTheme="minorEastAsia" w:eastAsiaTheme="minorEastAsia" w:hAnsiTheme="minorEastAsia"/>
                <w:sz w:val="18"/>
                <w:szCs w:val="18"/>
              </w:rPr>
            </w:pPr>
            <w:r w:rsidRPr="00B60583">
              <w:rPr>
                <w:rFonts w:asciiTheme="minorEastAsia" w:eastAsiaTheme="minorEastAsia" w:hAnsiTheme="minorEastAsia" w:hint="eastAsia"/>
                <w:sz w:val="18"/>
                <w:szCs w:val="18"/>
              </w:rPr>
              <w:t>0.9593</w:t>
            </w:r>
          </w:p>
        </w:tc>
        <w:tc>
          <w:tcPr>
            <w:tcW w:w="1216" w:type="dxa"/>
          </w:tcPr>
          <w:p w:rsidR="0011618F" w:rsidRPr="00B60583" w:rsidRDefault="0011618F" w:rsidP="00345DA8">
            <w:pPr>
              <w:spacing w:line="240" w:lineRule="exact"/>
              <w:rPr>
                <w:rFonts w:asciiTheme="minorEastAsia" w:eastAsiaTheme="minorEastAsia" w:hAnsiTheme="minorEastAsia"/>
                <w:sz w:val="18"/>
                <w:szCs w:val="18"/>
              </w:rPr>
            </w:pPr>
            <w:r w:rsidRPr="00B60583">
              <w:rPr>
                <w:rFonts w:asciiTheme="minorEastAsia" w:eastAsiaTheme="minorEastAsia" w:hAnsiTheme="minorEastAsia" w:hint="eastAsia"/>
                <w:sz w:val="18"/>
                <w:szCs w:val="18"/>
              </w:rPr>
              <w:t>0.9996</w:t>
            </w:r>
          </w:p>
        </w:tc>
      </w:tr>
    </w:tbl>
    <w:p w:rsidR="0011618F" w:rsidRPr="00B60583" w:rsidRDefault="0011618F" w:rsidP="00F44D89">
      <w:pPr>
        <w:pStyle w:val="af7"/>
        <w:spacing w:line="240" w:lineRule="auto"/>
        <w:ind w:firstLineChars="200" w:firstLine="420"/>
        <w:rPr>
          <w:rFonts w:asciiTheme="minorEastAsia" w:eastAsiaTheme="minorEastAsia" w:hAnsiTheme="minorEastAsia"/>
          <w:sz w:val="21"/>
        </w:rPr>
      </w:pPr>
      <w:r w:rsidRPr="00B60583">
        <w:rPr>
          <w:rFonts w:asciiTheme="minorEastAsia" w:eastAsiaTheme="minorEastAsia" w:hAnsiTheme="minorEastAsia" w:hint="eastAsia"/>
          <w:sz w:val="21"/>
        </w:rPr>
        <w:t>从匹配结果来看，优化后的参数提高了匹配过程对母案例的忠实度。后续的稳定性测试结果</w:t>
      </w:r>
      <w:r w:rsidRPr="00B60583">
        <w:rPr>
          <w:rFonts w:asciiTheme="minorEastAsia" w:eastAsiaTheme="minorEastAsia" w:hAnsiTheme="minorEastAsia" w:hint="eastAsia"/>
          <w:sz w:val="21"/>
        </w:rPr>
        <w:lastRenderedPageBreak/>
        <w:t>将表明，优化极大提高了稳定性。</w:t>
      </w:r>
    </w:p>
    <w:p w:rsidR="0011618F" w:rsidRPr="00B60583" w:rsidRDefault="00345DA8" w:rsidP="00345DA8">
      <w:pPr>
        <w:ind w:firstLineChars="200" w:firstLine="420"/>
        <w:rPr>
          <w:rFonts w:ascii="宋体" w:hAnsi="宋体"/>
          <w:szCs w:val="22"/>
        </w:rPr>
      </w:pPr>
      <w:bookmarkStart w:id="227" w:name="_Toc452124038"/>
      <w:r w:rsidRPr="00B60583">
        <w:rPr>
          <w:rFonts w:ascii="宋体" w:hAnsi="宋体" w:hint="eastAsia"/>
        </w:rPr>
        <w:t>（4）</w:t>
      </w:r>
      <w:r w:rsidR="0011618F" w:rsidRPr="00B60583">
        <w:rPr>
          <w:rFonts w:ascii="宋体" w:hAnsi="宋体" w:hint="eastAsia"/>
          <w:szCs w:val="22"/>
        </w:rPr>
        <w:t>稳定性测试</w:t>
      </w:r>
      <w:bookmarkEnd w:id="227"/>
    </w:p>
    <w:p w:rsidR="0011618F" w:rsidRPr="00B60583" w:rsidRDefault="0011618F" w:rsidP="00F44D89">
      <w:pPr>
        <w:pStyle w:val="af7"/>
        <w:spacing w:line="240" w:lineRule="auto"/>
        <w:ind w:firstLineChars="200" w:firstLine="420"/>
        <w:rPr>
          <w:rFonts w:asciiTheme="minorEastAsia" w:eastAsiaTheme="minorEastAsia" w:hAnsiTheme="minorEastAsia"/>
          <w:sz w:val="21"/>
        </w:rPr>
      </w:pPr>
      <w:r w:rsidRPr="00B60583">
        <w:rPr>
          <w:rFonts w:asciiTheme="minorEastAsia" w:eastAsiaTheme="minorEastAsia" w:hAnsiTheme="minorEastAsia" w:hint="eastAsia"/>
          <w:sz w:val="21"/>
        </w:rPr>
        <w:t>匹配的稳定性定义：对同样的扰动，有效率高则说明稳定性高。</w:t>
      </w:r>
    </w:p>
    <w:p w:rsidR="000129A3" w:rsidRPr="00B60583" w:rsidRDefault="0011618F" w:rsidP="000129A3">
      <w:pPr>
        <w:pStyle w:val="af7"/>
        <w:spacing w:line="240" w:lineRule="auto"/>
        <w:ind w:firstLineChars="200" w:firstLine="420"/>
        <w:rPr>
          <w:rFonts w:asciiTheme="minorEastAsia" w:eastAsiaTheme="minorEastAsia" w:hAnsiTheme="minorEastAsia"/>
          <w:sz w:val="21"/>
        </w:rPr>
      </w:pPr>
      <w:r w:rsidRPr="00B60583">
        <w:rPr>
          <w:rFonts w:asciiTheme="minorEastAsia" w:eastAsiaTheme="minorEastAsia" w:hAnsiTheme="minorEastAsia" w:hint="eastAsia"/>
          <w:sz w:val="21"/>
        </w:rPr>
        <w:t>稳定性测试方法：</w:t>
      </w:r>
    </w:p>
    <w:p w:rsidR="007F504B" w:rsidRPr="00B60583" w:rsidRDefault="007F504B" w:rsidP="007F504B">
      <w:pPr>
        <w:pStyle w:val="af7"/>
        <w:spacing w:line="240" w:lineRule="auto"/>
        <w:ind w:firstLineChars="200" w:firstLine="420"/>
        <w:rPr>
          <w:rFonts w:asciiTheme="minorEastAsia" w:eastAsiaTheme="minorEastAsia" w:hAnsiTheme="minorEastAsia"/>
          <w:sz w:val="21"/>
        </w:rPr>
      </w:pPr>
      <w:r w:rsidRPr="00B60583">
        <w:rPr>
          <w:rFonts w:asciiTheme="minorEastAsia" w:eastAsiaTheme="minorEastAsia" w:hAnsiTheme="minorEastAsia" w:hint="eastAsia"/>
          <w:sz w:val="21"/>
        </w:rPr>
        <w:t>①</w:t>
      </w:r>
      <w:r>
        <w:rPr>
          <w:rFonts w:asciiTheme="minorEastAsia" w:eastAsiaTheme="minorEastAsia" w:hAnsiTheme="minorEastAsia" w:hint="eastAsia"/>
          <w:sz w:val="21"/>
        </w:rPr>
        <w:t xml:space="preserve"> </w:t>
      </w:r>
      <w:r w:rsidRPr="00B60583">
        <w:rPr>
          <w:rFonts w:asciiTheme="minorEastAsia" w:eastAsiaTheme="minorEastAsia" w:hAnsiTheme="minorEastAsia" w:hint="eastAsia"/>
          <w:sz w:val="21"/>
        </w:rPr>
        <w:t>从</w:t>
      </w:r>
      <w:r w:rsidRPr="00B60583">
        <w:rPr>
          <w:rFonts w:asciiTheme="minorEastAsia" w:eastAsiaTheme="minorEastAsia" w:hAnsiTheme="minorEastAsia"/>
          <w:sz w:val="21"/>
        </w:rPr>
        <w:t>200</w:t>
      </w:r>
      <w:r w:rsidRPr="00B60583">
        <w:rPr>
          <w:rFonts w:asciiTheme="minorEastAsia" w:eastAsiaTheme="minorEastAsia" w:hAnsiTheme="minorEastAsia" w:hint="eastAsia"/>
          <w:sz w:val="21"/>
        </w:rPr>
        <w:t>个案例中选择</w:t>
      </w:r>
      <w:r w:rsidRPr="00B60583">
        <w:rPr>
          <w:rFonts w:asciiTheme="minorEastAsia" w:eastAsiaTheme="minorEastAsia" w:hAnsiTheme="minorEastAsia"/>
          <w:sz w:val="21"/>
        </w:rPr>
        <w:t>5</w:t>
      </w:r>
      <w:r w:rsidRPr="00B60583">
        <w:rPr>
          <w:rFonts w:asciiTheme="minorEastAsia" w:eastAsiaTheme="minorEastAsia" w:hAnsiTheme="minorEastAsia" w:hint="eastAsia"/>
          <w:sz w:val="21"/>
        </w:rPr>
        <w:t>个案例。</w:t>
      </w:r>
    </w:p>
    <w:p w:rsidR="007F504B" w:rsidRPr="00B60583" w:rsidRDefault="007F504B" w:rsidP="007F504B">
      <w:pPr>
        <w:pStyle w:val="af7"/>
        <w:spacing w:line="240" w:lineRule="auto"/>
        <w:ind w:firstLineChars="200" w:firstLine="420"/>
        <w:rPr>
          <w:rFonts w:asciiTheme="minorEastAsia" w:eastAsiaTheme="minorEastAsia" w:hAnsiTheme="minorEastAsia"/>
          <w:sz w:val="21"/>
        </w:rPr>
      </w:pPr>
      <w:r w:rsidRPr="00B60583">
        <w:rPr>
          <w:rFonts w:asciiTheme="minorEastAsia" w:eastAsiaTheme="minorEastAsia" w:hAnsiTheme="minorEastAsia" w:hint="eastAsia"/>
          <w:sz w:val="21"/>
        </w:rPr>
        <w:t>② 每个案例给一定程度（</w:t>
      </w:r>
      <w:r w:rsidR="000A4A61">
        <w:rPr>
          <w:rFonts w:asciiTheme="minorEastAsia" w:eastAsiaTheme="minorEastAsia" w:hAnsiTheme="minorEastAsia"/>
          <w:sz w:val="21"/>
        </w:rPr>
        <w:t>1</w:t>
      </w:r>
      <w:r w:rsidRPr="00B60583">
        <w:rPr>
          <w:rFonts w:asciiTheme="minorEastAsia" w:eastAsiaTheme="minorEastAsia" w:hAnsiTheme="minorEastAsia" w:hint="eastAsia"/>
          <w:sz w:val="21"/>
        </w:rPr>
        <w:t>～</w:t>
      </w:r>
      <w:r w:rsidRPr="00B60583">
        <w:rPr>
          <w:rFonts w:asciiTheme="minorEastAsia" w:eastAsiaTheme="minorEastAsia" w:hAnsiTheme="minorEastAsia"/>
          <w:sz w:val="21"/>
        </w:rPr>
        <w:t>15%</w:t>
      </w:r>
      <w:r w:rsidRPr="00B60583">
        <w:rPr>
          <w:rFonts w:asciiTheme="minorEastAsia" w:eastAsiaTheme="minorEastAsia" w:hAnsiTheme="minorEastAsia" w:hint="eastAsia"/>
          <w:sz w:val="21"/>
        </w:rPr>
        <w:t>）的扰动，各生成</w:t>
      </w:r>
      <w:r w:rsidRPr="00B60583">
        <w:rPr>
          <w:rFonts w:asciiTheme="minorEastAsia" w:eastAsiaTheme="minorEastAsia" w:hAnsiTheme="minorEastAsia"/>
          <w:sz w:val="21"/>
        </w:rPr>
        <w:t>10</w:t>
      </w:r>
      <w:r w:rsidRPr="00B60583">
        <w:rPr>
          <w:rFonts w:asciiTheme="minorEastAsia" w:eastAsiaTheme="minorEastAsia" w:hAnsiTheme="minorEastAsia" w:hint="eastAsia"/>
          <w:sz w:val="21"/>
        </w:rPr>
        <w:t>个案例。</w:t>
      </w:r>
    </w:p>
    <w:p w:rsidR="007F504B" w:rsidRPr="00B60583" w:rsidRDefault="007F504B" w:rsidP="007F504B">
      <w:pPr>
        <w:pStyle w:val="af7"/>
        <w:spacing w:line="240" w:lineRule="auto"/>
        <w:ind w:firstLineChars="200" w:firstLine="420"/>
        <w:rPr>
          <w:rFonts w:asciiTheme="minorEastAsia" w:eastAsiaTheme="minorEastAsia" w:hAnsiTheme="minorEastAsia"/>
          <w:sz w:val="21"/>
        </w:rPr>
      </w:pPr>
      <w:r w:rsidRPr="00B60583">
        <w:rPr>
          <w:rFonts w:asciiTheme="minorEastAsia" w:eastAsiaTheme="minorEastAsia" w:hAnsiTheme="minorEastAsia" w:hint="eastAsia"/>
          <w:sz w:val="21"/>
        </w:rPr>
        <w:t>③ 统计不同扰动程度下的匹配结果。</w:t>
      </w:r>
    </w:p>
    <w:p w:rsidR="0011618F" w:rsidRDefault="0011618F" w:rsidP="0011618F">
      <w:pPr>
        <w:pStyle w:val="af7"/>
        <w:spacing w:line="240" w:lineRule="auto"/>
        <w:rPr>
          <w:rFonts w:asciiTheme="minorEastAsia" w:eastAsiaTheme="minorEastAsia" w:hAnsiTheme="minorEastAsia"/>
          <w:sz w:val="21"/>
        </w:rPr>
      </w:pPr>
      <w:r w:rsidRPr="00B60583">
        <w:rPr>
          <w:rFonts w:asciiTheme="minorEastAsia" w:eastAsiaTheme="minorEastAsia" w:hAnsiTheme="minorEastAsia" w:hint="eastAsia"/>
          <w:sz w:val="21"/>
        </w:rPr>
        <w:t>以5%扰动下优化前后匹配结果为例，结果汇总</w:t>
      </w:r>
      <w:r w:rsidR="00345DA8" w:rsidRPr="00B60583">
        <w:rPr>
          <w:rFonts w:asciiTheme="minorEastAsia" w:eastAsiaTheme="minorEastAsia" w:hAnsiTheme="minorEastAsia" w:hint="eastAsia"/>
          <w:sz w:val="21"/>
        </w:rPr>
        <w:t>见</w:t>
      </w:r>
      <w:r w:rsidRPr="00B60583">
        <w:rPr>
          <w:rFonts w:asciiTheme="minorEastAsia" w:eastAsiaTheme="minorEastAsia" w:hAnsiTheme="minorEastAsia" w:hint="eastAsia"/>
          <w:sz w:val="21"/>
        </w:rPr>
        <w:t>表</w:t>
      </w:r>
      <w:r w:rsidR="00F44D89" w:rsidRPr="00B60583">
        <w:rPr>
          <w:rFonts w:asciiTheme="minorEastAsia" w:eastAsiaTheme="minorEastAsia" w:hAnsiTheme="minorEastAsia" w:hint="eastAsia"/>
          <w:sz w:val="21"/>
        </w:rPr>
        <w:t>2-</w:t>
      </w:r>
      <w:r w:rsidR="00CA5D66">
        <w:rPr>
          <w:rFonts w:asciiTheme="minorEastAsia" w:eastAsiaTheme="minorEastAsia" w:hAnsiTheme="minorEastAsia"/>
          <w:sz w:val="21"/>
        </w:rPr>
        <w:t>20</w:t>
      </w:r>
      <w:r w:rsidR="00345DA8" w:rsidRPr="00B60583">
        <w:rPr>
          <w:rFonts w:asciiTheme="minorEastAsia" w:eastAsiaTheme="minorEastAsia" w:hAnsiTheme="minorEastAsia" w:hint="eastAsia"/>
          <w:sz w:val="21"/>
        </w:rPr>
        <w:t>。</w:t>
      </w:r>
    </w:p>
    <w:p w:rsidR="0011618F" w:rsidRPr="006E78B3" w:rsidRDefault="0011618F" w:rsidP="006E78B3">
      <w:pPr>
        <w:pStyle w:val="aa"/>
        <w:jc w:val="center"/>
        <w:rPr>
          <w:rFonts w:ascii="黑体" w:eastAsia="黑体" w:hAnsi="黑体" w:cs="Times New Roman"/>
          <w:sz w:val="18"/>
          <w:szCs w:val="18"/>
        </w:rPr>
      </w:pPr>
      <w:bookmarkStart w:id="228" w:name="_Toc452059739"/>
      <w:r w:rsidRPr="006E78B3">
        <w:rPr>
          <w:rFonts w:ascii="黑体" w:eastAsia="黑体" w:hAnsi="黑体" w:cs="Times New Roman" w:hint="eastAsia"/>
          <w:sz w:val="18"/>
          <w:szCs w:val="18"/>
        </w:rPr>
        <w:t>表</w:t>
      </w:r>
      <w:r w:rsidR="00F44D89" w:rsidRPr="006E78B3">
        <w:rPr>
          <w:rFonts w:ascii="黑体" w:eastAsia="黑体" w:hAnsi="黑体" w:cs="Times New Roman" w:hint="eastAsia"/>
          <w:sz w:val="18"/>
          <w:szCs w:val="18"/>
        </w:rPr>
        <w:t>2-2</w:t>
      </w:r>
      <w:r w:rsidR="00CA5D66" w:rsidRPr="006E78B3">
        <w:rPr>
          <w:rFonts w:ascii="黑体" w:eastAsia="黑体" w:hAnsi="黑体" w:cs="Times New Roman" w:hint="eastAsia"/>
          <w:sz w:val="18"/>
          <w:szCs w:val="18"/>
        </w:rPr>
        <w:t>0</w:t>
      </w:r>
      <w:r w:rsidR="002F0C57">
        <w:rPr>
          <w:rFonts w:ascii="黑体" w:eastAsia="黑体" w:hAnsi="黑体" w:cs="Times New Roman" w:hint="eastAsia"/>
          <w:sz w:val="18"/>
          <w:szCs w:val="18"/>
        </w:rPr>
        <w:t xml:space="preserve">  </w:t>
      </w:r>
      <w:r w:rsidRPr="006E78B3">
        <w:rPr>
          <w:rFonts w:ascii="黑体" w:eastAsia="黑体" w:hAnsi="黑体" w:cs="Times New Roman" w:hint="eastAsia"/>
          <w:sz w:val="18"/>
          <w:szCs w:val="18"/>
        </w:rPr>
        <w:t>正态分布系列优化前后</w:t>
      </w:r>
      <w:r w:rsidRPr="006E78B3">
        <w:rPr>
          <w:rFonts w:ascii="黑体" w:eastAsia="黑体" w:hAnsi="黑体" w:cs="Times New Roman"/>
          <w:sz w:val="18"/>
          <w:szCs w:val="18"/>
        </w:rPr>
        <w:t>5</w:t>
      </w:r>
      <w:r w:rsidRPr="006E78B3">
        <w:rPr>
          <w:rFonts w:ascii="黑体" w:eastAsia="黑体" w:hAnsi="黑体" w:cs="Times New Roman" w:hint="eastAsia"/>
          <w:sz w:val="18"/>
          <w:szCs w:val="18"/>
        </w:rPr>
        <w:t>%扰动匹配结果比较</w:t>
      </w:r>
      <w:bookmarkEnd w:id="228"/>
    </w:p>
    <w:tbl>
      <w:tblPr>
        <w:tblStyle w:val="aff"/>
        <w:tblW w:w="8755" w:type="dxa"/>
        <w:tblLayout w:type="fixed"/>
        <w:tblLook w:val="04A0"/>
      </w:tblPr>
      <w:tblGrid>
        <w:gridCol w:w="1384"/>
        <w:gridCol w:w="956"/>
        <w:gridCol w:w="957"/>
        <w:gridCol w:w="957"/>
        <w:gridCol w:w="957"/>
        <w:gridCol w:w="993"/>
        <w:gridCol w:w="1275"/>
        <w:gridCol w:w="1276"/>
      </w:tblGrid>
      <w:tr w:rsidR="00CA5D66" w:rsidRPr="00CA5D66" w:rsidTr="00CA5D66">
        <w:trPr>
          <w:cnfStyle w:val="100000000000"/>
        </w:trPr>
        <w:tc>
          <w:tcPr>
            <w:tcW w:w="1384" w:type="dxa"/>
          </w:tcPr>
          <w:p w:rsidR="0011618F" w:rsidRPr="00CA5D66" w:rsidRDefault="0011618F" w:rsidP="00345DA8">
            <w:pPr>
              <w:spacing w:line="240" w:lineRule="exact"/>
              <w:rPr>
                <w:rFonts w:asciiTheme="minorEastAsia" w:eastAsiaTheme="minorEastAsia" w:hAnsiTheme="minorEastAsia"/>
                <w:sz w:val="18"/>
                <w:szCs w:val="18"/>
              </w:rPr>
            </w:pPr>
          </w:p>
        </w:tc>
        <w:tc>
          <w:tcPr>
            <w:tcW w:w="956" w:type="dxa"/>
          </w:tcPr>
          <w:p w:rsidR="0011618F" w:rsidRPr="00CA5D66" w:rsidRDefault="0011618F" w:rsidP="00345DA8">
            <w:pPr>
              <w:spacing w:line="240" w:lineRule="exact"/>
              <w:rPr>
                <w:rFonts w:asciiTheme="minorEastAsia" w:eastAsiaTheme="minorEastAsia" w:hAnsiTheme="minorEastAsia"/>
                <w:sz w:val="18"/>
                <w:szCs w:val="18"/>
              </w:rPr>
            </w:pPr>
            <w:r w:rsidRPr="00CA5D66">
              <w:rPr>
                <w:rFonts w:asciiTheme="minorEastAsia" w:eastAsiaTheme="minorEastAsia" w:hAnsiTheme="minorEastAsia"/>
                <w:sz w:val="18"/>
                <w:szCs w:val="18"/>
              </w:rPr>
              <w:t>ER(%)</w:t>
            </w:r>
          </w:p>
        </w:tc>
        <w:tc>
          <w:tcPr>
            <w:tcW w:w="957" w:type="dxa"/>
          </w:tcPr>
          <w:p w:rsidR="0011618F" w:rsidRPr="00CA5D66" w:rsidRDefault="0011618F" w:rsidP="00345DA8">
            <w:pPr>
              <w:spacing w:line="240" w:lineRule="exact"/>
              <w:rPr>
                <w:rFonts w:asciiTheme="minorEastAsia" w:eastAsiaTheme="minorEastAsia" w:hAnsiTheme="minorEastAsia"/>
                <w:sz w:val="18"/>
                <w:szCs w:val="18"/>
              </w:rPr>
            </w:pPr>
            <w:r w:rsidRPr="00CA5D66">
              <w:rPr>
                <w:rFonts w:asciiTheme="minorEastAsia" w:eastAsiaTheme="minorEastAsia" w:hAnsiTheme="minorEastAsia"/>
                <w:sz w:val="18"/>
                <w:szCs w:val="18"/>
              </w:rPr>
              <w:t>MR(%)</w:t>
            </w:r>
          </w:p>
        </w:tc>
        <w:tc>
          <w:tcPr>
            <w:tcW w:w="957" w:type="dxa"/>
          </w:tcPr>
          <w:p w:rsidR="0011618F" w:rsidRPr="00CA5D66" w:rsidRDefault="0011618F" w:rsidP="00345DA8">
            <w:pPr>
              <w:spacing w:line="240" w:lineRule="exact"/>
              <w:rPr>
                <w:rFonts w:asciiTheme="minorEastAsia" w:eastAsiaTheme="minorEastAsia" w:hAnsiTheme="minorEastAsia"/>
                <w:sz w:val="18"/>
                <w:szCs w:val="18"/>
              </w:rPr>
            </w:pPr>
            <w:r w:rsidRPr="00CA5D66">
              <w:rPr>
                <w:rFonts w:asciiTheme="minorEastAsia" w:eastAsiaTheme="minorEastAsia" w:hAnsiTheme="minorEastAsia"/>
                <w:sz w:val="18"/>
                <w:szCs w:val="18"/>
              </w:rPr>
              <w:t>IR(%)</w:t>
            </w:r>
          </w:p>
        </w:tc>
        <w:tc>
          <w:tcPr>
            <w:tcW w:w="957" w:type="dxa"/>
          </w:tcPr>
          <w:p w:rsidR="0011618F" w:rsidRPr="00CA5D66" w:rsidRDefault="0011618F" w:rsidP="00345DA8">
            <w:pPr>
              <w:spacing w:line="240" w:lineRule="exact"/>
              <w:rPr>
                <w:rFonts w:asciiTheme="minorEastAsia" w:eastAsiaTheme="minorEastAsia" w:hAnsiTheme="minorEastAsia"/>
                <w:sz w:val="18"/>
                <w:szCs w:val="18"/>
              </w:rPr>
            </w:pPr>
            <w:r w:rsidRPr="00CA5D66">
              <w:rPr>
                <w:rFonts w:asciiTheme="minorEastAsia" w:eastAsiaTheme="minorEastAsia" w:hAnsiTheme="minorEastAsia"/>
                <w:sz w:val="18"/>
                <w:szCs w:val="18"/>
              </w:rPr>
              <w:t>FR(%)</w:t>
            </w:r>
          </w:p>
        </w:tc>
        <w:tc>
          <w:tcPr>
            <w:tcW w:w="993" w:type="dxa"/>
          </w:tcPr>
          <w:p w:rsidR="0011618F" w:rsidRPr="00CA5D66" w:rsidRDefault="0011618F" w:rsidP="00345DA8">
            <w:pPr>
              <w:spacing w:line="240" w:lineRule="exact"/>
              <w:rPr>
                <w:rFonts w:asciiTheme="minorEastAsia" w:eastAsiaTheme="minorEastAsia" w:hAnsiTheme="minorEastAsia"/>
                <w:sz w:val="18"/>
                <w:szCs w:val="18"/>
              </w:rPr>
            </w:pPr>
            <w:r w:rsidRPr="00CA5D66">
              <w:rPr>
                <w:rFonts w:asciiTheme="minorEastAsia" w:eastAsiaTheme="minorEastAsia" w:hAnsiTheme="minorEastAsia"/>
                <w:sz w:val="18"/>
                <w:szCs w:val="18"/>
              </w:rPr>
              <w:t>ADOM</w:t>
            </w:r>
          </w:p>
        </w:tc>
        <w:tc>
          <w:tcPr>
            <w:tcW w:w="1275" w:type="dxa"/>
          </w:tcPr>
          <w:p w:rsidR="0011618F" w:rsidRPr="00CA5D66" w:rsidRDefault="0011618F" w:rsidP="00345DA8">
            <w:pPr>
              <w:spacing w:line="240" w:lineRule="exact"/>
              <w:rPr>
                <w:rFonts w:asciiTheme="minorEastAsia" w:eastAsiaTheme="minorEastAsia" w:hAnsiTheme="minorEastAsia"/>
                <w:sz w:val="18"/>
                <w:szCs w:val="18"/>
              </w:rPr>
            </w:pPr>
            <w:r w:rsidRPr="00CA5D66">
              <w:rPr>
                <w:rFonts w:asciiTheme="minorEastAsia" w:eastAsiaTheme="minorEastAsia" w:hAnsiTheme="minorEastAsia"/>
                <w:sz w:val="18"/>
                <w:szCs w:val="18"/>
              </w:rPr>
              <w:t>MinDOM</w:t>
            </w:r>
          </w:p>
        </w:tc>
        <w:tc>
          <w:tcPr>
            <w:tcW w:w="1276" w:type="dxa"/>
          </w:tcPr>
          <w:p w:rsidR="0011618F" w:rsidRPr="00CA5D66" w:rsidRDefault="0011618F" w:rsidP="00345DA8">
            <w:pPr>
              <w:spacing w:line="240" w:lineRule="exact"/>
              <w:rPr>
                <w:rFonts w:asciiTheme="minorEastAsia" w:eastAsiaTheme="minorEastAsia" w:hAnsiTheme="minorEastAsia"/>
                <w:sz w:val="18"/>
                <w:szCs w:val="18"/>
              </w:rPr>
            </w:pPr>
            <w:r w:rsidRPr="00CA5D66">
              <w:rPr>
                <w:rFonts w:asciiTheme="minorEastAsia" w:eastAsiaTheme="minorEastAsia" w:hAnsiTheme="minorEastAsia"/>
                <w:sz w:val="18"/>
                <w:szCs w:val="18"/>
              </w:rPr>
              <w:t>MaxDOM</w:t>
            </w:r>
          </w:p>
        </w:tc>
      </w:tr>
      <w:tr w:rsidR="00CA5D66" w:rsidRPr="00CA5D66" w:rsidTr="00CA5D66">
        <w:tc>
          <w:tcPr>
            <w:tcW w:w="1384" w:type="dxa"/>
          </w:tcPr>
          <w:p w:rsidR="0011618F" w:rsidRPr="00CA5D66" w:rsidRDefault="0011618F" w:rsidP="00AF0070">
            <w:pPr>
              <w:spacing w:line="240" w:lineRule="exact"/>
              <w:ind w:rightChars="-118" w:right="-248" w:firstLineChars="100" w:firstLine="180"/>
              <w:jc w:val="both"/>
              <w:rPr>
                <w:rFonts w:asciiTheme="minorEastAsia" w:eastAsiaTheme="minorEastAsia" w:hAnsiTheme="minorEastAsia"/>
                <w:sz w:val="18"/>
                <w:szCs w:val="18"/>
              </w:rPr>
            </w:pPr>
            <w:r w:rsidRPr="00CA5D66">
              <w:rPr>
                <w:rFonts w:asciiTheme="minorEastAsia" w:eastAsiaTheme="minorEastAsia" w:hAnsiTheme="minorEastAsia" w:hint="eastAsia"/>
                <w:sz w:val="18"/>
                <w:szCs w:val="18"/>
              </w:rPr>
              <w:t>未优化结果</w:t>
            </w:r>
          </w:p>
        </w:tc>
        <w:tc>
          <w:tcPr>
            <w:tcW w:w="956" w:type="dxa"/>
          </w:tcPr>
          <w:p w:rsidR="0011618F" w:rsidRPr="00CA5D66" w:rsidRDefault="0011618F" w:rsidP="00345DA8">
            <w:pPr>
              <w:spacing w:line="240" w:lineRule="exact"/>
              <w:rPr>
                <w:rFonts w:asciiTheme="minorEastAsia" w:eastAsiaTheme="minorEastAsia" w:hAnsiTheme="minorEastAsia"/>
                <w:sz w:val="18"/>
                <w:szCs w:val="18"/>
              </w:rPr>
            </w:pPr>
            <w:r w:rsidRPr="00CA5D66">
              <w:rPr>
                <w:rFonts w:asciiTheme="minorEastAsia" w:eastAsiaTheme="minorEastAsia" w:hAnsiTheme="minorEastAsia"/>
                <w:sz w:val="18"/>
                <w:szCs w:val="18"/>
              </w:rPr>
              <w:t>52</w:t>
            </w:r>
          </w:p>
        </w:tc>
        <w:tc>
          <w:tcPr>
            <w:tcW w:w="957" w:type="dxa"/>
          </w:tcPr>
          <w:p w:rsidR="0011618F" w:rsidRPr="00CA5D66" w:rsidRDefault="0011618F" w:rsidP="00345DA8">
            <w:pPr>
              <w:spacing w:line="240" w:lineRule="exact"/>
              <w:rPr>
                <w:rFonts w:asciiTheme="minorEastAsia" w:eastAsiaTheme="minorEastAsia" w:hAnsiTheme="minorEastAsia"/>
                <w:sz w:val="18"/>
                <w:szCs w:val="18"/>
              </w:rPr>
            </w:pPr>
            <w:r w:rsidRPr="00CA5D66">
              <w:rPr>
                <w:rFonts w:asciiTheme="minorEastAsia" w:eastAsiaTheme="minorEastAsia" w:hAnsiTheme="minorEastAsia"/>
                <w:sz w:val="18"/>
                <w:szCs w:val="18"/>
              </w:rPr>
              <w:t>6</w:t>
            </w:r>
          </w:p>
        </w:tc>
        <w:tc>
          <w:tcPr>
            <w:tcW w:w="957" w:type="dxa"/>
          </w:tcPr>
          <w:p w:rsidR="0011618F" w:rsidRPr="00CA5D66" w:rsidRDefault="0011618F" w:rsidP="00345DA8">
            <w:pPr>
              <w:spacing w:line="240" w:lineRule="exact"/>
              <w:rPr>
                <w:rFonts w:asciiTheme="minorEastAsia" w:eastAsiaTheme="minorEastAsia" w:hAnsiTheme="minorEastAsia"/>
                <w:sz w:val="18"/>
                <w:szCs w:val="18"/>
              </w:rPr>
            </w:pPr>
            <w:r w:rsidRPr="00CA5D66">
              <w:rPr>
                <w:rFonts w:asciiTheme="minorEastAsia" w:eastAsiaTheme="minorEastAsia" w:hAnsiTheme="minorEastAsia"/>
                <w:sz w:val="18"/>
                <w:szCs w:val="18"/>
              </w:rPr>
              <w:t>14</w:t>
            </w:r>
          </w:p>
        </w:tc>
        <w:tc>
          <w:tcPr>
            <w:tcW w:w="957" w:type="dxa"/>
          </w:tcPr>
          <w:p w:rsidR="0011618F" w:rsidRPr="00CA5D66" w:rsidRDefault="0011618F" w:rsidP="00345DA8">
            <w:pPr>
              <w:spacing w:line="240" w:lineRule="exact"/>
              <w:rPr>
                <w:rFonts w:asciiTheme="minorEastAsia" w:eastAsiaTheme="minorEastAsia" w:hAnsiTheme="minorEastAsia"/>
                <w:sz w:val="18"/>
                <w:szCs w:val="18"/>
              </w:rPr>
            </w:pPr>
            <w:r w:rsidRPr="00CA5D66">
              <w:rPr>
                <w:rFonts w:asciiTheme="minorEastAsia" w:eastAsiaTheme="minorEastAsia" w:hAnsiTheme="minorEastAsia"/>
                <w:sz w:val="18"/>
                <w:szCs w:val="18"/>
              </w:rPr>
              <w:t>34</w:t>
            </w:r>
          </w:p>
        </w:tc>
        <w:tc>
          <w:tcPr>
            <w:tcW w:w="993" w:type="dxa"/>
          </w:tcPr>
          <w:p w:rsidR="0011618F" w:rsidRPr="00CA5D66" w:rsidRDefault="0011618F" w:rsidP="00345DA8">
            <w:pPr>
              <w:spacing w:line="240" w:lineRule="exact"/>
              <w:rPr>
                <w:rFonts w:asciiTheme="minorEastAsia" w:eastAsiaTheme="minorEastAsia" w:hAnsiTheme="minorEastAsia"/>
                <w:sz w:val="18"/>
                <w:szCs w:val="18"/>
              </w:rPr>
            </w:pPr>
            <w:r w:rsidRPr="00CA5D66">
              <w:rPr>
                <w:rFonts w:asciiTheme="minorEastAsia" w:eastAsiaTheme="minorEastAsia" w:hAnsiTheme="minorEastAsia"/>
                <w:sz w:val="18"/>
                <w:szCs w:val="18"/>
              </w:rPr>
              <w:t>0.9252</w:t>
            </w:r>
          </w:p>
        </w:tc>
        <w:tc>
          <w:tcPr>
            <w:tcW w:w="1275" w:type="dxa"/>
          </w:tcPr>
          <w:p w:rsidR="0011618F" w:rsidRPr="00CA5D66" w:rsidRDefault="0011618F" w:rsidP="00345DA8">
            <w:pPr>
              <w:spacing w:line="240" w:lineRule="exact"/>
              <w:rPr>
                <w:rFonts w:asciiTheme="minorEastAsia" w:eastAsiaTheme="minorEastAsia" w:hAnsiTheme="minorEastAsia"/>
                <w:sz w:val="18"/>
                <w:szCs w:val="18"/>
              </w:rPr>
            </w:pPr>
            <w:r w:rsidRPr="00CA5D66">
              <w:rPr>
                <w:rFonts w:asciiTheme="minorEastAsia" w:eastAsiaTheme="minorEastAsia" w:hAnsiTheme="minorEastAsia"/>
                <w:sz w:val="18"/>
                <w:szCs w:val="18"/>
              </w:rPr>
              <w:t>0.9006</w:t>
            </w:r>
          </w:p>
        </w:tc>
        <w:tc>
          <w:tcPr>
            <w:tcW w:w="1276" w:type="dxa"/>
          </w:tcPr>
          <w:p w:rsidR="0011618F" w:rsidRPr="00CA5D66" w:rsidRDefault="0011618F" w:rsidP="00345DA8">
            <w:pPr>
              <w:spacing w:line="240" w:lineRule="exact"/>
              <w:rPr>
                <w:rFonts w:asciiTheme="minorEastAsia" w:eastAsiaTheme="minorEastAsia" w:hAnsiTheme="minorEastAsia"/>
                <w:sz w:val="18"/>
                <w:szCs w:val="18"/>
              </w:rPr>
            </w:pPr>
            <w:r w:rsidRPr="00CA5D66">
              <w:rPr>
                <w:rFonts w:asciiTheme="minorEastAsia" w:eastAsiaTheme="minorEastAsia" w:hAnsiTheme="minorEastAsia"/>
                <w:sz w:val="18"/>
                <w:szCs w:val="18"/>
              </w:rPr>
              <w:t>0.9653</w:t>
            </w:r>
          </w:p>
        </w:tc>
      </w:tr>
      <w:tr w:rsidR="00CA5D66" w:rsidRPr="00CA5D66" w:rsidTr="00CA5D66">
        <w:tc>
          <w:tcPr>
            <w:tcW w:w="1384" w:type="dxa"/>
          </w:tcPr>
          <w:p w:rsidR="0011618F" w:rsidRPr="00CA5D66" w:rsidRDefault="0011618F" w:rsidP="00345DA8">
            <w:pPr>
              <w:spacing w:line="240" w:lineRule="exact"/>
              <w:rPr>
                <w:rFonts w:asciiTheme="minorEastAsia" w:eastAsiaTheme="minorEastAsia" w:hAnsiTheme="minorEastAsia"/>
                <w:sz w:val="18"/>
                <w:szCs w:val="18"/>
              </w:rPr>
            </w:pPr>
            <w:r w:rsidRPr="00CA5D66">
              <w:rPr>
                <w:rFonts w:asciiTheme="minorEastAsia" w:eastAsiaTheme="minorEastAsia" w:hAnsiTheme="minorEastAsia" w:hint="eastAsia"/>
                <w:sz w:val="18"/>
                <w:szCs w:val="18"/>
              </w:rPr>
              <w:t>已优化结果</w:t>
            </w:r>
          </w:p>
        </w:tc>
        <w:tc>
          <w:tcPr>
            <w:tcW w:w="956" w:type="dxa"/>
          </w:tcPr>
          <w:p w:rsidR="0011618F" w:rsidRPr="00CA5D66" w:rsidRDefault="0011618F" w:rsidP="00345DA8">
            <w:pPr>
              <w:spacing w:line="240" w:lineRule="exact"/>
              <w:rPr>
                <w:rFonts w:asciiTheme="minorEastAsia" w:eastAsiaTheme="minorEastAsia" w:hAnsiTheme="minorEastAsia"/>
                <w:sz w:val="18"/>
                <w:szCs w:val="18"/>
              </w:rPr>
            </w:pPr>
            <w:r w:rsidRPr="00CA5D66">
              <w:rPr>
                <w:rFonts w:asciiTheme="minorEastAsia" w:eastAsiaTheme="minorEastAsia" w:hAnsiTheme="minorEastAsia"/>
                <w:sz w:val="18"/>
                <w:szCs w:val="18"/>
              </w:rPr>
              <w:t>100</w:t>
            </w:r>
          </w:p>
        </w:tc>
        <w:tc>
          <w:tcPr>
            <w:tcW w:w="957" w:type="dxa"/>
          </w:tcPr>
          <w:p w:rsidR="0011618F" w:rsidRPr="00CA5D66" w:rsidRDefault="0011618F" w:rsidP="00345DA8">
            <w:pPr>
              <w:spacing w:line="240" w:lineRule="exact"/>
              <w:rPr>
                <w:rFonts w:asciiTheme="minorEastAsia" w:eastAsiaTheme="minorEastAsia" w:hAnsiTheme="minorEastAsia"/>
                <w:sz w:val="18"/>
                <w:szCs w:val="18"/>
              </w:rPr>
            </w:pPr>
            <w:r w:rsidRPr="00CA5D66">
              <w:rPr>
                <w:rFonts w:asciiTheme="minorEastAsia" w:eastAsiaTheme="minorEastAsia" w:hAnsiTheme="minorEastAsia"/>
                <w:sz w:val="18"/>
                <w:szCs w:val="18"/>
              </w:rPr>
              <w:t>4</w:t>
            </w:r>
          </w:p>
        </w:tc>
        <w:tc>
          <w:tcPr>
            <w:tcW w:w="957" w:type="dxa"/>
          </w:tcPr>
          <w:p w:rsidR="0011618F" w:rsidRPr="00CA5D66" w:rsidRDefault="0011618F" w:rsidP="00345DA8">
            <w:pPr>
              <w:spacing w:line="240" w:lineRule="exact"/>
              <w:rPr>
                <w:rFonts w:asciiTheme="minorEastAsia" w:eastAsiaTheme="minorEastAsia" w:hAnsiTheme="minorEastAsia"/>
                <w:sz w:val="18"/>
                <w:szCs w:val="18"/>
              </w:rPr>
            </w:pPr>
            <w:r w:rsidRPr="00CA5D66">
              <w:rPr>
                <w:rFonts w:asciiTheme="minorEastAsia" w:eastAsiaTheme="minorEastAsia" w:hAnsiTheme="minorEastAsia"/>
                <w:sz w:val="18"/>
                <w:szCs w:val="18"/>
              </w:rPr>
              <w:t>0</w:t>
            </w:r>
          </w:p>
        </w:tc>
        <w:tc>
          <w:tcPr>
            <w:tcW w:w="957" w:type="dxa"/>
          </w:tcPr>
          <w:p w:rsidR="0011618F" w:rsidRPr="00CA5D66" w:rsidRDefault="0011618F" w:rsidP="00345DA8">
            <w:pPr>
              <w:spacing w:line="240" w:lineRule="exact"/>
              <w:rPr>
                <w:rFonts w:asciiTheme="minorEastAsia" w:eastAsiaTheme="minorEastAsia" w:hAnsiTheme="minorEastAsia"/>
                <w:sz w:val="18"/>
                <w:szCs w:val="18"/>
              </w:rPr>
            </w:pPr>
            <w:r w:rsidRPr="00CA5D66">
              <w:rPr>
                <w:rFonts w:asciiTheme="minorEastAsia" w:eastAsiaTheme="minorEastAsia" w:hAnsiTheme="minorEastAsia"/>
                <w:sz w:val="18"/>
                <w:szCs w:val="18"/>
              </w:rPr>
              <w:t>0</w:t>
            </w:r>
          </w:p>
        </w:tc>
        <w:tc>
          <w:tcPr>
            <w:tcW w:w="993" w:type="dxa"/>
          </w:tcPr>
          <w:p w:rsidR="0011618F" w:rsidRPr="00CA5D66" w:rsidRDefault="0011618F" w:rsidP="00345DA8">
            <w:pPr>
              <w:spacing w:line="240" w:lineRule="exact"/>
              <w:rPr>
                <w:rFonts w:asciiTheme="minorEastAsia" w:eastAsiaTheme="minorEastAsia" w:hAnsiTheme="minorEastAsia"/>
                <w:sz w:val="18"/>
                <w:szCs w:val="18"/>
              </w:rPr>
            </w:pPr>
            <w:r w:rsidRPr="00CA5D66">
              <w:rPr>
                <w:rFonts w:asciiTheme="minorEastAsia" w:eastAsiaTheme="minorEastAsia" w:hAnsiTheme="minorEastAsia"/>
                <w:sz w:val="18"/>
                <w:szCs w:val="18"/>
              </w:rPr>
              <w:t>0.9664</w:t>
            </w:r>
          </w:p>
        </w:tc>
        <w:tc>
          <w:tcPr>
            <w:tcW w:w="1275" w:type="dxa"/>
          </w:tcPr>
          <w:p w:rsidR="0011618F" w:rsidRPr="00CA5D66" w:rsidRDefault="0011618F" w:rsidP="00345DA8">
            <w:pPr>
              <w:spacing w:line="240" w:lineRule="exact"/>
              <w:rPr>
                <w:rFonts w:asciiTheme="minorEastAsia" w:eastAsiaTheme="minorEastAsia" w:hAnsiTheme="minorEastAsia"/>
                <w:sz w:val="18"/>
                <w:szCs w:val="18"/>
              </w:rPr>
            </w:pPr>
            <w:r w:rsidRPr="00CA5D66">
              <w:rPr>
                <w:rFonts w:asciiTheme="minorEastAsia" w:eastAsiaTheme="minorEastAsia" w:hAnsiTheme="minorEastAsia"/>
                <w:sz w:val="18"/>
                <w:szCs w:val="18"/>
              </w:rPr>
              <w:t>0.9022</w:t>
            </w:r>
          </w:p>
        </w:tc>
        <w:tc>
          <w:tcPr>
            <w:tcW w:w="1276" w:type="dxa"/>
          </w:tcPr>
          <w:p w:rsidR="0011618F" w:rsidRPr="00CA5D66" w:rsidRDefault="0011618F" w:rsidP="00345DA8">
            <w:pPr>
              <w:spacing w:line="240" w:lineRule="exact"/>
              <w:rPr>
                <w:rFonts w:asciiTheme="minorEastAsia" w:eastAsiaTheme="minorEastAsia" w:hAnsiTheme="minorEastAsia"/>
                <w:sz w:val="18"/>
                <w:szCs w:val="18"/>
              </w:rPr>
            </w:pPr>
            <w:r w:rsidRPr="00CA5D66">
              <w:rPr>
                <w:rFonts w:asciiTheme="minorEastAsia" w:eastAsiaTheme="minorEastAsia" w:hAnsiTheme="minorEastAsia"/>
                <w:sz w:val="18"/>
                <w:szCs w:val="18"/>
              </w:rPr>
              <w:t>0.9918</w:t>
            </w:r>
          </w:p>
        </w:tc>
      </w:tr>
    </w:tbl>
    <w:p w:rsidR="0011618F" w:rsidRPr="00CA5D66" w:rsidRDefault="0011618F" w:rsidP="0011618F">
      <w:pPr>
        <w:pStyle w:val="af7"/>
        <w:spacing w:line="240" w:lineRule="auto"/>
        <w:rPr>
          <w:rFonts w:asciiTheme="minorEastAsia" w:eastAsiaTheme="minorEastAsia" w:hAnsiTheme="minorEastAsia"/>
          <w:sz w:val="21"/>
        </w:rPr>
      </w:pPr>
      <w:r w:rsidRPr="00CA5D66">
        <w:rPr>
          <w:rFonts w:asciiTheme="minorEastAsia" w:eastAsiaTheme="minorEastAsia" w:hAnsiTheme="minorEastAsia" w:hint="eastAsia"/>
          <w:sz w:val="21"/>
        </w:rPr>
        <w:t>从表中数据可知，优化后的参数大大提高了匹配的稳定性。</w:t>
      </w:r>
    </w:p>
    <w:p w:rsidR="0011618F" w:rsidRPr="00CA5D66" w:rsidRDefault="0011618F" w:rsidP="0011618F">
      <w:pPr>
        <w:pStyle w:val="af7"/>
        <w:spacing w:line="240" w:lineRule="auto"/>
        <w:rPr>
          <w:rFonts w:asciiTheme="minorEastAsia" w:eastAsiaTheme="minorEastAsia" w:hAnsiTheme="minorEastAsia"/>
          <w:sz w:val="21"/>
        </w:rPr>
      </w:pPr>
      <w:r w:rsidRPr="00CA5D66">
        <w:rPr>
          <w:rFonts w:asciiTheme="minorEastAsia" w:eastAsiaTheme="minorEastAsia" w:hAnsiTheme="minorEastAsia" w:hint="eastAsia"/>
          <w:sz w:val="21"/>
        </w:rPr>
        <w:t>15组扰动测试结果汇总于表</w:t>
      </w:r>
      <w:r w:rsidR="00F44D89" w:rsidRPr="00CA5D66">
        <w:rPr>
          <w:rFonts w:asciiTheme="minorEastAsia" w:eastAsiaTheme="minorEastAsia" w:hAnsiTheme="minorEastAsia" w:hint="eastAsia"/>
          <w:sz w:val="21"/>
        </w:rPr>
        <w:t>2-2</w:t>
      </w:r>
      <w:r w:rsidR="00CA5D66" w:rsidRPr="00CA5D66">
        <w:rPr>
          <w:rFonts w:asciiTheme="minorEastAsia" w:eastAsiaTheme="minorEastAsia" w:hAnsiTheme="minorEastAsia"/>
          <w:sz w:val="21"/>
        </w:rPr>
        <w:t>1</w:t>
      </w:r>
      <w:r w:rsidRPr="00CA5D66">
        <w:rPr>
          <w:rFonts w:asciiTheme="minorEastAsia" w:eastAsiaTheme="minorEastAsia" w:hAnsiTheme="minorEastAsia" w:hint="eastAsia"/>
          <w:sz w:val="21"/>
        </w:rPr>
        <w:t>，从计算结果可以看到，正态分布对</w:t>
      </w:r>
      <w:r w:rsidRPr="00CA5D66">
        <w:rPr>
          <w:rFonts w:asciiTheme="minorEastAsia" w:eastAsiaTheme="minorEastAsia" w:hAnsiTheme="minorEastAsia"/>
          <w:sz w:val="21"/>
        </w:rPr>
        <w:t>9</w:t>
      </w:r>
      <w:r w:rsidRPr="00CA5D66">
        <w:rPr>
          <w:rFonts w:asciiTheme="minorEastAsia" w:eastAsiaTheme="minorEastAsia" w:hAnsiTheme="minorEastAsia" w:hint="eastAsia"/>
          <w:sz w:val="21"/>
        </w:rPr>
        <w:t>%的扰动还能保持100%的有效率，只是会出现一些多选率，即对案例库中的案例的区分度不是那么高，亦即对母案例的忠实度不高。这里定义稳定数的概念，即匹配方法能保持100%有效率的最大扰动幅度。从而，正态分布的稳定数为9%。</w:t>
      </w:r>
    </w:p>
    <w:p w:rsidR="0011618F" w:rsidRPr="006E78B3" w:rsidRDefault="0011618F" w:rsidP="006E78B3">
      <w:pPr>
        <w:pStyle w:val="aa"/>
        <w:jc w:val="center"/>
        <w:rPr>
          <w:rFonts w:ascii="黑体" w:eastAsia="黑体" w:hAnsi="黑体" w:cs="Times New Roman"/>
          <w:sz w:val="18"/>
          <w:szCs w:val="18"/>
        </w:rPr>
      </w:pPr>
      <w:bookmarkStart w:id="229" w:name="_Toc452059740"/>
      <w:r w:rsidRPr="006E78B3">
        <w:rPr>
          <w:rFonts w:ascii="黑体" w:eastAsia="黑体" w:hAnsi="黑体" w:cs="Times New Roman" w:hint="eastAsia"/>
          <w:sz w:val="18"/>
          <w:szCs w:val="18"/>
        </w:rPr>
        <w:t>表</w:t>
      </w:r>
      <w:r w:rsidR="00F44D89" w:rsidRPr="006E78B3">
        <w:rPr>
          <w:rFonts w:ascii="黑体" w:eastAsia="黑体" w:hAnsi="黑体" w:cs="Times New Roman" w:hint="eastAsia"/>
          <w:sz w:val="18"/>
          <w:szCs w:val="18"/>
        </w:rPr>
        <w:t>2-2</w:t>
      </w:r>
      <w:r w:rsidR="00CA5D66" w:rsidRPr="006E78B3">
        <w:rPr>
          <w:rFonts w:ascii="黑体" w:eastAsia="黑体" w:hAnsi="黑体" w:cs="Times New Roman"/>
          <w:sz w:val="18"/>
          <w:szCs w:val="18"/>
        </w:rPr>
        <w:t>1</w:t>
      </w:r>
      <w:r w:rsidR="002F0C57">
        <w:rPr>
          <w:rFonts w:ascii="黑体" w:eastAsia="黑体" w:hAnsi="黑体" w:cs="Times New Roman" w:hint="eastAsia"/>
          <w:sz w:val="18"/>
          <w:szCs w:val="18"/>
        </w:rPr>
        <w:t xml:space="preserve">  </w:t>
      </w:r>
      <w:r w:rsidRPr="006E78B3">
        <w:rPr>
          <w:rFonts w:ascii="黑体" w:eastAsia="黑体" w:hAnsi="黑体" w:cs="Times New Roman" w:hint="eastAsia"/>
          <w:sz w:val="18"/>
          <w:szCs w:val="18"/>
        </w:rPr>
        <w:t>正态分布系列稳定性测试结果</w:t>
      </w:r>
      <w:bookmarkEnd w:id="229"/>
    </w:p>
    <w:tbl>
      <w:tblPr>
        <w:tblStyle w:val="aff"/>
        <w:tblW w:w="0" w:type="auto"/>
        <w:tblLook w:val="04A0"/>
      </w:tblPr>
      <w:tblGrid>
        <w:gridCol w:w="1408"/>
        <w:gridCol w:w="911"/>
        <w:gridCol w:w="950"/>
        <w:gridCol w:w="875"/>
        <w:gridCol w:w="904"/>
        <w:gridCol w:w="950"/>
        <w:gridCol w:w="1177"/>
        <w:gridCol w:w="1216"/>
      </w:tblGrid>
      <w:tr w:rsidR="00CA5D66" w:rsidRPr="00CA5D66" w:rsidTr="00CA5D66">
        <w:trPr>
          <w:cnfStyle w:val="100000000000"/>
        </w:trPr>
        <w:tc>
          <w:tcPr>
            <w:tcW w:w="1408" w:type="dxa"/>
          </w:tcPr>
          <w:p w:rsidR="0011618F" w:rsidRPr="00CA5D66" w:rsidRDefault="0011618F" w:rsidP="00345DA8">
            <w:pPr>
              <w:spacing w:line="240" w:lineRule="exact"/>
              <w:rPr>
                <w:rFonts w:ascii="宋体" w:hAnsi="宋体"/>
                <w:sz w:val="18"/>
                <w:szCs w:val="18"/>
              </w:rPr>
            </w:pPr>
            <w:r w:rsidRPr="00CA5D66">
              <w:rPr>
                <w:rFonts w:ascii="宋体" w:hAnsi="宋体" w:hint="eastAsia"/>
                <w:sz w:val="18"/>
                <w:szCs w:val="18"/>
              </w:rPr>
              <w:t>扰动程度(%)</w:t>
            </w:r>
          </w:p>
        </w:tc>
        <w:tc>
          <w:tcPr>
            <w:tcW w:w="911" w:type="dxa"/>
          </w:tcPr>
          <w:p w:rsidR="0011618F" w:rsidRPr="00CA5D66" w:rsidRDefault="0011618F" w:rsidP="00345DA8">
            <w:pPr>
              <w:spacing w:line="240" w:lineRule="exact"/>
              <w:rPr>
                <w:rFonts w:ascii="宋体" w:hAnsi="宋体"/>
                <w:sz w:val="18"/>
                <w:szCs w:val="18"/>
              </w:rPr>
            </w:pPr>
            <w:r w:rsidRPr="00CA5D66">
              <w:rPr>
                <w:rFonts w:ascii="宋体" w:hAnsi="宋体" w:hint="eastAsia"/>
                <w:sz w:val="18"/>
                <w:szCs w:val="18"/>
              </w:rPr>
              <w:t>ER</w:t>
            </w:r>
            <w:r w:rsidRPr="00CA5D66">
              <w:rPr>
                <w:rFonts w:ascii="宋体" w:hAnsi="宋体"/>
                <w:sz w:val="18"/>
                <w:szCs w:val="18"/>
              </w:rPr>
              <w:t>(%)</w:t>
            </w:r>
          </w:p>
        </w:tc>
        <w:tc>
          <w:tcPr>
            <w:tcW w:w="950" w:type="dxa"/>
          </w:tcPr>
          <w:p w:rsidR="0011618F" w:rsidRPr="00CA5D66" w:rsidRDefault="0011618F" w:rsidP="00345DA8">
            <w:pPr>
              <w:spacing w:line="240" w:lineRule="exact"/>
              <w:rPr>
                <w:rFonts w:ascii="宋体" w:hAnsi="宋体"/>
                <w:sz w:val="18"/>
                <w:szCs w:val="18"/>
              </w:rPr>
            </w:pPr>
            <w:r w:rsidRPr="00CA5D66">
              <w:rPr>
                <w:rFonts w:ascii="宋体" w:hAnsi="宋体" w:hint="eastAsia"/>
                <w:sz w:val="18"/>
                <w:szCs w:val="18"/>
              </w:rPr>
              <w:t>MR</w:t>
            </w:r>
            <w:r w:rsidRPr="00CA5D66">
              <w:rPr>
                <w:rFonts w:ascii="宋体" w:hAnsi="宋体"/>
                <w:sz w:val="18"/>
                <w:szCs w:val="18"/>
              </w:rPr>
              <w:t>(%)</w:t>
            </w:r>
          </w:p>
        </w:tc>
        <w:tc>
          <w:tcPr>
            <w:tcW w:w="875" w:type="dxa"/>
          </w:tcPr>
          <w:p w:rsidR="0011618F" w:rsidRPr="00CA5D66" w:rsidRDefault="0011618F" w:rsidP="00345DA8">
            <w:pPr>
              <w:spacing w:line="240" w:lineRule="exact"/>
              <w:rPr>
                <w:rFonts w:ascii="宋体" w:hAnsi="宋体"/>
                <w:sz w:val="18"/>
                <w:szCs w:val="18"/>
              </w:rPr>
            </w:pPr>
            <w:r w:rsidRPr="00CA5D66">
              <w:rPr>
                <w:rFonts w:ascii="宋体" w:hAnsi="宋体" w:hint="eastAsia"/>
                <w:sz w:val="18"/>
                <w:szCs w:val="18"/>
              </w:rPr>
              <w:t>IR</w:t>
            </w:r>
            <w:r w:rsidRPr="00CA5D66">
              <w:rPr>
                <w:rFonts w:ascii="宋体" w:hAnsi="宋体"/>
                <w:sz w:val="18"/>
                <w:szCs w:val="18"/>
              </w:rPr>
              <w:t>(%)</w:t>
            </w:r>
          </w:p>
        </w:tc>
        <w:tc>
          <w:tcPr>
            <w:tcW w:w="904" w:type="dxa"/>
          </w:tcPr>
          <w:p w:rsidR="0011618F" w:rsidRPr="00CA5D66" w:rsidRDefault="0011618F" w:rsidP="00345DA8">
            <w:pPr>
              <w:spacing w:line="240" w:lineRule="exact"/>
              <w:rPr>
                <w:rFonts w:ascii="宋体" w:hAnsi="宋体"/>
                <w:sz w:val="18"/>
                <w:szCs w:val="18"/>
              </w:rPr>
            </w:pPr>
            <w:r w:rsidRPr="00CA5D66">
              <w:rPr>
                <w:rFonts w:ascii="宋体" w:hAnsi="宋体" w:hint="eastAsia"/>
                <w:sz w:val="18"/>
                <w:szCs w:val="18"/>
              </w:rPr>
              <w:t>FR</w:t>
            </w:r>
            <w:r w:rsidRPr="00CA5D66">
              <w:rPr>
                <w:rFonts w:ascii="宋体" w:hAnsi="宋体"/>
                <w:sz w:val="18"/>
                <w:szCs w:val="18"/>
              </w:rPr>
              <w:t>(%)</w:t>
            </w:r>
          </w:p>
        </w:tc>
        <w:tc>
          <w:tcPr>
            <w:tcW w:w="950" w:type="dxa"/>
          </w:tcPr>
          <w:p w:rsidR="0011618F" w:rsidRPr="00CA5D66" w:rsidRDefault="0011618F" w:rsidP="00345DA8">
            <w:pPr>
              <w:spacing w:line="240" w:lineRule="exact"/>
              <w:rPr>
                <w:rFonts w:ascii="宋体" w:hAnsi="宋体"/>
                <w:sz w:val="18"/>
                <w:szCs w:val="18"/>
              </w:rPr>
            </w:pPr>
            <w:r w:rsidRPr="00CA5D66">
              <w:rPr>
                <w:rFonts w:ascii="宋体" w:hAnsi="宋体"/>
                <w:sz w:val="18"/>
                <w:szCs w:val="18"/>
              </w:rPr>
              <w:t>ADOM</w:t>
            </w:r>
          </w:p>
        </w:tc>
        <w:tc>
          <w:tcPr>
            <w:tcW w:w="1177" w:type="dxa"/>
          </w:tcPr>
          <w:p w:rsidR="0011618F" w:rsidRPr="00CA5D66" w:rsidRDefault="0011618F" w:rsidP="00345DA8">
            <w:pPr>
              <w:spacing w:line="240" w:lineRule="exact"/>
              <w:rPr>
                <w:rFonts w:ascii="宋体" w:hAnsi="宋体"/>
                <w:sz w:val="18"/>
                <w:szCs w:val="18"/>
              </w:rPr>
            </w:pPr>
            <w:r w:rsidRPr="00CA5D66">
              <w:rPr>
                <w:rFonts w:ascii="宋体" w:hAnsi="宋体"/>
                <w:sz w:val="18"/>
                <w:szCs w:val="18"/>
              </w:rPr>
              <w:t>MinDOM</w:t>
            </w:r>
          </w:p>
        </w:tc>
        <w:tc>
          <w:tcPr>
            <w:tcW w:w="1216" w:type="dxa"/>
          </w:tcPr>
          <w:p w:rsidR="0011618F" w:rsidRPr="00CA5D66" w:rsidRDefault="0011618F" w:rsidP="00345DA8">
            <w:pPr>
              <w:spacing w:line="240" w:lineRule="exact"/>
              <w:rPr>
                <w:rFonts w:ascii="宋体" w:hAnsi="宋体"/>
                <w:sz w:val="18"/>
                <w:szCs w:val="18"/>
              </w:rPr>
            </w:pPr>
            <w:r w:rsidRPr="00CA5D66">
              <w:rPr>
                <w:rFonts w:ascii="宋体" w:hAnsi="宋体"/>
                <w:sz w:val="18"/>
                <w:szCs w:val="18"/>
              </w:rPr>
              <w:t>MaxDOM</w:t>
            </w:r>
          </w:p>
        </w:tc>
      </w:tr>
      <w:tr w:rsidR="00CA5D66" w:rsidRPr="00CA5D66" w:rsidTr="00CA5D66">
        <w:tc>
          <w:tcPr>
            <w:tcW w:w="1408" w:type="dxa"/>
          </w:tcPr>
          <w:p w:rsidR="0011618F" w:rsidRPr="00CA5D66" w:rsidRDefault="0011618F" w:rsidP="00345DA8">
            <w:pPr>
              <w:spacing w:line="240" w:lineRule="exact"/>
              <w:rPr>
                <w:rFonts w:ascii="宋体" w:hAnsi="宋体"/>
                <w:sz w:val="18"/>
                <w:szCs w:val="18"/>
              </w:rPr>
            </w:pPr>
            <w:r w:rsidRPr="00CA5D66">
              <w:rPr>
                <w:rFonts w:ascii="宋体" w:hAnsi="宋体" w:hint="eastAsia"/>
                <w:sz w:val="18"/>
                <w:szCs w:val="18"/>
              </w:rPr>
              <w:t>1</w:t>
            </w:r>
          </w:p>
        </w:tc>
        <w:tc>
          <w:tcPr>
            <w:tcW w:w="911" w:type="dxa"/>
          </w:tcPr>
          <w:p w:rsidR="0011618F" w:rsidRPr="00CA5D66" w:rsidRDefault="0011618F" w:rsidP="00345DA8">
            <w:pPr>
              <w:widowControl/>
              <w:spacing w:line="240" w:lineRule="exact"/>
              <w:rPr>
                <w:rFonts w:ascii="宋体" w:hAnsi="宋体"/>
                <w:sz w:val="18"/>
                <w:szCs w:val="18"/>
              </w:rPr>
            </w:pPr>
            <w:r w:rsidRPr="00CA5D66">
              <w:rPr>
                <w:rFonts w:ascii="宋体" w:hAnsi="宋体" w:hint="eastAsia"/>
                <w:sz w:val="18"/>
                <w:szCs w:val="18"/>
              </w:rPr>
              <w:t>100</w:t>
            </w:r>
          </w:p>
        </w:tc>
        <w:tc>
          <w:tcPr>
            <w:tcW w:w="950" w:type="dxa"/>
          </w:tcPr>
          <w:p w:rsidR="0011618F" w:rsidRPr="00CA5D66" w:rsidRDefault="0011618F" w:rsidP="00345DA8">
            <w:pPr>
              <w:spacing w:line="240" w:lineRule="exact"/>
              <w:rPr>
                <w:rFonts w:ascii="宋体" w:hAnsi="宋体"/>
                <w:sz w:val="18"/>
                <w:szCs w:val="18"/>
              </w:rPr>
            </w:pPr>
            <w:r w:rsidRPr="00CA5D66">
              <w:rPr>
                <w:rFonts w:ascii="宋体" w:hAnsi="宋体" w:hint="eastAsia"/>
                <w:sz w:val="18"/>
                <w:szCs w:val="18"/>
              </w:rPr>
              <w:t>0</w:t>
            </w:r>
          </w:p>
        </w:tc>
        <w:tc>
          <w:tcPr>
            <w:tcW w:w="875" w:type="dxa"/>
          </w:tcPr>
          <w:p w:rsidR="0011618F" w:rsidRPr="00CA5D66" w:rsidRDefault="0011618F" w:rsidP="00345DA8">
            <w:pPr>
              <w:spacing w:line="240" w:lineRule="exact"/>
              <w:rPr>
                <w:rFonts w:ascii="宋体" w:hAnsi="宋体"/>
                <w:sz w:val="18"/>
                <w:szCs w:val="18"/>
              </w:rPr>
            </w:pPr>
            <w:r w:rsidRPr="00CA5D66">
              <w:rPr>
                <w:rFonts w:ascii="宋体" w:hAnsi="宋体" w:hint="eastAsia"/>
                <w:sz w:val="18"/>
                <w:szCs w:val="18"/>
              </w:rPr>
              <w:t>0</w:t>
            </w:r>
          </w:p>
        </w:tc>
        <w:tc>
          <w:tcPr>
            <w:tcW w:w="904" w:type="dxa"/>
          </w:tcPr>
          <w:p w:rsidR="0011618F" w:rsidRPr="00CA5D66" w:rsidRDefault="0011618F" w:rsidP="00345DA8">
            <w:pPr>
              <w:spacing w:line="240" w:lineRule="exact"/>
              <w:rPr>
                <w:rFonts w:ascii="宋体" w:hAnsi="宋体"/>
                <w:sz w:val="18"/>
                <w:szCs w:val="18"/>
              </w:rPr>
            </w:pPr>
            <w:r w:rsidRPr="00CA5D66">
              <w:rPr>
                <w:rFonts w:ascii="宋体" w:hAnsi="宋体" w:hint="eastAsia"/>
                <w:sz w:val="18"/>
                <w:szCs w:val="18"/>
              </w:rPr>
              <w:t>0</w:t>
            </w:r>
          </w:p>
        </w:tc>
        <w:tc>
          <w:tcPr>
            <w:tcW w:w="950" w:type="dxa"/>
          </w:tcPr>
          <w:p w:rsidR="0011618F" w:rsidRPr="00CA5D66" w:rsidRDefault="0011618F" w:rsidP="00345DA8">
            <w:pPr>
              <w:spacing w:line="240" w:lineRule="exact"/>
              <w:rPr>
                <w:rFonts w:ascii="宋体" w:hAnsi="宋体"/>
                <w:sz w:val="18"/>
                <w:szCs w:val="18"/>
              </w:rPr>
            </w:pPr>
            <w:r w:rsidRPr="00CA5D66">
              <w:rPr>
                <w:rFonts w:ascii="宋体" w:hAnsi="宋体" w:hint="eastAsia"/>
                <w:sz w:val="18"/>
                <w:szCs w:val="18"/>
              </w:rPr>
              <w:t>0.9956</w:t>
            </w:r>
          </w:p>
        </w:tc>
        <w:tc>
          <w:tcPr>
            <w:tcW w:w="1177" w:type="dxa"/>
          </w:tcPr>
          <w:p w:rsidR="0011618F" w:rsidRPr="00CA5D66" w:rsidRDefault="0011618F" w:rsidP="00345DA8">
            <w:pPr>
              <w:spacing w:line="240" w:lineRule="exact"/>
              <w:rPr>
                <w:rFonts w:ascii="宋体" w:hAnsi="宋体"/>
                <w:sz w:val="18"/>
                <w:szCs w:val="18"/>
              </w:rPr>
            </w:pPr>
            <w:r w:rsidRPr="00CA5D66">
              <w:rPr>
                <w:rFonts w:ascii="宋体" w:hAnsi="宋体" w:hint="eastAsia"/>
                <w:sz w:val="18"/>
                <w:szCs w:val="18"/>
              </w:rPr>
              <w:t>0.9593</w:t>
            </w:r>
          </w:p>
        </w:tc>
        <w:tc>
          <w:tcPr>
            <w:tcW w:w="1216" w:type="dxa"/>
          </w:tcPr>
          <w:p w:rsidR="0011618F" w:rsidRPr="00CA5D66" w:rsidRDefault="0011618F" w:rsidP="00345DA8">
            <w:pPr>
              <w:spacing w:line="240" w:lineRule="exact"/>
              <w:rPr>
                <w:rFonts w:ascii="宋体" w:hAnsi="宋体"/>
                <w:sz w:val="18"/>
                <w:szCs w:val="18"/>
              </w:rPr>
            </w:pPr>
            <w:r w:rsidRPr="00CA5D66">
              <w:rPr>
                <w:rFonts w:ascii="宋体" w:hAnsi="宋体" w:hint="eastAsia"/>
                <w:sz w:val="18"/>
                <w:szCs w:val="18"/>
              </w:rPr>
              <w:t>0.9996</w:t>
            </w:r>
          </w:p>
        </w:tc>
      </w:tr>
      <w:tr w:rsidR="00CA5D66" w:rsidRPr="00CA5D66" w:rsidTr="00CA5D66">
        <w:tc>
          <w:tcPr>
            <w:tcW w:w="1408" w:type="dxa"/>
          </w:tcPr>
          <w:p w:rsidR="0011618F" w:rsidRPr="00CA5D66" w:rsidRDefault="0011618F" w:rsidP="00345DA8">
            <w:pPr>
              <w:spacing w:line="240" w:lineRule="exact"/>
              <w:rPr>
                <w:rFonts w:ascii="宋体" w:hAnsi="宋体"/>
                <w:sz w:val="18"/>
                <w:szCs w:val="18"/>
              </w:rPr>
            </w:pPr>
            <w:r w:rsidRPr="00CA5D66">
              <w:rPr>
                <w:rFonts w:ascii="宋体" w:hAnsi="宋体" w:hint="eastAsia"/>
                <w:sz w:val="18"/>
                <w:szCs w:val="18"/>
              </w:rPr>
              <w:t>2</w:t>
            </w:r>
          </w:p>
        </w:tc>
        <w:tc>
          <w:tcPr>
            <w:tcW w:w="911" w:type="dxa"/>
          </w:tcPr>
          <w:p w:rsidR="0011618F" w:rsidRPr="00CA5D66" w:rsidRDefault="0011618F" w:rsidP="00345DA8">
            <w:pPr>
              <w:spacing w:line="240" w:lineRule="exact"/>
              <w:rPr>
                <w:rFonts w:ascii="宋体" w:hAnsi="宋体"/>
                <w:sz w:val="18"/>
                <w:szCs w:val="18"/>
              </w:rPr>
            </w:pPr>
            <w:r w:rsidRPr="00CA5D66">
              <w:rPr>
                <w:rFonts w:ascii="宋体" w:hAnsi="宋体" w:hint="eastAsia"/>
                <w:sz w:val="18"/>
                <w:szCs w:val="18"/>
              </w:rPr>
              <w:t>100</w:t>
            </w:r>
          </w:p>
        </w:tc>
        <w:tc>
          <w:tcPr>
            <w:tcW w:w="950" w:type="dxa"/>
          </w:tcPr>
          <w:p w:rsidR="0011618F" w:rsidRPr="00CA5D66" w:rsidRDefault="0011618F" w:rsidP="00345DA8">
            <w:pPr>
              <w:spacing w:line="240" w:lineRule="exact"/>
              <w:rPr>
                <w:rFonts w:ascii="宋体" w:hAnsi="宋体"/>
                <w:sz w:val="18"/>
                <w:szCs w:val="18"/>
              </w:rPr>
            </w:pPr>
            <w:r w:rsidRPr="00CA5D66">
              <w:rPr>
                <w:rFonts w:ascii="宋体" w:hAnsi="宋体" w:hint="eastAsia"/>
                <w:sz w:val="18"/>
                <w:szCs w:val="18"/>
              </w:rPr>
              <w:t>0</w:t>
            </w:r>
          </w:p>
        </w:tc>
        <w:tc>
          <w:tcPr>
            <w:tcW w:w="875" w:type="dxa"/>
          </w:tcPr>
          <w:p w:rsidR="0011618F" w:rsidRPr="00CA5D66" w:rsidRDefault="0011618F" w:rsidP="00345DA8">
            <w:pPr>
              <w:spacing w:line="240" w:lineRule="exact"/>
              <w:rPr>
                <w:rFonts w:ascii="宋体" w:hAnsi="宋体"/>
                <w:sz w:val="18"/>
                <w:szCs w:val="18"/>
              </w:rPr>
            </w:pPr>
            <w:r w:rsidRPr="00CA5D66">
              <w:rPr>
                <w:rFonts w:ascii="宋体" w:hAnsi="宋体" w:hint="eastAsia"/>
                <w:sz w:val="18"/>
                <w:szCs w:val="18"/>
              </w:rPr>
              <w:t>0</w:t>
            </w:r>
          </w:p>
        </w:tc>
        <w:tc>
          <w:tcPr>
            <w:tcW w:w="904" w:type="dxa"/>
          </w:tcPr>
          <w:p w:rsidR="0011618F" w:rsidRPr="00CA5D66" w:rsidRDefault="0011618F" w:rsidP="00345DA8">
            <w:pPr>
              <w:spacing w:line="240" w:lineRule="exact"/>
              <w:rPr>
                <w:rFonts w:ascii="宋体" w:hAnsi="宋体"/>
                <w:sz w:val="18"/>
                <w:szCs w:val="18"/>
              </w:rPr>
            </w:pPr>
            <w:r w:rsidRPr="00CA5D66">
              <w:rPr>
                <w:rFonts w:ascii="宋体" w:hAnsi="宋体" w:hint="eastAsia"/>
                <w:sz w:val="18"/>
                <w:szCs w:val="18"/>
              </w:rPr>
              <w:t>0</w:t>
            </w:r>
          </w:p>
        </w:tc>
        <w:tc>
          <w:tcPr>
            <w:tcW w:w="950" w:type="dxa"/>
          </w:tcPr>
          <w:p w:rsidR="0011618F" w:rsidRPr="00CA5D66" w:rsidRDefault="0011618F" w:rsidP="00345DA8">
            <w:pPr>
              <w:spacing w:line="240" w:lineRule="exact"/>
              <w:rPr>
                <w:rFonts w:ascii="宋体" w:hAnsi="宋体"/>
                <w:sz w:val="18"/>
                <w:szCs w:val="18"/>
              </w:rPr>
            </w:pPr>
            <w:r w:rsidRPr="00CA5D66">
              <w:rPr>
                <w:rFonts w:ascii="宋体" w:hAnsi="宋体" w:hint="eastAsia"/>
                <w:sz w:val="18"/>
                <w:szCs w:val="18"/>
              </w:rPr>
              <w:t>0.9892</w:t>
            </w:r>
          </w:p>
        </w:tc>
        <w:tc>
          <w:tcPr>
            <w:tcW w:w="1177" w:type="dxa"/>
          </w:tcPr>
          <w:p w:rsidR="0011618F" w:rsidRPr="00CA5D66" w:rsidRDefault="0011618F" w:rsidP="00345DA8">
            <w:pPr>
              <w:spacing w:line="240" w:lineRule="exact"/>
              <w:rPr>
                <w:rFonts w:ascii="宋体" w:hAnsi="宋体"/>
                <w:sz w:val="18"/>
                <w:szCs w:val="18"/>
              </w:rPr>
            </w:pPr>
            <w:r w:rsidRPr="00CA5D66">
              <w:rPr>
                <w:rFonts w:ascii="宋体" w:hAnsi="宋体" w:hint="eastAsia"/>
                <w:sz w:val="18"/>
                <w:szCs w:val="18"/>
              </w:rPr>
              <w:t>0.9519</w:t>
            </w:r>
          </w:p>
        </w:tc>
        <w:tc>
          <w:tcPr>
            <w:tcW w:w="1216" w:type="dxa"/>
          </w:tcPr>
          <w:p w:rsidR="0011618F" w:rsidRPr="00CA5D66" w:rsidRDefault="0011618F" w:rsidP="00345DA8">
            <w:pPr>
              <w:spacing w:line="240" w:lineRule="exact"/>
              <w:rPr>
                <w:rFonts w:ascii="宋体" w:hAnsi="宋体"/>
                <w:sz w:val="18"/>
                <w:szCs w:val="18"/>
              </w:rPr>
            </w:pPr>
            <w:r w:rsidRPr="00CA5D66">
              <w:rPr>
                <w:rFonts w:ascii="宋体" w:hAnsi="宋体" w:hint="eastAsia"/>
                <w:sz w:val="18"/>
                <w:szCs w:val="18"/>
              </w:rPr>
              <w:t>0.9986</w:t>
            </w:r>
          </w:p>
        </w:tc>
      </w:tr>
      <w:tr w:rsidR="00CA5D66" w:rsidRPr="00CA5D66" w:rsidTr="00CA5D66">
        <w:tc>
          <w:tcPr>
            <w:tcW w:w="1408" w:type="dxa"/>
          </w:tcPr>
          <w:p w:rsidR="0011618F" w:rsidRPr="00CA5D66" w:rsidRDefault="0011618F" w:rsidP="00345DA8">
            <w:pPr>
              <w:spacing w:line="240" w:lineRule="exact"/>
              <w:rPr>
                <w:rFonts w:ascii="宋体" w:hAnsi="宋体"/>
                <w:sz w:val="18"/>
                <w:szCs w:val="18"/>
              </w:rPr>
            </w:pPr>
            <w:r w:rsidRPr="00CA5D66">
              <w:rPr>
                <w:rFonts w:ascii="宋体" w:hAnsi="宋体" w:hint="eastAsia"/>
                <w:sz w:val="18"/>
                <w:szCs w:val="18"/>
              </w:rPr>
              <w:t>3</w:t>
            </w:r>
          </w:p>
        </w:tc>
        <w:tc>
          <w:tcPr>
            <w:tcW w:w="911" w:type="dxa"/>
          </w:tcPr>
          <w:p w:rsidR="0011618F" w:rsidRPr="00CA5D66" w:rsidRDefault="0011618F" w:rsidP="00345DA8">
            <w:pPr>
              <w:spacing w:line="240" w:lineRule="exact"/>
              <w:rPr>
                <w:rFonts w:ascii="宋体" w:hAnsi="宋体"/>
                <w:sz w:val="18"/>
                <w:szCs w:val="18"/>
              </w:rPr>
            </w:pPr>
            <w:r w:rsidRPr="00CA5D66">
              <w:rPr>
                <w:rFonts w:ascii="宋体" w:hAnsi="宋体" w:hint="eastAsia"/>
                <w:sz w:val="18"/>
                <w:szCs w:val="18"/>
              </w:rPr>
              <w:t>100</w:t>
            </w:r>
          </w:p>
        </w:tc>
        <w:tc>
          <w:tcPr>
            <w:tcW w:w="950" w:type="dxa"/>
          </w:tcPr>
          <w:p w:rsidR="0011618F" w:rsidRPr="00CA5D66" w:rsidRDefault="0011618F" w:rsidP="00345DA8">
            <w:pPr>
              <w:spacing w:line="240" w:lineRule="exact"/>
              <w:rPr>
                <w:rFonts w:ascii="宋体" w:hAnsi="宋体"/>
                <w:sz w:val="18"/>
                <w:szCs w:val="18"/>
              </w:rPr>
            </w:pPr>
            <w:r w:rsidRPr="00CA5D66">
              <w:rPr>
                <w:rFonts w:ascii="宋体" w:hAnsi="宋体" w:hint="eastAsia"/>
                <w:sz w:val="18"/>
                <w:szCs w:val="18"/>
              </w:rPr>
              <w:t>4</w:t>
            </w:r>
          </w:p>
        </w:tc>
        <w:tc>
          <w:tcPr>
            <w:tcW w:w="875" w:type="dxa"/>
          </w:tcPr>
          <w:p w:rsidR="0011618F" w:rsidRPr="00CA5D66" w:rsidRDefault="0011618F" w:rsidP="00345DA8">
            <w:pPr>
              <w:spacing w:line="240" w:lineRule="exact"/>
              <w:rPr>
                <w:rFonts w:ascii="宋体" w:hAnsi="宋体"/>
                <w:sz w:val="18"/>
                <w:szCs w:val="18"/>
              </w:rPr>
            </w:pPr>
            <w:r w:rsidRPr="00CA5D66">
              <w:rPr>
                <w:rFonts w:ascii="宋体" w:hAnsi="宋体" w:hint="eastAsia"/>
                <w:sz w:val="18"/>
                <w:szCs w:val="18"/>
              </w:rPr>
              <w:t>0</w:t>
            </w:r>
          </w:p>
        </w:tc>
        <w:tc>
          <w:tcPr>
            <w:tcW w:w="904" w:type="dxa"/>
          </w:tcPr>
          <w:p w:rsidR="0011618F" w:rsidRPr="00CA5D66" w:rsidRDefault="0011618F" w:rsidP="00345DA8">
            <w:pPr>
              <w:spacing w:line="240" w:lineRule="exact"/>
              <w:rPr>
                <w:rFonts w:ascii="宋体" w:hAnsi="宋体"/>
                <w:sz w:val="18"/>
                <w:szCs w:val="18"/>
              </w:rPr>
            </w:pPr>
            <w:r w:rsidRPr="00CA5D66">
              <w:rPr>
                <w:rFonts w:ascii="宋体" w:hAnsi="宋体" w:hint="eastAsia"/>
                <w:sz w:val="18"/>
                <w:szCs w:val="18"/>
              </w:rPr>
              <w:t>0</w:t>
            </w:r>
          </w:p>
        </w:tc>
        <w:tc>
          <w:tcPr>
            <w:tcW w:w="950" w:type="dxa"/>
          </w:tcPr>
          <w:p w:rsidR="0011618F" w:rsidRPr="00CA5D66" w:rsidRDefault="0011618F" w:rsidP="00345DA8">
            <w:pPr>
              <w:spacing w:line="240" w:lineRule="exact"/>
              <w:rPr>
                <w:rFonts w:ascii="宋体" w:hAnsi="宋体"/>
                <w:sz w:val="18"/>
                <w:szCs w:val="18"/>
              </w:rPr>
            </w:pPr>
            <w:r w:rsidRPr="00CA5D66">
              <w:rPr>
                <w:rFonts w:ascii="宋体" w:hAnsi="宋体" w:hint="eastAsia"/>
                <w:sz w:val="18"/>
                <w:szCs w:val="18"/>
              </w:rPr>
              <w:t>0.9822</w:t>
            </w:r>
          </w:p>
        </w:tc>
        <w:tc>
          <w:tcPr>
            <w:tcW w:w="1177" w:type="dxa"/>
          </w:tcPr>
          <w:p w:rsidR="0011618F" w:rsidRPr="00CA5D66" w:rsidRDefault="0011618F" w:rsidP="00345DA8">
            <w:pPr>
              <w:spacing w:line="240" w:lineRule="exact"/>
              <w:rPr>
                <w:rFonts w:ascii="宋体" w:hAnsi="宋体"/>
                <w:sz w:val="18"/>
                <w:szCs w:val="18"/>
              </w:rPr>
            </w:pPr>
            <w:r w:rsidRPr="00CA5D66">
              <w:rPr>
                <w:rFonts w:ascii="宋体" w:hAnsi="宋体" w:hint="eastAsia"/>
                <w:sz w:val="18"/>
                <w:szCs w:val="18"/>
              </w:rPr>
              <w:t>0.9001</w:t>
            </w:r>
          </w:p>
        </w:tc>
        <w:tc>
          <w:tcPr>
            <w:tcW w:w="1216" w:type="dxa"/>
          </w:tcPr>
          <w:p w:rsidR="0011618F" w:rsidRPr="00CA5D66" w:rsidRDefault="0011618F" w:rsidP="00345DA8">
            <w:pPr>
              <w:spacing w:line="240" w:lineRule="exact"/>
              <w:rPr>
                <w:rFonts w:ascii="宋体" w:hAnsi="宋体"/>
                <w:sz w:val="18"/>
                <w:szCs w:val="18"/>
              </w:rPr>
            </w:pPr>
            <w:r w:rsidRPr="00CA5D66">
              <w:rPr>
                <w:rFonts w:ascii="宋体" w:hAnsi="宋体" w:hint="eastAsia"/>
                <w:sz w:val="18"/>
                <w:szCs w:val="18"/>
              </w:rPr>
              <w:t>0.9969</w:t>
            </w:r>
          </w:p>
        </w:tc>
      </w:tr>
      <w:tr w:rsidR="00CA5D66" w:rsidRPr="00CA5D66" w:rsidTr="00CA5D66">
        <w:tc>
          <w:tcPr>
            <w:tcW w:w="1408" w:type="dxa"/>
          </w:tcPr>
          <w:p w:rsidR="0011618F" w:rsidRPr="00CA5D66" w:rsidRDefault="0011618F" w:rsidP="00345DA8">
            <w:pPr>
              <w:spacing w:line="240" w:lineRule="exact"/>
              <w:rPr>
                <w:rFonts w:ascii="宋体" w:hAnsi="宋体"/>
                <w:sz w:val="18"/>
                <w:szCs w:val="18"/>
              </w:rPr>
            </w:pPr>
            <w:r w:rsidRPr="00CA5D66">
              <w:rPr>
                <w:rFonts w:ascii="宋体" w:hAnsi="宋体" w:hint="eastAsia"/>
                <w:sz w:val="18"/>
                <w:szCs w:val="18"/>
              </w:rPr>
              <w:t>4</w:t>
            </w:r>
          </w:p>
        </w:tc>
        <w:tc>
          <w:tcPr>
            <w:tcW w:w="911" w:type="dxa"/>
          </w:tcPr>
          <w:p w:rsidR="0011618F" w:rsidRPr="00CA5D66" w:rsidRDefault="0011618F" w:rsidP="00345DA8">
            <w:pPr>
              <w:spacing w:line="240" w:lineRule="exact"/>
              <w:rPr>
                <w:rFonts w:ascii="宋体" w:hAnsi="宋体"/>
                <w:sz w:val="18"/>
                <w:szCs w:val="18"/>
              </w:rPr>
            </w:pPr>
            <w:r w:rsidRPr="00CA5D66">
              <w:rPr>
                <w:rFonts w:ascii="宋体" w:hAnsi="宋体" w:hint="eastAsia"/>
                <w:sz w:val="18"/>
                <w:szCs w:val="18"/>
              </w:rPr>
              <w:t>100</w:t>
            </w:r>
          </w:p>
        </w:tc>
        <w:tc>
          <w:tcPr>
            <w:tcW w:w="950" w:type="dxa"/>
          </w:tcPr>
          <w:p w:rsidR="0011618F" w:rsidRPr="00CA5D66" w:rsidRDefault="0011618F" w:rsidP="00345DA8">
            <w:pPr>
              <w:spacing w:line="240" w:lineRule="exact"/>
              <w:rPr>
                <w:rFonts w:ascii="宋体" w:hAnsi="宋体"/>
                <w:sz w:val="18"/>
                <w:szCs w:val="18"/>
              </w:rPr>
            </w:pPr>
            <w:r w:rsidRPr="00CA5D66">
              <w:rPr>
                <w:rFonts w:ascii="宋体" w:hAnsi="宋体" w:hint="eastAsia"/>
                <w:sz w:val="18"/>
                <w:szCs w:val="18"/>
              </w:rPr>
              <w:t>2</w:t>
            </w:r>
          </w:p>
        </w:tc>
        <w:tc>
          <w:tcPr>
            <w:tcW w:w="875" w:type="dxa"/>
          </w:tcPr>
          <w:p w:rsidR="0011618F" w:rsidRPr="00CA5D66" w:rsidRDefault="0011618F" w:rsidP="00345DA8">
            <w:pPr>
              <w:spacing w:line="240" w:lineRule="exact"/>
              <w:rPr>
                <w:rFonts w:ascii="宋体" w:hAnsi="宋体"/>
                <w:sz w:val="18"/>
                <w:szCs w:val="18"/>
              </w:rPr>
            </w:pPr>
            <w:r w:rsidRPr="00CA5D66">
              <w:rPr>
                <w:rFonts w:ascii="宋体" w:hAnsi="宋体" w:hint="eastAsia"/>
                <w:sz w:val="18"/>
                <w:szCs w:val="18"/>
              </w:rPr>
              <w:t>0</w:t>
            </w:r>
          </w:p>
        </w:tc>
        <w:tc>
          <w:tcPr>
            <w:tcW w:w="904" w:type="dxa"/>
          </w:tcPr>
          <w:p w:rsidR="0011618F" w:rsidRPr="00CA5D66" w:rsidRDefault="0011618F" w:rsidP="00345DA8">
            <w:pPr>
              <w:spacing w:line="240" w:lineRule="exact"/>
              <w:rPr>
                <w:rFonts w:ascii="宋体" w:hAnsi="宋体"/>
                <w:sz w:val="18"/>
                <w:szCs w:val="18"/>
              </w:rPr>
            </w:pPr>
            <w:r w:rsidRPr="00CA5D66">
              <w:rPr>
                <w:rFonts w:ascii="宋体" w:hAnsi="宋体" w:hint="eastAsia"/>
                <w:sz w:val="18"/>
                <w:szCs w:val="18"/>
              </w:rPr>
              <w:t>0</w:t>
            </w:r>
          </w:p>
        </w:tc>
        <w:tc>
          <w:tcPr>
            <w:tcW w:w="950" w:type="dxa"/>
          </w:tcPr>
          <w:p w:rsidR="0011618F" w:rsidRPr="00CA5D66" w:rsidRDefault="0011618F" w:rsidP="00345DA8">
            <w:pPr>
              <w:spacing w:line="240" w:lineRule="exact"/>
              <w:rPr>
                <w:rFonts w:ascii="宋体" w:hAnsi="宋体"/>
                <w:sz w:val="18"/>
                <w:szCs w:val="18"/>
              </w:rPr>
            </w:pPr>
            <w:r w:rsidRPr="00CA5D66">
              <w:rPr>
                <w:rFonts w:ascii="宋体" w:hAnsi="宋体" w:hint="eastAsia"/>
                <w:sz w:val="18"/>
                <w:szCs w:val="18"/>
              </w:rPr>
              <w:t>0.9773</w:t>
            </w:r>
          </w:p>
        </w:tc>
        <w:tc>
          <w:tcPr>
            <w:tcW w:w="1177" w:type="dxa"/>
          </w:tcPr>
          <w:p w:rsidR="0011618F" w:rsidRPr="00CA5D66" w:rsidRDefault="0011618F" w:rsidP="00345DA8">
            <w:pPr>
              <w:spacing w:line="240" w:lineRule="exact"/>
              <w:rPr>
                <w:rFonts w:ascii="宋体" w:hAnsi="宋体"/>
                <w:sz w:val="18"/>
                <w:szCs w:val="18"/>
              </w:rPr>
            </w:pPr>
            <w:r w:rsidRPr="00CA5D66">
              <w:rPr>
                <w:rFonts w:ascii="宋体" w:hAnsi="宋体" w:hint="eastAsia"/>
                <w:sz w:val="18"/>
                <w:szCs w:val="18"/>
              </w:rPr>
              <w:t>0.9022</w:t>
            </w:r>
          </w:p>
        </w:tc>
        <w:tc>
          <w:tcPr>
            <w:tcW w:w="1216" w:type="dxa"/>
          </w:tcPr>
          <w:p w:rsidR="0011618F" w:rsidRPr="00CA5D66" w:rsidRDefault="0011618F" w:rsidP="00345DA8">
            <w:pPr>
              <w:spacing w:line="240" w:lineRule="exact"/>
              <w:rPr>
                <w:rFonts w:ascii="宋体" w:hAnsi="宋体"/>
                <w:sz w:val="18"/>
                <w:szCs w:val="18"/>
              </w:rPr>
            </w:pPr>
            <w:r w:rsidRPr="00CA5D66">
              <w:rPr>
                <w:rFonts w:ascii="宋体" w:hAnsi="宋体" w:hint="eastAsia"/>
                <w:sz w:val="18"/>
                <w:szCs w:val="18"/>
              </w:rPr>
              <w:t>0.9931</w:t>
            </w:r>
          </w:p>
        </w:tc>
      </w:tr>
      <w:tr w:rsidR="00CA5D66" w:rsidRPr="00CA5D66" w:rsidTr="00CA5D66">
        <w:tc>
          <w:tcPr>
            <w:tcW w:w="1408" w:type="dxa"/>
          </w:tcPr>
          <w:p w:rsidR="0011618F" w:rsidRPr="00CA5D66" w:rsidRDefault="0011618F" w:rsidP="00345DA8">
            <w:pPr>
              <w:spacing w:line="240" w:lineRule="exact"/>
              <w:rPr>
                <w:rFonts w:ascii="宋体" w:hAnsi="宋体"/>
                <w:sz w:val="18"/>
                <w:szCs w:val="18"/>
              </w:rPr>
            </w:pPr>
            <w:r w:rsidRPr="00CA5D66">
              <w:rPr>
                <w:rFonts w:ascii="宋体" w:hAnsi="宋体" w:hint="eastAsia"/>
                <w:sz w:val="18"/>
                <w:szCs w:val="18"/>
              </w:rPr>
              <w:t>5</w:t>
            </w:r>
          </w:p>
        </w:tc>
        <w:tc>
          <w:tcPr>
            <w:tcW w:w="911" w:type="dxa"/>
          </w:tcPr>
          <w:p w:rsidR="0011618F" w:rsidRPr="00CA5D66" w:rsidRDefault="0011618F" w:rsidP="00345DA8">
            <w:pPr>
              <w:spacing w:line="240" w:lineRule="exact"/>
              <w:rPr>
                <w:rFonts w:ascii="宋体" w:hAnsi="宋体"/>
                <w:sz w:val="18"/>
                <w:szCs w:val="18"/>
              </w:rPr>
            </w:pPr>
            <w:r w:rsidRPr="00CA5D66">
              <w:rPr>
                <w:rFonts w:ascii="宋体" w:hAnsi="宋体" w:hint="eastAsia"/>
                <w:sz w:val="18"/>
                <w:szCs w:val="18"/>
              </w:rPr>
              <w:t>100</w:t>
            </w:r>
          </w:p>
        </w:tc>
        <w:tc>
          <w:tcPr>
            <w:tcW w:w="950" w:type="dxa"/>
          </w:tcPr>
          <w:p w:rsidR="0011618F" w:rsidRPr="00CA5D66" w:rsidRDefault="0011618F" w:rsidP="00345DA8">
            <w:pPr>
              <w:spacing w:line="240" w:lineRule="exact"/>
              <w:rPr>
                <w:rFonts w:ascii="宋体" w:hAnsi="宋体"/>
                <w:sz w:val="18"/>
                <w:szCs w:val="18"/>
              </w:rPr>
            </w:pPr>
            <w:r w:rsidRPr="00CA5D66">
              <w:rPr>
                <w:rFonts w:ascii="宋体" w:hAnsi="宋体" w:hint="eastAsia"/>
                <w:sz w:val="18"/>
                <w:szCs w:val="18"/>
              </w:rPr>
              <w:t>4</w:t>
            </w:r>
          </w:p>
        </w:tc>
        <w:tc>
          <w:tcPr>
            <w:tcW w:w="875" w:type="dxa"/>
          </w:tcPr>
          <w:p w:rsidR="0011618F" w:rsidRPr="00CA5D66" w:rsidRDefault="0011618F" w:rsidP="00345DA8">
            <w:pPr>
              <w:spacing w:line="240" w:lineRule="exact"/>
              <w:rPr>
                <w:rFonts w:ascii="宋体" w:hAnsi="宋体"/>
                <w:sz w:val="18"/>
                <w:szCs w:val="18"/>
              </w:rPr>
            </w:pPr>
            <w:r w:rsidRPr="00CA5D66">
              <w:rPr>
                <w:rFonts w:ascii="宋体" w:hAnsi="宋体" w:hint="eastAsia"/>
                <w:sz w:val="18"/>
                <w:szCs w:val="18"/>
              </w:rPr>
              <w:t>0</w:t>
            </w:r>
          </w:p>
        </w:tc>
        <w:tc>
          <w:tcPr>
            <w:tcW w:w="904" w:type="dxa"/>
          </w:tcPr>
          <w:p w:rsidR="0011618F" w:rsidRPr="00CA5D66" w:rsidRDefault="0011618F" w:rsidP="00345DA8">
            <w:pPr>
              <w:spacing w:line="240" w:lineRule="exact"/>
              <w:rPr>
                <w:rFonts w:ascii="宋体" w:hAnsi="宋体"/>
                <w:sz w:val="18"/>
                <w:szCs w:val="18"/>
              </w:rPr>
            </w:pPr>
            <w:r w:rsidRPr="00CA5D66">
              <w:rPr>
                <w:rFonts w:ascii="宋体" w:hAnsi="宋体" w:hint="eastAsia"/>
                <w:sz w:val="18"/>
                <w:szCs w:val="18"/>
              </w:rPr>
              <w:t>0</w:t>
            </w:r>
          </w:p>
        </w:tc>
        <w:tc>
          <w:tcPr>
            <w:tcW w:w="950" w:type="dxa"/>
          </w:tcPr>
          <w:p w:rsidR="0011618F" w:rsidRPr="00CA5D66" w:rsidRDefault="0011618F" w:rsidP="00345DA8">
            <w:pPr>
              <w:spacing w:line="240" w:lineRule="exact"/>
              <w:rPr>
                <w:rFonts w:ascii="宋体" w:hAnsi="宋体"/>
                <w:sz w:val="18"/>
                <w:szCs w:val="18"/>
              </w:rPr>
            </w:pPr>
            <w:r w:rsidRPr="00CA5D66">
              <w:rPr>
                <w:rFonts w:ascii="宋体" w:hAnsi="宋体" w:hint="eastAsia"/>
                <w:sz w:val="18"/>
                <w:szCs w:val="18"/>
              </w:rPr>
              <w:t>0.9664</w:t>
            </w:r>
          </w:p>
        </w:tc>
        <w:tc>
          <w:tcPr>
            <w:tcW w:w="1177" w:type="dxa"/>
          </w:tcPr>
          <w:p w:rsidR="0011618F" w:rsidRPr="00CA5D66" w:rsidRDefault="0011618F" w:rsidP="00345DA8">
            <w:pPr>
              <w:spacing w:line="240" w:lineRule="exact"/>
              <w:rPr>
                <w:rFonts w:ascii="宋体" w:hAnsi="宋体"/>
                <w:sz w:val="18"/>
                <w:szCs w:val="18"/>
              </w:rPr>
            </w:pPr>
            <w:r w:rsidRPr="00CA5D66">
              <w:rPr>
                <w:rFonts w:ascii="宋体" w:hAnsi="宋体" w:hint="eastAsia"/>
                <w:sz w:val="18"/>
                <w:szCs w:val="18"/>
              </w:rPr>
              <w:t>0.9022</w:t>
            </w:r>
          </w:p>
        </w:tc>
        <w:tc>
          <w:tcPr>
            <w:tcW w:w="1216" w:type="dxa"/>
          </w:tcPr>
          <w:p w:rsidR="0011618F" w:rsidRPr="00CA5D66" w:rsidRDefault="0011618F" w:rsidP="00345DA8">
            <w:pPr>
              <w:spacing w:line="240" w:lineRule="exact"/>
              <w:rPr>
                <w:rFonts w:ascii="宋体" w:hAnsi="宋体"/>
                <w:sz w:val="18"/>
                <w:szCs w:val="18"/>
              </w:rPr>
            </w:pPr>
            <w:r w:rsidRPr="00CA5D66">
              <w:rPr>
                <w:rFonts w:ascii="宋体" w:hAnsi="宋体" w:hint="eastAsia"/>
                <w:sz w:val="18"/>
                <w:szCs w:val="18"/>
              </w:rPr>
              <w:t>0.9918</w:t>
            </w:r>
          </w:p>
        </w:tc>
      </w:tr>
      <w:tr w:rsidR="00CA5D66" w:rsidRPr="00CA5D66" w:rsidTr="00CA5D66">
        <w:tc>
          <w:tcPr>
            <w:tcW w:w="1408" w:type="dxa"/>
          </w:tcPr>
          <w:p w:rsidR="0011618F" w:rsidRPr="00CA5D66" w:rsidRDefault="0011618F" w:rsidP="00345DA8">
            <w:pPr>
              <w:spacing w:line="240" w:lineRule="exact"/>
              <w:rPr>
                <w:rFonts w:ascii="宋体" w:hAnsi="宋体"/>
                <w:sz w:val="18"/>
                <w:szCs w:val="18"/>
              </w:rPr>
            </w:pPr>
            <w:r w:rsidRPr="00CA5D66">
              <w:rPr>
                <w:rFonts w:ascii="宋体" w:hAnsi="宋体" w:hint="eastAsia"/>
                <w:sz w:val="18"/>
                <w:szCs w:val="18"/>
              </w:rPr>
              <w:t>6</w:t>
            </w:r>
          </w:p>
        </w:tc>
        <w:tc>
          <w:tcPr>
            <w:tcW w:w="911" w:type="dxa"/>
          </w:tcPr>
          <w:p w:rsidR="0011618F" w:rsidRPr="00CA5D66" w:rsidRDefault="0011618F" w:rsidP="00345DA8">
            <w:pPr>
              <w:spacing w:line="240" w:lineRule="exact"/>
              <w:rPr>
                <w:rFonts w:ascii="宋体" w:hAnsi="宋体"/>
                <w:sz w:val="18"/>
                <w:szCs w:val="18"/>
              </w:rPr>
            </w:pPr>
            <w:r w:rsidRPr="00CA5D66">
              <w:rPr>
                <w:rFonts w:ascii="宋体" w:hAnsi="宋体" w:hint="eastAsia"/>
                <w:sz w:val="18"/>
                <w:szCs w:val="18"/>
              </w:rPr>
              <w:t>100</w:t>
            </w:r>
          </w:p>
        </w:tc>
        <w:tc>
          <w:tcPr>
            <w:tcW w:w="950" w:type="dxa"/>
          </w:tcPr>
          <w:p w:rsidR="0011618F" w:rsidRPr="00CA5D66" w:rsidRDefault="0011618F" w:rsidP="00345DA8">
            <w:pPr>
              <w:spacing w:line="240" w:lineRule="exact"/>
              <w:rPr>
                <w:rFonts w:ascii="宋体" w:hAnsi="宋体"/>
                <w:sz w:val="18"/>
                <w:szCs w:val="18"/>
              </w:rPr>
            </w:pPr>
            <w:r w:rsidRPr="00CA5D66">
              <w:rPr>
                <w:rFonts w:ascii="宋体" w:hAnsi="宋体" w:hint="eastAsia"/>
                <w:sz w:val="18"/>
                <w:szCs w:val="18"/>
              </w:rPr>
              <w:t>2</w:t>
            </w:r>
          </w:p>
        </w:tc>
        <w:tc>
          <w:tcPr>
            <w:tcW w:w="875" w:type="dxa"/>
          </w:tcPr>
          <w:p w:rsidR="0011618F" w:rsidRPr="00CA5D66" w:rsidRDefault="0011618F" w:rsidP="00345DA8">
            <w:pPr>
              <w:spacing w:line="240" w:lineRule="exact"/>
              <w:rPr>
                <w:rFonts w:ascii="宋体" w:hAnsi="宋体"/>
                <w:sz w:val="18"/>
                <w:szCs w:val="18"/>
              </w:rPr>
            </w:pPr>
            <w:r w:rsidRPr="00CA5D66">
              <w:rPr>
                <w:rFonts w:ascii="宋体" w:hAnsi="宋体" w:hint="eastAsia"/>
                <w:sz w:val="18"/>
                <w:szCs w:val="18"/>
              </w:rPr>
              <w:t>0</w:t>
            </w:r>
          </w:p>
        </w:tc>
        <w:tc>
          <w:tcPr>
            <w:tcW w:w="904" w:type="dxa"/>
          </w:tcPr>
          <w:p w:rsidR="0011618F" w:rsidRPr="00CA5D66" w:rsidRDefault="0011618F" w:rsidP="00345DA8">
            <w:pPr>
              <w:spacing w:line="240" w:lineRule="exact"/>
              <w:rPr>
                <w:rFonts w:ascii="宋体" w:hAnsi="宋体"/>
                <w:sz w:val="18"/>
                <w:szCs w:val="18"/>
              </w:rPr>
            </w:pPr>
            <w:r w:rsidRPr="00CA5D66">
              <w:rPr>
                <w:rFonts w:ascii="宋体" w:hAnsi="宋体" w:hint="eastAsia"/>
                <w:sz w:val="18"/>
                <w:szCs w:val="18"/>
              </w:rPr>
              <w:t>0</w:t>
            </w:r>
          </w:p>
        </w:tc>
        <w:tc>
          <w:tcPr>
            <w:tcW w:w="950" w:type="dxa"/>
          </w:tcPr>
          <w:p w:rsidR="0011618F" w:rsidRPr="00CA5D66" w:rsidRDefault="0011618F" w:rsidP="00345DA8">
            <w:pPr>
              <w:spacing w:line="240" w:lineRule="exact"/>
              <w:rPr>
                <w:rFonts w:ascii="宋体" w:hAnsi="宋体"/>
                <w:sz w:val="18"/>
                <w:szCs w:val="18"/>
              </w:rPr>
            </w:pPr>
            <w:r w:rsidRPr="00CA5D66">
              <w:rPr>
                <w:rFonts w:ascii="宋体" w:hAnsi="宋体" w:hint="eastAsia"/>
                <w:sz w:val="18"/>
                <w:szCs w:val="18"/>
              </w:rPr>
              <w:t>0.9617</w:t>
            </w:r>
          </w:p>
        </w:tc>
        <w:tc>
          <w:tcPr>
            <w:tcW w:w="1177" w:type="dxa"/>
          </w:tcPr>
          <w:p w:rsidR="0011618F" w:rsidRPr="00CA5D66" w:rsidRDefault="0011618F" w:rsidP="00345DA8">
            <w:pPr>
              <w:spacing w:line="240" w:lineRule="exact"/>
              <w:rPr>
                <w:rFonts w:ascii="宋体" w:hAnsi="宋体"/>
                <w:sz w:val="18"/>
                <w:szCs w:val="18"/>
              </w:rPr>
            </w:pPr>
            <w:r w:rsidRPr="00CA5D66">
              <w:rPr>
                <w:rFonts w:ascii="宋体" w:hAnsi="宋体" w:hint="eastAsia"/>
                <w:sz w:val="18"/>
                <w:szCs w:val="18"/>
              </w:rPr>
              <w:t>0.9030</w:t>
            </w:r>
          </w:p>
        </w:tc>
        <w:tc>
          <w:tcPr>
            <w:tcW w:w="1216" w:type="dxa"/>
          </w:tcPr>
          <w:p w:rsidR="0011618F" w:rsidRPr="00CA5D66" w:rsidRDefault="0011618F" w:rsidP="00345DA8">
            <w:pPr>
              <w:spacing w:line="240" w:lineRule="exact"/>
              <w:rPr>
                <w:rFonts w:ascii="宋体" w:hAnsi="宋体"/>
                <w:sz w:val="18"/>
                <w:szCs w:val="18"/>
              </w:rPr>
            </w:pPr>
            <w:r w:rsidRPr="00CA5D66">
              <w:rPr>
                <w:rFonts w:ascii="宋体" w:hAnsi="宋体" w:hint="eastAsia"/>
                <w:sz w:val="18"/>
                <w:szCs w:val="18"/>
              </w:rPr>
              <w:t>0.9864</w:t>
            </w:r>
          </w:p>
        </w:tc>
      </w:tr>
      <w:tr w:rsidR="00CA5D66" w:rsidRPr="00CA5D66" w:rsidTr="00CA5D66">
        <w:tc>
          <w:tcPr>
            <w:tcW w:w="1408" w:type="dxa"/>
          </w:tcPr>
          <w:p w:rsidR="0011618F" w:rsidRPr="00CA5D66" w:rsidRDefault="0011618F" w:rsidP="00345DA8">
            <w:pPr>
              <w:spacing w:line="240" w:lineRule="exact"/>
              <w:rPr>
                <w:rFonts w:ascii="宋体" w:hAnsi="宋体"/>
                <w:sz w:val="18"/>
                <w:szCs w:val="18"/>
              </w:rPr>
            </w:pPr>
            <w:r w:rsidRPr="00CA5D66">
              <w:rPr>
                <w:rFonts w:ascii="宋体" w:hAnsi="宋体" w:hint="eastAsia"/>
                <w:sz w:val="18"/>
                <w:szCs w:val="18"/>
              </w:rPr>
              <w:t>7</w:t>
            </w:r>
          </w:p>
        </w:tc>
        <w:tc>
          <w:tcPr>
            <w:tcW w:w="911" w:type="dxa"/>
          </w:tcPr>
          <w:p w:rsidR="0011618F" w:rsidRPr="00CA5D66" w:rsidRDefault="0011618F" w:rsidP="00345DA8">
            <w:pPr>
              <w:spacing w:line="240" w:lineRule="exact"/>
              <w:rPr>
                <w:rFonts w:ascii="宋体" w:hAnsi="宋体"/>
                <w:sz w:val="18"/>
                <w:szCs w:val="18"/>
              </w:rPr>
            </w:pPr>
            <w:r w:rsidRPr="00CA5D66">
              <w:rPr>
                <w:rFonts w:ascii="宋体" w:hAnsi="宋体" w:hint="eastAsia"/>
                <w:sz w:val="18"/>
                <w:szCs w:val="18"/>
              </w:rPr>
              <w:t>100</w:t>
            </w:r>
          </w:p>
        </w:tc>
        <w:tc>
          <w:tcPr>
            <w:tcW w:w="950" w:type="dxa"/>
          </w:tcPr>
          <w:p w:rsidR="0011618F" w:rsidRPr="00CA5D66" w:rsidRDefault="0011618F" w:rsidP="00345DA8">
            <w:pPr>
              <w:spacing w:line="240" w:lineRule="exact"/>
              <w:rPr>
                <w:rFonts w:ascii="宋体" w:hAnsi="宋体"/>
                <w:sz w:val="18"/>
                <w:szCs w:val="18"/>
              </w:rPr>
            </w:pPr>
            <w:r w:rsidRPr="00CA5D66">
              <w:rPr>
                <w:rFonts w:ascii="宋体" w:hAnsi="宋体" w:hint="eastAsia"/>
                <w:sz w:val="18"/>
                <w:szCs w:val="18"/>
              </w:rPr>
              <w:t>2</w:t>
            </w:r>
          </w:p>
        </w:tc>
        <w:tc>
          <w:tcPr>
            <w:tcW w:w="875" w:type="dxa"/>
          </w:tcPr>
          <w:p w:rsidR="0011618F" w:rsidRPr="00CA5D66" w:rsidRDefault="0011618F" w:rsidP="00345DA8">
            <w:pPr>
              <w:spacing w:line="240" w:lineRule="exact"/>
              <w:rPr>
                <w:rFonts w:ascii="宋体" w:hAnsi="宋体"/>
                <w:sz w:val="18"/>
                <w:szCs w:val="18"/>
              </w:rPr>
            </w:pPr>
            <w:r w:rsidRPr="00CA5D66">
              <w:rPr>
                <w:rFonts w:ascii="宋体" w:hAnsi="宋体" w:hint="eastAsia"/>
                <w:sz w:val="18"/>
                <w:szCs w:val="18"/>
              </w:rPr>
              <w:t>0</w:t>
            </w:r>
          </w:p>
        </w:tc>
        <w:tc>
          <w:tcPr>
            <w:tcW w:w="904" w:type="dxa"/>
          </w:tcPr>
          <w:p w:rsidR="0011618F" w:rsidRPr="00CA5D66" w:rsidRDefault="0011618F" w:rsidP="00345DA8">
            <w:pPr>
              <w:spacing w:line="240" w:lineRule="exact"/>
              <w:rPr>
                <w:rFonts w:ascii="宋体" w:hAnsi="宋体"/>
                <w:sz w:val="18"/>
                <w:szCs w:val="18"/>
              </w:rPr>
            </w:pPr>
            <w:r w:rsidRPr="00CA5D66">
              <w:rPr>
                <w:rFonts w:ascii="宋体" w:hAnsi="宋体" w:hint="eastAsia"/>
                <w:sz w:val="18"/>
                <w:szCs w:val="18"/>
              </w:rPr>
              <w:t>0</w:t>
            </w:r>
          </w:p>
        </w:tc>
        <w:tc>
          <w:tcPr>
            <w:tcW w:w="950" w:type="dxa"/>
          </w:tcPr>
          <w:p w:rsidR="0011618F" w:rsidRPr="00CA5D66" w:rsidRDefault="0011618F" w:rsidP="00345DA8">
            <w:pPr>
              <w:spacing w:line="240" w:lineRule="exact"/>
              <w:rPr>
                <w:rFonts w:ascii="宋体" w:hAnsi="宋体"/>
                <w:sz w:val="18"/>
                <w:szCs w:val="18"/>
              </w:rPr>
            </w:pPr>
            <w:r w:rsidRPr="00CA5D66">
              <w:rPr>
                <w:rFonts w:ascii="宋体" w:hAnsi="宋体" w:hint="eastAsia"/>
                <w:sz w:val="18"/>
                <w:szCs w:val="18"/>
              </w:rPr>
              <w:t>0.9520</w:t>
            </w:r>
          </w:p>
        </w:tc>
        <w:tc>
          <w:tcPr>
            <w:tcW w:w="1177" w:type="dxa"/>
          </w:tcPr>
          <w:p w:rsidR="0011618F" w:rsidRPr="00CA5D66" w:rsidRDefault="0011618F" w:rsidP="00345DA8">
            <w:pPr>
              <w:spacing w:line="240" w:lineRule="exact"/>
              <w:rPr>
                <w:rFonts w:ascii="宋体" w:hAnsi="宋体"/>
                <w:sz w:val="18"/>
                <w:szCs w:val="18"/>
              </w:rPr>
            </w:pPr>
            <w:r w:rsidRPr="00CA5D66">
              <w:rPr>
                <w:rFonts w:ascii="宋体" w:hAnsi="宋体" w:hint="eastAsia"/>
                <w:sz w:val="18"/>
                <w:szCs w:val="18"/>
              </w:rPr>
              <w:t>0.9103</w:t>
            </w:r>
          </w:p>
        </w:tc>
        <w:tc>
          <w:tcPr>
            <w:tcW w:w="1216" w:type="dxa"/>
          </w:tcPr>
          <w:p w:rsidR="0011618F" w:rsidRPr="00CA5D66" w:rsidRDefault="0011618F" w:rsidP="00345DA8">
            <w:pPr>
              <w:spacing w:line="240" w:lineRule="exact"/>
              <w:rPr>
                <w:rFonts w:ascii="宋体" w:hAnsi="宋体"/>
                <w:sz w:val="18"/>
                <w:szCs w:val="18"/>
              </w:rPr>
            </w:pPr>
            <w:r w:rsidRPr="00CA5D66">
              <w:rPr>
                <w:rFonts w:ascii="宋体" w:hAnsi="宋体" w:hint="eastAsia"/>
                <w:sz w:val="18"/>
                <w:szCs w:val="18"/>
              </w:rPr>
              <w:t>0.9870</w:t>
            </w:r>
          </w:p>
        </w:tc>
      </w:tr>
      <w:tr w:rsidR="00CA5D66" w:rsidRPr="00CA5D66" w:rsidTr="00CA5D66">
        <w:tc>
          <w:tcPr>
            <w:tcW w:w="1408" w:type="dxa"/>
          </w:tcPr>
          <w:p w:rsidR="0011618F" w:rsidRPr="00CA5D66" w:rsidRDefault="0011618F" w:rsidP="00345DA8">
            <w:pPr>
              <w:spacing w:line="240" w:lineRule="exact"/>
              <w:rPr>
                <w:rFonts w:ascii="宋体" w:hAnsi="宋体"/>
                <w:sz w:val="18"/>
                <w:szCs w:val="18"/>
              </w:rPr>
            </w:pPr>
            <w:r w:rsidRPr="00CA5D66">
              <w:rPr>
                <w:rFonts w:ascii="宋体" w:hAnsi="宋体" w:hint="eastAsia"/>
                <w:sz w:val="18"/>
                <w:szCs w:val="18"/>
              </w:rPr>
              <w:t>8</w:t>
            </w:r>
          </w:p>
        </w:tc>
        <w:tc>
          <w:tcPr>
            <w:tcW w:w="911" w:type="dxa"/>
          </w:tcPr>
          <w:p w:rsidR="0011618F" w:rsidRPr="00CA5D66" w:rsidRDefault="0011618F" w:rsidP="00345DA8">
            <w:pPr>
              <w:spacing w:line="240" w:lineRule="exact"/>
              <w:rPr>
                <w:rFonts w:ascii="宋体" w:hAnsi="宋体"/>
                <w:sz w:val="18"/>
                <w:szCs w:val="18"/>
              </w:rPr>
            </w:pPr>
            <w:r w:rsidRPr="00CA5D66">
              <w:rPr>
                <w:rFonts w:ascii="宋体" w:hAnsi="宋体" w:hint="eastAsia"/>
                <w:sz w:val="18"/>
                <w:szCs w:val="18"/>
              </w:rPr>
              <w:t>100</w:t>
            </w:r>
          </w:p>
        </w:tc>
        <w:tc>
          <w:tcPr>
            <w:tcW w:w="950" w:type="dxa"/>
          </w:tcPr>
          <w:p w:rsidR="0011618F" w:rsidRPr="00CA5D66" w:rsidRDefault="0011618F" w:rsidP="00345DA8">
            <w:pPr>
              <w:spacing w:line="240" w:lineRule="exact"/>
              <w:rPr>
                <w:rFonts w:ascii="宋体" w:hAnsi="宋体"/>
                <w:sz w:val="18"/>
                <w:szCs w:val="18"/>
              </w:rPr>
            </w:pPr>
            <w:r w:rsidRPr="00CA5D66">
              <w:rPr>
                <w:rFonts w:ascii="宋体" w:hAnsi="宋体" w:hint="eastAsia"/>
                <w:sz w:val="18"/>
                <w:szCs w:val="18"/>
              </w:rPr>
              <w:t>8</w:t>
            </w:r>
          </w:p>
        </w:tc>
        <w:tc>
          <w:tcPr>
            <w:tcW w:w="875" w:type="dxa"/>
          </w:tcPr>
          <w:p w:rsidR="0011618F" w:rsidRPr="00CA5D66" w:rsidRDefault="0011618F" w:rsidP="00345DA8">
            <w:pPr>
              <w:spacing w:line="240" w:lineRule="exact"/>
              <w:rPr>
                <w:rFonts w:ascii="宋体" w:hAnsi="宋体"/>
                <w:sz w:val="18"/>
                <w:szCs w:val="18"/>
              </w:rPr>
            </w:pPr>
            <w:r w:rsidRPr="00CA5D66">
              <w:rPr>
                <w:rFonts w:ascii="宋体" w:hAnsi="宋体" w:hint="eastAsia"/>
                <w:sz w:val="18"/>
                <w:szCs w:val="18"/>
              </w:rPr>
              <w:t>0</w:t>
            </w:r>
          </w:p>
        </w:tc>
        <w:tc>
          <w:tcPr>
            <w:tcW w:w="904" w:type="dxa"/>
          </w:tcPr>
          <w:p w:rsidR="0011618F" w:rsidRPr="00CA5D66" w:rsidRDefault="0011618F" w:rsidP="00345DA8">
            <w:pPr>
              <w:spacing w:line="240" w:lineRule="exact"/>
              <w:rPr>
                <w:rFonts w:ascii="宋体" w:hAnsi="宋体"/>
                <w:sz w:val="18"/>
                <w:szCs w:val="18"/>
              </w:rPr>
            </w:pPr>
            <w:r w:rsidRPr="00CA5D66">
              <w:rPr>
                <w:rFonts w:ascii="宋体" w:hAnsi="宋体" w:hint="eastAsia"/>
                <w:sz w:val="18"/>
                <w:szCs w:val="18"/>
              </w:rPr>
              <w:t>0</w:t>
            </w:r>
          </w:p>
        </w:tc>
        <w:tc>
          <w:tcPr>
            <w:tcW w:w="950" w:type="dxa"/>
          </w:tcPr>
          <w:p w:rsidR="0011618F" w:rsidRPr="00CA5D66" w:rsidRDefault="0011618F" w:rsidP="00345DA8">
            <w:pPr>
              <w:spacing w:line="240" w:lineRule="exact"/>
              <w:rPr>
                <w:rFonts w:ascii="宋体" w:hAnsi="宋体"/>
                <w:sz w:val="18"/>
                <w:szCs w:val="18"/>
              </w:rPr>
            </w:pPr>
            <w:r w:rsidRPr="00CA5D66">
              <w:rPr>
                <w:rFonts w:ascii="宋体" w:hAnsi="宋体" w:hint="eastAsia"/>
                <w:sz w:val="18"/>
                <w:szCs w:val="18"/>
              </w:rPr>
              <w:t>0.9463</w:t>
            </w:r>
          </w:p>
        </w:tc>
        <w:tc>
          <w:tcPr>
            <w:tcW w:w="1177" w:type="dxa"/>
          </w:tcPr>
          <w:p w:rsidR="0011618F" w:rsidRPr="00CA5D66" w:rsidRDefault="0011618F" w:rsidP="00345DA8">
            <w:pPr>
              <w:spacing w:line="240" w:lineRule="exact"/>
              <w:rPr>
                <w:rFonts w:ascii="宋体" w:hAnsi="宋体"/>
                <w:sz w:val="18"/>
                <w:szCs w:val="18"/>
              </w:rPr>
            </w:pPr>
            <w:r w:rsidRPr="00CA5D66">
              <w:rPr>
                <w:rFonts w:ascii="宋体" w:hAnsi="宋体" w:hint="eastAsia"/>
                <w:sz w:val="18"/>
                <w:szCs w:val="18"/>
              </w:rPr>
              <w:t>0.9025</w:t>
            </w:r>
          </w:p>
        </w:tc>
        <w:tc>
          <w:tcPr>
            <w:tcW w:w="1216" w:type="dxa"/>
          </w:tcPr>
          <w:p w:rsidR="0011618F" w:rsidRPr="00CA5D66" w:rsidRDefault="0011618F" w:rsidP="00345DA8">
            <w:pPr>
              <w:spacing w:line="240" w:lineRule="exact"/>
              <w:rPr>
                <w:rFonts w:ascii="宋体" w:hAnsi="宋体"/>
                <w:sz w:val="18"/>
                <w:szCs w:val="18"/>
              </w:rPr>
            </w:pPr>
            <w:r w:rsidRPr="00CA5D66">
              <w:rPr>
                <w:rFonts w:ascii="宋体" w:hAnsi="宋体" w:hint="eastAsia"/>
                <w:sz w:val="18"/>
                <w:szCs w:val="18"/>
              </w:rPr>
              <w:t>0.9888</w:t>
            </w:r>
          </w:p>
        </w:tc>
      </w:tr>
      <w:tr w:rsidR="00CA5D66" w:rsidRPr="00CA5D66" w:rsidTr="00CA5D66">
        <w:tc>
          <w:tcPr>
            <w:tcW w:w="1408" w:type="dxa"/>
          </w:tcPr>
          <w:p w:rsidR="0011618F" w:rsidRPr="00CA5D66" w:rsidRDefault="0011618F" w:rsidP="00345DA8">
            <w:pPr>
              <w:spacing w:line="240" w:lineRule="exact"/>
              <w:rPr>
                <w:rFonts w:ascii="宋体" w:hAnsi="宋体"/>
                <w:sz w:val="18"/>
                <w:szCs w:val="18"/>
              </w:rPr>
            </w:pPr>
            <w:r w:rsidRPr="00CA5D66">
              <w:rPr>
                <w:rFonts w:ascii="宋体" w:hAnsi="宋体" w:hint="eastAsia"/>
                <w:sz w:val="18"/>
                <w:szCs w:val="18"/>
              </w:rPr>
              <w:t>9</w:t>
            </w:r>
          </w:p>
        </w:tc>
        <w:tc>
          <w:tcPr>
            <w:tcW w:w="911" w:type="dxa"/>
          </w:tcPr>
          <w:p w:rsidR="0011618F" w:rsidRPr="00CA5D66" w:rsidRDefault="0011618F" w:rsidP="00345DA8">
            <w:pPr>
              <w:spacing w:line="240" w:lineRule="exact"/>
              <w:rPr>
                <w:rFonts w:ascii="宋体" w:hAnsi="宋体"/>
                <w:sz w:val="18"/>
                <w:szCs w:val="18"/>
              </w:rPr>
            </w:pPr>
            <w:r w:rsidRPr="00CA5D66">
              <w:rPr>
                <w:rFonts w:ascii="宋体" w:hAnsi="宋体" w:hint="eastAsia"/>
                <w:sz w:val="18"/>
                <w:szCs w:val="18"/>
              </w:rPr>
              <w:t>100</w:t>
            </w:r>
          </w:p>
        </w:tc>
        <w:tc>
          <w:tcPr>
            <w:tcW w:w="950" w:type="dxa"/>
          </w:tcPr>
          <w:p w:rsidR="0011618F" w:rsidRPr="00CA5D66" w:rsidRDefault="0011618F" w:rsidP="00345DA8">
            <w:pPr>
              <w:spacing w:line="240" w:lineRule="exact"/>
              <w:rPr>
                <w:rFonts w:ascii="宋体" w:hAnsi="宋体"/>
                <w:sz w:val="18"/>
                <w:szCs w:val="18"/>
              </w:rPr>
            </w:pPr>
            <w:r w:rsidRPr="00CA5D66">
              <w:rPr>
                <w:rFonts w:ascii="宋体" w:hAnsi="宋体" w:hint="eastAsia"/>
                <w:sz w:val="18"/>
                <w:szCs w:val="18"/>
              </w:rPr>
              <w:t>10</w:t>
            </w:r>
          </w:p>
        </w:tc>
        <w:tc>
          <w:tcPr>
            <w:tcW w:w="875" w:type="dxa"/>
          </w:tcPr>
          <w:p w:rsidR="0011618F" w:rsidRPr="00CA5D66" w:rsidRDefault="0011618F" w:rsidP="00345DA8">
            <w:pPr>
              <w:spacing w:line="240" w:lineRule="exact"/>
              <w:rPr>
                <w:rFonts w:ascii="宋体" w:hAnsi="宋体"/>
                <w:sz w:val="18"/>
                <w:szCs w:val="18"/>
              </w:rPr>
            </w:pPr>
            <w:r w:rsidRPr="00CA5D66">
              <w:rPr>
                <w:rFonts w:ascii="宋体" w:hAnsi="宋体" w:hint="eastAsia"/>
                <w:sz w:val="18"/>
                <w:szCs w:val="18"/>
              </w:rPr>
              <w:t>0</w:t>
            </w:r>
          </w:p>
        </w:tc>
        <w:tc>
          <w:tcPr>
            <w:tcW w:w="904" w:type="dxa"/>
          </w:tcPr>
          <w:p w:rsidR="0011618F" w:rsidRPr="00CA5D66" w:rsidRDefault="0011618F" w:rsidP="00345DA8">
            <w:pPr>
              <w:spacing w:line="240" w:lineRule="exact"/>
              <w:rPr>
                <w:rFonts w:ascii="宋体" w:hAnsi="宋体"/>
                <w:sz w:val="18"/>
                <w:szCs w:val="18"/>
              </w:rPr>
            </w:pPr>
            <w:r w:rsidRPr="00CA5D66">
              <w:rPr>
                <w:rFonts w:ascii="宋体" w:hAnsi="宋体" w:hint="eastAsia"/>
                <w:sz w:val="18"/>
                <w:szCs w:val="18"/>
              </w:rPr>
              <w:t>0</w:t>
            </w:r>
          </w:p>
        </w:tc>
        <w:tc>
          <w:tcPr>
            <w:tcW w:w="950" w:type="dxa"/>
          </w:tcPr>
          <w:p w:rsidR="0011618F" w:rsidRPr="00CA5D66" w:rsidRDefault="0011618F" w:rsidP="00345DA8">
            <w:pPr>
              <w:spacing w:line="240" w:lineRule="exact"/>
              <w:rPr>
                <w:rFonts w:ascii="宋体" w:hAnsi="宋体"/>
                <w:sz w:val="18"/>
                <w:szCs w:val="18"/>
              </w:rPr>
            </w:pPr>
            <w:r w:rsidRPr="00CA5D66">
              <w:rPr>
                <w:rFonts w:ascii="宋体" w:hAnsi="宋体" w:hint="eastAsia"/>
                <w:sz w:val="18"/>
                <w:szCs w:val="18"/>
              </w:rPr>
              <w:t>0.9396</w:t>
            </w:r>
          </w:p>
        </w:tc>
        <w:tc>
          <w:tcPr>
            <w:tcW w:w="1177" w:type="dxa"/>
          </w:tcPr>
          <w:p w:rsidR="0011618F" w:rsidRPr="00CA5D66" w:rsidRDefault="0011618F" w:rsidP="00345DA8">
            <w:pPr>
              <w:spacing w:line="240" w:lineRule="exact"/>
              <w:rPr>
                <w:rFonts w:ascii="宋体" w:hAnsi="宋体"/>
                <w:sz w:val="18"/>
                <w:szCs w:val="18"/>
              </w:rPr>
            </w:pPr>
            <w:r w:rsidRPr="00CA5D66">
              <w:rPr>
                <w:rFonts w:ascii="宋体" w:hAnsi="宋体" w:hint="eastAsia"/>
                <w:sz w:val="18"/>
                <w:szCs w:val="18"/>
              </w:rPr>
              <w:t>0.9008</w:t>
            </w:r>
          </w:p>
        </w:tc>
        <w:tc>
          <w:tcPr>
            <w:tcW w:w="1216" w:type="dxa"/>
          </w:tcPr>
          <w:p w:rsidR="0011618F" w:rsidRPr="00CA5D66" w:rsidRDefault="0011618F" w:rsidP="00345DA8">
            <w:pPr>
              <w:spacing w:line="240" w:lineRule="exact"/>
              <w:rPr>
                <w:rFonts w:ascii="宋体" w:hAnsi="宋体"/>
                <w:sz w:val="18"/>
                <w:szCs w:val="18"/>
              </w:rPr>
            </w:pPr>
            <w:r w:rsidRPr="00CA5D66">
              <w:rPr>
                <w:rFonts w:ascii="宋体" w:hAnsi="宋体" w:hint="eastAsia"/>
                <w:sz w:val="18"/>
                <w:szCs w:val="18"/>
              </w:rPr>
              <w:t>0.9799</w:t>
            </w:r>
          </w:p>
        </w:tc>
      </w:tr>
      <w:tr w:rsidR="00CA5D66" w:rsidRPr="00CA5D66" w:rsidTr="00CA5D66">
        <w:tc>
          <w:tcPr>
            <w:tcW w:w="1408" w:type="dxa"/>
          </w:tcPr>
          <w:p w:rsidR="0011618F" w:rsidRPr="00CA5D66" w:rsidRDefault="0011618F" w:rsidP="00345DA8">
            <w:pPr>
              <w:spacing w:line="240" w:lineRule="exact"/>
              <w:rPr>
                <w:rFonts w:ascii="宋体" w:hAnsi="宋体"/>
                <w:sz w:val="18"/>
                <w:szCs w:val="18"/>
              </w:rPr>
            </w:pPr>
            <w:r w:rsidRPr="00CA5D66">
              <w:rPr>
                <w:rFonts w:ascii="宋体" w:hAnsi="宋体" w:hint="eastAsia"/>
                <w:sz w:val="18"/>
                <w:szCs w:val="18"/>
              </w:rPr>
              <w:t>10</w:t>
            </w:r>
          </w:p>
        </w:tc>
        <w:tc>
          <w:tcPr>
            <w:tcW w:w="911" w:type="dxa"/>
          </w:tcPr>
          <w:p w:rsidR="0011618F" w:rsidRPr="00CA5D66" w:rsidRDefault="0011618F" w:rsidP="00345DA8">
            <w:pPr>
              <w:spacing w:line="240" w:lineRule="exact"/>
              <w:rPr>
                <w:rFonts w:ascii="宋体" w:hAnsi="宋体"/>
                <w:sz w:val="18"/>
                <w:szCs w:val="18"/>
              </w:rPr>
            </w:pPr>
            <w:r w:rsidRPr="00CA5D66">
              <w:rPr>
                <w:rFonts w:ascii="宋体" w:hAnsi="宋体" w:hint="eastAsia"/>
                <w:sz w:val="18"/>
                <w:szCs w:val="18"/>
              </w:rPr>
              <w:t>82</w:t>
            </w:r>
          </w:p>
        </w:tc>
        <w:tc>
          <w:tcPr>
            <w:tcW w:w="950" w:type="dxa"/>
          </w:tcPr>
          <w:p w:rsidR="0011618F" w:rsidRPr="00CA5D66" w:rsidRDefault="0011618F" w:rsidP="00345DA8">
            <w:pPr>
              <w:spacing w:line="240" w:lineRule="exact"/>
              <w:rPr>
                <w:rFonts w:ascii="宋体" w:hAnsi="宋体"/>
                <w:sz w:val="18"/>
                <w:szCs w:val="18"/>
              </w:rPr>
            </w:pPr>
            <w:r w:rsidRPr="00CA5D66">
              <w:rPr>
                <w:rFonts w:ascii="宋体" w:hAnsi="宋体" w:hint="eastAsia"/>
                <w:sz w:val="18"/>
                <w:szCs w:val="18"/>
              </w:rPr>
              <w:t>2</w:t>
            </w:r>
          </w:p>
        </w:tc>
        <w:tc>
          <w:tcPr>
            <w:tcW w:w="875" w:type="dxa"/>
          </w:tcPr>
          <w:p w:rsidR="0011618F" w:rsidRPr="00CA5D66" w:rsidRDefault="0011618F" w:rsidP="00345DA8">
            <w:pPr>
              <w:spacing w:line="240" w:lineRule="exact"/>
              <w:rPr>
                <w:rFonts w:ascii="宋体" w:hAnsi="宋体"/>
                <w:sz w:val="18"/>
                <w:szCs w:val="18"/>
              </w:rPr>
            </w:pPr>
            <w:r w:rsidRPr="00CA5D66">
              <w:rPr>
                <w:rFonts w:ascii="宋体" w:hAnsi="宋体" w:hint="eastAsia"/>
                <w:sz w:val="18"/>
                <w:szCs w:val="18"/>
              </w:rPr>
              <w:t>0</w:t>
            </w:r>
          </w:p>
        </w:tc>
        <w:tc>
          <w:tcPr>
            <w:tcW w:w="904" w:type="dxa"/>
          </w:tcPr>
          <w:p w:rsidR="0011618F" w:rsidRPr="00CA5D66" w:rsidRDefault="0011618F" w:rsidP="00345DA8">
            <w:pPr>
              <w:spacing w:line="240" w:lineRule="exact"/>
              <w:rPr>
                <w:rFonts w:ascii="宋体" w:hAnsi="宋体"/>
                <w:sz w:val="18"/>
                <w:szCs w:val="18"/>
              </w:rPr>
            </w:pPr>
            <w:r w:rsidRPr="00CA5D66">
              <w:rPr>
                <w:rFonts w:ascii="宋体" w:hAnsi="宋体" w:hint="eastAsia"/>
                <w:sz w:val="18"/>
                <w:szCs w:val="18"/>
              </w:rPr>
              <w:t>18</w:t>
            </w:r>
          </w:p>
        </w:tc>
        <w:tc>
          <w:tcPr>
            <w:tcW w:w="950" w:type="dxa"/>
          </w:tcPr>
          <w:p w:rsidR="0011618F" w:rsidRPr="00CA5D66" w:rsidRDefault="0011618F" w:rsidP="00345DA8">
            <w:pPr>
              <w:spacing w:line="240" w:lineRule="exact"/>
              <w:rPr>
                <w:rFonts w:ascii="宋体" w:hAnsi="宋体"/>
                <w:sz w:val="18"/>
                <w:szCs w:val="18"/>
              </w:rPr>
            </w:pPr>
            <w:r w:rsidRPr="00CA5D66">
              <w:rPr>
                <w:rFonts w:ascii="宋体" w:hAnsi="宋体" w:hint="eastAsia"/>
                <w:sz w:val="18"/>
                <w:szCs w:val="18"/>
              </w:rPr>
              <w:t>0.9375</w:t>
            </w:r>
          </w:p>
        </w:tc>
        <w:tc>
          <w:tcPr>
            <w:tcW w:w="1177" w:type="dxa"/>
          </w:tcPr>
          <w:p w:rsidR="0011618F" w:rsidRPr="00CA5D66" w:rsidRDefault="0011618F" w:rsidP="00345DA8">
            <w:pPr>
              <w:spacing w:line="240" w:lineRule="exact"/>
              <w:rPr>
                <w:rFonts w:ascii="宋体" w:hAnsi="宋体"/>
                <w:sz w:val="18"/>
                <w:szCs w:val="18"/>
              </w:rPr>
            </w:pPr>
            <w:r w:rsidRPr="00CA5D66">
              <w:rPr>
                <w:rFonts w:ascii="宋体" w:hAnsi="宋体" w:hint="eastAsia"/>
                <w:sz w:val="18"/>
                <w:szCs w:val="18"/>
              </w:rPr>
              <w:t>0.9001</w:t>
            </w:r>
          </w:p>
        </w:tc>
        <w:tc>
          <w:tcPr>
            <w:tcW w:w="1216" w:type="dxa"/>
          </w:tcPr>
          <w:p w:rsidR="0011618F" w:rsidRPr="00CA5D66" w:rsidRDefault="0011618F" w:rsidP="00345DA8">
            <w:pPr>
              <w:spacing w:line="240" w:lineRule="exact"/>
              <w:rPr>
                <w:rFonts w:ascii="宋体" w:hAnsi="宋体"/>
                <w:sz w:val="18"/>
                <w:szCs w:val="18"/>
              </w:rPr>
            </w:pPr>
            <w:r w:rsidRPr="00CA5D66">
              <w:rPr>
                <w:rFonts w:ascii="宋体" w:hAnsi="宋体" w:hint="eastAsia"/>
                <w:sz w:val="18"/>
                <w:szCs w:val="18"/>
              </w:rPr>
              <w:t>0.9801</w:t>
            </w:r>
          </w:p>
        </w:tc>
      </w:tr>
      <w:tr w:rsidR="00CA5D66" w:rsidRPr="00CA5D66" w:rsidTr="00CA5D66">
        <w:tc>
          <w:tcPr>
            <w:tcW w:w="1408" w:type="dxa"/>
          </w:tcPr>
          <w:p w:rsidR="0011618F" w:rsidRPr="00CA5D66" w:rsidRDefault="0011618F" w:rsidP="00345DA8">
            <w:pPr>
              <w:spacing w:line="240" w:lineRule="exact"/>
              <w:rPr>
                <w:rFonts w:ascii="宋体" w:hAnsi="宋体"/>
                <w:sz w:val="18"/>
                <w:szCs w:val="18"/>
              </w:rPr>
            </w:pPr>
            <w:r w:rsidRPr="00CA5D66">
              <w:rPr>
                <w:rFonts w:ascii="宋体" w:hAnsi="宋体" w:hint="eastAsia"/>
                <w:sz w:val="18"/>
                <w:szCs w:val="18"/>
              </w:rPr>
              <w:t>11</w:t>
            </w:r>
          </w:p>
        </w:tc>
        <w:tc>
          <w:tcPr>
            <w:tcW w:w="911" w:type="dxa"/>
          </w:tcPr>
          <w:p w:rsidR="0011618F" w:rsidRPr="00CA5D66" w:rsidRDefault="0011618F" w:rsidP="00345DA8">
            <w:pPr>
              <w:spacing w:line="240" w:lineRule="exact"/>
              <w:rPr>
                <w:rFonts w:ascii="宋体" w:hAnsi="宋体"/>
                <w:sz w:val="18"/>
                <w:szCs w:val="18"/>
              </w:rPr>
            </w:pPr>
            <w:r w:rsidRPr="00CA5D66">
              <w:rPr>
                <w:rFonts w:ascii="宋体" w:hAnsi="宋体" w:hint="eastAsia"/>
                <w:sz w:val="18"/>
                <w:szCs w:val="18"/>
              </w:rPr>
              <w:t>82</w:t>
            </w:r>
          </w:p>
        </w:tc>
        <w:tc>
          <w:tcPr>
            <w:tcW w:w="950" w:type="dxa"/>
          </w:tcPr>
          <w:p w:rsidR="0011618F" w:rsidRPr="00CA5D66" w:rsidRDefault="0011618F" w:rsidP="00345DA8">
            <w:pPr>
              <w:spacing w:line="240" w:lineRule="exact"/>
              <w:rPr>
                <w:rFonts w:ascii="宋体" w:hAnsi="宋体"/>
                <w:sz w:val="18"/>
                <w:szCs w:val="18"/>
              </w:rPr>
            </w:pPr>
            <w:r w:rsidRPr="00CA5D66">
              <w:rPr>
                <w:rFonts w:ascii="宋体" w:hAnsi="宋体" w:hint="eastAsia"/>
                <w:sz w:val="18"/>
                <w:szCs w:val="18"/>
              </w:rPr>
              <w:t>4</w:t>
            </w:r>
          </w:p>
        </w:tc>
        <w:tc>
          <w:tcPr>
            <w:tcW w:w="875" w:type="dxa"/>
          </w:tcPr>
          <w:p w:rsidR="0011618F" w:rsidRPr="00CA5D66" w:rsidRDefault="0011618F" w:rsidP="00345DA8">
            <w:pPr>
              <w:spacing w:line="240" w:lineRule="exact"/>
              <w:rPr>
                <w:rFonts w:ascii="宋体" w:hAnsi="宋体"/>
                <w:sz w:val="18"/>
                <w:szCs w:val="18"/>
              </w:rPr>
            </w:pPr>
            <w:r w:rsidRPr="00CA5D66">
              <w:rPr>
                <w:rFonts w:ascii="宋体" w:hAnsi="宋体" w:hint="eastAsia"/>
                <w:sz w:val="18"/>
                <w:szCs w:val="18"/>
              </w:rPr>
              <w:t>0</w:t>
            </w:r>
          </w:p>
        </w:tc>
        <w:tc>
          <w:tcPr>
            <w:tcW w:w="904" w:type="dxa"/>
          </w:tcPr>
          <w:p w:rsidR="0011618F" w:rsidRPr="00CA5D66" w:rsidRDefault="0011618F" w:rsidP="00345DA8">
            <w:pPr>
              <w:spacing w:line="240" w:lineRule="exact"/>
              <w:rPr>
                <w:rFonts w:ascii="宋体" w:hAnsi="宋体"/>
                <w:sz w:val="18"/>
                <w:szCs w:val="18"/>
              </w:rPr>
            </w:pPr>
            <w:r w:rsidRPr="00CA5D66">
              <w:rPr>
                <w:rFonts w:ascii="宋体" w:hAnsi="宋体" w:hint="eastAsia"/>
                <w:sz w:val="18"/>
                <w:szCs w:val="18"/>
              </w:rPr>
              <w:t>18</w:t>
            </w:r>
          </w:p>
        </w:tc>
        <w:tc>
          <w:tcPr>
            <w:tcW w:w="950" w:type="dxa"/>
          </w:tcPr>
          <w:p w:rsidR="0011618F" w:rsidRPr="00CA5D66" w:rsidRDefault="0011618F" w:rsidP="00345DA8">
            <w:pPr>
              <w:spacing w:line="240" w:lineRule="exact"/>
              <w:rPr>
                <w:rFonts w:ascii="宋体" w:hAnsi="宋体"/>
                <w:sz w:val="18"/>
                <w:szCs w:val="18"/>
              </w:rPr>
            </w:pPr>
            <w:r w:rsidRPr="00CA5D66">
              <w:rPr>
                <w:rFonts w:ascii="宋体" w:hAnsi="宋体" w:hint="eastAsia"/>
                <w:sz w:val="18"/>
                <w:szCs w:val="18"/>
              </w:rPr>
              <w:t>0.9324</w:t>
            </w:r>
          </w:p>
        </w:tc>
        <w:tc>
          <w:tcPr>
            <w:tcW w:w="1177" w:type="dxa"/>
          </w:tcPr>
          <w:p w:rsidR="0011618F" w:rsidRPr="00CA5D66" w:rsidRDefault="0011618F" w:rsidP="00345DA8">
            <w:pPr>
              <w:spacing w:line="240" w:lineRule="exact"/>
              <w:rPr>
                <w:rFonts w:ascii="宋体" w:hAnsi="宋体"/>
                <w:sz w:val="18"/>
                <w:szCs w:val="18"/>
              </w:rPr>
            </w:pPr>
            <w:r w:rsidRPr="00CA5D66">
              <w:rPr>
                <w:rFonts w:ascii="宋体" w:hAnsi="宋体" w:hint="eastAsia"/>
                <w:sz w:val="18"/>
                <w:szCs w:val="18"/>
              </w:rPr>
              <w:t>0.9001</w:t>
            </w:r>
          </w:p>
        </w:tc>
        <w:tc>
          <w:tcPr>
            <w:tcW w:w="1216" w:type="dxa"/>
          </w:tcPr>
          <w:p w:rsidR="0011618F" w:rsidRPr="00CA5D66" w:rsidRDefault="0011618F" w:rsidP="00345DA8">
            <w:pPr>
              <w:spacing w:line="240" w:lineRule="exact"/>
              <w:rPr>
                <w:rFonts w:ascii="宋体" w:hAnsi="宋体"/>
                <w:sz w:val="18"/>
                <w:szCs w:val="18"/>
              </w:rPr>
            </w:pPr>
            <w:r w:rsidRPr="00CA5D66">
              <w:rPr>
                <w:rFonts w:ascii="宋体" w:hAnsi="宋体" w:hint="eastAsia"/>
                <w:sz w:val="18"/>
                <w:szCs w:val="18"/>
              </w:rPr>
              <w:t>0.9730</w:t>
            </w:r>
          </w:p>
        </w:tc>
      </w:tr>
      <w:tr w:rsidR="00CA5D66" w:rsidRPr="00CA5D66" w:rsidTr="00CA5D66">
        <w:tc>
          <w:tcPr>
            <w:tcW w:w="1408" w:type="dxa"/>
          </w:tcPr>
          <w:p w:rsidR="0011618F" w:rsidRPr="00CA5D66" w:rsidRDefault="0011618F" w:rsidP="00345DA8">
            <w:pPr>
              <w:spacing w:line="240" w:lineRule="exact"/>
              <w:rPr>
                <w:rFonts w:ascii="宋体" w:hAnsi="宋体"/>
                <w:sz w:val="18"/>
                <w:szCs w:val="18"/>
              </w:rPr>
            </w:pPr>
            <w:r w:rsidRPr="00CA5D66">
              <w:rPr>
                <w:rFonts w:ascii="宋体" w:hAnsi="宋体" w:hint="eastAsia"/>
                <w:sz w:val="18"/>
                <w:szCs w:val="18"/>
              </w:rPr>
              <w:t>12</w:t>
            </w:r>
          </w:p>
        </w:tc>
        <w:tc>
          <w:tcPr>
            <w:tcW w:w="911" w:type="dxa"/>
          </w:tcPr>
          <w:p w:rsidR="0011618F" w:rsidRPr="00CA5D66" w:rsidRDefault="0011618F" w:rsidP="00345DA8">
            <w:pPr>
              <w:spacing w:line="240" w:lineRule="exact"/>
              <w:rPr>
                <w:rFonts w:ascii="宋体" w:hAnsi="宋体"/>
                <w:sz w:val="18"/>
                <w:szCs w:val="18"/>
              </w:rPr>
            </w:pPr>
            <w:r w:rsidRPr="00CA5D66">
              <w:rPr>
                <w:rFonts w:ascii="宋体" w:hAnsi="宋体" w:hint="eastAsia"/>
                <w:sz w:val="18"/>
                <w:szCs w:val="18"/>
              </w:rPr>
              <w:t>40</w:t>
            </w:r>
          </w:p>
        </w:tc>
        <w:tc>
          <w:tcPr>
            <w:tcW w:w="950" w:type="dxa"/>
          </w:tcPr>
          <w:p w:rsidR="0011618F" w:rsidRPr="00CA5D66" w:rsidRDefault="0011618F" w:rsidP="00345DA8">
            <w:pPr>
              <w:spacing w:line="240" w:lineRule="exact"/>
              <w:rPr>
                <w:rFonts w:ascii="宋体" w:hAnsi="宋体"/>
                <w:sz w:val="18"/>
                <w:szCs w:val="18"/>
              </w:rPr>
            </w:pPr>
            <w:r w:rsidRPr="00CA5D66">
              <w:rPr>
                <w:rFonts w:ascii="宋体" w:hAnsi="宋体" w:hint="eastAsia"/>
                <w:sz w:val="18"/>
                <w:szCs w:val="18"/>
              </w:rPr>
              <w:t>8</w:t>
            </w:r>
          </w:p>
        </w:tc>
        <w:tc>
          <w:tcPr>
            <w:tcW w:w="875" w:type="dxa"/>
          </w:tcPr>
          <w:p w:rsidR="0011618F" w:rsidRPr="00CA5D66" w:rsidRDefault="0011618F" w:rsidP="00345DA8">
            <w:pPr>
              <w:spacing w:line="240" w:lineRule="exact"/>
              <w:rPr>
                <w:rFonts w:ascii="宋体" w:hAnsi="宋体"/>
                <w:sz w:val="18"/>
                <w:szCs w:val="18"/>
              </w:rPr>
            </w:pPr>
            <w:r w:rsidRPr="00CA5D66">
              <w:rPr>
                <w:rFonts w:ascii="宋体" w:hAnsi="宋体" w:hint="eastAsia"/>
                <w:sz w:val="18"/>
                <w:szCs w:val="18"/>
              </w:rPr>
              <w:t>6</w:t>
            </w:r>
          </w:p>
        </w:tc>
        <w:tc>
          <w:tcPr>
            <w:tcW w:w="904" w:type="dxa"/>
          </w:tcPr>
          <w:p w:rsidR="0011618F" w:rsidRPr="00CA5D66" w:rsidRDefault="0011618F" w:rsidP="00345DA8">
            <w:pPr>
              <w:spacing w:line="240" w:lineRule="exact"/>
              <w:rPr>
                <w:rFonts w:ascii="宋体" w:hAnsi="宋体"/>
                <w:sz w:val="18"/>
                <w:szCs w:val="18"/>
              </w:rPr>
            </w:pPr>
            <w:r w:rsidRPr="00CA5D66">
              <w:rPr>
                <w:rFonts w:ascii="宋体" w:hAnsi="宋体" w:hint="eastAsia"/>
                <w:sz w:val="18"/>
                <w:szCs w:val="18"/>
              </w:rPr>
              <w:t>54</w:t>
            </w:r>
          </w:p>
        </w:tc>
        <w:tc>
          <w:tcPr>
            <w:tcW w:w="950" w:type="dxa"/>
          </w:tcPr>
          <w:p w:rsidR="0011618F" w:rsidRPr="00CA5D66" w:rsidRDefault="0011618F" w:rsidP="00345DA8">
            <w:pPr>
              <w:spacing w:line="240" w:lineRule="exact"/>
              <w:rPr>
                <w:rFonts w:ascii="宋体" w:hAnsi="宋体"/>
                <w:sz w:val="18"/>
                <w:szCs w:val="18"/>
              </w:rPr>
            </w:pPr>
            <w:r w:rsidRPr="00CA5D66">
              <w:rPr>
                <w:rFonts w:ascii="宋体" w:hAnsi="宋体" w:hint="eastAsia"/>
                <w:sz w:val="18"/>
                <w:szCs w:val="18"/>
              </w:rPr>
              <w:t>0.9318</w:t>
            </w:r>
          </w:p>
        </w:tc>
        <w:tc>
          <w:tcPr>
            <w:tcW w:w="1177" w:type="dxa"/>
          </w:tcPr>
          <w:p w:rsidR="0011618F" w:rsidRPr="00CA5D66" w:rsidRDefault="0011618F" w:rsidP="00345DA8">
            <w:pPr>
              <w:spacing w:line="240" w:lineRule="exact"/>
              <w:rPr>
                <w:rFonts w:ascii="宋体" w:hAnsi="宋体"/>
                <w:sz w:val="18"/>
                <w:szCs w:val="18"/>
              </w:rPr>
            </w:pPr>
            <w:r w:rsidRPr="00CA5D66">
              <w:rPr>
                <w:rFonts w:ascii="宋体" w:hAnsi="宋体" w:hint="eastAsia"/>
                <w:sz w:val="18"/>
                <w:szCs w:val="18"/>
              </w:rPr>
              <w:t>0.9021</w:t>
            </w:r>
          </w:p>
        </w:tc>
        <w:tc>
          <w:tcPr>
            <w:tcW w:w="1216" w:type="dxa"/>
          </w:tcPr>
          <w:p w:rsidR="0011618F" w:rsidRPr="00CA5D66" w:rsidRDefault="0011618F" w:rsidP="00345DA8">
            <w:pPr>
              <w:spacing w:line="240" w:lineRule="exact"/>
              <w:rPr>
                <w:rFonts w:ascii="宋体" w:hAnsi="宋体"/>
                <w:sz w:val="18"/>
                <w:szCs w:val="18"/>
              </w:rPr>
            </w:pPr>
            <w:r w:rsidRPr="00CA5D66">
              <w:rPr>
                <w:rFonts w:ascii="宋体" w:hAnsi="宋体" w:hint="eastAsia"/>
                <w:sz w:val="18"/>
                <w:szCs w:val="18"/>
              </w:rPr>
              <w:t>0.9739</w:t>
            </w:r>
          </w:p>
        </w:tc>
      </w:tr>
      <w:tr w:rsidR="00CA5D66" w:rsidRPr="00CA5D66" w:rsidTr="00CA5D66">
        <w:tc>
          <w:tcPr>
            <w:tcW w:w="1408" w:type="dxa"/>
          </w:tcPr>
          <w:p w:rsidR="0011618F" w:rsidRPr="00CA5D66" w:rsidRDefault="0011618F" w:rsidP="00345DA8">
            <w:pPr>
              <w:spacing w:line="240" w:lineRule="exact"/>
              <w:rPr>
                <w:rFonts w:ascii="宋体" w:hAnsi="宋体"/>
                <w:sz w:val="18"/>
                <w:szCs w:val="18"/>
              </w:rPr>
            </w:pPr>
            <w:r w:rsidRPr="00CA5D66">
              <w:rPr>
                <w:rFonts w:ascii="宋体" w:hAnsi="宋体" w:hint="eastAsia"/>
                <w:sz w:val="18"/>
                <w:szCs w:val="18"/>
              </w:rPr>
              <w:t>13</w:t>
            </w:r>
          </w:p>
        </w:tc>
        <w:tc>
          <w:tcPr>
            <w:tcW w:w="911" w:type="dxa"/>
          </w:tcPr>
          <w:p w:rsidR="0011618F" w:rsidRPr="00CA5D66" w:rsidRDefault="0011618F" w:rsidP="00345DA8">
            <w:pPr>
              <w:spacing w:line="240" w:lineRule="exact"/>
              <w:rPr>
                <w:rFonts w:ascii="宋体" w:hAnsi="宋体"/>
                <w:sz w:val="18"/>
                <w:szCs w:val="18"/>
              </w:rPr>
            </w:pPr>
            <w:r w:rsidRPr="00CA5D66">
              <w:rPr>
                <w:rFonts w:ascii="宋体" w:hAnsi="宋体" w:hint="eastAsia"/>
                <w:sz w:val="18"/>
                <w:szCs w:val="18"/>
              </w:rPr>
              <w:t>32</w:t>
            </w:r>
          </w:p>
        </w:tc>
        <w:tc>
          <w:tcPr>
            <w:tcW w:w="950" w:type="dxa"/>
          </w:tcPr>
          <w:p w:rsidR="0011618F" w:rsidRPr="00CA5D66" w:rsidRDefault="0011618F" w:rsidP="00345DA8">
            <w:pPr>
              <w:spacing w:line="240" w:lineRule="exact"/>
              <w:rPr>
                <w:rFonts w:ascii="宋体" w:hAnsi="宋体"/>
                <w:sz w:val="18"/>
                <w:szCs w:val="18"/>
              </w:rPr>
            </w:pPr>
            <w:r w:rsidRPr="00CA5D66">
              <w:rPr>
                <w:rFonts w:ascii="宋体" w:hAnsi="宋体" w:hint="eastAsia"/>
                <w:sz w:val="18"/>
                <w:szCs w:val="18"/>
              </w:rPr>
              <w:t>0</w:t>
            </w:r>
          </w:p>
        </w:tc>
        <w:tc>
          <w:tcPr>
            <w:tcW w:w="875" w:type="dxa"/>
          </w:tcPr>
          <w:p w:rsidR="0011618F" w:rsidRPr="00CA5D66" w:rsidRDefault="0011618F" w:rsidP="00345DA8">
            <w:pPr>
              <w:spacing w:line="240" w:lineRule="exact"/>
              <w:rPr>
                <w:rFonts w:ascii="宋体" w:hAnsi="宋体"/>
                <w:sz w:val="18"/>
                <w:szCs w:val="18"/>
              </w:rPr>
            </w:pPr>
            <w:r w:rsidRPr="00CA5D66">
              <w:rPr>
                <w:rFonts w:ascii="宋体" w:hAnsi="宋体" w:hint="eastAsia"/>
                <w:sz w:val="18"/>
                <w:szCs w:val="18"/>
              </w:rPr>
              <w:t>8</w:t>
            </w:r>
          </w:p>
        </w:tc>
        <w:tc>
          <w:tcPr>
            <w:tcW w:w="904" w:type="dxa"/>
          </w:tcPr>
          <w:p w:rsidR="0011618F" w:rsidRPr="00CA5D66" w:rsidRDefault="0011618F" w:rsidP="00345DA8">
            <w:pPr>
              <w:spacing w:line="240" w:lineRule="exact"/>
              <w:rPr>
                <w:rFonts w:ascii="宋体" w:hAnsi="宋体"/>
                <w:sz w:val="18"/>
                <w:szCs w:val="18"/>
              </w:rPr>
            </w:pPr>
            <w:r w:rsidRPr="00CA5D66">
              <w:rPr>
                <w:rFonts w:ascii="宋体" w:hAnsi="宋体" w:hint="eastAsia"/>
                <w:sz w:val="18"/>
                <w:szCs w:val="18"/>
              </w:rPr>
              <w:t>60</w:t>
            </w:r>
          </w:p>
        </w:tc>
        <w:tc>
          <w:tcPr>
            <w:tcW w:w="950" w:type="dxa"/>
          </w:tcPr>
          <w:p w:rsidR="0011618F" w:rsidRPr="00CA5D66" w:rsidRDefault="0011618F" w:rsidP="00345DA8">
            <w:pPr>
              <w:spacing w:line="240" w:lineRule="exact"/>
              <w:rPr>
                <w:rFonts w:ascii="宋体" w:hAnsi="宋体"/>
                <w:sz w:val="18"/>
                <w:szCs w:val="18"/>
              </w:rPr>
            </w:pPr>
            <w:r w:rsidRPr="00CA5D66">
              <w:rPr>
                <w:rFonts w:ascii="宋体" w:hAnsi="宋体" w:hint="eastAsia"/>
                <w:sz w:val="18"/>
                <w:szCs w:val="18"/>
              </w:rPr>
              <w:t>0.9289</w:t>
            </w:r>
          </w:p>
        </w:tc>
        <w:tc>
          <w:tcPr>
            <w:tcW w:w="1177" w:type="dxa"/>
          </w:tcPr>
          <w:p w:rsidR="0011618F" w:rsidRPr="00CA5D66" w:rsidRDefault="0011618F" w:rsidP="00345DA8">
            <w:pPr>
              <w:spacing w:line="240" w:lineRule="exact"/>
              <w:rPr>
                <w:rFonts w:ascii="宋体" w:hAnsi="宋体"/>
                <w:sz w:val="18"/>
                <w:szCs w:val="18"/>
              </w:rPr>
            </w:pPr>
            <w:r w:rsidRPr="00CA5D66">
              <w:rPr>
                <w:rFonts w:ascii="宋体" w:hAnsi="宋体" w:hint="eastAsia"/>
                <w:sz w:val="18"/>
                <w:szCs w:val="18"/>
              </w:rPr>
              <w:t>0.9039</w:t>
            </w:r>
          </w:p>
        </w:tc>
        <w:tc>
          <w:tcPr>
            <w:tcW w:w="1216" w:type="dxa"/>
          </w:tcPr>
          <w:p w:rsidR="0011618F" w:rsidRPr="00CA5D66" w:rsidRDefault="0011618F" w:rsidP="00345DA8">
            <w:pPr>
              <w:spacing w:line="240" w:lineRule="exact"/>
              <w:rPr>
                <w:rFonts w:ascii="宋体" w:hAnsi="宋体"/>
                <w:sz w:val="18"/>
                <w:szCs w:val="18"/>
              </w:rPr>
            </w:pPr>
            <w:r w:rsidRPr="00CA5D66">
              <w:rPr>
                <w:rFonts w:ascii="宋体" w:hAnsi="宋体" w:hint="eastAsia"/>
                <w:sz w:val="18"/>
                <w:szCs w:val="18"/>
              </w:rPr>
              <w:t>0.9715</w:t>
            </w:r>
          </w:p>
        </w:tc>
      </w:tr>
      <w:tr w:rsidR="00CA5D66" w:rsidRPr="00CA5D66" w:rsidTr="00CA5D66">
        <w:tc>
          <w:tcPr>
            <w:tcW w:w="1408" w:type="dxa"/>
          </w:tcPr>
          <w:p w:rsidR="0011618F" w:rsidRPr="00CA5D66" w:rsidRDefault="0011618F" w:rsidP="00345DA8">
            <w:pPr>
              <w:spacing w:line="240" w:lineRule="exact"/>
              <w:rPr>
                <w:rFonts w:ascii="宋体" w:hAnsi="宋体"/>
                <w:sz w:val="18"/>
                <w:szCs w:val="18"/>
              </w:rPr>
            </w:pPr>
            <w:r w:rsidRPr="00CA5D66">
              <w:rPr>
                <w:rFonts w:ascii="宋体" w:hAnsi="宋体" w:hint="eastAsia"/>
                <w:sz w:val="18"/>
                <w:szCs w:val="18"/>
              </w:rPr>
              <w:t>14</w:t>
            </w:r>
          </w:p>
        </w:tc>
        <w:tc>
          <w:tcPr>
            <w:tcW w:w="911" w:type="dxa"/>
          </w:tcPr>
          <w:p w:rsidR="0011618F" w:rsidRPr="00CA5D66" w:rsidRDefault="0011618F" w:rsidP="00345DA8">
            <w:pPr>
              <w:spacing w:line="240" w:lineRule="exact"/>
              <w:rPr>
                <w:rFonts w:ascii="宋体" w:hAnsi="宋体"/>
                <w:sz w:val="18"/>
                <w:szCs w:val="18"/>
              </w:rPr>
            </w:pPr>
            <w:r w:rsidRPr="00CA5D66">
              <w:rPr>
                <w:rFonts w:ascii="宋体" w:hAnsi="宋体" w:hint="eastAsia"/>
                <w:sz w:val="18"/>
                <w:szCs w:val="18"/>
              </w:rPr>
              <w:t>20</w:t>
            </w:r>
          </w:p>
        </w:tc>
        <w:tc>
          <w:tcPr>
            <w:tcW w:w="950" w:type="dxa"/>
          </w:tcPr>
          <w:p w:rsidR="0011618F" w:rsidRPr="00CA5D66" w:rsidRDefault="0011618F" w:rsidP="00345DA8">
            <w:pPr>
              <w:spacing w:line="240" w:lineRule="exact"/>
              <w:rPr>
                <w:rFonts w:ascii="宋体" w:hAnsi="宋体"/>
                <w:sz w:val="18"/>
                <w:szCs w:val="18"/>
              </w:rPr>
            </w:pPr>
            <w:r w:rsidRPr="00CA5D66">
              <w:rPr>
                <w:rFonts w:ascii="宋体" w:hAnsi="宋体" w:hint="eastAsia"/>
                <w:sz w:val="18"/>
                <w:szCs w:val="18"/>
              </w:rPr>
              <w:t>4</w:t>
            </w:r>
          </w:p>
        </w:tc>
        <w:tc>
          <w:tcPr>
            <w:tcW w:w="875" w:type="dxa"/>
          </w:tcPr>
          <w:p w:rsidR="0011618F" w:rsidRPr="00CA5D66" w:rsidRDefault="0011618F" w:rsidP="00345DA8">
            <w:pPr>
              <w:spacing w:line="240" w:lineRule="exact"/>
              <w:rPr>
                <w:rFonts w:ascii="宋体" w:hAnsi="宋体"/>
                <w:sz w:val="18"/>
                <w:szCs w:val="18"/>
              </w:rPr>
            </w:pPr>
            <w:r w:rsidRPr="00CA5D66">
              <w:rPr>
                <w:rFonts w:ascii="宋体" w:hAnsi="宋体" w:hint="eastAsia"/>
                <w:sz w:val="18"/>
                <w:szCs w:val="18"/>
              </w:rPr>
              <w:t>4</w:t>
            </w:r>
          </w:p>
        </w:tc>
        <w:tc>
          <w:tcPr>
            <w:tcW w:w="904" w:type="dxa"/>
          </w:tcPr>
          <w:p w:rsidR="0011618F" w:rsidRPr="00CA5D66" w:rsidRDefault="0011618F" w:rsidP="00345DA8">
            <w:pPr>
              <w:spacing w:line="240" w:lineRule="exact"/>
              <w:rPr>
                <w:rFonts w:ascii="宋体" w:hAnsi="宋体"/>
                <w:sz w:val="18"/>
                <w:szCs w:val="18"/>
              </w:rPr>
            </w:pPr>
            <w:r w:rsidRPr="00CA5D66">
              <w:rPr>
                <w:rFonts w:ascii="宋体" w:hAnsi="宋体" w:hint="eastAsia"/>
                <w:sz w:val="18"/>
                <w:szCs w:val="18"/>
              </w:rPr>
              <w:t>76</w:t>
            </w:r>
          </w:p>
        </w:tc>
        <w:tc>
          <w:tcPr>
            <w:tcW w:w="950" w:type="dxa"/>
          </w:tcPr>
          <w:p w:rsidR="0011618F" w:rsidRPr="00CA5D66" w:rsidRDefault="0011618F" w:rsidP="00345DA8">
            <w:pPr>
              <w:spacing w:line="240" w:lineRule="exact"/>
              <w:rPr>
                <w:rFonts w:ascii="宋体" w:hAnsi="宋体"/>
                <w:sz w:val="18"/>
                <w:szCs w:val="18"/>
              </w:rPr>
            </w:pPr>
            <w:r w:rsidRPr="00CA5D66">
              <w:rPr>
                <w:rFonts w:ascii="宋体" w:hAnsi="宋体" w:hint="eastAsia"/>
                <w:sz w:val="18"/>
                <w:szCs w:val="18"/>
              </w:rPr>
              <w:t>0.9187</w:t>
            </w:r>
          </w:p>
        </w:tc>
        <w:tc>
          <w:tcPr>
            <w:tcW w:w="1177" w:type="dxa"/>
          </w:tcPr>
          <w:p w:rsidR="0011618F" w:rsidRPr="00CA5D66" w:rsidRDefault="0011618F" w:rsidP="00345DA8">
            <w:pPr>
              <w:spacing w:line="240" w:lineRule="exact"/>
              <w:rPr>
                <w:rFonts w:ascii="宋体" w:hAnsi="宋体"/>
                <w:sz w:val="18"/>
                <w:szCs w:val="18"/>
              </w:rPr>
            </w:pPr>
            <w:r w:rsidRPr="00CA5D66">
              <w:rPr>
                <w:rFonts w:ascii="宋体" w:hAnsi="宋体" w:hint="eastAsia"/>
                <w:sz w:val="18"/>
                <w:szCs w:val="18"/>
              </w:rPr>
              <w:t>0.9012</w:t>
            </w:r>
          </w:p>
        </w:tc>
        <w:tc>
          <w:tcPr>
            <w:tcW w:w="1216" w:type="dxa"/>
          </w:tcPr>
          <w:p w:rsidR="0011618F" w:rsidRPr="00CA5D66" w:rsidRDefault="0011618F" w:rsidP="00345DA8">
            <w:pPr>
              <w:spacing w:line="240" w:lineRule="exact"/>
              <w:rPr>
                <w:rFonts w:ascii="宋体" w:hAnsi="宋体"/>
                <w:sz w:val="18"/>
                <w:szCs w:val="18"/>
              </w:rPr>
            </w:pPr>
            <w:r w:rsidRPr="00CA5D66">
              <w:rPr>
                <w:rFonts w:ascii="宋体" w:hAnsi="宋体" w:hint="eastAsia"/>
                <w:sz w:val="18"/>
                <w:szCs w:val="18"/>
              </w:rPr>
              <w:t>0.9387</w:t>
            </w:r>
          </w:p>
        </w:tc>
      </w:tr>
      <w:tr w:rsidR="00CA5D66" w:rsidRPr="00CA5D66" w:rsidTr="00CA5D66">
        <w:tc>
          <w:tcPr>
            <w:tcW w:w="1408" w:type="dxa"/>
          </w:tcPr>
          <w:p w:rsidR="0011618F" w:rsidRPr="00CA5D66" w:rsidRDefault="0011618F" w:rsidP="00345DA8">
            <w:pPr>
              <w:spacing w:line="240" w:lineRule="exact"/>
              <w:rPr>
                <w:rFonts w:ascii="宋体" w:hAnsi="宋体"/>
                <w:sz w:val="18"/>
                <w:szCs w:val="18"/>
              </w:rPr>
            </w:pPr>
            <w:r w:rsidRPr="00CA5D66">
              <w:rPr>
                <w:rFonts w:ascii="宋体" w:hAnsi="宋体" w:hint="eastAsia"/>
                <w:sz w:val="18"/>
                <w:szCs w:val="18"/>
              </w:rPr>
              <w:t>15</w:t>
            </w:r>
          </w:p>
        </w:tc>
        <w:tc>
          <w:tcPr>
            <w:tcW w:w="911" w:type="dxa"/>
          </w:tcPr>
          <w:p w:rsidR="0011618F" w:rsidRPr="00CA5D66" w:rsidRDefault="0011618F" w:rsidP="00345DA8">
            <w:pPr>
              <w:spacing w:line="240" w:lineRule="exact"/>
              <w:rPr>
                <w:rFonts w:ascii="宋体" w:hAnsi="宋体"/>
                <w:sz w:val="18"/>
                <w:szCs w:val="18"/>
              </w:rPr>
            </w:pPr>
            <w:r w:rsidRPr="00CA5D66">
              <w:rPr>
                <w:rFonts w:ascii="宋体" w:hAnsi="宋体" w:hint="eastAsia"/>
                <w:sz w:val="18"/>
                <w:szCs w:val="18"/>
              </w:rPr>
              <w:t>26</w:t>
            </w:r>
          </w:p>
        </w:tc>
        <w:tc>
          <w:tcPr>
            <w:tcW w:w="950" w:type="dxa"/>
          </w:tcPr>
          <w:p w:rsidR="0011618F" w:rsidRPr="00CA5D66" w:rsidRDefault="0011618F" w:rsidP="00345DA8">
            <w:pPr>
              <w:spacing w:line="240" w:lineRule="exact"/>
              <w:rPr>
                <w:rFonts w:ascii="宋体" w:hAnsi="宋体"/>
                <w:sz w:val="18"/>
                <w:szCs w:val="18"/>
              </w:rPr>
            </w:pPr>
            <w:r w:rsidRPr="00CA5D66">
              <w:rPr>
                <w:rFonts w:ascii="宋体" w:hAnsi="宋体" w:hint="eastAsia"/>
                <w:sz w:val="18"/>
                <w:szCs w:val="18"/>
              </w:rPr>
              <w:t>2</w:t>
            </w:r>
          </w:p>
        </w:tc>
        <w:tc>
          <w:tcPr>
            <w:tcW w:w="875" w:type="dxa"/>
          </w:tcPr>
          <w:p w:rsidR="0011618F" w:rsidRPr="00CA5D66" w:rsidRDefault="0011618F" w:rsidP="00345DA8">
            <w:pPr>
              <w:spacing w:line="240" w:lineRule="exact"/>
              <w:rPr>
                <w:rFonts w:ascii="宋体" w:hAnsi="宋体"/>
                <w:sz w:val="18"/>
                <w:szCs w:val="18"/>
              </w:rPr>
            </w:pPr>
            <w:r w:rsidRPr="00CA5D66">
              <w:rPr>
                <w:rFonts w:ascii="宋体" w:hAnsi="宋体" w:hint="eastAsia"/>
                <w:sz w:val="18"/>
                <w:szCs w:val="18"/>
              </w:rPr>
              <w:t>6</w:t>
            </w:r>
          </w:p>
        </w:tc>
        <w:tc>
          <w:tcPr>
            <w:tcW w:w="904" w:type="dxa"/>
          </w:tcPr>
          <w:p w:rsidR="0011618F" w:rsidRPr="00CA5D66" w:rsidRDefault="0011618F" w:rsidP="00345DA8">
            <w:pPr>
              <w:spacing w:line="240" w:lineRule="exact"/>
              <w:rPr>
                <w:rFonts w:ascii="宋体" w:hAnsi="宋体"/>
                <w:sz w:val="18"/>
                <w:szCs w:val="18"/>
              </w:rPr>
            </w:pPr>
            <w:r w:rsidRPr="00CA5D66">
              <w:rPr>
                <w:rFonts w:ascii="宋体" w:hAnsi="宋体" w:hint="eastAsia"/>
                <w:sz w:val="18"/>
                <w:szCs w:val="18"/>
              </w:rPr>
              <w:t>68</w:t>
            </w:r>
          </w:p>
        </w:tc>
        <w:tc>
          <w:tcPr>
            <w:tcW w:w="950" w:type="dxa"/>
          </w:tcPr>
          <w:p w:rsidR="0011618F" w:rsidRPr="00CA5D66" w:rsidRDefault="0011618F" w:rsidP="00345DA8">
            <w:pPr>
              <w:spacing w:line="240" w:lineRule="exact"/>
              <w:rPr>
                <w:rFonts w:ascii="宋体" w:hAnsi="宋体"/>
                <w:sz w:val="18"/>
                <w:szCs w:val="18"/>
              </w:rPr>
            </w:pPr>
            <w:r w:rsidRPr="00CA5D66">
              <w:rPr>
                <w:rFonts w:ascii="宋体" w:hAnsi="宋体" w:hint="eastAsia"/>
                <w:sz w:val="18"/>
                <w:szCs w:val="18"/>
              </w:rPr>
              <w:t>0.9198</w:t>
            </w:r>
          </w:p>
        </w:tc>
        <w:tc>
          <w:tcPr>
            <w:tcW w:w="1177" w:type="dxa"/>
          </w:tcPr>
          <w:p w:rsidR="0011618F" w:rsidRPr="00CA5D66" w:rsidRDefault="0011618F" w:rsidP="00345DA8">
            <w:pPr>
              <w:spacing w:line="240" w:lineRule="exact"/>
              <w:rPr>
                <w:rFonts w:ascii="宋体" w:hAnsi="宋体"/>
                <w:sz w:val="18"/>
                <w:szCs w:val="18"/>
              </w:rPr>
            </w:pPr>
            <w:r w:rsidRPr="00CA5D66">
              <w:rPr>
                <w:rFonts w:ascii="宋体" w:hAnsi="宋体" w:hint="eastAsia"/>
                <w:sz w:val="18"/>
                <w:szCs w:val="18"/>
              </w:rPr>
              <w:t>0.9004</w:t>
            </w:r>
          </w:p>
        </w:tc>
        <w:tc>
          <w:tcPr>
            <w:tcW w:w="1216" w:type="dxa"/>
          </w:tcPr>
          <w:p w:rsidR="0011618F" w:rsidRPr="00CA5D66" w:rsidRDefault="0011618F" w:rsidP="00345DA8">
            <w:pPr>
              <w:spacing w:line="240" w:lineRule="exact"/>
              <w:rPr>
                <w:rFonts w:ascii="宋体" w:hAnsi="宋体"/>
                <w:sz w:val="18"/>
                <w:szCs w:val="18"/>
              </w:rPr>
            </w:pPr>
            <w:r w:rsidRPr="00CA5D66">
              <w:rPr>
                <w:rFonts w:ascii="宋体" w:hAnsi="宋体" w:hint="eastAsia"/>
                <w:sz w:val="18"/>
                <w:szCs w:val="18"/>
              </w:rPr>
              <w:t>0.9774</w:t>
            </w:r>
          </w:p>
        </w:tc>
      </w:tr>
    </w:tbl>
    <w:p w:rsidR="001E428F" w:rsidRPr="001A3B77" w:rsidRDefault="001E428F" w:rsidP="00DF2303">
      <w:pPr>
        <w:pStyle w:val="3"/>
        <w:spacing w:line="240" w:lineRule="auto"/>
        <w:ind w:firstLineChars="176" w:firstLine="424"/>
        <w:rPr>
          <w:sz w:val="24"/>
          <w:szCs w:val="24"/>
          <w:shd w:val="clear" w:color="auto" w:fill="FFFFFF"/>
        </w:rPr>
      </w:pPr>
      <w:bookmarkStart w:id="230" w:name="_Toc491281439"/>
      <w:bookmarkStart w:id="231" w:name="_Toc496007330"/>
      <w:r w:rsidRPr="001A3B77">
        <w:rPr>
          <w:rFonts w:hint="eastAsia"/>
          <w:sz w:val="24"/>
          <w:szCs w:val="24"/>
          <w:shd w:val="clear" w:color="auto" w:fill="FFFFFF"/>
        </w:rPr>
        <w:t>五、计划排产与生产执行闭环反馈</w:t>
      </w:r>
      <w:bookmarkEnd w:id="230"/>
      <w:bookmarkEnd w:id="231"/>
    </w:p>
    <w:p w:rsidR="001E428F" w:rsidRPr="001A3B77" w:rsidRDefault="001E428F" w:rsidP="001E428F">
      <w:pPr>
        <w:ind w:firstLineChars="200" w:firstLine="420"/>
        <w:rPr>
          <w:rFonts w:ascii="宋体" w:hAnsi="宋体"/>
        </w:rPr>
      </w:pPr>
      <w:r w:rsidRPr="001A3B77">
        <w:rPr>
          <w:rFonts w:ascii="宋体" w:hAnsi="宋体" w:hint="eastAsia"/>
        </w:rPr>
        <w:t>1.全流程优化协同平台的优化理念和应用</w:t>
      </w:r>
    </w:p>
    <w:p w:rsidR="001E428F" w:rsidRPr="001A3B77" w:rsidRDefault="001E428F" w:rsidP="001E428F">
      <w:pPr>
        <w:widowControl/>
        <w:ind w:firstLineChars="200" w:firstLine="420"/>
        <w:rPr>
          <w:rFonts w:ascii="宋体" w:hAnsi="宋体"/>
          <w:kern w:val="0"/>
        </w:rPr>
      </w:pPr>
      <w:r w:rsidRPr="001A3B77">
        <w:rPr>
          <w:rFonts w:ascii="宋体" w:hAnsi="宋体" w:hint="eastAsia"/>
          <w:kern w:val="0"/>
        </w:rPr>
        <w:t>（1）炼油</w:t>
      </w:r>
      <w:r w:rsidRPr="001A3B77">
        <w:rPr>
          <w:rFonts w:ascii="宋体" w:hAnsi="宋体"/>
          <w:kern w:val="0"/>
        </w:rPr>
        <w:t>全流程一体化智能协同优化</w:t>
      </w:r>
    </w:p>
    <w:p w:rsidR="001E428F" w:rsidRPr="001A3B77" w:rsidRDefault="001E428F" w:rsidP="001E428F">
      <w:pPr>
        <w:widowControl/>
        <w:ind w:firstLineChars="200" w:firstLine="420"/>
        <w:jc w:val="left"/>
        <w:rPr>
          <w:rFonts w:ascii="宋体" w:hAnsi="宋体"/>
          <w:kern w:val="0"/>
        </w:rPr>
      </w:pPr>
      <w:r w:rsidRPr="001A3B77">
        <w:rPr>
          <w:rFonts w:ascii="宋体" w:hAnsi="宋体" w:hint="eastAsia"/>
          <w:kern w:val="0"/>
        </w:rPr>
        <w:t>优化工作是企业增加经济效益、提高核心竞争力的关键。一体化的生产经营优化，通过PIMS、ORION及RSIM集成全厂各种物料、物性、流向信息及反应机理模型模拟，能够使生产组织安排合理地由定性转为定量，为企业经营优化提供正确的指导信息，发挥巨大作用。建立全流程一体化优化协作平台，可以进一步深化PIMS、ORION及RSIM联动优化功效，根据市场变化及时优化产品结构，进一步扩展优化的深度和广度，最大限度发挥每一个馏分的最大价值，形成以经济效益最大化为导向的经营优化体制机制日臻完善的全流程一体化闭环优化“一站式解决方案”。</w:t>
      </w:r>
    </w:p>
    <w:p w:rsidR="001E428F" w:rsidRPr="001A3B77" w:rsidRDefault="001E428F" w:rsidP="001E428F">
      <w:pPr>
        <w:widowControl/>
        <w:ind w:firstLineChars="200" w:firstLine="420"/>
        <w:jc w:val="left"/>
        <w:rPr>
          <w:rFonts w:ascii="宋体" w:hAnsi="宋体"/>
          <w:kern w:val="0"/>
        </w:rPr>
      </w:pPr>
      <w:r w:rsidRPr="001A3B77">
        <w:rPr>
          <w:rFonts w:ascii="宋体" w:hAnsi="宋体" w:hint="eastAsia"/>
          <w:kern w:val="0"/>
        </w:rPr>
        <w:lastRenderedPageBreak/>
        <w:t>某石化企业</w:t>
      </w:r>
      <w:r w:rsidR="000A4A61">
        <w:rPr>
          <w:rFonts w:ascii="宋体" w:hAnsi="宋体" w:hint="eastAsia"/>
          <w:kern w:val="0"/>
        </w:rPr>
        <w:t>首次</w:t>
      </w:r>
      <w:r w:rsidRPr="001A3B77">
        <w:rPr>
          <w:rFonts w:ascii="宋体" w:hAnsi="宋体" w:hint="eastAsia"/>
          <w:kern w:val="0"/>
        </w:rPr>
        <w:t>提出了从原油到装置操作</w:t>
      </w:r>
      <w:r w:rsidR="000A4A61">
        <w:rPr>
          <w:rFonts w:ascii="宋体" w:hAnsi="宋体" w:hint="eastAsia"/>
          <w:kern w:val="0"/>
        </w:rPr>
        <w:t>参数的</w:t>
      </w:r>
      <w:r w:rsidRPr="001A3B77">
        <w:rPr>
          <w:rFonts w:ascii="宋体" w:hAnsi="宋体" w:hint="eastAsia"/>
          <w:kern w:val="0"/>
        </w:rPr>
        <w:t>全流程一体化智能协同优化架构，如图2-</w:t>
      </w:r>
      <w:r w:rsidR="001A3B77" w:rsidRPr="001A3B77">
        <w:rPr>
          <w:rFonts w:ascii="宋体" w:hAnsi="宋体"/>
          <w:kern w:val="0"/>
        </w:rPr>
        <w:t>4</w:t>
      </w:r>
      <w:r w:rsidR="00FE7BE5">
        <w:rPr>
          <w:rFonts w:ascii="宋体" w:hAnsi="宋体" w:hint="eastAsia"/>
          <w:kern w:val="0"/>
        </w:rPr>
        <w:t>3</w:t>
      </w:r>
      <w:r w:rsidRPr="001A3B77">
        <w:rPr>
          <w:rFonts w:ascii="宋体" w:hAnsi="宋体" w:hint="eastAsia"/>
          <w:kern w:val="0"/>
        </w:rPr>
        <w:t>所示。</w:t>
      </w:r>
    </w:p>
    <w:p w:rsidR="001E428F" w:rsidRPr="000507D2" w:rsidRDefault="001E428F" w:rsidP="001E428F">
      <w:pPr>
        <w:widowControl/>
        <w:jc w:val="center"/>
        <w:rPr>
          <w:rFonts w:ascii="宋体" w:hAnsi="宋体"/>
          <w:color w:val="FF0000"/>
          <w:kern w:val="0"/>
        </w:rPr>
      </w:pPr>
      <w:r w:rsidRPr="000507D2">
        <w:rPr>
          <w:rFonts w:ascii="宋体" w:hAnsi="宋体" w:cs="宋体"/>
          <w:noProof/>
          <w:color w:val="FF0000"/>
          <w:kern w:val="0"/>
          <w:sz w:val="24"/>
          <w:szCs w:val="24"/>
        </w:rPr>
        <w:drawing>
          <wp:inline distT="0" distB="0" distL="0" distR="0">
            <wp:extent cx="5254625" cy="2725420"/>
            <wp:effectExtent l="19050" t="0" r="3175" b="0"/>
            <wp:docPr id="1077" name="图片 10" descr="架构图_副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8" descr="架构图_副本"/>
                    <pic:cNvPicPr>
                      <a:picLocks noChangeAspect="1" noChangeArrowheads="1"/>
                    </pic:cNvPicPr>
                  </pic:nvPicPr>
                  <pic:blipFill>
                    <a:blip r:embed="rId112" cstate="print"/>
                    <a:srcRect/>
                    <a:stretch>
                      <a:fillRect/>
                    </a:stretch>
                  </pic:blipFill>
                  <pic:spPr bwMode="auto">
                    <a:xfrm>
                      <a:off x="0" y="0"/>
                      <a:ext cx="5254625" cy="2725420"/>
                    </a:xfrm>
                    <a:prstGeom prst="rect">
                      <a:avLst/>
                    </a:prstGeom>
                    <a:noFill/>
                    <a:ln w="9525">
                      <a:noFill/>
                      <a:miter lim="800000"/>
                      <a:headEnd/>
                      <a:tailEnd/>
                    </a:ln>
                  </pic:spPr>
                </pic:pic>
              </a:graphicData>
            </a:graphic>
          </wp:inline>
        </w:drawing>
      </w:r>
    </w:p>
    <w:p w:rsidR="001E428F" w:rsidRPr="001A3B77" w:rsidRDefault="001E428F" w:rsidP="001E428F">
      <w:pPr>
        <w:widowControl/>
        <w:jc w:val="center"/>
        <w:rPr>
          <w:rFonts w:ascii="黑体" w:eastAsia="黑体" w:hAnsi="黑体"/>
          <w:kern w:val="0"/>
          <w:sz w:val="18"/>
          <w:szCs w:val="18"/>
        </w:rPr>
      </w:pPr>
      <w:r w:rsidRPr="001A3B77">
        <w:rPr>
          <w:rFonts w:ascii="黑体" w:eastAsia="黑体" w:hAnsi="黑体"/>
          <w:kern w:val="0"/>
          <w:sz w:val="18"/>
          <w:szCs w:val="18"/>
        </w:rPr>
        <w:t>图</w:t>
      </w:r>
      <w:r w:rsidRPr="001A3B77">
        <w:rPr>
          <w:rFonts w:ascii="黑体" w:eastAsia="黑体" w:hAnsi="黑体" w:hint="eastAsia"/>
          <w:kern w:val="0"/>
          <w:sz w:val="18"/>
          <w:szCs w:val="18"/>
        </w:rPr>
        <w:t>2-</w:t>
      </w:r>
      <w:r w:rsidR="001A3B77" w:rsidRPr="001A3B77">
        <w:rPr>
          <w:rFonts w:ascii="黑体" w:eastAsia="黑体" w:hAnsi="黑体"/>
          <w:kern w:val="0"/>
          <w:sz w:val="18"/>
          <w:szCs w:val="18"/>
        </w:rPr>
        <w:t>4</w:t>
      </w:r>
      <w:r w:rsidR="00FE7BE5">
        <w:rPr>
          <w:rFonts w:ascii="黑体" w:eastAsia="黑体" w:hAnsi="黑体" w:hint="eastAsia"/>
          <w:kern w:val="0"/>
          <w:sz w:val="18"/>
          <w:szCs w:val="18"/>
        </w:rPr>
        <w:t>3</w:t>
      </w:r>
      <w:r w:rsidRPr="001A3B77">
        <w:rPr>
          <w:rFonts w:ascii="黑体" w:eastAsia="黑体" w:hAnsi="黑体" w:hint="eastAsia"/>
          <w:kern w:val="0"/>
          <w:sz w:val="18"/>
          <w:szCs w:val="18"/>
        </w:rPr>
        <w:t xml:space="preserve">  炼厂全流程优化一体化智能协同优化远景图</w:t>
      </w:r>
    </w:p>
    <w:p w:rsidR="001E428F" w:rsidRPr="001A3B77" w:rsidRDefault="001E428F" w:rsidP="001E428F">
      <w:pPr>
        <w:widowControl/>
        <w:ind w:firstLineChars="200" w:firstLine="420"/>
        <w:rPr>
          <w:rFonts w:ascii="宋体" w:hAnsi="宋体"/>
          <w:kern w:val="0"/>
        </w:rPr>
      </w:pPr>
      <w:r w:rsidRPr="001A3B77">
        <w:rPr>
          <w:rFonts w:ascii="宋体" w:hAnsi="宋体" w:hint="eastAsia"/>
          <w:kern w:val="0"/>
        </w:rPr>
        <w:t>（2）炼油全流程一体化智能协同优化涉及的主要子系统简介</w:t>
      </w:r>
    </w:p>
    <w:p w:rsidR="001E428F" w:rsidRPr="001A3B77" w:rsidRDefault="001E428F" w:rsidP="001E428F">
      <w:pPr>
        <w:widowControl/>
        <w:ind w:firstLineChars="200" w:firstLine="420"/>
        <w:rPr>
          <w:rFonts w:ascii="宋体" w:hAnsi="宋体"/>
          <w:kern w:val="0"/>
        </w:rPr>
      </w:pPr>
      <w:r w:rsidRPr="001A3B77">
        <w:rPr>
          <w:rFonts w:ascii="宋体" w:hAnsi="宋体" w:hint="eastAsia"/>
          <w:kern w:val="0"/>
        </w:rPr>
        <w:t>炼油全流程优化协作平台2.0（以下简称平台），可实现PIMS、ORION、RSIM之间的数据交互，同时实现和ODS数据库数据部分集成。</w:t>
      </w:r>
    </w:p>
    <w:p w:rsidR="001E428F" w:rsidRPr="001A3B77" w:rsidRDefault="001E428F" w:rsidP="001E428F">
      <w:pPr>
        <w:widowControl/>
        <w:ind w:firstLineChars="200" w:firstLine="420"/>
        <w:rPr>
          <w:rFonts w:ascii="宋体" w:hAnsi="宋体"/>
          <w:kern w:val="0"/>
        </w:rPr>
      </w:pPr>
      <w:r w:rsidRPr="001A3B77">
        <w:rPr>
          <w:rFonts w:ascii="宋体" w:hAnsi="宋体" w:hint="eastAsia"/>
          <w:kern w:val="0"/>
        </w:rPr>
        <w:t>PIMS（Process Information Management System），生产计划优化系统。</w:t>
      </w:r>
    </w:p>
    <w:p w:rsidR="001E428F" w:rsidRPr="001A3B77" w:rsidRDefault="001E428F" w:rsidP="001E428F">
      <w:pPr>
        <w:widowControl/>
        <w:ind w:firstLineChars="200" w:firstLine="420"/>
        <w:rPr>
          <w:rFonts w:ascii="宋体" w:hAnsi="宋体"/>
          <w:kern w:val="0"/>
        </w:rPr>
      </w:pPr>
      <w:r w:rsidRPr="001A3B77">
        <w:rPr>
          <w:rFonts w:ascii="宋体" w:hAnsi="宋体" w:hint="eastAsia"/>
          <w:kern w:val="0"/>
        </w:rPr>
        <w:t>炼油生产调度优化系统（ORION），生产调度优化系统。</w:t>
      </w:r>
    </w:p>
    <w:p w:rsidR="001E428F" w:rsidRPr="001A3B77" w:rsidRDefault="001E428F" w:rsidP="001E428F">
      <w:pPr>
        <w:widowControl/>
        <w:ind w:firstLineChars="200" w:firstLine="420"/>
        <w:rPr>
          <w:rFonts w:ascii="宋体" w:hAnsi="宋体"/>
          <w:kern w:val="0"/>
        </w:rPr>
      </w:pPr>
      <w:r w:rsidRPr="001A3B77">
        <w:rPr>
          <w:rFonts w:ascii="宋体" w:hAnsi="宋体" w:hint="eastAsia"/>
          <w:kern w:val="0"/>
        </w:rPr>
        <w:t>装置机理模型（RSIM），生产装置的机理模型模拟。</w:t>
      </w:r>
    </w:p>
    <w:p w:rsidR="001E428F" w:rsidRPr="001A3B77" w:rsidRDefault="001E428F" w:rsidP="001E428F">
      <w:pPr>
        <w:widowControl/>
        <w:ind w:firstLineChars="200" w:firstLine="420"/>
        <w:rPr>
          <w:rFonts w:ascii="宋体" w:hAnsi="宋体"/>
          <w:kern w:val="0"/>
        </w:rPr>
      </w:pPr>
      <w:r w:rsidRPr="001A3B77">
        <w:rPr>
          <w:rFonts w:ascii="宋体" w:hAnsi="宋体" w:hint="eastAsia"/>
          <w:kern w:val="0"/>
        </w:rPr>
        <w:t>ODS数据仓库（Operational Data Store），集成多个应用系统数据。</w:t>
      </w:r>
    </w:p>
    <w:p w:rsidR="001E428F" w:rsidRPr="001A3B77" w:rsidRDefault="001E428F" w:rsidP="001E428F">
      <w:pPr>
        <w:widowControl/>
        <w:ind w:firstLineChars="200" w:firstLine="420"/>
        <w:rPr>
          <w:rFonts w:ascii="宋体" w:hAnsi="宋体"/>
          <w:kern w:val="0"/>
        </w:rPr>
      </w:pPr>
      <w:r w:rsidRPr="001A3B77">
        <w:rPr>
          <w:rFonts w:ascii="宋体" w:hAnsi="宋体" w:hint="eastAsia"/>
          <w:kern w:val="0"/>
        </w:rPr>
        <w:t>先进控制技术（advanced process control），通过多变量协</w:t>
      </w:r>
      <w:r w:rsidR="004102F9">
        <w:rPr>
          <w:rFonts w:ascii="宋体" w:hAnsi="宋体" w:hint="eastAsia"/>
          <w:kern w:val="0"/>
        </w:rPr>
        <w:t>调合</w:t>
      </w:r>
      <w:r w:rsidRPr="001A3B77">
        <w:rPr>
          <w:rFonts w:ascii="宋体" w:hAnsi="宋体" w:hint="eastAsia"/>
          <w:kern w:val="0"/>
        </w:rPr>
        <w:t>约束控制，直接对生产装置实施优化控制策略，保障生产装置始终运转在最佳状态。</w:t>
      </w:r>
    </w:p>
    <w:p w:rsidR="001E428F" w:rsidRPr="001A3B77" w:rsidRDefault="001E428F" w:rsidP="001E428F">
      <w:pPr>
        <w:widowControl/>
        <w:ind w:firstLineChars="200" w:firstLine="420"/>
        <w:rPr>
          <w:rFonts w:ascii="宋体" w:hAnsi="宋体"/>
          <w:kern w:val="0"/>
        </w:rPr>
      </w:pPr>
      <w:r w:rsidRPr="001A3B77">
        <w:rPr>
          <w:rFonts w:ascii="宋体" w:hAnsi="宋体" w:hint="eastAsia"/>
          <w:kern w:val="0"/>
        </w:rPr>
        <w:t>在线优化（RTO）</w:t>
      </w:r>
      <w:r w:rsidR="00AF0070">
        <w:rPr>
          <w:rFonts w:ascii="宋体" w:hAnsi="宋体" w:hint="eastAsia"/>
          <w:kern w:val="0"/>
        </w:rPr>
        <w:t>，</w:t>
      </w:r>
      <w:r w:rsidRPr="001A3B77">
        <w:rPr>
          <w:rFonts w:ascii="宋体" w:hAnsi="宋体" w:hint="eastAsia"/>
          <w:kern w:val="0"/>
        </w:rPr>
        <w:t>基于严格机理模型（如ROMeo）和预估控制技术或相关积分优化技术，对生产过程进行模拟和动态优化</w:t>
      </w:r>
      <w:r w:rsidR="00AF0070">
        <w:rPr>
          <w:rFonts w:ascii="宋体" w:hAnsi="宋体" w:hint="eastAsia"/>
          <w:kern w:val="0"/>
        </w:rPr>
        <w:t>，</w:t>
      </w:r>
      <w:r w:rsidRPr="001A3B77">
        <w:rPr>
          <w:rFonts w:ascii="宋体" w:hAnsi="宋体" w:hint="eastAsia"/>
          <w:kern w:val="0"/>
        </w:rPr>
        <w:t>并实时调整生产装置运行参数。</w:t>
      </w:r>
    </w:p>
    <w:p w:rsidR="001E428F" w:rsidRPr="001A3B77" w:rsidRDefault="001E428F" w:rsidP="001E428F">
      <w:pPr>
        <w:widowControl/>
        <w:ind w:firstLineChars="200" w:firstLine="420"/>
        <w:rPr>
          <w:rFonts w:ascii="宋体" w:hAnsi="宋体"/>
          <w:kern w:val="0"/>
        </w:rPr>
      </w:pPr>
      <w:r w:rsidRPr="001A3B77">
        <w:rPr>
          <w:rFonts w:ascii="宋体" w:hAnsi="宋体" w:hint="eastAsia"/>
          <w:kern w:val="0"/>
        </w:rPr>
        <w:t>DCS是分布式控制系统的英文缩写（Distributed Control System），又称之为集散控制系统。</w:t>
      </w:r>
    </w:p>
    <w:p w:rsidR="001E428F" w:rsidRPr="001A3B77" w:rsidRDefault="001E428F" w:rsidP="001E428F">
      <w:pPr>
        <w:widowControl/>
        <w:ind w:firstLineChars="200" w:firstLine="420"/>
        <w:rPr>
          <w:rFonts w:ascii="宋体" w:hAnsi="宋体"/>
          <w:kern w:val="0"/>
        </w:rPr>
      </w:pPr>
      <w:r w:rsidRPr="001A3B77">
        <w:rPr>
          <w:rFonts w:ascii="宋体" w:hAnsi="宋体"/>
          <w:kern w:val="0"/>
        </w:rPr>
        <w:t>实时数据库</w:t>
      </w:r>
      <w:r w:rsidRPr="001A3B77">
        <w:rPr>
          <w:rFonts w:ascii="宋体" w:hAnsi="宋体" w:hint="eastAsia"/>
          <w:kern w:val="0"/>
        </w:rPr>
        <w:t>（RTB）</w:t>
      </w:r>
      <w:r w:rsidR="00AF0070">
        <w:rPr>
          <w:rFonts w:ascii="宋体" w:hAnsi="宋体" w:hint="eastAsia"/>
          <w:kern w:val="0"/>
        </w:rPr>
        <w:t>，</w:t>
      </w:r>
      <w:r w:rsidRPr="001A3B77">
        <w:rPr>
          <w:rFonts w:ascii="宋体" w:hAnsi="宋体" w:hint="eastAsia"/>
          <w:kern w:val="0"/>
        </w:rPr>
        <w:t>从分散在各个装置的DCS系统中读取实时操作数据，实现全厂关键生产数据的集中查询，为各种操作优化、管理系统提供数据支持。</w:t>
      </w:r>
    </w:p>
    <w:p w:rsidR="001E428F" w:rsidRPr="001A3B77" w:rsidRDefault="001E428F" w:rsidP="001E428F">
      <w:pPr>
        <w:widowControl/>
        <w:ind w:firstLineChars="200" w:firstLine="420"/>
        <w:rPr>
          <w:rFonts w:ascii="宋体" w:hAnsi="宋体"/>
          <w:kern w:val="0"/>
        </w:rPr>
      </w:pPr>
      <w:r w:rsidRPr="001A3B77">
        <w:rPr>
          <w:rFonts w:ascii="宋体" w:hAnsi="宋体" w:hint="eastAsia"/>
          <w:kern w:val="0"/>
        </w:rPr>
        <w:t>（3）经营优化层的</w:t>
      </w:r>
      <w:r w:rsidRPr="001A3B77">
        <w:rPr>
          <w:rFonts w:ascii="宋体" w:hAnsi="宋体"/>
          <w:kern w:val="0"/>
        </w:rPr>
        <w:t>主要特点和内容</w:t>
      </w:r>
    </w:p>
    <w:p w:rsidR="001E428F" w:rsidRPr="001A3B77" w:rsidRDefault="001E428F" w:rsidP="001E428F">
      <w:pPr>
        <w:widowControl/>
        <w:ind w:firstLineChars="200" w:firstLine="420"/>
        <w:rPr>
          <w:rFonts w:ascii="宋体" w:hAnsi="宋体"/>
          <w:kern w:val="0"/>
        </w:rPr>
      </w:pPr>
      <w:r w:rsidRPr="001A3B77">
        <w:rPr>
          <w:rFonts w:ascii="宋体" w:hAnsi="宋体"/>
          <w:kern w:val="0"/>
        </w:rPr>
        <w:t>炼油全流程</w:t>
      </w:r>
      <w:r w:rsidRPr="001A3B77">
        <w:rPr>
          <w:rFonts w:ascii="宋体" w:hAnsi="宋体" w:hint="eastAsia"/>
          <w:kern w:val="0"/>
        </w:rPr>
        <w:t>优化</w:t>
      </w:r>
      <w:r w:rsidRPr="001A3B77">
        <w:rPr>
          <w:rFonts w:ascii="宋体" w:hAnsi="宋体"/>
          <w:kern w:val="0"/>
        </w:rPr>
        <w:t>平台</w:t>
      </w:r>
      <w:r w:rsidRPr="001A3B77">
        <w:rPr>
          <w:rFonts w:ascii="宋体" w:hAnsi="宋体" w:hint="eastAsia"/>
          <w:kern w:val="0"/>
        </w:rPr>
        <w:t>是</w:t>
      </w:r>
      <w:r w:rsidRPr="001A3B77">
        <w:rPr>
          <w:rFonts w:ascii="宋体" w:hAnsi="宋体"/>
          <w:kern w:val="0"/>
        </w:rPr>
        <w:t>经营优化层的</w:t>
      </w:r>
      <w:r w:rsidRPr="001A3B77">
        <w:rPr>
          <w:rFonts w:ascii="宋体" w:hAnsi="宋体" w:hint="eastAsia"/>
          <w:kern w:val="0"/>
        </w:rPr>
        <w:t>核心</w:t>
      </w:r>
      <w:r w:rsidRPr="001A3B77">
        <w:rPr>
          <w:rFonts w:ascii="宋体" w:hAnsi="宋体"/>
          <w:kern w:val="0"/>
        </w:rPr>
        <w:t>内容，</w:t>
      </w:r>
      <w:r w:rsidRPr="001A3B77">
        <w:rPr>
          <w:rFonts w:ascii="宋体" w:hAnsi="宋体" w:hint="eastAsia"/>
          <w:kern w:val="0"/>
        </w:rPr>
        <w:t>实现了计划排产与生产执行闭环反馈，其运行流程是：从</w:t>
      </w:r>
      <w:r w:rsidRPr="001A3B77">
        <w:rPr>
          <w:rFonts w:ascii="宋体" w:hAnsi="宋体"/>
          <w:kern w:val="0"/>
        </w:rPr>
        <w:t>RSIM</w:t>
      </w:r>
      <w:r w:rsidRPr="001A3B77">
        <w:rPr>
          <w:rFonts w:ascii="宋体" w:hAnsi="宋体" w:hint="eastAsia"/>
          <w:kern w:val="0"/>
        </w:rPr>
        <w:t>全流程模型获得加工路线与单装置优化数据（含</w:t>
      </w:r>
      <w:r w:rsidRPr="001A3B77">
        <w:rPr>
          <w:rFonts w:ascii="宋体" w:hAnsi="宋体"/>
          <w:kern w:val="0"/>
        </w:rPr>
        <w:t>Delta</w:t>
      </w:r>
      <w:r w:rsidRPr="001A3B77">
        <w:rPr>
          <w:rFonts w:ascii="宋体" w:hAnsi="宋体" w:hint="eastAsia"/>
          <w:kern w:val="0"/>
        </w:rPr>
        <w:t>数据、反应参数），由</w:t>
      </w:r>
      <w:r w:rsidRPr="001A3B77">
        <w:rPr>
          <w:rFonts w:ascii="宋体" w:hAnsi="宋体"/>
          <w:kern w:val="0"/>
        </w:rPr>
        <w:t>PIMS</w:t>
      </w:r>
      <w:r w:rsidRPr="001A3B77">
        <w:rPr>
          <w:rFonts w:ascii="宋体" w:hAnsi="宋体" w:hint="eastAsia"/>
          <w:kern w:val="0"/>
        </w:rPr>
        <w:t>完成月度计划排产，分解得到</w:t>
      </w:r>
      <w:r w:rsidRPr="001A3B77">
        <w:rPr>
          <w:rFonts w:ascii="宋体" w:hAnsi="宋体"/>
          <w:kern w:val="0"/>
        </w:rPr>
        <w:t>ORION</w:t>
      </w:r>
      <w:r w:rsidRPr="001A3B77">
        <w:rPr>
          <w:rFonts w:ascii="宋体" w:hAnsi="宋体" w:hint="eastAsia"/>
          <w:kern w:val="0"/>
        </w:rPr>
        <w:t>周计划并进行执行；在操作过程中产生的实时数据流（实际产品分布、库存、产品性质和操作参数）通过SMES系统反馈到优化层面，再供</w:t>
      </w:r>
      <w:r w:rsidRPr="001A3B77">
        <w:rPr>
          <w:rFonts w:ascii="宋体" w:hAnsi="宋体"/>
          <w:kern w:val="0"/>
        </w:rPr>
        <w:t>PIMS</w:t>
      </w:r>
      <w:r w:rsidRPr="001A3B77">
        <w:rPr>
          <w:rFonts w:ascii="宋体" w:hAnsi="宋体" w:hint="eastAsia"/>
          <w:kern w:val="0"/>
        </w:rPr>
        <w:t>和</w:t>
      </w:r>
      <w:r w:rsidRPr="001A3B77">
        <w:rPr>
          <w:rFonts w:ascii="宋体" w:hAnsi="宋体"/>
          <w:kern w:val="0"/>
        </w:rPr>
        <w:t>RSIM</w:t>
      </w:r>
      <w:r w:rsidRPr="001A3B77">
        <w:rPr>
          <w:rFonts w:ascii="宋体" w:hAnsi="宋体" w:hint="eastAsia"/>
          <w:kern w:val="0"/>
        </w:rPr>
        <w:t>参考，实施滚动螺旋上升优化，从而形成一个大的闭路循环优化过程。</w:t>
      </w:r>
    </w:p>
    <w:p w:rsidR="001E428F" w:rsidRPr="001A3B77" w:rsidRDefault="001E428F" w:rsidP="001E428F">
      <w:pPr>
        <w:widowControl/>
        <w:ind w:firstLineChars="200" w:firstLine="420"/>
        <w:rPr>
          <w:rFonts w:ascii="宋体" w:hAnsi="宋体"/>
          <w:kern w:val="0"/>
        </w:rPr>
      </w:pPr>
      <w:r w:rsidRPr="001A3B77">
        <w:rPr>
          <w:rFonts w:ascii="宋体" w:hAnsi="宋体"/>
          <w:kern w:val="0"/>
        </w:rPr>
        <w:t>经营优化层的</w:t>
      </w:r>
      <w:r w:rsidRPr="001A3B77">
        <w:rPr>
          <w:rFonts w:ascii="宋体" w:hAnsi="宋体" w:hint="eastAsia"/>
          <w:kern w:val="0"/>
        </w:rPr>
        <w:t>主要工作内容包括：</w:t>
      </w:r>
    </w:p>
    <w:p w:rsidR="001E428F" w:rsidRPr="001A3B77" w:rsidRDefault="001E428F" w:rsidP="001E428F">
      <w:pPr>
        <w:widowControl/>
        <w:ind w:firstLineChars="200" w:firstLine="420"/>
        <w:rPr>
          <w:rFonts w:ascii="宋体" w:hAnsi="宋体"/>
          <w:kern w:val="0"/>
        </w:rPr>
      </w:pPr>
      <w:r w:rsidRPr="001A3B77">
        <w:rPr>
          <w:rFonts w:ascii="宋体" w:hAnsi="宋体" w:hint="eastAsia"/>
          <w:kern w:val="0"/>
        </w:rPr>
        <w:lastRenderedPageBreak/>
        <w:t>原油资源利用优化：原油通过管道、船舶等运输手段到达加工企业后，首先进行的是原油性质的分析、检测，了解与生产加工密切相关的性质数据。传统的原油评价方法能够准确得到原油各个馏分段关键性质，为</w:t>
      </w:r>
      <w:r w:rsidR="006A795A">
        <w:rPr>
          <w:rFonts w:ascii="宋体" w:hAnsi="宋体" w:hint="eastAsia"/>
          <w:kern w:val="0"/>
        </w:rPr>
        <w:t>制订</w:t>
      </w:r>
      <w:r w:rsidRPr="001A3B77">
        <w:rPr>
          <w:rFonts w:ascii="宋体" w:hAnsi="宋体" w:hint="eastAsia"/>
          <w:kern w:val="0"/>
        </w:rPr>
        <w:t>可行的原油加工方案提供依据，但是耗时较长。原油快评是当前最为先进的原油快速分析方法，通过核磁共振分析设备只需要少量原油样品就可以迅速得到原油关键性质，实现对原油性质变化的及时监控。</w:t>
      </w:r>
    </w:p>
    <w:p w:rsidR="001E428F" w:rsidRPr="001A3B77" w:rsidRDefault="001E428F" w:rsidP="001E428F">
      <w:pPr>
        <w:widowControl/>
        <w:ind w:firstLineChars="200" w:firstLine="420"/>
        <w:rPr>
          <w:rFonts w:ascii="宋体" w:hAnsi="宋体"/>
          <w:kern w:val="0"/>
        </w:rPr>
      </w:pPr>
      <w:r w:rsidRPr="001A3B77">
        <w:rPr>
          <w:rFonts w:ascii="宋体" w:hAnsi="宋体" w:hint="eastAsia"/>
          <w:kern w:val="0"/>
        </w:rPr>
        <w:t>原油</w:t>
      </w:r>
      <w:r w:rsidR="004102F9">
        <w:rPr>
          <w:rFonts w:ascii="宋体" w:hAnsi="宋体" w:hint="eastAsia"/>
          <w:kern w:val="0"/>
        </w:rPr>
        <w:t>调合</w:t>
      </w:r>
      <w:r w:rsidRPr="001A3B77">
        <w:rPr>
          <w:rFonts w:ascii="宋体" w:hAnsi="宋体" w:hint="eastAsia"/>
          <w:kern w:val="0"/>
        </w:rPr>
        <w:t>系统根据及时取得的原油快评数据，针对原油性质的不断变化，灵活调整罐区原油进装置的混合比例，保证常减压装置进料性质相对稳定，确保装置运行平稳。</w:t>
      </w:r>
    </w:p>
    <w:p w:rsidR="001E428F" w:rsidRPr="001A3B77" w:rsidRDefault="001E428F" w:rsidP="001E428F">
      <w:pPr>
        <w:widowControl/>
        <w:ind w:firstLineChars="200" w:firstLine="420"/>
        <w:rPr>
          <w:rFonts w:ascii="宋体" w:hAnsi="宋体"/>
          <w:kern w:val="0"/>
        </w:rPr>
      </w:pPr>
      <w:r w:rsidRPr="001A3B77">
        <w:rPr>
          <w:rFonts w:ascii="宋体" w:hAnsi="宋体"/>
          <w:kern w:val="0"/>
        </w:rPr>
        <w:t>为</w:t>
      </w:r>
      <w:r w:rsidRPr="001A3B77">
        <w:rPr>
          <w:rFonts w:ascii="宋体" w:hAnsi="宋体" w:hint="eastAsia"/>
          <w:kern w:val="0"/>
        </w:rPr>
        <w:t>了</w:t>
      </w:r>
      <w:r w:rsidRPr="001A3B77">
        <w:rPr>
          <w:rFonts w:ascii="宋体" w:hAnsi="宋体"/>
          <w:kern w:val="0"/>
        </w:rPr>
        <w:t>提高PIMS计划优化模型的准确性</w:t>
      </w:r>
      <w:r w:rsidRPr="001A3B77">
        <w:rPr>
          <w:rFonts w:ascii="宋体" w:hAnsi="宋体" w:hint="eastAsia"/>
          <w:kern w:val="0"/>
        </w:rPr>
        <w:t>，</w:t>
      </w:r>
      <w:r w:rsidRPr="001A3B77">
        <w:rPr>
          <w:rFonts w:ascii="宋体" w:hAnsi="宋体"/>
          <w:kern w:val="0"/>
        </w:rPr>
        <w:t>需要采用基于机理模型建立的</w:t>
      </w:r>
      <w:r w:rsidRPr="001A3B77">
        <w:rPr>
          <w:rFonts w:ascii="宋体" w:hAnsi="宋体" w:hint="eastAsia"/>
          <w:kern w:val="0"/>
        </w:rPr>
        <w:t>RSIM模型预测各种生产需求下的装置收率数据，用于修正PIMS模型。RSIM模型不断积累的模型数据库可以通过方案搜索系统实现快速检索，为新的生产方案提供可以利用的历史数据，提升预测数据的准确性。</w:t>
      </w:r>
    </w:p>
    <w:p w:rsidR="001E428F" w:rsidRPr="001A3B77" w:rsidRDefault="001E428F" w:rsidP="001E428F">
      <w:pPr>
        <w:widowControl/>
        <w:ind w:firstLineChars="200" w:firstLine="420"/>
        <w:rPr>
          <w:rFonts w:ascii="宋体" w:hAnsi="宋体"/>
          <w:kern w:val="0"/>
        </w:rPr>
      </w:pPr>
      <w:r w:rsidRPr="001A3B77">
        <w:rPr>
          <w:rFonts w:ascii="宋体" w:hAnsi="宋体"/>
          <w:kern w:val="0"/>
        </w:rPr>
        <w:t>根据</w:t>
      </w:r>
      <w:r w:rsidRPr="001A3B77">
        <w:rPr>
          <w:rFonts w:ascii="宋体" w:hAnsi="宋体" w:hint="eastAsia"/>
          <w:kern w:val="0"/>
        </w:rPr>
        <w:t>PISM月度计划可以分解得到生产调度ORION系统所需的7日计划数据，用于生产执行。SMES系统收集、整理了生产执行过程产生的物料移动和平衡数据，结合从ODS中央数据库得到的装置操作数据和质量分析（LIMS）数据，反过来又可以对PIMS和RISM模型预测模型进行校准和修正，提升这些模型的准确性。</w:t>
      </w:r>
    </w:p>
    <w:p w:rsidR="001E428F" w:rsidRPr="001A3B77" w:rsidRDefault="001E428F" w:rsidP="001E428F">
      <w:pPr>
        <w:widowControl/>
        <w:ind w:firstLineChars="200" w:firstLine="420"/>
        <w:rPr>
          <w:rFonts w:ascii="宋体" w:hAnsi="宋体"/>
          <w:kern w:val="0"/>
        </w:rPr>
      </w:pPr>
      <w:r w:rsidRPr="001A3B77">
        <w:rPr>
          <w:rFonts w:ascii="宋体" w:hAnsi="宋体" w:hint="eastAsia"/>
          <w:kern w:val="0"/>
        </w:rPr>
        <w:t>能源管理及优化系统、计量管理系统、财务价格信息等系统为全流程优化平台提供各种必要的信息支持。</w:t>
      </w:r>
    </w:p>
    <w:p w:rsidR="001E428F" w:rsidRPr="001A3B77" w:rsidRDefault="001E428F" w:rsidP="001E428F">
      <w:pPr>
        <w:widowControl/>
        <w:ind w:firstLineChars="200" w:firstLine="420"/>
        <w:rPr>
          <w:rFonts w:ascii="宋体" w:hAnsi="宋体"/>
          <w:kern w:val="0"/>
        </w:rPr>
      </w:pPr>
      <w:r w:rsidRPr="001A3B77">
        <w:rPr>
          <w:rFonts w:ascii="宋体" w:hAnsi="宋体" w:hint="eastAsia"/>
          <w:kern w:val="0"/>
        </w:rPr>
        <w:t>（4）操作执行层的</w:t>
      </w:r>
      <w:r w:rsidRPr="001A3B77">
        <w:rPr>
          <w:rFonts w:ascii="宋体" w:hAnsi="宋体"/>
          <w:kern w:val="0"/>
        </w:rPr>
        <w:t>主要特点和内容</w:t>
      </w:r>
    </w:p>
    <w:p w:rsidR="001E428F" w:rsidRPr="001A3B77" w:rsidRDefault="001E428F" w:rsidP="001E428F">
      <w:pPr>
        <w:widowControl/>
        <w:ind w:firstLineChars="200" w:firstLine="420"/>
        <w:rPr>
          <w:rFonts w:ascii="宋体" w:hAnsi="宋体"/>
          <w:kern w:val="0"/>
        </w:rPr>
      </w:pPr>
      <w:r w:rsidRPr="001A3B77">
        <w:rPr>
          <w:rFonts w:ascii="宋体" w:hAnsi="宋体"/>
          <w:kern w:val="0"/>
        </w:rPr>
        <w:t>操作执行层的核心内容是实施从原油到操作参数的一系列优化措施</w:t>
      </w:r>
      <w:r w:rsidRPr="001A3B77">
        <w:rPr>
          <w:rFonts w:ascii="宋体" w:hAnsi="宋体" w:hint="eastAsia"/>
          <w:kern w:val="0"/>
        </w:rPr>
        <w:t>。</w:t>
      </w:r>
    </w:p>
    <w:p w:rsidR="001E428F" w:rsidRPr="001A3B77" w:rsidRDefault="001E428F" w:rsidP="001E428F">
      <w:pPr>
        <w:widowControl/>
        <w:ind w:firstLineChars="200" w:firstLine="420"/>
        <w:rPr>
          <w:rFonts w:ascii="宋体" w:hAnsi="宋体"/>
          <w:kern w:val="0"/>
        </w:rPr>
      </w:pPr>
      <w:r w:rsidRPr="001A3B77">
        <w:rPr>
          <w:rFonts w:ascii="宋体" w:hAnsi="宋体" w:hint="eastAsia"/>
          <w:kern w:val="0"/>
        </w:rPr>
        <w:t>其主要工作内容包括：</w:t>
      </w:r>
    </w:p>
    <w:p w:rsidR="001E428F" w:rsidRPr="001A3B77" w:rsidRDefault="001E428F" w:rsidP="001E428F">
      <w:pPr>
        <w:widowControl/>
        <w:ind w:firstLineChars="200" w:firstLine="420"/>
        <w:rPr>
          <w:rFonts w:ascii="宋体" w:hAnsi="宋体"/>
          <w:kern w:val="0"/>
        </w:rPr>
      </w:pPr>
      <w:r w:rsidRPr="001A3B77">
        <w:rPr>
          <w:rFonts w:ascii="宋体" w:hAnsi="宋体" w:hint="eastAsia"/>
          <w:kern w:val="0"/>
        </w:rPr>
        <w:t>ODS数据库接收从经营优化层获得的一系列指令，包括RSIM/数据驱动模型计算得到的优化后的装置操作参数、ORION系统下达的生产调度指令，并将操作执行层接收到的实时数据反馈给经营优化层。</w:t>
      </w:r>
    </w:p>
    <w:p w:rsidR="001E428F" w:rsidRPr="001A3B77" w:rsidRDefault="001E428F" w:rsidP="001E428F">
      <w:pPr>
        <w:widowControl/>
        <w:ind w:firstLineChars="200" w:firstLine="420"/>
        <w:rPr>
          <w:rFonts w:ascii="宋体" w:hAnsi="宋体"/>
          <w:kern w:val="0"/>
        </w:rPr>
      </w:pPr>
      <w:r w:rsidRPr="001A3B77">
        <w:rPr>
          <w:rFonts w:ascii="宋体" w:hAnsi="宋体"/>
          <w:kern w:val="0"/>
        </w:rPr>
        <w:t>调度指挥系统根据</w:t>
      </w:r>
      <w:r w:rsidRPr="001A3B77">
        <w:rPr>
          <w:rFonts w:ascii="宋体" w:hAnsi="宋体" w:hint="eastAsia"/>
          <w:kern w:val="0"/>
        </w:rPr>
        <w:t>ORION系统下达的生产指令，按照RSIM模型计算的优化装置操作参数下达给APC执行，APC系统直接控制装置的DCS系统，从而实现装置的优化操作。</w:t>
      </w:r>
    </w:p>
    <w:p w:rsidR="001E428F" w:rsidRPr="001A3B77" w:rsidRDefault="001E428F" w:rsidP="001E428F">
      <w:pPr>
        <w:widowControl/>
        <w:ind w:firstLineChars="200" w:firstLine="420"/>
        <w:rPr>
          <w:rFonts w:ascii="宋体" w:hAnsi="宋体"/>
          <w:kern w:val="0"/>
        </w:rPr>
      </w:pPr>
      <w:r w:rsidRPr="001A3B77">
        <w:rPr>
          <w:rFonts w:ascii="宋体" w:hAnsi="宋体"/>
          <w:kern w:val="0"/>
        </w:rPr>
        <w:t>生产装置的</w:t>
      </w:r>
      <w:r w:rsidRPr="001A3B77">
        <w:rPr>
          <w:rFonts w:ascii="宋体" w:hAnsi="宋体" w:hint="eastAsia"/>
          <w:kern w:val="0"/>
        </w:rPr>
        <w:t>RTO优化系统建立在APC的基础上，可以根据生产调度给出的优化目标，结合原料性质的不断变化及时计算出优化后的操作参数，通过APC的执行，实现装置运行过程中的自动优化。</w:t>
      </w:r>
    </w:p>
    <w:p w:rsidR="001E428F" w:rsidRPr="001A3B77" w:rsidRDefault="001E428F" w:rsidP="001E428F">
      <w:pPr>
        <w:widowControl/>
        <w:ind w:firstLineChars="200" w:firstLine="420"/>
        <w:rPr>
          <w:rFonts w:ascii="宋体" w:hAnsi="宋体"/>
          <w:kern w:val="0"/>
        </w:rPr>
      </w:pPr>
      <w:r w:rsidRPr="001A3B77">
        <w:rPr>
          <w:rFonts w:ascii="宋体" w:hAnsi="宋体" w:hint="eastAsia"/>
          <w:kern w:val="0"/>
        </w:rPr>
        <w:t>基于全流程优化、数字化炼厂、物联网技术的工艺管理系统，可以实现指令流转的闭环管理。</w:t>
      </w:r>
    </w:p>
    <w:p w:rsidR="001E428F" w:rsidRPr="001A3B77" w:rsidRDefault="001E428F" w:rsidP="001E428F">
      <w:pPr>
        <w:widowControl/>
        <w:ind w:firstLineChars="200" w:firstLine="420"/>
        <w:rPr>
          <w:rFonts w:ascii="宋体" w:hAnsi="宋体"/>
          <w:kern w:val="0"/>
        </w:rPr>
      </w:pPr>
      <w:r w:rsidRPr="001A3B77">
        <w:rPr>
          <w:rFonts w:ascii="宋体" w:hAnsi="宋体" w:hint="eastAsia"/>
          <w:kern w:val="0"/>
        </w:rPr>
        <w:t>操作管理系统通过对工艺参数平稳率、工艺参数合格率、产品质量合格率的严格控制，提高了装置运行的平稳性。</w:t>
      </w:r>
    </w:p>
    <w:p w:rsidR="001E428F" w:rsidRPr="001A3B77" w:rsidRDefault="001E428F" w:rsidP="001E428F">
      <w:pPr>
        <w:widowControl/>
        <w:ind w:firstLineChars="200" w:firstLine="420"/>
        <w:rPr>
          <w:rFonts w:ascii="宋体" w:hAnsi="宋体"/>
          <w:kern w:val="0"/>
        </w:rPr>
      </w:pPr>
      <w:r w:rsidRPr="001A3B77">
        <w:rPr>
          <w:rFonts w:ascii="宋体" w:hAnsi="宋体"/>
          <w:kern w:val="0"/>
        </w:rPr>
        <w:t>报警管理系统对生产运行过程中发生报警事件</w:t>
      </w:r>
      <w:r w:rsidRPr="001A3B77">
        <w:rPr>
          <w:rFonts w:ascii="宋体" w:hAnsi="宋体" w:hint="eastAsia"/>
          <w:kern w:val="0"/>
        </w:rPr>
        <w:t>、处置过程进行详细记录，及时发现安全隐患。</w:t>
      </w:r>
    </w:p>
    <w:p w:rsidR="001E428F" w:rsidRPr="001A3B77" w:rsidRDefault="001E428F" w:rsidP="001E428F">
      <w:pPr>
        <w:widowControl/>
        <w:ind w:firstLineChars="200" w:firstLine="420"/>
        <w:rPr>
          <w:rFonts w:ascii="宋体" w:hAnsi="宋体"/>
          <w:kern w:val="0"/>
        </w:rPr>
      </w:pPr>
      <w:r w:rsidRPr="001A3B77">
        <w:rPr>
          <w:rFonts w:ascii="宋体" w:hAnsi="宋体"/>
          <w:kern w:val="0"/>
        </w:rPr>
        <w:t>基于工业大数据分析开展的炼油操作参数在线诊断根据生产运行过程中</w:t>
      </w:r>
      <w:r w:rsidRPr="001A3B77">
        <w:rPr>
          <w:rFonts w:ascii="宋体" w:hAnsi="宋体" w:hint="eastAsia"/>
          <w:kern w:val="0"/>
        </w:rPr>
        <w:t>长期</w:t>
      </w:r>
      <w:r w:rsidRPr="001A3B77">
        <w:rPr>
          <w:rFonts w:ascii="宋体" w:hAnsi="宋体"/>
          <w:kern w:val="0"/>
        </w:rPr>
        <w:t>积累的数据</w:t>
      </w:r>
      <w:r w:rsidRPr="001A3B77">
        <w:rPr>
          <w:rFonts w:ascii="宋体" w:hAnsi="宋体" w:hint="eastAsia"/>
          <w:kern w:val="0"/>
        </w:rPr>
        <w:t>，</w:t>
      </w:r>
      <w:r w:rsidRPr="001A3B77">
        <w:rPr>
          <w:rFonts w:ascii="宋体" w:hAnsi="宋体"/>
          <w:kern w:val="0"/>
        </w:rPr>
        <w:t>通过数据之间的关联计算</w:t>
      </w:r>
      <w:r w:rsidRPr="001A3B77">
        <w:rPr>
          <w:rFonts w:ascii="宋体" w:hAnsi="宋体" w:hint="eastAsia"/>
          <w:kern w:val="0"/>
        </w:rPr>
        <w:t>，</w:t>
      </w:r>
      <w:r w:rsidRPr="001A3B77">
        <w:rPr>
          <w:rFonts w:ascii="宋体" w:hAnsi="宋体"/>
          <w:kern w:val="0"/>
        </w:rPr>
        <w:t>给出当前生产条件下的理想操作参数</w:t>
      </w:r>
      <w:r w:rsidRPr="001A3B77">
        <w:rPr>
          <w:rFonts w:ascii="宋体" w:hAnsi="宋体" w:hint="eastAsia"/>
          <w:kern w:val="0"/>
        </w:rPr>
        <w:t>，指导装置运行。</w:t>
      </w:r>
    </w:p>
    <w:p w:rsidR="001E428F" w:rsidRPr="001A3B77" w:rsidRDefault="001E428F" w:rsidP="001E428F">
      <w:pPr>
        <w:widowControl/>
        <w:ind w:firstLineChars="200" w:firstLine="420"/>
        <w:rPr>
          <w:rFonts w:ascii="宋体" w:hAnsi="宋体"/>
          <w:kern w:val="0"/>
        </w:rPr>
      </w:pPr>
      <w:r w:rsidRPr="001A3B77">
        <w:rPr>
          <w:rFonts w:ascii="宋体" w:hAnsi="宋体"/>
          <w:kern w:val="0"/>
        </w:rPr>
        <w:t>产品智能</w:t>
      </w:r>
      <w:r w:rsidR="004102F9">
        <w:rPr>
          <w:rFonts w:ascii="宋体" w:hAnsi="宋体" w:hint="eastAsia"/>
          <w:kern w:val="0"/>
        </w:rPr>
        <w:t>调合</w:t>
      </w:r>
      <w:r w:rsidRPr="001A3B77">
        <w:rPr>
          <w:rFonts w:ascii="宋体" w:hAnsi="宋体"/>
          <w:kern w:val="0"/>
        </w:rPr>
        <w:t>系统通过汽油质量的在线分析检测</w:t>
      </w:r>
      <w:r w:rsidRPr="001A3B77">
        <w:rPr>
          <w:rFonts w:ascii="宋体" w:hAnsi="宋体" w:hint="eastAsia"/>
          <w:kern w:val="0"/>
        </w:rPr>
        <w:t>，</w:t>
      </w:r>
      <w:r w:rsidRPr="001A3B77">
        <w:rPr>
          <w:rFonts w:ascii="宋体" w:hAnsi="宋体"/>
          <w:kern w:val="0"/>
        </w:rPr>
        <w:t>按照</w:t>
      </w:r>
      <w:r w:rsidRPr="001A3B77">
        <w:rPr>
          <w:rFonts w:ascii="宋体" w:hAnsi="宋体" w:hint="eastAsia"/>
          <w:kern w:val="0"/>
        </w:rPr>
        <w:t>调度指挥系统下达的</w:t>
      </w:r>
      <w:r w:rsidRPr="001A3B77">
        <w:rPr>
          <w:rFonts w:ascii="宋体" w:hAnsi="宋体"/>
          <w:kern w:val="0"/>
        </w:rPr>
        <w:t>生产任务目标</w:t>
      </w:r>
      <w:r w:rsidRPr="001A3B77">
        <w:rPr>
          <w:rFonts w:ascii="宋体" w:hAnsi="宋体" w:hint="eastAsia"/>
          <w:kern w:val="0"/>
        </w:rPr>
        <w:t>，根据</w:t>
      </w:r>
      <w:r w:rsidRPr="001A3B77">
        <w:rPr>
          <w:rFonts w:ascii="宋体" w:hAnsi="宋体"/>
          <w:kern w:val="0"/>
        </w:rPr>
        <w:t>不同牌号汽油的产品质量指标要求自动优化多种汽油组分的</w:t>
      </w:r>
      <w:r w:rsidR="004102F9">
        <w:rPr>
          <w:rFonts w:ascii="宋体" w:hAnsi="宋体" w:hint="eastAsia"/>
          <w:kern w:val="0"/>
        </w:rPr>
        <w:t>调合</w:t>
      </w:r>
      <w:r w:rsidRPr="001A3B77">
        <w:rPr>
          <w:rFonts w:ascii="宋体" w:hAnsi="宋体"/>
          <w:kern w:val="0"/>
        </w:rPr>
        <w:t>比例</w:t>
      </w:r>
      <w:r w:rsidRPr="001A3B77">
        <w:rPr>
          <w:rFonts w:ascii="宋体" w:hAnsi="宋体" w:hint="eastAsia"/>
          <w:kern w:val="0"/>
        </w:rPr>
        <w:t>，实现产品质量的卡边控制。</w:t>
      </w:r>
    </w:p>
    <w:p w:rsidR="001E428F" w:rsidRPr="001A3B77" w:rsidRDefault="001E428F" w:rsidP="001E428F">
      <w:pPr>
        <w:ind w:firstLineChars="200" w:firstLine="420"/>
        <w:rPr>
          <w:rFonts w:ascii="宋体" w:hAnsi="宋体"/>
        </w:rPr>
      </w:pPr>
      <w:r w:rsidRPr="001A3B77">
        <w:rPr>
          <w:rFonts w:ascii="宋体" w:hAnsi="宋体" w:hint="eastAsia"/>
        </w:rPr>
        <w:t>2.全流程优化协同执行过程</w:t>
      </w:r>
    </w:p>
    <w:p w:rsidR="001E428F" w:rsidRPr="001A3B77" w:rsidRDefault="001E428F" w:rsidP="001E428F">
      <w:pPr>
        <w:widowControl/>
        <w:ind w:firstLineChars="200" w:firstLine="420"/>
        <w:rPr>
          <w:rFonts w:ascii="宋体" w:hAnsi="宋体"/>
          <w:bCs/>
          <w:shd w:val="clear" w:color="auto" w:fill="FFFFFF"/>
        </w:rPr>
      </w:pPr>
      <w:r w:rsidRPr="001A3B77">
        <w:rPr>
          <w:rFonts w:ascii="宋体" w:hAnsi="宋体" w:hint="eastAsia"/>
          <w:bCs/>
          <w:shd w:val="clear" w:color="auto" w:fill="FFFFFF"/>
        </w:rPr>
        <w:t>全流程优化工作在实际执行过程中按照</w:t>
      </w:r>
      <w:r w:rsidRPr="001A3B77">
        <w:rPr>
          <w:rFonts w:ascii="宋体" w:hAnsi="宋体"/>
          <w:bCs/>
          <w:shd w:val="clear" w:color="auto" w:fill="FFFFFF"/>
        </w:rPr>
        <w:t>“先算后干，算精、算赢了再干”的原则，将原来定性模糊的粗放化管理转变成定量精细化管理，</w:t>
      </w:r>
      <w:r w:rsidRPr="001A3B77">
        <w:rPr>
          <w:rFonts w:ascii="宋体" w:hAnsi="宋体" w:hint="eastAsia"/>
          <w:bCs/>
          <w:shd w:val="clear" w:color="auto" w:fill="FFFFFF"/>
        </w:rPr>
        <w:t>通过“计划优化-生产执行-数据反馈”的滚动更新模式，</w:t>
      </w:r>
      <w:r w:rsidRPr="001A3B77">
        <w:rPr>
          <w:rFonts w:ascii="宋体" w:hAnsi="宋体"/>
          <w:bCs/>
          <w:shd w:val="clear" w:color="auto" w:fill="FFFFFF"/>
        </w:rPr>
        <w:t>建立完善了一整套的全流程一体化优化运作模式。</w:t>
      </w:r>
    </w:p>
    <w:p w:rsidR="001E428F" w:rsidRPr="001A3B77" w:rsidRDefault="001E428F" w:rsidP="001E428F">
      <w:pPr>
        <w:widowControl/>
        <w:ind w:firstLineChars="200" w:firstLine="420"/>
        <w:rPr>
          <w:rFonts w:ascii="宋体" w:hAnsi="宋体"/>
          <w:bCs/>
          <w:shd w:val="clear" w:color="auto" w:fill="FFFFFF"/>
        </w:rPr>
      </w:pPr>
      <w:r w:rsidRPr="001A3B77">
        <w:rPr>
          <w:rFonts w:ascii="宋体" w:hAnsi="宋体" w:hint="eastAsia"/>
          <w:bCs/>
          <w:shd w:val="clear" w:color="auto" w:fill="FFFFFF"/>
        </w:rPr>
        <w:lastRenderedPageBreak/>
        <w:t>（1）根据历史数据反馈完成计划优化</w:t>
      </w:r>
    </w:p>
    <w:p w:rsidR="001E428F" w:rsidRPr="001A3B77" w:rsidRDefault="001E428F" w:rsidP="001E428F">
      <w:pPr>
        <w:widowControl/>
        <w:ind w:firstLineChars="200" w:firstLine="420"/>
        <w:rPr>
          <w:rFonts w:ascii="宋体" w:hAnsi="宋体"/>
          <w:bCs/>
          <w:shd w:val="clear" w:color="auto" w:fill="FFFFFF"/>
        </w:rPr>
      </w:pPr>
      <w:r w:rsidRPr="001A3B77">
        <w:rPr>
          <w:rFonts w:ascii="宋体" w:hAnsi="宋体" w:hint="eastAsia"/>
          <w:bCs/>
          <w:shd w:val="clear" w:color="auto" w:fill="FFFFFF"/>
        </w:rPr>
        <w:t>当装置加工量和产品配置计划等关键指标确定后，下一步就是以经济效益最大化为目标</w:t>
      </w:r>
      <w:r w:rsidR="006A795A">
        <w:rPr>
          <w:rFonts w:ascii="宋体" w:hAnsi="宋体" w:hint="eastAsia"/>
          <w:bCs/>
          <w:shd w:val="clear" w:color="auto" w:fill="FFFFFF"/>
        </w:rPr>
        <w:t>制订</w:t>
      </w:r>
      <w:r w:rsidRPr="001A3B77">
        <w:rPr>
          <w:rFonts w:ascii="宋体" w:hAnsi="宋体" w:hint="eastAsia"/>
          <w:bCs/>
          <w:shd w:val="clear" w:color="auto" w:fill="FFFFFF"/>
        </w:rPr>
        <w:t>详细的生产计划。随着“装置数字化、网络高速化、数据标准化、应用集成化、感知实时化”的石化流程型企业智能工厂的建立，为计划优化提供了有力的支持。</w:t>
      </w:r>
    </w:p>
    <w:p w:rsidR="001E428F" w:rsidRPr="001A3B77" w:rsidRDefault="001E428F" w:rsidP="001E428F">
      <w:pPr>
        <w:widowControl/>
        <w:ind w:firstLineChars="200" w:firstLine="420"/>
        <w:rPr>
          <w:rFonts w:ascii="宋体" w:hAnsi="宋体"/>
          <w:bCs/>
          <w:shd w:val="clear" w:color="auto" w:fill="FFFFFF"/>
        </w:rPr>
      </w:pPr>
      <w:r w:rsidRPr="001A3B77">
        <w:rPr>
          <w:rFonts w:ascii="宋体" w:hAnsi="宋体" w:hint="eastAsia"/>
          <w:bCs/>
          <w:shd w:val="clear" w:color="auto" w:fill="FFFFFF"/>
        </w:rPr>
        <w:t>原油资源采购成本占总成本</w:t>
      </w:r>
      <w:r w:rsidRPr="001A3B77">
        <w:rPr>
          <w:rFonts w:ascii="宋体" w:hAnsi="宋体"/>
          <w:bCs/>
          <w:shd w:val="clear" w:color="auto" w:fill="FFFFFF"/>
        </w:rPr>
        <w:t>90%以上</w:t>
      </w:r>
      <w:r w:rsidRPr="001A3B77">
        <w:rPr>
          <w:rFonts w:ascii="宋体" w:hAnsi="宋体" w:hint="eastAsia"/>
          <w:bCs/>
          <w:shd w:val="clear" w:color="auto" w:fill="FFFFFF"/>
        </w:rPr>
        <w:t>，</w:t>
      </w:r>
      <w:r w:rsidRPr="001A3B77">
        <w:rPr>
          <w:rFonts w:ascii="宋体" w:hAnsi="宋体"/>
          <w:bCs/>
          <w:shd w:val="clear" w:color="auto" w:fill="FFFFFF"/>
        </w:rPr>
        <w:t>因此原油优化的重要性不言而喻。</w:t>
      </w:r>
      <w:r w:rsidRPr="001A3B77">
        <w:rPr>
          <w:rFonts w:ascii="宋体" w:hAnsi="宋体" w:hint="eastAsia"/>
          <w:bCs/>
          <w:shd w:val="clear" w:color="auto" w:fill="FFFFFF"/>
        </w:rPr>
        <w:t>把握原油性质主要利用</w:t>
      </w:r>
      <w:r w:rsidR="006A795A">
        <w:rPr>
          <w:rFonts w:ascii="宋体" w:hAnsi="宋体" w:hint="eastAsia"/>
          <w:bCs/>
          <w:shd w:val="clear" w:color="auto" w:fill="FFFFFF"/>
        </w:rPr>
        <w:t>两</w:t>
      </w:r>
      <w:r w:rsidRPr="001A3B77">
        <w:rPr>
          <w:rFonts w:ascii="宋体" w:hAnsi="宋体" w:hint="eastAsia"/>
          <w:bCs/>
          <w:shd w:val="clear" w:color="auto" w:fill="FFFFFF"/>
        </w:rPr>
        <w:t>种手段，一是对经常采购和有采购意向的单品种原油性质进行原油评价，建立本企业的专用原油数据库，用来更新PIMS模型中的原油数据库，从计划优化层面把握原油信息；二是利用基于核磁分析的原油快评系统对实际到厂混合原油进行快速分析，为装置具体生产计划的</w:t>
      </w:r>
      <w:r w:rsidR="006A795A">
        <w:rPr>
          <w:rFonts w:ascii="宋体" w:hAnsi="宋体" w:hint="eastAsia"/>
          <w:bCs/>
          <w:shd w:val="clear" w:color="auto" w:fill="FFFFFF"/>
        </w:rPr>
        <w:t>制订</w:t>
      </w:r>
      <w:r w:rsidRPr="001A3B77">
        <w:rPr>
          <w:rFonts w:ascii="宋体" w:hAnsi="宋体" w:hint="eastAsia"/>
          <w:bCs/>
          <w:shd w:val="clear" w:color="auto" w:fill="FFFFFF"/>
        </w:rPr>
        <w:t>提供依据。</w:t>
      </w:r>
    </w:p>
    <w:p w:rsidR="001E428F" w:rsidRPr="001A3B77" w:rsidRDefault="001E428F" w:rsidP="001E428F">
      <w:pPr>
        <w:widowControl/>
        <w:ind w:firstLineChars="200" w:firstLine="420"/>
        <w:rPr>
          <w:rFonts w:ascii="宋体" w:hAnsi="宋体"/>
          <w:bCs/>
          <w:shd w:val="clear" w:color="auto" w:fill="FFFFFF"/>
        </w:rPr>
      </w:pPr>
      <w:r w:rsidRPr="001A3B77">
        <w:rPr>
          <w:rFonts w:ascii="宋体" w:hAnsi="宋体" w:hint="eastAsia"/>
          <w:bCs/>
          <w:shd w:val="clear" w:color="auto" w:fill="FFFFFF"/>
        </w:rPr>
        <w:t>在“计划优化-生产执行-数据反馈”的滚动更新模式中，逐步积累了丰富的历史案例数据，形成了生产装置优化案例库。在</w:t>
      </w:r>
      <w:r w:rsidR="006A795A">
        <w:rPr>
          <w:rFonts w:ascii="宋体" w:hAnsi="宋体" w:hint="eastAsia"/>
          <w:bCs/>
          <w:shd w:val="clear" w:color="auto" w:fill="FFFFFF"/>
        </w:rPr>
        <w:t>制订</w:t>
      </w:r>
      <w:r w:rsidRPr="001A3B77">
        <w:rPr>
          <w:rFonts w:ascii="宋体" w:hAnsi="宋体" w:hint="eastAsia"/>
          <w:bCs/>
          <w:shd w:val="clear" w:color="auto" w:fill="FFFFFF"/>
        </w:rPr>
        <w:t>具体的计划优化方案前可以通过“生产装置案例库自动搜索匹配系统”，根据关键条件的快速搜索，将当期需求与案例库中的已有方案进行自动匹配，利用历史案例库为新的优化需求提供可靠的数据支持。</w:t>
      </w:r>
    </w:p>
    <w:p w:rsidR="001E428F" w:rsidRPr="001A3B77" w:rsidRDefault="001E428F" w:rsidP="001E428F">
      <w:pPr>
        <w:widowControl/>
        <w:ind w:firstLineChars="200" w:firstLine="420"/>
        <w:rPr>
          <w:rFonts w:ascii="宋体" w:hAnsi="宋体"/>
          <w:bCs/>
          <w:shd w:val="clear" w:color="auto" w:fill="FFFFFF"/>
        </w:rPr>
      </w:pPr>
      <w:r w:rsidRPr="001A3B77">
        <w:rPr>
          <w:rFonts w:ascii="宋体" w:hAnsi="宋体" w:hint="eastAsia"/>
          <w:bCs/>
          <w:shd w:val="clear" w:color="auto" w:fill="FFFFFF"/>
        </w:rPr>
        <w:t>以催化裂化装置为例，案例库自动搜索匹配过程如下：采用指纹技术从案例库中进行信息提取，依靠装置进料性质和催化剂活性等特征值在案例中进行性质模糊匹配，得到初步的候选案例集；通过特征值做筛选，进一步缩小候选案例集范围；按照当前优化目标的需求对已选案例集进行择优，获得目标案例；将选定目标案例中的关键操作参数</w:t>
      </w:r>
      <w:r w:rsidRPr="001A3B77">
        <w:rPr>
          <w:rFonts w:ascii="宋体" w:hAnsi="宋体"/>
          <w:bCs/>
          <w:shd w:val="clear" w:color="auto" w:fill="FFFFFF"/>
        </w:rPr>
        <w:t>作为FCC加工方案调整的参考值</w:t>
      </w:r>
      <w:r w:rsidRPr="001A3B77">
        <w:rPr>
          <w:rFonts w:ascii="宋体" w:hAnsi="宋体" w:hint="eastAsia"/>
          <w:bCs/>
          <w:shd w:val="clear" w:color="auto" w:fill="FFFFFF"/>
        </w:rPr>
        <w:t>，提供给计划优化使用</w:t>
      </w:r>
      <w:r w:rsidRPr="001A3B77">
        <w:rPr>
          <w:rFonts w:ascii="宋体" w:hAnsi="宋体"/>
          <w:bCs/>
          <w:shd w:val="clear" w:color="auto" w:fill="FFFFFF"/>
        </w:rPr>
        <w:t>。</w:t>
      </w:r>
    </w:p>
    <w:p w:rsidR="001E428F" w:rsidRPr="001A3B77" w:rsidRDefault="000A4A61" w:rsidP="001E428F">
      <w:pPr>
        <w:widowControl/>
        <w:ind w:firstLineChars="200" w:firstLine="420"/>
        <w:rPr>
          <w:rFonts w:ascii="宋体" w:hAnsi="宋体"/>
          <w:kern w:val="0"/>
        </w:rPr>
      </w:pPr>
      <w:r>
        <w:rPr>
          <w:rFonts w:ascii="宋体" w:hAnsi="宋体" w:hint="eastAsia"/>
          <w:bCs/>
          <w:shd w:val="clear" w:color="auto" w:fill="FFFFFF"/>
        </w:rPr>
        <w:t>当生产装置工况发生较大变化时，还需要依靠</w:t>
      </w:r>
      <w:r w:rsidR="001E428F" w:rsidRPr="001A3B77">
        <w:rPr>
          <w:rFonts w:ascii="宋体" w:hAnsi="宋体" w:hint="eastAsia"/>
          <w:bCs/>
          <w:shd w:val="clear" w:color="auto" w:fill="FFFFFF"/>
        </w:rPr>
        <w:t>机理模型（</w:t>
      </w:r>
      <w:r w:rsidR="001E428F" w:rsidRPr="001A3B77">
        <w:rPr>
          <w:rFonts w:ascii="宋体" w:hAnsi="宋体"/>
          <w:bCs/>
          <w:shd w:val="clear" w:color="auto" w:fill="FFFFFF"/>
        </w:rPr>
        <w:t>RSIM）推算最优工况下的装置产品分布，为PIMS模型更新提供</w:t>
      </w:r>
      <w:r w:rsidR="001E428F" w:rsidRPr="001A3B77">
        <w:rPr>
          <w:rFonts w:ascii="宋体" w:hAnsi="宋体" w:hint="eastAsia"/>
          <w:bCs/>
          <w:shd w:val="clear" w:color="auto" w:fill="FFFFFF"/>
        </w:rPr>
        <w:t>新的</w:t>
      </w:r>
      <w:r w:rsidR="001E428F" w:rsidRPr="001A3B77">
        <w:rPr>
          <w:rFonts w:ascii="宋体" w:hAnsi="宋体"/>
          <w:kern w:val="0"/>
        </w:rPr>
        <w:t>产品分布数据</w:t>
      </w:r>
      <w:r w:rsidR="001E428F" w:rsidRPr="001A3B77">
        <w:rPr>
          <w:rFonts w:ascii="宋体" w:hAnsi="宋体" w:hint="eastAsia"/>
          <w:kern w:val="0"/>
        </w:rPr>
        <w:t>。</w:t>
      </w:r>
      <w:r w:rsidR="001E428F" w:rsidRPr="001A3B77">
        <w:rPr>
          <w:rFonts w:ascii="宋体" w:hAnsi="宋体"/>
          <w:kern w:val="0"/>
        </w:rPr>
        <w:t>用此数据对原有的</w:t>
      </w:r>
      <w:r w:rsidR="001E428F" w:rsidRPr="001A3B77">
        <w:rPr>
          <w:rFonts w:ascii="宋体" w:hAnsi="宋体" w:hint="eastAsia"/>
          <w:kern w:val="0"/>
        </w:rPr>
        <w:t>PIMS模型</w:t>
      </w:r>
      <w:r w:rsidR="001E428F" w:rsidRPr="001A3B77">
        <w:rPr>
          <w:rFonts w:ascii="宋体" w:hAnsi="宋体"/>
          <w:kern w:val="0"/>
        </w:rPr>
        <w:t>收率数据进行修订，以使</w:t>
      </w:r>
      <w:r w:rsidR="001E428F" w:rsidRPr="001A3B77">
        <w:rPr>
          <w:rFonts w:ascii="宋体" w:hAnsi="宋体" w:hint="eastAsia"/>
          <w:kern w:val="0"/>
        </w:rPr>
        <w:t>PIMS模型</w:t>
      </w:r>
      <w:r w:rsidR="001E428F" w:rsidRPr="001A3B77">
        <w:rPr>
          <w:rFonts w:ascii="宋体" w:hAnsi="宋体"/>
          <w:kern w:val="0"/>
        </w:rPr>
        <w:t>能够</w:t>
      </w:r>
      <w:r w:rsidR="00A97ED2">
        <w:rPr>
          <w:rFonts w:ascii="宋体" w:hAnsi="宋体" w:hint="eastAsia"/>
          <w:kern w:val="0"/>
        </w:rPr>
        <w:t>反映</w:t>
      </w:r>
      <w:r w:rsidR="001E428F" w:rsidRPr="001A3B77">
        <w:rPr>
          <w:rFonts w:ascii="宋体" w:hAnsi="宋体"/>
          <w:kern w:val="0"/>
        </w:rPr>
        <w:t>新的加工方案下的装置产品收率数据</w:t>
      </w:r>
      <w:r w:rsidR="001E428F" w:rsidRPr="001A3B77">
        <w:rPr>
          <w:rFonts w:ascii="宋体" w:hAnsi="宋体" w:hint="eastAsia"/>
          <w:kern w:val="0"/>
        </w:rPr>
        <w:t>，并更新全厂加工计划。根据修订后的</w:t>
      </w:r>
      <w:r w:rsidR="001E428F" w:rsidRPr="001A3B77">
        <w:rPr>
          <w:rFonts w:ascii="宋体" w:hAnsi="宋体"/>
          <w:kern w:val="0"/>
        </w:rPr>
        <w:t>PIMS模型生</w:t>
      </w:r>
      <w:r w:rsidR="001E428F" w:rsidRPr="001A3B77">
        <w:rPr>
          <w:rFonts w:ascii="宋体" w:hAnsi="宋体" w:hint="eastAsia"/>
          <w:kern w:val="0"/>
        </w:rPr>
        <w:t>成</w:t>
      </w:r>
      <w:r w:rsidR="001E428F" w:rsidRPr="001A3B77">
        <w:rPr>
          <w:rFonts w:ascii="宋体" w:hAnsi="宋体"/>
          <w:kern w:val="0"/>
        </w:rPr>
        <w:t>计划流程图</w:t>
      </w:r>
      <w:r w:rsidR="001E428F" w:rsidRPr="001A3B77">
        <w:rPr>
          <w:rFonts w:ascii="宋体" w:hAnsi="宋体" w:hint="eastAsia"/>
          <w:kern w:val="0"/>
        </w:rPr>
        <w:t>的</w:t>
      </w:r>
      <w:r w:rsidR="001E428F" w:rsidRPr="001A3B77">
        <w:rPr>
          <w:rFonts w:ascii="宋体" w:hAnsi="宋体"/>
          <w:kern w:val="0"/>
        </w:rPr>
        <w:t>结果</w:t>
      </w:r>
      <w:r w:rsidR="001E428F" w:rsidRPr="001A3B77">
        <w:rPr>
          <w:rFonts w:ascii="宋体" w:hAnsi="宋体" w:hint="eastAsia"/>
          <w:kern w:val="0"/>
        </w:rPr>
        <w:t>示意图</w:t>
      </w:r>
      <w:r w:rsidR="001E428F" w:rsidRPr="001A3B77">
        <w:rPr>
          <w:rFonts w:ascii="宋体" w:hAnsi="宋体"/>
          <w:kern w:val="0"/>
        </w:rPr>
        <w:t>如图</w:t>
      </w:r>
      <w:r w:rsidR="001E428F" w:rsidRPr="001A3B77">
        <w:rPr>
          <w:rFonts w:ascii="宋体" w:hAnsi="宋体" w:hint="eastAsia"/>
          <w:kern w:val="0"/>
        </w:rPr>
        <w:t>2-</w:t>
      </w:r>
      <w:r w:rsidR="001A3B77">
        <w:rPr>
          <w:rFonts w:ascii="宋体" w:hAnsi="宋体"/>
          <w:kern w:val="0"/>
        </w:rPr>
        <w:t>4</w:t>
      </w:r>
      <w:r w:rsidR="00FE7BE5">
        <w:rPr>
          <w:rFonts w:ascii="宋体" w:hAnsi="宋体" w:hint="eastAsia"/>
          <w:kern w:val="0"/>
        </w:rPr>
        <w:t>4</w:t>
      </w:r>
      <w:r w:rsidR="001E428F" w:rsidRPr="001A3B77">
        <w:rPr>
          <w:rFonts w:ascii="宋体" w:hAnsi="宋体" w:hint="eastAsia"/>
          <w:kern w:val="0"/>
        </w:rPr>
        <w:t>所示。</w:t>
      </w:r>
    </w:p>
    <w:p w:rsidR="001E428F" w:rsidRPr="000507D2" w:rsidRDefault="00B73668" w:rsidP="001E428F">
      <w:pPr>
        <w:jc w:val="center"/>
        <w:rPr>
          <w:color w:val="FF0000"/>
        </w:rPr>
      </w:pPr>
      <w:r w:rsidRPr="00B73668">
        <w:rPr>
          <w:noProof/>
          <w:color w:val="FF0000"/>
        </w:rPr>
        <w:drawing>
          <wp:inline distT="0" distB="0" distL="0" distR="0">
            <wp:extent cx="5273661" cy="2329132"/>
            <wp:effectExtent l="0" t="0" r="3810" b="0"/>
            <wp:docPr id="108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Xshot-0061.png"/>
                    <pic:cNvPicPr/>
                  </pic:nvPicPr>
                  <pic:blipFill>
                    <a:blip r:embed="rId11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293571" cy="2337925"/>
                    </a:xfrm>
                    <a:prstGeom prst="rect">
                      <a:avLst/>
                    </a:prstGeom>
                  </pic:spPr>
                </pic:pic>
              </a:graphicData>
            </a:graphic>
          </wp:inline>
        </w:drawing>
      </w:r>
    </w:p>
    <w:p w:rsidR="001E428F" w:rsidRPr="001A3B77" w:rsidRDefault="001E428F" w:rsidP="001E428F">
      <w:pPr>
        <w:widowControl/>
        <w:jc w:val="center"/>
        <w:rPr>
          <w:rFonts w:ascii="黑体" w:eastAsia="黑体" w:hAnsi="黑体"/>
          <w:kern w:val="0"/>
          <w:sz w:val="18"/>
          <w:szCs w:val="18"/>
        </w:rPr>
      </w:pPr>
      <w:r w:rsidRPr="001A3B77">
        <w:rPr>
          <w:rFonts w:ascii="黑体" w:eastAsia="黑体" w:hAnsi="黑体" w:hint="eastAsia"/>
          <w:kern w:val="0"/>
          <w:sz w:val="18"/>
          <w:szCs w:val="18"/>
        </w:rPr>
        <w:t>图2-</w:t>
      </w:r>
      <w:r w:rsidR="001A3B77" w:rsidRPr="001A3B77">
        <w:rPr>
          <w:rFonts w:ascii="黑体" w:eastAsia="黑体" w:hAnsi="黑体"/>
          <w:kern w:val="0"/>
          <w:sz w:val="18"/>
          <w:szCs w:val="18"/>
        </w:rPr>
        <w:t>4</w:t>
      </w:r>
      <w:r w:rsidR="00FE7BE5">
        <w:rPr>
          <w:rFonts w:ascii="黑体" w:eastAsia="黑体" w:hAnsi="黑体" w:hint="eastAsia"/>
          <w:kern w:val="0"/>
          <w:sz w:val="18"/>
          <w:szCs w:val="18"/>
        </w:rPr>
        <w:t>4</w:t>
      </w:r>
      <w:r w:rsidR="002F0C57">
        <w:rPr>
          <w:rFonts w:ascii="黑体" w:eastAsia="黑体" w:hAnsi="黑体" w:hint="eastAsia"/>
          <w:kern w:val="0"/>
          <w:sz w:val="18"/>
          <w:szCs w:val="18"/>
        </w:rPr>
        <w:t xml:space="preserve">  </w:t>
      </w:r>
      <w:r w:rsidRPr="001A3B77">
        <w:rPr>
          <w:rFonts w:ascii="黑体" w:eastAsia="黑体" w:hAnsi="黑体" w:hint="eastAsia"/>
          <w:kern w:val="0"/>
          <w:sz w:val="18"/>
          <w:szCs w:val="18"/>
        </w:rPr>
        <w:t>根据修订后的PIMS模型生成计划流程图</w:t>
      </w:r>
    </w:p>
    <w:p w:rsidR="001E428F" w:rsidRPr="001A3B77" w:rsidRDefault="001E428F" w:rsidP="001E428F">
      <w:pPr>
        <w:widowControl/>
        <w:ind w:firstLineChars="200" w:firstLine="420"/>
        <w:rPr>
          <w:rFonts w:ascii="宋体" w:hAnsi="宋体"/>
          <w:bCs/>
          <w:shd w:val="clear" w:color="auto" w:fill="FFFFFF"/>
        </w:rPr>
      </w:pPr>
      <w:r w:rsidRPr="001A3B77">
        <w:rPr>
          <w:rFonts w:ascii="宋体" w:hAnsi="宋体" w:hint="eastAsia"/>
          <w:bCs/>
          <w:shd w:val="clear" w:color="auto" w:fill="FFFFFF"/>
        </w:rPr>
        <w:t>生产计划的优化过程涉及的影响因素很多，是一个复杂、大规模的线性规划求解过程。石化企业生产计划编制的过程中主要涉及原料采购和产品种类需求预测、根据装置运行情况确定可行的加工方案以及公用工程消耗等要素。在综合考虑原料供应和产品配置约束、加工装置能力约束、库存约束的情况下，建立数学模型、运用数学规划的方法进行优化计算，以获得满足当前需求的最优解。</w:t>
      </w:r>
    </w:p>
    <w:p w:rsidR="001E428F" w:rsidRPr="001A3B77" w:rsidRDefault="001E428F" w:rsidP="001E428F">
      <w:pPr>
        <w:widowControl/>
        <w:ind w:firstLineChars="200" w:firstLine="420"/>
        <w:rPr>
          <w:rFonts w:ascii="宋体" w:hAnsi="宋体"/>
          <w:bCs/>
          <w:shd w:val="clear" w:color="auto" w:fill="FFFFFF"/>
        </w:rPr>
      </w:pPr>
      <w:r w:rsidRPr="001A3B77">
        <w:rPr>
          <w:rFonts w:ascii="宋体" w:hAnsi="宋体" w:hint="eastAsia"/>
          <w:bCs/>
          <w:shd w:val="clear" w:color="auto" w:fill="FFFFFF"/>
        </w:rPr>
        <w:lastRenderedPageBreak/>
        <w:t>借助信息化技术的进展，在全流程优化平台中实现了以上过程的集成，使各个分散的系统的数据、信息能够被自动读取、调用，实现了PIMS模型关键数据的自动更新，极大地提高了计划优化过程的工作效率，实现了智能智造的目标。</w:t>
      </w:r>
    </w:p>
    <w:p w:rsidR="001E428F" w:rsidRPr="001A3B77" w:rsidRDefault="001E428F" w:rsidP="001E428F">
      <w:pPr>
        <w:widowControl/>
        <w:ind w:firstLineChars="200" w:firstLine="420"/>
        <w:rPr>
          <w:rFonts w:ascii="宋体" w:hAnsi="宋体"/>
          <w:bCs/>
          <w:shd w:val="clear" w:color="auto" w:fill="FFFFFF"/>
        </w:rPr>
      </w:pPr>
      <w:r w:rsidRPr="001A3B77">
        <w:rPr>
          <w:rFonts w:ascii="宋体" w:hAnsi="宋体" w:hint="eastAsia"/>
          <w:bCs/>
          <w:shd w:val="clear" w:color="auto" w:fill="FFFFFF"/>
        </w:rPr>
        <w:t>（</w:t>
      </w:r>
      <w:r w:rsidRPr="001A3B77">
        <w:rPr>
          <w:rFonts w:ascii="宋体" w:hAnsi="宋体"/>
          <w:bCs/>
          <w:shd w:val="clear" w:color="auto" w:fill="FFFFFF"/>
        </w:rPr>
        <w:t>2</w:t>
      </w:r>
      <w:r w:rsidRPr="001A3B77">
        <w:rPr>
          <w:rFonts w:ascii="宋体" w:hAnsi="宋体" w:hint="eastAsia"/>
          <w:bCs/>
          <w:shd w:val="clear" w:color="auto" w:fill="FFFFFF"/>
        </w:rPr>
        <w:t>）计划优化方案的执行</w:t>
      </w:r>
    </w:p>
    <w:p w:rsidR="001E428F" w:rsidRPr="001A3B77" w:rsidRDefault="001E428F" w:rsidP="001E428F">
      <w:pPr>
        <w:widowControl/>
        <w:ind w:firstLineChars="200" w:firstLine="420"/>
        <w:rPr>
          <w:rFonts w:ascii="宋体" w:hAnsi="宋体"/>
          <w:kern w:val="0"/>
        </w:rPr>
      </w:pPr>
      <w:r w:rsidRPr="001A3B77">
        <w:rPr>
          <w:rFonts w:ascii="宋体" w:hAnsi="宋体" w:hint="eastAsia"/>
          <w:kern w:val="0"/>
        </w:rPr>
        <w:t>ORION作为炼化企业的调度排产软件，是炼油厂调度员</w:t>
      </w:r>
      <w:r w:rsidR="00A97ED2">
        <w:rPr>
          <w:rFonts w:ascii="宋体" w:hAnsi="宋体" w:hint="eastAsia"/>
          <w:kern w:val="0"/>
        </w:rPr>
        <w:t>制订</w:t>
      </w:r>
      <w:r w:rsidRPr="001A3B77">
        <w:rPr>
          <w:rFonts w:ascii="宋体" w:hAnsi="宋体" w:hint="eastAsia"/>
          <w:kern w:val="0"/>
        </w:rPr>
        <w:t>、模拟各种生产方案，预测未来5～10天企业原料、中间产品、半成品及成品产、运、销平衡衔接情况，公用工程系统产销平衡情况的辅助决策工具。</w:t>
      </w:r>
    </w:p>
    <w:p w:rsidR="001E428F" w:rsidRPr="001A3B77" w:rsidRDefault="001E428F" w:rsidP="001E428F">
      <w:pPr>
        <w:widowControl/>
        <w:ind w:firstLineChars="200" w:firstLine="420"/>
        <w:rPr>
          <w:rFonts w:ascii="宋体" w:hAnsi="宋体"/>
          <w:kern w:val="0"/>
        </w:rPr>
      </w:pPr>
      <w:r w:rsidRPr="001A3B77">
        <w:rPr>
          <w:rFonts w:ascii="宋体" w:hAnsi="宋体" w:hint="eastAsia"/>
          <w:kern w:val="0"/>
        </w:rPr>
        <w:t>PIMS借助该全流程优化协作平台获取RSIM的Delta数据、原油品种及其价格、产品价格、ORION的库存情况等开展PIMS排产，形成月度计划，然后储存在平台数据库。</w:t>
      </w:r>
    </w:p>
    <w:p w:rsidR="001E428F" w:rsidRPr="001A3B77" w:rsidRDefault="001E428F" w:rsidP="001E428F">
      <w:pPr>
        <w:widowControl/>
        <w:ind w:firstLineChars="200" w:firstLine="420"/>
        <w:rPr>
          <w:rFonts w:ascii="宋体" w:hAnsi="宋体"/>
          <w:kern w:val="0"/>
        </w:rPr>
      </w:pPr>
      <w:r w:rsidRPr="001A3B77">
        <w:rPr>
          <w:rFonts w:ascii="宋体" w:hAnsi="宋体" w:hint="eastAsia"/>
          <w:kern w:val="0"/>
        </w:rPr>
        <w:t>PIMS形成月度计划后，ORION通过ODS获取平台数据库（如库存、产品性质、月度计划数据等），编制七日作业计划，再通过ODS下发到调度台和运行部执行。</w:t>
      </w:r>
    </w:p>
    <w:p w:rsidR="001E428F" w:rsidRPr="001A3B77" w:rsidRDefault="001E428F" w:rsidP="001E428F">
      <w:pPr>
        <w:widowControl/>
        <w:ind w:firstLineChars="200" w:firstLine="420"/>
        <w:rPr>
          <w:rFonts w:ascii="宋体" w:hAnsi="宋体"/>
          <w:kern w:val="0"/>
        </w:rPr>
      </w:pPr>
      <w:r w:rsidRPr="001A3B77">
        <w:rPr>
          <w:rFonts w:ascii="宋体" w:hAnsi="宋体" w:hint="eastAsia"/>
          <w:kern w:val="0"/>
        </w:rPr>
        <w:t>ORION周</w:t>
      </w:r>
      <w:r w:rsidRPr="001A3B77">
        <w:rPr>
          <w:rFonts w:ascii="宋体" w:hAnsi="宋体"/>
          <w:kern w:val="0"/>
        </w:rPr>
        <w:t>计划</w:t>
      </w:r>
      <w:r w:rsidRPr="001A3B77">
        <w:rPr>
          <w:rFonts w:ascii="宋体" w:hAnsi="宋体" w:hint="eastAsia"/>
          <w:kern w:val="0"/>
        </w:rPr>
        <w:t>的</w:t>
      </w:r>
      <w:r w:rsidRPr="001A3B77">
        <w:rPr>
          <w:rFonts w:ascii="宋体" w:hAnsi="宋体"/>
          <w:kern w:val="0"/>
        </w:rPr>
        <w:t>准确</w:t>
      </w:r>
      <w:r w:rsidR="00A97ED2">
        <w:rPr>
          <w:rFonts w:ascii="宋体" w:hAnsi="宋体" w:hint="eastAsia"/>
          <w:kern w:val="0"/>
        </w:rPr>
        <w:t>制订</w:t>
      </w:r>
      <w:r w:rsidRPr="001A3B77">
        <w:rPr>
          <w:rFonts w:ascii="宋体" w:hAnsi="宋体"/>
          <w:kern w:val="0"/>
        </w:rPr>
        <w:t>对全厂</w:t>
      </w:r>
      <w:r w:rsidRPr="001A3B77">
        <w:rPr>
          <w:rFonts w:ascii="宋体" w:hAnsi="宋体" w:hint="eastAsia"/>
          <w:kern w:val="0"/>
        </w:rPr>
        <w:t>物料平衡具有</w:t>
      </w:r>
      <w:r w:rsidRPr="001A3B77">
        <w:rPr>
          <w:rFonts w:ascii="宋体" w:hAnsi="宋体"/>
          <w:kern w:val="0"/>
        </w:rPr>
        <w:t>非常重要的意义。</w:t>
      </w:r>
      <w:r w:rsidRPr="001A3B77">
        <w:rPr>
          <w:rFonts w:ascii="宋体" w:hAnsi="宋体" w:hint="eastAsia"/>
          <w:kern w:val="0"/>
        </w:rPr>
        <w:t>全厂蜡油、渣油、重整料、加氢料等物料平衡，瓦斯、氢气等公用工程平衡涉及多套装置，通过ORION系统装置模型测算，根据生成的七日作业计划报表可提前预测出每个装置的物料消耗量、产出量，并汇总预测出全厂每一天的平衡状况，在实际生产发生前，可以对相关装置负荷进行调节，使蜡油、渣油、加氢料、氢气、瓦斯平衡的调节量在可控制范围内，做到中间物料、公用工程动态平衡，不仅使生产平稳进行，而且可有效降低全厂能耗。ORION模型执行过程如图2-</w:t>
      </w:r>
      <w:r w:rsidR="001A3B77">
        <w:rPr>
          <w:rFonts w:ascii="宋体" w:hAnsi="宋体"/>
          <w:kern w:val="0"/>
        </w:rPr>
        <w:t>4</w:t>
      </w:r>
      <w:r w:rsidR="00FE7BE5">
        <w:rPr>
          <w:rFonts w:ascii="宋体" w:hAnsi="宋体" w:hint="eastAsia"/>
          <w:kern w:val="0"/>
        </w:rPr>
        <w:t>5</w:t>
      </w:r>
      <w:r w:rsidRPr="001A3B77">
        <w:rPr>
          <w:rFonts w:ascii="宋体" w:hAnsi="宋体" w:hint="eastAsia"/>
          <w:kern w:val="0"/>
        </w:rPr>
        <w:t>所示。</w:t>
      </w:r>
    </w:p>
    <w:p w:rsidR="001E428F" w:rsidRPr="000507D2" w:rsidRDefault="001E428F" w:rsidP="001E428F">
      <w:pPr>
        <w:widowControl/>
        <w:jc w:val="center"/>
        <w:rPr>
          <w:rFonts w:ascii="黑体" w:eastAsia="黑体" w:hAnsi="黑体"/>
          <w:color w:val="FF0000"/>
          <w:kern w:val="0"/>
          <w:sz w:val="18"/>
          <w:szCs w:val="18"/>
        </w:rPr>
      </w:pPr>
      <w:r w:rsidRPr="000507D2">
        <w:rPr>
          <w:rFonts w:ascii="宋体" w:hAnsi="宋体" w:cs="宋体"/>
          <w:noProof/>
          <w:color w:val="FF0000"/>
          <w:kern w:val="0"/>
          <w:sz w:val="24"/>
          <w:szCs w:val="24"/>
        </w:rPr>
        <w:drawing>
          <wp:inline distT="0" distB="0" distL="0" distR="0">
            <wp:extent cx="5168583" cy="1908084"/>
            <wp:effectExtent l="0" t="0" r="0" b="0"/>
            <wp:docPr id="1079" name="图片 13" descr="图2-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5" descr="图2-3-13"/>
                    <pic:cNvPicPr>
                      <a:picLocks noChangeAspect="1" noChangeArrowheads="1"/>
                    </pic:cNvPicPr>
                  </pic:nvPicPr>
                  <pic:blipFill>
                    <a:blip r:embed="rId114" cstate="print"/>
                    <a:srcRect/>
                    <a:stretch>
                      <a:fillRect/>
                    </a:stretch>
                  </pic:blipFill>
                  <pic:spPr bwMode="auto">
                    <a:xfrm>
                      <a:off x="0" y="0"/>
                      <a:ext cx="5275499" cy="1947554"/>
                    </a:xfrm>
                    <a:prstGeom prst="rect">
                      <a:avLst/>
                    </a:prstGeom>
                    <a:noFill/>
                    <a:ln w="9525">
                      <a:noFill/>
                      <a:miter lim="800000"/>
                      <a:headEnd/>
                      <a:tailEnd/>
                    </a:ln>
                  </pic:spPr>
                </pic:pic>
              </a:graphicData>
            </a:graphic>
          </wp:inline>
        </w:drawing>
      </w:r>
    </w:p>
    <w:p w:rsidR="001E428F" w:rsidRPr="001A3B77" w:rsidRDefault="001E428F" w:rsidP="001E428F">
      <w:pPr>
        <w:widowControl/>
        <w:ind w:firstLineChars="200" w:firstLine="360"/>
        <w:jc w:val="center"/>
        <w:rPr>
          <w:rFonts w:ascii="黑体" w:eastAsia="黑体" w:hAnsi="黑体"/>
          <w:kern w:val="0"/>
          <w:sz w:val="18"/>
          <w:szCs w:val="18"/>
        </w:rPr>
      </w:pPr>
      <w:r w:rsidRPr="001A3B77">
        <w:rPr>
          <w:rFonts w:ascii="黑体" w:eastAsia="黑体" w:hAnsi="黑体" w:hint="eastAsia"/>
          <w:kern w:val="0"/>
          <w:sz w:val="18"/>
          <w:szCs w:val="18"/>
        </w:rPr>
        <w:t>图2-</w:t>
      </w:r>
      <w:r w:rsidR="001A3B77" w:rsidRPr="001A3B77">
        <w:rPr>
          <w:rFonts w:ascii="黑体" w:eastAsia="黑体" w:hAnsi="黑体"/>
          <w:kern w:val="0"/>
          <w:sz w:val="18"/>
          <w:szCs w:val="18"/>
        </w:rPr>
        <w:t>4</w:t>
      </w:r>
      <w:r w:rsidR="00FE7BE5">
        <w:rPr>
          <w:rFonts w:ascii="黑体" w:eastAsia="黑体" w:hAnsi="黑体" w:hint="eastAsia"/>
          <w:kern w:val="0"/>
          <w:sz w:val="18"/>
          <w:szCs w:val="18"/>
        </w:rPr>
        <w:t>5</w:t>
      </w:r>
      <w:r w:rsidRPr="001A3B77">
        <w:rPr>
          <w:rFonts w:ascii="黑体" w:eastAsia="黑体" w:hAnsi="黑体" w:hint="eastAsia"/>
          <w:kern w:val="0"/>
          <w:sz w:val="18"/>
          <w:szCs w:val="18"/>
        </w:rPr>
        <w:t xml:space="preserve">  根据PIMS月度</w:t>
      </w:r>
      <w:r w:rsidRPr="001A3B77">
        <w:rPr>
          <w:rFonts w:ascii="黑体" w:eastAsia="黑体" w:hAnsi="黑体"/>
          <w:kern w:val="0"/>
          <w:sz w:val="18"/>
          <w:szCs w:val="18"/>
        </w:rPr>
        <w:t>计划分解</w:t>
      </w:r>
      <w:r w:rsidRPr="001A3B77">
        <w:rPr>
          <w:rFonts w:ascii="黑体" w:eastAsia="黑体" w:hAnsi="黑体" w:hint="eastAsia"/>
          <w:kern w:val="0"/>
          <w:sz w:val="18"/>
          <w:szCs w:val="18"/>
        </w:rPr>
        <w:t>产生ORION周计划</w:t>
      </w:r>
    </w:p>
    <w:p w:rsidR="001E428F" w:rsidRPr="001A3B77" w:rsidRDefault="001E428F" w:rsidP="001E428F">
      <w:pPr>
        <w:widowControl/>
        <w:ind w:firstLineChars="200" w:firstLine="420"/>
        <w:rPr>
          <w:rFonts w:ascii="宋体" w:hAnsi="宋体"/>
          <w:bCs/>
          <w:shd w:val="clear" w:color="auto" w:fill="FFFFFF"/>
        </w:rPr>
      </w:pPr>
      <w:r w:rsidRPr="001A3B77">
        <w:rPr>
          <w:rFonts w:ascii="宋体" w:hAnsi="宋体" w:hint="eastAsia"/>
          <w:bCs/>
          <w:shd w:val="clear" w:color="auto" w:fill="FFFFFF"/>
        </w:rPr>
        <w:t>（</w:t>
      </w:r>
      <w:r w:rsidRPr="001A3B77">
        <w:rPr>
          <w:rFonts w:ascii="宋体" w:hAnsi="宋体"/>
          <w:bCs/>
          <w:shd w:val="clear" w:color="auto" w:fill="FFFFFF"/>
        </w:rPr>
        <w:t>3</w:t>
      </w:r>
      <w:r w:rsidRPr="001A3B77">
        <w:rPr>
          <w:rFonts w:ascii="宋体" w:hAnsi="宋体" w:hint="eastAsia"/>
          <w:bCs/>
          <w:shd w:val="clear" w:color="auto" w:fill="FFFFFF"/>
        </w:rPr>
        <w:t>）根据装置优化方案数据生成先进控制操作参数</w:t>
      </w:r>
    </w:p>
    <w:p w:rsidR="001E428F" w:rsidRPr="001A3B77" w:rsidRDefault="001E428F" w:rsidP="001E428F">
      <w:pPr>
        <w:widowControl/>
        <w:ind w:firstLineChars="200" w:firstLine="420"/>
        <w:rPr>
          <w:rFonts w:ascii="宋体" w:hAnsi="宋体"/>
          <w:kern w:val="0"/>
        </w:rPr>
      </w:pPr>
      <w:bookmarkStart w:id="232" w:name="OLE_LINK8"/>
      <w:bookmarkStart w:id="233" w:name="OLE_LINK9"/>
      <w:r w:rsidRPr="001A3B77">
        <w:rPr>
          <w:rFonts w:ascii="宋体" w:hAnsi="宋体" w:hint="eastAsia"/>
          <w:kern w:val="0"/>
        </w:rPr>
        <w:t>在线优化（</w:t>
      </w:r>
      <w:r w:rsidRPr="001A3B77">
        <w:rPr>
          <w:rFonts w:ascii="宋体" w:hAnsi="宋体"/>
          <w:kern w:val="0"/>
        </w:rPr>
        <w:t>RTO）是基于严格机理模型（如ROMeo）和预估控制技术或相关积分优化技术，对生产过程进行模拟和动态优化</w:t>
      </w:r>
      <w:r w:rsidR="00A97ED2">
        <w:rPr>
          <w:rFonts w:ascii="宋体" w:hAnsi="宋体" w:hint="eastAsia"/>
          <w:kern w:val="0"/>
        </w:rPr>
        <w:t>，</w:t>
      </w:r>
      <w:r w:rsidRPr="001A3B77">
        <w:rPr>
          <w:rFonts w:ascii="宋体" w:hAnsi="宋体"/>
          <w:kern w:val="0"/>
        </w:rPr>
        <w:t>并实时调整生产装置运行参数，使生产装置始终处于高效、低耗和安全的最优运行状态。主要特点：数据收集、整定、输入自动进行；优化结果自动并且实时传入APC进行执行。</w:t>
      </w:r>
    </w:p>
    <w:p w:rsidR="001E428F" w:rsidRPr="001A3B77" w:rsidRDefault="001E428F" w:rsidP="001E428F">
      <w:pPr>
        <w:widowControl/>
        <w:ind w:firstLineChars="200" w:firstLine="420"/>
        <w:rPr>
          <w:rFonts w:ascii="宋体" w:hAnsi="宋体"/>
          <w:kern w:val="0"/>
        </w:rPr>
      </w:pPr>
      <w:r w:rsidRPr="001A3B77">
        <w:rPr>
          <w:rFonts w:ascii="宋体" w:hAnsi="宋体" w:hint="eastAsia"/>
          <w:kern w:val="0"/>
        </w:rPr>
        <w:t>先进过程控制系统</w:t>
      </w:r>
      <w:bookmarkEnd w:id="232"/>
      <w:bookmarkEnd w:id="233"/>
      <w:r w:rsidRPr="001A3B77">
        <w:rPr>
          <w:rFonts w:ascii="宋体" w:hAnsi="宋体" w:hint="eastAsia"/>
          <w:kern w:val="0"/>
        </w:rPr>
        <w:t>（APC）是“从原油到装置操作参数的一体化智能协同优化”的重要组成部分，未来所有主要生产装置均会实施APC，并以“效益最大化”为目标，深入开展全流程优化，将机理模型优化测算的最优工艺参数值下达到操作执行层面，实现</w:t>
      </w:r>
      <w:r w:rsidR="007F504B" w:rsidRPr="007F504B">
        <w:rPr>
          <w:rFonts w:ascii="宋体" w:hAnsi="宋体" w:hint="eastAsia"/>
          <w:kern w:val="0"/>
        </w:rPr>
        <w:t>计划</w:t>
      </w:r>
      <w:r w:rsidRPr="007F504B">
        <w:rPr>
          <w:rFonts w:ascii="宋体" w:hAnsi="宋体" w:hint="eastAsia"/>
          <w:kern w:val="0"/>
        </w:rPr>
        <w:t>优化</w:t>
      </w:r>
      <w:r w:rsidRPr="001A3B77">
        <w:rPr>
          <w:rFonts w:ascii="宋体" w:hAnsi="宋体" w:hint="eastAsia"/>
          <w:kern w:val="0"/>
        </w:rPr>
        <w:t>到工艺操作优化的炼油全流程智能协同一体化优化与实时闭环管理。</w:t>
      </w:r>
    </w:p>
    <w:p w:rsidR="001E428F" w:rsidRPr="001A3B77" w:rsidRDefault="001E428F" w:rsidP="001E428F">
      <w:pPr>
        <w:widowControl/>
        <w:ind w:firstLineChars="200" w:firstLine="420"/>
        <w:rPr>
          <w:rFonts w:ascii="宋体" w:hAnsi="宋体"/>
          <w:kern w:val="0"/>
        </w:rPr>
      </w:pPr>
      <w:r w:rsidRPr="001A3B77">
        <w:rPr>
          <w:rFonts w:ascii="宋体" w:hAnsi="宋体" w:hint="eastAsia"/>
          <w:kern w:val="0"/>
        </w:rPr>
        <w:t>主要执行内容有：</w:t>
      </w:r>
    </w:p>
    <w:p w:rsidR="001E428F" w:rsidRPr="001A3B77" w:rsidRDefault="001E428F" w:rsidP="001E428F">
      <w:pPr>
        <w:widowControl/>
        <w:ind w:firstLineChars="200" w:firstLine="420"/>
        <w:rPr>
          <w:rFonts w:ascii="宋体" w:hAnsi="宋体"/>
          <w:kern w:val="0"/>
        </w:rPr>
      </w:pPr>
      <w:r w:rsidRPr="001A3B77">
        <w:rPr>
          <w:rFonts w:ascii="宋体" w:hAnsi="宋体" w:hint="eastAsia"/>
          <w:kern w:val="0"/>
        </w:rPr>
        <w:t>① 根据原油快评数据，利用全流程优化平台测算最优加工方案，并明确常减压装置切割方案、各馏分加工方案及二次加工装置最优工艺参数。</w:t>
      </w:r>
    </w:p>
    <w:p w:rsidR="001E428F" w:rsidRPr="001A3B77" w:rsidRDefault="001E428F" w:rsidP="001E428F">
      <w:pPr>
        <w:widowControl/>
        <w:ind w:firstLineChars="200" w:firstLine="420"/>
        <w:rPr>
          <w:rFonts w:ascii="宋体" w:hAnsi="宋体"/>
          <w:kern w:val="0"/>
        </w:rPr>
      </w:pPr>
      <w:r w:rsidRPr="001A3B77">
        <w:rPr>
          <w:rFonts w:ascii="宋体" w:hAnsi="宋体" w:hint="eastAsia"/>
          <w:kern w:val="0"/>
        </w:rPr>
        <w:lastRenderedPageBreak/>
        <w:t>② 全流程优化平台将最优切割方案及工艺参数下达给操作管理系统，操作管理系统以此为目标更改监控目标，同时将工艺参数和馏分切割控制目标通过实时数据库写入DCS。</w:t>
      </w:r>
    </w:p>
    <w:p w:rsidR="001E428F" w:rsidRPr="001A3B77" w:rsidRDefault="001E428F" w:rsidP="001E428F">
      <w:pPr>
        <w:widowControl/>
        <w:ind w:firstLineChars="200" w:firstLine="420"/>
        <w:rPr>
          <w:rFonts w:ascii="宋体" w:hAnsi="宋体"/>
          <w:kern w:val="0"/>
        </w:rPr>
      </w:pPr>
      <w:r w:rsidRPr="001A3B77">
        <w:rPr>
          <w:rFonts w:ascii="宋体" w:hAnsi="宋体" w:hint="eastAsia"/>
          <w:kern w:val="0"/>
        </w:rPr>
        <w:t>③ APC系统通过OPC接口接收DCS中的工艺参数和馏分切割控制目标，由装置工程师确认后执行。</w:t>
      </w:r>
    </w:p>
    <w:p w:rsidR="001E428F" w:rsidRPr="001A3B77" w:rsidRDefault="001E428F" w:rsidP="001E428F">
      <w:pPr>
        <w:widowControl/>
        <w:ind w:firstLineChars="200" w:firstLine="420"/>
        <w:rPr>
          <w:rFonts w:ascii="宋体" w:hAnsi="宋体"/>
          <w:kern w:val="0"/>
        </w:rPr>
      </w:pPr>
      <w:r w:rsidRPr="001A3B77">
        <w:rPr>
          <w:rFonts w:ascii="宋体" w:hAnsi="宋体" w:hint="eastAsia"/>
          <w:kern w:val="0"/>
        </w:rPr>
        <w:t>④ DCS根据APC系统给定的最优工艺参数对各控制回路进行调整。</w:t>
      </w:r>
    </w:p>
    <w:p w:rsidR="001E428F" w:rsidRPr="001A3B77" w:rsidRDefault="001E428F" w:rsidP="001E428F">
      <w:pPr>
        <w:widowControl/>
        <w:ind w:firstLineChars="200" w:firstLine="420"/>
        <w:rPr>
          <w:rFonts w:ascii="宋体" w:hAnsi="宋体"/>
          <w:kern w:val="0"/>
        </w:rPr>
      </w:pPr>
      <w:r w:rsidRPr="001A3B77">
        <w:rPr>
          <w:rFonts w:ascii="宋体" w:hAnsi="宋体" w:hint="eastAsia"/>
          <w:kern w:val="0"/>
        </w:rPr>
        <w:t>⑤ SMES跟踪各装置及全厂物料平衡数据，并提供给全流程优化平台持续校正更新模型。</w:t>
      </w:r>
    </w:p>
    <w:p w:rsidR="001E428F" w:rsidRPr="001A3B77" w:rsidRDefault="001E428F" w:rsidP="001E428F">
      <w:pPr>
        <w:widowControl/>
        <w:ind w:firstLineChars="200" w:firstLine="420"/>
        <w:rPr>
          <w:rFonts w:ascii="宋体" w:hAnsi="宋体"/>
          <w:kern w:val="0"/>
        </w:rPr>
      </w:pPr>
      <w:r w:rsidRPr="001A3B77">
        <w:rPr>
          <w:rFonts w:ascii="宋体" w:hAnsi="宋体" w:hint="eastAsia"/>
          <w:kern w:val="0"/>
        </w:rPr>
        <w:t>先进过程控制系统的投用可以提高装置的平稳率，减少产品质量的不合格点。例如，催化装置投用APC后，催化汽油终馏点合格率提高，APC投用前后对催化装置平稳率的影响对比效果如图2-</w:t>
      </w:r>
      <w:r w:rsidR="00FE7BE5">
        <w:rPr>
          <w:rFonts w:ascii="宋体" w:hAnsi="宋体" w:hint="eastAsia"/>
          <w:kern w:val="0"/>
        </w:rPr>
        <w:t>46</w:t>
      </w:r>
      <w:r w:rsidRPr="001A3B77">
        <w:rPr>
          <w:rFonts w:ascii="宋体" w:hAnsi="宋体" w:hint="eastAsia"/>
          <w:kern w:val="0"/>
        </w:rPr>
        <w:t>所示。</w:t>
      </w:r>
    </w:p>
    <w:p w:rsidR="001E428F" w:rsidRPr="000507D2" w:rsidRDefault="001E428F" w:rsidP="001E428F">
      <w:pPr>
        <w:snapToGrid w:val="0"/>
        <w:jc w:val="center"/>
        <w:rPr>
          <w:rFonts w:ascii="黑体" w:eastAsia="黑体" w:hAnsi="黑体"/>
          <w:color w:val="FF0000"/>
          <w:kern w:val="0"/>
          <w:sz w:val="18"/>
          <w:szCs w:val="18"/>
        </w:rPr>
      </w:pPr>
      <w:r w:rsidRPr="000507D2">
        <w:rPr>
          <w:rFonts w:ascii="黑体" w:eastAsia="黑体" w:hAnsi="黑体"/>
          <w:noProof/>
          <w:color w:val="FF0000"/>
          <w:kern w:val="0"/>
          <w:sz w:val="18"/>
          <w:szCs w:val="18"/>
        </w:rPr>
        <w:drawing>
          <wp:inline distT="0" distB="0" distL="0" distR="0">
            <wp:extent cx="5272531" cy="1548666"/>
            <wp:effectExtent l="0" t="0" r="4445" b="0"/>
            <wp:docPr id="108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Xshot-0250.png"/>
                    <pic:cNvPicPr/>
                  </pic:nvPicPr>
                  <pic:blipFill>
                    <a:blip r:embed="rId11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294301" cy="1555060"/>
                    </a:xfrm>
                    <a:prstGeom prst="rect">
                      <a:avLst/>
                    </a:prstGeom>
                  </pic:spPr>
                </pic:pic>
              </a:graphicData>
            </a:graphic>
          </wp:inline>
        </w:drawing>
      </w:r>
    </w:p>
    <w:p w:rsidR="001E428F" w:rsidRPr="001A3B77" w:rsidRDefault="001E428F" w:rsidP="001E428F">
      <w:pPr>
        <w:snapToGrid w:val="0"/>
        <w:jc w:val="center"/>
        <w:rPr>
          <w:rFonts w:ascii="黑体" w:eastAsia="黑体" w:hAnsi="黑体"/>
          <w:kern w:val="0"/>
          <w:sz w:val="18"/>
          <w:szCs w:val="18"/>
        </w:rPr>
      </w:pPr>
      <w:r w:rsidRPr="001A3B77">
        <w:rPr>
          <w:rFonts w:ascii="黑体" w:eastAsia="黑体" w:hAnsi="黑体" w:hint="eastAsia"/>
          <w:kern w:val="0"/>
          <w:sz w:val="18"/>
          <w:szCs w:val="18"/>
        </w:rPr>
        <w:t>图2-</w:t>
      </w:r>
      <w:r w:rsidR="00FE7BE5">
        <w:rPr>
          <w:rFonts w:ascii="黑体" w:eastAsia="黑体" w:hAnsi="黑体" w:hint="eastAsia"/>
          <w:kern w:val="0"/>
          <w:sz w:val="18"/>
          <w:szCs w:val="18"/>
        </w:rPr>
        <w:t>46</w:t>
      </w:r>
      <w:r w:rsidRPr="001A3B77">
        <w:rPr>
          <w:rFonts w:ascii="黑体" w:eastAsia="黑体" w:hAnsi="黑体" w:hint="eastAsia"/>
          <w:kern w:val="0"/>
          <w:sz w:val="18"/>
          <w:szCs w:val="18"/>
        </w:rPr>
        <w:t xml:space="preserve">  APC投用对装置平稳率的影响</w:t>
      </w:r>
    </w:p>
    <w:p w:rsidR="001E428F" w:rsidRPr="001A3B77" w:rsidRDefault="001E428F" w:rsidP="001E428F">
      <w:pPr>
        <w:widowControl/>
        <w:ind w:firstLineChars="200" w:firstLine="420"/>
        <w:rPr>
          <w:rFonts w:ascii="宋体" w:hAnsi="宋体"/>
          <w:bCs/>
          <w:shd w:val="clear" w:color="auto" w:fill="FFFFFF"/>
        </w:rPr>
      </w:pPr>
      <w:r w:rsidRPr="001A3B77">
        <w:rPr>
          <w:rFonts w:ascii="宋体" w:hAnsi="宋体" w:hint="eastAsia"/>
          <w:bCs/>
          <w:shd w:val="clear" w:color="auto" w:fill="FFFFFF"/>
        </w:rPr>
        <w:t>（</w:t>
      </w:r>
      <w:r w:rsidRPr="001A3B77">
        <w:rPr>
          <w:rFonts w:ascii="宋体" w:hAnsi="宋体"/>
          <w:bCs/>
          <w:shd w:val="clear" w:color="auto" w:fill="FFFFFF"/>
        </w:rPr>
        <w:t>4</w:t>
      </w:r>
      <w:r w:rsidRPr="001A3B77">
        <w:rPr>
          <w:rFonts w:ascii="宋体" w:hAnsi="宋体" w:hint="eastAsia"/>
          <w:bCs/>
          <w:shd w:val="clear" w:color="auto" w:fill="FFFFFF"/>
        </w:rPr>
        <w:t>）生产数据的收集反馈</w:t>
      </w:r>
    </w:p>
    <w:p w:rsidR="001E428F" w:rsidRPr="001A3B77" w:rsidRDefault="001E428F" w:rsidP="001E428F">
      <w:pPr>
        <w:widowControl/>
        <w:ind w:firstLineChars="200" w:firstLine="420"/>
        <w:rPr>
          <w:rFonts w:ascii="宋体" w:hAnsi="宋体"/>
          <w:kern w:val="0"/>
        </w:rPr>
      </w:pPr>
      <w:r w:rsidRPr="001A3B77">
        <w:rPr>
          <w:rFonts w:ascii="宋体" w:hAnsi="宋体" w:hint="eastAsia"/>
          <w:kern w:val="0"/>
        </w:rPr>
        <w:t>在全流程</w:t>
      </w:r>
      <w:r w:rsidRPr="001A3B77">
        <w:rPr>
          <w:rFonts w:ascii="宋体" w:hAnsi="宋体"/>
          <w:kern w:val="0"/>
        </w:rPr>
        <w:t>优化平台的</w:t>
      </w:r>
      <w:r w:rsidRPr="001A3B77">
        <w:rPr>
          <w:rFonts w:ascii="宋体" w:hAnsi="宋体" w:hint="eastAsia"/>
          <w:kern w:val="0"/>
        </w:rPr>
        <w:t>操作</w:t>
      </w:r>
      <w:r w:rsidRPr="001A3B77">
        <w:rPr>
          <w:rFonts w:ascii="宋体" w:hAnsi="宋体"/>
          <w:kern w:val="0"/>
        </w:rPr>
        <w:t>流程中，不可避免的存在</w:t>
      </w:r>
      <w:r w:rsidRPr="001A3B77">
        <w:rPr>
          <w:rFonts w:ascii="宋体" w:hAnsi="宋体" w:hint="eastAsia"/>
          <w:kern w:val="0"/>
        </w:rPr>
        <w:t>生产</w:t>
      </w:r>
      <w:r w:rsidRPr="001A3B77">
        <w:rPr>
          <w:rFonts w:ascii="宋体" w:hAnsi="宋体"/>
          <w:kern w:val="0"/>
        </w:rPr>
        <w:t>计划</w:t>
      </w:r>
      <w:r w:rsidRPr="001A3B77">
        <w:rPr>
          <w:rFonts w:ascii="宋体" w:hAnsi="宋体" w:hint="eastAsia"/>
          <w:kern w:val="0"/>
        </w:rPr>
        <w:t>与</w:t>
      </w:r>
      <w:r w:rsidRPr="001A3B77">
        <w:rPr>
          <w:rFonts w:ascii="宋体" w:hAnsi="宋体"/>
          <w:kern w:val="0"/>
        </w:rPr>
        <w:t>实际运行结果的差异。</w:t>
      </w:r>
      <w:r w:rsidRPr="001A3B77">
        <w:rPr>
          <w:rFonts w:ascii="宋体" w:hAnsi="宋体" w:hint="eastAsia"/>
          <w:kern w:val="0"/>
        </w:rPr>
        <w:t>通过SMES系统</w:t>
      </w:r>
      <w:r w:rsidRPr="001A3B77">
        <w:rPr>
          <w:rFonts w:ascii="宋体" w:hAnsi="宋体"/>
          <w:kern w:val="0"/>
        </w:rPr>
        <w:t>收集、整理装置生产</w:t>
      </w:r>
      <w:r w:rsidRPr="001A3B77">
        <w:rPr>
          <w:rFonts w:ascii="宋体" w:hAnsi="宋体" w:hint="eastAsia"/>
          <w:kern w:val="0"/>
        </w:rPr>
        <w:t>统计数据</w:t>
      </w:r>
      <w:r w:rsidR="00220DFC">
        <w:rPr>
          <w:rFonts w:ascii="宋体" w:hAnsi="宋体" w:hint="eastAsia"/>
          <w:kern w:val="0"/>
        </w:rPr>
        <w:t>，</w:t>
      </w:r>
      <w:r w:rsidRPr="001A3B77">
        <w:rPr>
          <w:rFonts w:ascii="宋体" w:hAnsi="宋体" w:hint="eastAsia"/>
          <w:kern w:val="0"/>
        </w:rPr>
        <w:t>通过质量管理系统（LIMS）收集原料和产品质量分析数据</w:t>
      </w:r>
      <w:r w:rsidR="00220DFC">
        <w:rPr>
          <w:rFonts w:ascii="宋体" w:hAnsi="宋体" w:hint="eastAsia"/>
          <w:kern w:val="0"/>
        </w:rPr>
        <w:t>，</w:t>
      </w:r>
      <w:r w:rsidRPr="001A3B77">
        <w:rPr>
          <w:rFonts w:ascii="宋体" w:hAnsi="宋体" w:hint="eastAsia"/>
          <w:kern w:val="0"/>
        </w:rPr>
        <w:t>通过实时数据库收集装置操作数据</w:t>
      </w:r>
      <w:r w:rsidRPr="001A3B77">
        <w:rPr>
          <w:rFonts w:ascii="宋体" w:hAnsi="宋体"/>
          <w:kern w:val="0"/>
        </w:rPr>
        <w:t>，</w:t>
      </w:r>
      <w:r w:rsidRPr="001A3B77">
        <w:rPr>
          <w:rFonts w:ascii="宋体" w:hAnsi="宋体" w:hint="eastAsia"/>
          <w:kern w:val="0"/>
        </w:rPr>
        <w:t>再反馈到优化层面，重新修正PIMS和RSIM模型，实施滚动螺旋上升优化，即形成一个大的闭路循环，最终实现企业整体效益最大化。</w:t>
      </w:r>
    </w:p>
    <w:p w:rsidR="001E428F" w:rsidRPr="001A3B77" w:rsidRDefault="001E428F" w:rsidP="001E428F">
      <w:pPr>
        <w:widowControl/>
        <w:ind w:firstLineChars="200" w:firstLine="420"/>
        <w:rPr>
          <w:rFonts w:ascii="宋体" w:hAnsi="宋体"/>
          <w:kern w:val="0"/>
        </w:rPr>
      </w:pPr>
      <w:r w:rsidRPr="001A3B77">
        <w:rPr>
          <w:rFonts w:ascii="宋体" w:hAnsi="宋体" w:hint="eastAsia"/>
          <w:kern w:val="0"/>
        </w:rPr>
        <w:t>利用全流程</w:t>
      </w:r>
      <w:r w:rsidRPr="001A3B77">
        <w:rPr>
          <w:rFonts w:ascii="宋体" w:hAnsi="宋体"/>
          <w:kern w:val="0"/>
        </w:rPr>
        <w:t>优化协同平台</w:t>
      </w:r>
      <w:r w:rsidRPr="001A3B77">
        <w:rPr>
          <w:rFonts w:ascii="宋体" w:hAnsi="宋体" w:hint="eastAsia"/>
          <w:kern w:val="0"/>
        </w:rPr>
        <w:t>的</w:t>
      </w:r>
      <w:r w:rsidRPr="001A3B77">
        <w:rPr>
          <w:rFonts w:ascii="宋体" w:hAnsi="宋体"/>
          <w:kern w:val="0"/>
        </w:rPr>
        <w:t>装置方案库收集功能，可以</w:t>
      </w:r>
      <w:r w:rsidRPr="001A3B77">
        <w:rPr>
          <w:rFonts w:ascii="宋体" w:hAnsi="宋体" w:hint="eastAsia"/>
          <w:kern w:val="0"/>
        </w:rPr>
        <w:t>通过ODS数据库提取</w:t>
      </w:r>
      <w:r w:rsidRPr="001A3B77">
        <w:rPr>
          <w:rFonts w:ascii="宋体" w:hAnsi="宋体"/>
          <w:kern w:val="0"/>
        </w:rPr>
        <w:t>过去某个时间段的装置物料平衡数据、产品性质</w:t>
      </w:r>
      <w:r w:rsidRPr="001A3B77">
        <w:rPr>
          <w:rFonts w:ascii="宋体" w:hAnsi="宋体" w:hint="eastAsia"/>
          <w:kern w:val="0"/>
        </w:rPr>
        <w:t>和</w:t>
      </w:r>
      <w:r w:rsidRPr="001A3B77">
        <w:rPr>
          <w:rFonts w:ascii="宋体" w:hAnsi="宋体"/>
          <w:kern w:val="0"/>
        </w:rPr>
        <w:t>操作参数，</w:t>
      </w:r>
      <w:r w:rsidRPr="001A3B77">
        <w:rPr>
          <w:rFonts w:ascii="宋体" w:hAnsi="宋体" w:hint="eastAsia"/>
          <w:kern w:val="0"/>
        </w:rPr>
        <w:t>用于</w:t>
      </w:r>
      <w:r w:rsidRPr="001A3B77">
        <w:rPr>
          <w:rFonts w:ascii="宋体" w:hAnsi="宋体"/>
          <w:kern w:val="0"/>
        </w:rPr>
        <w:t>修正</w:t>
      </w:r>
      <w:r w:rsidRPr="001A3B77">
        <w:rPr>
          <w:rFonts w:ascii="宋体" w:hAnsi="宋体" w:hint="eastAsia"/>
          <w:kern w:val="0"/>
        </w:rPr>
        <w:t>PIMS排产</w:t>
      </w:r>
      <w:r w:rsidRPr="001A3B77">
        <w:rPr>
          <w:rFonts w:ascii="宋体" w:hAnsi="宋体"/>
          <w:kern w:val="0"/>
        </w:rPr>
        <w:t>依据，达到</w:t>
      </w:r>
      <w:r w:rsidRPr="001A3B77">
        <w:rPr>
          <w:rFonts w:ascii="宋体" w:hAnsi="宋体" w:hint="eastAsia"/>
          <w:kern w:val="0"/>
        </w:rPr>
        <w:t>根据MES数据反馈调整PIMS计划排产模型的</w:t>
      </w:r>
      <w:r w:rsidRPr="001A3B77">
        <w:rPr>
          <w:rFonts w:ascii="宋体" w:hAnsi="宋体"/>
          <w:kern w:val="0"/>
        </w:rPr>
        <w:t>目的。</w:t>
      </w:r>
    </w:p>
    <w:p w:rsidR="001E428F" w:rsidRPr="001A3B77" w:rsidRDefault="001E428F" w:rsidP="001E428F">
      <w:pPr>
        <w:widowControl/>
        <w:ind w:firstLineChars="200" w:firstLine="420"/>
        <w:rPr>
          <w:rFonts w:ascii="宋体" w:hAnsi="宋体"/>
          <w:kern w:val="0"/>
        </w:rPr>
      </w:pPr>
      <w:r w:rsidRPr="001A3B77">
        <w:rPr>
          <w:rFonts w:ascii="宋体" w:hAnsi="宋体" w:hint="eastAsia"/>
          <w:kern w:val="0"/>
        </w:rPr>
        <w:t>通过全流程优化协同平台收集MES反馈数据过程如图2-</w:t>
      </w:r>
      <w:r w:rsidR="001A3B77" w:rsidRPr="001A3B77">
        <w:rPr>
          <w:rFonts w:ascii="宋体" w:hAnsi="宋体"/>
          <w:kern w:val="0"/>
        </w:rPr>
        <w:t>4</w:t>
      </w:r>
      <w:r w:rsidR="00252503">
        <w:rPr>
          <w:rFonts w:ascii="宋体" w:hAnsi="宋体" w:hint="eastAsia"/>
          <w:kern w:val="0"/>
        </w:rPr>
        <w:t>7</w:t>
      </w:r>
      <w:r w:rsidRPr="001A3B77">
        <w:rPr>
          <w:rFonts w:ascii="宋体" w:hAnsi="宋体" w:hint="eastAsia"/>
          <w:kern w:val="0"/>
        </w:rPr>
        <w:t>所示。</w:t>
      </w:r>
    </w:p>
    <w:p w:rsidR="001E428F" w:rsidRPr="000507D2" w:rsidRDefault="001E428F" w:rsidP="001E428F">
      <w:pPr>
        <w:widowControl/>
        <w:jc w:val="center"/>
        <w:rPr>
          <w:rFonts w:ascii="宋体" w:hAnsi="宋体"/>
          <w:color w:val="FF0000"/>
          <w:kern w:val="0"/>
        </w:rPr>
      </w:pPr>
      <w:r w:rsidRPr="000507D2">
        <w:rPr>
          <w:rFonts w:ascii="宋体" w:hAnsi="宋体"/>
          <w:noProof/>
          <w:color w:val="FF0000"/>
          <w:kern w:val="0"/>
        </w:rPr>
        <w:drawing>
          <wp:inline distT="0" distB="0" distL="0" distR="0">
            <wp:extent cx="5274310" cy="1889185"/>
            <wp:effectExtent l="0" t="0" r="2540" b="0"/>
            <wp:docPr id="108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2-3-16_副本.png"/>
                    <pic:cNvPicPr/>
                  </pic:nvPicPr>
                  <pic:blipFill>
                    <a:blip r:embed="rId11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279578" cy="1891072"/>
                    </a:xfrm>
                    <a:prstGeom prst="rect">
                      <a:avLst/>
                    </a:prstGeom>
                  </pic:spPr>
                </pic:pic>
              </a:graphicData>
            </a:graphic>
          </wp:inline>
        </w:drawing>
      </w:r>
    </w:p>
    <w:p w:rsidR="001E428F" w:rsidRPr="001A3B77" w:rsidRDefault="001E428F" w:rsidP="001E428F">
      <w:pPr>
        <w:jc w:val="center"/>
        <w:rPr>
          <w:rFonts w:ascii="黑体" w:eastAsia="黑体" w:hAnsi="黑体"/>
          <w:kern w:val="0"/>
          <w:sz w:val="18"/>
          <w:szCs w:val="18"/>
        </w:rPr>
      </w:pPr>
      <w:r w:rsidRPr="001A3B77">
        <w:rPr>
          <w:rFonts w:ascii="黑体" w:eastAsia="黑体" w:hAnsi="黑体" w:hint="eastAsia"/>
          <w:kern w:val="0"/>
          <w:sz w:val="18"/>
          <w:szCs w:val="18"/>
        </w:rPr>
        <w:t>图2-</w:t>
      </w:r>
      <w:r w:rsidR="001A3B77" w:rsidRPr="001A3B77">
        <w:rPr>
          <w:rFonts w:ascii="黑体" w:eastAsia="黑体" w:hAnsi="黑体"/>
          <w:kern w:val="0"/>
          <w:sz w:val="18"/>
          <w:szCs w:val="18"/>
        </w:rPr>
        <w:t>4</w:t>
      </w:r>
      <w:r w:rsidR="001A0E05">
        <w:rPr>
          <w:rFonts w:ascii="黑体" w:eastAsia="黑体" w:hAnsi="黑体" w:hint="eastAsia"/>
          <w:kern w:val="0"/>
          <w:sz w:val="18"/>
          <w:szCs w:val="18"/>
        </w:rPr>
        <w:t>7</w:t>
      </w:r>
      <w:r w:rsidRPr="001A3B77">
        <w:rPr>
          <w:rFonts w:ascii="黑体" w:eastAsia="黑体" w:hAnsi="黑体" w:hint="eastAsia"/>
          <w:kern w:val="0"/>
          <w:sz w:val="18"/>
          <w:szCs w:val="18"/>
        </w:rPr>
        <w:t xml:space="preserve">  通过全流程优化协同平台收集MES反馈</w:t>
      </w:r>
      <w:r w:rsidRPr="001A3B77">
        <w:rPr>
          <w:rFonts w:ascii="黑体" w:eastAsia="黑体" w:hAnsi="黑体"/>
          <w:kern w:val="0"/>
          <w:sz w:val="18"/>
          <w:szCs w:val="18"/>
        </w:rPr>
        <w:t>数据</w:t>
      </w:r>
    </w:p>
    <w:p w:rsidR="001E428F" w:rsidRPr="001A3B77" w:rsidRDefault="001E428F" w:rsidP="00DF2303">
      <w:pPr>
        <w:pStyle w:val="3"/>
        <w:spacing w:line="240" w:lineRule="auto"/>
        <w:ind w:firstLineChars="176" w:firstLine="424"/>
        <w:rPr>
          <w:sz w:val="24"/>
          <w:szCs w:val="24"/>
          <w:shd w:val="clear" w:color="auto" w:fill="FFFFFF"/>
        </w:rPr>
      </w:pPr>
      <w:bookmarkStart w:id="234" w:name="_Toc491281440"/>
      <w:bookmarkStart w:id="235" w:name="_Toc496007331"/>
      <w:r w:rsidRPr="001A3B77">
        <w:rPr>
          <w:rFonts w:hint="eastAsia"/>
          <w:sz w:val="24"/>
          <w:szCs w:val="24"/>
          <w:shd w:val="clear" w:color="auto" w:fill="FFFFFF"/>
        </w:rPr>
        <w:lastRenderedPageBreak/>
        <w:t>六、更短周期优化计划排产可行性</w:t>
      </w:r>
      <w:bookmarkEnd w:id="234"/>
      <w:bookmarkEnd w:id="235"/>
    </w:p>
    <w:p w:rsidR="001E428F" w:rsidRPr="001A3B77" w:rsidRDefault="001E428F" w:rsidP="001E428F">
      <w:pPr>
        <w:ind w:firstLineChars="200" w:firstLine="420"/>
        <w:rPr>
          <w:rFonts w:ascii="宋体" w:hAnsi="宋体"/>
        </w:rPr>
      </w:pPr>
      <w:r w:rsidRPr="001A3B77">
        <w:rPr>
          <w:rFonts w:ascii="宋体" w:hAnsi="宋体" w:hint="eastAsia"/>
        </w:rPr>
        <w:t>1.原油储运对更短周期优化排产的需求</w:t>
      </w:r>
    </w:p>
    <w:p w:rsidR="001E428F" w:rsidRPr="001A3B77" w:rsidRDefault="001E428F" w:rsidP="001E428F">
      <w:pPr>
        <w:widowControl/>
        <w:ind w:firstLineChars="200" w:firstLine="420"/>
        <w:rPr>
          <w:rFonts w:ascii="宋体" w:hAnsi="宋体"/>
          <w:kern w:val="0"/>
        </w:rPr>
      </w:pPr>
      <w:r w:rsidRPr="001A3B77">
        <w:rPr>
          <w:rFonts w:ascii="宋体" w:hAnsi="宋体"/>
          <w:kern w:val="0"/>
        </w:rPr>
        <w:t>某</w:t>
      </w:r>
      <w:r w:rsidRPr="001A3B77">
        <w:rPr>
          <w:rFonts w:ascii="宋体" w:hAnsi="宋体" w:hint="eastAsia"/>
          <w:kern w:val="0"/>
        </w:rPr>
        <w:t>石化企业</w:t>
      </w:r>
      <w:r w:rsidRPr="001A3B77">
        <w:rPr>
          <w:rFonts w:ascii="宋体" w:hAnsi="宋体"/>
          <w:kern w:val="0"/>
        </w:rPr>
        <w:t>原油进厂目前完全依靠原油管道</w:t>
      </w:r>
      <w:r w:rsidRPr="001A3B77">
        <w:rPr>
          <w:rFonts w:ascii="宋体" w:hAnsi="宋体" w:hint="eastAsia"/>
          <w:kern w:val="0"/>
        </w:rPr>
        <w:t>，受管道运输条件的限制，目前</w:t>
      </w:r>
      <w:r w:rsidRPr="001A3B77">
        <w:rPr>
          <w:rFonts w:ascii="宋体" w:hAnsi="宋体"/>
          <w:kern w:val="0"/>
        </w:rPr>
        <w:t>管输混合原油的硫含量上限为</w:t>
      </w:r>
      <w:r w:rsidRPr="001A3B77">
        <w:rPr>
          <w:rFonts w:ascii="宋体" w:hAnsi="宋体" w:hint="eastAsia"/>
          <w:kern w:val="0"/>
        </w:rPr>
        <w:t>1.0</w:t>
      </w:r>
      <w:r w:rsidRPr="001A3B77">
        <w:rPr>
          <w:rFonts w:ascii="宋体" w:hAnsi="宋体"/>
          <w:kern w:val="0"/>
        </w:rPr>
        <w:t>%</w:t>
      </w:r>
      <w:r w:rsidRPr="001A3B77">
        <w:rPr>
          <w:rFonts w:ascii="宋体" w:hAnsi="宋体" w:hint="eastAsia"/>
          <w:kern w:val="0"/>
        </w:rPr>
        <w:t>。随着企业的发展，新建了加氢裂化装置和渣油加氢装置，极大提升了企业加工高硫</w:t>
      </w:r>
      <w:r w:rsidRPr="001A3B77">
        <w:rPr>
          <w:rFonts w:ascii="宋体" w:hAnsi="宋体"/>
          <w:kern w:val="0"/>
        </w:rPr>
        <w:t>原油</w:t>
      </w:r>
      <w:r w:rsidRPr="001A3B77">
        <w:rPr>
          <w:rFonts w:ascii="宋体" w:hAnsi="宋体" w:hint="eastAsia"/>
          <w:kern w:val="0"/>
        </w:rPr>
        <w:t>的能力。</w:t>
      </w:r>
      <w:r w:rsidRPr="001A3B77">
        <w:rPr>
          <w:rFonts w:ascii="宋体" w:hAnsi="宋体"/>
          <w:kern w:val="0"/>
        </w:rPr>
        <w:t>为</w:t>
      </w:r>
      <w:r w:rsidRPr="001A3B77">
        <w:rPr>
          <w:rFonts w:ascii="宋体" w:hAnsi="宋体" w:hint="eastAsia"/>
          <w:kern w:val="0"/>
        </w:rPr>
        <w:t>充分利用</w:t>
      </w:r>
      <w:r w:rsidRPr="001A3B77">
        <w:rPr>
          <w:rFonts w:ascii="宋体" w:hAnsi="宋体"/>
          <w:kern w:val="0"/>
        </w:rPr>
        <w:t>新建重油加工</w:t>
      </w:r>
      <w:r w:rsidRPr="001A3B77">
        <w:rPr>
          <w:rFonts w:ascii="宋体" w:hAnsi="宋体" w:hint="eastAsia"/>
          <w:kern w:val="0"/>
        </w:rPr>
        <w:t>装置</w:t>
      </w:r>
      <w:r w:rsidRPr="001A3B77">
        <w:rPr>
          <w:rFonts w:ascii="宋体" w:hAnsi="宋体"/>
          <w:kern w:val="0"/>
        </w:rPr>
        <w:t>的优势，</w:t>
      </w:r>
      <w:r w:rsidRPr="001A3B77">
        <w:rPr>
          <w:rFonts w:ascii="宋体" w:hAnsi="宋体" w:hint="eastAsia"/>
          <w:kern w:val="0"/>
        </w:rPr>
        <w:t>根据对全厂</w:t>
      </w:r>
      <w:r w:rsidRPr="001A3B77">
        <w:rPr>
          <w:rFonts w:ascii="宋体" w:hAnsi="宋体"/>
          <w:kern w:val="0"/>
        </w:rPr>
        <w:t>全流程优化的测算结果，需要</w:t>
      </w:r>
      <w:r w:rsidRPr="001A3B77">
        <w:rPr>
          <w:rFonts w:ascii="宋体" w:hAnsi="宋体" w:hint="eastAsia"/>
          <w:kern w:val="0"/>
        </w:rPr>
        <w:t>尽</w:t>
      </w:r>
      <w:r w:rsidRPr="001A3B77">
        <w:rPr>
          <w:rFonts w:ascii="宋体" w:hAnsi="宋体"/>
          <w:kern w:val="0"/>
        </w:rPr>
        <w:t>可能多的加工</w:t>
      </w:r>
      <w:r w:rsidRPr="001A3B77">
        <w:rPr>
          <w:rFonts w:ascii="宋体" w:hAnsi="宋体" w:hint="eastAsia"/>
          <w:kern w:val="0"/>
        </w:rPr>
        <w:t>价格较</w:t>
      </w:r>
      <w:r w:rsidRPr="001A3B77">
        <w:rPr>
          <w:rFonts w:ascii="宋体" w:hAnsi="宋体"/>
          <w:kern w:val="0"/>
        </w:rPr>
        <w:t>低的高含</w:t>
      </w:r>
      <w:r w:rsidRPr="001A3B77">
        <w:rPr>
          <w:rFonts w:ascii="宋体" w:hAnsi="宋体" w:hint="eastAsia"/>
          <w:kern w:val="0"/>
        </w:rPr>
        <w:t>硫原油</w:t>
      </w:r>
      <w:r w:rsidR="00085CD0">
        <w:rPr>
          <w:rFonts w:ascii="宋体" w:hAnsi="宋体" w:hint="eastAsia"/>
          <w:kern w:val="0"/>
        </w:rPr>
        <w:t>，</w:t>
      </w:r>
      <w:r w:rsidRPr="001A3B77">
        <w:rPr>
          <w:rFonts w:ascii="宋体" w:hAnsi="宋体"/>
          <w:kern w:val="0"/>
        </w:rPr>
        <w:t>以降低原油采购成本。</w:t>
      </w:r>
      <w:r w:rsidRPr="001A3B77">
        <w:rPr>
          <w:rFonts w:ascii="宋体" w:hAnsi="宋体" w:hint="eastAsia"/>
          <w:kern w:val="0"/>
        </w:rPr>
        <w:t>结合</w:t>
      </w:r>
      <w:r w:rsidRPr="001A3B77">
        <w:rPr>
          <w:rFonts w:ascii="宋体" w:hAnsi="宋体"/>
          <w:kern w:val="0"/>
        </w:rPr>
        <w:t>新建原油输送管道</w:t>
      </w:r>
      <w:r w:rsidRPr="001A3B77">
        <w:rPr>
          <w:rFonts w:ascii="宋体" w:hAnsi="宋体" w:hint="eastAsia"/>
          <w:kern w:val="0"/>
        </w:rPr>
        <w:t>的</w:t>
      </w:r>
      <w:r w:rsidRPr="001A3B77">
        <w:rPr>
          <w:rFonts w:ascii="宋体" w:hAnsi="宋体"/>
          <w:kern w:val="0"/>
        </w:rPr>
        <w:t>投用，</w:t>
      </w:r>
      <w:r w:rsidRPr="001A3B77">
        <w:rPr>
          <w:rFonts w:ascii="宋体" w:hAnsi="宋体" w:hint="eastAsia"/>
          <w:kern w:val="0"/>
        </w:rPr>
        <w:t>可以</w:t>
      </w:r>
      <w:r w:rsidRPr="001A3B77">
        <w:rPr>
          <w:rFonts w:ascii="宋体" w:hAnsi="宋体"/>
          <w:kern w:val="0"/>
        </w:rPr>
        <w:t>借助流程便利输送</w:t>
      </w:r>
      <w:r w:rsidRPr="001A3B77">
        <w:rPr>
          <w:rFonts w:ascii="宋体" w:hAnsi="宋体" w:hint="eastAsia"/>
          <w:kern w:val="0"/>
        </w:rPr>
        <w:t>部分</w:t>
      </w:r>
      <w:r w:rsidRPr="001A3B77">
        <w:rPr>
          <w:rFonts w:ascii="宋体" w:hAnsi="宋体"/>
          <w:kern w:val="0"/>
        </w:rPr>
        <w:t>高硫</w:t>
      </w:r>
      <w:r w:rsidRPr="001A3B77">
        <w:rPr>
          <w:rFonts w:ascii="宋体" w:hAnsi="宋体" w:hint="eastAsia"/>
          <w:kern w:val="0"/>
        </w:rPr>
        <w:t>原油，使全厂硫含量</w:t>
      </w:r>
      <w:r w:rsidRPr="001A3B77">
        <w:rPr>
          <w:rFonts w:ascii="宋体" w:hAnsi="宋体"/>
          <w:kern w:val="0"/>
        </w:rPr>
        <w:t>达到</w:t>
      </w:r>
      <w:r w:rsidRPr="001A3B77">
        <w:rPr>
          <w:rFonts w:ascii="宋体" w:hAnsi="宋体" w:hint="eastAsia"/>
          <w:kern w:val="0"/>
        </w:rPr>
        <w:t>1.5</w:t>
      </w:r>
      <w:r w:rsidRPr="001A3B77">
        <w:rPr>
          <w:rFonts w:ascii="宋体" w:hAnsi="宋体"/>
          <w:kern w:val="0"/>
        </w:rPr>
        <w:t>%上限</w:t>
      </w:r>
      <w:r w:rsidRPr="001A3B77">
        <w:rPr>
          <w:rFonts w:ascii="宋体" w:hAnsi="宋体" w:hint="eastAsia"/>
          <w:kern w:val="0"/>
        </w:rPr>
        <w:t>，</w:t>
      </w:r>
      <w:r w:rsidRPr="001A3B77">
        <w:rPr>
          <w:rFonts w:ascii="宋体" w:hAnsi="宋体"/>
          <w:kern w:val="0"/>
        </w:rPr>
        <w:t>充分发挥</w:t>
      </w:r>
      <w:r w:rsidRPr="001A3B77">
        <w:rPr>
          <w:rFonts w:ascii="宋体" w:hAnsi="宋体" w:hint="eastAsia"/>
          <w:kern w:val="0"/>
        </w:rPr>
        <w:t>全厂</w:t>
      </w:r>
      <w:r w:rsidRPr="001A3B77">
        <w:rPr>
          <w:rFonts w:ascii="宋体" w:hAnsi="宋体"/>
          <w:kern w:val="0"/>
        </w:rPr>
        <w:t>的综合效益</w:t>
      </w:r>
      <w:r w:rsidRPr="001A3B77">
        <w:rPr>
          <w:rFonts w:ascii="宋体" w:hAnsi="宋体" w:hint="eastAsia"/>
          <w:kern w:val="0"/>
        </w:rPr>
        <w:t>。</w:t>
      </w:r>
    </w:p>
    <w:p w:rsidR="001E428F" w:rsidRPr="001A3B77" w:rsidRDefault="001E428F" w:rsidP="001E428F">
      <w:pPr>
        <w:widowControl/>
        <w:ind w:firstLineChars="200" w:firstLine="420"/>
        <w:rPr>
          <w:rFonts w:ascii="宋体" w:hAnsi="宋体"/>
          <w:kern w:val="0"/>
        </w:rPr>
      </w:pPr>
      <w:r w:rsidRPr="001A3B77">
        <w:rPr>
          <w:rFonts w:ascii="宋体" w:hAnsi="宋体" w:hint="eastAsia"/>
          <w:kern w:val="0"/>
        </w:rPr>
        <w:t>在</w:t>
      </w:r>
      <w:r w:rsidR="00A25874">
        <w:rPr>
          <w:rFonts w:ascii="宋体" w:hAnsi="宋体"/>
          <w:kern w:val="0"/>
        </w:rPr>
        <w:t>目前</w:t>
      </w:r>
      <w:r w:rsidRPr="001A3B77">
        <w:rPr>
          <w:rFonts w:ascii="宋体" w:hAnsi="宋体"/>
          <w:kern w:val="0"/>
        </w:rPr>
        <w:t>加工流程中，</w:t>
      </w:r>
      <w:r w:rsidRPr="001A3B77">
        <w:rPr>
          <w:rFonts w:ascii="宋体" w:hAnsi="宋体" w:hint="eastAsia"/>
          <w:kern w:val="0"/>
        </w:rPr>
        <w:t>两套</w:t>
      </w:r>
      <w:r w:rsidRPr="001A3B77">
        <w:rPr>
          <w:rFonts w:ascii="宋体" w:hAnsi="宋体"/>
          <w:kern w:val="0"/>
        </w:rPr>
        <w:t>常减压装置分别对应</w:t>
      </w:r>
      <w:r w:rsidRPr="001A3B77">
        <w:rPr>
          <w:rFonts w:ascii="宋体" w:hAnsi="宋体" w:hint="eastAsia"/>
          <w:kern w:val="0"/>
        </w:rPr>
        <w:t>减压</w:t>
      </w:r>
      <w:r w:rsidRPr="001A3B77">
        <w:rPr>
          <w:rFonts w:ascii="宋体" w:hAnsi="宋体"/>
          <w:kern w:val="0"/>
        </w:rPr>
        <w:t>深拔-焦化路线和渣油加氢-加氢裂化的加氢路线，更高硫含量</w:t>
      </w:r>
      <w:r w:rsidRPr="001A3B77">
        <w:rPr>
          <w:rFonts w:ascii="宋体" w:hAnsi="宋体" w:hint="eastAsia"/>
          <w:kern w:val="0"/>
        </w:rPr>
        <w:t>的</w:t>
      </w:r>
      <w:r w:rsidRPr="001A3B77">
        <w:rPr>
          <w:rFonts w:ascii="宋体" w:hAnsi="宋体"/>
          <w:kern w:val="0"/>
        </w:rPr>
        <w:t>原油更能发挥</w:t>
      </w:r>
      <w:r w:rsidRPr="001A3B77">
        <w:rPr>
          <w:rFonts w:ascii="宋体" w:hAnsi="宋体" w:hint="eastAsia"/>
          <w:kern w:val="0"/>
        </w:rPr>
        <w:t>深度</w:t>
      </w:r>
      <w:r w:rsidRPr="001A3B77">
        <w:rPr>
          <w:rFonts w:ascii="宋体" w:hAnsi="宋体"/>
          <w:kern w:val="0"/>
        </w:rPr>
        <w:t>加氢</w:t>
      </w:r>
      <w:r w:rsidRPr="001A3B77">
        <w:rPr>
          <w:rFonts w:ascii="宋体" w:hAnsi="宋体" w:hint="eastAsia"/>
          <w:kern w:val="0"/>
        </w:rPr>
        <w:t>装置</w:t>
      </w:r>
      <w:r w:rsidRPr="001A3B77">
        <w:rPr>
          <w:rFonts w:ascii="宋体" w:hAnsi="宋体"/>
          <w:kern w:val="0"/>
        </w:rPr>
        <w:t>的优势</w:t>
      </w:r>
      <w:r w:rsidRPr="001A3B77">
        <w:rPr>
          <w:rFonts w:ascii="宋体" w:hAnsi="宋体" w:hint="eastAsia"/>
          <w:kern w:val="0"/>
        </w:rPr>
        <w:t>。</w:t>
      </w:r>
    </w:p>
    <w:p w:rsidR="001E428F" w:rsidRPr="001A3B77" w:rsidRDefault="001E428F" w:rsidP="001E428F">
      <w:pPr>
        <w:widowControl/>
        <w:ind w:firstLineChars="200" w:firstLine="420"/>
        <w:rPr>
          <w:rFonts w:ascii="宋体" w:hAnsi="宋体"/>
          <w:kern w:val="0"/>
        </w:rPr>
      </w:pPr>
      <w:r w:rsidRPr="001A3B77">
        <w:rPr>
          <w:rFonts w:ascii="宋体" w:hAnsi="宋体" w:hint="eastAsia"/>
          <w:kern w:val="0"/>
        </w:rPr>
        <w:t>因此，根据</w:t>
      </w:r>
      <w:r w:rsidRPr="001A3B77">
        <w:rPr>
          <w:rFonts w:ascii="宋体" w:hAnsi="宋体"/>
          <w:kern w:val="0"/>
        </w:rPr>
        <w:t>管输原油性质变化，</w:t>
      </w:r>
      <w:r w:rsidRPr="001A3B77">
        <w:rPr>
          <w:rFonts w:ascii="宋体" w:hAnsi="宋体" w:hint="eastAsia"/>
          <w:kern w:val="0"/>
        </w:rPr>
        <w:t>通过</w:t>
      </w:r>
      <w:r w:rsidR="00220DFC">
        <w:rPr>
          <w:rFonts w:ascii="宋体" w:hAnsi="宋体" w:hint="eastAsia"/>
          <w:kern w:val="0"/>
        </w:rPr>
        <w:t>制订</w:t>
      </w:r>
      <w:r w:rsidRPr="001A3B77">
        <w:rPr>
          <w:rFonts w:ascii="宋体" w:hAnsi="宋体" w:hint="eastAsia"/>
          <w:kern w:val="0"/>
        </w:rPr>
        <w:t>更短周期优化排产计划</w:t>
      </w:r>
      <w:r w:rsidRPr="001A3B77">
        <w:rPr>
          <w:rFonts w:ascii="宋体" w:hAnsi="宋体"/>
          <w:kern w:val="0"/>
        </w:rPr>
        <w:t>，合理安排不同性质原油的加工生产</w:t>
      </w:r>
      <w:r w:rsidRPr="001A3B77">
        <w:rPr>
          <w:rFonts w:ascii="宋体" w:hAnsi="宋体" w:hint="eastAsia"/>
          <w:kern w:val="0"/>
        </w:rPr>
        <w:t>计划</w:t>
      </w:r>
      <w:r w:rsidRPr="001A3B77">
        <w:rPr>
          <w:rFonts w:ascii="宋体" w:hAnsi="宋体"/>
          <w:kern w:val="0"/>
        </w:rPr>
        <w:t>，</w:t>
      </w:r>
      <w:r w:rsidRPr="001A3B77">
        <w:rPr>
          <w:rFonts w:ascii="宋体" w:hAnsi="宋体" w:hint="eastAsia"/>
          <w:kern w:val="0"/>
        </w:rPr>
        <w:t>具有</w:t>
      </w:r>
      <w:r w:rsidRPr="001A3B77">
        <w:rPr>
          <w:rFonts w:ascii="宋体" w:hAnsi="宋体"/>
          <w:kern w:val="0"/>
        </w:rPr>
        <w:t>实际意义</w:t>
      </w:r>
      <w:r w:rsidRPr="001A3B77">
        <w:rPr>
          <w:rFonts w:ascii="宋体" w:hAnsi="宋体" w:hint="eastAsia"/>
          <w:kern w:val="0"/>
        </w:rPr>
        <w:t>。</w:t>
      </w:r>
    </w:p>
    <w:p w:rsidR="001E428F" w:rsidRPr="001A3B77" w:rsidRDefault="001E428F" w:rsidP="001E428F">
      <w:pPr>
        <w:ind w:firstLineChars="200" w:firstLine="420"/>
        <w:rPr>
          <w:rFonts w:ascii="宋体" w:hAnsi="宋体"/>
        </w:rPr>
      </w:pPr>
      <w:r w:rsidRPr="001A3B77">
        <w:rPr>
          <w:rFonts w:ascii="宋体" w:hAnsi="宋体" w:hint="eastAsia"/>
        </w:rPr>
        <w:t>2.库存优化对更短周期优化排产的需求</w:t>
      </w:r>
    </w:p>
    <w:p w:rsidR="001E428F" w:rsidRPr="001A3B77" w:rsidRDefault="001E428F" w:rsidP="001E428F">
      <w:pPr>
        <w:widowControl/>
        <w:ind w:firstLineChars="200" w:firstLine="420"/>
        <w:rPr>
          <w:rFonts w:ascii="宋体" w:hAnsi="宋体"/>
          <w:kern w:val="0"/>
        </w:rPr>
      </w:pPr>
      <w:r w:rsidRPr="001A3B77">
        <w:rPr>
          <w:rFonts w:ascii="宋体" w:hAnsi="宋体" w:hint="eastAsia"/>
          <w:kern w:val="0"/>
        </w:rPr>
        <w:t>在目前</w:t>
      </w:r>
      <w:r w:rsidRPr="001A3B77">
        <w:rPr>
          <w:rFonts w:ascii="宋体" w:hAnsi="宋体"/>
          <w:kern w:val="0"/>
        </w:rPr>
        <w:t>的管输原油加工过程中，</w:t>
      </w:r>
      <w:r w:rsidRPr="001A3B77">
        <w:rPr>
          <w:rFonts w:ascii="宋体" w:hAnsi="宋体" w:hint="eastAsia"/>
          <w:kern w:val="0"/>
        </w:rPr>
        <w:t>缺乏</w:t>
      </w:r>
      <w:r w:rsidRPr="001A3B77">
        <w:rPr>
          <w:rFonts w:ascii="宋体" w:hAnsi="宋体"/>
          <w:kern w:val="0"/>
        </w:rPr>
        <w:t>对</w:t>
      </w:r>
      <w:r w:rsidRPr="001A3B77">
        <w:rPr>
          <w:rFonts w:ascii="宋体" w:hAnsi="宋体" w:hint="eastAsia"/>
          <w:kern w:val="0"/>
        </w:rPr>
        <w:t>到岸</w:t>
      </w:r>
      <w:r w:rsidRPr="001A3B77">
        <w:rPr>
          <w:rFonts w:ascii="宋体" w:hAnsi="宋体"/>
          <w:kern w:val="0"/>
        </w:rPr>
        <w:t>原油性质的详评数据</w:t>
      </w:r>
      <w:r w:rsidRPr="001A3B77">
        <w:rPr>
          <w:rFonts w:ascii="宋体" w:hAnsi="宋体" w:hint="eastAsia"/>
          <w:kern w:val="0"/>
        </w:rPr>
        <w:t>的</w:t>
      </w:r>
      <w:r w:rsidRPr="001A3B77">
        <w:rPr>
          <w:rFonts w:ascii="宋体" w:hAnsi="宋体"/>
          <w:kern w:val="0"/>
        </w:rPr>
        <w:t>监控，</w:t>
      </w:r>
      <w:r w:rsidRPr="001A3B77">
        <w:rPr>
          <w:rFonts w:ascii="宋体" w:hAnsi="宋体" w:hint="eastAsia"/>
          <w:kern w:val="0"/>
        </w:rPr>
        <w:t>在</w:t>
      </w:r>
      <w:r w:rsidRPr="001A3B77">
        <w:rPr>
          <w:rFonts w:ascii="宋体" w:hAnsi="宋体"/>
          <w:kern w:val="0"/>
        </w:rPr>
        <w:t>管输原油</w:t>
      </w:r>
      <w:r w:rsidRPr="001A3B77">
        <w:rPr>
          <w:rFonts w:ascii="宋体" w:hAnsi="宋体" w:hint="eastAsia"/>
          <w:kern w:val="0"/>
        </w:rPr>
        <w:t>输送</w:t>
      </w:r>
      <w:r w:rsidRPr="001A3B77">
        <w:rPr>
          <w:rFonts w:ascii="宋体" w:hAnsi="宋体"/>
          <w:kern w:val="0"/>
        </w:rPr>
        <w:t>配置过程中</w:t>
      </w:r>
      <w:r w:rsidRPr="001A3B77">
        <w:rPr>
          <w:rFonts w:ascii="宋体" w:hAnsi="宋体" w:hint="eastAsia"/>
          <w:kern w:val="0"/>
        </w:rPr>
        <w:t>只能对API°、</w:t>
      </w:r>
      <w:r w:rsidRPr="001A3B77">
        <w:rPr>
          <w:rFonts w:ascii="宋体" w:hAnsi="宋体"/>
          <w:kern w:val="0"/>
        </w:rPr>
        <w:t>硫含量、酸</w:t>
      </w:r>
      <w:r w:rsidRPr="001A3B77">
        <w:rPr>
          <w:rFonts w:ascii="宋体" w:hAnsi="宋体" w:hint="eastAsia"/>
          <w:kern w:val="0"/>
        </w:rPr>
        <w:t>值</w:t>
      </w:r>
      <w:r w:rsidRPr="001A3B77">
        <w:rPr>
          <w:rFonts w:ascii="宋体" w:hAnsi="宋体"/>
          <w:kern w:val="0"/>
        </w:rPr>
        <w:t>进行匹配，</w:t>
      </w:r>
      <w:r w:rsidRPr="001A3B77">
        <w:rPr>
          <w:rFonts w:ascii="宋体" w:hAnsi="宋体" w:hint="eastAsia"/>
          <w:kern w:val="0"/>
        </w:rPr>
        <w:t>受</w:t>
      </w:r>
      <w:r w:rsidRPr="001A3B77">
        <w:rPr>
          <w:rFonts w:ascii="宋体" w:hAnsi="宋体"/>
          <w:kern w:val="0"/>
        </w:rPr>
        <w:t>原油到岸批次的影响，</w:t>
      </w:r>
      <w:r w:rsidRPr="001A3B77">
        <w:rPr>
          <w:rFonts w:ascii="宋体" w:hAnsi="宋体" w:hint="eastAsia"/>
          <w:kern w:val="0"/>
        </w:rPr>
        <w:t>有时混合</w:t>
      </w:r>
      <w:r w:rsidRPr="001A3B77">
        <w:rPr>
          <w:rFonts w:ascii="宋体" w:hAnsi="宋体"/>
          <w:kern w:val="0"/>
        </w:rPr>
        <w:t>原油的</w:t>
      </w:r>
      <w:r w:rsidRPr="001A3B77">
        <w:rPr>
          <w:rFonts w:ascii="宋体" w:hAnsi="宋体" w:hint="eastAsia"/>
          <w:kern w:val="0"/>
        </w:rPr>
        <w:t>API°会</w:t>
      </w:r>
      <w:r w:rsidRPr="001A3B77">
        <w:rPr>
          <w:rFonts w:ascii="宋体" w:hAnsi="宋体"/>
          <w:kern w:val="0"/>
        </w:rPr>
        <w:t>出现较大波动</w:t>
      </w:r>
      <w:r w:rsidRPr="001A3B77">
        <w:rPr>
          <w:rFonts w:ascii="宋体" w:hAnsi="宋体" w:hint="eastAsia"/>
          <w:kern w:val="0"/>
        </w:rPr>
        <w:t>，反映</w:t>
      </w:r>
      <w:r w:rsidRPr="001A3B77">
        <w:rPr>
          <w:rFonts w:ascii="宋体" w:hAnsi="宋体"/>
          <w:kern w:val="0"/>
        </w:rPr>
        <w:t>到下游加工企业</w:t>
      </w:r>
      <w:r w:rsidRPr="001A3B77">
        <w:rPr>
          <w:rFonts w:ascii="宋体" w:hAnsi="宋体" w:hint="eastAsia"/>
          <w:kern w:val="0"/>
        </w:rPr>
        <w:t>最明显</w:t>
      </w:r>
      <w:r w:rsidRPr="001A3B77">
        <w:rPr>
          <w:rFonts w:ascii="宋体" w:hAnsi="宋体"/>
          <w:kern w:val="0"/>
        </w:rPr>
        <w:t>的不足就是</w:t>
      </w:r>
      <w:r w:rsidRPr="001A3B77">
        <w:rPr>
          <w:rFonts w:ascii="宋体" w:hAnsi="宋体" w:hint="eastAsia"/>
          <w:kern w:val="0"/>
        </w:rPr>
        <w:t>重整</w:t>
      </w:r>
      <w:r w:rsidRPr="001A3B77">
        <w:rPr>
          <w:rFonts w:ascii="宋体" w:hAnsi="宋体"/>
          <w:kern w:val="0"/>
        </w:rPr>
        <w:t>原料、蜡油、渣油</w:t>
      </w:r>
      <w:r w:rsidRPr="001A3B77">
        <w:rPr>
          <w:rFonts w:ascii="宋体" w:hAnsi="宋体" w:hint="eastAsia"/>
          <w:kern w:val="0"/>
        </w:rPr>
        <w:t>的</w:t>
      </w:r>
      <w:r w:rsidRPr="001A3B77">
        <w:rPr>
          <w:rFonts w:ascii="宋体" w:hAnsi="宋体"/>
          <w:kern w:val="0"/>
        </w:rPr>
        <w:t>收率</w:t>
      </w:r>
      <w:r w:rsidRPr="001A3B77">
        <w:rPr>
          <w:rFonts w:ascii="宋体" w:hAnsi="宋体" w:hint="eastAsia"/>
          <w:kern w:val="0"/>
        </w:rPr>
        <w:t>不稳定</w:t>
      </w:r>
      <w:r w:rsidRPr="001A3B77">
        <w:rPr>
          <w:rFonts w:ascii="宋体" w:hAnsi="宋体"/>
          <w:kern w:val="0"/>
        </w:rPr>
        <w:t>，与炼油加工装置的能力不匹配，造成</w:t>
      </w:r>
      <w:r w:rsidRPr="001A3B77">
        <w:rPr>
          <w:rFonts w:ascii="宋体" w:hAnsi="宋体" w:hint="eastAsia"/>
          <w:kern w:val="0"/>
        </w:rPr>
        <w:t>重整</w:t>
      </w:r>
      <w:r w:rsidRPr="001A3B77">
        <w:rPr>
          <w:rFonts w:ascii="宋体" w:hAnsi="宋体"/>
          <w:kern w:val="0"/>
        </w:rPr>
        <w:t>原料、蜡油、渣油</w:t>
      </w:r>
      <w:r w:rsidRPr="001A3B77">
        <w:rPr>
          <w:rFonts w:ascii="宋体" w:hAnsi="宋体" w:hint="eastAsia"/>
          <w:kern w:val="0"/>
        </w:rPr>
        <w:t>的库存</w:t>
      </w:r>
      <w:r w:rsidRPr="001A3B77">
        <w:rPr>
          <w:rFonts w:ascii="宋体" w:hAnsi="宋体"/>
          <w:kern w:val="0"/>
        </w:rPr>
        <w:t>偏高或偏低。</w:t>
      </w:r>
      <w:r w:rsidRPr="001A3B77">
        <w:rPr>
          <w:rFonts w:ascii="宋体" w:hAnsi="宋体" w:hint="eastAsia"/>
          <w:kern w:val="0"/>
        </w:rPr>
        <w:t>因此</w:t>
      </w:r>
      <w:r w:rsidRPr="001A3B77">
        <w:rPr>
          <w:rFonts w:ascii="宋体" w:hAnsi="宋体"/>
          <w:kern w:val="0"/>
        </w:rPr>
        <w:t>经常需要</w:t>
      </w:r>
      <w:r w:rsidR="00085CD0">
        <w:rPr>
          <w:rFonts w:ascii="宋体" w:hAnsi="宋体" w:hint="eastAsia"/>
          <w:kern w:val="0"/>
        </w:rPr>
        <w:t>出</w:t>
      </w:r>
      <w:r w:rsidRPr="001A3B77">
        <w:rPr>
          <w:rFonts w:ascii="宋体" w:hAnsi="宋体"/>
          <w:kern w:val="0"/>
        </w:rPr>
        <w:t>于罐区平衡的需要，调整加工计划，通过短期操作，达到库存优化的目的。</w:t>
      </w:r>
    </w:p>
    <w:p w:rsidR="001E428F" w:rsidRPr="001A3B77" w:rsidRDefault="001E428F" w:rsidP="001E428F">
      <w:pPr>
        <w:ind w:firstLineChars="200" w:firstLine="420"/>
        <w:rPr>
          <w:rFonts w:ascii="宋体" w:hAnsi="宋体"/>
        </w:rPr>
      </w:pPr>
      <w:r w:rsidRPr="001A3B77">
        <w:rPr>
          <w:rFonts w:ascii="宋体" w:hAnsi="宋体" w:hint="eastAsia"/>
        </w:rPr>
        <w:t>3.装置异常工况对更短周期优化排产的需求</w:t>
      </w:r>
    </w:p>
    <w:p w:rsidR="001E428F" w:rsidRPr="001A3B77" w:rsidRDefault="001E428F" w:rsidP="001E428F">
      <w:pPr>
        <w:widowControl/>
        <w:ind w:firstLineChars="200" w:firstLine="420"/>
        <w:rPr>
          <w:rFonts w:ascii="宋体" w:hAnsi="宋体"/>
          <w:kern w:val="0"/>
        </w:rPr>
      </w:pPr>
      <w:r w:rsidRPr="001A3B77">
        <w:rPr>
          <w:rFonts w:ascii="宋体" w:hAnsi="宋体" w:hint="eastAsia"/>
          <w:kern w:val="0"/>
        </w:rPr>
        <w:t>石化</w:t>
      </w:r>
      <w:r w:rsidRPr="001A3B77">
        <w:rPr>
          <w:rFonts w:ascii="宋体" w:hAnsi="宋体"/>
          <w:kern w:val="0"/>
        </w:rPr>
        <w:t>厂</w:t>
      </w:r>
      <w:r w:rsidR="00085CD0" w:rsidRPr="001A3B77">
        <w:rPr>
          <w:rFonts w:ascii="宋体" w:hAnsi="宋体" w:hint="eastAsia"/>
          <w:kern w:val="0"/>
        </w:rPr>
        <w:t>在</w:t>
      </w:r>
      <w:r w:rsidRPr="001A3B77">
        <w:rPr>
          <w:rFonts w:ascii="宋体" w:hAnsi="宋体"/>
          <w:kern w:val="0"/>
        </w:rPr>
        <w:t>运行过程中，难免会发生异常工况，如单个装置的短停消缺、事故处理</w:t>
      </w:r>
      <w:r w:rsidRPr="001A3B77">
        <w:rPr>
          <w:rFonts w:ascii="宋体" w:hAnsi="宋体" w:hint="eastAsia"/>
          <w:kern w:val="0"/>
        </w:rPr>
        <w:t>等</w:t>
      </w:r>
      <w:r w:rsidRPr="001A3B77">
        <w:rPr>
          <w:rFonts w:ascii="宋体" w:hAnsi="宋体"/>
          <w:kern w:val="0"/>
        </w:rPr>
        <w:t>，打乱了原有的生产加工计划。</w:t>
      </w:r>
    </w:p>
    <w:p w:rsidR="001E428F" w:rsidRPr="001A3B77" w:rsidRDefault="001E428F" w:rsidP="001E428F">
      <w:pPr>
        <w:widowControl/>
        <w:ind w:firstLineChars="200" w:firstLine="420"/>
        <w:rPr>
          <w:rFonts w:ascii="宋体" w:hAnsi="宋体"/>
          <w:kern w:val="0"/>
        </w:rPr>
      </w:pPr>
      <w:r w:rsidRPr="001A3B77">
        <w:rPr>
          <w:rFonts w:ascii="宋体" w:hAnsi="宋体" w:hint="eastAsia"/>
          <w:kern w:val="0"/>
        </w:rPr>
        <w:t>现代化</w:t>
      </w:r>
      <w:r w:rsidRPr="001A3B77">
        <w:rPr>
          <w:rFonts w:ascii="宋体" w:hAnsi="宋体"/>
          <w:kern w:val="0"/>
        </w:rPr>
        <w:t>的</w:t>
      </w:r>
      <w:r w:rsidRPr="001A3B77">
        <w:rPr>
          <w:rFonts w:ascii="宋体" w:hAnsi="宋体" w:hint="eastAsia"/>
          <w:kern w:val="0"/>
        </w:rPr>
        <w:t>石化</w:t>
      </w:r>
      <w:r w:rsidRPr="001A3B77">
        <w:rPr>
          <w:rFonts w:ascii="宋体" w:hAnsi="宋体"/>
          <w:kern w:val="0"/>
        </w:rPr>
        <w:t>厂</w:t>
      </w:r>
      <w:r w:rsidRPr="001A3B77">
        <w:rPr>
          <w:rFonts w:ascii="宋体" w:hAnsi="宋体" w:hint="eastAsia"/>
          <w:kern w:val="0"/>
        </w:rPr>
        <w:t>生产流程</w:t>
      </w:r>
      <w:r w:rsidRPr="001A3B77">
        <w:rPr>
          <w:rFonts w:ascii="宋体" w:hAnsi="宋体"/>
          <w:kern w:val="0"/>
        </w:rPr>
        <w:t>复杂、技术指标</w:t>
      </w:r>
      <w:r w:rsidRPr="001A3B77">
        <w:rPr>
          <w:rFonts w:ascii="宋体" w:hAnsi="宋体" w:hint="eastAsia"/>
          <w:kern w:val="0"/>
        </w:rPr>
        <w:t>要求</w:t>
      </w:r>
      <w:r w:rsidRPr="001A3B77">
        <w:rPr>
          <w:rFonts w:ascii="宋体" w:hAnsi="宋体"/>
          <w:kern w:val="0"/>
        </w:rPr>
        <w:t>高，各个二次加工装置彼此依赖，形成一套复杂的加工流程。异常</w:t>
      </w:r>
      <w:r w:rsidRPr="001A3B77">
        <w:rPr>
          <w:rFonts w:ascii="宋体" w:hAnsi="宋体" w:hint="eastAsia"/>
          <w:kern w:val="0"/>
        </w:rPr>
        <w:t>工况</w:t>
      </w:r>
      <w:r w:rsidRPr="001A3B77">
        <w:rPr>
          <w:rFonts w:ascii="宋体" w:hAnsi="宋体"/>
          <w:kern w:val="0"/>
        </w:rPr>
        <w:t>的出现，改变了原有的原油加工流程，根据解决问题的时间需求，有时会对全厂的物料平衡</w:t>
      </w:r>
      <w:r w:rsidRPr="001A3B77">
        <w:rPr>
          <w:rFonts w:ascii="宋体" w:hAnsi="宋体" w:hint="eastAsia"/>
          <w:kern w:val="0"/>
        </w:rPr>
        <w:t>造成</w:t>
      </w:r>
      <w:r w:rsidRPr="001A3B77">
        <w:rPr>
          <w:rFonts w:ascii="宋体" w:hAnsi="宋体"/>
          <w:kern w:val="0"/>
        </w:rPr>
        <w:t>严重的影响</w:t>
      </w:r>
      <w:r w:rsidRPr="001A3B77">
        <w:rPr>
          <w:rFonts w:ascii="宋体" w:hAnsi="宋体" w:hint="eastAsia"/>
          <w:kern w:val="0"/>
        </w:rPr>
        <w:t>。</w:t>
      </w:r>
      <w:r w:rsidRPr="001A3B77">
        <w:rPr>
          <w:rFonts w:ascii="宋体" w:hAnsi="宋体"/>
          <w:kern w:val="0"/>
        </w:rPr>
        <w:t>为</w:t>
      </w:r>
      <w:r w:rsidRPr="001A3B77">
        <w:rPr>
          <w:rFonts w:ascii="宋体" w:hAnsi="宋体" w:hint="eastAsia"/>
          <w:kern w:val="0"/>
        </w:rPr>
        <w:t>确保</w:t>
      </w:r>
      <w:r w:rsidR="00085CD0">
        <w:rPr>
          <w:rFonts w:ascii="宋体" w:hAnsi="宋体" w:hint="eastAsia"/>
          <w:kern w:val="0"/>
        </w:rPr>
        <w:t>其他</w:t>
      </w:r>
      <w:r w:rsidRPr="001A3B77">
        <w:rPr>
          <w:rFonts w:ascii="宋体" w:hAnsi="宋体"/>
          <w:kern w:val="0"/>
        </w:rPr>
        <w:t>生产装置正常运行，需要在</w:t>
      </w:r>
      <w:r w:rsidRPr="001A3B77">
        <w:rPr>
          <w:rFonts w:ascii="宋体" w:hAnsi="宋体" w:hint="eastAsia"/>
          <w:kern w:val="0"/>
        </w:rPr>
        <w:t>极短的时间里</w:t>
      </w:r>
      <w:r w:rsidRPr="001A3B77">
        <w:rPr>
          <w:rFonts w:ascii="宋体" w:hAnsi="宋体"/>
          <w:kern w:val="0"/>
        </w:rPr>
        <w:t>，制</w:t>
      </w:r>
      <w:r w:rsidR="00085CD0">
        <w:rPr>
          <w:rFonts w:ascii="宋体" w:hAnsi="宋体" w:hint="eastAsia"/>
          <w:kern w:val="0"/>
        </w:rPr>
        <w:t>订</w:t>
      </w:r>
      <w:r w:rsidRPr="001A3B77">
        <w:rPr>
          <w:rFonts w:ascii="宋体" w:hAnsi="宋体"/>
          <w:kern w:val="0"/>
        </w:rPr>
        <w:t>应变措施，修改排产计划，</w:t>
      </w:r>
      <w:r w:rsidRPr="001A3B77">
        <w:rPr>
          <w:rFonts w:ascii="宋体" w:hAnsi="宋体" w:hint="eastAsia"/>
          <w:kern w:val="0"/>
        </w:rPr>
        <w:t>尽可能</w:t>
      </w:r>
      <w:r w:rsidRPr="001A3B77">
        <w:rPr>
          <w:rFonts w:ascii="宋体" w:hAnsi="宋体"/>
          <w:kern w:val="0"/>
        </w:rPr>
        <w:t>实现优化排产</w:t>
      </w:r>
      <w:r w:rsidRPr="001A3B77">
        <w:rPr>
          <w:rFonts w:ascii="宋体" w:hAnsi="宋体" w:hint="eastAsia"/>
          <w:kern w:val="0"/>
        </w:rPr>
        <w:t>。</w:t>
      </w:r>
    </w:p>
    <w:p w:rsidR="001E428F" w:rsidRPr="001A3B77" w:rsidRDefault="001E428F" w:rsidP="001E428F">
      <w:pPr>
        <w:ind w:firstLineChars="200" w:firstLine="420"/>
        <w:rPr>
          <w:rFonts w:ascii="宋体" w:hAnsi="宋体"/>
        </w:rPr>
      </w:pPr>
      <w:r w:rsidRPr="001A3B77">
        <w:rPr>
          <w:rFonts w:ascii="宋体" w:hAnsi="宋体" w:hint="eastAsia"/>
        </w:rPr>
        <w:t>4.更短周期优化排产的思路与实践</w:t>
      </w:r>
    </w:p>
    <w:p w:rsidR="001E428F" w:rsidRPr="001A3B77" w:rsidRDefault="001E428F" w:rsidP="001E428F">
      <w:pPr>
        <w:widowControl/>
        <w:ind w:firstLineChars="200" w:firstLine="420"/>
        <w:rPr>
          <w:rFonts w:ascii="宋体" w:hAnsi="宋体"/>
          <w:kern w:val="0"/>
        </w:rPr>
      </w:pPr>
      <w:r w:rsidRPr="001A3B77">
        <w:rPr>
          <w:rFonts w:ascii="宋体" w:hAnsi="宋体" w:hint="eastAsia"/>
          <w:kern w:val="0"/>
        </w:rPr>
        <w:t>更短</w:t>
      </w:r>
      <w:r w:rsidR="00085CD0">
        <w:rPr>
          <w:rFonts w:ascii="宋体" w:hAnsi="宋体" w:hint="eastAsia"/>
          <w:kern w:val="0"/>
        </w:rPr>
        <w:t>周期</w:t>
      </w:r>
      <w:r w:rsidRPr="001A3B77">
        <w:rPr>
          <w:rFonts w:ascii="宋体" w:hAnsi="宋体"/>
          <w:kern w:val="0"/>
        </w:rPr>
        <w:t>排产最常见的是对装置异常工况的处理</w:t>
      </w:r>
      <w:r w:rsidRPr="001A3B77">
        <w:rPr>
          <w:rFonts w:ascii="宋体" w:hAnsi="宋体" w:hint="eastAsia"/>
          <w:kern w:val="0"/>
        </w:rPr>
        <w:t>，</w:t>
      </w:r>
      <w:r w:rsidRPr="001A3B77">
        <w:rPr>
          <w:rFonts w:ascii="宋体" w:hAnsi="宋体"/>
          <w:kern w:val="0"/>
        </w:rPr>
        <w:t>一般需要</w:t>
      </w:r>
      <w:r w:rsidR="00085CD0">
        <w:rPr>
          <w:rFonts w:ascii="宋体" w:hAnsi="宋体" w:hint="eastAsia"/>
          <w:kern w:val="0"/>
        </w:rPr>
        <w:t>制订</w:t>
      </w:r>
      <w:r w:rsidRPr="001A3B77">
        <w:rPr>
          <w:rFonts w:ascii="宋体" w:hAnsi="宋体"/>
          <w:kern w:val="0"/>
        </w:rPr>
        <w:t>生产预案，详细考虑异常工况发生时对全厂</w:t>
      </w:r>
      <w:r w:rsidR="00085CD0">
        <w:rPr>
          <w:rFonts w:ascii="宋体" w:hAnsi="宋体" w:hint="eastAsia"/>
          <w:kern w:val="0"/>
        </w:rPr>
        <w:t>其他</w:t>
      </w:r>
      <w:r w:rsidRPr="001A3B77">
        <w:rPr>
          <w:rFonts w:ascii="宋体" w:hAnsi="宋体"/>
          <w:kern w:val="0"/>
        </w:rPr>
        <w:t>装置的影响，</w:t>
      </w:r>
      <w:r w:rsidR="00085CD0">
        <w:rPr>
          <w:rFonts w:ascii="宋体" w:hAnsi="宋体" w:hint="eastAsia"/>
          <w:kern w:val="0"/>
        </w:rPr>
        <w:t>制订</w:t>
      </w:r>
      <w:r w:rsidRPr="001A3B77">
        <w:rPr>
          <w:rFonts w:ascii="宋体" w:hAnsi="宋体"/>
          <w:kern w:val="0"/>
        </w:rPr>
        <w:t>相应的应急措施，确保全厂生产受到的影响最小。</w:t>
      </w:r>
    </w:p>
    <w:p w:rsidR="001E428F" w:rsidRPr="001A3B77" w:rsidRDefault="001E428F" w:rsidP="001E428F">
      <w:pPr>
        <w:widowControl/>
        <w:ind w:firstLineChars="200" w:firstLine="420"/>
        <w:rPr>
          <w:rFonts w:ascii="宋体" w:hAnsi="宋体"/>
          <w:kern w:val="0"/>
        </w:rPr>
      </w:pPr>
      <w:r w:rsidRPr="001A3B77">
        <w:rPr>
          <w:rFonts w:ascii="宋体" w:hAnsi="宋体" w:hint="eastAsia"/>
          <w:kern w:val="0"/>
        </w:rPr>
        <w:t>某石化厂</w:t>
      </w:r>
      <w:r w:rsidRPr="001A3B77">
        <w:rPr>
          <w:rFonts w:ascii="宋体" w:hAnsi="宋体"/>
          <w:kern w:val="0"/>
        </w:rPr>
        <w:t>当前的装置配置中，</w:t>
      </w:r>
      <w:r w:rsidRPr="001A3B77">
        <w:rPr>
          <w:rFonts w:ascii="宋体" w:hAnsi="宋体" w:hint="eastAsia"/>
          <w:kern w:val="0"/>
        </w:rPr>
        <w:t>加氢</w:t>
      </w:r>
      <w:r w:rsidRPr="001A3B77">
        <w:rPr>
          <w:rFonts w:ascii="宋体" w:hAnsi="宋体"/>
          <w:kern w:val="0"/>
        </w:rPr>
        <w:t>裂化、渣油加氢等重要的二次加工装置对氢气的消耗巨大，氢气平衡对全厂生产装置</w:t>
      </w:r>
      <w:r w:rsidRPr="001A3B77">
        <w:rPr>
          <w:rFonts w:ascii="宋体" w:hAnsi="宋体" w:hint="eastAsia"/>
          <w:kern w:val="0"/>
        </w:rPr>
        <w:t>的</w:t>
      </w:r>
      <w:r w:rsidRPr="001A3B77">
        <w:rPr>
          <w:rFonts w:ascii="宋体" w:hAnsi="宋体"/>
          <w:kern w:val="0"/>
        </w:rPr>
        <w:t>平稳运行尤为重要。</w:t>
      </w:r>
      <w:r w:rsidRPr="001A3B77">
        <w:rPr>
          <w:rFonts w:ascii="宋体" w:hAnsi="宋体" w:hint="eastAsia"/>
          <w:kern w:val="0"/>
        </w:rPr>
        <w:t>全厂的</w:t>
      </w:r>
      <w:r w:rsidRPr="001A3B77">
        <w:rPr>
          <w:rFonts w:ascii="宋体" w:hAnsi="宋体"/>
          <w:kern w:val="0"/>
        </w:rPr>
        <w:t>制氢装置</w:t>
      </w:r>
      <w:r w:rsidRPr="001A3B77">
        <w:rPr>
          <w:rFonts w:ascii="宋体" w:hAnsi="宋体" w:hint="eastAsia"/>
          <w:kern w:val="0"/>
        </w:rPr>
        <w:t>主要</w:t>
      </w:r>
      <w:r w:rsidRPr="001A3B77">
        <w:rPr>
          <w:rFonts w:ascii="宋体" w:hAnsi="宋体"/>
          <w:kern w:val="0"/>
        </w:rPr>
        <w:t>依赖煤制氢和连续重整装置，</w:t>
      </w:r>
      <w:r w:rsidRPr="001A3B77">
        <w:rPr>
          <w:rFonts w:ascii="宋体" w:hAnsi="宋体" w:hint="eastAsia"/>
          <w:kern w:val="0"/>
        </w:rPr>
        <w:t>其中</w:t>
      </w:r>
      <w:r w:rsidRPr="001A3B77">
        <w:rPr>
          <w:rFonts w:ascii="宋体" w:hAnsi="宋体"/>
          <w:kern w:val="0"/>
        </w:rPr>
        <w:t>煤制氢装置出产的高纯氢</w:t>
      </w:r>
      <w:r w:rsidRPr="001A3B77">
        <w:rPr>
          <w:rFonts w:ascii="宋体" w:hAnsi="宋体" w:hint="eastAsia"/>
          <w:kern w:val="0"/>
        </w:rPr>
        <w:t>约占60</w:t>
      </w:r>
      <w:r w:rsidRPr="001A3B77">
        <w:rPr>
          <w:rFonts w:ascii="宋体" w:hAnsi="宋体"/>
          <w:kern w:val="0"/>
        </w:rPr>
        <w:t>%。</w:t>
      </w:r>
      <w:r w:rsidRPr="001A3B77">
        <w:rPr>
          <w:rFonts w:ascii="宋体" w:hAnsi="宋体" w:hint="eastAsia"/>
          <w:kern w:val="0"/>
        </w:rPr>
        <w:t>煤</w:t>
      </w:r>
      <w:r w:rsidRPr="001A3B77">
        <w:rPr>
          <w:rFonts w:ascii="宋体" w:hAnsi="宋体"/>
          <w:kern w:val="0"/>
        </w:rPr>
        <w:t>制氢装置生产工艺复杂，加工流程长，发生过多次异常停工事件，</w:t>
      </w:r>
      <w:r w:rsidR="00085CD0">
        <w:rPr>
          <w:rFonts w:ascii="宋体" w:hAnsi="宋体" w:hint="eastAsia"/>
          <w:kern w:val="0"/>
        </w:rPr>
        <w:t>给</w:t>
      </w:r>
      <w:r w:rsidRPr="001A3B77">
        <w:rPr>
          <w:rFonts w:ascii="宋体" w:hAnsi="宋体"/>
          <w:kern w:val="0"/>
        </w:rPr>
        <w:t>全厂生产</w:t>
      </w:r>
      <w:r w:rsidR="00085CD0">
        <w:rPr>
          <w:rFonts w:ascii="宋体" w:hAnsi="宋体" w:hint="eastAsia"/>
          <w:kern w:val="0"/>
        </w:rPr>
        <w:t>造成</w:t>
      </w:r>
      <w:r w:rsidRPr="001A3B77">
        <w:rPr>
          <w:rFonts w:ascii="宋体" w:hAnsi="宋体"/>
          <w:kern w:val="0"/>
        </w:rPr>
        <w:t>巨大冲击</w:t>
      </w:r>
      <w:r w:rsidRPr="001A3B77">
        <w:rPr>
          <w:rFonts w:ascii="宋体" w:hAnsi="宋体" w:hint="eastAsia"/>
          <w:kern w:val="0"/>
        </w:rPr>
        <w:t>，</w:t>
      </w:r>
      <w:r w:rsidRPr="001A3B77">
        <w:rPr>
          <w:rFonts w:ascii="宋体" w:hAnsi="宋体"/>
          <w:kern w:val="0"/>
        </w:rPr>
        <w:t>需要预先</w:t>
      </w:r>
      <w:r w:rsidR="00085CD0">
        <w:rPr>
          <w:rFonts w:ascii="宋体" w:hAnsi="宋体" w:hint="eastAsia"/>
          <w:kern w:val="0"/>
        </w:rPr>
        <w:t>制订</w:t>
      </w:r>
      <w:r w:rsidRPr="001A3B77">
        <w:rPr>
          <w:rFonts w:ascii="宋体" w:hAnsi="宋体"/>
          <w:kern w:val="0"/>
        </w:rPr>
        <w:t>全面、稳妥的优化排产预案，</w:t>
      </w:r>
      <w:r w:rsidRPr="001A3B77">
        <w:rPr>
          <w:rFonts w:ascii="宋体" w:hAnsi="宋体" w:hint="eastAsia"/>
          <w:kern w:val="0"/>
        </w:rPr>
        <w:t>实现</w:t>
      </w:r>
      <w:r w:rsidRPr="001A3B77">
        <w:rPr>
          <w:rFonts w:ascii="宋体" w:hAnsi="宋体"/>
          <w:kern w:val="0"/>
        </w:rPr>
        <w:t>装置异常处理过程中的平稳生产。</w:t>
      </w:r>
    </w:p>
    <w:p w:rsidR="001E428F" w:rsidRPr="001A3B77" w:rsidRDefault="001E428F" w:rsidP="001E428F">
      <w:pPr>
        <w:widowControl/>
        <w:ind w:firstLineChars="200" w:firstLine="420"/>
        <w:rPr>
          <w:rFonts w:ascii="宋体" w:hAnsi="宋体"/>
          <w:kern w:val="0"/>
        </w:rPr>
      </w:pPr>
      <w:r w:rsidRPr="001A3B77">
        <w:rPr>
          <w:rFonts w:ascii="宋体" w:hAnsi="宋体" w:hint="eastAsia"/>
          <w:kern w:val="0"/>
        </w:rPr>
        <w:t>典型</w:t>
      </w:r>
      <w:r w:rsidRPr="001A3B77">
        <w:rPr>
          <w:rFonts w:ascii="宋体" w:hAnsi="宋体"/>
          <w:kern w:val="0"/>
        </w:rPr>
        <w:t>案例</w:t>
      </w:r>
      <w:r w:rsidRPr="001A3B77">
        <w:rPr>
          <w:rFonts w:ascii="宋体" w:hAnsi="宋体" w:hint="eastAsia"/>
          <w:kern w:val="0"/>
        </w:rPr>
        <w:t>：煤制氢</w:t>
      </w:r>
      <w:r w:rsidRPr="001A3B77">
        <w:rPr>
          <w:rFonts w:ascii="宋体" w:hAnsi="宋体"/>
          <w:kern w:val="0"/>
        </w:rPr>
        <w:t>装置</w:t>
      </w:r>
      <w:r w:rsidRPr="001A3B77">
        <w:rPr>
          <w:rFonts w:ascii="宋体" w:hAnsi="宋体" w:hint="eastAsia"/>
          <w:kern w:val="0"/>
        </w:rPr>
        <w:t>由于</w:t>
      </w:r>
      <w:r w:rsidRPr="001A3B77">
        <w:rPr>
          <w:rFonts w:ascii="宋体" w:hAnsi="宋体"/>
          <w:kern w:val="0"/>
        </w:rPr>
        <w:t>异常情况，退出运行</w:t>
      </w:r>
      <w:r w:rsidRPr="001A3B77">
        <w:rPr>
          <w:rFonts w:ascii="宋体" w:hAnsi="宋体" w:hint="eastAsia"/>
          <w:kern w:val="0"/>
        </w:rPr>
        <w:t>进行抢修。</w:t>
      </w:r>
    </w:p>
    <w:p w:rsidR="001E428F" w:rsidRDefault="001E428F" w:rsidP="001E428F">
      <w:pPr>
        <w:widowControl/>
        <w:ind w:firstLineChars="200" w:firstLine="420"/>
        <w:rPr>
          <w:rFonts w:ascii="宋体" w:hAnsi="宋体"/>
          <w:kern w:val="0"/>
        </w:rPr>
      </w:pPr>
      <w:r w:rsidRPr="001A3B77">
        <w:rPr>
          <w:rFonts w:ascii="宋体" w:hAnsi="宋体" w:hint="eastAsia"/>
          <w:kern w:val="0"/>
        </w:rPr>
        <w:t>在</w:t>
      </w:r>
      <w:r w:rsidRPr="001A3B77">
        <w:rPr>
          <w:rFonts w:ascii="宋体" w:hAnsi="宋体"/>
          <w:kern w:val="0"/>
        </w:rPr>
        <w:t>全厂正常运行的情况下，</w:t>
      </w:r>
      <w:r w:rsidRPr="001A3B77">
        <w:rPr>
          <w:rFonts w:ascii="宋体" w:hAnsi="宋体" w:hint="eastAsia"/>
          <w:kern w:val="0"/>
        </w:rPr>
        <w:t>煤制氢</w:t>
      </w:r>
      <w:r w:rsidRPr="001A3B77">
        <w:rPr>
          <w:rFonts w:ascii="宋体" w:hAnsi="宋体"/>
          <w:kern w:val="0"/>
        </w:rPr>
        <w:t>装置</w:t>
      </w:r>
      <w:r w:rsidRPr="001A3B77">
        <w:rPr>
          <w:rFonts w:ascii="宋体" w:hAnsi="宋体" w:hint="eastAsia"/>
          <w:kern w:val="0"/>
        </w:rPr>
        <w:t>产</w:t>
      </w:r>
      <w:r w:rsidRPr="001A3B77">
        <w:rPr>
          <w:rFonts w:ascii="宋体" w:hAnsi="宋体"/>
          <w:kern w:val="0"/>
        </w:rPr>
        <w:t>氢主要供加氢裂化和渣油加氢装置使用</w:t>
      </w:r>
      <w:r w:rsidRPr="001A3B77">
        <w:rPr>
          <w:rFonts w:ascii="宋体" w:hAnsi="宋体" w:hint="eastAsia"/>
          <w:kern w:val="0"/>
        </w:rPr>
        <w:t>。</w:t>
      </w:r>
      <w:r w:rsidRPr="001A3B77">
        <w:rPr>
          <w:rFonts w:ascii="宋体" w:hAnsi="宋体"/>
          <w:kern w:val="0"/>
        </w:rPr>
        <w:t>当</w:t>
      </w:r>
      <w:r w:rsidRPr="001A3B77">
        <w:rPr>
          <w:rFonts w:ascii="宋体" w:hAnsi="宋体" w:hint="eastAsia"/>
          <w:kern w:val="0"/>
        </w:rPr>
        <w:t>煤制氢</w:t>
      </w:r>
      <w:r w:rsidRPr="001A3B77">
        <w:rPr>
          <w:rFonts w:ascii="宋体" w:hAnsi="宋体"/>
          <w:kern w:val="0"/>
        </w:rPr>
        <w:t>装置出现故障</w:t>
      </w:r>
      <w:r w:rsidRPr="001A3B77">
        <w:rPr>
          <w:rFonts w:ascii="宋体" w:hAnsi="宋体" w:hint="eastAsia"/>
          <w:kern w:val="0"/>
        </w:rPr>
        <w:t>，中断</w:t>
      </w:r>
      <w:r w:rsidRPr="001A3B77">
        <w:rPr>
          <w:rFonts w:ascii="宋体" w:hAnsi="宋体"/>
          <w:kern w:val="0"/>
        </w:rPr>
        <w:t>氢气供应时，耗氢最大的加氢裂化装置必须退出运行</w:t>
      </w:r>
      <w:r w:rsidRPr="001A3B77">
        <w:rPr>
          <w:rFonts w:ascii="宋体" w:hAnsi="宋体" w:hint="eastAsia"/>
          <w:kern w:val="0"/>
        </w:rPr>
        <w:t>；渣油</w:t>
      </w:r>
      <w:r w:rsidRPr="001A3B77">
        <w:rPr>
          <w:rFonts w:ascii="宋体" w:hAnsi="宋体"/>
          <w:kern w:val="0"/>
        </w:rPr>
        <w:t>加氢可以通过</w:t>
      </w:r>
      <w:r w:rsidRPr="001A3B77">
        <w:rPr>
          <w:rFonts w:ascii="宋体" w:hAnsi="宋体" w:hint="eastAsia"/>
          <w:kern w:val="0"/>
        </w:rPr>
        <w:t>停止</w:t>
      </w:r>
      <w:r w:rsidRPr="001A3B77">
        <w:rPr>
          <w:rFonts w:ascii="宋体" w:hAnsi="宋体"/>
          <w:kern w:val="0"/>
        </w:rPr>
        <w:t>加工渣油，</w:t>
      </w:r>
      <w:r w:rsidRPr="001A3B77">
        <w:rPr>
          <w:rFonts w:ascii="宋体" w:hAnsi="宋体" w:hint="eastAsia"/>
          <w:kern w:val="0"/>
        </w:rPr>
        <w:t>改为</w:t>
      </w:r>
      <w:r w:rsidRPr="001A3B77">
        <w:rPr>
          <w:rFonts w:ascii="宋体" w:hAnsi="宋体"/>
          <w:kern w:val="0"/>
        </w:rPr>
        <w:t>蜡油进料并适当降低处理量的方式减少装置氢耗，维持装置生产。</w:t>
      </w:r>
      <w:r w:rsidRPr="001A3B77">
        <w:rPr>
          <w:rFonts w:ascii="宋体" w:hAnsi="宋体" w:hint="eastAsia"/>
          <w:kern w:val="0"/>
        </w:rPr>
        <w:t>调整前</w:t>
      </w:r>
      <w:r w:rsidRPr="001A3B77">
        <w:rPr>
          <w:rFonts w:ascii="宋体" w:hAnsi="宋体"/>
          <w:kern w:val="0"/>
        </w:rPr>
        <w:t>后的</w:t>
      </w:r>
      <w:r w:rsidRPr="001A3B77">
        <w:rPr>
          <w:rFonts w:ascii="宋体" w:hAnsi="宋体" w:hint="eastAsia"/>
          <w:kern w:val="0"/>
        </w:rPr>
        <w:t>全厂</w:t>
      </w:r>
      <w:r w:rsidRPr="001A3B77">
        <w:rPr>
          <w:rFonts w:ascii="宋体" w:hAnsi="宋体"/>
          <w:kern w:val="0"/>
        </w:rPr>
        <w:t>氢气平衡情况</w:t>
      </w:r>
      <w:r w:rsidRPr="001A3B77">
        <w:rPr>
          <w:rFonts w:ascii="宋体" w:hAnsi="宋体" w:hint="eastAsia"/>
          <w:kern w:val="0"/>
        </w:rPr>
        <w:t>见</w:t>
      </w:r>
      <w:r w:rsidRPr="001A3B77">
        <w:rPr>
          <w:rFonts w:ascii="宋体" w:hAnsi="宋体"/>
          <w:kern w:val="0"/>
        </w:rPr>
        <w:t>表</w:t>
      </w:r>
      <w:r w:rsidRPr="001A3B77">
        <w:rPr>
          <w:rFonts w:ascii="宋体" w:hAnsi="宋体" w:hint="eastAsia"/>
          <w:kern w:val="0"/>
        </w:rPr>
        <w:t>2-</w:t>
      </w:r>
      <w:r w:rsidR="00C35DCC">
        <w:rPr>
          <w:rFonts w:ascii="宋体" w:hAnsi="宋体"/>
          <w:kern w:val="0"/>
        </w:rPr>
        <w:t>22</w:t>
      </w:r>
      <w:r w:rsidRPr="001A3B77">
        <w:rPr>
          <w:rFonts w:ascii="宋体" w:hAnsi="宋体" w:hint="eastAsia"/>
          <w:kern w:val="0"/>
        </w:rPr>
        <w:t>。</w:t>
      </w:r>
    </w:p>
    <w:p w:rsidR="001A0E05" w:rsidRDefault="001A0E05" w:rsidP="001E428F">
      <w:pPr>
        <w:widowControl/>
        <w:ind w:firstLineChars="200" w:firstLine="420"/>
        <w:rPr>
          <w:rFonts w:ascii="宋体" w:hAnsi="宋体"/>
          <w:kern w:val="0"/>
        </w:rPr>
      </w:pPr>
    </w:p>
    <w:p w:rsidR="001A0E05" w:rsidRPr="001A3B77" w:rsidRDefault="001A0E05" w:rsidP="001E428F">
      <w:pPr>
        <w:widowControl/>
        <w:ind w:firstLineChars="200" w:firstLine="420"/>
        <w:rPr>
          <w:rFonts w:ascii="宋体" w:hAnsi="宋体"/>
          <w:kern w:val="0"/>
        </w:rPr>
      </w:pPr>
    </w:p>
    <w:p w:rsidR="001E428F" w:rsidRPr="002C24A5" w:rsidRDefault="001E428F" w:rsidP="001E428F">
      <w:pPr>
        <w:widowControl/>
        <w:ind w:firstLineChars="200" w:firstLine="360"/>
        <w:jc w:val="center"/>
        <w:rPr>
          <w:rFonts w:ascii="黑体" w:eastAsia="黑体" w:hAnsi="黑体"/>
          <w:kern w:val="0"/>
          <w:sz w:val="18"/>
          <w:szCs w:val="18"/>
        </w:rPr>
      </w:pPr>
      <w:r w:rsidRPr="002C24A5">
        <w:rPr>
          <w:rFonts w:ascii="黑体" w:eastAsia="黑体" w:hAnsi="黑体" w:hint="eastAsia"/>
          <w:kern w:val="0"/>
          <w:sz w:val="18"/>
          <w:szCs w:val="18"/>
        </w:rPr>
        <w:lastRenderedPageBreak/>
        <w:t>表2-</w:t>
      </w:r>
      <w:r w:rsidR="00C35DCC" w:rsidRPr="002C24A5">
        <w:rPr>
          <w:rFonts w:ascii="黑体" w:eastAsia="黑体" w:hAnsi="黑体"/>
          <w:kern w:val="0"/>
          <w:sz w:val="18"/>
          <w:szCs w:val="18"/>
        </w:rPr>
        <w:t>22</w:t>
      </w:r>
      <w:r w:rsidRPr="002C24A5">
        <w:rPr>
          <w:rFonts w:ascii="黑体" w:eastAsia="黑体" w:hAnsi="黑体" w:hint="eastAsia"/>
          <w:kern w:val="0"/>
          <w:sz w:val="18"/>
          <w:szCs w:val="18"/>
        </w:rPr>
        <w:t xml:space="preserve">  煤制氢装置异常对全厂氢气平衡情况的影响</w:t>
      </w:r>
    </w:p>
    <w:tbl>
      <w:tblPr>
        <w:tblStyle w:val="14"/>
        <w:tblW w:w="5000" w:type="pct"/>
        <w:tblLook w:val="04A0"/>
      </w:tblPr>
      <w:tblGrid>
        <w:gridCol w:w="3087"/>
        <w:gridCol w:w="2987"/>
        <w:gridCol w:w="2986"/>
      </w:tblGrid>
      <w:tr w:rsidR="001E428F" w:rsidRPr="002C24A5" w:rsidTr="005B513E">
        <w:trPr>
          <w:cnfStyle w:val="100000000000"/>
          <w:trHeight w:val="170"/>
        </w:trPr>
        <w:tc>
          <w:tcPr>
            <w:tcW w:w="1703" w:type="pct"/>
            <w:tcBorders>
              <w:right w:val="single" w:sz="4" w:space="0" w:color="auto"/>
            </w:tcBorders>
            <w:noWrap/>
            <w:hideMark/>
          </w:tcPr>
          <w:p w:rsidR="001E428F" w:rsidRPr="002C24A5" w:rsidRDefault="001E428F" w:rsidP="005B513E">
            <w:pPr>
              <w:widowControl/>
              <w:spacing w:line="240" w:lineRule="exact"/>
              <w:jc w:val="left"/>
              <w:rPr>
                <w:rFonts w:ascii="宋体" w:hAnsi="宋体" w:cs="宋体"/>
                <w:kern w:val="0"/>
                <w:sz w:val="18"/>
                <w:szCs w:val="18"/>
              </w:rPr>
            </w:pPr>
            <w:r w:rsidRPr="002C24A5">
              <w:rPr>
                <w:rFonts w:ascii="宋体" w:hAnsi="宋体" w:cs="宋体" w:hint="eastAsia"/>
                <w:kern w:val="0"/>
                <w:sz w:val="18"/>
                <w:szCs w:val="18"/>
              </w:rPr>
              <w:t>装置名称</w:t>
            </w:r>
          </w:p>
        </w:tc>
        <w:tc>
          <w:tcPr>
            <w:tcW w:w="1648" w:type="pct"/>
            <w:tcBorders>
              <w:left w:val="single" w:sz="4" w:space="0" w:color="auto"/>
              <w:right w:val="single" w:sz="4" w:space="0" w:color="auto"/>
            </w:tcBorders>
            <w:noWrap/>
            <w:hideMark/>
          </w:tcPr>
          <w:p w:rsidR="001E428F" w:rsidRPr="002C24A5" w:rsidRDefault="001E428F" w:rsidP="005B513E">
            <w:pPr>
              <w:widowControl/>
              <w:spacing w:line="240" w:lineRule="exact"/>
              <w:rPr>
                <w:rFonts w:ascii="宋体" w:hAnsi="宋体" w:cs="宋体"/>
                <w:kern w:val="0"/>
                <w:sz w:val="18"/>
                <w:szCs w:val="18"/>
              </w:rPr>
            </w:pPr>
            <w:r w:rsidRPr="002C24A5">
              <w:rPr>
                <w:rFonts w:ascii="宋体" w:hAnsi="宋体" w:cs="宋体" w:hint="eastAsia"/>
                <w:kern w:val="0"/>
                <w:sz w:val="18"/>
                <w:szCs w:val="18"/>
              </w:rPr>
              <w:t>工况1，氢气，Nm</w:t>
            </w:r>
            <w:r w:rsidRPr="002C24A5">
              <w:rPr>
                <w:rFonts w:ascii="宋体" w:hAnsi="宋体" w:cs="宋体" w:hint="eastAsia"/>
                <w:kern w:val="0"/>
                <w:sz w:val="18"/>
                <w:szCs w:val="18"/>
                <w:vertAlign w:val="superscript"/>
              </w:rPr>
              <w:t>3</w:t>
            </w:r>
            <w:r w:rsidRPr="002C24A5">
              <w:rPr>
                <w:rFonts w:ascii="宋体" w:hAnsi="宋体" w:cs="宋体" w:hint="eastAsia"/>
                <w:kern w:val="0"/>
                <w:sz w:val="18"/>
                <w:szCs w:val="18"/>
              </w:rPr>
              <w:t>/h</w:t>
            </w:r>
          </w:p>
        </w:tc>
        <w:tc>
          <w:tcPr>
            <w:tcW w:w="1648" w:type="pct"/>
            <w:tcBorders>
              <w:left w:val="single" w:sz="4" w:space="0" w:color="auto"/>
            </w:tcBorders>
            <w:noWrap/>
            <w:hideMark/>
          </w:tcPr>
          <w:p w:rsidR="001E428F" w:rsidRPr="002C24A5" w:rsidRDefault="001E428F" w:rsidP="005B513E">
            <w:pPr>
              <w:widowControl/>
              <w:spacing w:line="240" w:lineRule="exact"/>
              <w:rPr>
                <w:rFonts w:ascii="宋体" w:hAnsi="宋体" w:cs="宋体"/>
                <w:kern w:val="0"/>
                <w:sz w:val="18"/>
                <w:szCs w:val="18"/>
              </w:rPr>
            </w:pPr>
            <w:r w:rsidRPr="002C24A5">
              <w:rPr>
                <w:rFonts w:ascii="宋体" w:hAnsi="宋体" w:cs="宋体" w:hint="eastAsia"/>
                <w:kern w:val="0"/>
                <w:sz w:val="18"/>
                <w:szCs w:val="18"/>
              </w:rPr>
              <w:t>工况2，氢气，Nm</w:t>
            </w:r>
            <w:r w:rsidRPr="002C24A5">
              <w:rPr>
                <w:rFonts w:ascii="宋体" w:hAnsi="宋体" w:cs="宋体" w:hint="eastAsia"/>
                <w:kern w:val="0"/>
                <w:sz w:val="18"/>
                <w:szCs w:val="18"/>
                <w:vertAlign w:val="superscript"/>
              </w:rPr>
              <w:t>3</w:t>
            </w:r>
            <w:r w:rsidRPr="002C24A5">
              <w:rPr>
                <w:rFonts w:ascii="宋体" w:hAnsi="宋体" w:cs="宋体" w:hint="eastAsia"/>
                <w:kern w:val="0"/>
                <w:sz w:val="18"/>
                <w:szCs w:val="18"/>
              </w:rPr>
              <w:t>/h</w:t>
            </w:r>
          </w:p>
        </w:tc>
      </w:tr>
      <w:tr w:rsidR="001E428F" w:rsidRPr="002C24A5" w:rsidTr="005B513E">
        <w:trPr>
          <w:trHeight w:val="170"/>
        </w:trPr>
        <w:tc>
          <w:tcPr>
            <w:tcW w:w="1703" w:type="pct"/>
            <w:tcBorders>
              <w:right w:val="single" w:sz="4" w:space="0" w:color="auto"/>
            </w:tcBorders>
            <w:noWrap/>
            <w:hideMark/>
          </w:tcPr>
          <w:p w:rsidR="001E428F" w:rsidRPr="002C24A5" w:rsidRDefault="001E428F" w:rsidP="005B513E">
            <w:pPr>
              <w:widowControl/>
              <w:spacing w:line="240" w:lineRule="exact"/>
              <w:jc w:val="left"/>
              <w:rPr>
                <w:rFonts w:ascii="宋体" w:hAnsi="宋体" w:cs="宋体"/>
                <w:kern w:val="0"/>
                <w:sz w:val="18"/>
                <w:szCs w:val="18"/>
              </w:rPr>
            </w:pPr>
            <w:r w:rsidRPr="002C24A5">
              <w:rPr>
                <w:rFonts w:ascii="宋体" w:hAnsi="宋体" w:cs="宋体" w:hint="eastAsia"/>
                <w:kern w:val="0"/>
                <w:sz w:val="18"/>
                <w:szCs w:val="18"/>
              </w:rPr>
              <w:t>产氢装置</w:t>
            </w:r>
          </w:p>
        </w:tc>
        <w:tc>
          <w:tcPr>
            <w:tcW w:w="1648" w:type="pct"/>
            <w:tcBorders>
              <w:left w:val="single" w:sz="4" w:space="0" w:color="auto"/>
              <w:right w:val="single" w:sz="4" w:space="0" w:color="auto"/>
            </w:tcBorders>
            <w:noWrap/>
            <w:hideMark/>
          </w:tcPr>
          <w:p w:rsidR="001E428F" w:rsidRPr="002C24A5" w:rsidRDefault="001E428F" w:rsidP="005B513E">
            <w:pPr>
              <w:widowControl/>
              <w:spacing w:line="240" w:lineRule="exact"/>
              <w:jc w:val="left"/>
              <w:rPr>
                <w:rFonts w:ascii="宋体" w:hAnsi="宋体" w:cs="宋体"/>
                <w:kern w:val="0"/>
                <w:sz w:val="18"/>
                <w:szCs w:val="18"/>
              </w:rPr>
            </w:pPr>
          </w:p>
        </w:tc>
        <w:tc>
          <w:tcPr>
            <w:tcW w:w="1648" w:type="pct"/>
            <w:tcBorders>
              <w:left w:val="single" w:sz="4" w:space="0" w:color="auto"/>
            </w:tcBorders>
            <w:noWrap/>
            <w:hideMark/>
          </w:tcPr>
          <w:p w:rsidR="001E428F" w:rsidRPr="002C24A5" w:rsidRDefault="001E428F" w:rsidP="005B513E">
            <w:pPr>
              <w:widowControl/>
              <w:spacing w:line="240" w:lineRule="exact"/>
              <w:jc w:val="left"/>
              <w:rPr>
                <w:rFonts w:ascii="宋体" w:hAnsi="宋体"/>
                <w:kern w:val="0"/>
                <w:sz w:val="18"/>
                <w:szCs w:val="18"/>
              </w:rPr>
            </w:pPr>
          </w:p>
        </w:tc>
      </w:tr>
      <w:tr w:rsidR="001E428F" w:rsidRPr="002C24A5" w:rsidTr="005B513E">
        <w:trPr>
          <w:trHeight w:val="170"/>
        </w:trPr>
        <w:tc>
          <w:tcPr>
            <w:tcW w:w="1703" w:type="pct"/>
            <w:tcBorders>
              <w:right w:val="single" w:sz="4" w:space="0" w:color="auto"/>
            </w:tcBorders>
            <w:noWrap/>
            <w:hideMark/>
          </w:tcPr>
          <w:p w:rsidR="001E428F" w:rsidRPr="002C24A5" w:rsidRDefault="001E428F" w:rsidP="005B513E">
            <w:pPr>
              <w:widowControl/>
              <w:spacing w:line="240" w:lineRule="exact"/>
              <w:jc w:val="left"/>
              <w:rPr>
                <w:rFonts w:ascii="宋体" w:hAnsi="宋体" w:cs="宋体"/>
                <w:kern w:val="0"/>
                <w:sz w:val="18"/>
                <w:szCs w:val="18"/>
              </w:rPr>
            </w:pPr>
            <w:r w:rsidRPr="002C24A5">
              <w:rPr>
                <w:rFonts w:ascii="宋体" w:hAnsi="宋体" w:cs="宋体" w:hint="eastAsia"/>
                <w:kern w:val="0"/>
                <w:sz w:val="18"/>
                <w:szCs w:val="18"/>
              </w:rPr>
              <w:t>连续重整</w:t>
            </w:r>
          </w:p>
        </w:tc>
        <w:tc>
          <w:tcPr>
            <w:tcW w:w="1648" w:type="pct"/>
            <w:tcBorders>
              <w:left w:val="single" w:sz="4" w:space="0" w:color="auto"/>
              <w:right w:val="single" w:sz="4" w:space="0" w:color="auto"/>
            </w:tcBorders>
            <w:noWrap/>
            <w:hideMark/>
          </w:tcPr>
          <w:p w:rsidR="001E428F" w:rsidRPr="002C24A5" w:rsidRDefault="001E428F" w:rsidP="005B513E">
            <w:pPr>
              <w:widowControl/>
              <w:spacing w:line="240" w:lineRule="exact"/>
              <w:rPr>
                <w:rFonts w:ascii="宋体" w:hAnsi="宋体" w:cs="宋体"/>
                <w:kern w:val="0"/>
                <w:sz w:val="18"/>
                <w:szCs w:val="18"/>
              </w:rPr>
            </w:pPr>
            <w:r w:rsidRPr="002C24A5">
              <w:rPr>
                <w:rFonts w:ascii="宋体" w:hAnsi="宋体" w:cs="宋体" w:hint="eastAsia"/>
                <w:kern w:val="0"/>
                <w:sz w:val="18"/>
                <w:szCs w:val="18"/>
              </w:rPr>
              <w:t>51000</w:t>
            </w:r>
          </w:p>
        </w:tc>
        <w:tc>
          <w:tcPr>
            <w:tcW w:w="1648" w:type="pct"/>
            <w:tcBorders>
              <w:left w:val="single" w:sz="4" w:space="0" w:color="auto"/>
            </w:tcBorders>
            <w:noWrap/>
            <w:hideMark/>
          </w:tcPr>
          <w:p w:rsidR="001E428F" w:rsidRPr="002C24A5" w:rsidRDefault="001E428F" w:rsidP="005B513E">
            <w:pPr>
              <w:widowControl/>
              <w:spacing w:line="240" w:lineRule="exact"/>
              <w:rPr>
                <w:rFonts w:ascii="宋体" w:hAnsi="宋体" w:cs="宋体"/>
                <w:kern w:val="0"/>
                <w:sz w:val="18"/>
                <w:szCs w:val="18"/>
              </w:rPr>
            </w:pPr>
            <w:r w:rsidRPr="002C24A5">
              <w:rPr>
                <w:rFonts w:ascii="宋体" w:hAnsi="宋体" w:cs="宋体" w:hint="eastAsia"/>
                <w:kern w:val="0"/>
                <w:sz w:val="18"/>
                <w:szCs w:val="18"/>
              </w:rPr>
              <w:t>51000</w:t>
            </w:r>
          </w:p>
        </w:tc>
      </w:tr>
      <w:tr w:rsidR="001E428F" w:rsidRPr="002C24A5" w:rsidTr="005B513E">
        <w:trPr>
          <w:trHeight w:val="170"/>
        </w:trPr>
        <w:tc>
          <w:tcPr>
            <w:tcW w:w="1703" w:type="pct"/>
            <w:tcBorders>
              <w:right w:val="single" w:sz="4" w:space="0" w:color="auto"/>
            </w:tcBorders>
            <w:noWrap/>
            <w:hideMark/>
          </w:tcPr>
          <w:p w:rsidR="001E428F" w:rsidRPr="002C24A5" w:rsidRDefault="001E428F" w:rsidP="005B513E">
            <w:pPr>
              <w:widowControl/>
              <w:spacing w:line="240" w:lineRule="exact"/>
              <w:jc w:val="left"/>
              <w:rPr>
                <w:rFonts w:ascii="宋体" w:hAnsi="宋体" w:cs="宋体"/>
                <w:kern w:val="0"/>
                <w:sz w:val="18"/>
                <w:szCs w:val="18"/>
              </w:rPr>
            </w:pPr>
            <w:r w:rsidRPr="002C24A5">
              <w:rPr>
                <w:rFonts w:ascii="宋体" w:hAnsi="宋体" w:cs="宋体" w:hint="eastAsia"/>
                <w:kern w:val="0"/>
                <w:sz w:val="18"/>
                <w:szCs w:val="18"/>
              </w:rPr>
              <w:t>煤制氢</w:t>
            </w:r>
          </w:p>
        </w:tc>
        <w:tc>
          <w:tcPr>
            <w:tcW w:w="1648" w:type="pct"/>
            <w:tcBorders>
              <w:left w:val="single" w:sz="4" w:space="0" w:color="auto"/>
              <w:right w:val="single" w:sz="4" w:space="0" w:color="auto"/>
            </w:tcBorders>
            <w:noWrap/>
            <w:hideMark/>
          </w:tcPr>
          <w:p w:rsidR="001E428F" w:rsidRPr="002C24A5" w:rsidRDefault="001E428F" w:rsidP="005B513E">
            <w:pPr>
              <w:widowControl/>
              <w:spacing w:line="240" w:lineRule="exact"/>
              <w:rPr>
                <w:rFonts w:ascii="宋体" w:hAnsi="宋体" w:cs="宋体"/>
                <w:kern w:val="0"/>
                <w:sz w:val="18"/>
                <w:szCs w:val="18"/>
              </w:rPr>
            </w:pPr>
            <w:r w:rsidRPr="002C24A5">
              <w:rPr>
                <w:rFonts w:ascii="宋体" w:hAnsi="宋体" w:cs="宋体" w:hint="eastAsia"/>
                <w:kern w:val="0"/>
                <w:sz w:val="18"/>
                <w:szCs w:val="18"/>
              </w:rPr>
              <w:t>55000</w:t>
            </w:r>
          </w:p>
        </w:tc>
        <w:tc>
          <w:tcPr>
            <w:tcW w:w="1648" w:type="pct"/>
            <w:tcBorders>
              <w:left w:val="single" w:sz="4" w:space="0" w:color="auto"/>
            </w:tcBorders>
            <w:noWrap/>
            <w:hideMark/>
          </w:tcPr>
          <w:p w:rsidR="001E428F" w:rsidRPr="002C24A5" w:rsidRDefault="001E428F" w:rsidP="005B513E">
            <w:pPr>
              <w:widowControl/>
              <w:spacing w:line="240" w:lineRule="exact"/>
              <w:rPr>
                <w:rFonts w:ascii="宋体" w:hAnsi="宋体" w:cs="宋体"/>
                <w:kern w:val="0"/>
                <w:sz w:val="18"/>
                <w:szCs w:val="18"/>
              </w:rPr>
            </w:pPr>
            <w:r w:rsidRPr="002C24A5">
              <w:rPr>
                <w:rFonts w:ascii="宋体" w:hAnsi="宋体" w:cs="宋体" w:hint="eastAsia"/>
                <w:kern w:val="0"/>
                <w:sz w:val="18"/>
                <w:szCs w:val="18"/>
              </w:rPr>
              <w:t>0</w:t>
            </w:r>
          </w:p>
        </w:tc>
      </w:tr>
      <w:tr w:rsidR="001E428F" w:rsidRPr="002C24A5" w:rsidTr="005B513E">
        <w:trPr>
          <w:trHeight w:val="170"/>
        </w:trPr>
        <w:tc>
          <w:tcPr>
            <w:tcW w:w="1703" w:type="pct"/>
            <w:tcBorders>
              <w:right w:val="single" w:sz="4" w:space="0" w:color="auto"/>
            </w:tcBorders>
            <w:noWrap/>
            <w:hideMark/>
          </w:tcPr>
          <w:p w:rsidR="001E428F" w:rsidRPr="002C24A5" w:rsidRDefault="001E428F" w:rsidP="00085CD0">
            <w:pPr>
              <w:widowControl/>
              <w:spacing w:line="240" w:lineRule="exact"/>
              <w:jc w:val="left"/>
              <w:rPr>
                <w:rFonts w:ascii="宋体" w:hAnsi="宋体" w:cs="宋体"/>
                <w:kern w:val="0"/>
                <w:sz w:val="18"/>
                <w:szCs w:val="18"/>
              </w:rPr>
            </w:pPr>
            <w:r w:rsidRPr="002C24A5">
              <w:rPr>
                <w:rFonts w:ascii="宋体" w:hAnsi="宋体" w:cs="宋体" w:hint="eastAsia"/>
                <w:kern w:val="0"/>
                <w:sz w:val="18"/>
                <w:szCs w:val="18"/>
              </w:rPr>
              <w:t>2</w:t>
            </w:r>
            <w:r w:rsidR="00085CD0">
              <w:rPr>
                <w:rFonts w:ascii="宋体" w:hAnsi="宋体" w:cs="宋体" w:hint="eastAsia"/>
                <w:kern w:val="0"/>
                <w:sz w:val="18"/>
                <w:szCs w:val="18"/>
              </w:rPr>
              <w:t>号</w:t>
            </w:r>
            <w:r w:rsidRPr="002C24A5">
              <w:rPr>
                <w:rFonts w:ascii="宋体" w:hAnsi="宋体" w:cs="宋体" w:hint="eastAsia"/>
                <w:kern w:val="0"/>
                <w:sz w:val="18"/>
                <w:szCs w:val="18"/>
              </w:rPr>
              <w:t>PSA产氢</w:t>
            </w:r>
          </w:p>
        </w:tc>
        <w:tc>
          <w:tcPr>
            <w:tcW w:w="1648" w:type="pct"/>
            <w:tcBorders>
              <w:left w:val="single" w:sz="4" w:space="0" w:color="auto"/>
              <w:right w:val="single" w:sz="4" w:space="0" w:color="auto"/>
            </w:tcBorders>
            <w:noWrap/>
            <w:hideMark/>
          </w:tcPr>
          <w:p w:rsidR="001E428F" w:rsidRPr="002C24A5" w:rsidRDefault="001E428F" w:rsidP="005B513E">
            <w:pPr>
              <w:widowControl/>
              <w:spacing w:line="240" w:lineRule="exact"/>
              <w:rPr>
                <w:rFonts w:ascii="宋体" w:hAnsi="宋体" w:cs="宋体"/>
                <w:kern w:val="0"/>
                <w:sz w:val="18"/>
                <w:szCs w:val="18"/>
              </w:rPr>
            </w:pPr>
            <w:r w:rsidRPr="002C24A5">
              <w:rPr>
                <w:rFonts w:ascii="宋体" w:hAnsi="宋体" w:cs="宋体" w:hint="eastAsia"/>
                <w:kern w:val="0"/>
                <w:sz w:val="18"/>
                <w:szCs w:val="18"/>
              </w:rPr>
              <w:t>19015</w:t>
            </w:r>
          </w:p>
        </w:tc>
        <w:tc>
          <w:tcPr>
            <w:tcW w:w="1648" w:type="pct"/>
            <w:tcBorders>
              <w:left w:val="single" w:sz="4" w:space="0" w:color="auto"/>
            </w:tcBorders>
            <w:noWrap/>
            <w:hideMark/>
          </w:tcPr>
          <w:p w:rsidR="001E428F" w:rsidRPr="002C24A5" w:rsidRDefault="001E428F" w:rsidP="005B513E">
            <w:pPr>
              <w:widowControl/>
              <w:spacing w:line="240" w:lineRule="exact"/>
              <w:rPr>
                <w:rFonts w:ascii="宋体" w:hAnsi="宋体" w:cs="宋体"/>
                <w:kern w:val="0"/>
                <w:sz w:val="18"/>
                <w:szCs w:val="18"/>
              </w:rPr>
            </w:pPr>
            <w:r w:rsidRPr="002C24A5">
              <w:rPr>
                <w:rFonts w:ascii="宋体" w:hAnsi="宋体" w:cs="宋体" w:hint="eastAsia"/>
                <w:kern w:val="0"/>
                <w:sz w:val="18"/>
                <w:szCs w:val="18"/>
              </w:rPr>
              <w:t>9585</w:t>
            </w:r>
          </w:p>
        </w:tc>
      </w:tr>
      <w:tr w:rsidR="001E428F" w:rsidRPr="002C24A5" w:rsidTr="005B513E">
        <w:trPr>
          <w:trHeight w:val="170"/>
        </w:trPr>
        <w:tc>
          <w:tcPr>
            <w:tcW w:w="1703" w:type="pct"/>
            <w:tcBorders>
              <w:right w:val="single" w:sz="4" w:space="0" w:color="auto"/>
            </w:tcBorders>
            <w:noWrap/>
            <w:hideMark/>
          </w:tcPr>
          <w:p w:rsidR="001E428F" w:rsidRPr="002C24A5" w:rsidRDefault="001E428F" w:rsidP="005B513E">
            <w:pPr>
              <w:widowControl/>
              <w:spacing w:line="240" w:lineRule="exact"/>
              <w:jc w:val="left"/>
              <w:rPr>
                <w:rFonts w:ascii="宋体" w:hAnsi="宋体" w:cs="宋体"/>
                <w:kern w:val="0"/>
                <w:sz w:val="18"/>
                <w:szCs w:val="18"/>
              </w:rPr>
            </w:pPr>
            <w:r w:rsidRPr="002C24A5">
              <w:rPr>
                <w:rFonts w:ascii="宋体" w:hAnsi="宋体" w:cs="宋体" w:hint="eastAsia"/>
                <w:kern w:val="0"/>
                <w:sz w:val="18"/>
                <w:szCs w:val="18"/>
              </w:rPr>
              <w:t>1</w:t>
            </w:r>
            <w:r w:rsidR="00085CD0">
              <w:rPr>
                <w:rFonts w:ascii="宋体" w:hAnsi="宋体" w:cs="宋体" w:hint="eastAsia"/>
                <w:kern w:val="0"/>
                <w:sz w:val="18"/>
                <w:szCs w:val="18"/>
              </w:rPr>
              <w:t>号</w:t>
            </w:r>
            <w:r w:rsidRPr="002C24A5">
              <w:rPr>
                <w:rFonts w:ascii="宋体" w:hAnsi="宋体" w:cs="宋体" w:hint="eastAsia"/>
                <w:kern w:val="0"/>
                <w:sz w:val="18"/>
                <w:szCs w:val="18"/>
              </w:rPr>
              <w:t>PSA产氢</w:t>
            </w:r>
          </w:p>
        </w:tc>
        <w:tc>
          <w:tcPr>
            <w:tcW w:w="1648" w:type="pct"/>
            <w:tcBorders>
              <w:left w:val="single" w:sz="4" w:space="0" w:color="auto"/>
              <w:right w:val="single" w:sz="4" w:space="0" w:color="auto"/>
            </w:tcBorders>
            <w:noWrap/>
            <w:hideMark/>
          </w:tcPr>
          <w:p w:rsidR="001E428F" w:rsidRPr="002C24A5" w:rsidRDefault="001E428F" w:rsidP="005B513E">
            <w:pPr>
              <w:widowControl/>
              <w:spacing w:line="240" w:lineRule="exact"/>
              <w:rPr>
                <w:rFonts w:ascii="宋体" w:hAnsi="宋体" w:cs="宋体"/>
                <w:kern w:val="0"/>
                <w:sz w:val="18"/>
                <w:szCs w:val="18"/>
              </w:rPr>
            </w:pPr>
            <w:r w:rsidRPr="002C24A5">
              <w:rPr>
                <w:rFonts w:ascii="宋体" w:hAnsi="宋体" w:cs="宋体" w:hint="eastAsia"/>
                <w:kern w:val="0"/>
                <w:sz w:val="18"/>
                <w:szCs w:val="18"/>
              </w:rPr>
              <w:t>2650</w:t>
            </w:r>
          </w:p>
        </w:tc>
        <w:tc>
          <w:tcPr>
            <w:tcW w:w="1648" w:type="pct"/>
            <w:tcBorders>
              <w:left w:val="single" w:sz="4" w:space="0" w:color="auto"/>
            </w:tcBorders>
            <w:noWrap/>
            <w:hideMark/>
          </w:tcPr>
          <w:p w:rsidR="001E428F" w:rsidRPr="002C24A5" w:rsidRDefault="001E428F" w:rsidP="005B513E">
            <w:pPr>
              <w:widowControl/>
              <w:spacing w:line="240" w:lineRule="exact"/>
              <w:rPr>
                <w:rFonts w:ascii="宋体" w:hAnsi="宋体" w:cs="宋体"/>
                <w:kern w:val="0"/>
                <w:sz w:val="18"/>
                <w:szCs w:val="18"/>
              </w:rPr>
            </w:pPr>
            <w:r w:rsidRPr="002C24A5">
              <w:rPr>
                <w:rFonts w:ascii="宋体" w:hAnsi="宋体" w:cs="宋体" w:hint="eastAsia"/>
                <w:kern w:val="0"/>
                <w:sz w:val="18"/>
                <w:szCs w:val="18"/>
              </w:rPr>
              <w:t>2650</w:t>
            </w:r>
          </w:p>
        </w:tc>
      </w:tr>
      <w:tr w:rsidR="001E428F" w:rsidRPr="002C24A5" w:rsidTr="005B513E">
        <w:trPr>
          <w:trHeight w:val="170"/>
        </w:trPr>
        <w:tc>
          <w:tcPr>
            <w:tcW w:w="1703" w:type="pct"/>
            <w:tcBorders>
              <w:right w:val="single" w:sz="4" w:space="0" w:color="auto"/>
            </w:tcBorders>
            <w:noWrap/>
            <w:hideMark/>
          </w:tcPr>
          <w:p w:rsidR="001E428F" w:rsidRPr="002C24A5" w:rsidRDefault="001E428F" w:rsidP="005B513E">
            <w:pPr>
              <w:widowControl/>
              <w:spacing w:line="240" w:lineRule="exact"/>
              <w:jc w:val="left"/>
              <w:rPr>
                <w:rFonts w:ascii="宋体" w:hAnsi="宋体" w:cs="宋体"/>
                <w:kern w:val="0"/>
                <w:sz w:val="18"/>
                <w:szCs w:val="18"/>
              </w:rPr>
            </w:pPr>
            <w:r w:rsidRPr="002C24A5">
              <w:rPr>
                <w:rFonts w:ascii="宋体" w:hAnsi="宋体" w:cs="宋体" w:hint="eastAsia"/>
                <w:kern w:val="0"/>
                <w:sz w:val="18"/>
                <w:szCs w:val="18"/>
              </w:rPr>
              <w:t>合计</w:t>
            </w:r>
          </w:p>
        </w:tc>
        <w:tc>
          <w:tcPr>
            <w:tcW w:w="1648" w:type="pct"/>
            <w:tcBorders>
              <w:left w:val="single" w:sz="4" w:space="0" w:color="auto"/>
              <w:right w:val="single" w:sz="4" w:space="0" w:color="auto"/>
            </w:tcBorders>
            <w:noWrap/>
            <w:hideMark/>
          </w:tcPr>
          <w:p w:rsidR="001E428F" w:rsidRPr="002C24A5" w:rsidRDefault="001E428F" w:rsidP="005B513E">
            <w:pPr>
              <w:widowControl/>
              <w:spacing w:line="240" w:lineRule="exact"/>
              <w:rPr>
                <w:rFonts w:ascii="宋体" w:hAnsi="宋体" w:cs="宋体"/>
                <w:kern w:val="0"/>
                <w:sz w:val="18"/>
                <w:szCs w:val="18"/>
              </w:rPr>
            </w:pPr>
            <w:r w:rsidRPr="002C24A5">
              <w:rPr>
                <w:rFonts w:ascii="宋体" w:hAnsi="宋体" w:cs="宋体" w:hint="eastAsia"/>
                <w:kern w:val="0"/>
                <w:sz w:val="18"/>
                <w:szCs w:val="18"/>
              </w:rPr>
              <w:t>127665</w:t>
            </w:r>
          </w:p>
        </w:tc>
        <w:tc>
          <w:tcPr>
            <w:tcW w:w="1648" w:type="pct"/>
            <w:tcBorders>
              <w:left w:val="single" w:sz="4" w:space="0" w:color="auto"/>
            </w:tcBorders>
            <w:noWrap/>
            <w:hideMark/>
          </w:tcPr>
          <w:p w:rsidR="001E428F" w:rsidRPr="002C24A5" w:rsidRDefault="001E428F" w:rsidP="005B513E">
            <w:pPr>
              <w:widowControl/>
              <w:spacing w:line="240" w:lineRule="exact"/>
              <w:rPr>
                <w:rFonts w:ascii="宋体" w:hAnsi="宋体" w:cs="宋体"/>
                <w:kern w:val="0"/>
                <w:sz w:val="18"/>
                <w:szCs w:val="18"/>
              </w:rPr>
            </w:pPr>
            <w:r w:rsidRPr="002C24A5">
              <w:rPr>
                <w:rFonts w:ascii="宋体" w:hAnsi="宋体" w:cs="宋体" w:hint="eastAsia"/>
                <w:kern w:val="0"/>
                <w:sz w:val="18"/>
                <w:szCs w:val="18"/>
              </w:rPr>
              <w:t>63235</w:t>
            </w:r>
          </w:p>
        </w:tc>
      </w:tr>
      <w:tr w:rsidR="001E428F" w:rsidRPr="002C24A5" w:rsidTr="005B513E">
        <w:trPr>
          <w:trHeight w:val="170"/>
        </w:trPr>
        <w:tc>
          <w:tcPr>
            <w:tcW w:w="1703" w:type="pct"/>
            <w:tcBorders>
              <w:right w:val="single" w:sz="4" w:space="0" w:color="auto"/>
            </w:tcBorders>
            <w:noWrap/>
            <w:hideMark/>
          </w:tcPr>
          <w:p w:rsidR="001E428F" w:rsidRPr="002C24A5" w:rsidRDefault="001E428F" w:rsidP="005B513E">
            <w:pPr>
              <w:widowControl/>
              <w:spacing w:line="240" w:lineRule="exact"/>
              <w:jc w:val="left"/>
              <w:rPr>
                <w:rFonts w:ascii="宋体" w:hAnsi="宋体" w:cs="宋体"/>
                <w:kern w:val="0"/>
                <w:sz w:val="18"/>
                <w:szCs w:val="18"/>
              </w:rPr>
            </w:pPr>
            <w:r w:rsidRPr="002C24A5">
              <w:rPr>
                <w:rFonts w:ascii="宋体" w:hAnsi="宋体" w:cs="宋体" w:hint="eastAsia"/>
                <w:kern w:val="0"/>
                <w:sz w:val="18"/>
                <w:szCs w:val="18"/>
              </w:rPr>
              <w:t>耗氢装置</w:t>
            </w:r>
          </w:p>
        </w:tc>
        <w:tc>
          <w:tcPr>
            <w:tcW w:w="1648" w:type="pct"/>
            <w:tcBorders>
              <w:left w:val="single" w:sz="4" w:space="0" w:color="auto"/>
              <w:right w:val="single" w:sz="4" w:space="0" w:color="auto"/>
            </w:tcBorders>
            <w:noWrap/>
            <w:hideMark/>
          </w:tcPr>
          <w:p w:rsidR="001E428F" w:rsidRPr="002C24A5" w:rsidRDefault="001E428F" w:rsidP="005B513E">
            <w:pPr>
              <w:widowControl/>
              <w:spacing w:line="240" w:lineRule="exact"/>
              <w:rPr>
                <w:rFonts w:ascii="宋体" w:hAnsi="宋体" w:cs="宋体"/>
                <w:kern w:val="0"/>
                <w:sz w:val="18"/>
                <w:szCs w:val="18"/>
              </w:rPr>
            </w:pPr>
          </w:p>
        </w:tc>
        <w:tc>
          <w:tcPr>
            <w:tcW w:w="1648" w:type="pct"/>
            <w:tcBorders>
              <w:left w:val="single" w:sz="4" w:space="0" w:color="auto"/>
            </w:tcBorders>
            <w:noWrap/>
            <w:hideMark/>
          </w:tcPr>
          <w:p w:rsidR="001E428F" w:rsidRPr="002C24A5" w:rsidRDefault="001E428F" w:rsidP="005B513E">
            <w:pPr>
              <w:widowControl/>
              <w:spacing w:line="240" w:lineRule="exact"/>
              <w:rPr>
                <w:rFonts w:ascii="宋体" w:hAnsi="宋体"/>
                <w:kern w:val="0"/>
                <w:sz w:val="18"/>
                <w:szCs w:val="18"/>
              </w:rPr>
            </w:pPr>
          </w:p>
        </w:tc>
      </w:tr>
      <w:tr w:rsidR="001E428F" w:rsidRPr="002C24A5" w:rsidTr="005B513E">
        <w:trPr>
          <w:trHeight w:val="170"/>
        </w:trPr>
        <w:tc>
          <w:tcPr>
            <w:tcW w:w="1703" w:type="pct"/>
            <w:tcBorders>
              <w:right w:val="single" w:sz="4" w:space="0" w:color="auto"/>
            </w:tcBorders>
            <w:noWrap/>
            <w:hideMark/>
          </w:tcPr>
          <w:p w:rsidR="001E428F" w:rsidRPr="002C24A5" w:rsidRDefault="001E428F" w:rsidP="005B513E">
            <w:pPr>
              <w:widowControl/>
              <w:spacing w:line="240" w:lineRule="exact"/>
              <w:jc w:val="left"/>
              <w:rPr>
                <w:rFonts w:ascii="宋体" w:hAnsi="宋体" w:cs="宋体"/>
                <w:kern w:val="0"/>
                <w:sz w:val="18"/>
                <w:szCs w:val="18"/>
              </w:rPr>
            </w:pPr>
            <w:r w:rsidRPr="002C24A5">
              <w:rPr>
                <w:rFonts w:ascii="宋体" w:hAnsi="宋体" w:cs="宋体" w:hint="eastAsia"/>
                <w:kern w:val="0"/>
                <w:sz w:val="18"/>
                <w:szCs w:val="18"/>
              </w:rPr>
              <w:t>1</w:t>
            </w:r>
            <w:r w:rsidR="00085CD0">
              <w:rPr>
                <w:rFonts w:ascii="宋体" w:hAnsi="宋体" w:cs="宋体" w:hint="eastAsia"/>
                <w:kern w:val="0"/>
                <w:sz w:val="18"/>
                <w:szCs w:val="18"/>
              </w:rPr>
              <w:t>号</w:t>
            </w:r>
            <w:r w:rsidRPr="002C24A5">
              <w:rPr>
                <w:rFonts w:ascii="宋体" w:hAnsi="宋体" w:cs="宋体" w:hint="eastAsia"/>
                <w:kern w:val="0"/>
                <w:sz w:val="18"/>
                <w:szCs w:val="18"/>
              </w:rPr>
              <w:t>加氢</w:t>
            </w:r>
          </w:p>
        </w:tc>
        <w:tc>
          <w:tcPr>
            <w:tcW w:w="1648" w:type="pct"/>
            <w:tcBorders>
              <w:left w:val="single" w:sz="4" w:space="0" w:color="auto"/>
              <w:right w:val="single" w:sz="4" w:space="0" w:color="auto"/>
            </w:tcBorders>
            <w:noWrap/>
            <w:hideMark/>
          </w:tcPr>
          <w:p w:rsidR="001E428F" w:rsidRPr="002C24A5" w:rsidRDefault="001E428F" w:rsidP="005B513E">
            <w:pPr>
              <w:widowControl/>
              <w:spacing w:line="240" w:lineRule="exact"/>
              <w:rPr>
                <w:rFonts w:ascii="宋体" w:hAnsi="宋体" w:cs="宋体"/>
                <w:kern w:val="0"/>
                <w:sz w:val="18"/>
                <w:szCs w:val="18"/>
              </w:rPr>
            </w:pPr>
            <w:r w:rsidRPr="002C24A5">
              <w:rPr>
                <w:rFonts w:ascii="宋体" w:hAnsi="宋体" w:cs="宋体" w:hint="eastAsia"/>
                <w:kern w:val="0"/>
                <w:sz w:val="18"/>
                <w:szCs w:val="18"/>
              </w:rPr>
              <w:t>8512</w:t>
            </w:r>
          </w:p>
        </w:tc>
        <w:tc>
          <w:tcPr>
            <w:tcW w:w="1648" w:type="pct"/>
            <w:tcBorders>
              <w:left w:val="single" w:sz="4" w:space="0" w:color="auto"/>
            </w:tcBorders>
            <w:noWrap/>
            <w:hideMark/>
          </w:tcPr>
          <w:p w:rsidR="001E428F" w:rsidRPr="002C24A5" w:rsidRDefault="001E428F" w:rsidP="005B513E">
            <w:pPr>
              <w:widowControl/>
              <w:spacing w:line="240" w:lineRule="exact"/>
              <w:rPr>
                <w:rFonts w:ascii="宋体" w:hAnsi="宋体" w:cs="宋体"/>
                <w:kern w:val="0"/>
                <w:sz w:val="18"/>
                <w:szCs w:val="18"/>
              </w:rPr>
            </w:pPr>
            <w:r w:rsidRPr="002C24A5">
              <w:rPr>
                <w:rFonts w:ascii="宋体" w:hAnsi="宋体" w:cs="宋体" w:hint="eastAsia"/>
                <w:kern w:val="0"/>
                <w:sz w:val="18"/>
                <w:szCs w:val="18"/>
              </w:rPr>
              <w:t>8512</w:t>
            </w:r>
          </w:p>
        </w:tc>
      </w:tr>
      <w:tr w:rsidR="001E428F" w:rsidRPr="002C24A5" w:rsidTr="005B513E">
        <w:trPr>
          <w:trHeight w:val="170"/>
        </w:trPr>
        <w:tc>
          <w:tcPr>
            <w:tcW w:w="1703" w:type="pct"/>
            <w:tcBorders>
              <w:right w:val="single" w:sz="4" w:space="0" w:color="auto"/>
            </w:tcBorders>
            <w:noWrap/>
            <w:hideMark/>
          </w:tcPr>
          <w:p w:rsidR="001E428F" w:rsidRPr="002C24A5" w:rsidRDefault="001E428F" w:rsidP="005B513E">
            <w:pPr>
              <w:widowControl/>
              <w:spacing w:line="240" w:lineRule="exact"/>
              <w:jc w:val="left"/>
              <w:rPr>
                <w:rFonts w:ascii="宋体" w:hAnsi="宋体" w:cs="宋体"/>
                <w:kern w:val="0"/>
                <w:sz w:val="18"/>
                <w:szCs w:val="18"/>
              </w:rPr>
            </w:pPr>
            <w:r w:rsidRPr="002C24A5">
              <w:rPr>
                <w:rFonts w:ascii="宋体" w:hAnsi="宋体" w:cs="宋体" w:hint="eastAsia"/>
                <w:kern w:val="0"/>
                <w:sz w:val="18"/>
                <w:szCs w:val="18"/>
              </w:rPr>
              <w:t>2</w:t>
            </w:r>
            <w:r w:rsidR="00085CD0">
              <w:rPr>
                <w:rFonts w:ascii="宋体" w:hAnsi="宋体" w:cs="宋体" w:hint="eastAsia"/>
                <w:kern w:val="0"/>
                <w:sz w:val="18"/>
                <w:szCs w:val="18"/>
              </w:rPr>
              <w:t>号</w:t>
            </w:r>
            <w:r w:rsidRPr="002C24A5">
              <w:rPr>
                <w:rFonts w:ascii="宋体" w:hAnsi="宋体" w:cs="宋体" w:hint="eastAsia"/>
                <w:kern w:val="0"/>
                <w:sz w:val="18"/>
                <w:szCs w:val="18"/>
              </w:rPr>
              <w:t>加氢</w:t>
            </w:r>
          </w:p>
        </w:tc>
        <w:tc>
          <w:tcPr>
            <w:tcW w:w="1648" w:type="pct"/>
            <w:tcBorders>
              <w:left w:val="single" w:sz="4" w:space="0" w:color="auto"/>
              <w:right w:val="single" w:sz="4" w:space="0" w:color="auto"/>
            </w:tcBorders>
            <w:noWrap/>
            <w:hideMark/>
          </w:tcPr>
          <w:p w:rsidR="001E428F" w:rsidRPr="002C24A5" w:rsidRDefault="001E428F" w:rsidP="005B513E">
            <w:pPr>
              <w:widowControl/>
              <w:spacing w:line="240" w:lineRule="exact"/>
              <w:rPr>
                <w:rFonts w:ascii="宋体" w:hAnsi="宋体" w:cs="宋体"/>
                <w:kern w:val="0"/>
                <w:sz w:val="18"/>
                <w:szCs w:val="18"/>
              </w:rPr>
            </w:pPr>
            <w:r w:rsidRPr="002C24A5">
              <w:rPr>
                <w:rFonts w:ascii="宋体" w:hAnsi="宋体" w:cs="宋体" w:hint="eastAsia"/>
                <w:kern w:val="0"/>
                <w:sz w:val="18"/>
                <w:szCs w:val="18"/>
              </w:rPr>
              <w:t>8000</w:t>
            </w:r>
          </w:p>
        </w:tc>
        <w:tc>
          <w:tcPr>
            <w:tcW w:w="1648" w:type="pct"/>
            <w:tcBorders>
              <w:left w:val="single" w:sz="4" w:space="0" w:color="auto"/>
            </w:tcBorders>
            <w:noWrap/>
            <w:hideMark/>
          </w:tcPr>
          <w:p w:rsidR="001E428F" w:rsidRPr="002C24A5" w:rsidRDefault="001E428F" w:rsidP="005B513E">
            <w:pPr>
              <w:widowControl/>
              <w:spacing w:line="240" w:lineRule="exact"/>
              <w:rPr>
                <w:rFonts w:ascii="宋体" w:hAnsi="宋体" w:cs="宋体"/>
                <w:kern w:val="0"/>
                <w:sz w:val="18"/>
                <w:szCs w:val="18"/>
              </w:rPr>
            </w:pPr>
            <w:r w:rsidRPr="002C24A5">
              <w:rPr>
                <w:rFonts w:ascii="宋体" w:hAnsi="宋体" w:cs="宋体" w:hint="eastAsia"/>
                <w:kern w:val="0"/>
                <w:sz w:val="18"/>
                <w:szCs w:val="18"/>
              </w:rPr>
              <w:t>0</w:t>
            </w:r>
          </w:p>
        </w:tc>
      </w:tr>
      <w:tr w:rsidR="001E428F" w:rsidRPr="002C24A5" w:rsidTr="005B513E">
        <w:trPr>
          <w:trHeight w:val="170"/>
        </w:trPr>
        <w:tc>
          <w:tcPr>
            <w:tcW w:w="1703" w:type="pct"/>
            <w:tcBorders>
              <w:right w:val="single" w:sz="4" w:space="0" w:color="auto"/>
            </w:tcBorders>
            <w:noWrap/>
            <w:hideMark/>
          </w:tcPr>
          <w:p w:rsidR="001E428F" w:rsidRPr="002C24A5" w:rsidRDefault="001E428F" w:rsidP="005B513E">
            <w:pPr>
              <w:widowControl/>
              <w:spacing w:line="240" w:lineRule="exact"/>
              <w:jc w:val="left"/>
              <w:rPr>
                <w:rFonts w:ascii="宋体" w:hAnsi="宋体" w:cs="宋体"/>
                <w:kern w:val="0"/>
                <w:sz w:val="18"/>
                <w:szCs w:val="18"/>
              </w:rPr>
            </w:pPr>
            <w:r w:rsidRPr="002C24A5">
              <w:rPr>
                <w:rFonts w:ascii="宋体" w:hAnsi="宋体" w:cs="宋体" w:hint="eastAsia"/>
                <w:kern w:val="0"/>
                <w:sz w:val="18"/>
                <w:szCs w:val="18"/>
              </w:rPr>
              <w:t>吸附脱硫</w:t>
            </w:r>
          </w:p>
        </w:tc>
        <w:tc>
          <w:tcPr>
            <w:tcW w:w="1648" w:type="pct"/>
            <w:tcBorders>
              <w:left w:val="single" w:sz="4" w:space="0" w:color="auto"/>
              <w:right w:val="single" w:sz="4" w:space="0" w:color="auto"/>
            </w:tcBorders>
            <w:noWrap/>
            <w:hideMark/>
          </w:tcPr>
          <w:p w:rsidR="001E428F" w:rsidRPr="002C24A5" w:rsidRDefault="001E428F" w:rsidP="005B513E">
            <w:pPr>
              <w:widowControl/>
              <w:spacing w:line="240" w:lineRule="exact"/>
              <w:rPr>
                <w:rFonts w:ascii="宋体" w:hAnsi="宋体" w:cs="宋体"/>
                <w:kern w:val="0"/>
                <w:sz w:val="18"/>
                <w:szCs w:val="18"/>
              </w:rPr>
            </w:pPr>
            <w:r w:rsidRPr="002C24A5">
              <w:rPr>
                <w:rFonts w:ascii="宋体" w:hAnsi="宋体" w:cs="宋体" w:hint="eastAsia"/>
                <w:kern w:val="0"/>
                <w:sz w:val="18"/>
                <w:szCs w:val="18"/>
              </w:rPr>
              <w:t>1853</w:t>
            </w:r>
          </w:p>
        </w:tc>
        <w:tc>
          <w:tcPr>
            <w:tcW w:w="1648" w:type="pct"/>
            <w:tcBorders>
              <w:left w:val="single" w:sz="4" w:space="0" w:color="auto"/>
            </w:tcBorders>
            <w:noWrap/>
            <w:hideMark/>
          </w:tcPr>
          <w:p w:rsidR="001E428F" w:rsidRPr="002C24A5" w:rsidRDefault="001E428F" w:rsidP="005B513E">
            <w:pPr>
              <w:widowControl/>
              <w:spacing w:line="240" w:lineRule="exact"/>
              <w:rPr>
                <w:rFonts w:ascii="宋体" w:hAnsi="宋体" w:cs="宋体"/>
                <w:kern w:val="0"/>
                <w:sz w:val="18"/>
                <w:szCs w:val="18"/>
              </w:rPr>
            </w:pPr>
            <w:r w:rsidRPr="002C24A5">
              <w:rPr>
                <w:rFonts w:ascii="宋体" w:hAnsi="宋体" w:cs="宋体" w:hint="eastAsia"/>
                <w:kern w:val="0"/>
                <w:sz w:val="18"/>
                <w:szCs w:val="18"/>
              </w:rPr>
              <w:t>1853</w:t>
            </w:r>
          </w:p>
        </w:tc>
      </w:tr>
      <w:tr w:rsidR="001E428F" w:rsidRPr="002C24A5" w:rsidTr="005B513E">
        <w:trPr>
          <w:trHeight w:val="170"/>
        </w:trPr>
        <w:tc>
          <w:tcPr>
            <w:tcW w:w="1703" w:type="pct"/>
            <w:tcBorders>
              <w:right w:val="single" w:sz="4" w:space="0" w:color="auto"/>
            </w:tcBorders>
            <w:noWrap/>
            <w:hideMark/>
          </w:tcPr>
          <w:p w:rsidR="001E428F" w:rsidRPr="002C24A5" w:rsidRDefault="001E428F" w:rsidP="005B513E">
            <w:pPr>
              <w:widowControl/>
              <w:spacing w:line="240" w:lineRule="exact"/>
              <w:jc w:val="left"/>
              <w:rPr>
                <w:rFonts w:ascii="宋体" w:hAnsi="宋体" w:cs="宋体"/>
                <w:kern w:val="0"/>
                <w:sz w:val="18"/>
                <w:szCs w:val="18"/>
              </w:rPr>
            </w:pPr>
            <w:r w:rsidRPr="002C24A5">
              <w:rPr>
                <w:rFonts w:ascii="宋体" w:hAnsi="宋体" w:cs="宋体" w:hint="eastAsia"/>
                <w:kern w:val="0"/>
                <w:sz w:val="18"/>
                <w:szCs w:val="18"/>
              </w:rPr>
              <w:t>4</w:t>
            </w:r>
            <w:r w:rsidR="00085CD0">
              <w:rPr>
                <w:rFonts w:ascii="宋体" w:hAnsi="宋体" w:cs="宋体" w:hint="eastAsia"/>
                <w:kern w:val="0"/>
                <w:sz w:val="18"/>
                <w:szCs w:val="18"/>
              </w:rPr>
              <w:t>号</w:t>
            </w:r>
            <w:r w:rsidRPr="002C24A5">
              <w:rPr>
                <w:rFonts w:ascii="宋体" w:hAnsi="宋体" w:cs="宋体" w:hint="eastAsia"/>
                <w:kern w:val="0"/>
                <w:sz w:val="18"/>
                <w:szCs w:val="18"/>
              </w:rPr>
              <w:t>加氢</w:t>
            </w:r>
          </w:p>
        </w:tc>
        <w:tc>
          <w:tcPr>
            <w:tcW w:w="1648" w:type="pct"/>
            <w:tcBorders>
              <w:left w:val="single" w:sz="4" w:space="0" w:color="auto"/>
              <w:right w:val="single" w:sz="4" w:space="0" w:color="auto"/>
            </w:tcBorders>
            <w:noWrap/>
            <w:hideMark/>
          </w:tcPr>
          <w:p w:rsidR="001E428F" w:rsidRPr="002C24A5" w:rsidRDefault="001E428F" w:rsidP="005B513E">
            <w:pPr>
              <w:widowControl/>
              <w:spacing w:line="240" w:lineRule="exact"/>
              <w:rPr>
                <w:rFonts w:ascii="宋体" w:hAnsi="宋体" w:cs="宋体"/>
                <w:kern w:val="0"/>
                <w:sz w:val="18"/>
                <w:szCs w:val="18"/>
              </w:rPr>
            </w:pPr>
            <w:r w:rsidRPr="002C24A5">
              <w:rPr>
                <w:rFonts w:ascii="宋体" w:hAnsi="宋体" w:cs="宋体" w:hint="eastAsia"/>
                <w:kern w:val="0"/>
                <w:sz w:val="18"/>
                <w:szCs w:val="18"/>
              </w:rPr>
              <w:t>10500</w:t>
            </w:r>
          </w:p>
        </w:tc>
        <w:tc>
          <w:tcPr>
            <w:tcW w:w="1648" w:type="pct"/>
            <w:tcBorders>
              <w:left w:val="single" w:sz="4" w:space="0" w:color="auto"/>
            </w:tcBorders>
            <w:noWrap/>
            <w:hideMark/>
          </w:tcPr>
          <w:p w:rsidR="001E428F" w:rsidRPr="002C24A5" w:rsidRDefault="001E428F" w:rsidP="005B513E">
            <w:pPr>
              <w:widowControl/>
              <w:spacing w:line="240" w:lineRule="exact"/>
              <w:rPr>
                <w:rFonts w:ascii="宋体" w:hAnsi="宋体" w:cs="宋体"/>
                <w:kern w:val="0"/>
                <w:sz w:val="18"/>
                <w:szCs w:val="18"/>
              </w:rPr>
            </w:pPr>
            <w:r w:rsidRPr="002C24A5">
              <w:rPr>
                <w:rFonts w:ascii="宋体" w:hAnsi="宋体" w:cs="宋体" w:hint="eastAsia"/>
                <w:kern w:val="0"/>
                <w:sz w:val="18"/>
                <w:szCs w:val="18"/>
              </w:rPr>
              <w:t>9890</w:t>
            </w:r>
          </w:p>
        </w:tc>
      </w:tr>
      <w:tr w:rsidR="001E428F" w:rsidRPr="002C24A5" w:rsidTr="005B513E">
        <w:trPr>
          <w:trHeight w:val="170"/>
        </w:trPr>
        <w:tc>
          <w:tcPr>
            <w:tcW w:w="1703" w:type="pct"/>
            <w:tcBorders>
              <w:right w:val="single" w:sz="4" w:space="0" w:color="auto"/>
            </w:tcBorders>
            <w:noWrap/>
            <w:hideMark/>
          </w:tcPr>
          <w:p w:rsidR="001E428F" w:rsidRPr="002C24A5" w:rsidRDefault="001E428F" w:rsidP="005B513E">
            <w:pPr>
              <w:widowControl/>
              <w:spacing w:line="240" w:lineRule="exact"/>
              <w:jc w:val="left"/>
              <w:rPr>
                <w:rFonts w:ascii="宋体" w:hAnsi="宋体" w:cs="宋体"/>
                <w:kern w:val="0"/>
                <w:sz w:val="18"/>
                <w:szCs w:val="18"/>
              </w:rPr>
            </w:pPr>
            <w:r w:rsidRPr="002C24A5">
              <w:rPr>
                <w:rFonts w:ascii="宋体" w:hAnsi="宋体" w:cs="宋体" w:hint="eastAsia"/>
                <w:kern w:val="0"/>
                <w:sz w:val="18"/>
                <w:szCs w:val="18"/>
              </w:rPr>
              <w:t>航煤加氢</w:t>
            </w:r>
          </w:p>
        </w:tc>
        <w:tc>
          <w:tcPr>
            <w:tcW w:w="1648" w:type="pct"/>
            <w:tcBorders>
              <w:left w:val="single" w:sz="4" w:space="0" w:color="auto"/>
              <w:right w:val="single" w:sz="4" w:space="0" w:color="auto"/>
            </w:tcBorders>
            <w:noWrap/>
            <w:hideMark/>
          </w:tcPr>
          <w:p w:rsidR="001E428F" w:rsidRPr="002C24A5" w:rsidRDefault="001E428F" w:rsidP="005B513E">
            <w:pPr>
              <w:widowControl/>
              <w:spacing w:line="240" w:lineRule="exact"/>
              <w:rPr>
                <w:rFonts w:ascii="宋体" w:hAnsi="宋体" w:cs="宋体"/>
                <w:kern w:val="0"/>
                <w:sz w:val="18"/>
                <w:szCs w:val="18"/>
              </w:rPr>
            </w:pPr>
            <w:r w:rsidRPr="002C24A5">
              <w:rPr>
                <w:rFonts w:ascii="宋体" w:hAnsi="宋体" w:cs="宋体" w:hint="eastAsia"/>
                <w:kern w:val="0"/>
                <w:sz w:val="18"/>
                <w:szCs w:val="18"/>
              </w:rPr>
              <w:t>882</w:t>
            </w:r>
          </w:p>
        </w:tc>
        <w:tc>
          <w:tcPr>
            <w:tcW w:w="1648" w:type="pct"/>
            <w:tcBorders>
              <w:left w:val="single" w:sz="4" w:space="0" w:color="auto"/>
            </w:tcBorders>
            <w:noWrap/>
            <w:hideMark/>
          </w:tcPr>
          <w:p w:rsidR="001E428F" w:rsidRPr="002C24A5" w:rsidRDefault="001E428F" w:rsidP="005B513E">
            <w:pPr>
              <w:widowControl/>
              <w:spacing w:line="240" w:lineRule="exact"/>
              <w:rPr>
                <w:rFonts w:ascii="宋体" w:hAnsi="宋体" w:cs="宋体"/>
                <w:kern w:val="0"/>
                <w:sz w:val="18"/>
                <w:szCs w:val="18"/>
              </w:rPr>
            </w:pPr>
            <w:r w:rsidRPr="002C24A5">
              <w:rPr>
                <w:rFonts w:ascii="宋体" w:hAnsi="宋体" w:cs="宋体" w:hint="eastAsia"/>
                <w:kern w:val="0"/>
                <w:sz w:val="18"/>
                <w:szCs w:val="18"/>
              </w:rPr>
              <w:t>882</w:t>
            </w:r>
          </w:p>
        </w:tc>
      </w:tr>
      <w:tr w:rsidR="001E428F" w:rsidRPr="002C24A5" w:rsidTr="005B513E">
        <w:trPr>
          <w:trHeight w:val="170"/>
        </w:trPr>
        <w:tc>
          <w:tcPr>
            <w:tcW w:w="1703" w:type="pct"/>
            <w:tcBorders>
              <w:right w:val="single" w:sz="4" w:space="0" w:color="auto"/>
            </w:tcBorders>
            <w:noWrap/>
            <w:hideMark/>
          </w:tcPr>
          <w:p w:rsidR="001E428F" w:rsidRPr="002C24A5" w:rsidRDefault="001E428F" w:rsidP="005B513E">
            <w:pPr>
              <w:widowControl/>
              <w:spacing w:line="240" w:lineRule="exact"/>
              <w:jc w:val="left"/>
              <w:rPr>
                <w:rFonts w:ascii="宋体" w:hAnsi="宋体" w:cs="宋体"/>
                <w:kern w:val="0"/>
                <w:sz w:val="18"/>
                <w:szCs w:val="18"/>
              </w:rPr>
            </w:pPr>
            <w:r w:rsidRPr="002C24A5">
              <w:rPr>
                <w:rFonts w:ascii="宋体" w:hAnsi="宋体" w:cs="宋体" w:hint="eastAsia"/>
                <w:kern w:val="0"/>
                <w:sz w:val="18"/>
                <w:szCs w:val="18"/>
              </w:rPr>
              <w:t>预加氢</w:t>
            </w:r>
          </w:p>
        </w:tc>
        <w:tc>
          <w:tcPr>
            <w:tcW w:w="1648" w:type="pct"/>
            <w:tcBorders>
              <w:left w:val="single" w:sz="4" w:space="0" w:color="auto"/>
              <w:right w:val="single" w:sz="4" w:space="0" w:color="auto"/>
            </w:tcBorders>
            <w:noWrap/>
            <w:hideMark/>
          </w:tcPr>
          <w:p w:rsidR="001E428F" w:rsidRPr="002C24A5" w:rsidRDefault="001E428F" w:rsidP="005B513E">
            <w:pPr>
              <w:widowControl/>
              <w:spacing w:line="240" w:lineRule="exact"/>
              <w:rPr>
                <w:rFonts w:ascii="宋体" w:hAnsi="宋体" w:cs="宋体"/>
                <w:kern w:val="0"/>
                <w:sz w:val="18"/>
                <w:szCs w:val="18"/>
              </w:rPr>
            </w:pPr>
            <w:r w:rsidRPr="002C24A5">
              <w:rPr>
                <w:rFonts w:ascii="宋体" w:hAnsi="宋体" w:cs="宋体" w:hint="eastAsia"/>
                <w:kern w:val="0"/>
                <w:sz w:val="18"/>
                <w:szCs w:val="18"/>
              </w:rPr>
              <w:t>1075</w:t>
            </w:r>
          </w:p>
        </w:tc>
        <w:tc>
          <w:tcPr>
            <w:tcW w:w="1648" w:type="pct"/>
            <w:tcBorders>
              <w:left w:val="single" w:sz="4" w:space="0" w:color="auto"/>
            </w:tcBorders>
            <w:noWrap/>
            <w:hideMark/>
          </w:tcPr>
          <w:p w:rsidR="001E428F" w:rsidRPr="002C24A5" w:rsidRDefault="001E428F" w:rsidP="005B513E">
            <w:pPr>
              <w:widowControl/>
              <w:spacing w:line="240" w:lineRule="exact"/>
              <w:ind w:firstLineChars="650" w:firstLine="1170"/>
              <w:jc w:val="left"/>
              <w:rPr>
                <w:rFonts w:ascii="宋体" w:hAnsi="宋体"/>
                <w:kern w:val="0"/>
                <w:sz w:val="18"/>
                <w:szCs w:val="18"/>
              </w:rPr>
            </w:pPr>
            <w:r w:rsidRPr="002C24A5">
              <w:rPr>
                <w:rFonts w:ascii="宋体" w:hAnsi="宋体" w:hint="eastAsia"/>
                <w:kern w:val="0"/>
                <w:sz w:val="18"/>
                <w:szCs w:val="18"/>
              </w:rPr>
              <w:t>1075</w:t>
            </w:r>
          </w:p>
        </w:tc>
      </w:tr>
      <w:tr w:rsidR="001E428F" w:rsidRPr="002C24A5" w:rsidTr="005B513E">
        <w:trPr>
          <w:trHeight w:val="170"/>
        </w:trPr>
        <w:tc>
          <w:tcPr>
            <w:tcW w:w="1703" w:type="pct"/>
            <w:tcBorders>
              <w:right w:val="single" w:sz="4" w:space="0" w:color="auto"/>
            </w:tcBorders>
            <w:noWrap/>
            <w:hideMark/>
          </w:tcPr>
          <w:p w:rsidR="001E428F" w:rsidRPr="002C24A5" w:rsidRDefault="001E428F" w:rsidP="005B513E">
            <w:pPr>
              <w:widowControl/>
              <w:spacing w:line="240" w:lineRule="exact"/>
              <w:jc w:val="left"/>
              <w:rPr>
                <w:rFonts w:ascii="宋体" w:hAnsi="宋体" w:cs="宋体"/>
                <w:kern w:val="0"/>
                <w:sz w:val="18"/>
                <w:szCs w:val="18"/>
              </w:rPr>
            </w:pPr>
            <w:r w:rsidRPr="002C24A5">
              <w:rPr>
                <w:rFonts w:ascii="宋体" w:hAnsi="宋体" w:cs="宋体" w:hint="eastAsia"/>
                <w:kern w:val="0"/>
                <w:sz w:val="18"/>
                <w:szCs w:val="18"/>
              </w:rPr>
              <w:t>重整氢至1</w:t>
            </w:r>
            <w:r w:rsidR="00085CD0">
              <w:rPr>
                <w:rFonts w:ascii="宋体" w:hAnsi="宋体" w:cs="宋体" w:hint="eastAsia"/>
                <w:kern w:val="0"/>
                <w:sz w:val="18"/>
                <w:szCs w:val="18"/>
              </w:rPr>
              <w:t>号</w:t>
            </w:r>
            <w:r w:rsidRPr="002C24A5">
              <w:rPr>
                <w:rFonts w:ascii="宋体" w:hAnsi="宋体" w:cs="宋体" w:hint="eastAsia"/>
                <w:kern w:val="0"/>
                <w:sz w:val="18"/>
                <w:szCs w:val="18"/>
              </w:rPr>
              <w:t>PSA</w:t>
            </w:r>
          </w:p>
        </w:tc>
        <w:tc>
          <w:tcPr>
            <w:tcW w:w="1648" w:type="pct"/>
            <w:tcBorders>
              <w:left w:val="single" w:sz="4" w:space="0" w:color="auto"/>
              <w:right w:val="single" w:sz="4" w:space="0" w:color="auto"/>
            </w:tcBorders>
            <w:noWrap/>
            <w:hideMark/>
          </w:tcPr>
          <w:p w:rsidR="001E428F" w:rsidRPr="002C24A5" w:rsidRDefault="001E428F" w:rsidP="005B513E">
            <w:pPr>
              <w:widowControl/>
              <w:spacing w:line="240" w:lineRule="exact"/>
              <w:rPr>
                <w:rFonts w:ascii="宋体" w:hAnsi="宋体" w:cs="宋体"/>
                <w:kern w:val="0"/>
                <w:sz w:val="18"/>
                <w:szCs w:val="18"/>
              </w:rPr>
            </w:pPr>
            <w:r w:rsidRPr="002C24A5">
              <w:rPr>
                <w:rFonts w:ascii="宋体" w:hAnsi="宋体" w:cs="宋体" w:hint="eastAsia"/>
                <w:kern w:val="0"/>
                <w:sz w:val="18"/>
                <w:szCs w:val="18"/>
              </w:rPr>
              <w:t>5500</w:t>
            </w:r>
          </w:p>
        </w:tc>
        <w:tc>
          <w:tcPr>
            <w:tcW w:w="1648" w:type="pct"/>
            <w:tcBorders>
              <w:left w:val="single" w:sz="4" w:space="0" w:color="auto"/>
            </w:tcBorders>
            <w:noWrap/>
            <w:hideMark/>
          </w:tcPr>
          <w:p w:rsidR="001E428F" w:rsidRPr="002C24A5" w:rsidRDefault="001E428F" w:rsidP="005B513E">
            <w:pPr>
              <w:widowControl/>
              <w:spacing w:line="240" w:lineRule="exact"/>
              <w:rPr>
                <w:rFonts w:ascii="宋体" w:hAnsi="宋体" w:cs="宋体"/>
                <w:kern w:val="0"/>
                <w:sz w:val="18"/>
                <w:szCs w:val="18"/>
              </w:rPr>
            </w:pPr>
            <w:r w:rsidRPr="002C24A5">
              <w:rPr>
                <w:rFonts w:ascii="宋体" w:hAnsi="宋体" w:cs="宋体" w:hint="eastAsia"/>
                <w:kern w:val="0"/>
                <w:sz w:val="18"/>
                <w:szCs w:val="18"/>
              </w:rPr>
              <w:t>5500</w:t>
            </w:r>
          </w:p>
        </w:tc>
      </w:tr>
      <w:tr w:rsidR="001E428F" w:rsidRPr="002C24A5" w:rsidTr="005B513E">
        <w:trPr>
          <w:trHeight w:val="170"/>
        </w:trPr>
        <w:tc>
          <w:tcPr>
            <w:tcW w:w="1703" w:type="pct"/>
            <w:tcBorders>
              <w:right w:val="single" w:sz="4" w:space="0" w:color="auto"/>
            </w:tcBorders>
            <w:noWrap/>
            <w:hideMark/>
          </w:tcPr>
          <w:p w:rsidR="001E428F" w:rsidRPr="002C24A5" w:rsidRDefault="001E428F" w:rsidP="005B513E">
            <w:pPr>
              <w:widowControl/>
              <w:spacing w:line="240" w:lineRule="exact"/>
              <w:jc w:val="left"/>
              <w:rPr>
                <w:rFonts w:ascii="宋体" w:hAnsi="宋体" w:cs="宋体"/>
                <w:kern w:val="0"/>
                <w:sz w:val="18"/>
                <w:szCs w:val="18"/>
              </w:rPr>
            </w:pPr>
            <w:r w:rsidRPr="002C24A5">
              <w:rPr>
                <w:rFonts w:ascii="宋体" w:hAnsi="宋体" w:cs="宋体" w:hint="eastAsia"/>
                <w:kern w:val="0"/>
                <w:sz w:val="18"/>
                <w:szCs w:val="18"/>
              </w:rPr>
              <w:t>重整氢至2</w:t>
            </w:r>
            <w:r w:rsidR="00085CD0">
              <w:rPr>
                <w:rFonts w:ascii="宋体" w:hAnsi="宋体" w:cs="宋体" w:hint="eastAsia"/>
                <w:kern w:val="0"/>
                <w:sz w:val="18"/>
                <w:szCs w:val="18"/>
              </w:rPr>
              <w:t>号</w:t>
            </w:r>
            <w:r w:rsidRPr="002C24A5">
              <w:rPr>
                <w:rFonts w:ascii="宋体" w:hAnsi="宋体" w:cs="宋体" w:hint="eastAsia"/>
                <w:kern w:val="0"/>
                <w:sz w:val="18"/>
                <w:szCs w:val="18"/>
              </w:rPr>
              <w:t>PSA</w:t>
            </w:r>
          </w:p>
        </w:tc>
        <w:tc>
          <w:tcPr>
            <w:tcW w:w="1648" w:type="pct"/>
            <w:tcBorders>
              <w:left w:val="single" w:sz="4" w:space="0" w:color="auto"/>
              <w:right w:val="single" w:sz="4" w:space="0" w:color="auto"/>
            </w:tcBorders>
            <w:noWrap/>
            <w:hideMark/>
          </w:tcPr>
          <w:p w:rsidR="001E428F" w:rsidRPr="002C24A5" w:rsidRDefault="001E428F" w:rsidP="005B513E">
            <w:pPr>
              <w:widowControl/>
              <w:spacing w:line="240" w:lineRule="exact"/>
              <w:rPr>
                <w:rFonts w:ascii="宋体" w:hAnsi="宋体" w:cs="宋体"/>
                <w:kern w:val="0"/>
                <w:sz w:val="18"/>
                <w:szCs w:val="18"/>
              </w:rPr>
            </w:pPr>
            <w:r w:rsidRPr="002C24A5">
              <w:rPr>
                <w:rFonts w:ascii="宋体" w:hAnsi="宋体" w:cs="宋体" w:hint="eastAsia"/>
                <w:kern w:val="0"/>
                <w:sz w:val="18"/>
                <w:szCs w:val="18"/>
              </w:rPr>
              <w:t>8000</w:t>
            </w:r>
          </w:p>
        </w:tc>
        <w:tc>
          <w:tcPr>
            <w:tcW w:w="1648" w:type="pct"/>
            <w:tcBorders>
              <w:left w:val="single" w:sz="4" w:space="0" w:color="auto"/>
            </w:tcBorders>
            <w:noWrap/>
            <w:hideMark/>
          </w:tcPr>
          <w:p w:rsidR="001E428F" w:rsidRPr="002C24A5" w:rsidRDefault="001E428F" w:rsidP="005B513E">
            <w:pPr>
              <w:widowControl/>
              <w:spacing w:line="240" w:lineRule="exact"/>
              <w:rPr>
                <w:rFonts w:ascii="宋体" w:hAnsi="宋体" w:cs="宋体"/>
                <w:kern w:val="0"/>
                <w:sz w:val="18"/>
                <w:szCs w:val="18"/>
              </w:rPr>
            </w:pPr>
            <w:r w:rsidRPr="002C24A5">
              <w:rPr>
                <w:rFonts w:ascii="宋体" w:hAnsi="宋体" w:cs="宋体" w:hint="eastAsia"/>
                <w:kern w:val="0"/>
                <w:sz w:val="18"/>
                <w:szCs w:val="18"/>
              </w:rPr>
              <w:t>8500</w:t>
            </w:r>
          </w:p>
        </w:tc>
      </w:tr>
      <w:tr w:rsidR="001E428F" w:rsidRPr="002C24A5" w:rsidTr="005B513E">
        <w:trPr>
          <w:trHeight w:val="170"/>
        </w:trPr>
        <w:tc>
          <w:tcPr>
            <w:tcW w:w="1703" w:type="pct"/>
            <w:tcBorders>
              <w:right w:val="single" w:sz="4" w:space="0" w:color="auto"/>
            </w:tcBorders>
            <w:noWrap/>
            <w:hideMark/>
          </w:tcPr>
          <w:p w:rsidR="001E428F" w:rsidRPr="002C24A5" w:rsidRDefault="001E428F" w:rsidP="005B513E">
            <w:pPr>
              <w:widowControl/>
              <w:spacing w:line="240" w:lineRule="exact"/>
              <w:jc w:val="left"/>
              <w:rPr>
                <w:rFonts w:ascii="宋体" w:hAnsi="宋体" w:cs="宋体"/>
                <w:kern w:val="0"/>
                <w:sz w:val="18"/>
                <w:szCs w:val="18"/>
              </w:rPr>
            </w:pPr>
            <w:r w:rsidRPr="002C24A5">
              <w:rPr>
                <w:rFonts w:ascii="宋体" w:hAnsi="宋体" w:cs="宋体" w:hint="eastAsia"/>
                <w:kern w:val="0"/>
                <w:sz w:val="18"/>
                <w:szCs w:val="18"/>
              </w:rPr>
              <w:t>渣油加氢</w:t>
            </w:r>
          </w:p>
        </w:tc>
        <w:tc>
          <w:tcPr>
            <w:tcW w:w="1648" w:type="pct"/>
            <w:tcBorders>
              <w:left w:val="single" w:sz="4" w:space="0" w:color="auto"/>
              <w:right w:val="single" w:sz="4" w:space="0" w:color="auto"/>
            </w:tcBorders>
            <w:noWrap/>
            <w:hideMark/>
          </w:tcPr>
          <w:p w:rsidR="001E428F" w:rsidRPr="002C24A5" w:rsidRDefault="001E428F" w:rsidP="005B513E">
            <w:pPr>
              <w:widowControl/>
              <w:spacing w:line="240" w:lineRule="exact"/>
              <w:rPr>
                <w:rFonts w:ascii="宋体" w:hAnsi="宋体" w:cs="宋体"/>
                <w:kern w:val="0"/>
                <w:sz w:val="18"/>
                <w:szCs w:val="18"/>
              </w:rPr>
            </w:pPr>
            <w:r w:rsidRPr="002C24A5">
              <w:rPr>
                <w:rFonts w:ascii="宋体" w:hAnsi="宋体" w:cs="宋体" w:hint="eastAsia"/>
                <w:kern w:val="0"/>
                <w:sz w:val="18"/>
                <w:szCs w:val="18"/>
              </w:rPr>
              <w:t>29800</w:t>
            </w:r>
          </w:p>
        </w:tc>
        <w:tc>
          <w:tcPr>
            <w:tcW w:w="1648" w:type="pct"/>
            <w:tcBorders>
              <w:left w:val="single" w:sz="4" w:space="0" w:color="auto"/>
            </w:tcBorders>
            <w:noWrap/>
            <w:hideMark/>
          </w:tcPr>
          <w:p w:rsidR="001E428F" w:rsidRPr="002C24A5" w:rsidRDefault="001E428F" w:rsidP="005B513E">
            <w:pPr>
              <w:widowControl/>
              <w:spacing w:line="240" w:lineRule="exact"/>
              <w:rPr>
                <w:rFonts w:ascii="宋体" w:hAnsi="宋体" w:cs="宋体"/>
                <w:kern w:val="0"/>
                <w:sz w:val="18"/>
                <w:szCs w:val="18"/>
              </w:rPr>
            </w:pPr>
            <w:r w:rsidRPr="002C24A5">
              <w:rPr>
                <w:rFonts w:ascii="宋体" w:hAnsi="宋体" w:cs="宋体" w:hint="eastAsia"/>
                <w:kern w:val="0"/>
                <w:sz w:val="18"/>
                <w:szCs w:val="18"/>
              </w:rPr>
              <w:t>24050</w:t>
            </w:r>
          </w:p>
        </w:tc>
      </w:tr>
      <w:tr w:rsidR="001E428F" w:rsidRPr="002C24A5" w:rsidTr="005B513E">
        <w:trPr>
          <w:trHeight w:val="170"/>
        </w:trPr>
        <w:tc>
          <w:tcPr>
            <w:tcW w:w="1703" w:type="pct"/>
            <w:tcBorders>
              <w:right w:val="single" w:sz="4" w:space="0" w:color="auto"/>
            </w:tcBorders>
            <w:noWrap/>
            <w:hideMark/>
          </w:tcPr>
          <w:p w:rsidR="001E428F" w:rsidRPr="002C24A5" w:rsidRDefault="001E428F" w:rsidP="005B513E">
            <w:pPr>
              <w:widowControl/>
              <w:spacing w:line="240" w:lineRule="exact"/>
              <w:jc w:val="left"/>
              <w:rPr>
                <w:rFonts w:ascii="宋体" w:hAnsi="宋体" w:cs="宋体"/>
                <w:kern w:val="0"/>
                <w:sz w:val="18"/>
                <w:szCs w:val="18"/>
              </w:rPr>
            </w:pPr>
            <w:r w:rsidRPr="002C24A5">
              <w:rPr>
                <w:rFonts w:ascii="宋体" w:hAnsi="宋体" w:cs="宋体" w:hint="eastAsia"/>
                <w:kern w:val="0"/>
                <w:sz w:val="18"/>
                <w:szCs w:val="18"/>
              </w:rPr>
              <w:t>加氢裂化</w:t>
            </w:r>
          </w:p>
        </w:tc>
        <w:tc>
          <w:tcPr>
            <w:tcW w:w="1648" w:type="pct"/>
            <w:tcBorders>
              <w:left w:val="single" w:sz="4" w:space="0" w:color="auto"/>
              <w:right w:val="single" w:sz="4" w:space="0" w:color="auto"/>
            </w:tcBorders>
            <w:noWrap/>
            <w:hideMark/>
          </w:tcPr>
          <w:p w:rsidR="001E428F" w:rsidRPr="002C24A5" w:rsidRDefault="001E428F" w:rsidP="005B513E">
            <w:pPr>
              <w:widowControl/>
              <w:spacing w:line="240" w:lineRule="exact"/>
              <w:rPr>
                <w:rFonts w:ascii="宋体" w:hAnsi="宋体" w:cs="宋体"/>
                <w:kern w:val="0"/>
                <w:sz w:val="18"/>
                <w:szCs w:val="18"/>
              </w:rPr>
            </w:pPr>
            <w:r w:rsidRPr="002C24A5">
              <w:rPr>
                <w:rFonts w:ascii="宋体" w:hAnsi="宋体" w:cs="宋体" w:hint="eastAsia"/>
                <w:kern w:val="0"/>
                <w:sz w:val="18"/>
                <w:szCs w:val="18"/>
              </w:rPr>
              <w:t>49980</w:t>
            </w:r>
          </w:p>
        </w:tc>
        <w:tc>
          <w:tcPr>
            <w:tcW w:w="1648" w:type="pct"/>
            <w:tcBorders>
              <w:left w:val="single" w:sz="4" w:space="0" w:color="auto"/>
            </w:tcBorders>
            <w:noWrap/>
            <w:hideMark/>
          </w:tcPr>
          <w:p w:rsidR="001E428F" w:rsidRPr="002C24A5" w:rsidRDefault="001E428F" w:rsidP="005B513E">
            <w:pPr>
              <w:widowControl/>
              <w:spacing w:line="240" w:lineRule="exact"/>
              <w:rPr>
                <w:rFonts w:ascii="宋体" w:hAnsi="宋体" w:cs="宋体"/>
                <w:kern w:val="0"/>
                <w:sz w:val="18"/>
                <w:szCs w:val="18"/>
              </w:rPr>
            </w:pPr>
            <w:r w:rsidRPr="002C24A5">
              <w:rPr>
                <w:rFonts w:ascii="宋体" w:hAnsi="宋体" w:cs="宋体" w:hint="eastAsia"/>
                <w:kern w:val="0"/>
                <w:sz w:val="18"/>
                <w:szCs w:val="18"/>
              </w:rPr>
              <w:t>0</w:t>
            </w:r>
          </w:p>
        </w:tc>
      </w:tr>
      <w:tr w:rsidR="001E428F" w:rsidRPr="002C24A5" w:rsidTr="005B513E">
        <w:trPr>
          <w:trHeight w:val="170"/>
        </w:trPr>
        <w:tc>
          <w:tcPr>
            <w:tcW w:w="1703" w:type="pct"/>
            <w:tcBorders>
              <w:right w:val="single" w:sz="4" w:space="0" w:color="auto"/>
            </w:tcBorders>
            <w:noWrap/>
            <w:hideMark/>
          </w:tcPr>
          <w:p w:rsidR="001E428F" w:rsidRPr="002C24A5" w:rsidRDefault="001E428F" w:rsidP="005B513E">
            <w:pPr>
              <w:widowControl/>
              <w:spacing w:line="240" w:lineRule="exact"/>
              <w:jc w:val="left"/>
              <w:rPr>
                <w:rFonts w:ascii="宋体" w:hAnsi="宋体" w:cs="宋体"/>
                <w:kern w:val="0"/>
                <w:sz w:val="18"/>
                <w:szCs w:val="18"/>
              </w:rPr>
            </w:pPr>
            <w:r w:rsidRPr="002C24A5">
              <w:rPr>
                <w:rFonts w:ascii="宋体" w:hAnsi="宋体" w:cs="宋体" w:hint="eastAsia"/>
                <w:kern w:val="0"/>
                <w:sz w:val="18"/>
                <w:szCs w:val="18"/>
              </w:rPr>
              <w:t>合计</w:t>
            </w:r>
          </w:p>
        </w:tc>
        <w:tc>
          <w:tcPr>
            <w:tcW w:w="1648" w:type="pct"/>
            <w:tcBorders>
              <w:left w:val="single" w:sz="4" w:space="0" w:color="auto"/>
              <w:right w:val="single" w:sz="4" w:space="0" w:color="auto"/>
            </w:tcBorders>
            <w:noWrap/>
            <w:hideMark/>
          </w:tcPr>
          <w:p w:rsidR="001E428F" w:rsidRPr="002C24A5" w:rsidRDefault="001E428F" w:rsidP="005B513E">
            <w:pPr>
              <w:widowControl/>
              <w:spacing w:line="240" w:lineRule="exact"/>
              <w:rPr>
                <w:rFonts w:ascii="宋体" w:hAnsi="宋体" w:cs="宋体"/>
                <w:kern w:val="0"/>
                <w:sz w:val="18"/>
                <w:szCs w:val="18"/>
              </w:rPr>
            </w:pPr>
            <w:r w:rsidRPr="002C24A5">
              <w:rPr>
                <w:rFonts w:ascii="宋体" w:hAnsi="宋体" w:cs="宋体" w:hint="eastAsia"/>
                <w:kern w:val="0"/>
                <w:sz w:val="18"/>
                <w:szCs w:val="18"/>
              </w:rPr>
              <w:t>124102</w:t>
            </w:r>
          </w:p>
        </w:tc>
        <w:tc>
          <w:tcPr>
            <w:tcW w:w="1648" w:type="pct"/>
            <w:tcBorders>
              <w:left w:val="single" w:sz="4" w:space="0" w:color="auto"/>
            </w:tcBorders>
            <w:noWrap/>
            <w:hideMark/>
          </w:tcPr>
          <w:p w:rsidR="001E428F" w:rsidRPr="002C24A5" w:rsidRDefault="001E428F" w:rsidP="005B513E">
            <w:pPr>
              <w:widowControl/>
              <w:spacing w:line="240" w:lineRule="exact"/>
              <w:rPr>
                <w:rFonts w:ascii="宋体" w:hAnsi="宋体" w:cs="宋体"/>
                <w:kern w:val="0"/>
                <w:sz w:val="18"/>
                <w:szCs w:val="18"/>
              </w:rPr>
            </w:pPr>
            <w:r w:rsidRPr="002C24A5">
              <w:rPr>
                <w:rFonts w:ascii="宋体" w:hAnsi="宋体" w:cs="宋体" w:hint="eastAsia"/>
                <w:kern w:val="0"/>
                <w:sz w:val="18"/>
                <w:szCs w:val="18"/>
              </w:rPr>
              <w:t>60262</w:t>
            </w:r>
          </w:p>
        </w:tc>
      </w:tr>
    </w:tbl>
    <w:p w:rsidR="001E428F" w:rsidRPr="002C24A5" w:rsidRDefault="001E428F" w:rsidP="001E428F">
      <w:pPr>
        <w:widowControl/>
        <w:ind w:firstLineChars="200" w:firstLine="420"/>
        <w:rPr>
          <w:rFonts w:ascii="宋体" w:hAnsi="宋体"/>
          <w:kern w:val="0"/>
        </w:rPr>
      </w:pPr>
      <w:r w:rsidRPr="002C24A5">
        <w:rPr>
          <w:rFonts w:ascii="宋体" w:hAnsi="宋体" w:hint="eastAsia"/>
          <w:kern w:val="0"/>
        </w:rPr>
        <w:t>调整前后全厂主要装置加工负荷变化</w:t>
      </w:r>
      <w:r w:rsidRPr="002C24A5">
        <w:rPr>
          <w:rFonts w:ascii="宋体" w:hAnsi="宋体"/>
          <w:kern w:val="0"/>
        </w:rPr>
        <w:t>情况对比见表</w:t>
      </w:r>
      <w:r w:rsidRPr="002C24A5">
        <w:rPr>
          <w:rFonts w:ascii="宋体" w:hAnsi="宋体" w:hint="eastAsia"/>
          <w:kern w:val="0"/>
        </w:rPr>
        <w:t>2-</w:t>
      </w:r>
      <w:r w:rsidR="002C24A5">
        <w:rPr>
          <w:rFonts w:ascii="宋体" w:hAnsi="宋体"/>
          <w:kern w:val="0"/>
        </w:rPr>
        <w:t>23</w:t>
      </w:r>
      <w:r w:rsidRPr="002C24A5">
        <w:rPr>
          <w:rFonts w:ascii="宋体" w:hAnsi="宋体" w:hint="eastAsia"/>
          <w:kern w:val="0"/>
        </w:rPr>
        <w:t>。</w:t>
      </w:r>
    </w:p>
    <w:p w:rsidR="001E428F" w:rsidRPr="002C24A5" w:rsidRDefault="001E428F" w:rsidP="001E428F">
      <w:pPr>
        <w:widowControl/>
        <w:ind w:firstLineChars="200" w:firstLine="360"/>
        <w:jc w:val="center"/>
        <w:rPr>
          <w:rFonts w:ascii="黑体" w:eastAsia="黑体" w:hAnsi="黑体"/>
          <w:kern w:val="0"/>
          <w:sz w:val="18"/>
          <w:szCs w:val="18"/>
        </w:rPr>
      </w:pPr>
      <w:r w:rsidRPr="002C24A5">
        <w:rPr>
          <w:rFonts w:ascii="黑体" w:eastAsia="黑体" w:hAnsi="黑体"/>
          <w:kern w:val="0"/>
          <w:sz w:val="18"/>
          <w:szCs w:val="18"/>
        </w:rPr>
        <w:t>表</w:t>
      </w:r>
      <w:r w:rsidRPr="002C24A5">
        <w:rPr>
          <w:rFonts w:ascii="黑体" w:eastAsia="黑体" w:hAnsi="黑体" w:hint="eastAsia"/>
          <w:kern w:val="0"/>
          <w:sz w:val="18"/>
          <w:szCs w:val="18"/>
        </w:rPr>
        <w:t>2-</w:t>
      </w:r>
      <w:r w:rsidR="002C24A5" w:rsidRPr="002C24A5">
        <w:rPr>
          <w:rFonts w:ascii="黑体" w:eastAsia="黑体" w:hAnsi="黑体"/>
          <w:kern w:val="0"/>
          <w:sz w:val="18"/>
          <w:szCs w:val="18"/>
        </w:rPr>
        <w:t>23</w:t>
      </w:r>
      <w:r w:rsidRPr="002C24A5">
        <w:rPr>
          <w:rFonts w:ascii="黑体" w:eastAsia="黑体" w:hAnsi="黑体" w:hint="eastAsia"/>
          <w:kern w:val="0"/>
          <w:sz w:val="18"/>
          <w:szCs w:val="18"/>
        </w:rPr>
        <w:t xml:space="preserve">  制氢装置异常对全厂装置负荷情况的影响</w:t>
      </w:r>
    </w:p>
    <w:tbl>
      <w:tblPr>
        <w:tblStyle w:val="aff"/>
        <w:tblW w:w="5000" w:type="pct"/>
        <w:tblLook w:val="04A0"/>
      </w:tblPr>
      <w:tblGrid>
        <w:gridCol w:w="3088"/>
        <w:gridCol w:w="2986"/>
        <w:gridCol w:w="2986"/>
      </w:tblGrid>
      <w:tr w:rsidR="002C24A5" w:rsidRPr="002C24A5" w:rsidTr="002C24A5">
        <w:trPr>
          <w:cnfStyle w:val="100000000000"/>
          <w:trHeight w:val="20"/>
        </w:trPr>
        <w:tc>
          <w:tcPr>
            <w:tcW w:w="1704" w:type="pct"/>
            <w:noWrap/>
            <w:hideMark/>
          </w:tcPr>
          <w:p w:rsidR="001E428F" w:rsidRPr="002C24A5" w:rsidRDefault="001E428F" w:rsidP="005B513E">
            <w:pPr>
              <w:widowControl/>
              <w:spacing w:line="240" w:lineRule="exact"/>
              <w:jc w:val="left"/>
              <w:rPr>
                <w:rFonts w:ascii="宋体" w:hAnsi="宋体" w:cs="宋体"/>
                <w:kern w:val="0"/>
                <w:sz w:val="18"/>
                <w:szCs w:val="18"/>
              </w:rPr>
            </w:pPr>
            <w:r w:rsidRPr="002C24A5">
              <w:rPr>
                <w:rFonts w:ascii="宋体" w:hAnsi="宋体" w:cs="宋体" w:hint="eastAsia"/>
                <w:kern w:val="0"/>
                <w:sz w:val="18"/>
                <w:szCs w:val="18"/>
              </w:rPr>
              <w:t>装置名称</w:t>
            </w:r>
          </w:p>
        </w:tc>
        <w:tc>
          <w:tcPr>
            <w:tcW w:w="1648" w:type="pct"/>
            <w:noWrap/>
            <w:hideMark/>
          </w:tcPr>
          <w:p w:rsidR="001E428F" w:rsidRPr="002C24A5" w:rsidRDefault="001E428F" w:rsidP="005B513E">
            <w:pPr>
              <w:widowControl/>
              <w:spacing w:line="240" w:lineRule="exact"/>
              <w:rPr>
                <w:rFonts w:ascii="宋体" w:hAnsi="宋体" w:cs="宋体"/>
                <w:kern w:val="0"/>
                <w:sz w:val="18"/>
                <w:szCs w:val="18"/>
              </w:rPr>
            </w:pPr>
            <w:r w:rsidRPr="002C24A5">
              <w:rPr>
                <w:rFonts w:ascii="宋体" w:hAnsi="宋体" w:cs="宋体" w:hint="eastAsia"/>
                <w:kern w:val="0"/>
                <w:sz w:val="18"/>
                <w:szCs w:val="18"/>
              </w:rPr>
              <w:t>工况1，处理量，t/d</w:t>
            </w:r>
          </w:p>
        </w:tc>
        <w:tc>
          <w:tcPr>
            <w:tcW w:w="1648" w:type="pct"/>
            <w:noWrap/>
            <w:hideMark/>
          </w:tcPr>
          <w:p w:rsidR="001E428F" w:rsidRPr="002C24A5" w:rsidRDefault="001E428F" w:rsidP="005B513E">
            <w:pPr>
              <w:widowControl/>
              <w:spacing w:line="240" w:lineRule="exact"/>
              <w:rPr>
                <w:rFonts w:ascii="宋体" w:hAnsi="宋体" w:cs="宋体"/>
                <w:kern w:val="0"/>
                <w:sz w:val="18"/>
                <w:szCs w:val="18"/>
              </w:rPr>
            </w:pPr>
            <w:r w:rsidRPr="002C24A5">
              <w:rPr>
                <w:rFonts w:ascii="宋体" w:hAnsi="宋体" w:cs="宋体" w:hint="eastAsia"/>
                <w:kern w:val="0"/>
                <w:sz w:val="18"/>
                <w:szCs w:val="18"/>
              </w:rPr>
              <w:t>工况2，处理量，t/d</w:t>
            </w:r>
          </w:p>
        </w:tc>
      </w:tr>
      <w:tr w:rsidR="002C24A5" w:rsidRPr="002C24A5" w:rsidTr="002C24A5">
        <w:trPr>
          <w:trHeight w:val="20"/>
        </w:trPr>
        <w:tc>
          <w:tcPr>
            <w:tcW w:w="1704" w:type="pct"/>
            <w:noWrap/>
            <w:hideMark/>
          </w:tcPr>
          <w:p w:rsidR="001E428F" w:rsidRPr="002C24A5" w:rsidRDefault="001E428F" w:rsidP="005B513E">
            <w:pPr>
              <w:widowControl/>
              <w:spacing w:line="240" w:lineRule="exact"/>
              <w:jc w:val="left"/>
              <w:rPr>
                <w:rFonts w:ascii="宋体" w:hAnsi="宋体" w:cs="宋体"/>
                <w:kern w:val="0"/>
                <w:sz w:val="18"/>
                <w:szCs w:val="18"/>
              </w:rPr>
            </w:pPr>
            <w:r w:rsidRPr="002C24A5">
              <w:rPr>
                <w:rFonts w:ascii="宋体" w:hAnsi="宋体" w:cs="宋体" w:hint="eastAsia"/>
                <w:kern w:val="0"/>
                <w:sz w:val="18"/>
                <w:szCs w:val="18"/>
              </w:rPr>
              <w:t>1</w:t>
            </w:r>
            <w:r w:rsidR="00085CD0">
              <w:rPr>
                <w:rFonts w:ascii="宋体" w:hAnsi="宋体" w:cs="宋体" w:hint="eastAsia"/>
                <w:kern w:val="0"/>
                <w:sz w:val="18"/>
                <w:szCs w:val="18"/>
              </w:rPr>
              <w:t>号</w:t>
            </w:r>
            <w:r w:rsidRPr="002C24A5">
              <w:rPr>
                <w:rFonts w:ascii="宋体" w:hAnsi="宋体" w:cs="宋体" w:hint="eastAsia"/>
                <w:kern w:val="0"/>
                <w:sz w:val="18"/>
                <w:szCs w:val="18"/>
              </w:rPr>
              <w:t>常减压</w:t>
            </w:r>
          </w:p>
        </w:tc>
        <w:tc>
          <w:tcPr>
            <w:tcW w:w="1648" w:type="pct"/>
            <w:noWrap/>
            <w:hideMark/>
          </w:tcPr>
          <w:p w:rsidR="001E428F" w:rsidRPr="002C24A5" w:rsidRDefault="001E428F" w:rsidP="005B513E">
            <w:pPr>
              <w:widowControl/>
              <w:spacing w:line="240" w:lineRule="exact"/>
              <w:rPr>
                <w:rFonts w:ascii="宋体" w:hAnsi="宋体" w:cs="宋体"/>
                <w:kern w:val="0"/>
                <w:sz w:val="18"/>
                <w:szCs w:val="18"/>
              </w:rPr>
            </w:pPr>
            <w:r w:rsidRPr="002C24A5">
              <w:rPr>
                <w:rFonts w:ascii="宋体" w:hAnsi="宋体" w:cs="宋体" w:hint="eastAsia"/>
                <w:kern w:val="0"/>
                <w:sz w:val="18"/>
                <w:szCs w:val="18"/>
              </w:rPr>
              <w:t>13500</w:t>
            </w:r>
          </w:p>
        </w:tc>
        <w:tc>
          <w:tcPr>
            <w:tcW w:w="1648" w:type="pct"/>
            <w:noWrap/>
            <w:hideMark/>
          </w:tcPr>
          <w:p w:rsidR="001E428F" w:rsidRPr="002C24A5" w:rsidRDefault="001E428F" w:rsidP="005B513E">
            <w:pPr>
              <w:widowControl/>
              <w:spacing w:line="240" w:lineRule="exact"/>
              <w:rPr>
                <w:rFonts w:ascii="宋体" w:hAnsi="宋体" w:cs="宋体"/>
                <w:kern w:val="0"/>
                <w:sz w:val="18"/>
                <w:szCs w:val="18"/>
              </w:rPr>
            </w:pPr>
            <w:r w:rsidRPr="002C24A5">
              <w:rPr>
                <w:rFonts w:ascii="宋体" w:hAnsi="宋体" w:cs="宋体" w:hint="eastAsia"/>
                <w:kern w:val="0"/>
                <w:sz w:val="18"/>
                <w:szCs w:val="18"/>
              </w:rPr>
              <w:t>13500</w:t>
            </w:r>
          </w:p>
        </w:tc>
      </w:tr>
      <w:tr w:rsidR="002C24A5" w:rsidRPr="002C24A5" w:rsidTr="002C24A5">
        <w:trPr>
          <w:trHeight w:val="20"/>
        </w:trPr>
        <w:tc>
          <w:tcPr>
            <w:tcW w:w="1704" w:type="pct"/>
            <w:noWrap/>
            <w:hideMark/>
          </w:tcPr>
          <w:p w:rsidR="001E428F" w:rsidRPr="002C24A5" w:rsidRDefault="001E428F" w:rsidP="005B513E">
            <w:pPr>
              <w:widowControl/>
              <w:spacing w:line="240" w:lineRule="exact"/>
              <w:jc w:val="left"/>
              <w:rPr>
                <w:rFonts w:ascii="宋体" w:hAnsi="宋体" w:cs="宋体"/>
                <w:kern w:val="0"/>
                <w:sz w:val="18"/>
                <w:szCs w:val="18"/>
              </w:rPr>
            </w:pPr>
            <w:r w:rsidRPr="002C24A5">
              <w:rPr>
                <w:rFonts w:ascii="宋体" w:hAnsi="宋体" w:cs="宋体" w:hint="eastAsia"/>
                <w:kern w:val="0"/>
                <w:sz w:val="18"/>
                <w:szCs w:val="18"/>
              </w:rPr>
              <w:t>2</w:t>
            </w:r>
            <w:r w:rsidR="00085CD0">
              <w:rPr>
                <w:rFonts w:ascii="宋体" w:hAnsi="宋体" w:cs="宋体" w:hint="eastAsia"/>
                <w:kern w:val="0"/>
                <w:sz w:val="18"/>
                <w:szCs w:val="18"/>
              </w:rPr>
              <w:t>号</w:t>
            </w:r>
            <w:r w:rsidRPr="002C24A5">
              <w:rPr>
                <w:rFonts w:ascii="宋体" w:hAnsi="宋体" w:cs="宋体" w:hint="eastAsia"/>
                <w:kern w:val="0"/>
                <w:sz w:val="18"/>
                <w:szCs w:val="18"/>
              </w:rPr>
              <w:t>常减压</w:t>
            </w:r>
          </w:p>
        </w:tc>
        <w:tc>
          <w:tcPr>
            <w:tcW w:w="1648" w:type="pct"/>
            <w:noWrap/>
            <w:hideMark/>
          </w:tcPr>
          <w:p w:rsidR="001E428F" w:rsidRPr="002C24A5" w:rsidRDefault="001E428F" w:rsidP="005B513E">
            <w:pPr>
              <w:widowControl/>
              <w:spacing w:line="240" w:lineRule="exact"/>
              <w:rPr>
                <w:rFonts w:ascii="宋体" w:hAnsi="宋体" w:cs="宋体"/>
                <w:kern w:val="0"/>
                <w:sz w:val="18"/>
                <w:szCs w:val="18"/>
              </w:rPr>
            </w:pPr>
            <w:r w:rsidRPr="002C24A5">
              <w:rPr>
                <w:rFonts w:ascii="宋体" w:hAnsi="宋体" w:cs="宋体" w:hint="eastAsia"/>
                <w:kern w:val="0"/>
                <w:sz w:val="18"/>
                <w:szCs w:val="18"/>
              </w:rPr>
              <w:t>9500</w:t>
            </w:r>
          </w:p>
        </w:tc>
        <w:tc>
          <w:tcPr>
            <w:tcW w:w="1648" w:type="pct"/>
            <w:noWrap/>
            <w:hideMark/>
          </w:tcPr>
          <w:p w:rsidR="001E428F" w:rsidRPr="002C24A5" w:rsidRDefault="001E428F" w:rsidP="005B513E">
            <w:pPr>
              <w:widowControl/>
              <w:spacing w:line="240" w:lineRule="exact"/>
              <w:rPr>
                <w:rFonts w:ascii="宋体" w:hAnsi="宋体" w:cs="宋体"/>
                <w:kern w:val="0"/>
                <w:sz w:val="18"/>
                <w:szCs w:val="18"/>
              </w:rPr>
            </w:pPr>
            <w:r w:rsidRPr="002C24A5">
              <w:rPr>
                <w:rFonts w:ascii="宋体" w:hAnsi="宋体" w:cs="宋体" w:hint="eastAsia"/>
                <w:kern w:val="0"/>
                <w:sz w:val="18"/>
                <w:szCs w:val="18"/>
              </w:rPr>
              <w:t>9500</w:t>
            </w:r>
          </w:p>
        </w:tc>
      </w:tr>
      <w:tr w:rsidR="002C24A5" w:rsidRPr="002C24A5" w:rsidTr="002C24A5">
        <w:trPr>
          <w:trHeight w:val="20"/>
        </w:trPr>
        <w:tc>
          <w:tcPr>
            <w:tcW w:w="1704" w:type="pct"/>
            <w:noWrap/>
            <w:hideMark/>
          </w:tcPr>
          <w:p w:rsidR="001E428F" w:rsidRPr="002C24A5" w:rsidRDefault="001E428F" w:rsidP="005B513E">
            <w:pPr>
              <w:widowControl/>
              <w:spacing w:line="240" w:lineRule="exact"/>
              <w:jc w:val="left"/>
              <w:rPr>
                <w:rFonts w:ascii="宋体" w:hAnsi="宋体" w:cs="宋体"/>
                <w:kern w:val="0"/>
                <w:sz w:val="18"/>
                <w:szCs w:val="18"/>
              </w:rPr>
            </w:pPr>
            <w:r w:rsidRPr="002C24A5">
              <w:rPr>
                <w:rFonts w:ascii="宋体" w:hAnsi="宋体" w:cs="宋体" w:hint="eastAsia"/>
                <w:kern w:val="0"/>
                <w:sz w:val="18"/>
                <w:szCs w:val="18"/>
              </w:rPr>
              <w:t>1</w:t>
            </w:r>
            <w:r w:rsidR="00085CD0">
              <w:rPr>
                <w:rFonts w:ascii="宋体" w:hAnsi="宋体" w:cs="宋体" w:hint="eastAsia"/>
                <w:kern w:val="0"/>
                <w:sz w:val="18"/>
                <w:szCs w:val="18"/>
              </w:rPr>
              <w:t>号</w:t>
            </w:r>
            <w:r w:rsidRPr="002C24A5">
              <w:rPr>
                <w:rFonts w:ascii="宋体" w:hAnsi="宋体" w:cs="宋体" w:hint="eastAsia"/>
                <w:kern w:val="0"/>
                <w:sz w:val="18"/>
                <w:szCs w:val="18"/>
              </w:rPr>
              <w:t>催化</w:t>
            </w:r>
          </w:p>
        </w:tc>
        <w:tc>
          <w:tcPr>
            <w:tcW w:w="1648" w:type="pct"/>
            <w:noWrap/>
            <w:hideMark/>
          </w:tcPr>
          <w:p w:rsidR="001E428F" w:rsidRPr="002C24A5" w:rsidRDefault="001E428F" w:rsidP="005B513E">
            <w:pPr>
              <w:widowControl/>
              <w:spacing w:line="240" w:lineRule="exact"/>
              <w:rPr>
                <w:rFonts w:ascii="宋体" w:hAnsi="宋体" w:cs="宋体"/>
                <w:kern w:val="0"/>
                <w:sz w:val="18"/>
                <w:szCs w:val="18"/>
              </w:rPr>
            </w:pPr>
            <w:r w:rsidRPr="002C24A5">
              <w:rPr>
                <w:rFonts w:ascii="宋体" w:hAnsi="宋体" w:cs="宋体" w:hint="eastAsia"/>
                <w:kern w:val="0"/>
                <w:sz w:val="18"/>
                <w:szCs w:val="18"/>
              </w:rPr>
              <w:t>3800</w:t>
            </w:r>
          </w:p>
        </w:tc>
        <w:tc>
          <w:tcPr>
            <w:tcW w:w="1648" w:type="pct"/>
            <w:noWrap/>
            <w:hideMark/>
          </w:tcPr>
          <w:p w:rsidR="001E428F" w:rsidRPr="002C24A5" w:rsidRDefault="001E428F" w:rsidP="005B513E">
            <w:pPr>
              <w:widowControl/>
              <w:spacing w:line="240" w:lineRule="exact"/>
              <w:rPr>
                <w:rFonts w:ascii="宋体" w:hAnsi="宋体" w:cs="宋体"/>
                <w:kern w:val="0"/>
                <w:sz w:val="18"/>
                <w:szCs w:val="18"/>
              </w:rPr>
            </w:pPr>
            <w:r w:rsidRPr="002C24A5">
              <w:rPr>
                <w:rFonts w:ascii="宋体" w:hAnsi="宋体" w:cs="宋体" w:hint="eastAsia"/>
                <w:kern w:val="0"/>
                <w:sz w:val="18"/>
                <w:szCs w:val="18"/>
              </w:rPr>
              <w:t>3800</w:t>
            </w:r>
          </w:p>
        </w:tc>
      </w:tr>
      <w:tr w:rsidR="002C24A5" w:rsidRPr="002C24A5" w:rsidTr="002C24A5">
        <w:trPr>
          <w:trHeight w:val="20"/>
        </w:trPr>
        <w:tc>
          <w:tcPr>
            <w:tcW w:w="1704" w:type="pct"/>
            <w:noWrap/>
            <w:hideMark/>
          </w:tcPr>
          <w:p w:rsidR="001E428F" w:rsidRPr="002C24A5" w:rsidRDefault="001E428F" w:rsidP="005B513E">
            <w:pPr>
              <w:widowControl/>
              <w:spacing w:line="240" w:lineRule="exact"/>
              <w:jc w:val="left"/>
              <w:rPr>
                <w:rFonts w:ascii="宋体" w:hAnsi="宋体" w:cs="宋体"/>
                <w:kern w:val="0"/>
                <w:sz w:val="18"/>
                <w:szCs w:val="18"/>
              </w:rPr>
            </w:pPr>
            <w:r w:rsidRPr="002C24A5">
              <w:rPr>
                <w:rFonts w:ascii="宋体" w:hAnsi="宋体" w:cs="宋体" w:hint="eastAsia"/>
                <w:kern w:val="0"/>
                <w:sz w:val="18"/>
                <w:szCs w:val="18"/>
              </w:rPr>
              <w:t>2</w:t>
            </w:r>
            <w:r w:rsidR="00085CD0">
              <w:rPr>
                <w:rFonts w:ascii="宋体" w:hAnsi="宋体" w:cs="宋体" w:hint="eastAsia"/>
                <w:kern w:val="0"/>
                <w:sz w:val="18"/>
                <w:szCs w:val="18"/>
              </w:rPr>
              <w:t>号</w:t>
            </w:r>
            <w:r w:rsidRPr="002C24A5">
              <w:rPr>
                <w:rFonts w:ascii="宋体" w:hAnsi="宋体" w:cs="宋体" w:hint="eastAsia"/>
                <w:kern w:val="0"/>
                <w:sz w:val="18"/>
                <w:szCs w:val="18"/>
              </w:rPr>
              <w:t>催化</w:t>
            </w:r>
          </w:p>
        </w:tc>
        <w:tc>
          <w:tcPr>
            <w:tcW w:w="1648" w:type="pct"/>
            <w:noWrap/>
            <w:hideMark/>
          </w:tcPr>
          <w:p w:rsidR="001E428F" w:rsidRPr="002C24A5" w:rsidRDefault="001E428F" w:rsidP="005B513E">
            <w:pPr>
              <w:widowControl/>
              <w:spacing w:line="240" w:lineRule="exact"/>
              <w:rPr>
                <w:rFonts w:ascii="宋体" w:hAnsi="宋体" w:cs="宋体"/>
                <w:kern w:val="0"/>
                <w:sz w:val="18"/>
                <w:szCs w:val="18"/>
              </w:rPr>
            </w:pPr>
            <w:r w:rsidRPr="002C24A5">
              <w:rPr>
                <w:rFonts w:ascii="宋体" w:hAnsi="宋体" w:cs="宋体" w:hint="eastAsia"/>
                <w:kern w:val="0"/>
                <w:sz w:val="18"/>
                <w:szCs w:val="18"/>
              </w:rPr>
              <w:t>3800</w:t>
            </w:r>
          </w:p>
        </w:tc>
        <w:tc>
          <w:tcPr>
            <w:tcW w:w="1648" w:type="pct"/>
            <w:noWrap/>
            <w:hideMark/>
          </w:tcPr>
          <w:p w:rsidR="001E428F" w:rsidRPr="002C24A5" w:rsidRDefault="001E428F" w:rsidP="005B513E">
            <w:pPr>
              <w:widowControl/>
              <w:spacing w:line="240" w:lineRule="exact"/>
              <w:rPr>
                <w:rFonts w:ascii="宋体" w:hAnsi="宋体" w:cs="宋体"/>
                <w:kern w:val="0"/>
                <w:sz w:val="18"/>
                <w:szCs w:val="18"/>
              </w:rPr>
            </w:pPr>
            <w:r w:rsidRPr="002C24A5">
              <w:rPr>
                <w:rFonts w:ascii="宋体" w:hAnsi="宋体" w:cs="宋体" w:hint="eastAsia"/>
                <w:kern w:val="0"/>
                <w:sz w:val="18"/>
                <w:szCs w:val="18"/>
              </w:rPr>
              <w:t>3800</w:t>
            </w:r>
          </w:p>
        </w:tc>
      </w:tr>
      <w:tr w:rsidR="002C24A5" w:rsidRPr="002C24A5" w:rsidTr="002C24A5">
        <w:trPr>
          <w:trHeight w:val="20"/>
        </w:trPr>
        <w:tc>
          <w:tcPr>
            <w:tcW w:w="1704" w:type="pct"/>
            <w:noWrap/>
            <w:hideMark/>
          </w:tcPr>
          <w:p w:rsidR="001E428F" w:rsidRPr="002C24A5" w:rsidRDefault="001E428F" w:rsidP="005B513E">
            <w:pPr>
              <w:widowControl/>
              <w:spacing w:line="240" w:lineRule="exact"/>
              <w:jc w:val="left"/>
              <w:rPr>
                <w:rFonts w:ascii="宋体" w:hAnsi="宋体" w:cs="宋体"/>
                <w:kern w:val="0"/>
                <w:sz w:val="18"/>
                <w:szCs w:val="18"/>
              </w:rPr>
            </w:pPr>
            <w:r w:rsidRPr="002C24A5">
              <w:rPr>
                <w:rFonts w:ascii="宋体" w:hAnsi="宋体" w:cs="宋体" w:hint="eastAsia"/>
                <w:kern w:val="0"/>
                <w:sz w:val="18"/>
                <w:szCs w:val="18"/>
              </w:rPr>
              <w:t>延迟焦化</w:t>
            </w:r>
          </w:p>
        </w:tc>
        <w:tc>
          <w:tcPr>
            <w:tcW w:w="1648" w:type="pct"/>
            <w:noWrap/>
            <w:hideMark/>
          </w:tcPr>
          <w:p w:rsidR="001E428F" w:rsidRPr="002C24A5" w:rsidRDefault="001E428F" w:rsidP="005B513E">
            <w:pPr>
              <w:widowControl/>
              <w:spacing w:line="240" w:lineRule="exact"/>
              <w:rPr>
                <w:rFonts w:ascii="宋体" w:hAnsi="宋体" w:cs="宋体"/>
                <w:kern w:val="0"/>
                <w:sz w:val="18"/>
                <w:szCs w:val="18"/>
              </w:rPr>
            </w:pPr>
            <w:r w:rsidRPr="002C24A5">
              <w:rPr>
                <w:rFonts w:ascii="宋体" w:hAnsi="宋体" w:cs="宋体" w:hint="eastAsia"/>
                <w:kern w:val="0"/>
                <w:sz w:val="18"/>
                <w:szCs w:val="18"/>
              </w:rPr>
              <w:t>2400</w:t>
            </w:r>
          </w:p>
        </w:tc>
        <w:tc>
          <w:tcPr>
            <w:tcW w:w="1648" w:type="pct"/>
            <w:noWrap/>
            <w:hideMark/>
          </w:tcPr>
          <w:p w:rsidR="001E428F" w:rsidRPr="002C24A5" w:rsidRDefault="001E428F" w:rsidP="005B513E">
            <w:pPr>
              <w:widowControl/>
              <w:spacing w:line="240" w:lineRule="exact"/>
              <w:rPr>
                <w:rFonts w:ascii="宋体" w:hAnsi="宋体" w:cs="宋体"/>
                <w:kern w:val="0"/>
                <w:sz w:val="18"/>
                <w:szCs w:val="18"/>
              </w:rPr>
            </w:pPr>
            <w:r w:rsidRPr="002C24A5">
              <w:rPr>
                <w:rFonts w:ascii="宋体" w:hAnsi="宋体" w:cs="宋体" w:hint="eastAsia"/>
                <w:kern w:val="0"/>
                <w:sz w:val="18"/>
                <w:szCs w:val="18"/>
              </w:rPr>
              <w:t>2400</w:t>
            </w:r>
          </w:p>
        </w:tc>
      </w:tr>
      <w:tr w:rsidR="002C24A5" w:rsidRPr="002C24A5" w:rsidTr="002C24A5">
        <w:trPr>
          <w:trHeight w:val="20"/>
        </w:trPr>
        <w:tc>
          <w:tcPr>
            <w:tcW w:w="1704" w:type="pct"/>
            <w:noWrap/>
            <w:hideMark/>
          </w:tcPr>
          <w:p w:rsidR="001E428F" w:rsidRPr="002C24A5" w:rsidRDefault="00085CD0" w:rsidP="005B513E">
            <w:pPr>
              <w:widowControl/>
              <w:spacing w:line="240" w:lineRule="exact"/>
              <w:jc w:val="left"/>
              <w:rPr>
                <w:rFonts w:ascii="宋体" w:hAnsi="宋体" w:cs="宋体"/>
                <w:kern w:val="0"/>
                <w:sz w:val="18"/>
                <w:szCs w:val="18"/>
              </w:rPr>
            </w:pPr>
            <w:r>
              <w:rPr>
                <w:rFonts w:ascii="宋体" w:hAnsi="宋体" w:cs="宋体" w:hint="eastAsia"/>
                <w:kern w:val="0"/>
                <w:sz w:val="18"/>
                <w:szCs w:val="18"/>
              </w:rPr>
              <w:t>溶剂</w:t>
            </w:r>
            <w:r w:rsidR="001E428F" w:rsidRPr="002C24A5">
              <w:rPr>
                <w:rFonts w:ascii="宋体" w:hAnsi="宋体" w:cs="宋体" w:hint="eastAsia"/>
                <w:kern w:val="0"/>
                <w:sz w:val="18"/>
                <w:szCs w:val="18"/>
              </w:rPr>
              <w:t>脱沥青</w:t>
            </w:r>
          </w:p>
        </w:tc>
        <w:tc>
          <w:tcPr>
            <w:tcW w:w="1648" w:type="pct"/>
            <w:noWrap/>
            <w:hideMark/>
          </w:tcPr>
          <w:p w:rsidR="001E428F" w:rsidRPr="002C24A5" w:rsidRDefault="001E428F" w:rsidP="005B513E">
            <w:pPr>
              <w:widowControl/>
              <w:spacing w:line="240" w:lineRule="exact"/>
              <w:rPr>
                <w:rFonts w:ascii="宋体" w:hAnsi="宋体" w:cs="宋体"/>
                <w:kern w:val="0"/>
                <w:sz w:val="18"/>
                <w:szCs w:val="18"/>
              </w:rPr>
            </w:pPr>
            <w:r w:rsidRPr="002C24A5">
              <w:rPr>
                <w:rFonts w:ascii="宋体" w:hAnsi="宋体" w:cs="宋体" w:hint="eastAsia"/>
                <w:kern w:val="0"/>
                <w:sz w:val="18"/>
                <w:szCs w:val="18"/>
              </w:rPr>
              <w:t>1100</w:t>
            </w:r>
          </w:p>
        </w:tc>
        <w:tc>
          <w:tcPr>
            <w:tcW w:w="1648" w:type="pct"/>
            <w:noWrap/>
            <w:hideMark/>
          </w:tcPr>
          <w:p w:rsidR="001E428F" w:rsidRPr="002C24A5" w:rsidRDefault="001E428F" w:rsidP="005B513E">
            <w:pPr>
              <w:widowControl/>
              <w:spacing w:line="240" w:lineRule="exact"/>
              <w:rPr>
                <w:rFonts w:ascii="宋体" w:hAnsi="宋体" w:cs="宋体"/>
                <w:kern w:val="0"/>
                <w:sz w:val="18"/>
                <w:szCs w:val="18"/>
              </w:rPr>
            </w:pPr>
            <w:r w:rsidRPr="002C24A5">
              <w:rPr>
                <w:rFonts w:ascii="宋体" w:hAnsi="宋体" w:cs="宋体" w:hint="eastAsia"/>
                <w:kern w:val="0"/>
                <w:sz w:val="18"/>
                <w:szCs w:val="18"/>
              </w:rPr>
              <w:t>1100</w:t>
            </w:r>
          </w:p>
        </w:tc>
      </w:tr>
      <w:tr w:rsidR="002C24A5" w:rsidRPr="002C24A5" w:rsidTr="002C24A5">
        <w:trPr>
          <w:trHeight w:val="20"/>
        </w:trPr>
        <w:tc>
          <w:tcPr>
            <w:tcW w:w="1704" w:type="pct"/>
            <w:noWrap/>
            <w:hideMark/>
          </w:tcPr>
          <w:p w:rsidR="001E428F" w:rsidRPr="002C24A5" w:rsidRDefault="001E428F" w:rsidP="005B513E">
            <w:pPr>
              <w:widowControl/>
              <w:spacing w:line="240" w:lineRule="exact"/>
              <w:jc w:val="left"/>
              <w:rPr>
                <w:rFonts w:ascii="宋体" w:hAnsi="宋体" w:cs="宋体"/>
                <w:kern w:val="0"/>
                <w:sz w:val="18"/>
                <w:szCs w:val="18"/>
              </w:rPr>
            </w:pPr>
            <w:r w:rsidRPr="002C24A5">
              <w:rPr>
                <w:rFonts w:ascii="宋体" w:hAnsi="宋体" w:cs="宋体" w:hint="eastAsia"/>
                <w:kern w:val="0"/>
                <w:sz w:val="18"/>
                <w:szCs w:val="18"/>
              </w:rPr>
              <w:t>加氢裂化</w:t>
            </w:r>
          </w:p>
        </w:tc>
        <w:tc>
          <w:tcPr>
            <w:tcW w:w="1648" w:type="pct"/>
            <w:noWrap/>
            <w:hideMark/>
          </w:tcPr>
          <w:p w:rsidR="001E428F" w:rsidRPr="002C24A5" w:rsidRDefault="001E428F" w:rsidP="005B513E">
            <w:pPr>
              <w:widowControl/>
              <w:spacing w:line="240" w:lineRule="exact"/>
              <w:rPr>
                <w:rFonts w:ascii="宋体" w:hAnsi="宋体" w:cs="宋体"/>
                <w:kern w:val="0"/>
                <w:sz w:val="18"/>
                <w:szCs w:val="18"/>
              </w:rPr>
            </w:pPr>
            <w:r w:rsidRPr="002C24A5">
              <w:rPr>
                <w:rFonts w:ascii="宋体" w:hAnsi="宋体" w:cs="宋体" w:hint="eastAsia"/>
                <w:kern w:val="0"/>
                <w:sz w:val="18"/>
                <w:szCs w:val="18"/>
              </w:rPr>
              <w:t>6000</w:t>
            </w:r>
          </w:p>
        </w:tc>
        <w:tc>
          <w:tcPr>
            <w:tcW w:w="1648" w:type="pct"/>
            <w:noWrap/>
            <w:hideMark/>
          </w:tcPr>
          <w:p w:rsidR="001E428F" w:rsidRPr="002C24A5" w:rsidRDefault="001E428F" w:rsidP="005B513E">
            <w:pPr>
              <w:widowControl/>
              <w:spacing w:line="240" w:lineRule="exact"/>
              <w:rPr>
                <w:rFonts w:ascii="宋体" w:hAnsi="宋体" w:cs="宋体"/>
                <w:kern w:val="0"/>
                <w:sz w:val="18"/>
                <w:szCs w:val="18"/>
              </w:rPr>
            </w:pPr>
            <w:r w:rsidRPr="002C24A5">
              <w:rPr>
                <w:rFonts w:ascii="宋体" w:hAnsi="宋体" w:cs="宋体" w:hint="eastAsia"/>
                <w:kern w:val="0"/>
                <w:sz w:val="18"/>
                <w:szCs w:val="18"/>
              </w:rPr>
              <w:t>0</w:t>
            </w:r>
          </w:p>
        </w:tc>
      </w:tr>
      <w:tr w:rsidR="002C24A5" w:rsidRPr="002C24A5" w:rsidTr="002C24A5">
        <w:trPr>
          <w:trHeight w:val="20"/>
        </w:trPr>
        <w:tc>
          <w:tcPr>
            <w:tcW w:w="1704" w:type="pct"/>
            <w:noWrap/>
            <w:hideMark/>
          </w:tcPr>
          <w:p w:rsidR="001E428F" w:rsidRPr="002C24A5" w:rsidRDefault="001E428F" w:rsidP="005B513E">
            <w:pPr>
              <w:widowControl/>
              <w:spacing w:line="240" w:lineRule="exact"/>
              <w:jc w:val="left"/>
              <w:rPr>
                <w:rFonts w:ascii="宋体" w:hAnsi="宋体" w:cs="宋体"/>
                <w:kern w:val="0"/>
                <w:sz w:val="18"/>
                <w:szCs w:val="18"/>
              </w:rPr>
            </w:pPr>
            <w:r w:rsidRPr="002C24A5">
              <w:rPr>
                <w:rFonts w:ascii="宋体" w:hAnsi="宋体" w:cs="宋体" w:hint="eastAsia"/>
                <w:kern w:val="0"/>
                <w:sz w:val="18"/>
                <w:szCs w:val="18"/>
              </w:rPr>
              <w:t>渣油加氢</w:t>
            </w:r>
          </w:p>
        </w:tc>
        <w:tc>
          <w:tcPr>
            <w:tcW w:w="1648" w:type="pct"/>
            <w:noWrap/>
            <w:hideMark/>
          </w:tcPr>
          <w:p w:rsidR="001E428F" w:rsidRPr="002C24A5" w:rsidRDefault="001E428F" w:rsidP="005B513E">
            <w:pPr>
              <w:widowControl/>
              <w:spacing w:line="240" w:lineRule="exact"/>
              <w:rPr>
                <w:rFonts w:ascii="宋体" w:hAnsi="宋体" w:cs="宋体"/>
                <w:kern w:val="0"/>
                <w:sz w:val="18"/>
                <w:szCs w:val="18"/>
              </w:rPr>
            </w:pPr>
            <w:r w:rsidRPr="002C24A5">
              <w:rPr>
                <w:rFonts w:ascii="宋体" w:hAnsi="宋体" w:cs="宋体" w:hint="eastAsia"/>
                <w:kern w:val="0"/>
                <w:sz w:val="18"/>
                <w:szCs w:val="18"/>
              </w:rPr>
              <w:t>5050</w:t>
            </w:r>
          </w:p>
        </w:tc>
        <w:tc>
          <w:tcPr>
            <w:tcW w:w="1648" w:type="pct"/>
            <w:noWrap/>
            <w:hideMark/>
          </w:tcPr>
          <w:p w:rsidR="001E428F" w:rsidRPr="002C24A5" w:rsidRDefault="001E428F" w:rsidP="005B513E">
            <w:pPr>
              <w:widowControl/>
              <w:spacing w:line="240" w:lineRule="exact"/>
              <w:rPr>
                <w:rFonts w:ascii="宋体" w:hAnsi="宋体" w:cs="宋体"/>
                <w:kern w:val="0"/>
                <w:sz w:val="18"/>
                <w:szCs w:val="18"/>
              </w:rPr>
            </w:pPr>
            <w:r w:rsidRPr="002C24A5">
              <w:rPr>
                <w:rFonts w:ascii="宋体" w:hAnsi="宋体" w:cs="宋体" w:hint="eastAsia"/>
                <w:kern w:val="0"/>
                <w:sz w:val="18"/>
                <w:szCs w:val="18"/>
              </w:rPr>
              <w:t>3600</w:t>
            </w:r>
          </w:p>
        </w:tc>
      </w:tr>
      <w:tr w:rsidR="002C24A5" w:rsidRPr="002C24A5" w:rsidTr="002C24A5">
        <w:trPr>
          <w:trHeight w:val="20"/>
        </w:trPr>
        <w:tc>
          <w:tcPr>
            <w:tcW w:w="1704" w:type="pct"/>
            <w:noWrap/>
            <w:hideMark/>
          </w:tcPr>
          <w:p w:rsidR="001E428F" w:rsidRPr="002C24A5" w:rsidRDefault="001E428F" w:rsidP="005B513E">
            <w:pPr>
              <w:widowControl/>
              <w:spacing w:line="240" w:lineRule="exact"/>
              <w:jc w:val="left"/>
              <w:rPr>
                <w:rFonts w:ascii="宋体" w:hAnsi="宋体" w:cs="宋体"/>
                <w:kern w:val="0"/>
                <w:sz w:val="18"/>
                <w:szCs w:val="18"/>
              </w:rPr>
            </w:pPr>
            <w:r w:rsidRPr="002C24A5">
              <w:rPr>
                <w:rFonts w:ascii="宋体" w:hAnsi="宋体" w:cs="宋体" w:hint="eastAsia"/>
                <w:kern w:val="0"/>
                <w:sz w:val="18"/>
                <w:szCs w:val="18"/>
              </w:rPr>
              <w:t>连续重整</w:t>
            </w:r>
          </w:p>
        </w:tc>
        <w:tc>
          <w:tcPr>
            <w:tcW w:w="1648" w:type="pct"/>
            <w:noWrap/>
            <w:hideMark/>
          </w:tcPr>
          <w:p w:rsidR="001E428F" w:rsidRPr="002C24A5" w:rsidRDefault="001E428F" w:rsidP="005B513E">
            <w:pPr>
              <w:widowControl/>
              <w:spacing w:line="240" w:lineRule="exact"/>
              <w:rPr>
                <w:rFonts w:ascii="宋体" w:hAnsi="宋体" w:cs="宋体"/>
                <w:kern w:val="0"/>
                <w:sz w:val="18"/>
                <w:szCs w:val="18"/>
              </w:rPr>
            </w:pPr>
            <w:r w:rsidRPr="002C24A5">
              <w:rPr>
                <w:rFonts w:ascii="宋体" w:hAnsi="宋体" w:cs="宋体" w:hint="eastAsia"/>
                <w:kern w:val="0"/>
                <w:sz w:val="18"/>
                <w:szCs w:val="18"/>
              </w:rPr>
              <w:t>3350</w:t>
            </w:r>
          </w:p>
        </w:tc>
        <w:tc>
          <w:tcPr>
            <w:tcW w:w="1648" w:type="pct"/>
            <w:noWrap/>
            <w:hideMark/>
          </w:tcPr>
          <w:p w:rsidR="001E428F" w:rsidRPr="002C24A5" w:rsidRDefault="001E428F" w:rsidP="005B513E">
            <w:pPr>
              <w:widowControl/>
              <w:spacing w:line="240" w:lineRule="exact"/>
              <w:rPr>
                <w:rFonts w:ascii="宋体" w:hAnsi="宋体" w:cs="宋体"/>
                <w:kern w:val="0"/>
                <w:sz w:val="18"/>
                <w:szCs w:val="18"/>
              </w:rPr>
            </w:pPr>
            <w:r w:rsidRPr="002C24A5">
              <w:rPr>
                <w:rFonts w:ascii="宋体" w:hAnsi="宋体" w:cs="宋体" w:hint="eastAsia"/>
                <w:kern w:val="0"/>
                <w:sz w:val="18"/>
                <w:szCs w:val="18"/>
              </w:rPr>
              <w:t>3350</w:t>
            </w:r>
          </w:p>
        </w:tc>
      </w:tr>
      <w:tr w:rsidR="002C24A5" w:rsidRPr="002C24A5" w:rsidTr="002C24A5">
        <w:trPr>
          <w:trHeight w:val="20"/>
        </w:trPr>
        <w:tc>
          <w:tcPr>
            <w:tcW w:w="1704" w:type="pct"/>
            <w:noWrap/>
            <w:hideMark/>
          </w:tcPr>
          <w:p w:rsidR="001E428F" w:rsidRPr="002C24A5" w:rsidRDefault="001E428F" w:rsidP="005B513E">
            <w:pPr>
              <w:widowControl/>
              <w:spacing w:line="240" w:lineRule="exact"/>
              <w:jc w:val="left"/>
              <w:rPr>
                <w:rFonts w:ascii="宋体" w:hAnsi="宋体" w:cs="宋体"/>
                <w:kern w:val="0"/>
                <w:sz w:val="18"/>
                <w:szCs w:val="18"/>
              </w:rPr>
            </w:pPr>
            <w:r w:rsidRPr="002C24A5">
              <w:rPr>
                <w:rFonts w:ascii="宋体" w:hAnsi="宋体" w:cs="宋体" w:hint="eastAsia"/>
                <w:kern w:val="0"/>
                <w:sz w:val="18"/>
                <w:szCs w:val="18"/>
              </w:rPr>
              <w:t>1</w:t>
            </w:r>
            <w:r w:rsidR="00085CD0">
              <w:rPr>
                <w:rFonts w:ascii="宋体" w:hAnsi="宋体" w:cs="宋体" w:hint="eastAsia"/>
                <w:kern w:val="0"/>
                <w:sz w:val="18"/>
                <w:szCs w:val="18"/>
              </w:rPr>
              <w:t>号</w:t>
            </w:r>
            <w:r w:rsidRPr="002C24A5">
              <w:rPr>
                <w:rFonts w:ascii="宋体" w:hAnsi="宋体" w:cs="宋体" w:hint="eastAsia"/>
                <w:kern w:val="0"/>
                <w:sz w:val="18"/>
                <w:szCs w:val="18"/>
              </w:rPr>
              <w:t>加氢</w:t>
            </w:r>
          </w:p>
        </w:tc>
        <w:tc>
          <w:tcPr>
            <w:tcW w:w="1648" w:type="pct"/>
            <w:noWrap/>
            <w:hideMark/>
          </w:tcPr>
          <w:p w:rsidR="001E428F" w:rsidRPr="002C24A5" w:rsidRDefault="001E428F" w:rsidP="005B513E">
            <w:pPr>
              <w:widowControl/>
              <w:spacing w:line="240" w:lineRule="exact"/>
              <w:rPr>
                <w:rFonts w:ascii="宋体" w:hAnsi="宋体" w:cs="宋体"/>
                <w:kern w:val="0"/>
                <w:sz w:val="18"/>
                <w:szCs w:val="18"/>
              </w:rPr>
            </w:pPr>
            <w:r w:rsidRPr="002C24A5">
              <w:rPr>
                <w:rFonts w:ascii="宋体" w:hAnsi="宋体" w:cs="宋体" w:hint="eastAsia"/>
                <w:kern w:val="0"/>
                <w:sz w:val="18"/>
                <w:szCs w:val="18"/>
              </w:rPr>
              <w:t>1350</w:t>
            </w:r>
          </w:p>
        </w:tc>
        <w:tc>
          <w:tcPr>
            <w:tcW w:w="1648" w:type="pct"/>
            <w:noWrap/>
            <w:hideMark/>
          </w:tcPr>
          <w:p w:rsidR="001E428F" w:rsidRPr="002C24A5" w:rsidRDefault="001E428F" w:rsidP="005B513E">
            <w:pPr>
              <w:widowControl/>
              <w:spacing w:line="240" w:lineRule="exact"/>
              <w:rPr>
                <w:rFonts w:ascii="宋体" w:hAnsi="宋体" w:cs="宋体"/>
                <w:kern w:val="0"/>
                <w:sz w:val="18"/>
                <w:szCs w:val="18"/>
              </w:rPr>
            </w:pPr>
            <w:r w:rsidRPr="002C24A5">
              <w:rPr>
                <w:rFonts w:ascii="宋体" w:hAnsi="宋体" w:cs="宋体" w:hint="eastAsia"/>
                <w:kern w:val="0"/>
                <w:sz w:val="18"/>
                <w:szCs w:val="18"/>
              </w:rPr>
              <w:t>1350</w:t>
            </w:r>
          </w:p>
        </w:tc>
      </w:tr>
      <w:tr w:rsidR="002C24A5" w:rsidRPr="002C24A5" w:rsidTr="002C24A5">
        <w:trPr>
          <w:trHeight w:val="20"/>
        </w:trPr>
        <w:tc>
          <w:tcPr>
            <w:tcW w:w="1704" w:type="pct"/>
            <w:noWrap/>
            <w:hideMark/>
          </w:tcPr>
          <w:p w:rsidR="001E428F" w:rsidRPr="002C24A5" w:rsidRDefault="001E428F" w:rsidP="005B513E">
            <w:pPr>
              <w:widowControl/>
              <w:spacing w:line="240" w:lineRule="exact"/>
              <w:jc w:val="left"/>
              <w:rPr>
                <w:rFonts w:ascii="宋体" w:hAnsi="宋体" w:cs="宋体"/>
                <w:kern w:val="0"/>
                <w:sz w:val="18"/>
                <w:szCs w:val="18"/>
              </w:rPr>
            </w:pPr>
            <w:r w:rsidRPr="002C24A5">
              <w:rPr>
                <w:rFonts w:ascii="宋体" w:hAnsi="宋体" w:cs="宋体" w:hint="eastAsia"/>
                <w:kern w:val="0"/>
                <w:sz w:val="18"/>
                <w:szCs w:val="18"/>
              </w:rPr>
              <w:t>2</w:t>
            </w:r>
            <w:r w:rsidR="00085CD0">
              <w:rPr>
                <w:rFonts w:ascii="宋体" w:hAnsi="宋体" w:cs="宋体" w:hint="eastAsia"/>
                <w:kern w:val="0"/>
                <w:sz w:val="18"/>
                <w:szCs w:val="18"/>
              </w:rPr>
              <w:t>号</w:t>
            </w:r>
            <w:r w:rsidRPr="002C24A5">
              <w:rPr>
                <w:rFonts w:ascii="宋体" w:hAnsi="宋体" w:cs="宋体" w:hint="eastAsia"/>
                <w:kern w:val="0"/>
                <w:sz w:val="18"/>
                <w:szCs w:val="18"/>
              </w:rPr>
              <w:t>加氢</w:t>
            </w:r>
          </w:p>
        </w:tc>
        <w:tc>
          <w:tcPr>
            <w:tcW w:w="1648" w:type="pct"/>
            <w:noWrap/>
            <w:hideMark/>
          </w:tcPr>
          <w:p w:rsidR="001E428F" w:rsidRPr="002C24A5" w:rsidRDefault="001E428F" w:rsidP="005B513E">
            <w:pPr>
              <w:widowControl/>
              <w:spacing w:line="240" w:lineRule="exact"/>
              <w:rPr>
                <w:rFonts w:ascii="宋体" w:hAnsi="宋体" w:cs="宋体"/>
                <w:kern w:val="0"/>
                <w:sz w:val="18"/>
                <w:szCs w:val="18"/>
              </w:rPr>
            </w:pPr>
            <w:r w:rsidRPr="002C24A5">
              <w:rPr>
                <w:rFonts w:ascii="宋体" w:hAnsi="宋体" w:cs="宋体" w:hint="eastAsia"/>
                <w:kern w:val="0"/>
                <w:sz w:val="18"/>
                <w:szCs w:val="18"/>
              </w:rPr>
              <w:t>3200</w:t>
            </w:r>
          </w:p>
        </w:tc>
        <w:tc>
          <w:tcPr>
            <w:tcW w:w="1648" w:type="pct"/>
            <w:noWrap/>
            <w:hideMark/>
          </w:tcPr>
          <w:p w:rsidR="001E428F" w:rsidRPr="002C24A5" w:rsidRDefault="001E428F" w:rsidP="005B513E">
            <w:pPr>
              <w:widowControl/>
              <w:spacing w:line="240" w:lineRule="exact"/>
              <w:rPr>
                <w:rFonts w:ascii="宋体" w:hAnsi="宋体" w:cs="宋体"/>
                <w:kern w:val="0"/>
                <w:sz w:val="18"/>
                <w:szCs w:val="18"/>
              </w:rPr>
            </w:pPr>
            <w:r w:rsidRPr="002C24A5">
              <w:rPr>
                <w:rFonts w:ascii="宋体" w:hAnsi="宋体" w:cs="宋体" w:hint="eastAsia"/>
                <w:kern w:val="0"/>
                <w:sz w:val="18"/>
                <w:szCs w:val="18"/>
              </w:rPr>
              <w:t>3200</w:t>
            </w:r>
          </w:p>
        </w:tc>
      </w:tr>
      <w:tr w:rsidR="002C24A5" w:rsidRPr="002C24A5" w:rsidTr="002C24A5">
        <w:trPr>
          <w:trHeight w:val="20"/>
        </w:trPr>
        <w:tc>
          <w:tcPr>
            <w:tcW w:w="1704" w:type="pct"/>
            <w:noWrap/>
            <w:hideMark/>
          </w:tcPr>
          <w:p w:rsidR="001E428F" w:rsidRPr="002C24A5" w:rsidRDefault="001E428F" w:rsidP="005B513E">
            <w:pPr>
              <w:widowControl/>
              <w:spacing w:line="240" w:lineRule="exact"/>
              <w:jc w:val="left"/>
              <w:rPr>
                <w:rFonts w:ascii="宋体" w:hAnsi="宋体" w:cs="宋体"/>
                <w:kern w:val="0"/>
                <w:sz w:val="18"/>
                <w:szCs w:val="18"/>
              </w:rPr>
            </w:pPr>
            <w:r w:rsidRPr="002C24A5">
              <w:rPr>
                <w:rFonts w:ascii="宋体" w:hAnsi="宋体" w:cs="宋体" w:hint="eastAsia"/>
                <w:kern w:val="0"/>
                <w:sz w:val="18"/>
                <w:szCs w:val="18"/>
              </w:rPr>
              <w:t>吸附脱硫</w:t>
            </w:r>
          </w:p>
        </w:tc>
        <w:tc>
          <w:tcPr>
            <w:tcW w:w="1648" w:type="pct"/>
            <w:noWrap/>
            <w:hideMark/>
          </w:tcPr>
          <w:p w:rsidR="001E428F" w:rsidRPr="002C24A5" w:rsidRDefault="001E428F" w:rsidP="005B513E">
            <w:pPr>
              <w:widowControl/>
              <w:spacing w:line="240" w:lineRule="exact"/>
              <w:rPr>
                <w:rFonts w:ascii="宋体" w:hAnsi="宋体" w:cs="宋体"/>
                <w:kern w:val="0"/>
                <w:sz w:val="18"/>
                <w:szCs w:val="18"/>
              </w:rPr>
            </w:pPr>
            <w:r w:rsidRPr="002C24A5">
              <w:rPr>
                <w:rFonts w:ascii="宋体" w:hAnsi="宋体" w:cs="宋体" w:hint="eastAsia"/>
                <w:kern w:val="0"/>
                <w:sz w:val="18"/>
                <w:szCs w:val="18"/>
              </w:rPr>
              <w:t>2800</w:t>
            </w:r>
          </w:p>
        </w:tc>
        <w:tc>
          <w:tcPr>
            <w:tcW w:w="1648" w:type="pct"/>
            <w:noWrap/>
            <w:hideMark/>
          </w:tcPr>
          <w:p w:rsidR="001E428F" w:rsidRPr="002C24A5" w:rsidRDefault="001E428F" w:rsidP="005B513E">
            <w:pPr>
              <w:widowControl/>
              <w:spacing w:line="240" w:lineRule="exact"/>
              <w:rPr>
                <w:rFonts w:ascii="宋体" w:hAnsi="宋体" w:cs="宋体"/>
                <w:kern w:val="0"/>
                <w:sz w:val="18"/>
                <w:szCs w:val="18"/>
              </w:rPr>
            </w:pPr>
            <w:r w:rsidRPr="002C24A5">
              <w:rPr>
                <w:rFonts w:ascii="宋体" w:hAnsi="宋体" w:cs="宋体" w:hint="eastAsia"/>
                <w:kern w:val="0"/>
                <w:sz w:val="18"/>
                <w:szCs w:val="18"/>
              </w:rPr>
              <w:t>2800</w:t>
            </w:r>
          </w:p>
        </w:tc>
      </w:tr>
      <w:tr w:rsidR="002C24A5" w:rsidRPr="002C24A5" w:rsidTr="002C24A5">
        <w:trPr>
          <w:trHeight w:val="20"/>
        </w:trPr>
        <w:tc>
          <w:tcPr>
            <w:tcW w:w="1704" w:type="pct"/>
            <w:noWrap/>
            <w:hideMark/>
          </w:tcPr>
          <w:p w:rsidR="001E428F" w:rsidRPr="002C24A5" w:rsidRDefault="001E428F" w:rsidP="005B513E">
            <w:pPr>
              <w:widowControl/>
              <w:spacing w:line="240" w:lineRule="exact"/>
              <w:jc w:val="left"/>
              <w:rPr>
                <w:rFonts w:ascii="宋体" w:hAnsi="宋体" w:cs="宋体"/>
                <w:kern w:val="0"/>
                <w:sz w:val="18"/>
                <w:szCs w:val="18"/>
              </w:rPr>
            </w:pPr>
            <w:r w:rsidRPr="002C24A5">
              <w:rPr>
                <w:rFonts w:ascii="宋体" w:hAnsi="宋体" w:cs="宋体" w:hint="eastAsia"/>
                <w:kern w:val="0"/>
                <w:sz w:val="18"/>
                <w:szCs w:val="18"/>
              </w:rPr>
              <w:t>4</w:t>
            </w:r>
            <w:r w:rsidR="00085CD0">
              <w:rPr>
                <w:rFonts w:ascii="宋体" w:hAnsi="宋体" w:cs="宋体" w:hint="eastAsia"/>
                <w:kern w:val="0"/>
                <w:sz w:val="18"/>
                <w:szCs w:val="18"/>
              </w:rPr>
              <w:t>号</w:t>
            </w:r>
            <w:r w:rsidRPr="002C24A5">
              <w:rPr>
                <w:rFonts w:ascii="宋体" w:hAnsi="宋体" w:cs="宋体" w:hint="eastAsia"/>
                <w:kern w:val="0"/>
                <w:sz w:val="18"/>
                <w:szCs w:val="18"/>
              </w:rPr>
              <w:t>加氢</w:t>
            </w:r>
          </w:p>
        </w:tc>
        <w:tc>
          <w:tcPr>
            <w:tcW w:w="1648" w:type="pct"/>
            <w:noWrap/>
            <w:hideMark/>
          </w:tcPr>
          <w:p w:rsidR="001E428F" w:rsidRPr="002C24A5" w:rsidRDefault="001E428F" w:rsidP="005B513E">
            <w:pPr>
              <w:widowControl/>
              <w:spacing w:line="240" w:lineRule="exact"/>
              <w:rPr>
                <w:rFonts w:ascii="宋体" w:hAnsi="宋体" w:cs="宋体"/>
                <w:kern w:val="0"/>
                <w:sz w:val="18"/>
                <w:szCs w:val="18"/>
              </w:rPr>
            </w:pPr>
            <w:r w:rsidRPr="002C24A5">
              <w:rPr>
                <w:rFonts w:ascii="宋体" w:hAnsi="宋体" w:cs="宋体" w:hint="eastAsia"/>
                <w:kern w:val="0"/>
                <w:sz w:val="18"/>
                <w:szCs w:val="18"/>
              </w:rPr>
              <w:t>4250</w:t>
            </w:r>
          </w:p>
        </w:tc>
        <w:tc>
          <w:tcPr>
            <w:tcW w:w="1648" w:type="pct"/>
            <w:noWrap/>
            <w:hideMark/>
          </w:tcPr>
          <w:p w:rsidR="001E428F" w:rsidRPr="002C24A5" w:rsidRDefault="001E428F" w:rsidP="005B513E">
            <w:pPr>
              <w:widowControl/>
              <w:spacing w:line="240" w:lineRule="exact"/>
              <w:rPr>
                <w:rFonts w:ascii="宋体" w:hAnsi="宋体" w:cs="宋体"/>
                <w:kern w:val="0"/>
                <w:sz w:val="18"/>
                <w:szCs w:val="18"/>
              </w:rPr>
            </w:pPr>
            <w:r w:rsidRPr="002C24A5">
              <w:rPr>
                <w:rFonts w:ascii="宋体" w:hAnsi="宋体" w:cs="宋体" w:hint="eastAsia"/>
                <w:kern w:val="0"/>
                <w:sz w:val="18"/>
                <w:szCs w:val="18"/>
              </w:rPr>
              <w:t>3850</w:t>
            </w:r>
          </w:p>
        </w:tc>
      </w:tr>
      <w:tr w:rsidR="002C24A5" w:rsidRPr="002C24A5" w:rsidTr="002C24A5">
        <w:trPr>
          <w:trHeight w:val="20"/>
        </w:trPr>
        <w:tc>
          <w:tcPr>
            <w:tcW w:w="1704" w:type="pct"/>
            <w:noWrap/>
            <w:hideMark/>
          </w:tcPr>
          <w:p w:rsidR="001E428F" w:rsidRPr="002C24A5" w:rsidRDefault="001E428F" w:rsidP="005B513E">
            <w:pPr>
              <w:widowControl/>
              <w:spacing w:line="240" w:lineRule="exact"/>
              <w:jc w:val="left"/>
              <w:rPr>
                <w:rFonts w:ascii="宋体" w:hAnsi="宋体" w:cs="宋体"/>
                <w:kern w:val="0"/>
                <w:sz w:val="18"/>
                <w:szCs w:val="18"/>
              </w:rPr>
            </w:pPr>
            <w:r w:rsidRPr="002C24A5">
              <w:rPr>
                <w:rFonts w:ascii="宋体" w:hAnsi="宋体" w:cs="宋体" w:hint="eastAsia"/>
                <w:kern w:val="0"/>
                <w:sz w:val="18"/>
                <w:szCs w:val="18"/>
              </w:rPr>
              <w:t>航煤加氢</w:t>
            </w:r>
          </w:p>
        </w:tc>
        <w:tc>
          <w:tcPr>
            <w:tcW w:w="1648" w:type="pct"/>
            <w:noWrap/>
            <w:hideMark/>
          </w:tcPr>
          <w:p w:rsidR="001E428F" w:rsidRPr="002C24A5" w:rsidRDefault="001E428F" w:rsidP="005B513E">
            <w:pPr>
              <w:widowControl/>
              <w:spacing w:line="240" w:lineRule="exact"/>
              <w:rPr>
                <w:rFonts w:ascii="宋体" w:hAnsi="宋体" w:cs="宋体"/>
                <w:kern w:val="0"/>
                <w:sz w:val="18"/>
                <w:szCs w:val="18"/>
              </w:rPr>
            </w:pPr>
            <w:r w:rsidRPr="002C24A5">
              <w:rPr>
                <w:rFonts w:ascii="宋体" w:hAnsi="宋体" w:cs="宋体" w:hint="eastAsia"/>
                <w:kern w:val="0"/>
                <w:sz w:val="18"/>
                <w:szCs w:val="18"/>
              </w:rPr>
              <w:t>760</w:t>
            </w:r>
          </w:p>
        </w:tc>
        <w:tc>
          <w:tcPr>
            <w:tcW w:w="1648" w:type="pct"/>
            <w:noWrap/>
            <w:hideMark/>
          </w:tcPr>
          <w:p w:rsidR="001E428F" w:rsidRPr="002C24A5" w:rsidRDefault="001E428F" w:rsidP="005B513E">
            <w:pPr>
              <w:widowControl/>
              <w:spacing w:line="240" w:lineRule="exact"/>
              <w:rPr>
                <w:rFonts w:ascii="宋体" w:hAnsi="宋体" w:cs="宋体"/>
                <w:kern w:val="0"/>
                <w:sz w:val="18"/>
                <w:szCs w:val="18"/>
              </w:rPr>
            </w:pPr>
            <w:r w:rsidRPr="002C24A5">
              <w:rPr>
                <w:rFonts w:ascii="宋体" w:hAnsi="宋体" w:cs="宋体" w:hint="eastAsia"/>
                <w:kern w:val="0"/>
                <w:sz w:val="18"/>
                <w:szCs w:val="18"/>
              </w:rPr>
              <w:t>760</w:t>
            </w:r>
          </w:p>
        </w:tc>
      </w:tr>
    </w:tbl>
    <w:p w:rsidR="001E428F" w:rsidRPr="002C24A5" w:rsidRDefault="001E428F" w:rsidP="001E428F">
      <w:pPr>
        <w:widowControl/>
        <w:ind w:firstLineChars="200" w:firstLine="420"/>
        <w:rPr>
          <w:rFonts w:ascii="宋体" w:hAnsi="宋体"/>
          <w:kern w:val="0"/>
        </w:rPr>
      </w:pPr>
      <w:r w:rsidRPr="002C24A5">
        <w:rPr>
          <w:rFonts w:ascii="宋体" w:hAnsi="宋体"/>
          <w:kern w:val="0"/>
        </w:rPr>
        <w:t>同时</w:t>
      </w:r>
      <w:r w:rsidRPr="002C24A5">
        <w:rPr>
          <w:rFonts w:ascii="宋体" w:hAnsi="宋体" w:hint="eastAsia"/>
          <w:kern w:val="0"/>
        </w:rPr>
        <w:t>由于2</w:t>
      </w:r>
      <w:r w:rsidR="005E4902">
        <w:rPr>
          <w:rFonts w:ascii="宋体" w:hAnsi="宋体" w:hint="eastAsia"/>
          <w:kern w:val="0"/>
        </w:rPr>
        <w:t>号</w:t>
      </w:r>
      <w:r w:rsidRPr="002C24A5">
        <w:rPr>
          <w:rFonts w:ascii="宋体" w:hAnsi="宋体" w:hint="eastAsia"/>
          <w:kern w:val="0"/>
        </w:rPr>
        <w:t>常减压</w:t>
      </w:r>
      <w:r w:rsidRPr="002C24A5">
        <w:rPr>
          <w:rFonts w:ascii="宋体" w:hAnsi="宋体"/>
          <w:kern w:val="0"/>
        </w:rPr>
        <w:t>减压渣油</w:t>
      </w:r>
      <w:r w:rsidRPr="002C24A5">
        <w:rPr>
          <w:rFonts w:ascii="宋体" w:hAnsi="宋体" w:hint="eastAsia"/>
          <w:kern w:val="0"/>
        </w:rPr>
        <w:t>退出</w:t>
      </w:r>
      <w:r w:rsidRPr="002C24A5">
        <w:rPr>
          <w:rFonts w:ascii="宋体" w:hAnsi="宋体"/>
          <w:kern w:val="0"/>
        </w:rPr>
        <w:t>加工，渣油库存会出现较快上升。由于</w:t>
      </w:r>
      <w:r w:rsidRPr="002C24A5">
        <w:rPr>
          <w:rFonts w:ascii="宋体" w:hAnsi="宋体" w:hint="eastAsia"/>
          <w:kern w:val="0"/>
        </w:rPr>
        <w:t>渣油</w:t>
      </w:r>
      <w:r w:rsidRPr="002C24A5">
        <w:rPr>
          <w:rFonts w:ascii="宋体" w:hAnsi="宋体"/>
          <w:kern w:val="0"/>
        </w:rPr>
        <w:t>加氢装置原料的变化，加氢重油性质明显好转，有利于催化装置降低烧焦负荷，可以提高催化装置</w:t>
      </w:r>
      <w:r w:rsidRPr="002C24A5">
        <w:rPr>
          <w:rFonts w:ascii="宋体" w:hAnsi="宋体" w:hint="eastAsia"/>
          <w:kern w:val="0"/>
        </w:rPr>
        <w:t>汽油</w:t>
      </w:r>
      <w:r w:rsidRPr="002C24A5">
        <w:rPr>
          <w:rFonts w:ascii="宋体" w:hAnsi="宋体"/>
          <w:kern w:val="0"/>
        </w:rPr>
        <w:t>收率。</w:t>
      </w:r>
    </w:p>
    <w:p w:rsidR="001E428F" w:rsidRPr="002C24A5" w:rsidRDefault="001E428F" w:rsidP="001E428F">
      <w:pPr>
        <w:widowControl/>
        <w:ind w:firstLineChars="200" w:firstLine="420"/>
        <w:rPr>
          <w:rFonts w:ascii="宋体" w:hAnsi="宋体"/>
          <w:kern w:val="0"/>
        </w:rPr>
      </w:pPr>
      <w:r w:rsidRPr="002C24A5">
        <w:rPr>
          <w:rFonts w:ascii="宋体" w:hAnsi="宋体"/>
          <w:kern w:val="0"/>
        </w:rPr>
        <w:t>通过对异常工况下装置氢平衡情况分析</w:t>
      </w:r>
      <w:r w:rsidRPr="002C24A5">
        <w:rPr>
          <w:rFonts w:ascii="宋体" w:hAnsi="宋体" w:hint="eastAsia"/>
          <w:kern w:val="0"/>
        </w:rPr>
        <w:t>，</w:t>
      </w:r>
      <w:r w:rsidRPr="002C24A5">
        <w:rPr>
          <w:rFonts w:ascii="宋体" w:hAnsi="宋体"/>
          <w:kern w:val="0"/>
        </w:rPr>
        <w:t>合理安排二次加工装置负荷</w:t>
      </w:r>
      <w:r w:rsidRPr="002C24A5">
        <w:rPr>
          <w:rFonts w:ascii="宋体" w:hAnsi="宋体" w:hint="eastAsia"/>
          <w:kern w:val="0"/>
        </w:rPr>
        <w:t>，</w:t>
      </w:r>
      <w:r w:rsidRPr="002C24A5">
        <w:rPr>
          <w:rFonts w:ascii="宋体" w:hAnsi="宋体"/>
          <w:kern w:val="0"/>
        </w:rPr>
        <w:t>适当改变相应装置的进料组成等措施保证</w:t>
      </w:r>
      <w:r w:rsidR="005E4902">
        <w:rPr>
          <w:rFonts w:ascii="宋体" w:hAnsi="宋体" w:hint="eastAsia"/>
          <w:kern w:val="0"/>
        </w:rPr>
        <w:t>过渡</w:t>
      </w:r>
      <w:r w:rsidRPr="002C24A5">
        <w:rPr>
          <w:rFonts w:ascii="宋体" w:hAnsi="宋体"/>
          <w:kern w:val="0"/>
        </w:rPr>
        <w:t>期间全厂生产运行的平稳</w:t>
      </w:r>
      <w:r w:rsidRPr="002C24A5">
        <w:rPr>
          <w:rFonts w:ascii="宋体" w:hAnsi="宋体" w:hint="eastAsia"/>
          <w:kern w:val="0"/>
        </w:rPr>
        <w:t>，</w:t>
      </w:r>
      <w:r w:rsidRPr="002C24A5">
        <w:rPr>
          <w:rFonts w:ascii="宋体" w:hAnsi="宋体"/>
          <w:kern w:val="0"/>
        </w:rPr>
        <w:t>同时利用催化装置原料优化的机会增产汽油</w:t>
      </w:r>
      <w:r w:rsidRPr="002C24A5">
        <w:rPr>
          <w:rFonts w:ascii="宋体" w:hAnsi="宋体" w:hint="eastAsia"/>
          <w:kern w:val="0"/>
        </w:rPr>
        <w:t>，</w:t>
      </w:r>
      <w:r w:rsidRPr="002C24A5">
        <w:rPr>
          <w:rFonts w:ascii="宋体" w:hAnsi="宋体"/>
          <w:kern w:val="0"/>
        </w:rPr>
        <w:t>尽可能提</w:t>
      </w:r>
      <w:r w:rsidRPr="002C24A5">
        <w:rPr>
          <w:rFonts w:ascii="宋体" w:hAnsi="宋体" w:hint="eastAsia"/>
          <w:kern w:val="0"/>
        </w:rPr>
        <w:t>高</w:t>
      </w:r>
      <w:r w:rsidRPr="002C24A5">
        <w:rPr>
          <w:rFonts w:ascii="宋体" w:hAnsi="宋体"/>
          <w:kern w:val="0"/>
        </w:rPr>
        <w:t>全厂</w:t>
      </w:r>
      <w:r w:rsidR="00A25874">
        <w:rPr>
          <w:rFonts w:ascii="宋体" w:hAnsi="宋体" w:hint="eastAsia"/>
          <w:kern w:val="0"/>
        </w:rPr>
        <w:t>的经济</w:t>
      </w:r>
      <w:r w:rsidRPr="002C24A5">
        <w:rPr>
          <w:rFonts w:ascii="宋体" w:hAnsi="宋体"/>
          <w:kern w:val="0"/>
        </w:rPr>
        <w:t>效益</w:t>
      </w:r>
      <w:r w:rsidRPr="002C24A5">
        <w:rPr>
          <w:rFonts w:ascii="宋体" w:hAnsi="宋体" w:hint="eastAsia"/>
          <w:kern w:val="0"/>
        </w:rPr>
        <w:t>。</w:t>
      </w:r>
    </w:p>
    <w:p w:rsidR="00834D53" w:rsidRDefault="00834D53" w:rsidP="00BF2E3E">
      <w:pPr>
        <w:pStyle w:val="aa"/>
        <w:ind w:firstLineChars="200" w:firstLine="420"/>
        <w:jc w:val="both"/>
        <w:rPr>
          <w:rFonts w:cs="Times New Roman"/>
          <w:sz w:val="21"/>
          <w:szCs w:val="21"/>
        </w:rPr>
      </w:pPr>
    </w:p>
    <w:p w:rsidR="001E428F" w:rsidRDefault="001E428F" w:rsidP="00BF2E3E">
      <w:pPr>
        <w:pStyle w:val="aa"/>
        <w:ind w:firstLineChars="200" w:firstLine="420"/>
        <w:jc w:val="both"/>
        <w:rPr>
          <w:rFonts w:cs="Times New Roman"/>
          <w:sz w:val="21"/>
          <w:szCs w:val="21"/>
        </w:rPr>
      </w:pPr>
    </w:p>
    <w:p w:rsidR="001E428F" w:rsidRDefault="001E428F" w:rsidP="00BF2E3E">
      <w:pPr>
        <w:pStyle w:val="aa"/>
        <w:ind w:firstLineChars="200" w:firstLine="420"/>
        <w:jc w:val="both"/>
        <w:rPr>
          <w:rFonts w:cs="Times New Roman"/>
          <w:sz w:val="21"/>
          <w:szCs w:val="21"/>
        </w:rPr>
      </w:pPr>
    </w:p>
    <w:p w:rsidR="001E428F" w:rsidRDefault="001E428F" w:rsidP="00BF2E3E">
      <w:pPr>
        <w:pStyle w:val="aa"/>
        <w:ind w:firstLineChars="200" w:firstLine="420"/>
        <w:jc w:val="both"/>
        <w:rPr>
          <w:rFonts w:cs="Times New Roman"/>
          <w:sz w:val="21"/>
          <w:szCs w:val="21"/>
        </w:rPr>
      </w:pPr>
    </w:p>
    <w:p w:rsidR="001E428F" w:rsidRDefault="001E428F" w:rsidP="00BF2E3E">
      <w:pPr>
        <w:pStyle w:val="aa"/>
        <w:ind w:firstLineChars="200" w:firstLine="420"/>
        <w:jc w:val="both"/>
        <w:rPr>
          <w:rFonts w:cs="Times New Roman"/>
          <w:sz w:val="21"/>
          <w:szCs w:val="21"/>
        </w:rPr>
      </w:pPr>
    </w:p>
    <w:p w:rsidR="001E428F" w:rsidRDefault="001E428F" w:rsidP="00BF2E3E">
      <w:pPr>
        <w:pStyle w:val="aa"/>
        <w:ind w:firstLineChars="200" w:firstLine="420"/>
        <w:jc w:val="both"/>
        <w:rPr>
          <w:rFonts w:cs="Times New Roman"/>
          <w:sz w:val="21"/>
          <w:szCs w:val="21"/>
        </w:rPr>
      </w:pPr>
    </w:p>
    <w:p w:rsidR="00794E03" w:rsidRPr="00B60583" w:rsidRDefault="00794E03" w:rsidP="00794E03">
      <w:pPr>
        <w:pStyle w:val="2"/>
        <w:jc w:val="center"/>
        <w:rPr>
          <w:rFonts w:asciiTheme="minorEastAsia" w:eastAsiaTheme="minorEastAsia" w:hAnsiTheme="minorEastAsia"/>
          <w:sz w:val="28"/>
          <w:szCs w:val="28"/>
        </w:rPr>
      </w:pPr>
      <w:bookmarkStart w:id="236" w:name="_Toc496007332"/>
      <w:r w:rsidRPr="00B60583">
        <w:rPr>
          <w:rFonts w:asciiTheme="minorEastAsia" w:eastAsiaTheme="minorEastAsia" w:hAnsiTheme="minorEastAsia"/>
          <w:sz w:val="28"/>
          <w:szCs w:val="28"/>
        </w:rPr>
        <w:lastRenderedPageBreak/>
        <w:t>第4节  实时优化与先进过程控制</w:t>
      </w:r>
      <w:bookmarkEnd w:id="236"/>
    </w:p>
    <w:p w:rsidR="004A7AE6" w:rsidRPr="002C24A5" w:rsidRDefault="004A7AE6" w:rsidP="004A7AE6">
      <w:pPr>
        <w:ind w:firstLineChars="200" w:firstLine="420"/>
        <w:rPr>
          <w:rFonts w:ascii="宋体" w:hAnsi="宋体"/>
        </w:rPr>
      </w:pPr>
      <w:r w:rsidRPr="002C24A5">
        <w:rPr>
          <w:rFonts w:ascii="宋体" w:hAnsi="宋体" w:hint="eastAsia"/>
        </w:rPr>
        <w:t>随着国内外石油化工行业竞争压力越来越大，石油化工企业不断从生产工艺先进化、生产装置规模化、产品独特化和管理现代化等方面来挖掘效益。但无论生产工艺设计如何先进，它总是一个预先设计好的方案，针对不断变化的原料供给、产品需求、装置检维修等，很难使装置始终处于最优的经济运行状态。无论是PID（</w:t>
      </w:r>
      <w:r w:rsidRPr="002C24A5">
        <w:rPr>
          <w:rFonts w:ascii="宋体" w:hAnsi="宋体"/>
        </w:rPr>
        <w:t>Proportion Integration Differentiation</w:t>
      </w:r>
      <w:r w:rsidRPr="002C24A5">
        <w:rPr>
          <w:rFonts w:ascii="宋体" w:hAnsi="宋体" w:hint="eastAsia"/>
        </w:rPr>
        <w:t>）控制器还是先进的APC（Advanced Process Control）控制器，均无法解决一个核心问题</w:t>
      </w:r>
      <w:r w:rsidR="00E70FED">
        <w:rPr>
          <w:rFonts w:ascii="宋体" w:hAnsi="宋体" w:hint="eastAsia"/>
        </w:rPr>
        <w:t>，</w:t>
      </w:r>
      <w:r w:rsidRPr="002C24A5">
        <w:rPr>
          <w:rFonts w:ascii="宋体" w:hAnsi="宋体" w:hint="eastAsia"/>
        </w:rPr>
        <w:t>即如何确定经济性最优的运行区间，帮助操作人员迅速、准确</w:t>
      </w:r>
      <w:r w:rsidR="00E70FED">
        <w:rPr>
          <w:rFonts w:ascii="宋体" w:hAnsi="宋体" w:hint="eastAsia"/>
        </w:rPr>
        <w:t>地</w:t>
      </w:r>
      <w:r w:rsidRPr="002C24A5">
        <w:rPr>
          <w:rFonts w:ascii="宋体" w:hAnsi="宋体" w:hint="eastAsia"/>
        </w:rPr>
        <w:t>找到最优工艺点。复杂化工生产的工艺特性决定了其生产过程的非线性化，产品产量不一定和原料投入量呈简单比例关系，原料投入量与生产过程中的能量消耗也往往不是简单的线性比例关系；复杂的化工生产过程同时包含了大量的设备，这些设备的叠加效应造成相当复杂的结果。APC和PID控制器均无法在控制方案、模型上反映出如此复杂的工艺、设备特性。</w:t>
      </w:r>
    </w:p>
    <w:p w:rsidR="004A7AE6" w:rsidRPr="002C24A5" w:rsidRDefault="004A7AE6" w:rsidP="004A7AE6">
      <w:pPr>
        <w:ind w:firstLineChars="200" w:firstLine="420"/>
        <w:rPr>
          <w:rFonts w:ascii="宋体" w:hAnsi="宋体"/>
        </w:rPr>
      </w:pPr>
      <w:r w:rsidRPr="002C24A5">
        <w:rPr>
          <w:rFonts w:ascii="宋体" w:hAnsi="宋体" w:hint="eastAsia"/>
        </w:rPr>
        <w:t>实时优化技术是专门针对复杂化工生产过程而开发出来的优化控制技术。所谓实时优化（real-time optimization，RTO），主要是基于严格稳态模型（rigorous steady-state model）和模型预测控制算法（model predictive control，MPC），通过采用先进的计算机技术对工艺状况进行实时监测和优化计算。实时优化模型计算以企业利润最大化为目标，实时优化生产装置运行参数，生成工艺参数最佳设定，并下发给先进控制系统</w:t>
      </w:r>
      <w:r w:rsidR="00E70FED">
        <w:rPr>
          <w:rFonts w:ascii="宋体" w:hAnsi="宋体" w:hint="eastAsia"/>
        </w:rPr>
        <w:t>，</w:t>
      </w:r>
      <w:r w:rsidRPr="002C24A5">
        <w:rPr>
          <w:rFonts w:ascii="宋体" w:hAnsi="宋体" w:hint="eastAsia"/>
        </w:rPr>
        <w:t>使整个生产系统运行并维持在最优状态。实时优化在石化企业生产流程中的角色如图2-</w:t>
      </w:r>
      <w:r w:rsidR="002C24A5" w:rsidRPr="002C24A5">
        <w:rPr>
          <w:rFonts w:ascii="宋体" w:hAnsi="宋体"/>
        </w:rPr>
        <w:t>4</w:t>
      </w:r>
      <w:r w:rsidR="001A0E05">
        <w:rPr>
          <w:rFonts w:ascii="宋体" w:hAnsi="宋体" w:hint="eastAsia"/>
        </w:rPr>
        <w:t>8</w:t>
      </w:r>
      <w:r w:rsidRPr="002C24A5">
        <w:rPr>
          <w:rFonts w:ascii="宋体" w:hAnsi="宋体" w:hint="eastAsia"/>
        </w:rPr>
        <w:t>所示。</w:t>
      </w:r>
    </w:p>
    <w:p w:rsidR="00E23654" w:rsidRPr="00B60583" w:rsidRDefault="00E23654" w:rsidP="00E23654">
      <w:pPr>
        <w:spacing w:line="360" w:lineRule="auto"/>
        <w:jc w:val="center"/>
        <w:rPr>
          <w:noProof/>
          <w:szCs w:val="24"/>
        </w:rPr>
      </w:pPr>
      <w:r w:rsidRPr="00B60583">
        <w:rPr>
          <w:noProof/>
          <w:szCs w:val="24"/>
        </w:rPr>
        <w:drawing>
          <wp:inline distT="0" distB="0" distL="0" distR="0">
            <wp:extent cx="4686298" cy="1947862"/>
            <wp:effectExtent l="19050" t="0" r="2" b="0"/>
            <wp:docPr id="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1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686300" cy="1947863"/>
                    </a:xfrm>
                    <a:prstGeom prst="rect">
                      <a:avLst/>
                    </a:prstGeom>
                    <a:noFill/>
                    <a:ln>
                      <a:noFill/>
                    </a:ln>
                  </pic:spPr>
                </pic:pic>
              </a:graphicData>
            </a:graphic>
          </wp:inline>
        </w:drawing>
      </w:r>
    </w:p>
    <w:p w:rsidR="00E23654" w:rsidRPr="00B60583" w:rsidRDefault="00E23654" w:rsidP="00E23654">
      <w:pPr>
        <w:spacing w:line="360" w:lineRule="auto"/>
        <w:jc w:val="center"/>
        <w:rPr>
          <w:rFonts w:ascii="黑体" w:eastAsia="黑体" w:hAnsi="黑体"/>
          <w:sz w:val="18"/>
          <w:szCs w:val="18"/>
        </w:rPr>
      </w:pPr>
      <w:r w:rsidRPr="00B60583">
        <w:rPr>
          <w:rFonts w:ascii="黑体" w:eastAsia="黑体" w:hAnsi="黑体" w:hint="eastAsia"/>
          <w:noProof/>
          <w:sz w:val="18"/>
          <w:szCs w:val="18"/>
        </w:rPr>
        <w:t>图2-</w:t>
      </w:r>
      <w:r w:rsidR="002C24A5">
        <w:rPr>
          <w:rFonts w:ascii="黑体" w:eastAsia="黑体" w:hAnsi="黑体"/>
          <w:noProof/>
          <w:sz w:val="18"/>
          <w:szCs w:val="18"/>
        </w:rPr>
        <w:t>4</w:t>
      </w:r>
      <w:r w:rsidR="00235121" w:rsidRPr="00B60583">
        <w:rPr>
          <w:rFonts w:ascii="黑体" w:eastAsia="黑体" w:hAnsi="黑体" w:hint="eastAsia"/>
          <w:noProof/>
          <w:sz w:val="18"/>
          <w:szCs w:val="18"/>
        </w:rPr>
        <w:t>8</w:t>
      </w:r>
      <w:r w:rsidR="00084A85">
        <w:rPr>
          <w:rFonts w:ascii="黑体" w:eastAsia="黑体" w:hAnsi="黑体"/>
          <w:noProof/>
          <w:sz w:val="18"/>
          <w:szCs w:val="18"/>
        </w:rPr>
        <w:t xml:space="preserve"> </w:t>
      </w:r>
      <w:r w:rsidRPr="00B60583">
        <w:rPr>
          <w:rFonts w:ascii="黑体" w:eastAsia="黑体" w:hAnsi="黑体" w:hint="eastAsia"/>
          <w:noProof/>
          <w:sz w:val="18"/>
          <w:szCs w:val="18"/>
        </w:rPr>
        <w:t xml:space="preserve"> 石化企业计划调度操作控制一体化优化架构图</w:t>
      </w:r>
    </w:p>
    <w:p w:rsidR="00E23654" w:rsidRPr="00B60583" w:rsidRDefault="00E23654" w:rsidP="002C24A5">
      <w:pPr>
        <w:pStyle w:val="3"/>
        <w:spacing w:line="240" w:lineRule="auto"/>
        <w:ind w:firstLineChars="176" w:firstLine="424"/>
        <w:rPr>
          <w:sz w:val="24"/>
          <w:szCs w:val="24"/>
          <w:shd w:val="clear" w:color="auto" w:fill="FFFFFF"/>
        </w:rPr>
      </w:pPr>
      <w:bookmarkStart w:id="237" w:name="_Toc496007333"/>
      <w:r w:rsidRPr="00B60583">
        <w:rPr>
          <w:rFonts w:hint="eastAsia"/>
          <w:sz w:val="24"/>
          <w:szCs w:val="24"/>
          <w:shd w:val="clear" w:color="auto" w:fill="FFFFFF"/>
        </w:rPr>
        <w:t>一</w:t>
      </w:r>
      <w:r w:rsidRPr="00B60583">
        <w:rPr>
          <w:sz w:val="24"/>
          <w:szCs w:val="24"/>
          <w:shd w:val="clear" w:color="auto" w:fill="FFFFFF"/>
        </w:rPr>
        <w:t>、</w:t>
      </w:r>
      <w:r w:rsidRPr="00B60583">
        <w:rPr>
          <w:rFonts w:hint="eastAsia"/>
          <w:sz w:val="24"/>
          <w:szCs w:val="24"/>
          <w:shd w:val="clear" w:color="auto" w:fill="FFFFFF"/>
        </w:rPr>
        <w:t>实时优化系统及应用</w:t>
      </w:r>
      <w:bookmarkEnd w:id="237"/>
    </w:p>
    <w:p w:rsidR="004A7AE6" w:rsidRPr="002C24A5" w:rsidRDefault="004A7AE6" w:rsidP="004A7AE6">
      <w:pPr>
        <w:ind w:firstLineChars="200" w:firstLine="420"/>
        <w:rPr>
          <w:rFonts w:asciiTheme="minorEastAsia" w:hAnsiTheme="minorEastAsia"/>
        </w:rPr>
      </w:pPr>
      <w:r w:rsidRPr="002C24A5">
        <w:rPr>
          <w:rFonts w:asciiTheme="minorEastAsia" w:hAnsiTheme="minorEastAsia" w:hint="eastAsia"/>
        </w:rPr>
        <w:t>实时优化技术是全流程优化控制技术体系中的重要环节。其把最优化技术应用于化工生产过程控制，在满足各项生产技术指标的要求下，自动寻求使目标函数达到最优的一组操作参数，并将该组操作参数用于生产装置的实际控制。RTO技术可设定效益最大化、高附加值收率等为目标函数，在不调整工艺流程、不增加或减少生产设备的情况下，通过调整压力、温度、负荷等生产操作参数，使生产过程处于最佳运行状态。</w:t>
      </w:r>
    </w:p>
    <w:p w:rsidR="00E23654" w:rsidRPr="002C24A5" w:rsidRDefault="00E23654" w:rsidP="00D31AEE">
      <w:pPr>
        <w:ind w:firstLineChars="200" w:firstLine="420"/>
        <w:rPr>
          <w:rFonts w:ascii="宋体" w:hAnsi="宋体"/>
        </w:rPr>
      </w:pPr>
      <w:r w:rsidRPr="002C24A5">
        <w:rPr>
          <w:rFonts w:ascii="宋体" w:hAnsi="宋体" w:hint="eastAsia"/>
        </w:rPr>
        <w:t>1.</w:t>
      </w:r>
      <w:r w:rsidR="003C3AF4" w:rsidRPr="002C24A5">
        <w:rPr>
          <w:rFonts w:hint="eastAsia"/>
        </w:rPr>
        <w:t>石油化工</w:t>
      </w:r>
      <w:r w:rsidRPr="002C24A5">
        <w:rPr>
          <w:rFonts w:ascii="宋体" w:hAnsi="宋体" w:hint="eastAsia"/>
        </w:rPr>
        <w:t>优化控制的不同层级及其相互关联</w:t>
      </w:r>
    </w:p>
    <w:p w:rsidR="004A7AE6" w:rsidRPr="002C24A5" w:rsidRDefault="004A7AE6" w:rsidP="004A7AE6">
      <w:pPr>
        <w:ind w:firstLineChars="200" w:firstLine="420"/>
        <w:rPr>
          <w:rFonts w:asciiTheme="minorEastAsia" w:hAnsiTheme="minorEastAsia"/>
        </w:rPr>
      </w:pPr>
      <w:r w:rsidRPr="002C24A5">
        <w:rPr>
          <w:rFonts w:asciiTheme="minorEastAsia" w:hAnsiTheme="minorEastAsia" w:hint="eastAsia"/>
        </w:rPr>
        <w:t>石油化工的优化体系包含计划、调度、操作、控制四个层级。在不同的层级都有相应规模的</w:t>
      </w:r>
      <w:r w:rsidRPr="002C24A5">
        <w:rPr>
          <w:rFonts w:asciiTheme="minorEastAsia" w:hAnsiTheme="minorEastAsia" w:hint="eastAsia"/>
        </w:rPr>
        <w:lastRenderedPageBreak/>
        <w:t>优化技术。因不同层级所涉及的优化目标数量、优化变量复杂程度各不相同</w:t>
      </w:r>
      <w:r w:rsidR="00E70FED">
        <w:rPr>
          <w:rFonts w:asciiTheme="minorEastAsia" w:hAnsiTheme="minorEastAsia" w:hint="eastAsia"/>
        </w:rPr>
        <w:t>，</w:t>
      </w:r>
      <w:r w:rsidRPr="002C24A5">
        <w:rPr>
          <w:rFonts w:asciiTheme="minorEastAsia" w:hAnsiTheme="minorEastAsia" w:hint="eastAsia"/>
        </w:rPr>
        <w:t>不同层级的优化所采用的技术也各有不同。对于计划、调度层级，因涉及的流程多、变量数量庞大，以目前的计算机处理能力很难囊括全部流程的详细机理模型</w:t>
      </w:r>
      <w:r w:rsidR="00E70FED">
        <w:rPr>
          <w:rFonts w:asciiTheme="minorEastAsia" w:hAnsiTheme="minorEastAsia" w:hint="eastAsia"/>
        </w:rPr>
        <w:t>，</w:t>
      </w:r>
      <w:r w:rsidRPr="002C24A5">
        <w:rPr>
          <w:rFonts w:asciiTheme="minorEastAsia" w:hAnsiTheme="minorEastAsia" w:hint="eastAsia"/>
        </w:rPr>
        <w:t>因此计划、调度层级的优化多采用线性规划（Linear Programming）的方法，用机理模型或经验模型所生成的结果数据</w:t>
      </w:r>
      <w:r w:rsidR="00E70FED">
        <w:rPr>
          <w:rFonts w:asciiTheme="minorEastAsia" w:hAnsiTheme="minorEastAsia" w:hint="eastAsia"/>
        </w:rPr>
        <w:t>，</w:t>
      </w:r>
      <w:r w:rsidRPr="002C24A5">
        <w:rPr>
          <w:rFonts w:asciiTheme="minorEastAsia" w:hAnsiTheme="minorEastAsia" w:hint="eastAsia"/>
        </w:rPr>
        <w:t>结合线性规划模型算法进行计划、调度层级的优化。对于操作层级的优化，可采用流程的机理模型或大数据驱动的数据模型进行优化。对于控制层级的优化，由于对运算速度的要求（通常要求在分钟级），多采用简单机理模型或数据模型建立预测模型并进行优化。</w:t>
      </w:r>
    </w:p>
    <w:p w:rsidR="004A7AE6" w:rsidRPr="002C24A5" w:rsidRDefault="004A7AE6" w:rsidP="004A7AE6">
      <w:pPr>
        <w:ind w:firstLineChars="200" w:firstLine="420"/>
        <w:rPr>
          <w:rFonts w:asciiTheme="minorEastAsia" w:hAnsiTheme="minorEastAsia"/>
        </w:rPr>
      </w:pPr>
      <w:r w:rsidRPr="002C24A5">
        <w:rPr>
          <w:rFonts w:asciiTheme="minorEastAsia" w:hAnsiTheme="minorEastAsia"/>
        </w:rPr>
        <w:t>实时优化是</w:t>
      </w:r>
      <w:r w:rsidRPr="002C24A5">
        <w:rPr>
          <w:rFonts w:asciiTheme="minorEastAsia" w:hAnsiTheme="minorEastAsia" w:hint="eastAsia"/>
        </w:rPr>
        <w:t>流程工业中</w:t>
      </w:r>
      <w:r w:rsidRPr="002C24A5">
        <w:rPr>
          <w:rFonts w:asciiTheme="minorEastAsia" w:hAnsiTheme="minorEastAsia"/>
        </w:rPr>
        <w:t>实现计划</w:t>
      </w:r>
      <w:r w:rsidRPr="002C24A5">
        <w:rPr>
          <w:rFonts w:asciiTheme="minorEastAsia" w:hAnsiTheme="minorEastAsia" w:hint="eastAsia"/>
        </w:rPr>
        <w:t>、</w:t>
      </w:r>
      <w:r w:rsidRPr="002C24A5">
        <w:rPr>
          <w:rFonts w:asciiTheme="minorEastAsia" w:hAnsiTheme="minorEastAsia"/>
        </w:rPr>
        <w:t>调度</w:t>
      </w:r>
      <w:r w:rsidRPr="002C24A5">
        <w:rPr>
          <w:rFonts w:asciiTheme="minorEastAsia" w:hAnsiTheme="minorEastAsia" w:hint="eastAsia"/>
        </w:rPr>
        <w:t>、</w:t>
      </w:r>
      <w:r w:rsidRPr="002C24A5">
        <w:rPr>
          <w:rFonts w:asciiTheme="minorEastAsia" w:hAnsiTheme="minorEastAsia"/>
        </w:rPr>
        <w:t>操作</w:t>
      </w:r>
      <w:r w:rsidRPr="002C24A5">
        <w:rPr>
          <w:rFonts w:asciiTheme="minorEastAsia" w:hAnsiTheme="minorEastAsia" w:hint="eastAsia"/>
        </w:rPr>
        <w:t>、</w:t>
      </w:r>
      <w:r w:rsidRPr="002C24A5">
        <w:rPr>
          <w:rFonts w:asciiTheme="minorEastAsia" w:hAnsiTheme="minorEastAsia"/>
        </w:rPr>
        <w:t>控制一体化优化的关键环节，</w:t>
      </w:r>
      <w:r w:rsidRPr="002C24A5">
        <w:rPr>
          <w:rFonts w:asciiTheme="minorEastAsia" w:hAnsiTheme="minorEastAsia" w:hint="eastAsia"/>
        </w:rPr>
        <w:t>在整个优化体系中起承上启下的枢纽作用。</w:t>
      </w:r>
      <w:r w:rsidRPr="002C24A5">
        <w:rPr>
          <w:rFonts w:asciiTheme="minorEastAsia" w:hAnsiTheme="minorEastAsia"/>
        </w:rPr>
        <w:t>基于</w:t>
      </w:r>
      <w:r w:rsidRPr="002C24A5">
        <w:rPr>
          <w:rFonts w:asciiTheme="minorEastAsia" w:hAnsiTheme="minorEastAsia" w:hint="eastAsia"/>
        </w:rPr>
        <w:t>实时优化</w:t>
      </w:r>
      <w:r w:rsidR="00E70FED">
        <w:rPr>
          <w:rFonts w:asciiTheme="minorEastAsia" w:hAnsiTheme="minorEastAsia" w:hint="eastAsia"/>
        </w:rPr>
        <w:t>，</w:t>
      </w:r>
      <w:r w:rsidRPr="002C24A5">
        <w:rPr>
          <w:rFonts w:asciiTheme="minorEastAsia" w:hAnsiTheme="minorEastAsia"/>
        </w:rPr>
        <w:t>可以将生产计划、调度排产、操作优化、操作控制整体贯通，真正做到优化目标从上到下、从全局到局部的层层分解和闭环控制。</w:t>
      </w:r>
      <w:r w:rsidRPr="002C24A5">
        <w:rPr>
          <w:rFonts w:asciiTheme="minorEastAsia" w:hAnsiTheme="minorEastAsia" w:hint="eastAsia"/>
        </w:rPr>
        <w:t>基于实时优化技术，在不增加重大设备投资的情况下，可以充分发挥现有生产装置的运行潜力，使主要技术经济指标达到或超过同类装置的国际先进水平，有效实现增产、节能、降耗的目标，为企业有效提升经济效益</w:t>
      </w:r>
      <w:r w:rsidRPr="002C24A5">
        <w:rPr>
          <w:rFonts w:asciiTheme="minorEastAsia" w:hAnsiTheme="minorEastAsia"/>
        </w:rPr>
        <w:t>。</w:t>
      </w:r>
    </w:p>
    <w:p w:rsidR="004A7AE6" w:rsidRPr="000C6931" w:rsidRDefault="004A7AE6" w:rsidP="004A7AE6">
      <w:pPr>
        <w:ind w:firstLineChars="200" w:firstLine="420"/>
        <w:rPr>
          <w:rFonts w:asciiTheme="minorEastAsia" w:hAnsiTheme="minorEastAsia"/>
          <w:color w:val="FF0000"/>
        </w:rPr>
      </w:pPr>
      <w:r w:rsidRPr="002C24A5">
        <w:rPr>
          <w:rFonts w:asciiTheme="minorEastAsia" w:hAnsiTheme="minorEastAsia" w:hint="eastAsia"/>
        </w:rPr>
        <w:t>以我国石化行业为例，自上世纪末本世纪初开始推行计划优化、调度优化、先进控制等的试点和推广应用工作。到目前为止，中国石化总部和下属各石化企业基本上都使用PIMS软件进行计划排产工作，中国石油总部及下属企业</w:t>
      </w:r>
      <w:r w:rsidR="00030630">
        <w:rPr>
          <w:rFonts w:asciiTheme="minorEastAsia" w:hAnsiTheme="minorEastAsia" w:hint="eastAsia"/>
        </w:rPr>
        <w:t>都</w:t>
      </w:r>
      <w:r w:rsidRPr="002C24A5">
        <w:rPr>
          <w:rFonts w:asciiTheme="minorEastAsia" w:hAnsiTheme="minorEastAsia" w:hint="eastAsia"/>
        </w:rPr>
        <w:t>使用APS软件进行计划排产工作，部分企业使用ORION（调度优化）软件辅助日常调度工作。在控制优化领域，覆盖大部分企业的几百套</w:t>
      </w:r>
      <w:r w:rsidR="00030630">
        <w:rPr>
          <w:rFonts w:asciiTheme="minorEastAsia" w:hAnsiTheme="minorEastAsia" w:hint="eastAsia"/>
        </w:rPr>
        <w:t>生产</w:t>
      </w:r>
      <w:r w:rsidRPr="002C24A5">
        <w:rPr>
          <w:rFonts w:asciiTheme="minorEastAsia" w:hAnsiTheme="minorEastAsia" w:hint="eastAsia"/>
        </w:rPr>
        <w:t>装置先后投用了先进控制</w:t>
      </w:r>
      <w:r w:rsidR="00030630">
        <w:rPr>
          <w:rFonts w:asciiTheme="minorEastAsia" w:hAnsiTheme="minorEastAsia" w:hint="eastAsia"/>
        </w:rPr>
        <w:t>（APC）</w:t>
      </w:r>
      <w:r w:rsidRPr="002C24A5">
        <w:rPr>
          <w:rFonts w:asciiTheme="minorEastAsia" w:hAnsiTheme="minorEastAsia" w:hint="eastAsia"/>
        </w:rPr>
        <w:t>系统。</w:t>
      </w:r>
    </w:p>
    <w:p w:rsidR="00E23654" w:rsidRPr="00D31AEE" w:rsidRDefault="00E23654" w:rsidP="00D31AEE">
      <w:pPr>
        <w:ind w:firstLineChars="200" w:firstLine="420"/>
        <w:rPr>
          <w:rFonts w:ascii="宋体" w:hAnsi="宋体"/>
        </w:rPr>
      </w:pPr>
      <w:r w:rsidRPr="00D31AEE">
        <w:rPr>
          <w:rFonts w:ascii="宋体" w:hAnsi="宋体" w:hint="eastAsia"/>
        </w:rPr>
        <w:t>2.部署实时优化系统所需的条件</w:t>
      </w:r>
    </w:p>
    <w:p w:rsidR="004A7AE6" w:rsidRPr="002C24A5" w:rsidRDefault="004A7AE6" w:rsidP="004A7AE6">
      <w:pPr>
        <w:ind w:firstLineChars="200" w:firstLine="420"/>
        <w:rPr>
          <w:rFonts w:asciiTheme="minorEastAsia" w:hAnsiTheme="minorEastAsia"/>
        </w:rPr>
      </w:pPr>
      <w:r w:rsidRPr="002C24A5">
        <w:rPr>
          <w:rFonts w:asciiTheme="minorEastAsia" w:hAnsiTheme="minorEastAsia" w:hint="eastAsia"/>
        </w:rPr>
        <w:t>实时优化包括两种使用模式：</w:t>
      </w:r>
    </w:p>
    <w:p w:rsidR="004A7AE6" w:rsidRPr="002C24A5" w:rsidRDefault="007F504B" w:rsidP="004A7AE6">
      <w:pPr>
        <w:ind w:firstLineChars="200" w:firstLine="420"/>
        <w:rPr>
          <w:rFonts w:asciiTheme="minorEastAsia" w:hAnsiTheme="minorEastAsia"/>
        </w:rPr>
      </w:pPr>
      <w:r>
        <w:rPr>
          <w:rFonts w:asciiTheme="minorEastAsia" w:hAnsiTheme="minorEastAsia" w:hint="eastAsia"/>
        </w:rPr>
        <w:t>一是</w:t>
      </w:r>
      <w:r w:rsidR="004A7AE6" w:rsidRPr="002C24A5">
        <w:rPr>
          <w:rFonts w:asciiTheme="minorEastAsia" w:hAnsiTheme="minorEastAsia" w:hint="eastAsia"/>
        </w:rPr>
        <w:t>实时开环优化</w:t>
      </w:r>
      <w:r>
        <w:rPr>
          <w:rFonts w:asciiTheme="minorEastAsia" w:hAnsiTheme="minorEastAsia" w:hint="eastAsia"/>
        </w:rPr>
        <w:t>。</w:t>
      </w:r>
      <w:r w:rsidR="004A7AE6" w:rsidRPr="002C24A5">
        <w:rPr>
          <w:rFonts w:asciiTheme="minorEastAsia" w:hAnsiTheme="minorEastAsia" w:hint="eastAsia"/>
        </w:rPr>
        <w:t>实时优化系统实时从在线仪表、DCS数据服务器获取模型计算所需数据，实时生成最优操作方案，并提供给操作人员作为指导方案</w:t>
      </w:r>
      <w:r w:rsidR="00E70FED">
        <w:rPr>
          <w:rFonts w:asciiTheme="minorEastAsia" w:hAnsiTheme="minorEastAsia" w:hint="eastAsia"/>
        </w:rPr>
        <w:t>。</w:t>
      </w:r>
    </w:p>
    <w:p w:rsidR="004A7AE6" w:rsidRPr="002C24A5" w:rsidRDefault="007F504B" w:rsidP="004A7AE6">
      <w:pPr>
        <w:ind w:firstLineChars="200" w:firstLine="420"/>
        <w:rPr>
          <w:rFonts w:asciiTheme="minorEastAsia" w:hAnsiTheme="minorEastAsia"/>
        </w:rPr>
      </w:pPr>
      <w:r>
        <w:rPr>
          <w:rFonts w:asciiTheme="minorEastAsia" w:hAnsiTheme="minorEastAsia" w:hint="eastAsia"/>
        </w:rPr>
        <w:t>二是</w:t>
      </w:r>
      <w:r w:rsidR="004A7AE6" w:rsidRPr="002C24A5">
        <w:rPr>
          <w:rFonts w:asciiTheme="minorEastAsia" w:hAnsiTheme="minorEastAsia" w:hint="eastAsia"/>
        </w:rPr>
        <w:t>实时闭环优化</w:t>
      </w:r>
      <w:r>
        <w:rPr>
          <w:rFonts w:asciiTheme="minorEastAsia" w:hAnsiTheme="minorEastAsia" w:hint="eastAsia"/>
        </w:rPr>
        <w:t>。</w:t>
      </w:r>
      <w:r w:rsidR="004A7AE6" w:rsidRPr="002C24A5">
        <w:rPr>
          <w:rFonts w:asciiTheme="minorEastAsia" w:hAnsiTheme="minorEastAsia" w:hint="eastAsia"/>
        </w:rPr>
        <w:t>实时优化系统</w:t>
      </w:r>
      <w:r w:rsidR="00E70FED">
        <w:rPr>
          <w:rFonts w:asciiTheme="minorEastAsia" w:hAnsiTheme="minorEastAsia" w:hint="eastAsia"/>
        </w:rPr>
        <w:t>实时</w:t>
      </w:r>
      <w:r w:rsidR="004A7AE6" w:rsidRPr="002C24A5">
        <w:rPr>
          <w:rFonts w:asciiTheme="minorEastAsia" w:hAnsiTheme="minorEastAsia" w:hint="eastAsia"/>
        </w:rPr>
        <w:t>从在线仪表、DCS数据服务器获取模型计算所需数据，实时生成最优操作方案，并直接与先进控制、DCS控制系统连接，将最优操作方案部署下去并自动执行。</w:t>
      </w:r>
    </w:p>
    <w:p w:rsidR="004A7AE6" w:rsidRPr="002C24A5" w:rsidRDefault="004A7AE6" w:rsidP="004A7AE6">
      <w:pPr>
        <w:ind w:firstLineChars="200" w:firstLine="420"/>
        <w:rPr>
          <w:rFonts w:asciiTheme="minorEastAsia" w:hAnsiTheme="minorEastAsia"/>
        </w:rPr>
      </w:pPr>
      <w:r w:rsidRPr="002C24A5">
        <w:rPr>
          <w:rFonts w:asciiTheme="minorEastAsia" w:hAnsiTheme="minorEastAsia" w:hint="eastAsia"/>
        </w:rPr>
        <w:t>石化企业部署实时优化系统需要具备一些基础条件。对于实时开环优化模式，企业需具备DCS控制系统、在线仪表（可选）、实时优化软件系统、实时优化计算机服务器、准确的装置模型等环节。对于实时闭环优化模式，除上述环节外，还需具备运行良好的先进控制系统。</w:t>
      </w:r>
    </w:p>
    <w:p w:rsidR="004A7AE6" w:rsidRPr="002C24A5" w:rsidRDefault="004A7AE6" w:rsidP="004A7AE6">
      <w:pPr>
        <w:ind w:firstLineChars="200" w:firstLine="420"/>
        <w:rPr>
          <w:rFonts w:asciiTheme="minorEastAsia" w:hAnsiTheme="minorEastAsia"/>
        </w:rPr>
      </w:pPr>
      <w:r w:rsidRPr="002C24A5">
        <w:rPr>
          <w:rFonts w:asciiTheme="minorEastAsia" w:hAnsiTheme="minorEastAsia" w:hint="eastAsia"/>
        </w:rPr>
        <w:t>在实时闭环优化的应用模式中，先进控制系统是部署实时优化系统的基础。实时优化系统所产生的实时优化方案将通过先进控制系统部署至DCS执行。自2000年以来，实时优化在国外流程工业获得了广泛的部署</w:t>
      </w:r>
      <w:r w:rsidR="00E70FED">
        <w:rPr>
          <w:rFonts w:asciiTheme="minorEastAsia" w:hAnsiTheme="minorEastAsia" w:hint="eastAsia"/>
        </w:rPr>
        <w:t>，</w:t>
      </w:r>
      <w:r w:rsidRPr="002C24A5">
        <w:rPr>
          <w:rFonts w:asciiTheme="minorEastAsia" w:hAnsiTheme="minorEastAsia" w:hint="eastAsia"/>
        </w:rPr>
        <w:t>这也得益于先进控制的全面应用，为实时优化闭环控制提供了技术基础。</w:t>
      </w:r>
    </w:p>
    <w:p w:rsidR="004A7AE6" w:rsidRPr="002C24A5" w:rsidRDefault="004A7AE6" w:rsidP="004A7AE6">
      <w:pPr>
        <w:ind w:firstLineChars="200" w:firstLine="420"/>
        <w:rPr>
          <w:rFonts w:asciiTheme="minorEastAsia" w:hAnsiTheme="minorEastAsia"/>
        </w:rPr>
      </w:pPr>
      <w:r w:rsidRPr="002C24A5">
        <w:rPr>
          <w:rFonts w:asciiTheme="minorEastAsia" w:hAnsiTheme="minorEastAsia" w:hint="eastAsia"/>
        </w:rPr>
        <w:t>对于未部署先进控制系统或先进控制系统投用情况不理想的企业来说，可以采用实时开环优化的模式，借助实时优化系统给操作人员提供准确、实时的工艺优化建议，同样可取得良好的经济效益提升。</w:t>
      </w:r>
    </w:p>
    <w:p w:rsidR="004A7AE6" w:rsidRPr="002C24A5" w:rsidRDefault="004A7AE6" w:rsidP="004A7AE6">
      <w:pPr>
        <w:ind w:firstLineChars="200" w:firstLine="420"/>
        <w:rPr>
          <w:rFonts w:asciiTheme="minorEastAsia" w:hAnsiTheme="minorEastAsia"/>
        </w:rPr>
      </w:pPr>
      <w:r w:rsidRPr="002C24A5">
        <w:rPr>
          <w:rFonts w:asciiTheme="minorEastAsia" w:hAnsiTheme="minorEastAsia" w:hint="eastAsia"/>
        </w:rPr>
        <w:t>其次，实时优化系统需要工作状况良好的在线仪表作为实时数据的支撑。在线仪表所提供的准确、及时的装置及物料数据能确保实时优化模型运算准确，计算所得出的优化方案具备实时性。对于未部署在线仪表的装置，也可采集LIMS数据作为实时优化模型的数据输入。但受到LIMS数据收集频率的影响，整个实时优化的实时性从1小时/循环，下降到4-8小时/循环。在装置不具备在线仪表的情况下</w:t>
      </w:r>
      <w:r w:rsidR="00E70FED">
        <w:rPr>
          <w:rFonts w:asciiTheme="minorEastAsia" w:hAnsiTheme="minorEastAsia" w:hint="eastAsia"/>
        </w:rPr>
        <w:t>，</w:t>
      </w:r>
      <w:r w:rsidRPr="002C24A5">
        <w:rPr>
          <w:rFonts w:asciiTheme="minorEastAsia" w:hAnsiTheme="minorEastAsia" w:hint="eastAsia"/>
        </w:rPr>
        <w:t>虽然实时性受到影响，但仍然能够对装置的操作进行及时的优化，产生一定的效益提升。</w:t>
      </w:r>
    </w:p>
    <w:p w:rsidR="004A7AE6" w:rsidRPr="002C24A5" w:rsidRDefault="004A7AE6" w:rsidP="004A7AE6">
      <w:pPr>
        <w:ind w:firstLineChars="200" w:firstLine="420"/>
        <w:rPr>
          <w:rFonts w:asciiTheme="minorEastAsia" w:hAnsiTheme="minorEastAsia"/>
        </w:rPr>
      </w:pPr>
      <w:r w:rsidRPr="002C24A5">
        <w:rPr>
          <w:rFonts w:asciiTheme="minorEastAsia" w:hAnsiTheme="minorEastAsia" w:hint="eastAsia"/>
        </w:rPr>
        <w:lastRenderedPageBreak/>
        <w:t>稳定、完善的实时优化软件系统是成功实现实时优化的另一个关键条件。实时优化软件系统需包括实时取数功能（从DCS、在线分析仪或LIMS系统取数）、</w:t>
      </w:r>
      <w:r w:rsidRPr="00E70FED">
        <w:rPr>
          <w:rFonts w:asciiTheme="minorEastAsia" w:hAnsiTheme="minorEastAsia" w:hint="eastAsia"/>
        </w:rPr>
        <w:t>流程模拟模型、优</w:t>
      </w:r>
      <w:r w:rsidRPr="002C24A5">
        <w:rPr>
          <w:rFonts w:asciiTheme="minorEastAsia" w:hAnsiTheme="minorEastAsia" w:hint="eastAsia"/>
        </w:rPr>
        <w:t>化求解算法模型等环节。其中，</w:t>
      </w:r>
      <w:r w:rsidR="00E70FED" w:rsidRPr="00E70FED">
        <w:rPr>
          <w:rFonts w:asciiTheme="minorEastAsia" w:hAnsiTheme="minorEastAsia" w:hint="eastAsia"/>
        </w:rPr>
        <w:t>流程</w:t>
      </w:r>
      <w:r w:rsidRPr="00E70FED">
        <w:rPr>
          <w:rFonts w:asciiTheme="minorEastAsia" w:hAnsiTheme="minorEastAsia" w:hint="eastAsia"/>
        </w:rPr>
        <w:t>模拟模型</w:t>
      </w:r>
      <w:r w:rsidRPr="002C24A5">
        <w:rPr>
          <w:rFonts w:asciiTheme="minorEastAsia" w:hAnsiTheme="minorEastAsia" w:hint="eastAsia"/>
        </w:rPr>
        <w:t>包括装置的机理级模拟、模型自矫正两大功能，实现实时数据的输入、机理模型的实时校正、实时模拟。在实时模拟的基础上，优化求解算法模型根据用户设定的优化目标，计算出各操作参数的最优组合。</w:t>
      </w:r>
    </w:p>
    <w:p w:rsidR="004A7AE6" w:rsidRPr="002C24A5" w:rsidRDefault="004A7AE6" w:rsidP="004A7AE6">
      <w:pPr>
        <w:ind w:firstLineChars="200" w:firstLine="420"/>
        <w:rPr>
          <w:rFonts w:asciiTheme="minorEastAsia" w:hAnsiTheme="minorEastAsia"/>
        </w:rPr>
      </w:pPr>
      <w:r w:rsidRPr="002C24A5">
        <w:rPr>
          <w:rFonts w:asciiTheme="minorEastAsia" w:hAnsiTheme="minorEastAsia" w:hint="eastAsia"/>
        </w:rPr>
        <w:t>同时，还需要具备友好简单的人机界面</w:t>
      </w:r>
      <w:r w:rsidR="00E70FED">
        <w:rPr>
          <w:rFonts w:asciiTheme="minorEastAsia" w:hAnsiTheme="minorEastAsia" w:hint="eastAsia"/>
        </w:rPr>
        <w:t>，</w:t>
      </w:r>
      <w:r w:rsidRPr="002C24A5">
        <w:rPr>
          <w:rFonts w:asciiTheme="minorEastAsia" w:hAnsiTheme="minorEastAsia" w:hint="eastAsia"/>
        </w:rPr>
        <w:t>以及与各种第三方组件的数据接口，为各类过程优化工作提供强有力的支持。</w:t>
      </w:r>
    </w:p>
    <w:p w:rsidR="004A7AE6" w:rsidRPr="002C24A5" w:rsidRDefault="004A7AE6" w:rsidP="004A7AE6">
      <w:pPr>
        <w:ind w:firstLineChars="200" w:firstLine="420"/>
        <w:rPr>
          <w:rFonts w:asciiTheme="minorEastAsia" w:hAnsiTheme="minorEastAsia"/>
        </w:rPr>
      </w:pPr>
      <w:r w:rsidRPr="002C24A5">
        <w:rPr>
          <w:rFonts w:asciiTheme="minorEastAsia" w:hAnsiTheme="minorEastAsia" w:hint="eastAsia"/>
        </w:rPr>
        <w:t>准确的流程模型是决定实时优化效果的重要环节。没有准确的流程模型作为实时优化系统的运算内核，实时优化的作用无法充分体现。因为作为实时优化环节中重要的一环，流程产物预测，没有准确的流程模型无法精确计算出不同操作条件下的产物成分，从而导致整个实时优化给出的优化方案出现偏差，达不到最优状态。为实现准确的流程模拟，国内外石化行业一直致力于建立详细的分子级流程模型。在分子级流程模型中，结合装置的质量传递、热量传递、动量传递、反应动力学（即“三传一反”），建立装置严格机理模型。其中反应动力学以分子级动力学机理为基础，实现了对装置反应过程的准确模拟</w:t>
      </w:r>
      <w:r w:rsidRPr="007F504B">
        <w:rPr>
          <w:rFonts w:asciiTheme="minorEastAsia" w:hAnsiTheme="minorEastAsia" w:hint="eastAsia"/>
          <w:vertAlign w:val="superscript"/>
        </w:rPr>
        <w:t>[</w:t>
      </w:r>
      <w:r w:rsidR="00520832" w:rsidRPr="007F504B">
        <w:rPr>
          <w:rFonts w:asciiTheme="minorEastAsia" w:hAnsiTheme="minorEastAsia"/>
          <w:vertAlign w:val="superscript"/>
        </w:rPr>
        <w:t>48</w:t>
      </w:r>
      <w:r w:rsidRPr="007F504B">
        <w:rPr>
          <w:rFonts w:asciiTheme="minorEastAsia" w:hAnsiTheme="minorEastAsia" w:hint="eastAsia"/>
          <w:vertAlign w:val="superscript"/>
        </w:rPr>
        <w:t>,</w:t>
      </w:r>
      <w:r w:rsidR="00520832" w:rsidRPr="007F504B">
        <w:rPr>
          <w:rFonts w:asciiTheme="minorEastAsia" w:hAnsiTheme="minorEastAsia"/>
          <w:vertAlign w:val="superscript"/>
        </w:rPr>
        <w:t>49</w:t>
      </w:r>
      <w:r w:rsidRPr="007F504B">
        <w:rPr>
          <w:rFonts w:asciiTheme="minorEastAsia" w:hAnsiTheme="minorEastAsia" w:hint="eastAsia"/>
          <w:vertAlign w:val="superscript"/>
        </w:rPr>
        <w:t>,</w:t>
      </w:r>
      <w:r w:rsidR="00520832" w:rsidRPr="007F504B">
        <w:rPr>
          <w:rFonts w:asciiTheme="minorEastAsia" w:hAnsiTheme="minorEastAsia"/>
          <w:vertAlign w:val="superscript"/>
        </w:rPr>
        <w:t>50</w:t>
      </w:r>
      <w:r w:rsidRPr="007F504B">
        <w:rPr>
          <w:rFonts w:asciiTheme="minorEastAsia" w:hAnsiTheme="minorEastAsia" w:hint="eastAsia"/>
          <w:vertAlign w:val="superscript"/>
        </w:rPr>
        <w:t>]</w:t>
      </w:r>
      <w:r w:rsidRPr="007F504B">
        <w:rPr>
          <w:rFonts w:asciiTheme="minorEastAsia" w:hAnsiTheme="minorEastAsia" w:hint="eastAsia"/>
        </w:rPr>
        <w:t>。以埃克森美孚为例，自1980</w:t>
      </w:r>
      <w:r w:rsidR="00DB5514" w:rsidRPr="007F504B">
        <w:rPr>
          <w:rFonts w:asciiTheme="minorEastAsia" w:hAnsiTheme="minorEastAsia" w:hint="eastAsia"/>
        </w:rPr>
        <w:t>年以来</w:t>
      </w:r>
      <w:r w:rsidRPr="007F504B">
        <w:rPr>
          <w:rFonts w:asciiTheme="minorEastAsia" w:hAnsiTheme="minorEastAsia" w:hint="eastAsia"/>
        </w:rPr>
        <w:t>，其研发部门对重整、催化裂化、加氢裂化、焦化、乙烯裂解等重要装置进行了分子级动力学机理的建模，并广泛运用到装置的实时优化系统，产生了显著的经济效益</w:t>
      </w:r>
      <w:r w:rsidRPr="007F504B">
        <w:rPr>
          <w:rFonts w:asciiTheme="minorEastAsia" w:hAnsiTheme="minorEastAsia" w:hint="eastAsia"/>
          <w:vertAlign w:val="superscript"/>
        </w:rPr>
        <w:t>[</w:t>
      </w:r>
      <w:r w:rsidR="00520832" w:rsidRPr="007F504B">
        <w:rPr>
          <w:rFonts w:asciiTheme="minorEastAsia" w:hAnsiTheme="minorEastAsia"/>
          <w:vertAlign w:val="superscript"/>
        </w:rPr>
        <w:t>51</w:t>
      </w:r>
      <w:r w:rsidRPr="007F504B">
        <w:rPr>
          <w:rFonts w:asciiTheme="minorEastAsia" w:hAnsiTheme="minorEastAsia" w:hint="eastAsia"/>
          <w:vertAlign w:val="superscript"/>
        </w:rPr>
        <w:t>,</w:t>
      </w:r>
      <w:r w:rsidR="00520832" w:rsidRPr="007F504B">
        <w:rPr>
          <w:rFonts w:asciiTheme="minorEastAsia" w:hAnsiTheme="minorEastAsia"/>
          <w:vertAlign w:val="superscript"/>
        </w:rPr>
        <w:t>52</w:t>
      </w:r>
      <w:r w:rsidRPr="007F504B">
        <w:rPr>
          <w:rFonts w:asciiTheme="minorEastAsia" w:hAnsiTheme="minorEastAsia" w:hint="eastAsia"/>
          <w:vertAlign w:val="superscript"/>
        </w:rPr>
        <w:t>]</w:t>
      </w:r>
      <w:r w:rsidRPr="007F504B">
        <w:rPr>
          <w:rFonts w:asciiTheme="minorEastAsia" w:hAnsiTheme="minorEastAsia" w:hint="eastAsia"/>
        </w:rPr>
        <w:t>。</w:t>
      </w:r>
    </w:p>
    <w:p w:rsidR="004A7AE6" w:rsidRPr="002C24A5" w:rsidRDefault="004A7AE6" w:rsidP="004A7AE6">
      <w:pPr>
        <w:ind w:firstLineChars="200" w:firstLine="420"/>
        <w:rPr>
          <w:rFonts w:asciiTheme="minorEastAsia" w:hAnsiTheme="minorEastAsia"/>
        </w:rPr>
      </w:pPr>
      <w:r w:rsidRPr="002C24A5">
        <w:rPr>
          <w:rFonts w:asciiTheme="minorEastAsia" w:hAnsiTheme="minorEastAsia" w:hint="eastAsia"/>
        </w:rPr>
        <w:t>近年来，随着计算机运算水平的不断提升，以及数据挖掘、数据分析、机器学习等分析算法的发展，基于数据驱动模型的流程模拟也取得一定进展。相关内容可参看本书第二章第2节“</w:t>
      </w:r>
      <w:r w:rsidR="00F142B6" w:rsidRPr="002C24A5">
        <w:rPr>
          <w:rFonts w:asciiTheme="minorEastAsia" w:hAnsiTheme="minorEastAsia" w:hint="eastAsia"/>
        </w:rPr>
        <w:t>石油化工生产装置建模与优化</w:t>
      </w:r>
      <w:r w:rsidRPr="002C24A5">
        <w:rPr>
          <w:rFonts w:asciiTheme="minorEastAsia" w:hAnsiTheme="minorEastAsia" w:hint="eastAsia"/>
        </w:rPr>
        <w:t>”。</w:t>
      </w:r>
    </w:p>
    <w:p w:rsidR="00E23654" w:rsidRPr="002C24A5" w:rsidRDefault="00E23654" w:rsidP="00D31AEE">
      <w:pPr>
        <w:ind w:firstLineChars="200" w:firstLine="420"/>
        <w:rPr>
          <w:rFonts w:ascii="宋体" w:hAnsi="宋体"/>
        </w:rPr>
      </w:pPr>
      <w:r w:rsidRPr="002C24A5">
        <w:rPr>
          <w:rFonts w:ascii="宋体" w:hAnsi="宋体" w:hint="eastAsia"/>
        </w:rPr>
        <w:t>3.实时优化系统的技术环节</w:t>
      </w:r>
    </w:p>
    <w:p w:rsidR="00E23654" w:rsidRPr="00B60583" w:rsidRDefault="00E23654" w:rsidP="00E23654">
      <w:pPr>
        <w:ind w:firstLineChars="200" w:firstLine="420"/>
        <w:rPr>
          <w:rFonts w:asciiTheme="minorEastAsia" w:hAnsiTheme="minorEastAsia"/>
        </w:rPr>
      </w:pPr>
      <w:r w:rsidRPr="00B60583">
        <w:rPr>
          <w:rFonts w:asciiTheme="minorEastAsia" w:hAnsiTheme="minorEastAsia" w:hint="eastAsia"/>
        </w:rPr>
        <w:t>实时优化系统通常包括三大模块：流程模拟模块、实时优化模块、用户界面。</w:t>
      </w:r>
    </w:p>
    <w:p w:rsidR="00E23654" w:rsidRPr="0047648C" w:rsidRDefault="00E23654" w:rsidP="00E23654">
      <w:pPr>
        <w:ind w:firstLineChars="200" w:firstLine="420"/>
        <w:rPr>
          <w:rFonts w:asciiTheme="minorEastAsia" w:hAnsiTheme="minorEastAsia"/>
        </w:rPr>
      </w:pPr>
      <w:r w:rsidRPr="0047648C">
        <w:rPr>
          <w:rFonts w:asciiTheme="minorEastAsia" w:hAnsiTheme="minorEastAsia" w:hint="eastAsia"/>
        </w:rPr>
        <w:t>（1）流程模拟模块</w:t>
      </w:r>
    </w:p>
    <w:p w:rsidR="004A7AE6" w:rsidRPr="002C24A5" w:rsidRDefault="004A7AE6" w:rsidP="004A7AE6">
      <w:pPr>
        <w:ind w:firstLineChars="200" w:firstLine="420"/>
        <w:rPr>
          <w:rFonts w:asciiTheme="minorEastAsia" w:hAnsiTheme="minorEastAsia"/>
        </w:rPr>
      </w:pPr>
      <w:r w:rsidRPr="002C24A5">
        <w:rPr>
          <w:rFonts w:asciiTheme="minorEastAsia" w:hAnsiTheme="minorEastAsia" w:hint="eastAsia"/>
        </w:rPr>
        <w:t>在构建实时优化系统时，首先需要对优化对象装置建立流程模型，并基于历史数据对流程模型进行离线验证，提高模型的模拟精度。</w:t>
      </w:r>
    </w:p>
    <w:p w:rsidR="004A7AE6" w:rsidRPr="002C24A5" w:rsidRDefault="004A7AE6" w:rsidP="004A7AE6">
      <w:pPr>
        <w:ind w:firstLineChars="200" w:firstLine="420"/>
        <w:rPr>
          <w:rFonts w:asciiTheme="minorEastAsia" w:hAnsiTheme="minorEastAsia"/>
        </w:rPr>
      </w:pPr>
      <w:r w:rsidRPr="002C24A5">
        <w:rPr>
          <w:rFonts w:asciiTheme="minorEastAsia" w:hAnsiTheme="minorEastAsia" w:hint="eastAsia"/>
        </w:rPr>
        <w:t>以石化企业为例，常见的实时优化对象包括常减压蒸馏装置、二次/三次加工装置。对于常减压装置而言，因其不涉及化学转化，只涉及物理分离（假设因加热所发生的原油热化学反应忽略不计），因此对常压塔的精馏模拟，可直接按照每个分子的实际沸点数据进行计算。而对于减压精馏装置的沸点，根据真空度对实际沸点进行转换，换算为常压下的沸点。对常减压装置的模拟可借助目前比较成熟的Aspen Plus、HYSYS、PetroSim等软件进行建模，或根据气液相平衡、热量传递、物质传递、动量传递（三传）等物理化学规律进行自行建模。对于后续二次/三次加工装置，不仅涉及到三传，更重要的是流程中所发生的化学反应。这是在三传的基础上还需加入反应动力学模型（一反），才能够对流程进行完整建模。而三传与详细机理动力学模型的结合也是反应过程模型准确与否的关键。在目前通用的流程模型中，反应机理多采用集总型模型，存在两个缺陷：使用范围窄，鲁棒性较差；依赖大量数据校正确保模型准确性和延展性。目前一些实时优化技术较为领先的国外石化企业，已经将分子级的动力学模型整合至流程模型中，大幅提升了模型的鲁棒性与准确性。</w:t>
      </w:r>
    </w:p>
    <w:p w:rsidR="00E23654" w:rsidRPr="002C24A5" w:rsidRDefault="00E23654" w:rsidP="00E23654">
      <w:pPr>
        <w:ind w:firstLineChars="200" w:firstLine="420"/>
        <w:rPr>
          <w:rFonts w:asciiTheme="minorEastAsia" w:hAnsiTheme="minorEastAsia"/>
        </w:rPr>
      </w:pPr>
      <w:r w:rsidRPr="002C24A5">
        <w:rPr>
          <w:rFonts w:asciiTheme="minorEastAsia" w:hAnsiTheme="minorEastAsia" w:hint="eastAsia"/>
        </w:rPr>
        <w:t>（2）实时优化模块</w:t>
      </w:r>
    </w:p>
    <w:p w:rsidR="004A7AE6" w:rsidRPr="002C24A5" w:rsidRDefault="004A7AE6" w:rsidP="004A7AE6">
      <w:pPr>
        <w:ind w:firstLineChars="200" w:firstLine="420"/>
        <w:rPr>
          <w:rFonts w:asciiTheme="minorEastAsia" w:hAnsiTheme="minorEastAsia"/>
          <w:iCs/>
        </w:rPr>
      </w:pPr>
      <w:r w:rsidRPr="002C24A5">
        <w:rPr>
          <w:rFonts w:asciiTheme="minorEastAsia" w:hAnsiTheme="minorEastAsia" w:hint="eastAsia"/>
          <w:iCs/>
        </w:rPr>
        <w:t>在流程模拟模块的基础上，实时优化系统还需要优化模型对装置的操作参数进行优化，得出实时的操作优化方案。以某石化企业的常减压装置实时优化为例，其实时优化模块包括如下环节：</w:t>
      </w:r>
    </w:p>
    <w:p w:rsidR="007F504B" w:rsidRPr="002C24A5" w:rsidRDefault="007F504B" w:rsidP="007F504B">
      <w:pPr>
        <w:ind w:firstLineChars="200" w:firstLine="420"/>
        <w:rPr>
          <w:rFonts w:asciiTheme="minorEastAsia" w:hAnsiTheme="minorEastAsia"/>
          <w:iCs/>
        </w:rPr>
      </w:pPr>
      <w:r w:rsidRPr="002C24A5">
        <w:rPr>
          <w:rFonts w:asciiTheme="minorEastAsia" w:hAnsiTheme="minorEastAsia" w:hint="eastAsia"/>
          <w:iCs/>
        </w:rPr>
        <w:t>①</w:t>
      </w:r>
      <w:r>
        <w:rPr>
          <w:rFonts w:asciiTheme="minorEastAsia" w:hAnsiTheme="minorEastAsia" w:hint="eastAsia"/>
          <w:iCs/>
        </w:rPr>
        <w:t xml:space="preserve"> </w:t>
      </w:r>
      <w:r w:rsidRPr="002C24A5">
        <w:rPr>
          <w:rFonts w:asciiTheme="minorEastAsia" w:hAnsiTheme="minorEastAsia" w:hint="eastAsia"/>
          <w:iCs/>
        </w:rPr>
        <w:t>从实时数据库，实时获取装置DCS数据。</w:t>
      </w:r>
    </w:p>
    <w:p w:rsidR="007F504B" w:rsidRPr="002C24A5" w:rsidRDefault="007F504B" w:rsidP="007F504B">
      <w:pPr>
        <w:ind w:left="420"/>
        <w:rPr>
          <w:rFonts w:asciiTheme="minorEastAsia" w:hAnsiTheme="minorEastAsia"/>
          <w:iCs/>
        </w:rPr>
      </w:pPr>
      <w:r w:rsidRPr="002C24A5">
        <w:rPr>
          <w:rFonts w:asciiTheme="minorEastAsia" w:hAnsiTheme="minorEastAsia" w:hint="eastAsia"/>
          <w:iCs/>
        </w:rPr>
        <w:lastRenderedPageBreak/>
        <w:t>② 稳态检测和数据整定。</w:t>
      </w:r>
    </w:p>
    <w:p w:rsidR="007F504B" w:rsidRPr="002C24A5" w:rsidRDefault="007F504B" w:rsidP="007F504B">
      <w:pPr>
        <w:ind w:left="420"/>
        <w:rPr>
          <w:rFonts w:asciiTheme="minorEastAsia" w:hAnsiTheme="minorEastAsia"/>
          <w:iCs/>
        </w:rPr>
      </w:pPr>
      <w:r w:rsidRPr="002C24A5">
        <w:rPr>
          <w:rFonts w:asciiTheme="minorEastAsia" w:hAnsiTheme="minorEastAsia" w:hint="eastAsia"/>
          <w:iCs/>
        </w:rPr>
        <w:t>③ 机理模型在线校正。</w:t>
      </w:r>
    </w:p>
    <w:p w:rsidR="007F504B" w:rsidRPr="002C24A5" w:rsidRDefault="007F504B" w:rsidP="007F504B">
      <w:pPr>
        <w:ind w:left="420"/>
        <w:rPr>
          <w:rFonts w:asciiTheme="minorEastAsia" w:hAnsiTheme="minorEastAsia"/>
          <w:iCs/>
        </w:rPr>
      </w:pPr>
      <w:r w:rsidRPr="002C24A5">
        <w:rPr>
          <w:rFonts w:asciiTheme="minorEastAsia" w:hAnsiTheme="minorEastAsia" w:hint="eastAsia"/>
          <w:iCs/>
        </w:rPr>
        <w:t>④ 运行优化模型，获取优化结果。</w:t>
      </w:r>
    </w:p>
    <w:p w:rsidR="007F504B" w:rsidRDefault="007F504B" w:rsidP="007F504B">
      <w:pPr>
        <w:ind w:firstLineChars="200" w:firstLine="420"/>
        <w:rPr>
          <w:rFonts w:asciiTheme="minorEastAsia" w:hAnsiTheme="minorEastAsia"/>
          <w:iCs/>
        </w:rPr>
      </w:pPr>
      <w:r w:rsidRPr="002C24A5">
        <w:rPr>
          <w:rFonts w:asciiTheme="minorEastAsia" w:hAnsiTheme="minorEastAsia" w:hint="eastAsia"/>
          <w:iCs/>
        </w:rPr>
        <w:t>⑤ 将优化结果下达给APC系统。</w:t>
      </w:r>
    </w:p>
    <w:p w:rsidR="004A7AE6" w:rsidRPr="002C24A5" w:rsidRDefault="004A7AE6" w:rsidP="007F504B">
      <w:pPr>
        <w:ind w:firstLineChars="200" w:firstLine="420"/>
        <w:rPr>
          <w:rFonts w:asciiTheme="minorEastAsia" w:hAnsiTheme="minorEastAsia"/>
          <w:iCs/>
        </w:rPr>
      </w:pPr>
      <w:r w:rsidRPr="002C24A5">
        <w:rPr>
          <w:rFonts w:asciiTheme="minorEastAsia" w:hAnsiTheme="minorEastAsia" w:hint="eastAsia"/>
          <w:iCs/>
        </w:rPr>
        <w:t>实时优化的上述整个循环过程均基于实时优化平台完成，其典型流程图如图2-</w:t>
      </w:r>
      <w:r w:rsidR="002C24A5">
        <w:rPr>
          <w:rFonts w:asciiTheme="minorEastAsia" w:hAnsiTheme="minorEastAsia"/>
          <w:iCs/>
        </w:rPr>
        <w:t>4</w:t>
      </w:r>
      <w:r w:rsidR="001A0E05">
        <w:rPr>
          <w:rFonts w:asciiTheme="minorEastAsia" w:hAnsiTheme="minorEastAsia" w:hint="eastAsia"/>
          <w:iCs/>
        </w:rPr>
        <w:t>9</w:t>
      </w:r>
      <w:r w:rsidRPr="002C24A5">
        <w:rPr>
          <w:rFonts w:asciiTheme="minorEastAsia" w:hAnsiTheme="minorEastAsia" w:hint="eastAsia"/>
          <w:iCs/>
        </w:rPr>
        <w:t>所示。</w:t>
      </w:r>
    </w:p>
    <w:p w:rsidR="00E23654" w:rsidRPr="00B60583" w:rsidRDefault="00E23654" w:rsidP="002C24A5">
      <w:pPr>
        <w:snapToGrid w:val="0"/>
        <w:jc w:val="center"/>
        <w:rPr>
          <w:rFonts w:asciiTheme="minorEastAsia" w:hAnsiTheme="minorEastAsia"/>
          <w:iCs/>
        </w:rPr>
      </w:pPr>
      <w:r w:rsidRPr="00B60583">
        <w:rPr>
          <w:rFonts w:asciiTheme="minorEastAsia" w:hAnsiTheme="minorEastAsia"/>
          <w:iCs/>
          <w:noProof/>
        </w:rPr>
        <w:drawing>
          <wp:inline distT="0" distB="0" distL="0" distR="0">
            <wp:extent cx="4869180" cy="1686090"/>
            <wp:effectExtent l="0" t="0" r="7620" b="9525"/>
            <wp:docPr id="17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940887" cy="1710920"/>
                    </a:xfrm>
                    <a:prstGeom prst="rect">
                      <a:avLst/>
                    </a:prstGeom>
                    <a:noFill/>
                    <a:ln>
                      <a:noFill/>
                    </a:ln>
                  </pic:spPr>
                </pic:pic>
              </a:graphicData>
            </a:graphic>
          </wp:inline>
        </w:drawing>
      </w:r>
    </w:p>
    <w:p w:rsidR="00E23654" w:rsidRPr="007F504B" w:rsidRDefault="00E23654" w:rsidP="007545EB">
      <w:pPr>
        <w:pStyle w:val="ae"/>
      </w:pPr>
      <w:r w:rsidRPr="007F504B">
        <w:rPr>
          <w:rFonts w:hint="eastAsia"/>
        </w:rPr>
        <w:t>图</w:t>
      </w:r>
      <w:r w:rsidR="00571DF5" w:rsidRPr="007F504B">
        <w:rPr>
          <w:rFonts w:hint="eastAsia"/>
        </w:rPr>
        <w:t>2</w:t>
      </w:r>
      <w:r w:rsidR="00B02D43" w:rsidRPr="007F504B">
        <w:rPr>
          <w:rFonts w:hint="eastAsia"/>
        </w:rPr>
        <w:t>-</w:t>
      </w:r>
      <w:r w:rsidR="002C24A5" w:rsidRPr="007F504B">
        <w:t>4</w:t>
      </w:r>
      <w:r w:rsidR="001A0E05" w:rsidRPr="007F504B">
        <w:rPr>
          <w:rFonts w:hint="eastAsia"/>
        </w:rPr>
        <w:t>9</w:t>
      </w:r>
      <w:r w:rsidRPr="007F504B">
        <w:rPr>
          <w:rFonts w:hint="eastAsia"/>
        </w:rPr>
        <w:t xml:space="preserve"> </w:t>
      </w:r>
      <w:r w:rsidR="002F0C57" w:rsidRPr="007F504B">
        <w:rPr>
          <w:rFonts w:hint="eastAsia"/>
        </w:rPr>
        <w:t xml:space="preserve"> </w:t>
      </w:r>
      <w:r w:rsidRPr="007F504B">
        <w:rPr>
          <w:rFonts w:hint="eastAsia"/>
        </w:rPr>
        <w:t>RTO闭环示意图</w:t>
      </w:r>
    </w:p>
    <w:p w:rsidR="004A7AE6" w:rsidRPr="002C24A5" w:rsidRDefault="004A7AE6" w:rsidP="004A7AE6">
      <w:pPr>
        <w:ind w:firstLine="480"/>
        <w:rPr>
          <w:rFonts w:asciiTheme="minorEastAsia" w:hAnsiTheme="minorEastAsia"/>
        </w:rPr>
      </w:pPr>
      <w:r w:rsidRPr="002C24A5">
        <w:rPr>
          <w:rFonts w:asciiTheme="minorEastAsia" w:hAnsiTheme="minorEastAsia" w:hint="eastAsia"/>
        </w:rPr>
        <w:t>图2-</w:t>
      </w:r>
      <w:r w:rsidR="002C24A5" w:rsidRPr="002C24A5">
        <w:rPr>
          <w:rFonts w:asciiTheme="minorEastAsia" w:hAnsiTheme="minorEastAsia"/>
        </w:rPr>
        <w:t>4</w:t>
      </w:r>
      <w:r w:rsidR="001A0E05">
        <w:rPr>
          <w:rFonts w:asciiTheme="minorEastAsia" w:hAnsiTheme="minorEastAsia" w:hint="eastAsia"/>
        </w:rPr>
        <w:t>9</w:t>
      </w:r>
      <w:r w:rsidRPr="002C24A5">
        <w:rPr>
          <w:rFonts w:asciiTheme="minorEastAsia" w:hAnsiTheme="minorEastAsia" w:hint="eastAsia"/>
        </w:rPr>
        <w:t>所示的实时闭环优化流程中，其中的优化模块目前常采用的模式包括序贯模块法与联立方程法两种。序贯模块法的特点是按照流程图的顺序逐个模块进行模拟。在一般流程中，序贯模块可靠性强，易于理解，方便查找错误所在。但在复杂流程当中，由于模块多</w:t>
      </w:r>
      <w:r w:rsidR="0047648C">
        <w:rPr>
          <w:rFonts w:asciiTheme="minorEastAsia" w:hAnsiTheme="minorEastAsia" w:hint="eastAsia"/>
        </w:rPr>
        <w:t>、</w:t>
      </w:r>
      <w:r w:rsidRPr="002C24A5">
        <w:rPr>
          <w:rFonts w:asciiTheme="minorEastAsia" w:hAnsiTheme="minorEastAsia" w:hint="eastAsia"/>
        </w:rPr>
        <w:t>耦合物料多等情况的存在，序贯模块法在计算时会变得非常缓慢，且很有可能无法收敛。联立方程法则可以解决上述问题。联立求解将所有模块的方程全部列出来并组成以矩阵形式表达的方程组，再进一步联立求解。联立方程法计算速度快，适合复杂流程模型</w:t>
      </w:r>
      <w:r w:rsidR="0047648C">
        <w:rPr>
          <w:rFonts w:asciiTheme="minorEastAsia" w:hAnsiTheme="minorEastAsia" w:hint="eastAsia"/>
        </w:rPr>
        <w:t>，</w:t>
      </w:r>
      <w:r w:rsidRPr="002C24A5">
        <w:rPr>
          <w:rFonts w:asciiTheme="minorEastAsia" w:hAnsiTheme="minorEastAsia" w:hint="eastAsia"/>
        </w:rPr>
        <w:t>但方程组需要初值进行求解。故实际操作中，通常先对模拟进行序贯求解，再将所得值赋予联立方程法中对应的变量，作为联立方程求解的初值。</w:t>
      </w:r>
    </w:p>
    <w:p w:rsidR="004A7AE6" w:rsidRPr="002C24A5" w:rsidRDefault="004A7AE6" w:rsidP="004A7AE6">
      <w:pPr>
        <w:ind w:firstLineChars="200" w:firstLine="420"/>
        <w:rPr>
          <w:rFonts w:asciiTheme="minorEastAsia" w:hAnsiTheme="minorEastAsia"/>
        </w:rPr>
      </w:pPr>
      <w:r w:rsidRPr="002C24A5">
        <w:rPr>
          <w:rFonts w:asciiTheme="minorEastAsia" w:hAnsiTheme="minorEastAsia" w:hint="eastAsia"/>
        </w:rPr>
        <w:t>以某石化常减压装置实时优化系统为例，首先通过实时取数功能将装置DCS数据与模型相应数据建立连接，然后执行如下步骤：</w:t>
      </w:r>
    </w:p>
    <w:p w:rsidR="004A7AE6" w:rsidRPr="002C24A5" w:rsidRDefault="004A7AE6" w:rsidP="004A7AE6">
      <w:pPr>
        <w:ind w:firstLineChars="200" w:firstLine="420"/>
        <w:rPr>
          <w:rFonts w:asciiTheme="minorEastAsia" w:hAnsiTheme="minorEastAsia"/>
        </w:rPr>
      </w:pPr>
      <w:r w:rsidRPr="002C24A5">
        <w:rPr>
          <w:rFonts w:asciiTheme="minorEastAsia" w:hAnsiTheme="minorEastAsia" w:hint="eastAsia"/>
        </w:rPr>
        <w:t>① 如用户对仪表标定过程中已掌握了仪表的偏差值，则将偏差值从DCS数据中减去。</w:t>
      </w:r>
    </w:p>
    <w:p w:rsidR="004A7AE6" w:rsidRPr="002C24A5" w:rsidRDefault="004A7AE6" w:rsidP="004A7AE6">
      <w:pPr>
        <w:ind w:firstLineChars="200" w:firstLine="420"/>
        <w:rPr>
          <w:rFonts w:asciiTheme="minorEastAsia" w:hAnsiTheme="minorEastAsia"/>
        </w:rPr>
      </w:pPr>
      <w:r w:rsidRPr="002C24A5">
        <w:rPr>
          <w:rFonts w:asciiTheme="minorEastAsia" w:hAnsiTheme="minorEastAsia" w:hint="eastAsia"/>
        </w:rPr>
        <w:t>② 运行装置模型，将计算值与调整后的DCS数据进行比较，计算出仪表和模型的偏差值。</w:t>
      </w:r>
    </w:p>
    <w:p w:rsidR="004A7AE6" w:rsidRPr="002C24A5" w:rsidRDefault="004A7AE6" w:rsidP="004A7AE6">
      <w:pPr>
        <w:ind w:firstLineChars="200" w:firstLine="420"/>
        <w:rPr>
          <w:rFonts w:asciiTheme="minorEastAsia" w:hAnsiTheme="minorEastAsia"/>
        </w:rPr>
      </w:pPr>
      <w:r w:rsidRPr="002C24A5">
        <w:rPr>
          <w:rFonts w:asciiTheme="minorEastAsia" w:hAnsiTheme="minorEastAsia" w:hint="eastAsia"/>
        </w:rPr>
        <w:t>③ 根据仪表和模型的偏差值，对模型参数进行校正，使得模拟结果与当前仪表数据吻合。</w:t>
      </w:r>
    </w:p>
    <w:p w:rsidR="004A7AE6" w:rsidRPr="002C24A5" w:rsidRDefault="004A7AE6" w:rsidP="004A7AE6">
      <w:pPr>
        <w:ind w:firstLineChars="200" w:firstLine="420"/>
        <w:rPr>
          <w:rFonts w:asciiTheme="minorEastAsia" w:hAnsiTheme="minorEastAsia"/>
        </w:rPr>
      </w:pPr>
      <w:r w:rsidRPr="002C24A5">
        <w:rPr>
          <w:rFonts w:asciiTheme="minorEastAsia" w:hAnsiTheme="minorEastAsia" w:hint="eastAsia"/>
        </w:rPr>
        <w:t>④ 执行流程优化求解，得出最优的操作参数。</w:t>
      </w:r>
    </w:p>
    <w:p w:rsidR="004A7AE6" w:rsidRPr="002C24A5" w:rsidRDefault="004A7AE6" w:rsidP="004A7AE6">
      <w:pPr>
        <w:ind w:firstLineChars="200" w:firstLine="420"/>
        <w:rPr>
          <w:rFonts w:asciiTheme="minorEastAsia" w:hAnsiTheme="minorEastAsia"/>
        </w:rPr>
      </w:pPr>
      <w:r w:rsidRPr="002C24A5">
        <w:rPr>
          <w:rFonts w:asciiTheme="minorEastAsia" w:hAnsiTheme="minorEastAsia" w:hint="eastAsia"/>
        </w:rPr>
        <w:t>在执行</w:t>
      </w:r>
      <w:r w:rsidR="0047648C">
        <w:rPr>
          <w:rFonts w:asciiTheme="minorEastAsia" w:hAnsiTheme="minorEastAsia" w:hint="eastAsia"/>
        </w:rPr>
        <w:t>流程</w:t>
      </w:r>
      <w:r w:rsidRPr="002C24A5">
        <w:rPr>
          <w:rFonts w:asciiTheme="minorEastAsia" w:hAnsiTheme="minorEastAsia" w:hint="eastAsia"/>
        </w:rPr>
        <w:t>优化求解过程中，优化目标函数的设定分为两个级别：一是全厂级别（全局），</w:t>
      </w:r>
      <w:r w:rsidR="0047648C">
        <w:rPr>
          <w:rFonts w:asciiTheme="minorEastAsia" w:hAnsiTheme="minorEastAsia" w:hint="eastAsia"/>
        </w:rPr>
        <w:t>二</w:t>
      </w:r>
      <w:r w:rsidRPr="002C24A5">
        <w:rPr>
          <w:rFonts w:asciiTheme="minorEastAsia" w:hAnsiTheme="minorEastAsia" w:hint="eastAsia"/>
        </w:rPr>
        <w:t>是单个装置级别（局部）。设置优化级别时，需考虑综合利润最大化。在满足生产调度与计划任务的前提下，为达到优化目标，软件会自动计算相应优化变量的最优值。根据不同的优化目标，可以设立相应的优化方案，再对该方案进行配置</w:t>
      </w:r>
      <w:r w:rsidR="0047648C">
        <w:rPr>
          <w:rFonts w:asciiTheme="minorEastAsia" w:hAnsiTheme="minorEastAsia" w:hint="eastAsia"/>
        </w:rPr>
        <w:t>，</w:t>
      </w:r>
      <w:r w:rsidRPr="002C24A5">
        <w:rPr>
          <w:rFonts w:asciiTheme="minorEastAsia" w:hAnsiTheme="minorEastAsia" w:hint="eastAsia"/>
        </w:rPr>
        <w:t>使用时只需要切换优化方案即可进行相应优化。</w:t>
      </w:r>
    </w:p>
    <w:p w:rsidR="004A7AE6" w:rsidRPr="002C24A5" w:rsidRDefault="004A7AE6" w:rsidP="0047648C">
      <w:pPr>
        <w:ind w:firstLineChars="200" w:firstLine="420"/>
        <w:rPr>
          <w:rFonts w:asciiTheme="minorEastAsia" w:hAnsiTheme="minorEastAsia"/>
        </w:rPr>
      </w:pPr>
      <w:r w:rsidRPr="002C24A5">
        <w:rPr>
          <w:rFonts w:asciiTheme="minorEastAsia" w:hAnsiTheme="minorEastAsia" w:hint="eastAsia"/>
        </w:rPr>
        <w:t>局部最优方案可以控制某个范围内的目标函数使其达到最优值。以常减压操作为例，局部优化目标可以为常一线拔出量</w:t>
      </w:r>
      <w:r w:rsidR="0047648C">
        <w:rPr>
          <w:rFonts w:asciiTheme="minorEastAsia" w:hAnsiTheme="minorEastAsia" w:hint="eastAsia"/>
        </w:rPr>
        <w:t>、</w:t>
      </w:r>
      <w:r w:rsidRPr="002C24A5">
        <w:rPr>
          <w:rFonts w:asciiTheme="minorEastAsia" w:hAnsiTheme="minorEastAsia" w:hint="eastAsia"/>
        </w:rPr>
        <w:t>减压塔热负荷等。优化方案由目标函数、限制条件和操纵变量等部分。目标函数为求得最优值的数学表达式；限制条件限制了目标函数的移动范围；操纵变量可以改变目标函数的值，使其最终能够求得所需的最优值。</w:t>
      </w:r>
    </w:p>
    <w:p w:rsidR="004A7AE6" w:rsidRPr="002C24A5" w:rsidRDefault="004A7AE6" w:rsidP="0047648C">
      <w:pPr>
        <w:ind w:firstLineChars="200" w:firstLine="420"/>
        <w:rPr>
          <w:rFonts w:asciiTheme="minorEastAsia" w:hAnsiTheme="minorEastAsia"/>
        </w:rPr>
      </w:pPr>
      <w:r w:rsidRPr="002C24A5">
        <w:rPr>
          <w:rFonts w:asciiTheme="minorEastAsia" w:hAnsiTheme="minorEastAsia" w:hint="eastAsia"/>
        </w:rPr>
        <w:t>全局最优综合考虑产量、价格和消耗等因素，最终获得最优值。在定义装置全局经济效益目标时，需定义各产品的内部结算价或估算价值。可结合计划、调度数据推算出各侧链流股的价值，或借助相关计算工具推算中间流股的价格。</w:t>
      </w:r>
    </w:p>
    <w:p w:rsidR="00E23654" w:rsidRPr="002C24A5" w:rsidRDefault="00E23654" w:rsidP="004A7AE6">
      <w:pPr>
        <w:tabs>
          <w:tab w:val="left" w:pos="7695"/>
        </w:tabs>
        <w:ind w:firstLineChars="200" w:firstLine="420"/>
        <w:rPr>
          <w:rFonts w:asciiTheme="minorEastAsia" w:hAnsiTheme="minorEastAsia"/>
        </w:rPr>
      </w:pPr>
      <w:r w:rsidRPr="002C24A5">
        <w:rPr>
          <w:rFonts w:asciiTheme="minorEastAsia" w:hAnsiTheme="minorEastAsia" w:hint="eastAsia"/>
        </w:rPr>
        <w:t>（3）用户界面</w:t>
      </w:r>
    </w:p>
    <w:p w:rsidR="004A7AE6" w:rsidRPr="002C24A5" w:rsidRDefault="004A7AE6" w:rsidP="005A4530">
      <w:pPr>
        <w:ind w:firstLineChars="200" w:firstLine="420"/>
        <w:rPr>
          <w:rFonts w:asciiTheme="minorEastAsia" w:hAnsiTheme="minorEastAsia"/>
        </w:rPr>
      </w:pPr>
      <w:r w:rsidRPr="002C24A5">
        <w:rPr>
          <w:rFonts w:asciiTheme="minorEastAsia" w:hAnsiTheme="minorEastAsia" w:hint="eastAsia"/>
        </w:rPr>
        <w:lastRenderedPageBreak/>
        <w:t>用户界面综合展示模块通常部署在办公网络中。公司、车间、装置等各级部门可以通过综合展示模块功能直接查看装置实时优化数据、历史趋势、经济效益、原油分子数据的综合展示与统计分析。系统采用流程图、优化对比曲线趋势图、表格等多种方式直观展示相应数据，各级领导能够及时</w:t>
      </w:r>
      <w:r w:rsidRPr="002C24A5">
        <w:rPr>
          <w:rFonts w:asciiTheme="minorEastAsia" w:hAnsiTheme="minorEastAsia"/>
        </w:rPr>
        <w:t>了解</w:t>
      </w:r>
      <w:r w:rsidRPr="002C24A5">
        <w:rPr>
          <w:rFonts w:asciiTheme="minorEastAsia" w:hAnsiTheme="minorEastAsia" w:hint="eastAsia"/>
        </w:rPr>
        <w:t>掌握优化实时</w:t>
      </w:r>
      <w:r w:rsidRPr="002C24A5">
        <w:rPr>
          <w:rFonts w:asciiTheme="minorEastAsia" w:hAnsiTheme="minorEastAsia"/>
        </w:rPr>
        <w:t>运行数据，进行快速指挥调度</w:t>
      </w:r>
      <w:r w:rsidRPr="002C24A5">
        <w:rPr>
          <w:rFonts w:asciiTheme="minorEastAsia" w:hAnsiTheme="minorEastAsia" w:hint="eastAsia"/>
        </w:rPr>
        <w:t>生产。综合展示的常见功能如表2-</w:t>
      </w:r>
      <w:r w:rsidR="002C24A5">
        <w:rPr>
          <w:rFonts w:asciiTheme="minorEastAsia" w:hAnsiTheme="minorEastAsia"/>
        </w:rPr>
        <w:t>24</w:t>
      </w:r>
      <w:r w:rsidRPr="002C24A5">
        <w:rPr>
          <w:rFonts w:asciiTheme="minorEastAsia" w:hAnsiTheme="minorEastAsia" w:hint="eastAsia"/>
        </w:rPr>
        <w:t>所示</w:t>
      </w:r>
      <w:r w:rsidR="007F504B">
        <w:rPr>
          <w:rFonts w:asciiTheme="minorEastAsia" w:hAnsiTheme="minorEastAsia" w:hint="eastAsia"/>
        </w:rPr>
        <w:t>。</w:t>
      </w:r>
    </w:p>
    <w:p w:rsidR="00E23654" w:rsidRPr="00B60583" w:rsidRDefault="00E23654" w:rsidP="00E23654">
      <w:pPr>
        <w:jc w:val="center"/>
        <w:rPr>
          <w:rFonts w:ascii="黑体" w:eastAsia="黑体" w:hAnsi="黑体"/>
          <w:noProof/>
          <w:sz w:val="18"/>
          <w:szCs w:val="18"/>
        </w:rPr>
      </w:pPr>
      <w:r w:rsidRPr="00B60583">
        <w:rPr>
          <w:rFonts w:ascii="黑体" w:eastAsia="黑体" w:hAnsi="黑体" w:hint="eastAsia"/>
          <w:noProof/>
          <w:sz w:val="18"/>
          <w:szCs w:val="18"/>
        </w:rPr>
        <w:t>表2-</w:t>
      </w:r>
      <w:r w:rsidR="006E78B3">
        <w:rPr>
          <w:rFonts w:ascii="黑体" w:eastAsia="黑体" w:hAnsi="黑体" w:hint="eastAsia"/>
          <w:noProof/>
          <w:sz w:val="18"/>
          <w:szCs w:val="18"/>
        </w:rPr>
        <w:t>2</w:t>
      </w:r>
      <w:r w:rsidR="002C24A5">
        <w:rPr>
          <w:rFonts w:ascii="黑体" w:eastAsia="黑体" w:hAnsi="黑体"/>
          <w:noProof/>
          <w:sz w:val="18"/>
          <w:szCs w:val="18"/>
        </w:rPr>
        <w:t>4</w:t>
      </w:r>
      <w:r w:rsidR="004A7AE6">
        <w:rPr>
          <w:rFonts w:ascii="黑体" w:eastAsia="黑体" w:hAnsi="黑体" w:hint="eastAsia"/>
          <w:noProof/>
          <w:sz w:val="18"/>
          <w:szCs w:val="18"/>
        </w:rPr>
        <w:t xml:space="preserve"> </w:t>
      </w:r>
      <w:r w:rsidR="00084A85">
        <w:rPr>
          <w:rFonts w:ascii="黑体" w:eastAsia="黑体" w:hAnsi="黑体"/>
          <w:noProof/>
          <w:sz w:val="18"/>
          <w:szCs w:val="18"/>
        </w:rPr>
        <w:t xml:space="preserve"> </w:t>
      </w:r>
      <w:r w:rsidR="004A7AE6">
        <w:rPr>
          <w:rFonts w:ascii="黑体" w:eastAsia="黑体" w:hAnsi="黑体" w:hint="eastAsia"/>
          <w:noProof/>
          <w:sz w:val="18"/>
          <w:szCs w:val="18"/>
        </w:rPr>
        <w:t>实时优化</w:t>
      </w:r>
      <w:r w:rsidRPr="00B60583">
        <w:rPr>
          <w:rFonts w:ascii="黑体" w:eastAsia="黑体" w:hAnsi="黑体" w:hint="eastAsia"/>
          <w:noProof/>
          <w:sz w:val="18"/>
          <w:szCs w:val="18"/>
        </w:rPr>
        <w:t>用户界面模块详细功能与实现方式样例</w:t>
      </w:r>
    </w:p>
    <w:tbl>
      <w:tblPr>
        <w:tblStyle w:val="aff"/>
        <w:tblW w:w="0" w:type="auto"/>
        <w:tblLayout w:type="fixed"/>
        <w:tblLook w:val="0020"/>
      </w:tblPr>
      <w:tblGrid>
        <w:gridCol w:w="874"/>
        <w:gridCol w:w="1644"/>
        <w:gridCol w:w="6004"/>
      </w:tblGrid>
      <w:tr w:rsidR="00E23654" w:rsidRPr="00B60583" w:rsidTr="002C24A5">
        <w:trPr>
          <w:cnfStyle w:val="100000000000"/>
        </w:trPr>
        <w:tc>
          <w:tcPr>
            <w:tcW w:w="874" w:type="dxa"/>
          </w:tcPr>
          <w:p w:rsidR="00E23654" w:rsidRPr="00B027DD" w:rsidRDefault="00E23654" w:rsidP="00212283">
            <w:pPr>
              <w:spacing w:line="240" w:lineRule="exact"/>
              <w:rPr>
                <w:rFonts w:ascii="宋体" w:hAnsi="宋体"/>
                <w:sz w:val="18"/>
                <w:szCs w:val="18"/>
              </w:rPr>
            </w:pPr>
            <w:r w:rsidRPr="00B027DD">
              <w:rPr>
                <w:rFonts w:ascii="宋体" w:hAnsi="宋体" w:hint="eastAsia"/>
                <w:sz w:val="18"/>
                <w:szCs w:val="18"/>
              </w:rPr>
              <w:t>序号</w:t>
            </w:r>
          </w:p>
        </w:tc>
        <w:tc>
          <w:tcPr>
            <w:tcW w:w="1644" w:type="dxa"/>
          </w:tcPr>
          <w:p w:rsidR="00E23654" w:rsidRPr="00B027DD" w:rsidRDefault="00E23654" w:rsidP="00212283">
            <w:pPr>
              <w:spacing w:line="240" w:lineRule="exact"/>
              <w:rPr>
                <w:rFonts w:ascii="宋体" w:hAnsi="宋体"/>
                <w:sz w:val="18"/>
                <w:szCs w:val="18"/>
              </w:rPr>
            </w:pPr>
            <w:r w:rsidRPr="00B027DD">
              <w:rPr>
                <w:rFonts w:ascii="宋体" w:hAnsi="宋体" w:hint="eastAsia"/>
                <w:sz w:val="18"/>
                <w:szCs w:val="18"/>
              </w:rPr>
              <w:t>功能</w:t>
            </w:r>
          </w:p>
        </w:tc>
        <w:tc>
          <w:tcPr>
            <w:tcW w:w="6004" w:type="dxa"/>
          </w:tcPr>
          <w:p w:rsidR="00E23654" w:rsidRPr="00B027DD" w:rsidRDefault="00E23654" w:rsidP="00212283">
            <w:pPr>
              <w:spacing w:line="240" w:lineRule="exact"/>
              <w:rPr>
                <w:rFonts w:ascii="宋体" w:hAnsi="宋体"/>
                <w:sz w:val="18"/>
                <w:szCs w:val="18"/>
              </w:rPr>
            </w:pPr>
            <w:r w:rsidRPr="00B027DD">
              <w:rPr>
                <w:rFonts w:ascii="宋体" w:hAnsi="宋体" w:hint="eastAsia"/>
                <w:sz w:val="18"/>
                <w:szCs w:val="18"/>
              </w:rPr>
              <w:t>功能描述及实现方式</w:t>
            </w:r>
          </w:p>
        </w:tc>
      </w:tr>
      <w:tr w:rsidR="00E23654" w:rsidRPr="00B60583" w:rsidTr="002C24A5">
        <w:tc>
          <w:tcPr>
            <w:tcW w:w="874" w:type="dxa"/>
          </w:tcPr>
          <w:p w:rsidR="00E23654" w:rsidRPr="00B60583" w:rsidRDefault="00E23654" w:rsidP="00212283">
            <w:pPr>
              <w:spacing w:line="240" w:lineRule="exact"/>
              <w:ind w:firstLineChars="183" w:firstLine="329"/>
              <w:jc w:val="left"/>
              <w:rPr>
                <w:rFonts w:ascii="宋体" w:hAnsi="宋体"/>
                <w:iCs/>
                <w:sz w:val="18"/>
                <w:szCs w:val="18"/>
              </w:rPr>
            </w:pPr>
            <w:r w:rsidRPr="00B60583">
              <w:rPr>
                <w:rFonts w:ascii="宋体" w:hAnsi="宋体" w:hint="eastAsia"/>
                <w:iCs/>
                <w:sz w:val="18"/>
                <w:szCs w:val="18"/>
              </w:rPr>
              <w:t>1</w:t>
            </w:r>
          </w:p>
        </w:tc>
        <w:tc>
          <w:tcPr>
            <w:tcW w:w="1644" w:type="dxa"/>
          </w:tcPr>
          <w:p w:rsidR="00E23654" w:rsidRPr="00B60583" w:rsidRDefault="00E23654" w:rsidP="00212283">
            <w:pPr>
              <w:spacing w:line="240" w:lineRule="exact"/>
              <w:jc w:val="left"/>
              <w:rPr>
                <w:rFonts w:ascii="宋体" w:hAnsi="宋体"/>
                <w:iCs/>
                <w:sz w:val="18"/>
                <w:szCs w:val="18"/>
              </w:rPr>
            </w:pPr>
            <w:r w:rsidRPr="00B60583">
              <w:rPr>
                <w:rFonts w:ascii="宋体" w:hAnsi="宋体" w:hint="eastAsia"/>
                <w:iCs/>
                <w:sz w:val="18"/>
                <w:szCs w:val="18"/>
              </w:rPr>
              <w:t>实时优化</w:t>
            </w:r>
          </w:p>
        </w:tc>
        <w:tc>
          <w:tcPr>
            <w:tcW w:w="6004" w:type="dxa"/>
          </w:tcPr>
          <w:p w:rsidR="00E23654" w:rsidRPr="00B60583" w:rsidRDefault="00E23654" w:rsidP="005A4530">
            <w:pPr>
              <w:spacing w:line="240" w:lineRule="exact"/>
              <w:jc w:val="left"/>
              <w:rPr>
                <w:rFonts w:ascii="宋体" w:hAnsi="宋体"/>
                <w:iCs/>
                <w:sz w:val="18"/>
                <w:szCs w:val="18"/>
              </w:rPr>
            </w:pPr>
            <w:r w:rsidRPr="00B60583">
              <w:rPr>
                <w:rFonts w:ascii="宋体" w:hAnsi="宋体" w:hint="eastAsia"/>
                <w:iCs/>
                <w:sz w:val="18"/>
                <w:szCs w:val="18"/>
              </w:rPr>
              <w:t>通过流程图的形式，实时监视</w:t>
            </w:r>
            <w:r w:rsidRPr="00B60583">
              <w:rPr>
                <w:rFonts w:ascii="宋体" w:hAnsi="宋体"/>
                <w:iCs/>
                <w:sz w:val="18"/>
                <w:szCs w:val="18"/>
              </w:rPr>
              <w:t>1</w:t>
            </w:r>
            <w:r w:rsidR="005A4530">
              <w:rPr>
                <w:rFonts w:ascii="宋体" w:hAnsi="宋体" w:hint="eastAsia"/>
                <w:iCs/>
                <w:sz w:val="18"/>
                <w:szCs w:val="18"/>
              </w:rPr>
              <w:t>号</w:t>
            </w:r>
            <w:r w:rsidRPr="00B60583">
              <w:rPr>
                <w:rFonts w:ascii="宋体" w:hAnsi="宋体" w:hint="eastAsia"/>
                <w:iCs/>
                <w:sz w:val="18"/>
                <w:szCs w:val="18"/>
              </w:rPr>
              <w:t>常减压装置主要参数的当前运行情况</w:t>
            </w:r>
            <w:r w:rsidR="005A4530">
              <w:rPr>
                <w:rFonts w:ascii="宋体" w:hAnsi="宋体" w:hint="eastAsia"/>
                <w:iCs/>
                <w:sz w:val="18"/>
                <w:szCs w:val="18"/>
              </w:rPr>
              <w:t>，</w:t>
            </w:r>
            <w:r w:rsidRPr="00B60583">
              <w:rPr>
                <w:rFonts w:ascii="宋体" w:hAnsi="宋体" w:hint="eastAsia"/>
                <w:iCs/>
                <w:sz w:val="18"/>
                <w:szCs w:val="18"/>
              </w:rPr>
              <w:t>如流量、温度、压力以及原油、</w:t>
            </w:r>
            <w:r w:rsidR="005A4530">
              <w:rPr>
                <w:rFonts w:ascii="宋体" w:hAnsi="宋体" w:hint="eastAsia"/>
                <w:iCs/>
                <w:sz w:val="18"/>
                <w:szCs w:val="18"/>
              </w:rPr>
              <w:t>侧</w:t>
            </w:r>
            <w:r w:rsidRPr="00B60583">
              <w:rPr>
                <w:rFonts w:ascii="宋体" w:hAnsi="宋体" w:hint="eastAsia"/>
                <w:iCs/>
                <w:sz w:val="18"/>
                <w:szCs w:val="18"/>
              </w:rPr>
              <w:t>线产品的质量分析数据，另外将模型的估算参数、整定后的关键数据</w:t>
            </w:r>
            <w:r w:rsidR="005A4530">
              <w:rPr>
                <w:rFonts w:ascii="宋体" w:hAnsi="宋体" w:hint="eastAsia"/>
                <w:iCs/>
                <w:sz w:val="18"/>
                <w:szCs w:val="18"/>
              </w:rPr>
              <w:t>及</w:t>
            </w:r>
            <w:r w:rsidRPr="00B60583">
              <w:rPr>
                <w:rFonts w:ascii="宋体" w:hAnsi="宋体" w:hint="eastAsia"/>
                <w:iCs/>
                <w:sz w:val="18"/>
                <w:szCs w:val="18"/>
              </w:rPr>
              <w:t>优化数据均展示在流程图中，实现当前运行值</w:t>
            </w:r>
            <w:r w:rsidRPr="00B60583">
              <w:rPr>
                <w:rFonts w:ascii="宋体" w:hAnsi="宋体"/>
                <w:iCs/>
                <w:sz w:val="18"/>
                <w:szCs w:val="18"/>
              </w:rPr>
              <w:t>（Plant）</w:t>
            </w:r>
            <w:r w:rsidRPr="00B60583">
              <w:rPr>
                <w:rFonts w:ascii="宋体" w:hAnsi="宋体" w:hint="eastAsia"/>
                <w:iCs/>
                <w:sz w:val="18"/>
                <w:szCs w:val="18"/>
              </w:rPr>
              <w:t>与模型值</w:t>
            </w:r>
            <w:r w:rsidRPr="00B60583">
              <w:rPr>
                <w:rFonts w:ascii="宋体" w:hAnsi="宋体"/>
                <w:iCs/>
                <w:sz w:val="18"/>
                <w:szCs w:val="18"/>
              </w:rPr>
              <w:t>(Model)</w:t>
            </w:r>
            <w:r w:rsidRPr="00B60583">
              <w:rPr>
                <w:rFonts w:ascii="宋体" w:hAnsi="宋体" w:hint="eastAsia"/>
                <w:iCs/>
                <w:sz w:val="18"/>
                <w:szCs w:val="18"/>
              </w:rPr>
              <w:t>的有效对比。</w:t>
            </w:r>
          </w:p>
        </w:tc>
      </w:tr>
      <w:tr w:rsidR="00E23654" w:rsidRPr="00B60583" w:rsidTr="002C24A5">
        <w:tc>
          <w:tcPr>
            <w:tcW w:w="874" w:type="dxa"/>
          </w:tcPr>
          <w:p w:rsidR="00E23654" w:rsidRPr="00B60583" w:rsidRDefault="00E23654" w:rsidP="00212283">
            <w:pPr>
              <w:spacing w:line="240" w:lineRule="exact"/>
              <w:ind w:firstLineChars="183" w:firstLine="329"/>
              <w:jc w:val="left"/>
              <w:rPr>
                <w:rFonts w:ascii="宋体" w:hAnsi="宋体"/>
                <w:iCs/>
                <w:sz w:val="18"/>
                <w:szCs w:val="18"/>
              </w:rPr>
            </w:pPr>
            <w:r w:rsidRPr="00B60583">
              <w:rPr>
                <w:rFonts w:ascii="宋体" w:hAnsi="宋体" w:hint="eastAsia"/>
                <w:iCs/>
                <w:sz w:val="18"/>
                <w:szCs w:val="18"/>
              </w:rPr>
              <w:t>2</w:t>
            </w:r>
          </w:p>
        </w:tc>
        <w:tc>
          <w:tcPr>
            <w:tcW w:w="1644" w:type="dxa"/>
          </w:tcPr>
          <w:p w:rsidR="00E23654" w:rsidRPr="00B60583" w:rsidRDefault="00E23654" w:rsidP="00212283">
            <w:pPr>
              <w:spacing w:line="240" w:lineRule="exact"/>
              <w:jc w:val="left"/>
              <w:rPr>
                <w:rFonts w:ascii="宋体" w:hAnsi="宋体"/>
                <w:iCs/>
                <w:sz w:val="18"/>
                <w:szCs w:val="18"/>
              </w:rPr>
            </w:pPr>
            <w:r w:rsidRPr="00B60583">
              <w:rPr>
                <w:rFonts w:ascii="宋体" w:hAnsi="宋体" w:hint="eastAsia"/>
                <w:iCs/>
                <w:sz w:val="18"/>
                <w:szCs w:val="18"/>
              </w:rPr>
              <w:t>优化效益分析</w:t>
            </w:r>
          </w:p>
        </w:tc>
        <w:tc>
          <w:tcPr>
            <w:tcW w:w="6004" w:type="dxa"/>
          </w:tcPr>
          <w:p w:rsidR="00E23654" w:rsidRPr="00B60583" w:rsidRDefault="00E23654" w:rsidP="00212283">
            <w:pPr>
              <w:spacing w:line="240" w:lineRule="exact"/>
              <w:jc w:val="left"/>
              <w:rPr>
                <w:rFonts w:ascii="宋体" w:hAnsi="宋体"/>
                <w:iCs/>
                <w:sz w:val="18"/>
                <w:szCs w:val="18"/>
              </w:rPr>
            </w:pPr>
            <w:r w:rsidRPr="00B60583">
              <w:rPr>
                <w:rFonts w:ascii="宋体" w:hAnsi="宋体" w:hint="eastAsia"/>
                <w:iCs/>
                <w:sz w:val="18"/>
                <w:szCs w:val="18"/>
              </w:rPr>
              <w:t>针对经济效益最大化的优化目标，展示该目标对应条件下的优化经济效益统计分析，提供小时、日、月的经济效益分析数据，通过报表的方式直观展示。</w:t>
            </w:r>
          </w:p>
        </w:tc>
      </w:tr>
      <w:tr w:rsidR="00E23654" w:rsidRPr="00B60583" w:rsidTr="002C24A5">
        <w:tc>
          <w:tcPr>
            <w:tcW w:w="874" w:type="dxa"/>
          </w:tcPr>
          <w:p w:rsidR="00E23654" w:rsidRPr="00B60583" w:rsidRDefault="00E23654" w:rsidP="00212283">
            <w:pPr>
              <w:spacing w:line="240" w:lineRule="exact"/>
              <w:ind w:firstLineChars="183" w:firstLine="329"/>
              <w:jc w:val="left"/>
              <w:rPr>
                <w:rFonts w:ascii="宋体" w:hAnsi="宋体"/>
                <w:iCs/>
                <w:sz w:val="18"/>
                <w:szCs w:val="18"/>
              </w:rPr>
            </w:pPr>
            <w:r w:rsidRPr="00B60583">
              <w:rPr>
                <w:rFonts w:ascii="宋体" w:hAnsi="宋体" w:hint="eastAsia"/>
                <w:iCs/>
                <w:sz w:val="18"/>
                <w:szCs w:val="18"/>
              </w:rPr>
              <w:t>3</w:t>
            </w:r>
          </w:p>
        </w:tc>
        <w:tc>
          <w:tcPr>
            <w:tcW w:w="1644" w:type="dxa"/>
          </w:tcPr>
          <w:p w:rsidR="00E23654" w:rsidRPr="00B60583" w:rsidRDefault="00E23654" w:rsidP="00212283">
            <w:pPr>
              <w:spacing w:line="240" w:lineRule="exact"/>
              <w:jc w:val="left"/>
              <w:rPr>
                <w:rFonts w:ascii="宋体" w:hAnsi="宋体"/>
                <w:iCs/>
                <w:sz w:val="18"/>
                <w:szCs w:val="18"/>
              </w:rPr>
            </w:pPr>
            <w:r w:rsidRPr="00B60583">
              <w:rPr>
                <w:rFonts w:ascii="宋体" w:hAnsi="宋体" w:hint="eastAsia"/>
                <w:iCs/>
                <w:sz w:val="18"/>
                <w:szCs w:val="18"/>
              </w:rPr>
              <w:t>优化对比趋势分析</w:t>
            </w:r>
          </w:p>
        </w:tc>
        <w:tc>
          <w:tcPr>
            <w:tcW w:w="6004" w:type="dxa"/>
          </w:tcPr>
          <w:p w:rsidR="00E23654" w:rsidRPr="00B60583" w:rsidRDefault="00E23654" w:rsidP="00212283">
            <w:pPr>
              <w:spacing w:line="240" w:lineRule="exact"/>
              <w:jc w:val="left"/>
              <w:rPr>
                <w:rFonts w:ascii="宋体" w:hAnsi="宋体"/>
                <w:iCs/>
                <w:sz w:val="18"/>
                <w:szCs w:val="18"/>
              </w:rPr>
            </w:pPr>
            <w:r w:rsidRPr="00B60583">
              <w:rPr>
                <w:rFonts w:ascii="宋体" w:hAnsi="宋体" w:hint="eastAsia"/>
                <w:iCs/>
                <w:sz w:val="18"/>
                <w:szCs w:val="18"/>
              </w:rPr>
              <w:t>针对侧线收率最大化的优化目标，通过历史趋势曲线图的方式，展示优化值与实际值的对比分析。</w:t>
            </w:r>
          </w:p>
        </w:tc>
      </w:tr>
      <w:tr w:rsidR="00E23654" w:rsidRPr="00B60583" w:rsidTr="002C24A5">
        <w:tc>
          <w:tcPr>
            <w:tcW w:w="874" w:type="dxa"/>
          </w:tcPr>
          <w:p w:rsidR="00E23654" w:rsidRPr="00B60583" w:rsidRDefault="00E23654" w:rsidP="00212283">
            <w:pPr>
              <w:spacing w:line="240" w:lineRule="exact"/>
              <w:ind w:firstLineChars="183" w:firstLine="329"/>
              <w:jc w:val="left"/>
              <w:rPr>
                <w:rFonts w:ascii="宋体" w:hAnsi="宋体"/>
                <w:iCs/>
                <w:sz w:val="18"/>
                <w:szCs w:val="18"/>
              </w:rPr>
            </w:pPr>
            <w:r w:rsidRPr="00B60583">
              <w:rPr>
                <w:rFonts w:ascii="宋体" w:hAnsi="宋体" w:hint="eastAsia"/>
                <w:iCs/>
                <w:sz w:val="18"/>
                <w:szCs w:val="18"/>
              </w:rPr>
              <w:t>4</w:t>
            </w:r>
          </w:p>
        </w:tc>
        <w:tc>
          <w:tcPr>
            <w:tcW w:w="1644" w:type="dxa"/>
          </w:tcPr>
          <w:p w:rsidR="00E23654" w:rsidRPr="00B60583" w:rsidRDefault="00E23654" w:rsidP="00212283">
            <w:pPr>
              <w:spacing w:line="240" w:lineRule="exact"/>
              <w:jc w:val="left"/>
              <w:rPr>
                <w:rFonts w:ascii="宋体" w:hAnsi="宋体"/>
                <w:iCs/>
                <w:sz w:val="18"/>
                <w:szCs w:val="18"/>
              </w:rPr>
            </w:pPr>
            <w:r w:rsidRPr="00B60583">
              <w:rPr>
                <w:rFonts w:ascii="宋体" w:hAnsi="宋体" w:hint="eastAsia"/>
                <w:iCs/>
                <w:sz w:val="18"/>
                <w:szCs w:val="18"/>
              </w:rPr>
              <w:t>原油及侧线产品分子组成展示</w:t>
            </w:r>
          </w:p>
        </w:tc>
        <w:tc>
          <w:tcPr>
            <w:tcW w:w="6004" w:type="dxa"/>
          </w:tcPr>
          <w:p w:rsidR="00E23654" w:rsidRPr="00B60583" w:rsidRDefault="00E23654" w:rsidP="00212283">
            <w:pPr>
              <w:spacing w:line="240" w:lineRule="exact"/>
              <w:jc w:val="left"/>
              <w:rPr>
                <w:rFonts w:ascii="宋体" w:hAnsi="宋体"/>
                <w:iCs/>
                <w:sz w:val="18"/>
                <w:szCs w:val="18"/>
                <w:highlight w:val="yellow"/>
              </w:rPr>
            </w:pPr>
            <w:r w:rsidRPr="00B60583">
              <w:rPr>
                <w:rFonts w:ascii="宋体" w:hAnsi="宋体" w:hint="eastAsia"/>
                <w:iCs/>
                <w:sz w:val="18"/>
                <w:szCs w:val="18"/>
              </w:rPr>
              <w:t>将从原油分子数据库获取的原油及侧线产品对应的分子组成及分子结构通过分子结构图形及列表的方式进行展示。</w:t>
            </w:r>
          </w:p>
        </w:tc>
      </w:tr>
      <w:tr w:rsidR="00E23654" w:rsidRPr="00B60583" w:rsidTr="002C24A5">
        <w:tc>
          <w:tcPr>
            <w:tcW w:w="874" w:type="dxa"/>
          </w:tcPr>
          <w:p w:rsidR="00E23654" w:rsidRPr="00B60583" w:rsidRDefault="00E23654" w:rsidP="00212283">
            <w:pPr>
              <w:spacing w:line="240" w:lineRule="exact"/>
              <w:ind w:firstLineChars="183" w:firstLine="329"/>
              <w:jc w:val="left"/>
              <w:rPr>
                <w:rFonts w:ascii="宋体" w:hAnsi="宋体"/>
                <w:iCs/>
                <w:sz w:val="18"/>
                <w:szCs w:val="18"/>
              </w:rPr>
            </w:pPr>
            <w:r w:rsidRPr="00B60583">
              <w:rPr>
                <w:rFonts w:ascii="宋体" w:hAnsi="宋体" w:hint="eastAsia"/>
                <w:iCs/>
                <w:sz w:val="18"/>
                <w:szCs w:val="18"/>
              </w:rPr>
              <w:t>5</w:t>
            </w:r>
          </w:p>
        </w:tc>
        <w:tc>
          <w:tcPr>
            <w:tcW w:w="1644" w:type="dxa"/>
          </w:tcPr>
          <w:p w:rsidR="00E23654" w:rsidRPr="00B60583" w:rsidRDefault="00E23654" w:rsidP="00030630">
            <w:pPr>
              <w:spacing w:line="240" w:lineRule="exact"/>
              <w:jc w:val="left"/>
              <w:rPr>
                <w:rFonts w:ascii="宋体" w:hAnsi="宋体"/>
                <w:iCs/>
                <w:sz w:val="18"/>
                <w:szCs w:val="18"/>
              </w:rPr>
            </w:pPr>
            <w:r w:rsidRPr="00B60583">
              <w:rPr>
                <w:rFonts w:ascii="宋体" w:hAnsi="宋体" w:hint="eastAsia"/>
                <w:iCs/>
                <w:sz w:val="18"/>
                <w:szCs w:val="18"/>
              </w:rPr>
              <w:t>运行配置</w:t>
            </w:r>
          </w:p>
        </w:tc>
        <w:tc>
          <w:tcPr>
            <w:tcW w:w="6004" w:type="dxa"/>
          </w:tcPr>
          <w:p w:rsidR="00E23654" w:rsidRPr="00B60583" w:rsidRDefault="00E23654" w:rsidP="00212283">
            <w:pPr>
              <w:spacing w:line="240" w:lineRule="exact"/>
              <w:jc w:val="left"/>
              <w:rPr>
                <w:rFonts w:ascii="宋体" w:hAnsi="宋体"/>
                <w:iCs/>
                <w:sz w:val="18"/>
                <w:szCs w:val="18"/>
              </w:rPr>
            </w:pPr>
            <w:r w:rsidRPr="00B60583">
              <w:rPr>
                <w:rFonts w:ascii="宋体" w:hAnsi="宋体"/>
                <w:iCs/>
                <w:sz w:val="18"/>
                <w:szCs w:val="18"/>
              </w:rPr>
              <w:t>管理模块中的优化方案、任务单、模型操作变量</w:t>
            </w:r>
            <w:r w:rsidR="005A4530">
              <w:rPr>
                <w:rFonts w:ascii="宋体" w:hAnsi="宋体" w:hint="eastAsia"/>
                <w:iCs/>
                <w:sz w:val="18"/>
                <w:szCs w:val="18"/>
              </w:rPr>
              <w:t>。</w:t>
            </w:r>
          </w:p>
        </w:tc>
      </w:tr>
    </w:tbl>
    <w:p w:rsidR="002C24A5" w:rsidRPr="002C24A5" w:rsidRDefault="00E23654" w:rsidP="002C24A5">
      <w:pPr>
        <w:ind w:firstLineChars="200" w:firstLine="420"/>
        <w:rPr>
          <w:rFonts w:asciiTheme="minorEastAsia" w:hAnsiTheme="minorEastAsia"/>
          <w:iCs/>
        </w:rPr>
      </w:pPr>
      <w:r w:rsidRPr="002C24A5">
        <w:rPr>
          <w:rFonts w:asciiTheme="minorEastAsia" w:hAnsiTheme="minorEastAsia" w:hint="eastAsia"/>
          <w:iCs/>
        </w:rPr>
        <w:t>在实现上述功能的基础上，</w:t>
      </w:r>
      <w:r w:rsidR="004A7AE6" w:rsidRPr="002C24A5">
        <w:rPr>
          <w:rFonts w:asciiTheme="minorEastAsia" w:hAnsiTheme="minorEastAsia" w:hint="eastAsia"/>
          <w:iCs/>
        </w:rPr>
        <w:t>实时优化</w:t>
      </w:r>
      <w:r w:rsidRPr="002C24A5">
        <w:rPr>
          <w:rFonts w:asciiTheme="minorEastAsia" w:hAnsiTheme="minorEastAsia" w:hint="eastAsia"/>
          <w:iCs/>
        </w:rPr>
        <w:t>运行环境的设计还需要满足以下原则：</w:t>
      </w:r>
    </w:p>
    <w:p w:rsidR="007F504B" w:rsidRPr="002C24A5" w:rsidRDefault="007F504B" w:rsidP="007F504B">
      <w:pPr>
        <w:ind w:firstLineChars="200" w:firstLine="420"/>
        <w:rPr>
          <w:rFonts w:asciiTheme="minorEastAsia" w:hAnsiTheme="minorEastAsia"/>
          <w:iCs/>
        </w:rPr>
      </w:pPr>
      <w:r w:rsidRPr="002C24A5">
        <w:rPr>
          <w:rFonts w:asciiTheme="minorEastAsia" w:hAnsiTheme="minorEastAsia" w:hint="eastAsia"/>
          <w:iCs/>
        </w:rPr>
        <w:t>① 系统可靠性：采用高质量的设备和成熟的技术，保证系统运行稳定、可靠。</w:t>
      </w:r>
    </w:p>
    <w:p w:rsidR="007F504B" w:rsidRPr="002C24A5" w:rsidRDefault="007F504B" w:rsidP="007F504B">
      <w:pPr>
        <w:ind w:firstLineChars="200" w:firstLine="420"/>
        <w:rPr>
          <w:rFonts w:asciiTheme="minorEastAsia" w:hAnsiTheme="minorEastAsia"/>
          <w:iCs/>
        </w:rPr>
      </w:pPr>
      <w:r w:rsidRPr="002C24A5">
        <w:rPr>
          <w:rFonts w:asciiTheme="minorEastAsia" w:hAnsiTheme="minorEastAsia" w:hint="eastAsia"/>
          <w:iCs/>
        </w:rPr>
        <w:t>②</w:t>
      </w:r>
      <w:r w:rsidRPr="002C24A5">
        <w:rPr>
          <w:rFonts w:asciiTheme="minorEastAsia" w:hAnsiTheme="minorEastAsia"/>
          <w:iCs/>
        </w:rPr>
        <w:t xml:space="preserve"> </w:t>
      </w:r>
      <w:r w:rsidRPr="002C24A5">
        <w:rPr>
          <w:rFonts w:asciiTheme="minorEastAsia" w:hAnsiTheme="minorEastAsia" w:hint="eastAsia"/>
          <w:iCs/>
        </w:rPr>
        <w:t>系统可用性：系统设计符合一般操作习惯，操作方便。</w:t>
      </w:r>
    </w:p>
    <w:p w:rsidR="007F504B" w:rsidRPr="002C24A5" w:rsidRDefault="007F504B" w:rsidP="007F504B">
      <w:pPr>
        <w:ind w:firstLineChars="200" w:firstLine="420"/>
        <w:rPr>
          <w:rFonts w:asciiTheme="minorEastAsia" w:hAnsiTheme="minorEastAsia"/>
          <w:iCs/>
        </w:rPr>
      </w:pPr>
      <w:r w:rsidRPr="002C24A5">
        <w:rPr>
          <w:rFonts w:asciiTheme="minorEastAsia" w:hAnsiTheme="minorEastAsia" w:hint="eastAsia"/>
          <w:iCs/>
        </w:rPr>
        <w:t>③ 系统先进性：在系统设计和设备选型方面采用目前先进和成熟的技术，兼顾优化系统的多功能需要，保证系统在一定时间内的先进性。</w:t>
      </w:r>
    </w:p>
    <w:p w:rsidR="007F504B" w:rsidRPr="002C24A5" w:rsidRDefault="007F504B" w:rsidP="007F504B">
      <w:pPr>
        <w:ind w:firstLineChars="200" w:firstLine="420"/>
        <w:rPr>
          <w:rFonts w:asciiTheme="minorEastAsia" w:hAnsiTheme="minorEastAsia"/>
          <w:iCs/>
        </w:rPr>
      </w:pPr>
      <w:r w:rsidRPr="002C24A5">
        <w:rPr>
          <w:rFonts w:asciiTheme="minorEastAsia" w:hAnsiTheme="minorEastAsia" w:hint="eastAsia"/>
          <w:iCs/>
        </w:rPr>
        <w:t>④ 系统实用性：根据具体业务需要，设计贴近业务，符合实际要求的系统。</w:t>
      </w:r>
    </w:p>
    <w:p w:rsidR="007F504B" w:rsidRPr="002C24A5" w:rsidRDefault="007F504B" w:rsidP="007F504B">
      <w:pPr>
        <w:ind w:left="420"/>
        <w:rPr>
          <w:rFonts w:asciiTheme="minorEastAsia" w:hAnsiTheme="minorEastAsia"/>
          <w:iCs/>
        </w:rPr>
      </w:pPr>
      <w:r w:rsidRPr="002C24A5">
        <w:rPr>
          <w:rFonts w:asciiTheme="minorEastAsia" w:hAnsiTheme="minorEastAsia" w:hint="eastAsia"/>
          <w:iCs/>
        </w:rPr>
        <w:t>⑤ 系统标准性：系统的设计符合国家、行业等各方面标准。</w:t>
      </w:r>
    </w:p>
    <w:p w:rsidR="007F504B" w:rsidRPr="002C24A5" w:rsidRDefault="007F504B" w:rsidP="007F504B">
      <w:pPr>
        <w:ind w:left="420"/>
        <w:rPr>
          <w:rFonts w:asciiTheme="minorEastAsia" w:hAnsiTheme="minorEastAsia"/>
          <w:iCs/>
        </w:rPr>
      </w:pPr>
      <w:r w:rsidRPr="002C24A5">
        <w:rPr>
          <w:rFonts w:asciiTheme="minorEastAsia" w:hAnsiTheme="minorEastAsia" w:hint="eastAsia"/>
          <w:iCs/>
        </w:rPr>
        <w:t>⑥ 系统开放性：应用系统应具备足够的灵活性，以适应实施中及实施后业务环境的变</w:t>
      </w:r>
    </w:p>
    <w:p w:rsidR="007F504B" w:rsidRPr="002C24A5" w:rsidRDefault="007F504B" w:rsidP="007F504B">
      <w:pPr>
        <w:ind w:left="420"/>
        <w:rPr>
          <w:rFonts w:asciiTheme="minorEastAsia" w:hAnsiTheme="minorEastAsia"/>
          <w:iCs/>
        </w:rPr>
      </w:pPr>
      <w:r w:rsidRPr="002C24A5">
        <w:rPr>
          <w:rFonts w:asciiTheme="minorEastAsia" w:hAnsiTheme="minorEastAsia" w:hint="eastAsia"/>
          <w:iCs/>
        </w:rPr>
        <w:t>⑦ 系统经济性：系统设计从符合简便使用、符合长远发展出发，充分考虑系统的性价比。</w:t>
      </w:r>
    </w:p>
    <w:p w:rsidR="007F504B" w:rsidRPr="002C24A5" w:rsidRDefault="007F504B" w:rsidP="007F504B">
      <w:pPr>
        <w:ind w:firstLineChars="200" w:firstLine="420"/>
        <w:rPr>
          <w:rFonts w:asciiTheme="minorEastAsia" w:hAnsiTheme="minorEastAsia"/>
          <w:iCs/>
        </w:rPr>
      </w:pPr>
      <w:r w:rsidRPr="002C24A5">
        <w:rPr>
          <w:rFonts w:asciiTheme="minorEastAsia" w:hAnsiTheme="minorEastAsia" w:hint="eastAsia"/>
          <w:iCs/>
        </w:rPr>
        <w:t>⑧ 系统安全性：由于RTO实现闭环操作时涉及到对装置操作的控制，对其系统的安全性也有严格的要求，在配置IT架构时，服务器均采用TCP/IP协议相互联网，实现优化控制的各种功能。控制网和办公网之间采用防火墙隔离，如图2-</w:t>
      </w:r>
      <w:r>
        <w:rPr>
          <w:rFonts w:asciiTheme="minorEastAsia" w:hAnsiTheme="minorEastAsia" w:hint="eastAsia"/>
          <w:iCs/>
        </w:rPr>
        <w:t>50</w:t>
      </w:r>
      <w:r w:rsidRPr="002C24A5">
        <w:rPr>
          <w:rFonts w:asciiTheme="minorEastAsia" w:hAnsiTheme="minorEastAsia" w:hint="eastAsia"/>
          <w:iCs/>
        </w:rPr>
        <w:t>所示，既实现了通过办公网查看RTO的运行情况，又保障了控制网的信息安全。</w:t>
      </w:r>
    </w:p>
    <w:p w:rsidR="002C24A5" w:rsidRDefault="007F504B" w:rsidP="001D0AED">
      <w:pPr>
        <w:snapToGrid w:val="0"/>
        <w:spacing w:beforeLines="50"/>
        <w:jc w:val="center"/>
        <w:rPr>
          <w:rFonts w:ascii="黑体" w:eastAsia="黑体" w:hAnsi="黑体"/>
          <w:noProof/>
          <w:sz w:val="18"/>
          <w:szCs w:val="18"/>
        </w:rPr>
      </w:pPr>
      <w:r w:rsidRPr="00B60583">
        <w:rPr>
          <w:rFonts w:ascii="黑体" w:eastAsia="黑体" w:hAnsi="黑体"/>
          <w:noProof/>
          <w:sz w:val="18"/>
          <w:szCs w:val="18"/>
        </w:rPr>
        <w:object w:dxaOrig="11614" w:dyaOrig="6467">
          <v:shape id="Picture 59" o:spid="_x0000_i1038" type="#_x0000_t75" style="width:421.2pt;height:133.6pt;mso-position-horizontal-relative:page;mso-position-vertical-relative:page" o:ole="" o:allowoverlap="f">
            <v:imagedata r:id="rId119" o:title=""/>
          </v:shape>
          <o:OLEObject Type="Embed" ProgID="Visio.Drawing.11" ShapeID="Picture 59" DrawAspect="Content" ObjectID="_1571331415" r:id="rId120"/>
        </w:object>
      </w:r>
    </w:p>
    <w:p w:rsidR="00E23654" w:rsidRPr="00B60583" w:rsidRDefault="00E23654" w:rsidP="001D0AED">
      <w:pPr>
        <w:snapToGrid w:val="0"/>
        <w:spacing w:beforeLines="50"/>
        <w:jc w:val="center"/>
        <w:rPr>
          <w:rFonts w:ascii="黑体" w:eastAsia="黑体" w:hAnsi="黑体"/>
          <w:noProof/>
          <w:sz w:val="18"/>
          <w:szCs w:val="18"/>
        </w:rPr>
      </w:pPr>
      <w:r w:rsidRPr="00B60583">
        <w:rPr>
          <w:rFonts w:ascii="黑体" w:eastAsia="黑体" w:hAnsi="黑体" w:hint="eastAsia"/>
          <w:noProof/>
          <w:sz w:val="18"/>
          <w:szCs w:val="18"/>
        </w:rPr>
        <w:t>图</w:t>
      </w:r>
      <w:r w:rsidR="00DB7BE1" w:rsidRPr="00B60583">
        <w:rPr>
          <w:rFonts w:ascii="黑体" w:eastAsia="黑体" w:hAnsi="黑体" w:hint="eastAsia"/>
          <w:noProof/>
          <w:sz w:val="18"/>
          <w:szCs w:val="18"/>
        </w:rPr>
        <w:t>2-</w:t>
      </w:r>
      <w:r w:rsidR="001A0E05">
        <w:rPr>
          <w:rFonts w:ascii="黑体" w:eastAsia="黑体" w:hAnsi="黑体" w:hint="eastAsia"/>
          <w:noProof/>
          <w:sz w:val="18"/>
          <w:szCs w:val="18"/>
        </w:rPr>
        <w:t>50</w:t>
      </w:r>
      <w:r w:rsidR="002F0C57">
        <w:rPr>
          <w:rFonts w:ascii="黑体" w:eastAsia="黑体" w:hAnsi="黑体" w:hint="eastAsia"/>
          <w:noProof/>
          <w:sz w:val="18"/>
          <w:szCs w:val="18"/>
        </w:rPr>
        <w:t xml:space="preserve"> </w:t>
      </w:r>
      <w:r w:rsidRPr="00B60583">
        <w:rPr>
          <w:rFonts w:ascii="黑体" w:eastAsia="黑体" w:hAnsi="黑体" w:hint="eastAsia"/>
          <w:noProof/>
          <w:sz w:val="18"/>
          <w:szCs w:val="18"/>
        </w:rPr>
        <w:t xml:space="preserve"> RTO网络架构图</w:t>
      </w:r>
    </w:p>
    <w:p w:rsidR="00E23654" w:rsidRPr="00D31AEE" w:rsidRDefault="00E23654" w:rsidP="00D31AEE">
      <w:pPr>
        <w:ind w:firstLineChars="200" w:firstLine="420"/>
        <w:rPr>
          <w:rFonts w:ascii="宋体" w:hAnsi="宋体"/>
        </w:rPr>
      </w:pPr>
      <w:r w:rsidRPr="00D31AEE">
        <w:rPr>
          <w:rFonts w:ascii="宋体" w:hAnsi="宋体" w:hint="eastAsia"/>
        </w:rPr>
        <w:t>4</w:t>
      </w:r>
      <w:r w:rsidRPr="00D31AEE">
        <w:rPr>
          <w:rFonts w:ascii="宋体" w:hAnsi="宋体"/>
        </w:rPr>
        <w:t>.</w:t>
      </w:r>
      <w:r w:rsidRPr="00D31AEE">
        <w:rPr>
          <w:rFonts w:ascii="宋体" w:hAnsi="宋体" w:hint="eastAsia"/>
        </w:rPr>
        <w:t>实时优化系统的应用情况</w:t>
      </w:r>
    </w:p>
    <w:p w:rsidR="004A7AE6" w:rsidRPr="002C24A5" w:rsidRDefault="004A7AE6" w:rsidP="004A7AE6">
      <w:pPr>
        <w:ind w:firstLineChars="200" w:firstLine="420"/>
        <w:rPr>
          <w:rFonts w:asciiTheme="minorEastAsia" w:hAnsiTheme="minorEastAsia"/>
        </w:rPr>
      </w:pPr>
      <w:r w:rsidRPr="002C24A5">
        <w:rPr>
          <w:rFonts w:asciiTheme="minorEastAsia" w:hAnsiTheme="minorEastAsia" w:hint="eastAsia"/>
        </w:rPr>
        <w:lastRenderedPageBreak/>
        <w:t>作为贯通计划调度优化和先进控制的关键一环，实时优化技术的在我国石化行业的应用开始于2008年。中国石化于2008年启动了燕山石化乙烯裂解装置实时优化项目，覆盖乙烯裂解全流程，投用后连续17</w:t>
      </w:r>
      <w:r w:rsidR="00030630">
        <w:rPr>
          <w:rFonts w:asciiTheme="minorEastAsia" w:hAnsiTheme="minorEastAsia" w:hint="eastAsia"/>
        </w:rPr>
        <w:t>个月内，每月提升</w:t>
      </w:r>
      <w:r w:rsidRPr="002C24A5">
        <w:rPr>
          <w:rFonts w:asciiTheme="minorEastAsia" w:hAnsiTheme="minorEastAsia" w:hint="eastAsia"/>
        </w:rPr>
        <w:t>经济效益达250～500万元，每年经济效益增量在3000～6000</w:t>
      </w:r>
      <w:r w:rsidR="00DE594E">
        <w:rPr>
          <w:rFonts w:asciiTheme="minorEastAsia" w:hAnsiTheme="minorEastAsia" w:hint="eastAsia"/>
        </w:rPr>
        <w:t>万元。镇海炼化百万吨乙烯装置的实时优化技术截至</w:t>
      </w:r>
      <w:r w:rsidRPr="002C24A5">
        <w:rPr>
          <w:rFonts w:asciiTheme="minorEastAsia" w:hAnsiTheme="minorEastAsia" w:hint="eastAsia"/>
        </w:rPr>
        <w:t>2016年底已完成了一期投用，主要覆盖11台乙烯裂解炉，投用后</w:t>
      </w:r>
      <w:r w:rsidR="00030630">
        <w:rPr>
          <w:rFonts w:asciiTheme="minorEastAsia" w:hAnsiTheme="minorEastAsia" w:hint="eastAsia"/>
        </w:rPr>
        <w:t>炉</w:t>
      </w:r>
      <w:r w:rsidRPr="002C24A5">
        <w:rPr>
          <w:rFonts w:asciiTheme="minorEastAsia" w:hAnsiTheme="minorEastAsia" w:hint="eastAsia"/>
        </w:rPr>
        <w:t>出口温度（Coil outlet temperature, COT</w:t>
      </w:r>
      <w:r w:rsidRPr="002C24A5">
        <w:rPr>
          <w:rFonts w:asciiTheme="minorEastAsia" w:hAnsiTheme="minorEastAsia"/>
        </w:rPr>
        <w:t>）</w:t>
      </w:r>
      <w:r w:rsidRPr="002C24A5">
        <w:rPr>
          <w:rFonts w:asciiTheme="minorEastAsia" w:hAnsiTheme="minorEastAsia" w:hint="eastAsia"/>
        </w:rPr>
        <w:t>的波动范围在±0.8</w:t>
      </w:r>
      <w:r w:rsidR="00030630">
        <w:rPr>
          <w:rFonts w:asciiTheme="minorEastAsia" w:hAnsiTheme="minorEastAsia" w:hint="eastAsia"/>
        </w:rPr>
        <w:t>℃以内，每年给镇海炼化乙烯装置净创经济效益超过</w:t>
      </w:r>
      <w:r w:rsidRPr="002C24A5">
        <w:rPr>
          <w:rFonts w:asciiTheme="minorEastAsia" w:hAnsiTheme="minorEastAsia" w:hint="eastAsia"/>
        </w:rPr>
        <w:t>9</w:t>
      </w:r>
      <w:r w:rsidR="00030630">
        <w:rPr>
          <w:rFonts w:asciiTheme="minorEastAsia" w:hAnsiTheme="minorEastAsia"/>
        </w:rPr>
        <w:t>00</w:t>
      </w:r>
      <w:r w:rsidRPr="002C24A5">
        <w:rPr>
          <w:rFonts w:asciiTheme="minorEastAsia" w:hAnsiTheme="minorEastAsia" w:hint="eastAsia"/>
        </w:rPr>
        <w:t>万元；第二阶段实现了3</w:t>
      </w:r>
      <w:r w:rsidR="00030630">
        <w:rPr>
          <w:rFonts w:asciiTheme="minorEastAsia" w:hAnsiTheme="minorEastAsia" w:hint="eastAsia"/>
        </w:rPr>
        <w:t>台裂解炉以高附收率最大化为目标的实时优化，经过标定高附加值产品</w:t>
      </w:r>
      <w:r w:rsidRPr="002C24A5">
        <w:rPr>
          <w:rFonts w:asciiTheme="minorEastAsia" w:hAnsiTheme="minorEastAsia" w:hint="eastAsia"/>
        </w:rPr>
        <w:t>收率提高0.213%，</w:t>
      </w:r>
      <w:r w:rsidR="00030630">
        <w:rPr>
          <w:rFonts w:asciiTheme="minorEastAsia" w:hAnsiTheme="minorEastAsia" w:hint="eastAsia"/>
        </w:rPr>
        <w:t>提升</w:t>
      </w:r>
      <w:r w:rsidRPr="002C24A5">
        <w:rPr>
          <w:rFonts w:asciiTheme="minorEastAsia" w:hAnsiTheme="minorEastAsia" w:hint="eastAsia"/>
        </w:rPr>
        <w:t>经济效益874万元/年。</w:t>
      </w:r>
    </w:p>
    <w:p w:rsidR="004A7AE6" w:rsidRPr="002C24A5" w:rsidRDefault="004A7AE6" w:rsidP="004A7AE6">
      <w:pPr>
        <w:ind w:firstLineChars="200" w:firstLine="420"/>
        <w:rPr>
          <w:rFonts w:asciiTheme="minorEastAsia" w:hAnsiTheme="minorEastAsia"/>
        </w:rPr>
      </w:pPr>
      <w:r w:rsidRPr="002C24A5">
        <w:rPr>
          <w:rFonts w:asciiTheme="minorEastAsia" w:hAnsiTheme="minorEastAsia" w:hint="eastAsia"/>
        </w:rPr>
        <w:t>九江石化</w:t>
      </w:r>
      <w:r w:rsidR="00DE594E">
        <w:rPr>
          <w:rFonts w:asciiTheme="minorEastAsia" w:hAnsiTheme="minorEastAsia" w:hint="eastAsia"/>
        </w:rPr>
        <w:t>于</w:t>
      </w:r>
      <w:r w:rsidRPr="002C24A5">
        <w:rPr>
          <w:rFonts w:asciiTheme="minorEastAsia" w:hAnsiTheme="minorEastAsia" w:hint="eastAsia"/>
        </w:rPr>
        <w:t>2016年启动了</w:t>
      </w:r>
      <w:r w:rsidR="002B1018">
        <w:rPr>
          <w:rFonts w:asciiTheme="minorEastAsia" w:hAnsiTheme="minorEastAsia" w:hint="eastAsia"/>
        </w:rPr>
        <w:t>1号</w:t>
      </w:r>
      <w:r w:rsidRPr="002C24A5">
        <w:rPr>
          <w:rFonts w:asciiTheme="minorEastAsia" w:hAnsiTheme="minorEastAsia" w:hint="eastAsia"/>
        </w:rPr>
        <w:t>常减压装置的实时优化项目。相对于乙烯裂解过程，常减压过程涉及的原料更为复杂。原油通常包含复杂的馏分以及数目众多的分子组成。目前最先进的质谱分析设备傅立叶转换回旋质谱仪（</w:t>
      </w:r>
      <w:r w:rsidRPr="002C24A5">
        <w:rPr>
          <w:rFonts w:asciiTheme="minorEastAsia" w:hAnsiTheme="minorEastAsia"/>
        </w:rPr>
        <w:t>Fourier transform ion cyclotron resonance</w:t>
      </w:r>
      <w:r w:rsidRPr="002C24A5">
        <w:rPr>
          <w:rFonts w:asciiTheme="minorEastAsia" w:hAnsiTheme="minorEastAsia" w:hint="eastAsia"/>
        </w:rPr>
        <w:t xml:space="preserve"> mass spectrometry</w:t>
      </w:r>
      <w:r w:rsidR="002B1018">
        <w:rPr>
          <w:rFonts w:asciiTheme="minorEastAsia" w:hAnsiTheme="minorEastAsia" w:hint="eastAsia"/>
        </w:rPr>
        <w:t>，</w:t>
      </w:r>
      <w:r w:rsidRPr="002C24A5">
        <w:rPr>
          <w:rFonts w:asciiTheme="minorEastAsia" w:hAnsiTheme="minorEastAsia" w:hint="eastAsia"/>
        </w:rPr>
        <w:t>FTICR-MS）可检测出超过1万种原油分子组成</w:t>
      </w:r>
      <w:r w:rsidRPr="007F504B">
        <w:rPr>
          <w:rFonts w:asciiTheme="minorEastAsia" w:hAnsiTheme="minorEastAsia" w:hint="eastAsia"/>
          <w:vertAlign w:val="superscript"/>
        </w:rPr>
        <w:t>[</w:t>
      </w:r>
      <w:r w:rsidR="00520832" w:rsidRPr="007F504B">
        <w:rPr>
          <w:rFonts w:asciiTheme="minorEastAsia" w:hAnsiTheme="minorEastAsia"/>
          <w:vertAlign w:val="superscript"/>
        </w:rPr>
        <w:t>53</w:t>
      </w:r>
      <w:r w:rsidRPr="007F504B">
        <w:rPr>
          <w:rFonts w:asciiTheme="minorEastAsia" w:hAnsiTheme="minorEastAsia" w:hint="eastAsia"/>
          <w:vertAlign w:val="superscript"/>
        </w:rPr>
        <w:t>]</w:t>
      </w:r>
      <w:r w:rsidRPr="002C24A5">
        <w:rPr>
          <w:rFonts w:asciiTheme="minorEastAsia" w:hAnsiTheme="minorEastAsia" w:hint="eastAsia"/>
        </w:rPr>
        <w:t>。应对复杂的物料与过程，将详细的分子组成信息运用到常减压装置的实时优化中才能实现常减压装置的准确模拟、优化。</w:t>
      </w:r>
    </w:p>
    <w:p w:rsidR="004A7AE6" w:rsidRPr="002C24A5" w:rsidRDefault="004A7AE6" w:rsidP="004A7AE6">
      <w:pPr>
        <w:ind w:firstLineChars="200" w:firstLine="420"/>
        <w:rPr>
          <w:rFonts w:asciiTheme="minorEastAsia" w:hAnsiTheme="minorEastAsia"/>
        </w:rPr>
      </w:pPr>
      <w:r w:rsidRPr="002C24A5">
        <w:rPr>
          <w:rFonts w:asciiTheme="minorEastAsia" w:hAnsiTheme="minorEastAsia" w:hint="eastAsia"/>
        </w:rPr>
        <w:t>实时优化在石化行业中的应用</w:t>
      </w:r>
      <w:r w:rsidR="002B1018">
        <w:rPr>
          <w:rFonts w:asciiTheme="minorEastAsia" w:hAnsiTheme="minorEastAsia" w:hint="eastAsia"/>
        </w:rPr>
        <w:t>，</w:t>
      </w:r>
      <w:r w:rsidRPr="002C24A5">
        <w:rPr>
          <w:rFonts w:asciiTheme="minorEastAsia" w:hAnsiTheme="minorEastAsia" w:hint="eastAsia"/>
        </w:rPr>
        <w:t>展示了其提高石化企业乃至整个流程工业的全流程优化和计划调度操作一体化优化水平的潜力。考虑到我国</w:t>
      </w:r>
      <w:r w:rsidR="007E2A69">
        <w:rPr>
          <w:rFonts w:asciiTheme="minorEastAsia" w:hAnsiTheme="minorEastAsia" w:hint="eastAsia"/>
        </w:rPr>
        <w:t>石化</w:t>
      </w:r>
      <w:r w:rsidRPr="002C24A5">
        <w:rPr>
          <w:rFonts w:asciiTheme="minorEastAsia" w:hAnsiTheme="minorEastAsia" w:hint="eastAsia"/>
        </w:rPr>
        <w:t>流程工业的规模，广泛采用实时优化技术</w:t>
      </w:r>
      <w:r w:rsidR="007E2A69">
        <w:rPr>
          <w:rFonts w:asciiTheme="minorEastAsia" w:hAnsiTheme="minorEastAsia" w:hint="eastAsia"/>
        </w:rPr>
        <w:t>，有望</w:t>
      </w:r>
      <w:r w:rsidRPr="002C24A5">
        <w:rPr>
          <w:rFonts w:asciiTheme="minorEastAsia" w:hAnsiTheme="minorEastAsia" w:hint="eastAsia"/>
        </w:rPr>
        <w:t>带来更大的经济效益。</w:t>
      </w:r>
    </w:p>
    <w:p w:rsidR="00E23654" w:rsidRPr="00B60583" w:rsidRDefault="00E23654" w:rsidP="004A7AE6">
      <w:pPr>
        <w:pStyle w:val="3"/>
        <w:spacing w:line="240" w:lineRule="auto"/>
        <w:ind w:firstLineChars="176" w:firstLine="424"/>
        <w:rPr>
          <w:rFonts w:ascii="宋体" w:hAnsi="宋体"/>
          <w:sz w:val="24"/>
          <w:szCs w:val="24"/>
        </w:rPr>
      </w:pPr>
      <w:bookmarkStart w:id="238" w:name="_Toc496007334"/>
      <w:r w:rsidRPr="00B60583">
        <w:rPr>
          <w:rFonts w:ascii="宋体" w:hAnsi="宋体" w:hint="eastAsia"/>
          <w:sz w:val="24"/>
          <w:szCs w:val="24"/>
        </w:rPr>
        <w:t>二</w:t>
      </w:r>
      <w:r w:rsidRPr="00B60583">
        <w:rPr>
          <w:rFonts w:ascii="宋体" w:hAnsi="宋体"/>
          <w:sz w:val="24"/>
          <w:szCs w:val="24"/>
        </w:rPr>
        <w:t>、</w:t>
      </w:r>
      <w:r w:rsidRPr="00B60583">
        <w:rPr>
          <w:rFonts w:ascii="宋体" w:hAnsi="宋体" w:hint="eastAsia"/>
          <w:sz w:val="24"/>
          <w:szCs w:val="24"/>
        </w:rPr>
        <w:t>先进过程控制及应用</w:t>
      </w:r>
      <w:bookmarkEnd w:id="238"/>
    </w:p>
    <w:p w:rsidR="004A7AE6" w:rsidRPr="002C24A5" w:rsidRDefault="004A7AE6" w:rsidP="004A7AE6">
      <w:pPr>
        <w:ind w:firstLineChars="200" w:firstLine="420"/>
        <w:rPr>
          <w:rFonts w:asciiTheme="minorEastAsia" w:hAnsiTheme="minorEastAsia"/>
        </w:rPr>
      </w:pPr>
      <w:r w:rsidRPr="002C24A5">
        <w:rPr>
          <w:rFonts w:asciiTheme="minorEastAsia" w:hAnsiTheme="minorEastAsia"/>
        </w:rPr>
        <w:t>先进控制技术的应用是信息化在生产装置级的应用。它使石油化工生产过程控制实现革命性的突破，由原来的常规控制过渡到多变量模型预估控制，工艺生产控制更加合理、优化。先进控制技术采用科学、先进的控制理论和控制方法，以工艺过程分析和数学模型计算为核心，以工厂控制网络和管理网络为信息载体，充分发挥DCS和常规控制系统的潜力，保障生产装置始终运转在最佳状态，通过多变量协</w:t>
      </w:r>
      <w:r w:rsidR="004102F9">
        <w:rPr>
          <w:rFonts w:asciiTheme="minorEastAsia" w:hAnsiTheme="minorEastAsia"/>
        </w:rPr>
        <w:t>调合</w:t>
      </w:r>
      <w:r w:rsidRPr="002C24A5">
        <w:rPr>
          <w:rFonts w:asciiTheme="minorEastAsia" w:hAnsiTheme="minorEastAsia"/>
        </w:rPr>
        <w:t>约束控制降低装置能耗，卡边操作，以获取最大的经济利益。</w:t>
      </w:r>
    </w:p>
    <w:p w:rsidR="004A7AE6" w:rsidRPr="002C24A5" w:rsidRDefault="004A7AE6" w:rsidP="004A7AE6">
      <w:pPr>
        <w:ind w:firstLineChars="200" w:firstLine="420"/>
        <w:rPr>
          <w:rFonts w:asciiTheme="minorEastAsia" w:hAnsiTheme="minorEastAsia"/>
        </w:rPr>
      </w:pPr>
      <w:r w:rsidRPr="002C24A5">
        <w:rPr>
          <w:rFonts w:asciiTheme="minorEastAsia" w:hAnsiTheme="minorEastAsia"/>
        </w:rPr>
        <w:t>先进控制直接对生产装置实施优化控制策略，把效益目标直接落实到阀门，是装置进一步挖潜增效的有效手段。先进控制的应用不仅提高了装置的控制能力和管理水平，提升了企业的竞争能力，推动了工厂的科技进步，而且还为企业创造了可观的经济效益。国内外的成功经验和中国石化十多年来先进控制建设的实践充分说明，实施先进控制是大幅提高炼油化工装置控制水平的必然选择，是用现代先进信息技术改造和提升传统产业的重要手段，是炼油化工企业提高生产力水平的有效途径。</w:t>
      </w:r>
    </w:p>
    <w:p w:rsidR="00E23654" w:rsidRPr="002C24A5" w:rsidRDefault="00E23654" w:rsidP="00D31AEE">
      <w:pPr>
        <w:ind w:firstLineChars="200" w:firstLine="420"/>
        <w:rPr>
          <w:rFonts w:ascii="宋体" w:hAnsi="宋体"/>
        </w:rPr>
      </w:pPr>
      <w:r w:rsidRPr="002C24A5">
        <w:rPr>
          <w:rFonts w:ascii="宋体" w:hAnsi="宋体" w:hint="eastAsia"/>
        </w:rPr>
        <w:t>1.先进控制的技术环节</w:t>
      </w:r>
    </w:p>
    <w:p w:rsidR="00E23654" w:rsidRPr="002C24A5" w:rsidRDefault="00E23654" w:rsidP="00CD02E0">
      <w:pPr>
        <w:ind w:firstLineChars="200" w:firstLine="420"/>
      </w:pPr>
      <w:r w:rsidRPr="002C24A5">
        <w:rPr>
          <w:rFonts w:hint="eastAsia"/>
        </w:rPr>
        <w:t>先进控制技术包括如下环节：</w:t>
      </w:r>
    </w:p>
    <w:p w:rsidR="00E23654" w:rsidRPr="002C24A5" w:rsidRDefault="00E23654" w:rsidP="00CD02E0">
      <w:pPr>
        <w:ind w:firstLineChars="200" w:firstLine="420"/>
        <w:rPr>
          <w:rFonts w:asciiTheme="minorEastAsia" w:hAnsiTheme="minorEastAsia"/>
        </w:rPr>
      </w:pPr>
      <w:r w:rsidRPr="002C24A5">
        <w:rPr>
          <w:rFonts w:asciiTheme="minorEastAsia" w:hAnsiTheme="minorEastAsia" w:hint="eastAsia"/>
        </w:rPr>
        <w:t>（1）多变量预测控制</w:t>
      </w:r>
    </w:p>
    <w:p w:rsidR="00E23654" w:rsidRPr="002C24A5" w:rsidRDefault="00E23654" w:rsidP="00CD02E0">
      <w:pPr>
        <w:ind w:firstLineChars="200" w:firstLine="420"/>
        <w:rPr>
          <w:rFonts w:asciiTheme="minorEastAsia" w:hAnsiTheme="minorEastAsia"/>
        </w:rPr>
      </w:pPr>
      <w:r w:rsidRPr="002C24A5">
        <w:rPr>
          <w:rFonts w:asciiTheme="minorEastAsia" w:hAnsiTheme="minorEastAsia" w:hint="eastAsia"/>
        </w:rPr>
        <w:t>先进控制技术的核心是多变量鲁棒预测控制器，采用模型预测控制算法。预测控制算法具有三大本质特征：预测模型、滚动优化和反馈校正，其计算步骤是：在当前时刻，采用过程动态模型来预测未来一定时域内每个采样点的过程输出，并用当前时刻的预测误差修正模型的预报值；然后，基于输出期望设定值与预测值的偏差按某个优化目标函数计算出当前及未来一定时域的控制量。为了柔化控制量和防止超调，一般要求设定值按某种参考轨迹达到其目标值。每次计算后，仅输出当前控制量并施加给实际过程。至下一时刻，根据新的测量数据重新按上述步骤计算控制量。因此，这种计算是一个不断滚动的局部优化过程，其控制结构图如图2-</w:t>
      </w:r>
      <w:r w:rsidR="002C24A5">
        <w:rPr>
          <w:rFonts w:asciiTheme="minorEastAsia" w:hAnsiTheme="minorEastAsia"/>
        </w:rPr>
        <w:t>5</w:t>
      </w:r>
      <w:r w:rsidR="001A0E05">
        <w:rPr>
          <w:rFonts w:asciiTheme="minorEastAsia" w:hAnsiTheme="minorEastAsia" w:hint="eastAsia"/>
        </w:rPr>
        <w:t>1</w:t>
      </w:r>
      <w:r w:rsidRPr="002C24A5">
        <w:rPr>
          <w:rFonts w:asciiTheme="minorEastAsia" w:hAnsiTheme="minorEastAsia" w:hint="eastAsia"/>
        </w:rPr>
        <w:t>所示。</w:t>
      </w:r>
    </w:p>
    <w:p w:rsidR="00E23654" w:rsidRPr="00B60583" w:rsidRDefault="00C32C29" w:rsidP="00CD02E0">
      <w:pPr>
        <w:spacing w:line="300" w:lineRule="auto"/>
        <w:jc w:val="center"/>
        <w:rPr>
          <w:sz w:val="24"/>
          <w:szCs w:val="24"/>
        </w:rPr>
      </w:pPr>
      <w:r>
        <w:rPr>
          <w:noProof/>
          <w:sz w:val="24"/>
          <w:szCs w:val="24"/>
        </w:rPr>
      </w:r>
      <w:r>
        <w:rPr>
          <w:noProof/>
          <w:sz w:val="24"/>
          <w:szCs w:val="24"/>
        </w:rPr>
        <w:pict>
          <v:group id="Group 3" o:spid="_x0000_s1026" style="width:333pt;height:145.6pt;mso-position-horizontal-relative:char;mso-position-vertical-relative:line" coordsize="6660,2496">
            <v:rect id="Rectangle 3" o:spid="_x0000_s1027" style="position:absolute;width:6660;height:249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njw8cA&#10;AADcAAAADwAAAGRycy9kb3ducmV2LnhtbESPQWsCMRSE7wX/Q3iCl1KzVtjq1ihaEIWWgrZUents&#10;XrOLm5clibr+e1Mo9DjMzDfMbNHZRpzJh9qxgtEwA0FcOl2zUfD5sX6YgAgRWWPjmBRcKcBi3rub&#10;YaHdhXd03kcjEoRDgQqqGNtCylBWZDEMXUucvB/nLcYkvZHa4yXBbSMfsyyXFmtOCxW29FJRedyf&#10;rILV8Wv3/mQmr77Np2+b++9D3pmDUoN+t3wGEamL/+G/9lYrGI+m8HsmHQE5v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cp48PHAAAA3AAAAA8AAAAAAAAAAAAAAAAAmAIAAGRy&#10;cy9kb3ducmV2LnhtbFBLBQYAAAAABAAEAPUAAACMAwAAAAA=&#10;" strokeweight="1pt"/>
            <v:shapetype id="_x0000_t202" coordsize="21600,21600" o:spt="202" path="m,l,21600r21600,l21600,xe">
              <v:stroke joinstyle="miter"/>
              <v:path gradientshapeok="t" o:connecttype="rect"/>
            </v:shapetype>
            <v:shape id="Text Box 4" o:spid="_x0000_s1028" type="#_x0000_t202" style="position:absolute;left:360;top:624;width:1077;height:140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Ihm8MA&#10;AADcAAAADwAAAGRycy9kb3ducmV2LnhtbESPS4sCMRCE74L/IbTgTROfyKxRRBQ87MUXXptJ78zs&#10;TjrDJOq4v94Igseiqr6i5svGluJGtS8caxj0FQji1JmCMw2n47Y3A+EDssHSMWl4kIflot2aY2Lc&#10;nfd0O4RMRAj7BDXkIVSJlD7NyaLvu4o4ej+uthiirDNparxHuC3lUKmptFhwXMixonVO6d/hajV8&#10;X5p9NnL/v2pjj+exW5/SYqu07naa1ReIQE34hN/tndEwmozhdSYeAbl4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MIhm8MAAADcAAAADwAAAAAAAAAAAAAAAACYAgAAZHJzL2Rv&#10;d25yZXYueG1sUEsFBgAAAAAEAAQA9QAAAIgDAAAAAA==&#10;">
              <v:textbox style="mso-next-textbox:#Text Box 4" inset=".5mm,1mm,.5mm,1mm">
                <w:txbxContent>
                  <w:p w:rsidR="00CA7156" w:rsidRDefault="00CA7156" w:rsidP="00E23654">
                    <w:pPr>
                      <w:jc w:val="center"/>
                    </w:pPr>
                    <w:r>
                      <w:t>APC-</w:t>
                    </w:r>
                  </w:p>
                  <w:p w:rsidR="00CA7156" w:rsidRDefault="00CA7156" w:rsidP="00E23654">
                    <w:pPr>
                      <w:jc w:val="center"/>
                    </w:pPr>
                    <w:r>
                      <w:rPr>
                        <w:rFonts w:hint="eastAsia"/>
                      </w:rPr>
                      <w:t>Suite</w:t>
                    </w:r>
                  </w:p>
                  <w:p w:rsidR="00CA7156" w:rsidRDefault="00CA7156" w:rsidP="00E23654">
                    <w:pPr>
                      <w:jc w:val="center"/>
                    </w:pPr>
                    <w:r>
                      <w:rPr>
                        <w:rFonts w:hint="eastAsia"/>
                      </w:rPr>
                      <w:t>软件包</w:t>
                    </w:r>
                  </w:p>
                </w:txbxContent>
              </v:textbox>
            </v:shape>
            <v:shape id="Text Box 5" o:spid="_x0000_s1029" type="#_x0000_t202" style="position:absolute;left:2160;top:624;width:1077;height:14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46EAMMA&#10;AADcAAAADwAAAGRycy9kb3ducmV2LnhtbESPS4sCMRCE74L/IbTgTROfyKxRRBQ87MUXXptJ78zs&#10;TjrDJOq4v94Igseiqr6i5svGluJGtS8caxj0FQji1JmCMw2n47Y3A+EDssHSMWl4kIflot2aY2Lc&#10;nfd0O4RMRAj7BDXkIVSJlD7NyaLvu4o4ej+uthiirDNparxHuC3lUKmptFhwXMixonVO6d/hajV8&#10;X5p9NnL/v2pjj+exW5/SYqu07naa1ReIQE34hN/tndEwmkzgdSYeAbl4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46EAMMAAADcAAAADwAAAAAAAAAAAAAAAACYAgAAZHJzL2Rv&#10;d25yZXYueG1sUEsFBgAAAAAEAAQA9QAAAIgDAAAAAA==&#10;">
              <v:textbox style="mso-next-textbox:#Text Box 5" inset=".5mm,1mm,.5mm,1mm">
                <w:txbxContent>
                  <w:p w:rsidR="00CA7156" w:rsidRDefault="00CA7156" w:rsidP="00E23654">
                    <w:pPr>
                      <w:spacing w:line="360" w:lineRule="auto"/>
                      <w:jc w:val="center"/>
                    </w:pPr>
                    <w:r>
                      <w:rPr>
                        <w:rFonts w:hint="eastAsia"/>
                      </w:rPr>
                      <w:t>DCS</w:t>
                    </w:r>
                    <w:r>
                      <w:rPr>
                        <w:rFonts w:hint="eastAsia"/>
                      </w:rPr>
                      <w:t>集散控制系统</w:t>
                    </w:r>
                  </w:p>
                </w:txbxContent>
              </v:textbox>
            </v:shape>
            <v:shape id="Text Box 6" o:spid="_x0000_s1030" type="#_x0000_t202" style="position:absolute;left:4500;top:624;width:1077;height:140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1wad8QA&#10;AADcAAAADwAAAGRycy9kb3ducmV2LnhtbESPzYvCMBTE78L+D+EteNPEjy1L1ygiCh68+LHs9dE8&#10;22rzUpqo1b/eCAseh5n5DTOZtbYSV2p86VjDoK9AEGfOlJxrOOxXvW8QPiAbrByThjt5mE0/OhNM&#10;jbvxlq67kIsIYZ+ihiKEOpXSZwVZ9H1XE0fv6BqLIcoml6bBW4TbSg6VSqTFkuNCgTUtCsrOu4vV&#10;sPlrt/nIPU5qafe/Y7c4ZOVKad39bOc/IAK14R3+b6+NhtFXAq8z8QjI6R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dcGnfEAAAA3AAAAA8AAAAAAAAAAAAAAAAAmAIAAGRycy9k&#10;b3ducmV2LnhtbFBLBQYAAAAABAAEAPUAAACJAwAAAAA=&#10;">
              <v:textbox style="mso-next-textbox:#Text Box 6" inset=".5mm,1mm,.5mm,1mm">
                <w:txbxContent>
                  <w:p w:rsidR="00CA7156" w:rsidRDefault="00CA7156" w:rsidP="00E23654">
                    <w:pPr>
                      <w:spacing w:line="360" w:lineRule="auto"/>
                      <w:jc w:val="center"/>
                    </w:pPr>
                    <w:r>
                      <w:rPr>
                        <w:rFonts w:hint="eastAsia"/>
                      </w:rPr>
                      <w:t>多变量</w:t>
                    </w:r>
                  </w:p>
                  <w:p w:rsidR="00CA7156" w:rsidRDefault="00CA7156" w:rsidP="00E23654">
                    <w:pPr>
                      <w:jc w:val="center"/>
                    </w:pPr>
                    <w:r>
                      <w:rPr>
                        <w:rFonts w:hint="eastAsia"/>
                      </w:rPr>
                      <w:t>过程</w:t>
                    </w:r>
                  </w:p>
                </w:txbxContent>
              </v:textbox>
            </v:shape>
            <v:line id="Line 7" o:spid="_x0000_s1031" style="position:absolute;visibility:visible" from="1440,936" to="2160,9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bK6d8QAAADcAAAADwAAAGRycy9kb3ducmV2LnhtbESPQUsDMRSE74L/ITzBm83aYi3bpkUE&#10;iyep1VJ6e908N4v7XpYk3a7/3hQEj8PMfMMsVgO3qqcQGy8G7kcFKJLK20ZqA58fL3czUDGhWGy9&#10;kIEfirBaXl8tsLT+LO/Ub1OtMkRiiQZcSl2pdawcMcaR70iy9+UDY8oy1NoGPGc4t3pcFFPN2Ehe&#10;cNjRs6Pqe3tiA4c3Cv2xZzelen8KuzXzphobc3szPM1BJRrSf/iv/WoNTB4e4XImHwG9/A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Bsrp3xAAAANwAAAAPAAAAAAAAAAAA&#10;AAAAAKECAABkcnMvZG93bnJldi54bWxQSwUGAAAAAAQABAD5AAAAkgMAAAAA&#10;">
              <v:stroke endarrow="block" endarrowwidth="narrow"/>
            </v:line>
            <v:line id="Line 8" o:spid="_x0000_s1032" style="position:absolute;flip:x;visibility:visible" from="3240,1716" to="4500,1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Ts8g8AAAADcAAAADwAAAGRycy9kb3ducmV2LnhtbERPy4rCMBTdC/5DuII7TR0ZlWoUkRE6&#10;Sx+I7i7NtS02N7WJ2v69WQguD+e9WDWmFE+qXWFZwWgYgSBOrS44U3A8bAczEM4jaywtk4KWHKyW&#10;3c4CY21fvKPn3mcihLCLUUHufRVL6dKcDLqhrYgDd7W1QR9gnUld4yuEm1L+RNFEGiw4NORY0San&#10;9LZ/GAXn+xkv1/vp3x90O/3bJUlbZolS/V6znoPw1Piv+ONOtILxb1gbzoQjIJdv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Hk7PIPAAAAA3AAAAA8AAAAAAAAAAAAAAAAA&#10;oQIAAGRycy9kb3ducmV2LnhtbFBLBQYAAAAABAAEAPkAAACOAwAAAAA=&#10;">
              <v:stroke endarrow="block" endarrowwidth="narrow"/>
            </v:line>
            <v:line id="Line 9" o:spid="_x0000_s1033" style="position:absolute;visibility:visible" from="3240,936" to="4500,9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2GLnsQAAADcAAAADwAAAGRycy9kb3ducmV2LnhtbESPQUsDMRSE74L/ITzBm83aYrHbpkUE&#10;iyep1VJ6e908N4v7XpYk3a7/3hQEj8PMfMMsVgO3qqcQGy8G7kcFKJLK20ZqA58fL3ePoGJCsdh6&#10;IQM/FGG1vL5aYGn9Wd6p36ZaZYjEEg24lLpS61g5Yowj35Fk78sHxpRlqLUNeM5wbvW4KKaasZG8&#10;4LCjZ0fV9/bEBg5vFPpjz25K9f4UdmvmTTU25vZmeJqDSjSk//Bf+9UamDzM4HImHwG9/A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fYYuexAAAANwAAAAPAAAAAAAAAAAA&#10;AAAAAKECAABkcnMvZG93bnJldi54bWxQSwUGAAAAAAQABAD5AAAAkgMAAAAA&#10;">
              <v:stroke endarrow="block" endarrowwidth="narrow"/>
            </v:line>
            <v:line id="Line 10" o:spid="_x0000_s1034" style="position:absolute;visibility:visible" from="5580,1404" to="6300,14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DfovsEAAADcAAAADwAAAGRycy9kb3ducmV2LnhtbERPTWsCMRC9F/wPYYTearYWlrIaRQpK&#10;T6W1luJt3IybxZ3JksR1+++bQ6HHx/terkfu1EAhtl4MPM4KUCS1t600Bg6f24dnUDGhWOy8kIEf&#10;irBeTe6WWFl/kw8a9qlROURihQZcSn2ldawdMcaZ70kyd/aBMWUYGm0D3nI4d3peFKVmbCU3OOzp&#10;xVF92V/ZwPGNwnAa2JXUfF/D1475vZ4bcz8dNwtQicb0L/5zv1oDT2Wen8/kI6BXv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AN+i+wQAAANwAAAAPAAAAAAAAAAAAAAAA&#10;AKECAABkcnMvZG93bnJldi54bWxQSwUGAAAAAAQABAD5AAAAjwMAAAAA&#10;">
              <v:stroke endarrow="block" endarrowwidth="narrow"/>
            </v:line>
            <v:line id="Line 11" o:spid="_x0000_s1035" style="position:absolute;flip:x;visibility:visible" from="1440,1716" to="2160,1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m1fo8QAAADcAAAADwAAAGRycy9kb3ducmV2LnhtbESPT2vCQBTE74LfYXlCb7qxhbTErCJS&#10;IR6jpdjbI/vyB7NvY3bV5Nu7hUKPw8z8hkk3g2nFnXrXWFawXEQgiAurG64UfJ328w8QziNrbC2T&#10;gpEcbNbTSYqJtg/O6X70lQgQdgkqqL3vEildUZNBt7AdcfBK2xv0QfaV1D0+Aty08jWKYmmw4bBQ&#10;Y0e7morL8WYUnK9n/Cmv3wd/0uP7Z55lY1tlSr3Mhu0KhKfB/4f/2plW8BYv4fdMOAJy/QQ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mbV+jxAAAANwAAAAPAAAAAAAAAAAA&#10;AAAAAKECAABkcnMvZG93bnJldi54bWxQSwUGAAAAAAQABAD5AAAAkgMAAAAA&#10;">
              <v:stroke endarrow="block" endarrowwidth="narrow"/>
            </v:line>
            <v:line id="Line 12" o:spid="_x0000_s1036" style="position:absolute;rotation:-90;visibility:visible" from="4884,2184" to="5196,21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EAA4cQAAADcAAAADwAAAGRycy9kb3ducmV2LnhtbESPzWrDMBCE74G+g9hCb7HcODGtGyWk&#10;hULILXYfYLG2trG1ci3FP29fFQo5DjPzDbM/zqYTIw2usazgOYpBEJdWN1wp+Co+1y8gnEfW2Fkm&#10;BQs5OB4eVnvMtJ34SmPuKxEg7DJUUHvfZ1K6siaDLrI9cfC+7WDQBzlUUg84Bbjp5CaOU2mw4bBQ&#10;Y08fNZVtfjMKXttpl+uxa5Kf8paeisu2WN6tUk+P8+kNhKfZ38P/7bNWkKQb+DsTjoA8/A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AQADhxAAAANwAAAAPAAAAAAAAAAAA&#10;AAAAAKECAABkcnMvZG93bnJldi54bWxQSwUGAAAAAAQABAD5AAAAkgMAAAAA&#10;">
              <v:stroke endarrow="block" endarrowwidth="narrow"/>
            </v:line>
            <v:line id="Line 13" o:spid="_x0000_s1037" style="position:absolute;visibility:visible" from="3240,2340" to="5040,23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jAV6MYAAADcAAAADwAAAGRycy9kb3ducmV2LnhtbESPQWvCQBSE7wX/w/IK3uqmDQRJXUWU&#10;gvZQ1Bba4zP7mqRm34bdNYn/3hWEHoeZ+YaZLQbTiI6cry0reJ4kIIgLq2suFXx9vj1NQfiArLGx&#10;TAou5GExHz3MMNe25z11h1CKCGGfo4IqhDaX0hcVGfQT2xJH79c6gyFKV0rtsI9w08iXJMmkwZrj&#10;QoUtrSoqToezUfCR7rJuuX3fDN/b7Fis98efv94pNX4clq8gAg3hP3xvb7SCNEvhdiYeATm/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YwFejGAAAA3AAAAA8AAAAAAAAA&#10;AAAAAAAAoQIAAGRycy9kb3ducmV2LnhtbFBLBQYAAAAABAAEAPkAAACUAwAAAAA=&#10;"/>
            <v:shape id="Text Box 14" o:spid="_x0000_s1038" type="#_x0000_t202" style="position:absolute;left:1260;top:156;width:1050;height:35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zls8EA&#10;AADcAAAADwAAAGRycy9kb3ducmV2LnhtbESPzQrCMBCE74LvEFbwpqk/FKlGUUH0III/D7A0a1tt&#10;NqWJWt/eCILHYWa+YWaLxpTiSbUrLCsY9CMQxKnVBWcKLudNbwLCeWSNpWVS8CYHi3m7NcNE2xcf&#10;6XnymQgQdgkqyL2vEildmpNB17cVcfCutjbog6wzqWt8Bbgp5TCKYmmw4LCQY0XrnNL76WEUDMe3&#10;+HLw5/3aPQ6rZcrR9u3uSnU7zXIKwlPj/+Ffe6cVjOIxfM+EIyDn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U85bPBAAAA3AAAAA8AAAAAAAAAAAAAAAAAmAIAAGRycy9kb3du&#10;cmV2LnhtbFBLBQYAAAAABAAEAPUAAACGAwAAAAA=&#10;" filled="f" stroked="f">
              <v:textbox style="mso-next-textbox:#Text Box 14" inset=".5mm,.5mm,.5mm,.5mm">
                <w:txbxContent>
                  <w:p w:rsidR="00CA7156" w:rsidRDefault="00CA7156" w:rsidP="00E23654">
                    <w:pPr>
                      <w:jc w:val="center"/>
                    </w:pPr>
                    <w:r>
                      <w:rPr>
                        <w:rFonts w:hint="eastAsia"/>
                      </w:rPr>
                      <w:t>参数说明</w:t>
                    </w:r>
                  </w:p>
                </w:txbxContent>
              </v:textbox>
            </v:shape>
            <v:shape id="Text Box 15" o:spid="_x0000_s1039" type="#_x0000_t202" style="position:absolute;left:3255;top:156;width:1062;height:35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nBAKMMA&#10;AADcAAAADwAAAGRycy9kb3ducmV2LnhtbESP3YrCMBSE7wXfIRzBO5vqukVqo6iwuBci+PMAh+bY&#10;VpuT0kStb78RhL0cZuYbJlt2phYPal1lWcE4ikEQ51ZXXCg4n35GMxDOI2usLZOCFzlYLvq9DFNt&#10;n3ygx9EXIkDYpaig9L5JpXR5SQZdZBvi4F1sa9AH2RZSt/gMcFPLSRwn0mDFYaHEhjYl5bfj3SiY&#10;TK/Jee9Pu42779ernOPty92UGg661RyEp87/hz/tX63gK/mG95lwBOTi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nBAKMMAAADcAAAADwAAAAAAAAAAAAAAAACYAgAAZHJzL2Rv&#10;d25yZXYueG1sUEsFBgAAAAAEAAQA9QAAAIgDAAAAAA==&#10;" filled="f" stroked="f">
              <v:textbox style="mso-next-textbox:#Text Box 15" inset=".5mm,.5mm,.5mm,.5mm">
                <w:txbxContent>
                  <w:p w:rsidR="00CA7156" w:rsidRDefault="00CA7156" w:rsidP="00E23654">
                    <w:r>
                      <w:rPr>
                        <w:rFonts w:hint="eastAsia"/>
                      </w:rPr>
                      <w:t>控制作用</w:t>
                    </w:r>
                  </w:p>
                </w:txbxContent>
              </v:textbox>
            </v:shape>
            <v:shape id="Text Box 16" o:spid="_x0000_s1040" type="#_x0000_t202" style="position:absolute;left:3255;top:624;width:1062;height:31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57xMUA&#10;AADcAAAADwAAAGRycy9kb3ducmV2LnhtbESP0WqDQBRE3wv9h+UW+tasTYMJNquYQGgeSiAmH3Bx&#10;b9Xq3hV3Nebvu4VCH4eZOcNss9l0YqLBNZYVvC4iEMSl1Q1XCq6Xw8sGhPPIGjvLpOBODrL08WGL&#10;ibY3PtNU+EoECLsEFdTe94mUrqzJoFvYnjh4X3Yw6IMcKqkHvAW46eQyimJpsOGwUGNP+5rKthiN&#10;guXqO76e/OVz78bTLi85+ri7Vqnnpzl/B+Fp9v/hv/ZRK3iL1/B7JhwBmf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17nvExQAAANwAAAAPAAAAAAAAAAAAAAAAAJgCAABkcnMv&#10;ZG93bnJldi54bWxQSwUGAAAAAAQABAD1AAAAigMAAAAA&#10;" filled="f" stroked="f">
              <v:textbox style="mso-next-textbox:#Text Box 16" inset=".5mm,.5mm,.5mm,.5mm">
                <w:txbxContent>
                  <w:p w:rsidR="00CA7156" w:rsidRDefault="00CA7156" w:rsidP="00E23654">
                    <w:pPr>
                      <w:jc w:val="center"/>
                    </w:pPr>
                    <w:r>
                      <w:rPr>
                        <w:rFonts w:hint="eastAsia"/>
                      </w:rPr>
                      <w:t>控制输入</w:t>
                    </w:r>
                  </w:p>
                </w:txbxContent>
              </v:textbox>
            </v:shape>
            <v:shape id="Text Box 17" o:spid="_x0000_s1041" type="#_x0000_t202" style="position:absolute;left:5460;top:156;width:1017;height:35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Hvtr4A&#10;AADcAAAADwAAAGRycy9kb3ducmV2LnhtbERPSwrCMBDdC94hjOBOUz8UqUZRQXQhgtUDDM3YVptJ&#10;aaLW25uF4PLx/otVayrxosaVlhWMhhEI4szqknMF18tuMAPhPLLGyjIp+JCD1bLbWWCi7ZvP9Ep9&#10;LkIIuwQVFN7XiZQuK8igG9qaOHA32xj0ATa51A2+Q7ip5DiKYmmw5NBQYE3bgrJH+jQKxtN7fD35&#10;y3HrnqfNOuNo/3EPpfq9dj0H4an1f/HPfdAKJnFYG86EIyCXX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ARx77a+AAAA3AAAAA8AAAAAAAAAAAAAAAAAmAIAAGRycy9kb3ducmV2&#10;LnhtbFBLBQYAAAAABAAEAPUAAACDAwAAAAA=&#10;" filled="f" stroked="f">
              <v:textbox style="mso-next-textbox:#Text Box 17" inset=".5mm,.5mm,.5mm,.5mm">
                <w:txbxContent>
                  <w:p w:rsidR="00CA7156" w:rsidRDefault="00CA7156" w:rsidP="00E23654">
                    <w:r>
                      <w:rPr>
                        <w:rFonts w:hint="eastAsia"/>
                      </w:rPr>
                      <w:t>受控变量</w:t>
                    </w:r>
                  </w:p>
                </w:txbxContent>
              </v:textbox>
            </v:shape>
            <v:shape id="Text Box 18" o:spid="_x0000_s1042" type="#_x0000_t202" style="position:absolute;left:5580;top:1092;width:540;height:31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1KLcUA&#10;AADcAAAADwAAAGRycy9kb3ducmV2LnhtbESP0WqDQBRE3wv9h+UW+tasTYMkNquYQGgeSiAmH3Bx&#10;b9Xq3hV3Nebvu4VCH4eZOcNss9l0YqLBNZYVvC4iEMSl1Q1XCq6Xw8sahPPIGjvLpOBODrL08WGL&#10;ibY3PtNU+EoECLsEFdTe94mUrqzJoFvYnjh4X3Yw6IMcKqkHvAW46eQyimJpsOGwUGNP+5rKthiN&#10;guXqO76e/OVz78bTLi85+ri7Vqnnpzl/B+Fp9v/hv/ZRK3iLN/B7JhwBmf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PUotxQAAANwAAAAPAAAAAAAAAAAAAAAAAJgCAABkcnMv&#10;ZG93bnJldi54bWxQSwUGAAAAAAQABAD1AAAAigMAAAAA&#10;" filled="f" stroked="f">
              <v:textbox style="mso-next-textbox:#Text Box 18" inset=".5mm,.5mm,.5mm,.5mm">
                <w:txbxContent>
                  <w:p w:rsidR="00CA7156" w:rsidRDefault="00CA7156" w:rsidP="00E23654">
                    <w:pPr>
                      <w:jc w:val="center"/>
                    </w:pPr>
                    <w:r>
                      <w:rPr>
                        <w:rFonts w:hint="eastAsia"/>
                      </w:rPr>
                      <w:t>输出</w:t>
                    </w:r>
                  </w:p>
                </w:txbxContent>
              </v:textbox>
            </v:shape>
            <v:shape id="Text Box 19" o:spid="_x0000_s1043" type="#_x0000_t202" style="position:absolute;left:3360;top:1404;width:957;height:31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951bb4A&#10;AADcAAAADwAAAGRycy9kb3ducmV2LnhtbERPSwrCMBDdC94hjOBOUz+oVKOoILoQweoBhmZsq82k&#10;NFHr7c1CcPl4/8WqMaV4Ue0KywoG/QgEcWp1wZmC62XXm4FwHlljaZkUfMjBatluLTDW9s1neiU+&#10;EyGEXYwKcu+rWEqX5mTQ9W1FHLibrQ36AOtM6hrfIdyUchhFE2mw4NCQY0XbnNJH8jQKhuP75Hry&#10;l+PWPU+bdcrR/uMeSnU7zXoOwlPj/+Kf+6AVjKZhfjgTjoBcfg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H/edW2+AAAA3AAAAA8AAAAAAAAAAAAAAAAAmAIAAGRycy9kb3ducmV2&#10;LnhtbFBLBQYAAAAABAAEAPUAAACDAwAAAAA=&#10;" filled="f" stroked="f">
              <v:textbox style="mso-next-textbox:#Text Box 19" inset=".5mm,.5mm,.5mm,.5mm">
                <w:txbxContent>
                  <w:p w:rsidR="00CA7156" w:rsidRDefault="00CA7156" w:rsidP="00E23654">
                    <w:pPr>
                      <w:jc w:val="center"/>
                    </w:pPr>
                    <w:r>
                      <w:rPr>
                        <w:rFonts w:hint="eastAsia"/>
                      </w:rPr>
                      <w:t>过程参数</w:t>
                    </w:r>
                  </w:p>
                </w:txbxContent>
              </v:textbox>
            </v:shape>
            <v:shape id="Text Box 20" o:spid="_x0000_s1044" type="#_x0000_t202" style="position:absolute;left:3255;top:2028;width:1062;height:31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LQ9sEA&#10;AADcAAAADwAAAGRycy9kb3ducmV2LnhtbESPzQrCMBCE74LvEFbwpqk/qFSjqCB6EMGfB1iata02&#10;m9JErW9vBMHjMDPfMLNFbQrxpMrllhX0uhEI4sTqnFMFl/OmMwHhPLLGwjIpeJODxbzZmGGs7YuP&#10;9Dz5VAQIuxgVZN6XsZQuycig69qSOHhXWxn0QVap1BW+AtwUsh9FI2kw57CQYUnrjJL76WEU9Ie3&#10;0eXgz/u1exxWy4Sj7dvdlWq36uUUhKfa/8O/9k4rGIx78D0TjoCc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CS0PbBAAAA3AAAAA8AAAAAAAAAAAAAAAAAmAIAAGRycy9kb3du&#10;cmV2LnhtbFBLBQYAAAAABAAEAPUAAACGAwAAAAA=&#10;" filled="f" stroked="f">
              <v:textbox style="mso-next-textbox:#Text Box 20" inset=".5mm,.5mm,.5mm,.5mm">
                <w:txbxContent>
                  <w:p w:rsidR="00CA7156" w:rsidRDefault="00CA7156" w:rsidP="00E23654">
                    <w:pPr>
                      <w:jc w:val="center"/>
                    </w:pPr>
                    <w:r>
                      <w:rPr>
                        <w:rFonts w:hint="eastAsia"/>
                      </w:rPr>
                      <w:t>扰动输入</w:t>
                    </w:r>
                  </w:p>
                </w:txbxContent>
              </v:textbox>
            </v:shape>
            <w10:wrap type="none"/>
            <w10:anchorlock/>
          </v:group>
        </w:pict>
      </w:r>
    </w:p>
    <w:p w:rsidR="00E23654" w:rsidRPr="00B60583" w:rsidRDefault="00E23654" w:rsidP="00E23654">
      <w:pPr>
        <w:spacing w:line="300" w:lineRule="auto"/>
        <w:jc w:val="center"/>
        <w:rPr>
          <w:rFonts w:ascii="黑体" w:eastAsia="黑体" w:hAnsi="黑体"/>
          <w:noProof/>
          <w:sz w:val="18"/>
          <w:szCs w:val="18"/>
        </w:rPr>
      </w:pPr>
      <w:r w:rsidRPr="00B60583">
        <w:rPr>
          <w:rFonts w:ascii="黑体" w:eastAsia="黑体" w:hAnsi="黑体" w:hint="eastAsia"/>
          <w:noProof/>
          <w:sz w:val="18"/>
          <w:szCs w:val="18"/>
        </w:rPr>
        <w:t>图2-</w:t>
      </w:r>
      <w:r w:rsidR="002C24A5">
        <w:rPr>
          <w:rFonts w:ascii="黑体" w:eastAsia="黑体" w:hAnsi="黑体"/>
          <w:noProof/>
          <w:sz w:val="18"/>
          <w:szCs w:val="18"/>
        </w:rPr>
        <w:t>5</w:t>
      </w:r>
      <w:r w:rsidR="001A0E05">
        <w:rPr>
          <w:rFonts w:ascii="黑体" w:eastAsia="黑体" w:hAnsi="黑体" w:hint="eastAsia"/>
          <w:noProof/>
          <w:sz w:val="18"/>
          <w:szCs w:val="18"/>
        </w:rPr>
        <w:t>1</w:t>
      </w:r>
      <w:r w:rsidR="00084A85">
        <w:rPr>
          <w:rFonts w:ascii="黑体" w:eastAsia="黑体" w:hAnsi="黑体"/>
          <w:noProof/>
          <w:sz w:val="18"/>
          <w:szCs w:val="18"/>
        </w:rPr>
        <w:t xml:space="preserve">  </w:t>
      </w:r>
      <w:r w:rsidRPr="00B60583">
        <w:rPr>
          <w:rFonts w:ascii="黑体" w:eastAsia="黑体" w:hAnsi="黑体" w:hint="eastAsia"/>
          <w:noProof/>
          <w:sz w:val="18"/>
          <w:szCs w:val="18"/>
        </w:rPr>
        <w:t>DCS系统支撑的APC-Suite软件包控制结构</w:t>
      </w:r>
    </w:p>
    <w:p w:rsidR="00CD02E0" w:rsidRPr="002C24A5" w:rsidRDefault="004A7AE6" w:rsidP="00CD02E0">
      <w:pPr>
        <w:ind w:firstLineChars="200" w:firstLine="420"/>
        <w:rPr>
          <w:rFonts w:asciiTheme="minorEastAsia" w:hAnsiTheme="minorEastAsia"/>
        </w:rPr>
      </w:pPr>
      <w:r w:rsidRPr="002C24A5">
        <w:rPr>
          <w:rFonts w:asciiTheme="minorEastAsia" w:hAnsiTheme="minorEastAsia" w:hint="eastAsia"/>
        </w:rPr>
        <w:t>先进控制</w:t>
      </w:r>
      <w:r w:rsidR="00E23654" w:rsidRPr="002C24A5">
        <w:rPr>
          <w:rFonts w:asciiTheme="minorEastAsia" w:hAnsiTheme="minorEastAsia" w:hint="eastAsia"/>
        </w:rPr>
        <w:t>的多变量预测需充分考虑实际控制系统中的各种要求，保证系统性能和控制器的鲁棒性。通常要求实现以下功能：</w:t>
      </w:r>
    </w:p>
    <w:p w:rsidR="007F504B" w:rsidRPr="002C24A5" w:rsidRDefault="007F504B" w:rsidP="007F504B">
      <w:pPr>
        <w:ind w:firstLineChars="200" w:firstLine="420"/>
        <w:rPr>
          <w:rFonts w:asciiTheme="minorEastAsia" w:hAnsiTheme="minorEastAsia"/>
        </w:rPr>
      </w:pPr>
      <w:r w:rsidRPr="002C24A5">
        <w:rPr>
          <w:rFonts w:asciiTheme="minorEastAsia" w:hAnsiTheme="minorEastAsia" w:hint="eastAsia"/>
        </w:rPr>
        <w:t>① 灵活的约束控制可满足工艺要求的同时，较好的提高装置产能。</w:t>
      </w:r>
    </w:p>
    <w:p w:rsidR="007F504B" w:rsidRPr="002C24A5" w:rsidRDefault="007F504B" w:rsidP="007F504B">
      <w:pPr>
        <w:ind w:firstLineChars="200" w:firstLine="420"/>
        <w:rPr>
          <w:rFonts w:asciiTheme="minorEastAsia" w:hAnsiTheme="minorEastAsia"/>
        </w:rPr>
      </w:pPr>
      <w:r w:rsidRPr="002C24A5">
        <w:rPr>
          <w:rFonts w:asciiTheme="minorEastAsia" w:hAnsiTheme="minorEastAsia" w:hint="eastAsia"/>
        </w:rPr>
        <w:t>② 局部优化装置控制手段，有效提高产品质量。</w:t>
      </w:r>
    </w:p>
    <w:p w:rsidR="007F504B" w:rsidRPr="002C24A5" w:rsidRDefault="007F504B" w:rsidP="007F504B">
      <w:pPr>
        <w:ind w:firstLineChars="200" w:firstLine="420"/>
        <w:rPr>
          <w:rFonts w:asciiTheme="minorEastAsia" w:hAnsiTheme="minorEastAsia"/>
        </w:rPr>
      </w:pPr>
      <w:r w:rsidRPr="002C24A5">
        <w:rPr>
          <w:rFonts w:asciiTheme="minorEastAsia" w:hAnsiTheme="minorEastAsia" w:hint="eastAsia"/>
        </w:rPr>
        <w:t>③ 在满足装置工艺指标和装置控制回路指标上下限约束的前提下，有效的利用对控制回路的调节，使工艺指标按照装置测试得到的模型算法及制定的闭环性能达到预期的性能指标。</w:t>
      </w:r>
    </w:p>
    <w:p w:rsidR="007F504B" w:rsidRPr="002C24A5" w:rsidRDefault="007F504B" w:rsidP="007F504B">
      <w:pPr>
        <w:ind w:firstLineChars="200" w:firstLine="420"/>
        <w:rPr>
          <w:rFonts w:asciiTheme="minorEastAsia" w:hAnsiTheme="minorEastAsia"/>
        </w:rPr>
      </w:pPr>
      <w:r w:rsidRPr="002C24A5">
        <w:rPr>
          <w:rFonts w:asciiTheme="minorEastAsia" w:hAnsiTheme="minorEastAsia" w:hint="eastAsia"/>
        </w:rPr>
        <w:t>④ 通过触发“先进控制集成平台”提供的虚位号脚本功能实现自定义控制，用户可以通过该功能对多变量鲁棒预测控制器进行扩充，从而提供更强大的灵活性和运算能力。</w:t>
      </w:r>
    </w:p>
    <w:p w:rsidR="00E23654" w:rsidRPr="002C24A5" w:rsidRDefault="00E23654" w:rsidP="00DC5A3E">
      <w:pPr>
        <w:ind w:firstLineChars="200" w:firstLine="420"/>
        <w:rPr>
          <w:rFonts w:asciiTheme="minorEastAsia" w:hAnsiTheme="minorEastAsia"/>
        </w:rPr>
      </w:pPr>
      <w:r w:rsidRPr="002C24A5">
        <w:rPr>
          <w:rFonts w:asciiTheme="minorEastAsia" w:hAnsiTheme="minorEastAsia" w:hint="eastAsia"/>
        </w:rPr>
        <w:t>（2）软测量与工艺计算</w:t>
      </w:r>
    </w:p>
    <w:p w:rsidR="00E23654" w:rsidRPr="002C24A5" w:rsidRDefault="00E23654" w:rsidP="00E23654">
      <w:pPr>
        <w:ind w:firstLineChars="200" w:firstLine="420"/>
        <w:rPr>
          <w:rFonts w:asciiTheme="minorEastAsia" w:hAnsiTheme="minorEastAsia"/>
        </w:rPr>
      </w:pPr>
      <w:r w:rsidRPr="002C24A5">
        <w:rPr>
          <w:rFonts w:asciiTheme="minorEastAsia" w:hAnsiTheme="minorEastAsia" w:hint="eastAsia"/>
        </w:rPr>
        <w:t>控制产品质量是装置优化控制的基础，只有在产品质量合格的前提下，才能追求产品的产量最大和消耗最小。在产品的质量控制中，实时在线质量分析数据十分重要</w:t>
      </w:r>
      <w:r w:rsidR="00E43C40" w:rsidRPr="002C24A5">
        <w:rPr>
          <w:rFonts w:asciiTheme="minorEastAsia" w:hAnsiTheme="minorEastAsia" w:hint="eastAsia"/>
        </w:rPr>
        <w:t>，</w:t>
      </w:r>
      <w:r w:rsidRPr="002C24A5">
        <w:rPr>
          <w:rFonts w:asciiTheme="minorEastAsia" w:hAnsiTheme="minorEastAsia" w:hint="eastAsia"/>
        </w:rPr>
        <w:t>寻求通过软测量计算技术来在线计算产品的质量将是一条很好的途径，这将克服在线质量分析仪表存在的滞后较大等缺陷，提高先进控制的应用水平。</w:t>
      </w:r>
    </w:p>
    <w:p w:rsidR="00E23654" w:rsidRPr="002C24A5" w:rsidRDefault="00E23654" w:rsidP="00E23654">
      <w:pPr>
        <w:ind w:firstLineChars="200" w:firstLine="420"/>
        <w:rPr>
          <w:rFonts w:asciiTheme="minorEastAsia" w:hAnsiTheme="minorEastAsia"/>
        </w:rPr>
      </w:pPr>
      <w:r w:rsidRPr="002C24A5">
        <w:rPr>
          <w:rFonts w:asciiTheme="minorEastAsia" w:hAnsiTheme="minorEastAsia" w:hint="eastAsia"/>
        </w:rPr>
        <w:t>软测量模型是软测量技术的核心。它不同于一般意义下的数学模型，强调的是通过辅助变量来获得主导变量的最佳估计</w:t>
      </w:r>
      <w:r w:rsidR="00E43C40" w:rsidRPr="002C24A5">
        <w:rPr>
          <w:rFonts w:asciiTheme="minorEastAsia" w:hAnsiTheme="minorEastAsia" w:hint="eastAsia"/>
        </w:rPr>
        <w:t>，</w:t>
      </w:r>
      <w:r w:rsidRPr="002C24A5">
        <w:rPr>
          <w:rFonts w:asciiTheme="minorEastAsia" w:hAnsiTheme="minorEastAsia" w:hint="eastAsia"/>
        </w:rPr>
        <w:t>建立的方法有机理建模</w:t>
      </w:r>
      <w:r w:rsidR="00C84DCD">
        <w:rPr>
          <w:rFonts w:asciiTheme="minorEastAsia" w:hAnsiTheme="minorEastAsia" w:hint="eastAsia"/>
        </w:rPr>
        <w:t>、</w:t>
      </w:r>
      <w:r w:rsidRPr="002C24A5">
        <w:rPr>
          <w:rFonts w:asciiTheme="minorEastAsia" w:hAnsiTheme="minorEastAsia" w:hint="eastAsia"/>
        </w:rPr>
        <w:t>经验建模以及两者的结合</w:t>
      </w:r>
      <w:r w:rsidR="00E43C40" w:rsidRPr="002C24A5">
        <w:rPr>
          <w:rFonts w:asciiTheme="minorEastAsia" w:hAnsiTheme="minorEastAsia" w:hint="eastAsia"/>
        </w:rPr>
        <w:t>，</w:t>
      </w:r>
      <w:r w:rsidRPr="002C24A5">
        <w:rPr>
          <w:rFonts w:asciiTheme="minorEastAsia" w:hAnsiTheme="minorEastAsia" w:hint="eastAsia"/>
        </w:rPr>
        <w:t>软测量与工艺计算技术将用于对产品的质量指标和工艺参数进行在线计算，并供多变量控制器使用。</w:t>
      </w:r>
    </w:p>
    <w:p w:rsidR="00E23654" w:rsidRPr="002C24A5" w:rsidRDefault="00E23654" w:rsidP="00E23654">
      <w:pPr>
        <w:ind w:firstLineChars="200" w:firstLine="420"/>
        <w:rPr>
          <w:rFonts w:asciiTheme="minorEastAsia" w:hAnsiTheme="minorEastAsia"/>
        </w:rPr>
      </w:pPr>
      <w:r w:rsidRPr="002C24A5">
        <w:rPr>
          <w:rFonts w:asciiTheme="minorEastAsia" w:hAnsiTheme="minorEastAsia" w:hint="eastAsia"/>
        </w:rPr>
        <w:t>软测量技术的核心是建立工业对象的精确可靠的模型。首先深入了解和熟悉软测量对象及有关装置的工艺流程，通过机理分析可以初步确定影响关键变量的相关辅助变量，并对辅助变量进行筛选。辅助变量的选择应符合关联性、灵敏性、特异性、过程适用性、精确性和鲁棒性等原则。初始软测量模型是对过程变量的历史数据进行辨识而来的</w:t>
      </w:r>
      <w:r w:rsidR="00E43C40" w:rsidRPr="002C24A5">
        <w:rPr>
          <w:rFonts w:asciiTheme="minorEastAsia" w:hAnsiTheme="minorEastAsia" w:hint="eastAsia"/>
        </w:rPr>
        <w:t>，</w:t>
      </w:r>
      <w:r w:rsidRPr="002C24A5">
        <w:rPr>
          <w:rFonts w:asciiTheme="minorEastAsia" w:hAnsiTheme="minorEastAsia" w:hint="eastAsia"/>
        </w:rPr>
        <w:t>在现场测量数据中可能含有随机误差甚至显著误差，必须经过数据变换和数据校正等预处理，将真实信号从含噪声的混合信号中分离出来，才能用于软测量建模或作为软测量模型的输入。</w:t>
      </w:r>
    </w:p>
    <w:p w:rsidR="00E23654" w:rsidRPr="002C24A5" w:rsidRDefault="00E23654" w:rsidP="00E23654">
      <w:pPr>
        <w:ind w:firstLineChars="200" w:firstLine="420"/>
        <w:rPr>
          <w:rFonts w:asciiTheme="minorEastAsia" w:hAnsiTheme="minorEastAsia"/>
        </w:rPr>
      </w:pPr>
      <w:r w:rsidRPr="002C24A5">
        <w:rPr>
          <w:rFonts w:asciiTheme="minorEastAsia" w:hAnsiTheme="minorEastAsia" w:hint="eastAsia"/>
        </w:rPr>
        <w:t>因此，软测量的离线数据准备至关重要。软测量模型的输出就是软测量对象的实际估计值</w:t>
      </w:r>
      <w:r w:rsidR="00E43C40" w:rsidRPr="002C24A5">
        <w:rPr>
          <w:rFonts w:asciiTheme="minorEastAsia" w:hAnsiTheme="minorEastAsia" w:hint="eastAsia"/>
        </w:rPr>
        <w:t>，</w:t>
      </w:r>
      <w:r w:rsidRPr="002C24A5">
        <w:rPr>
          <w:rFonts w:asciiTheme="minorEastAsia" w:hAnsiTheme="minorEastAsia" w:hint="eastAsia"/>
        </w:rPr>
        <w:t>在应用过程中，软测量模型的参数和结构随时间迁移工况和操作点可能发生改变，需要对软测量模</w:t>
      </w:r>
      <w:r w:rsidR="00911FDD" w:rsidRPr="002C24A5">
        <w:rPr>
          <w:rFonts w:asciiTheme="minorEastAsia" w:hAnsiTheme="minorEastAsia" w:hint="eastAsia"/>
        </w:rPr>
        <w:t>型各种状态进行监控，并进行在线或离线修正，提高模型的适用范围。</w:t>
      </w:r>
      <w:r w:rsidRPr="002C24A5">
        <w:rPr>
          <w:rFonts w:asciiTheme="minorEastAsia" w:hAnsiTheme="minorEastAsia" w:hint="eastAsia"/>
        </w:rPr>
        <w:t>图</w:t>
      </w:r>
      <w:r w:rsidR="00911FDD" w:rsidRPr="002C24A5">
        <w:rPr>
          <w:rFonts w:asciiTheme="minorEastAsia" w:hAnsiTheme="minorEastAsia" w:hint="eastAsia"/>
        </w:rPr>
        <w:t>2-</w:t>
      </w:r>
      <w:r w:rsidR="002C24A5">
        <w:rPr>
          <w:rFonts w:asciiTheme="minorEastAsia" w:hAnsiTheme="minorEastAsia"/>
        </w:rPr>
        <w:t>5</w:t>
      </w:r>
      <w:r w:rsidR="001A0E05">
        <w:rPr>
          <w:rFonts w:asciiTheme="minorEastAsia" w:hAnsiTheme="minorEastAsia" w:hint="eastAsia"/>
        </w:rPr>
        <w:t>2</w:t>
      </w:r>
      <w:r w:rsidRPr="002C24A5">
        <w:rPr>
          <w:rFonts w:asciiTheme="minorEastAsia" w:hAnsiTheme="minorEastAsia" w:hint="eastAsia"/>
        </w:rPr>
        <w:t>表明了一般的软测量结构和软测量中各模块之间的关系。</w:t>
      </w:r>
    </w:p>
    <w:p w:rsidR="00E23654" w:rsidRPr="00B60583" w:rsidRDefault="00B86E12" w:rsidP="00911FDD">
      <w:pPr>
        <w:spacing w:line="300" w:lineRule="auto"/>
        <w:jc w:val="center"/>
        <w:rPr>
          <w:sz w:val="24"/>
          <w:szCs w:val="24"/>
        </w:rPr>
      </w:pPr>
      <w:r w:rsidRPr="00B60583">
        <w:rPr>
          <w:rFonts w:ascii="仿宋_GB2312" w:eastAsia="仿宋_GB2312"/>
          <w:sz w:val="24"/>
        </w:rPr>
        <w:object w:dxaOrig="7650" w:dyaOrig="3780">
          <v:shape id="_x0000_i1039" type="#_x0000_t75" style="width:341.25pt;height:163.55pt" o:ole="">
            <v:imagedata r:id="rId121" o:title=""/>
          </v:shape>
          <o:OLEObject Type="Embed" ProgID="Word.Picture.8" ShapeID="_x0000_i1039" DrawAspect="Content" ObjectID="_1571331416" r:id="rId122"/>
        </w:object>
      </w:r>
    </w:p>
    <w:p w:rsidR="00E23654" w:rsidRPr="00B60583" w:rsidRDefault="00E23654" w:rsidP="00E23654">
      <w:pPr>
        <w:spacing w:line="300" w:lineRule="auto"/>
        <w:jc w:val="center"/>
        <w:rPr>
          <w:rFonts w:ascii="黑体" w:eastAsia="黑体" w:hAnsi="黑体"/>
          <w:noProof/>
          <w:sz w:val="18"/>
          <w:szCs w:val="18"/>
        </w:rPr>
      </w:pPr>
      <w:r w:rsidRPr="00B60583">
        <w:rPr>
          <w:rFonts w:ascii="黑体" w:eastAsia="黑体" w:hAnsi="黑体" w:hint="eastAsia"/>
          <w:noProof/>
          <w:sz w:val="18"/>
          <w:szCs w:val="18"/>
        </w:rPr>
        <w:t>图</w:t>
      </w:r>
      <w:r w:rsidR="00911FDD" w:rsidRPr="00B60583">
        <w:rPr>
          <w:rFonts w:ascii="黑体" w:eastAsia="黑体" w:hAnsi="黑体" w:hint="eastAsia"/>
          <w:noProof/>
          <w:sz w:val="18"/>
          <w:szCs w:val="18"/>
        </w:rPr>
        <w:t>2-</w:t>
      </w:r>
      <w:r w:rsidR="001A0E05">
        <w:rPr>
          <w:rFonts w:ascii="黑体" w:eastAsia="黑体" w:hAnsi="黑体" w:hint="eastAsia"/>
          <w:noProof/>
          <w:sz w:val="18"/>
          <w:szCs w:val="18"/>
        </w:rPr>
        <w:t>52</w:t>
      </w:r>
      <w:r w:rsidR="002F0C57">
        <w:rPr>
          <w:rFonts w:ascii="黑体" w:eastAsia="黑体" w:hAnsi="黑体" w:hint="eastAsia"/>
          <w:noProof/>
          <w:sz w:val="18"/>
          <w:szCs w:val="18"/>
        </w:rPr>
        <w:t xml:space="preserve">  </w:t>
      </w:r>
      <w:r w:rsidRPr="00B60583">
        <w:rPr>
          <w:rFonts w:ascii="黑体" w:eastAsia="黑体" w:hAnsi="黑体" w:hint="eastAsia"/>
          <w:noProof/>
          <w:sz w:val="18"/>
          <w:szCs w:val="18"/>
        </w:rPr>
        <w:t>软测量结构图</w:t>
      </w:r>
    </w:p>
    <w:p w:rsidR="00E23654" w:rsidRPr="002C24A5" w:rsidRDefault="00E23654" w:rsidP="00DC5A3E">
      <w:pPr>
        <w:ind w:firstLineChars="200" w:firstLine="420"/>
        <w:rPr>
          <w:rFonts w:asciiTheme="minorEastAsia" w:hAnsiTheme="minorEastAsia"/>
        </w:rPr>
      </w:pPr>
      <w:r w:rsidRPr="002C24A5">
        <w:rPr>
          <w:rFonts w:asciiTheme="minorEastAsia" w:hAnsiTheme="minorEastAsia" w:hint="eastAsia"/>
        </w:rPr>
        <w:t>（3）系统集成</w:t>
      </w:r>
    </w:p>
    <w:p w:rsidR="00E23654" w:rsidRPr="002C24A5" w:rsidRDefault="00E23654" w:rsidP="00E23654">
      <w:pPr>
        <w:ind w:firstLineChars="200" w:firstLine="420"/>
        <w:rPr>
          <w:rFonts w:asciiTheme="minorEastAsia" w:hAnsiTheme="minorEastAsia"/>
        </w:rPr>
      </w:pPr>
      <w:r w:rsidRPr="002C24A5">
        <w:rPr>
          <w:rFonts w:asciiTheme="minorEastAsia" w:hAnsiTheme="minorEastAsia" w:hint="eastAsia"/>
        </w:rPr>
        <w:t>完整的</w:t>
      </w:r>
      <w:r w:rsidR="004A7AE6" w:rsidRPr="002C24A5">
        <w:rPr>
          <w:rFonts w:asciiTheme="minorEastAsia" w:hAnsiTheme="minorEastAsia" w:hint="eastAsia"/>
        </w:rPr>
        <w:t>先进控制</w:t>
      </w:r>
      <w:r w:rsidRPr="002C24A5">
        <w:rPr>
          <w:rFonts w:asciiTheme="minorEastAsia" w:hAnsiTheme="minorEastAsia" w:hint="eastAsia"/>
        </w:rPr>
        <w:t>系统需将多变量预测控制技术、软测量和工艺计算技术有机地结合起来，在装置上进行整体应用。</w:t>
      </w:r>
    </w:p>
    <w:p w:rsidR="00E23654" w:rsidRPr="002C24A5" w:rsidRDefault="00E23654" w:rsidP="00E23654">
      <w:pPr>
        <w:ind w:firstLineChars="200" w:firstLine="420"/>
        <w:rPr>
          <w:rFonts w:asciiTheme="minorEastAsia" w:hAnsiTheme="minorEastAsia"/>
        </w:rPr>
      </w:pPr>
      <w:r w:rsidRPr="002C24A5">
        <w:rPr>
          <w:rFonts w:asciiTheme="minorEastAsia" w:hAnsiTheme="minorEastAsia" w:hint="eastAsia"/>
        </w:rPr>
        <w:t>以一套烷基苯联合装置的先进控制为例，</w:t>
      </w:r>
      <w:r w:rsidR="00911FDD" w:rsidRPr="002C24A5">
        <w:rPr>
          <w:rFonts w:asciiTheme="minorEastAsia" w:hAnsiTheme="minorEastAsia" w:hint="eastAsia"/>
        </w:rPr>
        <w:t>如图2-</w:t>
      </w:r>
      <w:r w:rsidR="002C24A5" w:rsidRPr="002C24A5">
        <w:rPr>
          <w:rFonts w:asciiTheme="minorEastAsia" w:hAnsiTheme="minorEastAsia"/>
        </w:rPr>
        <w:t>5</w:t>
      </w:r>
      <w:r w:rsidR="001A0E05">
        <w:rPr>
          <w:rFonts w:asciiTheme="minorEastAsia" w:hAnsiTheme="minorEastAsia" w:hint="eastAsia"/>
        </w:rPr>
        <w:t>3</w:t>
      </w:r>
      <w:r w:rsidR="00911FDD" w:rsidRPr="002C24A5">
        <w:rPr>
          <w:rFonts w:asciiTheme="minorEastAsia" w:hAnsiTheme="minorEastAsia" w:hint="eastAsia"/>
        </w:rPr>
        <w:t>所示。</w:t>
      </w:r>
      <w:r w:rsidRPr="002C24A5">
        <w:rPr>
          <w:rFonts w:asciiTheme="minorEastAsia" w:hAnsiTheme="minorEastAsia" w:hint="eastAsia"/>
        </w:rPr>
        <w:t>系统共采用5个先进控制器，分别为煤油加氢精制单元控制器、分子筛脱蜡单元控制器、正构烷烃脱氢单元控制器、烷基化单元控制器、公用工程（加热炉部分）控制器。各计算模块和控制模块各自独立，子控制器中各控制目标既相对独立又相互关联</w:t>
      </w:r>
      <w:r w:rsidR="00CE624B">
        <w:rPr>
          <w:rFonts w:asciiTheme="minorEastAsia" w:hAnsiTheme="minorEastAsia" w:hint="eastAsia"/>
        </w:rPr>
        <w:t>，</w:t>
      </w:r>
      <w:r w:rsidRPr="002C24A5">
        <w:rPr>
          <w:rFonts w:asciiTheme="minorEastAsia" w:hAnsiTheme="minorEastAsia" w:hint="eastAsia"/>
        </w:rPr>
        <w:t>控制器之间变量是相关的，一个控制器中的MV，可能是另一个控制器中的CV或DV，它们之间的联系通过软测量、工艺计算与干扰来体现</w:t>
      </w:r>
      <w:r w:rsidR="00E43C40" w:rsidRPr="002C24A5">
        <w:rPr>
          <w:rFonts w:asciiTheme="minorEastAsia" w:hAnsiTheme="minorEastAsia" w:hint="eastAsia"/>
        </w:rPr>
        <w:t>，</w:t>
      </w:r>
      <w:r w:rsidRPr="002C24A5">
        <w:rPr>
          <w:rFonts w:asciiTheme="minorEastAsia" w:hAnsiTheme="minorEastAsia" w:hint="eastAsia"/>
        </w:rPr>
        <w:t>整个控制系统是一个有机的整体，共同保证装置生产的稳定运行。</w:t>
      </w:r>
    </w:p>
    <w:p w:rsidR="00E23654" w:rsidRPr="00B60583" w:rsidRDefault="00E23654" w:rsidP="00911FDD">
      <w:pPr>
        <w:spacing w:line="300" w:lineRule="auto"/>
        <w:jc w:val="center"/>
        <w:rPr>
          <w:sz w:val="24"/>
          <w:szCs w:val="24"/>
        </w:rPr>
      </w:pPr>
      <w:r w:rsidRPr="00B60583">
        <w:rPr>
          <w:rFonts w:hint="eastAsia"/>
          <w:noProof/>
        </w:rPr>
        <w:drawing>
          <wp:inline distT="0" distB="0" distL="0" distR="0">
            <wp:extent cx="5274310" cy="2790825"/>
            <wp:effectExtent l="19050" t="0" r="2540" b="0"/>
            <wp:docPr id="17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274310" cy="2790825"/>
                    </a:xfrm>
                    <a:prstGeom prst="rect">
                      <a:avLst/>
                    </a:prstGeom>
                    <a:noFill/>
                    <a:ln>
                      <a:noFill/>
                    </a:ln>
                  </pic:spPr>
                </pic:pic>
              </a:graphicData>
            </a:graphic>
          </wp:inline>
        </w:drawing>
      </w:r>
    </w:p>
    <w:p w:rsidR="00E23654" w:rsidRPr="00B60583" w:rsidRDefault="00E23654" w:rsidP="00E23654">
      <w:pPr>
        <w:spacing w:line="300" w:lineRule="auto"/>
        <w:jc w:val="center"/>
        <w:rPr>
          <w:rFonts w:ascii="黑体" w:eastAsia="黑体" w:hAnsi="黑体"/>
          <w:noProof/>
          <w:sz w:val="18"/>
          <w:szCs w:val="18"/>
        </w:rPr>
      </w:pPr>
      <w:r w:rsidRPr="00B60583">
        <w:rPr>
          <w:rFonts w:ascii="黑体" w:eastAsia="黑体" w:hAnsi="黑体" w:hint="eastAsia"/>
          <w:noProof/>
          <w:sz w:val="18"/>
          <w:szCs w:val="18"/>
        </w:rPr>
        <w:t>图2-</w:t>
      </w:r>
      <w:r w:rsidR="002C24A5">
        <w:rPr>
          <w:rFonts w:ascii="黑体" w:eastAsia="黑体" w:hAnsi="黑体"/>
          <w:noProof/>
          <w:sz w:val="18"/>
          <w:szCs w:val="18"/>
        </w:rPr>
        <w:t>5</w:t>
      </w:r>
      <w:r w:rsidR="001A0E05">
        <w:rPr>
          <w:rFonts w:ascii="黑体" w:eastAsia="黑体" w:hAnsi="黑体" w:hint="eastAsia"/>
          <w:noProof/>
          <w:sz w:val="18"/>
          <w:szCs w:val="18"/>
        </w:rPr>
        <w:t>3</w:t>
      </w:r>
      <w:r w:rsidR="002F0C57">
        <w:rPr>
          <w:rFonts w:ascii="黑体" w:eastAsia="黑体" w:hAnsi="黑体" w:hint="eastAsia"/>
          <w:noProof/>
          <w:sz w:val="18"/>
          <w:szCs w:val="18"/>
        </w:rPr>
        <w:t xml:space="preserve">  </w:t>
      </w:r>
      <w:r w:rsidRPr="00B60583">
        <w:rPr>
          <w:rFonts w:ascii="黑体" w:eastAsia="黑体" w:hAnsi="黑体" w:hint="eastAsia"/>
          <w:noProof/>
          <w:sz w:val="18"/>
          <w:szCs w:val="18"/>
        </w:rPr>
        <w:t>先进控制系统总体框架</w:t>
      </w:r>
    </w:p>
    <w:p w:rsidR="00E23654" w:rsidRPr="00342F87" w:rsidRDefault="00E23654" w:rsidP="00D31AEE">
      <w:pPr>
        <w:ind w:firstLineChars="200" w:firstLine="420"/>
        <w:rPr>
          <w:rFonts w:ascii="宋体" w:hAnsi="宋体"/>
        </w:rPr>
      </w:pPr>
      <w:r w:rsidRPr="00342F87">
        <w:rPr>
          <w:rFonts w:ascii="宋体" w:hAnsi="宋体" w:hint="eastAsia"/>
        </w:rPr>
        <w:t xml:space="preserve">2.先进过程控制技术的应用 </w:t>
      </w:r>
    </w:p>
    <w:p w:rsidR="00E23654" w:rsidRPr="00342F87" w:rsidRDefault="00E23654" w:rsidP="00911FDD">
      <w:pPr>
        <w:ind w:firstLineChars="200" w:firstLine="420"/>
        <w:rPr>
          <w:rFonts w:asciiTheme="minorEastAsia" w:hAnsiTheme="minorEastAsia"/>
        </w:rPr>
      </w:pPr>
      <w:r w:rsidRPr="00342F87">
        <w:rPr>
          <w:rFonts w:asciiTheme="minorEastAsia" w:hAnsiTheme="minorEastAsia" w:hint="eastAsia"/>
        </w:rPr>
        <w:t>在国外石油化工领域，利用先进控制技术提高装置加工能力和高附加值产品收率已成为众多企业普遍采用的技术手段，多家公司开发成功的诸多先进控制软件已在常减压、延迟焦化、催化</w:t>
      </w:r>
      <w:r w:rsidRPr="00342F87">
        <w:rPr>
          <w:rFonts w:asciiTheme="minorEastAsia" w:hAnsiTheme="minorEastAsia" w:hint="eastAsia"/>
        </w:rPr>
        <w:lastRenderedPageBreak/>
        <w:t>裂化、连续重整和加氢裂化等炼油装置</w:t>
      </w:r>
      <w:r w:rsidR="00CE624B">
        <w:rPr>
          <w:rFonts w:asciiTheme="minorEastAsia" w:hAnsiTheme="minorEastAsia" w:hint="eastAsia"/>
        </w:rPr>
        <w:t>，</w:t>
      </w:r>
      <w:r w:rsidRPr="00342F87">
        <w:rPr>
          <w:rFonts w:asciiTheme="minorEastAsia" w:hAnsiTheme="minorEastAsia" w:hint="eastAsia"/>
        </w:rPr>
        <w:t>以及PP、PE、PX、PTA等化工装置取得大量成功应用，并带来了显著经济效益。自</w:t>
      </w:r>
      <w:r w:rsidR="008E0BE3">
        <w:rPr>
          <w:rFonts w:asciiTheme="minorEastAsia" w:hAnsiTheme="minorEastAsia" w:hint="eastAsia"/>
        </w:rPr>
        <w:t>20</w:t>
      </w:r>
      <w:r w:rsidR="00CE624B">
        <w:rPr>
          <w:rFonts w:asciiTheme="minorEastAsia" w:hAnsiTheme="minorEastAsia" w:hint="eastAsia"/>
        </w:rPr>
        <w:t>世纪</w:t>
      </w:r>
      <w:r w:rsidRPr="00342F87">
        <w:rPr>
          <w:rFonts w:asciiTheme="minorEastAsia" w:hAnsiTheme="minorEastAsia" w:hint="eastAsia"/>
        </w:rPr>
        <w:t>90年代以来，国内石化行业在催化裂化、常减压、重整、焦化、加氢裂化、PTA、PX等多套装置上运用了APC技术，取得了很好的控制效果，经济效益显著。</w:t>
      </w:r>
    </w:p>
    <w:p w:rsidR="00E23654" w:rsidRPr="00342F87" w:rsidRDefault="00E23654" w:rsidP="00911FDD">
      <w:pPr>
        <w:ind w:firstLineChars="200" w:firstLine="420"/>
        <w:rPr>
          <w:rFonts w:asciiTheme="minorEastAsia" w:hAnsiTheme="minorEastAsia"/>
        </w:rPr>
      </w:pPr>
      <w:r w:rsidRPr="00342F87">
        <w:rPr>
          <w:rFonts w:asciiTheme="minorEastAsia" w:hAnsiTheme="minorEastAsia" w:hint="eastAsia"/>
        </w:rPr>
        <w:t>（1）国内现状及发展趋势</w:t>
      </w:r>
    </w:p>
    <w:p w:rsidR="00E23654" w:rsidRPr="00342F87" w:rsidRDefault="00E23654" w:rsidP="00911FDD">
      <w:pPr>
        <w:ind w:firstLineChars="200" w:firstLine="420"/>
        <w:rPr>
          <w:rFonts w:asciiTheme="minorEastAsia" w:hAnsiTheme="minorEastAsia"/>
        </w:rPr>
      </w:pPr>
      <w:r w:rsidRPr="00342F87">
        <w:rPr>
          <w:rFonts w:asciiTheme="minorEastAsia" w:hAnsiTheme="minorEastAsia" w:hint="eastAsia"/>
        </w:rPr>
        <w:t>先进控制在国内企业的应用已开展了</w:t>
      </w:r>
      <w:r w:rsidR="007F504B" w:rsidRPr="007F504B">
        <w:rPr>
          <w:rFonts w:asciiTheme="minorEastAsia" w:hAnsiTheme="minorEastAsia" w:hint="eastAsia"/>
        </w:rPr>
        <w:t>近20年</w:t>
      </w:r>
      <w:r w:rsidRPr="00342F87">
        <w:rPr>
          <w:rFonts w:asciiTheme="minorEastAsia" w:hAnsiTheme="minorEastAsia" w:hint="eastAsia"/>
        </w:rPr>
        <w:t>，在企业节能降耗方面起到明显效果。进入</w:t>
      </w:r>
      <w:r w:rsidR="008E0BE3">
        <w:rPr>
          <w:rFonts w:asciiTheme="minorEastAsia" w:hAnsiTheme="minorEastAsia" w:hint="eastAsia"/>
        </w:rPr>
        <w:t>20</w:t>
      </w:r>
      <w:r w:rsidR="00135318">
        <w:rPr>
          <w:rFonts w:asciiTheme="minorEastAsia" w:hAnsiTheme="minorEastAsia" w:hint="eastAsia"/>
        </w:rPr>
        <w:t>世纪</w:t>
      </w:r>
      <w:r w:rsidRPr="00342F87">
        <w:rPr>
          <w:rFonts w:asciiTheme="minorEastAsia" w:hAnsiTheme="minorEastAsia" w:hint="eastAsia"/>
        </w:rPr>
        <w:t>90年代以来，国内一些高校和企业已将预测控制、模糊控制、专家系统控制、神经网络控制等先进控制技术成功地应用于一些复杂工业生产过程，达到稳定操作、提高产品质量、增加产量、节约成本、降低能耗的目的，取得了显著的经济效益。</w:t>
      </w:r>
    </w:p>
    <w:p w:rsidR="00E23654" w:rsidRPr="00342F87" w:rsidRDefault="00E23654" w:rsidP="00911FDD">
      <w:pPr>
        <w:ind w:firstLineChars="200" w:firstLine="420"/>
        <w:rPr>
          <w:rFonts w:asciiTheme="minorEastAsia" w:hAnsiTheme="minorEastAsia"/>
        </w:rPr>
      </w:pPr>
      <w:r w:rsidRPr="00342F87">
        <w:rPr>
          <w:rFonts w:asciiTheme="minorEastAsia" w:hAnsiTheme="minorEastAsia" w:hint="eastAsia"/>
        </w:rPr>
        <w:t>（2）国外现状及发展趋势</w:t>
      </w:r>
    </w:p>
    <w:p w:rsidR="00E23654" w:rsidRPr="00342F87" w:rsidRDefault="00E23654" w:rsidP="00E23654">
      <w:pPr>
        <w:ind w:firstLineChars="200" w:firstLine="420"/>
        <w:rPr>
          <w:rFonts w:asciiTheme="minorEastAsia" w:hAnsiTheme="minorEastAsia"/>
        </w:rPr>
      </w:pPr>
      <w:r w:rsidRPr="00342F87">
        <w:rPr>
          <w:rFonts w:asciiTheme="minorEastAsia" w:hAnsiTheme="minorEastAsia" w:hint="eastAsia"/>
        </w:rPr>
        <w:t>自</w:t>
      </w:r>
      <w:r w:rsidR="008E0BE3">
        <w:rPr>
          <w:rFonts w:asciiTheme="minorEastAsia" w:hAnsiTheme="minorEastAsia" w:hint="eastAsia"/>
        </w:rPr>
        <w:t>20</w:t>
      </w:r>
      <w:r w:rsidR="00567818">
        <w:rPr>
          <w:rFonts w:asciiTheme="minorEastAsia" w:hAnsiTheme="minorEastAsia" w:hint="eastAsia"/>
        </w:rPr>
        <w:t>世纪</w:t>
      </w:r>
      <w:r w:rsidRPr="00342F87">
        <w:rPr>
          <w:rFonts w:asciiTheme="minorEastAsia" w:hAnsiTheme="minorEastAsia" w:hint="eastAsia"/>
        </w:rPr>
        <w:t>90年代开始，在石油、化工行业中推广应用的基于模型的先进控制方法（</w:t>
      </w:r>
      <w:r w:rsidR="004A7AE6" w:rsidRPr="00342F87">
        <w:rPr>
          <w:rFonts w:asciiTheme="minorEastAsia" w:hAnsiTheme="minorEastAsia" w:hint="eastAsia"/>
        </w:rPr>
        <w:t>先进控制</w:t>
      </w:r>
      <w:r w:rsidRPr="00342F87">
        <w:rPr>
          <w:rFonts w:asciiTheme="minorEastAsia" w:hAnsiTheme="minorEastAsia" w:hint="eastAsia"/>
        </w:rPr>
        <w:t>），克服了常规单回路控制的缺点，能进行多变量协调控制。目前国外已形成了先进控制软件产品，特别是美国、加拿大、欧洲等国已有AspenTech，Profimatics，Adersa，Honeywell，Treiber Controls等多家从事先进控制和优化的软件公司，开发出适合于实时控制与优化的多变量先进控制和实时在线优化的商品化的工程软件产品，大量推向市场，在上千家大型石化、化工、炼油、冶金等企业获得成功应用，取得巨额利润。据有关资料统计，国外比较著名的先进控制软件包已有5000多套得到应用</w:t>
      </w:r>
      <w:r w:rsidR="00E43C40" w:rsidRPr="00342F87">
        <w:rPr>
          <w:rFonts w:asciiTheme="minorEastAsia" w:hAnsiTheme="minorEastAsia" w:hint="eastAsia"/>
        </w:rPr>
        <w:t>，</w:t>
      </w:r>
      <w:r w:rsidRPr="00342F87">
        <w:rPr>
          <w:rFonts w:asciiTheme="minorEastAsia" w:hAnsiTheme="minorEastAsia" w:hint="eastAsia"/>
        </w:rPr>
        <w:t>对炼油单个装置实施先进控制和优化技术已成熟并商品化，实施的工程化方法也已经逐步规范化。据统计，美国炼油厂90%的催化裂化、常减压蒸馏、焦化、加氢裂化等主要装置已经实施了先进控制技术。</w:t>
      </w:r>
    </w:p>
    <w:p w:rsidR="00E23654" w:rsidRPr="00B60583" w:rsidRDefault="00FA25D4" w:rsidP="004A7AE6">
      <w:pPr>
        <w:pStyle w:val="3"/>
        <w:spacing w:line="240" w:lineRule="auto"/>
        <w:ind w:firstLineChars="176" w:firstLine="424"/>
        <w:rPr>
          <w:rFonts w:ascii="宋体" w:hAnsi="宋体"/>
          <w:sz w:val="24"/>
          <w:szCs w:val="24"/>
        </w:rPr>
      </w:pPr>
      <w:bookmarkStart w:id="239" w:name="_Toc496007335"/>
      <w:r w:rsidRPr="00B60583">
        <w:rPr>
          <w:rFonts w:ascii="宋体" w:hAnsi="宋体" w:hint="eastAsia"/>
          <w:sz w:val="24"/>
          <w:szCs w:val="24"/>
        </w:rPr>
        <w:t>三、全流程优化与</w:t>
      </w:r>
      <w:r w:rsidR="004A7AE6" w:rsidRPr="004A7AE6">
        <w:rPr>
          <w:rFonts w:ascii="宋体" w:hAnsi="宋体" w:hint="eastAsia"/>
          <w:sz w:val="24"/>
          <w:szCs w:val="24"/>
        </w:rPr>
        <w:t>先进控制</w:t>
      </w:r>
      <w:r w:rsidRPr="00B60583">
        <w:rPr>
          <w:rFonts w:ascii="宋体" w:hAnsi="宋体" w:hint="eastAsia"/>
          <w:sz w:val="24"/>
          <w:szCs w:val="24"/>
        </w:rPr>
        <w:t>集成</w:t>
      </w:r>
      <w:bookmarkEnd w:id="239"/>
    </w:p>
    <w:p w:rsidR="00E23654" w:rsidRPr="00D31AEE" w:rsidRDefault="00E23654" w:rsidP="00D31AEE">
      <w:pPr>
        <w:ind w:firstLineChars="200" w:firstLine="420"/>
        <w:rPr>
          <w:rFonts w:ascii="宋体" w:hAnsi="宋体"/>
        </w:rPr>
      </w:pPr>
      <w:r w:rsidRPr="00D31AEE">
        <w:rPr>
          <w:rFonts w:ascii="宋体" w:hAnsi="宋体" w:hint="eastAsia"/>
        </w:rPr>
        <w:t>1</w:t>
      </w:r>
      <w:r w:rsidRPr="00D31AEE">
        <w:rPr>
          <w:rFonts w:ascii="宋体" w:hAnsi="宋体"/>
        </w:rPr>
        <w:t>.</w:t>
      </w:r>
      <w:r w:rsidRPr="00D31AEE">
        <w:rPr>
          <w:rFonts w:ascii="宋体" w:hAnsi="宋体" w:hint="eastAsia"/>
        </w:rPr>
        <w:t>先进控制与实时优化结合</w:t>
      </w:r>
    </w:p>
    <w:p w:rsidR="00E23654" w:rsidRPr="00B60583" w:rsidRDefault="00E23654" w:rsidP="00DC5A3E">
      <w:pPr>
        <w:ind w:firstLineChars="200" w:firstLine="420"/>
        <w:rPr>
          <w:rFonts w:asciiTheme="minorEastAsia" w:eastAsiaTheme="minorEastAsia" w:hAnsiTheme="minorEastAsia"/>
        </w:rPr>
      </w:pPr>
      <w:r w:rsidRPr="00B60583">
        <w:rPr>
          <w:rFonts w:asciiTheme="minorEastAsia" w:eastAsiaTheme="minorEastAsia" w:hAnsiTheme="minorEastAsia" w:hint="eastAsia"/>
        </w:rPr>
        <w:t>以</w:t>
      </w:r>
      <w:r w:rsidR="00E43C40">
        <w:rPr>
          <w:rFonts w:asciiTheme="minorEastAsia" w:eastAsiaTheme="minorEastAsia" w:hAnsiTheme="minorEastAsia" w:hint="eastAsia"/>
        </w:rPr>
        <w:t>某石化厂</w:t>
      </w:r>
      <w:r w:rsidRPr="00B60583">
        <w:rPr>
          <w:rFonts w:asciiTheme="minorEastAsia" w:eastAsiaTheme="minorEastAsia" w:hAnsiTheme="minorEastAsia" w:hint="eastAsia"/>
        </w:rPr>
        <w:t>常减压装置RTO为例，RTO与APC的结合如图2-</w:t>
      </w:r>
      <w:r w:rsidR="00342F87">
        <w:rPr>
          <w:rFonts w:asciiTheme="minorEastAsia" w:eastAsiaTheme="minorEastAsia" w:hAnsiTheme="minorEastAsia"/>
        </w:rPr>
        <w:t>5</w:t>
      </w:r>
      <w:r w:rsidR="001A0E05">
        <w:rPr>
          <w:rFonts w:asciiTheme="minorEastAsia" w:eastAsiaTheme="minorEastAsia" w:hAnsiTheme="minorEastAsia" w:hint="eastAsia"/>
        </w:rPr>
        <w:t>4</w:t>
      </w:r>
      <w:r w:rsidRPr="00B60583">
        <w:rPr>
          <w:rFonts w:asciiTheme="minorEastAsia" w:eastAsiaTheme="minorEastAsia" w:hAnsiTheme="minorEastAsia" w:hint="eastAsia"/>
        </w:rPr>
        <w:t>所示。</w:t>
      </w:r>
    </w:p>
    <w:p w:rsidR="00E23654" w:rsidRPr="00B60583" w:rsidRDefault="00E23654" w:rsidP="00911FDD">
      <w:pPr>
        <w:spacing w:line="300" w:lineRule="auto"/>
        <w:jc w:val="center"/>
        <w:rPr>
          <w:sz w:val="24"/>
          <w:szCs w:val="24"/>
        </w:rPr>
      </w:pPr>
      <w:r w:rsidRPr="00B60583">
        <w:rPr>
          <w:rFonts w:ascii="仿宋_GB2312"/>
          <w:iCs/>
          <w:noProof/>
        </w:rPr>
        <w:drawing>
          <wp:inline distT="0" distB="0" distL="0" distR="0">
            <wp:extent cx="5267325" cy="2838450"/>
            <wp:effectExtent l="19050" t="0" r="0" b="0"/>
            <wp:docPr id="177" name="Picture 22" descr="Stru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tructure"/>
                    <pic:cNvPicPr>
                      <a:picLocks noChangeAspect="1" noChangeArrowheads="1"/>
                    </pic:cNvPicPr>
                  </pic:nvPicPr>
                  <pic:blipFill>
                    <a:blip r:embed="rId12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267325" cy="2838450"/>
                    </a:xfrm>
                    <a:prstGeom prst="rect">
                      <a:avLst/>
                    </a:prstGeom>
                    <a:noFill/>
                    <a:ln>
                      <a:noFill/>
                    </a:ln>
                  </pic:spPr>
                </pic:pic>
              </a:graphicData>
            </a:graphic>
          </wp:inline>
        </w:drawing>
      </w:r>
    </w:p>
    <w:p w:rsidR="00E23654" w:rsidRPr="00B60583" w:rsidRDefault="00E23654" w:rsidP="00E23654">
      <w:pPr>
        <w:spacing w:line="300" w:lineRule="auto"/>
        <w:jc w:val="center"/>
        <w:rPr>
          <w:rFonts w:ascii="黑体" w:eastAsia="黑体" w:hAnsi="黑体"/>
          <w:noProof/>
          <w:sz w:val="18"/>
          <w:szCs w:val="18"/>
        </w:rPr>
      </w:pPr>
      <w:r w:rsidRPr="00B60583">
        <w:rPr>
          <w:rFonts w:ascii="黑体" w:eastAsia="黑体" w:hAnsi="黑体" w:hint="eastAsia"/>
          <w:noProof/>
          <w:sz w:val="18"/>
          <w:szCs w:val="18"/>
        </w:rPr>
        <w:t>图</w:t>
      </w:r>
      <w:r w:rsidR="00911FDD" w:rsidRPr="00B60583">
        <w:rPr>
          <w:rFonts w:ascii="黑体" w:eastAsia="黑体" w:hAnsi="黑体" w:hint="eastAsia"/>
          <w:noProof/>
          <w:sz w:val="18"/>
          <w:szCs w:val="18"/>
        </w:rPr>
        <w:t>2-</w:t>
      </w:r>
      <w:r w:rsidR="00342F87">
        <w:rPr>
          <w:rFonts w:ascii="黑体" w:eastAsia="黑体" w:hAnsi="黑体"/>
          <w:noProof/>
          <w:sz w:val="18"/>
          <w:szCs w:val="18"/>
        </w:rPr>
        <w:t>5</w:t>
      </w:r>
      <w:r w:rsidR="001A0E05">
        <w:rPr>
          <w:rFonts w:ascii="黑体" w:eastAsia="黑体" w:hAnsi="黑体" w:hint="eastAsia"/>
          <w:noProof/>
          <w:sz w:val="18"/>
          <w:szCs w:val="18"/>
        </w:rPr>
        <w:t>4</w:t>
      </w:r>
      <w:r w:rsidR="001102B0">
        <w:rPr>
          <w:rFonts w:ascii="黑体" w:eastAsia="黑体" w:hAnsi="黑体" w:hint="eastAsia"/>
          <w:noProof/>
          <w:sz w:val="18"/>
          <w:szCs w:val="18"/>
        </w:rPr>
        <w:t xml:space="preserve">  </w:t>
      </w:r>
      <w:r w:rsidRPr="00B60583">
        <w:rPr>
          <w:rFonts w:ascii="黑体" w:eastAsia="黑体" w:hAnsi="黑体" w:hint="eastAsia"/>
          <w:noProof/>
          <w:sz w:val="18"/>
          <w:szCs w:val="18"/>
        </w:rPr>
        <w:t>常减压装置实时优化系统整体架构示意图</w:t>
      </w:r>
    </w:p>
    <w:p w:rsidR="004A7AE6" w:rsidRPr="00342F87" w:rsidRDefault="004A7AE6" w:rsidP="004A7AE6">
      <w:pPr>
        <w:ind w:firstLineChars="200" w:firstLine="420"/>
        <w:rPr>
          <w:rFonts w:asciiTheme="minorEastAsia" w:hAnsiTheme="minorEastAsia"/>
        </w:rPr>
      </w:pPr>
      <w:r w:rsidRPr="00342F87">
        <w:rPr>
          <w:rFonts w:asciiTheme="minorEastAsia" w:hAnsiTheme="minorEastAsia" w:hint="eastAsia"/>
        </w:rPr>
        <w:t>实时优化系统所涉及的服务器均布置在专用以太控制网中，办公网的数据均通过防火墙集成到控制网中的实时优化专用实时数据库中。工厂数据包括装置的操作参数和原油、中间流股、产</w:t>
      </w:r>
      <w:r w:rsidRPr="00342F87">
        <w:rPr>
          <w:rFonts w:asciiTheme="minorEastAsia" w:hAnsiTheme="minorEastAsia" w:hint="eastAsia"/>
        </w:rPr>
        <w:lastRenderedPageBreak/>
        <w:t>品在线分析数据，它们由DCS系统经标准接口传递到实时优化专用实时数据库，再经实时数据库将工厂数据导入到装置实时优化平台。</w:t>
      </w:r>
    </w:p>
    <w:p w:rsidR="004A7AE6" w:rsidRPr="00342F87" w:rsidRDefault="004A7AE6" w:rsidP="004A7AE6">
      <w:pPr>
        <w:ind w:firstLineChars="200" w:firstLine="420"/>
        <w:rPr>
          <w:rFonts w:asciiTheme="minorEastAsia" w:hAnsiTheme="minorEastAsia"/>
        </w:rPr>
      </w:pPr>
      <w:r w:rsidRPr="00342F87">
        <w:rPr>
          <w:rFonts w:asciiTheme="minorEastAsia" w:hAnsiTheme="minorEastAsia" w:hint="eastAsia"/>
        </w:rPr>
        <w:t>以</w:t>
      </w:r>
      <w:r w:rsidR="00567818" w:rsidRPr="008E0BE3">
        <w:rPr>
          <w:rFonts w:asciiTheme="minorEastAsia" w:hAnsiTheme="minorEastAsia" w:hint="eastAsia"/>
        </w:rPr>
        <w:t>某</w:t>
      </w:r>
      <w:r w:rsidRPr="008E0BE3">
        <w:rPr>
          <w:rFonts w:asciiTheme="minorEastAsia" w:hAnsiTheme="minorEastAsia" w:hint="eastAsia"/>
        </w:rPr>
        <w:t>石化</w:t>
      </w:r>
      <w:r w:rsidRPr="00342F87">
        <w:rPr>
          <w:rFonts w:asciiTheme="minorEastAsia" w:hAnsiTheme="minorEastAsia" w:hint="eastAsia"/>
        </w:rPr>
        <w:t>常减压装置实时优化为例，原油及产品在线核磁快速分析数据和原油分子级表征数据同时导入到基于实时优化平台的常减压装置机理模型。然后结合工厂实际情况启动不同的优化模型方案，实时优化平台完成稳态检测后，启动机理模型的数据整定和模型参数校正工作，获取最优的机理模型参数集。同时根据相应方案的优化目标给出最优的操作点（优化变量设定值），再一次经过通过稳态检测后，由实时优化平台将生成的优化操作点写到实时优化专用实时数据库中，最后下达给先进控制控制器实施，对装置进行闭环操作。先进控制控制器实际优化控制结果也会传给实时数据库，用于结果展示和生产下一组参数校正样本。若第二次稳态检测未通过，则实时优化平台的优化操作点也将写入到实时数据库，但不下达到先进控制控制器中实施。</w:t>
      </w:r>
    </w:p>
    <w:p w:rsidR="004A7AE6" w:rsidRPr="00342F87" w:rsidRDefault="004A7AE6" w:rsidP="004A7AE6">
      <w:pPr>
        <w:ind w:firstLineChars="200" w:firstLine="420"/>
        <w:rPr>
          <w:rFonts w:asciiTheme="minorEastAsia" w:hAnsiTheme="minorEastAsia"/>
        </w:rPr>
      </w:pPr>
      <w:r w:rsidRPr="00342F87">
        <w:rPr>
          <w:rFonts w:asciiTheme="minorEastAsia" w:hAnsiTheme="minorEastAsia" w:hint="eastAsia"/>
        </w:rPr>
        <w:t>实时优化和先进控制的联动是实现实时优化的另一关键。由于装置原料供应、经济、设备性能及</w:t>
      </w:r>
      <w:r w:rsidR="007D6ED2">
        <w:rPr>
          <w:rFonts w:asciiTheme="minorEastAsia" w:hAnsiTheme="minorEastAsia" w:hint="eastAsia"/>
        </w:rPr>
        <w:t>其他</w:t>
      </w:r>
      <w:r w:rsidRPr="00342F87">
        <w:rPr>
          <w:rFonts w:asciiTheme="minorEastAsia" w:hAnsiTheme="minorEastAsia" w:hint="eastAsia"/>
        </w:rPr>
        <w:t>操作变量的变化，装置效益的最大化通过组合实时优化非线性优化模型和基于先进控制的装置经验模型共同实现。严格机理的优化系统可以精确地确定最优的操作点在可行的、约束的操作区间，同时，过程动态模型的先进控制系统的任务是确定最有效的方法，将装置推到新的优化点上运行。先进控制控制平台由模型预测控制器和线性规划优化器构成，它通过实时地与DCS双向数据通讯，根据实时优化的优化目标，通过DCS对装置实施控制。这样，不仅可以达到对单一装置的优化控制，同时可以根据区域或全厂的优化目标，实现对装置的优化控制。</w:t>
      </w:r>
    </w:p>
    <w:p w:rsidR="004A7AE6" w:rsidRPr="00342F87" w:rsidRDefault="004A7AE6" w:rsidP="004A7AE6">
      <w:pPr>
        <w:ind w:firstLineChars="200" w:firstLine="420"/>
        <w:rPr>
          <w:rFonts w:asciiTheme="minorEastAsia" w:hAnsiTheme="minorEastAsia"/>
        </w:rPr>
      </w:pPr>
      <w:r w:rsidRPr="00342F87">
        <w:rPr>
          <w:rFonts w:asciiTheme="minorEastAsia" w:hAnsiTheme="minorEastAsia" w:hint="eastAsia"/>
        </w:rPr>
        <w:t>根据本系统的架构，也可以根据用户需要是否执行闭环控制</w:t>
      </w:r>
      <w:r w:rsidR="007D6ED2">
        <w:rPr>
          <w:rFonts w:asciiTheme="minorEastAsia" w:hAnsiTheme="minorEastAsia" w:hint="eastAsia"/>
        </w:rPr>
        <w:t>。</w:t>
      </w:r>
      <w:r w:rsidRPr="00342F87">
        <w:rPr>
          <w:rFonts w:asciiTheme="minorEastAsia" w:hAnsiTheme="minorEastAsia" w:hint="eastAsia"/>
        </w:rPr>
        <w:t>本系统的设计还有一个优点，可以根据用户需要，将先进控制单独运行，而不投用实时优化。</w:t>
      </w:r>
    </w:p>
    <w:p w:rsidR="00E23654" w:rsidRPr="00342F87" w:rsidRDefault="00E23654" w:rsidP="00D31AEE">
      <w:pPr>
        <w:ind w:firstLineChars="200" w:firstLine="420"/>
        <w:rPr>
          <w:rFonts w:ascii="宋体" w:hAnsi="宋体"/>
        </w:rPr>
      </w:pPr>
      <w:r w:rsidRPr="00342F87">
        <w:rPr>
          <w:rFonts w:ascii="宋体" w:hAnsi="宋体"/>
        </w:rPr>
        <w:t>2.</w:t>
      </w:r>
      <w:r w:rsidR="004A7AE6" w:rsidRPr="00342F87">
        <w:rPr>
          <w:rFonts w:asciiTheme="minorEastAsia" w:hAnsiTheme="minorEastAsia" w:hint="eastAsia"/>
        </w:rPr>
        <w:t>先进控制/实时优化</w:t>
      </w:r>
      <w:r w:rsidRPr="00342F87">
        <w:rPr>
          <w:rFonts w:ascii="宋体" w:hAnsi="宋体" w:hint="eastAsia"/>
        </w:rPr>
        <w:t>嵌入全流程优化</w:t>
      </w:r>
    </w:p>
    <w:p w:rsidR="004A7AE6" w:rsidRPr="00342F87" w:rsidRDefault="004A7AE6" w:rsidP="004A7AE6">
      <w:pPr>
        <w:ind w:firstLineChars="200" w:firstLine="420"/>
        <w:rPr>
          <w:rFonts w:asciiTheme="minorEastAsia" w:hAnsiTheme="minorEastAsia"/>
        </w:rPr>
      </w:pPr>
      <w:r w:rsidRPr="00342F87">
        <w:rPr>
          <w:rFonts w:asciiTheme="minorEastAsia" w:hAnsiTheme="minorEastAsia" w:hint="eastAsia"/>
        </w:rPr>
        <w:t>先进控制/实时优化系统的结合，在全流程优化中起到关键的承上启下作用。向上层，接受计划与调度的要求，在计划、调度的要求范围内最优化装置的操作，最大化装置的经济效益。向下层，将优化的操作方案部署至DCS，成为DCS的上层优化控制</w:t>
      </w:r>
      <w:r w:rsidR="00CE7367">
        <w:rPr>
          <w:rFonts w:asciiTheme="minorEastAsia" w:hAnsiTheme="minorEastAsia" w:hint="eastAsia"/>
        </w:rPr>
        <w:t>。</w:t>
      </w:r>
      <w:r w:rsidRPr="00342F87">
        <w:rPr>
          <w:rFonts w:asciiTheme="minorEastAsia" w:hAnsiTheme="minorEastAsia" w:hint="eastAsia"/>
        </w:rPr>
        <w:t>先进控制/实时优化嵌入全流程优化的层级关系如图2-</w:t>
      </w:r>
      <w:r w:rsidR="00342F87">
        <w:rPr>
          <w:rFonts w:asciiTheme="minorEastAsia" w:hAnsiTheme="minorEastAsia"/>
        </w:rPr>
        <w:t>5</w:t>
      </w:r>
      <w:r w:rsidR="001A0E05">
        <w:rPr>
          <w:rFonts w:asciiTheme="minorEastAsia" w:hAnsiTheme="minorEastAsia" w:hint="eastAsia"/>
        </w:rPr>
        <w:t>5</w:t>
      </w:r>
      <w:r w:rsidRPr="00342F87">
        <w:rPr>
          <w:rFonts w:asciiTheme="minorEastAsia" w:hAnsiTheme="minorEastAsia" w:hint="eastAsia"/>
        </w:rPr>
        <w:t>所示。</w:t>
      </w:r>
    </w:p>
    <w:p w:rsidR="00E23654" w:rsidRPr="00B60583" w:rsidRDefault="00E23654" w:rsidP="00B86E12">
      <w:pPr>
        <w:spacing w:line="300" w:lineRule="auto"/>
        <w:jc w:val="center"/>
        <w:rPr>
          <w:sz w:val="24"/>
          <w:szCs w:val="24"/>
        </w:rPr>
      </w:pPr>
      <w:r w:rsidRPr="00B60583">
        <w:rPr>
          <w:rFonts w:hint="eastAsia"/>
          <w:noProof/>
          <w:sz w:val="24"/>
          <w:szCs w:val="24"/>
        </w:rPr>
        <w:drawing>
          <wp:inline distT="0" distB="0" distL="0" distR="0">
            <wp:extent cx="5273875" cy="2700337"/>
            <wp:effectExtent l="19050" t="0" r="2975" b="0"/>
            <wp:docPr id="17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操作优化流程图.jpg"/>
                    <pic:cNvPicPr/>
                  </pic:nvPicPr>
                  <pic:blipFill>
                    <a:blip r:embed="rId12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274310" cy="2700560"/>
                    </a:xfrm>
                    <a:prstGeom prst="rect">
                      <a:avLst/>
                    </a:prstGeom>
                  </pic:spPr>
                </pic:pic>
              </a:graphicData>
            </a:graphic>
          </wp:inline>
        </w:drawing>
      </w:r>
    </w:p>
    <w:p w:rsidR="00E23654" w:rsidRPr="00B60583" w:rsidRDefault="00E23654" w:rsidP="00E23654">
      <w:pPr>
        <w:spacing w:line="300" w:lineRule="auto"/>
        <w:jc w:val="center"/>
        <w:rPr>
          <w:rFonts w:ascii="黑体" w:eastAsia="黑体" w:hAnsi="黑体"/>
          <w:noProof/>
          <w:sz w:val="18"/>
          <w:szCs w:val="18"/>
        </w:rPr>
      </w:pPr>
      <w:r w:rsidRPr="00B60583">
        <w:rPr>
          <w:rFonts w:ascii="黑体" w:eastAsia="黑体" w:hAnsi="黑体" w:hint="eastAsia"/>
          <w:noProof/>
          <w:sz w:val="18"/>
          <w:szCs w:val="18"/>
        </w:rPr>
        <w:t>图2-</w:t>
      </w:r>
      <w:r w:rsidR="00342F87">
        <w:rPr>
          <w:rFonts w:ascii="黑体" w:eastAsia="黑体" w:hAnsi="黑体"/>
          <w:noProof/>
          <w:sz w:val="18"/>
          <w:szCs w:val="18"/>
        </w:rPr>
        <w:t>5</w:t>
      </w:r>
      <w:r w:rsidR="001A0E05">
        <w:rPr>
          <w:rFonts w:ascii="黑体" w:eastAsia="黑体" w:hAnsi="黑体" w:hint="eastAsia"/>
          <w:noProof/>
          <w:sz w:val="18"/>
          <w:szCs w:val="18"/>
        </w:rPr>
        <w:t>5</w:t>
      </w:r>
      <w:r w:rsidR="001102B0">
        <w:rPr>
          <w:rFonts w:ascii="黑体" w:eastAsia="黑体" w:hAnsi="黑体" w:hint="eastAsia"/>
          <w:noProof/>
          <w:sz w:val="18"/>
          <w:szCs w:val="18"/>
        </w:rPr>
        <w:t xml:space="preserve">  </w:t>
      </w:r>
      <w:r w:rsidR="004A7AE6" w:rsidRPr="00342F87">
        <w:rPr>
          <w:rFonts w:ascii="黑体" w:eastAsia="黑体" w:hAnsi="黑体" w:hint="eastAsia"/>
          <w:noProof/>
          <w:sz w:val="18"/>
          <w:szCs w:val="18"/>
        </w:rPr>
        <w:t>先进控制/实时优化</w:t>
      </w:r>
      <w:r w:rsidRPr="00B60583">
        <w:rPr>
          <w:rFonts w:ascii="黑体" w:eastAsia="黑体" w:hAnsi="黑体" w:hint="eastAsia"/>
          <w:noProof/>
          <w:sz w:val="18"/>
          <w:szCs w:val="18"/>
        </w:rPr>
        <w:t>系统与全流程优化的结合</w:t>
      </w:r>
    </w:p>
    <w:p w:rsidR="004A7AE6" w:rsidRPr="00342F87" w:rsidRDefault="004A7AE6" w:rsidP="004A7AE6">
      <w:pPr>
        <w:ind w:firstLineChars="200" w:firstLine="420"/>
        <w:rPr>
          <w:rFonts w:asciiTheme="minorEastAsia" w:hAnsiTheme="minorEastAsia"/>
        </w:rPr>
      </w:pPr>
      <w:r w:rsidRPr="00342F87">
        <w:rPr>
          <w:rFonts w:asciiTheme="minorEastAsia" w:hAnsiTheme="minorEastAsia" w:hint="eastAsia"/>
        </w:rPr>
        <w:t>同时，在实时优化系统本身的优化过程中，也需要结合全流程优化的数据，而不仅仅是最大</w:t>
      </w:r>
      <w:r w:rsidRPr="00342F87">
        <w:rPr>
          <w:rFonts w:asciiTheme="minorEastAsia" w:hAnsiTheme="minorEastAsia" w:hint="eastAsia"/>
        </w:rPr>
        <w:lastRenderedPageBreak/>
        <w:t>化某个装置的经济效益。如果仅仅最大化某个装置的经济效益，可能是以牺牲其他环节的经济效益为基础。这样的局部经济效益最大化并不一定带来全流程经济效益的最大化。因此，结合全流程优化的实时优化系统需综合考虑产量、价格和消耗等因素，最终获得最优值。在优化过程中可以设置全面的目标函数，适合全局优化使用。在定义单个装置的全局经济效益目标时，需定义该装置的产物的内部结算价或估算价值，要求结合全流程优化系统的数据推算出其产物的价值，从而实现全局经济效益的最大化。</w:t>
      </w:r>
    </w:p>
    <w:p w:rsidR="00750E88" w:rsidRPr="00B60583" w:rsidRDefault="00750E88" w:rsidP="001A4B28">
      <w:pPr>
        <w:rPr>
          <w:rFonts w:asciiTheme="minorEastAsia" w:eastAsiaTheme="minorEastAsia" w:hAnsiTheme="minorEastAsia" w:cs="Arial"/>
          <w:shd w:val="clear" w:color="auto" w:fill="FFFFFF"/>
        </w:rPr>
      </w:pPr>
    </w:p>
    <w:p w:rsidR="00750E88" w:rsidRPr="00B60583" w:rsidRDefault="00750E88" w:rsidP="001A4B28">
      <w:pPr>
        <w:rPr>
          <w:rFonts w:asciiTheme="minorEastAsia" w:eastAsiaTheme="minorEastAsia" w:hAnsiTheme="minorEastAsia" w:cs="Arial"/>
          <w:shd w:val="clear" w:color="auto" w:fill="FFFFFF"/>
        </w:rPr>
      </w:pPr>
    </w:p>
    <w:p w:rsidR="00750E88" w:rsidRPr="00B60583" w:rsidRDefault="00750E88" w:rsidP="001A4B28">
      <w:pPr>
        <w:rPr>
          <w:rFonts w:asciiTheme="minorEastAsia" w:eastAsiaTheme="minorEastAsia" w:hAnsiTheme="minorEastAsia" w:cs="Arial"/>
          <w:shd w:val="clear" w:color="auto" w:fill="FFFFFF"/>
        </w:rPr>
      </w:pPr>
    </w:p>
    <w:p w:rsidR="00750E88" w:rsidRPr="00B60583" w:rsidRDefault="00750E88" w:rsidP="001A4B28">
      <w:pPr>
        <w:rPr>
          <w:rFonts w:asciiTheme="minorEastAsia" w:eastAsiaTheme="minorEastAsia" w:hAnsiTheme="minorEastAsia" w:cs="Arial"/>
          <w:shd w:val="clear" w:color="auto" w:fill="FFFFFF"/>
        </w:rPr>
      </w:pPr>
    </w:p>
    <w:p w:rsidR="00750E88" w:rsidRDefault="00750E88" w:rsidP="001A4B28">
      <w:pPr>
        <w:rPr>
          <w:rFonts w:asciiTheme="minorEastAsia" w:eastAsiaTheme="minorEastAsia" w:hAnsiTheme="minorEastAsia" w:cs="Arial"/>
          <w:shd w:val="clear" w:color="auto" w:fill="FFFFFF"/>
        </w:rPr>
      </w:pPr>
    </w:p>
    <w:p w:rsidR="004A7AE6" w:rsidRDefault="004A7AE6" w:rsidP="001A4B28">
      <w:pPr>
        <w:rPr>
          <w:rFonts w:asciiTheme="minorEastAsia" w:eastAsiaTheme="minorEastAsia" w:hAnsiTheme="minorEastAsia" w:cs="Arial"/>
          <w:shd w:val="clear" w:color="auto" w:fill="FFFFFF"/>
        </w:rPr>
      </w:pPr>
    </w:p>
    <w:p w:rsidR="004A7AE6" w:rsidRDefault="004A7AE6" w:rsidP="001A4B28">
      <w:pPr>
        <w:rPr>
          <w:rFonts w:asciiTheme="minorEastAsia" w:eastAsiaTheme="minorEastAsia" w:hAnsiTheme="minorEastAsia" w:cs="Arial"/>
          <w:shd w:val="clear" w:color="auto" w:fill="FFFFFF"/>
        </w:rPr>
      </w:pPr>
    </w:p>
    <w:p w:rsidR="004A7AE6" w:rsidRDefault="004A7AE6" w:rsidP="001A4B28">
      <w:pPr>
        <w:rPr>
          <w:rFonts w:asciiTheme="minorEastAsia" w:eastAsiaTheme="minorEastAsia" w:hAnsiTheme="minorEastAsia" w:cs="Arial"/>
          <w:shd w:val="clear" w:color="auto" w:fill="FFFFFF"/>
        </w:rPr>
      </w:pPr>
    </w:p>
    <w:p w:rsidR="004A7AE6" w:rsidRDefault="004A7AE6" w:rsidP="001A4B28">
      <w:pPr>
        <w:rPr>
          <w:rFonts w:asciiTheme="minorEastAsia" w:eastAsiaTheme="minorEastAsia" w:hAnsiTheme="minorEastAsia" w:cs="Arial"/>
          <w:shd w:val="clear" w:color="auto" w:fill="FFFFFF"/>
        </w:rPr>
      </w:pPr>
    </w:p>
    <w:p w:rsidR="004A7AE6" w:rsidRDefault="004A7AE6" w:rsidP="001A4B28">
      <w:pPr>
        <w:rPr>
          <w:rFonts w:asciiTheme="minorEastAsia" w:eastAsiaTheme="minorEastAsia" w:hAnsiTheme="minorEastAsia" w:cs="Arial"/>
          <w:shd w:val="clear" w:color="auto" w:fill="FFFFFF"/>
        </w:rPr>
      </w:pPr>
    </w:p>
    <w:p w:rsidR="004A7AE6" w:rsidRDefault="004A7AE6" w:rsidP="001A4B28">
      <w:pPr>
        <w:rPr>
          <w:rFonts w:asciiTheme="minorEastAsia" w:eastAsiaTheme="minorEastAsia" w:hAnsiTheme="minorEastAsia" w:cs="Arial"/>
          <w:shd w:val="clear" w:color="auto" w:fill="FFFFFF"/>
        </w:rPr>
      </w:pPr>
    </w:p>
    <w:p w:rsidR="004A7AE6" w:rsidRDefault="004A7AE6" w:rsidP="001A4B28">
      <w:pPr>
        <w:rPr>
          <w:rFonts w:asciiTheme="minorEastAsia" w:eastAsiaTheme="minorEastAsia" w:hAnsiTheme="minorEastAsia" w:cs="Arial"/>
          <w:shd w:val="clear" w:color="auto" w:fill="FFFFFF"/>
        </w:rPr>
      </w:pPr>
    </w:p>
    <w:p w:rsidR="004A7AE6" w:rsidRDefault="004A7AE6" w:rsidP="001A4B28">
      <w:pPr>
        <w:rPr>
          <w:rFonts w:asciiTheme="minorEastAsia" w:eastAsiaTheme="minorEastAsia" w:hAnsiTheme="minorEastAsia" w:cs="Arial"/>
          <w:shd w:val="clear" w:color="auto" w:fill="FFFFFF"/>
        </w:rPr>
      </w:pPr>
    </w:p>
    <w:p w:rsidR="004A7AE6" w:rsidRDefault="004A7AE6" w:rsidP="001A4B28">
      <w:pPr>
        <w:rPr>
          <w:rFonts w:asciiTheme="minorEastAsia" w:eastAsiaTheme="minorEastAsia" w:hAnsiTheme="minorEastAsia" w:cs="Arial"/>
          <w:shd w:val="clear" w:color="auto" w:fill="FFFFFF"/>
        </w:rPr>
      </w:pPr>
    </w:p>
    <w:p w:rsidR="001A0E05" w:rsidRDefault="001A0E05" w:rsidP="001A4B28">
      <w:pPr>
        <w:rPr>
          <w:rFonts w:asciiTheme="minorEastAsia" w:eastAsiaTheme="minorEastAsia" w:hAnsiTheme="minorEastAsia" w:cs="Arial"/>
          <w:shd w:val="clear" w:color="auto" w:fill="FFFFFF"/>
        </w:rPr>
      </w:pPr>
    </w:p>
    <w:p w:rsidR="001A0E05" w:rsidRDefault="001A0E05" w:rsidP="001A4B28">
      <w:pPr>
        <w:rPr>
          <w:rFonts w:asciiTheme="minorEastAsia" w:eastAsiaTheme="minorEastAsia" w:hAnsiTheme="minorEastAsia" w:cs="Arial"/>
          <w:shd w:val="clear" w:color="auto" w:fill="FFFFFF"/>
        </w:rPr>
      </w:pPr>
    </w:p>
    <w:p w:rsidR="001A0E05" w:rsidRDefault="001A0E05" w:rsidP="001A4B28">
      <w:pPr>
        <w:rPr>
          <w:rFonts w:asciiTheme="minorEastAsia" w:eastAsiaTheme="minorEastAsia" w:hAnsiTheme="minorEastAsia" w:cs="Arial"/>
          <w:shd w:val="clear" w:color="auto" w:fill="FFFFFF"/>
        </w:rPr>
      </w:pPr>
    </w:p>
    <w:p w:rsidR="001A0E05" w:rsidRDefault="001A0E05" w:rsidP="001A4B28">
      <w:pPr>
        <w:rPr>
          <w:rFonts w:asciiTheme="minorEastAsia" w:eastAsiaTheme="minorEastAsia" w:hAnsiTheme="minorEastAsia" w:cs="Arial"/>
          <w:shd w:val="clear" w:color="auto" w:fill="FFFFFF"/>
        </w:rPr>
      </w:pPr>
    </w:p>
    <w:p w:rsidR="001A0E05" w:rsidRDefault="001A0E05" w:rsidP="001A4B28">
      <w:pPr>
        <w:rPr>
          <w:rFonts w:asciiTheme="minorEastAsia" w:eastAsiaTheme="minorEastAsia" w:hAnsiTheme="minorEastAsia" w:cs="Arial"/>
          <w:shd w:val="clear" w:color="auto" w:fill="FFFFFF"/>
        </w:rPr>
      </w:pPr>
    </w:p>
    <w:p w:rsidR="001A0E05" w:rsidRDefault="001A0E05" w:rsidP="001A4B28">
      <w:pPr>
        <w:rPr>
          <w:rFonts w:asciiTheme="minorEastAsia" w:eastAsiaTheme="minorEastAsia" w:hAnsiTheme="minorEastAsia" w:cs="Arial"/>
          <w:shd w:val="clear" w:color="auto" w:fill="FFFFFF"/>
        </w:rPr>
      </w:pPr>
    </w:p>
    <w:p w:rsidR="001A0E05" w:rsidRDefault="001A0E05" w:rsidP="001A4B28">
      <w:pPr>
        <w:rPr>
          <w:rFonts w:asciiTheme="minorEastAsia" w:eastAsiaTheme="minorEastAsia" w:hAnsiTheme="minorEastAsia" w:cs="Arial"/>
          <w:shd w:val="clear" w:color="auto" w:fill="FFFFFF"/>
        </w:rPr>
      </w:pPr>
    </w:p>
    <w:p w:rsidR="001A0E05" w:rsidRDefault="001A0E05" w:rsidP="001A4B28">
      <w:pPr>
        <w:rPr>
          <w:rFonts w:asciiTheme="minorEastAsia" w:eastAsiaTheme="minorEastAsia" w:hAnsiTheme="minorEastAsia" w:cs="Arial"/>
          <w:shd w:val="clear" w:color="auto" w:fill="FFFFFF"/>
        </w:rPr>
      </w:pPr>
    </w:p>
    <w:p w:rsidR="001A0E05" w:rsidRDefault="001A0E05" w:rsidP="001A4B28">
      <w:pPr>
        <w:rPr>
          <w:rFonts w:asciiTheme="minorEastAsia" w:eastAsiaTheme="minorEastAsia" w:hAnsiTheme="minorEastAsia" w:cs="Arial"/>
          <w:shd w:val="clear" w:color="auto" w:fill="FFFFFF"/>
        </w:rPr>
      </w:pPr>
    </w:p>
    <w:p w:rsidR="001A0E05" w:rsidRDefault="001A0E05" w:rsidP="001A4B28">
      <w:pPr>
        <w:rPr>
          <w:rFonts w:asciiTheme="minorEastAsia" w:eastAsiaTheme="minorEastAsia" w:hAnsiTheme="minorEastAsia" w:cs="Arial"/>
          <w:shd w:val="clear" w:color="auto" w:fill="FFFFFF"/>
        </w:rPr>
      </w:pPr>
    </w:p>
    <w:p w:rsidR="001A0E05" w:rsidRDefault="001A0E05" w:rsidP="001A4B28">
      <w:pPr>
        <w:rPr>
          <w:rFonts w:asciiTheme="minorEastAsia" w:eastAsiaTheme="minorEastAsia" w:hAnsiTheme="minorEastAsia" w:cs="Arial"/>
          <w:shd w:val="clear" w:color="auto" w:fill="FFFFFF"/>
        </w:rPr>
      </w:pPr>
    </w:p>
    <w:p w:rsidR="001A0E05" w:rsidRDefault="001A0E05" w:rsidP="001A4B28">
      <w:pPr>
        <w:rPr>
          <w:rFonts w:asciiTheme="minorEastAsia" w:eastAsiaTheme="minorEastAsia" w:hAnsiTheme="minorEastAsia" w:cs="Arial"/>
          <w:shd w:val="clear" w:color="auto" w:fill="FFFFFF"/>
        </w:rPr>
      </w:pPr>
    </w:p>
    <w:p w:rsidR="001A0E05" w:rsidRDefault="001A0E05" w:rsidP="001A4B28">
      <w:pPr>
        <w:rPr>
          <w:rFonts w:asciiTheme="minorEastAsia" w:eastAsiaTheme="minorEastAsia" w:hAnsiTheme="minorEastAsia" w:cs="Arial"/>
          <w:shd w:val="clear" w:color="auto" w:fill="FFFFFF"/>
        </w:rPr>
      </w:pPr>
    </w:p>
    <w:p w:rsidR="001A0E05" w:rsidRDefault="001A0E05" w:rsidP="001A4B28">
      <w:pPr>
        <w:rPr>
          <w:rFonts w:asciiTheme="minorEastAsia" w:eastAsiaTheme="minorEastAsia" w:hAnsiTheme="minorEastAsia" w:cs="Arial"/>
          <w:shd w:val="clear" w:color="auto" w:fill="FFFFFF"/>
        </w:rPr>
      </w:pPr>
    </w:p>
    <w:p w:rsidR="001A0E05" w:rsidRDefault="001A0E05" w:rsidP="001A4B28">
      <w:pPr>
        <w:rPr>
          <w:rFonts w:asciiTheme="minorEastAsia" w:eastAsiaTheme="minorEastAsia" w:hAnsiTheme="minorEastAsia" w:cs="Arial"/>
          <w:shd w:val="clear" w:color="auto" w:fill="FFFFFF"/>
        </w:rPr>
      </w:pPr>
    </w:p>
    <w:p w:rsidR="001A0E05" w:rsidRDefault="001A0E05" w:rsidP="001A4B28">
      <w:pPr>
        <w:rPr>
          <w:rFonts w:asciiTheme="minorEastAsia" w:eastAsiaTheme="minorEastAsia" w:hAnsiTheme="minorEastAsia" w:cs="Arial"/>
          <w:shd w:val="clear" w:color="auto" w:fill="FFFFFF"/>
        </w:rPr>
      </w:pPr>
    </w:p>
    <w:p w:rsidR="001A0E05" w:rsidRDefault="001A0E05" w:rsidP="001A4B28">
      <w:pPr>
        <w:rPr>
          <w:rFonts w:asciiTheme="minorEastAsia" w:eastAsiaTheme="minorEastAsia" w:hAnsiTheme="minorEastAsia" w:cs="Arial"/>
          <w:shd w:val="clear" w:color="auto" w:fill="FFFFFF"/>
        </w:rPr>
      </w:pPr>
    </w:p>
    <w:p w:rsidR="001A0E05" w:rsidRDefault="001A0E05" w:rsidP="001A4B28">
      <w:pPr>
        <w:rPr>
          <w:rFonts w:asciiTheme="minorEastAsia" w:eastAsiaTheme="minorEastAsia" w:hAnsiTheme="minorEastAsia" w:cs="Arial"/>
          <w:shd w:val="clear" w:color="auto" w:fill="FFFFFF"/>
        </w:rPr>
      </w:pPr>
    </w:p>
    <w:p w:rsidR="001A0E05" w:rsidRDefault="001A0E05" w:rsidP="001A4B28">
      <w:pPr>
        <w:rPr>
          <w:rFonts w:asciiTheme="minorEastAsia" w:eastAsiaTheme="minorEastAsia" w:hAnsiTheme="minorEastAsia" w:cs="Arial"/>
          <w:shd w:val="clear" w:color="auto" w:fill="FFFFFF"/>
        </w:rPr>
      </w:pPr>
    </w:p>
    <w:p w:rsidR="004A7AE6" w:rsidRDefault="004A7AE6" w:rsidP="001A4B28">
      <w:pPr>
        <w:rPr>
          <w:rFonts w:asciiTheme="minorEastAsia" w:eastAsiaTheme="minorEastAsia" w:hAnsiTheme="minorEastAsia" w:cs="Arial"/>
          <w:shd w:val="clear" w:color="auto" w:fill="FFFFFF"/>
        </w:rPr>
      </w:pPr>
    </w:p>
    <w:p w:rsidR="00794E03" w:rsidRPr="00B027DD" w:rsidRDefault="00794E03" w:rsidP="00794E03">
      <w:pPr>
        <w:pStyle w:val="2"/>
        <w:jc w:val="center"/>
        <w:rPr>
          <w:rFonts w:asciiTheme="minorEastAsia" w:eastAsiaTheme="minorEastAsia" w:hAnsiTheme="minorEastAsia"/>
          <w:color w:val="FF0000"/>
          <w:sz w:val="28"/>
          <w:szCs w:val="28"/>
        </w:rPr>
      </w:pPr>
      <w:bookmarkStart w:id="240" w:name="_Toc496007336"/>
      <w:r w:rsidRPr="00B60583">
        <w:rPr>
          <w:rFonts w:asciiTheme="minorEastAsia" w:eastAsiaTheme="minorEastAsia" w:hAnsiTheme="minorEastAsia"/>
          <w:sz w:val="28"/>
          <w:szCs w:val="28"/>
        </w:rPr>
        <w:lastRenderedPageBreak/>
        <w:t>第5节  工业大数据优化技术应用</w:t>
      </w:r>
      <w:bookmarkEnd w:id="240"/>
    </w:p>
    <w:p w:rsidR="00626778" w:rsidRPr="00D76CEE" w:rsidRDefault="00AD6374" w:rsidP="00342F87">
      <w:pPr>
        <w:ind w:firstLineChars="200" w:firstLine="420"/>
      </w:pPr>
      <w:r w:rsidRPr="00D76CEE">
        <w:rPr>
          <w:rFonts w:asciiTheme="minorEastAsia" w:eastAsiaTheme="minorEastAsia" w:hAnsiTheme="minorEastAsia"/>
        </w:rPr>
        <w:t>工业大数据是新一轮工业革命的核心要素</w:t>
      </w:r>
      <w:r w:rsidRPr="00D76CEE">
        <w:rPr>
          <w:rFonts w:asciiTheme="minorEastAsia" w:eastAsiaTheme="minorEastAsia" w:hAnsiTheme="minorEastAsia" w:hint="eastAsia"/>
        </w:rPr>
        <w:t>。</w:t>
      </w:r>
      <w:r w:rsidRPr="00D76CEE">
        <w:rPr>
          <w:rFonts w:asciiTheme="minorEastAsia" w:eastAsiaTheme="minorEastAsia" w:hAnsiTheme="minorEastAsia"/>
        </w:rPr>
        <w:t>未来</w:t>
      </w:r>
      <w:r w:rsidRPr="00D76CEE">
        <w:rPr>
          <w:rFonts w:asciiTheme="minorEastAsia" w:eastAsiaTheme="minorEastAsia" w:hAnsiTheme="minorEastAsia" w:hint="eastAsia"/>
        </w:rPr>
        <w:t>，</w:t>
      </w:r>
      <w:r w:rsidRPr="00D76CEE">
        <w:rPr>
          <w:rFonts w:asciiTheme="minorEastAsia" w:eastAsiaTheme="minorEastAsia" w:hAnsiTheme="minorEastAsia"/>
        </w:rPr>
        <w:t>工业企业将通过数据的快速全面深入分析与综合</w:t>
      </w:r>
      <w:r w:rsidRPr="00D76CEE">
        <w:rPr>
          <w:rFonts w:asciiTheme="minorEastAsia" w:eastAsiaTheme="minorEastAsia" w:hAnsiTheme="minorEastAsia" w:hint="eastAsia"/>
        </w:rPr>
        <w:t>，</w:t>
      </w:r>
      <w:r w:rsidRPr="00D76CEE">
        <w:rPr>
          <w:rFonts w:asciiTheme="minorEastAsia" w:eastAsiaTheme="minorEastAsia" w:hAnsiTheme="minorEastAsia"/>
        </w:rPr>
        <w:t>进一步提升企业竞争力和实现业务转型</w:t>
      </w:r>
      <w:r w:rsidR="00971459" w:rsidRPr="00D76CEE">
        <w:rPr>
          <w:rFonts w:asciiTheme="minorEastAsia" w:eastAsiaTheme="minorEastAsia" w:hAnsiTheme="minorEastAsia"/>
        </w:rPr>
        <w:t>升级</w:t>
      </w:r>
      <w:r w:rsidRPr="00D76CEE">
        <w:rPr>
          <w:rFonts w:asciiTheme="minorEastAsia" w:eastAsiaTheme="minorEastAsia" w:hAnsiTheme="minorEastAsia" w:hint="eastAsia"/>
        </w:rPr>
        <w:t>，</w:t>
      </w:r>
      <w:r w:rsidRPr="00D76CEE">
        <w:rPr>
          <w:rFonts w:asciiTheme="minorEastAsia" w:eastAsiaTheme="minorEastAsia" w:hAnsiTheme="minorEastAsia"/>
        </w:rPr>
        <w:t>主要体现在两个方面</w:t>
      </w:r>
      <w:r w:rsidRPr="00D76CEE">
        <w:rPr>
          <w:rFonts w:asciiTheme="minorEastAsia" w:eastAsiaTheme="minorEastAsia" w:hAnsiTheme="minorEastAsia" w:hint="eastAsia"/>
        </w:rPr>
        <w:t>：</w:t>
      </w:r>
      <w:r w:rsidRPr="00D76CEE">
        <w:rPr>
          <w:rFonts w:asciiTheme="minorEastAsia" w:eastAsiaTheme="minorEastAsia" w:hAnsiTheme="minorEastAsia"/>
        </w:rPr>
        <w:t>一方面</w:t>
      </w:r>
      <w:r w:rsidRPr="00D76CEE">
        <w:rPr>
          <w:rFonts w:asciiTheme="minorEastAsia" w:eastAsiaTheme="minorEastAsia" w:hAnsiTheme="minorEastAsia" w:hint="eastAsia"/>
        </w:rPr>
        <w:t>，</w:t>
      </w:r>
      <w:r w:rsidRPr="00D76CEE">
        <w:rPr>
          <w:rFonts w:asciiTheme="minorEastAsia" w:eastAsiaTheme="minorEastAsia" w:hAnsiTheme="minorEastAsia"/>
        </w:rPr>
        <w:t>通过大数据驱动的创新产品设计</w:t>
      </w:r>
      <w:r w:rsidRPr="00D76CEE">
        <w:rPr>
          <w:rFonts w:asciiTheme="minorEastAsia" w:eastAsiaTheme="minorEastAsia" w:hAnsiTheme="minorEastAsia" w:hint="eastAsia"/>
        </w:rPr>
        <w:t>、</w:t>
      </w:r>
      <w:r w:rsidRPr="00D76CEE">
        <w:rPr>
          <w:rFonts w:asciiTheme="minorEastAsia" w:eastAsiaTheme="minorEastAsia" w:hAnsiTheme="minorEastAsia"/>
        </w:rPr>
        <w:t>智能制造</w:t>
      </w:r>
      <w:r w:rsidRPr="00D76CEE">
        <w:rPr>
          <w:rFonts w:asciiTheme="minorEastAsia" w:eastAsiaTheme="minorEastAsia" w:hAnsiTheme="minorEastAsia" w:hint="eastAsia"/>
        </w:rPr>
        <w:t>、</w:t>
      </w:r>
      <w:r w:rsidRPr="00D76CEE">
        <w:rPr>
          <w:rFonts w:asciiTheme="minorEastAsia" w:eastAsiaTheme="minorEastAsia" w:hAnsiTheme="minorEastAsia"/>
        </w:rPr>
        <w:t>智能服务</w:t>
      </w:r>
      <w:r w:rsidRPr="00D76CEE">
        <w:rPr>
          <w:rFonts w:asciiTheme="minorEastAsia" w:eastAsiaTheme="minorEastAsia" w:hAnsiTheme="minorEastAsia" w:hint="eastAsia"/>
        </w:rPr>
        <w:t>，</w:t>
      </w:r>
      <w:r w:rsidRPr="00D76CEE">
        <w:rPr>
          <w:rFonts w:asciiTheme="minorEastAsia" w:eastAsiaTheme="minorEastAsia" w:hAnsiTheme="minorEastAsia"/>
        </w:rPr>
        <w:t>实现提升产品质量</w:t>
      </w:r>
      <w:r w:rsidRPr="00D76CEE">
        <w:rPr>
          <w:rFonts w:asciiTheme="minorEastAsia" w:eastAsiaTheme="minorEastAsia" w:hAnsiTheme="minorEastAsia" w:hint="eastAsia"/>
        </w:rPr>
        <w:t>、</w:t>
      </w:r>
      <w:r w:rsidR="00632B96">
        <w:rPr>
          <w:rFonts w:asciiTheme="minorEastAsia" w:eastAsiaTheme="minorEastAsia" w:hAnsiTheme="minorEastAsia" w:hint="eastAsia"/>
        </w:rPr>
        <w:t>提高</w:t>
      </w:r>
      <w:r w:rsidRPr="00D76CEE">
        <w:rPr>
          <w:rFonts w:asciiTheme="minorEastAsia" w:eastAsiaTheme="minorEastAsia" w:hAnsiTheme="minorEastAsia"/>
        </w:rPr>
        <w:t>生产效率</w:t>
      </w:r>
      <w:r w:rsidRPr="00D76CEE">
        <w:rPr>
          <w:rFonts w:asciiTheme="minorEastAsia" w:eastAsiaTheme="minorEastAsia" w:hAnsiTheme="minorEastAsia" w:hint="eastAsia"/>
        </w:rPr>
        <w:t>、</w:t>
      </w:r>
      <w:r w:rsidRPr="00D76CEE">
        <w:rPr>
          <w:rFonts w:asciiTheme="minorEastAsia" w:eastAsiaTheme="minorEastAsia" w:hAnsiTheme="minorEastAsia"/>
        </w:rPr>
        <w:t>节约成本</w:t>
      </w:r>
      <w:r w:rsidRPr="00D76CEE">
        <w:rPr>
          <w:rFonts w:asciiTheme="minorEastAsia" w:eastAsiaTheme="minorEastAsia" w:hAnsiTheme="minorEastAsia" w:hint="eastAsia"/>
        </w:rPr>
        <w:t>，缩短产品研发制造生产周期，</w:t>
      </w:r>
      <w:r w:rsidRPr="00D76CEE">
        <w:rPr>
          <w:rFonts w:asciiTheme="minorEastAsia" w:eastAsiaTheme="minorEastAsia" w:hAnsiTheme="minorEastAsia"/>
        </w:rPr>
        <w:t>提升企业竞争力</w:t>
      </w:r>
      <w:r w:rsidRPr="00D76CEE">
        <w:rPr>
          <w:rFonts w:asciiTheme="minorEastAsia" w:eastAsiaTheme="minorEastAsia" w:hAnsiTheme="minorEastAsia" w:hint="eastAsia"/>
        </w:rPr>
        <w:t>；</w:t>
      </w:r>
      <w:r w:rsidRPr="00D76CEE">
        <w:rPr>
          <w:rFonts w:asciiTheme="minorEastAsia" w:eastAsiaTheme="minorEastAsia" w:hAnsiTheme="minorEastAsia"/>
        </w:rPr>
        <w:t>另一方面</w:t>
      </w:r>
      <w:r w:rsidRPr="00D76CEE">
        <w:rPr>
          <w:rFonts w:asciiTheme="minorEastAsia" w:eastAsiaTheme="minorEastAsia" w:hAnsiTheme="minorEastAsia" w:hint="eastAsia"/>
        </w:rPr>
        <w:t>，</w:t>
      </w:r>
      <w:r w:rsidRPr="00D76CEE">
        <w:rPr>
          <w:rFonts w:asciiTheme="minorEastAsia" w:eastAsiaTheme="minorEastAsia" w:hAnsiTheme="minorEastAsia"/>
        </w:rPr>
        <w:t>以智能</w:t>
      </w:r>
      <w:r w:rsidR="00971459">
        <w:rPr>
          <w:rFonts w:asciiTheme="minorEastAsia" w:eastAsiaTheme="minorEastAsia" w:hAnsiTheme="minorEastAsia" w:hint="eastAsia"/>
        </w:rPr>
        <w:t>互</w:t>
      </w:r>
      <w:r w:rsidRPr="00D76CEE">
        <w:rPr>
          <w:rFonts w:asciiTheme="minorEastAsia" w:eastAsiaTheme="minorEastAsia" w:hAnsiTheme="minorEastAsia"/>
        </w:rPr>
        <w:t>联的工业产品为载体</w:t>
      </w:r>
      <w:r w:rsidRPr="00D76CEE">
        <w:rPr>
          <w:rFonts w:asciiTheme="minorEastAsia" w:eastAsiaTheme="minorEastAsia" w:hAnsiTheme="minorEastAsia" w:hint="eastAsia"/>
        </w:rPr>
        <w:t>，</w:t>
      </w:r>
      <w:r w:rsidRPr="00D76CEE">
        <w:rPr>
          <w:rFonts w:asciiTheme="minorEastAsia" w:eastAsiaTheme="minorEastAsia" w:hAnsiTheme="minorEastAsia"/>
        </w:rPr>
        <w:t>以联网产品数据支撑产业互联网业务</w:t>
      </w:r>
      <w:r w:rsidRPr="00D76CEE">
        <w:rPr>
          <w:rFonts w:asciiTheme="minorEastAsia" w:eastAsiaTheme="minorEastAsia" w:hAnsiTheme="minorEastAsia" w:hint="eastAsia"/>
        </w:rPr>
        <w:t>，</w:t>
      </w:r>
      <w:r w:rsidRPr="00D76CEE">
        <w:rPr>
          <w:rFonts w:asciiTheme="minorEastAsia" w:eastAsiaTheme="minorEastAsia" w:hAnsiTheme="minorEastAsia"/>
        </w:rPr>
        <w:t>开创新兴市场和业务模式</w:t>
      </w:r>
      <w:r w:rsidRPr="00D76CEE">
        <w:rPr>
          <w:rFonts w:asciiTheme="minorEastAsia" w:eastAsiaTheme="minorEastAsia" w:hAnsiTheme="minorEastAsia" w:hint="eastAsia"/>
        </w:rPr>
        <w:t>，构建互联网+工业的新型用户生态系统。在《中国制造2025》重点领域技术路线图绿皮书中，将建设“云+</w:t>
      </w:r>
      <w:r w:rsidR="00971459">
        <w:rPr>
          <w:rFonts w:asciiTheme="minorEastAsia" w:eastAsiaTheme="minorEastAsia" w:hAnsiTheme="minorEastAsia" w:hint="eastAsia"/>
        </w:rPr>
        <w:t>端工业大数据平台”作为支持中国制造业向数字化、网络</w:t>
      </w:r>
      <w:r w:rsidRPr="00D76CEE">
        <w:rPr>
          <w:rFonts w:asciiTheme="minorEastAsia" w:eastAsiaTheme="minorEastAsia" w:hAnsiTheme="minorEastAsia" w:hint="eastAsia"/>
        </w:rPr>
        <w:t>化、智能化转型的重点课题</w:t>
      </w:r>
      <w:r w:rsidRPr="00D76CEE">
        <w:rPr>
          <w:rFonts w:hint="eastAsia"/>
        </w:rPr>
        <w:t>。</w:t>
      </w:r>
    </w:p>
    <w:p w:rsidR="00AD6374" w:rsidRPr="00D76CEE" w:rsidRDefault="00AD6374" w:rsidP="003C3122">
      <w:pPr>
        <w:pStyle w:val="3"/>
        <w:spacing w:line="240" w:lineRule="auto"/>
        <w:ind w:firstLineChars="176" w:firstLine="424"/>
        <w:rPr>
          <w:sz w:val="24"/>
          <w:szCs w:val="24"/>
          <w:shd w:val="clear" w:color="auto" w:fill="FFFFFF"/>
        </w:rPr>
      </w:pPr>
      <w:bookmarkStart w:id="241" w:name="_Toc482304647"/>
      <w:bookmarkStart w:id="242" w:name="_Toc487034654"/>
      <w:bookmarkStart w:id="243" w:name="_Toc496007337"/>
      <w:r w:rsidRPr="00D76CEE">
        <w:rPr>
          <w:rFonts w:hint="eastAsia"/>
          <w:sz w:val="24"/>
          <w:szCs w:val="24"/>
          <w:shd w:val="clear" w:color="auto" w:fill="FFFFFF"/>
        </w:rPr>
        <w:t>一、</w:t>
      </w:r>
      <w:r w:rsidRPr="00D76CEE">
        <w:rPr>
          <w:sz w:val="24"/>
          <w:szCs w:val="24"/>
          <w:shd w:val="clear" w:color="auto" w:fill="FFFFFF"/>
        </w:rPr>
        <w:t>工业大数据技术：定义和特征</w:t>
      </w:r>
      <w:bookmarkEnd w:id="241"/>
      <w:bookmarkEnd w:id="242"/>
      <w:bookmarkEnd w:id="243"/>
    </w:p>
    <w:p w:rsidR="00AD6374" w:rsidRPr="00D76CEE" w:rsidRDefault="00AD6374" w:rsidP="003C3122">
      <w:pPr>
        <w:keepNext/>
        <w:keepLines/>
        <w:spacing w:before="260" w:after="260"/>
        <w:ind w:firstLineChars="177" w:firstLine="425"/>
        <w:outlineLvl w:val="2"/>
        <w:rPr>
          <w:bCs/>
          <w:sz w:val="24"/>
          <w:szCs w:val="24"/>
        </w:rPr>
      </w:pPr>
      <w:bookmarkStart w:id="244" w:name="_Toc482304648"/>
      <w:bookmarkStart w:id="245" w:name="_Toc487034655"/>
      <w:bookmarkStart w:id="246" w:name="_Toc496007338"/>
      <w:r w:rsidRPr="00D76CEE">
        <w:rPr>
          <w:rFonts w:hint="eastAsia"/>
          <w:bCs/>
          <w:sz w:val="24"/>
          <w:szCs w:val="24"/>
        </w:rPr>
        <w:t>（一）</w:t>
      </w:r>
      <w:r w:rsidRPr="00D76CEE">
        <w:rPr>
          <w:bCs/>
          <w:sz w:val="24"/>
          <w:szCs w:val="24"/>
        </w:rPr>
        <w:t>定义和特征</w:t>
      </w:r>
      <w:bookmarkEnd w:id="244"/>
      <w:bookmarkEnd w:id="245"/>
      <w:bookmarkEnd w:id="246"/>
    </w:p>
    <w:p w:rsidR="00AD6374" w:rsidRPr="00D76CEE" w:rsidRDefault="00AD6374" w:rsidP="00AD6374">
      <w:pPr>
        <w:ind w:firstLineChars="202" w:firstLine="424"/>
        <w:rPr>
          <w:rFonts w:ascii="宋体" w:hAnsi="宋体"/>
        </w:rPr>
      </w:pPr>
      <w:r w:rsidRPr="00D76CEE">
        <w:rPr>
          <w:rFonts w:ascii="宋体" w:hAnsi="宋体"/>
        </w:rPr>
        <w:t>工业大数据</w:t>
      </w:r>
      <w:r w:rsidRPr="00D76CEE">
        <w:rPr>
          <w:rFonts w:ascii="宋体" w:hAnsi="宋体" w:hint="eastAsia"/>
        </w:rPr>
        <w:t>及</w:t>
      </w:r>
      <w:r w:rsidRPr="00D76CEE">
        <w:rPr>
          <w:rFonts w:ascii="宋体" w:hAnsi="宋体"/>
        </w:rPr>
        <w:t>工业数据的总和</w:t>
      </w:r>
      <w:r w:rsidRPr="00D76CEE">
        <w:rPr>
          <w:rFonts w:ascii="宋体" w:hAnsi="宋体" w:hint="eastAsia"/>
        </w:rPr>
        <w:t>，</w:t>
      </w:r>
      <w:r w:rsidRPr="00D76CEE">
        <w:rPr>
          <w:rFonts w:ascii="宋体" w:hAnsi="宋体"/>
        </w:rPr>
        <w:t>可以把它分为三类</w:t>
      </w:r>
      <w:r w:rsidRPr="00D76CEE">
        <w:rPr>
          <w:rFonts w:ascii="宋体" w:hAnsi="宋体" w:hint="eastAsia"/>
        </w:rPr>
        <w:t>：企业信息化数据、工业物联网数据，以及外部跨界数据。其中企业信息化和工业物联网中机器产生的海量时序数据是工业大数据规模变大的主要来源</w:t>
      </w:r>
      <w:r w:rsidRPr="007F504B">
        <w:rPr>
          <w:rFonts w:ascii="宋体" w:hAnsi="宋体" w:hint="eastAsia"/>
          <w:vertAlign w:val="superscript"/>
        </w:rPr>
        <w:t>[</w:t>
      </w:r>
      <w:r w:rsidR="00520832" w:rsidRPr="007F504B">
        <w:rPr>
          <w:rFonts w:ascii="宋体" w:hAnsi="宋体"/>
          <w:vertAlign w:val="superscript"/>
        </w:rPr>
        <w:t>54</w:t>
      </w:r>
      <w:r w:rsidRPr="007F504B">
        <w:rPr>
          <w:rFonts w:ascii="宋体" w:hAnsi="宋体" w:hint="eastAsia"/>
          <w:vertAlign w:val="superscript"/>
        </w:rPr>
        <w:t>]</w:t>
      </w:r>
      <w:r w:rsidRPr="007F504B">
        <w:rPr>
          <w:rFonts w:ascii="宋体" w:hAnsi="宋体"/>
        </w:rPr>
        <w:t>。</w:t>
      </w:r>
    </w:p>
    <w:p w:rsidR="00AD6374" w:rsidRPr="00D76CEE" w:rsidRDefault="00AD6374" w:rsidP="00AD6374">
      <w:pPr>
        <w:ind w:firstLineChars="202" w:firstLine="424"/>
        <w:rPr>
          <w:rFonts w:ascii="宋体" w:hAnsi="宋体"/>
        </w:rPr>
      </w:pPr>
      <w:r w:rsidRPr="00D76CEE">
        <w:rPr>
          <w:rFonts w:ascii="宋体" w:hAnsi="宋体"/>
        </w:rPr>
        <w:t>工业大数据是智能制造与工业互联网的核心</w:t>
      </w:r>
      <w:r w:rsidRPr="00D76CEE">
        <w:rPr>
          <w:rFonts w:ascii="宋体" w:hAnsi="宋体" w:hint="eastAsia"/>
        </w:rPr>
        <w:t>，</w:t>
      </w:r>
      <w:r w:rsidRPr="00D76CEE">
        <w:rPr>
          <w:rFonts w:ascii="宋体" w:hAnsi="宋体"/>
        </w:rPr>
        <w:t>其本质是通过促进数据的自动流动去解决控制和业务问题</w:t>
      </w:r>
      <w:r w:rsidRPr="00D76CEE">
        <w:rPr>
          <w:rFonts w:ascii="宋体" w:hAnsi="宋体" w:hint="eastAsia"/>
        </w:rPr>
        <w:t>，</w:t>
      </w:r>
      <w:r w:rsidRPr="00D76CEE">
        <w:rPr>
          <w:rFonts w:ascii="宋体" w:hAnsi="宋体"/>
        </w:rPr>
        <w:t>减少决策过程所带来的不确定性</w:t>
      </w:r>
      <w:r w:rsidRPr="00D76CEE">
        <w:rPr>
          <w:rFonts w:ascii="宋体" w:hAnsi="宋体" w:hint="eastAsia"/>
        </w:rPr>
        <w:t>，</w:t>
      </w:r>
      <w:r w:rsidRPr="00D76CEE">
        <w:rPr>
          <w:rFonts w:ascii="宋体" w:hAnsi="宋体"/>
        </w:rPr>
        <w:t>为人工决策提供更快速</w:t>
      </w:r>
      <w:r w:rsidRPr="00D76CEE">
        <w:rPr>
          <w:rFonts w:ascii="宋体" w:hAnsi="宋体" w:hint="eastAsia"/>
        </w:rPr>
        <w:t>、更</w:t>
      </w:r>
      <w:r w:rsidRPr="00D76CEE">
        <w:rPr>
          <w:rFonts w:ascii="宋体" w:hAnsi="宋体"/>
        </w:rPr>
        <w:t>全面的补充</w:t>
      </w:r>
      <w:r w:rsidRPr="00D76CEE">
        <w:rPr>
          <w:rFonts w:ascii="宋体" w:hAnsi="宋体" w:hint="eastAsia"/>
        </w:rPr>
        <w:t>。</w:t>
      </w:r>
    </w:p>
    <w:p w:rsidR="00AD6374" w:rsidRPr="00D76CEE" w:rsidRDefault="00AD6374" w:rsidP="00AD6374">
      <w:pPr>
        <w:ind w:firstLineChars="202" w:firstLine="424"/>
        <w:rPr>
          <w:rFonts w:ascii="宋体" w:hAnsi="宋体"/>
        </w:rPr>
      </w:pPr>
      <w:r w:rsidRPr="00D76CEE">
        <w:rPr>
          <w:rFonts w:ascii="宋体" w:hAnsi="宋体"/>
        </w:rPr>
        <w:t>由于流程工业具有设备大型化、工艺连续程度高、各数据之间存在复杂的机理关系等特点，流程工业的工业大数据</w:t>
      </w:r>
      <w:r w:rsidRPr="00D76CEE">
        <w:rPr>
          <w:rFonts w:ascii="宋体" w:hAnsi="宋体" w:hint="eastAsia"/>
        </w:rPr>
        <w:t>除了</w:t>
      </w:r>
      <w:r w:rsidRPr="00D76CEE">
        <w:rPr>
          <w:rFonts w:ascii="宋体" w:hAnsi="宋体"/>
        </w:rPr>
        <w:t>具有传统的大数据的4V特性（海量性volume、多样性variety、高速性velocity和易变性variability）外，还具有其自身的特殊特性：</w:t>
      </w:r>
    </w:p>
    <w:p w:rsidR="00AD6374" w:rsidRPr="00D76CEE" w:rsidRDefault="007F504B" w:rsidP="00AD6374">
      <w:pPr>
        <w:ind w:firstLineChars="202" w:firstLine="424"/>
        <w:rPr>
          <w:rFonts w:ascii="宋体" w:hAnsi="宋体"/>
        </w:rPr>
      </w:pPr>
      <w:r>
        <w:rPr>
          <w:rFonts w:ascii="宋体" w:hAnsi="宋体" w:hint="eastAsia"/>
        </w:rPr>
        <w:t>（1）</w:t>
      </w:r>
      <w:r w:rsidR="00AD6374" w:rsidRPr="00D76CEE">
        <w:rPr>
          <w:rFonts w:ascii="宋体" w:hAnsi="宋体"/>
        </w:rPr>
        <w:t>高维度</w:t>
      </w:r>
    </w:p>
    <w:p w:rsidR="00AD6374" w:rsidRPr="00D76CEE" w:rsidRDefault="00AD6374" w:rsidP="00AD6374">
      <w:pPr>
        <w:ind w:firstLineChars="202" w:firstLine="424"/>
        <w:rPr>
          <w:rFonts w:ascii="宋体" w:hAnsi="宋体"/>
        </w:rPr>
      </w:pPr>
      <w:r w:rsidRPr="00D76CEE">
        <w:rPr>
          <w:rFonts w:ascii="宋体" w:hAnsi="宋体"/>
        </w:rPr>
        <w:t>大型石化企业</w:t>
      </w:r>
      <w:r w:rsidRPr="00D76CEE">
        <w:rPr>
          <w:rFonts w:ascii="宋体" w:hAnsi="宋体" w:hint="eastAsia"/>
        </w:rPr>
        <w:t>，不仅</w:t>
      </w:r>
      <w:r w:rsidRPr="00D76CEE">
        <w:rPr>
          <w:rFonts w:ascii="宋体" w:hAnsi="宋体"/>
        </w:rPr>
        <w:t>流程长</w:t>
      </w:r>
      <w:r w:rsidRPr="00D76CEE">
        <w:rPr>
          <w:rFonts w:ascii="宋体" w:hAnsi="宋体" w:hint="eastAsia"/>
        </w:rPr>
        <w:t>，</w:t>
      </w:r>
      <w:r w:rsidRPr="00D76CEE">
        <w:rPr>
          <w:rFonts w:ascii="宋体" w:hAnsi="宋体"/>
        </w:rPr>
        <w:t>装置多</w:t>
      </w:r>
      <w:r w:rsidRPr="00D76CEE">
        <w:rPr>
          <w:rFonts w:ascii="宋体" w:hAnsi="宋体" w:hint="eastAsia"/>
        </w:rPr>
        <w:t>，而且变量数多。一个典型的大型石化企业，往往拥有数十个生产装置，每个装置拥有上千个变量，因此其变量数可能多达10</w:t>
      </w:r>
      <w:r w:rsidRPr="00D76CEE">
        <w:rPr>
          <w:rFonts w:ascii="宋体" w:hAnsi="宋体"/>
          <w:vertAlign w:val="superscript"/>
        </w:rPr>
        <w:t>5</w:t>
      </w:r>
      <w:r w:rsidRPr="00D76CEE">
        <w:rPr>
          <w:rFonts w:ascii="宋体" w:hAnsi="宋体" w:hint="eastAsia"/>
        </w:rPr>
        <w:t>量级，一个大型石化企业集团的生产装置的变量数可能多达10</w:t>
      </w:r>
      <w:r w:rsidRPr="00D76CEE">
        <w:rPr>
          <w:rFonts w:ascii="宋体" w:hAnsi="宋体"/>
          <w:vertAlign w:val="superscript"/>
        </w:rPr>
        <w:t>7</w:t>
      </w:r>
      <w:r w:rsidRPr="00D76CEE">
        <w:rPr>
          <w:rFonts w:ascii="宋体" w:hAnsi="宋体"/>
        </w:rPr>
        <w:t>量级</w:t>
      </w:r>
      <w:r w:rsidRPr="00D76CEE">
        <w:rPr>
          <w:rFonts w:ascii="宋体" w:hAnsi="宋体" w:hint="eastAsia"/>
        </w:rPr>
        <w:t>。如果考虑石化企业的物联网相关数据、产品及原料分析数据，变量数更多。</w:t>
      </w:r>
      <w:r w:rsidR="00632B96">
        <w:rPr>
          <w:rFonts w:ascii="宋体" w:hAnsi="宋体" w:hint="eastAsia"/>
        </w:rPr>
        <w:t>因而</w:t>
      </w:r>
      <w:r w:rsidRPr="00D76CEE">
        <w:rPr>
          <w:rFonts w:ascii="宋体" w:hAnsi="宋体"/>
        </w:rPr>
        <w:t>流程行业工业大数据具有高维度的特点。</w:t>
      </w:r>
    </w:p>
    <w:p w:rsidR="00AD6374" w:rsidRPr="00D76CEE" w:rsidRDefault="007F504B" w:rsidP="00AD6374">
      <w:pPr>
        <w:ind w:firstLineChars="202" w:firstLine="424"/>
        <w:rPr>
          <w:rFonts w:ascii="宋体" w:hAnsi="宋体"/>
        </w:rPr>
      </w:pPr>
      <w:r>
        <w:rPr>
          <w:rFonts w:ascii="宋体" w:hAnsi="宋体" w:hint="eastAsia"/>
        </w:rPr>
        <w:t>（2）</w:t>
      </w:r>
      <w:r w:rsidR="00AD6374" w:rsidRPr="00D76CEE">
        <w:rPr>
          <w:rFonts w:ascii="宋体" w:hAnsi="宋体"/>
        </w:rPr>
        <w:t>强非线性</w:t>
      </w:r>
    </w:p>
    <w:p w:rsidR="00AD6374" w:rsidRPr="00D76CEE" w:rsidRDefault="00AD6374" w:rsidP="00AD6374">
      <w:pPr>
        <w:ind w:firstLineChars="202" w:firstLine="424"/>
        <w:rPr>
          <w:rFonts w:ascii="宋体" w:hAnsi="宋体"/>
        </w:rPr>
      </w:pPr>
      <w:r w:rsidRPr="00D76CEE">
        <w:rPr>
          <w:rFonts w:ascii="宋体" w:hAnsi="宋体"/>
        </w:rPr>
        <w:t>流程工业中各类参数之间的关系往往都是非线性的，例如物料的粘度与物料组成之间以及反应温度和反应速度之间都是典型的非线性关系，这种强烈的非线性关系给数据的理解和知识的挖掘带来了很大的挑战。</w:t>
      </w:r>
    </w:p>
    <w:p w:rsidR="00AD6374" w:rsidRPr="00D76CEE" w:rsidRDefault="007F504B" w:rsidP="00AD6374">
      <w:pPr>
        <w:ind w:firstLineChars="202" w:firstLine="424"/>
        <w:rPr>
          <w:rFonts w:ascii="宋体" w:hAnsi="宋体"/>
        </w:rPr>
      </w:pPr>
      <w:r>
        <w:rPr>
          <w:rFonts w:ascii="宋体" w:hAnsi="宋体" w:hint="eastAsia"/>
        </w:rPr>
        <w:t>（3）</w:t>
      </w:r>
      <w:r w:rsidR="00AD6374" w:rsidRPr="00D76CEE">
        <w:rPr>
          <w:rFonts w:ascii="宋体" w:hAnsi="宋体"/>
        </w:rPr>
        <w:t>低信噪比</w:t>
      </w:r>
    </w:p>
    <w:p w:rsidR="00AD6374" w:rsidRPr="00D76CEE" w:rsidRDefault="00AD6374" w:rsidP="00AD6374">
      <w:pPr>
        <w:ind w:firstLineChars="202" w:firstLine="424"/>
        <w:rPr>
          <w:rFonts w:ascii="宋体" w:hAnsi="宋体"/>
        </w:rPr>
      </w:pPr>
      <w:r w:rsidRPr="00D76CEE">
        <w:rPr>
          <w:rFonts w:ascii="宋体" w:hAnsi="宋体"/>
        </w:rPr>
        <w:t>虽然</w:t>
      </w:r>
      <w:r w:rsidR="00632B96">
        <w:rPr>
          <w:rFonts w:ascii="宋体" w:hAnsi="宋体" w:hint="eastAsia"/>
        </w:rPr>
        <w:t>当今</w:t>
      </w:r>
      <w:r w:rsidRPr="00D76CEE">
        <w:rPr>
          <w:rFonts w:ascii="宋体" w:hAnsi="宋体"/>
        </w:rPr>
        <w:t>测量和传感技术已经达到了较高的水平，但由于某些客观原因，比如装置测量仪表损坏，数据信号传输过程中失真等因素，所采集到的数据都会存在大量的噪声。</w:t>
      </w:r>
      <w:r w:rsidR="00632B96">
        <w:rPr>
          <w:rFonts w:ascii="宋体" w:hAnsi="宋体" w:hint="eastAsia"/>
        </w:rPr>
        <w:t>此外</w:t>
      </w:r>
      <w:r w:rsidRPr="00D76CEE">
        <w:rPr>
          <w:rFonts w:ascii="宋体" w:hAnsi="宋体"/>
        </w:rPr>
        <w:t>，测量环境也会给测量结果造成一定的影响，当测量坏境突变时也会产生大量的噪声。</w:t>
      </w:r>
    </w:p>
    <w:p w:rsidR="00AD6374" w:rsidRPr="00D76CEE" w:rsidRDefault="007F504B" w:rsidP="00AD6374">
      <w:pPr>
        <w:ind w:firstLineChars="202" w:firstLine="424"/>
        <w:rPr>
          <w:rFonts w:ascii="宋体" w:hAnsi="宋体"/>
        </w:rPr>
      </w:pPr>
      <w:r>
        <w:rPr>
          <w:rFonts w:ascii="宋体" w:hAnsi="宋体" w:hint="eastAsia"/>
        </w:rPr>
        <w:t>（4）</w:t>
      </w:r>
      <w:r w:rsidR="00AD6374" w:rsidRPr="00D76CEE">
        <w:rPr>
          <w:rFonts w:ascii="宋体" w:hAnsi="宋体" w:hint="eastAsia"/>
        </w:rPr>
        <w:t>多模态</w:t>
      </w:r>
    </w:p>
    <w:p w:rsidR="00AD6374" w:rsidRPr="00D76CEE" w:rsidRDefault="00AD6374" w:rsidP="00AD6374">
      <w:pPr>
        <w:ind w:firstLineChars="202" w:firstLine="424"/>
        <w:rPr>
          <w:rFonts w:ascii="宋体" w:hAnsi="宋体"/>
        </w:rPr>
      </w:pPr>
      <w:r w:rsidRPr="00D76CEE">
        <w:rPr>
          <w:rFonts w:ascii="宋体" w:hAnsi="宋体"/>
        </w:rPr>
        <w:t>很多石油化工生产流程的原料</w:t>
      </w:r>
      <w:r w:rsidRPr="00D76CEE">
        <w:rPr>
          <w:rFonts w:ascii="宋体" w:hAnsi="宋体" w:hint="eastAsia"/>
        </w:rPr>
        <w:t>、加工工艺和</w:t>
      </w:r>
      <w:r w:rsidRPr="00D76CEE">
        <w:rPr>
          <w:rFonts w:ascii="宋体" w:hAnsi="宋体"/>
        </w:rPr>
        <w:t>相关操作参数</w:t>
      </w:r>
      <w:r w:rsidRPr="00D76CEE">
        <w:rPr>
          <w:rFonts w:ascii="宋体" w:hAnsi="宋体" w:hint="eastAsia"/>
        </w:rPr>
        <w:t>，</w:t>
      </w:r>
      <w:r w:rsidRPr="00D76CEE">
        <w:rPr>
          <w:rFonts w:ascii="宋体" w:hAnsi="宋体"/>
        </w:rPr>
        <w:t>会随着市场供应和需求的变化而改变</w:t>
      </w:r>
      <w:r w:rsidRPr="00D76CEE">
        <w:rPr>
          <w:rFonts w:ascii="宋体" w:hAnsi="宋体" w:hint="eastAsia"/>
        </w:rPr>
        <w:t>，因此，会在多个操作模态下运行，而不同操作模态下的数据相关性也会发生改变。</w:t>
      </w:r>
    </w:p>
    <w:p w:rsidR="00AD6374" w:rsidRPr="00D76CEE" w:rsidRDefault="00AD6374" w:rsidP="00AD6374">
      <w:pPr>
        <w:ind w:firstLineChars="202" w:firstLine="424"/>
        <w:rPr>
          <w:rFonts w:ascii="宋体" w:hAnsi="宋体"/>
        </w:rPr>
      </w:pPr>
      <w:r w:rsidRPr="00D76CEE">
        <w:rPr>
          <w:rFonts w:ascii="宋体" w:hAnsi="宋体"/>
        </w:rPr>
        <w:t>流程工业大数据这些特点给大数据分析带来了很大的难度，对流程工业大数据的分析方法目前仍处于初步发展阶段，需要通过持续的应用研究来不断完善。</w:t>
      </w:r>
    </w:p>
    <w:p w:rsidR="00AD6374" w:rsidRPr="00D76CEE" w:rsidRDefault="00AD6374" w:rsidP="005E10F2">
      <w:pPr>
        <w:keepNext/>
        <w:keepLines/>
        <w:spacing w:before="260" w:after="260"/>
        <w:ind w:firstLineChars="177" w:firstLine="425"/>
        <w:outlineLvl w:val="2"/>
        <w:rPr>
          <w:bCs/>
          <w:sz w:val="24"/>
          <w:szCs w:val="24"/>
        </w:rPr>
      </w:pPr>
      <w:bookmarkStart w:id="247" w:name="_Toc482304649"/>
      <w:bookmarkStart w:id="248" w:name="_Toc487034656"/>
      <w:bookmarkStart w:id="249" w:name="_Toc496007339"/>
      <w:r w:rsidRPr="00D76CEE">
        <w:rPr>
          <w:rFonts w:hint="eastAsia"/>
          <w:bCs/>
          <w:sz w:val="24"/>
          <w:szCs w:val="24"/>
        </w:rPr>
        <w:lastRenderedPageBreak/>
        <w:t>（二）</w:t>
      </w:r>
      <w:r w:rsidRPr="00D76CEE">
        <w:rPr>
          <w:bCs/>
          <w:sz w:val="24"/>
          <w:szCs w:val="24"/>
        </w:rPr>
        <w:t>流程工业大数据技术应用</w:t>
      </w:r>
      <w:bookmarkEnd w:id="247"/>
      <w:bookmarkEnd w:id="248"/>
      <w:bookmarkEnd w:id="249"/>
    </w:p>
    <w:p w:rsidR="00AD6374" w:rsidRPr="00D76CEE" w:rsidRDefault="00AD6374" w:rsidP="00AD6374">
      <w:pPr>
        <w:ind w:right="28" w:firstLineChars="202" w:firstLine="424"/>
        <w:rPr>
          <w:rFonts w:ascii="宋体" w:hAnsi="宋体"/>
          <w:bCs/>
        </w:rPr>
      </w:pPr>
      <w:r w:rsidRPr="00D76CEE">
        <w:rPr>
          <w:rFonts w:ascii="宋体" w:hAnsi="宋体"/>
          <w:bCs/>
        </w:rPr>
        <w:t>大数据分析技术主要是对大量业务数据进行抽取、转换、分析和其他模型化处理，从中提取辅助决策的关键性数据，发现规律和异常，定性问题定量化，预测未来发展。</w:t>
      </w:r>
    </w:p>
    <w:p w:rsidR="00AD6374" w:rsidRPr="00D76CEE" w:rsidRDefault="00AD6374" w:rsidP="005E10F2">
      <w:pPr>
        <w:ind w:firstLineChars="202" w:firstLine="424"/>
        <w:rPr>
          <w:rFonts w:ascii="宋体" w:hAnsi="宋体"/>
          <w:bCs/>
          <w:shd w:val="clear" w:color="auto" w:fill="FFFFFF"/>
        </w:rPr>
      </w:pPr>
      <w:r w:rsidRPr="00D76CEE">
        <w:rPr>
          <w:rFonts w:ascii="宋体" w:hAnsi="宋体" w:hint="eastAsia"/>
          <w:bCs/>
          <w:shd w:val="clear" w:color="auto" w:fill="FFFFFF"/>
        </w:rPr>
        <w:t>1.</w:t>
      </w:r>
      <w:r w:rsidRPr="00D76CEE">
        <w:rPr>
          <w:rFonts w:ascii="宋体" w:hAnsi="宋体"/>
          <w:bCs/>
          <w:shd w:val="clear" w:color="auto" w:fill="FFFFFF"/>
        </w:rPr>
        <w:t>在过程监测和故障诊断方面的应用</w:t>
      </w:r>
    </w:p>
    <w:p w:rsidR="00AD6374" w:rsidRPr="00D76CEE" w:rsidRDefault="00AD6374" w:rsidP="00AD6374">
      <w:pPr>
        <w:ind w:firstLineChars="202" w:firstLine="424"/>
        <w:rPr>
          <w:rFonts w:ascii="宋体" w:hAnsi="宋体"/>
        </w:rPr>
      </w:pPr>
      <w:r w:rsidRPr="00D76CEE">
        <w:rPr>
          <w:rFonts w:ascii="宋体" w:hAnsi="宋体"/>
        </w:rPr>
        <w:t>过程监测和故障诊断源于20世纪60年代美国的航天和军工方面。当代流程工业生产不断向大型化、连续化、高速化、智能化和精细化的方向发展，其工艺过程和设备日益复杂。实时了解设备运行数据和工艺过程信息，及时发现设备和工艺故障</w:t>
      </w:r>
      <w:r w:rsidRPr="00D76CEE">
        <w:rPr>
          <w:rFonts w:ascii="宋体" w:hAnsi="宋体" w:hint="eastAsia"/>
        </w:rPr>
        <w:t>，</w:t>
      </w:r>
      <w:r w:rsidRPr="00D76CEE">
        <w:rPr>
          <w:rFonts w:ascii="宋体" w:hAnsi="宋体"/>
        </w:rPr>
        <w:t>甚至提前预知故障隐患，对控制好工艺过程，实现生产的安全平稳与高效运行十分重要，因此，过程监测和故障诊断已经成为工业发展的必然趋势。</w:t>
      </w:r>
    </w:p>
    <w:p w:rsidR="00AD6374" w:rsidRPr="00871226" w:rsidRDefault="00AD6374" w:rsidP="00AD6374">
      <w:pPr>
        <w:ind w:firstLineChars="202" w:firstLine="424"/>
        <w:rPr>
          <w:rFonts w:ascii="宋体" w:hAnsi="宋体"/>
        </w:rPr>
      </w:pPr>
      <w:r w:rsidRPr="00D76CEE">
        <w:rPr>
          <w:rFonts w:ascii="宋体" w:hAnsi="宋体" w:hint="eastAsia"/>
        </w:rPr>
        <w:t>在远程故障诊断方面，</w:t>
      </w:r>
      <w:r w:rsidR="00D60E61" w:rsidRPr="00D76CEE">
        <w:rPr>
          <w:rFonts w:ascii="宋体" w:hAnsi="宋体" w:hint="eastAsia"/>
        </w:rPr>
        <w:t>中国石化</w:t>
      </w:r>
      <w:r w:rsidRPr="00D76CEE">
        <w:rPr>
          <w:rFonts w:ascii="宋体" w:hAnsi="宋体" w:hint="eastAsia"/>
        </w:rPr>
        <w:t>做出了有益尝</w:t>
      </w:r>
      <w:r w:rsidRPr="00871226">
        <w:rPr>
          <w:rFonts w:ascii="宋体" w:hAnsi="宋体" w:hint="eastAsia"/>
        </w:rPr>
        <w:t>试</w:t>
      </w:r>
      <w:r w:rsidR="00D60E61" w:rsidRPr="00871226">
        <w:rPr>
          <w:rFonts w:ascii="宋体" w:hAnsi="宋体"/>
          <w:vertAlign w:val="superscript"/>
        </w:rPr>
        <w:t>[</w:t>
      </w:r>
      <w:r w:rsidR="00520832" w:rsidRPr="00871226">
        <w:rPr>
          <w:rFonts w:ascii="宋体" w:hAnsi="宋体"/>
          <w:vertAlign w:val="superscript"/>
        </w:rPr>
        <w:t>55</w:t>
      </w:r>
      <w:r w:rsidR="00D60E61" w:rsidRPr="00871226">
        <w:rPr>
          <w:rFonts w:ascii="宋体" w:hAnsi="宋体"/>
          <w:vertAlign w:val="superscript"/>
        </w:rPr>
        <w:t>]</w:t>
      </w:r>
      <w:r w:rsidRPr="00871226">
        <w:rPr>
          <w:rFonts w:ascii="宋体" w:hAnsi="宋体" w:hint="eastAsia"/>
        </w:rPr>
        <w:t>，</w:t>
      </w:r>
      <w:r w:rsidR="00D60E61" w:rsidRPr="00871226">
        <w:rPr>
          <w:rFonts w:ascii="宋体" w:hAnsi="宋体" w:hint="eastAsia"/>
        </w:rPr>
        <w:t>建立了“大师远程诊断工作室”，整合了301名炼油技术专家，建立工艺模型63大类2900多个，积累各类工艺技术资料1000余份，实时采集13万条生产过程数据，实现实时在线监控生产装置运行状态，远程为企业把脉问诊、为技术人员答疑解惑，通过系统单次技术服务时间由5天缩短到1天以内，保障了生产装置安稳、高效运行。</w:t>
      </w:r>
    </w:p>
    <w:p w:rsidR="00AD6374" w:rsidRPr="00871226" w:rsidRDefault="00AD6374" w:rsidP="00AD6374">
      <w:pPr>
        <w:ind w:firstLineChars="202" w:firstLine="424"/>
        <w:rPr>
          <w:rFonts w:ascii="宋体" w:hAnsi="宋体"/>
        </w:rPr>
      </w:pPr>
      <w:r w:rsidRPr="00871226">
        <w:rPr>
          <w:rFonts w:ascii="宋体" w:hAnsi="宋体" w:hint="eastAsia"/>
        </w:rPr>
        <w:t>在设备故障诊断方面，</w:t>
      </w:r>
      <w:r w:rsidR="008F2DA9" w:rsidRPr="00871226">
        <w:rPr>
          <w:rFonts w:ascii="宋体" w:hAnsi="宋体" w:hint="eastAsia"/>
        </w:rPr>
        <w:t>镇海</w:t>
      </w:r>
      <w:r w:rsidR="008F2DA9" w:rsidRPr="00871226">
        <w:rPr>
          <w:rFonts w:ascii="宋体" w:hAnsi="宋体"/>
        </w:rPr>
        <w:t>炼化建立</w:t>
      </w:r>
      <w:r w:rsidR="008F2DA9" w:rsidRPr="00871226">
        <w:rPr>
          <w:rFonts w:ascii="宋体" w:hAnsi="宋体" w:hint="eastAsia"/>
        </w:rPr>
        <w:t>了</w:t>
      </w:r>
      <w:r w:rsidR="008F2DA9" w:rsidRPr="00871226">
        <w:rPr>
          <w:rFonts w:ascii="宋体" w:hAnsi="宋体"/>
        </w:rPr>
        <w:t>设备</w:t>
      </w:r>
      <w:r w:rsidR="008F2DA9" w:rsidRPr="00871226">
        <w:rPr>
          <w:rFonts w:ascii="宋体" w:hAnsi="宋体" w:hint="eastAsia"/>
        </w:rPr>
        <w:t>健康管理</w:t>
      </w:r>
      <w:r w:rsidR="008F2DA9" w:rsidRPr="00871226">
        <w:rPr>
          <w:rFonts w:ascii="宋体" w:hAnsi="宋体"/>
        </w:rPr>
        <w:t>系统，覆盖</w:t>
      </w:r>
      <w:r w:rsidR="008F2DA9" w:rsidRPr="00871226">
        <w:rPr>
          <w:rFonts w:ascii="宋体" w:hAnsi="宋体" w:hint="eastAsia"/>
        </w:rPr>
        <w:t>了</w:t>
      </w:r>
      <w:r w:rsidR="008F2DA9" w:rsidRPr="00871226">
        <w:rPr>
          <w:rFonts w:ascii="宋体" w:hAnsi="宋体"/>
        </w:rPr>
        <w:t>设备分类、特性、故障、维修等12类主数据，</w:t>
      </w:r>
      <w:r w:rsidR="008F2DA9" w:rsidRPr="00871226">
        <w:rPr>
          <w:rFonts w:ascii="宋体" w:hAnsi="宋体" w:hint="eastAsia"/>
        </w:rPr>
        <w:t>形成了</w:t>
      </w:r>
      <w:r w:rsidR="008F2DA9" w:rsidRPr="00871226">
        <w:rPr>
          <w:rFonts w:ascii="宋体" w:hAnsi="宋体"/>
        </w:rPr>
        <w:t>可靠性85个</w:t>
      </w:r>
      <w:r w:rsidR="008F2DA9" w:rsidRPr="00871226">
        <w:rPr>
          <w:rFonts w:ascii="宋体" w:hAnsi="宋体" w:hint="eastAsia"/>
        </w:rPr>
        <w:t>模型、</w:t>
      </w:r>
      <w:r w:rsidR="008F2DA9" w:rsidRPr="00871226">
        <w:rPr>
          <w:rFonts w:ascii="宋体" w:hAnsi="宋体"/>
        </w:rPr>
        <w:t>42条模型规则</w:t>
      </w:r>
      <w:r w:rsidR="008F2DA9" w:rsidRPr="00871226">
        <w:rPr>
          <w:rFonts w:ascii="宋体" w:hAnsi="宋体" w:hint="eastAsia"/>
        </w:rPr>
        <w:t>、</w:t>
      </w:r>
      <w:r w:rsidR="008F2DA9" w:rsidRPr="00871226">
        <w:rPr>
          <w:rFonts w:ascii="宋体" w:hAnsi="宋体"/>
        </w:rPr>
        <w:t>152个算法</w:t>
      </w:r>
      <w:r w:rsidR="008F2DA9" w:rsidRPr="00871226">
        <w:rPr>
          <w:rFonts w:ascii="宋体" w:hAnsi="宋体" w:hint="eastAsia"/>
        </w:rPr>
        <w:t>。</w:t>
      </w:r>
      <w:r w:rsidR="00D60E61" w:rsidRPr="00871226">
        <w:rPr>
          <w:rFonts w:ascii="宋体" w:hAnsi="宋体" w:hint="eastAsia"/>
        </w:rPr>
        <w:t>燕山石化</w:t>
      </w:r>
      <w:r w:rsidR="00D60E61" w:rsidRPr="00871226">
        <w:rPr>
          <w:rFonts w:ascii="宋体" w:hAnsi="宋体"/>
        </w:rPr>
        <w:t>建立了关键设备数据分析与智能诊断系统，</w:t>
      </w:r>
      <w:r w:rsidR="00D60E61" w:rsidRPr="00871226">
        <w:rPr>
          <w:rFonts w:ascii="宋体" w:hAnsi="宋体" w:hint="eastAsia"/>
        </w:rPr>
        <w:t>每天</w:t>
      </w:r>
      <w:r w:rsidR="00D60E61" w:rsidRPr="00871226">
        <w:rPr>
          <w:rFonts w:ascii="宋体" w:hAnsi="宋体"/>
        </w:rPr>
        <w:t>对27个关键机组216个振动测点，约300万条数据</w:t>
      </w:r>
      <w:r w:rsidR="00D60E61" w:rsidRPr="00871226">
        <w:rPr>
          <w:rFonts w:ascii="宋体" w:hAnsi="宋体" w:hint="eastAsia"/>
        </w:rPr>
        <w:t>进行采集</w:t>
      </w:r>
      <w:r w:rsidR="00D60E61" w:rsidRPr="00871226">
        <w:rPr>
          <w:rFonts w:ascii="宋体" w:hAnsi="宋体"/>
        </w:rPr>
        <w:t>监测，实时获取机组的振动、温度、压力、流量等数据，</w:t>
      </w:r>
      <w:r w:rsidR="00D60E61" w:rsidRPr="00871226">
        <w:rPr>
          <w:rFonts w:ascii="宋体" w:hAnsi="宋体" w:hint="eastAsia"/>
        </w:rPr>
        <w:t>利用大数据分析技术对设备运行</w:t>
      </w:r>
      <w:r w:rsidR="00D60E61" w:rsidRPr="00871226">
        <w:rPr>
          <w:rFonts w:ascii="宋体" w:hAnsi="宋体"/>
        </w:rPr>
        <w:t>状态</w:t>
      </w:r>
      <w:r w:rsidR="00D60E61" w:rsidRPr="00871226">
        <w:rPr>
          <w:rFonts w:ascii="宋体" w:hAnsi="宋体" w:hint="eastAsia"/>
        </w:rPr>
        <w:t>进行</w:t>
      </w:r>
      <w:r w:rsidR="00D60E61" w:rsidRPr="00871226">
        <w:rPr>
          <w:rFonts w:ascii="宋体" w:hAnsi="宋体"/>
        </w:rPr>
        <w:t>评定</w:t>
      </w:r>
      <w:r w:rsidR="00D60E61" w:rsidRPr="00871226">
        <w:rPr>
          <w:rFonts w:ascii="宋体" w:hAnsi="宋体" w:hint="eastAsia"/>
        </w:rPr>
        <w:t>，</w:t>
      </w:r>
      <w:r w:rsidR="00D60E61" w:rsidRPr="00871226">
        <w:rPr>
          <w:rFonts w:ascii="宋体" w:hAnsi="宋体"/>
        </w:rPr>
        <w:t>预测振动趋势</w:t>
      </w:r>
      <w:r w:rsidR="00D60E61" w:rsidRPr="00871226">
        <w:rPr>
          <w:rFonts w:ascii="宋体" w:hAnsi="宋体" w:hint="eastAsia"/>
        </w:rPr>
        <w:t>，</w:t>
      </w:r>
      <w:r w:rsidR="00D60E61" w:rsidRPr="00871226">
        <w:rPr>
          <w:rFonts w:ascii="宋体" w:hAnsi="宋体"/>
        </w:rPr>
        <w:t>实时对监测数据进行故障诊断和案例匹配</w:t>
      </w:r>
      <w:r w:rsidR="00D60E61" w:rsidRPr="00871226">
        <w:rPr>
          <w:rFonts w:ascii="宋体" w:hAnsi="宋体" w:hint="eastAsia"/>
        </w:rPr>
        <w:t>，</w:t>
      </w:r>
      <w:r w:rsidR="00D60E61" w:rsidRPr="00871226">
        <w:rPr>
          <w:rFonts w:ascii="宋体" w:hAnsi="宋体"/>
        </w:rPr>
        <w:t>提前预测发现潜在问题，判别问题风险，</w:t>
      </w:r>
      <w:r w:rsidR="00D60E61" w:rsidRPr="00871226">
        <w:rPr>
          <w:rFonts w:ascii="宋体" w:hAnsi="宋体" w:hint="eastAsia"/>
        </w:rPr>
        <w:t>实现了</w:t>
      </w:r>
      <w:r w:rsidR="00D60E61" w:rsidRPr="00871226">
        <w:rPr>
          <w:rFonts w:ascii="宋体" w:hAnsi="宋体"/>
        </w:rPr>
        <w:t>预防性维护</w:t>
      </w:r>
      <w:r w:rsidR="00D60E61" w:rsidRPr="00871226">
        <w:rPr>
          <w:rFonts w:ascii="宋体" w:hAnsi="宋体" w:hint="eastAsia"/>
        </w:rPr>
        <w:t>，减少了非计划停工。</w:t>
      </w:r>
    </w:p>
    <w:p w:rsidR="00AD6374" w:rsidRPr="00871226" w:rsidRDefault="00AD6374" w:rsidP="00AD6374">
      <w:pPr>
        <w:ind w:firstLineChars="202" w:firstLine="424"/>
        <w:rPr>
          <w:rFonts w:ascii="宋体" w:hAnsi="宋体"/>
        </w:rPr>
      </w:pPr>
      <w:r w:rsidRPr="00871226">
        <w:rPr>
          <w:rFonts w:ascii="宋体" w:hAnsi="宋体"/>
        </w:rPr>
        <w:t>在生产工艺流程的故障诊断方面</w:t>
      </w:r>
      <w:r w:rsidRPr="00871226">
        <w:rPr>
          <w:rFonts w:ascii="宋体" w:hAnsi="宋体" w:hint="eastAsia"/>
        </w:rPr>
        <w:t>，</w:t>
      </w:r>
      <w:r w:rsidRPr="00871226">
        <w:rPr>
          <w:rFonts w:ascii="宋体" w:hAnsi="宋体"/>
        </w:rPr>
        <w:t>传统的方法比如专家系统虽然在故障诊断上表现出了很高的价值，但由于复杂化工流程的故障发生的原因和机理十分复杂，发生频次稀少</w:t>
      </w:r>
      <w:r w:rsidRPr="00871226">
        <w:rPr>
          <w:rFonts w:ascii="宋体" w:hAnsi="宋体" w:hint="eastAsia"/>
        </w:rPr>
        <w:t>，</w:t>
      </w:r>
      <w:r w:rsidRPr="00871226">
        <w:rPr>
          <w:rFonts w:ascii="宋体" w:hAnsi="宋体"/>
        </w:rPr>
        <w:t>对工艺流程的故障的认知尚不深入</w:t>
      </w:r>
      <w:r w:rsidRPr="00871226">
        <w:rPr>
          <w:rFonts w:ascii="宋体" w:hAnsi="宋体" w:hint="eastAsia"/>
        </w:rPr>
        <w:t>，</w:t>
      </w:r>
      <w:r w:rsidRPr="00871226">
        <w:rPr>
          <w:rFonts w:ascii="宋体" w:hAnsi="宋体"/>
        </w:rPr>
        <w:t>其应用往往局限于一些特定的约束条件下，很难实现对全流程故障诊断的</w:t>
      </w:r>
      <w:r w:rsidRPr="00871226">
        <w:rPr>
          <w:rFonts w:ascii="宋体" w:hAnsi="宋体" w:hint="eastAsia"/>
        </w:rPr>
        <w:t>实时</w:t>
      </w:r>
      <w:r w:rsidRPr="00871226">
        <w:rPr>
          <w:rFonts w:ascii="宋体" w:hAnsi="宋体"/>
        </w:rPr>
        <w:t>应用。</w:t>
      </w:r>
    </w:p>
    <w:p w:rsidR="00AD6374" w:rsidRPr="00871226" w:rsidRDefault="00AD6374" w:rsidP="00AD6374">
      <w:pPr>
        <w:ind w:firstLineChars="202" w:firstLine="424"/>
        <w:rPr>
          <w:rFonts w:ascii="宋体" w:hAnsi="宋体"/>
        </w:rPr>
      </w:pPr>
      <w:r w:rsidRPr="00871226">
        <w:rPr>
          <w:rFonts w:ascii="宋体" w:hAnsi="宋体"/>
        </w:rPr>
        <w:t>随着数据库的发展以及数据挖掘技术在商业、银行等行业的成功应用，对大数据分析技术的降维处理、分类与聚类分析，相关性分析和预测分析方法充分体现了该技术在处理海量数据方面的优势。因此，将该技术与过程监测和故障诊断相结合，有利于突破传统方法在过程监测和故障诊断方面的瓶颈。</w:t>
      </w:r>
    </w:p>
    <w:p w:rsidR="00AD6374" w:rsidRPr="00D76CEE" w:rsidRDefault="00AD6374" w:rsidP="00AD6374">
      <w:pPr>
        <w:ind w:firstLineChars="202" w:firstLine="424"/>
        <w:rPr>
          <w:rFonts w:ascii="宋体" w:hAnsi="宋体"/>
        </w:rPr>
      </w:pPr>
      <w:r w:rsidRPr="00871226">
        <w:rPr>
          <w:rFonts w:ascii="宋体" w:hAnsi="宋体" w:hint="eastAsia"/>
        </w:rPr>
        <w:t>为此，</w:t>
      </w:r>
      <w:r w:rsidRPr="00871226">
        <w:rPr>
          <w:rFonts w:ascii="宋体" w:hAnsi="宋体"/>
        </w:rPr>
        <w:t>清华大学赵劲松</w:t>
      </w:r>
      <w:r w:rsidRPr="00871226">
        <w:rPr>
          <w:rFonts w:ascii="宋体" w:hAnsi="宋体" w:hint="eastAsia"/>
        </w:rPr>
        <w:t>等</w:t>
      </w:r>
      <w:r w:rsidRPr="00871226">
        <w:rPr>
          <w:rFonts w:ascii="宋体" w:hAnsi="宋体"/>
        </w:rPr>
        <w:t>人提出了一个基于工业大数据和云计算的实时故障诊断框架</w:t>
      </w:r>
      <w:r w:rsidR="005E10F2" w:rsidRPr="00871226">
        <w:rPr>
          <w:rFonts w:ascii="宋体" w:hAnsi="宋体" w:hint="eastAsia"/>
        </w:rPr>
        <w:t>，如图</w:t>
      </w:r>
      <w:r w:rsidR="002C5EF0" w:rsidRPr="00871226">
        <w:rPr>
          <w:rFonts w:ascii="宋体" w:hAnsi="宋体" w:hint="eastAsia"/>
        </w:rPr>
        <w:t>2</w:t>
      </w:r>
      <w:r w:rsidRPr="00871226">
        <w:rPr>
          <w:rFonts w:ascii="宋体" w:hAnsi="宋体" w:hint="eastAsia"/>
        </w:rPr>
        <w:t>-</w:t>
      </w:r>
      <w:r w:rsidR="00F41729" w:rsidRPr="00871226">
        <w:rPr>
          <w:rFonts w:ascii="宋体" w:hAnsi="宋体"/>
        </w:rPr>
        <w:t>5</w:t>
      </w:r>
      <w:r w:rsidR="001A0E05" w:rsidRPr="00871226">
        <w:rPr>
          <w:rFonts w:ascii="宋体" w:hAnsi="宋体" w:hint="eastAsia"/>
        </w:rPr>
        <w:t>6</w:t>
      </w:r>
      <w:r w:rsidR="005E10F2" w:rsidRPr="00871226">
        <w:rPr>
          <w:rFonts w:ascii="宋体" w:hAnsi="宋体" w:hint="eastAsia"/>
        </w:rPr>
        <w:t>所示</w:t>
      </w:r>
      <w:r w:rsidRPr="00871226">
        <w:rPr>
          <w:rFonts w:ascii="宋体" w:hAnsi="宋体" w:hint="eastAsia"/>
          <w:vertAlign w:val="superscript"/>
        </w:rPr>
        <w:t>[</w:t>
      </w:r>
      <w:r w:rsidR="00351419" w:rsidRPr="00871226">
        <w:rPr>
          <w:rFonts w:ascii="宋体" w:hAnsi="宋体"/>
          <w:vertAlign w:val="superscript"/>
        </w:rPr>
        <w:t>56</w:t>
      </w:r>
      <w:r w:rsidRPr="00871226">
        <w:rPr>
          <w:rFonts w:ascii="宋体" w:hAnsi="宋体" w:hint="eastAsia"/>
          <w:vertAlign w:val="superscript"/>
        </w:rPr>
        <w:t>]</w:t>
      </w:r>
      <w:r w:rsidRPr="00871226">
        <w:rPr>
          <w:rFonts w:ascii="宋体" w:hAnsi="宋体" w:hint="eastAsia"/>
        </w:rPr>
        <w:t>。</w:t>
      </w:r>
      <w:r w:rsidRPr="00871226">
        <w:rPr>
          <w:rFonts w:ascii="宋体" w:hAnsi="宋体"/>
        </w:rPr>
        <w:t>根据该框架</w:t>
      </w:r>
      <w:r w:rsidRPr="00871226">
        <w:rPr>
          <w:rFonts w:ascii="宋体" w:hAnsi="宋体" w:hint="eastAsia"/>
        </w:rPr>
        <w:t>，</w:t>
      </w:r>
      <w:r w:rsidRPr="00871226">
        <w:rPr>
          <w:rFonts w:ascii="宋体" w:hAnsi="宋体"/>
        </w:rPr>
        <w:t>利用相似生产装置的危险与可操作性分析的结果</w:t>
      </w:r>
      <w:r w:rsidRPr="00871226">
        <w:rPr>
          <w:rFonts w:ascii="宋体" w:hAnsi="宋体" w:hint="eastAsia"/>
        </w:rPr>
        <w:t>，结合案例推理技术，系统全面地识别某类生产装置的高风险场景，进而确定该类生产装置可能发生的故障类型。鉴于故障不常发生、故障样本稀少的事实，他们提出利用动态人工免疫系统，将相似装置的故障样本通过交叉和变异的方法，构建若干个大型的故障抗体库</w:t>
      </w:r>
      <w:r w:rsidR="00D60E61" w:rsidRPr="00871226">
        <w:rPr>
          <w:rFonts w:ascii="宋体" w:hAnsi="宋体"/>
          <w:vertAlign w:val="superscript"/>
        </w:rPr>
        <w:t>[</w:t>
      </w:r>
      <w:r w:rsidR="00351419" w:rsidRPr="00871226">
        <w:rPr>
          <w:rFonts w:ascii="宋体" w:hAnsi="宋体"/>
          <w:vertAlign w:val="superscript"/>
        </w:rPr>
        <w:t>57</w:t>
      </w:r>
      <w:r w:rsidR="00D60E61" w:rsidRPr="00871226">
        <w:rPr>
          <w:rFonts w:ascii="宋体" w:hAnsi="宋体"/>
          <w:vertAlign w:val="superscript"/>
        </w:rPr>
        <w:t>]</w:t>
      </w:r>
      <w:r w:rsidRPr="00871226">
        <w:rPr>
          <w:rFonts w:ascii="宋体" w:hAnsi="宋体" w:hint="eastAsia"/>
        </w:rPr>
        <w:t>，并在应用中不断自适应更新。人工免疫系统的特征变量选取则利用他们改进的传递熵算法</w:t>
      </w:r>
      <w:r w:rsidRPr="00871226">
        <w:rPr>
          <w:rFonts w:ascii="宋体" w:hAnsi="宋体" w:hint="eastAsia"/>
          <w:vertAlign w:val="superscript"/>
        </w:rPr>
        <w:t>[</w:t>
      </w:r>
      <w:r w:rsidRPr="00871226">
        <w:rPr>
          <w:rFonts w:ascii="宋体" w:hAnsi="宋体"/>
          <w:vertAlign w:val="superscript"/>
        </w:rPr>
        <w:t>5</w:t>
      </w:r>
      <w:r w:rsidR="00351419" w:rsidRPr="00871226">
        <w:rPr>
          <w:rFonts w:ascii="宋体" w:hAnsi="宋体"/>
          <w:vertAlign w:val="superscript"/>
        </w:rPr>
        <w:t>8</w:t>
      </w:r>
      <w:r w:rsidRPr="00871226">
        <w:rPr>
          <w:rFonts w:ascii="宋体" w:hAnsi="宋体" w:hint="eastAsia"/>
          <w:vertAlign w:val="superscript"/>
        </w:rPr>
        <w:t>]</w:t>
      </w:r>
      <w:r w:rsidRPr="00871226">
        <w:rPr>
          <w:rFonts w:ascii="宋体" w:hAnsi="宋体" w:hint="eastAsia"/>
        </w:rPr>
        <w:t>，利用大数据进行选取</w:t>
      </w:r>
      <w:r w:rsidRPr="00D76CEE">
        <w:rPr>
          <w:rFonts w:ascii="宋体" w:hAnsi="宋体" w:hint="eastAsia"/>
        </w:rPr>
        <w:t>。有关技术框架公开后，得到国际上的关注，该论文很快成为Computers</w:t>
      </w:r>
      <w:r w:rsidR="008F2DA9">
        <w:rPr>
          <w:rFonts w:ascii="宋体" w:hAnsi="宋体"/>
        </w:rPr>
        <w:t xml:space="preserve"> </w:t>
      </w:r>
      <w:r w:rsidRPr="00D76CEE">
        <w:rPr>
          <w:rFonts w:ascii="宋体" w:hAnsi="宋体"/>
        </w:rPr>
        <w:t>&amp;</w:t>
      </w:r>
      <w:r w:rsidR="008F2DA9">
        <w:rPr>
          <w:rFonts w:ascii="宋体" w:hAnsi="宋体"/>
        </w:rPr>
        <w:t xml:space="preserve"> </w:t>
      </w:r>
      <w:r w:rsidRPr="00D76CEE">
        <w:rPr>
          <w:rFonts w:ascii="宋体" w:hAnsi="宋体"/>
        </w:rPr>
        <w:t>Chemical Engineering这一计算机与化学工程领域的国际权威期刊的下载率最高的</w:t>
      </w:r>
      <w:r w:rsidRPr="00D76CEE">
        <w:rPr>
          <w:rFonts w:ascii="宋体" w:hAnsi="宋体" w:hint="eastAsia"/>
        </w:rPr>
        <w:t>论文之一。</w:t>
      </w:r>
    </w:p>
    <w:p w:rsidR="00626778" w:rsidRDefault="00626778" w:rsidP="00342F87">
      <w:pPr>
        <w:ind w:firstLineChars="202" w:firstLine="424"/>
        <w:jc w:val="center"/>
        <w:rPr>
          <w:rFonts w:ascii="宋体" w:hAnsi="宋体"/>
          <w:color w:val="FF0000"/>
        </w:rPr>
      </w:pPr>
    </w:p>
    <w:p w:rsidR="00626778" w:rsidRDefault="00626778" w:rsidP="00342F87">
      <w:pPr>
        <w:jc w:val="center"/>
        <w:rPr>
          <w:rFonts w:ascii="宋体" w:hAnsi="宋体"/>
          <w:color w:val="FF0000"/>
        </w:rPr>
      </w:pPr>
      <w:r w:rsidRPr="00342F87">
        <w:rPr>
          <w:noProof/>
          <w:color w:val="FF0000"/>
        </w:rPr>
        <w:lastRenderedPageBreak/>
        <w:drawing>
          <wp:inline distT="0" distB="0" distL="0" distR="0">
            <wp:extent cx="5274530" cy="2944051"/>
            <wp:effectExtent l="19050" t="0" r="2320" b="0"/>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274000" cy="2943755"/>
                    </a:xfrm>
                    <a:prstGeom prst="rect">
                      <a:avLst/>
                    </a:prstGeom>
                  </pic:spPr>
                </pic:pic>
              </a:graphicData>
            </a:graphic>
          </wp:inline>
        </w:drawing>
      </w:r>
    </w:p>
    <w:p w:rsidR="00AD6374" w:rsidRPr="00F41729" w:rsidRDefault="00AD6374" w:rsidP="005E10F2">
      <w:pPr>
        <w:jc w:val="center"/>
        <w:rPr>
          <w:rFonts w:ascii="黑体" w:eastAsia="黑体" w:hAnsi="黑体"/>
          <w:sz w:val="18"/>
          <w:szCs w:val="18"/>
        </w:rPr>
      </w:pPr>
      <w:r w:rsidRPr="00F41729">
        <w:rPr>
          <w:rFonts w:ascii="黑体" w:eastAsia="黑体" w:hAnsi="黑体" w:hint="eastAsia"/>
          <w:sz w:val="18"/>
          <w:szCs w:val="18"/>
        </w:rPr>
        <w:t>图</w:t>
      </w:r>
      <w:r w:rsidR="002C5EF0" w:rsidRPr="00F41729">
        <w:rPr>
          <w:rFonts w:ascii="黑体" w:eastAsia="黑体" w:hAnsi="黑体" w:hint="eastAsia"/>
          <w:sz w:val="18"/>
          <w:szCs w:val="18"/>
        </w:rPr>
        <w:t>2</w:t>
      </w:r>
      <w:r w:rsidRPr="00F41729">
        <w:rPr>
          <w:rFonts w:ascii="黑体" w:eastAsia="黑体" w:hAnsi="黑体" w:hint="eastAsia"/>
          <w:sz w:val="18"/>
          <w:szCs w:val="18"/>
        </w:rPr>
        <w:t>-</w:t>
      </w:r>
      <w:r w:rsidR="00F41729" w:rsidRPr="00F41729">
        <w:rPr>
          <w:rFonts w:ascii="黑体" w:eastAsia="黑体" w:hAnsi="黑体"/>
          <w:sz w:val="18"/>
          <w:szCs w:val="18"/>
        </w:rPr>
        <w:t>5</w:t>
      </w:r>
      <w:r w:rsidR="001A0E05">
        <w:rPr>
          <w:rFonts w:ascii="黑体" w:eastAsia="黑体" w:hAnsi="黑体" w:hint="eastAsia"/>
          <w:sz w:val="18"/>
          <w:szCs w:val="18"/>
        </w:rPr>
        <w:t>6</w:t>
      </w:r>
      <w:r w:rsidR="001102B0">
        <w:rPr>
          <w:rFonts w:ascii="黑体" w:eastAsia="黑体" w:hAnsi="黑体" w:hint="eastAsia"/>
          <w:sz w:val="18"/>
          <w:szCs w:val="18"/>
        </w:rPr>
        <w:t xml:space="preserve">  </w:t>
      </w:r>
      <w:r w:rsidRPr="00F41729">
        <w:rPr>
          <w:rFonts w:ascii="黑体" w:eastAsia="黑体" w:hAnsi="黑体"/>
          <w:sz w:val="18"/>
          <w:szCs w:val="18"/>
        </w:rPr>
        <w:t>基于大数据和云计算的复杂化工流程装置实时故障诊断框架</w:t>
      </w:r>
      <w:r w:rsidR="00D60E61" w:rsidRPr="00871226">
        <w:rPr>
          <w:rFonts w:ascii="黑体" w:eastAsia="黑体" w:hAnsi="黑体"/>
          <w:sz w:val="18"/>
          <w:szCs w:val="18"/>
          <w:vertAlign w:val="superscript"/>
        </w:rPr>
        <w:t>[</w:t>
      </w:r>
      <w:r w:rsidR="00351419" w:rsidRPr="00871226">
        <w:rPr>
          <w:rFonts w:ascii="黑体" w:eastAsia="黑体" w:hAnsi="黑体"/>
          <w:sz w:val="18"/>
          <w:szCs w:val="18"/>
          <w:vertAlign w:val="superscript"/>
        </w:rPr>
        <w:t>55</w:t>
      </w:r>
      <w:r w:rsidR="00D60E61" w:rsidRPr="00871226">
        <w:rPr>
          <w:rFonts w:ascii="黑体" w:eastAsia="黑体" w:hAnsi="黑体"/>
          <w:sz w:val="18"/>
          <w:szCs w:val="18"/>
          <w:vertAlign w:val="superscript"/>
        </w:rPr>
        <w:t>]</w:t>
      </w:r>
    </w:p>
    <w:p w:rsidR="00626778" w:rsidRPr="00F41729" w:rsidRDefault="00AD6374" w:rsidP="00342F87">
      <w:pPr>
        <w:ind w:firstLineChars="202" w:firstLine="424"/>
        <w:rPr>
          <w:rFonts w:ascii="宋体" w:hAnsi="宋体"/>
          <w:bCs/>
          <w:shd w:val="clear" w:color="auto" w:fill="FFFFFF"/>
        </w:rPr>
      </w:pPr>
      <w:r w:rsidRPr="00F41729">
        <w:rPr>
          <w:rFonts w:ascii="宋体" w:hAnsi="宋体" w:hint="eastAsia"/>
          <w:bCs/>
          <w:shd w:val="clear" w:color="auto" w:fill="FFFFFF"/>
        </w:rPr>
        <w:t>2.</w:t>
      </w:r>
      <w:r w:rsidRPr="00F41729">
        <w:rPr>
          <w:rFonts w:ascii="宋体" w:hAnsi="宋体"/>
          <w:bCs/>
          <w:shd w:val="clear" w:color="auto" w:fill="FFFFFF"/>
        </w:rPr>
        <w:t>在生产优化方面的应用</w:t>
      </w:r>
    </w:p>
    <w:p w:rsidR="00AD6374" w:rsidRPr="00F41729" w:rsidRDefault="00AD6374" w:rsidP="00AD6374">
      <w:pPr>
        <w:ind w:firstLineChars="202" w:firstLine="424"/>
        <w:rPr>
          <w:rFonts w:ascii="宋体" w:hAnsi="宋体"/>
        </w:rPr>
      </w:pPr>
      <w:r w:rsidRPr="00F41729">
        <w:rPr>
          <w:rFonts w:ascii="宋体" w:hAnsi="宋体"/>
        </w:rPr>
        <w:t>当今世界各类工业过程都面临着巨大的挑战，尤其是流程工业，随着社会生产力的发展促使企业不但要提高装置的生产效率，提高产品的质量，而且还需要将其对环境的危害降到最低。面对如此严峻的生产形势，工业过程优化体现出极大的优势。过程优化可以有效地跟踪整个装置或企业生产经济利益最优的途径，克服工业过程的干扰和设备性能变化所产生的影响，实现经济利益和生产目标的双重最大化。</w:t>
      </w:r>
    </w:p>
    <w:p w:rsidR="00AD6374" w:rsidRPr="00F41729" w:rsidRDefault="00AD6374" w:rsidP="00AD6374">
      <w:pPr>
        <w:ind w:firstLineChars="202" w:firstLine="424"/>
        <w:rPr>
          <w:rFonts w:ascii="宋体" w:hAnsi="宋体"/>
        </w:rPr>
      </w:pPr>
      <w:r w:rsidRPr="00F41729">
        <w:rPr>
          <w:rFonts w:ascii="宋体" w:hAnsi="宋体"/>
        </w:rPr>
        <w:t>工业过程优化方法有很多，但由于工业过程的复杂性，传统的优化方法往往着力于过程中某一点的优化，很难对生产过程进行全局的优化。将工业大数据技术与传统优化方法相结合，可以避开传统优化方法单纯依靠机理研究的困难，为生产过程优化带来了新的思路。详见本章第</w:t>
      </w:r>
      <w:r w:rsidRPr="00F41729">
        <w:rPr>
          <w:rFonts w:ascii="宋体" w:hAnsi="宋体" w:hint="eastAsia"/>
        </w:rPr>
        <w:t>3节。</w:t>
      </w:r>
    </w:p>
    <w:p w:rsidR="00AD6374" w:rsidRPr="00F41729" w:rsidRDefault="00AD6374" w:rsidP="005E10F2">
      <w:pPr>
        <w:ind w:firstLineChars="202" w:firstLine="424"/>
        <w:rPr>
          <w:rFonts w:ascii="宋体" w:hAnsi="宋体"/>
        </w:rPr>
      </w:pPr>
      <w:r w:rsidRPr="00F41729">
        <w:rPr>
          <w:rFonts w:ascii="宋体" w:hAnsi="宋体" w:hint="eastAsia"/>
        </w:rPr>
        <w:t>3.</w:t>
      </w:r>
      <w:r w:rsidRPr="00F41729">
        <w:rPr>
          <w:rFonts w:ascii="宋体" w:hAnsi="宋体"/>
        </w:rPr>
        <w:t>在产品预测方面的应用</w:t>
      </w:r>
    </w:p>
    <w:p w:rsidR="00AD6374" w:rsidRPr="00F41729" w:rsidRDefault="00AD6374" w:rsidP="00AD6374">
      <w:pPr>
        <w:ind w:firstLineChars="202" w:firstLine="424"/>
        <w:rPr>
          <w:rFonts w:ascii="宋体" w:hAnsi="宋体"/>
        </w:rPr>
      </w:pPr>
      <w:r w:rsidRPr="00F41729">
        <w:rPr>
          <w:rFonts w:ascii="宋体" w:hAnsi="宋体"/>
        </w:rPr>
        <w:t>流程工业中产品的产率和质量由装置的操作过程所决定，但产品产率和产品质量数据的测量具有严重的时间滞后性，不能及时地将该结果反馈到生产操作过程中。利用大数据技术对装置操作与产品产率进行分析，可以根据操作参数快速准确及时</w:t>
      </w:r>
      <w:r w:rsidR="00D418DB">
        <w:rPr>
          <w:rFonts w:ascii="宋体" w:hAnsi="宋体" w:hint="eastAsia"/>
        </w:rPr>
        <w:t>地</w:t>
      </w:r>
      <w:r w:rsidRPr="00F41729">
        <w:rPr>
          <w:rFonts w:ascii="宋体" w:hAnsi="宋体"/>
        </w:rPr>
        <w:t>预测产品收率，进而可以根据预测结果及时优化调整装置操作，对提高目标产品收率和产品的质量具有重要意义。</w:t>
      </w:r>
    </w:p>
    <w:p w:rsidR="00AD6374" w:rsidRPr="00F41729" w:rsidRDefault="00AD6374" w:rsidP="005E10F2">
      <w:pPr>
        <w:pStyle w:val="3"/>
        <w:spacing w:line="240" w:lineRule="auto"/>
        <w:ind w:firstLineChars="176" w:firstLine="424"/>
        <w:rPr>
          <w:sz w:val="24"/>
          <w:szCs w:val="24"/>
          <w:shd w:val="clear" w:color="auto" w:fill="FFFFFF"/>
        </w:rPr>
      </w:pPr>
      <w:bookmarkStart w:id="250" w:name="_Toc482304650"/>
      <w:bookmarkStart w:id="251" w:name="_Toc487034657"/>
      <w:bookmarkStart w:id="252" w:name="_Toc496007340"/>
      <w:r w:rsidRPr="00F41729">
        <w:rPr>
          <w:rFonts w:hint="eastAsia"/>
          <w:sz w:val="24"/>
          <w:szCs w:val="24"/>
          <w:shd w:val="clear" w:color="auto" w:fill="FFFFFF"/>
        </w:rPr>
        <w:t>二、</w:t>
      </w:r>
      <w:r w:rsidRPr="00F41729">
        <w:rPr>
          <w:sz w:val="24"/>
          <w:szCs w:val="24"/>
          <w:shd w:val="clear" w:color="auto" w:fill="FFFFFF"/>
        </w:rPr>
        <w:t>在</w:t>
      </w:r>
      <w:r w:rsidRPr="00F41729">
        <w:rPr>
          <w:rFonts w:hint="eastAsia"/>
          <w:sz w:val="24"/>
          <w:szCs w:val="24"/>
          <w:shd w:val="clear" w:color="auto" w:fill="FFFFFF"/>
        </w:rPr>
        <w:t>石化行业</w:t>
      </w:r>
      <w:r w:rsidRPr="00F41729">
        <w:rPr>
          <w:sz w:val="24"/>
          <w:szCs w:val="24"/>
          <w:shd w:val="clear" w:color="auto" w:fill="FFFFFF"/>
        </w:rPr>
        <w:t>中的应用</w:t>
      </w:r>
      <w:bookmarkEnd w:id="250"/>
      <w:bookmarkEnd w:id="251"/>
      <w:r w:rsidRPr="00F41729">
        <w:rPr>
          <w:rFonts w:hint="eastAsia"/>
          <w:sz w:val="24"/>
          <w:szCs w:val="24"/>
          <w:shd w:val="clear" w:color="auto" w:fill="FFFFFF"/>
        </w:rPr>
        <w:t>示例</w:t>
      </w:r>
      <w:bookmarkEnd w:id="252"/>
    </w:p>
    <w:p w:rsidR="00AD6374" w:rsidRPr="00F41729" w:rsidRDefault="00AD6374" w:rsidP="00AD6374">
      <w:pPr>
        <w:ind w:right="28" w:firstLineChars="202" w:firstLine="424"/>
        <w:rPr>
          <w:rFonts w:ascii="宋体" w:hAnsi="宋体"/>
          <w:bCs/>
        </w:rPr>
      </w:pPr>
      <w:r w:rsidRPr="00F41729">
        <w:rPr>
          <w:rFonts w:ascii="宋体" w:hAnsi="宋体"/>
          <w:bCs/>
        </w:rPr>
        <w:t>催化裂化装置是炼油厂关键性的装置，</w:t>
      </w:r>
      <w:r w:rsidRPr="00F41729">
        <w:rPr>
          <w:rFonts w:ascii="宋体" w:hAnsi="宋体" w:hint="eastAsia"/>
          <w:bCs/>
        </w:rPr>
        <w:t>也是炼油企业经济效益增长的关键</w:t>
      </w:r>
      <w:r w:rsidRPr="00F41729">
        <w:rPr>
          <w:rFonts w:ascii="宋体" w:hAnsi="宋体"/>
          <w:bCs/>
        </w:rPr>
        <w:t>。</w:t>
      </w:r>
      <w:r w:rsidRPr="00F41729">
        <w:rPr>
          <w:rFonts w:ascii="宋体" w:hAnsi="宋体" w:hint="eastAsia"/>
          <w:bCs/>
        </w:rPr>
        <w:t>但由于催化裂化装置生产工艺的复杂性，由结焦引起的非计划停工、生产报警数量远大于其他炼油装置等</w:t>
      </w:r>
      <w:r w:rsidRPr="00F41729">
        <w:rPr>
          <w:rFonts w:ascii="宋体" w:hAnsi="宋体"/>
          <w:bCs/>
        </w:rPr>
        <w:t>成为催化裂化装置迫切需要解决的问题。</w:t>
      </w:r>
      <w:r w:rsidRPr="00F41729">
        <w:rPr>
          <w:rFonts w:ascii="宋体" w:hAnsi="宋体" w:hint="eastAsia"/>
          <w:bCs/>
        </w:rPr>
        <w:t>针对这些</w:t>
      </w:r>
      <w:r w:rsidRPr="00F41729">
        <w:rPr>
          <w:rFonts w:ascii="宋体" w:hAnsi="宋体"/>
          <w:bCs/>
        </w:rPr>
        <w:t>存在的问题，企业一直使用传统工艺技术分析手段进行研究解决，获得了较好的成果。但随着企业对工艺生产</w:t>
      </w:r>
      <w:r w:rsidR="00D418DB">
        <w:rPr>
          <w:rFonts w:ascii="宋体" w:hAnsi="宋体" w:hint="eastAsia"/>
          <w:bCs/>
        </w:rPr>
        <w:t>精细</w:t>
      </w:r>
      <w:r w:rsidRPr="00F41729">
        <w:rPr>
          <w:rFonts w:ascii="宋体" w:hAnsi="宋体"/>
          <w:bCs/>
        </w:rPr>
        <w:t>化要求的提高，传统工艺技术分析手段在定量化解决问题方面遇到了瓶颈。</w:t>
      </w:r>
    </w:p>
    <w:p w:rsidR="00626778" w:rsidRPr="00F41729" w:rsidRDefault="00AD6374" w:rsidP="00D418DB">
      <w:pPr>
        <w:ind w:firstLineChars="200" w:firstLine="420"/>
        <w:jc w:val="left"/>
        <w:rPr>
          <w:rFonts w:ascii="宋体" w:hAnsi="宋体"/>
          <w:bCs/>
        </w:rPr>
      </w:pPr>
      <w:r w:rsidRPr="00F41729">
        <w:rPr>
          <w:rFonts w:ascii="宋体" w:hAnsi="宋体"/>
          <w:bCs/>
        </w:rPr>
        <w:t>2014</w:t>
      </w:r>
      <w:r w:rsidRPr="00F41729">
        <w:rPr>
          <w:rFonts w:ascii="宋体" w:hAnsi="宋体" w:hint="eastAsia"/>
          <w:bCs/>
        </w:rPr>
        <w:t>年-2015年</w:t>
      </w:r>
      <w:r w:rsidR="00BA7950" w:rsidRPr="00F41729">
        <w:rPr>
          <w:rFonts w:ascii="宋体" w:hAnsi="宋体" w:hint="eastAsia"/>
          <w:bCs/>
        </w:rPr>
        <w:t>，某</w:t>
      </w:r>
      <w:r w:rsidRPr="00F41729">
        <w:rPr>
          <w:rFonts w:ascii="宋体" w:hAnsi="宋体" w:hint="eastAsia"/>
          <w:bCs/>
        </w:rPr>
        <w:t>石化</w:t>
      </w:r>
      <w:r w:rsidR="00BA7950" w:rsidRPr="00F41729">
        <w:rPr>
          <w:rFonts w:ascii="宋体" w:hAnsi="宋体" w:hint="eastAsia"/>
          <w:bCs/>
        </w:rPr>
        <w:t>厂</w:t>
      </w:r>
      <w:r w:rsidRPr="00F41729">
        <w:rPr>
          <w:rFonts w:ascii="宋体" w:hAnsi="宋体"/>
          <w:bCs/>
        </w:rPr>
        <w:t>基于云技术，建立了催化裂化装置大数据平台，</w:t>
      </w:r>
      <w:r w:rsidRPr="00F41729">
        <w:rPr>
          <w:rFonts w:ascii="宋体" w:hAnsi="宋体" w:hint="eastAsia"/>
          <w:bCs/>
        </w:rPr>
        <w:t>实现</w:t>
      </w:r>
      <w:r w:rsidRPr="00F41729">
        <w:rPr>
          <w:rFonts w:ascii="宋体" w:hAnsi="宋体"/>
          <w:bCs/>
        </w:rPr>
        <w:t>催化裂化装置报警的根原因分析、催化裂化结焦在线量化计算、催化汽油收率预测</w:t>
      </w:r>
      <w:r w:rsidRPr="00F41729">
        <w:rPr>
          <w:rFonts w:ascii="宋体" w:hAnsi="宋体" w:hint="eastAsia"/>
          <w:bCs/>
        </w:rPr>
        <w:t>。</w:t>
      </w:r>
      <w:r w:rsidRPr="00F41729">
        <w:rPr>
          <w:rFonts w:ascii="宋体" w:hAnsi="宋体"/>
          <w:bCs/>
        </w:rPr>
        <w:t>采用适于大数据计算的改进的传递熵因果关系分析并行算法，实现催化裂化装置报警根原因分析，找到了更全面的关键</w:t>
      </w:r>
      <w:r w:rsidRPr="00F41729">
        <w:rPr>
          <w:rFonts w:ascii="宋体" w:hAnsi="宋体"/>
          <w:bCs/>
        </w:rPr>
        <w:lastRenderedPageBreak/>
        <w:t>报警相关变量，并得到工业验证；将大数据分析技术与流场数值模拟技术相结合，实现催化裂化装置结焦量在线预测；利用集成GRNN神经网络、优化算法结合可视化技术，全景展现多维空间数据，实现催化目的产品收率寻优方向和路径的可视化展示。</w:t>
      </w:r>
    </w:p>
    <w:p w:rsidR="002C5EF0" w:rsidRPr="00F41729" w:rsidRDefault="002C5EF0" w:rsidP="002C5EF0">
      <w:pPr>
        <w:ind w:firstLineChars="202" w:firstLine="424"/>
        <w:rPr>
          <w:rFonts w:ascii="宋体" w:hAnsi="宋体"/>
        </w:rPr>
      </w:pPr>
      <w:r w:rsidRPr="00F41729">
        <w:rPr>
          <w:rFonts w:ascii="宋体" w:hAnsi="宋体"/>
        </w:rPr>
        <w:t>1</w:t>
      </w:r>
      <w:r w:rsidRPr="00F41729">
        <w:rPr>
          <w:rFonts w:ascii="宋体" w:hAnsi="宋体" w:hint="eastAsia"/>
        </w:rPr>
        <w:t>.</w:t>
      </w:r>
      <w:r w:rsidRPr="00F41729">
        <w:rPr>
          <w:rFonts w:ascii="宋体" w:hAnsi="宋体"/>
        </w:rPr>
        <w:t>技术架构</w:t>
      </w:r>
    </w:p>
    <w:p w:rsidR="002C5EF0" w:rsidRPr="00F41729" w:rsidRDefault="002C5EF0" w:rsidP="002C5EF0">
      <w:pPr>
        <w:ind w:right="28" w:firstLineChars="202" w:firstLine="424"/>
        <w:rPr>
          <w:rFonts w:ascii="宋体" w:hAnsi="宋体"/>
          <w:bCs/>
        </w:rPr>
      </w:pPr>
      <w:r w:rsidRPr="00F41729">
        <w:rPr>
          <w:rFonts w:ascii="宋体" w:hAnsi="宋体"/>
          <w:bCs/>
        </w:rPr>
        <w:t>采用分布式大数据平台的技术架构进行大数据平台建设，便于数据的快速采集与分析计算；采用组件化的开发技术，实现高度可定制化的用户界面，便于系统的扩展，改善信息的展现方式。催化裂化装置大数据平台技术架构</w:t>
      </w:r>
      <w:r w:rsidRPr="00F41729">
        <w:rPr>
          <w:rFonts w:ascii="宋体" w:hAnsi="宋体" w:hint="eastAsia"/>
          <w:bCs/>
        </w:rPr>
        <w:t>如</w:t>
      </w:r>
      <w:r w:rsidRPr="00F41729">
        <w:rPr>
          <w:rFonts w:ascii="宋体" w:hAnsi="宋体"/>
          <w:bCs/>
        </w:rPr>
        <w:t>图</w:t>
      </w:r>
      <w:r w:rsidRPr="00F41729">
        <w:rPr>
          <w:rFonts w:ascii="宋体" w:hAnsi="宋体" w:hint="eastAsia"/>
          <w:bCs/>
        </w:rPr>
        <w:t>2-</w:t>
      </w:r>
      <w:r w:rsidR="00F41729">
        <w:rPr>
          <w:rFonts w:ascii="宋体" w:hAnsi="宋体"/>
          <w:bCs/>
        </w:rPr>
        <w:t>5</w:t>
      </w:r>
      <w:r w:rsidR="001A0E05">
        <w:rPr>
          <w:rFonts w:ascii="宋体" w:hAnsi="宋体" w:hint="eastAsia"/>
          <w:bCs/>
        </w:rPr>
        <w:t>7</w:t>
      </w:r>
      <w:r w:rsidRPr="00F41729">
        <w:rPr>
          <w:rFonts w:ascii="宋体" w:hAnsi="宋体" w:hint="eastAsia"/>
          <w:bCs/>
        </w:rPr>
        <w:t>所示。</w:t>
      </w:r>
    </w:p>
    <w:p w:rsidR="00BA7950" w:rsidRDefault="00626778" w:rsidP="00BA7950">
      <w:pPr>
        <w:jc w:val="center"/>
        <w:rPr>
          <w:rFonts w:ascii="宋体" w:hAnsi="宋体"/>
          <w:bCs/>
          <w:color w:val="FF0000"/>
        </w:rPr>
      </w:pPr>
      <w:r w:rsidRPr="00342F87">
        <w:rPr>
          <w:rFonts w:ascii="宋体" w:hAnsi="宋体"/>
          <w:noProof/>
          <w:color w:val="FF0000"/>
          <w:kern w:val="0"/>
        </w:rPr>
        <w:drawing>
          <wp:inline distT="0" distB="0" distL="0" distR="0">
            <wp:extent cx="5267325" cy="3267075"/>
            <wp:effectExtent l="0" t="0" r="9525" b="9525"/>
            <wp:docPr id="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267325" cy="3267075"/>
                    </a:xfrm>
                    <a:prstGeom prst="rect">
                      <a:avLst/>
                    </a:prstGeom>
                    <a:noFill/>
                    <a:ln>
                      <a:noFill/>
                    </a:ln>
                  </pic:spPr>
                </pic:pic>
              </a:graphicData>
            </a:graphic>
          </wp:inline>
        </w:drawing>
      </w:r>
    </w:p>
    <w:p w:rsidR="00AD6374" w:rsidRPr="00F41729" w:rsidRDefault="00AD6374" w:rsidP="00BA7950">
      <w:pPr>
        <w:jc w:val="center"/>
        <w:rPr>
          <w:rFonts w:ascii="黑体" w:eastAsia="黑体" w:hAnsi="黑体"/>
          <w:bCs/>
          <w:sz w:val="18"/>
          <w:szCs w:val="18"/>
        </w:rPr>
      </w:pPr>
      <w:r w:rsidRPr="00F41729">
        <w:rPr>
          <w:rFonts w:ascii="黑体" w:eastAsia="黑体" w:hAnsi="黑体"/>
          <w:bCs/>
          <w:sz w:val="18"/>
          <w:szCs w:val="18"/>
        </w:rPr>
        <w:t>图</w:t>
      </w:r>
      <w:r w:rsidRPr="00F41729">
        <w:rPr>
          <w:rFonts w:ascii="黑体" w:eastAsia="黑体" w:hAnsi="黑体" w:hint="eastAsia"/>
          <w:bCs/>
          <w:sz w:val="18"/>
          <w:szCs w:val="18"/>
        </w:rPr>
        <w:t>2-</w:t>
      </w:r>
      <w:r w:rsidR="00F41729" w:rsidRPr="00F41729">
        <w:rPr>
          <w:rFonts w:ascii="黑体" w:eastAsia="黑体" w:hAnsi="黑体"/>
          <w:bCs/>
          <w:sz w:val="18"/>
          <w:szCs w:val="18"/>
        </w:rPr>
        <w:t>5</w:t>
      </w:r>
      <w:r w:rsidR="001A0E05">
        <w:rPr>
          <w:rFonts w:ascii="黑体" w:eastAsia="黑体" w:hAnsi="黑体" w:hint="eastAsia"/>
          <w:bCs/>
          <w:sz w:val="18"/>
          <w:szCs w:val="18"/>
        </w:rPr>
        <w:t>7</w:t>
      </w:r>
      <w:r w:rsidR="001102B0">
        <w:rPr>
          <w:rFonts w:ascii="黑体" w:eastAsia="黑体" w:hAnsi="黑体" w:hint="eastAsia"/>
          <w:bCs/>
          <w:sz w:val="18"/>
          <w:szCs w:val="18"/>
        </w:rPr>
        <w:t xml:space="preserve">  </w:t>
      </w:r>
      <w:r w:rsidRPr="00F41729">
        <w:rPr>
          <w:rFonts w:ascii="黑体" w:eastAsia="黑体" w:hAnsi="黑体"/>
          <w:bCs/>
          <w:sz w:val="18"/>
          <w:szCs w:val="18"/>
        </w:rPr>
        <w:t>催化裂化装置大数据平台技术架构</w:t>
      </w:r>
    </w:p>
    <w:p w:rsidR="00AD6374" w:rsidRPr="00F41729" w:rsidRDefault="00AD6374" w:rsidP="00BA7950">
      <w:pPr>
        <w:ind w:firstLineChars="202" w:firstLine="424"/>
        <w:rPr>
          <w:rFonts w:ascii="宋体" w:hAnsi="宋体"/>
        </w:rPr>
      </w:pPr>
      <w:r w:rsidRPr="00F41729">
        <w:rPr>
          <w:rFonts w:ascii="宋体" w:hAnsi="宋体"/>
        </w:rPr>
        <w:t>2</w:t>
      </w:r>
      <w:r w:rsidRPr="00F41729">
        <w:rPr>
          <w:rFonts w:ascii="宋体" w:hAnsi="宋体" w:hint="eastAsia"/>
        </w:rPr>
        <w:t>.</w:t>
      </w:r>
      <w:r w:rsidRPr="00F41729">
        <w:rPr>
          <w:rFonts w:ascii="宋体" w:hAnsi="宋体"/>
        </w:rPr>
        <w:t>核心算法</w:t>
      </w:r>
    </w:p>
    <w:p w:rsidR="00AD6374" w:rsidRPr="00F41729" w:rsidRDefault="00AD6374" w:rsidP="00AD6374">
      <w:pPr>
        <w:ind w:right="28" w:firstLineChars="202" w:firstLine="424"/>
        <w:rPr>
          <w:rFonts w:asciiTheme="minorEastAsia" w:eastAsiaTheme="minorEastAsia" w:hAnsiTheme="minorEastAsia"/>
          <w:bCs/>
        </w:rPr>
      </w:pPr>
      <w:r w:rsidRPr="00F41729">
        <w:rPr>
          <w:rFonts w:asciiTheme="minorEastAsia" w:eastAsiaTheme="minorEastAsia" w:hAnsiTheme="minorEastAsia" w:hint="eastAsia"/>
          <w:bCs/>
        </w:rPr>
        <w:t>（1）</w:t>
      </w:r>
      <w:r w:rsidRPr="00F41729">
        <w:rPr>
          <w:rFonts w:asciiTheme="minorEastAsia" w:eastAsiaTheme="minorEastAsia" w:hAnsiTheme="minorEastAsia"/>
          <w:bCs/>
        </w:rPr>
        <w:t>报警分析模块</w:t>
      </w:r>
    </w:p>
    <w:p w:rsidR="00AD6374" w:rsidRPr="00C216BF" w:rsidRDefault="00AD6374" w:rsidP="00AD6374">
      <w:pPr>
        <w:ind w:right="28" w:firstLineChars="202" w:firstLine="424"/>
        <w:rPr>
          <w:rFonts w:asciiTheme="minorEastAsia" w:eastAsiaTheme="minorEastAsia" w:hAnsiTheme="minorEastAsia"/>
        </w:rPr>
      </w:pPr>
      <w:r w:rsidRPr="00F41729">
        <w:rPr>
          <w:rFonts w:asciiTheme="minorEastAsia" w:eastAsiaTheme="minorEastAsia" w:hAnsiTheme="minorEastAsia"/>
          <w:bCs/>
        </w:rPr>
        <w:t>一旦生产装置发生报警</w:t>
      </w:r>
      <w:r w:rsidRPr="00F41729">
        <w:rPr>
          <w:rFonts w:asciiTheme="minorEastAsia" w:eastAsiaTheme="minorEastAsia" w:hAnsiTheme="minorEastAsia" w:hint="eastAsia"/>
          <w:bCs/>
        </w:rPr>
        <w:t>，</w:t>
      </w:r>
      <w:r w:rsidRPr="00F41729">
        <w:rPr>
          <w:rFonts w:asciiTheme="minorEastAsia" w:eastAsiaTheme="minorEastAsia" w:hAnsiTheme="minorEastAsia"/>
          <w:bCs/>
        </w:rPr>
        <w:t>操作人员需要尽快判断报警产生</w:t>
      </w:r>
      <w:r w:rsidR="00D418DB" w:rsidRPr="00F41729">
        <w:rPr>
          <w:rFonts w:asciiTheme="minorEastAsia" w:eastAsiaTheme="minorEastAsia" w:hAnsiTheme="minorEastAsia"/>
          <w:bCs/>
        </w:rPr>
        <w:t>的</w:t>
      </w:r>
      <w:r w:rsidRPr="00F41729">
        <w:rPr>
          <w:rFonts w:asciiTheme="minorEastAsia" w:eastAsiaTheme="minorEastAsia" w:hAnsiTheme="minorEastAsia"/>
          <w:bCs/>
        </w:rPr>
        <w:t>原因</w:t>
      </w:r>
      <w:r w:rsidRPr="00F41729">
        <w:rPr>
          <w:rFonts w:asciiTheme="minorEastAsia" w:eastAsiaTheme="minorEastAsia" w:hAnsiTheme="minorEastAsia" w:hint="eastAsia"/>
          <w:bCs/>
        </w:rPr>
        <w:t>，</w:t>
      </w:r>
      <w:r w:rsidRPr="00F41729">
        <w:rPr>
          <w:rFonts w:asciiTheme="minorEastAsia" w:eastAsiaTheme="minorEastAsia" w:hAnsiTheme="minorEastAsia"/>
          <w:bCs/>
        </w:rPr>
        <w:t>以便制定相应的决策</w:t>
      </w:r>
      <w:r w:rsidRPr="00F41729">
        <w:rPr>
          <w:rFonts w:asciiTheme="minorEastAsia" w:eastAsiaTheme="minorEastAsia" w:hAnsiTheme="minorEastAsia" w:hint="eastAsia"/>
          <w:bCs/>
        </w:rPr>
        <w:t>，</w:t>
      </w:r>
      <w:r w:rsidRPr="00F41729">
        <w:rPr>
          <w:rFonts w:asciiTheme="minorEastAsia" w:eastAsiaTheme="minorEastAsia" w:hAnsiTheme="minorEastAsia"/>
          <w:bCs/>
        </w:rPr>
        <w:t>消除报警</w:t>
      </w:r>
      <w:r w:rsidRPr="00F41729">
        <w:rPr>
          <w:rFonts w:asciiTheme="minorEastAsia" w:eastAsiaTheme="minorEastAsia" w:hAnsiTheme="minorEastAsia" w:hint="eastAsia"/>
          <w:bCs/>
        </w:rPr>
        <w:t>，</w:t>
      </w:r>
      <w:r w:rsidR="00D418DB">
        <w:rPr>
          <w:rFonts w:asciiTheme="minorEastAsia" w:eastAsiaTheme="minorEastAsia" w:hAnsiTheme="minorEastAsia" w:hint="eastAsia"/>
          <w:bCs/>
        </w:rPr>
        <w:t>使</w:t>
      </w:r>
      <w:r w:rsidRPr="00F41729">
        <w:rPr>
          <w:rFonts w:asciiTheme="minorEastAsia" w:eastAsiaTheme="minorEastAsia" w:hAnsiTheme="minorEastAsia"/>
          <w:bCs/>
        </w:rPr>
        <w:t>生产装置回归到正常状态</w:t>
      </w:r>
      <w:r w:rsidR="00D418DB">
        <w:rPr>
          <w:rFonts w:asciiTheme="minorEastAsia" w:eastAsiaTheme="minorEastAsia" w:hAnsiTheme="minorEastAsia" w:hint="eastAsia"/>
          <w:bCs/>
        </w:rPr>
        <w:t>，</w:t>
      </w:r>
      <w:r w:rsidRPr="00F41729">
        <w:rPr>
          <w:rFonts w:asciiTheme="minorEastAsia" w:eastAsiaTheme="minorEastAsia" w:hAnsiTheme="minorEastAsia"/>
          <w:bCs/>
        </w:rPr>
        <w:t>但不同的操作人员对产生报警的原因有不同的判断</w:t>
      </w:r>
      <w:r w:rsidRPr="00F41729">
        <w:rPr>
          <w:rFonts w:asciiTheme="minorEastAsia" w:eastAsiaTheme="minorEastAsia" w:hAnsiTheme="minorEastAsia" w:hint="eastAsia"/>
          <w:bCs/>
        </w:rPr>
        <w:t>。</w:t>
      </w:r>
      <w:r w:rsidRPr="00F41729">
        <w:rPr>
          <w:rFonts w:asciiTheme="minorEastAsia" w:eastAsiaTheme="minorEastAsia" w:hAnsiTheme="minorEastAsia"/>
          <w:bCs/>
        </w:rPr>
        <w:t>因此</w:t>
      </w:r>
      <w:r w:rsidRPr="00F41729">
        <w:rPr>
          <w:rFonts w:asciiTheme="minorEastAsia" w:eastAsiaTheme="minorEastAsia" w:hAnsiTheme="minorEastAsia" w:hint="eastAsia"/>
          <w:bCs/>
        </w:rPr>
        <w:t>，</w:t>
      </w:r>
      <w:r w:rsidRPr="00F41729">
        <w:rPr>
          <w:rFonts w:asciiTheme="minorEastAsia" w:eastAsiaTheme="minorEastAsia" w:hAnsiTheme="minorEastAsia"/>
          <w:bCs/>
        </w:rPr>
        <w:t>报警的因果分析尤其重要</w:t>
      </w:r>
      <w:r w:rsidRPr="00F41729">
        <w:rPr>
          <w:rFonts w:asciiTheme="minorEastAsia" w:eastAsiaTheme="minorEastAsia" w:hAnsiTheme="minorEastAsia" w:hint="eastAsia"/>
          <w:bCs/>
        </w:rPr>
        <w:t>。</w:t>
      </w:r>
      <w:r w:rsidRPr="00F41729">
        <w:rPr>
          <w:rFonts w:asciiTheme="minorEastAsia" w:eastAsiaTheme="minorEastAsia" w:hAnsiTheme="minorEastAsia" w:hint="eastAsia"/>
        </w:rPr>
        <w:t>最早涉及因果性定量化的是Wiener</w:t>
      </w:r>
      <w:r w:rsidR="00D60E61" w:rsidRPr="00C216BF">
        <w:rPr>
          <w:rFonts w:asciiTheme="minorEastAsia" w:eastAsiaTheme="minorEastAsia" w:hAnsiTheme="minorEastAsia"/>
          <w:vertAlign w:val="superscript"/>
        </w:rPr>
        <w:t>[</w:t>
      </w:r>
      <w:r w:rsidR="00351419" w:rsidRPr="00C216BF">
        <w:rPr>
          <w:rFonts w:asciiTheme="minorEastAsia" w:eastAsiaTheme="minorEastAsia" w:hAnsiTheme="minorEastAsia"/>
          <w:vertAlign w:val="superscript"/>
        </w:rPr>
        <w:t>59</w:t>
      </w:r>
      <w:r w:rsidR="00D60E61" w:rsidRPr="00C216BF">
        <w:rPr>
          <w:rFonts w:asciiTheme="minorEastAsia" w:eastAsiaTheme="minorEastAsia" w:hAnsiTheme="minorEastAsia"/>
          <w:vertAlign w:val="superscript"/>
        </w:rPr>
        <w:t>]</w:t>
      </w:r>
      <w:r w:rsidRPr="00C216BF">
        <w:rPr>
          <w:rFonts w:asciiTheme="minorEastAsia" w:eastAsiaTheme="minorEastAsia" w:hAnsiTheme="minorEastAsia" w:hint="eastAsia"/>
        </w:rPr>
        <w:t>。他在1956年的著作中提出，变量间的因果性可以用它们相互之间对预测的改善来衡量。例如，如果Y的信息可以改善对X的预测，就称Y“引起”X。受这一表述的启发，Granger在1969年提出了Wiener-Granger因果性的概念</w:t>
      </w:r>
      <w:r w:rsidR="00D60E61" w:rsidRPr="00C216BF">
        <w:rPr>
          <w:rFonts w:asciiTheme="minorEastAsia" w:eastAsiaTheme="minorEastAsia" w:hAnsiTheme="minorEastAsia"/>
          <w:vertAlign w:val="superscript"/>
        </w:rPr>
        <w:t>[</w:t>
      </w:r>
      <w:r w:rsidR="00351419" w:rsidRPr="00C216BF">
        <w:rPr>
          <w:rFonts w:asciiTheme="minorEastAsia" w:eastAsiaTheme="minorEastAsia" w:hAnsiTheme="minorEastAsia"/>
          <w:vertAlign w:val="superscript"/>
        </w:rPr>
        <w:t>60</w:t>
      </w:r>
      <w:r w:rsidR="00D60E61" w:rsidRPr="00C216BF">
        <w:rPr>
          <w:rFonts w:asciiTheme="minorEastAsia" w:eastAsiaTheme="minorEastAsia" w:hAnsiTheme="minorEastAsia"/>
          <w:vertAlign w:val="superscript"/>
        </w:rPr>
        <w:t>]</w:t>
      </w:r>
      <w:r w:rsidRPr="00C216BF">
        <w:rPr>
          <w:rFonts w:asciiTheme="minorEastAsia" w:eastAsiaTheme="minorEastAsia" w:hAnsiTheme="minorEastAsia" w:hint="eastAsia"/>
        </w:rPr>
        <w:t>，用于经济学中的因果分析。然而，Wiener-Granger因果性基于线性自回归模型的框架，因此对于非线性的系统并不适用</w:t>
      </w:r>
      <w:r w:rsidRPr="00C216BF">
        <w:rPr>
          <w:rStyle w:val="afff2"/>
          <w:rFonts w:asciiTheme="minorEastAsia" w:eastAsiaTheme="minorEastAsia" w:hAnsiTheme="minorEastAsia"/>
        </w:rPr>
        <w:t>[</w:t>
      </w:r>
      <w:r w:rsidR="00351419" w:rsidRPr="00C216BF">
        <w:rPr>
          <w:rStyle w:val="afff2"/>
          <w:rFonts w:asciiTheme="minorEastAsia" w:eastAsiaTheme="minorEastAsia" w:hAnsiTheme="minorEastAsia"/>
        </w:rPr>
        <w:t>6</w:t>
      </w:r>
      <w:r w:rsidR="00351419" w:rsidRPr="00C216BF">
        <w:rPr>
          <w:rFonts w:asciiTheme="minorEastAsia" w:eastAsiaTheme="minorEastAsia" w:hAnsiTheme="minorEastAsia"/>
          <w:vertAlign w:val="superscript"/>
        </w:rPr>
        <w:t>1</w:t>
      </w:r>
      <w:r w:rsidRPr="00C216BF">
        <w:rPr>
          <w:rStyle w:val="afff2"/>
          <w:rFonts w:asciiTheme="minorEastAsia" w:eastAsiaTheme="minorEastAsia" w:hAnsiTheme="minorEastAsia"/>
        </w:rPr>
        <w:t>]</w:t>
      </w:r>
      <w:r w:rsidRPr="00C216BF">
        <w:rPr>
          <w:rFonts w:asciiTheme="minorEastAsia" w:eastAsiaTheme="minorEastAsia" w:hAnsiTheme="minorEastAsia" w:hint="eastAsia"/>
        </w:rPr>
        <w:t>。对于化工过程等具有强非线性的对象的因果分析，传递熵更加适合。传递熵的概念是2000年由Schreiber提出的</w:t>
      </w:r>
      <w:r w:rsidRPr="00C216BF">
        <w:rPr>
          <w:rStyle w:val="afff2"/>
          <w:rFonts w:asciiTheme="minorEastAsia" w:eastAsiaTheme="minorEastAsia" w:hAnsiTheme="minorEastAsia"/>
        </w:rPr>
        <w:t>[</w:t>
      </w:r>
      <w:r w:rsidR="00351419" w:rsidRPr="00C216BF">
        <w:rPr>
          <w:rFonts w:asciiTheme="minorEastAsia" w:eastAsiaTheme="minorEastAsia" w:hAnsiTheme="minorEastAsia"/>
          <w:vertAlign w:val="superscript"/>
        </w:rPr>
        <w:t>62</w:t>
      </w:r>
      <w:r w:rsidRPr="00C216BF">
        <w:rPr>
          <w:rStyle w:val="afff2"/>
          <w:rFonts w:asciiTheme="minorEastAsia" w:eastAsiaTheme="minorEastAsia" w:hAnsiTheme="minorEastAsia"/>
        </w:rPr>
        <w:t>]</w:t>
      </w:r>
      <w:r w:rsidRPr="00C216BF">
        <w:rPr>
          <w:rFonts w:asciiTheme="minorEastAsia" w:eastAsiaTheme="minorEastAsia" w:hAnsiTheme="minorEastAsia" w:hint="eastAsia"/>
        </w:rPr>
        <w:t>。传递熵的理论基础是Shannon于1948年提出的信息熵</w:t>
      </w:r>
      <w:r w:rsidR="00D60E61" w:rsidRPr="00C216BF">
        <w:rPr>
          <w:rFonts w:asciiTheme="minorEastAsia" w:eastAsiaTheme="minorEastAsia" w:hAnsiTheme="minorEastAsia"/>
          <w:vertAlign w:val="superscript"/>
        </w:rPr>
        <w:t>[</w:t>
      </w:r>
      <w:r w:rsidR="00351419" w:rsidRPr="00C216BF">
        <w:rPr>
          <w:rFonts w:asciiTheme="minorEastAsia" w:eastAsiaTheme="minorEastAsia" w:hAnsiTheme="minorEastAsia"/>
          <w:vertAlign w:val="superscript"/>
        </w:rPr>
        <w:t>63</w:t>
      </w:r>
      <w:r w:rsidR="00D60E61" w:rsidRPr="00C216BF">
        <w:rPr>
          <w:rFonts w:asciiTheme="minorEastAsia" w:eastAsiaTheme="minorEastAsia" w:hAnsiTheme="minorEastAsia"/>
          <w:vertAlign w:val="superscript"/>
        </w:rPr>
        <w:t>]</w:t>
      </w:r>
      <w:r w:rsidRPr="00C216BF">
        <w:rPr>
          <w:rFonts w:asciiTheme="minorEastAsia" w:eastAsiaTheme="minorEastAsia" w:hAnsiTheme="minorEastAsia" w:hint="eastAsia"/>
        </w:rPr>
        <w:t>。</w:t>
      </w:r>
    </w:p>
    <w:p w:rsidR="00AD6374" w:rsidRPr="00F41729" w:rsidRDefault="00AD6374" w:rsidP="00AD6374">
      <w:pPr>
        <w:ind w:right="28" w:firstLineChars="202" w:firstLine="424"/>
        <w:rPr>
          <w:rFonts w:ascii="宋体" w:hAnsi="宋体"/>
          <w:bCs/>
        </w:rPr>
      </w:pPr>
      <w:r w:rsidRPr="00C216BF">
        <w:rPr>
          <w:rFonts w:asciiTheme="minorEastAsia" w:eastAsiaTheme="minorEastAsia" w:hAnsiTheme="minorEastAsia"/>
        </w:rPr>
        <w:t>为了</w:t>
      </w:r>
      <w:r w:rsidRPr="00C216BF">
        <w:rPr>
          <w:rFonts w:asciiTheme="minorEastAsia" w:eastAsiaTheme="minorEastAsia" w:hAnsiTheme="minorEastAsia" w:hint="eastAsia"/>
        </w:rPr>
        <w:t>更为准确地在传递熵计算结果中区分直接与间接的因果关系, 清华大学赵劲松教授研究团队于2013年改进了传统的传递熵算法</w:t>
      </w:r>
      <w:r w:rsidR="00D60E61" w:rsidRPr="00C216BF">
        <w:rPr>
          <w:rFonts w:asciiTheme="minorEastAsia" w:eastAsiaTheme="minorEastAsia" w:hAnsiTheme="minorEastAsia"/>
          <w:vertAlign w:val="superscript"/>
        </w:rPr>
        <w:t>[</w:t>
      </w:r>
      <w:r w:rsidR="00351419" w:rsidRPr="00C216BF">
        <w:rPr>
          <w:rFonts w:asciiTheme="minorEastAsia" w:eastAsiaTheme="minorEastAsia" w:hAnsiTheme="minorEastAsia"/>
          <w:vertAlign w:val="superscript"/>
        </w:rPr>
        <w:t>58</w:t>
      </w:r>
      <w:r w:rsidR="00D60E61" w:rsidRPr="00C216BF">
        <w:rPr>
          <w:rFonts w:asciiTheme="minorEastAsia" w:eastAsiaTheme="minorEastAsia" w:hAnsiTheme="minorEastAsia"/>
          <w:vertAlign w:val="superscript"/>
        </w:rPr>
        <w:t>]</w:t>
      </w:r>
      <w:r w:rsidRPr="00C216BF">
        <w:rPr>
          <w:rFonts w:asciiTheme="minorEastAsia" w:eastAsiaTheme="minorEastAsia" w:hAnsiTheme="minorEastAsia" w:hint="eastAsia"/>
        </w:rPr>
        <w:t>，相比于原先的传递</w:t>
      </w:r>
      <w:r w:rsidRPr="00F41729">
        <w:rPr>
          <w:rFonts w:asciiTheme="minorEastAsia" w:eastAsiaTheme="minorEastAsia" w:hAnsiTheme="minorEastAsia" w:hint="eastAsia"/>
        </w:rPr>
        <w:t>熵形式</w:t>
      </w:r>
      <w:r w:rsidR="00D418DB">
        <w:rPr>
          <w:rFonts w:asciiTheme="minorEastAsia" w:eastAsiaTheme="minorEastAsia" w:hAnsiTheme="minorEastAsia" w:hint="eastAsia"/>
        </w:rPr>
        <w:t>，</w:t>
      </w:r>
      <w:r w:rsidRPr="00F41729">
        <w:rPr>
          <w:rFonts w:asciiTheme="minorEastAsia" w:eastAsiaTheme="minorEastAsia" w:hAnsiTheme="minorEastAsia" w:hint="eastAsia"/>
        </w:rPr>
        <w:t>可以更为准确地估计变量间因果关系的时滞。该团队与中国石化九江石化、石化盈科等单位合作，将该算法用于</w:t>
      </w:r>
      <w:r w:rsidRPr="00F41729">
        <w:rPr>
          <w:rFonts w:asciiTheme="minorEastAsia" w:eastAsiaTheme="minorEastAsia" w:hAnsiTheme="minorEastAsia"/>
        </w:rPr>
        <w:t>在催化裂化装置的关键报警的因果分析</w:t>
      </w:r>
      <w:r w:rsidRPr="00F41729">
        <w:rPr>
          <w:rFonts w:asciiTheme="minorEastAsia" w:eastAsiaTheme="minorEastAsia" w:hAnsiTheme="minorEastAsia" w:hint="eastAsia"/>
        </w:rPr>
        <w:t>，</w:t>
      </w:r>
      <w:r w:rsidRPr="00F41729">
        <w:rPr>
          <w:rFonts w:asciiTheme="minorEastAsia" w:eastAsiaTheme="minorEastAsia" w:hAnsiTheme="minorEastAsia"/>
          <w:bCs/>
        </w:rPr>
        <w:t>生成关键报警的因果链路，并通过因果链路</w:t>
      </w:r>
      <w:r w:rsidRPr="00F41729">
        <w:rPr>
          <w:rFonts w:asciiTheme="minorEastAsia" w:eastAsiaTheme="minorEastAsia" w:hAnsiTheme="minorEastAsia" w:hint="eastAsia"/>
          <w:bCs/>
        </w:rPr>
        <w:t>选取预警系统的</w:t>
      </w:r>
      <w:r w:rsidRPr="00F41729">
        <w:rPr>
          <w:rFonts w:asciiTheme="minorEastAsia" w:eastAsiaTheme="minorEastAsia" w:hAnsiTheme="minorEastAsia" w:hint="eastAsia"/>
          <w:bCs/>
        </w:rPr>
        <w:lastRenderedPageBreak/>
        <w:t>关键输</w:t>
      </w:r>
      <w:r w:rsidRPr="00F41729">
        <w:rPr>
          <w:rFonts w:ascii="宋体" w:hAnsi="宋体" w:hint="eastAsia"/>
          <w:bCs/>
        </w:rPr>
        <w:t>入参数。</w:t>
      </w:r>
    </w:p>
    <w:p w:rsidR="00AD6374" w:rsidRPr="00F41729" w:rsidRDefault="00AD6374" w:rsidP="00AD6374">
      <w:pPr>
        <w:ind w:right="28" w:firstLineChars="202" w:firstLine="424"/>
        <w:rPr>
          <w:rFonts w:ascii="宋体" w:hAnsi="宋体"/>
          <w:bCs/>
        </w:rPr>
      </w:pPr>
      <w:r w:rsidRPr="00F41729">
        <w:rPr>
          <w:rFonts w:ascii="宋体" w:hAnsi="宋体" w:hint="eastAsia"/>
          <w:bCs/>
        </w:rPr>
        <w:t>（2）</w:t>
      </w:r>
      <w:r w:rsidRPr="00F41729">
        <w:rPr>
          <w:rFonts w:ascii="宋体" w:hAnsi="宋体"/>
          <w:bCs/>
        </w:rPr>
        <w:t>结焦分析模块</w:t>
      </w:r>
    </w:p>
    <w:p w:rsidR="00AD6374" w:rsidRPr="00F41729" w:rsidRDefault="00AD6374" w:rsidP="00AD6374">
      <w:pPr>
        <w:ind w:right="28" w:firstLineChars="202" w:firstLine="424"/>
        <w:rPr>
          <w:rFonts w:ascii="宋体" w:hAnsi="宋体"/>
          <w:bCs/>
        </w:rPr>
      </w:pPr>
      <w:r w:rsidRPr="00F41729">
        <w:rPr>
          <w:rFonts w:ascii="宋体" w:hAnsi="宋体" w:hint="eastAsia"/>
          <w:bCs/>
        </w:rPr>
        <w:t>采用</w:t>
      </w:r>
      <w:r w:rsidRPr="00F41729">
        <w:rPr>
          <w:rFonts w:ascii="宋体" w:hAnsi="宋体"/>
          <w:bCs/>
        </w:rPr>
        <w:t>结焦分部位量化、GRNN神经网络等算法</w:t>
      </w:r>
      <w:r w:rsidRPr="00F41729">
        <w:rPr>
          <w:rFonts w:ascii="宋体" w:hAnsi="宋体" w:hint="eastAsia"/>
          <w:bCs/>
        </w:rPr>
        <w:t>，</w:t>
      </w:r>
      <w:r w:rsidRPr="00F41729">
        <w:rPr>
          <w:rFonts w:ascii="宋体" w:hAnsi="宋体"/>
          <w:bCs/>
        </w:rPr>
        <w:t>通过建立结焦诊断模型，确立结焦关键性参数，对装置结焦状况进行</w:t>
      </w:r>
      <w:r w:rsidR="00D418DB">
        <w:rPr>
          <w:rFonts w:ascii="宋体" w:hAnsi="宋体" w:hint="eastAsia"/>
          <w:bCs/>
        </w:rPr>
        <w:t>实时</w:t>
      </w:r>
      <w:r w:rsidRPr="00F41729">
        <w:rPr>
          <w:rFonts w:ascii="宋体" w:hAnsi="宋体"/>
          <w:bCs/>
        </w:rPr>
        <w:t>追踪</w:t>
      </w:r>
      <w:r w:rsidRPr="00F41729">
        <w:rPr>
          <w:rFonts w:ascii="宋体" w:hAnsi="宋体" w:hint="eastAsia"/>
          <w:bCs/>
        </w:rPr>
        <w:t>，实现</w:t>
      </w:r>
      <w:r w:rsidRPr="00F41729">
        <w:rPr>
          <w:rFonts w:ascii="宋体" w:hAnsi="宋体"/>
          <w:bCs/>
        </w:rPr>
        <w:t>延缓和防治装置结焦，降低炼厂催化裂化装置沉降器结焦带来的危害</w:t>
      </w:r>
      <w:r w:rsidRPr="00F41729">
        <w:rPr>
          <w:rFonts w:ascii="宋体" w:hAnsi="宋体" w:hint="eastAsia"/>
          <w:bCs/>
        </w:rPr>
        <w:t>。</w:t>
      </w:r>
    </w:p>
    <w:p w:rsidR="00AD6374" w:rsidRPr="00F41729" w:rsidRDefault="00AD6374" w:rsidP="00AD6374">
      <w:pPr>
        <w:ind w:right="28" w:firstLineChars="202" w:firstLine="424"/>
        <w:rPr>
          <w:rFonts w:ascii="宋体" w:hAnsi="宋体"/>
          <w:bCs/>
        </w:rPr>
      </w:pPr>
      <w:r w:rsidRPr="00F41729">
        <w:rPr>
          <w:rFonts w:ascii="宋体" w:hAnsi="宋体" w:hint="eastAsia"/>
          <w:bCs/>
        </w:rPr>
        <w:t>（3）</w:t>
      </w:r>
      <w:r w:rsidRPr="00F41729">
        <w:rPr>
          <w:rFonts w:ascii="宋体" w:hAnsi="宋体"/>
          <w:bCs/>
        </w:rPr>
        <w:t>收率分析模块</w:t>
      </w:r>
    </w:p>
    <w:p w:rsidR="00626778" w:rsidRPr="00F41729" w:rsidRDefault="00AD6374" w:rsidP="00D418DB">
      <w:pPr>
        <w:ind w:right="28" w:firstLineChars="200" w:firstLine="420"/>
        <w:jc w:val="left"/>
        <w:rPr>
          <w:rFonts w:ascii="宋体" w:hAnsi="宋体"/>
          <w:bCs/>
        </w:rPr>
      </w:pPr>
      <w:r w:rsidRPr="00F41729">
        <w:rPr>
          <w:rFonts w:ascii="宋体" w:hAnsi="宋体"/>
          <w:bCs/>
        </w:rPr>
        <w:t>筛选影响汽油收率的因素确定独立变量作为神经元搭建神经网络模型进行目的产物（汽油）收率的预测，并提出优化方案寻找逼近最佳收率的最优/最短路径。</w:t>
      </w:r>
    </w:p>
    <w:p w:rsidR="002C5EF0" w:rsidRPr="00F41729" w:rsidRDefault="002C5EF0" w:rsidP="002C5EF0">
      <w:pPr>
        <w:ind w:firstLineChars="202" w:firstLine="424"/>
        <w:rPr>
          <w:rFonts w:ascii="宋体" w:hAnsi="宋体"/>
        </w:rPr>
      </w:pPr>
      <w:r w:rsidRPr="00F41729">
        <w:rPr>
          <w:rFonts w:ascii="宋体" w:hAnsi="宋体"/>
        </w:rPr>
        <w:t>3</w:t>
      </w:r>
      <w:r w:rsidRPr="00F41729">
        <w:rPr>
          <w:rFonts w:ascii="宋体" w:hAnsi="宋体" w:hint="eastAsia"/>
        </w:rPr>
        <w:t>.</w:t>
      </w:r>
      <w:r w:rsidRPr="00F41729">
        <w:rPr>
          <w:rFonts w:ascii="宋体" w:hAnsi="宋体"/>
        </w:rPr>
        <w:t>应用系统</w:t>
      </w:r>
    </w:p>
    <w:p w:rsidR="002C5EF0" w:rsidRPr="00F41729" w:rsidRDefault="002C5EF0" w:rsidP="002C5EF0">
      <w:pPr>
        <w:ind w:right="28" w:firstLineChars="202" w:firstLine="424"/>
        <w:rPr>
          <w:rFonts w:ascii="宋体" w:hAnsi="宋体"/>
          <w:bCs/>
        </w:rPr>
      </w:pPr>
      <w:r w:rsidRPr="00F41729">
        <w:rPr>
          <w:rFonts w:ascii="宋体" w:hAnsi="宋体" w:hint="eastAsia"/>
          <w:bCs/>
        </w:rPr>
        <w:t>（1）</w:t>
      </w:r>
      <w:r w:rsidRPr="00F41729">
        <w:rPr>
          <w:rFonts w:ascii="宋体" w:hAnsi="宋体"/>
          <w:bCs/>
        </w:rPr>
        <w:t>系统功能结构</w:t>
      </w:r>
    </w:p>
    <w:p w:rsidR="002C5EF0" w:rsidRPr="00F41729" w:rsidRDefault="002C5EF0" w:rsidP="002C5EF0">
      <w:pPr>
        <w:ind w:right="28" w:firstLineChars="202" w:firstLine="424"/>
        <w:rPr>
          <w:rFonts w:ascii="宋体" w:hAnsi="宋体"/>
          <w:bCs/>
        </w:rPr>
      </w:pPr>
      <w:r w:rsidRPr="00F41729">
        <w:rPr>
          <w:rFonts w:ascii="宋体" w:hAnsi="宋体"/>
          <w:bCs/>
        </w:rPr>
        <w:t>大数据系统功能结构如图</w:t>
      </w:r>
      <w:r w:rsidRPr="00F41729">
        <w:rPr>
          <w:rFonts w:ascii="宋体" w:hAnsi="宋体" w:hint="eastAsia"/>
          <w:bCs/>
        </w:rPr>
        <w:t>2-</w:t>
      </w:r>
      <w:r w:rsidR="00F41729">
        <w:rPr>
          <w:rFonts w:ascii="宋体" w:hAnsi="宋体"/>
          <w:bCs/>
        </w:rPr>
        <w:t>5</w:t>
      </w:r>
      <w:r w:rsidR="001A0E05">
        <w:rPr>
          <w:rFonts w:ascii="宋体" w:hAnsi="宋体" w:hint="eastAsia"/>
          <w:bCs/>
        </w:rPr>
        <w:t>8</w:t>
      </w:r>
      <w:r w:rsidRPr="00F41729">
        <w:rPr>
          <w:rFonts w:ascii="宋体" w:hAnsi="宋体" w:hint="eastAsia"/>
          <w:bCs/>
        </w:rPr>
        <w:t>所示。</w:t>
      </w:r>
    </w:p>
    <w:p w:rsidR="002C5EF0" w:rsidRPr="00B60583" w:rsidRDefault="002C5EF0" w:rsidP="002C5EF0">
      <w:pPr>
        <w:jc w:val="center"/>
        <w:rPr>
          <w:rFonts w:ascii="宋体" w:hAnsi="宋体"/>
          <w:kern w:val="0"/>
        </w:rPr>
      </w:pPr>
      <w:r w:rsidRPr="00B60583">
        <w:rPr>
          <w:rFonts w:ascii="宋体" w:hAnsi="宋体"/>
          <w:noProof/>
          <w:kern w:val="0"/>
        </w:rPr>
        <w:drawing>
          <wp:inline distT="0" distB="0" distL="0" distR="0">
            <wp:extent cx="4681005" cy="1743075"/>
            <wp:effectExtent l="19050" t="0" r="5295" b="0"/>
            <wp:docPr id="98" name="图片 3" descr="C:\Users\AlanChe\AppData\Roaming\Tencent\Users\75626024\QQ\WinTemp\RichOle\WC{81QK]R`1IVSEP00221Z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descr="C:\Users\AlanChe\AppData\Roaming\Tencent\Users\75626024\QQ\WinTemp\RichOle\WC{81QK]R`1IVSEP00221Z6.png"/>
                    <pic:cNvPicPr>
                      <a:picLocks noChangeAspect="1" noChangeArrowheads="1"/>
                    </pic:cNvPicPr>
                  </pic:nvPicPr>
                  <pic:blipFill>
                    <a:blip r:embed="rId128" cstate="print">
                      <a:grayscl/>
                    </a:blip>
                    <a:srcRect/>
                    <a:stretch>
                      <a:fillRect/>
                    </a:stretch>
                  </pic:blipFill>
                  <pic:spPr bwMode="auto">
                    <a:xfrm>
                      <a:off x="0" y="0"/>
                      <a:ext cx="4684395" cy="1744337"/>
                    </a:xfrm>
                    <a:prstGeom prst="rect">
                      <a:avLst/>
                    </a:prstGeom>
                    <a:noFill/>
                    <a:ln w="9525">
                      <a:noFill/>
                      <a:miter lim="800000"/>
                      <a:headEnd/>
                      <a:tailEnd/>
                    </a:ln>
                  </pic:spPr>
                </pic:pic>
              </a:graphicData>
            </a:graphic>
          </wp:inline>
        </w:drawing>
      </w:r>
    </w:p>
    <w:p w:rsidR="002C5EF0" w:rsidRPr="00B60583" w:rsidRDefault="002C5EF0" w:rsidP="002C5EF0">
      <w:pPr>
        <w:jc w:val="center"/>
        <w:rPr>
          <w:rFonts w:ascii="黑体" w:eastAsia="黑体" w:hAnsi="黑体"/>
          <w:sz w:val="18"/>
          <w:szCs w:val="18"/>
        </w:rPr>
      </w:pPr>
      <w:r w:rsidRPr="00B60583">
        <w:rPr>
          <w:rFonts w:ascii="黑体" w:eastAsia="黑体" w:hAnsi="黑体"/>
          <w:sz w:val="18"/>
          <w:szCs w:val="18"/>
        </w:rPr>
        <w:t>图</w:t>
      </w:r>
      <w:r w:rsidR="00F41729">
        <w:rPr>
          <w:rFonts w:ascii="黑体" w:eastAsia="黑体" w:hAnsi="黑体" w:hint="eastAsia"/>
          <w:sz w:val="18"/>
          <w:szCs w:val="18"/>
        </w:rPr>
        <w:t>2-5</w:t>
      </w:r>
      <w:r w:rsidR="001A0E05">
        <w:rPr>
          <w:rFonts w:ascii="黑体" w:eastAsia="黑体" w:hAnsi="黑体" w:hint="eastAsia"/>
          <w:sz w:val="18"/>
          <w:szCs w:val="18"/>
        </w:rPr>
        <w:t>8</w:t>
      </w:r>
      <w:r w:rsidRPr="00B60583">
        <w:rPr>
          <w:rFonts w:ascii="黑体" w:eastAsia="黑体" w:hAnsi="黑体"/>
          <w:sz w:val="18"/>
          <w:szCs w:val="18"/>
        </w:rPr>
        <w:t xml:space="preserve">  大数据系统功能结构</w:t>
      </w:r>
    </w:p>
    <w:p w:rsidR="00AD6374" w:rsidRPr="00F41729" w:rsidRDefault="00AD6374" w:rsidP="00AD6374">
      <w:pPr>
        <w:ind w:firstLineChars="202" w:firstLine="424"/>
        <w:rPr>
          <w:rFonts w:ascii="宋体" w:hAnsi="宋体"/>
        </w:rPr>
      </w:pPr>
      <w:r w:rsidRPr="00F41729">
        <w:rPr>
          <w:rFonts w:ascii="宋体" w:hAnsi="宋体" w:hint="eastAsia"/>
        </w:rPr>
        <w:t>（2）</w:t>
      </w:r>
      <w:r w:rsidRPr="00F41729">
        <w:rPr>
          <w:rFonts w:ascii="宋体" w:hAnsi="宋体"/>
        </w:rPr>
        <w:t>功能模块</w:t>
      </w:r>
    </w:p>
    <w:p w:rsidR="00622FE0" w:rsidRDefault="00AD6374" w:rsidP="00622FE0">
      <w:pPr>
        <w:ind w:firstLineChars="202" w:firstLine="424"/>
        <w:rPr>
          <w:rFonts w:ascii="宋体" w:hAnsi="宋体"/>
        </w:rPr>
      </w:pPr>
      <w:r w:rsidRPr="00F41729">
        <w:rPr>
          <w:rFonts w:ascii="宋体" w:hAnsi="宋体" w:hint="eastAsia"/>
        </w:rPr>
        <w:t>功能模块主要包括：</w:t>
      </w:r>
    </w:p>
    <w:p w:rsidR="00622FE0" w:rsidRDefault="00622FE0" w:rsidP="00622FE0">
      <w:pPr>
        <w:ind w:firstLineChars="202" w:firstLine="424"/>
        <w:rPr>
          <w:rFonts w:ascii="宋体" w:hAnsi="宋体"/>
          <w:bCs/>
        </w:rPr>
      </w:pPr>
      <w:r w:rsidRPr="00622FE0">
        <w:rPr>
          <w:rFonts w:ascii="宋体" w:hAnsi="宋体" w:hint="eastAsia"/>
        </w:rPr>
        <w:t>①</w:t>
      </w:r>
      <w:r w:rsidRPr="00622FE0">
        <w:rPr>
          <w:rFonts w:ascii="宋体" w:hAnsi="宋体"/>
          <w:bCs/>
        </w:rPr>
        <w:t xml:space="preserve"> </w:t>
      </w:r>
      <w:r w:rsidR="00AD6374" w:rsidRPr="00622FE0">
        <w:rPr>
          <w:rFonts w:ascii="宋体" w:hAnsi="宋体"/>
          <w:bCs/>
        </w:rPr>
        <w:t>总体报警表</w:t>
      </w:r>
      <w:r w:rsidR="00AD6374" w:rsidRPr="00622FE0">
        <w:rPr>
          <w:rFonts w:ascii="宋体" w:hAnsi="宋体" w:hint="eastAsia"/>
          <w:bCs/>
        </w:rPr>
        <w:t>：</w:t>
      </w:r>
      <w:r>
        <w:rPr>
          <w:rFonts w:ascii="宋体" w:hAnsi="宋体"/>
          <w:bCs/>
        </w:rPr>
        <w:t>展示当前的报警总体状况，分为五个等级，可查看每个等级的判断标准</w:t>
      </w:r>
      <w:r>
        <w:rPr>
          <w:rFonts w:ascii="宋体" w:hAnsi="宋体" w:hint="eastAsia"/>
          <w:bCs/>
        </w:rPr>
        <w:t>。</w:t>
      </w:r>
    </w:p>
    <w:p w:rsidR="00622FE0" w:rsidRPr="00622FE0" w:rsidRDefault="00622FE0" w:rsidP="00622FE0">
      <w:pPr>
        <w:ind w:left="424" w:right="28"/>
        <w:rPr>
          <w:rFonts w:ascii="宋体" w:hAnsi="宋体"/>
          <w:bCs/>
        </w:rPr>
      </w:pPr>
      <w:r w:rsidRPr="00622FE0">
        <w:rPr>
          <w:rFonts w:ascii="宋体" w:hAnsi="宋体" w:hint="eastAsia"/>
          <w:bCs/>
        </w:rPr>
        <w:t xml:space="preserve">② </w:t>
      </w:r>
      <w:r w:rsidR="00AD6374" w:rsidRPr="00622FE0">
        <w:rPr>
          <w:rFonts w:ascii="宋体" w:hAnsi="宋体"/>
          <w:bCs/>
        </w:rPr>
        <w:t>频繁报警位点</w:t>
      </w:r>
      <w:r w:rsidR="00AD6374" w:rsidRPr="00622FE0">
        <w:rPr>
          <w:rFonts w:ascii="宋体" w:hAnsi="宋体" w:hint="eastAsia"/>
          <w:bCs/>
        </w:rPr>
        <w:t>：</w:t>
      </w:r>
      <w:r w:rsidR="00AD6374" w:rsidRPr="00622FE0">
        <w:rPr>
          <w:rFonts w:ascii="宋体" w:hAnsi="宋体"/>
          <w:bCs/>
        </w:rPr>
        <w:t>对报警次数和报警时间进行统计，显示频繁报警位点。</w:t>
      </w:r>
    </w:p>
    <w:p w:rsidR="00622FE0" w:rsidRPr="00622FE0" w:rsidRDefault="00622FE0" w:rsidP="00622FE0">
      <w:pPr>
        <w:ind w:right="28" w:firstLineChars="200" w:firstLine="420"/>
        <w:rPr>
          <w:rFonts w:ascii="宋体" w:hAnsi="宋体"/>
          <w:bCs/>
        </w:rPr>
      </w:pPr>
      <w:r w:rsidRPr="00622FE0">
        <w:rPr>
          <w:rFonts w:ascii="宋体" w:hAnsi="宋体" w:hint="eastAsia"/>
          <w:bCs/>
        </w:rPr>
        <w:t>③</w:t>
      </w:r>
      <w:r w:rsidRPr="00622FE0">
        <w:rPr>
          <w:rFonts w:ascii="宋体" w:hAnsi="宋体"/>
          <w:bCs/>
        </w:rPr>
        <w:t xml:space="preserve"> </w:t>
      </w:r>
      <w:r w:rsidR="00AD6374" w:rsidRPr="00622FE0">
        <w:rPr>
          <w:rFonts w:ascii="宋体" w:hAnsi="宋体"/>
          <w:bCs/>
        </w:rPr>
        <w:t>报警分类</w:t>
      </w:r>
      <w:r w:rsidR="00AD6374" w:rsidRPr="00622FE0">
        <w:rPr>
          <w:rFonts w:ascii="宋体" w:hAnsi="宋体" w:hint="eastAsia"/>
          <w:bCs/>
        </w:rPr>
        <w:t>：</w:t>
      </w:r>
      <w:r w:rsidR="00AD6374" w:rsidRPr="00622FE0">
        <w:rPr>
          <w:rFonts w:ascii="宋体" w:hAnsi="宋体"/>
          <w:bCs/>
        </w:rPr>
        <w:t>根据报警管理国际标准《ISA18.2-2009 Management of Alarm Systems for the Process Industries》的定义进行重复报警及常驻报警的统计和制图。</w:t>
      </w:r>
    </w:p>
    <w:p w:rsidR="00622FE0" w:rsidRPr="00622FE0" w:rsidRDefault="00622FE0" w:rsidP="00622FE0">
      <w:pPr>
        <w:ind w:left="424" w:right="28"/>
        <w:rPr>
          <w:rFonts w:ascii="宋体" w:hAnsi="宋体"/>
          <w:bCs/>
        </w:rPr>
      </w:pPr>
      <w:r w:rsidRPr="00622FE0">
        <w:rPr>
          <w:rFonts w:ascii="宋体" w:hAnsi="宋体" w:hint="eastAsia"/>
          <w:bCs/>
        </w:rPr>
        <w:t xml:space="preserve">④ </w:t>
      </w:r>
      <w:r w:rsidR="00AD6374" w:rsidRPr="00622FE0">
        <w:rPr>
          <w:rFonts w:ascii="宋体" w:hAnsi="宋体"/>
          <w:bCs/>
        </w:rPr>
        <w:t>原因链路分析</w:t>
      </w:r>
      <w:r w:rsidR="00AD6374" w:rsidRPr="00622FE0">
        <w:rPr>
          <w:rFonts w:ascii="宋体" w:hAnsi="宋体" w:hint="eastAsia"/>
          <w:bCs/>
        </w:rPr>
        <w:t>：</w:t>
      </w:r>
      <w:r w:rsidR="00AD6374" w:rsidRPr="00622FE0">
        <w:rPr>
          <w:rFonts w:ascii="宋体" w:hAnsi="宋体"/>
          <w:bCs/>
        </w:rPr>
        <w:t>展示关键报警点的报警因果链路。</w:t>
      </w:r>
    </w:p>
    <w:p w:rsidR="00622FE0" w:rsidRPr="00622FE0" w:rsidRDefault="00622FE0" w:rsidP="00622FE0">
      <w:pPr>
        <w:ind w:left="424" w:right="28"/>
        <w:rPr>
          <w:rFonts w:ascii="宋体" w:hAnsi="宋体"/>
          <w:bCs/>
        </w:rPr>
      </w:pPr>
      <w:r w:rsidRPr="00622FE0">
        <w:rPr>
          <w:rFonts w:ascii="宋体" w:hAnsi="宋体" w:hint="eastAsia"/>
          <w:bCs/>
        </w:rPr>
        <w:t>⑤</w:t>
      </w:r>
      <w:r w:rsidRPr="00622FE0">
        <w:rPr>
          <w:rFonts w:ascii="宋体" w:hAnsi="宋体"/>
          <w:bCs/>
        </w:rPr>
        <w:t xml:space="preserve"> </w:t>
      </w:r>
      <w:r w:rsidR="00AD6374" w:rsidRPr="00622FE0">
        <w:rPr>
          <w:rFonts w:ascii="宋体" w:hAnsi="宋体"/>
          <w:bCs/>
        </w:rPr>
        <w:t>预警</w:t>
      </w:r>
      <w:r w:rsidR="00D418DB" w:rsidRPr="00622FE0">
        <w:rPr>
          <w:rFonts w:ascii="宋体" w:hAnsi="宋体" w:hint="eastAsia"/>
          <w:bCs/>
        </w:rPr>
        <w:t>：</w:t>
      </w:r>
      <w:r w:rsidR="00AD6374" w:rsidRPr="00622FE0">
        <w:rPr>
          <w:rFonts w:ascii="宋体" w:hAnsi="宋体"/>
          <w:bCs/>
        </w:rPr>
        <w:t>展示每个关键报警点的预警概率、相关点位趋势图、当前值及预警状态。</w:t>
      </w:r>
    </w:p>
    <w:p w:rsidR="00622FE0" w:rsidRPr="00622FE0" w:rsidRDefault="00622FE0" w:rsidP="00622FE0">
      <w:pPr>
        <w:ind w:left="424" w:right="28"/>
        <w:rPr>
          <w:rFonts w:ascii="宋体" w:hAnsi="宋体"/>
          <w:bCs/>
        </w:rPr>
      </w:pPr>
      <w:r w:rsidRPr="00622FE0">
        <w:rPr>
          <w:rFonts w:ascii="宋体" w:hAnsi="宋体" w:hint="eastAsia"/>
          <w:bCs/>
        </w:rPr>
        <w:t>⑥</w:t>
      </w:r>
      <w:r w:rsidRPr="00622FE0">
        <w:rPr>
          <w:rFonts w:ascii="宋体" w:hAnsi="宋体"/>
          <w:bCs/>
        </w:rPr>
        <w:t xml:space="preserve"> </w:t>
      </w:r>
      <w:r w:rsidR="00AD6374" w:rsidRPr="00622FE0">
        <w:rPr>
          <w:rFonts w:ascii="宋体" w:hAnsi="宋体"/>
          <w:bCs/>
        </w:rPr>
        <w:t>定制报告</w:t>
      </w:r>
      <w:r w:rsidR="00AD6374" w:rsidRPr="00622FE0">
        <w:rPr>
          <w:rFonts w:ascii="宋体" w:hAnsi="宋体" w:hint="eastAsia"/>
          <w:bCs/>
        </w:rPr>
        <w:t>：</w:t>
      </w:r>
      <w:r w:rsidR="00AD6374" w:rsidRPr="00622FE0">
        <w:rPr>
          <w:rFonts w:ascii="宋体" w:hAnsi="宋体"/>
          <w:bCs/>
        </w:rPr>
        <w:t>生成报警关键指标分析报告和高频报警分析报告。</w:t>
      </w:r>
    </w:p>
    <w:p w:rsidR="00622FE0" w:rsidRPr="00622FE0" w:rsidRDefault="00622FE0" w:rsidP="00622FE0">
      <w:pPr>
        <w:ind w:left="424" w:right="28"/>
        <w:rPr>
          <w:rFonts w:ascii="宋体" w:hAnsi="宋体"/>
          <w:bCs/>
        </w:rPr>
      </w:pPr>
      <w:r w:rsidRPr="00622FE0">
        <w:rPr>
          <w:rFonts w:ascii="宋体" w:hAnsi="宋体" w:hint="eastAsia"/>
          <w:bCs/>
        </w:rPr>
        <w:t>⑦</w:t>
      </w:r>
      <w:r w:rsidRPr="00622FE0">
        <w:rPr>
          <w:rFonts w:ascii="宋体" w:hAnsi="宋体"/>
          <w:bCs/>
        </w:rPr>
        <w:t xml:space="preserve"> </w:t>
      </w:r>
      <w:r w:rsidR="00AD6374" w:rsidRPr="00622FE0">
        <w:rPr>
          <w:rFonts w:ascii="宋体" w:hAnsi="宋体"/>
          <w:bCs/>
        </w:rPr>
        <w:t>结焦风险评估</w:t>
      </w:r>
      <w:r w:rsidR="00AD6374" w:rsidRPr="00622FE0">
        <w:rPr>
          <w:rFonts w:ascii="宋体" w:hAnsi="宋体" w:hint="eastAsia"/>
          <w:bCs/>
        </w:rPr>
        <w:t>：</w:t>
      </w:r>
      <w:r w:rsidR="00AD6374" w:rsidRPr="00622FE0">
        <w:rPr>
          <w:rFonts w:ascii="宋体" w:hAnsi="宋体"/>
          <w:bCs/>
        </w:rPr>
        <w:t>展示累计结焦量预测及结焦量趋势图。</w:t>
      </w:r>
    </w:p>
    <w:p w:rsidR="00AD6374" w:rsidRPr="00622FE0" w:rsidRDefault="00622FE0" w:rsidP="00622FE0">
      <w:pPr>
        <w:ind w:left="424" w:right="28"/>
        <w:rPr>
          <w:rFonts w:ascii="宋体" w:hAnsi="宋体"/>
          <w:bCs/>
        </w:rPr>
      </w:pPr>
      <w:r w:rsidRPr="00622FE0">
        <w:rPr>
          <w:rFonts w:ascii="宋体" w:hAnsi="宋体" w:hint="eastAsia"/>
          <w:bCs/>
        </w:rPr>
        <w:t>⑧</w:t>
      </w:r>
      <w:r w:rsidRPr="00622FE0">
        <w:rPr>
          <w:rFonts w:ascii="宋体" w:hAnsi="宋体"/>
          <w:bCs/>
        </w:rPr>
        <w:t xml:space="preserve"> </w:t>
      </w:r>
      <w:r w:rsidR="00AD6374" w:rsidRPr="00622FE0">
        <w:rPr>
          <w:rFonts w:ascii="宋体" w:hAnsi="宋体"/>
          <w:bCs/>
        </w:rPr>
        <w:t>结焦恶化原因分析</w:t>
      </w:r>
      <w:r w:rsidR="00AD6374" w:rsidRPr="00622FE0">
        <w:rPr>
          <w:rFonts w:ascii="宋体" w:hAnsi="宋体" w:hint="eastAsia"/>
          <w:bCs/>
        </w:rPr>
        <w:t>：</w:t>
      </w:r>
      <w:r w:rsidR="00AD6374" w:rsidRPr="00622FE0">
        <w:rPr>
          <w:rFonts w:ascii="宋体" w:hAnsi="宋体"/>
          <w:bCs/>
        </w:rPr>
        <w:t>当每日结焦量发生了快速的增长时，进行原因分析。</w:t>
      </w:r>
    </w:p>
    <w:p w:rsidR="00AD6374" w:rsidRPr="00F41729" w:rsidRDefault="00AD6374" w:rsidP="00AD6374">
      <w:pPr>
        <w:ind w:right="28" w:firstLineChars="202" w:firstLine="424"/>
        <w:rPr>
          <w:rFonts w:ascii="宋体" w:hAnsi="宋体"/>
          <w:bCs/>
        </w:rPr>
      </w:pPr>
      <w:r w:rsidRPr="00F41729">
        <w:rPr>
          <w:rFonts w:ascii="宋体" w:hAnsi="宋体" w:hint="eastAsia"/>
          <w:bCs/>
        </w:rPr>
        <w:t>⑨</w:t>
      </w:r>
      <w:r w:rsidR="00622FE0">
        <w:rPr>
          <w:rFonts w:ascii="宋体" w:hAnsi="宋体"/>
          <w:bCs/>
        </w:rPr>
        <w:t xml:space="preserve"> </w:t>
      </w:r>
      <w:r w:rsidRPr="00F41729">
        <w:rPr>
          <w:rFonts w:ascii="宋体" w:hAnsi="宋体"/>
          <w:bCs/>
        </w:rPr>
        <w:t>结焦关键参数列表</w:t>
      </w:r>
      <w:r w:rsidRPr="00F41729">
        <w:rPr>
          <w:rFonts w:ascii="宋体" w:hAnsi="宋体" w:hint="eastAsia"/>
          <w:bCs/>
        </w:rPr>
        <w:t>：</w:t>
      </w:r>
      <w:r w:rsidRPr="00F41729">
        <w:rPr>
          <w:rFonts w:ascii="宋体" w:hAnsi="宋体"/>
          <w:bCs/>
        </w:rPr>
        <w:t>给出结焦量计算模型的最主要的参数及各自的贡献度，并按照倒序排列。</w:t>
      </w:r>
    </w:p>
    <w:p w:rsidR="00AD6374" w:rsidRPr="00F41729" w:rsidRDefault="00AD6374" w:rsidP="00AD6374">
      <w:pPr>
        <w:ind w:right="28" w:firstLineChars="202" w:firstLine="424"/>
        <w:rPr>
          <w:rFonts w:ascii="宋体" w:hAnsi="宋体"/>
          <w:bCs/>
        </w:rPr>
      </w:pPr>
      <w:r w:rsidRPr="00F41729">
        <w:rPr>
          <w:rFonts w:ascii="宋体" w:hAnsi="宋体" w:hint="eastAsia"/>
          <w:bCs/>
        </w:rPr>
        <w:t>⑩</w:t>
      </w:r>
      <w:r w:rsidR="00622FE0">
        <w:rPr>
          <w:rFonts w:ascii="宋体" w:hAnsi="宋体" w:hint="eastAsia"/>
          <w:bCs/>
        </w:rPr>
        <w:t xml:space="preserve"> </w:t>
      </w:r>
      <w:r w:rsidRPr="00F41729">
        <w:rPr>
          <w:rFonts w:ascii="宋体" w:hAnsi="宋体"/>
          <w:bCs/>
        </w:rPr>
        <w:t>分部位结焦</w:t>
      </w:r>
      <w:r w:rsidRPr="00F41729">
        <w:rPr>
          <w:rFonts w:ascii="宋体" w:hAnsi="宋体" w:hint="eastAsia"/>
          <w:bCs/>
        </w:rPr>
        <w:t>：</w:t>
      </w:r>
      <w:r w:rsidRPr="00F41729">
        <w:rPr>
          <w:rFonts w:ascii="宋体" w:hAnsi="宋体"/>
          <w:bCs/>
        </w:rPr>
        <w:t>展示沉降器内部各部位的结焦强度和结焦量，并提供沉降器内部的流场分布，包括：温度场、速度场、涡强度场、油气浓度场。</w:t>
      </w:r>
    </w:p>
    <w:p w:rsidR="00AD6374" w:rsidRPr="00F41729" w:rsidRDefault="006237B0" w:rsidP="00AD6374">
      <w:pPr>
        <w:ind w:right="28" w:firstLineChars="202" w:firstLine="424"/>
        <w:rPr>
          <w:rFonts w:ascii="宋体" w:hAnsi="宋体"/>
          <w:bCs/>
        </w:rPr>
      </w:pPr>
      <w:r w:rsidRPr="001102B0">
        <w:rPr>
          <w:rFonts w:ascii="宋体" w:hAnsi="宋体"/>
          <w:bCs/>
        </w:rPr>
        <w:t>⑪</w:t>
      </w:r>
      <w:r w:rsidR="00622FE0">
        <w:rPr>
          <w:rFonts w:ascii="宋体" w:hAnsi="宋体"/>
          <w:bCs/>
        </w:rPr>
        <w:t xml:space="preserve"> </w:t>
      </w:r>
      <w:r w:rsidR="00AD6374" w:rsidRPr="00F41729">
        <w:rPr>
          <w:rFonts w:ascii="宋体" w:hAnsi="宋体"/>
          <w:bCs/>
        </w:rPr>
        <w:t>结焦计算器</w:t>
      </w:r>
      <w:r w:rsidR="00AD6374" w:rsidRPr="00F41729">
        <w:rPr>
          <w:rFonts w:ascii="宋体" w:hAnsi="宋体" w:hint="eastAsia"/>
          <w:bCs/>
        </w:rPr>
        <w:t>：</w:t>
      </w:r>
      <w:r w:rsidR="00AD6374" w:rsidRPr="00F41729">
        <w:rPr>
          <w:rFonts w:ascii="宋体" w:hAnsi="宋体"/>
          <w:bCs/>
        </w:rPr>
        <w:t>提供结焦量计算模拟器。</w:t>
      </w:r>
    </w:p>
    <w:p w:rsidR="006237B0" w:rsidRPr="00F41729" w:rsidRDefault="00AD6374" w:rsidP="002C5EF0">
      <w:pPr>
        <w:ind w:right="28" w:firstLineChars="202" w:firstLine="424"/>
        <w:jc w:val="left"/>
        <w:rPr>
          <w:rFonts w:ascii="宋体" w:hAnsi="宋体"/>
          <w:bCs/>
        </w:rPr>
      </w:pPr>
      <w:r w:rsidRPr="001102B0">
        <w:rPr>
          <w:rFonts w:ascii="宋体" w:hAnsi="宋体"/>
          <w:bCs/>
        </w:rPr>
        <w:t>⑫</w:t>
      </w:r>
      <w:r w:rsidR="00622FE0">
        <w:rPr>
          <w:rFonts w:ascii="宋体" w:hAnsi="宋体"/>
          <w:bCs/>
        </w:rPr>
        <w:t xml:space="preserve"> </w:t>
      </w:r>
      <w:r w:rsidRPr="00F41729">
        <w:rPr>
          <w:rFonts w:ascii="宋体" w:hAnsi="宋体"/>
          <w:bCs/>
        </w:rPr>
        <w:t>最佳收率操作</w:t>
      </w:r>
      <w:r w:rsidRPr="00F41729">
        <w:rPr>
          <w:rFonts w:ascii="宋体" w:hAnsi="宋体" w:hint="eastAsia"/>
          <w:bCs/>
        </w:rPr>
        <w:t>：</w:t>
      </w:r>
      <w:r w:rsidRPr="00F41729">
        <w:rPr>
          <w:rFonts w:ascii="宋体" w:hAnsi="宋体"/>
          <w:bCs/>
        </w:rPr>
        <w:t>提供在给定参数范围内的最佳收率、参数组合、调节措施。</w:t>
      </w:r>
    </w:p>
    <w:p w:rsidR="006237B0" w:rsidRPr="00F41729" w:rsidRDefault="006237B0" w:rsidP="006237B0">
      <w:pPr>
        <w:ind w:firstLineChars="202" w:firstLine="424"/>
        <w:rPr>
          <w:rFonts w:ascii="宋体" w:hAnsi="宋体"/>
        </w:rPr>
      </w:pPr>
      <w:r w:rsidRPr="00F41729">
        <w:rPr>
          <w:rFonts w:ascii="宋体" w:hAnsi="宋体"/>
        </w:rPr>
        <w:t>4</w:t>
      </w:r>
      <w:r w:rsidRPr="00F41729">
        <w:rPr>
          <w:rFonts w:ascii="宋体" w:hAnsi="宋体" w:hint="eastAsia"/>
        </w:rPr>
        <w:t>.</w:t>
      </w:r>
      <w:r w:rsidRPr="00F41729">
        <w:rPr>
          <w:rFonts w:ascii="宋体" w:hAnsi="宋体"/>
        </w:rPr>
        <w:t>应用效果</w:t>
      </w:r>
    </w:p>
    <w:p w:rsidR="00626778" w:rsidRPr="00F41729" w:rsidRDefault="006237B0" w:rsidP="00342F87">
      <w:pPr>
        <w:ind w:firstLineChars="202" w:firstLine="424"/>
        <w:rPr>
          <w:rFonts w:ascii="宋体" w:hAnsi="宋体"/>
          <w:bCs/>
        </w:rPr>
      </w:pPr>
      <w:r w:rsidRPr="00F41729">
        <w:rPr>
          <w:rFonts w:ascii="宋体" w:hAnsi="宋体" w:hint="eastAsia"/>
          <w:bCs/>
        </w:rPr>
        <w:t>（1）</w:t>
      </w:r>
      <w:r w:rsidR="00D60E61" w:rsidRPr="00F41729">
        <w:rPr>
          <w:rFonts w:ascii="宋体" w:hAnsi="宋体" w:hint="eastAsia"/>
          <w:bCs/>
        </w:rPr>
        <w:t>报警分析功能应用效果</w:t>
      </w:r>
    </w:p>
    <w:p w:rsidR="00626778" w:rsidRPr="00F41729" w:rsidRDefault="006237B0" w:rsidP="00031667">
      <w:pPr>
        <w:ind w:right="28" w:firstLineChars="200" w:firstLine="420"/>
        <w:rPr>
          <w:rFonts w:ascii="宋体" w:hAnsi="宋体"/>
          <w:bCs/>
        </w:rPr>
      </w:pPr>
      <w:r w:rsidRPr="00F41729">
        <w:rPr>
          <w:rFonts w:ascii="宋体" w:hAnsi="宋体"/>
          <w:bCs/>
        </w:rPr>
        <w:lastRenderedPageBreak/>
        <w:t>针对催化裂化装置的一些关键报警点</w:t>
      </w:r>
      <w:r w:rsidRPr="00F41729">
        <w:rPr>
          <w:rFonts w:ascii="宋体" w:hAnsi="宋体" w:hint="eastAsia"/>
          <w:bCs/>
        </w:rPr>
        <w:t>，</w:t>
      </w:r>
      <w:r w:rsidRPr="00F41729">
        <w:rPr>
          <w:rFonts w:ascii="宋体" w:hAnsi="宋体"/>
          <w:bCs/>
        </w:rPr>
        <w:t>收集催化裂化装置一年的历史数据</w:t>
      </w:r>
      <w:r w:rsidRPr="00F41729">
        <w:rPr>
          <w:rFonts w:ascii="宋体" w:hAnsi="宋体" w:hint="eastAsia"/>
          <w:bCs/>
        </w:rPr>
        <w:t>，利用改进的传递熵算法</w:t>
      </w:r>
      <w:r w:rsidR="00D60E61" w:rsidRPr="00C216BF">
        <w:rPr>
          <w:rFonts w:ascii="宋体" w:hAnsi="宋体"/>
          <w:bCs/>
          <w:vertAlign w:val="superscript"/>
        </w:rPr>
        <w:t>[5</w:t>
      </w:r>
      <w:r w:rsidR="00351419" w:rsidRPr="00C216BF">
        <w:rPr>
          <w:rFonts w:ascii="宋体" w:hAnsi="宋体"/>
          <w:bCs/>
          <w:vertAlign w:val="superscript"/>
        </w:rPr>
        <w:t>8</w:t>
      </w:r>
      <w:r w:rsidR="00D60E61" w:rsidRPr="00C216BF">
        <w:rPr>
          <w:rFonts w:ascii="宋体" w:hAnsi="宋体"/>
          <w:bCs/>
          <w:vertAlign w:val="superscript"/>
        </w:rPr>
        <w:t>]</w:t>
      </w:r>
      <w:r w:rsidRPr="00F41729">
        <w:rPr>
          <w:rFonts w:ascii="宋体" w:hAnsi="宋体" w:hint="eastAsia"/>
          <w:bCs/>
        </w:rPr>
        <w:t>，</w:t>
      </w:r>
      <w:r w:rsidRPr="00F41729">
        <w:rPr>
          <w:rFonts w:ascii="宋体" w:hAnsi="宋体"/>
          <w:bCs/>
        </w:rPr>
        <w:t>找到了影响关键报警变量的主要变量及其之间的因果关系</w:t>
      </w:r>
      <w:r w:rsidRPr="00F41729">
        <w:rPr>
          <w:rFonts w:ascii="宋体" w:hAnsi="宋体" w:hint="eastAsia"/>
          <w:bCs/>
        </w:rPr>
        <w:t>，如图</w:t>
      </w:r>
      <w:r w:rsidRPr="00F41729">
        <w:rPr>
          <w:rFonts w:ascii="宋体" w:hAnsi="宋体"/>
          <w:bCs/>
        </w:rPr>
        <w:t>2-</w:t>
      </w:r>
      <w:r w:rsidR="001A0E05">
        <w:rPr>
          <w:rFonts w:ascii="宋体" w:hAnsi="宋体" w:hint="eastAsia"/>
          <w:bCs/>
        </w:rPr>
        <w:t>59</w:t>
      </w:r>
      <w:r w:rsidRPr="00F41729">
        <w:rPr>
          <w:rFonts w:ascii="宋体" w:hAnsi="宋体" w:hint="eastAsia"/>
          <w:bCs/>
        </w:rPr>
        <w:t>所示，并与九江石化的工程师及中国石化有关高级专家的分析结果相比较，发现大数据分析算法能够比这些专家找到更多的因果关系</w:t>
      </w:r>
      <w:r w:rsidR="00031667">
        <w:rPr>
          <w:rFonts w:ascii="宋体" w:hAnsi="宋体" w:hint="eastAsia"/>
          <w:bCs/>
        </w:rPr>
        <w:t>。</w:t>
      </w:r>
      <w:r w:rsidRPr="00F41729">
        <w:rPr>
          <w:rFonts w:ascii="宋体" w:hAnsi="宋体" w:hint="eastAsia"/>
          <w:bCs/>
        </w:rPr>
        <w:t>例如，大数据分析算法发现待生斜管滑阀阀位对再生滑阀压降有显著影响，如图</w:t>
      </w:r>
      <w:r w:rsidRPr="00C216BF">
        <w:rPr>
          <w:rFonts w:ascii="宋体" w:hAnsi="宋体" w:hint="eastAsia"/>
          <w:bCs/>
        </w:rPr>
        <w:t>2-</w:t>
      </w:r>
      <w:r w:rsidR="00C216BF" w:rsidRPr="00C216BF">
        <w:rPr>
          <w:rFonts w:ascii="宋体" w:hAnsi="宋体" w:hint="eastAsia"/>
          <w:bCs/>
        </w:rPr>
        <w:t>60</w:t>
      </w:r>
      <w:r w:rsidRPr="00F41729">
        <w:rPr>
          <w:rFonts w:ascii="宋体" w:hAnsi="宋体" w:hint="eastAsia"/>
          <w:bCs/>
        </w:rPr>
        <w:t>所示，而专家都没能在事先分析出这个影响因素。九江石化利用催化裂化装置计划停车的机会，在停车之前，做了工业试验，验证了这个影响确实存在，如图</w:t>
      </w:r>
      <w:r w:rsidRPr="00C216BF">
        <w:rPr>
          <w:rFonts w:ascii="宋体" w:hAnsi="宋体" w:hint="eastAsia"/>
          <w:bCs/>
        </w:rPr>
        <w:t>2-</w:t>
      </w:r>
      <w:r w:rsidR="00F41729" w:rsidRPr="00C216BF">
        <w:rPr>
          <w:rFonts w:ascii="宋体" w:hAnsi="宋体"/>
          <w:bCs/>
        </w:rPr>
        <w:t>6</w:t>
      </w:r>
      <w:r w:rsidR="00C216BF" w:rsidRPr="00C216BF">
        <w:rPr>
          <w:rFonts w:ascii="宋体" w:hAnsi="宋体" w:hint="eastAsia"/>
          <w:bCs/>
        </w:rPr>
        <w:t>1</w:t>
      </w:r>
      <w:r w:rsidRPr="00F41729">
        <w:rPr>
          <w:rFonts w:ascii="宋体" w:hAnsi="宋体" w:hint="eastAsia"/>
          <w:bCs/>
        </w:rPr>
        <w:t>所示。但是针对一些不可测量的变量例如催化剂活性，大数据分析算法则无能为力，而在这方面，专家要更胜一筹。</w:t>
      </w:r>
    </w:p>
    <w:p w:rsidR="002C5EF0" w:rsidRDefault="00626778" w:rsidP="006237B0">
      <w:pPr>
        <w:ind w:right="28"/>
        <w:jc w:val="center"/>
        <w:rPr>
          <w:rFonts w:ascii="宋体" w:hAnsi="宋体"/>
          <w:bCs/>
          <w:color w:val="FF0000"/>
        </w:rPr>
      </w:pPr>
      <w:r w:rsidRPr="00342F87">
        <w:rPr>
          <w:rFonts w:ascii="宋体" w:hAnsi="宋体"/>
          <w:bCs/>
          <w:noProof/>
          <w:color w:val="FF0000"/>
        </w:rPr>
        <w:drawing>
          <wp:inline distT="0" distB="0" distL="0" distR="0">
            <wp:extent cx="5270434" cy="2933480"/>
            <wp:effectExtent l="19050" t="0" r="6416" b="0"/>
            <wp:docPr id="79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274310" cy="2935637"/>
                    </a:xfrm>
                    <a:prstGeom prst="rect">
                      <a:avLst/>
                    </a:prstGeom>
                    <a:noFill/>
                    <a:ln>
                      <a:noFill/>
                    </a:ln>
                  </pic:spPr>
                </pic:pic>
              </a:graphicData>
            </a:graphic>
          </wp:inline>
        </w:drawing>
      </w:r>
    </w:p>
    <w:p w:rsidR="00AD6374" w:rsidRPr="00C216BF" w:rsidRDefault="00AD6374" w:rsidP="002C5EF0">
      <w:pPr>
        <w:ind w:right="28" w:firstLineChars="202" w:firstLine="364"/>
        <w:jc w:val="center"/>
        <w:rPr>
          <w:rFonts w:ascii="黑体" w:eastAsia="黑体" w:hAnsi="黑体"/>
          <w:bCs/>
          <w:sz w:val="18"/>
          <w:szCs w:val="18"/>
        </w:rPr>
      </w:pPr>
      <w:r w:rsidRPr="00C216BF">
        <w:rPr>
          <w:rFonts w:ascii="黑体" w:eastAsia="黑体" w:hAnsi="黑体" w:hint="eastAsia"/>
          <w:bCs/>
          <w:sz w:val="18"/>
          <w:szCs w:val="18"/>
        </w:rPr>
        <w:t>图2-</w:t>
      </w:r>
      <w:r w:rsidR="00F41729" w:rsidRPr="00C216BF">
        <w:rPr>
          <w:rFonts w:ascii="黑体" w:eastAsia="黑体" w:hAnsi="黑体"/>
          <w:bCs/>
          <w:sz w:val="18"/>
          <w:szCs w:val="18"/>
        </w:rPr>
        <w:t>5</w:t>
      </w:r>
      <w:r w:rsidR="001A0E05" w:rsidRPr="00C216BF">
        <w:rPr>
          <w:rFonts w:ascii="黑体" w:eastAsia="黑体" w:hAnsi="黑体" w:hint="eastAsia"/>
          <w:bCs/>
          <w:sz w:val="18"/>
          <w:szCs w:val="18"/>
        </w:rPr>
        <w:t>9</w:t>
      </w:r>
      <w:r w:rsidR="0063349E" w:rsidRPr="00C216BF">
        <w:rPr>
          <w:rFonts w:ascii="黑体" w:eastAsia="黑体" w:hAnsi="黑体" w:hint="eastAsia"/>
          <w:bCs/>
          <w:sz w:val="18"/>
          <w:szCs w:val="18"/>
        </w:rPr>
        <w:t xml:space="preserve">  </w:t>
      </w:r>
      <w:r w:rsidRPr="00C216BF">
        <w:rPr>
          <w:rFonts w:ascii="黑体" w:eastAsia="黑体" w:hAnsi="黑体" w:hint="eastAsia"/>
          <w:bCs/>
          <w:sz w:val="18"/>
          <w:szCs w:val="18"/>
        </w:rPr>
        <w:t>再生器二密相温控因果链路分析</w:t>
      </w:r>
      <w:r w:rsidRPr="00C216BF">
        <w:rPr>
          <w:rFonts w:ascii="黑体" w:eastAsia="黑体" w:hAnsi="黑体" w:hint="eastAsia"/>
          <w:bCs/>
          <w:sz w:val="18"/>
          <w:szCs w:val="18"/>
          <w:vertAlign w:val="superscript"/>
        </w:rPr>
        <w:t>[</w:t>
      </w:r>
      <w:r w:rsidR="00351419" w:rsidRPr="00C216BF">
        <w:rPr>
          <w:rFonts w:ascii="黑体" w:eastAsia="黑体" w:hAnsi="黑体"/>
          <w:bCs/>
          <w:sz w:val="18"/>
          <w:szCs w:val="18"/>
          <w:vertAlign w:val="superscript"/>
        </w:rPr>
        <w:t>64</w:t>
      </w:r>
      <w:r w:rsidRPr="00C216BF">
        <w:rPr>
          <w:rFonts w:ascii="黑体" w:eastAsia="黑体" w:hAnsi="黑体" w:hint="eastAsia"/>
          <w:bCs/>
          <w:sz w:val="18"/>
          <w:szCs w:val="18"/>
          <w:vertAlign w:val="superscript"/>
        </w:rPr>
        <w:t>]</w:t>
      </w:r>
    </w:p>
    <w:p w:rsidR="00626778" w:rsidRDefault="00626778" w:rsidP="00342F87">
      <w:pPr>
        <w:ind w:right="28"/>
        <w:jc w:val="center"/>
        <w:rPr>
          <w:rFonts w:ascii="宋体" w:hAnsi="宋体"/>
          <w:bCs/>
          <w:noProof/>
          <w:color w:val="FF0000"/>
        </w:rPr>
      </w:pPr>
      <w:r w:rsidRPr="00342F87">
        <w:rPr>
          <w:rFonts w:ascii="宋体" w:hAnsi="宋体"/>
          <w:bCs/>
          <w:noProof/>
          <w:color w:val="FF0000"/>
        </w:rPr>
        <w:drawing>
          <wp:inline distT="0" distB="0" distL="0" distR="0">
            <wp:extent cx="3504233" cy="2870053"/>
            <wp:effectExtent l="19050" t="0" r="967" b="0"/>
            <wp:docPr id="64"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505200" cy="2870845"/>
                    </a:xfrm>
                    <a:prstGeom prst="rect">
                      <a:avLst/>
                    </a:prstGeom>
                    <a:noFill/>
                    <a:ln>
                      <a:noFill/>
                    </a:ln>
                  </pic:spPr>
                </pic:pic>
              </a:graphicData>
            </a:graphic>
          </wp:inline>
        </w:drawing>
      </w:r>
    </w:p>
    <w:p w:rsidR="00626778" w:rsidRPr="00C216BF" w:rsidRDefault="00AD6374" w:rsidP="00342F87">
      <w:pPr>
        <w:ind w:right="28" w:firstLineChars="202" w:firstLine="364"/>
        <w:jc w:val="center"/>
        <w:rPr>
          <w:rFonts w:ascii="黑体" w:eastAsia="黑体" w:hAnsi="黑体"/>
          <w:bCs/>
          <w:sz w:val="18"/>
          <w:szCs w:val="18"/>
        </w:rPr>
      </w:pPr>
      <w:r w:rsidRPr="00C216BF">
        <w:rPr>
          <w:rFonts w:ascii="黑体" w:eastAsia="黑体" w:hAnsi="黑体"/>
          <w:bCs/>
          <w:sz w:val="18"/>
          <w:szCs w:val="18"/>
        </w:rPr>
        <w:t>图</w:t>
      </w:r>
      <w:r w:rsidRPr="00C216BF">
        <w:rPr>
          <w:rFonts w:ascii="黑体" w:eastAsia="黑体" w:hAnsi="黑体" w:hint="eastAsia"/>
          <w:bCs/>
          <w:sz w:val="18"/>
          <w:szCs w:val="18"/>
        </w:rPr>
        <w:t>2-</w:t>
      </w:r>
      <w:r w:rsidR="001A0E05" w:rsidRPr="00C216BF">
        <w:rPr>
          <w:rFonts w:ascii="黑体" w:eastAsia="黑体" w:hAnsi="黑体" w:hint="eastAsia"/>
          <w:bCs/>
          <w:sz w:val="18"/>
          <w:szCs w:val="18"/>
        </w:rPr>
        <w:t>60</w:t>
      </w:r>
      <w:r w:rsidR="0063349E" w:rsidRPr="00C216BF">
        <w:rPr>
          <w:rFonts w:ascii="黑体" w:eastAsia="黑体" w:hAnsi="黑体" w:hint="eastAsia"/>
          <w:bCs/>
          <w:sz w:val="18"/>
          <w:szCs w:val="18"/>
        </w:rPr>
        <w:t xml:space="preserve">  </w:t>
      </w:r>
      <w:r w:rsidRPr="00C216BF">
        <w:rPr>
          <w:rFonts w:ascii="黑体" w:eastAsia="黑体" w:hAnsi="黑体" w:hint="eastAsia"/>
          <w:bCs/>
          <w:sz w:val="18"/>
          <w:szCs w:val="18"/>
        </w:rPr>
        <w:t>再生滑阀压降的因果关系链路图</w:t>
      </w:r>
    </w:p>
    <w:p w:rsidR="00AD6374" w:rsidRPr="00E70831" w:rsidRDefault="00626778" w:rsidP="006237B0">
      <w:pPr>
        <w:ind w:left="2" w:right="28"/>
        <w:jc w:val="center"/>
        <w:rPr>
          <w:rFonts w:ascii="宋体" w:hAnsi="宋体"/>
          <w:bCs/>
          <w:color w:val="FF0000"/>
        </w:rPr>
      </w:pPr>
      <w:r w:rsidRPr="00342F87">
        <w:rPr>
          <w:rFonts w:ascii="宋体" w:hAnsi="宋体"/>
          <w:bCs/>
          <w:noProof/>
          <w:color w:val="FF0000"/>
        </w:rPr>
        <w:lastRenderedPageBreak/>
        <w:drawing>
          <wp:inline distT="0" distB="0" distL="0" distR="0">
            <wp:extent cx="5270180" cy="2283357"/>
            <wp:effectExtent l="19050" t="0" r="6670" b="0"/>
            <wp:docPr id="6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rotWithShape="1">
                    <a:blip r:embed="rId13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8178" t="5252" r="8233" b="1299"/>
                    <a:stretch/>
                  </pic:blipFill>
                  <pic:spPr>
                    <a:xfrm>
                      <a:off x="0" y="0"/>
                      <a:ext cx="5274310" cy="2285146"/>
                    </a:xfrm>
                    <a:prstGeom prst="rect">
                      <a:avLst/>
                    </a:prstGeom>
                  </pic:spPr>
                </pic:pic>
              </a:graphicData>
            </a:graphic>
          </wp:inline>
        </w:drawing>
      </w:r>
    </w:p>
    <w:p w:rsidR="00626778" w:rsidRPr="00C216BF" w:rsidRDefault="00AD6374" w:rsidP="00342F87">
      <w:pPr>
        <w:ind w:right="28" w:firstLineChars="202" w:firstLine="364"/>
        <w:jc w:val="center"/>
        <w:rPr>
          <w:rFonts w:ascii="黑体" w:eastAsia="黑体" w:hAnsi="黑体"/>
          <w:bCs/>
          <w:sz w:val="18"/>
          <w:szCs w:val="18"/>
        </w:rPr>
      </w:pPr>
      <w:r w:rsidRPr="00C216BF">
        <w:rPr>
          <w:rFonts w:ascii="黑体" w:eastAsia="黑体" w:hAnsi="黑体"/>
          <w:bCs/>
          <w:sz w:val="18"/>
          <w:szCs w:val="18"/>
        </w:rPr>
        <w:t>图</w:t>
      </w:r>
      <w:r w:rsidRPr="00C216BF">
        <w:rPr>
          <w:rFonts w:ascii="黑体" w:eastAsia="黑体" w:hAnsi="黑体" w:hint="eastAsia"/>
          <w:bCs/>
          <w:sz w:val="18"/>
          <w:szCs w:val="18"/>
        </w:rPr>
        <w:t>2-</w:t>
      </w:r>
      <w:r w:rsidR="00F41729" w:rsidRPr="00C216BF">
        <w:rPr>
          <w:rFonts w:ascii="黑体" w:eastAsia="黑体" w:hAnsi="黑体"/>
          <w:bCs/>
          <w:sz w:val="18"/>
          <w:szCs w:val="18"/>
        </w:rPr>
        <w:t>6</w:t>
      </w:r>
      <w:r w:rsidR="001A0E05" w:rsidRPr="00C216BF">
        <w:rPr>
          <w:rFonts w:ascii="黑体" w:eastAsia="黑体" w:hAnsi="黑体" w:hint="eastAsia"/>
          <w:bCs/>
          <w:sz w:val="18"/>
          <w:szCs w:val="18"/>
        </w:rPr>
        <w:t>1</w:t>
      </w:r>
      <w:r w:rsidR="0063349E" w:rsidRPr="00C216BF">
        <w:rPr>
          <w:rFonts w:ascii="黑体" w:eastAsia="黑体" w:hAnsi="黑体" w:hint="eastAsia"/>
          <w:bCs/>
          <w:sz w:val="18"/>
          <w:szCs w:val="18"/>
        </w:rPr>
        <w:t xml:space="preserve"> </w:t>
      </w:r>
      <w:r w:rsidR="00C216BF" w:rsidRPr="00C216BF">
        <w:rPr>
          <w:rFonts w:ascii="黑体" w:eastAsia="黑体" w:hAnsi="黑体" w:hint="eastAsia"/>
          <w:bCs/>
          <w:sz w:val="18"/>
          <w:szCs w:val="18"/>
        </w:rPr>
        <w:t xml:space="preserve"> </w:t>
      </w:r>
      <w:r w:rsidRPr="00C216BF">
        <w:rPr>
          <w:rFonts w:ascii="黑体" w:eastAsia="黑体" w:hAnsi="黑体" w:hint="eastAsia"/>
          <w:bCs/>
          <w:sz w:val="18"/>
          <w:szCs w:val="18"/>
        </w:rPr>
        <w:t>待生滑阀阀位对再生滑阀压降影响的工业试验数据曲线</w:t>
      </w:r>
      <w:r w:rsidR="00D60E61" w:rsidRPr="00C216BF">
        <w:rPr>
          <w:rFonts w:ascii="黑体" w:eastAsia="黑体" w:hAnsi="黑体"/>
          <w:bCs/>
          <w:sz w:val="18"/>
          <w:szCs w:val="18"/>
          <w:vertAlign w:val="superscript"/>
        </w:rPr>
        <w:t>[</w:t>
      </w:r>
      <w:r w:rsidR="00351419" w:rsidRPr="00C216BF">
        <w:rPr>
          <w:rFonts w:ascii="黑体" w:eastAsia="黑体" w:hAnsi="黑体"/>
          <w:bCs/>
          <w:sz w:val="18"/>
          <w:szCs w:val="18"/>
          <w:vertAlign w:val="superscript"/>
        </w:rPr>
        <w:t>65</w:t>
      </w:r>
      <w:r w:rsidR="00D60E61" w:rsidRPr="00C216BF">
        <w:rPr>
          <w:rFonts w:ascii="黑体" w:eastAsia="黑体" w:hAnsi="黑体"/>
          <w:bCs/>
          <w:sz w:val="18"/>
          <w:szCs w:val="18"/>
          <w:vertAlign w:val="superscript"/>
        </w:rPr>
        <w:t>]</w:t>
      </w:r>
    </w:p>
    <w:p w:rsidR="00AD6374" w:rsidRPr="00F41729" w:rsidRDefault="00AD6374" w:rsidP="00AD6374">
      <w:pPr>
        <w:ind w:left="426" w:right="28"/>
        <w:rPr>
          <w:rFonts w:ascii="宋体" w:hAnsi="宋体"/>
          <w:bCs/>
        </w:rPr>
      </w:pPr>
      <w:r w:rsidRPr="00F41729">
        <w:rPr>
          <w:rFonts w:ascii="宋体" w:hAnsi="宋体" w:hint="eastAsia"/>
          <w:bCs/>
        </w:rPr>
        <w:t>（2）</w:t>
      </w:r>
      <w:r w:rsidRPr="00F41729">
        <w:rPr>
          <w:rFonts w:ascii="宋体" w:hAnsi="宋体"/>
          <w:bCs/>
        </w:rPr>
        <w:t>结焦分析功能应用效果</w:t>
      </w:r>
    </w:p>
    <w:p w:rsidR="00AD6374" w:rsidRPr="00F41729" w:rsidRDefault="00AD6374" w:rsidP="00AD6374">
      <w:pPr>
        <w:ind w:right="28" w:firstLineChars="202" w:firstLine="424"/>
        <w:rPr>
          <w:rFonts w:ascii="宋体" w:hAnsi="宋体"/>
          <w:bCs/>
        </w:rPr>
      </w:pPr>
      <w:r w:rsidRPr="00F41729">
        <w:rPr>
          <w:rFonts w:ascii="宋体" w:hAnsi="宋体"/>
          <w:bCs/>
        </w:rPr>
        <w:t>两套催化裂化装置的结焦量工业验证表明，系统做出的结焦量预测较为准确。各部位结焦量预测</w:t>
      </w:r>
      <w:r w:rsidR="006237B0" w:rsidRPr="00F41729">
        <w:rPr>
          <w:rFonts w:ascii="宋体" w:hAnsi="宋体" w:hint="eastAsia"/>
          <w:bCs/>
        </w:rPr>
        <w:t>，</w:t>
      </w:r>
      <w:r w:rsidRPr="00F41729">
        <w:rPr>
          <w:rFonts w:ascii="宋体" w:hAnsi="宋体" w:hint="eastAsia"/>
          <w:bCs/>
        </w:rPr>
        <w:t>如</w:t>
      </w:r>
      <w:r w:rsidRPr="00F41729">
        <w:rPr>
          <w:rFonts w:ascii="宋体" w:hAnsi="宋体"/>
          <w:bCs/>
        </w:rPr>
        <w:t>图</w:t>
      </w:r>
      <w:r w:rsidRPr="00C216BF">
        <w:rPr>
          <w:rFonts w:ascii="宋体" w:hAnsi="宋体" w:hint="eastAsia"/>
          <w:bCs/>
        </w:rPr>
        <w:t>2-</w:t>
      </w:r>
      <w:r w:rsidR="00F41729" w:rsidRPr="00C216BF">
        <w:rPr>
          <w:rFonts w:ascii="宋体" w:hAnsi="宋体"/>
          <w:bCs/>
        </w:rPr>
        <w:t>6</w:t>
      </w:r>
      <w:r w:rsidR="00C4701E" w:rsidRPr="00C216BF">
        <w:rPr>
          <w:rFonts w:ascii="宋体" w:hAnsi="宋体" w:hint="eastAsia"/>
          <w:bCs/>
        </w:rPr>
        <w:t>2</w:t>
      </w:r>
      <w:r w:rsidRPr="00F41729">
        <w:rPr>
          <w:rFonts w:ascii="宋体" w:hAnsi="宋体" w:hint="eastAsia"/>
          <w:bCs/>
        </w:rPr>
        <w:t>所示</w:t>
      </w:r>
      <w:r w:rsidRPr="00F41729">
        <w:rPr>
          <w:rFonts w:ascii="宋体" w:hAnsi="宋体"/>
          <w:bCs/>
        </w:rPr>
        <w:t>。</w:t>
      </w:r>
    </w:p>
    <w:p w:rsidR="00AD6374" w:rsidRPr="00E70831" w:rsidRDefault="00AD6374" w:rsidP="00AD6374">
      <w:pPr>
        <w:jc w:val="center"/>
        <w:rPr>
          <w:rFonts w:ascii="宋体" w:hAnsi="宋体"/>
          <w:color w:val="FF0000"/>
          <w:kern w:val="0"/>
        </w:rPr>
      </w:pPr>
      <w:r w:rsidRPr="00E70831">
        <w:rPr>
          <w:rFonts w:ascii="宋体" w:hAnsi="宋体"/>
          <w:noProof/>
          <w:color w:val="FF0000"/>
          <w:kern w:val="0"/>
        </w:rPr>
        <w:drawing>
          <wp:inline distT="0" distB="0" distL="0" distR="0">
            <wp:extent cx="2502157" cy="2378497"/>
            <wp:effectExtent l="19050" t="0" r="0" b="0"/>
            <wp:docPr id="8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2" cstate="print">
                      <a:grayscl/>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505075" cy="2381271"/>
                    </a:xfrm>
                    <a:prstGeom prst="rect">
                      <a:avLst/>
                    </a:prstGeom>
                    <a:noFill/>
                  </pic:spPr>
                </pic:pic>
              </a:graphicData>
            </a:graphic>
          </wp:inline>
        </w:drawing>
      </w:r>
    </w:p>
    <w:p w:rsidR="00AD6374" w:rsidRPr="00F41729" w:rsidRDefault="00AD6374" w:rsidP="00AD6374">
      <w:pPr>
        <w:jc w:val="center"/>
        <w:rPr>
          <w:rFonts w:ascii="黑体" w:eastAsia="黑体" w:hAnsi="黑体"/>
          <w:sz w:val="18"/>
          <w:szCs w:val="18"/>
        </w:rPr>
      </w:pPr>
      <w:r w:rsidRPr="00F41729">
        <w:rPr>
          <w:rFonts w:ascii="黑体" w:eastAsia="黑体" w:hAnsi="黑体"/>
          <w:sz w:val="18"/>
          <w:szCs w:val="18"/>
        </w:rPr>
        <w:t>图</w:t>
      </w:r>
      <w:r w:rsidRPr="00F41729">
        <w:rPr>
          <w:rFonts w:ascii="黑体" w:eastAsia="黑体" w:hAnsi="黑体" w:hint="eastAsia"/>
          <w:sz w:val="18"/>
          <w:szCs w:val="18"/>
        </w:rPr>
        <w:t>2-</w:t>
      </w:r>
      <w:r w:rsidR="00F41729" w:rsidRPr="00F41729">
        <w:rPr>
          <w:rFonts w:ascii="黑体" w:eastAsia="黑体" w:hAnsi="黑体"/>
          <w:sz w:val="18"/>
          <w:szCs w:val="18"/>
        </w:rPr>
        <w:t>6</w:t>
      </w:r>
      <w:r w:rsidR="001A0E05">
        <w:rPr>
          <w:rFonts w:ascii="黑体" w:eastAsia="黑体" w:hAnsi="黑体" w:hint="eastAsia"/>
          <w:sz w:val="18"/>
          <w:szCs w:val="18"/>
        </w:rPr>
        <w:t>2</w:t>
      </w:r>
      <w:r w:rsidRPr="00F41729">
        <w:rPr>
          <w:rFonts w:ascii="黑体" w:eastAsia="黑体" w:hAnsi="黑体"/>
          <w:sz w:val="18"/>
          <w:szCs w:val="18"/>
        </w:rPr>
        <w:t xml:space="preserve">  沉降器内各部位结焦量预测</w:t>
      </w:r>
    </w:p>
    <w:p w:rsidR="00AD6374" w:rsidRPr="00F41729" w:rsidRDefault="00AD6374" w:rsidP="00AD6374">
      <w:pPr>
        <w:ind w:right="28" w:firstLineChars="202" w:firstLine="424"/>
        <w:rPr>
          <w:rFonts w:ascii="宋体" w:hAnsi="宋体"/>
          <w:bCs/>
        </w:rPr>
      </w:pPr>
      <w:r w:rsidRPr="00F41729">
        <w:rPr>
          <w:rFonts w:ascii="宋体" w:hAnsi="宋体"/>
          <w:bCs/>
        </w:rPr>
        <w:t>2015年11月一催化停工检修，清焦102吨，大数据预测纯焦量60吨，以焦块中催化剂占比25</w:t>
      </w:r>
      <w:r w:rsidR="000560DC" w:rsidRPr="00B60583">
        <w:rPr>
          <w:rFonts w:asciiTheme="minorEastAsia" w:eastAsiaTheme="minorEastAsia" w:hAnsiTheme="minorEastAsia" w:hint="eastAsia"/>
        </w:rPr>
        <w:t>～</w:t>
      </w:r>
      <w:r w:rsidRPr="00F41729">
        <w:rPr>
          <w:rFonts w:ascii="宋体" w:hAnsi="宋体"/>
          <w:bCs/>
        </w:rPr>
        <w:t>45%计算，沉降器总焦量为80</w:t>
      </w:r>
      <w:r w:rsidR="000560DC" w:rsidRPr="00B60583">
        <w:rPr>
          <w:rFonts w:asciiTheme="minorEastAsia" w:eastAsiaTheme="minorEastAsia" w:hAnsiTheme="minorEastAsia" w:hint="eastAsia"/>
        </w:rPr>
        <w:t>～</w:t>
      </w:r>
      <w:r w:rsidRPr="00F41729">
        <w:rPr>
          <w:rFonts w:ascii="宋体" w:hAnsi="宋体"/>
          <w:bCs/>
        </w:rPr>
        <w:t>110吨。系统预测和实际称重量两相比较偏差小于20%。</w:t>
      </w:r>
    </w:p>
    <w:p w:rsidR="00AD6374" w:rsidRPr="00F41729" w:rsidRDefault="00AD6374" w:rsidP="00AD6374">
      <w:pPr>
        <w:ind w:right="28" w:firstLineChars="202" w:firstLine="424"/>
        <w:rPr>
          <w:rFonts w:ascii="宋体" w:hAnsi="宋体"/>
          <w:bCs/>
        </w:rPr>
      </w:pPr>
      <w:r w:rsidRPr="00F41729">
        <w:rPr>
          <w:rFonts w:ascii="宋体" w:hAnsi="宋体"/>
          <w:bCs/>
        </w:rPr>
        <w:t>2016年1月二催化短停消缺，清焦60吨，大数据预测纯焦量39.8吨，根据焦块性质分析结果，焦块中催化剂占比35</w:t>
      </w:r>
      <w:r w:rsidR="000560DC" w:rsidRPr="00B60583">
        <w:rPr>
          <w:rFonts w:asciiTheme="minorEastAsia" w:eastAsiaTheme="minorEastAsia" w:hAnsiTheme="minorEastAsia" w:hint="eastAsia"/>
        </w:rPr>
        <w:t>～</w:t>
      </w:r>
      <w:r w:rsidRPr="00F41729">
        <w:rPr>
          <w:rFonts w:ascii="宋体" w:hAnsi="宋体"/>
          <w:bCs/>
        </w:rPr>
        <w:t>39%计算，沉降器总焦量为61</w:t>
      </w:r>
      <w:r w:rsidR="000560DC" w:rsidRPr="00B60583">
        <w:rPr>
          <w:rFonts w:asciiTheme="minorEastAsia" w:eastAsiaTheme="minorEastAsia" w:hAnsiTheme="minorEastAsia" w:hint="eastAsia"/>
        </w:rPr>
        <w:t>～</w:t>
      </w:r>
      <w:r w:rsidRPr="00F41729">
        <w:rPr>
          <w:rFonts w:ascii="宋体" w:hAnsi="宋体"/>
          <w:bCs/>
        </w:rPr>
        <w:t>66吨。系统预测和实际称重量两相比较偏差小于10%。</w:t>
      </w:r>
    </w:p>
    <w:p w:rsidR="00AD6374" w:rsidRPr="00F41729" w:rsidRDefault="00AD6374" w:rsidP="00AD6374">
      <w:pPr>
        <w:ind w:firstLineChars="202" w:firstLine="424"/>
        <w:rPr>
          <w:rFonts w:ascii="宋体" w:hAnsi="宋体"/>
          <w:bCs/>
        </w:rPr>
      </w:pPr>
      <w:r w:rsidRPr="00F41729">
        <w:rPr>
          <w:rFonts w:ascii="宋体" w:hAnsi="宋体"/>
          <w:bCs/>
        </w:rPr>
        <w:t>系统能够跟踪结焦量及原因，方便技术人员及时安排调整操作。例如：2015年10月27日及30日</w:t>
      </w:r>
      <w:r w:rsidR="00E52F97">
        <w:rPr>
          <w:rFonts w:ascii="宋体" w:hAnsi="宋体" w:hint="eastAsia"/>
          <w:bCs/>
        </w:rPr>
        <w:t>，</w:t>
      </w:r>
      <w:r w:rsidRPr="00F41729">
        <w:rPr>
          <w:rFonts w:ascii="宋体" w:hAnsi="宋体"/>
          <w:bCs/>
        </w:rPr>
        <w:t>系统提示沉降器结焦量出现快速增长并给出主要原因，30日技术员查看结焦恶化原因发现：原料残炭含量升高了1%(m/m)至5.6%(m/m)，沉降器反应油气温度降低了1.83</w:t>
      </w:r>
      <w:r w:rsidRPr="00F41729">
        <w:rPr>
          <w:rFonts w:ascii="宋体" w:hAnsi="宋体" w:cs="宋体" w:hint="eastAsia"/>
          <w:bCs/>
        </w:rPr>
        <w:t>℃</w:t>
      </w:r>
      <w:r w:rsidRPr="00F41729">
        <w:rPr>
          <w:rFonts w:ascii="宋体" w:hAnsi="宋体"/>
          <w:bCs/>
        </w:rPr>
        <w:t>至509.55</w:t>
      </w:r>
      <w:r w:rsidRPr="00F41729">
        <w:rPr>
          <w:rFonts w:ascii="宋体" w:hAnsi="宋体" w:cs="宋体" w:hint="eastAsia"/>
          <w:bCs/>
        </w:rPr>
        <w:t>℃</w:t>
      </w:r>
      <w:r w:rsidRPr="00F41729">
        <w:rPr>
          <w:rFonts w:ascii="宋体" w:hAnsi="宋体"/>
          <w:bCs/>
        </w:rPr>
        <w:t>，而且回炼油流量增加2.42t/h至39.26t/h，同时计算出油浆分压略有增加。随后技术员根据提示结合实际生产需要进行了操作调节：提高反应温度、降低回炼油量，结焦计算量自31日逐步降低。</w:t>
      </w:r>
      <w:r w:rsidRPr="00F41729">
        <w:rPr>
          <w:rFonts w:ascii="宋体" w:hAnsi="宋体"/>
          <w:bCs/>
        </w:rPr>
        <w:lastRenderedPageBreak/>
        <w:t>系统功能</w:t>
      </w:r>
      <w:r w:rsidRPr="00F41729">
        <w:rPr>
          <w:rFonts w:ascii="宋体" w:hAnsi="宋体" w:hint="eastAsia"/>
          <w:bCs/>
        </w:rPr>
        <w:t>如</w:t>
      </w:r>
      <w:r w:rsidRPr="00F41729">
        <w:rPr>
          <w:rFonts w:ascii="宋体" w:hAnsi="宋体"/>
          <w:bCs/>
        </w:rPr>
        <w:t>图</w:t>
      </w:r>
      <w:r w:rsidRPr="00F41729">
        <w:rPr>
          <w:rFonts w:ascii="宋体" w:hAnsi="宋体" w:hint="eastAsia"/>
          <w:bCs/>
        </w:rPr>
        <w:t>2-</w:t>
      </w:r>
      <w:r w:rsidR="00F41729" w:rsidRPr="00F41729">
        <w:rPr>
          <w:rFonts w:ascii="宋体" w:hAnsi="宋体"/>
          <w:bCs/>
        </w:rPr>
        <w:t>6</w:t>
      </w:r>
      <w:r w:rsidR="001A0E05">
        <w:rPr>
          <w:rFonts w:ascii="宋体" w:hAnsi="宋体" w:hint="eastAsia"/>
          <w:bCs/>
        </w:rPr>
        <w:t>3</w:t>
      </w:r>
      <w:r w:rsidRPr="00F41729">
        <w:rPr>
          <w:rFonts w:ascii="宋体" w:hAnsi="宋体" w:hint="eastAsia"/>
          <w:bCs/>
        </w:rPr>
        <w:t>所示</w:t>
      </w:r>
      <w:r w:rsidRPr="00F41729">
        <w:rPr>
          <w:rFonts w:ascii="宋体" w:hAnsi="宋体"/>
          <w:bCs/>
        </w:rPr>
        <w:t>。</w:t>
      </w:r>
    </w:p>
    <w:p w:rsidR="00AD6374" w:rsidRPr="00E70831" w:rsidRDefault="00AD6374" w:rsidP="00AD6374">
      <w:pPr>
        <w:jc w:val="center"/>
        <w:rPr>
          <w:rFonts w:ascii="宋体" w:hAnsi="宋体"/>
          <w:color w:val="FF0000"/>
          <w:kern w:val="0"/>
        </w:rPr>
      </w:pPr>
      <w:r w:rsidRPr="00E70831">
        <w:rPr>
          <w:rFonts w:ascii="宋体" w:hAnsi="宋体"/>
          <w:noProof/>
          <w:color w:val="FF0000"/>
          <w:kern w:val="0"/>
        </w:rPr>
        <w:drawing>
          <wp:inline distT="0" distB="0" distL="0" distR="0">
            <wp:extent cx="3598824" cy="2748486"/>
            <wp:effectExtent l="19050" t="0" r="1626" b="0"/>
            <wp:docPr id="8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3" cstate="print">
                      <a:grayscl/>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599815" cy="2749243"/>
                    </a:xfrm>
                    <a:prstGeom prst="rect">
                      <a:avLst/>
                    </a:prstGeom>
                    <a:noFill/>
                  </pic:spPr>
                </pic:pic>
              </a:graphicData>
            </a:graphic>
          </wp:inline>
        </w:drawing>
      </w:r>
    </w:p>
    <w:p w:rsidR="00AD6374" w:rsidRPr="00F41729" w:rsidRDefault="00AD6374" w:rsidP="00AD6374">
      <w:pPr>
        <w:jc w:val="center"/>
        <w:rPr>
          <w:rFonts w:ascii="黑体" w:eastAsia="黑体" w:hAnsi="黑体"/>
          <w:sz w:val="18"/>
          <w:szCs w:val="18"/>
        </w:rPr>
      </w:pPr>
      <w:r w:rsidRPr="00F41729">
        <w:rPr>
          <w:rFonts w:ascii="黑体" w:eastAsia="黑体" w:hAnsi="黑体"/>
          <w:sz w:val="18"/>
          <w:szCs w:val="18"/>
        </w:rPr>
        <w:t>图</w:t>
      </w:r>
      <w:r w:rsidRPr="00F41729">
        <w:rPr>
          <w:rFonts w:ascii="黑体" w:eastAsia="黑体" w:hAnsi="黑体" w:hint="eastAsia"/>
          <w:sz w:val="18"/>
          <w:szCs w:val="18"/>
        </w:rPr>
        <w:t>2-</w:t>
      </w:r>
      <w:r w:rsidR="00F41729" w:rsidRPr="00F41729">
        <w:rPr>
          <w:rFonts w:ascii="黑体" w:eastAsia="黑体" w:hAnsi="黑体"/>
          <w:sz w:val="18"/>
          <w:szCs w:val="18"/>
        </w:rPr>
        <w:t>6</w:t>
      </w:r>
      <w:r w:rsidR="001A0E05">
        <w:rPr>
          <w:rFonts w:ascii="黑体" w:eastAsia="黑体" w:hAnsi="黑体" w:hint="eastAsia"/>
          <w:sz w:val="18"/>
          <w:szCs w:val="18"/>
        </w:rPr>
        <w:t>3</w:t>
      </w:r>
      <w:r w:rsidRPr="00F41729">
        <w:rPr>
          <w:rFonts w:ascii="黑体" w:eastAsia="黑体" w:hAnsi="黑体"/>
          <w:sz w:val="18"/>
          <w:szCs w:val="18"/>
        </w:rPr>
        <w:t xml:space="preserve">  结焦量状况评估及结焦风险趋势图</w:t>
      </w:r>
    </w:p>
    <w:p w:rsidR="00AD6374" w:rsidRPr="00F41729" w:rsidRDefault="00AD6374" w:rsidP="00AD6374">
      <w:pPr>
        <w:ind w:firstLineChars="202" w:firstLine="424"/>
        <w:rPr>
          <w:rFonts w:ascii="宋体" w:hAnsi="宋体"/>
          <w:bCs/>
        </w:rPr>
      </w:pPr>
      <w:r w:rsidRPr="00F41729">
        <w:rPr>
          <w:rFonts w:ascii="宋体" w:hAnsi="宋体"/>
          <w:bCs/>
        </w:rPr>
        <w:t>2015</w:t>
      </w:r>
      <w:r w:rsidRPr="00F41729">
        <w:rPr>
          <w:rFonts w:ascii="宋体" w:hAnsi="宋体" w:hint="eastAsia"/>
          <w:bCs/>
        </w:rPr>
        <w:t>年至今</w:t>
      </w:r>
      <w:r w:rsidR="009A0C67">
        <w:rPr>
          <w:rFonts w:ascii="宋体" w:hAnsi="宋体" w:hint="eastAsia"/>
          <w:bCs/>
        </w:rPr>
        <w:t>，</w:t>
      </w:r>
      <w:r w:rsidRPr="00F41729">
        <w:rPr>
          <w:rFonts w:ascii="宋体" w:hAnsi="宋体"/>
          <w:bCs/>
        </w:rPr>
        <w:t>两套催化装置在高负荷前提下保持正常平稳运行，未发生非计划停工。</w:t>
      </w:r>
    </w:p>
    <w:p w:rsidR="00AD6374" w:rsidRPr="00F41729" w:rsidRDefault="00AD6374" w:rsidP="00AD6374">
      <w:pPr>
        <w:ind w:firstLineChars="200" w:firstLine="420"/>
      </w:pPr>
      <w:r w:rsidRPr="00F41729">
        <w:rPr>
          <w:rFonts w:ascii="宋体" w:hAnsi="宋体" w:hint="eastAsia"/>
        </w:rPr>
        <w:t>（3）</w:t>
      </w:r>
      <w:r w:rsidRPr="00F41729">
        <w:t>收率分析功能应用效果</w:t>
      </w:r>
    </w:p>
    <w:p w:rsidR="00AD6374" w:rsidRPr="00F41729" w:rsidRDefault="00AD6374" w:rsidP="00AD6374">
      <w:pPr>
        <w:ind w:right="28" w:firstLineChars="202" w:firstLine="424"/>
        <w:rPr>
          <w:rFonts w:ascii="宋体" w:hAnsi="宋体"/>
          <w:bCs/>
        </w:rPr>
      </w:pPr>
      <w:r w:rsidRPr="00F41729">
        <w:rPr>
          <w:rFonts w:ascii="宋体" w:hAnsi="宋体"/>
          <w:bCs/>
        </w:rPr>
        <w:t>系统根据历史操作参数形成可视化操作工况分布图，并计算出优化方向及优化调节范围</w:t>
      </w:r>
      <w:r w:rsidRPr="00F41729">
        <w:rPr>
          <w:rFonts w:ascii="宋体" w:hAnsi="宋体" w:hint="eastAsia"/>
          <w:bCs/>
        </w:rPr>
        <w:t>，</w:t>
      </w:r>
      <w:r w:rsidRPr="00F41729">
        <w:rPr>
          <w:rFonts w:ascii="宋体" w:hAnsi="宋体"/>
          <w:bCs/>
        </w:rPr>
        <w:t>如图</w:t>
      </w:r>
      <w:r w:rsidRPr="00F41729">
        <w:rPr>
          <w:rFonts w:ascii="宋体" w:hAnsi="宋体" w:hint="eastAsia"/>
          <w:bCs/>
        </w:rPr>
        <w:t>2-</w:t>
      </w:r>
      <w:r w:rsidR="00F41729" w:rsidRPr="00F41729">
        <w:rPr>
          <w:rFonts w:ascii="宋体" w:hAnsi="宋体"/>
          <w:bCs/>
        </w:rPr>
        <w:t>6</w:t>
      </w:r>
      <w:r w:rsidR="001A0E05">
        <w:rPr>
          <w:rFonts w:ascii="宋体" w:hAnsi="宋体" w:hint="eastAsia"/>
          <w:bCs/>
        </w:rPr>
        <w:t>4</w:t>
      </w:r>
      <w:r w:rsidRPr="00F41729">
        <w:rPr>
          <w:rFonts w:ascii="宋体" w:hAnsi="宋体" w:hint="eastAsia"/>
          <w:bCs/>
        </w:rPr>
        <w:t>所示</w:t>
      </w:r>
      <w:r w:rsidRPr="00F41729">
        <w:rPr>
          <w:rFonts w:ascii="宋体" w:hAnsi="宋体"/>
          <w:bCs/>
        </w:rPr>
        <w:t>。系统能够指导技术人员，在当前的原料、催化剂性质下，什么样的操作工况在历史上汽油收率是比较高的。</w:t>
      </w:r>
    </w:p>
    <w:p w:rsidR="00AD6374" w:rsidRPr="00F41729" w:rsidRDefault="00AD6374" w:rsidP="00AD6374">
      <w:pPr>
        <w:ind w:right="28" w:firstLineChars="202" w:firstLine="424"/>
        <w:rPr>
          <w:rFonts w:ascii="宋体" w:hAnsi="宋体"/>
          <w:bCs/>
        </w:rPr>
      </w:pPr>
      <w:r w:rsidRPr="00F41729">
        <w:rPr>
          <w:rFonts w:ascii="宋体" w:hAnsi="宋体"/>
          <w:bCs/>
        </w:rPr>
        <w:t>系统每小时给出优化调整方向及幅度。如2016年1月21日10</w:t>
      </w:r>
      <w:r w:rsidR="00C4701E">
        <w:rPr>
          <w:rFonts w:ascii="宋体" w:hAnsi="宋体" w:hint="eastAsia"/>
          <w:bCs/>
        </w:rPr>
        <w:t>时</w:t>
      </w:r>
      <w:r w:rsidRPr="00F41729">
        <w:rPr>
          <w:rFonts w:ascii="宋体" w:hAnsi="宋体"/>
          <w:bCs/>
        </w:rPr>
        <w:t>，系统建议汽油收率有提高空间，可以考虑提高反应温度2.9</w:t>
      </w:r>
      <w:r w:rsidRPr="00F41729">
        <w:rPr>
          <w:rFonts w:ascii="宋体" w:hAnsi="宋体" w:cs="宋体" w:hint="eastAsia"/>
          <w:bCs/>
        </w:rPr>
        <w:t>℃</w:t>
      </w:r>
      <w:r w:rsidRPr="00F41729">
        <w:rPr>
          <w:rFonts w:ascii="宋体" w:hAnsi="宋体"/>
          <w:bCs/>
        </w:rPr>
        <w:t>、提高再生温度4.2</w:t>
      </w:r>
      <w:r w:rsidRPr="00F41729">
        <w:rPr>
          <w:rFonts w:ascii="宋体" w:hAnsi="宋体" w:cs="宋体" w:hint="eastAsia"/>
          <w:bCs/>
        </w:rPr>
        <w:t>℃</w:t>
      </w:r>
      <w:r w:rsidRPr="00F41729">
        <w:rPr>
          <w:rFonts w:ascii="宋体" w:hAnsi="宋体"/>
          <w:bCs/>
        </w:rPr>
        <w:t>、降低原料预热温度4.0</w:t>
      </w:r>
      <w:r w:rsidRPr="00F41729">
        <w:rPr>
          <w:rFonts w:ascii="宋体" w:hAnsi="宋体" w:cs="宋体" w:hint="eastAsia"/>
          <w:bCs/>
        </w:rPr>
        <w:t>℃</w:t>
      </w:r>
      <w:r w:rsidRPr="00F41729">
        <w:rPr>
          <w:rFonts w:ascii="宋体" w:hAnsi="宋体"/>
          <w:bCs/>
        </w:rPr>
        <w:t>、提高急冷油流量824.2kg/h等措施，预计可以从46.9%上升1.2个百分点至48.1%。经操作人员操作，待装置平稳运行后汽油收率上升明显，21日10</w:t>
      </w:r>
      <w:r w:rsidR="00C4701E">
        <w:rPr>
          <w:rFonts w:ascii="宋体" w:hAnsi="宋体" w:hint="eastAsia"/>
          <w:bCs/>
        </w:rPr>
        <w:t>时至</w:t>
      </w:r>
      <w:r w:rsidRPr="00F41729">
        <w:rPr>
          <w:rFonts w:ascii="宋体" w:hAnsi="宋体"/>
          <w:bCs/>
        </w:rPr>
        <w:t>22日10</w:t>
      </w:r>
      <w:r w:rsidR="00C4701E">
        <w:rPr>
          <w:rFonts w:ascii="宋体" w:hAnsi="宋体" w:hint="eastAsia"/>
          <w:bCs/>
        </w:rPr>
        <w:t>时</w:t>
      </w:r>
      <w:r w:rsidRPr="00F41729">
        <w:rPr>
          <w:rFonts w:ascii="宋体" w:hAnsi="宋体"/>
          <w:bCs/>
        </w:rPr>
        <w:t>期间</w:t>
      </w:r>
      <w:r w:rsidR="00C4701E">
        <w:rPr>
          <w:rFonts w:ascii="宋体" w:hAnsi="宋体" w:hint="eastAsia"/>
          <w:bCs/>
        </w:rPr>
        <w:t>，</w:t>
      </w:r>
      <w:r w:rsidRPr="00F41729">
        <w:rPr>
          <w:rFonts w:ascii="宋体" w:hAnsi="宋体"/>
          <w:bCs/>
        </w:rPr>
        <w:t>汽油收率均值为48.05%，上升幅度与预测值基本吻合。</w:t>
      </w:r>
    </w:p>
    <w:p w:rsidR="00AD6374" w:rsidRPr="00E70831" w:rsidRDefault="00AD6374" w:rsidP="00AD6374">
      <w:pPr>
        <w:jc w:val="center"/>
        <w:rPr>
          <w:rFonts w:ascii="宋体" w:hAnsi="宋体"/>
          <w:color w:val="FF0000"/>
          <w:kern w:val="0"/>
        </w:rPr>
      </w:pPr>
      <w:r w:rsidRPr="00E70831">
        <w:rPr>
          <w:rFonts w:ascii="宋体" w:hAnsi="宋体"/>
          <w:noProof/>
          <w:color w:val="FF0000"/>
          <w:kern w:val="0"/>
        </w:rPr>
        <w:drawing>
          <wp:inline distT="0" distB="0" distL="0" distR="0">
            <wp:extent cx="4780915" cy="2219325"/>
            <wp:effectExtent l="0" t="0" r="635" b="9525"/>
            <wp:docPr id="8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4" cstate="print">
                      <a:grayscl/>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780915" cy="2219325"/>
                    </a:xfrm>
                    <a:prstGeom prst="rect">
                      <a:avLst/>
                    </a:prstGeom>
                    <a:noFill/>
                  </pic:spPr>
                </pic:pic>
              </a:graphicData>
            </a:graphic>
          </wp:inline>
        </w:drawing>
      </w:r>
    </w:p>
    <w:p w:rsidR="00AD6374" w:rsidRPr="00F41729" w:rsidRDefault="00AD6374" w:rsidP="00AD6374">
      <w:pPr>
        <w:jc w:val="center"/>
        <w:rPr>
          <w:rFonts w:ascii="黑体" w:eastAsia="黑体" w:hAnsi="黑体"/>
          <w:sz w:val="18"/>
          <w:szCs w:val="18"/>
        </w:rPr>
      </w:pPr>
      <w:r w:rsidRPr="00F41729">
        <w:rPr>
          <w:rFonts w:ascii="黑体" w:eastAsia="黑体" w:hAnsi="黑体" w:hint="eastAsia"/>
          <w:sz w:val="18"/>
          <w:szCs w:val="18"/>
        </w:rPr>
        <w:t>图2-</w:t>
      </w:r>
      <w:r w:rsidR="00F41729" w:rsidRPr="00F41729">
        <w:rPr>
          <w:rFonts w:ascii="黑体" w:eastAsia="黑体" w:hAnsi="黑体"/>
          <w:sz w:val="18"/>
          <w:szCs w:val="18"/>
        </w:rPr>
        <w:t>6</w:t>
      </w:r>
      <w:r w:rsidR="001A0E05">
        <w:rPr>
          <w:rFonts w:ascii="黑体" w:eastAsia="黑体" w:hAnsi="黑体" w:hint="eastAsia"/>
          <w:sz w:val="18"/>
          <w:szCs w:val="18"/>
        </w:rPr>
        <w:t>4</w:t>
      </w:r>
      <w:r w:rsidR="0063349E">
        <w:rPr>
          <w:rFonts w:ascii="黑体" w:eastAsia="黑体" w:hAnsi="黑体" w:hint="eastAsia"/>
          <w:sz w:val="18"/>
          <w:szCs w:val="18"/>
        </w:rPr>
        <w:t xml:space="preserve">  </w:t>
      </w:r>
      <w:r w:rsidRPr="00F41729">
        <w:rPr>
          <w:rFonts w:ascii="黑体" w:eastAsia="黑体" w:hAnsi="黑体" w:hint="eastAsia"/>
          <w:sz w:val="18"/>
          <w:szCs w:val="18"/>
        </w:rPr>
        <w:t>汽油收率预测图</w:t>
      </w:r>
    </w:p>
    <w:p w:rsidR="00AD6374" w:rsidRPr="00F41729" w:rsidRDefault="00AD6374" w:rsidP="00AD6374">
      <w:pPr>
        <w:ind w:right="28" w:firstLineChars="202" w:firstLine="424"/>
        <w:rPr>
          <w:rFonts w:ascii="宋体" w:hAnsi="宋体"/>
          <w:bCs/>
        </w:rPr>
      </w:pPr>
      <w:r w:rsidRPr="00F41729">
        <w:rPr>
          <w:rFonts w:ascii="宋体" w:hAnsi="宋体"/>
          <w:bCs/>
        </w:rPr>
        <w:t>大数据系统上线运行后汽油收率明显增加。根据优化测算结果保守估算，大数据分析系统帮</w:t>
      </w:r>
      <w:r w:rsidRPr="00F41729">
        <w:rPr>
          <w:rFonts w:ascii="宋体" w:hAnsi="宋体"/>
          <w:bCs/>
        </w:rPr>
        <w:lastRenderedPageBreak/>
        <w:t>助一套催化累计汽油收率上升大于0.4%，帮助二套催化平均汽油收率上升大于0.6%</w:t>
      </w:r>
      <w:r w:rsidRPr="00F41729">
        <w:rPr>
          <w:rFonts w:ascii="宋体" w:hAnsi="宋体" w:hint="eastAsia"/>
          <w:bCs/>
        </w:rPr>
        <w:t>，</w:t>
      </w:r>
      <w:r w:rsidRPr="00F41729">
        <w:rPr>
          <w:rFonts w:ascii="宋体" w:hAnsi="宋体"/>
          <w:bCs/>
        </w:rPr>
        <w:t>如图</w:t>
      </w:r>
      <w:r w:rsidRPr="00F41729">
        <w:rPr>
          <w:rFonts w:ascii="宋体" w:hAnsi="宋体" w:hint="eastAsia"/>
          <w:bCs/>
        </w:rPr>
        <w:t>2-</w:t>
      </w:r>
      <w:r w:rsidR="00F41729">
        <w:rPr>
          <w:rFonts w:ascii="宋体" w:hAnsi="宋体"/>
          <w:bCs/>
        </w:rPr>
        <w:t>6</w:t>
      </w:r>
      <w:r w:rsidR="001A0E05">
        <w:rPr>
          <w:rFonts w:ascii="宋体" w:hAnsi="宋体" w:hint="eastAsia"/>
          <w:bCs/>
        </w:rPr>
        <w:t>5</w:t>
      </w:r>
      <w:r w:rsidRPr="00F41729">
        <w:rPr>
          <w:rFonts w:ascii="宋体" w:hAnsi="宋体" w:hint="eastAsia"/>
          <w:bCs/>
        </w:rPr>
        <w:t>所示</w:t>
      </w:r>
      <w:r w:rsidRPr="00F41729">
        <w:rPr>
          <w:rFonts w:ascii="宋体" w:hAnsi="宋体"/>
          <w:bCs/>
        </w:rPr>
        <w:t>。</w:t>
      </w:r>
    </w:p>
    <w:p w:rsidR="00AD6374" w:rsidRPr="00E70831" w:rsidRDefault="00AD6374" w:rsidP="00AD6374">
      <w:pPr>
        <w:jc w:val="center"/>
        <w:rPr>
          <w:rFonts w:ascii="宋体" w:hAnsi="宋体"/>
          <w:color w:val="FF0000"/>
          <w:kern w:val="0"/>
        </w:rPr>
      </w:pPr>
      <w:r w:rsidRPr="00E70831">
        <w:rPr>
          <w:rFonts w:ascii="宋体" w:hAnsi="宋体"/>
          <w:noProof/>
          <w:color w:val="FF0000"/>
          <w:kern w:val="0"/>
        </w:rPr>
        <w:drawing>
          <wp:inline distT="0" distB="0" distL="0" distR="0">
            <wp:extent cx="4485640" cy="2561590"/>
            <wp:effectExtent l="0" t="0" r="0" b="0"/>
            <wp:docPr id="8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5" cstate="print">
                      <a:grayscl/>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485640" cy="2561590"/>
                    </a:xfrm>
                    <a:prstGeom prst="rect">
                      <a:avLst/>
                    </a:prstGeom>
                    <a:noFill/>
                  </pic:spPr>
                </pic:pic>
              </a:graphicData>
            </a:graphic>
          </wp:inline>
        </w:drawing>
      </w:r>
    </w:p>
    <w:p w:rsidR="00AD6374" w:rsidRPr="00F41729" w:rsidRDefault="00AD6374" w:rsidP="00AD6374">
      <w:pPr>
        <w:jc w:val="center"/>
        <w:rPr>
          <w:rFonts w:ascii="黑体" w:eastAsia="黑体" w:hAnsi="黑体"/>
          <w:sz w:val="18"/>
          <w:szCs w:val="18"/>
        </w:rPr>
      </w:pPr>
      <w:r w:rsidRPr="00F41729">
        <w:rPr>
          <w:rFonts w:ascii="黑体" w:eastAsia="黑体" w:hAnsi="黑体"/>
          <w:sz w:val="18"/>
          <w:szCs w:val="18"/>
        </w:rPr>
        <w:t>图</w:t>
      </w:r>
      <w:r w:rsidRPr="00F41729">
        <w:rPr>
          <w:rFonts w:ascii="黑体" w:eastAsia="黑体" w:hAnsi="黑体" w:hint="eastAsia"/>
          <w:sz w:val="18"/>
          <w:szCs w:val="18"/>
        </w:rPr>
        <w:t>2-</w:t>
      </w:r>
      <w:r w:rsidR="00F41729" w:rsidRPr="00F41729">
        <w:rPr>
          <w:rFonts w:ascii="黑体" w:eastAsia="黑体" w:hAnsi="黑体"/>
          <w:sz w:val="18"/>
          <w:szCs w:val="18"/>
        </w:rPr>
        <w:t>6</w:t>
      </w:r>
      <w:r w:rsidR="001A0E05">
        <w:rPr>
          <w:rFonts w:ascii="黑体" w:eastAsia="黑体" w:hAnsi="黑体" w:hint="eastAsia"/>
          <w:sz w:val="18"/>
          <w:szCs w:val="18"/>
        </w:rPr>
        <w:t>5</w:t>
      </w:r>
      <w:r w:rsidR="0063349E">
        <w:rPr>
          <w:rFonts w:ascii="黑体" w:eastAsia="黑体" w:hAnsi="黑体" w:hint="eastAsia"/>
          <w:sz w:val="18"/>
          <w:szCs w:val="18"/>
        </w:rPr>
        <w:t xml:space="preserve">  </w:t>
      </w:r>
      <w:r w:rsidRPr="00F41729">
        <w:rPr>
          <w:rFonts w:ascii="黑体" w:eastAsia="黑体" w:hAnsi="黑体"/>
          <w:sz w:val="18"/>
          <w:szCs w:val="18"/>
        </w:rPr>
        <w:t>二套催化装置YTD汽油收率变化趋势图</w:t>
      </w:r>
    </w:p>
    <w:p w:rsidR="00626778" w:rsidRPr="00F41729" w:rsidRDefault="00AD6374">
      <w:pPr>
        <w:ind w:right="28" w:firstLineChars="202" w:firstLine="424"/>
        <w:rPr>
          <w:rFonts w:ascii="宋体" w:hAnsi="宋体"/>
          <w:bCs/>
        </w:rPr>
      </w:pPr>
      <w:r w:rsidRPr="00F41729">
        <w:rPr>
          <w:rFonts w:ascii="宋体" w:hAnsi="宋体" w:hint="eastAsia"/>
          <w:bCs/>
        </w:rPr>
        <w:t>最近，中国石油大学（北京）对大数据技术在过程工业中的应用研究进展进行了综述，指出现有的大数据分析技术在过程工业中的应用仅仅是取得了初步的成果，</w:t>
      </w:r>
      <w:r w:rsidRPr="00F41729">
        <w:rPr>
          <w:rFonts w:ascii="宋体" w:hAnsiTheme="minorHAnsi" w:cs="宋体" w:hint="eastAsia"/>
          <w:kern w:val="0"/>
        </w:rPr>
        <w:t>已有大数据技术的应用基础只涵盖了一台设备、一套装置最多也只是一个车间的数据范围，还没有有效地将整个企业内部生产制造系统的全部数据和企业外部的数据相结合</w:t>
      </w:r>
      <w:r w:rsidR="00D60E61" w:rsidRPr="00C216BF">
        <w:rPr>
          <w:rFonts w:ascii="宋体" w:hAnsi="宋体"/>
          <w:bCs/>
          <w:vertAlign w:val="superscript"/>
        </w:rPr>
        <w:t>[</w:t>
      </w:r>
      <w:r w:rsidR="00351419" w:rsidRPr="00C216BF">
        <w:rPr>
          <w:rFonts w:ascii="宋体" w:hAnsi="宋体"/>
          <w:bCs/>
          <w:vertAlign w:val="superscript"/>
        </w:rPr>
        <w:t>66</w:t>
      </w:r>
      <w:r w:rsidR="00D60E61" w:rsidRPr="00C216BF">
        <w:rPr>
          <w:rFonts w:ascii="宋体" w:hAnsi="宋体"/>
          <w:bCs/>
          <w:vertAlign w:val="superscript"/>
        </w:rPr>
        <w:t>]</w:t>
      </w:r>
      <w:r w:rsidRPr="00F41729">
        <w:rPr>
          <w:rFonts w:ascii="宋体" w:hAnsi="宋体" w:hint="eastAsia"/>
          <w:bCs/>
        </w:rPr>
        <w:t>。</w:t>
      </w:r>
    </w:p>
    <w:p w:rsidR="00626778" w:rsidRPr="00F41729" w:rsidRDefault="00AD6374" w:rsidP="00342F87">
      <w:pPr>
        <w:ind w:right="28"/>
        <w:rPr>
          <w:rFonts w:ascii="宋体" w:hAnsi="宋体"/>
          <w:bCs/>
        </w:rPr>
      </w:pPr>
      <w:r w:rsidRPr="00F41729">
        <w:rPr>
          <w:rFonts w:ascii="宋体" w:hAnsi="宋体" w:hint="eastAsia"/>
          <w:bCs/>
        </w:rPr>
        <w:t xml:space="preserve">   工业大数据价值创造的序幕刚刚开启，工业大数据在石化行业的应用是价值逐渐提升的过程，也是智能制造不断发展深入的过程。鉴于石油化工流程具有机理复杂、强非线性、维数高、供应链长等特点，不能简单照搬商业、互联网大数据的习惯做法，应该结合流程行业的自身特点，兼容石油化工行业前期已经开发的机理数学模型，实现定量与定性、数据与机理的有机融合，才能开发出满足石化工业需求的工业大数据模型与系统。</w:t>
      </w:r>
    </w:p>
    <w:p w:rsidR="003071D5" w:rsidRDefault="003071D5" w:rsidP="00F2730C">
      <w:pPr>
        <w:snapToGrid w:val="0"/>
        <w:spacing w:line="540" w:lineRule="exact"/>
        <w:ind w:leftChars="200" w:left="420" w:firstLineChars="200" w:firstLine="643"/>
        <w:rPr>
          <w:rFonts w:ascii="Times New Roman" w:eastAsia="仿宋_GB2312" w:hAnsi="Times New Roman"/>
          <w:b/>
          <w:sz w:val="32"/>
          <w:szCs w:val="32"/>
        </w:rPr>
      </w:pPr>
    </w:p>
    <w:p w:rsidR="006237B0" w:rsidRDefault="006237B0" w:rsidP="00F2730C">
      <w:pPr>
        <w:snapToGrid w:val="0"/>
        <w:spacing w:line="540" w:lineRule="exact"/>
        <w:ind w:leftChars="200" w:left="420" w:firstLineChars="200" w:firstLine="643"/>
        <w:rPr>
          <w:rFonts w:ascii="Times New Roman" w:eastAsia="仿宋_GB2312" w:hAnsi="Times New Roman"/>
          <w:b/>
          <w:sz w:val="32"/>
          <w:szCs w:val="32"/>
        </w:rPr>
      </w:pPr>
    </w:p>
    <w:p w:rsidR="006237B0" w:rsidRDefault="006237B0" w:rsidP="00F2730C">
      <w:pPr>
        <w:snapToGrid w:val="0"/>
        <w:spacing w:line="540" w:lineRule="exact"/>
        <w:ind w:leftChars="200" w:left="420" w:firstLineChars="200" w:firstLine="643"/>
        <w:rPr>
          <w:rFonts w:ascii="Times New Roman" w:eastAsia="仿宋_GB2312" w:hAnsi="Times New Roman"/>
          <w:b/>
          <w:sz w:val="32"/>
          <w:szCs w:val="32"/>
        </w:rPr>
      </w:pPr>
    </w:p>
    <w:p w:rsidR="006237B0" w:rsidRDefault="006237B0" w:rsidP="00F2730C">
      <w:pPr>
        <w:snapToGrid w:val="0"/>
        <w:spacing w:line="540" w:lineRule="exact"/>
        <w:ind w:leftChars="200" w:left="420" w:firstLineChars="200" w:firstLine="643"/>
        <w:rPr>
          <w:rFonts w:ascii="Times New Roman" w:eastAsia="仿宋_GB2312" w:hAnsi="Times New Roman"/>
          <w:b/>
          <w:sz w:val="32"/>
          <w:szCs w:val="32"/>
        </w:rPr>
      </w:pPr>
    </w:p>
    <w:p w:rsidR="006237B0" w:rsidRDefault="006237B0" w:rsidP="00F2730C">
      <w:pPr>
        <w:snapToGrid w:val="0"/>
        <w:spacing w:line="540" w:lineRule="exact"/>
        <w:ind w:leftChars="200" w:left="420" w:firstLineChars="200" w:firstLine="643"/>
        <w:rPr>
          <w:rFonts w:ascii="Times New Roman" w:eastAsia="仿宋_GB2312" w:hAnsi="Times New Roman"/>
          <w:b/>
          <w:sz w:val="32"/>
          <w:szCs w:val="32"/>
        </w:rPr>
      </w:pPr>
    </w:p>
    <w:p w:rsidR="006237B0" w:rsidRDefault="006237B0" w:rsidP="00F2730C">
      <w:pPr>
        <w:snapToGrid w:val="0"/>
        <w:spacing w:line="540" w:lineRule="exact"/>
        <w:ind w:leftChars="200" w:left="420" w:firstLineChars="200" w:firstLine="643"/>
        <w:rPr>
          <w:rFonts w:ascii="Times New Roman" w:eastAsia="仿宋_GB2312" w:hAnsi="Times New Roman"/>
          <w:b/>
          <w:sz w:val="32"/>
          <w:szCs w:val="32"/>
        </w:rPr>
      </w:pPr>
    </w:p>
    <w:p w:rsidR="006237B0" w:rsidRDefault="006237B0" w:rsidP="00F2730C">
      <w:pPr>
        <w:snapToGrid w:val="0"/>
        <w:spacing w:line="540" w:lineRule="exact"/>
        <w:ind w:leftChars="200" w:left="420" w:firstLineChars="200" w:firstLine="643"/>
        <w:rPr>
          <w:rFonts w:ascii="Times New Roman" w:eastAsia="仿宋_GB2312" w:hAnsi="Times New Roman"/>
          <w:b/>
          <w:sz w:val="32"/>
          <w:szCs w:val="32"/>
        </w:rPr>
      </w:pPr>
    </w:p>
    <w:p w:rsidR="00794E03" w:rsidRPr="00FE69F1" w:rsidRDefault="00794E03" w:rsidP="00794E03">
      <w:pPr>
        <w:pStyle w:val="2"/>
        <w:jc w:val="center"/>
        <w:rPr>
          <w:rFonts w:asciiTheme="minorEastAsia" w:eastAsiaTheme="minorEastAsia" w:hAnsiTheme="minorEastAsia"/>
          <w:sz w:val="28"/>
          <w:szCs w:val="28"/>
        </w:rPr>
      </w:pPr>
      <w:bookmarkStart w:id="253" w:name="_Toc496007341"/>
      <w:r w:rsidRPr="00FE69F1">
        <w:rPr>
          <w:rFonts w:asciiTheme="minorEastAsia" w:eastAsiaTheme="minorEastAsia" w:hAnsiTheme="minorEastAsia"/>
          <w:sz w:val="28"/>
          <w:szCs w:val="28"/>
        </w:rPr>
        <w:lastRenderedPageBreak/>
        <w:t>第6节  智能化原油及成品油调</w:t>
      </w:r>
      <w:bookmarkEnd w:id="253"/>
      <w:r w:rsidR="004102F9">
        <w:rPr>
          <w:rFonts w:asciiTheme="minorEastAsia" w:eastAsiaTheme="minorEastAsia" w:hAnsiTheme="minorEastAsia" w:hint="eastAsia"/>
          <w:sz w:val="28"/>
          <w:szCs w:val="28"/>
        </w:rPr>
        <w:t>合</w:t>
      </w:r>
    </w:p>
    <w:p w:rsidR="009D3D09" w:rsidRPr="006F2D6E" w:rsidRDefault="009D3D09" w:rsidP="006F2D6E">
      <w:pPr>
        <w:pStyle w:val="3"/>
        <w:spacing w:line="240" w:lineRule="auto"/>
        <w:ind w:firstLineChars="176" w:firstLine="424"/>
        <w:rPr>
          <w:sz w:val="24"/>
          <w:szCs w:val="24"/>
          <w:shd w:val="clear" w:color="auto" w:fill="FFFFFF"/>
        </w:rPr>
      </w:pPr>
      <w:bookmarkStart w:id="254" w:name="_Toc482304663"/>
      <w:bookmarkStart w:id="255" w:name="_Toc491281453"/>
      <w:bookmarkStart w:id="256" w:name="_Toc496007342"/>
      <w:r w:rsidRPr="006F2D6E">
        <w:rPr>
          <w:rFonts w:hint="eastAsia"/>
          <w:sz w:val="24"/>
          <w:szCs w:val="24"/>
          <w:shd w:val="clear" w:color="auto" w:fill="FFFFFF"/>
        </w:rPr>
        <w:t>一、原油及成品油</w:t>
      </w:r>
      <w:r w:rsidR="004102F9">
        <w:rPr>
          <w:rFonts w:hint="eastAsia"/>
          <w:sz w:val="24"/>
          <w:szCs w:val="24"/>
          <w:shd w:val="clear" w:color="auto" w:fill="FFFFFF"/>
        </w:rPr>
        <w:t>调合</w:t>
      </w:r>
      <w:r w:rsidRPr="006F2D6E">
        <w:rPr>
          <w:rFonts w:hint="eastAsia"/>
          <w:sz w:val="24"/>
          <w:szCs w:val="24"/>
          <w:shd w:val="clear" w:color="auto" w:fill="FFFFFF"/>
        </w:rPr>
        <w:t>的业务需求</w:t>
      </w:r>
      <w:bookmarkEnd w:id="254"/>
      <w:bookmarkEnd w:id="255"/>
      <w:bookmarkEnd w:id="256"/>
    </w:p>
    <w:p w:rsidR="009D3D09" w:rsidRPr="006F2D6E" w:rsidRDefault="009D3D09" w:rsidP="006F2D6E">
      <w:pPr>
        <w:pStyle w:val="3"/>
        <w:spacing w:line="240" w:lineRule="auto"/>
        <w:ind w:firstLineChars="177" w:firstLine="425"/>
        <w:rPr>
          <w:b w:val="0"/>
          <w:sz w:val="24"/>
          <w:szCs w:val="24"/>
        </w:rPr>
      </w:pPr>
      <w:bookmarkStart w:id="257" w:name="_Toc482304664"/>
      <w:bookmarkStart w:id="258" w:name="_Toc491281454"/>
      <w:bookmarkStart w:id="259" w:name="_Toc496007343"/>
      <w:r w:rsidRPr="006F2D6E">
        <w:rPr>
          <w:rFonts w:hint="eastAsia"/>
          <w:b w:val="0"/>
          <w:sz w:val="24"/>
          <w:szCs w:val="24"/>
        </w:rPr>
        <w:t>（一）</w:t>
      </w:r>
      <w:bookmarkEnd w:id="257"/>
      <w:r w:rsidRPr="006F2D6E">
        <w:rPr>
          <w:rFonts w:hint="eastAsia"/>
          <w:b w:val="0"/>
          <w:sz w:val="24"/>
          <w:szCs w:val="24"/>
        </w:rPr>
        <w:t>原油</w:t>
      </w:r>
      <w:r w:rsidR="004102F9">
        <w:rPr>
          <w:rFonts w:hint="eastAsia"/>
          <w:b w:val="0"/>
          <w:sz w:val="24"/>
          <w:szCs w:val="24"/>
        </w:rPr>
        <w:t>调合</w:t>
      </w:r>
      <w:r w:rsidRPr="006F2D6E">
        <w:rPr>
          <w:rFonts w:hint="eastAsia"/>
          <w:b w:val="0"/>
          <w:sz w:val="24"/>
          <w:szCs w:val="24"/>
        </w:rPr>
        <w:t>的业务需求</w:t>
      </w:r>
      <w:bookmarkEnd w:id="258"/>
      <w:bookmarkEnd w:id="259"/>
    </w:p>
    <w:p w:rsidR="009D3D09" w:rsidRPr="006F2D6E" w:rsidRDefault="009D3D09" w:rsidP="009D3D09">
      <w:pPr>
        <w:ind w:firstLineChars="200" w:firstLine="420"/>
        <w:rPr>
          <w:rFonts w:asciiTheme="minorEastAsia" w:eastAsiaTheme="minorEastAsia" w:hAnsiTheme="minorEastAsia"/>
        </w:rPr>
      </w:pPr>
      <w:r w:rsidRPr="006F2D6E">
        <w:rPr>
          <w:rFonts w:asciiTheme="minorEastAsia" w:eastAsiaTheme="minorEastAsia" w:hAnsiTheme="minorEastAsia" w:hint="eastAsia"/>
        </w:rPr>
        <w:t>按照企业目的产品的不同，石油炼制企业可分为四种类型，即燃料型、燃料-润滑油型、燃料-化工型与燃料-润滑油-化工型。燃料型石油炼制企业主要生产各种发动机燃料油，例如汽油、煤油、柴油及燃料油等，其主要加工装置有：常减压蒸馏装置、催化裂化装置、延迟焦化装置、渣油加氢装置、加氢裂化装置、催化重整装置、汽柴油加氢精制装置等。图2-</w:t>
      </w:r>
      <w:r w:rsidR="006F2D6E" w:rsidRPr="006F2D6E">
        <w:rPr>
          <w:rFonts w:asciiTheme="minorEastAsia" w:eastAsiaTheme="minorEastAsia" w:hAnsiTheme="minorEastAsia"/>
        </w:rPr>
        <w:t>6</w:t>
      </w:r>
      <w:r w:rsidR="001A0E05">
        <w:rPr>
          <w:rFonts w:asciiTheme="minorEastAsia" w:eastAsiaTheme="minorEastAsia" w:hAnsiTheme="minorEastAsia" w:hint="eastAsia"/>
        </w:rPr>
        <w:t>6</w:t>
      </w:r>
      <w:r w:rsidRPr="006F2D6E">
        <w:rPr>
          <w:rFonts w:asciiTheme="minorEastAsia" w:eastAsiaTheme="minorEastAsia" w:hAnsiTheme="minorEastAsia" w:hint="eastAsia"/>
        </w:rPr>
        <w:t>是一个燃料型石油炼制企业原油加工流程，原油经过常减压蒸馏装置蒸馏后得到不同馏分范围的</w:t>
      </w:r>
      <w:r w:rsidR="00FC7DB1">
        <w:rPr>
          <w:rFonts w:asciiTheme="minorEastAsia" w:eastAsiaTheme="minorEastAsia" w:hAnsiTheme="minorEastAsia" w:hint="eastAsia"/>
        </w:rPr>
        <w:t>组分</w:t>
      </w:r>
      <w:r w:rsidRPr="006F2D6E">
        <w:rPr>
          <w:rFonts w:asciiTheme="minorEastAsia" w:eastAsiaTheme="minorEastAsia" w:hAnsiTheme="minorEastAsia" w:hint="eastAsia"/>
        </w:rPr>
        <w:t>，这些</w:t>
      </w:r>
      <w:r w:rsidR="00FC7DB1">
        <w:rPr>
          <w:rFonts w:asciiTheme="minorEastAsia" w:eastAsiaTheme="minorEastAsia" w:hAnsiTheme="minorEastAsia" w:hint="eastAsia"/>
        </w:rPr>
        <w:t>组分</w:t>
      </w:r>
      <w:r w:rsidRPr="006F2D6E">
        <w:rPr>
          <w:rFonts w:asciiTheme="minorEastAsia" w:eastAsiaTheme="minorEastAsia" w:hAnsiTheme="minorEastAsia" w:hint="eastAsia"/>
        </w:rPr>
        <w:t>根据馏分范围和其性质被安排至不同的二次加工装置进行加工，以获得企业需要的目的产品。</w:t>
      </w:r>
    </w:p>
    <w:p w:rsidR="009D3D09" w:rsidRPr="000D14C4" w:rsidRDefault="00B42EE3" w:rsidP="009D3D09">
      <w:pPr>
        <w:jc w:val="center"/>
        <w:rPr>
          <w:color w:val="FF0000"/>
        </w:rPr>
      </w:pPr>
      <w:r w:rsidRPr="000D14C4">
        <w:rPr>
          <w:color w:val="FF0000"/>
        </w:rPr>
        <w:object w:dxaOrig="9995" w:dyaOrig="8484">
          <v:shape id="_x0000_i1040" type="#_x0000_t75" style="width:330.85pt;height:131.95pt" o:ole="" o:bordertopcolor="this" o:borderleftcolor="this" o:borderbottomcolor="this" o:borderrightcolor="this">
            <v:imagedata r:id="rId136" o:title=""/>
            <w10:bordertop type="single" width="4"/>
            <w10:borderleft type="single" width="4"/>
            <w10:borderbottom type="single" width="4"/>
            <w10:borderright type="single" width="4"/>
          </v:shape>
          <o:OLEObject Type="Embed" ProgID="Visio.Drawing.11" ShapeID="_x0000_i1040" DrawAspect="Content" ObjectID="_1571331417" r:id="rId137"/>
        </w:object>
      </w:r>
    </w:p>
    <w:p w:rsidR="009D3D09" w:rsidRPr="006F2D6E" w:rsidRDefault="009D3D09" w:rsidP="009D3D09">
      <w:pPr>
        <w:jc w:val="center"/>
        <w:rPr>
          <w:rFonts w:asciiTheme="minorEastAsia" w:eastAsiaTheme="minorEastAsia" w:hAnsiTheme="minorEastAsia"/>
        </w:rPr>
      </w:pPr>
      <w:r w:rsidRPr="006F2D6E">
        <w:rPr>
          <w:rFonts w:ascii="黑体" w:eastAsia="黑体" w:hAnsiTheme="minorEastAsia" w:hint="eastAsia"/>
          <w:sz w:val="18"/>
          <w:szCs w:val="18"/>
        </w:rPr>
        <w:t>图2-</w:t>
      </w:r>
      <w:r w:rsidR="006F2D6E" w:rsidRPr="006F2D6E">
        <w:rPr>
          <w:rFonts w:ascii="黑体" w:eastAsia="黑体" w:hAnsiTheme="minorEastAsia"/>
          <w:sz w:val="18"/>
          <w:szCs w:val="18"/>
        </w:rPr>
        <w:t>6</w:t>
      </w:r>
      <w:r w:rsidR="001A0E05">
        <w:rPr>
          <w:rFonts w:ascii="黑体" w:eastAsia="黑体" w:hAnsiTheme="minorEastAsia" w:hint="eastAsia"/>
          <w:sz w:val="18"/>
          <w:szCs w:val="18"/>
        </w:rPr>
        <w:t>6</w:t>
      </w:r>
      <w:r w:rsidRPr="006F2D6E">
        <w:rPr>
          <w:rFonts w:ascii="黑体" w:eastAsia="黑体" w:hAnsiTheme="minorEastAsia" w:hint="eastAsia"/>
          <w:sz w:val="18"/>
          <w:szCs w:val="18"/>
        </w:rPr>
        <w:t xml:space="preserve">  燃料型石油炼制企业原油加工流程</w:t>
      </w:r>
    </w:p>
    <w:p w:rsidR="009D3D09" w:rsidRPr="006F2D6E" w:rsidRDefault="009D3D09" w:rsidP="009D3D09">
      <w:pPr>
        <w:ind w:firstLineChars="200" w:firstLine="420"/>
        <w:rPr>
          <w:rFonts w:asciiTheme="minorEastAsia" w:eastAsiaTheme="minorEastAsia" w:hAnsiTheme="minorEastAsia"/>
        </w:rPr>
      </w:pPr>
      <w:r w:rsidRPr="006F2D6E">
        <w:rPr>
          <w:rFonts w:asciiTheme="minorEastAsia" w:eastAsiaTheme="minorEastAsia" w:hAnsiTheme="minorEastAsia" w:hint="eastAsia"/>
        </w:rPr>
        <w:t>对于一个正处于运行期的石油炼制企业来说，为获得最大化的经济效益和安全平稳长周期生产，需要高度重视和持续开展原油</w:t>
      </w:r>
      <w:r w:rsidR="004102F9">
        <w:rPr>
          <w:rFonts w:asciiTheme="minorEastAsia" w:eastAsiaTheme="minorEastAsia" w:hAnsiTheme="minorEastAsia" w:hint="eastAsia"/>
        </w:rPr>
        <w:t>调合</w:t>
      </w:r>
      <w:r w:rsidRPr="006F2D6E">
        <w:rPr>
          <w:rFonts w:asciiTheme="minorEastAsia" w:eastAsiaTheme="minorEastAsia" w:hAnsiTheme="minorEastAsia" w:hint="eastAsia"/>
        </w:rPr>
        <w:t>工作。</w:t>
      </w:r>
    </w:p>
    <w:p w:rsidR="009D3D09" w:rsidRPr="006F2D6E" w:rsidRDefault="009D3D09" w:rsidP="00523EF6">
      <w:pPr>
        <w:ind w:firstLineChars="202" w:firstLine="424"/>
        <w:rPr>
          <w:rFonts w:ascii="宋体" w:hAnsi="宋体"/>
        </w:rPr>
      </w:pPr>
      <w:r w:rsidRPr="006F2D6E">
        <w:rPr>
          <w:rFonts w:ascii="宋体" w:hAnsi="宋体" w:hint="eastAsia"/>
        </w:rPr>
        <w:t>1.原油</w:t>
      </w:r>
      <w:r w:rsidR="004102F9">
        <w:rPr>
          <w:rFonts w:ascii="宋体" w:hAnsi="宋体" w:hint="eastAsia"/>
        </w:rPr>
        <w:t>调合</w:t>
      </w:r>
      <w:r w:rsidRPr="006F2D6E">
        <w:rPr>
          <w:rFonts w:ascii="宋体" w:hAnsi="宋体" w:hint="eastAsia"/>
        </w:rPr>
        <w:t>是加工原油多样性的需求</w:t>
      </w:r>
    </w:p>
    <w:p w:rsidR="009D3D09" w:rsidRDefault="009D3D09" w:rsidP="009D3D09">
      <w:pPr>
        <w:ind w:firstLine="420"/>
        <w:jc w:val="left"/>
        <w:rPr>
          <w:rFonts w:asciiTheme="minorEastAsia" w:eastAsiaTheme="minorEastAsia" w:hAnsiTheme="minorEastAsia"/>
        </w:rPr>
      </w:pPr>
      <w:r w:rsidRPr="006F2D6E">
        <w:rPr>
          <w:rFonts w:asciiTheme="minorEastAsia" w:eastAsiaTheme="minorEastAsia" w:hAnsiTheme="minorEastAsia" w:hint="eastAsia"/>
        </w:rPr>
        <w:t>不同原油性质差异较大，从石油炼制的角度，为表征原油性质，按照关键组分分类，原油分为石蜡基、中间基和环烷基原油；按照原油含硫量分类，原油分为低硫、含硫和高硫原油。石油炼制企业在建设之初，均按照特定的原油性质进行全厂加工总流程设计，这意味着企业加工的原油只能在一定范围内选择。随着油田的持续开采，单个油田的原油性质和原油产量在发生变化，同时企业在市场上采购原油也面临其他企业的竞争，这些因素导致石油炼制企业加工的原油品种远比原设计的原油品种多，为确保企业加工的原油性质符合设计要求，需要持续开展原油</w:t>
      </w:r>
      <w:r w:rsidR="004102F9">
        <w:rPr>
          <w:rFonts w:asciiTheme="minorEastAsia" w:eastAsiaTheme="minorEastAsia" w:hAnsiTheme="minorEastAsia" w:hint="eastAsia"/>
        </w:rPr>
        <w:t>调合</w:t>
      </w:r>
      <w:r w:rsidRPr="006F2D6E">
        <w:rPr>
          <w:rFonts w:asciiTheme="minorEastAsia" w:eastAsiaTheme="minorEastAsia" w:hAnsiTheme="minorEastAsia" w:hint="eastAsia"/>
        </w:rPr>
        <w:t>。表2-</w:t>
      </w:r>
      <w:r w:rsidR="006F2D6E">
        <w:rPr>
          <w:rFonts w:asciiTheme="minorEastAsia" w:eastAsiaTheme="minorEastAsia" w:hAnsiTheme="minorEastAsia"/>
        </w:rPr>
        <w:t>25</w:t>
      </w:r>
      <w:r w:rsidRPr="006F2D6E">
        <w:rPr>
          <w:rFonts w:asciiTheme="minorEastAsia" w:eastAsiaTheme="minorEastAsia" w:hAnsiTheme="minorEastAsia" w:hint="eastAsia"/>
        </w:rPr>
        <w:t>是几种原油的评价分析数据，不同原油在API°、密度、硫含量、酸值、各馏程范围的收率及重金属含量等方面存在一定差异，因而加工多种原油时，为获得需要的混合原油性质，需要进行原油</w:t>
      </w:r>
      <w:r w:rsidR="004102F9">
        <w:rPr>
          <w:rFonts w:asciiTheme="minorEastAsia" w:eastAsiaTheme="minorEastAsia" w:hAnsiTheme="minorEastAsia" w:hint="eastAsia"/>
        </w:rPr>
        <w:t>调合</w:t>
      </w:r>
      <w:r w:rsidRPr="006F2D6E">
        <w:rPr>
          <w:rFonts w:asciiTheme="minorEastAsia" w:eastAsiaTheme="minorEastAsia" w:hAnsiTheme="minorEastAsia" w:hint="eastAsia"/>
        </w:rPr>
        <w:t>，以确保原油加工装置原料性质的稳定。</w:t>
      </w:r>
    </w:p>
    <w:p w:rsidR="009D3D09" w:rsidRPr="006F2D6E" w:rsidRDefault="009D3D09" w:rsidP="009D3D09">
      <w:pPr>
        <w:jc w:val="center"/>
        <w:rPr>
          <w:rFonts w:ascii="黑体" w:eastAsia="黑体" w:hAnsi="宋体"/>
          <w:sz w:val="18"/>
          <w:szCs w:val="18"/>
        </w:rPr>
      </w:pPr>
      <w:r w:rsidRPr="006F2D6E">
        <w:rPr>
          <w:rFonts w:ascii="黑体" w:eastAsia="黑体" w:hAnsi="宋体" w:hint="eastAsia"/>
          <w:sz w:val="18"/>
          <w:szCs w:val="18"/>
        </w:rPr>
        <w:t>表2-</w:t>
      </w:r>
      <w:r w:rsidR="006F2D6E" w:rsidRPr="006F2D6E">
        <w:rPr>
          <w:rFonts w:ascii="黑体" w:eastAsia="黑体" w:hAnsi="宋体"/>
          <w:sz w:val="18"/>
          <w:szCs w:val="18"/>
        </w:rPr>
        <w:t>25</w:t>
      </w:r>
      <w:r w:rsidRPr="006F2D6E">
        <w:rPr>
          <w:rFonts w:ascii="黑体" w:eastAsia="黑体" w:hAnsi="宋体" w:hint="eastAsia"/>
          <w:sz w:val="18"/>
          <w:szCs w:val="18"/>
        </w:rPr>
        <w:t xml:space="preserve">  不同原油的主要性质 </w:t>
      </w:r>
    </w:p>
    <w:tbl>
      <w:tblPr>
        <w:tblStyle w:val="aff"/>
        <w:tblW w:w="8860" w:type="dxa"/>
        <w:tblLayout w:type="fixed"/>
        <w:tblLook w:val="00A0"/>
      </w:tblPr>
      <w:tblGrid>
        <w:gridCol w:w="986"/>
        <w:gridCol w:w="723"/>
        <w:gridCol w:w="978"/>
        <w:gridCol w:w="709"/>
        <w:gridCol w:w="1134"/>
        <w:gridCol w:w="709"/>
        <w:gridCol w:w="992"/>
        <w:gridCol w:w="850"/>
        <w:gridCol w:w="993"/>
        <w:gridCol w:w="786"/>
      </w:tblGrid>
      <w:tr w:rsidR="006F2D6E" w:rsidRPr="006F2D6E" w:rsidTr="000F22AF">
        <w:trPr>
          <w:cnfStyle w:val="100000000000"/>
          <w:tblHeader/>
        </w:trPr>
        <w:tc>
          <w:tcPr>
            <w:tcW w:w="986" w:type="dxa"/>
          </w:tcPr>
          <w:p w:rsidR="009D3D09" w:rsidRPr="006F2D6E" w:rsidRDefault="009D3D09" w:rsidP="004D3133">
            <w:pPr>
              <w:spacing w:line="240" w:lineRule="exact"/>
              <w:rPr>
                <w:rFonts w:asciiTheme="minorEastAsia" w:eastAsiaTheme="minorEastAsia" w:hAnsiTheme="minorEastAsia"/>
                <w:sz w:val="18"/>
                <w:szCs w:val="18"/>
              </w:rPr>
            </w:pPr>
            <w:r w:rsidRPr="006F2D6E">
              <w:rPr>
                <w:rFonts w:asciiTheme="minorEastAsia" w:eastAsiaTheme="minorEastAsia" w:hAnsiTheme="minorEastAsia" w:hint="eastAsia"/>
                <w:sz w:val="18"/>
                <w:szCs w:val="18"/>
              </w:rPr>
              <w:t>原油名称</w:t>
            </w:r>
          </w:p>
        </w:tc>
        <w:tc>
          <w:tcPr>
            <w:tcW w:w="723" w:type="dxa"/>
          </w:tcPr>
          <w:p w:rsidR="009D3D09" w:rsidRPr="006F2D6E" w:rsidRDefault="009D3D09" w:rsidP="004D3133">
            <w:pPr>
              <w:spacing w:line="240" w:lineRule="exact"/>
              <w:rPr>
                <w:rFonts w:asciiTheme="minorEastAsia" w:eastAsiaTheme="minorEastAsia" w:hAnsiTheme="minorEastAsia"/>
                <w:sz w:val="18"/>
                <w:szCs w:val="18"/>
              </w:rPr>
            </w:pPr>
            <w:r w:rsidRPr="006F2D6E">
              <w:rPr>
                <w:rFonts w:asciiTheme="minorEastAsia" w:eastAsiaTheme="minorEastAsia" w:hAnsiTheme="minorEastAsia"/>
                <w:sz w:val="18"/>
                <w:szCs w:val="18"/>
              </w:rPr>
              <w:t>API°</w:t>
            </w:r>
          </w:p>
        </w:tc>
        <w:tc>
          <w:tcPr>
            <w:tcW w:w="978" w:type="dxa"/>
          </w:tcPr>
          <w:p w:rsidR="009D3D09" w:rsidRPr="006F2D6E" w:rsidRDefault="009D3D09" w:rsidP="004D3133">
            <w:pPr>
              <w:spacing w:line="240" w:lineRule="exact"/>
              <w:ind w:rightChars="92" w:right="193"/>
              <w:rPr>
                <w:rFonts w:asciiTheme="minorEastAsia" w:eastAsiaTheme="minorEastAsia" w:hAnsiTheme="minorEastAsia"/>
                <w:sz w:val="18"/>
                <w:szCs w:val="18"/>
              </w:rPr>
            </w:pPr>
            <w:r w:rsidRPr="006F2D6E">
              <w:rPr>
                <w:rFonts w:asciiTheme="minorEastAsia" w:eastAsiaTheme="minorEastAsia" w:hAnsiTheme="minorEastAsia" w:hint="eastAsia"/>
                <w:sz w:val="18"/>
                <w:szCs w:val="18"/>
              </w:rPr>
              <w:t>硫含量/</w:t>
            </w:r>
            <w:r w:rsidRPr="006F2D6E">
              <w:rPr>
                <w:rFonts w:asciiTheme="minorEastAsia" w:eastAsiaTheme="minorEastAsia" w:hAnsiTheme="minorEastAsia"/>
                <w:sz w:val="18"/>
                <w:szCs w:val="18"/>
              </w:rPr>
              <w:t>w%</w:t>
            </w:r>
          </w:p>
        </w:tc>
        <w:tc>
          <w:tcPr>
            <w:tcW w:w="709" w:type="dxa"/>
          </w:tcPr>
          <w:p w:rsidR="009D3D09" w:rsidRPr="006F2D6E" w:rsidRDefault="009D3D09" w:rsidP="004D3133">
            <w:pPr>
              <w:spacing w:line="240" w:lineRule="exact"/>
              <w:rPr>
                <w:rFonts w:asciiTheme="minorEastAsia" w:eastAsiaTheme="minorEastAsia" w:hAnsiTheme="minorEastAsia"/>
                <w:sz w:val="18"/>
                <w:szCs w:val="18"/>
              </w:rPr>
            </w:pPr>
            <w:r w:rsidRPr="006F2D6E">
              <w:rPr>
                <w:rFonts w:asciiTheme="minorEastAsia" w:eastAsiaTheme="minorEastAsia" w:hAnsiTheme="minorEastAsia" w:hint="eastAsia"/>
                <w:sz w:val="18"/>
                <w:szCs w:val="18"/>
              </w:rPr>
              <w:t>凝点/</w:t>
            </w:r>
          </w:p>
          <w:p w:rsidR="009D3D09" w:rsidRPr="006F2D6E" w:rsidRDefault="009D3D09" w:rsidP="004D3133">
            <w:pPr>
              <w:spacing w:line="240" w:lineRule="exact"/>
              <w:rPr>
                <w:rFonts w:asciiTheme="minorEastAsia" w:eastAsiaTheme="minorEastAsia" w:hAnsiTheme="minorEastAsia"/>
                <w:sz w:val="18"/>
                <w:szCs w:val="18"/>
              </w:rPr>
            </w:pPr>
            <w:r w:rsidRPr="006F2D6E">
              <w:rPr>
                <w:rFonts w:asciiTheme="minorEastAsia" w:eastAsiaTheme="minorEastAsia" w:hAnsiTheme="minorEastAsia" w:hint="eastAsia"/>
                <w:sz w:val="18"/>
                <w:szCs w:val="18"/>
              </w:rPr>
              <w:t>℃</w:t>
            </w:r>
          </w:p>
        </w:tc>
        <w:tc>
          <w:tcPr>
            <w:tcW w:w="1134" w:type="dxa"/>
          </w:tcPr>
          <w:p w:rsidR="009D3D09" w:rsidRPr="006F2D6E" w:rsidRDefault="009D3D09" w:rsidP="004D3133">
            <w:pPr>
              <w:spacing w:line="240" w:lineRule="exact"/>
              <w:rPr>
                <w:rFonts w:asciiTheme="minorEastAsia" w:eastAsiaTheme="minorEastAsia" w:hAnsiTheme="minorEastAsia"/>
                <w:sz w:val="18"/>
                <w:szCs w:val="18"/>
              </w:rPr>
            </w:pPr>
            <w:r w:rsidRPr="006F2D6E">
              <w:rPr>
                <w:rFonts w:asciiTheme="minorEastAsia" w:eastAsiaTheme="minorEastAsia" w:hAnsiTheme="minorEastAsia" w:hint="eastAsia"/>
                <w:sz w:val="18"/>
                <w:szCs w:val="18"/>
              </w:rPr>
              <w:t>酸值/</w:t>
            </w:r>
            <w:r w:rsidRPr="006F2D6E">
              <w:rPr>
                <w:rFonts w:asciiTheme="minorEastAsia" w:eastAsiaTheme="minorEastAsia" w:hAnsiTheme="minorEastAsia"/>
                <w:sz w:val="18"/>
                <w:szCs w:val="18"/>
              </w:rPr>
              <w:t>mgKOH</w:t>
            </w:r>
            <w:r w:rsidRPr="006F2D6E">
              <w:rPr>
                <w:rFonts w:asciiTheme="minorEastAsia" w:eastAsiaTheme="minorEastAsia" w:hAnsiTheme="minorEastAsia" w:hint="eastAsia"/>
                <w:sz w:val="18"/>
                <w:szCs w:val="18"/>
              </w:rPr>
              <w:t>·</w:t>
            </w:r>
            <w:r w:rsidRPr="006F2D6E">
              <w:rPr>
                <w:rFonts w:asciiTheme="minorEastAsia" w:eastAsiaTheme="minorEastAsia" w:hAnsiTheme="minorEastAsia"/>
                <w:sz w:val="18"/>
                <w:szCs w:val="18"/>
              </w:rPr>
              <w:t>g</w:t>
            </w:r>
            <w:r w:rsidRPr="006F2D6E">
              <w:rPr>
                <w:rFonts w:asciiTheme="minorEastAsia" w:eastAsiaTheme="minorEastAsia" w:hAnsiTheme="minorEastAsia" w:hint="eastAsia"/>
                <w:sz w:val="18"/>
                <w:szCs w:val="18"/>
                <w:vertAlign w:val="superscript"/>
              </w:rPr>
              <w:t>-1</w:t>
            </w:r>
          </w:p>
        </w:tc>
        <w:tc>
          <w:tcPr>
            <w:tcW w:w="709" w:type="dxa"/>
          </w:tcPr>
          <w:p w:rsidR="009D3D09" w:rsidRPr="006F2D6E" w:rsidRDefault="009D3D09" w:rsidP="004D3133">
            <w:pPr>
              <w:spacing w:line="240" w:lineRule="exact"/>
              <w:rPr>
                <w:rFonts w:asciiTheme="minorEastAsia" w:eastAsiaTheme="minorEastAsia" w:hAnsiTheme="minorEastAsia"/>
                <w:sz w:val="18"/>
                <w:szCs w:val="18"/>
              </w:rPr>
            </w:pPr>
            <w:r w:rsidRPr="006F2D6E">
              <w:rPr>
                <w:rFonts w:asciiTheme="minorEastAsia" w:eastAsiaTheme="minorEastAsia" w:hAnsiTheme="minorEastAsia" w:hint="eastAsia"/>
                <w:sz w:val="18"/>
                <w:szCs w:val="18"/>
              </w:rPr>
              <w:t>石脑油/</w:t>
            </w:r>
            <w:r w:rsidRPr="006F2D6E">
              <w:rPr>
                <w:rFonts w:asciiTheme="minorEastAsia" w:eastAsiaTheme="minorEastAsia" w:hAnsiTheme="minorEastAsia"/>
                <w:sz w:val="18"/>
                <w:szCs w:val="18"/>
              </w:rPr>
              <w:t>w%</w:t>
            </w:r>
          </w:p>
        </w:tc>
        <w:tc>
          <w:tcPr>
            <w:tcW w:w="992" w:type="dxa"/>
          </w:tcPr>
          <w:p w:rsidR="009D3D09" w:rsidRPr="006F2D6E" w:rsidRDefault="009D3D09" w:rsidP="004D3133">
            <w:pPr>
              <w:spacing w:line="240" w:lineRule="exact"/>
              <w:rPr>
                <w:rFonts w:asciiTheme="minorEastAsia" w:eastAsiaTheme="minorEastAsia" w:hAnsiTheme="minorEastAsia"/>
                <w:sz w:val="18"/>
                <w:szCs w:val="18"/>
              </w:rPr>
            </w:pPr>
            <w:r w:rsidRPr="006F2D6E">
              <w:rPr>
                <w:rFonts w:asciiTheme="minorEastAsia" w:eastAsiaTheme="minorEastAsia" w:hAnsiTheme="minorEastAsia" w:hint="eastAsia"/>
                <w:sz w:val="18"/>
                <w:szCs w:val="18"/>
              </w:rPr>
              <w:t>煤油/</w:t>
            </w:r>
          </w:p>
          <w:p w:rsidR="009D3D09" w:rsidRPr="006F2D6E" w:rsidRDefault="009D3D09" w:rsidP="004D3133">
            <w:pPr>
              <w:spacing w:line="240" w:lineRule="exact"/>
              <w:rPr>
                <w:rFonts w:asciiTheme="minorEastAsia" w:eastAsiaTheme="minorEastAsia" w:hAnsiTheme="minorEastAsia"/>
                <w:sz w:val="18"/>
                <w:szCs w:val="18"/>
              </w:rPr>
            </w:pPr>
            <w:r w:rsidRPr="006F2D6E">
              <w:rPr>
                <w:rFonts w:asciiTheme="minorEastAsia" w:eastAsiaTheme="minorEastAsia" w:hAnsiTheme="minorEastAsia"/>
                <w:sz w:val="18"/>
                <w:szCs w:val="18"/>
              </w:rPr>
              <w:t>w%</w:t>
            </w:r>
          </w:p>
        </w:tc>
        <w:tc>
          <w:tcPr>
            <w:tcW w:w="850" w:type="dxa"/>
          </w:tcPr>
          <w:p w:rsidR="009D3D09" w:rsidRPr="006F2D6E" w:rsidRDefault="009D3D09" w:rsidP="004D3133">
            <w:pPr>
              <w:spacing w:line="240" w:lineRule="exact"/>
              <w:rPr>
                <w:rFonts w:asciiTheme="minorEastAsia" w:eastAsiaTheme="minorEastAsia" w:hAnsiTheme="minorEastAsia"/>
                <w:sz w:val="18"/>
                <w:szCs w:val="18"/>
              </w:rPr>
            </w:pPr>
            <w:r w:rsidRPr="006F2D6E">
              <w:rPr>
                <w:rFonts w:asciiTheme="minorEastAsia" w:eastAsiaTheme="minorEastAsia" w:hAnsiTheme="minorEastAsia" w:hint="eastAsia"/>
                <w:sz w:val="18"/>
                <w:szCs w:val="18"/>
              </w:rPr>
              <w:t>柴油/</w:t>
            </w:r>
          </w:p>
          <w:p w:rsidR="009D3D09" w:rsidRPr="006F2D6E" w:rsidRDefault="009D3D09" w:rsidP="004D3133">
            <w:pPr>
              <w:spacing w:line="240" w:lineRule="exact"/>
              <w:rPr>
                <w:rFonts w:asciiTheme="minorEastAsia" w:eastAsiaTheme="minorEastAsia" w:hAnsiTheme="minorEastAsia"/>
                <w:sz w:val="18"/>
                <w:szCs w:val="18"/>
              </w:rPr>
            </w:pPr>
            <w:r w:rsidRPr="006F2D6E">
              <w:rPr>
                <w:rFonts w:asciiTheme="minorEastAsia" w:eastAsiaTheme="minorEastAsia" w:hAnsiTheme="minorEastAsia"/>
                <w:sz w:val="18"/>
                <w:szCs w:val="18"/>
              </w:rPr>
              <w:t>w%</w:t>
            </w:r>
          </w:p>
        </w:tc>
        <w:tc>
          <w:tcPr>
            <w:tcW w:w="993" w:type="dxa"/>
          </w:tcPr>
          <w:p w:rsidR="009D3D09" w:rsidRPr="006F2D6E" w:rsidRDefault="009D3D09" w:rsidP="004D3133">
            <w:pPr>
              <w:spacing w:line="240" w:lineRule="exact"/>
              <w:rPr>
                <w:rFonts w:asciiTheme="minorEastAsia" w:eastAsiaTheme="minorEastAsia" w:hAnsiTheme="minorEastAsia"/>
                <w:sz w:val="18"/>
                <w:szCs w:val="18"/>
              </w:rPr>
            </w:pPr>
            <w:r w:rsidRPr="006F2D6E">
              <w:rPr>
                <w:rFonts w:asciiTheme="minorEastAsia" w:eastAsiaTheme="minorEastAsia" w:hAnsiTheme="minorEastAsia" w:hint="eastAsia"/>
                <w:sz w:val="18"/>
                <w:szCs w:val="18"/>
              </w:rPr>
              <w:t>蜡油/</w:t>
            </w:r>
          </w:p>
          <w:p w:rsidR="009D3D09" w:rsidRPr="006F2D6E" w:rsidRDefault="009D3D09" w:rsidP="004D3133">
            <w:pPr>
              <w:spacing w:line="240" w:lineRule="exact"/>
              <w:rPr>
                <w:rFonts w:asciiTheme="minorEastAsia" w:eastAsiaTheme="minorEastAsia" w:hAnsiTheme="minorEastAsia"/>
                <w:sz w:val="18"/>
                <w:szCs w:val="18"/>
              </w:rPr>
            </w:pPr>
            <w:r w:rsidRPr="006F2D6E">
              <w:rPr>
                <w:rFonts w:asciiTheme="minorEastAsia" w:eastAsiaTheme="minorEastAsia" w:hAnsiTheme="minorEastAsia"/>
                <w:sz w:val="18"/>
                <w:szCs w:val="18"/>
              </w:rPr>
              <w:t>w%</w:t>
            </w:r>
          </w:p>
        </w:tc>
        <w:tc>
          <w:tcPr>
            <w:tcW w:w="786" w:type="dxa"/>
          </w:tcPr>
          <w:p w:rsidR="009D3D09" w:rsidRPr="006F2D6E" w:rsidRDefault="009D3D09" w:rsidP="004D3133">
            <w:pPr>
              <w:spacing w:line="240" w:lineRule="exact"/>
              <w:rPr>
                <w:rFonts w:asciiTheme="minorEastAsia" w:eastAsiaTheme="minorEastAsia" w:hAnsiTheme="minorEastAsia"/>
                <w:sz w:val="18"/>
                <w:szCs w:val="18"/>
              </w:rPr>
            </w:pPr>
            <w:r w:rsidRPr="006F2D6E">
              <w:rPr>
                <w:rFonts w:asciiTheme="minorEastAsia" w:eastAsiaTheme="minorEastAsia" w:hAnsiTheme="minorEastAsia" w:hint="eastAsia"/>
                <w:sz w:val="18"/>
                <w:szCs w:val="18"/>
              </w:rPr>
              <w:t>渣油/</w:t>
            </w:r>
          </w:p>
          <w:p w:rsidR="009D3D09" w:rsidRPr="006F2D6E" w:rsidRDefault="009D3D09" w:rsidP="004D3133">
            <w:pPr>
              <w:spacing w:line="240" w:lineRule="exact"/>
              <w:rPr>
                <w:rFonts w:asciiTheme="minorEastAsia" w:eastAsiaTheme="minorEastAsia" w:hAnsiTheme="minorEastAsia"/>
                <w:sz w:val="18"/>
                <w:szCs w:val="18"/>
              </w:rPr>
            </w:pPr>
            <w:r w:rsidRPr="006F2D6E">
              <w:rPr>
                <w:rFonts w:asciiTheme="minorEastAsia" w:eastAsiaTheme="minorEastAsia" w:hAnsiTheme="minorEastAsia"/>
                <w:sz w:val="18"/>
                <w:szCs w:val="18"/>
              </w:rPr>
              <w:t>w%</w:t>
            </w:r>
          </w:p>
        </w:tc>
      </w:tr>
      <w:tr w:rsidR="006F2D6E" w:rsidRPr="006F2D6E" w:rsidTr="006F2D6E">
        <w:tc>
          <w:tcPr>
            <w:tcW w:w="986" w:type="dxa"/>
          </w:tcPr>
          <w:p w:rsidR="009D3D09" w:rsidRPr="006F2D6E" w:rsidRDefault="009D3D09" w:rsidP="004D3133">
            <w:pPr>
              <w:spacing w:line="240" w:lineRule="exact"/>
              <w:rPr>
                <w:rFonts w:asciiTheme="minorEastAsia" w:eastAsiaTheme="minorEastAsia" w:hAnsiTheme="minorEastAsia"/>
                <w:sz w:val="18"/>
                <w:szCs w:val="18"/>
              </w:rPr>
            </w:pPr>
            <w:r w:rsidRPr="006F2D6E">
              <w:rPr>
                <w:rFonts w:asciiTheme="minorEastAsia" w:eastAsiaTheme="minorEastAsia" w:hAnsiTheme="minorEastAsia" w:hint="eastAsia"/>
                <w:sz w:val="18"/>
                <w:szCs w:val="18"/>
              </w:rPr>
              <w:t>桑格斯</w:t>
            </w:r>
          </w:p>
        </w:tc>
        <w:tc>
          <w:tcPr>
            <w:tcW w:w="723" w:type="dxa"/>
          </w:tcPr>
          <w:p w:rsidR="009D3D09" w:rsidRPr="006F2D6E" w:rsidRDefault="009D3D09" w:rsidP="004D3133">
            <w:pPr>
              <w:spacing w:line="240" w:lineRule="exact"/>
              <w:rPr>
                <w:rFonts w:asciiTheme="minorEastAsia" w:eastAsiaTheme="minorEastAsia" w:hAnsiTheme="minorEastAsia"/>
                <w:sz w:val="18"/>
                <w:szCs w:val="18"/>
              </w:rPr>
            </w:pPr>
            <w:r w:rsidRPr="006F2D6E">
              <w:rPr>
                <w:rFonts w:asciiTheme="minorEastAsia" w:eastAsiaTheme="minorEastAsia" w:hAnsiTheme="minorEastAsia"/>
                <w:sz w:val="18"/>
                <w:szCs w:val="18"/>
              </w:rPr>
              <w:t>31.5</w:t>
            </w:r>
          </w:p>
        </w:tc>
        <w:tc>
          <w:tcPr>
            <w:tcW w:w="978" w:type="dxa"/>
          </w:tcPr>
          <w:p w:rsidR="009D3D09" w:rsidRPr="006F2D6E" w:rsidRDefault="009D3D09" w:rsidP="004D3133">
            <w:pPr>
              <w:spacing w:line="240" w:lineRule="exact"/>
              <w:rPr>
                <w:rFonts w:asciiTheme="minorEastAsia" w:eastAsiaTheme="minorEastAsia" w:hAnsiTheme="minorEastAsia"/>
                <w:sz w:val="18"/>
                <w:szCs w:val="18"/>
              </w:rPr>
            </w:pPr>
            <w:r w:rsidRPr="006F2D6E">
              <w:rPr>
                <w:rFonts w:asciiTheme="minorEastAsia" w:eastAsiaTheme="minorEastAsia" w:hAnsiTheme="minorEastAsia"/>
                <w:sz w:val="18"/>
                <w:szCs w:val="18"/>
              </w:rPr>
              <w:t>0.515</w:t>
            </w:r>
          </w:p>
        </w:tc>
        <w:tc>
          <w:tcPr>
            <w:tcW w:w="709" w:type="dxa"/>
          </w:tcPr>
          <w:p w:rsidR="009D3D09" w:rsidRPr="006F2D6E" w:rsidRDefault="009D3D09" w:rsidP="004D3133">
            <w:pPr>
              <w:spacing w:line="240" w:lineRule="exact"/>
              <w:rPr>
                <w:rFonts w:asciiTheme="minorEastAsia" w:eastAsiaTheme="minorEastAsia" w:hAnsiTheme="minorEastAsia"/>
                <w:sz w:val="18"/>
                <w:szCs w:val="18"/>
              </w:rPr>
            </w:pPr>
            <w:r w:rsidRPr="006F2D6E">
              <w:rPr>
                <w:rFonts w:asciiTheme="minorEastAsia" w:eastAsiaTheme="minorEastAsia" w:hAnsiTheme="minorEastAsia"/>
                <w:sz w:val="18"/>
                <w:szCs w:val="18"/>
              </w:rPr>
              <w:t>-7</w:t>
            </w:r>
          </w:p>
        </w:tc>
        <w:tc>
          <w:tcPr>
            <w:tcW w:w="1134" w:type="dxa"/>
          </w:tcPr>
          <w:p w:rsidR="009D3D09" w:rsidRPr="006F2D6E" w:rsidRDefault="009D3D09" w:rsidP="004D3133">
            <w:pPr>
              <w:spacing w:line="240" w:lineRule="exact"/>
              <w:rPr>
                <w:rFonts w:asciiTheme="minorEastAsia" w:eastAsiaTheme="minorEastAsia" w:hAnsiTheme="minorEastAsia"/>
                <w:sz w:val="18"/>
                <w:szCs w:val="18"/>
              </w:rPr>
            </w:pPr>
            <w:r w:rsidRPr="006F2D6E">
              <w:rPr>
                <w:rFonts w:asciiTheme="minorEastAsia" w:eastAsiaTheme="minorEastAsia" w:hAnsiTheme="minorEastAsia"/>
                <w:sz w:val="18"/>
                <w:szCs w:val="18"/>
              </w:rPr>
              <w:t>0.48</w:t>
            </w:r>
          </w:p>
        </w:tc>
        <w:tc>
          <w:tcPr>
            <w:tcW w:w="709" w:type="dxa"/>
          </w:tcPr>
          <w:p w:rsidR="009D3D09" w:rsidRPr="006F2D6E" w:rsidRDefault="009D3D09" w:rsidP="004D3133">
            <w:pPr>
              <w:spacing w:line="240" w:lineRule="exact"/>
              <w:rPr>
                <w:rFonts w:asciiTheme="minorEastAsia" w:eastAsiaTheme="minorEastAsia" w:hAnsiTheme="minorEastAsia"/>
                <w:sz w:val="18"/>
                <w:szCs w:val="18"/>
              </w:rPr>
            </w:pPr>
            <w:r w:rsidRPr="006F2D6E">
              <w:rPr>
                <w:rFonts w:asciiTheme="minorEastAsia" w:eastAsiaTheme="minorEastAsia" w:hAnsiTheme="minorEastAsia"/>
                <w:sz w:val="18"/>
                <w:szCs w:val="18"/>
              </w:rPr>
              <w:t>17.58</w:t>
            </w:r>
          </w:p>
        </w:tc>
        <w:tc>
          <w:tcPr>
            <w:tcW w:w="992" w:type="dxa"/>
          </w:tcPr>
          <w:p w:rsidR="009D3D09" w:rsidRPr="006F2D6E" w:rsidRDefault="009D3D09" w:rsidP="004D3133">
            <w:pPr>
              <w:spacing w:line="240" w:lineRule="exact"/>
              <w:rPr>
                <w:rFonts w:asciiTheme="minorEastAsia" w:eastAsiaTheme="minorEastAsia" w:hAnsiTheme="minorEastAsia"/>
                <w:sz w:val="18"/>
                <w:szCs w:val="18"/>
              </w:rPr>
            </w:pPr>
            <w:r w:rsidRPr="006F2D6E">
              <w:rPr>
                <w:rFonts w:asciiTheme="minorEastAsia" w:eastAsiaTheme="minorEastAsia" w:hAnsiTheme="minorEastAsia"/>
                <w:sz w:val="18"/>
                <w:szCs w:val="18"/>
              </w:rPr>
              <w:t>9.37</w:t>
            </w:r>
          </w:p>
        </w:tc>
        <w:tc>
          <w:tcPr>
            <w:tcW w:w="850" w:type="dxa"/>
          </w:tcPr>
          <w:p w:rsidR="009D3D09" w:rsidRPr="006F2D6E" w:rsidRDefault="009D3D09" w:rsidP="004D3133">
            <w:pPr>
              <w:spacing w:line="240" w:lineRule="exact"/>
              <w:rPr>
                <w:rFonts w:asciiTheme="minorEastAsia" w:eastAsiaTheme="minorEastAsia" w:hAnsiTheme="minorEastAsia"/>
                <w:sz w:val="18"/>
                <w:szCs w:val="18"/>
              </w:rPr>
            </w:pPr>
            <w:r w:rsidRPr="006F2D6E">
              <w:rPr>
                <w:rFonts w:asciiTheme="minorEastAsia" w:eastAsiaTheme="minorEastAsia" w:hAnsiTheme="minorEastAsia"/>
                <w:sz w:val="18"/>
                <w:szCs w:val="18"/>
              </w:rPr>
              <w:t>19.65</w:t>
            </w:r>
          </w:p>
        </w:tc>
        <w:tc>
          <w:tcPr>
            <w:tcW w:w="993" w:type="dxa"/>
          </w:tcPr>
          <w:p w:rsidR="009D3D09" w:rsidRPr="006F2D6E" w:rsidRDefault="009D3D09" w:rsidP="004D3133">
            <w:pPr>
              <w:spacing w:line="240" w:lineRule="exact"/>
              <w:rPr>
                <w:rFonts w:asciiTheme="minorEastAsia" w:eastAsiaTheme="minorEastAsia" w:hAnsiTheme="minorEastAsia"/>
                <w:sz w:val="18"/>
                <w:szCs w:val="18"/>
              </w:rPr>
            </w:pPr>
            <w:r w:rsidRPr="006F2D6E">
              <w:rPr>
                <w:rFonts w:asciiTheme="minorEastAsia" w:eastAsiaTheme="minorEastAsia" w:hAnsiTheme="minorEastAsia"/>
                <w:sz w:val="18"/>
                <w:szCs w:val="18"/>
              </w:rPr>
              <w:t>27.05</w:t>
            </w:r>
          </w:p>
        </w:tc>
        <w:tc>
          <w:tcPr>
            <w:tcW w:w="786" w:type="dxa"/>
          </w:tcPr>
          <w:p w:rsidR="009D3D09" w:rsidRPr="006F2D6E" w:rsidRDefault="009D3D09" w:rsidP="004D3133">
            <w:pPr>
              <w:spacing w:line="240" w:lineRule="exact"/>
              <w:rPr>
                <w:rFonts w:asciiTheme="minorEastAsia" w:eastAsiaTheme="minorEastAsia" w:hAnsiTheme="minorEastAsia"/>
                <w:sz w:val="18"/>
                <w:szCs w:val="18"/>
              </w:rPr>
            </w:pPr>
            <w:r w:rsidRPr="006F2D6E">
              <w:rPr>
                <w:rFonts w:asciiTheme="minorEastAsia" w:eastAsiaTheme="minorEastAsia" w:hAnsiTheme="minorEastAsia"/>
                <w:sz w:val="18"/>
                <w:szCs w:val="18"/>
              </w:rPr>
              <w:t>24.09</w:t>
            </w:r>
          </w:p>
        </w:tc>
      </w:tr>
      <w:tr w:rsidR="006F2D6E" w:rsidRPr="006F2D6E" w:rsidTr="006F2D6E">
        <w:tc>
          <w:tcPr>
            <w:tcW w:w="986" w:type="dxa"/>
          </w:tcPr>
          <w:p w:rsidR="009D3D09" w:rsidRPr="006F2D6E" w:rsidRDefault="009D3D09" w:rsidP="004D3133">
            <w:pPr>
              <w:spacing w:line="240" w:lineRule="exact"/>
              <w:rPr>
                <w:rFonts w:asciiTheme="minorEastAsia" w:eastAsiaTheme="minorEastAsia" w:hAnsiTheme="minorEastAsia"/>
                <w:sz w:val="18"/>
                <w:szCs w:val="18"/>
              </w:rPr>
            </w:pPr>
            <w:r w:rsidRPr="006F2D6E">
              <w:rPr>
                <w:rFonts w:asciiTheme="minorEastAsia" w:eastAsiaTheme="minorEastAsia" w:hAnsiTheme="minorEastAsia" w:hint="eastAsia"/>
                <w:sz w:val="18"/>
                <w:szCs w:val="18"/>
              </w:rPr>
              <w:t>阿曼</w:t>
            </w:r>
          </w:p>
        </w:tc>
        <w:tc>
          <w:tcPr>
            <w:tcW w:w="723" w:type="dxa"/>
          </w:tcPr>
          <w:p w:rsidR="009D3D09" w:rsidRPr="006F2D6E" w:rsidRDefault="009D3D09" w:rsidP="004D3133">
            <w:pPr>
              <w:spacing w:line="240" w:lineRule="exact"/>
              <w:rPr>
                <w:rFonts w:asciiTheme="minorEastAsia" w:eastAsiaTheme="minorEastAsia" w:hAnsiTheme="minorEastAsia"/>
                <w:sz w:val="18"/>
                <w:szCs w:val="18"/>
              </w:rPr>
            </w:pPr>
            <w:r w:rsidRPr="006F2D6E">
              <w:rPr>
                <w:rFonts w:asciiTheme="minorEastAsia" w:eastAsiaTheme="minorEastAsia" w:hAnsiTheme="minorEastAsia"/>
                <w:sz w:val="18"/>
                <w:szCs w:val="18"/>
              </w:rPr>
              <w:t>29.7</w:t>
            </w:r>
          </w:p>
        </w:tc>
        <w:tc>
          <w:tcPr>
            <w:tcW w:w="978" w:type="dxa"/>
          </w:tcPr>
          <w:p w:rsidR="009D3D09" w:rsidRPr="006F2D6E" w:rsidRDefault="009D3D09" w:rsidP="004D3133">
            <w:pPr>
              <w:spacing w:line="240" w:lineRule="exact"/>
              <w:rPr>
                <w:rFonts w:asciiTheme="minorEastAsia" w:eastAsiaTheme="minorEastAsia" w:hAnsiTheme="minorEastAsia"/>
                <w:sz w:val="18"/>
                <w:szCs w:val="18"/>
              </w:rPr>
            </w:pPr>
            <w:r w:rsidRPr="006F2D6E">
              <w:rPr>
                <w:rFonts w:asciiTheme="minorEastAsia" w:eastAsiaTheme="minorEastAsia" w:hAnsiTheme="minorEastAsia"/>
                <w:sz w:val="18"/>
                <w:szCs w:val="18"/>
              </w:rPr>
              <w:t>0.978</w:t>
            </w:r>
          </w:p>
        </w:tc>
        <w:tc>
          <w:tcPr>
            <w:tcW w:w="709" w:type="dxa"/>
          </w:tcPr>
          <w:p w:rsidR="009D3D09" w:rsidRPr="006F2D6E" w:rsidRDefault="009D3D09" w:rsidP="004D3133">
            <w:pPr>
              <w:spacing w:line="240" w:lineRule="exact"/>
              <w:rPr>
                <w:rFonts w:asciiTheme="minorEastAsia" w:eastAsiaTheme="minorEastAsia" w:hAnsiTheme="minorEastAsia"/>
                <w:sz w:val="18"/>
                <w:szCs w:val="18"/>
              </w:rPr>
            </w:pPr>
            <w:r w:rsidRPr="006F2D6E">
              <w:rPr>
                <w:rFonts w:asciiTheme="minorEastAsia" w:eastAsiaTheme="minorEastAsia" w:hAnsiTheme="minorEastAsia" w:hint="eastAsia"/>
                <w:sz w:val="18"/>
                <w:szCs w:val="18"/>
              </w:rPr>
              <w:t>＜</w:t>
            </w:r>
            <w:r w:rsidRPr="006F2D6E">
              <w:rPr>
                <w:rFonts w:asciiTheme="minorEastAsia" w:eastAsiaTheme="minorEastAsia" w:hAnsiTheme="minorEastAsia"/>
                <w:sz w:val="18"/>
                <w:szCs w:val="18"/>
              </w:rPr>
              <w:t>-20</w:t>
            </w:r>
          </w:p>
        </w:tc>
        <w:tc>
          <w:tcPr>
            <w:tcW w:w="1134" w:type="dxa"/>
          </w:tcPr>
          <w:p w:rsidR="009D3D09" w:rsidRPr="006F2D6E" w:rsidRDefault="009D3D09" w:rsidP="004D3133">
            <w:pPr>
              <w:spacing w:line="240" w:lineRule="exact"/>
              <w:rPr>
                <w:rFonts w:asciiTheme="minorEastAsia" w:eastAsiaTheme="minorEastAsia" w:hAnsiTheme="minorEastAsia"/>
                <w:sz w:val="18"/>
                <w:szCs w:val="18"/>
              </w:rPr>
            </w:pPr>
            <w:r w:rsidRPr="006F2D6E">
              <w:rPr>
                <w:rFonts w:asciiTheme="minorEastAsia" w:eastAsiaTheme="minorEastAsia" w:hAnsiTheme="minorEastAsia"/>
                <w:sz w:val="18"/>
                <w:szCs w:val="18"/>
              </w:rPr>
              <w:t>0.56</w:t>
            </w:r>
          </w:p>
        </w:tc>
        <w:tc>
          <w:tcPr>
            <w:tcW w:w="709" w:type="dxa"/>
          </w:tcPr>
          <w:p w:rsidR="009D3D09" w:rsidRPr="006F2D6E" w:rsidRDefault="009D3D09" w:rsidP="004D3133">
            <w:pPr>
              <w:spacing w:line="240" w:lineRule="exact"/>
              <w:rPr>
                <w:rFonts w:asciiTheme="minorEastAsia" w:eastAsiaTheme="minorEastAsia" w:hAnsiTheme="minorEastAsia"/>
                <w:sz w:val="18"/>
                <w:szCs w:val="18"/>
              </w:rPr>
            </w:pPr>
            <w:r w:rsidRPr="006F2D6E">
              <w:rPr>
                <w:rFonts w:asciiTheme="minorEastAsia" w:eastAsiaTheme="minorEastAsia" w:hAnsiTheme="minorEastAsia"/>
                <w:sz w:val="18"/>
                <w:szCs w:val="18"/>
              </w:rPr>
              <w:t>15.49</w:t>
            </w:r>
          </w:p>
        </w:tc>
        <w:tc>
          <w:tcPr>
            <w:tcW w:w="992" w:type="dxa"/>
          </w:tcPr>
          <w:p w:rsidR="009D3D09" w:rsidRPr="006F2D6E" w:rsidRDefault="009D3D09" w:rsidP="004D3133">
            <w:pPr>
              <w:spacing w:line="240" w:lineRule="exact"/>
              <w:rPr>
                <w:rFonts w:asciiTheme="minorEastAsia" w:eastAsiaTheme="minorEastAsia" w:hAnsiTheme="minorEastAsia"/>
                <w:sz w:val="18"/>
                <w:szCs w:val="18"/>
              </w:rPr>
            </w:pPr>
            <w:r w:rsidRPr="006F2D6E">
              <w:rPr>
                <w:rFonts w:asciiTheme="minorEastAsia" w:eastAsiaTheme="minorEastAsia" w:hAnsiTheme="minorEastAsia"/>
                <w:sz w:val="18"/>
                <w:szCs w:val="18"/>
              </w:rPr>
              <w:t>8.06</w:t>
            </w:r>
          </w:p>
        </w:tc>
        <w:tc>
          <w:tcPr>
            <w:tcW w:w="850" w:type="dxa"/>
          </w:tcPr>
          <w:p w:rsidR="009D3D09" w:rsidRPr="006F2D6E" w:rsidRDefault="009D3D09" w:rsidP="004D3133">
            <w:pPr>
              <w:spacing w:line="240" w:lineRule="exact"/>
              <w:rPr>
                <w:rFonts w:asciiTheme="minorEastAsia" w:eastAsiaTheme="minorEastAsia" w:hAnsiTheme="minorEastAsia"/>
                <w:sz w:val="18"/>
                <w:szCs w:val="18"/>
              </w:rPr>
            </w:pPr>
            <w:r w:rsidRPr="006F2D6E">
              <w:rPr>
                <w:rFonts w:asciiTheme="minorEastAsia" w:eastAsiaTheme="minorEastAsia" w:hAnsiTheme="minorEastAsia"/>
                <w:sz w:val="18"/>
                <w:szCs w:val="18"/>
              </w:rPr>
              <w:t>18.71</w:t>
            </w:r>
          </w:p>
        </w:tc>
        <w:tc>
          <w:tcPr>
            <w:tcW w:w="993" w:type="dxa"/>
          </w:tcPr>
          <w:p w:rsidR="009D3D09" w:rsidRPr="006F2D6E" w:rsidRDefault="009D3D09" w:rsidP="004D3133">
            <w:pPr>
              <w:spacing w:line="240" w:lineRule="exact"/>
              <w:rPr>
                <w:rFonts w:asciiTheme="minorEastAsia" w:eastAsiaTheme="minorEastAsia" w:hAnsiTheme="minorEastAsia"/>
                <w:sz w:val="18"/>
                <w:szCs w:val="18"/>
              </w:rPr>
            </w:pPr>
            <w:r w:rsidRPr="006F2D6E">
              <w:rPr>
                <w:rFonts w:asciiTheme="minorEastAsia" w:eastAsiaTheme="minorEastAsia" w:hAnsiTheme="minorEastAsia"/>
                <w:sz w:val="18"/>
                <w:szCs w:val="18"/>
              </w:rPr>
              <w:t>26.13</w:t>
            </w:r>
          </w:p>
        </w:tc>
        <w:tc>
          <w:tcPr>
            <w:tcW w:w="786" w:type="dxa"/>
          </w:tcPr>
          <w:p w:rsidR="009D3D09" w:rsidRPr="006F2D6E" w:rsidRDefault="009D3D09" w:rsidP="004D3133">
            <w:pPr>
              <w:spacing w:line="240" w:lineRule="exact"/>
              <w:rPr>
                <w:rFonts w:asciiTheme="minorEastAsia" w:eastAsiaTheme="minorEastAsia" w:hAnsiTheme="minorEastAsia"/>
                <w:sz w:val="18"/>
                <w:szCs w:val="18"/>
              </w:rPr>
            </w:pPr>
            <w:r w:rsidRPr="006F2D6E">
              <w:rPr>
                <w:rFonts w:asciiTheme="minorEastAsia" w:eastAsiaTheme="minorEastAsia" w:hAnsiTheme="minorEastAsia"/>
                <w:sz w:val="18"/>
                <w:szCs w:val="18"/>
              </w:rPr>
              <w:t>29.78</w:t>
            </w:r>
          </w:p>
        </w:tc>
      </w:tr>
      <w:tr w:rsidR="006F2D6E" w:rsidRPr="006F2D6E" w:rsidTr="006F2D6E">
        <w:tc>
          <w:tcPr>
            <w:tcW w:w="986" w:type="dxa"/>
          </w:tcPr>
          <w:p w:rsidR="009D3D09" w:rsidRPr="006F2D6E" w:rsidRDefault="009D3D09" w:rsidP="004D3133">
            <w:pPr>
              <w:spacing w:line="240" w:lineRule="exact"/>
              <w:rPr>
                <w:rFonts w:asciiTheme="minorEastAsia" w:eastAsiaTheme="minorEastAsia" w:hAnsiTheme="minorEastAsia"/>
                <w:sz w:val="18"/>
                <w:szCs w:val="18"/>
              </w:rPr>
            </w:pPr>
            <w:r w:rsidRPr="006F2D6E">
              <w:rPr>
                <w:rFonts w:asciiTheme="minorEastAsia" w:eastAsiaTheme="minorEastAsia" w:hAnsiTheme="minorEastAsia" w:hint="eastAsia"/>
                <w:sz w:val="18"/>
                <w:szCs w:val="18"/>
              </w:rPr>
              <w:t>吉诺</w:t>
            </w:r>
          </w:p>
        </w:tc>
        <w:tc>
          <w:tcPr>
            <w:tcW w:w="723" w:type="dxa"/>
          </w:tcPr>
          <w:p w:rsidR="009D3D09" w:rsidRPr="006F2D6E" w:rsidRDefault="009D3D09" w:rsidP="004D3133">
            <w:pPr>
              <w:spacing w:line="240" w:lineRule="exact"/>
              <w:rPr>
                <w:rFonts w:asciiTheme="minorEastAsia" w:eastAsiaTheme="minorEastAsia" w:hAnsiTheme="minorEastAsia"/>
                <w:sz w:val="18"/>
                <w:szCs w:val="18"/>
              </w:rPr>
            </w:pPr>
            <w:r w:rsidRPr="006F2D6E">
              <w:rPr>
                <w:rFonts w:asciiTheme="minorEastAsia" w:eastAsiaTheme="minorEastAsia" w:hAnsiTheme="minorEastAsia"/>
                <w:sz w:val="18"/>
                <w:szCs w:val="18"/>
              </w:rPr>
              <w:t>26.2</w:t>
            </w:r>
          </w:p>
        </w:tc>
        <w:tc>
          <w:tcPr>
            <w:tcW w:w="978" w:type="dxa"/>
          </w:tcPr>
          <w:p w:rsidR="009D3D09" w:rsidRPr="006F2D6E" w:rsidRDefault="009D3D09" w:rsidP="004D3133">
            <w:pPr>
              <w:spacing w:line="240" w:lineRule="exact"/>
              <w:rPr>
                <w:rFonts w:asciiTheme="minorEastAsia" w:eastAsiaTheme="minorEastAsia" w:hAnsiTheme="minorEastAsia"/>
                <w:sz w:val="18"/>
                <w:szCs w:val="18"/>
              </w:rPr>
            </w:pPr>
            <w:r w:rsidRPr="006F2D6E">
              <w:rPr>
                <w:rFonts w:asciiTheme="minorEastAsia" w:eastAsiaTheme="minorEastAsia" w:hAnsiTheme="minorEastAsia"/>
                <w:sz w:val="18"/>
                <w:szCs w:val="18"/>
              </w:rPr>
              <w:t>0.414</w:t>
            </w:r>
          </w:p>
        </w:tc>
        <w:tc>
          <w:tcPr>
            <w:tcW w:w="709" w:type="dxa"/>
          </w:tcPr>
          <w:p w:rsidR="009D3D09" w:rsidRPr="006F2D6E" w:rsidRDefault="009D3D09" w:rsidP="004D3133">
            <w:pPr>
              <w:spacing w:line="240" w:lineRule="exact"/>
              <w:rPr>
                <w:rFonts w:asciiTheme="minorEastAsia" w:eastAsiaTheme="minorEastAsia" w:hAnsiTheme="minorEastAsia"/>
                <w:sz w:val="18"/>
                <w:szCs w:val="18"/>
              </w:rPr>
            </w:pPr>
            <w:r w:rsidRPr="006F2D6E">
              <w:rPr>
                <w:rFonts w:asciiTheme="minorEastAsia" w:eastAsiaTheme="minorEastAsia" w:hAnsiTheme="minorEastAsia"/>
                <w:sz w:val="18"/>
                <w:szCs w:val="18"/>
              </w:rPr>
              <w:t>-15</w:t>
            </w:r>
          </w:p>
        </w:tc>
        <w:tc>
          <w:tcPr>
            <w:tcW w:w="1134" w:type="dxa"/>
          </w:tcPr>
          <w:p w:rsidR="009D3D09" w:rsidRPr="006F2D6E" w:rsidRDefault="009D3D09" w:rsidP="004D3133">
            <w:pPr>
              <w:spacing w:line="240" w:lineRule="exact"/>
              <w:rPr>
                <w:rFonts w:asciiTheme="minorEastAsia" w:eastAsiaTheme="minorEastAsia" w:hAnsiTheme="minorEastAsia"/>
                <w:sz w:val="18"/>
                <w:szCs w:val="18"/>
              </w:rPr>
            </w:pPr>
            <w:r w:rsidRPr="006F2D6E">
              <w:rPr>
                <w:rFonts w:asciiTheme="minorEastAsia" w:eastAsiaTheme="minorEastAsia" w:hAnsiTheme="minorEastAsia"/>
                <w:sz w:val="18"/>
                <w:szCs w:val="18"/>
              </w:rPr>
              <w:t>0.81</w:t>
            </w:r>
          </w:p>
        </w:tc>
        <w:tc>
          <w:tcPr>
            <w:tcW w:w="709" w:type="dxa"/>
          </w:tcPr>
          <w:p w:rsidR="009D3D09" w:rsidRPr="006F2D6E" w:rsidRDefault="009D3D09" w:rsidP="004D3133">
            <w:pPr>
              <w:spacing w:line="240" w:lineRule="exact"/>
              <w:rPr>
                <w:rFonts w:asciiTheme="minorEastAsia" w:eastAsiaTheme="minorEastAsia" w:hAnsiTheme="minorEastAsia"/>
                <w:sz w:val="18"/>
                <w:szCs w:val="18"/>
              </w:rPr>
            </w:pPr>
            <w:r w:rsidRPr="006F2D6E">
              <w:rPr>
                <w:rFonts w:asciiTheme="minorEastAsia" w:eastAsiaTheme="minorEastAsia" w:hAnsiTheme="minorEastAsia"/>
                <w:sz w:val="18"/>
                <w:szCs w:val="18"/>
              </w:rPr>
              <w:t>10.88</w:t>
            </w:r>
          </w:p>
        </w:tc>
        <w:tc>
          <w:tcPr>
            <w:tcW w:w="992" w:type="dxa"/>
          </w:tcPr>
          <w:p w:rsidR="009D3D09" w:rsidRPr="006F2D6E" w:rsidRDefault="009D3D09" w:rsidP="004D3133">
            <w:pPr>
              <w:spacing w:line="240" w:lineRule="exact"/>
              <w:rPr>
                <w:rFonts w:asciiTheme="minorEastAsia" w:eastAsiaTheme="minorEastAsia" w:hAnsiTheme="minorEastAsia"/>
                <w:sz w:val="18"/>
                <w:szCs w:val="18"/>
              </w:rPr>
            </w:pPr>
            <w:r w:rsidRPr="006F2D6E">
              <w:rPr>
                <w:rFonts w:asciiTheme="minorEastAsia" w:eastAsiaTheme="minorEastAsia" w:hAnsiTheme="minorEastAsia"/>
                <w:sz w:val="18"/>
                <w:szCs w:val="18"/>
              </w:rPr>
              <w:t>9.42</w:t>
            </w:r>
          </w:p>
        </w:tc>
        <w:tc>
          <w:tcPr>
            <w:tcW w:w="850" w:type="dxa"/>
          </w:tcPr>
          <w:p w:rsidR="009D3D09" w:rsidRPr="006F2D6E" w:rsidRDefault="009D3D09" w:rsidP="004D3133">
            <w:pPr>
              <w:spacing w:line="240" w:lineRule="exact"/>
              <w:rPr>
                <w:rFonts w:asciiTheme="minorEastAsia" w:eastAsiaTheme="minorEastAsia" w:hAnsiTheme="minorEastAsia"/>
                <w:sz w:val="18"/>
                <w:szCs w:val="18"/>
              </w:rPr>
            </w:pPr>
            <w:r w:rsidRPr="006F2D6E">
              <w:rPr>
                <w:rFonts w:asciiTheme="minorEastAsia" w:eastAsiaTheme="minorEastAsia" w:hAnsiTheme="minorEastAsia"/>
                <w:sz w:val="18"/>
                <w:szCs w:val="18"/>
              </w:rPr>
              <w:t>18.66</w:t>
            </w:r>
          </w:p>
        </w:tc>
        <w:tc>
          <w:tcPr>
            <w:tcW w:w="993" w:type="dxa"/>
          </w:tcPr>
          <w:p w:rsidR="009D3D09" w:rsidRPr="006F2D6E" w:rsidRDefault="009D3D09" w:rsidP="004D3133">
            <w:pPr>
              <w:spacing w:line="240" w:lineRule="exact"/>
              <w:rPr>
                <w:rFonts w:asciiTheme="minorEastAsia" w:eastAsiaTheme="minorEastAsia" w:hAnsiTheme="minorEastAsia"/>
                <w:sz w:val="18"/>
                <w:szCs w:val="18"/>
              </w:rPr>
            </w:pPr>
            <w:r w:rsidRPr="006F2D6E">
              <w:rPr>
                <w:rFonts w:asciiTheme="minorEastAsia" w:eastAsiaTheme="minorEastAsia" w:hAnsiTheme="minorEastAsia"/>
                <w:sz w:val="18"/>
                <w:szCs w:val="18"/>
              </w:rPr>
              <w:t>28.61</w:t>
            </w:r>
          </w:p>
        </w:tc>
        <w:tc>
          <w:tcPr>
            <w:tcW w:w="786" w:type="dxa"/>
          </w:tcPr>
          <w:p w:rsidR="009D3D09" w:rsidRPr="006F2D6E" w:rsidRDefault="009D3D09" w:rsidP="004D3133">
            <w:pPr>
              <w:spacing w:line="240" w:lineRule="exact"/>
              <w:rPr>
                <w:rFonts w:asciiTheme="minorEastAsia" w:eastAsiaTheme="minorEastAsia" w:hAnsiTheme="minorEastAsia"/>
                <w:sz w:val="18"/>
                <w:szCs w:val="18"/>
              </w:rPr>
            </w:pPr>
            <w:r w:rsidRPr="006F2D6E">
              <w:rPr>
                <w:rFonts w:asciiTheme="minorEastAsia" w:eastAsiaTheme="minorEastAsia" w:hAnsiTheme="minorEastAsia"/>
                <w:sz w:val="18"/>
                <w:szCs w:val="18"/>
              </w:rPr>
              <w:t>30.98</w:t>
            </w:r>
          </w:p>
        </w:tc>
      </w:tr>
      <w:tr w:rsidR="006F2D6E" w:rsidRPr="006F2D6E" w:rsidTr="006F2D6E">
        <w:tc>
          <w:tcPr>
            <w:tcW w:w="986" w:type="dxa"/>
          </w:tcPr>
          <w:p w:rsidR="009D3D09" w:rsidRPr="006F2D6E" w:rsidRDefault="009D3D09" w:rsidP="004D3133">
            <w:pPr>
              <w:spacing w:line="240" w:lineRule="exact"/>
              <w:rPr>
                <w:rFonts w:asciiTheme="minorEastAsia" w:eastAsiaTheme="minorEastAsia" w:hAnsiTheme="minorEastAsia"/>
                <w:sz w:val="18"/>
                <w:szCs w:val="18"/>
              </w:rPr>
            </w:pPr>
            <w:r w:rsidRPr="006F2D6E">
              <w:rPr>
                <w:rFonts w:asciiTheme="minorEastAsia" w:eastAsiaTheme="minorEastAsia" w:hAnsiTheme="minorEastAsia" w:hint="eastAsia"/>
                <w:sz w:val="18"/>
                <w:szCs w:val="18"/>
              </w:rPr>
              <w:t>沙中</w:t>
            </w:r>
          </w:p>
        </w:tc>
        <w:tc>
          <w:tcPr>
            <w:tcW w:w="723" w:type="dxa"/>
          </w:tcPr>
          <w:p w:rsidR="009D3D09" w:rsidRPr="006F2D6E" w:rsidRDefault="009D3D09" w:rsidP="004D3133">
            <w:pPr>
              <w:spacing w:line="240" w:lineRule="exact"/>
              <w:rPr>
                <w:rFonts w:asciiTheme="minorEastAsia" w:eastAsiaTheme="minorEastAsia" w:hAnsiTheme="minorEastAsia"/>
                <w:sz w:val="18"/>
                <w:szCs w:val="18"/>
              </w:rPr>
            </w:pPr>
            <w:r w:rsidRPr="006F2D6E">
              <w:rPr>
                <w:rFonts w:asciiTheme="minorEastAsia" w:eastAsiaTheme="minorEastAsia" w:hAnsiTheme="minorEastAsia"/>
                <w:sz w:val="18"/>
                <w:szCs w:val="18"/>
              </w:rPr>
              <w:t>29.1</w:t>
            </w:r>
          </w:p>
        </w:tc>
        <w:tc>
          <w:tcPr>
            <w:tcW w:w="978" w:type="dxa"/>
          </w:tcPr>
          <w:p w:rsidR="009D3D09" w:rsidRPr="006F2D6E" w:rsidRDefault="009D3D09" w:rsidP="004D3133">
            <w:pPr>
              <w:spacing w:line="240" w:lineRule="exact"/>
              <w:rPr>
                <w:rFonts w:asciiTheme="minorEastAsia" w:eastAsiaTheme="minorEastAsia" w:hAnsiTheme="minorEastAsia"/>
                <w:sz w:val="18"/>
                <w:szCs w:val="18"/>
              </w:rPr>
            </w:pPr>
            <w:r w:rsidRPr="006F2D6E">
              <w:rPr>
                <w:rFonts w:asciiTheme="minorEastAsia" w:eastAsiaTheme="minorEastAsia" w:hAnsiTheme="minorEastAsia"/>
                <w:sz w:val="18"/>
                <w:szCs w:val="18"/>
              </w:rPr>
              <w:t>2.45</w:t>
            </w:r>
          </w:p>
        </w:tc>
        <w:tc>
          <w:tcPr>
            <w:tcW w:w="709" w:type="dxa"/>
          </w:tcPr>
          <w:p w:rsidR="009D3D09" w:rsidRPr="006F2D6E" w:rsidRDefault="009D3D09" w:rsidP="004D3133">
            <w:pPr>
              <w:spacing w:line="240" w:lineRule="exact"/>
              <w:rPr>
                <w:rFonts w:asciiTheme="minorEastAsia" w:eastAsiaTheme="minorEastAsia" w:hAnsiTheme="minorEastAsia"/>
                <w:sz w:val="18"/>
                <w:szCs w:val="18"/>
              </w:rPr>
            </w:pPr>
            <w:r w:rsidRPr="006F2D6E">
              <w:rPr>
                <w:rFonts w:asciiTheme="minorEastAsia" w:eastAsiaTheme="minorEastAsia" w:hAnsiTheme="minorEastAsia" w:hint="eastAsia"/>
                <w:sz w:val="18"/>
                <w:szCs w:val="18"/>
              </w:rPr>
              <w:t>＜</w:t>
            </w:r>
            <w:r w:rsidRPr="006F2D6E">
              <w:rPr>
                <w:rFonts w:asciiTheme="minorEastAsia" w:eastAsiaTheme="minorEastAsia" w:hAnsiTheme="minorEastAsia"/>
                <w:sz w:val="18"/>
                <w:szCs w:val="18"/>
              </w:rPr>
              <w:t>-20</w:t>
            </w:r>
          </w:p>
        </w:tc>
        <w:tc>
          <w:tcPr>
            <w:tcW w:w="1134" w:type="dxa"/>
          </w:tcPr>
          <w:p w:rsidR="009D3D09" w:rsidRPr="006F2D6E" w:rsidRDefault="009D3D09" w:rsidP="004D3133">
            <w:pPr>
              <w:spacing w:line="240" w:lineRule="exact"/>
              <w:rPr>
                <w:rFonts w:asciiTheme="minorEastAsia" w:eastAsiaTheme="minorEastAsia" w:hAnsiTheme="minorEastAsia"/>
                <w:sz w:val="18"/>
                <w:szCs w:val="18"/>
              </w:rPr>
            </w:pPr>
            <w:r w:rsidRPr="006F2D6E">
              <w:rPr>
                <w:rFonts w:asciiTheme="minorEastAsia" w:eastAsiaTheme="minorEastAsia" w:hAnsiTheme="minorEastAsia"/>
                <w:sz w:val="18"/>
                <w:szCs w:val="18"/>
              </w:rPr>
              <w:t>0.54</w:t>
            </w:r>
          </w:p>
        </w:tc>
        <w:tc>
          <w:tcPr>
            <w:tcW w:w="709" w:type="dxa"/>
          </w:tcPr>
          <w:p w:rsidR="009D3D09" w:rsidRPr="006F2D6E" w:rsidRDefault="009D3D09" w:rsidP="004D3133">
            <w:pPr>
              <w:spacing w:line="240" w:lineRule="exact"/>
              <w:rPr>
                <w:rFonts w:asciiTheme="minorEastAsia" w:eastAsiaTheme="minorEastAsia" w:hAnsiTheme="minorEastAsia"/>
                <w:sz w:val="18"/>
                <w:szCs w:val="18"/>
              </w:rPr>
            </w:pPr>
            <w:r w:rsidRPr="006F2D6E">
              <w:rPr>
                <w:rFonts w:asciiTheme="minorEastAsia" w:eastAsiaTheme="minorEastAsia" w:hAnsiTheme="minorEastAsia"/>
                <w:sz w:val="18"/>
                <w:szCs w:val="18"/>
              </w:rPr>
              <w:t>19.68</w:t>
            </w:r>
          </w:p>
        </w:tc>
        <w:tc>
          <w:tcPr>
            <w:tcW w:w="992" w:type="dxa"/>
          </w:tcPr>
          <w:p w:rsidR="009D3D09" w:rsidRPr="006F2D6E" w:rsidRDefault="009D3D09" w:rsidP="004D3133">
            <w:pPr>
              <w:spacing w:line="240" w:lineRule="exact"/>
              <w:rPr>
                <w:rFonts w:asciiTheme="minorEastAsia" w:eastAsiaTheme="minorEastAsia" w:hAnsiTheme="minorEastAsia"/>
                <w:sz w:val="18"/>
                <w:szCs w:val="18"/>
              </w:rPr>
            </w:pPr>
            <w:r w:rsidRPr="006F2D6E">
              <w:rPr>
                <w:rFonts w:asciiTheme="minorEastAsia" w:eastAsiaTheme="minorEastAsia" w:hAnsiTheme="minorEastAsia"/>
                <w:sz w:val="18"/>
                <w:szCs w:val="18"/>
              </w:rPr>
              <w:t>8.28</w:t>
            </w:r>
          </w:p>
        </w:tc>
        <w:tc>
          <w:tcPr>
            <w:tcW w:w="850" w:type="dxa"/>
          </w:tcPr>
          <w:p w:rsidR="009D3D09" w:rsidRPr="006F2D6E" w:rsidRDefault="009D3D09" w:rsidP="004D3133">
            <w:pPr>
              <w:spacing w:line="240" w:lineRule="exact"/>
              <w:rPr>
                <w:rFonts w:asciiTheme="minorEastAsia" w:eastAsiaTheme="minorEastAsia" w:hAnsiTheme="minorEastAsia"/>
                <w:sz w:val="18"/>
                <w:szCs w:val="18"/>
              </w:rPr>
            </w:pPr>
            <w:r w:rsidRPr="006F2D6E">
              <w:rPr>
                <w:rFonts w:asciiTheme="minorEastAsia" w:eastAsiaTheme="minorEastAsia" w:hAnsiTheme="minorEastAsia"/>
                <w:sz w:val="18"/>
                <w:szCs w:val="18"/>
              </w:rPr>
              <w:t>17.57</w:t>
            </w:r>
          </w:p>
        </w:tc>
        <w:tc>
          <w:tcPr>
            <w:tcW w:w="993" w:type="dxa"/>
          </w:tcPr>
          <w:p w:rsidR="009D3D09" w:rsidRPr="006F2D6E" w:rsidRDefault="009D3D09" w:rsidP="004D3133">
            <w:pPr>
              <w:spacing w:line="240" w:lineRule="exact"/>
              <w:rPr>
                <w:rFonts w:asciiTheme="minorEastAsia" w:eastAsiaTheme="minorEastAsia" w:hAnsiTheme="minorEastAsia"/>
                <w:sz w:val="18"/>
                <w:szCs w:val="18"/>
              </w:rPr>
            </w:pPr>
            <w:r w:rsidRPr="006F2D6E">
              <w:rPr>
                <w:rFonts w:asciiTheme="minorEastAsia" w:eastAsiaTheme="minorEastAsia" w:hAnsiTheme="minorEastAsia"/>
                <w:sz w:val="18"/>
                <w:szCs w:val="18"/>
              </w:rPr>
              <w:t>24.41</w:t>
            </w:r>
          </w:p>
        </w:tc>
        <w:tc>
          <w:tcPr>
            <w:tcW w:w="786" w:type="dxa"/>
          </w:tcPr>
          <w:p w:rsidR="009D3D09" w:rsidRPr="006F2D6E" w:rsidRDefault="009D3D09" w:rsidP="004D3133">
            <w:pPr>
              <w:spacing w:line="240" w:lineRule="exact"/>
              <w:rPr>
                <w:rFonts w:asciiTheme="minorEastAsia" w:eastAsiaTheme="minorEastAsia" w:hAnsiTheme="minorEastAsia"/>
                <w:sz w:val="18"/>
                <w:szCs w:val="18"/>
              </w:rPr>
            </w:pPr>
            <w:r w:rsidRPr="006F2D6E">
              <w:rPr>
                <w:rFonts w:asciiTheme="minorEastAsia" w:eastAsiaTheme="minorEastAsia" w:hAnsiTheme="minorEastAsia"/>
                <w:sz w:val="18"/>
                <w:szCs w:val="18"/>
              </w:rPr>
              <w:t>27.09</w:t>
            </w:r>
          </w:p>
        </w:tc>
      </w:tr>
      <w:tr w:rsidR="006F2D6E" w:rsidRPr="006F2D6E" w:rsidTr="006F2D6E">
        <w:tc>
          <w:tcPr>
            <w:tcW w:w="986" w:type="dxa"/>
          </w:tcPr>
          <w:p w:rsidR="009D3D09" w:rsidRPr="006F2D6E" w:rsidRDefault="009D3D09" w:rsidP="004D3133">
            <w:pPr>
              <w:spacing w:line="240" w:lineRule="exact"/>
              <w:rPr>
                <w:rFonts w:asciiTheme="minorEastAsia" w:eastAsiaTheme="minorEastAsia" w:hAnsiTheme="minorEastAsia"/>
                <w:sz w:val="18"/>
                <w:szCs w:val="18"/>
              </w:rPr>
            </w:pPr>
            <w:r w:rsidRPr="006F2D6E">
              <w:rPr>
                <w:rFonts w:asciiTheme="minorEastAsia" w:eastAsiaTheme="minorEastAsia" w:hAnsiTheme="minorEastAsia" w:hint="eastAsia"/>
                <w:sz w:val="18"/>
                <w:szCs w:val="18"/>
              </w:rPr>
              <w:lastRenderedPageBreak/>
              <w:t>伊重</w:t>
            </w:r>
          </w:p>
        </w:tc>
        <w:tc>
          <w:tcPr>
            <w:tcW w:w="723" w:type="dxa"/>
          </w:tcPr>
          <w:p w:rsidR="009D3D09" w:rsidRPr="006F2D6E" w:rsidRDefault="009D3D09" w:rsidP="004D3133">
            <w:pPr>
              <w:spacing w:line="240" w:lineRule="exact"/>
              <w:rPr>
                <w:rFonts w:asciiTheme="minorEastAsia" w:eastAsiaTheme="minorEastAsia" w:hAnsiTheme="minorEastAsia"/>
                <w:sz w:val="18"/>
                <w:szCs w:val="18"/>
              </w:rPr>
            </w:pPr>
            <w:r w:rsidRPr="006F2D6E">
              <w:rPr>
                <w:rFonts w:asciiTheme="minorEastAsia" w:eastAsiaTheme="minorEastAsia" w:hAnsiTheme="minorEastAsia"/>
                <w:sz w:val="18"/>
                <w:szCs w:val="18"/>
              </w:rPr>
              <w:t>28.9</w:t>
            </w:r>
          </w:p>
        </w:tc>
        <w:tc>
          <w:tcPr>
            <w:tcW w:w="978" w:type="dxa"/>
          </w:tcPr>
          <w:p w:rsidR="009D3D09" w:rsidRPr="006F2D6E" w:rsidRDefault="009D3D09" w:rsidP="004D3133">
            <w:pPr>
              <w:spacing w:line="240" w:lineRule="exact"/>
              <w:rPr>
                <w:rFonts w:asciiTheme="minorEastAsia" w:eastAsiaTheme="minorEastAsia" w:hAnsiTheme="minorEastAsia"/>
                <w:sz w:val="18"/>
                <w:szCs w:val="18"/>
              </w:rPr>
            </w:pPr>
            <w:r w:rsidRPr="006F2D6E">
              <w:rPr>
                <w:rFonts w:asciiTheme="minorEastAsia" w:eastAsiaTheme="minorEastAsia" w:hAnsiTheme="minorEastAsia"/>
                <w:sz w:val="18"/>
                <w:szCs w:val="18"/>
              </w:rPr>
              <w:t>2.16</w:t>
            </w:r>
          </w:p>
        </w:tc>
        <w:tc>
          <w:tcPr>
            <w:tcW w:w="709" w:type="dxa"/>
          </w:tcPr>
          <w:p w:rsidR="009D3D09" w:rsidRPr="006F2D6E" w:rsidRDefault="009D3D09" w:rsidP="004D3133">
            <w:pPr>
              <w:spacing w:line="240" w:lineRule="exact"/>
              <w:rPr>
                <w:rFonts w:asciiTheme="minorEastAsia" w:eastAsiaTheme="minorEastAsia" w:hAnsiTheme="minorEastAsia"/>
                <w:sz w:val="18"/>
                <w:szCs w:val="18"/>
              </w:rPr>
            </w:pPr>
            <w:r w:rsidRPr="006F2D6E">
              <w:rPr>
                <w:rFonts w:asciiTheme="minorEastAsia" w:eastAsiaTheme="minorEastAsia" w:hAnsiTheme="minorEastAsia" w:hint="eastAsia"/>
                <w:sz w:val="18"/>
                <w:szCs w:val="18"/>
              </w:rPr>
              <w:t>＜</w:t>
            </w:r>
            <w:r w:rsidRPr="006F2D6E">
              <w:rPr>
                <w:rFonts w:asciiTheme="minorEastAsia" w:eastAsiaTheme="minorEastAsia" w:hAnsiTheme="minorEastAsia"/>
                <w:sz w:val="18"/>
                <w:szCs w:val="18"/>
              </w:rPr>
              <w:t>-20</w:t>
            </w:r>
          </w:p>
        </w:tc>
        <w:tc>
          <w:tcPr>
            <w:tcW w:w="1134" w:type="dxa"/>
          </w:tcPr>
          <w:p w:rsidR="009D3D09" w:rsidRPr="006F2D6E" w:rsidRDefault="009D3D09" w:rsidP="004D3133">
            <w:pPr>
              <w:spacing w:line="240" w:lineRule="exact"/>
              <w:rPr>
                <w:rFonts w:asciiTheme="minorEastAsia" w:eastAsiaTheme="minorEastAsia" w:hAnsiTheme="minorEastAsia"/>
                <w:sz w:val="18"/>
                <w:szCs w:val="18"/>
              </w:rPr>
            </w:pPr>
            <w:r w:rsidRPr="006F2D6E">
              <w:rPr>
                <w:rFonts w:asciiTheme="minorEastAsia" w:eastAsiaTheme="minorEastAsia" w:hAnsiTheme="minorEastAsia"/>
                <w:sz w:val="18"/>
                <w:szCs w:val="18"/>
              </w:rPr>
              <w:t>0.24</w:t>
            </w:r>
          </w:p>
        </w:tc>
        <w:tc>
          <w:tcPr>
            <w:tcW w:w="709" w:type="dxa"/>
          </w:tcPr>
          <w:p w:rsidR="009D3D09" w:rsidRPr="006F2D6E" w:rsidRDefault="009D3D09" w:rsidP="004D3133">
            <w:pPr>
              <w:spacing w:line="240" w:lineRule="exact"/>
              <w:rPr>
                <w:rFonts w:asciiTheme="minorEastAsia" w:eastAsiaTheme="minorEastAsia" w:hAnsiTheme="minorEastAsia"/>
                <w:sz w:val="18"/>
                <w:szCs w:val="18"/>
              </w:rPr>
            </w:pPr>
            <w:r w:rsidRPr="006F2D6E">
              <w:rPr>
                <w:rFonts w:asciiTheme="minorEastAsia" w:eastAsiaTheme="minorEastAsia" w:hAnsiTheme="minorEastAsia"/>
                <w:sz w:val="18"/>
                <w:szCs w:val="18"/>
              </w:rPr>
              <w:t>18.24</w:t>
            </w:r>
          </w:p>
        </w:tc>
        <w:tc>
          <w:tcPr>
            <w:tcW w:w="992" w:type="dxa"/>
          </w:tcPr>
          <w:p w:rsidR="009D3D09" w:rsidRPr="006F2D6E" w:rsidRDefault="009D3D09" w:rsidP="004D3133">
            <w:pPr>
              <w:spacing w:line="240" w:lineRule="exact"/>
              <w:rPr>
                <w:rFonts w:asciiTheme="minorEastAsia" w:eastAsiaTheme="minorEastAsia" w:hAnsiTheme="minorEastAsia"/>
                <w:sz w:val="18"/>
                <w:szCs w:val="18"/>
              </w:rPr>
            </w:pPr>
            <w:r w:rsidRPr="006F2D6E">
              <w:rPr>
                <w:rFonts w:asciiTheme="minorEastAsia" w:eastAsiaTheme="minorEastAsia" w:hAnsiTheme="minorEastAsia"/>
                <w:sz w:val="18"/>
                <w:szCs w:val="18"/>
              </w:rPr>
              <w:t>10.16</w:t>
            </w:r>
          </w:p>
        </w:tc>
        <w:tc>
          <w:tcPr>
            <w:tcW w:w="850" w:type="dxa"/>
          </w:tcPr>
          <w:p w:rsidR="009D3D09" w:rsidRPr="006F2D6E" w:rsidRDefault="009D3D09" w:rsidP="004D3133">
            <w:pPr>
              <w:spacing w:line="240" w:lineRule="exact"/>
              <w:rPr>
                <w:rFonts w:asciiTheme="minorEastAsia" w:eastAsiaTheme="minorEastAsia" w:hAnsiTheme="minorEastAsia"/>
                <w:sz w:val="18"/>
                <w:szCs w:val="18"/>
              </w:rPr>
            </w:pPr>
            <w:r w:rsidRPr="006F2D6E">
              <w:rPr>
                <w:rFonts w:asciiTheme="minorEastAsia" w:eastAsiaTheme="minorEastAsia" w:hAnsiTheme="minorEastAsia"/>
                <w:sz w:val="18"/>
                <w:szCs w:val="18"/>
              </w:rPr>
              <w:t>17.41</w:t>
            </w:r>
          </w:p>
        </w:tc>
        <w:tc>
          <w:tcPr>
            <w:tcW w:w="993" w:type="dxa"/>
          </w:tcPr>
          <w:p w:rsidR="009D3D09" w:rsidRPr="006F2D6E" w:rsidRDefault="009D3D09" w:rsidP="004D3133">
            <w:pPr>
              <w:spacing w:line="240" w:lineRule="exact"/>
              <w:rPr>
                <w:rFonts w:asciiTheme="minorEastAsia" w:eastAsiaTheme="minorEastAsia" w:hAnsiTheme="minorEastAsia"/>
                <w:sz w:val="18"/>
                <w:szCs w:val="18"/>
              </w:rPr>
            </w:pPr>
            <w:r w:rsidRPr="006F2D6E">
              <w:rPr>
                <w:rFonts w:asciiTheme="minorEastAsia" w:eastAsiaTheme="minorEastAsia" w:hAnsiTheme="minorEastAsia"/>
                <w:sz w:val="18"/>
                <w:szCs w:val="18"/>
              </w:rPr>
              <w:t>25.02</w:t>
            </w:r>
          </w:p>
        </w:tc>
        <w:tc>
          <w:tcPr>
            <w:tcW w:w="786" w:type="dxa"/>
          </w:tcPr>
          <w:p w:rsidR="009D3D09" w:rsidRPr="006F2D6E" w:rsidRDefault="009D3D09" w:rsidP="004D3133">
            <w:pPr>
              <w:spacing w:line="240" w:lineRule="exact"/>
              <w:rPr>
                <w:rFonts w:asciiTheme="minorEastAsia" w:eastAsiaTheme="minorEastAsia" w:hAnsiTheme="minorEastAsia"/>
                <w:sz w:val="18"/>
                <w:szCs w:val="18"/>
              </w:rPr>
            </w:pPr>
            <w:r w:rsidRPr="006F2D6E">
              <w:rPr>
                <w:rFonts w:asciiTheme="minorEastAsia" w:eastAsiaTheme="minorEastAsia" w:hAnsiTheme="minorEastAsia"/>
                <w:sz w:val="18"/>
                <w:szCs w:val="18"/>
              </w:rPr>
              <w:t>27.44</w:t>
            </w:r>
          </w:p>
        </w:tc>
      </w:tr>
      <w:tr w:rsidR="006F2D6E" w:rsidRPr="006F2D6E" w:rsidTr="006F2D6E">
        <w:tc>
          <w:tcPr>
            <w:tcW w:w="986" w:type="dxa"/>
          </w:tcPr>
          <w:p w:rsidR="009D3D09" w:rsidRPr="006F2D6E" w:rsidRDefault="009D3D09" w:rsidP="004D3133">
            <w:pPr>
              <w:spacing w:line="240" w:lineRule="exact"/>
              <w:rPr>
                <w:rFonts w:asciiTheme="minorEastAsia" w:eastAsiaTheme="minorEastAsia" w:hAnsiTheme="minorEastAsia"/>
                <w:sz w:val="18"/>
                <w:szCs w:val="18"/>
              </w:rPr>
            </w:pPr>
            <w:r w:rsidRPr="006F2D6E">
              <w:rPr>
                <w:rFonts w:asciiTheme="minorEastAsia" w:eastAsiaTheme="minorEastAsia" w:hAnsiTheme="minorEastAsia" w:hint="eastAsia"/>
                <w:sz w:val="18"/>
                <w:szCs w:val="18"/>
              </w:rPr>
              <w:t>南巴</w:t>
            </w:r>
          </w:p>
        </w:tc>
        <w:tc>
          <w:tcPr>
            <w:tcW w:w="723" w:type="dxa"/>
          </w:tcPr>
          <w:p w:rsidR="009D3D09" w:rsidRPr="006F2D6E" w:rsidRDefault="009D3D09" w:rsidP="004D3133">
            <w:pPr>
              <w:spacing w:line="240" w:lineRule="exact"/>
              <w:rPr>
                <w:rFonts w:asciiTheme="minorEastAsia" w:eastAsiaTheme="minorEastAsia" w:hAnsiTheme="minorEastAsia"/>
                <w:sz w:val="18"/>
                <w:szCs w:val="18"/>
              </w:rPr>
            </w:pPr>
            <w:r w:rsidRPr="006F2D6E">
              <w:rPr>
                <w:rFonts w:asciiTheme="minorEastAsia" w:eastAsiaTheme="minorEastAsia" w:hAnsiTheme="minorEastAsia"/>
                <w:sz w:val="18"/>
                <w:szCs w:val="18"/>
              </w:rPr>
              <w:t>37.1</w:t>
            </w:r>
          </w:p>
        </w:tc>
        <w:tc>
          <w:tcPr>
            <w:tcW w:w="978" w:type="dxa"/>
          </w:tcPr>
          <w:p w:rsidR="009D3D09" w:rsidRPr="006F2D6E" w:rsidRDefault="009D3D09" w:rsidP="004D3133">
            <w:pPr>
              <w:spacing w:line="240" w:lineRule="exact"/>
              <w:rPr>
                <w:rFonts w:asciiTheme="minorEastAsia" w:eastAsiaTheme="minorEastAsia" w:hAnsiTheme="minorEastAsia"/>
                <w:sz w:val="18"/>
                <w:szCs w:val="18"/>
              </w:rPr>
            </w:pPr>
            <w:r w:rsidRPr="006F2D6E">
              <w:rPr>
                <w:rFonts w:asciiTheme="minorEastAsia" w:eastAsiaTheme="minorEastAsia" w:hAnsiTheme="minorEastAsia"/>
                <w:sz w:val="18"/>
                <w:szCs w:val="18"/>
              </w:rPr>
              <w:t>0.27</w:t>
            </w:r>
          </w:p>
        </w:tc>
        <w:tc>
          <w:tcPr>
            <w:tcW w:w="709" w:type="dxa"/>
          </w:tcPr>
          <w:p w:rsidR="009D3D09" w:rsidRPr="006F2D6E" w:rsidRDefault="009D3D09" w:rsidP="004D3133">
            <w:pPr>
              <w:spacing w:line="240" w:lineRule="exact"/>
              <w:rPr>
                <w:rFonts w:asciiTheme="minorEastAsia" w:eastAsiaTheme="minorEastAsia" w:hAnsiTheme="minorEastAsia"/>
                <w:sz w:val="18"/>
                <w:szCs w:val="18"/>
              </w:rPr>
            </w:pPr>
            <w:r w:rsidRPr="006F2D6E">
              <w:rPr>
                <w:rFonts w:asciiTheme="minorEastAsia" w:eastAsiaTheme="minorEastAsia" w:hAnsiTheme="minorEastAsia"/>
                <w:sz w:val="18"/>
                <w:szCs w:val="18"/>
              </w:rPr>
              <w:t>-14</w:t>
            </w:r>
          </w:p>
        </w:tc>
        <w:tc>
          <w:tcPr>
            <w:tcW w:w="1134" w:type="dxa"/>
          </w:tcPr>
          <w:p w:rsidR="009D3D09" w:rsidRPr="006F2D6E" w:rsidRDefault="009D3D09" w:rsidP="004D3133">
            <w:pPr>
              <w:spacing w:line="240" w:lineRule="exact"/>
              <w:rPr>
                <w:rFonts w:asciiTheme="minorEastAsia" w:eastAsiaTheme="minorEastAsia" w:hAnsiTheme="minorEastAsia"/>
                <w:sz w:val="18"/>
                <w:szCs w:val="18"/>
              </w:rPr>
            </w:pPr>
            <w:r w:rsidRPr="006F2D6E">
              <w:rPr>
                <w:rFonts w:asciiTheme="minorEastAsia" w:eastAsiaTheme="minorEastAsia" w:hAnsiTheme="minorEastAsia"/>
                <w:sz w:val="18"/>
                <w:szCs w:val="18"/>
              </w:rPr>
              <w:t>0.46</w:t>
            </w:r>
          </w:p>
        </w:tc>
        <w:tc>
          <w:tcPr>
            <w:tcW w:w="709" w:type="dxa"/>
          </w:tcPr>
          <w:p w:rsidR="009D3D09" w:rsidRPr="006F2D6E" w:rsidRDefault="009D3D09" w:rsidP="004D3133">
            <w:pPr>
              <w:spacing w:line="240" w:lineRule="exact"/>
              <w:rPr>
                <w:rFonts w:asciiTheme="minorEastAsia" w:eastAsiaTheme="minorEastAsia" w:hAnsiTheme="minorEastAsia"/>
                <w:sz w:val="18"/>
                <w:szCs w:val="18"/>
              </w:rPr>
            </w:pPr>
            <w:r w:rsidRPr="006F2D6E">
              <w:rPr>
                <w:rFonts w:asciiTheme="minorEastAsia" w:eastAsiaTheme="minorEastAsia" w:hAnsiTheme="minorEastAsia"/>
                <w:sz w:val="18"/>
                <w:szCs w:val="18"/>
              </w:rPr>
              <w:t>25.30</w:t>
            </w:r>
          </w:p>
        </w:tc>
        <w:tc>
          <w:tcPr>
            <w:tcW w:w="992" w:type="dxa"/>
          </w:tcPr>
          <w:p w:rsidR="009D3D09" w:rsidRPr="006F2D6E" w:rsidRDefault="009D3D09" w:rsidP="004D3133">
            <w:pPr>
              <w:spacing w:line="240" w:lineRule="exact"/>
              <w:rPr>
                <w:rFonts w:asciiTheme="minorEastAsia" w:eastAsiaTheme="minorEastAsia" w:hAnsiTheme="minorEastAsia"/>
                <w:sz w:val="18"/>
                <w:szCs w:val="18"/>
              </w:rPr>
            </w:pPr>
            <w:r w:rsidRPr="006F2D6E">
              <w:rPr>
                <w:rFonts w:asciiTheme="minorEastAsia" w:eastAsiaTheme="minorEastAsia" w:hAnsiTheme="minorEastAsia"/>
                <w:sz w:val="18"/>
                <w:szCs w:val="18"/>
              </w:rPr>
              <w:t>12.91</w:t>
            </w:r>
          </w:p>
        </w:tc>
        <w:tc>
          <w:tcPr>
            <w:tcW w:w="850" w:type="dxa"/>
          </w:tcPr>
          <w:p w:rsidR="009D3D09" w:rsidRPr="006F2D6E" w:rsidRDefault="009D3D09" w:rsidP="004D3133">
            <w:pPr>
              <w:spacing w:line="240" w:lineRule="exact"/>
              <w:rPr>
                <w:rFonts w:asciiTheme="minorEastAsia" w:eastAsiaTheme="minorEastAsia" w:hAnsiTheme="minorEastAsia"/>
                <w:sz w:val="18"/>
                <w:szCs w:val="18"/>
              </w:rPr>
            </w:pPr>
            <w:r w:rsidRPr="006F2D6E">
              <w:rPr>
                <w:rFonts w:asciiTheme="minorEastAsia" w:eastAsiaTheme="minorEastAsia" w:hAnsiTheme="minorEastAsia"/>
                <w:sz w:val="18"/>
                <w:szCs w:val="18"/>
              </w:rPr>
              <w:t>20.29</w:t>
            </w:r>
          </w:p>
        </w:tc>
        <w:tc>
          <w:tcPr>
            <w:tcW w:w="993" w:type="dxa"/>
          </w:tcPr>
          <w:p w:rsidR="009D3D09" w:rsidRPr="006F2D6E" w:rsidRDefault="009D3D09" w:rsidP="004D3133">
            <w:pPr>
              <w:spacing w:line="240" w:lineRule="exact"/>
              <w:rPr>
                <w:rFonts w:asciiTheme="minorEastAsia" w:eastAsiaTheme="minorEastAsia" w:hAnsiTheme="minorEastAsia"/>
                <w:sz w:val="18"/>
                <w:szCs w:val="18"/>
              </w:rPr>
            </w:pPr>
            <w:r w:rsidRPr="006F2D6E">
              <w:rPr>
                <w:rFonts w:asciiTheme="minorEastAsia" w:eastAsiaTheme="minorEastAsia" w:hAnsiTheme="minorEastAsia"/>
                <w:sz w:val="18"/>
                <w:szCs w:val="18"/>
              </w:rPr>
              <w:t>23.57</w:t>
            </w:r>
          </w:p>
        </w:tc>
        <w:tc>
          <w:tcPr>
            <w:tcW w:w="786" w:type="dxa"/>
          </w:tcPr>
          <w:p w:rsidR="009D3D09" w:rsidRPr="006F2D6E" w:rsidRDefault="009D3D09" w:rsidP="004D3133">
            <w:pPr>
              <w:spacing w:line="240" w:lineRule="exact"/>
              <w:rPr>
                <w:rFonts w:asciiTheme="minorEastAsia" w:eastAsiaTheme="minorEastAsia" w:hAnsiTheme="minorEastAsia"/>
                <w:sz w:val="18"/>
                <w:szCs w:val="18"/>
              </w:rPr>
            </w:pPr>
            <w:r w:rsidRPr="006F2D6E">
              <w:rPr>
                <w:rFonts w:asciiTheme="minorEastAsia" w:eastAsiaTheme="minorEastAsia" w:hAnsiTheme="minorEastAsia"/>
                <w:sz w:val="18"/>
                <w:szCs w:val="18"/>
              </w:rPr>
              <w:t>15.27</w:t>
            </w:r>
          </w:p>
        </w:tc>
      </w:tr>
      <w:tr w:rsidR="006F2D6E" w:rsidRPr="006F2D6E" w:rsidTr="006F2D6E">
        <w:tc>
          <w:tcPr>
            <w:tcW w:w="986" w:type="dxa"/>
          </w:tcPr>
          <w:p w:rsidR="009D3D09" w:rsidRPr="006F2D6E" w:rsidRDefault="009D3D09" w:rsidP="004D3133">
            <w:pPr>
              <w:spacing w:line="240" w:lineRule="exact"/>
              <w:rPr>
                <w:rFonts w:asciiTheme="minorEastAsia" w:eastAsiaTheme="minorEastAsia" w:hAnsiTheme="minorEastAsia"/>
                <w:sz w:val="18"/>
                <w:szCs w:val="18"/>
              </w:rPr>
            </w:pPr>
            <w:r w:rsidRPr="006F2D6E">
              <w:rPr>
                <w:rFonts w:asciiTheme="minorEastAsia" w:eastAsiaTheme="minorEastAsia" w:hAnsiTheme="minorEastAsia" w:hint="eastAsia"/>
                <w:sz w:val="18"/>
                <w:szCs w:val="18"/>
              </w:rPr>
              <w:t>萨宾诺</w:t>
            </w:r>
          </w:p>
        </w:tc>
        <w:tc>
          <w:tcPr>
            <w:tcW w:w="723" w:type="dxa"/>
          </w:tcPr>
          <w:p w:rsidR="009D3D09" w:rsidRPr="006F2D6E" w:rsidRDefault="009D3D09" w:rsidP="004D3133">
            <w:pPr>
              <w:spacing w:line="240" w:lineRule="exact"/>
              <w:rPr>
                <w:rFonts w:asciiTheme="minorEastAsia" w:eastAsiaTheme="minorEastAsia" w:hAnsiTheme="minorEastAsia"/>
                <w:sz w:val="18"/>
                <w:szCs w:val="18"/>
              </w:rPr>
            </w:pPr>
            <w:r w:rsidRPr="006F2D6E">
              <w:rPr>
                <w:rFonts w:asciiTheme="minorEastAsia" w:eastAsiaTheme="minorEastAsia" w:hAnsiTheme="minorEastAsia"/>
                <w:sz w:val="18"/>
                <w:szCs w:val="18"/>
              </w:rPr>
              <w:t>30.3</w:t>
            </w:r>
          </w:p>
        </w:tc>
        <w:tc>
          <w:tcPr>
            <w:tcW w:w="978" w:type="dxa"/>
          </w:tcPr>
          <w:p w:rsidR="009D3D09" w:rsidRPr="006F2D6E" w:rsidRDefault="009D3D09" w:rsidP="004D3133">
            <w:pPr>
              <w:spacing w:line="240" w:lineRule="exact"/>
              <w:rPr>
                <w:rFonts w:asciiTheme="minorEastAsia" w:eastAsiaTheme="minorEastAsia" w:hAnsiTheme="minorEastAsia"/>
                <w:sz w:val="18"/>
                <w:szCs w:val="18"/>
              </w:rPr>
            </w:pPr>
            <w:r w:rsidRPr="006F2D6E">
              <w:rPr>
                <w:rFonts w:asciiTheme="minorEastAsia" w:eastAsiaTheme="minorEastAsia" w:hAnsiTheme="minorEastAsia"/>
                <w:sz w:val="18"/>
                <w:szCs w:val="18"/>
              </w:rPr>
              <w:t>0.37</w:t>
            </w:r>
          </w:p>
        </w:tc>
        <w:tc>
          <w:tcPr>
            <w:tcW w:w="709" w:type="dxa"/>
          </w:tcPr>
          <w:p w:rsidR="009D3D09" w:rsidRPr="006F2D6E" w:rsidRDefault="009D3D09" w:rsidP="004D3133">
            <w:pPr>
              <w:spacing w:line="240" w:lineRule="exact"/>
              <w:rPr>
                <w:rFonts w:asciiTheme="minorEastAsia" w:eastAsiaTheme="minorEastAsia" w:hAnsiTheme="minorEastAsia"/>
                <w:sz w:val="18"/>
                <w:szCs w:val="18"/>
              </w:rPr>
            </w:pPr>
            <w:r w:rsidRPr="006F2D6E">
              <w:rPr>
                <w:rFonts w:asciiTheme="minorEastAsia" w:eastAsiaTheme="minorEastAsia" w:hAnsiTheme="minorEastAsia" w:hint="eastAsia"/>
                <w:sz w:val="18"/>
                <w:szCs w:val="18"/>
              </w:rPr>
              <w:t>＜</w:t>
            </w:r>
            <w:r w:rsidRPr="006F2D6E">
              <w:rPr>
                <w:rFonts w:asciiTheme="minorEastAsia" w:eastAsiaTheme="minorEastAsia" w:hAnsiTheme="minorEastAsia"/>
                <w:sz w:val="18"/>
                <w:szCs w:val="18"/>
              </w:rPr>
              <w:t>-20</w:t>
            </w:r>
          </w:p>
        </w:tc>
        <w:tc>
          <w:tcPr>
            <w:tcW w:w="1134" w:type="dxa"/>
          </w:tcPr>
          <w:p w:rsidR="009D3D09" w:rsidRPr="006F2D6E" w:rsidRDefault="009D3D09" w:rsidP="004D3133">
            <w:pPr>
              <w:spacing w:line="240" w:lineRule="exact"/>
              <w:rPr>
                <w:rFonts w:asciiTheme="minorEastAsia" w:eastAsiaTheme="minorEastAsia" w:hAnsiTheme="minorEastAsia"/>
                <w:sz w:val="18"/>
                <w:szCs w:val="18"/>
              </w:rPr>
            </w:pPr>
            <w:r w:rsidRPr="006F2D6E">
              <w:rPr>
                <w:rFonts w:asciiTheme="minorEastAsia" w:eastAsiaTheme="minorEastAsia" w:hAnsiTheme="minorEastAsia"/>
                <w:sz w:val="18"/>
                <w:szCs w:val="18"/>
              </w:rPr>
              <w:t>0.19</w:t>
            </w:r>
          </w:p>
        </w:tc>
        <w:tc>
          <w:tcPr>
            <w:tcW w:w="709" w:type="dxa"/>
          </w:tcPr>
          <w:p w:rsidR="009D3D09" w:rsidRPr="006F2D6E" w:rsidRDefault="009D3D09" w:rsidP="004D3133">
            <w:pPr>
              <w:spacing w:line="240" w:lineRule="exact"/>
              <w:rPr>
                <w:rFonts w:asciiTheme="minorEastAsia" w:eastAsiaTheme="minorEastAsia" w:hAnsiTheme="minorEastAsia"/>
                <w:sz w:val="18"/>
                <w:szCs w:val="18"/>
              </w:rPr>
            </w:pPr>
            <w:r w:rsidRPr="006F2D6E">
              <w:rPr>
                <w:rFonts w:asciiTheme="minorEastAsia" w:eastAsiaTheme="minorEastAsia" w:hAnsiTheme="minorEastAsia"/>
                <w:sz w:val="18"/>
                <w:szCs w:val="18"/>
              </w:rPr>
              <w:t>14.44</w:t>
            </w:r>
          </w:p>
        </w:tc>
        <w:tc>
          <w:tcPr>
            <w:tcW w:w="992" w:type="dxa"/>
          </w:tcPr>
          <w:p w:rsidR="009D3D09" w:rsidRPr="006F2D6E" w:rsidRDefault="009D3D09" w:rsidP="004D3133">
            <w:pPr>
              <w:spacing w:line="240" w:lineRule="exact"/>
              <w:rPr>
                <w:rFonts w:asciiTheme="minorEastAsia" w:eastAsiaTheme="minorEastAsia" w:hAnsiTheme="minorEastAsia"/>
                <w:sz w:val="18"/>
                <w:szCs w:val="18"/>
              </w:rPr>
            </w:pPr>
            <w:r w:rsidRPr="006F2D6E">
              <w:rPr>
                <w:rFonts w:asciiTheme="minorEastAsia" w:eastAsiaTheme="minorEastAsia" w:hAnsiTheme="minorEastAsia"/>
                <w:sz w:val="18"/>
                <w:szCs w:val="18"/>
              </w:rPr>
              <w:t>9.30</w:t>
            </w:r>
          </w:p>
        </w:tc>
        <w:tc>
          <w:tcPr>
            <w:tcW w:w="850" w:type="dxa"/>
          </w:tcPr>
          <w:p w:rsidR="009D3D09" w:rsidRPr="006F2D6E" w:rsidRDefault="009D3D09" w:rsidP="004D3133">
            <w:pPr>
              <w:spacing w:line="240" w:lineRule="exact"/>
              <w:rPr>
                <w:rFonts w:asciiTheme="minorEastAsia" w:eastAsiaTheme="minorEastAsia" w:hAnsiTheme="minorEastAsia"/>
                <w:sz w:val="18"/>
                <w:szCs w:val="18"/>
              </w:rPr>
            </w:pPr>
            <w:r w:rsidRPr="006F2D6E">
              <w:rPr>
                <w:rFonts w:asciiTheme="minorEastAsia" w:eastAsiaTheme="minorEastAsia" w:hAnsiTheme="minorEastAsia"/>
                <w:sz w:val="18"/>
                <w:szCs w:val="18"/>
              </w:rPr>
              <w:t>17.89</w:t>
            </w:r>
          </w:p>
        </w:tc>
        <w:tc>
          <w:tcPr>
            <w:tcW w:w="993" w:type="dxa"/>
          </w:tcPr>
          <w:p w:rsidR="009D3D09" w:rsidRPr="006F2D6E" w:rsidRDefault="009D3D09" w:rsidP="004D3133">
            <w:pPr>
              <w:spacing w:line="240" w:lineRule="exact"/>
              <w:rPr>
                <w:rFonts w:asciiTheme="minorEastAsia" w:eastAsiaTheme="minorEastAsia" w:hAnsiTheme="minorEastAsia"/>
                <w:sz w:val="18"/>
                <w:szCs w:val="18"/>
              </w:rPr>
            </w:pPr>
            <w:r w:rsidRPr="006F2D6E">
              <w:rPr>
                <w:rFonts w:asciiTheme="minorEastAsia" w:eastAsiaTheme="minorEastAsia" w:hAnsiTheme="minorEastAsia"/>
                <w:sz w:val="18"/>
                <w:szCs w:val="18"/>
              </w:rPr>
              <w:t>29.08</w:t>
            </w:r>
          </w:p>
        </w:tc>
        <w:tc>
          <w:tcPr>
            <w:tcW w:w="786" w:type="dxa"/>
          </w:tcPr>
          <w:p w:rsidR="009D3D09" w:rsidRPr="006F2D6E" w:rsidRDefault="009D3D09" w:rsidP="004D3133">
            <w:pPr>
              <w:spacing w:line="240" w:lineRule="exact"/>
              <w:rPr>
                <w:rFonts w:asciiTheme="minorEastAsia" w:eastAsiaTheme="minorEastAsia" w:hAnsiTheme="minorEastAsia"/>
                <w:sz w:val="18"/>
                <w:szCs w:val="18"/>
              </w:rPr>
            </w:pPr>
            <w:r w:rsidRPr="006F2D6E">
              <w:rPr>
                <w:rFonts w:asciiTheme="minorEastAsia" w:eastAsiaTheme="minorEastAsia" w:hAnsiTheme="minorEastAsia"/>
                <w:sz w:val="18"/>
                <w:szCs w:val="18"/>
              </w:rPr>
              <w:t>27.82</w:t>
            </w:r>
          </w:p>
        </w:tc>
      </w:tr>
      <w:tr w:rsidR="006F2D6E" w:rsidRPr="006F2D6E" w:rsidTr="006F2D6E">
        <w:tc>
          <w:tcPr>
            <w:tcW w:w="986" w:type="dxa"/>
          </w:tcPr>
          <w:p w:rsidR="009D3D09" w:rsidRPr="006F2D6E" w:rsidRDefault="009D3D09" w:rsidP="004D3133">
            <w:pPr>
              <w:spacing w:line="240" w:lineRule="exact"/>
              <w:rPr>
                <w:rFonts w:asciiTheme="minorEastAsia" w:eastAsiaTheme="minorEastAsia" w:hAnsiTheme="minorEastAsia"/>
                <w:sz w:val="18"/>
                <w:szCs w:val="18"/>
              </w:rPr>
            </w:pPr>
            <w:r w:rsidRPr="006F2D6E">
              <w:rPr>
                <w:rFonts w:asciiTheme="minorEastAsia" w:eastAsiaTheme="minorEastAsia" w:hAnsiTheme="minorEastAsia" w:hint="eastAsia"/>
                <w:sz w:val="18"/>
                <w:szCs w:val="18"/>
              </w:rPr>
              <w:t>芒都</w:t>
            </w:r>
          </w:p>
        </w:tc>
        <w:tc>
          <w:tcPr>
            <w:tcW w:w="723" w:type="dxa"/>
          </w:tcPr>
          <w:p w:rsidR="009D3D09" w:rsidRPr="006F2D6E" w:rsidRDefault="009D3D09" w:rsidP="004D3133">
            <w:pPr>
              <w:spacing w:line="240" w:lineRule="exact"/>
              <w:rPr>
                <w:rFonts w:asciiTheme="minorEastAsia" w:eastAsiaTheme="minorEastAsia" w:hAnsiTheme="minorEastAsia"/>
                <w:sz w:val="18"/>
                <w:szCs w:val="18"/>
              </w:rPr>
            </w:pPr>
            <w:r w:rsidRPr="006F2D6E">
              <w:rPr>
                <w:rFonts w:asciiTheme="minorEastAsia" w:eastAsiaTheme="minorEastAsia" w:hAnsiTheme="minorEastAsia"/>
                <w:sz w:val="18"/>
                <w:szCs w:val="18"/>
              </w:rPr>
              <w:t>29.1</w:t>
            </w:r>
          </w:p>
        </w:tc>
        <w:tc>
          <w:tcPr>
            <w:tcW w:w="978" w:type="dxa"/>
          </w:tcPr>
          <w:p w:rsidR="009D3D09" w:rsidRPr="006F2D6E" w:rsidRDefault="009D3D09" w:rsidP="004D3133">
            <w:pPr>
              <w:spacing w:line="240" w:lineRule="exact"/>
              <w:rPr>
                <w:rFonts w:asciiTheme="minorEastAsia" w:eastAsiaTheme="minorEastAsia" w:hAnsiTheme="minorEastAsia"/>
                <w:sz w:val="18"/>
                <w:szCs w:val="18"/>
              </w:rPr>
            </w:pPr>
            <w:r w:rsidRPr="006F2D6E">
              <w:rPr>
                <w:rFonts w:asciiTheme="minorEastAsia" w:eastAsiaTheme="minorEastAsia" w:hAnsiTheme="minorEastAsia"/>
                <w:sz w:val="18"/>
                <w:szCs w:val="18"/>
              </w:rPr>
              <w:t>0.37</w:t>
            </w:r>
          </w:p>
        </w:tc>
        <w:tc>
          <w:tcPr>
            <w:tcW w:w="709" w:type="dxa"/>
          </w:tcPr>
          <w:p w:rsidR="009D3D09" w:rsidRPr="006F2D6E" w:rsidRDefault="009D3D09" w:rsidP="004D3133">
            <w:pPr>
              <w:spacing w:line="240" w:lineRule="exact"/>
              <w:rPr>
                <w:rFonts w:asciiTheme="minorEastAsia" w:eastAsiaTheme="minorEastAsia" w:hAnsiTheme="minorEastAsia"/>
                <w:sz w:val="18"/>
                <w:szCs w:val="18"/>
              </w:rPr>
            </w:pPr>
            <w:r w:rsidRPr="006F2D6E">
              <w:rPr>
                <w:rFonts w:asciiTheme="minorEastAsia" w:eastAsiaTheme="minorEastAsia" w:hAnsiTheme="minorEastAsia" w:hint="eastAsia"/>
                <w:sz w:val="18"/>
                <w:szCs w:val="18"/>
              </w:rPr>
              <w:t>＜</w:t>
            </w:r>
            <w:r w:rsidRPr="006F2D6E">
              <w:rPr>
                <w:rFonts w:asciiTheme="minorEastAsia" w:eastAsiaTheme="minorEastAsia" w:hAnsiTheme="minorEastAsia"/>
                <w:sz w:val="18"/>
                <w:szCs w:val="18"/>
              </w:rPr>
              <w:t>-20</w:t>
            </w:r>
          </w:p>
        </w:tc>
        <w:tc>
          <w:tcPr>
            <w:tcW w:w="1134" w:type="dxa"/>
          </w:tcPr>
          <w:p w:rsidR="009D3D09" w:rsidRPr="006F2D6E" w:rsidRDefault="009D3D09" w:rsidP="004D3133">
            <w:pPr>
              <w:spacing w:line="240" w:lineRule="exact"/>
              <w:rPr>
                <w:rFonts w:asciiTheme="minorEastAsia" w:eastAsiaTheme="minorEastAsia" w:hAnsiTheme="minorEastAsia"/>
                <w:sz w:val="18"/>
                <w:szCs w:val="18"/>
              </w:rPr>
            </w:pPr>
            <w:r w:rsidRPr="006F2D6E">
              <w:rPr>
                <w:rFonts w:asciiTheme="minorEastAsia" w:eastAsiaTheme="minorEastAsia" w:hAnsiTheme="minorEastAsia"/>
                <w:sz w:val="18"/>
                <w:szCs w:val="18"/>
              </w:rPr>
              <w:t>1.07</w:t>
            </w:r>
          </w:p>
        </w:tc>
        <w:tc>
          <w:tcPr>
            <w:tcW w:w="709" w:type="dxa"/>
          </w:tcPr>
          <w:p w:rsidR="009D3D09" w:rsidRPr="006F2D6E" w:rsidRDefault="009D3D09" w:rsidP="004D3133">
            <w:pPr>
              <w:spacing w:line="240" w:lineRule="exact"/>
              <w:rPr>
                <w:rFonts w:asciiTheme="minorEastAsia" w:eastAsiaTheme="minorEastAsia" w:hAnsiTheme="minorEastAsia"/>
                <w:sz w:val="18"/>
                <w:szCs w:val="18"/>
              </w:rPr>
            </w:pPr>
            <w:r w:rsidRPr="006F2D6E">
              <w:rPr>
                <w:rFonts w:asciiTheme="minorEastAsia" w:eastAsiaTheme="minorEastAsia" w:hAnsiTheme="minorEastAsia"/>
                <w:sz w:val="18"/>
                <w:szCs w:val="18"/>
              </w:rPr>
              <w:t>16.26</w:t>
            </w:r>
          </w:p>
        </w:tc>
        <w:tc>
          <w:tcPr>
            <w:tcW w:w="992" w:type="dxa"/>
          </w:tcPr>
          <w:p w:rsidR="009D3D09" w:rsidRPr="006F2D6E" w:rsidRDefault="009D3D09" w:rsidP="004D3133">
            <w:pPr>
              <w:spacing w:line="240" w:lineRule="exact"/>
              <w:rPr>
                <w:rFonts w:asciiTheme="minorEastAsia" w:eastAsiaTheme="minorEastAsia" w:hAnsiTheme="minorEastAsia"/>
                <w:sz w:val="18"/>
                <w:szCs w:val="18"/>
              </w:rPr>
            </w:pPr>
            <w:r w:rsidRPr="006F2D6E">
              <w:rPr>
                <w:rFonts w:asciiTheme="minorEastAsia" w:eastAsiaTheme="minorEastAsia" w:hAnsiTheme="minorEastAsia"/>
                <w:sz w:val="18"/>
                <w:szCs w:val="18"/>
              </w:rPr>
              <w:t>9.81</w:t>
            </w:r>
          </w:p>
        </w:tc>
        <w:tc>
          <w:tcPr>
            <w:tcW w:w="850" w:type="dxa"/>
          </w:tcPr>
          <w:p w:rsidR="009D3D09" w:rsidRPr="006F2D6E" w:rsidRDefault="009D3D09" w:rsidP="004D3133">
            <w:pPr>
              <w:spacing w:line="240" w:lineRule="exact"/>
              <w:rPr>
                <w:rFonts w:asciiTheme="minorEastAsia" w:eastAsiaTheme="minorEastAsia" w:hAnsiTheme="minorEastAsia"/>
                <w:sz w:val="18"/>
                <w:szCs w:val="18"/>
              </w:rPr>
            </w:pPr>
            <w:r w:rsidRPr="006F2D6E">
              <w:rPr>
                <w:rFonts w:asciiTheme="minorEastAsia" w:eastAsiaTheme="minorEastAsia" w:hAnsiTheme="minorEastAsia"/>
                <w:sz w:val="18"/>
                <w:szCs w:val="18"/>
              </w:rPr>
              <w:t>17.76</w:t>
            </w:r>
          </w:p>
        </w:tc>
        <w:tc>
          <w:tcPr>
            <w:tcW w:w="993" w:type="dxa"/>
          </w:tcPr>
          <w:p w:rsidR="009D3D09" w:rsidRPr="006F2D6E" w:rsidRDefault="009D3D09" w:rsidP="004D3133">
            <w:pPr>
              <w:spacing w:line="240" w:lineRule="exact"/>
              <w:rPr>
                <w:rFonts w:asciiTheme="minorEastAsia" w:eastAsiaTheme="minorEastAsia" w:hAnsiTheme="minorEastAsia"/>
                <w:sz w:val="18"/>
                <w:szCs w:val="18"/>
              </w:rPr>
            </w:pPr>
            <w:r w:rsidRPr="006F2D6E">
              <w:rPr>
                <w:rFonts w:asciiTheme="minorEastAsia" w:eastAsiaTheme="minorEastAsia" w:hAnsiTheme="minorEastAsia"/>
                <w:sz w:val="18"/>
                <w:szCs w:val="18"/>
              </w:rPr>
              <w:t>27.80</w:t>
            </w:r>
          </w:p>
        </w:tc>
        <w:tc>
          <w:tcPr>
            <w:tcW w:w="786" w:type="dxa"/>
          </w:tcPr>
          <w:p w:rsidR="009D3D09" w:rsidRPr="006F2D6E" w:rsidRDefault="009D3D09" w:rsidP="004D3133">
            <w:pPr>
              <w:spacing w:line="240" w:lineRule="exact"/>
              <w:rPr>
                <w:rFonts w:asciiTheme="minorEastAsia" w:eastAsiaTheme="minorEastAsia" w:hAnsiTheme="minorEastAsia"/>
                <w:sz w:val="18"/>
                <w:szCs w:val="18"/>
              </w:rPr>
            </w:pPr>
            <w:r w:rsidRPr="006F2D6E">
              <w:rPr>
                <w:rFonts w:asciiTheme="minorEastAsia" w:eastAsiaTheme="minorEastAsia" w:hAnsiTheme="minorEastAsia"/>
                <w:sz w:val="18"/>
                <w:szCs w:val="18"/>
              </w:rPr>
              <w:t>26.89</w:t>
            </w:r>
          </w:p>
        </w:tc>
      </w:tr>
    </w:tbl>
    <w:p w:rsidR="009D3D09" w:rsidRPr="006F2D6E" w:rsidRDefault="009D3D09" w:rsidP="00523EF6">
      <w:pPr>
        <w:ind w:firstLineChars="202" w:firstLine="424"/>
        <w:rPr>
          <w:rFonts w:ascii="宋体" w:hAnsi="宋体"/>
        </w:rPr>
      </w:pPr>
      <w:r w:rsidRPr="006F2D6E">
        <w:rPr>
          <w:rFonts w:ascii="宋体" w:hAnsi="宋体" w:hint="eastAsia"/>
        </w:rPr>
        <w:t>2.原油</w:t>
      </w:r>
      <w:r w:rsidR="004102F9">
        <w:rPr>
          <w:rFonts w:ascii="宋体" w:hAnsi="宋体" w:hint="eastAsia"/>
        </w:rPr>
        <w:t>调合</w:t>
      </w:r>
      <w:r w:rsidRPr="006F2D6E">
        <w:rPr>
          <w:rFonts w:ascii="宋体" w:hAnsi="宋体" w:hint="eastAsia"/>
        </w:rPr>
        <w:t>是石油化工企业加工装置对原料油性质</w:t>
      </w:r>
      <w:r w:rsidR="00B50806">
        <w:rPr>
          <w:rFonts w:ascii="宋体" w:hAnsi="宋体" w:hint="eastAsia"/>
        </w:rPr>
        <w:t>的</w:t>
      </w:r>
      <w:r w:rsidRPr="006F2D6E">
        <w:rPr>
          <w:rFonts w:ascii="宋体" w:hAnsi="宋体" w:hint="eastAsia"/>
        </w:rPr>
        <w:t>要求</w:t>
      </w:r>
    </w:p>
    <w:p w:rsidR="009D3D09" w:rsidRPr="006F2D6E" w:rsidRDefault="009D3D09" w:rsidP="009D3D09">
      <w:pPr>
        <w:ind w:firstLineChars="200" w:firstLine="420"/>
        <w:rPr>
          <w:rFonts w:asciiTheme="minorEastAsia" w:eastAsiaTheme="minorEastAsia" w:hAnsiTheme="minorEastAsia"/>
        </w:rPr>
      </w:pPr>
      <w:r w:rsidRPr="006F2D6E">
        <w:rPr>
          <w:rFonts w:asciiTheme="minorEastAsia" w:eastAsiaTheme="minorEastAsia" w:hAnsiTheme="minorEastAsia" w:hint="eastAsia"/>
        </w:rPr>
        <w:t>对运行期的石油化工企业来说，全厂加工总流程和装置的设备材质要求原油的某些性质必须在一定范围内。例如，原油加工总流程对原油硫含量和酸值含量有限制要求。对蜡油馏分的加工来说，催化裂化装置和加氢裂化装置对原料油性质的要求有明显不同；对渣油馏分的加工来说，延迟焦化装置和渣油加氢装置对原料油性质要求的差异较大。由表2-</w:t>
      </w:r>
      <w:r w:rsidR="006F2D6E" w:rsidRPr="006F2D6E">
        <w:rPr>
          <w:rFonts w:asciiTheme="minorEastAsia" w:eastAsiaTheme="minorEastAsia" w:hAnsiTheme="minorEastAsia"/>
        </w:rPr>
        <w:t>26</w:t>
      </w:r>
      <w:r w:rsidRPr="006F2D6E">
        <w:rPr>
          <w:rFonts w:asciiTheme="minorEastAsia" w:eastAsiaTheme="minorEastAsia" w:hAnsiTheme="minorEastAsia" w:hint="eastAsia"/>
        </w:rPr>
        <w:t>可见，加氢裂化装置原料油较催化裂化装置轻，因而其原料的重金属含量低、残炭低；渣油加氢装置因掺炼约40%蜡油，其原料性质好于延迟焦化装置原料性质，延迟焦化装置原料残炭可达到22</w:t>
      </w:r>
      <w:r w:rsidRPr="006F2D6E">
        <w:rPr>
          <w:rFonts w:asciiTheme="minorEastAsia" w:eastAsiaTheme="minorEastAsia" w:hAnsiTheme="minorEastAsia"/>
        </w:rPr>
        <w:t>w%</w:t>
      </w:r>
      <w:r w:rsidRPr="006F2D6E">
        <w:rPr>
          <w:rFonts w:asciiTheme="minorEastAsia" w:eastAsiaTheme="minorEastAsia" w:hAnsiTheme="minorEastAsia" w:hint="eastAsia"/>
        </w:rPr>
        <w:t>。</w:t>
      </w:r>
    </w:p>
    <w:p w:rsidR="009D3D09" w:rsidRPr="006F2D6E" w:rsidRDefault="009D3D09" w:rsidP="009D3D09">
      <w:pPr>
        <w:jc w:val="center"/>
        <w:rPr>
          <w:rFonts w:ascii="黑体" w:eastAsia="黑体" w:hAnsiTheme="minorEastAsia"/>
        </w:rPr>
      </w:pPr>
      <w:r w:rsidRPr="006F2D6E">
        <w:rPr>
          <w:rFonts w:ascii="黑体" w:eastAsia="黑体" w:hAnsi="宋体" w:hint="eastAsia"/>
          <w:sz w:val="18"/>
          <w:szCs w:val="18"/>
        </w:rPr>
        <w:t>表2-</w:t>
      </w:r>
      <w:r w:rsidR="006F2D6E" w:rsidRPr="006F2D6E">
        <w:rPr>
          <w:rFonts w:ascii="黑体" w:eastAsia="黑体" w:hAnsi="宋体"/>
          <w:sz w:val="18"/>
          <w:szCs w:val="18"/>
        </w:rPr>
        <w:t>26</w:t>
      </w:r>
      <w:r w:rsidRPr="006F2D6E">
        <w:rPr>
          <w:rFonts w:ascii="黑体" w:eastAsia="黑体" w:hAnsi="宋体" w:hint="eastAsia"/>
          <w:sz w:val="18"/>
          <w:szCs w:val="18"/>
        </w:rPr>
        <w:t xml:space="preserve">  不同装置原料设计指标</w:t>
      </w:r>
    </w:p>
    <w:tbl>
      <w:tblPr>
        <w:tblStyle w:val="aff"/>
        <w:tblW w:w="5000" w:type="pct"/>
        <w:tblLook w:val="04A0"/>
      </w:tblPr>
      <w:tblGrid>
        <w:gridCol w:w="1812"/>
        <w:gridCol w:w="1812"/>
        <w:gridCol w:w="1812"/>
        <w:gridCol w:w="1812"/>
        <w:gridCol w:w="1812"/>
      </w:tblGrid>
      <w:tr w:rsidR="006F2D6E" w:rsidRPr="006F2D6E" w:rsidTr="006F2D6E">
        <w:trPr>
          <w:cnfStyle w:val="100000000000"/>
        </w:trPr>
        <w:tc>
          <w:tcPr>
            <w:tcW w:w="1000" w:type="pct"/>
          </w:tcPr>
          <w:p w:rsidR="009D3D09" w:rsidRPr="006F2D6E" w:rsidRDefault="009D3D09" w:rsidP="004D3133">
            <w:pPr>
              <w:spacing w:line="240" w:lineRule="exact"/>
              <w:rPr>
                <w:rFonts w:asciiTheme="minorEastAsia" w:eastAsiaTheme="minorEastAsia" w:hAnsiTheme="minorEastAsia"/>
              </w:rPr>
            </w:pPr>
            <w:r w:rsidRPr="006F2D6E">
              <w:rPr>
                <w:rFonts w:ascii="宋体" w:hAnsi="宋体" w:hint="eastAsia"/>
                <w:sz w:val="18"/>
                <w:szCs w:val="18"/>
              </w:rPr>
              <w:t>装置名称</w:t>
            </w:r>
          </w:p>
        </w:tc>
        <w:tc>
          <w:tcPr>
            <w:tcW w:w="1000" w:type="pct"/>
          </w:tcPr>
          <w:p w:rsidR="009D3D09" w:rsidRPr="006F2D6E" w:rsidRDefault="009D3D09" w:rsidP="004D3133">
            <w:pPr>
              <w:spacing w:line="240" w:lineRule="exact"/>
              <w:rPr>
                <w:rFonts w:asciiTheme="minorEastAsia" w:eastAsiaTheme="minorEastAsia" w:hAnsiTheme="minorEastAsia"/>
              </w:rPr>
            </w:pPr>
            <w:r w:rsidRPr="006F2D6E">
              <w:rPr>
                <w:rFonts w:ascii="宋体" w:hAnsi="宋体" w:hint="eastAsia"/>
                <w:sz w:val="18"/>
                <w:szCs w:val="18"/>
              </w:rPr>
              <w:t>催化裂化</w:t>
            </w:r>
          </w:p>
        </w:tc>
        <w:tc>
          <w:tcPr>
            <w:tcW w:w="1000" w:type="pct"/>
          </w:tcPr>
          <w:p w:rsidR="009D3D09" w:rsidRPr="006F2D6E" w:rsidRDefault="009D3D09" w:rsidP="004D3133">
            <w:pPr>
              <w:spacing w:line="240" w:lineRule="exact"/>
              <w:rPr>
                <w:rFonts w:asciiTheme="minorEastAsia" w:eastAsiaTheme="minorEastAsia" w:hAnsiTheme="minorEastAsia"/>
              </w:rPr>
            </w:pPr>
            <w:r w:rsidRPr="006F2D6E">
              <w:rPr>
                <w:rFonts w:ascii="宋体" w:hAnsi="宋体" w:hint="eastAsia"/>
                <w:sz w:val="18"/>
                <w:szCs w:val="18"/>
              </w:rPr>
              <w:t>加氢裂化</w:t>
            </w:r>
          </w:p>
        </w:tc>
        <w:tc>
          <w:tcPr>
            <w:tcW w:w="1000" w:type="pct"/>
          </w:tcPr>
          <w:p w:rsidR="009D3D09" w:rsidRPr="006F2D6E" w:rsidRDefault="009D3D09" w:rsidP="004D3133">
            <w:pPr>
              <w:spacing w:line="240" w:lineRule="exact"/>
              <w:rPr>
                <w:rFonts w:asciiTheme="minorEastAsia" w:eastAsiaTheme="minorEastAsia" w:hAnsiTheme="minorEastAsia"/>
              </w:rPr>
            </w:pPr>
            <w:r w:rsidRPr="006F2D6E">
              <w:rPr>
                <w:rFonts w:ascii="宋体" w:hAnsi="宋体" w:hint="eastAsia"/>
                <w:sz w:val="18"/>
                <w:szCs w:val="18"/>
              </w:rPr>
              <w:t>渣油加氢</w:t>
            </w:r>
          </w:p>
        </w:tc>
        <w:tc>
          <w:tcPr>
            <w:tcW w:w="1000" w:type="pct"/>
          </w:tcPr>
          <w:p w:rsidR="009D3D09" w:rsidRPr="006F2D6E" w:rsidRDefault="009D3D09" w:rsidP="004D3133">
            <w:pPr>
              <w:spacing w:line="240" w:lineRule="exact"/>
              <w:rPr>
                <w:rFonts w:asciiTheme="minorEastAsia" w:eastAsiaTheme="minorEastAsia" w:hAnsiTheme="minorEastAsia"/>
              </w:rPr>
            </w:pPr>
            <w:r w:rsidRPr="006F2D6E">
              <w:rPr>
                <w:rFonts w:ascii="宋体" w:hAnsi="宋体" w:hint="eastAsia"/>
                <w:sz w:val="18"/>
                <w:szCs w:val="18"/>
              </w:rPr>
              <w:t>延迟焦化</w:t>
            </w:r>
          </w:p>
        </w:tc>
      </w:tr>
      <w:tr w:rsidR="006F2D6E" w:rsidRPr="006F2D6E" w:rsidTr="006F2D6E">
        <w:tc>
          <w:tcPr>
            <w:tcW w:w="1000" w:type="pct"/>
          </w:tcPr>
          <w:p w:rsidR="009D3D09" w:rsidRPr="006F2D6E" w:rsidRDefault="009D3D09" w:rsidP="004D3133">
            <w:pPr>
              <w:spacing w:line="240" w:lineRule="exact"/>
              <w:rPr>
                <w:rFonts w:asciiTheme="minorEastAsia" w:eastAsiaTheme="minorEastAsia" w:hAnsiTheme="minorEastAsia"/>
              </w:rPr>
            </w:pPr>
            <w:r w:rsidRPr="006F2D6E">
              <w:rPr>
                <w:rFonts w:ascii="宋体" w:hAnsi="宋体" w:hint="eastAsia"/>
                <w:sz w:val="18"/>
                <w:szCs w:val="18"/>
              </w:rPr>
              <w:t>密度/</w:t>
            </w:r>
            <w:r w:rsidRPr="006F2D6E">
              <w:rPr>
                <w:rFonts w:ascii="宋体" w:hAnsi="宋体"/>
                <w:sz w:val="18"/>
                <w:szCs w:val="18"/>
              </w:rPr>
              <w:t>g</w:t>
            </w:r>
            <w:r w:rsidRPr="006F2D6E">
              <w:rPr>
                <w:rFonts w:ascii="宋体" w:hAnsi="宋体" w:hint="eastAsia"/>
                <w:sz w:val="18"/>
                <w:szCs w:val="18"/>
              </w:rPr>
              <w:t>·</w:t>
            </w:r>
            <w:r w:rsidRPr="006F2D6E">
              <w:rPr>
                <w:rFonts w:ascii="宋体" w:hAnsi="宋体"/>
                <w:sz w:val="18"/>
                <w:szCs w:val="18"/>
              </w:rPr>
              <w:t>cm</w:t>
            </w:r>
            <w:r w:rsidRPr="006F2D6E">
              <w:rPr>
                <w:rFonts w:ascii="宋体" w:hAnsi="宋体" w:hint="eastAsia"/>
                <w:sz w:val="18"/>
                <w:szCs w:val="18"/>
                <w:vertAlign w:val="superscript"/>
              </w:rPr>
              <w:t>-3</w:t>
            </w:r>
          </w:p>
        </w:tc>
        <w:tc>
          <w:tcPr>
            <w:tcW w:w="1000" w:type="pct"/>
          </w:tcPr>
          <w:p w:rsidR="009D3D09" w:rsidRPr="006F2D6E" w:rsidRDefault="009D3D09" w:rsidP="004D3133">
            <w:pPr>
              <w:spacing w:line="240" w:lineRule="exact"/>
              <w:rPr>
                <w:rFonts w:asciiTheme="minorEastAsia" w:eastAsiaTheme="minorEastAsia" w:hAnsiTheme="minorEastAsia"/>
              </w:rPr>
            </w:pPr>
            <w:r w:rsidRPr="006F2D6E">
              <w:rPr>
                <w:rFonts w:ascii="宋体" w:hAnsi="宋体" w:hint="eastAsia"/>
                <w:sz w:val="18"/>
                <w:szCs w:val="18"/>
              </w:rPr>
              <w:t>0.93</w:t>
            </w:r>
          </w:p>
        </w:tc>
        <w:tc>
          <w:tcPr>
            <w:tcW w:w="1000" w:type="pct"/>
          </w:tcPr>
          <w:p w:rsidR="009D3D09" w:rsidRPr="006F2D6E" w:rsidRDefault="009D3D09" w:rsidP="004D3133">
            <w:pPr>
              <w:spacing w:line="240" w:lineRule="exact"/>
              <w:rPr>
                <w:rFonts w:asciiTheme="minorEastAsia" w:eastAsiaTheme="minorEastAsia" w:hAnsiTheme="minorEastAsia"/>
              </w:rPr>
            </w:pPr>
            <w:r w:rsidRPr="006F2D6E">
              <w:rPr>
                <w:rFonts w:ascii="宋体" w:hAnsi="宋体" w:hint="eastAsia"/>
                <w:sz w:val="18"/>
                <w:szCs w:val="18"/>
              </w:rPr>
              <w:t>0.90</w:t>
            </w:r>
          </w:p>
        </w:tc>
        <w:tc>
          <w:tcPr>
            <w:tcW w:w="1000" w:type="pct"/>
          </w:tcPr>
          <w:p w:rsidR="009D3D09" w:rsidRPr="006F2D6E" w:rsidRDefault="009D3D09" w:rsidP="004D3133">
            <w:pPr>
              <w:spacing w:line="240" w:lineRule="exact"/>
              <w:rPr>
                <w:rFonts w:asciiTheme="minorEastAsia" w:eastAsiaTheme="minorEastAsia" w:hAnsiTheme="minorEastAsia"/>
              </w:rPr>
            </w:pPr>
            <w:r w:rsidRPr="006F2D6E">
              <w:rPr>
                <w:rFonts w:ascii="宋体" w:hAnsi="宋体" w:hint="eastAsia"/>
                <w:sz w:val="18"/>
                <w:szCs w:val="18"/>
              </w:rPr>
              <w:t>0.98</w:t>
            </w:r>
          </w:p>
        </w:tc>
        <w:tc>
          <w:tcPr>
            <w:tcW w:w="1000" w:type="pct"/>
          </w:tcPr>
          <w:p w:rsidR="009D3D09" w:rsidRPr="006F2D6E" w:rsidRDefault="009D3D09" w:rsidP="004D3133">
            <w:pPr>
              <w:spacing w:line="240" w:lineRule="exact"/>
              <w:rPr>
                <w:rFonts w:asciiTheme="minorEastAsia" w:eastAsiaTheme="minorEastAsia" w:hAnsiTheme="minorEastAsia"/>
              </w:rPr>
            </w:pPr>
            <w:r w:rsidRPr="006F2D6E">
              <w:rPr>
                <w:rFonts w:ascii="宋体" w:hAnsi="宋体" w:hint="eastAsia"/>
                <w:sz w:val="18"/>
                <w:szCs w:val="18"/>
              </w:rPr>
              <w:t>0.99</w:t>
            </w:r>
          </w:p>
        </w:tc>
      </w:tr>
      <w:tr w:rsidR="006F2D6E" w:rsidRPr="006F2D6E" w:rsidTr="006F2D6E">
        <w:tc>
          <w:tcPr>
            <w:tcW w:w="1000" w:type="pct"/>
          </w:tcPr>
          <w:p w:rsidR="009D3D09" w:rsidRPr="006F2D6E" w:rsidRDefault="009D3D09" w:rsidP="004D3133">
            <w:pPr>
              <w:spacing w:line="240" w:lineRule="exact"/>
              <w:rPr>
                <w:rFonts w:asciiTheme="minorEastAsia" w:eastAsiaTheme="minorEastAsia" w:hAnsiTheme="minorEastAsia"/>
              </w:rPr>
            </w:pPr>
            <w:r w:rsidRPr="006F2D6E">
              <w:rPr>
                <w:rFonts w:ascii="宋体" w:hAnsi="宋体" w:hint="eastAsia"/>
                <w:sz w:val="18"/>
                <w:szCs w:val="18"/>
              </w:rPr>
              <w:t>残炭/</w:t>
            </w:r>
            <w:r w:rsidRPr="006F2D6E">
              <w:rPr>
                <w:rFonts w:ascii="宋体" w:hAnsi="宋体"/>
                <w:sz w:val="18"/>
                <w:szCs w:val="18"/>
              </w:rPr>
              <w:t>w%</w:t>
            </w:r>
          </w:p>
        </w:tc>
        <w:tc>
          <w:tcPr>
            <w:tcW w:w="1000" w:type="pct"/>
          </w:tcPr>
          <w:p w:rsidR="009D3D09" w:rsidRPr="006F2D6E" w:rsidRDefault="009D3D09" w:rsidP="004D3133">
            <w:pPr>
              <w:spacing w:line="240" w:lineRule="exact"/>
              <w:rPr>
                <w:rFonts w:asciiTheme="minorEastAsia" w:eastAsiaTheme="minorEastAsia" w:hAnsiTheme="minorEastAsia"/>
              </w:rPr>
            </w:pPr>
            <w:r w:rsidRPr="006F2D6E">
              <w:rPr>
                <w:rFonts w:ascii="宋体" w:hAnsi="宋体" w:hint="eastAsia"/>
                <w:sz w:val="18"/>
                <w:szCs w:val="18"/>
              </w:rPr>
              <w:t>2.5</w:t>
            </w:r>
          </w:p>
        </w:tc>
        <w:tc>
          <w:tcPr>
            <w:tcW w:w="1000" w:type="pct"/>
          </w:tcPr>
          <w:p w:rsidR="009D3D09" w:rsidRPr="006F2D6E" w:rsidRDefault="009D3D09" w:rsidP="004D3133">
            <w:pPr>
              <w:spacing w:line="240" w:lineRule="exact"/>
              <w:rPr>
                <w:rFonts w:asciiTheme="minorEastAsia" w:eastAsiaTheme="minorEastAsia" w:hAnsiTheme="minorEastAsia"/>
              </w:rPr>
            </w:pPr>
            <w:r w:rsidRPr="006F2D6E">
              <w:rPr>
                <w:rFonts w:ascii="宋体" w:hAnsi="宋体" w:hint="eastAsia"/>
                <w:sz w:val="18"/>
                <w:szCs w:val="18"/>
              </w:rPr>
              <w:t>0.1</w:t>
            </w:r>
          </w:p>
        </w:tc>
        <w:tc>
          <w:tcPr>
            <w:tcW w:w="1000" w:type="pct"/>
          </w:tcPr>
          <w:p w:rsidR="009D3D09" w:rsidRPr="006F2D6E" w:rsidRDefault="009D3D09" w:rsidP="004D3133">
            <w:pPr>
              <w:spacing w:line="240" w:lineRule="exact"/>
              <w:rPr>
                <w:rFonts w:asciiTheme="minorEastAsia" w:eastAsiaTheme="minorEastAsia" w:hAnsiTheme="minorEastAsia"/>
              </w:rPr>
            </w:pPr>
            <w:r w:rsidRPr="006F2D6E">
              <w:rPr>
                <w:rFonts w:ascii="宋体" w:hAnsi="宋体" w:hint="eastAsia"/>
                <w:sz w:val="18"/>
                <w:szCs w:val="18"/>
              </w:rPr>
              <w:t>13.8</w:t>
            </w:r>
          </w:p>
        </w:tc>
        <w:tc>
          <w:tcPr>
            <w:tcW w:w="1000" w:type="pct"/>
          </w:tcPr>
          <w:p w:rsidR="009D3D09" w:rsidRPr="006F2D6E" w:rsidRDefault="009D3D09" w:rsidP="004D3133">
            <w:pPr>
              <w:spacing w:line="240" w:lineRule="exact"/>
              <w:rPr>
                <w:rFonts w:asciiTheme="minorEastAsia" w:eastAsiaTheme="minorEastAsia" w:hAnsiTheme="minorEastAsia"/>
              </w:rPr>
            </w:pPr>
            <w:r w:rsidRPr="006F2D6E">
              <w:rPr>
                <w:rFonts w:ascii="宋体" w:hAnsi="宋体" w:hint="eastAsia"/>
                <w:sz w:val="18"/>
                <w:szCs w:val="18"/>
              </w:rPr>
              <w:t>15.4</w:t>
            </w:r>
          </w:p>
        </w:tc>
      </w:tr>
      <w:tr w:rsidR="006F2D6E" w:rsidRPr="006F2D6E" w:rsidTr="006F2D6E">
        <w:tc>
          <w:tcPr>
            <w:tcW w:w="1000" w:type="pct"/>
          </w:tcPr>
          <w:p w:rsidR="009D3D09" w:rsidRPr="006F2D6E" w:rsidRDefault="009D3D09" w:rsidP="004D3133">
            <w:pPr>
              <w:spacing w:line="240" w:lineRule="exact"/>
              <w:rPr>
                <w:rFonts w:ascii="宋体" w:hAnsi="宋体"/>
                <w:sz w:val="18"/>
                <w:szCs w:val="18"/>
              </w:rPr>
            </w:pPr>
            <w:r w:rsidRPr="006F2D6E">
              <w:rPr>
                <w:rFonts w:ascii="宋体" w:hAnsi="宋体" w:hint="eastAsia"/>
                <w:sz w:val="18"/>
                <w:szCs w:val="18"/>
              </w:rPr>
              <w:t>S含量/</w:t>
            </w:r>
            <w:r w:rsidRPr="006F2D6E">
              <w:rPr>
                <w:rFonts w:ascii="宋体" w:hAnsi="宋体"/>
                <w:sz w:val="18"/>
                <w:szCs w:val="18"/>
              </w:rPr>
              <w:t>w%</w:t>
            </w:r>
          </w:p>
        </w:tc>
        <w:tc>
          <w:tcPr>
            <w:tcW w:w="1000" w:type="pct"/>
          </w:tcPr>
          <w:p w:rsidR="009D3D09" w:rsidRPr="006F2D6E" w:rsidRDefault="009D3D09" w:rsidP="004D3133">
            <w:pPr>
              <w:spacing w:line="240" w:lineRule="exact"/>
              <w:rPr>
                <w:rFonts w:asciiTheme="minorEastAsia" w:eastAsiaTheme="minorEastAsia" w:hAnsiTheme="minorEastAsia"/>
              </w:rPr>
            </w:pPr>
            <w:r w:rsidRPr="006F2D6E">
              <w:rPr>
                <w:rFonts w:ascii="宋体" w:hAnsi="宋体" w:hint="eastAsia"/>
                <w:sz w:val="18"/>
                <w:szCs w:val="18"/>
              </w:rPr>
              <w:t>0.73</w:t>
            </w:r>
          </w:p>
        </w:tc>
        <w:tc>
          <w:tcPr>
            <w:tcW w:w="1000" w:type="pct"/>
          </w:tcPr>
          <w:p w:rsidR="009D3D09" w:rsidRPr="006F2D6E" w:rsidRDefault="009D3D09" w:rsidP="004D3133">
            <w:pPr>
              <w:spacing w:line="240" w:lineRule="exact"/>
              <w:rPr>
                <w:rFonts w:asciiTheme="minorEastAsia" w:eastAsiaTheme="minorEastAsia" w:hAnsiTheme="minorEastAsia"/>
              </w:rPr>
            </w:pPr>
            <w:r w:rsidRPr="006F2D6E">
              <w:rPr>
                <w:rFonts w:ascii="宋体" w:hAnsi="宋体" w:hint="eastAsia"/>
                <w:sz w:val="18"/>
                <w:szCs w:val="18"/>
              </w:rPr>
              <w:t>1.107</w:t>
            </w:r>
          </w:p>
        </w:tc>
        <w:tc>
          <w:tcPr>
            <w:tcW w:w="1000" w:type="pct"/>
          </w:tcPr>
          <w:p w:rsidR="009D3D09" w:rsidRPr="006F2D6E" w:rsidRDefault="009D3D09" w:rsidP="004D3133">
            <w:pPr>
              <w:spacing w:line="240" w:lineRule="exact"/>
              <w:rPr>
                <w:rFonts w:asciiTheme="minorEastAsia" w:eastAsiaTheme="minorEastAsia" w:hAnsiTheme="minorEastAsia"/>
              </w:rPr>
            </w:pPr>
            <w:r w:rsidRPr="006F2D6E">
              <w:rPr>
                <w:rFonts w:ascii="宋体" w:hAnsi="宋体" w:hint="eastAsia"/>
                <w:sz w:val="18"/>
                <w:szCs w:val="18"/>
              </w:rPr>
              <w:t>2.08</w:t>
            </w:r>
          </w:p>
        </w:tc>
        <w:tc>
          <w:tcPr>
            <w:tcW w:w="1000" w:type="pct"/>
          </w:tcPr>
          <w:p w:rsidR="009D3D09" w:rsidRPr="006F2D6E" w:rsidRDefault="009D3D09" w:rsidP="004D3133">
            <w:pPr>
              <w:spacing w:line="240" w:lineRule="exact"/>
              <w:rPr>
                <w:rFonts w:asciiTheme="minorEastAsia" w:eastAsiaTheme="minorEastAsia" w:hAnsiTheme="minorEastAsia"/>
              </w:rPr>
            </w:pPr>
            <w:r w:rsidRPr="006F2D6E">
              <w:rPr>
                <w:rFonts w:ascii="宋体" w:hAnsi="宋体" w:hint="eastAsia"/>
                <w:sz w:val="18"/>
                <w:szCs w:val="18"/>
              </w:rPr>
              <w:t>1.69</w:t>
            </w:r>
          </w:p>
        </w:tc>
      </w:tr>
      <w:tr w:rsidR="006F2D6E" w:rsidRPr="006F2D6E" w:rsidTr="006F2D6E">
        <w:tc>
          <w:tcPr>
            <w:tcW w:w="1000" w:type="pct"/>
          </w:tcPr>
          <w:p w:rsidR="009D3D09" w:rsidRPr="006F2D6E" w:rsidRDefault="009D3D09" w:rsidP="004D3133">
            <w:pPr>
              <w:spacing w:line="240" w:lineRule="exact"/>
              <w:rPr>
                <w:rFonts w:asciiTheme="minorEastAsia" w:eastAsiaTheme="minorEastAsia" w:hAnsiTheme="minorEastAsia"/>
              </w:rPr>
            </w:pPr>
            <w:r w:rsidRPr="006F2D6E">
              <w:rPr>
                <w:rFonts w:ascii="宋体" w:hAnsi="宋体" w:hint="eastAsia"/>
                <w:sz w:val="18"/>
                <w:szCs w:val="18"/>
              </w:rPr>
              <w:t>Ni含量/μ</w:t>
            </w:r>
            <w:r w:rsidRPr="006F2D6E">
              <w:rPr>
                <w:rFonts w:ascii="宋体" w:hAnsi="宋体"/>
                <w:sz w:val="18"/>
                <w:szCs w:val="18"/>
              </w:rPr>
              <w:t>g</w:t>
            </w:r>
            <w:r w:rsidRPr="006F2D6E">
              <w:rPr>
                <w:rFonts w:ascii="宋体" w:hAnsi="宋体" w:hint="eastAsia"/>
                <w:sz w:val="18"/>
                <w:szCs w:val="18"/>
              </w:rPr>
              <w:t>·</w:t>
            </w:r>
            <w:r w:rsidRPr="006F2D6E">
              <w:rPr>
                <w:rFonts w:ascii="宋体" w:hAnsi="宋体"/>
                <w:sz w:val="18"/>
                <w:szCs w:val="18"/>
              </w:rPr>
              <w:t>g</w:t>
            </w:r>
            <w:r w:rsidRPr="006F2D6E">
              <w:rPr>
                <w:rFonts w:ascii="宋体" w:hAnsi="宋体" w:hint="eastAsia"/>
                <w:sz w:val="18"/>
                <w:szCs w:val="18"/>
                <w:vertAlign w:val="superscript"/>
              </w:rPr>
              <w:t>-1</w:t>
            </w:r>
          </w:p>
        </w:tc>
        <w:tc>
          <w:tcPr>
            <w:tcW w:w="1000" w:type="pct"/>
          </w:tcPr>
          <w:p w:rsidR="009D3D09" w:rsidRPr="006F2D6E" w:rsidRDefault="009D3D09" w:rsidP="004D3133">
            <w:pPr>
              <w:spacing w:line="240" w:lineRule="exact"/>
              <w:rPr>
                <w:rFonts w:asciiTheme="minorEastAsia" w:eastAsiaTheme="minorEastAsia" w:hAnsiTheme="minorEastAsia"/>
              </w:rPr>
            </w:pPr>
            <w:r w:rsidRPr="006F2D6E">
              <w:rPr>
                <w:rFonts w:ascii="宋体" w:hAnsi="宋体" w:hint="eastAsia"/>
                <w:sz w:val="18"/>
                <w:szCs w:val="18"/>
              </w:rPr>
              <w:t>8.0</w:t>
            </w:r>
          </w:p>
        </w:tc>
        <w:tc>
          <w:tcPr>
            <w:tcW w:w="1000" w:type="pct"/>
          </w:tcPr>
          <w:p w:rsidR="009D3D09" w:rsidRPr="006F2D6E" w:rsidRDefault="009D3D09" w:rsidP="004D3133">
            <w:pPr>
              <w:spacing w:line="240" w:lineRule="exact"/>
              <w:rPr>
                <w:rFonts w:asciiTheme="minorEastAsia" w:eastAsiaTheme="minorEastAsia" w:hAnsiTheme="minorEastAsia"/>
              </w:rPr>
            </w:pPr>
            <w:r w:rsidRPr="006F2D6E">
              <w:rPr>
                <w:rFonts w:ascii="宋体" w:hAnsi="宋体" w:hint="eastAsia"/>
                <w:sz w:val="18"/>
                <w:szCs w:val="18"/>
              </w:rPr>
              <w:t>0.1</w:t>
            </w:r>
          </w:p>
        </w:tc>
        <w:tc>
          <w:tcPr>
            <w:tcW w:w="1000" w:type="pct"/>
          </w:tcPr>
          <w:p w:rsidR="009D3D09" w:rsidRPr="006F2D6E" w:rsidRDefault="009D3D09" w:rsidP="004D3133">
            <w:pPr>
              <w:spacing w:line="240" w:lineRule="exact"/>
              <w:rPr>
                <w:rFonts w:asciiTheme="minorEastAsia" w:eastAsiaTheme="minorEastAsia" w:hAnsiTheme="minorEastAsia"/>
              </w:rPr>
            </w:pPr>
            <w:r w:rsidRPr="006F2D6E">
              <w:rPr>
                <w:rFonts w:ascii="宋体" w:hAnsi="宋体" w:hint="eastAsia"/>
                <w:sz w:val="18"/>
                <w:szCs w:val="18"/>
              </w:rPr>
              <w:t>43.5</w:t>
            </w:r>
          </w:p>
        </w:tc>
        <w:tc>
          <w:tcPr>
            <w:tcW w:w="1000" w:type="pct"/>
          </w:tcPr>
          <w:p w:rsidR="009D3D09" w:rsidRPr="006F2D6E" w:rsidRDefault="009D3D09" w:rsidP="004D3133">
            <w:pPr>
              <w:spacing w:line="240" w:lineRule="exact"/>
              <w:rPr>
                <w:rFonts w:asciiTheme="minorEastAsia" w:eastAsiaTheme="minorEastAsia" w:hAnsiTheme="minorEastAsia"/>
              </w:rPr>
            </w:pPr>
            <w:r w:rsidRPr="006F2D6E">
              <w:rPr>
                <w:rFonts w:ascii="宋体" w:hAnsi="宋体" w:hint="eastAsia"/>
                <w:sz w:val="18"/>
                <w:szCs w:val="18"/>
              </w:rPr>
              <w:t>43.2</w:t>
            </w:r>
          </w:p>
        </w:tc>
      </w:tr>
      <w:tr w:rsidR="006F2D6E" w:rsidRPr="006F2D6E" w:rsidTr="006F2D6E">
        <w:tc>
          <w:tcPr>
            <w:tcW w:w="1000" w:type="pct"/>
          </w:tcPr>
          <w:p w:rsidR="009D3D09" w:rsidRPr="006F2D6E" w:rsidRDefault="009D3D09" w:rsidP="004D3133">
            <w:pPr>
              <w:spacing w:line="240" w:lineRule="exact"/>
              <w:rPr>
                <w:rFonts w:asciiTheme="minorEastAsia" w:eastAsiaTheme="minorEastAsia" w:hAnsiTheme="minorEastAsia"/>
              </w:rPr>
            </w:pPr>
            <w:r w:rsidRPr="006F2D6E">
              <w:rPr>
                <w:rFonts w:ascii="宋体" w:hAnsi="宋体"/>
                <w:sz w:val="18"/>
                <w:szCs w:val="18"/>
              </w:rPr>
              <w:t>V</w:t>
            </w:r>
            <w:r w:rsidRPr="006F2D6E">
              <w:rPr>
                <w:rFonts w:ascii="宋体" w:hAnsi="宋体" w:hint="eastAsia"/>
                <w:sz w:val="18"/>
                <w:szCs w:val="18"/>
              </w:rPr>
              <w:t>含量/μ</w:t>
            </w:r>
            <w:r w:rsidRPr="006F2D6E">
              <w:rPr>
                <w:rFonts w:ascii="宋体" w:hAnsi="宋体"/>
                <w:sz w:val="18"/>
                <w:szCs w:val="18"/>
              </w:rPr>
              <w:t>g</w:t>
            </w:r>
            <w:r w:rsidRPr="006F2D6E">
              <w:rPr>
                <w:rFonts w:ascii="宋体" w:hAnsi="宋体" w:hint="eastAsia"/>
                <w:sz w:val="18"/>
                <w:szCs w:val="18"/>
              </w:rPr>
              <w:t>·</w:t>
            </w:r>
            <w:r w:rsidRPr="006F2D6E">
              <w:rPr>
                <w:rFonts w:ascii="宋体" w:hAnsi="宋体"/>
                <w:sz w:val="18"/>
                <w:szCs w:val="18"/>
              </w:rPr>
              <w:t>g</w:t>
            </w:r>
            <w:r w:rsidRPr="006F2D6E">
              <w:rPr>
                <w:rFonts w:ascii="宋体" w:hAnsi="宋体" w:hint="eastAsia"/>
                <w:sz w:val="18"/>
                <w:szCs w:val="18"/>
                <w:vertAlign w:val="superscript"/>
              </w:rPr>
              <w:t>-1</w:t>
            </w:r>
          </w:p>
        </w:tc>
        <w:tc>
          <w:tcPr>
            <w:tcW w:w="1000" w:type="pct"/>
          </w:tcPr>
          <w:p w:rsidR="009D3D09" w:rsidRPr="006F2D6E" w:rsidRDefault="009D3D09" w:rsidP="004D3133">
            <w:pPr>
              <w:spacing w:line="240" w:lineRule="exact"/>
              <w:rPr>
                <w:rFonts w:asciiTheme="minorEastAsia" w:eastAsiaTheme="minorEastAsia" w:hAnsiTheme="minorEastAsia"/>
              </w:rPr>
            </w:pPr>
            <w:r w:rsidRPr="006F2D6E">
              <w:rPr>
                <w:rFonts w:ascii="宋体" w:hAnsi="宋体" w:hint="eastAsia"/>
                <w:sz w:val="18"/>
                <w:szCs w:val="18"/>
              </w:rPr>
              <w:t>4.0</w:t>
            </w:r>
          </w:p>
        </w:tc>
        <w:tc>
          <w:tcPr>
            <w:tcW w:w="1000" w:type="pct"/>
          </w:tcPr>
          <w:p w:rsidR="009D3D09" w:rsidRPr="006F2D6E" w:rsidRDefault="009D3D09" w:rsidP="004D3133">
            <w:pPr>
              <w:spacing w:line="240" w:lineRule="exact"/>
              <w:rPr>
                <w:rFonts w:asciiTheme="minorEastAsia" w:eastAsiaTheme="minorEastAsia" w:hAnsiTheme="minorEastAsia"/>
              </w:rPr>
            </w:pPr>
            <w:r w:rsidRPr="006F2D6E">
              <w:rPr>
                <w:rFonts w:ascii="宋体" w:hAnsi="宋体" w:hint="eastAsia"/>
                <w:sz w:val="18"/>
                <w:szCs w:val="18"/>
              </w:rPr>
              <w:t>0.1</w:t>
            </w:r>
          </w:p>
        </w:tc>
        <w:tc>
          <w:tcPr>
            <w:tcW w:w="1000" w:type="pct"/>
          </w:tcPr>
          <w:p w:rsidR="009D3D09" w:rsidRPr="006F2D6E" w:rsidRDefault="009D3D09" w:rsidP="004D3133">
            <w:pPr>
              <w:spacing w:line="240" w:lineRule="exact"/>
              <w:rPr>
                <w:rFonts w:asciiTheme="minorEastAsia" w:eastAsiaTheme="minorEastAsia" w:hAnsiTheme="minorEastAsia"/>
              </w:rPr>
            </w:pPr>
            <w:r w:rsidRPr="006F2D6E">
              <w:rPr>
                <w:rFonts w:ascii="宋体" w:hAnsi="宋体" w:hint="eastAsia"/>
                <w:sz w:val="18"/>
                <w:szCs w:val="18"/>
              </w:rPr>
              <w:t>13.8</w:t>
            </w:r>
          </w:p>
        </w:tc>
        <w:tc>
          <w:tcPr>
            <w:tcW w:w="1000" w:type="pct"/>
          </w:tcPr>
          <w:p w:rsidR="009D3D09" w:rsidRPr="006F2D6E" w:rsidRDefault="009D3D09" w:rsidP="004D3133">
            <w:pPr>
              <w:spacing w:line="240" w:lineRule="exact"/>
              <w:rPr>
                <w:rFonts w:asciiTheme="minorEastAsia" w:eastAsiaTheme="minorEastAsia" w:hAnsiTheme="minorEastAsia"/>
              </w:rPr>
            </w:pPr>
            <w:r w:rsidRPr="006F2D6E">
              <w:rPr>
                <w:rFonts w:ascii="宋体" w:hAnsi="宋体" w:hint="eastAsia"/>
                <w:sz w:val="18"/>
                <w:szCs w:val="18"/>
              </w:rPr>
              <w:t>3.34</w:t>
            </w:r>
          </w:p>
        </w:tc>
      </w:tr>
      <w:tr w:rsidR="006F2D6E" w:rsidRPr="006F2D6E" w:rsidTr="006F2D6E">
        <w:tc>
          <w:tcPr>
            <w:tcW w:w="1000" w:type="pct"/>
          </w:tcPr>
          <w:p w:rsidR="009D3D09" w:rsidRPr="006F2D6E" w:rsidRDefault="009D3D09" w:rsidP="004D3133">
            <w:pPr>
              <w:spacing w:line="240" w:lineRule="exact"/>
              <w:rPr>
                <w:rFonts w:asciiTheme="minorEastAsia" w:eastAsiaTheme="minorEastAsia" w:hAnsiTheme="minorEastAsia"/>
              </w:rPr>
            </w:pPr>
            <w:r w:rsidRPr="006F2D6E">
              <w:rPr>
                <w:rFonts w:ascii="宋体" w:hAnsi="宋体" w:hint="eastAsia"/>
                <w:sz w:val="18"/>
                <w:szCs w:val="18"/>
              </w:rPr>
              <w:t>Fe含量/μ</w:t>
            </w:r>
            <w:r w:rsidRPr="006F2D6E">
              <w:rPr>
                <w:rFonts w:ascii="宋体" w:hAnsi="宋体"/>
                <w:sz w:val="18"/>
                <w:szCs w:val="18"/>
              </w:rPr>
              <w:t>g</w:t>
            </w:r>
            <w:r w:rsidRPr="006F2D6E">
              <w:rPr>
                <w:rFonts w:ascii="宋体" w:hAnsi="宋体" w:hint="eastAsia"/>
                <w:sz w:val="18"/>
                <w:szCs w:val="18"/>
              </w:rPr>
              <w:t>·</w:t>
            </w:r>
            <w:r w:rsidRPr="006F2D6E">
              <w:rPr>
                <w:rFonts w:ascii="宋体" w:hAnsi="宋体"/>
                <w:sz w:val="18"/>
                <w:szCs w:val="18"/>
              </w:rPr>
              <w:t>g</w:t>
            </w:r>
            <w:r w:rsidRPr="006F2D6E">
              <w:rPr>
                <w:rFonts w:ascii="宋体" w:hAnsi="宋体" w:hint="eastAsia"/>
                <w:sz w:val="18"/>
                <w:szCs w:val="18"/>
                <w:vertAlign w:val="superscript"/>
              </w:rPr>
              <w:t>-1</w:t>
            </w:r>
          </w:p>
        </w:tc>
        <w:tc>
          <w:tcPr>
            <w:tcW w:w="1000" w:type="pct"/>
          </w:tcPr>
          <w:p w:rsidR="009D3D09" w:rsidRPr="006F2D6E" w:rsidRDefault="009D3D09" w:rsidP="004D3133">
            <w:pPr>
              <w:spacing w:line="240" w:lineRule="exact"/>
              <w:rPr>
                <w:rFonts w:asciiTheme="minorEastAsia" w:eastAsiaTheme="minorEastAsia" w:hAnsiTheme="minorEastAsia"/>
              </w:rPr>
            </w:pPr>
            <w:r w:rsidRPr="006F2D6E">
              <w:rPr>
                <w:rFonts w:ascii="宋体" w:hAnsi="宋体" w:hint="eastAsia"/>
                <w:sz w:val="18"/>
                <w:szCs w:val="18"/>
              </w:rPr>
              <w:t>6.0</w:t>
            </w:r>
          </w:p>
        </w:tc>
        <w:tc>
          <w:tcPr>
            <w:tcW w:w="1000" w:type="pct"/>
          </w:tcPr>
          <w:p w:rsidR="009D3D09" w:rsidRPr="006F2D6E" w:rsidRDefault="009D3D09" w:rsidP="004D3133">
            <w:pPr>
              <w:spacing w:line="240" w:lineRule="exact"/>
              <w:rPr>
                <w:rFonts w:asciiTheme="minorEastAsia" w:eastAsiaTheme="minorEastAsia" w:hAnsiTheme="minorEastAsia"/>
              </w:rPr>
            </w:pPr>
            <w:r w:rsidRPr="006F2D6E">
              <w:rPr>
                <w:rFonts w:ascii="宋体" w:hAnsi="宋体" w:hint="eastAsia"/>
                <w:sz w:val="18"/>
                <w:szCs w:val="18"/>
              </w:rPr>
              <w:t>0.4</w:t>
            </w:r>
          </w:p>
        </w:tc>
        <w:tc>
          <w:tcPr>
            <w:tcW w:w="1000" w:type="pct"/>
          </w:tcPr>
          <w:p w:rsidR="009D3D09" w:rsidRPr="006F2D6E" w:rsidRDefault="009D3D09" w:rsidP="004D3133">
            <w:pPr>
              <w:spacing w:line="240" w:lineRule="exact"/>
              <w:rPr>
                <w:rFonts w:asciiTheme="minorEastAsia" w:eastAsiaTheme="minorEastAsia" w:hAnsiTheme="minorEastAsia"/>
              </w:rPr>
            </w:pPr>
            <w:r w:rsidRPr="006F2D6E">
              <w:rPr>
                <w:rFonts w:ascii="宋体" w:hAnsi="宋体" w:hint="eastAsia"/>
                <w:sz w:val="18"/>
                <w:szCs w:val="18"/>
              </w:rPr>
              <w:t>6.6</w:t>
            </w:r>
          </w:p>
        </w:tc>
        <w:tc>
          <w:tcPr>
            <w:tcW w:w="1000" w:type="pct"/>
          </w:tcPr>
          <w:p w:rsidR="009D3D09" w:rsidRPr="006F2D6E" w:rsidRDefault="009D3D09" w:rsidP="004D3133">
            <w:pPr>
              <w:spacing w:line="240" w:lineRule="exact"/>
              <w:rPr>
                <w:rFonts w:asciiTheme="minorEastAsia" w:eastAsiaTheme="minorEastAsia" w:hAnsiTheme="minorEastAsia"/>
              </w:rPr>
            </w:pPr>
            <w:r w:rsidRPr="006F2D6E">
              <w:rPr>
                <w:rFonts w:ascii="宋体" w:hAnsi="宋体" w:hint="eastAsia"/>
                <w:sz w:val="18"/>
                <w:szCs w:val="18"/>
              </w:rPr>
              <w:t>-</w:t>
            </w:r>
          </w:p>
        </w:tc>
      </w:tr>
    </w:tbl>
    <w:p w:rsidR="009D3D09" w:rsidRPr="006F2D6E" w:rsidRDefault="009D3D09" w:rsidP="00523EF6">
      <w:pPr>
        <w:pStyle w:val="3"/>
        <w:spacing w:line="240" w:lineRule="auto"/>
        <w:ind w:firstLineChars="177" w:firstLine="425"/>
        <w:rPr>
          <w:b w:val="0"/>
          <w:sz w:val="24"/>
          <w:szCs w:val="24"/>
        </w:rPr>
      </w:pPr>
      <w:bookmarkStart w:id="260" w:name="_Toc491281455"/>
      <w:bookmarkStart w:id="261" w:name="_Toc496007344"/>
      <w:r w:rsidRPr="006F2D6E">
        <w:rPr>
          <w:rFonts w:hint="eastAsia"/>
          <w:b w:val="0"/>
          <w:sz w:val="24"/>
          <w:szCs w:val="24"/>
        </w:rPr>
        <w:t>（二）成品油</w:t>
      </w:r>
      <w:r w:rsidR="004102F9">
        <w:rPr>
          <w:rFonts w:hint="eastAsia"/>
          <w:b w:val="0"/>
          <w:sz w:val="24"/>
          <w:szCs w:val="24"/>
        </w:rPr>
        <w:t>调合</w:t>
      </w:r>
      <w:r w:rsidRPr="006F2D6E">
        <w:rPr>
          <w:rFonts w:hint="eastAsia"/>
          <w:b w:val="0"/>
          <w:sz w:val="24"/>
          <w:szCs w:val="24"/>
        </w:rPr>
        <w:t>的业务需求</w:t>
      </w:r>
      <w:bookmarkEnd w:id="260"/>
      <w:bookmarkEnd w:id="261"/>
    </w:p>
    <w:p w:rsidR="009D3D09" w:rsidRPr="006F2D6E" w:rsidRDefault="009D3D09" w:rsidP="009D3D09">
      <w:pPr>
        <w:ind w:firstLineChars="200" w:firstLine="420"/>
        <w:rPr>
          <w:rFonts w:asciiTheme="minorEastAsia" w:eastAsiaTheme="minorEastAsia" w:hAnsiTheme="minorEastAsia"/>
        </w:rPr>
      </w:pPr>
      <w:r w:rsidRPr="006F2D6E">
        <w:rPr>
          <w:rFonts w:asciiTheme="minorEastAsia" w:eastAsiaTheme="minorEastAsia" w:hAnsiTheme="minorEastAsia" w:hint="eastAsia"/>
        </w:rPr>
        <w:t>燃料型石油化工企业的主要目的产品为汽油和柴油。表2-</w:t>
      </w:r>
      <w:r w:rsidR="006F2D6E" w:rsidRPr="006F2D6E">
        <w:rPr>
          <w:rFonts w:asciiTheme="minorEastAsia" w:eastAsiaTheme="minorEastAsia" w:hAnsiTheme="minorEastAsia"/>
        </w:rPr>
        <w:t>27</w:t>
      </w:r>
      <w:r w:rsidRPr="006F2D6E">
        <w:rPr>
          <w:rFonts w:asciiTheme="minorEastAsia" w:eastAsiaTheme="minorEastAsia" w:hAnsiTheme="minorEastAsia" w:hint="eastAsia"/>
        </w:rPr>
        <w:t>和表2-</w:t>
      </w:r>
      <w:r w:rsidR="006F2D6E" w:rsidRPr="006F2D6E">
        <w:rPr>
          <w:rFonts w:asciiTheme="minorEastAsia" w:eastAsiaTheme="minorEastAsia" w:hAnsiTheme="minorEastAsia"/>
        </w:rPr>
        <w:t>28</w:t>
      </w:r>
      <w:r w:rsidRPr="006F2D6E">
        <w:rPr>
          <w:rFonts w:asciiTheme="minorEastAsia" w:eastAsiaTheme="minorEastAsia" w:hAnsiTheme="minorEastAsia" w:hint="eastAsia"/>
        </w:rPr>
        <w:t>为我国即将实施的汽油和柴油质量标准，从中可见，不同牌号的汽油质量指标有一定差异，主要体现在抗爆指数的不同；柴油产品分为普柴与车用柴油，他们的质量指标有较大差异。</w:t>
      </w:r>
    </w:p>
    <w:p w:rsidR="00E019E8" w:rsidRPr="00B60583" w:rsidRDefault="00E019E8" w:rsidP="00E019E8">
      <w:pPr>
        <w:jc w:val="center"/>
        <w:rPr>
          <w:rFonts w:ascii="黑体" w:eastAsia="黑体" w:hAnsiTheme="minorEastAsia"/>
          <w:sz w:val="18"/>
          <w:szCs w:val="18"/>
        </w:rPr>
      </w:pPr>
      <w:r w:rsidRPr="00B60583">
        <w:rPr>
          <w:rFonts w:ascii="黑体" w:eastAsia="黑体" w:hAnsiTheme="minorEastAsia" w:hint="eastAsia"/>
          <w:sz w:val="18"/>
          <w:szCs w:val="18"/>
        </w:rPr>
        <w:t>表2-</w:t>
      </w:r>
      <w:r>
        <w:rPr>
          <w:rFonts w:ascii="黑体" w:eastAsia="黑体" w:hAnsiTheme="minorEastAsia" w:hint="eastAsia"/>
          <w:sz w:val="18"/>
          <w:szCs w:val="18"/>
        </w:rPr>
        <w:t>27</w:t>
      </w:r>
      <w:r w:rsidRPr="00B60583">
        <w:rPr>
          <w:rFonts w:ascii="黑体" w:eastAsia="黑体" w:hAnsiTheme="minorEastAsia" w:hint="eastAsia"/>
          <w:sz w:val="18"/>
          <w:szCs w:val="18"/>
        </w:rPr>
        <w:t xml:space="preserve">  汽油主要质量标准</w:t>
      </w:r>
    </w:p>
    <w:tbl>
      <w:tblPr>
        <w:tblStyle w:val="aff"/>
        <w:tblW w:w="5000" w:type="pct"/>
        <w:tblLook w:val="04A0"/>
      </w:tblPr>
      <w:tblGrid>
        <w:gridCol w:w="4931"/>
        <w:gridCol w:w="516"/>
        <w:gridCol w:w="1205"/>
        <w:gridCol w:w="1205"/>
        <w:gridCol w:w="1203"/>
      </w:tblGrid>
      <w:tr w:rsidR="00E019E8" w:rsidRPr="00B60583" w:rsidTr="000F22AF">
        <w:trPr>
          <w:cnfStyle w:val="100000000000"/>
          <w:trHeight w:val="20"/>
          <w:tblHeader/>
        </w:trPr>
        <w:tc>
          <w:tcPr>
            <w:tcW w:w="3006" w:type="pct"/>
            <w:gridSpan w:val="2"/>
            <w:vMerge w:val="restart"/>
            <w:tcBorders>
              <w:right w:val="single" w:sz="4" w:space="0" w:color="auto"/>
            </w:tcBorders>
            <w:noWrap/>
            <w:hideMark/>
          </w:tcPr>
          <w:p w:rsidR="00E019E8" w:rsidRPr="00B60583" w:rsidRDefault="00E019E8" w:rsidP="00E019E8">
            <w:pPr>
              <w:spacing w:line="240" w:lineRule="exact"/>
              <w:rPr>
                <w:rFonts w:asciiTheme="minorEastAsia" w:eastAsiaTheme="minorEastAsia" w:hAnsiTheme="minorEastAsia"/>
                <w:sz w:val="18"/>
                <w:szCs w:val="18"/>
              </w:rPr>
            </w:pPr>
            <w:r w:rsidRPr="00B60583">
              <w:rPr>
                <w:rFonts w:asciiTheme="minorEastAsia" w:eastAsiaTheme="minorEastAsia" w:hAnsiTheme="minorEastAsia" w:hint="eastAsia"/>
                <w:sz w:val="18"/>
                <w:szCs w:val="18"/>
              </w:rPr>
              <w:t>项目</w:t>
            </w:r>
          </w:p>
        </w:tc>
        <w:tc>
          <w:tcPr>
            <w:tcW w:w="1994" w:type="pct"/>
            <w:gridSpan w:val="3"/>
            <w:tcBorders>
              <w:left w:val="single" w:sz="4" w:space="0" w:color="auto"/>
            </w:tcBorders>
            <w:hideMark/>
          </w:tcPr>
          <w:p w:rsidR="00E019E8" w:rsidRPr="00B60583" w:rsidRDefault="00E019E8" w:rsidP="00E019E8">
            <w:pPr>
              <w:spacing w:line="240" w:lineRule="exact"/>
              <w:rPr>
                <w:rFonts w:asciiTheme="minorEastAsia" w:eastAsiaTheme="minorEastAsia" w:hAnsiTheme="minorEastAsia"/>
                <w:sz w:val="18"/>
                <w:szCs w:val="18"/>
              </w:rPr>
            </w:pPr>
            <w:r w:rsidRPr="00B60583">
              <w:rPr>
                <w:rFonts w:asciiTheme="minorEastAsia" w:eastAsiaTheme="minorEastAsia" w:hAnsiTheme="minorEastAsia" w:hint="eastAsia"/>
                <w:sz w:val="18"/>
                <w:szCs w:val="18"/>
              </w:rPr>
              <w:t>国（Ⅵ）</w:t>
            </w:r>
          </w:p>
        </w:tc>
      </w:tr>
      <w:tr w:rsidR="00E019E8" w:rsidRPr="00B60583" w:rsidTr="000F22AF">
        <w:trPr>
          <w:cnfStyle w:val="100000000000"/>
          <w:trHeight w:val="20"/>
          <w:tblHeader/>
        </w:trPr>
        <w:tc>
          <w:tcPr>
            <w:tcW w:w="3006" w:type="pct"/>
            <w:gridSpan w:val="2"/>
            <w:vMerge/>
            <w:tcBorders>
              <w:right w:val="single" w:sz="4" w:space="0" w:color="auto"/>
            </w:tcBorders>
            <w:hideMark/>
          </w:tcPr>
          <w:p w:rsidR="00E019E8" w:rsidRPr="00B60583" w:rsidRDefault="00E019E8" w:rsidP="00E019E8">
            <w:pPr>
              <w:spacing w:line="240" w:lineRule="exact"/>
              <w:rPr>
                <w:rFonts w:asciiTheme="minorEastAsia" w:eastAsiaTheme="minorEastAsia" w:hAnsiTheme="minorEastAsia"/>
                <w:sz w:val="18"/>
                <w:szCs w:val="18"/>
              </w:rPr>
            </w:pPr>
          </w:p>
        </w:tc>
        <w:tc>
          <w:tcPr>
            <w:tcW w:w="665" w:type="pct"/>
            <w:tcBorders>
              <w:left w:val="single" w:sz="4" w:space="0" w:color="auto"/>
              <w:right w:val="single" w:sz="4" w:space="0" w:color="auto"/>
            </w:tcBorders>
            <w:hideMark/>
          </w:tcPr>
          <w:p w:rsidR="00E019E8" w:rsidRPr="00B60583" w:rsidRDefault="00E019E8" w:rsidP="00E019E8">
            <w:pPr>
              <w:spacing w:line="240" w:lineRule="exact"/>
              <w:rPr>
                <w:rFonts w:asciiTheme="minorEastAsia" w:eastAsiaTheme="minorEastAsia" w:hAnsiTheme="minorEastAsia"/>
                <w:sz w:val="18"/>
                <w:szCs w:val="18"/>
              </w:rPr>
            </w:pPr>
            <w:r w:rsidRPr="00B60583">
              <w:rPr>
                <w:rFonts w:asciiTheme="minorEastAsia" w:eastAsiaTheme="minorEastAsia" w:hAnsiTheme="minorEastAsia" w:hint="eastAsia"/>
                <w:sz w:val="18"/>
                <w:szCs w:val="18"/>
              </w:rPr>
              <w:t>89</w:t>
            </w:r>
          </w:p>
        </w:tc>
        <w:tc>
          <w:tcPr>
            <w:tcW w:w="665" w:type="pct"/>
            <w:tcBorders>
              <w:left w:val="single" w:sz="4" w:space="0" w:color="auto"/>
              <w:right w:val="single" w:sz="4" w:space="0" w:color="auto"/>
            </w:tcBorders>
            <w:hideMark/>
          </w:tcPr>
          <w:p w:rsidR="00E019E8" w:rsidRPr="00B60583" w:rsidRDefault="00E019E8" w:rsidP="00E019E8">
            <w:pPr>
              <w:widowControl/>
              <w:spacing w:line="240" w:lineRule="exact"/>
              <w:rPr>
                <w:rFonts w:asciiTheme="minorEastAsia" w:eastAsiaTheme="minorEastAsia" w:hAnsiTheme="minorEastAsia"/>
                <w:sz w:val="18"/>
                <w:szCs w:val="18"/>
              </w:rPr>
            </w:pPr>
            <w:r w:rsidRPr="00B60583">
              <w:rPr>
                <w:rFonts w:asciiTheme="minorEastAsia" w:eastAsiaTheme="minorEastAsia" w:hAnsiTheme="minorEastAsia" w:hint="eastAsia"/>
                <w:sz w:val="18"/>
                <w:szCs w:val="18"/>
              </w:rPr>
              <w:t>92</w:t>
            </w:r>
          </w:p>
        </w:tc>
        <w:tc>
          <w:tcPr>
            <w:tcW w:w="665" w:type="pct"/>
            <w:tcBorders>
              <w:left w:val="single" w:sz="4" w:space="0" w:color="auto"/>
            </w:tcBorders>
            <w:hideMark/>
          </w:tcPr>
          <w:p w:rsidR="00E019E8" w:rsidRPr="00B60583" w:rsidRDefault="00E019E8" w:rsidP="00E019E8">
            <w:pPr>
              <w:widowControl/>
              <w:spacing w:line="240" w:lineRule="exact"/>
              <w:rPr>
                <w:rFonts w:asciiTheme="minorEastAsia" w:eastAsiaTheme="minorEastAsia" w:hAnsiTheme="minorEastAsia"/>
                <w:sz w:val="18"/>
                <w:szCs w:val="18"/>
              </w:rPr>
            </w:pPr>
            <w:r w:rsidRPr="00B60583">
              <w:rPr>
                <w:rFonts w:asciiTheme="minorEastAsia" w:eastAsiaTheme="minorEastAsia" w:hAnsiTheme="minorEastAsia" w:hint="eastAsia"/>
                <w:sz w:val="18"/>
                <w:szCs w:val="18"/>
              </w:rPr>
              <w:t>95</w:t>
            </w:r>
          </w:p>
        </w:tc>
      </w:tr>
      <w:tr w:rsidR="00E019E8" w:rsidRPr="00B60583" w:rsidTr="00E019E8">
        <w:trPr>
          <w:trHeight w:val="20"/>
        </w:trPr>
        <w:tc>
          <w:tcPr>
            <w:tcW w:w="2721" w:type="pct"/>
            <w:tcBorders>
              <w:top w:val="single" w:sz="4" w:space="0" w:color="auto"/>
              <w:right w:val="single" w:sz="4" w:space="0" w:color="auto"/>
            </w:tcBorders>
            <w:noWrap/>
            <w:hideMark/>
          </w:tcPr>
          <w:p w:rsidR="00E019E8" w:rsidRPr="00B60583" w:rsidRDefault="00E019E8" w:rsidP="00E019E8">
            <w:pPr>
              <w:spacing w:line="240" w:lineRule="exact"/>
              <w:rPr>
                <w:rFonts w:asciiTheme="minorEastAsia" w:eastAsiaTheme="minorEastAsia" w:hAnsiTheme="minorEastAsia"/>
                <w:sz w:val="18"/>
                <w:szCs w:val="18"/>
              </w:rPr>
            </w:pPr>
            <w:r w:rsidRPr="00B60583">
              <w:rPr>
                <w:rFonts w:asciiTheme="minorEastAsia" w:eastAsiaTheme="minorEastAsia" w:hAnsiTheme="minorEastAsia" w:hint="eastAsia"/>
                <w:sz w:val="18"/>
                <w:szCs w:val="18"/>
              </w:rPr>
              <w:t>抗爆指数(RON+MON)/2</w:t>
            </w:r>
          </w:p>
        </w:tc>
        <w:tc>
          <w:tcPr>
            <w:tcW w:w="285" w:type="pct"/>
            <w:tcBorders>
              <w:top w:val="single" w:sz="4" w:space="0" w:color="auto"/>
              <w:left w:val="single" w:sz="4" w:space="0" w:color="auto"/>
              <w:right w:val="single" w:sz="4" w:space="0" w:color="auto"/>
            </w:tcBorders>
            <w:noWrap/>
            <w:hideMark/>
          </w:tcPr>
          <w:p w:rsidR="00E019E8" w:rsidRPr="00B60583" w:rsidRDefault="00E019E8" w:rsidP="00E019E8">
            <w:pPr>
              <w:spacing w:line="240" w:lineRule="exact"/>
              <w:rPr>
                <w:rFonts w:asciiTheme="minorEastAsia" w:eastAsiaTheme="minorEastAsia" w:hAnsiTheme="minorEastAsia"/>
                <w:sz w:val="18"/>
                <w:szCs w:val="18"/>
              </w:rPr>
            </w:pPr>
            <w:r w:rsidRPr="00B60583">
              <w:rPr>
                <w:rFonts w:asciiTheme="minorEastAsia" w:eastAsiaTheme="minorEastAsia" w:hAnsiTheme="minorEastAsia" w:hint="eastAsia"/>
                <w:sz w:val="18"/>
                <w:szCs w:val="18"/>
              </w:rPr>
              <w:t>≮</w:t>
            </w:r>
          </w:p>
        </w:tc>
        <w:tc>
          <w:tcPr>
            <w:tcW w:w="665" w:type="pct"/>
            <w:tcBorders>
              <w:top w:val="single" w:sz="4" w:space="0" w:color="auto"/>
              <w:left w:val="single" w:sz="4" w:space="0" w:color="auto"/>
              <w:right w:val="single" w:sz="4" w:space="0" w:color="auto"/>
            </w:tcBorders>
            <w:noWrap/>
            <w:hideMark/>
          </w:tcPr>
          <w:p w:rsidR="00E019E8" w:rsidRPr="00B60583" w:rsidRDefault="00E019E8" w:rsidP="00E019E8">
            <w:pPr>
              <w:spacing w:line="240" w:lineRule="exact"/>
              <w:rPr>
                <w:rFonts w:asciiTheme="minorEastAsia" w:eastAsiaTheme="minorEastAsia" w:hAnsiTheme="minorEastAsia"/>
                <w:sz w:val="18"/>
                <w:szCs w:val="18"/>
              </w:rPr>
            </w:pPr>
            <w:r w:rsidRPr="00B60583">
              <w:rPr>
                <w:rFonts w:asciiTheme="minorEastAsia" w:eastAsiaTheme="minorEastAsia" w:hAnsiTheme="minorEastAsia" w:hint="eastAsia"/>
                <w:sz w:val="18"/>
                <w:szCs w:val="18"/>
              </w:rPr>
              <w:t>84</w:t>
            </w:r>
          </w:p>
        </w:tc>
        <w:tc>
          <w:tcPr>
            <w:tcW w:w="665" w:type="pct"/>
            <w:tcBorders>
              <w:top w:val="single" w:sz="4" w:space="0" w:color="auto"/>
              <w:left w:val="single" w:sz="4" w:space="0" w:color="auto"/>
              <w:right w:val="single" w:sz="4" w:space="0" w:color="auto"/>
            </w:tcBorders>
            <w:noWrap/>
            <w:hideMark/>
          </w:tcPr>
          <w:p w:rsidR="00E019E8" w:rsidRPr="00B60583" w:rsidRDefault="00E019E8" w:rsidP="00E019E8">
            <w:pPr>
              <w:spacing w:line="240" w:lineRule="exact"/>
              <w:rPr>
                <w:rFonts w:asciiTheme="minorEastAsia" w:eastAsiaTheme="minorEastAsia" w:hAnsiTheme="minorEastAsia"/>
                <w:sz w:val="18"/>
                <w:szCs w:val="18"/>
              </w:rPr>
            </w:pPr>
            <w:r w:rsidRPr="00B60583">
              <w:rPr>
                <w:rFonts w:asciiTheme="minorEastAsia" w:eastAsiaTheme="minorEastAsia" w:hAnsiTheme="minorEastAsia" w:hint="eastAsia"/>
                <w:sz w:val="18"/>
                <w:szCs w:val="18"/>
              </w:rPr>
              <w:t>87</w:t>
            </w:r>
          </w:p>
        </w:tc>
        <w:tc>
          <w:tcPr>
            <w:tcW w:w="665" w:type="pct"/>
            <w:tcBorders>
              <w:top w:val="single" w:sz="4" w:space="0" w:color="auto"/>
              <w:left w:val="single" w:sz="4" w:space="0" w:color="auto"/>
            </w:tcBorders>
            <w:noWrap/>
            <w:hideMark/>
          </w:tcPr>
          <w:p w:rsidR="00E019E8" w:rsidRPr="00B60583" w:rsidRDefault="00E019E8" w:rsidP="00E019E8">
            <w:pPr>
              <w:spacing w:line="240" w:lineRule="exact"/>
              <w:rPr>
                <w:rFonts w:asciiTheme="minorEastAsia" w:eastAsiaTheme="minorEastAsia" w:hAnsiTheme="minorEastAsia"/>
                <w:sz w:val="18"/>
                <w:szCs w:val="18"/>
              </w:rPr>
            </w:pPr>
            <w:r w:rsidRPr="00B60583">
              <w:rPr>
                <w:rFonts w:asciiTheme="minorEastAsia" w:eastAsiaTheme="minorEastAsia" w:hAnsiTheme="minorEastAsia" w:hint="eastAsia"/>
                <w:sz w:val="18"/>
                <w:szCs w:val="18"/>
              </w:rPr>
              <w:t>90</w:t>
            </w:r>
          </w:p>
        </w:tc>
      </w:tr>
      <w:tr w:rsidR="00E019E8" w:rsidRPr="00B60583" w:rsidTr="00E019E8">
        <w:trPr>
          <w:trHeight w:val="20"/>
        </w:trPr>
        <w:tc>
          <w:tcPr>
            <w:tcW w:w="2721" w:type="pct"/>
            <w:tcBorders>
              <w:right w:val="single" w:sz="4" w:space="0" w:color="auto"/>
            </w:tcBorders>
            <w:noWrap/>
            <w:hideMark/>
          </w:tcPr>
          <w:p w:rsidR="00E019E8" w:rsidRPr="00B60583" w:rsidRDefault="00E019E8" w:rsidP="00E019E8">
            <w:pPr>
              <w:spacing w:line="240" w:lineRule="exact"/>
              <w:rPr>
                <w:rFonts w:asciiTheme="minorEastAsia" w:eastAsiaTheme="minorEastAsia" w:hAnsiTheme="minorEastAsia"/>
                <w:sz w:val="18"/>
                <w:szCs w:val="18"/>
              </w:rPr>
            </w:pPr>
            <w:r w:rsidRPr="00B60583">
              <w:rPr>
                <w:rFonts w:asciiTheme="minorEastAsia" w:eastAsiaTheme="minorEastAsia" w:hAnsiTheme="minorEastAsia" w:hint="eastAsia"/>
                <w:sz w:val="18"/>
                <w:szCs w:val="18"/>
              </w:rPr>
              <w:t>铅含量/g·L</w:t>
            </w:r>
            <w:r w:rsidRPr="00B60583">
              <w:rPr>
                <w:rFonts w:asciiTheme="minorEastAsia" w:eastAsiaTheme="minorEastAsia" w:hAnsiTheme="minorEastAsia" w:hint="eastAsia"/>
                <w:sz w:val="18"/>
                <w:szCs w:val="18"/>
                <w:vertAlign w:val="superscript"/>
              </w:rPr>
              <w:t>-1</w:t>
            </w:r>
          </w:p>
        </w:tc>
        <w:tc>
          <w:tcPr>
            <w:tcW w:w="285" w:type="pct"/>
            <w:tcBorders>
              <w:left w:val="single" w:sz="4" w:space="0" w:color="auto"/>
              <w:right w:val="single" w:sz="4" w:space="0" w:color="auto"/>
            </w:tcBorders>
            <w:noWrap/>
            <w:hideMark/>
          </w:tcPr>
          <w:p w:rsidR="00E019E8" w:rsidRPr="00B60583" w:rsidRDefault="00E019E8" w:rsidP="00E019E8">
            <w:pPr>
              <w:spacing w:line="240" w:lineRule="exact"/>
              <w:rPr>
                <w:rFonts w:asciiTheme="minorEastAsia" w:eastAsiaTheme="minorEastAsia" w:hAnsiTheme="minorEastAsia"/>
                <w:sz w:val="18"/>
                <w:szCs w:val="18"/>
              </w:rPr>
            </w:pPr>
            <w:r w:rsidRPr="00B60583">
              <w:rPr>
                <w:rFonts w:asciiTheme="minorEastAsia" w:eastAsiaTheme="minorEastAsia" w:hAnsiTheme="minorEastAsia" w:hint="eastAsia"/>
                <w:sz w:val="18"/>
                <w:szCs w:val="18"/>
              </w:rPr>
              <w:t>≯</w:t>
            </w:r>
          </w:p>
        </w:tc>
        <w:tc>
          <w:tcPr>
            <w:tcW w:w="1994" w:type="pct"/>
            <w:gridSpan w:val="3"/>
            <w:tcBorders>
              <w:left w:val="single" w:sz="4" w:space="0" w:color="auto"/>
            </w:tcBorders>
            <w:noWrap/>
            <w:hideMark/>
          </w:tcPr>
          <w:p w:rsidR="00E019E8" w:rsidRPr="00B60583" w:rsidRDefault="00E019E8" w:rsidP="00E019E8">
            <w:pPr>
              <w:spacing w:line="240" w:lineRule="exact"/>
              <w:rPr>
                <w:rFonts w:asciiTheme="minorEastAsia" w:eastAsiaTheme="minorEastAsia" w:hAnsiTheme="minorEastAsia"/>
                <w:sz w:val="18"/>
                <w:szCs w:val="18"/>
              </w:rPr>
            </w:pPr>
            <w:r w:rsidRPr="00B60583">
              <w:rPr>
                <w:rFonts w:asciiTheme="minorEastAsia" w:eastAsiaTheme="minorEastAsia" w:hAnsiTheme="minorEastAsia" w:hint="eastAsia"/>
                <w:sz w:val="18"/>
                <w:szCs w:val="18"/>
              </w:rPr>
              <w:t>0.005</w:t>
            </w:r>
          </w:p>
        </w:tc>
      </w:tr>
      <w:tr w:rsidR="00E019E8" w:rsidRPr="00B60583" w:rsidTr="00E019E8">
        <w:trPr>
          <w:trHeight w:val="20"/>
        </w:trPr>
        <w:tc>
          <w:tcPr>
            <w:tcW w:w="2721" w:type="pct"/>
            <w:tcBorders>
              <w:right w:val="single" w:sz="4" w:space="0" w:color="auto"/>
            </w:tcBorders>
            <w:noWrap/>
            <w:hideMark/>
          </w:tcPr>
          <w:p w:rsidR="00E019E8" w:rsidRPr="00B60583" w:rsidRDefault="00E019E8" w:rsidP="00E019E8">
            <w:pPr>
              <w:spacing w:line="240" w:lineRule="exact"/>
              <w:rPr>
                <w:rFonts w:asciiTheme="minorEastAsia" w:eastAsiaTheme="minorEastAsia" w:hAnsiTheme="minorEastAsia"/>
                <w:sz w:val="18"/>
                <w:szCs w:val="18"/>
              </w:rPr>
            </w:pPr>
            <w:r w:rsidRPr="00B60583">
              <w:rPr>
                <w:rFonts w:asciiTheme="minorEastAsia" w:eastAsiaTheme="minorEastAsia" w:hAnsiTheme="minorEastAsia" w:hint="eastAsia"/>
                <w:sz w:val="18"/>
                <w:szCs w:val="18"/>
              </w:rPr>
              <w:t>铁含量/ g·L</w:t>
            </w:r>
            <w:r w:rsidRPr="00B60583">
              <w:rPr>
                <w:rFonts w:asciiTheme="minorEastAsia" w:eastAsiaTheme="minorEastAsia" w:hAnsiTheme="minorEastAsia" w:hint="eastAsia"/>
                <w:sz w:val="18"/>
                <w:szCs w:val="18"/>
                <w:vertAlign w:val="superscript"/>
              </w:rPr>
              <w:t>-1</w:t>
            </w:r>
          </w:p>
        </w:tc>
        <w:tc>
          <w:tcPr>
            <w:tcW w:w="285" w:type="pct"/>
            <w:tcBorders>
              <w:left w:val="single" w:sz="4" w:space="0" w:color="auto"/>
              <w:right w:val="single" w:sz="4" w:space="0" w:color="auto"/>
            </w:tcBorders>
            <w:noWrap/>
            <w:hideMark/>
          </w:tcPr>
          <w:p w:rsidR="00E019E8" w:rsidRPr="00B60583" w:rsidRDefault="00E019E8" w:rsidP="00E019E8">
            <w:pPr>
              <w:spacing w:line="240" w:lineRule="exact"/>
              <w:rPr>
                <w:rFonts w:asciiTheme="minorEastAsia" w:eastAsiaTheme="minorEastAsia" w:hAnsiTheme="minorEastAsia"/>
                <w:sz w:val="18"/>
                <w:szCs w:val="18"/>
              </w:rPr>
            </w:pPr>
            <w:r w:rsidRPr="00B60583">
              <w:rPr>
                <w:rFonts w:asciiTheme="minorEastAsia" w:eastAsiaTheme="minorEastAsia" w:hAnsiTheme="minorEastAsia" w:hint="eastAsia"/>
                <w:sz w:val="18"/>
                <w:szCs w:val="18"/>
              </w:rPr>
              <w:t>≯</w:t>
            </w:r>
          </w:p>
        </w:tc>
        <w:tc>
          <w:tcPr>
            <w:tcW w:w="1994" w:type="pct"/>
            <w:gridSpan w:val="3"/>
            <w:tcBorders>
              <w:left w:val="single" w:sz="4" w:space="0" w:color="auto"/>
            </w:tcBorders>
            <w:noWrap/>
            <w:hideMark/>
          </w:tcPr>
          <w:p w:rsidR="00E019E8" w:rsidRPr="00B60583" w:rsidRDefault="00E019E8" w:rsidP="00E019E8">
            <w:pPr>
              <w:spacing w:line="240" w:lineRule="exact"/>
              <w:rPr>
                <w:rFonts w:asciiTheme="minorEastAsia" w:eastAsiaTheme="minorEastAsia" w:hAnsiTheme="minorEastAsia"/>
                <w:sz w:val="18"/>
                <w:szCs w:val="18"/>
              </w:rPr>
            </w:pPr>
            <w:r w:rsidRPr="00B60583">
              <w:rPr>
                <w:rFonts w:asciiTheme="minorEastAsia" w:eastAsiaTheme="minorEastAsia" w:hAnsiTheme="minorEastAsia" w:hint="eastAsia"/>
                <w:sz w:val="18"/>
                <w:szCs w:val="18"/>
              </w:rPr>
              <w:t>0.01</w:t>
            </w:r>
          </w:p>
        </w:tc>
      </w:tr>
      <w:tr w:rsidR="00E019E8" w:rsidRPr="00B60583" w:rsidTr="00E019E8">
        <w:trPr>
          <w:trHeight w:val="20"/>
        </w:trPr>
        <w:tc>
          <w:tcPr>
            <w:tcW w:w="2721" w:type="pct"/>
            <w:tcBorders>
              <w:right w:val="single" w:sz="4" w:space="0" w:color="auto"/>
            </w:tcBorders>
            <w:noWrap/>
            <w:hideMark/>
          </w:tcPr>
          <w:p w:rsidR="00E019E8" w:rsidRPr="00B60583" w:rsidRDefault="00E019E8" w:rsidP="00E019E8">
            <w:pPr>
              <w:spacing w:line="240" w:lineRule="exact"/>
              <w:rPr>
                <w:rFonts w:asciiTheme="minorEastAsia" w:eastAsiaTheme="minorEastAsia" w:hAnsiTheme="minorEastAsia"/>
                <w:sz w:val="18"/>
                <w:szCs w:val="18"/>
              </w:rPr>
            </w:pPr>
            <w:r w:rsidRPr="00B60583">
              <w:rPr>
                <w:rFonts w:asciiTheme="minorEastAsia" w:eastAsiaTheme="minorEastAsia" w:hAnsiTheme="minorEastAsia" w:hint="eastAsia"/>
                <w:sz w:val="18"/>
                <w:szCs w:val="18"/>
              </w:rPr>
              <w:t>锰含量/ g·L</w:t>
            </w:r>
            <w:r w:rsidRPr="00B60583">
              <w:rPr>
                <w:rFonts w:asciiTheme="minorEastAsia" w:eastAsiaTheme="minorEastAsia" w:hAnsiTheme="minorEastAsia" w:hint="eastAsia"/>
                <w:sz w:val="18"/>
                <w:szCs w:val="18"/>
                <w:vertAlign w:val="superscript"/>
              </w:rPr>
              <w:t>-1</w:t>
            </w:r>
          </w:p>
        </w:tc>
        <w:tc>
          <w:tcPr>
            <w:tcW w:w="285" w:type="pct"/>
            <w:tcBorders>
              <w:left w:val="single" w:sz="4" w:space="0" w:color="auto"/>
              <w:right w:val="single" w:sz="4" w:space="0" w:color="auto"/>
            </w:tcBorders>
            <w:noWrap/>
            <w:hideMark/>
          </w:tcPr>
          <w:p w:rsidR="00E019E8" w:rsidRPr="00B60583" w:rsidRDefault="00E019E8" w:rsidP="00E019E8">
            <w:pPr>
              <w:spacing w:line="240" w:lineRule="exact"/>
              <w:rPr>
                <w:rFonts w:asciiTheme="minorEastAsia" w:eastAsiaTheme="minorEastAsia" w:hAnsiTheme="minorEastAsia"/>
                <w:sz w:val="18"/>
                <w:szCs w:val="18"/>
              </w:rPr>
            </w:pPr>
            <w:r w:rsidRPr="00B60583">
              <w:rPr>
                <w:rFonts w:asciiTheme="minorEastAsia" w:eastAsiaTheme="minorEastAsia" w:hAnsiTheme="minorEastAsia" w:hint="eastAsia"/>
                <w:sz w:val="18"/>
                <w:szCs w:val="18"/>
              </w:rPr>
              <w:t>≯</w:t>
            </w:r>
          </w:p>
        </w:tc>
        <w:tc>
          <w:tcPr>
            <w:tcW w:w="1994" w:type="pct"/>
            <w:gridSpan w:val="3"/>
            <w:tcBorders>
              <w:left w:val="single" w:sz="4" w:space="0" w:color="auto"/>
            </w:tcBorders>
            <w:noWrap/>
            <w:hideMark/>
          </w:tcPr>
          <w:p w:rsidR="00E019E8" w:rsidRPr="00B60583" w:rsidRDefault="00E019E8" w:rsidP="00E019E8">
            <w:pPr>
              <w:spacing w:line="240" w:lineRule="exact"/>
              <w:rPr>
                <w:rFonts w:asciiTheme="minorEastAsia" w:eastAsiaTheme="minorEastAsia" w:hAnsiTheme="minorEastAsia"/>
                <w:sz w:val="18"/>
                <w:szCs w:val="18"/>
              </w:rPr>
            </w:pPr>
            <w:r w:rsidRPr="00B60583">
              <w:rPr>
                <w:rFonts w:asciiTheme="minorEastAsia" w:eastAsiaTheme="minorEastAsia" w:hAnsiTheme="minorEastAsia" w:hint="eastAsia"/>
                <w:sz w:val="18"/>
                <w:szCs w:val="18"/>
              </w:rPr>
              <w:t>0.002</w:t>
            </w:r>
          </w:p>
        </w:tc>
      </w:tr>
      <w:tr w:rsidR="00E019E8" w:rsidRPr="00B60583" w:rsidTr="00E019E8">
        <w:trPr>
          <w:trHeight w:val="20"/>
        </w:trPr>
        <w:tc>
          <w:tcPr>
            <w:tcW w:w="2721" w:type="pct"/>
            <w:tcBorders>
              <w:right w:val="single" w:sz="4" w:space="0" w:color="auto"/>
            </w:tcBorders>
            <w:noWrap/>
            <w:hideMark/>
          </w:tcPr>
          <w:p w:rsidR="00E019E8" w:rsidRPr="00B60583" w:rsidRDefault="00E019E8" w:rsidP="00E019E8">
            <w:pPr>
              <w:spacing w:line="240" w:lineRule="exact"/>
              <w:rPr>
                <w:rFonts w:asciiTheme="minorEastAsia" w:eastAsiaTheme="minorEastAsia" w:hAnsiTheme="minorEastAsia"/>
                <w:sz w:val="18"/>
                <w:szCs w:val="18"/>
              </w:rPr>
            </w:pPr>
            <w:r w:rsidRPr="00B60583">
              <w:rPr>
                <w:rFonts w:asciiTheme="minorEastAsia" w:eastAsiaTheme="minorEastAsia" w:hAnsiTheme="minorEastAsia" w:hint="eastAsia"/>
                <w:sz w:val="18"/>
                <w:szCs w:val="18"/>
              </w:rPr>
              <w:t>馏程：</w:t>
            </w:r>
          </w:p>
        </w:tc>
        <w:tc>
          <w:tcPr>
            <w:tcW w:w="285" w:type="pct"/>
            <w:tcBorders>
              <w:left w:val="single" w:sz="4" w:space="0" w:color="auto"/>
              <w:right w:val="single" w:sz="4" w:space="0" w:color="auto"/>
            </w:tcBorders>
            <w:noWrap/>
            <w:hideMark/>
          </w:tcPr>
          <w:p w:rsidR="00E019E8" w:rsidRPr="00B60583" w:rsidRDefault="00E019E8" w:rsidP="00E019E8">
            <w:pPr>
              <w:spacing w:line="240" w:lineRule="exact"/>
              <w:rPr>
                <w:rFonts w:asciiTheme="minorEastAsia" w:eastAsiaTheme="minorEastAsia" w:hAnsiTheme="minorEastAsia"/>
                <w:sz w:val="18"/>
                <w:szCs w:val="18"/>
              </w:rPr>
            </w:pPr>
          </w:p>
        </w:tc>
        <w:tc>
          <w:tcPr>
            <w:tcW w:w="1994" w:type="pct"/>
            <w:gridSpan w:val="3"/>
            <w:tcBorders>
              <w:left w:val="single" w:sz="4" w:space="0" w:color="auto"/>
            </w:tcBorders>
            <w:noWrap/>
            <w:hideMark/>
          </w:tcPr>
          <w:p w:rsidR="00E019E8" w:rsidRPr="00B60583" w:rsidRDefault="00E019E8" w:rsidP="00E019E8">
            <w:pPr>
              <w:spacing w:line="240" w:lineRule="exact"/>
              <w:rPr>
                <w:rFonts w:asciiTheme="minorEastAsia" w:eastAsiaTheme="minorEastAsia" w:hAnsiTheme="minorEastAsia"/>
                <w:sz w:val="18"/>
                <w:szCs w:val="18"/>
              </w:rPr>
            </w:pPr>
          </w:p>
        </w:tc>
      </w:tr>
      <w:tr w:rsidR="00E019E8" w:rsidRPr="00B60583" w:rsidTr="00E019E8">
        <w:trPr>
          <w:trHeight w:val="20"/>
        </w:trPr>
        <w:tc>
          <w:tcPr>
            <w:tcW w:w="2721" w:type="pct"/>
            <w:tcBorders>
              <w:right w:val="single" w:sz="4" w:space="0" w:color="auto"/>
            </w:tcBorders>
            <w:noWrap/>
            <w:hideMark/>
          </w:tcPr>
          <w:p w:rsidR="00E019E8" w:rsidRPr="00B60583" w:rsidRDefault="00E019E8" w:rsidP="00E019E8">
            <w:pPr>
              <w:spacing w:line="240" w:lineRule="exact"/>
              <w:ind w:firstLineChars="750" w:firstLine="1350"/>
              <w:rPr>
                <w:rFonts w:asciiTheme="minorEastAsia" w:eastAsiaTheme="minorEastAsia" w:hAnsiTheme="minorEastAsia"/>
                <w:sz w:val="18"/>
                <w:szCs w:val="18"/>
              </w:rPr>
            </w:pPr>
            <w:r w:rsidRPr="00B60583">
              <w:rPr>
                <w:rFonts w:asciiTheme="minorEastAsia" w:eastAsiaTheme="minorEastAsia" w:hAnsiTheme="minorEastAsia" w:hint="eastAsia"/>
                <w:sz w:val="18"/>
                <w:szCs w:val="18"/>
              </w:rPr>
              <w:t xml:space="preserve">10%蒸发温度/℃ </w:t>
            </w:r>
          </w:p>
        </w:tc>
        <w:tc>
          <w:tcPr>
            <w:tcW w:w="285" w:type="pct"/>
            <w:vMerge w:val="restart"/>
            <w:tcBorders>
              <w:left w:val="single" w:sz="4" w:space="0" w:color="auto"/>
              <w:right w:val="single" w:sz="4" w:space="0" w:color="auto"/>
            </w:tcBorders>
            <w:noWrap/>
            <w:hideMark/>
          </w:tcPr>
          <w:p w:rsidR="00E019E8" w:rsidRPr="00B60583" w:rsidRDefault="00E019E8" w:rsidP="00E019E8">
            <w:pPr>
              <w:spacing w:line="240" w:lineRule="exact"/>
              <w:rPr>
                <w:rFonts w:asciiTheme="minorEastAsia" w:eastAsiaTheme="minorEastAsia" w:hAnsiTheme="minorEastAsia"/>
                <w:sz w:val="18"/>
                <w:szCs w:val="18"/>
              </w:rPr>
            </w:pPr>
            <w:r w:rsidRPr="00B60583">
              <w:rPr>
                <w:rFonts w:asciiTheme="minorEastAsia" w:eastAsiaTheme="minorEastAsia" w:hAnsiTheme="minorEastAsia" w:hint="eastAsia"/>
                <w:sz w:val="18"/>
                <w:szCs w:val="18"/>
              </w:rPr>
              <w:t>≯</w:t>
            </w:r>
          </w:p>
          <w:p w:rsidR="00E019E8" w:rsidRPr="00B60583" w:rsidRDefault="00E019E8" w:rsidP="00E019E8">
            <w:pPr>
              <w:spacing w:line="240" w:lineRule="exact"/>
              <w:rPr>
                <w:rFonts w:asciiTheme="minorEastAsia" w:eastAsiaTheme="minorEastAsia" w:hAnsiTheme="minorEastAsia"/>
                <w:sz w:val="18"/>
                <w:szCs w:val="18"/>
              </w:rPr>
            </w:pPr>
            <w:r w:rsidRPr="00B60583">
              <w:rPr>
                <w:rFonts w:asciiTheme="minorEastAsia" w:eastAsiaTheme="minorEastAsia" w:hAnsiTheme="minorEastAsia" w:hint="eastAsia"/>
                <w:sz w:val="18"/>
                <w:szCs w:val="18"/>
              </w:rPr>
              <w:t>≯</w:t>
            </w:r>
          </w:p>
          <w:p w:rsidR="00E019E8" w:rsidRPr="00B60583" w:rsidRDefault="00E019E8" w:rsidP="00E019E8">
            <w:pPr>
              <w:spacing w:line="240" w:lineRule="exact"/>
              <w:rPr>
                <w:rFonts w:asciiTheme="minorEastAsia" w:eastAsiaTheme="minorEastAsia" w:hAnsiTheme="minorEastAsia"/>
                <w:sz w:val="18"/>
                <w:szCs w:val="18"/>
              </w:rPr>
            </w:pPr>
            <w:r w:rsidRPr="00B60583">
              <w:rPr>
                <w:rFonts w:asciiTheme="minorEastAsia" w:eastAsiaTheme="minorEastAsia" w:hAnsiTheme="minorEastAsia" w:hint="eastAsia"/>
                <w:sz w:val="18"/>
                <w:szCs w:val="18"/>
              </w:rPr>
              <w:t>≯</w:t>
            </w:r>
          </w:p>
          <w:p w:rsidR="00E019E8" w:rsidRPr="00B60583" w:rsidRDefault="00E019E8" w:rsidP="00E019E8">
            <w:pPr>
              <w:spacing w:line="240" w:lineRule="exact"/>
              <w:rPr>
                <w:rFonts w:asciiTheme="minorEastAsia" w:eastAsiaTheme="minorEastAsia" w:hAnsiTheme="minorEastAsia"/>
                <w:sz w:val="18"/>
                <w:szCs w:val="18"/>
              </w:rPr>
            </w:pPr>
            <w:r w:rsidRPr="00B60583">
              <w:rPr>
                <w:rFonts w:asciiTheme="minorEastAsia" w:eastAsiaTheme="minorEastAsia" w:hAnsiTheme="minorEastAsia" w:hint="eastAsia"/>
                <w:sz w:val="18"/>
                <w:szCs w:val="18"/>
              </w:rPr>
              <w:t>≯</w:t>
            </w:r>
          </w:p>
        </w:tc>
        <w:tc>
          <w:tcPr>
            <w:tcW w:w="1994" w:type="pct"/>
            <w:gridSpan w:val="3"/>
            <w:tcBorders>
              <w:left w:val="single" w:sz="4" w:space="0" w:color="auto"/>
            </w:tcBorders>
            <w:noWrap/>
            <w:hideMark/>
          </w:tcPr>
          <w:p w:rsidR="00E019E8" w:rsidRPr="00B60583" w:rsidRDefault="00E019E8" w:rsidP="00E019E8">
            <w:pPr>
              <w:spacing w:line="240" w:lineRule="exact"/>
              <w:rPr>
                <w:rFonts w:asciiTheme="minorEastAsia" w:eastAsiaTheme="minorEastAsia" w:hAnsiTheme="minorEastAsia"/>
                <w:sz w:val="18"/>
                <w:szCs w:val="18"/>
              </w:rPr>
            </w:pPr>
            <w:r w:rsidRPr="00B60583">
              <w:rPr>
                <w:rFonts w:asciiTheme="minorEastAsia" w:eastAsiaTheme="minorEastAsia" w:hAnsiTheme="minorEastAsia" w:hint="eastAsia"/>
                <w:sz w:val="18"/>
                <w:szCs w:val="18"/>
              </w:rPr>
              <w:t>70</w:t>
            </w:r>
          </w:p>
        </w:tc>
      </w:tr>
      <w:tr w:rsidR="00E019E8" w:rsidRPr="00B60583" w:rsidTr="00E019E8">
        <w:trPr>
          <w:trHeight w:val="20"/>
        </w:trPr>
        <w:tc>
          <w:tcPr>
            <w:tcW w:w="2721" w:type="pct"/>
            <w:tcBorders>
              <w:right w:val="single" w:sz="4" w:space="0" w:color="auto"/>
            </w:tcBorders>
            <w:noWrap/>
            <w:hideMark/>
          </w:tcPr>
          <w:p w:rsidR="00E019E8" w:rsidRPr="00B60583" w:rsidRDefault="00E019E8" w:rsidP="00E019E8">
            <w:pPr>
              <w:spacing w:line="240" w:lineRule="exact"/>
              <w:rPr>
                <w:rFonts w:asciiTheme="minorEastAsia" w:eastAsiaTheme="minorEastAsia" w:hAnsiTheme="minorEastAsia"/>
                <w:sz w:val="18"/>
                <w:szCs w:val="18"/>
              </w:rPr>
            </w:pPr>
            <w:r w:rsidRPr="00B60583">
              <w:rPr>
                <w:rFonts w:asciiTheme="minorEastAsia" w:eastAsiaTheme="minorEastAsia" w:hAnsiTheme="minorEastAsia" w:hint="eastAsia"/>
                <w:sz w:val="18"/>
                <w:szCs w:val="18"/>
              </w:rPr>
              <w:t>50%蒸发温度/℃</w:t>
            </w:r>
          </w:p>
        </w:tc>
        <w:tc>
          <w:tcPr>
            <w:tcW w:w="285" w:type="pct"/>
            <w:vMerge/>
            <w:tcBorders>
              <w:left w:val="single" w:sz="4" w:space="0" w:color="auto"/>
              <w:right w:val="single" w:sz="4" w:space="0" w:color="auto"/>
            </w:tcBorders>
            <w:noWrap/>
            <w:hideMark/>
          </w:tcPr>
          <w:p w:rsidR="00E019E8" w:rsidRPr="00B60583" w:rsidRDefault="00E019E8" w:rsidP="00E019E8">
            <w:pPr>
              <w:spacing w:line="240" w:lineRule="exact"/>
              <w:rPr>
                <w:rFonts w:asciiTheme="minorEastAsia" w:eastAsiaTheme="minorEastAsia" w:hAnsiTheme="minorEastAsia"/>
                <w:sz w:val="18"/>
                <w:szCs w:val="18"/>
              </w:rPr>
            </w:pPr>
          </w:p>
        </w:tc>
        <w:tc>
          <w:tcPr>
            <w:tcW w:w="1994" w:type="pct"/>
            <w:gridSpan w:val="3"/>
            <w:tcBorders>
              <w:left w:val="single" w:sz="4" w:space="0" w:color="auto"/>
            </w:tcBorders>
            <w:noWrap/>
            <w:hideMark/>
          </w:tcPr>
          <w:p w:rsidR="00E019E8" w:rsidRPr="00B60583" w:rsidRDefault="00E019E8" w:rsidP="00E019E8">
            <w:pPr>
              <w:spacing w:line="240" w:lineRule="exact"/>
              <w:rPr>
                <w:rFonts w:asciiTheme="minorEastAsia" w:eastAsiaTheme="minorEastAsia" w:hAnsiTheme="minorEastAsia"/>
                <w:sz w:val="18"/>
                <w:szCs w:val="18"/>
              </w:rPr>
            </w:pPr>
            <w:r w:rsidRPr="00B60583">
              <w:rPr>
                <w:rFonts w:asciiTheme="minorEastAsia" w:eastAsiaTheme="minorEastAsia" w:hAnsiTheme="minorEastAsia" w:hint="eastAsia"/>
                <w:sz w:val="18"/>
                <w:szCs w:val="18"/>
              </w:rPr>
              <w:t>110</w:t>
            </w:r>
          </w:p>
        </w:tc>
      </w:tr>
      <w:tr w:rsidR="00E019E8" w:rsidRPr="00B60583" w:rsidTr="00E019E8">
        <w:trPr>
          <w:trHeight w:val="20"/>
        </w:trPr>
        <w:tc>
          <w:tcPr>
            <w:tcW w:w="2721" w:type="pct"/>
            <w:tcBorders>
              <w:right w:val="single" w:sz="4" w:space="0" w:color="auto"/>
            </w:tcBorders>
            <w:noWrap/>
            <w:hideMark/>
          </w:tcPr>
          <w:p w:rsidR="00E019E8" w:rsidRPr="00B60583" w:rsidRDefault="00E019E8" w:rsidP="00E019E8">
            <w:pPr>
              <w:spacing w:line="240" w:lineRule="exact"/>
              <w:rPr>
                <w:rFonts w:asciiTheme="minorEastAsia" w:eastAsiaTheme="minorEastAsia" w:hAnsiTheme="minorEastAsia"/>
                <w:sz w:val="18"/>
                <w:szCs w:val="18"/>
              </w:rPr>
            </w:pPr>
            <w:r w:rsidRPr="00B60583">
              <w:rPr>
                <w:rFonts w:asciiTheme="minorEastAsia" w:eastAsiaTheme="minorEastAsia" w:hAnsiTheme="minorEastAsia" w:hint="eastAsia"/>
                <w:sz w:val="18"/>
                <w:szCs w:val="18"/>
              </w:rPr>
              <w:t>90%蒸发温度/℃</w:t>
            </w:r>
          </w:p>
        </w:tc>
        <w:tc>
          <w:tcPr>
            <w:tcW w:w="285" w:type="pct"/>
            <w:vMerge/>
            <w:tcBorders>
              <w:left w:val="single" w:sz="4" w:space="0" w:color="auto"/>
              <w:right w:val="single" w:sz="4" w:space="0" w:color="auto"/>
            </w:tcBorders>
            <w:noWrap/>
            <w:hideMark/>
          </w:tcPr>
          <w:p w:rsidR="00E019E8" w:rsidRPr="00B60583" w:rsidRDefault="00E019E8" w:rsidP="00E019E8">
            <w:pPr>
              <w:spacing w:line="240" w:lineRule="exact"/>
              <w:rPr>
                <w:rFonts w:asciiTheme="minorEastAsia" w:eastAsiaTheme="minorEastAsia" w:hAnsiTheme="minorEastAsia"/>
                <w:sz w:val="18"/>
                <w:szCs w:val="18"/>
              </w:rPr>
            </w:pPr>
          </w:p>
        </w:tc>
        <w:tc>
          <w:tcPr>
            <w:tcW w:w="1994" w:type="pct"/>
            <w:gridSpan w:val="3"/>
            <w:tcBorders>
              <w:left w:val="single" w:sz="4" w:space="0" w:color="auto"/>
            </w:tcBorders>
            <w:noWrap/>
            <w:hideMark/>
          </w:tcPr>
          <w:p w:rsidR="00E019E8" w:rsidRPr="00B60583" w:rsidRDefault="00E019E8" w:rsidP="00E019E8">
            <w:pPr>
              <w:spacing w:line="240" w:lineRule="exact"/>
              <w:rPr>
                <w:rFonts w:asciiTheme="minorEastAsia" w:eastAsiaTheme="minorEastAsia" w:hAnsiTheme="minorEastAsia"/>
                <w:sz w:val="18"/>
                <w:szCs w:val="18"/>
              </w:rPr>
            </w:pPr>
            <w:r w:rsidRPr="00B60583">
              <w:rPr>
                <w:rFonts w:asciiTheme="minorEastAsia" w:eastAsiaTheme="minorEastAsia" w:hAnsiTheme="minorEastAsia" w:hint="eastAsia"/>
                <w:sz w:val="18"/>
                <w:szCs w:val="18"/>
              </w:rPr>
              <w:t>190</w:t>
            </w:r>
          </w:p>
        </w:tc>
      </w:tr>
      <w:tr w:rsidR="00E019E8" w:rsidRPr="00B60583" w:rsidTr="00E019E8">
        <w:trPr>
          <w:trHeight w:val="20"/>
        </w:trPr>
        <w:tc>
          <w:tcPr>
            <w:tcW w:w="2721" w:type="pct"/>
            <w:tcBorders>
              <w:right w:val="single" w:sz="4" w:space="0" w:color="auto"/>
            </w:tcBorders>
            <w:noWrap/>
            <w:hideMark/>
          </w:tcPr>
          <w:p w:rsidR="00E019E8" w:rsidRPr="00B60583" w:rsidRDefault="00E019E8" w:rsidP="00E019E8">
            <w:pPr>
              <w:spacing w:line="240" w:lineRule="exact"/>
              <w:rPr>
                <w:rFonts w:asciiTheme="minorEastAsia" w:eastAsiaTheme="minorEastAsia" w:hAnsiTheme="minorEastAsia"/>
                <w:sz w:val="18"/>
                <w:szCs w:val="18"/>
              </w:rPr>
            </w:pPr>
            <w:r w:rsidRPr="00B60583">
              <w:rPr>
                <w:rFonts w:asciiTheme="minorEastAsia" w:eastAsiaTheme="minorEastAsia" w:hAnsiTheme="minorEastAsia" w:hint="eastAsia"/>
                <w:sz w:val="18"/>
                <w:szCs w:val="18"/>
              </w:rPr>
              <w:t>终馏点/℃</w:t>
            </w:r>
          </w:p>
        </w:tc>
        <w:tc>
          <w:tcPr>
            <w:tcW w:w="285" w:type="pct"/>
            <w:vMerge/>
            <w:tcBorders>
              <w:left w:val="single" w:sz="4" w:space="0" w:color="auto"/>
              <w:right w:val="single" w:sz="4" w:space="0" w:color="auto"/>
            </w:tcBorders>
            <w:noWrap/>
            <w:hideMark/>
          </w:tcPr>
          <w:p w:rsidR="00E019E8" w:rsidRPr="00B60583" w:rsidRDefault="00E019E8" w:rsidP="00E019E8">
            <w:pPr>
              <w:spacing w:line="240" w:lineRule="exact"/>
              <w:rPr>
                <w:rFonts w:asciiTheme="minorEastAsia" w:eastAsiaTheme="minorEastAsia" w:hAnsiTheme="minorEastAsia"/>
                <w:sz w:val="18"/>
                <w:szCs w:val="18"/>
              </w:rPr>
            </w:pPr>
          </w:p>
        </w:tc>
        <w:tc>
          <w:tcPr>
            <w:tcW w:w="1994" w:type="pct"/>
            <w:gridSpan w:val="3"/>
            <w:tcBorders>
              <w:left w:val="single" w:sz="4" w:space="0" w:color="auto"/>
            </w:tcBorders>
            <w:noWrap/>
            <w:hideMark/>
          </w:tcPr>
          <w:p w:rsidR="00E019E8" w:rsidRPr="00B60583" w:rsidRDefault="00E019E8" w:rsidP="00E019E8">
            <w:pPr>
              <w:spacing w:line="240" w:lineRule="exact"/>
              <w:rPr>
                <w:rFonts w:asciiTheme="minorEastAsia" w:eastAsiaTheme="minorEastAsia" w:hAnsiTheme="minorEastAsia"/>
                <w:sz w:val="18"/>
                <w:szCs w:val="18"/>
              </w:rPr>
            </w:pPr>
            <w:r w:rsidRPr="00B60583">
              <w:rPr>
                <w:rFonts w:asciiTheme="minorEastAsia" w:eastAsiaTheme="minorEastAsia" w:hAnsiTheme="minorEastAsia" w:hint="eastAsia"/>
                <w:sz w:val="18"/>
                <w:szCs w:val="18"/>
              </w:rPr>
              <w:t>205</w:t>
            </w:r>
          </w:p>
        </w:tc>
      </w:tr>
      <w:tr w:rsidR="00E019E8" w:rsidRPr="00B60583" w:rsidTr="00E019E8">
        <w:trPr>
          <w:trHeight w:val="20"/>
        </w:trPr>
        <w:tc>
          <w:tcPr>
            <w:tcW w:w="2721" w:type="pct"/>
            <w:tcBorders>
              <w:right w:val="single" w:sz="4" w:space="0" w:color="auto"/>
            </w:tcBorders>
            <w:noWrap/>
            <w:hideMark/>
          </w:tcPr>
          <w:p w:rsidR="00E019E8" w:rsidRPr="00B60583" w:rsidRDefault="00E019E8" w:rsidP="00E019E8">
            <w:pPr>
              <w:spacing w:line="240" w:lineRule="exact"/>
              <w:rPr>
                <w:rFonts w:asciiTheme="minorEastAsia" w:eastAsiaTheme="minorEastAsia" w:hAnsiTheme="minorEastAsia"/>
                <w:sz w:val="18"/>
                <w:szCs w:val="18"/>
              </w:rPr>
            </w:pPr>
            <w:r w:rsidRPr="00B60583">
              <w:rPr>
                <w:rFonts w:asciiTheme="minorEastAsia" w:eastAsiaTheme="minorEastAsia" w:hAnsiTheme="minorEastAsia" w:hint="eastAsia"/>
                <w:sz w:val="18"/>
                <w:szCs w:val="18"/>
              </w:rPr>
              <w:t>残留量(体积分数)/%</w:t>
            </w:r>
          </w:p>
        </w:tc>
        <w:tc>
          <w:tcPr>
            <w:tcW w:w="285" w:type="pct"/>
            <w:tcBorders>
              <w:left w:val="single" w:sz="4" w:space="0" w:color="auto"/>
              <w:right w:val="single" w:sz="4" w:space="0" w:color="auto"/>
            </w:tcBorders>
            <w:noWrap/>
            <w:hideMark/>
          </w:tcPr>
          <w:p w:rsidR="00E019E8" w:rsidRPr="00B60583" w:rsidRDefault="00E019E8" w:rsidP="00E019E8">
            <w:pPr>
              <w:spacing w:line="240" w:lineRule="exact"/>
              <w:rPr>
                <w:rFonts w:asciiTheme="minorEastAsia" w:eastAsiaTheme="minorEastAsia" w:hAnsiTheme="minorEastAsia"/>
                <w:sz w:val="18"/>
                <w:szCs w:val="18"/>
              </w:rPr>
            </w:pPr>
            <w:r w:rsidRPr="00B60583">
              <w:rPr>
                <w:rFonts w:asciiTheme="minorEastAsia" w:eastAsiaTheme="minorEastAsia" w:hAnsiTheme="minorEastAsia" w:hint="eastAsia"/>
                <w:sz w:val="18"/>
                <w:szCs w:val="18"/>
              </w:rPr>
              <w:t>≯</w:t>
            </w:r>
          </w:p>
        </w:tc>
        <w:tc>
          <w:tcPr>
            <w:tcW w:w="1994" w:type="pct"/>
            <w:gridSpan w:val="3"/>
            <w:tcBorders>
              <w:left w:val="single" w:sz="4" w:space="0" w:color="auto"/>
            </w:tcBorders>
            <w:noWrap/>
            <w:hideMark/>
          </w:tcPr>
          <w:p w:rsidR="00E019E8" w:rsidRPr="00B60583" w:rsidRDefault="00E019E8" w:rsidP="00E019E8">
            <w:pPr>
              <w:spacing w:line="240" w:lineRule="exact"/>
              <w:rPr>
                <w:rFonts w:asciiTheme="minorEastAsia" w:eastAsiaTheme="minorEastAsia" w:hAnsiTheme="minorEastAsia"/>
                <w:sz w:val="18"/>
                <w:szCs w:val="18"/>
              </w:rPr>
            </w:pPr>
            <w:r w:rsidRPr="00B60583">
              <w:rPr>
                <w:rFonts w:asciiTheme="minorEastAsia" w:eastAsiaTheme="minorEastAsia" w:hAnsiTheme="minorEastAsia" w:hint="eastAsia"/>
                <w:sz w:val="18"/>
                <w:szCs w:val="18"/>
              </w:rPr>
              <w:t>2</w:t>
            </w:r>
          </w:p>
        </w:tc>
      </w:tr>
      <w:tr w:rsidR="00E019E8" w:rsidRPr="00B60583" w:rsidTr="00E019E8">
        <w:trPr>
          <w:trHeight w:val="20"/>
        </w:trPr>
        <w:tc>
          <w:tcPr>
            <w:tcW w:w="2721" w:type="pct"/>
            <w:tcBorders>
              <w:right w:val="single" w:sz="4" w:space="0" w:color="auto"/>
            </w:tcBorders>
            <w:noWrap/>
            <w:hideMark/>
          </w:tcPr>
          <w:p w:rsidR="00E019E8" w:rsidRPr="00B60583" w:rsidRDefault="00E019E8" w:rsidP="00E019E8">
            <w:pPr>
              <w:spacing w:line="240" w:lineRule="exact"/>
              <w:rPr>
                <w:rFonts w:asciiTheme="minorEastAsia" w:eastAsiaTheme="minorEastAsia" w:hAnsiTheme="minorEastAsia"/>
                <w:sz w:val="18"/>
                <w:szCs w:val="18"/>
              </w:rPr>
            </w:pPr>
            <w:r w:rsidRPr="00B60583">
              <w:rPr>
                <w:rFonts w:asciiTheme="minorEastAsia" w:eastAsiaTheme="minorEastAsia" w:hAnsiTheme="minorEastAsia" w:hint="eastAsia"/>
                <w:sz w:val="18"/>
                <w:szCs w:val="18"/>
              </w:rPr>
              <w:t>蒸汽压/kPa 11月1日至4月30日</w:t>
            </w:r>
          </w:p>
        </w:tc>
        <w:tc>
          <w:tcPr>
            <w:tcW w:w="285" w:type="pct"/>
            <w:tcBorders>
              <w:left w:val="single" w:sz="4" w:space="0" w:color="auto"/>
              <w:right w:val="single" w:sz="4" w:space="0" w:color="auto"/>
            </w:tcBorders>
            <w:noWrap/>
            <w:hideMark/>
          </w:tcPr>
          <w:p w:rsidR="00E019E8" w:rsidRPr="00B60583" w:rsidRDefault="00E019E8" w:rsidP="00E019E8">
            <w:pPr>
              <w:spacing w:line="240" w:lineRule="exact"/>
              <w:rPr>
                <w:rFonts w:asciiTheme="minorEastAsia" w:eastAsiaTheme="minorEastAsia" w:hAnsiTheme="minorEastAsia"/>
                <w:sz w:val="18"/>
                <w:szCs w:val="18"/>
              </w:rPr>
            </w:pPr>
          </w:p>
        </w:tc>
        <w:tc>
          <w:tcPr>
            <w:tcW w:w="1994" w:type="pct"/>
            <w:gridSpan w:val="3"/>
            <w:tcBorders>
              <w:left w:val="single" w:sz="4" w:space="0" w:color="auto"/>
            </w:tcBorders>
            <w:noWrap/>
            <w:hideMark/>
          </w:tcPr>
          <w:p w:rsidR="00E019E8" w:rsidRPr="00B60583" w:rsidRDefault="00E019E8" w:rsidP="00E019E8">
            <w:pPr>
              <w:spacing w:line="240" w:lineRule="exact"/>
              <w:rPr>
                <w:rFonts w:asciiTheme="minorEastAsia" w:eastAsiaTheme="minorEastAsia" w:hAnsiTheme="minorEastAsia"/>
                <w:sz w:val="18"/>
                <w:szCs w:val="18"/>
              </w:rPr>
            </w:pPr>
            <w:r w:rsidRPr="00B60583">
              <w:rPr>
                <w:rFonts w:asciiTheme="minorEastAsia" w:eastAsiaTheme="minorEastAsia" w:hAnsiTheme="minorEastAsia" w:hint="eastAsia"/>
                <w:sz w:val="18"/>
                <w:szCs w:val="18"/>
              </w:rPr>
              <w:t>45-85</w:t>
            </w:r>
          </w:p>
        </w:tc>
      </w:tr>
      <w:tr w:rsidR="00E019E8" w:rsidRPr="00B60583" w:rsidTr="00E019E8">
        <w:trPr>
          <w:trHeight w:val="20"/>
        </w:trPr>
        <w:tc>
          <w:tcPr>
            <w:tcW w:w="2721" w:type="pct"/>
            <w:tcBorders>
              <w:right w:val="single" w:sz="4" w:space="0" w:color="auto"/>
            </w:tcBorders>
            <w:noWrap/>
            <w:hideMark/>
          </w:tcPr>
          <w:p w:rsidR="00E019E8" w:rsidRPr="00B60583" w:rsidRDefault="00E019E8" w:rsidP="00E019E8">
            <w:pPr>
              <w:spacing w:line="240" w:lineRule="exact"/>
              <w:rPr>
                <w:rFonts w:asciiTheme="minorEastAsia" w:eastAsiaTheme="minorEastAsia" w:hAnsiTheme="minorEastAsia"/>
                <w:sz w:val="18"/>
                <w:szCs w:val="18"/>
              </w:rPr>
            </w:pPr>
            <w:r w:rsidRPr="00B60583">
              <w:rPr>
                <w:rFonts w:asciiTheme="minorEastAsia" w:eastAsiaTheme="minorEastAsia" w:hAnsiTheme="minorEastAsia" w:hint="eastAsia"/>
                <w:sz w:val="18"/>
                <w:szCs w:val="18"/>
              </w:rPr>
              <w:t>5月1日至10月31日</w:t>
            </w:r>
          </w:p>
        </w:tc>
        <w:tc>
          <w:tcPr>
            <w:tcW w:w="285" w:type="pct"/>
            <w:tcBorders>
              <w:left w:val="single" w:sz="4" w:space="0" w:color="auto"/>
              <w:right w:val="single" w:sz="4" w:space="0" w:color="auto"/>
            </w:tcBorders>
            <w:noWrap/>
            <w:hideMark/>
          </w:tcPr>
          <w:p w:rsidR="00E019E8" w:rsidRPr="00B60583" w:rsidRDefault="00E019E8" w:rsidP="00E019E8">
            <w:pPr>
              <w:spacing w:line="240" w:lineRule="exact"/>
              <w:rPr>
                <w:rFonts w:asciiTheme="minorEastAsia" w:eastAsiaTheme="minorEastAsia" w:hAnsiTheme="minorEastAsia"/>
                <w:sz w:val="18"/>
                <w:szCs w:val="18"/>
              </w:rPr>
            </w:pPr>
          </w:p>
        </w:tc>
        <w:tc>
          <w:tcPr>
            <w:tcW w:w="1994" w:type="pct"/>
            <w:gridSpan w:val="3"/>
            <w:tcBorders>
              <w:left w:val="single" w:sz="4" w:space="0" w:color="auto"/>
            </w:tcBorders>
            <w:noWrap/>
            <w:hideMark/>
          </w:tcPr>
          <w:p w:rsidR="00E019E8" w:rsidRPr="00B60583" w:rsidRDefault="00E019E8" w:rsidP="00E019E8">
            <w:pPr>
              <w:spacing w:line="240" w:lineRule="exact"/>
              <w:rPr>
                <w:rFonts w:asciiTheme="minorEastAsia" w:eastAsiaTheme="minorEastAsia" w:hAnsiTheme="minorEastAsia"/>
                <w:sz w:val="18"/>
                <w:szCs w:val="18"/>
              </w:rPr>
            </w:pPr>
            <w:r w:rsidRPr="00B60583">
              <w:rPr>
                <w:rFonts w:asciiTheme="minorEastAsia" w:eastAsiaTheme="minorEastAsia" w:hAnsiTheme="minorEastAsia" w:hint="eastAsia"/>
                <w:sz w:val="18"/>
                <w:szCs w:val="18"/>
              </w:rPr>
              <w:t>40-65</w:t>
            </w:r>
          </w:p>
        </w:tc>
      </w:tr>
      <w:tr w:rsidR="00E019E8" w:rsidRPr="00B60583" w:rsidTr="00E019E8">
        <w:trPr>
          <w:trHeight w:val="20"/>
        </w:trPr>
        <w:tc>
          <w:tcPr>
            <w:tcW w:w="2721" w:type="pct"/>
            <w:tcBorders>
              <w:right w:val="single" w:sz="4" w:space="0" w:color="auto"/>
            </w:tcBorders>
            <w:noWrap/>
            <w:hideMark/>
          </w:tcPr>
          <w:p w:rsidR="00E019E8" w:rsidRPr="00B60583" w:rsidRDefault="00E019E8" w:rsidP="00E019E8">
            <w:pPr>
              <w:spacing w:line="240" w:lineRule="exact"/>
              <w:rPr>
                <w:rFonts w:asciiTheme="minorEastAsia" w:eastAsiaTheme="minorEastAsia" w:hAnsiTheme="minorEastAsia"/>
                <w:sz w:val="18"/>
                <w:szCs w:val="18"/>
              </w:rPr>
            </w:pPr>
            <w:r w:rsidRPr="00B60583">
              <w:rPr>
                <w:rFonts w:asciiTheme="minorEastAsia" w:eastAsiaTheme="minorEastAsia" w:hAnsiTheme="minorEastAsia" w:hint="eastAsia"/>
                <w:sz w:val="18"/>
                <w:szCs w:val="18"/>
              </w:rPr>
              <w:t>溶剂洗胶质含量/mg·(100mL)</w:t>
            </w:r>
            <w:r w:rsidRPr="00B60583">
              <w:rPr>
                <w:rFonts w:asciiTheme="minorEastAsia" w:eastAsiaTheme="minorEastAsia" w:hAnsiTheme="minorEastAsia" w:hint="eastAsia"/>
                <w:sz w:val="18"/>
                <w:szCs w:val="18"/>
                <w:vertAlign w:val="superscript"/>
              </w:rPr>
              <w:t>-1</w:t>
            </w:r>
          </w:p>
        </w:tc>
        <w:tc>
          <w:tcPr>
            <w:tcW w:w="285" w:type="pct"/>
            <w:tcBorders>
              <w:left w:val="single" w:sz="4" w:space="0" w:color="auto"/>
              <w:right w:val="single" w:sz="4" w:space="0" w:color="auto"/>
            </w:tcBorders>
            <w:noWrap/>
            <w:hideMark/>
          </w:tcPr>
          <w:p w:rsidR="00E019E8" w:rsidRPr="00B60583" w:rsidRDefault="00E019E8" w:rsidP="00E019E8">
            <w:pPr>
              <w:spacing w:line="240" w:lineRule="exact"/>
              <w:rPr>
                <w:rFonts w:asciiTheme="minorEastAsia" w:eastAsiaTheme="minorEastAsia" w:hAnsiTheme="minorEastAsia"/>
                <w:sz w:val="18"/>
                <w:szCs w:val="18"/>
              </w:rPr>
            </w:pPr>
            <w:r w:rsidRPr="00B60583">
              <w:rPr>
                <w:rFonts w:asciiTheme="minorEastAsia" w:eastAsiaTheme="minorEastAsia" w:hAnsiTheme="minorEastAsia" w:hint="eastAsia"/>
                <w:sz w:val="18"/>
                <w:szCs w:val="18"/>
              </w:rPr>
              <w:t>≯</w:t>
            </w:r>
          </w:p>
        </w:tc>
        <w:tc>
          <w:tcPr>
            <w:tcW w:w="1994" w:type="pct"/>
            <w:gridSpan w:val="3"/>
            <w:tcBorders>
              <w:left w:val="single" w:sz="4" w:space="0" w:color="auto"/>
            </w:tcBorders>
            <w:hideMark/>
          </w:tcPr>
          <w:p w:rsidR="00E019E8" w:rsidRPr="00B60583" w:rsidRDefault="00E019E8" w:rsidP="00E019E8">
            <w:pPr>
              <w:spacing w:line="240" w:lineRule="exact"/>
              <w:rPr>
                <w:rFonts w:asciiTheme="minorEastAsia" w:eastAsiaTheme="minorEastAsia" w:hAnsiTheme="minorEastAsia"/>
                <w:sz w:val="18"/>
                <w:szCs w:val="18"/>
              </w:rPr>
            </w:pPr>
            <w:r w:rsidRPr="00B60583">
              <w:rPr>
                <w:rFonts w:asciiTheme="minorEastAsia" w:eastAsiaTheme="minorEastAsia" w:hAnsiTheme="minorEastAsia" w:hint="eastAsia"/>
                <w:sz w:val="18"/>
                <w:szCs w:val="18"/>
              </w:rPr>
              <w:t>5</w:t>
            </w:r>
          </w:p>
        </w:tc>
      </w:tr>
      <w:tr w:rsidR="00E019E8" w:rsidRPr="00B60583" w:rsidTr="00E019E8">
        <w:trPr>
          <w:trHeight w:val="20"/>
        </w:trPr>
        <w:tc>
          <w:tcPr>
            <w:tcW w:w="2721" w:type="pct"/>
            <w:tcBorders>
              <w:right w:val="single" w:sz="4" w:space="0" w:color="auto"/>
            </w:tcBorders>
            <w:noWrap/>
            <w:hideMark/>
          </w:tcPr>
          <w:p w:rsidR="00E019E8" w:rsidRPr="00B60583" w:rsidRDefault="00E019E8" w:rsidP="00E019E8">
            <w:pPr>
              <w:spacing w:line="240" w:lineRule="exact"/>
              <w:rPr>
                <w:rFonts w:asciiTheme="minorEastAsia" w:eastAsiaTheme="minorEastAsia" w:hAnsiTheme="minorEastAsia"/>
                <w:sz w:val="18"/>
                <w:szCs w:val="18"/>
              </w:rPr>
            </w:pPr>
            <w:r w:rsidRPr="00B60583">
              <w:rPr>
                <w:rFonts w:asciiTheme="minorEastAsia" w:eastAsiaTheme="minorEastAsia" w:hAnsiTheme="minorEastAsia" w:hint="eastAsia"/>
                <w:sz w:val="18"/>
                <w:szCs w:val="18"/>
              </w:rPr>
              <w:t>诱导期/min</w:t>
            </w:r>
          </w:p>
        </w:tc>
        <w:tc>
          <w:tcPr>
            <w:tcW w:w="285" w:type="pct"/>
            <w:tcBorders>
              <w:left w:val="single" w:sz="4" w:space="0" w:color="auto"/>
              <w:right w:val="single" w:sz="4" w:space="0" w:color="auto"/>
            </w:tcBorders>
            <w:noWrap/>
            <w:hideMark/>
          </w:tcPr>
          <w:p w:rsidR="00E019E8" w:rsidRPr="00B60583" w:rsidRDefault="00E019E8" w:rsidP="00E019E8">
            <w:pPr>
              <w:spacing w:line="240" w:lineRule="exact"/>
              <w:rPr>
                <w:rFonts w:asciiTheme="minorEastAsia" w:eastAsiaTheme="minorEastAsia" w:hAnsiTheme="minorEastAsia"/>
                <w:sz w:val="18"/>
                <w:szCs w:val="18"/>
              </w:rPr>
            </w:pPr>
            <w:r w:rsidRPr="00B60583">
              <w:rPr>
                <w:rFonts w:asciiTheme="minorEastAsia" w:eastAsiaTheme="minorEastAsia" w:hAnsiTheme="minorEastAsia" w:hint="eastAsia"/>
                <w:sz w:val="18"/>
                <w:szCs w:val="18"/>
              </w:rPr>
              <w:t>≮</w:t>
            </w:r>
          </w:p>
        </w:tc>
        <w:tc>
          <w:tcPr>
            <w:tcW w:w="1994" w:type="pct"/>
            <w:gridSpan w:val="3"/>
            <w:tcBorders>
              <w:left w:val="single" w:sz="4" w:space="0" w:color="auto"/>
            </w:tcBorders>
            <w:hideMark/>
          </w:tcPr>
          <w:p w:rsidR="00E019E8" w:rsidRPr="00B60583" w:rsidRDefault="00E019E8" w:rsidP="00E019E8">
            <w:pPr>
              <w:spacing w:line="240" w:lineRule="exact"/>
              <w:rPr>
                <w:rFonts w:asciiTheme="minorEastAsia" w:eastAsiaTheme="minorEastAsia" w:hAnsiTheme="minorEastAsia"/>
                <w:sz w:val="18"/>
                <w:szCs w:val="18"/>
              </w:rPr>
            </w:pPr>
            <w:r w:rsidRPr="00B60583">
              <w:rPr>
                <w:rFonts w:asciiTheme="minorEastAsia" w:eastAsiaTheme="minorEastAsia" w:hAnsiTheme="minorEastAsia" w:hint="eastAsia"/>
                <w:sz w:val="18"/>
                <w:szCs w:val="18"/>
              </w:rPr>
              <w:t>480</w:t>
            </w:r>
          </w:p>
        </w:tc>
      </w:tr>
      <w:tr w:rsidR="00E019E8" w:rsidRPr="00B60583" w:rsidTr="00E019E8">
        <w:trPr>
          <w:trHeight w:val="20"/>
        </w:trPr>
        <w:tc>
          <w:tcPr>
            <w:tcW w:w="2721" w:type="pct"/>
            <w:tcBorders>
              <w:right w:val="single" w:sz="4" w:space="0" w:color="auto"/>
            </w:tcBorders>
            <w:noWrap/>
            <w:hideMark/>
          </w:tcPr>
          <w:p w:rsidR="00E019E8" w:rsidRPr="00B60583" w:rsidRDefault="00E019E8" w:rsidP="00E019E8">
            <w:pPr>
              <w:spacing w:line="240" w:lineRule="exact"/>
              <w:rPr>
                <w:rFonts w:asciiTheme="minorEastAsia" w:eastAsiaTheme="minorEastAsia" w:hAnsiTheme="minorEastAsia"/>
                <w:sz w:val="18"/>
                <w:szCs w:val="18"/>
              </w:rPr>
            </w:pPr>
            <w:r w:rsidRPr="00B60583">
              <w:rPr>
                <w:rFonts w:asciiTheme="minorEastAsia" w:eastAsiaTheme="minorEastAsia" w:hAnsiTheme="minorEastAsia" w:hint="eastAsia"/>
                <w:sz w:val="18"/>
                <w:szCs w:val="18"/>
              </w:rPr>
              <w:t>硫含量/mg·kg</w:t>
            </w:r>
            <w:r w:rsidRPr="00B60583">
              <w:rPr>
                <w:rFonts w:asciiTheme="minorEastAsia" w:eastAsiaTheme="minorEastAsia" w:hAnsiTheme="minorEastAsia" w:hint="eastAsia"/>
                <w:sz w:val="18"/>
                <w:szCs w:val="18"/>
                <w:vertAlign w:val="superscript"/>
              </w:rPr>
              <w:t>-1</w:t>
            </w:r>
          </w:p>
        </w:tc>
        <w:tc>
          <w:tcPr>
            <w:tcW w:w="285" w:type="pct"/>
            <w:tcBorders>
              <w:left w:val="single" w:sz="4" w:space="0" w:color="auto"/>
              <w:right w:val="single" w:sz="4" w:space="0" w:color="auto"/>
            </w:tcBorders>
            <w:noWrap/>
            <w:hideMark/>
          </w:tcPr>
          <w:p w:rsidR="00E019E8" w:rsidRPr="00B60583" w:rsidRDefault="00E019E8" w:rsidP="00E019E8">
            <w:pPr>
              <w:spacing w:line="240" w:lineRule="exact"/>
              <w:rPr>
                <w:rFonts w:asciiTheme="minorEastAsia" w:eastAsiaTheme="minorEastAsia" w:hAnsiTheme="minorEastAsia"/>
                <w:sz w:val="18"/>
                <w:szCs w:val="18"/>
              </w:rPr>
            </w:pPr>
            <w:r w:rsidRPr="00B60583">
              <w:rPr>
                <w:rFonts w:asciiTheme="minorEastAsia" w:eastAsiaTheme="minorEastAsia" w:hAnsiTheme="minorEastAsia" w:hint="eastAsia"/>
                <w:sz w:val="18"/>
                <w:szCs w:val="18"/>
              </w:rPr>
              <w:t>≯</w:t>
            </w:r>
          </w:p>
        </w:tc>
        <w:tc>
          <w:tcPr>
            <w:tcW w:w="1994" w:type="pct"/>
            <w:gridSpan w:val="3"/>
            <w:tcBorders>
              <w:left w:val="single" w:sz="4" w:space="0" w:color="auto"/>
            </w:tcBorders>
            <w:hideMark/>
          </w:tcPr>
          <w:p w:rsidR="00E019E8" w:rsidRPr="00B60583" w:rsidRDefault="00E019E8" w:rsidP="00E019E8">
            <w:pPr>
              <w:spacing w:line="240" w:lineRule="exact"/>
              <w:rPr>
                <w:rFonts w:asciiTheme="minorEastAsia" w:eastAsiaTheme="minorEastAsia" w:hAnsiTheme="minorEastAsia"/>
                <w:sz w:val="18"/>
                <w:szCs w:val="18"/>
              </w:rPr>
            </w:pPr>
            <w:r w:rsidRPr="00B60583">
              <w:rPr>
                <w:rFonts w:asciiTheme="minorEastAsia" w:eastAsiaTheme="minorEastAsia" w:hAnsiTheme="minorEastAsia" w:hint="eastAsia"/>
                <w:sz w:val="18"/>
                <w:szCs w:val="18"/>
              </w:rPr>
              <w:t>10</w:t>
            </w:r>
          </w:p>
        </w:tc>
      </w:tr>
      <w:tr w:rsidR="00E019E8" w:rsidRPr="00B60583" w:rsidTr="00E019E8">
        <w:trPr>
          <w:trHeight w:val="20"/>
        </w:trPr>
        <w:tc>
          <w:tcPr>
            <w:tcW w:w="2721" w:type="pct"/>
            <w:tcBorders>
              <w:right w:val="single" w:sz="4" w:space="0" w:color="auto"/>
            </w:tcBorders>
            <w:noWrap/>
            <w:hideMark/>
          </w:tcPr>
          <w:p w:rsidR="00E019E8" w:rsidRPr="00B60583" w:rsidRDefault="00E019E8" w:rsidP="00E019E8">
            <w:pPr>
              <w:spacing w:line="240" w:lineRule="exact"/>
              <w:rPr>
                <w:rFonts w:asciiTheme="minorEastAsia" w:eastAsiaTheme="minorEastAsia" w:hAnsiTheme="minorEastAsia"/>
                <w:sz w:val="18"/>
                <w:szCs w:val="18"/>
              </w:rPr>
            </w:pPr>
            <w:r w:rsidRPr="00B60583">
              <w:rPr>
                <w:rFonts w:asciiTheme="minorEastAsia" w:eastAsiaTheme="minorEastAsia" w:hAnsiTheme="minorEastAsia" w:hint="eastAsia"/>
                <w:sz w:val="18"/>
                <w:szCs w:val="18"/>
              </w:rPr>
              <w:t>博士试验</w:t>
            </w:r>
          </w:p>
        </w:tc>
        <w:tc>
          <w:tcPr>
            <w:tcW w:w="285" w:type="pct"/>
            <w:tcBorders>
              <w:left w:val="single" w:sz="4" w:space="0" w:color="auto"/>
              <w:right w:val="single" w:sz="4" w:space="0" w:color="auto"/>
            </w:tcBorders>
            <w:noWrap/>
            <w:hideMark/>
          </w:tcPr>
          <w:p w:rsidR="00E019E8" w:rsidRPr="00B60583" w:rsidRDefault="00E019E8" w:rsidP="00E019E8">
            <w:pPr>
              <w:spacing w:line="240" w:lineRule="exact"/>
              <w:rPr>
                <w:rFonts w:asciiTheme="minorEastAsia" w:eastAsiaTheme="minorEastAsia" w:hAnsiTheme="minorEastAsia"/>
                <w:sz w:val="18"/>
                <w:szCs w:val="18"/>
              </w:rPr>
            </w:pPr>
          </w:p>
        </w:tc>
        <w:tc>
          <w:tcPr>
            <w:tcW w:w="1994" w:type="pct"/>
            <w:gridSpan w:val="3"/>
            <w:tcBorders>
              <w:left w:val="single" w:sz="4" w:space="0" w:color="auto"/>
            </w:tcBorders>
            <w:hideMark/>
          </w:tcPr>
          <w:p w:rsidR="00E019E8" w:rsidRPr="00B60583" w:rsidRDefault="00E019E8" w:rsidP="00E019E8">
            <w:pPr>
              <w:spacing w:line="240" w:lineRule="exact"/>
              <w:rPr>
                <w:rFonts w:asciiTheme="minorEastAsia" w:eastAsiaTheme="minorEastAsia" w:hAnsiTheme="minorEastAsia"/>
                <w:sz w:val="18"/>
                <w:szCs w:val="18"/>
              </w:rPr>
            </w:pPr>
            <w:r w:rsidRPr="00B60583">
              <w:rPr>
                <w:rFonts w:asciiTheme="minorEastAsia" w:eastAsiaTheme="minorEastAsia" w:hAnsiTheme="minorEastAsia" w:hint="eastAsia"/>
                <w:sz w:val="18"/>
                <w:szCs w:val="18"/>
              </w:rPr>
              <w:t>通过</w:t>
            </w:r>
          </w:p>
        </w:tc>
      </w:tr>
      <w:tr w:rsidR="00E019E8" w:rsidRPr="00B60583" w:rsidTr="00E019E8">
        <w:trPr>
          <w:trHeight w:val="20"/>
        </w:trPr>
        <w:tc>
          <w:tcPr>
            <w:tcW w:w="2721" w:type="pct"/>
            <w:tcBorders>
              <w:right w:val="single" w:sz="4" w:space="0" w:color="auto"/>
            </w:tcBorders>
            <w:noWrap/>
            <w:hideMark/>
          </w:tcPr>
          <w:p w:rsidR="00E019E8" w:rsidRPr="00B60583" w:rsidRDefault="00E019E8" w:rsidP="00E019E8">
            <w:pPr>
              <w:spacing w:line="240" w:lineRule="exact"/>
              <w:rPr>
                <w:rFonts w:asciiTheme="minorEastAsia" w:eastAsiaTheme="minorEastAsia" w:hAnsiTheme="minorEastAsia"/>
                <w:sz w:val="18"/>
                <w:szCs w:val="18"/>
              </w:rPr>
            </w:pPr>
            <w:r w:rsidRPr="00B60583">
              <w:rPr>
                <w:rFonts w:asciiTheme="minorEastAsia" w:eastAsiaTheme="minorEastAsia" w:hAnsiTheme="minorEastAsia" w:hint="eastAsia"/>
                <w:sz w:val="18"/>
                <w:szCs w:val="18"/>
              </w:rPr>
              <w:t>铜片腐蚀(50℃，3h)，级</w:t>
            </w:r>
          </w:p>
        </w:tc>
        <w:tc>
          <w:tcPr>
            <w:tcW w:w="285" w:type="pct"/>
            <w:tcBorders>
              <w:left w:val="single" w:sz="4" w:space="0" w:color="auto"/>
              <w:right w:val="single" w:sz="4" w:space="0" w:color="auto"/>
            </w:tcBorders>
            <w:noWrap/>
            <w:hideMark/>
          </w:tcPr>
          <w:p w:rsidR="00E019E8" w:rsidRPr="00B60583" w:rsidRDefault="00E019E8" w:rsidP="00E019E8">
            <w:pPr>
              <w:spacing w:line="240" w:lineRule="exact"/>
              <w:rPr>
                <w:rFonts w:asciiTheme="minorEastAsia" w:eastAsiaTheme="minorEastAsia" w:hAnsiTheme="minorEastAsia"/>
                <w:sz w:val="18"/>
                <w:szCs w:val="18"/>
              </w:rPr>
            </w:pPr>
            <w:r w:rsidRPr="00B60583">
              <w:rPr>
                <w:rFonts w:asciiTheme="minorEastAsia" w:eastAsiaTheme="minorEastAsia" w:hAnsiTheme="minorEastAsia" w:hint="eastAsia"/>
                <w:sz w:val="18"/>
                <w:szCs w:val="18"/>
              </w:rPr>
              <w:t>≯</w:t>
            </w:r>
          </w:p>
        </w:tc>
        <w:tc>
          <w:tcPr>
            <w:tcW w:w="1994" w:type="pct"/>
            <w:gridSpan w:val="3"/>
            <w:tcBorders>
              <w:left w:val="single" w:sz="4" w:space="0" w:color="auto"/>
            </w:tcBorders>
            <w:hideMark/>
          </w:tcPr>
          <w:p w:rsidR="00E019E8" w:rsidRPr="00B60583" w:rsidRDefault="00E019E8" w:rsidP="00E019E8">
            <w:pPr>
              <w:spacing w:line="240" w:lineRule="exact"/>
              <w:rPr>
                <w:rFonts w:asciiTheme="minorEastAsia" w:eastAsiaTheme="minorEastAsia" w:hAnsiTheme="minorEastAsia"/>
                <w:sz w:val="18"/>
                <w:szCs w:val="18"/>
              </w:rPr>
            </w:pPr>
            <w:r w:rsidRPr="00B60583">
              <w:rPr>
                <w:rFonts w:asciiTheme="minorEastAsia" w:eastAsiaTheme="minorEastAsia" w:hAnsiTheme="minorEastAsia" w:hint="eastAsia"/>
                <w:sz w:val="18"/>
                <w:szCs w:val="18"/>
              </w:rPr>
              <w:t>1</w:t>
            </w:r>
          </w:p>
        </w:tc>
      </w:tr>
      <w:tr w:rsidR="00E019E8" w:rsidRPr="00B60583" w:rsidTr="00E019E8">
        <w:trPr>
          <w:trHeight w:val="20"/>
        </w:trPr>
        <w:tc>
          <w:tcPr>
            <w:tcW w:w="2721" w:type="pct"/>
            <w:tcBorders>
              <w:right w:val="single" w:sz="4" w:space="0" w:color="auto"/>
            </w:tcBorders>
            <w:noWrap/>
            <w:hideMark/>
          </w:tcPr>
          <w:p w:rsidR="00E019E8" w:rsidRPr="00B60583" w:rsidRDefault="00E019E8" w:rsidP="00E019E8">
            <w:pPr>
              <w:spacing w:line="240" w:lineRule="exact"/>
              <w:rPr>
                <w:rFonts w:asciiTheme="minorEastAsia" w:eastAsiaTheme="minorEastAsia" w:hAnsiTheme="minorEastAsia"/>
                <w:sz w:val="18"/>
                <w:szCs w:val="18"/>
              </w:rPr>
            </w:pPr>
            <w:r w:rsidRPr="00B60583">
              <w:rPr>
                <w:rFonts w:asciiTheme="minorEastAsia" w:eastAsiaTheme="minorEastAsia" w:hAnsiTheme="minorEastAsia" w:hint="eastAsia"/>
                <w:sz w:val="18"/>
                <w:szCs w:val="18"/>
              </w:rPr>
              <w:t>水溶性酸或碱</w:t>
            </w:r>
          </w:p>
        </w:tc>
        <w:tc>
          <w:tcPr>
            <w:tcW w:w="285" w:type="pct"/>
            <w:tcBorders>
              <w:left w:val="single" w:sz="4" w:space="0" w:color="auto"/>
              <w:right w:val="single" w:sz="4" w:space="0" w:color="auto"/>
            </w:tcBorders>
            <w:noWrap/>
            <w:hideMark/>
          </w:tcPr>
          <w:p w:rsidR="00E019E8" w:rsidRPr="00B60583" w:rsidRDefault="00E019E8" w:rsidP="00E019E8">
            <w:pPr>
              <w:spacing w:line="240" w:lineRule="exact"/>
              <w:rPr>
                <w:rFonts w:asciiTheme="minorEastAsia" w:eastAsiaTheme="minorEastAsia" w:hAnsiTheme="minorEastAsia"/>
                <w:sz w:val="18"/>
                <w:szCs w:val="18"/>
              </w:rPr>
            </w:pPr>
          </w:p>
        </w:tc>
        <w:tc>
          <w:tcPr>
            <w:tcW w:w="1994" w:type="pct"/>
            <w:gridSpan w:val="3"/>
            <w:tcBorders>
              <w:left w:val="single" w:sz="4" w:space="0" w:color="auto"/>
            </w:tcBorders>
            <w:hideMark/>
          </w:tcPr>
          <w:p w:rsidR="00E019E8" w:rsidRPr="00B60583" w:rsidRDefault="00E019E8" w:rsidP="00E019E8">
            <w:pPr>
              <w:spacing w:line="240" w:lineRule="exact"/>
              <w:rPr>
                <w:rFonts w:asciiTheme="minorEastAsia" w:eastAsiaTheme="minorEastAsia" w:hAnsiTheme="minorEastAsia"/>
                <w:sz w:val="18"/>
                <w:szCs w:val="18"/>
              </w:rPr>
            </w:pPr>
            <w:r w:rsidRPr="00B60583">
              <w:rPr>
                <w:rFonts w:asciiTheme="minorEastAsia" w:eastAsiaTheme="minorEastAsia" w:hAnsiTheme="minorEastAsia" w:hint="eastAsia"/>
                <w:sz w:val="18"/>
                <w:szCs w:val="18"/>
              </w:rPr>
              <w:t>无</w:t>
            </w:r>
          </w:p>
        </w:tc>
      </w:tr>
      <w:tr w:rsidR="00E019E8" w:rsidRPr="00B60583" w:rsidTr="00E019E8">
        <w:trPr>
          <w:trHeight w:val="20"/>
        </w:trPr>
        <w:tc>
          <w:tcPr>
            <w:tcW w:w="2721" w:type="pct"/>
            <w:tcBorders>
              <w:right w:val="single" w:sz="4" w:space="0" w:color="auto"/>
            </w:tcBorders>
            <w:noWrap/>
            <w:hideMark/>
          </w:tcPr>
          <w:p w:rsidR="00E019E8" w:rsidRPr="00B60583" w:rsidRDefault="00E019E8" w:rsidP="00E019E8">
            <w:pPr>
              <w:spacing w:line="240" w:lineRule="exact"/>
              <w:rPr>
                <w:rFonts w:asciiTheme="minorEastAsia" w:eastAsiaTheme="minorEastAsia" w:hAnsiTheme="minorEastAsia"/>
                <w:sz w:val="18"/>
                <w:szCs w:val="18"/>
              </w:rPr>
            </w:pPr>
            <w:r w:rsidRPr="00B60583">
              <w:rPr>
                <w:rFonts w:asciiTheme="minorEastAsia" w:eastAsiaTheme="minorEastAsia" w:hAnsiTheme="minorEastAsia" w:hint="eastAsia"/>
                <w:sz w:val="18"/>
                <w:szCs w:val="18"/>
              </w:rPr>
              <w:lastRenderedPageBreak/>
              <w:t>机械杂质及水分</w:t>
            </w:r>
          </w:p>
        </w:tc>
        <w:tc>
          <w:tcPr>
            <w:tcW w:w="285" w:type="pct"/>
            <w:tcBorders>
              <w:left w:val="single" w:sz="4" w:space="0" w:color="auto"/>
              <w:right w:val="single" w:sz="4" w:space="0" w:color="auto"/>
            </w:tcBorders>
            <w:noWrap/>
            <w:hideMark/>
          </w:tcPr>
          <w:p w:rsidR="00E019E8" w:rsidRPr="00B60583" w:rsidRDefault="00E019E8" w:rsidP="00E019E8">
            <w:pPr>
              <w:spacing w:line="240" w:lineRule="exact"/>
              <w:rPr>
                <w:rFonts w:asciiTheme="minorEastAsia" w:eastAsiaTheme="minorEastAsia" w:hAnsiTheme="minorEastAsia"/>
                <w:sz w:val="18"/>
                <w:szCs w:val="18"/>
              </w:rPr>
            </w:pPr>
          </w:p>
        </w:tc>
        <w:tc>
          <w:tcPr>
            <w:tcW w:w="1994" w:type="pct"/>
            <w:gridSpan w:val="3"/>
            <w:tcBorders>
              <w:left w:val="single" w:sz="4" w:space="0" w:color="auto"/>
            </w:tcBorders>
            <w:hideMark/>
          </w:tcPr>
          <w:p w:rsidR="00E019E8" w:rsidRPr="00B60583" w:rsidRDefault="00E019E8" w:rsidP="00E019E8">
            <w:pPr>
              <w:spacing w:line="240" w:lineRule="exact"/>
              <w:rPr>
                <w:rFonts w:asciiTheme="minorEastAsia" w:eastAsiaTheme="minorEastAsia" w:hAnsiTheme="minorEastAsia"/>
                <w:sz w:val="18"/>
                <w:szCs w:val="18"/>
              </w:rPr>
            </w:pPr>
            <w:r w:rsidRPr="00B60583">
              <w:rPr>
                <w:rFonts w:asciiTheme="minorEastAsia" w:eastAsiaTheme="minorEastAsia" w:hAnsiTheme="minorEastAsia" w:hint="eastAsia"/>
                <w:sz w:val="18"/>
                <w:szCs w:val="18"/>
              </w:rPr>
              <w:t>无</w:t>
            </w:r>
          </w:p>
        </w:tc>
      </w:tr>
      <w:tr w:rsidR="00E019E8" w:rsidRPr="00B60583" w:rsidTr="00E019E8">
        <w:trPr>
          <w:trHeight w:val="20"/>
        </w:trPr>
        <w:tc>
          <w:tcPr>
            <w:tcW w:w="2721" w:type="pct"/>
            <w:tcBorders>
              <w:right w:val="single" w:sz="4" w:space="0" w:color="auto"/>
            </w:tcBorders>
            <w:noWrap/>
            <w:hideMark/>
          </w:tcPr>
          <w:p w:rsidR="00E019E8" w:rsidRPr="00B60583" w:rsidRDefault="00E019E8" w:rsidP="00E019E8">
            <w:pPr>
              <w:spacing w:line="240" w:lineRule="exact"/>
              <w:rPr>
                <w:rFonts w:asciiTheme="minorEastAsia" w:eastAsiaTheme="minorEastAsia" w:hAnsiTheme="minorEastAsia"/>
                <w:sz w:val="18"/>
                <w:szCs w:val="18"/>
              </w:rPr>
            </w:pPr>
            <w:r w:rsidRPr="00B60583">
              <w:rPr>
                <w:rFonts w:asciiTheme="minorEastAsia" w:eastAsiaTheme="minorEastAsia" w:hAnsiTheme="minorEastAsia" w:hint="eastAsia"/>
                <w:sz w:val="18"/>
                <w:szCs w:val="18"/>
              </w:rPr>
              <w:t>苯含量(体积分数)/%</w:t>
            </w:r>
          </w:p>
        </w:tc>
        <w:tc>
          <w:tcPr>
            <w:tcW w:w="285" w:type="pct"/>
            <w:tcBorders>
              <w:left w:val="single" w:sz="4" w:space="0" w:color="auto"/>
              <w:right w:val="single" w:sz="4" w:space="0" w:color="auto"/>
            </w:tcBorders>
            <w:noWrap/>
            <w:hideMark/>
          </w:tcPr>
          <w:p w:rsidR="00E019E8" w:rsidRPr="00B60583" w:rsidRDefault="00E019E8" w:rsidP="00E019E8">
            <w:pPr>
              <w:spacing w:line="240" w:lineRule="exact"/>
              <w:rPr>
                <w:rFonts w:asciiTheme="minorEastAsia" w:eastAsiaTheme="minorEastAsia" w:hAnsiTheme="minorEastAsia"/>
                <w:sz w:val="18"/>
                <w:szCs w:val="18"/>
              </w:rPr>
            </w:pPr>
            <w:r w:rsidRPr="00B60583">
              <w:rPr>
                <w:rFonts w:asciiTheme="minorEastAsia" w:eastAsiaTheme="minorEastAsia" w:hAnsiTheme="minorEastAsia" w:hint="eastAsia"/>
                <w:sz w:val="18"/>
                <w:szCs w:val="18"/>
              </w:rPr>
              <w:t>≯</w:t>
            </w:r>
          </w:p>
        </w:tc>
        <w:tc>
          <w:tcPr>
            <w:tcW w:w="1994" w:type="pct"/>
            <w:gridSpan w:val="3"/>
            <w:tcBorders>
              <w:left w:val="single" w:sz="4" w:space="0" w:color="auto"/>
            </w:tcBorders>
            <w:hideMark/>
          </w:tcPr>
          <w:p w:rsidR="00E019E8" w:rsidRPr="00B60583" w:rsidRDefault="00E019E8" w:rsidP="00E019E8">
            <w:pPr>
              <w:spacing w:line="240" w:lineRule="exact"/>
              <w:rPr>
                <w:rFonts w:asciiTheme="minorEastAsia" w:eastAsiaTheme="minorEastAsia" w:hAnsiTheme="minorEastAsia"/>
                <w:sz w:val="18"/>
                <w:szCs w:val="18"/>
              </w:rPr>
            </w:pPr>
            <w:r w:rsidRPr="00B60583">
              <w:rPr>
                <w:rFonts w:asciiTheme="minorEastAsia" w:eastAsiaTheme="minorEastAsia" w:hAnsiTheme="minorEastAsia" w:hint="eastAsia"/>
                <w:sz w:val="18"/>
                <w:szCs w:val="18"/>
              </w:rPr>
              <w:t>0.8</w:t>
            </w:r>
          </w:p>
        </w:tc>
      </w:tr>
      <w:tr w:rsidR="00E019E8" w:rsidRPr="00B60583" w:rsidTr="00E019E8">
        <w:trPr>
          <w:trHeight w:val="20"/>
        </w:trPr>
        <w:tc>
          <w:tcPr>
            <w:tcW w:w="2721" w:type="pct"/>
            <w:tcBorders>
              <w:right w:val="single" w:sz="4" w:space="0" w:color="auto"/>
            </w:tcBorders>
            <w:noWrap/>
            <w:hideMark/>
          </w:tcPr>
          <w:p w:rsidR="00E019E8" w:rsidRPr="00B60583" w:rsidRDefault="00E019E8" w:rsidP="00E019E8">
            <w:pPr>
              <w:spacing w:line="240" w:lineRule="exact"/>
              <w:rPr>
                <w:rFonts w:asciiTheme="minorEastAsia" w:eastAsiaTheme="minorEastAsia" w:hAnsiTheme="minorEastAsia"/>
                <w:sz w:val="18"/>
                <w:szCs w:val="18"/>
              </w:rPr>
            </w:pPr>
            <w:r w:rsidRPr="00B60583">
              <w:rPr>
                <w:rFonts w:asciiTheme="minorEastAsia" w:eastAsiaTheme="minorEastAsia" w:hAnsiTheme="minorEastAsia" w:hint="eastAsia"/>
                <w:sz w:val="18"/>
                <w:szCs w:val="18"/>
              </w:rPr>
              <w:t>芳烃含量(体积分数)/%</w:t>
            </w:r>
          </w:p>
        </w:tc>
        <w:tc>
          <w:tcPr>
            <w:tcW w:w="285" w:type="pct"/>
            <w:tcBorders>
              <w:left w:val="single" w:sz="4" w:space="0" w:color="auto"/>
              <w:right w:val="single" w:sz="4" w:space="0" w:color="auto"/>
            </w:tcBorders>
            <w:noWrap/>
            <w:hideMark/>
          </w:tcPr>
          <w:p w:rsidR="00E019E8" w:rsidRPr="00B60583" w:rsidRDefault="00E019E8" w:rsidP="00E019E8">
            <w:pPr>
              <w:spacing w:line="240" w:lineRule="exact"/>
              <w:rPr>
                <w:rFonts w:asciiTheme="minorEastAsia" w:eastAsiaTheme="minorEastAsia" w:hAnsiTheme="minorEastAsia"/>
                <w:sz w:val="18"/>
                <w:szCs w:val="18"/>
              </w:rPr>
            </w:pPr>
            <w:r w:rsidRPr="00B60583">
              <w:rPr>
                <w:rFonts w:asciiTheme="minorEastAsia" w:eastAsiaTheme="minorEastAsia" w:hAnsiTheme="minorEastAsia" w:hint="eastAsia"/>
                <w:sz w:val="18"/>
                <w:szCs w:val="18"/>
              </w:rPr>
              <w:t>≯</w:t>
            </w:r>
          </w:p>
        </w:tc>
        <w:tc>
          <w:tcPr>
            <w:tcW w:w="1994" w:type="pct"/>
            <w:gridSpan w:val="3"/>
            <w:tcBorders>
              <w:left w:val="single" w:sz="4" w:space="0" w:color="auto"/>
            </w:tcBorders>
            <w:hideMark/>
          </w:tcPr>
          <w:p w:rsidR="00E019E8" w:rsidRPr="00B60583" w:rsidRDefault="00E019E8" w:rsidP="00E019E8">
            <w:pPr>
              <w:spacing w:line="240" w:lineRule="exact"/>
              <w:rPr>
                <w:rFonts w:asciiTheme="minorEastAsia" w:eastAsiaTheme="minorEastAsia" w:hAnsiTheme="minorEastAsia"/>
                <w:sz w:val="18"/>
                <w:szCs w:val="18"/>
              </w:rPr>
            </w:pPr>
            <w:r w:rsidRPr="00B60583">
              <w:rPr>
                <w:rFonts w:asciiTheme="minorEastAsia" w:eastAsiaTheme="minorEastAsia" w:hAnsiTheme="minorEastAsia" w:hint="eastAsia"/>
                <w:sz w:val="18"/>
                <w:szCs w:val="18"/>
              </w:rPr>
              <w:t>35</w:t>
            </w:r>
          </w:p>
        </w:tc>
      </w:tr>
      <w:tr w:rsidR="00E019E8" w:rsidRPr="00B60583" w:rsidTr="00E019E8">
        <w:trPr>
          <w:trHeight w:val="20"/>
        </w:trPr>
        <w:tc>
          <w:tcPr>
            <w:tcW w:w="2721" w:type="pct"/>
            <w:tcBorders>
              <w:right w:val="single" w:sz="4" w:space="0" w:color="auto"/>
            </w:tcBorders>
            <w:noWrap/>
            <w:hideMark/>
          </w:tcPr>
          <w:p w:rsidR="00E019E8" w:rsidRPr="00B60583" w:rsidRDefault="00E019E8" w:rsidP="00E019E8">
            <w:pPr>
              <w:spacing w:line="240" w:lineRule="exact"/>
              <w:rPr>
                <w:rFonts w:asciiTheme="minorEastAsia" w:eastAsiaTheme="minorEastAsia" w:hAnsiTheme="minorEastAsia"/>
                <w:sz w:val="18"/>
                <w:szCs w:val="18"/>
              </w:rPr>
            </w:pPr>
            <w:r w:rsidRPr="00B60583">
              <w:rPr>
                <w:rFonts w:asciiTheme="minorEastAsia" w:eastAsiaTheme="minorEastAsia" w:hAnsiTheme="minorEastAsia" w:hint="eastAsia"/>
                <w:sz w:val="18"/>
                <w:szCs w:val="18"/>
              </w:rPr>
              <w:t>烯烃含量(体积分数)/%</w:t>
            </w:r>
          </w:p>
        </w:tc>
        <w:tc>
          <w:tcPr>
            <w:tcW w:w="285" w:type="pct"/>
            <w:tcBorders>
              <w:left w:val="single" w:sz="4" w:space="0" w:color="auto"/>
              <w:right w:val="single" w:sz="4" w:space="0" w:color="auto"/>
            </w:tcBorders>
            <w:noWrap/>
            <w:hideMark/>
          </w:tcPr>
          <w:p w:rsidR="00E019E8" w:rsidRPr="00B60583" w:rsidRDefault="00E019E8" w:rsidP="00E019E8">
            <w:pPr>
              <w:spacing w:line="240" w:lineRule="exact"/>
              <w:rPr>
                <w:rFonts w:asciiTheme="minorEastAsia" w:eastAsiaTheme="minorEastAsia" w:hAnsiTheme="minorEastAsia"/>
                <w:sz w:val="18"/>
                <w:szCs w:val="18"/>
              </w:rPr>
            </w:pPr>
            <w:r w:rsidRPr="00B60583">
              <w:rPr>
                <w:rFonts w:asciiTheme="minorEastAsia" w:eastAsiaTheme="minorEastAsia" w:hAnsiTheme="minorEastAsia" w:hint="eastAsia"/>
                <w:sz w:val="18"/>
                <w:szCs w:val="18"/>
              </w:rPr>
              <w:t>≯</w:t>
            </w:r>
          </w:p>
        </w:tc>
        <w:tc>
          <w:tcPr>
            <w:tcW w:w="1994" w:type="pct"/>
            <w:gridSpan w:val="3"/>
            <w:tcBorders>
              <w:left w:val="single" w:sz="4" w:space="0" w:color="auto"/>
            </w:tcBorders>
            <w:hideMark/>
          </w:tcPr>
          <w:p w:rsidR="00E019E8" w:rsidRPr="00B60583" w:rsidRDefault="00E019E8" w:rsidP="00E019E8">
            <w:pPr>
              <w:spacing w:line="240" w:lineRule="exact"/>
              <w:rPr>
                <w:rFonts w:asciiTheme="minorEastAsia" w:eastAsiaTheme="minorEastAsia" w:hAnsiTheme="minorEastAsia"/>
                <w:sz w:val="18"/>
                <w:szCs w:val="18"/>
              </w:rPr>
            </w:pPr>
            <w:r w:rsidRPr="00B60583">
              <w:rPr>
                <w:rFonts w:asciiTheme="minorEastAsia" w:eastAsiaTheme="minorEastAsia" w:hAnsiTheme="minorEastAsia" w:hint="eastAsia"/>
                <w:sz w:val="18"/>
                <w:szCs w:val="18"/>
              </w:rPr>
              <w:t>15</w:t>
            </w:r>
          </w:p>
        </w:tc>
      </w:tr>
      <w:tr w:rsidR="00E019E8" w:rsidRPr="00B60583" w:rsidTr="00E019E8">
        <w:trPr>
          <w:trHeight w:val="20"/>
        </w:trPr>
        <w:tc>
          <w:tcPr>
            <w:tcW w:w="2721" w:type="pct"/>
            <w:tcBorders>
              <w:right w:val="single" w:sz="4" w:space="0" w:color="auto"/>
            </w:tcBorders>
            <w:noWrap/>
            <w:hideMark/>
          </w:tcPr>
          <w:p w:rsidR="00E019E8" w:rsidRPr="00B60583" w:rsidRDefault="00E019E8" w:rsidP="00E019E8">
            <w:pPr>
              <w:spacing w:line="240" w:lineRule="exact"/>
              <w:rPr>
                <w:rFonts w:asciiTheme="minorEastAsia" w:eastAsiaTheme="minorEastAsia" w:hAnsiTheme="minorEastAsia"/>
                <w:sz w:val="18"/>
                <w:szCs w:val="18"/>
              </w:rPr>
            </w:pPr>
            <w:r w:rsidRPr="00B60583">
              <w:rPr>
                <w:rFonts w:asciiTheme="minorEastAsia" w:eastAsiaTheme="minorEastAsia" w:hAnsiTheme="minorEastAsia" w:hint="eastAsia"/>
                <w:sz w:val="18"/>
                <w:szCs w:val="18"/>
              </w:rPr>
              <w:t>氧含量(质量分数)/%</w:t>
            </w:r>
          </w:p>
        </w:tc>
        <w:tc>
          <w:tcPr>
            <w:tcW w:w="285" w:type="pct"/>
            <w:tcBorders>
              <w:left w:val="single" w:sz="4" w:space="0" w:color="auto"/>
              <w:right w:val="single" w:sz="4" w:space="0" w:color="auto"/>
            </w:tcBorders>
            <w:noWrap/>
            <w:hideMark/>
          </w:tcPr>
          <w:p w:rsidR="00E019E8" w:rsidRPr="00B60583" w:rsidRDefault="00E019E8" w:rsidP="00E019E8">
            <w:pPr>
              <w:spacing w:line="240" w:lineRule="exact"/>
              <w:rPr>
                <w:rFonts w:asciiTheme="minorEastAsia" w:eastAsiaTheme="minorEastAsia" w:hAnsiTheme="minorEastAsia"/>
                <w:sz w:val="18"/>
                <w:szCs w:val="18"/>
              </w:rPr>
            </w:pPr>
            <w:r w:rsidRPr="00B60583">
              <w:rPr>
                <w:rFonts w:asciiTheme="minorEastAsia" w:eastAsiaTheme="minorEastAsia" w:hAnsiTheme="minorEastAsia" w:hint="eastAsia"/>
                <w:sz w:val="18"/>
                <w:szCs w:val="18"/>
              </w:rPr>
              <w:t>≯</w:t>
            </w:r>
          </w:p>
        </w:tc>
        <w:tc>
          <w:tcPr>
            <w:tcW w:w="1994" w:type="pct"/>
            <w:gridSpan w:val="3"/>
            <w:tcBorders>
              <w:left w:val="single" w:sz="4" w:space="0" w:color="auto"/>
            </w:tcBorders>
            <w:hideMark/>
          </w:tcPr>
          <w:p w:rsidR="00E019E8" w:rsidRPr="00B60583" w:rsidRDefault="00E019E8" w:rsidP="00E019E8">
            <w:pPr>
              <w:spacing w:line="240" w:lineRule="exact"/>
              <w:rPr>
                <w:rFonts w:asciiTheme="minorEastAsia" w:eastAsiaTheme="minorEastAsia" w:hAnsiTheme="minorEastAsia"/>
                <w:sz w:val="18"/>
                <w:szCs w:val="18"/>
              </w:rPr>
            </w:pPr>
            <w:r w:rsidRPr="00B60583">
              <w:rPr>
                <w:rFonts w:asciiTheme="minorEastAsia" w:eastAsiaTheme="minorEastAsia" w:hAnsiTheme="minorEastAsia" w:hint="eastAsia"/>
                <w:sz w:val="18"/>
                <w:szCs w:val="18"/>
              </w:rPr>
              <w:t>2.7</w:t>
            </w:r>
          </w:p>
        </w:tc>
      </w:tr>
      <w:tr w:rsidR="00E019E8" w:rsidRPr="00B60583" w:rsidTr="00E019E8">
        <w:trPr>
          <w:trHeight w:val="20"/>
        </w:trPr>
        <w:tc>
          <w:tcPr>
            <w:tcW w:w="2721" w:type="pct"/>
            <w:tcBorders>
              <w:right w:val="single" w:sz="4" w:space="0" w:color="auto"/>
            </w:tcBorders>
            <w:noWrap/>
            <w:hideMark/>
          </w:tcPr>
          <w:p w:rsidR="00E019E8" w:rsidRPr="00B60583" w:rsidRDefault="00E019E8" w:rsidP="00E019E8">
            <w:pPr>
              <w:spacing w:line="240" w:lineRule="exact"/>
              <w:rPr>
                <w:rFonts w:asciiTheme="minorEastAsia" w:eastAsiaTheme="minorEastAsia" w:hAnsiTheme="minorEastAsia"/>
                <w:sz w:val="18"/>
                <w:szCs w:val="18"/>
              </w:rPr>
            </w:pPr>
            <w:r w:rsidRPr="00B60583">
              <w:rPr>
                <w:rFonts w:asciiTheme="minorEastAsia" w:eastAsiaTheme="minorEastAsia" w:hAnsiTheme="minorEastAsia" w:hint="eastAsia"/>
                <w:sz w:val="18"/>
                <w:szCs w:val="18"/>
              </w:rPr>
              <w:t>甲醇含量(质量分数)/%</w:t>
            </w:r>
          </w:p>
        </w:tc>
        <w:tc>
          <w:tcPr>
            <w:tcW w:w="285" w:type="pct"/>
            <w:tcBorders>
              <w:left w:val="single" w:sz="4" w:space="0" w:color="auto"/>
              <w:right w:val="single" w:sz="4" w:space="0" w:color="auto"/>
            </w:tcBorders>
            <w:noWrap/>
            <w:hideMark/>
          </w:tcPr>
          <w:p w:rsidR="00E019E8" w:rsidRPr="00B60583" w:rsidRDefault="00E019E8" w:rsidP="00E019E8">
            <w:pPr>
              <w:spacing w:line="240" w:lineRule="exact"/>
              <w:rPr>
                <w:rFonts w:asciiTheme="minorEastAsia" w:eastAsiaTheme="minorEastAsia" w:hAnsiTheme="minorEastAsia"/>
                <w:sz w:val="18"/>
                <w:szCs w:val="18"/>
              </w:rPr>
            </w:pPr>
            <w:r w:rsidRPr="00B60583">
              <w:rPr>
                <w:rFonts w:asciiTheme="minorEastAsia" w:eastAsiaTheme="minorEastAsia" w:hAnsiTheme="minorEastAsia" w:hint="eastAsia"/>
                <w:sz w:val="18"/>
                <w:szCs w:val="18"/>
              </w:rPr>
              <w:t>≯</w:t>
            </w:r>
          </w:p>
        </w:tc>
        <w:tc>
          <w:tcPr>
            <w:tcW w:w="1994" w:type="pct"/>
            <w:gridSpan w:val="3"/>
            <w:tcBorders>
              <w:left w:val="single" w:sz="4" w:space="0" w:color="auto"/>
            </w:tcBorders>
            <w:noWrap/>
            <w:hideMark/>
          </w:tcPr>
          <w:p w:rsidR="00E019E8" w:rsidRPr="00B60583" w:rsidRDefault="00E019E8" w:rsidP="00E019E8">
            <w:pPr>
              <w:spacing w:line="240" w:lineRule="exact"/>
              <w:rPr>
                <w:rFonts w:asciiTheme="minorEastAsia" w:eastAsiaTheme="minorEastAsia" w:hAnsiTheme="minorEastAsia"/>
                <w:sz w:val="18"/>
                <w:szCs w:val="18"/>
              </w:rPr>
            </w:pPr>
            <w:r w:rsidRPr="00B60583">
              <w:rPr>
                <w:rFonts w:asciiTheme="minorEastAsia" w:eastAsiaTheme="minorEastAsia" w:hAnsiTheme="minorEastAsia" w:hint="eastAsia"/>
                <w:sz w:val="18"/>
                <w:szCs w:val="18"/>
              </w:rPr>
              <w:t>0.3</w:t>
            </w:r>
          </w:p>
        </w:tc>
      </w:tr>
    </w:tbl>
    <w:p w:rsidR="00E019E8" w:rsidRPr="00B60583" w:rsidRDefault="00E019E8" w:rsidP="00E019E8">
      <w:pPr>
        <w:jc w:val="center"/>
        <w:rPr>
          <w:rFonts w:ascii="黑体" w:eastAsia="黑体" w:hAnsiTheme="minorEastAsia"/>
          <w:sz w:val="18"/>
          <w:szCs w:val="18"/>
        </w:rPr>
      </w:pPr>
      <w:r w:rsidRPr="00B60583">
        <w:rPr>
          <w:rFonts w:ascii="黑体" w:eastAsia="黑体" w:hAnsiTheme="minorEastAsia" w:hint="eastAsia"/>
          <w:sz w:val="18"/>
          <w:szCs w:val="18"/>
        </w:rPr>
        <w:t>表2-</w:t>
      </w:r>
      <w:r>
        <w:rPr>
          <w:rFonts w:ascii="黑体" w:eastAsia="黑体" w:hAnsiTheme="minorEastAsia" w:hint="eastAsia"/>
          <w:sz w:val="18"/>
          <w:szCs w:val="18"/>
        </w:rPr>
        <w:t>28</w:t>
      </w:r>
      <w:r w:rsidRPr="00B60583">
        <w:rPr>
          <w:rFonts w:ascii="黑体" w:eastAsia="黑体" w:hAnsiTheme="minorEastAsia" w:hint="eastAsia"/>
          <w:sz w:val="18"/>
          <w:szCs w:val="18"/>
        </w:rPr>
        <w:t xml:space="preserve">  柴油主要质量标准</w:t>
      </w:r>
    </w:p>
    <w:tbl>
      <w:tblPr>
        <w:tblStyle w:val="aff"/>
        <w:tblW w:w="5000" w:type="pct"/>
        <w:tblLook w:val="04A0"/>
      </w:tblPr>
      <w:tblGrid>
        <w:gridCol w:w="3215"/>
        <w:gridCol w:w="730"/>
        <w:gridCol w:w="801"/>
        <w:gridCol w:w="74"/>
        <w:gridCol w:w="877"/>
        <w:gridCol w:w="1027"/>
        <w:gridCol w:w="877"/>
        <w:gridCol w:w="1459"/>
      </w:tblGrid>
      <w:tr w:rsidR="00E019E8" w:rsidRPr="00B60583" w:rsidTr="00E019E8">
        <w:trPr>
          <w:cnfStyle w:val="100000000000"/>
          <w:trHeight w:val="20"/>
        </w:trPr>
        <w:tc>
          <w:tcPr>
            <w:tcW w:w="2177" w:type="pct"/>
            <w:gridSpan w:val="2"/>
            <w:vMerge w:val="restart"/>
            <w:tcBorders>
              <w:right w:val="single" w:sz="4" w:space="0" w:color="auto"/>
            </w:tcBorders>
            <w:noWrap/>
            <w:hideMark/>
          </w:tcPr>
          <w:p w:rsidR="00E019E8" w:rsidRPr="00B60583" w:rsidRDefault="00E019E8" w:rsidP="00E019E8">
            <w:pPr>
              <w:spacing w:line="240" w:lineRule="exact"/>
              <w:rPr>
                <w:rFonts w:asciiTheme="minorEastAsia" w:eastAsiaTheme="minorEastAsia" w:hAnsiTheme="minorEastAsia"/>
                <w:sz w:val="18"/>
                <w:szCs w:val="18"/>
              </w:rPr>
            </w:pPr>
            <w:r w:rsidRPr="00B60583">
              <w:rPr>
                <w:rFonts w:asciiTheme="minorEastAsia" w:eastAsiaTheme="minorEastAsia" w:hAnsiTheme="minorEastAsia" w:hint="eastAsia"/>
                <w:sz w:val="18"/>
                <w:szCs w:val="18"/>
              </w:rPr>
              <w:t>项目</w:t>
            </w:r>
          </w:p>
        </w:tc>
        <w:tc>
          <w:tcPr>
            <w:tcW w:w="2823" w:type="pct"/>
            <w:gridSpan w:val="6"/>
            <w:tcBorders>
              <w:left w:val="single" w:sz="4" w:space="0" w:color="auto"/>
            </w:tcBorders>
            <w:noWrap/>
            <w:hideMark/>
          </w:tcPr>
          <w:p w:rsidR="00E019E8" w:rsidRPr="00B60583" w:rsidRDefault="00E019E8" w:rsidP="00E019E8">
            <w:pPr>
              <w:spacing w:line="240" w:lineRule="exact"/>
              <w:jc w:val="left"/>
              <w:rPr>
                <w:rFonts w:asciiTheme="minorEastAsia" w:eastAsiaTheme="minorEastAsia" w:hAnsiTheme="minorEastAsia"/>
                <w:sz w:val="18"/>
                <w:szCs w:val="18"/>
              </w:rPr>
            </w:pPr>
            <w:r>
              <w:rPr>
                <w:rFonts w:asciiTheme="minorEastAsia" w:eastAsiaTheme="minorEastAsia" w:hAnsiTheme="minorEastAsia" w:hint="eastAsia"/>
                <w:sz w:val="18"/>
                <w:szCs w:val="18"/>
              </w:rPr>
              <w:t xml:space="preserve">          车用柴油（</w:t>
            </w:r>
            <w:r w:rsidRPr="00365F2D">
              <w:rPr>
                <w:rFonts w:asciiTheme="minorEastAsia" w:eastAsiaTheme="minorEastAsia" w:hAnsiTheme="minorEastAsia" w:hint="eastAsia"/>
                <w:sz w:val="18"/>
                <w:szCs w:val="18"/>
              </w:rPr>
              <w:t>ⅴ</w:t>
            </w:r>
            <w:r>
              <w:rPr>
                <w:rFonts w:asciiTheme="minorEastAsia" w:eastAsiaTheme="minorEastAsia" w:hAnsiTheme="minorEastAsia" w:hint="eastAsia"/>
                <w:sz w:val="18"/>
                <w:szCs w:val="18"/>
              </w:rPr>
              <w:t>）          普通柴油（</w:t>
            </w:r>
            <w:r w:rsidRPr="00365F2D">
              <w:rPr>
                <w:rFonts w:asciiTheme="minorEastAsia" w:eastAsiaTheme="minorEastAsia" w:hAnsiTheme="minorEastAsia" w:hint="eastAsia"/>
                <w:sz w:val="18"/>
                <w:szCs w:val="18"/>
              </w:rPr>
              <w:t>ⅴ</w:t>
            </w:r>
            <w:r>
              <w:rPr>
                <w:rFonts w:asciiTheme="minorEastAsia" w:eastAsiaTheme="minorEastAsia" w:hAnsiTheme="minorEastAsia" w:hint="eastAsia"/>
                <w:sz w:val="18"/>
                <w:szCs w:val="18"/>
              </w:rPr>
              <w:t>）</w:t>
            </w:r>
          </w:p>
        </w:tc>
      </w:tr>
      <w:tr w:rsidR="00E019E8" w:rsidRPr="00B60583" w:rsidTr="00E019E8">
        <w:trPr>
          <w:trHeight w:val="20"/>
        </w:trPr>
        <w:tc>
          <w:tcPr>
            <w:tcW w:w="2177" w:type="pct"/>
            <w:gridSpan w:val="2"/>
            <w:vMerge/>
            <w:tcBorders>
              <w:bottom w:val="single" w:sz="4" w:space="0" w:color="auto"/>
              <w:right w:val="single" w:sz="4" w:space="0" w:color="auto"/>
            </w:tcBorders>
            <w:hideMark/>
          </w:tcPr>
          <w:p w:rsidR="00E019E8" w:rsidRPr="00B60583" w:rsidRDefault="00E019E8" w:rsidP="00E019E8">
            <w:pPr>
              <w:spacing w:line="240" w:lineRule="exact"/>
              <w:rPr>
                <w:rFonts w:asciiTheme="minorEastAsia" w:eastAsiaTheme="minorEastAsia" w:hAnsiTheme="minorEastAsia"/>
                <w:sz w:val="18"/>
                <w:szCs w:val="18"/>
              </w:rPr>
            </w:pPr>
          </w:p>
        </w:tc>
        <w:tc>
          <w:tcPr>
            <w:tcW w:w="442" w:type="pct"/>
            <w:tcBorders>
              <w:left w:val="single" w:sz="4" w:space="0" w:color="auto"/>
              <w:bottom w:val="single" w:sz="4" w:space="0" w:color="auto"/>
            </w:tcBorders>
            <w:noWrap/>
            <w:hideMark/>
          </w:tcPr>
          <w:p w:rsidR="00E019E8" w:rsidRPr="00B60583" w:rsidRDefault="00E019E8" w:rsidP="00E019E8">
            <w:pPr>
              <w:spacing w:line="240" w:lineRule="exact"/>
              <w:rPr>
                <w:rFonts w:asciiTheme="minorEastAsia" w:eastAsiaTheme="minorEastAsia" w:hAnsiTheme="minorEastAsia"/>
                <w:sz w:val="18"/>
                <w:szCs w:val="18"/>
              </w:rPr>
            </w:pPr>
          </w:p>
        </w:tc>
        <w:tc>
          <w:tcPr>
            <w:tcW w:w="525" w:type="pct"/>
            <w:gridSpan w:val="2"/>
            <w:tcBorders>
              <w:bottom w:val="single" w:sz="4" w:space="0" w:color="auto"/>
            </w:tcBorders>
            <w:noWrap/>
            <w:hideMark/>
          </w:tcPr>
          <w:p w:rsidR="00E019E8" w:rsidRPr="00B60583" w:rsidRDefault="00E019E8" w:rsidP="00E019E8">
            <w:pPr>
              <w:spacing w:line="240" w:lineRule="exact"/>
              <w:rPr>
                <w:rFonts w:asciiTheme="minorEastAsia" w:eastAsiaTheme="minorEastAsia" w:hAnsiTheme="minorEastAsia"/>
                <w:sz w:val="18"/>
                <w:szCs w:val="18"/>
              </w:rPr>
            </w:pPr>
            <w:r w:rsidRPr="00B60583">
              <w:rPr>
                <w:rFonts w:asciiTheme="minorEastAsia" w:eastAsiaTheme="minorEastAsia" w:hAnsiTheme="minorEastAsia"/>
                <w:sz w:val="18"/>
                <w:szCs w:val="18"/>
              </w:rPr>
              <w:t>0</w:t>
            </w:r>
            <w:r w:rsidRPr="00B60583">
              <w:rPr>
                <w:rFonts w:asciiTheme="minorEastAsia" w:eastAsiaTheme="minorEastAsia" w:hAnsiTheme="minorEastAsia" w:hint="eastAsia"/>
                <w:sz w:val="18"/>
                <w:szCs w:val="18"/>
              </w:rPr>
              <w:t>号</w:t>
            </w:r>
          </w:p>
        </w:tc>
        <w:tc>
          <w:tcPr>
            <w:tcW w:w="567" w:type="pct"/>
            <w:tcBorders>
              <w:bottom w:val="single" w:sz="4" w:space="0" w:color="auto"/>
            </w:tcBorders>
            <w:noWrap/>
            <w:hideMark/>
          </w:tcPr>
          <w:p w:rsidR="00E019E8" w:rsidRPr="00B60583" w:rsidRDefault="00E019E8" w:rsidP="00E019E8">
            <w:pPr>
              <w:spacing w:line="240" w:lineRule="exact"/>
              <w:rPr>
                <w:rFonts w:asciiTheme="minorEastAsia" w:eastAsiaTheme="minorEastAsia" w:hAnsiTheme="minorEastAsia"/>
                <w:sz w:val="18"/>
                <w:szCs w:val="18"/>
              </w:rPr>
            </w:pPr>
          </w:p>
        </w:tc>
        <w:tc>
          <w:tcPr>
            <w:tcW w:w="484" w:type="pct"/>
            <w:tcBorders>
              <w:bottom w:val="single" w:sz="4" w:space="0" w:color="auto"/>
            </w:tcBorders>
            <w:noWrap/>
            <w:hideMark/>
          </w:tcPr>
          <w:p w:rsidR="00E019E8" w:rsidRPr="00B60583" w:rsidRDefault="00E019E8" w:rsidP="00E019E8">
            <w:pPr>
              <w:spacing w:line="240" w:lineRule="exact"/>
              <w:rPr>
                <w:rFonts w:asciiTheme="minorEastAsia" w:eastAsiaTheme="minorEastAsia" w:hAnsiTheme="minorEastAsia"/>
                <w:sz w:val="18"/>
                <w:szCs w:val="18"/>
              </w:rPr>
            </w:pPr>
          </w:p>
        </w:tc>
        <w:tc>
          <w:tcPr>
            <w:tcW w:w="805" w:type="pct"/>
            <w:tcBorders>
              <w:bottom w:val="single" w:sz="4" w:space="0" w:color="auto"/>
            </w:tcBorders>
            <w:noWrap/>
            <w:hideMark/>
          </w:tcPr>
          <w:p w:rsidR="00E019E8" w:rsidRPr="00B60583" w:rsidRDefault="00E019E8" w:rsidP="00E019E8">
            <w:pPr>
              <w:spacing w:line="240" w:lineRule="exact"/>
              <w:jc w:val="left"/>
              <w:rPr>
                <w:rFonts w:asciiTheme="minorEastAsia" w:eastAsiaTheme="minorEastAsia" w:hAnsiTheme="minorEastAsia"/>
                <w:sz w:val="18"/>
                <w:szCs w:val="18"/>
              </w:rPr>
            </w:pPr>
            <w:r>
              <w:rPr>
                <w:rFonts w:asciiTheme="minorEastAsia" w:eastAsiaTheme="minorEastAsia" w:hAnsiTheme="minorEastAsia" w:hint="eastAsia"/>
                <w:sz w:val="18"/>
                <w:szCs w:val="18"/>
              </w:rPr>
              <w:t>0</w:t>
            </w:r>
            <w:r w:rsidRPr="00B60583">
              <w:rPr>
                <w:rFonts w:asciiTheme="minorEastAsia" w:eastAsiaTheme="minorEastAsia" w:hAnsiTheme="minorEastAsia" w:hint="eastAsia"/>
                <w:sz w:val="18"/>
                <w:szCs w:val="18"/>
              </w:rPr>
              <w:t>号</w:t>
            </w:r>
          </w:p>
        </w:tc>
      </w:tr>
      <w:tr w:rsidR="00E019E8" w:rsidRPr="00B60583" w:rsidTr="00E019E8">
        <w:trPr>
          <w:trHeight w:val="20"/>
        </w:trPr>
        <w:tc>
          <w:tcPr>
            <w:tcW w:w="1774" w:type="pct"/>
            <w:tcBorders>
              <w:top w:val="single" w:sz="4" w:space="0" w:color="auto"/>
              <w:right w:val="single" w:sz="4" w:space="0" w:color="auto"/>
            </w:tcBorders>
            <w:hideMark/>
          </w:tcPr>
          <w:p w:rsidR="00E019E8" w:rsidRPr="00B60583" w:rsidRDefault="00E019E8" w:rsidP="00E019E8">
            <w:pPr>
              <w:spacing w:line="240" w:lineRule="exact"/>
              <w:rPr>
                <w:rFonts w:asciiTheme="minorEastAsia" w:eastAsiaTheme="minorEastAsia" w:hAnsiTheme="minorEastAsia"/>
                <w:sz w:val="18"/>
                <w:szCs w:val="18"/>
              </w:rPr>
            </w:pPr>
            <w:r w:rsidRPr="00B60583">
              <w:rPr>
                <w:rFonts w:asciiTheme="minorEastAsia" w:eastAsiaTheme="minorEastAsia" w:hAnsiTheme="minorEastAsia" w:hint="eastAsia"/>
                <w:sz w:val="18"/>
                <w:szCs w:val="18"/>
              </w:rPr>
              <w:t>氧化安定性</w:t>
            </w:r>
            <w:r w:rsidRPr="00B60583">
              <w:rPr>
                <w:rFonts w:asciiTheme="minorEastAsia" w:eastAsiaTheme="minorEastAsia" w:hAnsiTheme="minorEastAsia"/>
                <w:sz w:val="18"/>
                <w:szCs w:val="18"/>
              </w:rPr>
              <w:t>/(</w:t>
            </w:r>
            <w:r w:rsidRPr="00B60583">
              <w:rPr>
                <w:rFonts w:asciiTheme="minorEastAsia" w:eastAsiaTheme="minorEastAsia" w:hAnsiTheme="minorEastAsia" w:hint="eastAsia"/>
                <w:sz w:val="18"/>
                <w:szCs w:val="18"/>
              </w:rPr>
              <w:t>总不溶物</w:t>
            </w:r>
            <w:r w:rsidRPr="00B60583">
              <w:rPr>
                <w:rFonts w:asciiTheme="minorEastAsia" w:eastAsiaTheme="minorEastAsia" w:hAnsiTheme="minorEastAsia"/>
                <w:sz w:val="18"/>
                <w:szCs w:val="18"/>
              </w:rPr>
              <w:t>)</w:t>
            </w:r>
            <w:r w:rsidRPr="00B60583">
              <w:rPr>
                <w:rFonts w:asciiTheme="minorEastAsia" w:eastAsiaTheme="minorEastAsia" w:hAnsiTheme="minorEastAsia" w:hint="eastAsia"/>
                <w:sz w:val="18"/>
                <w:szCs w:val="18"/>
              </w:rPr>
              <w:t>/</w:t>
            </w:r>
            <w:r w:rsidRPr="00B60583">
              <w:rPr>
                <w:rFonts w:asciiTheme="minorEastAsia" w:eastAsiaTheme="minorEastAsia" w:hAnsiTheme="minorEastAsia"/>
                <w:sz w:val="18"/>
                <w:szCs w:val="18"/>
              </w:rPr>
              <w:t>mg</w:t>
            </w:r>
            <w:r w:rsidRPr="00B60583">
              <w:rPr>
                <w:rFonts w:asciiTheme="minorEastAsia" w:eastAsiaTheme="minorEastAsia" w:hAnsiTheme="minorEastAsia" w:hint="eastAsia"/>
                <w:sz w:val="18"/>
                <w:szCs w:val="18"/>
              </w:rPr>
              <w:t>·(</w:t>
            </w:r>
            <w:r w:rsidRPr="00B60583">
              <w:rPr>
                <w:rFonts w:asciiTheme="minorEastAsia" w:eastAsiaTheme="minorEastAsia" w:hAnsiTheme="minorEastAsia"/>
                <w:sz w:val="18"/>
                <w:szCs w:val="18"/>
              </w:rPr>
              <w:t>100mL)</w:t>
            </w:r>
            <w:r w:rsidRPr="00B60583">
              <w:rPr>
                <w:rFonts w:asciiTheme="minorEastAsia" w:eastAsiaTheme="minorEastAsia" w:hAnsiTheme="minorEastAsia" w:hint="eastAsia"/>
                <w:sz w:val="18"/>
                <w:szCs w:val="18"/>
                <w:vertAlign w:val="superscript"/>
              </w:rPr>
              <w:t>-1</w:t>
            </w:r>
          </w:p>
        </w:tc>
        <w:tc>
          <w:tcPr>
            <w:tcW w:w="403" w:type="pct"/>
            <w:tcBorders>
              <w:top w:val="single" w:sz="4" w:space="0" w:color="auto"/>
              <w:left w:val="single" w:sz="4" w:space="0" w:color="auto"/>
              <w:right w:val="single" w:sz="4" w:space="0" w:color="auto"/>
            </w:tcBorders>
            <w:noWrap/>
            <w:hideMark/>
          </w:tcPr>
          <w:p w:rsidR="00E019E8" w:rsidRPr="00B60583" w:rsidRDefault="00E019E8" w:rsidP="00E019E8">
            <w:pPr>
              <w:spacing w:line="240" w:lineRule="exact"/>
              <w:rPr>
                <w:rFonts w:asciiTheme="minorEastAsia" w:eastAsiaTheme="minorEastAsia" w:hAnsiTheme="minorEastAsia"/>
                <w:sz w:val="18"/>
                <w:szCs w:val="18"/>
              </w:rPr>
            </w:pPr>
            <w:r w:rsidRPr="00B60583">
              <w:rPr>
                <w:rFonts w:asciiTheme="minorEastAsia" w:eastAsiaTheme="minorEastAsia" w:hAnsiTheme="minorEastAsia" w:hint="eastAsia"/>
                <w:sz w:val="18"/>
                <w:szCs w:val="18"/>
              </w:rPr>
              <w:t>≯</w:t>
            </w:r>
          </w:p>
        </w:tc>
        <w:tc>
          <w:tcPr>
            <w:tcW w:w="2823" w:type="pct"/>
            <w:gridSpan w:val="6"/>
            <w:tcBorders>
              <w:top w:val="single" w:sz="4" w:space="0" w:color="auto"/>
              <w:left w:val="single" w:sz="4" w:space="0" w:color="auto"/>
            </w:tcBorders>
            <w:noWrap/>
            <w:hideMark/>
          </w:tcPr>
          <w:p w:rsidR="00E019E8" w:rsidRPr="00B60583" w:rsidRDefault="00E019E8" w:rsidP="00E019E8">
            <w:pPr>
              <w:spacing w:line="240" w:lineRule="exact"/>
              <w:rPr>
                <w:rFonts w:asciiTheme="minorEastAsia" w:eastAsiaTheme="minorEastAsia" w:hAnsiTheme="minorEastAsia"/>
                <w:sz w:val="18"/>
                <w:szCs w:val="18"/>
              </w:rPr>
            </w:pPr>
            <w:r w:rsidRPr="00B60583">
              <w:rPr>
                <w:rFonts w:asciiTheme="minorEastAsia" w:eastAsiaTheme="minorEastAsia" w:hAnsiTheme="minorEastAsia"/>
                <w:sz w:val="18"/>
                <w:szCs w:val="18"/>
              </w:rPr>
              <w:t>2.5</w:t>
            </w:r>
          </w:p>
        </w:tc>
      </w:tr>
      <w:tr w:rsidR="00E019E8" w:rsidRPr="00B60583" w:rsidTr="00E019E8">
        <w:trPr>
          <w:trHeight w:val="20"/>
        </w:trPr>
        <w:tc>
          <w:tcPr>
            <w:tcW w:w="1774" w:type="pct"/>
            <w:tcBorders>
              <w:right w:val="single" w:sz="4" w:space="0" w:color="auto"/>
            </w:tcBorders>
            <w:hideMark/>
          </w:tcPr>
          <w:p w:rsidR="00E019E8" w:rsidRPr="00B60583" w:rsidRDefault="00E019E8" w:rsidP="00E019E8">
            <w:pPr>
              <w:spacing w:line="240" w:lineRule="exact"/>
              <w:rPr>
                <w:rFonts w:asciiTheme="minorEastAsia" w:eastAsiaTheme="minorEastAsia" w:hAnsiTheme="minorEastAsia"/>
                <w:sz w:val="18"/>
                <w:szCs w:val="18"/>
              </w:rPr>
            </w:pPr>
            <w:r w:rsidRPr="00B60583">
              <w:rPr>
                <w:rFonts w:asciiTheme="minorEastAsia" w:eastAsiaTheme="minorEastAsia" w:hAnsiTheme="minorEastAsia" w:hint="eastAsia"/>
                <w:sz w:val="18"/>
                <w:szCs w:val="18"/>
              </w:rPr>
              <w:t>硫含量/mg·kg</w:t>
            </w:r>
            <w:r w:rsidRPr="00B60583">
              <w:rPr>
                <w:rFonts w:asciiTheme="minorEastAsia" w:eastAsiaTheme="minorEastAsia" w:hAnsiTheme="minorEastAsia" w:hint="eastAsia"/>
                <w:sz w:val="18"/>
                <w:szCs w:val="18"/>
                <w:vertAlign w:val="superscript"/>
              </w:rPr>
              <w:t>-1</w:t>
            </w:r>
          </w:p>
        </w:tc>
        <w:tc>
          <w:tcPr>
            <w:tcW w:w="403" w:type="pct"/>
            <w:tcBorders>
              <w:left w:val="single" w:sz="4" w:space="0" w:color="auto"/>
              <w:right w:val="single" w:sz="4" w:space="0" w:color="auto"/>
            </w:tcBorders>
            <w:noWrap/>
            <w:hideMark/>
          </w:tcPr>
          <w:p w:rsidR="00E019E8" w:rsidRPr="00B60583" w:rsidRDefault="00E019E8" w:rsidP="00E019E8">
            <w:pPr>
              <w:spacing w:line="240" w:lineRule="exact"/>
              <w:rPr>
                <w:rFonts w:asciiTheme="minorEastAsia" w:eastAsiaTheme="minorEastAsia" w:hAnsiTheme="minorEastAsia"/>
                <w:sz w:val="18"/>
                <w:szCs w:val="18"/>
              </w:rPr>
            </w:pPr>
            <w:r w:rsidRPr="00B60583">
              <w:rPr>
                <w:rFonts w:asciiTheme="minorEastAsia" w:eastAsiaTheme="minorEastAsia" w:hAnsiTheme="minorEastAsia" w:hint="eastAsia"/>
                <w:sz w:val="18"/>
                <w:szCs w:val="18"/>
              </w:rPr>
              <w:t>≯</w:t>
            </w:r>
          </w:p>
        </w:tc>
        <w:tc>
          <w:tcPr>
            <w:tcW w:w="2823" w:type="pct"/>
            <w:gridSpan w:val="6"/>
            <w:tcBorders>
              <w:left w:val="single" w:sz="4" w:space="0" w:color="auto"/>
            </w:tcBorders>
            <w:noWrap/>
            <w:hideMark/>
          </w:tcPr>
          <w:p w:rsidR="00E019E8" w:rsidRPr="00B60583" w:rsidRDefault="00E019E8" w:rsidP="00E019E8">
            <w:pPr>
              <w:spacing w:line="240" w:lineRule="exact"/>
              <w:rPr>
                <w:rFonts w:asciiTheme="minorEastAsia" w:eastAsiaTheme="minorEastAsia" w:hAnsiTheme="minorEastAsia"/>
                <w:sz w:val="18"/>
                <w:szCs w:val="18"/>
              </w:rPr>
            </w:pPr>
            <w:r w:rsidRPr="00B60583">
              <w:rPr>
                <w:rFonts w:asciiTheme="minorEastAsia" w:eastAsiaTheme="minorEastAsia" w:hAnsiTheme="minorEastAsia" w:hint="eastAsia"/>
                <w:sz w:val="18"/>
                <w:szCs w:val="18"/>
              </w:rPr>
              <w:t>10</w:t>
            </w:r>
          </w:p>
        </w:tc>
      </w:tr>
      <w:tr w:rsidR="00E019E8" w:rsidRPr="00B60583" w:rsidTr="00E019E8">
        <w:trPr>
          <w:trHeight w:val="20"/>
        </w:trPr>
        <w:tc>
          <w:tcPr>
            <w:tcW w:w="1774" w:type="pct"/>
            <w:tcBorders>
              <w:right w:val="single" w:sz="4" w:space="0" w:color="auto"/>
            </w:tcBorders>
            <w:hideMark/>
          </w:tcPr>
          <w:p w:rsidR="00E019E8" w:rsidRPr="00B60583" w:rsidRDefault="00E019E8" w:rsidP="00E019E8">
            <w:pPr>
              <w:spacing w:line="240" w:lineRule="exact"/>
              <w:rPr>
                <w:rFonts w:asciiTheme="minorEastAsia" w:eastAsiaTheme="minorEastAsia" w:hAnsiTheme="minorEastAsia"/>
                <w:sz w:val="18"/>
                <w:szCs w:val="18"/>
              </w:rPr>
            </w:pPr>
            <w:r w:rsidRPr="00B60583">
              <w:rPr>
                <w:rFonts w:asciiTheme="minorEastAsia" w:eastAsiaTheme="minorEastAsia" w:hAnsiTheme="minorEastAsia" w:hint="eastAsia"/>
                <w:sz w:val="18"/>
                <w:szCs w:val="18"/>
              </w:rPr>
              <w:t>酸度</w:t>
            </w:r>
            <w:r w:rsidRPr="00B60583">
              <w:rPr>
                <w:rFonts w:asciiTheme="minorEastAsia" w:eastAsiaTheme="minorEastAsia" w:hAnsiTheme="minorEastAsia"/>
                <w:sz w:val="18"/>
                <w:szCs w:val="18"/>
              </w:rPr>
              <w:t>/mgKOH</w:t>
            </w:r>
            <w:r w:rsidRPr="00B60583">
              <w:rPr>
                <w:rFonts w:asciiTheme="minorEastAsia" w:eastAsiaTheme="minorEastAsia" w:hAnsiTheme="minorEastAsia" w:hint="eastAsia"/>
                <w:sz w:val="18"/>
                <w:szCs w:val="18"/>
              </w:rPr>
              <w:t>·(</w:t>
            </w:r>
            <w:r w:rsidRPr="00B60583">
              <w:rPr>
                <w:rFonts w:asciiTheme="minorEastAsia" w:eastAsiaTheme="minorEastAsia" w:hAnsiTheme="minorEastAsia"/>
                <w:sz w:val="18"/>
                <w:szCs w:val="18"/>
              </w:rPr>
              <w:t>100mL)</w:t>
            </w:r>
            <w:r w:rsidRPr="00B60583">
              <w:rPr>
                <w:rFonts w:asciiTheme="minorEastAsia" w:eastAsiaTheme="minorEastAsia" w:hAnsiTheme="minorEastAsia" w:hint="eastAsia"/>
                <w:sz w:val="18"/>
                <w:szCs w:val="18"/>
                <w:vertAlign w:val="superscript"/>
              </w:rPr>
              <w:t>-1</w:t>
            </w:r>
          </w:p>
        </w:tc>
        <w:tc>
          <w:tcPr>
            <w:tcW w:w="403" w:type="pct"/>
            <w:tcBorders>
              <w:left w:val="single" w:sz="4" w:space="0" w:color="auto"/>
              <w:right w:val="single" w:sz="4" w:space="0" w:color="auto"/>
            </w:tcBorders>
            <w:noWrap/>
            <w:hideMark/>
          </w:tcPr>
          <w:p w:rsidR="00E019E8" w:rsidRPr="00B60583" w:rsidRDefault="00E019E8" w:rsidP="00E019E8">
            <w:pPr>
              <w:spacing w:line="240" w:lineRule="exact"/>
              <w:rPr>
                <w:rFonts w:asciiTheme="minorEastAsia" w:eastAsiaTheme="minorEastAsia" w:hAnsiTheme="minorEastAsia"/>
                <w:sz w:val="18"/>
                <w:szCs w:val="18"/>
              </w:rPr>
            </w:pPr>
            <w:r w:rsidRPr="00B60583">
              <w:rPr>
                <w:rFonts w:asciiTheme="minorEastAsia" w:eastAsiaTheme="minorEastAsia" w:hAnsiTheme="minorEastAsia" w:hint="eastAsia"/>
                <w:sz w:val="18"/>
                <w:szCs w:val="18"/>
              </w:rPr>
              <w:t>≯</w:t>
            </w:r>
          </w:p>
        </w:tc>
        <w:tc>
          <w:tcPr>
            <w:tcW w:w="2823" w:type="pct"/>
            <w:gridSpan w:val="6"/>
            <w:tcBorders>
              <w:left w:val="single" w:sz="4" w:space="0" w:color="auto"/>
            </w:tcBorders>
            <w:noWrap/>
            <w:hideMark/>
          </w:tcPr>
          <w:p w:rsidR="00E019E8" w:rsidRPr="00B60583" w:rsidRDefault="00E019E8" w:rsidP="00E019E8">
            <w:pPr>
              <w:spacing w:line="240" w:lineRule="exact"/>
              <w:rPr>
                <w:rFonts w:asciiTheme="minorEastAsia" w:eastAsiaTheme="minorEastAsia" w:hAnsiTheme="minorEastAsia"/>
                <w:sz w:val="18"/>
                <w:szCs w:val="18"/>
              </w:rPr>
            </w:pPr>
            <w:r w:rsidRPr="00B60583">
              <w:rPr>
                <w:rFonts w:asciiTheme="minorEastAsia" w:eastAsiaTheme="minorEastAsia" w:hAnsiTheme="minorEastAsia" w:hint="eastAsia"/>
                <w:sz w:val="18"/>
                <w:szCs w:val="18"/>
              </w:rPr>
              <w:t>7</w:t>
            </w:r>
          </w:p>
        </w:tc>
      </w:tr>
      <w:tr w:rsidR="00E019E8" w:rsidRPr="00B60583" w:rsidTr="00E019E8">
        <w:trPr>
          <w:trHeight w:val="20"/>
        </w:trPr>
        <w:tc>
          <w:tcPr>
            <w:tcW w:w="1774" w:type="pct"/>
            <w:tcBorders>
              <w:right w:val="single" w:sz="4" w:space="0" w:color="auto"/>
            </w:tcBorders>
            <w:hideMark/>
          </w:tcPr>
          <w:p w:rsidR="00E019E8" w:rsidRPr="00B60583" w:rsidRDefault="00E019E8" w:rsidP="00E019E8">
            <w:pPr>
              <w:spacing w:line="240" w:lineRule="exact"/>
              <w:rPr>
                <w:rFonts w:asciiTheme="minorEastAsia" w:eastAsiaTheme="minorEastAsia" w:hAnsiTheme="minorEastAsia"/>
                <w:sz w:val="18"/>
                <w:szCs w:val="18"/>
              </w:rPr>
            </w:pPr>
            <w:r w:rsidRPr="00B60583">
              <w:rPr>
                <w:rFonts w:asciiTheme="minorEastAsia" w:eastAsiaTheme="minorEastAsia" w:hAnsiTheme="minorEastAsia"/>
                <w:sz w:val="18"/>
                <w:szCs w:val="18"/>
              </w:rPr>
              <w:t>10%</w:t>
            </w:r>
            <w:r w:rsidRPr="00B60583">
              <w:rPr>
                <w:rFonts w:asciiTheme="minorEastAsia" w:eastAsiaTheme="minorEastAsia" w:hAnsiTheme="minorEastAsia" w:hint="eastAsia"/>
                <w:sz w:val="18"/>
                <w:szCs w:val="18"/>
              </w:rPr>
              <w:t>蒸余物残炭</w:t>
            </w:r>
            <w:r w:rsidRPr="00B60583">
              <w:rPr>
                <w:rFonts w:asciiTheme="minorEastAsia" w:eastAsiaTheme="minorEastAsia" w:hAnsiTheme="minorEastAsia"/>
                <w:sz w:val="18"/>
                <w:szCs w:val="18"/>
              </w:rPr>
              <w:t>(</w:t>
            </w:r>
            <w:r w:rsidRPr="00B60583">
              <w:rPr>
                <w:rFonts w:asciiTheme="minorEastAsia" w:eastAsiaTheme="minorEastAsia" w:hAnsiTheme="minorEastAsia" w:hint="eastAsia"/>
                <w:sz w:val="18"/>
                <w:szCs w:val="18"/>
              </w:rPr>
              <w:t>质量分数</w:t>
            </w:r>
            <w:r w:rsidRPr="00B60583">
              <w:rPr>
                <w:rFonts w:asciiTheme="minorEastAsia" w:eastAsiaTheme="minorEastAsia" w:hAnsiTheme="minorEastAsia"/>
                <w:sz w:val="18"/>
                <w:szCs w:val="18"/>
              </w:rPr>
              <w:t>)/%</w:t>
            </w:r>
          </w:p>
        </w:tc>
        <w:tc>
          <w:tcPr>
            <w:tcW w:w="403" w:type="pct"/>
            <w:tcBorders>
              <w:left w:val="single" w:sz="4" w:space="0" w:color="auto"/>
              <w:right w:val="single" w:sz="4" w:space="0" w:color="auto"/>
            </w:tcBorders>
            <w:noWrap/>
            <w:hideMark/>
          </w:tcPr>
          <w:p w:rsidR="00E019E8" w:rsidRPr="00B60583" w:rsidRDefault="00E019E8" w:rsidP="00E019E8">
            <w:pPr>
              <w:spacing w:line="240" w:lineRule="exact"/>
              <w:rPr>
                <w:rFonts w:asciiTheme="minorEastAsia" w:eastAsiaTheme="minorEastAsia" w:hAnsiTheme="minorEastAsia"/>
                <w:sz w:val="18"/>
                <w:szCs w:val="18"/>
              </w:rPr>
            </w:pPr>
            <w:r w:rsidRPr="00B60583">
              <w:rPr>
                <w:rFonts w:asciiTheme="minorEastAsia" w:eastAsiaTheme="minorEastAsia" w:hAnsiTheme="minorEastAsia" w:hint="eastAsia"/>
                <w:sz w:val="18"/>
                <w:szCs w:val="18"/>
              </w:rPr>
              <w:t>≯</w:t>
            </w:r>
          </w:p>
        </w:tc>
        <w:tc>
          <w:tcPr>
            <w:tcW w:w="2823" w:type="pct"/>
            <w:gridSpan w:val="6"/>
            <w:tcBorders>
              <w:left w:val="single" w:sz="4" w:space="0" w:color="auto"/>
            </w:tcBorders>
            <w:noWrap/>
            <w:hideMark/>
          </w:tcPr>
          <w:p w:rsidR="00E019E8" w:rsidRPr="00B60583" w:rsidRDefault="00E019E8" w:rsidP="00E019E8">
            <w:pPr>
              <w:spacing w:line="240" w:lineRule="exact"/>
              <w:rPr>
                <w:rFonts w:asciiTheme="minorEastAsia" w:eastAsiaTheme="minorEastAsia" w:hAnsiTheme="minorEastAsia"/>
                <w:sz w:val="18"/>
                <w:szCs w:val="18"/>
              </w:rPr>
            </w:pPr>
            <w:r w:rsidRPr="00B60583">
              <w:rPr>
                <w:rFonts w:asciiTheme="minorEastAsia" w:eastAsiaTheme="minorEastAsia" w:hAnsiTheme="minorEastAsia"/>
                <w:sz w:val="18"/>
                <w:szCs w:val="18"/>
              </w:rPr>
              <w:t>0.3</w:t>
            </w:r>
          </w:p>
        </w:tc>
      </w:tr>
      <w:tr w:rsidR="00E019E8" w:rsidRPr="00B60583" w:rsidTr="00E019E8">
        <w:trPr>
          <w:trHeight w:val="20"/>
        </w:trPr>
        <w:tc>
          <w:tcPr>
            <w:tcW w:w="1774" w:type="pct"/>
            <w:tcBorders>
              <w:right w:val="single" w:sz="4" w:space="0" w:color="auto"/>
            </w:tcBorders>
            <w:hideMark/>
          </w:tcPr>
          <w:p w:rsidR="00E019E8" w:rsidRPr="00B60583" w:rsidRDefault="00E019E8" w:rsidP="00E019E8">
            <w:pPr>
              <w:spacing w:line="240" w:lineRule="exact"/>
              <w:rPr>
                <w:rFonts w:asciiTheme="minorEastAsia" w:eastAsiaTheme="minorEastAsia" w:hAnsiTheme="minorEastAsia"/>
                <w:sz w:val="18"/>
                <w:szCs w:val="18"/>
              </w:rPr>
            </w:pPr>
            <w:r w:rsidRPr="00B60583">
              <w:rPr>
                <w:rFonts w:asciiTheme="minorEastAsia" w:eastAsiaTheme="minorEastAsia" w:hAnsiTheme="minorEastAsia" w:hint="eastAsia"/>
                <w:sz w:val="18"/>
                <w:szCs w:val="18"/>
              </w:rPr>
              <w:t>灰分</w:t>
            </w:r>
            <w:r w:rsidRPr="00B60583">
              <w:rPr>
                <w:rFonts w:asciiTheme="minorEastAsia" w:eastAsiaTheme="minorEastAsia" w:hAnsiTheme="minorEastAsia"/>
                <w:sz w:val="18"/>
                <w:szCs w:val="18"/>
              </w:rPr>
              <w:t>(</w:t>
            </w:r>
            <w:r w:rsidRPr="00B60583">
              <w:rPr>
                <w:rFonts w:asciiTheme="minorEastAsia" w:eastAsiaTheme="minorEastAsia" w:hAnsiTheme="minorEastAsia" w:hint="eastAsia"/>
                <w:sz w:val="18"/>
                <w:szCs w:val="18"/>
              </w:rPr>
              <w:t>质量分数</w:t>
            </w:r>
            <w:r w:rsidRPr="00B60583">
              <w:rPr>
                <w:rFonts w:asciiTheme="minorEastAsia" w:eastAsiaTheme="minorEastAsia" w:hAnsiTheme="minorEastAsia"/>
                <w:sz w:val="18"/>
                <w:szCs w:val="18"/>
              </w:rPr>
              <w:t>)/%</w:t>
            </w:r>
          </w:p>
        </w:tc>
        <w:tc>
          <w:tcPr>
            <w:tcW w:w="403" w:type="pct"/>
            <w:tcBorders>
              <w:left w:val="single" w:sz="4" w:space="0" w:color="auto"/>
              <w:right w:val="single" w:sz="4" w:space="0" w:color="auto"/>
            </w:tcBorders>
            <w:noWrap/>
            <w:hideMark/>
          </w:tcPr>
          <w:p w:rsidR="00E019E8" w:rsidRPr="00B60583" w:rsidRDefault="00E019E8" w:rsidP="00E019E8">
            <w:pPr>
              <w:spacing w:line="240" w:lineRule="exact"/>
              <w:rPr>
                <w:rFonts w:asciiTheme="minorEastAsia" w:eastAsiaTheme="minorEastAsia" w:hAnsiTheme="minorEastAsia"/>
                <w:sz w:val="18"/>
                <w:szCs w:val="18"/>
              </w:rPr>
            </w:pPr>
            <w:r w:rsidRPr="00B60583">
              <w:rPr>
                <w:rFonts w:asciiTheme="minorEastAsia" w:eastAsiaTheme="minorEastAsia" w:hAnsiTheme="minorEastAsia" w:hint="eastAsia"/>
                <w:sz w:val="18"/>
                <w:szCs w:val="18"/>
              </w:rPr>
              <w:t>≯</w:t>
            </w:r>
          </w:p>
        </w:tc>
        <w:tc>
          <w:tcPr>
            <w:tcW w:w="2823" w:type="pct"/>
            <w:gridSpan w:val="6"/>
            <w:tcBorders>
              <w:left w:val="single" w:sz="4" w:space="0" w:color="auto"/>
            </w:tcBorders>
            <w:noWrap/>
            <w:hideMark/>
          </w:tcPr>
          <w:p w:rsidR="00E019E8" w:rsidRPr="00B60583" w:rsidRDefault="00E019E8" w:rsidP="00E019E8">
            <w:pPr>
              <w:spacing w:line="240" w:lineRule="exact"/>
              <w:rPr>
                <w:rFonts w:asciiTheme="minorEastAsia" w:eastAsiaTheme="minorEastAsia" w:hAnsiTheme="minorEastAsia"/>
                <w:sz w:val="18"/>
                <w:szCs w:val="18"/>
              </w:rPr>
            </w:pPr>
            <w:r w:rsidRPr="00B60583">
              <w:rPr>
                <w:rFonts w:asciiTheme="minorEastAsia" w:eastAsiaTheme="minorEastAsia" w:hAnsiTheme="minorEastAsia"/>
                <w:sz w:val="18"/>
                <w:szCs w:val="18"/>
              </w:rPr>
              <w:t>0.01</w:t>
            </w:r>
          </w:p>
        </w:tc>
      </w:tr>
      <w:tr w:rsidR="00E019E8" w:rsidRPr="00B60583" w:rsidTr="00E019E8">
        <w:trPr>
          <w:trHeight w:val="20"/>
        </w:trPr>
        <w:tc>
          <w:tcPr>
            <w:tcW w:w="1774" w:type="pct"/>
            <w:tcBorders>
              <w:right w:val="single" w:sz="4" w:space="0" w:color="auto"/>
            </w:tcBorders>
            <w:hideMark/>
          </w:tcPr>
          <w:p w:rsidR="00E019E8" w:rsidRPr="00B60583" w:rsidRDefault="00E019E8" w:rsidP="00E019E8">
            <w:pPr>
              <w:spacing w:line="240" w:lineRule="exact"/>
              <w:rPr>
                <w:rFonts w:asciiTheme="minorEastAsia" w:eastAsiaTheme="minorEastAsia" w:hAnsiTheme="minorEastAsia"/>
                <w:sz w:val="18"/>
                <w:szCs w:val="18"/>
              </w:rPr>
            </w:pPr>
            <w:r w:rsidRPr="00B60583">
              <w:rPr>
                <w:rFonts w:asciiTheme="minorEastAsia" w:eastAsiaTheme="minorEastAsia" w:hAnsiTheme="minorEastAsia" w:hint="eastAsia"/>
                <w:sz w:val="18"/>
                <w:szCs w:val="18"/>
              </w:rPr>
              <w:t>铜片腐蚀</w:t>
            </w:r>
            <w:r w:rsidRPr="00B60583">
              <w:rPr>
                <w:rFonts w:asciiTheme="minorEastAsia" w:eastAsiaTheme="minorEastAsia" w:hAnsiTheme="minorEastAsia"/>
                <w:sz w:val="18"/>
                <w:szCs w:val="18"/>
              </w:rPr>
              <w:t>(50</w:t>
            </w:r>
            <w:r w:rsidRPr="00B60583">
              <w:rPr>
                <w:rFonts w:asciiTheme="minorEastAsia" w:eastAsiaTheme="minorEastAsia" w:hAnsiTheme="minorEastAsia" w:hint="eastAsia"/>
                <w:sz w:val="18"/>
                <w:szCs w:val="18"/>
              </w:rPr>
              <w:t>℃，</w:t>
            </w:r>
            <w:r w:rsidRPr="00B60583">
              <w:rPr>
                <w:rFonts w:asciiTheme="minorEastAsia" w:eastAsiaTheme="minorEastAsia" w:hAnsiTheme="minorEastAsia"/>
                <w:sz w:val="18"/>
                <w:szCs w:val="18"/>
              </w:rPr>
              <w:t>3h)/</w:t>
            </w:r>
            <w:r w:rsidRPr="00B60583">
              <w:rPr>
                <w:rFonts w:asciiTheme="minorEastAsia" w:eastAsiaTheme="minorEastAsia" w:hAnsiTheme="minorEastAsia" w:hint="eastAsia"/>
                <w:sz w:val="18"/>
                <w:szCs w:val="18"/>
              </w:rPr>
              <w:t>级</w:t>
            </w:r>
          </w:p>
        </w:tc>
        <w:tc>
          <w:tcPr>
            <w:tcW w:w="403" w:type="pct"/>
            <w:tcBorders>
              <w:left w:val="single" w:sz="4" w:space="0" w:color="auto"/>
              <w:right w:val="single" w:sz="4" w:space="0" w:color="auto"/>
            </w:tcBorders>
            <w:noWrap/>
            <w:hideMark/>
          </w:tcPr>
          <w:p w:rsidR="00E019E8" w:rsidRPr="00B60583" w:rsidRDefault="00E019E8" w:rsidP="00E019E8">
            <w:pPr>
              <w:spacing w:line="240" w:lineRule="exact"/>
              <w:rPr>
                <w:rFonts w:asciiTheme="minorEastAsia" w:eastAsiaTheme="minorEastAsia" w:hAnsiTheme="minorEastAsia"/>
                <w:sz w:val="18"/>
                <w:szCs w:val="18"/>
              </w:rPr>
            </w:pPr>
            <w:r w:rsidRPr="00B60583">
              <w:rPr>
                <w:rFonts w:asciiTheme="minorEastAsia" w:eastAsiaTheme="minorEastAsia" w:hAnsiTheme="minorEastAsia" w:hint="eastAsia"/>
                <w:sz w:val="18"/>
                <w:szCs w:val="18"/>
              </w:rPr>
              <w:t>≯</w:t>
            </w:r>
          </w:p>
        </w:tc>
        <w:tc>
          <w:tcPr>
            <w:tcW w:w="2823" w:type="pct"/>
            <w:gridSpan w:val="6"/>
            <w:tcBorders>
              <w:left w:val="single" w:sz="4" w:space="0" w:color="auto"/>
            </w:tcBorders>
            <w:noWrap/>
            <w:hideMark/>
          </w:tcPr>
          <w:p w:rsidR="00E019E8" w:rsidRPr="00B60583" w:rsidRDefault="00E019E8" w:rsidP="00E019E8">
            <w:pPr>
              <w:spacing w:line="240" w:lineRule="exact"/>
              <w:rPr>
                <w:rFonts w:asciiTheme="minorEastAsia" w:eastAsiaTheme="minorEastAsia" w:hAnsiTheme="minorEastAsia"/>
                <w:sz w:val="18"/>
                <w:szCs w:val="18"/>
              </w:rPr>
            </w:pPr>
            <w:r w:rsidRPr="00B60583">
              <w:rPr>
                <w:rFonts w:asciiTheme="minorEastAsia" w:eastAsiaTheme="minorEastAsia" w:hAnsiTheme="minorEastAsia"/>
                <w:sz w:val="18"/>
                <w:szCs w:val="18"/>
              </w:rPr>
              <w:t>1</w:t>
            </w:r>
          </w:p>
        </w:tc>
      </w:tr>
      <w:tr w:rsidR="00E019E8" w:rsidRPr="00B60583" w:rsidTr="00E019E8">
        <w:trPr>
          <w:trHeight w:val="20"/>
        </w:trPr>
        <w:tc>
          <w:tcPr>
            <w:tcW w:w="1774" w:type="pct"/>
            <w:tcBorders>
              <w:right w:val="single" w:sz="4" w:space="0" w:color="auto"/>
            </w:tcBorders>
            <w:noWrap/>
            <w:hideMark/>
          </w:tcPr>
          <w:p w:rsidR="00E019E8" w:rsidRPr="00B60583" w:rsidRDefault="00E019E8" w:rsidP="00E019E8">
            <w:pPr>
              <w:spacing w:line="240" w:lineRule="exact"/>
              <w:rPr>
                <w:rFonts w:asciiTheme="minorEastAsia" w:eastAsiaTheme="minorEastAsia" w:hAnsiTheme="minorEastAsia"/>
                <w:sz w:val="18"/>
                <w:szCs w:val="18"/>
              </w:rPr>
            </w:pPr>
            <w:r w:rsidRPr="00B60583">
              <w:rPr>
                <w:rFonts w:asciiTheme="minorEastAsia" w:eastAsiaTheme="minorEastAsia" w:hAnsiTheme="minorEastAsia" w:hint="eastAsia"/>
                <w:sz w:val="18"/>
                <w:szCs w:val="18"/>
              </w:rPr>
              <w:t>多环芳烃含量</w:t>
            </w:r>
            <w:r w:rsidRPr="00B60583">
              <w:rPr>
                <w:rFonts w:asciiTheme="minorEastAsia" w:eastAsiaTheme="minorEastAsia" w:hAnsiTheme="minorEastAsia"/>
                <w:sz w:val="18"/>
                <w:szCs w:val="18"/>
              </w:rPr>
              <w:t>(</w:t>
            </w:r>
            <w:r w:rsidRPr="00B60583">
              <w:rPr>
                <w:rFonts w:asciiTheme="minorEastAsia" w:eastAsiaTheme="minorEastAsia" w:hAnsiTheme="minorEastAsia" w:hint="eastAsia"/>
                <w:sz w:val="18"/>
                <w:szCs w:val="18"/>
              </w:rPr>
              <w:t>质量分数</w:t>
            </w:r>
            <w:r w:rsidRPr="00B60583">
              <w:rPr>
                <w:rFonts w:asciiTheme="minorEastAsia" w:eastAsiaTheme="minorEastAsia" w:hAnsiTheme="minorEastAsia"/>
                <w:sz w:val="18"/>
                <w:szCs w:val="18"/>
              </w:rPr>
              <w:t>)/%</w:t>
            </w:r>
          </w:p>
        </w:tc>
        <w:tc>
          <w:tcPr>
            <w:tcW w:w="403" w:type="pct"/>
            <w:tcBorders>
              <w:left w:val="single" w:sz="4" w:space="0" w:color="auto"/>
              <w:right w:val="single" w:sz="4" w:space="0" w:color="auto"/>
            </w:tcBorders>
            <w:noWrap/>
            <w:hideMark/>
          </w:tcPr>
          <w:p w:rsidR="00E019E8" w:rsidRPr="00B60583" w:rsidRDefault="00E019E8" w:rsidP="00E019E8">
            <w:pPr>
              <w:spacing w:line="240" w:lineRule="exact"/>
              <w:rPr>
                <w:rFonts w:asciiTheme="minorEastAsia" w:eastAsiaTheme="minorEastAsia" w:hAnsiTheme="minorEastAsia"/>
                <w:sz w:val="18"/>
                <w:szCs w:val="18"/>
              </w:rPr>
            </w:pPr>
            <w:r w:rsidRPr="00B60583">
              <w:rPr>
                <w:rFonts w:asciiTheme="minorEastAsia" w:eastAsiaTheme="minorEastAsia" w:hAnsiTheme="minorEastAsia" w:hint="eastAsia"/>
                <w:sz w:val="18"/>
                <w:szCs w:val="18"/>
              </w:rPr>
              <w:t>≯</w:t>
            </w:r>
          </w:p>
        </w:tc>
        <w:tc>
          <w:tcPr>
            <w:tcW w:w="2823" w:type="pct"/>
            <w:gridSpan w:val="6"/>
            <w:tcBorders>
              <w:left w:val="single" w:sz="4" w:space="0" w:color="auto"/>
            </w:tcBorders>
            <w:noWrap/>
            <w:hideMark/>
          </w:tcPr>
          <w:p w:rsidR="00E019E8" w:rsidRPr="00B60583" w:rsidRDefault="00E019E8" w:rsidP="00E019E8">
            <w:pPr>
              <w:spacing w:line="240" w:lineRule="exact"/>
              <w:rPr>
                <w:rFonts w:asciiTheme="minorEastAsia" w:eastAsiaTheme="minorEastAsia" w:hAnsiTheme="minorEastAsia"/>
                <w:sz w:val="18"/>
                <w:szCs w:val="18"/>
              </w:rPr>
            </w:pPr>
            <w:r>
              <w:rPr>
                <w:rFonts w:asciiTheme="minorEastAsia" w:eastAsiaTheme="minorEastAsia" w:hAnsiTheme="minorEastAsia" w:hint="eastAsia"/>
                <w:sz w:val="18"/>
                <w:szCs w:val="18"/>
              </w:rPr>
              <w:t xml:space="preserve">            11</w:t>
            </w:r>
          </w:p>
        </w:tc>
      </w:tr>
      <w:tr w:rsidR="00E019E8" w:rsidRPr="00B60583" w:rsidTr="00E019E8">
        <w:trPr>
          <w:trHeight w:val="20"/>
        </w:trPr>
        <w:tc>
          <w:tcPr>
            <w:tcW w:w="1774" w:type="pct"/>
            <w:tcBorders>
              <w:right w:val="single" w:sz="4" w:space="0" w:color="auto"/>
            </w:tcBorders>
            <w:hideMark/>
          </w:tcPr>
          <w:p w:rsidR="00E019E8" w:rsidRPr="00B60583" w:rsidRDefault="00E019E8" w:rsidP="00E019E8">
            <w:pPr>
              <w:spacing w:line="240" w:lineRule="exact"/>
              <w:rPr>
                <w:rFonts w:asciiTheme="minorEastAsia" w:eastAsiaTheme="minorEastAsia" w:hAnsiTheme="minorEastAsia"/>
                <w:sz w:val="18"/>
                <w:szCs w:val="18"/>
              </w:rPr>
            </w:pPr>
            <w:r w:rsidRPr="00B60583">
              <w:rPr>
                <w:rFonts w:asciiTheme="minorEastAsia" w:eastAsiaTheme="minorEastAsia" w:hAnsiTheme="minorEastAsia" w:hint="eastAsia"/>
                <w:sz w:val="18"/>
                <w:szCs w:val="18"/>
              </w:rPr>
              <w:t>运动粘度</w:t>
            </w:r>
            <w:r w:rsidRPr="00B60583">
              <w:rPr>
                <w:rFonts w:asciiTheme="minorEastAsia" w:eastAsiaTheme="minorEastAsia" w:hAnsiTheme="minorEastAsia"/>
                <w:sz w:val="18"/>
                <w:szCs w:val="18"/>
              </w:rPr>
              <w:t>(20</w:t>
            </w:r>
            <w:r w:rsidRPr="00B60583">
              <w:rPr>
                <w:rFonts w:asciiTheme="minorEastAsia" w:eastAsiaTheme="minorEastAsia" w:hAnsiTheme="minorEastAsia" w:hint="eastAsia"/>
                <w:sz w:val="18"/>
                <w:szCs w:val="18"/>
              </w:rPr>
              <w:t>℃</w:t>
            </w:r>
            <w:r w:rsidRPr="00B60583">
              <w:rPr>
                <w:rFonts w:asciiTheme="minorEastAsia" w:eastAsiaTheme="minorEastAsia" w:hAnsiTheme="minorEastAsia"/>
                <w:sz w:val="18"/>
                <w:szCs w:val="18"/>
              </w:rPr>
              <w:t>)/mm</w:t>
            </w:r>
            <w:r w:rsidRPr="00B60583">
              <w:rPr>
                <w:rFonts w:asciiTheme="minorEastAsia" w:eastAsiaTheme="minorEastAsia" w:hAnsiTheme="minorEastAsia"/>
                <w:sz w:val="18"/>
                <w:szCs w:val="18"/>
                <w:vertAlign w:val="superscript"/>
              </w:rPr>
              <w:t>2</w:t>
            </w:r>
            <w:r w:rsidRPr="00B60583">
              <w:rPr>
                <w:rFonts w:asciiTheme="minorEastAsia" w:eastAsiaTheme="minorEastAsia" w:hAnsiTheme="minorEastAsia" w:hint="eastAsia"/>
                <w:sz w:val="18"/>
                <w:szCs w:val="18"/>
              </w:rPr>
              <w:t>·</w:t>
            </w:r>
            <w:r w:rsidRPr="00B60583">
              <w:rPr>
                <w:rFonts w:asciiTheme="minorEastAsia" w:eastAsiaTheme="minorEastAsia" w:hAnsiTheme="minorEastAsia"/>
                <w:sz w:val="18"/>
                <w:szCs w:val="18"/>
              </w:rPr>
              <w:t>s</w:t>
            </w:r>
            <w:r w:rsidRPr="00B60583">
              <w:rPr>
                <w:rFonts w:asciiTheme="minorEastAsia" w:eastAsiaTheme="minorEastAsia" w:hAnsiTheme="minorEastAsia" w:hint="eastAsia"/>
                <w:sz w:val="18"/>
                <w:szCs w:val="18"/>
                <w:vertAlign w:val="superscript"/>
              </w:rPr>
              <w:t>-1</w:t>
            </w:r>
          </w:p>
        </w:tc>
        <w:tc>
          <w:tcPr>
            <w:tcW w:w="403" w:type="pct"/>
            <w:tcBorders>
              <w:left w:val="single" w:sz="4" w:space="0" w:color="auto"/>
              <w:right w:val="single" w:sz="4" w:space="0" w:color="auto"/>
            </w:tcBorders>
            <w:noWrap/>
            <w:hideMark/>
          </w:tcPr>
          <w:p w:rsidR="00E019E8" w:rsidRPr="00B60583" w:rsidRDefault="00E019E8" w:rsidP="00E019E8">
            <w:pPr>
              <w:spacing w:line="240" w:lineRule="exact"/>
              <w:rPr>
                <w:rFonts w:asciiTheme="minorEastAsia" w:eastAsiaTheme="minorEastAsia" w:hAnsiTheme="minorEastAsia"/>
                <w:sz w:val="18"/>
                <w:szCs w:val="18"/>
              </w:rPr>
            </w:pPr>
          </w:p>
        </w:tc>
        <w:tc>
          <w:tcPr>
            <w:tcW w:w="967" w:type="pct"/>
            <w:gridSpan w:val="3"/>
            <w:tcBorders>
              <w:left w:val="single" w:sz="4" w:space="0" w:color="auto"/>
            </w:tcBorders>
            <w:noWrap/>
            <w:hideMark/>
          </w:tcPr>
          <w:p w:rsidR="00E019E8" w:rsidRPr="00B60583" w:rsidRDefault="00E019E8" w:rsidP="00E019E8">
            <w:pPr>
              <w:spacing w:line="240" w:lineRule="exact"/>
              <w:rPr>
                <w:rFonts w:asciiTheme="minorEastAsia" w:eastAsiaTheme="minorEastAsia" w:hAnsiTheme="minorEastAsia"/>
                <w:sz w:val="18"/>
                <w:szCs w:val="18"/>
              </w:rPr>
            </w:pPr>
          </w:p>
        </w:tc>
        <w:tc>
          <w:tcPr>
            <w:tcW w:w="1051" w:type="pct"/>
            <w:gridSpan w:val="2"/>
            <w:noWrap/>
            <w:hideMark/>
          </w:tcPr>
          <w:p w:rsidR="00E019E8" w:rsidRPr="00B60583" w:rsidRDefault="00E019E8" w:rsidP="00E019E8">
            <w:pPr>
              <w:spacing w:line="240" w:lineRule="exact"/>
              <w:ind w:rightChars="150" w:right="315"/>
              <w:rPr>
                <w:rFonts w:asciiTheme="minorEastAsia" w:eastAsiaTheme="minorEastAsia" w:hAnsiTheme="minorEastAsia"/>
                <w:sz w:val="18"/>
                <w:szCs w:val="18"/>
              </w:rPr>
            </w:pPr>
            <w:r>
              <w:rPr>
                <w:rFonts w:asciiTheme="minorEastAsia" w:eastAsiaTheme="minorEastAsia" w:hAnsiTheme="minorEastAsia" w:hint="eastAsia"/>
                <w:sz w:val="18"/>
                <w:szCs w:val="18"/>
              </w:rPr>
              <w:t>3</w:t>
            </w:r>
            <w:r w:rsidRPr="00B60583">
              <w:rPr>
                <w:rFonts w:asciiTheme="minorEastAsia" w:eastAsiaTheme="minorEastAsia" w:hAnsiTheme="minorEastAsia"/>
                <w:sz w:val="18"/>
                <w:szCs w:val="18"/>
              </w:rPr>
              <w:t>.</w:t>
            </w:r>
            <w:r w:rsidRPr="00B60583">
              <w:rPr>
                <w:rFonts w:asciiTheme="minorEastAsia" w:eastAsiaTheme="minorEastAsia" w:hAnsiTheme="minorEastAsia" w:hint="eastAsia"/>
                <w:sz w:val="18"/>
                <w:szCs w:val="18"/>
              </w:rPr>
              <w:t>0～</w:t>
            </w:r>
            <w:r>
              <w:rPr>
                <w:rFonts w:asciiTheme="minorEastAsia" w:eastAsiaTheme="minorEastAsia" w:hAnsiTheme="minorEastAsia" w:hint="eastAsia"/>
                <w:sz w:val="18"/>
                <w:szCs w:val="18"/>
              </w:rPr>
              <w:t>8</w:t>
            </w:r>
            <w:r w:rsidRPr="00B60583">
              <w:rPr>
                <w:rFonts w:asciiTheme="minorEastAsia" w:eastAsiaTheme="minorEastAsia" w:hAnsiTheme="minorEastAsia" w:hint="eastAsia"/>
                <w:sz w:val="18"/>
                <w:szCs w:val="18"/>
              </w:rPr>
              <w:t>.</w:t>
            </w:r>
            <w:r>
              <w:rPr>
                <w:rFonts w:asciiTheme="minorEastAsia" w:eastAsiaTheme="minorEastAsia" w:hAnsiTheme="minorEastAsia" w:hint="eastAsia"/>
                <w:sz w:val="18"/>
                <w:szCs w:val="18"/>
              </w:rPr>
              <w:t>0</w:t>
            </w:r>
          </w:p>
        </w:tc>
        <w:tc>
          <w:tcPr>
            <w:tcW w:w="805" w:type="pct"/>
          </w:tcPr>
          <w:p w:rsidR="00E019E8" w:rsidRPr="00B60583" w:rsidRDefault="00E019E8" w:rsidP="00E019E8">
            <w:pPr>
              <w:spacing w:line="240" w:lineRule="exact"/>
              <w:rPr>
                <w:rFonts w:asciiTheme="minorEastAsia" w:eastAsiaTheme="minorEastAsia" w:hAnsiTheme="minorEastAsia"/>
                <w:sz w:val="18"/>
                <w:szCs w:val="18"/>
              </w:rPr>
            </w:pPr>
          </w:p>
        </w:tc>
      </w:tr>
      <w:tr w:rsidR="00E019E8" w:rsidRPr="00B60583" w:rsidTr="00E019E8">
        <w:trPr>
          <w:trHeight w:val="20"/>
        </w:trPr>
        <w:tc>
          <w:tcPr>
            <w:tcW w:w="1774" w:type="pct"/>
            <w:tcBorders>
              <w:right w:val="single" w:sz="4" w:space="0" w:color="auto"/>
            </w:tcBorders>
            <w:hideMark/>
          </w:tcPr>
          <w:p w:rsidR="00E019E8" w:rsidRPr="00B60583" w:rsidRDefault="00E019E8" w:rsidP="00E019E8">
            <w:pPr>
              <w:spacing w:line="240" w:lineRule="exact"/>
              <w:rPr>
                <w:rFonts w:asciiTheme="minorEastAsia" w:eastAsiaTheme="minorEastAsia" w:hAnsiTheme="minorEastAsia"/>
                <w:sz w:val="18"/>
                <w:szCs w:val="18"/>
              </w:rPr>
            </w:pPr>
            <w:r w:rsidRPr="00B60583">
              <w:rPr>
                <w:rFonts w:asciiTheme="minorEastAsia" w:eastAsiaTheme="minorEastAsia" w:hAnsiTheme="minorEastAsia" w:hint="eastAsia"/>
                <w:sz w:val="18"/>
                <w:szCs w:val="18"/>
              </w:rPr>
              <w:t>凝点</w:t>
            </w:r>
            <w:r w:rsidRPr="00B60583">
              <w:rPr>
                <w:rFonts w:asciiTheme="minorEastAsia" w:eastAsiaTheme="minorEastAsia" w:hAnsiTheme="minorEastAsia"/>
                <w:sz w:val="18"/>
                <w:szCs w:val="18"/>
              </w:rPr>
              <w:t>/</w:t>
            </w:r>
            <w:r w:rsidRPr="00B60583">
              <w:rPr>
                <w:rFonts w:asciiTheme="minorEastAsia" w:eastAsiaTheme="minorEastAsia" w:hAnsiTheme="minorEastAsia" w:hint="eastAsia"/>
                <w:sz w:val="18"/>
                <w:szCs w:val="18"/>
              </w:rPr>
              <w:t>℃</w:t>
            </w:r>
          </w:p>
        </w:tc>
        <w:tc>
          <w:tcPr>
            <w:tcW w:w="403" w:type="pct"/>
            <w:tcBorders>
              <w:left w:val="single" w:sz="4" w:space="0" w:color="auto"/>
              <w:right w:val="single" w:sz="4" w:space="0" w:color="auto"/>
            </w:tcBorders>
            <w:noWrap/>
            <w:hideMark/>
          </w:tcPr>
          <w:p w:rsidR="00E019E8" w:rsidRPr="00B60583" w:rsidRDefault="00E019E8" w:rsidP="00E019E8">
            <w:pPr>
              <w:spacing w:line="240" w:lineRule="exact"/>
              <w:rPr>
                <w:rFonts w:asciiTheme="minorEastAsia" w:eastAsiaTheme="minorEastAsia" w:hAnsiTheme="minorEastAsia"/>
                <w:sz w:val="18"/>
                <w:szCs w:val="18"/>
              </w:rPr>
            </w:pPr>
            <w:r w:rsidRPr="00B60583">
              <w:rPr>
                <w:rFonts w:asciiTheme="minorEastAsia" w:eastAsiaTheme="minorEastAsia" w:hAnsiTheme="minorEastAsia" w:hint="eastAsia"/>
                <w:sz w:val="18"/>
                <w:szCs w:val="18"/>
              </w:rPr>
              <w:t>≯</w:t>
            </w:r>
          </w:p>
        </w:tc>
        <w:tc>
          <w:tcPr>
            <w:tcW w:w="483" w:type="pct"/>
            <w:gridSpan w:val="2"/>
            <w:tcBorders>
              <w:left w:val="single" w:sz="4" w:space="0" w:color="auto"/>
            </w:tcBorders>
            <w:noWrap/>
            <w:hideMark/>
          </w:tcPr>
          <w:p w:rsidR="00E019E8" w:rsidRPr="00B60583" w:rsidRDefault="00E019E8" w:rsidP="00E019E8">
            <w:pPr>
              <w:spacing w:line="240" w:lineRule="exact"/>
              <w:rPr>
                <w:rFonts w:asciiTheme="minorEastAsia" w:eastAsiaTheme="minorEastAsia" w:hAnsiTheme="minorEastAsia"/>
                <w:sz w:val="18"/>
                <w:szCs w:val="18"/>
              </w:rPr>
            </w:pPr>
          </w:p>
        </w:tc>
        <w:tc>
          <w:tcPr>
            <w:tcW w:w="484" w:type="pct"/>
            <w:noWrap/>
            <w:hideMark/>
          </w:tcPr>
          <w:p w:rsidR="00E019E8" w:rsidRPr="00B60583" w:rsidRDefault="00E019E8" w:rsidP="00E019E8">
            <w:pPr>
              <w:spacing w:line="240" w:lineRule="exact"/>
              <w:rPr>
                <w:rFonts w:asciiTheme="minorEastAsia" w:eastAsiaTheme="minorEastAsia" w:hAnsiTheme="minorEastAsia"/>
                <w:sz w:val="18"/>
                <w:szCs w:val="18"/>
              </w:rPr>
            </w:pPr>
            <w:r w:rsidRPr="00B60583">
              <w:rPr>
                <w:rFonts w:asciiTheme="minorEastAsia" w:eastAsiaTheme="minorEastAsia" w:hAnsiTheme="minorEastAsia"/>
                <w:sz w:val="18"/>
                <w:szCs w:val="18"/>
              </w:rPr>
              <w:t>0</w:t>
            </w:r>
          </w:p>
        </w:tc>
        <w:tc>
          <w:tcPr>
            <w:tcW w:w="567" w:type="pct"/>
            <w:noWrap/>
            <w:hideMark/>
          </w:tcPr>
          <w:p w:rsidR="00E019E8" w:rsidRPr="00B60583" w:rsidRDefault="00E019E8" w:rsidP="00E019E8">
            <w:pPr>
              <w:spacing w:line="240" w:lineRule="exact"/>
              <w:rPr>
                <w:rFonts w:asciiTheme="minorEastAsia" w:eastAsiaTheme="minorEastAsia" w:hAnsiTheme="minorEastAsia"/>
                <w:sz w:val="18"/>
                <w:szCs w:val="18"/>
              </w:rPr>
            </w:pPr>
          </w:p>
        </w:tc>
        <w:tc>
          <w:tcPr>
            <w:tcW w:w="484" w:type="pct"/>
            <w:noWrap/>
            <w:hideMark/>
          </w:tcPr>
          <w:p w:rsidR="00E019E8" w:rsidRPr="00B60583" w:rsidRDefault="00E019E8" w:rsidP="00E019E8">
            <w:pPr>
              <w:spacing w:line="240" w:lineRule="exact"/>
              <w:rPr>
                <w:rFonts w:asciiTheme="minorEastAsia" w:eastAsiaTheme="minorEastAsia" w:hAnsiTheme="minorEastAsia"/>
                <w:sz w:val="18"/>
                <w:szCs w:val="18"/>
              </w:rPr>
            </w:pPr>
          </w:p>
        </w:tc>
        <w:tc>
          <w:tcPr>
            <w:tcW w:w="805" w:type="pct"/>
            <w:noWrap/>
            <w:hideMark/>
          </w:tcPr>
          <w:p w:rsidR="00E019E8" w:rsidRPr="00B60583" w:rsidRDefault="00E019E8" w:rsidP="00E019E8">
            <w:pPr>
              <w:spacing w:line="240" w:lineRule="exact"/>
              <w:jc w:val="left"/>
              <w:rPr>
                <w:rFonts w:asciiTheme="minorEastAsia" w:eastAsiaTheme="minorEastAsia" w:hAnsiTheme="minorEastAsia"/>
                <w:sz w:val="18"/>
                <w:szCs w:val="18"/>
              </w:rPr>
            </w:pPr>
            <w:r>
              <w:rPr>
                <w:rFonts w:asciiTheme="minorEastAsia" w:eastAsiaTheme="minorEastAsia" w:hAnsiTheme="minorEastAsia" w:hint="eastAsia"/>
                <w:sz w:val="18"/>
                <w:szCs w:val="18"/>
              </w:rPr>
              <w:t xml:space="preserve"> 0</w:t>
            </w:r>
          </w:p>
        </w:tc>
      </w:tr>
      <w:tr w:rsidR="00E019E8" w:rsidRPr="00B60583" w:rsidTr="00E019E8">
        <w:trPr>
          <w:trHeight w:val="20"/>
        </w:trPr>
        <w:tc>
          <w:tcPr>
            <w:tcW w:w="1774" w:type="pct"/>
            <w:tcBorders>
              <w:right w:val="single" w:sz="4" w:space="0" w:color="auto"/>
            </w:tcBorders>
            <w:hideMark/>
          </w:tcPr>
          <w:p w:rsidR="00E019E8" w:rsidRPr="00B60583" w:rsidRDefault="00E019E8" w:rsidP="00E019E8">
            <w:pPr>
              <w:spacing w:line="240" w:lineRule="exact"/>
              <w:rPr>
                <w:rFonts w:asciiTheme="minorEastAsia" w:eastAsiaTheme="minorEastAsia" w:hAnsiTheme="minorEastAsia"/>
                <w:sz w:val="18"/>
                <w:szCs w:val="18"/>
              </w:rPr>
            </w:pPr>
            <w:r w:rsidRPr="00B60583">
              <w:rPr>
                <w:rFonts w:asciiTheme="minorEastAsia" w:eastAsiaTheme="minorEastAsia" w:hAnsiTheme="minorEastAsia" w:hint="eastAsia"/>
                <w:sz w:val="18"/>
                <w:szCs w:val="18"/>
              </w:rPr>
              <w:t>闪点</w:t>
            </w:r>
            <w:r w:rsidRPr="00B60583">
              <w:rPr>
                <w:rFonts w:asciiTheme="minorEastAsia" w:eastAsiaTheme="minorEastAsia" w:hAnsiTheme="minorEastAsia"/>
                <w:sz w:val="18"/>
                <w:szCs w:val="18"/>
              </w:rPr>
              <w:t>(</w:t>
            </w:r>
            <w:r w:rsidRPr="00B60583">
              <w:rPr>
                <w:rFonts w:asciiTheme="minorEastAsia" w:eastAsiaTheme="minorEastAsia" w:hAnsiTheme="minorEastAsia" w:hint="eastAsia"/>
                <w:sz w:val="18"/>
                <w:szCs w:val="18"/>
              </w:rPr>
              <w:t>闭口</w:t>
            </w:r>
            <w:r w:rsidRPr="00B60583">
              <w:rPr>
                <w:rFonts w:asciiTheme="minorEastAsia" w:eastAsiaTheme="minorEastAsia" w:hAnsiTheme="minorEastAsia"/>
                <w:sz w:val="18"/>
                <w:szCs w:val="18"/>
              </w:rPr>
              <w:t>)/</w:t>
            </w:r>
            <w:r w:rsidRPr="00B60583">
              <w:rPr>
                <w:rFonts w:asciiTheme="minorEastAsia" w:eastAsiaTheme="minorEastAsia" w:hAnsiTheme="minorEastAsia" w:hint="eastAsia"/>
                <w:sz w:val="18"/>
                <w:szCs w:val="18"/>
              </w:rPr>
              <w:t>℃</w:t>
            </w:r>
          </w:p>
        </w:tc>
        <w:tc>
          <w:tcPr>
            <w:tcW w:w="403" w:type="pct"/>
            <w:tcBorders>
              <w:left w:val="single" w:sz="4" w:space="0" w:color="auto"/>
              <w:right w:val="single" w:sz="4" w:space="0" w:color="auto"/>
            </w:tcBorders>
            <w:noWrap/>
            <w:hideMark/>
          </w:tcPr>
          <w:p w:rsidR="00E019E8" w:rsidRPr="00B60583" w:rsidRDefault="00E019E8" w:rsidP="00E019E8">
            <w:pPr>
              <w:spacing w:line="240" w:lineRule="exact"/>
              <w:rPr>
                <w:rFonts w:asciiTheme="minorEastAsia" w:eastAsiaTheme="minorEastAsia" w:hAnsiTheme="minorEastAsia"/>
                <w:sz w:val="18"/>
                <w:szCs w:val="18"/>
              </w:rPr>
            </w:pPr>
            <w:r w:rsidRPr="00B60583">
              <w:rPr>
                <w:rFonts w:asciiTheme="minorEastAsia" w:eastAsiaTheme="minorEastAsia" w:hAnsiTheme="minorEastAsia" w:hint="eastAsia"/>
                <w:sz w:val="18"/>
                <w:szCs w:val="18"/>
              </w:rPr>
              <w:t>≮</w:t>
            </w:r>
          </w:p>
        </w:tc>
        <w:tc>
          <w:tcPr>
            <w:tcW w:w="1534" w:type="pct"/>
            <w:gridSpan w:val="4"/>
            <w:tcBorders>
              <w:left w:val="single" w:sz="4" w:space="0" w:color="auto"/>
            </w:tcBorders>
            <w:noWrap/>
            <w:hideMark/>
          </w:tcPr>
          <w:p w:rsidR="00E019E8" w:rsidRPr="00B60583" w:rsidRDefault="00E019E8" w:rsidP="00E019E8">
            <w:pPr>
              <w:spacing w:line="240" w:lineRule="exact"/>
              <w:rPr>
                <w:rFonts w:asciiTheme="minorEastAsia" w:eastAsiaTheme="minorEastAsia" w:hAnsiTheme="minorEastAsia"/>
                <w:sz w:val="18"/>
                <w:szCs w:val="18"/>
              </w:rPr>
            </w:pPr>
            <w:r w:rsidRPr="00B60583">
              <w:rPr>
                <w:rFonts w:asciiTheme="minorEastAsia" w:eastAsiaTheme="minorEastAsia" w:hAnsiTheme="minorEastAsia" w:hint="eastAsia"/>
                <w:sz w:val="18"/>
                <w:szCs w:val="18"/>
              </w:rPr>
              <w:t>60</w:t>
            </w:r>
          </w:p>
        </w:tc>
        <w:tc>
          <w:tcPr>
            <w:tcW w:w="1289" w:type="pct"/>
            <w:gridSpan w:val="2"/>
          </w:tcPr>
          <w:p w:rsidR="00E019E8" w:rsidRPr="00B60583" w:rsidRDefault="00E019E8" w:rsidP="00E019E8">
            <w:pPr>
              <w:spacing w:line="240" w:lineRule="exact"/>
              <w:rPr>
                <w:rFonts w:asciiTheme="minorEastAsia" w:eastAsiaTheme="minorEastAsia" w:hAnsiTheme="minorEastAsia"/>
                <w:sz w:val="18"/>
                <w:szCs w:val="18"/>
              </w:rPr>
            </w:pPr>
            <w:r w:rsidRPr="00B60583">
              <w:rPr>
                <w:rFonts w:asciiTheme="minorEastAsia" w:eastAsiaTheme="minorEastAsia" w:hAnsiTheme="minorEastAsia" w:hint="eastAsia"/>
                <w:sz w:val="18"/>
                <w:szCs w:val="18"/>
              </w:rPr>
              <w:t>55</w:t>
            </w:r>
          </w:p>
        </w:tc>
      </w:tr>
      <w:tr w:rsidR="00E019E8" w:rsidRPr="00B60583" w:rsidTr="00E019E8">
        <w:trPr>
          <w:trHeight w:val="20"/>
        </w:trPr>
        <w:tc>
          <w:tcPr>
            <w:tcW w:w="1774" w:type="pct"/>
            <w:tcBorders>
              <w:right w:val="single" w:sz="4" w:space="0" w:color="auto"/>
            </w:tcBorders>
            <w:hideMark/>
          </w:tcPr>
          <w:p w:rsidR="00E019E8" w:rsidRPr="00B60583" w:rsidRDefault="00E019E8" w:rsidP="00E019E8">
            <w:pPr>
              <w:spacing w:line="240" w:lineRule="exact"/>
              <w:rPr>
                <w:rFonts w:asciiTheme="minorEastAsia" w:eastAsiaTheme="minorEastAsia" w:hAnsiTheme="minorEastAsia"/>
                <w:sz w:val="18"/>
                <w:szCs w:val="18"/>
              </w:rPr>
            </w:pPr>
            <w:r w:rsidRPr="00B60583">
              <w:rPr>
                <w:rFonts w:asciiTheme="minorEastAsia" w:eastAsiaTheme="minorEastAsia" w:hAnsiTheme="minorEastAsia" w:hint="eastAsia"/>
                <w:sz w:val="18"/>
                <w:szCs w:val="18"/>
              </w:rPr>
              <w:t>十六烷值</w:t>
            </w:r>
          </w:p>
        </w:tc>
        <w:tc>
          <w:tcPr>
            <w:tcW w:w="403" w:type="pct"/>
            <w:tcBorders>
              <w:left w:val="single" w:sz="4" w:space="0" w:color="auto"/>
              <w:right w:val="single" w:sz="4" w:space="0" w:color="auto"/>
            </w:tcBorders>
            <w:noWrap/>
            <w:hideMark/>
          </w:tcPr>
          <w:p w:rsidR="00E019E8" w:rsidRPr="00B60583" w:rsidRDefault="00E019E8" w:rsidP="00E019E8">
            <w:pPr>
              <w:spacing w:line="240" w:lineRule="exact"/>
              <w:rPr>
                <w:rFonts w:asciiTheme="minorEastAsia" w:eastAsiaTheme="minorEastAsia" w:hAnsiTheme="minorEastAsia"/>
                <w:sz w:val="18"/>
                <w:szCs w:val="18"/>
              </w:rPr>
            </w:pPr>
            <w:r w:rsidRPr="00B60583">
              <w:rPr>
                <w:rFonts w:asciiTheme="minorEastAsia" w:eastAsiaTheme="minorEastAsia" w:hAnsiTheme="minorEastAsia" w:hint="eastAsia"/>
                <w:sz w:val="18"/>
                <w:szCs w:val="18"/>
              </w:rPr>
              <w:t>≮</w:t>
            </w:r>
          </w:p>
        </w:tc>
        <w:tc>
          <w:tcPr>
            <w:tcW w:w="2823" w:type="pct"/>
            <w:gridSpan w:val="6"/>
            <w:tcBorders>
              <w:left w:val="single" w:sz="4" w:space="0" w:color="auto"/>
            </w:tcBorders>
            <w:noWrap/>
            <w:hideMark/>
          </w:tcPr>
          <w:p w:rsidR="00E019E8" w:rsidRPr="00B60583" w:rsidRDefault="00E019E8" w:rsidP="00E019E8">
            <w:pPr>
              <w:spacing w:line="240" w:lineRule="exact"/>
              <w:jc w:val="left"/>
              <w:rPr>
                <w:rFonts w:asciiTheme="minorEastAsia" w:eastAsiaTheme="minorEastAsia" w:hAnsiTheme="minorEastAsia"/>
                <w:sz w:val="18"/>
                <w:szCs w:val="18"/>
              </w:rPr>
            </w:pPr>
            <w:r>
              <w:rPr>
                <w:rFonts w:asciiTheme="minorEastAsia" w:eastAsiaTheme="minorEastAsia" w:hAnsiTheme="minorEastAsia" w:hint="eastAsia"/>
                <w:sz w:val="18"/>
                <w:szCs w:val="18"/>
              </w:rPr>
              <w:t xml:space="preserve">             51                       </w:t>
            </w:r>
            <w:r w:rsidR="00D54254">
              <w:rPr>
                <w:rFonts w:asciiTheme="minorEastAsia" w:eastAsiaTheme="minorEastAsia" w:hAnsiTheme="minorEastAsia"/>
                <w:sz w:val="18"/>
                <w:szCs w:val="18"/>
              </w:rPr>
              <w:t xml:space="preserve">  </w:t>
            </w:r>
            <w:r>
              <w:rPr>
                <w:rFonts w:asciiTheme="minorEastAsia" w:eastAsiaTheme="minorEastAsia" w:hAnsiTheme="minorEastAsia" w:hint="eastAsia"/>
                <w:sz w:val="18"/>
                <w:szCs w:val="18"/>
              </w:rPr>
              <w:t xml:space="preserve">  45</w:t>
            </w:r>
          </w:p>
        </w:tc>
      </w:tr>
      <w:tr w:rsidR="00E019E8" w:rsidRPr="00B60583" w:rsidTr="00E019E8">
        <w:trPr>
          <w:trHeight w:val="20"/>
        </w:trPr>
        <w:tc>
          <w:tcPr>
            <w:tcW w:w="1774" w:type="pct"/>
            <w:tcBorders>
              <w:right w:val="single" w:sz="4" w:space="0" w:color="auto"/>
            </w:tcBorders>
            <w:hideMark/>
          </w:tcPr>
          <w:p w:rsidR="00E019E8" w:rsidRPr="00B60583" w:rsidRDefault="00E019E8" w:rsidP="00E019E8">
            <w:pPr>
              <w:spacing w:line="240" w:lineRule="exact"/>
              <w:rPr>
                <w:rFonts w:asciiTheme="minorEastAsia" w:eastAsiaTheme="minorEastAsia" w:hAnsiTheme="minorEastAsia"/>
                <w:sz w:val="18"/>
                <w:szCs w:val="18"/>
              </w:rPr>
            </w:pPr>
            <w:r w:rsidRPr="00B60583">
              <w:rPr>
                <w:rFonts w:asciiTheme="minorEastAsia" w:eastAsiaTheme="minorEastAsia" w:hAnsiTheme="minorEastAsia" w:hint="eastAsia"/>
                <w:sz w:val="18"/>
                <w:szCs w:val="18"/>
              </w:rPr>
              <w:t>十六烷指数</w:t>
            </w:r>
          </w:p>
        </w:tc>
        <w:tc>
          <w:tcPr>
            <w:tcW w:w="403" w:type="pct"/>
            <w:tcBorders>
              <w:left w:val="single" w:sz="4" w:space="0" w:color="auto"/>
              <w:right w:val="single" w:sz="4" w:space="0" w:color="auto"/>
            </w:tcBorders>
            <w:noWrap/>
            <w:hideMark/>
          </w:tcPr>
          <w:p w:rsidR="00E019E8" w:rsidRPr="00B60583" w:rsidRDefault="00E019E8" w:rsidP="00E019E8">
            <w:pPr>
              <w:spacing w:line="240" w:lineRule="exact"/>
              <w:rPr>
                <w:rFonts w:asciiTheme="minorEastAsia" w:eastAsiaTheme="minorEastAsia" w:hAnsiTheme="minorEastAsia"/>
                <w:sz w:val="18"/>
                <w:szCs w:val="18"/>
              </w:rPr>
            </w:pPr>
            <w:r w:rsidRPr="00B60583">
              <w:rPr>
                <w:rFonts w:asciiTheme="minorEastAsia" w:eastAsiaTheme="minorEastAsia" w:hAnsiTheme="minorEastAsia" w:hint="eastAsia"/>
                <w:sz w:val="18"/>
                <w:szCs w:val="18"/>
              </w:rPr>
              <w:t>≮</w:t>
            </w:r>
          </w:p>
        </w:tc>
        <w:tc>
          <w:tcPr>
            <w:tcW w:w="1534" w:type="pct"/>
            <w:gridSpan w:val="4"/>
            <w:tcBorders>
              <w:left w:val="single" w:sz="4" w:space="0" w:color="auto"/>
            </w:tcBorders>
            <w:noWrap/>
            <w:hideMark/>
          </w:tcPr>
          <w:p w:rsidR="00E019E8" w:rsidRPr="00B60583" w:rsidRDefault="00E019E8" w:rsidP="00E019E8">
            <w:pPr>
              <w:spacing w:line="240" w:lineRule="exact"/>
              <w:rPr>
                <w:rFonts w:asciiTheme="minorEastAsia" w:eastAsiaTheme="minorEastAsia" w:hAnsiTheme="minorEastAsia"/>
                <w:sz w:val="18"/>
                <w:szCs w:val="18"/>
              </w:rPr>
            </w:pPr>
            <w:r>
              <w:rPr>
                <w:rFonts w:asciiTheme="minorEastAsia" w:eastAsiaTheme="minorEastAsia" w:hAnsiTheme="minorEastAsia" w:hint="eastAsia"/>
                <w:sz w:val="18"/>
                <w:szCs w:val="18"/>
              </w:rPr>
              <w:t>46</w:t>
            </w:r>
          </w:p>
        </w:tc>
        <w:tc>
          <w:tcPr>
            <w:tcW w:w="484" w:type="pct"/>
          </w:tcPr>
          <w:p w:rsidR="00E019E8" w:rsidRPr="00B60583" w:rsidRDefault="00E019E8" w:rsidP="00E019E8">
            <w:pPr>
              <w:spacing w:line="240" w:lineRule="exact"/>
              <w:rPr>
                <w:rFonts w:asciiTheme="minorEastAsia" w:eastAsiaTheme="minorEastAsia" w:hAnsiTheme="minorEastAsia"/>
                <w:sz w:val="18"/>
                <w:szCs w:val="18"/>
              </w:rPr>
            </w:pPr>
          </w:p>
        </w:tc>
        <w:tc>
          <w:tcPr>
            <w:tcW w:w="805" w:type="pct"/>
          </w:tcPr>
          <w:p w:rsidR="00E019E8" w:rsidRPr="00B60583" w:rsidRDefault="00E019E8" w:rsidP="00E019E8">
            <w:pPr>
              <w:spacing w:line="240" w:lineRule="exact"/>
              <w:jc w:val="left"/>
              <w:rPr>
                <w:rFonts w:asciiTheme="minorEastAsia" w:eastAsiaTheme="minorEastAsia" w:hAnsiTheme="minorEastAsia"/>
                <w:sz w:val="18"/>
                <w:szCs w:val="18"/>
              </w:rPr>
            </w:pPr>
            <w:r>
              <w:rPr>
                <w:rFonts w:asciiTheme="minorEastAsia" w:eastAsiaTheme="minorEastAsia" w:hAnsiTheme="minorEastAsia" w:hint="eastAsia"/>
                <w:sz w:val="18"/>
                <w:szCs w:val="18"/>
              </w:rPr>
              <w:t xml:space="preserve"> 43</w:t>
            </w:r>
          </w:p>
        </w:tc>
      </w:tr>
      <w:tr w:rsidR="00E019E8" w:rsidRPr="00B60583" w:rsidTr="00E019E8">
        <w:trPr>
          <w:trHeight w:val="20"/>
        </w:trPr>
        <w:tc>
          <w:tcPr>
            <w:tcW w:w="1774" w:type="pct"/>
            <w:tcBorders>
              <w:right w:val="single" w:sz="4" w:space="0" w:color="auto"/>
            </w:tcBorders>
            <w:hideMark/>
          </w:tcPr>
          <w:p w:rsidR="00E019E8" w:rsidRPr="00B60583" w:rsidRDefault="00E019E8" w:rsidP="00E019E8">
            <w:pPr>
              <w:spacing w:line="240" w:lineRule="exact"/>
              <w:rPr>
                <w:rFonts w:asciiTheme="minorEastAsia" w:eastAsiaTheme="minorEastAsia" w:hAnsiTheme="minorEastAsia"/>
                <w:sz w:val="18"/>
                <w:szCs w:val="18"/>
              </w:rPr>
            </w:pPr>
            <w:r w:rsidRPr="00B60583">
              <w:rPr>
                <w:rFonts w:asciiTheme="minorEastAsia" w:eastAsiaTheme="minorEastAsia" w:hAnsiTheme="minorEastAsia" w:hint="eastAsia"/>
                <w:sz w:val="18"/>
                <w:szCs w:val="18"/>
              </w:rPr>
              <w:t>馏程：</w:t>
            </w:r>
          </w:p>
        </w:tc>
        <w:tc>
          <w:tcPr>
            <w:tcW w:w="403" w:type="pct"/>
            <w:tcBorders>
              <w:left w:val="single" w:sz="4" w:space="0" w:color="auto"/>
              <w:right w:val="single" w:sz="4" w:space="0" w:color="auto"/>
            </w:tcBorders>
            <w:noWrap/>
            <w:hideMark/>
          </w:tcPr>
          <w:p w:rsidR="00E019E8" w:rsidRPr="00B60583" w:rsidRDefault="00E019E8" w:rsidP="00E019E8">
            <w:pPr>
              <w:spacing w:line="240" w:lineRule="exact"/>
              <w:rPr>
                <w:rFonts w:asciiTheme="minorEastAsia" w:eastAsiaTheme="minorEastAsia" w:hAnsiTheme="minorEastAsia"/>
                <w:sz w:val="18"/>
                <w:szCs w:val="18"/>
              </w:rPr>
            </w:pPr>
          </w:p>
        </w:tc>
        <w:tc>
          <w:tcPr>
            <w:tcW w:w="2823" w:type="pct"/>
            <w:gridSpan w:val="6"/>
            <w:tcBorders>
              <w:left w:val="single" w:sz="4" w:space="0" w:color="auto"/>
            </w:tcBorders>
            <w:noWrap/>
            <w:hideMark/>
          </w:tcPr>
          <w:p w:rsidR="00E019E8" w:rsidRPr="00B60583" w:rsidRDefault="00E019E8" w:rsidP="00E019E8">
            <w:pPr>
              <w:spacing w:line="240" w:lineRule="exact"/>
              <w:rPr>
                <w:rFonts w:asciiTheme="minorEastAsia" w:eastAsiaTheme="minorEastAsia" w:hAnsiTheme="minorEastAsia"/>
                <w:sz w:val="18"/>
                <w:szCs w:val="18"/>
              </w:rPr>
            </w:pPr>
          </w:p>
        </w:tc>
      </w:tr>
      <w:tr w:rsidR="00E019E8" w:rsidRPr="00B60583" w:rsidTr="00E019E8">
        <w:trPr>
          <w:trHeight w:val="20"/>
        </w:trPr>
        <w:tc>
          <w:tcPr>
            <w:tcW w:w="1774" w:type="pct"/>
            <w:tcBorders>
              <w:right w:val="single" w:sz="4" w:space="0" w:color="auto"/>
            </w:tcBorders>
            <w:hideMark/>
          </w:tcPr>
          <w:p w:rsidR="00E019E8" w:rsidRPr="00B60583" w:rsidRDefault="00E019E8" w:rsidP="00E019E8">
            <w:pPr>
              <w:spacing w:line="240" w:lineRule="exact"/>
              <w:ind w:firstLineChars="100" w:firstLine="180"/>
              <w:rPr>
                <w:rFonts w:asciiTheme="minorEastAsia" w:eastAsiaTheme="minorEastAsia" w:hAnsiTheme="minorEastAsia"/>
                <w:sz w:val="18"/>
                <w:szCs w:val="18"/>
              </w:rPr>
            </w:pPr>
            <w:r w:rsidRPr="00B60583">
              <w:rPr>
                <w:rFonts w:asciiTheme="minorEastAsia" w:eastAsiaTheme="minorEastAsia" w:hAnsiTheme="minorEastAsia" w:hint="eastAsia"/>
                <w:sz w:val="18"/>
                <w:szCs w:val="18"/>
              </w:rPr>
              <w:t>馏程：</w:t>
            </w:r>
            <w:r w:rsidRPr="00B60583">
              <w:rPr>
                <w:rFonts w:asciiTheme="minorEastAsia" w:eastAsiaTheme="minorEastAsia" w:hAnsiTheme="minorEastAsia"/>
                <w:sz w:val="18"/>
                <w:szCs w:val="18"/>
              </w:rPr>
              <w:t>50%</w:t>
            </w:r>
            <w:r w:rsidRPr="00B60583">
              <w:rPr>
                <w:rFonts w:asciiTheme="minorEastAsia" w:eastAsiaTheme="minorEastAsia" w:hAnsiTheme="minorEastAsia" w:hint="eastAsia"/>
                <w:sz w:val="18"/>
                <w:szCs w:val="18"/>
              </w:rPr>
              <w:t>蒸发温度</w:t>
            </w:r>
            <w:r w:rsidRPr="00B60583">
              <w:rPr>
                <w:rFonts w:asciiTheme="minorEastAsia" w:eastAsiaTheme="minorEastAsia" w:hAnsiTheme="minorEastAsia"/>
                <w:sz w:val="18"/>
                <w:szCs w:val="18"/>
              </w:rPr>
              <w:t>/</w:t>
            </w:r>
            <w:r w:rsidRPr="00B60583">
              <w:rPr>
                <w:rFonts w:asciiTheme="minorEastAsia" w:eastAsiaTheme="minorEastAsia" w:hAnsiTheme="minorEastAsia" w:hint="eastAsia"/>
                <w:sz w:val="18"/>
                <w:szCs w:val="18"/>
              </w:rPr>
              <w:t>℃</w:t>
            </w:r>
          </w:p>
        </w:tc>
        <w:tc>
          <w:tcPr>
            <w:tcW w:w="403" w:type="pct"/>
            <w:tcBorders>
              <w:left w:val="single" w:sz="4" w:space="0" w:color="auto"/>
              <w:right w:val="single" w:sz="4" w:space="0" w:color="auto"/>
            </w:tcBorders>
            <w:noWrap/>
            <w:hideMark/>
          </w:tcPr>
          <w:p w:rsidR="00E019E8" w:rsidRPr="00B60583" w:rsidRDefault="00E019E8" w:rsidP="00E019E8">
            <w:pPr>
              <w:spacing w:line="240" w:lineRule="exact"/>
              <w:rPr>
                <w:rFonts w:asciiTheme="minorEastAsia" w:eastAsiaTheme="minorEastAsia" w:hAnsiTheme="minorEastAsia"/>
                <w:sz w:val="18"/>
                <w:szCs w:val="18"/>
              </w:rPr>
            </w:pPr>
            <w:r w:rsidRPr="00B60583">
              <w:rPr>
                <w:rFonts w:asciiTheme="minorEastAsia" w:eastAsiaTheme="minorEastAsia" w:hAnsiTheme="minorEastAsia" w:hint="eastAsia"/>
                <w:sz w:val="18"/>
                <w:szCs w:val="18"/>
              </w:rPr>
              <w:t>≯</w:t>
            </w:r>
          </w:p>
        </w:tc>
        <w:tc>
          <w:tcPr>
            <w:tcW w:w="2823" w:type="pct"/>
            <w:gridSpan w:val="6"/>
            <w:tcBorders>
              <w:left w:val="single" w:sz="4" w:space="0" w:color="auto"/>
            </w:tcBorders>
            <w:noWrap/>
            <w:hideMark/>
          </w:tcPr>
          <w:p w:rsidR="00E019E8" w:rsidRPr="00B60583" w:rsidRDefault="00E019E8" w:rsidP="00E019E8">
            <w:pPr>
              <w:spacing w:line="240" w:lineRule="exact"/>
              <w:rPr>
                <w:rFonts w:asciiTheme="minorEastAsia" w:eastAsiaTheme="minorEastAsia" w:hAnsiTheme="minorEastAsia"/>
                <w:sz w:val="18"/>
                <w:szCs w:val="18"/>
              </w:rPr>
            </w:pPr>
            <w:r w:rsidRPr="00B60583">
              <w:rPr>
                <w:rFonts w:asciiTheme="minorEastAsia" w:eastAsiaTheme="minorEastAsia" w:hAnsiTheme="minorEastAsia"/>
                <w:sz w:val="18"/>
                <w:szCs w:val="18"/>
              </w:rPr>
              <w:t>300</w:t>
            </w:r>
          </w:p>
        </w:tc>
      </w:tr>
      <w:tr w:rsidR="00E019E8" w:rsidRPr="00B60583" w:rsidTr="00E019E8">
        <w:trPr>
          <w:trHeight w:val="20"/>
        </w:trPr>
        <w:tc>
          <w:tcPr>
            <w:tcW w:w="1774" w:type="pct"/>
            <w:tcBorders>
              <w:right w:val="single" w:sz="4" w:space="0" w:color="auto"/>
            </w:tcBorders>
            <w:hideMark/>
          </w:tcPr>
          <w:p w:rsidR="00E019E8" w:rsidRPr="00B60583" w:rsidRDefault="00E019E8" w:rsidP="00E019E8">
            <w:pPr>
              <w:spacing w:line="240" w:lineRule="exact"/>
              <w:rPr>
                <w:rFonts w:asciiTheme="minorEastAsia" w:eastAsiaTheme="minorEastAsia" w:hAnsiTheme="minorEastAsia"/>
                <w:sz w:val="18"/>
                <w:szCs w:val="18"/>
              </w:rPr>
            </w:pPr>
            <w:r w:rsidRPr="00B60583">
              <w:rPr>
                <w:rFonts w:asciiTheme="minorEastAsia" w:eastAsiaTheme="minorEastAsia" w:hAnsiTheme="minorEastAsia"/>
                <w:sz w:val="18"/>
                <w:szCs w:val="18"/>
              </w:rPr>
              <w:t>90%</w:t>
            </w:r>
            <w:r w:rsidRPr="00B60583">
              <w:rPr>
                <w:rFonts w:asciiTheme="minorEastAsia" w:eastAsiaTheme="minorEastAsia" w:hAnsiTheme="minorEastAsia" w:hint="eastAsia"/>
                <w:sz w:val="18"/>
                <w:szCs w:val="18"/>
              </w:rPr>
              <w:t>蒸发温度</w:t>
            </w:r>
            <w:r w:rsidRPr="00B60583">
              <w:rPr>
                <w:rFonts w:asciiTheme="minorEastAsia" w:eastAsiaTheme="minorEastAsia" w:hAnsiTheme="minorEastAsia"/>
                <w:sz w:val="18"/>
                <w:szCs w:val="18"/>
              </w:rPr>
              <w:t>/</w:t>
            </w:r>
            <w:r w:rsidRPr="00B60583">
              <w:rPr>
                <w:rFonts w:asciiTheme="minorEastAsia" w:eastAsiaTheme="minorEastAsia" w:hAnsiTheme="minorEastAsia" w:hint="eastAsia"/>
                <w:sz w:val="18"/>
                <w:szCs w:val="18"/>
              </w:rPr>
              <w:t>℃</w:t>
            </w:r>
          </w:p>
        </w:tc>
        <w:tc>
          <w:tcPr>
            <w:tcW w:w="403" w:type="pct"/>
            <w:tcBorders>
              <w:left w:val="single" w:sz="4" w:space="0" w:color="auto"/>
              <w:right w:val="single" w:sz="4" w:space="0" w:color="auto"/>
            </w:tcBorders>
            <w:noWrap/>
            <w:hideMark/>
          </w:tcPr>
          <w:p w:rsidR="00E019E8" w:rsidRPr="00B60583" w:rsidRDefault="00E019E8" w:rsidP="00E019E8">
            <w:pPr>
              <w:spacing w:line="240" w:lineRule="exact"/>
              <w:rPr>
                <w:rFonts w:asciiTheme="minorEastAsia" w:eastAsiaTheme="minorEastAsia" w:hAnsiTheme="minorEastAsia"/>
                <w:sz w:val="18"/>
                <w:szCs w:val="18"/>
              </w:rPr>
            </w:pPr>
            <w:r w:rsidRPr="00B60583">
              <w:rPr>
                <w:rFonts w:asciiTheme="minorEastAsia" w:eastAsiaTheme="minorEastAsia" w:hAnsiTheme="minorEastAsia" w:hint="eastAsia"/>
                <w:sz w:val="18"/>
                <w:szCs w:val="18"/>
              </w:rPr>
              <w:t>≯</w:t>
            </w:r>
          </w:p>
        </w:tc>
        <w:tc>
          <w:tcPr>
            <w:tcW w:w="2823" w:type="pct"/>
            <w:gridSpan w:val="6"/>
            <w:tcBorders>
              <w:left w:val="single" w:sz="4" w:space="0" w:color="auto"/>
            </w:tcBorders>
            <w:noWrap/>
            <w:hideMark/>
          </w:tcPr>
          <w:p w:rsidR="00E019E8" w:rsidRPr="00B60583" w:rsidRDefault="00E019E8" w:rsidP="00E019E8">
            <w:pPr>
              <w:spacing w:line="240" w:lineRule="exact"/>
              <w:rPr>
                <w:rFonts w:asciiTheme="minorEastAsia" w:eastAsiaTheme="minorEastAsia" w:hAnsiTheme="minorEastAsia"/>
                <w:sz w:val="18"/>
                <w:szCs w:val="18"/>
              </w:rPr>
            </w:pPr>
            <w:r w:rsidRPr="00B60583">
              <w:rPr>
                <w:rFonts w:asciiTheme="minorEastAsia" w:eastAsiaTheme="minorEastAsia" w:hAnsiTheme="minorEastAsia"/>
                <w:sz w:val="18"/>
                <w:szCs w:val="18"/>
              </w:rPr>
              <w:t>355</w:t>
            </w:r>
          </w:p>
        </w:tc>
      </w:tr>
      <w:tr w:rsidR="00E019E8" w:rsidRPr="00B60583" w:rsidTr="00E019E8">
        <w:trPr>
          <w:trHeight w:val="20"/>
        </w:trPr>
        <w:tc>
          <w:tcPr>
            <w:tcW w:w="1774" w:type="pct"/>
            <w:tcBorders>
              <w:right w:val="single" w:sz="4" w:space="0" w:color="auto"/>
            </w:tcBorders>
            <w:hideMark/>
          </w:tcPr>
          <w:p w:rsidR="00E019E8" w:rsidRPr="00B60583" w:rsidRDefault="00E019E8" w:rsidP="00E019E8">
            <w:pPr>
              <w:spacing w:line="240" w:lineRule="exact"/>
              <w:rPr>
                <w:rFonts w:asciiTheme="minorEastAsia" w:eastAsiaTheme="minorEastAsia" w:hAnsiTheme="minorEastAsia"/>
                <w:sz w:val="18"/>
                <w:szCs w:val="18"/>
              </w:rPr>
            </w:pPr>
            <w:r w:rsidRPr="00B60583">
              <w:rPr>
                <w:rFonts w:asciiTheme="minorEastAsia" w:eastAsiaTheme="minorEastAsia" w:hAnsiTheme="minorEastAsia"/>
                <w:sz w:val="18"/>
                <w:szCs w:val="18"/>
              </w:rPr>
              <w:t>95%</w:t>
            </w:r>
            <w:r w:rsidRPr="00B60583">
              <w:rPr>
                <w:rFonts w:asciiTheme="minorEastAsia" w:eastAsiaTheme="minorEastAsia" w:hAnsiTheme="minorEastAsia" w:hint="eastAsia"/>
                <w:sz w:val="18"/>
                <w:szCs w:val="18"/>
              </w:rPr>
              <w:t>蒸发温度</w:t>
            </w:r>
            <w:r w:rsidRPr="00B60583">
              <w:rPr>
                <w:rFonts w:asciiTheme="minorEastAsia" w:eastAsiaTheme="minorEastAsia" w:hAnsiTheme="minorEastAsia"/>
                <w:sz w:val="18"/>
                <w:szCs w:val="18"/>
              </w:rPr>
              <w:t>/</w:t>
            </w:r>
            <w:r w:rsidRPr="00B60583">
              <w:rPr>
                <w:rFonts w:asciiTheme="minorEastAsia" w:eastAsiaTheme="minorEastAsia" w:hAnsiTheme="minorEastAsia" w:hint="eastAsia"/>
                <w:sz w:val="18"/>
                <w:szCs w:val="18"/>
              </w:rPr>
              <w:t>℃</w:t>
            </w:r>
          </w:p>
        </w:tc>
        <w:tc>
          <w:tcPr>
            <w:tcW w:w="403" w:type="pct"/>
            <w:tcBorders>
              <w:left w:val="single" w:sz="4" w:space="0" w:color="auto"/>
              <w:right w:val="single" w:sz="4" w:space="0" w:color="auto"/>
            </w:tcBorders>
            <w:noWrap/>
            <w:hideMark/>
          </w:tcPr>
          <w:p w:rsidR="00E019E8" w:rsidRPr="00B60583" w:rsidRDefault="00E019E8" w:rsidP="00E019E8">
            <w:pPr>
              <w:spacing w:line="240" w:lineRule="exact"/>
              <w:rPr>
                <w:rFonts w:asciiTheme="minorEastAsia" w:eastAsiaTheme="minorEastAsia" w:hAnsiTheme="minorEastAsia"/>
                <w:sz w:val="18"/>
                <w:szCs w:val="18"/>
              </w:rPr>
            </w:pPr>
            <w:r w:rsidRPr="00B60583">
              <w:rPr>
                <w:rFonts w:asciiTheme="minorEastAsia" w:eastAsiaTheme="minorEastAsia" w:hAnsiTheme="minorEastAsia" w:hint="eastAsia"/>
                <w:sz w:val="18"/>
                <w:szCs w:val="18"/>
              </w:rPr>
              <w:t>≯</w:t>
            </w:r>
          </w:p>
        </w:tc>
        <w:tc>
          <w:tcPr>
            <w:tcW w:w="2823" w:type="pct"/>
            <w:gridSpan w:val="6"/>
            <w:tcBorders>
              <w:left w:val="single" w:sz="4" w:space="0" w:color="auto"/>
            </w:tcBorders>
            <w:noWrap/>
            <w:hideMark/>
          </w:tcPr>
          <w:p w:rsidR="00E019E8" w:rsidRPr="00B60583" w:rsidRDefault="00E019E8" w:rsidP="00E019E8">
            <w:pPr>
              <w:spacing w:line="240" w:lineRule="exact"/>
              <w:rPr>
                <w:rFonts w:asciiTheme="minorEastAsia" w:eastAsiaTheme="minorEastAsia" w:hAnsiTheme="minorEastAsia"/>
                <w:sz w:val="18"/>
                <w:szCs w:val="18"/>
              </w:rPr>
            </w:pPr>
            <w:r w:rsidRPr="00B60583">
              <w:rPr>
                <w:rFonts w:asciiTheme="minorEastAsia" w:eastAsiaTheme="minorEastAsia" w:hAnsiTheme="minorEastAsia"/>
                <w:sz w:val="18"/>
                <w:szCs w:val="18"/>
              </w:rPr>
              <w:t>365</w:t>
            </w:r>
          </w:p>
        </w:tc>
      </w:tr>
      <w:tr w:rsidR="00E019E8" w:rsidRPr="00B60583" w:rsidTr="00E019E8">
        <w:trPr>
          <w:trHeight w:val="20"/>
        </w:trPr>
        <w:tc>
          <w:tcPr>
            <w:tcW w:w="1774" w:type="pct"/>
            <w:tcBorders>
              <w:right w:val="single" w:sz="4" w:space="0" w:color="auto"/>
            </w:tcBorders>
            <w:hideMark/>
          </w:tcPr>
          <w:p w:rsidR="00E019E8" w:rsidRPr="00B60583" w:rsidRDefault="00E019E8" w:rsidP="00E019E8">
            <w:pPr>
              <w:spacing w:line="240" w:lineRule="exact"/>
              <w:rPr>
                <w:rFonts w:asciiTheme="minorEastAsia" w:eastAsiaTheme="minorEastAsia" w:hAnsiTheme="minorEastAsia"/>
                <w:sz w:val="18"/>
                <w:szCs w:val="18"/>
              </w:rPr>
            </w:pPr>
            <w:r w:rsidRPr="00B60583">
              <w:rPr>
                <w:rFonts w:asciiTheme="minorEastAsia" w:eastAsiaTheme="minorEastAsia" w:hAnsiTheme="minorEastAsia" w:hint="eastAsia"/>
                <w:sz w:val="18"/>
                <w:szCs w:val="18"/>
              </w:rPr>
              <w:t>密度</w:t>
            </w:r>
            <w:r w:rsidRPr="00B60583">
              <w:rPr>
                <w:rFonts w:asciiTheme="minorEastAsia" w:eastAsiaTheme="minorEastAsia" w:hAnsiTheme="minorEastAsia"/>
                <w:sz w:val="18"/>
                <w:szCs w:val="18"/>
              </w:rPr>
              <w:t>(20</w:t>
            </w:r>
            <w:r w:rsidRPr="00B60583">
              <w:rPr>
                <w:rFonts w:asciiTheme="minorEastAsia" w:eastAsiaTheme="minorEastAsia" w:hAnsiTheme="minorEastAsia" w:hint="eastAsia"/>
                <w:sz w:val="18"/>
                <w:szCs w:val="18"/>
              </w:rPr>
              <w:t>℃</w:t>
            </w:r>
            <w:r w:rsidRPr="00B60583">
              <w:rPr>
                <w:rFonts w:asciiTheme="minorEastAsia" w:eastAsiaTheme="minorEastAsia" w:hAnsiTheme="minorEastAsia"/>
                <w:sz w:val="18"/>
                <w:szCs w:val="18"/>
              </w:rPr>
              <w:t>)/kg</w:t>
            </w:r>
            <w:r w:rsidRPr="00B60583">
              <w:rPr>
                <w:rFonts w:asciiTheme="minorEastAsia" w:eastAsiaTheme="minorEastAsia" w:hAnsiTheme="minorEastAsia" w:hint="eastAsia"/>
                <w:sz w:val="18"/>
                <w:szCs w:val="18"/>
              </w:rPr>
              <w:t>·</w:t>
            </w:r>
            <w:r w:rsidRPr="00B60583">
              <w:rPr>
                <w:rFonts w:asciiTheme="minorEastAsia" w:eastAsiaTheme="minorEastAsia" w:hAnsiTheme="minorEastAsia"/>
                <w:sz w:val="18"/>
                <w:szCs w:val="18"/>
              </w:rPr>
              <w:t>m</w:t>
            </w:r>
            <w:r w:rsidRPr="00B60583">
              <w:rPr>
                <w:rFonts w:asciiTheme="minorEastAsia" w:eastAsiaTheme="minorEastAsia" w:hAnsiTheme="minorEastAsia" w:hint="eastAsia"/>
                <w:sz w:val="18"/>
                <w:szCs w:val="18"/>
                <w:vertAlign w:val="superscript"/>
              </w:rPr>
              <w:t>-</w:t>
            </w:r>
            <w:r w:rsidRPr="00B60583">
              <w:rPr>
                <w:rFonts w:asciiTheme="minorEastAsia" w:eastAsiaTheme="minorEastAsia" w:hAnsiTheme="minorEastAsia"/>
                <w:sz w:val="18"/>
                <w:szCs w:val="18"/>
                <w:vertAlign w:val="superscript"/>
              </w:rPr>
              <w:t>3</w:t>
            </w:r>
          </w:p>
        </w:tc>
        <w:tc>
          <w:tcPr>
            <w:tcW w:w="403" w:type="pct"/>
            <w:tcBorders>
              <w:left w:val="single" w:sz="4" w:space="0" w:color="auto"/>
              <w:right w:val="single" w:sz="4" w:space="0" w:color="auto"/>
            </w:tcBorders>
            <w:noWrap/>
            <w:hideMark/>
          </w:tcPr>
          <w:p w:rsidR="00E019E8" w:rsidRPr="00B60583" w:rsidRDefault="00E019E8" w:rsidP="00E019E8">
            <w:pPr>
              <w:spacing w:line="240" w:lineRule="exact"/>
              <w:rPr>
                <w:rFonts w:asciiTheme="minorEastAsia" w:eastAsiaTheme="minorEastAsia" w:hAnsiTheme="minorEastAsia"/>
                <w:sz w:val="18"/>
                <w:szCs w:val="18"/>
              </w:rPr>
            </w:pPr>
          </w:p>
        </w:tc>
        <w:tc>
          <w:tcPr>
            <w:tcW w:w="1534" w:type="pct"/>
            <w:gridSpan w:val="4"/>
            <w:tcBorders>
              <w:left w:val="single" w:sz="4" w:space="0" w:color="auto"/>
            </w:tcBorders>
            <w:noWrap/>
            <w:hideMark/>
          </w:tcPr>
          <w:p w:rsidR="00E019E8" w:rsidRPr="00B60583" w:rsidRDefault="00E019E8" w:rsidP="00E019E8">
            <w:pPr>
              <w:spacing w:line="240" w:lineRule="exact"/>
              <w:rPr>
                <w:rFonts w:asciiTheme="minorEastAsia" w:eastAsiaTheme="minorEastAsia" w:hAnsiTheme="minorEastAsia"/>
                <w:sz w:val="18"/>
                <w:szCs w:val="18"/>
              </w:rPr>
            </w:pPr>
            <w:r w:rsidRPr="00B60583">
              <w:rPr>
                <w:rFonts w:asciiTheme="minorEastAsia" w:eastAsiaTheme="minorEastAsia" w:hAnsiTheme="minorEastAsia"/>
                <w:sz w:val="18"/>
                <w:szCs w:val="18"/>
              </w:rPr>
              <w:t>8</w:t>
            </w:r>
            <w:r>
              <w:rPr>
                <w:rFonts w:asciiTheme="minorEastAsia" w:eastAsiaTheme="minorEastAsia" w:hAnsiTheme="minorEastAsia" w:hint="eastAsia"/>
                <w:sz w:val="18"/>
                <w:szCs w:val="18"/>
              </w:rPr>
              <w:t>1</w:t>
            </w:r>
            <w:r w:rsidRPr="00B60583">
              <w:rPr>
                <w:rFonts w:asciiTheme="minorEastAsia" w:eastAsiaTheme="minorEastAsia" w:hAnsiTheme="minorEastAsia"/>
                <w:sz w:val="18"/>
                <w:szCs w:val="18"/>
              </w:rPr>
              <w:t>0</w:t>
            </w:r>
            <w:r w:rsidRPr="00B60583">
              <w:rPr>
                <w:rFonts w:asciiTheme="minorEastAsia" w:eastAsiaTheme="minorEastAsia" w:hAnsiTheme="minorEastAsia" w:hint="eastAsia"/>
                <w:sz w:val="18"/>
                <w:szCs w:val="18"/>
              </w:rPr>
              <w:t>～</w:t>
            </w:r>
            <w:r w:rsidRPr="00B60583">
              <w:rPr>
                <w:rFonts w:asciiTheme="minorEastAsia" w:eastAsiaTheme="minorEastAsia" w:hAnsiTheme="minorEastAsia"/>
                <w:sz w:val="18"/>
                <w:szCs w:val="18"/>
              </w:rPr>
              <w:t>8</w:t>
            </w:r>
            <w:r>
              <w:rPr>
                <w:rFonts w:asciiTheme="minorEastAsia" w:eastAsiaTheme="minorEastAsia" w:hAnsiTheme="minorEastAsia" w:hint="eastAsia"/>
                <w:sz w:val="18"/>
                <w:szCs w:val="18"/>
              </w:rPr>
              <w:t>50</w:t>
            </w:r>
          </w:p>
        </w:tc>
        <w:tc>
          <w:tcPr>
            <w:tcW w:w="1289" w:type="pct"/>
            <w:gridSpan w:val="2"/>
          </w:tcPr>
          <w:p w:rsidR="00E019E8" w:rsidRPr="00B60583" w:rsidRDefault="00E019E8" w:rsidP="00E019E8">
            <w:pPr>
              <w:spacing w:line="240" w:lineRule="exact"/>
              <w:rPr>
                <w:rFonts w:asciiTheme="minorEastAsia" w:eastAsiaTheme="minorEastAsia" w:hAnsiTheme="minorEastAsia"/>
                <w:sz w:val="18"/>
                <w:szCs w:val="18"/>
              </w:rPr>
            </w:pPr>
            <w:r>
              <w:rPr>
                <w:rFonts w:asciiTheme="minorEastAsia" w:eastAsiaTheme="minorEastAsia" w:hAnsiTheme="minorEastAsia" w:hint="eastAsia"/>
                <w:sz w:val="18"/>
                <w:szCs w:val="18"/>
              </w:rPr>
              <w:t>报告</w:t>
            </w:r>
          </w:p>
        </w:tc>
      </w:tr>
      <w:tr w:rsidR="00E019E8" w:rsidRPr="00B60583" w:rsidTr="00E019E8">
        <w:trPr>
          <w:trHeight w:val="20"/>
        </w:trPr>
        <w:tc>
          <w:tcPr>
            <w:tcW w:w="1774" w:type="pct"/>
            <w:tcBorders>
              <w:right w:val="single" w:sz="4" w:space="0" w:color="auto"/>
            </w:tcBorders>
            <w:hideMark/>
          </w:tcPr>
          <w:p w:rsidR="00E019E8" w:rsidRPr="00B60583" w:rsidRDefault="00E019E8" w:rsidP="00E019E8">
            <w:pPr>
              <w:spacing w:line="240" w:lineRule="exact"/>
              <w:rPr>
                <w:rFonts w:asciiTheme="minorEastAsia" w:eastAsiaTheme="minorEastAsia" w:hAnsiTheme="minorEastAsia"/>
                <w:sz w:val="18"/>
                <w:szCs w:val="18"/>
              </w:rPr>
            </w:pPr>
            <w:r w:rsidRPr="00B60583">
              <w:rPr>
                <w:rFonts w:asciiTheme="minorEastAsia" w:eastAsiaTheme="minorEastAsia" w:hAnsiTheme="minorEastAsia" w:hint="eastAsia"/>
                <w:sz w:val="18"/>
                <w:szCs w:val="18"/>
              </w:rPr>
              <w:t>脂肪酸甲酯</w:t>
            </w:r>
            <w:r w:rsidRPr="00B60583">
              <w:rPr>
                <w:rFonts w:asciiTheme="minorEastAsia" w:eastAsiaTheme="minorEastAsia" w:hAnsiTheme="minorEastAsia"/>
                <w:sz w:val="18"/>
                <w:szCs w:val="18"/>
              </w:rPr>
              <w:t>(</w:t>
            </w:r>
            <w:r w:rsidRPr="00B60583">
              <w:rPr>
                <w:rFonts w:asciiTheme="minorEastAsia" w:eastAsiaTheme="minorEastAsia" w:hAnsiTheme="minorEastAsia" w:hint="eastAsia"/>
                <w:sz w:val="18"/>
                <w:szCs w:val="18"/>
              </w:rPr>
              <w:t>体积分数</w:t>
            </w:r>
            <w:r w:rsidRPr="00B60583">
              <w:rPr>
                <w:rFonts w:asciiTheme="minorEastAsia" w:eastAsiaTheme="minorEastAsia" w:hAnsiTheme="minorEastAsia"/>
                <w:sz w:val="18"/>
                <w:szCs w:val="18"/>
              </w:rPr>
              <w:t>)/%</w:t>
            </w:r>
          </w:p>
        </w:tc>
        <w:tc>
          <w:tcPr>
            <w:tcW w:w="403" w:type="pct"/>
            <w:tcBorders>
              <w:left w:val="single" w:sz="4" w:space="0" w:color="auto"/>
              <w:right w:val="single" w:sz="4" w:space="0" w:color="auto"/>
            </w:tcBorders>
            <w:noWrap/>
            <w:hideMark/>
          </w:tcPr>
          <w:p w:rsidR="00E019E8" w:rsidRPr="00B60583" w:rsidRDefault="00E019E8" w:rsidP="00E019E8">
            <w:pPr>
              <w:spacing w:line="240" w:lineRule="exact"/>
              <w:rPr>
                <w:rFonts w:asciiTheme="minorEastAsia" w:eastAsiaTheme="minorEastAsia" w:hAnsiTheme="minorEastAsia"/>
                <w:sz w:val="18"/>
                <w:szCs w:val="18"/>
              </w:rPr>
            </w:pPr>
            <w:r w:rsidRPr="00B60583">
              <w:rPr>
                <w:rFonts w:asciiTheme="minorEastAsia" w:eastAsiaTheme="minorEastAsia" w:hAnsiTheme="minorEastAsia" w:hint="eastAsia"/>
                <w:sz w:val="18"/>
                <w:szCs w:val="18"/>
              </w:rPr>
              <w:t>≯</w:t>
            </w:r>
          </w:p>
        </w:tc>
        <w:tc>
          <w:tcPr>
            <w:tcW w:w="2823" w:type="pct"/>
            <w:gridSpan w:val="6"/>
            <w:tcBorders>
              <w:left w:val="single" w:sz="4" w:space="0" w:color="auto"/>
            </w:tcBorders>
            <w:noWrap/>
            <w:hideMark/>
          </w:tcPr>
          <w:p w:rsidR="00E019E8" w:rsidRPr="00B60583" w:rsidRDefault="00E019E8" w:rsidP="00E019E8">
            <w:pPr>
              <w:spacing w:line="240" w:lineRule="exact"/>
              <w:rPr>
                <w:rFonts w:asciiTheme="minorEastAsia" w:eastAsiaTheme="minorEastAsia" w:hAnsiTheme="minorEastAsia"/>
                <w:sz w:val="18"/>
                <w:szCs w:val="18"/>
              </w:rPr>
            </w:pPr>
            <w:r>
              <w:rPr>
                <w:rFonts w:asciiTheme="minorEastAsia" w:eastAsiaTheme="minorEastAsia" w:hAnsiTheme="minorEastAsia" w:hint="eastAsia"/>
                <w:sz w:val="18"/>
                <w:szCs w:val="18"/>
              </w:rPr>
              <w:t>1.0</w:t>
            </w:r>
          </w:p>
        </w:tc>
      </w:tr>
    </w:tbl>
    <w:p w:rsidR="009D3D09" w:rsidRPr="006F2D6E" w:rsidRDefault="009D3D09" w:rsidP="009D3D09">
      <w:pPr>
        <w:ind w:firstLineChars="200" w:firstLine="420"/>
        <w:rPr>
          <w:rFonts w:asciiTheme="minorEastAsia" w:eastAsiaTheme="minorEastAsia" w:hAnsiTheme="minorEastAsia"/>
        </w:rPr>
      </w:pPr>
      <w:r w:rsidRPr="006F2D6E">
        <w:rPr>
          <w:rFonts w:asciiTheme="minorEastAsia" w:eastAsiaTheme="minorEastAsia" w:hAnsiTheme="minorEastAsia" w:hint="eastAsia"/>
        </w:rPr>
        <w:t>石油化工企业的汽油池的成分主要有以下几种：催化汽油、重整汽油、加氢汽油、石脑油、烷基化油、异构化汽油、MTBE等，各组分的主要性质见表2-</w:t>
      </w:r>
      <w:r w:rsidR="006F2D6E" w:rsidRPr="006F2D6E">
        <w:rPr>
          <w:rFonts w:asciiTheme="minorEastAsia" w:eastAsiaTheme="minorEastAsia" w:hAnsiTheme="minorEastAsia"/>
        </w:rPr>
        <w:t>29</w:t>
      </w:r>
      <w:r w:rsidRPr="006F2D6E">
        <w:rPr>
          <w:rFonts w:asciiTheme="minorEastAsia" w:eastAsiaTheme="minorEastAsia" w:hAnsiTheme="minorEastAsia" w:hint="eastAsia"/>
        </w:rPr>
        <w:t>。由该表可见，各组分的主要性质差异较大，一般难以单独作为成品汽油销售，需要在企业内</w:t>
      </w:r>
      <w:r w:rsidR="004102F9">
        <w:rPr>
          <w:rFonts w:asciiTheme="minorEastAsia" w:eastAsiaTheme="minorEastAsia" w:hAnsiTheme="minorEastAsia" w:hint="eastAsia"/>
        </w:rPr>
        <w:t>调合</w:t>
      </w:r>
      <w:r w:rsidRPr="006F2D6E">
        <w:rPr>
          <w:rFonts w:asciiTheme="minorEastAsia" w:eastAsiaTheme="minorEastAsia" w:hAnsiTheme="minorEastAsia" w:hint="eastAsia"/>
        </w:rPr>
        <w:t>后再进行销售。</w:t>
      </w:r>
    </w:p>
    <w:p w:rsidR="009D3D09" w:rsidRPr="006F2D6E" w:rsidRDefault="009D3D09" w:rsidP="009D3D09">
      <w:pPr>
        <w:jc w:val="center"/>
        <w:rPr>
          <w:rFonts w:ascii="黑体" w:eastAsia="黑体" w:hAnsiTheme="minorEastAsia"/>
          <w:sz w:val="18"/>
          <w:szCs w:val="18"/>
        </w:rPr>
      </w:pPr>
      <w:r w:rsidRPr="006F2D6E">
        <w:rPr>
          <w:rFonts w:ascii="黑体" w:eastAsia="黑体" w:hAnsiTheme="minorEastAsia" w:hint="eastAsia"/>
          <w:sz w:val="18"/>
          <w:szCs w:val="18"/>
        </w:rPr>
        <w:t>表2-</w:t>
      </w:r>
      <w:r w:rsidR="006F2D6E" w:rsidRPr="006F2D6E">
        <w:rPr>
          <w:rFonts w:ascii="黑体" w:eastAsia="黑体" w:hAnsiTheme="minorEastAsia"/>
          <w:sz w:val="18"/>
          <w:szCs w:val="18"/>
        </w:rPr>
        <w:t>29</w:t>
      </w:r>
      <w:r w:rsidRPr="006F2D6E">
        <w:rPr>
          <w:rFonts w:ascii="黑体" w:eastAsia="黑体" w:hAnsiTheme="minorEastAsia" w:hint="eastAsia"/>
          <w:sz w:val="18"/>
          <w:szCs w:val="18"/>
        </w:rPr>
        <w:t xml:space="preserve">  各汽油组分主要性质</w:t>
      </w:r>
    </w:p>
    <w:tbl>
      <w:tblPr>
        <w:tblStyle w:val="aff"/>
        <w:tblW w:w="5000" w:type="pct"/>
        <w:tblLook w:val="04A0"/>
      </w:tblPr>
      <w:tblGrid>
        <w:gridCol w:w="1320"/>
        <w:gridCol w:w="997"/>
        <w:gridCol w:w="1087"/>
        <w:gridCol w:w="930"/>
        <w:gridCol w:w="1123"/>
        <w:gridCol w:w="877"/>
        <w:gridCol w:w="848"/>
        <w:gridCol w:w="1015"/>
        <w:gridCol w:w="863"/>
      </w:tblGrid>
      <w:tr w:rsidR="006F2D6E" w:rsidRPr="006F2D6E" w:rsidTr="006F2D6E">
        <w:trPr>
          <w:cnfStyle w:val="100000000000"/>
        </w:trPr>
        <w:tc>
          <w:tcPr>
            <w:tcW w:w="729" w:type="pct"/>
          </w:tcPr>
          <w:p w:rsidR="009D3D09" w:rsidRPr="006F2D6E" w:rsidRDefault="009D3D09" w:rsidP="004D3133">
            <w:pPr>
              <w:spacing w:line="240" w:lineRule="exact"/>
              <w:rPr>
                <w:rFonts w:asciiTheme="minorEastAsia" w:eastAsiaTheme="minorEastAsia" w:hAnsiTheme="minorEastAsia"/>
                <w:sz w:val="18"/>
                <w:szCs w:val="18"/>
              </w:rPr>
            </w:pPr>
            <w:r w:rsidRPr="006F2D6E">
              <w:rPr>
                <w:rFonts w:asciiTheme="minorEastAsia" w:eastAsiaTheme="minorEastAsia" w:hAnsiTheme="minorEastAsia" w:hint="eastAsia"/>
                <w:sz w:val="18"/>
                <w:szCs w:val="18"/>
              </w:rPr>
              <w:t>产品组分</w:t>
            </w:r>
          </w:p>
        </w:tc>
        <w:tc>
          <w:tcPr>
            <w:tcW w:w="550" w:type="pct"/>
          </w:tcPr>
          <w:p w:rsidR="009D3D09" w:rsidRPr="006F2D6E" w:rsidRDefault="009D3D09" w:rsidP="004D3133">
            <w:pPr>
              <w:spacing w:line="240" w:lineRule="exact"/>
              <w:rPr>
                <w:rFonts w:asciiTheme="minorEastAsia" w:eastAsiaTheme="minorEastAsia" w:hAnsiTheme="minorEastAsia"/>
                <w:sz w:val="18"/>
                <w:szCs w:val="18"/>
              </w:rPr>
            </w:pPr>
            <w:r w:rsidRPr="006F2D6E">
              <w:rPr>
                <w:rFonts w:asciiTheme="minorEastAsia" w:eastAsiaTheme="minorEastAsia" w:hAnsiTheme="minorEastAsia" w:hint="eastAsia"/>
                <w:sz w:val="18"/>
                <w:szCs w:val="18"/>
              </w:rPr>
              <w:t>硫含量/w%</w:t>
            </w:r>
          </w:p>
        </w:tc>
        <w:tc>
          <w:tcPr>
            <w:tcW w:w="600" w:type="pct"/>
          </w:tcPr>
          <w:p w:rsidR="009D3D09" w:rsidRPr="006F2D6E" w:rsidRDefault="009D3D09" w:rsidP="004D3133">
            <w:pPr>
              <w:spacing w:line="240" w:lineRule="exact"/>
              <w:rPr>
                <w:rFonts w:asciiTheme="minorEastAsia" w:eastAsiaTheme="minorEastAsia" w:hAnsiTheme="minorEastAsia"/>
                <w:sz w:val="18"/>
                <w:szCs w:val="18"/>
              </w:rPr>
            </w:pPr>
            <w:r w:rsidRPr="006F2D6E">
              <w:rPr>
                <w:rFonts w:asciiTheme="minorEastAsia" w:eastAsiaTheme="minorEastAsia" w:hAnsiTheme="minorEastAsia" w:hint="eastAsia"/>
                <w:sz w:val="18"/>
                <w:szCs w:val="18"/>
              </w:rPr>
              <w:t>芳烃含量/v%</w:t>
            </w:r>
          </w:p>
        </w:tc>
        <w:tc>
          <w:tcPr>
            <w:tcW w:w="513" w:type="pct"/>
          </w:tcPr>
          <w:p w:rsidR="009D3D09" w:rsidRPr="006F2D6E" w:rsidRDefault="009D3D09" w:rsidP="004D3133">
            <w:pPr>
              <w:spacing w:line="240" w:lineRule="exact"/>
              <w:rPr>
                <w:rFonts w:asciiTheme="minorEastAsia" w:eastAsiaTheme="minorEastAsia" w:hAnsiTheme="minorEastAsia"/>
                <w:sz w:val="18"/>
                <w:szCs w:val="18"/>
              </w:rPr>
            </w:pPr>
            <w:r w:rsidRPr="006F2D6E">
              <w:rPr>
                <w:rFonts w:asciiTheme="minorEastAsia" w:eastAsiaTheme="minorEastAsia" w:hAnsiTheme="minorEastAsia" w:hint="eastAsia"/>
                <w:sz w:val="18"/>
                <w:szCs w:val="18"/>
              </w:rPr>
              <w:t>辛烷值（RON）</w:t>
            </w:r>
          </w:p>
        </w:tc>
        <w:tc>
          <w:tcPr>
            <w:tcW w:w="620" w:type="pct"/>
          </w:tcPr>
          <w:p w:rsidR="009D3D09" w:rsidRPr="006F2D6E" w:rsidRDefault="009D3D09" w:rsidP="004D3133">
            <w:pPr>
              <w:spacing w:line="240" w:lineRule="exact"/>
              <w:rPr>
                <w:rFonts w:asciiTheme="minorEastAsia" w:eastAsiaTheme="minorEastAsia" w:hAnsiTheme="minorEastAsia"/>
                <w:sz w:val="18"/>
                <w:szCs w:val="18"/>
              </w:rPr>
            </w:pPr>
            <w:r w:rsidRPr="006F2D6E">
              <w:rPr>
                <w:rFonts w:asciiTheme="minorEastAsia" w:eastAsiaTheme="minorEastAsia" w:hAnsiTheme="minorEastAsia" w:hint="eastAsia"/>
                <w:sz w:val="18"/>
                <w:szCs w:val="18"/>
              </w:rPr>
              <w:t>烯烃含量/v%</w:t>
            </w:r>
          </w:p>
        </w:tc>
        <w:tc>
          <w:tcPr>
            <w:tcW w:w="484" w:type="pct"/>
          </w:tcPr>
          <w:p w:rsidR="009D3D09" w:rsidRPr="006F2D6E" w:rsidRDefault="009D3D09" w:rsidP="004D3133">
            <w:pPr>
              <w:spacing w:line="240" w:lineRule="exact"/>
              <w:rPr>
                <w:rFonts w:asciiTheme="minorEastAsia" w:eastAsiaTheme="minorEastAsia" w:hAnsiTheme="minorEastAsia"/>
                <w:sz w:val="18"/>
                <w:szCs w:val="18"/>
              </w:rPr>
            </w:pPr>
            <w:r w:rsidRPr="006F2D6E">
              <w:rPr>
                <w:rFonts w:asciiTheme="minorEastAsia" w:eastAsiaTheme="minorEastAsia" w:hAnsiTheme="minorEastAsia" w:hint="eastAsia"/>
                <w:sz w:val="18"/>
                <w:szCs w:val="18"/>
              </w:rPr>
              <w:t>苯含量/v%</w:t>
            </w:r>
          </w:p>
        </w:tc>
        <w:tc>
          <w:tcPr>
            <w:tcW w:w="468" w:type="pct"/>
          </w:tcPr>
          <w:p w:rsidR="009D3D09" w:rsidRPr="006F2D6E" w:rsidRDefault="009D3D09" w:rsidP="004D3133">
            <w:pPr>
              <w:spacing w:line="240" w:lineRule="exact"/>
              <w:rPr>
                <w:rFonts w:asciiTheme="minorEastAsia" w:eastAsiaTheme="minorEastAsia" w:hAnsiTheme="minorEastAsia"/>
                <w:sz w:val="18"/>
                <w:szCs w:val="18"/>
              </w:rPr>
            </w:pPr>
            <w:r w:rsidRPr="006F2D6E">
              <w:rPr>
                <w:rFonts w:asciiTheme="minorEastAsia" w:eastAsiaTheme="minorEastAsia" w:hAnsiTheme="minorEastAsia" w:hint="eastAsia"/>
                <w:sz w:val="18"/>
                <w:szCs w:val="18"/>
              </w:rPr>
              <w:t>氧含量/w%</w:t>
            </w:r>
          </w:p>
        </w:tc>
        <w:tc>
          <w:tcPr>
            <w:tcW w:w="560" w:type="pct"/>
          </w:tcPr>
          <w:p w:rsidR="009D3D09" w:rsidRPr="006F2D6E" w:rsidRDefault="009D3D09" w:rsidP="004D3133">
            <w:pPr>
              <w:spacing w:line="240" w:lineRule="exact"/>
              <w:rPr>
                <w:rFonts w:asciiTheme="minorEastAsia" w:eastAsiaTheme="minorEastAsia" w:hAnsiTheme="minorEastAsia"/>
                <w:sz w:val="18"/>
                <w:szCs w:val="18"/>
              </w:rPr>
            </w:pPr>
            <w:r w:rsidRPr="006F2D6E">
              <w:rPr>
                <w:rFonts w:asciiTheme="minorEastAsia" w:eastAsiaTheme="minorEastAsia" w:hAnsiTheme="minorEastAsia" w:hint="eastAsia"/>
                <w:sz w:val="18"/>
                <w:szCs w:val="18"/>
              </w:rPr>
              <w:t>抗爆指数（DON）</w:t>
            </w:r>
          </w:p>
        </w:tc>
        <w:tc>
          <w:tcPr>
            <w:tcW w:w="476" w:type="pct"/>
          </w:tcPr>
          <w:p w:rsidR="009D3D09" w:rsidRPr="006F2D6E" w:rsidRDefault="009D3D09" w:rsidP="004D3133">
            <w:pPr>
              <w:spacing w:line="240" w:lineRule="exact"/>
              <w:rPr>
                <w:rFonts w:asciiTheme="minorEastAsia" w:eastAsiaTheme="minorEastAsia" w:hAnsiTheme="minorEastAsia"/>
                <w:sz w:val="18"/>
                <w:szCs w:val="18"/>
              </w:rPr>
            </w:pPr>
            <w:r w:rsidRPr="006F2D6E">
              <w:rPr>
                <w:rFonts w:asciiTheme="minorEastAsia" w:eastAsiaTheme="minorEastAsia" w:hAnsiTheme="minorEastAsia" w:hint="eastAsia"/>
                <w:sz w:val="18"/>
                <w:szCs w:val="18"/>
              </w:rPr>
              <w:t>蒸气压/KPa</w:t>
            </w:r>
          </w:p>
        </w:tc>
      </w:tr>
      <w:tr w:rsidR="006F2D6E" w:rsidRPr="006F2D6E" w:rsidTr="006F2D6E">
        <w:tc>
          <w:tcPr>
            <w:tcW w:w="729" w:type="pct"/>
          </w:tcPr>
          <w:p w:rsidR="009D3D09" w:rsidRPr="006F2D6E" w:rsidRDefault="009D3D09" w:rsidP="004D3133">
            <w:pPr>
              <w:spacing w:line="240" w:lineRule="exact"/>
              <w:rPr>
                <w:rFonts w:asciiTheme="minorEastAsia" w:eastAsiaTheme="minorEastAsia" w:hAnsiTheme="minorEastAsia"/>
                <w:sz w:val="18"/>
                <w:szCs w:val="18"/>
              </w:rPr>
            </w:pPr>
            <w:r w:rsidRPr="006F2D6E">
              <w:rPr>
                <w:rFonts w:asciiTheme="minorEastAsia" w:eastAsiaTheme="minorEastAsia" w:hAnsiTheme="minorEastAsia" w:hint="eastAsia"/>
                <w:sz w:val="18"/>
                <w:szCs w:val="18"/>
              </w:rPr>
              <w:t>催化汽油</w:t>
            </w:r>
          </w:p>
        </w:tc>
        <w:tc>
          <w:tcPr>
            <w:tcW w:w="550" w:type="pct"/>
          </w:tcPr>
          <w:p w:rsidR="009D3D09" w:rsidRPr="006F2D6E" w:rsidRDefault="009D3D09" w:rsidP="004D3133">
            <w:pPr>
              <w:spacing w:line="240" w:lineRule="exact"/>
              <w:rPr>
                <w:rFonts w:asciiTheme="minorEastAsia" w:eastAsiaTheme="minorEastAsia" w:hAnsiTheme="minorEastAsia"/>
                <w:sz w:val="18"/>
                <w:szCs w:val="18"/>
              </w:rPr>
            </w:pPr>
            <w:r w:rsidRPr="006F2D6E">
              <w:rPr>
                <w:rFonts w:asciiTheme="minorEastAsia" w:eastAsiaTheme="minorEastAsia" w:hAnsiTheme="minorEastAsia" w:hint="eastAsia"/>
                <w:sz w:val="18"/>
                <w:szCs w:val="18"/>
              </w:rPr>
              <w:t>0.0187</w:t>
            </w:r>
          </w:p>
        </w:tc>
        <w:tc>
          <w:tcPr>
            <w:tcW w:w="600" w:type="pct"/>
          </w:tcPr>
          <w:p w:rsidR="009D3D09" w:rsidRPr="006F2D6E" w:rsidRDefault="009D3D09" w:rsidP="004D3133">
            <w:pPr>
              <w:spacing w:line="240" w:lineRule="exact"/>
              <w:rPr>
                <w:rFonts w:asciiTheme="minorEastAsia" w:eastAsiaTheme="minorEastAsia" w:hAnsiTheme="minorEastAsia"/>
                <w:sz w:val="18"/>
                <w:szCs w:val="18"/>
              </w:rPr>
            </w:pPr>
            <w:r w:rsidRPr="006F2D6E">
              <w:rPr>
                <w:rFonts w:asciiTheme="minorEastAsia" w:eastAsiaTheme="minorEastAsia" w:hAnsiTheme="minorEastAsia" w:hint="eastAsia"/>
                <w:sz w:val="18"/>
                <w:szCs w:val="18"/>
              </w:rPr>
              <w:t>14.70</w:t>
            </w:r>
          </w:p>
        </w:tc>
        <w:tc>
          <w:tcPr>
            <w:tcW w:w="513" w:type="pct"/>
          </w:tcPr>
          <w:p w:rsidR="009D3D09" w:rsidRPr="006F2D6E" w:rsidRDefault="009D3D09" w:rsidP="004D3133">
            <w:pPr>
              <w:spacing w:line="240" w:lineRule="exact"/>
              <w:rPr>
                <w:rFonts w:asciiTheme="minorEastAsia" w:eastAsiaTheme="minorEastAsia" w:hAnsiTheme="minorEastAsia"/>
                <w:sz w:val="18"/>
                <w:szCs w:val="18"/>
              </w:rPr>
            </w:pPr>
            <w:r w:rsidRPr="006F2D6E">
              <w:rPr>
                <w:rFonts w:asciiTheme="minorEastAsia" w:eastAsiaTheme="minorEastAsia" w:hAnsiTheme="minorEastAsia" w:hint="eastAsia"/>
                <w:sz w:val="18"/>
                <w:szCs w:val="18"/>
              </w:rPr>
              <w:t>88.20</w:t>
            </w:r>
          </w:p>
        </w:tc>
        <w:tc>
          <w:tcPr>
            <w:tcW w:w="620" w:type="pct"/>
          </w:tcPr>
          <w:p w:rsidR="009D3D09" w:rsidRPr="006F2D6E" w:rsidRDefault="009D3D09" w:rsidP="004D3133">
            <w:pPr>
              <w:spacing w:line="240" w:lineRule="exact"/>
              <w:rPr>
                <w:rFonts w:asciiTheme="minorEastAsia" w:eastAsiaTheme="minorEastAsia" w:hAnsiTheme="minorEastAsia"/>
                <w:sz w:val="18"/>
                <w:szCs w:val="18"/>
              </w:rPr>
            </w:pPr>
            <w:r w:rsidRPr="006F2D6E">
              <w:rPr>
                <w:rFonts w:asciiTheme="minorEastAsia" w:eastAsiaTheme="minorEastAsia" w:hAnsiTheme="minorEastAsia" w:hint="eastAsia"/>
                <w:sz w:val="18"/>
                <w:szCs w:val="18"/>
              </w:rPr>
              <w:t>26.50</w:t>
            </w:r>
          </w:p>
        </w:tc>
        <w:tc>
          <w:tcPr>
            <w:tcW w:w="484" w:type="pct"/>
          </w:tcPr>
          <w:p w:rsidR="009D3D09" w:rsidRPr="006F2D6E" w:rsidRDefault="009D3D09" w:rsidP="004D3133">
            <w:pPr>
              <w:spacing w:line="240" w:lineRule="exact"/>
              <w:rPr>
                <w:rFonts w:asciiTheme="minorEastAsia" w:eastAsiaTheme="minorEastAsia" w:hAnsiTheme="minorEastAsia"/>
                <w:sz w:val="18"/>
                <w:szCs w:val="18"/>
              </w:rPr>
            </w:pPr>
            <w:r w:rsidRPr="006F2D6E">
              <w:rPr>
                <w:rFonts w:asciiTheme="minorEastAsia" w:eastAsiaTheme="minorEastAsia" w:hAnsiTheme="minorEastAsia" w:hint="eastAsia"/>
                <w:sz w:val="18"/>
                <w:szCs w:val="18"/>
              </w:rPr>
              <w:t>0.23</w:t>
            </w:r>
          </w:p>
        </w:tc>
        <w:tc>
          <w:tcPr>
            <w:tcW w:w="468" w:type="pct"/>
          </w:tcPr>
          <w:p w:rsidR="009D3D09" w:rsidRPr="006F2D6E" w:rsidRDefault="009D3D09" w:rsidP="004D3133">
            <w:pPr>
              <w:spacing w:line="240" w:lineRule="exact"/>
              <w:rPr>
                <w:rFonts w:asciiTheme="minorEastAsia" w:eastAsiaTheme="minorEastAsia" w:hAnsiTheme="minorEastAsia"/>
                <w:sz w:val="18"/>
                <w:szCs w:val="18"/>
              </w:rPr>
            </w:pPr>
            <w:r w:rsidRPr="006F2D6E">
              <w:rPr>
                <w:rFonts w:asciiTheme="minorEastAsia" w:eastAsiaTheme="minorEastAsia" w:hAnsiTheme="minorEastAsia" w:hint="eastAsia"/>
                <w:sz w:val="18"/>
                <w:szCs w:val="18"/>
              </w:rPr>
              <w:t>—</w:t>
            </w:r>
          </w:p>
        </w:tc>
        <w:tc>
          <w:tcPr>
            <w:tcW w:w="560" w:type="pct"/>
          </w:tcPr>
          <w:p w:rsidR="009D3D09" w:rsidRPr="006F2D6E" w:rsidRDefault="009D3D09" w:rsidP="004D3133">
            <w:pPr>
              <w:spacing w:line="240" w:lineRule="exact"/>
              <w:rPr>
                <w:rFonts w:asciiTheme="minorEastAsia" w:eastAsiaTheme="minorEastAsia" w:hAnsiTheme="minorEastAsia"/>
                <w:sz w:val="18"/>
                <w:szCs w:val="18"/>
              </w:rPr>
            </w:pPr>
            <w:r w:rsidRPr="006F2D6E">
              <w:rPr>
                <w:rFonts w:asciiTheme="minorEastAsia" w:eastAsiaTheme="minorEastAsia" w:hAnsiTheme="minorEastAsia" w:hint="eastAsia"/>
                <w:sz w:val="18"/>
                <w:szCs w:val="18"/>
              </w:rPr>
              <w:t>76.20</w:t>
            </w:r>
          </w:p>
        </w:tc>
        <w:tc>
          <w:tcPr>
            <w:tcW w:w="476" w:type="pct"/>
          </w:tcPr>
          <w:p w:rsidR="009D3D09" w:rsidRPr="006F2D6E" w:rsidRDefault="009D3D09" w:rsidP="004D3133">
            <w:pPr>
              <w:spacing w:line="240" w:lineRule="exact"/>
              <w:rPr>
                <w:rFonts w:asciiTheme="minorEastAsia" w:eastAsiaTheme="minorEastAsia" w:hAnsiTheme="minorEastAsia"/>
                <w:sz w:val="18"/>
                <w:szCs w:val="18"/>
              </w:rPr>
            </w:pPr>
            <w:r w:rsidRPr="006F2D6E">
              <w:rPr>
                <w:rFonts w:asciiTheme="minorEastAsia" w:eastAsiaTheme="minorEastAsia" w:hAnsiTheme="minorEastAsia" w:hint="eastAsia"/>
                <w:sz w:val="18"/>
                <w:szCs w:val="18"/>
              </w:rPr>
              <w:t>82.60</w:t>
            </w:r>
          </w:p>
        </w:tc>
      </w:tr>
      <w:tr w:rsidR="006F2D6E" w:rsidRPr="006F2D6E" w:rsidTr="006F2D6E">
        <w:tc>
          <w:tcPr>
            <w:tcW w:w="729" w:type="pct"/>
          </w:tcPr>
          <w:p w:rsidR="009D3D09" w:rsidRPr="006F2D6E" w:rsidRDefault="009D3D09" w:rsidP="004D3133">
            <w:pPr>
              <w:spacing w:line="240" w:lineRule="exact"/>
              <w:rPr>
                <w:rFonts w:asciiTheme="minorEastAsia" w:eastAsiaTheme="minorEastAsia" w:hAnsiTheme="minorEastAsia"/>
                <w:sz w:val="18"/>
                <w:szCs w:val="18"/>
              </w:rPr>
            </w:pPr>
            <w:r w:rsidRPr="006F2D6E">
              <w:rPr>
                <w:rFonts w:asciiTheme="minorEastAsia" w:eastAsiaTheme="minorEastAsia" w:hAnsiTheme="minorEastAsia" w:hint="eastAsia"/>
                <w:sz w:val="18"/>
                <w:szCs w:val="18"/>
              </w:rPr>
              <w:t>加氢汽油</w:t>
            </w:r>
          </w:p>
        </w:tc>
        <w:tc>
          <w:tcPr>
            <w:tcW w:w="550" w:type="pct"/>
          </w:tcPr>
          <w:p w:rsidR="009D3D09" w:rsidRPr="006F2D6E" w:rsidRDefault="009D3D09" w:rsidP="004D3133">
            <w:pPr>
              <w:spacing w:line="240" w:lineRule="exact"/>
              <w:rPr>
                <w:rFonts w:asciiTheme="minorEastAsia" w:eastAsiaTheme="minorEastAsia" w:hAnsiTheme="minorEastAsia"/>
                <w:sz w:val="18"/>
                <w:szCs w:val="18"/>
              </w:rPr>
            </w:pPr>
            <w:r w:rsidRPr="006F2D6E">
              <w:rPr>
                <w:rFonts w:asciiTheme="minorEastAsia" w:eastAsiaTheme="minorEastAsia" w:hAnsiTheme="minorEastAsia" w:hint="eastAsia"/>
                <w:sz w:val="18"/>
                <w:szCs w:val="18"/>
              </w:rPr>
              <w:t>0.007</w:t>
            </w:r>
          </w:p>
        </w:tc>
        <w:tc>
          <w:tcPr>
            <w:tcW w:w="600" w:type="pct"/>
          </w:tcPr>
          <w:p w:rsidR="009D3D09" w:rsidRPr="006F2D6E" w:rsidRDefault="009D3D09" w:rsidP="004D3133">
            <w:pPr>
              <w:spacing w:line="240" w:lineRule="exact"/>
              <w:rPr>
                <w:rFonts w:asciiTheme="minorEastAsia" w:eastAsiaTheme="minorEastAsia" w:hAnsiTheme="minorEastAsia"/>
                <w:sz w:val="18"/>
                <w:szCs w:val="18"/>
              </w:rPr>
            </w:pPr>
            <w:r w:rsidRPr="006F2D6E">
              <w:rPr>
                <w:rFonts w:asciiTheme="minorEastAsia" w:eastAsiaTheme="minorEastAsia" w:hAnsiTheme="minorEastAsia" w:hint="eastAsia"/>
                <w:sz w:val="18"/>
                <w:szCs w:val="18"/>
              </w:rPr>
              <w:t>22.00</w:t>
            </w:r>
          </w:p>
        </w:tc>
        <w:tc>
          <w:tcPr>
            <w:tcW w:w="513" w:type="pct"/>
          </w:tcPr>
          <w:p w:rsidR="009D3D09" w:rsidRPr="006F2D6E" w:rsidRDefault="009D3D09" w:rsidP="004D3133">
            <w:pPr>
              <w:spacing w:line="240" w:lineRule="exact"/>
              <w:rPr>
                <w:rFonts w:asciiTheme="minorEastAsia" w:eastAsiaTheme="minorEastAsia" w:hAnsiTheme="minorEastAsia"/>
                <w:sz w:val="18"/>
                <w:szCs w:val="18"/>
              </w:rPr>
            </w:pPr>
            <w:r w:rsidRPr="006F2D6E">
              <w:rPr>
                <w:rFonts w:asciiTheme="minorEastAsia" w:eastAsiaTheme="minorEastAsia" w:hAnsiTheme="minorEastAsia" w:hint="eastAsia"/>
                <w:sz w:val="18"/>
                <w:szCs w:val="18"/>
              </w:rPr>
              <w:t>91.33</w:t>
            </w:r>
          </w:p>
        </w:tc>
        <w:tc>
          <w:tcPr>
            <w:tcW w:w="620" w:type="pct"/>
          </w:tcPr>
          <w:p w:rsidR="009D3D09" w:rsidRPr="006F2D6E" w:rsidRDefault="009D3D09" w:rsidP="004D3133">
            <w:pPr>
              <w:spacing w:line="240" w:lineRule="exact"/>
              <w:rPr>
                <w:rFonts w:asciiTheme="minorEastAsia" w:eastAsiaTheme="minorEastAsia" w:hAnsiTheme="minorEastAsia"/>
                <w:sz w:val="18"/>
                <w:szCs w:val="18"/>
              </w:rPr>
            </w:pPr>
            <w:r w:rsidRPr="006F2D6E">
              <w:rPr>
                <w:rFonts w:asciiTheme="minorEastAsia" w:eastAsiaTheme="minorEastAsia" w:hAnsiTheme="minorEastAsia" w:hint="eastAsia"/>
                <w:sz w:val="18"/>
                <w:szCs w:val="18"/>
              </w:rPr>
              <w:t>21.50</w:t>
            </w:r>
          </w:p>
        </w:tc>
        <w:tc>
          <w:tcPr>
            <w:tcW w:w="484" w:type="pct"/>
          </w:tcPr>
          <w:p w:rsidR="009D3D09" w:rsidRPr="006F2D6E" w:rsidRDefault="009D3D09" w:rsidP="004D3133">
            <w:pPr>
              <w:spacing w:line="240" w:lineRule="exact"/>
              <w:rPr>
                <w:rFonts w:asciiTheme="minorEastAsia" w:eastAsiaTheme="minorEastAsia" w:hAnsiTheme="minorEastAsia"/>
                <w:sz w:val="18"/>
                <w:szCs w:val="18"/>
              </w:rPr>
            </w:pPr>
            <w:r w:rsidRPr="006F2D6E">
              <w:rPr>
                <w:rFonts w:asciiTheme="minorEastAsia" w:eastAsiaTheme="minorEastAsia" w:hAnsiTheme="minorEastAsia" w:hint="eastAsia"/>
                <w:sz w:val="18"/>
                <w:szCs w:val="18"/>
              </w:rPr>
              <w:t>0.60</w:t>
            </w:r>
          </w:p>
        </w:tc>
        <w:tc>
          <w:tcPr>
            <w:tcW w:w="468" w:type="pct"/>
          </w:tcPr>
          <w:p w:rsidR="009D3D09" w:rsidRPr="006F2D6E" w:rsidRDefault="009D3D09" w:rsidP="004D3133">
            <w:pPr>
              <w:spacing w:line="240" w:lineRule="exact"/>
              <w:rPr>
                <w:rFonts w:asciiTheme="minorEastAsia" w:eastAsiaTheme="minorEastAsia" w:hAnsiTheme="minorEastAsia"/>
                <w:sz w:val="18"/>
                <w:szCs w:val="18"/>
              </w:rPr>
            </w:pPr>
            <w:r w:rsidRPr="006F2D6E">
              <w:rPr>
                <w:rFonts w:asciiTheme="minorEastAsia" w:eastAsiaTheme="minorEastAsia" w:hAnsiTheme="minorEastAsia" w:hint="eastAsia"/>
                <w:sz w:val="18"/>
                <w:szCs w:val="18"/>
              </w:rPr>
              <w:t>0.00</w:t>
            </w:r>
          </w:p>
        </w:tc>
        <w:tc>
          <w:tcPr>
            <w:tcW w:w="560" w:type="pct"/>
          </w:tcPr>
          <w:p w:rsidR="009D3D09" w:rsidRPr="006F2D6E" w:rsidRDefault="009D3D09" w:rsidP="004D3133">
            <w:pPr>
              <w:spacing w:line="240" w:lineRule="exact"/>
              <w:rPr>
                <w:rFonts w:asciiTheme="minorEastAsia" w:eastAsiaTheme="minorEastAsia" w:hAnsiTheme="minorEastAsia"/>
                <w:sz w:val="18"/>
                <w:szCs w:val="18"/>
              </w:rPr>
            </w:pPr>
            <w:r w:rsidRPr="006F2D6E">
              <w:rPr>
                <w:rFonts w:asciiTheme="minorEastAsia" w:eastAsiaTheme="minorEastAsia" w:hAnsiTheme="minorEastAsia" w:hint="eastAsia"/>
                <w:sz w:val="18"/>
                <w:szCs w:val="18"/>
              </w:rPr>
              <w:t>85.90</w:t>
            </w:r>
          </w:p>
        </w:tc>
        <w:tc>
          <w:tcPr>
            <w:tcW w:w="476" w:type="pct"/>
          </w:tcPr>
          <w:p w:rsidR="009D3D09" w:rsidRPr="006F2D6E" w:rsidRDefault="009D3D09" w:rsidP="004D3133">
            <w:pPr>
              <w:spacing w:line="240" w:lineRule="exact"/>
              <w:rPr>
                <w:rFonts w:asciiTheme="minorEastAsia" w:eastAsiaTheme="minorEastAsia" w:hAnsiTheme="minorEastAsia"/>
                <w:sz w:val="18"/>
                <w:szCs w:val="18"/>
              </w:rPr>
            </w:pPr>
            <w:r w:rsidRPr="006F2D6E">
              <w:rPr>
                <w:rFonts w:asciiTheme="minorEastAsia" w:eastAsiaTheme="minorEastAsia" w:hAnsiTheme="minorEastAsia" w:hint="eastAsia"/>
                <w:sz w:val="18"/>
                <w:szCs w:val="18"/>
              </w:rPr>
              <w:t>63.00</w:t>
            </w:r>
          </w:p>
        </w:tc>
      </w:tr>
      <w:tr w:rsidR="006F2D6E" w:rsidRPr="006F2D6E" w:rsidTr="006F2D6E">
        <w:tc>
          <w:tcPr>
            <w:tcW w:w="729" w:type="pct"/>
          </w:tcPr>
          <w:p w:rsidR="009D3D09" w:rsidRPr="006F2D6E" w:rsidRDefault="009D3D09" w:rsidP="004D3133">
            <w:pPr>
              <w:spacing w:line="240" w:lineRule="exact"/>
              <w:rPr>
                <w:rFonts w:asciiTheme="minorEastAsia" w:eastAsiaTheme="minorEastAsia" w:hAnsiTheme="minorEastAsia"/>
                <w:sz w:val="18"/>
                <w:szCs w:val="18"/>
              </w:rPr>
            </w:pPr>
            <w:r w:rsidRPr="006F2D6E">
              <w:rPr>
                <w:rFonts w:asciiTheme="minorEastAsia" w:eastAsiaTheme="minorEastAsia" w:hAnsiTheme="minorEastAsia" w:hint="eastAsia"/>
                <w:sz w:val="18"/>
                <w:szCs w:val="18"/>
              </w:rPr>
              <w:t>重整汽油</w:t>
            </w:r>
          </w:p>
        </w:tc>
        <w:tc>
          <w:tcPr>
            <w:tcW w:w="550" w:type="pct"/>
          </w:tcPr>
          <w:p w:rsidR="009D3D09" w:rsidRPr="006F2D6E" w:rsidRDefault="009D3D09" w:rsidP="004D3133">
            <w:pPr>
              <w:spacing w:line="240" w:lineRule="exact"/>
              <w:rPr>
                <w:rFonts w:asciiTheme="minorEastAsia" w:eastAsiaTheme="minorEastAsia" w:hAnsiTheme="minorEastAsia"/>
                <w:sz w:val="18"/>
                <w:szCs w:val="18"/>
              </w:rPr>
            </w:pPr>
            <w:r w:rsidRPr="006F2D6E">
              <w:rPr>
                <w:rFonts w:asciiTheme="minorEastAsia" w:eastAsiaTheme="minorEastAsia" w:hAnsiTheme="minorEastAsia" w:hint="eastAsia"/>
                <w:sz w:val="18"/>
                <w:szCs w:val="18"/>
              </w:rPr>
              <w:t>0.000</w:t>
            </w:r>
          </w:p>
        </w:tc>
        <w:tc>
          <w:tcPr>
            <w:tcW w:w="600" w:type="pct"/>
          </w:tcPr>
          <w:p w:rsidR="009D3D09" w:rsidRPr="006F2D6E" w:rsidRDefault="009D3D09" w:rsidP="004D3133">
            <w:pPr>
              <w:spacing w:line="240" w:lineRule="exact"/>
              <w:rPr>
                <w:rFonts w:asciiTheme="minorEastAsia" w:eastAsiaTheme="minorEastAsia" w:hAnsiTheme="minorEastAsia"/>
                <w:sz w:val="18"/>
                <w:szCs w:val="18"/>
              </w:rPr>
            </w:pPr>
            <w:r w:rsidRPr="006F2D6E">
              <w:rPr>
                <w:rFonts w:asciiTheme="minorEastAsia" w:eastAsiaTheme="minorEastAsia" w:hAnsiTheme="minorEastAsia" w:hint="eastAsia"/>
                <w:sz w:val="18"/>
                <w:szCs w:val="18"/>
              </w:rPr>
              <w:t>92.06</w:t>
            </w:r>
          </w:p>
        </w:tc>
        <w:tc>
          <w:tcPr>
            <w:tcW w:w="513" w:type="pct"/>
          </w:tcPr>
          <w:p w:rsidR="009D3D09" w:rsidRPr="006F2D6E" w:rsidRDefault="009D3D09" w:rsidP="004D3133">
            <w:pPr>
              <w:spacing w:line="240" w:lineRule="exact"/>
              <w:rPr>
                <w:rFonts w:asciiTheme="minorEastAsia" w:eastAsiaTheme="minorEastAsia" w:hAnsiTheme="minorEastAsia"/>
                <w:sz w:val="18"/>
                <w:szCs w:val="18"/>
              </w:rPr>
            </w:pPr>
            <w:r w:rsidRPr="006F2D6E">
              <w:rPr>
                <w:rFonts w:asciiTheme="minorEastAsia" w:eastAsiaTheme="minorEastAsia" w:hAnsiTheme="minorEastAsia" w:hint="eastAsia"/>
                <w:sz w:val="18"/>
                <w:szCs w:val="18"/>
              </w:rPr>
              <w:t>108.26</w:t>
            </w:r>
          </w:p>
        </w:tc>
        <w:tc>
          <w:tcPr>
            <w:tcW w:w="620" w:type="pct"/>
          </w:tcPr>
          <w:p w:rsidR="009D3D09" w:rsidRPr="006F2D6E" w:rsidRDefault="009D3D09" w:rsidP="004D3133">
            <w:pPr>
              <w:spacing w:line="240" w:lineRule="exact"/>
              <w:rPr>
                <w:rFonts w:asciiTheme="minorEastAsia" w:eastAsiaTheme="minorEastAsia" w:hAnsiTheme="minorEastAsia"/>
                <w:sz w:val="18"/>
                <w:szCs w:val="18"/>
              </w:rPr>
            </w:pPr>
            <w:r w:rsidRPr="006F2D6E">
              <w:rPr>
                <w:rFonts w:asciiTheme="minorEastAsia" w:eastAsiaTheme="minorEastAsia" w:hAnsiTheme="minorEastAsia" w:hint="eastAsia"/>
                <w:sz w:val="18"/>
                <w:szCs w:val="18"/>
              </w:rPr>
              <w:t>—</w:t>
            </w:r>
          </w:p>
        </w:tc>
        <w:tc>
          <w:tcPr>
            <w:tcW w:w="484" w:type="pct"/>
          </w:tcPr>
          <w:p w:rsidR="009D3D09" w:rsidRPr="006F2D6E" w:rsidRDefault="009D3D09" w:rsidP="004D3133">
            <w:pPr>
              <w:spacing w:line="240" w:lineRule="exact"/>
              <w:rPr>
                <w:rFonts w:asciiTheme="minorEastAsia" w:eastAsiaTheme="minorEastAsia" w:hAnsiTheme="minorEastAsia"/>
                <w:sz w:val="18"/>
                <w:szCs w:val="18"/>
              </w:rPr>
            </w:pPr>
            <w:r w:rsidRPr="006F2D6E">
              <w:rPr>
                <w:rFonts w:asciiTheme="minorEastAsia" w:eastAsiaTheme="minorEastAsia" w:hAnsiTheme="minorEastAsia" w:hint="eastAsia"/>
                <w:sz w:val="18"/>
                <w:szCs w:val="18"/>
              </w:rPr>
              <w:t>—</w:t>
            </w:r>
          </w:p>
        </w:tc>
        <w:tc>
          <w:tcPr>
            <w:tcW w:w="468" w:type="pct"/>
          </w:tcPr>
          <w:p w:rsidR="009D3D09" w:rsidRPr="006F2D6E" w:rsidRDefault="009D3D09" w:rsidP="004D3133">
            <w:pPr>
              <w:spacing w:line="240" w:lineRule="exact"/>
              <w:rPr>
                <w:rFonts w:asciiTheme="minorEastAsia" w:eastAsiaTheme="minorEastAsia" w:hAnsiTheme="minorEastAsia"/>
                <w:sz w:val="18"/>
                <w:szCs w:val="18"/>
              </w:rPr>
            </w:pPr>
            <w:r w:rsidRPr="006F2D6E">
              <w:rPr>
                <w:rFonts w:asciiTheme="minorEastAsia" w:eastAsiaTheme="minorEastAsia" w:hAnsiTheme="minorEastAsia" w:hint="eastAsia"/>
                <w:sz w:val="18"/>
                <w:szCs w:val="18"/>
              </w:rPr>
              <w:t>—</w:t>
            </w:r>
          </w:p>
        </w:tc>
        <w:tc>
          <w:tcPr>
            <w:tcW w:w="560" w:type="pct"/>
          </w:tcPr>
          <w:p w:rsidR="009D3D09" w:rsidRPr="006F2D6E" w:rsidRDefault="009D3D09" w:rsidP="004D3133">
            <w:pPr>
              <w:spacing w:line="240" w:lineRule="exact"/>
              <w:rPr>
                <w:rFonts w:asciiTheme="minorEastAsia" w:eastAsiaTheme="minorEastAsia" w:hAnsiTheme="minorEastAsia"/>
                <w:sz w:val="18"/>
                <w:szCs w:val="18"/>
              </w:rPr>
            </w:pPr>
            <w:r w:rsidRPr="006F2D6E">
              <w:rPr>
                <w:rFonts w:asciiTheme="minorEastAsia" w:eastAsiaTheme="minorEastAsia" w:hAnsiTheme="minorEastAsia" w:hint="eastAsia"/>
                <w:sz w:val="18"/>
                <w:szCs w:val="18"/>
              </w:rPr>
              <w:t>104.26</w:t>
            </w:r>
          </w:p>
        </w:tc>
        <w:tc>
          <w:tcPr>
            <w:tcW w:w="476" w:type="pct"/>
          </w:tcPr>
          <w:p w:rsidR="009D3D09" w:rsidRPr="006F2D6E" w:rsidRDefault="009D3D09" w:rsidP="004D3133">
            <w:pPr>
              <w:spacing w:line="240" w:lineRule="exact"/>
              <w:rPr>
                <w:rFonts w:asciiTheme="minorEastAsia" w:eastAsiaTheme="minorEastAsia" w:hAnsiTheme="minorEastAsia"/>
                <w:sz w:val="18"/>
                <w:szCs w:val="18"/>
              </w:rPr>
            </w:pPr>
            <w:r w:rsidRPr="006F2D6E">
              <w:rPr>
                <w:rFonts w:asciiTheme="minorEastAsia" w:eastAsiaTheme="minorEastAsia" w:hAnsiTheme="minorEastAsia" w:hint="eastAsia"/>
                <w:sz w:val="18"/>
                <w:szCs w:val="18"/>
              </w:rPr>
              <w:t>4.8</w:t>
            </w:r>
          </w:p>
        </w:tc>
      </w:tr>
      <w:tr w:rsidR="006F2D6E" w:rsidRPr="006F2D6E" w:rsidTr="006F2D6E">
        <w:tc>
          <w:tcPr>
            <w:tcW w:w="729" w:type="pct"/>
          </w:tcPr>
          <w:p w:rsidR="009D3D09" w:rsidRPr="006F2D6E" w:rsidRDefault="009D3D09" w:rsidP="004D3133">
            <w:pPr>
              <w:spacing w:line="240" w:lineRule="exact"/>
              <w:rPr>
                <w:rFonts w:asciiTheme="minorEastAsia" w:eastAsiaTheme="minorEastAsia" w:hAnsiTheme="minorEastAsia"/>
                <w:sz w:val="18"/>
                <w:szCs w:val="18"/>
              </w:rPr>
            </w:pPr>
            <w:r w:rsidRPr="006F2D6E">
              <w:rPr>
                <w:rFonts w:asciiTheme="minorEastAsia" w:eastAsiaTheme="minorEastAsia" w:hAnsiTheme="minorEastAsia" w:hint="eastAsia"/>
                <w:sz w:val="18"/>
                <w:szCs w:val="18"/>
              </w:rPr>
              <w:t>石脑油</w:t>
            </w:r>
          </w:p>
        </w:tc>
        <w:tc>
          <w:tcPr>
            <w:tcW w:w="550" w:type="pct"/>
          </w:tcPr>
          <w:p w:rsidR="009D3D09" w:rsidRPr="006F2D6E" w:rsidRDefault="009D3D09" w:rsidP="004D3133">
            <w:pPr>
              <w:spacing w:line="240" w:lineRule="exact"/>
              <w:rPr>
                <w:rFonts w:asciiTheme="minorEastAsia" w:eastAsiaTheme="minorEastAsia" w:hAnsiTheme="minorEastAsia"/>
                <w:sz w:val="18"/>
                <w:szCs w:val="18"/>
              </w:rPr>
            </w:pPr>
            <w:r w:rsidRPr="006F2D6E">
              <w:rPr>
                <w:rFonts w:asciiTheme="minorEastAsia" w:eastAsiaTheme="minorEastAsia" w:hAnsiTheme="minorEastAsia" w:hint="eastAsia"/>
                <w:sz w:val="18"/>
                <w:szCs w:val="18"/>
              </w:rPr>
              <w:t>0.001</w:t>
            </w:r>
          </w:p>
        </w:tc>
        <w:tc>
          <w:tcPr>
            <w:tcW w:w="600" w:type="pct"/>
          </w:tcPr>
          <w:p w:rsidR="009D3D09" w:rsidRPr="006F2D6E" w:rsidRDefault="009D3D09" w:rsidP="004D3133">
            <w:pPr>
              <w:spacing w:line="240" w:lineRule="exact"/>
              <w:rPr>
                <w:rFonts w:asciiTheme="minorEastAsia" w:eastAsiaTheme="minorEastAsia" w:hAnsiTheme="minorEastAsia"/>
                <w:sz w:val="18"/>
                <w:szCs w:val="18"/>
              </w:rPr>
            </w:pPr>
            <w:r w:rsidRPr="006F2D6E">
              <w:rPr>
                <w:rFonts w:asciiTheme="minorEastAsia" w:eastAsiaTheme="minorEastAsia" w:hAnsiTheme="minorEastAsia" w:hint="eastAsia"/>
                <w:sz w:val="18"/>
                <w:szCs w:val="18"/>
              </w:rPr>
              <w:t>0.49</w:t>
            </w:r>
          </w:p>
        </w:tc>
        <w:tc>
          <w:tcPr>
            <w:tcW w:w="513" w:type="pct"/>
          </w:tcPr>
          <w:p w:rsidR="009D3D09" w:rsidRPr="006F2D6E" w:rsidRDefault="009D3D09" w:rsidP="004D3133">
            <w:pPr>
              <w:spacing w:line="240" w:lineRule="exact"/>
              <w:rPr>
                <w:rFonts w:asciiTheme="minorEastAsia" w:eastAsiaTheme="minorEastAsia" w:hAnsiTheme="minorEastAsia"/>
                <w:sz w:val="18"/>
                <w:szCs w:val="18"/>
              </w:rPr>
            </w:pPr>
            <w:r w:rsidRPr="006F2D6E">
              <w:rPr>
                <w:rFonts w:asciiTheme="minorEastAsia" w:eastAsiaTheme="minorEastAsia" w:hAnsiTheme="minorEastAsia" w:hint="eastAsia"/>
                <w:sz w:val="18"/>
                <w:szCs w:val="18"/>
              </w:rPr>
              <w:t>72.98</w:t>
            </w:r>
          </w:p>
        </w:tc>
        <w:tc>
          <w:tcPr>
            <w:tcW w:w="620" w:type="pct"/>
          </w:tcPr>
          <w:p w:rsidR="009D3D09" w:rsidRPr="006F2D6E" w:rsidRDefault="009D3D09" w:rsidP="004D3133">
            <w:pPr>
              <w:spacing w:line="240" w:lineRule="exact"/>
              <w:rPr>
                <w:rFonts w:asciiTheme="minorEastAsia" w:eastAsiaTheme="minorEastAsia" w:hAnsiTheme="minorEastAsia"/>
                <w:sz w:val="18"/>
                <w:szCs w:val="18"/>
              </w:rPr>
            </w:pPr>
            <w:r w:rsidRPr="006F2D6E">
              <w:rPr>
                <w:rFonts w:asciiTheme="minorEastAsia" w:eastAsiaTheme="minorEastAsia" w:hAnsiTheme="minorEastAsia" w:hint="eastAsia"/>
                <w:sz w:val="18"/>
                <w:szCs w:val="18"/>
              </w:rPr>
              <w:t>0.00</w:t>
            </w:r>
          </w:p>
        </w:tc>
        <w:tc>
          <w:tcPr>
            <w:tcW w:w="484" w:type="pct"/>
          </w:tcPr>
          <w:p w:rsidR="009D3D09" w:rsidRPr="006F2D6E" w:rsidRDefault="009D3D09" w:rsidP="004D3133">
            <w:pPr>
              <w:spacing w:line="240" w:lineRule="exact"/>
              <w:rPr>
                <w:rFonts w:asciiTheme="minorEastAsia" w:eastAsiaTheme="minorEastAsia" w:hAnsiTheme="minorEastAsia"/>
                <w:sz w:val="18"/>
                <w:szCs w:val="18"/>
              </w:rPr>
            </w:pPr>
            <w:r w:rsidRPr="006F2D6E">
              <w:rPr>
                <w:rFonts w:asciiTheme="minorEastAsia" w:eastAsiaTheme="minorEastAsia" w:hAnsiTheme="minorEastAsia" w:hint="eastAsia"/>
                <w:sz w:val="18"/>
                <w:szCs w:val="18"/>
              </w:rPr>
              <w:t>0.25</w:t>
            </w:r>
          </w:p>
        </w:tc>
        <w:tc>
          <w:tcPr>
            <w:tcW w:w="468" w:type="pct"/>
          </w:tcPr>
          <w:p w:rsidR="009D3D09" w:rsidRPr="006F2D6E" w:rsidRDefault="009D3D09" w:rsidP="004D3133">
            <w:pPr>
              <w:spacing w:line="240" w:lineRule="exact"/>
              <w:rPr>
                <w:rFonts w:asciiTheme="minorEastAsia" w:eastAsiaTheme="minorEastAsia" w:hAnsiTheme="minorEastAsia"/>
                <w:sz w:val="18"/>
                <w:szCs w:val="18"/>
              </w:rPr>
            </w:pPr>
            <w:r w:rsidRPr="006F2D6E">
              <w:rPr>
                <w:rFonts w:asciiTheme="minorEastAsia" w:eastAsiaTheme="minorEastAsia" w:hAnsiTheme="minorEastAsia" w:hint="eastAsia"/>
                <w:sz w:val="18"/>
                <w:szCs w:val="18"/>
              </w:rPr>
              <w:t>0.00</w:t>
            </w:r>
          </w:p>
        </w:tc>
        <w:tc>
          <w:tcPr>
            <w:tcW w:w="560" w:type="pct"/>
          </w:tcPr>
          <w:p w:rsidR="009D3D09" w:rsidRPr="006F2D6E" w:rsidRDefault="009D3D09" w:rsidP="004D3133">
            <w:pPr>
              <w:spacing w:line="240" w:lineRule="exact"/>
              <w:rPr>
                <w:rFonts w:asciiTheme="minorEastAsia" w:eastAsiaTheme="minorEastAsia" w:hAnsiTheme="minorEastAsia"/>
                <w:sz w:val="18"/>
                <w:szCs w:val="18"/>
              </w:rPr>
            </w:pPr>
            <w:r w:rsidRPr="006F2D6E">
              <w:rPr>
                <w:rFonts w:asciiTheme="minorEastAsia" w:eastAsiaTheme="minorEastAsia" w:hAnsiTheme="minorEastAsia" w:hint="eastAsia"/>
                <w:sz w:val="18"/>
                <w:szCs w:val="18"/>
              </w:rPr>
              <w:t>70.44</w:t>
            </w:r>
          </w:p>
        </w:tc>
        <w:tc>
          <w:tcPr>
            <w:tcW w:w="476" w:type="pct"/>
          </w:tcPr>
          <w:p w:rsidR="009D3D09" w:rsidRPr="006F2D6E" w:rsidRDefault="009D3D09" w:rsidP="004D3133">
            <w:pPr>
              <w:spacing w:line="240" w:lineRule="exact"/>
              <w:rPr>
                <w:rFonts w:asciiTheme="minorEastAsia" w:eastAsiaTheme="minorEastAsia" w:hAnsiTheme="minorEastAsia"/>
                <w:sz w:val="18"/>
                <w:szCs w:val="18"/>
              </w:rPr>
            </w:pPr>
            <w:r w:rsidRPr="006F2D6E">
              <w:rPr>
                <w:rFonts w:asciiTheme="minorEastAsia" w:eastAsiaTheme="minorEastAsia" w:hAnsiTheme="minorEastAsia" w:hint="eastAsia"/>
                <w:sz w:val="18"/>
                <w:szCs w:val="18"/>
              </w:rPr>
              <w:t>120.91</w:t>
            </w:r>
          </w:p>
        </w:tc>
      </w:tr>
      <w:tr w:rsidR="006F2D6E" w:rsidRPr="006F2D6E" w:rsidTr="006F2D6E">
        <w:tc>
          <w:tcPr>
            <w:tcW w:w="729" w:type="pct"/>
          </w:tcPr>
          <w:p w:rsidR="009D3D09" w:rsidRPr="006F2D6E" w:rsidRDefault="009D3D09" w:rsidP="004D3133">
            <w:pPr>
              <w:spacing w:line="240" w:lineRule="exact"/>
              <w:rPr>
                <w:rFonts w:asciiTheme="minorEastAsia" w:eastAsiaTheme="minorEastAsia" w:hAnsiTheme="minorEastAsia"/>
                <w:sz w:val="18"/>
                <w:szCs w:val="18"/>
              </w:rPr>
            </w:pPr>
            <w:r w:rsidRPr="006F2D6E">
              <w:rPr>
                <w:rFonts w:asciiTheme="minorEastAsia" w:eastAsiaTheme="minorEastAsia" w:hAnsiTheme="minorEastAsia" w:hint="eastAsia"/>
                <w:sz w:val="18"/>
                <w:szCs w:val="18"/>
              </w:rPr>
              <w:t>异构化汽油</w:t>
            </w:r>
          </w:p>
        </w:tc>
        <w:tc>
          <w:tcPr>
            <w:tcW w:w="550" w:type="pct"/>
          </w:tcPr>
          <w:p w:rsidR="009D3D09" w:rsidRPr="006F2D6E" w:rsidRDefault="009D3D09" w:rsidP="004D3133">
            <w:pPr>
              <w:spacing w:line="240" w:lineRule="exact"/>
              <w:rPr>
                <w:rFonts w:asciiTheme="minorEastAsia" w:eastAsiaTheme="minorEastAsia" w:hAnsiTheme="minorEastAsia"/>
                <w:sz w:val="18"/>
                <w:szCs w:val="18"/>
              </w:rPr>
            </w:pPr>
            <w:r w:rsidRPr="006F2D6E">
              <w:rPr>
                <w:rFonts w:asciiTheme="minorEastAsia" w:eastAsiaTheme="minorEastAsia" w:hAnsiTheme="minorEastAsia" w:hint="eastAsia"/>
                <w:sz w:val="18"/>
                <w:szCs w:val="18"/>
              </w:rPr>
              <w:t>0.00</w:t>
            </w:r>
          </w:p>
        </w:tc>
        <w:tc>
          <w:tcPr>
            <w:tcW w:w="600" w:type="pct"/>
          </w:tcPr>
          <w:p w:rsidR="009D3D09" w:rsidRPr="006F2D6E" w:rsidRDefault="009D3D09" w:rsidP="004D3133">
            <w:pPr>
              <w:spacing w:line="240" w:lineRule="exact"/>
              <w:rPr>
                <w:rFonts w:asciiTheme="minorEastAsia" w:eastAsiaTheme="minorEastAsia" w:hAnsiTheme="minorEastAsia"/>
                <w:sz w:val="18"/>
                <w:szCs w:val="18"/>
              </w:rPr>
            </w:pPr>
            <w:r w:rsidRPr="006F2D6E">
              <w:rPr>
                <w:rFonts w:asciiTheme="minorEastAsia" w:eastAsiaTheme="minorEastAsia" w:hAnsiTheme="minorEastAsia" w:hint="eastAsia"/>
                <w:sz w:val="18"/>
                <w:szCs w:val="18"/>
              </w:rPr>
              <w:t>0.00</w:t>
            </w:r>
          </w:p>
        </w:tc>
        <w:tc>
          <w:tcPr>
            <w:tcW w:w="513" w:type="pct"/>
          </w:tcPr>
          <w:p w:rsidR="009D3D09" w:rsidRPr="006F2D6E" w:rsidRDefault="009D3D09" w:rsidP="004D3133">
            <w:pPr>
              <w:spacing w:line="240" w:lineRule="exact"/>
              <w:rPr>
                <w:rFonts w:asciiTheme="minorEastAsia" w:eastAsiaTheme="minorEastAsia" w:hAnsiTheme="minorEastAsia"/>
                <w:sz w:val="18"/>
                <w:szCs w:val="18"/>
              </w:rPr>
            </w:pPr>
            <w:r w:rsidRPr="006F2D6E">
              <w:rPr>
                <w:rFonts w:asciiTheme="minorEastAsia" w:eastAsiaTheme="minorEastAsia" w:hAnsiTheme="minorEastAsia" w:hint="eastAsia"/>
                <w:sz w:val="18"/>
                <w:szCs w:val="18"/>
              </w:rPr>
              <w:t>96.0</w:t>
            </w:r>
          </w:p>
        </w:tc>
        <w:tc>
          <w:tcPr>
            <w:tcW w:w="620" w:type="pct"/>
          </w:tcPr>
          <w:p w:rsidR="009D3D09" w:rsidRPr="006F2D6E" w:rsidRDefault="009D3D09" w:rsidP="004D3133">
            <w:pPr>
              <w:spacing w:line="240" w:lineRule="exact"/>
              <w:rPr>
                <w:rFonts w:asciiTheme="minorEastAsia" w:eastAsiaTheme="minorEastAsia" w:hAnsiTheme="minorEastAsia"/>
                <w:sz w:val="18"/>
                <w:szCs w:val="18"/>
              </w:rPr>
            </w:pPr>
            <w:r w:rsidRPr="006F2D6E">
              <w:rPr>
                <w:rFonts w:asciiTheme="minorEastAsia" w:eastAsiaTheme="minorEastAsia" w:hAnsiTheme="minorEastAsia" w:hint="eastAsia"/>
                <w:sz w:val="18"/>
                <w:szCs w:val="18"/>
              </w:rPr>
              <w:t>0.00</w:t>
            </w:r>
          </w:p>
        </w:tc>
        <w:tc>
          <w:tcPr>
            <w:tcW w:w="484" w:type="pct"/>
          </w:tcPr>
          <w:p w:rsidR="009D3D09" w:rsidRPr="006F2D6E" w:rsidRDefault="009D3D09" w:rsidP="004D3133">
            <w:pPr>
              <w:spacing w:line="240" w:lineRule="exact"/>
              <w:rPr>
                <w:rFonts w:asciiTheme="minorEastAsia" w:eastAsiaTheme="minorEastAsia" w:hAnsiTheme="minorEastAsia"/>
                <w:sz w:val="18"/>
                <w:szCs w:val="18"/>
              </w:rPr>
            </w:pPr>
            <w:r w:rsidRPr="006F2D6E">
              <w:rPr>
                <w:rFonts w:asciiTheme="minorEastAsia" w:eastAsiaTheme="minorEastAsia" w:hAnsiTheme="minorEastAsia" w:hint="eastAsia"/>
                <w:sz w:val="18"/>
                <w:szCs w:val="18"/>
              </w:rPr>
              <w:t>0.00</w:t>
            </w:r>
          </w:p>
        </w:tc>
        <w:tc>
          <w:tcPr>
            <w:tcW w:w="468" w:type="pct"/>
          </w:tcPr>
          <w:p w:rsidR="009D3D09" w:rsidRPr="006F2D6E" w:rsidRDefault="009D3D09" w:rsidP="004D3133">
            <w:pPr>
              <w:spacing w:line="240" w:lineRule="exact"/>
              <w:rPr>
                <w:rFonts w:asciiTheme="minorEastAsia" w:eastAsiaTheme="minorEastAsia" w:hAnsiTheme="minorEastAsia"/>
                <w:sz w:val="18"/>
                <w:szCs w:val="18"/>
              </w:rPr>
            </w:pPr>
            <w:r w:rsidRPr="006F2D6E">
              <w:rPr>
                <w:rFonts w:asciiTheme="minorEastAsia" w:eastAsiaTheme="minorEastAsia" w:hAnsiTheme="minorEastAsia" w:hint="eastAsia"/>
                <w:sz w:val="18"/>
                <w:szCs w:val="18"/>
              </w:rPr>
              <w:t>0.00</w:t>
            </w:r>
          </w:p>
        </w:tc>
        <w:tc>
          <w:tcPr>
            <w:tcW w:w="560" w:type="pct"/>
          </w:tcPr>
          <w:p w:rsidR="009D3D09" w:rsidRPr="006F2D6E" w:rsidRDefault="009D3D09" w:rsidP="004D3133">
            <w:pPr>
              <w:spacing w:line="240" w:lineRule="exact"/>
              <w:rPr>
                <w:rFonts w:asciiTheme="minorEastAsia" w:eastAsiaTheme="minorEastAsia" w:hAnsiTheme="minorEastAsia"/>
                <w:sz w:val="18"/>
                <w:szCs w:val="18"/>
              </w:rPr>
            </w:pPr>
          </w:p>
        </w:tc>
        <w:tc>
          <w:tcPr>
            <w:tcW w:w="476" w:type="pct"/>
          </w:tcPr>
          <w:p w:rsidR="009D3D09" w:rsidRPr="006F2D6E" w:rsidRDefault="009D3D09" w:rsidP="004D3133">
            <w:pPr>
              <w:spacing w:line="240" w:lineRule="exact"/>
              <w:rPr>
                <w:rFonts w:asciiTheme="minorEastAsia" w:eastAsiaTheme="minorEastAsia" w:hAnsiTheme="minorEastAsia"/>
                <w:sz w:val="18"/>
                <w:szCs w:val="18"/>
              </w:rPr>
            </w:pPr>
          </w:p>
        </w:tc>
      </w:tr>
      <w:tr w:rsidR="006F2D6E" w:rsidRPr="006F2D6E" w:rsidTr="006F2D6E">
        <w:tc>
          <w:tcPr>
            <w:tcW w:w="729" w:type="pct"/>
          </w:tcPr>
          <w:p w:rsidR="009D3D09" w:rsidRPr="006F2D6E" w:rsidRDefault="009D3D09" w:rsidP="004D3133">
            <w:pPr>
              <w:spacing w:line="240" w:lineRule="exact"/>
              <w:rPr>
                <w:rFonts w:asciiTheme="minorEastAsia" w:eastAsiaTheme="minorEastAsia" w:hAnsiTheme="minorEastAsia"/>
                <w:sz w:val="18"/>
                <w:szCs w:val="18"/>
              </w:rPr>
            </w:pPr>
            <w:r w:rsidRPr="006F2D6E">
              <w:rPr>
                <w:rFonts w:asciiTheme="minorEastAsia" w:eastAsiaTheme="minorEastAsia" w:hAnsiTheme="minorEastAsia" w:hint="eastAsia"/>
                <w:sz w:val="18"/>
                <w:szCs w:val="18"/>
              </w:rPr>
              <w:t>烷基化油</w:t>
            </w:r>
          </w:p>
        </w:tc>
        <w:tc>
          <w:tcPr>
            <w:tcW w:w="550" w:type="pct"/>
          </w:tcPr>
          <w:p w:rsidR="009D3D09" w:rsidRPr="006F2D6E" w:rsidRDefault="009D3D09" w:rsidP="004D3133">
            <w:pPr>
              <w:spacing w:line="240" w:lineRule="exact"/>
              <w:rPr>
                <w:rFonts w:asciiTheme="minorEastAsia" w:eastAsiaTheme="minorEastAsia" w:hAnsiTheme="minorEastAsia"/>
                <w:sz w:val="18"/>
                <w:szCs w:val="18"/>
              </w:rPr>
            </w:pPr>
            <w:r w:rsidRPr="006F2D6E">
              <w:rPr>
                <w:rFonts w:asciiTheme="minorEastAsia" w:eastAsiaTheme="minorEastAsia" w:hAnsiTheme="minorEastAsia" w:hint="eastAsia"/>
                <w:sz w:val="18"/>
                <w:szCs w:val="18"/>
              </w:rPr>
              <w:t>0.0001</w:t>
            </w:r>
          </w:p>
        </w:tc>
        <w:tc>
          <w:tcPr>
            <w:tcW w:w="600" w:type="pct"/>
          </w:tcPr>
          <w:p w:rsidR="009D3D09" w:rsidRPr="006F2D6E" w:rsidRDefault="009D3D09" w:rsidP="004D3133">
            <w:pPr>
              <w:spacing w:line="240" w:lineRule="exact"/>
              <w:rPr>
                <w:rFonts w:asciiTheme="minorEastAsia" w:eastAsiaTheme="minorEastAsia" w:hAnsiTheme="minorEastAsia"/>
                <w:sz w:val="18"/>
                <w:szCs w:val="18"/>
              </w:rPr>
            </w:pPr>
            <w:r w:rsidRPr="006F2D6E">
              <w:rPr>
                <w:rFonts w:asciiTheme="minorEastAsia" w:eastAsiaTheme="minorEastAsia" w:hAnsiTheme="minorEastAsia" w:hint="eastAsia"/>
                <w:sz w:val="18"/>
                <w:szCs w:val="18"/>
              </w:rPr>
              <w:t>0.00</w:t>
            </w:r>
          </w:p>
        </w:tc>
        <w:tc>
          <w:tcPr>
            <w:tcW w:w="513" w:type="pct"/>
          </w:tcPr>
          <w:p w:rsidR="009D3D09" w:rsidRPr="006F2D6E" w:rsidRDefault="009D3D09" w:rsidP="004D3133">
            <w:pPr>
              <w:spacing w:line="240" w:lineRule="exact"/>
              <w:rPr>
                <w:rFonts w:asciiTheme="minorEastAsia" w:eastAsiaTheme="minorEastAsia" w:hAnsiTheme="minorEastAsia"/>
                <w:sz w:val="18"/>
                <w:szCs w:val="18"/>
              </w:rPr>
            </w:pPr>
            <w:r w:rsidRPr="006F2D6E">
              <w:rPr>
                <w:rFonts w:asciiTheme="minorEastAsia" w:eastAsiaTheme="minorEastAsia" w:hAnsiTheme="minorEastAsia" w:hint="eastAsia"/>
                <w:sz w:val="18"/>
                <w:szCs w:val="18"/>
              </w:rPr>
              <w:t>96.50</w:t>
            </w:r>
          </w:p>
        </w:tc>
        <w:tc>
          <w:tcPr>
            <w:tcW w:w="620" w:type="pct"/>
          </w:tcPr>
          <w:p w:rsidR="009D3D09" w:rsidRPr="006F2D6E" w:rsidRDefault="009D3D09" w:rsidP="004D3133">
            <w:pPr>
              <w:spacing w:line="240" w:lineRule="exact"/>
              <w:rPr>
                <w:rFonts w:asciiTheme="minorEastAsia" w:eastAsiaTheme="minorEastAsia" w:hAnsiTheme="minorEastAsia"/>
                <w:sz w:val="18"/>
                <w:szCs w:val="18"/>
              </w:rPr>
            </w:pPr>
            <w:r w:rsidRPr="006F2D6E">
              <w:rPr>
                <w:rFonts w:asciiTheme="minorEastAsia" w:eastAsiaTheme="minorEastAsia" w:hAnsiTheme="minorEastAsia" w:hint="eastAsia"/>
                <w:sz w:val="18"/>
                <w:szCs w:val="18"/>
              </w:rPr>
              <w:t>0.00</w:t>
            </w:r>
          </w:p>
        </w:tc>
        <w:tc>
          <w:tcPr>
            <w:tcW w:w="484" w:type="pct"/>
          </w:tcPr>
          <w:p w:rsidR="009D3D09" w:rsidRPr="006F2D6E" w:rsidRDefault="009D3D09" w:rsidP="004D3133">
            <w:pPr>
              <w:spacing w:line="240" w:lineRule="exact"/>
              <w:rPr>
                <w:rFonts w:asciiTheme="minorEastAsia" w:eastAsiaTheme="minorEastAsia" w:hAnsiTheme="minorEastAsia"/>
                <w:sz w:val="18"/>
                <w:szCs w:val="18"/>
              </w:rPr>
            </w:pPr>
            <w:r w:rsidRPr="006F2D6E">
              <w:rPr>
                <w:rFonts w:asciiTheme="minorEastAsia" w:eastAsiaTheme="minorEastAsia" w:hAnsiTheme="minorEastAsia" w:hint="eastAsia"/>
                <w:sz w:val="18"/>
                <w:szCs w:val="18"/>
              </w:rPr>
              <w:t>0.00</w:t>
            </w:r>
          </w:p>
        </w:tc>
        <w:tc>
          <w:tcPr>
            <w:tcW w:w="468" w:type="pct"/>
          </w:tcPr>
          <w:p w:rsidR="009D3D09" w:rsidRPr="006F2D6E" w:rsidRDefault="009D3D09" w:rsidP="004D3133">
            <w:pPr>
              <w:spacing w:line="240" w:lineRule="exact"/>
              <w:rPr>
                <w:rFonts w:asciiTheme="minorEastAsia" w:eastAsiaTheme="minorEastAsia" w:hAnsiTheme="minorEastAsia"/>
                <w:sz w:val="18"/>
                <w:szCs w:val="18"/>
              </w:rPr>
            </w:pPr>
            <w:r w:rsidRPr="006F2D6E">
              <w:rPr>
                <w:rFonts w:asciiTheme="minorEastAsia" w:eastAsiaTheme="minorEastAsia" w:hAnsiTheme="minorEastAsia" w:hint="eastAsia"/>
                <w:sz w:val="18"/>
                <w:szCs w:val="18"/>
              </w:rPr>
              <w:t>0.00</w:t>
            </w:r>
          </w:p>
        </w:tc>
        <w:tc>
          <w:tcPr>
            <w:tcW w:w="560" w:type="pct"/>
          </w:tcPr>
          <w:p w:rsidR="009D3D09" w:rsidRPr="006F2D6E" w:rsidRDefault="009D3D09" w:rsidP="004D3133">
            <w:pPr>
              <w:spacing w:line="240" w:lineRule="exact"/>
              <w:rPr>
                <w:rFonts w:asciiTheme="minorEastAsia" w:eastAsiaTheme="minorEastAsia" w:hAnsiTheme="minorEastAsia"/>
                <w:sz w:val="18"/>
                <w:szCs w:val="18"/>
              </w:rPr>
            </w:pPr>
            <w:r w:rsidRPr="006F2D6E">
              <w:rPr>
                <w:rFonts w:asciiTheme="minorEastAsia" w:eastAsiaTheme="minorEastAsia" w:hAnsiTheme="minorEastAsia" w:hint="eastAsia"/>
                <w:sz w:val="18"/>
                <w:szCs w:val="18"/>
              </w:rPr>
              <w:t>94.50</w:t>
            </w:r>
          </w:p>
        </w:tc>
        <w:tc>
          <w:tcPr>
            <w:tcW w:w="476" w:type="pct"/>
          </w:tcPr>
          <w:p w:rsidR="009D3D09" w:rsidRPr="006F2D6E" w:rsidRDefault="009D3D09" w:rsidP="004D3133">
            <w:pPr>
              <w:spacing w:line="240" w:lineRule="exact"/>
              <w:rPr>
                <w:rFonts w:asciiTheme="minorEastAsia" w:eastAsiaTheme="minorEastAsia" w:hAnsiTheme="minorEastAsia"/>
                <w:sz w:val="18"/>
                <w:szCs w:val="18"/>
              </w:rPr>
            </w:pPr>
            <w:r w:rsidRPr="006F2D6E">
              <w:rPr>
                <w:rFonts w:asciiTheme="minorEastAsia" w:eastAsiaTheme="minorEastAsia" w:hAnsiTheme="minorEastAsia" w:hint="eastAsia"/>
                <w:sz w:val="18"/>
                <w:szCs w:val="18"/>
              </w:rPr>
              <w:t>42.00</w:t>
            </w:r>
          </w:p>
        </w:tc>
      </w:tr>
      <w:tr w:rsidR="006F2D6E" w:rsidRPr="006F2D6E" w:rsidTr="006F2D6E">
        <w:tc>
          <w:tcPr>
            <w:tcW w:w="729" w:type="pct"/>
          </w:tcPr>
          <w:p w:rsidR="009D3D09" w:rsidRPr="006F2D6E" w:rsidRDefault="009D3D09" w:rsidP="004D3133">
            <w:pPr>
              <w:spacing w:line="240" w:lineRule="exact"/>
              <w:rPr>
                <w:rFonts w:asciiTheme="minorEastAsia" w:eastAsiaTheme="minorEastAsia" w:hAnsiTheme="minorEastAsia"/>
                <w:sz w:val="18"/>
                <w:szCs w:val="18"/>
              </w:rPr>
            </w:pPr>
            <w:r w:rsidRPr="006F2D6E">
              <w:rPr>
                <w:rFonts w:asciiTheme="minorEastAsia" w:eastAsiaTheme="minorEastAsia" w:hAnsiTheme="minorEastAsia" w:hint="eastAsia"/>
                <w:sz w:val="18"/>
                <w:szCs w:val="18"/>
              </w:rPr>
              <w:t>MTBE</w:t>
            </w:r>
          </w:p>
        </w:tc>
        <w:tc>
          <w:tcPr>
            <w:tcW w:w="550" w:type="pct"/>
          </w:tcPr>
          <w:p w:rsidR="009D3D09" w:rsidRPr="006F2D6E" w:rsidRDefault="009D3D09" w:rsidP="004D3133">
            <w:pPr>
              <w:spacing w:line="240" w:lineRule="exact"/>
              <w:rPr>
                <w:rFonts w:asciiTheme="minorEastAsia" w:eastAsiaTheme="minorEastAsia" w:hAnsiTheme="minorEastAsia"/>
                <w:sz w:val="18"/>
                <w:szCs w:val="18"/>
              </w:rPr>
            </w:pPr>
            <w:r w:rsidRPr="006F2D6E">
              <w:rPr>
                <w:rFonts w:asciiTheme="minorEastAsia" w:eastAsiaTheme="minorEastAsia" w:hAnsiTheme="minorEastAsia" w:hint="eastAsia"/>
                <w:sz w:val="18"/>
                <w:szCs w:val="18"/>
              </w:rPr>
              <w:t>0.0001</w:t>
            </w:r>
          </w:p>
        </w:tc>
        <w:tc>
          <w:tcPr>
            <w:tcW w:w="600" w:type="pct"/>
          </w:tcPr>
          <w:p w:rsidR="009D3D09" w:rsidRPr="006F2D6E" w:rsidRDefault="009D3D09" w:rsidP="004D3133">
            <w:pPr>
              <w:spacing w:line="240" w:lineRule="exact"/>
              <w:rPr>
                <w:rFonts w:asciiTheme="minorEastAsia" w:eastAsiaTheme="minorEastAsia" w:hAnsiTheme="minorEastAsia"/>
                <w:sz w:val="18"/>
                <w:szCs w:val="18"/>
              </w:rPr>
            </w:pPr>
            <w:r w:rsidRPr="006F2D6E">
              <w:rPr>
                <w:rFonts w:asciiTheme="minorEastAsia" w:eastAsiaTheme="minorEastAsia" w:hAnsiTheme="minorEastAsia" w:hint="eastAsia"/>
                <w:sz w:val="18"/>
                <w:szCs w:val="18"/>
              </w:rPr>
              <w:t>—</w:t>
            </w:r>
          </w:p>
        </w:tc>
        <w:tc>
          <w:tcPr>
            <w:tcW w:w="513" w:type="pct"/>
          </w:tcPr>
          <w:p w:rsidR="009D3D09" w:rsidRPr="006F2D6E" w:rsidRDefault="009D3D09" w:rsidP="004D3133">
            <w:pPr>
              <w:spacing w:line="240" w:lineRule="exact"/>
              <w:rPr>
                <w:rFonts w:asciiTheme="minorEastAsia" w:eastAsiaTheme="minorEastAsia" w:hAnsiTheme="minorEastAsia"/>
                <w:sz w:val="18"/>
                <w:szCs w:val="18"/>
              </w:rPr>
            </w:pPr>
            <w:r w:rsidRPr="006F2D6E">
              <w:rPr>
                <w:rFonts w:asciiTheme="minorEastAsia" w:eastAsiaTheme="minorEastAsia" w:hAnsiTheme="minorEastAsia" w:hint="eastAsia"/>
                <w:sz w:val="18"/>
                <w:szCs w:val="18"/>
              </w:rPr>
              <w:t>117.00</w:t>
            </w:r>
          </w:p>
        </w:tc>
        <w:tc>
          <w:tcPr>
            <w:tcW w:w="620" w:type="pct"/>
          </w:tcPr>
          <w:p w:rsidR="009D3D09" w:rsidRPr="006F2D6E" w:rsidRDefault="009D3D09" w:rsidP="004D3133">
            <w:pPr>
              <w:spacing w:line="240" w:lineRule="exact"/>
              <w:rPr>
                <w:rFonts w:asciiTheme="minorEastAsia" w:eastAsiaTheme="minorEastAsia" w:hAnsiTheme="minorEastAsia"/>
                <w:sz w:val="18"/>
                <w:szCs w:val="18"/>
              </w:rPr>
            </w:pPr>
            <w:r w:rsidRPr="006F2D6E">
              <w:rPr>
                <w:rFonts w:asciiTheme="minorEastAsia" w:eastAsiaTheme="minorEastAsia" w:hAnsiTheme="minorEastAsia" w:hint="eastAsia"/>
                <w:sz w:val="18"/>
                <w:szCs w:val="18"/>
              </w:rPr>
              <w:t>—</w:t>
            </w:r>
          </w:p>
        </w:tc>
        <w:tc>
          <w:tcPr>
            <w:tcW w:w="484" w:type="pct"/>
          </w:tcPr>
          <w:p w:rsidR="009D3D09" w:rsidRPr="006F2D6E" w:rsidRDefault="009D3D09" w:rsidP="004D3133">
            <w:pPr>
              <w:spacing w:line="240" w:lineRule="exact"/>
              <w:rPr>
                <w:rFonts w:asciiTheme="minorEastAsia" w:eastAsiaTheme="minorEastAsia" w:hAnsiTheme="minorEastAsia"/>
                <w:sz w:val="18"/>
                <w:szCs w:val="18"/>
              </w:rPr>
            </w:pPr>
            <w:r w:rsidRPr="006F2D6E">
              <w:rPr>
                <w:rFonts w:asciiTheme="minorEastAsia" w:eastAsiaTheme="minorEastAsia" w:hAnsiTheme="minorEastAsia" w:hint="eastAsia"/>
                <w:sz w:val="18"/>
                <w:szCs w:val="18"/>
              </w:rPr>
              <w:t>—</w:t>
            </w:r>
          </w:p>
        </w:tc>
        <w:tc>
          <w:tcPr>
            <w:tcW w:w="468" w:type="pct"/>
          </w:tcPr>
          <w:p w:rsidR="009D3D09" w:rsidRPr="006F2D6E" w:rsidRDefault="009D3D09" w:rsidP="004D3133">
            <w:pPr>
              <w:spacing w:line="240" w:lineRule="exact"/>
              <w:rPr>
                <w:rFonts w:asciiTheme="minorEastAsia" w:eastAsiaTheme="minorEastAsia" w:hAnsiTheme="minorEastAsia"/>
                <w:sz w:val="18"/>
                <w:szCs w:val="18"/>
              </w:rPr>
            </w:pPr>
            <w:r w:rsidRPr="006F2D6E">
              <w:rPr>
                <w:rFonts w:asciiTheme="minorEastAsia" w:eastAsiaTheme="minorEastAsia" w:hAnsiTheme="minorEastAsia" w:hint="eastAsia"/>
                <w:sz w:val="18"/>
                <w:szCs w:val="18"/>
              </w:rPr>
              <w:t>18.00</w:t>
            </w:r>
          </w:p>
        </w:tc>
        <w:tc>
          <w:tcPr>
            <w:tcW w:w="560" w:type="pct"/>
          </w:tcPr>
          <w:p w:rsidR="009D3D09" w:rsidRPr="006F2D6E" w:rsidRDefault="009D3D09" w:rsidP="004D3133">
            <w:pPr>
              <w:spacing w:line="240" w:lineRule="exact"/>
              <w:rPr>
                <w:rFonts w:asciiTheme="minorEastAsia" w:eastAsiaTheme="minorEastAsia" w:hAnsiTheme="minorEastAsia"/>
                <w:sz w:val="18"/>
                <w:szCs w:val="18"/>
              </w:rPr>
            </w:pPr>
            <w:r w:rsidRPr="006F2D6E">
              <w:rPr>
                <w:rFonts w:asciiTheme="minorEastAsia" w:eastAsiaTheme="minorEastAsia" w:hAnsiTheme="minorEastAsia" w:hint="eastAsia"/>
                <w:sz w:val="18"/>
                <w:szCs w:val="18"/>
              </w:rPr>
              <w:t>111.00</w:t>
            </w:r>
          </w:p>
        </w:tc>
        <w:tc>
          <w:tcPr>
            <w:tcW w:w="476" w:type="pct"/>
          </w:tcPr>
          <w:p w:rsidR="009D3D09" w:rsidRPr="006F2D6E" w:rsidRDefault="009D3D09" w:rsidP="004D3133">
            <w:pPr>
              <w:spacing w:line="240" w:lineRule="exact"/>
              <w:rPr>
                <w:rFonts w:asciiTheme="minorEastAsia" w:eastAsiaTheme="minorEastAsia" w:hAnsiTheme="minorEastAsia"/>
                <w:sz w:val="18"/>
                <w:szCs w:val="18"/>
              </w:rPr>
            </w:pPr>
            <w:r w:rsidRPr="006F2D6E">
              <w:rPr>
                <w:rFonts w:asciiTheme="minorEastAsia" w:eastAsiaTheme="minorEastAsia" w:hAnsiTheme="minorEastAsia" w:hint="eastAsia"/>
                <w:sz w:val="18"/>
                <w:szCs w:val="18"/>
              </w:rPr>
              <w:t>55.00</w:t>
            </w:r>
          </w:p>
        </w:tc>
      </w:tr>
    </w:tbl>
    <w:p w:rsidR="009D3D09" w:rsidRDefault="009D3D09" w:rsidP="009D3D09">
      <w:pPr>
        <w:ind w:firstLineChars="200" w:firstLine="420"/>
        <w:rPr>
          <w:rFonts w:asciiTheme="minorEastAsia" w:eastAsiaTheme="minorEastAsia" w:hAnsiTheme="minorEastAsia"/>
        </w:rPr>
      </w:pPr>
      <w:r w:rsidRPr="006F2D6E">
        <w:rPr>
          <w:rFonts w:asciiTheme="minorEastAsia" w:eastAsiaTheme="minorEastAsia" w:hAnsiTheme="minorEastAsia" w:hint="eastAsia"/>
        </w:rPr>
        <w:t>石油化工企业的柴油池的成分主要有以下几种：直馏柴油、催化柴油、焦化柴油、渣油加氢柴油、加氢裂化柴油等，各组分的主要性质见表2-</w:t>
      </w:r>
      <w:r w:rsidR="00E019E8">
        <w:rPr>
          <w:rFonts w:asciiTheme="minorEastAsia" w:eastAsiaTheme="minorEastAsia" w:hAnsiTheme="minorEastAsia" w:hint="eastAsia"/>
        </w:rPr>
        <w:t>30</w:t>
      </w:r>
      <w:r w:rsidRPr="006F2D6E">
        <w:rPr>
          <w:rFonts w:asciiTheme="minorEastAsia" w:eastAsiaTheme="minorEastAsia" w:hAnsiTheme="minorEastAsia" w:hint="eastAsia"/>
        </w:rPr>
        <w:t>，由该表可见，各组分的主要性质差异较大。而柴油各组分大多需要经加氢精制装置进行处理以提升质量，在加氢精制过程，受加氢装置的限制以及目的产品的差异，加氢精制装置的原料大多经过选择和</w:t>
      </w:r>
      <w:r w:rsidR="004102F9">
        <w:rPr>
          <w:rFonts w:asciiTheme="minorEastAsia" w:eastAsiaTheme="minorEastAsia" w:hAnsiTheme="minorEastAsia" w:hint="eastAsia"/>
        </w:rPr>
        <w:t>调合</w:t>
      </w:r>
      <w:r w:rsidRPr="006F2D6E">
        <w:rPr>
          <w:rFonts w:asciiTheme="minorEastAsia" w:eastAsiaTheme="minorEastAsia" w:hAnsiTheme="minorEastAsia" w:hint="eastAsia"/>
        </w:rPr>
        <w:t>，因而后续的产品</w:t>
      </w:r>
      <w:r w:rsidR="004102F9">
        <w:rPr>
          <w:rFonts w:asciiTheme="minorEastAsia" w:eastAsiaTheme="minorEastAsia" w:hAnsiTheme="minorEastAsia" w:hint="eastAsia"/>
        </w:rPr>
        <w:t>调合</w:t>
      </w:r>
      <w:r w:rsidRPr="006F2D6E">
        <w:rPr>
          <w:rFonts w:asciiTheme="minorEastAsia" w:eastAsiaTheme="minorEastAsia" w:hAnsiTheme="minorEastAsia" w:hint="eastAsia"/>
        </w:rPr>
        <w:t>任务大幅降低。</w:t>
      </w:r>
    </w:p>
    <w:p w:rsidR="000F22AF" w:rsidRPr="000D14C4" w:rsidRDefault="000F22AF" w:rsidP="009D3D09">
      <w:pPr>
        <w:ind w:firstLineChars="200" w:firstLine="420"/>
        <w:rPr>
          <w:rFonts w:asciiTheme="minorEastAsia" w:eastAsiaTheme="minorEastAsia" w:hAnsiTheme="minorEastAsia"/>
          <w:color w:val="FF0000"/>
        </w:rPr>
      </w:pPr>
    </w:p>
    <w:p w:rsidR="009D3D09" w:rsidRPr="00E019E8" w:rsidRDefault="009D3D09" w:rsidP="009D3D09">
      <w:pPr>
        <w:jc w:val="center"/>
        <w:rPr>
          <w:rFonts w:ascii="黑体" w:eastAsia="黑体" w:hAnsiTheme="minorEastAsia"/>
          <w:sz w:val="18"/>
          <w:szCs w:val="18"/>
        </w:rPr>
      </w:pPr>
      <w:r w:rsidRPr="00E019E8">
        <w:rPr>
          <w:rFonts w:ascii="黑体" w:eastAsia="黑体" w:hAnsiTheme="minorEastAsia" w:hint="eastAsia"/>
          <w:sz w:val="18"/>
          <w:szCs w:val="18"/>
        </w:rPr>
        <w:lastRenderedPageBreak/>
        <w:t>表2-3</w:t>
      </w:r>
      <w:r w:rsidR="00E019E8" w:rsidRPr="00E019E8">
        <w:rPr>
          <w:rFonts w:ascii="黑体" w:eastAsia="黑体" w:hAnsiTheme="minorEastAsia" w:hint="eastAsia"/>
          <w:sz w:val="18"/>
          <w:szCs w:val="18"/>
        </w:rPr>
        <w:t>0</w:t>
      </w:r>
      <w:r w:rsidRPr="00E019E8">
        <w:rPr>
          <w:rFonts w:ascii="黑体" w:eastAsia="黑体" w:hAnsiTheme="minorEastAsia" w:hint="eastAsia"/>
          <w:sz w:val="18"/>
          <w:szCs w:val="18"/>
        </w:rPr>
        <w:t xml:space="preserve">  各柴油组分主要性质</w:t>
      </w:r>
    </w:p>
    <w:tbl>
      <w:tblPr>
        <w:tblStyle w:val="aff"/>
        <w:tblW w:w="5000" w:type="pct"/>
        <w:tblLook w:val="04A0"/>
      </w:tblPr>
      <w:tblGrid>
        <w:gridCol w:w="1174"/>
        <w:gridCol w:w="1009"/>
        <w:gridCol w:w="1174"/>
        <w:gridCol w:w="977"/>
        <w:gridCol w:w="1540"/>
        <w:gridCol w:w="2077"/>
        <w:gridCol w:w="1109"/>
      </w:tblGrid>
      <w:tr w:rsidR="00E019E8" w:rsidRPr="00E019E8" w:rsidTr="006F2D6E">
        <w:trPr>
          <w:cnfStyle w:val="100000000000"/>
          <w:trHeight w:val="57"/>
        </w:trPr>
        <w:tc>
          <w:tcPr>
            <w:tcW w:w="648" w:type="pct"/>
          </w:tcPr>
          <w:p w:rsidR="009D3D09" w:rsidRPr="00E019E8" w:rsidRDefault="009D3D09" w:rsidP="004D3133">
            <w:pPr>
              <w:spacing w:line="240" w:lineRule="exact"/>
              <w:rPr>
                <w:rFonts w:asciiTheme="minorEastAsia" w:eastAsiaTheme="minorEastAsia" w:hAnsiTheme="minorEastAsia"/>
                <w:sz w:val="18"/>
                <w:szCs w:val="18"/>
              </w:rPr>
            </w:pPr>
            <w:r w:rsidRPr="00E019E8">
              <w:rPr>
                <w:rFonts w:asciiTheme="minorEastAsia" w:eastAsiaTheme="minorEastAsia" w:hAnsiTheme="minorEastAsia" w:hint="eastAsia"/>
                <w:sz w:val="18"/>
                <w:szCs w:val="18"/>
              </w:rPr>
              <w:t>产品组分</w:t>
            </w:r>
          </w:p>
        </w:tc>
        <w:tc>
          <w:tcPr>
            <w:tcW w:w="557" w:type="pct"/>
          </w:tcPr>
          <w:p w:rsidR="009D3D09" w:rsidRPr="00E019E8" w:rsidRDefault="009D3D09" w:rsidP="004D3133">
            <w:pPr>
              <w:spacing w:line="240" w:lineRule="exact"/>
              <w:rPr>
                <w:rFonts w:asciiTheme="minorEastAsia" w:eastAsiaTheme="minorEastAsia" w:hAnsiTheme="minorEastAsia"/>
                <w:sz w:val="18"/>
                <w:szCs w:val="18"/>
              </w:rPr>
            </w:pPr>
            <w:r w:rsidRPr="00E019E8">
              <w:rPr>
                <w:rFonts w:asciiTheme="minorEastAsia" w:eastAsiaTheme="minorEastAsia" w:hAnsiTheme="minorEastAsia" w:hint="eastAsia"/>
                <w:sz w:val="18"/>
                <w:szCs w:val="18"/>
              </w:rPr>
              <w:t>硫含量/w%</w:t>
            </w:r>
          </w:p>
        </w:tc>
        <w:tc>
          <w:tcPr>
            <w:tcW w:w="648" w:type="pct"/>
          </w:tcPr>
          <w:p w:rsidR="009D3D09" w:rsidRPr="00E019E8" w:rsidRDefault="009D3D09" w:rsidP="004D3133">
            <w:pPr>
              <w:spacing w:line="240" w:lineRule="exact"/>
              <w:rPr>
                <w:rFonts w:asciiTheme="minorEastAsia" w:eastAsiaTheme="minorEastAsia" w:hAnsiTheme="minorEastAsia"/>
                <w:sz w:val="18"/>
                <w:szCs w:val="18"/>
              </w:rPr>
            </w:pPr>
            <w:r w:rsidRPr="00E019E8">
              <w:rPr>
                <w:rFonts w:asciiTheme="minorEastAsia" w:eastAsiaTheme="minorEastAsia" w:hAnsiTheme="minorEastAsia" w:hint="eastAsia"/>
                <w:sz w:val="18"/>
                <w:szCs w:val="18"/>
              </w:rPr>
              <w:t>十六烷值</w:t>
            </w:r>
          </w:p>
        </w:tc>
        <w:tc>
          <w:tcPr>
            <w:tcW w:w="539" w:type="pct"/>
          </w:tcPr>
          <w:p w:rsidR="009D3D09" w:rsidRPr="00E019E8" w:rsidRDefault="009D3D09" w:rsidP="004D3133">
            <w:pPr>
              <w:spacing w:line="240" w:lineRule="exact"/>
              <w:ind w:leftChars="-51" w:left="-107" w:firstLine="1"/>
              <w:rPr>
                <w:rFonts w:asciiTheme="minorEastAsia" w:eastAsiaTheme="minorEastAsia" w:hAnsiTheme="minorEastAsia"/>
                <w:sz w:val="18"/>
                <w:szCs w:val="18"/>
              </w:rPr>
            </w:pPr>
            <w:r w:rsidRPr="00E019E8">
              <w:rPr>
                <w:rFonts w:asciiTheme="minorEastAsia" w:eastAsiaTheme="minorEastAsia" w:hAnsiTheme="minorEastAsia" w:hint="eastAsia"/>
                <w:sz w:val="18"/>
                <w:szCs w:val="18"/>
              </w:rPr>
              <w:t>闪点</w:t>
            </w:r>
          </w:p>
          <w:p w:rsidR="009D3D09" w:rsidRPr="00E019E8" w:rsidRDefault="009D3D09" w:rsidP="004D3133">
            <w:pPr>
              <w:spacing w:line="240" w:lineRule="exact"/>
              <w:ind w:rightChars="46" w:right="97"/>
              <w:rPr>
                <w:rFonts w:asciiTheme="minorEastAsia" w:eastAsiaTheme="minorEastAsia" w:hAnsiTheme="minorEastAsia"/>
                <w:sz w:val="18"/>
                <w:szCs w:val="18"/>
              </w:rPr>
            </w:pPr>
            <w:r w:rsidRPr="00E019E8">
              <w:rPr>
                <w:rFonts w:asciiTheme="minorEastAsia" w:eastAsiaTheme="minorEastAsia" w:hAnsiTheme="minorEastAsia" w:hint="eastAsia"/>
                <w:sz w:val="18"/>
                <w:szCs w:val="18"/>
              </w:rPr>
              <w:t>/</w:t>
            </w:r>
            <w:r w:rsidRPr="00E019E8">
              <w:rPr>
                <w:rStyle w:val="affb"/>
                <w:rFonts w:asciiTheme="minorEastAsia" w:eastAsiaTheme="minorEastAsia" w:hAnsiTheme="minorEastAsia" w:hint="eastAsia"/>
                <w:sz w:val="18"/>
                <w:szCs w:val="18"/>
              </w:rPr>
              <w:t>℃</w:t>
            </w:r>
          </w:p>
        </w:tc>
        <w:tc>
          <w:tcPr>
            <w:tcW w:w="850" w:type="pct"/>
          </w:tcPr>
          <w:p w:rsidR="009D3D09" w:rsidRPr="00E019E8" w:rsidRDefault="009D3D09" w:rsidP="004D3133">
            <w:pPr>
              <w:spacing w:line="240" w:lineRule="exact"/>
              <w:ind w:leftChars="-103" w:left="-108" w:hangingChars="60" w:hanging="108"/>
              <w:rPr>
                <w:rFonts w:asciiTheme="minorEastAsia" w:eastAsiaTheme="minorEastAsia" w:hAnsiTheme="minorEastAsia"/>
                <w:sz w:val="18"/>
                <w:szCs w:val="18"/>
              </w:rPr>
            </w:pPr>
            <w:r w:rsidRPr="00E019E8">
              <w:rPr>
                <w:rFonts w:asciiTheme="minorEastAsia" w:eastAsiaTheme="minorEastAsia" w:hAnsiTheme="minorEastAsia" w:hint="eastAsia"/>
                <w:sz w:val="18"/>
                <w:szCs w:val="18"/>
              </w:rPr>
              <w:t>胶质/</w:t>
            </w:r>
          </w:p>
          <w:p w:rsidR="009D3D09" w:rsidRPr="00E019E8" w:rsidRDefault="009D3D09" w:rsidP="004D3133">
            <w:pPr>
              <w:spacing w:line="240" w:lineRule="exact"/>
              <w:ind w:leftChars="-103" w:left="-108" w:hangingChars="60" w:hanging="108"/>
              <w:rPr>
                <w:rFonts w:asciiTheme="minorEastAsia" w:eastAsiaTheme="minorEastAsia" w:hAnsiTheme="minorEastAsia"/>
                <w:sz w:val="18"/>
                <w:szCs w:val="18"/>
              </w:rPr>
            </w:pPr>
            <w:r w:rsidRPr="00E019E8">
              <w:rPr>
                <w:rFonts w:asciiTheme="minorEastAsia" w:eastAsiaTheme="minorEastAsia" w:hAnsiTheme="minorEastAsia" w:hint="eastAsia"/>
                <w:sz w:val="18"/>
                <w:szCs w:val="18"/>
              </w:rPr>
              <w:t>/mg·(100mL）</w:t>
            </w:r>
            <w:r w:rsidRPr="00E019E8">
              <w:rPr>
                <w:rFonts w:asciiTheme="minorEastAsia" w:eastAsiaTheme="minorEastAsia" w:hAnsiTheme="minorEastAsia" w:hint="eastAsia"/>
                <w:sz w:val="18"/>
                <w:szCs w:val="18"/>
                <w:vertAlign w:val="superscript"/>
              </w:rPr>
              <w:t>-1</w:t>
            </w:r>
          </w:p>
        </w:tc>
        <w:tc>
          <w:tcPr>
            <w:tcW w:w="1146" w:type="pct"/>
          </w:tcPr>
          <w:p w:rsidR="009D3D09" w:rsidRPr="00E019E8" w:rsidRDefault="009D3D09" w:rsidP="004D3133">
            <w:pPr>
              <w:spacing w:line="240" w:lineRule="exact"/>
              <w:rPr>
                <w:rFonts w:asciiTheme="minorEastAsia" w:eastAsiaTheme="minorEastAsia" w:hAnsiTheme="minorEastAsia"/>
                <w:sz w:val="18"/>
                <w:szCs w:val="18"/>
              </w:rPr>
            </w:pPr>
            <w:r w:rsidRPr="00E019E8">
              <w:rPr>
                <w:rFonts w:asciiTheme="minorEastAsia" w:eastAsiaTheme="minorEastAsia" w:hAnsiTheme="minorEastAsia" w:hint="eastAsia"/>
                <w:sz w:val="18"/>
                <w:szCs w:val="18"/>
              </w:rPr>
              <w:t>酸度/</w:t>
            </w:r>
          </w:p>
          <w:p w:rsidR="009D3D09" w:rsidRPr="00E019E8" w:rsidRDefault="009D3D09" w:rsidP="004D3133">
            <w:pPr>
              <w:spacing w:line="240" w:lineRule="exact"/>
              <w:rPr>
                <w:rFonts w:asciiTheme="minorEastAsia" w:eastAsiaTheme="minorEastAsia" w:hAnsiTheme="minorEastAsia"/>
                <w:sz w:val="18"/>
                <w:szCs w:val="18"/>
              </w:rPr>
            </w:pPr>
            <w:r w:rsidRPr="00E019E8">
              <w:rPr>
                <w:rFonts w:asciiTheme="minorEastAsia" w:eastAsiaTheme="minorEastAsia" w:hAnsiTheme="minorEastAsia" w:hint="eastAsia"/>
                <w:sz w:val="18"/>
                <w:szCs w:val="18"/>
              </w:rPr>
              <w:t>mgKOH·(100mL）</w:t>
            </w:r>
            <w:r w:rsidRPr="00E019E8">
              <w:rPr>
                <w:rFonts w:asciiTheme="minorEastAsia" w:eastAsiaTheme="minorEastAsia" w:hAnsiTheme="minorEastAsia" w:hint="eastAsia"/>
                <w:sz w:val="18"/>
                <w:szCs w:val="18"/>
                <w:vertAlign w:val="superscript"/>
              </w:rPr>
              <w:t>-1</w:t>
            </w:r>
          </w:p>
        </w:tc>
        <w:tc>
          <w:tcPr>
            <w:tcW w:w="612" w:type="pct"/>
          </w:tcPr>
          <w:p w:rsidR="009D3D09" w:rsidRPr="00E019E8" w:rsidRDefault="009D3D09" w:rsidP="004D3133">
            <w:pPr>
              <w:spacing w:line="240" w:lineRule="exact"/>
              <w:rPr>
                <w:rFonts w:asciiTheme="minorEastAsia" w:eastAsiaTheme="minorEastAsia" w:hAnsiTheme="minorEastAsia"/>
                <w:sz w:val="18"/>
                <w:szCs w:val="18"/>
              </w:rPr>
            </w:pPr>
            <w:r w:rsidRPr="00E019E8">
              <w:rPr>
                <w:rFonts w:asciiTheme="minorEastAsia" w:eastAsiaTheme="minorEastAsia" w:hAnsiTheme="minorEastAsia" w:hint="eastAsia"/>
                <w:sz w:val="18"/>
                <w:szCs w:val="18"/>
              </w:rPr>
              <w:t>粘度20</w:t>
            </w:r>
            <w:r w:rsidRPr="00E019E8">
              <w:rPr>
                <w:rStyle w:val="affb"/>
                <w:rFonts w:asciiTheme="minorEastAsia" w:eastAsiaTheme="minorEastAsia" w:hAnsiTheme="minorEastAsia" w:hint="eastAsia"/>
                <w:sz w:val="18"/>
                <w:szCs w:val="18"/>
              </w:rPr>
              <w:t>℃</w:t>
            </w:r>
            <w:r w:rsidRPr="00E019E8">
              <w:rPr>
                <w:rFonts w:asciiTheme="minorEastAsia" w:eastAsiaTheme="minorEastAsia" w:hAnsiTheme="minorEastAsia" w:hint="eastAsia"/>
                <w:sz w:val="18"/>
                <w:szCs w:val="18"/>
              </w:rPr>
              <w:t>/mm</w:t>
            </w:r>
            <w:r w:rsidRPr="00E019E8">
              <w:rPr>
                <w:rFonts w:asciiTheme="minorEastAsia" w:eastAsiaTheme="minorEastAsia" w:hAnsiTheme="minorEastAsia" w:hint="eastAsia"/>
                <w:sz w:val="18"/>
                <w:szCs w:val="18"/>
                <w:vertAlign w:val="superscript"/>
              </w:rPr>
              <w:t>2</w:t>
            </w:r>
            <w:r w:rsidRPr="00E019E8">
              <w:rPr>
                <w:rFonts w:asciiTheme="minorEastAsia" w:eastAsiaTheme="minorEastAsia" w:hAnsiTheme="minorEastAsia" w:hint="eastAsia"/>
                <w:sz w:val="18"/>
                <w:szCs w:val="18"/>
              </w:rPr>
              <w:t>·s</w:t>
            </w:r>
            <w:r w:rsidRPr="00E019E8">
              <w:rPr>
                <w:rFonts w:asciiTheme="minorEastAsia" w:eastAsiaTheme="minorEastAsia" w:hAnsiTheme="minorEastAsia" w:hint="eastAsia"/>
                <w:sz w:val="18"/>
                <w:szCs w:val="18"/>
                <w:vertAlign w:val="superscript"/>
              </w:rPr>
              <w:t>-1</w:t>
            </w:r>
          </w:p>
        </w:tc>
      </w:tr>
      <w:tr w:rsidR="00E019E8" w:rsidRPr="00E019E8" w:rsidTr="006F2D6E">
        <w:trPr>
          <w:trHeight w:val="57"/>
        </w:trPr>
        <w:tc>
          <w:tcPr>
            <w:tcW w:w="648" w:type="pct"/>
          </w:tcPr>
          <w:p w:rsidR="009D3D09" w:rsidRPr="00E019E8" w:rsidRDefault="009D3D09" w:rsidP="004D3133">
            <w:pPr>
              <w:spacing w:line="240" w:lineRule="exact"/>
              <w:rPr>
                <w:rFonts w:asciiTheme="minorEastAsia" w:eastAsiaTheme="minorEastAsia" w:hAnsiTheme="minorEastAsia"/>
                <w:sz w:val="18"/>
                <w:szCs w:val="18"/>
              </w:rPr>
            </w:pPr>
            <w:r w:rsidRPr="00E019E8">
              <w:rPr>
                <w:rFonts w:asciiTheme="minorEastAsia" w:eastAsiaTheme="minorEastAsia" w:hAnsiTheme="minorEastAsia" w:hint="eastAsia"/>
                <w:sz w:val="18"/>
                <w:szCs w:val="18"/>
              </w:rPr>
              <w:t>直馏柴油</w:t>
            </w:r>
          </w:p>
        </w:tc>
        <w:tc>
          <w:tcPr>
            <w:tcW w:w="557" w:type="pct"/>
          </w:tcPr>
          <w:p w:rsidR="009D3D09" w:rsidRPr="00E019E8" w:rsidRDefault="009D3D09" w:rsidP="004D3133">
            <w:pPr>
              <w:spacing w:line="240" w:lineRule="exact"/>
              <w:rPr>
                <w:rFonts w:asciiTheme="minorEastAsia" w:eastAsiaTheme="minorEastAsia" w:hAnsiTheme="minorEastAsia"/>
                <w:sz w:val="18"/>
                <w:szCs w:val="18"/>
              </w:rPr>
            </w:pPr>
            <w:r w:rsidRPr="00E019E8">
              <w:rPr>
                <w:rFonts w:asciiTheme="minorEastAsia" w:eastAsiaTheme="minorEastAsia" w:hAnsiTheme="minorEastAsia" w:hint="eastAsia"/>
                <w:sz w:val="18"/>
                <w:szCs w:val="18"/>
              </w:rPr>
              <w:t>0.37</w:t>
            </w:r>
          </w:p>
        </w:tc>
        <w:tc>
          <w:tcPr>
            <w:tcW w:w="648" w:type="pct"/>
          </w:tcPr>
          <w:p w:rsidR="009D3D09" w:rsidRPr="00E019E8" w:rsidRDefault="009D3D09" w:rsidP="004D3133">
            <w:pPr>
              <w:spacing w:line="240" w:lineRule="exact"/>
              <w:rPr>
                <w:rFonts w:asciiTheme="minorEastAsia" w:eastAsiaTheme="minorEastAsia" w:hAnsiTheme="minorEastAsia"/>
                <w:sz w:val="18"/>
                <w:szCs w:val="18"/>
              </w:rPr>
            </w:pPr>
            <w:r w:rsidRPr="00E019E8">
              <w:rPr>
                <w:rFonts w:asciiTheme="minorEastAsia" w:eastAsiaTheme="minorEastAsia" w:hAnsiTheme="minorEastAsia" w:hint="eastAsia"/>
                <w:sz w:val="18"/>
                <w:szCs w:val="18"/>
              </w:rPr>
              <w:t>51.5</w:t>
            </w:r>
          </w:p>
        </w:tc>
        <w:tc>
          <w:tcPr>
            <w:tcW w:w="539" w:type="pct"/>
          </w:tcPr>
          <w:p w:rsidR="009D3D09" w:rsidRPr="00E019E8" w:rsidRDefault="009D3D09" w:rsidP="004D3133">
            <w:pPr>
              <w:spacing w:line="240" w:lineRule="exact"/>
              <w:rPr>
                <w:rFonts w:asciiTheme="minorEastAsia" w:eastAsiaTheme="minorEastAsia" w:hAnsiTheme="minorEastAsia"/>
                <w:sz w:val="18"/>
                <w:szCs w:val="18"/>
              </w:rPr>
            </w:pPr>
            <w:r w:rsidRPr="00E019E8">
              <w:rPr>
                <w:rFonts w:asciiTheme="minorEastAsia" w:eastAsiaTheme="minorEastAsia" w:hAnsiTheme="minorEastAsia" w:hint="eastAsia"/>
                <w:sz w:val="18"/>
                <w:szCs w:val="18"/>
              </w:rPr>
              <w:t>60</w:t>
            </w:r>
          </w:p>
        </w:tc>
        <w:tc>
          <w:tcPr>
            <w:tcW w:w="850" w:type="pct"/>
          </w:tcPr>
          <w:p w:rsidR="009D3D09" w:rsidRPr="00E019E8" w:rsidRDefault="009D3D09" w:rsidP="004D3133">
            <w:pPr>
              <w:spacing w:line="240" w:lineRule="exact"/>
              <w:rPr>
                <w:rFonts w:asciiTheme="minorEastAsia" w:eastAsiaTheme="minorEastAsia" w:hAnsiTheme="minorEastAsia"/>
                <w:sz w:val="18"/>
                <w:szCs w:val="18"/>
              </w:rPr>
            </w:pPr>
            <w:r w:rsidRPr="00E019E8">
              <w:rPr>
                <w:rFonts w:asciiTheme="minorEastAsia" w:eastAsiaTheme="minorEastAsia" w:hAnsiTheme="minorEastAsia" w:hint="eastAsia"/>
                <w:sz w:val="18"/>
                <w:szCs w:val="18"/>
              </w:rPr>
              <w:t>—</w:t>
            </w:r>
          </w:p>
        </w:tc>
        <w:tc>
          <w:tcPr>
            <w:tcW w:w="1146" w:type="pct"/>
          </w:tcPr>
          <w:p w:rsidR="009D3D09" w:rsidRPr="00E019E8" w:rsidRDefault="009D3D09" w:rsidP="004D3133">
            <w:pPr>
              <w:spacing w:line="240" w:lineRule="exact"/>
              <w:rPr>
                <w:rFonts w:asciiTheme="minorEastAsia" w:eastAsiaTheme="minorEastAsia" w:hAnsiTheme="minorEastAsia"/>
                <w:sz w:val="18"/>
                <w:szCs w:val="18"/>
              </w:rPr>
            </w:pPr>
            <w:r w:rsidRPr="00E019E8">
              <w:rPr>
                <w:rFonts w:asciiTheme="minorEastAsia" w:eastAsiaTheme="minorEastAsia" w:hAnsiTheme="minorEastAsia" w:hint="eastAsia"/>
                <w:sz w:val="18"/>
                <w:szCs w:val="18"/>
              </w:rPr>
              <w:t>30.21</w:t>
            </w:r>
          </w:p>
        </w:tc>
        <w:tc>
          <w:tcPr>
            <w:tcW w:w="612" w:type="pct"/>
          </w:tcPr>
          <w:p w:rsidR="009D3D09" w:rsidRPr="00E019E8" w:rsidRDefault="009D3D09" w:rsidP="004D3133">
            <w:pPr>
              <w:spacing w:line="240" w:lineRule="exact"/>
              <w:rPr>
                <w:rFonts w:asciiTheme="minorEastAsia" w:eastAsiaTheme="minorEastAsia" w:hAnsiTheme="minorEastAsia"/>
                <w:sz w:val="18"/>
                <w:szCs w:val="18"/>
              </w:rPr>
            </w:pPr>
            <w:r w:rsidRPr="00E019E8">
              <w:rPr>
                <w:rFonts w:asciiTheme="minorEastAsia" w:eastAsiaTheme="minorEastAsia" w:hAnsiTheme="minorEastAsia" w:hint="eastAsia"/>
                <w:sz w:val="18"/>
                <w:szCs w:val="18"/>
              </w:rPr>
              <w:t>3.04</w:t>
            </w:r>
          </w:p>
        </w:tc>
      </w:tr>
      <w:tr w:rsidR="00E019E8" w:rsidRPr="00E019E8" w:rsidTr="006F2D6E">
        <w:trPr>
          <w:trHeight w:val="57"/>
        </w:trPr>
        <w:tc>
          <w:tcPr>
            <w:tcW w:w="648" w:type="pct"/>
          </w:tcPr>
          <w:p w:rsidR="009D3D09" w:rsidRPr="00E019E8" w:rsidRDefault="009D3D09" w:rsidP="004D3133">
            <w:pPr>
              <w:spacing w:line="240" w:lineRule="exact"/>
              <w:rPr>
                <w:rFonts w:asciiTheme="minorEastAsia" w:eastAsiaTheme="minorEastAsia" w:hAnsiTheme="minorEastAsia"/>
                <w:sz w:val="18"/>
                <w:szCs w:val="18"/>
              </w:rPr>
            </w:pPr>
            <w:r w:rsidRPr="00E019E8">
              <w:rPr>
                <w:rFonts w:asciiTheme="minorEastAsia" w:eastAsiaTheme="minorEastAsia" w:hAnsiTheme="minorEastAsia" w:hint="eastAsia"/>
                <w:sz w:val="18"/>
                <w:szCs w:val="18"/>
              </w:rPr>
              <w:t>催化柴油</w:t>
            </w:r>
          </w:p>
        </w:tc>
        <w:tc>
          <w:tcPr>
            <w:tcW w:w="557" w:type="pct"/>
          </w:tcPr>
          <w:p w:rsidR="009D3D09" w:rsidRPr="00E019E8" w:rsidRDefault="009D3D09" w:rsidP="004D3133">
            <w:pPr>
              <w:spacing w:line="240" w:lineRule="exact"/>
              <w:rPr>
                <w:rFonts w:asciiTheme="minorEastAsia" w:eastAsiaTheme="minorEastAsia" w:hAnsiTheme="minorEastAsia"/>
                <w:sz w:val="18"/>
                <w:szCs w:val="18"/>
              </w:rPr>
            </w:pPr>
            <w:r w:rsidRPr="00E019E8">
              <w:rPr>
                <w:rFonts w:asciiTheme="minorEastAsia" w:eastAsiaTheme="minorEastAsia" w:hAnsiTheme="minorEastAsia" w:hint="eastAsia"/>
                <w:sz w:val="18"/>
                <w:szCs w:val="18"/>
              </w:rPr>
              <w:t>0.234</w:t>
            </w:r>
          </w:p>
        </w:tc>
        <w:tc>
          <w:tcPr>
            <w:tcW w:w="648" w:type="pct"/>
          </w:tcPr>
          <w:p w:rsidR="009D3D09" w:rsidRPr="00E019E8" w:rsidRDefault="009D3D09" w:rsidP="004D3133">
            <w:pPr>
              <w:spacing w:line="240" w:lineRule="exact"/>
              <w:rPr>
                <w:rFonts w:asciiTheme="minorEastAsia" w:eastAsiaTheme="minorEastAsia" w:hAnsiTheme="minorEastAsia"/>
                <w:sz w:val="18"/>
                <w:szCs w:val="18"/>
              </w:rPr>
            </w:pPr>
            <w:r w:rsidRPr="00E019E8">
              <w:rPr>
                <w:rFonts w:asciiTheme="minorEastAsia" w:eastAsiaTheme="minorEastAsia" w:hAnsiTheme="minorEastAsia" w:hint="eastAsia"/>
                <w:sz w:val="18"/>
                <w:szCs w:val="18"/>
              </w:rPr>
              <w:t>20.6</w:t>
            </w:r>
          </w:p>
        </w:tc>
        <w:tc>
          <w:tcPr>
            <w:tcW w:w="539" w:type="pct"/>
          </w:tcPr>
          <w:p w:rsidR="009D3D09" w:rsidRPr="00E019E8" w:rsidRDefault="009D3D09" w:rsidP="004D3133">
            <w:pPr>
              <w:spacing w:line="240" w:lineRule="exact"/>
              <w:rPr>
                <w:rFonts w:asciiTheme="minorEastAsia" w:eastAsiaTheme="minorEastAsia" w:hAnsiTheme="minorEastAsia"/>
                <w:sz w:val="18"/>
                <w:szCs w:val="18"/>
              </w:rPr>
            </w:pPr>
            <w:r w:rsidRPr="00E019E8">
              <w:rPr>
                <w:rFonts w:asciiTheme="minorEastAsia" w:eastAsiaTheme="minorEastAsia" w:hAnsiTheme="minorEastAsia" w:hint="eastAsia"/>
                <w:sz w:val="18"/>
                <w:szCs w:val="18"/>
              </w:rPr>
              <w:t>77</w:t>
            </w:r>
          </w:p>
        </w:tc>
        <w:tc>
          <w:tcPr>
            <w:tcW w:w="850" w:type="pct"/>
          </w:tcPr>
          <w:p w:rsidR="009D3D09" w:rsidRPr="00E019E8" w:rsidRDefault="009D3D09" w:rsidP="004D3133">
            <w:pPr>
              <w:spacing w:line="240" w:lineRule="exact"/>
              <w:rPr>
                <w:rFonts w:asciiTheme="minorEastAsia" w:eastAsiaTheme="minorEastAsia" w:hAnsiTheme="minorEastAsia"/>
                <w:sz w:val="18"/>
                <w:szCs w:val="18"/>
              </w:rPr>
            </w:pPr>
            <w:r w:rsidRPr="00E019E8">
              <w:rPr>
                <w:rFonts w:asciiTheme="minorEastAsia" w:eastAsiaTheme="minorEastAsia" w:hAnsiTheme="minorEastAsia" w:hint="eastAsia"/>
                <w:sz w:val="18"/>
                <w:szCs w:val="18"/>
              </w:rPr>
              <w:t>120</w:t>
            </w:r>
          </w:p>
        </w:tc>
        <w:tc>
          <w:tcPr>
            <w:tcW w:w="1146" w:type="pct"/>
          </w:tcPr>
          <w:p w:rsidR="009D3D09" w:rsidRPr="00E019E8" w:rsidRDefault="009D3D09" w:rsidP="004D3133">
            <w:pPr>
              <w:spacing w:line="240" w:lineRule="exact"/>
              <w:rPr>
                <w:rFonts w:asciiTheme="minorEastAsia" w:eastAsiaTheme="minorEastAsia" w:hAnsiTheme="minorEastAsia"/>
                <w:sz w:val="18"/>
                <w:szCs w:val="18"/>
              </w:rPr>
            </w:pPr>
            <w:r w:rsidRPr="00E019E8">
              <w:rPr>
                <w:rFonts w:asciiTheme="minorEastAsia" w:eastAsiaTheme="minorEastAsia" w:hAnsiTheme="minorEastAsia" w:hint="eastAsia"/>
                <w:sz w:val="18"/>
                <w:szCs w:val="18"/>
              </w:rPr>
              <w:t>6.58</w:t>
            </w:r>
          </w:p>
        </w:tc>
        <w:tc>
          <w:tcPr>
            <w:tcW w:w="612" w:type="pct"/>
          </w:tcPr>
          <w:p w:rsidR="009D3D09" w:rsidRPr="00E019E8" w:rsidRDefault="009D3D09" w:rsidP="004D3133">
            <w:pPr>
              <w:spacing w:line="240" w:lineRule="exact"/>
              <w:rPr>
                <w:rFonts w:asciiTheme="minorEastAsia" w:eastAsiaTheme="minorEastAsia" w:hAnsiTheme="minorEastAsia"/>
                <w:sz w:val="18"/>
                <w:szCs w:val="18"/>
              </w:rPr>
            </w:pPr>
            <w:r w:rsidRPr="00E019E8">
              <w:rPr>
                <w:rFonts w:asciiTheme="minorEastAsia" w:eastAsiaTheme="minorEastAsia" w:hAnsiTheme="minorEastAsia" w:hint="eastAsia"/>
                <w:sz w:val="18"/>
                <w:szCs w:val="18"/>
              </w:rPr>
              <w:t>4.49</w:t>
            </w:r>
          </w:p>
        </w:tc>
      </w:tr>
      <w:tr w:rsidR="00E019E8" w:rsidRPr="00E019E8" w:rsidTr="006F2D6E">
        <w:trPr>
          <w:trHeight w:val="57"/>
        </w:trPr>
        <w:tc>
          <w:tcPr>
            <w:tcW w:w="648" w:type="pct"/>
          </w:tcPr>
          <w:p w:rsidR="009D3D09" w:rsidRPr="00E019E8" w:rsidRDefault="009D3D09" w:rsidP="004D3133">
            <w:pPr>
              <w:spacing w:line="240" w:lineRule="exact"/>
              <w:rPr>
                <w:rFonts w:asciiTheme="minorEastAsia" w:eastAsiaTheme="minorEastAsia" w:hAnsiTheme="minorEastAsia"/>
                <w:sz w:val="18"/>
                <w:szCs w:val="18"/>
              </w:rPr>
            </w:pPr>
            <w:r w:rsidRPr="00E019E8">
              <w:rPr>
                <w:rFonts w:asciiTheme="minorEastAsia" w:eastAsiaTheme="minorEastAsia" w:hAnsiTheme="minorEastAsia" w:hint="eastAsia"/>
                <w:sz w:val="18"/>
                <w:szCs w:val="18"/>
              </w:rPr>
              <w:t>焦化柴油</w:t>
            </w:r>
          </w:p>
        </w:tc>
        <w:tc>
          <w:tcPr>
            <w:tcW w:w="557" w:type="pct"/>
          </w:tcPr>
          <w:p w:rsidR="009D3D09" w:rsidRPr="00E019E8" w:rsidRDefault="009D3D09" w:rsidP="004D3133">
            <w:pPr>
              <w:spacing w:line="240" w:lineRule="exact"/>
              <w:rPr>
                <w:rFonts w:asciiTheme="minorEastAsia" w:eastAsiaTheme="minorEastAsia" w:hAnsiTheme="minorEastAsia"/>
                <w:sz w:val="18"/>
                <w:szCs w:val="18"/>
              </w:rPr>
            </w:pPr>
            <w:r w:rsidRPr="00E019E8">
              <w:rPr>
                <w:rFonts w:asciiTheme="minorEastAsia" w:eastAsiaTheme="minorEastAsia" w:hAnsiTheme="minorEastAsia" w:hint="eastAsia"/>
                <w:sz w:val="18"/>
                <w:szCs w:val="18"/>
              </w:rPr>
              <w:t>0.93</w:t>
            </w:r>
          </w:p>
        </w:tc>
        <w:tc>
          <w:tcPr>
            <w:tcW w:w="648" w:type="pct"/>
          </w:tcPr>
          <w:p w:rsidR="009D3D09" w:rsidRPr="00E019E8" w:rsidRDefault="009D3D09" w:rsidP="004D3133">
            <w:pPr>
              <w:spacing w:line="240" w:lineRule="exact"/>
              <w:rPr>
                <w:rFonts w:asciiTheme="minorEastAsia" w:eastAsiaTheme="minorEastAsia" w:hAnsiTheme="minorEastAsia"/>
                <w:sz w:val="18"/>
                <w:szCs w:val="18"/>
              </w:rPr>
            </w:pPr>
            <w:r w:rsidRPr="00E019E8">
              <w:rPr>
                <w:rFonts w:asciiTheme="minorEastAsia" w:eastAsiaTheme="minorEastAsia" w:hAnsiTheme="minorEastAsia" w:hint="eastAsia"/>
                <w:sz w:val="18"/>
                <w:szCs w:val="18"/>
              </w:rPr>
              <w:t>—</w:t>
            </w:r>
          </w:p>
        </w:tc>
        <w:tc>
          <w:tcPr>
            <w:tcW w:w="539" w:type="pct"/>
          </w:tcPr>
          <w:p w:rsidR="009D3D09" w:rsidRPr="00E019E8" w:rsidRDefault="009D3D09" w:rsidP="004D3133">
            <w:pPr>
              <w:spacing w:line="240" w:lineRule="exact"/>
              <w:rPr>
                <w:rFonts w:asciiTheme="minorEastAsia" w:eastAsiaTheme="minorEastAsia" w:hAnsiTheme="minorEastAsia"/>
                <w:sz w:val="18"/>
                <w:szCs w:val="18"/>
              </w:rPr>
            </w:pPr>
            <w:r w:rsidRPr="00E019E8">
              <w:rPr>
                <w:rFonts w:asciiTheme="minorEastAsia" w:eastAsiaTheme="minorEastAsia" w:hAnsiTheme="minorEastAsia" w:hint="eastAsia"/>
                <w:sz w:val="18"/>
                <w:szCs w:val="18"/>
              </w:rPr>
              <w:t>85</w:t>
            </w:r>
          </w:p>
        </w:tc>
        <w:tc>
          <w:tcPr>
            <w:tcW w:w="850" w:type="pct"/>
          </w:tcPr>
          <w:p w:rsidR="009D3D09" w:rsidRPr="00E019E8" w:rsidRDefault="009D3D09" w:rsidP="004D3133">
            <w:pPr>
              <w:spacing w:line="240" w:lineRule="exact"/>
              <w:rPr>
                <w:rFonts w:asciiTheme="minorEastAsia" w:eastAsiaTheme="minorEastAsia" w:hAnsiTheme="minorEastAsia"/>
                <w:sz w:val="18"/>
                <w:szCs w:val="18"/>
              </w:rPr>
            </w:pPr>
            <w:r w:rsidRPr="00E019E8">
              <w:rPr>
                <w:rFonts w:asciiTheme="minorEastAsia" w:eastAsiaTheme="minorEastAsia" w:hAnsiTheme="minorEastAsia" w:hint="eastAsia"/>
                <w:sz w:val="18"/>
                <w:szCs w:val="18"/>
              </w:rPr>
              <w:t>570</w:t>
            </w:r>
          </w:p>
        </w:tc>
        <w:tc>
          <w:tcPr>
            <w:tcW w:w="1146" w:type="pct"/>
          </w:tcPr>
          <w:p w:rsidR="009D3D09" w:rsidRPr="00E019E8" w:rsidRDefault="009D3D09" w:rsidP="004D3133">
            <w:pPr>
              <w:spacing w:line="240" w:lineRule="exact"/>
              <w:rPr>
                <w:rFonts w:asciiTheme="minorEastAsia" w:eastAsiaTheme="minorEastAsia" w:hAnsiTheme="minorEastAsia"/>
                <w:sz w:val="18"/>
                <w:szCs w:val="18"/>
              </w:rPr>
            </w:pPr>
            <w:r w:rsidRPr="00E019E8">
              <w:rPr>
                <w:rFonts w:asciiTheme="minorEastAsia" w:eastAsiaTheme="minorEastAsia" w:hAnsiTheme="minorEastAsia" w:hint="eastAsia"/>
                <w:sz w:val="18"/>
                <w:szCs w:val="18"/>
              </w:rPr>
              <w:t>—</w:t>
            </w:r>
          </w:p>
        </w:tc>
        <w:tc>
          <w:tcPr>
            <w:tcW w:w="612" w:type="pct"/>
          </w:tcPr>
          <w:p w:rsidR="009D3D09" w:rsidRPr="00E019E8" w:rsidRDefault="009D3D09" w:rsidP="004D3133">
            <w:pPr>
              <w:spacing w:line="240" w:lineRule="exact"/>
              <w:rPr>
                <w:rFonts w:asciiTheme="minorEastAsia" w:eastAsiaTheme="minorEastAsia" w:hAnsiTheme="minorEastAsia"/>
                <w:sz w:val="18"/>
                <w:szCs w:val="18"/>
              </w:rPr>
            </w:pPr>
            <w:r w:rsidRPr="00E019E8">
              <w:rPr>
                <w:rFonts w:asciiTheme="minorEastAsia" w:eastAsiaTheme="minorEastAsia" w:hAnsiTheme="minorEastAsia" w:hint="eastAsia"/>
                <w:sz w:val="18"/>
                <w:szCs w:val="18"/>
              </w:rPr>
              <w:t>6.04</w:t>
            </w:r>
          </w:p>
        </w:tc>
      </w:tr>
      <w:tr w:rsidR="00E019E8" w:rsidRPr="00E019E8" w:rsidTr="006F2D6E">
        <w:trPr>
          <w:trHeight w:val="57"/>
        </w:trPr>
        <w:tc>
          <w:tcPr>
            <w:tcW w:w="648" w:type="pct"/>
          </w:tcPr>
          <w:p w:rsidR="009D3D09" w:rsidRPr="00E019E8" w:rsidRDefault="009D3D09" w:rsidP="004D3133">
            <w:pPr>
              <w:spacing w:line="240" w:lineRule="exact"/>
              <w:rPr>
                <w:rFonts w:asciiTheme="minorEastAsia" w:eastAsiaTheme="minorEastAsia" w:hAnsiTheme="minorEastAsia"/>
                <w:sz w:val="18"/>
                <w:szCs w:val="18"/>
              </w:rPr>
            </w:pPr>
            <w:r w:rsidRPr="00E019E8">
              <w:rPr>
                <w:rFonts w:asciiTheme="minorEastAsia" w:eastAsiaTheme="minorEastAsia" w:hAnsiTheme="minorEastAsia" w:hint="eastAsia"/>
                <w:sz w:val="18"/>
                <w:szCs w:val="18"/>
              </w:rPr>
              <w:t>渣加柴油</w:t>
            </w:r>
          </w:p>
        </w:tc>
        <w:tc>
          <w:tcPr>
            <w:tcW w:w="557" w:type="pct"/>
          </w:tcPr>
          <w:p w:rsidR="009D3D09" w:rsidRPr="00E019E8" w:rsidRDefault="009D3D09" w:rsidP="004D3133">
            <w:pPr>
              <w:spacing w:line="240" w:lineRule="exact"/>
              <w:rPr>
                <w:rFonts w:asciiTheme="minorEastAsia" w:eastAsiaTheme="minorEastAsia" w:hAnsiTheme="minorEastAsia"/>
                <w:sz w:val="18"/>
                <w:szCs w:val="18"/>
              </w:rPr>
            </w:pPr>
            <w:r w:rsidRPr="00E019E8">
              <w:rPr>
                <w:rFonts w:asciiTheme="minorEastAsia" w:eastAsiaTheme="minorEastAsia" w:hAnsiTheme="minorEastAsia" w:hint="eastAsia"/>
                <w:sz w:val="18"/>
                <w:szCs w:val="18"/>
              </w:rPr>
              <w:t>0.0098</w:t>
            </w:r>
          </w:p>
        </w:tc>
        <w:tc>
          <w:tcPr>
            <w:tcW w:w="648" w:type="pct"/>
          </w:tcPr>
          <w:p w:rsidR="009D3D09" w:rsidRPr="00E019E8" w:rsidRDefault="009D3D09" w:rsidP="004D3133">
            <w:pPr>
              <w:spacing w:line="240" w:lineRule="exact"/>
              <w:rPr>
                <w:rFonts w:asciiTheme="minorEastAsia" w:eastAsiaTheme="minorEastAsia" w:hAnsiTheme="minorEastAsia"/>
                <w:sz w:val="18"/>
                <w:szCs w:val="18"/>
              </w:rPr>
            </w:pPr>
            <w:r w:rsidRPr="00E019E8">
              <w:rPr>
                <w:rFonts w:asciiTheme="minorEastAsia" w:eastAsiaTheme="minorEastAsia" w:hAnsiTheme="minorEastAsia" w:hint="eastAsia"/>
                <w:sz w:val="18"/>
                <w:szCs w:val="18"/>
              </w:rPr>
              <w:t>35.1</w:t>
            </w:r>
          </w:p>
        </w:tc>
        <w:tc>
          <w:tcPr>
            <w:tcW w:w="539" w:type="pct"/>
          </w:tcPr>
          <w:p w:rsidR="009D3D09" w:rsidRPr="00E019E8" w:rsidRDefault="009D3D09" w:rsidP="004D3133">
            <w:pPr>
              <w:spacing w:line="240" w:lineRule="exact"/>
              <w:rPr>
                <w:rFonts w:asciiTheme="minorEastAsia" w:eastAsiaTheme="minorEastAsia" w:hAnsiTheme="minorEastAsia"/>
                <w:sz w:val="18"/>
                <w:szCs w:val="18"/>
              </w:rPr>
            </w:pPr>
            <w:r w:rsidRPr="00E019E8">
              <w:rPr>
                <w:rFonts w:asciiTheme="minorEastAsia" w:eastAsiaTheme="minorEastAsia" w:hAnsiTheme="minorEastAsia" w:hint="eastAsia"/>
                <w:sz w:val="18"/>
                <w:szCs w:val="18"/>
              </w:rPr>
              <w:t>85.5</w:t>
            </w:r>
          </w:p>
        </w:tc>
        <w:tc>
          <w:tcPr>
            <w:tcW w:w="850" w:type="pct"/>
          </w:tcPr>
          <w:p w:rsidR="009D3D09" w:rsidRPr="00E019E8" w:rsidRDefault="009D3D09" w:rsidP="004D3133">
            <w:pPr>
              <w:spacing w:line="240" w:lineRule="exact"/>
              <w:rPr>
                <w:rFonts w:asciiTheme="minorEastAsia" w:eastAsiaTheme="minorEastAsia" w:hAnsiTheme="minorEastAsia"/>
                <w:sz w:val="18"/>
                <w:szCs w:val="18"/>
              </w:rPr>
            </w:pPr>
            <w:r w:rsidRPr="00E019E8">
              <w:rPr>
                <w:rFonts w:asciiTheme="minorEastAsia" w:eastAsiaTheme="minorEastAsia" w:hAnsiTheme="minorEastAsia" w:hint="eastAsia"/>
                <w:sz w:val="18"/>
                <w:szCs w:val="18"/>
              </w:rPr>
              <w:t>11.96</w:t>
            </w:r>
          </w:p>
        </w:tc>
        <w:tc>
          <w:tcPr>
            <w:tcW w:w="1146" w:type="pct"/>
          </w:tcPr>
          <w:p w:rsidR="009D3D09" w:rsidRPr="00E019E8" w:rsidRDefault="009D3D09" w:rsidP="004D3133">
            <w:pPr>
              <w:spacing w:line="240" w:lineRule="exact"/>
              <w:rPr>
                <w:rFonts w:asciiTheme="minorEastAsia" w:eastAsiaTheme="minorEastAsia" w:hAnsiTheme="minorEastAsia"/>
                <w:sz w:val="18"/>
                <w:szCs w:val="18"/>
              </w:rPr>
            </w:pPr>
            <w:r w:rsidRPr="00E019E8">
              <w:rPr>
                <w:rFonts w:asciiTheme="minorEastAsia" w:eastAsiaTheme="minorEastAsia" w:hAnsiTheme="minorEastAsia" w:hint="eastAsia"/>
                <w:sz w:val="18"/>
                <w:szCs w:val="18"/>
              </w:rPr>
              <w:t>—</w:t>
            </w:r>
          </w:p>
        </w:tc>
        <w:tc>
          <w:tcPr>
            <w:tcW w:w="612" w:type="pct"/>
          </w:tcPr>
          <w:p w:rsidR="009D3D09" w:rsidRPr="00E019E8" w:rsidRDefault="009D3D09" w:rsidP="004D3133">
            <w:pPr>
              <w:spacing w:line="240" w:lineRule="exact"/>
              <w:rPr>
                <w:rFonts w:asciiTheme="minorEastAsia" w:eastAsiaTheme="minorEastAsia" w:hAnsiTheme="minorEastAsia"/>
                <w:sz w:val="18"/>
                <w:szCs w:val="18"/>
              </w:rPr>
            </w:pPr>
            <w:r w:rsidRPr="00E019E8">
              <w:rPr>
                <w:rFonts w:asciiTheme="minorEastAsia" w:eastAsiaTheme="minorEastAsia" w:hAnsiTheme="minorEastAsia" w:hint="eastAsia"/>
                <w:sz w:val="18"/>
                <w:szCs w:val="18"/>
              </w:rPr>
              <w:t>36.3</w:t>
            </w:r>
          </w:p>
        </w:tc>
      </w:tr>
      <w:tr w:rsidR="00E019E8" w:rsidRPr="00E019E8" w:rsidTr="006F2D6E">
        <w:trPr>
          <w:trHeight w:val="57"/>
        </w:trPr>
        <w:tc>
          <w:tcPr>
            <w:tcW w:w="648" w:type="pct"/>
          </w:tcPr>
          <w:p w:rsidR="009D3D09" w:rsidRPr="00E019E8" w:rsidRDefault="009D3D09" w:rsidP="004D3133">
            <w:pPr>
              <w:spacing w:line="240" w:lineRule="exact"/>
              <w:rPr>
                <w:rFonts w:asciiTheme="minorEastAsia" w:eastAsiaTheme="minorEastAsia" w:hAnsiTheme="minorEastAsia"/>
                <w:sz w:val="18"/>
                <w:szCs w:val="18"/>
              </w:rPr>
            </w:pPr>
            <w:r w:rsidRPr="00E019E8">
              <w:rPr>
                <w:rFonts w:asciiTheme="minorEastAsia" w:eastAsiaTheme="minorEastAsia" w:hAnsiTheme="minorEastAsia" w:hint="eastAsia"/>
                <w:sz w:val="18"/>
                <w:szCs w:val="18"/>
              </w:rPr>
              <w:t>加裂柴油</w:t>
            </w:r>
          </w:p>
        </w:tc>
        <w:tc>
          <w:tcPr>
            <w:tcW w:w="557" w:type="pct"/>
          </w:tcPr>
          <w:p w:rsidR="009D3D09" w:rsidRPr="00E019E8" w:rsidRDefault="009D3D09" w:rsidP="004D3133">
            <w:pPr>
              <w:spacing w:line="240" w:lineRule="exact"/>
              <w:rPr>
                <w:rFonts w:asciiTheme="minorEastAsia" w:eastAsiaTheme="minorEastAsia" w:hAnsiTheme="minorEastAsia"/>
                <w:sz w:val="18"/>
                <w:szCs w:val="18"/>
              </w:rPr>
            </w:pPr>
            <w:r w:rsidRPr="00E019E8">
              <w:rPr>
                <w:rFonts w:asciiTheme="minorEastAsia" w:eastAsiaTheme="minorEastAsia" w:hAnsiTheme="minorEastAsia" w:hint="eastAsia"/>
                <w:sz w:val="18"/>
                <w:szCs w:val="18"/>
              </w:rPr>
              <w:t>0.00004</w:t>
            </w:r>
          </w:p>
        </w:tc>
        <w:tc>
          <w:tcPr>
            <w:tcW w:w="648" w:type="pct"/>
          </w:tcPr>
          <w:p w:rsidR="009D3D09" w:rsidRPr="00E019E8" w:rsidRDefault="009D3D09" w:rsidP="004D3133">
            <w:pPr>
              <w:spacing w:line="240" w:lineRule="exact"/>
              <w:rPr>
                <w:rFonts w:asciiTheme="minorEastAsia" w:eastAsiaTheme="minorEastAsia" w:hAnsiTheme="minorEastAsia"/>
                <w:sz w:val="18"/>
                <w:szCs w:val="18"/>
              </w:rPr>
            </w:pPr>
            <w:r w:rsidRPr="00E019E8">
              <w:rPr>
                <w:rFonts w:asciiTheme="minorEastAsia" w:eastAsiaTheme="minorEastAsia" w:hAnsiTheme="minorEastAsia" w:hint="eastAsia"/>
                <w:sz w:val="18"/>
                <w:szCs w:val="18"/>
              </w:rPr>
              <w:t>54</w:t>
            </w:r>
          </w:p>
        </w:tc>
        <w:tc>
          <w:tcPr>
            <w:tcW w:w="539" w:type="pct"/>
          </w:tcPr>
          <w:p w:rsidR="009D3D09" w:rsidRPr="00E019E8" w:rsidRDefault="009D3D09" w:rsidP="004D3133">
            <w:pPr>
              <w:spacing w:line="240" w:lineRule="exact"/>
              <w:rPr>
                <w:rFonts w:asciiTheme="minorEastAsia" w:eastAsiaTheme="minorEastAsia" w:hAnsiTheme="minorEastAsia"/>
                <w:sz w:val="18"/>
                <w:szCs w:val="18"/>
              </w:rPr>
            </w:pPr>
            <w:r w:rsidRPr="00E019E8">
              <w:rPr>
                <w:rFonts w:asciiTheme="minorEastAsia" w:eastAsiaTheme="minorEastAsia" w:hAnsiTheme="minorEastAsia" w:hint="eastAsia"/>
                <w:sz w:val="18"/>
                <w:szCs w:val="18"/>
              </w:rPr>
              <w:t>82</w:t>
            </w:r>
          </w:p>
        </w:tc>
        <w:tc>
          <w:tcPr>
            <w:tcW w:w="850" w:type="pct"/>
          </w:tcPr>
          <w:p w:rsidR="009D3D09" w:rsidRPr="00E019E8" w:rsidRDefault="009D3D09" w:rsidP="004D3133">
            <w:pPr>
              <w:spacing w:line="240" w:lineRule="exact"/>
              <w:rPr>
                <w:rFonts w:asciiTheme="minorEastAsia" w:eastAsiaTheme="minorEastAsia" w:hAnsiTheme="minorEastAsia"/>
                <w:sz w:val="18"/>
                <w:szCs w:val="18"/>
              </w:rPr>
            </w:pPr>
            <w:r w:rsidRPr="00E019E8">
              <w:rPr>
                <w:rFonts w:asciiTheme="minorEastAsia" w:eastAsiaTheme="minorEastAsia" w:hAnsiTheme="minorEastAsia" w:hint="eastAsia"/>
                <w:sz w:val="18"/>
                <w:szCs w:val="18"/>
              </w:rPr>
              <w:t>—</w:t>
            </w:r>
          </w:p>
        </w:tc>
        <w:tc>
          <w:tcPr>
            <w:tcW w:w="1146" w:type="pct"/>
          </w:tcPr>
          <w:p w:rsidR="009D3D09" w:rsidRPr="00E019E8" w:rsidRDefault="009D3D09" w:rsidP="004D3133">
            <w:pPr>
              <w:spacing w:line="240" w:lineRule="exact"/>
              <w:rPr>
                <w:rFonts w:asciiTheme="minorEastAsia" w:eastAsiaTheme="minorEastAsia" w:hAnsiTheme="minorEastAsia"/>
                <w:sz w:val="18"/>
                <w:szCs w:val="18"/>
              </w:rPr>
            </w:pPr>
            <w:r w:rsidRPr="00E019E8">
              <w:rPr>
                <w:rFonts w:asciiTheme="minorEastAsia" w:eastAsiaTheme="minorEastAsia" w:hAnsiTheme="minorEastAsia" w:hint="eastAsia"/>
                <w:sz w:val="18"/>
                <w:szCs w:val="18"/>
              </w:rPr>
              <w:t>—</w:t>
            </w:r>
          </w:p>
        </w:tc>
        <w:tc>
          <w:tcPr>
            <w:tcW w:w="612" w:type="pct"/>
          </w:tcPr>
          <w:p w:rsidR="009D3D09" w:rsidRPr="00E019E8" w:rsidRDefault="009D3D09" w:rsidP="004D3133">
            <w:pPr>
              <w:spacing w:line="240" w:lineRule="exact"/>
              <w:rPr>
                <w:rFonts w:asciiTheme="minorEastAsia" w:eastAsiaTheme="minorEastAsia" w:hAnsiTheme="minorEastAsia"/>
                <w:sz w:val="18"/>
                <w:szCs w:val="18"/>
              </w:rPr>
            </w:pPr>
            <w:r w:rsidRPr="00E019E8">
              <w:rPr>
                <w:rFonts w:asciiTheme="minorEastAsia" w:eastAsiaTheme="minorEastAsia" w:hAnsiTheme="minorEastAsia" w:hint="eastAsia"/>
                <w:sz w:val="18"/>
                <w:szCs w:val="18"/>
              </w:rPr>
              <w:t>—</w:t>
            </w:r>
          </w:p>
        </w:tc>
      </w:tr>
    </w:tbl>
    <w:p w:rsidR="009D3D09" w:rsidRPr="00B42EE3" w:rsidRDefault="009D3D09" w:rsidP="00523EF6">
      <w:pPr>
        <w:pStyle w:val="3"/>
        <w:spacing w:line="240" w:lineRule="auto"/>
        <w:ind w:firstLineChars="176" w:firstLine="424"/>
        <w:rPr>
          <w:sz w:val="24"/>
          <w:szCs w:val="24"/>
          <w:shd w:val="clear" w:color="auto" w:fill="FFFFFF"/>
        </w:rPr>
      </w:pPr>
      <w:bookmarkStart w:id="262" w:name="_Toc491281456"/>
      <w:bookmarkStart w:id="263" w:name="_Toc496007345"/>
      <w:r w:rsidRPr="00B42EE3">
        <w:rPr>
          <w:rFonts w:hint="eastAsia"/>
          <w:sz w:val="24"/>
          <w:szCs w:val="24"/>
          <w:shd w:val="clear" w:color="auto" w:fill="FFFFFF"/>
        </w:rPr>
        <w:t>二、智能化原油</w:t>
      </w:r>
      <w:r w:rsidR="004102F9">
        <w:rPr>
          <w:rFonts w:hint="eastAsia"/>
          <w:sz w:val="24"/>
          <w:szCs w:val="24"/>
          <w:shd w:val="clear" w:color="auto" w:fill="FFFFFF"/>
        </w:rPr>
        <w:t>调合</w:t>
      </w:r>
      <w:r w:rsidRPr="00B42EE3">
        <w:rPr>
          <w:rFonts w:hint="eastAsia"/>
          <w:sz w:val="24"/>
          <w:szCs w:val="24"/>
          <w:shd w:val="clear" w:color="auto" w:fill="FFFFFF"/>
        </w:rPr>
        <w:t>技术及其应用</w:t>
      </w:r>
      <w:bookmarkEnd w:id="262"/>
      <w:bookmarkEnd w:id="263"/>
    </w:p>
    <w:p w:rsidR="009D3D09" w:rsidRPr="00B42EE3" w:rsidRDefault="009D3D09" w:rsidP="00523EF6">
      <w:pPr>
        <w:pStyle w:val="3"/>
        <w:spacing w:line="240" w:lineRule="auto"/>
        <w:ind w:firstLineChars="177" w:firstLine="425"/>
        <w:rPr>
          <w:b w:val="0"/>
          <w:sz w:val="24"/>
          <w:szCs w:val="24"/>
        </w:rPr>
      </w:pPr>
      <w:bookmarkStart w:id="264" w:name="_Toc491281457"/>
      <w:bookmarkStart w:id="265" w:name="_Toc496007346"/>
      <w:r w:rsidRPr="00B42EE3">
        <w:rPr>
          <w:rFonts w:hint="eastAsia"/>
          <w:b w:val="0"/>
          <w:sz w:val="24"/>
          <w:szCs w:val="24"/>
        </w:rPr>
        <w:t>（一）原油</w:t>
      </w:r>
      <w:r w:rsidR="004102F9">
        <w:rPr>
          <w:rFonts w:hint="eastAsia"/>
          <w:b w:val="0"/>
          <w:sz w:val="24"/>
          <w:szCs w:val="24"/>
        </w:rPr>
        <w:t>调合</w:t>
      </w:r>
      <w:r w:rsidRPr="00B42EE3">
        <w:rPr>
          <w:rFonts w:hint="eastAsia"/>
          <w:b w:val="0"/>
          <w:sz w:val="24"/>
          <w:szCs w:val="24"/>
        </w:rPr>
        <w:t>的现状</w:t>
      </w:r>
      <w:bookmarkEnd w:id="264"/>
      <w:bookmarkEnd w:id="265"/>
    </w:p>
    <w:p w:rsidR="009D3D09" w:rsidRPr="00B42EE3" w:rsidRDefault="009D3D09" w:rsidP="009D3D09">
      <w:pPr>
        <w:ind w:firstLine="420"/>
        <w:rPr>
          <w:rFonts w:asciiTheme="minorEastAsia" w:eastAsiaTheme="minorEastAsia" w:hAnsiTheme="minorEastAsia"/>
        </w:rPr>
      </w:pPr>
      <w:r w:rsidRPr="00B42EE3">
        <w:rPr>
          <w:rFonts w:asciiTheme="minorEastAsia" w:eastAsiaTheme="minorEastAsia" w:hAnsiTheme="minorEastAsia" w:hint="eastAsia"/>
        </w:rPr>
        <w:t>传统的原油</w:t>
      </w:r>
      <w:r w:rsidR="004102F9">
        <w:rPr>
          <w:rFonts w:asciiTheme="minorEastAsia" w:eastAsiaTheme="minorEastAsia" w:hAnsiTheme="minorEastAsia" w:hint="eastAsia"/>
        </w:rPr>
        <w:t>调合</w:t>
      </w:r>
      <w:r w:rsidRPr="00B42EE3">
        <w:rPr>
          <w:rFonts w:asciiTheme="minorEastAsia" w:eastAsiaTheme="minorEastAsia" w:hAnsiTheme="minorEastAsia" w:hint="eastAsia"/>
        </w:rPr>
        <w:t>多为</w:t>
      </w:r>
      <w:r w:rsidRPr="00B42EE3">
        <w:rPr>
          <w:rFonts w:asciiTheme="minorEastAsia" w:eastAsiaTheme="minorEastAsia" w:hAnsiTheme="minorEastAsia"/>
        </w:rPr>
        <w:t>人工</w:t>
      </w:r>
      <w:r w:rsidR="004102F9">
        <w:rPr>
          <w:rFonts w:asciiTheme="minorEastAsia" w:eastAsiaTheme="minorEastAsia" w:hAnsiTheme="minorEastAsia" w:hint="eastAsia"/>
        </w:rPr>
        <w:t>调合</w:t>
      </w:r>
      <w:r w:rsidRPr="00B42EE3">
        <w:rPr>
          <w:rFonts w:asciiTheme="minorEastAsia" w:eastAsiaTheme="minorEastAsia" w:hAnsiTheme="minorEastAsia" w:hint="eastAsia"/>
        </w:rPr>
        <w:t>，也即简单混合。由于受技术水平的限制，石油炼制企业不能在线获取原油性质，原油加工大多按照计划与调度安排，人</w:t>
      </w:r>
      <w:r w:rsidRPr="00B42EE3">
        <w:rPr>
          <w:rFonts w:asciiTheme="minorEastAsia" w:eastAsiaTheme="minorEastAsia" w:hAnsiTheme="minorEastAsia"/>
        </w:rPr>
        <w:t>工计算</w:t>
      </w:r>
      <w:r w:rsidRPr="00B42EE3">
        <w:rPr>
          <w:rFonts w:asciiTheme="minorEastAsia" w:eastAsiaTheme="minorEastAsia" w:hAnsiTheme="minorEastAsia" w:hint="eastAsia"/>
        </w:rPr>
        <w:t>原油</w:t>
      </w:r>
      <w:r w:rsidRPr="00B42EE3">
        <w:rPr>
          <w:rFonts w:asciiTheme="minorEastAsia" w:eastAsiaTheme="minorEastAsia" w:hAnsiTheme="minorEastAsia"/>
        </w:rPr>
        <w:t>配比量</w:t>
      </w:r>
      <w:r w:rsidRPr="00B42EE3">
        <w:rPr>
          <w:rFonts w:asciiTheme="minorEastAsia" w:eastAsiaTheme="minorEastAsia" w:hAnsiTheme="minorEastAsia" w:hint="eastAsia"/>
        </w:rPr>
        <w:t>，通过控制各原油储罐的输出量而得到装置加工的原油。</w:t>
      </w:r>
      <w:r w:rsidRPr="00B42EE3">
        <w:rPr>
          <w:rFonts w:asciiTheme="minorEastAsia" w:eastAsiaTheme="minorEastAsia" w:hAnsiTheme="minorEastAsia"/>
        </w:rPr>
        <w:t>这种简单的原油</w:t>
      </w:r>
      <w:r w:rsidR="004102F9">
        <w:rPr>
          <w:rFonts w:asciiTheme="minorEastAsia" w:eastAsiaTheme="minorEastAsia" w:hAnsiTheme="minorEastAsia" w:hint="eastAsia"/>
        </w:rPr>
        <w:t>调合</w:t>
      </w:r>
      <w:r w:rsidRPr="00B42EE3">
        <w:rPr>
          <w:rFonts w:asciiTheme="minorEastAsia" w:eastAsiaTheme="minorEastAsia" w:hAnsiTheme="minorEastAsia"/>
        </w:rPr>
        <w:t>方法，</w:t>
      </w:r>
      <w:r w:rsidRPr="00B42EE3">
        <w:rPr>
          <w:rFonts w:asciiTheme="minorEastAsia" w:eastAsiaTheme="minorEastAsia" w:hAnsiTheme="minorEastAsia" w:hint="eastAsia"/>
        </w:rPr>
        <w:t>混合原油性质起伏大，</w:t>
      </w:r>
      <w:r w:rsidRPr="00B42EE3">
        <w:rPr>
          <w:rFonts w:asciiTheme="minorEastAsia" w:eastAsiaTheme="minorEastAsia" w:hAnsiTheme="minorEastAsia"/>
        </w:rPr>
        <w:t>常常导致原油加工</w:t>
      </w:r>
      <w:r w:rsidRPr="00B42EE3">
        <w:rPr>
          <w:rFonts w:asciiTheme="minorEastAsia" w:eastAsiaTheme="minorEastAsia" w:hAnsiTheme="minorEastAsia" w:hint="eastAsia"/>
        </w:rPr>
        <w:t>装置</w:t>
      </w:r>
      <w:r w:rsidRPr="00B42EE3">
        <w:rPr>
          <w:rFonts w:asciiTheme="minorEastAsia" w:eastAsiaTheme="minorEastAsia" w:hAnsiTheme="minorEastAsia"/>
        </w:rPr>
        <w:t>操作波动，难以满足集约化、精细化生产要求。</w:t>
      </w:r>
    </w:p>
    <w:p w:rsidR="009D3D09" w:rsidRPr="00B42EE3" w:rsidRDefault="009D3D09" w:rsidP="009D3D09">
      <w:pPr>
        <w:ind w:firstLine="420"/>
        <w:rPr>
          <w:rFonts w:asciiTheme="minorEastAsia" w:eastAsiaTheme="minorEastAsia" w:hAnsiTheme="minorEastAsia"/>
        </w:rPr>
      </w:pPr>
      <w:r w:rsidRPr="00B42EE3">
        <w:rPr>
          <w:rFonts w:asciiTheme="minorEastAsia" w:eastAsiaTheme="minorEastAsia" w:hAnsiTheme="minorEastAsia" w:hint="eastAsia"/>
        </w:rPr>
        <w:t>随着科学技术的发展，</w:t>
      </w:r>
      <w:r w:rsidRPr="00B42EE3">
        <w:rPr>
          <w:rFonts w:asciiTheme="minorEastAsia" w:eastAsiaTheme="minorEastAsia" w:hAnsiTheme="minorEastAsia"/>
        </w:rPr>
        <w:t>近红外</w:t>
      </w:r>
      <w:r w:rsidRPr="00B42EE3">
        <w:rPr>
          <w:rFonts w:asciiTheme="minorEastAsia" w:eastAsiaTheme="minorEastAsia" w:hAnsiTheme="minorEastAsia" w:hint="eastAsia"/>
        </w:rPr>
        <w:t>（NIR）技术、</w:t>
      </w:r>
      <w:r w:rsidRPr="00B42EE3">
        <w:rPr>
          <w:rFonts w:asciiTheme="minorEastAsia" w:eastAsiaTheme="minorEastAsia" w:hAnsiTheme="minorEastAsia"/>
        </w:rPr>
        <w:t>核磁共振</w:t>
      </w:r>
      <w:r w:rsidRPr="00B42EE3">
        <w:rPr>
          <w:rFonts w:asciiTheme="minorEastAsia" w:eastAsiaTheme="minorEastAsia" w:hAnsiTheme="minorEastAsia" w:hint="eastAsia"/>
        </w:rPr>
        <w:t>技术（NMR）在</w:t>
      </w:r>
      <w:r w:rsidRPr="00B42EE3">
        <w:rPr>
          <w:rFonts w:asciiTheme="minorEastAsia" w:eastAsiaTheme="minorEastAsia" w:hAnsiTheme="minorEastAsia"/>
        </w:rPr>
        <w:t>原油</w:t>
      </w:r>
      <w:r w:rsidRPr="00B42EE3">
        <w:rPr>
          <w:rFonts w:asciiTheme="minorEastAsia" w:eastAsiaTheme="minorEastAsia" w:hAnsiTheme="minorEastAsia" w:hint="eastAsia"/>
        </w:rPr>
        <w:t>性质</w:t>
      </w:r>
      <w:r w:rsidRPr="00B42EE3">
        <w:rPr>
          <w:rFonts w:asciiTheme="minorEastAsia" w:eastAsiaTheme="minorEastAsia" w:hAnsiTheme="minorEastAsia"/>
        </w:rPr>
        <w:t>快速分析</w:t>
      </w:r>
      <w:r w:rsidRPr="00B42EE3">
        <w:rPr>
          <w:rFonts w:asciiTheme="minorEastAsia" w:eastAsiaTheme="minorEastAsia" w:hAnsiTheme="minorEastAsia" w:hint="eastAsia"/>
        </w:rPr>
        <w:t>方面得到长足发展，石油炼制企业可以在线获取原油性质，</w:t>
      </w:r>
      <w:r w:rsidRPr="00B42EE3">
        <w:rPr>
          <w:rFonts w:asciiTheme="minorEastAsia" w:eastAsiaTheme="minorEastAsia" w:hAnsiTheme="minorEastAsia"/>
        </w:rPr>
        <w:t>原油</w:t>
      </w:r>
      <w:r w:rsidR="004102F9">
        <w:rPr>
          <w:rFonts w:asciiTheme="minorEastAsia" w:eastAsiaTheme="minorEastAsia" w:hAnsiTheme="minorEastAsia" w:hint="eastAsia"/>
        </w:rPr>
        <w:t>调合</w:t>
      </w:r>
      <w:r w:rsidRPr="00B42EE3">
        <w:rPr>
          <w:rFonts w:asciiTheme="minorEastAsia" w:eastAsiaTheme="minorEastAsia" w:hAnsiTheme="minorEastAsia"/>
        </w:rPr>
        <w:t>正在向基于优化控制的自动在线</w:t>
      </w:r>
      <w:r w:rsidR="004102F9">
        <w:rPr>
          <w:rFonts w:asciiTheme="minorEastAsia" w:eastAsiaTheme="minorEastAsia" w:hAnsiTheme="minorEastAsia" w:hint="eastAsia"/>
        </w:rPr>
        <w:t>调合</w:t>
      </w:r>
      <w:r w:rsidRPr="00B42EE3">
        <w:rPr>
          <w:rFonts w:asciiTheme="minorEastAsia" w:eastAsiaTheme="minorEastAsia" w:hAnsiTheme="minorEastAsia"/>
        </w:rPr>
        <w:t>方向发展</w:t>
      </w:r>
      <w:r w:rsidRPr="00B42EE3">
        <w:rPr>
          <w:rFonts w:asciiTheme="minorEastAsia" w:eastAsiaTheme="minorEastAsia" w:hAnsiTheme="minorEastAsia" w:hint="eastAsia"/>
        </w:rPr>
        <w:t>，</w:t>
      </w:r>
      <w:r w:rsidRPr="00B42EE3">
        <w:rPr>
          <w:rFonts w:asciiTheme="minorEastAsia" w:eastAsiaTheme="minorEastAsia" w:hAnsiTheme="minorEastAsia"/>
        </w:rPr>
        <w:t>朝着</w:t>
      </w:r>
      <w:r w:rsidRPr="00B42EE3">
        <w:rPr>
          <w:rFonts w:asciiTheme="minorEastAsia" w:eastAsiaTheme="minorEastAsia" w:hAnsiTheme="minorEastAsia" w:hint="eastAsia"/>
        </w:rPr>
        <w:t>“</w:t>
      </w:r>
      <w:r w:rsidRPr="00B42EE3">
        <w:rPr>
          <w:rFonts w:asciiTheme="minorEastAsia" w:eastAsiaTheme="minorEastAsia" w:hAnsiTheme="minorEastAsia"/>
        </w:rPr>
        <w:t>分子炼油</w:t>
      </w:r>
      <w:r w:rsidRPr="00B42EE3">
        <w:rPr>
          <w:rFonts w:asciiTheme="minorEastAsia" w:eastAsiaTheme="minorEastAsia" w:hAnsiTheme="minorEastAsia" w:hint="eastAsia"/>
        </w:rPr>
        <w:t>”</w:t>
      </w:r>
      <w:r w:rsidRPr="00B42EE3">
        <w:rPr>
          <w:rFonts w:asciiTheme="minorEastAsia" w:eastAsiaTheme="minorEastAsia" w:hAnsiTheme="minorEastAsia"/>
        </w:rPr>
        <w:t>的方向发展。例如，英国石油公司（BP）根据在线原油密度和实沸点蒸馏数据，及时调整操作参数，最大限度发挥装置的加工能力，带来可观经济效益。韩国的SK公司将原油自动</w:t>
      </w:r>
      <w:r w:rsidR="004102F9">
        <w:rPr>
          <w:rFonts w:asciiTheme="minorEastAsia" w:eastAsiaTheme="minorEastAsia" w:hAnsiTheme="minorEastAsia" w:hint="eastAsia"/>
        </w:rPr>
        <w:t>调合</w:t>
      </w:r>
      <w:r w:rsidRPr="00B42EE3">
        <w:rPr>
          <w:rFonts w:asciiTheme="minorEastAsia" w:eastAsiaTheme="minorEastAsia" w:hAnsiTheme="minorEastAsia"/>
        </w:rPr>
        <w:t xml:space="preserve">与原油快速评价技术结合，优化常减压装置的操作，在原油品种剧烈变化的时候保证装置操作的平稳运行，实现装置生产的最优化。 </w:t>
      </w:r>
    </w:p>
    <w:p w:rsidR="009D3D09" w:rsidRPr="00B42EE3" w:rsidRDefault="009D3D09" w:rsidP="00523EF6">
      <w:pPr>
        <w:pStyle w:val="3"/>
        <w:spacing w:line="240" w:lineRule="auto"/>
        <w:ind w:firstLineChars="177" w:firstLine="425"/>
        <w:rPr>
          <w:b w:val="0"/>
          <w:sz w:val="24"/>
          <w:szCs w:val="24"/>
        </w:rPr>
      </w:pPr>
      <w:bookmarkStart w:id="266" w:name="_Toc491281458"/>
      <w:bookmarkStart w:id="267" w:name="_Toc496007347"/>
      <w:r w:rsidRPr="00B42EE3">
        <w:rPr>
          <w:rFonts w:hint="eastAsia"/>
          <w:b w:val="0"/>
          <w:sz w:val="24"/>
          <w:szCs w:val="24"/>
        </w:rPr>
        <w:t>（二）智能化原油</w:t>
      </w:r>
      <w:r w:rsidR="004102F9">
        <w:rPr>
          <w:rFonts w:hint="eastAsia"/>
          <w:b w:val="0"/>
          <w:sz w:val="24"/>
          <w:szCs w:val="24"/>
        </w:rPr>
        <w:t>调合</w:t>
      </w:r>
      <w:r w:rsidRPr="00B42EE3">
        <w:rPr>
          <w:rFonts w:hint="eastAsia"/>
          <w:b w:val="0"/>
          <w:sz w:val="24"/>
          <w:szCs w:val="24"/>
        </w:rPr>
        <w:t>技术原理</w:t>
      </w:r>
      <w:bookmarkEnd w:id="266"/>
      <w:bookmarkEnd w:id="267"/>
    </w:p>
    <w:p w:rsidR="009D3D09" w:rsidRPr="00B42EE3" w:rsidRDefault="009D3D09" w:rsidP="009D3D09">
      <w:pPr>
        <w:ind w:firstLineChars="200" w:firstLine="420"/>
        <w:rPr>
          <w:rFonts w:asciiTheme="minorEastAsia" w:eastAsiaTheme="minorEastAsia" w:hAnsiTheme="minorEastAsia"/>
        </w:rPr>
      </w:pPr>
      <w:r w:rsidRPr="00B42EE3">
        <w:rPr>
          <w:rFonts w:asciiTheme="minorEastAsia" w:eastAsiaTheme="minorEastAsia" w:hAnsiTheme="minorEastAsia" w:hint="eastAsia"/>
        </w:rPr>
        <w:t>智能化原油</w:t>
      </w:r>
      <w:r w:rsidR="004102F9">
        <w:rPr>
          <w:rFonts w:asciiTheme="minorEastAsia" w:eastAsiaTheme="minorEastAsia" w:hAnsiTheme="minorEastAsia" w:hint="eastAsia"/>
        </w:rPr>
        <w:t>调合</w:t>
      </w:r>
      <w:r w:rsidRPr="00B42EE3">
        <w:rPr>
          <w:rFonts w:asciiTheme="minorEastAsia" w:eastAsiaTheme="minorEastAsia" w:hAnsiTheme="minorEastAsia" w:hint="eastAsia"/>
        </w:rPr>
        <w:t>技术，涉及到石化工艺、快速原油评价、计算机技术、自动化技术、实时数据库、罐区计量、模型算法等多学科跨领域方面的知识。典型智能化原油</w:t>
      </w:r>
      <w:r w:rsidR="004102F9">
        <w:rPr>
          <w:rFonts w:asciiTheme="minorEastAsia" w:eastAsiaTheme="minorEastAsia" w:hAnsiTheme="minorEastAsia" w:hint="eastAsia"/>
        </w:rPr>
        <w:t>调合</w:t>
      </w:r>
      <w:r w:rsidRPr="00B42EE3">
        <w:rPr>
          <w:rFonts w:asciiTheme="minorEastAsia" w:eastAsiaTheme="minorEastAsia" w:hAnsiTheme="minorEastAsia" w:hint="eastAsia"/>
        </w:rPr>
        <w:t>系统主要包括</w:t>
      </w:r>
      <w:r w:rsidRPr="00B42EE3">
        <w:rPr>
          <w:rFonts w:asciiTheme="minorEastAsia" w:eastAsiaTheme="minorEastAsia" w:hAnsiTheme="minorEastAsia"/>
        </w:rPr>
        <w:t>原油快速评价系统、原油</w:t>
      </w:r>
      <w:r w:rsidR="004102F9">
        <w:rPr>
          <w:rFonts w:asciiTheme="minorEastAsia" w:eastAsiaTheme="minorEastAsia" w:hAnsiTheme="minorEastAsia" w:hint="eastAsia"/>
        </w:rPr>
        <w:t>调合</w:t>
      </w:r>
      <w:r w:rsidRPr="00B42EE3">
        <w:rPr>
          <w:rFonts w:asciiTheme="minorEastAsia" w:eastAsiaTheme="minorEastAsia" w:hAnsiTheme="minorEastAsia"/>
        </w:rPr>
        <w:t>优化系统、原油</w:t>
      </w:r>
      <w:r w:rsidR="004102F9">
        <w:rPr>
          <w:rFonts w:asciiTheme="minorEastAsia" w:eastAsiaTheme="minorEastAsia" w:hAnsiTheme="minorEastAsia" w:hint="eastAsia"/>
        </w:rPr>
        <w:t>调合</w:t>
      </w:r>
      <w:r w:rsidRPr="00B42EE3">
        <w:rPr>
          <w:rFonts w:asciiTheme="minorEastAsia" w:eastAsiaTheme="minorEastAsia" w:hAnsiTheme="minorEastAsia"/>
        </w:rPr>
        <w:t>控制系统三个子系统，系统构成如图</w:t>
      </w:r>
      <w:r w:rsidRPr="00B42EE3">
        <w:rPr>
          <w:rFonts w:asciiTheme="minorEastAsia" w:eastAsiaTheme="minorEastAsia" w:hAnsiTheme="minorEastAsia" w:hint="eastAsia"/>
        </w:rPr>
        <w:t>2-</w:t>
      </w:r>
      <w:r w:rsidR="00B42EE3">
        <w:rPr>
          <w:rFonts w:asciiTheme="minorEastAsia" w:eastAsiaTheme="minorEastAsia" w:hAnsiTheme="minorEastAsia" w:hint="eastAsia"/>
        </w:rPr>
        <w:t>6</w:t>
      </w:r>
      <w:r w:rsidR="001A0E05">
        <w:rPr>
          <w:rFonts w:asciiTheme="minorEastAsia" w:eastAsiaTheme="minorEastAsia" w:hAnsiTheme="minorEastAsia" w:hint="eastAsia"/>
        </w:rPr>
        <w:t>7</w:t>
      </w:r>
      <w:r w:rsidRPr="00B42EE3">
        <w:rPr>
          <w:rFonts w:asciiTheme="minorEastAsia" w:eastAsiaTheme="minorEastAsia" w:hAnsiTheme="minorEastAsia"/>
        </w:rPr>
        <w:t>所示</w:t>
      </w:r>
      <w:r w:rsidRPr="00B42EE3">
        <w:rPr>
          <w:rFonts w:asciiTheme="minorEastAsia" w:eastAsiaTheme="minorEastAsia" w:hAnsiTheme="minorEastAsia" w:hint="eastAsia"/>
        </w:rPr>
        <w:t>。</w:t>
      </w:r>
    </w:p>
    <w:p w:rsidR="009D3D09" w:rsidRPr="000D14C4" w:rsidRDefault="00B42EE3" w:rsidP="009D3D09">
      <w:pPr>
        <w:jc w:val="center"/>
        <w:rPr>
          <w:color w:val="FF0000"/>
        </w:rPr>
      </w:pPr>
      <w:r w:rsidRPr="000D14C4">
        <w:rPr>
          <w:color w:val="FF0000"/>
        </w:rPr>
        <w:object w:dxaOrig="26526" w:dyaOrig="17123">
          <v:shape id="_x0000_i1041" type="#_x0000_t75" style="width:400.35pt;height:223.5pt" o:ole="" o:bordertopcolor="this" o:borderleftcolor="this" o:borderbottomcolor="this" o:borderrightcolor="this">
            <v:imagedata r:id="rId138" o:title=""/>
            <o:lock v:ext="edit" aspectratio="f"/>
            <w10:bordertop type="single" width="4"/>
            <w10:borderleft type="single" width="4"/>
            <w10:borderbottom type="single" width="4"/>
            <w10:borderright type="single" width="4"/>
          </v:shape>
          <o:OLEObject Type="Embed" ProgID="Visio.Drawing.11" ShapeID="_x0000_i1041" DrawAspect="Content" ObjectID="_1571331418" r:id="rId139">
            <o:FieldCodes>\* MERGEFORMAT</o:FieldCodes>
          </o:OLEObject>
        </w:object>
      </w:r>
    </w:p>
    <w:p w:rsidR="009D3D09" w:rsidRPr="00B42EE3" w:rsidRDefault="009D3D09" w:rsidP="009D3D09">
      <w:pPr>
        <w:jc w:val="center"/>
        <w:rPr>
          <w:rFonts w:ascii="黑体" w:eastAsia="黑体" w:hAnsi="黑体"/>
          <w:sz w:val="18"/>
          <w:szCs w:val="18"/>
        </w:rPr>
      </w:pPr>
      <w:bookmarkStart w:id="268" w:name="_Ref441133720"/>
      <w:r w:rsidRPr="00B42EE3">
        <w:rPr>
          <w:rFonts w:ascii="黑体" w:eastAsia="黑体" w:hAnsi="黑体" w:hint="eastAsia"/>
          <w:sz w:val="18"/>
          <w:szCs w:val="18"/>
        </w:rPr>
        <w:t>图</w:t>
      </w:r>
      <w:bookmarkEnd w:id="268"/>
      <w:r w:rsidRPr="00B42EE3">
        <w:rPr>
          <w:rFonts w:ascii="黑体" w:eastAsia="黑体" w:hAnsi="黑体" w:hint="eastAsia"/>
          <w:sz w:val="18"/>
          <w:szCs w:val="18"/>
        </w:rPr>
        <w:t>2-</w:t>
      </w:r>
      <w:r w:rsidR="00B42EE3" w:rsidRPr="00B42EE3">
        <w:rPr>
          <w:rFonts w:ascii="黑体" w:eastAsia="黑体" w:hAnsi="黑体" w:hint="eastAsia"/>
          <w:sz w:val="18"/>
          <w:szCs w:val="18"/>
        </w:rPr>
        <w:t>6</w:t>
      </w:r>
      <w:r w:rsidR="001A0E05">
        <w:rPr>
          <w:rFonts w:ascii="黑体" w:eastAsia="黑体" w:hAnsi="黑体" w:hint="eastAsia"/>
          <w:sz w:val="18"/>
          <w:szCs w:val="18"/>
        </w:rPr>
        <w:t>7</w:t>
      </w:r>
      <w:r w:rsidRPr="00B42EE3">
        <w:rPr>
          <w:rFonts w:ascii="黑体" w:eastAsia="黑体" w:hAnsi="黑体" w:hint="eastAsia"/>
          <w:sz w:val="18"/>
          <w:szCs w:val="18"/>
        </w:rPr>
        <w:t xml:space="preserve">  原油</w:t>
      </w:r>
      <w:r w:rsidR="004102F9">
        <w:rPr>
          <w:rFonts w:ascii="黑体" w:eastAsia="黑体" w:hAnsi="黑体" w:hint="eastAsia"/>
          <w:sz w:val="18"/>
          <w:szCs w:val="18"/>
        </w:rPr>
        <w:t>调合</w:t>
      </w:r>
      <w:r w:rsidRPr="00B42EE3">
        <w:rPr>
          <w:rFonts w:ascii="黑体" w:eastAsia="黑体" w:hAnsi="黑体" w:hint="eastAsia"/>
          <w:sz w:val="18"/>
          <w:szCs w:val="18"/>
        </w:rPr>
        <w:t>系统构成</w:t>
      </w:r>
    </w:p>
    <w:p w:rsidR="009D3D09" w:rsidRPr="00B42EE3" w:rsidRDefault="009D3D09" w:rsidP="00523EF6">
      <w:pPr>
        <w:ind w:firstLineChars="202" w:firstLine="424"/>
        <w:rPr>
          <w:rFonts w:ascii="宋体" w:hAnsi="宋体"/>
        </w:rPr>
      </w:pPr>
      <w:bookmarkStart w:id="269" w:name="_Toc18887"/>
      <w:bookmarkStart w:id="270" w:name="_Toc4160"/>
      <w:bookmarkStart w:id="271" w:name="_Toc315892937"/>
      <w:r w:rsidRPr="00B42EE3">
        <w:rPr>
          <w:rFonts w:ascii="宋体" w:hAnsi="宋体" w:hint="eastAsia"/>
        </w:rPr>
        <w:t>1.原油快速评价系统</w:t>
      </w:r>
    </w:p>
    <w:p w:rsidR="009D3D09" w:rsidRPr="00B42EE3" w:rsidRDefault="009D3D09" w:rsidP="009D3D09">
      <w:pPr>
        <w:ind w:firstLine="480"/>
        <w:rPr>
          <w:rFonts w:asciiTheme="minorEastAsia" w:eastAsiaTheme="minorEastAsia" w:hAnsiTheme="minorEastAsia"/>
        </w:rPr>
      </w:pPr>
      <w:r w:rsidRPr="00B42EE3">
        <w:rPr>
          <w:rFonts w:asciiTheme="minorEastAsia" w:eastAsiaTheme="minorEastAsia" w:hAnsiTheme="minorEastAsia" w:hint="eastAsia"/>
        </w:rPr>
        <w:t>目前已工业化应用的原油快速评价技术有</w:t>
      </w:r>
      <w:r w:rsidRPr="00B42EE3">
        <w:rPr>
          <w:rFonts w:asciiTheme="minorEastAsia" w:eastAsiaTheme="minorEastAsia" w:hAnsiTheme="minorEastAsia"/>
        </w:rPr>
        <w:t>近红外</w:t>
      </w:r>
      <w:r w:rsidRPr="00B42EE3">
        <w:rPr>
          <w:rFonts w:asciiTheme="minorEastAsia" w:eastAsiaTheme="minorEastAsia" w:hAnsiTheme="minorEastAsia" w:hint="eastAsia"/>
        </w:rPr>
        <w:t>技术和核磁共振技术。以</w:t>
      </w:r>
      <w:r w:rsidRPr="00B42EE3">
        <w:rPr>
          <w:rFonts w:asciiTheme="minorEastAsia" w:eastAsiaTheme="minorEastAsia" w:hAnsiTheme="minorEastAsia"/>
        </w:rPr>
        <w:t>近红外</w:t>
      </w:r>
      <w:r w:rsidRPr="00B42EE3">
        <w:rPr>
          <w:rFonts w:asciiTheme="minorEastAsia" w:eastAsiaTheme="minorEastAsia" w:hAnsiTheme="minorEastAsia" w:hint="eastAsia"/>
        </w:rPr>
        <w:t>原油快速评价系统为例，该系统采用复合预测技术的原油性质快速检测方法</w:t>
      </w:r>
      <w:r w:rsidRPr="00B42EE3">
        <w:rPr>
          <w:rFonts w:asciiTheme="minorEastAsia" w:eastAsiaTheme="minorEastAsia" w:hAnsiTheme="minorEastAsia"/>
        </w:rPr>
        <w:t>，以近红外光谱数据库及原油性质数据库为基础，采用拓扑分析及偏最小二乘</w:t>
      </w:r>
      <w:r w:rsidRPr="00B42EE3">
        <w:rPr>
          <w:rFonts w:asciiTheme="minorEastAsia" w:eastAsiaTheme="minorEastAsia" w:hAnsiTheme="minorEastAsia" w:hint="eastAsia"/>
        </w:rPr>
        <w:t>回归</w:t>
      </w:r>
      <w:r w:rsidRPr="00B42EE3">
        <w:rPr>
          <w:rFonts w:asciiTheme="minorEastAsia" w:eastAsiaTheme="minorEastAsia" w:hAnsiTheme="minorEastAsia"/>
        </w:rPr>
        <w:t>进行原油性质复合建模预测，可快速准确预测原油多项性质</w:t>
      </w:r>
      <w:r w:rsidRPr="00B42EE3">
        <w:rPr>
          <w:rFonts w:asciiTheme="minorEastAsia" w:eastAsiaTheme="minorEastAsia" w:hAnsiTheme="minorEastAsia" w:hint="eastAsia"/>
        </w:rPr>
        <w:t>。该系统原油快速评价流程图如图2-</w:t>
      </w:r>
      <w:r w:rsidR="00B42EE3">
        <w:rPr>
          <w:rFonts w:asciiTheme="minorEastAsia" w:eastAsiaTheme="minorEastAsia" w:hAnsiTheme="minorEastAsia" w:hint="eastAsia"/>
        </w:rPr>
        <w:t>6</w:t>
      </w:r>
      <w:r w:rsidR="001A0E05">
        <w:rPr>
          <w:rFonts w:asciiTheme="minorEastAsia" w:eastAsiaTheme="minorEastAsia" w:hAnsiTheme="minorEastAsia" w:hint="eastAsia"/>
        </w:rPr>
        <w:t>8</w:t>
      </w:r>
      <w:r w:rsidRPr="00B42EE3">
        <w:rPr>
          <w:rFonts w:asciiTheme="minorEastAsia" w:eastAsiaTheme="minorEastAsia" w:hAnsiTheme="minorEastAsia" w:hint="eastAsia"/>
        </w:rPr>
        <w:t>所示，系统包括原油样品自动预处理、近红外光谱仪、建模软件、原油光谱数据库、原油评价管理软件以及全球原油评价数据库。</w:t>
      </w:r>
    </w:p>
    <w:p w:rsidR="009D3D09" w:rsidRPr="000D14C4" w:rsidRDefault="009D3D09" w:rsidP="009D3D09">
      <w:pPr>
        <w:jc w:val="center"/>
        <w:rPr>
          <w:snapToGrid w:val="0"/>
          <w:color w:val="FF0000"/>
        </w:rPr>
      </w:pPr>
      <w:r w:rsidRPr="000D14C4">
        <w:rPr>
          <w:color w:val="FF0000"/>
        </w:rPr>
        <w:object w:dxaOrig="11680" w:dyaOrig="2227">
          <v:shape id="_x0000_i1042" type="#_x0000_t75" style="width:438.65pt;height:84.05pt" o:ole="">
            <v:imagedata r:id="rId140" o:title=""/>
          </v:shape>
          <o:OLEObject Type="Embed" ProgID="Visio.Drawing.11" ShapeID="_x0000_i1042" DrawAspect="Content" ObjectID="_1571331419" r:id="rId141"/>
        </w:object>
      </w:r>
    </w:p>
    <w:p w:rsidR="009D3D09" w:rsidRPr="00B42EE3" w:rsidRDefault="009D3D09" w:rsidP="009D3D09">
      <w:pPr>
        <w:jc w:val="center"/>
        <w:rPr>
          <w:rFonts w:ascii="黑体" w:eastAsia="黑体" w:hAnsi="黑体"/>
          <w:sz w:val="18"/>
          <w:szCs w:val="18"/>
        </w:rPr>
      </w:pPr>
      <w:r w:rsidRPr="00B42EE3">
        <w:rPr>
          <w:rFonts w:ascii="黑体" w:eastAsia="黑体" w:hAnsi="黑体" w:hint="eastAsia"/>
          <w:sz w:val="18"/>
          <w:szCs w:val="18"/>
        </w:rPr>
        <w:t>图2-</w:t>
      </w:r>
      <w:r w:rsidR="00B42EE3" w:rsidRPr="00B42EE3">
        <w:rPr>
          <w:rFonts w:ascii="黑体" w:eastAsia="黑体" w:hAnsi="黑体" w:hint="eastAsia"/>
          <w:sz w:val="18"/>
          <w:szCs w:val="18"/>
        </w:rPr>
        <w:t>6</w:t>
      </w:r>
      <w:r w:rsidR="001A0E05">
        <w:rPr>
          <w:rFonts w:ascii="黑体" w:eastAsia="黑体" w:hAnsi="黑体" w:hint="eastAsia"/>
          <w:sz w:val="18"/>
          <w:szCs w:val="18"/>
        </w:rPr>
        <w:t>8</w:t>
      </w:r>
      <w:r w:rsidRPr="00B42EE3">
        <w:rPr>
          <w:rFonts w:ascii="黑体" w:eastAsia="黑体" w:hAnsi="黑体" w:hint="eastAsia"/>
          <w:sz w:val="18"/>
          <w:szCs w:val="18"/>
        </w:rPr>
        <w:t xml:space="preserve">  原油快速评价流程图</w:t>
      </w:r>
    </w:p>
    <w:bookmarkEnd w:id="269"/>
    <w:bookmarkEnd w:id="270"/>
    <w:bookmarkEnd w:id="271"/>
    <w:p w:rsidR="009D3D09" w:rsidRPr="00B42EE3" w:rsidRDefault="009D3D09" w:rsidP="00523EF6">
      <w:pPr>
        <w:ind w:firstLineChars="202" w:firstLine="424"/>
        <w:rPr>
          <w:rFonts w:ascii="宋体" w:hAnsi="宋体"/>
        </w:rPr>
      </w:pPr>
      <w:r w:rsidRPr="00B42EE3">
        <w:rPr>
          <w:rFonts w:ascii="宋体" w:hAnsi="宋体" w:hint="eastAsia"/>
        </w:rPr>
        <w:t>2.原油</w:t>
      </w:r>
      <w:r w:rsidR="004102F9">
        <w:rPr>
          <w:rFonts w:ascii="宋体" w:hAnsi="宋体" w:hint="eastAsia"/>
        </w:rPr>
        <w:t>调合</w:t>
      </w:r>
      <w:r w:rsidRPr="00B42EE3">
        <w:rPr>
          <w:rFonts w:ascii="宋体" w:hAnsi="宋体" w:hint="eastAsia"/>
        </w:rPr>
        <w:t>优化系统</w:t>
      </w:r>
    </w:p>
    <w:p w:rsidR="009D3D09" w:rsidRPr="00B42EE3" w:rsidRDefault="009D3D09" w:rsidP="009D3D09">
      <w:pPr>
        <w:ind w:firstLine="480"/>
      </w:pPr>
      <w:r w:rsidRPr="00B42EE3">
        <w:rPr>
          <w:rFonts w:hint="eastAsia"/>
        </w:rPr>
        <w:t>原油调度</w:t>
      </w:r>
      <w:r w:rsidR="004102F9">
        <w:rPr>
          <w:rFonts w:hint="eastAsia"/>
        </w:rPr>
        <w:t>调合</w:t>
      </w:r>
      <w:r w:rsidRPr="00B42EE3">
        <w:rPr>
          <w:rFonts w:hint="eastAsia"/>
        </w:rPr>
        <w:t>优化技术给出单周期排产方案，综合考虑成本最低和性质偏差最小。</w:t>
      </w:r>
      <w:r w:rsidRPr="00B42EE3">
        <w:rPr>
          <w:rFonts w:hAnsi="宋体" w:hint="eastAsia"/>
        </w:rPr>
        <w:t>性质偏差最小</w:t>
      </w:r>
      <w:r w:rsidRPr="00B42EE3">
        <w:rPr>
          <w:rFonts w:hAnsi="宋体"/>
        </w:rPr>
        <w:t>是在满足一定约束条件下，通过求解多种生产指标与设定值偏差最小，得到各种参与</w:t>
      </w:r>
      <w:r w:rsidR="004102F9">
        <w:rPr>
          <w:rFonts w:hAnsi="宋体" w:hint="eastAsia"/>
        </w:rPr>
        <w:t>调合</w:t>
      </w:r>
      <w:r w:rsidRPr="00B42EE3">
        <w:rPr>
          <w:rFonts w:hAnsi="宋体"/>
        </w:rPr>
        <w:t>油种的占比</w:t>
      </w:r>
      <w:r w:rsidRPr="00B42EE3">
        <w:rPr>
          <w:rFonts w:hAnsi="宋体" w:hint="eastAsia"/>
        </w:rPr>
        <w:t>。</w:t>
      </w:r>
      <w:r w:rsidRPr="00B42EE3">
        <w:rPr>
          <w:rFonts w:hint="eastAsia"/>
        </w:rPr>
        <w:t>典型原油</w:t>
      </w:r>
      <w:r w:rsidR="004102F9">
        <w:rPr>
          <w:rFonts w:hint="eastAsia"/>
        </w:rPr>
        <w:t>调合</w:t>
      </w:r>
      <w:r w:rsidRPr="00B42EE3">
        <w:rPr>
          <w:rFonts w:hint="eastAsia"/>
        </w:rPr>
        <w:t>优化系统包括智能调度、油品移动和组分跟踪。</w:t>
      </w:r>
    </w:p>
    <w:p w:rsidR="009D3D09" w:rsidRPr="00B42EE3" w:rsidRDefault="009D3D09" w:rsidP="009D3D09">
      <w:pPr>
        <w:ind w:firstLine="480"/>
      </w:pPr>
      <w:r w:rsidRPr="00B42EE3">
        <w:rPr>
          <w:rFonts w:hint="eastAsia"/>
        </w:rPr>
        <w:t>智能调度技术原理基于专家经验知识库，用于统筹原油资源，以全厂计划优化条件下的多套常减压加工原油物性和加工量为排产优化目标，以来油计划、实时库存（量和性质）、工艺设备能力为约束条件，在一定周期内，优化计算排产方案，快速实现优质及劣质资源均衡优化使用。</w:t>
      </w:r>
    </w:p>
    <w:p w:rsidR="009D3D09" w:rsidRPr="00B42EE3" w:rsidRDefault="009D3D09" w:rsidP="009D3D09">
      <w:pPr>
        <w:ind w:firstLine="480"/>
      </w:pPr>
      <w:r w:rsidRPr="00B42EE3">
        <w:rPr>
          <w:rFonts w:hint="eastAsia"/>
        </w:rPr>
        <w:t>油品移动是以订单方式进行原油油品移动跟踪管理，不仅跟踪当前原油移动状态，还能预测未来移动的趋势。</w:t>
      </w:r>
    </w:p>
    <w:p w:rsidR="009D3D09" w:rsidRPr="00B42EE3" w:rsidRDefault="009D3D09" w:rsidP="009D3D09">
      <w:pPr>
        <w:ind w:firstLine="480"/>
      </w:pPr>
      <w:r w:rsidRPr="00B42EE3">
        <w:rPr>
          <w:rFonts w:hint="eastAsia"/>
        </w:rPr>
        <w:t>组分跟踪是对多种作业形式下的储罐混合原油性质进行</w:t>
      </w:r>
      <w:r w:rsidR="00384336">
        <w:rPr>
          <w:rFonts w:hint="eastAsia"/>
        </w:rPr>
        <w:t>组分</w:t>
      </w:r>
      <w:r w:rsidRPr="00B42EE3">
        <w:rPr>
          <w:rFonts w:hint="eastAsia"/>
        </w:rPr>
        <w:t>跟踪和未来性质预测，针对不同性质采用线性或非线性</w:t>
      </w:r>
      <w:r w:rsidR="004102F9">
        <w:rPr>
          <w:rFonts w:hint="eastAsia"/>
        </w:rPr>
        <w:t>调合</w:t>
      </w:r>
      <w:r w:rsidRPr="00B42EE3">
        <w:rPr>
          <w:rFonts w:hint="eastAsia"/>
        </w:rPr>
        <w:t>规则，并通过原油快速评价对组分数据进行校正。混合原油性质跟踪，</w:t>
      </w:r>
      <w:r w:rsidRPr="00B42EE3">
        <w:lastRenderedPageBreak/>
        <w:t>从原油混合的机理入手，并基于快速评价技术获取大量实验测试数据，针对原油性质表征的指数、倒数等特征，将原油</w:t>
      </w:r>
      <w:r w:rsidR="004102F9">
        <w:rPr>
          <w:rFonts w:hint="eastAsia"/>
        </w:rPr>
        <w:t>调合</w:t>
      </w:r>
      <w:r w:rsidRPr="00B42EE3">
        <w:t>性质的非线性分为三种非线性</w:t>
      </w:r>
      <w:r w:rsidR="004102F9">
        <w:rPr>
          <w:rFonts w:hint="eastAsia"/>
        </w:rPr>
        <w:t>调合</w:t>
      </w:r>
      <w:r w:rsidRPr="00B42EE3">
        <w:t>模型：包括倒数加和、指数加和</w:t>
      </w:r>
      <w:r w:rsidR="00384336">
        <w:rPr>
          <w:rFonts w:hint="eastAsia"/>
        </w:rPr>
        <w:t>，</w:t>
      </w:r>
      <w:r w:rsidRPr="00B42EE3">
        <w:t>以及乘以相应宽馏分的收率后加和模型。必要时采用性质指数可将非线性</w:t>
      </w:r>
      <w:r w:rsidR="004102F9">
        <w:rPr>
          <w:rFonts w:hint="eastAsia"/>
        </w:rPr>
        <w:t>调合</w:t>
      </w:r>
      <w:r w:rsidRPr="00B42EE3">
        <w:t>规则转化为线性的方法进行近似处理，以便采用线性规划算法进行优化计算。</w:t>
      </w:r>
    </w:p>
    <w:p w:rsidR="009D3D09" w:rsidRPr="00B42EE3" w:rsidRDefault="009D3D09" w:rsidP="00523EF6">
      <w:pPr>
        <w:ind w:firstLineChars="202" w:firstLine="424"/>
        <w:rPr>
          <w:rFonts w:ascii="宋体" w:hAnsi="宋体"/>
        </w:rPr>
      </w:pPr>
      <w:r w:rsidRPr="00B42EE3">
        <w:rPr>
          <w:rFonts w:ascii="宋体" w:hAnsi="宋体" w:hint="eastAsia"/>
        </w:rPr>
        <w:t>3.原油</w:t>
      </w:r>
      <w:r w:rsidR="004102F9">
        <w:rPr>
          <w:rFonts w:ascii="宋体" w:hAnsi="宋体" w:hint="eastAsia"/>
        </w:rPr>
        <w:t>调合</w:t>
      </w:r>
      <w:r w:rsidRPr="00B42EE3">
        <w:rPr>
          <w:rFonts w:ascii="宋体" w:hAnsi="宋体"/>
        </w:rPr>
        <w:t>控制系统</w:t>
      </w:r>
    </w:p>
    <w:p w:rsidR="009D3D09" w:rsidRPr="00B42EE3" w:rsidRDefault="009D3D09" w:rsidP="009D3D09">
      <w:pPr>
        <w:ind w:firstLineChars="200" w:firstLine="420"/>
      </w:pPr>
      <w:r w:rsidRPr="00B42EE3">
        <w:rPr>
          <w:rFonts w:hint="eastAsia"/>
        </w:rPr>
        <w:t>原油</w:t>
      </w:r>
      <w:r w:rsidR="004102F9">
        <w:rPr>
          <w:rFonts w:hint="eastAsia"/>
        </w:rPr>
        <w:t>调合</w:t>
      </w:r>
      <w:r w:rsidRPr="00B42EE3">
        <w:t>控制</w:t>
      </w:r>
      <w:r w:rsidRPr="00B42EE3">
        <w:rPr>
          <w:rFonts w:hint="eastAsia"/>
        </w:rPr>
        <w:t>技术，是</w:t>
      </w:r>
      <w:r w:rsidRPr="00B42EE3">
        <w:t>根据</w:t>
      </w:r>
      <w:r w:rsidR="004102F9">
        <w:rPr>
          <w:rFonts w:hint="eastAsia"/>
        </w:rPr>
        <w:t>调合</w:t>
      </w:r>
      <w:r w:rsidRPr="00B42EE3">
        <w:t>优化子系统给出的最优</w:t>
      </w:r>
      <w:r w:rsidR="004102F9">
        <w:rPr>
          <w:rFonts w:hint="eastAsia"/>
        </w:rPr>
        <w:t>调合</w:t>
      </w:r>
      <w:r w:rsidRPr="00B42EE3">
        <w:t>占比和主需求流量（</w:t>
      </w:r>
      <w:r w:rsidRPr="00B42EE3">
        <w:rPr>
          <w:rFonts w:hint="eastAsia"/>
        </w:rPr>
        <w:t>即</w:t>
      </w:r>
      <w:r w:rsidRPr="00B42EE3">
        <w:t>各掺炼线混合后总管线流量），计算</w:t>
      </w:r>
      <w:r w:rsidRPr="00B42EE3">
        <w:rPr>
          <w:rFonts w:hint="eastAsia"/>
        </w:rPr>
        <w:t>出</w:t>
      </w:r>
      <w:r w:rsidRPr="00B42EE3">
        <w:t>各条</w:t>
      </w:r>
      <w:r w:rsidRPr="00B42EE3">
        <w:rPr>
          <w:rFonts w:hint="eastAsia"/>
        </w:rPr>
        <w:t>原油</w:t>
      </w:r>
      <w:r w:rsidRPr="00B42EE3">
        <w:t>掺炼线的流量</w:t>
      </w:r>
      <w:r w:rsidRPr="00B42EE3">
        <w:rPr>
          <w:rFonts w:hint="eastAsia"/>
        </w:rPr>
        <w:t>，并采用流量变差滚动修正技术和流量同步控制技术，实现</w:t>
      </w:r>
      <w:r w:rsidRPr="00B42EE3">
        <w:t>各条掺炼线的</w:t>
      </w:r>
      <w:r w:rsidRPr="00B42EE3">
        <w:rPr>
          <w:rFonts w:hint="eastAsia"/>
        </w:rPr>
        <w:t>原油</w:t>
      </w:r>
      <w:r w:rsidRPr="00B42EE3">
        <w:t>流量</w:t>
      </w:r>
      <w:r w:rsidRPr="00B42EE3">
        <w:rPr>
          <w:rFonts w:hint="eastAsia"/>
        </w:rPr>
        <w:t>精确控制。</w:t>
      </w:r>
    </w:p>
    <w:p w:rsidR="009D3D09" w:rsidRPr="00B42EE3" w:rsidRDefault="009D3D09" w:rsidP="009D3D09">
      <w:pPr>
        <w:ind w:firstLineChars="200" w:firstLine="420"/>
      </w:pPr>
      <w:r w:rsidRPr="00B42EE3">
        <w:t>流量偏差滚动修正是</w:t>
      </w:r>
      <w:r w:rsidRPr="00B42EE3">
        <w:rPr>
          <w:rFonts w:hint="eastAsia"/>
        </w:rPr>
        <w:t>指将生产过程按</w:t>
      </w:r>
      <w:r w:rsidRPr="00B42EE3">
        <w:t>一定的周期</w:t>
      </w:r>
      <w:r w:rsidRPr="00B42EE3">
        <w:rPr>
          <w:rFonts w:hint="eastAsia"/>
        </w:rPr>
        <w:t>进行</w:t>
      </w:r>
      <w:r w:rsidRPr="00B42EE3">
        <w:t>流量控制</w:t>
      </w:r>
      <w:r w:rsidRPr="00B42EE3">
        <w:rPr>
          <w:rFonts w:hint="eastAsia"/>
        </w:rPr>
        <w:t>管理，即通过统计上</w:t>
      </w:r>
      <w:r w:rsidRPr="00B42EE3">
        <w:t>一个控制周期</w:t>
      </w:r>
      <w:r w:rsidRPr="00B42EE3">
        <w:rPr>
          <w:rFonts w:hint="eastAsia"/>
        </w:rPr>
        <w:t>的</w:t>
      </w:r>
      <w:r w:rsidRPr="00B42EE3">
        <w:t>流量累积偏差</w:t>
      </w:r>
      <w:r w:rsidRPr="00B42EE3">
        <w:rPr>
          <w:rFonts w:hint="eastAsia"/>
        </w:rPr>
        <w:t>，并</w:t>
      </w:r>
      <w:r w:rsidRPr="00B42EE3">
        <w:t>在当前控制周期中自动补偿，</w:t>
      </w:r>
      <w:r w:rsidRPr="00B42EE3">
        <w:rPr>
          <w:rFonts w:hint="eastAsia"/>
        </w:rPr>
        <w:t>从而</w:t>
      </w:r>
      <w:r w:rsidRPr="00B42EE3">
        <w:t>实现</w:t>
      </w:r>
      <w:r w:rsidRPr="00B42EE3">
        <w:rPr>
          <w:rFonts w:hint="eastAsia"/>
        </w:rPr>
        <w:t>流量控制</w:t>
      </w:r>
      <w:r w:rsidRPr="00B42EE3">
        <w:t>偏差滚动修正。</w:t>
      </w:r>
    </w:p>
    <w:p w:rsidR="009D3D09" w:rsidRPr="00B42EE3" w:rsidRDefault="009D3D09" w:rsidP="009D3D09">
      <w:pPr>
        <w:ind w:firstLineChars="200" w:firstLine="420"/>
      </w:pPr>
      <w:r w:rsidRPr="00B42EE3">
        <w:t>原油流量同步控制</w:t>
      </w:r>
      <w:r w:rsidRPr="00B42EE3">
        <w:rPr>
          <w:rFonts w:hint="eastAsia"/>
        </w:rPr>
        <w:t>技术，是指</w:t>
      </w:r>
      <w:r w:rsidRPr="00B42EE3">
        <w:t>在某些情况下（如管道受阻），当某掺炼线的调节阀开度大于有效调节范围的最大值，而</w:t>
      </w:r>
      <w:r w:rsidRPr="00B42EE3">
        <w:rPr>
          <w:rFonts w:hint="eastAsia"/>
        </w:rPr>
        <w:t>当前实际</w:t>
      </w:r>
      <w:r w:rsidRPr="00B42EE3">
        <w:t>流量依然达不到要求时，系统能自动降低</w:t>
      </w:r>
      <w:r w:rsidR="00384336">
        <w:rPr>
          <w:rFonts w:hint="eastAsia"/>
        </w:rPr>
        <w:t>其他</w:t>
      </w:r>
      <w:r w:rsidRPr="00B42EE3">
        <w:t>掺炼线的</w:t>
      </w:r>
      <w:r w:rsidRPr="00B42EE3">
        <w:rPr>
          <w:rFonts w:hAnsi="宋体"/>
        </w:rPr>
        <w:t>设定流量，以保证流量之间比例不变，实现流量同步控制。</w:t>
      </w:r>
    </w:p>
    <w:p w:rsidR="009D3D09" w:rsidRPr="00B42EE3" w:rsidRDefault="009D3D09" w:rsidP="00523EF6">
      <w:pPr>
        <w:pStyle w:val="3"/>
        <w:spacing w:line="240" w:lineRule="auto"/>
        <w:ind w:firstLineChars="177" w:firstLine="425"/>
        <w:rPr>
          <w:b w:val="0"/>
          <w:sz w:val="24"/>
          <w:szCs w:val="24"/>
        </w:rPr>
      </w:pPr>
      <w:bookmarkStart w:id="272" w:name="_Toc491281459"/>
      <w:bookmarkStart w:id="273" w:name="_Toc496007348"/>
      <w:r w:rsidRPr="00B42EE3">
        <w:rPr>
          <w:rFonts w:hint="eastAsia"/>
          <w:b w:val="0"/>
          <w:sz w:val="24"/>
          <w:szCs w:val="24"/>
        </w:rPr>
        <w:t>（三）智能化原油</w:t>
      </w:r>
      <w:r w:rsidR="004102F9">
        <w:rPr>
          <w:rFonts w:hint="eastAsia"/>
          <w:b w:val="0"/>
          <w:sz w:val="24"/>
          <w:szCs w:val="24"/>
        </w:rPr>
        <w:t>调合</w:t>
      </w:r>
      <w:r w:rsidRPr="00B42EE3">
        <w:rPr>
          <w:rFonts w:hint="eastAsia"/>
          <w:b w:val="0"/>
          <w:sz w:val="24"/>
          <w:szCs w:val="24"/>
        </w:rPr>
        <w:t>技术应用</w:t>
      </w:r>
      <w:bookmarkEnd w:id="272"/>
      <w:bookmarkEnd w:id="273"/>
    </w:p>
    <w:p w:rsidR="009D3D09" w:rsidRPr="00B42EE3" w:rsidRDefault="009D3D09" w:rsidP="009D3D09">
      <w:pPr>
        <w:ind w:firstLineChars="200" w:firstLine="420"/>
      </w:pPr>
      <w:r w:rsidRPr="00B42EE3">
        <w:rPr>
          <w:rFonts w:hint="eastAsia"/>
        </w:rPr>
        <w:t>智能化原油</w:t>
      </w:r>
      <w:r w:rsidR="004102F9">
        <w:rPr>
          <w:rFonts w:hint="eastAsia"/>
        </w:rPr>
        <w:t>调合</w:t>
      </w:r>
      <w:r w:rsidRPr="00B42EE3">
        <w:rPr>
          <w:rFonts w:hint="eastAsia"/>
        </w:rPr>
        <w:t>技术在国内某石化厂获得成功应用</w:t>
      </w:r>
      <w:r w:rsidRPr="00C216BF">
        <w:rPr>
          <w:rFonts w:asciiTheme="minorEastAsia" w:eastAsiaTheme="minorEastAsia" w:hAnsiTheme="minorEastAsia"/>
          <w:vertAlign w:val="superscript"/>
        </w:rPr>
        <w:t>[</w:t>
      </w:r>
      <w:r w:rsidR="00720FC9" w:rsidRPr="00C216BF">
        <w:rPr>
          <w:rFonts w:asciiTheme="minorEastAsia" w:eastAsiaTheme="minorEastAsia" w:hAnsiTheme="minorEastAsia"/>
          <w:vertAlign w:val="superscript"/>
        </w:rPr>
        <w:t>67</w:t>
      </w:r>
      <w:r w:rsidRPr="00C216BF">
        <w:rPr>
          <w:rFonts w:asciiTheme="minorEastAsia" w:eastAsiaTheme="minorEastAsia" w:hAnsiTheme="minorEastAsia"/>
          <w:vertAlign w:val="superscript"/>
        </w:rPr>
        <w:t>]</w:t>
      </w:r>
      <w:r w:rsidRPr="00B42EE3">
        <w:rPr>
          <w:rFonts w:asciiTheme="minorEastAsia" w:eastAsiaTheme="minorEastAsia" w:hAnsiTheme="minorEastAsia" w:hint="eastAsia"/>
        </w:rPr>
        <w:t>，</w:t>
      </w:r>
      <w:r w:rsidRPr="00B42EE3">
        <w:rPr>
          <w:rFonts w:hint="eastAsia"/>
        </w:rPr>
        <w:t>该系统采用</w:t>
      </w:r>
      <w:r w:rsidRPr="00B42EE3">
        <w:rPr>
          <w:rFonts w:asciiTheme="minorEastAsia" w:eastAsiaTheme="minorEastAsia" w:hAnsiTheme="minorEastAsia" w:hint="eastAsia"/>
        </w:rPr>
        <w:t>NIR</w:t>
      </w:r>
      <w:r w:rsidRPr="00B42EE3">
        <w:rPr>
          <w:rFonts w:hint="eastAsia"/>
        </w:rPr>
        <w:t>技术快速感知原油性质，在原油</w:t>
      </w:r>
      <w:r w:rsidR="004102F9">
        <w:rPr>
          <w:rFonts w:hint="eastAsia"/>
        </w:rPr>
        <w:t>调合</w:t>
      </w:r>
      <w:r w:rsidRPr="00B42EE3">
        <w:rPr>
          <w:rFonts w:hint="eastAsia"/>
        </w:rPr>
        <w:t>调度优化和实现</w:t>
      </w:r>
      <w:r w:rsidR="004102F9">
        <w:rPr>
          <w:rFonts w:hint="eastAsia"/>
        </w:rPr>
        <w:t>调合</w:t>
      </w:r>
      <w:r w:rsidRPr="00B42EE3">
        <w:rPr>
          <w:rFonts w:hint="eastAsia"/>
        </w:rPr>
        <w:t>比例精确控制等方面取得预期的效果。</w:t>
      </w:r>
    </w:p>
    <w:p w:rsidR="009D3D09" w:rsidRPr="00B42EE3" w:rsidRDefault="009D3D09" w:rsidP="00523EF6">
      <w:pPr>
        <w:ind w:firstLineChars="202" w:firstLine="424"/>
        <w:rPr>
          <w:rFonts w:ascii="宋体" w:hAnsi="宋体"/>
        </w:rPr>
      </w:pPr>
      <w:r w:rsidRPr="00B42EE3">
        <w:rPr>
          <w:rFonts w:ascii="宋体" w:hAnsi="宋体" w:hint="eastAsia"/>
        </w:rPr>
        <w:t>1.快速感知</w:t>
      </w:r>
      <w:bookmarkStart w:id="274" w:name="_Toc356558235"/>
      <w:r w:rsidRPr="00B42EE3">
        <w:rPr>
          <w:rFonts w:ascii="宋体" w:hAnsi="宋体" w:hint="eastAsia"/>
        </w:rPr>
        <w:t>原油</w:t>
      </w:r>
      <w:bookmarkEnd w:id="274"/>
      <w:r w:rsidRPr="00B42EE3">
        <w:rPr>
          <w:rFonts w:ascii="宋体" w:hAnsi="宋体" w:hint="eastAsia"/>
        </w:rPr>
        <w:t>性质</w:t>
      </w:r>
      <w:bookmarkStart w:id="275" w:name="_Toc356558234"/>
      <w:bookmarkStart w:id="276" w:name="_Toc23240"/>
    </w:p>
    <w:bookmarkEnd w:id="275"/>
    <w:p w:rsidR="009D3D09" w:rsidRPr="00B42EE3" w:rsidRDefault="009D3D09" w:rsidP="009D3D09">
      <w:pPr>
        <w:ind w:firstLineChars="200" w:firstLine="420"/>
        <w:rPr>
          <w:rFonts w:asciiTheme="minorEastAsia" w:eastAsiaTheme="minorEastAsia" w:hAnsiTheme="minorEastAsia"/>
          <w:lang w:val="zh-CN"/>
        </w:rPr>
      </w:pPr>
      <w:r w:rsidRPr="00B42EE3">
        <w:rPr>
          <w:rFonts w:asciiTheme="minorEastAsia" w:eastAsiaTheme="minorEastAsia" w:hAnsiTheme="minorEastAsia" w:hint="eastAsia"/>
        </w:rPr>
        <w:t>该系统通过光谱数据的反推计算，实现了管线原油的性质跟踪。表2-3</w:t>
      </w:r>
      <w:r w:rsidR="00B42EE3" w:rsidRPr="00B42EE3">
        <w:rPr>
          <w:rFonts w:asciiTheme="minorEastAsia" w:eastAsiaTheme="minorEastAsia" w:hAnsiTheme="minorEastAsia" w:hint="eastAsia"/>
        </w:rPr>
        <w:t>1</w:t>
      </w:r>
      <w:r w:rsidRPr="00B42EE3">
        <w:rPr>
          <w:rFonts w:asciiTheme="minorEastAsia" w:eastAsiaTheme="minorEastAsia" w:hAnsiTheme="minorEastAsia" w:hint="eastAsia"/>
        </w:rPr>
        <w:t>为该系统对储罐原油性质的矫正，保证原油性质的准确性，提高</w:t>
      </w:r>
      <w:r w:rsidR="004102F9">
        <w:rPr>
          <w:rFonts w:asciiTheme="minorEastAsia" w:eastAsiaTheme="minorEastAsia" w:hAnsiTheme="minorEastAsia" w:hint="eastAsia"/>
        </w:rPr>
        <w:t>调合</w:t>
      </w:r>
      <w:r w:rsidRPr="00B42EE3">
        <w:rPr>
          <w:rFonts w:asciiTheme="minorEastAsia" w:eastAsiaTheme="minorEastAsia" w:hAnsiTheme="minorEastAsia" w:hint="eastAsia"/>
        </w:rPr>
        <w:t>优化精度。</w:t>
      </w:r>
      <w:r w:rsidRPr="00B42EE3">
        <w:rPr>
          <w:rFonts w:asciiTheme="minorEastAsia" w:eastAsiaTheme="minorEastAsia" w:hAnsiTheme="minorEastAsia"/>
          <w:lang w:val="zh-CN"/>
        </w:rPr>
        <w:t>图</w:t>
      </w:r>
      <w:r w:rsidRPr="00B42EE3">
        <w:rPr>
          <w:rFonts w:asciiTheme="minorEastAsia" w:eastAsiaTheme="minorEastAsia" w:hAnsiTheme="minorEastAsia" w:hint="eastAsia"/>
          <w:lang w:val="zh-CN"/>
        </w:rPr>
        <w:t>2-</w:t>
      </w:r>
      <w:r w:rsidR="00B42EE3" w:rsidRPr="00B42EE3">
        <w:rPr>
          <w:rFonts w:asciiTheme="minorEastAsia" w:eastAsiaTheme="minorEastAsia" w:hAnsiTheme="minorEastAsia" w:hint="eastAsia"/>
        </w:rPr>
        <w:t>6</w:t>
      </w:r>
      <w:r w:rsidR="001A0E05">
        <w:rPr>
          <w:rFonts w:asciiTheme="minorEastAsia" w:eastAsiaTheme="minorEastAsia" w:hAnsiTheme="minorEastAsia" w:hint="eastAsia"/>
        </w:rPr>
        <w:t>9</w:t>
      </w:r>
      <w:r w:rsidRPr="00B42EE3">
        <w:rPr>
          <w:rFonts w:asciiTheme="minorEastAsia" w:eastAsiaTheme="minorEastAsia" w:hAnsiTheme="minorEastAsia" w:hint="eastAsia"/>
        </w:rPr>
        <w:t>为该系统对脱前原油的快速分析得到的测试收率</w:t>
      </w:r>
      <w:r w:rsidRPr="00B42EE3">
        <w:rPr>
          <w:rFonts w:asciiTheme="minorEastAsia" w:eastAsiaTheme="minorEastAsia" w:hAnsiTheme="minorEastAsia"/>
          <w:lang w:val="zh-CN"/>
        </w:rPr>
        <w:t>数据与装置实际生产侧线收率对比</w:t>
      </w:r>
      <w:r w:rsidRPr="00B42EE3">
        <w:rPr>
          <w:rFonts w:asciiTheme="minorEastAsia" w:eastAsiaTheme="minorEastAsia" w:hAnsiTheme="minorEastAsia"/>
        </w:rPr>
        <w:t>，</w:t>
      </w:r>
      <w:r w:rsidRPr="00B42EE3">
        <w:rPr>
          <w:rFonts w:asciiTheme="minorEastAsia" w:eastAsiaTheme="minorEastAsia" w:hAnsiTheme="minorEastAsia" w:hint="eastAsia"/>
        </w:rPr>
        <w:t>二者</w:t>
      </w:r>
      <w:r w:rsidRPr="00B42EE3">
        <w:rPr>
          <w:rFonts w:asciiTheme="minorEastAsia" w:eastAsiaTheme="minorEastAsia" w:hAnsiTheme="minorEastAsia"/>
          <w:lang w:val="zh-CN"/>
        </w:rPr>
        <w:t>趋势完全相符，绝对值偏差均在精度范围内。</w:t>
      </w:r>
    </w:p>
    <w:bookmarkEnd w:id="276"/>
    <w:p w:rsidR="009D3D09" w:rsidRPr="00B42EE3" w:rsidRDefault="009D3D09" w:rsidP="009D3D09">
      <w:pPr>
        <w:widowControl/>
        <w:autoSpaceDE w:val="0"/>
        <w:autoSpaceDN w:val="0"/>
        <w:adjustRightInd w:val="0"/>
        <w:jc w:val="center"/>
        <w:rPr>
          <w:rFonts w:ascii="黑体" w:eastAsia="黑体" w:cs="宋体"/>
          <w:kern w:val="0"/>
          <w:sz w:val="18"/>
          <w:szCs w:val="18"/>
          <w:lang w:val="zh-CN"/>
        </w:rPr>
      </w:pPr>
      <w:r w:rsidRPr="00B42EE3">
        <w:rPr>
          <w:rFonts w:ascii="黑体" w:eastAsia="黑体" w:cs="宋体" w:hint="eastAsia"/>
          <w:kern w:val="0"/>
          <w:sz w:val="18"/>
          <w:szCs w:val="18"/>
          <w:lang w:val="zh-CN"/>
        </w:rPr>
        <w:t>表2-3</w:t>
      </w:r>
      <w:r w:rsidR="00B42EE3" w:rsidRPr="00B42EE3">
        <w:rPr>
          <w:rFonts w:ascii="黑体" w:eastAsia="黑体" w:cs="宋体" w:hint="eastAsia"/>
          <w:kern w:val="0"/>
          <w:sz w:val="18"/>
          <w:szCs w:val="18"/>
          <w:lang w:val="zh-CN"/>
        </w:rPr>
        <w:t>1</w:t>
      </w:r>
      <w:r w:rsidRPr="00B42EE3">
        <w:rPr>
          <w:rFonts w:ascii="黑体" w:eastAsia="黑体" w:cs="宋体" w:hint="eastAsia"/>
          <w:kern w:val="0"/>
          <w:sz w:val="18"/>
          <w:szCs w:val="18"/>
          <w:lang w:val="zh-CN"/>
        </w:rPr>
        <w:t xml:space="preserve">  原油快评对储罐原油性质的矫正作用</w:t>
      </w:r>
    </w:p>
    <w:tbl>
      <w:tblPr>
        <w:tblStyle w:val="aff"/>
        <w:tblW w:w="5000" w:type="pct"/>
        <w:tblLook w:val="00A0"/>
      </w:tblPr>
      <w:tblGrid>
        <w:gridCol w:w="1097"/>
        <w:gridCol w:w="1540"/>
        <w:gridCol w:w="2464"/>
        <w:gridCol w:w="770"/>
        <w:gridCol w:w="1078"/>
        <w:gridCol w:w="926"/>
        <w:gridCol w:w="1185"/>
      </w:tblGrid>
      <w:tr w:rsidR="00B42EE3" w:rsidRPr="00B42EE3" w:rsidTr="00B42EE3">
        <w:trPr>
          <w:cnfStyle w:val="100000000000"/>
        </w:trPr>
        <w:tc>
          <w:tcPr>
            <w:tcW w:w="605" w:type="pct"/>
          </w:tcPr>
          <w:p w:rsidR="009D3D09" w:rsidRPr="00FE69F1" w:rsidRDefault="009D3D09" w:rsidP="004D3133">
            <w:pPr>
              <w:autoSpaceDN w:val="0"/>
              <w:spacing w:line="240" w:lineRule="exact"/>
              <w:textAlignment w:val="center"/>
              <w:rPr>
                <w:rFonts w:ascii="宋体" w:hAnsi="宋体"/>
                <w:bCs/>
                <w:sz w:val="18"/>
                <w:szCs w:val="18"/>
              </w:rPr>
            </w:pPr>
            <w:r w:rsidRPr="00FE69F1">
              <w:rPr>
                <w:rFonts w:ascii="宋体" w:hAnsi="宋体"/>
                <w:bCs/>
                <w:sz w:val="18"/>
                <w:szCs w:val="18"/>
              </w:rPr>
              <w:t>状态</w:t>
            </w:r>
          </w:p>
        </w:tc>
        <w:tc>
          <w:tcPr>
            <w:tcW w:w="850" w:type="pct"/>
          </w:tcPr>
          <w:p w:rsidR="009D3D09" w:rsidRPr="00FE69F1" w:rsidRDefault="009D3D09" w:rsidP="004D3133">
            <w:pPr>
              <w:autoSpaceDN w:val="0"/>
              <w:spacing w:line="240" w:lineRule="exact"/>
              <w:textAlignment w:val="center"/>
              <w:rPr>
                <w:rFonts w:ascii="宋体" w:hAnsi="宋体"/>
                <w:bCs/>
                <w:sz w:val="18"/>
                <w:szCs w:val="18"/>
              </w:rPr>
            </w:pPr>
            <w:r w:rsidRPr="00FE69F1">
              <w:rPr>
                <w:rFonts w:ascii="宋体" w:hAnsi="宋体"/>
                <w:bCs/>
                <w:sz w:val="18"/>
                <w:szCs w:val="18"/>
              </w:rPr>
              <w:t>时间</w:t>
            </w:r>
          </w:p>
        </w:tc>
        <w:tc>
          <w:tcPr>
            <w:tcW w:w="1360" w:type="pct"/>
          </w:tcPr>
          <w:p w:rsidR="009D3D09" w:rsidRPr="00FE69F1" w:rsidRDefault="009D3D09" w:rsidP="004D3133">
            <w:pPr>
              <w:autoSpaceDN w:val="0"/>
              <w:spacing w:line="240" w:lineRule="exact"/>
              <w:jc w:val="left"/>
              <w:textAlignment w:val="center"/>
              <w:rPr>
                <w:rFonts w:ascii="宋体" w:hAnsi="宋体"/>
                <w:bCs/>
                <w:sz w:val="18"/>
                <w:szCs w:val="18"/>
              </w:rPr>
            </w:pPr>
            <w:r w:rsidRPr="00FE69F1">
              <w:rPr>
                <w:rFonts w:ascii="宋体" w:hAnsi="宋体"/>
                <w:bCs/>
                <w:sz w:val="18"/>
                <w:szCs w:val="18"/>
              </w:rPr>
              <w:t>油种</w:t>
            </w:r>
            <w:r w:rsidRPr="00FE69F1">
              <w:rPr>
                <w:rFonts w:ascii="宋体" w:hAnsi="宋体" w:hint="eastAsia"/>
                <w:bCs/>
                <w:sz w:val="18"/>
                <w:szCs w:val="18"/>
              </w:rPr>
              <w:t>组分</w:t>
            </w:r>
            <w:r w:rsidRPr="00FE69F1">
              <w:rPr>
                <w:rFonts w:ascii="宋体" w:hAnsi="宋体"/>
                <w:bCs/>
                <w:sz w:val="18"/>
                <w:szCs w:val="18"/>
              </w:rPr>
              <w:t>(巴士拉：荣卡多)</w:t>
            </w:r>
          </w:p>
        </w:tc>
        <w:tc>
          <w:tcPr>
            <w:tcW w:w="425" w:type="pct"/>
          </w:tcPr>
          <w:p w:rsidR="009D3D09" w:rsidRPr="00FE69F1" w:rsidRDefault="009D3D09" w:rsidP="004D3133">
            <w:pPr>
              <w:autoSpaceDN w:val="0"/>
              <w:spacing w:line="240" w:lineRule="exact"/>
              <w:jc w:val="left"/>
              <w:textAlignment w:val="center"/>
              <w:rPr>
                <w:rFonts w:ascii="宋体" w:hAnsi="宋体"/>
                <w:bCs/>
                <w:sz w:val="18"/>
                <w:szCs w:val="18"/>
              </w:rPr>
            </w:pPr>
            <w:r w:rsidRPr="00FE69F1">
              <w:rPr>
                <w:rFonts w:ascii="宋体" w:hAnsi="宋体"/>
                <w:bCs/>
                <w:sz w:val="18"/>
                <w:szCs w:val="18"/>
              </w:rPr>
              <w:t>质量</w:t>
            </w:r>
            <w:r w:rsidRPr="00FE69F1">
              <w:rPr>
                <w:rFonts w:ascii="宋体" w:hAnsi="宋体" w:hint="eastAsia"/>
                <w:bCs/>
                <w:sz w:val="18"/>
                <w:szCs w:val="18"/>
              </w:rPr>
              <w:t>/</w:t>
            </w:r>
            <w:r w:rsidRPr="00FE69F1">
              <w:rPr>
                <w:rFonts w:ascii="宋体" w:hAnsi="宋体"/>
                <w:bCs/>
                <w:sz w:val="18"/>
                <w:szCs w:val="18"/>
              </w:rPr>
              <w:t>t</w:t>
            </w:r>
          </w:p>
        </w:tc>
        <w:tc>
          <w:tcPr>
            <w:tcW w:w="595" w:type="pct"/>
          </w:tcPr>
          <w:p w:rsidR="009D3D09" w:rsidRPr="00FE69F1" w:rsidRDefault="009D3D09" w:rsidP="004D3133">
            <w:pPr>
              <w:autoSpaceDN w:val="0"/>
              <w:spacing w:line="240" w:lineRule="exact"/>
              <w:jc w:val="left"/>
              <w:textAlignment w:val="center"/>
              <w:rPr>
                <w:rFonts w:ascii="宋体" w:hAnsi="宋体"/>
                <w:bCs/>
                <w:sz w:val="18"/>
                <w:szCs w:val="18"/>
              </w:rPr>
            </w:pPr>
            <w:r w:rsidRPr="00FE69F1">
              <w:rPr>
                <w:rFonts w:ascii="宋体" w:hAnsi="宋体"/>
                <w:bCs/>
                <w:sz w:val="18"/>
                <w:szCs w:val="18"/>
              </w:rPr>
              <w:t>密度</w:t>
            </w:r>
          </w:p>
          <w:p w:rsidR="009D3D09" w:rsidRPr="00FE69F1" w:rsidRDefault="009D3D09" w:rsidP="004D3133">
            <w:pPr>
              <w:autoSpaceDN w:val="0"/>
              <w:spacing w:line="240" w:lineRule="exact"/>
              <w:jc w:val="left"/>
              <w:textAlignment w:val="center"/>
              <w:rPr>
                <w:rFonts w:ascii="宋体" w:hAnsi="宋体"/>
                <w:bCs/>
                <w:sz w:val="18"/>
                <w:szCs w:val="18"/>
              </w:rPr>
            </w:pPr>
            <w:r w:rsidRPr="00FE69F1">
              <w:rPr>
                <w:rFonts w:ascii="宋体" w:hAnsi="宋体" w:hint="eastAsia"/>
                <w:bCs/>
                <w:sz w:val="18"/>
                <w:szCs w:val="18"/>
              </w:rPr>
              <w:t>/</w:t>
            </w:r>
            <w:r w:rsidRPr="00FE69F1">
              <w:rPr>
                <w:rFonts w:ascii="宋体" w:hAnsi="宋体"/>
                <w:bCs/>
                <w:sz w:val="18"/>
                <w:szCs w:val="18"/>
              </w:rPr>
              <w:t>kg</w:t>
            </w:r>
            <w:r w:rsidRPr="00FE69F1">
              <w:rPr>
                <w:rFonts w:ascii="宋体" w:hAnsi="宋体" w:hint="eastAsia"/>
                <w:bCs/>
                <w:sz w:val="18"/>
                <w:szCs w:val="18"/>
              </w:rPr>
              <w:t>·</w:t>
            </w:r>
            <w:r w:rsidRPr="00FE69F1">
              <w:rPr>
                <w:rFonts w:ascii="宋体" w:hAnsi="宋体"/>
                <w:bCs/>
                <w:sz w:val="18"/>
                <w:szCs w:val="18"/>
              </w:rPr>
              <w:t>m</w:t>
            </w:r>
            <w:r w:rsidRPr="00FE69F1">
              <w:rPr>
                <w:rFonts w:ascii="宋体" w:hAnsi="宋体" w:hint="eastAsia"/>
                <w:bCs/>
                <w:sz w:val="18"/>
                <w:szCs w:val="18"/>
                <w:vertAlign w:val="superscript"/>
              </w:rPr>
              <w:t>-</w:t>
            </w:r>
            <w:r w:rsidRPr="00FE69F1">
              <w:rPr>
                <w:rFonts w:ascii="宋体" w:hAnsi="宋体"/>
                <w:bCs/>
                <w:sz w:val="18"/>
                <w:szCs w:val="18"/>
                <w:vertAlign w:val="superscript"/>
              </w:rPr>
              <w:t>3</w:t>
            </w:r>
          </w:p>
        </w:tc>
        <w:tc>
          <w:tcPr>
            <w:tcW w:w="511" w:type="pct"/>
          </w:tcPr>
          <w:p w:rsidR="009D3D09" w:rsidRPr="00FE69F1" w:rsidRDefault="009D3D09" w:rsidP="004D3133">
            <w:pPr>
              <w:autoSpaceDN w:val="0"/>
              <w:spacing w:line="240" w:lineRule="exact"/>
              <w:jc w:val="left"/>
              <w:textAlignment w:val="center"/>
              <w:rPr>
                <w:rFonts w:ascii="宋体" w:hAnsi="宋体"/>
                <w:bCs/>
                <w:sz w:val="18"/>
                <w:szCs w:val="18"/>
              </w:rPr>
            </w:pPr>
            <w:r w:rsidRPr="00FE69F1">
              <w:rPr>
                <w:rFonts w:ascii="宋体" w:hAnsi="宋体"/>
                <w:bCs/>
                <w:sz w:val="18"/>
                <w:szCs w:val="18"/>
              </w:rPr>
              <w:t>硫含量</w:t>
            </w:r>
          </w:p>
          <w:p w:rsidR="009D3D09" w:rsidRPr="00FE69F1" w:rsidRDefault="009D3D09" w:rsidP="004D3133">
            <w:pPr>
              <w:autoSpaceDN w:val="0"/>
              <w:spacing w:line="240" w:lineRule="exact"/>
              <w:jc w:val="left"/>
              <w:textAlignment w:val="center"/>
              <w:rPr>
                <w:rFonts w:ascii="宋体" w:hAnsi="宋体"/>
                <w:bCs/>
                <w:sz w:val="18"/>
                <w:szCs w:val="18"/>
              </w:rPr>
            </w:pPr>
            <w:r w:rsidRPr="00FE69F1">
              <w:rPr>
                <w:rFonts w:ascii="宋体" w:hAnsi="宋体" w:hint="eastAsia"/>
                <w:bCs/>
                <w:sz w:val="18"/>
                <w:szCs w:val="18"/>
              </w:rPr>
              <w:t>/</w:t>
            </w:r>
            <w:r w:rsidRPr="00FE69F1">
              <w:rPr>
                <w:rFonts w:ascii="宋体" w:hAnsi="宋体"/>
                <w:bCs/>
                <w:sz w:val="18"/>
                <w:szCs w:val="18"/>
              </w:rPr>
              <w:t>wt%</w:t>
            </w:r>
          </w:p>
        </w:tc>
        <w:tc>
          <w:tcPr>
            <w:tcW w:w="654" w:type="pct"/>
          </w:tcPr>
          <w:p w:rsidR="009D3D09" w:rsidRPr="00FE69F1" w:rsidRDefault="009D3D09" w:rsidP="004D3133">
            <w:pPr>
              <w:autoSpaceDN w:val="0"/>
              <w:spacing w:line="240" w:lineRule="exact"/>
              <w:jc w:val="left"/>
              <w:textAlignment w:val="center"/>
              <w:rPr>
                <w:rFonts w:ascii="宋体" w:hAnsi="宋体"/>
                <w:bCs/>
                <w:sz w:val="18"/>
                <w:szCs w:val="18"/>
              </w:rPr>
            </w:pPr>
            <w:r w:rsidRPr="00FE69F1">
              <w:rPr>
                <w:rFonts w:ascii="宋体" w:hAnsi="宋体"/>
                <w:bCs/>
                <w:sz w:val="18"/>
                <w:szCs w:val="18"/>
              </w:rPr>
              <w:t>酸值</w:t>
            </w:r>
          </w:p>
          <w:p w:rsidR="009D3D09" w:rsidRPr="00FE69F1" w:rsidRDefault="009D3D09" w:rsidP="004D3133">
            <w:pPr>
              <w:autoSpaceDN w:val="0"/>
              <w:spacing w:line="240" w:lineRule="exact"/>
              <w:jc w:val="left"/>
              <w:textAlignment w:val="center"/>
              <w:rPr>
                <w:rFonts w:ascii="宋体" w:hAnsi="宋体"/>
                <w:bCs/>
                <w:sz w:val="18"/>
                <w:szCs w:val="18"/>
              </w:rPr>
            </w:pPr>
            <w:r w:rsidRPr="00FE69F1">
              <w:rPr>
                <w:rFonts w:ascii="宋体" w:hAnsi="宋体" w:hint="eastAsia"/>
                <w:bCs/>
                <w:sz w:val="18"/>
                <w:szCs w:val="18"/>
              </w:rPr>
              <w:t>/</w:t>
            </w:r>
            <w:r w:rsidRPr="00FE69F1">
              <w:rPr>
                <w:rFonts w:ascii="宋体" w:hAnsi="宋体"/>
                <w:bCs/>
                <w:sz w:val="18"/>
                <w:szCs w:val="18"/>
              </w:rPr>
              <w:t>mgKOH</w:t>
            </w:r>
            <w:r w:rsidRPr="00FE69F1">
              <w:rPr>
                <w:rFonts w:ascii="宋体" w:hAnsi="宋体" w:hint="eastAsia"/>
                <w:bCs/>
                <w:sz w:val="18"/>
                <w:szCs w:val="18"/>
              </w:rPr>
              <w:t>·</w:t>
            </w:r>
            <w:r w:rsidRPr="00FE69F1">
              <w:rPr>
                <w:rFonts w:ascii="宋体" w:hAnsi="宋体"/>
                <w:bCs/>
                <w:sz w:val="18"/>
                <w:szCs w:val="18"/>
              </w:rPr>
              <w:t>g</w:t>
            </w:r>
            <w:r w:rsidRPr="00FE69F1">
              <w:rPr>
                <w:rFonts w:ascii="宋体" w:hAnsi="宋体" w:hint="eastAsia"/>
                <w:bCs/>
                <w:sz w:val="18"/>
                <w:szCs w:val="18"/>
                <w:vertAlign w:val="superscript"/>
              </w:rPr>
              <w:t>-1</w:t>
            </w:r>
          </w:p>
        </w:tc>
      </w:tr>
      <w:tr w:rsidR="00B42EE3" w:rsidRPr="00B42EE3" w:rsidTr="00B42EE3">
        <w:tc>
          <w:tcPr>
            <w:tcW w:w="605" w:type="pct"/>
          </w:tcPr>
          <w:p w:rsidR="009D3D09" w:rsidRPr="00B42EE3" w:rsidRDefault="009D3D09" w:rsidP="004D3133">
            <w:pPr>
              <w:autoSpaceDN w:val="0"/>
              <w:spacing w:line="240" w:lineRule="exact"/>
              <w:textAlignment w:val="center"/>
              <w:rPr>
                <w:rFonts w:ascii="宋体" w:hAnsi="宋体"/>
                <w:sz w:val="18"/>
                <w:szCs w:val="18"/>
              </w:rPr>
            </w:pPr>
            <w:r w:rsidRPr="00B42EE3">
              <w:rPr>
                <w:rFonts w:ascii="宋体" w:hAnsi="宋体"/>
                <w:sz w:val="18"/>
                <w:szCs w:val="18"/>
              </w:rPr>
              <w:t>进油前</w:t>
            </w:r>
          </w:p>
        </w:tc>
        <w:tc>
          <w:tcPr>
            <w:tcW w:w="850" w:type="pct"/>
          </w:tcPr>
          <w:p w:rsidR="009D3D09" w:rsidRPr="00B42EE3" w:rsidRDefault="009D3D09" w:rsidP="004D3133">
            <w:pPr>
              <w:autoSpaceDN w:val="0"/>
              <w:spacing w:line="240" w:lineRule="exact"/>
              <w:jc w:val="left"/>
              <w:textAlignment w:val="center"/>
              <w:rPr>
                <w:rFonts w:ascii="宋体" w:hAnsi="宋体"/>
                <w:sz w:val="18"/>
                <w:szCs w:val="18"/>
              </w:rPr>
            </w:pPr>
            <w:r w:rsidRPr="00B42EE3">
              <w:rPr>
                <w:rFonts w:ascii="宋体" w:hAnsi="宋体"/>
                <w:sz w:val="18"/>
                <w:szCs w:val="18"/>
              </w:rPr>
              <w:t>2014-3-4 16:49</w:t>
            </w:r>
          </w:p>
        </w:tc>
        <w:tc>
          <w:tcPr>
            <w:tcW w:w="1360" w:type="pct"/>
          </w:tcPr>
          <w:p w:rsidR="009D3D09" w:rsidRPr="00B42EE3" w:rsidRDefault="009D3D09" w:rsidP="004D3133">
            <w:pPr>
              <w:autoSpaceDN w:val="0"/>
              <w:spacing w:line="240" w:lineRule="exact"/>
              <w:textAlignment w:val="center"/>
              <w:rPr>
                <w:rFonts w:ascii="宋体" w:hAnsi="宋体"/>
                <w:sz w:val="18"/>
                <w:szCs w:val="18"/>
              </w:rPr>
            </w:pPr>
            <w:r w:rsidRPr="00B42EE3">
              <w:rPr>
                <w:rFonts w:ascii="宋体" w:hAnsi="宋体"/>
                <w:sz w:val="18"/>
                <w:szCs w:val="18"/>
              </w:rPr>
              <w:t>100.00%</w:t>
            </w:r>
            <w:r w:rsidRPr="00B42EE3">
              <w:rPr>
                <w:rFonts w:ascii="宋体" w:hAnsi="宋体" w:hint="eastAsia"/>
                <w:sz w:val="18"/>
                <w:szCs w:val="18"/>
              </w:rPr>
              <w:t>:</w:t>
            </w:r>
            <w:r w:rsidRPr="00B42EE3">
              <w:rPr>
                <w:rFonts w:ascii="宋体" w:hAnsi="宋体"/>
                <w:sz w:val="18"/>
                <w:szCs w:val="18"/>
              </w:rPr>
              <w:t>0.00%</w:t>
            </w:r>
          </w:p>
        </w:tc>
        <w:tc>
          <w:tcPr>
            <w:tcW w:w="425" w:type="pct"/>
          </w:tcPr>
          <w:p w:rsidR="009D3D09" w:rsidRPr="00B42EE3" w:rsidRDefault="009D3D09" w:rsidP="004D3133">
            <w:pPr>
              <w:autoSpaceDN w:val="0"/>
              <w:spacing w:line="240" w:lineRule="exact"/>
              <w:jc w:val="left"/>
              <w:textAlignment w:val="center"/>
              <w:rPr>
                <w:rFonts w:ascii="宋体" w:hAnsi="宋体"/>
                <w:sz w:val="18"/>
                <w:szCs w:val="18"/>
              </w:rPr>
            </w:pPr>
            <w:r w:rsidRPr="00B42EE3">
              <w:rPr>
                <w:rFonts w:ascii="宋体" w:hAnsi="宋体"/>
                <w:sz w:val="18"/>
                <w:szCs w:val="18"/>
              </w:rPr>
              <w:t>8232</w:t>
            </w:r>
          </w:p>
        </w:tc>
        <w:tc>
          <w:tcPr>
            <w:tcW w:w="595" w:type="pct"/>
          </w:tcPr>
          <w:p w:rsidR="009D3D09" w:rsidRPr="00B42EE3" w:rsidRDefault="009D3D09" w:rsidP="004D3133">
            <w:pPr>
              <w:autoSpaceDN w:val="0"/>
              <w:spacing w:line="240" w:lineRule="exact"/>
              <w:jc w:val="left"/>
              <w:textAlignment w:val="center"/>
              <w:rPr>
                <w:rFonts w:ascii="宋体" w:hAnsi="宋体"/>
                <w:sz w:val="18"/>
                <w:szCs w:val="18"/>
              </w:rPr>
            </w:pPr>
            <w:r w:rsidRPr="00B42EE3">
              <w:rPr>
                <w:rFonts w:ascii="宋体" w:hAnsi="宋体"/>
                <w:sz w:val="18"/>
                <w:szCs w:val="18"/>
              </w:rPr>
              <w:t>886.9</w:t>
            </w:r>
          </w:p>
        </w:tc>
        <w:tc>
          <w:tcPr>
            <w:tcW w:w="511" w:type="pct"/>
          </w:tcPr>
          <w:p w:rsidR="009D3D09" w:rsidRPr="00B42EE3" w:rsidRDefault="009D3D09" w:rsidP="004D3133">
            <w:pPr>
              <w:autoSpaceDN w:val="0"/>
              <w:spacing w:line="240" w:lineRule="exact"/>
              <w:jc w:val="left"/>
              <w:textAlignment w:val="center"/>
              <w:rPr>
                <w:rFonts w:ascii="宋体" w:hAnsi="宋体"/>
                <w:sz w:val="18"/>
                <w:szCs w:val="18"/>
              </w:rPr>
            </w:pPr>
            <w:r w:rsidRPr="00B42EE3">
              <w:rPr>
                <w:rFonts w:ascii="宋体" w:hAnsi="宋体"/>
                <w:sz w:val="18"/>
                <w:szCs w:val="18"/>
              </w:rPr>
              <w:t>2.78</w:t>
            </w:r>
          </w:p>
        </w:tc>
        <w:tc>
          <w:tcPr>
            <w:tcW w:w="654" w:type="pct"/>
          </w:tcPr>
          <w:p w:rsidR="009D3D09" w:rsidRPr="00B42EE3" w:rsidRDefault="009D3D09" w:rsidP="004D3133">
            <w:pPr>
              <w:autoSpaceDN w:val="0"/>
              <w:spacing w:line="240" w:lineRule="exact"/>
              <w:jc w:val="left"/>
              <w:textAlignment w:val="center"/>
              <w:rPr>
                <w:rFonts w:ascii="宋体" w:hAnsi="宋体"/>
                <w:sz w:val="18"/>
                <w:szCs w:val="18"/>
              </w:rPr>
            </w:pPr>
            <w:r w:rsidRPr="00B42EE3">
              <w:rPr>
                <w:rFonts w:ascii="宋体" w:hAnsi="宋体"/>
                <w:sz w:val="18"/>
                <w:szCs w:val="18"/>
              </w:rPr>
              <w:t>0.26</w:t>
            </w:r>
          </w:p>
        </w:tc>
      </w:tr>
      <w:tr w:rsidR="00B42EE3" w:rsidRPr="00B42EE3" w:rsidTr="00B42EE3">
        <w:tc>
          <w:tcPr>
            <w:tcW w:w="605" w:type="pct"/>
          </w:tcPr>
          <w:p w:rsidR="009D3D09" w:rsidRPr="00B42EE3" w:rsidRDefault="009D3D09" w:rsidP="004D3133">
            <w:pPr>
              <w:spacing w:line="240" w:lineRule="exact"/>
              <w:rPr>
                <w:rFonts w:ascii="宋体" w:hAnsi="宋体"/>
                <w:sz w:val="18"/>
                <w:szCs w:val="18"/>
              </w:rPr>
            </w:pPr>
            <w:r w:rsidRPr="00B42EE3">
              <w:rPr>
                <w:rFonts w:ascii="宋体" w:hAnsi="宋体" w:hint="eastAsia"/>
                <w:sz w:val="18"/>
                <w:szCs w:val="18"/>
              </w:rPr>
              <w:t>进油中</w:t>
            </w:r>
          </w:p>
        </w:tc>
        <w:tc>
          <w:tcPr>
            <w:tcW w:w="850" w:type="pct"/>
          </w:tcPr>
          <w:p w:rsidR="009D3D09" w:rsidRPr="00B42EE3" w:rsidRDefault="009D3D09" w:rsidP="004D3133">
            <w:pPr>
              <w:autoSpaceDN w:val="0"/>
              <w:spacing w:line="240" w:lineRule="exact"/>
              <w:jc w:val="left"/>
              <w:textAlignment w:val="center"/>
              <w:rPr>
                <w:rFonts w:ascii="宋体" w:hAnsi="宋体"/>
                <w:sz w:val="18"/>
                <w:szCs w:val="18"/>
              </w:rPr>
            </w:pPr>
            <w:r w:rsidRPr="00B42EE3">
              <w:rPr>
                <w:rFonts w:ascii="宋体" w:hAnsi="宋体"/>
                <w:sz w:val="18"/>
                <w:szCs w:val="18"/>
              </w:rPr>
              <w:t>2014-3-4 23:54</w:t>
            </w:r>
          </w:p>
        </w:tc>
        <w:tc>
          <w:tcPr>
            <w:tcW w:w="1360" w:type="pct"/>
          </w:tcPr>
          <w:p w:rsidR="009D3D09" w:rsidRPr="00B42EE3" w:rsidRDefault="009D3D09" w:rsidP="004D3133">
            <w:pPr>
              <w:autoSpaceDN w:val="0"/>
              <w:spacing w:line="240" w:lineRule="exact"/>
              <w:textAlignment w:val="center"/>
              <w:rPr>
                <w:rFonts w:ascii="宋体" w:hAnsi="宋体"/>
                <w:sz w:val="18"/>
                <w:szCs w:val="18"/>
              </w:rPr>
            </w:pPr>
            <w:r w:rsidRPr="00B42EE3">
              <w:rPr>
                <w:rFonts w:ascii="宋体" w:hAnsi="宋体"/>
                <w:sz w:val="18"/>
                <w:szCs w:val="18"/>
              </w:rPr>
              <w:t>37.31%:62.69%</w:t>
            </w:r>
          </w:p>
        </w:tc>
        <w:tc>
          <w:tcPr>
            <w:tcW w:w="425" w:type="pct"/>
          </w:tcPr>
          <w:p w:rsidR="009D3D09" w:rsidRPr="00B42EE3" w:rsidRDefault="009D3D09" w:rsidP="004D3133">
            <w:pPr>
              <w:autoSpaceDN w:val="0"/>
              <w:spacing w:line="240" w:lineRule="exact"/>
              <w:jc w:val="left"/>
              <w:textAlignment w:val="center"/>
              <w:rPr>
                <w:rFonts w:ascii="宋体" w:hAnsi="宋体"/>
                <w:sz w:val="18"/>
                <w:szCs w:val="18"/>
              </w:rPr>
            </w:pPr>
            <w:r w:rsidRPr="00B42EE3">
              <w:rPr>
                <w:rFonts w:ascii="宋体" w:hAnsi="宋体"/>
                <w:sz w:val="18"/>
                <w:szCs w:val="18"/>
              </w:rPr>
              <w:t>22065</w:t>
            </w:r>
          </w:p>
        </w:tc>
        <w:tc>
          <w:tcPr>
            <w:tcW w:w="595" w:type="pct"/>
          </w:tcPr>
          <w:p w:rsidR="009D3D09" w:rsidRPr="00B42EE3" w:rsidRDefault="009D3D09" w:rsidP="004D3133">
            <w:pPr>
              <w:autoSpaceDN w:val="0"/>
              <w:spacing w:line="240" w:lineRule="exact"/>
              <w:jc w:val="left"/>
              <w:textAlignment w:val="center"/>
              <w:rPr>
                <w:rFonts w:ascii="宋体" w:hAnsi="宋体"/>
                <w:sz w:val="18"/>
                <w:szCs w:val="18"/>
              </w:rPr>
            </w:pPr>
            <w:r w:rsidRPr="00B42EE3">
              <w:rPr>
                <w:rFonts w:ascii="宋体" w:hAnsi="宋体"/>
                <w:sz w:val="18"/>
                <w:szCs w:val="18"/>
              </w:rPr>
              <w:t>911.32</w:t>
            </w:r>
          </w:p>
        </w:tc>
        <w:tc>
          <w:tcPr>
            <w:tcW w:w="511" w:type="pct"/>
          </w:tcPr>
          <w:p w:rsidR="009D3D09" w:rsidRPr="00B42EE3" w:rsidRDefault="009D3D09" w:rsidP="004D3133">
            <w:pPr>
              <w:autoSpaceDN w:val="0"/>
              <w:spacing w:line="240" w:lineRule="exact"/>
              <w:jc w:val="left"/>
              <w:textAlignment w:val="center"/>
              <w:rPr>
                <w:rFonts w:ascii="宋体" w:hAnsi="宋体"/>
                <w:sz w:val="18"/>
                <w:szCs w:val="18"/>
              </w:rPr>
            </w:pPr>
            <w:r w:rsidRPr="00B42EE3">
              <w:rPr>
                <w:rFonts w:ascii="宋体" w:hAnsi="宋体"/>
                <w:sz w:val="18"/>
                <w:szCs w:val="18"/>
              </w:rPr>
              <w:t>1.43</w:t>
            </w:r>
          </w:p>
        </w:tc>
        <w:tc>
          <w:tcPr>
            <w:tcW w:w="654" w:type="pct"/>
          </w:tcPr>
          <w:p w:rsidR="009D3D09" w:rsidRPr="00B42EE3" w:rsidRDefault="009D3D09" w:rsidP="004D3133">
            <w:pPr>
              <w:autoSpaceDN w:val="0"/>
              <w:spacing w:line="240" w:lineRule="exact"/>
              <w:jc w:val="left"/>
              <w:textAlignment w:val="center"/>
              <w:rPr>
                <w:rFonts w:ascii="宋体" w:hAnsi="宋体"/>
                <w:sz w:val="18"/>
                <w:szCs w:val="18"/>
              </w:rPr>
            </w:pPr>
            <w:r w:rsidRPr="00B42EE3">
              <w:rPr>
                <w:rFonts w:ascii="宋体" w:hAnsi="宋体"/>
                <w:sz w:val="18"/>
                <w:szCs w:val="18"/>
              </w:rPr>
              <w:t>1.4</w:t>
            </w:r>
          </w:p>
        </w:tc>
      </w:tr>
      <w:tr w:rsidR="00B42EE3" w:rsidRPr="00B42EE3" w:rsidTr="00B42EE3">
        <w:tc>
          <w:tcPr>
            <w:tcW w:w="605" w:type="pct"/>
          </w:tcPr>
          <w:p w:rsidR="009D3D09" w:rsidRPr="00B42EE3" w:rsidRDefault="009D3D09" w:rsidP="004D3133">
            <w:pPr>
              <w:autoSpaceDN w:val="0"/>
              <w:spacing w:line="240" w:lineRule="exact"/>
              <w:textAlignment w:val="center"/>
              <w:rPr>
                <w:rFonts w:ascii="宋体" w:hAnsi="宋体"/>
                <w:sz w:val="18"/>
                <w:szCs w:val="18"/>
              </w:rPr>
            </w:pPr>
            <w:r w:rsidRPr="00B42EE3">
              <w:rPr>
                <w:rFonts w:ascii="宋体" w:hAnsi="宋体"/>
                <w:sz w:val="18"/>
                <w:szCs w:val="18"/>
              </w:rPr>
              <w:t>进油后</w:t>
            </w:r>
          </w:p>
        </w:tc>
        <w:tc>
          <w:tcPr>
            <w:tcW w:w="850" w:type="pct"/>
          </w:tcPr>
          <w:p w:rsidR="009D3D09" w:rsidRPr="00B42EE3" w:rsidRDefault="009D3D09" w:rsidP="004D3133">
            <w:pPr>
              <w:autoSpaceDN w:val="0"/>
              <w:spacing w:line="240" w:lineRule="exact"/>
              <w:jc w:val="left"/>
              <w:textAlignment w:val="center"/>
              <w:rPr>
                <w:rFonts w:ascii="宋体" w:hAnsi="宋体"/>
                <w:sz w:val="18"/>
                <w:szCs w:val="18"/>
              </w:rPr>
            </w:pPr>
            <w:r w:rsidRPr="00B42EE3">
              <w:rPr>
                <w:rFonts w:ascii="宋体" w:hAnsi="宋体"/>
                <w:sz w:val="18"/>
                <w:szCs w:val="18"/>
              </w:rPr>
              <w:t>2014-3-5 9:09</w:t>
            </w:r>
          </w:p>
        </w:tc>
        <w:tc>
          <w:tcPr>
            <w:tcW w:w="1360" w:type="pct"/>
          </w:tcPr>
          <w:p w:rsidR="009D3D09" w:rsidRPr="00B42EE3" w:rsidRDefault="009D3D09" w:rsidP="004D3133">
            <w:pPr>
              <w:autoSpaceDN w:val="0"/>
              <w:spacing w:line="240" w:lineRule="exact"/>
              <w:textAlignment w:val="center"/>
              <w:rPr>
                <w:rFonts w:ascii="宋体" w:hAnsi="宋体"/>
                <w:sz w:val="18"/>
                <w:szCs w:val="18"/>
              </w:rPr>
            </w:pPr>
            <w:r w:rsidRPr="00B42EE3">
              <w:rPr>
                <w:rFonts w:ascii="宋体" w:hAnsi="宋体"/>
                <w:sz w:val="18"/>
                <w:szCs w:val="18"/>
              </w:rPr>
              <w:t>20.34%:79.66%</w:t>
            </w:r>
          </w:p>
        </w:tc>
        <w:tc>
          <w:tcPr>
            <w:tcW w:w="425" w:type="pct"/>
          </w:tcPr>
          <w:p w:rsidR="009D3D09" w:rsidRPr="00B42EE3" w:rsidRDefault="009D3D09" w:rsidP="004D3133">
            <w:pPr>
              <w:autoSpaceDN w:val="0"/>
              <w:spacing w:line="240" w:lineRule="exact"/>
              <w:jc w:val="left"/>
              <w:textAlignment w:val="center"/>
              <w:rPr>
                <w:rFonts w:ascii="宋体" w:hAnsi="宋体"/>
                <w:sz w:val="18"/>
                <w:szCs w:val="18"/>
              </w:rPr>
            </w:pPr>
            <w:r w:rsidRPr="00B42EE3">
              <w:rPr>
                <w:rFonts w:ascii="宋体" w:hAnsi="宋体"/>
                <w:sz w:val="18"/>
                <w:szCs w:val="18"/>
              </w:rPr>
              <w:t>40480</w:t>
            </w:r>
          </w:p>
        </w:tc>
        <w:tc>
          <w:tcPr>
            <w:tcW w:w="595" w:type="pct"/>
          </w:tcPr>
          <w:p w:rsidR="009D3D09" w:rsidRPr="00B42EE3" w:rsidRDefault="009D3D09" w:rsidP="004D3133">
            <w:pPr>
              <w:autoSpaceDN w:val="0"/>
              <w:spacing w:line="240" w:lineRule="exact"/>
              <w:jc w:val="left"/>
              <w:textAlignment w:val="center"/>
              <w:rPr>
                <w:rFonts w:ascii="宋体" w:hAnsi="宋体"/>
                <w:sz w:val="18"/>
                <w:szCs w:val="18"/>
              </w:rPr>
            </w:pPr>
            <w:r w:rsidRPr="00B42EE3">
              <w:rPr>
                <w:rFonts w:ascii="宋体" w:hAnsi="宋体"/>
                <w:sz w:val="18"/>
                <w:szCs w:val="18"/>
              </w:rPr>
              <w:t>918.16</w:t>
            </w:r>
          </w:p>
        </w:tc>
        <w:tc>
          <w:tcPr>
            <w:tcW w:w="511" w:type="pct"/>
          </w:tcPr>
          <w:p w:rsidR="009D3D09" w:rsidRPr="00B42EE3" w:rsidRDefault="009D3D09" w:rsidP="004D3133">
            <w:pPr>
              <w:autoSpaceDN w:val="0"/>
              <w:spacing w:line="240" w:lineRule="exact"/>
              <w:jc w:val="left"/>
              <w:textAlignment w:val="center"/>
              <w:rPr>
                <w:rFonts w:ascii="宋体" w:hAnsi="宋体"/>
                <w:sz w:val="18"/>
                <w:szCs w:val="18"/>
              </w:rPr>
            </w:pPr>
            <w:r w:rsidRPr="00B42EE3">
              <w:rPr>
                <w:rFonts w:ascii="宋体" w:hAnsi="宋体"/>
                <w:sz w:val="18"/>
                <w:szCs w:val="18"/>
              </w:rPr>
              <w:t>1.06</w:t>
            </w:r>
          </w:p>
        </w:tc>
        <w:tc>
          <w:tcPr>
            <w:tcW w:w="654" w:type="pct"/>
          </w:tcPr>
          <w:p w:rsidR="009D3D09" w:rsidRPr="00B42EE3" w:rsidRDefault="009D3D09" w:rsidP="004D3133">
            <w:pPr>
              <w:autoSpaceDN w:val="0"/>
              <w:spacing w:line="240" w:lineRule="exact"/>
              <w:jc w:val="left"/>
              <w:textAlignment w:val="center"/>
              <w:rPr>
                <w:rFonts w:ascii="宋体" w:hAnsi="宋体"/>
                <w:sz w:val="18"/>
                <w:szCs w:val="18"/>
              </w:rPr>
            </w:pPr>
            <w:r w:rsidRPr="00B42EE3">
              <w:rPr>
                <w:rFonts w:ascii="宋体" w:hAnsi="宋体"/>
                <w:sz w:val="18"/>
                <w:szCs w:val="18"/>
              </w:rPr>
              <w:t>1.71</w:t>
            </w:r>
          </w:p>
        </w:tc>
      </w:tr>
      <w:tr w:rsidR="00B42EE3" w:rsidRPr="00B42EE3" w:rsidTr="00B42EE3">
        <w:tc>
          <w:tcPr>
            <w:tcW w:w="605" w:type="pct"/>
          </w:tcPr>
          <w:p w:rsidR="009D3D09" w:rsidRPr="00B42EE3" w:rsidRDefault="009D3D09" w:rsidP="004D3133">
            <w:pPr>
              <w:autoSpaceDN w:val="0"/>
              <w:spacing w:line="240" w:lineRule="exact"/>
              <w:textAlignment w:val="center"/>
              <w:rPr>
                <w:rFonts w:ascii="宋体" w:hAnsi="宋体"/>
                <w:sz w:val="18"/>
                <w:szCs w:val="18"/>
              </w:rPr>
            </w:pPr>
            <w:r w:rsidRPr="00B42EE3">
              <w:rPr>
                <w:rFonts w:ascii="宋体" w:hAnsi="宋体"/>
                <w:sz w:val="18"/>
                <w:szCs w:val="18"/>
              </w:rPr>
              <w:t>快评后</w:t>
            </w:r>
          </w:p>
        </w:tc>
        <w:tc>
          <w:tcPr>
            <w:tcW w:w="850" w:type="pct"/>
          </w:tcPr>
          <w:p w:rsidR="009D3D09" w:rsidRPr="00B42EE3" w:rsidRDefault="009D3D09" w:rsidP="004D3133">
            <w:pPr>
              <w:autoSpaceDN w:val="0"/>
              <w:spacing w:line="240" w:lineRule="exact"/>
              <w:jc w:val="left"/>
              <w:textAlignment w:val="center"/>
              <w:rPr>
                <w:rFonts w:ascii="宋体" w:hAnsi="宋体"/>
                <w:sz w:val="18"/>
                <w:szCs w:val="18"/>
              </w:rPr>
            </w:pPr>
            <w:r w:rsidRPr="00B42EE3">
              <w:rPr>
                <w:rFonts w:ascii="宋体" w:hAnsi="宋体"/>
                <w:sz w:val="18"/>
                <w:szCs w:val="18"/>
              </w:rPr>
              <w:t>2014-3-5 12:24</w:t>
            </w:r>
          </w:p>
        </w:tc>
        <w:tc>
          <w:tcPr>
            <w:tcW w:w="1360" w:type="pct"/>
          </w:tcPr>
          <w:p w:rsidR="009D3D09" w:rsidRPr="00B42EE3" w:rsidRDefault="009D3D09" w:rsidP="004D3133">
            <w:pPr>
              <w:autoSpaceDN w:val="0"/>
              <w:spacing w:line="240" w:lineRule="exact"/>
              <w:textAlignment w:val="center"/>
              <w:rPr>
                <w:rFonts w:ascii="宋体" w:hAnsi="宋体"/>
                <w:sz w:val="18"/>
                <w:szCs w:val="18"/>
              </w:rPr>
            </w:pPr>
            <w:r w:rsidRPr="00B42EE3">
              <w:rPr>
                <w:rFonts w:ascii="宋体" w:hAnsi="宋体"/>
                <w:sz w:val="18"/>
                <w:szCs w:val="18"/>
              </w:rPr>
              <w:t>20.34%:79.66%</w:t>
            </w:r>
          </w:p>
        </w:tc>
        <w:tc>
          <w:tcPr>
            <w:tcW w:w="425" w:type="pct"/>
          </w:tcPr>
          <w:p w:rsidR="009D3D09" w:rsidRPr="00B42EE3" w:rsidRDefault="009D3D09" w:rsidP="004D3133">
            <w:pPr>
              <w:autoSpaceDN w:val="0"/>
              <w:spacing w:line="240" w:lineRule="exact"/>
              <w:jc w:val="left"/>
              <w:textAlignment w:val="center"/>
              <w:rPr>
                <w:rFonts w:ascii="宋体" w:hAnsi="宋体"/>
                <w:sz w:val="18"/>
                <w:szCs w:val="18"/>
              </w:rPr>
            </w:pPr>
            <w:r w:rsidRPr="00B42EE3">
              <w:rPr>
                <w:rFonts w:ascii="宋体" w:hAnsi="宋体"/>
                <w:sz w:val="18"/>
                <w:szCs w:val="18"/>
              </w:rPr>
              <w:t>40480</w:t>
            </w:r>
          </w:p>
        </w:tc>
        <w:tc>
          <w:tcPr>
            <w:tcW w:w="595" w:type="pct"/>
          </w:tcPr>
          <w:p w:rsidR="009D3D09" w:rsidRPr="00B42EE3" w:rsidRDefault="009D3D09" w:rsidP="004D3133">
            <w:pPr>
              <w:autoSpaceDN w:val="0"/>
              <w:spacing w:line="240" w:lineRule="exact"/>
              <w:jc w:val="left"/>
              <w:textAlignment w:val="center"/>
              <w:rPr>
                <w:rFonts w:ascii="宋体" w:hAnsi="宋体"/>
                <w:sz w:val="18"/>
                <w:szCs w:val="18"/>
              </w:rPr>
            </w:pPr>
            <w:r w:rsidRPr="00B42EE3">
              <w:rPr>
                <w:rFonts w:ascii="宋体" w:hAnsi="宋体"/>
                <w:sz w:val="18"/>
                <w:szCs w:val="18"/>
              </w:rPr>
              <w:t>919.23</w:t>
            </w:r>
          </w:p>
        </w:tc>
        <w:tc>
          <w:tcPr>
            <w:tcW w:w="511" w:type="pct"/>
          </w:tcPr>
          <w:p w:rsidR="009D3D09" w:rsidRPr="00B42EE3" w:rsidRDefault="009D3D09" w:rsidP="004D3133">
            <w:pPr>
              <w:autoSpaceDN w:val="0"/>
              <w:spacing w:line="240" w:lineRule="exact"/>
              <w:jc w:val="left"/>
              <w:textAlignment w:val="center"/>
              <w:rPr>
                <w:rFonts w:ascii="宋体" w:hAnsi="宋体"/>
                <w:sz w:val="18"/>
                <w:szCs w:val="18"/>
              </w:rPr>
            </w:pPr>
            <w:r w:rsidRPr="00B42EE3">
              <w:rPr>
                <w:rFonts w:ascii="宋体" w:hAnsi="宋体"/>
                <w:sz w:val="18"/>
                <w:szCs w:val="18"/>
              </w:rPr>
              <w:t>1.07</w:t>
            </w:r>
          </w:p>
        </w:tc>
        <w:tc>
          <w:tcPr>
            <w:tcW w:w="654" w:type="pct"/>
          </w:tcPr>
          <w:p w:rsidR="009D3D09" w:rsidRPr="00B42EE3" w:rsidRDefault="009D3D09" w:rsidP="004D3133">
            <w:pPr>
              <w:autoSpaceDN w:val="0"/>
              <w:spacing w:line="240" w:lineRule="exact"/>
              <w:jc w:val="left"/>
              <w:textAlignment w:val="center"/>
              <w:rPr>
                <w:rFonts w:ascii="宋体" w:hAnsi="宋体"/>
                <w:sz w:val="18"/>
                <w:szCs w:val="18"/>
              </w:rPr>
            </w:pPr>
            <w:r w:rsidRPr="00B42EE3">
              <w:rPr>
                <w:rFonts w:ascii="宋体" w:hAnsi="宋体"/>
                <w:sz w:val="18"/>
                <w:szCs w:val="18"/>
              </w:rPr>
              <w:t>1.54</w:t>
            </w:r>
          </w:p>
        </w:tc>
      </w:tr>
    </w:tbl>
    <w:p w:rsidR="009D3D09" w:rsidRPr="000D14C4" w:rsidRDefault="009D3D09" w:rsidP="001D0AED">
      <w:pPr>
        <w:keepNext/>
        <w:spacing w:beforeLines="30"/>
        <w:jc w:val="center"/>
        <w:rPr>
          <w:color w:val="FF0000"/>
        </w:rPr>
      </w:pPr>
      <w:r w:rsidRPr="000D14C4">
        <w:rPr>
          <w:noProof/>
          <w:color w:val="FF0000"/>
        </w:rPr>
        <w:drawing>
          <wp:inline distT="0" distB="0" distL="0" distR="0">
            <wp:extent cx="5148580" cy="1892226"/>
            <wp:effectExtent l="19050" t="19050" r="13970" b="13335"/>
            <wp:docPr id="63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pic:cNvPicPr>
                      <a:picLocks noChangeAspect="1" noChangeArrowheads="1"/>
                    </pic:cNvPicPr>
                  </pic:nvPicPr>
                  <pic:blipFill>
                    <a:blip r:embed="rId14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175098" cy="1901972"/>
                    </a:xfrm>
                    <a:prstGeom prst="rect">
                      <a:avLst/>
                    </a:prstGeom>
                    <a:noFill/>
                    <a:ln w="12700" cmpd="sng">
                      <a:solidFill>
                        <a:srgbClr val="000000"/>
                      </a:solidFill>
                      <a:miter lim="800000"/>
                      <a:headEnd/>
                      <a:tailEnd/>
                    </a:ln>
                    <a:effectLst/>
                  </pic:spPr>
                </pic:pic>
              </a:graphicData>
            </a:graphic>
          </wp:inline>
        </w:drawing>
      </w:r>
    </w:p>
    <w:p w:rsidR="009D3D09" w:rsidRPr="00B42EE3" w:rsidRDefault="009D3D09" w:rsidP="009D3D09">
      <w:pPr>
        <w:widowControl/>
        <w:autoSpaceDE w:val="0"/>
        <w:autoSpaceDN w:val="0"/>
        <w:adjustRightInd w:val="0"/>
        <w:jc w:val="center"/>
        <w:rPr>
          <w:rFonts w:ascii="黑体" w:eastAsia="黑体" w:cs="宋体"/>
          <w:kern w:val="0"/>
          <w:sz w:val="18"/>
          <w:szCs w:val="18"/>
          <w:lang w:val="zh-CN"/>
        </w:rPr>
      </w:pPr>
      <w:r w:rsidRPr="00B42EE3">
        <w:rPr>
          <w:rFonts w:ascii="黑体" w:eastAsia="黑体" w:cs="宋体" w:hint="eastAsia"/>
          <w:kern w:val="0"/>
          <w:sz w:val="18"/>
          <w:szCs w:val="18"/>
          <w:lang w:val="zh-CN"/>
        </w:rPr>
        <w:t>图2-</w:t>
      </w:r>
      <w:r w:rsidR="00B42EE3" w:rsidRPr="00B42EE3">
        <w:rPr>
          <w:rFonts w:ascii="黑体" w:eastAsia="黑体" w:cs="宋体" w:hint="eastAsia"/>
          <w:kern w:val="0"/>
          <w:sz w:val="18"/>
          <w:szCs w:val="18"/>
          <w:lang w:val="zh-CN"/>
        </w:rPr>
        <w:t>6</w:t>
      </w:r>
      <w:r w:rsidR="001A0E05">
        <w:rPr>
          <w:rFonts w:ascii="黑体" w:eastAsia="黑体" w:cs="宋体" w:hint="eastAsia"/>
          <w:kern w:val="0"/>
          <w:sz w:val="18"/>
          <w:szCs w:val="18"/>
          <w:lang w:val="zh-CN"/>
        </w:rPr>
        <w:t>9</w:t>
      </w:r>
      <w:r w:rsidRPr="00B42EE3">
        <w:rPr>
          <w:rFonts w:ascii="黑体" w:eastAsia="黑体" w:cs="宋体" w:hint="eastAsia"/>
          <w:kern w:val="0"/>
          <w:sz w:val="18"/>
          <w:szCs w:val="18"/>
          <w:lang w:val="zh-CN"/>
        </w:rPr>
        <w:t xml:space="preserve">  脱前原油快评预测收率与装置实际收率对比</w:t>
      </w:r>
      <w:bookmarkStart w:id="277" w:name="_Toc485329816"/>
    </w:p>
    <w:p w:rsidR="009D3D09" w:rsidRPr="00B42EE3" w:rsidRDefault="009D3D09" w:rsidP="007545EB">
      <w:pPr>
        <w:pStyle w:val="ae"/>
        <w:rPr>
          <w:bCs/>
        </w:rPr>
      </w:pPr>
      <w:r w:rsidRPr="00B42EE3">
        <w:rPr>
          <w:rFonts w:hint="eastAsia"/>
        </w:rPr>
        <w:t>注：</w:t>
      </w:r>
      <w:r w:rsidRPr="00B42EE3">
        <w:t>其中绿色曲线为</w:t>
      </w:r>
      <w:r w:rsidRPr="00B42EE3">
        <w:rPr>
          <w:rFonts w:hint="eastAsia"/>
        </w:rPr>
        <w:t>脱前原油</w:t>
      </w:r>
      <w:r w:rsidRPr="00B42EE3">
        <w:t>快评预测性质数据，蓝色曲线为实际收率数据。</w:t>
      </w:r>
    </w:p>
    <w:p w:rsidR="009D3D09" w:rsidRPr="00B42EE3" w:rsidRDefault="009D3D09" w:rsidP="00523EF6">
      <w:pPr>
        <w:ind w:firstLineChars="202" w:firstLine="424"/>
        <w:rPr>
          <w:rFonts w:ascii="宋体" w:hAnsi="宋体"/>
        </w:rPr>
      </w:pPr>
      <w:r w:rsidRPr="00B42EE3">
        <w:rPr>
          <w:rFonts w:ascii="宋体" w:hAnsi="宋体" w:hint="eastAsia"/>
        </w:rPr>
        <w:lastRenderedPageBreak/>
        <w:t>2.实现原油调度优化</w:t>
      </w:r>
    </w:p>
    <w:bookmarkEnd w:id="277"/>
    <w:p w:rsidR="009D3D09" w:rsidRPr="00B42EE3" w:rsidRDefault="009D3D09" w:rsidP="009D3D09">
      <w:pPr>
        <w:ind w:firstLineChars="200" w:firstLine="420"/>
        <w:rPr>
          <w:rFonts w:asciiTheme="minorEastAsia" w:eastAsiaTheme="minorEastAsia" w:hAnsiTheme="minorEastAsia"/>
        </w:rPr>
      </w:pPr>
      <w:r w:rsidRPr="00B42EE3">
        <w:rPr>
          <w:rFonts w:asciiTheme="minorEastAsia" w:eastAsiaTheme="minorEastAsia" w:hAnsiTheme="minorEastAsia" w:hint="eastAsia"/>
        </w:rPr>
        <w:t>表2-</w:t>
      </w:r>
      <w:r w:rsidR="00B42EE3">
        <w:rPr>
          <w:rFonts w:asciiTheme="minorEastAsia" w:eastAsiaTheme="minorEastAsia" w:hAnsiTheme="minorEastAsia" w:hint="eastAsia"/>
        </w:rPr>
        <w:t>32</w:t>
      </w:r>
      <w:r w:rsidRPr="00B42EE3">
        <w:rPr>
          <w:rFonts w:asciiTheme="minorEastAsia" w:eastAsiaTheme="minorEastAsia" w:hAnsiTheme="minorEastAsia" w:hint="eastAsia"/>
        </w:rPr>
        <w:t>为原油</w:t>
      </w:r>
      <w:r w:rsidR="004102F9">
        <w:rPr>
          <w:rFonts w:asciiTheme="minorEastAsia" w:eastAsiaTheme="minorEastAsia" w:hAnsiTheme="minorEastAsia" w:hint="eastAsia"/>
        </w:rPr>
        <w:t>调合</w:t>
      </w:r>
      <w:r w:rsidRPr="00B42EE3">
        <w:rPr>
          <w:rFonts w:asciiTheme="minorEastAsia" w:eastAsiaTheme="minorEastAsia" w:hAnsiTheme="minorEastAsia" w:hint="eastAsia"/>
        </w:rPr>
        <w:t>优化系统对原油</w:t>
      </w:r>
      <w:r w:rsidR="004102F9">
        <w:rPr>
          <w:rFonts w:asciiTheme="minorEastAsia" w:eastAsiaTheme="minorEastAsia" w:hAnsiTheme="minorEastAsia" w:hint="eastAsia"/>
        </w:rPr>
        <w:t>调合</w:t>
      </w:r>
      <w:r w:rsidRPr="00B42EE3">
        <w:rPr>
          <w:rFonts w:asciiTheme="minorEastAsia" w:eastAsiaTheme="minorEastAsia" w:hAnsiTheme="minorEastAsia" w:hint="eastAsia"/>
        </w:rPr>
        <w:t>的影晌。在应用该系统后，实现了装置原油结构优化，不超装置设防值和确保二次加工装置原料质量的稳定。装置加工的原油成本降低8元/吨原油。某石化厂应用的原油</w:t>
      </w:r>
      <w:r w:rsidR="004102F9">
        <w:rPr>
          <w:rFonts w:asciiTheme="minorEastAsia" w:eastAsiaTheme="minorEastAsia" w:hAnsiTheme="minorEastAsia" w:hint="eastAsia"/>
        </w:rPr>
        <w:t>调合</w:t>
      </w:r>
      <w:r w:rsidRPr="00B42EE3">
        <w:rPr>
          <w:rFonts w:asciiTheme="minorEastAsia" w:eastAsiaTheme="minorEastAsia" w:hAnsiTheme="minorEastAsia" w:hint="eastAsia"/>
        </w:rPr>
        <w:t>优化系统支持硫含量、酸值、石脑油收率等多个性质参与优化。该厂系统试运时2月份常减压装置石脑油收率目标要求稳定在18.0Wt%左右，2月份石脑油收率如图2-</w:t>
      </w:r>
      <w:r w:rsidR="001A0E05">
        <w:rPr>
          <w:rFonts w:asciiTheme="minorEastAsia" w:eastAsiaTheme="minorEastAsia" w:hAnsiTheme="minorEastAsia" w:hint="eastAsia"/>
        </w:rPr>
        <w:t>70</w:t>
      </w:r>
      <w:r w:rsidRPr="00B42EE3">
        <w:rPr>
          <w:rFonts w:asciiTheme="minorEastAsia" w:eastAsiaTheme="minorEastAsia" w:hAnsiTheme="minorEastAsia" w:hint="eastAsia"/>
        </w:rPr>
        <w:t>所示。常减压装置减压渣油收率目标要求稳定在28Wt%左右，从而保证了催化裂化料供料的稳定，减压渣油收率实际如图2-</w:t>
      </w:r>
      <w:r w:rsidR="00B42EE3">
        <w:rPr>
          <w:rFonts w:asciiTheme="minorEastAsia" w:eastAsiaTheme="minorEastAsia" w:hAnsiTheme="minorEastAsia" w:hint="eastAsia"/>
        </w:rPr>
        <w:t>7</w:t>
      </w:r>
      <w:r w:rsidR="001A0E05">
        <w:rPr>
          <w:rFonts w:asciiTheme="minorEastAsia" w:eastAsiaTheme="minorEastAsia" w:hAnsiTheme="minorEastAsia" w:hint="eastAsia"/>
        </w:rPr>
        <w:t>1</w:t>
      </w:r>
      <w:r w:rsidRPr="00B42EE3">
        <w:rPr>
          <w:rFonts w:asciiTheme="minorEastAsia" w:eastAsiaTheme="minorEastAsia" w:hAnsiTheme="minorEastAsia" w:hint="eastAsia"/>
        </w:rPr>
        <w:t>所示。该系统的使用实现原料批次平稳切换，装置进料性质平稳，从而避免原油性质波动给后续加工装置带来的不利影响。</w:t>
      </w:r>
    </w:p>
    <w:p w:rsidR="009D3D09" w:rsidRPr="00B42EE3" w:rsidRDefault="009D3D09" w:rsidP="009D3D09">
      <w:pPr>
        <w:widowControl/>
        <w:autoSpaceDE w:val="0"/>
        <w:autoSpaceDN w:val="0"/>
        <w:adjustRightInd w:val="0"/>
        <w:jc w:val="center"/>
        <w:rPr>
          <w:rFonts w:ascii="黑体" w:eastAsia="黑体" w:cs="宋体"/>
          <w:kern w:val="0"/>
          <w:sz w:val="18"/>
          <w:szCs w:val="18"/>
          <w:lang w:val="zh-CN"/>
        </w:rPr>
      </w:pPr>
      <w:r w:rsidRPr="00B42EE3">
        <w:rPr>
          <w:rFonts w:ascii="黑体" w:eastAsia="黑体" w:cs="宋体" w:hint="eastAsia"/>
          <w:kern w:val="0"/>
          <w:sz w:val="18"/>
          <w:szCs w:val="18"/>
          <w:lang w:val="zh-CN"/>
        </w:rPr>
        <w:t>表2-</w:t>
      </w:r>
      <w:r w:rsidR="00B42EE3" w:rsidRPr="00B42EE3">
        <w:rPr>
          <w:rFonts w:ascii="黑体" w:eastAsia="黑体" w:cs="宋体" w:hint="eastAsia"/>
          <w:kern w:val="0"/>
          <w:sz w:val="18"/>
          <w:szCs w:val="18"/>
          <w:lang w:val="zh-CN"/>
        </w:rPr>
        <w:t>32</w:t>
      </w:r>
      <w:r w:rsidRPr="00B42EE3">
        <w:rPr>
          <w:rFonts w:ascii="黑体" w:eastAsia="黑体" w:cs="宋体" w:hint="eastAsia"/>
          <w:kern w:val="0"/>
          <w:sz w:val="18"/>
          <w:szCs w:val="18"/>
          <w:lang w:val="zh-CN"/>
        </w:rPr>
        <w:t xml:space="preserve">  原油</w:t>
      </w:r>
      <w:r w:rsidR="004102F9">
        <w:rPr>
          <w:rFonts w:ascii="黑体" w:eastAsia="黑体" w:cs="宋体" w:hint="eastAsia"/>
          <w:kern w:val="0"/>
          <w:sz w:val="18"/>
          <w:szCs w:val="18"/>
          <w:lang w:val="zh-CN"/>
        </w:rPr>
        <w:t>调合</w:t>
      </w:r>
      <w:r w:rsidRPr="00B42EE3">
        <w:rPr>
          <w:rFonts w:ascii="黑体" w:eastAsia="黑体" w:cs="宋体" w:hint="eastAsia"/>
          <w:kern w:val="0"/>
          <w:sz w:val="18"/>
          <w:szCs w:val="18"/>
          <w:lang w:val="zh-CN"/>
        </w:rPr>
        <w:t>优化系统对原油</w:t>
      </w:r>
      <w:r w:rsidR="004102F9">
        <w:rPr>
          <w:rFonts w:ascii="黑体" w:eastAsia="黑体" w:cs="宋体" w:hint="eastAsia"/>
          <w:kern w:val="0"/>
          <w:sz w:val="18"/>
          <w:szCs w:val="18"/>
          <w:lang w:val="zh-CN"/>
        </w:rPr>
        <w:t>调合</w:t>
      </w:r>
      <w:r w:rsidRPr="00B42EE3">
        <w:rPr>
          <w:rFonts w:ascii="黑体" w:eastAsia="黑体" w:cs="宋体" w:hint="eastAsia"/>
          <w:kern w:val="0"/>
          <w:sz w:val="18"/>
          <w:szCs w:val="18"/>
          <w:lang w:val="zh-CN"/>
        </w:rPr>
        <w:t>的影晌</w:t>
      </w:r>
    </w:p>
    <w:tbl>
      <w:tblPr>
        <w:tblStyle w:val="aff"/>
        <w:tblW w:w="5000" w:type="pct"/>
        <w:tblLook w:val="00A0"/>
      </w:tblPr>
      <w:tblGrid>
        <w:gridCol w:w="2030"/>
        <w:gridCol w:w="788"/>
        <w:gridCol w:w="2173"/>
        <w:gridCol w:w="786"/>
        <w:gridCol w:w="786"/>
        <w:gridCol w:w="1711"/>
        <w:gridCol w:w="786"/>
      </w:tblGrid>
      <w:tr w:rsidR="00B42EE3" w:rsidRPr="00B42EE3" w:rsidTr="00B42EE3">
        <w:trPr>
          <w:cnfStyle w:val="100000000000"/>
          <w:trHeight w:val="20"/>
        </w:trPr>
        <w:tc>
          <w:tcPr>
            <w:tcW w:w="1120" w:type="pct"/>
            <w:vMerge w:val="restart"/>
          </w:tcPr>
          <w:p w:rsidR="009D3D09" w:rsidRPr="00B42EE3" w:rsidRDefault="009D3D09" w:rsidP="004D3133">
            <w:pPr>
              <w:widowControl/>
              <w:autoSpaceDE w:val="0"/>
              <w:autoSpaceDN w:val="0"/>
              <w:adjustRightInd w:val="0"/>
              <w:spacing w:line="240" w:lineRule="exact"/>
              <w:rPr>
                <w:rFonts w:asciiTheme="minorEastAsia" w:eastAsiaTheme="minorEastAsia" w:hAnsiTheme="minorEastAsia"/>
                <w:kern w:val="0"/>
                <w:sz w:val="18"/>
                <w:szCs w:val="18"/>
              </w:rPr>
            </w:pPr>
            <w:r w:rsidRPr="00B42EE3">
              <w:rPr>
                <w:rFonts w:asciiTheme="minorEastAsia" w:eastAsiaTheme="minorEastAsia" w:hAnsiTheme="minorEastAsia" w:cs="宋体" w:hint="eastAsia"/>
                <w:kern w:val="0"/>
                <w:sz w:val="18"/>
                <w:szCs w:val="18"/>
                <w:lang w:val="zh-CN"/>
              </w:rPr>
              <w:t>项目</w:t>
            </w:r>
          </w:p>
        </w:tc>
        <w:tc>
          <w:tcPr>
            <w:tcW w:w="435" w:type="pct"/>
          </w:tcPr>
          <w:p w:rsidR="009D3D09" w:rsidRPr="00B42EE3" w:rsidRDefault="009D3D09" w:rsidP="004D3133">
            <w:pPr>
              <w:widowControl/>
              <w:autoSpaceDE w:val="0"/>
              <w:autoSpaceDN w:val="0"/>
              <w:adjustRightInd w:val="0"/>
              <w:spacing w:line="240" w:lineRule="exact"/>
              <w:rPr>
                <w:rFonts w:asciiTheme="minorEastAsia" w:eastAsiaTheme="minorEastAsia" w:hAnsiTheme="minorEastAsia"/>
                <w:kern w:val="0"/>
                <w:sz w:val="18"/>
                <w:szCs w:val="18"/>
              </w:rPr>
            </w:pPr>
          </w:p>
        </w:tc>
        <w:tc>
          <w:tcPr>
            <w:tcW w:w="1199" w:type="pct"/>
          </w:tcPr>
          <w:p w:rsidR="009D3D09" w:rsidRPr="00B42EE3" w:rsidRDefault="009D3D09" w:rsidP="004D3133">
            <w:pPr>
              <w:widowControl/>
              <w:autoSpaceDE w:val="0"/>
              <w:autoSpaceDN w:val="0"/>
              <w:adjustRightInd w:val="0"/>
              <w:spacing w:line="240" w:lineRule="exact"/>
              <w:rPr>
                <w:rFonts w:asciiTheme="minorEastAsia" w:eastAsiaTheme="minorEastAsia" w:hAnsiTheme="minorEastAsia" w:cs="宋体"/>
                <w:kern w:val="0"/>
                <w:sz w:val="18"/>
                <w:szCs w:val="18"/>
                <w:lang w:val="zh-CN"/>
              </w:rPr>
            </w:pPr>
            <w:r w:rsidRPr="00B42EE3">
              <w:rPr>
                <w:rFonts w:asciiTheme="minorEastAsia" w:eastAsiaTheme="minorEastAsia" w:hAnsiTheme="minorEastAsia" w:cs="宋体" w:hint="eastAsia"/>
                <w:kern w:val="0"/>
                <w:sz w:val="18"/>
                <w:szCs w:val="18"/>
                <w:lang w:val="zh-CN"/>
              </w:rPr>
              <w:t>评价前人工经验比例</w:t>
            </w:r>
          </w:p>
        </w:tc>
        <w:tc>
          <w:tcPr>
            <w:tcW w:w="434" w:type="pct"/>
          </w:tcPr>
          <w:p w:rsidR="009D3D09" w:rsidRPr="00B42EE3" w:rsidRDefault="009D3D09" w:rsidP="004D3133">
            <w:pPr>
              <w:widowControl/>
              <w:autoSpaceDE w:val="0"/>
              <w:autoSpaceDN w:val="0"/>
              <w:adjustRightInd w:val="0"/>
              <w:spacing w:line="240" w:lineRule="exact"/>
              <w:rPr>
                <w:rFonts w:asciiTheme="minorEastAsia" w:eastAsiaTheme="minorEastAsia" w:hAnsiTheme="minorEastAsia"/>
                <w:kern w:val="0"/>
                <w:sz w:val="18"/>
                <w:szCs w:val="18"/>
              </w:rPr>
            </w:pPr>
          </w:p>
        </w:tc>
        <w:tc>
          <w:tcPr>
            <w:tcW w:w="434" w:type="pct"/>
          </w:tcPr>
          <w:p w:rsidR="009D3D09" w:rsidRPr="00B42EE3" w:rsidRDefault="009D3D09" w:rsidP="004D3133">
            <w:pPr>
              <w:widowControl/>
              <w:autoSpaceDE w:val="0"/>
              <w:autoSpaceDN w:val="0"/>
              <w:adjustRightInd w:val="0"/>
              <w:spacing w:line="240" w:lineRule="exact"/>
              <w:rPr>
                <w:rFonts w:asciiTheme="minorEastAsia" w:eastAsiaTheme="minorEastAsia" w:hAnsiTheme="minorEastAsia"/>
                <w:kern w:val="0"/>
                <w:sz w:val="18"/>
                <w:szCs w:val="18"/>
              </w:rPr>
            </w:pPr>
          </w:p>
        </w:tc>
        <w:tc>
          <w:tcPr>
            <w:tcW w:w="944" w:type="pct"/>
          </w:tcPr>
          <w:p w:rsidR="009D3D09" w:rsidRPr="00B42EE3" w:rsidRDefault="009D3D09" w:rsidP="004D3133">
            <w:pPr>
              <w:widowControl/>
              <w:autoSpaceDE w:val="0"/>
              <w:autoSpaceDN w:val="0"/>
              <w:adjustRightInd w:val="0"/>
              <w:spacing w:line="240" w:lineRule="exact"/>
              <w:rPr>
                <w:rFonts w:asciiTheme="minorEastAsia" w:eastAsiaTheme="minorEastAsia" w:hAnsiTheme="minorEastAsia" w:cs="宋体"/>
                <w:kern w:val="0"/>
                <w:sz w:val="18"/>
                <w:szCs w:val="18"/>
                <w:lang w:val="zh-CN"/>
              </w:rPr>
            </w:pPr>
            <w:r w:rsidRPr="00B42EE3">
              <w:rPr>
                <w:rFonts w:asciiTheme="minorEastAsia" w:eastAsiaTheme="minorEastAsia" w:hAnsiTheme="minorEastAsia" w:cs="宋体" w:hint="eastAsia"/>
                <w:kern w:val="0"/>
                <w:sz w:val="18"/>
                <w:szCs w:val="18"/>
                <w:lang w:val="zh-CN"/>
              </w:rPr>
              <w:t>评价后优化比例</w:t>
            </w:r>
          </w:p>
        </w:tc>
        <w:tc>
          <w:tcPr>
            <w:tcW w:w="434" w:type="pct"/>
          </w:tcPr>
          <w:p w:rsidR="009D3D09" w:rsidRPr="00B42EE3" w:rsidRDefault="009D3D09" w:rsidP="004D3133">
            <w:pPr>
              <w:widowControl/>
              <w:autoSpaceDE w:val="0"/>
              <w:autoSpaceDN w:val="0"/>
              <w:adjustRightInd w:val="0"/>
              <w:spacing w:line="240" w:lineRule="exact"/>
              <w:rPr>
                <w:rFonts w:asciiTheme="minorEastAsia" w:eastAsiaTheme="minorEastAsia" w:hAnsiTheme="minorEastAsia"/>
                <w:kern w:val="0"/>
                <w:sz w:val="18"/>
                <w:szCs w:val="18"/>
              </w:rPr>
            </w:pPr>
          </w:p>
        </w:tc>
      </w:tr>
      <w:tr w:rsidR="00B42EE3" w:rsidRPr="00B42EE3" w:rsidTr="004F2452">
        <w:trPr>
          <w:trHeight w:val="20"/>
        </w:trPr>
        <w:tc>
          <w:tcPr>
            <w:tcW w:w="1120" w:type="pct"/>
            <w:vMerge/>
            <w:tcBorders>
              <w:bottom w:val="single" w:sz="4" w:space="0" w:color="auto"/>
            </w:tcBorders>
          </w:tcPr>
          <w:p w:rsidR="009D3D09" w:rsidRPr="00B42EE3" w:rsidRDefault="009D3D09" w:rsidP="004D3133">
            <w:pPr>
              <w:widowControl/>
              <w:autoSpaceDE w:val="0"/>
              <w:autoSpaceDN w:val="0"/>
              <w:adjustRightInd w:val="0"/>
              <w:spacing w:line="240" w:lineRule="exact"/>
              <w:rPr>
                <w:rFonts w:asciiTheme="minorEastAsia" w:eastAsiaTheme="minorEastAsia" w:hAnsiTheme="minorEastAsia" w:cs="宋体"/>
                <w:kern w:val="0"/>
                <w:sz w:val="18"/>
                <w:szCs w:val="18"/>
                <w:lang w:val="zh-CN"/>
              </w:rPr>
            </w:pPr>
          </w:p>
        </w:tc>
        <w:tc>
          <w:tcPr>
            <w:tcW w:w="435" w:type="pct"/>
            <w:tcBorders>
              <w:bottom w:val="single" w:sz="4" w:space="0" w:color="auto"/>
            </w:tcBorders>
          </w:tcPr>
          <w:p w:rsidR="009D3D09" w:rsidRPr="00B42EE3" w:rsidRDefault="009D3D09" w:rsidP="004D3133">
            <w:pPr>
              <w:widowControl/>
              <w:autoSpaceDE w:val="0"/>
              <w:autoSpaceDN w:val="0"/>
              <w:adjustRightInd w:val="0"/>
              <w:spacing w:line="240" w:lineRule="exact"/>
              <w:rPr>
                <w:rFonts w:asciiTheme="minorEastAsia" w:eastAsiaTheme="minorEastAsia" w:hAnsiTheme="minorEastAsia" w:cs="宋体"/>
                <w:kern w:val="0"/>
                <w:sz w:val="18"/>
                <w:szCs w:val="18"/>
                <w:lang w:val="zh-CN"/>
              </w:rPr>
            </w:pPr>
            <w:r w:rsidRPr="00B42EE3">
              <w:rPr>
                <w:rFonts w:asciiTheme="minorEastAsia" w:eastAsiaTheme="minorEastAsia" w:hAnsiTheme="minorEastAsia" w:cs="宋体" w:hint="eastAsia"/>
                <w:kern w:val="0"/>
                <w:sz w:val="18"/>
                <w:szCs w:val="18"/>
                <w:lang w:val="zh-CN"/>
              </w:rPr>
              <w:t>科威特</w:t>
            </w:r>
          </w:p>
        </w:tc>
        <w:tc>
          <w:tcPr>
            <w:tcW w:w="1199" w:type="pct"/>
            <w:tcBorders>
              <w:bottom w:val="single" w:sz="4" w:space="0" w:color="auto"/>
            </w:tcBorders>
          </w:tcPr>
          <w:p w:rsidR="009D3D09" w:rsidRPr="00B42EE3" w:rsidRDefault="009D3D09" w:rsidP="004D3133">
            <w:pPr>
              <w:widowControl/>
              <w:autoSpaceDE w:val="0"/>
              <w:autoSpaceDN w:val="0"/>
              <w:adjustRightInd w:val="0"/>
              <w:spacing w:line="240" w:lineRule="exact"/>
              <w:rPr>
                <w:rFonts w:asciiTheme="minorEastAsia" w:eastAsiaTheme="minorEastAsia" w:hAnsiTheme="minorEastAsia" w:cs="宋体"/>
                <w:kern w:val="0"/>
                <w:sz w:val="18"/>
                <w:szCs w:val="18"/>
                <w:lang w:val="zh-CN"/>
              </w:rPr>
            </w:pPr>
            <w:r w:rsidRPr="00B42EE3">
              <w:rPr>
                <w:rFonts w:asciiTheme="minorEastAsia" w:eastAsiaTheme="minorEastAsia" w:hAnsiTheme="minorEastAsia" w:cs="宋体" w:hint="eastAsia"/>
                <w:kern w:val="0"/>
                <w:sz w:val="18"/>
                <w:szCs w:val="18"/>
                <w:lang w:val="zh-CN"/>
              </w:rPr>
              <w:t>沙重</w:t>
            </w:r>
          </w:p>
        </w:tc>
        <w:tc>
          <w:tcPr>
            <w:tcW w:w="434" w:type="pct"/>
            <w:tcBorders>
              <w:bottom w:val="single" w:sz="4" w:space="0" w:color="auto"/>
            </w:tcBorders>
          </w:tcPr>
          <w:p w:rsidR="009D3D09" w:rsidRPr="00B42EE3" w:rsidRDefault="004102F9" w:rsidP="004D3133">
            <w:pPr>
              <w:widowControl/>
              <w:autoSpaceDE w:val="0"/>
              <w:autoSpaceDN w:val="0"/>
              <w:adjustRightInd w:val="0"/>
              <w:spacing w:line="240" w:lineRule="exact"/>
              <w:rPr>
                <w:rFonts w:asciiTheme="minorEastAsia" w:eastAsiaTheme="minorEastAsia" w:hAnsiTheme="minorEastAsia" w:cs="宋体"/>
                <w:kern w:val="0"/>
                <w:sz w:val="18"/>
                <w:szCs w:val="18"/>
                <w:lang w:val="zh-CN"/>
              </w:rPr>
            </w:pPr>
            <w:r>
              <w:rPr>
                <w:rFonts w:asciiTheme="minorEastAsia" w:eastAsiaTheme="minorEastAsia" w:hAnsiTheme="minorEastAsia" w:cs="宋体" w:hint="eastAsia"/>
                <w:kern w:val="0"/>
                <w:sz w:val="18"/>
                <w:szCs w:val="18"/>
                <w:lang w:val="zh-CN"/>
              </w:rPr>
              <w:t>调合</w:t>
            </w:r>
            <w:r w:rsidR="009D3D09" w:rsidRPr="00B42EE3">
              <w:rPr>
                <w:rFonts w:asciiTheme="minorEastAsia" w:eastAsiaTheme="minorEastAsia" w:hAnsiTheme="minorEastAsia" w:cs="宋体" w:hint="eastAsia"/>
                <w:kern w:val="0"/>
                <w:sz w:val="18"/>
                <w:szCs w:val="18"/>
                <w:lang w:val="zh-CN"/>
              </w:rPr>
              <w:t>后</w:t>
            </w:r>
          </w:p>
        </w:tc>
        <w:tc>
          <w:tcPr>
            <w:tcW w:w="434" w:type="pct"/>
            <w:tcBorders>
              <w:bottom w:val="single" w:sz="4" w:space="0" w:color="auto"/>
            </w:tcBorders>
          </w:tcPr>
          <w:p w:rsidR="009D3D09" w:rsidRPr="00B42EE3" w:rsidRDefault="009D3D09" w:rsidP="004D3133">
            <w:pPr>
              <w:widowControl/>
              <w:autoSpaceDE w:val="0"/>
              <w:autoSpaceDN w:val="0"/>
              <w:adjustRightInd w:val="0"/>
              <w:spacing w:line="240" w:lineRule="exact"/>
              <w:rPr>
                <w:rFonts w:asciiTheme="minorEastAsia" w:eastAsiaTheme="minorEastAsia" w:hAnsiTheme="minorEastAsia" w:cs="宋体"/>
                <w:kern w:val="0"/>
                <w:sz w:val="18"/>
                <w:szCs w:val="18"/>
                <w:lang w:val="zh-CN"/>
              </w:rPr>
            </w:pPr>
            <w:r w:rsidRPr="00B42EE3">
              <w:rPr>
                <w:rFonts w:asciiTheme="minorEastAsia" w:eastAsiaTheme="minorEastAsia" w:hAnsiTheme="minorEastAsia" w:cs="宋体" w:hint="eastAsia"/>
                <w:kern w:val="0"/>
                <w:sz w:val="18"/>
                <w:szCs w:val="18"/>
                <w:lang w:val="zh-CN"/>
              </w:rPr>
              <w:t>科威特</w:t>
            </w:r>
          </w:p>
        </w:tc>
        <w:tc>
          <w:tcPr>
            <w:tcW w:w="944" w:type="pct"/>
            <w:tcBorders>
              <w:bottom w:val="single" w:sz="4" w:space="0" w:color="auto"/>
            </w:tcBorders>
          </w:tcPr>
          <w:p w:rsidR="009D3D09" w:rsidRPr="00B42EE3" w:rsidRDefault="009D3D09" w:rsidP="004D3133">
            <w:pPr>
              <w:widowControl/>
              <w:autoSpaceDE w:val="0"/>
              <w:autoSpaceDN w:val="0"/>
              <w:adjustRightInd w:val="0"/>
              <w:spacing w:line="240" w:lineRule="exact"/>
              <w:rPr>
                <w:rFonts w:asciiTheme="minorEastAsia" w:eastAsiaTheme="minorEastAsia" w:hAnsiTheme="minorEastAsia" w:cs="宋体"/>
                <w:kern w:val="0"/>
                <w:sz w:val="18"/>
                <w:szCs w:val="18"/>
                <w:lang w:val="zh-CN"/>
              </w:rPr>
            </w:pPr>
            <w:r w:rsidRPr="00B42EE3">
              <w:rPr>
                <w:rFonts w:asciiTheme="minorEastAsia" w:eastAsiaTheme="minorEastAsia" w:hAnsiTheme="minorEastAsia" w:cs="宋体" w:hint="eastAsia"/>
                <w:kern w:val="0"/>
                <w:sz w:val="18"/>
                <w:szCs w:val="18"/>
                <w:lang w:val="zh-CN"/>
              </w:rPr>
              <w:t>沙重</w:t>
            </w:r>
          </w:p>
        </w:tc>
        <w:tc>
          <w:tcPr>
            <w:tcW w:w="434" w:type="pct"/>
            <w:tcBorders>
              <w:bottom w:val="single" w:sz="4" w:space="0" w:color="auto"/>
            </w:tcBorders>
          </w:tcPr>
          <w:p w:rsidR="009D3D09" w:rsidRPr="00B42EE3" w:rsidRDefault="004102F9" w:rsidP="004D3133">
            <w:pPr>
              <w:widowControl/>
              <w:autoSpaceDE w:val="0"/>
              <w:autoSpaceDN w:val="0"/>
              <w:adjustRightInd w:val="0"/>
              <w:spacing w:line="240" w:lineRule="exact"/>
              <w:rPr>
                <w:rFonts w:asciiTheme="minorEastAsia" w:eastAsiaTheme="minorEastAsia" w:hAnsiTheme="minorEastAsia" w:cs="宋体"/>
                <w:kern w:val="0"/>
                <w:sz w:val="18"/>
                <w:szCs w:val="18"/>
                <w:lang w:val="zh-CN"/>
              </w:rPr>
            </w:pPr>
            <w:r>
              <w:rPr>
                <w:rFonts w:asciiTheme="minorEastAsia" w:eastAsiaTheme="minorEastAsia" w:hAnsiTheme="minorEastAsia" w:cs="宋体" w:hint="eastAsia"/>
                <w:kern w:val="0"/>
                <w:sz w:val="18"/>
                <w:szCs w:val="18"/>
                <w:lang w:val="zh-CN"/>
              </w:rPr>
              <w:t>调合</w:t>
            </w:r>
            <w:r w:rsidR="009D3D09" w:rsidRPr="00B42EE3">
              <w:rPr>
                <w:rFonts w:asciiTheme="minorEastAsia" w:eastAsiaTheme="minorEastAsia" w:hAnsiTheme="minorEastAsia" w:cs="宋体" w:hint="eastAsia"/>
                <w:kern w:val="0"/>
                <w:sz w:val="18"/>
                <w:szCs w:val="18"/>
                <w:lang w:val="zh-CN"/>
              </w:rPr>
              <w:t>后</w:t>
            </w:r>
          </w:p>
        </w:tc>
      </w:tr>
      <w:tr w:rsidR="00B42EE3" w:rsidRPr="00B42EE3" w:rsidTr="004F2452">
        <w:trPr>
          <w:trHeight w:val="20"/>
        </w:trPr>
        <w:tc>
          <w:tcPr>
            <w:tcW w:w="1120" w:type="pct"/>
            <w:tcBorders>
              <w:top w:val="single" w:sz="4" w:space="0" w:color="auto"/>
            </w:tcBorders>
          </w:tcPr>
          <w:p w:rsidR="009D3D09" w:rsidRPr="00B42EE3" w:rsidRDefault="009D3D09" w:rsidP="004D3133">
            <w:pPr>
              <w:widowControl/>
              <w:autoSpaceDE w:val="0"/>
              <w:autoSpaceDN w:val="0"/>
              <w:adjustRightInd w:val="0"/>
              <w:spacing w:line="240" w:lineRule="exact"/>
              <w:ind w:firstLineChars="71" w:firstLine="128"/>
              <w:jc w:val="left"/>
              <w:rPr>
                <w:rFonts w:asciiTheme="minorEastAsia" w:eastAsiaTheme="minorEastAsia" w:hAnsiTheme="minorEastAsia" w:cs="宋体"/>
                <w:kern w:val="0"/>
                <w:sz w:val="18"/>
                <w:szCs w:val="18"/>
                <w:lang w:val="zh-CN"/>
              </w:rPr>
            </w:pPr>
            <w:r w:rsidRPr="00B42EE3">
              <w:rPr>
                <w:rFonts w:asciiTheme="minorEastAsia" w:eastAsiaTheme="minorEastAsia" w:hAnsiTheme="minorEastAsia" w:cs="宋体" w:hint="eastAsia"/>
                <w:kern w:val="0"/>
                <w:sz w:val="18"/>
                <w:szCs w:val="18"/>
                <w:lang w:val="zh-CN"/>
              </w:rPr>
              <w:t>占比</w:t>
            </w:r>
            <w:r w:rsidRPr="00B42EE3">
              <w:rPr>
                <w:rFonts w:asciiTheme="minorEastAsia" w:eastAsiaTheme="minorEastAsia" w:hAnsiTheme="minorEastAsia" w:cs="宋体"/>
                <w:kern w:val="0"/>
                <w:sz w:val="18"/>
                <w:szCs w:val="18"/>
                <w:lang w:val="zh-CN"/>
              </w:rPr>
              <w:t>/%</w:t>
            </w:r>
          </w:p>
        </w:tc>
        <w:tc>
          <w:tcPr>
            <w:tcW w:w="435" w:type="pct"/>
            <w:tcBorders>
              <w:top w:val="single" w:sz="4" w:space="0" w:color="auto"/>
            </w:tcBorders>
          </w:tcPr>
          <w:p w:rsidR="009D3D09" w:rsidRPr="00B42EE3" w:rsidRDefault="009D3D09" w:rsidP="004D3133">
            <w:pPr>
              <w:widowControl/>
              <w:autoSpaceDE w:val="0"/>
              <w:autoSpaceDN w:val="0"/>
              <w:adjustRightInd w:val="0"/>
              <w:spacing w:line="240" w:lineRule="exact"/>
              <w:rPr>
                <w:rFonts w:asciiTheme="minorEastAsia" w:eastAsiaTheme="minorEastAsia" w:hAnsiTheme="minorEastAsia" w:cs="宋体"/>
                <w:kern w:val="0"/>
                <w:sz w:val="18"/>
                <w:szCs w:val="18"/>
                <w:lang w:val="zh-CN"/>
              </w:rPr>
            </w:pPr>
            <w:r w:rsidRPr="00B42EE3">
              <w:rPr>
                <w:rFonts w:asciiTheme="minorEastAsia" w:eastAsiaTheme="minorEastAsia" w:hAnsiTheme="minorEastAsia" w:cs="宋体"/>
                <w:kern w:val="0"/>
                <w:sz w:val="18"/>
                <w:szCs w:val="18"/>
                <w:lang w:val="zh-CN"/>
              </w:rPr>
              <w:t>20.00</w:t>
            </w:r>
          </w:p>
        </w:tc>
        <w:tc>
          <w:tcPr>
            <w:tcW w:w="1199" w:type="pct"/>
            <w:tcBorders>
              <w:top w:val="single" w:sz="4" w:space="0" w:color="auto"/>
            </w:tcBorders>
          </w:tcPr>
          <w:p w:rsidR="009D3D09" w:rsidRPr="00B42EE3" w:rsidRDefault="009D3D09" w:rsidP="004D3133">
            <w:pPr>
              <w:widowControl/>
              <w:autoSpaceDE w:val="0"/>
              <w:autoSpaceDN w:val="0"/>
              <w:adjustRightInd w:val="0"/>
              <w:spacing w:line="240" w:lineRule="exact"/>
              <w:rPr>
                <w:rFonts w:asciiTheme="minorEastAsia" w:eastAsiaTheme="minorEastAsia" w:hAnsiTheme="minorEastAsia" w:cs="宋体"/>
                <w:kern w:val="0"/>
                <w:sz w:val="18"/>
                <w:szCs w:val="18"/>
                <w:lang w:val="zh-CN"/>
              </w:rPr>
            </w:pPr>
            <w:r w:rsidRPr="00B42EE3">
              <w:rPr>
                <w:rFonts w:asciiTheme="minorEastAsia" w:eastAsiaTheme="minorEastAsia" w:hAnsiTheme="minorEastAsia" w:cs="宋体"/>
                <w:kern w:val="0"/>
                <w:sz w:val="18"/>
                <w:szCs w:val="18"/>
                <w:lang w:val="zh-CN"/>
              </w:rPr>
              <w:t>80.00</w:t>
            </w:r>
          </w:p>
        </w:tc>
        <w:tc>
          <w:tcPr>
            <w:tcW w:w="434" w:type="pct"/>
            <w:tcBorders>
              <w:top w:val="single" w:sz="4" w:space="0" w:color="auto"/>
            </w:tcBorders>
          </w:tcPr>
          <w:p w:rsidR="009D3D09" w:rsidRPr="00B42EE3" w:rsidRDefault="009D3D09" w:rsidP="004D3133">
            <w:pPr>
              <w:widowControl/>
              <w:autoSpaceDE w:val="0"/>
              <w:autoSpaceDN w:val="0"/>
              <w:adjustRightInd w:val="0"/>
              <w:spacing w:line="240" w:lineRule="exact"/>
              <w:rPr>
                <w:rFonts w:asciiTheme="minorEastAsia" w:eastAsiaTheme="minorEastAsia" w:hAnsiTheme="minorEastAsia" w:cs="宋体"/>
                <w:kern w:val="0"/>
                <w:sz w:val="18"/>
                <w:szCs w:val="18"/>
                <w:lang w:val="zh-CN"/>
              </w:rPr>
            </w:pPr>
            <w:r w:rsidRPr="00B42EE3">
              <w:rPr>
                <w:rFonts w:asciiTheme="minorEastAsia" w:eastAsiaTheme="minorEastAsia" w:hAnsiTheme="minorEastAsia" w:cs="宋体"/>
                <w:kern w:val="0"/>
                <w:sz w:val="18"/>
                <w:szCs w:val="18"/>
                <w:lang w:val="zh-CN"/>
              </w:rPr>
              <w:t>-</w:t>
            </w:r>
          </w:p>
        </w:tc>
        <w:tc>
          <w:tcPr>
            <w:tcW w:w="434" w:type="pct"/>
            <w:tcBorders>
              <w:top w:val="single" w:sz="4" w:space="0" w:color="auto"/>
            </w:tcBorders>
          </w:tcPr>
          <w:p w:rsidR="009D3D09" w:rsidRPr="00B42EE3" w:rsidRDefault="009D3D09" w:rsidP="004D3133">
            <w:pPr>
              <w:widowControl/>
              <w:autoSpaceDE w:val="0"/>
              <w:autoSpaceDN w:val="0"/>
              <w:adjustRightInd w:val="0"/>
              <w:spacing w:line="240" w:lineRule="exact"/>
              <w:rPr>
                <w:rFonts w:asciiTheme="minorEastAsia" w:eastAsiaTheme="minorEastAsia" w:hAnsiTheme="minorEastAsia" w:cs="宋体"/>
                <w:kern w:val="0"/>
                <w:sz w:val="18"/>
                <w:szCs w:val="18"/>
                <w:lang w:val="zh-CN"/>
              </w:rPr>
            </w:pPr>
            <w:r w:rsidRPr="00B42EE3">
              <w:rPr>
                <w:rFonts w:asciiTheme="minorEastAsia" w:eastAsiaTheme="minorEastAsia" w:hAnsiTheme="minorEastAsia" w:cs="宋体"/>
                <w:kern w:val="0"/>
                <w:sz w:val="18"/>
                <w:szCs w:val="18"/>
                <w:lang w:val="zh-CN"/>
              </w:rPr>
              <w:t>15.52</w:t>
            </w:r>
          </w:p>
        </w:tc>
        <w:tc>
          <w:tcPr>
            <w:tcW w:w="944" w:type="pct"/>
            <w:tcBorders>
              <w:top w:val="single" w:sz="4" w:space="0" w:color="auto"/>
            </w:tcBorders>
          </w:tcPr>
          <w:p w:rsidR="009D3D09" w:rsidRPr="00B42EE3" w:rsidRDefault="009D3D09" w:rsidP="004D3133">
            <w:pPr>
              <w:widowControl/>
              <w:autoSpaceDE w:val="0"/>
              <w:autoSpaceDN w:val="0"/>
              <w:adjustRightInd w:val="0"/>
              <w:spacing w:line="240" w:lineRule="exact"/>
              <w:rPr>
                <w:rFonts w:asciiTheme="minorEastAsia" w:eastAsiaTheme="minorEastAsia" w:hAnsiTheme="minorEastAsia" w:cs="宋体"/>
                <w:kern w:val="0"/>
                <w:sz w:val="18"/>
                <w:szCs w:val="18"/>
                <w:lang w:val="zh-CN"/>
              </w:rPr>
            </w:pPr>
            <w:r w:rsidRPr="00B42EE3">
              <w:rPr>
                <w:rFonts w:asciiTheme="minorEastAsia" w:eastAsiaTheme="minorEastAsia" w:hAnsiTheme="minorEastAsia" w:cs="宋体"/>
                <w:kern w:val="0"/>
                <w:sz w:val="18"/>
                <w:szCs w:val="18"/>
                <w:lang w:val="zh-CN"/>
              </w:rPr>
              <w:t>84.48</w:t>
            </w:r>
          </w:p>
        </w:tc>
        <w:tc>
          <w:tcPr>
            <w:tcW w:w="434" w:type="pct"/>
            <w:tcBorders>
              <w:top w:val="single" w:sz="4" w:space="0" w:color="auto"/>
            </w:tcBorders>
          </w:tcPr>
          <w:p w:rsidR="009D3D09" w:rsidRPr="00B42EE3" w:rsidRDefault="009D3D09" w:rsidP="004D3133">
            <w:pPr>
              <w:widowControl/>
              <w:autoSpaceDE w:val="0"/>
              <w:autoSpaceDN w:val="0"/>
              <w:adjustRightInd w:val="0"/>
              <w:spacing w:line="240" w:lineRule="exact"/>
              <w:rPr>
                <w:rFonts w:asciiTheme="minorEastAsia" w:eastAsiaTheme="minorEastAsia" w:hAnsiTheme="minorEastAsia" w:cs="宋体"/>
                <w:kern w:val="0"/>
                <w:sz w:val="18"/>
                <w:szCs w:val="18"/>
                <w:lang w:val="zh-CN"/>
              </w:rPr>
            </w:pPr>
            <w:r w:rsidRPr="00B42EE3">
              <w:rPr>
                <w:rFonts w:asciiTheme="minorEastAsia" w:eastAsiaTheme="minorEastAsia" w:hAnsiTheme="minorEastAsia" w:cs="宋体"/>
                <w:kern w:val="0"/>
                <w:sz w:val="18"/>
                <w:szCs w:val="18"/>
                <w:lang w:val="zh-CN"/>
              </w:rPr>
              <w:t>-</w:t>
            </w:r>
          </w:p>
        </w:tc>
      </w:tr>
      <w:tr w:rsidR="00B42EE3" w:rsidRPr="00B42EE3" w:rsidTr="00B42EE3">
        <w:trPr>
          <w:trHeight w:val="20"/>
        </w:trPr>
        <w:tc>
          <w:tcPr>
            <w:tcW w:w="1120" w:type="pct"/>
          </w:tcPr>
          <w:p w:rsidR="009D3D09" w:rsidRPr="00B42EE3" w:rsidRDefault="009D3D09" w:rsidP="004D3133">
            <w:pPr>
              <w:widowControl/>
              <w:autoSpaceDE w:val="0"/>
              <w:autoSpaceDN w:val="0"/>
              <w:adjustRightInd w:val="0"/>
              <w:spacing w:line="240" w:lineRule="exact"/>
              <w:ind w:firstLineChars="71" w:firstLine="128"/>
              <w:jc w:val="left"/>
              <w:rPr>
                <w:rFonts w:asciiTheme="minorEastAsia" w:eastAsiaTheme="minorEastAsia" w:hAnsiTheme="minorEastAsia" w:cs="宋体"/>
                <w:kern w:val="0"/>
                <w:sz w:val="18"/>
                <w:szCs w:val="18"/>
                <w:lang w:val="zh-CN"/>
              </w:rPr>
            </w:pPr>
            <w:r w:rsidRPr="00B42EE3">
              <w:rPr>
                <w:rFonts w:asciiTheme="minorEastAsia" w:eastAsiaTheme="minorEastAsia" w:hAnsiTheme="minorEastAsia" w:cs="Century Schoolbook"/>
                <w:kern w:val="0"/>
                <w:sz w:val="18"/>
                <w:szCs w:val="18"/>
                <w:lang w:eastAsia="en-US"/>
              </w:rPr>
              <w:t>API°</w:t>
            </w:r>
          </w:p>
        </w:tc>
        <w:tc>
          <w:tcPr>
            <w:tcW w:w="435" w:type="pct"/>
          </w:tcPr>
          <w:p w:rsidR="009D3D09" w:rsidRPr="00B42EE3" w:rsidRDefault="009D3D09" w:rsidP="004D3133">
            <w:pPr>
              <w:widowControl/>
              <w:autoSpaceDE w:val="0"/>
              <w:autoSpaceDN w:val="0"/>
              <w:adjustRightInd w:val="0"/>
              <w:spacing w:line="240" w:lineRule="exact"/>
              <w:rPr>
                <w:rFonts w:asciiTheme="minorEastAsia" w:eastAsiaTheme="minorEastAsia" w:hAnsiTheme="minorEastAsia" w:cs="宋体"/>
                <w:kern w:val="0"/>
                <w:sz w:val="18"/>
                <w:szCs w:val="18"/>
                <w:lang w:val="zh-CN"/>
              </w:rPr>
            </w:pPr>
            <w:r w:rsidRPr="00B42EE3">
              <w:rPr>
                <w:rFonts w:asciiTheme="minorEastAsia" w:eastAsiaTheme="minorEastAsia" w:hAnsiTheme="minorEastAsia" w:cs="宋体"/>
                <w:kern w:val="0"/>
                <w:sz w:val="18"/>
                <w:szCs w:val="18"/>
                <w:lang w:val="zh-CN"/>
              </w:rPr>
              <w:t>29.76</w:t>
            </w:r>
          </w:p>
        </w:tc>
        <w:tc>
          <w:tcPr>
            <w:tcW w:w="1199" w:type="pct"/>
          </w:tcPr>
          <w:p w:rsidR="009D3D09" w:rsidRPr="00B42EE3" w:rsidRDefault="009D3D09" w:rsidP="004D3133">
            <w:pPr>
              <w:widowControl/>
              <w:autoSpaceDE w:val="0"/>
              <w:autoSpaceDN w:val="0"/>
              <w:adjustRightInd w:val="0"/>
              <w:spacing w:line="240" w:lineRule="exact"/>
              <w:rPr>
                <w:rFonts w:asciiTheme="minorEastAsia" w:eastAsiaTheme="minorEastAsia" w:hAnsiTheme="minorEastAsia" w:cs="宋体"/>
                <w:kern w:val="0"/>
                <w:sz w:val="18"/>
                <w:szCs w:val="18"/>
                <w:lang w:val="zh-CN"/>
              </w:rPr>
            </w:pPr>
            <w:r w:rsidRPr="00B42EE3">
              <w:rPr>
                <w:rFonts w:asciiTheme="minorEastAsia" w:eastAsiaTheme="minorEastAsia" w:hAnsiTheme="minorEastAsia" w:cs="宋体"/>
                <w:kern w:val="0"/>
                <w:sz w:val="18"/>
                <w:szCs w:val="18"/>
                <w:lang w:val="zh-CN"/>
              </w:rPr>
              <w:t>27.55</w:t>
            </w:r>
          </w:p>
        </w:tc>
        <w:tc>
          <w:tcPr>
            <w:tcW w:w="434" w:type="pct"/>
          </w:tcPr>
          <w:p w:rsidR="009D3D09" w:rsidRPr="00B42EE3" w:rsidRDefault="009D3D09" w:rsidP="004D3133">
            <w:pPr>
              <w:widowControl/>
              <w:autoSpaceDE w:val="0"/>
              <w:autoSpaceDN w:val="0"/>
              <w:adjustRightInd w:val="0"/>
              <w:spacing w:line="240" w:lineRule="exact"/>
              <w:rPr>
                <w:rFonts w:asciiTheme="minorEastAsia" w:eastAsiaTheme="minorEastAsia" w:hAnsiTheme="minorEastAsia" w:cs="宋体"/>
                <w:kern w:val="0"/>
                <w:sz w:val="18"/>
                <w:szCs w:val="18"/>
                <w:lang w:val="zh-CN"/>
              </w:rPr>
            </w:pPr>
            <w:r w:rsidRPr="00B42EE3">
              <w:rPr>
                <w:rFonts w:asciiTheme="minorEastAsia" w:eastAsiaTheme="minorEastAsia" w:hAnsiTheme="minorEastAsia" w:cs="宋体"/>
                <w:kern w:val="0"/>
                <w:sz w:val="18"/>
                <w:szCs w:val="18"/>
                <w:lang w:val="zh-CN"/>
              </w:rPr>
              <w:t>27.99</w:t>
            </w:r>
          </w:p>
        </w:tc>
        <w:tc>
          <w:tcPr>
            <w:tcW w:w="434" w:type="pct"/>
          </w:tcPr>
          <w:p w:rsidR="009D3D09" w:rsidRPr="00B42EE3" w:rsidRDefault="009D3D09" w:rsidP="004D3133">
            <w:pPr>
              <w:widowControl/>
              <w:autoSpaceDE w:val="0"/>
              <w:autoSpaceDN w:val="0"/>
              <w:adjustRightInd w:val="0"/>
              <w:spacing w:line="240" w:lineRule="exact"/>
              <w:rPr>
                <w:rFonts w:asciiTheme="minorEastAsia" w:eastAsiaTheme="minorEastAsia" w:hAnsiTheme="minorEastAsia" w:cs="宋体"/>
                <w:kern w:val="0"/>
                <w:sz w:val="18"/>
                <w:szCs w:val="18"/>
                <w:lang w:val="zh-CN"/>
              </w:rPr>
            </w:pPr>
            <w:r w:rsidRPr="00B42EE3">
              <w:rPr>
                <w:rFonts w:asciiTheme="minorEastAsia" w:eastAsiaTheme="minorEastAsia" w:hAnsiTheme="minorEastAsia" w:cs="宋体"/>
                <w:kern w:val="0"/>
                <w:sz w:val="18"/>
                <w:szCs w:val="18"/>
                <w:lang w:val="zh-CN"/>
              </w:rPr>
              <w:t>29.76</w:t>
            </w:r>
          </w:p>
        </w:tc>
        <w:tc>
          <w:tcPr>
            <w:tcW w:w="944" w:type="pct"/>
          </w:tcPr>
          <w:p w:rsidR="009D3D09" w:rsidRPr="00B42EE3" w:rsidRDefault="009D3D09" w:rsidP="004D3133">
            <w:pPr>
              <w:widowControl/>
              <w:autoSpaceDE w:val="0"/>
              <w:autoSpaceDN w:val="0"/>
              <w:adjustRightInd w:val="0"/>
              <w:spacing w:line="240" w:lineRule="exact"/>
              <w:rPr>
                <w:rFonts w:asciiTheme="minorEastAsia" w:eastAsiaTheme="minorEastAsia" w:hAnsiTheme="minorEastAsia" w:cs="宋体"/>
                <w:kern w:val="0"/>
                <w:sz w:val="18"/>
                <w:szCs w:val="18"/>
                <w:lang w:val="zh-CN"/>
              </w:rPr>
            </w:pPr>
            <w:r w:rsidRPr="00B42EE3">
              <w:rPr>
                <w:rFonts w:asciiTheme="minorEastAsia" w:eastAsiaTheme="minorEastAsia" w:hAnsiTheme="minorEastAsia" w:cs="宋体"/>
                <w:kern w:val="0"/>
                <w:sz w:val="18"/>
                <w:szCs w:val="18"/>
                <w:lang w:val="zh-CN"/>
              </w:rPr>
              <w:t>28.15</w:t>
            </w:r>
          </w:p>
        </w:tc>
        <w:tc>
          <w:tcPr>
            <w:tcW w:w="434" w:type="pct"/>
          </w:tcPr>
          <w:p w:rsidR="009D3D09" w:rsidRPr="00B42EE3" w:rsidRDefault="009D3D09" w:rsidP="004D3133">
            <w:pPr>
              <w:widowControl/>
              <w:autoSpaceDE w:val="0"/>
              <w:autoSpaceDN w:val="0"/>
              <w:adjustRightInd w:val="0"/>
              <w:spacing w:line="240" w:lineRule="exact"/>
              <w:rPr>
                <w:rFonts w:asciiTheme="minorEastAsia" w:eastAsiaTheme="minorEastAsia" w:hAnsiTheme="minorEastAsia" w:cs="宋体"/>
                <w:kern w:val="0"/>
                <w:sz w:val="18"/>
                <w:szCs w:val="18"/>
                <w:lang w:val="zh-CN"/>
              </w:rPr>
            </w:pPr>
            <w:r w:rsidRPr="00B42EE3">
              <w:rPr>
                <w:rFonts w:asciiTheme="minorEastAsia" w:eastAsiaTheme="minorEastAsia" w:hAnsiTheme="minorEastAsia" w:cs="宋体"/>
                <w:kern w:val="0"/>
                <w:sz w:val="18"/>
                <w:szCs w:val="18"/>
                <w:lang w:val="zh-CN"/>
              </w:rPr>
              <w:t>28.4</w:t>
            </w:r>
          </w:p>
        </w:tc>
      </w:tr>
      <w:tr w:rsidR="00B42EE3" w:rsidRPr="00B42EE3" w:rsidTr="00B42EE3">
        <w:trPr>
          <w:trHeight w:val="20"/>
        </w:trPr>
        <w:tc>
          <w:tcPr>
            <w:tcW w:w="1120" w:type="pct"/>
          </w:tcPr>
          <w:p w:rsidR="009D3D09" w:rsidRPr="00B42EE3" w:rsidRDefault="009D3D09" w:rsidP="004D3133">
            <w:pPr>
              <w:widowControl/>
              <w:autoSpaceDE w:val="0"/>
              <w:autoSpaceDN w:val="0"/>
              <w:adjustRightInd w:val="0"/>
              <w:spacing w:line="240" w:lineRule="exact"/>
              <w:ind w:firstLineChars="71" w:firstLine="128"/>
              <w:jc w:val="left"/>
              <w:rPr>
                <w:rFonts w:asciiTheme="minorEastAsia" w:eastAsiaTheme="minorEastAsia" w:hAnsiTheme="minorEastAsia" w:cs="宋体"/>
                <w:kern w:val="0"/>
                <w:sz w:val="18"/>
                <w:szCs w:val="18"/>
                <w:lang w:val="zh-CN"/>
              </w:rPr>
            </w:pPr>
            <w:r w:rsidRPr="00B42EE3">
              <w:rPr>
                <w:rFonts w:asciiTheme="minorEastAsia" w:eastAsiaTheme="minorEastAsia" w:hAnsiTheme="minorEastAsia" w:cs="宋体" w:hint="eastAsia"/>
                <w:kern w:val="0"/>
                <w:sz w:val="18"/>
                <w:szCs w:val="18"/>
                <w:lang w:val="zh-CN"/>
              </w:rPr>
              <w:t>硫含量</w:t>
            </w:r>
            <w:r w:rsidRPr="00B42EE3">
              <w:rPr>
                <w:rFonts w:asciiTheme="minorEastAsia" w:eastAsiaTheme="minorEastAsia" w:hAnsiTheme="minorEastAsia" w:cs="宋体"/>
                <w:kern w:val="0"/>
                <w:sz w:val="18"/>
                <w:szCs w:val="18"/>
                <w:lang w:val="zh-CN"/>
              </w:rPr>
              <w:t>/%</w:t>
            </w:r>
          </w:p>
        </w:tc>
        <w:tc>
          <w:tcPr>
            <w:tcW w:w="435" w:type="pct"/>
          </w:tcPr>
          <w:p w:rsidR="009D3D09" w:rsidRPr="00B42EE3" w:rsidRDefault="009D3D09" w:rsidP="004D3133">
            <w:pPr>
              <w:widowControl/>
              <w:autoSpaceDE w:val="0"/>
              <w:autoSpaceDN w:val="0"/>
              <w:adjustRightInd w:val="0"/>
              <w:spacing w:line="240" w:lineRule="exact"/>
              <w:rPr>
                <w:rFonts w:asciiTheme="minorEastAsia" w:eastAsiaTheme="minorEastAsia" w:hAnsiTheme="minorEastAsia" w:cs="宋体"/>
                <w:kern w:val="0"/>
                <w:sz w:val="18"/>
                <w:szCs w:val="18"/>
                <w:lang w:val="zh-CN"/>
              </w:rPr>
            </w:pPr>
            <w:r w:rsidRPr="00B42EE3">
              <w:rPr>
                <w:rFonts w:asciiTheme="minorEastAsia" w:eastAsiaTheme="minorEastAsia" w:hAnsiTheme="minorEastAsia" w:cs="宋体"/>
                <w:kern w:val="0"/>
                <w:sz w:val="18"/>
                <w:szCs w:val="18"/>
                <w:lang w:val="zh-CN"/>
              </w:rPr>
              <w:t>2.57</w:t>
            </w:r>
          </w:p>
        </w:tc>
        <w:tc>
          <w:tcPr>
            <w:tcW w:w="1199" w:type="pct"/>
          </w:tcPr>
          <w:p w:rsidR="009D3D09" w:rsidRPr="00B42EE3" w:rsidRDefault="009D3D09" w:rsidP="004D3133">
            <w:pPr>
              <w:widowControl/>
              <w:autoSpaceDE w:val="0"/>
              <w:autoSpaceDN w:val="0"/>
              <w:adjustRightInd w:val="0"/>
              <w:spacing w:line="240" w:lineRule="exact"/>
              <w:rPr>
                <w:rFonts w:asciiTheme="minorEastAsia" w:eastAsiaTheme="minorEastAsia" w:hAnsiTheme="minorEastAsia" w:cs="宋体"/>
                <w:kern w:val="0"/>
                <w:sz w:val="18"/>
                <w:szCs w:val="18"/>
                <w:lang w:val="zh-CN"/>
              </w:rPr>
            </w:pPr>
            <w:r w:rsidRPr="00B42EE3">
              <w:rPr>
                <w:rFonts w:asciiTheme="minorEastAsia" w:eastAsiaTheme="minorEastAsia" w:hAnsiTheme="minorEastAsia" w:cs="宋体"/>
                <w:kern w:val="0"/>
                <w:sz w:val="18"/>
                <w:szCs w:val="18"/>
                <w:lang w:val="zh-CN"/>
              </w:rPr>
              <w:t>2.85</w:t>
            </w:r>
          </w:p>
        </w:tc>
        <w:tc>
          <w:tcPr>
            <w:tcW w:w="434" w:type="pct"/>
          </w:tcPr>
          <w:p w:rsidR="009D3D09" w:rsidRPr="00B42EE3" w:rsidRDefault="009D3D09" w:rsidP="004D3133">
            <w:pPr>
              <w:widowControl/>
              <w:autoSpaceDE w:val="0"/>
              <w:autoSpaceDN w:val="0"/>
              <w:adjustRightInd w:val="0"/>
              <w:spacing w:line="240" w:lineRule="exact"/>
              <w:rPr>
                <w:rFonts w:asciiTheme="minorEastAsia" w:eastAsiaTheme="minorEastAsia" w:hAnsiTheme="minorEastAsia" w:cs="宋体"/>
                <w:kern w:val="0"/>
                <w:sz w:val="18"/>
                <w:szCs w:val="18"/>
                <w:lang w:val="zh-CN"/>
              </w:rPr>
            </w:pPr>
            <w:r w:rsidRPr="00B42EE3">
              <w:rPr>
                <w:rFonts w:asciiTheme="minorEastAsia" w:eastAsiaTheme="minorEastAsia" w:hAnsiTheme="minorEastAsia" w:cs="宋体"/>
                <w:kern w:val="0"/>
                <w:sz w:val="18"/>
                <w:szCs w:val="18"/>
                <w:lang w:val="zh-CN"/>
              </w:rPr>
              <w:t>2.79</w:t>
            </w:r>
          </w:p>
        </w:tc>
        <w:tc>
          <w:tcPr>
            <w:tcW w:w="434" w:type="pct"/>
          </w:tcPr>
          <w:p w:rsidR="009D3D09" w:rsidRPr="00B42EE3" w:rsidRDefault="009D3D09" w:rsidP="004D3133">
            <w:pPr>
              <w:widowControl/>
              <w:autoSpaceDE w:val="0"/>
              <w:autoSpaceDN w:val="0"/>
              <w:adjustRightInd w:val="0"/>
              <w:spacing w:line="240" w:lineRule="exact"/>
              <w:rPr>
                <w:rFonts w:asciiTheme="minorEastAsia" w:eastAsiaTheme="minorEastAsia" w:hAnsiTheme="minorEastAsia" w:cs="宋体"/>
                <w:kern w:val="0"/>
                <w:sz w:val="18"/>
                <w:szCs w:val="18"/>
                <w:lang w:val="zh-CN"/>
              </w:rPr>
            </w:pPr>
            <w:r w:rsidRPr="00B42EE3">
              <w:rPr>
                <w:rFonts w:asciiTheme="minorEastAsia" w:eastAsiaTheme="minorEastAsia" w:hAnsiTheme="minorEastAsia" w:cs="宋体"/>
                <w:kern w:val="0"/>
                <w:sz w:val="18"/>
                <w:szCs w:val="18"/>
                <w:lang w:val="zh-CN"/>
              </w:rPr>
              <w:t>2.57</w:t>
            </w:r>
          </w:p>
        </w:tc>
        <w:tc>
          <w:tcPr>
            <w:tcW w:w="944" w:type="pct"/>
          </w:tcPr>
          <w:p w:rsidR="009D3D09" w:rsidRPr="00B42EE3" w:rsidRDefault="009D3D09" w:rsidP="004D3133">
            <w:pPr>
              <w:widowControl/>
              <w:autoSpaceDE w:val="0"/>
              <w:autoSpaceDN w:val="0"/>
              <w:adjustRightInd w:val="0"/>
              <w:spacing w:line="240" w:lineRule="exact"/>
              <w:rPr>
                <w:rFonts w:asciiTheme="minorEastAsia" w:eastAsiaTheme="minorEastAsia" w:hAnsiTheme="minorEastAsia" w:cs="宋体"/>
                <w:kern w:val="0"/>
                <w:sz w:val="18"/>
                <w:szCs w:val="18"/>
                <w:lang w:val="zh-CN"/>
              </w:rPr>
            </w:pPr>
            <w:r w:rsidRPr="00B42EE3">
              <w:rPr>
                <w:rFonts w:asciiTheme="minorEastAsia" w:eastAsiaTheme="minorEastAsia" w:hAnsiTheme="minorEastAsia" w:cs="宋体"/>
                <w:kern w:val="0"/>
                <w:sz w:val="18"/>
                <w:szCs w:val="18"/>
                <w:lang w:val="zh-CN"/>
              </w:rPr>
              <w:t>2.73</w:t>
            </w:r>
          </w:p>
        </w:tc>
        <w:tc>
          <w:tcPr>
            <w:tcW w:w="434" w:type="pct"/>
          </w:tcPr>
          <w:p w:rsidR="009D3D09" w:rsidRPr="00B42EE3" w:rsidRDefault="009D3D09" w:rsidP="004D3133">
            <w:pPr>
              <w:widowControl/>
              <w:autoSpaceDE w:val="0"/>
              <w:autoSpaceDN w:val="0"/>
              <w:adjustRightInd w:val="0"/>
              <w:spacing w:line="240" w:lineRule="exact"/>
              <w:rPr>
                <w:rFonts w:asciiTheme="minorEastAsia" w:eastAsiaTheme="minorEastAsia" w:hAnsiTheme="minorEastAsia" w:cs="宋体"/>
                <w:kern w:val="0"/>
                <w:sz w:val="18"/>
                <w:szCs w:val="18"/>
                <w:lang w:val="zh-CN"/>
              </w:rPr>
            </w:pPr>
            <w:r w:rsidRPr="00B42EE3">
              <w:rPr>
                <w:rFonts w:asciiTheme="minorEastAsia" w:eastAsiaTheme="minorEastAsia" w:hAnsiTheme="minorEastAsia" w:cs="宋体"/>
                <w:kern w:val="0"/>
                <w:sz w:val="18"/>
                <w:szCs w:val="18"/>
                <w:lang w:val="zh-CN"/>
              </w:rPr>
              <w:t>2.71</w:t>
            </w:r>
          </w:p>
        </w:tc>
      </w:tr>
      <w:tr w:rsidR="00B42EE3" w:rsidRPr="00B42EE3" w:rsidTr="00B42EE3">
        <w:trPr>
          <w:trHeight w:val="20"/>
        </w:trPr>
        <w:tc>
          <w:tcPr>
            <w:tcW w:w="1120" w:type="pct"/>
          </w:tcPr>
          <w:p w:rsidR="009D3D09" w:rsidRPr="00B42EE3" w:rsidRDefault="009D3D09" w:rsidP="004D3133">
            <w:pPr>
              <w:widowControl/>
              <w:autoSpaceDE w:val="0"/>
              <w:autoSpaceDN w:val="0"/>
              <w:adjustRightInd w:val="0"/>
              <w:spacing w:line="240" w:lineRule="exact"/>
              <w:ind w:firstLineChars="71" w:firstLine="128"/>
              <w:jc w:val="left"/>
              <w:rPr>
                <w:rFonts w:asciiTheme="minorEastAsia" w:eastAsiaTheme="minorEastAsia" w:hAnsiTheme="minorEastAsia" w:cs="宋体"/>
                <w:kern w:val="0"/>
                <w:sz w:val="18"/>
                <w:szCs w:val="18"/>
                <w:lang w:val="zh-CN"/>
              </w:rPr>
            </w:pPr>
            <w:r w:rsidRPr="00B42EE3">
              <w:rPr>
                <w:rFonts w:asciiTheme="minorEastAsia" w:eastAsiaTheme="minorEastAsia" w:hAnsiTheme="minorEastAsia" w:cs="宋体" w:hint="eastAsia"/>
                <w:kern w:val="0"/>
                <w:sz w:val="18"/>
                <w:szCs w:val="18"/>
                <w:lang w:val="zh-CN"/>
              </w:rPr>
              <w:t>酸值</w:t>
            </w:r>
            <w:r w:rsidRPr="00B42EE3">
              <w:rPr>
                <w:rFonts w:asciiTheme="minorEastAsia" w:eastAsiaTheme="minorEastAsia" w:hAnsiTheme="minorEastAsia" w:cs="Century Schoolbook"/>
                <w:kern w:val="0"/>
                <w:sz w:val="18"/>
                <w:szCs w:val="18"/>
              </w:rPr>
              <w:t>/</w:t>
            </w:r>
            <w:r w:rsidRPr="00B42EE3">
              <w:rPr>
                <w:rFonts w:asciiTheme="minorEastAsia" w:eastAsiaTheme="minorEastAsia" w:hAnsiTheme="minorEastAsia"/>
                <w:kern w:val="0"/>
                <w:sz w:val="18"/>
                <w:szCs w:val="18"/>
              </w:rPr>
              <w:t>mgKOH</w:t>
            </w:r>
            <w:r w:rsidRPr="00B42EE3">
              <w:rPr>
                <w:rFonts w:asciiTheme="minorEastAsia" w:eastAsiaTheme="minorEastAsia" w:hAnsiTheme="minorEastAsia" w:cs="宋体"/>
                <w:kern w:val="0"/>
                <w:sz w:val="18"/>
                <w:szCs w:val="18"/>
                <w:lang w:val="zh-CN"/>
              </w:rPr>
              <w:t>•</w:t>
            </w:r>
            <w:r w:rsidRPr="00B42EE3">
              <w:rPr>
                <w:rFonts w:asciiTheme="minorEastAsia" w:eastAsiaTheme="minorEastAsia" w:hAnsiTheme="minorEastAsia"/>
                <w:kern w:val="0"/>
                <w:sz w:val="18"/>
                <w:szCs w:val="18"/>
              </w:rPr>
              <w:t>g</w:t>
            </w:r>
            <w:r w:rsidRPr="00B42EE3">
              <w:rPr>
                <w:rFonts w:asciiTheme="minorEastAsia" w:eastAsiaTheme="minorEastAsia" w:hAnsiTheme="minorEastAsia"/>
                <w:kern w:val="0"/>
                <w:sz w:val="18"/>
                <w:szCs w:val="18"/>
                <w:vertAlign w:val="superscript"/>
              </w:rPr>
              <w:t>-1</w:t>
            </w:r>
          </w:p>
        </w:tc>
        <w:tc>
          <w:tcPr>
            <w:tcW w:w="435" w:type="pct"/>
          </w:tcPr>
          <w:p w:rsidR="009D3D09" w:rsidRPr="00B42EE3" w:rsidRDefault="009D3D09" w:rsidP="004D3133">
            <w:pPr>
              <w:widowControl/>
              <w:autoSpaceDE w:val="0"/>
              <w:autoSpaceDN w:val="0"/>
              <w:adjustRightInd w:val="0"/>
              <w:spacing w:line="240" w:lineRule="exact"/>
              <w:rPr>
                <w:rFonts w:asciiTheme="minorEastAsia" w:eastAsiaTheme="minorEastAsia" w:hAnsiTheme="minorEastAsia" w:cs="宋体"/>
                <w:kern w:val="0"/>
                <w:sz w:val="18"/>
                <w:szCs w:val="18"/>
                <w:lang w:val="zh-CN"/>
              </w:rPr>
            </w:pPr>
            <w:r w:rsidRPr="00B42EE3">
              <w:rPr>
                <w:rFonts w:asciiTheme="minorEastAsia" w:eastAsiaTheme="minorEastAsia" w:hAnsiTheme="minorEastAsia" w:cs="宋体"/>
                <w:kern w:val="0"/>
                <w:sz w:val="18"/>
                <w:szCs w:val="18"/>
                <w:lang w:val="zh-CN"/>
              </w:rPr>
              <w:t>0.21</w:t>
            </w:r>
          </w:p>
        </w:tc>
        <w:tc>
          <w:tcPr>
            <w:tcW w:w="1199" w:type="pct"/>
          </w:tcPr>
          <w:p w:rsidR="009D3D09" w:rsidRPr="00B42EE3" w:rsidRDefault="009D3D09" w:rsidP="004D3133">
            <w:pPr>
              <w:widowControl/>
              <w:autoSpaceDE w:val="0"/>
              <w:autoSpaceDN w:val="0"/>
              <w:adjustRightInd w:val="0"/>
              <w:spacing w:line="240" w:lineRule="exact"/>
              <w:rPr>
                <w:rFonts w:asciiTheme="minorEastAsia" w:eastAsiaTheme="minorEastAsia" w:hAnsiTheme="minorEastAsia" w:cs="宋体"/>
                <w:kern w:val="0"/>
                <w:sz w:val="18"/>
                <w:szCs w:val="18"/>
                <w:lang w:val="zh-CN"/>
              </w:rPr>
            </w:pPr>
            <w:r w:rsidRPr="00B42EE3">
              <w:rPr>
                <w:rFonts w:asciiTheme="minorEastAsia" w:eastAsiaTheme="minorEastAsia" w:hAnsiTheme="minorEastAsia" w:cs="宋体"/>
                <w:kern w:val="0"/>
                <w:sz w:val="18"/>
                <w:szCs w:val="18"/>
                <w:lang w:val="zh-CN"/>
              </w:rPr>
              <w:t>0.24</w:t>
            </w:r>
          </w:p>
        </w:tc>
        <w:tc>
          <w:tcPr>
            <w:tcW w:w="434" w:type="pct"/>
          </w:tcPr>
          <w:p w:rsidR="009D3D09" w:rsidRPr="00B42EE3" w:rsidRDefault="009D3D09" w:rsidP="004D3133">
            <w:pPr>
              <w:widowControl/>
              <w:autoSpaceDE w:val="0"/>
              <w:autoSpaceDN w:val="0"/>
              <w:adjustRightInd w:val="0"/>
              <w:spacing w:line="240" w:lineRule="exact"/>
              <w:rPr>
                <w:rFonts w:asciiTheme="minorEastAsia" w:eastAsiaTheme="minorEastAsia" w:hAnsiTheme="minorEastAsia" w:cs="宋体"/>
                <w:kern w:val="0"/>
                <w:sz w:val="18"/>
                <w:szCs w:val="18"/>
                <w:lang w:val="zh-CN"/>
              </w:rPr>
            </w:pPr>
            <w:r w:rsidRPr="00B42EE3">
              <w:rPr>
                <w:rFonts w:asciiTheme="minorEastAsia" w:eastAsiaTheme="minorEastAsia" w:hAnsiTheme="minorEastAsia" w:cs="宋体"/>
                <w:kern w:val="0"/>
                <w:sz w:val="18"/>
                <w:szCs w:val="18"/>
                <w:lang w:val="zh-CN"/>
              </w:rPr>
              <w:t>0.23</w:t>
            </w:r>
          </w:p>
        </w:tc>
        <w:tc>
          <w:tcPr>
            <w:tcW w:w="434" w:type="pct"/>
          </w:tcPr>
          <w:p w:rsidR="009D3D09" w:rsidRPr="00B42EE3" w:rsidRDefault="009D3D09" w:rsidP="004D3133">
            <w:pPr>
              <w:widowControl/>
              <w:autoSpaceDE w:val="0"/>
              <w:autoSpaceDN w:val="0"/>
              <w:adjustRightInd w:val="0"/>
              <w:spacing w:line="240" w:lineRule="exact"/>
              <w:rPr>
                <w:rFonts w:asciiTheme="minorEastAsia" w:eastAsiaTheme="minorEastAsia" w:hAnsiTheme="minorEastAsia" w:cs="宋体"/>
                <w:kern w:val="0"/>
                <w:sz w:val="18"/>
                <w:szCs w:val="18"/>
                <w:lang w:val="zh-CN"/>
              </w:rPr>
            </w:pPr>
            <w:r w:rsidRPr="00B42EE3">
              <w:rPr>
                <w:rFonts w:asciiTheme="minorEastAsia" w:eastAsiaTheme="minorEastAsia" w:hAnsiTheme="minorEastAsia" w:cs="宋体"/>
                <w:kern w:val="0"/>
                <w:sz w:val="18"/>
                <w:szCs w:val="18"/>
                <w:lang w:val="zh-CN"/>
              </w:rPr>
              <w:t>0.21</w:t>
            </w:r>
          </w:p>
        </w:tc>
        <w:tc>
          <w:tcPr>
            <w:tcW w:w="944" w:type="pct"/>
          </w:tcPr>
          <w:p w:rsidR="009D3D09" w:rsidRPr="00B42EE3" w:rsidRDefault="009D3D09" w:rsidP="004D3133">
            <w:pPr>
              <w:widowControl/>
              <w:autoSpaceDE w:val="0"/>
              <w:autoSpaceDN w:val="0"/>
              <w:adjustRightInd w:val="0"/>
              <w:spacing w:line="240" w:lineRule="exact"/>
              <w:rPr>
                <w:rFonts w:asciiTheme="minorEastAsia" w:eastAsiaTheme="minorEastAsia" w:hAnsiTheme="minorEastAsia" w:cs="宋体"/>
                <w:kern w:val="0"/>
                <w:sz w:val="18"/>
                <w:szCs w:val="18"/>
                <w:lang w:val="zh-CN"/>
              </w:rPr>
            </w:pPr>
            <w:r w:rsidRPr="00B42EE3">
              <w:rPr>
                <w:rFonts w:asciiTheme="minorEastAsia" w:eastAsiaTheme="minorEastAsia" w:hAnsiTheme="minorEastAsia" w:cs="宋体"/>
                <w:kern w:val="0"/>
                <w:sz w:val="18"/>
                <w:szCs w:val="18"/>
                <w:lang w:val="zh-CN"/>
              </w:rPr>
              <w:t>0.23</w:t>
            </w:r>
          </w:p>
        </w:tc>
        <w:tc>
          <w:tcPr>
            <w:tcW w:w="434" w:type="pct"/>
          </w:tcPr>
          <w:p w:rsidR="009D3D09" w:rsidRPr="00B42EE3" w:rsidRDefault="009D3D09" w:rsidP="004D3133">
            <w:pPr>
              <w:widowControl/>
              <w:autoSpaceDE w:val="0"/>
              <w:autoSpaceDN w:val="0"/>
              <w:adjustRightInd w:val="0"/>
              <w:spacing w:line="240" w:lineRule="exact"/>
              <w:rPr>
                <w:rFonts w:asciiTheme="minorEastAsia" w:eastAsiaTheme="minorEastAsia" w:hAnsiTheme="minorEastAsia" w:cs="宋体"/>
                <w:kern w:val="0"/>
                <w:sz w:val="18"/>
                <w:szCs w:val="18"/>
                <w:lang w:val="zh-CN"/>
              </w:rPr>
            </w:pPr>
            <w:r w:rsidRPr="00B42EE3">
              <w:rPr>
                <w:rFonts w:asciiTheme="minorEastAsia" w:eastAsiaTheme="minorEastAsia" w:hAnsiTheme="minorEastAsia" w:cs="宋体"/>
                <w:kern w:val="0"/>
                <w:sz w:val="18"/>
                <w:szCs w:val="18"/>
                <w:lang w:val="zh-CN"/>
              </w:rPr>
              <w:t>0.23</w:t>
            </w:r>
          </w:p>
        </w:tc>
      </w:tr>
      <w:tr w:rsidR="00B42EE3" w:rsidRPr="00B42EE3" w:rsidTr="00B42EE3">
        <w:trPr>
          <w:trHeight w:val="20"/>
        </w:trPr>
        <w:tc>
          <w:tcPr>
            <w:tcW w:w="1120" w:type="pct"/>
          </w:tcPr>
          <w:p w:rsidR="009D3D09" w:rsidRPr="00B42EE3" w:rsidRDefault="009D3D09" w:rsidP="004D3133">
            <w:pPr>
              <w:widowControl/>
              <w:autoSpaceDE w:val="0"/>
              <w:autoSpaceDN w:val="0"/>
              <w:adjustRightInd w:val="0"/>
              <w:spacing w:line="240" w:lineRule="exact"/>
              <w:ind w:firstLineChars="71" w:firstLine="128"/>
              <w:jc w:val="left"/>
              <w:rPr>
                <w:rFonts w:asciiTheme="minorEastAsia" w:eastAsiaTheme="minorEastAsia" w:hAnsiTheme="minorEastAsia" w:cs="宋体"/>
                <w:kern w:val="0"/>
                <w:sz w:val="18"/>
                <w:szCs w:val="18"/>
                <w:lang w:val="zh-CN"/>
              </w:rPr>
            </w:pPr>
            <w:r w:rsidRPr="00B42EE3">
              <w:rPr>
                <w:rFonts w:asciiTheme="minorEastAsia" w:eastAsiaTheme="minorEastAsia" w:hAnsiTheme="minorEastAsia" w:cs="宋体" w:hint="eastAsia"/>
                <w:kern w:val="0"/>
                <w:sz w:val="18"/>
                <w:szCs w:val="18"/>
                <w:lang w:val="zh-CN"/>
              </w:rPr>
              <w:t>石脑油收率</w:t>
            </w:r>
            <w:r w:rsidRPr="00B42EE3">
              <w:rPr>
                <w:rFonts w:asciiTheme="minorEastAsia" w:eastAsiaTheme="minorEastAsia" w:hAnsiTheme="minorEastAsia" w:cs="宋体"/>
                <w:kern w:val="0"/>
                <w:sz w:val="18"/>
                <w:szCs w:val="18"/>
                <w:lang w:val="zh-CN"/>
              </w:rPr>
              <w:t>/%</w:t>
            </w:r>
          </w:p>
        </w:tc>
        <w:tc>
          <w:tcPr>
            <w:tcW w:w="435" w:type="pct"/>
          </w:tcPr>
          <w:p w:rsidR="009D3D09" w:rsidRPr="00B42EE3" w:rsidRDefault="009D3D09" w:rsidP="004D3133">
            <w:pPr>
              <w:widowControl/>
              <w:autoSpaceDE w:val="0"/>
              <w:autoSpaceDN w:val="0"/>
              <w:adjustRightInd w:val="0"/>
              <w:spacing w:line="240" w:lineRule="exact"/>
              <w:rPr>
                <w:rFonts w:asciiTheme="minorEastAsia" w:eastAsiaTheme="minorEastAsia" w:hAnsiTheme="minorEastAsia" w:cs="宋体"/>
                <w:kern w:val="0"/>
                <w:sz w:val="18"/>
                <w:szCs w:val="18"/>
                <w:lang w:val="zh-CN"/>
              </w:rPr>
            </w:pPr>
            <w:r w:rsidRPr="00B42EE3">
              <w:rPr>
                <w:rFonts w:asciiTheme="minorEastAsia" w:eastAsiaTheme="minorEastAsia" w:hAnsiTheme="minorEastAsia" w:cs="宋体"/>
                <w:kern w:val="0"/>
                <w:sz w:val="18"/>
                <w:szCs w:val="18"/>
                <w:lang w:val="zh-CN"/>
              </w:rPr>
              <w:t>19.33</w:t>
            </w:r>
          </w:p>
        </w:tc>
        <w:tc>
          <w:tcPr>
            <w:tcW w:w="1199" w:type="pct"/>
          </w:tcPr>
          <w:p w:rsidR="009D3D09" w:rsidRPr="00B42EE3" w:rsidRDefault="009D3D09" w:rsidP="004D3133">
            <w:pPr>
              <w:widowControl/>
              <w:autoSpaceDE w:val="0"/>
              <w:autoSpaceDN w:val="0"/>
              <w:adjustRightInd w:val="0"/>
              <w:spacing w:line="240" w:lineRule="exact"/>
              <w:rPr>
                <w:rFonts w:asciiTheme="minorEastAsia" w:eastAsiaTheme="minorEastAsia" w:hAnsiTheme="minorEastAsia" w:cs="宋体"/>
                <w:kern w:val="0"/>
                <w:sz w:val="18"/>
                <w:szCs w:val="18"/>
                <w:lang w:val="zh-CN"/>
              </w:rPr>
            </w:pPr>
            <w:r w:rsidRPr="00B42EE3">
              <w:rPr>
                <w:rFonts w:asciiTheme="minorEastAsia" w:eastAsiaTheme="minorEastAsia" w:hAnsiTheme="minorEastAsia" w:cs="宋体"/>
                <w:kern w:val="0"/>
                <w:sz w:val="18"/>
                <w:szCs w:val="18"/>
                <w:lang w:val="zh-CN"/>
              </w:rPr>
              <w:t>14.14</w:t>
            </w:r>
          </w:p>
        </w:tc>
        <w:tc>
          <w:tcPr>
            <w:tcW w:w="434" w:type="pct"/>
          </w:tcPr>
          <w:p w:rsidR="009D3D09" w:rsidRPr="00B42EE3" w:rsidRDefault="009D3D09" w:rsidP="004D3133">
            <w:pPr>
              <w:widowControl/>
              <w:autoSpaceDE w:val="0"/>
              <w:autoSpaceDN w:val="0"/>
              <w:adjustRightInd w:val="0"/>
              <w:spacing w:line="240" w:lineRule="exact"/>
              <w:rPr>
                <w:rFonts w:asciiTheme="minorEastAsia" w:eastAsiaTheme="minorEastAsia" w:hAnsiTheme="minorEastAsia" w:cs="宋体"/>
                <w:kern w:val="0"/>
                <w:sz w:val="18"/>
                <w:szCs w:val="18"/>
                <w:lang w:val="zh-CN"/>
              </w:rPr>
            </w:pPr>
            <w:r w:rsidRPr="00B42EE3">
              <w:rPr>
                <w:rFonts w:asciiTheme="minorEastAsia" w:eastAsiaTheme="minorEastAsia" w:hAnsiTheme="minorEastAsia" w:cs="宋体"/>
                <w:kern w:val="0"/>
                <w:sz w:val="18"/>
                <w:szCs w:val="18"/>
                <w:lang w:val="zh-CN"/>
              </w:rPr>
              <w:t>15.18</w:t>
            </w:r>
          </w:p>
        </w:tc>
        <w:tc>
          <w:tcPr>
            <w:tcW w:w="434" w:type="pct"/>
          </w:tcPr>
          <w:p w:rsidR="009D3D09" w:rsidRPr="00B42EE3" w:rsidRDefault="009D3D09" w:rsidP="004D3133">
            <w:pPr>
              <w:widowControl/>
              <w:autoSpaceDE w:val="0"/>
              <w:autoSpaceDN w:val="0"/>
              <w:adjustRightInd w:val="0"/>
              <w:spacing w:line="240" w:lineRule="exact"/>
              <w:rPr>
                <w:rFonts w:asciiTheme="minorEastAsia" w:eastAsiaTheme="minorEastAsia" w:hAnsiTheme="minorEastAsia" w:cs="宋体"/>
                <w:kern w:val="0"/>
                <w:sz w:val="18"/>
                <w:szCs w:val="18"/>
                <w:lang w:val="zh-CN"/>
              </w:rPr>
            </w:pPr>
            <w:r w:rsidRPr="00B42EE3">
              <w:rPr>
                <w:rFonts w:asciiTheme="minorEastAsia" w:eastAsiaTheme="minorEastAsia" w:hAnsiTheme="minorEastAsia" w:cs="宋体"/>
                <w:kern w:val="0"/>
                <w:sz w:val="18"/>
                <w:szCs w:val="18"/>
                <w:lang w:val="zh-CN"/>
              </w:rPr>
              <w:t>19.33</w:t>
            </w:r>
          </w:p>
        </w:tc>
        <w:tc>
          <w:tcPr>
            <w:tcW w:w="944" w:type="pct"/>
          </w:tcPr>
          <w:p w:rsidR="009D3D09" w:rsidRPr="00B42EE3" w:rsidRDefault="009D3D09" w:rsidP="004D3133">
            <w:pPr>
              <w:widowControl/>
              <w:autoSpaceDE w:val="0"/>
              <w:autoSpaceDN w:val="0"/>
              <w:adjustRightInd w:val="0"/>
              <w:spacing w:line="240" w:lineRule="exact"/>
              <w:rPr>
                <w:rFonts w:asciiTheme="minorEastAsia" w:eastAsiaTheme="minorEastAsia" w:hAnsiTheme="minorEastAsia" w:cs="宋体"/>
                <w:kern w:val="0"/>
                <w:sz w:val="18"/>
                <w:szCs w:val="18"/>
                <w:lang w:val="zh-CN"/>
              </w:rPr>
            </w:pPr>
            <w:r w:rsidRPr="00B42EE3">
              <w:rPr>
                <w:rFonts w:asciiTheme="minorEastAsia" w:eastAsiaTheme="minorEastAsia" w:hAnsiTheme="minorEastAsia" w:cs="宋体"/>
                <w:kern w:val="0"/>
                <w:sz w:val="18"/>
                <w:szCs w:val="18"/>
                <w:lang w:val="zh-CN"/>
              </w:rPr>
              <w:t>17.01</w:t>
            </w:r>
          </w:p>
        </w:tc>
        <w:tc>
          <w:tcPr>
            <w:tcW w:w="434" w:type="pct"/>
          </w:tcPr>
          <w:p w:rsidR="009D3D09" w:rsidRPr="00B42EE3" w:rsidRDefault="009D3D09" w:rsidP="004D3133">
            <w:pPr>
              <w:widowControl/>
              <w:autoSpaceDE w:val="0"/>
              <w:autoSpaceDN w:val="0"/>
              <w:adjustRightInd w:val="0"/>
              <w:spacing w:line="240" w:lineRule="exact"/>
              <w:rPr>
                <w:rFonts w:asciiTheme="minorEastAsia" w:eastAsiaTheme="minorEastAsia" w:hAnsiTheme="minorEastAsia" w:cs="宋体"/>
                <w:kern w:val="0"/>
                <w:sz w:val="18"/>
                <w:szCs w:val="18"/>
                <w:lang w:val="zh-CN"/>
              </w:rPr>
            </w:pPr>
            <w:r w:rsidRPr="00B42EE3">
              <w:rPr>
                <w:rFonts w:asciiTheme="minorEastAsia" w:eastAsiaTheme="minorEastAsia" w:hAnsiTheme="minorEastAsia" w:cs="宋体"/>
                <w:kern w:val="0"/>
                <w:sz w:val="18"/>
                <w:szCs w:val="18"/>
                <w:lang w:val="zh-CN"/>
              </w:rPr>
              <w:t>17.37</w:t>
            </w:r>
          </w:p>
        </w:tc>
      </w:tr>
      <w:tr w:rsidR="00B42EE3" w:rsidRPr="00B42EE3" w:rsidTr="00B42EE3">
        <w:trPr>
          <w:trHeight w:val="20"/>
        </w:trPr>
        <w:tc>
          <w:tcPr>
            <w:tcW w:w="1120" w:type="pct"/>
          </w:tcPr>
          <w:p w:rsidR="009D3D09" w:rsidRPr="00B42EE3" w:rsidRDefault="009D3D09" w:rsidP="004D3133">
            <w:pPr>
              <w:widowControl/>
              <w:autoSpaceDE w:val="0"/>
              <w:autoSpaceDN w:val="0"/>
              <w:adjustRightInd w:val="0"/>
              <w:spacing w:line="240" w:lineRule="exact"/>
              <w:ind w:firstLineChars="71" w:firstLine="128"/>
              <w:jc w:val="left"/>
              <w:rPr>
                <w:rFonts w:asciiTheme="minorEastAsia" w:eastAsiaTheme="minorEastAsia" w:hAnsiTheme="minorEastAsia" w:cs="宋体"/>
                <w:kern w:val="0"/>
                <w:sz w:val="18"/>
                <w:szCs w:val="18"/>
                <w:lang w:val="zh-CN"/>
              </w:rPr>
            </w:pPr>
            <w:r w:rsidRPr="00B42EE3">
              <w:rPr>
                <w:rFonts w:asciiTheme="minorEastAsia" w:eastAsiaTheme="minorEastAsia" w:hAnsiTheme="minorEastAsia" w:cs="宋体" w:hint="eastAsia"/>
                <w:kern w:val="0"/>
                <w:sz w:val="18"/>
                <w:szCs w:val="18"/>
                <w:lang w:val="zh-CN"/>
              </w:rPr>
              <w:t>渣油收率</w:t>
            </w:r>
            <w:r w:rsidRPr="00B42EE3">
              <w:rPr>
                <w:rFonts w:asciiTheme="minorEastAsia" w:eastAsiaTheme="minorEastAsia" w:hAnsiTheme="minorEastAsia" w:cs="宋体"/>
                <w:kern w:val="0"/>
                <w:sz w:val="18"/>
                <w:szCs w:val="18"/>
                <w:lang w:val="zh-CN"/>
              </w:rPr>
              <w:t>/%</w:t>
            </w:r>
          </w:p>
        </w:tc>
        <w:tc>
          <w:tcPr>
            <w:tcW w:w="435" w:type="pct"/>
          </w:tcPr>
          <w:p w:rsidR="009D3D09" w:rsidRPr="00B42EE3" w:rsidRDefault="009D3D09" w:rsidP="004D3133">
            <w:pPr>
              <w:widowControl/>
              <w:autoSpaceDE w:val="0"/>
              <w:autoSpaceDN w:val="0"/>
              <w:adjustRightInd w:val="0"/>
              <w:spacing w:line="240" w:lineRule="exact"/>
              <w:rPr>
                <w:rFonts w:asciiTheme="minorEastAsia" w:eastAsiaTheme="minorEastAsia" w:hAnsiTheme="minorEastAsia" w:cs="宋体"/>
                <w:kern w:val="0"/>
                <w:sz w:val="18"/>
                <w:szCs w:val="18"/>
                <w:lang w:val="zh-CN"/>
              </w:rPr>
            </w:pPr>
            <w:r w:rsidRPr="00B42EE3">
              <w:rPr>
                <w:rFonts w:asciiTheme="minorEastAsia" w:eastAsiaTheme="minorEastAsia" w:hAnsiTheme="minorEastAsia" w:cs="宋体"/>
                <w:kern w:val="0"/>
                <w:sz w:val="18"/>
                <w:szCs w:val="18"/>
                <w:lang w:val="zh-CN"/>
              </w:rPr>
              <w:t>27.25</w:t>
            </w:r>
          </w:p>
        </w:tc>
        <w:tc>
          <w:tcPr>
            <w:tcW w:w="1199" w:type="pct"/>
          </w:tcPr>
          <w:p w:rsidR="009D3D09" w:rsidRPr="00B42EE3" w:rsidRDefault="009D3D09" w:rsidP="004D3133">
            <w:pPr>
              <w:widowControl/>
              <w:autoSpaceDE w:val="0"/>
              <w:autoSpaceDN w:val="0"/>
              <w:adjustRightInd w:val="0"/>
              <w:spacing w:line="240" w:lineRule="exact"/>
              <w:rPr>
                <w:rFonts w:asciiTheme="minorEastAsia" w:eastAsiaTheme="minorEastAsia" w:hAnsiTheme="minorEastAsia" w:cs="宋体"/>
                <w:kern w:val="0"/>
                <w:sz w:val="18"/>
                <w:szCs w:val="18"/>
                <w:lang w:val="zh-CN"/>
              </w:rPr>
            </w:pPr>
            <w:r w:rsidRPr="00B42EE3">
              <w:rPr>
                <w:rFonts w:asciiTheme="minorEastAsia" w:eastAsiaTheme="minorEastAsia" w:hAnsiTheme="minorEastAsia" w:cs="宋体"/>
                <w:kern w:val="0"/>
                <w:sz w:val="18"/>
                <w:szCs w:val="18"/>
                <w:lang w:val="zh-CN"/>
              </w:rPr>
              <w:t>21.392</w:t>
            </w:r>
          </w:p>
        </w:tc>
        <w:tc>
          <w:tcPr>
            <w:tcW w:w="434" w:type="pct"/>
          </w:tcPr>
          <w:p w:rsidR="009D3D09" w:rsidRPr="00B42EE3" w:rsidRDefault="009D3D09" w:rsidP="004D3133">
            <w:pPr>
              <w:widowControl/>
              <w:autoSpaceDE w:val="0"/>
              <w:autoSpaceDN w:val="0"/>
              <w:adjustRightInd w:val="0"/>
              <w:spacing w:line="240" w:lineRule="exact"/>
              <w:rPr>
                <w:rFonts w:asciiTheme="minorEastAsia" w:eastAsiaTheme="minorEastAsia" w:hAnsiTheme="minorEastAsia" w:cs="宋体"/>
                <w:kern w:val="0"/>
                <w:sz w:val="18"/>
                <w:szCs w:val="18"/>
                <w:lang w:val="zh-CN"/>
              </w:rPr>
            </w:pPr>
            <w:r w:rsidRPr="00B42EE3">
              <w:rPr>
                <w:rFonts w:asciiTheme="minorEastAsia" w:eastAsiaTheme="minorEastAsia" w:hAnsiTheme="minorEastAsia" w:cs="宋体"/>
                <w:kern w:val="0"/>
                <w:sz w:val="18"/>
                <w:szCs w:val="18"/>
                <w:lang w:val="zh-CN"/>
              </w:rPr>
              <w:t>32.86</w:t>
            </w:r>
          </w:p>
        </w:tc>
        <w:tc>
          <w:tcPr>
            <w:tcW w:w="434" w:type="pct"/>
          </w:tcPr>
          <w:p w:rsidR="009D3D09" w:rsidRPr="00B42EE3" w:rsidRDefault="009D3D09" w:rsidP="004D3133">
            <w:pPr>
              <w:widowControl/>
              <w:autoSpaceDE w:val="0"/>
              <w:autoSpaceDN w:val="0"/>
              <w:adjustRightInd w:val="0"/>
              <w:spacing w:line="240" w:lineRule="exact"/>
              <w:rPr>
                <w:rFonts w:asciiTheme="minorEastAsia" w:eastAsiaTheme="minorEastAsia" w:hAnsiTheme="minorEastAsia" w:cs="宋体"/>
                <w:kern w:val="0"/>
                <w:sz w:val="18"/>
                <w:szCs w:val="18"/>
                <w:lang w:val="zh-CN"/>
              </w:rPr>
            </w:pPr>
            <w:r w:rsidRPr="00B42EE3">
              <w:rPr>
                <w:rFonts w:asciiTheme="minorEastAsia" w:eastAsiaTheme="minorEastAsia" w:hAnsiTheme="minorEastAsia" w:cs="宋体"/>
                <w:kern w:val="0"/>
                <w:sz w:val="18"/>
                <w:szCs w:val="18"/>
                <w:lang w:val="zh-CN"/>
              </w:rPr>
              <w:t>27.25</w:t>
            </w:r>
          </w:p>
        </w:tc>
        <w:tc>
          <w:tcPr>
            <w:tcW w:w="944" w:type="pct"/>
          </w:tcPr>
          <w:p w:rsidR="009D3D09" w:rsidRPr="00B42EE3" w:rsidRDefault="009D3D09" w:rsidP="004D3133">
            <w:pPr>
              <w:widowControl/>
              <w:autoSpaceDE w:val="0"/>
              <w:autoSpaceDN w:val="0"/>
              <w:adjustRightInd w:val="0"/>
              <w:spacing w:line="240" w:lineRule="exact"/>
              <w:rPr>
                <w:rFonts w:asciiTheme="minorEastAsia" w:eastAsiaTheme="minorEastAsia" w:hAnsiTheme="minorEastAsia" w:cs="宋体"/>
                <w:kern w:val="0"/>
                <w:sz w:val="18"/>
                <w:szCs w:val="18"/>
                <w:lang w:val="zh-CN"/>
              </w:rPr>
            </w:pPr>
            <w:r w:rsidRPr="00B42EE3">
              <w:rPr>
                <w:rFonts w:asciiTheme="minorEastAsia" w:eastAsiaTheme="minorEastAsia" w:hAnsiTheme="minorEastAsia" w:cs="宋体"/>
                <w:kern w:val="0"/>
                <w:sz w:val="18"/>
                <w:szCs w:val="18"/>
                <w:lang w:val="zh-CN"/>
              </w:rPr>
              <w:t>32.96</w:t>
            </w:r>
          </w:p>
        </w:tc>
        <w:tc>
          <w:tcPr>
            <w:tcW w:w="434" w:type="pct"/>
          </w:tcPr>
          <w:p w:rsidR="009D3D09" w:rsidRPr="00B42EE3" w:rsidRDefault="009D3D09" w:rsidP="004D3133">
            <w:pPr>
              <w:widowControl/>
              <w:autoSpaceDE w:val="0"/>
              <w:autoSpaceDN w:val="0"/>
              <w:adjustRightInd w:val="0"/>
              <w:spacing w:line="240" w:lineRule="exact"/>
              <w:rPr>
                <w:rFonts w:asciiTheme="minorEastAsia" w:eastAsiaTheme="minorEastAsia" w:hAnsiTheme="minorEastAsia" w:cs="宋体"/>
                <w:kern w:val="0"/>
                <w:sz w:val="18"/>
                <w:szCs w:val="18"/>
                <w:lang w:val="zh-CN"/>
              </w:rPr>
            </w:pPr>
            <w:r w:rsidRPr="00B42EE3">
              <w:rPr>
                <w:rFonts w:asciiTheme="minorEastAsia" w:eastAsiaTheme="minorEastAsia" w:hAnsiTheme="minorEastAsia" w:cs="宋体"/>
                <w:kern w:val="0"/>
                <w:sz w:val="18"/>
                <w:szCs w:val="18"/>
                <w:lang w:val="zh-CN"/>
              </w:rPr>
              <w:t>31.41</w:t>
            </w:r>
          </w:p>
        </w:tc>
      </w:tr>
      <w:tr w:rsidR="00B42EE3" w:rsidRPr="00B42EE3" w:rsidTr="00B42EE3">
        <w:trPr>
          <w:trHeight w:val="20"/>
        </w:trPr>
        <w:tc>
          <w:tcPr>
            <w:tcW w:w="1120" w:type="pct"/>
          </w:tcPr>
          <w:p w:rsidR="009D3D09" w:rsidRPr="00B42EE3" w:rsidRDefault="009D3D09" w:rsidP="004D3133">
            <w:pPr>
              <w:widowControl/>
              <w:autoSpaceDE w:val="0"/>
              <w:autoSpaceDN w:val="0"/>
              <w:adjustRightInd w:val="0"/>
              <w:spacing w:line="240" w:lineRule="exact"/>
              <w:ind w:firstLineChars="71" w:firstLine="128"/>
              <w:jc w:val="left"/>
              <w:rPr>
                <w:rFonts w:asciiTheme="minorEastAsia" w:eastAsiaTheme="minorEastAsia" w:hAnsiTheme="minorEastAsia" w:cs="宋体"/>
                <w:kern w:val="0"/>
                <w:sz w:val="18"/>
                <w:szCs w:val="18"/>
                <w:lang w:val="zh-CN"/>
              </w:rPr>
            </w:pPr>
            <w:r w:rsidRPr="00B42EE3">
              <w:rPr>
                <w:rFonts w:asciiTheme="minorEastAsia" w:eastAsiaTheme="minorEastAsia" w:hAnsiTheme="minorEastAsia" w:cs="宋体" w:hint="eastAsia"/>
                <w:kern w:val="0"/>
                <w:sz w:val="18"/>
                <w:szCs w:val="18"/>
                <w:lang w:val="zh-CN"/>
              </w:rPr>
              <w:t>原油价格</w:t>
            </w:r>
            <w:r w:rsidRPr="00B42EE3">
              <w:rPr>
                <w:rFonts w:asciiTheme="minorEastAsia" w:eastAsiaTheme="minorEastAsia" w:hAnsiTheme="minorEastAsia" w:cs="宋体"/>
                <w:kern w:val="0"/>
                <w:sz w:val="18"/>
                <w:szCs w:val="18"/>
                <w:lang w:val="zh-CN"/>
              </w:rPr>
              <w:t>/</w:t>
            </w:r>
            <w:r w:rsidRPr="00B42EE3">
              <w:rPr>
                <w:rFonts w:asciiTheme="minorEastAsia" w:eastAsiaTheme="minorEastAsia" w:hAnsiTheme="minorEastAsia" w:cs="宋体" w:hint="eastAsia"/>
                <w:kern w:val="0"/>
                <w:sz w:val="18"/>
                <w:szCs w:val="18"/>
                <w:lang w:val="zh-CN"/>
              </w:rPr>
              <w:t>元</w:t>
            </w:r>
            <w:r w:rsidRPr="00B42EE3">
              <w:rPr>
                <w:rFonts w:asciiTheme="minorEastAsia" w:eastAsiaTheme="minorEastAsia" w:hAnsiTheme="minorEastAsia" w:cs="宋体"/>
                <w:kern w:val="0"/>
                <w:sz w:val="18"/>
                <w:szCs w:val="18"/>
                <w:lang w:val="zh-CN"/>
              </w:rPr>
              <w:t>•</w:t>
            </w:r>
            <w:r w:rsidRPr="00B42EE3">
              <w:rPr>
                <w:rFonts w:asciiTheme="minorEastAsia" w:eastAsiaTheme="minorEastAsia" w:hAnsiTheme="minorEastAsia" w:cs="Century Schoolbook"/>
                <w:kern w:val="0"/>
                <w:sz w:val="18"/>
                <w:szCs w:val="18"/>
              </w:rPr>
              <w:t>t</w:t>
            </w:r>
            <w:r w:rsidRPr="00B42EE3">
              <w:rPr>
                <w:rFonts w:asciiTheme="minorEastAsia" w:eastAsiaTheme="minorEastAsia" w:hAnsiTheme="minorEastAsia" w:cs="Century Schoolbook"/>
                <w:kern w:val="0"/>
                <w:sz w:val="18"/>
                <w:szCs w:val="18"/>
                <w:vertAlign w:val="superscript"/>
              </w:rPr>
              <w:t>-1</w:t>
            </w:r>
          </w:p>
        </w:tc>
        <w:tc>
          <w:tcPr>
            <w:tcW w:w="435" w:type="pct"/>
          </w:tcPr>
          <w:p w:rsidR="009D3D09" w:rsidRPr="00B42EE3" w:rsidRDefault="009D3D09" w:rsidP="004D3133">
            <w:pPr>
              <w:widowControl/>
              <w:autoSpaceDE w:val="0"/>
              <w:autoSpaceDN w:val="0"/>
              <w:adjustRightInd w:val="0"/>
              <w:spacing w:line="240" w:lineRule="exact"/>
              <w:rPr>
                <w:rFonts w:asciiTheme="minorEastAsia" w:eastAsiaTheme="minorEastAsia" w:hAnsiTheme="minorEastAsia" w:cs="宋体"/>
                <w:kern w:val="0"/>
                <w:sz w:val="18"/>
                <w:szCs w:val="18"/>
                <w:lang w:val="zh-CN"/>
              </w:rPr>
            </w:pPr>
            <w:r w:rsidRPr="00B42EE3">
              <w:rPr>
                <w:rFonts w:asciiTheme="minorEastAsia" w:eastAsiaTheme="minorEastAsia" w:hAnsiTheme="minorEastAsia" w:cs="宋体"/>
                <w:kern w:val="0"/>
                <w:sz w:val="18"/>
                <w:szCs w:val="18"/>
                <w:lang w:val="zh-CN"/>
              </w:rPr>
              <w:t>4 891</w:t>
            </w:r>
          </w:p>
        </w:tc>
        <w:tc>
          <w:tcPr>
            <w:tcW w:w="1199" w:type="pct"/>
          </w:tcPr>
          <w:p w:rsidR="009D3D09" w:rsidRPr="00B42EE3" w:rsidRDefault="009D3D09" w:rsidP="004D3133">
            <w:pPr>
              <w:widowControl/>
              <w:autoSpaceDE w:val="0"/>
              <w:autoSpaceDN w:val="0"/>
              <w:adjustRightInd w:val="0"/>
              <w:spacing w:line="240" w:lineRule="exact"/>
              <w:rPr>
                <w:rFonts w:asciiTheme="minorEastAsia" w:eastAsiaTheme="minorEastAsia" w:hAnsiTheme="minorEastAsia" w:cs="宋体"/>
                <w:kern w:val="0"/>
                <w:sz w:val="18"/>
                <w:szCs w:val="18"/>
                <w:lang w:val="zh-CN"/>
              </w:rPr>
            </w:pPr>
            <w:r w:rsidRPr="00B42EE3">
              <w:rPr>
                <w:rFonts w:asciiTheme="minorEastAsia" w:eastAsiaTheme="minorEastAsia" w:hAnsiTheme="minorEastAsia" w:cs="宋体"/>
                <w:kern w:val="0"/>
                <w:sz w:val="18"/>
                <w:szCs w:val="18"/>
                <w:lang w:val="zh-CN"/>
              </w:rPr>
              <w:t>4 697</w:t>
            </w:r>
          </w:p>
        </w:tc>
        <w:tc>
          <w:tcPr>
            <w:tcW w:w="434" w:type="pct"/>
          </w:tcPr>
          <w:p w:rsidR="009D3D09" w:rsidRPr="00B42EE3" w:rsidRDefault="009D3D09" w:rsidP="004D3133">
            <w:pPr>
              <w:widowControl/>
              <w:autoSpaceDE w:val="0"/>
              <w:autoSpaceDN w:val="0"/>
              <w:adjustRightInd w:val="0"/>
              <w:spacing w:line="240" w:lineRule="exact"/>
              <w:rPr>
                <w:rFonts w:asciiTheme="minorEastAsia" w:eastAsiaTheme="minorEastAsia" w:hAnsiTheme="minorEastAsia" w:cs="宋体"/>
                <w:kern w:val="0"/>
                <w:sz w:val="18"/>
                <w:szCs w:val="18"/>
                <w:lang w:val="zh-CN"/>
              </w:rPr>
            </w:pPr>
            <w:r w:rsidRPr="00B42EE3">
              <w:rPr>
                <w:rFonts w:asciiTheme="minorEastAsia" w:eastAsiaTheme="minorEastAsia" w:hAnsiTheme="minorEastAsia" w:cs="宋体"/>
                <w:kern w:val="0"/>
                <w:sz w:val="18"/>
                <w:szCs w:val="18"/>
                <w:lang w:val="zh-CN"/>
              </w:rPr>
              <w:t>4 735</w:t>
            </w:r>
          </w:p>
        </w:tc>
        <w:tc>
          <w:tcPr>
            <w:tcW w:w="434" w:type="pct"/>
          </w:tcPr>
          <w:p w:rsidR="009D3D09" w:rsidRPr="00B42EE3" w:rsidRDefault="009D3D09" w:rsidP="004D3133">
            <w:pPr>
              <w:widowControl/>
              <w:autoSpaceDE w:val="0"/>
              <w:autoSpaceDN w:val="0"/>
              <w:adjustRightInd w:val="0"/>
              <w:spacing w:line="240" w:lineRule="exact"/>
              <w:rPr>
                <w:rFonts w:asciiTheme="minorEastAsia" w:eastAsiaTheme="minorEastAsia" w:hAnsiTheme="minorEastAsia" w:cs="宋体"/>
                <w:kern w:val="0"/>
                <w:sz w:val="18"/>
                <w:szCs w:val="18"/>
                <w:lang w:val="zh-CN"/>
              </w:rPr>
            </w:pPr>
            <w:r w:rsidRPr="00B42EE3">
              <w:rPr>
                <w:rFonts w:asciiTheme="minorEastAsia" w:eastAsiaTheme="minorEastAsia" w:hAnsiTheme="minorEastAsia" w:cs="宋体"/>
                <w:kern w:val="0"/>
                <w:sz w:val="18"/>
                <w:szCs w:val="18"/>
                <w:lang w:val="zh-CN"/>
              </w:rPr>
              <w:t>4 891</w:t>
            </w:r>
          </w:p>
        </w:tc>
        <w:tc>
          <w:tcPr>
            <w:tcW w:w="944" w:type="pct"/>
          </w:tcPr>
          <w:p w:rsidR="009D3D09" w:rsidRPr="00B42EE3" w:rsidRDefault="009D3D09" w:rsidP="004D3133">
            <w:pPr>
              <w:widowControl/>
              <w:autoSpaceDE w:val="0"/>
              <w:autoSpaceDN w:val="0"/>
              <w:adjustRightInd w:val="0"/>
              <w:spacing w:line="240" w:lineRule="exact"/>
              <w:rPr>
                <w:rFonts w:asciiTheme="minorEastAsia" w:eastAsiaTheme="minorEastAsia" w:hAnsiTheme="minorEastAsia" w:cs="宋体"/>
                <w:kern w:val="0"/>
                <w:sz w:val="18"/>
                <w:szCs w:val="18"/>
                <w:lang w:val="zh-CN"/>
              </w:rPr>
            </w:pPr>
            <w:r w:rsidRPr="00B42EE3">
              <w:rPr>
                <w:rFonts w:asciiTheme="minorEastAsia" w:eastAsiaTheme="minorEastAsia" w:hAnsiTheme="minorEastAsia" w:cs="宋体"/>
                <w:kern w:val="0"/>
                <w:sz w:val="18"/>
                <w:szCs w:val="18"/>
                <w:lang w:val="zh-CN"/>
              </w:rPr>
              <w:t>4 697</w:t>
            </w:r>
          </w:p>
        </w:tc>
        <w:tc>
          <w:tcPr>
            <w:tcW w:w="434" w:type="pct"/>
          </w:tcPr>
          <w:p w:rsidR="009D3D09" w:rsidRPr="00B42EE3" w:rsidRDefault="009D3D09" w:rsidP="004D3133">
            <w:pPr>
              <w:widowControl/>
              <w:autoSpaceDE w:val="0"/>
              <w:autoSpaceDN w:val="0"/>
              <w:adjustRightInd w:val="0"/>
              <w:spacing w:line="240" w:lineRule="exact"/>
              <w:rPr>
                <w:rFonts w:asciiTheme="minorEastAsia" w:eastAsiaTheme="minorEastAsia" w:hAnsiTheme="minorEastAsia" w:cs="宋体"/>
                <w:kern w:val="0"/>
                <w:sz w:val="18"/>
                <w:szCs w:val="18"/>
                <w:lang w:val="zh-CN"/>
              </w:rPr>
            </w:pPr>
            <w:r w:rsidRPr="00B42EE3">
              <w:rPr>
                <w:rFonts w:asciiTheme="minorEastAsia" w:eastAsiaTheme="minorEastAsia" w:hAnsiTheme="minorEastAsia" w:cs="宋体"/>
                <w:kern w:val="0"/>
                <w:sz w:val="18"/>
                <w:szCs w:val="18"/>
                <w:lang w:val="zh-CN"/>
              </w:rPr>
              <w:t>4727</w:t>
            </w:r>
          </w:p>
        </w:tc>
      </w:tr>
    </w:tbl>
    <w:p w:rsidR="009D3D09" w:rsidRPr="000D14C4" w:rsidRDefault="009D3D09" w:rsidP="009D3D09">
      <w:pPr>
        <w:keepNext/>
        <w:adjustRightInd w:val="0"/>
        <w:snapToGrid w:val="0"/>
        <w:jc w:val="center"/>
        <w:rPr>
          <w:color w:val="FF0000"/>
        </w:rPr>
      </w:pPr>
      <w:r w:rsidRPr="000D14C4">
        <w:rPr>
          <w:rFonts w:ascii="宋体" w:hAnsi="宋体"/>
          <w:noProof/>
          <w:color w:val="FF0000"/>
        </w:rPr>
        <w:drawing>
          <wp:inline distT="0" distB="0" distL="0" distR="0">
            <wp:extent cx="5267325" cy="1657350"/>
            <wp:effectExtent l="0" t="0" r="0" b="0"/>
            <wp:docPr id="63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
                    <pic:cNvPicPr>
                      <a:picLocks noChangeAspect="1" noChangeArrowheads="1"/>
                    </pic:cNvPicPr>
                  </pic:nvPicPr>
                  <pic:blipFill>
                    <a:blip r:embed="rId14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267325" cy="1657350"/>
                    </a:xfrm>
                    <a:prstGeom prst="rect">
                      <a:avLst/>
                    </a:prstGeom>
                    <a:noFill/>
                    <a:ln>
                      <a:noFill/>
                    </a:ln>
                  </pic:spPr>
                </pic:pic>
              </a:graphicData>
            </a:graphic>
          </wp:inline>
        </w:drawing>
      </w:r>
    </w:p>
    <w:p w:rsidR="009D3D09" w:rsidRPr="00B42EE3" w:rsidRDefault="009D3D09" w:rsidP="009D3D09">
      <w:pPr>
        <w:widowControl/>
        <w:autoSpaceDE w:val="0"/>
        <w:autoSpaceDN w:val="0"/>
        <w:adjustRightInd w:val="0"/>
        <w:jc w:val="center"/>
        <w:rPr>
          <w:rFonts w:ascii="黑体" w:eastAsia="黑体" w:cs="宋体"/>
          <w:kern w:val="0"/>
          <w:sz w:val="18"/>
          <w:szCs w:val="18"/>
          <w:lang w:val="zh-CN"/>
        </w:rPr>
      </w:pPr>
      <w:r w:rsidRPr="00B42EE3">
        <w:rPr>
          <w:rFonts w:ascii="黑体" w:eastAsia="黑体" w:cs="宋体" w:hint="eastAsia"/>
          <w:kern w:val="0"/>
          <w:sz w:val="18"/>
          <w:szCs w:val="18"/>
          <w:lang w:val="zh-CN"/>
        </w:rPr>
        <w:t>图2-</w:t>
      </w:r>
      <w:r w:rsidR="001A0E05">
        <w:rPr>
          <w:rFonts w:ascii="黑体" w:eastAsia="黑体" w:cs="宋体" w:hint="eastAsia"/>
          <w:kern w:val="0"/>
          <w:sz w:val="18"/>
          <w:szCs w:val="18"/>
          <w:lang w:val="zh-CN"/>
        </w:rPr>
        <w:t>70</w:t>
      </w:r>
      <w:r w:rsidRPr="00B42EE3">
        <w:rPr>
          <w:rFonts w:ascii="黑体" w:eastAsia="黑体" w:cs="宋体" w:hint="eastAsia"/>
          <w:kern w:val="0"/>
          <w:sz w:val="18"/>
          <w:szCs w:val="18"/>
          <w:lang w:val="zh-CN"/>
        </w:rPr>
        <w:t xml:space="preserve">  装置石脑油收率曲线</w:t>
      </w:r>
    </w:p>
    <w:p w:rsidR="009D3D09" w:rsidRPr="000D14C4" w:rsidRDefault="009D3D09" w:rsidP="009D3D09">
      <w:pPr>
        <w:keepNext/>
        <w:adjustRightInd w:val="0"/>
        <w:snapToGrid w:val="0"/>
        <w:rPr>
          <w:color w:val="FF0000"/>
        </w:rPr>
      </w:pPr>
      <w:r w:rsidRPr="000D14C4">
        <w:rPr>
          <w:rFonts w:ascii="宋体" w:hAnsi="宋体"/>
          <w:noProof/>
          <w:color w:val="FF0000"/>
        </w:rPr>
        <w:drawing>
          <wp:inline distT="0" distB="0" distL="0" distR="0">
            <wp:extent cx="5267325" cy="1657350"/>
            <wp:effectExtent l="0" t="0" r="0" b="0"/>
            <wp:docPr id="63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7"/>
                    <pic:cNvPicPr>
                      <a:picLocks noChangeAspect="1" noChangeArrowheads="1"/>
                    </pic:cNvPicPr>
                  </pic:nvPicPr>
                  <pic:blipFill>
                    <a:blip r:embed="rId14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267325" cy="1657350"/>
                    </a:xfrm>
                    <a:prstGeom prst="rect">
                      <a:avLst/>
                    </a:prstGeom>
                    <a:noFill/>
                    <a:ln>
                      <a:noFill/>
                    </a:ln>
                  </pic:spPr>
                </pic:pic>
              </a:graphicData>
            </a:graphic>
          </wp:inline>
        </w:drawing>
      </w:r>
    </w:p>
    <w:p w:rsidR="009D3D09" w:rsidRPr="00B42EE3" w:rsidRDefault="009D3D09" w:rsidP="009D3D09">
      <w:pPr>
        <w:widowControl/>
        <w:autoSpaceDE w:val="0"/>
        <w:autoSpaceDN w:val="0"/>
        <w:adjustRightInd w:val="0"/>
        <w:jc w:val="center"/>
        <w:rPr>
          <w:rFonts w:ascii="黑体" w:eastAsia="黑体" w:cs="宋体"/>
          <w:kern w:val="0"/>
          <w:sz w:val="18"/>
          <w:szCs w:val="18"/>
          <w:lang w:val="zh-CN"/>
        </w:rPr>
      </w:pPr>
      <w:r w:rsidRPr="00B42EE3">
        <w:rPr>
          <w:rFonts w:ascii="黑体" w:eastAsia="黑体" w:cs="宋体" w:hint="eastAsia"/>
          <w:kern w:val="0"/>
          <w:sz w:val="18"/>
          <w:szCs w:val="18"/>
          <w:lang w:val="zh-CN"/>
        </w:rPr>
        <w:t>图2-</w:t>
      </w:r>
      <w:r w:rsidR="00B42EE3" w:rsidRPr="00B42EE3">
        <w:rPr>
          <w:rFonts w:ascii="黑体" w:eastAsia="黑体" w:cs="宋体" w:hint="eastAsia"/>
          <w:kern w:val="0"/>
          <w:sz w:val="18"/>
          <w:szCs w:val="18"/>
          <w:lang w:val="zh-CN"/>
        </w:rPr>
        <w:t>7</w:t>
      </w:r>
      <w:r w:rsidR="001A0E05">
        <w:rPr>
          <w:rFonts w:ascii="黑体" w:eastAsia="黑体" w:cs="宋体" w:hint="eastAsia"/>
          <w:kern w:val="0"/>
          <w:sz w:val="18"/>
          <w:szCs w:val="18"/>
          <w:lang w:val="zh-CN"/>
        </w:rPr>
        <w:t>1</w:t>
      </w:r>
      <w:r w:rsidRPr="00B42EE3">
        <w:rPr>
          <w:rFonts w:ascii="黑体" w:eastAsia="黑体" w:cs="宋体" w:hint="eastAsia"/>
          <w:kern w:val="0"/>
          <w:sz w:val="18"/>
          <w:szCs w:val="18"/>
          <w:lang w:val="zh-CN"/>
        </w:rPr>
        <w:t xml:space="preserve">  装置减压渣油收率曲线</w:t>
      </w:r>
    </w:p>
    <w:p w:rsidR="009D3D09" w:rsidRPr="00B42EE3" w:rsidRDefault="009D3D09" w:rsidP="00523EF6">
      <w:pPr>
        <w:ind w:firstLineChars="202" w:firstLine="424"/>
        <w:rPr>
          <w:rFonts w:ascii="宋体" w:hAnsi="宋体"/>
        </w:rPr>
      </w:pPr>
      <w:r w:rsidRPr="00B42EE3">
        <w:rPr>
          <w:rFonts w:ascii="宋体" w:hAnsi="宋体" w:hint="eastAsia"/>
        </w:rPr>
        <w:t>3.实现原油</w:t>
      </w:r>
      <w:r w:rsidR="004102F9">
        <w:rPr>
          <w:rFonts w:ascii="宋体" w:hAnsi="宋体" w:hint="eastAsia"/>
        </w:rPr>
        <w:t>调合</w:t>
      </w:r>
      <w:r w:rsidRPr="00B42EE3">
        <w:rPr>
          <w:rFonts w:ascii="宋体" w:hAnsi="宋体"/>
        </w:rPr>
        <w:t>比例精确控制</w:t>
      </w:r>
    </w:p>
    <w:p w:rsidR="009D3D09" w:rsidRPr="00B42EE3" w:rsidRDefault="009D3D09" w:rsidP="009D3D09">
      <w:pPr>
        <w:ind w:firstLineChars="200" w:firstLine="420"/>
        <w:rPr>
          <w:rFonts w:asciiTheme="minorEastAsia" w:eastAsiaTheme="minorEastAsia" w:hAnsiTheme="minorEastAsia"/>
        </w:rPr>
      </w:pPr>
      <w:r w:rsidRPr="00B42EE3">
        <w:rPr>
          <w:rFonts w:asciiTheme="minorEastAsia" w:eastAsiaTheme="minorEastAsia" w:hAnsiTheme="minorEastAsia"/>
        </w:rPr>
        <w:t>原油</w:t>
      </w:r>
      <w:r w:rsidR="004102F9">
        <w:rPr>
          <w:rFonts w:asciiTheme="minorEastAsia" w:eastAsiaTheme="minorEastAsia" w:hAnsiTheme="minorEastAsia" w:hint="eastAsia"/>
        </w:rPr>
        <w:t>调合</w:t>
      </w:r>
      <w:r w:rsidRPr="00B42EE3">
        <w:rPr>
          <w:rFonts w:asciiTheme="minorEastAsia" w:eastAsiaTheme="minorEastAsia" w:hAnsiTheme="minorEastAsia"/>
        </w:rPr>
        <w:t>控制系统</w:t>
      </w:r>
      <w:r w:rsidRPr="00B42EE3">
        <w:rPr>
          <w:rFonts w:asciiTheme="minorEastAsia" w:eastAsiaTheme="minorEastAsia" w:hAnsiTheme="minorEastAsia" w:hint="eastAsia"/>
        </w:rPr>
        <w:t>实现</w:t>
      </w:r>
      <w:r w:rsidRPr="00B42EE3">
        <w:rPr>
          <w:rFonts w:asciiTheme="minorEastAsia" w:eastAsiaTheme="minorEastAsia" w:hAnsiTheme="minorEastAsia"/>
        </w:rPr>
        <w:t>了</w:t>
      </w:r>
      <w:r w:rsidRPr="00B42EE3">
        <w:rPr>
          <w:rFonts w:asciiTheme="minorEastAsia" w:eastAsiaTheme="minorEastAsia" w:hAnsiTheme="minorEastAsia" w:hint="eastAsia"/>
        </w:rPr>
        <w:t>原油</w:t>
      </w:r>
      <w:r w:rsidR="004102F9">
        <w:rPr>
          <w:rFonts w:asciiTheme="minorEastAsia" w:eastAsiaTheme="minorEastAsia" w:hAnsiTheme="minorEastAsia" w:hint="eastAsia"/>
        </w:rPr>
        <w:t>调合</w:t>
      </w:r>
      <w:r w:rsidRPr="00B42EE3">
        <w:rPr>
          <w:rFonts w:asciiTheme="minorEastAsia" w:eastAsiaTheme="minorEastAsia" w:hAnsiTheme="minorEastAsia"/>
        </w:rPr>
        <w:t>自动化，大大降低了劳动强度，</w:t>
      </w:r>
      <w:r w:rsidRPr="00B42EE3">
        <w:rPr>
          <w:rFonts w:asciiTheme="minorEastAsia" w:eastAsiaTheme="minorEastAsia" w:hAnsiTheme="minorEastAsia" w:hint="eastAsia"/>
        </w:rPr>
        <w:t>其</w:t>
      </w:r>
      <w:r w:rsidRPr="00B42EE3">
        <w:rPr>
          <w:rFonts w:asciiTheme="minorEastAsia" w:eastAsiaTheme="minorEastAsia" w:hAnsiTheme="minorEastAsia"/>
        </w:rPr>
        <w:t>小比例</w:t>
      </w:r>
      <w:r w:rsidR="004102F9">
        <w:rPr>
          <w:rFonts w:asciiTheme="minorEastAsia" w:eastAsiaTheme="minorEastAsia" w:hAnsiTheme="minorEastAsia" w:hint="eastAsia"/>
        </w:rPr>
        <w:t>调合</w:t>
      </w:r>
      <w:r w:rsidRPr="00B42EE3">
        <w:rPr>
          <w:rFonts w:asciiTheme="minorEastAsia" w:eastAsiaTheme="minorEastAsia" w:hAnsiTheme="minorEastAsia" w:hint="eastAsia"/>
        </w:rPr>
        <w:t>功能</w:t>
      </w:r>
      <w:r w:rsidRPr="00B42EE3">
        <w:rPr>
          <w:rFonts w:asciiTheme="minorEastAsia" w:eastAsiaTheme="minorEastAsia" w:hAnsiTheme="minorEastAsia"/>
        </w:rPr>
        <w:t>保证</w:t>
      </w:r>
      <w:r w:rsidR="004102F9">
        <w:rPr>
          <w:rFonts w:asciiTheme="minorEastAsia" w:eastAsiaTheme="minorEastAsia" w:hAnsiTheme="minorEastAsia"/>
        </w:rPr>
        <w:t>调合</w:t>
      </w:r>
      <w:r w:rsidRPr="00B42EE3">
        <w:rPr>
          <w:rFonts w:asciiTheme="minorEastAsia" w:eastAsiaTheme="minorEastAsia" w:hAnsiTheme="minorEastAsia"/>
        </w:rPr>
        <w:t>比例的精确</w:t>
      </w:r>
      <w:r w:rsidRPr="00B42EE3">
        <w:rPr>
          <w:rFonts w:asciiTheme="minorEastAsia" w:eastAsiaTheme="minorEastAsia" w:hAnsiTheme="minorEastAsia" w:hint="eastAsia"/>
        </w:rPr>
        <w:t>，</w:t>
      </w:r>
      <w:r w:rsidRPr="00B42EE3">
        <w:rPr>
          <w:rFonts w:asciiTheme="minorEastAsia" w:eastAsiaTheme="minorEastAsia" w:hAnsiTheme="minorEastAsia"/>
        </w:rPr>
        <w:t>见</w:t>
      </w:r>
      <w:r w:rsidRPr="00B42EE3">
        <w:rPr>
          <w:rFonts w:asciiTheme="minorEastAsia" w:eastAsiaTheme="minorEastAsia" w:hAnsiTheme="minorEastAsia" w:hint="eastAsia"/>
        </w:rPr>
        <w:t>表2-</w:t>
      </w:r>
      <w:r w:rsidR="00B42EE3" w:rsidRPr="00B42EE3">
        <w:rPr>
          <w:rFonts w:asciiTheme="minorEastAsia" w:eastAsiaTheme="minorEastAsia" w:hAnsiTheme="minorEastAsia" w:hint="eastAsia"/>
        </w:rPr>
        <w:t>33</w:t>
      </w:r>
      <w:r w:rsidRPr="00B42EE3">
        <w:rPr>
          <w:rFonts w:asciiTheme="minorEastAsia" w:eastAsiaTheme="minorEastAsia" w:hAnsiTheme="minorEastAsia" w:hint="eastAsia"/>
        </w:rPr>
        <w:t>。在三批次原油的</w:t>
      </w:r>
      <w:r w:rsidR="004102F9">
        <w:rPr>
          <w:rFonts w:asciiTheme="minorEastAsia" w:eastAsiaTheme="minorEastAsia" w:hAnsiTheme="minorEastAsia" w:hint="eastAsia"/>
        </w:rPr>
        <w:t>调合</w:t>
      </w:r>
      <w:r w:rsidRPr="00B42EE3">
        <w:rPr>
          <w:rFonts w:asciiTheme="minorEastAsia" w:eastAsiaTheme="minorEastAsia" w:hAnsiTheme="minorEastAsia" w:hint="eastAsia"/>
        </w:rPr>
        <w:t>中，</w:t>
      </w:r>
      <w:r w:rsidRPr="00B42EE3">
        <w:rPr>
          <w:rFonts w:asciiTheme="minorEastAsia" w:eastAsiaTheme="minorEastAsia" w:hAnsiTheme="minorEastAsia"/>
        </w:rPr>
        <w:t>小比例</w:t>
      </w:r>
      <w:r w:rsidR="004102F9">
        <w:rPr>
          <w:rFonts w:asciiTheme="minorEastAsia" w:eastAsiaTheme="minorEastAsia" w:hAnsiTheme="minorEastAsia" w:hint="eastAsia"/>
        </w:rPr>
        <w:t>调合</w:t>
      </w:r>
      <w:r w:rsidRPr="00B42EE3">
        <w:rPr>
          <w:rFonts w:asciiTheme="minorEastAsia" w:eastAsiaTheme="minorEastAsia" w:hAnsiTheme="minorEastAsia" w:hint="eastAsia"/>
        </w:rPr>
        <w:t>的比例</w:t>
      </w:r>
      <w:r w:rsidRPr="00B42EE3">
        <w:rPr>
          <w:rFonts w:asciiTheme="minorEastAsia" w:eastAsiaTheme="minorEastAsia" w:hAnsiTheme="minorEastAsia"/>
        </w:rPr>
        <w:t>小于10%，且比例误差小于1%</w:t>
      </w:r>
      <w:r w:rsidRPr="00B42EE3">
        <w:rPr>
          <w:rFonts w:asciiTheme="minorEastAsia" w:eastAsiaTheme="minorEastAsia" w:hAnsiTheme="minorEastAsia" w:hint="eastAsia"/>
        </w:rPr>
        <w:t>，取得较满意的效果</w:t>
      </w:r>
      <w:r w:rsidRPr="00B42EE3">
        <w:rPr>
          <w:rFonts w:asciiTheme="minorEastAsia" w:eastAsiaTheme="minorEastAsia" w:hAnsiTheme="minorEastAsia"/>
        </w:rPr>
        <w:t>。</w:t>
      </w:r>
    </w:p>
    <w:p w:rsidR="009D3D09" w:rsidRPr="00B42EE3" w:rsidRDefault="009D3D09" w:rsidP="009D3D09">
      <w:pPr>
        <w:widowControl/>
        <w:autoSpaceDE w:val="0"/>
        <w:autoSpaceDN w:val="0"/>
        <w:adjustRightInd w:val="0"/>
        <w:jc w:val="center"/>
        <w:rPr>
          <w:rFonts w:ascii="黑体" w:eastAsia="黑体" w:cs="宋体"/>
          <w:kern w:val="0"/>
          <w:sz w:val="18"/>
          <w:szCs w:val="18"/>
          <w:lang w:val="zh-CN"/>
        </w:rPr>
      </w:pPr>
      <w:r w:rsidRPr="00B42EE3">
        <w:rPr>
          <w:rFonts w:ascii="黑体" w:eastAsia="黑体" w:cs="宋体" w:hint="eastAsia"/>
          <w:kern w:val="0"/>
          <w:sz w:val="18"/>
          <w:szCs w:val="18"/>
          <w:lang w:val="zh-CN"/>
        </w:rPr>
        <w:t>表2-</w:t>
      </w:r>
      <w:r w:rsidR="00B42EE3" w:rsidRPr="00B42EE3">
        <w:rPr>
          <w:rFonts w:ascii="黑体" w:eastAsia="黑体" w:cs="宋体" w:hint="eastAsia"/>
          <w:kern w:val="0"/>
          <w:sz w:val="18"/>
          <w:szCs w:val="18"/>
          <w:lang w:val="zh-CN"/>
        </w:rPr>
        <w:t>33</w:t>
      </w:r>
      <w:r w:rsidRPr="00B42EE3">
        <w:rPr>
          <w:rFonts w:ascii="黑体" w:eastAsia="黑体" w:cs="宋体" w:hint="eastAsia"/>
          <w:kern w:val="0"/>
          <w:sz w:val="18"/>
          <w:szCs w:val="18"/>
          <w:lang w:val="zh-CN"/>
        </w:rPr>
        <w:t xml:space="preserve">   原油</w:t>
      </w:r>
      <w:r w:rsidR="004102F9">
        <w:rPr>
          <w:rFonts w:ascii="黑体" w:eastAsia="黑体" w:cs="宋体" w:hint="eastAsia"/>
          <w:kern w:val="0"/>
          <w:sz w:val="18"/>
          <w:szCs w:val="18"/>
          <w:lang w:val="zh-CN"/>
        </w:rPr>
        <w:t>调合</w:t>
      </w:r>
      <w:r w:rsidRPr="00B42EE3">
        <w:rPr>
          <w:rFonts w:ascii="黑体" w:eastAsia="黑体" w:cs="宋体" w:hint="eastAsia"/>
          <w:kern w:val="0"/>
          <w:sz w:val="18"/>
          <w:szCs w:val="18"/>
          <w:lang w:val="zh-CN"/>
        </w:rPr>
        <w:t>开展系统</w:t>
      </w:r>
      <w:r w:rsidRPr="00B42EE3">
        <w:rPr>
          <w:rFonts w:ascii="黑体" w:eastAsia="黑体" w:cs="宋体"/>
          <w:kern w:val="0"/>
          <w:sz w:val="18"/>
          <w:szCs w:val="18"/>
          <w:lang w:val="zh-CN"/>
        </w:rPr>
        <w:t>小比例控制实例</w:t>
      </w:r>
    </w:p>
    <w:tbl>
      <w:tblPr>
        <w:tblStyle w:val="aff"/>
        <w:tblW w:w="9322" w:type="dxa"/>
        <w:tblLook w:val="04A0"/>
      </w:tblPr>
      <w:tblGrid>
        <w:gridCol w:w="818"/>
        <w:gridCol w:w="1300"/>
        <w:gridCol w:w="2001"/>
        <w:gridCol w:w="1659"/>
        <w:gridCol w:w="1560"/>
        <w:gridCol w:w="1984"/>
      </w:tblGrid>
      <w:tr w:rsidR="00B42EE3" w:rsidRPr="00B42EE3" w:rsidTr="000F22AF">
        <w:trPr>
          <w:cnfStyle w:val="100000000000"/>
          <w:trHeight w:val="20"/>
          <w:tblHeader/>
        </w:trPr>
        <w:tc>
          <w:tcPr>
            <w:tcW w:w="818" w:type="dxa"/>
          </w:tcPr>
          <w:p w:rsidR="009D3D09" w:rsidRPr="00B42EE3" w:rsidRDefault="009D3D09" w:rsidP="004D3133">
            <w:pPr>
              <w:widowControl/>
              <w:spacing w:line="240" w:lineRule="exact"/>
              <w:rPr>
                <w:rFonts w:asciiTheme="minorEastAsia" w:eastAsiaTheme="minorEastAsia" w:hAnsiTheme="minorEastAsia"/>
                <w:sz w:val="18"/>
                <w:szCs w:val="18"/>
              </w:rPr>
            </w:pPr>
            <w:r w:rsidRPr="00B42EE3">
              <w:rPr>
                <w:rFonts w:asciiTheme="minorEastAsia" w:eastAsiaTheme="minorEastAsia" w:hAnsiTheme="minorEastAsia"/>
                <w:sz w:val="18"/>
                <w:szCs w:val="18"/>
              </w:rPr>
              <w:br w:type="page"/>
            </w:r>
            <w:r w:rsidRPr="00B42EE3">
              <w:rPr>
                <w:rFonts w:asciiTheme="minorEastAsia" w:eastAsiaTheme="minorEastAsia" w:hAnsiTheme="minorEastAsia"/>
                <w:bCs/>
                <w:sz w:val="18"/>
                <w:szCs w:val="18"/>
              </w:rPr>
              <w:t>序号</w:t>
            </w:r>
          </w:p>
        </w:tc>
        <w:tc>
          <w:tcPr>
            <w:tcW w:w="1300" w:type="dxa"/>
          </w:tcPr>
          <w:p w:rsidR="009D3D09" w:rsidRPr="00B42EE3" w:rsidRDefault="009D3D09" w:rsidP="004D3133">
            <w:pPr>
              <w:widowControl/>
              <w:spacing w:line="240" w:lineRule="exact"/>
              <w:rPr>
                <w:rFonts w:asciiTheme="minorEastAsia" w:eastAsiaTheme="minorEastAsia" w:hAnsiTheme="minorEastAsia"/>
                <w:sz w:val="18"/>
                <w:szCs w:val="18"/>
              </w:rPr>
            </w:pPr>
            <w:r w:rsidRPr="00B42EE3">
              <w:rPr>
                <w:rFonts w:asciiTheme="minorEastAsia" w:eastAsiaTheme="minorEastAsia" w:hAnsiTheme="minorEastAsia"/>
                <w:bCs/>
                <w:sz w:val="18"/>
                <w:szCs w:val="18"/>
              </w:rPr>
              <w:t>日期</w:t>
            </w:r>
          </w:p>
        </w:tc>
        <w:tc>
          <w:tcPr>
            <w:tcW w:w="2001" w:type="dxa"/>
          </w:tcPr>
          <w:p w:rsidR="009D3D09" w:rsidRPr="00B42EE3" w:rsidRDefault="009D3D09" w:rsidP="004D3133">
            <w:pPr>
              <w:widowControl/>
              <w:spacing w:line="240" w:lineRule="exact"/>
              <w:rPr>
                <w:rFonts w:asciiTheme="minorEastAsia" w:eastAsiaTheme="minorEastAsia" w:hAnsiTheme="minorEastAsia"/>
                <w:sz w:val="18"/>
                <w:szCs w:val="18"/>
              </w:rPr>
            </w:pPr>
            <w:r w:rsidRPr="00B42EE3">
              <w:rPr>
                <w:rFonts w:asciiTheme="minorEastAsia" w:eastAsiaTheme="minorEastAsia" w:hAnsiTheme="minorEastAsia"/>
                <w:bCs/>
                <w:sz w:val="18"/>
                <w:szCs w:val="18"/>
              </w:rPr>
              <w:t>作业单号</w:t>
            </w:r>
          </w:p>
        </w:tc>
        <w:tc>
          <w:tcPr>
            <w:tcW w:w="1659" w:type="dxa"/>
          </w:tcPr>
          <w:p w:rsidR="009D3D09" w:rsidRPr="00B42EE3" w:rsidRDefault="009D3D09" w:rsidP="004D3133">
            <w:pPr>
              <w:widowControl/>
              <w:spacing w:line="240" w:lineRule="exact"/>
              <w:rPr>
                <w:rFonts w:asciiTheme="minorEastAsia" w:eastAsiaTheme="minorEastAsia" w:hAnsiTheme="minorEastAsia"/>
                <w:sz w:val="18"/>
                <w:szCs w:val="18"/>
              </w:rPr>
            </w:pPr>
            <w:r w:rsidRPr="00B42EE3">
              <w:rPr>
                <w:rFonts w:asciiTheme="minorEastAsia" w:eastAsiaTheme="minorEastAsia" w:hAnsiTheme="minorEastAsia"/>
                <w:bCs/>
                <w:sz w:val="18"/>
                <w:szCs w:val="18"/>
              </w:rPr>
              <w:t>储罐及主油种</w:t>
            </w:r>
          </w:p>
        </w:tc>
        <w:tc>
          <w:tcPr>
            <w:tcW w:w="1560" w:type="dxa"/>
          </w:tcPr>
          <w:p w:rsidR="009D3D09" w:rsidRPr="00B42EE3" w:rsidRDefault="009D3D09" w:rsidP="004D3133">
            <w:pPr>
              <w:widowControl/>
              <w:spacing w:line="240" w:lineRule="exact"/>
              <w:rPr>
                <w:rFonts w:asciiTheme="minorEastAsia" w:eastAsiaTheme="minorEastAsia" w:hAnsiTheme="minorEastAsia"/>
                <w:sz w:val="18"/>
                <w:szCs w:val="18"/>
              </w:rPr>
            </w:pPr>
            <w:r w:rsidRPr="00B42EE3">
              <w:rPr>
                <w:rFonts w:asciiTheme="minorEastAsia" w:eastAsiaTheme="minorEastAsia" w:hAnsiTheme="minorEastAsia"/>
                <w:bCs/>
                <w:sz w:val="18"/>
                <w:szCs w:val="18"/>
              </w:rPr>
              <w:t>计划占比%</w:t>
            </w:r>
          </w:p>
        </w:tc>
        <w:tc>
          <w:tcPr>
            <w:tcW w:w="1984" w:type="dxa"/>
          </w:tcPr>
          <w:p w:rsidR="009D3D09" w:rsidRPr="00B42EE3" w:rsidRDefault="009D3D09" w:rsidP="004D3133">
            <w:pPr>
              <w:widowControl/>
              <w:spacing w:line="240" w:lineRule="exact"/>
              <w:rPr>
                <w:rFonts w:asciiTheme="minorEastAsia" w:eastAsiaTheme="minorEastAsia" w:hAnsiTheme="minorEastAsia"/>
                <w:sz w:val="18"/>
                <w:szCs w:val="18"/>
              </w:rPr>
            </w:pPr>
            <w:r w:rsidRPr="00B42EE3">
              <w:rPr>
                <w:rFonts w:asciiTheme="minorEastAsia" w:eastAsiaTheme="minorEastAsia" w:hAnsiTheme="minorEastAsia"/>
                <w:bCs/>
                <w:sz w:val="18"/>
                <w:szCs w:val="18"/>
              </w:rPr>
              <w:t>实际占比%</w:t>
            </w:r>
          </w:p>
        </w:tc>
      </w:tr>
      <w:tr w:rsidR="00B42EE3" w:rsidRPr="00B42EE3" w:rsidTr="00B42EE3">
        <w:trPr>
          <w:trHeight w:val="20"/>
        </w:trPr>
        <w:tc>
          <w:tcPr>
            <w:tcW w:w="818" w:type="dxa"/>
            <w:vMerge w:val="restart"/>
          </w:tcPr>
          <w:p w:rsidR="009D3D09" w:rsidRPr="00B42EE3" w:rsidRDefault="009D3D09" w:rsidP="004D3133">
            <w:pPr>
              <w:widowControl/>
              <w:spacing w:line="240" w:lineRule="exact"/>
              <w:rPr>
                <w:rFonts w:asciiTheme="minorEastAsia" w:eastAsiaTheme="minorEastAsia" w:hAnsiTheme="minorEastAsia"/>
                <w:sz w:val="18"/>
                <w:szCs w:val="18"/>
              </w:rPr>
            </w:pPr>
            <w:r w:rsidRPr="00B42EE3">
              <w:rPr>
                <w:rFonts w:asciiTheme="minorEastAsia" w:eastAsiaTheme="minorEastAsia" w:hAnsiTheme="minorEastAsia"/>
                <w:sz w:val="18"/>
                <w:szCs w:val="18"/>
              </w:rPr>
              <w:lastRenderedPageBreak/>
              <w:t>1</w:t>
            </w:r>
          </w:p>
        </w:tc>
        <w:tc>
          <w:tcPr>
            <w:tcW w:w="1300" w:type="dxa"/>
            <w:vMerge w:val="restart"/>
          </w:tcPr>
          <w:p w:rsidR="009D3D09" w:rsidRPr="00B42EE3" w:rsidRDefault="009D3D09" w:rsidP="004D3133">
            <w:pPr>
              <w:widowControl/>
              <w:spacing w:line="240" w:lineRule="exact"/>
              <w:rPr>
                <w:rFonts w:asciiTheme="minorEastAsia" w:eastAsiaTheme="minorEastAsia" w:hAnsiTheme="minorEastAsia"/>
                <w:sz w:val="18"/>
                <w:szCs w:val="18"/>
              </w:rPr>
            </w:pPr>
            <w:r w:rsidRPr="00B42EE3">
              <w:rPr>
                <w:rFonts w:asciiTheme="minorEastAsia" w:eastAsiaTheme="minorEastAsia" w:hAnsiTheme="minorEastAsia"/>
                <w:sz w:val="18"/>
                <w:szCs w:val="18"/>
              </w:rPr>
              <w:t>2015/7/21</w:t>
            </w:r>
          </w:p>
        </w:tc>
        <w:tc>
          <w:tcPr>
            <w:tcW w:w="2001" w:type="dxa"/>
            <w:vMerge w:val="restart"/>
          </w:tcPr>
          <w:p w:rsidR="009D3D09" w:rsidRPr="00B42EE3" w:rsidRDefault="009D3D09" w:rsidP="004D3133">
            <w:pPr>
              <w:widowControl/>
              <w:spacing w:line="240" w:lineRule="exact"/>
              <w:rPr>
                <w:rFonts w:asciiTheme="minorEastAsia" w:eastAsiaTheme="minorEastAsia" w:hAnsiTheme="minorEastAsia"/>
                <w:sz w:val="18"/>
                <w:szCs w:val="18"/>
              </w:rPr>
            </w:pPr>
            <w:r w:rsidRPr="00B42EE3">
              <w:rPr>
                <w:rFonts w:asciiTheme="minorEastAsia" w:eastAsiaTheme="minorEastAsia" w:hAnsiTheme="minorEastAsia"/>
                <w:sz w:val="18"/>
                <w:szCs w:val="18"/>
              </w:rPr>
              <w:t>Bld1-20150718-001（20,802吨）</w:t>
            </w:r>
          </w:p>
        </w:tc>
        <w:tc>
          <w:tcPr>
            <w:tcW w:w="1659" w:type="dxa"/>
          </w:tcPr>
          <w:p w:rsidR="009D3D09" w:rsidRPr="00B42EE3" w:rsidRDefault="009D3D09" w:rsidP="004D3133">
            <w:pPr>
              <w:widowControl/>
              <w:spacing w:line="240" w:lineRule="exact"/>
              <w:rPr>
                <w:rFonts w:asciiTheme="minorEastAsia" w:eastAsiaTheme="minorEastAsia" w:hAnsiTheme="minorEastAsia"/>
                <w:sz w:val="18"/>
                <w:szCs w:val="18"/>
              </w:rPr>
            </w:pPr>
            <w:r w:rsidRPr="00B42EE3">
              <w:rPr>
                <w:rFonts w:asciiTheme="minorEastAsia" w:eastAsiaTheme="minorEastAsia" w:hAnsiTheme="minorEastAsia"/>
                <w:sz w:val="18"/>
                <w:szCs w:val="18"/>
              </w:rPr>
              <w:t>G911南帕斯</w:t>
            </w:r>
          </w:p>
        </w:tc>
        <w:tc>
          <w:tcPr>
            <w:tcW w:w="1560" w:type="dxa"/>
          </w:tcPr>
          <w:p w:rsidR="009D3D09" w:rsidRPr="00B42EE3" w:rsidRDefault="009D3D09" w:rsidP="004D3133">
            <w:pPr>
              <w:widowControl/>
              <w:spacing w:line="240" w:lineRule="exact"/>
              <w:rPr>
                <w:rFonts w:asciiTheme="minorEastAsia" w:eastAsiaTheme="minorEastAsia" w:hAnsiTheme="minorEastAsia"/>
                <w:sz w:val="18"/>
                <w:szCs w:val="18"/>
              </w:rPr>
            </w:pPr>
            <w:r w:rsidRPr="00B42EE3">
              <w:rPr>
                <w:rFonts w:asciiTheme="minorEastAsia" w:eastAsiaTheme="minorEastAsia" w:hAnsiTheme="minorEastAsia"/>
                <w:sz w:val="18"/>
                <w:szCs w:val="18"/>
              </w:rPr>
              <w:t>5</w:t>
            </w:r>
          </w:p>
        </w:tc>
        <w:tc>
          <w:tcPr>
            <w:tcW w:w="1984" w:type="dxa"/>
          </w:tcPr>
          <w:p w:rsidR="009D3D09" w:rsidRPr="00B42EE3" w:rsidRDefault="009D3D09" w:rsidP="004D3133">
            <w:pPr>
              <w:widowControl/>
              <w:spacing w:line="240" w:lineRule="exact"/>
              <w:rPr>
                <w:rFonts w:asciiTheme="minorEastAsia" w:eastAsiaTheme="minorEastAsia" w:hAnsiTheme="minorEastAsia"/>
                <w:sz w:val="18"/>
                <w:szCs w:val="18"/>
              </w:rPr>
            </w:pPr>
            <w:r w:rsidRPr="00B42EE3">
              <w:rPr>
                <w:rFonts w:asciiTheme="minorEastAsia" w:eastAsiaTheme="minorEastAsia" w:hAnsiTheme="minorEastAsia"/>
                <w:sz w:val="18"/>
                <w:szCs w:val="18"/>
              </w:rPr>
              <w:t>4.91</w:t>
            </w:r>
          </w:p>
        </w:tc>
      </w:tr>
      <w:tr w:rsidR="00B42EE3" w:rsidRPr="00B42EE3" w:rsidTr="00B42EE3">
        <w:trPr>
          <w:trHeight w:val="20"/>
        </w:trPr>
        <w:tc>
          <w:tcPr>
            <w:tcW w:w="818" w:type="dxa"/>
            <w:vMerge/>
          </w:tcPr>
          <w:p w:rsidR="009D3D09" w:rsidRPr="00B42EE3" w:rsidRDefault="009D3D09" w:rsidP="004D3133">
            <w:pPr>
              <w:widowControl/>
              <w:spacing w:line="240" w:lineRule="exact"/>
              <w:rPr>
                <w:rFonts w:asciiTheme="minorEastAsia" w:eastAsiaTheme="minorEastAsia" w:hAnsiTheme="minorEastAsia"/>
                <w:sz w:val="18"/>
                <w:szCs w:val="18"/>
              </w:rPr>
            </w:pPr>
          </w:p>
        </w:tc>
        <w:tc>
          <w:tcPr>
            <w:tcW w:w="1300" w:type="dxa"/>
            <w:vMerge/>
          </w:tcPr>
          <w:p w:rsidR="009D3D09" w:rsidRPr="00B42EE3" w:rsidRDefault="009D3D09" w:rsidP="004D3133">
            <w:pPr>
              <w:widowControl/>
              <w:spacing w:line="240" w:lineRule="exact"/>
              <w:rPr>
                <w:rFonts w:asciiTheme="minorEastAsia" w:eastAsiaTheme="minorEastAsia" w:hAnsiTheme="minorEastAsia"/>
                <w:sz w:val="18"/>
                <w:szCs w:val="18"/>
              </w:rPr>
            </w:pPr>
          </w:p>
        </w:tc>
        <w:tc>
          <w:tcPr>
            <w:tcW w:w="2001" w:type="dxa"/>
            <w:vMerge/>
          </w:tcPr>
          <w:p w:rsidR="009D3D09" w:rsidRPr="00B42EE3" w:rsidRDefault="009D3D09" w:rsidP="004D3133">
            <w:pPr>
              <w:widowControl/>
              <w:spacing w:line="240" w:lineRule="exact"/>
              <w:rPr>
                <w:rFonts w:asciiTheme="minorEastAsia" w:eastAsiaTheme="minorEastAsia" w:hAnsiTheme="minorEastAsia"/>
                <w:sz w:val="18"/>
                <w:szCs w:val="18"/>
              </w:rPr>
            </w:pPr>
          </w:p>
        </w:tc>
        <w:tc>
          <w:tcPr>
            <w:tcW w:w="1659" w:type="dxa"/>
          </w:tcPr>
          <w:p w:rsidR="009D3D09" w:rsidRPr="00B42EE3" w:rsidRDefault="009D3D09" w:rsidP="004D3133">
            <w:pPr>
              <w:widowControl/>
              <w:spacing w:line="240" w:lineRule="exact"/>
              <w:rPr>
                <w:rFonts w:asciiTheme="minorEastAsia" w:eastAsiaTheme="minorEastAsia" w:hAnsiTheme="minorEastAsia"/>
                <w:sz w:val="18"/>
                <w:szCs w:val="18"/>
              </w:rPr>
            </w:pPr>
            <w:r w:rsidRPr="00B42EE3">
              <w:rPr>
                <w:rFonts w:asciiTheme="minorEastAsia" w:eastAsiaTheme="minorEastAsia" w:hAnsiTheme="minorEastAsia"/>
                <w:sz w:val="18"/>
                <w:szCs w:val="18"/>
              </w:rPr>
              <w:t>G916巴士拉</w:t>
            </w:r>
          </w:p>
        </w:tc>
        <w:tc>
          <w:tcPr>
            <w:tcW w:w="1560" w:type="dxa"/>
          </w:tcPr>
          <w:p w:rsidR="009D3D09" w:rsidRPr="00B42EE3" w:rsidRDefault="009D3D09" w:rsidP="004D3133">
            <w:pPr>
              <w:widowControl/>
              <w:spacing w:line="240" w:lineRule="exact"/>
              <w:rPr>
                <w:rFonts w:asciiTheme="minorEastAsia" w:eastAsiaTheme="minorEastAsia" w:hAnsiTheme="minorEastAsia"/>
                <w:sz w:val="18"/>
                <w:szCs w:val="18"/>
              </w:rPr>
            </w:pPr>
            <w:r w:rsidRPr="00B42EE3">
              <w:rPr>
                <w:rFonts w:asciiTheme="minorEastAsia" w:eastAsiaTheme="minorEastAsia" w:hAnsiTheme="minorEastAsia"/>
                <w:sz w:val="18"/>
                <w:szCs w:val="18"/>
              </w:rPr>
              <w:t>47.5</w:t>
            </w:r>
          </w:p>
        </w:tc>
        <w:tc>
          <w:tcPr>
            <w:tcW w:w="1984" w:type="dxa"/>
          </w:tcPr>
          <w:p w:rsidR="009D3D09" w:rsidRPr="00B42EE3" w:rsidRDefault="009D3D09" w:rsidP="004D3133">
            <w:pPr>
              <w:widowControl/>
              <w:spacing w:line="240" w:lineRule="exact"/>
              <w:rPr>
                <w:rFonts w:asciiTheme="minorEastAsia" w:eastAsiaTheme="minorEastAsia" w:hAnsiTheme="minorEastAsia"/>
                <w:sz w:val="18"/>
                <w:szCs w:val="18"/>
              </w:rPr>
            </w:pPr>
            <w:r w:rsidRPr="00B42EE3">
              <w:rPr>
                <w:rFonts w:asciiTheme="minorEastAsia" w:eastAsiaTheme="minorEastAsia" w:hAnsiTheme="minorEastAsia"/>
                <w:sz w:val="18"/>
                <w:szCs w:val="18"/>
              </w:rPr>
              <w:t>47.49</w:t>
            </w:r>
          </w:p>
        </w:tc>
      </w:tr>
      <w:tr w:rsidR="00B42EE3" w:rsidRPr="00B42EE3" w:rsidTr="00B42EE3">
        <w:trPr>
          <w:trHeight w:val="20"/>
        </w:trPr>
        <w:tc>
          <w:tcPr>
            <w:tcW w:w="818" w:type="dxa"/>
            <w:vMerge/>
          </w:tcPr>
          <w:p w:rsidR="009D3D09" w:rsidRPr="00B42EE3" w:rsidRDefault="009D3D09" w:rsidP="004D3133">
            <w:pPr>
              <w:widowControl/>
              <w:spacing w:line="240" w:lineRule="exact"/>
              <w:rPr>
                <w:rFonts w:asciiTheme="minorEastAsia" w:eastAsiaTheme="minorEastAsia" w:hAnsiTheme="minorEastAsia"/>
                <w:sz w:val="18"/>
                <w:szCs w:val="18"/>
              </w:rPr>
            </w:pPr>
          </w:p>
        </w:tc>
        <w:tc>
          <w:tcPr>
            <w:tcW w:w="1300" w:type="dxa"/>
            <w:vMerge/>
          </w:tcPr>
          <w:p w:rsidR="009D3D09" w:rsidRPr="00B42EE3" w:rsidRDefault="009D3D09" w:rsidP="004D3133">
            <w:pPr>
              <w:widowControl/>
              <w:spacing w:line="240" w:lineRule="exact"/>
              <w:rPr>
                <w:rFonts w:asciiTheme="minorEastAsia" w:eastAsiaTheme="minorEastAsia" w:hAnsiTheme="minorEastAsia"/>
                <w:sz w:val="18"/>
                <w:szCs w:val="18"/>
              </w:rPr>
            </w:pPr>
          </w:p>
        </w:tc>
        <w:tc>
          <w:tcPr>
            <w:tcW w:w="2001" w:type="dxa"/>
            <w:vMerge/>
          </w:tcPr>
          <w:p w:rsidR="009D3D09" w:rsidRPr="00B42EE3" w:rsidRDefault="009D3D09" w:rsidP="004D3133">
            <w:pPr>
              <w:widowControl/>
              <w:spacing w:line="240" w:lineRule="exact"/>
              <w:rPr>
                <w:rFonts w:asciiTheme="minorEastAsia" w:eastAsiaTheme="minorEastAsia" w:hAnsiTheme="minorEastAsia"/>
                <w:sz w:val="18"/>
                <w:szCs w:val="18"/>
              </w:rPr>
            </w:pPr>
          </w:p>
        </w:tc>
        <w:tc>
          <w:tcPr>
            <w:tcW w:w="1659" w:type="dxa"/>
          </w:tcPr>
          <w:p w:rsidR="009D3D09" w:rsidRPr="00B42EE3" w:rsidRDefault="009D3D09" w:rsidP="004D3133">
            <w:pPr>
              <w:widowControl/>
              <w:spacing w:line="240" w:lineRule="exact"/>
              <w:rPr>
                <w:rFonts w:asciiTheme="minorEastAsia" w:eastAsiaTheme="minorEastAsia" w:hAnsiTheme="minorEastAsia"/>
                <w:sz w:val="18"/>
                <w:szCs w:val="18"/>
              </w:rPr>
            </w:pPr>
            <w:r w:rsidRPr="00B42EE3">
              <w:rPr>
                <w:rFonts w:asciiTheme="minorEastAsia" w:eastAsiaTheme="minorEastAsia" w:hAnsiTheme="minorEastAsia"/>
                <w:sz w:val="18"/>
                <w:szCs w:val="18"/>
              </w:rPr>
              <w:t>G916巴士拉</w:t>
            </w:r>
          </w:p>
        </w:tc>
        <w:tc>
          <w:tcPr>
            <w:tcW w:w="1560" w:type="dxa"/>
          </w:tcPr>
          <w:p w:rsidR="009D3D09" w:rsidRPr="00B42EE3" w:rsidRDefault="009D3D09" w:rsidP="004D3133">
            <w:pPr>
              <w:widowControl/>
              <w:spacing w:line="240" w:lineRule="exact"/>
              <w:rPr>
                <w:rFonts w:asciiTheme="minorEastAsia" w:eastAsiaTheme="minorEastAsia" w:hAnsiTheme="minorEastAsia"/>
                <w:sz w:val="18"/>
                <w:szCs w:val="18"/>
              </w:rPr>
            </w:pPr>
            <w:r w:rsidRPr="00B42EE3">
              <w:rPr>
                <w:rFonts w:asciiTheme="minorEastAsia" w:eastAsiaTheme="minorEastAsia" w:hAnsiTheme="minorEastAsia"/>
                <w:sz w:val="18"/>
                <w:szCs w:val="18"/>
              </w:rPr>
              <w:t>47.5</w:t>
            </w:r>
          </w:p>
        </w:tc>
        <w:tc>
          <w:tcPr>
            <w:tcW w:w="1984" w:type="dxa"/>
          </w:tcPr>
          <w:p w:rsidR="009D3D09" w:rsidRPr="00B42EE3" w:rsidRDefault="009D3D09" w:rsidP="004D3133">
            <w:pPr>
              <w:widowControl/>
              <w:spacing w:line="240" w:lineRule="exact"/>
              <w:rPr>
                <w:rFonts w:asciiTheme="minorEastAsia" w:eastAsiaTheme="minorEastAsia" w:hAnsiTheme="minorEastAsia"/>
                <w:sz w:val="18"/>
                <w:szCs w:val="18"/>
              </w:rPr>
            </w:pPr>
            <w:r w:rsidRPr="00B42EE3">
              <w:rPr>
                <w:rFonts w:asciiTheme="minorEastAsia" w:eastAsiaTheme="minorEastAsia" w:hAnsiTheme="minorEastAsia"/>
                <w:sz w:val="18"/>
                <w:szCs w:val="18"/>
              </w:rPr>
              <w:t>47.6</w:t>
            </w:r>
          </w:p>
        </w:tc>
      </w:tr>
      <w:tr w:rsidR="00B42EE3" w:rsidRPr="00B42EE3" w:rsidTr="00B42EE3">
        <w:trPr>
          <w:trHeight w:val="20"/>
        </w:trPr>
        <w:tc>
          <w:tcPr>
            <w:tcW w:w="818" w:type="dxa"/>
            <w:vMerge w:val="restart"/>
          </w:tcPr>
          <w:p w:rsidR="009D3D09" w:rsidRPr="00B42EE3" w:rsidRDefault="009D3D09" w:rsidP="004D3133">
            <w:pPr>
              <w:widowControl/>
              <w:spacing w:line="240" w:lineRule="exact"/>
              <w:rPr>
                <w:rFonts w:asciiTheme="minorEastAsia" w:eastAsiaTheme="minorEastAsia" w:hAnsiTheme="minorEastAsia"/>
                <w:sz w:val="18"/>
                <w:szCs w:val="18"/>
              </w:rPr>
            </w:pPr>
            <w:r w:rsidRPr="00B42EE3">
              <w:rPr>
                <w:rFonts w:asciiTheme="minorEastAsia" w:eastAsiaTheme="minorEastAsia" w:hAnsiTheme="minorEastAsia"/>
                <w:sz w:val="18"/>
                <w:szCs w:val="18"/>
              </w:rPr>
              <w:t>2</w:t>
            </w:r>
          </w:p>
        </w:tc>
        <w:tc>
          <w:tcPr>
            <w:tcW w:w="1300" w:type="dxa"/>
            <w:vMerge w:val="restart"/>
          </w:tcPr>
          <w:p w:rsidR="009D3D09" w:rsidRPr="00B42EE3" w:rsidRDefault="009D3D09" w:rsidP="004D3133">
            <w:pPr>
              <w:widowControl/>
              <w:spacing w:line="240" w:lineRule="exact"/>
              <w:rPr>
                <w:rFonts w:asciiTheme="minorEastAsia" w:eastAsiaTheme="minorEastAsia" w:hAnsiTheme="minorEastAsia"/>
                <w:sz w:val="18"/>
                <w:szCs w:val="18"/>
              </w:rPr>
            </w:pPr>
            <w:r w:rsidRPr="00B42EE3">
              <w:rPr>
                <w:rFonts w:asciiTheme="minorEastAsia" w:eastAsiaTheme="minorEastAsia" w:hAnsiTheme="minorEastAsia"/>
                <w:sz w:val="18"/>
                <w:szCs w:val="18"/>
              </w:rPr>
              <w:t>2015/7/23</w:t>
            </w:r>
          </w:p>
        </w:tc>
        <w:tc>
          <w:tcPr>
            <w:tcW w:w="2001" w:type="dxa"/>
            <w:vMerge w:val="restart"/>
          </w:tcPr>
          <w:p w:rsidR="009D3D09" w:rsidRPr="00B42EE3" w:rsidRDefault="009D3D09" w:rsidP="004D3133">
            <w:pPr>
              <w:widowControl/>
              <w:spacing w:line="240" w:lineRule="exact"/>
              <w:rPr>
                <w:rFonts w:asciiTheme="minorEastAsia" w:eastAsiaTheme="minorEastAsia" w:hAnsiTheme="minorEastAsia"/>
                <w:sz w:val="18"/>
                <w:szCs w:val="18"/>
              </w:rPr>
            </w:pPr>
            <w:r w:rsidRPr="00B42EE3">
              <w:rPr>
                <w:rFonts w:asciiTheme="minorEastAsia" w:eastAsiaTheme="minorEastAsia" w:hAnsiTheme="minorEastAsia"/>
                <w:sz w:val="18"/>
                <w:szCs w:val="18"/>
              </w:rPr>
              <w:t>Bld1-20150718-002（12,658吨）</w:t>
            </w:r>
          </w:p>
        </w:tc>
        <w:tc>
          <w:tcPr>
            <w:tcW w:w="1659" w:type="dxa"/>
          </w:tcPr>
          <w:p w:rsidR="009D3D09" w:rsidRPr="00B42EE3" w:rsidRDefault="009D3D09" w:rsidP="004D3133">
            <w:pPr>
              <w:widowControl/>
              <w:spacing w:line="240" w:lineRule="exact"/>
              <w:rPr>
                <w:rFonts w:asciiTheme="minorEastAsia" w:eastAsiaTheme="minorEastAsia" w:hAnsiTheme="minorEastAsia"/>
                <w:sz w:val="18"/>
                <w:szCs w:val="18"/>
              </w:rPr>
            </w:pPr>
            <w:r w:rsidRPr="00B42EE3">
              <w:rPr>
                <w:rFonts w:asciiTheme="minorEastAsia" w:eastAsiaTheme="minorEastAsia" w:hAnsiTheme="minorEastAsia"/>
                <w:sz w:val="18"/>
                <w:szCs w:val="18"/>
              </w:rPr>
              <w:t>G911南帕斯</w:t>
            </w:r>
          </w:p>
        </w:tc>
        <w:tc>
          <w:tcPr>
            <w:tcW w:w="1560" w:type="dxa"/>
          </w:tcPr>
          <w:p w:rsidR="009D3D09" w:rsidRPr="00B42EE3" w:rsidRDefault="009D3D09" w:rsidP="004D3133">
            <w:pPr>
              <w:widowControl/>
              <w:spacing w:line="240" w:lineRule="exact"/>
              <w:rPr>
                <w:rFonts w:asciiTheme="minorEastAsia" w:eastAsiaTheme="minorEastAsia" w:hAnsiTheme="minorEastAsia"/>
                <w:sz w:val="18"/>
                <w:szCs w:val="18"/>
              </w:rPr>
            </w:pPr>
            <w:r w:rsidRPr="00B42EE3">
              <w:rPr>
                <w:rFonts w:asciiTheme="minorEastAsia" w:eastAsiaTheme="minorEastAsia" w:hAnsiTheme="minorEastAsia"/>
                <w:sz w:val="18"/>
                <w:szCs w:val="18"/>
              </w:rPr>
              <w:t>8</w:t>
            </w:r>
          </w:p>
        </w:tc>
        <w:tc>
          <w:tcPr>
            <w:tcW w:w="1984" w:type="dxa"/>
          </w:tcPr>
          <w:p w:rsidR="009D3D09" w:rsidRPr="00B42EE3" w:rsidRDefault="009D3D09" w:rsidP="004D3133">
            <w:pPr>
              <w:widowControl/>
              <w:spacing w:line="240" w:lineRule="exact"/>
              <w:rPr>
                <w:rFonts w:asciiTheme="minorEastAsia" w:eastAsiaTheme="minorEastAsia" w:hAnsiTheme="minorEastAsia"/>
                <w:sz w:val="18"/>
                <w:szCs w:val="18"/>
              </w:rPr>
            </w:pPr>
            <w:r w:rsidRPr="00B42EE3">
              <w:rPr>
                <w:rFonts w:asciiTheme="minorEastAsia" w:eastAsiaTheme="minorEastAsia" w:hAnsiTheme="minorEastAsia"/>
                <w:sz w:val="18"/>
                <w:szCs w:val="18"/>
              </w:rPr>
              <w:t>7.88</w:t>
            </w:r>
          </w:p>
        </w:tc>
      </w:tr>
      <w:tr w:rsidR="00B42EE3" w:rsidRPr="00B42EE3" w:rsidTr="00B42EE3">
        <w:trPr>
          <w:trHeight w:val="20"/>
        </w:trPr>
        <w:tc>
          <w:tcPr>
            <w:tcW w:w="818" w:type="dxa"/>
            <w:vMerge/>
          </w:tcPr>
          <w:p w:rsidR="009D3D09" w:rsidRPr="00B42EE3" w:rsidRDefault="009D3D09" w:rsidP="004D3133">
            <w:pPr>
              <w:widowControl/>
              <w:spacing w:line="240" w:lineRule="exact"/>
              <w:rPr>
                <w:rFonts w:asciiTheme="minorEastAsia" w:eastAsiaTheme="minorEastAsia" w:hAnsiTheme="minorEastAsia"/>
                <w:sz w:val="18"/>
                <w:szCs w:val="18"/>
              </w:rPr>
            </w:pPr>
          </w:p>
        </w:tc>
        <w:tc>
          <w:tcPr>
            <w:tcW w:w="1300" w:type="dxa"/>
            <w:vMerge/>
          </w:tcPr>
          <w:p w:rsidR="009D3D09" w:rsidRPr="00B42EE3" w:rsidRDefault="009D3D09" w:rsidP="004D3133">
            <w:pPr>
              <w:widowControl/>
              <w:spacing w:line="240" w:lineRule="exact"/>
              <w:rPr>
                <w:rFonts w:asciiTheme="minorEastAsia" w:eastAsiaTheme="minorEastAsia" w:hAnsiTheme="minorEastAsia"/>
                <w:sz w:val="18"/>
                <w:szCs w:val="18"/>
              </w:rPr>
            </w:pPr>
          </w:p>
        </w:tc>
        <w:tc>
          <w:tcPr>
            <w:tcW w:w="2001" w:type="dxa"/>
            <w:vMerge/>
          </w:tcPr>
          <w:p w:rsidR="009D3D09" w:rsidRPr="00B42EE3" w:rsidRDefault="009D3D09" w:rsidP="004D3133">
            <w:pPr>
              <w:widowControl/>
              <w:spacing w:line="240" w:lineRule="exact"/>
              <w:rPr>
                <w:rFonts w:asciiTheme="minorEastAsia" w:eastAsiaTheme="minorEastAsia" w:hAnsiTheme="minorEastAsia"/>
                <w:sz w:val="18"/>
                <w:szCs w:val="18"/>
              </w:rPr>
            </w:pPr>
          </w:p>
        </w:tc>
        <w:tc>
          <w:tcPr>
            <w:tcW w:w="1659" w:type="dxa"/>
          </w:tcPr>
          <w:p w:rsidR="009D3D09" w:rsidRPr="00B42EE3" w:rsidRDefault="009D3D09" w:rsidP="004D3133">
            <w:pPr>
              <w:widowControl/>
              <w:spacing w:line="240" w:lineRule="exact"/>
              <w:rPr>
                <w:rFonts w:asciiTheme="minorEastAsia" w:eastAsiaTheme="minorEastAsia" w:hAnsiTheme="minorEastAsia"/>
                <w:sz w:val="18"/>
                <w:szCs w:val="18"/>
              </w:rPr>
            </w:pPr>
            <w:r w:rsidRPr="00B42EE3">
              <w:rPr>
                <w:rFonts w:asciiTheme="minorEastAsia" w:eastAsiaTheme="minorEastAsia" w:hAnsiTheme="minorEastAsia"/>
                <w:sz w:val="18"/>
                <w:szCs w:val="18"/>
              </w:rPr>
              <w:t>G909巴士拉</w:t>
            </w:r>
          </w:p>
        </w:tc>
        <w:tc>
          <w:tcPr>
            <w:tcW w:w="1560" w:type="dxa"/>
          </w:tcPr>
          <w:p w:rsidR="009D3D09" w:rsidRPr="00B42EE3" w:rsidRDefault="009D3D09" w:rsidP="004D3133">
            <w:pPr>
              <w:widowControl/>
              <w:spacing w:line="240" w:lineRule="exact"/>
              <w:rPr>
                <w:rFonts w:asciiTheme="minorEastAsia" w:eastAsiaTheme="minorEastAsia" w:hAnsiTheme="minorEastAsia"/>
                <w:sz w:val="18"/>
                <w:szCs w:val="18"/>
              </w:rPr>
            </w:pPr>
            <w:r w:rsidRPr="00B42EE3">
              <w:rPr>
                <w:rFonts w:asciiTheme="minorEastAsia" w:eastAsiaTheme="minorEastAsia" w:hAnsiTheme="minorEastAsia"/>
                <w:sz w:val="18"/>
                <w:szCs w:val="18"/>
              </w:rPr>
              <w:t>46</w:t>
            </w:r>
          </w:p>
        </w:tc>
        <w:tc>
          <w:tcPr>
            <w:tcW w:w="1984" w:type="dxa"/>
          </w:tcPr>
          <w:p w:rsidR="009D3D09" w:rsidRPr="00B42EE3" w:rsidRDefault="009D3D09" w:rsidP="004D3133">
            <w:pPr>
              <w:widowControl/>
              <w:spacing w:line="240" w:lineRule="exact"/>
              <w:rPr>
                <w:rFonts w:asciiTheme="minorEastAsia" w:eastAsiaTheme="minorEastAsia" w:hAnsiTheme="minorEastAsia"/>
                <w:sz w:val="18"/>
                <w:szCs w:val="18"/>
              </w:rPr>
            </w:pPr>
            <w:r w:rsidRPr="00B42EE3">
              <w:rPr>
                <w:rFonts w:asciiTheme="minorEastAsia" w:eastAsiaTheme="minorEastAsia" w:hAnsiTheme="minorEastAsia"/>
                <w:sz w:val="18"/>
                <w:szCs w:val="18"/>
              </w:rPr>
              <w:t>46.11</w:t>
            </w:r>
          </w:p>
        </w:tc>
      </w:tr>
      <w:tr w:rsidR="00B42EE3" w:rsidRPr="00B42EE3" w:rsidTr="00B42EE3">
        <w:trPr>
          <w:trHeight w:val="20"/>
        </w:trPr>
        <w:tc>
          <w:tcPr>
            <w:tcW w:w="818" w:type="dxa"/>
            <w:vMerge/>
          </w:tcPr>
          <w:p w:rsidR="009D3D09" w:rsidRPr="00B42EE3" w:rsidRDefault="009D3D09" w:rsidP="004D3133">
            <w:pPr>
              <w:widowControl/>
              <w:spacing w:line="240" w:lineRule="exact"/>
              <w:rPr>
                <w:rFonts w:asciiTheme="minorEastAsia" w:eastAsiaTheme="minorEastAsia" w:hAnsiTheme="minorEastAsia"/>
                <w:sz w:val="18"/>
                <w:szCs w:val="18"/>
              </w:rPr>
            </w:pPr>
          </w:p>
        </w:tc>
        <w:tc>
          <w:tcPr>
            <w:tcW w:w="1300" w:type="dxa"/>
            <w:vMerge/>
          </w:tcPr>
          <w:p w:rsidR="009D3D09" w:rsidRPr="00B42EE3" w:rsidRDefault="009D3D09" w:rsidP="004D3133">
            <w:pPr>
              <w:widowControl/>
              <w:spacing w:line="240" w:lineRule="exact"/>
              <w:rPr>
                <w:rFonts w:asciiTheme="minorEastAsia" w:eastAsiaTheme="minorEastAsia" w:hAnsiTheme="minorEastAsia"/>
                <w:sz w:val="18"/>
                <w:szCs w:val="18"/>
              </w:rPr>
            </w:pPr>
          </w:p>
        </w:tc>
        <w:tc>
          <w:tcPr>
            <w:tcW w:w="2001" w:type="dxa"/>
            <w:vMerge/>
          </w:tcPr>
          <w:p w:rsidR="009D3D09" w:rsidRPr="00B42EE3" w:rsidRDefault="009D3D09" w:rsidP="004D3133">
            <w:pPr>
              <w:widowControl/>
              <w:spacing w:line="240" w:lineRule="exact"/>
              <w:rPr>
                <w:rFonts w:asciiTheme="minorEastAsia" w:eastAsiaTheme="minorEastAsia" w:hAnsiTheme="minorEastAsia"/>
                <w:sz w:val="18"/>
                <w:szCs w:val="18"/>
              </w:rPr>
            </w:pPr>
          </w:p>
        </w:tc>
        <w:tc>
          <w:tcPr>
            <w:tcW w:w="1659" w:type="dxa"/>
          </w:tcPr>
          <w:p w:rsidR="009D3D09" w:rsidRPr="00B42EE3" w:rsidRDefault="009D3D09" w:rsidP="004D3133">
            <w:pPr>
              <w:widowControl/>
              <w:spacing w:line="240" w:lineRule="exact"/>
              <w:rPr>
                <w:rFonts w:asciiTheme="minorEastAsia" w:eastAsiaTheme="minorEastAsia" w:hAnsiTheme="minorEastAsia"/>
                <w:sz w:val="18"/>
                <w:szCs w:val="18"/>
              </w:rPr>
            </w:pPr>
            <w:r w:rsidRPr="00B42EE3">
              <w:rPr>
                <w:rFonts w:asciiTheme="minorEastAsia" w:eastAsiaTheme="minorEastAsia" w:hAnsiTheme="minorEastAsia"/>
                <w:sz w:val="18"/>
                <w:szCs w:val="18"/>
              </w:rPr>
              <w:t>G909巴士拉</w:t>
            </w:r>
          </w:p>
        </w:tc>
        <w:tc>
          <w:tcPr>
            <w:tcW w:w="1560" w:type="dxa"/>
          </w:tcPr>
          <w:p w:rsidR="009D3D09" w:rsidRPr="00B42EE3" w:rsidRDefault="009D3D09" w:rsidP="004D3133">
            <w:pPr>
              <w:widowControl/>
              <w:spacing w:line="240" w:lineRule="exact"/>
              <w:rPr>
                <w:rFonts w:asciiTheme="minorEastAsia" w:eastAsiaTheme="minorEastAsia" w:hAnsiTheme="minorEastAsia"/>
                <w:sz w:val="18"/>
                <w:szCs w:val="18"/>
              </w:rPr>
            </w:pPr>
            <w:r w:rsidRPr="00B42EE3">
              <w:rPr>
                <w:rFonts w:asciiTheme="minorEastAsia" w:eastAsiaTheme="minorEastAsia" w:hAnsiTheme="minorEastAsia"/>
                <w:sz w:val="18"/>
                <w:szCs w:val="18"/>
              </w:rPr>
              <w:t>46</w:t>
            </w:r>
          </w:p>
        </w:tc>
        <w:tc>
          <w:tcPr>
            <w:tcW w:w="1984" w:type="dxa"/>
          </w:tcPr>
          <w:p w:rsidR="009D3D09" w:rsidRPr="00B42EE3" w:rsidRDefault="009D3D09" w:rsidP="004D3133">
            <w:pPr>
              <w:widowControl/>
              <w:spacing w:line="240" w:lineRule="exact"/>
              <w:rPr>
                <w:rFonts w:asciiTheme="minorEastAsia" w:eastAsiaTheme="minorEastAsia" w:hAnsiTheme="minorEastAsia"/>
                <w:sz w:val="18"/>
                <w:szCs w:val="18"/>
              </w:rPr>
            </w:pPr>
            <w:r w:rsidRPr="00B42EE3">
              <w:rPr>
                <w:rFonts w:asciiTheme="minorEastAsia" w:eastAsiaTheme="minorEastAsia" w:hAnsiTheme="minorEastAsia"/>
                <w:sz w:val="18"/>
                <w:szCs w:val="18"/>
              </w:rPr>
              <w:t>47.46</w:t>
            </w:r>
          </w:p>
        </w:tc>
      </w:tr>
      <w:tr w:rsidR="00B42EE3" w:rsidRPr="00B42EE3" w:rsidTr="00B42EE3">
        <w:trPr>
          <w:trHeight w:val="20"/>
        </w:trPr>
        <w:tc>
          <w:tcPr>
            <w:tcW w:w="818" w:type="dxa"/>
            <w:vMerge w:val="restart"/>
          </w:tcPr>
          <w:p w:rsidR="009D3D09" w:rsidRPr="00B42EE3" w:rsidRDefault="009D3D09" w:rsidP="004D3133">
            <w:pPr>
              <w:widowControl/>
              <w:spacing w:line="240" w:lineRule="exact"/>
              <w:rPr>
                <w:rFonts w:asciiTheme="minorEastAsia" w:eastAsiaTheme="minorEastAsia" w:hAnsiTheme="minorEastAsia"/>
                <w:sz w:val="18"/>
                <w:szCs w:val="18"/>
              </w:rPr>
            </w:pPr>
            <w:r w:rsidRPr="00B42EE3">
              <w:rPr>
                <w:rFonts w:asciiTheme="minorEastAsia" w:eastAsiaTheme="minorEastAsia" w:hAnsiTheme="minorEastAsia"/>
                <w:sz w:val="18"/>
                <w:szCs w:val="18"/>
              </w:rPr>
              <w:t>3</w:t>
            </w:r>
          </w:p>
        </w:tc>
        <w:tc>
          <w:tcPr>
            <w:tcW w:w="1300" w:type="dxa"/>
            <w:vMerge w:val="restart"/>
          </w:tcPr>
          <w:p w:rsidR="009D3D09" w:rsidRPr="00B42EE3" w:rsidRDefault="009D3D09" w:rsidP="004D3133">
            <w:pPr>
              <w:widowControl/>
              <w:spacing w:line="240" w:lineRule="exact"/>
              <w:rPr>
                <w:rFonts w:asciiTheme="minorEastAsia" w:eastAsiaTheme="minorEastAsia" w:hAnsiTheme="minorEastAsia"/>
                <w:sz w:val="18"/>
                <w:szCs w:val="18"/>
              </w:rPr>
            </w:pPr>
            <w:r w:rsidRPr="00B42EE3">
              <w:rPr>
                <w:rFonts w:asciiTheme="minorEastAsia" w:eastAsiaTheme="minorEastAsia" w:hAnsiTheme="minorEastAsia"/>
                <w:sz w:val="18"/>
                <w:szCs w:val="18"/>
              </w:rPr>
              <w:t>2015/7/25</w:t>
            </w:r>
          </w:p>
        </w:tc>
        <w:tc>
          <w:tcPr>
            <w:tcW w:w="2001" w:type="dxa"/>
            <w:vMerge w:val="restart"/>
          </w:tcPr>
          <w:p w:rsidR="009D3D09" w:rsidRPr="00B42EE3" w:rsidRDefault="009D3D09" w:rsidP="004D3133">
            <w:pPr>
              <w:widowControl/>
              <w:spacing w:line="240" w:lineRule="exact"/>
              <w:rPr>
                <w:rFonts w:asciiTheme="minorEastAsia" w:eastAsiaTheme="minorEastAsia" w:hAnsiTheme="minorEastAsia"/>
                <w:sz w:val="18"/>
                <w:szCs w:val="18"/>
              </w:rPr>
            </w:pPr>
            <w:r w:rsidRPr="00B42EE3">
              <w:rPr>
                <w:rFonts w:asciiTheme="minorEastAsia" w:eastAsiaTheme="minorEastAsia" w:hAnsiTheme="minorEastAsia"/>
                <w:sz w:val="18"/>
                <w:szCs w:val="18"/>
              </w:rPr>
              <w:t>Bld1-20150718-003 （18,936吨）</w:t>
            </w:r>
          </w:p>
        </w:tc>
        <w:tc>
          <w:tcPr>
            <w:tcW w:w="1659" w:type="dxa"/>
          </w:tcPr>
          <w:p w:rsidR="009D3D09" w:rsidRPr="00B42EE3" w:rsidRDefault="009D3D09" w:rsidP="004D3133">
            <w:pPr>
              <w:widowControl/>
              <w:spacing w:line="240" w:lineRule="exact"/>
              <w:rPr>
                <w:rFonts w:asciiTheme="minorEastAsia" w:eastAsiaTheme="minorEastAsia" w:hAnsiTheme="minorEastAsia"/>
                <w:sz w:val="18"/>
                <w:szCs w:val="18"/>
              </w:rPr>
            </w:pPr>
            <w:r w:rsidRPr="00B42EE3">
              <w:rPr>
                <w:rFonts w:asciiTheme="minorEastAsia" w:eastAsiaTheme="minorEastAsia" w:hAnsiTheme="minorEastAsia"/>
                <w:sz w:val="18"/>
                <w:szCs w:val="18"/>
              </w:rPr>
              <w:t>G911南帕斯</w:t>
            </w:r>
          </w:p>
        </w:tc>
        <w:tc>
          <w:tcPr>
            <w:tcW w:w="1560" w:type="dxa"/>
          </w:tcPr>
          <w:p w:rsidR="009D3D09" w:rsidRPr="00B42EE3" w:rsidRDefault="009D3D09" w:rsidP="004D3133">
            <w:pPr>
              <w:widowControl/>
              <w:spacing w:line="240" w:lineRule="exact"/>
              <w:rPr>
                <w:rFonts w:asciiTheme="minorEastAsia" w:eastAsiaTheme="minorEastAsia" w:hAnsiTheme="minorEastAsia"/>
                <w:sz w:val="18"/>
                <w:szCs w:val="18"/>
              </w:rPr>
            </w:pPr>
            <w:r w:rsidRPr="00B42EE3">
              <w:rPr>
                <w:rFonts w:asciiTheme="minorEastAsia" w:eastAsiaTheme="minorEastAsia" w:hAnsiTheme="minorEastAsia"/>
                <w:sz w:val="18"/>
                <w:szCs w:val="18"/>
              </w:rPr>
              <w:t>2</w:t>
            </w:r>
          </w:p>
        </w:tc>
        <w:tc>
          <w:tcPr>
            <w:tcW w:w="1984" w:type="dxa"/>
          </w:tcPr>
          <w:p w:rsidR="009D3D09" w:rsidRPr="00B42EE3" w:rsidRDefault="009D3D09" w:rsidP="004D3133">
            <w:pPr>
              <w:widowControl/>
              <w:spacing w:line="240" w:lineRule="exact"/>
              <w:rPr>
                <w:rFonts w:asciiTheme="minorEastAsia" w:eastAsiaTheme="minorEastAsia" w:hAnsiTheme="minorEastAsia"/>
                <w:sz w:val="18"/>
                <w:szCs w:val="18"/>
              </w:rPr>
            </w:pPr>
            <w:r w:rsidRPr="00B42EE3">
              <w:rPr>
                <w:rFonts w:asciiTheme="minorEastAsia" w:eastAsiaTheme="minorEastAsia" w:hAnsiTheme="minorEastAsia"/>
                <w:sz w:val="18"/>
                <w:szCs w:val="18"/>
              </w:rPr>
              <w:t>2.05</w:t>
            </w:r>
          </w:p>
        </w:tc>
      </w:tr>
      <w:tr w:rsidR="00B42EE3" w:rsidRPr="00B42EE3" w:rsidTr="00B42EE3">
        <w:trPr>
          <w:trHeight w:val="20"/>
        </w:trPr>
        <w:tc>
          <w:tcPr>
            <w:tcW w:w="818" w:type="dxa"/>
            <w:vMerge/>
          </w:tcPr>
          <w:p w:rsidR="009D3D09" w:rsidRPr="00B42EE3" w:rsidRDefault="009D3D09" w:rsidP="004D3133">
            <w:pPr>
              <w:widowControl/>
              <w:spacing w:line="240" w:lineRule="exact"/>
              <w:rPr>
                <w:rFonts w:asciiTheme="minorEastAsia" w:eastAsiaTheme="minorEastAsia" w:hAnsiTheme="minorEastAsia"/>
                <w:sz w:val="18"/>
                <w:szCs w:val="18"/>
              </w:rPr>
            </w:pPr>
          </w:p>
        </w:tc>
        <w:tc>
          <w:tcPr>
            <w:tcW w:w="1300" w:type="dxa"/>
            <w:vMerge/>
          </w:tcPr>
          <w:p w:rsidR="009D3D09" w:rsidRPr="00B42EE3" w:rsidRDefault="009D3D09" w:rsidP="004D3133">
            <w:pPr>
              <w:widowControl/>
              <w:spacing w:line="240" w:lineRule="exact"/>
              <w:rPr>
                <w:rFonts w:asciiTheme="minorEastAsia" w:eastAsiaTheme="minorEastAsia" w:hAnsiTheme="minorEastAsia"/>
                <w:sz w:val="18"/>
                <w:szCs w:val="18"/>
              </w:rPr>
            </w:pPr>
          </w:p>
        </w:tc>
        <w:tc>
          <w:tcPr>
            <w:tcW w:w="2001" w:type="dxa"/>
            <w:vMerge/>
          </w:tcPr>
          <w:p w:rsidR="009D3D09" w:rsidRPr="00B42EE3" w:rsidRDefault="009D3D09" w:rsidP="004D3133">
            <w:pPr>
              <w:widowControl/>
              <w:spacing w:line="240" w:lineRule="exact"/>
              <w:rPr>
                <w:rFonts w:asciiTheme="minorEastAsia" w:eastAsiaTheme="minorEastAsia" w:hAnsiTheme="minorEastAsia"/>
                <w:sz w:val="18"/>
                <w:szCs w:val="18"/>
              </w:rPr>
            </w:pPr>
          </w:p>
        </w:tc>
        <w:tc>
          <w:tcPr>
            <w:tcW w:w="1659" w:type="dxa"/>
          </w:tcPr>
          <w:p w:rsidR="009D3D09" w:rsidRPr="00B42EE3" w:rsidRDefault="009D3D09" w:rsidP="004D3133">
            <w:pPr>
              <w:widowControl/>
              <w:spacing w:line="240" w:lineRule="exact"/>
              <w:rPr>
                <w:rFonts w:asciiTheme="minorEastAsia" w:eastAsiaTheme="minorEastAsia" w:hAnsiTheme="minorEastAsia"/>
                <w:sz w:val="18"/>
                <w:szCs w:val="18"/>
              </w:rPr>
            </w:pPr>
            <w:r w:rsidRPr="00B42EE3">
              <w:rPr>
                <w:rFonts w:asciiTheme="minorEastAsia" w:eastAsiaTheme="minorEastAsia" w:hAnsiTheme="minorEastAsia"/>
                <w:sz w:val="18"/>
                <w:szCs w:val="18"/>
              </w:rPr>
              <w:t>G916巴士拉</w:t>
            </w:r>
          </w:p>
        </w:tc>
        <w:tc>
          <w:tcPr>
            <w:tcW w:w="1560" w:type="dxa"/>
          </w:tcPr>
          <w:p w:rsidR="009D3D09" w:rsidRPr="00B42EE3" w:rsidRDefault="009D3D09" w:rsidP="004D3133">
            <w:pPr>
              <w:widowControl/>
              <w:spacing w:line="240" w:lineRule="exact"/>
              <w:rPr>
                <w:rFonts w:asciiTheme="minorEastAsia" w:eastAsiaTheme="minorEastAsia" w:hAnsiTheme="minorEastAsia"/>
                <w:sz w:val="18"/>
                <w:szCs w:val="18"/>
              </w:rPr>
            </w:pPr>
            <w:r w:rsidRPr="00B42EE3">
              <w:rPr>
                <w:rFonts w:asciiTheme="minorEastAsia" w:eastAsiaTheme="minorEastAsia" w:hAnsiTheme="minorEastAsia"/>
                <w:sz w:val="18"/>
                <w:szCs w:val="18"/>
              </w:rPr>
              <w:t>49</w:t>
            </w:r>
          </w:p>
        </w:tc>
        <w:tc>
          <w:tcPr>
            <w:tcW w:w="1984" w:type="dxa"/>
          </w:tcPr>
          <w:p w:rsidR="009D3D09" w:rsidRPr="00B42EE3" w:rsidRDefault="009D3D09" w:rsidP="004D3133">
            <w:pPr>
              <w:widowControl/>
              <w:spacing w:line="240" w:lineRule="exact"/>
              <w:rPr>
                <w:rFonts w:asciiTheme="minorEastAsia" w:eastAsiaTheme="minorEastAsia" w:hAnsiTheme="minorEastAsia"/>
                <w:sz w:val="18"/>
                <w:szCs w:val="18"/>
              </w:rPr>
            </w:pPr>
            <w:r w:rsidRPr="00B42EE3">
              <w:rPr>
                <w:rFonts w:asciiTheme="minorEastAsia" w:eastAsiaTheme="minorEastAsia" w:hAnsiTheme="minorEastAsia"/>
                <w:sz w:val="18"/>
                <w:szCs w:val="18"/>
              </w:rPr>
              <w:t>49.02</w:t>
            </w:r>
          </w:p>
        </w:tc>
      </w:tr>
      <w:tr w:rsidR="00B42EE3" w:rsidRPr="00B42EE3" w:rsidTr="00B42EE3">
        <w:trPr>
          <w:trHeight w:val="20"/>
        </w:trPr>
        <w:tc>
          <w:tcPr>
            <w:tcW w:w="818" w:type="dxa"/>
            <w:vMerge/>
          </w:tcPr>
          <w:p w:rsidR="009D3D09" w:rsidRPr="00B42EE3" w:rsidRDefault="009D3D09" w:rsidP="004D3133">
            <w:pPr>
              <w:widowControl/>
              <w:spacing w:line="240" w:lineRule="exact"/>
              <w:rPr>
                <w:rFonts w:asciiTheme="minorEastAsia" w:eastAsiaTheme="minorEastAsia" w:hAnsiTheme="minorEastAsia"/>
                <w:sz w:val="18"/>
                <w:szCs w:val="18"/>
              </w:rPr>
            </w:pPr>
          </w:p>
        </w:tc>
        <w:tc>
          <w:tcPr>
            <w:tcW w:w="1300" w:type="dxa"/>
            <w:vMerge/>
          </w:tcPr>
          <w:p w:rsidR="009D3D09" w:rsidRPr="00B42EE3" w:rsidRDefault="009D3D09" w:rsidP="004D3133">
            <w:pPr>
              <w:widowControl/>
              <w:spacing w:line="240" w:lineRule="exact"/>
              <w:rPr>
                <w:rFonts w:asciiTheme="minorEastAsia" w:eastAsiaTheme="minorEastAsia" w:hAnsiTheme="minorEastAsia"/>
                <w:sz w:val="18"/>
                <w:szCs w:val="18"/>
              </w:rPr>
            </w:pPr>
          </w:p>
        </w:tc>
        <w:tc>
          <w:tcPr>
            <w:tcW w:w="2001" w:type="dxa"/>
            <w:vMerge/>
          </w:tcPr>
          <w:p w:rsidR="009D3D09" w:rsidRPr="00B42EE3" w:rsidRDefault="009D3D09" w:rsidP="004D3133">
            <w:pPr>
              <w:widowControl/>
              <w:spacing w:line="240" w:lineRule="exact"/>
              <w:rPr>
                <w:rFonts w:asciiTheme="minorEastAsia" w:eastAsiaTheme="minorEastAsia" w:hAnsiTheme="minorEastAsia"/>
                <w:sz w:val="18"/>
                <w:szCs w:val="18"/>
              </w:rPr>
            </w:pPr>
          </w:p>
        </w:tc>
        <w:tc>
          <w:tcPr>
            <w:tcW w:w="1659" w:type="dxa"/>
          </w:tcPr>
          <w:p w:rsidR="009D3D09" w:rsidRPr="00B42EE3" w:rsidRDefault="009D3D09" w:rsidP="004D3133">
            <w:pPr>
              <w:widowControl/>
              <w:spacing w:line="240" w:lineRule="exact"/>
              <w:rPr>
                <w:rFonts w:asciiTheme="minorEastAsia" w:eastAsiaTheme="minorEastAsia" w:hAnsiTheme="minorEastAsia"/>
                <w:sz w:val="18"/>
                <w:szCs w:val="18"/>
              </w:rPr>
            </w:pPr>
            <w:r w:rsidRPr="00B42EE3">
              <w:rPr>
                <w:rFonts w:asciiTheme="minorEastAsia" w:eastAsiaTheme="minorEastAsia" w:hAnsiTheme="minorEastAsia"/>
                <w:sz w:val="18"/>
                <w:szCs w:val="18"/>
              </w:rPr>
              <w:t>G916巴士拉</w:t>
            </w:r>
          </w:p>
        </w:tc>
        <w:tc>
          <w:tcPr>
            <w:tcW w:w="1560" w:type="dxa"/>
          </w:tcPr>
          <w:p w:rsidR="009D3D09" w:rsidRPr="00B42EE3" w:rsidRDefault="009D3D09" w:rsidP="004D3133">
            <w:pPr>
              <w:widowControl/>
              <w:spacing w:line="240" w:lineRule="exact"/>
              <w:rPr>
                <w:rFonts w:asciiTheme="minorEastAsia" w:eastAsiaTheme="minorEastAsia" w:hAnsiTheme="minorEastAsia"/>
                <w:sz w:val="18"/>
                <w:szCs w:val="18"/>
              </w:rPr>
            </w:pPr>
            <w:r w:rsidRPr="00B42EE3">
              <w:rPr>
                <w:rFonts w:asciiTheme="minorEastAsia" w:eastAsiaTheme="minorEastAsia" w:hAnsiTheme="minorEastAsia"/>
                <w:sz w:val="18"/>
                <w:szCs w:val="18"/>
              </w:rPr>
              <w:t>49</w:t>
            </w:r>
          </w:p>
        </w:tc>
        <w:tc>
          <w:tcPr>
            <w:tcW w:w="1984" w:type="dxa"/>
          </w:tcPr>
          <w:p w:rsidR="009D3D09" w:rsidRPr="00B42EE3" w:rsidRDefault="009D3D09" w:rsidP="004D3133">
            <w:pPr>
              <w:widowControl/>
              <w:spacing w:line="240" w:lineRule="exact"/>
              <w:rPr>
                <w:rFonts w:asciiTheme="minorEastAsia" w:eastAsiaTheme="minorEastAsia" w:hAnsiTheme="minorEastAsia"/>
                <w:sz w:val="18"/>
                <w:szCs w:val="18"/>
              </w:rPr>
            </w:pPr>
            <w:r w:rsidRPr="00B42EE3">
              <w:rPr>
                <w:rFonts w:asciiTheme="minorEastAsia" w:eastAsiaTheme="minorEastAsia" w:hAnsiTheme="minorEastAsia"/>
                <w:sz w:val="18"/>
                <w:szCs w:val="18"/>
              </w:rPr>
              <w:t>48.93</w:t>
            </w:r>
          </w:p>
        </w:tc>
      </w:tr>
    </w:tbl>
    <w:p w:rsidR="009D3D09" w:rsidRPr="00B42EE3" w:rsidRDefault="009D3D09" w:rsidP="00523EF6">
      <w:pPr>
        <w:pStyle w:val="3"/>
        <w:spacing w:line="240" w:lineRule="auto"/>
        <w:ind w:firstLineChars="176" w:firstLine="424"/>
        <w:rPr>
          <w:sz w:val="24"/>
          <w:szCs w:val="24"/>
          <w:shd w:val="clear" w:color="auto" w:fill="FFFFFF"/>
        </w:rPr>
      </w:pPr>
      <w:bookmarkStart w:id="278" w:name="_Toc491281460"/>
      <w:bookmarkStart w:id="279" w:name="_Toc496007349"/>
      <w:r w:rsidRPr="00B42EE3">
        <w:rPr>
          <w:rFonts w:hint="eastAsia"/>
          <w:sz w:val="24"/>
          <w:szCs w:val="24"/>
          <w:shd w:val="clear" w:color="auto" w:fill="FFFFFF"/>
        </w:rPr>
        <w:t>三、智能化成品油</w:t>
      </w:r>
      <w:r w:rsidR="004102F9">
        <w:rPr>
          <w:rFonts w:hint="eastAsia"/>
          <w:sz w:val="24"/>
          <w:szCs w:val="24"/>
          <w:shd w:val="clear" w:color="auto" w:fill="FFFFFF"/>
        </w:rPr>
        <w:t>调合</w:t>
      </w:r>
      <w:r w:rsidRPr="00B42EE3">
        <w:rPr>
          <w:rFonts w:hint="eastAsia"/>
          <w:sz w:val="24"/>
          <w:szCs w:val="24"/>
          <w:shd w:val="clear" w:color="auto" w:fill="FFFFFF"/>
        </w:rPr>
        <w:t>技术及其应用</w:t>
      </w:r>
      <w:bookmarkEnd w:id="278"/>
      <w:bookmarkEnd w:id="279"/>
    </w:p>
    <w:p w:rsidR="009D3D09" w:rsidRPr="00B42EE3" w:rsidRDefault="009D3D09" w:rsidP="00523EF6">
      <w:pPr>
        <w:pStyle w:val="3"/>
        <w:spacing w:line="240" w:lineRule="auto"/>
        <w:ind w:firstLineChars="177" w:firstLine="425"/>
        <w:rPr>
          <w:b w:val="0"/>
          <w:sz w:val="24"/>
          <w:szCs w:val="24"/>
        </w:rPr>
      </w:pPr>
      <w:bookmarkStart w:id="280" w:name="_Toc491281461"/>
      <w:bookmarkStart w:id="281" w:name="_Toc496007350"/>
      <w:r w:rsidRPr="00B42EE3">
        <w:rPr>
          <w:rFonts w:hint="eastAsia"/>
          <w:b w:val="0"/>
          <w:sz w:val="24"/>
          <w:szCs w:val="24"/>
        </w:rPr>
        <w:t>（一）成品油</w:t>
      </w:r>
      <w:r w:rsidR="004102F9">
        <w:rPr>
          <w:rFonts w:hint="eastAsia"/>
          <w:b w:val="0"/>
          <w:sz w:val="24"/>
          <w:szCs w:val="24"/>
        </w:rPr>
        <w:t>调合</w:t>
      </w:r>
      <w:r w:rsidRPr="00B42EE3">
        <w:rPr>
          <w:rFonts w:hint="eastAsia"/>
          <w:b w:val="0"/>
          <w:sz w:val="24"/>
          <w:szCs w:val="24"/>
        </w:rPr>
        <w:t>的现状</w:t>
      </w:r>
      <w:bookmarkEnd w:id="280"/>
      <w:bookmarkEnd w:id="281"/>
    </w:p>
    <w:p w:rsidR="009D3D09" w:rsidRPr="00B42EE3" w:rsidRDefault="009D3D09" w:rsidP="009D3D09">
      <w:pPr>
        <w:ind w:firstLine="420"/>
        <w:rPr>
          <w:rFonts w:asciiTheme="minorEastAsia" w:eastAsiaTheme="minorEastAsia" w:hAnsiTheme="minorEastAsia"/>
        </w:rPr>
      </w:pPr>
      <w:r w:rsidRPr="00B42EE3">
        <w:rPr>
          <w:rFonts w:asciiTheme="minorEastAsia" w:eastAsiaTheme="minorEastAsia" w:hAnsiTheme="minorEastAsia" w:hint="eastAsia"/>
        </w:rPr>
        <w:t>传统的成品油</w:t>
      </w:r>
      <w:r w:rsidR="004102F9">
        <w:rPr>
          <w:rFonts w:asciiTheme="minorEastAsia" w:eastAsiaTheme="minorEastAsia" w:hAnsiTheme="minorEastAsia" w:hint="eastAsia"/>
        </w:rPr>
        <w:t>调合</w:t>
      </w:r>
      <w:r w:rsidRPr="00B42EE3">
        <w:rPr>
          <w:rFonts w:asciiTheme="minorEastAsia" w:eastAsiaTheme="minorEastAsia" w:hAnsiTheme="minorEastAsia" w:hint="eastAsia"/>
        </w:rPr>
        <w:t>多为人工</w:t>
      </w:r>
      <w:r w:rsidR="004102F9">
        <w:rPr>
          <w:rFonts w:asciiTheme="minorEastAsia" w:eastAsiaTheme="minorEastAsia" w:hAnsiTheme="minorEastAsia" w:hint="eastAsia"/>
        </w:rPr>
        <w:t>调合</w:t>
      </w:r>
      <w:r w:rsidRPr="00B42EE3">
        <w:rPr>
          <w:rFonts w:asciiTheme="minorEastAsia" w:eastAsiaTheme="minorEastAsia" w:hAnsiTheme="minorEastAsia" w:hint="eastAsia"/>
        </w:rPr>
        <w:t>，各</w:t>
      </w:r>
      <w:r w:rsidR="004102F9">
        <w:rPr>
          <w:rFonts w:asciiTheme="minorEastAsia" w:eastAsiaTheme="minorEastAsia" w:hAnsiTheme="minorEastAsia" w:hint="eastAsia"/>
        </w:rPr>
        <w:t>调合</w:t>
      </w:r>
      <w:r w:rsidRPr="00B42EE3">
        <w:rPr>
          <w:rFonts w:asciiTheme="minorEastAsia" w:eastAsiaTheme="minorEastAsia" w:hAnsiTheme="minorEastAsia" w:hint="eastAsia"/>
        </w:rPr>
        <w:t>组分按照人为计算的</w:t>
      </w:r>
      <w:r w:rsidR="004102F9">
        <w:rPr>
          <w:rFonts w:asciiTheme="minorEastAsia" w:eastAsiaTheme="minorEastAsia" w:hAnsiTheme="minorEastAsia" w:hint="eastAsia"/>
        </w:rPr>
        <w:t>调合</w:t>
      </w:r>
      <w:r w:rsidRPr="00B42EE3">
        <w:rPr>
          <w:rFonts w:asciiTheme="minorEastAsia" w:eastAsiaTheme="minorEastAsia" w:hAnsiTheme="minorEastAsia" w:hint="eastAsia"/>
        </w:rPr>
        <w:t>比例注入成品罐，并根据罐采样分析数据，以决定是否需要进行二次</w:t>
      </w:r>
      <w:r w:rsidR="004102F9">
        <w:rPr>
          <w:rFonts w:asciiTheme="minorEastAsia" w:eastAsiaTheme="minorEastAsia" w:hAnsiTheme="minorEastAsia" w:hint="eastAsia"/>
        </w:rPr>
        <w:t>调合</w:t>
      </w:r>
      <w:r w:rsidRPr="00B42EE3">
        <w:rPr>
          <w:rFonts w:asciiTheme="minorEastAsia" w:eastAsiaTheme="minorEastAsia" w:hAnsiTheme="minorEastAsia" w:hint="eastAsia"/>
        </w:rPr>
        <w:t>以得到所需的成品油。传统的成品油</w:t>
      </w:r>
      <w:r w:rsidR="004102F9">
        <w:rPr>
          <w:rFonts w:asciiTheme="minorEastAsia" w:eastAsiaTheme="minorEastAsia" w:hAnsiTheme="minorEastAsia" w:hint="eastAsia"/>
        </w:rPr>
        <w:t>调合</w:t>
      </w:r>
      <w:r w:rsidRPr="00B42EE3">
        <w:rPr>
          <w:rFonts w:asciiTheme="minorEastAsia" w:eastAsiaTheme="minorEastAsia" w:hAnsiTheme="minorEastAsia" w:hint="eastAsia"/>
        </w:rPr>
        <w:t>，由于大多不能在线检测</w:t>
      </w:r>
      <w:r w:rsidR="004102F9">
        <w:rPr>
          <w:rFonts w:asciiTheme="minorEastAsia" w:eastAsiaTheme="minorEastAsia" w:hAnsiTheme="minorEastAsia" w:hint="eastAsia"/>
        </w:rPr>
        <w:t>调合</w:t>
      </w:r>
      <w:r w:rsidRPr="00B42EE3">
        <w:rPr>
          <w:rFonts w:asciiTheme="minorEastAsia" w:eastAsiaTheme="minorEastAsia" w:hAnsiTheme="minorEastAsia" w:hint="eastAsia"/>
        </w:rPr>
        <w:t>后的油品性质，同时</w:t>
      </w:r>
      <w:r w:rsidR="004102F9">
        <w:rPr>
          <w:rFonts w:asciiTheme="minorEastAsia" w:eastAsiaTheme="minorEastAsia" w:hAnsiTheme="minorEastAsia" w:hint="eastAsia"/>
        </w:rPr>
        <w:t>调合</w:t>
      </w:r>
      <w:r w:rsidRPr="00B42EE3">
        <w:rPr>
          <w:rFonts w:asciiTheme="minorEastAsia" w:eastAsiaTheme="minorEastAsia" w:hAnsiTheme="minorEastAsia" w:hint="eastAsia"/>
        </w:rPr>
        <w:t>指标多为非线性，决定了一次</w:t>
      </w:r>
      <w:r w:rsidR="004102F9">
        <w:rPr>
          <w:rFonts w:asciiTheme="minorEastAsia" w:eastAsiaTheme="minorEastAsia" w:hAnsiTheme="minorEastAsia" w:hint="eastAsia"/>
        </w:rPr>
        <w:t>调合</w:t>
      </w:r>
      <w:r w:rsidRPr="00B42EE3">
        <w:rPr>
          <w:rFonts w:asciiTheme="minorEastAsia" w:eastAsiaTheme="minorEastAsia" w:hAnsiTheme="minorEastAsia" w:hint="eastAsia"/>
        </w:rPr>
        <w:t>合格率不高，</w:t>
      </w:r>
      <w:r w:rsidR="004102F9">
        <w:rPr>
          <w:rFonts w:asciiTheme="minorEastAsia" w:eastAsiaTheme="minorEastAsia" w:hAnsiTheme="minorEastAsia" w:hint="eastAsia"/>
        </w:rPr>
        <w:t>调合</w:t>
      </w:r>
      <w:r w:rsidRPr="00B42EE3">
        <w:rPr>
          <w:rFonts w:asciiTheme="minorEastAsia" w:eastAsiaTheme="minorEastAsia" w:hAnsiTheme="minorEastAsia" w:hint="eastAsia"/>
        </w:rPr>
        <w:t>指标富余量大，同时带来了罐区罐容紧张，油气挥发污染环境等情况。随着现代分析技术的发展，各</w:t>
      </w:r>
      <w:r w:rsidR="004102F9">
        <w:rPr>
          <w:rFonts w:asciiTheme="minorEastAsia" w:eastAsiaTheme="minorEastAsia" w:hAnsiTheme="minorEastAsia" w:hint="eastAsia"/>
        </w:rPr>
        <w:t>调合</w:t>
      </w:r>
      <w:r w:rsidRPr="00B42EE3">
        <w:rPr>
          <w:rFonts w:asciiTheme="minorEastAsia" w:eastAsiaTheme="minorEastAsia" w:hAnsiTheme="minorEastAsia" w:hint="eastAsia"/>
        </w:rPr>
        <w:t>组分油的性质能在线监测，智能化成品油</w:t>
      </w:r>
      <w:r w:rsidR="004102F9">
        <w:rPr>
          <w:rFonts w:asciiTheme="minorEastAsia" w:eastAsiaTheme="minorEastAsia" w:hAnsiTheme="minorEastAsia" w:hint="eastAsia"/>
        </w:rPr>
        <w:t>调合</w:t>
      </w:r>
      <w:r w:rsidRPr="00B42EE3">
        <w:rPr>
          <w:rFonts w:asciiTheme="minorEastAsia" w:eastAsiaTheme="minorEastAsia" w:hAnsiTheme="minorEastAsia" w:hint="eastAsia"/>
        </w:rPr>
        <w:t>技术</w:t>
      </w:r>
      <w:r w:rsidRPr="00B42EE3">
        <w:rPr>
          <w:rFonts w:asciiTheme="minorEastAsia" w:eastAsiaTheme="minorEastAsia" w:hAnsiTheme="minorEastAsia"/>
        </w:rPr>
        <w:t>已</w:t>
      </w:r>
      <w:r w:rsidRPr="00B42EE3">
        <w:rPr>
          <w:rFonts w:asciiTheme="minorEastAsia" w:eastAsiaTheme="minorEastAsia" w:hAnsiTheme="minorEastAsia" w:hint="eastAsia"/>
        </w:rPr>
        <w:t>成功实现</w:t>
      </w:r>
      <w:r w:rsidRPr="00B42EE3">
        <w:rPr>
          <w:rFonts w:asciiTheme="minorEastAsia" w:eastAsiaTheme="minorEastAsia" w:hAnsiTheme="minorEastAsia"/>
        </w:rPr>
        <w:t>工业应用，</w:t>
      </w:r>
      <w:r w:rsidRPr="00B42EE3">
        <w:rPr>
          <w:rFonts w:asciiTheme="minorEastAsia" w:eastAsiaTheme="minorEastAsia" w:hAnsiTheme="minorEastAsia" w:hint="eastAsia"/>
        </w:rPr>
        <w:t>国内汽油在线</w:t>
      </w:r>
      <w:r w:rsidR="004102F9">
        <w:rPr>
          <w:rFonts w:asciiTheme="minorEastAsia" w:eastAsiaTheme="minorEastAsia" w:hAnsiTheme="minorEastAsia" w:hint="eastAsia"/>
        </w:rPr>
        <w:t>调合</w:t>
      </w:r>
      <w:r w:rsidRPr="00B42EE3">
        <w:rPr>
          <w:rFonts w:asciiTheme="minorEastAsia" w:eastAsiaTheme="minorEastAsia" w:hAnsiTheme="minorEastAsia" w:hint="eastAsia"/>
        </w:rPr>
        <w:t>技术已有多套装置实现稳定的在线运行。Invensys公司首家将核磁共振技术（NMR）运用于油品</w:t>
      </w:r>
      <w:r w:rsidR="004102F9">
        <w:rPr>
          <w:rFonts w:asciiTheme="minorEastAsia" w:eastAsiaTheme="minorEastAsia" w:hAnsiTheme="minorEastAsia" w:hint="eastAsia"/>
        </w:rPr>
        <w:t>调合</w:t>
      </w:r>
      <w:r w:rsidRPr="00C216BF">
        <w:rPr>
          <w:rFonts w:asciiTheme="minorEastAsia" w:eastAsiaTheme="minorEastAsia" w:hAnsiTheme="minorEastAsia"/>
          <w:vertAlign w:val="superscript"/>
        </w:rPr>
        <w:t>[</w:t>
      </w:r>
      <w:r w:rsidR="00720FC9" w:rsidRPr="00C216BF">
        <w:rPr>
          <w:rFonts w:asciiTheme="minorEastAsia" w:eastAsiaTheme="minorEastAsia" w:hAnsiTheme="minorEastAsia"/>
          <w:vertAlign w:val="superscript"/>
        </w:rPr>
        <w:t>68</w:t>
      </w:r>
      <w:r w:rsidRPr="00C216BF">
        <w:rPr>
          <w:rFonts w:asciiTheme="minorEastAsia" w:eastAsiaTheme="minorEastAsia" w:hAnsiTheme="minorEastAsia"/>
          <w:vertAlign w:val="superscript"/>
        </w:rPr>
        <w:t>]</w:t>
      </w:r>
      <w:r w:rsidRPr="00B42EE3">
        <w:rPr>
          <w:rFonts w:asciiTheme="minorEastAsia" w:eastAsiaTheme="minorEastAsia" w:hAnsiTheme="minorEastAsia" w:hint="eastAsia"/>
          <w:szCs w:val="28"/>
        </w:rPr>
        <w:t>，近红外分析技术在</w:t>
      </w:r>
      <w:r w:rsidRPr="00B42EE3">
        <w:rPr>
          <w:rFonts w:asciiTheme="minorEastAsia" w:eastAsiaTheme="minorEastAsia" w:hAnsiTheme="minorEastAsia" w:hint="eastAsia"/>
        </w:rPr>
        <w:t>国内外汽油在线</w:t>
      </w:r>
      <w:r w:rsidR="004102F9">
        <w:rPr>
          <w:rFonts w:asciiTheme="minorEastAsia" w:eastAsiaTheme="minorEastAsia" w:hAnsiTheme="minorEastAsia" w:hint="eastAsia"/>
        </w:rPr>
        <w:t>调合</w:t>
      </w:r>
      <w:r w:rsidRPr="00B42EE3">
        <w:rPr>
          <w:rFonts w:asciiTheme="minorEastAsia" w:eastAsiaTheme="minorEastAsia" w:hAnsiTheme="minorEastAsia" w:hint="eastAsia"/>
        </w:rPr>
        <w:t>技术也有较多工业应用。</w:t>
      </w:r>
    </w:p>
    <w:p w:rsidR="009D3D09" w:rsidRPr="00B42EE3" w:rsidRDefault="009D3D09" w:rsidP="00523EF6">
      <w:pPr>
        <w:pStyle w:val="3"/>
        <w:spacing w:line="240" w:lineRule="auto"/>
        <w:ind w:firstLineChars="177" w:firstLine="425"/>
        <w:rPr>
          <w:b w:val="0"/>
          <w:sz w:val="24"/>
          <w:szCs w:val="24"/>
        </w:rPr>
      </w:pPr>
      <w:bookmarkStart w:id="282" w:name="_Toc491281462"/>
      <w:bookmarkStart w:id="283" w:name="_Toc496007351"/>
      <w:r w:rsidRPr="00B42EE3">
        <w:rPr>
          <w:rFonts w:hint="eastAsia"/>
          <w:b w:val="0"/>
          <w:sz w:val="24"/>
          <w:szCs w:val="24"/>
        </w:rPr>
        <w:t>（二）智能化成品油</w:t>
      </w:r>
      <w:r w:rsidR="004102F9">
        <w:rPr>
          <w:rFonts w:hint="eastAsia"/>
          <w:b w:val="0"/>
          <w:sz w:val="24"/>
          <w:szCs w:val="24"/>
        </w:rPr>
        <w:t>调合</w:t>
      </w:r>
      <w:r w:rsidRPr="00B42EE3">
        <w:rPr>
          <w:rFonts w:hint="eastAsia"/>
          <w:b w:val="0"/>
          <w:sz w:val="24"/>
          <w:szCs w:val="24"/>
        </w:rPr>
        <w:t>技术原理</w:t>
      </w:r>
      <w:bookmarkEnd w:id="282"/>
      <w:bookmarkEnd w:id="283"/>
    </w:p>
    <w:p w:rsidR="009D3D09" w:rsidRPr="00B42EE3" w:rsidRDefault="009D3D09" w:rsidP="009D3D09">
      <w:pPr>
        <w:ind w:firstLineChars="200" w:firstLine="420"/>
        <w:rPr>
          <w:rFonts w:asciiTheme="minorEastAsia" w:eastAsiaTheme="minorEastAsia" w:hAnsiTheme="minorEastAsia"/>
        </w:rPr>
      </w:pPr>
      <w:r w:rsidRPr="00B42EE3">
        <w:rPr>
          <w:rFonts w:asciiTheme="minorEastAsia" w:eastAsiaTheme="minorEastAsia" w:hAnsiTheme="minorEastAsia" w:hint="eastAsia"/>
        </w:rPr>
        <w:t>智能化成品油</w:t>
      </w:r>
      <w:r w:rsidR="004102F9">
        <w:rPr>
          <w:rFonts w:asciiTheme="minorEastAsia" w:eastAsiaTheme="minorEastAsia" w:hAnsiTheme="minorEastAsia" w:hint="eastAsia"/>
        </w:rPr>
        <w:t>调合</w:t>
      </w:r>
      <w:r w:rsidRPr="00B42EE3">
        <w:rPr>
          <w:rFonts w:asciiTheme="minorEastAsia" w:eastAsiaTheme="minorEastAsia" w:hAnsiTheme="minorEastAsia" w:hint="eastAsia"/>
        </w:rPr>
        <w:t>工艺采用管道</w:t>
      </w:r>
      <w:r w:rsidR="004102F9">
        <w:rPr>
          <w:rFonts w:asciiTheme="minorEastAsia" w:eastAsiaTheme="minorEastAsia" w:hAnsiTheme="minorEastAsia" w:hint="eastAsia"/>
        </w:rPr>
        <w:t>调合</w:t>
      </w:r>
      <w:r w:rsidRPr="00B42EE3">
        <w:rPr>
          <w:rFonts w:asciiTheme="minorEastAsia" w:eastAsiaTheme="minorEastAsia" w:hAnsiTheme="minorEastAsia" w:hint="eastAsia"/>
        </w:rPr>
        <w:t>的方案，即各</w:t>
      </w:r>
      <w:r w:rsidR="004102F9">
        <w:rPr>
          <w:rFonts w:asciiTheme="minorEastAsia" w:eastAsiaTheme="minorEastAsia" w:hAnsiTheme="minorEastAsia" w:hint="eastAsia"/>
        </w:rPr>
        <w:t>调合</w:t>
      </w:r>
      <w:r w:rsidRPr="00B42EE3">
        <w:rPr>
          <w:rFonts w:asciiTheme="minorEastAsia" w:eastAsiaTheme="minorEastAsia" w:hAnsiTheme="minorEastAsia" w:hint="eastAsia"/>
        </w:rPr>
        <w:t>组分油采用独立的流量控制，总管上采用静态混合器混合均匀，大多数的在线</w:t>
      </w:r>
      <w:r w:rsidR="004102F9">
        <w:rPr>
          <w:rFonts w:asciiTheme="minorEastAsia" w:eastAsiaTheme="minorEastAsia" w:hAnsiTheme="minorEastAsia" w:hint="eastAsia"/>
        </w:rPr>
        <w:t>调合</w:t>
      </w:r>
      <w:r w:rsidRPr="00B42EE3">
        <w:rPr>
          <w:rFonts w:asciiTheme="minorEastAsia" w:eastAsiaTheme="minorEastAsia" w:hAnsiTheme="minorEastAsia" w:hint="eastAsia"/>
        </w:rPr>
        <w:t>系统都采用了精准度较高的质量流量控制。在</w:t>
      </w:r>
      <w:r w:rsidR="004102F9">
        <w:rPr>
          <w:rFonts w:asciiTheme="minorEastAsia" w:eastAsiaTheme="minorEastAsia" w:hAnsiTheme="minorEastAsia" w:hint="eastAsia"/>
        </w:rPr>
        <w:t>调合</w:t>
      </w:r>
      <w:r w:rsidRPr="00B42EE3">
        <w:rPr>
          <w:rFonts w:asciiTheme="minorEastAsia" w:eastAsiaTheme="minorEastAsia" w:hAnsiTheme="minorEastAsia" w:hint="eastAsia"/>
        </w:rPr>
        <w:t>工艺上还出现了直接</w:t>
      </w:r>
      <w:r w:rsidR="004102F9">
        <w:rPr>
          <w:rFonts w:asciiTheme="minorEastAsia" w:eastAsiaTheme="minorEastAsia" w:hAnsiTheme="minorEastAsia" w:hint="eastAsia"/>
        </w:rPr>
        <w:t>调合</w:t>
      </w:r>
      <w:r w:rsidRPr="00B42EE3">
        <w:rPr>
          <w:rFonts w:asciiTheme="minorEastAsia" w:eastAsiaTheme="minorEastAsia" w:hAnsiTheme="minorEastAsia" w:hint="eastAsia"/>
        </w:rPr>
        <w:t>（即1～2种主要物料从装置直接进</w:t>
      </w:r>
      <w:r w:rsidR="004102F9">
        <w:rPr>
          <w:rFonts w:asciiTheme="minorEastAsia" w:eastAsiaTheme="minorEastAsia" w:hAnsiTheme="minorEastAsia" w:hint="eastAsia"/>
        </w:rPr>
        <w:t>调合</w:t>
      </w:r>
      <w:r w:rsidRPr="00B42EE3">
        <w:rPr>
          <w:rFonts w:asciiTheme="minorEastAsia" w:eastAsiaTheme="minorEastAsia" w:hAnsiTheme="minorEastAsia" w:hint="eastAsia"/>
        </w:rPr>
        <w:t>工艺系统）和罐</w:t>
      </w:r>
      <w:r w:rsidR="004102F9">
        <w:rPr>
          <w:rFonts w:asciiTheme="minorEastAsia" w:eastAsiaTheme="minorEastAsia" w:hAnsiTheme="minorEastAsia" w:hint="eastAsia"/>
        </w:rPr>
        <w:t>调合</w:t>
      </w:r>
      <w:r w:rsidRPr="00B42EE3">
        <w:rPr>
          <w:rFonts w:asciiTheme="minorEastAsia" w:eastAsiaTheme="minorEastAsia" w:hAnsiTheme="minorEastAsia" w:hint="eastAsia"/>
        </w:rPr>
        <w:t>（即所有物料均从中间组分罐进</w:t>
      </w:r>
      <w:r w:rsidR="004102F9">
        <w:rPr>
          <w:rFonts w:asciiTheme="minorEastAsia" w:eastAsiaTheme="minorEastAsia" w:hAnsiTheme="minorEastAsia" w:hint="eastAsia"/>
        </w:rPr>
        <w:t>调合</w:t>
      </w:r>
      <w:r w:rsidRPr="00B42EE3">
        <w:rPr>
          <w:rFonts w:asciiTheme="minorEastAsia" w:eastAsiaTheme="minorEastAsia" w:hAnsiTheme="minorEastAsia" w:hint="eastAsia"/>
        </w:rPr>
        <w:t>工艺系统）2种方案，还有单</w:t>
      </w:r>
      <w:r w:rsidR="004102F9">
        <w:rPr>
          <w:rFonts w:asciiTheme="minorEastAsia" w:eastAsiaTheme="minorEastAsia" w:hAnsiTheme="minorEastAsia" w:hint="eastAsia"/>
        </w:rPr>
        <w:t>调合</w:t>
      </w:r>
      <w:r w:rsidRPr="00B42EE3">
        <w:rPr>
          <w:rFonts w:asciiTheme="minorEastAsia" w:eastAsiaTheme="minorEastAsia" w:hAnsiTheme="minorEastAsia" w:hint="eastAsia"/>
        </w:rPr>
        <w:t>头、双</w:t>
      </w:r>
      <w:r w:rsidR="004102F9">
        <w:rPr>
          <w:rFonts w:asciiTheme="minorEastAsia" w:eastAsiaTheme="minorEastAsia" w:hAnsiTheme="minorEastAsia" w:hint="eastAsia"/>
        </w:rPr>
        <w:t>调合</w:t>
      </w:r>
      <w:r w:rsidRPr="00B42EE3">
        <w:rPr>
          <w:rFonts w:asciiTheme="minorEastAsia" w:eastAsiaTheme="minorEastAsia" w:hAnsiTheme="minorEastAsia" w:hint="eastAsia"/>
        </w:rPr>
        <w:t>头乃至多</w:t>
      </w:r>
      <w:r w:rsidR="004102F9">
        <w:rPr>
          <w:rFonts w:asciiTheme="minorEastAsia" w:eastAsiaTheme="minorEastAsia" w:hAnsiTheme="minorEastAsia" w:hint="eastAsia"/>
        </w:rPr>
        <w:t>调合</w:t>
      </w:r>
      <w:r w:rsidRPr="00B42EE3">
        <w:rPr>
          <w:rFonts w:asciiTheme="minorEastAsia" w:eastAsiaTheme="minorEastAsia" w:hAnsiTheme="minorEastAsia" w:hint="eastAsia"/>
        </w:rPr>
        <w:t>头等</w:t>
      </w:r>
      <w:r w:rsidR="004102F9">
        <w:rPr>
          <w:rFonts w:asciiTheme="minorEastAsia" w:eastAsiaTheme="minorEastAsia" w:hAnsiTheme="minorEastAsia" w:hint="eastAsia"/>
        </w:rPr>
        <w:t>调合</w:t>
      </w:r>
      <w:r w:rsidRPr="00B42EE3">
        <w:rPr>
          <w:rFonts w:asciiTheme="minorEastAsia" w:eastAsiaTheme="minorEastAsia" w:hAnsiTheme="minorEastAsia" w:hint="eastAsia"/>
        </w:rPr>
        <w:t>工艺设计方案。</w:t>
      </w:r>
    </w:p>
    <w:p w:rsidR="009D3D09" w:rsidRPr="00B42EE3" w:rsidRDefault="009D3D09" w:rsidP="009D3D09">
      <w:pPr>
        <w:ind w:firstLineChars="200" w:firstLine="420"/>
        <w:rPr>
          <w:rFonts w:asciiTheme="minorEastAsia" w:eastAsiaTheme="minorEastAsia" w:hAnsiTheme="minorEastAsia"/>
          <w:szCs w:val="28"/>
        </w:rPr>
      </w:pPr>
      <w:r w:rsidRPr="00B42EE3">
        <w:rPr>
          <w:rFonts w:asciiTheme="minorEastAsia" w:eastAsiaTheme="minorEastAsia" w:hAnsiTheme="minorEastAsia" w:hint="eastAsia"/>
        </w:rPr>
        <w:t>智能化成品油</w:t>
      </w:r>
      <w:r w:rsidR="004102F9">
        <w:rPr>
          <w:rFonts w:asciiTheme="minorEastAsia" w:eastAsiaTheme="minorEastAsia" w:hAnsiTheme="minorEastAsia" w:hint="eastAsia"/>
        </w:rPr>
        <w:t>调合</w:t>
      </w:r>
      <w:r w:rsidRPr="00B42EE3">
        <w:rPr>
          <w:rFonts w:asciiTheme="minorEastAsia" w:eastAsiaTheme="minorEastAsia" w:hAnsiTheme="minorEastAsia" w:hint="eastAsia"/>
        </w:rPr>
        <w:t>系统包括</w:t>
      </w:r>
      <w:r w:rsidRPr="00B42EE3">
        <w:rPr>
          <w:rFonts w:asciiTheme="minorEastAsia" w:eastAsiaTheme="minorEastAsia" w:hAnsiTheme="minorEastAsia" w:hint="eastAsia"/>
          <w:szCs w:val="28"/>
        </w:rPr>
        <w:t>油品性质快速检测系统、</w:t>
      </w:r>
      <w:r w:rsidRPr="00B42EE3">
        <w:rPr>
          <w:rFonts w:asciiTheme="minorEastAsia" w:eastAsiaTheme="minorEastAsia" w:hAnsiTheme="minorEastAsia" w:hint="eastAsia"/>
        </w:rPr>
        <w:t>成品油</w:t>
      </w:r>
      <w:r w:rsidR="004102F9">
        <w:rPr>
          <w:rFonts w:asciiTheme="minorEastAsia" w:eastAsiaTheme="minorEastAsia" w:hAnsiTheme="minorEastAsia" w:hint="eastAsia"/>
        </w:rPr>
        <w:t>调合</w:t>
      </w:r>
      <w:r w:rsidRPr="00B42EE3">
        <w:rPr>
          <w:rFonts w:asciiTheme="minorEastAsia" w:eastAsiaTheme="minorEastAsia" w:hAnsiTheme="minorEastAsia" w:hint="eastAsia"/>
          <w:szCs w:val="28"/>
        </w:rPr>
        <w:t>优化软件、</w:t>
      </w:r>
      <w:r w:rsidRPr="00B42EE3">
        <w:rPr>
          <w:rFonts w:asciiTheme="minorEastAsia" w:eastAsiaTheme="minorEastAsia" w:hAnsiTheme="minorEastAsia" w:hint="eastAsia"/>
        </w:rPr>
        <w:t>油品</w:t>
      </w:r>
      <w:r w:rsidR="004102F9">
        <w:rPr>
          <w:rFonts w:asciiTheme="minorEastAsia" w:eastAsiaTheme="minorEastAsia" w:hAnsiTheme="minorEastAsia" w:hint="eastAsia"/>
          <w:szCs w:val="28"/>
        </w:rPr>
        <w:t>调合</w:t>
      </w:r>
      <w:r w:rsidRPr="00B42EE3">
        <w:rPr>
          <w:rFonts w:asciiTheme="minorEastAsia" w:eastAsiaTheme="minorEastAsia" w:hAnsiTheme="minorEastAsia" w:hint="eastAsia"/>
          <w:szCs w:val="28"/>
        </w:rPr>
        <w:t>控制系统。该系统预期的一次</w:t>
      </w:r>
      <w:r w:rsidR="004102F9">
        <w:rPr>
          <w:rFonts w:asciiTheme="minorEastAsia" w:eastAsiaTheme="minorEastAsia" w:hAnsiTheme="minorEastAsia" w:hint="eastAsia"/>
          <w:szCs w:val="28"/>
        </w:rPr>
        <w:t>调合</w:t>
      </w:r>
      <w:r w:rsidRPr="00B42EE3">
        <w:rPr>
          <w:rFonts w:asciiTheme="minorEastAsia" w:eastAsiaTheme="minorEastAsia" w:hAnsiTheme="minorEastAsia" w:hint="eastAsia"/>
          <w:szCs w:val="28"/>
        </w:rPr>
        <w:t>合格率为95%以上的，全部</w:t>
      </w:r>
      <w:r w:rsidR="004102F9">
        <w:rPr>
          <w:rFonts w:asciiTheme="minorEastAsia" w:eastAsiaTheme="minorEastAsia" w:hAnsiTheme="minorEastAsia" w:hint="eastAsia"/>
          <w:szCs w:val="28"/>
        </w:rPr>
        <w:t>调合</w:t>
      </w:r>
      <w:r w:rsidRPr="00B42EE3">
        <w:rPr>
          <w:rFonts w:asciiTheme="minorEastAsia" w:eastAsiaTheme="minorEastAsia" w:hAnsiTheme="minorEastAsia" w:hint="eastAsia"/>
          <w:szCs w:val="28"/>
        </w:rPr>
        <w:t>控制指标合格或卡边，如汽油的辛烷值的富余量控制在0.2～0.3个单位以内。</w:t>
      </w:r>
    </w:p>
    <w:p w:rsidR="009D3D09" w:rsidRPr="00B42EE3" w:rsidRDefault="009D3D09" w:rsidP="009D3D09">
      <w:pPr>
        <w:ind w:firstLineChars="200" w:firstLine="420"/>
        <w:rPr>
          <w:rFonts w:asciiTheme="minorEastAsia" w:eastAsiaTheme="minorEastAsia" w:hAnsiTheme="minorEastAsia"/>
          <w:szCs w:val="28"/>
        </w:rPr>
      </w:pPr>
      <w:r w:rsidRPr="00B42EE3">
        <w:rPr>
          <w:rFonts w:asciiTheme="minorEastAsia" w:eastAsiaTheme="minorEastAsia" w:hAnsiTheme="minorEastAsia" w:hint="eastAsia"/>
          <w:szCs w:val="28"/>
        </w:rPr>
        <w:t>油品性质快速检测系统是油品在线</w:t>
      </w:r>
      <w:r w:rsidR="004102F9">
        <w:rPr>
          <w:rFonts w:asciiTheme="minorEastAsia" w:eastAsiaTheme="minorEastAsia" w:hAnsiTheme="minorEastAsia" w:hint="eastAsia"/>
          <w:szCs w:val="28"/>
        </w:rPr>
        <w:t>调合</w:t>
      </w:r>
      <w:r w:rsidRPr="00B42EE3">
        <w:rPr>
          <w:rFonts w:asciiTheme="minorEastAsia" w:eastAsiaTheme="minorEastAsia" w:hAnsiTheme="minorEastAsia" w:hint="eastAsia"/>
          <w:szCs w:val="28"/>
        </w:rPr>
        <w:t>能够实现的基础。快速检测系统可采用近红外分析技术和核磁共振技术，目前在线近红外分析仪在油品在线</w:t>
      </w:r>
      <w:r w:rsidR="004102F9">
        <w:rPr>
          <w:rFonts w:asciiTheme="minorEastAsia" w:eastAsiaTheme="minorEastAsia" w:hAnsiTheme="minorEastAsia" w:hint="eastAsia"/>
          <w:szCs w:val="28"/>
        </w:rPr>
        <w:t>调合</w:t>
      </w:r>
      <w:r w:rsidRPr="00B42EE3">
        <w:rPr>
          <w:rFonts w:asciiTheme="minorEastAsia" w:eastAsiaTheme="minorEastAsia" w:hAnsiTheme="minorEastAsia" w:hint="eastAsia"/>
          <w:szCs w:val="28"/>
        </w:rPr>
        <w:t>中应用较多，该系统的主要功能是提供</w:t>
      </w:r>
      <w:r w:rsidR="004102F9">
        <w:rPr>
          <w:rFonts w:asciiTheme="minorEastAsia" w:eastAsiaTheme="minorEastAsia" w:hAnsiTheme="minorEastAsia" w:hint="eastAsia"/>
          <w:szCs w:val="28"/>
        </w:rPr>
        <w:t>调合</w:t>
      </w:r>
      <w:r w:rsidRPr="00B42EE3">
        <w:rPr>
          <w:rFonts w:asciiTheme="minorEastAsia" w:eastAsiaTheme="minorEastAsia" w:hAnsiTheme="minorEastAsia" w:hint="eastAsia"/>
          <w:szCs w:val="28"/>
        </w:rPr>
        <w:t>油品性质的在线数据。近年来，一些企业逐渐采用核磁技术对油品性质进行快速检测。核磁技术同样可以对</w:t>
      </w:r>
      <w:r w:rsidR="004102F9">
        <w:rPr>
          <w:rFonts w:asciiTheme="minorEastAsia" w:eastAsiaTheme="minorEastAsia" w:hAnsiTheme="minorEastAsia" w:hint="eastAsia"/>
          <w:szCs w:val="28"/>
        </w:rPr>
        <w:t>调合</w:t>
      </w:r>
      <w:r w:rsidRPr="00B42EE3">
        <w:rPr>
          <w:rFonts w:asciiTheme="minorEastAsia" w:eastAsiaTheme="minorEastAsia" w:hAnsiTheme="minorEastAsia" w:hint="eastAsia"/>
          <w:szCs w:val="28"/>
        </w:rPr>
        <w:t>组分油和成品汽油进行检测，而与近红外技术相比，核磁技术设备和模型的维护工作量低，强度小，并且对于含水或黑色不透明物料的性质可以直接进行测量，无需脱水等复杂的预处理过程，可真正实现对</w:t>
      </w:r>
      <w:r w:rsidR="004102F9">
        <w:rPr>
          <w:rFonts w:asciiTheme="minorEastAsia" w:eastAsiaTheme="minorEastAsia" w:hAnsiTheme="minorEastAsia" w:hint="eastAsia"/>
          <w:szCs w:val="28"/>
        </w:rPr>
        <w:t>调合</w:t>
      </w:r>
      <w:r w:rsidRPr="00B42EE3">
        <w:rPr>
          <w:rFonts w:asciiTheme="minorEastAsia" w:eastAsiaTheme="minorEastAsia" w:hAnsiTheme="minorEastAsia" w:hint="eastAsia"/>
          <w:szCs w:val="28"/>
        </w:rPr>
        <w:t>原油质量的高效在线监测，及时有效地为成品油</w:t>
      </w:r>
      <w:r w:rsidR="004102F9">
        <w:rPr>
          <w:rFonts w:asciiTheme="minorEastAsia" w:eastAsiaTheme="minorEastAsia" w:hAnsiTheme="minorEastAsia" w:hint="eastAsia"/>
          <w:szCs w:val="28"/>
        </w:rPr>
        <w:t>调合</w:t>
      </w:r>
      <w:r w:rsidRPr="00B42EE3">
        <w:rPr>
          <w:rFonts w:asciiTheme="minorEastAsia" w:eastAsiaTheme="minorEastAsia" w:hAnsiTheme="minorEastAsia" w:hint="eastAsia"/>
          <w:szCs w:val="28"/>
        </w:rPr>
        <w:t>优化系统提供基础数据。</w:t>
      </w:r>
    </w:p>
    <w:p w:rsidR="009D3D09" w:rsidRPr="00B42EE3" w:rsidRDefault="009D3D09" w:rsidP="009D3D09">
      <w:pPr>
        <w:ind w:firstLineChars="200" w:firstLine="420"/>
        <w:rPr>
          <w:rFonts w:asciiTheme="minorEastAsia" w:eastAsiaTheme="minorEastAsia" w:hAnsiTheme="minorEastAsia"/>
          <w:spacing w:val="-4"/>
        </w:rPr>
      </w:pPr>
      <w:r w:rsidRPr="00B42EE3">
        <w:rPr>
          <w:rFonts w:asciiTheme="minorEastAsia" w:eastAsiaTheme="minorEastAsia" w:hAnsiTheme="minorEastAsia" w:hint="eastAsia"/>
        </w:rPr>
        <w:t>成品油</w:t>
      </w:r>
      <w:r w:rsidR="004102F9">
        <w:rPr>
          <w:rFonts w:asciiTheme="minorEastAsia" w:eastAsiaTheme="minorEastAsia" w:hAnsiTheme="minorEastAsia" w:hint="eastAsia"/>
        </w:rPr>
        <w:t>调合</w:t>
      </w:r>
      <w:r w:rsidRPr="00B42EE3">
        <w:rPr>
          <w:rFonts w:asciiTheme="minorEastAsia" w:eastAsiaTheme="minorEastAsia" w:hAnsiTheme="minorEastAsia" w:hint="eastAsia"/>
          <w:szCs w:val="28"/>
        </w:rPr>
        <w:t>优化系统包括</w:t>
      </w:r>
      <w:r w:rsidRPr="00B42EE3">
        <w:rPr>
          <w:rFonts w:asciiTheme="minorEastAsia" w:eastAsiaTheme="minorEastAsia" w:hAnsiTheme="minorEastAsia" w:hint="eastAsia"/>
          <w:spacing w:val="-4"/>
        </w:rPr>
        <w:t>优化软件（含数学模型库）、网络神经自学习软件等。优化软件根据</w:t>
      </w:r>
      <w:r w:rsidRPr="00B42EE3">
        <w:rPr>
          <w:rFonts w:asciiTheme="minorEastAsia" w:eastAsiaTheme="minorEastAsia" w:hAnsiTheme="minorEastAsia" w:hint="eastAsia"/>
          <w:szCs w:val="28"/>
        </w:rPr>
        <w:t>油品性质快速检测系统提供的</w:t>
      </w:r>
      <w:r w:rsidR="004102F9">
        <w:rPr>
          <w:rFonts w:asciiTheme="minorEastAsia" w:eastAsiaTheme="minorEastAsia" w:hAnsiTheme="minorEastAsia" w:hint="eastAsia"/>
          <w:szCs w:val="28"/>
        </w:rPr>
        <w:t>调合</w:t>
      </w:r>
      <w:r w:rsidRPr="00B42EE3">
        <w:rPr>
          <w:rFonts w:asciiTheme="minorEastAsia" w:eastAsiaTheme="minorEastAsia" w:hAnsiTheme="minorEastAsia" w:hint="eastAsia"/>
          <w:szCs w:val="28"/>
        </w:rPr>
        <w:t>组分油的性质和</w:t>
      </w:r>
      <w:r w:rsidR="004102F9">
        <w:rPr>
          <w:rFonts w:asciiTheme="minorEastAsia" w:eastAsiaTheme="minorEastAsia" w:hAnsiTheme="minorEastAsia" w:hint="eastAsia"/>
          <w:szCs w:val="28"/>
        </w:rPr>
        <w:t>调合</w:t>
      </w:r>
      <w:r w:rsidRPr="00B42EE3">
        <w:rPr>
          <w:rFonts w:asciiTheme="minorEastAsia" w:eastAsiaTheme="minorEastAsia" w:hAnsiTheme="minorEastAsia" w:hint="eastAsia"/>
          <w:szCs w:val="28"/>
        </w:rPr>
        <w:t>指令优化计算</w:t>
      </w:r>
      <w:r w:rsidR="004102F9">
        <w:rPr>
          <w:rFonts w:asciiTheme="minorEastAsia" w:eastAsiaTheme="minorEastAsia" w:hAnsiTheme="minorEastAsia" w:hint="eastAsia"/>
          <w:szCs w:val="28"/>
        </w:rPr>
        <w:t>调合</w:t>
      </w:r>
      <w:r w:rsidRPr="00B42EE3">
        <w:rPr>
          <w:rFonts w:asciiTheme="minorEastAsia" w:eastAsiaTheme="minorEastAsia" w:hAnsiTheme="minorEastAsia" w:hint="eastAsia"/>
          <w:szCs w:val="28"/>
        </w:rPr>
        <w:t>配方，并将配方下达给</w:t>
      </w:r>
      <w:r w:rsidRPr="00B42EE3">
        <w:rPr>
          <w:rFonts w:asciiTheme="minorEastAsia" w:eastAsiaTheme="minorEastAsia" w:hAnsiTheme="minorEastAsia" w:hint="eastAsia"/>
        </w:rPr>
        <w:t>油品</w:t>
      </w:r>
      <w:r w:rsidR="004102F9">
        <w:rPr>
          <w:rFonts w:asciiTheme="minorEastAsia" w:eastAsiaTheme="minorEastAsia" w:hAnsiTheme="minorEastAsia" w:hint="eastAsia"/>
          <w:szCs w:val="28"/>
        </w:rPr>
        <w:t>调合</w:t>
      </w:r>
      <w:r w:rsidRPr="00B42EE3">
        <w:rPr>
          <w:rFonts w:asciiTheme="minorEastAsia" w:eastAsiaTheme="minorEastAsia" w:hAnsiTheme="minorEastAsia" w:hint="eastAsia"/>
          <w:szCs w:val="28"/>
        </w:rPr>
        <w:t>控制系统</w:t>
      </w:r>
      <w:r w:rsidR="00A805C2">
        <w:rPr>
          <w:rFonts w:asciiTheme="minorEastAsia" w:eastAsiaTheme="minorEastAsia" w:hAnsiTheme="minorEastAsia" w:hint="eastAsia"/>
          <w:szCs w:val="28"/>
        </w:rPr>
        <w:t>，</w:t>
      </w:r>
      <w:r w:rsidRPr="00B42EE3">
        <w:rPr>
          <w:rFonts w:asciiTheme="minorEastAsia" w:eastAsiaTheme="minorEastAsia" w:hAnsiTheme="minorEastAsia" w:hint="eastAsia"/>
        </w:rPr>
        <w:t>并随时监测现场数据变化，同步计算现场情况对</w:t>
      </w:r>
      <w:r w:rsidR="004102F9">
        <w:rPr>
          <w:rFonts w:asciiTheme="minorEastAsia" w:eastAsiaTheme="minorEastAsia" w:hAnsiTheme="minorEastAsia" w:hint="eastAsia"/>
        </w:rPr>
        <w:t>调合</w:t>
      </w:r>
      <w:r w:rsidRPr="00B42EE3">
        <w:rPr>
          <w:rFonts w:asciiTheme="minorEastAsia" w:eastAsiaTheme="minorEastAsia" w:hAnsiTheme="minorEastAsia" w:hint="eastAsia"/>
        </w:rPr>
        <w:t>的影响和应该变化的</w:t>
      </w:r>
      <w:r w:rsidR="004102F9">
        <w:rPr>
          <w:rFonts w:asciiTheme="minorEastAsia" w:eastAsiaTheme="minorEastAsia" w:hAnsiTheme="minorEastAsia" w:hint="eastAsia"/>
        </w:rPr>
        <w:t>调合</w:t>
      </w:r>
      <w:r w:rsidRPr="00B42EE3">
        <w:rPr>
          <w:rFonts w:asciiTheme="minorEastAsia" w:eastAsiaTheme="minorEastAsia" w:hAnsiTheme="minorEastAsia" w:hint="eastAsia"/>
        </w:rPr>
        <w:lastRenderedPageBreak/>
        <w:t>配方，及时下载到油品</w:t>
      </w:r>
      <w:r w:rsidR="004102F9">
        <w:rPr>
          <w:rFonts w:asciiTheme="minorEastAsia" w:eastAsiaTheme="minorEastAsia" w:hAnsiTheme="minorEastAsia" w:hint="eastAsia"/>
          <w:szCs w:val="28"/>
        </w:rPr>
        <w:t>调合</w:t>
      </w:r>
      <w:r w:rsidRPr="00B42EE3">
        <w:rPr>
          <w:rFonts w:asciiTheme="minorEastAsia" w:eastAsiaTheme="minorEastAsia" w:hAnsiTheme="minorEastAsia" w:hint="eastAsia"/>
          <w:szCs w:val="28"/>
        </w:rPr>
        <w:t>控制系统</w:t>
      </w:r>
      <w:r w:rsidRPr="00B42EE3">
        <w:rPr>
          <w:rFonts w:asciiTheme="minorEastAsia" w:eastAsiaTheme="minorEastAsia" w:hAnsiTheme="minorEastAsia" w:hint="eastAsia"/>
        </w:rPr>
        <w:t>来修正。</w:t>
      </w:r>
      <w:r w:rsidRPr="00B42EE3">
        <w:rPr>
          <w:rFonts w:asciiTheme="minorEastAsia" w:eastAsiaTheme="minorEastAsia" w:hAnsiTheme="minorEastAsia" w:hint="eastAsia"/>
          <w:spacing w:val="-4"/>
        </w:rPr>
        <w:t>数学模型库是优化软件的核心。</w:t>
      </w:r>
      <w:r w:rsidRPr="00B42EE3">
        <w:rPr>
          <w:rFonts w:asciiTheme="minorEastAsia" w:eastAsiaTheme="minorEastAsia" w:hAnsiTheme="minorEastAsia" w:hint="eastAsia"/>
        </w:rPr>
        <w:t>油品的组成十分复杂，一般分为烷烃、环烷烃、烯烃和芳烃等四种。每种单体烃由于结构的不同，</w:t>
      </w:r>
      <w:r w:rsidR="004102F9">
        <w:rPr>
          <w:rFonts w:asciiTheme="minorEastAsia" w:eastAsiaTheme="minorEastAsia" w:hAnsiTheme="minorEastAsia" w:hint="eastAsia"/>
        </w:rPr>
        <w:t>调合</w:t>
      </w:r>
      <w:r w:rsidRPr="00B42EE3">
        <w:rPr>
          <w:rFonts w:asciiTheme="minorEastAsia" w:eastAsiaTheme="minorEastAsia" w:hAnsiTheme="minorEastAsia" w:hint="eastAsia"/>
        </w:rPr>
        <w:t>时都有各自的混合特性，表现为</w:t>
      </w:r>
      <w:r w:rsidR="004102F9">
        <w:rPr>
          <w:rFonts w:asciiTheme="minorEastAsia" w:eastAsiaTheme="minorEastAsia" w:hAnsiTheme="minorEastAsia" w:hint="eastAsia"/>
        </w:rPr>
        <w:t>调合</w:t>
      </w:r>
      <w:r w:rsidRPr="00B42EE3">
        <w:rPr>
          <w:rFonts w:asciiTheme="minorEastAsia" w:eastAsiaTheme="minorEastAsia" w:hAnsiTheme="minorEastAsia" w:hint="eastAsia"/>
        </w:rPr>
        <w:t>时混合物的性质与</w:t>
      </w:r>
      <w:r w:rsidR="004102F9">
        <w:rPr>
          <w:rFonts w:asciiTheme="minorEastAsia" w:eastAsiaTheme="minorEastAsia" w:hAnsiTheme="minorEastAsia" w:hint="eastAsia"/>
        </w:rPr>
        <w:t>调合</w:t>
      </w:r>
      <w:r w:rsidRPr="00B42EE3">
        <w:rPr>
          <w:rFonts w:asciiTheme="minorEastAsia" w:eastAsiaTheme="minorEastAsia" w:hAnsiTheme="minorEastAsia" w:hint="eastAsia"/>
        </w:rPr>
        <w:t>组分性质，如辛烷值、蒸气压、密度等指标呈现为非线性关系，而烯烃、芳烃和苯含量等指标为线性特点。数学模型数据库主要研究非线性指标</w:t>
      </w:r>
      <w:r w:rsidR="004102F9">
        <w:rPr>
          <w:rFonts w:asciiTheme="minorEastAsia" w:eastAsiaTheme="minorEastAsia" w:hAnsiTheme="minorEastAsia" w:hint="eastAsia"/>
        </w:rPr>
        <w:t>调合</w:t>
      </w:r>
      <w:r w:rsidRPr="00B42EE3">
        <w:rPr>
          <w:rFonts w:asciiTheme="minorEastAsia" w:eastAsiaTheme="minorEastAsia" w:hAnsiTheme="minorEastAsia" w:hint="eastAsia"/>
        </w:rPr>
        <w:t>效应，利用数学方法从混合机理和烃类组成等多方面对</w:t>
      </w:r>
      <w:r w:rsidR="004102F9">
        <w:rPr>
          <w:rFonts w:asciiTheme="minorEastAsia" w:eastAsiaTheme="minorEastAsia" w:hAnsiTheme="minorEastAsia" w:hint="eastAsia"/>
        </w:rPr>
        <w:t>调合</w:t>
      </w:r>
      <w:r w:rsidRPr="00B42EE3">
        <w:rPr>
          <w:rFonts w:asciiTheme="minorEastAsia" w:eastAsiaTheme="minorEastAsia" w:hAnsiTheme="minorEastAsia" w:hint="eastAsia"/>
        </w:rPr>
        <w:t>特性进行预测和描述。建立精确度高、适应性广的</w:t>
      </w:r>
      <w:r w:rsidR="004102F9">
        <w:rPr>
          <w:rFonts w:asciiTheme="minorEastAsia" w:eastAsiaTheme="minorEastAsia" w:hAnsiTheme="minorEastAsia" w:hint="eastAsia"/>
        </w:rPr>
        <w:t>调合</w:t>
      </w:r>
      <w:r w:rsidRPr="00B42EE3">
        <w:rPr>
          <w:rFonts w:asciiTheme="minorEastAsia" w:eastAsiaTheme="minorEastAsia" w:hAnsiTheme="minorEastAsia" w:hint="eastAsia"/>
        </w:rPr>
        <w:t>模型是实现油品在线</w:t>
      </w:r>
      <w:r w:rsidR="004102F9">
        <w:rPr>
          <w:rFonts w:asciiTheme="minorEastAsia" w:eastAsiaTheme="minorEastAsia" w:hAnsiTheme="minorEastAsia" w:hint="eastAsia"/>
        </w:rPr>
        <w:t>调合</w:t>
      </w:r>
      <w:r w:rsidRPr="00B42EE3">
        <w:rPr>
          <w:rFonts w:asciiTheme="minorEastAsia" w:eastAsiaTheme="minorEastAsia" w:hAnsiTheme="minorEastAsia" w:hint="eastAsia"/>
        </w:rPr>
        <w:t>的一个重要基础。例如，被重点关注的汽油辛烷值</w:t>
      </w:r>
      <w:r w:rsidR="004102F9">
        <w:rPr>
          <w:rFonts w:asciiTheme="minorEastAsia" w:eastAsiaTheme="minorEastAsia" w:hAnsiTheme="minorEastAsia" w:hint="eastAsia"/>
        </w:rPr>
        <w:t>调合</w:t>
      </w:r>
      <w:r w:rsidRPr="00B42EE3">
        <w:rPr>
          <w:rFonts w:asciiTheme="minorEastAsia" w:eastAsiaTheme="minorEastAsia" w:hAnsiTheme="minorEastAsia" w:hint="eastAsia"/>
        </w:rPr>
        <w:t>模型，国内外公司和研究院分别建立机理模型和回归模型有十多种</w:t>
      </w:r>
      <w:r w:rsidRPr="00C216BF">
        <w:rPr>
          <w:rFonts w:asciiTheme="minorEastAsia" w:eastAsiaTheme="minorEastAsia" w:hAnsiTheme="minorEastAsia"/>
          <w:vertAlign w:val="superscript"/>
        </w:rPr>
        <w:t>[</w:t>
      </w:r>
      <w:r w:rsidR="00720FC9" w:rsidRPr="00C216BF">
        <w:rPr>
          <w:rFonts w:asciiTheme="minorEastAsia" w:eastAsiaTheme="minorEastAsia" w:hAnsiTheme="minorEastAsia"/>
          <w:vertAlign w:val="superscript"/>
        </w:rPr>
        <w:t>69</w:t>
      </w:r>
      <w:r w:rsidRPr="00C216BF">
        <w:rPr>
          <w:rFonts w:asciiTheme="minorEastAsia" w:eastAsiaTheme="minorEastAsia" w:hAnsiTheme="minorEastAsia"/>
          <w:vertAlign w:val="superscript"/>
        </w:rPr>
        <w:t>]</w:t>
      </w:r>
      <w:r w:rsidRPr="00B42EE3">
        <w:rPr>
          <w:rFonts w:asciiTheme="minorEastAsia" w:eastAsiaTheme="minorEastAsia" w:hAnsiTheme="minorEastAsia" w:hint="eastAsia"/>
        </w:rPr>
        <w:t>，在实践中应用较多的有</w:t>
      </w:r>
      <w:r w:rsidRPr="00B42EE3">
        <w:rPr>
          <w:rFonts w:asciiTheme="minorEastAsia" w:eastAsiaTheme="minorEastAsia" w:hAnsiTheme="minorEastAsia"/>
        </w:rPr>
        <w:t>Ethyl RT-205，ExxonMobil 变换法和Du Pont交互系数法，</w:t>
      </w:r>
      <w:r w:rsidR="004102F9">
        <w:rPr>
          <w:rFonts w:asciiTheme="minorEastAsia" w:eastAsiaTheme="minorEastAsia" w:hAnsiTheme="minorEastAsia" w:hint="eastAsia"/>
        </w:rPr>
        <w:t>调合</w:t>
      </w:r>
      <w:r w:rsidRPr="00B42EE3">
        <w:rPr>
          <w:rFonts w:asciiTheme="minorEastAsia" w:eastAsiaTheme="minorEastAsia" w:hAnsiTheme="minorEastAsia"/>
        </w:rPr>
        <w:t>指数法等</w:t>
      </w:r>
      <w:r w:rsidRPr="00B42EE3">
        <w:rPr>
          <w:rFonts w:asciiTheme="minorEastAsia" w:eastAsiaTheme="minorEastAsia" w:hAnsiTheme="minorEastAsia" w:hint="eastAsia"/>
        </w:rPr>
        <w:t>，模型精度和应用范围各有不同，每种模型一般情况下都需要</w:t>
      </w:r>
      <w:r w:rsidRPr="00B42EE3">
        <w:rPr>
          <w:rFonts w:asciiTheme="minorEastAsia" w:eastAsiaTheme="minorEastAsia" w:hAnsiTheme="minorEastAsia"/>
        </w:rPr>
        <w:t>收集</w:t>
      </w:r>
      <w:r w:rsidR="004102F9">
        <w:rPr>
          <w:rFonts w:asciiTheme="minorEastAsia" w:eastAsiaTheme="minorEastAsia" w:hAnsiTheme="minorEastAsia" w:hint="eastAsia"/>
        </w:rPr>
        <w:t>调合</w:t>
      </w:r>
      <w:r w:rsidRPr="00B42EE3">
        <w:rPr>
          <w:rFonts w:asciiTheme="minorEastAsia" w:eastAsiaTheme="minorEastAsia" w:hAnsiTheme="minorEastAsia"/>
        </w:rPr>
        <w:t>数据，回归确定最终的</w:t>
      </w:r>
      <w:r w:rsidR="004102F9">
        <w:rPr>
          <w:rFonts w:asciiTheme="minorEastAsia" w:eastAsiaTheme="minorEastAsia" w:hAnsiTheme="minorEastAsia" w:hint="eastAsia"/>
        </w:rPr>
        <w:t>调合</w:t>
      </w:r>
      <w:r w:rsidRPr="00B42EE3">
        <w:rPr>
          <w:rFonts w:asciiTheme="minorEastAsia" w:eastAsiaTheme="minorEastAsia" w:hAnsiTheme="minorEastAsia"/>
        </w:rPr>
        <w:t>模型</w:t>
      </w:r>
      <w:r w:rsidRPr="00B42EE3">
        <w:rPr>
          <w:rFonts w:asciiTheme="minorEastAsia" w:eastAsiaTheme="minorEastAsia" w:hAnsiTheme="minorEastAsia" w:hint="eastAsia"/>
        </w:rPr>
        <w:t>，</w:t>
      </w:r>
      <w:r w:rsidRPr="00B42EE3">
        <w:rPr>
          <w:rFonts w:asciiTheme="minorEastAsia" w:eastAsiaTheme="minorEastAsia" w:hAnsiTheme="minorEastAsia"/>
        </w:rPr>
        <w:t>并进行</w:t>
      </w:r>
      <w:r w:rsidR="004102F9">
        <w:rPr>
          <w:rFonts w:asciiTheme="minorEastAsia" w:eastAsiaTheme="minorEastAsia" w:hAnsiTheme="minorEastAsia"/>
        </w:rPr>
        <w:t>调合</w:t>
      </w:r>
      <w:r w:rsidRPr="00B42EE3">
        <w:rPr>
          <w:rFonts w:asciiTheme="minorEastAsia" w:eastAsiaTheme="minorEastAsia" w:hAnsiTheme="minorEastAsia"/>
        </w:rPr>
        <w:t>模型数据库模型的现场校验。</w:t>
      </w:r>
      <w:r w:rsidRPr="00B42EE3">
        <w:rPr>
          <w:rFonts w:asciiTheme="minorEastAsia" w:eastAsiaTheme="minorEastAsia" w:hAnsiTheme="minorEastAsia" w:hint="eastAsia"/>
        </w:rPr>
        <w:t>网络神经自学习软件自动将成功的</w:t>
      </w:r>
      <w:r w:rsidR="004102F9">
        <w:rPr>
          <w:rFonts w:asciiTheme="minorEastAsia" w:eastAsiaTheme="minorEastAsia" w:hAnsiTheme="minorEastAsia" w:hint="eastAsia"/>
        </w:rPr>
        <w:t>调合</w:t>
      </w:r>
      <w:r w:rsidRPr="00B42EE3">
        <w:rPr>
          <w:rFonts w:asciiTheme="minorEastAsia" w:eastAsiaTheme="minorEastAsia" w:hAnsiTheme="minorEastAsia" w:hint="eastAsia"/>
        </w:rPr>
        <w:t>参数存入数学模型库，进一步完善其本地化的参数库，可以大幅提高首次计算的配方的准确性。</w:t>
      </w:r>
    </w:p>
    <w:p w:rsidR="009D3D09" w:rsidRPr="00B42EE3" w:rsidRDefault="009D3D09" w:rsidP="009D3D09">
      <w:pPr>
        <w:ind w:firstLineChars="200" w:firstLine="420"/>
        <w:rPr>
          <w:rFonts w:asciiTheme="minorEastAsia" w:eastAsiaTheme="minorEastAsia" w:hAnsiTheme="minorEastAsia"/>
        </w:rPr>
      </w:pPr>
      <w:r w:rsidRPr="00B42EE3">
        <w:rPr>
          <w:rFonts w:asciiTheme="minorEastAsia" w:eastAsiaTheme="minorEastAsia" w:hAnsiTheme="minorEastAsia" w:hint="eastAsia"/>
        </w:rPr>
        <w:t>油品</w:t>
      </w:r>
      <w:r w:rsidR="004102F9">
        <w:rPr>
          <w:rFonts w:asciiTheme="minorEastAsia" w:eastAsiaTheme="minorEastAsia" w:hAnsiTheme="minorEastAsia" w:hint="eastAsia"/>
          <w:szCs w:val="28"/>
        </w:rPr>
        <w:t>调合</w:t>
      </w:r>
      <w:r w:rsidRPr="00B42EE3">
        <w:rPr>
          <w:rFonts w:asciiTheme="minorEastAsia" w:eastAsiaTheme="minorEastAsia" w:hAnsiTheme="minorEastAsia" w:hint="eastAsia"/>
          <w:szCs w:val="28"/>
        </w:rPr>
        <w:t>控制系统根据</w:t>
      </w:r>
      <w:r w:rsidRPr="00B42EE3">
        <w:rPr>
          <w:rFonts w:asciiTheme="minorEastAsia" w:eastAsiaTheme="minorEastAsia" w:hAnsiTheme="minorEastAsia" w:hint="eastAsia"/>
        </w:rPr>
        <w:t>油品</w:t>
      </w:r>
      <w:r w:rsidR="004102F9">
        <w:rPr>
          <w:rFonts w:asciiTheme="minorEastAsia" w:eastAsiaTheme="minorEastAsia" w:hAnsiTheme="minorEastAsia" w:hint="eastAsia"/>
        </w:rPr>
        <w:t>调合</w:t>
      </w:r>
      <w:r w:rsidRPr="00B42EE3">
        <w:rPr>
          <w:rFonts w:asciiTheme="minorEastAsia" w:eastAsiaTheme="minorEastAsia" w:hAnsiTheme="minorEastAsia" w:hint="eastAsia"/>
          <w:szCs w:val="28"/>
        </w:rPr>
        <w:t>优化系统</w:t>
      </w:r>
      <w:r w:rsidRPr="00B42EE3">
        <w:rPr>
          <w:rFonts w:asciiTheme="minorEastAsia" w:eastAsiaTheme="minorEastAsia" w:hAnsiTheme="minorEastAsia" w:hint="eastAsia"/>
        </w:rPr>
        <w:t>下载的配方执行</w:t>
      </w:r>
      <w:r w:rsidR="004102F9">
        <w:rPr>
          <w:rFonts w:asciiTheme="minorEastAsia" w:eastAsiaTheme="minorEastAsia" w:hAnsiTheme="minorEastAsia" w:hint="eastAsia"/>
        </w:rPr>
        <w:t>调合</w:t>
      </w:r>
      <w:r w:rsidRPr="00B42EE3">
        <w:rPr>
          <w:rFonts w:asciiTheme="minorEastAsia" w:eastAsiaTheme="minorEastAsia" w:hAnsiTheme="minorEastAsia" w:hint="eastAsia"/>
        </w:rPr>
        <w:t>过程，同时监测现场</w:t>
      </w:r>
      <w:r w:rsidR="004102F9">
        <w:rPr>
          <w:rFonts w:asciiTheme="minorEastAsia" w:eastAsiaTheme="minorEastAsia" w:hAnsiTheme="minorEastAsia" w:hint="eastAsia"/>
        </w:rPr>
        <w:t>调合</w:t>
      </w:r>
      <w:r w:rsidRPr="00B42EE3">
        <w:rPr>
          <w:rFonts w:asciiTheme="minorEastAsia" w:eastAsiaTheme="minorEastAsia" w:hAnsiTheme="minorEastAsia" w:hint="eastAsia"/>
        </w:rPr>
        <w:t>油品数据和设备状况，保持与控制计算机的数据交换。</w:t>
      </w:r>
    </w:p>
    <w:p w:rsidR="009D3D09" w:rsidRPr="00B42EE3" w:rsidRDefault="009D3D09" w:rsidP="00B42EE3">
      <w:pPr>
        <w:pStyle w:val="3"/>
        <w:spacing w:line="240" w:lineRule="auto"/>
        <w:ind w:firstLineChars="177" w:firstLine="425"/>
        <w:rPr>
          <w:b w:val="0"/>
          <w:sz w:val="24"/>
          <w:szCs w:val="24"/>
        </w:rPr>
      </w:pPr>
      <w:bookmarkStart w:id="284" w:name="_Toc491281463"/>
      <w:bookmarkStart w:id="285" w:name="_Toc496007352"/>
      <w:r w:rsidRPr="00B42EE3">
        <w:rPr>
          <w:rFonts w:hint="eastAsia"/>
          <w:b w:val="0"/>
          <w:sz w:val="24"/>
          <w:szCs w:val="24"/>
        </w:rPr>
        <w:t>（三）智能化成品油</w:t>
      </w:r>
      <w:r w:rsidR="004102F9">
        <w:rPr>
          <w:rFonts w:hint="eastAsia"/>
          <w:b w:val="0"/>
          <w:sz w:val="24"/>
          <w:szCs w:val="24"/>
        </w:rPr>
        <w:t>调合</w:t>
      </w:r>
      <w:r w:rsidRPr="00B42EE3">
        <w:rPr>
          <w:rFonts w:hint="eastAsia"/>
          <w:b w:val="0"/>
          <w:sz w:val="24"/>
          <w:szCs w:val="24"/>
        </w:rPr>
        <w:t>技术应用</w:t>
      </w:r>
      <w:bookmarkEnd w:id="284"/>
      <w:bookmarkEnd w:id="285"/>
    </w:p>
    <w:p w:rsidR="009D3D09" w:rsidRPr="00B42EE3" w:rsidRDefault="009D3D09" w:rsidP="009D3D09">
      <w:pPr>
        <w:ind w:firstLine="405"/>
        <w:rPr>
          <w:rFonts w:asciiTheme="minorEastAsia" w:eastAsiaTheme="minorEastAsia" w:hAnsiTheme="minorEastAsia"/>
        </w:rPr>
      </w:pPr>
      <w:r w:rsidRPr="00B42EE3">
        <w:rPr>
          <w:rFonts w:asciiTheme="minorEastAsia" w:eastAsiaTheme="minorEastAsia" w:hAnsiTheme="minorEastAsia" w:hint="eastAsia"/>
        </w:rPr>
        <w:t>智能化成品油</w:t>
      </w:r>
      <w:r w:rsidR="004102F9">
        <w:rPr>
          <w:rFonts w:asciiTheme="minorEastAsia" w:eastAsiaTheme="minorEastAsia" w:hAnsiTheme="minorEastAsia" w:hint="eastAsia"/>
        </w:rPr>
        <w:t>调合</w:t>
      </w:r>
      <w:r w:rsidRPr="00B42EE3">
        <w:rPr>
          <w:rFonts w:asciiTheme="minorEastAsia" w:eastAsiaTheme="minorEastAsia" w:hAnsiTheme="minorEastAsia" w:hint="eastAsia"/>
        </w:rPr>
        <w:t>技术在某石化厂成功进行工业应用。该智能化汽油在线优化</w:t>
      </w:r>
      <w:r w:rsidR="004102F9">
        <w:rPr>
          <w:rFonts w:asciiTheme="minorEastAsia" w:eastAsiaTheme="minorEastAsia" w:hAnsiTheme="minorEastAsia" w:hint="eastAsia"/>
        </w:rPr>
        <w:t>调合</w:t>
      </w:r>
      <w:r w:rsidRPr="00B42EE3">
        <w:rPr>
          <w:rFonts w:asciiTheme="minorEastAsia" w:eastAsiaTheme="minorEastAsia" w:hAnsiTheme="minorEastAsia" w:hint="eastAsia"/>
        </w:rPr>
        <w:t>系统</w:t>
      </w:r>
      <w:r w:rsidR="004102F9">
        <w:rPr>
          <w:rFonts w:asciiTheme="minorEastAsia" w:eastAsiaTheme="minorEastAsia" w:hAnsiTheme="minorEastAsia" w:hint="eastAsia"/>
        </w:rPr>
        <w:t>调合</w:t>
      </w:r>
      <w:r w:rsidRPr="00B42EE3">
        <w:rPr>
          <w:rFonts w:asciiTheme="minorEastAsia" w:eastAsiaTheme="minorEastAsia" w:hAnsiTheme="minorEastAsia" w:hint="eastAsia"/>
        </w:rPr>
        <w:t>5种组分汽油</w:t>
      </w:r>
      <w:r w:rsidR="00340CF9">
        <w:rPr>
          <w:rFonts w:asciiTheme="minorEastAsia" w:eastAsiaTheme="minorEastAsia" w:hAnsiTheme="minorEastAsia" w:hint="eastAsia"/>
        </w:rPr>
        <w:t>，</w:t>
      </w:r>
      <w:r w:rsidRPr="00B42EE3">
        <w:rPr>
          <w:rFonts w:asciiTheme="minorEastAsia" w:eastAsiaTheme="minorEastAsia" w:hAnsiTheme="minorEastAsia" w:hint="eastAsia"/>
        </w:rPr>
        <w:t>即重整汽油、1</w:t>
      </w:r>
      <w:r w:rsidR="00340CF9">
        <w:rPr>
          <w:rFonts w:asciiTheme="minorEastAsia" w:eastAsiaTheme="minorEastAsia" w:hAnsiTheme="minorEastAsia" w:hint="eastAsia"/>
        </w:rPr>
        <w:t>号</w:t>
      </w:r>
      <w:r w:rsidRPr="00B42EE3">
        <w:rPr>
          <w:rFonts w:asciiTheme="minorEastAsia" w:eastAsiaTheme="minorEastAsia" w:hAnsiTheme="minorEastAsia" w:hint="eastAsia"/>
        </w:rPr>
        <w:t>催化汽油、2</w:t>
      </w:r>
      <w:r w:rsidR="00340CF9">
        <w:rPr>
          <w:rFonts w:asciiTheme="minorEastAsia" w:eastAsiaTheme="minorEastAsia" w:hAnsiTheme="minorEastAsia" w:hint="eastAsia"/>
        </w:rPr>
        <w:t>号</w:t>
      </w:r>
      <w:r w:rsidRPr="00B42EE3">
        <w:rPr>
          <w:rFonts w:asciiTheme="minorEastAsia" w:eastAsiaTheme="minorEastAsia" w:hAnsiTheme="minorEastAsia" w:hint="eastAsia"/>
        </w:rPr>
        <w:t>催化汽油、石脑油、烷基化油。</w:t>
      </w:r>
      <w:r w:rsidR="004102F9">
        <w:rPr>
          <w:rFonts w:asciiTheme="minorEastAsia" w:eastAsiaTheme="minorEastAsia" w:hAnsiTheme="minorEastAsia" w:hint="eastAsia"/>
        </w:rPr>
        <w:t>调合</w:t>
      </w:r>
      <w:r w:rsidRPr="00B42EE3">
        <w:rPr>
          <w:rFonts w:asciiTheme="minorEastAsia" w:eastAsiaTheme="minorEastAsia" w:hAnsiTheme="minorEastAsia" w:hint="eastAsia"/>
        </w:rPr>
        <w:t>工艺采用“直调”和“间调”两个</w:t>
      </w:r>
      <w:r w:rsidR="004102F9">
        <w:rPr>
          <w:rFonts w:asciiTheme="minorEastAsia" w:eastAsiaTheme="minorEastAsia" w:hAnsiTheme="minorEastAsia" w:hint="eastAsia"/>
        </w:rPr>
        <w:t>调合</w:t>
      </w:r>
      <w:r w:rsidRPr="00B42EE3">
        <w:rPr>
          <w:rFonts w:asciiTheme="minorEastAsia" w:eastAsiaTheme="minorEastAsia" w:hAnsiTheme="minorEastAsia" w:hint="eastAsia"/>
        </w:rPr>
        <w:t>头，在“直调”</w:t>
      </w:r>
      <w:r w:rsidR="004102F9">
        <w:rPr>
          <w:rFonts w:asciiTheme="minorEastAsia" w:eastAsiaTheme="minorEastAsia" w:hAnsiTheme="minorEastAsia" w:hint="eastAsia"/>
        </w:rPr>
        <w:t>调合</w:t>
      </w:r>
      <w:r w:rsidRPr="00B42EE3">
        <w:rPr>
          <w:rFonts w:asciiTheme="minorEastAsia" w:eastAsiaTheme="minorEastAsia" w:hAnsiTheme="minorEastAsia" w:hint="eastAsia"/>
        </w:rPr>
        <w:t>头中</w:t>
      </w:r>
      <w:r w:rsidR="00340CF9">
        <w:rPr>
          <w:rFonts w:asciiTheme="minorEastAsia" w:eastAsiaTheme="minorEastAsia" w:hAnsiTheme="minorEastAsia" w:hint="eastAsia"/>
        </w:rPr>
        <w:t>，</w:t>
      </w:r>
      <w:r w:rsidRPr="00B42EE3">
        <w:rPr>
          <w:rFonts w:asciiTheme="minorEastAsia" w:eastAsiaTheme="minorEastAsia" w:hAnsiTheme="minorEastAsia" w:hint="eastAsia"/>
        </w:rPr>
        <w:t>各</w:t>
      </w:r>
      <w:r w:rsidR="004102F9">
        <w:rPr>
          <w:rFonts w:asciiTheme="minorEastAsia" w:eastAsiaTheme="minorEastAsia" w:hAnsiTheme="minorEastAsia" w:hint="eastAsia"/>
        </w:rPr>
        <w:t>调合</w:t>
      </w:r>
      <w:r w:rsidRPr="00B42EE3">
        <w:rPr>
          <w:rFonts w:asciiTheme="minorEastAsia" w:eastAsiaTheme="minorEastAsia" w:hAnsiTheme="minorEastAsia" w:hint="eastAsia"/>
        </w:rPr>
        <w:t>组分从装置直接流出进</w:t>
      </w:r>
      <w:r w:rsidR="004102F9">
        <w:rPr>
          <w:rFonts w:asciiTheme="minorEastAsia" w:eastAsiaTheme="minorEastAsia" w:hAnsiTheme="minorEastAsia" w:hint="eastAsia"/>
        </w:rPr>
        <w:t>调合</w:t>
      </w:r>
      <w:r w:rsidRPr="00B42EE3">
        <w:rPr>
          <w:rFonts w:asciiTheme="minorEastAsia" w:eastAsiaTheme="minorEastAsia" w:hAnsiTheme="minorEastAsia" w:hint="eastAsia"/>
        </w:rPr>
        <w:t>头，</w:t>
      </w:r>
      <w:r w:rsidR="00340CF9">
        <w:rPr>
          <w:rFonts w:asciiTheme="minorEastAsia" w:eastAsiaTheme="minorEastAsia" w:hAnsiTheme="minorEastAsia" w:hint="eastAsia"/>
        </w:rPr>
        <w:t>其他</w:t>
      </w:r>
      <w:r w:rsidRPr="00B42EE3">
        <w:rPr>
          <w:rFonts w:asciiTheme="minorEastAsia" w:eastAsiaTheme="minorEastAsia" w:hAnsiTheme="minorEastAsia" w:hint="eastAsia"/>
        </w:rPr>
        <w:t>的组分油（MTBE等）仍然采用中间罐—</w:t>
      </w:r>
      <w:r w:rsidR="004102F9">
        <w:rPr>
          <w:rFonts w:asciiTheme="minorEastAsia" w:eastAsiaTheme="minorEastAsia" w:hAnsiTheme="minorEastAsia" w:hint="eastAsia"/>
        </w:rPr>
        <w:t>调合</w:t>
      </w:r>
      <w:r w:rsidRPr="00B42EE3">
        <w:rPr>
          <w:rFonts w:asciiTheme="minorEastAsia" w:eastAsiaTheme="minorEastAsia" w:hAnsiTheme="minorEastAsia" w:hint="eastAsia"/>
        </w:rPr>
        <w:t>泵的工艺；“间调”是把“直调”剩余的组分油和MTBE都采用中间罐—</w:t>
      </w:r>
      <w:r w:rsidR="004102F9">
        <w:rPr>
          <w:rFonts w:asciiTheme="minorEastAsia" w:eastAsiaTheme="minorEastAsia" w:hAnsiTheme="minorEastAsia" w:hint="eastAsia"/>
        </w:rPr>
        <w:t>调合</w:t>
      </w:r>
      <w:r w:rsidRPr="00B42EE3">
        <w:rPr>
          <w:rFonts w:asciiTheme="minorEastAsia" w:eastAsiaTheme="minorEastAsia" w:hAnsiTheme="minorEastAsia" w:hint="eastAsia"/>
        </w:rPr>
        <w:t>泵的工艺。该智能化汽油在线优化</w:t>
      </w:r>
      <w:r w:rsidR="004102F9">
        <w:rPr>
          <w:rFonts w:asciiTheme="minorEastAsia" w:eastAsiaTheme="minorEastAsia" w:hAnsiTheme="minorEastAsia" w:hint="eastAsia"/>
        </w:rPr>
        <w:t>调合</w:t>
      </w:r>
      <w:r w:rsidRPr="00B42EE3">
        <w:rPr>
          <w:rFonts w:asciiTheme="minorEastAsia" w:eastAsiaTheme="minorEastAsia" w:hAnsiTheme="minorEastAsia" w:hint="eastAsia"/>
        </w:rPr>
        <w:t>系统包括在线近红外分析仪、汽油在线优化</w:t>
      </w:r>
      <w:r w:rsidR="004102F9">
        <w:rPr>
          <w:rFonts w:asciiTheme="minorEastAsia" w:eastAsiaTheme="minorEastAsia" w:hAnsiTheme="minorEastAsia" w:hint="eastAsia"/>
        </w:rPr>
        <w:t>调合</w:t>
      </w:r>
      <w:r w:rsidRPr="00B42EE3">
        <w:rPr>
          <w:rFonts w:asciiTheme="minorEastAsia" w:eastAsiaTheme="minorEastAsia" w:hAnsiTheme="minorEastAsia" w:hint="eastAsia"/>
        </w:rPr>
        <w:t>系统软件。该系统工业应用取得如下效果：</w:t>
      </w:r>
    </w:p>
    <w:p w:rsidR="009D3D09" w:rsidRPr="00B42EE3" w:rsidRDefault="009D3D09" w:rsidP="009D3D09">
      <w:pPr>
        <w:ind w:firstLine="405"/>
        <w:rPr>
          <w:rFonts w:asciiTheme="minorEastAsia" w:eastAsiaTheme="minorEastAsia" w:hAnsiTheme="minorEastAsia"/>
        </w:rPr>
      </w:pPr>
      <w:r w:rsidRPr="00B42EE3">
        <w:rPr>
          <w:rFonts w:asciiTheme="minorEastAsia" w:eastAsiaTheme="minorEastAsia" w:hAnsiTheme="minorEastAsia" w:hint="eastAsia"/>
        </w:rPr>
        <w:t>① 该系统能根据生产指令变化及时调整</w:t>
      </w:r>
      <w:r w:rsidR="004102F9">
        <w:rPr>
          <w:rFonts w:asciiTheme="minorEastAsia" w:eastAsiaTheme="minorEastAsia" w:hAnsiTheme="minorEastAsia" w:hint="eastAsia"/>
        </w:rPr>
        <w:t>调合</w:t>
      </w:r>
      <w:r w:rsidRPr="00B42EE3">
        <w:rPr>
          <w:rFonts w:asciiTheme="minorEastAsia" w:eastAsiaTheme="minorEastAsia" w:hAnsiTheme="minorEastAsia" w:hint="eastAsia"/>
        </w:rPr>
        <w:t>配方，</w:t>
      </w:r>
      <w:r w:rsidR="004102F9">
        <w:rPr>
          <w:rFonts w:asciiTheme="minorEastAsia" w:eastAsiaTheme="minorEastAsia" w:hAnsiTheme="minorEastAsia" w:hint="eastAsia"/>
        </w:rPr>
        <w:t>调合</w:t>
      </w:r>
      <w:r w:rsidRPr="00B42EE3">
        <w:rPr>
          <w:rFonts w:asciiTheme="minorEastAsia" w:eastAsiaTheme="minorEastAsia" w:hAnsiTheme="minorEastAsia" w:hint="eastAsia"/>
        </w:rPr>
        <w:t>结果满足</w:t>
      </w:r>
      <w:r w:rsidR="004102F9">
        <w:rPr>
          <w:rFonts w:asciiTheme="minorEastAsia" w:eastAsiaTheme="minorEastAsia" w:hAnsiTheme="minorEastAsia" w:hint="eastAsia"/>
        </w:rPr>
        <w:t>调合</w:t>
      </w:r>
      <w:r w:rsidRPr="00B42EE3">
        <w:rPr>
          <w:rFonts w:asciiTheme="minorEastAsia" w:eastAsiaTheme="minorEastAsia" w:hAnsiTheme="minorEastAsia" w:hint="eastAsia"/>
        </w:rPr>
        <w:t>要求。</w:t>
      </w:r>
    </w:p>
    <w:p w:rsidR="009D3D09" w:rsidRPr="00B42EE3" w:rsidRDefault="009D3D09" w:rsidP="009D3D09">
      <w:pPr>
        <w:ind w:firstLine="405"/>
        <w:rPr>
          <w:rFonts w:asciiTheme="minorEastAsia" w:eastAsiaTheme="minorEastAsia" w:hAnsiTheme="minorEastAsia"/>
        </w:rPr>
      </w:pPr>
      <w:r w:rsidRPr="00B42EE3">
        <w:rPr>
          <w:rFonts w:asciiTheme="minorEastAsia" w:eastAsiaTheme="minorEastAsia" w:hAnsiTheme="minorEastAsia" w:hint="eastAsia"/>
        </w:rPr>
        <w:t>② 该系统</w:t>
      </w:r>
      <w:r w:rsidR="004102F9">
        <w:rPr>
          <w:rFonts w:asciiTheme="minorEastAsia" w:eastAsiaTheme="minorEastAsia" w:hAnsiTheme="minorEastAsia" w:hint="eastAsia"/>
        </w:rPr>
        <w:t>调合</w:t>
      </w:r>
      <w:r w:rsidRPr="00B42EE3">
        <w:rPr>
          <w:rFonts w:asciiTheme="minorEastAsia" w:eastAsiaTheme="minorEastAsia" w:hAnsiTheme="minorEastAsia" w:hint="eastAsia"/>
        </w:rPr>
        <w:t>的在线汽油成品性质与实验室检测数据对比，偏差在预期范围内，达到生产需要，分析数据包括辛烷值、烯烃含量、芳烃含量和苯含量，辛烷值最大偏差为0.35个单位，平均偏差为0.2个单位，达到了预期效果。汽油成品硫含量由硫在线仪检测。</w:t>
      </w:r>
    </w:p>
    <w:p w:rsidR="009D3D09" w:rsidRPr="00B42EE3" w:rsidRDefault="009D3D09" w:rsidP="009D3D09">
      <w:pPr>
        <w:ind w:firstLine="405"/>
        <w:rPr>
          <w:rFonts w:asciiTheme="minorEastAsia" w:eastAsiaTheme="minorEastAsia" w:hAnsiTheme="minorEastAsia"/>
        </w:rPr>
      </w:pPr>
      <w:r w:rsidRPr="00B42EE3">
        <w:rPr>
          <w:rFonts w:asciiTheme="minorEastAsia" w:eastAsiaTheme="minorEastAsia" w:hAnsiTheme="minorEastAsia" w:hint="eastAsia"/>
        </w:rPr>
        <w:t>③ 该系统</w:t>
      </w:r>
      <w:r w:rsidR="004102F9">
        <w:rPr>
          <w:rFonts w:asciiTheme="minorEastAsia" w:eastAsiaTheme="minorEastAsia" w:hAnsiTheme="minorEastAsia" w:hint="eastAsia"/>
        </w:rPr>
        <w:t>调合</w:t>
      </w:r>
      <w:r w:rsidRPr="00B42EE3">
        <w:rPr>
          <w:rFonts w:asciiTheme="minorEastAsia" w:eastAsiaTheme="minorEastAsia" w:hAnsiTheme="minorEastAsia" w:hint="eastAsia"/>
        </w:rPr>
        <w:t>的汽油罐汽油成品性质与实验室检测数据对比，偏差在预期范围内，达到生产需要，辛烷值最大偏差为0.15个单位，平均偏差为0.14个单位，达到了预期效果。</w:t>
      </w:r>
    </w:p>
    <w:p w:rsidR="009D3D09" w:rsidRPr="00B42EE3" w:rsidRDefault="009D3D09" w:rsidP="009D3D09">
      <w:pPr>
        <w:ind w:firstLine="405"/>
        <w:rPr>
          <w:rFonts w:asciiTheme="minorEastAsia" w:eastAsiaTheme="minorEastAsia" w:hAnsiTheme="minorEastAsia"/>
        </w:rPr>
      </w:pPr>
      <w:r w:rsidRPr="00B42EE3">
        <w:rPr>
          <w:rFonts w:asciiTheme="minorEastAsia" w:eastAsiaTheme="minorEastAsia" w:hAnsiTheme="minorEastAsia" w:hint="eastAsia"/>
        </w:rPr>
        <w:t>表2-</w:t>
      </w:r>
      <w:r w:rsidR="00B42EE3">
        <w:rPr>
          <w:rFonts w:asciiTheme="minorEastAsia" w:eastAsiaTheme="minorEastAsia" w:hAnsiTheme="minorEastAsia" w:hint="eastAsia"/>
        </w:rPr>
        <w:t>34</w:t>
      </w:r>
      <w:r w:rsidRPr="00B42EE3">
        <w:rPr>
          <w:rFonts w:asciiTheme="minorEastAsia" w:eastAsiaTheme="minorEastAsia" w:hAnsiTheme="minorEastAsia" w:hint="eastAsia"/>
        </w:rPr>
        <w:t>为某石化厂汽油</w:t>
      </w:r>
      <w:r w:rsidR="004102F9">
        <w:rPr>
          <w:rFonts w:asciiTheme="minorEastAsia" w:eastAsiaTheme="minorEastAsia" w:hAnsiTheme="minorEastAsia" w:hint="eastAsia"/>
        </w:rPr>
        <w:t>调合</w:t>
      </w:r>
      <w:r w:rsidRPr="00B42EE3">
        <w:rPr>
          <w:rFonts w:asciiTheme="minorEastAsia" w:eastAsiaTheme="minorEastAsia" w:hAnsiTheme="minorEastAsia" w:hint="eastAsia"/>
        </w:rPr>
        <w:t>在线数据验收对照，表2-</w:t>
      </w:r>
      <w:r w:rsidR="00B42EE3">
        <w:rPr>
          <w:rFonts w:asciiTheme="minorEastAsia" w:eastAsiaTheme="minorEastAsia" w:hAnsiTheme="minorEastAsia" w:hint="eastAsia"/>
        </w:rPr>
        <w:t>35</w:t>
      </w:r>
      <w:r w:rsidRPr="00B42EE3">
        <w:rPr>
          <w:rFonts w:asciiTheme="minorEastAsia" w:eastAsiaTheme="minorEastAsia" w:hAnsiTheme="minorEastAsia" w:hint="eastAsia"/>
        </w:rPr>
        <w:t>为某石化厂汽油</w:t>
      </w:r>
      <w:r w:rsidR="004102F9">
        <w:rPr>
          <w:rFonts w:asciiTheme="minorEastAsia" w:eastAsiaTheme="minorEastAsia" w:hAnsiTheme="minorEastAsia" w:hint="eastAsia"/>
        </w:rPr>
        <w:t>调合</w:t>
      </w:r>
      <w:r w:rsidR="007E221F">
        <w:rPr>
          <w:rFonts w:asciiTheme="minorEastAsia" w:eastAsiaTheme="minorEastAsia" w:hAnsiTheme="minorEastAsia" w:hint="eastAsia"/>
        </w:rPr>
        <w:t>项目罐</w:t>
      </w:r>
      <w:r w:rsidRPr="00B42EE3">
        <w:rPr>
          <w:rFonts w:asciiTheme="minorEastAsia" w:eastAsiaTheme="minorEastAsia" w:hAnsiTheme="minorEastAsia" w:hint="eastAsia"/>
        </w:rPr>
        <w:t>样数据验收对照。</w:t>
      </w:r>
    </w:p>
    <w:p w:rsidR="009D3D09" w:rsidRPr="00B42EE3" w:rsidRDefault="009D3D09" w:rsidP="009D3D09">
      <w:pPr>
        <w:widowControl/>
        <w:autoSpaceDE w:val="0"/>
        <w:autoSpaceDN w:val="0"/>
        <w:adjustRightInd w:val="0"/>
        <w:jc w:val="center"/>
        <w:rPr>
          <w:rFonts w:ascii="黑体" w:eastAsia="黑体" w:cs="宋体"/>
          <w:kern w:val="0"/>
          <w:sz w:val="18"/>
          <w:szCs w:val="18"/>
          <w:lang w:val="zh-CN"/>
        </w:rPr>
      </w:pPr>
      <w:r w:rsidRPr="00B42EE3">
        <w:rPr>
          <w:rFonts w:ascii="黑体" w:eastAsia="黑体" w:cs="宋体" w:hint="eastAsia"/>
          <w:kern w:val="0"/>
          <w:sz w:val="18"/>
          <w:szCs w:val="18"/>
          <w:lang w:val="zh-CN"/>
        </w:rPr>
        <w:t>表2-</w:t>
      </w:r>
      <w:r w:rsidR="00B42EE3" w:rsidRPr="00B42EE3">
        <w:rPr>
          <w:rFonts w:ascii="黑体" w:eastAsia="黑体" w:cs="宋体" w:hint="eastAsia"/>
          <w:kern w:val="0"/>
          <w:sz w:val="18"/>
          <w:szCs w:val="18"/>
          <w:lang w:val="zh-CN"/>
        </w:rPr>
        <w:t>34</w:t>
      </w:r>
      <w:r w:rsidRPr="00B42EE3">
        <w:rPr>
          <w:rFonts w:ascii="黑体" w:eastAsia="黑体" w:cs="宋体" w:hint="eastAsia"/>
          <w:kern w:val="0"/>
          <w:sz w:val="18"/>
          <w:szCs w:val="18"/>
          <w:lang w:val="zh-CN"/>
        </w:rPr>
        <w:t xml:space="preserve">  某石化厂汽油</w:t>
      </w:r>
      <w:r w:rsidR="004102F9">
        <w:rPr>
          <w:rFonts w:ascii="黑体" w:eastAsia="黑体" w:cs="宋体" w:hint="eastAsia"/>
          <w:kern w:val="0"/>
          <w:sz w:val="18"/>
          <w:szCs w:val="18"/>
          <w:lang w:val="zh-CN"/>
        </w:rPr>
        <w:t>调合</w:t>
      </w:r>
      <w:r w:rsidRPr="00B42EE3">
        <w:rPr>
          <w:rFonts w:ascii="黑体" w:eastAsia="黑体" w:cs="宋体" w:hint="eastAsia"/>
          <w:kern w:val="0"/>
          <w:sz w:val="18"/>
          <w:szCs w:val="18"/>
          <w:lang w:val="zh-CN"/>
        </w:rPr>
        <w:t>在线数据验收对照表</w:t>
      </w:r>
    </w:p>
    <w:tbl>
      <w:tblPr>
        <w:tblStyle w:val="aff"/>
        <w:tblW w:w="5542" w:type="pct"/>
        <w:tblLook w:val="00A0"/>
      </w:tblPr>
      <w:tblGrid>
        <w:gridCol w:w="736"/>
        <w:gridCol w:w="606"/>
        <w:gridCol w:w="736"/>
        <w:gridCol w:w="541"/>
        <w:gridCol w:w="606"/>
        <w:gridCol w:w="736"/>
        <w:gridCol w:w="541"/>
        <w:gridCol w:w="606"/>
        <w:gridCol w:w="736"/>
        <w:gridCol w:w="541"/>
        <w:gridCol w:w="606"/>
        <w:gridCol w:w="736"/>
        <w:gridCol w:w="541"/>
        <w:gridCol w:w="606"/>
        <w:gridCol w:w="736"/>
        <w:gridCol w:w="606"/>
      </w:tblGrid>
      <w:tr w:rsidR="00B42EE3" w:rsidRPr="00B42EE3" w:rsidTr="00B42EE3">
        <w:trPr>
          <w:cnfStyle w:val="100000000000"/>
          <w:trHeight w:val="20"/>
        </w:trPr>
        <w:tc>
          <w:tcPr>
            <w:tcW w:w="366" w:type="pct"/>
            <w:noWrap/>
          </w:tcPr>
          <w:p w:rsidR="009D3D09" w:rsidRPr="00B42EE3" w:rsidRDefault="009D3D09" w:rsidP="004D3133">
            <w:pPr>
              <w:widowControl/>
              <w:spacing w:line="160" w:lineRule="exact"/>
              <w:rPr>
                <w:rFonts w:asciiTheme="minorEastAsia" w:eastAsiaTheme="minorEastAsia" w:hAnsiTheme="minorEastAsia" w:cs="宋体"/>
                <w:kern w:val="0"/>
                <w:sz w:val="13"/>
                <w:szCs w:val="13"/>
              </w:rPr>
            </w:pPr>
          </w:p>
        </w:tc>
        <w:tc>
          <w:tcPr>
            <w:tcW w:w="938" w:type="pct"/>
            <w:gridSpan w:val="3"/>
          </w:tcPr>
          <w:p w:rsidR="009D3D09" w:rsidRPr="00B42EE3" w:rsidRDefault="009D3D09" w:rsidP="004D3133">
            <w:pPr>
              <w:widowControl/>
              <w:spacing w:line="160" w:lineRule="exact"/>
              <w:rPr>
                <w:rFonts w:asciiTheme="minorEastAsia" w:eastAsiaTheme="minorEastAsia" w:hAnsiTheme="minorEastAsia" w:cs="宋体"/>
                <w:bCs/>
                <w:kern w:val="0"/>
                <w:sz w:val="13"/>
                <w:szCs w:val="13"/>
              </w:rPr>
            </w:pPr>
            <w:r w:rsidRPr="00B42EE3">
              <w:rPr>
                <w:rFonts w:asciiTheme="minorEastAsia" w:eastAsiaTheme="minorEastAsia" w:hAnsiTheme="minorEastAsia" w:cs="宋体" w:hint="eastAsia"/>
                <w:bCs/>
                <w:kern w:val="0"/>
                <w:sz w:val="13"/>
                <w:szCs w:val="13"/>
              </w:rPr>
              <w:t>辛烷值(RON)</w:t>
            </w:r>
          </w:p>
        </w:tc>
        <w:tc>
          <w:tcPr>
            <w:tcW w:w="938" w:type="pct"/>
            <w:gridSpan w:val="3"/>
            <w:noWrap/>
          </w:tcPr>
          <w:p w:rsidR="009D3D09" w:rsidRPr="00B42EE3" w:rsidRDefault="009D3D09" w:rsidP="004D3133">
            <w:pPr>
              <w:widowControl/>
              <w:spacing w:line="160" w:lineRule="exact"/>
              <w:rPr>
                <w:rFonts w:asciiTheme="minorEastAsia" w:eastAsiaTheme="minorEastAsia" w:hAnsiTheme="minorEastAsia" w:cs="宋体"/>
                <w:bCs/>
                <w:kern w:val="0"/>
                <w:sz w:val="13"/>
                <w:szCs w:val="13"/>
              </w:rPr>
            </w:pPr>
            <w:r w:rsidRPr="00B42EE3">
              <w:rPr>
                <w:rFonts w:asciiTheme="minorEastAsia" w:eastAsiaTheme="minorEastAsia" w:hAnsiTheme="minorEastAsia" w:cs="宋体" w:hint="eastAsia"/>
                <w:bCs/>
                <w:kern w:val="0"/>
                <w:sz w:val="13"/>
                <w:szCs w:val="13"/>
              </w:rPr>
              <w:t>烯     烃</w:t>
            </w:r>
          </w:p>
        </w:tc>
        <w:tc>
          <w:tcPr>
            <w:tcW w:w="938" w:type="pct"/>
            <w:gridSpan w:val="3"/>
            <w:noWrap/>
          </w:tcPr>
          <w:p w:rsidR="009D3D09" w:rsidRPr="00B42EE3" w:rsidRDefault="009D3D09" w:rsidP="004D3133">
            <w:pPr>
              <w:widowControl/>
              <w:spacing w:line="160" w:lineRule="exact"/>
              <w:rPr>
                <w:rFonts w:asciiTheme="minorEastAsia" w:eastAsiaTheme="minorEastAsia" w:hAnsiTheme="minorEastAsia" w:cs="宋体"/>
                <w:bCs/>
                <w:kern w:val="0"/>
                <w:sz w:val="13"/>
                <w:szCs w:val="13"/>
              </w:rPr>
            </w:pPr>
            <w:r w:rsidRPr="00B42EE3">
              <w:rPr>
                <w:rFonts w:asciiTheme="minorEastAsia" w:eastAsiaTheme="minorEastAsia" w:hAnsiTheme="minorEastAsia" w:cs="宋体" w:hint="eastAsia"/>
                <w:bCs/>
                <w:kern w:val="0"/>
                <w:sz w:val="13"/>
                <w:szCs w:val="13"/>
              </w:rPr>
              <w:t>芳   烃</w:t>
            </w:r>
          </w:p>
        </w:tc>
        <w:tc>
          <w:tcPr>
            <w:tcW w:w="938" w:type="pct"/>
            <w:gridSpan w:val="3"/>
            <w:noWrap/>
          </w:tcPr>
          <w:p w:rsidR="009D3D09" w:rsidRPr="00B42EE3" w:rsidRDefault="009D3D09" w:rsidP="004D3133">
            <w:pPr>
              <w:widowControl/>
              <w:spacing w:line="160" w:lineRule="exact"/>
              <w:rPr>
                <w:rFonts w:asciiTheme="minorEastAsia" w:eastAsiaTheme="minorEastAsia" w:hAnsiTheme="minorEastAsia" w:cs="宋体"/>
                <w:bCs/>
                <w:kern w:val="0"/>
                <w:sz w:val="13"/>
                <w:szCs w:val="13"/>
              </w:rPr>
            </w:pPr>
            <w:r w:rsidRPr="00B42EE3">
              <w:rPr>
                <w:rFonts w:asciiTheme="minorEastAsia" w:eastAsiaTheme="minorEastAsia" w:hAnsiTheme="minorEastAsia" w:cs="宋体" w:hint="eastAsia"/>
                <w:bCs/>
                <w:kern w:val="0"/>
                <w:sz w:val="13"/>
                <w:szCs w:val="13"/>
              </w:rPr>
              <w:t>苯</w:t>
            </w:r>
          </w:p>
        </w:tc>
        <w:tc>
          <w:tcPr>
            <w:tcW w:w="883" w:type="pct"/>
            <w:gridSpan w:val="3"/>
            <w:noWrap/>
          </w:tcPr>
          <w:p w:rsidR="009D3D09" w:rsidRPr="00B42EE3" w:rsidRDefault="009D3D09" w:rsidP="004D3133">
            <w:pPr>
              <w:widowControl/>
              <w:spacing w:line="160" w:lineRule="exact"/>
              <w:rPr>
                <w:rFonts w:asciiTheme="minorEastAsia" w:eastAsiaTheme="minorEastAsia" w:hAnsiTheme="minorEastAsia" w:cs="宋体"/>
                <w:bCs/>
                <w:kern w:val="0"/>
                <w:sz w:val="13"/>
                <w:szCs w:val="13"/>
              </w:rPr>
            </w:pPr>
            <w:r w:rsidRPr="00B42EE3">
              <w:rPr>
                <w:rFonts w:asciiTheme="minorEastAsia" w:eastAsiaTheme="minorEastAsia" w:hAnsiTheme="minorEastAsia" w:cs="宋体" w:hint="eastAsia"/>
                <w:bCs/>
                <w:kern w:val="0"/>
                <w:sz w:val="13"/>
                <w:szCs w:val="13"/>
              </w:rPr>
              <w:t>硫</w:t>
            </w:r>
          </w:p>
        </w:tc>
      </w:tr>
      <w:tr w:rsidR="00B42EE3" w:rsidRPr="00B42EE3" w:rsidTr="00B42EE3">
        <w:trPr>
          <w:trHeight w:val="20"/>
        </w:trPr>
        <w:tc>
          <w:tcPr>
            <w:tcW w:w="366" w:type="pct"/>
            <w:noWrap/>
          </w:tcPr>
          <w:p w:rsidR="009D3D09" w:rsidRPr="00B42EE3" w:rsidRDefault="009D3D09" w:rsidP="004D3133">
            <w:pPr>
              <w:widowControl/>
              <w:spacing w:line="160" w:lineRule="exact"/>
              <w:rPr>
                <w:rFonts w:asciiTheme="minorEastAsia" w:eastAsiaTheme="minorEastAsia" w:hAnsiTheme="minorEastAsia" w:cs="宋体"/>
                <w:bCs/>
                <w:kern w:val="0"/>
                <w:sz w:val="13"/>
                <w:szCs w:val="13"/>
              </w:rPr>
            </w:pPr>
            <w:r w:rsidRPr="00B42EE3">
              <w:rPr>
                <w:rFonts w:asciiTheme="minorEastAsia" w:eastAsiaTheme="minorEastAsia" w:hAnsiTheme="minorEastAsia" w:cs="宋体" w:hint="eastAsia"/>
                <w:bCs/>
                <w:kern w:val="0"/>
                <w:sz w:val="13"/>
                <w:szCs w:val="13"/>
              </w:rPr>
              <w:t>罐 号</w:t>
            </w:r>
          </w:p>
        </w:tc>
        <w:tc>
          <w:tcPr>
            <w:tcW w:w="302" w:type="pct"/>
            <w:noWrap/>
          </w:tcPr>
          <w:p w:rsidR="009D3D09" w:rsidRPr="00B42EE3" w:rsidRDefault="009D3D09" w:rsidP="004D3133">
            <w:pPr>
              <w:widowControl/>
              <w:spacing w:line="160" w:lineRule="exact"/>
              <w:rPr>
                <w:rFonts w:asciiTheme="minorEastAsia" w:eastAsiaTheme="minorEastAsia" w:hAnsiTheme="minorEastAsia" w:cs="宋体"/>
                <w:kern w:val="0"/>
                <w:sz w:val="13"/>
                <w:szCs w:val="13"/>
              </w:rPr>
            </w:pPr>
            <w:r w:rsidRPr="00B42EE3">
              <w:rPr>
                <w:rFonts w:asciiTheme="minorEastAsia" w:eastAsiaTheme="minorEastAsia" w:hAnsiTheme="minorEastAsia" w:cs="宋体" w:hint="eastAsia"/>
                <w:kern w:val="0"/>
                <w:sz w:val="13"/>
                <w:szCs w:val="13"/>
              </w:rPr>
              <w:t>化验室</w:t>
            </w:r>
          </w:p>
        </w:tc>
        <w:tc>
          <w:tcPr>
            <w:tcW w:w="366" w:type="pct"/>
            <w:noWrap/>
          </w:tcPr>
          <w:p w:rsidR="009D3D09" w:rsidRPr="00B42EE3" w:rsidRDefault="009D3D09" w:rsidP="004D3133">
            <w:pPr>
              <w:widowControl/>
              <w:spacing w:line="160" w:lineRule="exact"/>
              <w:rPr>
                <w:rFonts w:asciiTheme="minorEastAsia" w:eastAsiaTheme="minorEastAsia" w:hAnsiTheme="minorEastAsia" w:cs="宋体"/>
                <w:kern w:val="0"/>
                <w:sz w:val="13"/>
                <w:szCs w:val="13"/>
              </w:rPr>
            </w:pPr>
            <w:r w:rsidRPr="00B42EE3">
              <w:rPr>
                <w:rFonts w:asciiTheme="minorEastAsia" w:eastAsiaTheme="minorEastAsia" w:hAnsiTheme="minorEastAsia" w:cs="宋体" w:hint="eastAsia"/>
                <w:kern w:val="0"/>
                <w:sz w:val="13"/>
                <w:szCs w:val="13"/>
              </w:rPr>
              <w:t>现场仪表</w:t>
            </w:r>
          </w:p>
        </w:tc>
        <w:tc>
          <w:tcPr>
            <w:tcW w:w="269" w:type="pct"/>
            <w:noWrap/>
          </w:tcPr>
          <w:p w:rsidR="009D3D09" w:rsidRPr="00B42EE3" w:rsidRDefault="009D3D09" w:rsidP="004D3133">
            <w:pPr>
              <w:widowControl/>
              <w:spacing w:line="160" w:lineRule="exact"/>
              <w:rPr>
                <w:rFonts w:asciiTheme="minorEastAsia" w:eastAsiaTheme="minorEastAsia" w:hAnsiTheme="minorEastAsia" w:cs="宋体"/>
                <w:kern w:val="0"/>
                <w:sz w:val="13"/>
                <w:szCs w:val="13"/>
              </w:rPr>
            </w:pPr>
            <w:r w:rsidRPr="00B42EE3">
              <w:rPr>
                <w:rFonts w:asciiTheme="minorEastAsia" w:eastAsiaTheme="minorEastAsia" w:hAnsiTheme="minorEastAsia" w:cs="宋体" w:hint="eastAsia"/>
                <w:kern w:val="0"/>
                <w:sz w:val="13"/>
                <w:szCs w:val="13"/>
              </w:rPr>
              <w:t>差值</w:t>
            </w:r>
          </w:p>
        </w:tc>
        <w:tc>
          <w:tcPr>
            <w:tcW w:w="302" w:type="pct"/>
            <w:noWrap/>
          </w:tcPr>
          <w:p w:rsidR="009D3D09" w:rsidRPr="00B42EE3" w:rsidRDefault="009D3D09" w:rsidP="004D3133">
            <w:pPr>
              <w:widowControl/>
              <w:spacing w:line="160" w:lineRule="exact"/>
              <w:rPr>
                <w:rFonts w:asciiTheme="minorEastAsia" w:eastAsiaTheme="minorEastAsia" w:hAnsiTheme="minorEastAsia" w:cs="宋体"/>
                <w:kern w:val="0"/>
                <w:sz w:val="13"/>
                <w:szCs w:val="13"/>
              </w:rPr>
            </w:pPr>
            <w:r w:rsidRPr="00B42EE3">
              <w:rPr>
                <w:rFonts w:asciiTheme="minorEastAsia" w:eastAsiaTheme="minorEastAsia" w:hAnsiTheme="minorEastAsia" w:cs="宋体" w:hint="eastAsia"/>
                <w:kern w:val="0"/>
                <w:sz w:val="13"/>
                <w:szCs w:val="13"/>
              </w:rPr>
              <w:t>化验室</w:t>
            </w:r>
          </w:p>
        </w:tc>
        <w:tc>
          <w:tcPr>
            <w:tcW w:w="366" w:type="pct"/>
            <w:noWrap/>
          </w:tcPr>
          <w:p w:rsidR="009D3D09" w:rsidRPr="00B42EE3" w:rsidRDefault="009D3D09" w:rsidP="004D3133">
            <w:pPr>
              <w:widowControl/>
              <w:spacing w:line="160" w:lineRule="exact"/>
              <w:rPr>
                <w:rFonts w:asciiTheme="minorEastAsia" w:eastAsiaTheme="minorEastAsia" w:hAnsiTheme="minorEastAsia" w:cs="宋体"/>
                <w:kern w:val="0"/>
                <w:sz w:val="13"/>
                <w:szCs w:val="13"/>
              </w:rPr>
            </w:pPr>
            <w:r w:rsidRPr="00B42EE3">
              <w:rPr>
                <w:rFonts w:asciiTheme="minorEastAsia" w:eastAsiaTheme="minorEastAsia" w:hAnsiTheme="minorEastAsia" w:cs="宋体" w:hint="eastAsia"/>
                <w:kern w:val="0"/>
                <w:sz w:val="13"/>
                <w:szCs w:val="13"/>
              </w:rPr>
              <w:t>现场仪表</w:t>
            </w:r>
          </w:p>
        </w:tc>
        <w:tc>
          <w:tcPr>
            <w:tcW w:w="269" w:type="pct"/>
            <w:noWrap/>
          </w:tcPr>
          <w:p w:rsidR="009D3D09" w:rsidRPr="00B42EE3" w:rsidRDefault="009D3D09" w:rsidP="004D3133">
            <w:pPr>
              <w:widowControl/>
              <w:spacing w:line="160" w:lineRule="exact"/>
              <w:rPr>
                <w:rFonts w:asciiTheme="minorEastAsia" w:eastAsiaTheme="minorEastAsia" w:hAnsiTheme="minorEastAsia" w:cs="宋体"/>
                <w:kern w:val="0"/>
                <w:sz w:val="13"/>
                <w:szCs w:val="13"/>
              </w:rPr>
            </w:pPr>
            <w:r w:rsidRPr="00B42EE3">
              <w:rPr>
                <w:rFonts w:asciiTheme="minorEastAsia" w:eastAsiaTheme="minorEastAsia" w:hAnsiTheme="minorEastAsia" w:cs="宋体" w:hint="eastAsia"/>
                <w:kern w:val="0"/>
                <w:sz w:val="13"/>
                <w:szCs w:val="13"/>
              </w:rPr>
              <w:t>差值</w:t>
            </w:r>
          </w:p>
        </w:tc>
        <w:tc>
          <w:tcPr>
            <w:tcW w:w="302" w:type="pct"/>
            <w:noWrap/>
          </w:tcPr>
          <w:p w:rsidR="009D3D09" w:rsidRPr="00B42EE3" w:rsidRDefault="009D3D09" w:rsidP="004D3133">
            <w:pPr>
              <w:widowControl/>
              <w:spacing w:line="160" w:lineRule="exact"/>
              <w:rPr>
                <w:rFonts w:asciiTheme="minorEastAsia" w:eastAsiaTheme="minorEastAsia" w:hAnsiTheme="minorEastAsia" w:cs="宋体"/>
                <w:kern w:val="0"/>
                <w:sz w:val="13"/>
                <w:szCs w:val="13"/>
              </w:rPr>
            </w:pPr>
            <w:r w:rsidRPr="00B42EE3">
              <w:rPr>
                <w:rFonts w:asciiTheme="minorEastAsia" w:eastAsiaTheme="minorEastAsia" w:hAnsiTheme="minorEastAsia" w:cs="宋体" w:hint="eastAsia"/>
                <w:kern w:val="0"/>
                <w:sz w:val="13"/>
                <w:szCs w:val="13"/>
              </w:rPr>
              <w:t>化验室</w:t>
            </w:r>
          </w:p>
        </w:tc>
        <w:tc>
          <w:tcPr>
            <w:tcW w:w="366" w:type="pct"/>
            <w:noWrap/>
          </w:tcPr>
          <w:p w:rsidR="009D3D09" w:rsidRPr="00B42EE3" w:rsidRDefault="009D3D09" w:rsidP="004D3133">
            <w:pPr>
              <w:widowControl/>
              <w:spacing w:line="160" w:lineRule="exact"/>
              <w:rPr>
                <w:rFonts w:asciiTheme="minorEastAsia" w:eastAsiaTheme="minorEastAsia" w:hAnsiTheme="minorEastAsia" w:cs="宋体"/>
                <w:kern w:val="0"/>
                <w:sz w:val="13"/>
                <w:szCs w:val="13"/>
              </w:rPr>
            </w:pPr>
            <w:r w:rsidRPr="00B42EE3">
              <w:rPr>
                <w:rFonts w:asciiTheme="minorEastAsia" w:eastAsiaTheme="minorEastAsia" w:hAnsiTheme="minorEastAsia" w:cs="宋体" w:hint="eastAsia"/>
                <w:kern w:val="0"/>
                <w:sz w:val="13"/>
                <w:szCs w:val="13"/>
              </w:rPr>
              <w:t>现场仪表</w:t>
            </w:r>
          </w:p>
        </w:tc>
        <w:tc>
          <w:tcPr>
            <w:tcW w:w="269" w:type="pct"/>
            <w:noWrap/>
          </w:tcPr>
          <w:p w:rsidR="009D3D09" w:rsidRPr="00B42EE3" w:rsidRDefault="009D3D09" w:rsidP="004D3133">
            <w:pPr>
              <w:widowControl/>
              <w:spacing w:line="160" w:lineRule="exact"/>
              <w:rPr>
                <w:rFonts w:asciiTheme="minorEastAsia" w:eastAsiaTheme="minorEastAsia" w:hAnsiTheme="minorEastAsia" w:cs="宋体"/>
                <w:kern w:val="0"/>
                <w:sz w:val="13"/>
                <w:szCs w:val="13"/>
              </w:rPr>
            </w:pPr>
            <w:r w:rsidRPr="00B42EE3">
              <w:rPr>
                <w:rFonts w:asciiTheme="minorEastAsia" w:eastAsiaTheme="minorEastAsia" w:hAnsiTheme="minorEastAsia" w:cs="宋体" w:hint="eastAsia"/>
                <w:kern w:val="0"/>
                <w:sz w:val="13"/>
                <w:szCs w:val="13"/>
              </w:rPr>
              <w:t>差值</w:t>
            </w:r>
          </w:p>
        </w:tc>
        <w:tc>
          <w:tcPr>
            <w:tcW w:w="302" w:type="pct"/>
            <w:noWrap/>
          </w:tcPr>
          <w:p w:rsidR="009D3D09" w:rsidRPr="00B42EE3" w:rsidRDefault="009D3D09" w:rsidP="004D3133">
            <w:pPr>
              <w:widowControl/>
              <w:spacing w:line="160" w:lineRule="exact"/>
              <w:rPr>
                <w:rFonts w:asciiTheme="minorEastAsia" w:eastAsiaTheme="minorEastAsia" w:hAnsiTheme="minorEastAsia" w:cs="宋体"/>
                <w:kern w:val="0"/>
                <w:sz w:val="13"/>
                <w:szCs w:val="13"/>
              </w:rPr>
            </w:pPr>
            <w:r w:rsidRPr="00B42EE3">
              <w:rPr>
                <w:rFonts w:asciiTheme="minorEastAsia" w:eastAsiaTheme="minorEastAsia" w:hAnsiTheme="minorEastAsia" w:cs="宋体" w:hint="eastAsia"/>
                <w:kern w:val="0"/>
                <w:sz w:val="13"/>
                <w:szCs w:val="13"/>
              </w:rPr>
              <w:t>化验室</w:t>
            </w:r>
          </w:p>
        </w:tc>
        <w:tc>
          <w:tcPr>
            <w:tcW w:w="366" w:type="pct"/>
            <w:noWrap/>
          </w:tcPr>
          <w:p w:rsidR="009D3D09" w:rsidRPr="00B42EE3" w:rsidRDefault="009D3D09" w:rsidP="004D3133">
            <w:pPr>
              <w:widowControl/>
              <w:spacing w:line="160" w:lineRule="exact"/>
              <w:rPr>
                <w:rFonts w:asciiTheme="minorEastAsia" w:eastAsiaTheme="minorEastAsia" w:hAnsiTheme="minorEastAsia" w:cs="宋体"/>
                <w:kern w:val="0"/>
                <w:sz w:val="13"/>
                <w:szCs w:val="13"/>
              </w:rPr>
            </w:pPr>
            <w:r w:rsidRPr="00B42EE3">
              <w:rPr>
                <w:rFonts w:asciiTheme="minorEastAsia" w:eastAsiaTheme="minorEastAsia" w:hAnsiTheme="minorEastAsia" w:cs="宋体" w:hint="eastAsia"/>
                <w:kern w:val="0"/>
                <w:sz w:val="13"/>
                <w:szCs w:val="13"/>
              </w:rPr>
              <w:t>现场仪表</w:t>
            </w:r>
          </w:p>
        </w:tc>
        <w:tc>
          <w:tcPr>
            <w:tcW w:w="269" w:type="pct"/>
            <w:noWrap/>
          </w:tcPr>
          <w:p w:rsidR="009D3D09" w:rsidRPr="00B42EE3" w:rsidRDefault="009D3D09" w:rsidP="004D3133">
            <w:pPr>
              <w:widowControl/>
              <w:spacing w:line="160" w:lineRule="exact"/>
              <w:rPr>
                <w:rFonts w:asciiTheme="minorEastAsia" w:eastAsiaTheme="minorEastAsia" w:hAnsiTheme="minorEastAsia" w:cs="宋体"/>
                <w:kern w:val="0"/>
                <w:sz w:val="13"/>
                <w:szCs w:val="13"/>
              </w:rPr>
            </w:pPr>
            <w:r w:rsidRPr="00B42EE3">
              <w:rPr>
                <w:rFonts w:asciiTheme="minorEastAsia" w:eastAsiaTheme="minorEastAsia" w:hAnsiTheme="minorEastAsia" w:cs="宋体" w:hint="eastAsia"/>
                <w:kern w:val="0"/>
                <w:sz w:val="13"/>
                <w:szCs w:val="13"/>
              </w:rPr>
              <w:t>差值</w:t>
            </w:r>
          </w:p>
        </w:tc>
        <w:tc>
          <w:tcPr>
            <w:tcW w:w="302" w:type="pct"/>
            <w:noWrap/>
          </w:tcPr>
          <w:p w:rsidR="009D3D09" w:rsidRPr="00B42EE3" w:rsidRDefault="009D3D09" w:rsidP="004D3133">
            <w:pPr>
              <w:widowControl/>
              <w:spacing w:line="160" w:lineRule="exact"/>
              <w:rPr>
                <w:rFonts w:asciiTheme="minorEastAsia" w:eastAsiaTheme="minorEastAsia" w:hAnsiTheme="minorEastAsia" w:cs="宋体"/>
                <w:kern w:val="0"/>
                <w:sz w:val="13"/>
                <w:szCs w:val="13"/>
              </w:rPr>
            </w:pPr>
            <w:r w:rsidRPr="00B42EE3">
              <w:rPr>
                <w:rFonts w:asciiTheme="minorEastAsia" w:eastAsiaTheme="minorEastAsia" w:hAnsiTheme="minorEastAsia" w:cs="宋体" w:hint="eastAsia"/>
                <w:kern w:val="0"/>
                <w:sz w:val="13"/>
                <w:szCs w:val="13"/>
              </w:rPr>
              <w:t>化验室</w:t>
            </w:r>
          </w:p>
        </w:tc>
        <w:tc>
          <w:tcPr>
            <w:tcW w:w="366" w:type="pct"/>
            <w:noWrap/>
          </w:tcPr>
          <w:p w:rsidR="009D3D09" w:rsidRPr="00B42EE3" w:rsidRDefault="009D3D09" w:rsidP="004D3133">
            <w:pPr>
              <w:widowControl/>
              <w:spacing w:line="160" w:lineRule="exact"/>
              <w:rPr>
                <w:rFonts w:asciiTheme="minorEastAsia" w:eastAsiaTheme="minorEastAsia" w:hAnsiTheme="minorEastAsia" w:cs="宋体"/>
                <w:kern w:val="0"/>
                <w:sz w:val="13"/>
                <w:szCs w:val="13"/>
              </w:rPr>
            </w:pPr>
            <w:r w:rsidRPr="00B42EE3">
              <w:rPr>
                <w:rFonts w:asciiTheme="minorEastAsia" w:eastAsiaTheme="minorEastAsia" w:hAnsiTheme="minorEastAsia" w:cs="宋体" w:hint="eastAsia"/>
                <w:kern w:val="0"/>
                <w:sz w:val="13"/>
                <w:szCs w:val="13"/>
              </w:rPr>
              <w:t>现场仪表</w:t>
            </w:r>
          </w:p>
        </w:tc>
        <w:tc>
          <w:tcPr>
            <w:tcW w:w="215" w:type="pct"/>
            <w:noWrap/>
          </w:tcPr>
          <w:p w:rsidR="009D3D09" w:rsidRPr="00B42EE3" w:rsidRDefault="009D3D09" w:rsidP="004D3133">
            <w:pPr>
              <w:widowControl/>
              <w:spacing w:line="160" w:lineRule="exact"/>
              <w:rPr>
                <w:rFonts w:asciiTheme="minorEastAsia" w:eastAsiaTheme="minorEastAsia" w:hAnsiTheme="minorEastAsia" w:cs="宋体"/>
                <w:kern w:val="0"/>
                <w:sz w:val="13"/>
                <w:szCs w:val="13"/>
              </w:rPr>
            </w:pPr>
            <w:r w:rsidRPr="00B42EE3">
              <w:rPr>
                <w:rFonts w:asciiTheme="minorEastAsia" w:eastAsiaTheme="minorEastAsia" w:hAnsiTheme="minorEastAsia" w:cs="宋体" w:hint="eastAsia"/>
                <w:kern w:val="0"/>
                <w:sz w:val="13"/>
                <w:szCs w:val="13"/>
              </w:rPr>
              <w:t>差值</w:t>
            </w:r>
          </w:p>
        </w:tc>
      </w:tr>
      <w:tr w:rsidR="00B42EE3" w:rsidRPr="00B42EE3" w:rsidTr="00B42EE3">
        <w:trPr>
          <w:trHeight w:val="20"/>
        </w:trPr>
        <w:tc>
          <w:tcPr>
            <w:tcW w:w="366" w:type="pct"/>
            <w:noWrap/>
          </w:tcPr>
          <w:p w:rsidR="009D3D09" w:rsidRPr="00B42EE3" w:rsidRDefault="009D3D09" w:rsidP="004D3133">
            <w:pPr>
              <w:widowControl/>
              <w:spacing w:line="160" w:lineRule="exact"/>
              <w:rPr>
                <w:rFonts w:asciiTheme="minorEastAsia" w:eastAsiaTheme="minorEastAsia" w:hAnsiTheme="minorEastAsia"/>
                <w:bCs/>
                <w:kern w:val="0"/>
                <w:sz w:val="13"/>
                <w:szCs w:val="13"/>
              </w:rPr>
            </w:pPr>
            <w:r w:rsidRPr="00B42EE3">
              <w:rPr>
                <w:rFonts w:asciiTheme="minorEastAsia" w:eastAsiaTheme="minorEastAsia" w:hAnsiTheme="minorEastAsia"/>
                <w:bCs/>
                <w:kern w:val="0"/>
                <w:sz w:val="13"/>
                <w:szCs w:val="13"/>
              </w:rPr>
              <w:t>405</w:t>
            </w:r>
          </w:p>
        </w:tc>
        <w:tc>
          <w:tcPr>
            <w:tcW w:w="302" w:type="pct"/>
            <w:noWrap/>
          </w:tcPr>
          <w:p w:rsidR="009D3D09" w:rsidRPr="00B42EE3" w:rsidRDefault="009D3D09" w:rsidP="004D3133">
            <w:pPr>
              <w:widowControl/>
              <w:spacing w:line="160" w:lineRule="exact"/>
              <w:jc w:val="right"/>
              <w:rPr>
                <w:rFonts w:asciiTheme="minorEastAsia" w:eastAsiaTheme="minorEastAsia" w:hAnsiTheme="minorEastAsia" w:cs="宋体"/>
                <w:kern w:val="0"/>
                <w:sz w:val="13"/>
                <w:szCs w:val="13"/>
              </w:rPr>
            </w:pPr>
            <w:r w:rsidRPr="00B42EE3">
              <w:rPr>
                <w:rFonts w:asciiTheme="minorEastAsia" w:eastAsiaTheme="minorEastAsia" w:hAnsiTheme="minorEastAsia" w:cs="宋体" w:hint="eastAsia"/>
                <w:kern w:val="0"/>
                <w:sz w:val="13"/>
                <w:szCs w:val="13"/>
              </w:rPr>
              <w:t xml:space="preserve">93.20 </w:t>
            </w:r>
          </w:p>
        </w:tc>
        <w:tc>
          <w:tcPr>
            <w:tcW w:w="366" w:type="pct"/>
            <w:noWrap/>
          </w:tcPr>
          <w:p w:rsidR="009D3D09" w:rsidRPr="00B42EE3" w:rsidRDefault="009D3D09" w:rsidP="004D3133">
            <w:pPr>
              <w:widowControl/>
              <w:spacing w:line="160" w:lineRule="exact"/>
              <w:jc w:val="right"/>
              <w:rPr>
                <w:rFonts w:asciiTheme="minorEastAsia" w:eastAsiaTheme="minorEastAsia" w:hAnsiTheme="minorEastAsia" w:cs="宋体"/>
                <w:kern w:val="0"/>
                <w:sz w:val="13"/>
                <w:szCs w:val="13"/>
              </w:rPr>
            </w:pPr>
            <w:r w:rsidRPr="00B42EE3">
              <w:rPr>
                <w:rFonts w:asciiTheme="minorEastAsia" w:eastAsiaTheme="minorEastAsia" w:hAnsiTheme="minorEastAsia" w:cs="宋体" w:hint="eastAsia"/>
                <w:kern w:val="0"/>
                <w:sz w:val="13"/>
                <w:szCs w:val="13"/>
              </w:rPr>
              <w:t xml:space="preserve">92.97 </w:t>
            </w:r>
          </w:p>
        </w:tc>
        <w:tc>
          <w:tcPr>
            <w:tcW w:w="269" w:type="pct"/>
            <w:noWrap/>
          </w:tcPr>
          <w:p w:rsidR="009D3D09" w:rsidRPr="00B42EE3" w:rsidRDefault="009D3D09" w:rsidP="004D3133">
            <w:pPr>
              <w:widowControl/>
              <w:spacing w:line="160" w:lineRule="exact"/>
              <w:jc w:val="right"/>
              <w:rPr>
                <w:rFonts w:asciiTheme="minorEastAsia" w:eastAsiaTheme="minorEastAsia" w:hAnsiTheme="minorEastAsia" w:cs="宋体"/>
                <w:bCs/>
                <w:kern w:val="0"/>
                <w:sz w:val="13"/>
                <w:szCs w:val="13"/>
              </w:rPr>
            </w:pPr>
            <w:r w:rsidRPr="00B42EE3">
              <w:rPr>
                <w:rFonts w:asciiTheme="minorEastAsia" w:eastAsiaTheme="minorEastAsia" w:hAnsiTheme="minorEastAsia" w:cs="宋体" w:hint="eastAsia"/>
                <w:bCs/>
                <w:kern w:val="0"/>
                <w:sz w:val="13"/>
                <w:szCs w:val="13"/>
              </w:rPr>
              <w:t xml:space="preserve">-0.23 </w:t>
            </w:r>
          </w:p>
        </w:tc>
        <w:tc>
          <w:tcPr>
            <w:tcW w:w="302" w:type="pct"/>
            <w:noWrap/>
          </w:tcPr>
          <w:p w:rsidR="009D3D09" w:rsidRPr="00B42EE3" w:rsidRDefault="009D3D09" w:rsidP="004D3133">
            <w:pPr>
              <w:widowControl/>
              <w:spacing w:line="160" w:lineRule="exact"/>
              <w:jc w:val="right"/>
              <w:rPr>
                <w:rFonts w:asciiTheme="minorEastAsia" w:eastAsiaTheme="minorEastAsia" w:hAnsiTheme="minorEastAsia" w:cs="宋体"/>
                <w:kern w:val="0"/>
                <w:sz w:val="13"/>
                <w:szCs w:val="13"/>
              </w:rPr>
            </w:pPr>
            <w:r w:rsidRPr="00B42EE3">
              <w:rPr>
                <w:rFonts w:asciiTheme="minorEastAsia" w:eastAsiaTheme="minorEastAsia" w:hAnsiTheme="minorEastAsia" w:cs="宋体" w:hint="eastAsia"/>
                <w:kern w:val="0"/>
                <w:sz w:val="13"/>
                <w:szCs w:val="13"/>
              </w:rPr>
              <w:t xml:space="preserve">35.00 </w:t>
            </w:r>
          </w:p>
        </w:tc>
        <w:tc>
          <w:tcPr>
            <w:tcW w:w="366" w:type="pct"/>
            <w:noWrap/>
          </w:tcPr>
          <w:p w:rsidR="009D3D09" w:rsidRPr="00B42EE3" w:rsidRDefault="009D3D09" w:rsidP="004D3133">
            <w:pPr>
              <w:widowControl/>
              <w:spacing w:line="160" w:lineRule="exact"/>
              <w:jc w:val="right"/>
              <w:rPr>
                <w:rFonts w:asciiTheme="minorEastAsia" w:eastAsiaTheme="minorEastAsia" w:hAnsiTheme="minorEastAsia" w:cs="宋体"/>
                <w:kern w:val="0"/>
                <w:sz w:val="13"/>
                <w:szCs w:val="13"/>
              </w:rPr>
            </w:pPr>
            <w:r w:rsidRPr="00B42EE3">
              <w:rPr>
                <w:rFonts w:asciiTheme="minorEastAsia" w:eastAsiaTheme="minorEastAsia" w:hAnsiTheme="minorEastAsia" w:cs="宋体" w:hint="eastAsia"/>
                <w:kern w:val="0"/>
                <w:sz w:val="13"/>
                <w:szCs w:val="13"/>
              </w:rPr>
              <w:t xml:space="preserve">34.01 </w:t>
            </w:r>
          </w:p>
        </w:tc>
        <w:tc>
          <w:tcPr>
            <w:tcW w:w="269" w:type="pct"/>
            <w:noWrap/>
          </w:tcPr>
          <w:p w:rsidR="009D3D09" w:rsidRPr="00B42EE3" w:rsidRDefault="009D3D09" w:rsidP="004D3133">
            <w:pPr>
              <w:widowControl/>
              <w:spacing w:line="160" w:lineRule="exact"/>
              <w:jc w:val="right"/>
              <w:rPr>
                <w:rFonts w:asciiTheme="minorEastAsia" w:eastAsiaTheme="minorEastAsia" w:hAnsiTheme="minorEastAsia" w:cs="宋体"/>
                <w:bCs/>
                <w:kern w:val="0"/>
                <w:sz w:val="13"/>
                <w:szCs w:val="13"/>
              </w:rPr>
            </w:pPr>
            <w:r w:rsidRPr="00B42EE3">
              <w:rPr>
                <w:rFonts w:asciiTheme="minorEastAsia" w:eastAsiaTheme="minorEastAsia" w:hAnsiTheme="minorEastAsia" w:cs="宋体" w:hint="eastAsia"/>
                <w:bCs/>
                <w:kern w:val="0"/>
                <w:sz w:val="13"/>
                <w:szCs w:val="13"/>
              </w:rPr>
              <w:t xml:space="preserve">0.99 </w:t>
            </w:r>
          </w:p>
        </w:tc>
        <w:tc>
          <w:tcPr>
            <w:tcW w:w="302" w:type="pct"/>
            <w:noWrap/>
          </w:tcPr>
          <w:p w:rsidR="009D3D09" w:rsidRPr="00B42EE3" w:rsidRDefault="009D3D09" w:rsidP="004D3133">
            <w:pPr>
              <w:widowControl/>
              <w:spacing w:line="160" w:lineRule="exact"/>
              <w:jc w:val="right"/>
              <w:rPr>
                <w:rFonts w:asciiTheme="minorEastAsia" w:eastAsiaTheme="minorEastAsia" w:hAnsiTheme="minorEastAsia" w:cs="宋体"/>
                <w:kern w:val="0"/>
                <w:sz w:val="13"/>
                <w:szCs w:val="13"/>
              </w:rPr>
            </w:pPr>
            <w:r w:rsidRPr="00B42EE3">
              <w:rPr>
                <w:rFonts w:asciiTheme="minorEastAsia" w:eastAsiaTheme="minorEastAsia" w:hAnsiTheme="minorEastAsia" w:cs="宋体" w:hint="eastAsia"/>
                <w:kern w:val="0"/>
                <w:sz w:val="13"/>
                <w:szCs w:val="13"/>
              </w:rPr>
              <w:t xml:space="preserve">24.00 </w:t>
            </w:r>
          </w:p>
        </w:tc>
        <w:tc>
          <w:tcPr>
            <w:tcW w:w="366" w:type="pct"/>
            <w:noWrap/>
          </w:tcPr>
          <w:p w:rsidR="009D3D09" w:rsidRPr="00B42EE3" w:rsidRDefault="009D3D09" w:rsidP="004D3133">
            <w:pPr>
              <w:widowControl/>
              <w:spacing w:line="160" w:lineRule="exact"/>
              <w:jc w:val="right"/>
              <w:rPr>
                <w:rFonts w:asciiTheme="minorEastAsia" w:eastAsiaTheme="minorEastAsia" w:hAnsiTheme="minorEastAsia" w:cs="宋体"/>
                <w:kern w:val="0"/>
                <w:sz w:val="13"/>
                <w:szCs w:val="13"/>
              </w:rPr>
            </w:pPr>
            <w:r w:rsidRPr="00B42EE3">
              <w:rPr>
                <w:rFonts w:asciiTheme="minorEastAsia" w:eastAsiaTheme="minorEastAsia" w:hAnsiTheme="minorEastAsia" w:cs="宋体" w:hint="eastAsia"/>
                <w:kern w:val="0"/>
                <w:sz w:val="13"/>
                <w:szCs w:val="13"/>
              </w:rPr>
              <w:t xml:space="preserve">23.36 </w:t>
            </w:r>
          </w:p>
        </w:tc>
        <w:tc>
          <w:tcPr>
            <w:tcW w:w="269" w:type="pct"/>
            <w:noWrap/>
          </w:tcPr>
          <w:p w:rsidR="009D3D09" w:rsidRPr="00B42EE3" w:rsidRDefault="009D3D09" w:rsidP="004D3133">
            <w:pPr>
              <w:widowControl/>
              <w:spacing w:line="160" w:lineRule="exact"/>
              <w:jc w:val="right"/>
              <w:rPr>
                <w:rFonts w:asciiTheme="minorEastAsia" w:eastAsiaTheme="minorEastAsia" w:hAnsiTheme="minorEastAsia" w:cs="宋体"/>
                <w:bCs/>
                <w:kern w:val="0"/>
                <w:sz w:val="13"/>
                <w:szCs w:val="13"/>
              </w:rPr>
            </w:pPr>
            <w:r w:rsidRPr="00B42EE3">
              <w:rPr>
                <w:rFonts w:asciiTheme="minorEastAsia" w:eastAsiaTheme="minorEastAsia" w:hAnsiTheme="minorEastAsia" w:cs="宋体" w:hint="eastAsia"/>
                <w:bCs/>
                <w:kern w:val="0"/>
                <w:sz w:val="13"/>
                <w:szCs w:val="13"/>
              </w:rPr>
              <w:t xml:space="preserve">0.64 </w:t>
            </w:r>
          </w:p>
        </w:tc>
        <w:tc>
          <w:tcPr>
            <w:tcW w:w="302" w:type="pct"/>
            <w:noWrap/>
          </w:tcPr>
          <w:p w:rsidR="009D3D09" w:rsidRPr="00B42EE3" w:rsidRDefault="009D3D09" w:rsidP="004D3133">
            <w:pPr>
              <w:widowControl/>
              <w:spacing w:line="160" w:lineRule="exact"/>
              <w:jc w:val="right"/>
              <w:rPr>
                <w:rFonts w:asciiTheme="minorEastAsia" w:eastAsiaTheme="minorEastAsia" w:hAnsiTheme="minorEastAsia" w:cs="宋体"/>
                <w:kern w:val="0"/>
                <w:sz w:val="13"/>
                <w:szCs w:val="13"/>
              </w:rPr>
            </w:pPr>
            <w:r w:rsidRPr="00B42EE3">
              <w:rPr>
                <w:rFonts w:asciiTheme="minorEastAsia" w:eastAsiaTheme="minorEastAsia" w:hAnsiTheme="minorEastAsia" w:cs="宋体" w:hint="eastAsia"/>
                <w:kern w:val="0"/>
                <w:sz w:val="13"/>
                <w:szCs w:val="13"/>
              </w:rPr>
              <w:t xml:space="preserve">1.64 </w:t>
            </w:r>
          </w:p>
        </w:tc>
        <w:tc>
          <w:tcPr>
            <w:tcW w:w="366" w:type="pct"/>
            <w:noWrap/>
          </w:tcPr>
          <w:p w:rsidR="009D3D09" w:rsidRPr="00B42EE3" w:rsidRDefault="009D3D09" w:rsidP="004D3133">
            <w:pPr>
              <w:widowControl/>
              <w:spacing w:line="160" w:lineRule="exact"/>
              <w:jc w:val="right"/>
              <w:rPr>
                <w:rFonts w:asciiTheme="minorEastAsia" w:eastAsiaTheme="minorEastAsia" w:hAnsiTheme="minorEastAsia" w:cs="宋体"/>
                <w:kern w:val="0"/>
                <w:sz w:val="13"/>
                <w:szCs w:val="13"/>
              </w:rPr>
            </w:pPr>
            <w:r w:rsidRPr="00B42EE3">
              <w:rPr>
                <w:rFonts w:asciiTheme="minorEastAsia" w:eastAsiaTheme="minorEastAsia" w:hAnsiTheme="minorEastAsia" w:cs="宋体" w:hint="eastAsia"/>
                <w:kern w:val="0"/>
                <w:sz w:val="13"/>
                <w:szCs w:val="13"/>
              </w:rPr>
              <w:t xml:space="preserve">1.55 </w:t>
            </w:r>
          </w:p>
        </w:tc>
        <w:tc>
          <w:tcPr>
            <w:tcW w:w="269" w:type="pct"/>
            <w:noWrap/>
          </w:tcPr>
          <w:p w:rsidR="009D3D09" w:rsidRPr="00B42EE3" w:rsidRDefault="009D3D09" w:rsidP="004D3133">
            <w:pPr>
              <w:widowControl/>
              <w:spacing w:line="160" w:lineRule="exact"/>
              <w:jc w:val="right"/>
              <w:rPr>
                <w:rFonts w:asciiTheme="minorEastAsia" w:eastAsiaTheme="minorEastAsia" w:hAnsiTheme="minorEastAsia" w:cs="宋体"/>
                <w:bCs/>
                <w:kern w:val="0"/>
                <w:sz w:val="13"/>
                <w:szCs w:val="13"/>
              </w:rPr>
            </w:pPr>
            <w:r w:rsidRPr="00B42EE3">
              <w:rPr>
                <w:rFonts w:asciiTheme="minorEastAsia" w:eastAsiaTheme="minorEastAsia" w:hAnsiTheme="minorEastAsia" w:cs="宋体" w:hint="eastAsia"/>
                <w:bCs/>
                <w:kern w:val="0"/>
                <w:sz w:val="13"/>
                <w:szCs w:val="13"/>
              </w:rPr>
              <w:t xml:space="preserve">0.09 </w:t>
            </w:r>
          </w:p>
        </w:tc>
        <w:tc>
          <w:tcPr>
            <w:tcW w:w="302" w:type="pct"/>
            <w:noWrap/>
          </w:tcPr>
          <w:p w:rsidR="009D3D09" w:rsidRPr="00B42EE3" w:rsidRDefault="009D3D09" w:rsidP="004D3133">
            <w:pPr>
              <w:widowControl/>
              <w:spacing w:line="160" w:lineRule="exact"/>
              <w:jc w:val="right"/>
              <w:rPr>
                <w:rFonts w:asciiTheme="minorEastAsia" w:eastAsiaTheme="minorEastAsia" w:hAnsiTheme="minorEastAsia" w:cs="宋体"/>
                <w:kern w:val="0"/>
                <w:sz w:val="13"/>
                <w:szCs w:val="13"/>
              </w:rPr>
            </w:pPr>
            <w:r w:rsidRPr="00B42EE3">
              <w:rPr>
                <w:rFonts w:asciiTheme="minorEastAsia" w:eastAsiaTheme="minorEastAsia" w:hAnsiTheme="minorEastAsia" w:cs="宋体" w:hint="eastAsia"/>
                <w:kern w:val="0"/>
                <w:sz w:val="13"/>
                <w:szCs w:val="13"/>
              </w:rPr>
              <w:t xml:space="preserve">0.041 </w:t>
            </w:r>
          </w:p>
        </w:tc>
        <w:tc>
          <w:tcPr>
            <w:tcW w:w="366" w:type="pct"/>
            <w:noWrap/>
          </w:tcPr>
          <w:p w:rsidR="009D3D09" w:rsidRPr="00B42EE3" w:rsidRDefault="009D3D09" w:rsidP="004D3133">
            <w:pPr>
              <w:widowControl/>
              <w:spacing w:line="160" w:lineRule="exact"/>
              <w:jc w:val="right"/>
              <w:rPr>
                <w:rFonts w:asciiTheme="minorEastAsia" w:eastAsiaTheme="minorEastAsia" w:hAnsiTheme="minorEastAsia" w:cs="宋体"/>
                <w:kern w:val="0"/>
                <w:sz w:val="13"/>
                <w:szCs w:val="13"/>
              </w:rPr>
            </w:pPr>
            <w:r w:rsidRPr="00B42EE3">
              <w:rPr>
                <w:rFonts w:asciiTheme="minorEastAsia" w:eastAsiaTheme="minorEastAsia" w:hAnsiTheme="minorEastAsia" w:cs="宋体" w:hint="eastAsia"/>
                <w:kern w:val="0"/>
                <w:sz w:val="13"/>
                <w:szCs w:val="13"/>
              </w:rPr>
              <w:t xml:space="preserve">0.043 </w:t>
            </w:r>
          </w:p>
        </w:tc>
        <w:tc>
          <w:tcPr>
            <w:tcW w:w="215" w:type="pct"/>
            <w:noWrap/>
          </w:tcPr>
          <w:p w:rsidR="009D3D09" w:rsidRPr="00B42EE3" w:rsidRDefault="009D3D09" w:rsidP="004D3133">
            <w:pPr>
              <w:widowControl/>
              <w:spacing w:line="160" w:lineRule="exact"/>
              <w:jc w:val="right"/>
              <w:rPr>
                <w:rFonts w:asciiTheme="minorEastAsia" w:eastAsiaTheme="minorEastAsia" w:hAnsiTheme="minorEastAsia" w:cs="宋体"/>
                <w:bCs/>
                <w:kern w:val="0"/>
                <w:sz w:val="13"/>
                <w:szCs w:val="13"/>
              </w:rPr>
            </w:pPr>
            <w:r w:rsidRPr="00B42EE3">
              <w:rPr>
                <w:rFonts w:asciiTheme="minorEastAsia" w:eastAsiaTheme="minorEastAsia" w:hAnsiTheme="minorEastAsia" w:cs="宋体" w:hint="eastAsia"/>
                <w:bCs/>
                <w:kern w:val="0"/>
                <w:sz w:val="13"/>
                <w:szCs w:val="13"/>
              </w:rPr>
              <w:t xml:space="preserve">-0.002 </w:t>
            </w:r>
          </w:p>
        </w:tc>
      </w:tr>
      <w:tr w:rsidR="00B42EE3" w:rsidRPr="00B42EE3" w:rsidTr="00B42EE3">
        <w:trPr>
          <w:trHeight w:val="20"/>
        </w:trPr>
        <w:tc>
          <w:tcPr>
            <w:tcW w:w="366" w:type="pct"/>
          </w:tcPr>
          <w:p w:rsidR="009D3D09" w:rsidRPr="00B42EE3" w:rsidRDefault="009D3D09" w:rsidP="004D3133">
            <w:pPr>
              <w:widowControl/>
              <w:spacing w:line="160" w:lineRule="exact"/>
              <w:rPr>
                <w:rFonts w:asciiTheme="minorEastAsia" w:eastAsiaTheme="minorEastAsia" w:hAnsiTheme="minorEastAsia"/>
                <w:bCs/>
                <w:kern w:val="0"/>
                <w:sz w:val="13"/>
                <w:szCs w:val="13"/>
              </w:rPr>
            </w:pPr>
            <w:r w:rsidRPr="00B42EE3">
              <w:rPr>
                <w:rFonts w:asciiTheme="minorEastAsia" w:eastAsiaTheme="minorEastAsia" w:hAnsiTheme="minorEastAsia"/>
                <w:bCs/>
                <w:kern w:val="0"/>
                <w:sz w:val="13"/>
                <w:szCs w:val="13"/>
              </w:rPr>
              <w:t>412</w:t>
            </w:r>
          </w:p>
        </w:tc>
        <w:tc>
          <w:tcPr>
            <w:tcW w:w="302" w:type="pct"/>
            <w:noWrap/>
          </w:tcPr>
          <w:p w:rsidR="009D3D09" w:rsidRPr="00B42EE3" w:rsidRDefault="009D3D09" w:rsidP="004D3133">
            <w:pPr>
              <w:widowControl/>
              <w:spacing w:line="160" w:lineRule="exact"/>
              <w:jc w:val="right"/>
              <w:rPr>
                <w:rFonts w:asciiTheme="minorEastAsia" w:eastAsiaTheme="minorEastAsia" w:hAnsiTheme="minorEastAsia" w:cs="宋体"/>
                <w:kern w:val="0"/>
                <w:sz w:val="13"/>
                <w:szCs w:val="13"/>
              </w:rPr>
            </w:pPr>
            <w:r w:rsidRPr="00B42EE3">
              <w:rPr>
                <w:rFonts w:asciiTheme="minorEastAsia" w:eastAsiaTheme="minorEastAsia" w:hAnsiTheme="minorEastAsia" w:cs="宋体" w:hint="eastAsia"/>
                <w:kern w:val="0"/>
                <w:sz w:val="13"/>
                <w:szCs w:val="13"/>
              </w:rPr>
              <w:t xml:space="preserve">93.40 </w:t>
            </w:r>
          </w:p>
        </w:tc>
        <w:tc>
          <w:tcPr>
            <w:tcW w:w="366" w:type="pct"/>
            <w:noWrap/>
          </w:tcPr>
          <w:p w:rsidR="009D3D09" w:rsidRPr="00B42EE3" w:rsidRDefault="009D3D09" w:rsidP="004D3133">
            <w:pPr>
              <w:widowControl/>
              <w:spacing w:line="160" w:lineRule="exact"/>
              <w:jc w:val="right"/>
              <w:rPr>
                <w:rFonts w:asciiTheme="minorEastAsia" w:eastAsiaTheme="minorEastAsia" w:hAnsiTheme="minorEastAsia" w:cs="宋体"/>
                <w:kern w:val="0"/>
                <w:sz w:val="13"/>
                <w:szCs w:val="13"/>
              </w:rPr>
            </w:pPr>
            <w:r w:rsidRPr="00B42EE3">
              <w:rPr>
                <w:rFonts w:asciiTheme="minorEastAsia" w:eastAsiaTheme="minorEastAsia" w:hAnsiTheme="minorEastAsia" w:cs="宋体" w:hint="eastAsia"/>
                <w:kern w:val="0"/>
                <w:sz w:val="13"/>
                <w:szCs w:val="13"/>
              </w:rPr>
              <w:t xml:space="preserve">93.26 </w:t>
            </w:r>
          </w:p>
        </w:tc>
        <w:tc>
          <w:tcPr>
            <w:tcW w:w="269" w:type="pct"/>
            <w:noWrap/>
          </w:tcPr>
          <w:p w:rsidR="009D3D09" w:rsidRPr="00B42EE3" w:rsidRDefault="009D3D09" w:rsidP="004D3133">
            <w:pPr>
              <w:widowControl/>
              <w:spacing w:line="160" w:lineRule="exact"/>
              <w:jc w:val="right"/>
              <w:rPr>
                <w:rFonts w:asciiTheme="minorEastAsia" w:eastAsiaTheme="minorEastAsia" w:hAnsiTheme="minorEastAsia" w:cs="宋体"/>
                <w:bCs/>
                <w:kern w:val="0"/>
                <w:sz w:val="13"/>
                <w:szCs w:val="13"/>
              </w:rPr>
            </w:pPr>
            <w:r w:rsidRPr="00B42EE3">
              <w:rPr>
                <w:rFonts w:asciiTheme="minorEastAsia" w:eastAsiaTheme="minorEastAsia" w:hAnsiTheme="minorEastAsia" w:cs="宋体" w:hint="eastAsia"/>
                <w:bCs/>
                <w:kern w:val="0"/>
                <w:sz w:val="13"/>
                <w:szCs w:val="13"/>
              </w:rPr>
              <w:t xml:space="preserve">-0.14 </w:t>
            </w:r>
          </w:p>
        </w:tc>
        <w:tc>
          <w:tcPr>
            <w:tcW w:w="302" w:type="pct"/>
            <w:noWrap/>
          </w:tcPr>
          <w:p w:rsidR="009D3D09" w:rsidRPr="00B42EE3" w:rsidRDefault="009D3D09" w:rsidP="004D3133">
            <w:pPr>
              <w:widowControl/>
              <w:spacing w:line="160" w:lineRule="exact"/>
              <w:jc w:val="right"/>
              <w:rPr>
                <w:rFonts w:asciiTheme="minorEastAsia" w:eastAsiaTheme="minorEastAsia" w:hAnsiTheme="minorEastAsia" w:cs="宋体"/>
                <w:kern w:val="0"/>
                <w:sz w:val="13"/>
                <w:szCs w:val="13"/>
              </w:rPr>
            </w:pPr>
            <w:r w:rsidRPr="00B42EE3">
              <w:rPr>
                <w:rFonts w:asciiTheme="minorEastAsia" w:eastAsiaTheme="minorEastAsia" w:hAnsiTheme="minorEastAsia" w:cs="宋体" w:hint="eastAsia"/>
                <w:kern w:val="0"/>
                <w:sz w:val="13"/>
                <w:szCs w:val="13"/>
              </w:rPr>
              <w:t xml:space="preserve">32.30 </w:t>
            </w:r>
          </w:p>
        </w:tc>
        <w:tc>
          <w:tcPr>
            <w:tcW w:w="366" w:type="pct"/>
            <w:noWrap/>
          </w:tcPr>
          <w:p w:rsidR="009D3D09" w:rsidRPr="00B42EE3" w:rsidRDefault="009D3D09" w:rsidP="004D3133">
            <w:pPr>
              <w:widowControl/>
              <w:spacing w:line="160" w:lineRule="exact"/>
              <w:jc w:val="right"/>
              <w:rPr>
                <w:rFonts w:asciiTheme="minorEastAsia" w:eastAsiaTheme="minorEastAsia" w:hAnsiTheme="minorEastAsia" w:cs="宋体"/>
                <w:kern w:val="0"/>
                <w:sz w:val="13"/>
                <w:szCs w:val="13"/>
              </w:rPr>
            </w:pPr>
            <w:r w:rsidRPr="00B42EE3">
              <w:rPr>
                <w:rFonts w:asciiTheme="minorEastAsia" w:eastAsiaTheme="minorEastAsia" w:hAnsiTheme="minorEastAsia" w:cs="宋体" w:hint="eastAsia"/>
                <w:kern w:val="0"/>
                <w:sz w:val="13"/>
                <w:szCs w:val="13"/>
              </w:rPr>
              <w:t xml:space="preserve">31.91 </w:t>
            </w:r>
          </w:p>
        </w:tc>
        <w:tc>
          <w:tcPr>
            <w:tcW w:w="269" w:type="pct"/>
            <w:noWrap/>
          </w:tcPr>
          <w:p w:rsidR="009D3D09" w:rsidRPr="00B42EE3" w:rsidRDefault="009D3D09" w:rsidP="004D3133">
            <w:pPr>
              <w:widowControl/>
              <w:spacing w:line="160" w:lineRule="exact"/>
              <w:jc w:val="right"/>
              <w:rPr>
                <w:rFonts w:asciiTheme="minorEastAsia" w:eastAsiaTheme="minorEastAsia" w:hAnsiTheme="minorEastAsia" w:cs="宋体"/>
                <w:bCs/>
                <w:kern w:val="0"/>
                <w:sz w:val="13"/>
                <w:szCs w:val="13"/>
              </w:rPr>
            </w:pPr>
            <w:r w:rsidRPr="00B42EE3">
              <w:rPr>
                <w:rFonts w:asciiTheme="minorEastAsia" w:eastAsiaTheme="minorEastAsia" w:hAnsiTheme="minorEastAsia" w:cs="宋体" w:hint="eastAsia"/>
                <w:bCs/>
                <w:kern w:val="0"/>
                <w:sz w:val="13"/>
                <w:szCs w:val="13"/>
              </w:rPr>
              <w:t xml:space="preserve">0.39 </w:t>
            </w:r>
          </w:p>
        </w:tc>
        <w:tc>
          <w:tcPr>
            <w:tcW w:w="302" w:type="pct"/>
            <w:noWrap/>
          </w:tcPr>
          <w:p w:rsidR="009D3D09" w:rsidRPr="00B42EE3" w:rsidRDefault="009D3D09" w:rsidP="004D3133">
            <w:pPr>
              <w:widowControl/>
              <w:spacing w:line="160" w:lineRule="exact"/>
              <w:jc w:val="right"/>
              <w:rPr>
                <w:rFonts w:asciiTheme="minorEastAsia" w:eastAsiaTheme="minorEastAsia" w:hAnsiTheme="minorEastAsia" w:cs="宋体"/>
                <w:kern w:val="0"/>
                <w:sz w:val="13"/>
                <w:szCs w:val="13"/>
              </w:rPr>
            </w:pPr>
            <w:r w:rsidRPr="00B42EE3">
              <w:rPr>
                <w:rFonts w:asciiTheme="minorEastAsia" w:eastAsiaTheme="minorEastAsia" w:hAnsiTheme="minorEastAsia" w:cs="宋体" w:hint="eastAsia"/>
                <w:kern w:val="0"/>
                <w:sz w:val="13"/>
                <w:szCs w:val="13"/>
              </w:rPr>
              <w:t xml:space="preserve">26.60 </w:t>
            </w:r>
          </w:p>
        </w:tc>
        <w:tc>
          <w:tcPr>
            <w:tcW w:w="366" w:type="pct"/>
            <w:noWrap/>
          </w:tcPr>
          <w:p w:rsidR="009D3D09" w:rsidRPr="00B42EE3" w:rsidRDefault="009D3D09" w:rsidP="004D3133">
            <w:pPr>
              <w:widowControl/>
              <w:spacing w:line="160" w:lineRule="exact"/>
              <w:jc w:val="right"/>
              <w:rPr>
                <w:rFonts w:asciiTheme="minorEastAsia" w:eastAsiaTheme="minorEastAsia" w:hAnsiTheme="minorEastAsia" w:cs="宋体"/>
                <w:kern w:val="0"/>
                <w:sz w:val="13"/>
                <w:szCs w:val="13"/>
              </w:rPr>
            </w:pPr>
            <w:r w:rsidRPr="00B42EE3">
              <w:rPr>
                <w:rFonts w:asciiTheme="minorEastAsia" w:eastAsiaTheme="minorEastAsia" w:hAnsiTheme="minorEastAsia" w:cs="宋体" w:hint="eastAsia"/>
                <w:kern w:val="0"/>
                <w:sz w:val="13"/>
                <w:szCs w:val="13"/>
              </w:rPr>
              <w:t xml:space="preserve">26.39 </w:t>
            </w:r>
          </w:p>
        </w:tc>
        <w:tc>
          <w:tcPr>
            <w:tcW w:w="269" w:type="pct"/>
            <w:noWrap/>
          </w:tcPr>
          <w:p w:rsidR="009D3D09" w:rsidRPr="00B42EE3" w:rsidRDefault="009D3D09" w:rsidP="004D3133">
            <w:pPr>
              <w:widowControl/>
              <w:spacing w:line="160" w:lineRule="exact"/>
              <w:jc w:val="right"/>
              <w:rPr>
                <w:rFonts w:asciiTheme="minorEastAsia" w:eastAsiaTheme="minorEastAsia" w:hAnsiTheme="minorEastAsia" w:cs="宋体"/>
                <w:bCs/>
                <w:kern w:val="0"/>
                <w:sz w:val="13"/>
                <w:szCs w:val="13"/>
              </w:rPr>
            </w:pPr>
            <w:r w:rsidRPr="00B42EE3">
              <w:rPr>
                <w:rFonts w:asciiTheme="minorEastAsia" w:eastAsiaTheme="minorEastAsia" w:hAnsiTheme="minorEastAsia" w:cs="宋体" w:hint="eastAsia"/>
                <w:bCs/>
                <w:kern w:val="0"/>
                <w:sz w:val="13"/>
                <w:szCs w:val="13"/>
              </w:rPr>
              <w:t xml:space="preserve">0.21 </w:t>
            </w:r>
          </w:p>
        </w:tc>
        <w:tc>
          <w:tcPr>
            <w:tcW w:w="302" w:type="pct"/>
            <w:noWrap/>
          </w:tcPr>
          <w:p w:rsidR="009D3D09" w:rsidRPr="00B42EE3" w:rsidRDefault="009D3D09" w:rsidP="004D3133">
            <w:pPr>
              <w:widowControl/>
              <w:spacing w:line="160" w:lineRule="exact"/>
              <w:jc w:val="right"/>
              <w:rPr>
                <w:rFonts w:asciiTheme="minorEastAsia" w:eastAsiaTheme="minorEastAsia" w:hAnsiTheme="minorEastAsia" w:cs="宋体"/>
                <w:kern w:val="0"/>
                <w:sz w:val="13"/>
                <w:szCs w:val="13"/>
              </w:rPr>
            </w:pPr>
            <w:r w:rsidRPr="00B42EE3">
              <w:rPr>
                <w:rFonts w:asciiTheme="minorEastAsia" w:eastAsiaTheme="minorEastAsia" w:hAnsiTheme="minorEastAsia" w:cs="宋体" w:hint="eastAsia"/>
                <w:kern w:val="0"/>
                <w:sz w:val="13"/>
                <w:szCs w:val="13"/>
              </w:rPr>
              <w:t xml:space="preserve">1.23 </w:t>
            </w:r>
          </w:p>
        </w:tc>
        <w:tc>
          <w:tcPr>
            <w:tcW w:w="366" w:type="pct"/>
            <w:noWrap/>
          </w:tcPr>
          <w:p w:rsidR="009D3D09" w:rsidRPr="00B42EE3" w:rsidRDefault="009D3D09" w:rsidP="004D3133">
            <w:pPr>
              <w:widowControl/>
              <w:spacing w:line="160" w:lineRule="exact"/>
              <w:jc w:val="right"/>
              <w:rPr>
                <w:rFonts w:asciiTheme="minorEastAsia" w:eastAsiaTheme="minorEastAsia" w:hAnsiTheme="minorEastAsia" w:cs="宋体"/>
                <w:kern w:val="0"/>
                <w:sz w:val="13"/>
                <w:szCs w:val="13"/>
              </w:rPr>
            </w:pPr>
            <w:r w:rsidRPr="00B42EE3">
              <w:rPr>
                <w:rFonts w:asciiTheme="minorEastAsia" w:eastAsiaTheme="minorEastAsia" w:hAnsiTheme="minorEastAsia" w:cs="宋体" w:hint="eastAsia"/>
                <w:kern w:val="0"/>
                <w:sz w:val="13"/>
                <w:szCs w:val="13"/>
              </w:rPr>
              <w:t xml:space="preserve">0.67 </w:t>
            </w:r>
          </w:p>
        </w:tc>
        <w:tc>
          <w:tcPr>
            <w:tcW w:w="269" w:type="pct"/>
            <w:noWrap/>
          </w:tcPr>
          <w:p w:rsidR="009D3D09" w:rsidRPr="00B42EE3" w:rsidRDefault="009D3D09" w:rsidP="004D3133">
            <w:pPr>
              <w:widowControl/>
              <w:spacing w:line="160" w:lineRule="exact"/>
              <w:jc w:val="right"/>
              <w:rPr>
                <w:rFonts w:asciiTheme="minorEastAsia" w:eastAsiaTheme="minorEastAsia" w:hAnsiTheme="minorEastAsia" w:cs="宋体"/>
                <w:bCs/>
                <w:kern w:val="0"/>
                <w:sz w:val="13"/>
                <w:szCs w:val="13"/>
              </w:rPr>
            </w:pPr>
            <w:r w:rsidRPr="00B42EE3">
              <w:rPr>
                <w:rFonts w:asciiTheme="minorEastAsia" w:eastAsiaTheme="minorEastAsia" w:hAnsiTheme="minorEastAsia" w:cs="宋体" w:hint="eastAsia"/>
                <w:bCs/>
                <w:kern w:val="0"/>
                <w:sz w:val="13"/>
                <w:szCs w:val="13"/>
              </w:rPr>
              <w:t xml:space="preserve">0.56 </w:t>
            </w:r>
          </w:p>
        </w:tc>
        <w:tc>
          <w:tcPr>
            <w:tcW w:w="302" w:type="pct"/>
            <w:noWrap/>
          </w:tcPr>
          <w:p w:rsidR="009D3D09" w:rsidRPr="00B42EE3" w:rsidRDefault="009D3D09" w:rsidP="004D3133">
            <w:pPr>
              <w:widowControl/>
              <w:spacing w:line="160" w:lineRule="exact"/>
              <w:jc w:val="right"/>
              <w:rPr>
                <w:rFonts w:asciiTheme="minorEastAsia" w:eastAsiaTheme="minorEastAsia" w:hAnsiTheme="minorEastAsia" w:cs="宋体"/>
                <w:kern w:val="0"/>
                <w:sz w:val="13"/>
                <w:szCs w:val="13"/>
              </w:rPr>
            </w:pPr>
            <w:r w:rsidRPr="00B42EE3">
              <w:rPr>
                <w:rFonts w:asciiTheme="minorEastAsia" w:eastAsiaTheme="minorEastAsia" w:hAnsiTheme="minorEastAsia" w:cs="宋体" w:hint="eastAsia"/>
                <w:kern w:val="0"/>
                <w:sz w:val="13"/>
                <w:szCs w:val="13"/>
              </w:rPr>
              <w:t xml:space="preserve">0.036 </w:t>
            </w:r>
          </w:p>
        </w:tc>
        <w:tc>
          <w:tcPr>
            <w:tcW w:w="366" w:type="pct"/>
            <w:noWrap/>
          </w:tcPr>
          <w:p w:rsidR="009D3D09" w:rsidRPr="00B42EE3" w:rsidRDefault="009D3D09" w:rsidP="004D3133">
            <w:pPr>
              <w:widowControl/>
              <w:spacing w:line="160" w:lineRule="exact"/>
              <w:jc w:val="right"/>
              <w:rPr>
                <w:rFonts w:asciiTheme="minorEastAsia" w:eastAsiaTheme="minorEastAsia" w:hAnsiTheme="minorEastAsia" w:cs="宋体"/>
                <w:kern w:val="0"/>
                <w:sz w:val="13"/>
                <w:szCs w:val="13"/>
              </w:rPr>
            </w:pPr>
            <w:r w:rsidRPr="00B42EE3">
              <w:rPr>
                <w:rFonts w:asciiTheme="minorEastAsia" w:eastAsiaTheme="minorEastAsia" w:hAnsiTheme="minorEastAsia" w:cs="宋体" w:hint="eastAsia"/>
                <w:kern w:val="0"/>
                <w:sz w:val="13"/>
                <w:szCs w:val="13"/>
              </w:rPr>
              <w:t xml:space="preserve">0.037 </w:t>
            </w:r>
          </w:p>
        </w:tc>
        <w:tc>
          <w:tcPr>
            <w:tcW w:w="215" w:type="pct"/>
            <w:noWrap/>
          </w:tcPr>
          <w:p w:rsidR="009D3D09" w:rsidRPr="00B42EE3" w:rsidRDefault="009D3D09" w:rsidP="004D3133">
            <w:pPr>
              <w:widowControl/>
              <w:spacing w:line="160" w:lineRule="exact"/>
              <w:jc w:val="right"/>
              <w:rPr>
                <w:rFonts w:asciiTheme="minorEastAsia" w:eastAsiaTheme="minorEastAsia" w:hAnsiTheme="minorEastAsia" w:cs="宋体"/>
                <w:bCs/>
                <w:kern w:val="0"/>
                <w:sz w:val="13"/>
                <w:szCs w:val="13"/>
              </w:rPr>
            </w:pPr>
            <w:r w:rsidRPr="00B42EE3">
              <w:rPr>
                <w:rFonts w:asciiTheme="minorEastAsia" w:eastAsiaTheme="minorEastAsia" w:hAnsiTheme="minorEastAsia" w:cs="宋体" w:hint="eastAsia"/>
                <w:bCs/>
                <w:kern w:val="0"/>
                <w:sz w:val="13"/>
                <w:szCs w:val="13"/>
              </w:rPr>
              <w:t xml:space="preserve">-0.001 </w:t>
            </w:r>
          </w:p>
        </w:tc>
      </w:tr>
      <w:tr w:rsidR="00B42EE3" w:rsidRPr="00B42EE3" w:rsidTr="00B42EE3">
        <w:trPr>
          <w:trHeight w:val="20"/>
        </w:trPr>
        <w:tc>
          <w:tcPr>
            <w:tcW w:w="366" w:type="pct"/>
            <w:noWrap/>
          </w:tcPr>
          <w:p w:rsidR="009D3D09" w:rsidRPr="00B42EE3" w:rsidRDefault="009D3D09" w:rsidP="004D3133">
            <w:pPr>
              <w:widowControl/>
              <w:spacing w:line="160" w:lineRule="exact"/>
              <w:rPr>
                <w:rFonts w:asciiTheme="minorEastAsia" w:eastAsiaTheme="minorEastAsia" w:hAnsiTheme="minorEastAsia" w:cs="宋体"/>
                <w:bCs/>
                <w:kern w:val="0"/>
                <w:sz w:val="13"/>
                <w:szCs w:val="13"/>
              </w:rPr>
            </w:pPr>
            <w:r w:rsidRPr="00B42EE3">
              <w:rPr>
                <w:rFonts w:asciiTheme="minorEastAsia" w:eastAsiaTheme="minorEastAsia" w:hAnsiTheme="minorEastAsia" w:cs="宋体" w:hint="eastAsia"/>
                <w:bCs/>
                <w:kern w:val="0"/>
                <w:sz w:val="13"/>
                <w:szCs w:val="13"/>
              </w:rPr>
              <w:t>411</w:t>
            </w:r>
          </w:p>
        </w:tc>
        <w:tc>
          <w:tcPr>
            <w:tcW w:w="302" w:type="pct"/>
            <w:noWrap/>
          </w:tcPr>
          <w:p w:rsidR="009D3D09" w:rsidRPr="00B42EE3" w:rsidRDefault="009D3D09" w:rsidP="004D3133">
            <w:pPr>
              <w:widowControl/>
              <w:spacing w:line="160" w:lineRule="exact"/>
              <w:jc w:val="right"/>
              <w:rPr>
                <w:rFonts w:asciiTheme="minorEastAsia" w:eastAsiaTheme="minorEastAsia" w:hAnsiTheme="minorEastAsia" w:cs="宋体"/>
                <w:kern w:val="0"/>
                <w:sz w:val="13"/>
                <w:szCs w:val="13"/>
              </w:rPr>
            </w:pPr>
            <w:r w:rsidRPr="00B42EE3">
              <w:rPr>
                <w:rFonts w:asciiTheme="minorEastAsia" w:eastAsiaTheme="minorEastAsia" w:hAnsiTheme="minorEastAsia" w:cs="宋体" w:hint="eastAsia"/>
                <w:kern w:val="0"/>
                <w:sz w:val="13"/>
                <w:szCs w:val="13"/>
              </w:rPr>
              <w:t xml:space="preserve">92.20 </w:t>
            </w:r>
          </w:p>
        </w:tc>
        <w:tc>
          <w:tcPr>
            <w:tcW w:w="366" w:type="pct"/>
            <w:noWrap/>
          </w:tcPr>
          <w:p w:rsidR="009D3D09" w:rsidRPr="00B42EE3" w:rsidRDefault="009D3D09" w:rsidP="004D3133">
            <w:pPr>
              <w:widowControl/>
              <w:spacing w:line="160" w:lineRule="exact"/>
              <w:jc w:val="right"/>
              <w:rPr>
                <w:rFonts w:asciiTheme="minorEastAsia" w:eastAsiaTheme="minorEastAsia" w:hAnsiTheme="minorEastAsia" w:cs="宋体"/>
                <w:kern w:val="0"/>
                <w:sz w:val="13"/>
                <w:szCs w:val="13"/>
              </w:rPr>
            </w:pPr>
            <w:r w:rsidRPr="00B42EE3">
              <w:rPr>
                <w:rFonts w:asciiTheme="minorEastAsia" w:eastAsiaTheme="minorEastAsia" w:hAnsiTheme="minorEastAsia" w:cs="宋体" w:hint="eastAsia"/>
                <w:kern w:val="0"/>
                <w:sz w:val="13"/>
                <w:szCs w:val="13"/>
              </w:rPr>
              <w:t xml:space="preserve">92.02 </w:t>
            </w:r>
          </w:p>
        </w:tc>
        <w:tc>
          <w:tcPr>
            <w:tcW w:w="269" w:type="pct"/>
            <w:noWrap/>
          </w:tcPr>
          <w:p w:rsidR="009D3D09" w:rsidRPr="00B42EE3" w:rsidRDefault="009D3D09" w:rsidP="004D3133">
            <w:pPr>
              <w:widowControl/>
              <w:spacing w:line="160" w:lineRule="exact"/>
              <w:jc w:val="right"/>
              <w:rPr>
                <w:rFonts w:asciiTheme="minorEastAsia" w:eastAsiaTheme="minorEastAsia" w:hAnsiTheme="minorEastAsia" w:cs="宋体"/>
                <w:bCs/>
                <w:kern w:val="0"/>
                <w:sz w:val="13"/>
                <w:szCs w:val="13"/>
              </w:rPr>
            </w:pPr>
            <w:r w:rsidRPr="00B42EE3">
              <w:rPr>
                <w:rFonts w:asciiTheme="minorEastAsia" w:eastAsiaTheme="minorEastAsia" w:hAnsiTheme="minorEastAsia" w:cs="宋体" w:hint="eastAsia"/>
                <w:bCs/>
                <w:kern w:val="0"/>
                <w:sz w:val="13"/>
                <w:szCs w:val="13"/>
              </w:rPr>
              <w:t xml:space="preserve">-0.18 </w:t>
            </w:r>
          </w:p>
        </w:tc>
        <w:tc>
          <w:tcPr>
            <w:tcW w:w="302" w:type="pct"/>
            <w:noWrap/>
          </w:tcPr>
          <w:p w:rsidR="009D3D09" w:rsidRPr="00B42EE3" w:rsidRDefault="009D3D09" w:rsidP="004D3133">
            <w:pPr>
              <w:widowControl/>
              <w:spacing w:line="160" w:lineRule="exact"/>
              <w:jc w:val="right"/>
              <w:rPr>
                <w:rFonts w:asciiTheme="minorEastAsia" w:eastAsiaTheme="minorEastAsia" w:hAnsiTheme="minorEastAsia" w:cs="宋体"/>
                <w:kern w:val="0"/>
                <w:sz w:val="13"/>
                <w:szCs w:val="13"/>
              </w:rPr>
            </w:pPr>
            <w:r w:rsidRPr="00B42EE3">
              <w:rPr>
                <w:rFonts w:asciiTheme="minorEastAsia" w:eastAsiaTheme="minorEastAsia" w:hAnsiTheme="minorEastAsia" w:cs="宋体" w:hint="eastAsia"/>
                <w:kern w:val="0"/>
                <w:sz w:val="13"/>
                <w:szCs w:val="13"/>
              </w:rPr>
              <w:t xml:space="preserve">29.70 </w:t>
            </w:r>
          </w:p>
        </w:tc>
        <w:tc>
          <w:tcPr>
            <w:tcW w:w="366" w:type="pct"/>
            <w:noWrap/>
          </w:tcPr>
          <w:p w:rsidR="009D3D09" w:rsidRPr="00B42EE3" w:rsidRDefault="009D3D09" w:rsidP="004D3133">
            <w:pPr>
              <w:widowControl/>
              <w:spacing w:line="160" w:lineRule="exact"/>
              <w:jc w:val="right"/>
              <w:rPr>
                <w:rFonts w:asciiTheme="minorEastAsia" w:eastAsiaTheme="minorEastAsia" w:hAnsiTheme="minorEastAsia" w:cs="宋体"/>
                <w:kern w:val="0"/>
                <w:sz w:val="13"/>
                <w:szCs w:val="13"/>
              </w:rPr>
            </w:pPr>
            <w:r w:rsidRPr="00B42EE3">
              <w:rPr>
                <w:rFonts w:asciiTheme="minorEastAsia" w:eastAsiaTheme="minorEastAsia" w:hAnsiTheme="minorEastAsia" w:cs="宋体" w:hint="eastAsia"/>
                <w:kern w:val="0"/>
                <w:sz w:val="13"/>
                <w:szCs w:val="13"/>
              </w:rPr>
              <w:t xml:space="preserve">28.85 </w:t>
            </w:r>
          </w:p>
        </w:tc>
        <w:tc>
          <w:tcPr>
            <w:tcW w:w="269" w:type="pct"/>
            <w:noWrap/>
          </w:tcPr>
          <w:p w:rsidR="009D3D09" w:rsidRPr="00B42EE3" w:rsidRDefault="009D3D09" w:rsidP="004D3133">
            <w:pPr>
              <w:widowControl/>
              <w:spacing w:line="160" w:lineRule="exact"/>
              <w:jc w:val="right"/>
              <w:rPr>
                <w:rFonts w:asciiTheme="minorEastAsia" w:eastAsiaTheme="minorEastAsia" w:hAnsiTheme="minorEastAsia" w:cs="宋体"/>
                <w:bCs/>
                <w:kern w:val="0"/>
                <w:sz w:val="13"/>
                <w:szCs w:val="13"/>
              </w:rPr>
            </w:pPr>
            <w:r w:rsidRPr="00B42EE3">
              <w:rPr>
                <w:rFonts w:asciiTheme="minorEastAsia" w:eastAsiaTheme="minorEastAsia" w:hAnsiTheme="minorEastAsia" w:cs="宋体" w:hint="eastAsia"/>
                <w:bCs/>
                <w:kern w:val="0"/>
                <w:sz w:val="13"/>
                <w:szCs w:val="13"/>
              </w:rPr>
              <w:t xml:space="preserve">0.85 </w:t>
            </w:r>
          </w:p>
        </w:tc>
        <w:tc>
          <w:tcPr>
            <w:tcW w:w="302" w:type="pct"/>
            <w:noWrap/>
          </w:tcPr>
          <w:p w:rsidR="009D3D09" w:rsidRPr="00B42EE3" w:rsidRDefault="009D3D09" w:rsidP="004D3133">
            <w:pPr>
              <w:widowControl/>
              <w:spacing w:line="160" w:lineRule="exact"/>
              <w:jc w:val="right"/>
              <w:rPr>
                <w:rFonts w:asciiTheme="minorEastAsia" w:eastAsiaTheme="minorEastAsia" w:hAnsiTheme="minorEastAsia" w:cs="宋体"/>
                <w:kern w:val="0"/>
                <w:sz w:val="13"/>
                <w:szCs w:val="13"/>
              </w:rPr>
            </w:pPr>
            <w:r w:rsidRPr="00B42EE3">
              <w:rPr>
                <w:rFonts w:asciiTheme="minorEastAsia" w:eastAsiaTheme="minorEastAsia" w:hAnsiTheme="minorEastAsia" w:cs="宋体" w:hint="eastAsia"/>
                <w:kern w:val="0"/>
                <w:sz w:val="13"/>
                <w:szCs w:val="13"/>
              </w:rPr>
              <w:t xml:space="preserve">23.30 </w:t>
            </w:r>
          </w:p>
        </w:tc>
        <w:tc>
          <w:tcPr>
            <w:tcW w:w="366" w:type="pct"/>
            <w:noWrap/>
          </w:tcPr>
          <w:p w:rsidR="009D3D09" w:rsidRPr="00B42EE3" w:rsidRDefault="009D3D09" w:rsidP="004D3133">
            <w:pPr>
              <w:widowControl/>
              <w:spacing w:line="160" w:lineRule="exact"/>
              <w:jc w:val="right"/>
              <w:rPr>
                <w:rFonts w:asciiTheme="minorEastAsia" w:eastAsiaTheme="minorEastAsia" w:hAnsiTheme="minorEastAsia" w:cs="宋体"/>
                <w:kern w:val="0"/>
                <w:sz w:val="13"/>
                <w:szCs w:val="13"/>
              </w:rPr>
            </w:pPr>
            <w:r w:rsidRPr="00B42EE3">
              <w:rPr>
                <w:rFonts w:asciiTheme="minorEastAsia" w:eastAsiaTheme="minorEastAsia" w:hAnsiTheme="minorEastAsia" w:cs="宋体" w:hint="eastAsia"/>
                <w:kern w:val="0"/>
                <w:sz w:val="13"/>
                <w:szCs w:val="13"/>
              </w:rPr>
              <w:t xml:space="preserve">23.81 </w:t>
            </w:r>
          </w:p>
        </w:tc>
        <w:tc>
          <w:tcPr>
            <w:tcW w:w="269" w:type="pct"/>
            <w:noWrap/>
          </w:tcPr>
          <w:p w:rsidR="009D3D09" w:rsidRPr="00B42EE3" w:rsidRDefault="009D3D09" w:rsidP="004D3133">
            <w:pPr>
              <w:widowControl/>
              <w:spacing w:line="160" w:lineRule="exact"/>
              <w:jc w:val="right"/>
              <w:rPr>
                <w:rFonts w:asciiTheme="minorEastAsia" w:eastAsiaTheme="minorEastAsia" w:hAnsiTheme="minorEastAsia" w:cs="宋体"/>
                <w:bCs/>
                <w:kern w:val="0"/>
                <w:sz w:val="13"/>
                <w:szCs w:val="13"/>
              </w:rPr>
            </w:pPr>
            <w:r w:rsidRPr="00B42EE3">
              <w:rPr>
                <w:rFonts w:asciiTheme="minorEastAsia" w:eastAsiaTheme="minorEastAsia" w:hAnsiTheme="minorEastAsia" w:cs="宋体" w:hint="eastAsia"/>
                <w:bCs/>
                <w:kern w:val="0"/>
                <w:sz w:val="13"/>
                <w:szCs w:val="13"/>
              </w:rPr>
              <w:t xml:space="preserve">-0.49 </w:t>
            </w:r>
          </w:p>
        </w:tc>
        <w:tc>
          <w:tcPr>
            <w:tcW w:w="302" w:type="pct"/>
            <w:noWrap/>
          </w:tcPr>
          <w:p w:rsidR="009D3D09" w:rsidRPr="00B42EE3" w:rsidRDefault="009D3D09" w:rsidP="004D3133">
            <w:pPr>
              <w:widowControl/>
              <w:spacing w:line="160" w:lineRule="exact"/>
              <w:jc w:val="right"/>
              <w:rPr>
                <w:rFonts w:asciiTheme="minorEastAsia" w:eastAsiaTheme="minorEastAsia" w:hAnsiTheme="minorEastAsia" w:cs="宋体"/>
                <w:kern w:val="0"/>
                <w:sz w:val="13"/>
                <w:szCs w:val="13"/>
              </w:rPr>
            </w:pPr>
            <w:r w:rsidRPr="00B42EE3">
              <w:rPr>
                <w:rFonts w:asciiTheme="minorEastAsia" w:eastAsiaTheme="minorEastAsia" w:hAnsiTheme="minorEastAsia" w:cs="宋体" w:hint="eastAsia"/>
                <w:kern w:val="0"/>
                <w:sz w:val="13"/>
                <w:szCs w:val="13"/>
              </w:rPr>
              <w:t xml:space="preserve">1.28 </w:t>
            </w:r>
          </w:p>
        </w:tc>
        <w:tc>
          <w:tcPr>
            <w:tcW w:w="366" w:type="pct"/>
            <w:noWrap/>
          </w:tcPr>
          <w:p w:rsidR="009D3D09" w:rsidRPr="00B42EE3" w:rsidRDefault="009D3D09" w:rsidP="004D3133">
            <w:pPr>
              <w:widowControl/>
              <w:spacing w:line="160" w:lineRule="exact"/>
              <w:jc w:val="right"/>
              <w:rPr>
                <w:rFonts w:asciiTheme="minorEastAsia" w:eastAsiaTheme="minorEastAsia" w:hAnsiTheme="minorEastAsia" w:cs="宋体"/>
                <w:kern w:val="0"/>
                <w:sz w:val="13"/>
                <w:szCs w:val="13"/>
              </w:rPr>
            </w:pPr>
            <w:r w:rsidRPr="00B42EE3">
              <w:rPr>
                <w:rFonts w:asciiTheme="minorEastAsia" w:eastAsiaTheme="minorEastAsia" w:hAnsiTheme="minorEastAsia" w:cs="宋体" w:hint="eastAsia"/>
                <w:kern w:val="0"/>
                <w:sz w:val="13"/>
                <w:szCs w:val="13"/>
              </w:rPr>
              <w:t xml:space="preserve">1.01 </w:t>
            </w:r>
          </w:p>
        </w:tc>
        <w:tc>
          <w:tcPr>
            <w:tcW w:w="269" w:type="pct"/>
            <w:noWrap/>
          </w:tcPr>
          <w:p w:rsidR="009D3D09" w:rsidRPr="00B42EE3" w:rsidRDefault="009D3D09" w:rsidP="004D3133">
            <w:pPr>
              <w:widowControl/>
              <w:spacing w:line="160" w:lineRule="exact"/>
              <w:jc w:val="right"/>
              <w:rPr>
                <w:rFonts w:asciiTheme="minorEastAsia" w:eastAsiaTheme="minorEastAsia" w:hAnsiTheme="minorEastAsia" w:cs="宋体"/>
                <w:bCs/>
                <w:kern w:val="0"/>
                <w:sz w:val="13"/>
                <w:szCs w:val="13"/>
              </w:rPr>
            </w:pPr>
            <w:r w:rsidRPr="00B42EE3">
              <w:rPr>
                <w:rFonts w:asciiTheme="minorEastAsia" w:eastAsiaTheme="minorEastAsia" w:hAnsiTheme="minorEastAsia" w:cs="宋体" w:hint="eastAsia"/>
                <w:bCs/>
                <w:kern w:val="0"/>
                <w:sz w:val="13"/>
                <w:szCs w:val="13"/>
              </w:rPr>
              <w:t xml:space="preserve">0.27 </w:t>
            </w:r>
          </w:p>
        </w:tc>
        <w:tc>
          <w:tcPr>
            <w:tcW w:w="302" w:type="pct"/>
            <w:noWrap/>
          </w:tcPr>
          <w:p w:rsidR="009D3D09" w:rsidRPr="00B42EE3" w:rsidRDefault="009D3D09" w:rsidP="004D3133">
            <w:pPr>
              <w:widowControl/>
              <w:spacing w:line="160" w:lineRule="exact"/>
              <w:jc w:val="right"/>
              <w:rPr>
                <w:rFonts w:asciiTheme="minorEastAsia" w:eastAsiaTheme="minorEastAsia" w:hAnsiTheme="minorEastAsia" w:cs="宋体"/>
                <w:kern w:val="0"/>
                <w:sz w:val="13"/>
                <w:szCs w:val="13"/>
              </w:rPr>
            </w:pPr>
            <w:r w:rsidRPr="00B42EE3">
              <w:rPr>
                <w:rFonts w:asciiTheme="minorEastAsia" w:eastAsiaTheme="minorEastAsia" w:hAnsiTheme="minorEastAsia" w:cs="宋体" w:hint="eastAsia"/>
                <w:kern w:val="0"/>
                <w:sz w:val="13"/>
                <w:szCs w:val="13"/>
              </w:rPr>
              <w:t xml:space="preserve">0.026 </w:t>
            </w:r>
          </w:p>
        </w:tc>
        <w:tc>
          <w:tcPr>
            <w:tcW w:w="366" w:type="pct"/>
            <w:noWrap/>
          </w:tcPr>
          <w:p w:rsidR="009D3D09" w:rsidRPr="00B42EE3" w:rsidRDefault="009D3D09" w:rsidP="004D3133">
            <w:pPr>
              <w:widowControl/>
              <w:spacing w:line="160" w:lineRule="exact"/>
              <w:jc w:val="right"/>
              <w:rPr>
                <w:rFonts w:asciiTheme="minorEastAsia" w:eastAsiaTheme="minorEastAsia" w:hAnsiTheme="minorEastAsia" w:cs="宋体"/>
                <w:kern w:val="0"/>
                <w:sz w:val="13"/>
                <w:szCs w:val="13"/>
              </w:rPr>
            </w:pPr>
            <w:r w:rsidRPr="00B42EE3">
              <w:rPr>
                <w:rFonts w:asciiTheme="minorEastAsia" w:eastAsiaTheme="minorEastAsia" w:hAnsiTheme="minorEastAsia" w:cs="宋体" w:hint="eastAsia"/>
                <w:kern w:val="0"/>
                <w:sz w:val="13"/>
                <w:szCs w:val="13"/>
              </w:rPr>
              <w:t xml:space="preserve">0.029 </w:t>
            </w:r>
          </w:p>
        </w:tc>
        <w:tc>
          <w:tcPr>
            <w:tcW w:w="215" w:type="pct"/>
            <w:noWrap/>
          </w:tcPr>
          <w:p w:rsidR="009D3D09" w:rsidRPr="00B42EE3" w:rsidRDefault="009D3D09" w:rsidP="004D3133">
            <w:pPr>
              <w:widowControl/>
              <w:spacing w:line="160" w:lineRule="exact"/>
              <w:jc w:val="right"/>
              <w:rPr>
                <w:rFonts w:asciiTheme="minorEastAsia" w:eastAsiaTheme="minorEastAsia" w:hAnsiTheme="minorEastAsia" w:cs="宋体"/>
                <w:bCs/>
                <w:kern w:val="0"/>
                <w:sz w:val="13"/>
                <w:szCs w:val="13"/>
              </w:rPr>
            </w:pPr>
            <w:r w:rsidRPr="00B42EE3">
              <w:rPr>
                <w:rFonts w:asciiTheme="minorEastAsia" w:eastAsiaTheme="minorEastAsia" w:hAnsiTheme="minorEastAsia" w:cs="宋体" w:hint="eastAsia"/>
                <w:bCs/>
                <w:kern w:val="0"/>
                <w:sz w:val="13"/>
                <w:szCs w:val="13"/>
              </w:rPr>
              <w:t xml:space="preserve">-0.003 </w:t>
            </w:r>
          </w:p>
        </w:tc>
      </w:tr>
      <w:tr w:rsidR="00B42EE3" w:rsidRPr="00B42EE3" w:rsidTr="00B42EE3">
        <w:trPr>
          <w:trHeight w:val="20"/>
        </w:trPr>
        <w:tc>
          <w:tcPr>
            <w:tcW w:w="366" w:type="pct"/>
            <w:noWrap/>
          </w:tcPr>
          <w:p w:rsidR="009D3D09" w:rsidRPr="00B42EE3" w:rsidRDefault="009D3D09" w:rsidP="004D3133">
            <w:pPr>
              <w:widowControl/>
              <w:spacing w:line="160" w:lineRule="exact"/>
              <w:rPr>
                <w:rFonts w:asciiTheme="minorEastAsia" w:eastAsiaTheme="minorEastAsia" w:hAnsiTheme="minorEastAsia" w:cs="宋体"/>
                <w:bCs/>
                <w:kern w:val="0"/>
                <w:sz w:val="13"/>
                <w:szCs w:val="13"/>
              </w:rPr>
            </w:pPr>
            <w:r w:rsidRPr="00B42EE3">
              <w:rPr>
                <w:rFonts w:asciiTheme="minorEastAsia" w:eastAsiaTheme="minorEastAsia" w:hAnsiTheme="minorEastAsia" w:cs="宋体" w:hint="eastAsia"/>
                <w:bCs/>
                <w:kern w:val="0"/>
                <w:sz w:val="13"/>
                <w:szCs w:val="13"/>
              </w:rPr>
              <w:t>413</w:t>
            </w:r>
          </w:p>
        </w:tc>
        <w:tc>
          <w:tcPr>
            <w:tcW w:w="302" w:type="pct"/>
            <w:noWrap/>
          </w:tcPr>
          <w:p w:rsidR="009D3D09" w:rsidRPr="00B42EE3" w:rsidRDefault="009D3D09" w:rsidP="004D3133">
            <w:pPr>
              <w:widowControl/>
              <w:spacing w:line="160" w:lineRule="exact"/>
              <w:jc w:val="right"/>
              <w:rPr>
                <w:rFonts w:asciiTheme="minorEastAsia" w:eastAsiaTheme="minorEastAsia" w:hAnsiTheme="minorEastAsia" w:cs="宋体"/>
                <w:kern w:val="0"/>
                <w:sz w:val="13"/>
                <w:szCs w:val="13"/>
              </w:rPr>
            </w:pPr>
            <w:r w:rsidRPr="00B42EE3">
              <w:rPr>
                <w:rFonts w:asciiTheme="minorEastAsia" w:eastAsiaTheme="minorEastAsia" w:hAnsiTheme="minorEastAsia" w:cs="宋体" w:hint="eastAsia"/>
                <w:kern w:val="0"/>
                <w:sz w:val="13"/>
                <w:szCs w:val="13"/>
              </w:rPr>
              <w:t xml:space="preserve">91.90 </w:t>
            </w:r>
          </w:p>
        </w:tc>
        <w:tc>
          <w:tcPr>
            <w:tcW w:w="366" w:type="pct"/>
            <w:noWrap/>
          </w:tcPr>
          <w:p w:rsidR="009D3D09" w:rsidRPr="00B42EE3" w:rsidRDefault="009D3D09" w:rsidP="004D3133">
            <w:pPr>
              <w:widowControl/>
              <w:spacing w:line="160" w:lineRule="exact"/>
              <w:jc w:val="right"/>
              <w:rPr>
                <w:rFonts w:asciiTheme="minorEastAsia" w:eastAsiaTheme="minorEastAsia" w:hAnsiTheme="minorEastAsia" w:cs="宋体"/>
                <w:kern w:val="0"/>
                <w:sz w:val="13"/>
                <w:szCs w:val="13"/>
              </w:rPr>
            </w:pPr>
            <w:r w:rsidRPr="00B42EE3">
              <w:rPr>
                <w:rFonts w:asciiTheme="minorEastAsia" w:eastAsiaTheme="minorEastAsia" w:hAnsiTheme="minorEastAsia" w:cs="宋体" w:hint="eastAsia"/>
                <w:kern w:val="0"/>
                <w:sz w:val="13"/>
                <w:szCs w:val="13"/>
              </w:rPr>
              <w:t xml:space="preserve">91.94 </w:t>
            </w:r>
          </w:p>
        </w:tc>
        <w:tc>
          <w:tcPr>
            <w:tcW w:w="269" w:type="pct"/>
            <w:noWrap/>
          </w:tcPr>
          <w:p w:rsidR="009D3D09" w:rsidRPr="00B42EE3" w:rsidRDefault="009D3D09" w:rsidP="004D3133">
            <w:pPr>
              <w:widowControl/>
              <w:spacing w:line="160" w:lineRule="exact"/>
              <w:jc w:val="right"/>
              <w:rPr>
                <w:rFonts w:asciiTheme="minorEastAsia" w:eastAsiaTheme="minorEastAsia" w:hAnsiTheme="minorEastAsia" w:cs="宋体"/>
                <w:bCs/>
                <w:kern w:val="0"/>
                <w:sz w:val="13"/>
                <w:szCs w:val="13"/>
              </w:rPr>
            </w:pPr>
            <w:r w:rsidRPr="00B42EE3">
              <w:rPr>
                <w:rFonts w:asciiTheme="minorEastAsia" w:eastAsiaTheme="minorEastAsia" w:hAnsiTheme="minorEastAsia" w:cs="宋体" w:hint="eastAsia"/>
                <w:bCs/>
                <w:kern w:val="0"/>
                <w:sz w:val="13"/>
                <w:szCs w:val="13"/>
              </w:rPr>
              <w:t xml:space="preserve">0.04 </w:t>
            </w:r>
          </w:p>
        </w:tc>
        <w:tc>
          <w:tcPr>
            <w:tcW w:w="302" w:type="pct"/>
            <w:noWrap/>
          </w:tcPr>
          <w:p w:rsidR="009D3D09" w:rsidRPr="00B42EE3" w:rsidRDefault="009D3D09" w:rsidP="004D3133">
            <w:pPr>
              <w:widowControl/>
              <w:spacing w:line="160" w:lineRule="exact"/>
              <w:jc w:val="right"/>
              <w:rPr>
                <w:rFonts w:asciiTheme="minorEastAsia" w:eastAsiaTheme="minorEastAsia" w:hAnsiTheme="minorEastAsia" w:cs="宋体"/>
                <w:kern w:val="0"/>
                <w:sz w:val="13"/>
                <w:szCs w:val="13"/>
              </w:rPr>
            </w:pPr>
            <w:r w:rsidRPr="00B42EE3">
              <w:rPr>
                <w:rFonts w:asciiTheme="minorEastAsia" w:eastAsiaTheme="minorEastAsia" w:hAnsiTheme="minorEastAsia" w:cs="宋体" w:hint="eastAsia"/>
                <w:kern w:val="0"/>
                <w:sz w:val="13"/>
                <w:szCs w:val="13"/>
              </w:rPr>
              <w:t xml:space="preserve">29.90 </w:t>
            </w:r>
          </w:p>
        </w:tc>
        <w:tc>
          <w:tcPr>
            <w:tcW w:w="366" w:type="pct"/>
            <w:noWrap/>
          </w:tcPr>
          <w:p w:rsidR="009D3D09" w:rsidRPr="00B42EE3" w:rsidRDefault="009D3D09" w:rsidP="004D3133">
            <w:pPr>
              <w:widowControl/>
              <w:spacing w:line="160" w:lineRule="exact"/>
              <w:jc w:val="right"/>
              <w:rPr>
                <w:rFonts w:asciiTheme="minorEastAsia" w:eastAsiaTheme="minorEastAsia" w:hAnsiTheme="minorEastAsia" w:cs="宋体"/>
                <w:kern w:val="0"/>
                <w:sz w:val="13"/>
                <w:szCs w:val="13"/>
              </w:rPr>
            </w:pPr>
            <w:r w:rsidRPr="00B42EE3">
              <w:rPr>
                <w:rFonts w:asciiTheme="minorEastAsia" w:eastAsiaTheme="minorEastAsia" w:hAnsiTheme="minorEastAsia" w:cs="宋体" w:hint="eastAsia"/>
                <w:kern w:val="0"/>
                <w:sz w:val="13"/>
                <w:szCs w:val="13"/>
              </w:rPr>
              <w:t xml:space="preserve">29.04 </w:t>
            </w:r>
          </w:p>
        </w:tc>
        <w:tc>
          <w:tcPr>
            <w:tcW w:w="269" w:type="pct"/>
            <w:noWrap/>
          </w:tcPr>
          <w:p w:rsidR="009D3D09" w:rsidRPr="00B42EE3" w:rsidRDefault="009D3D09" w:rsidP="004D3133">
            <w:pPr>
              <w:widowControl/>
              <w:spacing w:line="160" w:lineRule="exact"/>
              <w:jc w:val="right"/>
              <w:rPr>
                <w:rFonts w:asciiTheme="minorEastAsia" w:eastAsiaTheme="minorEastAsia" w:hAnsiTheme="minorEastAsia" w:cs="宋体"/>
                <w:bCs/>
                <w:kern w:val="0"/>
                <w:sz w:val="13"/>
                <w:szCs w:val="13"/>
              </w:rPr>
            </w:pPr>
            <w:r w:rsidRPr="00B42EE3">
              <w:rPr>
                <w:rFonts w:asciiTheme="minorEastAsia" w:eastAsiaTheme="minorEastAsia" w:hAnsiTheme="minorEastAsia" w:cs="宋体" w:hint="eastAsia"/>
                <w:bCs/>
                <w:kern w:val="0"/>
                <w:sz w:val="13"/>
                <w:szCs w:val="13"/>
              </w:rPr>
              <w:t xml:space="preserve">0.86 </w:t>
            </w:r>
          </w:p>
        </w:tc>
        <w:tc>
          <w:tcPr>
            <w:tcW w:w="302" w:type="pct"/>
            <w:noWrap/>
          </w:tcPr>
          <w:p w:rsidR="009D3D09" w:rsidRPr="00B42EE3" w:rsidRDefault="009D3D09" w:rsidP="004D3133">
            <w:pPr>
              <w:widowControl/>
              <w:spacing w:line="160" w:lineRule="exact"/>
              <w:jc w:val="right"/>
              <w:rPr>
                <w:rFonts w:asciiTheme="minorEastAsia" w:eastAsiaTheme="minorEastAsia" w:hAnsiTheme="minorEastAsia" w:cs="宋体"/>
                <w:kern w:val="0"/>
                <w:sz w:val="13"/>
                <w:szCs w:val="13"/>
              </w:rPr>
            </w:pPr>
            <w:r w:rsidRPr="00B42EE3">
              <w:rPr>
                <w:rFonts w:asciiTheme="minorEastAsia" w:eastAsiaTheme="minorEastAsia" w:hAnsiTheme="minorEastAsia" w:cs="宋体" w:hint="eastAsia"/>
                <w:kern w:val="0"/>
                <w:sz w:val="13"/>
                <w:szCs w:val="13"/>
              </w:rPr>
              <w:t xml:space="preserve">21.30 </w:t>
            </w:r>
          </w:p>
        </w:tc>
        <w:tc>
          <w:tcPr>
            <w:tcW w:w="366" w:type="pct"/>
            <w:noWrap/>
          </w:tcPr>
          <w:p w:rsidR="009D3D09" w:rsidRPr="00B42EE3" w:rsidRDefault="009D3D09" w:rsidP="004D3133">
            <w:pPr>
              <w:widowControl/>
              <w:spacing w:line="160" w:lineRule="exact"/>
              <w:jc w:val="right"/>
              <w:rPr>
                <w:rFonts w:asciiTheme="minorEastAsia" w:eastAsiaTheme="minorEastAsia" w:hAnsiTheme="minorEastAsia" w:cs="宋体"/>
                <w:kern w:val="0"/>
                <w:sz w:val="13"/>
                <w:szCs w:val="13"/>
              </w:rPr>
            </w:pPr>
            <w:r w:rsidRPr="00B42EE3">
              <w:rPr>
                <w:rFonts w:asciiTheme="minorEastAsia" w:eastAsiaTheme="minorEastAsia" w:hAnsiTheme="minorEastAsia" w:cs="宋体" w:hint="eastAsia"/>
                <w:kern w:val="0"/>
                <w:sz w:val="13"/>
                <w:szCs w:val="13"/>
              </w:rPr>
              <w:t xml:space="preserve">21.51 </w:t>
            </w:r>
          </w:p>
        </w:tc>
        <w:tc>
          <w:tcPr>
            <w:tcW w:w="269" w:type="pct"/>
            <w:noWrap/>
          </w:tcPr>
          <w:p w:rsidR="009D3D09" w:rsidRPr="00B42EE3" w:rsidRDefault="009D3D09" w:rsidP="004D3133">
            <w:pPr>
              <w:widowControl/>
              <w:spacing w:line="160" w:lineRule="exact"/>
              <w:jc w:val="right"/>
              <w:rPr>
                <w:rFonts w:asciiTheme="minorEastAsia" w:eastAsiaTheme="minorEastAsia" w:hAnsiTheme="minorEastAsia" w:cs="宋体"/>
                <w:bCs/>
                <w:kern w:val="0"/>
                <w:sz w:val="13"/>
                <w:szCs w:val="13"/>
              </w:rPr>
            </w:pPr>
            <w:r w:rsidRPr="00B42EE3">
              <w:rPr>
                <w:rFonts w:asciiTheme="minorEastAsia" w:eastAsiaTheme="minorEastAsia" w:hAnsiTheme="minorEastAsia" w:cs="宋体" w:hint="eastAsia"/>
                <w:bCs/>
                <w:kern w:val="0"/>
                <w:sz w:val="13"/>
                <w:szCs w:val="13"/>
              </w:rPr>
              <w:t xml:space="preserve">-0.21 </w:t>
            </w:r>
          </w:p>
        </w:tc>
        <w:tc>
          <w:tcPr>
            <w:tcW w:w="302" w:type="pct"/>
            <w:noWrap/>
          </w:tcPr>
          <w:p w:rsidR="009D3D09" w:rsidRPr="00B42EE3" w:rsidRDefault="009D3D09" w:rsidP="004D3133">
            <w:pPr>
              <w:widowControl/>
              <w:spacing w:line="160" w:lineRule="exact"/>
              <w:jc w:val="right"/>
              <w:rPr>
                <w:rFonts w:asciiTheme="minorEastAsia" w:eastAsiaTheme="minorEastAsia" w:hAnsiTheme="minorEastAsia" w:cs="宋体"/>
                <w:kern w:val="0"/>
                <w:sz w:val="13"/>
                <w:szCs w:val="13"/>
              </w:rPr>
            </w:pPr>
            <w:r w:rsidRPr="00B42EE3">
              <w:rPr>
                <w:rFonts w:asciiTheme="minorEastAsia" w:eastAsiaTheme="minorEastAsia" w:hAnsiTheme="minorEastAsia" w:cs="宋体" w:hint="eastAsia"/>
                <w:kern w:val="0"/>
                <w:sz w:val="13"/>
                <w:szCs w:val="13"/>
              </w:rPr>
              <w:t xml:space="preserve">0.77 </w:t>
            </w:r>
          </w:p>
        </w:tc>
        <w:tc>
          <w:tcPr>
            <w:tcW w:w="366" w:type="pct"/>
            <w:noWrap/>
          </w:tcPr>
          <w:p w:rsidR="009D3D09" w:rsidRPr="00B42EE3" w:rsidRDefault="009D3D09" w:rsidP="004D3133">
            <w:pPr>
              <w:widowControl/>
              <w:spacing w:line="160" w:lineRule="exact"/>
              <w:jc w:val="right"/>
              <w:rPr>
                <w:rFonts w:asciiTheme="minorEastAsia" w:eastAsiaTheme="minorEastAsia" w:hAnsiTheme="minorEastAsia" w:cs="宋体"/>
                <w:kern w:val="0"/>
                <w:sz w:val="13"/>
                <w:szCs w:val="13"/>
              </w:rPr>
            </w:pPr>
            <w:r w:rsidRPr="00B42EE3">
              <w:rPr>
                <w:rFonts w:asciiTheme="minorEastAsia" w:eastAsiaTheme="minorEastAsia" w:hAnsiTheme="minorEastAsia" w:cs="宋体" w:hint="eastAsia"/>
                <w:kern w:val="0"/>
                <w:sz w:val="13"/>
                <w:szCs w:val="13"/>
              </w:rPr>
              <w:t xml:space="preserve">0.80 </w:t>
            </w:r>
          </w:p>
        </w:tc>
        <w:tc>
          <w:tcPr>
            <w:tcW w:w="269" w:type="pct"/>
            <w:noWrap/>
          </w:tcPr>
          <w:p w:rsidR="009D3D09" w:rsidRPr="00B42EE3" w:rsidRDefault="009D3D09" w:rsidP="004D3133">
            <w:pPr>
              <w:widowControl/>
              <w:spacing w:line="160" w:lineRule="exact"/>
              <w:jc w:val="right"/>
              <w:rPr>
                <w:rFonts w:asciiTheme="minorEastAsia" w:eastAsiaTheme="minorEastAsia" w:hAnsiTheme="minorEastAsia" w:cs="宋体"/>
                <w:bCs/>
                <w:kern w:val="0"/>
                <w:sz w:val="13"/>
                <w:szCs w:val="13"/>
              </w:rPr>
            </w:pPr>
            <w:r w:rsidRPr="00B42EE3">
              <w:rPr>
                <w:rFonts w:asciiTheme="minorEastAsia" w:eastAsiaTheme="minorEastAsia" w:hAnsiTheme="minorEastAsia" w:cs="宋体" w:hint="eastAsia"/>
                <w:bCs/>
                <w:kern w:val="0"/>
                <w:sz w:val="13"/>
                <w:szCs w:val="13"/>
              </w:rPr>
              <w:t xml:space="preserve">-0.03 </w:t>
            </w:r>
          </w:p>
        </w:tc>
        <w:tc>
          <w:tcPr>
            <w:tcW w:w="302" w:type="pct"/>
            <w:noWrap/>
          </w:tcPr>
          <w:p w:rsidR="009D3D09" w:rsidRPr="00B42EE3" w:rsidRDefault="009D3D09" w:rsidP="004D3133">
            <w:pPr>
              <w:widowControl/>
              <w:spacing w:line="160" w:lineRule="exact"/>
              <w:jc w:val="right"/>
              <w:rPr>
                <w:rFonts w:asciiTheme="minorEastAsia" w:eastAsiaTheme="minorEastAsia" w:hAnsiTheme="minorEastAsia" w:cs="宋体"/>
                <w:kern w:val="0"/>
                <w:sz w:val="13"/>
                <w:szCs w:val="13"/>
              </w:rPr>
            </w:pPr>
            <w:r w:rsidRPr="00B42EE3">
              <w:rPr>
                <w:rFonts w:asciiTheme="minorEastAsia" w:eastAsiaTheme="minorEastAsia" w:hAnsiTheme="minorEastAsia" w:cs="宋体" w:hint="eastAsia"/>
                <w:kern w:val="0"/>
                <w:sz w:val="13"/>
                <w:szCs w:val="13"/>
              </w:rPr>
              <w:t xml:space="preserve">0.030 </w:t>
            </w:r>
          </w:p>
        </w:tc>
        <w:tc>
          <w:tcPr>
            <w:tcW w:w="366" w:type="pct"/>
            <w:noWrap/>
          </w:tcPr>
          <w:p w:rsidR="009D3D09" w:rsidRPr="00B42EE3" w:rsidRDefault="009D3D09" w:rsidP="004D3133">
            <w:pPr>
              <w:widowControl/>
              <w:spacing w:line="160" w:lineRule="exact"/>
              <w:jc w:val="right"/>
              <w:rPr>
                <w:rFonts w:asciiTheme="minorEastAsia" w:eastAsiaTheme="minorEastAsia" w:hAnsiTheme="minorEastAsia" w:cs="宋体"/>
                <w:kern w:val="0"/>
                <w:sz w:val="13"/>
                <w:szCs w:val="13"/>
              </w:rPr>
            </w:pPr>
            <w:r w:rsidRPr="00B42EE3">
              <w:rPr>
                <w:rFonts w:asciiTheme="minorEastAsia" w:eastAsiaTheme="minorEastAsia" w:hAnsiTheme="minorEastAsia" w:cs="宋体" w:hint="eastAsia"/>
                <w:kern w:val="0"/>
                <w:sz w:val="13"/>
                <w:szCs w:val="13"/>
              </w:rPr>
              <w:t xml:space="preserve">0.032 </w:t>
            </w:r>
          </w:p>
        </w:tc>
        <w:tc>
          <w:tcPr>
            <w:tcW w:w="215" w:type="pct"/>
            <w:noWrap/>
          </w:tcPr>
          <w:p w:rsidR="009D3D09" w:rsidRPr="00B42EE3" w:rsidRDefault="009D3D09" w:rsidP="004D3133">
            <w:pPr>
              <w:widowControl/>
              <w:spacing w:line="160" w:lineRule="exact"/>
              <w:jc w:val="right"/>
              <w:rPr>
                <w:rFonts w:asciiTheme="minorEastAsia" w:eastAsiaTheme="minorEastAsia" w:hAnsiTheme="minorEastAsia" w:cs="宋体"/>
                <w:bCs/>
                <w:kern w:val="0"/>
                <w:sz w:val="13"/>
                <w:szCs w:val="13"/>
              </w:rPr>
            </w:pPr>
            <w:r w:rsidRPr="00B42EE3">
              <w:rPr>
                <w:rFonts w:asciiTheme="minorEastAsia" w:eastAsiaTheme="minorEastAsia" w:hAnsiTheme="minorEastAsia" w:cs="宋体" w:hint="eastAsia"/>
                <w:bCs/>
                <w:kern w:val="0"/>
                <w:sz w:val="13"/>
                <w:szCs w:val="13"/>
              </w:rPr>
              <w:t xml:space="preserve">-0.002 </w:t>
            </w:r>
          </w:p>
        </w:tc>
      </w:tr>
      <w:tr w:rsidR="00B42EE3" w:rsidRPr="00B42EE3" w:rsidTr="00B42EE3">
        <w:trPr>
          <w:trHeight w:val="20"/>
        </w:trPr>
        <w:tc>
          <w:tcPr>
            <w:tcW w:w="366" w:type="pct"/>
            <w:noWrap/>
          </w:tcPr>
          <w:p w:rsidR="009D3D09" w:rsidRPr="00B42EE3" w:rsidRDefault="009D3D09" w:rsidP="004D3133">
            <w:pPr>
              <w:widowControl/>
              <w:spacing w:line="160" w:lineRule="exact"/>
              <w:rPr>
                <w:rFonts w:asciiTheme="minorEastAsia" w:eastAsiaTheme="minorEastAsia" w:hAnsiTheme="minorEastAsia" w:cs="宋体"/>
                <w:bCs/>
                <w:kern w:val="0"/>
                <w:sz w:val="13"/>
                <w:szCs w:val="13"/>
              </w:rPr>
            </w:pPr>
            <w:r w:rsidRPr="00B42EE3">
              <w:rPr>
                <w:rFonts w:asciiTheme="minorEastAsia" w:eastAsiaTheme="minorEastAsia" w:hAnsiTheme="minorEastAsia" w:cs="宋体" w:hint="eastAsia"/>
                <w:bCs/>
                <w:kern w:val="0"/>
                <w:sz w:val="13"/>
                <w:szCs w:val="13"/>
              </w:rPr>
              <w:t>404</w:t>
            </w:r>
          </w:p>
        </w:tc>
        <w:tc>
          <w:tcPr>
            <w:tcW w:w="302" w:type="pct"/>
            <w:noWrap/>
          </w:tcPr>
          <w:p w:rsidR="009D3D09" w:rsidRPr="00B42EE3" w:rsidRDefault="009D3D09" w:rsidP="004D3133">
            <w:pPr>
              <w:widowControl/>
              <w:spacing w:line="160" w:lineRule="exact"/>
              <w:jc w:val="right"/>
              <w:rPr>
                <w:rFonts w:asciiTheme="minorEastAsia" w:eastAsiaTheme="minorEastAsia" w:hAnsiTheme="minorEastAsia" w:cs="宋体"/>
                <w:kern w:val="0"/>
                <w:sz w:val="13"/>
                <w:szCs w:val="13"/>
              </w:rPr>
            </w:pPr>
            <w:r w:rsidRPr="00B42EE3">
              <w:rPr>
                <w:rFonts w:asciiTheme="minorEastAsia" w:eastAsiaTheme="minorEastAsia" w:hAnsiTheme="minorEastAsia" w:cs="宋体" w:hint="eastAsia"/>
                <w:kern w:val="0"/>
                <w:sz w:val="13"/>
                <w:szCs w:val="13"/>
              </w:rPr>
              <w:t xml:space="preserve">93.30 </w:t>
            </w:r>
          </w:p>
        </w:tc>
        <w:tc>
          <w:tcPr>
            <w:tcW w:w="366" w:type="pct"/>
            <w:noWrap/>
          </w:tcPr>
          <w:p w:rsidR="009D3D09" w:rsidRPr="00B42EE3" w:rsidRDefault="009D3D09" w:rsidP="004D3133">
            <w:pPr>
              <w:widowControl/>
              <w:spacing w:line="160" w:lineRule="exact"/>
              <w:jc w:val="right"/>
              <w:rPr>
                <w:rFonts w:asciiTheme="minorEastAsia" w:eastAsiaTheme="minorEastAsia" w:hAnsiTheme="minorEastAsia" w:cs="宋体"/>
                <w:kern w:val="0"/>
                <w:sz w:val="13"/>
                <w:szCs w:val="13"/>
              </w:rPr>
            </w:pPr>
            <w:r w:rsidRPr="00B42EE3">
              <w:rPr>
                <w:rFonts w:asciiTheme="minorEastAsia" w:eastAsiaTheme="minorEastAsia" w:hAnsiTheme="minorEastAsia" w:cs="宋体" w:hint="eastAsia"/>
                <w:kern w:val="0"/>
                <w:sz w:val="13"/>
                <w:szCs w:val="13"/>
              </w:rPr>
              <w:t xml:space="preserve">92.98 </w:t>
            </w:r>
          </w:p>
        </w:tc>
        <w:tc>
          <w:tcPr>
            <w:tcW w:w="269" w:type="pct"/>
            <w:noWrap/>
          </w:tcPr>
          <w:p w:rsidR="009D3D09" w:rsidRPr="00B42EE3" w:rsidRDefault="009D3D09" w:rsidP="004D3133">
            <w:pPr>
              <w:widowControl/>
              <w:spacing w:line="160" w:lineRule="exact"/>
              <w:jc w:val="right"/>
              <w:rPr>
                <w:rFonts w:asciiTheme="minorEastAsia" w:eastAsiaTheme="minorEastAsia" w:hAnsiTheme="minorEastAsia" w:cs="宋体"/>
                <w:bCs/>
                <w:kern w:val="0"/>
                <w:sz w:val="13"/>
                <w:szCs w:val="13"/>
              </w:rPr>
            </w:pPr>
            <w:r w:rsidRPr="00B42EE3">
              <w:rPr>
                <w:rFonts w:asciiTheme="minorEastAsia" w:eastAsiaTheme="minorEastAsia" w:hAnsiTheme="minorEastAsia" w:cs="宋体" w:hint="eastAsia"/>
                <w:bCs/>
                <w:kern w:val="0"/>
                <w:sz w:val="13"/>
                <w:szCs w:val="13"/>
              </w:rPr>
              <w:t xml:space="preserve">-0.32 </w:t>
            </w:r>
          </w:p>
        </w:tc>
        <w:tc>
          <w:tcPr>
            <w:tcW w:w="302" w:type="pct"/>
            <w:noWrap/>
          </w:tcPr>
          <w:p w:rsidR="009D3D09" w:rsidRPr="00B42EE3" w:rsidRDefault="009D3D09" w:rsidP="004D3133">
            <w:pPr>
              <w:widowControl/>
              <w:spacing w:line="160" w:lineRule="exact"/>
              <w:jc w:val="right"/>
              <w:rPr>
                <w:rFonts w:asciiTheme="minorEastAsia" w:eastAsiaTheme="minorEastAsia" w:hAnsiTheme="minorEastAsia" w:cs="宋体"/>
                <w:kern w:val="0"/>
                <w:sz w:val="13"/>
                <w:szCs w:val="13"/>
              </w:rPr>
            </w:pPr>
            <w:r w:rsidRPr="00B42EE3">
              <w:rPr>
                <w:rFonts w:asciiTheme="minorEastAsia" w:eastAsiaTheme="minorEastAsia" w:hAnsiTheme="minorEastAsia" w:cs="宋体" w:hint="eastAsia"/>
                <w:kern w:val="0"/>
                <w:sz w:val="13"/>
                <w:szCs w:val="13"/>
              </w:rPr>
              <w:t xml:space="preserve">34.20 </w:t>
            </w:r>
          </w:p>
        </w:tc>
        <w:tc>
          <w:tcPr>
            <w:tcW w:w="366" w:type="pct"/>
            <w:noWrap/>
          </w:tcPr>
          <w:p w:rsidR="009D3D09" w:rsidRPr="00B42EE3" w:rsidRDefault="009D3D09" w:rsidP="004D3133">
            <w:pPr>
              <w:widowControl/>
              <w:spacing w:line="160" w:lineRule="exact"/>
              <w:jc w:val="right"/>
              <w:rPr>
                <w:rFonts w:asciiTheme="minorEastAsia" w:eastAsiaTheme="minorEastAsia" w:hAnsiTheme="minorEastAsia" w:cs="宋体"/>
                <w:kern w:val="0"/>
                <w:sz w:val="13"/>
                <w:szCs w:val="13"/>
              </w:rPr>
            </w:pPr>
            <w:r w:rsidRPr="00B42EE3">
              <w:rPr>
                <w:rFonts w:asciiTheme="minorEastAsia" w:eastAsiaTheme="minorEastAsia" w:hAnsiTheme="minorEastAsia" w:cs="宋体" w:hint="eastAsia"/>
                <w:kern w:val="0"/>
                <w:sz w:val="13"/>
                <w:szCs w:val="13"/>
              </w:rPr>
              <w:t xml:space="preserve">34.14 </w:t>
            </w:r>
          </w:p>
        </w:tc>
        <w:tc>
          <w:tcPr>
            <w:tcW w:w="269" w:type="pct"/>
            <w:noWrap/>
          </w:tcPr>
          <w:p w:rsidR="009D3D09" w:rsidRPr="00B42EE3" w:rsidRDefault="009D3D09" w:rsidP="004D3133">
            <w:pPr>
              <w:widowControl/>
              <w:spacing w:line="160" w:lineRule="exact"/>
              <w:jc w:val="right"/>
              <w:rPr>
                <w:rFonts w:asciiTheme="minorEastAsia" w:eastAsiaTheme="minorEastAsia" w:hAnsiTheme="minorEastAsia" w:cs="宋体"/>
                <w:bCs/>
                <w:kern w:val="0"/>
                <w:sz w:val="13"/>
                <w:szCs w:val="13"/>
              </w:rPr>
            </w:pPr>
            <w:r w:rsidRPr="00B42EE3">
              <w:rPr>
                <w:rFonts w:asciiTheme="minorEastAsia" w:eastAsiaTheme="minorEastAsia" w:hAnsiTheme="minorEastAsia" w:cs="宋体" w:hint="eastAsia"/>
                <w:bCs/>
                <w:kern w:val="0"/>
                <w:sz w:val="13"/>
                <w:szCs w:val="13"/>
              </w:rPr>
              <w:t xml:space="preserve">0.06 </w:t>
            </w:r>
          </w:p>
        </w:tc>
        <w:tc>
          <w:tcPr>
            <w:tcW w:w="302" w:type="pct"/>
            <w:noWrap/>
          </w:tcPr>
          <w:p w:rsidR="009D3D09" w:rsidRPr="00B42EE3" w:rsidRDefault="009D3D09" w:rsidP="004D3133">
            <w:pPr>
              <w:widowControl/>
              <w:spacing w:line="160" w:lineRule="exact"/>
              <w:jc w:val="right"/>
              <w:rPr>
                <w:rFonts w:asciiTheme="minorEastAsia" w:eastAsiaTheme="minorEastAsia" w:hAnsiTheme="minorEastAsia" w:cs="宋体"/>
                <w:kern w:val="0"/>
                <w:sz w:val="13"/>
                <w:szCs w:val="13"/>
              </w:rPr>
            </w:pPr>
            <w:r w:rsidRPr="00B42EE3">
              <w:rPr>
                <w:rFonts w:asciiTheme="minorEastAsia" w:eastAsiaTheme="minorEastAsia" w:hAnsiTheme="minorEastAsia" w:cs="宋体" w:hint="eastAsia"/>
                <w:kern w:val="0"/>
                <w:sz w:val="13"/>
                <w:szCs w:val="13"/>
              </w:rPr>
              <w:t xml:space="preserve">23.60 </w:t>
            </w:r>
          </w:p>
        </w:tc>
        <w:tc>
          <w:tcPr>
            <w:tcW w:w="366" w:type="pct"/>
            <w:noWrap/>
          </w:tcPr>
          <w:p w:rsidR="009D3D09" w:rsidRPr="00B42EE3" w:rsidRDefault="009D3D09" w:rsidP="004D3133">
            <w:pPr>
              <w:widowControl/>
              <w:spacing w:line="160" w:lineRule="exact"/>
              <w:jc w:val="right"/>
              <w:rPr>
                <w:rFonts w:asciiTheme="minorEastAsia" w:eastAsiaTheme="minorEastAsia" w:hAnsiTheme="minorEastAsia" w:cs="宋体"/>
                <w:kern w:val="0"/>
                <w:sz w:val="13"/>
                <w:szCs w:val="13"/>
              </w:rPr>
            </w:pPr>
            <w:r w:rsidRPr="00B42EE3">
              <w:rPr>
                <w:rFonts w:asciiTheme="minorEastAsia" w:eastAsiaTheme="minorEastAsia" w:hAnsiTheme="minorEastAsia" w:cs="宋体" w:hint="eastAsia"/>
                <w:kern w:val="0"/>
                <w:sz w:val="13"/>
                <w:szCs w:val="13"/>
              </w:rPr>
              <w:t xml:space="preserve">23.17 </w:t>
            </w:r>
          </w:p>
        </w:tc>
        <w:tc>
          <w:tcPr>
            <w:tcW w:w="269" w:type="pct"/>
            <w:noWrap/>
          </w:tcPr>
          <w:p w:rsidR="009D3D09" w:rsidRPr="00B42EE3" w:rsidRDefault="009D3D09" w:rsidP="004D3133">
            <w:pPr>
              <w:widowControl/>
              <w:spacing w:line="160" w:lineRule="exact"/>
              <w:jc w:val="right"/>
              <w:rPr>
                <w:rFonts w:asciiTheme="minorEastAsia" w:eastAsiaTheme="minorEastAsia" w:hAnsiTheme="minorEastAsia" w:cs="宋体"/>
                <w:bCs/>
                <w:kern w:val="0"/>
                <w:sz w:val="13"/>
                <w:szCs w:val="13"/>
              </w:rPr>
            </w:pPr>
            <w:r w:rsidRPr="00B42EE3">
              <w:rPr>
                <w:rFonts w:asciiTheme="minorEastAsia" w:eastAsiaTheme="minorEastAsia" w:hAnsiTheme="minorEastAsia" w:cs="宋体" w:hint="eastAsia"/>
                <w:bCs/>
                <w:kern w:val="0"/>
                <w:sz w:val="13"/>
                <w:szCs w:val="13"/>
              </w:rPr>
              <w:t xml:space="preserve">0.43 </w:t>
            </w:r>
          </w:p>
        </w:tc>
        <w:tc>
          <w:tcPr>
            <w:tcW w:w="302" w:type="pct"/>
            <w:noWrap/>
          </w:tcPr>
          <w:p w:rsidR="009D3D09" w:rsidRPr="00B42EE3" w:rsidRDefault="009D3D09" w:rsidP="004D3133">
            <w:pPr>
              <w:widowControl/>
              <w:spacing w:line="160" w:lineRule="exact"/>
              <w:jc w:val="right"/>
              <w:rPr>
                <w:rFonts w:asciiTheme="minorEastAsia" w:eastAsiaTheme="minorEastAsia" w:hAnsiTheme="minorEastAsia" w:cs="宋体"/>
                <w:kern w:val="0"/>
                <w:sz w:val="13"/>
                <w:szCs w:val="13"/>
              </w:rPr>
            </w:pPr>
            <w:r w:rsidRPr="00B42EE3">
              <w:rPr>
                <w:rFonts w:asciiTheme="minorEastAsia" w:eastAsiaTheme="minorEastAsia" w:hAnsiTheme="minorEastAsia" w:cs="宋体" w:hint="eastAsia"/>
                <w:kern w:val="0"/>
                <w:sz w:val="13"/>
                <w:szCs w:val="13"/>
              </w:rPr>
              <w:t xml:space="preserve">1.05 </w:t>
            </w:r>
          </w:p>
        </w:tc>
        <w:tc>
          <w:tcPr>
            <w:tcW w:w="366" w:type="pct"/>
            <w:noWrap/>
          </w:tcPr>
          <w:p w:rsidR="009D3D09" w:rsidRPr="00B42EE3" w:rsidRDefault="009D3D09" w:rsidP="004D3133">
            <w:pPr>
              <w:widowControl/>
              <w:spacing w:line="160" w:lineRule="exact"/>
              <w:jc w:val="right"/>
              <w:rPr>
                <w:rFonts w:asciiTheme="minorEastAsia" w:eastAsiaTheme="minorEastAsia" w:hAnsiTheme="minorEastAsia" w:cs="宋体"/>
                <w:kern w:val="0"/>
                <w:sz w:val="13"/>
                <w:szCs w:val="13"/>
              </w:rPr>
            </w:pPr>
            <w:r w:rsidRPr="00B42EE3">
              <w:rPr>
                <w:rFonts w:asciiTheme="minorEastAsia" w:eastAsiaTheme="minorEastAsia" w:hAnsiTheme="minorEastAsia" w:cs="宋体" w:hint="eastAsia"/>
                <w:kern w:val="0"/>
                <w:sz w:val="13"/>
                <w:szCs w:val="13"/>
              </w:rPr>
              <w:t xml:space="preserve">0.69 </w:t>
            </w:r>
          </w:p>
        </w:tc>
        <w:tc>
          <w:tcPr>
            <w:tcW w:w="269" w:type="pct"/>
            <w:noWrap/>
          </w:tcPr>
          <w:p w:rsidR="009D3D09" w:rsidRPr="00B42EE3" w:rsidRDefault="009D3D09" w:rsidP="004D3133">
            <w:pPr>
              <w:widowControl/>
              <w:spacing w:line="160" w:lineRule="exact"/>
              <w:jc w:val="right"/>
              <w:rPr>
                <w:rFonts w:asciiTheme="minorEastAsia" w:eastAsiaTheme="minorEastAsia" w:hAnsiTheme="minorEastAsia" w:cs="宋体"/>
                <w:bCs/>
                <w:kern w:val="0"/>
                <w:sz w:val="13"/>
                <w:szCs w:val="13"/>
              </w:rPr>
            </w:pPr>
            <w:r w:rsidRPr="00B42EE3">
              <w:rPr>
                <w:rFonts w:asciiTheme="minorEastAsia" w:eastAsiaTheme="minorEastAsia" w:hAnsiTheme="minorEastAsia" w:cs="宋体" w:hint="eastAsia"/>
                <w:bCs/>
                <w:kern w:val="0"/>
                <w:sz w:val="13"/>
                <w:szCs w:val="13"/>
              </w:rPr>
              <w:t xml:space="preserve">0.36 </w:t>
            </w:r>
          </w:p>
        </w:tc>
        <w:tc>
          <w:tcPr>
            <w:tcW w:w="302" w:type="pct"/>
            <w:noWrap/>
          </w:tcPr>
          <w:p w:rsidR="009D3D09" w:rsidRPr="00B42EE3" w:rsidRDefault="009D3D09" w:rsidP="004D3133">
            <w:pPr>
              <w:widowControl/>
              <w:spacing w:line="160" w:lineRule="exact"/>
              <w:jc w:val="right"/>
              <w:rPr>
                <w:rFonts w:asciiTheme="minorEastAsia" w:eastAsiaTheme="minorEastAsia" w:hAnsiTheme="minorEastAsia" w:cs="宋体"/>
                <w:kern w:val="0"/>
                <w:sz w:val="13"/>
                <w:szCs w:val="13"/>
              </w:rPr>
            </w:pPr>
            <w:r w:rsidRPr="00B42EE3">
              <w:rPr>
                <w:rFonts w:asciiTheme="minorEastAsia" w:eastAsiaTheme="minorEastAsia" w:hAnsiTheme="minorEastAsia" w:cs="宋体" w:hint="eastAsia"/>
                <w:kern w:val="0"/>
                <w:sz w:val="13"/>
                <w:szCs w:val="13"/>
              </w:rPr>
              <w:t xml:space="preserve">0.047 </w:t>
            </w:r>
          </w:p>
        </w:tc>
        <w:tc>
          <w:tcPr>
            <w:tcW w:w="366" w:type="pct"/>
            <w:noWrap/>
          </w:tcPr>
          <w:p w:rsidR="009D3D09" w:rsidRPr="00B42EE3" w:rsidRDefault="009D3D09" w:rsidP="004D3133">
            <w:pPr>
              <w:widowControl/>
              <w:spacing w:line="160" w:lineRule="exact"/>
              <w:jc w:val="right"/>
              <w:rPr>
                <w:rFonts w:asciiTheme="minorEastAsia" w:eastAsiaTheme="minorEastAsia" w:hAnsiTheme="minorEastAsia" w:cs="宋体"/>
                <w:kern w:val="0"/>
                <w:sz w:val="13"/>
                <w:szCs w:val="13"/>
              </w:rPr>
            </w:pPr>
            <w:r w:rsidRPr="00B42EE3">
              <w:rPr>
                <w:rFonts w:asciiTheme="minorEastAsia" w:eastAsiaTheme="minorEastAsia" w:hAnsiTheme="minorEastAsia" w:cs="宋体" w:hint="eastAsia"/>
                <w:kern w:val="0"/>
                <w:sz w:val="13"/>
                <w:szCs w:val="13"/>
              </w:rPr>
              <w:t xml:space="preserve">0.048 </w:t>
            </w:r>
          </w:p>
        </w:tc>
        <w:tc>
          <w:tcPr>
            <w:tcW w:w="215" w:type="pct"/>
            <w:noWrap/>
          </w:tcPr>
          <w:p w:rsidR="009D3D09" w:rsidRPr="00B42EE3" w:rsidRDefault="009D3D09" w:rsidP="004D3133">
            <w:pPr>
              <w:widowControl/>
              <w:spacing w:line="160" w:lineRule="exact"/>
              <w:jc w:val="right"/>
              <w:rPr>
                <w:rFonts w:asciiTheme="minorEastAsia" w:eastAsiaTheme="minorEastAsia" w:hAnsiTheme="minorEastAsia" w:cs="宋体"/>
                <w:bCs/>
                <w:kern w:val="0"/>
                <w:sz w:val="13"/>
                <w:szCs w:val="13"/>
              </w:rPr>
            </w:pPr>
            <w:r w:rsidRPr="00B42EE3">
              <w:rPr>
                <w:rFonts w:asciiTheme="minorEastAsia" w:eastAsiaTheme="minorEastAsia" w:hAnsiTheme="minorEastAsia" w:cs="宋体" w:hint="eastAsia"/>
                <w:bCs/>
                <w:kern w:val="0"/>
                <w:sz w:val="13"/>
                <w:szCs w:val="13"/>
              </w:rPr>
              <w:t xml:space="preserve">-0.001 </w:t>
            </w:r>
          </w:p>
        </w:tc>
      </w:tr>
      <w:tr w:rsidR="00B42EE3" w:rsidRPr="00B42EE3" w:rsidTr="00B42EE3">
        <w:trPr>
          <w:trHeight w:val="20"/>
        </w:trPr>
        <w:tc>
          <w:tcPr>
            <w:tcW w:w="366" w:type="pct"/>
            <w:noWrap/>
          </w:tcPr>
          <w:p w:rsidR="009D3D09" w:rsidRPr="00B42EE3" w:rsidRDefault="009D3D09" w:rsidP="004D3133">
            <w:pPr>
              <w:widowControl/>
              <w:spacing w:line="160" w:lineRule="exact"/>
              <w:rPr>
                <w:rFonts w:asciiTheme="minorEastAsia" w:eastAsiaTheme="minorEastAsia" w:hAnsiTheme="minorEastAsia" w:cs="宋体"/>
                <w:bCs/>
                <w:kern w:val="0"/>
                <w:sz w:val="13"/>
                <w:szCs w:val="13"/>
              </w:rPr>
            </w:pPr>
            <w:r w:rsidRPr="00B42EE3">
              <w:rPr>
                <w:rFonts w:asciiTheme="minorEastAsia" w:eastAsiaTheme="minorEastAsia" w:hAnsiTheme="minorEastAsia" w:cs="宋体" w:hint="eastAsia"/>
                <w:bCs/>
                <w:kern w:val="0"/>
                <w:sz w:val="13"/>
                <w:szCs w:val="13"/>
              </w:rPr>
              <w:t>403</w:t>
            </w:r>
          </w:p>
        </w:tc>
        <w:tc>
          <w:tcPr>
            <w:tcW w:w="302" w:type="pct"/>
            <w:noWrap/>
          </w:tcPr>
          <w:p w:rsidR="009D3D09" w:rsidRPr="00B42EE3" w:rsidRDefault="009D3D09" w:rsidP="004D3133">
            <w:pPr>
              <w:widowControl/>
              <w:spacing w:line="160" w:lineRule="exact"/>
              <w:jc w:val="right"/>
              <w:rPr>
                <w:rFonts w:asciiTheme="minorEastAsia" w:eastAsiaTheme="minorEastAsia" w:hAnsiTheme="minorEastAsia" w:cs="宋体"/>
                <w:kern w:val="0"/>
                <w:sz w:val="13"/>
                <w:szCs w:val="13"/>
              </w:rPr>
            </w:pPr>
            <w:r w:rsidRPr="00B42EE3">
              <w:rPr>
                <w:rFonts w:asciiTheme="minorEastAsia" w:eastAsiaTheme="minorEastAsia" w:hAnsiTheme="minorEastAsia" w:cs="宋体" w:hint="eastAsia"/>
                <w:kern w:val="0"/>
                <w:sz w:val="13"/>
                <w:szCs w:val="13"/>
              </w:rPr>
              <w:t xml:space="preserve">93.60 </w:t>
            </w:r>
          </w:p>
        </w:tc>
        <w:tc>
          <w:tcPr>
            <w:tcW w:w="366" w:type="pct"/>
            <w:noWrap/>
          </w:tcPr>
          <w:p w:rsidR="009D3D09" w:rsidRPr="00B42EE3" w:rsidRDefault="009D3D09" w:rsidP="004D3133">
            <w:pPr>
              <w:widowControl/>
              <w:spacing w:line="160" w:lineRule="exact"/>
              <w:jc w:val="right"/>
              <w:rPr>
                <w:rFonts w:asciiTheme="minorEastAsia" w:eastAsiaTheme="minorEastAsia" w:hAnsiTheme="minorEastAsia" w:cs="宋体"/>
                <w:kern w:val="0"/>
                <w:sz w:val="13"/>
                <w:szCs w:val="13"/>
              </w:rPr>
            </w:pPr>
            <w:r w:rsidRPr="00B42EE3">
              <w:rPr>
                <w:rFonts w:asciiTheme="minorEastAsia" w:eastAsiaTheme="minorEastAsia" w:hAnsiTheme="minorEastAsia" w:cs="宋体" w:hint="eastAsia"/>
                <w:kern w:val="0"/>
                <w:sz w:val="13"/>
                <w:szCs w:val="13"/>
              </w:rPr>
              <w:t xml:space="preserve">93.28 </w:t>
            </w:r>
          </w:p>
        </w:tc>
        <w:tc>
          <w:tcPr>
            <w:tcW w:w="269" w:type="pct"/>
            <w:noWrap/>
          </w:tcPr>
          <w:p w:rsidR="009D3D09" w:rsidRPr="00B42EE3" w:rsidRDefault="009D3D09" w:rsidP="004D3133">
            <w:pPr>
              <w:widowControl/>
              <w:spacing w:line="160" w:lineRule="exact"/>
              <w:jc w:val="right"/>
              <w:rPr>
                <w:rFonts w:asciiTheme="minorEastAsia" w:eastAsiaTheme="minorEastAsia" w:hAnsiTheme="minorEastAsia" w:cs="宋体"/>
                <w:bCs/>
                <w:kern w:val="0"/>
                <w:sz w:val="13"/>
                <w:szCs w:val="13"/>
              </w:rPr>
            </w:pPr>
            <w:r w:rsidRPr="00B42EE3">
              <w:rPr>
                <w:rFonts w:asciiTheme="minorEastAsia" w:eastAsiaTheme="minorEastAsia" w:hAnsiTheme="minorEastAsia" w:cs="宋体" w:hint="eastAsia"/>
                <w:bCs/>
                <w:kern w:val="0"/>
                <w:sz w:val="13"/>
                <w:szCs w:val="13"/>
              </w:rPr>
              <w:t xml:space="preserve">-0.32 </w:t>
            </w:r>
          </w:p>
        </w:tc>
        <w:tc>
          <w:tcPr>
            <w:tcW w:w="302" w:type="pct"/>
            <w:noWrap/>
          </w:tcPr>
          <w:p w:rsidR="009D3D09" w:rsidRPr="00B42EE3" w:rsidRDefault="009D3D09" w:rsidP="004D3133">
            <w:pPr>
              <w:widowControl/>
              <w:spacing w:line="160" w:lineRule="exact"/>
              <w:jc w:val="right"/>
              <w:rPr>
                <w:rFonts w:asciiTheme="minorEastAsia" w:eastAsiaTheme="minorEastAsia" w:hAnsiTheme="minorEastAsia" w:cs="宋体"/>
                <w:kern w:val="0"/>
                <w:sz w:val="13"/>
                <w:szCs w:val="13"/>
              </w:rPr>
            </w:pPr>
            <w:r w:rsidRPr="00B42EE3">
              <w:rPr>
                <w:rFonts w:asciiTheme="minorEastAsia" w:eastAsiaTheme="minorEastAsia" w:hAnsiTheme="minorEastAsia" w:cs="宋体" w:hint="eastAsia"/>
                <w:kern w:val="0"/>
                <w:sz w:val="13"/>
                <w:szCs w:val="13"/>
              </w:rPr>
              <w:t xml:space="preserve">32.30 </w:t>
            </w:r>
          </w:p>
        </w:tc>
        <w:tc>
          <w:tcPr>
            <w:tcW w:w="366" w:type="pct"/>
            <w:noWrap/>
          </w:tcPr>
          <w:p w:rsidR="009D3D09" w:rsidRPr="00B42EE3" w:rsidRDefault="009D3D09" w:rsidP="004D3133">
            <w:pPr>
              <w:widowControl/>
              <w:spacing w:line="160" w:lineRule="exact"/>
              <w:jc w:val="right"/>
              <w:rPr>
                <w:rFonts w:asciiTheme="minorEastAsia" w:eastAsiaTheme="minorEastAsia" w:hAnsiTheme="minorEastAsia" w:cs="宋体"/>
                <w:kern w:val="0"/>
                <w:sz w:val="13"/>
                <w:szCs w:val="13"/>
              </w:rPr>
            </w:pPr>
            <w:r w:rsidRPr="00B42EE3">
              <w:rPr>
                <w:rFonts w:asciiTheme="minorEastAsia" w:eastAsiaTheme="minorEastAsia" w:hAnsiTheme="minorEastAsia" w:cs="宋体" w:hint="eastAsia"/>
                <w:kern w:val="0"/>
                <w:sz w:val="13"/>
                <w:szCs w:val="13"/>
              </w:rPr>
              <w:t xml:space="preserve">32.59 </w:t>
            </w:r>
          </w:p>
        </w:tc>
        <w:tc>
          <w:tcPr>
            <w:tcW w:w="269" w:type="pct"/>
            <w:noWrap/>
          </w:tcPr>
          <w:p w:rsidR="009D3D09" w:rsidRPr="00B42EE3" w:rsidRDefault="009D3D09" w:rsidP="004D3133">
            <w:pPr>
              <w:widowControl/>
              <w:spacing w:line="160" w:lineRule="exact"/>
              <w:jc w:val="right"/>
              <w:rPr>
                <w:rFonts w:asciiTheme="minorEastAsia" w:eastAsiaTheme="minorEastAsia" w:hAnsiTheme="minorEastAsia" w:cs="宋体"/>
                <w:bCs/>
                <w:kern w:val="0"/>
                <w:sz w:val="13"/>
                <w:szCs w:val="13"/>
              </w:rPr>
            </w:pPr>
            <w:r w:rsidRPr="00B42EE3">
              <w:rPr>
                <w:rFonts w:asciiTheme="minorEastAsia" w:eastAsiaTheme="minorEastAsia" w:hAnsiTheme="minorEastAsia" w:cs="宋体" w:hint="eastAsia"/>
                <w:bCs/>
                <w:kern w:val="0"/>
                <w:sz w:val="13"/>
                <w:szCs w:val="13"/>
              </w:rPr>
              <w:t xml:space="preserve">-0.29 </w:t>
            </w:r>
          </w:p>
        </w:tc>
        <w:tc>
          <w:tcPr>
            <w:tcW w:w="302" w:type="pct"/>
            <w:noWrap/>
          </w:tcPr>
          <w:p w:rsidR="009D3D09" w:rsidRPr="00B42EE3" w:rsidRDefault="009D3D09" w:rsidP="004D3133">
            <w:pPr>
              <w:widowControl/>
              <w:spacing w:line="160" w:lineRule="exact"/>
              <w:jc w:val="right"/>
              <w:rPr>
                <w:rFonts w:asciiTheme="minorEastAsia" w:eastAsiaTheme="minorEastAsia" w:hAnsiTheme="minorEastAsia" w:cs="宋体"/>
                <w:kern w:val="0"/>
                <w:sz w:val="13"/>
                <w:szCs w:val="13"/>
              </w:rPr>
            </w:pPr>
            <w:r w:rsidRPr="00B42EE3">
              <w:rPr>
                <w:rFonts w:asciiTheme="minorEastAsia" w:eastAsiaTheme="minorEastAsia" w:hAnsiTheme="minorEastAsia" w:cs="宋体" w:hint="eastAsia"/>
                <w:kern w:val="0"/>
                <w:sz w:val="13"/>
                <w:szCs w:val="13"/>
              </w:rPr>
              <w:t xml:space="preserve">26.30 </w:t>
            </w:r>
          </w:p>
        </w:tc>
        <w:tc>
          <w:tcPr>
            <w:tcW w:w="366" w:type="pct"/>
            <w:noWrap/>
          </w:tcPr>
          <w:p w:rsidR="009D3D09" w:rsidRPr="00B42EE3" w:rsidRDefault="009D3D09" w:rsidP="004D3133">
            <w:pPr>
              <w:widowControl/>
              <w:spacing w:line="160" w:lineRule="exact"/>
              <w:jc w:val="right"/>
              <w:rPr>
                <w:rFonts w:asciiTheme="minorEastAsia" w:eastAsiaTheme="minorEastAsia" w:hAnsiTheme="minorEastAsia" w:cs="宋体"/>
                <w:kern w:val="0"/>
                <w:sz w:val="13"/>
                <w:szCs w:val="13"/>
              </w:rPr>
            </w:pPr>
            <w:r w:rsidRPr="00B42EE3">
              <w:rPr>
                <w:rFonts w:asciiTheme="minorEastAsia" w:eastAsiaTheme="minorEastAsia" w:hAnsiTheme="minorEastAsia" w:cs="宋体" w:hint="eastAsia"/>
                <w:kern w:val="0"/>
                <w:sz w:val="13"/>
                <w:szCs w:val="13"/>
              </w:rPr>
              <w:t xml:space="preserve">26.96 </w:t>
            </w:r>
          </w:p>
        </w:tc>
        <w:tc>
          <w:tcPr>
            <w:tcW w:w="269" w:type="pct"/>
            <w:noWrap/>
          </w:tcPr>
          <w:p w:rsidR="009D3D09" w:rsidRPr="00B42EE3" w:rsidRDefault="009D3D09" w:rsidP="004D3133">
            <w:pPr>
              <w:widowControl/>
              <w:spacing w:line="160" w:lineRule="exact"/>
              <w:jc w:val="right"/>
              <w:rPr>
                <w:rFonts w:asciiTheme="minorEastAsia" w:eastAsiaTheme="minorEastAsia" w:hAnsiTheme="minorEastAsia" w:cs="宋体"/>
                <w:bCs/>
                <w:kern w:val="0"/>
                <w:sz w:val="13"/>
                <w:szCs w:val="13"/>
              </w:rPr>
            </w:pPr>
            <w:r w:rsidRPr="00B42EE3">
              <w:rPr>
                <w:rFonts w:asciiTheme="minorEastAsia" w:eastAsiaTheme="minorEastAsia" w:hAnsiTheme="minorEastAsia" w:cs="宋体" w:hint="eastAsia"/>
                <w:bCs/>
                <w:kern w:val="0"/>
                <w:sz w:val="13"/>
                <w:szCs w:val="13"/>
              </w:rPr>
              <w:t xml:space="preserve">0.34 </w:t>
            </w:r>
          </w:p>
        </w:tc>
        <w:tc>
          <w:tcPr>
            <w:tcW w:w="302" w:type="pct"/>
            <w:noWrap/>
          </w:tcPr>
          <w:p w:rsidR="009D3D09" w:rsidRPr="00B42EE3" w:rsidRDefault="009D3D09" w:rsidP="004D3133">
            <w:pPr>
              <w:widowControl/>
              <w:spacing w:line="160" w:lineRule="exact"/>
              <w:jc w:val="right"/>
              <w:rPr>
                <w:rFonts w:asciiTheme="minorEastAsia" w:eastAsiaTheme="minorEastAsia" w:hAnsiTheme="minorEastAsia" w:cs="宋体"/>
                <w:kern w:val="0"/>
                <w:sz w:val="13"/>
                <w:szCs w:val="13"/>
              </w:rPr>
            </w:pPr>
            <w:r w:rsidRPr="00B42EE3">
              <w:rPr>
                <w:rFonts w:asciiTheme="minorEastAsia" w:eastAsiaTheme="minorEastAsia" w:hAnsiTheme="minorEastAsia" w:cs="宋体" w:hint="eastAsia"/>
                <w:kern w:val="0"/>
                <w:sz w:val="13"/>
                <w:szCs w:val="13"/>
              </w:rPr>
              <w:t xml:space="preserve">1.07 </w:t>
            </w:r>
          </w:p>
        </w:tc>
        <w:tc>
          <w:tcPr>
            <w:tcW w:w="366" w:type="pct"/>
            <w:noWrap/>
          </w:tcPr>
          <w:p w:rsidR="009D3D09" w:rsidRPr="00B42EE3" w:rsidRDefault="009D3D09" w:rsidP="004D3133">
            <w:pPr>
              <w:widowControl/>
              <w:spacing w:line="160" w:lineRule="exact"/>
              <w:jc w:val="right"/>
              <w:rPr>
                <w:rFonts w:asciiTheme="minorEastAsia" w:eastAsiaTheme="minorEastAsia" w:hAnsiTheme="minorEastAsia" w:cs="宋体"/>
                <w:kern w:val="0"/>
                <w:sz w:val="13"/>
                <w:szCs w:val="13"/>
              </w:rPr>
            </w:pPr>
            <w:r w:rsidRPr="00B42EE3">
              <w:rPr>
                <w:rFonts w:asciiTheme="minorEastAsia" w:eastAsiaTheme="minorEastAsia" w:hAnsiTheme="minorEastAsia" w:cs="宋体" w:hint="eastAsia"/>
                <w:kern w:val="0"/>
                <w:sz w:val="13"/>
                <w:szCs w:val="13"/>
              </w:rPr>
              <w:t xml:space="preserve">0.91 </w:t>
            </w:r>
          </w:p>
        </w:tc>
        <w:tc>
          <w:tcPr>
            <w:tcW w:w="269" w:type="pct"/>
            <w:noWrap/>
          </w:tcPr>
          <w:p w:rsidR="009D3D09" w:rsidRPr="00B42EE3" w:rsidRDefault="009D3D09" w:rsidP="004D3133">
            <w:pPr>
              <w:widowControl/>
              <w:spacing w:line="160" w:lineRule="exact"/>
              <w:jc w:val="right"/>
              <w:rPr>
                <w:rFonts w:asciiTheme="minorEastAsia" w:eastAsiaTheme="minorEastAsia" w:hAnsiTheme="minorEastAsia" w:cs="宋体"/>
                <w:bCs/>
                <w:kern w:val="0"/>
                <w:sz w:val="13"/>
                <w:szCs w:val="13"/>
              </w:rPr>
            </w:pPr>
            <w:r w:rsidRPr="00B42EE3">
              <w:rPr>
                <w:rFonts w:asciiTheme="minorEastAsia" w:eastAsiaTheme="minorEastAsia" w:hAnsiTheme="minorEastAsia" w:cs="宋体" w:hint="eastAsia"/>
                <w:bCs/>
                <w:kern w:val="0"/>
                <w:sz w:val="13"/>
                <w:szCs w:val="13"/>
              </w:rPr>
              <w:t xml:space="preserve">0.16 </w:t>
            </w:r>
          </w:p>
        </w:tc>
        <w:tc>
          <w:tcPr>
            <w:tcW w:w="302" w:type="pct"/>
            <w:noWrap/>
          </w:tcPr>
          <w:p w:rsidR="009D3D09" w:rsidRPr="00B42EE3" w:rsidRDefault="009D3D09" w:rsidP="004D3133">
            <w:pPr>
              <w:widowControl/>
              <w:spacing w:line="160" w:lineRule="exact"/>
              <w:jc w:val="right"/>
              <w:rPr>
                <w:rFonts w:asciiTheme="minorEastAsia" w:eastAsiaTheme="minorEastAsia" w:hAnsiTheme="minorEastAsia" w:cs="宋体"/>
                <w:kern w:val="0"/>
                <w:sz w:val="13"/>
                <w:szCs w:val="13"/>
              </w:rPr>
            </w:pPr>
            <w:r w:rsidRPr="00B42EE3">
              <w:rPr>
                <w:rFonts w:asciiTheme="minorEastAsia" w:eastAsiaTheme="minorEastAsia" w:hAnsiTheme="minorEastAsia" w:cs="宋体" w:hint="eastAsia"/>
                <w:kern w:val="0"/>
                <w:sz w:val="13"/>
                <w:szCs w:val="13"/>
              </w:rPr>
              <w:t xml:space="preserve">0.034 </w:t>
            </w:r>
          </w:p>
        </w:tc>
        <w:tc>
          <w:tcPr>
            <w:tcW w:w="366" w:type="pct"/>
            <w:noWrap/>
          </w:tcPr>
          <w:p w:rsidR="009D3D09" w:rsidRPr="00B42EE3" w:rsidRDefault="009D3D09" w:rsidP="004D3133">
            <w:pPr>
              <w:widowControl/>
              <w:spacing w:line="160" w:lineRule="exact"/>
              <w:jc w:val="right"/>
              <w:rPr>
                <w:rFonts w:asciiTheme="minorEastAsia" w:eastAsiaTheme="minorEastAsia" w:hAnsiTheme="minorEastAsia" w:cs="宋体"/>
                <w:kern w:val="0"/>
                <w:sz w:val="13"/>
                <w:szCs w:val="13"/>
              </w:rPr>
            </w:pPr>
            <w:r w:rsidRPr="00B42EE3">
              <w:rPr>
                <w:rFonts w:asciiTheme="minorEastAsia" w:eastAsiaTheme="minorEastAsia" w:hAnsiTheme="minorEastAsia" w:cs="宋体" w:hint="eastAsia"/>
                <w:kern w:val="0"/>
                <w:sz w:val="13"/>
                <w:szCs w:val="13"/>
              </w:rPr>
              <w:t xml:space="preserve">0.036 </w:t>
            </w:r>
          </w:p>
        </w:tc>
        <w:tc>
          <w:tcPr>
            <w:tcW w:w="215" w:type="pct"/>
            <w:noWrap/>
          </w:tcPr>
          <w:p w:rsidR="009D3D09" w:rsidRPr="00B42EE3" w:rsidRDefault="009D3D09" w:rsidP="004D3133">
            <w:pPr>
              <w:widowControl/>
              <w:spacing w:line="160" w:lineRule="exact"/>
              <w:jc w:val="right"/>
              <w:rPr>
                <w:rFonts w:asciiTheme="minorEastAsia" w:eastAsiaTheme="minorEastAsia" w:hAnsiTheme="minorEastAsia" w:cs="宋体"/>
                <w:bCs/>
                <w:kern w:val="0"/>
                <w:sz w:val="13"/>
                <w:szCs w:val="13"/>
              </w:rPr>
            </w:pPr>
            <w:r w:rsidRPr="00B42EE3">
              <w:rPr>
                <w:rFonts w:asciiTheme="minorEastAsia" w:eastAsiaTheme="minorEastAsia" w:hAnsiTheme="minorEastAsia" w:cs="宋体" w:hint="eastAsia"/>
                <w:bCs/>
                <w:kern w:val="0"/>
                <w:sz w:val="13"/>
                <w:szCs w:val="13"/>
              </w:rPr>
              <w:t xml:space="preserve">-0.002 </w:t>
            </w:r>
          </w:p>
        </w:tc>
      </w:tr>
      <w:tr w:rsidR="00B42EE3" w:rsidRPr="00B42EE3" w:rsidTr="00B42EE3">
        <w:trPr>
          <w:trHeight w:val="20"/>
        </w:trPr>
        <w:tc>
          <w:tcPr>
            <w:tcW w:w="366" w:type="pct"/>
            <w:noWrap/>
          </w:tcPr>
          <w:p w:rsidR="009D3D09" w:rsidRPr="00B42EE3" w:rsidRDefault="009D3D09" w:rsidP="004D3133">
            <w:pPr>
              <w:widowControl/>
              <w:spacing w:line="160" w:lineRule="exact"/>
              <w:rPr>
                <w:rFonts w:asciiTheme="minorEastAsia" w:eastAsiaTheme="minorEastAsia" w:hAnsiTheme="minorEastAsia" w:cs="宋体"/>
                <w:bCs/>
                <w:kern w:val="0"/>
                <w:sz w:val="13"/>
                <w:szCs w:val="13"/>
              </w:rPr>
            </w:pPr>
            <w:r w:rsidRPr="00B42EE3">
              <w:rPr>
                <w:rFonts w:asciiTheme="minorEastAsia" w:eastAsiaTheme="minorEastAsia" w:hAnsiTheme="minorEastAsia" w:cs="宋体" w:hint="eastAsia"/>
                <w:bCs/>
                <w:kern w:val="0"/>
                <w:sz w:val="13"/>
                <w:szCs w:val="13"/>
              </w:rPr>
              <w:t>412</w:t>
            </w:r>
          </w:p>
        </w:tc>
        <w:tc>
          <w:tcPr>
            <w:tcW w:w="302" w:type="pct"/>
            <w:noWrap/>
          </w:tcPr>
          <w:p w:rsidR="009D3D09" w:rsidRPr="00B42EE3" w:rsidRDefault="009D3D09" w:rsidP="004D3133">
            <w:pPr>
              <w:widowControl/>
              <w:spacing w:line="160" w:lineRule="exact"/>
              <w:jc w:val="right"/>
              <w:rPr>
                <w:rFonts w:asciiTheme="minorEastAsia" w:eastAsiaTheme="minorEastAsia" w:hAnsiTheme="minorEastAsia" w:cs="宋体"/>
                <w:kern w:val="0"/>
                <w:sz w:val="13"/>
                <w:szCs w:val="13"/>
              </w:rPr>
            </w:pPr>
            <w:r w:rsidRPr="00B42EE3">
              <w:rPr>
                <w:rFonts w:asciiTheme="minorEastAsia" w:eastAsiaTheme="minorEastAsia" w:hAnsiTheme="minorEastAsia" w:cs="宋体" w:hint="eastAsia"/>
                <w:kern w:val="0"/>
                <w:sz w:val="13"/>
                <w:szCs w:val="13"/>
              </w:rPr>
              <w:t xml:space="preserve">93.20 </w:t>
            </w:r>
          </w:p>
        </w:tc>
        <w:tc>
          <w:tcPr>
            <w:tcW w:w="366" w:type="pct"/>
            <w:noWrap/>
          </w:tcPr>
          <w:p w:rsidR="009D3D09" w:rsidRPr="00B42EE3" w:rsidRDefault="009D3D09" w:rsidP="004D3133">
            <w:pPr>
              <w:widowControl/>
              <w:spacing w:line="160" w:lineRule="exact"/>
              <w:jc w:val="right"/>
              <w:rPr>
                <w:rFonts w:asciiTheme="minorEastAsia" w:eastAsiaTheme="minorEastAsia" w:hAnsiTheme="minorEastAsia" w:cs="宋体"/>
                <w:kern w:val="0"/>
                <w:sz w:val="13"/>
                <w:szCs w:val="13"/>
              </w:rPr>
            </w:pPr>
            <w:r w:rsidRPr="00B42EE3">
              <w:rPr>
                <w:rFonts w:asciiTheme="minorEastAsia" w:eastAsiaTheme="minorEastAsia" w:hAnsiTheme="minorEastAsia" w:cs="宋体" w:hint="eastAsia"/>
                <w:kern w:val="0"/>
                <w:sz w:val="13"/>
                <w:szCs w:val="13"/>
              </w:rPr>
              <w:t xml:space="preserve">92.85 </w:t>
            </w:r>
          </w:p>
        </w:tc>
        <w:tc>
          <w:tcPr>
            <w:tcW w:w="269" w:type="pct"/>
            <w:noWrap/>
          </w:tcPr>
          <w:p w:rsidR="009D3D09" w:rsidRPr="00B42EE3" w:rsidRDefault="009D3D09" w:rsidP="004D3133">
            <w:pPr>
              <w:widowControl/>
              <w:spacing w:line="160" w:lineRule="exact"/>
              <w:jc w:val="right"/>
              <w:rPr>
                <w:rFonts w:asciiTheme="minorEastAsia" w:eastAsiaTheme="minorEastAsia" w:hAnsiTheme="minorEastAsia" w:cs="宋体"/>
                <w:bCs/>
                <w:kern w:val="0"/>
                <w:sz w:val="13"/>
                <w:szCs w:val="13"/>
              </w:rPr>
            </w:pPr>
            <w:r w:rsidRPr="00B42EE3">
              <w:rPr>
                <w:rFonts w:asciiTheme="minorEastAsia" w:eastAsiaTheme="minorEastAsia" w:hAnsiTheme="minorEastAsia" w:cs="宋体" w:hint="eastAsia"/>
                <w:bCs/>
                <w:kern w:val="0"/>
                <w:sz w:val="13"/>
                <w:szCs w:val="13"/>
              </w:rPr>
              <w:t xml:space="preserve">-0.35 </w:t>
            </w:r>
          </w:p>
        </w:tc>
        <w:tc>
          <w:tcPr>
            <w:tcW w:w="302" w:type="pct"/>
            <w:noWrap/>
          </w:tcPr>
          <w:p w:rsidR="009D3D09" w:rsidRPr="00B42EE3" w:rsidRDefault="009D3D09" w:rsidP="004D3133">
            <w:pPr>
              <w:widowControl/>
              <w:spacing w:line="160" w:lineRule="exact"/>
              <w:jc w:val="right"/>
              <w:rPr>
                <w:rFonts w:asciiTheme="minorEastAsia" w:eastAsiaTheme="minorEastAsia" w:hAnsiTheme="minorEastAsia" w:cs="宋体"/>
                <w:kern w:val="0"/>
                <w:sz w:val="13"/>
                <w:szCs w:val="13"/>
              </w:rPr>
            </w:pPr>
            <w:r w:rsidRPr="00B42EE3">
              <w:rPr>
                <w:rFonts w:asciiTheme="minorEastAsia" w:eastAsiaTheme="minorEastAsia" w:hAnsiTheme="minorEastAsia" w:cs="宋体" w:hint="eastAsia"/>
                <w:kern w:val="0"/>
                <w:sz w:val="13"/>
                <w:szCs w:val="13"/>
              </w:rPr>
              <w:t xml:space="preserve">27.50 </w:t>
            </w:r>
          </w:p>
        </w:tc>
        <w:tc>
          <w:tcPr>
            <w:tcW w:w="366" w:type="pct"/>
            <w:noWrap/>
          </w:tcPr>
          <w:p w:rsidR="009D3D09" w:rsidRPr="00B42EE3" w:rsidRDefault="009D3D09" w:rsidP="004D3133">
            <w:pPr>
              <w:widowControl/>
              <w:spacing w:line="160" w:lineRule="exact"/>
              <w:jc w:val="right"/>
              <w:rPr>
                <w:rFonts w:asciiTheme="minorEastAsia" w:eastAsiaTheme="minorEastAsia" w:hAnsiTheme="minorEastAsia" w:cs="宋体"/>
                <w:kern w:val="0"/>
                <w:sz w:val="13"/>
                <w:szCs w:val="13"/>
              </w:rPr>
            </w:pPr>
            <w:r w:rsidRPr="00B42EE3">
              <w:rPr>
                <w:rFonts w:asciiTheme="minorEastAsia" w:eastAsiaTheme="minorEastAsia" w:hAnsiTheme="minorEastAsia" w:cs="宋体" w:hint="eastAsia"/>
                <w:kern w:val="0"/>
                <w:sz w:val="13"/>
                <w:szCs w:val="13"/>
              </w:rPr>
              <w:t xml:space="preserve">27.75 </w:t>
            </w:r>
          </w:p>
        </w:tc>
        <w:tc>
          <w:tcPr>
            <w:tcW w:w="269" w:type="pct"/>
            <w:noWrap/>
          </w:tcPr>
          <w:p w:rsidR="009D3D09" w:rsidRPr="00B42EE3" w:rsidRDefault="009D3D09" w:rsidP="004D3133">
            <w:pPr>
              <w:widowControl/>
              <w:spacing w:line="160" w:lineRule="exact"/>
              <w:jc w:val="right"/>
              <w:rPr>
                <w:rFonts w:asciiTheme="minorEastAsia" w:eastAsiaTheme="minorEastAsia" w:hAnsiTheme="minorEastAsia" w:cs="宋体"/>
                <w:bCs/>
                <w:kern w:val="0"/>
                <w:sz w:val="13"/>
                <w:szCs w:val="13"/>
              </w:rPr>
            </w:pPr>
            <w:r w:rsidRPr="00B42EE3">
              <w:rPr>
                <w:rFonts w:asciiTheme="minorEastAsia" w:eastAsiaTheme="minorEastAsia" w:hAnsiTheme="minorEastAsia" w:cs="宋体" w:hint="eastAsia"/>
                <w:bCs/>
                <w:kern w:val="0"/>
                <w:sz w:val="13"/>
                <w:szCs w:val="13"/>
              </w:rPr>
              <w:t xml:space="preserve">-0.25 </w:t>
            </w:r>
          </w:p>
        </w:tc>
        <w:tc>
          <w:tcPr>
            <w:tcW w:w="302" w:type="pct"/>
            <w:noWrap/>
          </w:tcPr>
          <w:p w:rsidR="009D3D09" w:rsidRPr="00B42EE3" w:rsidRDefault="009D3D09" w:rsidP="004D3133">
            <w:pPr>
              <w:widowControl/>
              <w:spacing w:line="160" w:lineRule="exact"/>
              <w:jc w:val="right"/>
              <w:rPr>
                <w:rFonts w:asciiTheme="minorEastAsia" w:eastAsiaTheme="minorEastAsia" w:hAnsiTheme="minorEastAsia" w:cs="宋体"/>
                <w:kern w:val="0"/>
                <w:sz w:val="13"/>
                <w:szCs w:val="13"/>
              </w:rPr>
            </w:pPr>
            <w:r w:rsidRPr="00B42EE3">
              <w:rPr>
                <w:rFonts w:asciiTheme="minorEastAsia" w:eastAsiaTheme="minorEastAsia" w:hAnsiTheme="minorEastAsia" w:cs="宋体" w:hint="eastAsia"/>
                <w:kern w:val="0"/>
                <w:sz w:val="13"/>
                <w:szCs w:val="13"/>
              </w:rPr>
              <w:t xml:space="preserve">23.20 </w:t>
            </w:r>
          </w:p>
        </w:tc>
        <w:tc>
          <w:tcPr>
            <w:tcW w:w="366" w:type="pct"/>
            <w:noWrap/>
          </w:tcPr>
          <w:p w:rsidR="009D3D09" w:rsidRPr="00B42EE3" w:rsidRDefault="009D3D09" w:rsidP="004D3133">
            <w:pPr>
              <w:widowControl/>
              <w:spacing w:line="160" w:lineRule="exact"/>
              <w:jc w:val="right"/>
              <w:rPr>
                <w:rFonts w:asciiTheme="minorEastAsia" w:eastAsiaTheme="minorEastAsia" w:hAnsiTheme="minorEastAsia" w:cs="宋体"/>
                <w:kern w:val="0"/>
                <w:sz w:val="13"/>
                <w:szCs w:val="13"/>
              </w:rPr>
            </w:pPr>
            <w:r w:rsidRPr="00B42EE3">
              <w:rPr>
                <w:rFonts w:asciiTheme="minorEastAsia" w:eastAsiaTheme="minorEastAsia" w:hAnsiTheme="minorEastAsia" w:cs="宋体" w:hint="eastAsia"/>
                <w:kern w:val="0"/>
                <w:sz w:val="13"/>
                <w:szCs w:val="13"/>
              </w:rPr>
              <w:t xml:space="preserve">23.48 </w:t>
            </w:r>
          </w:p>
        </w:tc>
        <w:tc>
          <w:tcPr>
            <w:tcW w:w="269" w:type="pct"/>
            <w:noWrap/>
          </w:tcPr>
          <w:p w:rsidR="009D3D09" w:rsidRPr="00B42EE3" w:rsidRDefault="009D3D09" w:rsidP="004D3133">
            <w:pPr>
              <w:widowControl/>
              <w:spacing w:line="160" w:lineRule="exact"/>
              <w:jc w:val="right"/>
              <w:rPr>
                <w:rFonts w:asciiTheme="minorEastAsia" w:eastAsiaTheme="minorEastAsia" w:hAnsiTheme="minorEastAsia" w:cs="宋体"/>
                <w:bCs/>
                <w:kern w:val="0"/>
                <w:sz w:val="13"/>
                <w:szCs w:val="13"/>
              </w:rPr>
            </w:pPr>
            <w:r w:rsidRPr="00B42EE3">
              <w:rPr>
                <w:rFonts w:asciiTheme="minorEastAsia" w:eastAsiaTheme="minorEastAsia" w:hAnsiTheme="minorEastAsia" w:cs="宋体" w:hint="eastAsia"/>
                <w:bCs/>
                <w:kern w:val="0"/>
                <w:sz w:val="13"/>
                <w:szCs w:val="13"/>
              </w:rPr>
              <w:t xml:space="preserve">-0.24 </w:t>
            </w:r>
          </w:p>
        </w:tc>
        <w:tc>
          <w:tcPr>
            <w:tcW w:w="302" w:type="pct"/>
            <w:noWrap/>
          </w:tcPr>
          <w:p w:rsidR="009D3D09" w:rsidRPr="00B42EE3" w:rsidRDefault="009D3D09" w:rsidP="004D3133">
            <w:pPr>
              <w:widowControl/>
              <w:spacing w:line="160" w:lineRule="exact"/>
              <w:jc w:val="right"/>
              <w:rPr>
                <w:rFonts w:asciiTheme="minorEastAsia" w:eastAsiaTheme="minorEastAsia" w:hAnsiTheme="minorEastAsia" w:cs="宋体"/>
                <w:kern w:val="0"/>
                <w:sz w:val="13"/>
                <w:szCs w:val="13"/>
              </w:rPr>
            </w:pPr>
            <w:r w:rsidRPr="00B42EE3">
              <w:rPr>
                <w:rFonts w:asciiTheme="minorEastAsia" w:eastAsiaTheme="minorEastAsia" w:hAnsiTheme="minorEastAsia" w:cs="宋体" w:hint="eastAsia"/>
                <w:kern w:val="0"/>
                <w:sz w:val="13"/>
                <w:szCs w:val="13"/>
              </w:rPr>
              <w:t xml:space="preserve">1.22 </w:t>
            </w:r>
          </w:p>
        </w:tc>
        <w:tc>
          <w:tcPr>
            <w:tcW w:w="366" w:type="pct"/>
            <w:noWrap/>
          </w:tcPr>
          <w:p w:rsidR="009D3D09" w:rsidRPr="00B42EE3" w:rsidRDefault="009D3D09" w:rsidP="004D3133">
            <w:pPr>
              <w:widowControl/>
              <w:spacing w:line="160" w:lineRule="exact"/>
              <w:jc w:val="right"/>
              <w:rPr>
                <w:rFonts w:asciiTheme="minorEastAsia" w:eastAsiaTheme="minorEastAsia" w:hAnsiTheme="minorEastAsia" w:cs="宋体"/>
                <w:kern w:val="0"/>
                <w:sz w:val="13"/>
                <w:szCs w:val="13"/>
              </w:rPr>
            </w:pPr>
            <w:r w:rsidRPr="00B42EE3">
              <w:rPr>
                <w:rFonts w:asciiTheme="minorEastAsia" w:eastAsiaTheme="minorEastAsia" w:hAnsiTheme="minorEastAsia" w:cs="宋体" w:hint="eastAsia"/>
                <w:kern w:val="0"/>
                <w:sz w:val="13"/>
                <w:szCs w:val="13"/>
              </w:rPr>
              <w:t xml:space="preserve">1.11 </w:t>
            </w:r>
          </w:p>
        </w:tc>
        <w:tc>
          <w:tcPr>
            <w:tcW w:w="269" w:type="pct"/>
            <w:noWrap/>
          </w:tcPr>
          <w:p w:rsidR="009D3D09" w:rsidRPr="00B42EE3" w:rsidRDefault="009D3D09" w:rsidP="004D3133">
            <w:pPr>
              <w:widowControl/>
              <w:spacing w:line="160" w:lineRule="exact"/>
              <w:jc w:val="right"/>
              <w:rPr>
                <w:rFonts w:asciiTheme="minorEastAsia" w:eastAsiaTheme="minorEastAsia" w:hAnsiTheme="minorEastAsia" w:cs="宋体"/>
                <w:bCs/>
                <w:kern w:val="0"/>
                <w:sz w:val="13"/>
                <w:szCs w:val="13"/>
              </w:rPr>
            </w:pPr>
            <w:r w:rsidRPr="00B42EE3">
              <w:rPr>
                <w:rFonts w:asciiTheme="minorEastAsia" w:eastAsiaTheme="minorEastAsia" w:hAnsiTheme="minorEastAsia" w:cs="宋体" w:hint="eastAsia"/>
                <w:bCs/>
                <w:kern w:val="0"/>
                <w:sz w:val="13"/>
                <w:szCs w:val="13"/>
              </w:rPr>
              <w:t xml:space="preserve">0.11 </w:t>
            </w:r>
          </w:p>
        </w:tc>
        <w:tc>
          <w:tcPr>
            <w:tcW w:w="302" w:type="pct"/>
            <w:noWrap/>
          </w:tcPr>
          <w:p w:rsidR="009D3D09" w:rsidRPr="00B42EE3" w:rsidRDefault="009D3D09" w:rsidP="004D3133">
            <w:pPr>
              <w:widowControl/>
              <w:spacing w:line="160" w:lineRule="exact"/>
              <w:jc w:val="right"/>
              <w:rPr>
                <w:rFonts w:asciiTheme="minorEastAsia" w:eastAsiaTheme="minorEastAsia" w:hAnsiTheme="minorEastAsia" w:cs="宋体"/>
                <w:kern w:val="0"/>
                <w:sz w:val="13"/>
                <w:szCs w:val="13"/>
              </w:rPr>
            </w:pPr>
            <w:r w:rsidRPr="00B42EE3">
              <w:rPr>
                <w:rFonts w:asciiTheme="minorEastAsia" w:eastAsiaTheme="minorEastAsia" w:hAnsiTheme="minorEastAsia" w:cs="宋体" w:hint="eastAsia"/>
                <w:kern w:val="0"/>
                <w:sz w:val="13"/>
                <w:szCs w:val="13"/>
              </w:rPr>
              <w:t xml:space="preserve">0.029 </w:t>
            </w:r>
          </w:p>
        </w:tc>
        <w:tc>
          <w:tcPr>
            <w:tcW w:w="366" w:type="pct"/>
            <w:noWrap/>
          </w:tcPr>
          <w:p w:rsidR="009D3D09" w:rsidRPr="00B42EE3" w:rsidRDefault="009D3D09" w:rsidP="004D3133">
            <w:pPr>
              <w:widowControl/>
              <w:spacing w:line="160" w:lineRule="exact"/>
              <w:jc w:val="right"/>
              <w:rPr>
                <w:rFonts w:asciiTheme="minorEastAsia" w:eastAsiaTheme="minorEastAsia" w:hAnsiTheme="minorEastAsia" w:cs="宋体"/>
                <w:kern w:val="0"/>
                <w:sz w:val="13"/>
                <w:szCs w:val="13"/>
              </w:rPr>
            </w:pPr>
            <w:r w:rsidRPr="00B42EE3">
              <w:rPr>
                <w:rFonts w:asciiTheme="minorEastAsia" w:eastAsiaTheme="minorEastAsia" w:hAnsiTheme="minorEastAsia" w:cs="宋体" w:hint="eastAsia"/>
                <w:kern w:val="0"/>
                <w:sz w:val="13"/>
                <w:szCs w:val="13"/>
              </w:rPr>
              <w:t xml:space="preserve">0.030 </w:t>
            </w:r>
          </w:p>
        </w:tc>
        <w:tc>
          <w:tcPr>
            <w:tcW w:w="215" w:type="pct"/>
            <w:noWrap/>
          </w:tcPr>
          <w:p w:rsidR="009D3D09" w:rsidRPr="00B42EE3" w:rsidRDefault="009D3D09" w:rsidP="004D3133">
            <w:pPr>
              <w:widowControl/>
              <w:spacing w:line="160" w:lineRule="exact"/>
              <w:jc w:val="right"/>
              <w:rPr>
                <w:rFonts w:asciiTheme="minorEastAsia" w:eastAsiaTheme="minorEastAsia" w:hAnsiTheme="minorEastAsia" w:cs="宋体"/>
                <w:bCs/>
                <w:kern w:val="0"/>
                <w:sz w:val="13"/>
                <w:szCs w:val="13"/>
              </w:rPr>
            </w:pPr>
            <w:r w:rsidRPr="00B42EE3">
              <w:rPr>
                <w:rFonts w:asciiTheme="minorEastAsia" w:eastAsiaTheme="minorEastAsia" w:hAnsiTheme="minorEastAsia" w:cs="宋体" w:hint="eastAsia"/>
                <w:bCs/>
                <w:kern w:val="0"/>
                <w:sz w:val="13"/>
                <w:szCs w:val="13"/>
              </w:rPr>
              <w:t xml:space="preserve">-0.001 </w:t>
            </w:r>
          </w:p>
        </w:tc>
      </w:tr>
      <w:tr w:rsidR="00B42EE3" w:rsidRPr="00B42EE3" w:rsidTr="00B42EE3">
        <w:trPr>
          <w:trHeight w:val="20"/>
        </w:trPr>
        <w:tc>
          <w:tcPr>
            <w:tcW w:w="366" w:type="pct"/>
            <w:noWrap/>
          </w:tcPr>
          <w:p w:rsidR="009D3D09" w:rsidRPr="00B42EE3" w:rsidRDefault="009D3D09" w:rsidP="004D3133">
            <w:pPr>
              <w:widowControl/>
              <w:spacing w:line="160" w:lineRule="exact"/>
              <w:rPr>
                <w:rFonts w:asciiTheme="minorEastAsia" w:eastAsiaTheme="minorEastAsia" w:hAnsiTheme="minorEastAsia" w:cs="宋体"/>
                <w:bCs/>
                <w:kern w:val="0"/>
                <w:sz w:val="13"/>
                <w:szCs w:val="13"/>
              </w:rPr>
            </w:pPr>
            <w:r w:rsidRPr="00B42EE3">
              <w:rPr>
                <w:rFonts w:asciiTheme="minorEastAsia" w:eastAsiaTheme="minorEastAsia" w:hAnsiTheme="minorEastAsia" w:cs="宋体" w:hint="eastAsia"/>
                <w:bCs/>
                <w:kern w:val="0"/>
                <w:sz w:val="13"/>
                <w:szCs w:val="13"/>
              </w:rPr>
              <w:t>402</w:t>
            </w:r>
          </w:p>
        </w:tc>
        <w:tc>
          <w:tcPr>
            <w:tcW w:w="302" w:type="pct"/>
            <w:noWrap/>
          </w:tcPr>
          <w:p w:rsidR="009D3D09" w:rsidRPr="00B42EE3" w:rsidRDefault="009D3D09" w:rsidP="004D3133">
            <w:pPr>
              <w:widowControl/>
              <w:spacing w:line="160" w:lineRule="exact"/>
              <w:jc w:val="right"/>
              <w:rPr>
                <w:rFonts w:asciiTheme="minorEastAsia" w:eastAsiaTheme="minorEastAsia" w:hAnsiTheme="minorEastAsia" w:cs="宋体"/>
                <w:kern w:val="0"/>
                <w:sz w:val="13"/>
                <w:szCs w:val="13"/>
              </w:rPr>
            </w:pPr>
            <w:r w:rsidRPr="00B42EE3">
              <w:rPr>
                <w:rFonts w:asciiTheme="minorEastAsia" w:eastAsiaTheme="minorEastAsia" w:hAnsiTheme="minorEastAsia" w:cs="宋体" w:hint="eastAsia"/>
                <w:kern w:val="0"/>
                <w:sz w:val="13"/>
                <w:szCs w:val="13"/>
              </w:rPr>
              <w:t xml:space="preserve">93.20 </w:t>
            </w:r>
          </w:p>
        </w:tc>
        <w:tc>
          <w:tcPr>
            <w:tcW w:w="366" w:type="pct"/>
            <w:noWrap/>
          </w:tcPr>
          <w:p w:rsidR="009D3D09" w:rsidRPr="00B42EE3" w:rsidRDefault="009D3D09" w:rsidP="004D3133">
            <w:pPr>
              <w:widowControl/>
              <w:spacing w:line="160" w:lineRule="exact"/>
              <w:jc w:val="right"/>
              <w:rPr>
                <w:rFonts w:asciiTheme="minorEastAsia" w:eastAsiaTheme="minorEastAsia" w:hAnsiTheme="minorEastAsia" w:cs="宋体"/>
                <w:kern w:val="0"/>
                <w:sz w:val="13"/>
                <w:szCs w:val="13"/>
              </w:rPr>
            </w:pPr>
            <w:r w:rsidRPr="00B42EE3">
              <w:rPr>
                <w:rFonts w:asciiTheme="minorEastAsia" w:eastAsiaTheme="minorEastAsia" w:hAnsiTheme="minorEastAsia" w:cs="宋体" w:hint="eastAsia"/>
                <w:kern w:val="0"/>
                <w:sz w:val="13"/>
                <w:szCs w:val="13"/>
              </w:rPr>
              <w:t xml:space="preserve">93.22 </w:t>
            </w:r>
          </w:p>
        </w:tc>
        <w:tc>
          <w:tcPr>
            <w:tcW w:w="269" w:type="pct"/>
            <w:noWrap/>
          </w:tcPr>
          <w:p w:rsidR="009D3D09" w:rsidRPr="00B42EE3" w:rsidRDefault="009D3D09" w:rsidP="004D3133">
            <w:pPr>
              <w:widowControl/>
              <w:spacing w:line="160" w:lineRule="exact"/>
              <w:jc w:val="right"/>
              <w:rPr>
                <w:rFonts w:asciiTheme="minorEastAsia" w:eastAsiaTheme="minorEastAsia" w:hAnsiTheme="minorEastAsia" w:cs="宋体"/>
                <w:bCs/>
                <w:kern w:val="0"/>
                <w:sz w:val="13"/>
                <w:szCs w:val="13"/>
              </w:rPr>
            </w:pPr>
            <w:r w:rsidRPr="00B42EE3">
              <w:rPr>
                <w:rFonts w:asciiTheme="minorEastAsia" w:eastAsiaTheme="minorEastAsia" w:hAnsiTheme="minorEastAsia" w:cs="宋体" w:hint="eastAsia"/>
                <w:bCs/>
                <w:kern w:val="0"/>
                <w:sz w:val="13"/>
                <w:szCs w:val="13"/>
              </w:rPr>
              <w:t xml:space="preserve">0.02 </w:t>
            </w:r>
          </w:p>
        </w:tc>
        <w:tc>
          <w:tcPr>
            <w:tcW w:w="302" w:type="pct"/>
            <w:noWrap/>
          </w:tcPr>
          <w:p w:rsidR="009D3D09" w:rsidRPr="00B42EE3" w:rsidRDefault="009D3D09" w:rsidP="004D3133">
            <w:pPr>
              <w:widowControl/>
              <w:spacing w:line="160" w:lineRule="exact"/>
              <w:jc w:val="right"/>
              <w:rPr>
                <w:rFonts w:asciiTheme="minorEastAsia" w:eastAsiaTheme="minorEastAsia" w:hAnsiTheme="minorEastAsia" w:cs="宋体"/>
                <w:kern w:val="0"/>
                <w:sz w:val="13"/>
                <w:szCs w:val="13"/>
              </w:rPr>
            </w:pPr>
            <w:r w:rsidRPr="00B42EE3">
              <w:rPr>
                <w:rFonts w:asciiTheme="minorEastAsia" w:eastAsiaTheme="minorEastAsia" w:hAnsiTheme="minorEastAsia" w:cs="宋体" w:hint="eastAsia"/>
                <w:kern w:val="0"/>
                <w:sz w:val="13"/>
                <w:szCs w:val="13"/>
              </w:rPr>
              <w:t xml:space="preserve">30.40 </w:t>
            </w:r>
          </w:p>
        </w:tc>
        <w:tc>
          <w:tcPr>
            <w:tcW w:w="366" w:type="pct"/>
            <w:noWrap/>
          </w:tcPr>
          <w:p w:rsidR="009D3D09" w:rsidRPr="00B42EE3" w:rsidRDefault="009D3D09" w:rsidP="004D3133">
            <w:pPr>
              <w:widowControl/>
              <w:spacing w:line="160" w:lineRule="exact"/>
              <w:jc w:val="right"/>
              <w:rPr>
                <w:rFonts w:asciiTheme="minorEastAsia" w:eastAsiaTheme="minorEastAsia" w:hAnsiTheme="minorEastAsia" w:cs="宋体"/>
                <w:kern w:val="0"/>
                <w:sz w:val="13"/>
                <w:szCs w:val="13"/>
              </w:rPr>
            </w:pPr>
            <w:r w:rsidRPr="00B42EE3">
              <w:rPr>
                <w:rFonts w:asciiTheme="minorEastAsia" w:eastAsiaTheme="minorEastAsia" w:hAnsiTheme="minorEastAsia" w:cs="宋体" w:hint="eastAsia"/>
                <w:kern w:val="0"/>
                <w:sz w:val="13"/>
                <w:szCs w:val="13"/>
              </w:rPr>
              <w:t xml:space="preserve">30.58 </w:t>
            </w:r>
          </w:p>
        </w:tc>
        <w:tc>
          <w:tcPr>
            <w:tcW w:w="269" w:type="pct"/>
            <w:noWrap/>
          </w:tcPr>
          <w:p w:rsidR="009D3D09" w:rsidRPr="00B42EE3" w:rsidRDefault="009D3D09" w:rsidP="004D3133">
            <w:pPr>
              <w:widowControl/>
              <w:spacing w:line="160" w:lineRule="exact"/>
              <w:jc w:val="right"/>
              <w:rPr>
                <w:rFonts w:asciiTheme="minorEastAsia" w:eastAsiaTheme="minorEastAsia" w:hAnsiTheme="minorEastAsia" w:cs="宋体"/>
                <w:bCs/>
                <w:kern w:val="0"/>
                <w:sz w:val="13"/>
                <w:szCs w:val="13"/>
              </w:rPr>
            </w:pPr>
            <w:r w:rsidRPr="00B42EE3">
              <w:rPr>
                <w:rFonts w:asciiTheme="minorEastAsia" w:eastAsiaTheme="minorEastAsia" w:hAnsiTheme="minorEastAsia" w:cs="宋体" w:hint="eastAsia"/>
                <w:bCs/>
                <w:kern w:val="0"/>
                <w:sz w:val="13"/>
                <w:szCs w:val="13"/>
              </w:rPr>
              <w:t xml:space="preserve">-0.18 </w:t>
            </w:r>
          </w:p>
        </w:tc>
        <w:tc>
          <w:tcPr>
            <w:tcW w:w="302" w:type="pct"/>
            <w:noWrap/>
          </w:tcPr>
          <w:p w:rsidR="009D3D09" w:rsidRPr="00B42EE3" w:rsidRDefault="009D3D09" w:rsidP="004D3133">
            <w:pPr>
              <w:widowControl/>
              <w:spacing w:line="160" w:lineRule="exact"/>
              <w:jc w:val="right"/>
              <w:rPr>
                <w:rFonts w:asciiTheme="minorEastAsia" w:eastAsiaTheme="minorEastAsia" w:hAnsiTheme="minorEastAsia" w:cs="宋体"/>
                <w:kern w:val="0"/>
                <w:sz w:val="13"/>
                <w:szCs w:val="13"/>
              </w:rPr>
            </w:pPr>
            <w:r w:rsidRPr="00B42EE3">
              <w:rPr>
                <w:rFonts w:asciiTheme="minorEastAsia" w:eastAsiaTheme="minorEastAsia" w:hAnsiTheme="minorEastAsia" w:cs="宋体" w:hint="eastAsia"/>
                <w:kern w:val="0"/>
                <w:sz w:val="13"/>
                <w:szCs w:val="13"/>
              </w:rPr>
              <w:t xml:space="preserve">26.80 </w:t>
            </w:r>
          </w:p>
        </w:tc>
        <w:tc>
          <w:tcPr>
            <w:tcW w:w="366" w:type="pct"/>
            <w:noWrap/>
          </w:tcPr>
          <w:p w:rsidR="009D3D09" w:rsidRPr="00B42EE3" w:rsidRDefault="009D3D09" w:rsidP="004D3133">
            <w:pPr>
              <w:widowControl/>
              <w:spacing w:line="160" w:lineRule="exact"/>
              <w:jc w:val="right"/>
              <w:rPr>
                <w:rFonts w:asciiTheme="minorEastAsia" w:eastAsiaTheme="minorEastAsia" w:hAnsiTheme="minorEastAsia" w:cs="宋体"/>
                <w:kern w:val="0"/>
                <w:sz w:val="13"/>
                <w:szCs w:val="13"/>
              </w:rPr>
            </w:pPr>
            <w:r w:rsidRPr="00B42EE3">
              <w:rPr>
                <w:rFonts w:asciiTheme="minorEastAsia" w:eastAsiaTheme="minorEastAsia" w:hAnsiTheme="minorEastAsia" w:cs="宋体" w:hint="eastAsia"/>
                <w:kern w:val="0"/>
                <w:sz w:val="13"/>
                <w:szCs w:val="13"/>
              </w:rPr>
              <w:t xml:space="preserve">6.51 </w:t>
            </w:r>
          </w:p>
        </w:tc>
        <w:tc>
          <w:tcPr>
            <w:tcW w:w="269" w:type="pct"/>
            <w:noWrap/>
          </w:tcPr>
          <w:p w:rsidR="009D3D09" w:rsidRPr="00B42EE3" w:rsidRDefault="009D3D09" w:rsidP="004D3133">
            <w:pPr>
              <w:widowControl/>
              <w:spacing w:line="160" w:lineRule="exact"/>
              <w:jc w:val="right"/>
              <w:rPr>
                <w:rFonts w:asciiTheme="minorEastAsia" w:eastAsiaTheme="minorEastAsia" w:hAnsiTheme="minorEastAsia" w:cs="宋体"/>
                <w:bCs/>
                <w:kern w:val="0"/>
                <w:sz w:val="13"/>
                <w:szCs w:val="13"/>
              </w:rPr>
            </w:pPr>
            <w:r w:rsidRPr="00B42EE3">
              <w:rPr>
                <w:rFonts w:asciiTheme="minorEastAsia" w:eastAsiaTheme="minorEastAsia" w:hAnsiTheme="minorEastAsia" w:cs="宋体" w:hint="eastAsia"/>
                <w:bCs/>
                <w:kern w:val="0"/>
                <w:sz w:val="13"/>
                <w:szCs w:val="13"/>
              </w:rPr>
              <w:t xml:space="preserve">0.29 </w:t>
            </w:r>
          </w:p>
        </w:tc>
        <w:tc>
          <w:tcPr>
            <w:tcW w:w="302" w:type="pct"/>
            <w:noWrap/>
          </w:tcPr>
          <w:p w:rsidR="009D3D09" w:rsidRPr="00B42EE3" w:rsidRDefault="009D3D09" w:rsidP="004D3133">
            <w:pPr>
              <w:widowControl/>
              <w:spacing w:line="160" w:lineRule="exact"/>
              <w:jc w:val="right"/>
              <w:rPr>
                <w:rFonts w:asciiTheme="minorEastAsia" w:eastAsiaTheme="minorEastAsia" w:hAnsiTheme="minorEastAsia" w:cs="宋体"/>
                <w:kern w:val="0"/>
                <w:sz w:val="13"/>
                <w:szCs w:val="13"/>
              </w:rPr>
            </w:pPr>
            <w:r w:rsidRPr="00B42EE3">
              <w:rPr>
                <w:rFonts w:asciiTheme="minorEastAsia" w:eastAsiaTheme="minorEastAsia" w:hAnsiTheme="minorEastAsia" w:cs="宋体" w:hint="eastAsia"/>
                <w:kern w:val="0"/>
                <w:sz w:val="13"/>
                <w:szCs w:val="13"/>
              </w:rPr>
              <w:t xml:space="preserve">1.11 </w:t>
            </w:r>
          </w:p>
        </w:tc>
        <w:tc>
          <w:tcPr>
            <w:tcW w:w="366" w:type="pct"/>
            <w:noWrap/>
          </w:tcPr>
          <w:p w:rsidR="009D3D09" w:rsidRPr="00B42EE3" w:rsidRDefault="009D3D09" w:rsidP="004D3133">
            <w:pPr>
              <w:widowControl/>
              <w:spacing w:line="160" w:lineRule="exact"/>
              <w:jc w:val="right"/>
              <w:rPr>
                <w:rFonts w:asciiTheme="minorEastAsia" w:eastAsiaTheme="minorEastAsia" w:hAnsiTheme="minorEastAsia" w:cs="宋体"/>
                <w:kern w:val="0"/>
                <w:sz w:val="13"/>
                <w:szCs w:val="13"/>
              </w:rPr>
            </w:pPr>
            <w:r w:rsidRPr="00B42EE3">
              <w:rPr>
                <w:rFonts w:asciiTheme="minorEastAsia" w:eastAsiaTheme="minorEastAsia" w:hAnsiTheme="minorEastAsia" w:cs="宋体" w:hint="eastAsia"/>
                <w:kern w:val="0"/>
                <w:sz w:val="13"/>
                <w:szCs w:val="13"/>
              </w:rPr>
              <w:t xml:space="preserve">1.00 </w:t>
            </w:r>
          </w:p>
        </w:tc>
        <w:tc>
          <w:tcPr>
            <w:tcW w:w="269" w:type="pct"/>
            <w:noWrap/>
          </w:tcPr>
          <w:p w:rsidR="009D3D09" w:rsidRPr="00B42EE3" w:rsidRDefault="009D3D09" w:rsidP="004D3133">
            <w:pPr>
              <w:widowControl/>
              <w:spacing w:line="160" w:lineRule="exact"/>
              <w:jc w:val="right"/>
              <w:rPr>
                <w:rFonts w:asciiTheme="minorEastAsia" w:eastAsiaTheme="minorEastAsia" w:hAnsiTheme="minorEastAsia" w:cs="宋体"/>
                <w:bCs/>
                <w:kern w:val="0"/>
                <w:sz w:val="13"/>
                <w:szCs w:val="13"/>
              </w:rPr>
            </w:pPr>
            <w:r w:rsidRPr="00B42EE3">
              <w:rPr>
                <w:rFonts w:asciiTheme="minorEastAsia" w:eastAsiaTheme="minorEastAsia" w:hAnsiTheme="minorEastAsia" w:cs="宋体" w:hint="eastAsia"/>
                <w:bCs/>
                <w:kern w:val="0"/>
                <w:sz w:val="13"/>
                <w:szCs w:val="13"/>
              </w:rPr>
              <w:t xml:space="preserve">0.11 </w:t>
            </w:r>
          </w:p>
        </w:tc>
        <w:tc>
          <w:tcPr>
            <w:tcW w:w="302" w:type="pct"/>
            <w:noWrap/>
          </w:tcPr>
          <w:p w:rsidR="009D3D09" w:rsidRPr="00B42EE3" w:rsidRDefault="009D3D09" w:rsidP="004D3133">
            <w:pPr>
              <w:widowControl/>
              <w:spacing w:line="160" w:lineRule="exact"/>
              <w:jc w:val="right"/>
              <w:rPr>
                <w:rFonts w:asciiTheme="minorEastAsia" w:eastAsiaTheme="minorEastAsia" w:hAnsiTheme="minorEastAsia" w:cs="宋体"/>
                <w:kern w:val="0"/>
                <w:sz w:val="13"/>
                <w:szCs w:val="13"/>
              </w:rPr>
            </w:pPr>
            <w:r w:rsidRPr="00B42EE3">
              <w:rPr>
                <w:rFonts w:asciiTheme="minorEastAsia" w:eastAsiaTheme="minorEastAsia" w:hAnsiTheme="minorEastAsia" w:cs="宋体" w:hint="eastAsia"/>
                <w:kern w:val="0"/>
                <w:sz w:val="13"/>
                <w:szCs w:val="13"/>
              </w:rPr>
              <w:t xml:space="preserve">0.030 </w:t>
            </w:r>
          </w:p>
        </w:tc>
        <w:tc>
          <w:tcPr>
            <w:tcW w:w="366" w:type="pct"/>
            <w:noWrap/>
          </w:tcPr>
          <w:p w:rsidR="009D3D09" w:rsidRPr="00B42EE3" w:rsidRDefault="009D3D09" w:rsidP="004D3133">
            <w:pPr>
              <w:widowControl/>
              <w:spacing w:line="160" w:lineRule="exact"/>
              <w:jc w:val="right"/>
              <w:rPr>
                <w:rFonts w:asciiTheme="minorEastAsia" w:eastAsiaTheme="minorEastAsia" w:hAnsiTheme="minorEastAsia" w:cs="宋体"/>
                <w:kern w:val="0"/>
                <w:sz w:val="13"/>
                <w:szCs w:val="13"/>
              </w:rPr>
            </w:pPr>
            <w:r w:rsidRPr="00B42EE3">
              <w:rPr>
                <w:rFonts w:asciiTheme="minorEastAsia" w:eastAsiaTheme="minorEastAsia" w:hAnsiTheme="minorEastAsia" w:cs="宋体" w:hint="eastAsia"/>
                <w:kern w:val="0"/>
                <w:sz w:val="13"/>
                <w:szCs w:val="13"/>
              </w:rPr>
              <w:t xml:space="preserve">0.028 </w:t>
            </w:r>
          </w:p>
        </w:tc>
        <w:tc>
          <w:tcPr>
            <w:tcW w:w="215" w:type="pct"/>
            <w:noWrap/>
          </w:tcPr>
          <w:p w:rsidR="009D3D09" w:rsidRPr="00B42EE3" w:rsidRDefault="009D3D09" w:rsidP="004D3133">
            <w:pPr>
              <w:widowControl/>
              <w:spacing w:line="160" w:lineRule="exact"/>
              <w:jc w:val="right"/>
              <w:rPr>
                <w:rFonts w:asciiTheme="minorEastAsia" w:eastAsiaTheme="minorEastAsia" w:hAnsiTheme="minorEastAsia" w:cs="宋体"/>
                <w:bCs/>
                <w:kern w:val="0"/>
                <w:sz w:val="13"/>
                <w:szCs w:val="13"/>
              </w:rPr>
            </w:pPr>
            <w:r w:rsidRPr="00B42EE3">
              <w:rPr>
                <w:rFonts w:asciiTheme="minorEastAsia" w:eastAsiaTheme="minorEastAsia" w:hAnsiTheme="minorEastAsia" w:cs="宋体" w:hint="eastAsia"/>
                <w:bCs/>
                <w:kern w:val="0"/>
                <w:sz w:val="13"/>
                <w:szCs w:val="13"/>
              </w:rPr>
              <w:t xml:space="preserve">0.002 </w:t>
            </w:r>
          </w:p>
        </w:tc>
      </w:tr>
      <w:tr w:rsidR="00B42EE3" w:rsidRPr="00B42EE3" w:rsidTr="00B42EE3">
        <w:trPr>
          <w:trHeight w:val="20"/>
        </w:trPr>
        <w:tc>
          <w:tcPr>
            <w:tcW w:w="366" w:type="pct"/>
            <w:noWrap/>
          </w:tcPr>
          <w:p w:rsidR="009D3D09" w:rsidRPr="00B42EE3" w:rsidRDefault="009D3D09" w:rsidP="004D3133">
            <w:pPr>
              <w:widowControl/>
              <w:spacing w:line="160" w:lineRule="exact"/>
              <w:rPr>
                <w:rFonts w:asciiTheme="minorEastAsia" w:eastAsiaTheme="minorEastAsia" w:hAnsiTheme="minorEastAsia" w:cs="宋体"/>
                <w:bCs/>
                <w:kern w:val="0"/>
                <w:sz w:val="13"/>
                <w:szCs w:val="13"/>
              </w:rPr>
            </w:pPr>
            <w:r w:rsidRPr="00B42EE3">
              <w:rPr>
                <w:rFonts w:asciiTheme="minorEastAsia" w:eastAsiaTheme="minorEastAsia" w:hAnsiTheme="minorEastAsia" w:cs="宋体" w:hint="eastAsia"/>
                <w:bCs/>
                <w:kern w:val="0"/>
                <w:sz w:val="13"/>
                <w:szCs w:val="13"/>
              </w:rPr>
              <w:t>404</w:t>
            </w:r>
          </w:p>
        </w:tc>
        <w:tc>
          <w:tcPr>
            <w:tcW w:w="302" w:type="pct"/>
            <w:noWrap/>
          </w:tcPr>
          <w:p w:rsidR="009D3D09" w:rsidRPr="00B42EE3" w:rsidRDefault="009D3D09" w:rsidP="004D3133">
            <w:pPr>
              <w:widowControl/>
              <w:spacing w:line="160" w:lineRule="exact"/>
              <w:jc w:val="right"/>
              <w:rPr>
                <w:rFonts w:asciiTheme="minorEastAsia" w:eastAsiaTheme="minorEastAsia" w:hAnsiTheme="minorEastAsia" w:cs="宋体"/>
                <w:kern w:val="0"/>
                <w:sz w:val="13"/>
                <w:szCs w:val="13"/>
              </w:rPr>
            </w:pPr>
            <w:r w:rsidRPr="00B42EE3">
              <w:rPr>
                <w:rFonts w:asciiTheme="minorEastAsia" w:eastAsiaTheme="minorEastAsia" w:hAnsiTheme="minorEastAsia" w:cs="宋体" w:hint="eastAsia"/>
                <w:kern w:val="0"/>
                <w:sz w:val="13"/>
                <w:szCs w:val="13"/>
              </w:rPr>
              <w:t xml:space="preserve">94.00 </w:t>
            </w:r>
          </w:p>
        </w:tc>
        <w:tc>
          <w:tcPr>
            <w:tcW w:w="366" w:type="pct"/>
            <w:noWrap/>
          </w:tcPr>
          <w:p w:rsidR="009D3D09" w:rsidRPr="00B42EE3" w:rsidRDefault="009D3D09" w:rsidP="004D3133">
            <w:pPr>
              <w:widowControl/>
              <w:spacing w:line="160" w:lineRule="exact"/>
              <w:jc w:val="right"/>
              <w:rPr>
                <w:rFonts w:asciiTheme="minorEastAsia" w:eastAsiaTheme="minorEastAsia" w:hAnsiTheme="minorEastAsia" w:cs="宋体"/>
                <w:kern w:val="0"/>
                <w:sz w:val="13"/>
                <w:szCs w:val="13"/>
              </w:rPr>
            </w:pPr>
            <w:r w:rsidRPr="00B42EE3">
              <w:rPr>
                <w:rFonts w:asciiTheme="minorEastAsia" w:eastAsiaTheme="minorEastAsia" w:hAnsiTheme="minorEastAsia" w:cs="宋体" w:hint="eastAsia"/>
                <w:kern w:val="0"/>
                <w:sz w:val="13"/>
                <w:szCs w:val="13"/>
              </w:rPr>
              <w:t xml:space="preserve">93.86 </w:t>
            </w:r>
          </w:p>
        </w:tc>
        <w:tc>
          <w:tcPr>
            <w:tcW w:w="269" w:type="pct"/>
            <w:noWrap/>
          </w:tcPr>
          <w:p w:rsidR="009D3D09" w:rsidRPr="00B42EE3" w:rsidRDefault="009D3D09" w:rsidP="004D3133">
            <w:pPr>
              <w:widowControl/>
              <w:spacing w:line="160" w:lineRule="exact"/>
              <w:jc w:val="right"/>
              <w:rPr>
                <w:rFonts w:asciiTheme="minorEastAsia" w:eastAsiaTheme="minorEastAsia" w:hAnsiTheme="minorEastAsia" w:cs="宋体"/>
                <w:bCs/>
                <w:kern w:val="0"/>
                <w:sz w:val="13"/>
                <w:szCs w:val="13"/>
              </w:rPr>
            </w:pPr>
            <w:r w:rsidRPr="00B42EE3">
              <w:rPr>
                <w:rFonts w:asciiTheme="minorEastAsia" w:eastAsiaTheme="minorEastAsia" w:hAnsiTheme="minorEastAsia" w:cs="宋体" w:hint="eastAsia"/>
                <w:bCs/>
                <w:kern w:val="0"/>
                <w:sz w:val="13"/>
                <w:szCs w:val="13"/>
              </w:rPr>
              <w:t xml:space="preserve">-0.14 </w:t>
            </w:r>
          </w:p>
        </w:tc>
        <w:tc>
          <w:tcPr>
            <w:tcW w:w="302" w:type="pct"/>
            <w:noWrap/>
          </w:tcPr>
          <w:p w:rsidR="009D3D09" w:rsidRPr="00B42EE3" w:rsidRDefault="009D3D09" w:rsidP="004D3133">
            <w:pPr>
              <w:widowControl/>
              <w:spacing w:line="160" w:lineRule="exact"/>
              <w:jc w:val="right"/>
              <w:rPr>
                <w:rFonts w:asciiTheme="minorEastAsia" w:eastAsiaTheme="minorEastAsia" w:hAnsiTheme="minorEastAsia" w:cs="宋体"/>
                <w:kern w:val="0"/>
                <w:sz w:val="13"/>
                <w:szCs w:val="13"/>
              </w:rPr>
            </w:pPr>
            <w:r w:rsidRPr="00B42EE3">
              <w:rPr>
                <w:rFonts w:asciiTheme="minorEastAsia" w:eastAsiaTheme="minorEastAsia" w:hAnsiTheme="minorEastAsia" w:cs="宋体" w:hint="eastAsia"/>
                <w:kern w:val="0"/>
                <w:sz w:val="13"/>
                <w:szCs w:val="13"/>
              </w:rPr>
              <w:t xml:space="preserve">27.10 </w:t>
            </w:r>
          </w:p>
        </w:tc>
        <w:tc>
          <w:tcPr>
            <w:tcW w:w="366" w:type="pct"/>
            <w:noWrap/>
          </w:tcPr>
          <w:p w:rsidR="009D3D09" w:rsidRPr="00B42EE3" w:rsidRDefault="009D3D09" w:rsidP="004D3133">
            <w:pPr>
              <w:widowControl/>
              <w:spacing w:line="160" w:lineRule="exact"/>
              <w:jc w:val="right"/>
              <w:rPr>
                <w:rFonts w:asciiTheme="minorEastAsia" w:eastAsiaTheme="minorEastAsia" w:hAnsiTheme="minorEastAsia" w:cs="宋体"/>
                <w:kern w:val="0"/>
                <w:sz w:val="13"/>
                <w:szCs w:val="13"/>
              </w:rPr>
            </w:pPr>
            <w:r w:rsidRPr="00B42EE3">
              <w:rPr>
                <w:rFonts w:asciiTheme="minorEastAsia" w:eastAsiaTheme="minorEastAsia" w:hAnsiTheme="minorEastAsia" w:cs="宋体" w:hint="eastAsia"/>
                <w:kern w:val="0"/>
                <w:sz w:val="13"/>
                <w:szCs w:val="13"/>
              </w:rPr>
              <w:t xml:space="preserve">26.66 </w:t>
            </w:r>
          </w:p>
        </w:tc>
        <w:tc>
          <w:tcPr>
            <w:tcW w:w="269" w:type="pct"/>
            <w:noWrap/>
          </w:tcPr>
          <w:p w:rsidR="009D3D09" w:rsidRPr="00B42EE3" w:rsidRDefault="009D3D09" w:rsidP="004D3133">
            <w:pPr>
              <w:widowControl/>
              <w:spacing w:line="160" w:lineRule="exact"/>
              <w:jc w:val="right"/>
              <w:rPr>
                <w:rFonts w:asciiTheme="minorEastAsia" w:eastAsiaTheme="minorEastAsia" w:hAnsiTheme="minorEastAsia" w:cs="宋体"/>
                <w:bCs/>
                <w:kern w:val="0"/>
                <w:sz w:val="13"/>
                <w:szCs w:val="13"/>
              </w:rPr>
            </w:pPr>
            <w:r w:rsidRPr="00B42EE3">
              <w:rPr>
                <w:rFonts w:asciiTheme="minorEastAsia" w:eastAsiaTheme="minorEastAsia" w:hAnsiTheme="minorEastAsia" w:cs="宋体" w:hint="eastAsia"/>
                <w:bCs/>
                <w:kern w:val="0"/>
                <w:sz w:val="13"/>
                <w:szCs w:val="13"/>
              </w:rPr>
              <w:t xml:space="preserve">0.44 </w:t>
            </w:r>
          </w:p>
        </w:tc>
        <w:tc>
          <w:tcPr>
            <w:tcW w:w="302" w:type="pct"/>
            <w:noWrap/>
          </w:tcPr>
          <w:p w:rsidR="009D3D09" w:rsidRPr="00B42EE3" w:rsidRDefault="009D3D09" w:rsidP="004D3133">
            <w:pPr>
              <w:widowControl/>
              <w:spacing w:line="160" w:lineRule="exact"/>
              <w:jc w:val="right"/>
              <w:rPr>
                <w:rFonts w:asciiTheme="minorEastAsia" w:eastAsiaTheme="minorEastAsia" w:hAnsiTheme="minorEastAsia" w:cs="宋体"/>
                <w:kern w:val="0"/>
                <w:sz w:val="13"/>
                <w:szCs w:val="13"/>
              </w:rPr>
            </w:pPr>
            <w:r w:rsidRPr="00B42EE3">
              <w:rPr>
                <w:rFonts w:asciiTheme="minorEastAsia" w:eastAsiaTheme="minorEastAsia" w:hAnsiTheme="minorEastAsia" w:cs="宋体" w:hint="eastAsia"/>
                <w:kern w:val="0"/>
                <w:sz w:val="13"/>
                <w:szCs w:val="13"/>
              </w:rPr>
              <w:t xml:space="preserve">26.80 </w:t>
            </w:r>
          </w:p>
        </w:tc>
        <w:tc>
          <w:tcPr>
            <w:tcW w:w="366" w:type="pct"/>
            <w:noWrap/>
          </w:tcPr>
          <w:p w:rsidR="009D3D09" w:rsidRPr="00B42EE3" w:rsidRDefault="009D3D09" w:rsidP="004D3133">
            <w:pPr>
              <w:widowControl/>
              <w:spacing w:line="160" w:lineRule="exact"/>
              <w:jc w:val="right"/>
              <w:rPr>
                <w:rFonts w:asciiTheme="minorEastAsia" w:eastAsiaTheme="minorEastAsia" w:hAnsiTheme="minorEastAsia" w:cs="宋体"/>
                <w:kern w:val="0"/>
                <w:sz w:val="13"/>
                <w:szCs w:val="13"/>
              </w:rPr>
            </w:pPr>
            <w:r w:rsidRPr="00B42EE3">
              <w:rPr>
                <w:rFonts w:asciiTheme="minorEastAsia" w:eastAsiaTheme="minorEastAsia" w:hAnsiTheme="minorEastAsia" w:cs="宋体" w:hint="eastAsia"/>
                <w:kern w:val="0"/>
                <w:sz w:val="13"/>
                <w:szCs w:val="13"/>
              </w:rPr>
              <w:t xml:space="preserve">26.66 </w:t>
            </w:r>
          </w:p>
        </w:tc>
        <w:tc>
          <w:tcPr>
            <w:tcW w:w="269" w:type="pct"/>
            <w:noWrap/>
          </w:tcPr>
          <w:p w:rsidR="009D3D09" w:rsidRPr="00B42EE3" w:rsidRDefault="009D3D09" w:rsidP="004D3133">
            <w:pPr>
              <w:widowControl/>
              <w:spacing w:line="160" w:lineRule="exact"/>
              <w:jc w:val="right"/>
              <w:rPr>
                <w:rFonts w:asciiTheme="minorEastAsia" w:eastAsiaTheme="minorEastAsia" w:hAnsiTheme="minorEastAsia" w:cs="宋体"/>
                <w:bCs/>
                <w:kern w:val="0"/>
                <w:sz w:val="13"/>
                <w:szCs w:val="13"/>
              </w:rPr>
            </w:pPr>
            <w:r w:rsidRPr="00B42EE3">
              <w:rPr>
                <w:rFonts w:asciiTheme="minorEastAsia" w:eastAsiaTheme="minorEastAsia" w:hAnsiTheme="minorEastAsia" w:cs="宋体" w:hint="eastAsia"/>
                <w:bCs/>
                <w:kern w:val="0"/>
                <w:sz w:val="13"/>
                <w:szCs w:val="13"/>
              </w:rPr>
              <w:t xml:space="preserve">0.14 </w:t>
            </w:r>
          </w:p>
        </w:tc>
        <w:tc>
          <w:tcPr>
            <w:tcW w:w="302" w:type="pct"/>
            <w:noWrap/>
          </w:tcPr>
          <w:p w:rsidR="009D3D09" w:rsidRPr="00B42EE3" w:rsidRDefault="009D3D09" w:rsidP="004D3133">
            <w:pPr>
              <w:widowControl/>
              <w:spacing w:line="160" w:lineRule="exact"/>
              <w:jc w:val="right"/>
              <w:rPr>
                <w:rFonts w:asciiTheme="minorEastAsia" w:eastAsiaTheme="minorEastAsia" w:hAnsiTheme="minorEastAsia" w:cs="宋体"/>
                <w:kern w:val="0"/>
                <w:sz w:val="13"/>
                <w:szCs w:val="13"/>
              </w:rPr>
            </w:pPr>
            <w:r w:rsidRPr="00B42EE3">
              <w:rPr>
                <w:rFonts w:asciiTheme="minorEastAsia" w:eastAsiaTheme="minorEastAsia" w:hAnsiTheme="minorEastAsia" w:cs="宋体" w:hint="eastAsia"/>
                <w:kern w:val="0"/>
                <w:sz w:val="13"/>
                <w:szCs w:val="13"/>
              </w:rPr>
              <w:t xml:space="preserve">1.08 </w:t>
            </w:r>
          </w:p>
        </w:tc>
        <w:tc>
          <w:tcPr>
            <w:tcW w:w="366" w:type="pct"/>
            <w:noWrap/>
          </w:tcPr>
          <w:p w:rsidR="009D3D09" w:rsidRPr="00B42EE3" w:rsidRDefault="009D3D09" w:rsidP="004D3133">
            <w:pPr>
              <w:widowControl/>
              <w:spacing w:line="160" w:lineRule="exact"/>
              <w:jc w:val="right"/>
              <w:rPr>
                <w:rFonts w:asciiTheme="minorEastAsia" w:eastAsiaTheme="minorEastAsia" w:hAnsiTheme="minorEastAsia" w:cs="宋体"/>
                <w:kern w:val="0"/>
                <w:sz w:val="13"/>
                <w:szCs w:val="13"/>
              </w:rPr>
            </w:pPr>
            <w:r w:rsidRPr="00B42EE3">
              <w:rPr>
                <w:rFonts w:asciiTheme="minorEastAsia" w:eastAsiaTheme="minorEastAsia" w:hAnsiTheme="minorEastAsia" w:cs="宋体" w:hint="eastAsia"/>
                <w:kern w:val="0"/>
                <w:sz w:val="13"/>
                <w:szCs w:val="13"/>
              </w:rPr>
              <w:t xml:space="preserve">1.00 </w:t>
            </w:r>
          </w:p>
        </w:tc>
        <w:tc>
          <w:tcPr>
            <w:tcW w:w="269" w:type="pct"/>
            <w:noWrap/>
          </w:tcPr>
          <w:p w:rsidR="009D3D09" w:rsidRPr="00B42EE3" w:rsidRDefault="009D3D09" w:rsidP="004D3133">
            <w:pPr>
              <w:widowControl/>
              <w:spacing w:line="160" w:lineRule="exact"/>
              <w:jc w:val="right"/>
              <w:rPr>
                <w:rFonts w:asciiTheme="minorEastAsia" w:eastAsiaTheme="minorEastAsia" w:hAnsiTheme="minorEastAsia" w:cs="宋体"/>
                <w:bCs/>
                <w:kern w:val="0"/>
                <w:sz w:val="13"/>
                <w:szCs w:val="13"/>
              </w:rPr>
            </w:pPr>
            <w:r w:rsidRPr="00B42EE3">
              <w:rPr>
                <w:rFonts w:asciiTheme="minorEastAsia" w:eastAsiaTheme="minorEastAsia" w:hAnsiTheme="minorEastAsia" w:cs="宋体" w:hint="eastAsia"/>
                <w:bCs/>
                <w:kern w:val="0"/>
                <w:sz w:val="13"/>
                <w:szCs w:val="13"/>
              </w:rPr>
              <w:t xml:space="preserve">0.08 </w:t>
            </w:r>
          </w:p>
        </w:tc>
        <w:tc>
          <w:tcPr>
            <w:tcW w:w="302" w:type="pct"/>
            <w:noWrap/>
          </w:tcPr>
          <w:p w:rsidR="009D3D09" w:rsidRPr="00B42EE3" w:rsidRDefault="009D3D09" w:rsidP="004D3133">
            <w:pPr>
              <w:widowControl/>
              <w:spacing w:line="160" w:lineRule="exact"/>
              <w:jc w:val="right"/>
              <w:rPr>
                <w:rFonts w:asciiTheme="minorEastAsia" w:eastAsiaTheme="minorEastAsia" w:hAnsiTheme="minorEastAsia" w:cs="宋体"/>
                <w:kern w:val="0"/>
                <w:sz w:val="13"/>
                <w:szCs w:val="13"/>
              </w:rPr>
            </w:pPr>
            <w:r w:rsidRPr="00B42EE3">
              <w:rPr>
                <w:rFonts w:asciiTheme="minorEastAsia" w:eastAsiaTheme="minorEastAsia" w:hAnsiTheme="minorEastAsia" w:cs="宋体" w:hint="eastAsia"/>
                <w:kern w:val="0"/>
                <w:sz w:val="13"/>
                <w:szCs w:val="13"/>
              </w:rPr>
              <w:t xml:space="preserve">0.044 </w:t>
            </w:r>
          </w:p>
        </w:tc>
        <w:tc>
          <w:tcPr>
            <w:tcW w:w="366" w:type="pct"/>
            <w:noWrap/>
          </w:tcPr>
          <w:p w:rsidR="009D3D09" w:rsidRPr="00B42EE3" w:rsidRDefault="009D3D09" w:rsidP="004D3133">
            <w:pPr>
              <w:widowControl/>
              <w:spacing w:line="160" w:lineRule="exact"/>
              <w:jc w:val="right"/>
              <w:rPr>
                <w:rFonts w:asciiTheme="minorEastAsia" w:eastAsiaTheme="minorEastAsia" w:hAnsiTheme="minorEastAsia" w:cs="宋体"/>
                <w:kern w:val="0"/>
                <w:sz w:val="13"/>
                <w:szCs w:val="13"/>
              </w:rPr>
            </w:pPr>
            <w:r w:rsidRPr="00B42EE3">
              <w:rPr>
                <w:rFonts w:asciiTheme="minorEastAsia" w:eastAsiaTheme="minorEastAsia" w:hAnsiTheme="minorEastAsia" w:cs="宋体" w:hint="eastAsia"/>
                <w:kern w:val="0"/>
                <w:sz w:val="13"/>
                <w:szCs w:val="13"/>
              </w:rPr>
              <w:t xml:space="preserve">0.041 </w:t>
            </w:r>
          </w:p>
        </w:tc>
        <w:tc>
          <w:tcPr>
            <w:tcW w:w="215" w:type="pct"/>
            <w:noWrap/>
          </w:tcPr>
          <w:p w:rsidR="009D3D09" w:rsidRPr="00B42EE3" w:rsidRDefault="009D3D09" w:rsidP="004D3133">
            <w:pPr>
              <w:widowControl/>
              <w:spacing w:line="160" w:lineRule="exact"/>
              <w:jc w:val="right"/>
              <w:rPr>
                <w:rFonts w:asciiTheme="minorEastAsia" w:eastAsiaTheme="minorEastAsia" w:hAnsiTheme="minorEastAsia" w:cs="宋体"/>
                <w:bCs/>
                <w:kern w:val="0"/>
                <w:sz w:val="13"/>
                <w:szCs w:val="13"/>
              </w:rPr>
            </w:pPr>
            <w:r w:rsidRPr="00B42EE3">
              <w:rPr>
                <w:rFonts w:asciiTheme="minorEastAsia" w:eastAsiaTheme="minorEastAsia" w:hAnsiTheme="minorEastAsia" w:cs="宋体" w:hint="eastAsia"/>
                <w:bCs/>
                <w:kern w:val="0"/>
                <w:sz w:val="13"/>
                <w:szCs w:val="13"/>
              </w:rPr>
              <w:t xml:space="preserve">0.003 </w:t>
            </w:r>
          </w:p>
        </w:tc>
      </w:tr>
      <w:tr w:rsidR="00B42EE3" w:rsidRPr="00B42EE3" w:rsidTr="00B42EE3">
        <w:trPr>
          <w:trHeight w:val="20"/>
        </w:trPr>
        <w:tc>
          <w:tcPr>
            <w:tcW w:w="366" w:type="pct"/>
            <w:noWrap/>
          </w:tcPr>
          <w:p w:rsidR="009D3D09" w:rsidRPr="00B42EE3" w:rsidRDefault="009D3D09" w:rsidP="004D3133">
            <w:pPr>
              <w:widowControl/>
              <w:spacing w:line="160" w:lineRule="exact"/>
              <w:rPr>
                <w:rFonts w:asciiTheme="minorEastAsia" w:eastAsiaTheme="minorEastAsia" w:hAnsiTheme="minorEastAsia" w:cs="宋体"/>
                <w:bCs/>
                <w:kern w:val="0"/>
                <w:sz w:val="13"/>
                <w:szCs w:val="13"/>
              </w:rPr>
            </w:pPr>
            <w:r w:rsidRPr="00B42EE3">
              <w:rPr>
                <w:rFonts w:asciiTheme="minorEastAsia" w:eastAsiaTheme="minorEastAsia" w:hAnsiTheme="minorEastAsia" w:cs="宋体" w:hint="eastAsia"/>
                <w:bCs/>
                <w:kern w:val="0"/>
                <w:sz w:val="13"/>
                <w:szCs w:val="13"/>
              </w:rPr>
              <w:t>405</w:t>
            </w:r>
          </w:p>
        </w:tc>
        <w:tc>
          <w:tcPr>
            <w:tcW w:w="302" w:type="pct"/>
            <w:noWrap/>
          </w:tcPr>
          <w:p w:rsidR="009D3D09" w:rsidRPr="00B42EE3" w:rsidRDefault="009D3D09" w:rsidP="004D3133">
            <w:pPr>
              <w:widowControl/>
              <w:spacing w:line="160" w:lineRule="exact"/>
              <w:jc w:val="right"/>
              <w:rPr>
                <w:rFonts w:asciiTheme="minorEastAsia" w:eastAsiaTheme="minorEastAsia" w:hAnsiTheme="minorEastAsia" w:cs="宋体"/>
                <w:kern w:val="0"/>
                <w:sz w:val="13"/>
                <w:szCs w:val="13"/>
              </w:rPr>
            </w:pPr>
            <w:r w:rsidRPr="00B42EE3">
              <w:rPr>
                <w:rFonts w:asciiTheme="minorEastAsia" w:eastAsiaTheme="minorEastAsia" w:hAnsiTheme="minorEastAsia" w:cs="宋体" w:hint="eastAsia"/>
                <w:kern w:val="0"/>
                <w:sz w:val="13"/>
                <w:szCs w:val="13"/>
              </w:rPr>
              <w:t xml:space="preserve">94.40 </w:t>
            </w:r>
          </w:p>
        </w:tc>
        <w:tc>
          <w:tcPr>
            <w:tcW w:w="366" w:type="pct"/>
            <w:noWrap/>
          </w:tcPr>
          <w:p w:rsidR="009D3D09" w:rsidRPr="00B42EE3" w:rsidRDefault="009D3D09" w:rsidP="004D3133">
            <w:pPr>
              <w:widowControl/>
              <w:spacing w:line="160" w:lineRule="exact"/>
              <w:jc w:val="right"/>
              <w:rPr>
                <w:rFonts w:asciiTheme="minorEastAsia" w:eastAsiaTheme="minorEastAsia" w:hAnsiTheme="minorEastAsia" w:cs="宋体"/>
                <w:kern w:val="0"/>
                <w:sz w:val="13"/>
                <w:szCs w:val="13"/>
              </w:rPr>
            </w:pPr>
            <w:r w:rsidRPr="00B42EE3">
              <w:rPr>
                <w:rFonts w:asciiTheme="minorEastAsia" w:eastAsiaTheme="minorEastAsia" w:hAnsiTheme="minorEastAsia" w:cs="宋体" w:hint="eastAsia"/>
                <w:kern w:val="0"/>
                <w:sz w:val="13"/>
                <w:szCs w:val="13"/>
              </w:rPr>
              <w:t xml:space="preserve">94.14 </w:t>
            </w:r>
          </w:p>
        </w:tc>
        <w:tc>
          <w:tcPr>
            <w:tcW w:w="269" w:type="pct"/>
            <w:noWrap/>
          </w:tcPr>
          <w:p w:rsidR="009D3D09" w:rsidRPr="00B42EE3" w:rsidRDefault="009D3D09" w:rsidP="004D3133">
            <w:pPr>
              <w:widowControl/>
              <w:spacing w:line="160" w:lineRule="exact"/>
              <w:jc w:val="right"/>
              <w:rPr>
                <w:rFonts w:asciiTheme="minorEastAsia" w:eastAsiaTheme="minorEastAsia" w:hAnsiTheme="minorEastAsia" w:cs="宋体"/>
                <w:bCs/>
                <w:kern w:val="0"/>
                <w:sz w:val="13"/>
                <w:szCs w:val="13"/>
              </w:rPr>
            </w:pPr>
            <w:r w:rsidRPr="00B42EE3">
              <w:rPr>
                <w:rFonts w:asciiTheme="minorEastAsia" w:eastAsiaTheme="minorEastAsia" w:hAnsiTheme="minorEastAsia" w:cs="宋体" w:hint="eastAsia"/>
                <w:bCs/>
                <w:kern w:val="0"/>
                <w:sz w:val="13"/>
                <w:szCs w:val="13"/>
              </w:rPr>
              <w:t xml:space="preserve">-0.26 </w:t>
            </w:r>
          </w:p>
        </w:tc>
        <w:tc>
          <w:tcPr>
            <w:tcW w:w="302" w:type="pct"/>
            <w:noWrap/>
          </w:tcPr>
          <w:p w:rsidR="009D3D09" w:rsidRPr="00B42EE3" w:rsidRDefault="009D3D09" w:rsidP="004D3133">
            <w:pPr>
              <w:widowControl/>
              <w:spacing w:line="160" w:lineRule="exact"/>
              <w:jc w:val="right"/>
              <w:rPr>
                <w:rFonts w:asciiTheme="minorEastAsia" w:eastAsiaTheme="minorEastAsia" w:hAnsiTheme="minorEastAsia" w:cs="宋体"/>
                <w:kern w:val="0"/>
                <w:sz w:val="13"/>
                <w:szCs w:val="13"/>
              </w:rPr>
            </w:pPr>
            <w:r w:rsidRPr="00B42EE3">
              <w:rPr>
                <w:rFonts w:asciiTheme="minorEastAsia" w:eastAsiaTheme="minorEastAsia" w:hAnsiTheme="minorEastAsia" w:cs="宋体" w:hint="eastAsia"/>
                <w:kern w:val="0"/>
                <w:sz w:val="13"/>
                <w:szCs w:val="13"/>
              </w:rPr>
              <w:t xml:space="preserve">31.90 </w:t>
            </w:r>
          </w:p>
        </w:tc>
        <w:tc>
          <w:tcPr>
            <w:tcW w:w="366" w:type="pct"/>
            <w:noWrap/>
          </w:tcPr>
          <w:p w:rsidR="009D3D09" w:rsidRPr="00B42EE3" w:rsidRDefault="009D3D09" w:rsidP="004D3133">
            <w:pPr>
              <w:widowControl/>
              <w:spacing w:line="160" w:lineRule="exact"/>
              <w:jc w:val="right"/>
              <w:rPr>
                <w:rFonts w:asciiTheme="minorEastAsia" w:eastAsiaTheme="minorEastAsia" w:hAnsiTheme="minorEastAsia" w:cs="宋体"/>
                <w:kern w:val="0"/>
                <w:sz w:val="13"/>
                <w:szCs w:val="13"/>
              </w:rPr>
            </w:pPr>
            <w:r w:rsidRPr="00B42EE3">
              <w:rPr>
                <w:rFonts w:asciiTheme="minorEastAsia" w:eastAsiaTheme="minorEastAsia" w:hAnsiTheme="minorEastAsia" w:cs="宋体" w:hint="eastAsia"/>
                <w:kern w:val="0"/>
                <w:sz w:val="13"/>
                <w:szCs w:val="13"/>
              </w:rPr>
              <w:t xml:space="preserve">32.45 </w:t>
            </w:r>
          </w:p>
        </w:tc>
        <w:tc>
          <w:tcPr>
            <w:tcW w:w="269" w:type="pct"/>
            <w:noWrap/>
          </w:tcPr>
          <w:p w:rsidR="009D3D09" w:rsidRPr="00B42EE3" w:rsidRDefault="009D3D09" w:rsidP="004D3133">
            <w:pPr>
              <w:widowControl/>
              <w:spacing w:line="160" w:lineRule="exact"/>
              <w:jc w:val="right"/>
              <w:rPr>
                <w:rFonts w:asciiTheme="minorEastAsia" w:eastAsiaTheme="minorEastAsia" w:hAnsiTheme="minorEastAsia" w:cs="宋体"/>
                <w:bCs/>
                <w:kern w:val="0"/>
                <w:sz w:val="13"/>
                <w:szCs w:val="13"/>
              </w:rPr>
            </w:pPr>
            <w:r w:rsidRPr="00B42EE3">
              <w:rPr>
                <w:rFonts w:asciiTheme="minorEastAsia" w:eastAsiaTheme="minorEastAsia" w:hAnsiTheme="minorEastAsia" w:cs="宋体" w:hint="eastAsia"/>
                <w:bCs/>
                <w:kern w:val="0"/>
                <w:sz w:val="13"/>
                <w:szCs w:val="13"/>
              </w:rPr>
              <w:t xml:space="preserve">-0.55 </w:t>
            </w:r>
          </w:p>
        </w:tc>
        <w:tc>
          <w:tcPr>
            <w:tcW w:w="302" w:type="pct"/>
            <w:noWrap/>
          </w:tcPr>
          <w:p w:rsidR="009D3D09" w:rsidRPr="00B42EE3" w:rsidRDefault="009D3D09" w:rsidP="004D3133">
            <w:pPr>
              <w:widowControl/>
              <w:spacing w:line="160" w:lineRule="exact"/>
              <w:jc w:val="right"/>
              <w:rPr>
                <w:rFonts w:asciiTheme="minorEastAsia" w:eastAsiaTheme="minorEastAsia" w:hAnsiTheme="minorEastAsia" w:cs="宋体"/>
                <w:kern w:val="0"/>
                <w:sz w:val="13"/>
                <w:szCs w:val="13"/>
              </w:rPr>
            </w:pPr>
            <w:r w:rsidRPr="00B42EE3">
              <w:rPr>
                <w:rFonts w:asciiTheme="minorEastAsia" w:eastAsiaTheme="minorEastAsia" w:hAnsiTheme="minorEastAsia" w:cs="宋体" w:hint="eastAsia"/>
                <w:kern w:val="0"/>
                <w:sz w:val="13"/>
                <w:szCs w:val="13"/>
              </w:rPr>
              <w:t xml:space="preserve">27.20 </w:t>
            </w:r>
          </w:p>
        </w:tc>
        <w:tc>
          <w:tcPr>
            <w:tcW w:w="366" w:type="pct"/>
            <w:noWrap/>
          </w:tcPr>
          <w:p w:rsidR="009D3D09" w:rsidRPr="00B42EE3" w:rsidRDefault="009D3D09" w:rsidP="004D3133">
            <w:pPr>
              <w:widowControl/>
              <w:spacing w:line="160" w:lineRule="exact"/>
              <w:jc w:val="right"/>
              <w:rPr>
                <w:rFonts w:asciiTheme="minorEastAsia" w:eastAsiaTheme="minorEastAsia" w:hAnsiTheme="minorEastAsia" w:cs="宋体"/>
                <w:kern w:val="0"/>
                <w:sz w:val="13"/>
                <w:szCs w:val="13"/>
              </w:rPr>
            </w:pPr>
            <w:r w:rsidRPr="00B42EE3">
              <w:rPr>
                <w:rFonts w:asciiTheme="minorEastAsia" w:eastAsiaTheme="minorEastAsia" w:hAnsiTheme="minorEastAsia" w:cs="宋体" w:hint="eastAsia"/>
                <w:kern w:val="0"/>
                <w:sz w:val="13"/>
                <w:szCs w:val="13"/>
              </w:rPr>
              <w:t xml:space="preserve">26.62 </w:t>
            </w:r>
          </w:p>
        </w:tc>
        <w:tc>
          <w:tcPr>
            <w:tcW w:w="269" w:type="pct"/>
            <w:noWrap/>
          </w:tcPr>
          <w:p w:rsidR="009D3D09" w:rsidRPr="00B42EE3" w:rsidRDefault="009D3D09" w:rsidP="004D3133">
            <w:pPr>
              <w:widowControl/>
              <w:spacing w:line="160" w:lineRule="exact"/>
              <w:jc w:val="right"/>
              <w:rPr>
                <w:rFonts w:asciiTheme="minorEastAsia" w:eastAsiaTheme="minorEastAsia" w:hAnsiTheme="minorEastAsia" w:cs="宋体"/>
                <w:bCs/>
                <w:kern w:val="0"/>
                <w:sz w:val="13"/>
                <w:szCs w:val="13"/>
              </w:rPr>
            </w:pPr>
            <w:r w:rsidRPr="00B42EE3">
              <w:rPr>
                <w:rFonts w:asciiTheme="minorEastAsia" w:eastAsiaTheme="minorEastAsia" w:hAnsiTheme="minorEastAsia" w:cs="宋体" w:hint="eastAsia"/>
                <w:bCs/>
                <w:kern w:val="0"/>
                <w:sz w:val="13"/>
                <w:szCs w:val="13"/>
              </w:rPr>
              <w:t xml:space="preserve">0.58 </w:t>
            </w:r>
          </w:p>
        </w:tc>
        <w:tc>
          <w:tcPr>
            <w:tcW w:w="302" w:type="pct"/>
            <w:noWrap/>
          </w:tcPr>
          <w:p w:rsidR="009D3D09" w:rsidRPr="00B42EE3" w:rsidRDefault="009D3D09" w:rsidP="004D3133">
            <w:pPr>
              <w:widowControl/>
              <w:spacing w:line="160" w:lineRule="exact"/>
              <w:jc w:val="right"/>
              <w:rPr>
                <w:rFonts w:asciiTheme="minorEastAsia" w:eastAsiaTheme="minorEastAsia" w:hAnsiTheme="minorEastAsia" w:cs="宋体"/>
                <w:kern w:val="0"/>
                <w:sz w:val="13"/>
                <w:szCs w:val="13"/>
              </w:rPr>
            </w:pPr>
            <w:r w:rsidRPr="00B42EE3">
              <w:rPr>
                <w:rFonts w:asciiTheme="minorEastAsia" w:eastAsiaTheme="minorEastAsia" w:hAnsiTheme="minorEastAsia" w:cs="宋体" w:hint="eastAsia"/>
                <w:kern w:val="0"/>
                <w:sz w:val="13"/>
                <w:szCs w:val="13"/>
              </w:rPr>
              <w:t xml:space="preserve">1.41 </w:t>
            </w:r>
          </w:p>
        </w:tc>
        <w:tc>
          <w:tcPr>
            <w:tcW w:w="366" w:type="pct"/>
            <w:noWrap/>
          </w:tcPr>
          <w:p w:rsidR="009D3D09" w:rsidRPr="00B42EE3" w:rsidRDefault="009D3D09" w:rsidP="004D3133">
            <w:pPr>
              <w:widowControl/>
              <w:spacing w:line="160" w:lineRule="exact"/>
              <w:jc w:val="right"/>
              <w:rPr>
                <w:rFonts w:asciiTheme="minorEastAsia" w:eastAsiaTheme="minorEastAsia" w:hAnsiTheme="minorEastAsia" w:cs="宋体"/>
                <w:kern w:val="0"/>
                <w:sz w:val="13"/>
                <w:szCs w:val="13"/>
              </w:rPr>
            </w:pPr>
            <w:r w:rsidRPr="00B42EE3">
              <w:rPr>
                <w:rFonts w:asciiTheme="minorEastAsia" w:eastAsiaTheme="minorEastAsia" w:hAnsiTheme="minorEastAsia" w:cs="宋体" w:hint="eastAsia"/>
                <w:kern w:val="0"/>
                <w:sz w:val="13"/>
                <w:szCs w:val="13"/>
              </w:rPr>
              <w:t xml:space="preserve">1.41 </w:t>
            </w:r>
          </w:p>
        </w:tc>
        <w:tc>
          <w:tcPr>
            <w:tcW w:w="269" w:type="pct"/>
            <w:noWrap/>
          </w:tcPr>
          <w:p w:rsidR="009D3D09" w:rsidRPr="00B42EE3" w:rsidRDefault="009D3D09" w:rsidP="004D3133">
            <w:pPr>
              <w:widowControl/>
              <w:spacing w:line="160" w:lineRule="exact"/>
              <w:jc w:val="right"/>
              <w:rPr>
                <w:rFonts w:asciiTheme="minorEastAsia" w:eastAsiaTheme="minorEastAsia" w:hAnsiTheme="minorEastAsia" w:cs="宋体"/>
                <w:bCs/>
                <w:kern w:val="0"/>
                <w:sz w:val="13"/>
                <w:szCs w:val="13"/>
              </w:rPr>
            </w:pPr>
            <w:r w:rsidRPr="00B42EE3">
              <w:rPr>
                <w:rFonts w:asciiTheme="minorEastAsia" w:eastAsiaTheme="minorEastAsia" w:hAnsiTheme="minorEastAsia" w:cs="宋体" w:hint="eastAsia"/>
                <w:bCs/>
                <w:kern w:val="0"/>
                <w:sz w:val="13"/>
                <w:szCs w:val="13"/>
              </w:rPr>
              <w:t xml:space="preserve">0.00 </w:t>
            </w:r>
          </w:p>
        </w:tc>
        <w:tc>
          <w:tcPr>
            <w:tcW w:w="302" w:type="pct"/>
            <w:noWrap/>
          </w:tcPr>
          <w:p w:rsidR="009D3D09" w:rsidRPr="00B42EE3" w:rsidRDefault="009D3D09" w:rsidP="004D3133">
            <w:pPr>
              <w:widowControl/>
              <w:spacing w:line="160" w:lineRule="exact"/>
              <w:jc w:val="right"/>
              <w:rPr>
                <w:rFonts w:asciiTheme="minorEastAsia" w:eastAsiaTheme="minorEastAsia" w:hAnsiTheme="minorEastAsia" w:cs="宋体"/>
                <w:kern w:val="0"/>
                <w:sz w:val="13"/>
                <w:szCs w:val="13"/>
              </w:rPr>
            </w:pPr>
            <w:r w:rsidRPr="00B42EE3">
              <w:rPr>
                <w:rFonts w:asciiTheme="minorEastAsia" w:eastAsiaTheme="minorEastAsia" w:hAnsiTheme="minorEastAsia" w:cs="宋体" w:hint="eastAsia"/>
                <w:kern w:val="0"/>
                <w:sz w:val="13"/>
                <w:szCs w:val="13"/>
              </w:rPr>
              <w:t xml:space="preserve">0.033 </w:t>
            </w:r>
          </w:p>
        </w:tc>
        <w:tc>
          <w:tcPr>
            <w:tcW w:w="366" w:type="pct"/>
            <w:noWrap/>
          </w:tcPr>
          <w:p w:rsidR="009D3D09" w:rsidRPr="00B42EE3" w:rsidRDefault="009D3D09" w:rsidP="004D3133">
            <w:pPr>
              <w:widowControl/>
              <w:spacing w:line="160" w:lineRule="exact"/>
              <w:jc w:val="right"/>
              <w:rPr>
                <w:rFonts w:asciiTheme="minorEastAsia" w:eastAsiaTheme="minorEastAsia" w:hAnsiTheme="minorEastAsia" w:cs="宋体"/>
                <w:kern w:val="0"/>
                <w:sz w:val="13"/>
                <w:szCs w:val="13"/>
              </w:rPr>
            </w:pPr>
            <w:r w:rsidRPr="00B42EE3">
              <w:rPr>
                <w:rFonts w:asciiTheme="minorEastAsia" w:eastAsiaTheme="minorEastAsia" w:hAnsiTheme="minorEastAsia" w:cs="宋体" w:hint="eastAsia"/>
                <w:kern w:val="0"/>
                <w:sz w:val="13"/>
                <w:szCs w:val="13"/>
              </w:rPr>
              <w:t xml:space="preserve">0.031 </w:t>
            </w:r>
          </w:p>
        </w:tc>
        <w:tc>
          <w:tcPr>
            <w:tcW w:w="215" w:type="pct"/>
            <w:noWrap/>
          </w:tcPr>
          <w:p w:rsidR="009D3D09" w:rsidRPr="00B42EE3" w:rsidRDefault="009D3D09" w:rsidP="004D3133">
            <w:pPr>
              <w:widowControl/>
              <w:spacing w:line="160" w:lineRule="exact"/>
              <w:jc w:val="right"/>
              <w:rPr>
                <w:rFonts w:asciiTheme="minorEastAsia" w:eastAsiaTheme="minorEastAsia" w:hAnsiTheme="minorEastAsia" w:cs="宋体"/>
                <w:bCs/>
                <w:kern w:val="0"/>
                <w:sz w:val="13"/>
                <w:szCs w:val="13"/>
              </w:rPr>
            </w:pPr>
            <w:r w:rsidRPr="00B42EE3">
              <w:rPr>
                <w:rFonts w:asciiTheme="minorEastAsia" w:eastAsiaTheme="minorEastAsia" w:hAnsiTheme="minorEastAsia" w:cs="宋体" w:hint="eastAsia"/>
                <w:bCs/>
                <w:kern w:val="0"/>
                <w:sz w:val="13"/>
                <w:szCs w:val="13"/>
              </w:rPr>
              <w:t xml:space="preserve">0.002 </w:t>
            </w:r>
          </w:p>
        </w:tc>
      </w:tr>
      <w:tr w:rsidR="00B42EE3" w:rsidRPr="00B42EE3" w:rsidTr="00B42EE3">
        <w:trPr>
          <w:trHeight w:val="20"/>
        </w:trPr>
        <w:tc>
          <w:tcPr>
            <w:tcW w:w="366" w:type="pct"/>
            <w:noWrap/>
          </w:tcPr>
          <w:p w:rsidR="009D3D09" w:rsidRPr="00B42EE3" w:rsidRDefault="009D3D09" w:rsidP="004D3133">
            <w:pPr>
              <w:widowControl/>
              <w:spacing w:line="160" w:lineRule="exact"/>
              <w:rPr>
                <w:rFonts w:asciiTheme="minorEastAsia" w:eastAsiaTheme="minorEastAsia" w:hAnsiTheme="minorEastAsia" w:cs="宋体"/>
                <w:kern w:val="0"/>
                <w:sz w:val="13"/>
                <w:szCs w:val="13"/>
              </w:rPr>
            </w:pPr>
            <w:r w:rsidRPr="00B42EE3">
              <w:rPr>
                <w:rFonts w:asciiTheme="minorEastAsia" w:eastAsiaTheme="minorEastAsia" w:hAnsiTheme="minorEastAsia" w:cs="宋体" w:hint="eastAsia"/>
                <w:kern w:val="0"/>
                <w:sz w:val="13"/>
                <w:szCs w:val="13"/>
              </w:rPr>
              <w:t>平均偏差</w:t>
            </w:r>
          </w:p>
        </w:tc>
        <w:tc>
          <w:tcPr>
            <w:tcW w:w="668" w:type="pct"/>
            <w:gridSpan w:val="2"/>
            <w:noWrap/>
          </w:tcPr>
          <w:p w:rsidR="009D3D09" w:rsidRPr="00B42EE3" w:rsidRDefault="009D3D09" w:rsidP="004D3133">
            <w:pPr>
              <w:widowControl/>
              <w:spacing w:line="160" w:lineRule="exact"/>
              <w:rPr>
                <w:rFonts w:asciiTheme="minorEastAsia" w:eastAsiaTheme="minorEastAsia" w:hAnsiTheme="minorEastAsia" w:cs="宋体"/>
                <w:kern w:val="0"/>
                <w:sz w:val="13"/>
                <w:szCs w:val="13"/>
              </w:rPr>
            </w:pPr>
          </w:p>
        </w:tc>
        <w:tc>
          <w:tcPr>
            <w:tcW w:w="269" w:type="pct"/>
            <w:noWrap/>
          </w:tcPr>
          <w:p w:rsidR="009D3D09" w:rsidRPr="00B42EE3" w:rsidRDefault="009D3D09" w:rsidP="004D3133">
            <w:pPr>
              <w:widowControl/>
              <w:spacing w:line="160" w:lineRule="exact"/>
              <w:rPr>
                <w:rFonts w:asciiTheme="minorEastAsia" w:eastAsiaTheme="minorEastAsia" w:hAnsiTheme="minorEastAsia" w:cs="宋体"/>
                <w:kern w:val="0"/>
                <w:sz w:val="13"/>
                <w:szCs w:val="13"/>
              </w:rPr>
            </w:pPr>
            <w:r w:rsidRPr="00B42EE3">
              <w:rPr>
                <w:rFonts w:asciiTheme="minorEastAsia" w:eastAsiaTheme="minorEastAsia" w:hAnsiTheme="minorEastAsia" w:cs="宋体" w:hint="eastAsia"/>
                <w:kern w:val="0"/>
                <w:sz w:val="13"/>
                <w:szCs w:val="13"/>
              </w:rPr>
              <w:t>0.20</w:t>
            </w:r>
          </w:p>
        </w:tc>
        <w:tc>
          <w:tcPr>
            <w:tcW w:w="668" w:type="pct"/>
            <w:gridSpan w:val="2"/>
            <w:noWrap/>
          </w:tcPr>
          <w:p w:rsidR="009D3D09" w:rsidRPr="00B42EE3" w:rsidRDefault="009D3D09" w:rsidP="004D3133">
            <w:pPr>
              <w:widowControl/>
              <w:spacing w:line="160" w:lineRule="exact"/>
              <w:rPr>
                <w:rFonts w:asciiTheme="minorEastAsia" w:eastAsiaTheme="minorEastAsia" w:hAnsiTheme="minorEastAsia" w:cs="宋体"/>
                <w:kern w:val="0"/>
                <w:sz w:val="13"/>
                <w:szCs w:val="13"/>
              </w:rPr>
            </w:pPr>
          </w:p>
        </w:tc>
        <w:tc>
          <w:tcPr>
            <w:tcW w:w="269" w:type="pct"/>
            <w:noWrap/>
          </w:tcPr>
          <w:p w:rsidR="009D3D09" w:rsidRPr="00B42EE3" w:rsidRDefault="009D3D09" w:rsidP="004D3133">
            <w:pPr>
              <w:widowControl/>
              <w:spacing w:line="160" w:lineRule="exact"/>
              <w:rPr>
                <w:rFonts w:asciiTheme="minorEastAsia" w:eastAsiaTheme="minorEastAsia" w:hAnsiTheme="minorEastAsia" w:cs="宋体"/>
                <w:kern w:val="0"/>
                <w:sz w:val="13"/>
                <w:szCs w:val="13"/>
              </w:rPr>
            </w:pPr>
            <w:r w:rsidRPr="00B42EE3">
              <w:rPr>
                <w:rFonts w:asciiTheme="minorEastAsia" w:eastAsiaTheme="minorEastAsia" w:hAnsiTheme="minorEastAsia" w:cs="宋体" w:hint="eastAsia"/>
                <w:kern w:val="0"/>
                <w:sz w:val="13"/>
                <w:szCs w:val="13"/>
              </w:rPr>
              <w:t>0.44</w:t>
            </w:r>
          </w:p>
        </w:tc>
        <w:tc>
          <w:tcPr>
            <w:tcW w:w="668" w:type="pct"/>
            <w:gridSpan w:val="2"/>
            <w:noWrap/>
          </w:tcPr>
          <w:p w:rsidR="009D3D09" w:rsidRPr="00B42EE3" w:rsidRDefault="009D3D09" w:rsidP="004D3133">
            <w:pPr>
              <w:widowControl/>
              <w:spacing w:line="160" w:lineRule="exact"/>
              <w:rPr>
                <w:rFonts w:asciiTheme="minorEastAsia" w:eastAsiaTheme="minorEastAsia" w:hAnsiTheme="minorEastAsia" w:cs="宋体"/>
                <w:kern w:val="0"/>
                <w:sz w:val="13"/>
                <w:szCs w:val="13"/>
              </w:rPr>
            </w:pPr>
          </w:p>
        </w:tc>
        <w:tc>
          <w:tcPr>
            <w:tcW w:w="269" w:type="pct"/>
            <w:noWrap/>
          </w:tcPr>
          <w:p w:rsidR="009D3D09" w:rsidRPr="00B42EE3" w:rsidRDefault="009D3D09" w:rsidP="004D3133">
            <w:pPr>
              <w:widowControl/>
              <w:spacing w:line="160" w:lineRule="exact"/>
              <w:rPr>
                <w:rFonts w:asciiTheme="minorEastAsia" w:eastAsiaTheme="minorEastAsia" w:hAnsiTheme="minorEastAsia" w:cs="宋体"/>
                <w:kern w:val="0"/>
                <w:sz w:val="13"/>
                <w:szCs w:val="13"/>
              </w:rPr>
            </w:pPr>
            <w:r w:rsidRPr="00B42EE3">
              <w:rPr>
                <w:rFonts w:asciiTheme="minorEastAsia" w:eastAsiaTheme="minorEastAsia" w:hAnsiTheme="minorEastAsia" w:cs="宋体" w:hint="eastAsia"/>
                <w:kern w:val="0"/>
                <w:sz w:val="13"/>
                <w:szCs w:val="13"/>
              </w:rPr>
              <w:t>0.76</w:t>
            </w:r>
          </w:p>
        </w:tc>
        <w:tc>
          <w:tcPr>
            <w:tcW w:w="668" w:type="pct"/>
            <w:gridSpan w:val="2"/>
            <w:noWrap/>
          </w:tcPr>
          <w:p w:rsidR="009D3D09" w:rsidRPr="00B42EE3" w:rsidRDefault="009D3D09" w:rsidP="004D3133">
            <w:pPr>
              <w:widowControl/>
              <w:spacing w:line="160" w:lineRule="exact"/>
              <w:rPr>
                <w:rFonts w:asciiTheme="minorEastAsia" w:eastAsiaTheme="minorEastAsia" w:hAnsiTheme="minorEastAsia" w:cs="宋体"/>
                <w:kern w:val="0"/>
                <w:sz w:val="13"/>
                <w:szCs w:val="13"/>
              </w:rPr>
            </w:pPr>
          </w:p>
        </w:tc>
        <w:tc>
          <w:tcPr>
            <w:tcW w:w="269" w:type="pct"/>
            <w:noWrap/>
          </w:tcPr>
          <w:p w:rsidR="009D3D09" w:rsidRPr="00B42EE3" w:rsidRDefault="009D3D09" w:rsidP="004D3133">
            <w:pPr>
              <w:widowControl/>
              <w:spacing w:line="160" w:lineRule="exact"/>
              <w:rPr>
                <w:rFonts w:asciiTheme="minorEastAsia" w:eastAsiaTheme="minorEastAsia" w:hAnsiTheme="minorEastAsia" w:cs="宋体"/>
                <w:kern w:val="0"/>
                <w:sz w:val="13"/>
                <w:szCs w:val="13"/>
              </w:rPr>
            </w:pPr>
            <w:r w:rsidRPr="00B42EE3">
              <w:rPr>
                <w:rFonts w:asciiTheme="minorEastAsia" w:eastAsiaTheme="minorEastAsia" w:hAnsiTheme="minorEastAsia" w:cs="宋体" w:hint="eastAsia"/>
                <w:kern w:val="0"/>
                <w:sz w:val="13"/>
                <w:szCs w:val="13"/>
              </w:rPr>
              <w:t>0.28</w:t>
            </w:r>
          </w:p>
        </w:tc>
        <w:tc>
          <w:tcPr>
            <w:tcW w:w="668" w:type="pct"/>
            <w:gridSpan w:val="2"/>
            <w:noWrap/>
          </w:tcPr>
          <w:p w:rsidR="009D3D09" w:rsidRPr="00B42EE3" w:rsidRDefault="009D3D09" w:rsidP="004D3133">
            <w:pPr>
              <w:widowControl/>
              <w:spacing w:line="160" w:lineRule="exact"/>
              <w:rPr>
                <w:rFonts w:asciiTheme="minorEastAsia" w:eastAsiaTheme="minorEastAsia" w:hAnsiTheme="minorEastAsia" w:cs="宋体"/>
                <w:kern w:val="0"/>
                <w:sz w:val="13"/>
                <w:szCs w:val="13"/>
              </w:rPr>
            </w:pPr>
          </w:p>
        </w:tc>
        <w:tc>
          <w:tcPr>
            <w:tcW w:w="215" w:type="pct"/>
            <w:noWrap/>
          </w:tcPr>
          <w:p w:rsidR="009D3D09" w:rsidRPr="00B42EE3" w:rsidRDefault="009D3D09" w:rsidP="004D3133">
            <w:pPr>
              <w:widowControl/>
              <w:spacing w:line="160" w:lineRule="exact"/>
              <w:rPr>
                <w:rFonts w:asciiTheme="minorEastAsia" w:eastAsiaTheme="minorEastAsia" w:hAnsiTheme="minorEastAsia" w:cs="宋体"/>
                <w:kern w:val="0"/>
                <w:sz w:val="13"/>
                <w:szCs w:val="13"/>
              </w:rPr>
            </w:pPr>
            <w:r w:rsidRPr="00B42EE3">
              <w:rPr>
                <w:rFonts w:asciiTheme="minorEastAsia" w:eastAsiaTheme="minorEastAsia" w:hAnsiTheme="minorEastAsia" w:cs="宋体" w:hint="eastAsia"/>
                <w:kern w:val="0"/>
                <w:sz w:val="13"/>
                <w:szCs w:val="13"/>
              </w:rPr>
              <w:t>0.002</w:t>
            </w:r>
          </w:p>
        </w:tc>
      </w:tr>
      <w:tr w:rsidR="00B42EE3" w:rsidRPr="00B42EE3" w:rsidTr="00B42EE3">
        <w:trPr>
          <w:trHeight w:val="20"/>
        </w:trPr>
        <w:tc>
          <w:tcPr>
            <w:tcW w:w="366" w:type="pct"/>
            <w:noWrap/>
          </w:tcPr>
          <w:p w:rsidR="009D3D09" w:rsidRPr="00B42EE3" w:rsidRDefault="009D3D09" w:rsidP="004D3133">
            <w:pPr>
              <w:widowControl/>
              <w:spacing w:line="160" w:lineRule="exact"/>
              <w:rPr>
                <w:rFonts w:asciiTheme="minorEastAsia" w:eastAsiaTheme="minorEastAsia" w:hAnsiTheme="minorEastAsia" w:cs="宋体"/>
                <w:kern w:val="0"/>
                <w:sz w:val="13"/>
                <w:szCs w:val="13"/>
              </w:rPr>
            </w:pPr>
            <w:r w:rsidRPr="00B42EE3">
              <w:rPr>
                <w:rFonts w:asciiTheme="minorEastAsia" w:eastAsiaTheme="minorEastAsia" w:hAnsiTheme="minorEastAsia" w:cs="宋体" w:hint="eastAsia"/>
                <w:kern w:val="0"/>
                <w:sz w:val="13"/>
                <w:szCs w:val="13"/>
              </w:rPr>
              <w:t>最大偏差</w:t>
            </w:r>
          </w:p>
        </w:tc>
        <w:tc>
          <w:tcPr>
            <w:tcW w:w="668" w:type="pct"/>
            <w:gridSpan w:val="2"/>
            <w:noWrap/>
          </w:tcPr>
          <w:p w:rsidR="009D3D09" w:rsidRPr="00B42EE3" w:rsidRDefault="009D3D09" w:rsidP="004D3133">
            <w:pPr>
              <w:widowControl/>
              <w:spacing w:line="160" w:lineRule="exact"/>
              <w:rPr>
                <w:rFonts w:asciiTheme="minorEastAsia" w:eastAsiaTheme="minorEastAsia" w:hAnsiTheme="minorEastAsia" w:cs="宋体"/>
                <w:kern w:val="0"/>
                <w:sz w:val="13"/>
                <w:szCs w:val="13"/>
              </w:rPr>
            </w:pPr>
          </w:p>
        </w:tc>
        <w:tc>
          <w:tcPr>
            <w:tcW w:w="269" w:type="pct"/>
            <w:noWrap/>
          </w:tcPr>
          <w:p w:rsidR="009D3D09" w:rsidRPr="00B42EE3" w:rsidRDefault="009D3D09" w:rsidP="004D3133">
            <w:pPr>
              <w:widowControl/>
              <w:spacing w:line="160" w:lineRule="exact"/>
              <w:rPr>
                <w:rFonts w:asciiTheme="minorEastAsia" w:eastAsiaTheme="minorEastAsia" w:hAnsiTheme="minorEastAsia" w:cs="宋体"/>
                <w:kern w:val="0"/>
                <w:sz w:val="13"/>
                <w:szCs w:val="13"/>
              </w:rPr>
            </w:pPr>
            <w:r w:rsidRPr="00B42EE3">
              <w:rPr>
                <w:rFonts w:asciiTheme="minorEastAsia" w:eastAsiaTheme="minorEastAsia" w:hAnsiTheme="minorEastAsia" w:cs="宋体" w:hint="eastAsia"/>
                <w:kern w:val="0"/>
                <w:sz w:val="13"/>
                <w:szCs w:val="13"/>
              </w:rPr>
              <w:t>0.35</w:t>
            </w:r>
          </w:p>
        </w:tc>
        <w:tc>
          <w:tcPr>
            <w:tcW w:w="668" w:type="pct"/>
            <w:gridSpan w:val="2"/>
            <w:noWrap/>
          </w:tcPr>
          <w:p w:rsidR="009D3D09" w:rsidRPr="00B42EE3" w:rsidRDefault="009D3D09" w:rsidP="004D3133">
            <w:pPr>
              <w:widowControl/>
              <w:spacing w:line="160" w:lineRule="exact"/>
              <w:rPr>
                <w:rFonts w:asciiTheme="minorEastAsia" w:eastAsiaTheme="minorEastAsia" w:hAnsiTheme="minorEastAsia" w:cs="宋体"/>
                <w:kern w:val="0"/>
                <w:sz w:val="13"/>
                <w:szCs w:val="13"/>
              </w:rPr>
            </w:pPr>
          </w:p>
        </w:tc>
        <w:tc>
          <w:tcPr>
            <w:tcW w:w="269" w:type="pct"/>
            <w:noWrap/>
          </w:tcPr>
          <w:p w:rsidR="009D3D09" w:rsidRPr="00B42EE3" w:rsidRDefault="009D3D09" w:rsidP="004D3133">
            <w:pPr>
              <w:widowControl/>
              <w:spacing w:line="160" w:lineRule="exact"/>
              <w:rPr>
                <w:rFonts w:asciiTheme="minorEastAsia" w:eastAsiaTheme="minorEastAsia" w:hAnsiTheme="minorEastAsia" w:cs="宋体"/>
                <w:kern w:val="0"/>
                <w:sz w:val="13"/>
                <w:szCs w:val="13"/>
              </w:rPr>
            </w:pPr>
            <w:r w:rsidRPr="00B42EE3">
              <w:rPr>
                <w:rFonts w:asciiTheme="minorEastAsia" w:eastAsiaTheme="minorEastAsia" w:hAnsiTheme="minorEastAsia" w:cs="宋体" w:hint="eastAsia"/>
                <w:kern w:val="0"/>
                <w:sz w:val="13"/>
                <w:szCs w:val="13"/>
              </w:rPr>
              <w:t>0.99</w:t>
            </w:r>
          </w:p>
        </w:tc>
        <w:tc>
          <w:tcPr>
            <w:tcW w:w="668" w:type="pct"/>
            <w:gridSpan w:val="2"/>
            <w:noWrap/>
          </w:tcPr>
          <w:p w:rsidR="009D3D09" w:rsidRPr="00B42EE3" w:rsidRDefault="009D3D09" w:rsidP="004D3133">
            <w:pPr>
              <w:widowControl/>
              <w:spacing w:line="160" w:lineRule="exact"/>
              <w:rPr>
                <w:rFonts w:asciiTheme="minorEastAsia" w:eastAsiaTheme="minorEastAsia" w:hAnsiTheme="minorEastAsia" w:cs="宋体"/>
                <w:kern w:val="0"/>
                <w:sz w:val="13"/>
                <w:szCs w:val="13"/>
              </w:rPr>
            </w:pPr>
          </w:p>
        </w:tc>
        <w:tc>
          <w:tcPr>
            <w:tcW w:w="269" w:type="pct"/>
            <w:noWrap/>
          </w:tcPr>
          <w:p w:rsidR="009D3D09" w:rsidRPr="00B42EE3" w:rsidRDefault="009D3D09" w:rsidP="004D3133">
            <w:pPr>
              <w:widowControl/>
              <w:spacing w:line="160" w:lineRule="exact"/>
              <w:rPr>
                <w:rFonts w:asciiTheme="minorEastAsia" w:eastAsiaTheme="minorEastAsia" w:hAnsiTheme="minorEastAsia" w:cs="宋体"/>
                <w:kern w:val="0"/>
                <w:sz w:val="13"/>
                <w:szCs w:val="13"/>
              </w:rPr>
            </w:pPr>
            <w:r w:rsidRPr="00B42EE3">
              <w:rPr>
                <w:rFonts w:asciiTheme="minorEastAsia" w:eastAsiaTheme="minorEastAsia" w:hAnsiTheme="minorEastAsia" w:cs="宋体" w:hint="eastAsia"/>
                <w:kern w:val="0"/>
                <w:sz w:val="13"/>
                <w:szCs w:val="13"/>
              </w:rPr>
              <w:t>0.58</w:t>
            </w:r>
          </w:p>
        </w:tc>
        <w:tc>
          <w:tcPr>
            <w:tcW w:w="668" w:type="pct"/>
            <w:gridSpan w:val="2"/>
            <w:noWrap/>
          </w:tcPr>
          <w:p w:rsidR="009D3D09" w:rsidRPr="00B42EE3" w:rsidRDefault="009D3D09" w:rsidP="004D3133">
            <w:pPr>
              <w:widowControl/>
              <w:spacing w:line="160" w:lineRule="exact"/>
              <w:rPr>
                <w:rFonts w:asciiTheme="minorEastAsia" w:eastAsiaTheme="minorEastAsia" w:hAnsiTheme="minorEastAsia" w:cs="宋体"/>
                <w:kern w:val="0"/>
                <w:sz w:val="13"/>
                <w:szCs w:val="13"/>
              </w:rPr>
            </w:pPr>
          </w:p>
        </w:tc>
        <w:tc>
          <w:tcPr>
            <w:tcW w:w="269" w:type="pct"/>
            <w:noWrap/>
          </w:tcPr>
          <w:p w:rsidR="009D3D09" w:rsidRPr="00B42EE3" w:rsidRDefault="009D3D09" w:rsidP="004D3133">
            <w:pPr>
              <w:widowControl/>
              <w:spacing w:line="160" w:lineRule="exact"/>
              <w:rPr>
                <w:rFonts w:asciiTheme="minorEastAsia" w:eastAsiaTheme="minorEastAsia" w:hAnsiTheme="minorEastAsia" w:cs="宋体"/>
                <w:kern w:val="0"/>
                <w:sz w:val="13"/>
                <w:szCs w:val="13"/>
              </w:rPr>
            </w:pPr>
            <w:r w:rsidRPr="00B42EE3">
              <w:rPr>
                <w:rFonts w:asciiTheme="minorEastAsia" w:eastAsiaTheme="minorEastAsia" w:hAnsiTheme="minorEastAsia" w:cs="宋体" w:hint="eastAsia"/>
                <w:kern w:val="0"/>
                <w:sz w:val="13"/>
                <w:szCs w:val="13"/>
              </w:rPr>
              <w:t>0.36</w:t>
            </w:r>
          </w:p>
        </w:tc>
        <w:tc>
          <w:tcPr>
            <w:tcW w:w="668" w:type="pct"/>
            <w:gridSpan w:val="2"/>
            <w:noWrap/>
          </w:tcPr>
          <w:p w:rsidR="009D3D09" w:rsidRPr="00B42EE3" w:rsidRDefault="009D3D09" w:rsidP="004D3133">
            <w:pPr>
              <w:widowControl/>
              <w:spacing w:line="160" w:lineRule="exact"/>
              <w:rPr>
                <w:rFonts w:asciiTheme="minorEastAsia" w:eastAsiaTheme="minorEastAsia" w:hAnsiTheme="minorEastAsia" w:cs="宋体"/>
                <w:kern w:val="0"/>
                <w:sz w:val="13"/>
                <w:szCs w:val="13"/>
              </w:rPr>
            </w:pPr>
          </w:p>
        </w:tc>
        <w:tc>
          <w:tcPr>
            <w:tcW w:w="215" w:type="pct"/>
            <w:noWrap/>
          </w:tcPr>
          <w:p w:rsidR="009D3D09" w:rsidRPr="00B42EE3" w:rsidRDefault="009D3D09" w:rsidP="004D3133">
            <w:pPr>
              <w:widowControl/>
              <w:spacing w:line="160" w:lineRule="exact"/>
              <w:rPr>
                <w:rFonts w:asciiTheme="minorEastAsia" w:eastAsiaTheme="minorEastAsia" w:hAnsiTheme="minorEastAsia" w:cs="宋体"/>
                <w:kern w:val="0"/>
                <w:sz w:val="13"/>
                <w:szCs w:val="13"/>
              </w:rPr>
            </w:pPr>
            <w:r w:rsidRPr="00B42EE3">
              <w:rPr>
                <w:rFonts w:asciiTheme="minorEastAsia" w:eastAsiaTheme="minorEastAsia" w:hAnsiTheme="minorEastAsia" w:cs="宋体" w:hint="eastAsia"/>
                <w:kern w:val="0"/>
                <w:sz w:val="13"/>
                <w:szCs w:val="13"/>
              </w:rPr>
              <w:t>0.003</w:t>
            </w:r>
          </w:p>
        </w:tc>
      </w:tr>
      <w:tr w:rsidR="00B42EE3" w:rsidRPr="00B42EE3" w:rsidTr="00B42EE3">
        <w:trPr>
          <w:trHeight w:val="20"/>
        </w:trPr>
        <w:tc>
          <w:tcPr>
            <w:tcW w:w="366" w:type="pct"/>
            <w:noWrap/>
          </w:tcPr>
          <w:p w:rsidR="009D3D09" w:rsidRPr="00B42EE3" w:rsidRDefault="009D3D09" w:rsidP="004D3133">
            <w:pPr>
              <w:widowControl/>
              <w:spacing w:line="160" w:lineRule="exact"/>
              <w:rPr>
                <w:rFonts w:asciiTheme="minorEastAsia" w:eastAsiaTheme="minorEastAsia" w:hAnsiTheme="minorEastAsia" w:cs="宋体"/>
                <w:kern w:val="0"/>
                <w:sz w:val="13"/>
                <w:szCs w:val="13"/>
              </w:rPr>
            </w:pPr>
            <w:r w:rsidRPr="00B42EE3">
              <w:rPr>
                <w:rFonts w:asciiTheme="minorEastAsia" w:eastAsiaTheme="minorEastAsia" w:hAnsiTheme="minorEastAsia" w:cs="宋体" w:hint="eastAsia"/>
                <w:kern w:val="0"/>
                <w:sz w:val="13"/>
                <w:szCs w:val="13"/>
              </w:rPr>
              <w:t>最小偏差</w:t>
            </w:r>
          </w:p>
        </w:tc>
        <w:tc>
          <w:tcPr>
            <w:tcW w:w="668" w:type="pct"/>
            <w:gridSpan w:val="2"/>
            <w:noWrap/>
          </w:tcPr>
          <w:p w:rsidR="009D3D09" w:rsidRPr="00B42EE3" w:rsidRDefault="009D3D09" w:rsidP="004D3133">
            <w:pPr>
              <w:widowControl/>
              <w:spacing w:line="160" w:lineRule="exact"/>
              <w:rPr>
                <w:rFonts w:asciiTheme="minorEastAsia" w:eastAsiaTheme="minorEastAsia" w:hAnsiTheme="minorEastAsia" w:cs="宋体"/>
                <w:kern w:val="0"/>
                <w:sz w:val="13"/>
                <w:szCs w:val="13"/>
              </w:rPr>
            </w:pPr>
          </w:p>
        </w:tc>
        <w:tc>
          <w:tcPr>
            <w:tcW w:w="269" w:type="pct"/>
            <w:noWrap/>
          </w:tcPr>
          <w:p w:rsidR="009D3D09" w:rsidRPr="00B42EE3" w:rsidRDefault="009D3D09" w:rsidP="004D3133">
            <w:pPr>
              <w:widowControl/>
              <w:spacing w:line="160" w:lineRule="exact"/>
              <w:rPr>
                <w:rFonts w:asciiTheme="minorEastAsia" w:eastAsiaTheme="minorEastAsia" w:hAnsiTheme="minorEastAsia" w:cs="宋体"/>
                <w:kern w:val="0"/>
                <w:sz w:val="13"/>
                <w:szCs w:val="13"/>
              </w:rPr>
            </w:pPr>
            <w:r w:rsidRPr="00B42EE3">
              <w:rPr>
                <w:rFonts w:asciiTheme="minorEastAsia" w:eastAsiaTheme="minorEastAsia" w:hAnsiTheme="minorEastAsia" w:cs="宋体" w:hint="eastAsia"/>
                <w:kern w:val="0"/>
                <w:sz w:val="13"/>
                <w:szCs w:val="13"/>
              </w:rPr>
              <w:t>0.02</w:t>
            </w:r>
          </w:p>
        </w:tc>
        <w:tc>
          <w:tcPr>
            <w:tcW w:w="668" w:type="pct"/>
            <w:gridSpan w:val="2"/>
            <w:noWrap/>
          </w:tcPr>
          <w:p w:rsidR="009D3D09" w:rsidRPr="00B42EE3" w:rsidRDefault="009D3D09" w:rsidP="004D3133">
            <w:pPr>
              <w:widowControl/>
              <w:spacing w:line="160" w:lineRule="exact"/>
              <w:rPr>
                <w:rFonts w:asciiTheme="minorEastAsia" w:eastAsiaTheme="minorEastAsia" w:hAnsiTheme="minorEastAsia" w:cs="宋体"/>
                <w:kern w:val="0"/>
                <w:sz w:val="13"/>
                <w:szCs w:val="13"/>
              </w:rPr>
            </w:pPr>
          </w:p>
        </w:tc>
        <w:tc>
          <w:tcPr>
            <w:tcW w:w="269" w:type="pct"/>
            <w:noWrap/>
          </w:tcPr>
          <w:p w:rsidR="009D3D09" w:rsidRPr="00B42EE3" w:rsidRDefault="009D3D09" w:rsidP="004D3133">
            <w:pPr>
              <w:widowControl/>
              <w:spacing w:line="160" w:lineRule="exact"/>
              <w:rPr>
                <w:rFonts w:asciiTheme="minorEastAsia" w:eastAsiaTheme="minorEastAsia" w:hAnsiTheme="minorEastAsia" w:cs="宋体"/>
                <w:kern w:val="0"/>
                <w:sz w:val="13"/>
                <w:szCs w:val="13"/>
              </w:rPr>
            </w:pPr>
            <w:r w:rsidRPr="00B42EE3">
              <w:rPr>
                <w:rFonts w:asciiTheme="minorEastAsia" w:eastAsiaTheme="minorEastAsia" w:hAnsiTheme="minorEastAsia" w:cs="宋体" w:hint="eastAsia"/>
                <w:kern w:val="0"/>
                <w:sz w:val="13"/>
                <w:szCs w:val="13"/>
              </w:rPr>
              <w:t>0.06</w:t>
            </w:r>
          </w:p>
        </w:tc>
        <w:tc>
          <w:tcPr>
            <w:tcW w:w="668" w:type="pct"/>
            <w:gridSpan w:val="2"/>
            <w:noWrap/>
          </w:tcPr>
          <w:p w:rsidR="009D3D09" w:rsidRPr="00B42EE3" w:rsidRDefault="009D3D09" w:rsidP="004D3133">
            <w:pPr>
              <w:widowControl/>
              <w:spacing w:line="160" w:lineRule="exact"/>
              <w:rPr>
                <w:rFonts w:asciiTheme="minorEastAsia" w:eastAsiaTheme="minorEastAsia" w:hAnsiTheme="minorEastAsia" w:cs="宋体"/>
                <w:kern w:val="0"/>
                <w:sz w:val="13"/>
                <w:szCs w:val="13"/>
              </w:rPr>
            </w:pPr>
          </w:p>
        </w:tc>
        <w:tc>
          <w:tcPr>
            <w:tcW w:w="269" w:type="pct"/>
            <w:noWrap/>
          </w:tcPr>
          <w:p w:rsidR="009D3D09" w:rsidRPr="00B42EE3" w:rsidRDefault="009D3D09" w:rsidP="004D3133">
            <w:pPr>
              <w:widowControl/>
              <w:spacing w:line="160" w:lineRule="exact"/>
              <w:rPr>
                <w:rFonts w:asciiTheme="minorEastAsia" w:eastAsiaTheme="minorEastAsia" w:hAnsiTheme="minorEastAsia" w:cs="宋体"/>
                <w:kern w:val="0"/>
                <w:sz w:val="13"/>
                <w:szCs w:val="13"/>
              </w:rPr>
            </w:pPr>
            <w:r w:rsidRPr="00B42EE3">
              <w:rPr>
                <w:rFonts w:asciiTheme="minorEastAsia" w:eastAsiaTheme="minorEastAsia" w:hAnsiTheme="minorEastAsia" w:cs="宋体" w:hint="eastAsia"/>
                <w:kern w:val="0"/>
                <w:sz w:val="13"/>
                <w:szCs w:val="13"/>
              </w:rPr>
              <w:t>0.14</w:t>
            </w:r>
          </w:p>
        </w:tc>
        <w:tc>
          <w:tcPr>
            <w:tcW w:w="668" w:type="pct"/>
            <w:gridSpan w:val="2"/>
            <w:noWrap/>
          </w:tcPr>
          <w:p w:rsidR="009D3D09" w:rsidRPr="00B42EE3" w:rsidRDefault="009D3D09" w:rsidP="004D3133">
            <w:pPr>
              <w:widowControl/>
              <w:spacing w:line="160" w:lineRule="exact"/>
              <w:rPr>
                <w:rFonts w:asciiTheme="minorEastAsia" w:eastAsiaTheme="minorEastAsia" w:hAnsiTheme="minorEastAsia" w:cs="宋体"/>
                <w:kern w:val="0"/>
                <w:sz w:val="13"/>
                <w:szCs w:val="13"/>
              </w:rPr>
            </w:pPr>
          </w:p>
        </w:tc>
        <w:tc>
          <w:tcPr>
            <w:tcW w:w="269" w:type="pct"/>
            <w:noWrap/>
          </w:tcPr>
          <w:p w:rsidR="009D3D09" w:rsidRPr="00B42EE3" w:rsidRDefault="009D3D09" w:rsidP="004D3133">
            <w:pPr>
              <w:widowControl/>
              <w:spacing w:line="160" w:lineRule="exact"/>
              <w:rPr>
                <w:rFonts w:asciiTheme="minorEastAsia" w:eastAsiaTheme="minorEastAsia" w:hAnsiTheme="minorEastAsia" w:cs="宋体"/>
                <w:kern w:val="0"/>
                <w:sz w:val="13"/>
                <w:szCs w:val="13"/>
              </w:rPr>
            </w:pPr>
            <w:r w:rsidRPr="00B42EE3">
              <w:rPr>
                <w:rFonts w:asciiTheme="minorEastAsia" w:eastAsiaTheme="minorEastAsia" w:hAnsiTheme="minorEastAsia" w:cs="宋体" w:hint="eastAsia"/>
                <w:kern w:val="0"/>
                <w:sz w:val="13"/>
                <w:szCs w:val="13"/>
              </w:rPr>
              <w:t>0.00</w:t>
            </w:r>
          </w:p>
        </w:tc>
        <w:tc>
          <w:tcPr>
            <w:tcW w:w="668" w:type="pct"/>
            <w:gridSpan w:val="2"/>
            <w:noWrap/>
          </w:tcPr>
          <w:p w:rsidR="009D3D09" w:rsidRPr="00B42EE3" w:rsidRDefault="009D3D09" w:rsidP="004D3133">
            <w:pPr>
              <w:widowControl/>
              <w:spacing w:line="160" w:lineRule="exact"/>
              <w:rPr>
                <w:rFonts w:asciiTheme="minorEastAsia" w:eastAsiaTheme="minorEastAsia" w:hAnsiTheme="minorEastAsia" w:cs="宋体"/>
                <w:kern w:val="0"/>
                <w:sz w:val="13"/>
                <w:szCs w:val="13"/>
              </w:rPr>
            </w:pPr>
          </w:p>
        </w:tc>
        <w:tc>
          <w:tcPr>
            <w:tcW w:w="215" w:type="pct"/>
            <w:noWrap/>
          </w:tcPr>
          <w:p w:rsidR="009D3D09" w:rsidRPr="00B42EE3" w:rsidRDefault="009D3D09" w:rsidP="004D3133">
            <w:pPr>
              <w:widowControl/>
              <w:spacing w:line="160" w:lineRule="exact"/>
              <w:rPr>
                <w:rFonts w:asciiTheme="minorEastAsia" w:eastAsiaTheme="minorEastAsia" w:hAnsiTheme="minorEastAsia" w:cs="宋体"/>
                <w:kern w:val="0"/>
                <w:sz w:val="13"/>
                <w:szCs w:val="13"/>
              </w:rPr>
            </w:pPr>
            <w:r w:rsidRPr="00B42EE3">
              <w:rPr>
                <w:rFonts w:asciiTheme="minorEastAsia" w:eastAsiaTheme="minorEastAsia" w:hAnsiTheme="minorEastAsia" w:cs="宋体" w:hint="eastAsia"/>
                <w:kern w:val="0"/>
                <w:sz w:val="13"/>
                <w:szCs w:val="13"/>
              </w:rPr>
              <w:t>0.001</w:t>
            </w:r>
          </w:p>
        </w:tc>
      </w:tr>
    </w:tbl>
    <w:p w:rsidR="000F22AF" w:rsidRDefault="000F22AF" w:rsidP="009D3D09">
      <w:pPr>
        <w:widowControl/>
        <w:autoSpaceDE w:val="0"/>
        <w:autoSpaceDN w:val="0"/>
        <w:adjustRightInd w:val="0"/>
        <w:jc w:val="center"/>
        <w:rPr>
          <w:rFonts w:ascii="黑体" w:eastAsia="黑体" w:cs="宋体"/>
          <w:kern w:val="0"/>
          <w:sz w:val="18"/>
          <w:szCs w:val="18"/>
          <w:lang w:val="zh-CN"/>
        </w:rPr>
      </w:pPr>
    </w:p>
    <w:p w:rsidR="000F22AF" w:rsidRDefault="000F22AF" w:rsidP="009D3D09">
      <w:pPr>
        <w:widowControl/>
        <w:autoSpaceDE w:val="0"/>
        <w:autoSpaceDN w:val="0"/>
        <w:adjustRightInd w:val="0"/>
        <w:jc w:val="center"/>
        <w:rPr>
          <w:rFonts w:ascii="黑体" w:eastAsia="黑体" w:cs="宋体"/>
          <w:kern w:val="0"/>
          <w:sz w:val="18"/>
          <w:szCs w:val="18"/>
          <w:lang w:val="zh-CN"/>
        </w:rPr>
      </w:pPr>
    </w:p>
    <w:p w:rsidR="009D3D09" w:rsidRPr="00B42EE3" w:rsidRDefault="009D3D09" w:rsidP="009D3D09">
      <w:pPr>
        <w:widowControl/>
        <w:autoSpaceDE w:val="0"/>
        <w:autoSpaceDN w:val="0"/>
        <w:adjustRightInd w:val="0"/>
        <w:jc w:val="center"/>
        <w:rPr>
          <w:rFonts w:ascii="黑体" w:eastAsia="黑体" w:cs="宋体"/>
          <w:kern w:val="0"/>
          <w:sz w:val="18"/>
          <w:szCs w:val="18"/>
          <w:lang w:val="zh-CN"/>
        </w:rPr>
      </w:pPr>
      <w:r w:rsidRPr="00B42EE3">
        <w:rPr>
          <w:rFonts w:ascii="黑体" w:eastAsia="黑体" w:cs="宋体" w:hint="eastAsia"/>
          <w:kern w:val="0"/>
          <w:sz w:val="18"/>
          <w:szCs w:val="18"/>
          <w:lang w:val="zh-CN"/>
        </w:rPr>
        <w:lastRenderedPageBreak/>
        <w:t>表2-</w:t>
      </w:r>
      <w:r w:rsidR="00B42EE3" w:rsidRPr="00B42EE3">
        <w:rPr>
          <w:rFonts w:ascii="黑体" w:eastAsia="黑体" w:cs="宋体" w:hint="eastAsia"/>
          <w:kern w:val="0"/>
          <w:sz w:val="18"/>
          <w:szCs w:val="18"/>
          <w:lang w:val="zh-CN"/>
        </w:rPr>
        <w:t>35</w:t>
      </w:r>
      <w:r w:rsidRPr="00B42EE3">
        <w:rPr>
          <w:rFonts w:ascii="黑体" w:eastAsia="黑体" w:cs="宋体" w:hint="eastAsia"/>
          <w:kern w:val="0"/>
          <w:sz w:val="18"/>
          <w:szCs w:val="18"/>
          <w:lang w:val="zh-CN"/>
        </w:rPr>
        <w:t xml:space="preserve">  某石化厂汽油</w:t>
      </w:r>
      <w:r w:rsidR="004102F9">
        <w:rPr>
          <w:rFonts w:ascii="黑体" w:eastAsia="黑体" w:cs="宋体" w:hint="eastAsia"/>
          <w:kern w:val="0"/>
          <w:sz w:val="18"/>
          <w:szCs w:val="18"/>
          <w:lang w:val="zh-CN"/>
        </w:rPr>
        <w:t>调合</w:t>
      </w:r>
      <w:r w:rsidRPr="00B42EE3">
        <w:rPr>
          <w:rFonts w:ascii="黑体" w:eastAsia="黑体" w:cs="宋体" w:hint="eastAsia"/>
          <w:kern w:val="0"/>
          <w:sz w:val="18"/>
          <w:szCs w:val="18"/>
          <w:lang w:val="zh-CN"/>
        </w:rPr>
        <w:t>项目罐样数据验收对照表</w:t>
      </w:r>
    </w:p>
    <w:tbl>
      <w:tblPr>
        <w:tblStyle w:val="aff"/>
        <w:tblW w:w="9480" w:type="dxa"/>
        <w:tblLook w:val="00A0"/>
      </w:tblPr>
      <w:tblGrid>
        <w:gridCol w:w="933"/>
        <w:gridCol w:w="666"/>
        <w:gridCol w:w="816"/>
        <w:gridCol w:w="666"/>
        <w:gridCol w:w="666"/>
        <w:gridCol w:w="816"/>
        <w:gridCol w:w="666"/>
        <w:gridCol w:w="666"/>
        <w:gridCol w:w="816"/>
        <w:gridCol w:w="666"/>
        <w:gridCol w:w="621"/>
        <w:gridCol w:w="816"/>
        <w:gridCol w:w="666"/>
      </w:tblGrid>
      <w:tr w:rsidR="00B42EE3" w:rsidRPr="00B42EE3" w:rsidTr="000F22AF">
        <w:trPr>
          <w:cnfStyle w:val="100000000000"/>
          <w:trHeight w:val="20"/>
        </w:trPr>
        <w:tc>
          <w:tcPr>
            <w:tcW w:w="933" w:type="dxa"/>
            <w:noWrap/>
          </w:tcPr>
          <w:p w:rsidR="009D3D09" w:rsidRPr="00B42EE3" w:rsidRDefault="009D3D09" w:rsidP="004D3133">
            <w:pPr>
              <w:widowControl/>
              <w:spacing w:line="240" w:lineRule="exact"/>
              <w:rPr>
                <w:rFonts w:asciiTheme="minorEastAsia" w:eastAsiaTheme="minorEastAsia" w:hAnsiTheme="minorEastAsia" w:cs="宋体"/>
                <w:kern w:val="0"/>
                <w:sz w:val="18"/>
                <w:szCs w:val="18"/>
              </w:rPr>
            </w:pPr>
          </w:p>
        </w:tc>
        <w:tc>
          <w:tcPr>
            <w:tcW w:w="2148" w:type="dxa"/>
            <w:gridSpan w:val="3"/>
          </w:tcPr>
          <w:p w:rsidR="009D3D09" w:rsidRPr="00B42EE3" w:rsidRDefault="009D3D09" w:rsidP="004D3133">
            <w:pPr>
              <w:widowControl/>
              <w:spacing w:line="240" w:lineRule="exact"/>
              <w:rPr>
                <w:rFonts w:asciiTheme="minorEastAsia" w:eastAsiaTheme="minorEastAsia" w:hAnsiTheme="minorEastAsia" w:cs="宋体"/>
                <w:bCs/>
                <w:kern w:val="0"/>
                <w:sz w:val="18"/>
                <w:szCs w:val="18"/>
              </w:rPr>
            </w:pPr>
            <w:r w:rsidRPr="00B42EE3">
              <w:rPr>
                <w:rFonts w:asciiTheme="minorEastAsia" w:eastAsiaTheme="minorEastAsia" w:hAnsiTheme="minorEastAsia" w:cs="宋体" w:hint="eastAsia"/>
                <w:bCs/>
                <w:kern w:val="0"/>
                <w:sz w:val="18"/>
                <w:szCs w:val="18"/>
              </w:rPr>
              <w:t>辛烷值(RON)</w:t>
            </w:r>
          </w:p>
        </w:tc>
        <w:tc>
          <w:tcPr>
            <w:tcW w:w="2148" w:type="dxa"/>
            <w:gridSpan w:val="3"/>
            <w:noWrap/>
          </w:tcPr>
          <w:p w:rsidR="009D3D09" w:rsidRPr="00B42EE3" w:rsidRDefault="009D3D09" w:rsidP="004D3133">
            <w:pPr>
              <w:widowControl/>
              <w:spacing w:line="240" w:lineRule="exact"/>
              <w:rPr>
                <w:rFonts w:asciiTheme="minorEastAsia" w:eastAsiaTheme="minorEastAsia" w:hAnsiTheme="minorEastAsia" w:cs="宋体"/>
                <w:bCs/>
                <w:kern w:val="0"/>
                <w:sz w:val="18"/>
                <w:szCs w:val="18"/>
              </w:rPr>
            </w:pPr>
            <w:r w:rsidRPr="00B42EE3">
              <w:rPr>
                <w:rFonts w:asciiTheme="minorEastAsia" w:eastAsiaTheme="minorEastAsia" w:hAnsiTheme="minorEastAsia" w:cs="宋体" w:hint="eastAsia"/>
                <w:bCs/>
                <w:kern w:val="0"/>
                <w:sz w:val="18"/>
                <w:szCs w:val="18"/>
              </w:rPr>
              <w:t>烯烃</w:t>
            </w:r>
          </w:p>
        </w:tc>
        <w:tc>
          <w:tcPr>
            <w:tcW w:w="2148" w:type="dxa"/>
            <w:gridSpan w:val="3"/>
            <w:noWrap/>
          </w:tcPr>
          <w:p w:rsidR="009D3D09" w:rsidRPr="00B42EE3" w:rsidRDefault="009D3D09" w:rsidP="004D3133">
            <w:pPr>
              <w:widowControl/>
              <w:spacing w:line="240" w:lineRule="exact"/>
              <w:rPr>
                <w:rFonts w:asciiTheme="minorEastAsia" w:eastAsiaTheme="minorEastAsia" w:hAnsiTheme="minorEastAsia" w:cs="宋体"/>
                <w:bCs/>
                <w:kern w:val="0"/>
                <w:sz w:val="18"/>
                <w:szCs w:val="18"/>
              </w:rPr>
            </w:pPr>
            <w:r w:rsidRPr="00B42EE3">
              <w:rPr>
                <w:rFonts w:asciiTheme="minorEastAsia" w:eastAsiaTheme="minorEastAsia" w:hAnsiTheme="minorEastAsia" w:cs="宋体" w:hint="eastAsia"/>
                <w:bCs/>
                <w:kern w:val="0"/>
                <w:sz w:val="18"/>
                <w:szCs w:val="18"/>
              </w:rPr>
              <w:t>芳烃</w:t>
            </w:r>
          </w:p>
        </w:tc>
        <w:tc>
          <w:tcPr>
            <w:tcW w:w="2103" w:type="dxa"/>
            <w:gridSpan w:val="3"/>
            <w:noWrap/>
          </w:tcPr>
          <w:p w:rsidR="009D3D09" w:rsidRPr="00B42EE3" w:rsidRDefault="009D3D09" w:rsidP="004D3133">
            <w:pPr>
              <w:widowControl/>
              <w:spacing w:line="240" w:lineRule="exact"/>
              <w:rPr>
                <w:rFonts w:asciiTheme="minorEastAsia" w:eastAsiaTheme="minorEastAsia" w:hAnsiTheme="minorEastAsia" w:cs="宋体"/>
                <w:bCs/>
                <w:kern w:val="0"/>
                <w:sz w:val="18"/>
                <w:szCs w:val="18"/>
              </w:rPr>
            </w:pPr>
            <w:r w:rsidRPr="00B42EE3">
              <w:rPr>
                <w:rFonts w:asciiTheme="minorEastAsia" w:eastAsiaTheme="minorEastAsia" w:hAnsiTheme="minorEastAsia" w:cs="宋体" w:hint="eastAsia"/>
                <w:bCs/>
                <w:kern w:val="0"/>
                <w:sz w:val="18"/>
                <w:szCs w:val="18"/>
              </w:rPr>
              <w:t>苯</w:t>
            </w:r>
          </w:p>
        </w:tc>
      </w:tr>
      <w:tr w:rsidR="00B42EE3" w:rsidRPr="00B42EE3" w:rsidTr="000F22AF">
        <w:trPr>
          <w:trHeight w:val="20"/>
        </w:trPr>
        <w:tc>
          <w:tcPr>
            <w:tcW w:w="933" w:type="dxa"/>
            <w:noWrap/>
          </w:tcPr>
          <w:p w:rsidR="009D3D09" w:rsidRPr="00B42EE3" w:rsidRDefault="009D3D09" w:rsidP="004D3133">
            <w:pPr>
              <w:widowControl/>
              <w:spacing w:line="240" w:lineRule="exact"/>
              <w:rPr>
                <w:rFonts w:asciiTheme="minorEastAsia" w:eastAsiaTheme="minorEastAsia" w:hAnsiTheme="minorEastAsia" w:cs="宋体"/>
                <w:bCs/>
                <w:kern w:val="0"/>
                <w:sz w:val="18"/>
                <w:szCs w:val="18"/>
              </w:rPr>
            </w:pPr>
            <w:r w:rsidRPr="00B42EE3">
              <w:rPr>
                <w:rFonts w:asciiTheme="minorEastAsia" w:eastAsiaTheme="minorEastAsia" w:hAnsiTheme="minorEastAsia" w:cs="宋体" w:hint="eastAsia"/>
                <w:bCs/>
                <w:kern w:val="0"/>
                <w:sz w:val="18"/>
                <w:szCs w:val="18"/>
              </w:rPr>
              <w:t>罐 号</w:t>
            </w:r>
          </w:p>
        </w:tc>
        <w:tc>
          <w:tcPr>
            <w:tcW w:w="666" w:type="dxa"/>
            <w:noWrap/>
          </w:tcPr>
          <w:p w:rsidR="009D3D09" w:rsidRPr="00B42EE3" w:rsidRDefault="009D3D09" w:rsidP="00B42EE3">
            <w:pPr>
              <w:widowControl/>
              <w:spacing w:line="240" w:lineRule="exact"/>
              <w:rPr>
                <w:rFonts w:asciiTheme="minorEastAsia" w:eastAsiaTheme="minorEastAsia" w:hAnsiTheme="minorEastAsia" w:cs="宋体"/>
                <w:kern w:val="0"/>
                <w:sz w:val="18"/>
                <w:szCs w:val="18"/>
              </w:rPr>
            </w:pPr>
            <w:r w:rsidRPr="00B42EE3">
              <w:rPr>
                <w:rFonts w:asciiTheme="minorEastAsia" w:eastAsiaTheme="minorEastAsia" w:hAnsiTheme="minorEastAsia" w:cs="宋体" w:hint="eastAsia"/>
                <w:kern w:val="0"/>
                <w:sz w:val="18"/>
                <w:szCs w:val="18"/>
              </w:rPr>
              <w:t>化验室</w:t>
            </w:r>
          </w:p>
        </w:tc>
        <w:tc>
          <w:tcPr>
            <w:tcW w:w="816" w:type="dxa"/>
            <w:noWrap/>
          </w:tcPr>
          <w:p w:rsidR="009D3D09" w:rsidRPr="00B42EE3" w:rsidRDefault="009D3D09" w:rsidP="00B42EE3">
            <w:pPr>
              <w:widowControl/>
              <w:spacing w:line="240" w:lineRule="exact"/>
              <w:rPr>
                <w:rFonts w:asciiTheme="minorEastAsia" w:eastAsiaTheme="minorEastAsia" w:hAnsiTheme="minorEastAsia" w:cs="宋体"/>
                <w:kern w:val="0"/>
                <w:sz w:val="18"/>
                <w:szCs w:val="18"/>
              </w:rPr>
            </w:pPr>
            <w:r w:rsidRPr="00B42EE3">
              <w:rPr>
                <w:rFonts w:asciiTheme="minorEastAsia" w:eastAsiaTheme="minorEastAsia" w:hAnsiTheme="minorEastAsia" w:cs="宋体" w:hint="eastAsia"/>
                <w:kern w:val="0"/>
                <w:sz w:val="18"/>
                <w:szCs w:val="18"/>
              </w:rPr>
              <w:t>现场</w:t>
            </w:r>
          </w:p>
          <w:p w:rsidR="009D3D09" w:rsidRPr="00B42EE3" w:rsidRDefault="009D3D09" w:rsidP="00B42EE3">
            <w:pPr>
              <w:widowControl/>
              <w:spacing w:line="240" w:lineRule="exact"/>
              <w:rPr>
                <w:rFonts w:asciiTheme="minorEastAsia" w:eastAsiaTheme="minorEastAsia" w:hAnsiTheme="minorEastAsia" w:cs="宋体"/>
                <w:kern w:val="0"/>
                <w:sz w:val="18"/>
                <w:szCs w:val="18"/>
              </w:rPr>
            </w:pPr>
            <w:r w:rsidRPr="00B42EE3">
              <w:rPr>
                <w:rFonts w:asciiTheme="minorEastAsia" w:eastAsiaTheme="minorEastAsia" w:hAnsiTheme="minorEastAsia" w:cs="宋体" w:hint="eastAsia"/>
                <w:kern w:val="0"/>
                <w:sz w:val="18"/>
                <w:szCs w:val="18"/>
              </w:rPr>
              <w:t>仪表</w:t>
            </w:r>
          </w:p>
        </w:tc>
        <w:tc>
          <w:tcPr>
            <w:tcW w:w="666" w:type="dxa"/>
            <w:noWrap/>
          </w:tcPr>
          <w:p w:rsidR="009D3D09" w:rsidRPr="00B42EE3" w:rsidRDefault="009D3D09" w:rsidP="00B42EE3">
            <w:pPr>
              <w:widowControl/>
              <w:spacing w:line="240" w:lineRule="exact"/>
              <w:rPr>
                <w:rFonts w:asciiTheme="minorEastAsia" w:eastAsiaTheme="minorEastAsia" w:hAnsiTheme="minorEastAsia" w:cs="宋体"/>
                <w:kern w:val="0"/>
                <w:sz w:val="18"/>
                <w:szCs w:val="18"/>
              </w:rPr>
            </w:pPr>
            <w:r w:rsidRPr="00B42EE3">
              <w:rPr>
                <w:rFonts w:asciiTheme="minorEastAsia" w:eastAsiaTheme="minorEastAsia" w:hAnsiTheme="minorEastAsia" w:cs="宋体" w:hint="eastAsia"/>
                <w:kern w:val="0"/>
                <w:sz w:val="18"/>
                <w:szCs w:val="18"/>
              </w:rPr>
              <w:t>差值</w:t>
            </w:r>
          </w:p>
        </w:tc>
        <w:tc>
          <w:tcPr>
            <w:tcW w:w="666" w:type="dxa"/>
            <w:noWrap/>
          </w:tcPr>
          <w:p w:rsidR="009D3D09" w:rsidRPr="00B42EE3" w:rsidRDefault="009D3D09" w:rsidP="00B42EE3">
            <w:pPr>
              <w:widowControl/>
              <w:spacing w:line="240" w:lineRule="exact"/>
              <w:rPr>
                <w:rFonts w:asciiTheme="minorEastAsia" w:eastAsiaTheme="minorEastAsia" w:hAnsiTheme="minorEastAsia" w:cs="宋体"/>
                <w:kern w:val="0"/>
                <w:sz w:val="18"/>
                <w:szCs w:val="18"/>
              </w:rPr>
            </w:pPr>
            <w:r w:rsidRPr="00B42EE3">
              <w:rPr>
                <w:rFonts w:asciiTheme="minorEastAsia" w:eastAsiaTheme="minorEastAsia" w:hAnsiTheme="minorEastAsia" w:cs="宋体" w:hint="eastAsia"/>
                <w:kern w:val="0"/>
                <w:sz w:val="18"/>
                <w:szCs w:val="18"/>
              </w:rPr>
              <w:t>化验室</w:t>
            </w:r>
          </w:p>
        </w:tc>
        <w:tc>
          <w:tcPr>
            <w:tcW w:w="816" w:type="dxa"/>
            <w:noWrap/>
          </w:tcPr>
          <w:p w:rsidR="009D3D09" w:rsidRPr="00B42EE3" w:rsidRDefault="009D3D09" w:rsidP="00B42EE3">
            <w:pPr>
              <w:widowControl/>
              <w:spacing w:line="240" w:lineRule="exact"/>
              <w:rPr>
                <w:rFonts w:asciiTheme="minorEastAsia" w:eastAsiaTheme="minorEastAsia" w:hAnsiTheme="minorEastAsia" w:cs="宋体"/>
                <w:kern w:val="0"/>
                <w:sz w:val="18"/>
                <w:szCs w:val="18"/>
              </w:rPr>
            </w:pPr>
            <w:r w:rsidRPr="00B42EE3">
              <w:rPr>
                <w:rFonts w:asciiTheme="minorEastAsia" w:eastAsiaTheme="minorEastAsia" w:hAnsiTheme="minorEastAsia" w:cs="宋体" w:hint="eastAsia"/>
                <w:kern w:val="0"/>
                <w:sz w:val="18"/>
                <w:szCs w:val="18"/>
              </w:rPr>
              <w:t>现场</w:t>
            </w:r>
          </w:p>
          <w:p w:rsidR="009D3D09" w:rsidRPr="00B42EE3" w:rsidRDefault="009D3D09" w:rsidP="00B42EE3">
            <w:pPr>
              <w:widowControl/>
              <w:spacing w:line="240" w:lineRule="exact"/>
              <w:rPr>
                <w:rFonts w:asciiTheme="minorEastAsia" w:eastAsiaTheme="minorEastAsia" w:hAnsiTheme="minorEastAsia" w:cs="宋体"/>
                <w:kern w:val="0"/>
                <w:sz w:val="18"/>
                <w:szCs w:val="18"/>
              </w:rPr>
            </w:pPr>
            <w:r w:rsidRPr="00B42EE3">
              <w:rPr>
                <w:rFonts w:asciiTheme="minorEastAsia" w:eastAsiaTheme="minorEastAsia" w:hAnsiTheme="minorEastAsia" w:cs="宋体" w:hint="eastAsia"/>
                <w:kern w:val="0"/>
                <w:sz w:val="18"/>
                <w:szCs w:val="18"/>
              </w:rPr>
              <w:t>仪表</w:t>
            </w:r>
          </w:p>
        </w:tc>
        <w:tc>
          <w:tcPr>
            <w:tcW w:w="666" w:type="dxa"/>
            <w:noWrap/>
          </w:tcPr>
          <w:p w:rsidR="009D3D09" w:rsidRPr="00B42EE3" w:rsidRDefault="009D3D09" w:rsidP="00B42EE3">
            <w:pPr>
              <w:widowControl/>
              <w:spacing w:line="240" w:lineRule="exact"/>
              <w:rPr>
                <w:rFonts w:asciiTheme="minorEastAsia" w:eastAsiaTheme="minorEastAsia" w:hAnsiTheme="minorEastAsia" w:cs="宋体"/>
                <w:kern w:val="0"/>
                <w:sz w:val="18"/>
                <w:szCs w:val="18"/>
              </w:rPr>
            </w:pPr>
            <w:r w:rsidRPr="00B42EE3">
              <w:rPr>
                <w:rFonts w:asciiTheme="minorEastAsia" w:eastAsiaTheme="minorEastAsia" w:hAnsiTheme="minorEastAsia" w:cs="宋体" w:hint="eastAsia"/>
                <w:kern w:val="0"/>
                <w:sz w:val="18"/>
                <w:szCs w:val="18"/>
              </w:rPr>
              <w:t>差值</w:t>
            </w:r>
          </w:p>
        </w:tc>
        <w:tc>
          <w:tcPr>
            <w:tcW w:w="666" w:type="dxa"/>
            <w:noWrap/>
          </w:tcPr>
          <w:p w:rsidR="009D3D09" w:rsidRPr="00B42EE3" w:rsidRDefault="009D3D09" w:rsidP="00B42EE3">
            <w:pPr>
              <w:widowControl/>
              <w:spacing w:line="240" w:lineRule="exact"/>
              <w:rPr>
                <w:rFonts w:asciiTheme="minorEastAsia" w:eastAsiaTheme="minorEastAsia" w:hAnsiTheme="minorEastAsia" w:cs="宋体"/>
                <w:kern w:val="0"/>
                <w:sz w:val="18"/>
                <w:szCs w:val="18"/>
              </w:rPr>
            </w:pPr>
            <w:r w:rsidRPr="00B42EE3">
              <w:rPr>
                <w:rFonts w:asciiTheme="minorEastAsia" w:eastAsiaTheme="minorEastAsia" w:hAnsiTheme="minorEastAsia" w:cs="宋体" w:hint="eastAsia"/>
                <w:kern w:val="0"/>
                <w:sz w:val="18"/>
                <w:szCs w:val="18"/>
              </w:rPr>
              <w:t>化验室</w:t>
            </w:r>
          </w:p>
        </w:tc>
        <w:tc>
          <w:tcPr>
            <w:tcW w:w="816" w:type="dxa"/>
            <w:noWrap/>
          </w:tcPr>
          <w:p w:rsidR="009D3D09" w:rsidRPr="00B42EE3" w:rsidRDefault="009D3D09" w:rsidP="00B42EE3">
            <w:pPr>
              <w:widowControl/>
              <w:spacing w:line="240" w:lineRule="exact"/>
              <w:rPr>
                <w:rFonts w:asciiTheme="minorEastAsia" w:eastAsiaTheme="minorEastAsia" w:hAnsiTheme="minorEastAsia" w:cs="宋体"/>
                <w:kern w:val="0"/>
                <w:sz w:val="18"/>
                <w:szCs w:val="18"/>
              </w:rPr>
            </w:pPr>
            <w:r w:rsidRPr="00B42EE3">
              <w:rPr>
                <w:rFonts w:asciiTheme="minorEastAsia" w:eastAsiaTheme="minorEastAsia" w:hAnsiTheme="minorEastAsia" w:cs="宋体" w:hint="eastAsia"/>
                <w:kern w:val="0"/>
                <w:sz w:val="18"/>
                <w:szCs w:val="18"/>
              </w:rPr>
              <w:t>现场</w:t>
            </w:r>
          </w:p>
          <w:p w:rsidR="009D3D09" w:rsidRPr="00B42EE3" w:rsidRDefault="009D3D09" w:rsidP="00B42EE3">
            <w:pPr>
              <w:widowControl/>
              <w:spacing w:line="240" w:lineRule="exact"/>
              <w:rPr>
                <w:rFonts w:asciiTheme="minorEastAsia" w:eastAsiaTheme="minorEastAsia" w:hAnsiTheme="minorEastAsia" w:cs="宋体"/>
                <w:kern w:val="0"/>
                <w:sz w:val="18"/>
                <w:szCs w:val="18"/>
              </w:rPr>
            </w:pPr>
            <w:r w:rsidRPr="00B42EE3">
              <w:rPr>
                <w:rFonts w:asciiTheme="minorEastAsia" w:eastAsiaTheme="minorEastAsia" w:hAnsiTheme="minorEastAsia" w:cs="宋体" w:hint="eastAsia"/>
                <w:kern w:val="0"/>
                <w:sz w:val="18"/>
                <w:szCs w:val="18"/>
              </w:rPr>
              <w:t>仪表</w:t>
            </w:r>
          </w:p>
        </w:tc>
        <w:tc>
          <w:tcPr>
            <w:tcW w:w="666" w:type="dxa"/>
            <w:noWrap/>
          </w:tcPr>
          <w:p w:rsidR="009D3D09" w:rsidRPr="00B42EE3" w:rsidRDefault="009D3D09" w:rsidP="00B42EE3">
            <w:pPr>
              <w:widowControl/>
              <w:spacing w:line="240" w:lineRule="exact"/>
              <w:rPr>
                <w:rFonts w:asciiTheme="minorEastAsia" w:eastAsiaTheme="minorEastAsia" w:hAnsiTheme="minorEastAsia" w:cs="宋体"/>
                <w:kern w:val="0"/>
                <w:sz w:val="18"/>
                <w:szCs w:val="18"/>
              </w:rPr>
            </w:pPr>
            <w:r w:rsidRPr="00B42EE3">
              <w:rPr>
                <w:rFonts w:asciiTheme="minorEastAsia" w:eastAsiaTheme="minorEastAsia" w:hAnsiTheme="minorEastAsia" w:cs="宋体" w:hint="eastAsia"/>
                <w:kern w:val="0"/>
                <w:sz w:val="18"/>
                <w:szCs w:val="18"/>
              </w:rPr>
              <w:t>差值</w:t>
            </w:r>
          </w:p>
        </w:tc>
        <w:tc>
          <w:tcPr>
            <w:tcW w:w="621" w:type="dxa"/>
            <w:noWrap/>
          </w:tcPr>
          <w:p w:rsidR="009D3D09" w:rsidRPr="00B42EE3" w:rsidRDefault="009D3D09" w:rsidP="00B42EE3">
            <w:pPr>
              <w:widowControl/>
              <w:spacing w:line="240" w:lineRule="exact"/>
              <w:rPr>
                <w:rFonts w:asciiTheme="minorEastAsia" w:eastAsiaTheme="minorEastAsia" w:hAnsiTheme="minorEastAsia" w:cs="宋体"/>
                <w:kern w:val="0"/>
                <w:sz w:val="18"/>
                <w:szCs w:val="18"/>
              </w:rPr>
            </w:pPr>
            <w:r w:rsidRPr="00B42EE3">
              <w:rPr>
                <w:rFonts w:asciiTheme="minorEastAsia" w:eastAsiaTheme="minorEastAsia" w:hAnsiTheme="minorEastAsia" w:cs="宋体" w:hint="eastAsia"/>
                <w:kern w:val="0"/>
                <w:sz w:val="18"/>
                <w:szCs w:val="18"/>
              </w:rPr>
              <w:t>化验室</w:t>
            </w:r>
          </w:p>
        </w:tc>
        <w:tc>
          <w:tcPr>
            <w:tcW w:w="816" w:type="dxa"/>
            <w:noWrap/>
          </w:tcPr>
          <w:p w:rsidR="009D3D09" w:rsidRPr="00B42EE3" w:rsidRDefault="009D3D09" w:rsidP="00B42EE3">
            <w:pPr>
              <w:widowControl/>
              <w:spacing w:line="240" w:lineRule="exact"/>
              <w:rPr>
                <w:rFonts w:asciiTheme="minorEastAsia" w:eastAsiaTheme="minorEastAsia" w:hAnsiTheme="minorEastAsia" w:cs="宋体"/>
                <w:kern w:val="0"/>
                <w:sz w:val="18"/>
                <w:szCs w:val="18"/>
              </w:rPr>
            </w:pPr>
            <w:r w:rsidRPr="00B42EE3">
              <w:rPr>
                <w:rFonts w:asciiTheme="minorEastAsia" w:eastAsiaTheme="minorEastAsia" w:hAnsiTheme="minorEastAsia" w:cs="宋体" w:hint="eastAsia"/>
                <w:kern w:val="0"/>
                <w:sz w:val="18"/>
                <w:szCs w:val="18"/>
              </w:rPr>
              <w:t>现场</w:t>
            </w:r>
          </w:p>
          <w:p w:rsidR="009D3D09" w:rsidRPr="00B42EE3" w:rsidRDefault="009D3D09" w:rsidP="00B42EE3">
            <w:pPr>
              <w:widowControl/>
              <w:spacing w:line="240" w:lineRule="exact"/>
              <w:rPr>
                <w:rFonts w:asciiTheme="minorEastAsia" w:eastAsiaTheme="minorEastAsia" w:hAnsiTheme="minorEastAsia" w:cs="宋体"/>
                <w:kern w:val="0"/>
                <w:sz w:val="18"/>
                <w:szCs w:val="18"/>
              </w:rPr>
            </w:pPr>
            <w:r w:rsidRPr="00B42EE3">
              <w:rPr>
                <w:rFonts w:asciiTheme="minorEastAsia" w:eastAsiaTheme="minorEastAsia" w:hAnsiTheme="minorEastAsia" w:cs="宋体" w:hint="eastAsia"/>
                <w:kern w:val="0"/>
                <w:sz w:val="18"/>
                <w:szCs w:val="18"/>
              </w:rPr>
              <w:t>仪表</w:t>
            </w:r>
          </w:p>
        </w:tc>
        <w:tc>
          <w:tcPr>
            <w:tcW w:w="666" w:type="dxa"/>
            <w:noWrap/>
          </w:tcPr>
          <w:p w:rsidR="009D3D09" w:rsidRPr="00B42EE3" w:rsidRDefault="009D3D09" w:rsidP="00B42EE3">
            <w:pPr>
              <w:widowControl/>
              <w:spacing w:line="240" w:lineRule="exact"/>
              <w:rPr>
                <w:rFonts w:asciiTheme="minorEastAsia" w:eastAsiaTheme="minorEastAsia" w:hAnsiTheme="minorEastAsia" w:cs="宋体"/>
                <w:kern w:val="0"/>
                <w:sz w:val="18"/>
                <w:szCs w:val="18"/>
              </w:rPr>
            </w:pPr>
            <w:r w:rsidRPr="00B42EE3">
              <w:rPr>
                <w:rFonts w:asciiTheme="minorEastAsia" w:eastAsiaTheme="minorEastAsia" w:hAnsiTheme="minorEastAsia" w:cs="宋体" w:hint="eastAsia"/>
                <w:kern w:val="0"/>
                <w:sz w:val="18"/>
                <w:szCs w:val="18"/>
              </w:rPr>
              <w:t>差值</w:t>
            </w:r>
          </w:p>
        </w:tc>
      </w:tr>
      <w:tr w:rsidR="00B42EE3" w:rsidRPr="00B42EE3" w:rsidTr="000F22AF">
        <w:trPr>
          <w:trHeight w:val="20"/>
        </w:trPr>
        <w:tc>
          <w:tcPr>
            <w:tcW w:w="933" w:type="dxa"/>
            <w:noWrap/>
          </w:tcPr>
          <w:p w:rsidR="009D3D09" w:rsidRPr="00B42EE3" w:rsidRDefault="009D3D09" w:rsidP="004D3133">
            <w:pPr>
              <w:widowControl/>
              <w:spacing w:line="240" w:lineRule="exact"/>
              <w:rPr>
                <w:rFonts w:asciiTheme="minorEastAsia" w:eastAsiaTheme="minorEastAsia" w:hAnsiTheme="minorEastAsia" w:cs="宋体"/>
                <w:bCs/>
                <w:kern w:val="0"/>
                <w:sz w:val="18"/>
                <w:szCs w:val="18"/>
              </w:rPr>
            </w:pPr>
            <w:bookmarkStart w:id="286" w:name="_Hlk310330942"/>
            <w:r w:rsidRPr="00B42EE3">
              <w:rPr>
                <w:rFonts w:asciiTheme="minorEastAsia" w:eastAsiaTheme="minorEastAsia" w:hAnsiTheme="minorEastAsia" w:cs="宋体" w:hint="eastAsia"/>
                <w:bCs/>
                <w:kern w:val="0"/>
                <w:sz w:val="18"/>
                <w:szCs w:val="18"/>
              </w:rPr>
              <w:t>413</w:t>
            </w:r>
          </w:p>
        </w:tc>
        <w:tc>
          <w:tcPr>
            <w:tcW w:w="666" w:type="dxa"/>
            <w:noWrap/>
          </w:tcPr>
          <w:p w:rsidR="009D3D09" w:rsidRPr="00B42EE3" w:rsidRDefault="009D3D09" w:rsidP="004D3133">
            <w:pPr>
              <w:widowControl/>
              <w:spacing w:line="240" w:lineRule="exact"/>
              <w:jc w:val="right"/>
              <w:rPr>
                <w:rFonts w:asciiTheme="minorEastAsia" w:eastAsiaTheme="minorEastAsia" w:hAnsiTheme="minorEastAsia" w:cs="宋体"/>
                <w:kern w:val="0"/>
                <w:sz w:val="18"/>
                <w:szCs w:val="18"/>
              </w:rPr>
            </w:pPr>
            <w:r w:rsidRPr="00B42EE3">
              <w:rPr>
                <w:rFonts w:asciiTheme="minorEastAsia" w:eastAsiaTheme="minorEastAsia" w:hAnsiTheme="minorEastAsia" w:cs="宋体" w:hint="eastAsia"/>
                <w:kern w:val="0"/>
                <w:sz w:val="18"/>
                <w:szCs w:val="18"/>
              </w:rPr>
              <w:t xml:space="preserve">92.40 </w:t>
            </w:r>
          </w:p>
        </w:tc>
        <w:tc>
          <w:tcPr>
            <w:tcW w:w="816" w:type="dxa"/>
            <w:noWrap/>
          </w:tcPr>
          <w:p w:rsidR="009D3D09" w:rsidRPr="00B42EE3" w:rsidRDefault="009D3D09" w:rsidP="004D3133">
            <w:pPr>
              <w:widowControl/>
              <w:spacing w:line="240" w:lineRule="exact"/>
              <w:jc w:val="right"/>
              <w:rPr>
                <w:rFonts w:asciiTheme="minorEastAsia" w:eastAsiaTheme="minorEastAsia" w:hAnsiTheme="minorEastAsia" w:cs="宋体"/>
                <w:kern w:val="0"/>
                <w:sz w:val="18"/>
                <w:szCs w:val="18"/>
              </w:rPr>
            </w:pPr>
            <w:r w:rsidRPr="00B42EE3">
              <w:rPr>
                <w:rFonts w:asciiTheme="minorEastAsia" w:eastAsiaTheme="minorEastAsia" w:hAnsiTheme="minorEastAsia" w:cs="宋体" w:hint="eastAsia"/>
                <w:kern w:val="0"/>
                <w:sz w:val="18"/>
                <w:szCs w:val="18"/>
              </w:rPr>
              <w:t xml:space="preserve">92.16 </w:t>
            </w:r>
          </w:p>
        </w:tc>
        <w:tc>
          <w:tcPr>
            <w:tcW w:w="666" w:type="dxa"/>
            <w:noWrap/>
          </w:tcPr>
          <w:p w:rsidR="009D3D09" w:rsidRPr="00B42EE3" w:rsidRDefault="009D3D09" w:rsidP="004D3133">
            <w:pPr>
              <w:widowControl/>
              <w:spacing w:line="240" w:lineRule="exact"/>
              <w:jc w:val="right"/>
              <w:rPr>
                <w:rFonts w:asciiTheme="minorEastAsia" w:eastAsiaTheme="minorEastAsia" w:hAnsiTheme="minorEastAsia" w:cs="宋体"/>
                <w:kern w:val="0"/>
                <w:sz w:val="18"/>
                <w:szCs w:val="18"/>
              </w:rPr>
            </w:pPr>
            <w:r w:rsidRPr="00B42EE3">
              <w:rPr>
                <w:rFonts w:asciiTheme="minorEastAsia" w:eastAsiaTheme="minorEastAsia" w:hAnsiTheme="minorEastAsia" w:cs="宋体" w:hint="eastAsia"/>
                <w:kern w:val="0"/>
                <w:sz w:val="18"/>
                <w:szCs w:val="18"/>
              </w:rPr>
              <w:t xml:space="preserve">0.14 </w:t>
            </w:r>
          </w:p>
        </w:tc>
        <w:tc>
          <w:tcPr>
            <w:tcW w:w="666" w:type="dxa"/>
            <w:noWrap/>
          </w:tcPr>
          <w:p w:rsidR="009D3D09" w:rsidRPr="00B42EE3" w:rsidRDefault="009D3D09" w:rsidP="004D3133">
            <w:pPr>
              <w:widowControl/>
              <w:spacing w:line="240" w:lineRule="exact"/>
              <w:jc w:val="right"/>
              <w:rPr>
                <w:rFonts w:asciiTheme="minorEastAsia" w:eastAsiaTheme="minorEastAsia" w:hAnsiTheme="minorEastAsia" w:cs="宋体"/>
                <w:kern w:val="0"/>
                <w:sz w:val="18"/>
                <w:szCs w:val="18"/>
              </w:rPr>
            </w:pPr>
            <w:r w:rsidRPr="00B42EE3">
              <w:rPr>
                <w:rFonts w:asciiTheme="minorEastAsia" w:eastAsiaTheme="minorEastAsia" w:hAnsiTheme="minorEastAsia" w:cs="宋体" w:hint="eastAsia"/>
                <w:kern w:val="0"/>
                <w:sz w:val="18"/>
                <w:szCs w:val="18"/>
              </w:rPr>
              <w:t xml:space="preserve">30.20 </w:t>
            </w:r>
          </w:p>
        </w:tc>
        <w:tc>
          <w:tcPr>
            <w:tcW w:w="816" w:type="dxa"/>
            <w:noWrap/>
          </w:tcPr>
          <w:p w:rsidR="009D3D09" w:rsidRPr="00B42EE3" w:rsidRDefault="009D3D09" w:rsidP="004D3133">
            <w:pPr>
              <w:widowControl/>
              <w:spacing w:line="240" w:lineRule="exact"/>
              <w:jc w:val="right"/>
              <w:rPr>
                <w:rFonts w:asciiTheme="minorEastAsia" w:eastAsiaTheme="minorEastAsia" w:hAnsiTheme="minorEastAsia" w:cs="宋体"/>
                <w:kern w:val="0"/>
                <w:sz w:val="18"/>
                <w:szCs w:val="18"/>
              </w:rPr>
            </w:pPr>
            <w:r w:rsidRPr="00B42EE3">
              <w:rPr>
                <w:rFonts w:asciiTheme="minorEastAsia" w:eastAsiaTheme="minorEastAsia" w:hAnsiTheme="minorEastAsia" w:cs="宋体" w:hint="eastAsia"/>
                <w:kern w:val="0"/>
                <w:sz w:val="18"/>
                <w:szCs w:val="18"/>
              </w:rPr>
              <w:t xml:space="preserve">29.17 </w:t>
            </w:r>
          </w:p>
        </w:tc>
        <w:tc>
          <w:tcPr>
            <w:tcW w:w="666" w:type="dxa"/>
            <w:noWrap/>
          </w:tcPr>
          <w:p w:rsidR="009D3D09" w:rsidRPr="00B42EE3" w:rsidRDefault="009D3D09" w:rsidP="004D3133">
            <w:pPr>
              <w:widowControl/>
              <w:spacing w:line="240" w:lineRule="exact"/>
              <w:jc w:val="right"/>
              <w:rPr>
                <w:rFonts w:asciiTheme="minorEastAsia" w:eastAsiaTheme="minorEastAsia" w:hAnsiTheme="minorEastAsia" w:cs="宋体"/>
                <w:kern w:val="0"/>
                <w:sz w:val="18"/>
                <w:szCs w:val="18"/>
              </w:rPr>
            </w:pPr>
            <w:r w:rsidRPr="00B42EE3">
              <w:rPr>
                <w:rFonts w:asciiTheme="minorEastAsia" w:eastAsiaTheme="minorEastAsia" w:hAnsiTheme="minorEastAsia" w:cs="宋体" w:hint="eastAsia"/>
                <w:kern w:val="0"/>
                <w:sz w:val="18"/>
                <w:szCs w:val="18"/>
              </w:rPr>
              <w:t xml:space="preserve">1.03 </w:t>
            </w:r>
          </w:p>
        </w:tc>
        <w:tc>
          <w:tcPr>
            <w:tcW w:w="666" w:type="dxa"/>
            <w:noWrap/>
          </w:tcPr>
          <w:p w:rsidR="009D3D09" w:rsidRPr="00B42EE3" w:rsidRDefault="009D3D09" w:rsidP="004D3133">
            <w:pPr>
              <w:widowControl/>
              <w:spacing w:line="240" w:lineRule="exact"/>
              <w:jc w:val="right"/>
              <w:rPr>
                <w:rFonts w:asciiTheme="minorEastAsia" w:eastAsiaTheme="minorEastAsia" w:hAnsiTheme="minorEastAsia" w:cs="宋体"/>
                <w:kern w:val="0"/>
                <w:sz w:val="18"/>
                <w:szCs w:val="18"/>
              </w:rPr>
            </w:pPr>
            <w:r w:rsidRPr="00B42EE3">
              <w:rPr>
                <w:rFonts w:asciiTheme="minorEastAsia" w:eastAsiaTheme="minorEastAsia" w:hAnsiTheme="minorEastAsia" w:cs="宋体" w:hint="eastAsia"/>
                <w:kern w:val="0"/>
                <w:sz w:val="18"/>
                <w:szCs w:val="18"/>
              </w:rPr>
              <w:t xml:space="preserve">20.40 </w:t>
            </w:r>
          </w:p>
        </w:tc>
        <w:tc>
          <w:tcPr>
            <w:tcW w:w="816" w:type="dxa"/>
            <w:noWrap/>
          </w:tcPr>
          <w:p w:rsidR="009D3D09" w:rsidRPr="00B42EE3" w:rsidRDefault="009D3D09" w:rsidP="004D3133">
            <w:pPr>
              <w:widowControl/>
              <w:spacing w:line="240" w:lineRule="exact"/>
              <w:jc w:val="right"/>
              <w:rPr>
                <w:rFonts w:asciiTheme="minorEastAsia" w:eastAsiaTheme="minorEastAsia" w:hAnsiTheme="minorEastAsia" w:cs="宋体"/>
                <w:kern w:val="0"/>
                <w:sz w:val="18"/>
                <w:szCs w:val="18"/>
              </w:rPr>
            </w:pPr>
            <w:r w:rsidRPr="00B42EE3">
              <w:rPr>
                <w:rFonts w:asciiTheme="minorEastAsia" w:eastAsiaTheme="minorEastAsia" w:hAnsiTheme="minorEastAsia" w:cs="宋体" w:hint="eastAsia"/>
                <w:kern w:val="0"/>
                <w:sz w:val="18"/>
                <w:szCs w:val="18"/>
              </w:rPr>
              <w:t xml:space="preserve">19.07 </w:t>
            </w:r>
          </w:p>
        </w:tc>
        <w:tc>
          <w:tcPr>
            <w:tcW w:w="666" w:type="dxa"/>
            <w:noWrap/>
          </w:tcPr>
          <w:p w:rsidR="009D3D09" w:rsidRPr="00B42EE3" w:rsidRDefault="009D3D09" w:rsidP="004D3133">
            <w:pPr>
              <w:widowControl/>
              <w:spacing w:line="240" w:lineRule="exact"/>
              <w:jc w:val="right"/>
              <w:rPr>
                <w:rFonts w:asciiTheme="minorEastAsia" w:eastAsiaTheme="minorEastAsia" w:hAnsiTheme="minorEastAsia" w:cs="宋体"/>
                <w:kern w:val="0"/>
                <w:sz w:val="18"/>
                <w:szCs w:val="18"/>
              </w:rPr>
            </w:pPr>
            <w:r w:rsidRPr="00B42EE3">
              <w:rPr>
                <w:rFonts w:asciiTheme="minorEastAsia" w:eastAsiaTheme="minorEastAsia" w:hAnsiTheme="minorEastAsia" w:cs="宋体" w:hint="eastAsia"/>
                <w:kern w:val="0"/>
                <w:sz w:val="18"/>
                <w:szCs w:val="18"/>
              </w:rPr>
              <w:t xml:space="preserve">1.33 </w:t>
            </w:r>
          </w:p>
        </w:tc>
        <w:tc>
          <w:tcPr>
            <w:tcW w:w="621" w:type="dxa"/>
            <w:noWrap/>
          </w:tcPr>
          <w:p w:rsidR="009D3D09" w:rsidRPr="00B42EE3" w:rsidRDefault="009D3D09" w:rsidP="004D3133">
            <w:pPr>
              <w:widowControl/>
              <w:spacing w:line="240" w:lineRule="exact"/>
              <w:jc w:val="right"/>
              <w:rPr>
                <w:rFonts w:asciiTheme="minorEastAsia" w:eastAsiaTheme="minorEastAsia" w:hAnsiTheme="minorEastAsia" w:cs="宋体"/>
                <w:kern w:val="0"/>
                <w:sz w:val="18"/>
                <w:szCs w:val="18"/>
              </w:rPr>
            </w:pPr>
            <w:r w:rsidRPr="00B42EE3">
              <w:rPr>
                <w:rFonts w:asciiTheme="minorEastAsia" w:eastAsiaTheme="minorEastAsia" w:hAnsiTheme="minorEastAsia" w:cs="宋体" w:hint="eastAsia"/>
                <w:kern w:val="0"/>
                <w:sz w:val="18"/>
                <w:szCs w:val="18"/>
              </w:rPr>
              <w:t xml:space="preserve">0.89 </w:t>
            </w:r>
          </w:p>
        </w:tc>
        <w:tc>
          <w:tcPr>
            <w:tcW w:w="816" w:type="dxa"/>
            <w:noWrap/>
          </w:tcPr>
          <w:p w:rsidR="009D3D09" w:rsidRPr="00B42EE3" w:rsidRDefault="009D3D09" w:rsidP="004D3133">
            <w:pPr>
              <w:widowControl/>
              <w:spacing w:line="240" w:lineRule="exact"/>
              <w:jc w:val="right"/>
              <w:rPr>
                <w:rFonts w:asciiTheme="minorEastAsia" w:eastAsiaTheme="minorEastAsia" w:hAnsiTheme="minorEastAsia" w:cs="宋体"/>
                <w:kern w:val="0"/>
                <w:sz w:val="18"/>
                <w:szCs w:val="18"/>
              </w:rPr>
            </w:pPr>
            <w:r w:rsidRPr="00B42EE3">
              <w:rPr>
                <w:rFonts w:asciiTheme="minorEastAsia" w:eastAsiaTheme="minorEastAsia" w:hAnsiTheme="minorEastAsia" w:cs="宋体" w:hint="eastAsia"/>
                <w:kern w:val="0"/>
                <w:sz w:val="18"/>
                <w:szCs w:val="18"/>
              </w:rPr>
              <w:t xml:space="preserve">1.00 </w:t>
            </w:r>
          </w:p>
        </w:tc>
        <w:tc>
          <w:tcPr>
            <w:tcW w:w="666" w:type="dxa"/>
            <w:noWrap/>
          </w:tcPr>
          <w:p w:rsidR="009D3D09" w:rsidRPr="00B42EE3" w:rsidRDefault="009D3D09" w:rsidP="004D3133">
            <w:pPr>
              <w:widowControl/>
              <w:spacing w:line="240" w:lineRule="exact"/>
              <w:jc w:val="right"/>
              <w:rPr>
                <w:rFonts w:asciiTheme="minorEastAsia" w:eastAsiaTheme="minorEastAsia" w:hAnsiTheme="minorEastAsia" w:cs="宋体"/>
                <w:kern w:val="0"/>
                <w:sz w:val="18"/>
                <w:szCs w:val="18"/>
              </w:rPr>
            </w:pPr>
            <w:r w:rsidRPr="00B42EE3">
              <w:rPr>
                <w:rFonts w:asciiTheme="minorEastAsia" w:eastAsiaTheme="minorEastAsia" w:hAnsiTheme="minorEastAsia" w:cs="宋体" w:hint="eastAsia"/>
                <w:kern w:val="0"/>
                <w:sz w:val="18"/>
                <w:szCs w:val="18"/>
              </w:rPr>
              <w:t xml:space="preserve">-0.11 </w:t>
            </w:r>
          </w:p>
        </w:tc>
      </w:tr>
      <w:tr w:rsidR="00B42EE3" w:rsidRPr="00B42EE3" w:rsidTr="000F22AF">
        <w:trPr>
          <w:trHeight w:val="20"/>
        </w:trPr>
        <w:tc>
          <w:tcPr>
            <w:tcW w:w="933" w:type="dxa"/>
            <w:noWrap/>
          </w:tcPr>
          <w:p w:rsidR="009D3D09" w:rsidRPr="00B42EE3" w:rsidRDefault="009D3D09" w:rsidP="004D3133">
            <w:pPr>
              <w:widowControl/>
              <w:spacing w:line="240" w:lineRule="exact"/>
              <w:rPr>
                <w:rFonts w:asciiTheme="minorEastAsia" w:eastAsiaTheme="minorEastAsia" w:hAnsiTheme="minorEastAsia" w:cs="宋体"/>
                <w:bCs/>
                <w:kern w:val="0"/>
                <w:sz w:val="18"/>
                <w:szCs w:val="18"/>
              </w:rPr>
            </w:pPr>
            <w:r w:rsidRPr="00B42EE3">
              <w:rPr>
                <w:rFonts w:asciiTheme="minorEastAsia" w:eastAsiaTheme="minorEastAsia" w:hAnsiTheme="minorEastAsia" w:cs="宋体" w:hint="eastAsia"/>
                <w:bCs/>
                <w:kern w:val="0"/>
                <w:sz w:val="18"/>
                <w:szCs w:val="18"/>
              </w:rPr>
              <w:t>404</w:t>
            </w:r>
          </w:p>
        </w:tc>
        <w:tc>
          <w:tcPr>
            <w:tcW w:w="666" w:type="dxa"/>
            <w:noWrap/>
          </w:tcPr>
          <w:p w:rsidR="009D3D09" w:rsidRPr="00B42EE3" w:rsidRDefault="009D3D09" w:rsidP="004D3133">
            <w:pPr>
              <w:widowControl/>
              <w:spacing w:line="240" w:lineRule="exact"/>
              <w:jc w:val="right"/>
              <w:rPr>
                <w:rFonts w:asciiTheme="minorEastAsia" w:eastAsiaTheme="minorEastAsia" w:hAnsiTheme="minorEastAsia" w:cs="宋体"/>
                <w:kern w:val="0"/>
                <w:sz w:val="18"/>
                <w:szCs w:val="18"/>
              </w:rPr>
            </w:pPr>
            <w:r w:rsidRPr="00B42EE3">
              <w:rPr>
                <w:rFonts w:asciiTheme="minorEastAsia" w:eastAsiaTheme="minorEastAsia" w:hAnsiTheme="minorEastAsia" w:cs="宋体" w:hint="eastAsia"/>
                <w:kern w:val="0"/>
                <w:sz w:val="18"/>
                <w:szCs w:val="18"/>
              </w:rPr>
              <w:t xml:space="preserve">94.10 </w:t>
            </w:r>
          </w:p>
        </w:tc>
        <w:tc>
          <w:tcPr>
            <w:tcW w:w="816" w:type="dxa"/>
            <w:noWrap/>
          </w:tcPr>
          <w:p w:rsidR="009D3D09" w:rsidRPr="00B42EE3" w:rsidRDefault="009D3D09" w:rsidP="004D3133">
            <w:pPr>
              <w:widowControl/>
              <w:spacing w:line="240" w:lineRule="exact"/>
              <w:jc w:val="right"/>
              <w:rPr>
                <w:rFonts w:asciiTheme="minorEastAsia" w:eastAsiaTheme="minorEastAsia" w:hAnsiTheme="minorEastAsia" w:cs="宋体"/>
                <w:kern w:val="0"/>
                <w:sz w:val="18"/>
                <w:szCs w:val="18"/>
              </w:rPr>
            </w:pPr>
            <w:r w:rsidRPr="00B42EE3">
              <w:rPr>
                <w:rFonts w:asciiTheme="minorEastAsia" w:eastAsiaTheme="minorEastAsia" w:hAnsiTheme="minorEastAsia" w:cs="宋体" w:hint="eastAsia"/>
                <w:kern w:val="0"/>
                <w:sz w:val="18"/>
                <w:szCs w:val="18"/>
              </w:rPr>
              <w:t xml:space="preserve">93.90 </w:t>
            </w:r>
          </w:p>
        </w:tc>
        <w:tc>
          <w:tcPr>
            <w:tcW w:w="666" w:type="dxa"/>
            <w:noWrap/>
          </w:tcPr>
          <w:p w:rsidR="009D3D09" w:rsidRPr="00B42EE3" w:rsidRDefault="009D3D09" w:rsidP="004D3133">
            <w:pPr>
              <w:widowControl/>
              <w:spacing w:line="240" w:lineRule="exact"/>
              <w:jc w:val="right"/>
              <w:rPr>
                <w:rFonts w:asciiTheme="minorEastAsia" w:eastAsiaTheme="minorEastAsia" w:hAnsiTheme="minorEastAsia" w:cs="宋体"/>
                <w:kern w:val="0"/>
                <w:sz w:val="18"/>
                <w:szCs w:val="18"/>
              </w:rPr>
            </w:pPr>
            <w:r w:rsidRPr="00B42EE3">
              <w:rPr>
                <w:rFonts w:asciiTheme="minorEastAsia" w:eastAsiaTheme="minorEastAsia" w:hAnsiTheme="minorEastAsia" w:cs="宋体" w:hint="eastAsia"/>
                <w:kern w:val="0"/>
                <w:sz w:val="18"/>
                <w:szCs w:val="18"/>
              </w:rPr>
              <w:t xml:space="preserve">0.20 </w:t>
            </w:r>
          </w:p>
        </w:tc>
        <w:tc>
          <w:tcPr>
            <w:tcW w:w="666" w:type="dxa"/>
            <w:noWrap/>
          </w:tcPr>
          <w:p w:rsidR="009D3D09" w:rsidRPr="00B42EE3" w:rsidRDefault="009D3D09" w:rsidP="004D3133">
            <w:pPr>
              <w:widowControl/>
              <w:spacing w:line="240" w:lineRule="exact"/>
              <w:jc w:val="right"/>
              <w:rPr>
                <w:rFonts w:asciiTheme="minorEastAsia" w:eastAsiaTheme="minorEastAsia" w:hAnsiTheme="minorEastAsia" w:cs="宋体"/>
                <w:kern w:val="0"/>
                <w:sz w:val="18"/>
                <w:szCs w:val="18"/>
              </w:rPr>
            </w:pPr>
            <w:r w:rsidRPr="00B42EE3">
              <w:rPr>
                <w:rFonts w:asciiTheme="minorEastAsia" w:eastAsiaTheme="minorEastAsia" w:hAnsiTheme="minorEastAsia" w:cs="宋体" w:hint="eastAsia"/>
                <w:kern w:val="0"/>
                <w:sz w:val="18"/>
                <w:szCs w:val="18"/>
              </w:rPr>
              <w:t xml:space="preserve">32.00 </w:t>
            </w:r>
          </w:p>
        </w:tc>
        <w:tc>
          <w:tcPr>
            <w:tcW w:w="816" w:type="dxa"/>
            <w:noWrap/>
          </w:tcPr>
          <w:p w:rsidR="009D3D09" w:rsidRPr="00B42EE3" w:rsidRDefault="009D3D09" w:rsidP="004D3133">
            <w:pPr>
              <w:widowControl/>
              <w:spacing w:line="240" w:lineRule="exact"/>
              <w:jc w:val="right"/>
              <w:rPr>
                <w:rFonts w:asciiTheme="minorEastAsia" w:eastAsiaTheme="minorEastAsia" w:hAnsiTheme="minorEastAsia" w:cs="宋体"/>
                <w:kern w:val="0"/>
                <w:sz w:val="18"/>
                <w:szCs w:val="18"/>
              </w:rPr>
            </w:pPr>
            <w:r w:rsidRPr="00B42EE3">
              <w:rPr>
                <w:rFonts w:asciiTheme="minorEastAsia" w:eastAsiaTheme="minorEastAsia" w:hAnsiTheme="minorEastAsia" w:cs="宋体" w:hint="eastAsia"/>
                <w:kern w:val="0"/>
                <w:sz w:val="18"/>
                <w:szCs w:val="18"/>
              </w:rPr>
              <w:t xml:space="preserve">32.07 </w:t>
            </w:r>
          </w:p>
        </w:tc>
        <w:tc>
          <w:tcPr>
            <w:tcW w:w="666" w:type="dxa"/>
            <w:noWrap/>
          </w:tcPr>
          <w:p w:rsidR="009D3D09" w:rsidRPr="00B42EE3" w:rsidRDefault="009D3D09" w:rsidP="004D3133">
            <w:pPr>
              <w:widowControl/>
              <w:spacing w:line="240" w:lineRule="exact"/>
              <w:jc w:val="right"/>
              <w:rPr>
                <w:rFonts w:asciiTheme="minorEastAsia" w:eastAsiaTheme="minorEastAsia" w:hAnsiTheme="minorEastAsia" w:cs="宋体"/>
                <w:kern w:val="0"/>
                <w:sz w:val="18"/>
                <w:szCs w:val="18"/>
              </w:rPr>
            </w:pPr>
            <w:r w:rsidRPr="00B42EE3">
              <w:rPr>
                <w:rFonts w:asciiTheme="minorEastAsia" w:eastAsiaTheme="minorEastAsia" w:hAnsiTheme="minorEastAsia" w:cs="宋体" w:hint="eastAsia"/>
                <w:kern w:val="0"/>
                <w:sz w:val="18"/>
                <w:szCs w:val="18"/>
              </w:rPr>
              <w:t xml:space="preserve">-0.07 </w:t>
            </w:r>
          </w:p>
        </w:tc>
        <w:tc>
          <w:tcPr>
            <w:tcW w:w="666" w:type="dxa"/>
            <w:noWrap/>
          </w:tcPr>
          <w:p w:rsidR="009D3D09" w:rsidRPr="00B42EE3" w:rsidRDefault="009D3D09" w:rsidP="004D3133">
            <w:pPr>
              <w:widowControl/>
              <w:spacing w:line="240" w:lineRule="exact"/>
              <w:jc w:val="right"/>
              <w:rPr>
                <w:rFonts w:asciiTheme="minorEastAsia" w:eastAsiaTheme="minorEastAsia" w:hAnsiTheme="minorEastAsia" w:cs="宋体"/>
                <w:kern w:val="0"/>
                <w:sz w:val="18"/>
                <w:szCs w:val="18"/>
              </w:rPr>
            </w:pPr>
            <w:r w:rsidRPr="00B42EE3">
              <w:rPr>
                <w:rFonts w:asciiTheme="minorEastAsia" w:eastAsiaTheme="minorEastAsia" w:hAnsiTheme="minorEastAsia" w:cs="宋体" w:hint="eastAsia"/>
                <w:kern w:val="0"/>
                <w:sz w:val="18"/>
                <w:szCs w:val="18"/>
              </w:rPr>
              <w:t xml:space="preserve">26.80 </w:t>
            </w:r>
          </w:p>
        </w:tc>
        <w:tc>
          <w:tcPr>
            <w:tcW w:w="816" w:type="dxa"/>
            <w:noWrap/>
          </w:tcPr>
          <w:p w:rsidR="009D3D09" w:rsidRPr="00B42EE3" w:rsidRDefault="009D3D09" w:rsidP="004D3133">
            <w:pPr>
              <w:widowControl/>
              <w:spacing w:line="240" w:lineRule="exact"/>
              <w:jc w:val="right"/>
              <w:rPr>
                <w:rFonts w:asciiTheme="minorEastAsia" w:eastAsiaTheme="minorEastAsia" w:hAnsiTheme="minorEastAsia" w:cs="宋体"/>
                <w:kern w:val="0"/>
                <w:sz w:val="18"/>
                <w:szCs w:val="18"/>
              </w:rPr>
            </w:pPr>
            <w:r w:rsidRPr="00B42EE3">
              <w:rPr>
                <w:rFonts w:asciiTheme="minorEastAsia" w:eastAsiaTheme="minorEastAsia" w:hAnsiTheme="minorEastAsia" w:cs="宋体" w:hint="eastAsia"/>
                <w:kern w:val="0"/>
                <w:sz w:val="18"/>
                <w:szCs w:val="18"/>
              </w:rPr>
              <w:t xml:space="preserve">26.91 </w:t>
            </w:r>
          </w:p>
        </w:tc>
        <w:tc>
          <w:tcPr>
            <w:tcW w:w="666" w:type="dxa"/>
            <w:noWrap/>
          </w:tcPr>
          <w:p w:rsidR="009D3D09" w:rsidRPr="00B42EE3" w:rsidRDefault="009D3D09" w:rsidP="004D3133">
            <w:pPr>
              <w:widowControl/>
              <w:spacing w:line="240" w:lineRule="exact"/>
              <w:jc w:val="right"/>
              <w:rPr>
                <w:rFonts w:asciiTheme="minorEastAsia" w:eastAsiaTheme="minorEastAsia" w:hAnsiTheme="minorEastAsia" w:cs="宋体"/>
                <w:kern w:val="0"/>
                <w:sz w:val="18"/>
                <w:szCs w:val="18"/>
              </w:rPr>
            </w:pPr>
            <w:r w:rsidRPr="00B42EE3">
              <w:rPr>
                <w:rFonts w:asciiTheme="minorEastAsia" w:eastAsiaTheme="minorEastAsia" w:hAnsiTheme="minorEastAsia" w:cs="宋体" w:hint="eastAsia"/>
                <w:kern w:val="0"/>
                <w:sz w:val="18"/>
                <w:szCs w:val="18"/>
              </w:rPr>
              <w:t xml:space="preserve">-0.11 </w:t>
            </w:r>
          </w:p>
        </w:tc>
        <w:tc>
          <w:tcPr>
            <w:tcW w:w="621" w:type="dxa"/>
            <w:noWrap/>
          </w:tcPr>
          <w:p w:rsidR="009D3D09" w:rsidRPr="00B42EE3" w:rsidRDefault="009D3D09" w:rsidP="004D3133">
            <w:pPr>
              <w:widowControl/>
              <w:spacing w:line="240" w:lineRule="exact"/>
              <w:jc w:val="right"/>
              <w:rPr>
                <w:rFonts w:asciiTheme="minorEastAsia" w:eastAsiaTheme="minorEastAsia" w:hAnsiTheme="minorEastAsia" w:cs="宋体"/>
                <w:kern w:val="0"/>
                <w:sz w:val="18"/>
                <w:szCs w:val="18"/>
              </w:rPr>
            </w:pPr>
            <w:r w:rsidRPr="00B42EE3">
              <w:rPr>
                <w:rFonts w:asciiTheme="minorEastAsia" w:eastAsiaTheme="minorEastAsia" w:hAnsiTheme="minorEastAsia" w:cs="宋体" w:hint="eastAsia"/>
                <w:kern w:val="0"/>
                <w:sz w:val="18"/>
                <w:szCs w:val="18"/>
              </w:rPr>
              <w:t xml:space="preserve">1.07 </w:t>
            </w:r>
          </w:p>
        </w:tc>
        <w:tc>
          <w:tcPr>
            <w:tcW w:w="816" w:type="dxa"/>
            <w:noWrap/>
          </w:tcPr>
          <w:p w:rsidR="009D3D09" w:rsidRPr="00B42EE3" w:rsidRDefault="009D3D09" w:rsidP="004D3133">
            <w:pPr>
              <w:widowControl/>
              <w:spacing w:line="240" w:lineRule="exact"/>
              <w:jc w:val="right"/>
              <w:rPr>
                <w:rFonts w:asciiTheme="minorEastAsia" w:eastAsiaTheme="minorEastAsia" w:hAnsiTheme="minorEastAsia" w:cs="宋体"/>
                <w:kern w:val="0"/>
                <w:sz w:val="18"/>
                <w:szCs w:val="18"/>
              </w:rPr>
            </w:pPr>
            <w:r w:rsidRPr="00B42EE3">
              <w:rPr>
                <w:rFonts w:asciiTheme="minorEastAsia" w:eastAsiaTheme="minorEastAsia" w:hAnsiTheme="minorEastAsia" w:cs="宋体" w:hint="eastAsia"/>
                <w:kern w:val="0"/>
                <w:sz w:val="18"/>
                <w:szCs w:val="18"/>
              </w:rPr>
              <w:t xml:space="preserve">1.05 </w:t>
            </w:r>
          </w:p>
        </w:tc>
        <w:tc>
          <w:tcPr>
            <w:tcW w:w="666" w:type="dxa"/>
            <w:noWrap/>
          </w:tcPr>
          <w:p w:rsidR="009D3D09" w:rsidRPr="00B42EE3" w:rsidRDefault="009D3D09" w:rsidP="004D3133">
            <w:pPr>
              <w:widowControl/>
              <w:spacing w:line="240" w:lineRule="exact"/>
              <w:jc w:val="right"/>
              <w:rPr>
                <w:rFonts w:asciiTheme="minorEastAsia" w:eastAsiaTheme="minorEastAsia" w:hAnsiTheme="minorEastAsia" w:cs="宋体"/>
                <w:kern w:val="0"/>
                <w:sz w:val="18"/>
                <w:szCs w:val="18"/>
              </w:rPr>
            </w:pPr>
            <w:r w:rsidRPr="00B42EE3">
              <w:rPr>
                <w:rFonts w:asciiTheme="minorEastAsia" w:eastAsiaTheme="minorEastAsia" w:hAnsiTheme="minorEastAsia" w:cs="宋体" w:hint="eastAsia"/>
                <w:kern w:val="0"/>
                <w:sz w:val="18"/>
                <w:szCs w:val="18"/>
              </w:rPr>
              <w:t xml:space="preserve">0.02 </w:t>
            </w:r>
          </w:p>
        </w:tc>
      </w:tr>
      <w:tr w:rsidR="00B42EE3" w:rsidRPr="00B42EE3" w:rsidTr="000F22AF">
        <w:trPr>
          <w:trHeight w:val="20"/>
        </w:trPr>
        <w:tc>
          <w:tcPr>
            <w:tcW w:w="933" w:type="dxa"/>
            <w:noWrap/>
          </w:tcPr>
          <w:p w:rsidR="009D3D09" w:rsidRPr="00B42EE3" w:rsidRDefault="009D3D09" w:rsidP="004D3133">
            <w:pPr>
              <w:widowControl/>
              <w:spacing w:line="240" w:lineRule="exact"/>
              <w:rPr>
                <w:rFonts w:asciiTheme="minorEastAsia" w:eastAsiaTheme="minorEastAsia" w:hAnsiTheme="minorEastAsia" w:cs="宋体"/>
                <w:bCs/>
                <w:kern w:val="0"/>
                <w:sz w:val="18"/>
                <w:szCs w:val="18"/>
              </w:rPr>
            </w:pPr>
            <w:r w:rsidRPr="00B42EE3">
              <w:rPr>
                <w:rFonts w:asciiTheme="minorEastAsia" w:eastAsiaTheme="minorEastAsia" w:hAnsiTheme="minorEastAsia" w:cs="宋体" w:hint="eastAsia"/>
                <w:bCs/>
                <w:kern w:val="0"/>
                <w:sz w:val="18"/>
                <w:szCs w:val="18"/>
              </w:rPr>
              <w:t>403</w:t>
            </w:r>
          </w:p>
        </w:tc>
        <w:tc>
          <w:tcPr>
            <w:tcW w:w="666" w:type="dxa"/>
            <w:noWrap/>
          </w:tcPr>
          <w:p w:rsidR="009D3D09" w:rsidRPr="00B42EE3" w:rsidRDefault="009D3D09" w:rsidP="004D3133">
            <w:pPr>
              <w:widowControl/>
              <w:spacing w:line="240" w:lineRule="exact"/>
              <w:jc w:val="right"/>
              <w:rPr>
                <w:rFonts w:asciiTheme="minorEastAsia" w:eastAsiaTheme="minorEastAsia" w:hAnsiTheme="minorEastAsia" w:cs="宋体"/>
                <w:kern w:val="0"/>
                <w:sz w:val="18"/>
                <w:szCs w:val="18"/>
              </w:rPr>
            </w:pPr>
            <w:r w:rsidRPr="00B42EE3">
              <w:rPr>
                <w:rFonts w:asciiTheme="minorEastAsia" w:eastAsiaTheme="minorEastAsia" w:hAnsiTheme="minorEastAsia" w:cs="宋体" w:hint="eastAsia"/>
                <w:kern w:val="0"/>
                <w:sz w:val="18"/>
                <w:szCs w:val="18"/>
              </w:rPr>
              <w:t xml:space="preserve">94.20 </w:t>
            </w:r>
          </w:p>
        </w:tc>
        <w:tc>
          <w:tcPr>
            <w:tcW w:w="816" w:type="dxa"/>
            <w:noWrap/>
          </w:tcPr>
          <w:p w:rsidR="009D3D09" w:rsidRPr="00B42EE3" w:rsidRDefault="009D3D09" w:rsidP="004D3133">
            <w:pPr>
              <w:widowControl/>
              <w:spacing w:line="240" w:lineRule="exact"/>
              <w:jc w:val="right"/>
              <w:rPr>
                <w:rFonts w:asciiTheme="minorEastAsia" w:eastAsiaTheme="minorEastAsia" w:hAnsiTheme="minorEastAsia" w:cs="宋体"/>
                <w:kern w:val="0"/>
                <w:sz w:val="18"/>
                <w:szCs w:val="18"/>
              </w:rPr>
            </w:pPr>
            <w:r w:rsidRPr="00B42EE3">
              <w:rPr>
                <w:rFonts w:asciiTheme="minorEastAsia" w:eastAsiaTheme="minorEastAsia" w:hAnsiTheme="minorEastAsia" w:cs="宋体" w:hint="eastAsia"/>
                <w:kern w:val="0"/>
                <w:sz w:val="18"/>
                <w:szCs w:val="18"/>
              </w:rPr>
              <w:t xml:space="preserve">94.13 </w:t>
            </w:r>
          </w:p>
        </w:tc>
        <w:tc>
          <w:tcPr>
            <w:tcW w:w="666" w:type="dxa"/>
            <w:noWrap/>
          </w:tcPr>
          <w:p w:rsidR="009D3D09" w:rsidRPr="00B42EE3" w:rsidRDefault="009D3D09" w:rsidP="004D3133">
            <w:pPr>
              <w:widowControl/>
              <w:spacing w:line="240" w:lineRule="exact"/>
              <w:jc w:val="right"/>
              <w:rPr>
                <w:rFonts w:asciiTheme="minorEastAsia" w:eastAsiaTheme="minorEastAsia" w:hAnsiTheme="minorEastAsia" w:cs="宋体"/>
                <w:kern w:val="0"/>
                <w:sz w:val="18"/>
                <w:szCs w:val="18"/>
              </w:rPr>
            </w:pPr>
            <w:r w:rsidRPr="00B42EE3">
              <w:rPr>
                <w:rFonts w:asciiTheme="minorEastAsia" w:eastAsiaTheme="minorEastAsia" w:hAnsiTheme="minorEastAsia" w:cs="宋体" w:hint="eastAsia"/>
                <w:kern w:val="0"/>
                <w:sz w:val="18"/>
                <w:szCs w:val="18"/>
              </w:rPr>
              <w:t xml:space="preserve">0.07 </w:t>
            </w:r>
          </w:p>
        </w:tc>
        <w:tc>
          <w:tcPr>
            <w:tcW w:w="666" w:type="dxa"/>
            <w:noWrap/>
          </w:tcPr>
          <w:p w:rsidR="009D3D09" w:rsidRPr="00B42EE3" w:rsidRDefault="009D3D09" w:rsidP="004D3133">
            <w:pPr>
              <w:widowControl/>
              <w:spacing w:line="240" w:lineRule="exact"/>
              <w:jc w:val="right"/>
              <w:rPr>
                <w:rFonts w:asciiTheme="minorEastAsia" w:eastAsiaTheme="minorEastAsia" w:hAnsiTheme="minorEastAsia" w:cs="宋体"/>
                <w:kern w:val="0"/>
                <w:sz w:val="18"/>
                <w:szCs w:val="18"/>
              </w:rPr>
            </w:pPr>
            <w:r w:rsidRPr="00B42EE3">
              <w:rPr>
                <w:rFonts w:asciiTheme="minorEastAsia" w:eastAsiaTheme="minorEastAsia" w:hAnsiTheme="minorEastAsia" w:cs="宋体" w:hint="eastAsia"/>
                <w:kern w:val="0"/>
                <w:sz w:val="18"/>
                <w:szCs w:val="18"/>
              </w:rPr>
              <w:t xml:space="preserve">31.60 </w:t>
            </w:r>
          </w:p>
        </w:tc>
        <w:tc>
          <w:tcPr>
            <w:tcW w:w="816" w:type="dxa"/>
            <w:noWrap/>
          </w:tcPr>
          <w:p w:rsidR="009D3D09" w:rsidRPr="00B42EE3" w:rsidRDefault="009D3D09" w:rsidP="004D3133">
            <w:pPr>
              <w:widowControl/>
              <w:spacing w:line="240" w:lineRule="exact"/>
              <w:jc w:val="right"/>
              <w:rPr>
                <w:rFonts w:asciiTheme="minorEastAsia" w:eastAsiaTheme="minorEastAsia" w:hAnsiTheme="minorEastAsia" w:cs="宋体"/>
                <w:kern w:val="0"/>
                <w:sz w:val="18"/>
                <w:szCs w:val="18"/>
              </w:rPr>
            </w:pPr>
            <w:r w:rsidRPr="00B42EE3">
              <w:rPr>
                <w:rFonts w:asciiTheme="minorEastAsia" w:eastAsiaTheme="minorEastAsia" w:hAnsiTheme="minorEastAsia" w:cs="宋体" w:hint="eastAsia"/>
                <w:kern w:val="0"/>
                <w:sz w:val="18"/>
                <w:szCs w:val="18"/>
              </w:rPr>
              <w:t xml:space="preserve">31.80 </w:t>
            </w:r>
          </w:p>
        </w:tc>
        <w:tc>
          <w:tcPr>
            <w:tcW w:w="666" w:type="dxa"/>
            <w:noWrap/>
          </w:tcPr>
          <w:p w:rsidR="009D3D09" w:rsidRPr="00B42EE3" w:rsidRDefault="009D3D09" w:rsidP="004D3133">
            <w:pPr>
              <w:widowControl/>
              <w:spacing w:line="240" w:lineRule="exact"/>
              <w:jc w:val="right"/>
              <w:rPr>
                <w:rFonts w:asciiTheme="minorEastAsia" w:eastAsiaTheme="minorEastAsia" w:hAnsiTheme="minorEastAsia" w:cs="宋体"/>
                <w:kern w:val="0"/>
                <w:sz w:val="18"/>
                <w:szCs w:val="18"/>
              </w:rPr>
            </w:pPr>
            <w:r w:rsidRPr="00B42EE3">
              <w:rPr>
                <w:rFonts w:asciiTheme="minorEastAsia" w:eastAsiaTheme="minorEastAsia" w:hAnsiTheme="minorEastAsia" w:cs="宋体" w:hint="eastAsia"/>
                <w:kern w:val="0"/>
                <w:sz w:val="18"/>
                <w:szCs w:val="18"/>
              </w:rPr>
              <w:t xml:space="preserve">0.80 </w:t>
            </w:r>
          </w:p>
        </w:tc>
        <w:tc>
          <w:tcPr>
            <w:tcW w:w="666" w:type="dxa"/>
            <w:noWrap/>
          </w:tcPr>
          <w:p w:rsidR="009D3D09" w:rsidRPr="00B42EE3" w:rsidRDefault="009D3D09" w:rsidP="004D3133">
            <w:pPr>
              <w:widowControl/>
              <w:spacing w:line="240" w:lineRule="exact"/>
              <w:jc w:val="right"/>
              <w:rPr>
                <w:rFonts w:asciiTheme="minorEastAsia" w:eastAsiaTheme="minorEastAsia" w:hAnsiTheme="minorEastAsia" w:cs="宋体"/>
                <w:kern w:val="0"/>
                <w:sz w:val="18"/>
                <w:szCs w:val="18"/>
              </w:rPr>
            </w:pPr>
            <w:r w:rsidRPr="00B42EE3">
              <w:rPr>
                <w:rFonts w:asciiTheme="minorEastAsia" w:eastAsiaTheme="minorEastAsia" w:hAnsiTheme="minorEastAsia" w:cs="宋体" w:hint="eastAsia"/>
                <w:kern w:val="0"/>
                <w:sz w:val="18"/>
                <w:szCs w:val="18"/>
              </w:rPr>
              <w:t xml:space="preserve">28.60 </w:t>
            </w:r>
          </w:p>
        </w:tc>
        <w:tc>
          <w:tcPr>
            <w:tcW w:w="816" w:type="dxa"/>
            <w:noWrap/>
          </w:tcPr>
          <w:p w:rsidR="009D3D09" w:rsidRPr="00B42EE3" w:rsidRDefault="009D3D09" w:rsidP="004D3133">
            <w:pPr>
              <w:widowControl/>
              <w:spacing w:line="240" w:lineRule="exact"/>
              <w:jc w:val="right"/>
              <w:rPr>
                <w:rFonts w:asciiTheme="minorEastAsia" w:eastAsiaTheme="minorEastAsia" w:hAnsiTheme="minorEastAsia" w:cs="宋体"/>
                <w:kern w:val="0"/>
                <w:sz w:val="18"/>
                <w:szCs w:val="18"/>
              </w:rPr>
            </w:pPr>
            <w:r w:rsidRPr="00B42EE3">
              <w:rPr>
                <w:rFonts w:asciiTheme="minorEastAsia" w:eastAsiaTheme="minorEastAsia" w:hAnsiTheme="minorEastAsia" w:cs="宋体" w:hint="eastAsia"/>
                <w:kern w:val="0"/>
                <w:sz w:val="18"/>
                <w:szCs w:val="18"/>
              </w:rPr>
              <w:t xml:space="preserve">27.90 </w:t>
            </w:r>
          </w:p>
        </w:tc>
        <w:tc>
          <w:tcPr>
            <w:tcW w:w="666" w:type="dxa"/>
            <w:noWrap/>
          </w:tcPr>
          <w:p w:rsidR="009D3D09" w:rsidRPr="00B42EE3" w:rsidRDefault="009D3D09" w:rsidP="004D3133">
            <w:pPr>
              <w:widowControl/>
              <w:spacing w:line="240" w:lineRule="exact"/>
              <w:jc w:val="right"/>
              <w:rPr>
                <w:rFonts w:asciiTheme="minorEastAsia" w:eastAsiaTheme="minorEastAsia" w:hAnsiTheme="minorEastAsia" w:cs="宋体"/>
                <w:kern w:val="0"/>
                <w:sz w:val="18"/>
                <w:szCs w:val="18"/>
              </w:rPr>
            </w:pPr>
            <w:r w:rsidRPr="00B42EE3">
              <w:rPr>
                <w:rFonts w:asciiTheme="minorEastAsia" w:eastAsiaTheme="minorEastAsia" w:hAnsiTheme="minorEastAsia" w:cs="宋体" w:hint="eastAsia"/>
                <w:kern w:val="0"/>
                <w:sz w:val="18"/>
                <w:szCs w:val="18"/>
              </w:rPr>
              <w:t xml:space="preserve">0.70 </w:t>
            </w:r>
          </w:p>
        </w:tc>
        <w:tc>
          <w:tcPr>
            <w:tcW w:w="621" w:type="dxa"/>
            <w:noWrap/>
          </w:tcPr>
          <w:p w:rsidR="009D3D09" w:rsidRPr="00B42EE3" w:rsidRDefault="009D3D09" w:rsidP="004D3133">
            <w:pPr>
              <w:widowControl/>
              <w:spacing w:line="240" w:lineRule="exact"/>
              <w:jc w:val="right"/>
              <w:rPr>
                <w:rFonts w:asciiTheme="minorEastAsia" w:eastAsiaTheme="minorEastAsia" w:hAnsiTheme="minorEastAsia" w:cs="宋体"/>
                <w:kern w:val="0"/>
                <w:sz w:val="18"/>
                <w:szCs w:val="18"/>
              </w:rPr>
            </w:pPr>
            <w:r w:rsidRPr="00B42EE3">
              <w:rPr>
                <w:rFonts w:asciiTheme="minorEastAsia" w:eastAsiaTheme="minorEastAsia" w:hAnsiTheme="minorEastAsia" w:cs="宋体" w:hint="eastAsia"/>
                <w:kern w:val="0"/>
                <w:sz w:val="18"/>
                <w:szCs w:val="18"/>
              </w:rPr>
              <w:t xml:space="preserve">1.30 </w:t>
            </w:r>
          </w:p>
        </w:tc>
        <w:tc>
          <w:tcPr>
            <w:tcW w:w="816" w:type="dxa"/>
            <w:noWrap/>
          </w:tcPr>
          <w:p w:rsidR="009D3D09" w:rsidRPr="00B42EE3" w:rsidRDefault="009D3D09" w:rsidP="004D3133">
            <w:pPr>
              <w:widowControl/>
              <w:spacing w:line="240" w:lineRule="exact"/>
              <w:jc w:val="right"/>
              <w:rPr>
                <w:rFonts w:asciiTheme="minorEastAsia" w:eastAsiaTheme="minorEastAsia" w:hAnsiTheme="minorEastAsia" w:cs="宋体"/>
                <w:kern w:val="0"/>
                <w:sz w:val="18"/>
                <w:szCs w:val="18"/>
              </w:rPr>
            </w:pPr>
            <w:r w:rsidRPr="00B42EE3">
              <w:rPr>
                <w:rFonts w:asciiTheme="minorEastAsia" w:eastAsiaTheme="minorEastAsia" w:hAnsiTheme="minorEastAsia" w:cs="宋体" w:hint="eastAsia"/>
                <w:kern w:val="0"/>
                <w:sz w:val="18"/>
                <w:szCs w:val="18"/>
              </w:rPr>
              <w:t xml:space="preserve">1.18 </w:t>
            </w:r>
          </w:p>
        </w:tc>
        <w:tc>
          <w:tcPr>
            <w:tcW w:w="666" w:type="dxa"/>
            <w:noWrap/>
          </w:tcPr>
          <w:p w:rsidR="009D3D09" w:rsidRPr="00B42EE3" w:rsidRDefault="009D3D09" w:rsidP="004D3133">
            <w:pPr>
              <w:widowControl/>
              <w:spacing w:line="240" w:lineRule="exact"/>
              <w:jc w:val="right"/>
              <w:rPr>
                <w:rFonts w:asciiTheme="minorEastAsia" w:eastAsiaTheme="minorEastAsia" w:hAnsiTheme="minorEastAsia" w:cs="宋体"/>
                <w:kern w:val="0"/>
                <w:sz w:val="18"/>
                <w:szCs w:val="18"/>
              </w:rPr>
            </w:pPr>
            <w:r w:rsidRPr="00B42EE3">
              <w:rPr>
                <w:rFonts w:asciiTheme="minorEastAsia" w:eastAsiaTheme="minorEastAsia" w:hAnsiTheme="minorEastAsia" w:cs="宋体" w:hint="eastAsia"/>
                <w:kern w:val="0"/>
                <w:sz w:val="18"/>
                <w:szCs w:val="18"/>
              </w:rPr>
              <w:t xml:space="preserve">0.12 </w:t>
            </w:r>
          </w:p>
        </w:tc>
      </w:tr>
      <w:tr w:rsidR="00B42EE3" w:rsidRPr="00B42EE3" w:rsidTr="000F22AF">
        <w:trPr>
          <w:trHeight w:val="20"/>
        </w:trPr>
        <w:tc>
          <w:tcPr>
            <w:tcW w:w="933" w:type="dxa"/>
            <w:noWrap/>
          </w:tcPr>
          <w:p w:rsidR="009D3D09" w:rsidRPr="00B42EE3" w:rsidRDefault="009D3D09" w:rsidP="004D3133">
            <w:pPr>
              <w:widowControl/>
              <w:spacing w:line="240" w:lineRule="exact"/>
              <w:rPr>
                <w:rFonts w:asciiTheme="minorEastAsia" w:eastAsiaTheme="minorEastAsia" w:hAnsiTheme="minorEastAsia" w:cs="宋体"/>
                <w:bCs/>
                <w:kern w:val="0"/>
                <w:sz w:val="18"/>
                <w:szCs w:val="18"/>
              </w:rPr>
            </w:pPr>
            <w:r w:rsidRPr="00B42EE3">
              <w:rPr>
                <w:rFonts w:asciiTheme="minorEastAsia" w:eastAsiaTheme="minorEastAsia" w:hAnsiTheme="minorEastAsia" w:cs="宋体" w:hint="eastAsia"/>
                <w:bCs/>
                <w:kern w:val="0"/>
                <w:sz w:val="18"/>
                <w:szCs w:val="18"/>
              </w:rPr>
              <w:t>412</w:t>
            </w:r>
          </w:p>
        </w:tc>
        <w:tc>
          <w:tcPr>
            <w:tcW w:w="666" w:type="dxa"/>
            <w:noWrap/>
          </w:tcPr>
          <w:p w:rsidR="009D3D09" w:rsidRPr="00B42EE3" w:rsidRDefault="009D3D09" w:rsidP="004D3133">
            <w:pPr>
              <w:widowControl/>
              <w:spacing w:line="240" w:lineRule="exact"/>
              <w:jc w:val="right"/>
              <w:rPr>
                <w:rFonts w:asciiTheme="minorEastAsia" w:eastAsiaTheme="minorEastAsia" w:hAnsiTheme="minorEastAsia" w:cs="宋体"/>
                <w:kern w:val="0"/>
                <w:sz w:val="18"/>
                <w:szCs w:val="18"/>
              </w:rPr>
            </w:pPr>
            <w:r w:rsidRPr="00B42EE3">
              <w:rPr>
                <w:rFonts w:asciiTheme="minorEastAsia" w:eastAsiaTheme="minorEastAsia" w:hAnsiTheme="minorEastAsia" w:cs="宋体" w:hint="eastAsia"/>
                <w:kern w:val="0"/>
                <w:sz w:val="18"/>
                <w:szCs w:val="18"/>
              </w:rPr>
              <w:t xml:space="preserve">93.20 </w:t>
            </w:r>
          </w:p>
        </w:tc>
        <w:tc>
          <w:tcPr>
            <w:tcW w:w="816" w:type="dxa"/>
            <w:noWrap/>
          </w:tcPr>
          <w:p w:rsidR="009D3D09" w:rsidRPr="00B42EE3" w:rsidRDefault="009D3D09" w:rsidP="004D3133">
            <w:pPr>
              <w:widowControl/>
              <w:spacing w:line="240" w:lineRule="exact"/>
              <w:jc w:val="right"/>
              <w:rPr>
                <w:rFonts w:asciiTheme="minorEastAsia" w:eastAsiaTheme="minorEastAsia" w:hAnsiTheme="minorEastAsia" w:cs="宋体"/>
                <w:kern w:val="0"/>
                <w:sz w:val="18"/>
                <w:szCs w:val="18"/>
              </w:rPr>
            </w:pPr>
            <w:r w:rsidRPr="00B42EE3">
              <w:rPr>
                <w:rFonts w:asciiTheme="minorEastAsia" w:eastAsiaTheme="minorEastAsia" w:hAnsiTheme="minorEastAsia" w:cs="宋体" w:hint="eastAsia"/>
                <w:kern w:val="0"/>
                <w:sz w:val="18"/>
                <w:szCs w:val="18"/>
              </w:rPr>
              <w:t xml:space="preserve">93.33 </w:t>
            </w:r>
          </w:p>
        </w:tc>
        <w:tc>
          <w:tcPr>
            <w:tcW w:w="666" w:type="dxa"/>
            <w:noWrap/>
          </w:tcPr>
          <w:p w:rsidR="009D3D09" w:rsidRPr="00B42EE3" w:rsidRDefault="009D3D09" w:rsidP="004D3133">
            <w:pPr>
              <w:widowControl/>
              <w:spacing w:line="240" w:lineRule="exact"/>
              <w:jc w:val="right"/>
              <w:rPr>
                <w:rFonts w:asciiTheme="minorEastAsia" w:eastAsiaTheme="minorEastAsia" w:hAnsiTheme="minorEastAsia" w:cs="宋体"/>
                <w:kern w:val="0"/>
                <w:sz w:val="18"/>
                <w:szCs w:val="18"/>
              </w:rPr>
            </w:pPr>
            <w:r w:rsidRPr="00B42EE3">
              <w:rPr>
                <w:rFonts w:asciiTheme="minorEastAsia" w:eastAsiaTheme="minorEastAsia" w:hAnsiTheme="minorEastAsia" w:cs="宋体" w:hint="eastAsia"/>
                <w:kern w:val="0"/>
                <w:sz w:val="18"/>
                <w:szCs w:val="18"/>
              </w:rPr>
              <w:t xml:space="preserve">-0.13 </w:t>
            </w:r>
          </w:p>
        </w:tc>
        <w:tc>
          <w:tcPr>
            <w:tcW w:w="666" w:type="dxa"/>
            <w:noWrap/>
          </w:tcPr>
          <w:p w:rsidR="009D3D09" w:rsidRPr="00B42EE3" w:rsidRDefault="009D3D09" w:rsidP="004D3133">
            <w:pPr>
              <w:widowControl/>
              <w:spacing w:line="240" w:lineRule="exact"/>
              <w:jc w:val="right"/>
              <w:rPr>
                <w:rFonts w:asciiTheme="minorEastAsia" w:eastAsiaTheme="minorEastAsia" w:hAnsiTheme="minorEastAsia" w:cs="宋体"/>
                <w:kern w:val="0"/>
                <w:sz w:val="18"/>
                <w:szCs w:val="18"/>
              </w:rPr>
            </w:pPr>
            <w:r w:rsidRPr="00B42EE3">
              <w:rPr>
                <w:rFonts w:asciiTheme="minorEastAsia" w:eastAsiaTheme="minorEastAsia" w:hAnsiTheme="minorEastAsia" w:cs="宋体" w:hint="eastAsia"/>
                <w:kern w:val="0"/>
                <w:sz w:val="18"/>
                <w:szCs w:val="18"/>
              </w:rPr>
              <w:t xml:space="preserve">28.40 </w:t>
            </w:r>
          </w:p>
        </w:tc>
        <w:tc>
          <w:tcPr>
            <w:tcW w:w="816" w:type="dxa"/>
            <w:noWrap/>
          </w:tcPr>
          <w:p w:rsidR="009D3D09" w:rsidRPr="00B42EE3" w:rsidRDefault="009D3D09" w:rsidP="004D3133">
            <w:pPr>
              <w:widowControl/>
              <w:spacing w:line="240" w:lineRule="exact"/>
              <w:jc w:val="right"/>
              <w:rPr>
                <w:rFonts w:asciiTheme="minorEastAsia" w:eastAsiaTheme="minorEastAsia" w:hAnsiTheme="minorEastAsia" w:cs="宋体"/>
                <w:kern w:val="0"/>
                <w:sz w:val="18"/>
                <w:szCs w:val="18"/>
              </w:rPr>
            </w:pPr>
            <w:r w:rsidRPr="00B42EE3">
              <w:rPr>
                <w:rFonts w:asciiTheme="minorEastAsia" w:eastAsiaTheme="minorEastAsia" w:hAnsiTheme="minorEastAsia" w:cs="宋体" w:hint="eastAsia"/>
                <w:kern w:val="0"/>
                <w:sz w:val="18"/>
                <w:szCs w:val="18"/>
              </w:rPr>
              <w:t xml:space="preserve">27.82 </w:t>
            </w:r>
          </w:p>
        </w:tc>
        <w:tc>
          <w:tcPr>
            <w:tcW w:w="666" w:type="dxa"/>
            <w:noWrap/>
          </w:tcPr>
          <w:p w:rsidR="009D3D09" w:rsidRPr="00B42EE3" w:rsidRDefault="009D3D09" w:rsidP="004D3133">
            <w:pPr>
              <w:widowControl/>
              <w:spacing w:line="240" w:lineRule="exact"/>
              <w:jc w:val="right"/>
              <w:rPr>
                <w:rFonts w:asciiTheme="minorEastAsia" w:eastAsiaTheme="minorEastAsia" w:hAnsiTheme="minorEastAsia" w:cs="宋体"/>
                <w:kern w:val="0"/>
                <w:sz w:val="18"/>
                <w:szCs w:val="18"/>
              </w:rPr>
            </w:pPr>
            <w:r w:rsidRPr="00B42EE3">
              <w:rPr>
                <w:rFonts w:asciiTheme="minorEastAsia" w:eastAsiaTheme="minorEastAsia" w:hAnsiTheme="minorEastAsia" w:cs="宋体" w:hint="eastAsia"/>
                <w:kern w:val="0"/>
                <w:sz w:val="18"/>
                <w:szCs w:val="18"/>
              </w:rPr>
              <w:t xml:space="preserve">0.58 </w:t>
            </w:r>
          </w:p>
        </w:tc>
        <w:tc>
          <w:tcPr>
            <w:tcW w:w="666" w:type="dxa"/>
            <w:noWrap/>
          </w:tcPr>
          <w:p w:rsidR="009D3D09" w:rsidRPr="00B42EE3" w:rsidRDefault="009D3D09" w:rsidP="004D3133">
            <w:pPr>
              <w:widowControl/>
              <w:spacing w:line="240" w:lineRule="exact"/>
              <w:jc w:val="right"/>
              <w:rPr>
                <w:rFonts w:asciiTheme="minorEastAsia" w:eastAsiaTheme="minorEastAsia" w:hAnsiTheme="minorEastAsia" w:cs="宋体"/>
                <w:kern w:val="0"/>
                <w:sz w:val="18"/>
                <w:szCs w:val="18"/>
              </w:rPr>
            </w:pPr>
            <w:r w:rsidRPr="00B42EE3">
              <w:rPr>
                <w:rFonts w:asciiTheme="minorEastAsia" w:eastAsiaTheme="minorEastAsia" w:hAnsiTheme="minorEastAsia" w:cs="宋体" w:hint="eastAsia"/>
                <w:kern w:val="0"/>
                <w:sz w:val="18"/>
                <w:szCs w:val="18"/>
              </w:rPr>
              <w:t xml:space="preserve">21.20 </w:t>
            </w:r>
          </w:p>
        </w:tc>
        <w:tc>
          <w:tcPr>
            <w:tcW w:w="816" w:type="dxa"/>
            <w:noWrap/>
          </w:tcPr>
          <w:p w:rsidR="009D3D09" w:rsidRPr="00B42EE3" w:rsidRDefault="009D3D09" w:rsidP="004D3133">
            <w:pPr>
              <w:widowControl/>
              <w:spacing w:line="240" w:lineRule="exact"/>
              <w:jc w:val="right"/>
              <w:rPr>
                <w:rFonts w:asciiTheme="minorEastAsia" w:eastAsiaTheme="minorEastAsia" w:hAnsiTheme="minorEastAsia" w:cs="宋体"/>
                <w:kern w:val="0"/>
                <w:sz w:val="18"/>
                <w:szCs w:val="18"/>
              </w:rPr>
            </w:pPr>
            <w:r w:rsidRPr="00B42EE3">
              <w:rPr>
                <w:rFonts w:asciiTheme="minorEastAsia" w:eastAsiaTheme="minorEastAsia" w:hAnsiTheme="minorEastAsia" w:cs="宋体" w:hint="eastAsia"/>
                <w:kern w:val="0"/>
                <w:sz w:val="18"/>
                <w:szCs w:val="18"/>
              </w:rPr>
              <w:t xml:space="preserve">21.94 </w:t>
            </w:r>
          </w:p>
        </w:tc>
        <w:tc>
          <w:tcPr>
            <w:tcW w:w="666" w:type="dxa"/>
            <w:noWrap/>
          </w:tcPr>
          <w:p w:rsidR="009D3D09" w:rsidRPr="00B42EE3" w:rsidRDefault="009D3D09" w:rsidP="004D3133">
            <w:pPr>
              <w:widowControl/>
              <w:spacing w:line="240" w:lineRule="exact"/>
              <w:jc w:val="right"/>
              <w:rPr>
                <w:rFonts w:asciiTheme="minorEastAsia" w:eastAsiaTheme="minorEastAsia" w:hAnsiTheme="minorEastAsia" w:cs="宋体"/>
                <w:kern w:val="0"/>
                <w:sz w:val="18"/>
                <w:szCs w:val="18"/>
              </w:rPr>
            </w:pPr>
            <w:r w:rsidRPr="00B42EE3">
              <w:rPr>
                <w:rFonts w:asciiTheme="minorEastAsia" w:eastAsiaTheme="minorEastAsia" w:hAnsiTheme="minorEastAsia" w:cs="宋体" w:hint="eastAsia"/>
                <w:kern w:val="0"/>
                <w:sz w:val="18"/>
                <w:szCs w:val="18"/>
              </w:rPr>
              <w:t xml:space="preserve">-0.74 </w:t>
            </w:r>
          </w:p>
        </w:tc>
        <w:tc>
          <w:tcPr>
            <w:tcW w:w="621" w:type="dxa"/>
            <w:noWrap/>
          </w:tcPr>
          <w:p w:rsidR="009D3D09" w:rsidRPr="00B42EE3" w:rsidRDefault="009D3D09" w:rsidP="004D3133">
            <w:pPr>
              <w:widowControl/>
              <w:spacing w:line="240" w:lineRule="exact"/>
              <w:jc w:val="right"/>
              <w:rPr>
                <w:rFonts w:asciiTheme="minorEastAsia" w:eastAsiaTheme="minorEastAsia" w:hAnsiTheme="minorEastAsia" w:cs="宋体"/>
                <w:kern w:val="0"/>
                <w:sz w:val="18"/>
                <w:szCs w:val="18"/>
              </w:rPr>
            </w:pPr>
            <w:r w:rsidRPr="00B42EE3">
              <w:rPr>
                <w:rFonts w:asciiTheme="minorEastAsia" w:eastAsiaTheme="minorEastAsia" w:hAnsiTheme="minorEastAsia" w:cs="宋体" w:hint="eastAsia"/>
                <w:kern w:val="0"/>
                <w:sz w:val="18"/>
                <w:szCs w:val="18"/>
              </w:rPr>
              <w:t xml:space="preserve">1.22 </w:t>
            </w:r>
          </w:p>
        </w:tc>
        <w:tc>
          <w:tcPr>
            <w:tcW w:w="816" w:type="dxa"/>
            <w:noWrap/>
          </w:tcPr>
          <w:p w:rsidR="009D3D09" w:rsidRPr="00B42EE3" w:rsidRDefault="009D3D09" w:rsidP="004D3133">
            <w:pPr>
              <w:widowControl/>
              <w:spacing w:line="240" w:lineRule="exact"/>
              <w:jc w:val="right"/>
              <w:rPr>
                <w:rFonts w:asciiTheme="minorEastAsia" w:eastAsiaTheme="minorEastAsia" w:hAnsiTheme="minorEastAsia" w:cs="宋体"/>
                <w:kern w:val="0"/>
                <w:sz w:val="18"/>
                <w:szCs w:val="18"/>
              </w:rPr>
            </w:pPr>
            <w:r w:rsidRPr="00B42EE3">
              <w:rPr>
                <w:rFonts w:asciiTheme="minorEastAsia" w:eastAsiaTheme="minorEastAsia" w:hAnsiTheme="minorEastAsia" w:cs="宋体" w:hint="eastAsia"/>
                <w:kern w:val="0"/>
                <w:sz w:val="18"/>
                <w:szCs w:val="18"/>
              </w:rPr>
              <w:t xml:space="preserve">1.22 </w:t>
            </w:r>
          </w:p>
        </w:tc>
        <w:tc>
          <w:tcPr>
            <w:tcW w:w="666" w:type="dxa"/>
            <w:noWrap/>
          </w:tcPr>
          <w:p w:rsidR="009D3D09" w:rsidRPr="00B42EE3" w:rsidRDefault="009D3D09" w:rsidP="004D3133">
            <w:pPr>
              <w:widowControl/>
              <w:spacing w:line="240" w:lineRule="exact"/>
              <w:jc w:val="right"/>
              <w:rPr>
                <w:rFonts w:asciiTheme="minorEastAsia" w:eastAsiaTheme="minorEastAsia" w:hAnsiTheme="minorEastAsia" w:cs="宋体"/>
                <w:kern w:val="0"/>
                <w:sz w:val="18"/>
                <w:szCs w:val="18"/>
              </w:rPr>
            </w:pPr>
            <w:r w:rsidRPr="00B42EE3">
              <w:rPr>
                <w:rFonts w:asciiTheme="minorEastAsia" w:eastAsiaTheme="minorEastAsia" w:hAnsiTheme="minorEastAsia" w:cs="宋体" w:hint="eastAsia"/>
                <w:kern w:val="0"/>
                <w:sz w:val="18"/>
                <w:szCs w:val="18"/>
              </w:rPr>
              <w:t xml:space="preserve">0.00 </w:t>
            </w:r>
          </w:p>
        </w:tc>
      </w:tr>
      <w:tr w:rsidR="00B42EE3" w:rsidRPr="00B42EE3" w:rsidTr="000F22AF">
        <w:trPr>
          <w:trHeight w:val="20"/>
        </w:trPr>
        <w:tc>
          <w:tcPr>
            <w:tcW w:w="933" w:type="dxa"/>
            <w:noWrap/>
          </w:tcPr>
          <w:p w:rsidR="009D3D09" w:rsidRPr="00B42EE3" w:rsidRDefault="009D3D09" w:rsidP="004D3133">
            <w:pPr>
              <w:widowControl/>
              <w:spacing w:line="240" w:lineRule="exact"/>
              <w:rPr>
                <w:rFonts w:asciiTheme="minorEastAsia" w:eastAsiaTheme="minorEastAsia" w:hAnsiTheme="minorEastAsia" w:cs="宋体"/>
                <w:bCs/>
                <w:kern w:val="0"/>
                <w:sz w:val="18"/>
                <w:szCs w:val="18"/>
              </w:rPr>
            </w:pPr>
            <w:r w:rsidRPr="00B42EE3">
              <w:rPr>
                <w:rFonts w:asciiTheme="minorEastAsia" w:eastAsiaTheme="minorEastAsia" w:hAnsiTheme="minorEastAsia" w:cs="宋体" w:hint="eastAsia"/>
                <w:bCs/>
                <w:kern w:val="0"/>
                <w:sz w:val="18"/>
                <w:szCs w:val="18"/>
              </w:rPr>
              <w:t>402</w:t>
            </w:r>
          </w:p>
        </w:tc>
        <w:tc>
          <w:tcPr>
            <w:tcW w:w="666" w:type="dxa"/>
            <w:noWrap/>
          </w:tcPr>
          <w:p w:rsidR="009D3D09" w:rsidRPr="00B42EE3" w:rsidRDefault="009D3D09" w:rsidP="004D3133">
            <w:pPr>
              <w:widowControl/>
              <w:spacing w:line="240" w:lineRule="exact"/>
              <w:jc w:val="right"/>
              <w:rPr>
                <w:rFonts w:asciiTheme="minorEastAsia" w:eastAsiaTheme="minorEastAsia" w:hAnsiTheme="minorEastAsia" w:cs="宋体"/>
                <w:kern w:val="0"/>
                <w:sz w:val="18"/>
                <w:szCs w:val="18"/>
              </w:rPr>
            </w:pPr>
            <w:r w:rsidRPr="00B42EE3">
              <w:rPr>
                <w:rFonts w:asciiTheme="minorEastAsia" w:eastAsiaTheme="minorEastAsia" w:hAnsiTheme="minorEastAsia" w:cs="宋体" w:hint="eastAsia"/>
                <w:kern w:val="0"/>
                <w:sz w:val="18"/>
                <w:szCs w:val="18"/>
              </w:rPr>
              <w:t xml:space="preserve">93.50 </w:t>
            </w:r>
          </w:p>
        </w:tc>
        <w:tc>
          <w:tcPr>
            <w:tcW w:w="816" w:type="dxa"/>
            <w:noWrap/>
          </w:tcPr>
          <w:p w:rsidR="009D3D09" w:rsidRPr="00B42EE3" w:rsidRDefault="009D3D09" w:rsidP="004D3133">
            <w:pPr>
              <w:widowControl/>
              <w:spacing w:line="240" w:lineRule="exact"/>
              <w:jc w:val="right"/>
              <w:rPr>
                <w:rFonts w:asciiTheme="minorEastAsia" w:eastAsiaTheme="minorEastAsia" w:hAnsiTheme="minorEastAsia" w:cs="宋体"/>
                <w:kern w:val="0"/>
                <w:sz w:val="18"/>
                <w:szCs w:val="18"/>
              </w:rPr>
            </w:pPr>
            <w:r w:rsidRPr="00B42EE3">
              <w:rPr>
                <w:rFonts w:asciiTheme="minorEastAsia" w:eastAsiaTheme="minorEastAsia" w:hAnsiTheme="minorEastAsia" w:cs="宋体" w:hint="eastAsia"/>
                <w:kern w:val="0"/>
                <w:sz w:val="18"/>
                <w:szCs w:val="18"/>
              </w:rPr>
              <w:t xml:space="preserve">93.25 </w:t>
            </w:r>
          </w:p>
        </w:tc>
        <w:tc>
          <w:tcPr>
            <w:tcW w:w="666" w:type="dxa"/>
            <w:noWrap/>
          </w:tcPr>
          <w:p w:rsidR="009D3D09" w:rsidRPr="00B42EE3" w:rsidRDefault="009D3D09" w:rsidP="004D3133">
            <w:pPr>
              <w:widowControl/>
              <w:spacing w:line="240" w:lineRule="exact"/>
              <w:jc w:val="right"/>
              <w:rPr>
                <w:rFonts w:asciiTheme="minorEastAsia" w:eastAsiaTheme="minorEastAsia" w:hAnsiTheme="minorEastAsia" w:cs="宋体"/>
                <w:kern w:val="0"/>
                <w:sz w:val="18"/>
                <w:szCs w:val="18"/>
              </w:rPr>
            </w:pPr>
            <w:r w:rsidRPr="00B42EE3">
              <w:rPr>
                <w:rFonts w:asciiTheme="minorEastAsia" w:eastAsiaTheme="minorEastAsia" w:hAnsiTheme="minorEastAsia" w:cs="宋体" w:hint="eastAsia"/>
                <w:kern w:val="0"/>
                <w:sz w:val="18"/>
                <w:szCs w:val="18"/>
              </w:rPr>
              <w:t xml:space="preserve">0.25 </w:t>
            </w:r>
          </w:p>
        </w:tc>
        <w:tc>
          <w:tcPr>
            <w:tcW w:w="666" w:type="dxa"/>
            <w:noWrap/>
          </w:tcPr>
          <w:p w:rsidR="009D3D09" w:rsidRPr="00B42EE3" w:rsidRDefault="009D3D09" w:rsidP="004D3133">
            <w:pPr>
              <w:widowControl/>
              <w:spacing w:line="240" w:lineRule="exact"/>
              <w:jc w:val="right"/>
              <w:rPr>
                <w:rFonts w:asciiTheme="minorEastAsia" w:eastAsiaTheme="minorEastAsia" w:hAnsiTheme="minorEastAsia" w:cs="宋体"/>
                <w:kern w:val="0"/>
                <w:sz w:val="18"/>
                <w:szCs w:val="18"/>
              </w:rPr>
            </w:pPr>
            <w:r w:rsidRPr="00B42EE3">
              <w:rPr>
                <w:rFonts w:asciiTheme="minorEastAsia" w:eastAsiaTheme="minorEastAsia" w:hAnsiTheme="minorEastAsia" w:cs="宋体" w:hint="eastAsia"/>
                <w:kern w:val="0"/>
                <w:sz w:val="18"/>
                <w:szCs w:val="18"/>
              </w:rPr>
              <w:t xml:space="preserve">30.40 </w:t>
            </w:r>
          </w:p>
        </w:tc>
        <w:tc>
          <w:tcPr>
            <w:tcW w:w="816" w:type="dxa"/>
            <w:noWrap/>
          </w:tcPr>
          <w:p w:rsidR="009D3D09" w:rsidRPr="00B42EE3" w:rsidRDefault="009D3D09" w:rsidP="004D3133">
            <w:pPr>
              <w:widowControl/>
              <w:spacing w:line="240" w:lineRule="exact"/>
              <w:jc w:val="right"/>
              <w:rPr>
                <w:rFonts w:asciiTheme="minorEastAsia" w:eastAsiaTheme="minorEastAsia" w:hAnsiTheme="minorEastAsia" w:cs="宋体"/>
                <w:kern w:val="0"/>
                <w:sz w:val="18"/>
                <w:szCs w:val="18"/>
              </w:rPr>
            </w:pPr>
            <w:r w:rsidRPr="00B42EE3">
              <w:rPr>
                <w:rFonts w:asciiTheme="minorEastAsia" w:eastAsiaTheme="minorEastAsia" w:hAnsiTheme="minorEastAsia" w:cs="宋体" w:hint="eastAsia"/>
                <w:kern w:val="0"/>
                <w:sz w:val="18"/>
                <w:szCs w:val="18"/>
              </w:rPr>
              <w:t xml:space="preserve">30.81 </w:t>
            </w:r>
          </w:p>
        </w:tc>
        <w:tc>
          <w:tcPr>
            <w:tcW w:w="666" w:type="dxa"/>
            <w:noWrap/>
          </w:tcPr>
          <w:p w:rsidR="009D3D09" w:rsidRPr="00B42EE3" w:rsidRDefault="009D3D09" w:rsidP="004D3133">
            <w:pPr>
              <w:widowControl/>
              <w:spacing w:line="240" w:lineRule="exact"/>
              <w:jc w:val="right"/>
              <w:rPr>
                <w:rFonts w:asciiTheme="minorEastAsia" w:eastAsiaTheme="minorEastAsia" w:hAnsiTheme="minorEastAsia" w:cs="宋体"/>
                <w:kern w:val="0"/>
                <w:sz w:val="18"/>
                <w:szCs w:val="18"/>
              </w:rPr>
            </w:pPr>
            <w:r w:rsidRPr="00B42EE3">
              <w:rPr>
                <w:rFonts w:asciiTheme="minorEastAsia" w:eastAsiaTheme="minorEastAsia" w:hAnsiTheme="minorEastAsia" w:cs="宋体" w:hint="eastAsia"/>
                <w:kern w:val="0"/>
                <w:sz w:val="18"/>
                <w:szCs w:val="18"/>
              </w:rPr>
              <w:t xml:space="preserve">-0.41 </w:t>
            </w:r>
          </w:p>
        </w:tc>
        <w:tc>
          <w:tcPr>
            <w:tcW w:w="666" w:type="dxa"/>
            <w:noWrap/>
          </w:tcPr>
          <w:p w:rsidR="009D3D09" w:rsidRPr="00B42EE3" w:rsidRDefault="009D3D09" w:rsidP="004D3133">
            <w:pPr>
              <w:widowControl/>
              <w:spacing w:line="240" w:lineRule="exact"/>
              <w:jc w:val="right"/>
              <w:rPr>
                <w:rFonts w:asciiTheme="minorEastAsia" w:eastAsiaTheme="minorEastAsia" w:hAnsiTheme="minorEastAsia" w:cs="宋体"/>
                <w:kern w:val="0"/>
                <w:sz w:val="18"/>
                <w:szCs w:val="18"/>
              </w:rPr>
            </w:pPr>
            <w:r w:rsidRPr="00B42EE3">
              <w:rPr>
                <w:rFonts w:asciiTheme="minorEastAsia" w:eastAsiaTheme="minorEastAsia" w:hAnsiTheme="minorEastAsia" w:cs="宋体" w:hint="eastAsia"/>
                <w:kern w:val="0"/>
                <w:sz w:val="18"/>
                <w:szCs w:val="18"/>
              </w:rPr>
              <w:t xml:space="preserve">26.80 </w:t>
            </w:r>
          </w:p>
        </w:tc>
        <w:tc>
          <w:tcPr>
            <w:tcW w:w="816" w:type="dxa"/>
            <w:noWrap/>
          </w:tcPr>
          <w:p w:rsidR="009D3D09" w:rsidRPr="00B42EE3" w:rsidRDefault="009D3D09" w:rsidP="004D3133">
            <w:pPr>
              <w:widowControl/>
              <w:spacing w:line="240" w:lineRule="exact"/>
              <w:jc w:val="right"/>
              <w:rPr>
                <w:rFonts w:asciiTheme="minorEastAsia" w:eastAsiaTheme="minorEastAsia" w:hAnsiTheme="minorEastAsia" w:cs="宋体"/>
                <w:kern w:val="0"/>
                <w:sz w:val="18"/>
                <w:szCs w:val="18"/>
              </w:rPr>
            </w:pPr>
            <w:r w:rsidRPr="00B42EE3">
              <w:rPr>
                <w:rFonts w:asciiTheme="minorEastAsia" w:eastAsiaTheme="minorEastAsia" w:hAnsiTheme="minorEastAsia" w:cs="宋体" w:hint="eastAsia"/>
                <w:kern w:val="0"/>
                <w:sz w:val="18"/>
                <w:szCs w:val="18"/>
              </w:rPr>
              <w:t xml:space="preserve">26.31 </w:t>
            </w:r>
          </w:p>
        </w:tc>
        <w:tc>
          <w:tcPr>
            <w:tcW w:w="666" w:type="dxa"/>
            <w:noWrap/>
          </w:tcPr>
          <w:p w:rsidR="009D3D09" w:rsidRPr="00B42EE3" w:rsidRDefault="009D3D09" w:rsidP="004D3133">
            <w:pPr>
              <w:widowControl/>
              <w:spacing w:line="240" w:lineRule="exact"/>
              <w:jc w:val="right"/>
              <w:rPr>
                <w:rFonts w:asciiTheme="minorEastAsia" w:eastAsiaTheme="minorEastAsia" w:hAnsiTheme="minorEastAsia" w:cs="宋体"/>
                <w:kern w:val="0"/>
                <w:sz w:val="18"/>
                <w:szCs w:val="18"/>
              </w:rPr>
            </w:pPr>
            <w:r w:rsidRPr="00B42EE3">
              <w:rPr>
                <w:rFonts w:asciiTheme="minorEastAsia" w:eastAsiaTheme="minorEastAsia" w:hAnsiTheme="minorEastAsia" w:cs="宋体" w:hint="eastAsia"/>
                <w:kern w:val="0"/>
                <w:sz w:val="18"/>
                <w:szCs w:val="18"/>
              </w:rPr>
              <w:t xml:space="preserve">0.49 </w:t>
            </w:r>
          </w:p>
        </w:tc>
        <w:tc>
          <w:tcPr>
            <w:tcW w:w="621" w:type="dxa"/>
            <w:noWrap/>
          </w:tcPr>
          <w:p w:rsidR="009D3D09" w:rsidRPr="00B42EE3" w:rsidRDefault="009D3D09" w:rsidP="004D3133">
            <w:pPr>
              <w:widowControl/>
              <w:spacing w:line="240" w:lineRule="exact"/>
              <w:jc w:val="right"/>
              <w:rPr>
                <w:rFonts w:asciiTheme="minorEastAsia" w:eastAsiaTheme="minorEastAsia" w:hAnsiTheme="minorEastAsia" w:cs="宋体"/>
                <w:kern w:val="0"/>
                <w:sz w:val="18"/>
                <w:szCs w:val="18"/>
              </w:rPr>
            </w:pPr>
            <w:r w:rsidRPr="00B42EE3">
              <w:rPr>
                <w:rFonts w:asciiTheme="minorEastAsia" w:eastAsiaTheme="minorEastAsia" w:hAnsiTheme="minorEastAsia" w:cs="宋体" w:hint="eastAsia"/>
                <w:kern w:val="0"/>
                <w:sz w:val="18"/>
                <w:szCs w:val="18"/>
              </w:rPr>
              <w:t xml:space="preserve">1.23 </w:t>
            </w:r>
          </w:p>
        </w:tc>
        <w:tc>
          <w:tcPr>
            <w:tcW w:w="816" w:type="dxa"/>
            <w:noWrap/>
          </w:tcPr>
          <w:p w:rsidR="009D3D09" w:rsidRPr="00B42EE3" w:rsidRDefault="009D3D09" w:rsidP="004D3133">
            <w:pPr>
              <w:widowControl/>
              <w:spacing w:line="240" w:lineRule="exact"/>
              <w:jc w:val="right"/>
              <w:rPr>
                <w:rFonts w:asciiTheme="minorEastAsia" w:eastAsiaTheme="minorEastAsia" w:hAnsiTheme="minorEastAsia" w:cs="宋体"/>
                <w:kern w:val="0"/>
                <w:sz w:val="18"/>
                <w:szCs w:val="18"/>
              </w:rPr>
            </w:pPr>
            <w:r w:rsidRPr="00B42EE3">
              <w:rPr>
                <w:rFonts w:asciiTheme="minorEastAsia" w:eastAsiaTheme="minorEastAsia" w:hAnsiTheme="minorEastAsia" w:cs="宋体" w:hint="eastAsia"/>
                <w:kern w:val="0"/>
                <w:sz w:val="18"/>
                <w:szCs w:val="18"/>
              </w:rPr>
              <w:t xml:space="preserve">1.11 </w:t>
            </w:r>
          </w:p>
        </w:tc>
        <w:tc>
          <w:tcPr>
            <w:tcW w:w="666" w:type="dxa"/>
            <w:noWrap/>
          </w:tcPr>
          <w:p w:rsidR="009D3D09" w:rsidRPr="00B42EE3" w:rsidRDefault="009D3D09" w:rsidP="004D3133">
            <w:pPr>
              <w:widowControl/>
              <w:spacing w:line="240" w:lineRule="exact"/>
              <w:jc w:val="right"/>
              <w:rPr>
                <w:rFonts w:asciiTheme="minorEastAsia" w:eastAsiaTheme="minorEastAsia" w:hAnsiTheme="minorEastAsia" w:cs="宋体"/>
                <w:kern w:val="0"/>
                <w:sz w:val="18"/>
                <w:szCs w:val="18"/>
              </w:rPr>
            </w:pPr>
            <w:r w:rsidRPr="00B42EE3">
              <w:rPr>
                <w:rFonts w:asciiTheme="minorEastAsia" w:eastAsiaTheme="minorEastAsia" w:hAnsiTheme="minorEastAsia" w:cs="宋体" w:hint="eastAsia"/>
                <w:kern w:val="0"/>
                <w:sz w:val="18"/>
                <w:szCs w:val="18"/>
              </w:rPr>
              <w:t xml:space="preserve">0.12 </w:t>
            </w:r>
          </w:p>
        </w:tc>
      </w:tr>
      <w:tr w:rsidR="00B42EE3" w:rsidRPr="00B42EE3" w:rsidTr="000F22AF">
        <w:trPr>
          <w:trHeight w:val="20"/>
        </w:trPr>
        <w:tc>
          <w:tcPr>
            <w:tcW w:w="933" w:type="dxa"/>
            <w:noWrap/>
          </w:tcPr>
          <w:p w:rsidR="009D3D09" w:rsidRPr="00B42EE3" w:rsidRDefault="009D3D09" w:rsidP="004D3133">
            <w:pPr>
              <w:widowControl/>
              <w:spacing w:line="240" w:lineRule="exact"/>
              <w:rPr>
                <w:rFonts w:asciiTheme="minorEastAsia" w:eastAsiaTheme="minorEastAsia" w:hAnsiTheme="minorEastAsia" w:cs="宋体"/>
                <w:bCs/>
                <w:kern w:val="0"/>
                <w:sz w:val="18"/>
                <w:szCs w:val="18"/>
              </w:rPr>
            </w:pPr>
            <w:r w:rsidRPr="00B42EE3">
              <w:rPr>
                <w:rFonts w:asciiTheme="minorEastAsia" w:eastAsiaTheme="minorEastAsia" w:hAnsiTheme="minorEastAsia" w:cs="宋体" w:hint="eastAsia"/>
                <w:bCs/>
                <w:kern w:val="0"/>
                <w:sz w:val="18"/>
                <w:szCs w:val="18"/>
              </w:rPr>
              <w:t>404</w:t>
            </w:r>
          </w:p>
        </w:tc>
        <w:tc>
          <w:tcPr>
            <w:tcW w:w="666" w:type="dxa"/>
            <w:noWrap/>
          </w:tcPr>
          <w:p w:rsidR="009D3D09" w:rsidRPr="00B42EE3" w:rsidRDefault="009D3D09" w:rsidP="004D3133">
            <w:pPr>
              <w:widowControl/>
              <w:spacing w:line="240" w:lineRule="exact"/>
              <w:jc w:val="right"/>
              <w:rPr>
                <w:rFonts w:asciiTheme="minorEastAsia" w:eastAsiaTheme="minorEastAsia" w:hAnsiTheme="minorEastAsia" w:cs="宋体"/>
                <w:kern w:val="0"/>
                <w:sz w:val="18"/>
                <w:szCs w:val="18"/>
              </w:rPr>
            </w:pPr>
            <w:r w:rsidRPr="00B42EE3">
              <w:rPr>
                <w:rFonts w:asciiTheme="minorEastAsia" w:eastAsiaTheme="minorEastAsia" w:hAnsiTheme="minorEastAsia" w:cs="宋体" w:hint="eastAsia"/>
                <w:kern w:val="0"/>
                <w:sz w:val="18"/>
                <w:szCs w:val="18"/>
              </w:rPr>
              <w:t xml:space="preserve">94.20 </w:t>
            </w:r>
          </w:p>
        </w:tc>
        <w:tc>
          <w:tcPr>
            <w:tcW w:w="816" w:type="dxa"/>
            <w:noWrap/>
          </w:tcPr>
          <w:p w:rsidR="009D3D09" w:rsidRPr="00B42EE3" w:rsidRDefault="009D3D09" w:rsidP="004D3133">
            <w:pPr>
              <w:widowControl/>
              <w:spacing w:line="240" w:lineRule="exact"/>
              <w:jc w:val="right"/>
              <w:rPr>
                <w:rFonts w:asciiTheme="minorEastAsia" w:eastAsiaTheme="minorEastAsia" w:hAnsiTheme="minorEastAsia" w:cs="宋体"/>
                <w:kern w:val="0"/>
                <w:sz w:val="18"/>
                <w:szCs w:val="18"/>
              </w:rPr>
            </w:pPr>
            <w:r w:rsidRPr="00B42EE3">
              <w:rPr>
                <w:rFonts w:asciiTheme="minorEastAsia" w:eastAsiaTheme="minorEastAsia" w:hAnsiTheme="minorEastAsia" w:cs="宋体" w:hint="eastAsia"/>
                <w:kern w:val="0"/>
                <w:sz w:val="18"/>
                <w:szCs w:val="18"/>
              </w:rPr>
              <w:t xml:space="preserve">94.45 </w:t>
            </w:r>
          </w:p>
        </w:tc>
        <w:tc>
          <w:tcPr>
            <w:tcW w:w="666" w:type="dxa"/>
            <w:noWrap/>
          </w:tcPr>
          <w:p w:rsidR="009D3D09" w:rsidRPr="00B42EE3" w:rsidRDefault="009D3D09" w:rsidP="004D3133">
            <w:pPr>
              <w:widowControl/>
              <w:spacing w:line="240" w:lineRule="exact"/>
              <w:jc w:val="right"/>
              <w:rPr>
                <w:rFonts w:asciiTheme="minorEastAsia" w:eastAsiaTheme="minorEastAsia" w:hAnsiTheme="minorEastAsia" w:cs="宋体"/>
                <w:kern w:val="0"/>
                <w:sz w:val="18"/>
                <w:szCs w:val="18"/>
              </w:rPr>
            </w:pPr>
            <w:r w:rsidRPr="00B42EE3">
              <w:rPr>
                <w:rFonts w:asciiTheme="minorEastAsia" w:eastAsiaTheme="minorEastAsia" w:hAnsiTheme="minorEastAsia" w:cs="宋体" w:hint="eastAsia"/>
                <w:kern w:val="0"/>
                <w:sz w:val="18"/>
                <w:szCs w:val="18"/>
              </w:rPr>
              <w:t xml:space="preserve">-0.25 </w:t>
            </w:r>
          </w:p>
        </w:tc>
        <w:tc>
          <w:tcPr>
            <w:tcW w:w="666" w:type="dxa"/>
            <w:noWrap/>
          </w:tcPr>
          <w:p w:rsidR="009D3D09" w:rsidRPr="00B42EE3" w:rsidRDefault="009D3D09" w:rsidP="004D3133">
            <w:pPr>
              <w:widowControl/>
              <w:spacing w:line="240" w:lineRule="exact"/>
              <w:jc w:val="right"/>
              <w:rPr>
                <w:rFonts w:asciiTheme="minorEastAsia" w:eastAsiaTheme="minorEastAsia" w:hAnsiTheme="minorEastAsia" w:cs="宋体"/>
                <w:kern w:val="0"/>
                <w:sz w:val="18"/>
                <w:szCs w:val="18"/>
              </w:rPr>
            </w:pPr>
            <w:r w:rsidRPr="00B42EE3">
              <w:rPr>
                <w:rFonts w:asciiTheme="minorEastAsia" w:eastAsiaTheme="minorEastAsia" w:hAnsiTheme="minorEastAsia" w:cs="宋体" w:hint="eastAsia"/>
                <w:kern w:val="0"/>
                <w:sz w:val="18"/>
                <w:szCs w:val="18"/>
              </w:rPr>
              <w:t xml:space="preserve">28.40 </w:t>
            </w:r>
          </w:p>
        </w:tc>
        <w:tc>
          <w:tcPr>
            <w:tcW w:w="816" w:type="dxa"/>
            <w:noWrap/>
          </w:tcPr>
          <w:p w:rsidR="009D3D09" w:rsidRPr="00B42EE3" w:rsidRDefault="009D3D09" w:rsidP="004D3133">
            <w:pPr>
              <w:widowControl/>
              <w:spacing w:line="240" w:lineRule="exact"/>
              <w:jc w:val="right"/>
              <w:rPr>
                <w:rFonts w:asciiTheme="minorEastAsia" w:eastAsiaTheme="minorEastAsia" w:hAnsiTheme="minorEastAsia" w:cs="宋体"/>
                <w:kern w:val="0"/>
                <w:sz w:val="18"/>
                <w:szCs w:val="18"/>
              </w:rPr>
            </w:pPr>
            <w:r w:rsidRPr="00B42EE3">
              <w:rPr>
                <w:rFonts w:asciiTheme="minorEastAsia" w:eastAsiaTheme="minorEastAsia" w:hAnsiTheme="minorEastAsia" w:cs="宋体" w:hint="eastAsia"/>
                <w:kern w:val="0"/>
                <w:sz w:val="18"/>
                <w:szCs w:val="18"/>
              </w:rPr>
              <w:t xml:space="preserve">28.39 </w:t>
            </w:r>
          </w:p>
        </w:tc>
        <w:tc>
          <w:tcPr>
            <w:tcW w:w="666" w:type="dxa"/>
            <w:noWrap/>
          </w:tcPr>
          <w:p w:rsidR="009D3D09" w:rsidRPr="00B42EE3" w:rsidRDefault="009D3D09" w:rsidP="004D3133">
            <w:pPr>
              <w:widowControl/>
              <w:spacing w:line="240" w:lineRule="exact"/>
              <w:jc w:val="right"/>
              <w:rPr>
                <w:rFonts w:asciiTheme="minorEastAsia" w:eastAsiaTheme="minorEastAsia" w:hAnsiTheme="minorEastAsia" w:cs="宋体"/>
                <w:kern w:val="0"/>
                <w:sz w:val="18"/>
                <w:szCs w:val="18"/>
              </w:rPr>
            </w:pPr>
            <w:r w:rsidRPr="00B42EE3">
              <w:rPr>
                <w:rFonts w:asciiTheme="minorEastAsia" w:eastAsiaTheme="minorEastAsia" w:hAnsiTheme="minorEastAsia" w:cs="宋体" w:hint="eastAsia"/>
                <w:kern w:val="0"/>
                <w:sz w:val="18"/>
                <w:szCs w:val="18"/>
              </w:rPr>
              <w:t xml:space="preserve">0.01 </w:t>
            </w:r>
          </w:p>
        </w:tc>
        <w:tc>
          <w:tcPr>
            <w:tcW w:w="666" w:type="dxa"/>
            <w:noWrap/>
          </w:tcPr>
          <w:p w:rsidR="009D3D09" w:rsidRPr="00B42EE3" w:rsidRDefault="009D3D09" w:rsidP="004D3133">
            <w:pPr>
              <w:widowControl/>
              <w:spacing w:line="240" w:lineRule="exact"/>
              <w:jc w:val="right"/>
              <w:rPr>
                <w:rFonts w:asciiTheme="minorEastAsia" w:eastAsiaTheme="minorEastAsia" w:hAnsiTheme="minorEastAsia" w:cs="宋体"/>
                <w:kern w:val="0"/>
                <w:sz w:val="18"/>
                <w:szCs w:val="18"/>
              </w:rPr>
            </w:pPr>
            <w:r w:rsidRPr="00B42EE3">
              <w:rPr>
                <w:rFonts w:asciiTheme="minorEastAsia" w:eastAsiaTheme="minorEastAsia" w:hAnsiTheme="minorEastAsia" w:cs="宋体" w:hint="eastAsia"/>
                <w:kern w:val="0"/>
                <w:sz w:val="18"/>
                <w:szCs w:val="18"/>
              </w:rPr>
              <w:t xml:space="preserve">27.20 </w:t>
            </w:r>
          </w:p>
        </w:tc>
        <w:tc>
          <w:tcPr>
            <w:tcW w:w="816" w:type="dxa"/>
            <w:noWrap/>
          </w:tcPr>
          <w:p w:rsidR="009D3D09" w:rsidRPr="00B42EE3" w:rsidRDefault="009D3D09" w:rsidP="004D3133">
            <w:pPr>
              <w:widowControl/>
              <w:spacing w:line="240" w:lineRule="exact"/>
              <w:jc w:val="right"/>
              <w:rPr>
                <w:rFonts w:asciiTheme="minorEastAsia" w:eastAsiaTheme="minorEastAsia" w:hAnsiTheme="minorEastAsia" w:cs="宋体"/>
                <w:kern w:val="0"/>
                <w:sz w:val="18"/>
                <w:szCs w:val="18"/>
              </w:rPr>
            </w:pPr>
            <w:r w:rsidRPr="00B42EE3">
              <w:rPr>
                <w:rFonts w:asciiTheme="minorEastAsia" w:eastAsiaTheme="minorEastAsia" w:hAnsiTheme="minorEastAsia" w:cs="宋体" w:hint="eastAsia"/>
                <w:kern w:val="0"/>
                <w:sz w:val="18"/>
                <w:szCs w:val="18"/>
              </w:rPr>
              <w:t xml:space="preserve">27.86 </w:t>
            </w:r>
          </w:p>
        </w:tc>
        <w:tc>
          <w:tcPr>
            <w:tcW w:w="666" w:type="dxa"/>
            <w:noWrap/>
          </w:tcPr>
          <w:p w:rsidR="009D3D09" w:rsidRPr="00B42EE3" w:rsidRDefault="009D3D09" w:rsidP="004D3133">
            <w:pPr>
              <w:widowControl/>
              <w:spacing w:line="240" w:lineRule="exact"/>
              <w:jc w:val="right"/>
              <w:rPr>
                <w:rFonts w:asciiTheme="minorEastAsia" w:eastAsiaTheme="minorEastAsia" w:hAnsiTheme="minorEastAsia" w:cs="宋体"/>
                <w:kern w:val="0"/>
                <w:sz w:val="18"/>
                <w:szCs w:val="18"/>
              </w:rPr>
            </w:pPr>
            <w:r w:rsidRPr="00B42EE3">
              <w:rPr>
                <w:rFonts w:asciiTheme="minorEastAsia" w:eastAsiaTheme="minorEastAsia" w:hAnsiTheme="minorEastAsia" w:cs="宋体" w:hint="eastAsia"/>
                <w:kern w:val="0"/>
                <w:sz w:val="18"/>
                <w:szCs w:val="18"/>
              </w:rPr>
              <w:t xml:space="preserve">0.34 </w:t>
            </w:r>
          </w:p>
        </w:tc>
        <w:tc>
          <w:tcPr>
            <w:tcW w:w="621" w:type="dxa"/>
            <w:noWrap/>
          </w:tcPr>
          <w:p w:rsidR="009D3D09" w:rsidRPr="00B42EE3" w:rsidRDefault="009D3D09" w:rsidP="004D3133">
            <w:pPr>
              <w:widowControl/>
              <w:spacing w:line="240" w:lineRule="exact"/>
              <w:jc w:val="right"/>
              <w:rPr>
                <w:rFonts w:asciiTheme="minorEastAsia" w:eastAsiaTheme="minorEastAsia" w:hAnsiTheme="minorEastAsia" w:cs="宋体"/>
                <w:kern w:val="0"/>
                <w:sz w:val="18"/>
                <w:szCs w:val="18"/>
              </w:rPr>
            </w:pPr>
            <w:r w:rsidRPr="00B42EE3">
              <w:rPr>
                <w:rFonts w:asciiTheme="minorEastAsia" w:eastAsiaTheme="minorEastAsia" w:hAnsiTheme="minorEastAsia" w:cs="宋体" w:hint="eastAsia"/>
                <w:kern w:val="0"/>
                <w:sz w:val="18"/>
                <w:szCs w:val="18"/>
              </w:rPr>
              <w:t xml:space="preserve">1.22 </w:t>
            </w:r>
          </w:p>
        </w:tc>
        <w:tc>
          <w:tcPr>
            <w:tcW w:w="816" w:type="dxa"/>
            <w:noWrap/>
          </w:tcPr>
          <w:p w:rsidR="009D3D09" w:rsidRPr="00B42EE3" w:rsidRDefault="009D3D09" w:rsidP="004D3133">
            <w:pPr>
              <w:widowControl/>
              <w:spacing w:line="240" w:lineRule="exact"/>
              <w:jc w:val="right"/>
              <w:rPr>
                <w:rFonts w:asciiTheme="minorEastAsia" w:eastAsiaTheme="minorEastAsia" w:hAnsiTheme="minorEastAsia" w:cs="宋体"/>
                <w:kern w:val="0"/>
                <w:sz w:val="18"/>
                <w:szCs w:val="18"/>
              </w:rPr>
            </w:pPr>
            <w:r w:rsidRPr="00B42EE3">
              <w:rPr>
                <w:rFonts w:asciiTheme="minorEastAsia" w:eastAsiaTheme="minorEastAsia" w:hAnsiTheme="minorEastAsia" w:cs="宋体" w:hint="eastAsia"/>
                <w:kern w:val="0"/>
                <w:sz w:val="18"/>
                <w:szCs w:val="18"/>
              </w:rPr>
              <w:t xml:space="preserve">1.08 </w:t>
            </w:r>
          </w:p>
        </w:tc>
        <w:tc>
          <w:tcPr>
            <w:tcW w:w="666" w:type="dxa"/>
            <w:noWrap/>
          </w:tcPr>
          <w:p w:rsidR="009D3D09" w:rsidRPr="00B42EE3" w:rsidRDefault="009D3D09" w:rsidP="004D3133">
            <w:pPr>
              <w:widowControl/>
              <w:spacing w:line="240" w:lineRule="exact"/>
              <w:jc w:val="right"/>
              <w:rPr>
                <w:rFonts w:asciiTheme="minorEastAsia" w:eastAsiaTheme="minorEastAsia" w:hAnsiTheme="minorEastAsia" w:cs="宋体"/>
                <w:kern w:val="0"/>
                <w:sz w:val="18"/>
                <w:szCs w:val="18"/>
              </w:rPr>
            </w:pPr>
            <w:r w:rsidRPr="00B42EE3">
              <w:rPr>
                <w:rFonts w:asciiTheme="minorEastAsia" w:eastAsiaTheme="minorEastAsia" w:hAnsiTheme="minorEastAsia" w:cs="宋体" w:hint="eastAsia"/>
                <w:kern w:val="0"/>
                <w:sz w:val="18"/>
                <w:szCs w:val="18"/>
              </w:rPr>
              <w:t xml:space="preserve">0.14 </w:t>
            </w:r>
          </w:p>
        </w:tc>
      </w:tr>
      <w:tr w:rsidR="00B42EE3" w:rsidRPr="00B42EE3" w:rsidTr="000F22AF">
        <w:trPr>
          <w:trHeight w:val="20"/>
        </w:trPr>
        <w:tc>
          <w:tcPr>
            <w:tcW w:w="933" w:type="dxa"/>
            <w:noWrap/>
          </w:tcPr>
          <w:p w:rsidR="009D3D09" w:rsidRPr="00B42EE3" w:rsidRDefault="009D3D09" w:rsidP="004D3133">
            <w:pPr>
              <w:widowControl/>
              <w:spacing w:line="240" w:lineRule="exact"/>
              <w:rPr>
                <w:rFonts w:asciiTheme="minorEastAsia" w:eastAsiaTheme="minorEastAsia" w:hAnsiTheme="minorEastAsia" w:cs="宋体"/>
                <w:bCs/>
                <w:kern w:val="0"/>
                <w:sz w:val="18"/>
                <w:szCs w:val="18"/>
              </w:rPr>
            </w:pPr>
            <w:r w:rsidRPr="00B42EE3">
              <w:rPr>
                <w:rFonts w:asciiTheme="minorEastAsia" w:eastAsiaTheme="minorEastAsia" w:hAnsiTheme="minorEastAsia" w:cs="宋体" w:hint="eastAsia"/>
                <w:bCs/>
                <w:kern w:val="0"/>
                <w:sz w:val="18"/>
                <w:szCs w:val="18"/>
              </w:rPr>
              <w:t>405</w:t>
            </w:r>
          </w:p>
        </w:tc>
        <w:tc>
          <w:tcPr>
            <w:tcW w:w="666" w:type="dxa"/>
            <w:noWrap/>
          </w:tcPr>
          <w:p w:rsidR="009D3D09" w:rsidRPr="00B42EE3" w:rsidRDefault="009D3D09" w:rsidP="004D3133">
            <w:pPr>
              <w:widowControl/>
              <w:spacing w:line="240" w:lineRule="exact"/>
              <w:jc w:val="right"/>
              <w:rPr>
                <w:rFonts w:asciiTheme="minorEastAsia" w:eastAsiaTheme="minorEastAsia" w:hAnsiTheme="minorEastAsia" w:cs="宋体"/>
                <w:kern w:val="0"/>
                <w:sz w:val="18"/>
                <w:szCs w:val="18"/>
              </w:rPr>
            </w:pPr>
            <w:r w:rsidRPr="00B42EE3">
              <w:rPr>
                <w:rFonts w:asciiTheme="minorEastAsia" w:eastAsiaTheme="minorEastAsia" w:hAnsiTheme="minorEastAsia" w:cs="宋体" w:hint="eastAsia"/>
                <w:kern w:val="0"/>
                <w:sz w:val="18"/>
                <w:szCs w:val="18"/>
              </w:rPr>
              <w:t xml:space="preserve">94.40 </w:t>
            </w:r>
          </w:p>
        </w:tc>
        <w:tc>
          <w:tcPr>
            <w:tcW w:w="816" w:type="dxa"/>
            <w:noWrap/>
          </w:tcPr>
          <w:p w:rsidR="009D3D09" w:rsidRPr="00B42EE3" w:rsidRDefault="009D3D09" w:rsidP="004D3133">
            <w:pPr>
              <w:widowControl/>
              <w:spacing w:line="240" w:lineRule="exact"/>
              <w:jc w:val="right"/>
              <w:rPr>
                <w:rFonts w:asciiTheme="minorEastAsia" w:eastAsiaTheme="minorEastAsia" w:hAnsiTheme="minorEastAsia" w:cs="宋体"/>
                <w:kern w:val="0"/>
                <w:sz w:val="18"/>
                <w:szCs w:val="18"/>
              </w:rPr>
            </w:pPr>
            <w:r w:rsidRPr="00B42EE3">
              <w:rPr>
                <w:rFonts w:asciiTheme="minorEastAsia" w:eastAsiaTheme="minorEastAsia" w:hAnsiTheme="minorEastAsia" w:cs="宋体" w:hint="eastAsia"/>
                <w:kern w:val="0"/>
                <w:sz w:val="18"/>
                <w:szCs w:val="18"/>
              </w:rPr>
              <w:t xml:space="preserve">94.35 </w:t>
            </w:r>
          </w:p>
        </w:tc>
        <w:tc>
          <w:tcPr>
            <w:tcW w:w="666" w:type="dxa"/>
            <w:noWrap/>
          </w:tcPr>
          <w:p w:rsidR="009D3D09" w:rsidRPr="00B42EE3" w:rsidRDefault="009D3D09" w:rsidP="004D3133">
            <w:pPr>
              <w:widowControl/>
              <w:spacing w:line="240" w:lineRule="exact"/>
              <w:jc w:val="right"/>
              <w:rPr>
                <w:rFonts w:asciiTheme="minorEastAsia" w:eastAsiaTheme="minorEastAsia" w:hAnsiTheme="minorEastAsia" w:cs="宋体"/>
                <w:kern w:val="0"/>
                <w:sz w:val="18"/>
                <w:szCs w:val="18"/>
              </w:rPr>
            </w:pPr>
            <w:r w:rsidRPr="00B42EE3">
              <w:rPr>
                <w:rFonts w:asciiTheme="minorEastAsia" w:eastAsiaTheme="minorEastAsia" w:hAnsiTheme="minorEastAsia" w:cs="宋体" w:hint="eastAsia"/>
                <w:kern w:val="0"/>
                <w:sz w:val="18"/>
                <w:szCs w:val="18"/>
              </w:rPr>
              <w:t xml:space="preserve">0.05 </w:t>
            </w:r>
          </w:p>
        </w:tc>
        <w:tc>
          <w:tcPr>
            <w:tcW w:w="666" w:type="dxa"/>
            <w:noWrap/>
          </w:tcPr>
          <w:p w:rsidR="009D3D09" w:rsidRPr="00B42EE3" w:rsidRDefault="009D3D09" w:rsidP="004D3133">
            <w:pPr>
              <w:widowControl/>
              <w:spacing w:line="240" w:lineRule="exact"/>
              <w:jc w:val="right"/>
              <w:rPr>
                <w:rFonts w:asciiTheme="minorEastAsia" w:eastAsiaTheme="minorEastAsia" w:hAnsiTheme="minorEastAsia" w:cs="宋体"/>
                <w:kern w:val="0"/>
                <w:sz w:val="18"/>
                <w:szCs w:val="18"/>
              </w:rPr>
            </w:pPr>
            <w:r w:rsidRPr="00B42EE3">
              <w:rPr>
                <w:rFonts w:asciiTheme="minorEastAsia" w:eastAsiaTheme="minorEastAsia" w:hAnsiTheme="minorEastAsia" w:cs="宋体" w:hint="eastAsia"/>
                <w:kern w:val="0"/>
                <w:sz w:val="18"/>
                <w:szCs w:val="18"/>
              </w:rPr>
              <w:t xml:space="preserve">32.00 </w:t>
            </w:r>
          </w:p>
        </w:tc>
        <w:tc>
          <w:tcPr>
            <w:tcW w:w="816" w:type="dxa"/>
            <w:noWrap/>
          </w:tcPr>
          <w:p w:rsidR="009D3D09" w:rsidRPr="00B42EE3" w:rsidRDefault="009D3D09" w:rsidP="004D3133">
            <w:pPr>
              <w:widowControl/>
              <w:spacing w:line="240" w:lineRule="exact"/>
              <w:jc w:val="right"/>
              <w:rPr>
                <w:rFonts w:asciiTheme="minorEastAsia" w:eastAsiaTheme="minorEastAsia" w:hAnsiTheme="minorEastAsia" w:cs="宋体"/>
                <w:kern w:val="0"/>
                <w:sz w:val="18"/>
                <w:szCs w:val="18"/>
              </w:rPr>
            </w:pPr>
            <w:r w:rsidRPr="00B42EE3">
              <w:rPr>
                <w:rFonts w:asciiTheme="minorEastAsia" w:eastAsiaTheme="minorEastAsia" w:hAnsiTheme="minorEastAsia" w:cs="宋体" w:hint="eastAsia"/>
                <w:kern w:val="0"/>
                <w:sz w:val="18"/>
                <w:szCs w:val="18"/>
              </w:rPr>
              <w:t xml:space="preserve">32.30 </w:t>
            </w:r>
          </w:p>
        </w:tc>
        <w:tc>
          <w:tcPr>
            <w:tcW w:w="666" w:type="dxa"/>
            <w:noWrap/>
          </w:tcPr>
          <w:p w:rsidR="009D3D09" w:rsidRPr="00B42EE3" w:rsidRDefault="009D3D09" w:rsidP="004D3133">
            <w:pPr>
              <w:widowControl/>
              <w:spacing w:line="240" w:lineRule="exact"/>
              <w:jc w:val="right"/>
              <w:rPr>
                <w:rFonts w:asciiTheme="minorEastAsia" w:eastAsiaTheme="minorEastAsia" w:hAnsiTheme="minorEastAsia" w:cs="宋体"/>
                <w:kern w:val="0"/>
                <w:sz w:val="18"/>
                <w:szCs w:val="18"/>
              </w:rPr>
            </w:pPr>
            <w:r w:rsidRPr="00B42EE3">
              <w:rPr>
                <w:rFonts w:asciiTheme="minorEastAsia" w:eastAsiaTheme="minorEastAsia" w:hAnsiTheme="minorEastAsia" w:cs="宋体" w:hint="eastAsia"/>
                <w:kern w:val="0"/>
                <w:sz w:val="18"/>
                <w:szCs w:val="18"/>
              </w:rPr>
              <w:t xml:space="preserve">-0.30 </w:t>
            </w:r>
          </w:p>
        </w:tc>
        <w:tc>
          <w:tcPr>
            <w:tcW w:w="666" w:type="dxa"/>
            <w:noWrap/>
          </w:tcPr>
          <w:p w:rsidR="009D3D09" w:rsidRPr="00B42EE3" w:rsidRDefault="009D3D09" w:rsidP="004D3133">
            <w:pPr>
              <w:widowControl/>
              <w:spacing w:line="240" w:lineRule="exact"/>
              <w:jc w:val="right"/>
              <w:rPr>
                <w:rFonts w:asciiTheme="minorEastAsia" w:eastAsiaTheme="minorEastAsia" w:hAnsiTheme="minorEastAsia" w:cs="宋体"/>
                <w:kern w:val="0"/>
                <w:sz w:val="18"/>
                <w:szCs w:val="18"/>
              </w:rPr>
            </w:pPr>
            <w:r w:rsidRPr="00B42EE3">
              <w:rPr>
                <w:rFonts w:asciiTheme="minorEastAsia" w:eastAsiaTheme="minorEastAsia" w:hAnsiTheme="minorEastAsia" w:cs="宋体" w:hint="eastAsia"/>
                <w:kern w:val="0"/>
                <w:sz w:val="18"/>
                <w:szCs w:val="18"/>
              </w:rPr>
              <w:t xml:space="preserve">31.00 </w:t>
            </w:r>
          </w:p>
        </w:tc>
        <w:tc>
          <w:tcPr>
            <w:tcW w:w="816" w:type="dxa"/>
            <w:noWrap/>
          </w:tcPr>
          <w:p w:rsidR="009D3D09" w:rsidRPr="00B42EE3" w:rsidRDefault="009D3D09" w:rsidP="004D3133">
            <w:pPr>
              <w:widowControl/>
              <w:spacing w:line="240" w:lineRule="exact"/>
              <w:jc w:val="right"/>
              <w:rPr>
                <w:rFonts w:asciiTheme="minorEastAsia" w:eastAsiaTheme="minorEastAsia" w:hAnsiTheme="minorEastAsia" w:cs="宋体"/>
                <w:kern w:val="0"/>
                <w:sz w:val="18"/>
                <w:szCs w:val="18"/>
              </w:rPr>
            </w:pPr>
            <w:r w:rsidRPr="00B42EE3">
              <w:rPr>
                <w:rFonts w:asciiTheme="minorEastAsia" w:eastAsiaTheme="minorEastAsia" w:hAnsiTheme="minorEastAsia" w:cs="宋体" w:hint="eastAsia"/>
                <w:kern w:val="0"/>
                <w:sz w:val="18"/>
                <w:szCs w:val="18"/>
              </w:rPr>
              <w:t xml:space="preserve">29.96 </w:t>
            </w:r>
          </w:p>
        </w:tc>
        <w:tc>
          <w:tcPr>
            <w:tcW w:w="666" w:type="dxa"/>
            <w:noWrap/>
          </w:tcPr>
          <w:p w:rsidR="009D3D09" w:rsidRPr="00B42EE3" w:rsidRDefault="009D3D09" w:rsidP="004D3133">
            <w:pPr>
              <w:widowControl/>
              <w:spacing w:line="240" w:lineRule="exact"/>
              <w:jc w:val="right"/>
              <w:rPr>
                <w:rFonts w:asciiTheme="minorEastAsia" w:eastAsiaTheme="minorEastAsia" w:hAnsiTheme="minorEastAsia" w:cs="宋体"/>
                <w:kern w:val="0"/>
                <w:sz w:val="18"/>
                <w:szCs w:val="18"/>
              </w:rPr>
            </w:pPr>
            <w:r w:rsidRPr="00B42EE3">
              <w:rPr>
                <w:rFonts w:asciiTheme="minorEastAsia" w:eastAsiaTheme="minorEastAsia" w:hAnsiTheme="minorEastAsia" w:cs="宋体" w:hint="eastAsia"/>
                <w:kern w:val="0"/>
                <w:sz w:val="18"/>
                <w:szCs w:val="18"/>
              </w:rPr>
              <w:t xml:space="preserve">1.04 </w:t>
            </w:r>
          </w:p>
        </w:tc>
        <w:tc>
          <w:tcPr>
            <w:tcW w:w="621" w:type="dxa"/>
            <w:noWrap/>
          </w:tcPr>
          <w:p w:rsidR="009D3D09" w:rsidRPr="00B42EE3" w:rsidRDefault="009D3D09" w:rsidP="004D3133">
            <w:pPr>
              <w:widowControl/>
              <w:spacing w:line="240" w:lineRule="exact"/>
              <w:jc w:val="right"/>
              <w:rPr>
                <w:rFonts w:asciiTheme="minorEastAsia" w:eastAsiaTheme="minorEastAsia" w:hAnsiTheme="minorEastAsia" w:cs="宋体"/>
                <w:kern w:val="0"/>
                <w:sz w:val="18"/>
                <w:szCs w:val="18"/>
              </w:rPr>
            </w:pPr>
            <w:r w:rsidRPr="00B42EE3">
              <w:rPr>
                <w:rFonts w:asciiTheme="minorEastAsia" w:eastAsiaTheme="minorEastAsia" w:hAnsiTheme="minorEastAsia" w:cs="宋体" w:hint="eastAsia"/>
                <w:kern w:val="0"/>
                <w:sz w:val="18"/>
                <w:szCs w:val="18"/>
              </w:rPr>
              <w:t xml:space="preserve">1.55 </w:t>
            </w:r>
          </w:p>
        </w:tc>
        <w:tc>
          <w:tcPr>
            <w:tcW w:w="816" w:type="dxa"/>
            <w:noWrap/>
          </w:tcPr>
          <w:p w:rsidR="009D3D09" w:rsidRPr="00B42EE3" w:rsidRDefault="009D3D09" w:rsidP="004D3133">
            <w:pPr>
              <w:widowControl/>
              <w:spacing w:line="240" w:lineRule="exact"/>
              <w:jc w:val="right"/>
              <w:rPr>
                <w:rFonts w:asciiTheme="minorEastAsia" w:eastAsiaTheme="minorEastAsia" w:hAnsiTheme="minorEastAsia" w:cs="宋体"/>
                <w:kern w:val="0"/>
                <w:sz w:val="18"/>
                <w:szCs w:val="18"/>
              </w:rPr>
            </w:pPr>
            <w:r w:rsidRPr="00B42EE3">
              <w:rPr>
                <w:rFonts w:asciiTheme="minorEastAsia" w:eastAsiaTheme="minorEastAsia" w:hAnsiTheme="minorEastAsia" w:cs="宋体" w:hint="eastAsia"/>
                <w:kern w:val="0"/>
                <w:sz w:val="18"/>
                <w:szCs w:val="18"/>
              </w:rPr>
              <w:t xml:space="preserve">1.41 </w:t>
            </w:r>
          </w:p>
        </w:tc>
        <w:tc>
          <w:tcPr>
            <w:tcW w:w="666" w:type="dxa"/>
            <w:noWrap/>
          </w:tcPr>
          <w:p w:rsidR="009D3D09" w:rsidRPr="00B42EE3" w:rsidRDefault="009D3D09" w:rsidP="004D3133">
            <w:pPr>
              <w:widowControl/>
              <w:spacing w:line="240" w:lineRule="exact"/>
              <w:jc w:val="right"/>
              <w:rPr>
                <w:rFonts w:asciiTheme="minorEastAsia" w:eastAsiaTheme="minorEastAsia" w:hAnsiTheme="minorEastAsia" w:cs="宋体"/>
                <w:kern w:val="0"/>
                <w:sz w:val="18"/>
                <w:szCs w:val="18"/>
              </w:rPr>
            </w:pPr>
            <w:r w:rsidRPr="00B42EE3">
              <w:rPr>
                <w:rFonts w:asciiTheme="minorEastAsia" w:eastAsiaTheme="minorEastAsia" w:hAnsiTheme="minorEastAsia" w:cs="宋体" w:hint="eastAsia"/>
                <w:kern w:val="0"/>
                <w:sz w:val="18"/>
                <w:szCs w:val="18"/>
              </w:rPr>
              <w:t xml:space="preserve">0.14 </w:t>
            </w:r>
          </w:p>
        </w:tc>
      </w:tr>
      <w:bookmarkEnd w:id="286"/>
      <w:tr w:rsidR="00B42EE3" w:rsidRPr="00B42EE3" w:rsidTr="000F22AF">
        <w:trPr>
          <w:trHeight w:val="20"/>
        </w:trPr>
        <w:tc>
          <w:tcPr>
            <w:tcW w:w="933" w:type="dxa"/>
            <w:noWrap/>
          </w:tcPr>
          <w:p w:rsidR="009D3D09" w:rsidRPr="00B42EE3" w:rsidRDefault="009D3D09" w:rsidP="004D3133">
            <w:pPr>
              <w:widowControl/>
              <w:spacing w:line="240" w:lineRule="exact"/>
              <w:rPr>
                <w:rFonts w:asciiTheme="minorEastAsia" w:eastAsiaTheme="minorEastAsia" w:hAnsiTheme="minorEastAsia" w:cs="宋体"/>
                <w:kern w:val="0"/>
                <w:sz w:val="15"/>
                <w:szCs w:val="15"/>
              </w:rPr>
            </w:pPr>
            <w:r w:rsidRPr="00B42EE3">
              <w:rPr>
                <w:rFonts w:asciiTheme="minorEastAsia" w:eastAsiaTheme="minorEastAsia" w:hAnsiTheme="minorEastAsia" w:cs="宋体" w:hint="eastAsia"/>
                <w:kern w:val="0"/>
                <w:sz w:val="15"/>
                <w:szCs w:val="15"/>
              </w:rPr>
              <w:t>平均偏差</w:t>
            </w:r>
          </w:p>
        </w:tc>
        <w:tc>
          <w:tcPr>
            <w:tcW w:w="1482" w:type="dxa"/>
            <w:gridSpan w:val="2"/>
            <w:noWrap/>
          </w:tcPr>
          <w:p w:rsidR="009D3D09" w:rsidRPr="00B42EE3" w:rsidRDefault="009D3D09" w:rsidP="004D3133">
            <w:pPr>
              <w:widowControl/>
              <w:spacing w:line="240" w:lineRule="exact"/>
              <w:rPr>
                <w:rFonts w:asciiTheme="minorEastAsia" w:eastAsiaTheme="minorEastAsia" w:hAnsiTheme="minorEastAsia" w:cs="宋体"/>
                <w:kern w:val="0"/>
                <w:sz w:val="18"/>
                <w:szCs w:val="18"/>
              </w:rPr>
            </w:pPr>
          </w:p>
        </w:tc>
        <w:tc>
          <w:tcPr>
            <w:tcW w:w="666" w:type="dxa"/>
            <w:noWrap/>
          </w:tcPr>
          <w:p w:rsidR="009D3D09" w:rsidRPr="00B42EE3" w:rsidRDefault="009D3D09" w:rsidP="004D3133">
            <w:pPr>
              <w:widowControl/>
              <w:spacing w:line="240" w:lineRule="exact"/>
              <w:rPr>
                <w:rFonts w:asciiTheme="minorEastAsia" w:eastAsiaTheme="minorEastAsia" w:hAnsiTheme="minorEastAsia" w:cs="宋体"/>
                <w:kern w:val="0"/>
                <w:sz w:val="18"/>
                <w:szCs w:val="18"/>
              </w:rPr>
            </w:pPr>
            <w:r w:rsidRPr="00B42EE3">
              <w:rPr>
                <w:rFonts w:asciiTheme="minorEastAsia" w:eastAsiaTheme="minorEastAsia" w:hAnsiTheme="minorEastAsia" w:cs="宋体" w:hint="eastAsia"/>
                <w:kern w:val="0"/>
                <w:sz w:val="18"/>
                <w:szCs w:val="18"/>
              </w:rPr>
              <w:t>0.14</w:t>
            </w:r>
          </w:p>
        </w:tc>
        <w:tc>
          <w:tcPr>
            <w:tcW w:w="1482" w:type="dxa"/>
            <w:gridSpan w:val="2"/>
            <w:noWrap/>
          </w:tcPr>
          <w:p w:rsidR="009D3D09" w:rsidRPr="00B42EE3" w:rsidRDefault="009D3D09" w:rsidP="004D3133">
            <w:pPr>
              <w:widowControl/>
              <w:spacing w:line="240" w:lineRule="exact"/>
              <w:rPr>
                <w:rFonts w:asciiTheme="minorEastAsia" w:eastAsiaTheme="minorEastAsia" w:hAnsiTheme="minorEastAsia" w:cs="宋体"/>
                <w:kern w:val="0"/>
                <w:sz w:val="18"/>
                <w:szCs w:val="18"/>
              </w:rPr>
            </w:pPr>
          </w:p>
        </w:tc>
        <w:tc>
          <w:tcPr>
            <w:tcW w:w="666" w:type="dxa"/>
            <w:noWrap/>
          </w:tcPr>
          <w:p w:rsidR="009D3D09" w:rsidRPr="00B42EE3" w:rsidRDefault="009D3D09" w:rsidP="004D3133">
            <w:pPr>
              <w:widowControl/>
              <w:spacing w:line="240" w:lineRule="exact"/>
              <w:rPr>
                <w:rFonts w:asciiTheme="minorEastAsia" w:eastAsiaTheme="minorEastAsia" w:hAnsiTheme="minorEastAsia" w:cs="宋体"/>
                <w:kern w:val="0"/>
                <w:sz w:val="18"/>
                <w:szCs w:val="18"/>
              </w:rPr>
            </w:pPr>
            <w:r w:rsidRPr="00B42EE3">
              <w:rPr>
                <w:rFonts w:asciiTheme="minorEastAsia" w:eastAsiaTheme="minorEastAsia" w:hAnsiTheme="minorEastAsia" w:cs="宋体" w:hint="eastAsia"/>
                <w:kern w:val="0"/>
                <w:sz w:val="18"/>
                <w:szCs w:val="18"/>
              </w:rPr>
              <w:t>0.4</w:t>
            </w:r>
          </w:p>
        </w:tc>
        <w:tc>
          <w:tcPr>
            <w:tcW w:w="1482" w:type="dxa"/>
            <w:gridSpan w:val="2"/>
            <w:noWrap/>
          </w:tcPr>
          <w:p w:rsidR="009D3D09" w:rsidRPr="00B42EE3" w:rsidRDefault="009D3D09" w:rsidP="004D3133">
            <w:pPr>
              <w:widowControl/>
              <w:spacing w:line="240" w:lineRule="exact"/>
              <w:rPr>
                <w:rFonts w:asciiTheme="minorEastAsia" w:eastAsiaTheme="minorEastAsia" w:hAnsiTheme="minorEastAsia" w:cs="宋体"/>
                <w:kern w:val="0"/>
                <w:sz w:val="18"/>
                <w:szCs w:val="18"/>
              </w:rPr>
            </w:pPr>
          </w:p>
        </w:tc>
        <w:tc>
          <w:tcPr>
            <w:tcW w:w="666" w:type="dxa"/>
            <w:noWrap/>
          </w:tcPr>
          <w:p w:rsidR="009D3D09" w:rsidRPr="00B42EE3" w:rsidRDefault="009D3D09" w:rsidP="004D3133">
            <w:pPr>
              <w:widowControl/>
              <w:spacing w:line="240" w:lineRule="exact"/>
              <w:rPr>
                <w:rFonts w:asciiTheme="minorEastAsia" w:eastAsiaTheme="minorEastAsia" w:hAnsiTheme="minorEastAsia" w:cs="宋体"/>
                <w:kern w:val="0"/>
                <w:sz w:val="18"/>
                <w:szCs w:val="18"/>
              </w:rPr>
            </w:pPr>
            <w:r w:rsidRPr="00B42EE3">
              <w:rPr>
                <w:rFonts w:asciiTheme="minorEastAsia" w:eastAsiaTheme="minorEastAsia" w:hAnsiTheme="minorEastAsia" w:cs="宋体" w:hint="eastAsia"/>
                <w:kern w:val="0"/>
                <w:sz w:val="18"/>
                <w:szCs w:val="18"/>
              </w:rPr>
              <w:t>0.38</w:t>
            </w:r>
          </w:p>
        </w:tc>
        <w:tc>
          <w:tcPr>
            <w:tcW w:w="1437" w:type="dxa"/>
            <w:gridSpan w:val="2"/>
            <w:noWrap/>
          </w:tcPr>
          <w:p w:rsidR="009D3D09" w:rsidRPr="00B42EE3" w:rsidRDefault="009D3D09" w:rsidP="004D3133">
            <w:pPr>
              <w:widowControl/>
              <w:spacing w:line="240" w:lineRule="exact"/>
              <w:rPr>
                <w:rFonts w:asciiTheme="minorEastAsia" w:eastAsiaTheme="minorEastAsia" w:hAnsiTheme="minorEastAsia" w:cs="宋体"/>
                <w:kern w:val="0"/>
                <w:sz w:val="18"/>
                <w:szCs w:val="18"/>
              </w:rPr>
            </w:pPr>
          </w:p>
        </w:tc>
        <w:tc>
          <w:tcPr>
            <w:tcW w:w="666" w:type="dxa"/>
            <w:noWrap/>
          </w:tcPr>
          <w:p w:rsidR="009D3D09" w:rsidRPr="00B42EE3" w:rsidRDefault="009D3D09" w:rsidP="004D3133">
            <w:pPr>
              <w:widowControl/>
              <w:spacing w:line="240" w:lineRule="exact"/>
              <w:rPr>
                <w:rFonts w:asciiTheme="minorEastAsia" w:eastAsiaTheme="minorEastAsia" w:hAnsiTheme="minorEastAsia" w:cs="宋体"/>
                <w:kern w:val="0"/>
                <w:sz w:val="18"/>
                <w:szCs w:val="18"/>
              </w:rPr>
            </w:pPr>
            <w:r w:rsidRPr="00B42EE3">
              <w:rPr>
                <w:rFonts w:asciiTheme="minorEastAsia" w:eastAsiaTheme="minorEastAsia" w:hAnsiTheme="minorEastAsia" w:cs="宋体" w:hint="eastAsia"/>
                <w:kern w:val="0"/>
                <w:sz w:val="18"/>
                <w:szCs w:val="18"/>
              </w:rPr>
              <w:t>0.09</w:t>
            </w:r>
          </w:p>
        </w:tc>
      </w:tr>
      <w:tr w:rsidR="00B42EE3" w:rsidRPr="00B42EE3" w:rsidTr="000F22AF">
        <w:trPr>
          <w:trHeight w:val="20"/>
        </w:trPr>
        <w:tc>
          <w:tcPr>
            <w:tcW w:w="933" w:type="dxa"/>
            <w:noWrap/>
          </w:tcPr>
          <w:p w:rsidR="009D3D09" w:rsidRPr="00B42EE3" w:rsidRDefault="009D3D09" w:rsidP="004D3133">
            <w:pPr>
              <w:widowControl/>
              <w:spacing w:line="240" w:lineRule="exact"/>
              <w:rPr>
                <w:rFonts w:asciiTheme="minorEastAsia" w:eastAsiaTheme="minorEastAsia" w:hAnsiTheme="minorEastAsia" w:cs="宋体"/>
                <w:kern w:val="0"/>
                <w:sz w:val="15"/>
                <w:szCs w:val="15"/>
              </w:rPr>
            </w:pPr>
            <w:r w:rsidRPr="00B42EE3">
              <w:rPr>
                <w:rFonts w:asciiTheme="minorEastAsia" w:eastAsiaTheme="minorEastAsia" w:hAnsiTheme="minorEastAsia" w:cs="宋体" w:hint="eastAsia"/>
                <w:kern w:val="0"/>
                <w:sz w:val="15"/>
                <w:szCs w:val="15"/>
              </w:rPr>
              <w:t>最大偏差</w:t>
            </w:r>
          </w:p>
        </w:tc>
        <w:tc>
          <w:tcPr>
            <w:tcW w:w="1482" w:type="dxa"/>
            <w:gridSpan w:val="2"/>
            <w:noWrap/>
          </w:tcPr>
          <w:p w:rsidR="009D3D09" w:rsidRPr="00B42EE3" w:rsidRDefault="009D3D09" w:rsidP="004D3133">
            <w:pPr>
              <w:widowControl/>
              <w:spacing w:line="240" w:lineRule="exact"/>
              <w:rPr>
                <w:rFonts w:asciiTheme="minorEastAsia" w:eastAsiaTheme="minorEastAsia" w:hAnsiTheme="minorEastAsia" w:cs="宋体"/>
                <w:kern w:val="0"/>
                <w:sz w:val="18"/>
                <w:szCs w:val="18"/>
              </w:rPr>
            </w:pPr>
          </w:p>
        </w:tc>
        <w:tc>
          <w:tcPr>
            <w:tcW w:w="666" w:type="dxa"/>
            <w:noWrap/>
          </w:tcPr>
          <w:p w:rsidR="009D3D09" w:rsidRPr="00B42EE3" w:rsidRDefault="009D3D09" w:rsidP="004D3133">
            <w:pPr>
              <w:widowControl/>
              <w:spacing w:line="240" w:lineRule="exact"/>
              <w:rPr>
                <w:rFonts w:asciiTheme="minorEastAsia" w:eastAsiaTheme="minorEastAsia" w:hAnsiTheme="minorEastAsia" w:cs="宋体"/>
                <w:kern w:val="0"/>
                <w:sz w:val="18"/>
                <w:szCs w:val="18"/>
              </w:rPr>
            </w:pPr>
            <w:r w:rsidRPr="00B42EE3">
              <w:rPr>
                <w:rFonts w:asciiTheme="minorEastAsia" w:eastAsiaTheme="minorEastAsia" w:hAnsiTheme="minorEastAsia" w:cs="宋体" w:hint="eastAsia"/>
                <w:kern w:val="0"/>
                <w:sz w:val="18"/>
                <w:szCs w:val="18"/>
              </w:rPr>
              <w:t>0.15</w:t>
            </w:r>
          </w:p>
        </w:tc>
        <w:tc>
          <w:tcPr>
            <w:tcW w:w="1482" w:type="dxa"/>
            <w:gridSpan w:val="2"/>
            <w:noWrap/>
          </w:tcPr>
          <w:p w:rsidR="009D3D09" w:rsidRPr="00B42EE3" w:rsidRDefault="009D3D09" w:rsidP="004D3133">
            <w:pPr>
              <w:widowControl/>
              <w:spacing w:line="240" w:lineRule="exact"/>
              <w:rPr>
                <w:rFonts w:asciiTheme="minorEastAsia" w:eastAsiaTheme="minorEastAsia" w:hAnsiTheme="minorEastAsia" w:cs="宋体"/>
                <w:kern w:val="0"/>
                <w:sz w:val="18"/>
                <w:szCs w:val="18"/>
              </w:rPr>
            </w:pPr>
          </w:p>
        </w:tc>
        <w:tc>
          <w:tcPr>
            <w:tcW w:w="666" w:type="dxa"/>
            <w:noWrap/>
          </w:tcPr>
          <w:p w:rsidR="009D3D09" w:rsidRPr="00B42EE3" w:rsidRDefault="009D3D09" w:rsidP="004D3133">
            <w:pPr>
              <w:widowControl/>
              <w:spacing w:line="240" w:lineRule="exact"/>
              <w:rPr>
                <w:rFonts w:asciiTheme="minorEastAsia" w:eastAsiaTheme="minorEastAsia" w:hAnsiTheme="minorEastAsia" w:cs="宋体"/>
                <w:kern w:val="0"/>
                <w:sz w:val="18"/>
                <w:szCs w:val="18"/>
              </w:rPr>
            </w:pPr>
            <w:r w:rsidRPr="00B42EE3">
              <w:rPr>
                <w:rFonts w:asciiTheme="minorEastAsia" w:eastAsiaTheme="minorEastAsia" w:hAnsiTheme="minorEastAsia" w:cs="宋体" w:hint="eastAsia"/>
                <w:kern w:val="0"/>
                <w:sz w:val="18"/>
                <w:szCs w:val="18"/>
              </w:rPr>
              <w:t>1.03</w:t>
            </w:r>
          </w:p>
        </w:tc>
        <w:tc>
          <w:tcPr>
            <w:tcW w:w="1482" w:type="dxa"/>
            <w:gridSpan w:val="2"/>
            <w:noWrap/>
          </w:tcPr>
          <w:p w:rsidR="009D3D09" w:rsidRPr="00B42EE3" w:rsidRDefault="009D3D09" w:rsidP="004D3133">
            <w:pPr>
              <w:widowControl/>
              <w:spacing w:line="240" w:lineRule="exact"/>
              <w:rPr>
                <w:rFonts w:asciiTheme="minorEastAsia" w:eastAsiaTheme="minorEastAsia" w:hAnsiTheme="minorEastAsia" w:cs="宋体"/>
                <w:kern w:val="0"/>
                <w:sz w:val="18"/>
                <w:szCs w:val="18"/>
              </w:rPr>
            </w:pPr>
          </w:p>
        </w:tc>
        <w:tc>
          <w:tcPr>
            <w:tcW w:w="666" w:type="dxa"/>
            <w:noWrap/>
          </w:tcPr>
          <w:p w:rsidR="009D3D09" w:rsidRPr="00B42EE3" w:rsidRDefault="009D3D09" w:rsidP="004D3133">
            <w:pPr>
              <w:widowControl/>
              <w:spacing w:line="240" w:lineRule="exact"/>
              <w:rPr>
                <w:rFonts w:asciiTheme="minorEastAsia" w:eastAsiaTheme="minorEastAsia" w:hAnsiTheme="minorEastAsia" w:cs="宋体"/>
                <w:kern w:val="0"/>
                <w:sz w:val="18"/>
                <w:szCs w:val="18"/>
              </w:rPr>
            </w:pPr>
            <w:r w:rsidRPr="00B42EE3">
              <w:rPr>
                <w:rFonts w:asciiTheme="minorEastAsia" w:eastAsiaTheme="minorEastAsia" w:hAnsiTheme="minorEastAsia" w:cs="宋体" w:hint="eastAsia"/>
                <w:kern w:val="0"/>
                <w:sz w:val="18"/>
                <w:szCs w:val="18"/>
              </w:rPr>
              <w:t>1.33</w:t>
            </w:r>
          </w:p>
        </w:tc>
        <w:tc>
          <w:tcPr>
            <w:tcW w:w="1437" w:type="dxa"/>
            <w:gridSpan w:val="2"/>
            <w:noWrap/>
          </w:tcPr>
          <w:p w:rsidR="009D3D09" w:rsidRPr="00B42EE3" w:rsidRDefault="009D3D09" w:rsidP="004D3133">
            <w:pPr>
              <w:widowControl/>
              <w:spacing w:line="240" w:lineRule="exact"/>
              <w:rPr>
                <w:rFonts w:asciiTheme="minorEastAsia" w:eastAsiaTheme="minorEastAsia" w:hAnsiTheme="minorEastAsia" w:cs="宋体"/>
                <w:kern w:val="0"/>
                <w:sz w:val="18"/>
                <w:szCs w:val="18"/>
              </w:rPr>
            </w:pPr>
          </w:p>
        </w:tc>
        <w:tc>
          <w:tcPr>
            <w:tcW w:w="666" w:type="dxa"/>
            <w:noWrap/>
          </w:tcPr>
          <w:p w:rsidR="009D3D09" w:rsidRPr="00B42EE3" w:rsidRDefault="009D3D09" w:rsidP="004D3133">
            <w:pPr>
              <w:widowControl/>
              <w:spacing w:line="240" w:lineRule="exact"/>
              <w:rPr>
                <w:rFonts w:asciiTheme="minorEastAsia" w:eastAsiaTheme="minorEastAsia" w:hAnsiTheme="minorEastAsia" w:cs="宋体"/>
                <w:kern w:val="0"/>
                <w:sz w:val="18"/>
                <w:szCs w:val="18"/>
              </w:rPr>
            </w:pPr>
            <w:r w:rsidRPr="00B42EE3">
              <w:rPr>
                <w:rFonts w:asciiTheme="minorEastAsia" w:eastAsiaTheme="minorEastAsia" w:hAnsiTheme="minorEastAsia" w:cs="宋体" w:hint="eastAsia"/>
                <w:kern w:val="0"/>
                <w:sz w:val="18"/>
                <w:szCs w:val="18"/>
              </w:rPr>
              <w:t>0.14</w:t>
            </w:r>
          </w:p>
        </w:tc>
      </w:tr>
      <w:tr w:rsidR="00B42EE3" w:rsidRPr="00B42EE3" w:rsidTr="000F22AF">
        <w:trPr>
          <w:trHeight w:val="20"/>
        </w:trPr>
        <w:tc>
          <w:tcPr>
            <w:tcW w:w="933" w:type="dxa"/>
            <w:noWrap/>
          </w:tcPr>
          <w:p w:rsidR="009D3D09" w:rsidRPr="00B42EE3" w:rsidRDefault="009D3D09" w:rsidP="004D3133">
            <w:pPr>
              <w:widowControl/>
              <w:spacing w:line="240" w:lineRule="exact"/>
              <w:rPr>
                <w:rFonts w:asciiTheme="minorEastAsia" w:eastAsiaTheme="minorEastAsia" w:hAnsiTheme="minorEastAsia" w:cs="宋体"/>
                <w:kern w:val="0"/>
                <w:sz w:val="15"/>
                <w:szCs w:val="15"/>
              </w:rPr>
            </w:pPr>
            <w:r w:rsidRPr="00B42EE3">
              <w:rPr>
                <w:rFonts w:asciiTheme="minorEastAsia" w:eastAsiaTheme="minorEastAsia" w:hAnsiTheme="minorEastAsia" w:cs="宋体" w:hint="eastAsia"/>
                <w:kern w:val="0"/>
                <w:sz w:val="15"/>
                <w:szCs w:val="15"/>
              </w:rPr>
              <w:t>最小偏差</w:t>
            </w:r>
          </w:p>
        </w:tc>
        <w:tc>
          <w:tcPr>
            <w:tcW w:w="1482" w:type="dxa"/>
            <w:gridSpan w:val="2"/>
            <w:noWrap/>
          </w:tcPr>
          <w:p w:rsidR="009D3D09" w:rsidRPr="00B42EE3" w:rsidRDefault="009D3D09" w:rsidP="004D3133">
            <w:pPr>
              <w:widowControl/>
              <w:spacing w:line="240" w:lineRule="exact"/>
              <w:rPr>
                <w:rFonts w:asciiTheme="minorEastAsia" w:eastAsiaTheme="minorEastAsia" w:hAnsiTheme="minorEastAsia" w:cs="宋体"/>
                <w:kern w:val="0"/>
                <w:sz w:val="18"/>
                <w:szCs w:val="18"/>
              </w:rPr>
            </w:pPr>
          </w:p>
        </w:tc>
        <w:tc>
          <w:tcPr>
            <w:tcW w:w="666" w:type="dxa"/>
            <w:noWrap/>
          </w:tcPr>
          <w:p w:rsidR="009D3D09" w:rsidRPr="00B42EE3" w:rsidRDefault="009D3D09" w:rsidP="004D3133">
            <w:pPr>
              <w:widowControl/>
              <w:spacing w:line="240" w:lineRule="exact"/>
              <w:rPr>
                <w:rFonts w:asciiTheme="minorEastAsia" w:eastAsiaTheme="minorEastAsia" w:hAnsiTheme="minorEastAsia" w:cs="宋体"/>
                <w:kern w:val="0"/>
                <w:sz w:val="18"/>
                <w:szCs w:val="18"/>
              </w:rPr>
            </w:pPr>
            <w:r w:rsidRPr="00B42EE3">
              <w:rPr>
                <w:rFonts w:asciiTheme="minorEastAsia" w:eastAsiaTheme="minorEastAsia" w:hAnsiTheme="minorEastAsia" w:cs="宋体" w:hint="eastAsia"/>
                <w:kern w:val="0"/>
                <w:sz w:val="18"/>
                <w:szCs w:val="18"/>
              </w:rPr>
              <w:t>0.05</w:t>
            </w:r>
          </w:p>
        </w:tc>
        <w:tc>
          <w:tcPr>
            <w:tcW w:w="1482" w:type="dxa"/>
            <w:gridSpan w:val="2"/>
            <w:noWrap/>
          </w:tcPr>
          <w:p w:rsidR="009D3D09" w:rsidRPr="00B42EE3" w:rsidRDefault="009D3D09" w:rsidP="004D3133">
            <w:pPr>
              <w:widowControl/>
              <w:spacing w:line="240" w:lineRule="exact"/>
              <w:rPr>
                <w:rFonts w:asciiTheme="minorEastAsia" w:eastAsiaTheme="minorEastAsia" w:hAnsiTheme="minorEastAsia" w:cs="宋体"/>
                <w:kern w:val="0"/>
                <w:sz w:val="18"/>
                <w:szCs w:val="18"/>
              </w:rPr>
            </w:pPr>
          </w:p>
        </w:tc>
        <w:tc>
          <w:tcPr>
            <w:tcW w:w="666" w:type="dxa"/>
            <w:noWrap/>
          </w:tcPr>
          <w:p w:rsidR="009D3D09" w:rsidRPr="00B42EE3" w:rsidRDefault="009D3D09" w:rsidP="004D3133">
            <w:pPr>
              <w:widowControl/>
              <w:spacing w:line="240" w:lineRule="exact"/>
              <w:rPr>
                <w:rFonts w:asciiTheme="minorEastAsia" w:eastAsiaTheme="minorEastAsia" w:hAnsiTheme="minorEastAsia" w:cs="宋体"/>
                <w:kern w:val="0"/>
                <w:sz w:val="18"/>
                <w:szCs w:val="18"/>
              </w:rPr>
            </w:pPr>
            <w:r w:rsidRPr="00B42EE3">
              <w:rPr>
                <w:rFonts w:asciiTheme="minorEastAsia" w:eastAsiaTheme="minorEastAsia" w:hAnsiTheme="minorEastAsia" w:cs="宋体" w:hint="eastAsia"/>
                <w:kern w:val="0"/>
                <w:sz w:val="18"/>
                <w:szCs w:val="18"/>
              </w:rPr>
              <w:t>0.07</w:t>
            </w:r>
          </w:p>
        </w:tc>
        <w:tc>
          <w:tcPr>
            <w:tcW w:w="1482" w:type="dxa"/>
            <w:gridSpan w:val="2"/>
            <w:noWrap/>
          </w:tcPr>
          <w:p w:rsidR="009D3D09" w:rsidRPr="00B42EE3" w:rsidRDefault="009D3D09" w:rsidP="004D3133">
            <w:pPr>
              <w:widowControl/>
              <w:spacing w:line="240" w:lineRule="exact"/>
              <w:rPr>
                <w:rFonts w:asciiTheme="minorEastAsia" w:eastAsiaTheme="minorEastAsia" w:hAnsiTheme="minorEastAsia" w:cs="宋体"/>
                <w:kern w:val="0"/>
                <w:sz w:val="18"/>
                <w:szCs w:val="18"/>
              </w:rPr>
            </w:pPr>
          </w:p>
        </w:tc>
        <w:tc>
          <w:tcPr>
            <w:tcW w:w="666" w:type="dxa"/>
            <w:noWrap/>
          </w:tcPr>
          <w:p w:rsidR="009D3D09" w:rsidRPr="00B42EE3" w:rsidRDefault="009D3D09" w:rsidP="004D3133">
            <w:pPr>
              <w:widowControl/>
              <w:spacing w:line="240" w:lineRule="exact"/>
              <w:rPr>
                <w:rFonts w:asciiTheme="minorEastAsia" w:eastAsiaTheme="minorEastAsia" w:hAnsiTheme="minorEastAsia" w:cs="宋体"/>
                <w:kern w:val="0"/>
                <w:sz w:val="18"/>
                <w:szCs w:val="18"/>
              </w:rPr>
            </w:pPr>
            <w:r w:rsidRPr="00B42EE3">
              <w:rPr>
                <w:rFonts w:asciiTheme="minorEastAsia" w:eastAsiaTheme="minorEastAsia" w:hAnsiTheme="minorEastAsia" w:cs="宋体" w:hint="eastAsia"/>
                <w:kern w:val="0"/>
                <w:sz w:val="18"/>
                <w:szCs w:val="18"/>
              </w:rPr>
              <w:t>0.34</w:t>
            </w:r>
          </w:p>
        </w:tc>
        <w:tc>
          <w:tcPr>
            <w:tcW w:w="1437" w:type="dxa"/>
            <w:gridSpan w:val="2"/>
            <w:noWrap/>
          </w:tcPr>
          <w:p w:rsidR="009D3D09" w:rsidRPr="00B42EE3" w:rsidRDefault="009D3D09" w:rsidP="004D3133">
            <w:pPr>
              <w:widowControl/>
              <w:spacing w:line="240" w:lineRule="exact"/>
              <w:rPr>
                <w:rFonts w:asciiTheme="minorEastAsia" w:eastAsiaTheme="minorEastAsia" w:hAnsiTheme="minorEastAsia" w:cs="宋体"/>
                <w:kern w:val="0"/>
                <w:sz w:val="18"/>
                <w:szCs w:val="18"/>
              </w:rPr>
            </w:pPr>
          </w:p>
        </w:tc>
        <w:tc>
          <w:tcPr>
            <w:tcW w:w="666" w:type="dxa"/>
            <w:noWrap/>
          </w:tcPr>
          <w:p w:rsidR="009D3D09" w:rsidRPr="00B42EE3" w:rsidRDefault="009D3D09" w:rsidP="004D3133">
            <w:pPr>
              <w:widowControl/>
              <w:spacing w:line="240" w:lineRule="exact"/>
              <w:rPr>
                <w:rFonts w:asciiTheme="minorEastAsia" w:eastAsiaTheme="minorEastAsia" w:hAnsiTheme="minorEastAsia" w:cs="宋体"/>
                <w:kern w:val="0"/>
                <w:sz w:val="18"/>
                <w:szCs w:val="18"/>
              </w:rPr>
            </w:pPr>
            <w:r w:rsidRPr="00B42EE3">
              <w:rPr>
                <w:rFonts w:asciiTheme="minorEastAsia" w:eastAsiaTheme="minorEastAsia" w:hAnsiTheme="minorEastAsia" w:cs="宋体" w:hint="eastAsia"/>
                <w:kern w:val="0"/>
                <w:sz w:val="18"/>
                <w:szCs w:val="18"/>
              </w:rPr>
              <w:t>0.00</w:t>
            </w:r>
          </w:p>
        </w:tc>
      </w:tr>
    </w:tbl>
    <w:p w:rsidR="009D3D09" w:rsidRDefault="009D3D09" w:rsidP="009D3D09">
      <w:pPr>
        <w:ind w:firstLineChars="200" w:firstLine="420"/>
        <w:rPr>
          <w:rFonts w:asciiTheme="minorEastAsia" w:hAnsiTheme="minorEastAsia"/>
          <w:color w:val="FF0000"/>
        </w:rPr>
      </w:pPr>
    </w:p>
    <w:p w:rsidR="00794E03" w:rsidRPr="00B60583" w:rsidRDefault="00794E03" w:rsidP="00794E03">
      <w:pPr>
        <w:pStyle w:val="2"/>
        <w:jc w:val="center"/>
        <w:rPr>
          <w:rFonts w:asciiTheme="minorEastAsia" w:eastAsiaTheme="minorEastAsia" w:hAnsiTheme="minorEastAsia"/>
          <w:sz w:val="28"/>
          <w:szCs w:val="28"/>
        </w:rPr>
      </w:pPr>
      <w:bookmarkStart w:id="287" w:name="_Toc496007353"/>
      <w:r w:rsidRPr="00B60583">
        <w:rPr>
          <w:rFonts w:asciiTheme="minorEastAsia" w:eastAsiaTheme="minorEastAsia" w:hAnsiTheme="minorEastAsia"/>
          <w:sz w:val="28"/>
          <w:szCs w:val="28"/>
        </w:rPr>
        <w:t>第7节  智能化工艺技术管理</w:t>
      </w:r>
      <w:bookmarkEnd w:id="287"/>
    </w:p>
    <w:p w:rsidR="0089688A" w:rsidRPr="00B42EE3" w:rsidRDefault="0089688A" w:rsidP="0089688A">
      <w:pPr>
        <w:ind w:firstLineChars="200" w:firstLine="420"/>
        <w:rPr>
          <w:rFonts w:ascii="Times New Roman" w:hAnsi="Times New Roman"/>
          <w:shd w:val="clear" w:color="auto" w:fill="FFFFFF"/>
        </w:rPr>
      </w:pPr>
      <w:r w:rsidRPr="00B42EE3">
        <w:rPr>
          <w:rFonts w:ascii="Times New Roman" w:hAnsi="宋体"/>
          <w:shd w:val="clear" w:color="auto" w:fill="FFFFFF"/>
        </w:rPr>
        <w:t>石化行业安全生产形势严峻</w:t>
      </w:r>
      <w:r w:rsidR="001C0B63">
        <w:rPr>
          <w:rFonts w:ascii="Times New Roman" w:hAnsi="Times New Roman" w:hint="eastAsia"/>
          <w:shd w:val="clear" w:color="auto" w:fill="FFFFFF"/>
        </w:rPr>
        <w:t>，</w:t>
      </w:r>
      <w:r w:rsidRPr="00B42EE3">
        <w:rPr>
          <w:rFonts w:ascii="Times New Roman" w:hAnsi="宋体"/>
          <w:shd w:val="clear" w:color="auto" w:fill="FFFFFF"/>
        </w:rPr>
        <w:t>要求企业持续强化基础管理，加大现场监督、管控力度。工艺技术管理是石化企业生产管理工作的重要基础与核心，是企业</w:t>
      </w:r>
      <w:r w:rsidRPr="00B42EE3">
        <w:rPr>
          <w:rFonts w:ascii="Times New Roman" w:hAnsi="Times New Roman"/>
          <w:shd w:val="clear" w:color="auto" w:fill="FFFFFF"/>
        </w:rPr>
        <w:t>“</w:t>
      </w:r>
      <w:r w:rsidRPr="00B42EE3">
        <w:rPr>
          <w:rFonts w:ascii="Times New Roman" w:hAnsi="宋体"/>
          <w:shd w:val="clear" w:color="auto" w:fill="FFFFFF"/>
        </w:rPr>
        <w:t>三基</w:t>
      </w:r>
      <w:r w:rsidRPr="00B42EE3">
        <w:rPr>
          <w:rFonts w:ascii="Times New Roman" w:hAnsi="Times New Roman"/>
          <w:shd w:val="clear" w:color="auto" w:fill="FFFFFF"/>
        </w:rPr>
        <w:t>”</w:t>
      </w:r>
      <w:r w:rsidRPr="00B42EE3">
        <w:rPr>
          <w:rFonts w:ascii="Times New Roman" w:hAnsi="宋体"/>
          <w:shd w:val="clear" w:color="auto" w:fill="FFFFFF"/>
        </w:rPr>
        <w:t>工作的基石，是确保企业遵守工艺纪律、平稳安全生产的重要保障。工艺技术管理信息化是企业管控方式变革的关键，是炼化企业推进两化深度融合的最佳切入点。</w:t>
      </w:r>
    </w:p>
    <w:p w:rsidR="0089688A" w:rsidRPr="00B42EE3" w:rsidRDefault="0089688A" w:rsidP="00B42EE3">
      <w:pPr>
        <w:pStyle w:val="3"/>
        <w:spacing w:line="240" w:lineRule="auto"/>
        <w:ind w:firstLineChars="176" w:firstLine="424"/>
        <w:rPr>
          <w:sz w:val="24"/>
          <w:szCs w:val="24"/>
          <w:shd w:val="clear" w:color="auto" w:fill="FFFFFF"/>
        </w:rPr>
      </w:pPr>
      <w:bookmarkStart w:id="288" w:name="_Toc496007354"/>
      <w:r w:rsidRPr="00B42EE3">
        <w:rPr>
          <w:sz w:val="24"/>
          <w:szCs w:val="24"/>
          <w:shd w:val="clear" w:color="auto" w:fill="FFFFFF"/>
        </w:rPr>
        <w:t>一、工艺技术管理的业务需求</w:t>
      </w:r>
      <w:bookmarkEnd w:id="288"/>
    </w:p>
    <w:p w:rsidR="0089688A" w:rsidRPr="00B42EE3" w:rsidRDefault="0089688A" w:rsidP="0089688A">
      <w:pPr>
        <w:ind w:firstLineChars="200" w:firstLine="420"/>
        <w:rPr>
          <w:rFonts w:ascii="Times New Roman" w:hAnsi="Times New Roman"/>
          <w:shd w:val="clear" w:color="auto" w:fill="FFFFFF"/>
        </w:rPr>
      </w:pPr>
      <w:r w:rsidRPr="00B42EE3">
        <w:rPr>
          <w:rFonts w:ascii="Times New Roman" w:hAnsi="宋体"/>
          <w:shd w:val="clear" w:color="auto" w:fill="FFFFFF"/>
        </w:rPr>
        <w:t>工艺技术管理与炼厂的生产、安全、质量、环保、能源管理等均有密切联系，通过加强工艺技术管理，可以建立良好、正常的生产秩序和创造较好的生产工况运行条件；确保在产品的生产过程中实现高产、优质、低消耗、安全平稳。工艺管理水平的提高，可促进技术进步和创新，保障炼厂的安全和生产稳定，同时还会给炼厂创造巨大的经济效益。</w:t>
      </w:r>
    </w:p>
    <w:p w:rsidR="0089688A" w:rsidRPr="00B42EE3" w:rsidRDefault="0089688A" w:rsidP="0089688A">
      <w:pPr>
        <w:ind w:firstLineChars="200" w:firstLine="420"/>
        <w:rPr>
          <w:rFonts w:ascii="Times New Roman" w:hAnsi="Times New Roman"/>
          <w:iCs/>
          <w:szCs w:val="24"/>
        </w:rPr>
      </w:pPr>
      <w:r w:rsidRPr="00B42EE3">
        <w:rPr>
          <w:rFonts w:ascii="Times New Roman" w:hAnsi="Times New Roman"/>
        </w:rPr>
        <w:t>随着新工艺、新产品、新理念的不断涌现，装置规模日趋扩大，数据信息量剧增，工艺技术更加复杂，操作条件更加苛刻，使得潜在危害逐渐增多，工艺管理日趋被人们重视，同时发生了本质性的改变。</w:t>
      </w:r>
      <w:r w:rsidRPr="00B42EE3">
        <w:rPr>
          <w:rFonts w:ascii="Times New Roman" w:hAnsi="Times New Roman"/>
          <w:iCs/>
          <w:szCs w:val="24"/>
        </w:rPr>
        <w:t>全生命周期管理、集成化与智能化、重视</w:t>
      </w:r>
      <w:r w:rsidRPr="00B42EE3">
        <w:rPr>
          <w:rFonts w:ascii="Times New Roman"/>
        </w:rPr>
        <w:t>工艺优化</w:t>
      </w:r>
      <w:r w:rsidRPr="00B42EE3">
        <w:rPr>
          <w:rFonts w:ascii="Times New Roman" w:hAnsi="Times New Roman"/>
          <w:iCs/>
          <w:szCs w:val="24"/>
        </w:rPr>
        <w:t>已成为工艺技术管理的发展趋势。</w:t>
      </w:r>
    </w:p>
    <w:p w:rsidR="0089688A" w:rsidRPr="00B42EE3" w:rsidRDefault="0089688A" w:rsidP="0089688A">
      <w:pPr>
        <w:ind w:firstLineChars="200" w:firstLine="420"/>
        <w:rPr>
          <w:rFonts w:asciiTheme="minorEastAsia" w:eastAsiaTheme="minorEastAsia" w:hAnsiTheme="minorEastAsia"/>
          <w:shd w:val="clear" w:color="auto" w:fill="FFFFFF"/>
        </w:rPr>
      </w:pPr>
      <w:r w:rsidRPr="00B42EE3">
        <w:rPr>
          <w:rFonts w:asciiTheme="minorEastAsia" w:eastAsiaTheme="minorEastAsia" w:hAnsiTheme="minorEastAsia"/>
          <w:iCs/>
          <w:szCs w:val="24"/>
        </w:rPr>
        <w:t>如何将工艺技术管理与生产相关的业务有机地整合起来，形成</w:t>
      </w:r>
      <w:r w:rsidR="001C0B63">
        <w:rPr>
          <w:rFonts w:asciiTheme="minorEastAsia" w:eastAsiaTheme="minorEastAsia" w:hAnsiTheme="minorEastAsia" w:hint="eastAsia"/>
          <w:iCs/>
          <w:szCs w:val="24"/>
        </w:rPr>
        <w:t>了</w:t>
      </w:r>
      <w:r w:rsidRPr="00B42EE3">
        <w:rPr>
          <w:rFonts w:asciiTheme="minorEastAsia" w:eastAsiaTheme="minorEastAsia" w:hAnsiTheme="minorEastAsia"/>
          <w:iCs/>
          <w:szCs w:val="24"/>
        </w:rPr>
        <w:t>业务统一、数据统一、数据共享的统一系统，同时实现技术文件的在线审批；技术月报等报表及台账实现格式化和自动编制；操作平稳率、工艺参数合格率统计，工艺卡片动态管理，重要工艺参数报警提示；工艺联锁的全面监控，强化工艺变更管理，确保生产装置运行安全，通过ODS和ESB实现生产数据的“就源输入，全局共享”的要求，全面提升生产管理业务的规范化、信息化、高效化管理，是工艺技术管理的业务需求。</w:t>
      </w:r>
    </w:p>
    <w:p w:rsidR="0089688A" w:rsidRPr="00B42EE3" w:rsidRDefault="0089688A" w:rsidP="0089688A">
      <w:pPr>
        <w:pStyle w:val="3"/>
        <w:spacing w:line="240" w:lineRule="auto"/>
        <w:ind w:firstLineChars="176" w:firstLine="424"/>
        <w:rPr>
          <w:sz w:val="24"/>
          <w:szCs w:val="24"/>
          <w:shd w:val="clear" w:color="auto" w:fill="FFFFFF"/>
        </w:rPr>
      </w:pPr>
      <w:bookmarkStart w:id="289" w:name="_Toc496007355"/>
      <w:r w:rsidRPr="00B42EE3">
        <w:rPr>
          <w:sz w:val="24"/>
          <w:szCs w:val="24"/>
          <w:shd w:val="clear" w:color="auto" w:fill="FFFFFF"/>
        </w:rPr>
        <w:lastRenderedPageBreak/>
        <w:t>二、智能化工艺技术管理系统及应用</w:t>
      </w:r>
      <w:bookmarkEnd w:id="289"/>
    </w:p>
    <w:p w:rsidR="0089688A" w:rsidRPr="00B42EE3" w:rsidRDefault="0089688A" w:rsidP="0089688A">
      <w:pPr>
        <w:pStyle w:val="3"/>
        <w:spacing w:line="240" w:lineRule="auto"/>
        <w:ind w:firstLineChars="177" w:firstLine="425"/>
        <w:rPr>
          <w:b w:val="0"/>
          <w:sz w:val="24"/>
          <w:szCs w:val="24"/>
        </w:rPr>
      </w:pPr>
      <w:bookmarkStart w:id="290" w:name="_Toc496007356"/>
      <w:r w:rsidRPr="00B42EE3">
        <w:rPr>
          <w:b w:val="0"/>
          <w:sz w:val="24"/>
          <w:szCs w:val="24"/>
        </w:rPr>
        <w:t>（一）智能化工艺技术管理系统</w:t>
      </w:r>
      <w:bookmarkEnd w:id="290"/>
    </w:p>
    <w:p w:rsidR="0089688A" w:rsidRPr="00B42EE3" w:rsidRDefault="0089688A" w:rsidP="0089688A">
      <w:pPr>
        <w:ind w:firstLineChars="200" w:firstLine="420"/>
        <w:rPr>
          <w:rFonts w:ascii="Times New Roman" w:hAnsi="Times New Roman"/>
          <w:snapToGrid w:val="0"/>
          <w:kern w:val="0"/>
        </w:rPr>
      </w:pPr>
      <w:r w:rsidRPr="00B42EE3">
        <w:rPr>
          <w:rFonts w:ascii="Times New Roman" w:hAnsi="Times New Roman"/>
          <w:iCs/>
          <w:szCs w:val="24"/>
        </w:rPr>
        <w:t>根据</w:t>
      </w:r>
      <w:r w:rsidRPr="00B42EE3">
        <w:rPr>
          <w:rFonts w:ascii="Times New Roman" w:hAnsi="Times New Roman"/>
          <w:iCs/>
          <w:szCs w:val="24"/>
        </w:rPr>
        <w:t xml:space="preserve"> “</w:t>
      </w:r>
      <w:r w:rsidRPr="00B42EE3">
        <w:rPr>
          <w:rFonts w:ascii="Times New Roman" w:hAnsi="Times New Roman"/>
          <w:iCs/>
          <w:szCs w:val="24"/>
        </w:rPr>
        <w:t>科学、规范、严谨、务实</w:t>
      </w:r>
      <w:r w:rsidRPr="00B42EE3">
        <w:rPr>
          <w:rFonts w:ascii="Times New Roman" w:hAnsi="Times New Roman"/>
          <w:iCs/>
          <w:szCs w:val="24"/>
        </w:rPr>
        <w:t>”</w:t>
      </w:r>
      <w:r w:rsidRPr="00B42EE3">
        <w:rPr>
          <w:rFonts w:ascii="Times New Roman" w:hAnsi="Times New Roman"/>
          <w:iCs/>
          <w:szCs w:val="24"/>
        </w:rPr>
        <w:t>的工艺技术管理原则，贯穿工艺管理全过程，实现对工艺管理的静态、动态全覆盖监管，建设了具备高度数字化、集成化、自动化的工艺技术管理平台，实现在线检查与考核，提升工艺管理效率与水平。</w:t>
      </w:r>
      <w:r w:rsidRPr="00B42EE3">
        <w:rPr>
          <w:rFonts w:ascii="Times New Roman" w:hAnsi="Times New Roman"/>
          <w:bCs/>
          <w:iCs/>
        </w:rPr>
        <w:t>通过工艺技术管理系统的信息化支撑，企业可对全厂炼化装置进行基础及专业管理，进一步严肃装置工艺纪律，推进技术进步，优化生产过程，确保装置安全稳定长周期运行。通过工艺管理系统业务模块的建设，规范企业的工艺管理和标准化流程，加强企业对</w:t>
      </w:r>
      <w:r w:rsidR="001C0B63">
        <w:rPr>
          <w:rFonts w:ascii="Times New Roman" w:hAnsi="Times New Roman" w:hint="eastAsia"/>
          <w:bCs/>
          <w:iCs/>
        </w:rPr>
        <w:t>工艺</w:t>
      </w:r>
      <w:r w:rsidRPr="00B42EE3">
        <w:rPr>
          <w:rFonts w:ascii="Times New Roman" w:hAnsi="Times New Roman"/>
        </w:rPr>
        <w:t>管理的</w:t>
      </w:r>
      <w:r w:rsidRPr="00B42EE3">
        <w:rPr>
          <w:rFonts w:ascii="Times New Roman" w:hAnsi="Times New Roman"/>
          <w:iCs/>
        </w:rPr>
        <w:t>管控监督能力，确保装置平稳、安全生产，</w:t>
      </w:r>
      <w:r w:rsidRPr="00B42EE3">
        <w:rPr>
          <w:rFonts w:ascii="Times New Roman" w:hAnsi="Times New Roman"/>
          <w:bCs/>
          <w:iCs/>
        </w:rPr>
        <w:t>满足企业多种管理模式的要求。</w:t>
      </w:r>
      <w:r w:rsidRPr="00B42EE3">
        <w:rPr>
          <w:rFonts w:ascii="Times New Roman" w:hAnsi="Times New Roman"/>
          <w:snapToGrid w:val="0"/>
          <w:kern w:val="0"/>
        </w:rPr>
        <w:t>工艺技术管理系统包括工艺日常工作、工艺监控、工艺分析、工艺模型、工艺优化、工艺资料和工艺知识，工艺检查与考核等内容，功能架构如图</w:t>
      </w:r>
      <w:r w:rsidRPr="00B42EE3">
        <w:rPr>
          <w:rFonts w:asciiTheme="minorEastAsia" w:eastAsiaTheme="minorEastAsia" w:hAnsiTheme="minorEastAsia"/>
          <w:snapToGrid w:val="0"/>
          <w:kern w:val="0"/>
        </w:rPr>
        <w:t>2-7</w:t>
      </w:r>
      <w:r w:rsidR="001A0E05">
        <w:rPr>
          <w:rFonts w:asciiTheme="minorEastAsia" w:eastAsiaTheme="minorEastAsia" w:hAnsiTheme="minorEastAsia" w:hint="eastAsia"/>
          <w:snapToGrid w:val="0"/>
          <w:kern w:val="0"/>
        </w:rPr>
        <w:t>2</w:t>
      </w:r>
      <w:r w:rsidRPr="00B42EE3">
        <w:rPr>
          <w:rFonts w:ascii="Times New Roman" w:hAnsi="Times New Roman"/>
          <w:snapToGrid w:val="0"/>
          <w:kern w:val="0"/>
        </w:rPr>
        <w:t>所示</w:t>
      </w:r>
      <w:r w:rsidR="00B42EE3">
        <w:rPr>
          <w:rFonts w:ascii="Times New Roman" w:hAnsi="Times New Roman" w:hint="eastAsia"/>
          <w:snapToGrid w:val="0"/>
          <w:kern w:val="0"/>
        </w:rPr>
        <w:t>。</w:t>
      </w:r>
    </w:p>
    <w:p w:rsidR="0089688A" w:rsidRPr="005E70F4" w:rsidRDefault="007545EB" w:rsidP="0089688A">
      <w:pPr>
        <w:jc w:val="center"/>
        <w:rPr>
          <w:rFonts w:ascii="Times New Roman" w:hAnsi="Times New Roman"/>
          <w:snapToGrid w:val="0"/>
          <w:color w:val="FF0000"/>
          <w:kern w:val="0"/>
        </w:rPr>
      </w:pPr>
      <w:r w:rsidRPr="007545EB">
        <w:rPr>
          <w:rFonts w:ascii="Times New Roman" w:hAnsi="Times New Roman"/>
          <w:noProof/>
          <w:kern w:val="0"/>
        </w:rPr>
        <w:drawing>
          <wp:inline distT="0" distB="0" distL="0" distR="0">
            <wp:extent cx="5486400" cy="2615565"/>
            <wp:effectExtent l="0" t="0" r="0" b="0"/>
            <wp:docPr id="88" name="对象 88"/>
            <wp:cNvGraphicFramePr>
              <a:graphicFrameLocks xmlns:a="http://schemas.openxmlformats.org/drawingml/2006/main"/>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7962266" cy="3795159"/>
                      <a:chOff x="439566" y="2043970"/>
                      <a:chExt cx="7962266" cy="3795159"/>
                    </a:xfrm>
                  </a:grpSpPr>
                  <a:sp>
                    <a:nvSpPr>
                      <a:cNvPr id="9" name="矩形 8"/>
                      <a:cNvSpPr/>
                    </a:nvSpPr>
                    <a:spPr>
                      <a:xfrm>
                        <a:off x="4551410" y="4601545"/>
                        <a:ext cx="3812839" cy="1237584"/>
                      </a:xfrm>
                      <a:prstGeom prst="rect">
                        <a:avLst/>
                      </a:prstGeom>
                      <a:solidFill>
                        <a:srgbClr val="00B0F0"/>
                      </a:solidFill>
                      <a:ln w="9525" cap="flat" cmpd="sng" algn="ctr">
                        <a:solidFill>
                          <a:srgbClr val="17386B"/>
                        </a:solidFill>
                        <a:prstDash val="solid"/>
                        <a:headEnd/>
                        <a:tailEnd/>
                      </a:ln>
                      <a:effectLst>
                        <a:outerShdw blurRad="40000" dist="20000" dir="5400000" rotWithShape="0">
                          <a:srgbClr val="000000">
                            <a:alpha val="38000"/>
                          </a:srgbClr>
                        </a:outerShdw>
                      </a:effectLst>
                    </a:spPr>
                    <a:txSp>
                      <a:txBody>
                        <a:bodyPr lIns="0" tIns="36000" rIns="0" bIns="11880" anchor="ctr"/>
                        <a:lstStyle>
                          <a:defPPr>
                            <a:defRPr lang="de-DE"/>
                          </a:defPPr>
                          <a:lvl1pPr algn="l" rtl="0" fontAlgn="base">
                            <a:spcBef>
                              <a:spcPct val="0"/>
                            </a:spcBef>
                            <a:spcAft>
                              <a:spcPct val="0"/>
                            </a:spcAft>
                            <a:defRPr kern="1200">
                              <a:solidFill>
                                <a:schemeClr val="tx1"/>
                              </a:solidFill>
                              <a:latin typeface="Arial" panose="020B0604020202020204" pitchFamily="34" charset="0"/>
                              <a:ea typeface="宋体" panose="02010600030101010101" pitchFamily="2" charset="-122"/>
                              <a:cs typeface="+mn-cs"/>
                            </a:defRPr>
                          </a:lvl1pPr>
                          <a:lvl2pPr marL="457200" algn="l" rtl="0" fontAlgn="base">
                            <a:spcBef>
                              <a:spcPct val="0"/>
                            </a:spcBef>
                            <a:spcAft>
                              <a:spcPct val="0"/>
                            </a:spcAft>
                            <a:defRPr kern="1200">
                              <a:solidFill>
                                <a:schemeClr val="tx1"/>
                              </a:solidFill>
                              <a:latin typeface="Arial" panose="020B0604020202020204" pitchFamily="34" charset="0"/>
                              <a:ea typeface="宋体" panose="02010600030101010101" pitchFamily="2" charset="-122"/>
                              <a:cs typeface="+mn-cs"/>
                            </a:defRPr>
                          </a:lvl2pPr>
                          <a:lvl3pPr marL="914400" algn="l" rtl="0" fontAlgn="base">
                            <a:spcBef>
                              <a:spcPct val="0"/>
                            </a:spcBef>
                            <a:spcAft>
                              <a:spcPct val="0"/>
                            </a:spcAft>
                            <a:defRPr kern="1200">
                              <a:solidFill>
                                <a:schemeClr val="tx1"/>
                              </a:solidFill>
                              <a:latin typeface="Arial" panose="020B0604020202020204" pitchFamily="34" charset="0"/>
                              <a:ea typeface="宋体" panose="02010600030101010101" pitchFamily="2" charset="-122"/>
                              <a:cs typeface="+mn-cs"/>
                            </a:defRPr>
                          </a:lvl3pPr>
                          <a:lvl4pPr marL="1371600" algn="l" rtl="0" fontAlgn="base">
                            <a:spcBef>
                              <a:spcPct val="0"/>
                            </a:spcBef>
                            <a:spcAft>
                              <a:spcPct val="0"/>
                            </a:spcAft>
                            <a:defRPr kern="1200">
                              <a:solidFill>
                                <a:schemeClr val="tx1"/>
                              </a:solidFill>
                              <a:latin typeface="Arial" panose="020B0604020202020204" pitchFamily="34" charset="0"/>
                              <a:ea typeface="宋体" panose="02010600030101010101" pitchFamily="2" charset="-122"/>
                              <a:cs typeface="+mn-cs"/>
                            </a:defRPr>
                          </a:lvl4pPr>
                          <a:lvl5pPr marL="1828800" algn="l" rtl="0" fontAlgn="base">
                            <a:spcBef>
                              <a:spcPct val="0"/>
                            </a:spcBef>
                            <a:spcAft>
                              <a:spcPct val="0"/>
                            </a:spcAft>
                            <a:defRPr kern="1200">
                              <a:solidFill>
                                <a:schemeClr val="tx1"/>
                              </a:solidFill>
                              <a:latin typeface="Arial" panose="020B0604020202020204" pitchFamily="34" charset="0"/>
                              <a:ea typeface="宋体" panose="02010600030101010101" pitchFamily="2" charset="-122"/>
                              <a:cs typeface="+mn-cs"/>
                            </a:defRPr>
                          </a:lvl5pPr>
                          <a:lvl6pPr marL="2286000" algn="l" defTabSz="914400" rtl="0" eaLnBrk="1" latinLnBrk="0" hangingPunct="1">
                            <a:defRPr kern="1200">
                              <a:solidFill>
                                <a:schemeClr val="tx1"/>
                              </a:solidFill>
                              <a:latin typeface="Arial" panose="020B0604020202020204" pitchFamily="34" charset="0"/>
                              <a:ea typeface="宋体" panose="02010600030101010101" pitchFamily="2" charset="-122"/>
                              <a:cs typeface="+mn-cs"/>
                            </a:defRPr>
                          </a:lvl6pPr>
                          <a:lvl7pPr marL="2743200" algn="l" defTabSz="914400" rtl="0" eaLnBrk="1" latinLnBrk="0" hangingPunct="1">
                            <a:defRPr kern="1200">
                              <a:solidFill>
                                <a:schemeClr val="tx1"/>
                              </a:solidFill>
                              <a:latin typeface="Arial" panose="020B0604020202020204" pitchFamily="34" charset="0"/>
                              <a:ea typeface="宋体" panose="02010600030101010101" pitchFamily="2" charset="-122"/>
                              <a:cs typeface="+mn-cs"/>
                            </a:defRPr>
                          </a:lvl7pPr>
                          <a:lvl8pPr marL="3200400" algn="l" defTabSz="914400" rtl="0" eaLnBrk="1" latinLnBrk="0" hangingPunct="1">
                            <a:defRPr kern="1200">
                              <a:solidFill>
                                <a:schemeClr val="tx1"/>
                              </a:solidFill>
                              <a:latin typeface="Arial" panose="020B0604020202020204" pitchFamily="34" charset="0"/>
                              <a:ea typeface="宋体" panose="02010600030101010101" pitchFamily="2" charset="-122"/>
                              <a:cs typeface="+mn-cs"/>
                            </a:defRPr>
                          </a:lvl8pPr>
                          <a:lvl9pPr marL="3657600" algn="l" defTabSz="914400" rtl="0" eaLnBrk="1" latinLnBrk="0" hangingPunct="1">
                            <a:defRPr kern="1200">
                              <a:solidFill>
                                <a:schemeClr val="tx1"/>
                              </a:solidFill>
                              <a:latin typeface="Arial" panose="020B0604020202020204" pitchFamily="34" charset="0"/>
                              <a:ea typeface="宋体" panose="02010600030101010101" pitchFamily="2" charset="-122"/>
                              <a:cs typeface="+mn-cs"/>
                            </a:defRPr>
                          </a:lvl9pPr>
                        </a:lstStyle>
                        <a:p>
                          <a:pPr marL="0" marR="0" lvl="0" indent="0" algn="ctr" defTabSz="914400" eaLnBrk="0" fontAlgn="auto" latinLnBrk="0" hangingPunct="0">
                            <a:lnSpc>
                              <a:spcPct val="100000"/>
                            </a:lnSpc>
                            <a:spcBef>
                              <a:spcPts val="0"/>
                            </a:spcBef>
                            <a:spcAft>
                              <a:spcPts val="0"/>
                            </a:spcAft>
                            <a:buClrTx/>
                            <a:buSzTx/>
                            <a:buFontTx/>
                            <a:buNone/>
                            <a:tabLst/>
                            <a:defRPr/>
                          </a:pPr>
                          <a:endParaRPr kumimoji="0" lang="zh-CN" altLang="en-US" sz="1200" i="0" u="none" strike="noStrike" kern="0" cap="all" spc="0" normalizeH="0" baseline="0" noProof="0" dirty="0" smtClean="0">
                            <a:ln w="9000" cmpd="sng">
                              <a:noFill/>
                              <a:prstDash val="solid"/>
                            </a:ln>
                            <a:solidFill>
                              <a:prstClr val="white"/>
                            </a:solidFill>
                            <a:effectLst/>
                            <a:uLnTx/>
                            <a:uFillTx/>
                            <a:latin typeface="+mn-ea"/>
                            <a:ea typeface="+mn-ea"/>
                          </a:endParaRPr>
                        </a:p>
                      </a:txBody>
                      <a:useSpRect/>
                    </a:txSp>
                  </a:sp>
                  <a:sp>
                    <a:nvSpPr>
                      <a:cNvPr id="10" name="矩形 9"/>
                      <a:cNvSpPr/>
                    </a:nvSpPr>
                    <a:spPr>
                      <a:xfrm>
                        <a:off x="1843902" y="2055833"/>
                        <a:ext cx="1056553" cy="2457104"/>
                      </a:xfrm>
                      <a:prstGeom prst="rect">
                        <a:avLst/>
                      </a:prstGeom>
                      <a:solidFill>
                        <a:srgbClr val="00B0F0"/>
                      </a:solidFill>
                      <a:ln w="9525" cap="flat" cmpd="sng" algn="ctr">
                        <a:solidFill>
                          <a:srgbClr val="17386B"/>
                        </a:solidFill>
                        <a:prstDash val="solid"/>
                        <a:headEnd/>
                        <a:tailEnd/>
                      </a:ln>
                      <a:effectLst>
                        <a:outerShdw blurRad="40000" dist="20000" dir="5400000" rotWithShape="0">
                          <a:srgbClr val="000000">
                            <a:alpha val="38000"/>
                          </a:srgbClr>
                        </a:outerShdw>
                      </a:effectLst>
                    </a:spPr>
                    <a:txSp>
                      <a:txBody>
                        <a:bodyPr lIns="0" tIns="36000" rIns="0" bIns="11880" anchor="ctr"/>
                        <a:lstStyle>
                          <a:defPPr>
                            <a:defRPr lang="de-DE"/>
                          </a:defPPr>
                          <a:lvl1pPr algn="l" rtl="0" fontAlgn="base">
                            <a:spcBef>
                              <a:spcPct val="0"/>
                            </a:spcBef>
                            <a:spcAft>
                              <a:spcPct val="0"/>
                            </a:spcAft>
                            <a:defRPr kern="1200">
                              <a:solidFill>
                                <a:schemeClr val="tx1"/>
                              </a:solidFill>
                              <a:latin typeface="Arial" panose="020B0604020202020204" pitchFamily="34" charset="0"/>
                              <a:ea typeface="宋体" panose="02010600030101010101" pitchFamily="2" charset="-122"/>
                              <a:cs typeface="+mn-cs"/>
                            </a:defRPr>
                          </a:lvl1pPr>
                          <a:lvl2pPr marL="457200" algn="l" rtl="0" fontAlgn="base">
                            <a:spcBef>
                              <a:spcPct val="0"/>
                            </a:spcBef>
                            <a:spcAft>
                              <a:spcPct val="0"/>
                            </a:spcAft>
                            <a:defRPr kern="1200">
                              <a:solidFill>
                                <a:schemeClr val="tx1"/>
                              </a:solidFill>
                              <a:latin typeface="Arial" panose="020B0604020202020204" pitchFamily="34" charset="0"/>
                              <a:ea typeface="宋体" panose="02010600030101010101" pitchFamily="2" charset="-122"/>
                              <a:cs typeface="+mn-cs"/>
                            </a:defRPr>
                          </a:lvl2pPr>
                          <a:lvl3pPr marL="914400" algn="l" rtl="0" fontAlgn="base">
                            <a:spcBef>
                              <a:spcPct val="0"/>
                            </a:spcBef>
                            <a:spcAft>
                              <a:spcPct val="0"/>
                            </a:spcAft>
                            <a:defRPr kern="1200">
                              <a:solidFill>
                                <a:schemeClr val="tx1"/>
                              </a:solidFill>
                              <a:latin typeface="Arial" panose="020B0604020202020204" pitchFamily="34" charset="0"/>
                              <a:ea typeface="宋体" panose="02010600030101010101" pitchFamily="2" charset="-122"/>
                              <a:cs typeface="+mn-cs"/>
                            </a:defRPr>
                          </a:lvl3pPr>
                          <a:lvl4pPr marL="1371600" algn="l" rtl="0" fontAlgn="base">
                            <a:spcBef>
                              <a:spcPct val="0"/>
                            </a:spcBef>
                            <a:spcAft>
                              <a:spcPct val="0"/>
                            </a:spcAft>
                            <a:defRPr kern="1200">
                              <a:solidFill>
                                <a:schemeClr val="tx1"/>
                              </a:solidFill>
                              <a:latin typeface="Arial" panose="020B0604020202020204" pitchFamily="34" charset="0"/>
                              <a:ea typeface="宋体" panose="02010600030101010101" pitchFamily="2" charset="-122"/>
                              <a:cs typeface="+mn-cs"/>
                            </a:defRPr>
                          </a:lvl4pPr>
                          <a:lvl5pPr marL="1828800" algn="l" rtl="0" fontAlgn="base">
                            <a:spcBef>
                              <a:spcPct val="0"/>
                            </a:spcBef>
                            <a:spcAft>
                              <a:spcPct val="0"/>
                            </a:spcAft>
                            <a:defRPr kern="1200">
                              <a:solidFill>
                                <a:schemeClr val="tx1"/>
                              </a:solidFill>
                              <a:latin typeface="Arial" panose="020B0604020202020204" pitchFamily="34" charset="0"/>
                              <a:ea typeface="宋体" panose="02010600030101010101" pitchFamily="2" charset="-122"/>
                              <a:cs typeface="+mn-cs"/>
                            </a:defRPr>
                          </a:lvl5pPr>
                          <a:lvl6pPr marL="2286000" algn="l" defTabSz="914400" rtl="0" eaLnBrk="1" latinLnBrk="0" hangingPunct="1">
                            <a:defRPr kern="1200">
                              <a:solidFill>
                                <a:schemeClr val="tx1"/>
                              </a:solidFill>
                              <a:latin typeface="Arial" panose="020B0604020202020204" pitchFamily="34" charset="0"/>
                              <a:ea typeface="宋体" panose="02010600030101010101" pitchFamily="2" charset="-122"/>
                              <a:cs typeface="+mn-cs"/>
                            </a:defRPr>
                          </a:lvl6pPr>
                          <a:lvl7pPr marL="2743200" algn="l" defTabSz="914400" rtl="0" eaLnBrk="1" latinLnBrk="0" hangingPunct="1">
                            <a:defRPr kern="1200">
                              <a:solidFill>
                                <a:schemeClr val="tx1"/>
                              </a:solidFill>
                              <a:latin typeface="Arial" panose="020B0604020202020204" pitchFamily="34" charset="0"/>
                              <a:ea typeface="宋体" panose="02010600030101010101" pitchFamily="2" charset="-122"/>
                              <a:cs typeface="+mn-cs"/>
                            </a:defRPr>
                          </a:lvl7pPr>
                          <a:lvl8pPr marL="3200400" algn="l" defTabSz="914400" rtl="0" eaLnBrk="1" latinLnBrk="0" hangingPunct="1">
                            <a:defRPr kern="1200">
                              <a:solidFill>
                                <a:schemeClr val="tx1"/>
                              </a:solidFill>
                              <a:latin typeface="Arial" panose="020B0604020202020204" pitchFamily="34" charset="0"/>
                              <a:ea typeface="宋体" panose="02010600030101010101" pitchFamily="2" charset="-122"/>
                              <a:cs typeface="+mn-cs"/>
                            </a:defRPr>
                          </a:lvl8pPr>
                          <a:lvl9pPr marL="3657600" algn="l" defTabSz="914400" rtl="0" eaLnBrk="1" latinLnBrk="0" hangingPunct="1">
                            <a:defRPr kern="1200">
                              <a:solidFill>
                                <a:schemeClr val="tx1"/>
                              </a:solidFill>
                              <a:latin typeface="Arial" panose="020B0604020202020204" pitchFamily="34" charset="0"/>
                              <a:ea typeface="宋体" panose="02010600030101010101" pitchFamily="2" charset="-122"/>
                              <a:cs typeface="+mn-cs"/>
                            </a:defRPr>
                          </a:lvl9pPr>
                        </a:lstStyle>
                        <a:p>
                          <a:pPr marL="0" marR="0" lvl="0" indent="0" algn="ctr" defTabSz="914400" eaLnBrk="0" fontAlgn="auto" latinLnBrk="0" hangingPunct="0">
                            <a:lnSpc>
                              <a:spcPct val="100000"/>
                            </a:lnSpc>
                            <a:spcBef>
                              <a:spcPts val="0"/>
                            </a:spcBef>
                            <a:spcAft>
                              <a:spcPts val="0"/>
                            </a:spcAft>
                            <a:buClrTx/>
                            <a:buSzTx/>
                            <a:buFontTx/>
                            <a:buNone/>
                            <a:tabLst/>
                            <a:defRPr/>
                          </a:pPr>
                          <a:endParaRPr kumimoji="0" lang="zh-CN" altLang="en-US" sz="1200" b="0" i="0" u="none" strike="noStrike" kern="0" cap="all" spc="0" normalizeH="0" baseline="0" noProof="0" dirty="0" smtClean="0">
                            <a:ln w="9000" cmpd="sng">
                              <a:noFill/>
                              <a:prstDash val="solid"/>
                            </a:ln>
                            <a:solidFill>
                              <a:prstClr val="white"/>
                            </a:solidFill>
                            <a:effectLst/>
                            <a:uLnTx/>
                            <a:uFillTx/>
                            <a:latin typeface="+mn-ea"/>
                            <a:ea typeface="+mn-ea"/>
                          </a:endParaRPr>
                        </a:p>
                      </a:txBody>
                      <a:useSpRect/>
                    </a:txSp>
                  </a:sp>
                  <a:sp>
                    <a:nvSpPr>
                      <a:cNvPr id="11" name="矩形 10"/>
                      <a:cNvSpPr/>
                    </a:nvSpPr>
                    <a:spPr>
                      <a:xfrm>
                        <a:off x="7296803" y="2043970"/>
                        <a:ext cx="1042221" cy="2494968"/>
                      </a:xfrm>
                      <a:prstGeom prst="rect">
                        <a:avLst/>
                      </a:prstGeom>
                      <a:solidFill>
                        <a:srgbClr val="00B0F0"/>
                      </a:solidFill>
                      <a:ln w="9525" cap="flat" cmpd="sng" algn="ctr">
                        <a:solidFill>
                          <a:srgbClr val="17386B"/>
                        </a:solidFill>
                        <a:prstDash val="solid"/>
                        <a:headEnd/>
                        <a:tailEnd/>
                      </a:ln>
                      <a:effectLst>
                        <a:outerShdw blurRad="40000" dist="20000" dir="5400000" rotWithShape="0">
                          <a:srgbClr val="000000">
                            <a:alpha val="38000"/>
                          </a:srgbClr>
                        </a:outerShdw>
                      </a:effectLst>
                    </a:spPr>
                    <a:txSp>
                      <a:txBody>
                        <a:bodyPr lIns="0" tIns="36000" rIns="0" bIns="11880" anchor="ctr"/>
                        <a:lstStyle>
                          <a:defPPr>
                            <a:defRPr lang="de-DE"/>
                          </a:defPPr>
                          <a:lvl1pPr algn="l" rtl="0" fontAlgn="base">
                            <a:spcBef>
                              <a:spcPct val="0"/>
                            </a:spcBef>
                            <a:spcAft>
                              <a:spcPct val="0"/>
                            </a:spcAft>
                            <a:defRPr kern="1200">
                              <a:solidFill>
                                <a:schemeClr val="tx1"/>
                              </a:solidFill>
                              <a:latin typeface="Arial" panose="020B0604020202020204" pitchFamily="34" charset="0"/>
                              <a:ea typeface="宋体" panose="02010600030101010101" pitchFamily="2" charset="-122"/>
                              <a:cs typeface="+mn-cs"/>
                            </a:defRPr>
                          </a:lvl1pPr>
                          <a:lvl2pPr marL="457200" algn="l" rtl="0" fontAlgn="base">
                            <a:spcBef>
                              <a:spcPct val="0"/>
                            </a:spcBef>
                            <a:spcAft>
                              <a:spcPct val="0"/>
                            </a:spcAft>
                            <a:defRPr kern="1200">
                              <a:solidFill>
                                <a:schemeClr val="tx1"/>
                              </a:solidFill>
                              <a:latin typeface="Arial" panose="020B0604020202020204" pitchFamily="34" charset="0"/>
                              <a:ea typeface="宋体" panose="02010600030101010101" pitchFamily="2" charset="-122"/>
                              <a:cs typeface="+mn-cs"/>
                            </a:defRPr>
                          </a:lvl2pPr>
                          <a:lvl3pPr marL="914400" algn="l" rtl="0" fontAlgn="base">
                            <a:spcBef>
                              <a:spcPct val="0"/>
                            </a:spcBef>
                            <a:spcAft>
                              <a:spcPct val="0"/>
                            </a:spcAft>
                            <a:defRPr kern="1200">
                              <a:solidFill>
                                <a:schemeClr val="tx1"/>
                              </a:solidFill>
                              <a:latin typeface="Arial" panose="020B0604020202020204" pitchFamily="34" charset="0"/>
                              <a:ea typeface="宋体" panose="02010600030101010101" pitchFamily="2" charset="-122"/>
                              <a:cs typeface="+mn-cs"/>
                            </a:defRPr>
                          </a:lvl3pPr>
                          <a:lvl4pPr marL="1371600" algn="l" rtl="0" fontAlgn="base">
                            <a:spcBef>
                              <a:spcPct val="0"/>
                            </a:spcBef>
                            <a:spcAft>
                              <a:spcPct val="0"/>
                            </a:spcAft>
                            <a:defRPr kern="1200">
                              <a:solidFill>
                                <a:schemeClr val="tx1"/>
                              </a:solidFill>
                              <a:latin typeface="Arial" panose="020B0604020202020204" pitchFamily="34" charset="0"/>
                              <a:ea typeface="宋体" panose="02010600030101010101" pitchFamily="2" charset="-122"/>
                              <a:cs typeface="+mn-cs"/>
                            </a:defRPr>
                          </a:lvl4pPr>
                          <a:lvl5pPr marL="1828800" algn="l" rtl="0" fontAlgn="base">
                            <a:spcBef>
                              <a:spcPct val="0"/>
                            </a:spcBef>
                            <a:spcAft>
                              <a:spcPct val="0"/>
                            </a:spcAft>
                            <a:defRPr kern="1200">
                              <a:solidFill>
                                <a:schemeClr val="tx1"/>
                              </a:solidFill>
                              <a:latin typeface="Arial" panose="020B0604020202020204" pitchFamily="34" charset="0"/>
                              <a:ea typeface="宋体" panose="02010600030101010101" pitchFamily="2" charset="-122"/>
                              <a:cs typeface="+mn-cs"/>
                            </a:defRPr>
                          </a:lvl5pPr>
                          <a:lvl6pPr marL="2286000" algn="l" defTabSz="914400" rtl="0" eaLnBrk="1" latinLnBrk="0" hangingPunct="1">
                            <a:defRPr kern="1200">
                              <a:solidFill>
                                <a:schemeClr val="tx1"/>
                              </a:solidFill>
                              <a:latin typeface="Arial" panose="020B0604020202020204" pitchFamily="34" charset="0"/>
                              <a:ea typeface="宋体" panose="02010600030101010101" pitchFamily="2" charset="-122"/>
                              <a:cs typeface="+mn-cs"/>
                            </a:defRPr>
                          </a:lvl6pPr>
                          <a:lvl7pPr marL="2743200" algn="l" defTabSz="914400" rtl="0" eaLnBrk="1" latinLnBrk="0" hangingPunct="1">
                            <a:defRPr kern="1200">
                              <a:solidFill>
                                <a:schemeClr val="tx1"/>
                              </a:solidFill>
                              <a:latin typeface="Arial" panose="020B0604020202020204" pitchFamily="34" charset="0"/>
                              <a:ea typeface="宋体" panose="02010600030101010101" pitchFamily="2" charset="-122"/>
                              <a:cs typeface="+mn-cs"/>
                            </a:defRPr>
                          </a:lvl7pPr>
                          <a:lvl8pPr marL="3200400" algn="l" defTabSz="914400" rtl="0" eaLnBrk="1" latinLnBrk="0" hangingPunct="1">
                            <a:defRPr kern="1200">
                              <a:solidFill>
                                <a:schemeClr val="tx1"/>
                              </a:solidFill>
                              <a:latin typeface="Arial" panose="020B0604020202020204" pitchFamily="34" charset="0"/>
                              <a:ea typeface="宋体" panose="02010600030101010101" pitchFamily="2" charset="-122"/>
                              <a:cs typeface="+mn-cs"/>
                            </a:defRPr>
                          </a:lvl8pPr>
                          <a:lvl9pPr marL="3657600" algn="l" defTabSz="914400" rtl="0" eaLnBrk="1" latinLnBrk="0" hangingPunct="1">
                            <a:defRPr kern="1200">
                              <a:solidFill>
                                <a:schemeClr val="tx1"/>
                              </a:solidFill>
                              <a:latin typeface="Arial" panose="020B0604020202020204" pitchFamily="34" charset="0"/>
                              <a:ea typeface="宋体" panose="02010600030101010101" pitchFamily="2" charset="-122"/>
                              <a:cs typeface="+mn-cs"/>
                            </a:defRPr>
                          </a:lvl9pPr>
                        </a:lstStyle>
                        <a:p>
                          <a:pPr marL="0" marR="0" lvl="0" indent="0" algn="ctr" defTabSz="914400" eaLnBrk="0" fontAlgn="auto" latinLnBrk="0" hangingPunct="0">
                            <a:lnSpc>
                              <a:spcPct val="100000"/>
                            </a:lnSpc>
                            <a:spcBef>
                              <a:spcPts val="0"/>
                            </a:spcBef>
                            <a:spcAft>
                              <a:spcPts val="0"/>
                            </a:spcAft>
                            <a:buClrTx/>
                            <a:buSzTx/>
                            <a:buFontTx/>
                            <a:buNone/>
                            <a:tabLst/>
                            <a:defRPr/>
                          </a:pPr>
                          <a:endParaRPr kumimoji="0" lang="zh-CN" altLang="en-US" sz="1200" b="0" i="0" u="none" strike="noStrike" kern="0" cap="all" spc="0" normalizeH="0" baseline="0" noProof="0" dirty="0" smtClean="0">
                            <a:ln w="9000" cmpd="sng">
                              <a:noFill/>
                              <a:prstDash val="solid"/>
                            </a:ln>
                            <a:solidFill>
                              <a:prstClr val="white"/>
                            </a:solidFill>
                            <a:effectLst/>
                            <a:uLnTx/>
                            <a:uFillTx/>
                            <a:latin typeface="+mn-ea"/>
                            <a:ea typeface="+mn-ea"/>
                          </a:endParaRPr>
                        </a:p>
                      </a:txBody>
                      <a:useSpRect/>
                    </a:txSp>
                  </a:sp>
                  <a:sp>
                    <a:nvSpPr>
                      <a:cNvPr id="12" name="矩形 11"/>
                      <a:cNvSpPr/>
                    </a:nvSpPr>
                    <a:spPr>
                      <a:xfrm>
                        <a:off x="6195022" y="2044860"/>
                        <a:ext cx="1056553" cy="2490521"/>
                      </a:xfrm>
                      <a:prstGeom prst="rect">
                        <a:avLst/>
                      </a:prstGeom>
                      <a:solidFill>
                        <a:srgbClr val="00B0F0"/>
                      </a:solidFill>
                      <a:ln w="9525" cap="flat" cmpd="sng" algn="ctr">
                        <a:solidFill>
                          <a:srgbClr val="17386B"/>
                        </a:solidFill>
                        <a:prstDash val="solid"/>
                        <a:headEnd/>
                        <a:tailEnd/>
                      </a:ln>
                      <a:effectLst>
                        <a:outerShdw blurRad="40000" dist="20000" dir="5400000" rotWithShape="0">
                          <a:srgbClr val="000000">
                            <a:alpha val="38000"/>
                          </a:srgbClr>
                        </a:outerShdw>
                      </a:effectLst>
                    </a:spPr>
                    <a:txSp>
                      <a:txBody>
                        <a:bodyPr lIns="0" tIns="36000" rIns="0" bIns="11880" anchor="ctr"/>
                        <a:lstStyle>
                          <a:defPPr>
                            <a:defRPr lang="de-DE"/>
                          </a:defPPr>
                          <a:lvl1pPr algn="l" rtl="0" fontAlgn="base">
                            <a:spcBef>
                              <a:spcPct val="0"/>
                            </a:spcBef>
                            <a:spcAft>
                              <a:spcPct val="0"/>
                            </a:spcAft>
                            <a:defRPr kern="1200">
                              <a:solidFill>
                                <a:schemeClr val="tx1"/>
                              </a:solidFill>
                              <a:latin typeface="Arial" panose="020B0604020202020204" pitchFamily="34" charset="0"/>
                              <a:ea typeface="宋体" panose="02010600030101010101" pitchFamily="2" charset="-122"/>
                              <a:cs typeface="+mn-cs"/>
                            </a:defRPr>
                          </a:lvl1pPr>
                          <a:lvl2pPr marL="457200" algn="l" rtl="0" fontAlgn="base">
                            <a:spcBef>
                              <a:spcPct val="0"/>
                            </a:spcBef>
                            <a:spcAft>
                              <a:spcPct val="0"/>
                            </a:spcAft>
                            <a:defRPr kern="1200">
                              <a:solidFill>
                                <a:schemeClr val="tx1"/>
                              </a:solidFill>
                              <a:latin typeface="Arial" panose="020B0604020202020204" pitchFamily="34" charset="0"/>
                              <a:ea typeface="宋体" panose="02010600030101010101" pitchFamily="2" charset="-122"/>
                              <a:cs typeface="+mn-cs"/>
                            </a:defRPr>
                          </a:lvl2pPr>
                          <a:lvl3pPr marL="914400" algn="l" rtl="0" fontAlgn="base">
                            <a:spcBef>
                              <a:spcPct val="0"/>
                            </a:spcBef>
                            <a:spcAft>
                              <a:spcPct val="0"/>
                            </a:spcAft>
                            <a:defRPr kern="1200">
                              <a:solidFill>
                                <a:schemeClr val="tx1"/>
                              </a:solidFill>
                              <a:latin typeface="Arial" panose="020B0604020202020204" pitchFamily="34" charset="0"/>
                              <a:ea typeface="宋体" panose="02010600030101010101" pitchFamily="2" charset="-122"/>
                              <a:cs typeface="+mn-cs"/>
                            </a:defRPr>
                          </a:lvl3pPr>
                          <a:lvl4pPr marL="1371600" algn="l" rtl="0" fontAlgn="base">
                            <a:spcBef>
                              <a:spcPct val="0"/>
                            </a:spcBef>
                            <a:spcAft>
                              <a:spcPct val="0"/>
                            </a:spcAft>
                            <a:defRPr kern="1200">
                              <a:solidFill>
                                <a:schemeClr val="tx1"/>
                              </a:solidFill>
                              <a:latin typeface="Arial" panose="020B0604020202020204" pitchFamily="34" charset="0"/>
                              <a:ea typeface="宋体" panose="02010600030101010101" pitchFamily="2" charset="-122"/>
                              <a:cs typeface="+mn-cs"/>
                            </a:defRPr>
                          </a:lvl4pPr>
                          <a:lvl5pPr marL="1828800" algn="l" rtl="0" fontAlgn="base">
                            <a:spcBef>
                              <a:spcPct val="0"/>
                            </a:spcBef>
                            <a:spcAft>
                              <a:spcPct val="0"/>
                            </a:spcAft>
                            <a:defRPr kern="1200">
                              <a:solidFill>
                                <a:schemeClr val="tx1"/>
                              </a:solidFill>
                              <a:latin typeface="Arial" panose="020B0604020202020204" pitchFamily="34" charset="0"/>
                              <a:ea typeface="宋体" panose="02010600030101010101" pitchFamily="2" charset="-122"/>
                              <a:cs typeface="+mn-cs"/>
                            </a:defRPr>
                          </a:lvl5pPr>
                          <a:lvl6pPr marL="2286000" algn="l" defTabSz="914400" rtl="0" eaLnBrk="1" latinLnBrk="0" hangingPunct="1">
                            <a:defRPr kern="1200">
                              <a:solidFill>
                                <a:schemeClr val="tx1"/>
                              </a:solidFill>
                              <a:latin typeface="Arial" panose="020B0604020202020204" pitchFamily="34" charset="0"/>
                              <a:ea typeface="宋体" panose="02010600030101010101" pitchFamily="2" charset="-122"/>
                              <a:cs typeface="+mn-cs"/>
                            </a:defRPr>
                          </a:lvl6pPr>
                          <a:lvl7pPr marL="2743200" algn="l" defTabSz="914400" rtl="0" eaLnBrk="1" latinLnBrk="0" hangingPunct="1">
                            <a:defRPr kern="1200">
                              <a:solidFill>
                                <a:schemeClr val="tx1"/>
                              </a:solidFill>
                              <a:latin typeface="Arial" panose="020B0604020202020204" pitchFamily="34" charset="0"/>
                              <a:ea typeface="宋体" panose="02010600030101010101" pitchFamily="2" charset="-122"/>
                              <a:cs typeface="+mn-cs"/>
                            </a:defRPr>
                          </a:lvl7pPr>
                          <a:lvl8pPr marL="3200400" algn="l" defTabSz="914400" rtl="0" eaLnBrk="1" latinLnBrk="0" hangingPunct="1">
                            <a:defRPr kern="1200">
                              <a:solidFill>
                                <a:schemeClr val="tx1"/>
                              </a:solidFill>
                              <a:latin typeface="Arial" panose="020B0604020202020204" pitchFamily="34" charset="0"/>
                              <a:ea typeface="宋体" panose="02010600030101010101" pitchFamily="2" charset="-122"/>
                              <a:cs typeface="+mn-cs"/>
                            </a:defRPr>
                          </a:lvl8pPr>
                          <a:lvl9pPr marL="3657600" algn="l" defTabSz="914400" rtl="0" eaLnBrk="1" latinLnBrk="0" hangingPunct="1">
                            <a:defRPr kern="1200">
                              <a:solidFill>
                                <a:schemeClr val="tx1"/>
                              </a:solidFill>
                              <a:latin typeface="Arial" panose="020B0604020202020204" pitchFamily="34" charset="0"/>
                              <a:ea typeface="宋体" panose="02010600030101010101" pitchFamily="2" charset="-122"/>
                              <a:cs typeface="+mn-cs"/>
                            </a:defRPr>
                          </a:lvl9pPr>
                        </a:lstStyle>
                        <a:p>
                          <a:pPr marL="0" marR="0" lvl="0" indent="0" algn="ctr" defTabSz="914400" eaLnBrk="0" fontAlgn="auto" latinLnBrk="0" hangingPunct="0">
                            <a:lnSpc>
                              <a:spcPct val="100000"/>
                            </a:lnSpc>
                            <a:spcBef>
                              <a:spcPts val="0"/>
                            </a:spcBef>
                            <a:spcAft>
                              <a:spcPts val="0"/>
                            </a:spcAft>
                            <a:buClrTx/>
                            <a:buSzTx/>
                            <a:buFontTx/>
                            <a:buNone/>
                            <a:tabLst/>
                            <a:defRPr/>
                          </a:pPr>
                          <a:endParaRPr kumimoji="0" lang="zh-CN" altLang="en-US" sz="1200" b="0" i="0" u="none" strike="noStrike" kern="0" cap="all" spc="0" normalizeH="0" baseline="0" noProof="0" dirty="0" smtClean="0">
                            <a:ln w="9000" cmpd="sng">
                              <a:noFill/>
                              <a:prstDash val="solid"/>
                            </a:ln>
                            <a:solidFill>
                              <a:prstClr val="white"/>
                            </a:solidFill>
                            <a:effectLst/>
                            <a:uLnTx/>
                            <a:uFillTx/>
                            <a:latin typeface="+mn-ea"/>
                            <a:ea typeface="+mn-ea"/>
                          </a:endParaRPr>
                        </a:p>
                      </a:txBody>
                      <a:useSpRect/>
                    </a:txSp>
                  </a:sp>
                  <a:sp>
                    <a:nvSpPr>
                      <a:cNvPr id="13" name="矩形 12"/>
                      <a:cNvSpPr/>
                    </a:nvSpPr>
                    <a:spPr>
                      <a:xfrm>
                        <a:off x="439566" y="4600517"/>
                        <a:ext cx="3994839" cy="1238611"/>
                      </a:xfrm>
                      <a:prstGeom prst="rect">
                        <a:avLst/>
                      </a:prstGeom>
                      <a:solidFill>
                        <a:srgbClr val="00B0F0"/>
                      </a:solidFill>
                      <a:ln w="9525" cap="flat" cmpd="sng" algn="ctr">
                        <a:solidFill>
                          <a:srgbClr val="17386B"/>
                        </a:solidFill>
                        <a:prstDash val="solid"/>
                        <a:headEnd/>
                        <a:tailEnd/>
                      </a:ln>
                      <a:effectLst>
                        <a:outerShdw blurRad="40000" dist="20000" dir="5400000" rotWithShape="0">
                          <a:srgbClr val="000000">
                            <a:alpha val="38000"/>
                          </a:srgbClr>
                        </a:outerShdw>
                      </a:effectLst>
                    </a:spPr>
                    <a:txSp>
                      <a:txBody>
                        <a:bodyPr lIns="0" tIns="36000" rIns="0" bIns="11880" anchor="ctr"/>
                        <a:lstStyle>
                          <a:defPPr>
                            <a:defRPr lang="de-DE"/>
                          </a:defPPr>
                          <a:lvl1pPr algn="l" rtl="0" fontAlgn="base">
                            <a:spcBef>
                              <a:spcPct val="0"/>
                            </a:spcBef>
                            <a:spcAft>
                              <a:spcPct val="0"/>
                            </a:spcAft>
                            <a:defRPr kern="1200">
                              <a:solidFill>
                                <a:schemeClr val="tx1"/>
                              </a:solidFill>
                              <a:latin typeface="Arial" panose="020B0604020202020204" pitchFamily="34" charset="0"/>
                              <a:ea typeface="宋体" panose="02010600030101010101" pitchFamily="2" charset="-122"/>
                              <a:cs typeface="+mn-cs"/>
                            </a:defRPr>
                          </a:lvl1pPr>
                          <a:lvl2pPr marL="457200" algn="l" rtl="0" fontAlgn="base">
                            <a:spcBef>
                              <a:spcPct val="0"/>
                            </a:spcBef>
                            <a:spcAft>
                              <a:spcPct val="0"/>
                            </a:spcAft>
                            <a:defRPr kern="1200">
                              <a:solidFill>
                                <a:schemeClr val="tx1"/>
                              </a:solidFill>
                              <a:latin typeface="Arial" panose="020B0604020202020204" pitchFamily="34" charset="0"/>
                              <a:ea typeface="宋体" panose="02010600030101010101" pitchFamily="2" charset="-122"/>
                              <a:cs typeface="+mn-cs"/>
                            </a:defRPr>
                          </a:lvl2pPr>
                          <a:lvl3pPr marL="914400" algn="l" rtl="0" fontAlgn="base">
                            <a:spcBef>
                              <a:spcPct val="0"/>
                            </a:spcBef>
                            <a:spcAft>
                              <a:spcPct val="0"/>
                            </a:spcAft>
                            <a:defRPr kern="1200">
                              <a:solidFill>
                                <a:schemeClr val="tx1"/>
                              </a:solidFill>
                              <a:latin typeface="Arial" panose="020B0604020202020204" pitchFamily="34" charset="0"/>
                              <a:ea typeface="宋体" panose="02010600030101010101" pitchFamily="2" charset="-122"/>
                              <a:cs typeface="+mn-cs"/>
                            </a:defRPr>
                          </a:lvl3pPr>
                          <a:lvl4pPr marL="1371600" algn="l" rtl="0" fontAlgn="base">
                            <a:spcBef>
                              <a:spcPct val="0"/>
                            </a:spcBef>
                            <a:spcAft>
                              <a:spcPct val="0"/>
                            </a:spcAft>
                            <a:defRPr kern="1200">
                              <a:solidFill>
                                <a:schemeClr val="tx1"/>
                              </a:solidFill>
                              <a:latin typeface="Arial" panose="020B0604020202020204" pitchFamily="34" charset="0"/>
                              <a:ea typeface="宋体" panose="02010600030101010101" pitchFamily="2" charset="-122"/>
                              <a:cs typeface="+mn-cs"/>
                            </a:defRPr>
                          </a:lvl4pPr>
                          <a:lvl5pPr marL="1828800" algn="l" rtl="0" fontAlgn="base">
                            <a:spcBef>
                              <a:spcPct val="0"/>
                            </a:spcBef>
                            <a:spcAft>
                              <a:spcPct val="0"/>
                            </a:spcAft>
                            <a:defRPr kern="1200">
                              <a:solidFill>
                                <a:schemeClr val="tx1"/>
                              </a:solidFill>
                              <a:latin typeface="Arial" panose="020B0604020202020204" pitchFamily="34" charset="0"/>
                              <a:ea typeface="宋体" panose="02010600030101010101" pitchFamily="2" charset="-122"/>
                              <a:cs typeface="+mn-cs"/>
                            </a:defRPr>
                          </a:lvl5pPr>
                          <a:lvl6pPr marL="2286000" algn="l" defTabSz="914400" rtl="0" eaLnBrk="1" latinLnBrk="0" hangingPunct="1">
                            <a:defRPr kern="1200">
                              <a:solidFill>
                                <a:schemeClr val="tx1"/>
                              </a:solidFill>
                              <a:latin typeface="Arial" panose="020B0604020202020204" pitchFamily="34" charset="0"/>
                              <a:ea typeface="宋体" panose="02010600030101010101" pitchFamily="2" charset="-122"/>
                              <a:cs typeface="+mn-cs"/>
                            </a:defRPr>
                          </a:lvl6pPr>
                          <a:lvl7pPr marL="2743200" algn="l" defTabSz="914400" rtl="0" eaLnBrk="1" latinLnBrk="0" hangingPunct="1">
                            <a:defRPr kern="1200">
                              <a:solidFill>
                                <a:schemeClr val="tx1"/>
                              </a:solidFill>
                              <a:latin typeface="Arial" panose="020B0604020202020204" pitchFamily="34" charset="0"/>
                              <a:ea typeface="宋体" panose="02010600030101010101" pitchFamily="2" charset="-122"/>
                              <a:cs typeface="+mn-cs"/>
                            </a:defRPr>
                          </a:lvl7pPr>
                          <a:lvl8pPr marL="3200400" algn="l" defTabSz="914400" rtl="0" eaLnBrk="1" latinLnBrk="0" hangingPunct="1">
                            <a:defRPr kern="1200">
                              <a:solidFill>
                                <a:schemeClr val="tx1"/>
                              </a:solidFill>
                              <a:latin typeface="Arial" panose="020B0604020202020204" pitchFamily="34" charset="0"/>
                              <a:ea typeface="宋体" panose="02010600030101010101" pitchFamily="2" charset="-122"/>
                              <a:cs typeface="+mn-cs"/>
                            </a:defRPr>
                          </a:lvl8pPr>
                          <a:lvl9pPr marL="3657600" algn="l" defTabSz="914400" rtl="0" eaLnBrk="1" latinLnBrk="0" hangingPunct="1">
                            <a:defRPr kern="1200">
                              <a:solidFill>
                                <a:schemeClr val="tx1"/>
                              </a:solidFill>
                              <a:latin typeface="Arial" panose="020B0604020202020204" pitchFamily="34" charset="0"/>
                              <a:ea typeface="宋体" panose="02010600030101010101" pitchFamily="2" charset="-122"/>
                              <a:cs typeface="+mn-cs"/>
                            </a:defRPr>
                          </a:lvl9pPr>
                        </a:lstStyle>
                        <a:p>
                          <a:pPr marL="0" marR="0" lvl="0" indent="0" algn="ctr" defTabSz="914400" eaLnBrk="0" fontAlgn="auto" latinLnBrk="0" hangingPunct="0">
                            <a:lnSpc>
                              <a:spcPct val="100000"/>
                            </a:lnSpc>
                            <a:spcBef>
                              <a:spcPts val="0"/>
                            </a:spcBef>
                            <a:spcAft>
                              <a:spcPts val="0"/>
                            </a:spcAft>
                            <a:buClrTx/>
                            <a:buSzTx/>
                            <a:buFontTx/>
                            <a:buNone/>
                            <a:tabLst/>
                            <a:defRPr/>
                          </a:pPr>
                          <a:endParaRPr kumimoji="0" lang="zh-CN" altLang="en-US" sz="1200" i="0" u="none" strike="noStrike" kern="0" cap="all" spc="0" normalizeH="0" baseline="0" noProof="0" dirty="0" smtClean="0">
                            <a:ln w="9000" cmpd="sng">
                              <a:noFill/>
                              <a:prstDash val="solid"/>
                            </a:ln>
                            <a:solidFill>
                              <a:prstClr val="white"/>
                            </a:solidFill>
                            <a:effectLst/>
                            <a:uLnTx/>
                            <a:uFillTx/>
                            <a:latin typeface="+mn-ea"/>
                            <a:ea typeface="+mn-ea"/>
                          </a:endParaRPr>
                        </a:p>
                      </a:txBody>
                      <a:useSpRect/>
                    </a:txSp>
                  </a:sp>
                  <a:sp>
                    <a:nvSpPr>
                      <a:cNvPr id="14" name="矩形 13"/>
                      <a:cNvSpPr/>
                    </a:nvSpPr>
                    <a:spPr>
                      <a:xfrm>
                        <a:off x="731039" y="2049291"/>
                        <a:ext cx="1056553" cy="2446333"/>
                      </a:xfrm>
                      <a:prstGeom prst="rect">
                        <a:avLst/>
                      </a:prstGeom>
                      <a:solidFill>
                        <a:srgbClr val="00B0F0"/>
                      </a:solidFill>
                      <a:ln w="9525" cap="flat" cmpd="sng" algn="ctr">
                        <a:solidFill>
                          <a:srgbClr val="17386B"/>
                        </a:solidFill>
                        <a:prstDash val="solid"/>
                        <a:headEnd/>
                        <a:tailEnd/>
                      </a:ln>
                      <a:effectLst>
                        <a:outerShdw blurRad="40000" dist="20000" dir="5400000" rotWithShape="0">
                          <a:srgbClr val="000000">
                            <a:alpha val="38000"/>
                          </a:srgbClr>
                        </a:outerShdw>
                      </a:effectLst>
                    </a:spPr>
                    <a:txSp>
                      <a:txBody>
                        <a:bodyPr lIns="0" tIns="36000" rIns="0" bIns="11880" anchor="ctr"/>
                        <a:lstStyle>
                          <a:defPPr>
                            <a:defRPr lang="de-DE"/>
                          </a:defPPr>
                          <a:lvl1pPr algn="l" rtl="0" fontAlgn="base">
                            <a:spcBef>
                              <a:spcPct val="0"/>
                            </a:spcBef>
                            <a:spcAft>
                              <a:spcPct val="0"/>
                            </a:spcAft>
                            <a:defRPr kern="1200">
                              <a:solidFill>
                                <a:schemeClr val="tx1"/>
                              </a:solidFill>
                              <a:latin typeface="Arial" panose="020B0604020202020204" pitchFamily="34" charset="0"/>
                              <a:ea typeface="宋体" panose="02010600030101010101" pitchFamily="2" charset="-122"/>
                              <a:cs typeface="+mn-cs"/>
                            </a:defRPr>
                          </a:lvl1pPr>
                          <a:lvl2pPr marL="457200" algn="l" rtl="0" fontAlgn="base">
                            <a:spcBef>
                              <a:spcPct val="0"/>
                            </a:spcBef>
                            <a:spcAft>
                              <a:spcPct val="0"/>
                            </a:spcAft>
                            <a:defRPr kern="1200">
                              <a:solidFill>
                                <a:schemeClr val="tx1"/>
                              </a:solidFill>
                              <a:latin typeface="Arial" panose="020B0604020202020204" pitchFamily="34" charset="0"/>
                              <a:ea typeface="宋体" panose="02010600030101010101" pitchFamily="2" charset="-122"/>
                              <a:cs typeface="+mn-cs"/>
                            </a:defRPr>
                          </a:lvl2pPr>
                          <a:lvl3pPr marL="914400" algn="l" rtl="0" fontAlgn="base">
                            <a:spcBef>
                              <a:spcPct val="0"/>
                            </a:spcBef>
                            <a:spcAft>
                              <a:spcPct val="0"/>
                            </a:spcAft>
                            <a:defRPr kern="1200">
                              <a:solidFill>
                                <a:schemeClr val="tx1"/>
                              </a:solidFill>
                              <a:latin typeface="Arial" panose="020B0604020202020204" pitchFamily="34" charset="0"/>
                              <a:ea typeface="宋体" panose="02010600030101010101" pitchFamily="2" charset="-122"/>
                              <a:cs typeface="+mn-cs"/>
                            </a:defRPr>
                          </a:lvl3pPr>
                          <a:lvl4pPr marL="1371600" algn="l" rtl="0" fontAlgn="base">
                            <a:spcBef>
                              <a:spcPct val="0"/>
                            </a:spcBef>
                            <a:spcAft>
                              <a:spcPct val="0"/>
                            </a:spcAft>
                            <a:defRPr kern="1200">
                              <a:solidFill>
                                <a:schemeClr val="tx1"/>
                              </a:solidFill>
                              <a:latin typeface="Arial" panose="020B0604020202020204" pitchFamily="34" charset="0"/>
                              <a:ea typeface="宋体" panose="02010600030101010101" pitchFamily="2" charset="-122"/>
                              <a:cs typeface="+mn-cs"/>
                            </a:defRPr>
                          </a:lvl4pPr>
                          <a:lvl5pPr marL="1828800" algn="l" rtl="0" fontAlgn="base">
                            <a:spcBef>
                              <a:spcPct val="0"/>
                            </a:spcBef>
                            <a:spcAft>
                              <a:spcPct val="0"/>
                            </a:spcAft>
                            <a:defRPr kern="1200">
                              <a:solidFill>
                                <a:schemeClr val="tx1"/>
                              </a:solidFill>
                              <a:latin typeface="Arial" panose="020B0604020202020204" pitchFamily="34" charset="0"/>
                              <a:ea typeface="宋体" panose="02010600030101010101" pitchFamily="2" charset="-122"/>
                              <a:cs typeface="+mn-cs"/>
                            </a:defRPr>
                          </a:lvl5pPr>
                          <a:lvl6pPr marL="2286000" algn="l" defTabSz="914400" rtl="0" eaLnBrk="1" latinLnBrk="0" hangingPunct="1">
                            <a:defRPr kern="1200">
                              <a:solidFill>
                                <a:schemeClr val="tx1"/>
                              </a:solidFill>
                              <a:latin typeface="Arial" panose="020B0604020202020204" pitchFamily="34" charset="0"/>
                              <a:ea typeface="宋体" panose="02010600030101010101" pitchFamily="2" charset="-122"/>
                              <a:cs typeface="+mn-cs"/>
                            </a:defRPr>
                          </a:lvl6pPr>
                          <a:lvl7pPr marL="2743200" algn="l" defTabSz="914400" rtl="0" eaLnBrk="1" latinLnBrk="0" hangingPunct="1">
                            <a:defRPr kern="1200">
                              <a:solidFill>
                                <a:schemeClr val="tx1"/>
                              </a:solidFill>
                              <a:latin typeface="Arial" panose="020B0604020202020204" pitchFamily="34" charset="0"/>
                              <a:ea typeface="宋体" panose="02010600030101010101" pitchFamily="2" charset="-122"/>
                              <a:cs typeface="+mn-cs"/>
                            </a:defRPr>
                          </a:lvl7pPr>
                          <a:lvl8pPr marL="3200400" algn="l" defTabSz="914400" rtl="0" eaLnBrk="1" latinLnBrk="0" hangingPunct="1">
                            <a:defRPr kern="1200">
                              <a:solidFill>
                                <a:schemeClr val="tx1"/>
                              </a:solidFill>
                              <a:latin typeface="Arial" panose="020B0604020202020204" pitchFamily="34" charset="0"/>
                              <a:ea typeface="宋体" panose="02010600030101010101" pitchFamily="2" charset="-122"/>
                              <a:cs typeface="+mn-cs"/>
                            </a:defRPr>
                          </a:lvl8pPr>
                          <a:lvl9pPr marL="3657600" algn="l" defTabSz="914400" rtl="0" eaLnBrk="1" latinLnBrk="0" hangingPunct="1">
                            <a:defRPr kern="1200">
                              <a:solidFill>
                                <a:schemeClr val="tx1"/>
                              </a:solidFill>
                              <a:latin typeface="Arial" panose="020B0604020202020204" pitchFamily="34" charset="0"/>
                              <a:ea typeface="宋体" panose="02010600030101010101" pitchFamily="2" charset="-122"/>
                              <a:cs typeface="+mn-cs"/>
                            </a:defRPr>
                          </a:lvl9pPr>
                        </a:lstStyle>
                        <a:p>
                          <a:pPr marL="0" marR="0" lvl="0" indent="0" algn="ctr" defTabSz="914400" eaLnBrk="0" fontAlgn="auto" latinLnBrk="0" hangingPunct="0">
                            <a:lnSpc>
                              <a:spcPct val="100000"/>
                            </a:lnSpc>
                            <a:spcBef>
                              <a:spcPts val="0"/>
                            </a:spcBef>
                            <a:spcAft>
                              <a:spcPts val="0"/>
                            </a:spcAft>
                            <a:buClrTx/>
                            <a:buSzTx/>
                            <a:buFontTx/>
                            <a:buNone/>
                            <a:tabLst/>
                            <a:defRPr/>
                          </a:pPr>
                          <a:endParaRPr kumimoji="0" lang="zh-CN" altLang="en-US" sz="1200" b="0" i="0" u="none" strike="noStrike" kern="0" cap="all" spc="0" normalizeH="0" baseline="0" noProof="0" dirty="0" smtClean="0">
                            <a:ln w="9000" cmpd="sng">
                              <a:noFill/>
                              <a:prstDash val="solid"/>
                            </a:ln>
                            <a:solidFill>
                              <a:prstClr val="white"/>
                            </a:solidFill>
                            <a:effectLst/>
                            <a:uLnTx/>
                            <a:uFillTx/>
                            <a:latin typeface="+mn-ea"/>
                            <a:ea typeface="+mn-ea"/>
                          </a:endParaRPr>
                        </a:p>
                      </a:txBody>
                      <a:useSpRect/>
                    </a:txSp>
                  </a:sp>
                  <a:sp>
                    <a:nvSpPr>
                      <a:cNvPr id="15" name="TextBox 106"/>
                      <a:cNvSpPr txBox="1"/>
                    </a:nvSpPr>
                    <a:spPr bwMode="auto">
                      <a:xfrm>
                        <a:off x="681451" y="2137033"/>
                        <a:ext cx="1204686" cy="221018"/>
                      </a:xfrm>
                      <a:prstGeom prst="rect">
                        <a:avLst/>
                      </a:prstGeom>
                      <a:noFill/>
                      <a:ln>
                        <a:headEnd/>
                        <a:tailEnd/>
                      </a:ln>
                      <a:scene3d>
                        <a:camera prst="orthographicFront">
                          <a:rot lat="0" lon="0" rev="0"/>
                        </a:camera>
                        <a:lightRig rig="threePt" dir="t">
                          <a:rot lat="0" lon="0" rev="1200000"/>
                        </a:lightRig>
                      </a:scene3d>
                    </a:spPr>
                    <a:txSp>
                      <a:txBody>
                        <a:bodyPr wrap="square" lIns="0" tIns="18000" rIns="0" bIns="18000" rtlCol="0" anchor="ctr">
                          <a:spAutoFit/>
                        </a:bodyPr>
                        <a:lstStyle>
                          <a:defPPr>
                            <a:defRPr lang="de-DE"/>
                          </a:defPPr>
                          <a:lvl1pPr algn="l" rtl="0" fontAlgn="base">
                            <a:spcBef>
                              <a:spcPct val="0"/>
                            </a:spcBef>
                            <a:spcAft>
                              <a:spcPct val="0"/>
                            </a:spcAft>
                            <a:defRPr kern="1200">
                              <a:solidFill>
                                <a:schemeClr val="lt1"/>
                              </a:solidFill>
                              <a:latin typeface="+mn-lt"/>
                              <a:ea typeface="+mn-ea"/>
                              <a:cs typeface="+mn-cs"/>
                            </a:defRPr>
                          </a:lvl1pPr>
                          <a:lvl2pPr marL="457200" algn="l" rtl="0" fontAlgn="base">
                            <a:spcBef>
                              <a:spcPct val="0"/>
                            </a:spcBef>
                            <a:spcAft>
                              <a:spcPct val="0"/>
                            </a:spcAft>
                            <a:defRPr kern="1200">
                              <a:solidFill>
                                <a:schemeClr val="lt1"/>
                              </a:solidFill>
                              <a:latin typeface="+mn-lt"/>
                              <a:ea typeface="+mn-ea"/>
                              <a:cs typeface="+mn-cs"/>
                            </a:defRPr>
                          </a:lvl2pPr>
                          <a:lvl3pPr marL="914400" algn="l" rtl="0" fontAlgn="base">
                            <a:spcBef>
                              <a:spcPct val="0"/>
                            </a:spcBef>
                            <a:spcAft>
                              <a:spcPct val="0"/>
                            </a:spcAft>
                            <a:defRPr kern="1200">
                              <a:solidFill>
                                <a:schemeClr val="lt1"/>
                              </a:solidFill>
                              <a:latin typeface="+mn-lt"/>
                              <a:ea typeface="+mn-ea"/>
                              <a:cs typeface="+mn-cs"/>
                            </a:defRPr>
                          </a:lvl3pPr>
                          <a:lvl4pPr marL="1371600" algn="l" rtl="0" fontAlgn="base">
                            <a:spcBef>
                              <a:spcPct val="0"/>
                            </a:spcBef>
                            <a:spcAft>
                              <a:spcPct val="0"/>
                            </a:spcAft>
                            <a:defRPr kern="1200">
                              <a:solidFill>
                                <a:schemeClr val="lt1"/>
                              </a:solidFill>
                              <a:latin typeface="+mn-lt"/>
                              <a:ea typeface="+mn-ea"/>
                              <a:cs typeface="+mn-cs"/>
                            </a:defRPr>
                          </a:lvl4pPr>
                          <a:lvl5pPr marL="1828800" algn="l" rtl="0" fontAlgn="base">
                            <a:spcBef>
                              <a:spcPct val="0"/>
                            </a:spcBef>
                            <a:spcAft>
                              <a:spcPct val="0"/>
                            </a:spcAft>
                            <a:defRPr kern="1200">
                              <a:solidFill>
                                <a:schemeClr val="lt1"/>
                              </a:solidFill>
                              <a:latin typeface="+mn-lt"/>
                              <a:ea typeface="+mn-ea"/>
                              <a:cs typeface="+mn-cs"/>
                            </a:defRPr>
                          </a:lvl5pPr>
                          <a:lvl6pPr marL="2286000" algn="l" defTabSz="914400" rtl="0" eaLnBrk="1" latinLnBrk="0" hangingPunct="1">
                            <a:defRPr kern="1200">
                              <a:solidFill>
                                <a:schemeClr val="lt1"/>
                              </a:solidFill>
                              <a:latin typeface="+mn-lt"/>
                              <a:ea typeface="+mn-ea"/>
                              <a:cs typeface="+mn-cs"/>
                            </a:defRPr>
                          </a:lvl6pPr>
                          <a:lvl7pPr marL="2743200" algn="l" defTabSz="914400" rtl="0" eaLnBrk="1" latinLnBrk="0" hangingPunct="1">
                            <a:defRPr kern="1200">
                              <a:solidFill>
                                <a:schemeClr val="lt1"/>
                              </a:solidFill>
                              <a:latin typeface="+mn-lt"/>
                              <a:ea typeface="+mn-ea"/>
                              <a:cs typeface="+mn-cs"/>
                            </a:defRPr>
                          </a:lvl7pPr>
                          <a:lvl8pPr marL="3200400" algn="l" defTabSz="914400" rtl="0" eaLnBrk="1" latinLnBrk="0" hangingPunct="1">
                            <a:defRPr kern="1200">
                              <a:solidFill>
                                <a:schemeClr val="lt1"/>
                              </a:solidFill>
                              <a:latin typeface="+mn-lt"/>
                              <a:ea typeface="+mn-ea"/>
                              <a:cs typeface="+mn-cs"/>
                            </a:defRPr>
                          </a:lvl8pPr>
                          <a:lvl9pPr marL="3657600" algn="l" defTabSz="914400" rtl="0" eaLnBrk="1" latinLnBrk="0" hangingPunct="1">
                            <a:defRPr kern="1200">
                              <a:solidFill>
                                <a:schemeClr val="lt1"/>
                              </a:solidFill>
                              <a:latin typeface="+mn-lt"/>
                              <a:ea typeface="+mn-ea"/>
                              <a:cs typeface="+mn-cs"/>
                            </a:defRPr>
                          </a:lvl9pPr>
                        </a:lstStyle>
                        <a:p>
                          <a:pPr algn="ctr">
                            <a:tabLst>
                              <a:tab pos="90488" algn="l"/>
                            </a:tabLst>
                          </a:pPr>
                          <a:r>
                            <a:rPr lang="zh-CN" altLang="en-US" sz="1200" dirty="0" smtClean="0">
                              <a:solidFill>
                                <a:schemeClr val="tx1"/>
                              </a:solidFill>
                              <a:latin typeface="宋体" pitchFamily="2" charset="-122"/>
                            </a:rPr>
                            <a:t>装置预检</a:t>
                          </a:r>
                        </a:p>
                      </a:txBody>
                      <a:useSpRect/>
                    </a:txSp>
                    <a:style>
                      <a:lnRef idx="0">
                        <a:schemeClr val="accent6"/>
                      </a:lnRef>
                      <a:fillRef idx="3">
                        <a:schemeClr val="accent6"/>
                      </a:fillRef>
                      <a:effectRef idx="3">
                        <a:schemeClr val="accent6"/>
                      </a:effectRef>
                      <a:fontRef idx="minor">
                        <a:schemeClr val="lt1"/>
                      </a:fontRef>
                    </a:style>
                  </a:sp>
                  <a:sp>
                    <a:nvSpPr>
                      <a:cNvPr id="17" name="TextBox 106"/>
                      <a:cNvSpPr txBox="1"/>
                    </a:nvSpPr>
                    <a:spPr bwMode="auto">
                      <a:xfrm>
                        <a:off x="1873545" y="4585629"/>
                        <a:ext cx="1011024" cy="221018"/>
                      </a:xfrm>
                      <a:prstGeom prst="rect">
                        <a:avLst/>
                      </a:prstGeom>
                      <a:noFill/>
                      <a:ln>
                        <a:headEnd/>
                        <a:tailEnd/>
                      </a:ln>
                      <a:scene3d>
                        <a:camera prst="orthographicFront">
                          <a:rot lat="0" lon="0" rev="0"/>
                        </a:camera>
                        <a:lightRig rig="threePt" dir="t">
                          <a:rot lat="0" lon="0" rev="1200000"/>
                        </a:lightRig>
                      </a:scene3d>
                    </a:spPr>
                    <a:txSp>
                      <a:txBody>
                        <a:bodyPr wrap="square" lIns="0" tIns="18000" rIns="0" bIns="18000" rtlCol="0" anchor="ctr">
                          <a:spAutoFit/>
                        </a:bodyPr>
                        <a:lstStyle>
                          <a:defPPr>
                            <a:defRPr lang="de-DE"/>
                          </a:defPPr>
                          <a:lvl1pPr algn="l" rtl="0" fontAlgn="base">
                            <a:spcBef>
                              <a:spcPct val="0"/>
                            </a:spcBef>
                            <a:spcAft>
                              <a:spcPct val="0"/>
                            </a:spcAft>
                            <a:defRPr kern="1200">
                              <a:solidFill>
                                <a:schemeClr val="lt1"/>
                              </a:solidFill>
                              <a:latin typeface="+mn-lt"/>
                              <a:ea typeface="+mn-ea"/>
                              <a:cs typeface="+mn-cs"/>
                            </a:defRPr>
                          </a:lvl1pPr>
                          <a:lvl2pPr marL="457200" algn="l" rtl="0" fontAlgn="base">
                            <a:spcBef>
                              <a:spcPct val="0"/>
                            </a:spcBef>
                            <a:spcAft>
                              <a:spcPct val="0"/>
                            </a:spcAft>
                            <a:defRPr kern="1200">
                              <a:solidFill>
                                <a:schemeClr val="lt1"/>
                              </a:solidFill>
                              <a:latin typeface="+mn-lt"/>
                              <a:ea typeface="+mn-ea"/>
                              <a:cs typeface="+mn-cs"/>
                            </a:defRPr>
                          </a:lvl2pPr>
                          <a:lvl3pPr marL="914400" algn="l" rtl="0" fontAlgn="base">
                            <a:spcBef>
                              <a:spcPct val="0"/>
                            </a:spcBef>
                            <a:spcAft>
                              <a:spcPct val="0"/>
                            </a:spcAft>
                            <a:defRPr kern="1200">
                              <a:solidFill>
                                <a:schemeClr val="lt1"/>
                              </a:solidFill>
                              <a:latin typeface="+mn-lt"/>
                              <a:ea typeface="+mn-ea"/>
                              <a:cs typeface="+mn-cs"/>
                            </a:defRPr>
                          </a:lvl3pPr>
                          <a:lvl4pPr marL="1371600" algn="l" rtl="0" fontAlgn="base">
                            <a:spcBef>
                              <a:spcPct val="0"/>
                            </a:spcBef>
                            <a:spcAft>
                              <a:spcPct val="0"/>
                            </a:spcAft>
                            <a:defRPr kern="1200">
                              <a:solidFill>
                                <a:schemeClr val="lt1"/>
                              </a:solidFill>
                              <a:latin typeface="+mn-lt"/>
                              <a:ea typeface="+mn-ea"/>
                              <a:cs typeface="+mn-cs"/>
                            </a:defRPr>
                          </a:lvl4pPr>
                          <a:lvl5pPr marL="1828800" algn="l" rtl="0" fontAlgn="base">
                            <a:spcBef>
                              <a:spcPct val="0"/>
                            </a:spcBef>
                            <a:spcAft>
                              <a:spcPct val="0"/>
                            </a:spcAft>
                            <a:defRPr kern="1200">
                              <a:solidFill>
                                <a:schemeClr val="lt1"/>
                              </a:solidFill>
                              <a:latin typeface="+mn-lt"/>
                              <a:ea typeface="+mn-ea"/>
                              <a:cs typeface="+mn-cs"/>
                            </a:defRPr>
                          </a:lvl5pPr>
                          <a:lvl6pPr marL="2286000" algn="l" defTabSz="914400" rtl="0" eaLnBrk="1" latinLnBrk="0" hangingPunct="1">
                            <a:defRPr kern="1200">
                              <a:solidFill>
                                <a:schemeClr val="lt1"/>
                              </a:solidFill>
                              <a:latin typeface="+mn-lt"/>
                              <a:ea typeface="+mn-ea"/>
                              <a:cs typeface="+mn-cs"/>
                            </a:defRPr>
                          </a:lvl6pPr>
                          <a:lvl7pPr marL="2743200" algn="l" defTabSz="914400" rtl="0" eaLnBrk="1" latinLnBrk="0" hangingPunct="1">
                            <a:defRPr kern="1200">
                              <a:solidFill>
                                <a:schemeClr val="lt1"/>
                              </a:solidFill>
                              <a:latin typeface="+mn-lt"/>
                              <a:ea typeface="+mn-ea"/>
                              <a:cs typeface="+mn-cs"/>
                            </a:defRPr>
                          </a:lvl7pPr>
                          <a:lvl8pPr marL="3200400" algn="l" defTabSz="914400" rtl="0" eaLnBrk="1" latinLnBrk="0" hangingPunct="1">
                            <a:defRPr kern="1200">
                              <a:solidFill>
                                <a:schemeClr val="lt1"/>
                              </a:solidFill>
                              <a:latin typeface="+mn-lt"/>
                              <a:ea typeface="+mn-ea"/>
                              <a:cs typeface="+mn-cs"/>
                            </a:defRPr>
                          </a:lvl8pPr>
                          <a:lvl9pPr marL="3657600" algn="l" defTabSz="914400" rtl="0" eaLnBrk="1" latinLnBrk="0" hangingPunct="1">
                            <a:defRPr kern="1200">
                              <a:solidFill>
                                <a:schemeClr val="lt1"/>
                              </a:solidFill>
                              <a:latin typeface="+mn-lt"/>
                              <a:ea typeface="+mn-ea"/>
                              <a:cs typeface="+mn-cs"/>
                            </a:defRPr>
                          </a:lvl9pPr>
                        </a:lstStyle>
                        <a:p>
                          <a:pPr algn="ctr">
                            <a:tabLst>
                              <a:tab pos="90488" algn="l"/>
                            </a:tabLst>
                          </a:pPr>
                          <a:r>
                            <a:rPr lang="zh-CN" altLang="en-US" sz="1200" dirty="0">
                              <a:solidFill>
                                <a:schemeClr val="tx1"/>
                              </a:solidFill>
                              <a:latin typeface="宋体" pitchFamily="2" charset="-122"/>
                            </a:rPr>
                            <a:t>工艺监控</a:t>
                          </a:r>
                        </a:p>
                      </a:txBody>
                      <a:useSpRect/>
                    </a:txSp>
                    <a:style>
                      <a:lnRef idx="0">
                        <a:schemeClr val="accent6"/>
                      </a:lnRef>
                      <a:fillRef idx="3">
                        <a:schemeClr val="accent6"/>
                      </a:fillRef>
                      <a:effectRef idx="3">
                        <a:schemeClr val="accent6"/>
                      </a:effectRef>
                      <a:fontRef idx="minor">
                        <a:schemeClr val="lt1"/>
                      </a:fontRef>
                    </a:style>
                  </a:sp>
                  <a:sp>
                    <a:nvSpPr>
                      <a:cNvPr id="18" name="TextBox 106"/>
                      <a:cNvSpPr txBox="1"/>
                    </a:nvSpPr>
                    <a:spPr bwMode="auto">
                      <a:xfrm>
                        <a:off x="6117370" y="2141352"/>
                        <a:ext cx="1204686" cy="221018"/>
                      </a:xfrm>
                      <a:prstGeom prst="rect">
                        <a:avLst/>
                      </a:prstGeom>
                      <a:noFill/>
                      <a:ln>
                        <a:headEnd/>
                        <a:tailEnd/>
                      </a:ln>
                      <a:scene3d>
                        <a:camera prst="orthographicFront">
                          <a:rot lat="0" lon="0" rev="0"/>
                        </a:camera>
                        <a:lightRig rig="threePt" dir="t">
                          <a:rot lat="0" lon="0" rev="1200000"/>
                        </a:lightRig>
                      </a:scene3d>
                    </a:spPr>
                    <a:txSp>
                      <a:txBody>
                        <a:bodyPr wrap="square" lIns="0" tIns="18000" rIns="0" bIns="18000" rtlCol="0" anchor="ctr">
                          <a:spAutoFit/>
                        </a:bodyPr>
                        <a:lstStyle>
                          <a:defPPr>
                            <a:defRPr lang="de-DE"/>
                          </a:defPPr>
                          <a:lvl1pPr algn="l" rtl="0" fontAlgn="base">
                            <a:spcBef>
                              <a:spcPct val="0"/>
                            </a:spcBef>
                            <a:spcAft>
                              <a:spcPct val="0"/>
                            </a:spcAft>
                            <a:defRPr kern="1200">
                              <a:solidFill>
                                <a:schemeClr val="lt1"/>
                              </a:solidFill>
                              <a:latin typeface="+mn-lt"/>
                              <a:ea typeface="+mn-ea"/>
                              <a:cs typeface="+mn-cs"/>
                            </a:defRPr>
                          </a:lvl1pPr>
                          <a:lvl2pPr marL="457200" algn="l" rtl="0" fontAlgn="base">
                            <a:spcBef>
                              <a:spcPct val="0"/>
                            </a:spcBef>
                            <a:spcAft>
                              <a:spcPct val="0"/>
                            </a:spcAft>
                            <a:defRPr kern="1200">
                              <a:solidFill>
                                <a:schemeClr val="lt1"/>
                              </a:solidFill>
                              <a:latin typeface="+mn-lt"/>
                              <a:ea typeface="+mn-ea"/>
                              <a:cs typeface="+mn-cs"/>
                            </a:defRPr>
                          </a:lvl2pPr>
                          <a:lvl3pPr marL="914400" algn="l" rtl="0" fontAlgn="base">
                            <a:spcBef>
                              <a:spcPct val="0"/>
                            </a:spcBef>
                            <a:spcAft>
                              <a:spcPct val="0"/>
                            </a:spcAft>
                            <a:defRPr kern="1200">
                              <a:solidFill>
                                <a:schemeClr val="lt1"/>
                              </a:solidFill>
                              <a:latin typeface="+mn-lt"/>
                              <a:ea typeface="+mn-ea"/>
                              <a:cs typeface="+mn-cs"/>
                            </a:defRPr>
                          </a:lvl3pPr>
                          <a:lvl4pPr marL="1371600" algn="l" rtl="0" fontAlgn="base">
                            <a:spcBef>
                              <a:spcPct val="0"/>
                            </a:spcBef>
                            <a:spcAft>
                              <a:spcPct val="0"/>
                            </a:spcAft>
                            <a:defRPr kern="1200">
                              <a:solidFill>
                                <a:schemeClr val="lt1"/>
                              </a:solidFill>
                              <a:latin typeface="+mn-lt"/>
                              <a:ea typeface="+mn-ea"/>
                              <a:cs typeface="+mn-cs"/>
                            </a:defRPr>
                          </a:lvl4pPr>
                          <a:lvl5pPr marL="1828800" algn="l" rtl="0" fontAlgn="base">
                            <a:spcBef>
                              <a:spcPct val="0"/>
                            </a:spcBef>
                            <a:spcAft>
                              <a:spcPct val="0"/>
                            </a:spcAft>
                            <a:defRPr kern="1200">
                              <a:solidFill>
                                <a:schemeClr val="lt1"/>
                              </a:solidFill>
                              <a:latin typeface="+mn-lt"/>
                              <a:ea typeface="+mn-ea"/>
                              <a:cs typeface="+mn-cs"/>
                            </a:defRPr>
                          </a:lvl5pPr>
                          <a:lvl6pPr marL="2286000" algn="l" defTabSz="914400" rtl="0" eaLnBrk="1" latinLnBrk="0" hangingPunct="1">
                            <a:defRPr kern="1200">
                              <a:solidFill>
                                <a:schemeClr val="lt1"/>
                              </a:solidFill>
                              <a:latin typeface="+mn-lt"/>
                              <a:ea typeface="+mn-ea"/>
                              <a:cs typeface="+mn-cs"/>
                            </a:defRPr>
                          </a:lvl6pPr>
                          <a:lvl7pPr marL="2743200" algn="l" defTabSz="914400" rtl="0" eaLnBrk="1" latinLnBrk="0" hangingPunct="1">
                            <a:defRPr kern="1200">
                              <a:solidFill>
                                <a:schemeClr val="lt1"/>
                              </a:solidFill>
                              <a:latin typeface="+mn-lt"/>
                              <a:ea typeface="+mn-ea"/>
                              <a:cs typeface="+mn-cs"/>
                            </a:defRPr>
                          </a:lvl7pPr>
                          <a:lvl8pPr marL="3200400" algn="l" defTabSz="914400" rtl="0" eaLnBrk="1" latinLnBrk="0" hangingPunct="1">
                            <a:defRPr kern="1200">
                              <a:solidFill>
                                <a:schemeClr val="lt1"/>
                              </a:solidFill>
                              <a:latin typeface="+mn-lt"/>
                              <a:ea typeface="+mn-ea"/>
                              <a:cs typeface="+mn-cs"/>
                            </a:defRPr>
                          </a:lvl8pPr>
                          <a:lvl9pPr marL="3657600" algn="l" defTabSz="914400" rtl="0" eaLnBrk="1" latinLnBrk="0" hangingPunct="1">
                            <a:defRPr kern="1200">
                              <a:solidFill>
                                <a:schemeClr val="lt1"/>
                              </a:solidFill>
                              <a:latin typeface="+mn-lt"/>
                              <a:ea typeface="+mn-ea"/>
                              <a:cs typeface="+mn-cs"/>
                            </a:defRPr>
                          </a:lvl9pPr>
                        </a:lstStyle>
                        <a:p>
                          <a:pPr algn="ctr">
                            <a:tabLst>
                              <a:tab pos="90488" algn="l"/>
                            </a:tabLst>
                          </a:pPr>
                          <a:r>
                            <a:rPr lang="zh-CN" altLang="en-US" sz="1200" dirty="0">
                              <a:solidFill>
                                <a:schemeClr val="tx1"/>
                              </a:solidFill>
                              <a:latin typeface="宋体" pitchFamily="2" charset="-122"/>
                            </a:rPr>
                            <a:t>工艺</a:t>
                          </a:r>
                          <a:r>
                            <a:rPr lang="zh-CN" altLang="en-US" sz="1200" dirty="0" smtClean="0">
                              <a:solidFill>
                                <a:schemeClr val="tx1"/>
                              </a:solidFill>
                              <a:latin typeface="宋体" pitchFamily="2" charset="-122"/>
                            </a:rPr>
                            <a:t>指令</a:t>
                          </a:r>
                          <a:endParaRPr lang="en-US" altLang="zh-CN" sz="1200" dirty="0">
                            <a:solidFill>
                              <a:schemeClr val="tx1"/>
                            </a:solidFill>
                            <a:latin typeface="宋体" pitchFamily="2" charset="-122"/>
                          </a:endParaRPr>
                        </a:p>
                      </a:txBody>
                      <a:useSpRect/>
                    </a:txSp>
                    <a:style>
                      <a:lnRef idx="0">
                        <a:schemeClr val="accent6"/>
                      </a:lnRef>
                      <a:fillRef idx="3">
                        <a:schemeClr val="accent6"/>
                      </a:fillRef>
                      <a:effectRef idx="3">
                        <a:schemeClr val="accent6"/>
                      </a:effectRef>
                      <a:fontRef idx="minor">
                        <a:schemeClr val="lt1"/>
                      </a:fontRef>
                    </a:style>
                  </a:sp>
                  <a:sp>
                    <a:nvSpPr>
                      <a:cNvPr id="19" name="TextBox 106"/>
                      <a:cNvSpPr txBox="1"/>
                    </a:nvSpPr>
                    <a:spPr bwMode="auto">
                      <a:xfrm>
                        <a:off x="1769446" y="2137960"/>
                        <a:ext cx="1204686" cy="221018"/>
                      </a:xfrm>
                      <a:prstGeom prst="rect">
                        <a:avLst/>
                      </a:prstGeom>
                      <a:noFill/>
                      <a:ln>
                        <a:headEnd/>
                        <a:tailEnd/>
                      </a:ln>
                      <a:scene3d>
                        <a:camera prst="orthographicFront">
                          <a:rot lat="0" lon="0" rev="0"/>
                        </a:camera>
                        <a:lightRig rig="threePt" dir="t">
                          <a:rot lat="0" lon="0" rev="1200000"/>
                        </a:lightRig>
                      </a:scene3d>
                    </a:spPr>
                    <a:txSp>
                      <a:txBody>
                        <a:bodyPr wrap="square" lIns="0" tIns="18000" rIns="0" bIns="18000" rtlCol="0" anchor="ctr">
                          <a:spAutoFit/>
                        </a:bodyPr>
                        <a:lstStyle>
                          <a:defPPr>
                            <a:defRPr lang="de-DE"/>
                          </a:defPPr>
                          <a:lvl1pPr algn="l" rtl="0" fontAlgn="base">
                            <a:spcBef>
                              <a:spcPct val="0"/>
                            </a:spcBef>
                            <a:spcAft>
                              <a:spcPct val="0"/>
                            </a:spcAft>
                            <a:defRPr kern="1200">
                              <a:solidFill>
                                <a:schemeClr val="lt1"/>
                              </a:solidFill>
                              <a:latin typeface="+mn-lt"/>
                              <a:ea typeface="+mn-ea"/>
                              <a:cs typeface="+mn-cs"/>
                            </a:defRPr>
                          </a:lvl1pPr>
                          <a:lvl2pPr marL="457200" algn="l" rtl="0" fontAlgn="base">
                            <a:spcBef>
                              <a:spcPct val="0"/>
                            </a:spcBef>
                            <a:spcAft>
                              <a:spcPct val="0"/>
                            </a:spcAft>
                            <a:defRPr kern="1200">
                              <a:solidFill>
                                <a:schemeClr val="lt1"/>
                              </a:solidFill>
                              <a:latin typeface="+mn-lt"/>
                              <a:ea typeface="+mn-ea"/>
                              <a:cs typeface="+mn-cs"/>
                            </a:defRPr>
                          </a:lvl2pPr>
                          <a:lvl3pPr marL="914400" algn="l" rtl="0" fontAlgn="base">
                            <a:spcBef>
                              <a:spcPct val="0"/>
                            </a:spcBef>
                            <a:spcAft>
                              <a:spcPct val="0"/>
                            </a:spcAft>
                            <a:defRPr kern="1200">
                              <a:solidFill>
                                <a:schemeClr val="lt1"/>
                              </a:solidFill>
                              <a:latin typeface="+mn-lt"/>
                              <a:ea typeface="+mn-ea"/>
                              <a:cs typeface="+mn-cs"/>
                            </a:defRPr>
                          </a:lvl3pPr>
                          <a:lvl4pPr marL="1371600" algn="l" rtl="0" fontAlgn="base">
                            <a:spcBef>
                              <a:spcPct val="0"/>
                            </a:spcBef>
                            <a:spcAft>
                              <a:spcPct val="0"/>
                            </a:spcAft>
                            <a:defRPr kern="1200">
                              <a:solidFill>
                                <a:schemeClr val="lt1"/>
                              </a:solidFill>
                              <a:latin typeface="+mn-lt"/>
                              <a:ea typeface="+mn-ea"/>
                              <a:cs typeface="+mn-cs"/>
                            </a:defRPr>
                          </a:lvl4pPr>
                          <a:lvl5pPr marL="1828800" algn="l" rtl="0" fontAlgn="base">
                            <a:spcBef>
                              <a:spcPct val="0"/>
                            </a:spcBef>
                            <a:spcAft>
                              <a:spcPct val="0"/>
                            </a:spcAft>
                            <a:defRPr kern="1200">
                              <a:solidFill>
                                <a:schemeClr val="lt1"/>
                              </a:solidFill>
                              <a:latin typeface="+mn-lt"/>
                              <a:ea typeface="+mn-ea"/>
                              <a:cs typeface="+mn-cs"/>
                            </a:defRPr>
                          </a:lvl5pPr>
                          <a:lvl6pPr marL="2286000" algn="l" defTabSz="914400" rtl="0" eaLnBrk="1" latinLnBrk="0" hangingPunct="1">
                            <a:defRPr kern="1200">
                              <a:solidFill>
                                <a:schemeClr val="lt1"/>
                              </a:solidFill>
                              <a:latin typeface="+mn-lt"/>
                              <a:ea typeface="+mn-ea"/>
                              <a:cs typeface="+mn-cs"/>
                            </a:defRPr>
                          </a:lvl6pPr>
                          <a:lvl7pPr marL="2743200" algn="l" defTabSz="914400" rtl="0" eaLnBrk="1" latinLnBrk="0" hangingPunct="1">
                            <a:defRPr kern="1200">
                              <a:solidFill>
                                <a:schemeClr val="lt1"/>
                              </a:solidFill>
                              <a:latin typeface="+mn-lt"/>
                              <a:ea typeface="+mn-ea"/>
                              <a:cs typeface="+mn-cs"/>
                            </a:defRPr>
                          </a:lvl7pPr>
                          <a:lvl8pPr marL="3200400" algn="l" defTabSz="914400" rtl="0" eaLnBrk="1" latinLnBrk="0" hangingPunct="1">
                            <a:defRPr kern="1200">
                              <a:solidFill>
                                <a:schemeClr val="lt1"/>
                              </a:solidFill>
                              <a:latin typeface="+mn-lt"/>
                              <a:ea typeface="+mn-ea"/>
                              <a:cs typeface="+mn-cs"/>
                            </a:defRPr>
                          </a:lvl8pPr>
                          <a:lvl9pPr marL="3657600" algn="l" defTabSz="914400" rtl="0" eaLnBrk="1" latinLnBrk="0" hangingPunct="1">
                            <a:defRPr kern="1200">
                              <a:solidFill>
                                <a:schemeClr val="lt1"/>
                              </a:solidFill>
                              <a:latin typeface="+mn-lt"/>
                              <a:ea typeface="+mn-ea"/>
                              <a:cs typeface="+mn-cs"/>
                            </a:defRPr>
                          </a:lvl9pPr>
                        </a:lstStyle>
                        <a:p>
                          <a:pPr algn="ctr">
                            <a:tabLst>
                              <a:tab pos="90488" algn="l"/>
                            </a:tabLst>
                          </a:pPr>
                          <a:r>
                            <a:rPr lang="zh-CN" altLang="en-US" sz="1200" dirty="0">
                              <a:solidFill>
                                <a:schemeClr val="tx1"/>
                              </a:solidFill>
                              <a:latin typeface="宋体" pitchFamily="2" charset="-122"/>
                            </a:rPr>
                            <a:t>工艺分析</a:t>
                          </a:r>
                        </a:p>
                      </a:txBody>
                      <a:useSpRect/>
                    </a:txSp>
                    <a:style>
                      <a:lnRef idx="0">
                        <a:schemeClr val="accent6"/>
                      </a:lnRef>
                      <a:fillRef idx="3">
                        <a:schemeClr val="accent6"/>
                      </a:fillRef>
                      <a:effectRef idx="3">
                        <a:schemeClr val="accent6"/>
                      </a:effectRef>
                      <a:fontRef idx="minor">
                        <a:schemeClr val="lt1"/>
                      </a:fontRef>
                    </a:style>
                  </a:sp>
                  <a:sp>
                    <a:nvSpPr>
                      <a:cNvPr id="20" name="矩形 19"/>
                      <a:cNvSpPr/>
                    </a:nvSpPr>
                    <a:spPr>
                      <a:xfrm>
                        <a:off x="4006389" y="2048099"/>
                        <a:ext cx="1056553" cy="2464838"/>
                      </a:xfrm>
                      <a:prstGeom prst="rect">
                        <a:avLst/>
                      </a:prstGeom>
                      <a:solidFill>
                        <a:srgbClr val="00B0F0"/>
                      </a:solidFill>
                      <a:ln w="9525" cap="flat" cmpd="sng" algn="ctr">
                        <a:solidFill>
                          <a:srgbClr val="17386B"/>
                        </a:solidFill>
                        <a:prstDash val="solid"/>
                        <a:headEnd/>
                        <a:tailEnd/>
                      </a:ln>
                      <a:effectLst>
                        <a:outerShdw blurRad="40000" dist="20000" dir="5400000" rotWithShape="0">
                          <a:srgbClr val="000000">
                            <a:alpha val="38000"/>
                          </a:srgbClr>
                        </a:outerShdw>
                      </a:effectLst>
                    </a:spPr>
                    <a:txSp>
                      <a:txBody>
                        <a:bodyPr lIns="0" tIns="36000" rIns="0" bIns="11880" anchor="ctr"/>
                        <a:lstStyle>
                          <a:defPPr>
                            <a:defRPr lang="de-DE"/>
                          </a:defPPr>
                          <a:lvl1pPr algn="l" rtl="0" fontAlgn="base">
                            <a:spcBef>
                              <a:spcPct val="0"/>
                            </a:spcBef>
                            <a:spcAft>
                              <a:spcPct val="0"/>
                            </a:spcAft>
                            <a:defRPr kern="1200">
                              <a:solidFill>
                                <a:schemeClr val="tx1"/>
                              </a:solidFill>
                              <a:latin typeface="Arial" panose="020B0604020202020204" pitchFamily="34" charset="0"/>
                              <a:ea typeface="宋体" panose="02010600030101010101" pitchFamily="2" charset="-122"/>
                              <a:cs typeface="+mn-cs"/>
                            </a:defRPr>
                          </a:lvl1pPr>
                          <a:lvl2pPr marL="457200" algn="l" rtl="0" fontAlgn="base">
                            <a:spcBef>
                              <a:spcPct val="0"/>
                            </a:spcBef>
                            <a:spcAft>
                              <a:spcPct val="0"/>
                            </a:spcAft>
                            <a:defRPr kern="1200">
                              <a:solidFill>
                                <a:schemeClr val="tx1"/>
                              </a:solidFill>
                              <a:latin typeface="Arial" panose="020B0604020202020204" pitchFamily="34" charset="0"/>
                              <a:ea typeface="宋体" panose="02010600030101010101" pitchFamily="2" charset="-122"/>
                              <a:cs typeface="+mn-cs"/>
                            </a:defRPr>
                          </a:lvl2pPr>
                          <a:lvl3pPr marL="914400" algn="l" rtl="0" fontAlgn="base">
                            <a:spcBef>
                              <a:spcPct val="0"/>
                            </a:spcBef>
                            <a:spcAft>
                              <a:spcPct val="0"/>
                            </a:spcAft>
                            <a:defRPr kern="1200">
                              <a:solidFill>
                                <a:schemeClr val="tx1"/>
                              </a:solidFill>
                              <a:latin typeface="Arial" panose="020B0604020202020204" pitchFamily="34" charset="0"/>
                              <a:ea typeface="宋体" panose="02010600030101010101" pitchFamily="2" charset="-122"/>
                              <a:cs typeface="+mn-cs"/>
                            </a:defRPr>
                          </a:lvl3pPr>
                          <a:lvl4pPr marL="1371600" algn="l" rtl="0" fontAlgn="base">
                            <a:spcBef>
                              <a:spcPct val="0"/>
                            </a:spcBef>
                            <a:spcAft>
                              <a:spcPct val="0"/>
                            </a:spcAft>
                            <a:defRPr kern="1200">
                              <a:solidFill>
                                <a:schemeClr val="tx1"/>
                              </a:solidFill>
                              <a:latin typeface="Arial" panose="020B0604020202020204" pitchFamily="34" charset="0"/>
                              <a:ea typeface="宋体" panose="02010600030101010101" pitchFamily="2" charset="-122"/>
                              <a:cs typeface="+mn-cs"/>
                            </a:defRPr>
                          </a:lvl4pPr>
                          <a:lvl5pPr marL="1828800" algn="l" rtl="0" fontAlgn="base">
                            <a:spcBef>
                              <a:spcPct val="0"/>
                            </a:spcBef>
                            <a:spcAft>
                              <a:spcPct val="0"/>
                            </a:spcAft>
                            <a:defRPr kern="1200">
                              <a:solidFill>
                                <a:schemeClr val="tx1"/>
                              </a:solidFill>
                              <a:latin typeface="Arial" panose="020B0604020202020204" pitchFamily="34" charset="0"/>
                              <a:ea typeface="宋体" panose="02010600030101010101" pitchFamily="2" charset="-122"/>
                              <a:cs typeface="+mn-cs"/>
                            </a:defRPr>
                          </a:lvl5pPr>
                          <a:lvl6pPr marL="2286000" algn="l" defTabSz="914400" rtl="0" eaLnBrk="1" latinLnBrk="0" hangingPunct="1">
                            <a:defRPr kern="1200">
                              <a:solidFill>
                                <a:schemeClr val="tx1"/>
                              </a:solidFill>
                              <a:latin typeface="Arial" panose="020B0604020202020204" pitchFamily="34" charset="0"/>
                              <a:ea typeface="宋体" panose="02010600030101010101" pitchFamily="2" charset="-122"/>
                              <a:cs typeface="+mn-cs"/>
                            </a:defRPr>
                          </a:lvl6pPr>
                          <a:lvl7pPr marL="2743200" algn="l" defTabSz="914400" rtl="0" eaLnBrk="1" latinLnBrk="0" hangingPunct="1">
                            <a:defRPr kern="1200">
                              <a:solidFill>
                                <a:schemeClr val="tx1"/>
                              </a:solidFill>
                              <a:latin typeface="Arial" panose="020B0604020202020204" pitchFamily="34" charset="0"/>
                              <a:ea typeface="宋体" panose="02010600030101010101" pitchFamily="2" charset="-122"/>
                              <a:cs typeface="+mn-cs"/>
                            </a:defRPr>
                          </a:lvl7pPr>
                          <a:lvl8pPr marL="3200400" algn="l" defTabSz="914400" rtl="0" eaLnBrk="1" latinLnBrk="0" hangingPunct="1">
                            <a:defRPr kern="1200">
                              <a:solidFill>
                                <a:schemeClr val="tx1"/>
                              </a:solidFill>
                              <a:latin typeface="Arial" panose="020B0604020202020204" pitchFamily="34" charset="0"/>
                              <a:ea typeface="宋体" panose="02010600030101010101" pitchFamily="2" charset="-122"/>
                              <a:cs typeface="+mn-cs"/>
                            </a:defRPr>
                          </a:lvl8pPr>
                          <a:lvl9pPr marL="3657600" algn="l" defTabSz="914400" rtl="0" eaLnBrk="1" latinLnBrk="0" hangingPunct="1">
                            <a:defRPr kern="1200">
                              <a:solidFill>
                                <a:schemeClr val="tx1"/>
                              </a:solidFill>
                              <a:latin typeface="Arial" panose="020B0604020202020204" pitchFamily="34" charset="0"/>
                              <a:ea typeface="宋体" panose="02010600030101010101" pitchFamily="2" charset="-122"/>
                              <a:cs typeface="+mn-cs"/>
                            </a:defRPr>
                          </a:lvl9pPr>
                        </a:lstStyle>
                        <a:p>
                          <a:pPr marL="0" marR="0" lvl="0" indent="0" algn="ctr" defTabSz="914400" eaLnBrk="0" fontAlgn="auto" latinLnBrk="0" hangingPunct="0">
                            <a:lnSpc>
                              <a:spcPct val="100000"/>
                            </a:lnSpc>
                            <a:spcBef>
                              <a:spcPts val="0"/>
                            </a:spcBef>
                            <a:spcAft>
                              <a:spcPts val="0"/>
                            </a:spcAft>
                            <a:buClrTx/>
                            <a:buSzTx/>
                            <a:buFontTx/>
                            <a:buNone/>
                            <a:tabLst/>
                            <a:defRPr/>
                          </a:pPr>
                          <a:endParaRPr kumimoji="0" lang="zh-CN" altLang="en-US" sz="1200" b="0" i="0" u="none" strike="noStrike" kern="0" cap="all" spc="0" normalizeH="0" baseline="0" noProof="0" dirty="0" smtClean="0">
                            <a:ln w="9000" cmpd="sng">
                              <a:noFill/>
                              <a:prstDash val="solid"/>
                            </a:ln>
                            <a:solidFill>
                              <a:prstClr val="white"/>
                            </a:solidFill>
                            <a:effectLst/>
                            <a:uLnTx/>
                            <a:uFillTx/>
                            <a:latin typeface="+mn-ea"/>
                            <a:ea typeface="+mn-ea"/>
                          </a:endParaRPr>
                        </a:p>
                      </a:txBody>
                      <a:useSpRect/>
                    </a:txSp>
                  </a:sp>
                  <a:sp>
                    <a:nvSpPr>
                      <a:cNvPr id="21" name="TextBox 106"/>
                      <a:cNvSpPr txBox="1"/>
                    </a:nvSpPr>
                    <a:spPr bwMode="auto">
                      <a:xfrm>
                        <a:off x="3891876" y="2134328"/>
                        <a:ext cx="1204686" cy="221018"/>
                      </a:xfrm>
                      <a:prstGeom prst="rect">
                        <a:avLst/>
                      </a:prstGeom>
                      <a:noFill/>
                      <a:ln>
                        <a:headEnd/>
                        <a:tailEnd/>
                      </a:ln>
                      <a:scene3d>
                        <a:camera prst="orthographicFront">
                          <a:rot lat="0" lon="0" rev="0"/>
                        </a:camera>
                        <a:lightRig rig="threePt" dir="t">
                          <a:rot lat="0" lon="0" rev="1200000"/>
                        </a:lightRig>
                      </a:scene3d>
                    </a:spPr>
                    <a:txSp>
                      <a:txBody>
                        <a:bodyPr wrap="square" lIns="0" tIns="18000" rIns="0" bIns="18000" rtlCol="0" anchor="ctr">
                          <a:spAutoFit/>
                        </a:bodyPr>
                        <a:lstStyle>
                          <a:defPPr>
                            <a:defRPr lang="de-DE"/>
                          </a:defPPr>
                          <a:lvl1pPr algn="l" rtl="0" fontAlgn="base">
                            <a:spcBef>
                              <a:spcPct val="0"/>
                            </a:spcBef>
                            <a:spcAft>
                              <a:spcPct val="0"/>
                            </a:spcAft>
                            <a:defRPr kern="1200">
                              <a:solidFill>
                                <a:schemeClr val="lt1"/>
                              </a:solidFill>
                              <a:latin typeface="+mn-lt"/>
                              <a:ea typeface="+mn-ea"/>
                              <a:cs typeface="+mn-cs"/>
                            </a:defRPr>
                          </a:lvl1pPr>
                          <a:lvl2pPr marL="457200" algn="l" rtl="0" fontAlgn="base">
                            <a:spcBef>
                              <a:spcPct val="0"/>
                            </a:spcBef>
                            <a:spcAft>
                              <a:spcPct val="0"/>
                            </a:spcAft>
                            <a:defRPr kern="1200">
                              <a:solidFill>
                                <a:schemeClr val="lt1"/>
                              </a:solidFill>
                              <a:latin typeface="+mn-lt"/>
                              <a:ea typeface="+mn-ea"/>
                              <a:cs typeface="+mn-cs"/>
                            </a:defRPr>
                          </a:lvl2pPr>
                          <a:lvl3pPr marL="914400" algn="l" rtl="0" fontAlgn="base">
                            <a:spcBef>
                              <a:spcPct val="0"/>
                            </a:spcBef>
                            <a:spcAft>
                              <a:spcPct val="0"/>
                            </a:spcAft>
                            <a:defRPr kern="1200">
                              <a:solidFill>
                                <a:schemeClr val="lt1"/>
                              </a:solidFill>
                              <a:latin typeface="+mn-lt"/>
                              <a:ea typeface="+mn-ea"/>
                              <a:cs typeface="+mn-cs"/>
                            </a:defRPr>
                          </a:lvl3pPr>
                          <a:lvl4pPr marL="1371600" algn="l" rtl="0" fontAlgn="base">
                            <a:spcBef>
                              <a:spcPct val="0"/>
                            </a:spcBef>
                            <a:spcAft>
                              <a:spcPct val="0"/>
                            </a:spcAft>
                            <a:defRPr kern="1200">
                              <a:solidFill>
                                <a:schemeClr val="lt1"/>
                              </a:solidFill>
                              <a:latin typeface="+mn-lt"/>
                              <a:ea typeface="+mn-ea"/>
                              <a:cs typeface="+mn-cs"/>
                            </a:defRPr>
                          </a:lvl4pPr>
                          <a:lvl5pPr marL="1828800" algn="l" rtl="0" fontAlgn="base">
                            <a:spcBef>
                              <a:spcPct val="0"/>
                            </a:spcBef>
                            <a:spcAft>
                              <a:spcPct val="0"/>
                            </a:spcAft>
                            <a:defRPr kern="1200">
                              <a:solidFill>
                                <a:schemeClr val="lt1"/>
                              </a:solidFill>
                              <a:latin typeface="+mn-lt"/>
                              <a:ea typeface="+mn-ea"/>
                              <a:cs typeface="+mn-cs"/>
                            </a:defRPr>
                          </a:lvl5pPr>
                          <a:lvl6pPr marL="2286000" algn="l" defTabSz="914400" rtl="0" eaLnBrk="1" latinLnBrk="0" hangingPunct="1">
                            <a:defRPr kern="1200">
                              <a:solidFill>
                                <a:schemeClr val="lt1"/>
                              </a:solidFill>
                              <a:latin typeface="+mn-lt"/>
                              <a:ea typeface="+mn-ea"/>
                              <a:cs typeface="+mn-cs"/>
                            </a:defRPr>
                          </a:lvl6pPr>
                          <a:lvl7pPr marL="2743200" algn="l" defTabSz="914400" rtl="0" eaLnBrk="1" latinLnBrk="0" hangingPunct="1">
                            <a:defRPr kern="1200">
                              <a:solidFill>
                                <a:schemeClr val="lt1"/>
                              </a:solidFill>
                              <a:latin typeface="+mn-lt"/>
                              <a:ea typeface="+mn-ea"/>
                              <a:cs typeface="+mn-cs"/>
                            </a:defRPr>
                          </a:lvl7pPr>
                          <a:lvl8pPr marL="3200400" algn="l" defTabSz="914400" rtl="0" eaLnBrk="1" latinLnBrk="0" hangingPunct="1">
                            <a:defRPr kern="1200">
                              <a:solidFill>
                                <a:schemeClr val="lt1"/>
                              </a:solidFill>
                              <a:latin typeface="+mn-lt"/>
                              <a:ea typeface="+mn-ea"/>
                              <a:cs typeface="+mn-cs"/>
                            </a:defRPr>
                          </a:lvl8pPr>
                          <a:lvl9pPr marL="3657600" algn="l" defTabSz="914400" rtl="0" eaLnBrk="1" latinLnBrk="0" hangingPunct="1">
                            <a:defRPr kern="1200">
                              <a:solidFill>
                                <a:schemeClr val="lt1"/>
                              </a:solidFill>
                              <a:latin typeface="+mn-lt"/>
                              <a:ea typeface="+mn-ea"/>
                              <a:cs typeface="+mn-cs"/>
                            </a:defRPr>
                          </a:lvl9pPr>
                        </a:lstStyle>
                        <a:p>
                          <a:pPr algn="ctr">
                            <a:tabLst>
                              <a:tab pos="90488" algn="l"/>
                            </a:tabLst>
                          </a:pPr>
                          <a:r>
                            <a:rPr lang="zh-CN" altLang="en-US" sz="1200" dirty="0">
                              <a:solidFill>
                                <a:schemeClr val="tx1"/>
                              </a:solidFill>
                              <a:latin typeface="宋体" pitchFamily="2" charset="-122"/>
                            </a:rPr>
                            <a:t>工艺模型</a:t>
                          </a:r>
                        </a:p>
                      </a:txBody>
                      <a:useSpRect/>
                    </a:txSp>
                    <a:style>
                      <a:lnRef idx="0">
                        <a:schemeClr val="accent6"/>
                      </a:lnRef>
                      <a:fillRef idx="3">
                        <a:schemeClr val="accent6"/>
                      </a:fillRef>
                      <a:effectRef idx="3">
                        <a:schemeClr val="accent6"/>
                      </a:effectRef>
                      <a:fontRef idx="minor">
                        <a:schemeClr val="lt1"/>
                      </a:fontRef>
                    </a:style>
                  </a:sp>
                  <a:sp>
                    <a:nvSpPr>
                      <a:cNvPr id="22" name="矩形 21"/>
                      <a:cNvSpPr/>
                    </a:nvSpPr>
                    <a:spPr>
                      <a:xfrm>
                        <a:off x="2931127" y="2050620"/>
                        <a:ext cx="1056553" cy="2464624"/>
                      </a:xfrm>
                      <a:prstGeom prst="rect">
                        <a:avLst/>
                      </a:prstGeom>
                      <a:solidFill>
                        <a:srgbClr val="00B0F0"/>
                      </a:solidFill>
                      <a:ln w="9525" cap="flat" cmpd="sng" algn="ctr">
                        <a:solidFill>
                          <a:srgbClr val="17386B"/>
                        </a:solidFill>
                        <a:prstDash val="solid"/>
                        <a:headEnd/>
                        <a:tailEnd/>
                      </a:ln>
                      <a:effectLst>
                        <a:outerShdw blurRad="40000" dist="20000" dir="5400000" rotWithShape="0">
                          <a:srgbClr val="000000">
                            <a:alpha val="38000"/>
                          </a:srgbClr>
                        </a:outerShdw>
                      </a:effectLst>
                    </a:spPr>
                    <a:txSp>
                      <a:txBody>
                        <a:bodyPr lIns="0" tIns="36000" rIns="0" bIns="11880" anchor="ctr"/>
                        <a:lstStyle>
                          <a:defPPr>
                            <a:defRPr lang="de-DE"/>
                          </a:defPPr>
                          <a:lvl1pPr algn="l" rtl="0" fontAlgn="base">
                            <a:spcBef>
                              <a:spcPct val="0"/>
                            </a:spcBef>
                            <a:spcAft>
                              <a:spcPct val="0"/>
                            </a:spcAft>
                            <a:defRPr kern="1200">
                              <a:solidFill>
                                <a:schemeClr val="tx1"/>
                              </a:solidFill>
                              <a:latin typeface="Arial" panose="020B0604020202020204" pitchFamily="34" charset="0"/>
                              <a:ea typeface="宋体" panose="02010600030101010101" pitchFamily="2" charset="-122"/>
                              <a:cs typeface="+mn-cs"/>
                            </a:defRPr>
                          </a:lvl1pPr>
                          <a:lvl2pPr marL="457200" algn="l" rtl="0" fontAlgn="base">
                            <a:spcBef>
                              <a:spcPct val="0"/>
                            </a:spcBef>
                            <a:spcAft>
                              <a:spcPct val="0"/>
                            </a:spcAft>
                            <a:defRPr kern="1200">
                              <a:solidFill>
                                <a:schemeClr val="tx1"/>
                              </a:solidFill>
                              <a:latin typeface="Arial" panose="020B0604020202020204" pitchFamily="34" charset="0"/>
                              <a:ea typeface="宋体" panose="02010600030101010101" pitchFamily="2" charset="-122"/>
                              <a:cs typeface="+mn-cs"/>
                            </a:defRPr>
                          </a:lvl2pPr>
                          <a:lvl3pPr marL="914400" algn="l" rtl="0" fontAlgn="base">
                            <a:spcBef>
                              <a:spcPct val="0"/>
                            </a:spcBef>
                            <a:spcAft>
                              <a:spcPct val="0"/>
                            </a:spcAft>
                            <a:defRPr kern="1200">
                              <a:solidFill>
                                <a:schemeClr val="tx1"/>
                              </a:solidFill>
                              <a:latin typeface="Arial" panose="020B0604020202020204" pitchFamily="34" charset="0"/>
                              <a:ea typeface="宋体" panose="02010600030101010101" pitchFamily="2" charset="-122"/>
                              <a:cs typeface="+mn-cs"/>
                            </a:defRPr>
                          </a:lvl3pPr>
                          <a:lvl4pPr marL="1371600" algn="l" rtl="0" fontAlgn="base">
                            <a:spcBef>
                              <a:spcPct val="0"/>
                            </a:spcBef>
                            <a:spcAft>
                              <a:spcPct val="0"/>
                            </a:spcAft>
                            <a:defRPr kern="1200">
                              <a:solidFill>
                                <a:schemeClr val="tx1"/>
                              </a:solidFill>
                              <a:latin typeface="Arial" panose="020B0604020202020204" pitchFamily="34" charset="0"/>
                              <a:ea typeface="宋体" panose="02010600030101010101" pitchFamily="2" charset="-122"/>
                              <a:cs typeface="+mn-cs"/>
                            </a:defRPr>
                          </a:lvl4pPr>
                          <a:lvl5pPr marL="1828800" algn="l" rtl="0" fontAlgn="base">
                            <a:spcBef>
                              <a:spcPct val="0"/>
                            </a:spcBef>
                            <a:spcAft>
                              <a:spcPct val="0"/>
                            </a:spcAft>
                            <a:defRPr kern="1200">
                              <a:solidFill>
                                <a:schemeClr val="tx1"/>
                              </a:solidFill>
                              <a:latin typeface="Arial" panose="020B0604020202020204" pitchFamily="34" charset="0"/>
                              <a:ea typeface="宋体" panose="02010600030101010101" pitchFamily="2" charset="-122"/>
                              <a:cs typeface="+mn-cs"/>
                            </a:defRPr>
                          </a:lvl5pPr>
                          <a:lvl6pPr marL="2286000" algn="l" defTabSz="914400" rtl="0" eaLnBrk="1" latinLnBrk="0" hangingPunct="1">
                            <a:defRPr kern="1200">
                              <a:solidFill>
                                <a:schemeClr val="tx1"/>
                              </a:solidFill>
                              <a:latin typeface="Arial" panose="020B0604020202020204" pitchFamily="34" charset="0"/>
                              <a:ea typeface="宋体" panose="02010600030101010101" pitchFamily="2" charset="-122"/>
                              <a:cs typeface="+mn-cs"/>
                            </a:defRPr>
                          </a:lvl6pPr>
                          <a:lvl7pPr marL="2743200" algn="l" defTabSz="914400" rtl="0" eaLnBrk="1" latinLnBrk="0" hangingPunct="1">
                            <a:defRPr kern="1200">
                              <a:solidFill>
                                <a:schemeClr val="tx1"/>
                              </a:solidFill>
                              <a:latin typeface="Arial" panose="020B0604020202020204" pitchFamily="34" charset="0"/>
                              <a:ea typeface="宋体" panose="02010600030101010101" pitchFamily="2" charset="-122"/>
                              <a:cs typeface="+mn-cs"/>
                            </a:defRPr>
                          </a:lvl7pPr>
                          <a:lvl8pPr marL="3200400" algn="l" defTabSz="914400" rtl="0" eaLnBrk="1" latinLnBrk="0" hangingPunct="1">
                            <a:defRPr kern="1200">
                              <a:solidFill>
                                <a:schemeClr val="tx1"/>
                              </a:solidFill>
                              <a:latin typeface="Arial" panose="020B0604020202020204" pitchFamily="34" charset="0"/>
                              <a:ea typeface="宋体" panose="02010600030101010101" pitchFamily="2" charset="-122"/>
                              <a:cs typeface="+mn-cs"/>
                            </a:defRPr>
                          </a:lvl8pPr>
                          <a:lvl9pPr marL="3657600" algn="l" defTabSz="914400" rtl="0" eaLnBrk="1" latinLnBrk="0" hangingPunct="1">
                            <a:defRPr kern="1200">
                              <a:solidFill>
                                <a:schemeClr val="tx1"/>
                              </a:solidFill>
                              <a:latin typeface="Arial" panose="020B0604020202020204" pitchFamily="34" charset="0"/>
                              <a:ea typeface="宋体" panose="02010600030101010101" pitchFamily="2" charset="-122"/>
                              <a:cs typeface="+mn-cs"/>
                            </a:defRPr>
                          </a:lvl9pPr>
                        </a:lstStyle>
                        <a:p>
                          <a:pPr marL="0" marR="0" lvl="0" indent="0" algn="ctr" defTabSz="914400" eaLnBrk="0" fontAlgn="auto" latinLnBrk="0" hangingPunct="0">
                            <a:lnSpc>
                              <a:spcPct val="100000"/>
                            </a:lnSpc>
                            <a:spcBef>
                              <a:spcPts val="0"/>
                            </a:spcBef>
                            <a:spcAft>
                              <a:spcPts val="0"/>
                            </a:spcAft>
                            <a:buClrTx/>
                            <a:buSzTx/>
                            <a:buFontTx/>
                            <a:buNone/>
                            <a:tabLst/>
                            <a:defRPr/>
                          </a:pPr>
                          <a:endParaRPr kumimoji="0" lang="zh-CN" altLang="en-US" sz="1200" b="0" i="0" u="none" strike="noStrike" kern="0" cap="all" spc="0" normalizeH="0" baseline="0" noProof="0" dirty="0" smtClean="0">
                            <a:ln w="9000" cmpd="sng">
                              <a:noFill/>
                              <a:prstDash val="solid"/>
                            </a:ln>
                            <a:solidFill>
                              <a:prstClr val="white"/>
                            </a:solidFill>
                            <a:effectLst/>
                            <a:uLnTx/>
                            <a:uFillTx/>
                            <a:latin typeface="+mn-ea"/>
                            <a:ea typeface="+mn-ea"/>
                          </a:endParaRPr>
                        </a:p>
                      </a:txBody>
                      <a:useSpRect/>
                    </a:txSp>
                  </a:sp>
                  <a:sp>
                    <a:nvSpPr>
                      <a:cNvPr id="23" name="TextBox 106"/>
                      <a:cNvSpPr txBox="1"/>
                    </a:nvSpPr>
                    <a:spPr bwMode="auto">
                      <a:xfrm>
                        <a:off x="2825229" y="2133237"/>
                        <a:ext cx="1204686" cy="221018"/>
                      </a:xfrm>
                      <a:prstGeom prst="rect">
                        <a:avLst/>
                      </a:prstGeom>
                      <a:noFill/>
                      <a:ln>
                        <a:headEnd/>
                        <a:tailEnd/>
                      </a:ln>
                      <a:scene3d>
                        <a:camera prst="orthographicFront">
                          <a:rot lat="0" lon="0" rev="0"/>
                        </a:camera>
                        <a:lightRig rig="threePt" dir="t">
                          <a:rot lat="0" lon="0" rev="1200000"/>
                        </a:lightRig>
                      </a:scene3d>
                    </a:spPr>
                    <a:txSp>
                      <a:txBody>
                        <a:bodyPr wrap="square" lIns="0" tIns="18000" rIns="0" bIns="18000" rtlCol="0" anchor="ctr">
                          <a:spAutoFit/>
                        </a:bodyPr>
                        <a:lstStyle>
                          <a:defPPr>
                            <a:defRPr lang="de-DE"/>
                          </a:defPPr>
                          <a:lvl1pPr algn="l" rtl="0" fontAlgn="base">
                            <a:spcBef>
                              <a:spcPct val="0"/>
                            </a:spcBef>
                            <a:spcAft>
                              <a:spcPct val="0"/>
                            </a:spcAft>
                            <a:defRPr kern="1200">
                              <a:solidFill>
                                <a:schemeClr val="lt1"/>
                              </a:solidFill>
                              <a:latin typeface="+mn-lt"/>
                              <a:ea typeface="+mn-ea"/>
                              <a:cs typeface="+mn-cs"/>
                            </a:defRPr>
                          </a:lvl1pPr>
                          <a:lvl2pPr marL="457200" algn="l" rtl="0" fontAlgn="base">
                            <a:spcBef>
                              <a:spcPct val="0"/>
                            </a:spcBef>
                            <a:spcAft>
                              <a:spcPct val="0"/>
                            </a:spcAft>
                            <a:defRPr kern="1200">
                              <a:solidFill>
                                <a:schemeClr val="lt1"/>
                              </a:solidFill>
                              <a:latin typeface="+mn-lt"/>
                              <a:ea typeface="+mn-ea"/>
                              <a:cs typeface="+mn-cs"/>
                            </a:defRPr>
                          </a:lvl2pPr>
                          <a:lvl3pPr marL="914400" algn="l" rtl="0" fontAlgn="base">
                            <a:spcBef>
                              <a:spcPct val="0"/>
                            </a:spcBef>
                            <a:spcAft>
                              <a:spcPct val="0"/>
                            </a:spcAft>
                            <a:defRPr kern="1200">
                              <a:solidFill>
                                <a:schemeClr val="lt1"/>
                              </a:solidFill>
                              <a:latin typeface="+mn-lt"/>
                              <a:ea typeface="+mn-ea"/>
                              <a:cs typeface="+mn-cs"/>
                            </a:defRPr>
                          </a:lvl3pPr>
                          <a:lvl4pPr marL="1371600" algn="l" rtl="0" fontAlgn="base">
                            <a:spcBef>
                              <a:spcPct val="0"/>
                            </a:spcBef>
                            <a:spcAft>
                              <a:spcPct val="0"/>
                            </a:spcAft>
                            <a:defRPr kern="1200">
                              <a:solidFill>
                                <a:schemeClr val="lt1"/>
                              </a:solidFill>
                              <a:latin typeface="+mn-lt"/>
                              <a:ea typeface="+mn-ea"/>
                              <a:cs typeface="+mn-cs"/>
                            </a:defRPr>
                          </a:lvl4pPr>
                          <a:lvl5pPr marL="1828800" algn="l" rtl="0" fontAlgn="base">
                            <a:spcBef>
                              <a:spcPct val="0"/>
                            </a:spcBef>
                            <a:spcAft>
                              <a:spcPct val="0"/>
                            </a:spcAft>
                            <a:defRPr kern="1200">
                              <a:solidFill>
                                <a:schemeClr val="lt1"/>
                              </a:solidFill>
                              <a:latin typeface="+mn-lt"/>
                              <a:ea typeface="+mn-ea"/>
                              <a:cs typeface="+mn-cs"/>
                            </a:defRPr>
                          </a:lvl5pPr>
                          <a:lvl6pPr marL="2286000" algn="l" defTabSz="914400" rtl="0" eaLnBrk="1" latinLnBrk="0" hangingPunct="1">
                            <a:defRPr kern="1200">
                              <a:solidFill>
                                <a:schemeClr val="lt1"/>
                              </a:solidFill>
                              <a:latin typeface="+mn-lt"/>
                              <a:ea typeface="+mn-ea"/>
                              <a:cs typeface="+mn-cs"/>
                            </a:defRPr>
                          </a:lvl6pPr>
                          <a:lvl7pPr marL="2743200" algn="l" defTabSz="914400" rtl="0" eaLnBrk="1" latinLnBrk="0" hangingPunct="1">
                            <a:defRPr kern="1200">
                              <a:solidFill>
                                <a:schemeClr val="lt1"/>
                              </a:solidFill>
                              <a:latin typeface="+mn-lt"/>
                              <a:ea typeface="+mn-ea"/>
                              <a:cs typeface="+mn-cs"/>
                            </a:defRPr>
                          </a:lvl7pPr>
                          <a:lvl8pPr marL="3200400" algn="l" defTabSz="914400" rtl="0" eaLnBrk="1" latinLnBrk="0" hangingPunct="1">
                            <a:defRPr kern="1200">
                              <a:solidFill>
                                <a:schemeClr val="lt1"/>
                              </a:solidFill>
                              <a:latin typeface="+mn-lt"/>
                              <a:ea typeface="+mn-ea"/>
                              <a:cs typeface="+mn-cs"/>
                            </a:defRPr>
                          </a:lvl8pPr>
                          <a:lvl9pPr marL="3657600" algn="l" defTabSz="914400" rtl="0" eaLnBrk="1" latinLnBrk="0" hangingPunct="1">
                            <a:defRPr kern="1200">
                              <a:solidFill>
                                <a:schemeClr val="lt1"/>
                              </a:solidFill>
                              <a:latin typeface="+mn-lt"/>
                              <a:ea typeface="+mn-ea"/>
                              <a:cs typeface="+mn-cs"/>
                            </a:defRPr>
                          </a:lvl9pPr>
                        </a:lstStyle>
                        <a:p>
                          <a:pPr algn="ctr">
                            <a:tabLst>
                              <a:tab pos="90488" algn="l"/>
                            </a:tabLst>
                          </a:pPr>
                          <a:r>
                            <a:rPr lang="zh-CN" altLang="en-US" sz="1200" dirty="0">
                              <a:solidFill>
                                <a:schemeClr val="tx1"/>
                              </a:solidFill>
                              <a:latin typeface="宋体" pitchFamily="2" charset="-122"/>
                            </a:rPr>
                            <a:t>工艺优化</a:t>
                          </a:r>
                        </a:p>
                      </a:txBody>
                      <a:useSpRect/>
                    </a:txSp>
                    <a:style>
                      <a:lnRef idx="0">
                        <a:schemeClr val="accent6"/>
                      </a:lnRef>
                      <a:fillRef idx="3">
                        <a:schemeClr val="accent6"/>
                      </a:fillRef>
                      <a:effectRef idx="3">
                        <a:schemeClr val="accent6"/>
                      </a:effectRef>
                      <a:fontRef idx="minor">
                        <a:schemeClr val="lt1"/>
                      </a:fontRef>
                    </a:style>
                  </a:sp>
                  <a:sp>
                    <a:nvSpPr>
                      <a:cNvPr id="24" name="矩形 23"/>
                      <a:cNvSpPr/>
                    </a:nvSpPr>
                    <a:spPr bwMode="auto">
                      <a:xfrm>
                        <a:off x="3303178" y="5196655"/>
                        <a:ext cx="936104" cy="244066"/>
                      </a:xfrm>
                      <a:prstGeom prst="rect">
                        <a:avLst/>
                      </a:prstGeom>
                      <a:solidFill>
                        <a:srgbClr val="4BACC6">
                          <a:lumMod val="20000"/>
                          <a:lumOff val="80000"/>
                        </a:srgbClr>
                      </a:solidFill>
                      <a:ln w="6350" cap="flat" cmpd="sng" algn="ctr">
                        <a:solidFill>
                          <a:srgbClr val="4F81BD">
                            <a:shade val="95000"/>
                            <a:satMod val="105000"/>
                          </a:srgbClr>
                        </a:solidFill>
                        <a:prstDash val="solid"/>
                      </a:ln>
                      <a:effectLst>
                        <a:outerShdw blurRad="40000" dist="20000" dir="5400000" rotWithShape="0">
                          <a:srgbClr val="000000">
                            <a:alpha val="38000"/>
                          </a:srgbClr>
                        </a:outerShdw>
                      </a:effectLst>
                    </a:spPr>
                    <a:txSp>
                      <a:txBody>
                        <a:bodyPr anchor="ctr"/>
                        <a:lstStyle>
                          <a:defPPr>
                            <a:defRPr lang="de-DE"/>
                          </a:defPPr>
                          <a:lvl1pPr algn="l" rtl="0" fontAlgn="base">
                            <a:spcBef>
                              <a:spcPct val="0"/>
                            </a:spcBef>
                            <a:spcAft>
                              <a:spcPct val="0"/>
                            </a:spcAft>
                            <a:defRPr kern="1200">
                              <a:solidFill>
                                <a:schemeClr val="tx1"/>
                              </a:solidFill>
                              <a:latin typeface="Arial" panose="020B0604020202020204" pitchFamily="34" charset="0"/>
                              <a:ea typeface="宋体" panose="02010600030101010101" pitchFamily="2" charset="-122"/>
                              <a:cs typeface="+mn-cs"/>
                            </a:defRPr>
                          </a:lvl1pPr>
                          <a:lvl2pPr marL="457200" algn="l" rtl="0" fontAlgn="base">
                            <a:spcBef>
                              <a:spcPct val="0"/>
                            </a:spcBef>
                            <a:spcAft>
                              <a:spcPct val="0"/>
                            </a:spcAft>
                            <a:defRPr kern="1200">
                              <a:solidFill>
                                <a:schemeClr val="tx1"/>
                              </a:solidFill>
                              <a:latin typeface="Arial" panose="020B0604020202020204" pitchFamily="34" charset="0"/>
                              <a:ea typeface="宋体" panose="02010600030101010101" pitchFamily="2" charset="-122"/>
                              <a:cs typeface="+mn-cs"/>
                            </a:defRPr>
                          </a:lvl2pPr>
                          <a:lvl3pPr marL="914400" algn="l" rtl="0" fontAlgn="base">
                            <a:spcBef>
                              <a:spcPct val="0"/>
                            </a:spcBef>
                            <a:spcAft>
                              <a:spcPct val="0"/>
                            </a:spcAft>
                            <a:defRPr kern="1200">
                              <a:solidFill>
                                <a:schemeClr val="tx1"/>
                              </a:solidFill>
                              <a:latin typeface="Arial" panose="020B0604020202020204" pitchFamily="34" charset="0"/>
                              <a:ea typeface="宋体" panose="02010600030101010101" pitchFamily="2" charset="-122"/>
                              <a:cs typeface="+mn-cs"/>
                            </a:defRPr>
                          </a:lvl3pPr>
                          <a:lvl4pPr marL="1371600" algn="l" rtl="0" fontAlgn="base">
                            <a:spcBef>
                              <a:spcPct val="0"/>
                            </a:spcBef>
                            <a:spcAft>
                              <a:spcPct val="0"/>
                            </a:spcAft>
                            <a:defRPr kern="1200">
                              <a:solidFill>
                                <a:schemeClr val="tx1"/>
                              </a:solidFill>
                              <a:latin typeface="Arial" panose="020B0604020202020204" pitchFamily="34" charset="0"/>
                              <a:ea typeface="宋体" panose="02010600030101010101" pitchFamily="2" charset="-122"/>
                              <a:cs typeface="+mn-cs"/>
                            </a:defRPr>
                          </a:lvl4pPr>
                          <a:lvl5pPr marL="1828800" algn="l" rtl="0" fontAlgn="base">
                            <a:spcBef>
                              <a:spcPct val="0"/>
                            </a:spcBef>
                            <a:spcAft>
                              <a:spcPct val="0"/>
                            </a:spcAft>
                            <a:defRPr kern="1200">
                              <a:solidFill>
                                <a:schemeClr val="tx1"/>
                              </a:solidFill>
                              <a:latin typeface="Arial" panose="020B0604020202020204" pitchFamily="34" charset="0"/>
                              <a:ea typeface="宋体" panose="02010600030101010101" pitchFamily="2" charset="-122"/>
                              <a:cs typeface="+mn-cs"/>
                            </a:defRPr>
                          </a:lvl5pPr>
                          <a:lvl6pPr marL="2286000" algn="l" defTabSz="914400" rtl="0" eaLnBrk="1" latinLnBrk="0" hangingPunct="1">
                            <a:defRPr kern="1200">
                              <a:solidFill>
                                <a:schemeClr val="tx1"/>
                              </a:solidFill>
                              <a:latin typeface="Arial" panose="020B0604020202020204" pitchFamily="34" charset="0"/>
                              <a:ea typeface="宋体" panose="02010600030101010101" pitchFamily="2" charset="-122"/>
                              <a:cs typeface="+mn-cs"/>
                            </a:defRPr>
                          </a:lvl6pPr>
                          <a:lvl7pPr marL="2743200" algn="l" defTabSz="914400" rtl="0" eaLnBrk="1" latinLnBrk="0" hangingPunct="1">
                            <a:defRPr kern="1200">
                              <a:solidFill>
                                <a:schemeClr val="tx1"/>
                              </a:solidFill>
                              <a:latin typeface="Arial" panose="020B0604020202020204" pitchFamily="34" charset="0"/>
                              <a:ea typeface="宋体" panose="02010600030101010101" pitchFamily="2" charset="-122"/>
                              <a:cs typeface="+mn-cs"/>
                            </a:defRPr>
                          </a:lvl7pPr>
                          <a:lvl8pPr marL="3200400" algn="l" defTabSz="914400" rtl="0" eaLnBrk="1" latinLnBrk="0" hangingPunct="1">
                            <a:defRPr kern="1200">
                              <a:solidFill>
                                <a:schemeClr val="tx1"/>
                              </a:solidFill>
                              <a:latin typeface="Arial" panose="020B0604020202020204" pitchFamily="34" charset="0"/>
                              <a:ea typeface="宋体" panose="02010600030101010101" pitchFamily="2" charset="-122"/>
                              <a:cs typeface="+mn-cs"/>
                            </a:defRPr>
                          </a:lvl8pPr>
                          <a:lvl9pPr marL="3657600" algn="l" defTabSz="914400" rtl="0" eaLnBrk="1" latinLnBrk="0" hangingPunct="1">
                            <a:defRPr kern="1200">
                              <a:solidFill>
                                <a:schemeClr val="tx1"/>
                              </a:solidFill>
                              <a:latin typeface="Arial" panose="020B0604020202020204" pitchFamily="34" charset="0"/>
                              <a:ea typeface="宋体" panose="02010600030101010101" pitchFamily="2" charset="-122"/>
                              <a:cs typeface="+mn-cs"/>
                            </a:defRPr>
                          </a:lvl9pPr>
                        </a:lstStyle>
                        <a:p>
                          <a:pPr algn="ctr" fontAlgn="auto">
                            <a:lnSpc>
                              <a:spcPct val="85000"/>
                            </a:lnSpc>
                            <a:spcBef>
                              <a:spcPts val="0"/>
                            </a:spcBef>
                            <a:spcAft>
                              <a:spcPts val="0"/>
                            </a:spcAft>
                            <a:defRPr/>
                          </a:pPr>
                          <a:r>
                            <a:rPr lang="zh-CN" altLang="en-US" sz="1400" kern="0" dirty="0">
                              <a:solidFill>
                                <a:prstClr val="black"/>
                              </a:solidFill>
                              <a:latin typeface="+mn-ea"/>
                              <a:cs typeface="微软雅黑"/>
                            </a:rPr>
                            <a:t>联锁监</a:t>
                          </a:r>
                          <a:r>
                            <a:rPr lang="zh-CN" altLang="en-US" sz="1400" kern="0" dirty="0" smtClean="0">
                              <a:solidFill>
                                <a:prstClr val="black"/>
                              </a:solidFill>
                              <a:latin typeface="+mn-ea"/>
                              <a:cs typeface="微软雅黑"/>
                            </a:rPr>
                            <a:t>控</a:t>
                          </a:r>
                          <a:endParaRPr lang="zh-CN" altLang="en-US" sz="1400" kern="0" dirty="0">
                            <a:solidFill>
                              <a:prstClr val="black"/>
                            </a:solidFill>
                            <a:latin typeface="+mn-ea"/>
                            <a:cs typeface="微软雅黑"/>
                          </a:endParaRPr>
                        </a:p>
                      </a:txBody>
                      <a:useSpRect/>
                    </a:txSp>
                  </a:sp>
                  <a:sp>
                    <a:nvSpPr>
                      <a:cNvPr id="25" name="矩形 24"/>
                      <a:cNvSpPr/>
                    </a:nvSpPr>
                    <a:spPr bwMode="auto">
                      <a:xfrm>
                        <a:off x="6261156" y="2557305"/>
                        <a:ext cx="936104" cy="351929"/>
                      </a:xfrm>
                      <a:prstGeom prst="rect">
                        <a:avLst/>
                      </a:prstGeom>
                      <a:solidFill>
                        <a:srgbClr val="4BACC6">
                          <a:lumMod val="20000"/>
                          <a:lumOff val="80000"/>
                        </a:srgbClr>
                      </a:solidFill>
                      <a:ln w="6350" cap="flat" cmpd="sng" algn="ctr">
                        <a:solidFill>
                          <a:srgbClr val="4F81BD">
                            <a:shade val="95000"/>
                            <a:satMod val="105000"/>
                          </a:srgbClr>
                        </a:solidFill>
                        <a:prstDash val="solid"/>
                      </a:ln>
                      <a:effectLst>
                        <a:outerShdw blurRad="40000" dist="20000" dir="5400000" rotWithShape="0">
                          <a:srgbClr val="000000">
                            <a:alpha val="38000"/>
                          </a:srgbClr>
                        </a:outerShdw>
                      </a:effectLst>
                    </a:spPr>
                    <a:txSp>
                      <a:txBody>
                        <a:bodyPr anchor="ctr"/>
                        <a:lstStyle>
                          <a:defPPr>
                            <a:defRPr lang="de-DE"/>
                          </a:defPPr>
                          <a:lvl1pPr algn="l" rtl="0" fontAlgn="base">
                            <a:spcBef>
                              <a:spcPct val="0"/>
                            </a:spcBef>
                            <a:spcAft>
                              <a:spcPct val="0"/>
                            </a:spcAft>
                            <a:defRPr kern="1200">
                              <a:solidFill>
                                <a:schemeClr val="tx1"/>
                              </a:solidFill>
                              <a:latin typeface="Arial" panose="020B0604020202020204" pitchFamily="34" charset="0"/>
                              <a:ea typeface="宋体" panose="02010600030101010101" pitchFamily="2" charset="-122"/>
                              <a:cs typeface="+mn-cs"/>
                            </a:defRPr>
                          </a:lvl1pPr>
                          <a:lvl2pPr marL="457200" algn="l" rtl="0" fontAlgn="base">
                            <a:spcBef>
                              <a:spcPct val="0"/>
                            </a:spcBef>
                            <a:spcAft>
                              <a:spcPct val="0"/>
                            </a:spcAft>
                            <a:defRPr kern="1200">
                              <a:solidFill>
                                <a:schemeClr val="tx1"/>
                              </a:solidFill>
                              <a:latin typeface="Arial" panose="020B0604020202020204" pitchFamily="34" charset="0"/>
                              <a:ea typeface="宋体" panose="02010600030101010101" pitchFamily="2" charset="-122"/>
                              <a:cs typeface="+mn-cs"/>
                            </a:defRPr>
                          </a:lvl2pPr>
                          <a:lvl3pPr marL="914400" algn="l" rtl="0" fontAlgn="base">
                            <a:spcBef>
                              <a:spcPct val="0"/>
                            </a:spcBef>
                            <a:spcAft>
                              <a:spcPct val="0"/>
                            </a:spcAft>
                            <a:defRPr kern="1200">
                              <a:solidFill>
                                <a:schemeClr val="tx1"/>
                              </a:solidFill>
                              <a:latin typeface="Arial" panose="020B0604020202020204" pitchFamily="34" charset="0"/>
                              <a:ea typeface="宋体" panose="02010600030101010101" pitchFamily="2" charset="-122"/>
                              <a:cs typeface="+mn-cs"/>
                            </a:defRPr>
                          </a:lvl3pPr>
                          <a:lvl4pPr marL="1371600" algn="l" rtl="0" fontAlgn="base">
                            <a:spcBef>
                              <a:spcPct val="0"/>
                            </a:spcBef>
                            <a:spcAft>
                              <a:spcPct val="0"/>
                            </a:spcAft>
                            <a:defRPr kern="1200">
                              <a:solidFill>
                                <a:schemeClr val="tx1"/>
                              </a:solidFill>
                              <a:latin typeface="Arial" panose="020B0604020202020204" pitchFamily="34" charset="0"/>
                              <a:ea typeface="宋体" panose="02010600030101010101" pitchFamily="2" charset="-122"/>
                              <a:cs typeface="+mn-cs"/>
                            </a:defRPr>
                          </a:lvl4pPr>
                          <a:lvl5pPr marL="1828800" algn="l" rtl="0" fontAlgn="base">
                            <a:spcBef>
                              <a:spcPct val="0"/>
                            </a:spcBef>
                            <a:spcAft>
                              <a:spcPct val="0"/>
                            </a:spcAft>
                            <a:defRPr kern="1200">
                              <a:solidFill>
                                <a:schemeClr val="tx1"/>
                              </a:solidFill>
                              <a:latin typeface="Arial" panose="020B0604020202020204" pitchFamily="34" charset="0"/>
                              <a:ea typeface="宋体" panose="02010600030101010101" pitchFamily="2" charset="-122"/>
                              <a:cs typeface="+mn-cs"/>
                            </a:defRPr>
                          </a:lvl5pPr>
                          <a:lvl6pPr marL="2286000" algn="l" defTabSz="914400" rtl="0" eaLnBrk="1" latinLnBrk="0" hangingPunct="1">
                            <a:defRPr kern="1200">
                              <a:solidFill>
                                <a:schemeClr val="tx1"/>
                              </a:solidFill>
                              <a:latin typeface="Arial" panose="020B0604020202020204" pitchFamily="34" charset="0"/>
                              <a:ea typeface="宋体" panose="02010600030101010101" pitchFamily="2" charset="-122"/>
                              <a:cs typeface="+mn-cs"/>
                            </a:defRPr>
                          </a:lvl6pPr>
                          <a:lvl7pPr marL="2743200" algn="l" defTabSz="914400" rtl="0" eaLnBrk="1" latinLnBrk="0" hangingPunct="1">
                            <a:defRPr kern="1200">
                              <a:solidFill>
                                <a:schemeClr val="tx1"/>
                              </a:solidFill>
                              <a:latin typeface="Arial" panose="020B0604020202020204" pitchFamily="34" charset="0"/>
                              <a:ea typeface="宋体" panose="02010600030101010101" pitchFamily="2" charset="-122"/>
                              <a:cs typeface="+mn-cs"/>
                            </a:defRPr>
                          </a:lvl7pPr>
                          <a:lvl8pPr marL="3200400" algn="l" defTabSz="914400" rtl="0" eaLnBrk="1" latinLnBrk="0" hangingPunct="1">
                            <a:defRPr kern="1200">
                              <a:solidFill>
                                <a:schemeClr val="tx1"/>
                              </a:solidFill>
                              <a:latin typeface="Arial" panose="020B0604020202020204" pitchFamily="34" charset="0"/>
                              <a:ea typeface="宋体" panose="02010600030101010101" pitchFamily="2" charset="-122"/>
                              <a:cs typeface="+mn-cs"/>
                            </a:defRPr>
                          </a:lvl8pPr>
                          <a:lvl9pPr marL="3657600" algn="l" defTabSz="914400" rtl="0" eaLnBrk="1" latinLnBrk="0" hangingPunct="1">
                            <a:defRPr kern="1200">
                              <a:solidFill>
                                <a:schemeClr val="tx1"/>
                              </a:solidFill>
                              <a:latin typeface="Arial" panose="020B0604020202020204" pitchFamily="34" charset="0"/>
                              <a:ea typeface="宋体" panose="02010600030101010101" pitchFamily="2" charset="-122"/>
                              <a:cs typeface="+mn-cs"/>
                            </a:defRPr>
                          </a:lvl9pPr>
                        </a:lstStyle>
                        <a:p>
                          <a:pPr marL="0" marR="0" lvl="0" indent="0" algn="ctr" defTabSz="914400" eaLnBrk="1" fontAlgn="auto" latinLnBrk="0" hangingPunct="1">
                            <a:lnSpc>
                              <a:spcPct val="85000"/>
                            </a:lnSpc>
                            <a:spcBef>
                              <a:spcPts val="0"/>
                            </a:spcBef>
                            <a:spcAft>
                              <a:spcPts val="0"/>
                            </a:spcAft>
                            <a:buClrTx/>
                            <a:buSzTx/>
                            <a:buFontTx/>
                            <a:buNone/>
                            <a:tabLst/>
                            <a:defRPr/>
                          </a:pPr>
                          <a:r>
                            <a:rPr lang="zh-CN" altLang="en-US" sz="1400" kern="0" dirty="0">
                              <a:solidFill>
                                <a:prstClr val="black"/>
                              </a:solidFill>
                              <a:latin typeface="+mn-ea"/>
                              <a:cs typeface="微软雅黑"/>
                            </a:rPr>
                            <a:t>指令库</a:t>
                          </a:r>
                          <a:endParaRPr lang="en-US" altLang="zh-CN" sz="1400" kern="0" dirty="0">
                            <a:solidFill>
                              <a:prstClr val="black"/>
                            </a:solidFill>
                            <a:latin typeface="+mn-ea"/>
                            <a:cs typeface="微软雅黑"/>
                          </a:endParaRPr>
                        </a:p>
                        <a:p>
                          <a:pPr marL="0" marR="0" lvl="0" indent="0" algn="ctr" defTabSz="914400" eaLnBrk="1" fontAlgn="auto" latinLnBrk="0" hangingPunct="1">
                            <a:lnSpc>
                              <a:spcPct val="85000"/>
                            </a:lnSpc>
                            <a:spcBef>
                              <a:spcPts val="0"/>
                            </a:spcBef>
                            <a:spcAft>
                              <a:spcPts val="0"/>
                            </a:spcAft>
                            <a:buClrTx/>
                            <a:buSzTx/>
                            <a:buFontTx/>
                            <a:buNone/>
                            <a:tabLst/>
                            <a:defRPr/>
                          </a:pPr>
                          <a:r>
                            <a:rPr lang="zh-CN" altLang="en-US" sz="1400" kern="0" dirty="0">
                              <a:solidFill>
                                <a:prstClr val="black"/>
                              </a:solidFill>
                              <a:latin typeface="+mn-ea"/>
                              <a:cs typeface="微软雅黑"/>
                            </a:rPr>
                            <a:t>管理</a:t>
                          </a:r>
                        </a:p>
                      </a:txBody>
                      <a:useSpRect/>
                    </a:txSp>
                  </a:sp>
                  <a:sp>
                    <a:nvSpPr>
                      <a:cNvPr id="26" name="矩形 25"/>
                      <a:cNvSpPr/>
                    </a:nvSpPr>
                    <a:spPr bwMode="auto">
                      <a:xfrm>
                        <a:off x="6272246" y="2948782"/>
                        <a:ext cx="936104" cy="383099"/>
                      </a:xfrm>
                      <a:prstGeom prst="rect">
                        <a:avLst/>
                      </a:prstGeom>
                      <a:solidFill>
                        <a:srgbClr val="4BACC6">
                          <a:lumMod val="20000"/>
                          <a:lumOff val="80000"/>
                        </a:srgbClr>
                      </a:solidFill>
                      <a:ln w="6350" cap="flat" cmpd="sng" algn="ctr">
                        <a:solidFill>
                          <a:srgbClr val="4F81BD">
                            <a:shade val="95000"/>
                            <a:satMod val="105000"/>
                          </a:srgbClr>
                        </a:solidFill>
                        <a:prstDash val="solid"/>
                      </a:ln>
                      <a:effectLst>
                        <a:outerShdw blurRad="40000" dist="20000" dir="5400000" rotWithShape="0">
                          <a:srgbClr val="000000">
                            <a:alpha val="38000"/>
                          </a:srgbClr>
                        </a:outerShdw>
                      </a:effectLst>
                    </a:spPr>
                    <a:txSp>
                      <a:txBody>
                        <a:bodyPr anchor="ctr"/>
                        <a:lstStyle>
                          <a:defPPr>
                            <a:defRPr lang="de-DE"/>
                          </a:defPPr>
                          <a:lvl1pPr algn="l" rtl="0" fontAlgn="base">
                            <a:spcBef>
                              <a:spcPct val="0"/>
                            </a:spcBef>
                            <a:spcAft>
                              <a:spcPct val="0"/>
                            </a:spcAft>
                            <a:defRPr kern="1200">
                              <a:solidFill>
                                <a:schemeClr val="tx1"/>
                              </a:solidFill>
                              <a:latin typeface="Arial" panose="020B0604020202020204" pitchFamily="34" charset="0"/>
                              <a:ea typeface="宋体" panose="02010600030101010101" pitchFamily="2" charset="-122"/>
                              <a:cs typeface="+mn-cs"/>
                            </a:defRPr>
                          </a:lvl1pPr>
                          <a:lvl2pPr marL="457200" algn="l" rtl="0" fontAlgn="base">
                            <a:spcBef>
                              <a:spcPct val="0"/>
                            </a:spcBef>
                            <a:spcAft>
                              <a:spcPct val="0"/>
                            </a:spcAft>
                            <a:defRPr kern="1200">
                              <a:solidFill>
                                <a:schemeClr val="tx1"/>
                              </a:solidFill>
                              <a:latin typeface="Arial" panose="020B0604020202020204" pitchFamily="34" charset="0"/>
                              <a:ea typeface="宋体" panose="02010600030101010101" pitchFamily="2" charset="-122"/>
                              <a:cs typeface="+mn-cs"/>
                            </a:defRPr>
                          </a:lvl2pPr>
                          <a:lvl3pPr marL="914400" algn="l" rtl="0" fontAlgn="base">
                            <a:spcBef>
                              <a:spcPct val="0"/>
                            </a:spcBef>
                            <a:spcAft>
                              <a:spcPct val="0"/>
                            </a:spcAft>
                            <a:defRPr kern="1200">
                              <a:solidFill>
                                <a:schemeClr val="tx1"/>
                              </a:solidFill>
                              <a:latin typeface="Arial" panose="020B0604020202020204" pitchFamily="34" charset="0"/>
                              <a:ea typeface="宋体" panose="02010600030101010101" pitchFamily="2" charset="-122"/>
                              <a:cs typeface="+mn-cs"/>
                            </a:defRPr>
                          </a:lvl3pPr>
                          <a:lvl4pPr marL="1371600" algn="l" rtl="0" fontAlgn="base">
                            <a:spcBef>
                              <a:spcPct val="0"/>
                            </a:spcBef>
                            <a:spcAft>
                              <a:spcPct val="0"/>
                            </a:spcAft>
                            <a:defRPr kern="1200">
                              <a:solidFill>
                                <a:schemeClr val="tx1"/>
                              </a:solidFill>
                              <a:latin typeface="Arial" panose="020B0604020202020204" pitchFamily="34" charset="0"/>
                              <a:ea typeface="宋体" panose="02010600030101010101" pitchFamily="2" charset="-122"/>
                              <a:cs typeface="+mn-cs"/>
                            </a:defRPr>
                          </a:lvl4pPr>
                          <a:lvl5pPr marL="1828800" algn="l" rtl="0" fontAlgn="base">
                            <a:spcBef>
                              <a:spcPct val="0"/>
                            </a:spcBef>
                            <a:spcAft>
                              <a:spcPct val="0"/>
                            </a:spcAft>
                            <a:defRPr kern="1200">
                              <a:solidFill>
                                <a:schemeClr val="tx1"/>
                              </a:solidFill>
                              <a:latin typeface="Arial" panose="020B0604020202020204" pitchFamily="34" charset="0"/>
                              <a:ea typeface="宋体" panose="02010600030101010101" pitchFamily="2" charset="-122"/>
                              <a:cs typeface="+mn-cs"/>
                            </a:defRPr>
                          </a:lvl5pPr>
                          <a:lvl6pPr marL="2286000" algn="l" defTabSz="914400" rtl="0" eaLnBrk="1" latinLnBrk="0" hangingPunct="1">
                            <a:defRPr kern="1200">
                              <a:solidFill>
                                <a:schemeClr val="tx1"/>
                              </a:solidFill>
                              <a:latin typeface="Arial" panose="020B0604020202020204" pitchFamily="34" charset="0"/>
                              <a:ea typeface="宋体" panose="02010600030101010101" pitchFamily="2" charset="-122"/>
                              <a:cs typeface="+mn-cs"/>
                            </a:defRPr>
                          </a:lvl6pPr>
                          <a:lvl7pPr marL="2743200" algn="l" defTabSz="914400" rtl="0" eaLnBrk="1" latinLnBrk="0" hangingPunct="1">
                            <a:defRPr kern="1200">
                              <a:solidFill>
                                <a:schemeClr val="tx1"/>
                              </a:solidFill>
                              <a:latin typeface="Arial" panose="020B0604020202020204" pitchFamily="34" charset="0"/>
                              <a:ea typeface="宋体" panose="02010600030101010101" pitchFamily="2" charset="-122"/>
                              <a:cs typeface="+mn-cs"/>
                            </a:defRPr>
                          </a:lvl7pPr>
                          <a:lvl8pPr marL="3200400" algn="l" defTabSz="914400" rtl="0" eaLnBrk="1" latinLnBrk="0" hangingPunct="1">
                            <a:defRPr kern="1200">
                              <a:solidFill>
                                <a:schemeClr val="tx1"/>
                              </a:solidFill>
                              <a:latin typeface="Arial" panose="020B0604020202020204" pitchFamily="34" charset="0"/>
                              <a:ea typeface="宋体" panose="02010600030101010101" pitchFamily="2" charset="-122"/>
                              <a:cs typeface="+mn-cs"/>
                            </a:defRPr>
                          </a:lvl8pPr>
                          <a:lvl9pPr marL="3657600" algn="l" defTabSz="914400" rtl="0" eaLnBrk="1" latinLnBrk="0" hangingPunct="1">
                            <a:defRPr kern="1200">
                              <a:solidFill>
                                <a:schemeClr val="tx1"/>
                              </a:solidFill>
                              <a:latin typeface="Arial" panose="020B0604020202020204" pitchFamily="34" charset="0"/>
                              <a:ea typeface="宋体" panose="02010600030101010101" pitchFamily="2" charset="-122"/>
                              <a:cs typeface="+mn-cs"/>
                            </a:defRPr>
                          </a:lvl9pPr>
                        </a:lstStyle>
                        <a:p>
                          <a:pPr marL="0" marR="0" lvl="0" indent="0" algn="ctr" defTabSz="914400" eaLnBrk="1" fontAlgn="auto" latinLnBrk="0" hangingPunct="1">
                            <a:lnSpc>
                              <a:spcPct val="85000"/>
                            </a:lnSpc>
                            <a:spcBef>
                              <a:spcPts val="0"/>
                            </a:spcBef>
                            <a:spcAft>
                              <a:spcPts val="0"/>
                            </a:spcAft>
                            <a:buClrTx/>
                            <a:buSzTx/>
                            <a:buFontTx/>
                            <a:buNone/>
                            <a:tabLst/>
                            <a:defRPr/>
                          </a:pPr>
                          <a:r>
                            <a:rPr lang="zh-CN" altLang="en-US" sz="1400" kern="0" dirty="0">
                              <a:solidFill>
                                <a:prstClr val="black"/>
                              </a:solidFill>
                              <a:latin typeface="+mn-ea"/>
                              <a:cs typeface="微软雅黑"/>
                            </a:rPr>
                            <a:t>指令发起</a:t>
                          </a:r>
                        </a:p>
                      </a:txBody>
                      <a:useSpRect/>
                    </a:txSp>
                  </a:sp>
                  <a:sp>
                    <a:nvSpPr>
                      <a:cNvPr id="27" name="矩形 26"/>
                      <a:cNvSpPr/>
                    </a:nvSpPr>
                    <a:spPr bwMode="auto">
                      <a:xfrm>
                        <a:off x="7353398" y="2558393"/>
                        <a:ext cx="923606" cy="209409"/>
                      </a:xfrm>
                      <a:prstGeom prst="rect">
                        <a:avLst/>
                      </a:prstGeom>
                      <a:solidFill>
                        <a:srgbClr val="4BACC6">
                          <a:lumMod val="20000"/>
                          <a:lumOff val="80000"/>
                        </a:srgbClr>
                      </a:solidFill>
                      <a:ln w="6350" cap="flat" cmpd="sng" algn="ctr">
                        <a:solidFill>
                          <a:srgbClr val="4F81BD">
                            <a:shade val="95000"/>
                            <a:satMod val="105000"/>
                          </a:srgbClr>
                        </a:solidFill>
                        <a:prstDash val="solid"/>
                      </a:ln>
                      <a:effectLst>
                        <a:outerShdw blurRad="40000" dist="20000" dir="5400000" rotWithShape="0">
                          <a:srgbClr val="000000">
                            <a:alpha val="38000"/>
                          </a:srgbClr>
                        </a:outerShdw>
                      </a:effectLst>
                    </a:spPr>
                    <a:txSp>
                      <a:txBody>
                        <a:bodyPr anchor="ctr"/>
                        <a:lstStyle>
                          <a:defPPr>
                            <a:defRPr lang="de-DE"/>
                          </a:defPPr>
                          <a:lvl1pPr algn="l" rtl="0" fontAlgn="base">
                            <a:spcBef>
                              <a:spcPct val="0"/>
                            </a:spcBef>
                            <a:spcAft>
                              <a:spcPct val="0"/>
                            </a:spcAft>
                            <a:defRPr kern="1200">
                              <a:solidFill>
                                <a:schemeClr val="tx1"/>
                              </a:solidFill>
                              <a:latin typeface="Arial" panose="020B0604020202020204" pitchFamily="34" charset="0"/>
                              <a:ea typeface="宋体" panose="02010600030101010101" pitchFamily="2" charset="-122"/>
                              <a:cs typeface="+mn-cs"/>
                            </a:defRPr>
                          </a:lvl1pPr>
                          <a:lvl2pPr marL="457200" algn="l" rtl="0" fontAlgn="base">
                            <a:spcBef>
                              <a:spcPct val="0"/>
                            </a:spcBef>
                            <a:spcAft>
                              <a:spcPct val="0"/>
                            </a:spcAft>
                            <a:defRPr kern="1200">
                              <a:solidFill>
                                <a:schemeClr val="tx1"/>
                              </a:solidFill>
                              <a:latin typeface="Arial" panose="020B0604020202020204" pitchFamily="34" charset="0"/>
                              <a:ea typeface="宋体" panose="02010600030101010101" pitchFamily="2" charset="-122"/>
                              <a:cs typeface="+mn-cs"/>
                            </a:defRPr>
                          </a:lvl2pPr>
                          <a:lvl3pPr marL="914400" algn="l" rtl="0" fontAlgn="base">
                            <a:spcBef>
                              <a:spcPct val="0"/>
                            </a:spcBef>
                            <a:spcAft>
                              <a:spcPct val="0"/>
                            </a:spcAft>
                            <a:defRPr kern="1200">
                              <a:solidFill>
                                <a:schemeClr val="tx1"/>
                              </a:solidFill>
                              <a:latin typeface="Arial" panose="020B0604020202020204" pitchFamily="34" charset="0"/>
                              <a:ea typeface="宋体" panose="02010600030101010101" pitchFamily="2" charset="-122"/>
                              <a:cs typeface="+mn-cs"/>
                            </a:defRPr>
                          </a:lvl3pPr>
                          <a:lvl4pPr marL="1371600" algn="l" rtl="0" fontAlgn="base">
                            <a:spcBef>
                              <a:spcPct val="0"/>
                            </a:spcBef>
                            <a:spcAft>
                              <a:spcPct val="0"/>
                            </a:spcAft>
                            <a:defRPr kern="1200">
                              <a:solidFill>
                                <a:schemeClr val="tx1"/>
                              </a:solidFill>
                              <a:latin typeface="Arial" panose="020B0604020202020204" pitchFamily="34" charset="0"/>
                              <a:ea typeface="宋体" panose="02010600030101010101" pitchFamily="2" charset="-122"/>
                              <a:cs typeface="+mn-cs"/>
                            </a:defRPr>
                          </a:lvl4pPr>
                          <a:lvl5pPr marL="1828800" algn="l" rtl="0" fontAlgn="base">
                            <a:spcBef>
                              <a:spcPct val="0"/>
                            </a:spcBef>
                            <a:spcAft>
                              <a:spcPct val="0"/>
                            </a:spcAft>
                            <a:defRPr kern="1200">
                              <a:solidFill>
                                <a:schemeClr val="tx1"/>
                              </a:solidFill>
                              <a:latin typeface="Arial" panose="020B0604020202020204" pitchFamily="34" charset="0"/>
                              <a:ea typeface="宋体" panose="02010600030101010101" pitchFamily="2" charset="-122"/>
                              <a:cs typeface="+mn-cs"/>
                            </a:defRPr>
                          </a:lvl5pPr>
                          <a:lvl6pPr marL="2286000" algn="l" defTabSz="914400" rtl="0" eaLnBrk="1" latinLnBrk="0" hangingPunct="1">
                            <a:defRPr kern="1200">
                              <a:solidFill>
                                <a:schemeClr val="tx1"/>
                              </a:solidFill>
                              <a:latin typeface="Arial" panose="020B0604020202020204" pitchFamily="34" charset="0"/>
                              <a:ea typeface="宋体" panose="02010600030101010101" pitchFamily="2" charset="-122"/>
                              <a:cs typeface="+mn-cs"/>
                            </a:defRPr>
                          </a:lvl6pPr>
                          <a:lvl7pPr marL="2743200" algn="l" defTabSz="914400" rtl="0" eaLnBrk="1" latinLnBrk="0" hangingPunct="1">
                            <a:defRPr kern="1200">
                              <a:solidFill>
                                <a:schemeClr val="tx1"/>
                              </a:solidFill>
                              <a:latin typeface="Arial" panose="020B0604020202020204" pitchFamily="34" charset="0"/>
                              <a:ea typeface="宋体" panose="02010600030101010101" pitchFamily="2" charset="-122"/>
                              <a:cs typeface="+mn-cs"/>
                            </a:defRPr>
                          </a:lvl7pPr>
                          <a:lvl8pPr marL="3200400" algn="l" defTabSz="914400" rtl="0" eaLnBrk="1" latinLnBrk="0" hangingPunct="1">
                            <a:defRPr kern="1200">
                              <a:solidFill>
                                <a:schemeClr val="tx1"/>
                              </a:solidFill>
                              <a:latin typeface="Arial" panose="020B0604020202020204" pitchFamily="34" charset="0"/>
                              <a:ea typeface="宋体" panose="02010600030101010101" pitchFamily="2" charset="-122"/>
                              <a:cs typeface="+mn-cs"/>
                            </a:defRPr>
                          </a:lvl8pPr>
                          <a:lvl9pPr marL="3657600" algn="l" defTabSz="914400" rtl="0" eaLnBrk="1" latinLnBrk="0" hangingPunct="1">
                            <a:defRPr kern="1200">
                              <a:solidFill>
                                <a:schemeClr val="tx1"/>
                              </a:solidFill>
                              <a:latin typeface="Arial" panose="020B0604020202020204" pitchFamily="34" charset="0"/>
                              <a:ea typeface="宋体" panose="02010600030101010101" pitchFamily="2" charset="-122"/>
                              <a:cs typeface="+mn-cs"/>
                            </a:defRPr>
                          </a:lvl9pPr>
                        </a:lstStyle>
                        <a:p>
                          <a:pPr algn="ctr" fontAlgn="auto">
                            <a:lnSpc>
                              <a:spcPct val="85000"/>
                            </a:lnSpc>
                            <a:spcBef>
                              <a:spcPts val="0"/>
                            </a:spcBef>
                            <a:spcAft>
                              <a:spcPts val="0"/>
                            </a:spcAft>
                          </a:pPr>
                          <a:r>
                            <a:rPr lang="zh-CN" altLang="en-US" sz="1000" kern="0" dirty="0">
                              <a:solidFill>
                                <a:prstClr val="black"/>
                              </a:solidFill>
                              <a:latin typeface="+mn-ea"/>
                              <a:ea typeface="+mn-ea"/>
                              <a:cs typeface="微软雅黑"/>
                            </a:rPr>
                            <a:t>技术规程</a:t>
                          </a:r>
                        </a:p>
                      </a:txBody>
                      <a:useSpRect/>
                    </a:txSp>
                  </a:sp>
                  <a:sp>
                    <a:nvSpPr>
                      <a:cNvPr id="28" name="矩形 27"/>
                      <a:cNvSpPr/>
                    </a:nvSpPr>
                    <a:spPr bwMode="auto">
                      <a:xfrm>
                        <a:off x="7351230" y="2825536"/>
                        <a:ext cx="923606" cy="209409"/>
                      </a:xfrm>
                      <a:prstGeom prst="rect">
                        <a:avLst/>
                      </a:prstGeom>
                      <a:solidFill>
                        <a:srgbClr val="4BACC6">
                          <a:lumMod val="20000"/>
                          <a:lumOff val="80000"/>
                        </a:srgbClr>
                      </a:solidFill>
                      <a:ln w="6350" cap="flat" cmpd="sng" algn="ctr">
                        <a:solidFill>
                          <a:srgbClr val="4F81BD">
                            <a:shade val="95000"/>
                            <a:satMod val="105000"/>
                          </a:srgbClr>
                        </a:solidFill>
                        <a:prstDash val="solid"/>
                      </a:ln>
                      <a:effectLst>
                        <a:outerShdw blurRad="40000" dist="20000" dir="5400000" rotWithShape="0">
                          <a:srgbClr val="000000">
                            <a:alpha val="38000"/>
                          </a:srgbClr>
                        </a:outerShdw>
                      </a:effectLst>
                    </a:spPr>
                    <a:txSp>
                      <a:txBody>
                        <a:bodyPr anchor="ctr"/>
                        <a:lstStyle>
                          <a:defPPr>
                            <a:defRPr lang="de-DE"/>
                          </a:defPPr>
                          <a:lvl1pPr algn="l" rtl="0" fontAlgn="base">
                            <a:spcBef>
                              <a:spcPct val="0"/>
                            </a:spcBef>
                            <a:spcAft>
                              <a:spcPct val="0"/>
                            </a:spcAft>
                            <a:defRPr kern="1200">
                              <a:solidFill>
                                <a:schemeClr val="tx1"/>
                              </a:solidFill>
                              <a:latin typeface="Arial" panose="020B0604020202020204" pitchFamily="34" charset="0"/>
                              <a:ea typeface="宋体" panose="02010600030101010101" pitchFamily="2" charset="-122"/>
                              <a:cs typeface="+mn-cs"/>
                            </a:defRPr>
                          </a:lvl1pPr>
                          <a:lvl2pPr marL="457200" algn="l" rtl="0" fontAlgn="base">
                            <a:spcBef>
                              <a:spcPct val="0"/>
                            </a:spcBef>
                            <a:spcAft>
                              <a:spcPct val="0"/>
                            </a:spcAft>
                            <a:defRPr kern="1200">
                              <a:solidFill>
                                <a:schemeClr val="tx1"/>
                              </a:solidFill>
                              <a:latin typeface="Arial" panose="020B0604020202020204" pitchFamily="34" charset="0"/>
                              <a:ea typeface="宋体" panose="02010600030101010101" pitchFamily="2" charset="-122"/>
                              <a:cs typeface="+mn-cs"/>
                            </a:defRPr>
                          </a:lvl2pPr>
                          <a:lvl3pPr marL="914400" algn="l" rtl="0" fontAlgn="base">
                            <a:spcBef>
                              <a:spcPct val="0"/>
                            </a:spcBef>
                            <a:spcAft>
                              <a:spcPct val="0"/>
                            </a:spcAft>
                            <a:defRPr kern="1200">
                              <a:solidFill>
                                <a:schemeClr val="tx1"/>
                              </a:solidFill>
                              <a:latin typeface="Arial" panose="020B0604020202020204" pitchFamily="34" charset="0"/>
                              <a:ea typeface="宋体" panose="02010600030101010101" pitchFamily="2" charset="-122"/>
                              <a:cs typeface="+mn-cs"/>
                            </a:defRPr>
                          </a:lvl3pPr>
                          <a:lvl4pPr marL="1371600" algn="l" rtl="0" fontAlgn="base">
                            <a:spcBef>
                              <a:spcPct val="0"/>
                            </a:spcBef>
                            <a:spcAft>
                              <a:spcPct val="0"/>
                            </a:spcAft>
                            <a:defRPr kern="1200">
                              <a:solidFill>
                                <a:schemeClr val="tx1"/>
                              </a:solidFill>
                              <a:latin typeface="Arial" panose="020B0604020202020204" pitchFamily="34" charset="0"/>
                              <a:ea typeface="宋体" panose="02010600030101010101" pitchFamily="2" charset="-122"/>
                              <a:cs typeface="+mn-cs"/>
                            </a:defRPr>
                          </a:lvl4pPr>
                          <a:lvl5pPr marL="1828800" algn="l" rtl="0" fontAlgn="base">
                            <a:spcBef>
                              <a:spcPct val="0"/>
                            </a:spcBef>
                            <a:spcAft>
                              <a:spcPct val="0"/>
                            </a:spcAft>
                            <a:defRPr kern="1200">
                              <a:solidFill>
                                <a:schemeClr val="tx1"/>
                              </a:solidFill>
                              <a:latin typeface="Arial" panose="020B0604020202020204" pitchFamily="34" charset="0"/>
                              <a:ea typeface="宋体" panose="02010600030101010101" pitchFamily="2" charset="-122"/>
                              <a:cs typeface="+mn-cs"/>
                            </a:defRPr>
                          </a:lvl5pPr>
                          <a:lvl6pPr marL="2286000" algn="l" defTabSz="914400" rtl="0" eaLnBrk="1" latinLnBrk="0" hangingPunct="1">
                            <a:defRPr kern="1200">
                              <a:solidFill>
                                <a:schemeClr val="tx1"/>
                              </a:solidFill>
                              <a:latin typeface="Arial" panose="020B0604020202020204" pitchFamily="34" charset="0"/>
                              <a:ea typeface="宋体" panose="02010600030101010101" pitchFamily="2" charset="-122"/>
                              <a:cs typeface="+mn-cs"/>
                            </a:defRPr>
                          </a:lvl6pPr>
                          <a:lvl7pPr marL="2743200" algn="l" defTabSz="914400" rtl="0" eaLnBrk="1" latinLnBrk="0" hangingPunct="1">
                            <a:defRPr kern="1200">
                              <a:solidFill>
                                <a:schemeClr val="tx1"/>
                              </a:solidFill>
                              <a:latin typeface="Arial" panose="020B0604020202020204" pitchFamily="34" charset="0"/>
                              <a:ea typeface="宋体" panose="02010600030101010101" pitchFamily="2" charset="-122"/>
                              <a:cs typeface="+mn-cs"/>
                            </a:defRPr>
                          </a:lvl7pPr>
                          <a:lvl8pPr marL="3200400" algn="l" defTabSz="914400" rtl="0" eaLnBrk="1" latinLnBrk="0" hangingPunct="1">
                            <a:defRPr kern="1200">
                              <a:solidFill>
                                <a:schemeClr val="tx1"/>
                              </a:solidFill>
                              <a:latin typeface="Arial" panose="020B0604020202020204" pitchFamily="34" charset="0"/>
                              <a:ea typeface="宋体" panose="02010600030101010101" pitchFamily="2" charset="-122"/>
                              <a:cs typeface="+mn-cs"/>
                            </a:defRPr>
                          </a:lvl8pPr>
                          <a:lvl9pPr marL="3657600" algn="l" defTabSz="914400" rtl="0" eaLnBrk="1" latinLnBrk="0" hangingPunct="1">
                            <a:defRPr kern="1200">
                              <a:solidFill>
                                <a:schemeClr val="tx1"/>
                              </a:solidFill>
                              <a:latin typeface="Arial" panose="020B0604020202020204" pitchFamily="34" charset="0"/>
                              <a:ea typeface="宋体" panose="02010600030101010101" pitchFamily="2" charset="-122"/>
                              <a:cs typeface="+mn-cs"/>
                            </a:defRPr>
                          </a:lvl9pPr>
                        </a:lstStyle>
                        <a:p>
                          <a:pPr algn="ctr" fontAlgn="auto">
                            <a:lnSpc>
                              <a:spcPct val="85000"/>
                            </a:lnSpc>
                            <a:spcBef>
                              <a:spcPts val="0"/>
                            </a:spcBef>
                            <a:spcAft>
                              <a:spcPts val="0"/>
                            </a:spcAft>
                          </a:pPr>
                          <a:r>
                            <a:rPr lang="zh-CN" altLang="en-US" sz="1000" kern="0" dirty="0">
                              <a:solidFill>
                                <a:prstClr val="black"/>
                              </a:solidFill>
                              <a:latin typeface="+mn-ea"/>
                              <a:ea typeface="+mn-ea"/>
                              <a:cs typeface="微软雅黑"/>
                            </a:rPr>
                            <a:t>开停工方案</a:t>
                          </a:r>
                        </a:p>
                      </a:txBody>
                      <a:useSpRect/>
                    </a:txSp>
                  </a:sp>
                  <a:sp>
                    <a:nvSpPr>
                      <a:cNvPr id="29" name="矩形 28"/>
                      <a:cNvSpPr/>
                    </a:nvSpPr>
                    <a:spPr bwMode="auto">
                      <a:xfrm>
                        <a:off x="7360859" y="3065441"/>
                        <a:ext cx="923606" cy="209409"/>
                      </a:xfrm>
                      <a:prstGeom prst="rect">
                        <a:avLst/>
                      </a:prstGeom>
                      <a:solidFill>
                        <a:srgbClr val="4BACC6">
                          <a:lumMod val="20000"/>
                          <a:lumOff val="80000"/>
                        </a:srgbClr>
                      </a:solidFill>
                      <a:ln w="6350" cap="flat" cmpd="sng" algn="ctr">
                        <a:solidFill>
                          <a:srgbClr val="4F81BD">
                            <a:shade val="95000"/>
                            <a:satMod val="105000"/>
                          </a:srgbClr>
                        </a:solidFill>
                        <a:prstDash val="solid"/>
                      </a:ln>
                      <a:effectLst>
                        <a:outerShdw blurRad="40000" dist="20000" dir="5400000" rotWithShape="0">
                          <a:srgbClr val="000000">
                            <a:alpha val="38000"/>
                          </a:srgbClr>
                        </a:outerShdw>
                      </a:effectLst>
                    </a:spPr>
                    <a:txSp>
                      <a:txBody>
                        <a:bodyPr anchor="ctr"/>
                        <a:lstStyle>
                          <a:defPPr>
                            <a:defRPr lang="de-DE"/>
                          </a:defPPr>
                          <a:lvl1pPr algn="l" rtl="0" fontAlgn="base">
                            <a:spcBef>
                              <a:spcPct val="0"/>
                            </a:spcBef>
                            <a:spcAft>
                              <a:spcPct val="0"/>
                            </a:spcAft>
                            <a:defRPr kern="1200">
                              <a:solidFill>
                                <a:schemeClr val="tx1"/>
                              </a:solidFill>
                              <a:latin typeface="Arial" panose="020B0604020202020204" pitchFamily="34" charset="0"/>
                              <a:ea typeface="宋体" panose="02010600030101010101" pitchFamily="2" charset="-122"/>
                              <a:cs typeface="+mn-cs"/>
                            </a:defRPr>
                          </a:lvl1pPr>
                          <a:lvl2pPr marL="457200" algn="l" rtl="0" fontAlgn="base">
                            <a:spcBef>
                              <a:spcPct val="0"/>
                            </a:spcBef>
                            <a:spcAft>
                              <a:spcPct val="0"/>
                            </a:spcAft>
                            <a:defRPr kern="1200">
                              <a:solidFill>
                                <a:schemeClr val="tx1"/>
                              </a:solidFill>
                              <a:latin typeface="Arial" panose="020B0604020202020204" pitchFamily="34" charset="0"/>
                              <a:ea typeface="宋体" panose="02010600030101010101" pitchFamily="2" charset="-122"/>
                              <a:cs typeface="+mn-cs"/>
                            </a:defRPr>
                          </a:lvl2pPr>
                          <a:lvl3pPr marL="914400" algn="l" rtl="0" fontAlgn="base">
                            <a:spcBef>
                              <a:spcPct val="0"/>
                            </a:spcBef>
                            <a:spcAft>
                              <a:spcPct val="0"/>
                            </a:spcAft>
                            <a:defRPr kern="1200">
                              <a:solidFill>
                                <a:schemeClr val="tx1"/>
                              </a:solidFill>
                              <a:latin typeface="Arial" panose="020B0604020202020204" pitchFamily="34" charset="0"/>
                              <a:ea typeface="宋体" panose="02010600030101010101" pitchFamily="2" charset="-122"/>
                              <a:cs typeface="+mn-cs"/>
                            </a:defRPr>
                          </a:lvl3pPr>
                          <a:lvl4pPr marL="1371600" algn="l" rtl="0" fontAlgn="base">
                            <a:spcBef>
                              <a:spcPct val="0"/>
                            </a:spcBef>
                            <a:spcAft>
                              <a:spcPct val="0"/>
                            </a:spcAft>
                            <a:defRPr kern="1200">
                              <a:solidFill>
                                <a:schemeClr val="tx1"/>
                              </a:solidFill>
                              <a:latin typeface="Arial" panose="020B0604020202020204" pitchFamily="34" charset="0"/>
                              <a:ea typeface="宋体" panose="02010600030101010101" pitchFamily="2" charset="-122"/>
                              <a:cs typeface="+mn-cs"/>
                            </a:defRPr>
                          </a:lvl4pPr>
                          <a:lvl5pPr marL="1828800" algn="l" rtl="0" fontAlgn="base">
                            <a:spcBef>
                              <a:spcPct val="0"/>
                            </a:spcBef>
                            <a:spcAft>
                              <a:spcPct val="0"/>
                            </a:spcAft>
                            <a:defRPr kern="1200">
                              <a:solidFill>
                                <a:schemeClr val="tx1"/>
                              </a:solidFill>
                              <a:latin typeface="Arial" panose="020B0604020202020204" pitchFamily="34" charset="0"/>
                              <a:ea typeface="宋体" panose="02010600030101010101" pitchFamily="2" charset="-122"/>
                              <a:cs typeface="+mn-cs"/>
                            </a:defRPr>
                          </a:lvl5pPr>
                          <a:lvl6pPr marL="2286000" algn="l" defTabSz="914400" rtl="0" eaLnBrk="1" latinLnBrk="0" hangingPunct="1">
                            <a:defRPr kern="1200">
                              <a:solidFill>
                                <a:schemeClr val="tx1"/>
                              </a:solidFill>
                              <a:latin typeface="Arial" panose="020B0604020202020204" pitchFamily="34" charset="0"/>
                              <a:ea typeface="宋体" panose="02010600030101010101" pitchFamily="2" charset="-122"/>
                              <a:cs typeface="+mn-cs"/>
                            </a:defRPr>
                          </a:lvl6pPr>
                          <a:lvl7pPr marL="2743200" algn="l" defTabSz="914400" rtl="0" eaLnBrk="1" latinLnBrk="0" hangingPunct="1">
                            <a:defRPr kern="1200">
                              <a:solidFill>
                                <a:schemeClr val="tx1"/>
                              </a:solidFill>
                              <a:latin typeface="Arial" panose="020B0604020202020204" pitchFamily="34" charset="0"/>
                              <a:ea typeface="宋体" panose="02010600030101010101" pitchFamily="2" charset="-122"/>
                              <a:cs typeface="+mn-cs"/>
                            </a:defRPr>
                          </a:lvl7pPr>
                          <a:lvl8pPr marL="3200400" algn="l" defTabSz="914400" rtl="0" eaLnBrk="1" latinLnBrk="0" hangingPunct="1">
                            <a:defRPr kern="1200">
                              <a:solidFill>
                                <a:schemeClr val="tx1"/>
                              </a:solidFill>
                              <a:latin typeface="Arial" panose="020B0604020202020204" pitchFamily="34" charset="0"/>
                              <a:ea typeface="宋体" panose="02010600030101010101" pitchFamily="2" charset="-122"/>
                              <a:cs typeface="+mn-cs"/>
                            </a:defRPr>
                          </a:lvl8pPr>
                          <a:lvl9pPr marL="3657600" algn="l" defTabSz="914400" rtl="0" eaLnBrk="1" latinLnBrk="0" hangingPunct="1">
                            <a:defRPr kern="1200">
                              <a:solidFill>
                                <a:schemeClr val="tx1"/>
                              </a:solidFill>
                              <a:latin typeface="Arial" panose="020B0604020202020204" pitchFamily="34" charset="0"/>
                              <a:ea typeface="宋体" panose="02010600030101010101" pitchFamily="2" charset="-122"/>
                              <a:cs typeface="+mn-cs"/>
                            </a:defRPr>
                          </a:lvl9pPr>
                        </a:lstStyle>
                        <a:p>
                          <a:pPr algn="ctr" fontAlgn="auto">
                            <a:lnSpc>
                              <a:spcPct val="85000"/>
                            </a:lnSpc>
                            <a:spcBef>
                              <a:spcPts val="0"/>
                            </a:spcBef>
                            <a:spcAft>
                              <a:spcPts val="0"/>
                            </a:spcAft>
                          </a:pPr>
                          <a:r>
                            <a:rPr lang="zh-CN" altLang="en-US" sz="1000" kern="0" dirty="0">
                              <a:solidFill>
                                <a:prstClr val="black"/>
                              </a:solidFill>
                              <a:latin typeface="+mn-ea"/>
                              <a:ea typeface="+mn-ea"/>
                              <a:cs typeface="微软雅黑"/>
                            </a:rPr>
                            <a:t>技术标定</a:t>
                          </a:r>
                        </a:p>
                      </a:txBody>
                      <a:useSpRect/>
                    </a:txSp>
                  </a:sp>
                  <a:sp>
                    <a:nvSpPr>
                      <a:cNvPr id="30" name="矩形 29"/>
                      <a:cNvSpPr/>
                    </a:nvSpPr>
                    <a:spPr bwMode="auto">
                      <a:xfrm>
                        <a:off x="7378215" y="3788836"/>
                        <a:ext cx="923606" cy="209409"/>
                      </a:xfrm>
                      <a:prstGeom prst="rect">
                        <a:avLst/>
                      </a:prstGeom>
                      <a:solidFill>
                        <a:srgbClr val="4BACC6">
                          <a:lumMod val="20000"/>
                          <a:lumOff val="80000"/>
                        </a:srgbClr>
                      </a:solidFill>
                      <a:ln w="6350" cap="flat" cmpd="sng" algn="ctr">
                        <a:solidFill>
                          <a:srgbClr val="4F81BD">
                            <a:shade val="95000"/>
                            <a:satMod val="105000"/>
                          </a:srgbClr>
                        </a:solidFill>
                        <a:prstDash val="solid"/>
                      </a:ln>
                      <a:effectLst>
                        <a:outerShdw blurRad="40000" dist="20000" dir="5400000" rotWithShape="0">
                          <a:srgbClr val="000000">
                            <a:alpha val="38000"/>
                          </a:srgbClr>
                        </a:outerShdw>
                      </a:effectLst>
                    </a:spPr>
                    <a:txSp>
                      <a:txBody>
                        <a:bodyPr anchor="ctr"/>
                        <a:lstStyle>
                          <a:defPPr>
                            <a:defRPr lang="de-DE"/>
                          </a:defPPr>
                          <a:lvl1pPr algn="l" rtl="0" fontAlgn="base">
                            <a:spcBef>
                              <a:spcPct val="0"/>
                            </a:spcBef>
                            <a:spcAft>
                              <a:spcPct val="0"/>
                            </a:spcAft>
                            <a:defRPr kern="1200">
                              <a:solidFill>
                                <a:schemeClr val="tx1"/>
                              </a:solidFill>
                              <a:latin typeface="Arial" panose="020B0604020202020204" pitchFamily="34" charset="0"/>
                              <a:ea typeface="宋体" panose="02010600030101010101" pitchFamily="2" charset="-122"/>
                              <a:cs typeface="+mn-cs"/>
                            </a:defRPr>
                          </a:lvl1pPr>
                          <a:lvl2pPr marL="457200" algn="l" rtl="0" fontAlgn="base">
                            <a:spcBef>
                              <a:spcPct val="0"/>
                            </a:spcBef>
                            <a:spcAft>
                              <a:spcPct val="0"/>
                            </a:spcAft>
                            <a:defRPr kern="1200">
                              <a:solidFill>
                                <a:schemeClr val="tx1"/>
                              </a:solidFill>
                              <a:latin typeface="Arial" panose="020B0604020202020204" pitchFamily="34" charset="0"/>
                              <a:ea typeface="宋体" panose="02010600030101010101" pitchFamily="2" charset="-122"/>
                              <a:cs typeface="+mn-cs"/>
                            </a:defRPr>
                          </a:lvl2pPr>
                          <a:lvl3pPr marL="914400" algn="l" rtl="0" fontAlgn="base">
                            <a:spcBef>
                              <a:spcPct val="0"/>
                            </a:spcBef>
                            <a:spcAft>
                              <a:spcPct val="0"/>
                            </a:spcAft>
                            <a:defRPr kern="1200">
                              <a:solidFill>
                                <a:schemeClr val="tx1"/>
                              </a:solidFill>
                              <a:latin typeface="Arial" panose="020B0604020202020204" pitchFamily="34" charset="0"/>
                              <a:ea typeface="宋体" panose="02010600030101010101" pitchFamily="2" charset="-122"/>
                              <a:cs typeface="+mn-cs"/>
                            </a:defRPr>
                          </a:lvl3pPr>
                          <a:lvl4pPr marL="1371600" algn="l" rtl="0" fontAlgn="base">
                            <a:spcBef>
                              <a:spcPct val="0"/>
                            </a:spcBef>
                            <a:spcAft>
                              <a:spcPct val="0"/>
                            </a:spcAft>
                            <a:defRPr kern="1200">
                              <a:solidFill>
                                <a:schemeClr val="tx1"/>
                              </a:solidFill>
                              <a:latin typeface="Arial" panose="020B0604020202020204" pitchFamily="34" charset="0"/>
                              <a:ea typeface="宋体" panose="02010600030101010101" pitchFamily="2" charset="-122"/>
                              <a:cs typeface="+mn-cs"/>
                            </a:defRPr>
                          </a:lvl4pPr>
                          <a:lvl5pPr marL="1828800" algn="l" rtl="0" fontAlgn="base">
                            <a:spcBef>
                              <a:spcPct val="0"/>
                            </a:spcBef>
                            <a:spcAft>
                              <a:spcPct val="0"/>
                            </a:spcAft>
                            <a:defRPr kern="1200">
                              <a:solidFill>
                                <a:schemeClr val="tx1"/>
                              </a:solidFill>
                              <a:latin typeface="Arial" panose="020B0604020202020204" pitchFamily="34" charset="0"/>
                              <a:ea typeface="宋体" panose="02010600030101010101" pitchFamily="2" charset="-122"/>
                              <a:cs typeface="+mn-cs"/>
                            </a:defRPr>
                          </a:lvl5pPr>
                          <a:lvl6pPr marL="2286000" algn="l" defTabSz="914400" rtl="0" eaLnBrk="1" latinLnBrk="0" hangingPunct="1">
                            <a:defRPr kern="1200">
                              <a:solidFill>
                                <a:schemeClr val="tx1"/>
                              </a:solidFill>
                              <a:latin typeface="Arial" panose="020B0604020202020204" pitchFamily="34" charset="0"/>
                              <a:ea typeface="宋体" panose="02010600030101010101" pitchFamily="2" charset="-122"/>
                              <a:cs typeface="+mn-cs"/>
                            </a:defRPr>
                          </a:lvl6pPr>
                          <a:lvl7pPr marL="2743200" algn="l" defTabSz="914400" rtl="0" eaLnBrk="1" latinLnBrk="0" hangingPunct="1">
                            <a:defRPr kern="1200">
                              <a:solidFill>
                                <a:schemeClr val="tx1"/>
                              </a:solidFill>
                              <a:latin typeface="Arial" panose="020B0604020202020204" pitchFamily="34" charset="0"/>
                              <a:ea typeface="宋体" panose="02010600030101010101" pitchFamily="2" charset="-122"/>
                              <a:cs typeface="+mn-cs"/>
                            </a:defRPr>
                          </a:lvl7pPr>
                          <a:lvl8pPr marL="3200400" algn="l" defTabSz="914400" rtl="0" eaLnBrk="1" latinLnBrk="0" hangingPunct="1">
                            <a:defRPr kern="1200">
                              <a:solidFill>
                                <a:schemeClr val="tx1"/>
                              </a:solidFill>
                              <a:latin typeface="Arial" panose="020B0604020202020204" pitchFamily="34" charset="0"/>
                              <a:ea typeface="宋体" panose="02010600030101010101" pitchFamily="2" charset="-122"/>
                              <a:cs typeface="+mn-cs"/>
                            </a:defRPr>
                          </a:lvl8pPr>
                          <a:lvl9pPr marL="3657600" algn="l" defTabSz="914400" rtl="0" eaLnBrk="1" latinLnBrk="0" hangingPunct="1">
                            <a:defRPr kern="1200">
                              <a:solidFill>
                                <a:schemeClr val="tx1"/>
                              </a:solidFill>
                              <a:latin typeface="Arial" panose="020B0604020202020204" pitchFamily="34" charset="0"/>
                              <a:ea typeface="宋体" panose="02010600030101010101" pitchFamily="2" charset="-122"/>
                              <a:cs typeface="+mn-cs"/>
                            </a:defRPr>
                          </a:lvl9pPr>
                        </a:lstStyle>
                        <a:p>
                          <a:pPr algn="ctr" fontAlgn="auto">
                            <a:lnSpc>
                              <a:spcPct val="85000"/>
                            </a:lnSpc>
                            <a:spcBef>
                              <a:spcPts val="0"/>
                            </a:spcBef>
                            <a:spcAft>
                              <a:spcPts val="0"/>
                            </a:spcAft>
                          </a:pPr>
                          <a:r>
                            <a:rPr lang="zh-CN" altLang="en-US" sz="1000" kern="0" dirty="0">
                              <a:solidFill>
                                <a:prstClr val="black"/>
                              </a:solidFill>
                              <a:latin typeface="+mn-ea"/>
                              <a:ea typeface="+mn-ea"/>
                              <a:cs typeface="微软雅黑"/>
                            </a:rPr>
                            <a:t>应急预案</a:t>
                          </a:r>
                        </a:p>
                      </a:txBody>
                      <a:useSpRect/>
                    </a:txSp>
                  </a:sp>
                  <a:sp>
                    <a:nvSpPr>
                      <a:cNvPr id="31" name="矩形 30"/>
                      <a:cNvSpPr/>
                    </a:nvSpPr>
                    <a:spPr bwMode="auto">
                      <a:xfrm>
                        <a:off x="7368800" y="3556764"/>
                        <a:ext cx="923606" cy="209409"/>
                      </a:xfrm>
                      <a:prstGeom prst="rect">
                        <a:avLst/>
                      </a:prstGeom>
                      <a:solidFill>
                        <a:srgbClr val="4BACC6">
                          <a:lumMod val="20000"/>
                          <a:lumOff val="80000"/>
                        </a:srgbClr>
                      </a:solidFill>
                      <a:ln w="6350" cap="flat" cmpd="sng" algn="ctr">
                        <a:solidFill>
                          <a:srgbClr val="4F81BD">
                            <a:shade val="95000"/>
                            <a:satMod val="105000"/>
                          </a:srgbClr>
                        </a:solidFill>
                        <a:prstDash val="solid"/>
                      </a:ln>
                      <a:effectLst>
                        <a:outerShdw blurRad="40000" dist="20000" dir="5400000" rotWithShape="0">
                          <a:srgbClr val="000000">
                            <a:alpha val="38000"/>
                          </a:srgbClr>
                        </a:outerShdw>
                      </a:effectLst>
                    </a:spPr>
                    <a:txSp>
                      <a:txBody>
                        <a:bodyPr anchor="ctr"/>
                        <a:lstStyle>
                          <a:defPPr>
                            <a:defRPr lang="de-DE"/>
                          </a:defPPr>
                          <a:lvl1pPr algn="l" rtl="0" fontAlgn="base">
                            <a:spcBef>
                              <a:spcPct val="0"/>
                            </a:spcBef>
                            <a:spcAft>
                              <a:spcPct val="0"/>
                            </a:spcAft>
                            <a:defRPr kern="1200">
                              <a:solidFill>
                                <a:schemeClr val="tx1"/>
                              </a:solidFill>
                              <a:latin typeface="Arial" panose="020B0604020202020204" pitchFamily="34" charset="0"/>
                              <a:ea typeface="宋体" panose="02010600030101010101" pitchFamily="2" charset="-122"/>
                              <a:cs typeface="+mn-cs"/>
                            </a:defRPr>
                          </a:lvl1pPr>
                          <a:lvl2pPr marL="457200" algn="l" rtl="0" fontAlgn="base">
                            <a:spcBef>
                              <a:spcPct val="0"/>
                            </a:spcBef>
                            <a:spcAft>
                              <a:spcPct val="0"/>
                            </a:spcAft>
                            <a:defRPr kern="1200">
                              <a:solidFill>
                                <a:schemeClr val="tx1"/>
                              </a:solidFill>
                              <a:latin typeface="Arial" panose="020B0604020202020204" pitchFamily="34" charset="0"/>
                              <a:ea typeface="宋体" panose="02010600030101010101" pitchFamily="2" charset="-122"/>
                              <a:cs typeface="+mn-cs"/>
                            </a:defRPr>
                          </a:lvl2pPr>
                          <a:lvl3pPr marL="914400" algn="l" rtl="0" fontAlgn="base">
                            <a:spcBef>
                              <a:spcPct val="0"/>
                            </a:spcBef>
                            <a:spcAft>
                              <a:spcPct val="0"/>
                            </a:spcAft>
                            <a:defRPr kern="1200">
                              <a:solidFill>
                                <a:schemeClr val="tx1"/>
                              </a:solidFill>
                              <a:latin typeface="Arial" panose="020B0604020202020204" pitchFamily="34" charset="0"/>
                              <a:ea typeface="宋体" panose="02010600030101010101" pitchFamily="2" charset="-122"/>
                              <a:cs typeface="+mn-cs"/>
                            </a:defRPr>
                          </a:lvl3pPr>
                          <a:lvl4pPr marL="1371600" algn="l" rtl="0" fontAlgn="base">
                            <a:spcBef>
                              <a:spcPct val="0"/>
                            </a:spcBef>
                            <a:spcAft>
                              <a:spcPct val="0"/>
                            </a:spcAft>
                            <a:defRPr kern="1200">
                              <a:solidFill>
                                <a:schemeClr val="tx1"/>
                              </a:solidFill>
                              <a:latin typeface="Arial" panose="020B0604020202020204" pitchFamily="34" charset="0"/>
                              <a:ea typeface="宋体" panose="02010600030101010101" pitchFamily="2" charset="-122"/>
                              <a:cs typeface="+mn-cs"/>
                            </a:defRPr>
                          </a:lvl4pPr>
                          <a:lvl5pPr marL="1828800" algn="l" rtl="0" fontAlgn="base">
                            <a:spcBef>
                              <a:spcPct val="0"/>
                            </a:spcBef>
                            <a:spcAft>
                              <a:spcPct val="0"/>
                            </a:spcAft>
                            <a:defRPr kern="1200">
                              <a:solidFill>
                                <a:schemeClr val="tx1"/>
                              </a:solidFill>
                              <a:latin typeface="Arial" panose="020B0604020202020204" pitchFamily="34" charset="0"/>
                              <a:ea typeface="宋体" panose="02010600030101010101" pitchFamily="2" charset="-122"/>
                              <a:cs typeface="+mn-cs"/>
                            </a:defRPr>
                          </a:lvl5pPr>
                          <a:lvl6pPr marL="2286000" algn="l" defTabSz="914400" rtl="0" eaLnBrk="1" latinLnBrk="0" hangingPunct="1">
                            <a:defRPr kern="1200">
                              <a:solidFill>
                                <a:schemeClr val="tx1"/>
                              </a:solidFill>
                              <a:latin typeface="Arial" panose="020B0604020202020204" pitchFamily="34" charset="0"/>
                              <a:ea typeface="宋体" panose="02010600030101010101" pitchFamily="2" charset="-122"/>
                              <a:cs typeface="+mn-cs"/>
                            </a:defRPr>
                          </a:lvl6pPr>
                          <a:lvl7pPr marL="2743200" algn="l" defTabSz="914400" rtl="0" eaLnBrk="1" latinLnBrk="0" hangingPunct="1">
                            <a:defRPr kern="1200">
                              <a:solidFill>
                                <a:schemeClr val="tx1"/>
                              </a:solidFill>
                              <a:latin typeface="Arial" panose="020B0604020202020204" pitchFamily="34" charset="0"/>
                              <a:ea typeface="宋体" panose="02010600030101010101" pitchFamily="2" charset="-122"/>
                              <a:cs typeface="+mn-cs"/>
                            </a:defRPr>
                          </a:lvl7pPr>
                          <a:lvl8pPr marL="3200400" algn="l" defTabSz="914400" rtl="0" eaLnBrk="1" latinLnBrk="0" hangingPunct="1">
                            <a:defRPr kern="1200">
                              <a:solidFill>
                                <a:schemeClr val="tx1"/>
                              </a:solidFill>
                              <a:latin typeface="Arial" panose="020B0604020202020204" pitchFamily="34" charset="0"/>
                              <a:ea typeface="宋体" panose="02010600030101010101" pitchFamily="2" charset="-122"/>
                              <a:cs typeface="+mn-cs"/>
                            </a:defRPr>
                          </a:lvl8pPr>
                          <a:lvl9pPr marL="3657600" algn="l" defTabSz="914400" rtl="0" eaLnBrk="1" latinLnBrk="0" hangingPunct="1">
                            <a:defRPr kern="1200">
                              <a:solidFill>
                                <a:schemeClr val="tx1"/>
                              </a:solidFill>
                              <a:latin typeface="Arial" panose="020B0604020202020204" pitchFamily="34" charset="0"/>
                              <a:ea typeface="宋体" panose="02010600030101010101" pitchFamily="2" charset="-122"/>
                              <a:cs typeface="+mn-cs"/>
                            </a:defRPr>
                          </a:lvl9pPr>
                        </a:lstStyle>
                        <a:p>
                          <a:pPr algn="ctr" fontAlgn="auto">
                            <a:lnSpc>
                              <a:spcPct val="85000"/>
                            </a:lnSpc>
                            <a:spcBef>
                              <a:spcPts val="0"/>
                            </a:spcBef>
                            <a:spcAft>
                              <a:spcPts val="0"/>
                            </a:spcAft>
                          </a:pPr>
                          <a:r>
                            <a:rPr lang="zh-CN" altLang="en-US" sz="1000" kern="0" dirty="0">
                              <a:solidFill>
                                <a:prstClr val="black"/>
                              </a:solidFill>
                              <a:latin typeface="+mn-ea"/>
                              <a:ea typeface="+mn-ea"/>
                              <a:cs typeface="微软雅黑"/>
                            </a:rPr>
                            <a:t>联锁变更</a:t>
                          </a:r>
                        </a:p>
                      </a:txBody>
                      <a:useSpRect/>
                    </a:txSp>
                  </a:sp>
                  <a:sp>
                    <a:nvSpPr>
                      <a:cNvPr id="32" name="矩形 31"/>
                      <a:cNvSpPr/>
                    </a:nvSpPr>
                    <a:spPr bwMode="auto">
                      <a:xfrm>
                        <a:off x="7375700" y="3307748"/>
                        <a:ext cx="923606" cy="209409"/>
                      </a:xfrm>
                      <a:prstGeom prst="rect">
                        <a:avLst/>
                      </a:prstGeom>
                      <a:solidFill>
                        <a:srgbClr val="4BACC6">
                          <a:lumMod val="20000"/>
                          <a:lumOff val="80000"/>
                        </a:srgbClr>
                      </a:solidFill>
                      <a:ln w="6350" cap="flat" cmpd="sng" algn="ctr">
                        <a:solidFill>
                          <a:srgbClr val="4F81BD">
                            <a:shade val="95000"/>
                            <a:satMod val="105000"/>
                          </a:srgbClr>
                        </a:solidFill>
                        <a:prstDash val="solid"/>
                      </a:ln>
                      <a:effectLst>
                        <a:outerShdw blurRad="40000" dist="20000" dir="5400000" rotWithShape="0">
                          <a:srgbClr val="000000">
                            <a:alpha val="38000"/>
                          </a:srgbClr>
                        </a:outerShdw>
                      </a:effectLst>
                    </a:spPr>
                    <a:txSp>
                      <a:txBody>
                        <a:bodyPr anchor="ctr"/>
                        <a:lstStyle>
                          <a:defPPr>
                            <a:defRPr lang="de-DE"/>
                          </a:defPPr>
                          <a:lvl1pPr algn="l" rtl="0" fontAlgn="base">
                            <a:spcBef>
                              <a:spcPct val="0"/>
                            </a:spcBef>
                            <a:spcAft>
                              <a:spcPct val="0"/>
                            </a:spcAft>
                            <a:defRPr kern="1200">
                              <a:solidFill>
                                <a:schemeClr val="tx1"/>
                              </a:solidFill>
                              <a:latin typeface="Arial" panose="020B0604020202020204" pitchFamily="34" charset="0"/>
                              <a:ea typeface="宋体" panose="02010600030101010101" pitchFamily="2" charset="-122"/>
                              <a:cs typeface="+mn-cs"/>
                            </a:defRPr>
                          </a:lvl1pPr>
                          <a:lvl2pPr marL="457200" algn="l" rtl="0" fontAlgn="base">
                            <a:spcBef>
                              <a:spcPct val="0"/>
                            </a:spcBef>
                            <a:spcAft>
                              <a:spcPct val="0"/>
                            </a:spcAft>
                            <a:defRPr kern="1200">
                              <a:solidFill>
                                <a:schemeClr val="tx1"/>
                              </a:solidFill>
                              <a:latin typeface="Arial" panose="020B0604020202020204" pitchFamily="34" charset="0"/>
                              <a:ea typeface="宋体" panose="02010600030101010101" pitchFamily="2" charset="-122"/>
                              <a:cs typeface="+mn-cs"/>
                            </a:defRPr>
                          </a:lvl2pPr>
                          <a:lvl3pPr marL="914400" algn="l" rtl="0" fontAlgn="base">
                            <a:spcBef>
                              <a:spcPct val="0"/>
                            </a:spcBef>
                            <a:spcAft>
                              <a:spcPct val="0"/>
                            </a:spcAft>
                            <a:defRPr kern="1200">
                              <a:solidFill>
                                <a:schemeClr val="tx1"/>
                              </a:solidFill>
                              <a:latin typeface="Arial" panose="020B0604020202020204" pitchFamily="34" charset="0"/>
                              <a:ea typeface="宋体" panose="02010600030101010101" pitchFamily="2" charset="-122"/>
                              <a:cs typeface="+mn-cs"/>
                            </a:defRPr>
                          </a:lvl3pPr>
                          <a:lvl4pPr marL="1371600" algn="l" rtl="0" fontAlgn="base">
                            <a:spcBef>
                              <a:spcPct val="0"/>
                            </a:spcBef>
                            <a:spcAft>
                              <a:spcPct val="0"/>
                            </a:spcAft>
                            <a:defRPr kern="1200">
                              <a:solidFill>
                                <a:schemeClr val="tx1"/>
                              </a:solidFill>
                              <a:latin typeface="Arial" panose="020B0604020202020204" pitchFamily="34" charset="0"/>
                              <a:ea typeface="宋体" panose="02010600030101010101" pitchFamily="2" charset="-122"/>
                              <a:cs typeface="+mn-cs"/>
                            </a:defRPr>
                          </a:lvl4pPr>
                          <a:lvl5pPr marL="1828800" algn="l" rtl="0" fontAlgn="base">
                            <a:spcBef>
                              <a:spcPct val="0"/>
                            </a:spcBef>
                            <a:spcAft>
                              <a:spcPct val="0"/>
                            </a:spcAft>
                            <a:defRPr kern="1200">
                              <a:solidFill>
                                <a:schemeClr val="tx1"/>
                              </a:solidFill>
                              <a:latin typeface="Arial" panose="020B0604020202020204" pitchFamily="34" charset="0"/>
                              <a:ea typeface="宋体" panose="02010600030101010101" pitchFamily="2" charset="-122"/>
                              <a:cs typeface="+mn-cs"/>
                            </a:defRPr>
                          </a:lvl5pPr>
                          <a:lvl6pPr marL="2286000" algn="l" defTabSz="914400" rtl="0" eaLnBrk="1" latinLnBrk="0" hangingPunct="1">
                            <a:defRPr kern="1200">
                              <a:solidFill>
                                <a:schemeClr val="tx1"/>
                              </a:solidFill>
                              <a:latin typeface="Arial" panose="020B0604020202020204" pitchFamily="34" charset="0"/>
                              <a:ea typeface="宋体" panose="02010600030101010101" pitchFamily="2" charset="-122"/>
                              <a:cs typeface="+mn-cs"/>
                            </a:defRPr>
                          </a:lvl6pPr>
                          <a:lvl7pPr marL="2743200" algn="l" defTabSz="914400" rtl="0" eaLnBrk="1" latinLnBrk="0" hangingPunct="1">
                            <a:defRPr kern="1200">
                              <a:solidFill>
                                <a:schemeClr val="tx1"/>
                              </a:solidFill>
                              <a:latin typeface="Arial" panose="020B0604020202020204" pitchFamily="34" charset="0"/>
                              <a:ea typeface="宋体" panose="02010600030101010101" pitchFamily="2" charset="-122"/>
                              <a:cs typeface="+mn-cs"/>
                            </a:defRPr>
                          </a:lvl7pPr>
                          <a:lvl8pPr marL="3200400" algn="l" defTabSz="914400" rtl="0" eaLnBrk="1" latinLnBrk="0" hangingPunct="1">
                            <a:defRPr kern="1200">
                              <a:solidFill>
                                <a:schemeClr val="tx1"/>
                              </a:solidFill>
                              <a:latin typeface="Arial" panose="020B0604020202020204" pitchFamily="34" charset="0"/>
                              <a:ea typeface="宋体" panose="02010600030101010101" pitchFamily="2" charset="-122"/>
                              <a:cs typeface="+mn-cs"/>
                            </a:defRPr>
                          </a:lvl8pPr>
                          <a:lvl9pPr marL="3657600" algn="l" defTabSz="914400" rtl="0" eaLnBrk="1" latinLnBrk="0" hangingPunct="1">
                            <a:defRPr kern="1200">
                              <a:solidFill>
                                <a:schemeClr val="tx1"/>
                              </a:solidFill>
                              <a:latin typeface="Arial" panose="020B0604020202020204" pitchFamily="34" charset="0"/>
                              <a:ea typeface="宋体" panose="02010600030101010101" pitchFamily="2" charset="-122"/>
                              <a:cs typeface="+mn-cs"/>
                            </a:defRPr>
                          </a:lvl9pPr>
                        </a:lstStyle>
                        <a:p>
                          <a:pPr algn="ctr" fontAlgn="auto">
                            <a:lnSpc>
                              <a:spcPct val="85000"/>
                            </a:lnSpc>
                            <a:spcBef>
                              <a:spcPts val="0"/>
                            </a:spcBef>
                            <a:spcAft>
                              <a:spcPts val="0"/>
                            </a:spcAft>
                          </a:pPr>
                          <a:r>
                            <a:rPr lang="zh-CN" altLang="en-US" sz="1000" kern="0" dirty="0" smtClean="0">
                              <a:solidFill>
                                <a:prstClr val="black"/>
                              </a:solidFill>
                              <a:latin typeface="+mn-ea"/>
                              <a:ea typeface="+mn-ea"/>
                              <a:cs typeface="微软雅黑"/>
                            </a:rPr>
                            <a:t>指标</a:t>
                          </a:r>
                          <a:r>
                            <a:rPr lang="zh-CN" altLang="en-US" sz="1000" kern="0" dirty="0">
                              <a:solidFill>
                                <a:prstClr val="black"/>
                              </a:solidFill>
                              <a:latin typeface="+mn-ea"/>
                              <a:ea typeface="+mn-ea"/>
                              <a:cs typeface="微软雅黑"/>
                            </a:rPr>
                            <a:t>变更</a:t>
                          </a:r>
                        </a:p>
                      </a:txBody>
                      <a:useSpRect/>
                    </a:txSp>
                  </a:sp>
                  <a:sp>
                    <a:nvSpPr>
                      <a:cNvPr id="33" name="矩形 32"/>
                      <a:cNvSpPr/>
                    </a:nvSpPr>
                    <a:spPr bwMode="auto">
                      <a:xfrm>
                        <a:off x="7378215" y="4020657"/>
                        <a:ext cx="923606" cy="209409"/>
                      </a:xfrm>
                      <a:prstGeom prst="rect">
                        <a:avLst/>
                      </a:prstGeom>
                      <a:solidFill>
                        <a:srgbClr val="4BACC6">
                          <a:lumMod val="20000"/>
                          <a:lumOff val="80000"/>
                        </a:srgbClr>
                      </a:solidFill>
                      <a:ln w="6350" cap="flat" cmpd="sng" algn="ctr">
                        <a:solidFill>
                          <a:srgbClr val="4F81BD">
                            <a:shade val="95000"/>
                            <a:satMod val="105000"/>
                          </a:srgbClr>
                        </a:solidFill>
                        <a:prstDash val="solid"/>
                      </a:ln>
                      <a:effectLst>
                        <a:outerShdw blurRad="40000" dist="20000" dir="5400000" rotWithShape="0">
                          <a:srgbClr val="000000">
                            <a:alpha val="38000"/>
                          </a:srgbClr>
                        </a:outerShdw>
                      </a:effectLst>
                    </a:spPr>
                    <a:txSp>
                      <a:txBody>
                        <a:bodyPr anchor="ctr"/>
                        <a:lstStyle>
                          <a:defPPr>
                            <a:defRPr lang="de-DE"/>
                          </a:defPPr>
                          <a:lvl1pPr algn="l" rtl="0" fontAlgn="base">
                            <a:spcBef>
                              <a:spcPct val="0"/>
                            </a:spcBef>
                            <a:spcAft>
                              <a:spcPct val="0"/>
                            </a:spcAft>
                            <a:defRPr kern="1200">
                              <a:solidFill>
                                <a:schemeClr val="tx1"/>
                              </a:solidFill>
                              <a:latin typeface="Arial" panose="020B0604020202020204" pitchFamily="34" charset="0"/>
                              <a:ea typeface="宋体" panose="02010600030101010101" pitchFamily="2" charset="-122"/>
                              <a:cs typeface="+mn-cs"/>
                            </a:defRPr>
                          </a:lvl1pPr>
                          <a:lvl2pPr marL="457200" algn="l" rtl="0" fontAlgn="base">
                            <a:spcBef>
                              <a:spcPct val="0"/>
                            </a:spcBef>
                            <a:spcAft>
                              <a:spcPct val="0"/>
                            </a:spcAft>
                            <a:defRPr kern="1200">
                              <a:solidFill>
                                <a:schemeClr val="tx1"/>
                              </a:solidFill>
                              <a:latin typeface="Arial" panose="020B0604020202020204" pitchFamily="34" charset="0"/>
                              <a:ea typeface="宋体" panose="02010600030101010101" pitchFamily="2" charset="-122"/>
                              <a:cs typeface="+mn-cs"/>
                            </a:defRPr>
                          </a:lvl2pPr>
                          <a:lvl3pPr marL="914400" algn="l" rtl="0" fontAlgn="base">
                            <a:spcBef>
                              <a:spcPct val="0"/>
                            </a:spcBef>
                            <a:spcAft>
                              <a:spcPct val="0"/>
                            </a:spcAft>
                            <a:defRPr kern="1200">
                              <a:solidFill>
                                <a:schemeClr val="tx1"/>
                              </a:solidFill>
                              <a:latin typeface="Arial" panose="020B0604020202020204" pitchFamily="34" charset="0"/>
                              <a:ea typeface="宋体" panose="02010600030101010101" pitchFamily="2" charset="-122"/>
                              <a:cs typeface="+mn-cs"/>
                            </a:defRPr>
                          </a:lvl3pPr>
                          <a:lvl4pPr marL="1371600" algn="l" rtl="0" fontAlgn="base">
                            <a:spcBef>
                              <a:spcPct val="0"/>
                            </a:spcBef>
                            <a:spcAft>
                              <a:spcPct val="0"/>
                            </a:spcAft>
                            <a:defRPr kern="1200">
                              <a:solidFill>
                                <a:schemeClr val="tx1"/>
                              </a:solidFill>
                              <a:latin typeface="Arial" panose="020B0604020202020204" pitchFamily="34" charset="0"/>
                              <a:ea typeface="宋体" panose="02010600030101010101" pitchFamily="2" charset="-122"/>
                              <a:cs typeface="+mn-cs"/>
                            </a:defRPr>
                          </a:lvl4pPr>
                          <a:lvl5pPr marL="1828800" algn="l" rtl="0" fontAlgn="base">
                            <a:spcBef>
                              <a:spcPct val="0"/>
                            </a:spcBef>
                            <a:spcAft>
                              <a:spcPct val="0"/>
                            </a:spcAft>
                            <a:defRPr kern="1200">
                              <a:solidFill>
                                <a:schemeClr val="tx1"/>
                              </a:solidFill>
                              <a:latin typeface="Arial" panose="020B0604020202020204" pitchFamily="34" charset="0"/>
                              <a:ea typeface="宋体" panose="02010600030101010101" pitchFamily="2" charset="-122"/>
                              <a:cs typeface="+mn-cs"/>
                            </a:defRPr>
                          </a:lvl5pPr>
                          <a:lvl6pPr marL="2286000" algn="l" defTabSz="914400" rtl="0" eaLnBrk="1" latinLnBrk="0" hangingPunct="1">
                            <a:defRPr kern="1200">
                              <a:solidFill>
                                <a:schemeClr val="tx1"/>
                              </a:solidFill>
                              <a:latin typeface="Arial" panose="020B0604020202020204" pitchFamily="34" charset="0"/>
                              <a:ea typeface="宋体" panose="02010600030101010101" pitchFamily="2" charset="-122"/>
                              <a:cs typeface="+mn-cs"/>
                            </a:defRPr>
                          </a:lvl6pPr>
                          <a:lvl7pPr marL="2743200" algn="l" defTabSz="914400" rtl="0" eaLnBrk="1" latinLnBrk="0" hangingPunct="1">
                            <a:defRPr kern="1200">
                              <a:solidFill>
                                <a:schemeClr val="tx1"/>
                              </a:solidFill>
                              <a:latin typeface="Arial" panose="020B0604020202020204" pitchFamily="34" charset="0"/>
                              <a:ea typeface="宋体" panose="02010600030101010101" pitchFamily="2" charset="-122"/>
                              <a:cs typeface="+mn-cs"/>
                            </a:defRPr>
                          </a:lvl7pPr>
                          <a:lvl8pPr marL="3200400" algn="l" defTabSz="914400" rtl="0" eaLnBrk="1" latinLnBrk="0" hangingPunct="1">
                            <a:defRPr kern="1200">
                              <a:solidFill>
                                <a:schemeClr val="tx1"/>
                              </a:solidFill>
                              <a:latin typeface="Arial" panose="020B0604020202020204" pitchFamily="34" charset="0"/>
                              <a:ea typeface="宋体" panose="02010600030101010101" pitchFamily="2" charset="-122"/>
                              <a:cs typeface="+mn-cs"/>
                            </a:defRPr>
                          </a:lvl8pPr>
                          <a:lvl9pPr marL="3657600" algn="l" defTabSz="914400" rtl="0" eaLnBrk="1" latinLnBrk="0" hangingPunct="1">
                            <a:defRPr kern="1200">
                              <a:solidFill>
                                <a:schemeClr val="tx1"/>
                              </a:solidFill>
                              <a:latin typeface="Arial" panose="020B0604020202020204" pitchFamily="34" charset="0"/>
                              <a:ea typeface="宋体" panose="02010600030101010101" pitchFamily="2" charset="-122"/>
                              <a:cs typeface="+mn-cs"/>
                            </a:defRPr>
                          </a:lvl9pPr>
                        </a:lstStyle>
                        <a:p>
                          <a:pPr algn="ctr" fontAlgn="auto">
                            <a:lnSpc>
                              <a:spcPct val="85000"/>
                            </a:lnSpc>
                            <a:spcBef>
                              <a:spcPts val="0"/>
                            </a:spcBef>
                            <a:spcAft>
                              <a:spcPts val="0"/>
                            </a:spcAft>
                          </a:pPr>
                          <a:r>
                            <a:rPr lang="zh-CN" altLang="en-US" sz="1000" kern="0" dirty="0" smtClean="0">
                              <a:solidFill>
                                <a:prstClr val="black"/>
                              </a:solidFill>
                              <a:latin typeface="+mn-ea"/>
                              <a:ea typeface="+mn-ea"/>
                              <a:cs typeface="微软雅黑"/>
                            </a:rPr>
                            <a:t>物料变更</a:t>
                          </a:r>
                          <a:endParaRPr lang="zh-CN" altLang="en-US" sz="1000" kern="0" dirty="0">
                            <a:solidFill>
                              <a:prstClr val="black"/>
                            </a:solidFill>
                            <a:latin typeface="+mn-ea"/>
                            <a:ea typeface="+mn-ea"/>
                            <a:cs typeface="微软雅黑"/>
                          </a:endParaRPr>
                        </a:p>
                      </a:txBody>
                      <a:useSpRect/>
                    </a:txSp>
                  </a:sp>
                  <a:sp>
                    <a:nvSpPr>
                      <a:cNvPr id="34" name="矩形 33"/>
                      <a:cNvSpPr/>
                    </a:nvSpPr>
                    <a:spPr bwMode="auto">
                      <a:xfrm>
                        <a:off x="7273348" y="4810440"/>
                        <a:ext cx="985707" cy="1000109"/>
                      </a:xfrm>
                      <a:prstGeom prst="rect">
                        <a:avLst/>
                      </a:prstGeom>
                      <a:solidFill>
                        <a:srgbClr val="4BACC6">
                          <a:lumMod val="20000"/>
                          <a:lumOff val="80000"/>
                        </a:srgbClr>
                      </a:solidFill>
                      <a:ln w="6350" cap="flat" cmpd="sng" algn="ctr">
                        <a:solidFill>
                          <a:srgbClr val="4F81BD">
                            <a:shade val="95000"/>
                            <a:satMod val="105000"/>
                          </a:srgbClr>
                        </a:solidFill>
                        <a:prstDash val="solid"/>
                      </a:ln>
                      <a:effectLst>
                        <a:outerShdw blurRad="40000" dist="20000" dir="5400000" rotWithShape="0">
                          <a:srgbClr val="000000">
                            <a:alpha val="38000"/>
                          </a:srgbClr>
                        </a:outerShdw>
                      </a:effectLst>
                    </a:spPr>
                    <a:txSp>
                      <a:txBody>
                        <a:bodyPr anchor="ctr"/>
                        <a:lstStyle>
                          <a:defPPr>
                            <a:defRPr lang="de-DE"/>
                          </a:defPPr>
                          <a:lvl1pPr algn="l" rtl="0" fontAlgn="base">
                            <a:spcBef>
                              <a:spcPct val="0"/>
                            </a:spcBef>
                            <a:spcAft>
                              <a:spcPct val="0"/>
                            </a:spcAft>
                            <a:defRPr kern="1200">
                              <a:solidFill>
                                <a:schemeClr val="tx1"/>
                              </a:solidFill>
                              <a:latin typeface="Arial" panose="020B0604020202020204" pitchFamily="34" charset="0"/>
                              <a:ea typeface="宋体" panose="02010600030101010101" pitchFamily="2" charset="-122"/>
                              <a:cs typeface="+mn-cs"/>
                            </a:defRPr>
                          </a:lvl1pPr>
                          <a:lvl2pPr marL="457200" algn="l" rtl="0" fontAlgn="base">
                            <a:spcBef>
                              <a:spcPct val="0"/>
                            </a:spcBef>
                            <a:spcAft>
                              <a:spcPct val="0"/>
                            </a:spcAft>
                            <a:defRPr kern="1200">
                              <a:solidFill>
                                <a:schemeClr val="tx1"/>
                              </a:solidFill>
                              <a:latin typeface="Arial" panose="020B0604020202020204" pitchFamily="34" charset="0"/>
                              <a:ea typeface="宋体" panose="02010600030101010101" pitchFamily="2" charset="-122"/>
                              <a:cs typeface="+mn-cs"/>
                            </a:defRPr>
                          </a:lvl2pPr>
                          <a:lvl3pPr marL="914400" algn="l" rtl="0" fontAlgn="base">
                            <a:spcBef>
                              <a:spcPct val="0"/>
                            </a:spcBef>
                            <a:spcAft>
                              <a:spcPct val="0"/>
                            </a:spcAft>
                            <a:defRPr kern="1200">
                              <a:solidFill>
                                <a:schemeClr val="tx1"/>
                              </a:solidFill>
                              <a:latin typeface="Arial" panose="020B0604020202020204" pitchFamily="34" charset="0"/>
                              <a:ea typeface="宋体" panose="02010600030101010101" pitchFamily="2" charset="-122"/>
                              <a:cs typeface="+mn-cs"/>
                            </a:defRPr>
                          </a:lvl3pPr>
                          <a:lvl4pPr marL="1371600" algn="l" rtl="0" fontAlgn="base">
                            <a:spcBef>
                              <a:spcPct val="0"/>
                            </a:spcBef>
                            <a:spcAft>
                              <a:spcPct val="0"/>
                            </a:spcAft>
                            <a:defRPr kern="1200">
                              <a:solidFill>
                                <a:schemeClr val="tx1"/>
                              </a:solidFill>
                              <a:latin typeface="Arial" panose="020B0604020202020204" pitchFamily="34" charset="0"/>
                              <a:ea typeface="宋体" panose="02010600030101010101" pitchFamily="2" charset="-122"/>
                              <a:cs typeface="+mn-cs"/>
                            </a:defRPr>
                          </a:lvl4pPr>
                          <a:lvl5pPr marL="1828800" algn="l" rtl="0" fontAlgn="base">
                            <a:spcBef>
                              <a:spcPct val="0"/>
                            </a:spcBef>
                            <a:spcAft>
                              <a:spcPct val="0"/>
                            </a:spcAft>
                            <a:defRPr kern="1200">
                              <a:solidFill>
                                <a:schemeClr val="tx1"/>
                              </a:solidFill>
                              <a:latin typeface="Arial" panose="020B0604020202020204" pitchFamily="34" charset="0"/>
                              <a:ea typeface="宋体" panose="02010600030101010101" pitchFamily="2" charset="-122"/>
                              <a:cs typeface="+mn-cs"/>
                            </a:defRPr>
                          </a:lvl5pPr>
                          <a:lvl6pPr marL="2286000" algn="l" defTabSz="914400" rtl="0" eaLnBrk="1" latinLnBrk="0" hangingPunct="1">
                            <a:defRPr kern="1200">
                              <a:solidFill>
                                <a:schemeClr val="tx1"/>
                              </a:solidFill>
                              <a:latin typeface="Arial" panose="020B0604020202020204" pitchFamily="34" charset="0"/>
                              <a:ea typeface="宋体" panose="02010600030101010101" pitchFamily="2" charset="-122"/>
                              <a:cs typeface="+mn-cs"/>
                            </a:defRPr>
                          </a:lvl6pPr>
                          <a:lvl7pPr marL="2743200" algn="l" defTabSz="914400" rtl="0" eaLnBrk="1" latinLnBrk="0" hangingPunct="1">
                            <a:defRPr kern="1200">
                              <a:solidFill>
                                <a:schemeClr val="tx1"/>
                              </a:solidFill>
                              <a:latin typeface="Arial" panose="020B0604020202020204" pitchFamily="34" charset="0"/>
                              <a:ea typeface="宋体" panose="02010600030101010101" pitchFamily="2" charset="-122"/>
                              <a:cs typeface="+mn-cs"/>
                            </a:defRPr>
                          </a:lvl7pPr>
                          <a:lvl8pPr marL="3200400" algn="l" defTabSz="914400" rtl="0" eaLnBrk="1" latinLnBrk="0" hangingPunct="1">
                            <a:defRPr kern="1200">
                              <a:solidFill>
                                <a:schemeClr val="tx1"/>
                              </a:solidFill>
                              <a:latin typeface="Arial" panose="020B0604020202020204" pitchFamily="34" charset="0"/>
                              <a:ea typeface="宋体" panose="02010600030101010101" pitchFamily="2" charset="-122"/>
                              <a:cs typeface="+mn-cs"/>
                            </a:defRPr>
                          </a:lvl8pPr>
                          <a:lvl9pPr marL="3657600" algn="l" defTabSz="914400" rtl="0" eaLnBrk="1" latinLnBrk="0" hangingPunct="1">
                            <a:defRPr kern="1200">
                              <a:solidFill>
                                <a:schemeClr val="tx1"/>
                              </a:solidFill>
                              <a:latin typeface="Arial" panose="020B0604020202020204" pitchFamily="34" charset="0"/>
                              <a:ea typeface="宋体" panose="02010600030101010101" pitchFamily="2" charset="-122"/>
                              <a:cs typeface="+mn-cs"/>
                            </a:defRPr>
                          </a:lvl9pPr>
                        </a:lstStyle>
                        <a:p>
                          <a:pPr marL="0" marR="0" lvl="0" indent="0" algn="ctr" defTabSz="914400" eaLnBrk="1" fontAlgn="auto" latinLnBrk="0" hangingPunct="1">
                            <a:lnSpc>
                              <a:spcPct val="85000"/>
                            </a:lnSpc>
                            <a:spcBef>
                              <a:spcPts val="0"/>
                            </a:spcBef>
                            <a:spcAft>
                              <a:spcPts val="0"/>
                            </a:spcAft>
                            <a:buClrTx/>
                            <a:buSzTx/>
                            <a:buFontTx/>
                            <a:buNone/>
                            <a:tabLst/>
                            <a:defRPr/>
                          </a:pPr>
                          <a:endParaRPr kumimoji="0" lang="zh-CN" altLang="en-US" sz="1400" i="0" u="none" strike="noStrike" kern="0" cap="none" spc="0" normalizeH="0" baseline="0" noProof="0" dirty="0" smtClean="0">
                            <a:ln>
                              <a:noFill/>
                            </a:ln>
                            <a:solidFill>
                              <a:prstClr val="black"/>
                            </a:solidFill>
                            <a:effectLst/>
                            <a:uLnTx/>
                            <a:uFillTx/>
                            <a:latin typeface="+mn-ea"/>
                            <a:ea typeface="+mn-ea"/>
                            <a:cs typeface="微软雅黑"/>
                          </a:endParaRPr>
                        </a:p>
                      </a:txBody>
                      <a:useSpRect/>
                    </a:txSp>
                  </a:sp>
                  <a:sp>
                    <a:nvSpPr>
                      <a:cNvPr id="35" name="TextBox 106"/>
                      <a:cNvSpPr txBox="1"/>
                    </a:nvSpPr>
                    <a:spPr bwMode="auto">
                      <a:xfrm>
                        <a:off x="7236220" y="4804211"/>
                        <a:ext cx="1011024" cy="221018"/>
                      </a:xfrm>
                      <a:prstGeom prst="rect">
                        <a:avLst/>
                      </a:prstGeom>
                      <a:noFill/>
                      <a:ln>
                        <a:headEnd/>
                        <a:tailEnd/>
                      </a:ln>
                      <a:scene3d>
                        <a:camera prst="orthographicFront">
                          <a:rot lat="0" lon="0" rev="0"/>
                        </a:camera>
                        <a:lightRig rig="threePt" dir="t">
                          <a:rot lat="0" lon="0" rev="1200000"/>
                        </a:lightRig>
                      </a:scene3d>
                    </a:spPr>
                    <a:txSp>
                      <a:txBody>
                        <a:bodyPr wrap="square" lIns="0" tIns="18000" rIns="0" bIns="18000" rtlCol="0" anchor="ctr">
                          <a:spAutoFit/>
                        </a:bodyPr>
                        <a:lstStyle>
                          <a:defPPr>
                            <a:defRPr lang="de-DE"/>
                          </a:defPPr>
                          <a:lvl1pPr algn="l" rtl="0" fontAlgn="base">
                            <a:spcBef>
                              <a:spcPct val="0"/>
                            </a:spcBef>
                            <a:spcAft>
                              <a:spcPct val="0"/>
                            </a:spcAft>
                            <a:defRPr kern="1200">
                              <a:solidFill>
                                <a:schemeClr val="lt1"/>
                              </a:solidFill>
                              <a:latin typeface="+mn-lt"/>
                              <a:ea typeface="+mn-ea"/>
                              <a:cs typeface="+mn-cs"/>
                            </a:defRPr>
                          </a:lvl1pPr>
                          <a:lvl2pPr marL="457200" algn="l" rtl="0" fontAlgn="base">
                            <a:spcBef>
                              <a:spcPct val="0"/>
                            </a:spcBef>
                            <a:spcAft>
                              <a:spcPct val="0"/>
                            </a:spcAft>
                            <a:defRPr kern="1200">
                              <a:solidFill>
                                <a:schemeClr val="lt1"/>
                              </a:solidFill>
                              <a:latin typeface="+mn-lt"/>
                              <a:ea typeface="+mn-ea"/>
                              <a:cs typeface="+mn-cs"/>
                            </a:defRPr>
                          </a:lvl2pPr>
                          <a:lvl3pPr marL="914400" algn="l" rtl="0" fontAlgn="base">
                            <a:spcBef>
                              <a:spcPct val="0"/>
                            </a:spcBef>
                            <a:spcAft>
                              <a:spcPct val="0"/>
                            </a:spcAft>
                            <a:defRPr kern="1200">
                              <a:solidFill>
                                <a:schemeClr val="lt1"/>
                              </a:solidFill>
                              <a:latin typeface="+mn-lt"/>
                              <a:ea typeface="+mn-ea"/>
                              <a:cs typeface="+mn-cs"/>
                            </a:defRPr>
                          </a:lvl3pPr>
                          <a:lvl4pPr marL="1371600" algn="l" rtl="0" fontAlgn="base">
                            <a:spcBef>
                              <a:spcPct val="0"/>
                            </a:spcBef>
                            <a:spcAft>
                              <a:spcPct val="0"/>
                            </a:spcAft>
                            <a:defRPr kern="1200">
                              <a:solidFill>
                                <a:schemeClr val="lt1"/>
                              </a:solidFill>
                              <a:latin typeface="+mn-lt"/>
                              <a:ea typeface="+mn-ea"/>
                              <a:cs typeface="+mn-cs"/>
                            </a:defRPr>
                          </a:lvl4pPr>
                          <a:lvl5pPr marL="1828800" algn="l" rtl="0" fontAlgn="base">
                            <a:spcBef>
                              <a:spcPct val="0"/>
                            </a:spcBef>
                            <a:spcAft>
                              <a:spcPct val="0"/>
                            </a:spcAft>
                            <a:defRPr kern="1200">
                              <a:solidFill>
                                <a:schemeClr val="lt1"/>
                              </a:solidFill>
                              <a:latin typeface="+mn-lt"/>
                              <a:ea typeface="+mn-ea"/>
                              <a:cs typeface="+mn-cs"/>
                            </a:defRPr>
                          </a:lvl5pPr>
                          <a:lvl6pPr marL="2286000" algn="l" defTabSz="914400" rtl="0" eaLnBrk="1" latinLnBrk="0" hangingPunct="1">
                            <a:defRPr kern="1200">
                              <a:solidFill>
                                <a:schemeClr val="lt1"/>
                              </a:solidFill>
                              <a:latin typeface="+mn-lt"/>
                              <a:ea typeface="+mn-ea"/>
                              <a:cs typeface="+mn-cs"/>
                            </a:defRPr>
                          </a:lvl6pPr>
                          <a:lvl7pPr marL="2743200" algn="l" defTabSz="914400" rtl="0" eaLnBrk="1" latinLnBrk="0" hangingPunct="1">
                            <a:defRPr kern="1200">
                              <a:solidFill>
                                <a:schemeClr val="lt1"/>
                              </a:solidFill>
                              <a:latin typeface="+mn-lt"/>
                              <a:ea typeface="+mn-ea"/>
                              <a:cs typeface="+mn-cs"/>
                            </a:defRPr>
                          </a:lvl7pPr>
                          <a:lvl8pPr marL="3200400" algn="l" defTabSz="914400" rtl="0" eaLnBrk="1" latinLnBrk="0" hangingPunct="1">
                            <a:defRPr kern="1200">
                              <a:solidFill>
                                <a:schemeClr val="lt1"/>
                              </a:solidFill>
                              <a:latin typeface="+mn-lt"/>
                              <a:ea typeface="+mn-ea"/>
                              <a:cs typeface="+mn-cs"/>
                            </a:defRPr>
                          </a:lvl8pPr>
                          <a:lvl9pPr marL="3657600" algn="l" defTabSz="914400" rtl="0" eaLnBrk="1" latinLnBrk="0" hangingPunct="1">
                            <a:defRPr kern="1200">
                              <a:solidFill>
                                <a:schemeClr val="lt1"/>
                              </a:solidFill>
                              <a:latin typeface="+mn-lt"/>
                              <a:ea typeface="+mn-ea"/>
                              <a:cs typeface="+mn-cs"/>
                            </a:defRPr>
                          </a:lvl9pPr>
                        </a:lstStyle>
                        <a:p>
                          <a:pPr algn="ctr">
                            <a:tabLst>
                              <a:tab pos="90488" algn="l"/>
                            </a:tabLst>
                          </a:pPr>
                          <a:r>
                            <a:rPr lang="zh-CN" altLang="en-US" sz="1200" dirty="0" smtClean="0">
                              <a:solidFill>
                                <a:schemeClr val="tx1"/>
                              </a:solidFill>
                              <a:latin typeface="宋体" pitchFamily="2" charset="-122"/>
                            </a:rPr>
                            <a:t>知识库管理</a:t>
                          </a:r>
                          <a:endParaRPr lang="zh-CN" altLang="en-US" sz="1200" dirty="0">
                            <a:solidFill>
                              <a:schemeClr val="tx1"/>
                            </a:solidFill>
                            <a:latin typeface="宋体" pitchFamily="2" charset="-122"/>
                          </a:endParaRPr>
                        </a:p>
                      </a:txBody>
                      <a:useSpRect/>
                    </a:txSp>
                    <a:style>
                      <a:lnRef idx="0">
                        <a:schemeClr val="accent6"/>
                      </a:lnRef>
                      <a:fillRef idx="3">
                        <a:schemeClr val="accent6"/>
                      </a:fillRef>
                      <a:effectRef idx="3">
                        <a:schemeClr val="accent6"/>
                      </a:effectRef>
                      <a:fontRef idx="minor">
                        <a:schemeClr val="lt1"/>
                      </a:fontRef>
                    </a:style>
                  </a:sp>
                  <a:sp>
                    <a:nvSpPr>
                      <a:cNvPr id="36" name="矩形 35"/>
                      <a:cNvSpPr/>
                    </a:nvSpPr>
                    <a:spPr bwMode="auto">
                      <a:xfrm>
                        <a:off x="7301281" y="5078648"/>
                        <a:ext cx="923606" cy="315916"/>
                      </a:xfrm>
                      <a:prstGeom prst="rect">
                        <a:avLst/>
                      </a:prstGeom>
                      <a:solidFill>
                        <a:srgbClr val="F2F2F2"/>
                      </a:solidFill>
                      <a:ln w="6350" cap="flat" cmpd="sng" algn="ctr">
                        <a:solidFill>
                          <a:srgbClr val="4F81BD">
                            <a:shade val="95000"/>
                            <a:satMod val="105000"/>
                          </a:srgbClr>
                        </a:solidFill>
                        <a:prstDash val="solid"/>
                      </a:ln>
                      <a:effectLst>
                        <a:outerShdw blurRad="40000" dist="20000" dir="5400000" rotWithShape="0">
                          <a:srgbClr val="000000">
                            <a:alpha val="38000"/>
                          </a:srgbClr>
                        </a:outerShdw>
                      </a:effectLst>
                    </a:spPr>
                    <a:txSp>
                      <a:txBody>
                        <a:bodyPr anchor="ctr"/>
                        <a:lstStyle>
                          <a:defPPr>
                            <a:defRPr lang="de-DE"/>
                          </a:defPPr>
                          <a:lvl1pPr algn="l" rtl="0" fontAlgn="base">
                            <a:spcBef>
                              <a:spcPct val="0"/>
                            </a:spcBef>
                            <a:spcAft>
                              <a:spcPct val="0"/>
                            </a:spcAft>
                            <a:defRPr kern="1200">
                              <a:solidFill>
                                <a:schemeClr val="tx1"/>
                              </a:solidFill>
                              <a:latin typeface="Arial" panose="020B0604020202020204" pitchFamily="34" charset="0"/>
                              <a:ea typeface="宋体" panose="02010600030101010101" pitchFamily="2" charset="-122"/>
                              <a:cs typeface="+mn-cs"/>
                            </a:defRPr>
                          </a:lvl1pPr>
                          <a:lvl2pPr marL="457200" algn="l" rtl="0" fontAlgn="base">
                            <a:spcBef>
                              <a:spcPct val="0"/>
                            </a:spcBef>
                            <a:spcAft>
                              <a:spcPct val="0"/>
                            </a:spcAft>
                            <a:defRPr kern="1200">
                              <a:solidFill>
                                <a:schemeClr val="tx1"/>
                              </a:solidFill>
                              <a:latin typeface="Arial" panose="020B0604020202020204" pitchFamily="34" charset="0"/>
                              <a:ea typeface="宋体" panose="02010600030101010101" pitchFamily="2" charset="-122"/>
                              <a:cs typeface="+mn-cs"/>
                            </a:defRPr>
                          </a:lvl2pPr>
                          <a:lvl3pPr marL="914400" algn="l" rtl="0" fontAlgn="base">
                            <a:spcBef>
                              <a:spcPct val="0"/>
                            </a:spcBef>
                            <a:spcAft>
                              <a:spcPct val="0"/>
                            </a:spcAft>
                            <a:defRPr kern="1200">
                              <a:solidFill>
                                <a:schemeClr val="tx1"/>
                              </a:solidFill>
                              <a:latin typeface="Arial" panose="020B0604020202020204" pitchFamily="34" charset="0"/>
                              <a:ea typeface="宋体" panose="02010600030101010101" pitchFamily="2" charset="-122"/>
                              <a:cs typeface="+mn-cs"/>
                            </a:defRPr>
                          </a:lvl3pPr>
                          <a:lvl4pPr marL="1371600" algn="l" rtl="0" fontAlgn="base">
                            <a:spcBef>
                              <a:spcPct val="0"/>
                            </a:spcBef>
                            <a:spcAft>
                              <a:spcPct val="0"/>
                            </a:spcAft>
                            <a:defRPr kern="1200">
                              <a:solidFill>
                                <a:schemeClr val="tx1"/>
                              </a:solidFill>
                              <a:latin typeface="Arial" panose="020B0604020202020204" pitchFamily="34" charset="0"/>
                              <a:ea typeface="宋体" panose="02010600030101010101" pitchFamily="2" charset="-122"/>
                              <a:cs typeface="+mn-cs"/>
                            </a:defRPr>
                          </a:lvl4pPr>
                          <a:lvl5pPr marL="1828800" algn="l" rtl="0" fontAlgn="base">
                            <a:spcBef>
                              <a:spcPct val="0"/>
                            </a:spcBef>
                            <a:spcAft>
                              <a:spcPct val="0"/>
                            </a:spcAft>
                            <a:defRPr kern="1200">
                              <a:solidFill>
                                <a:schemeClr val="tx1"/>
                              </a:solidFill>
                              <a:latin typeface="Arial" panose="020B0604020202020204" pitchFamily="34" charset="0"/>
                              <a:ea typeface="宋体" panose="02010600030101010101" pitchFamily="2" charset="-122"/>
                              <a:cs typeface="+mn-cs"/>
                            </a:defRPr>
                          </a:lvl5pPr>
                          <a:lvl6pPr marL="2286000" algn="l" defTabSz="914400" rtl="0" eaLnBrk="1" latinLnBrk="0" hangingPunct="1">
                            <a:defRPr kern="1200">
                              <a:solidFill>
                                <a:schemeClr val="tx1"/>
                              </a:solidFill>
                              <a:latin typeface="Arial" panose="020B0604020202020204" pitchFamily="34" charset="0"/>
                              <a:ea typeface="宋体" panose="02010600030101010101" pitchFamily="2" charset="-122"/>
                              <a:cs typeface="+mn-cs"/>
                            </a:defRPr>
                          </a:lvl6pPr>
                          <a:lvl7pPr marL="2743200" algn="l" defTabSz="914400" rtl="0" eaLnBrk="1" latinLnBrk="0" hangingPunct="1">
                            <a:defRPr kern="1200">
                              <a:solidFill>
                                <a:schemeClr val="tx1"/>
                              </a:solidFill>
                              <a:latin typeface="Arial" panose="020B0604020202020204" pitchFamily="34" charset="0"/>
                              <a:ea typeface="宋体" panose="02010600030101010101" pitchFamily="2" charset="-122"/>
                              <a:cs typeface="+mn-cs"/>
                            </a:defRPr>
                          </a:lvl7pPr>
                          <a:lvl8pPr marL="3200400" algn="l" defTabSz="914400" rtl="0" eaLnBrk="1" latinLnBrk="0" hangingPunct="1">
                            <a:defRPr kern="1200">
                              <a:solidFill>
                                <a:schemeClr val="tx1"/>
                              </a:solidFill>
                              <a:latin typeface="Arial" panose="020B0604020202020204" pitchFamily="34" charset="0"/>
                              <a:ea typeface="宋体" panose="02010600030101010101" pitchFamily="2" charset="-122"/>
                              <a:cs typeface="+mn-cs"/>
                            </a:defRPr>
                          </a:lvl8pPr>
                          <a:lvl9pPr marL="3657600" algn="l" defTabSz="914400" rtl="0" eaLnBrk="1" latinLnBrk="0" hangingPunct="1">
                            <a:defRPr kern="1200">
                              <a:solidFill>
                                <a:schemeClr val="tx1"/>
                              </a:solidFill>
                              <a:latin typeface="Arial" panose="020B0604020202020204" pitchFamily="34" charset="0"/>
                              <a:ea typeface="宋体" panose="02010600030101010101" pitchFamily="2" charset="-122"/>
                              <a:cs typeface="+mn-cs"/>
                            </a:defRPr>
                          </a:lvl9pPr>
                        </a:lstStyle>
                        <a:p>
                          <a:pPr marL="0" marR="0" lvl="0" indent="0" algn="ctr" defTabSz="914400" eaLnBrk="1" fontAlgn="auto" latinLnBrk="0" hangingPunct="1">
                            <a:lnSpc>
                              <a:spcPct val="85000"/>
                            </a:lnSpc>
                            <a:spcBef>
                              <a:spcPts val="0"/>
                            </a:spcBef>
                            <a:spcAft>
                              <a:spcPts val="0"/>
                            </a:spcAft>
                            <a:buClrTx/>
                            <a:buSzTx/>
                            <a:buFontTx/>
                            <a:buNone/>
                            <a:tabLst/>
                            <a:defRPr/>
                          </a:pPr>
                          <a:r>
                            <a:rPr lang="zh-CN" altLang="en-US" sz="1000" kern="0" dirty="0">
                              <a:solidFill>
                                <a:prstClr val="black"/>
                              </a:solidFill>
                              <a:latin typeface="+mn-ea"/>
                              <a:ea typeface="+mn-ea"/>
                              <a:cs typeface="微软雅黑"/>
                            </a:rPr>
                            <a:t>工艺</a:t>
                          </a:r>
                          <a:r>
                            <a:rPr lang="zh-CN" altLang="en-US" sz="1000" kern="0" dirty="0" smtClean="0">
                              <a:solidFill>
                                <a:prstClr val="black"/>
                              </a:solidFill>
                              <a:latin typeface="+mn-ea"/>
                              <a:ea typeface="+mn-ea"/>
                              <a:cs typeface="微软雅黑"/>
                            </a:rPr>
                            <a:t>技术</a:t>
                          </a:r>
                          <a:endParaRPr lang="en-US" altLang="zh-CN" sz="1000" kern="0" dirty="0" smtClean="0">
                            <a:solidFill>
                              <a:prstClr val="black"/>
                            </a:solidFill>
                            <a:latin typeface="+mn-ea"/>
                            <a:ea typeface="+mn-ea"/>
                            <a:cs typeface="微软雅黑"/>
                          </a:endParaRPr>
                        </a:p>
                        <a:p>
                          <a:pPr marL="0" marR="0" lvl="0" indent="0" algn="ctr" defTabSz="914400" eaLnBrk="1" fontAlgn="auto" latinLnBrk="0" hangingPunct="1">
                            <a:lnSpc>
                              <a:spcPct val="85000"/>
                            </a:lnSpc>
                            <a:spcBef>
                              <a:spcPts val="0"/>
                            </a:spcBef>
                            <a:spcAft>
                              <a:spcPts val="0"/>
                            </a:spcAft>
                            <a:buClrTx/>
                            <a:buSzTx/>
                            <a:buFontTx/>
                            <a:buNone/>
                            <a:tabLst/>
                            <a:defRPr/>
                          </a:pPr>
                          <a:r>
                            <a:rPr lang="zh-CN" altLang="en-US" sz="1000" kern="0" dirty="0" smtClean="0">
                              <a:solidFill>
                                <a:prstClr val="black"/>
                              </a:solidFill>
                              <a:latin typeface="+mn-ea"/>
                              <a:ea typeface="+mn-ea"/>
                              <a:cs typeface="微软雅黑"/>
                            </a:rPr>
                            <a:t>总结</a:t>
                          </a:r>
                          <a:endParaRPr lang="zh-CN" altLang="en-US" sz="1000" kern="0" dirty="0">
                            <a:solidFill>
                              <a:prstClr val="black"/>
                            </a:solidFill>
                            <a:latin typeface="+mn-ea"/>
                            <a:ea typeface="+mn-ea"/>
                            <a:cs typeface="微软雅黑"/>
                          </a:endParaRPr>
                        </a:p>
                      </a:txBody>
                      <a:useSpRect/>
                    </a:txSp>
                  </a:sp>
                  <a:sp>
                    <a:nvSpPr>
                      <a:cNvPr id="37" name="矩形 36"/>
                      <a:cNvSpPr/>
                    </a:nvSpPr>
                    <a:spPr bwMode="auto">
                      <a:xfrm>
                        <a:off x="7301281" y="5449767"/>
                        <a:ext cx="923606" cy="209409"/>
                      </a:xfrm>
                      <a:prstGeom prst="rect">
                        <a:avLst/>
                      </a:prstGeom>
                      <a:solidFill>
                        <a:srgbClr val="F2F2F2"/>
                      </a:solidFill>
                      <a:ln w="6350" cap="flat" cmpd="sng" algn="ctr">
                        <a:solidFill>
                          <a:srgbClr val="4F81BD">
                            <a:shade val="95000"/>
                            <a:satMod val="105000"/>
                          </a:srgbClr>
                        </a:solidFill>
                        <a:prstDash val="solid"/>
                      </a:ln>
                      <a:effectLst>
                        <a:outerShdw blurRad="40000" dist="20000" dir="5400000" rotWithShape="0">
                          <a:srgbClr val="000000">
                            <a:alpha val="38000"/>
                          </a:srgbClr>
                        </a:outerShdw>
                      </a:effectLst>
                    </a:spPr>
                    <a:txSp>
                      <a:txBody>
                        <a:bodyPr anchor="ctr"/>
                        <a:lstStyle>
                          <a:defPPr>
                            <a:defRPr lang="de-DE"/>
                          </a:defPPr>
                          <a:lvl1pPr algn="l" rtl="0" fontAlgn="base">
                            <a:spcBef>
                              <a:spcPct val="0"/>
                            </a:spcBef>
                            <a:spcAft>
                              <a:spcPct val="0"/>
                            </a:spcAft>
                            <a:defRPr kern="1200">
                              <a:solidFill>
                                <a:schemeClr val="tx1"/>
                              </a:solidFill>
                              <a:latin typeface="Arial" panose="020B0604020202020204" pitchFamily="34" charset="0"/>
                              <a:ea typeface="宋体" panose="02010600030101010101" pitchFamily="2" charset="-122"/>
                              <a:cs typeface="+mn-cs"/>
                            </a:defRPr>
                          </a:lvl1pPr>
                          <a:lvl2pPr marL="457200" algn="l" rtl="0" fontAlgn="base">
                            <a:spcBef>
                              <a:spcPct val="0"/>
                            </a:spcBef>
                            <a:spcAft>
                              <a:spcPct val="0"/>
                            </a:spcAft>
                            <a:defRPr kern="1200">
                              <a:solidFill>
                                <a:schemeClr val="tx1"/>
                              </a:solidFill>
                              <a:latin typeface="Arial" panose="020B0604020202020204" pitchFamily="34" charset="0"/>
                              <a:ea typeface="宋体" panose="02010600030101010101" pitchFamily="2" charset="-122"/>
                              <a:cs typeface="+mn-cs"/>
                            </a:defRPr>
                          </a:lvl2pPr>
                          <a:lvl3pPr marL="914400" algn="l" rtl="0" fontAlgn="base">
                            <a:spcBef>
                              <a:spcPct val="0"/>
                            </a:spcBef>
                            <a:spcAft>
                              <a:spcPct val="0"/>
                            </a:spcAft>
                            <a:defRPr kern="1200">
                              <a:solidFill>
                                <a:schemeClr val="tx1"/>
                              </a:solidFill>
                              <a:latin typeface="Arial" panose="020B0604020202020204" pitchFamily="34" charset="0"/>
                              <a:ea typeface="宋体" panose="02010600030101010101" pitchFamily="2" charset="-122"/>
                              <a:cs typeface="+mn-cs"/>
                            </a:defRPr>
                          </a:lvl3pPr>
                          <a:lvl4pPr marL="1371600" algn="l" rtl="0" fontAlgn="base">
                            <a:spcBef>
                              <a:spcPct val="0"/>
                            </a:spcBef>
                            <a:spcAft>
                              <a:spcPct val="0"/>
                            </a:spcAft>
                            <a:defRPr kern="1200">
                              <a:solidFill>
                                <a:schemeClr val="tx1"/>
                              </a:solidFill>
                              <a:latin typeface="Arial" panose="020B0604020202020204" pitchFamily="34" charset="0"/>
                              <a:ea typeface="宋体" panose="02010600030101010101" pitchFamily="2" charset="-122"/>
                              <a:cs typeface="+mn-cs"/>
                            </a:defRPr>
                          </a:lvl4pPr>
                          <a:lvl5pPr marL="1828800" algn="l" rtl="0" fontAlgn="base">
                            <a:spcBef>
                              <a:spcPct val="0"/>
                            </a:spcBef>
                            <a:spcAft>
                              <a:spcPct val="0"/>
                            </a:spcAft>
                            <a:defRPr kern="1200">
                              <a:solidFill>
                                <a:schemeClr val="tx1"/>
                              </a:solidFill>
                              <a:latin typeface="Arial" panose="020B0604020202020204" pitchFamily="34" charset="0"/>
                              <a:ea typeface="宋体" panose="02010600030101010101" pitchFamily="2" charset="-122"/>
                              <a:cs typeface="+mn-cs"/>
                            </a:defRPr>
                          </a:lvl5pPr>
                          <a:lvl6pPr marL="2286000" algn="l" defTabSz="914400" rtl="0" eaLnBrk="1" latinLnBrk="0" hangingPunct="1">
                            <a:defRPr kern="1200">
                              <a:solidFill>
                                <a:schemeClr val="tx1"/>
                              </a:solidFill>
                              <a:latin typeface="Arial" panose="020B0604020202020204" pitchFamily="34" charset="0"/>
                              <a:ea typeface="宋体" panose="02010600030101010101" pitchFamily="2" charset="-122"/>
                              <a:cs typeface="+mn-cs"/>
                            </a:defRPr>
                          </a:lvl6pPr>
                          <a:lvl7pPr marL="2743200" algn="l" defTabSz="914400" rtl="0" eaLnBrk="1" latinLnBrk="0" hangingPunct="1">
                            <a:defRPr kern="1200">
                              <a:solidFill>
                                <a:schemeClr val="tx1"/>
                              </a:solidFill>
                              <a:latin typeface="Arial" panose="020B0604020202020204" pitchFamily="34" charset="0"/>
                              <a:ea typeface="宋体" panose="02010600030101010101" pitchFamily="2" charset="-122"/>
                              <a:cs typeface="+mn-cs"/>
                            </a:defRPr>
                          </a:lvl7pPr>
                          <a:lvl8pPr marL="3200400" algn="l" defTabSz="914400" rtl="0" eaLnBrk="1" latinLnBrk="0" hangingPunct="1">
                            <a:defRPr kern="1200">
                              <a:solidFill>
                                <a:schemeClr val="tx1"/>
                              </a:solidFill>
                              <a:latin typeface="Arial" panose="020B0604020202020204" pitchFamily="34" charset="0"/>
                              <a:ea typeface="宋体" panose="02010600030101010101" pitchFamily="2" charset="-122"/>
                              <a:cs typeface="+mn-cs"/>
                            </a:defRPr>
                          </a:lvl8pPr>
                          <a:lvl9pPr marL="3657600" algn="l" defTabSz="914400" rtl="0" eaLnBrk="1" latinLnBrk="0" hangingPunct="1">
                            <a:defRPr kern="1200">
                              <a:solidFill>
                                <a:schemeClr val="tx1"/>
                              </a:solidFill>
                              <a:latin typeface="Arial" panose="020B0604020202020204" pitchFamily="34" charset="0"/>
                              <a:ea typeface="宋体" panose="02010600030101010101" pitchFamily="2" charset="-122"/>
                              <a:cs typeface="+mn-cs"/>
                            </a:defRPr>
                          </a:lvl9pPr>
                        </a:lstStyle>
                        <a:p>
                          <a:pPr marL="0" marR="0" lvl="0" indent="0" algn="ctr" defTabSz="914400" eaLnBrk="1" fontAlgn="auto" latinLnBrk="0" hangingPunct="1">
                            <a:lnSpc>
                              <a:spcPct val="85000"/>
                            </a:lnSpc>
                            <a:spcBef>
                              <a:spcPts val="0"/>
                            </a:spcBef>
                            <a:spcAft>
                              <a:spcPts val="0"/>
                            </a:spcAft>
                            <a:buClrTx/>
                            <a:buSzTx/>
                            <a:buFontTx/>
                            <a:buNone/>
                            <a:tabLst/>
                            <a:defRPr/>
                          </a:pPr>
                          <a:r>
                            <a:rPr lang="zh-CN" altLang="en-US" sz="1000" kern="0" dirty="0" smtClean="0">
                              <a:solidFill>
                                <a:prstClr val="black"/>
                              </a:solidFill>
                              <a:latin typeface="+mn-ea"/>
                              <a:ea typeface="+mn-ea"/>
                              <a:cs typeface="微软雅黑"/>
                            </a:rPr>
                            <a:t>知识检索</a:t>
                          </a:r>
                          <a:endParaRPr kumimoji="0" lang="zh-CN" altLang="en-US" sz="1000" i="0" u="none" strike="noStrike" kern="0" cap="none" spc="0" normalizeH="0" baseline="0" noProof="0" dirty="0" smtClean="0">
                            <a:ln>
                              <a:noFill/>
                            </a:ln>
                            <a:solidFill>
                              <a:prstClr val="black"/>
                            </a:solidFill>
                            <a:effectLst/>
                            <a:uLnTx/>
                            <a:uFillTx/>
                            <a:latin typeface="+mn-ea"/>
                            <a:ea typeface="+mn-ea"/>
                            <a:cs typeface="微软雅黑"/>
                          </a:endParaRPr>
                        </a:p>
                      </a:txBody>
                      <a:useSpRect/>
                    </a:txSp>
                  </a:sp>
                  <a:sp>
                    <a:nvSpPr>
                      <a:cNvPr id="38" name="矩形 37"/>
                      <a:cNvSpPr/>
                    </a:nvSpPr>
                    <a:spPr bwMode="auto">
                      <a:xfrm>
                        <a:off x="1911857" y="3321393"/>
                        <a:ext cx="936104" cy="309860"/>
                      </a:xfrm>
                      <a:prstGeom prst="rect">
                        <a:avLst/>
                      </a:prstGeom>
                      <a:solidFill>
                        <a:srgbClr val="4BACC6">
                          <a:lumMod val="20000"/>
                          <a:lumOff val="80000"/>
                        </a:srgbClr>
                      </a:solidFill>
                      <a:ln w="6350" cap="flat" cmpd="sng" algn="ctr">
                        <a:solidFill>
                          <a:srgbClr val="4F81BD">
                            <a:shade val="95000"/>
                            <a:satMod val="105000"/>
                          </a:srgbClr>
                        </a:solidFill>
                        <a:prstDash val="solid"/>
                      </a:ln>
                      <a:effectLst>
                        <a:outerShdw blurRad="40000" dist="20000" dir="5400000" rotWithShape="0">
                          <a:srgbClr val="000000">
                            <a:alpha val="38000"/>
                          </a:srgbClr>
                        </a:outerShdw>
                      </a:effectLst>
                    </a:spPr>
                    <a:txSp>
                      <a:txBody>
                        <a:bodyPr anchor="ctr"/>
                        <a:lstStyle>
                          <a:defPPr>
                            <a:defRPr lang="de-DE"/>
                          </a:defPPr>
                          <a:lvl1pPr algn="l" rtl="0" fontAlgn="base">
                            <a:spcBef>
                              <a:spcPct val="0"/>
                            </a:spcBef>
                            <a:spcAft>
                              <a:spcPct val="0"/>
                            </a:spcAft>
                            <a:defRPr kern="1200">
                              <a:solidFill>
                                <a:schemeClr val="tx1"/>
                              </a:solidFill>
                              <a:latin typeface="Arial" panose="020B0604020202020204" pitchFamily="34" charset="0"/>
                              <a:ea typeface="宋体" panose="02010600030101010101" pitchFamily="2" charset="-122"/>
                              <a:cs typeface="+mn-cs"/>
                            </a:defRPr>
                          </a:lvl1pPr>
                          <a:lvl2pPr marL="457200" algn="l" rtl="0" fontAlgn="base">
                            <a:spcBef>
                              <a:spcPct val="0"/>
                            </a:spcBef>
                            <a:spcAft>
                              <a:spcPct val="0"/>
                            </a:spcAft>
                            <a:defRPr kern="1200">
                              <a:solidFill>
                                <a:schemeClr val="tx1"/>
                              </a:solidFill>
                              <a:latin typeface="Arial" panose="020B0604020202020204" pitchFamily="34" charset="0"/>
                              <a:ea typeface="宋体" panose="02010600030101010101" pitchFamily="2" charset="-122"/>
                              <a:cs typeface="+mn-cs"/>
                            </a:defRPr>
                          </a:lvl2pPr>
                          <a:lvl3pPr marL="914400" algn="l" rtl="0" fontAlgn="base">
                            <a:spcBef>
                              <a:spcPct val="0"/>
                            </a:spcBef>
                            <a:spcAft>
                              <a:spcPct val="0"/>
                            </a:spcAft>
                            <a:defRPr kern="1200">
                              <a:solidFill>
                                <a:schemeClr val="tx1"/>
                              </a:solidFill>
                              <a:latin typeface="Arial" panose="020B0604020202020204" pitchFamily="34" charset="0"/>
                              <a:ea typeface="宋体" panose="02010600030101010101" pitchFamily="2" charset="-122"/>
                              <a:cs typeface="+mn-cs"/>
                            </a:defRPr>
                          </a:lvl3pPr>
                          <a:lvl4pPr marL="1371600" algn="l" rtl="0" fontAlgn="base">
                            <a:spcBef>
                              <a:spcPct val="0"/>
                            </a:spcBef>
                            <a:spcAft>
                              <a:spcPct val="0"/>
                            </a:spcAft>
                            <a:defRPr kern="1200">
                              <a:solidFill>
                                <a:schemeClr val="tx1"/>
                              </a:solidFill>
                              <a:latin typeface="Arial" panose="020B0604020202020204" pitchFamily="34" charset="0"/>
                              <a:ea typeface="宋体" panose="02010600030101010101" pitchFamily="2" charset="-122"/>
                              <a:cs typeface="+mn-cs"/>
                            </a:defRPr>
                          </a:lvl4pPr>
                          <a:lvl5pPr marL="1828800" algn="l" rtl="0" fontAlgn="base">
                            <a:spcBef>
                              <a:spcPct val="0"/>
                            </a:spcBef>
                            <a:spcAft>
                              <a:spcPct val="0"/>
                            </a:spcAft>
                            <a:defRPr kern="1200">
                              <a:solidFill>
                                <a:schemeClr val="tx1"/>
                              </a:solidFill>
                              <a:latin typeface="Arial" panose="020B0604020202020204" pitchFamily="34" charset="0"/>
                              <a:ea typeface="宋体" panose="02010600030101010101" pitchFamily="2" charset="-122"/>
                              <a:cs typeface="+mn-cs"/>
                            </a:defRPr>
                          </a:lvl5pPr>
                          <a:lvl6pPr marL="2286000" algn="l" defTabSz="914400" rtl="0" eaLnBrk="1" latinLnBrk="0" hangingPunct="1">
                            <a:defRPr kern="1200">
                              <a:solidFill>
                                <a:schemeClr val="tx1"/>
                              </a:solidFill>
                              <a:latin typeface="Arial" panose="020B0604020202020204" pitchFamily="34" charset="0"/>
                              <a:ea typeface="宋体" panose="02010600030101010101" pitchFamily="2" charset="-122"/>
                              <a:cs typeface="+mn-cs"/>
                            </a:defRPr>
                          </a:lvl6pPr>
                          <a:lvl7pPr marL="2743200" algn="l" defTabSz="914400" rtl="0" eaLnBrk="1" latinLnBrk="0" hangingPunct="1">
                            <a:defRPr kern="1200">
                              <a:solidFill>
                                <a:schemeClr val="tx1"/>
                              </a:solidFill>
                              <a:latin typeface="Arial" panose="020B0604020202020204" pitchFamily="34" charset="0"/>
                              <a:ea typeface="宋体" panose="02010600030101010101" pitchFamily="2" charset="-122"/>
                              <a:cs typeface="+mn-cs"/>
                            </a:defRPr>
                          </a:lvl7pPr>
                          <a:lvl8pPr marL="3200400" algn="l" defTabSz="914400" rtl="0" eaLnBrk="1" latinLnBrk="0" hangingPunct="1">
                            <a:defRPr kern="1200">
                              <a:solidFill>
                                <a:schemeClr val="tx1"/>
                              </a:solidFill>
                              <a:latin typeface="Arial" panose="020B0604020202020204" pitchFamily="34" charset="0"/>
                              <a:ea typeface="宋体" panose="02010600030101010101" pitchFamily="2" charset="-122"/>
                              <a:cs typeface="+mn-cs"/>
                            </a:defRPr>
                          </a:lvl8pPr>
                          <a:lvl9pPr marL="3657600" algn="l" defTabSz="914400" rtl="0" eaLnBrk="1" latinLnBrk="0" hangingPunct="1">
                            <a:defRPr kern="1200">
                              <a:solidFill>
                                <a:schemeClr val="tx1"/>
                              </a:solidFill>
                              <a:latin typeface="Arial" panose="020B0604020202020204" pitchFamily="34" charset="0"/>
                              <a:ea typeface="宋体" panose="02010600030101010101" pitchFamily="2" charset="-122"/>
                              <a:cs typeface="+mn-cs"/>
                            </a:defRPr>
                          </a:lvl9pPr>
                        </a:lstStyle>
                        <a:p>
                          <a:pPr algn="ctr" fontAlgn="auto">
                            <a:lnSpc>
                              <a:spcPct val="85000"/>
                            </a:lnSpc>
                            <a:spcBef>
                              <a:spcPts val="0"/>
                            </a:spcBef>
                            <a:spcAft>
                              <a:spcPts val="0"/>
                            </a:spcAft>
                            <a:defRPr/>
                          </a:pPr>
                          <a:r>
                            <a:rPr lang="zh-CN" altLang="en-US" sz="1400" kern="0" dirty="0">
                              <a:solidFill>
                                <a:prstClr val="black"/>
                              </a:solidFill>
                              <a:latin typeface="+mn-ea"/>
                              <a:cs typeface="微软雅黑"/>
                            </a:rPr>
                            <a:t>工艺标定</a:t>
                          </a:r>
                        </a:p>
                      </a:txBody>
                      <a:useSpRect/>
                    </a:txSp>
                  </a:sp>
                  <a:sp>
                    <a:nvSpPr>
                      <a:cNvPr id="39" name="矩形 38"/>
                      <a:cNvSpPr/>
                    </a:nvSpPr>
                    <a:spPr bwMode="auto">
                      <a:xfrm>
                        <a:off x="1922213" y="2528599"/>
                        <a:ext cx="936104" cy="420695"/>
                      </a:xfrm>
                      <a:prstGeom prst="rect">
                        <a:avLst/>
                      </a:prstGeom>
                      <a:solidFill>
                        <a:srgbClr val="4BACC6">
                          <a:lumMod val="20000"/>
                          <a:lumOff val="80000"/>
                        </a:srgbClr>
                      </a:solidFill>
                      <a:ln w="6350" cap="flat" cmpd="sng" algn="ctr">
                        <a:solidFill>
                          <a:srgbClr val="4F81BD">
                            <a:shade val="95000"/>
                            <a:satMod val="105000"/>
                          </a:srgbClr>
                        </a:solidFill>
                        <a:prstDash val="solid"/>
                      </a:ln>
                      <a:effectLst>
                        <a:outerShdw blurRad="40000" dist="20000" dir="5400000" rotWithShape="0">
                          <a:srgbClr val="000000">
                            <a:alpha val="38000"/>
                          </a:srgbClr>
                        </a:outerShdw>
                      </a:effectLst>
                    </a:spPr>
                    <a:txSp>
                      <a:txBody>
                        <a:bodyPr anchor="ctr"/>
                        <a:lstStyle>
                          <a:defPPr>
                            <a:defRPr lang="de-DE"/>
                          </a:defPPr>
                          <a:lvl1pPr algn="l" rtl="0" fontAlgn="base">
                            <a:spcBef>
                              <a:spcPct val="0"/>
                            </a:spcBef>
                            <a:spcAft>
                              <a:spcPct val="0"/>
                            </a:spcAft>
                            <a:defRPr kern="1200">
                              <a:solidFill>
                                <a:schemeClr val="tx1"/>
                              </a:solidFill>
                              <a:latin typeface="Arial" panose="020B0604020202020204" pitchFamily="34" charset="0"/>
                              <a:ea typeface="宋体" panose="02010600030101010101" pitchFamily="2" charset="-122"/>
                              <a:cs typeface="+mn-cs"/>
                            </a:defRPr>
                          </a:lvl1pPr>
                          <a:lvl2pPr marL="457200" algn="l" rtl="0" fontAlgn="base">
                            <a:spcBef>
                              <a:spcPct val="0"/>
                            </a:spcBef>
                            <a:spcAft>
                              <a:spcPct val="0"/>
                            </a:spcAft>
                            <a:defRPr kern="1200">
                              <a:solidFill>
                                <a:schemeClr val="tx1"/>
                              </a:solidFill>
                              <a:latin typeface="Arial" panose="020B0604020202020204" pitchFamily="34" charset="0"/>
                              <a:ea typeface="宋体" panose="02010600030101010101" pitchFamily="2" charset="-122"/>
                              <a:cs typeface="+mn-cs"/>
                            </a:defRPr>
                          </a:lvl2pPr>
                          <a:lvl3pPr marL="914400" algn="l" rtl="0" fontAlgn="base">
                            <a:spcBef>
                              <a:spcPct val="0"/>
                            </a:spcBef>
                            <a:spcAft>
                              <a:spcPct val="0"/>
                            </a:spcAft>
                            <a:defRPr kern="1200">
                              <a:solidFill>
                                <a:schemeClr val="tx1"/>
                              </a:solidFill>
                              <a:latin typeface="Arial" panose="020B0604020202020204" pitchFamily="34" charset="0"/>
                              <a:ea typeface="宋体" panose="02010600030101010101" pitchFamily="2" charset="-122"/>
                              <a:cs typeface="+mn-cs"/>
                            </a:defRPr>
                          </a:lvl3pPr>
                          <a:lvl4pPr marL="1371600" algn="l" rtl="0" fontAlgn="base">
                            <a:spcBef>
                              <a:spcPct val="0"/>
                            </a:spcBef>
                            <a:spcAft>
                              <a:spcPct val="0"/>
                            </a:spcAft>
                            <a:defRPr kern="1200">
                              <a:solidFill>
                                <a:schemeClr val="tx1"/>
                              </a:solidFill>
                              <a:latin typeface="Arial" panose="020B0604020202020204" pitchFamily="34" charset="0"/>
                              <a:ea typeface="宋体" panose="02010600030101010101" pitchFamily="2" charset="-122"/>
                              <a:cs typeface="+mn-cs"/>
                            </a:defRPr>
                          </a:lvl4pPr>
                          <a:lvl5pPr marL="1828800" algn="l" rtl="0" fontAlgn="base">
                            <a:spcBef>
                              <a:spcPct val="0"/>
                            </a:spcBef>
                            <a:spcAft>
                              <a:spcPct val="0"/>
                            </a:spcAft>
                            <a:defRPr kern="1200">
                              <a:solidFill>
                                <a:schemeClr val="tx1"/>
                              </a:solidFill>
                              <a:latin typeface="Arial" panose="020B0604020202020204" pitchFamily="34" charset="0"/>
                              <a:ea typeface="宋体" panose="02010600030101010101" pitchFamily="2" charset="-122"/>
                              <a:cs typeface="+mn-cs"/>
                            </a:defRPr>
                          </a:lvl5pPr>
                          <a:lvl6pPr marL="2286000" algn="l" defTabSz="914400" rtl="0" eaLnBrk="1" latinLnBrk="0" hangingPunct="1">
                            <a:defRPr kern="1200">
                              <a:solidFill>
                                <a:schemeClr val="tx1"/>
                              </a:solidFill>
                              <a:latin typeface="Arial" panose="020B0604020202020204" pitchFamily="34" charset="0"/>
                              <a:ea typeface="宋体" panose="02010600030101010101" pitchFamily="2" charset="-122"/>
                              <a:cs typeface="+mn-cs"/>
                            </a:defRPr>
                          </a:lvl6pPr>
                          <a:lvl7pPr marL="2743200" algn="l" defTabSz="914400" rtl="0" eaLnBrk="1" latinLnBrk="0" hangingPunct="1">
                            <a:defRPr kern="1200">
                              <a:solidFill>
                                <a:schemeClr val="tx1"/>
                              </a:solidFill>
                              <a:latin typeface="Arial" panose="020B0604020202020204" pitchFamily="34" charset="0"/>
                              <a:ea typeface="宋体" panose="02010600030101010101" pitchFamily="2" charset="-122"/>
                              <a:cs typeface="+mn-cs"/>
                            </a:defRPr>
                          </a:lvl7pPr>
                          <a:lvl8pPr marL="3200400" algn="l" defTabSz="914400" rtl="0" eaLnBrk="1" latinLnBrk="0" hangingPunct="1">
                            <a:defRPr kern="1200">
                              <a:solidFill>
                                <a:schemeClr val="tx1"/>
                              </a:solidFill>
                              <a:latin typeface="Arial" panose="020B0604020202020204" pitchFamily="34" charset="0"/>
                              <a:ea typeface="宋体" panose="02010600030101010101" pitchFamily="2" charset="-122"/>
                              <a:cs typeface="+mn-cs"/>
                            </a:defRPr>
                          </a:lvl8pPr>
                          <a:lvl9pPr marL="3657600" algn="l" defTabSz="914400" rtl="0" eaLnBrk="1" latinLnBrk="0" hangingPunct="1">
                            <a:defRPr kern="1200">
                              <a:solidFill>
                                <a:schemeClr val="tx1"/>
                              </a:solidFill>
                              <a:latin typeface="Arial" panose="020B0604020202020204" pitchFamily="34" charset="0"/>
                              <a:ea typeface="宋体" panose="02010600030101010101" pitchFamily="2" charset="-122"/>
                              <a:cs typeface="+mn-cs"/>
                            </a:defRPr>
                          </a:lvl9pPr>
                        </a:lstStyle>
                        <a:p>
                          <a:pPr algn="ctr" fontAlgn="auto">
                            <a:lnSpc>
                              <a:spcPct val="85000"/>
                            </a:lnSpc>
                            <a:spcBef>
                              <a:spcPts val="0"/>
                            </a:spcBef>
                            <a:spcAft>
                              <a:spcPts val="0"/>
                            </a:spcAft>
                            <a:defRPr/>
                          </a:pPr>
                          <a:r>
                            <a:rPr lang="zh-CN" altLang="en-US" sz="1400" kern="0" dirty="0" smtClean="0">
                              <a:solidFill>
                                <a:prstClr val="black"/>
                              </a:solidFill>
                              <a:latin typeface="+mn-ea"/>
                              <a:cs typeface="微软雅黑"/>
                            </a:rPr>
                            <a:t>关键参数分析</a:t>
                          </a:r>
                          <a:endParaRPr lang="zh-CN" altLang="en-US" sz="1400" kern="0" dirty="0">
                            <a:solidFill>
                              <a:prstClr val="black"/>
                            </a:solidFill>
                            <a:latin typeface="+mn-ea"/>
                            <a:cs typeface="微软雅黑"/>
                          </a:endParaRPr>
                        </a:p>
                      </a:txBody>
                      <a:useSpRect/>
                    </a:txSp>
                  </a:sp>
                  <a:sp>
                    <a:nvSpPr>
                      <a:cNvPr id="40" name="矩形 39"/>
                      <a:cNvSpPr/>
                    </a:nvSpPr>
                    <a:spPr bwMode="auto">
                      <a:xfrm>
                        <a:off x="1926814" y="2979205"/>
                        <a:ext cx="936104" cy="309860"/>
                      </a:xfrm>
                      <a:prstGeom prst="rect">
                        <a:avLst/>
                      </a:prstGeom>
                      <a:solidFill>
                        <a:srgbClr val="4BACC6">
                          <a:lumMod val="20000"/>
                          <a:lumOff val="80000"/>
                        </a:srgbClr>
                      </a:solidFill>
                      <a:ln w="6350" cap="flat" cmpd="sng" algn="ctr">
                        <a:solidFill>
                          <a:srgbClr val="4F81BD">
                            <a:shade val="95000"/>
                            <a:satMod val="105000"/>
                          </a:srgbClr>
                        </a:solidFill>
                        <a:prstDash val="solid"/>
                      </a:ln>
                      <a:effectLst>
                        <a:outerShdw blurRad="40000" dist="20000" dir="5400000" rotWithShape="0">
                          <a:srgbClr val="000000">
                            <a:alpha val="38000"/>
                          </a:srgbClr>
                        </a:outerShdw>
                      </a:effectLst>
                    </a:spPr>
                    <a:txSp>
                      <a:txBody>
                        <a:bodyPr anchor="ctr"/>
                        <a:lstStyle>
                          <a:defPPr>
                            <a:defRPr lang="de-DE"/>
                          </a:defPPr>
                          <a:lvl1pPr algn="l" rtl="0" fontAlgn="base">
                            <a:spcBef>
                              <a:spcPct val="0"/>
                            </a:spcBef>
                            <a:spcAft>
                              <a:spcPct val="0"/>
                            </a:spcAft>
                            <a:defRPr kern="1200">
                              <a:solidFill>
                                <a:schemeClr val="tx1"/>
                              </a:solidFill>
                              <a:latin typeface="Arial" panose="020B0604020202020204" pitchFamily="34" charset="0"/>
                              <a:ea typeface="宋体" panose="02010600030101010101" pitchFamily="2" charset="-122"/>
                              <a:cs typeface="+mn-cs"/>
                            </a:defRPr>
                          </a:lvl1pPr>
                          <a:lvl2pPr marL="457200" algn="l" rtl="0" fontAlgn="base">
                            <a:spcBef>
                              <a:spcPct val="0"/>
                            </a:spcBef>
                            <a:spcAft>
                              <a:spcPct val="0"/>
                            </a:spcAft>
                            <a:defRPr kern="1200">
                              <a:solidFill>
                                <a:schemeClr val="tx1"/>
                              </a:solidFill>
                              <a:latin typeface="Arial" panose="020B0604020202020204" pitchFamily="34" charset="0"/>
                              <a:ea typeface="宋体" panose="02010600030101010101" pitchFamily="2" charset="-122"/>
                              <a:cs typeface="+mn-cs"/>
                            </a:defRPr>
                          </a:lvl2pPr>
                          <a:lvl3pPr marL="914400" algn="l" rtl="0" fontAlgn="base">
                            <a:spcBef>
                              <a:spcPct val="0"/>
                            </a:spcBef>
                            <a:spcAft>
                              <a:spcPct val="0"/>
                            </a:spcAft>
                            <a:defRPr kern="1200">
                              <a:solidFill>
                                <a:schemeClr val="tx1"/>
                              </a:solidFill>
                              <a:latin typeface="Arial" panose="020B0604020202020204" pitchFamily="34" charset="0"/>
                              <a:ea typeface="宋体" panose="02010600030101010101" pitchFamily="2" charset="-122"/>
                              <a:cs typeface="+mn-cs"/>
                            </a:defRPr>
                          </a:lvl3pPr>
                          <a:lvl4pPr marL="1371600" algn="l" rtl="0" fontAlgn="base">
                            <a:spcBef>
                              <a:spcPct val="0"/>
                            </a:spcBef>
                            <a:spcAft>
                              <a:spcPct val="0"/>
                            </a:spcAft>
                            <a:defRPr kern="1200">
                              <a:solidFill>
                                <a:schemeClr val="tx1"/>
                              </a:solidFill>
                              <a:latin typeface="Arial" panose="020B0604020202020204" pitchFamily="34" charset="0"/>
                              <a:ea typeface="宋体" panose="02010600030101010101" pitchFamily="2" charset="-122"/>
                              <a:cs typeface="+mn-cs"/>
                            </a:defRPr>
                          </a:lvl4pPr>
                          <a:lvl5pPr marL="1828800" algn="l" rtl="0" fontAlgn="base">
                            <a:spcBef>
                              <a:spcPct val="0"/>
                            </a:spcBef>
                            <a:spcAft>
                              <a:spcPct val="0"/>
                            </a:spcAft>
                            <a:defRPr kern="1200">
                              <a:solidFill>
                                <a:schemeClr val="tx1"/>
                              </a:solidFill>
                              <a:latin typeface="Arial" panose="020B0604020202020204" pitchFamily="34" charset="0"/>
                              <a:ea typeface="宋体" panose="02010600030101010101" pitchFamily="2" charset="-122"/>
                              <a:cs typeface="+mn-cs"/>
                            </a:defRPr>
                          </a:lvl5pPr>
                          <a:lvl6pPr marL="2286000" algn="l" defTabSz="914400" rtl="0" eaLnBrk="1" latinLnBrk="0" hangingPunct="1">
                            <a:defRPr kern="1200">
                              <a:solidFill>
                                <a:schemeClr val="tx1"/>
                              </a:solidFill>
                              <a:latin typeface="Arial" panose="020B0604020202020204" pitchFamily="34" charset="0"/>
                              <a:ea typeface="宋体" panose="02010600030101010101" pitchFamily="2" charset="-122"/>
                              <a:cs typeface="+mn-cs"/>
                            </a:defRPr>
                          </a:lvl6pPr>
                          <a:lvl7pPr marL="2743200" algn="l" defTabSz="914400" rtl="0" eaLnBrk="1" latinLnBrk="0" hangingPunct="1">
                            <a:defRPr kern="1200">
                              <a:solidFill>
                                <a:schemeClr val="tx1"/>
                              </a:solidFill>
                              <a:latin typeface="Arial" panose="020B0604020202020204" pitchFamily="34" charset="0"/>
                              <a:ea typeface="宋体" panose="02010600030101010101" pitchFamily="2" charset="-122"/>
                              <a:cs typeface="+mn-cs"/>
                            </a:defRPr>
                          </a:lvl7pPr>
                          <a:lvl8pPr marL="3200400" algn="l" defTabSz="914400" rtl="0" eaLnBrk="1" latinLnBrk="0" hangingPunct="1">
                            <a:defRPr kern="1200">
                              <a:solidFill>
                                <a:schemeClr val="tx1"/>
                              </a:solidFill>
                              <a:latin typeface="Arial" panose="020B0604020202020204" pitchFamily="34" charset="0"/>
                              <a:ea typeface="宋体" panose="02010600030101010101" pitchFamily="2" charset="-122"/>
                              <a:cs typeface="+mn-cs"/>
                            </a:defRPr>
                          </a:lvl8pPr>
                          <a:lvl9pPr marL="3657600" algn="l" defTabSz="914400" rtl="0" eaLnBrk="1" latinLnBrk="0" hangingPunct="1">
                            <a:defRPr kern="1200">
                              <a:solidFill>
                                <a:schemeClr val="tx1"/>
                              </a:solidFill>
                              <a:latin typeface="Arial" panose="020B0604020202020204" pitchFamily="34" charset="0"/>
                              <a:ea typeface="宋体" panose="02010600030101010101" pitchFamily="2" charset="-122"/>
                              <a:cs typeface="+mn-cs"/>
                            </a:defRPr>
                          </a:lvl9pPr>
                        </a:lstStyle>
                        <a:p>
                          <a:pPr algn="ctr" fontAlgn="auto">
                            <a:lnSpc>
                              <a:spcPct val="85000"/>
                            </a:lnSpc>
                            <a:spcBef>
                              <a:spcPts val="0"/>
                            </a:spcBef>
                            <a:spcAft>
                              <a:spcPts val="0"/>
                            </a:spcAft>
                            <a:defRPr/>
                          </a:pPr>
                          <a:r>
                            <a:rPr lang="zh-CN" altLang="en-US" sz="1400" kern="0" dirty="0" smtClean="0">
                              <a:solidFill>
                                <a:prstClr val="black"/>
                              </a:solidFill>
                              <a:latin typeface="+mn-ea"/>
                              <a:cs typeface="微软雅黑"/>
                            </a:rPr>
                            <a:t>关联分析</a:t>
                          </a:r>
                          <a:endParaRPr lang="zh-CN" altLang="en-US" sz="1400" kern="0" dirty="0">
                            <a:solidFill>
                              <a:prstClr val="black"/>
                            </a:solidFill>
                            <a:latin typeface="+mn-ea"/>
                            <a:cs typeface="微软雅黑"/>
                          </a:endParaRPr>
                        </a:p>
                      </a:txBody>
                      <a:useSpRect/>
                    </a:txSp>
                  </a:sp>
                  <a:sp>
                    <a:nvSpPr>
                      <a:cNvPr id="41" name="矩形 40"/>
                      <a:cNvSpPr/>
                    </a:nvSpPr>
                    <a:spPr bwMode="auto">
                      <a:xfrm>
                        <a:off x="1925305" y="3682628"/>
                        <a:ext cx="936104" cy="370237"/>
                      </a:xfrm>
                      <a:prstGeom prst="rect">
                        <a:avLst/>
                      </a:prstGeom>
                      <a:solidFill>
                        <a:srgbClr val="4BACC6">
                          <a:lumMod val="20000"/>
                          <a:lumOff val="80000"/>
                        </a:srgbClr>
                      </a:solidFill>
                      <a:ln w="6350" cap="flat" cmpd="sng" algn="ctr">
                        <a:solidFill>
                          <a:srgbClr val="4F81BD">
                            <a:shade val="95000"/>
                            <a:satMod val="105000"/>
                          </a:srgbClr>
                        </a:solidFill>
                        <a:prstDash val="solid"/>
                      </a:ln>
                      <a:effectLst>
                        <a:outerShdw blurRad="40000" dist="20000" dir="5400000" rotWithShape="0">
                          <a:srgbClr val="000000">
                            <a:alpha val="38000"/>
                          </a:srgbClr>
                        </a:outerShdw>
                      </a:effectLst>
                    </a:spPr>
                    <a:txSp>
                      <a:txBody>
                        <a:bodyPr anchor="ctr"/>
                        <a:lstStyle>
                          <a:defPPr>
                            <a:defRPr lang="de-DE"/>
                          </a:defPPr>
                          <a:lvl1pPr algn="l" rtl="0" fontAlgn="base">
                            <a:spcBef>
                              <a:spcPct val="0"/>
                            </a:spcBef>
                            <a:spcAft>
                              <a:spcPct val="0"/>
                            </a:spcAft>
                            <a:defRPr kern="1200">
                              <a:solidFill>
                                <a:schemeClr val="tx1"/>
                              </a:solidFill>
                              <a:latin typeface="Arial" panose="020B0604020202020204" pitchFamily="34" charset="0"/>
                              <a:ea typeface="宋体" panose="02010600030101010101" pitchFamily="2" charset="-122"/>
                              <a:cs typeface="+mn-cs"/>
                            </a:defRPr>
                          </a:lvl1pPr>
                          <a:lvl2pPr marL="457200" algn="l" rtl="0" fontAlgn="base">
                            <a:spcBef>
                              <a:spcPct val="0"/>
                            </a:spcBef>
                            <a:spcAft>
                              <a:spcPct val="0"/>
                            </a:spcAft>
                            <a:defRPr kern="1200">
                              <a:solidFill>
                                <a:schemeClr val="tx1"/>
                              </a:solidFill>
                              <a:latin typeface="Arial" panose="020B0604020202020204" pitchFamily="34" charset="0"/>
                              <a:ea typeface="宋体" panose="02010600030101010101" pitchFamily="2" charset="-122"/>
                              <a:cs typeface="+mn-cs"/>
                            </a:defRPr>
                          </a:lvl2pPr>
                          <a:lvl3pPr marL="914400" algn="l" rtl="0" fontAlgn="base">
                            <a:spcBef>
                              <a:spcPct val="0"/>
                            </a:spcBef>
                            <a:spcAft>
                              <a:spcPct val="0"/>
                            </a:spcAft>
                            <a:defRPr kern="1200">
                              <a:solidFill>
                                <a:schemeClr val="tx1"/>
                              </a:solidFill>
                              <a:latin typeface="Arial" panose="020B0604020202020204" pitchFamily="34" charset="0"/>
                              <a:ea typeface="宋体" panose="02010600030101010101" pitchFamily="2" charset="-122"/>
                              <a:cs typeface="+mn-cs"/>
                            </a:defRPr>
                          </a:lvl3pPr>
                          <a:lvl4pPr marL="1371600" algn="l" rtl="0" fontAlgn="base">
                            <a:spcBef>
                              <a:spcPct val="0"/>
                            </a:spcBef>
                            <a:spcAft>
                              <a:spcPct val="0"/>
                            </a:spcAft>
                            <a:defRPr kern="1200">
                              <a:solidFill>
                                <a:schemeClr val="tx1"/>
                              </a:solidFill>
                              <a:latin typeface="Arial" panose="020B0604020202020204" pitchFamily="34" charset="0"/>
                              <a:ea typeface="宋体" panose="02010600030101010101" pitchFamily="2" charset="-122"/>
                              <a:cs typeface="+mn-cs"/>
                            </a:defRPr>
                          </a:lvl4pPr>
                          <a:lvl5pPr marL="1828800" algn="l" rtl="0" fontAlgn="base">
                            <a:spcBef>
                              <a:spcPct val="0"/>
                            </a:spcBef>
                            <a:spcAft>
                              <a:spcPct val="0"/>
                            </a:spcAft>
                            <a:defRPr kern="1200">
                              <a:solidFill>
                                <a:schemeClr val="tx1"/>
                              </a:solidFill>
                              <a:latin typeface="Arial" panose="020B0604020202020204" pitchFamily="34" charset="0"/>
                              <a:ea typeface="宋体" panose="02010600030101010101" pitchFamily="2" charset="-122"/>
                              <a:cs typeface="+mn-cs"/>
                            </a:defRPr>
                          </a:lvl5pPr>
                          <a:lvl6pPr marL="2286000" algn="l" defTabSz="914400" rtl="0" eaLnBrk="1" latinLnBrk="0" hangingPunct="1">
                            <a:defRPr kern="1200">
                              <a:solidFill>
                                <a:schemeClr val="tx1"/>
                              </a:solidFill>
                              <a:latin typeface="Arial" panose="020B0604020202020204" pitchFamily="34" charset="0"/>
                              <a:ea typeface="宋体" panose="02010600030101010101" pitchFamily="2" charset="-122"/>
                              <a:cs typeface="+mn-cs"/>
                            </a:defRPr>
                          </a:lvl6pPr>
                          <a:lvl7pPr marL="2743200" algn="l" defTabSz="914400" rtl="0" eaLnBrk="1" latinLnBrk="0" hangingPunct="1">
                            <a:defRPr kern="1200">
                              <a:solidFill>
                                <a:schemeClr val="tx1"/>
                              </a:solidFill>
                              <a:latin typeface="Arial" panose="020B0604020202020204" pitchFamily="34" charset="0"/>
                              <a:ea typeface="宋体" panose="02010600030101010101" pitchFamily="2" charset="-122"/>
                              <a:cs typeface="+mn-cs"/>
                            </a:defRPr>
                          </a:lvl7pPr>
                          <a:lvl8pPr marL="3200400" algn="l" defTabSz="914400" rtl="0" eaLnBrk="1" latinLnBrk="0" hangingPunct="1">
                            <a:defRPr kern="1200">
                              <a:solidFill>
                                <a:schemeClr val="tx1"/>
                              </a:solidFill>
                              <a:latin typeface="Arial" panose="020B0604020202020204" pitchFamily="34" charset="0"/>
                              <a:ea typeface="宋体" panose="02010600030101010101" pitchFamily="2" charset="-122"/>
                              <a:cs typeface="+mn-cs"/>
                            </a:defRPr>
                          </a:lvl8pPr>
                          <a:lvl9pPr marL="3657600" algn="l" defTabSz="914400" rtl="0" eaLnBrk="1" latinLnBrk="0" hangingPunct="1">
                            <a:defRPr kern="1200">
                              <a:solidFill>
                                <a:schemeClr val="tx1"/>
                              </a:solidFill>
                              <a:latin typeface="Arial" panose="020B0604020202020204" pitchFamily="34" charset="0"/>
                              <a:ea typeface="宋体" panose="02010600030101010101" pitchFamily="2" charset="-122"/>
                              <a:cs typeface="+mn-cs"/>
                            </a:defRPr>
                          </a:lvl9pPr>
                        </a:lstStyle>
                        <a:p>
                          <a:pPr algn="ctr" fontAlgn="auto">
                            <a:lnSpc>
                              <a:spcPct val="85000"/>
                            </a:lnSpc>
                            <a:spcBef>
                              <a:spcPts val="0"/>
                            </a:spcBef>
                            <a:spcAft>
                              <a:spcPts val="0"/>
                            </a:spcAft>
                            <a:defRPr/>
                          </a:pPr>
                          <a:r>
                            <a:rPr lang="zh-CN" altLang="en-US" sz="1400" kern="0" dirty="0" smtClean="0">
                              <a:solidFill>
                                <a:prstClr val="black"/>
                              </a:solidFill>
                              <a:latin typeface="+mn-ea"/>
                              <a:cs typeface="微软雅黑"/>
                            </a:rPr>
                            <a:t>公式</a:t>
                          </a:r>
                          <a:endParaRPr lang="en-US" altLang="zh-CN" sz="1400" kern="0" dirty="0" smtClean="0">
                            <a:solidFill>
                              <a:prstClr val="black"/>
                            </a:solidFill>
                            <a:latin typeface="+mn-ea"/>
                            <a:cs typeface="微软雅黑"/>
                          </a:endParaRPr>
                        </a:p>
                        <a:p>
                          <a:pPr algn="ctr" fontAlgn="auto">
                            <a:lnSpc>
                              <a:spcPct val="85000"/>
                            </a:lnSpc>
                            <a:spcBef>
                              <a:spcPts val="0"/>
                            </a:spcBef>
                            <a:spcAft>
                              <a:spcPts val="0"/>
                            </a:spcAft>
                            <a:defRPr/>
                          </a:pPr>
                          <a:r>
                            <a:rPr lang="zh-CN" altLang="en-US" sz="1400" kern="0" dirty="0" smtClean="0">
                              <a:solidFill>
                                <a:prstClr val="black"/>
                              </a:solidFill>
                              <a:latin typeface="+mn-ea"/>
                              <a:cs typeface="微软雅黑"/>
                            </a:rPr>
                            <a:t>自定义</a:t>
                          </a:r>
                          <a:endParaRPr lang="zh-CN" altLang="en-US" sz="1400" kern="0" dirty="0">
                            <a:solidFill>
                              <a:prstClr val="black"/>
                            </a:solidFill>
                            <a:latin typeface="+mn-ea"/>
                            <a:cs typeface="微软雅黑"/>
                          </a:endParaRPr>
                        </a:p>
                      </a:txBody>
                      <a:useSpRect/>
                    </a:txSp>
                  </a:sp>
                  <a:sp>
                    <a:nvSpPr>
                      <a:cNvPr id="42" name="矩形 41"/>
                      <a:cNvSpPr/>
                    </a:nvSpPr>
                    <a:spPr bwMode="auto">
                      <a:xfrm>
                        <a:off x="2989073" y="2537070"/>
                        <a:ext cx="936104" cy="390526"/>
                      </a:xfrm>
                      <a:prstGeom prst="rect">
                        <a:avLst/>
                      </a:prstGeom>
                      <a:solidFill>
                        <a:srgbClr val="4BACC6">
                          <a:lumMod val="20000"/>
                          <a:lumOff val="80000"/>
                        </a:srgbClr>
                      </a:solidFill>
                      <a:ln w="6350" cap="flat" cmpd="sng" algn="ctr">
                        <a:solidFill>
                          <a:srgbClr val="4F81BD">
                            <a:shade val="95000"/>
                            <a:satMod val="105000"/>
                          </a:srgbClr>
                        </a:solidFill>
                        <a:prstDash val="solid"/>
                      </a:ln>
                      <a:effectLst>
                        <a:outerShdw blurRad="40000" dist="20000" dir="5400000" rotWithShape="0">
                          <a:srgbClr val="000000">
                            <a:alpha val="38000"/>
                          </a:srgbClr>
                        </a:outerShdw>
                      </a:effectLst>
                    </a:spPr>
                    <a:txSp>
                      <a:txBody>
                        <a:bodyPr anchor="ctr"/>
                        <a:lstStyle>
                          <a:defPPr>
                            <a:defRPr lang="de-DE"/>
                          </a:defPPr>
                          <a:lvl1pPr algn="l" rtl="0" fontAlgn="base">
                            <a:spcBef>
                              <a:spcPct val="0"/>
                            </a:spcBef>
                            <a:spcAft>
                              <a:spcPct val="0"/>
                            </a:spcAft>
                            <a:defRPr kern="1200">
                              <a:solidFill>
                                <a:schemeClr val="tx1"/>
                              </a:solidFill>
                              <a:latin typeface="Arial" panose="020B0604020202020204" pitchFamily="34" charset="0"/>
                              <a:ea typeface="宋体" panose="02010600030101010101" pitchFamily="2" charset="-122"/>
                              <a:cs typeface="+mn-cs"/>
                            </a:defRPr>
                          </a:lvl1pPr>
                          <a:lvl2pPr marL="457200" algn="l" rtl="0" fontAlgn="base">
                            <a:spcBef>
                              <a:spcPct val="0"/>
                            </a:spcBef>
                            <a:spcAft>
                              <a:spcPct val="0"/>
                            </a:spcAft>
                            <a:defRPr kern="1200">
                              <a:solidFill>
                                <a:schemeClr val="tx1"/>
                              </a:solidFill>
                              <a:latin typeface="Arial" panose="020B0604020202020204" pitchFamily="34" charset="0"/>
                              <a:ea typeface="宋体" panose="02010600030101010101" pitchFamily="2" charset="-122"/>
                              <a:cs typeface="+mn-cs"/>
                            </a:defRPr>
                          </a:lvl2pPr>
                          <a:lvl3pPr marL="914400" algn="l" rtl="0" fontAlgn="base">
                            <a:spcBef>
                              <a:spcPct val="0"/>
                            </a:spcBef>
                            <a:spcAft>
                              <a:spcPct val="0"/>
                            </a:spcAft>
                            <a:defRPr kern="1200">
                              <a:solidFill>
                                <a:schemeClr val="tx1"/>
                              </a:solidFill>
                              <a:latin typeface="Arial" panose="020B0604020202020204" pitchFamily="34" charset="0"/>
                              <a:ea typeface="宋体" panose="02010600030101010101" pitchFamily="2" charset="-122"/>
                              <a:cs typeface="+mn-cs"/>
                            </a:defRPr>
                          </a:lvl3pPr>
                          <a:lvl4pPr marL="1371600" algn="l" rtl="0" fontAlgn="base">
                            <a:spcBef>
                              <a:spcPct val="0"/>
                            </a:spcBef>
                            <a:spcAft>
                              <a:spcPct val="0"/>
                            </a:spcAft>
                            <a:defRPr kern="1200">
                              <a:solidFill>
                                <a:schemeClr val="tx1"/>
                              </a:solidFill>
                              <a:latin typeface="Arial" panose="020B0604020202020204" pitchFamily="34" charset="0"/>
                              <a:ea typeface="宋体" panose="02010600030101010101" pitchFamily="2" charset="-122"/>
                              <a:cs typeface="+mn-cs"/>
                            </a:defRPr>
                          </a:lvl4pPr>
                          <a:lvl5pPr marL="1828800" algn="l" rtl="0" fontAlgn="base">
                            <a:spcBef>
                              <a:spcPct val="0"/>
                            </a:spcBef>
                            <a:spcAft>
                              <a:spcPct val="0"/>
                            </a:spcAft>
                            <a:defRPr kern="1200">
                              <a:solidFill>
                                <a:schemeClr val="tx1"/>
                              </a:solidFill>
                              <a:latin typeface="Arial" panose="020B0604020202020204" pitchFamily="34" charset="0"/>
                              <a:ea typeface="宋体" panose="02010600030101010101" pitchFamily="2" charset="-122"/>
                              <a:cs typeface="+mn-cs"/>
                            </a:defRPr>
                          </a:lvl5pPr>
                          <a:lvl6pPr marL="2286000" algn="l" defTabSz="914400" rtl="0" eaLnBrk="1" latinLnBrk="0" hangingPunct="1">
                            <a:defRPr kern="1200">
                              <a:solidFill>
                                <a:schemeClr val="tx1"/>
                              </a:solidFill>
                              <a:latin typeface="Arial" panose="020B0604020202020204" pitchFamily="34" charset="0"/>
                              <a:ea typeface="宋体" panose="02010600030101010101" pitchFamily="2" charset="-122"/>
                              <a:cs typeface="+mn-cs"/>
                            </a:defRPr>
                          </a:lvl6pPr>
                          <a:lvl7pPr marL="2743200" algn="l" defTabSz="914400" rtl="0" eaLnBrk="1" latinLnBrk="0" hangingPunct="1">
                            <a:defRPr kern="1200">
                              <a:solidFill>
                                <a:schemeClr val="tx1"/>
                              </a:solidFill>
                              <a:latin typeface="Arial" panose="020B0604020202020204" pitchFamily="34" charset="0"/>
                              <a:ea typeface="宋体" panose="02010600030101010101" pitchFamily="2" charset="-122"/>
                              <a:cs typeface="+mn-cs"/>
                            </a:defRPr>
                          </a:lvl7pPr>
                          <a:lvl8pPr marL="3200400" algn="l" defTabSz="914400" rtl="0" eaLnBrk="1" latinLnBrk="0" hangingPunct="1">
                            <a:defRPr kern="1200">
                              <a:solidFill>
                                <a:schemeClr val="tx1"/>
                              </a:solidFill>
                              <a:latin typeface="Arial" panose="020B0604020202020204" pitchFamily="34" charset="0"/>
                              <a:ea typeface="宋体" panose="02010600030101010101" pitchFamily="2" charset="-122"/>
                              <a:cs typeface="+mn-cs"/>
                            </a:defRPr>
                          </a:lvl8pPr>
                          <a:lvl9pPr marL="3657600" algn="l" defTabSz="914400" rtl="0" eaLnBrk="1" latinLnBrk="0" hangingPunct="1">
                            <a:defRPr kern="1200">
                              <a:solidFill>
                                <a:schemeClr val="tx1"/>
                              </a:solidFill>
                              <a:latin typeface="Arial" panose="020B0604020202020204" pitchFamily="34" charset="0"/>
                              <a:ea typeface="宋体" panose="02010600030101010101" pitchFamily="2" charset="-122"/>
                              <a:cs typeface="+mn-cs"/>
                            </a:defRPr>
                          </a:lvl9pPr>
                        </a:lstStyle>
                        <a:p>
                          <a:pPr marL="0" marR="0" lvl="0" indent="0" algn="ctr" defTabSz="914400" eaLnBrk="1" fontAlgn="auto" latinLnBrk="0" hangingPunct="1">
                            <a:lnSpc>
                              <a:spcPct val="85000"/>
                            </a:lnSpc>
                            <a:spcBef>
                              <a:spcPts val="0"/>
                            </a:spcBef>
                            <a:spcAft>
                              <a:spcPts val="0"/>
                            </a:spcAft>
                            <a:buClrTx/>
                            <a:buSzTx/>
                            <a:buFontTx/>
                            <a:buNone/>
                            <a:tabLst/>
                            <a:defRPr/>
                          </a:pPr>
                          <a:r>
                            <a:rPr lang="zh-CN" altLang="en-US" sz="1400" kern="0" dirty="0">
                              <a:solidFill>
                                <a:prstClr val="black"/>
                              </a:solidFill>
                              <a:latin typeface="+mn-ea"/>
                              <a:cs typeface="微软雅黑"/>
                            </a:rPr>
                            <a:t>工艺优化文档管理</a:t>
                          </a:r>
                        </a:p>
                      </a:txBody>
                      <a:useSpRect/>
                    </a:txSp>
                  </a:sp>
                  <a:sp>
                    <a:nvSpPr>
                      <a:cNvPr id="43" name="矩形 42"/>
                      <a:cNvSpPr/>
                    </a:nvSpPr>
                    <a:spPr bwMode="auto">
                      <a:xfrm>
                        <a:off x="4076481" y="2523811"/>
                        <a:ext cx="936104" cy="405312"/>
                      </a:xfrm>
                      <a:prstGeom prst="rect">
                        <a:avLst/>
                      </a:prstGeom>
                      <a:solidFill>
                        <a:srgbClr val="4BACC6">
                          <a:lumMod val="20000"/>
                          <a:lumOff val="80000"/>
                        </a:srgbClr>
                      </a:solidFill>
                      <a:ln w="6350" cap="flat" cmpd="sng" algn="ctr">
                        <a:solidFill>
                          <a:srgbClr val="4F81BD">
                            <a:shade val="95000"/>
                            <a:satMod val="105000"/>
                          </a:srgbClr>
                        </a:solidFill>
                        <a:prstDash val="solid"/>
                      </a:ln>
                      <a:effectLst>
                        <a:outerShdw blurRad="40000" dist="20000" dir="5400000" rotWithShape="0">
                          <a:srgbClr val="000000">
                            <a:alpha val="38000"/>
                          </a:srgbClr>
                        </a:outerShdw>
                      </a:effectLst>
                    </a:spPr>
                    <a:txSp>
                      <a:txBody>
                        <a:bodyPr anchor="ctr"/>
                        <a:lstStyle>
                          <a:defPPr>
                            <a:defRPr lang="de-DE"/>
                          </a:defPPr>
                          <a:lvl1pPr algn="l" rtl="0" fontAlgn="base">
                            <a:spcBef>
                              <a:spcPct val="0"/>
                            </a:spcBef>
                            <a:spcAft>
                              <a:spcPct val="0"/>
                            </a:spcAft>
                            <a:defRPr kern="1200">
                              <a:solidFill>
                                <a:schemeClr val="tx1"/>
                              </a:solidFill>
                              <a:latin typeface="Arial" panose="020B0604020202020204" pitchFamily="34" charset="0"/>
                              <a:ea typeface="宋体" panose="02010600030101010101" pitchFamily="2" charset="-122"/>
                              <a:cs typeface="+mn-cs"/>
                            </a:defRPr>
                          </a:lvl1pPr>
                          <a:lvl2pPr marL="457200" algn="l" rtl="0" fontAlgn="base">
                            <a:spcBef>
                              <a:spcPct val="0"/>
                            </a:spcBef>
                            <a:spcAft>
                              <a:spcPct val="0"/>
                            </a:spcAft>
                            <a:defRPr kern="1200">
                              <a:solidFill>
                                <a:schemeClr val="tx1"/>
                              </a:solidFill>
                              <a:latin typeface="Arial" panose="020B0604020202020204" pitchFamily="34" charset="0"/>
                              <a:ea typeface="宋体" panose="02010600030101010101" pitchFamily="2" charset="-122"/>
                              <a:cs typeface="+mn-cs"/>
                            </a:defRPr>
                          </a:lvl2pPr>
                          <a:lvl3pPr marL="914400" algn="l" rtl="0" fontAlgn="base">
                            <a:spcBef>
                              <a:spcPct val="0"/>
                            </a:spcBef>
                            <a:spcAft>
                              <a:spcPct val="0"/>
                            </a:spcAft>
                            <a:defRPr kern="1200">
                              <a:solidFill>
                                <a:schemeClr val="tx1"/>
                              </a:solidFill>
                              <a:latin typeface="Arial" panose="020B0604020202020204" pitchFamily="34" charset="0"/>
                              <a:ea typeface="宋体" panose="02010600030101010101" pitchFamily="2" charset="-122"/>
                              <a:cs typeface="+mn-cs"/>
                            </a:defRPr>
                          </a:lvl3pPr>
                          <a:lvl4pPr marL="1371600" algn="l" rtl="0" fontAlgn="base">
                            <a:spcBef>
                              <a:spcPct val="0"/>
                            </a:spcBef>
                            <a:spcAft>
                              <a:spcPct val="0"/>
                            </a:spcAft>
                            <a:defRPr kern="1200">
                              <a:solidFill>
                                <a:schemeClr val="tx1"/>
                              </a:solidFill>
                              <a:latin typeface="Arial" panose="020B0604020202020204" pitchFamily="34" charset="0"/>
                              <a:ea typeface="宋体" panose="02010600030101010101" pitchFamily="2" charset="-122"/>
                              <a:cs typeface="+mn-cs"/>
                            </a:defRPr>
                          </a:lvl4pPr>
                          <a:lvl5pPr marL="1828800" algn="l" rtl="0" fontAlgn="base">
                            <a:spcBef>
                              <a:spcPct val="0"/>
                            </a:spcBef>
                            <a:spcAft>
                              <a:spcPct val="0"/>
                            </a:spcAft>
                            <a:defRPr kern="1200">
                              <a:solidFill>
                                <a:schemeClr val="tx1"/>
                              </a:solidFill>
                              <a:latin typeface="Arial" panose="020B0604020202020204" pitchFamily="34" charset="0"/>
                              <a:ea typeface="宋体" panose="02010600030101010101" pitchFamily="2" charset="-122"/>
                              <a:cs typeface="+mn-cs"/>
                            </a:defRPr>
                          </a:lvl5pPr>
                          <a:lvl6pPr marL="2286000" algn="l" defTabSz="914400" rtl="0" eaLnBrk="1" latinLnBrk="0" hangingPunct="1">
                            <a:defRPr kern="1200">
                              <a:solidFill>
                                <a:schemeClr val="tx1"/>
                              </a:solidFill>
                              <a:latin typeface="Arial" panose="020B0604020202020204" pitchFamily="34" charset="0"/>
                              <a:ea typeface="宋体" panose="02010600030101010101" pitchFamily="2" charset="-122"/>
                              <a:cs typeface="+mn-cs"/>
                            </a:defRPr>
                          </a:lvl6pPr>
                          <a:lvl7pPr marL="2743200" algn="l" defTabSz="914400" rtl="0" eaLnBrk="1" latinLnBrk="0" hangingPunct="1">
                            <a:defRPr kern="1200">
                              <a:solidFill>
                                <a:schemeClr val="tx1"/>
                              </a:solidFill>
                              <a:latin typeface="Arial" panose="020B0604020202020204" pitchFamily="34" charset="0"/>
                              <a:ea typeface="宋体" panose="02010600030101010101" pitchFamily="2" charset="-122"/>
                              <a:cs typeface="+mn-cs"/>
                            </a:defRPr>
                          </a:lvl7pPr>
                          <a:lvl8pPr marL="3200400" algn="l" defTabSz="914400" rtl="0" eaLnBrk="1" latinLnBrk="0" hangingPunct="1">
                            <a:defRPr kern="1200">
                              <a:solidFill>
                                <a:schemeClr val="tx1"/>
                              </a:solidFill>
                              <a:latin typeface="Arial" panose="020B0604020202020204" pitchFamily="34" charset="0"/>
                              <a:ea typeface="宋体" panose="02010600030101010101" pitchFamily="2" charset="-122"/>
                              <a:cs typeface="+mn-cs"/>
                            </a:defRPr>
                          </a:lvl8pPr>
                          <a:lvl9pPr marL="3657600" algn="l" defTabSz="914400" rtl="0" eaLnBrk="1" latinLnBrk="0" hangingPunct="1">
                            <a:defRPr kern="1200">
                              <a:solidFill>
                                <a:schemeClr val="tx1"/>
                              </a:solidFill>
                              <a:latin typeface="Arial" panose="020B0604020202020204" pitchFamily="34" charset="0"/>
                              <a:ea typeface="宋体" panose="02010600030101010101" pitchFamily="2" charset="-122"/>
                              <a:cs typeface="+mn-cs"/>
                            </a:defRPr>
                          </a:lvl9pPr>
                        </a:lstStyle>
                        <a:p>
                          <a:pPr algn="ctr" fontAlgn="auto">
                            <a:lnSpc>
                              <a:spcPct val="85000"/>
                            </a:lnSpc>
                            <a:spcBef>
                              <a:spcPts val="0"/>
                            </a:spcBef>
                            <a:spcAft>
                              <a:spcPts val="0"/>
                            </a:spcAft>
                          </a:pPr>
                          <a:r>
                            <a:rPr lang="zh-CN" altLang="en-US" sz="1400" kern="0" dirty="0">
                              <a:solidFill>
                                <a:prstClr val="black"/>
                              </a:solidFill>
                              <a:latin typeface="+mn-ea"/>
                              <a:cs typeface="微软雅黑"/>
                            </a:rPr>
                            <a:t>模型说明文档管理</a:t>
                          </a:r>
                        </a:p>
                      </a:txBody>
                      <a:useSpRect/>
                    </a:txSp>
                  </a:sp>
                  <a:sp>
                    <a:nvSpPr>
                      <a:cNvPr id="44" name="矩形 43"/>
                      <a:cNvSpPr/>
                    </a:nvSpPr>
                    <a:spPr bwMode="auto">
                      <a:xfrm>
                        <a:off x="4051462" y="3024046"/>
                        <a:ext cx="985707" cy="1330470"/>
                      </a:xfrm>
                      <a:prstGeom prst="rect">
                        <a:avLst/>
                      </a:prstGeom>
                      <a:solidFill>
                        <a:srgbClr val="4BACC6">
                          <a:lumMod val="20000"/>
                          <a:lumOff val="80000"/>
                        </a:srgbClr>
                      </a:solidFill>
                      <a:ln w="6350" cap="flat" cmpd="sng" algn="ctr">
                        <a:solidFill>
                          <a:srgbClr val="4F81BD">
                            <a:shade val="95000"/>
                            <a:satMod val="105000"/>
                          </a:srgbClr>
                        </a:solidFill>
                        <a:prstDash val="solid"/>
                      </a:ln>
                      <a:effectLst>
                        <a:outerShdw blurRad="40000" dist="20000" dir="5400000" rotWithShape="0">
                          <a:srgbClr val="000000">
                            <a:alpha val="38000"/>
                          </a:srgbClr>
                        </a:outerShdw>
                      </a:effectLst>
                    </a:spPr>
                    <a:txSp>
                      <a:txBody>
                        <a:bodyPr anchor="ctr"/>
                        <a:lstStyle>
                          <a:defPPr>
                            <a:defRPr lang="de-DE"/>
                          </a:defPPr>
                          <a:lvl1pPr algn="l" rtl="0" fontAlgn="base">
                            <a:spcBef>
                              <a:spcPct val="0"/>
                            </a:spcBef>
                            <a:spcAft>
                              <a:spcPct val="0"/>
                            </a:spcAft>
                            <a:defRPr kern="1200">
                              <a:solidFill>
                                <a:schemeClr val="tx1"/>
                              </a:solidFill>
                              <a:latin typeface="Arial" panose="020B0604020202020204" pitchFamily="34" charset="0"/>
                              <a:ea typeface="宋体" panose="02010600030101010101" pitchFamily="2" charset="-122"/>
                              <a:cs typeface="+mn-cs"/>
                            </a:defRPr>
                          </a:lvl1pPr>
                          <a:lvl2pPr marL="457200" algn="l" rtl="0" fontAlgn="base">
                            <a:spcBef>
                              <a:spcPct val="0"/>
                            </a:spcBef>
                            <a:spcAft>
                              <a:spcPct val="0"/>
                            </a:spcAft>
                            <a:defRPr kern="1200">
                              <a:solidFill>
                                <a:schemeClr val="tx1"/>
                              </a:solidFill>
                              <a:latin typeface="Arial" panose="020B0604020202020204" pitchFamily="34" charset="0"/>
                              <a:ea typeface="宋体" panose="02010600030101010101" pitchFamily="2" charset="-122"/>
                              <a:cs typeface="+mn-cs"/>
                            </a:defRPr>
                          </a:lvl2pPr>
                          <a:lvl3pPr marL="914400" algn="l" rtl="0" fontAlgn="base">
                            <a:spcBef>
                              <a:spcPct val="0"/>
                            </a:spcBef>
                            <a:spcAft>
                              <a:spcPct val="0"/>
                            </a:spcAft>
                            <a:defRPr kern="1200">
                              <a:solidFill>
                                <a:schemeClr val="tx1"/>
                              </a:solidFill>
                              <a:latin typeface="Arial" panose="020B0604020202020204" pitchFamily="34" charset="0"/>
                              <a:ea typeface="宋体" panose="02010600030101010101" pitchFamily="2" charset="-122"/>
                              <a:cs typeface="+mn-cs"/>
                            </a:defRPr>
                          </a:lvl3pPr>
                          <a:lvl4pPr marL="1371600" algn="l" rtl="0" fontAlgn="base">
                            <a:spcBef>
                              <a:spcPct val="0"/>
                            </a:spcBef>
                            <a:spcAft>
                              <a:spcPct val="0"/>
                            </a:spcAft>
                            <a:defRPr kern="1200">
                              <a:solidFill>
                                <a:schemeClr val="tx1"/>
                              </a:solidFill>
                              <a:latin typeface="Arial" panose="020B0604020202020204" pitchFamily="34" charset="0"/>
                              <a:ea typeface="宋体" panose="02010600030101010101" pitchFamily="2" charset="-122"/>
                              <a:cs typeface="+mn-cs"/>
                            </a:defRPr>
                          </a:lvl4pPr>
                          <a:lvl5pPr marL="1828800" algn="l" rtl="0" fontAlgn="base">
                            <a:spcBef>
                              <a:spcPct val="0"/>
                            </a:spcBef>
                            <a:spcAft>
                              <a:spcPct val="0"/>
                            </a:spcAft>
                            <a:defRPr kern="1200">
                              <a:solidFill>
                                <a:schemeClr val="tx1"/>
                              </a:solidFill>
                              <a:latin typeface="Arial" panose="020B0604020202020204" pitchFamily="34" charset="0"/>
                              <a:ea typeface="宋体" panose="02010600030101010101" pitchFamily="2" charset="-122"/>
                              <a:cs typeface="+mn-cs"/>
                            </a:defRPr>
                          </a:lvl5pPr>
                          <a:lvl6pPr marL="2286000" algn="l" defTabSz="914400" rtl="0" eaLnBrk="1" latinLnBrk="0" hangingPunct="1">
                            <a:defRPr kern="1200">
                              <a:solidFill>
                                <a:schemeClr val="tx1"/>
                              </a:solidFill>
                              <a:latin typeface="Arial" panose="020B0604020202020204" pitchFamily="34" charset="0"/>
                              <a:ea typeface="宋体" panose="02010600030101010101" pitchFamily="2" charset="-122"/>
                              <a:cs typeface="+mn-cs"/>
                            </a:defRPr>
                          </a:lvl6pPr>
                          <a:lvl7pPr marL="2743200" algn="l" defTabSz="914400" rtl="0" eaLnBrk="1" latinLnBrk="0" hangingPunct="1">
                            <a:defRPr kern="1200">
                              <a:solidFill>
                                <a:schemeClr val="tx1"/>
                              </a:solidFill>
                              <a:latin typeface="Arial" panose="020B0604020202020204" pitchFamily="34" charset="0"/>
                              <a:ea typeface="宋体" panose="02010600030101010101" pitchFamily="2" charset="-122"/>
                              <a:cs typeface="+mn-cs"/>
                            </a:defRPr>
                          </a:lvl7pPr>
                          <a:lvl8pPr marL="3200400" algn="l" defTabSz="914400" rtl="0" eaLnBrk="1" latinLnBrk="0" hangingPunct="1">
                            <a:defRPr kern="1200">
                              <a:solidFill>
                                <a:schemeClr val="tx1"/>
                              </a:solidFill>
                              <a:latin typeface="Arial" panose="020B0604020202020204" pitchFamily="34" charset="0"/>
                              <a:ea typeface="宋体" panose="02010600030101010101" pitchFamily="2" charset="-122"/>
                              <a:cs typeface="+mn-cs"/>
                            </a:defRPr>
                          </a:lvl8pPr>
                          <a:lvl9pPr marL="3657600" algn="l" defTabSz="914400" rtl="0" eaLnBrk="1" latinLnBrk="0" hangingPunct="1">
                            <a:defRPr kern="1200">
                              <a:solidFill>
                                <a:schemeClr val="tx1"/>
                              </a:solidFill>
                              <a:latin typeface="Arial" panose="020B0604020202020204" pitchFamily="34" charset="0"/>
                              <a:ea typeface="宋体" panose="02010600030101010101" pitchFamily="2" charset="-122"/>
                              <a:cs typeface="+mn-cs"/>
                            </a:defRPr>
                          </a:lvl9pPr>
                        </a:lstStyle>
                        <a:p>
                          <a:pPr marL="0" marR="0" lvl="0" indent="0" algn="ctr" defTabSz="914400" eaLnBrk="1" fontAlgn="auto" latinLnBrk="0" hangingPunct="1">
                            <a:lnSpc>
                              <a:spcPct val="85000"/>
                            </a:lnSpc>
                            <a:spcBef>
                              <a:spcPts val="0"/>
                            </a:spcBef>
                            <a:spcAft>
                              <a:spcPts val="0"/>
                            </a:spcAft>
                            <a:buClrTx/>
                            <a:buSzTx/>
                            <a:buFontTx/>
                            <a:buNone/>
                            <a:tabLst/>
                            <a:defRPr/>
                          </a:pPr>
                          <a:endParaRPr kumimoji="0" lang="zh-CN" altLang="en-US" sz="1400" i="0" u="none" strike="noStrike" kern="0" cap="none" spc="0" normalizeH="0" baseline="0" noProof="0" dirty="0" smtClean="0">
                            <a:ln>
                              <a:noFill/>
                            </a:ln>
                            <a:solidFill>
                              <a:prstClr val="black"/>
                            </a:solidFill>
                            <a:effectLst/>
                            <a:uLnTx/>
                            <a:uFillTx/>
                            <a:latin typeface="+mn-ea"/>
                            <a:ea typeface="+mn-ea"/>
                            <a:cs typeface="微软雅黑"/>
                          </a:endParaRPr>
                        </a:p>
                      </a:txBody>
                      <a:useSpRect/>
                    </a:txSp>
                  </a:sp>
                  <a:sp>
                    <a:nvSpPr>
                      <a:cNvPr id="45" name="TextBox 106"/>
                      <a:cNvSpPr txBox="1"/>
                    </a:nvSpPr>
                    <a:spPr bwMode="auto">
                      <a:xfrm>
                        <a:off x="4014334" y="2990920"/>
                        <a:ext cx="1011024" cy="221018"/>
                      </a:xfrm>
                      <a:prstGeom prst="rect">
                        <a:avLst/>
                      </a:prstGeom>
                      <a:noFill/>
                      <a:ln>
                        <a:headEnd/>
                        <a:tailEnd/>
                      </a:ln>
                      <a:scene3d>
                        <a:camera prst="orthographicFront">
                          <a:rot lat="0" lon="0" rev="0"/>
                        </a:camera>
                        <a:lightRig rig="threePt" dir="t">
                          <a:rot lat="0" lon="0" rev="1200000"/>
                        </a:lightRig>
                      </a:scene3d>
                    </a:spPr>
                    <a:txSp>
                      <a:txBody>
                        <a:bodyPr wrap="square" lIns="0" tIns="18000" rIns="0" bIns="18000" rtlCol="0" anchor="ctr">
                          <a:spAutoFit/>
                        </a:bodyPr>
                        <a:lstStyle>
                          <a:defPPr>
                            <a:defRPr lang="de-DE"/>
                          </a:defPPr>
                          <a:lvl1pPr algn="l" rtl="0" fontAlgn="base">
                            <a:spcBef>
                              <a:spcPct val="0"/>
                            </a:spcBef>
                            <a:spcAft>
                              <a:spcPct val="0"/>
                            </a:spcAft>
                            <a:defRPr kern="1200">
                              <a:solidFill>
                                <a:schemeClr val="lt1"/>
                              </a:solidFill>
                              <a:latin typeface="+mn-lt"/>
                              <a:ea typeface="+mn-ea"/>
                              <a:cs typeface="+mn-cs"/>
                            </a:defRPr>
                          </a:lvl1pPr>
                          <a:lvl2pPr marL="457200" algn="l" rtl="0" fontAlgn="base">
                            <a:spcBef>
                              <a:spcPct val="0"/>
                            </a:spcBef>
                            <a:spcAft>
                              <a:spcPct val="0"/>
                            </a:spcAft>
                            <a:defRPr kern="1200">
                              <a:solidFill>
                                <a:schemeClr val="lt1"/>
                              </a:solidFill>
                              <a:latin typeface="+mn-lt"/>
                              <a:ea typeface="+mn-ea"/>
                              <a:cs typeface="+mn-cs"/>
                            </a:defRPr>
                          </a:lvl2pPr>
                          <a:lvl3pPr marL="914400" algn="l" rtl="0" fontAlgn="base">
                            <a:spcBef>
                              <a:spcPct val="0"/>
                            </a:spcBef>
                            <a:spcAft>
                              <a:spcPct val="0"/>
                            </a:spcAft>
                            <a:defRPr kern="1200">
                              <a:solidFill>
                                <a:schemeClr val="lt1"/>
                              </a:solidFill>
                              <a:latin typeface="+mn-lt"/>
                              <a:ea typeface="+mn-ea"/>
                              <a:cs typeface="+mn-cs"/>
                            </a:defRPr>
                          </a:lvl3pPr>
                          <a:lvl4pPr marL="1371600" algn="l" rtl="0" fontAlgn="base">
                            <a:spcBef>
                              <a:spcPct val="0"/>
                            </a:spcBef>
                            <a:spcAft>
                              <a:spcPct val="0"/>
                            </a:spcAft>
                            <a:defRPr kern="1200">
                              <a:solidFill>
                                <a:schemeClr val="lt1"/>
                              </a:solidFill>
                              <a:latin typeface="+mn-lt"/>
                              <a:ea typeface="+mn-ea"/>
                              <a:cs typeface="+mn-cs"/>
                            </a:defRPr>
                          </a:lvl4pPr>
                          <a:lvl5pPr marL="1828800" algn="l" rtl="0" fontAlgn="base">
                            <a:spcBef>
                              <a:spcPct val="0"/>
                            </a:spcBef>
                            <a:spcAft>
                              <a:spcPct val="0"/>
                            </a:spcAft>
                            <a:defRPr kern="1200">
                              <a:solidFill>
                                <a:schemeClr val="lt1"/>
                              </a:solidFill>
                              <a:latin typeface="+mn-lt"/>
                              <a:ea typeface="+mn-ea"/>
                              <a:cs typeface="+mn-cs"/>
                            </a:defRPr>
                          </a:lvl5pPr>
                          <a:lvl6pPr marL="2286000" algn="l" defTabSz="914400" rtl="0" eaLnBrk="1" latinLnBrk="0" hangingPunct="1">
                            <a:defRPr kern="1200">
                              <a:solidFill>
                                <a:schemeClr val="lt1"/>
                              </a:solidFill>
                              <a:latin typeface="+mn-lt"/>
                              <a:ea typeface="+mn-ea"/>
                              <a:cs typeface="+mn-cs"/>
                            </a:defRPr>
                          </a:lvl6pPr>
                          <a:lvl7pPr marL="2743200" algn="l" defTabSz="914400" rtl="0" eaLnBrk="1" latinLnBrk="0" hangingPunct="1">
                            <a:defRPr kern="1200">
                              <a:solidFill>
                                <a:schemeClr val="lt1"/>
                              </a:solidFill>
                              <a:latin typeface="+mn-lt"/>
                              <a:ea typeface="+mn-ea"/>
                              <a:cs typeface="+mn-cs"/>
                            </a:defRPr>
                          </a:lvl7pPr>
                          <a:lvl8pPr marL="3200400" algn="l" defTabSz="914400" rtl="0" eaLnBrk="1" latinLnBrk="0" hangingPunct="1">
                            <a:defRPr kern="1200">
                              <a:solidFill>
                                <a:schemeClr val="lt1"/>
                              </a:solidFill>
                              <a:latin typeface="+mn-lt"/>
                              <a:ea typeface="+mn-ea"/>
                              <a:cs typeface="+mn-cs"/>
                            </a:defRPr>
                          </a:lvl8pPr>
                          <a:lvl9pPr marL="3657600" algn="l" defTabSz="914400" rtl="0" eaLnBrk="1" latinLnBrk="0" hangingPunct="1">
                            <a:defRPr kern="1200">
                              <a:solidFill>
                                <a:schemeClr val="lt1"/>
                              </a:solidFill>
                              <a:latin typeface="+mn-lt"/>
                              <a:ea typeface="+mn-ea"/>
                              <a:cs typeface="+mn-cs"/>
                            </a:defRPr>
                          </a:lvl9pPr>
                        </a:lstStyle>
                        <a:p>
                          <a:pPr algn="ctr">
                            <a:tabLst>
                              <a:tab pos="90488" algn="l"/>
                            </a:tabLst>
                          </a:pPr>
                          <a:r>
                            <a:rPr lang="zh-CN" altLang="en-US" sz="1200" dirty="0" smtClean="0">
                              <a:solidFill>
                                <a:schemeClr val="tx1"/>
                              </a:solidFill>
                              <a:latin typeface="宋体" pitchFamily="2" charset="-122"/>
                            </a:rPr>
                            <a:t>模型核算</a:t>
                          </a:r>
                          <a:endParaRPr lang="zh-CN" altLang="en-US" sz="1200" dirty="0">
                            <a:solidFill>
                              <a:schemeClr val="tx1"/>
                            </a:solidFill>
                            <a:latin typeface="宋体" pitchFamily="2" charset="-122"/>
                          </a:endParaRPr>
                        </a:p>
                      </a:txBody>
                      <a:useSpRect/>
                    </a:txSp>
                    <a:style>
                      <a:lnRef idx="0">
                        <a:schemeClr val="accent6"/>
                      </a:lnRef>
                      <a:fillRef idx="3">
                        <a:schemeClr val="accent6"/>
                      </a:fillRef>
                      <a:effectRef idx="3">
                        <a:schemeClr val="accent6"/>
                      </a:effectRef>
                      <a:fontRef idx="minor">
                        <a:schemeClr val="lt1"/>
                      </a:fontRef>
                    </a:style>
                  </a:sp>
                  <a:sp>
                    <a:nvSpPr>
                      <a:cNvPr id="46" name="矩形 45"/>
                      <a:cNvSpPr/>
                    </a:nvSpPr>
                    <a:spPr bwMode="auto">
                      <a:xfrm>
                        <a:off x="4079395" y="3211567"/>
                        <a:ext cx="923606" cy="209409"/>
                      </a:xfrm>
                      <a:prstGeom prst="rect">
                        <a:avLst/>
                      </a:prstGeom>
                      <a:solidFill>
                        <a:schemeClr val="bg1"/>
                      </a:solidFill>
                      <a:ln w="6350" cap="flat" cmpd="sng" algn="ctr">
                        <a:solidFill>
                          <a:srgbClr val="4F81BD">
                            <a:shade val="95000"/>
                            <a:satMod val="105000"/>
                          </a:srgbClr>
                        </a:solidFill>
                        <a:prstDash val="solid"/>
                      </a:ln>
                      <a:effectLst>
                        <a:outerShdw blurRad="40000" dist="20000" dir="5400000" rotWithShape="0">
                          <a:srgbClr val="000000">
                            <a:alpha val="38000"/>
                          </a:srgbClr>
                        </a:outerShdw>
                      </a:effectLst>
                    </a:spPr>
                    <a:txSp>
                      <a:txBody>
                        <a:bodyPr anchor="ctr"/>
                        <a:lstStyle>
                          <a:defPPr>
                            <a:defRPr lang="de-DE"/>
                          </a:defPPr>
                          <a:lvl1pPr algn="l" rtl="0" fontAlgn="base">
                            <a:spcBef>
                              <a:spcPct val="0"/>
                            </a:spcBef>
                            <a:spcAft>
                              <a:spcPct val="0"/>
                            </a:spcAft>
                            <a:defRPr kern="1200">
                              <a:solidFill>
                                <a:schemeClr val="tx1"/>
                              </a:solidFill>
                              <a:latin typeface="Arial" panose="020B0604020202020204" pitchFamily="34" charset="0"/>
                              <a:ea typeface="宋体" panose="02010600030101010101" pitchFamily="2" charset="-122"/>
                              <a:cs typeface="+mn-cs"/>
                            </a:defRPr>
                          </a:lvl1pPr>
                          <a:lvl2pPr marL="457200" algn="l" rtl="0" fontAlgn="base">
                            <a:spcBef>
                              <a:spcPct val="0"/>
                            </a:spcBef>
                            <a:spcAft>
                              <a:spcPct val="0"/>
                            </a:spcAft>
                            <a:defRPr kern="1200">
                              <a:solidFill>
                                <a:schemeClr val="tx1"/>
                              </a:solidFill>
                              <a:latin typeface="Arial" panose="020B0604020202020204" pitchFamily="34" charset="0"/>
                              <a:ea typeface="宋体" panose="02010600030101010101" pitchFamily="2" charset="-122"/>
                              <a:cs typeface="+mn-cs"/>
                            </a:defRPr>
                          </a:lvl2pPr>
                          <a:lvl3pPr marL="914400" algn="l" rtl="0" fontAlgn="base">
                            <a:spcBef>
                              <a:spcPct val="0"/>
                            </a:spcBef>
                            <a:spcAft>
                              <a:spcPct val="0"/>
                            </a:spcAft>
                            <a:defRPr kern="1200">
                              <a:solidFill>
                                <a:schemeClr val="tx1"/>
                              </a:solidFill>
                              <a:latin typeface="Arial" panose="020B0604020202020204" pitchFamily="34" charset="0"/>
                              <a:ea typeface="宋体" panose="02010600030101010101" pitchFamily="2" charset="-122"/>
                              <a:cs typeface="+mn-cs"/>
                            </a:defRPr>
                          </a:lvl3pPr>
                          <a:lvl4pPr marL="1371600" algn="l" rtl="0" fontAlgn="base">
                            <a:spcBef>
                              <a:spcPct val="0"/>
                            </a:spcBef>
                            <a:spcAft>
                              <a:spcPct val="0"/>
                            </a:spcAft>
                            <a:defRPr kern="1200">
                              <a:solidFill>
                                <a:schemeClr val="tx1"/>
                              </a:solidFill>
                              <a:latin typeface="Arial" panose="020B0604020202020204" pitchFamily="34" charset="0"/>
                              <a:ea typeface="宋体" panose="02010600030101010101" pitchFamily="2" charset="-122"/>
                              <a:cs typeface="+mn-cs"/>
                            </a:defRPr>
                          </a:lvl4pPr>
                          <a:lvl5pPr marL="1828800" algn="l" rtl="0" fontAlgn="base">
                            <a:spcBef>
                              <a:spcPct val="0"/>
                            </a:spcBef>
                            <a:spcAft>
                              <a:spcPct val="0"/>
                            </a:spcAft>
                            <a:defRPr kern="1200">
                              <a:solidFill>
                                <a:schemeClr val="tx1"/>
                              </a:solidFill>
                              <a:latin typeface="Arial" panose="020B0604020202020204" pitchFamily="34" charset="0"/>
                              <a:ea typeface="宋体" panose="02010600030101010101" pitchFamily="2" charset="-122"/>
                              <a:cs typeface="+mn-cs"/>
                            </a:defRPr>
                          </a:lvl5pPr>
                          <a:lvl6pPr marL="2286000" algn="l" defTabSz="914400" rtl="0" eaLnBrk="1" latinLnBrk="0" hangingPunct="1">
                            <a:defRPr kern="1200">
                              <a:solidFill>
                                <a:schemeClr val="tx1"/>
                              </a:solidFill>
                              <a:latin typeface="Arial" panose="020B0604020202020204" pitchFamily="34" charset="0"/>
                              <a:ea typeface="宋体" panose="02010600030101010101" pitchFamily="2" charset="-122"/>
                              <a:cs typeface="+mn-cs"/>
                            </a:defRPr>
                          </a:lvl6pPr>
                          <a:lvl7pPr marL="2743200" algn="l" defTabSz="914400" rtl="0" eaLnBrk="1" latinLnBrk="0" hangingPunct="1">
                            <a:defRPr kern="1200">
                              <a:solidFill>
                                <a:schemeClr val="tx1"/>
                              </a:solidFill>
                              <a:latin typeface="Arial" panose="020B0604020202020204" pitchFamily="34" charset="0"/>
                              <a:ea typeface="宋体" panose="02010600030101010101" pitchFamily="2" charset="-122"/>
                              <a:cs typeface="+mn-cs"/>
                            </a:defRPr>
                          </a:lvl7pPr>
                          <a:lvl8pPr marL="3200400" algn="l" defTabSz="914400" rtl="0" eaLnBrk="1" latinLnBrk="0" hangingPunct="1">
                            <a:defRPr kern="1200">
                              <a:solidFill>
                                <a:schemeClr val="tx1"/>
                              </a:solidFill>
                              <a:latin typeface="Arial" panose="020B0604020202020204" pitchFamily="34" charset="0"/>
                              <a:ea typeface="宋体" panose="02010600030101010101" pitchFamily="2" charset="-122"/>
                              <a:cs typeface="+mn-cs"/>
                            </a:defRPr>
                          </a:lvl8pPr>
                          <a:lvl9pPr marL="3657600" algn="l" defTabSz="914400" rtl="0" eaLnBrk="1" latinLnBrk="0" hangingPunct="1">
                            <a:defRPr kern="1200">
                              <a:solidFill>
                                <a:schemeClr val="tx1"/>
                              </a:solidFill>
                              <a:latin typeface="Arial" panose="020B0604020202020204" pitchFamily="34" charset="0"/>
                              <a:ea typeface="宋体" panose="02010600030101010101" pitchFamily="2" charset="-122"/>
                              <a:cs typeface="+mn-cs"/>
                            </a:defRPr>
                          </a:lvl9pPr>
                        </a:lstStyle>
                        <a:p>
                          <a:pPr marL="0" marR="0" lvl="0" indent="0" algn="ctr" defTabSz="914400" eaLnBrk="1" fontAlgn="auto" latinLnBrk="0" hangingPunct="1">
                            <a:lnSpc>
                              <a:spcPct val="85000"/>
                            </a:lnSpc>
                            <a:spcBef>
                              <a:spcPts val="0"/>
                            </a:spcBef>
                            <a:spcAft>
                              <a:spcPts val="0"/>
                            </a:spcAft>
                            <a:buClrTx/>
                            <a:buSzTx/>
                            <a:buFontTx/>
                            <a:buNone/>
                            <a:tabLst/>
                            <a:defRPr/>
                          </a:pPr>
                          <a:r>
                            <a:rPr lang="zh-CN" altLang="en-US" sz="1000" kern="0" noProof="0" dirty="0" smtClean="0">
                              <a:solidFill>
                                <a:prstClr val="black"/>
                              </a:solidFill>
                              <a:latin typeface="+mn-ea"/>
                              <a:ea typeface="+mn-ea"/>
                              <a:cs typeface="微软雅黑"/>
                            </a:rPr>
                            <a:t>收率预测</a:t>
                          </a:r>
                          <a:endParaRPr kumimoji="0" lang="zh-CN" altLang="en-US" sz="1000" i="0" u="none" strike="noStrike" kern="0" cap="none" spc="0" normalizeH="0" baseline="0" noProof="0" dirty="0" smtClean="0">
                            <a:ln>
                              <a:noFill/>
                            </a:ln>
                            <a:solidFill>
                              <a:prstClr val="black"/>
                            </a:solidFill>
                            <a:effectLst/>
                            <a:uLnTx/>
                            <a:uFillTx/>
                            <a:latin typeface="+mn-ea"/>
                            <a:ea typeface="+mn-ea"/>
                            <a:cs typeface="微软雅黑"/>
                          </a:endParaRPr>
                        </a:p>
                      </a:txBody>
                      <a:useSpRect/>
                    </a:txSp>
                  </a:sp>
                  <a:sp>
                    <a:nvSpPr>
                      <a:cNvPr id="47" name="矩形 46"/>
                      <a:cNvSpPr/>
                    </a:nvSpPr>
                    <a:spPr bwMode="auto">
                      <a:xfrm>
                        <a:off x="4079395" y="3481827"/>
                        <a:ext cx="923606" cy="209409"/>
                      </a:xfrm>
                      <a:prstGeom prst="rect">
                        <a:avLst/>
                      </a:prstGeom>
                      <a:solidFill>
                        <a:schemeClr val="bg1"/>
                      </a:solidFill>
                      <a:ln w="6350" cap="flat" cmpd="sng" algn="ctr">
                        <a:solidFill>
                          <a:srgbClr val="4F81BD">
                            <a:shade val="95000"/>
                            <a:satMod val="105000"/>
                          </a:srgbClr>
                        </a:solidFill>
                        <a:prstDash val="solid"/>
                      </a:ln>
                      <a:effectLst>
                        <a:outerShdw blurRad="40000" dist="20000" dir="5400000" rotWithShape="0">
                          <a:srgbClr val="000000">
                            <a:alpha val="38000"/>
                          </a:srgbClr>
                        </a:outerShdw>
                      </a:effectLst>
                    </a:spPr>
                    <a:txSp>
                      <a:txBody>
                        <a:bodyPr anchor="ctr"/>
                        <a:lstStyle>
                          <a:defPPr>
                            <a:defRPr lang="de-DE"/>
                          </a:defPPr>
                          <a:lvl1pPr algn="l" rtl="0" fontAlgn="base">
                            <a:spcBef>
                              <a:spcPct val="0"/>
                            </a:spcBef>
                            <a:spcAft>
                              <a:spcPct val="0"/>
                            </a:spcAft>
                            <a:defRPr kern="1200">
                              <a:solidFill>
                                <a:schemeClr val="tx1"/>
                              </a:solidFill>
                              <a:latin typeface="Arial" panose="020B0604020202020204" pitchFamily="34" charset="0"/>
                              <a:ea typeface="宋体" panose="02010600030101010101" pitchFamily="2" charset="-122"/>
                              <a:cs typeface="+mn-cs"/>
                            </a:defRPr>
                          </a:lvl1pPr>
                          <a:lvl2pPr marL="457200" algn="l" rtl="0" fontAlgn="base">
                            <a:spcBef>
                              <a:spcPct val="0"/>
                            </a:spcBef>
                            <a:spcAft>
                              <a:spcPct val="0"/>
                            </a:spcAft>
                            <a:defRPr kern="1200">
                              <a:solidFill>
                                <a:schemeClr val="tx1"/>
                              </a:solidFill>
                              <a:latin typeface="Arial" panose="020B0604020202020204" pitchFamily="34" charset="0"/>
                              <a:ea typeface="宋体" panose="02010600030101010101" pitchFamily="2" charset="-122"/>
                              <a:cs typeface="+mn-cs"/>
                            </a:defRPr>
                          </a:lvl2pPr>
                          <a:lvl3pPr marL="914400" algn="l" rtl="0" fontAlgn="base">
                            <a:spcBef>
                              <a:spcPct val="0"/>
                            </a:spcBef>
                            <a:spcAft>
                              <a:spcPct val="0"/>
                            </a:spcAft>
                            <a:defRPr kern="1200">
                              <a:solidFill>
                                <a:schemeClr val="tx1"/>
                              </a:solidFill>
                              <a:latin typeface="Arial" panose="020B0604020202020204" pitchFamily="34" charset="0"/>
                              <a:ea typeface="宋体" panose="02010600030101010101" pitchFamily="2" charset="-122"/>
                              <a:cs typeface="+mn-cs"/>
                            </a:defRPr>
                          </a:lvl3pPr>
                          <a:lvl4pPr marL="1371600" algn="l" rtl="0" fontAlgn="base">
                            <a:spcBef>
                              <a:spcPct val="0"/>
                            </a:spcBef>
                            <a:spcAft>
                              <a:spcPct val="0"/>
                            </a:spcAft>
                            <a:defRPr kern="1200">
                              <a:solidFill>
                                <a:schemeClr val="tx1"/>
                              </a:solidFill>
                              <a:latin typeface="Arial" panose="020B0604020202020204" pitchFamily="34" charset="0"/>
                              <a:ea typeface="宋体" panose="02010600030101010101" pitchFamily="2" charset="-122"/>
                              <a:cs typeface="+mn-cs"/>
                            </a:defRPr>
                          </a:lvl4pPr>
                          <a:lvl5pPr marL="1828800" algn="l" rtl="0" fontAlgn="base">
                            <a:spcBef>
                              <a:spcPct val="0"/>
                            </a:spcBef>
                            <a:spcAft>
                              <a:spcPct val="0"/>
                            </a:spcAft>
                            <a:defRPr kern="1200">
                              <a:solidFill>
                                <a:schemeClr val="tx1"/>
                              </a:solidFill>
                              <a:latin typeface="Arial" panose="020B0604020202020204" pitchFamily="34" charset="0"/>
                              <a:ea typeface="宋体" panose="02010600030101010101" pitchFamily="2" charset="-122"/>
                              <a:cs typeface="+mn-cs"/>
                            </a:defRPr>
                          </a:lvl5pPr>
                          <a:lvl6pPr marL="2286000" algn="l" defTabSz="914400" rtl="0" eaLnBrk="1" latinLnBrk="0" hangingPunct="1">
                            <a:defRPr kern="1200">
                              <a:solidFill>
                                <a:schemeClr val="tx1"/>
                              </a:solidFill>
                              <a:latin typeface="Arial" panose="020B0604020202020204" pitchFamily="34" charset="0"/>
                              <a:ea typeface="宋体" panose="02010600030101010101" pitchFamily="2" charset="-122"/>
                              <a:cs typeface="+mn-cs"/>
                            </a:defRPr>
                          </a:lvl6pPr>
                          <a:lvl7pPr marL="2743200" algn="l" defTabSz="914400" rtl="0" eaLnBrk="1" latinLnBrk="0" hangingPunct="1">
                            <a:defRPr kern="1200">
                              <a:solidFill>
                                <a:schemeClr val="tx1"/>
                              </a:solidFill>
                              <a:latin typeface="Arial" panose="020B0604020202020204" pitchFamily="34" charset="0"/>
                              <a:ea typeface="宋体" panose="02010600030101010101" pitchFamily="2" charset="-122"/>
                              <a:cs typeface="+mn-cs"/>
                            </a:defRPr>
                          </a:lvl7pPr>
                          <a:lvl8pPr marL="3200400" algn="l" defTabSz="914400" rtl="0" eaLnBrk="1" latinLnBrk="0" hangingPunct="1">
                            <a:defRPr kern="1200">
                              <a:solidFill>
                                <a:schemeClr val="tx1"/>
                              </a:solidFill>
                              <a:latin typeface="Arial" panose="020B0604020202020204" pitchFamily="34" charset="0"/>
                              <a:ea typeface="宋体" panose="02010600030101010101" pitchFamily="2" charset="-122"/>
                              <a:cs typeface="+mn-cs"/>
                            </a:defRPr>
                          </a:lvl8pPr>
                          <a:lvl9pPr marL="3657600" algn="l" defTabSz="914400" rtl="0" eaLnBrk="1" latinLnBrk="0" hangingPunct="1">
                            <a:defRPr kern="1200">
                              <a:solidFill>
                                <a:schemeClr val="tx1"/>
                              </a:solidFill>
                              <a:latin typeface="Arial" panose="020B0604020202020204" pitchFamily="34" charset="0"/>
                              <a:ea typeface="宋体" panose="02010600030101010101" pitchFamily="2" charset="-122"/>
                              <a:cs typeface="+mn-cs"/>
                            </a:defRPr>
                          </a:lvl9pPr>
                        </a:lstStyle>
                        <a:p>
                          <a:pPr marL="0" marR="0" lvl="0" indent="0" algn="ctr" defTabSz="914400" eaLnBrk="1" fontAlgn="auto" latinLnBrk="0" hangingPunct="1">
                            <a:lnSpc>
                              <a:spcPct val="85000"/>
                            </a:lnSpc>
                            <a:spcBef>
                              <a:spcPts val="0"/>
                            </a:spcBef>
                            <a:spcAft>
                              <a:spcPts val="0"/>
                            </a:spcAft>
                            <a:buClrTx/>
                            <a:buSzTx/>
                            <a:buFontTx/>
                            <a:buNone/>
                            <a:tabLst/>
                            <a:defRPr/>
                          </a:pPr>
                          <a:r>
                            <a:rPr lang="zh-CN" altLang="en-US" sz="1000" kern="0" noProof="0" dirty="0" smtClean="0">
                              <a:solidFill>
                                <a:prstClr val="black"/>
                              </a:solidFill>
                              <a:latin typeface="+mn-ea"/>
                              <a:ea typeface="+mn-ea"/>
                              <a:cs typeface="微软雅黑"/>
                            </a:rPr>
                            <a:t>质量预测</a:t>
                          </a:r>
                          <a:endParaRPr kumimoji="0" lang="zh-CN" altLang="en-US" sz="1000" i="0" u="none" strike="noStrike" kern="0" cap="none" spc="0" normalizeH="0" baseline="0" noProof="0" dirty="0" smtClean="0">
                            <a:ln>
                              <a:noFill/>
                            </a:ln>
                            <a:solidFill>
                              <a:prstClr val="black"/>
                            </a:solidFill>
                            <a:effectLst/>
                            <a:uLnTx/>
                            <a:uFillTx/>
                            <a:latin typeface="+mn-ea"/>
                            <a:ea typeface="+mn-ea"/>
                            <a:cs typeface="微软雅黑"/>
                          </a:endParaRPr>
                        </a:p>
                      </a:txBody>
                      <a:useSpRect/>
                    </a:txSp>
                  </a:sp>
                  <a:sp>
                    <a:nvSpPr>
                      <a:cNvPr id="48" name="矩形 47"/>
                      <a:cNvSpPr/>
                    </a:nvSpPr>
                    <a:spPr bwMode="auto">
                      <a:xfrm>
                        <a:off x="4076481" y="3761990"/>
                        <a:ext cx="923606" cy="276033"/>
                      </a:xfrm>
                      <a:prstGeom prst="rect">
                        <a:avLst/>
                      </a:prstGeom>
                      <a:solidFill>
                        <a:schemeClr val="bg1"/>
                      </a:solidFill>
                      <a:ln w="6350" cap="flat" cmpd="sng" algn="ctr">
                        <a:solidFill>
                          <a:srgbClr val="4F81BD">
                            <a:shade val="95000"/>
                            <a:satMod val="105000"/>
                          </a:srgbClr>
                        </a:solidFill>
                        <a:prstDash val="solid"/>
                      </a:ln>
                      <a:effectLst>
                        <a:outerShdw blurRad="40000" dist="20000" dir="5400000" rotWithShape="0">
                          <a:srgbClr val="000000">
                            <a:alpha val="38000"/>
                          </a:srgbClr>
                        </a:outerShdw>
                      </a:effectLst>
                    </a:spPr>
                    <a:txSp>
                      <a:txBody>
                        <a:bodyPr anchor="ctr"/>
                        <a:lstStyle>
                          <a:defPPr>
                            <a:defRPr lang="de-DE"/>
                          </a:defPPr>
                          <a:lvl1pPr algn="l" rtl="0" fontAlgn="base">
                            <a:spcBef>
                              <a:spcPct val="0"/>
                            </a:spcBef>
                            <a:spcAft>
                              <a:spcPct val="0"/>
                            </a:spcAft>
                            <a:defRPr kern="1200">
                              <a:solidFill>
                                <a:schemeClr val="tx1"/>
                              </a:solidFill>
                              <a:latin typeface="Arial" panose="020B0604020202020204" pitchFamily="34" charset="0"/>
                              <a:ea typeface="宋体" panose="02010600030101010101" pitchFamily="2" charset="-122"/>
                              <a:cs typeface="+mn-cs"/>
                            </a:defRPr>
                          </a:lvl1pPr>
                          <a:lvl2pPr marL="457200" algn="l" rtl="0" fontAlgn="base">
                            <a:spcBef>
                              <a:spcPct val="0"/>
                            </a:spcBef>
                            <a:spcAft>
                              <a:spcPct val="0"/>
                            </a:spcAft>
                            <a:defRPr kern="1200">
                              <a:solidFill>
                                <a:schemeClr val="tx1"/>
                              </a:solidFill>
                              <a:latin typeface="Arial" panose="020B0604020202020204" pitchFamily="34" charset="0"/>
                              <a:ea typeface="宋体" panose="02010600030101010101" pitchFamily="2" charset="-122"/>
                              <a:cs typeface="+mn-cs"/>
                            </a:defRPr>
                          </a:lvl2pPr>
                          <a:lvl3pPr marL="914400" algn="l" rtl="0" fontAlgn="base">
                            <a:spcBef>
                              <a:spcPct val="0"/>
                            </a:spcBef>
                            <a:spcAft>
                              <a:spcPct val="0"/>
                            </a:spcAft>
                            <a:defRPr kern="1200">
                              <a:solidFill>
                                <a:schemeClr val="tx1"/>
                              </a:solidFill>
                              <a:latin typeface="Arial" panose="020B0604020202020204" pitchFamily="34" charset="0"/>
                              <a:ea typeface="宋体" panose="02010600030101010101" pitchFamily="2" charset="-122"/>
                              <a:cs typeface="+mn-cs"/>
                            </a:defRPr>
                          </a:lvl3pPr>
                          <a:lvl4pPr marL="1371600" algn="l" rtl="0" fontAlgn="base">
                            <a:spcBef>
                              <a:spcPct val="0"/>
                            </a:spcBef>
                            <a:spcAft>
                              <a:spcPct val="0"/>
                            </a:spcAft>
                            <a:defRPr kern="1200">
                              <a:solidFill>
                                <a:schemeClr val="tx1"/>
                              </a:solidFill>
                              <a:latin typeface="Arial" panose="020B0604020202020204" pitchFamily="34" charset="0"/>
                              <a:ea typeface="宋体" panose="02010600030101010101" pitchFamily="2" charset="-122"/>
                              <a:cs typeface="+mn-cs"/>
                            </a:defRPr>
                          </a:lvl4pPr>
                          <a:lvl5pPr marL="1828800" algn="l" rtl="0" fontAlgn="base">
                            <a:spcBef>
                              <a:spcPct val="0"/>
                            </a:spcBef>
                            <a:spcAft>
                              <a:spcPct val="0"/>
                            </a:spcAft>
                            <a:defRPr kern="1200">
                              <a:solidFill>
                                <a:schemeClr val="tx1"/>
                              </a:solidFill>
                              <a:latin typeface="Arial" panose="020B0604020202020204" pitchFamily="34" charset="0"/>
                              <a:ea typeface="宋体" panose="02010600030101010101" pitchFamily="2" charset="-122"/>
                              <a:cs typeface="+mn-cs"/>
                            </a:defRPr>
                          </a:lvl5pPr>
                          <a:lvl6pPr marL="2286000" algn="l" defTabSz="914400" rtl="0" eaLnBrk="1" latinLnBrk="0" hangingPunct="1">
                            <a:defRPr kern="1200">
                              <a:solidFill>
                                <a:schemeClr val="tx1"/>
                              </a:solidFill>
                              <a:latin typeface="Arial" panose="020B0604020202020204" pitchFamily="34" charset="0"/>
                              <a:ea typeface="宋体" panose="02010600030101010101" pitchFamily="2" charset="-122"/>
                              <a:cs typeface="+mn-cs"/>
                            </a:defRPr>
                          </a:lvl6pPr>
                          <a:lvl7pPr marL="2743200" algn="l" defTabSz="914400" rtl="0" eaLnBrk="1" latinLnBrk="0" hangingPunct="1">
                            <a:defRPr kern="1200">
                              <a:solidFill>
                                <a:schemeClr val="tx1"/>
                              </a:solidFill>
                              <a:latin typeface="Arial" panose="020B0604020202020204" pitchFamily="34" charset="0"/>
                              <a:ea typeface="宋体" panose="02010600030101010101" pitchFamily="2" charset="-122"/>
                              <a:cs typeface="+mn-cs"/>
                            </a:defRPr>
                          </a:lvl7pPr>
                          <a:lvl8pPr marL="3200400" algn="l" defTabSz="914400" rtl="0" eaLnBrk="1" latinLnBrk="0" hangingPunct="1">
                            <a:defRPr kern="1200">
                              <a:solidFill>
                                <a:schemeClr val="tx1"/>
                              </a:solidFill>
                              <a:latin typeface="Arial" panose="020B0604020202020204" pitchFamily="34" charset="0"/>
                              <a:ea typeface="宋体" panose="02010600030101010101" pitchFamily="2" charset="-122"/>
                              <a:cs typeface="+mn-cs"/>
                            </a:defRPr>
                          </a:lvl8pPr>
                          <a:lvl9pPr marL="3657600" algn="l" defTabSz="914400" rtl="0" eaLnBrk="1" latinLnBrk="0" hangingPunct="1">
                            <a:defRPr kern="1200">
                              <a:solidFill>
                                <a:schemeClr val="tx1"/>
                              </a:solidFill>
                              <a:latin typeface="Arial" panose="020B0604020202020204" pitchFamily="34" charset="0"/>
                              <a:ea typeface="宋体" panose="02010600030101010101" pitchFamily="2" charset="-122"/>
                              <a:cs typeface="+mn-cs"/>
                            </a:defRPr>
                          </a:lvl9pPr>
                        </a:lstStyle>
                        <a:p>
                          <a:pPr marL="0" marR="0" lvl="0" indent="0" algn="ctr" defTabSz="914400" eaLnBrk="1" fontAlgn="auto" latinLnBrk="0" hangingPunct="1">
                            <a:lnSpc>
                              <a:spcPct val="85000"/>
                            </a:lnSpc>
                            <a:spcBef>
                              <a:spcPts val="0"/>
                            </a:spcBef>
                            <a:spcAft>
                              <a:spcPts val="0"/>
                            </a:spcAft>
                            <a:buClrTx/>
                            <a:buSzTx/>
                            <a:buFontTx/>
                            <a:buNone/>
                            <a:tabLst/>
                            <a:defRPr/>
                          </a:pPr>
                          <a:r>
                            <a:rPr lang="zh-CN" altLang="en-US" sz="1000" kern="0" noProof="0" dirty="0" smtClean="0">
                              <a:solidFill>
                                <a:prstClr val="black"/>
                              </a:solidFill>
                              <a:latin typeface="+mn-ea"/>
                              <a:ea typeface="+mn-ea"/>
                              <a:cs typeface="微软雅黑"/>
                            </a:rPr>
                            <a:t>催化剂寿命预测</a:t>
                          </a:r>
                          <a:endParaRPr kumimoji="0" lang="zh-CN" altLang="en-US" sz="1000" i="0" u="none" strike="noStrike" kern="0" cap="none" spc="0" normalizeH="0" baseline="0" noProof="0" dirty="0" smtClean="0">
                            <a:ln>
                              <a:noFill/>
                            </a:ln>
                            <a:solidFill>
                              <a:prstClr val="black"/>
                            </a:solidFill>
                            <a:effectLst/>
                            <a:uLnTx/>
                            <a:uFillTx/>
                            <a:latin typeface="+mn-ea"/>
                            <a:ea typeface="+mn-ea"/>
                            <a:cs typeface="微软雅黑"/>
                          </a:endParaRPr>
                        </a:p>
                      </a:txBody>
                      <a:useSpRect/>
                    </a:txSp>
                  </a:sp>
                  <a:sp>
                    <a:nvSpPr>
                      <a:cNvPr id="49" name="矩形 48"/>
                      <a:cNvSpPr/>
                    </a:nvSpPr>
                    <a:spPr bwMode="auto">
                      <a:xfrm>
                        <a:off x="4076481" y="4086042"/>
                        <a:ext cx="923606" cy="209409"/>
                      </a:xfrm>
                      <a:prstGeom prst="rect">
                        <a:avLst/>
                      </a:prstGeom>
                      <a:solidFill>
                        <a:schemeClr val="bg1"/>
                      </a:solidFill>
                      <a:ln w="6350" cap="flat" cmpd="sng" algn="ctr">
                        <a:solidFill>
                          <a:srgbClr val="4F81BD">
                            <a:shade val="95000"/>
                            <a:satMod val="105000"/>
                          </a:srgbClr>
                        </a:solidFill>
                        <a:prstDash val="solid"/>
                      </a:ln>
                      <a:effectLst>
                        <a:outerShdw blurRad="40000" dist="20000" dir="5400000" rotWithShape="0">
                          <a:srgbClr val="000000">
                            <a:alpha val="38000"/>
                          </a:srgbClr>
                        </a:outerShdw>
                      </a:effectLst>
                    </a:spPr>
                    <a:txSp>
                      <a:txBody>
                        <a:bodyPr anchor="ctr"/>
                        <a:lstStyle>
                          <a:defPPr>
                            <a:defRPr lang="de-DE"/>
                          </a:defPPr>
                          <a:lvl1pPr algn="l" rtl="0" fontAlgn="base">
                            <a:spcBef>
                              <a:spcPct val="0"/>
                            </a:spcBef>
                            <a:spcAft>
                              <a:spcPct val="0"/>
                            </a:spcAft>
                            <a:defRPr kern="1200">
                              <a:solidFill>
                                <a:schemeClr val="tx1"/>
                              </a:solidFill>
                              <a:latin typeface="Arial" panose="020B0604020202020204" pitchFamily="34" charset="0"/>
                              <a:ea typeface="宋体" panose="02010600030101010101" pitchFamily="2" charset="-122"/>
                              <a:cs typeface="+mn-cs"/>
                            </a:defRPr>
                          </a:lvl1pPr>
                          <a:lvl2pPr marL="457200" algn="l" rtl="0" fontAlgn="base">
                            <a:spcBef>
                              <a:spcPct val="0"/>
                            </a:spcBef>
                            <a:spcAft>
                              <a:spcPct val="0"/>
                            </a:spcAft>
                            <a:defRPr kern="1200">
                              <a:solidFill>
                                <a:schemeClr val="tx1"/>
                              </a:solidFill>
                              <a:latin typeface="Arial" panose="020B0604020202020204" pitchFamily="34" charset="0"/>
                              <a:ea typeface="宋体" panose="02010600030101010101" pitchFamily="2" charset="-122"/>
                              <a:cs typeface="+mn-cs"/>
                            </a:defRPr>
                          </a:lvl2pPr>
                          <a:lvl3pPr marL="914400" algn="l" rtl="0" fontAlgn="base">
                            <a:spcBef>
                              <a:spcPct val="0"/>
                            </a:spcBef>
                            <a:spcAft>
                              <a:spcPct val="0"/>
                            </a:spcAft>
                            <a:defRPr kern="1200">
                              <a:solidFill>
                                <a:schemeClr val="tx1"/>
                              </a:solidFill>
                              <a:latin typeface="Arial" panose="020B0604020202020204" pitchFamily="34" charset="0"/>
                              <a:ea typeface="宋体" panose="02010600030101010101" pitchFamily="2" charset="-122"/>
                              <a:cs typeface="+mn-cs"/>
                            </a:defRPr>
                          </a:lvl3pPr>
                          <a:lvl4pPr marL="1371600" algn="l" rtl="0" fontAlgn="base">
                            <a:spcBef>
                              <a:spcPct val="0"/>
                            </a:spcBef>
                            <a:spcAft>
                              <a:spcPct val="0"/>
                            </a:spcAft>
                            <a:defRPr kern="1200">
                              <a:solidFill>
                                <a:schemeClr val="tx1"/>
                              </a:solidFill>
                              <a:latin typeface="Arial" panose="020B0604020202020204" pitchFamily="34" charset="0"/>
                              <a:ea typeface="宋体" panose="02010600030101010101" pitchFamily="2" charset="-122"/>
                              <a:cs typeface="+mn-cs"/>
                            </a:defRPr>
                          </a:lvl4pPr>
                          <a:lvl5pPr marL="1828800" algn="l" rtl="0" fontAlgn="base">
                            <a:spcBef>
                              <a:spcPct val="0"/>
                            </a:spcBef>
                            <a:spcAft>
                              <a:spcPct val="0"/>
                            </a:spcAft>
                            <a:defRPr kern="1200">
                              <a:solidFill>
                                <a:schemeClr val="tx1"/>
                              </a:solidFill>
                              <a:latin typeface="Arial" panose="020B0604020202020204" pitchFamily="34" charset="0"/>
                              <a:ea typeface="宋体" panose="02010600030101010101" pitchFamily="2" charset="-122"/>
                              <a:cs typeface="+mn-cs"/>
                            </a:defRPr>
                          </a:lvl5pPr>
                          <a:lvl6pPr marL="2286000" algn="l" defTabSz="914400" rtl="0" eaLnBrk="1" latinLnBrk="0" hangingPunct="1">
                            <a:defRPr kern="1200">
                              <a:solidFill>
                                <a:schemeClr val="tx1"/>
                              </a:solidFill>
                              <a:latin typeface="Arial" panose="020B0604020202020204" pitchFamily="34" charset="0"/>
                              <a:ea typeface="宋体" panose="02010600030101010101" pitchFamily="2" charset="-122"/>
                              <a:cs typeface="+mn-cs"/>
                            </a:defRPr>
                          </a:lvl6pPr>
                          <a:lvl7pPr marL="2743200" algn="l" defTabSz="914400" rtl="0" eaLnBrk="1" latinLnBrk="0" hangingPunct="1">
                            <a:defRPr kern="1200">
                              <a:solidFill>
                                <a:schemeClr val="tx1"/>
                              </a:solidFill>
                              <a:latin typeface="Arial" panose="020B0604020202020204" pitchFamily="34" charset="0"/>
                              <a:ea typeface="宋体" panose="02010600030101010101" pitchFamily="2" charset="-122"/>
                              <a:cs typeface="+mn-cs"/>
                            </a:defRPr>
                          </a:lvl7pPr>
                          <a:lvl8pPr marL="3200400" algn="l" defTabSz="914400" rtl="0" eaLnBrk="1" latinLnBrk="0" hangingPunct="1">
                            <a:defRPr kern="1200">
                              <a:solidFill>
                                <a:schemeClr val="tx1"/>
                              </a:solidFill>
                              <a:latin typeface="Arial" panose="020B0604020202020204" pitchFamily="34" charset="0"/>
                              <a:ea typeface="宋体" panose="02010600030101010101" pitchFamily="2" charset="-122"/>
                              <a:cs typeface="+mn-cs"/>
                            </a:defRPr>
                          </a:lvl8pPr>
                          <a:lvl9pPr marL="3657600" algn="l" defTabSz="914400" rtl="0" eaLnBrk="1" latinLnBrk="0" hangingPunct="1">
                            <a:defRPr kern="1200">
                              <a:solidFill>
                                <a:schemeClr val="tx1"/>
                              </a:solidFill>
                              <a:latin typeface="Arial" panose="020B0604020202020204" pitchFamily="34" charset="0"/>
                              <a:ea typeface="宋体" panose="02010600030101010101" pitchFamily="2" charset="-122"/>
                              <a:cs typeface="+mn-cs"/>
                            </a:defRPr>
                          </a:lvl9pPr>
                        </a:lstStyle>
                        <a:p>
                          <a:pPr marL="0" marR="0" lvl="0" indent="0" algn="ctr" defTabSz="914400" eaLnBrk="1" fontAlgn="auto" latinLnBrk="0" hangingPunct="1">
                            <a:lnSpc>
                              <a:spcPct val="85000"/>
                            </a:lnSpc>
                            <a:spcBef>
                              <a:spcPts val="0"/>
                            </a:spcBef>
                            <a:spcAft>
                              <a:spcPts val="0"/>
                            </a:spcAft>
                            <a:buClrTx/>
                            <a:buSzTx/>
                            <a:buFontTx/>
                            <a:buNone/>
                            <a:tabLst/>
                            <a:defRPr/>
                          </a:pPr>
                          <a:r>
                            <a:rPr lang="zh-CN" altLang="en-US" sz="1000" kern="0" dirty="0" smtClean="0">
                              <a:solidFill>
                                <a:prstClr val="black"/>
                              </a:solidFill>
                              <a:latin typeface="+mn-ea"/>
                              <a:ea typeface="+mn-ea"/>
                              <a:cs typeface="微软雅黑"/>
                            </a:rPr>
                            <a:t>腐蚀评估</a:t>
                          </a:r>
                          <a:endParaRPr kumimoji="0" lang="zh-CN" altLang="en-US" sz="1000" i="0" u="none" strike="noStrike" kern="0" cap="none" spc="0" normalizeH="0" baseline="0" noProof="0" dirty="0" smtClean="0">
                            <a:ln>
                              <a:noFill/>
                            </a:ln>
                            <a:solidFill>
                              <a:prstClr val="black"/>
                            </a:solidFill>
                            <a:effectLst/>
                            <a:uLnTx/>
                            <a:uFillTx/>
                            <a:latin typeface="+mn-ea"/>
                            <a:ea typeface="+mn-ea"/>
                            <a:cs typeface="微软雅黑"/>
                          </a:endParaRPr>
                        </a:p>
                      </a:txBody>
                      <a:useSpRect/>
                    </a:txSp>
                  </a:sp>
                  <a:sp>
                    <a:nvSpPr>
                      <a:cNvPr id="50" name="矩形 49"/>
                      <a:cNvSpPr/>
                    </a:nvSpPr>
                    <a:spPr bwMode="auto">
                      <a:xfrm>
                        <a:off x="2982601" y="3003874"/>
                        <a:ext cx="985707" cy="1092670"/>
                      </a:xfrm>
                      <a:prstGeom prst="rect">
                        <a:avLst/>
                      </a:prstGeom>
                      <a:solidFill>
                        <a:srgbClr val="4BACC6">
                          <a:lumMod val="20000"/>
                          <a:lumOff val="80000"/>
                        </a:srgbClr>
                      </a:solidFill>
                      <a:ln w="6350" cap="flat" cmpd="sng" algn="ctr">
                        <a:solidFill>
                          <a:srgbClr val="4F81BD">
                            <a:shade val="95000"/>
                            <a:satMod val="105000"/>
                          </a:srgbClr>
                        </a:solidFill>
                        <a:prstDash val="solid"/>
                      </a:ln>
                      <a:effectLst>
                        <a:outerShdw blurRad="40000" dist="20000" dir="5400000" rotWithShape="0">
                          <a:srgbClr val="000000">
                            <a:alpha val="38000"/>
                          </a:srgbClr>
                        </a:outerShdw>
                      </a:effectLst>
                    </a:spPr>
                    <a:txSp>
                      <a:txBody>
                        <a:bodyPr anchor="ctr"/>
                        <a:lstStyle>
                          <a:defPPr>
                            <a:defRPr lang="de-DE"/>
                          </a:defPPr>
                          <a:lvl1pPr algn="l" rtl="0" fontAlgn="base">
                            <a:spcBef>
                              <a:spcPct val="0"/>
                            </a:spcBef>
                            <a:spcAft>
                              <a:spcPct val="0"/>
                            </a:spcAft>
                            <a:defRPr kern="1200">
                              <a:solidFill>
                                <a:schemeClr val="tx1"/>
                              </a:solidFill>
                              <a:latin typeface="Arial" panose="020B0604020202020204" pitchFamily="34" charset="0"/>
                              <a:ea typeface="宋体" panose="02010600030101010101" pitchFamily="2" charset="-122"/>
                              <a:cs typeface="+mn-cs"/>
                            </a:defRPr>
                          </a:lvl1pPr>
                          <a:lvl2pPr marL="457200" algn="l" rtl="0" fontAlgn="base">
                            <a:spcBef>
                              <a:spcPct val="0"/>
                            </a:spcBef>
                            <a:spcAft>
                              <a:spcPct val="0"/>
                            </a:spcAft>
                            <a:defRPr kern="1200">
                              <a:solidFill>
                                <a:schemeClr val="tx1"/>
                              </a:solidFill>
                              <a:latin typeface="Arial" panose="020B0604020202020204" pitchFamily="34" charset="0"/>
                              <a:ea typeface="宋体" panose="02010600030101010101" pitchFamily="2" charset="-122"/>
                              <a:cs typeface="+mn-cs"/>
                            </a:defRPr>
                          </a:lvl2pPr>
                          <a:lvl3pPr marL="914400" algn="l" rtl="0" fontAlgn="base">
                            <a:spcBef>
                              <a:spcPct val="0"/>
                            </a:spcBef>
                            <a:spcAft>
                              <a:spcPct val="0"/>
                            </a:spcAft>
                            <a:defRPr kern="1200">
                              <a:solidFill>
                                <a:schemeClr val="tx1"/>
                              </a:solidFill>
                              <a:latin typeface="Arial" panose="020B0604020202020204" pitchFamily="34" charset="0"/>
                              <a:ea typeface="宋体" panose="02010600030101010101" pitchFamily="2" charset="-122"/>
                              <a:cs typeface="+mn-cs"/>
                            </a:defRPr>
                          </a:lvl3pPr>
                          <a:lvl4pPr marL="1371600" algn="l" rtl="0" fontAlgn="base">
                            <a:spcBef>
                              <a:spcPct val="0"/>
                            </a:spcBef>
                            <a:spcAft>
                              <a:spcPct val="0"/>
                            </a:spcAft>
                            <a:defRPr kern="1200">
                              <a:solidFill>
                                <a:schemeClr val="tx1"/>
                              </a:solidFill>
                              <a:latin typeface="Arial" panose="020B0604020202020204" pitchFamily="34" charset="0"/>
                              <a:ea typeface="宋体" panose="02010600030101010101" pitchFamily="2" charset="-122"/>
                              <a:cs typeface="+mn-cs"/>
                            </a:defRPr>
                          </a:lvl4pPr>
                          <a:lvl5pPr marL="1828800" algn="l" rtl="0" fontAlgn="base">
                            <a:spcBef>
                              <a:spcPct val="0"/>
                            </a:spcBef>
                            <a:spcAft>
                              <a:spcPct val="0"/>
                            </a:spcAft>
                            <a:defRPr kern="1200">
                              <a:solidFill>
                                <a:schemeClr val="tx1"/>
                              </a:solidFill>
                              <a:latin typeface="Arial" panose="020B0604020202020204" pitchFamily="34" charset="0"/>
                              <a:ea typeface="宋体" panose="02010600030101010101" pitchFamily="2" charset="-122"/>
                              <a:cs typeface="+mn-cs"/>
                            </a:defRPr>
                          </a:lvl5pPr>
                          <a:lvl6pPr marL="2286000" algn="l" defTabSz="914400" rtl="0" eaLnBrk="1" latinLnBrk="0" hangingPunct="1">
                            <a:defRPr kern="1200">
                              <a:solidFill>
                                <a:schemeClr val="tx1"/>
                              </a:solidFill>
                              <a:latin typeface="Arial" panose="020B0604020202020204" pitchFamily="34" charset="0"/>
                              <a:ea typeface="宋体" panose="02010600030101010101" pitchFamily="2" charset="-122"/>
                              <a:cs typeface="+mn-cs"/>
                            </a:defRPr>
                          </a:lvl6pPr>
                          <a:lvl7pPr marL="2743200" algn="l" defTabSz="914400" rtl="0" eaLnBrk="1" latinLnBrk="0" hangingPunct="1">
                            <a:defRPr kern="1200">
                              <a:solidFill>
                                <a:schemeClr val="tx1"/>
                              </a:solidFill>
                              <a:latin typeface="Arial" panose="020B0604020202020204" pitchFamily="34" charset="0"/>
                              <a:ea typeface="宋体" panose="02010600030101010101" pitchFamily="2" charset="-122"/>
                              <a:cs typeface="+mn-cs"/>
                            </a:defRPr>
                          </a:lvl7pPr>
                          <a:lvl8pPr marL="3200400" algn="l" defTabSz="914400" rtl="0" eaLnBrk="1" latinLnBrk="0" hangingPunct="1">
                            <a:defRPr kern="1200">
                              <a:solidFill>
                                <a:schemeClr val="tx1"/>
                              </a:solidFill>
                              <a:latin typeface="Arial" panose="020B0604020202020204" pitchFamily="34" charset="0"/>
                              <a:ea typeface="宋体" panose="02010600030101010101" pitchFamily="2" charset="-122"/>
                              <a:cs typeface="+mn-cs"/>
                            </a:defRPr>
                          </a:lvl8pPr>
                          <a:lvl9pPr marL="3657600" algn="l" defTabSz="914400" rtl="0" eaLnBrk="1" latinLnBrk="0" hangingPunct="1">
                            <a:defRPr kern="1200">
                              <a:solidFill>
                                <a:schemeClr val="tx1"/>
                              </a:solidFill>
                              <a:latin typeface="Arial" panose="020B0604020202020204" pitchFamily="34" charset="0"/>
                              <a:ea typeface="宋体" panose="02010600030101010101" pitchFamily="2" charset="-122"/>
                              <a:cs typeface="+mn-cs"/>
                            </a:defRPr>
                          </a:lvl9pPr>
                        </a:lstStyle>
                        <a:p>
                          <a:pPr marL="0" marR="0" lvl="0" indent="0" algn="ctr" defTabSz="914400" eaLnBrk="1" fontAlgn="auto" latinLnBrk="0" hangingPunct="1">
                            <a:lnSpc>
                              <a:spcPct val="85000"/>
                            </a:lnSpc>
                            <a:spcBef>
                              <a:spcPts val="0"/>
                            </a:spcBef>
                            <a:spcAft>
                              <a:spcPts val="0"/>
                            </a:spcAft>
                            <a:buClrTx/>
                            <a:buSzTx/>
                            <a:buFontTx/>
                            <a:buNone/>
                            <a:tabLst/>
                            <a:defRPr/>
                          </a:pPr>
                          <a:endParaRPr kumimoji="0" lang="zh-CN" altLang="en-US" sz="1400" i="0" u="none" strike="noStrike" kern="0" cap="none" spc="0" normalizeH="0" baseline="0" noProof="0" dirty="0" smtClean="0">
                            <a:ln>
                              <a:noFill/>
                            </a:ln>
                            <a:solidFill>
                              <a:prstClr val="black"/>
                            </a:solidFill>
                            <a:effectLst/>
                            <a:uLnTx/>
                            <a:uFillTx/>
                            <a:latin typeface="+mn-ea"/>
                            <a:ea typeface="+mn-ea"/>
                            <a:cs typeface="微软雅黑"/>
                          </a:endParaRPr>
                        </a:p>
                      </a:txBody>
                      <a:useSpRect/>
                    </a:txSp>
                  </a:sp>
                  <a:sp>
                    <a:nvSpPr>
                      <a:cNvPr id="51" name="TextBox 106"/>
                      <a:cNvSpPr txBox="1"/>
                    </a:nvSpPr>
                    <a:spPr bwMode="auto">
                      <a:xfrm>
                        <a:off x="2945473" y="3011862"/>
                        <a:ext cx="1011024" cy="219479"/>
                      </a:xfrm>
                      <a:prstGeom prst="rect">
                        <a:avLst/>
                      </a:prstGeom>
                      <a:noFill/>
                      <a:ln>
                        <a:headEnd/>
                        <a:tailEnd/>
                      </a:ln>
                      <a:scene3d>
                        <a:camera prst="orthographicFront">
                          <a:rot lat="0" lon="0" rev="0"/>
                        </a:camera>
                        <a:lightRig rig="threePt" dir="t">
                          <a:rot lat="0" lon="0" rev="1200000"/>
                        </a:lightRig>
                      </a:scene3d>
                    </a:spPr>
                    <a:txSp>
                      <a:txBody>
                        <a:bodyPr wrap="square" lIns="0" tIns="18000" rIns="0" bIns="18000" rtlCol="0" anchor="ctr">
                          <a:spAutoFit/>
                        </a:bodyPr>
                        <a:lstStyle>
                          <a:defPPr>
                            <a:defRPr lang="de-DE"/>
                          </a:defPPr>
                          <a:lvl1pPr algn="l" rtl="0" fontAlgn="base">
                            <a:spcBef>
                              <a:spcPct val="0"/>
                            </a:spcBef>
                            <a:spcAft>
                              <a:spcPct val="0"/>
                            </a:spcAft>
                            <a:defRPr kern="1200">
                              <a:solidFill>
                                <a:schemeClr val="lt1"/>
                              </a:solidFill>
                              <a:latin typeface="+mn-lt"/>
                              <a:ea typeface="+mn-ea"/>
                              <a:cs typeface="+mn-cs"/>
                            </a:defRPr>
                          </a:lvl1pPr>
                          <a:lvl2pPr marL="457200" algn="l" rtl="0" fontAlgn="base">
                            <a:spcBef>
                              <a:spcPct val="0"/>
                            </a:spcBef>
                            <a:spcAft>
                              <a:spcPct val="0"/>
                            </a:spcAft>
                            <a:defRPr kern="1200">
                              <a:solidFill>
                                <a:schemeClr val="lt1"/>
                              </a:solidFill>
                              <a:latin typeface="+mn-lt"/>
                              <a:ea typeface="+mn-ea"/>
                              <a:cs typeface="+mn-cs"/>
                            </a:defRPr>
                          </a:lvl2pPr>
                          <a:lvl3pPr marL="914400" algn="l" rtl="0" fontAlgn="base">
                            <a:spcBef>
                              <a:spcPct val="0"/>
                            </a:spcBef>
                            <a:spcAft>
                              <a:spcPct val="0"/>
                            </a:spcAft>
                            <a:defRPr kern="1200">
                              <a:solidFill>
                                <a:schemeClr val="lt1"/>
                              </a:solidFill>
                              <a:latin typeface="+mn-lt"/>
                              <a:ea typeface="+mn-ea"/>
                              <a:cs typeface="+mn-cs"/>
                            </a:defRPr>
                          </a:lvl3pPr>
                          <a:lvl4pPr marL="1371600" algn="l" rtl="0" fontAlgn="base">
                            <a:spcBef>
                              <a:spcPct val="0"/>
                            </a:spcBef>
                            <a:spcAft>
                              <a:spcPct val="0"/>
                            </a:spcAft>
                            <a:defRPr kern="1200">
                              <a:solidFill>
                                <a:schemeClr val="lt1"/>
                              </a:solidFill>
                              <a:latin typeface="+mn-lt"/>
                              <a:ea typeface="+mn-ea"/>
                              <a:cs typeface="+mn-cs"/>
                            </a:defRPr>
                          </a:lvl4pPr>
                          <a:lvl5pPr marL="1828800" algn="l" rtl="0" fontAlgn="base">
                            <a:spcBef>
                              <a:spcPct val="0"/>
                            </a:spcBef>
                            <a:spcAft>
                              <a:spcPct val="0"/>
                            </a:spcAft>
                            <a:defRPr kern="1200">
                              <a:solidFill>
                                <a:schemeClr val="lt1"/>
                              </a:solidFill>
                              <a:latin typeface="+mn-lt"/>
                              <a:ea typeface="+mn-ea"/>
                              <a:cs typeface="+mn-cs"/>
                            </a:defRPr>
                          </a:lvl5pPr>
                          <a:lvl6pPr marL="2286000" algn="l" defTabSz="914400" rtl="0" eaLnBrk="1" latinLnBrk="0" hangingPunct="1">
                            <a:defRPr kern="1200">
                              <a:solidFill>
                                <a:schemeClr val="lt1"/>
                              </a:solidFill>
                              <a:latin typeface="+mn-lt"/>
                              <a:ea typeface="+mn-ea"/>
                              <a:cs typeface="+mn-cs"/>
                            </a:defRPr>
                          </a:lvl6pPr>
                          <a:lvl7pPr marL="2743200" algn="l" defTabSz="914400" rtl="0" eaLnBrk="1" latinLnBrk="0" hangingPunct="1">
                            <a:defRPr kern="1200">
                              <a:solidFill>
                                <a:schemeClr val="lt1"/>
                              </a:solidFill>
                              <a:latin typeface="+mn-lt"/>
                              <a:ea typeface="+mn-ea"/>
                              <a:cs typeface="+mn-cs"/>
                            </a:defRPr>
                          </a:lvl7pPr>
                          <a:lvl8pPr marL="3200400" algn="l" defTabSz="914400" rtl="0" eaLnBrk="1" latinLnBrk="0" hangingPunct="1">
                            <a:defRPr kern="1200">
                              <a:solidFill>
                                <a:schemeClr val="lt1"/>
                              </a:solidFill>
                              <a:latin typeface="+mn-lt"/>
                              <a:ea typeface="+mn-ea"/>
                              <a:cs typeface="+mn-cs"/>
                            </a:defRPr>
                          </a:lvl8pPr>
                          <a:lvl9pPr marL="3657600" algn="l" defTabSz="914400" rtl="0" eaLnBrk="1" latinLnBrk="0" hangingPunct="1">
                            <a:defRPr kern="1200">
                              <a:solidFill>
                                <a:schemeClr val="lt1"/>
                              </a:solidFill>
                              <a:latin typeface="+mn-lt"/>
                              <a:ea typeface="+mn-ea"/>
                              <a:cs typeface="+mn-cs"/>
                            </a:defRPr>
                          </a:lvl9pPr>
                        </a:lstStyle>
                        <a:p>
                          <a:pPr algn="ctr" fontAlgn="auto">
                            <a:lnSpc>
                              <a:spcPct val="85000"/>
                            </a:lnSpc>
                            <a:spcBef>
                              <a:spcPts val="0"/>
                            </a:spcBef>
                            <a:spcAft>
                              <a:spcPts val="0"/>
                            </a:spcAft>
                            <a:defRPr/>
                          </a:pPr>
                          <a:r>
                            <a:rPr lang="zh-CN" altLang="en-US" sz="1400" kern="0" dirty="0">
                              <a:solidFill>
                                <a:prstClr val="black"/>
                              </a:solidFill>
                              <a:latin typeface="+mn-ea"/>
                              <a:ea typeface="宋体" charset="-122"/>
                              <a:cs typeface="微软雅黑"/>
                            </a:rPr>
                            <a:t>优化模拟</a:t>
                          </a:r>
                        </a:p>
                      </a:txBody>
                      <a:useSpRect/>
                    </a:txSp>
                    <a:style>
                      <a:lnRef idx="0">
                        <a:schemeClr val="accent6"/>
                      </a:lnRef>
                      <a:fillRef idx="3">
                        <a:schemeClr val="accent6"/>
                      </a:fillRef>
                      <a:effectRef idx="3">
                        <a:schemeClr val="accent6"/>
                      </a:effectRef>
                      <a:fontRef idx="minor">
                        <a:schemeClr val="lt1"/>
                      </a:fontRef>
                    </a:style>
                  </a:sp>
                  <a:sp>
                    <a:nvSpPr>
                      <a:cNvPr id="52" name="矩形 51"/>
                      <a:cNvSpPr/>
                    </a:nvSpPr>
                    <a:spPr bwMode="auto">
                      <a:xfrm>
                        <a:off x="3010534" y="3231739"/>
                        <a:ext cx="923606" cy="209409"/>
                      </a:xfrm>
                      <a:prstGeom prst="rect">
                        <a:avLst/>
                      </a:prstGeom>
                      <a:solidFill>
                        <a:schemeClr val="bg1"/>
                      </a:solidFill>
                      <a:ln w="6350" cap="flat" cmpd="sng" algn="ctr">
                        <a:solidFill>
                          <a:srgbClr val="4F81BD">
                            <a:shade val="95000"/>
                            <a:satMod val="105000"/>
                          </a:srgbClr>
                        </a:solidFill>
                        <a:prstDash val="solid"/>
                      </a:ln>
                      <a:effectLst>
                        <a:outerShdw blurRad="40000" dist="20000" dir="5400000" rotWithShape="0">
                          <a:srgbClr val="000000">
                            <a:alpha val="38000"/>
                          </a:srgbClr>
                        </a:outerShdw>
                      </a:effectLst>
                    </a:spPr>
                    <a:txSp>
                      <a:txBody>
                        <a:bodyPr anchor="ctr"/>
                        <a:lstStyle>
                          <a:defPPr>
                            <a:defRPr lang="de-DE"/>
                          </a:defPPr>
                          <a:lvl1pPr algn="l" rtl="0" fontAlgn="base">
                            <a:spcBef>
                              <a:spcPct val="0"/>
                            </a:spcBef>
                            <a:spcAft>
                              <a:spcPct val="0"/>
                            </a:spcAft>
                            <a:defRPr kern="1200">
                              <a:solidFill>
                                <a:schemeClr val="tx1"/>
                              </a:solidFill>
                              <a:latin typeface="Arial" panose="020B0604020202020204" pitchFamily="34" charset="0"/>
                              <a:ea typeface="宋体" panose="02010600030101010101" pitchFamily="2" charset="-122"/>
                              <a:cs typeface="+mn-cs"/>
                            </a:defRPr>
                          </a:lvl1pPr>
                          <a:lvl2pPr marL="457200" algn="l" rtl="0" fontAlgn="base">
                            <a:spcBef>
                              <a:spcPct val="0"/>
                            </a:spcBef>
                            <a:spcAft>
                              <a:spcPct val="0"/>
                            </a:spcAft>
                            <a:defRPr kern="1200">
                              <a:solidFill>
                                <a:schemeClr val="tx1"/>
                              </a:solidFill>
                              <a:latin typeface="Arial" panose="020B0604020202020204" pitchFamily="34" charset="0"/>
                              <a:ea typeface="宋体" panose="02010600030101010101" pitchFamily="2" charset="-122"/>
                              <a:cs typeface="+mn-cs"/>
                            </a:defRPr>
                          </a:lvl2pPr>
                          <a:lvl3pPr marL="914400" algn="l" rtl="0" fontAlgn="base">
                            <a:spcBef>
                              <a:spcPct val="0"/>
                            </a:spcBef>
                            <a:spcAft>
                              <a:spcPct val="0"/>
                            </a:spcAft>
                            <a:defRPr kern="1200">
                              <a:solidFill>
                                <a:schemeClr val="tx1"/>
                              </a:solidFill>
                              <a:latin typeface="Arial" panose="020B0604020202020204" pitchFamily="34" charset="0"/>
                              <a:ea typeface="宋体" panose="02010600030101010101" pitchFamily="2" charset="-122"/>
                              <a:cs typeface="+mn-cs"/>
                            </a:defRPr>
                          </a:lvl3pPr>
                          <a:lvl4pPr marL="1371600" algn="l" rtl="0" fontAlgn="base">
                            <a:spcBef>
                              <a:spcPct val="0"/>
                            </a:spcBef>
                            <a:spcAft>
                              <a:spcPct val="0"/>
                            </a:spcAft>
                            <a:defRPr kern="1200">
                              <a:solidFill>
                                <a:schemeClr val="tx1"/>
                              </a:solidFill>
                              <a:latin typeface="Arial" panose="020B0604020202020204" pitchFamily="34" charset="0"/>
                              <a:ea typeface="宋体" panose="02010600030101010101" pitchFamily="2" charset="-122"/>
                              <a:cs typeface="+mn-cs"/>
                            </a:defRPr>
                          </a:lvl4pPr>
                          <a:lvl5pPr marL="1828800" algn="l" rtl="0" fontAlgn="base">
                            <a:spcBef>
                              <a:spcPct val="0"/>
                            </a:spcBef>
                            <a:spcAft>
                              <a:spcPct val="0"/>
                            </a:spcAft>
                            <a:defRPr kern="1200">
                              <a:solidFill>
                                <a:schemeClr val="tx1"/>
                              </a:solidFill>
                              <a:latin typeface="Arial" panose="020B0604020202020204" pitchFamily="34" charset="0"/>
                              <a:ea typeface="宋体" panose="02010600030101010101" pitchFamily="2" charset="-122"/>
                              <a:cs typeface="+mn-cs"/>
                            </a:defRPr>
                          </a:lvl5pPr>
                          <a:lvl6pPr marL="2286000" algn="l" defTabSz="914400" rtl="0" eaLnBrk="1" latinLnBrk="0" hangingPunct="1">
                            <a:defRPr kern="1200">
                              <a:solidFill>
                                <a:schemeClr val="tx1"/>
                              </a:solidFill>
                              <a:latin typeface="Arial" panose="020B0604020202020204" pitchFamily="34" charset="0"/>
                              <a:ea typeface="宋体" panose="02010600030101010101" pitchFamily="2" charset="-122"/>
                              <a:cs typeface="+mn-cs"/>
                            </a:defRPr>
                          </a:lvl6pPr>
                          <a:lvl7pPr marL="2743200" algn="l" defTabSz="914400" rtl="0" eaLnBrk="1" latinLnBrk="0" hangingPunct="1">
                            <a:defRPr kern="1200">
                              <a:solidFill>
                                <a:schemeClr val="tx1"/>
                              </a:solidFill>
                              <a:latin typeface="Arial" panose="020B0604020202020204" pitchFamily="34" charset="0"/>
                              <a:ea typeface="宋体" panose="02010600030101010101" pitchFamily="2" charset="-122"/>
                              <a:cs typeface="+mn-cs"/>
                            </a:defRPr>
                          </a:lvl7pPr>
                          <a:lvl8pPr marL="3200400" algn="l" defTabSz="914400" rtl="0" eaLnBrk="1" latinLnBrk="0" hangingPunct="1">
                            <a:defRPr kern="1200">
                              <a:solidFill>
                                <a:schemeClr val="tx1"/>
                              </a:solidFill>
                              <a:latin typeface="Arial" panose="020B0604020202020204" pitchFamily="34" charset="0"/>
                              <a:ea typeface="宋体" panose="02010600030101010101" pitchFamily="2" charset="-122"/>
                              <a:cs typeface="+mn-cs"/>
                            </a:defRPr>
                          </a:lvl8pPr>
                          <a:lvl9pPr marL="3657600" algn="l" defTabSz="914400" rtl="0" eaLnBrk="1" latinLnBrk="0" hangingPunct="1">
                            <a:defRPr kern="1200">
                              <a:solidFill>
                                <a:schemeClr val="tx1"/>
                              </a:solidFill>
                              <a:latin typeface="Arial" panose="020B0604020202020204" pitchFamily="34" charset="0"/>
                              <a:ea typeface="宋体" panose="02010600030101010101" pitchFamily="2" charset="-122"/>
                              <a:cs typeface="+mn-cs"/>
                            </a:defRPr>
                          </a:lvl9pPr>
                        </a:lstStyle>
                        <a:p>
                          <a:pPr marL="0" marR="0" lvl="0" indent="0" algn="ctr" defTabSz="914400" eaLnBrk="1" fontAlgn="auto" latinLnBrk="0" hangingPunct="1">
                            <a:lnSpc>
                              <a:spcPct val="85000"/>
                            </a:lnSpc>
                            <a:spcBef>
                              <a:spcPts val="0"/>
                            </a:spcBef>
                            <a:spcAft>
                              <a:spcPts val="0"/>
                            </a:spcAft>
                            <a:buClrTx/>
                            <a:buSzTx/>
                            <a:buFontTx/>
                            <a:buNone/>
                            <a:tabLst/>
                            <a:defRPr/>
                          </a:pPr>
                          <a:r>
                            <a:rPr lang="zh-CN" altLang="en-US" sz="1000" kern="0" dirty="0" smtClean="0">
                              <a:solidFill>
                                <a:prstClr val="black"/>
                              </a:solidFill>
                              <a:latin typeface="+mn-ea"/>
                              <a:ea typeface="+mn-ea"/>
                              <a:cs typeface="微软雅黑"/>
                            </a:rPr>
                            <a:t>节能优化</a:t>
                          </a:r>
                          <a:endParaRPr kumimoji="0" lang="zh-CN" altLang="en-US" sz="1000" i="0" u="none" strike="noStrike" kern="0" cap="none" spc="0" normalizeH="0" baseline="0" noProof="0" dirty="0" smtClean="0">
                            <a:ln>
                              <a:noFill/>
                            </a:ln>
                            <a:solidFill>
                              <a:prstClr val="black"/>
                            </a:solidFill>
                            <a:effectLst/>
                            <a:uLnTx/>
                            <a:uFillTx/>
                            <a:latin typeface="+mn-ea"/>
                            <a:ea typeface="+mn-ea"/>
                            <a:cs typeface="微软雅黑"/>
                          </a:endParaRPr>
                        </a:p>
                      </a:txBody>
                      <a:useSpRect/>
                    </a:txSp>
                  </a:sp>
                  <a:sp>
                    <a:nvSpPr>
                      <a:cNvPr id="53" name="矩形 52"/>
                      <a:cNvSpPr/>
                    </a:nvSpPr>
                    <a:spPr bwMode="auto">
                      <a:xfrm>
                        <a:off x="3010534" y="3501999"/>
                        <a:ext cx="923606" cy="209409"/>
                      </a:xfrm>
                      <a:prstGeom prst="rect">
                        <a:avLst/>
                      </a:prstGeom>
                      <a:solidFill>
                        <a:schemeClr val="bg1"/>
                      </a:solidFill>
                      <a:ln w="6350" cap="flat" cmpd="sng" algn="ctr">
                        <a:solidFill>
                          <a:srgbClr val="4F81BD">
                            <a:shade val="95000"/>
                            <a:satMod val="105000"/>
                          </a:srgbClr>
                        </a:solidFill>
                        <a:prstDash val="solid"/>
                      </a:ln>
                      <a:effectLst>
                        <a:outerShdw blurRad="40000" dist="20000" dir="5400000" rotWithShape="0">
                          <a:srgbClr val="000000">
                            <a:alpha val="38000"/>
                          </a:srgbClr>
                        </a:outerShdw>
                      </a:effectLst>
                    </a:spPr>
                    <a:txSp>
                      <a:txBody>
                        <a:bodyPr anchor="ctr"/>
                        <a:lstStyle>
                          <a:defPPr>
                            <a:defRPr lang="de-DE"/>
                          </a:defPPr>
                          <a:lvl1pPr algn="l" rtl="0" fontAlgn="base">
                            <a:spcBef>
                              <a:spcPct val="0"/>
                            </a:spcBef>
                            <a:spcAft>
                              <a:spcPct val="0"/>
                            </a:spcAft>
                            <a:defRPr kern="1200">
                              <a:solidFill>
                                <a:schemeClr val="tx1"/>
                              </a:solidFill>
                              <a:latin typeface="Arial" panose="020B0604020202020204" pitchFamily="34" charset="0"/>
                              <a:ea typeface="宋体" panose="02010600030101010101" pitchFamily="2" charset="-122"/>
                              <a:cs typeface="+mn-cs"/>
                            </a:defRPr>
                          </a:lvl1pPr>
                          <a:lvl2pPr marL="457200" algn="l" rtl="0" fontAlgn="base">
                            <a:spcBef>
                              <a:spcPct val="0"/>
                            </a:spcBef>
                            <a:spcAft>
                              <a:spcPct val="0"/>
                            </a:spcAft>
                            <a:defRPr kern="1200">
                              <a:solidFill>
                                <a:schemeClr val="tx1"/>
                              </a:solidFill>
                              <a:latin typeface="Arial" panose="020B0604020202020204" pitchFamily="34" charset="0"/>
                              <a:ea typeface="宋体" panose="02010600030101010101" pitchFamily="2" charset="-122"/>
                              <a:cs typeface="+mn-cs"/>
                            </a:defRPr>
                          </a:lvl2pPr>
                          <a:lvl3pPr marL="914400" algn="l" rtl="0" fontAlgn="base">
                            <a:spcBef>
                              <a:spcPct val="0"/>
                            </a:spcBef>
                            <a:spcAft>
                              <a:spcPct val="0"/>
                            </a:spcAft>
                            <a:defRPr kern="1200">
                              <a:solidFill>
                                <a:schemeClr val="tx1"/>
                              </a:solidFill>
                              <a:latin typeface="Arial" panose="020B0604020202020204" pitchFamily="34" charset="0"/>
                              <a:ea typeface="宋体" panose="02010600030101010101" pitchFamily="2" charset="-122"/>
                              <a:cs typeface="+mn-cs"/>
                            </a:defRPr>
                          </a:lvl3pPr>
                          <a:lvl4pPr marL="1371600" algn="l" rtl="0" fontAlgn="base">
                            <a:spcBef>
                              <a:spcPct val="0"/>
                            </a:spcBef>
                            <a:spcAft>
                              <a:spcPct val="0"/>
                            </a:spcAft>
                            <a:defRPr kern="1200">
                              <a:solidFill>
                                <a:schemeClr val="tx1"/>
                              </a:solidFill>
                              <a:latin typeface="Arial" panose="020B0604020202020204" pitchFamily="34" charset="0"/>
                              <a:ea typeface="宋体" panose="02010600030101010101" pitchFamily="2" charset="-122"/>
                              <a:cs typeface="+mn-cs"/>
                            </a:defRPr>
                          </a:lvl4pPr>
                          <a:lvl5pPr marL="1828800" algn="l" rtl="0" fontAlgn="base">
                            <a:spcBef>
                              <a:spcPct val="0"/>
                            </a:spcBef>
                            <a:spcAft>
                              <a:spcPct val="0"/>
                            </a:spcAft>
                            <a:defRPr kern="1200">
                              <a:solidFill>
                                <a:schemeClr val="tx1"/>
                              </a:solidFill>
                              <a:latin typeface="Arial" panose="020B0604020202020204" pitchFamily="34" charset="0"/>
                              <a:ea typeface="宋体" panose="02010600030101010101" pitchFamily="2" charset="-122"/>
                              <a:cs typeface="+mn-cs"/>
                            </a:defRPr>
                          </a:lvl5pPr>
                          <a:lvl6pPr marL="2286000" algn="l" defTabSz="914400" rtl="0" eaLnBrk="1" latinLnBrk="0" hangingPunct="1">
                            <a:defRPr kern="1200">
                              <a:solidFill>
                                <a:schemeClr val="tx1"/>
                              </a:solidFill>
                              <a:latin typeface="Arial" panose="020B0604020202020204" pitchFamily="34" charset="0"/>
                              <a:ea typeface="宋体" panose="02010600030101010101" pitchFamily="2" charset="-122"/>
                              <a:cs typeface="+mn-cs"/>
                            </a:defRPr>
                          </a:lvl6pPr>
                          <a:lvl7pPr marL="2743200" algn="l" defTabSz="914400" rtl="0" eaLnBrk="1" latinLnBrk="0" hangingPunct="1">
                            <a:defRPr kern="1200">
                              <a:solidFill>
                                <a:schemeClr val="tx1"/>
                              </a:solidFill>
                              <a:latin typeface="Arial" panose="020B0604020202020204" pitchFamily="34" charset="0"/>
                              <a:ea typeface="宋体" panose="02010600030101010101" pitchFamily="2" charset="-122"/>
                              <a:cs typeface="+mn-cs"/>
                            </a:defRPr>
                          </a:lvl7pPr>
                          <a:lvl8pPr marL="3200400" algn="l" defTabSz="914400" rtl="0" eaLnBrk="1" latinLnBrk="0" hangingPunct="1">
                            <a:defRPr kern="1200">
                              <a:solidFill>
                                <a:schemeClr val="tx1"/>
                              </a:solidFill>
                              <a:latin typeface="Arial" panose="020B0604020202020204" pitchFamily="34" charset="0"/>
                              <a:ea typeface="宋体" panose="02010600030101010101" pitchFamily="2" charset="-122"/>
                              <a:cs typeface="+mn-cs"/>
                            </a:defRPr>
                          </a:lvl8pPr>
                          <a:lvl9pPr marL="3657600" algn="l" defTabSz="914400" rtl="0" eaLnBrk="1" latinLnBrk="0" hangingPunct="1">
                            <a:defRPr kern="1200">
                              <a:solidFill>
                                <a:schemeClr val="tx1"/>
                              </a:solidFill>
                              <a:latin typeface="Arial" panose="020B0604020202020204" pitchFamily="34" charset="0"/>
                              <a:ea typeface="宋体" panose="02010600030101010101" pitchFamily="2" charset="-122"/>
                              <a:cs typeface="+mn-cs"/>
                            </a:defRPr>
                          </a:lvl9pPr>
                        </a:lstStyle>
                        <a:p>
                          <a:pPr algn="ctr" fontAlgn="auto">
                            <a:lnSpc>
                              <a:spcPct val="85000"/>
                            </a:lnSpc>
                            <a:spcBef>
                              <a:spcPts val="0"/>
                            </a:spcBef>
                            <a:spcAft>
                              <a:spcPts val="0"/>
                            </a:spcAft>
                          </a:pPr>
                          <a:r>
                            <a:rPr lang="zh-CN" altLang="en-US" sz="1000" kern="0" dirty="0">
                              <a:solidFill>
                                <a:prstClr val="black"/>
                              </a:solidFill>
                              <a:latin typeface="+mn-ea"/>
                              <a:ea typeface="+mn-ea"/>
                              <a:cs typeface="微软雅黑"/>
                            </a:rPr>
                            <a:t>操作优化</a:t>
                          </a:r>
                        </a:p>
                      </a:txBody>
                      <a:useSpRect/>
                    </a:txSp>
                  </a:sp>
                  <a:sp>
                    <a:nvSpPr>
                      <a:cNvPr id="54" name="矩形 53"/>
                      <a:cNvSpPr/>
                    </a:nvSpPr>
                    <a:spPr bwMode="auto">
                      <a:xfrm>
                        <a:off x="3007620" y="3782162"/>
                        <a:ext cx="923606" cy="209409"/>
                      </a:xfrm>
                      <a:prstGeom prst="rect">
                        <a:avLst/>
                      </a:prstGeom>
                      <a:solidFill>
                        <a:schemeClr val="bg1"/>
                      </a:solidFill>
                      <a:ln w="6350" cap="flat" cmpd="sng" algn="ctr">
                        <a:solidFill>
                          <a:srgbClr val="4F81BD">
                            <a:shade val="95000"/>
                            <a:satMod val="105000"/>
                          </a:srgbClr>
                        </a:solidFill>
                        <a:prstDash val="solid"/>
                      </a:ln>
                      <a:effectLst>
                        <a:outerShdw blurRad="40000" dist="20000" dir="5400000" rotWithShape="0">
                          <a:srgbClr val="000000">
                            <a:alpha val="38000"/>
                          </a:srgbClr>
                        </a:outerShdw>
                      </a:effectLst>
                    </a:spPr>
                    <a:txSp>
                      <a:txBody>
                        <a:bodyPr anchor="ctr"/>
                        <a:lstStyle>
                          <a:defPPr>
                            <a:defRPr lang="de-DE"/>
                          </a:defPPr>
                          <a:lvl1pPr algn="l" rtl="0" fontAlgn="base">
                            <a:spcBef>
                              <a:spcPct val="0"/>
                            </a:spcBef>
                            <a:spcAft>
                              <a:spcPct val="0"/>
                            </a:spcAft>
                            <a:defRPr kern="1200">
                              <a:solidFill>
                                <a:schemeClr val="tx1"/>
                              </a:solidFill>
                              <a:latin typeface="Arial" panose="020B0604020202020204" pitchFamily="34" charset="0"/>
                              <a:ea typeface="宋体" panose="02010600030101010101" pitchFamily="2" charset="-122"/>
                              <a:cs typeface="+mn-cs"/>
                            </a:defRPr>
                          </a:lvl1pPr>
                          <a:lvl2pPr marL="457200" algn="l" rtl="0" fontAlgn="base">
                            <a:spcBef>
                              <a:spcPct val="0"/>
                            </a:spcBef>
                            <a:spcAft>
                              <a:spcPct val="0"/>
                            </a:spcAft>
                            <a:defRPr kern="1200">
                              <a:solidFill>
                                <a:schemeClr val="tx1"/>
                              </a:solidFill>
                              <a:latin typeface="Arial" panose="020B0604020202020204" pitchFamily="34" charset="0"/>
                              <a:ea typeface="宋体" panose="02010600030101010101" pitchFamily="2" charset="-122"/>
                              <a:cs typeface="+mn-cs"/>
                            </a:defRPr>
                          </a:lvl2pPr>
                          <a:lvl3pPr marL="914400" algn="l" rtl="0" fontAlgn="base">
                            <a:spcBef>
                              <a:spcPct val="0"/>
                            </a:spcBef>
                            <a:spcAft>
                              <a:spcPct val="0"/>
                            </a:spcAft>
                            <a:defRPr kern="1200">
                              <a:solidFill>
                                <a:schemeClr val="tx1"/>
                              </a:solidFill>
                              <a:latin typeface="Arial" panose="020B0604020202020204" pitchFamily="34" charset="0"/>
                              <a:ea typeface="宋体" panose="02010600030101010101" pitchFamily="2" charset="-122"/>
                              <a:cs typeface="+mn-cs"/>
                            </a:defRPr>
                          </a:lvl3pPr>
                          <a:lvl4pPr marL="1371600" algn="l" rtl="0" fontAlgn="base">
                            <a:spcBef>
                              <a:spcPct val="0"/>
                            </a:spcBef>
                            <a:spcAft>
                              <a:spcPct val="0"/>
                            </a:spcAft>
                            <a:defRPr kern="1200">
                              <a:solidFill>
                                <a:schemeClr val="tx1"/>
                              </a:solidFill>
                              <a:latin typeface="Arial" panose="020B0604020202020204" pitchFamily="34" charset="0"/>
                              <a:ea typeface="宋体" panose="02010600030101010101" pitchFamily="2" charset="-122"/>
                              <a:cs typeface="+mn-cs"/>
                            </a:defRPr>
                          </a:lvl4pPr>
                          <a:lvl5pPr marL="1828800" algn="l" rtl="0" fontAlgn="base">
                            <a:spcBef>
                              <a:spcPct val="0"/>
                            </a:spcBef>
                            <a:spcAft>
                              <a:spcPct val="0"/>
                            </a:spcAft>
                            <a:defRPr kern="1200">
                              <a:solidFill>
                                <a:schemeClr val="tx1"/>
                              </a:solidFill>
                              <a:latin typeface="Arial" panose="020B0604020202020204" pitchFamily="34" charset="0"/>
                              <a:ea typeface="宋体" panose="02010600030101010101" pitchFamily="2" charset="-122"/>
                              <a:cs typeface="+mn-cs"/>
                            </a:defRPr>
                          </a:lvl5pPr>
                          <a:lvl6pPr marL="2286000" algn="l" defTabSz="914400" rtl="0" eaLnBrk="1" latinLnBrk="0" hangingPunct="1">
                            <a:defRPr kern="1200">
                              <a:solidFill>
                                <a:schemeClr val="tx1"/>
                              </a:solidFill>
                              <a:latin typeface="Arial" panose="020B0604020202020204" pitchFamily="34" charset="0"/>
                              <a:ea typeface="宋体" panose="02010600030101010101" pitchFamily="2" charset="-122"/>
                              <a:cs typeface="+mn-cs"/>
                            </a:defRPr>
                          </a:lvl6pPr>
                          <a:lvl7pPr marL="2743200" algn="l" defTabSz="914400" rtl="0" eaLnBrk="1" latinLnBrk="0" hangingPunct="1">
                            <a:defRPr kern="1200">
                              <a:solidFill>
                                <a:schemeClr val="tx1"/>
                              </a:solidFill>
                              <a:latin typeface="Arial" panose="020B0604020202020204" pitchFamily="34" charset="0"/>
                              <a:ea typeface="宋体" panose="02010600030101010101" pitchFamily="2" charset="-122"/>
                              <a:cs typeface="+mn-cs"/>
                            </a:defRPr>
                          </a:lvl7pPr>
                          <a:lvl8pPr marL="3200400" algn="l" defTabSz="914400" rtl="0" eaLnBrk="1" latinLnBrk="0" hangingPunct="1">
                            <a:defRPr kern="1200">
                              <a:solidFill>
                                <a:schemeClr val="tx1"/>
                              </a:solidFill>
                              <a:latin typeface="Arial" panose="020B0604020202020204" pitchFamily="34" charset="0"/>
                              <a:ea typeface="宋体" panose="02010600030101010101" pitchFamily="2" charset="-122"/>
                              <a:cs typeface="+mn-cs"/>
                            </a:defRPr>
                          </a:lvl8pPr>
                          <a:lvl9pPr marL="3657600" algn="l" defTabSz="914400" rtl="0" eaLnBrk="1" latinLnBrk="0" hangingPunct="1">
                            <a:defRPr kern="1200">
                              <a:solidFill>
                                <a:schemeClr val="tx1"/>
                              </a:solidFill>
                              <a:latin typeface="Arial" panose="020B0604020202020204" pitchFamily="34" charset="0"/>
                              <a:ea typeface="宋体" panose="02010600030101010101" pitchFamily="2" charset="-122"/>
                              <a:cs typeface="+mn-cs"/>
                            </a:defRPr>
                          </a:lvl9pPr>
                        </a:lstStyle>
                        <a:p>
                          <a:pPr marL="0" marR="0" lvl="0" indent="0" algn="ctr" defTabSz="914400" eaLnBrk="1" fontAlgn="auto" latinLnBrk="0" hangingPunct="1">
                            <a:lnSpc>
                              <a:spcPct val="85000"/>
                            </a:lnSpc>
                            <a:spcBef>
                              <a:spcPts val="0"/>
                            </a:spcBef>
                            <a:spcAft>
                              <a:spcPts val="0"/>
                            </a:spcAft>
                            <a:buClrTx/>
                            <a:buSzTx/>
                            <a:buFontTx/>
                            <a:buNone/>
                            <a:tabLst/>
                            <a:defRPr/>
                          </a:pPr>
                          <a:r>
                            <a:rPr lang="zh-CN" altLang="en-US" sz="1000" kern="0" dirty="0">
                              <a:solidFill>
                                <a:prstClr val="black"/>
                              </a:solidFill>
                              <a:latin typeface="+mn-ea"/>
                              <a:ea typeface="+mn-ea"/>
                              <a:cs typeface="微软雅黑"/>
                            </a:rPr>
                            <a:t>流程</a:t>
                          </a:r>
                          <a:r>
                            <a:rPr lang="zh-CN" altLang="en-US" sz="1000" kern="0" dirty="0" smtClean="0">
                              <a:solidFill>
                                <a:prstClr val="black"/>
                              </a:solidFill>
                              <a:latin typeface="+mn-ea"/>
                              <a:ea typeface="+mn-ea"/>
                              <a:cs typeface="微软雅黑"/>
                            </a:rPr>
                            <a:t>优化</a:t>
                          </a:r>
                          <a:endParaRPr kumimoji="0" lang="zh-CN" altLang="en-US" sz="1000" i="0" u="none" strike="noStrike" kern="0" cap="none" spc="0" normalizeH="0" baseline="0" noProof="0" dirty="0" smtClean="0">
                            <a:ln>
                              <a:noFill/>
                            </a:ln>
                            <a:solidFill>
                              <a:prstClr val="black"/>
                            </a:solidFill>
                            <a:effectLst/>
                            <a:uLnTx/>
                            <a:uFillTx/>
                            <a:latin typeface="+mn-ea"/>
                            <a:ea typeface="+mn-ea"/>
                            <a:cs typeface="微软雅黑"/>
                          </a:endParaRPr>
                        </a:p>
                      </a:txBody>
                      <a:useSpRect/>
                    </a:txSp>
                  </a:sp>
                  <a:sp>
                    <a:nvSpPr>
                      <a:cNvPr id="55" name="矩形 54"/>
                      <a:cNvSpPr/>
                    </a:nvSpPr>
                    <a:spPr bwMode="auto">
                      <a:xfrm>
                        <a:off x="759589" y="3455053"/>
                        <a:ext cx="936104" cy="309860"/>
                      </a:xfrm>
                      <a:prstGeom prst="rect">
                        <a:avLst/>
                      </a:prstGeom>
                      <a:solidFill>
                        <a:srgbClr val="4BACC6">
                          <a:lumMod val="20000"/>
                          <a:lumOff val="80000"/>
                        </a:srgbClr>
                      </a:solidFill>
                      <a:ln w="6350" cap="flat" cmpd="sng" algn="ctr">
                        <a:solidFill>
                          <a:srgbClr val="4F81BD">
                            <a:shade val="95000"/>
                            <a:satMod val="105000"/>
                          </a:srgbClr>
                        </a:solidFill>
                        <a:prstDash val="solid"/>
                      </a:ln>
                      <a:effectLst>
                        <a:outerShdw blurRad="40000" dist="20000" dir="5400000" rotWithShape="0">
                          <a:srgbClr val="000000">
                            <a:alpha val="38000"/>
                          </a:srgbClr>
                        </a:outerShdw>
                      </a:effectLst>
                    </a:spPr>
                    <a:txSp>
                      <a:txBody>
                        <a:bodyPr anchor="ctr"/>
                        <a:lstStyle>
                          <a:defPPr>
                            <a:defRPr lang="de-DE"/>
                          </a:defPPr>
                          <a:lvl1pPr algn="l" rtl="0" fontAlgn="base">
                            <a:spcBef>
                              <a:spcPct val="0"/>
                            </a:spcBef>
                            <a:spcAft>
                              <a:spcPct val="0"/>
                            </a:spcAft>
                            <a:defRPr kern="1200">
                              <a:solidFill>
                                <a:schemeClr val="tx1"/>
                              </a:solidFill>
                              <a:latin typeface="Arial" panose="020B0604020202020204" pitchFamily="34" charset="0"/>
                              <a:ea typeface="宋体" panose="02010600030101010101" pitchFamily="2" charset="-122"/>
                              <a:cs typeface="+mn-cs"/>
                            </a:defRPr>
                          </a:lvl1pPr>
                          <a:lvl2pPr marL="457200" algn="l" rtl="0" fontAlgn="base">
                            <a:spcBef>
                              <a:spcPct val="0"/>
                            </a:spcBef>
                            <a:spcAft>
                              <a:spcPct val="0"/>
                            </a:spcAft>
                            <a:defRPr kern="1200">
                              <a:solidFill>
                                <a:schemeClr val="tx1"/>
                              </a:solidFill>
                              <a:latin typeface="Arial" panose="020B0604020202020204" pitchFamily="34" charset="0"/>
                              <a:ea typeface="宋体" panose="02010600030101010101" pitchFamily="2" charset="-122"/>
                              <a:cs typeface="+mn-cs"/>
                            </a:defRPr>
                          </a:lvl2pPr>
                          <a:lvl3pPr marL="914400" algn="l" rtl="0" fontAlgn="base">
                            <a:spcBef>
                              <a:spcPct val="0"/>
                            </a:spcBef>
                            <a:spcAft>
                              <a:spcPct val="0"/>
                            </a:spcAft>
                            <a:defRPr kern="1200">
                              <a:solidFill>
                                <a:schemeClr val="tx1"/>
                              </a:solidFill>
                              <a:latin typeface="Arial" panose="020B0604020202020204" pitchFamily="34" charset="0"/>
                              <a:ea typeface="宋体" panose="02010600030101010101" pitchFamily="2" charset="-122"/>
                              <a:cs typeface="+mn-cs"/>
                            </a:defRPr>
                          </a:lvl3pPr>
                          <a:lvl4pPr marL="1371600" algn="l" rtl="0" fontAlgn="base">
                            <a:spcBef>
                              <a:spcPct val="0"/>
                            </a:spcBef>
                            <a:spcAft>
                              <a:spcPct val="0"/>
                            </a:spcAft>
                            <a:defRPr kern="1200">
                              <a:solidFill>
                                <a:schemeClr val="tx1"/>
                              </a:solidFill>
                              <a:latin typeface="Arial" panose="020B0604020202020204" pitchFamily="34" charset="0"/>
                              <a:ea typeface="宋体" panose="02010600030101010101" pitchFamily="2" charset="-122"/>
                              <a:cs typeface="+mn-cs"/>
                            </a:defRPr>
                          </a:lvl4pPr>
                          <a:lvl5pPr marL="1828800" algn="l" rtl="0" fontAlgn="base">
                            <a:spcBef>
                              <a:spcPct val="0"/>
                            </a:spcBef>
                            <a:spcAft>
                              <a:spcPct val="0"/>
                            </a:spcAft>
                            <a:defRPr kern="1200">
                              <a:solidFill>
                                <a:schemeClr val="tx1"/>
                              </a:solidFill>
                              <a:latin typeface="Arial" panose="020B0604020202020204" pitchFamily="34" charset="0"/>
                              <a:ea typeface="宋体" panose="02010600030101010101" pitchFamily="2" charset="-122"/>
                              <a:cs typeface="+mn-cs"/>
                            </a:defRPr>
                          </a:lvl5pPr>
                          <a:lvl6pPr marL="2286000" algn="l" defTabSz="914400" rtl="0" eaLnBrk="1" latinLnBrk="0" hangingPunct="1">
                            <a:defRPr kern="1200">
                              <a:solidFill>
                                <a:schemeClr val="tx1"/>
                              </a:solidFill>
                              <a:latin typeface="Arial" panose="020B0604020202020204" pitchFamily="34" charset="0"/>
                              <a:ea typeface="宋体" panose="02010600030101010101" pitchFamily="2" charset="-122"/>
                              <a:cs typeface="+mn-cs"/>
                            </a:defRPr>
                          </a:lvl6pPr>
                          <a:lvl7pPr marL="2743200" algn="l" defTabSz="914400" rtl="0" eaLnBrk="1" latinLnBrk="0" hangingPunct="1">
                            <a:defRPr kern="1200">
                              <a:solidFill>
                                <a:schemeClr val="tx1"/>
                              </a:solidFill>
                              <a:latin typeface="Arial" panose="020B0604020202020204" pitchFamily="34" charset="0"/>
                              <a:ea typeface="宋体" panose="02010600030101010101" pitchFamily="2" charset="-122"/>
                              <a:cs typeface="+mn-cs"/>
                            </a:defRPr>
                          </a:lvl7pPr>
                          <a:lvl8pPr marL="3200400" algn="l" defTabSz="914400" rtl="0" eaLnBrk="1" latinLnBrk="0" hangingPunct="1">
                            <a:defRPr kern="1200">
                              <a:solidFill>
                                <a:schemeClr val="tx1"/>
                              </a:solidFill>
                              <a:latin typeface="Arial" panose="020B0604020202020204" pitchFamily="34" charset="0"/>
                              <a:ea typeface="宋体" panose="02010600030101010101" pitchFamily="2" charset="-122"/>
                              <a:cs typeface="+mn-cs"/>
                            </a:defRPr>
                          </a:lvl8pPr>
                          <a:lvl9pPr marL="3657600" algn="l" defTabSz="914400" rtl="0" eaLnBrk="1" latinLnBrk="0" hangingPunct="1">
                            <a:defRPr kern="1200">
                              <a:solidFill>
                                <a:schemeClr val="tx1"/>
                              </a:solidFill>
                              <a:latin typeface="Arial" panose="020B0604020202020204" pitchFamily="34" charset="0"/>
                              <a:ea typeface="宋体" panose="02010600030101010101" pitchFamily="2" charset="-122"/>
                              <a:cs typeface="+mn-cs"/>
                            </a:defRPr>
                          </a:lvl9pPr>
                        </a:lstStyle>
                        <a:p>
                          <a:pPr algn="ctr" fontAlgn="auto">
                            <a:lnSpc>
                              <a:spcPct val="85000"/>
                            </a:lnSpc>
                            <a:spcBef>
                              <a:spcPts val="0"/>
                            </a:spcBef>
                            <a:spcAft>
                              <a:spcPts val="0"/>
                            </a:spcAft>
                            <a:defRPr/>
                          </a:pPr>
                          <a:r>
                            <a:rPr lang="zh-CN" altLang="en-US" sz="1400" kern="0" dirty="0">
                              <a:solidFill>
                                <a:prstClr val="black"/>
                              </a:solidFill>
                              <a:latin typeface="+mn-ea"/>
                              <a:cs typeface="微软雅黑"/>
                            </a:rPr>
                            <a:t>物料平衡</a:t>
                          </a:r>
                        </a:p>
                      </a:txBody>
                      <a:useSpRect/>
                    </a:txSp>
                  </a:sp>
                  <a:sp>
                    <a:nvSpPr>
                      <a:cNvPr id="56" name="矩形 55"/>
                      <a:cNvSpPr/>
                    </a:nvSpPr>
                    <a:spPr bwMode="auto">
                      <a:xfrm>
                        <a:off x="776669" y="2549081"/>
                        <a:ext cx="936104" cy="398456"/>
                      </a:xfrm>
                      <a:prstGeom prst="rect">
                        <a:avLst/>
                      </a:prstGeom>
                      <a:solidFill>
                        <a:srgbClr val="4BACC6">
                          <a:lumMod val="20000"/>
                          <a:lumOff val="80000"/>
                        </a:srgbClr>
                      </a:solidFill>
                      <a:ln w="6350" cap="flat" cmpd="sng" algn="ctr">
                        <a:solidFill>
                          <a:srgbClr val="4F81BD">
                            <a:shade val="95000"/>
                            <a:satMod val="105000"/>
                          </a:srgbClr>
                        </a:solidFill>
                        <a:prstDash val="solid"/>
                      </a:ln>
                      <a:effectLst>
                        <a:outerShdw blurRad="40000" dist="20000" dir="5400000" rotWithShape="0">
                          <a:srgbClr val="000000">
                            <a:alpha val="38000"/>
                          </a:srgbClr>
                        </a:outerShdw>
                      </a:effectLst>
                    </a:spPr>
                    <a:txSp>
                      <a:txBody>
                        <a:bodyPr anchor="ctr"/>
                        <a:lstStyle>
                          <a:defPPr>
                            <a:defRPr lang="de-DE"/>
                          </a:defPPr>
                          <a:lvl1pPr algn="l" rtl="0" fontAlgn="base">
                            <a:spcBef>
                              <a:spcPct val="0"/>
                            </a:spcBef>
                            <a:spcAft>
                              <a:spcPct val="0"/>
                            </a:spcAft>
                            <a:defRPr kern="1200">
                              <a:solidFill>
                                <a:schemeClr val="tx1"/>
                              </a:solidFill>
                              <a:latin typeface="Arial" panose="020B0604020202020204" pitchFamily="34" charset="0"/>
                              <a:ea typeface="宋体" panose="02010600030101010101" pitchFamily="2" charset="-122"/>
                              <a:cs typeface="+mn-cs"/>
                            </a:defRPr>
                          </a:lvl1pPr>
                          <a:lvl2pPr marL="457200" algn="l" rtl="0" fontAlgn="base">
                            <a:spcBef>
                              <a:spcPct val="0"/>
                            </a:spcBef>
                            <a:spcAft>
                              <a:spcPct val="0"/>
                            </a:spcAft>
                            <a:defRPr kern="1200">
                              <a:solidFill>
                                <a:schemeClr val="tx1"/>
                              </a:solidFill>
                              <a:latin typeface="Arial" panose="020B0604020202020204" pitchFamily="34" charset="0"/>
                              <a:ea typeface="宋体" panose="02010600030101010101" pitchFamily="2" charset="-122"/>
                              <a:cs typeface="+mn-cs"/>
                            </a:defRPr>
                          </a:lvl2pPr>
                          <a:lvl3pPr marL="914400" algn="l" rtl="0" fontAlgn="base">
                            <a:spcBef>
                              <a:spcPct val="0"/>
                            </a:spcBef>
                            <a:spcAft>
                              <a:spcPct val="0"/>
                            </a:spcAft>
                            <a:defRPr kern="1200">
                              <a:solidFill>
                                <a:schemeClr val="tx1"/>
                              </a:solidFill>
                              <a:latin typeface="Arial" panose="020B0604020202020204" pitchFamily="34" charset="0"/>
                              <a:ea typeface="宋体" panose="02010600030101010101" pitchFamily="2" charset="-122"/>
                              <a:cs typeface="+mn-cs"/>
                            </a:defRPr>
                          </a:lvl3pPr>
                          <a:lvl4pPr marL="1371600" algn="l" rtl="0" fontAlgn="base">
                            <a:spcBef>
                              <a:spcPct val="0"/>
                            </a:spcBef>
                            <a:spcAft>
                              <a:spcPct val="0"/>
                            </a:spcAft>
                            <a:defRPr kern="1200">
                              <a:solidFill>
                                <a:schemeClr val="tx1"/>
                              </a:solidFill>
                              <a:latin typeface="Arial" panose="020B0604020202020204" pitchFamily="34" charset="0"/>
                              <a:ea typeface="宋体" panose="02010600030101010101" pitchFamily="2" charset="-122"/>
                              <a:cs typeface="+mn-cs"/>
                            </a:defRPr>
                          </a:lvl4pPr>
                          <a:lvl5pPr marL="1828800" algn="l" rtl="0" fontAlgn="base">
                            <a:spcBef>
                              <a:spcPct val="0"/>
                            </a:spcBef>
                            <a:spcAft>
                              <a:spcPct val="0"/>
                            </a:spcAft>
                            <a:defRPr kern="1200">
                              <a:solidFill>
                                <a:schemeClr val="tx1"/>
                              </a:solidFill>
                              <a:latin typeface="Arial" panose="020B0604020202020204" pitchFamily="34" charset="0"/>
                              <a:ea typeface="宋体" panose="02010600030101010101" pitchFamily="2" charset="-122"/>
                              <a:cs typeface="+mn-cs"/>
                            </a:defRPr>
                          </a:lvl5pPr>
                          <a:lvl6pPr marL="2286000" algn="l" defTabSz="914400" rtl="0" eaLnBrk="1" latinLnBrk="0" hangingPunct="1">
                            <a:defRPr kern="1200">
                              <a:solidFill>
                                <a:schemeClr val="tx1"/>
                              </a:solidFill>
                              <a:latin typeface="Arial" panose="020B0604020202020204" pitchFamily="34" charset="0"/>
                              <a:ea typeface="宋体" panose="02010600030101010101" pitchFamily="2" charset="-122"/>
                              <a:cs typeface="+mn-cs"/>
                            </a:defRPr>
                          </a:lvl6pPr>
                          <a:lvl7pPr marL="2743200" algn="l" defTabSz="914400" rtl="0" eaLnBrk="1" latinLnBrk="0" hangingPunct="1">
                            <a:defRPr kern="1200">
                              <a:solidFill>
                                <a:schemeClr val="tx1"/>
                              </a:solidFill>
                              <a:latin typeface="Arial" panose="020B0604020202020204" pitchFamily="34" charset="0"/>
                              <a:ea typeface="宋体" panose="02010600030101010101" pitchFamily="2" charset="-122"/>
                              <a:cs typeface="+mn-cs"/>
                            </a:defRPr>
                          </a:lvl7pPr>
                          <a:lvl8pPr marL="3200400" algn="l" defTabSz="914400" rtl="0" eaLnBrk="1" latinLnBrk="0" hangingPunct="1">
                            <a:defRPr kern="1200">
                              <a:solidFill>
                                <a:schemeClr val="tx1"/>
                              </a:solidFill>
                              <a:latin typeface="Arial" panose="020B0604020202020204" pitchFamily="34" charset="0"/>
                              <a:ea typeface="宋体" panose="02010600030101010101" pitchFamily="2" charset="-122"/>
                              <a:cs typeface="+mn-cs"/>
                            </a:defRPr>
                          </a:lvl8pPr>
                          <a:lvl9pPr marL="3657600" algn="l" defTabSz="914400" rtl="0" eaLnBrk="1" latinLnBrk="0" hangingPunct="1">
                            <a:defRPr kern="1200">
                              <a:solidFill>
                                <a:schemeClr val="tx1"/>
                              </a:solidFill>
                              <a:latin typeface="Arial" panose="020B0604020202020204" pitchFamily="34" charset="0"/>
                              <a:ea typeface="宋体" panose="02010600030101010101" pitchFamily="2" charset="-122"/>
                              <a:cs typeface="+mn-cs"/>
                            </a:defRPr>
                          </a:lvl9pPr>
                        </a:lstStyle>
                        <a:p>
                          <a:pPr algn="ctr" fontAlgn="auto">
                            <a:lnSpc>
                              <a:spcPct val="85000"/>
                            </a:lnSpc>
                            <a:spcBef>
                              <a:spcPts val="0"/>
                            </a:spcBef>
                            <a:spcAft>
                              <a:spcPts val="0"/>
                            </a:spcAft>
                            <a:defRPr/>
                          </a:pPr>
                          <a:r>
                            <a:rPr lang="zh-CN" altLang="en-US" sz="1400" kern="0" dirty="0" smtClean="0">
                              <a:solidFill>
                                <a:prstClr val="black"/>
                              </a:solidFill>
                              <a:latin typeface="+mn-ea"/>
                              <a:cs typeface="微软雅黑"/>
                            </a:rPr>
                            <a:t>关键操作参数</a:t>
                          </a:r>
                          <a:endParaRPr lang="zh-CN" altLang="en-US" sz="1400" kern="0" dirty="0">
                            <a:solidFill>
                              <a:prstClr val="black"/>
                            </a:solidFill>
                            <a:latin typeface="+mn-ea"/>
                            <a:cs typeface="微软雅黑"/>
                          </a:endParaRPr>
                        </a:p>
                      </a:txBody>
                      <a:useSpRect/>
                    </a:txSp>
                  </a:sp>
                  <a:sp>
                    <a:nvSpPr>
                      <a:cNvPr id="57" name="矩形 56"/>
                      <a:cNvSpPr/>
                    </a:nvSpPr>
                    <a:spPr bwMode="auto">
                      <a:xfrm>
                        <a:off x="774546" y="3003049"/>
                        <a:ext cx="936104" cy="411664"/>
                      </a:xfrm>
                      <a:prstGeom prst="rect">
                        <a:avLst/>
                      </a:prstGeom>
                      <a:solidFill>
                        <a:srgbClr val="4BACC6">
                          <a:lumMod val="20000"/>
                          <a:lumOff val="80000"/>
                        </a:srgbClr>
                      </a:solidFill>
                      <a:ln w="6350" cap="flat" cmpd="sng" algn="ctr">
                        <a:solidFill>
                          <a:srgbClr val="4F81BD">
                            <a:shade val="95000"/>
                            <a:satMod val="105000"/>
                          </a:srgbClr>
                        </a:solidFill>
                        <a:prstDash val="solid"/>
                      </a:ln>
                      <a:effectLst>
                        <a:outerShdw blurRad="40000" dist="20000" dir="5400000" rotWithShape="0">
                          <a:srgbClr val="000000">
                            <a:alpha val="38000"/>
                          </a:srgbClr>
                        </a:outerShdw>
                      </a:effectLst>
                    </a:spPr>
                    <a:txSp>
                      <a:txBody>
                        <a:bodyPr anchor="ctr"/>
                        <a:lstStyle>
                          <a:defPPr>
                            <a:defRPr lang="de-DE"/>
                          </a:defPPr>
                          <a:lvl1pPr algn="l" rtl="0" fontAlgn="base">
                            <a:spcBef>
                              <a:spcPct val="0"/>
                            </a:spcBef>
                            <a:spcAft>
                              <a:spcPct val="0"/>
                            </a:spcAft>
                            <a:defRPr kern="1200">
                              <a:solidFill>
                                <a:schemeClr val="tx1"/>
                              </a:solidFill>
                              <a:latin typeface="Arial" panose="020B0604020202020204" pitchFamily="34" charset="0"/>
                              <a:ea typeface="宋体" panose="02010600030101010101" pitchFamily="2" charset="-122"/>
                              <a:cs typeface="+mn-cs"/>
                            </a:defRPr>
                          </a:lvl1pPr>
                          <a:lvl2pPr marL="457200" algn="l" rtl="0" fontAlgn="base">
                            <a:spcBef>
                              <a:spcPct val="0"/>
                            </a:spcBef>
                            <a:spcAft>
                              <a:spcPct val="0"/>
                            </a:spcAft>
                            <a:defRPr kern="1200">
                              <a:solidFill>
                                <a:schemeClr val="tx1"/>
                              </a:solidFill>
                              <a:latin typeface="Arial" panose="020B0604020202020204" pitchFamily="34" charset="0"/>
                              <a:ea typeface="宋体" panose="02010600030101010101" pitchFamily="2" charset="-122"/>
                              <a:cs typeface="+mn-cs"/>
                            </a:defRPr>
                          </a:lvl2pPr>
                          <a:lvl3pPr marL="914400" algn="l" rtl="0" fontAlgn="base">
                            <a:spcBef>
                              <a:spcPct val="0"/>
                            </a:spcBef>
                            <a:spcAft>
                              <a:spcPct val="0"/>
                            </a:spcAft>
                            <a:defRPr kern="1200">
                              <a:solidFill>
                                <a:schemeClr val="tx1"/>
                              </a:solidFill>
                              <a:latin typeface="Arial" panose="020B0604020202020204" pitchFamily="34" charset="0"/>
                              <a:ea typeface="宋体" panose="02010600030101010101" pitchFamily="2" charset="-122"/>
                              <a:cs typeface="+mn-cs"/>
                            </a:defRPr>
                          </a:lvl3pPr>
                          <a:lvl4pPr marL="1371600" algn="l" rtl="0" fontAlgn="base">
                            <a:spcBef>
                              <a:spcPct val="0"/>
                            </a:spcBef>
                            <a:spcAft>
                              <a:spcPct val="0"/>
                            </a:spcAft>
                            <a:defRPr kern="1200">
                              <a:solidFill>
                                <a:schemeClr val="tx1"/>
                              </a:solidFill>
                              <a:latin typeface="Arial" panose="020B0604020202020204" pitchFamily="34" charset="0"/>
                              <a:ea typeface="宋体" panose="02010600030101010101" pitchFamily="2" charset="-122"/>
                              <a:cs typeface="+mn-cs"/>
                            </a:defRPr>
                          </a:lvl4pPr>
                          <a:lvl5pPr marL="1828800" algn="l" rtl="0" fontAlgn="base">
                            <a:spcBef>
                              <a:spcPct val="0"/>
                            </a:spcBef>
                            <a:spcAft>
                              <a:spcPct val="0"/>
                            </a:spcAft>
                            <a:defRPr kern="1200">
                              <a:solidFill>
                                <a:schemeClr val="tx1"/>
                              </a:solidFill>
                              <a:latin typeface="Arial" panose="020B0604020202020204" pitchFamily="34" charset="0"/>
                              <a:ea typeface="宋体" panose="02010600030101010101" pitchFamily="2" charset="-122"/>
                              <a:cs typeface="+mn-cs"/>
                            </a:defRPr>
                          </a:lvl5pPr>
                          <a:lvl6pPr marL="2286000" algn="l" defTabSz="914400" rtl="0" eaLnBrk="1" latinLnBrk="0" hangingPunct="1">
                            <a:defRPr kern="1200">
                              <a:solidFill>
                                <a:schemeClr val="tx1"/>
                              </a:solidFill>
                              <a:latin typeface="Arial" panose="020B0604020202020204" pitchFamily="34" charset="0"/>
                              <a:ea typeface="宋体" panose="02010600030101010101" pitchFamily="2" charset="-122"/>
                              <a:cs typeface="+mn-cs"/>
                            </a:defRPr>
                          </a:lvl6pPr>
                          <a:lvl7pPr marL="2743200" algn="l" defTabSz="914400" rtl="0" eaLnBrk="1" latinLnBrk="0" hangingPunct="1">
                            <a:defRPr kern="1200">
                              <a:solidFill>
                                <a:schemeClr val="tx1"/>
                              </a:solidFill>
                              <a:latin typeface="Arial" panose="020B0604020202020204" pitchFamily="34" charset="0"/>
                              <a:ea typeface="宋体" panose="02010600030101010101" pitchFamily="2" charset="-122"/>
                              <a:cs typeface="+mn-cs"/>
                            </a:defRPr>
                          </a:lvl7pPr>
                          <a:lvl8pPr marL="3200400" algn="l" defTabSz="914400" rtl="0" eaLnBrk="1" latinLnBrk="0" hangingPunct="1">
                            <a:defRPr kern="1200">
                              <a:solidFill>
                                <a:schemeClr val="tx1"/>
                              </a:solidFill>
                              <a:latin typeface="Arial" panose="020B0604020202020204" pitchFamily="34" charset="0"/>
                              <a:ea typeface="宋体" panose="02010600030101010101" pitchFamily="2" charset="-122"/>
                              <a:cs typeface="+mn-cs"/>
                            </a:defRPr>
                          </a:lvl8pPr>
                          <a:lvl9pPr marL="3657600" algn="l" defTabSz="914400" rtl="0" eaLnBrk="1" latinLnBrk="0" hangingPunct="1">
                            <a:defRPr kern="1200">
                              <a:solidFill>
                                <a:schemeClr val="tx1"/>
                              </a:solidFill>
                              <a:latin typeface="Arial" panose="020B0604020202020204" pitchFamily="34" charset="0"/>
                              <a:ea typeface="宋体" panose="02010600030101010101" pitchFamily="2" charset="-122"/>
                              <a:cs typeface="+mn-cs"/>
                            </a:defRPr>
                          </a:lvl9pPr>
                        </a:lstStyle>
                        <a:p>
                          <a:pPr algn="ctr" fontAlgn="auto">
                            <a:lnSpc>
                              <a:spcPct val="85000"/>
                            </a:lnSpc>
                            <a:spcBef>
                              <a:spcPts val="0"/>
                            </a:spcBef>
                            <a:spcAft>
                              <a:spcPts val="0"/>
                            </a:spcAft>
                            <a:defRPr/>
                          </a:pPr>
                          <a:r>
                            <a:rPr lang="zh-CN" altLang="en-US" sz="1400" kern="0" dirty="0" smtClean="0">
                              <a:solidFill>
                                <a:prstClr val="black"/>
                              </a:solidFill>
                              <a:latin typeface="+mn-ea"/>
                              <a:cs typeface="微软雅黑"/>
                            </a:rPr>
                            <a:t>关键质量参数</a:t>
                          </a:r>
                          <a:endParaRPr lang="zh-CN" altLang="en-US" sz="1400" kern="0" dirty="0">
                            <a:solidFill>
                              <a:prstClr val="black"/>
                            </a:solidFill>
                            <a:latin typeface="+mn-ea"/>
                            <a:cs typeface="微软雅黑"/>
                          </a:endParaRPr>
                        </a:p>
                      </a:txBody>
                      <a:useSpRect/>
                    </a:txSp>
                  </a:sp>
                  <a:sp>
                    <a:nvSpPr>
                      <a:cNvPr id="58" name="矩形 57"/>
                      <a:cNvSpPr/>
                    </a:nvSpPr>
                    <a:spPr bwMode="auto">
                      <a:xfrm>
                        <a:off x="759589" y="3819650"/>
                        <a:ext cx="936104" cy="366875"/>
                      </a:xfrm>
                      <a:prstGeom prst="rect">
                        <a:avLst/>
                      </a:prstGeom>
                      <a:solidFill>
                        <a:srgbClr val="4BACC6">
                          <a:lumMod val="20000"/>
                          <a:lumOff val="80000"/>
                        </a:srgbClr>
                      </a:solidFill>
                      <a:ln w="6350" cap="flat" cmpd="sng" algn="ctr">
                        <a:solidFill>
                          <a:srgbClr val="4F81BD">
                            <a:shade val="95000"/>
                            <a:satMod val="105000"/>
                          </a:srgbClr>
                        </a:solidFill>
                        <a:prstDash val="solid"/>
                      </a:ln>
                      <a:effectLst>
                        <a:outerShdw blurRad="40000" dist="20000" dir="5400000" rotWithShape="0">
                          <a:srgbClr val="000000">
                            <a:alpha val="38000"/>
                          </a:srgbClr>
                        </a:outerShdw>
                      </a:effectLst>
                    </a:spPr>
                    <a:txSp>
                      <a:txBody>
                        <a:bodyPr anchor="ctr"/>
                        <a:lstStyle>
                          <a:defPPr>
                            <a:defRPr lang="de-DE"/>
                          </a:defPPr>
                          <a:lvl1pPr algn="l" rtl="0" fontAlgn="base">
                            <a:spcBef>
                              <a:spcPct val="0"/>
                            </a:spcBef>
                            <a:spcAft>
                              <a:spcPct val="0"/>
                            </a:spcAft>
                            <a:defRPr kern="1200">
                              <a:solidFill>
                                <a:schemeClr val="tx1"/>
                              </a:solidFill>
                              <a:latin typeface="Arial" panose="020B0604020202020204" pitchFamily="34" charset="0"/>
                              <a:ea typeface="宋体" panose="02010600030101010101" pitchFamily="2" charset="-122"/>
                              <a:cs typeface="+mn-cs"/>
                            </a:defRPr>
                          </a:lvl1pPr>
                          <a:lvl2pPr marL="457200" algn="l" rtl="0" fontAlgn="base">
                            <a:spcBef>
                              <a:spcPct val="0"/>
                            </a:spcBef>
                            <a:spcAft>
                              <a:spcPct val="0"/>
                            </a:spcAft>
                            <a:defRPr kern="1200">
                              <a:solidFill>
                                <a:schemeClr val="tx1"/>
                              </a:solidFill>
                              <a:latin typeface="Arial" panose="020B0604020202020204" pitchFamily="34" charset="0"/>
                              <a:ea typeface="宋体" panose="02010600030101010101" pitchFamily="2" charset="-122"/>
                              <a:cs typeface="+mn-cs"/>
                            </a:defRPr>
                          </a:lvl2pPr>
                          <a:lvl3pPr marL="914400" algn="l" rtl="0" fontAlgn="base">
                            <a:spcBef>
                              <a:spcPct val="0"/>
                            </a:spcBef>
                            <a:spcAft>
                              <a:spcPct val="0"/>
                            </a:spcAft>
                            <a:defRPr kern="1200">
                              <a:solidFill>
                                <a:schemeClr val="tx1"/>
                              </a:solidFill>
                              <a:latin typeface="Arial" panose="020B0604020202020204" pitchFamily="34" charset="0"/>
                              <a:ea typeface="宋体" panose="02010600030101010101" pitchFamily="2" charset="-122"/>
                              <a:cs typeface="+mn-cs"/>
                            </a:defRPr>
                          </a:lvl3pPr>
                          <a:lvl4pPr marL="1371600" algn="l" rtl="0" fontAlgn="base">
                            <a:spcBef>
                              <a:spcPct val="0"/>
                            </a:spcBef>
                            <a:spcAft>
                              <a:spcPct val="0"/>
                            </a:spcAft>
                            <a:defRPr kern="1200">
                              <a:solidFill>
                                <a:schemeClr val="tx1"/>
                              </a:solidFill>
                              <a:latin typeface="Arial" panose="020B0604020202020204" pitchFamily="34" charset="0"/>
                              <a:ea typeface="宋体" panose="02010600030101010101" pitchFamily="2" charset="-122"/>
                              <a:cs typeface="+mn-cs"/>
                            </a:defRPr>
                          </a:lvl4pPr>
                          <a:lvl5pPr marL="1828800" algn="l" rtl="0" fontAlgn="base">
                            <a:spcBef>
                              <a:spcPct val="0"/>
                            </a:spcBef>
                            <a:spcAft>
                              <a:spcPct val="0"/>
                            </a:spcAft>
                            <a:defRPr kern="1200">
                              <a:solidFill>
                                <a:schemeClr val="tx1"/>
                              </a:solidFill>
                              <a:latin typeface="Arial" panose="020B0604020202020204" pitchFamily="34" charset="0"/>
                              <a:ea typeface="宋体" panose="02010600030101010101" pitchFamily="2" charset="-122"/>
                              <a:cs typeface="+mn-cs"/>
                            </a:defRPr>
                          </a:lvl5pPr>
                          <a:lvl6pPr marL="2286000" algn="l" defTabSz="914400" rtl="0" eaLnBrk="1" latinLnBrk="0" hangingPunct="1">
                            <a:defRPr kern="1200">
                              <a:solidFill>
                                <a:schemeClr val="tx1"/>
                              </a:solidFill>
                              <a:latin typeface="Arial" panose="020B0604020202020204" pitchFamily="34" charset="0"/>
                              <a:ea typeface="宋体" panose="02010600030101010101" pitchFamily="2" charset="-122"/>
                              <a:cs typeface="+mn-cs"/>
                            </a:defRPr>
                          </a:lvl6pPr>
                          <a:lvl7pPr marL="2743200" algn="l" defTabSz="914400" rtl="0" eaLnBrk="1" latinLnBrk="0" hangingPunct="1">
                            <a:defRPr kern="1200">
                              <a:solidFill>
                                <a:schemeClr val="tx1"/>
                              </a:solidFill>
                              <a:latin typeface="Arial" panose="020B0604020202020204" pitchFamily="34" charset="0"/>
                              <a:ea typeface="宋体" panose="02010600030101010101" pitchFamily="2" charset="-122"/>
                              <a:cs typeface="+mn-cs"/>
                            </a:defRPr>
                          </a:lvl7pPr>
                          <a:lvl8pPr marL="3200400" algn="l" defTabSz="914400" rtl="0" eaLnBrk="1" latinLnBrk="0" hangingPunct="1">
                            <a:defRPr kern="1200">
                              <a:solidFill>
                                <a:schemeClr val="tx1"/>
                              </a:solidFill>
                              <a:latin typeface="Arial" panose="020B0604020202020204" pitchFamily="34" charset="0"/>
                              <a:ea typeface="宋体" panose="02010600030101010101" pitchFamily="2" charset="-122"/>
                              <a:cs typeface="+mn-cs"/>
                            </a:defRPr>
                          </a:lvl8pPr>
                          <a:lvl9pPr marL="3657600" algn="l" defTabSz="914400" rtl="0" eaLnBrk="1" latinLnBrk="0" hangingPunct="1">
                            <a:defRPr kern="1200">
                              <a:solidFill>
                                <a:schemeClr val="tx1"/>
                              </a:solidFill>
                              <a:latin typeface="Arial" panose="020B0604020202020204" pitchFamily="34" charset="0"/>
                              <a:ea typeface="宋体" panose="02010600030101010101" pitchFamily="2" charset="-122"/>
                              <a:cs typeface="+mn-cs"/>
                            </a:defRPr>
                          </a:lvl9pPr>
                        </a:lstStyle>
                        <a:p>
                          <a:pPr algn="ctr" fontAlgn="auto">
                            <a:lnSpc>
                              <a:spcPct val="85000"/>
                            </a:lnSpc>
                            <a:spcBef>
                              <a:spcPts val="0"/>
                            </a:spcBef>
                            <a:spcAft>
                              <a:spcPts val="0"/>
                            </a:spcAft>
                            <a:defRPr/>
                          </a:pPr>
                          <a:r>
                            <a:rPr lang="zh-CN" altLang="en-US" sz="1400" kern="0" dirty="0" smtClean="0">
                              <a:solidFill>
                                <a:prstClr val="black"/>
                              </a:solidFill>
                              <a:latin typeface="+mn-ea"/>
                              <a:cs typeface="微软雅黑"/>
                            </a:rPr>
                            <a:t>班组交接班记录</a:t>
                          </a:r>
                          <a:endParaRPr lang="zh-CN" altLang="en-US" sz="1400" kern="0" dirty="0">
                            <a:solidFill>
                              <a:prstClr val="black"/>
                            </a:solidFill>
                            <a:latin typeface="+mn-ea"/>
                            <a:cs typeface="微软雅黑"/>
                          </a:endParaRPr>
                        </a:p>
                      </a:txBody>
                      <a:useSpRect/>
                    </a:txSp>
                  </a:sp>
                  <a:sp>
                    <a:nvSpPr>
                      <a:cNvPr id="60" name="矩形 59"/>
                      <a:cNvSpPr/>
                    </a:nvSpPr>
                    <a:spPr bwMode="auto">
                      <a:xfrm>
                        <a:off x="6265179" y="3362176"/>
                        <a:ext cx="936104" cy="383099"/>
                      </a:xfrm>
                      <a:prstGeom prst="rect">
                        <a:avLst/>
                      </a:prstGeom>
                      <a:solidFill>
                        <a:srgbClr val="4BACC6">
                          <a:lumMod val="20000"/>
                          <a:lumOff val="80000"/>
                        </a:srgbClr>
                      </a:solidFill>
                      <a:ln w="6350" cap="flat" cmpd="sng" algn="ctr">
                        <a:solidFill>
                          <a:srgbClr val="4F81BD">
                            <a:shade val="95000"/>
                            <a:satMod val="105000"/>
                          </a:srgbClr>
                        </a:solidFill>
                        <a:prstDash val="solid"/>
                      </a:ln>
                      <a:effectLst>
                        <a:outerShdw blurRad="40000" dist="20000" dir="5400000" rotWithShape="0">
                          <a:srgbClr val="000000">
                            <a:alpha val="38000"/>
                          </a:srgbClr>
                        </a:outerShdw>
                      </a:effectLst>
                    </a:spPr>
                    <a:txSp>
                      <a:txBody>
                        <a:bodyPr anchor="ctr"/>
                        <a:lstStyle>
                          <a:defPPr>
                            <a:defRPr lang="de-DE"/>
                          </a:defPPr>
                          <a:lvl1pPr algn="l" rtl="0" fontAlgn="base">
                            <a:spcBef>
                              <a:spcPct val="0"/>
                            </a:spcBef>
                            <a:spcAft>
                              <a:spcPct val="0"/>
                            </a:spcAft>
                            <a:defRPr kern="1200">
                              <a:solidFill>
                                <a:schemeClr val="tx1"/>
                              </a:solidFill>
                              <a:latin typeface="Arial" panose="020B0604020202020204" pitchFamily="34" charset="0"/>
                              <a:ea typeface="宋体" panose="02010600030101010101" pitchFamily="2" charset="-122"/>
                              <a:cs typeface="+mn-cs"/>
                            </a:defRPr>
                          </a:lvl1pPr>
                          <a:lvl2pPr marL="457200" algn="l" rtl="0" fontAlgn="base">
                            <a:spcBef>
                              <a:spcPct val="0"/>
                            </a:spcBef>
                            <a:spcAft>
                              <a:spcPct val="0"/>
                            </a:spcAft>
                            <a:defRPr kern="1200">
                              <a:solidFill>
                                <a:schemeClr val="tx1"/>
                              </a:solidFill>
                              <a:latin typeface="Arial" panose="020B0604020202020204" pitchFamily="34" charset="0"/>
                              <a:ea typeface="宋体" panose="02010600030101010101" pitchFamily="2" charset="-122"/>
                              <a:cs typeface="+mn-cs"/>
                            </a:defRPr>
                          </a:lvl2pPr>
                          <a:lvl3pPr marL="914400" algn="l" rtl="0" fontAlgn="base">
                            <a:spcBef>
                              <a:spcPct val="0"/>
                            </a:spcBef>
                            <a:spcAft>
                              <a:spcPct val="0"/>
                            </a:spcAft>
                            <a:defRPr kern="1200">
                              <a:solidFill>
                                <a:schemeClr val="tx1"/>
                              </a:solidFill>
                              <a:latin typeface="Arial" panose="020B0604020202020204" pitchFamily="34" charset="0"/>
                              <a:ea typeface="宋体" panose="02010600030101010101" pitchFamily="2" charset="-122"/>
                              <a:cs typeface="+mn-cs"/>
                            </a:defRPr>
                          </a:lvl3pPr>
                          <a:lvl4pPr marL="1371600" algn="l" rtl="0" fontAlgn="base">
                            <a:spcBef>
                              <a:spcPct val="0"/>
                            </a:spcBef>
                            <a:spcAft>
                              <a:spcPct val="0"/>
                            </a:spcAft>
                            <a:defRPr kern="1200">
                              <a:solidFill>
                                <a:schemeClr val="tx1"/>
                              </a:solidFill>
                              <a:latin typeface="Arial" panose="020B0604020202020204" pitchFamily="34" charset="0"/>
                              <a:ea typeface="宋体" panose="02010600030101010101" pitchFamily="2" charset="-122"/>
                              <a:cs typeface="+mn-cs"/>
                            </a:defRPr>
                          </a:lvl4pPr>
                          <a:lvl5pPr marL="1828800" algn="l" rtl="0" fontAlgn="base">
                            <a:spcBef>
                              <a:spcPct val="0"/>
                            </a:spcBef>
                            <a:spcAft>
                              <a:spcPct val="0"/>
                            </a:spcAft>
                            <a:defRPr kern="1200">
                              <a:solidFill>
                                <a:schemeClr val="tx1"/>
                              </a:solidFill>
                              <a:latin typeface="Arial" panose="020B0604020202020204" pitchFamily="34" charset="0"/>
                              <a:ea typeface="宋体" panose="02010600030101010101" pitchFamily="2" charset="-122"/>
                              <a:cs typeface="+mn-cs"/>
                            </a:defRPr>
                          </a:lvl5pPr>
                          <a:lvl6pPr marL="2286000" algn="l" defTabSz="914400" rtl="0" eaLnBrk="1" latinLnBrk="0" hangingPunct="1">
                            <a:defRPr kern="1200">
                              <a:solidFill>
                                <a:schemeClr val="tx1"/>
                              </a:solidFill>
                              <a:latin typeface="Arial" panose="020B0604020202020204" pitchFamily="34" charset="0"/>
                              <a:ea typeface="宋体" panose="02010600030101010101" pitchFamily="2" charset="-122"/>
                              <a:cs typeface="+mn-cs"/>
                            </a:defRPr>
                          </a:lvl6pPr>
                          <a:lvl7pPr marL="2743200" algn="l" defTabSz="914400" rtl="0" eaLnBrk="1" latinLnBrk="0" hangingPunct="1">
                            <a:defRPr kern="1200">
                              <a:solidFill>
                                <a:schemeClr val="tx1"/>
                              </a:solidFill>
                              <a:latin typeface="Arial" panose="020B0604020202020204" pitchFamily="34" charset="0"/>
                              <a:ea typeface="宋体" panose="02010600030101010101" pitchFamily="2" charset="-122"/>
                              <a:cs typeface="+mn-cs"/>
                            </a:defRPr>
                          </a:lvl7pPr>
                          <a:lvl8pPr marL="3200400" algn="l" defTabSz="914400" rtl="0" eaLnBrk="1" latinLnBrk="0" hangingPunct="1">
                            <a:defRPr kern="1200">
                              <a:solidFill>
                                <a:schemeClr val="tx1"/>
                              </a:solidFill>
                              <a:latin typeface="Arial" panose="020B0604020202020204" pitchFamily="34" charset="0"/>
                              <a:ea typeface="宋体" panose="02010600030101010101" pitchFamily="2" charset="-122"/>
                              <a:cs typeface="+mn-cs"/>
                            </a:defRPr>
                          </a:lvl8pPr>
                          <a:lvl9pPr marL="3657600" algn="l" defTabSz="914400" rtl="0" eaLnBrk="1" latinLnBrk="0" hangingPunct="1">
                            <a:defRPr kern="1200">
                              <a:solidFill>
                                <a:schemeClr val="tx1"/>
                              </a:solidFill>
                              <a:latin typeface="Arial" panose="020B0604020202020204" pitchFamily="34" charset="0"/>
                              <a:ea typeface="宋体" panose="02010600030101010101" pitchFamily="2" charset="-122"/>
                              <a:cs typeface="+mn-cs"/>
                            </a:defRPr>
                          </a:lvl9pPr>
                        </a:lstStyle>
                        <a:p>
                          <a:pPr marL="0" marR="0" lvl="0" indent="0" algn="ctr" defTabSz="914400" eaLnBrk="1" fontAlgn="auto" latinLnBrk="0" hangingPunct="1">
                            <a:lnSpc>
                              <a:spcPct val="85000"/>
                            </a:lnSpc>
                            <a:spcBef>
                              <a:spcPts val="0"/>
                            </a:spcBef>
                            <a:spcAft>
                              <a:spcPts val="0"/>
                            </a:spcAft>
                            <a:buClrTx/>
                            <a:buSzTx/>
                            <a:buFontTx/>
                            <a:buNone/>
                            <a:tabLst/>
                            <a:defRPr/>
                          </a:pPr>
                          <a:r>
                            <a:rPr lang="zh-CN" altLang="en-US" sz="1400" kern="0" dirty="0">
                              <a:solidFill>
                                <a:prstClr val="black"/>
                              </a:solidFill>
                              <a:latin typeface="+mn-ea"/>
                              <a:cs typeface="微软雅黑"/>
                            </a:rPr>
                            <a:t>指令跟踪</a:t>
                          </a:r>
                        </a:p>
                      </a:txBody>
                      <a:useSpRect/>
                    </a:txSp>
                  </a:sp>
                  <a:sp>
                    <a:nvSpPr>
                      <a:cNvPr id="61" name="矩形 60"/>
                      <a:cNvSpPr/>
                    </a:nvSpPr>
                    <a:spPr bwMode="auto">
                      <a:xfrm>
                        <a:off x="6265179" y="3775999"/>
                        <a:ext cx="936104" cy="383099"/>
                      </a:xfrm>
                      <a:prstGeom prst="rect">
                        <a:avLst/>
                      </a:prstGeom>
                      <a:solidFill>
                        <a:srgbClr val="4BACC6">
                          <a:lumMod val="20000"/>
                          <a:lumOff val="80000"/>
                        </a:srgbClr>
                      </a:solidFill>
                      <a:ln w="6350" cap="flat" cmpd="sng" algn="ctr">
                        <a:solidFill>
                          <a:srgbClr val="4F81BD">
                            <a:shade val="95000"/>
                            <a:satMod val="105000"/>
                          </a:srgbClr>
                        </a:solidFill>
                        <a:prstDash val="solid"/>
                      </a:ln>
                      <a:effectLst>
                        <a:outerShdw blurRad="40000" dist="20000" dir="5400000" rotWithShape="0">
                          <a:srgbClr val="000000">
                            <a:alpha val="38000"/>
                          </a:srgbClr>
                        </a:outerShdw>
                      </a:effectLst>
                    </a:spPr>
                    <a:txSp>
                      <a:txBody>
                        <a:bodyPr anchor="ctr"/>
                        <a:lstStyle>
                          <a:defPPr>
                            <a:defRPr lang="de-DE"/>
                          </a:defPPr>
                          <a:lvl1pPr algn="l" rtl="0" fontAlgn="base">
                            <a:spcBef>
                              <a:spcPct val="0"/>
                            </a:spcBef>
                            <a:spcAft>
                              <a:spcPct val="0"/>
                            </a:spcAft>
                            <a:defRPr kern="1200">
                              <a:solidFill>
                                <a:schemeClr val="tx1"/>
                              </a:solidFill>
                              <a:latin typeface="Arial" panose="020B0604020202020204" pitchFamily="34" charset="0"/>
                              <a:ea typeface="宋体" panose="02010600030101010101" pitchFamily="2" charset="-122"/>
                              <a:cs typeface="+mn-cs"/>
                            </a:defRPr>
                          </a:lvl1pPr>
                          <a:lvl2pPr marL="457200" algn="l" rtl="0" fontAlgn="base">
                            <a:spcBef>
                              <a:spcPct val="0"/>
                            </a:spcBef>
                            <a:spcAft>
                              <a:spcPct val="0"/>
                            </a:spcAft>
                            <a:defRPr kern="1200">
                              <a:solidFill>
                                <a:schemeClr val="tx1"/>
                              </a:solidFill>
                              <a:latin typeface="Arial" panose="020B0604020202020204" pitchFamily="34" charset="0"/>
                              <a:ea typeface="宋体" panose="02010600030101010101" pitchFamily="2" charset="-122"/>
                              <a:cs typeface="+mn-cs"/>
                            </a:defRPr>
                          </a:lvl2pPr>
                          <a:lvl3pPr marL="914400" algn="l" rtl="0" fontAlgn="base">
                            <a:spcBef>
                              <a:spcPct val="0"/>
                            </a:spcBef>
                            <a:spcAft>
                              <a:spcPct val="0"/>
                            </a:spcAft>
                            <a:defRPr kern="1200">
                              <a:solidFill>
                                <a:schemeClr val="tx1"/>
                              </a:solidFill>
                              <a:latin typeface="Arial" panose="020B0604020202020204" pitchFamily="34" charset="0"/>
                              <a:ea typeface="宋体" panose="02010600030101010101" pitchFamily="2" charset="-122"/>
                              <a:cs typeface="+mn-cs"/>
                            </a:defRPr>
                          </a:lvl3pPr>
                          <a:lvl4pPr marL="1371600" algn="l" rtl="0" fontAlgn="base">
                            <a:spcBef>
                              <a:spcPct val="0"/>
                            </a:spcBef>
                            <a:spcAft>
                              <a:spcPct val="0"/>
                            </a:spcAft>
                            <a:defRPr kern="1200">
                              <a:solidFill>
                                <a:schemeClr val="tx1"/>
                              </a:solidFill>
                              <a:latin typeface="Arial" panose="020B0604020202020204" pitchFamily="34" charset="0"/>
                              <a:ea typeface="宋体" panose="02010600030101010101" pitchFamily="2" charset="-122"/>
                              <a:cs typeface="+mn-cs"/>
                            </a:defRPr>
                          </a:lvl4pPr>
                          <a:lvl5pPr marL="1828800" algn="l" rtl="0" fontAlgn="base">
                            <a:spcBef>
                              <a:spcPct val="0"/>
                            </a:spcBef>
                            <a:spcAft>
                              <a:spcPct val="0"/>
                            </a:spcAft>
                            <a:defRPr kern="1200">
                              <a:solidFill>
                                <a:schemeClr val="tx1"/>
                              </a:solidFill>
                              <a:latin typeface="Arial" panose="020B0604020202020204" pitchFamily="34" charset="0"/>
                              <a:ea typeface="宋体" panose="02010600030101010101" pitchFamily="2" charset="-122"/>
                              <a:cs typeface="+mn-cs"/>
                            </a:defRPr>
                          </a:lvl5pPr>
                          <a:lvl6pPr marL="2286000" algn="l" defTabSz="914400" rtl="0" eaLnBrk="1" latinLnBrk="0" hangingPunct="1">
                            <a:defRPr kern="1200">
                              <a:solidFill>
                                <a:schemeClr val="tx1"/>
                              </a:solidFill>
                              <a:latin typeface="Arial" panose="020B0604020202020204" pitchFamily="34" charset="0"/>
                              <a:ea typeface="宋体" panose="02010600030101010101" pitchFamily="2" charset="-122"/>
                              <a:cs typeface="+mn-cs"/>
                            </a:defRPr>
                          </a:lvl6pPr>
                          <a:lvl7pPr marL="2743200" algn="l" defTabSz="914400" rtl="0" eaLnBrk="1" latinLnBrk="0" hangingPunct="1">
                            <a:defRPr kern="1200">
                              <a:solidFill>
                                <a:schemeClr val="tx1"/>
                              </a:solidFill>
                              <a:latin typeface="Arial" panose="020B0604020202020204" pitchFamily="34" charset="0"/>
                              <a:ea typeface="宋体" panose="02010600030101010101" pitchFamily="2" charset="-122"/>
                              <a:cs typeface="+mn-cs"/>
                            </a:defRPr>
                          </a:lvl7pPr>
                          <a:lvl8pPr marL="3200400" algn="l" defTabSz="914400" rtl="0" eaLnBrk="1" latinLnBrk="0" hangingPunct="1">
                            <a:defRPr kern="1200">
                              <a:solidFill>
                                <a:schemeClr val="tx1"/>
                              </a:solidFill>
                              <a:latin typeface="Arial" panose="020B0604020202020204" pitchFamily="34" charset="0"/>
                              <a:ea typeface="宋体" panose="02010600030101010101" pitchFamily="2" charset="-122"/>
                              <a:cs typeface="+mn-cs"/>
                            </a:defRPr>
                          </a:lvl8pPr>
                          <a:lvl9pPr marL="3657600" algn="l" defTabSz="914400" rtl="0" eaLnBrk="1" latinLnBrk="0" hangingPunct="1">
                            <a:defRPr kern="1200">
                              <a:solidFill>
                                <a:schemeClr val="tx1"/>
                              </a:solidFill>
                              <a:latin typeface="Arial" panose="020B0604020202020204" pitchFamily="34" charset="0"/>
                              <a:ea typeface="宋体" panose="02010600030101010101" pitchFamily="2" charset="-122"/>
                              <a:cs typeface="+mn-cs"/>
                            </a:defRPr>
                          </a:lvl9pPr>
                        </a:lstStyle>
                        <a:p>
                          <a:pPr marL="0" marR="0" lvl="0" indent="0" algn="ctr" defTabSz="914400" eaLnBrk="1" fontAlgn="auto" latinLnBrk="0" hangingPunct="1">
                            <a:lnSpc>
                              <a:spcPct val="85000"/>
                            </a:lnSpc>
                            <a:spcBef>
                              <a:spcPts val="0"/>
                            </a:spcBef>
                            <a:spcAft>
                              <a:spcPts val="0"/>
                            </a:spcAft>
                            <a:buClrTx/>
                            <a:buSzTx/>
                            <a:buFontTx/>
                            <a:buNone/>
                            <a:tabLst/>
                            <a:defRPr/>
                          </a:pPr>
                          <a:r>
                            <a:rPr lang="zh-CN" altLang="en-US" sz="1400" kern="0" dirty="0">
                              <a:solidFill>
                                <a:prstClr val="black"/>
                              </a:solidFill>
                              <a:latin typeface="+mn-ea"/>
                              <a:cs typeface="微软雅黑"/>
                            </a:rPr>
                            <a:t>指令反馈</a:t>
                          </a:r>
                        </a:p>
                      </a:txBody>
                      <a:useSpRect/>
                    </a:txSp>
                  </a:sp>
                  <a:sp>
                    <a:nvSpPr>
                      <a:cNvPr id="62" name="矩形 61"/>
                      <a:cNvSpPr/>
                    </a:nvSpPr>
                    <a:spPr>
                      <a:xfrm>
                        <a:off x="5103394" y="2044848"/>
                        <a:ext cx="1056553" cy="2494090"/>
                      </a:xfrm>
                      <a:prstGeom prst="rect">
                        <a:avLst/>
                      </a:prstGeom>
                      <a:solidFill>
                        <a:srgbClr val="00B0F0"/>
                      </a:solidFill>
                      <a:ln w="9525" cap="flat" cmpd="sng" algn="ctr">
                        <a:solidFill>
                          <a:srgbClr val="17386B"/>
                        </a:solidFill>
                        <a:prstDash val="solid"/>
                        <a:headEnd/>
                        <a:tailEnd/>
                      </a:ln>
                      <a:effectLst>
                        <a:outerShdw blurRad="40000" dist="20000" dir="5400000" rotWithShape="0">
                          <a:srgbClr val="000000">
                            <a:alpha val="38000"/>
                          </a:srgbClr>
                        </a:outerShdw>
                      </a:effectLst>
                    </a:spPr>
                    <a:txSp>
                      <a:txBody>
                        <a:bodyPr lIns="0" tIns="36000" rIns="0" bIns="11880" anchor="ctr"/>
                        <a:lstStyle>
                          <a:defPPr>
                            <a:defRPr lang="de-DE"/>
                          </a:defPPr>
                          <a:lvl1pPr algn="l" rtl="0" fontAlgn="base">
                            <a:spcBef>
                              <a:spcPct val="0"/>
                            </a:spcBef>
                            <a:spcAft>
                              <a:spcPct val="0"/>
                            </a:spcAft>
                            <a:defRPr kern="1200">
                              <a:solidFill>
                                <a:schemeClr val="tx1"/>
                              </a:solidFill>
                              <a:latin typeface="Arial" panose="020B0604020202020204" pitchFamily="34" charset="0"/>
                              <a:ea typeface="宋体" panose="02010600030101010101" pitchFamily="2" charset="-122"/>
                              <a:cs typeface="+mn-cs"/>
                            </a:defRPr>
                          </a:lvl1pPr>
                          <a:lvl2pPr marL="457200" algn="l" rtl="0" fontAlgn="base">
                            <a:spcBef>
                              <a:spcPct val="0"/>
                            </a:spcBef>
                            <a:spcAft>
                              <a:spcPct val="0"/>
                            </a:spcAft>
                            <a:defRPr kern="1200">
                              <a:solidFill>
                                <a:schemeClr val="tx1"/>
                              </a:solidFill>
                              <a:latin typeface="Arial" panose="020B0604020202020204" pitchFamily="34" charset="0"/>
                              <a:ea typeface="宋体" panose="02010600030101010101" pitchFamily="2" charset="-122"/>
                              <a:cs typeface="+mn-cs"/>
                            </a:defRPr>
                          </a:lvl2pPr>
                          <a:lvl3pPr marL="914400" algn="l" rtl="0" fontAlgn="base">
                            <a:spcBef>
                              <a:spcPct val="0"/>
                            </a:spcBef>
                            <a:spcAft>
                              <a:spcPct val="0"/>
                            </a:spcAft>
                            <a:defRPr kern="1200">
                              <a:solidFill>
                                <a:schemeClr val="tx1"/>
                              </a:solidFill>
                              <a:latin typeface="Arial" panose="020B0604020202020204" pitchFamily="34" charset="0"/>
                              <a:ea typeface="宋体" panose="02010600030101010101" pitchFamily="2" charset="-122"/>
                              <a:cs typeface="+mn-cs"/>
                            </a:defRPr>
                          </a:lvl3pPr>
                          <a:lvl4pPr marL="1371600" algn="l" rtl="0" fontAlgn="base">
                            <a:spcBef>
                              <a:spcPct val="0"/>
                            </a:spcBef>
                            <a:spcAft>
                              <a:spcPct val="0"/>
                            </a:spcAft>
                            <a:defRPr kern="1200">
                              <a:solidFill>
                                <a:schemeClr val="tx1"/>
                              </a:solidFill>
                              <a:latin typeface="Arial" panose="020B0604020202020204" pitchFamily="34" charset="0"/>
                              <a:ea typeface="宋体" panose="02010600030101010101" pitchFamily="2" charset="-122"/>
                              <a:cs typeface="+mn-cs"/>
                            </a:defRPr>
                          </a:lvl4pPr>
                          <a:lvl5pPr marL="1828800" algn="l" rtl="0" fontAlgn="base">
                            <a:spcBef>
                              <a:spcPct val="0"/>
                            </a:spcBef>
                            <a:spcAft>
                              <a:spcPct val="0"/>
                            </a:spcAft>
                            <a:defRPr kern="1200">
                              <a:solidFill>
                                <a:schemeClr val="tx1"/>
                              </a:solidFill>
                              <a:latin typeface="Arial" panose="020B0604020202020204" pitchFamily="34" charset="0"/>
                              <a:ea typeface="宋体" panose="02010600030101010101" pitchFamily="2" charset="-122"/>
                              <a:cs typeface="+mn-cs"/>
                            </a:defRPr>
                          </a:lvl5pPr>
                          <a:lvl6pPr marL="2286000" algn="l" defTabSz="914400" rtl="0" eaLnBrk="1" latinLnBrk="0" hangingPunct="1">
                            <a:defRPr kern="1200">
                              <a:solidFill>
                                <a:schemeClr val="tx1"/>
                              </a:solidFill>
                              <a:latin typeface="Arial" panose="020B0604020202020204" pitchFamily="34" charset="0"/>
                              <a:ea typeface="宋体" panose="02010600030101010101" pitchFamily="2" charset="-122"/>
                              <a:cs typeface="+mn-cs"/>
                            </a:defRPr>
                          </a:lvl6pPr>
                          <a:lvl7pPr marL="2743200" algn="l" defTabSz="914400" rtl="0" eaLnBrk="1" latinLnBrk="0" hangingPunct="1">
                            <a:defRPr kern="1200">
                              <a:solidFill>
                                <a:schemeClr val="tx1"/>
                              </a:solidFill>
                              <a:latin typeface="Arial" panose="020B0604020202020204" pitchFamily="34" charset="0"/>
                              <a:ea typeface="宋体" panose="02010600030101010101" pitchFamily="2" charset="-122"/>
                              <a:cs typeface="+mn-cs"/>
                            </a:defRPr>
                          </a:lvl7pPr>
                          <a:lvl8pPr marL="3200400" algn="l" defTabSz="914400" rtl="0" eaLnBrk="1" latinLnBrk="0" hangingPunct="1">
                            <a:defRPr kern="1200">
                              <a:solidFill>
                                <a:schemeClr val="tx1"/>
                              </a:solidFill>
                              <a:latin typeface="Arial" panose="020B0604020202020204" pitchFamily="34" charset="0"/>
                              <a:ea typeface="宋体" panose="02010600030101010101" pitchFamily="2" charset="-122"/>
                              <a:cs typeface="+mn-cs"/>
                            </a:defRPr>
                          </a:lvl8pPr>
                          <a:lvl9pPr marL="3657600" algn="l" defTabSz="914400" rtl="0" eaLnBrk="1" latinLnBrk="0" hangingPunct="1">
                            <a:defRPr kern="1200">
                              <a:solidFill>
                                <a:schemeClr val="tx1"/>
                              </a:solidFill>
                              <a:latin typeface="Arial" panose="020B0604020202020204" pitchFamily="34" charset="0"/>
                              <a:ea typeface="宋体" panose="02010600030101010101" pitchFamily="2" charset="-122"/>
                              <a:cs typeface="+mn-cs"/>
                            </a:defRPr>
                          </a:lvl9pPr>
                        </a:lstStyle>
                        <a:p>
                          <a:pPr marL="0" marR="0" lvl="0" indent="0" algn="ctr" defTabSz="914400" eaLnBrk="0" fontAlgn="auto" latinLnBrk="0" hangingPunct="0">
                            <a:lnSpc>
                              <a:spcPct val="100000"/>
                            </a:lnSpc>
                            <a:spcBef>
                              <a:spcPts val="0"/>
                            </a:spcBef>
                            <a:spcAft>
                              <a:spcPts val="0"/>
                            </a:spcAft>
                            <a:buClrTx/>
                            <a:buSzTx/>
                            <a:buFontTx/>
                            <a:buNone/>
                            <a:tabLst/>
                            <a:defRPr/>
                          </a:pPr>
                          <a:endParaRPr kumimoji="0" lang="zh-CN" altLang="en-US" sz="1200" b="0" i="0" u="none" strike="noStrike" kern="0" cap="all" spc="0" normalizeH="0" baseline="0" noProof="0" dirty="0" smtClean="0">
                            <a:ln w="9000" cmpd="sng">
                              <a:noFill/>
                              <a:prstDash val="solid"/>
                            </a:ln>
                            <a:solidFill>
                              <a:prstClr val="white"/>
                            </a:solidFill>
                            <a:effectLst/>
                            <a:uLnTx/>
                            <a:uFillTx/>
                            <a:latin typeface="+mn-ea"/>
                            <a:ea typeface="+mn-ea"/>
                          </a:endParaRPr>
                        </a:p>
                      </a:txBody>
                      <a:useSpRect/>
                    </a:txSp>
                  </a:sp>
                  <a:sp>
                    <a:nvSpPr>
                      <a:cNvPr id="63" name="TextBox 106"/>
                      <a:cNvSpPr txBox="1"/>
                    </a:nvSpPr>
                    <a:spPr bwMode="auto">
                      <a:xfrm>
                        <a:off x="5000199" y="2089206"/>
                        <a:ext cx="1204686" cy="405683"/>
                      </a:xfrm>
                      <a:prstGeom prst="rect">
                        <a:avLst/>
                      </a:prstGeom>
                      <a:noFill/>
                      <a:ln>
                        <a:headEnd/>
                        <a:tailEnd/>
                      </a:ln>
                      <a:scene3d>
                        <a:camera prst="orthographicFront">
                          <a:rot lat="0" lon="0" rev="0"/>
                        </a:camera>
                        <a:lightRig rig="threePt" dir="t">
                          <a:rot lat="0" lon="0" rev="1200000"/>
                        </a:lightRig>
                      </a:scene3d>
                    </a:spPr>
                    <a:txSp>
                      <a:txBody>
                        <a:bodyPr wrap="square" lIns="0" tIns="18000" rIns="0" bIns="18000" rtlCol="0" anchor="ctr">
                          <a:spAutoFit/>
                        </a:bodyPr>
                        <a:lstStyle>
                          <a:defPPr>
                            <a:defRPr lang="de-DE"/>
                          </a:defPPr>
                          <a:lvl1pPr algn="l" rtl="0" fontAlgn="base">
                            <a:spcBef>
                              <a:spcPct val="0"/>
                            </a:spcBef>
                            <a:spcAft>
                              <a:spcPct val="0"/>
                            </a:spcAft>
                            <a:defRPr kern="1200">
                              <a:solidFill>
                                <a:schemeClr val="lt1"/>
                              </a:solidFill>
                              <a:latin typeface="+mn-lt"/>
                              <a:ea typeface="+mn-ea"/>
                              <a:cs typeface="+mn-cs"/>
                            </a:defRPr>
                          </a:lvl1pPr>
                          <a:lvl2pPr marL="457200" algn="l" rtl="0" fontAlgn="base">
                            <a:spcBef>
                              <a:spcPct val="0"/>
                            </a:spcBef>
                            <a:spcAft>
                              <a:spcPct val="0"/>
                            </a:spcAft>
                            <a:defRPr kern="1200">
                              <a:solidFill>
                                <a:schemeClr val="lt1"/>
                              </a:solidFill>
                              <a:latin typeface="+mn-lt"/>
                              <a:ea typeface="+mn-ea"/>
                              <a:cs typeface="+mn-cs"/>
                            </a:defRPr>
                          </a:lvl2pPr>
                          <a:lvl3pPr marL="914400" algn="l" rtl="0" fontAlgn="base">
                            <a:spcBef>
                              <a:spcPct val="0"/>
                            </a:spcBef>
                            <a:spcAft>
                              <a:spcPct val="0"/>
                            </a:spcAft>
                            <a:defRPr kern="1200">
                              <a:solidFill>
                                <a:schemeClr val="lt1"/>
                              </a:solidFill>
                              <a:latin typeface="+mn-lt"/>
                              <a:ea typeface="+mn-ea"/>
                              <a:cs typeface="+mn-cs"/>
                            </a:defRPr>
                          </a:lvl3pPr>
                          <a:lvl4pPr marL="1371600" algn="l" rtl="0" fontAlgn="base">
                            <a:spcBef>
                              <a:spcPct val="0"/>
                            </a:spcBef>
                            <a:spcAft>
                              <a:spcPct val="0"/>
                            </a:spcAft>
                            <a:defRPr kern="1200">
                              <a:solidFill>
                                <a:schemeClr val="lt1"/>
                              </a:solidFill>
                              <a:latin typeface="+mn-lt"/>
                              <a:ea typeface="+mn-ea"/>
                              <a:cs typeface="+mn-cs"/>
                            </a:defRPr>
                          </a:lvl4pPr>
                          <a:lvl5pPr marL="1828800" algn="l" rtl="0" fontAlgn="base">
                            <a:spcBef>
                              <a:spcPct val="0"/>
                            </a:spcBef>
                            <a:spcAft>
                              <a:spcPct val="0"/>
                            </a:spcAft>
                            <a:defRPr kern="1200">
                              <a:solidFill>
                                <a:schemeClr val="lt1"/>
                              </a:solidFill>
                              <a:latin typeface="+mn-lt"/>
                              <a:ea typeface="+mn-ea"/>
                              <a:cs typeface="+mn-cs"/>
                            </a:defRPr>
                          </a:lvl5pPr>
                          <a:lvl6pPr marL="2286000" algn="l" defTabSz="914400" rtl="0" eaLnBrk="1" latinLnBrk="0" hangingPunct="1">
                            <a:defRPr kern="1200">
                              <a:solidFill>
                                <a:schemeClr val="lt1"/>
                              </a:solidFill>
                              <a:latin typeface="+mn-lt"/>
                              <a:ea typeface="+mn-ea"/>
                              <a:cs typeface="+mn-cs"/>
                            </a:defRPr>
                          </a:lvl6pPr>
                          <a:lvl7pPr marL="2743200" algn="l" defTabSz="914400" rtl="0" eaLnBrk="1" latinLnBrk="0" hangingPunct="1">
                            <a:defRPr kern="1200">
                              <a:solidFill>
                                <a:schemeClr val="lt1"/>
                              </a:solidFill>
                              <a:latin typeface="+mn-lt"/>
                              <a:ea typeface="+mn-ea"/>
                              <a:cs typeface="+mn-cs"/>
                            </a:defRPr>
                          </a:lvl7pPr>
                          <a:lvl8pPr marL="3200400" algn="l" defTabSz="914400" rtl="0" eaLnBrk="1" latinLnBrk="0" hangingPunct="1">
                            <a:defRPr kern="1200">
                              <a:solidFill>
                                <a:schemeClr val="lt1"/>
                              </a:solidFill>
                              <a:latin typeface="+mn-lt"/>
                              <a:ea typeface="+mn-ea"/>
                              <a:cs typeface="+mn-cs"/>
                            </a:defRPr>
                          </a:lvl8pPr>
                          <a:lvl9pPr marL="3657600" algn="l" defTabSz="914400" rtl="0" eaLnBrk="1" latinLnBrk="0" hangingPunct="1">
                            <a:defRPr kern="1200">
                              <a:solidFill>
                                <a:schemeClr val="lt1"/>
                              </a:solidFill>
                              <a:latin typeface="+mn-lt"/>
                              <a:ea typeface="+mn-ea"/>
                              <a:cs typeface="+mn-cs"/>
                            </a:defRPr>
                          </a:lvl9pPr>
                        </a:lstStyle>
                        <a:p>
                          <a:pPr algn="ctr">
                            <a:tabLst>
                              <a:tab pos="90488" algn="l"/>
                            </a:tabLst>
                          </a:pPr>
                          <a:r>
                            <a:rPr lang="zh-CN" altLang="en-US" sz="1200" dirty="0" smtClean="0">
                              <a:solidFill>
                                <a:schemeClr val="tx1"/>
                              </a:solidFill>
                              <a:latin typeface="宋体" pitchFamily="2" charset="-122"/>
                            </a:rPr>
                            <a:t>工艺检查</a:t>
                          </a:r>
                          <a:endParaRPr lang="en-US" altLang="zh-CN" sz="1200" dirty="0" smtClean="0">
                            <a:solidFill>
                              <a:schemeClr val="tx1"/>
                            </a:solidFill>
                            <a:latin typeface="宋体" pitchFamily="2" charset="-122"/>
                          </a:endParaRPr>
                        </a:p>
                        <a:p>
                          <a:pPr algn="ctr">
                            <a:tabLst>
                              <a:tab pos="90488" algn="l"/>
                            </a:tabLst>
                          </a:pPr>
                          <a:r>
                            <a:rPr lang="zh-CN" altLang="en-US" sz="1200" dirty="0" smtClean="0">
                              <a:solidFill>
                                <a:schemeClr val="tx1"/>
                              </a:solidFill>
                              <a:latin typeface="宋体" pitchFamily="2" charset="-122"/>
                            </a:rPr>
                            <a:t>与考核</a:t>
                          </a:r>
                          <a:endParaRPr lang="zh-CN" altLang="en-US" sz="1200" dirty="0">
                            <a:solidFill>
                              <a:schemeClr val="tx1"/>
                            </a:solidFill>
                            <a:latin typeface="宋体" pitchFamily="2" charset="-122"/>
                          </a:endParaRPr>
                        </a:p>
                      </a:txBody>
                      <a:useSpRect/>
                    </a:txSp>
                    <a:style>
                      <a:lnRef idx="0">
                        <a:schemeClr val="accent6"/>
                      </a:lnRef>
                      <a:fillRef idx="3">
                        <a:schemeClr val="accent6"/>
                      </a:fillRef>
                      <a:effectRef idx="3">
                        <a:schemeClr val="accent6"/>
                      </a:effectRef>
                      <a:fontRef idx="minor">
                        <a:schemeClr val="lt1"/>
                      </a:fontRef>
                    </a:style>
                  </a:sp>
                  <a:sp>
                    <a:nvSpPr>
                      <a:cNvPr id="64" name="TextBox 106"/>
                      <a:cNvSpPr txBox="1"/>
                    </a:nvSpPr>
                    <a:spPr bwMode="auto">
                      <a:xfrm>
                        <a:off x="5815413" y="4592588"/>
                        <a:ext cx="1204686" cy="221018"/>
                      </a:xfrm>
                      <a:prstGeom prst="rect">
                        <a:avLst/>
                      </a:prstGeom>
                      <a:noFill/>
                      <a:ln>
                        <a:headEnd/>
                        <a:tailEnd/>
                      </a:ln>
                      <a:scene3d>
                        <a:camera prst="orthographicFront">
                          <a:rot lat="0" lon="0" rev="0"/>
                        </a:camera>
                        <a:lightRig rig="threePt" dir="t">
                          <a:rot lat="0" lon="0" rev="1200000"/>
                        </a:lightRig>
                      </a:scene3d>
                    </a:spPr>
                    <a:txSp>
                      <a:txBody>
                        <a:bodyPr wrap="square" lIns="0" tIns="18000" rIns="0" bIns="18000" rtlCol="0" anchor="ctr">
                          <a:spAutoFit/>
                        </a:bodyPr>
                        <a:lstStyle>
                          <a:defPPr>
                            <a:defRPr lang="de-DE"/>
                          </a:defPPr>
                          <a:lvl1pPr algn="l" rtl="0" fontAlgn="base">
                            <a:spcBef>
                              <a:spcPct val="0"/>
                            </a:spcBef>
                            <a:spcAft>
                              <a:spcPct val="0"/>
                            </a:spcAft>
                            <a:defRPr kern="1200">
                              <a:solidFill>
                                <a:schemeClr val="lt1"/>
                              </a:solidFill>
                              <a:latin typeface="+mn-lt"/>
                              <a:ea typeface="+mn-ea"/>
                              <a:cs typeface="+mn-cs"/>
                            </a:defRPr>
                          </a:lvl1pPr>
                          <a:lvl2pPr marL="457200" algn="l" rtl="0" fontAlgn="base">
                            <a:spcBef>
                              <a:spcPct val="0"/>
                            </a:spcBef>
                            <a:spcAft>
                              <a:spcPct val="0"/>
                            </a:spcAft>
                            <a:defRPr kern="1200">
                              <a:solidFill>
                                <a:schemeClr val="lt1"/>
                              </a:solidFill>
                              <a:latin typeface="+mn-lt"/>
                              <a:ea typeface="+mn-ea"/>
                              <a:cs typeface="+mn-cs"/>
                            </a:defRPr>
                          </a:lvl2pPr>
                          <a:lvl3pPr marL="914400" algn="l" rtl="0" fontAlgn="base">
                            <a:spcBef>
                              <a:spcPct val="0"/>
                            </a:spcBef>
                            <a:spcAft>
                              <a:spcPct val="0"/>
                            </a:spcAft>
                            <a:defRPr kern="1200">
                              <a:solidFill>
                                <a:schemeClr val="lt1"/>
                              </a:solidFill>
                              <a:latin typeface="+mn-lt"/>
                              <a:ea typeface="+mn-ea"/>
                              <a:cs typeface="+mn-cs"/>
                            </a:defRPr>
                          </a:lvl3pPr>
                          <a:lvl4pPr marL="1371600" algn="l" rtl="0" fontAlgn="base">
                            <a:spcBef>
                              <a:spcPct val="0"/>
                            </a:spcBef>
                            <a:spcAft>
                              <a:spcPct val="0"/>
                            </a:spcAft>
                            <a:defRPr kern="1200">
                              <a:solidFill>
                                <a:schemeClr val="lt1"/>
                              </a:solidFill>
                              <a:latin typeface="+mn-lt"/>
                              <a:ea typeface="+mn-ea"/>
                              <a:cs typeface="+mn-cs"/>
                            </a:defRPr>
                          </a:lvl4pPr>
                          <a:lvl5pPr marL="1828800" algn="l" rtl="0" fontAlgn="base">
                            <a:spcBef>
                              <a:spcPct val="0"/>
                            </a:spcBef>
                            <a:spcAft>
                              <a:spcPct val="0"/>
                            </a:spcAft>
                            <a:defRPr kern="1200">
                              <a:solidFill>
                                <a:schemeClr val="lt1"/>
                              </a:solidFill>
                              <a:latin typeface="+mn-lt"/>
                              <a:ea typeface="+mn-ea"/>
                              <a:cs typeface="+mn-cs"/>
                            </a:defRPr>
                          </a:lvl5pPr>
                          <a:lvl6pPr marL="2286000" algn="l" defTabSz="914400" rtl="0" eaLnBrk="1" latinLnBrk="0" hangingPunct="1">
                            <a:defRPr kern="1200">
                              <a:solidFill>
                                <a:schemeClr val="lt1"/>
                              </a:solidFill>
                              <a:latin typeface="+mn-lt"/>
                              <a:ea typeface="+mn-ea"/>
                              <a:cs typeface="+mn-cs"/>
                            </a:defRPr>
                          </a:lvl6pPr>
                          <a:lvl7pPr marL="2743200" algn="l" defTabSz="914400" rtl="0" eaLnBrk="1" latinLnBrk="0" hangingPunct="1">
                            <a:defRPr kern="1200">
                              <a:solidFill>
                                <a:schemeClr val="lt1"/>
                              </a:solidFill>
                              <a:latin typeface="+mn-lt"/>
                              <a:ea typeface="+mn-ea"/>
                              <a:cs typeface="+mn-cs"/>
                            </a:defRPr>
                          </a:lvl7pPr>
                          <a:lvl8pPr marL="3200400" algn="l" defTabSz="914400" rtl="0" eaLnBrk="1" latinLnBrk="0" hangingPunct="1">
                            <a:defRPr kern="1200">
                              <a:solidFill>
                                <a:schemeClr val="lt1"/>
                              </a:solidFill>
                              <a:latin typeface="+mn-lt"/>
                              <a:ea typeface="+mn-ea"/>
                              <a:cs typeface="+mn-cs"/>
                            </a:defRPr>
                          </a:lvl8pPr>
                          <a:lvl9pPr marL="3657600" algn="l" defTabSz="914400" rtl="0" eaLnBrk="1" latinLnBrk="0" hangingPunct="1">
                            <a:defRPr kern="1200">
                              <a:solidFill>
                                <a:schemeClr val="lt1"/>
                              </a:solidFill>
                              <a:latin typeface="+mn-lt"/>
                              <a:ea typeface="+mn-ea"/>
                              <a:cs typeface="+mn-cs"/>
                            </a:defRPr>
                          </a:lvl9pPr>
                        </a:lstStyle>
                        <a:p>
                          <a:pPr algn="ctr">
                            <a:tabLst>
                              <a:tab pos="90488" algn="l"/>
                            </a:tabLst>
                          </a:pPr>
                          <a:r>
                            <a:rPr lang="zh-CN" altLang="en-US" sz="1200" dirty="0">
                              <a:solidFill>
                                <a:schemeClr val="tx1"/>
                              </a:solidFill>
                              <a:latin typeface="宋体" pitchFamily="2" charset="-122"/>
                            </a:rPr>
                            <a:t>知识</a:t>
                          </a:r>
                          <a:r>
                            <a:rPr lang="zh-CN" altLang="en-US" sz="1200" dirty="0" smtClean="0">
                              <a:solidFill>
                                <a:schemeClr val="tx1"/>
                              </a:solidFill>
                              <a:latin typeface="宋体" pitchFamily="2" charset="-122"/>
                            </a:rPr>
                            <a:t>管理</a:t>
                          </a:r>
                          <a:endParaRPr lang="zh-CN" altLang="en-US" sz="1200" dirty="0">
                            <a:solidFill>
                              <a:schemeClr val="tx1"/>
                            </a:solidFill>
                            <a:latin typeface="宋体" pitchFamily="2" charset="-122"/>
                          </a:endParaRPr>
                        </a:p>
                      </a:txBody>
                      <a:useSpRect/>
                    </a:txSp>
                    <a:style>
                      <a:lnRef idx="0">
                        <a:schemeClr val="accent6"/>
                      </a:lnRef>
                      <a:fillRef idx="3">
                        <a:schemeClr val="accent6"/>
                      </a:fillRef>
                      <a:effectRef idx="3">
                        <a:schemeClr val="accent6"/>
                      </a:effectRef>
                      <a:fontRef idx="minor">
                        <a:schemeClr val="lt1"/>
                      </a:fontRef>
                    </a:style>
                  </a:sp>
                  <a:sp>
                    <a:nvSpPr>
                      <a:cNvPr id="65" name="矩形 64"/>
                      <a:cNvSpPr/>
                    </a:nvSpPr>
                    <a:spPr bwMode="auto">
                      <a:xfrm>
                        <a:off x="4576611" y="4802715"/>
                        <a:ext cx="2640409" cy="1017645"/>
                      </a:xfrm>
                      <a:prstGeom prst="rect">
                        <a:avLst/>
                      </a:prstGeom>
                      <a:solidFill>
                        <a:srgbClr val="4BACC6">
                          <a:lumMod val="20000"/>
                          <a:lumOff val="80000"/>
                        </a:srgbClr>
                      </a:solidFill>
                      <a:ln w="6350" cap="flat" cmpd="sng" algn="ctr">
                        <a:solidFill>
                          <a:srgbClr val="4F81BD">
                            <a:shade val="95000"/>
                            <a:satMod val="105000"/>
                          </a:srgbClr>
                        </a:solidFill>
                        <a:prstDash val="solid"/>
                      </a:ln>
                      <a:effectLst>
                        <a:outerShdw blurRad="40000" dist="20000" dir="5400000" rotWithShape="0">
                          <a:srgbClr val="000000">
                            <a:alpha val="38000"/>
                          </a:srgbClr>
                        </a:outerShdw>
                      </a:effectLst>
                    </a:spPr>
                    <a:txSp>
                      <a:txBody>
                        <a:bodyPr anchor="ctr"/>
                        <a:lstStyle>
                          <a:defPPr>
                            <a:defRPr lang="de-DE"/>
                          </a:defPPr>
                          <a:lvl1pPr algn="l" rtl="0" fontAlgn="base">
                            <a:spcBef>
                              <a:spcPct val="0"/>
                            </a:spcBef>
                            <a:spcAft>
                              <a:spcPct val="0"/>
                            </a:spcAft>
                            <a:defRPr kern="1200">
                              <a:solidFill>
                                <a:schemeClr val="tx1"/>
                              </a:solidFill>
                              <a:latin typeface="Arial" panose="020B0604020202020204" pitchFamily="34" charset="0"/>
                              <a:ea typeface="宋体" panose="02010600030101010101" pitchFamily="2" charset="-122"/>
                              <a:cs typeface="+mn-cs"/>
                            </a:defRPr>
                          </a:lvl1pPr>
                          <a:lvl2pPr marL="457200" algn="l" rtl="0" fontAlgn="base">
                            <a:spcBef>
                              <a:spcPct val="0"/>
                            </a:spcBef>
                            <a:spcAft>
                              <a:spcPct val="0"/>
                            </a:spcAft>
                            <a:defRPr kern="1200">
                              <a:solidFill>
                                <a:schemeClr val="tx1"/>
                              </a:solidFill>
                              <a:latin typeface="Arial" panose="020B0604020202020204" pitchFamily="34" charset="0"/>
                              <a:ea typeface="宋体" panose="02010600030101010101" pitchFamily="2" charset="-122"/>
                              <a:cs typeface="+mn-cs"/>
                            </a:defRPr>
                          </a:lvl2pPr>
                          <a:lvl3pPr marL="914400" algn="l" rtl="0" fontAlgn="base">
                            <a:spcBef>
                              <a:spcPct val="0"/>
                            </a:spcBef>
                            <a:spcAft>
                              <a:spcPct val="0"/>
                            </a:spcAft>
                            <a:defRPr kern="1200">
                              <a:solidFill>
                                <a:schemeClr val="tx1"/>
                              </a:solidFill>
                              <a:latin typeface="Arial" panose="020B0604020202020204" pitchFamily="34" charset="0"/>
                              <a:ea typeface="宋体" panose="02010600030101010101" pitchFamily="2" charset="-122"/>
                              <a:cs typeface="+mn-cs"/>
                            </a:defRPr>
                          </a:lvl3pPr>
                          <a:lvl4pPr marL="1371600" algn="l" rtl="0" fontAlgn="base">
                            <a:spcBef>
                              <a:spcPct val="0"/>
                            </a:spcBef>
                            <a:spcAft>
                              <a:spcPct val="0"/>
                            </a:spcAft>
                            <a:defRPr kern="1200">
                              <a:solidFill>
                                <a:schemeClr val="tx1"/>
                              </a:solidFill>
                              <a:latin typeface="Arial" panose="020B0604020202020204" pitchFamily="34" charset="0"/>
                              <a:ea typeface="宋体" panose="02010600030101010101" pitchFamily="2" charset="-122"/>
                              <a:cs typeface="+mn-cs"/>
                            </a:defRPr>
                          </a:lvl4pPr>
                          <a:lvl5pPr marL="1828800" algn="l" rtl="0" fontAlgn="base">
                            <a:spcBef>
                              <a:spcPct val="0"/>
                            </a:spcBef>
                            <a:spcAft>
                              <a:spcPct val="0"/>
                            </a:spcAft>
                            <a:defRPr kern="1200">
                              <a:solidFill>
                                <a:schemeClr val="tx1"/>
                              </a:solidFill>
                              <a:latin typeface="Arial" panose="020B0604020202020204" pitchFamily="34" charset="0"/>
                              <a:ea typeface="宋体" panose="02010600030101010101" pitchFamily="2" charset="-122"/>
                              <a:cs typeface="+mn-cs"/>
                            </a:defRPr>
                          </a:lvl5pPr>
                          <a:lvl6pPr marL="2286000" algn="l" defTabSz="914400" rtl="0" eaLnBrk="1" latinLnBrk="0" hangingPunct="1">
                            <a:defRPr kern="1200">
                              <a:solidFill>
                                <a:schemeClr val="tx1"/>
                              </a:solidFill>
                              <a:latin typeface="Arial" panose="020B0604020202020204" pitchFamily="34" charset="0"/>
                              <a:ea typeface="宋体" panose="02010600030101010101" pitchFamily="2" charset="-122"/>
                              <a:cs typeface="+mn-cs"/>
                            </a:defRPr>
                          </a:lvl6pPr>
                          <a:lvl7pPr marL="2743200" algn="l" defTabSz="914400" rtl="0" eaLnBrk="1" latinLnBrk="0" hangingPunct="1">
                            <a:defRPr kern="1200">
                              <a:solidFill>
                                <a:schemeClr val="tx1"/>
                              </a:solidFill>
                              <a:latin typeface="Arial" panose="020B0604020202020204" pitchFamily="34" charset="0"/>
                              <a:ea typeface="宋体" panose="02010600030101010101" pitchFamily="2" charset="-122"/>
                              <a:cs typeface="+mn-cs"/>
                            </a:defRPr>
                          </a:lvl7pPr>
                          <a:lvl8pPr marL="3200400" algn="l" defTabSz="914400" rtl="0" eaLnBrk="1" latinLnBrk="0" hangingPunct="1">
                            <a:defRPr kern="1200">
                              <a:solidFill>
                                <a:schemeClr val="tx1"/>
                              </a:solidFill>
                              <a:latin typeface="Arial" panose="020B0604020202020204" pitchFamily="34" charset="0"/>
                              <a:ea typeface="宋体" panose="02010600030101010101" pitchFamily="2" charset="-122"/>
                              <a:cs typeface="+mn-cs"/>
                            </a:defRPr>
                          </a:lvl8pPr>
                          <a:lvl9pPr marL="3657600" algn="l" defTabSz="914400" rtl="0" eaLnBrk="1" latinLnBrk="0" hangingPunct="1">
                            <a:defRPr kern="1200">
                              <a:solidFill>
                                <a:schemeClr val="tx1"/>
                              </a:solidFill>
                              <a:latin typeface="Arial" panose="020B0604020202020204" pitchFamily="34" charset="0"/>
                              <a:ea typeface="宋体" panose="02010600030101010101" pitchFamily="2" charset="-122"/>
                              <a:cs typeface="+mn-cs"/>
                            </a:defRPr>
                          </a:lvl9pPr>
                        </a:lstStyle>
                        <a:p>
                          <a:pPr marL="0" marR="0" lvl="0" indent="0" algn="ctr" defTabSz="914400" eaLnBrk="1" fontAlgn="auto" latinLnBrk="0" hangingPunct="1">
                            <a:lnSpc>
                              <a:spcPct val="85000"/>
                            </a:lnSpc>
                            <a:spcBef>
                              <a:spcPts val="0"/>
                            </a:spcBef>
                            <a:spcAft>
                              <a:spcPts val="0"/>
                            </a:spcAft>
                            <a:buClrTx/>
                            <a:buSzTx/>
                            <a:buFontTx/>
                            <a:buNone/>
                            <a:tabLst/>
                            <a:defRPr/>
                          </a:pPr>
                          <a:endParaRPr kumimoji="0" lang="zh-CN" altLang="en-US" sz="1400" i="0" u="none" strike="noStrike" kern="0" cap="none" spc="0" normalizeH="0" baseline="0" noProof="0" dirty="0" smtClean="0">
                            <a:ln>
                              <a:noFill/>
                            </a:ln>
                            <a:solidFill>
                              <a:prstClr val="black"/>
                            </a:solidFill>
                            <a:effectLst/>
                            <a:uLnTx/>
                            <a:uFillTx/>
                            <a:latin typeface="+mn-ea"/>
                            <a:ea typeface="+mn-ea"/>
                            <a:cs typeface="微软雅黑"/>
                          </a:endParaRPr>
                        </a:p>
                      </a:txBody>
                      <a:useSpRect/>
                    </a:txSp>
                  </a:sp>
                  <a:sp>
                    <a:nvSpPr>
                      <a:cNvPr id="66" name="TextBox 106"/>
                      <a:cNvSpPr txBox="1"/>
                    </a:nvSpPr>
                    <a:spPr bwMode="auto">
                      <a:xfrm>
                        <a:off x="5323890" y="4778691"/>
                        <a:ext cx="1011024" cy="221018"/>
                      </a:xfrm>
                      <a:prstGeom prst="rect">
                        <a:avLst/>
                      </a:prstGeom>
                      <a:noFill/>
                      <a:ln>
                        <a:headEnd/>
                        <a:tailEnd/>
                      </a:ln>
                      <a:scene3d>
                        <a:camera prst="orthographicFront">
                          <a:rot lat="0" lon="0" rev="0"/>
                        </a:camera>
                        <a:lightRig rig="threePt" dir="t">
                          <a:rot lat="0" lon="0" rev="1200000"/>
                        </a:lightRig>
                      </a:scene3d>
                    </a:spPr>
                    <a:txSp>
                      <a:txBody>
                        <a:bodyPr wrap="square" lIns="0" tIns="18000" rIns="0" bIns="18000" rtlCol="0" anchor="ctr">
                          <a:spAutoFit/>
                        </a:bodyPr>
                        <a:lstStyle>
                          <a:defPPr>
                            <a:defRPr lang="de-DE"/>
                          </a:defPPr>
                          <a:lvl1pPr algn="l" rtl="0" fontAlgn="base">
                            <a:spcBef>
                              <a:spcPct val="0"/>
                            </a:spcBef>
                            <a:spcAft>
                              <a:spcPct val="0"/>
                            </a:spcAft>
                            <a:defRPr kern="1200">
                              <a:solidFill>
                                <a:schemeClr val="lt1"/>
                              </a:solidFill>
                              <a:latin typeface="+mn-lt"/>
                              <a:ea typeface="+mn-ea"/>
                              <a:cs typeface="+mn-cs"/>
                            </a:defRPr>
                          </a:lvl1pPr>
                          <a:lvl2pPr marL="457200" algn="l" rtl="0" fontAlgn="base">
                            <a:spcBef>
                              <a:spcPct val="0"/>
                            </a:spcBef>
                            <a:spcAft>
                              <a:spcPct val="0"/>
                            </a:spcAft>
                            <a:defRPr kern="1200">
                              <a:solidFill>
                                <a:schemeClr val="lt1"/>
                              </a:solidFill>
                              <a:latin typeface="+mn-lt"/>
                              <a:ea typeface="+mn-ea"/>
                              <a:cs typeface="+mn-cs"/>
                            </a:defRPr>
                          </a:lvl2pPr>
                          <a:lvl3pPr marL="914400" algn="l" rtl="0" fontAlgn="base">
                            <a:spcBef>
                              <a:spcPct val="0"/>
                            </a:spcBef>
                            <a:spcAft>
                              <a:spcPct val="0"/>
                            </a:spcAft>
                            <a:defRPr kern="1200">
                              <a:solidFill>
                                <a:schemeClr val="lt1"/>
                              </a:solidFill>
                              <a:latin typeface="+mn-lt"/>
                              <a:ea typeface="+mn-ea"/>
                              <a:cs typeface="+mn-cs"/>
                            </a:defRPr>
                          </a:lvl3pPr>
                          <a:lvl4pPr marL="1371600" algn="l" rtl="0" fontAlgn="base">
                            <a:spcBef>
                              <a:spcPct val="0"/>
                            </a:spcBef>
                            <a:spcAft>
                              <a:spcPct val="0"/>
                            </a:spcAft>
                            <a:defRPr kern="1200">
                              <a:solidFill>
                                <a:schemeClr val="lt1"/>
                              </a:solidFill>
                              <a:latin typeface="+mn-lt"/>
                              <a:ea typeface="+mn-ea"/>
                              <a:cs typeface="+mn-cs"/>
                            </a:defRPr>
                          </a:lvl4pPr>
                          <a:lvl5pPr marL="1828800" algn="l" rtl="0" fontAlgn="base">
                            <a:spcBef>
                              <a:spcPct val="0"/>
                            </a:spcBef>
                            <a:spcAft>
                              <a:spcPct val="0"/>
                            </a:spcAft>
                            <a:defRPr kern="1200">
                              <a:solidFill>
                                <a:schemeClr val="lt1"/>
                              </a:solidFill>
                              <a:latin typeface="+mn-lt"/>
                              <a:ea typeface="+mn-ea"/>
                              <a:cs typeface="+mn-cs"/>
                            </a:defRPr>
                          </a:lvl5pPr>
                          <a:lvl6pPr marL="2286000" algn="l" defTabSz="914400" rtl="0" eaLnBrk="1" latinLnBrk="0" hangingPunct="1">
                            <a:defRPr kern="1200">
                              <a:solidFill>
                                <a:schemeClr val="lt1"/>
                              </a:solidFill>
                              <a:latin typeface="+mn-lt"/>
                              <a:ea typeface="+mn-ea"/>
                              <a:cs typeface="+mn-cs"/>
                            </a:defRPr>
                          </a:lvl6pPr>
                          <a:lvl7pPr marL="2743200" algn="l" defTabSz="914400" rtl="0" eaLnBrk="1" latinLnBrk="0" hangingPunct="1">
                            <a:defRPr kern="1200">
                              <a:solidFill>
                                <a:schemeClr val="lt1"/>
                              </a:solidFill>
                              <a:latin typeface="+mn-lt"/>
                              <a:ea typeface="+mn-ea"/>
                              <a:cs typeface="+mn-cs"/>
                            </a:defRPr>
                          </a:lvl7pPr>
                          <a:lvl8pPr marL="3200400" algn="l" defTabSz="914400" rtl="0" eaLnBrk="1" latinLnBrk="0" hangingPunct="1">
                            <a:defRPr kern="1200">
                              <a:solidFill>
                                <a:schemeClr val="lt1"/>
                              </a:solidFill>
                              <a:latin typeface="+mn-lt"/>
                              <a:ea typeface="+mn-ea"/>
                              <a:cs typeface="+mn-cs"/>
                            </a:defRPr>
                          </a:lvl8pPr>
                          <a:lvl9pPr marL="3657600" algn="l" defTabSz="914400" rtl="0" eaLnBrk="1" latinLnBrk="0" hangingPunct="1">
                            <a:defRPr kern="1200">
                              <a:solidFill>
                                <a:schemeClr val="lt1"/>
                              </a:solidFill>
                              <a:latin typeface="+mn-lt"/>
                              <a:ea typeface="+mn-ea"/>
                              <a:cs typeface="+mn-cs"/>
                            </a:defRPr>
                          </a:lvl9pPr>
                        </a:lstStyle>
                        <a:p>
                          <a:pPr algn="ctr">
                            <a:tabLst>
                              <a:tab pos="90488" algn="l"/>
                            </a:tabLst>
                          </a:pPr>
                          <a:r>
                            <a:rPr lang="zh-CN" altLang="en-US" sz="1200" dirty="0" smtClean="0">
                              <a:solidFill>
                                <a:schemeClr val="tx1"/>
                              </a:solidFill>
                              <a:latin typeface="宋体" pitchFamily="2" charset="-122"/>
                            </a:rPr>
                            <a:t>工艺资料</a:t>
                          </a:r>
                          <a:endParaRPr lang="zh-CN" altLang="en-US" sz="1200" dirty="0">
                            <a:solidFill>
                              <a:schemeClr val="tx1"/>
                            </a:solidFill>
                            <a:latin typeface="宋体" pitchFamily="2" charset="-122"/>
                          </a:endParaRPr>
                        </a:p>
                      </a:txBody>
                      <a:useSpRect/>
                    </a:txSp>
                    <a:style>
                      <a:lnRef idx="0">
                        <a:schemeClr val="accent6"/>
                      </a:lnRef>
                      <a:fillRef idx="3">
                        <a:schemeClr val="accent6"/>
                      </a:fillRef>
                      <a:effectRef idx="3">
                        <a:schemeClr val="accent6"/>
                      </a:effectRef>
                      <a:fontRef idx="minor">
                        <a:schemeClr val="lt1"/>
                      </a:fontRef>
                    </a:style>
                  </a:sp>
                  <a:sp>
                    <a:nvSpPr>
                      <a:cNvPr id="67" name="矩形 66"/>
                      <a:cNvSpPr/>
                    </a:nvSpPr>
                    <a:spPr bwMode="auto">
                      <a:xfrm>
                        <a:off x="4713770" y="4989277"/>
                        <a:ext cx="736385" cy="177215"/>
                      </a:xfrm>
                      <a:prstGeom prst="rect">
                        <a:avLst/>
                      </a:prstGeom>
                      <a:solidFill>
                        <a:srgbClr val="F2F2F2"/>
                      </a:solidFill>
                      <a:ln w="6350" cap="flat" cmpd="sng" algn="ctr">
                        <a:solidFill>
                          <a:srgbClr val="4F81BD">
                            <a:shade val="95000"/>
                            <a:satMod val="105000"/>
                          </a:srgbClr>
                        </a:solidFill>
                        <a:prstDash val="solid"/>
                      </a:ln>
                      <a:effectLst>
                        <a:outerShdw blurRad="40000" dist="20000" dir="5400000" rotWithShape="0">
                          <a:srgbClr val="000000">
                            <a:alpha val="38000"/>
                          </a:srgbClr>
                        </a:outerShdw>
                      </a:effectLst>
                    </a:spPr>
                    <a:txSp>
                      <a:txBody>
                        <a:bodyPr anchor="ctr"/>
                        <a:lstStyle>
                          <a:defPPr>
                            <a:defRPr lang="de-DE"/>
                          </a:defPPr>
                          <a:lvl1pPr algn="l" rtl="0" fontAlgn="base">
                            <a:spcBef>
                              <a:spcPct val="0"/>
                            </a:spcBef>
                            <a:spcAft>
                              <a:spcPct val="0"/>
                            </a:spcAft>
                            <a:defRPr kern="1200">
                              <a:solidFill>
                                <a:schemeClr val="tx1"/>
                              </a:solidFill>
                              <a:latin typeface="Arial" panose="020B0604020202020204" pitchFamily="34" charset="0"/>
                              <a:ea typeface="宋体" panose="02010600030101010101" pitchFamily="2" charset="-122"/>
                              <a:cs typeface="+mn-cs"/>
                            </a:defRPr>
                          </a:lvl1pPr>
                          <a:lvl2pPr marL="457200" algn="l" rtl="0" fontAlgn="base">
                            <a:spcBef>
                              <a:spcPct val="0"/>
                            </a:spcBef>
                            <a:spcAft>
                              <a:spcPct val="0"/>
                            </a:spcAft>
                            <a:defRPr kern="1200">
                              <a:solidFill>
                                <a:schemeClr val="tx1"/>
                              </a:solidFill>
                              <a:latin typeface="Arial" panose="020B0604020202020204" pitchFamily="34" charset="0"/>
                              <a:ea typeface="宋体" panose="02010600030101010101" pitchFamily="2" charset="-122"/>
                              <a:cs typeface="+mn-cs"/>
                            </a:defRPr>
                          </a:lvl2pPr>
                          <a:lvl3pPr marL="914400" algn="l" rtl="0" fontAlgn="base">
                            <a:spcBef>
                              <a:spcPct val="0"/>
                            </a:spcBef>
                            <a:spcAft>
                              <a:spcPct val="0"/>
                            </a:spcAft>
                            <a:defRPr kern="1200">
                              <a:solidFill>
                                <a:schemeClr val="tx1"/>
                              </a:solidFill>
                              <a:latin typeface="Arial" panose="020B0604020202020204" pitchFamily="34" charset="0"/>
                              <a:ea typeface="宋体" panose="02010600030101010101" pitchFamily="2" charset="-122"/>
                              <a:cs typeface="+mn-cs"/>
                            </a:defRPr>
                          </a:lvl3pPr>
                          <a:lvl4pPr marL="1371600" algn="l" rtl="0" fontAlgn="base">
                            <a:spcBef>
                              <a:spcPct val="0"/>
                            </a:spcBef>
                            <a:spcAft>
                              <a:spcPct val="0"/>
                            </a:spcAft>
                            <a:defRPr kern="1200">
                              <a:solidFill>
                                <a:schemeClr val="tx1"/>
                              </a:solidFill>
                              <a:latin typeface="Arial" panose="020B0604020202020204" pitchFamily="34" charset="0"/>
                              <a:ea typeface="宋体" panose="02010600030101010101" pitchFamily="2" charset="-122"/>
                              <a:cs typeface="+mn-cs"/>
                            </a:defRPr>
                          </a:lvl4pPr>
                          <a:lvl5pPr marL="1828800" algn="l" rtl="0" fontAlgn="base">
                            <a:spcBef>
                              <a:spcPct val="0"/>
                            </a:spcBef>
                            <a:spcAft>
                              <a:spcPct val="0"/>
                            </a:spcAft>
                            <a:defRPr kern="1200">
                              <a:solidFill>
                                <a:schemeClr val="tx1"/>
                              </a:solidFill>
                              <a:latin typeface="Arial" panose="020B0604020202020204" pitchFamily="34" charset="0"/>
                              <a:ea typeface="宋体" panose="02010600030101010101" pitchFamily="2" charset="-122"/>
                              <a:cs typeface="+mn-cs"/>
                            </a:defRPr>
                          </a:lvl5pPr>
                          <a:lvl6pPr marL="2286000" algn="l" defTabSz="914400" rtl="0" eaLnBrk="1" latinLnBrk="0" hangingPunct="1">
                            <a:defRPr kern="1200">
                              <a:solidFill>
                                <a:schemeClr val="tx1"/>
                              </a:solidFill>
                              <a:latin typeface="Arial" panose="020B0604020202020204" pitchFamily="34" charset="0"/>
                              <a:ea typeface="宋体" panose="02010600030101010101" pitchFamily="2" charset="-122"/>
                              <a:cs typeface="+mn-cs"/>
                            </a:defRPr>
                          </a:lvl6pPr>
                          <a:lvl7pPr marL="2743200" algn="l" defTabSz="914400" rtl="0" eaLnBrk="1" latinLnBrk="0" hangingPunct="1">
                            <a:defRPr kern="1200">
                              <a:solidFill>
                                <a:schemeClr val="tx1"/>
                              </a:solidFill>
                              <a:latin typeface="Arial" panose="020B0604020202020204" pitchFamily="34" charset="0"/>
                              <a:ea typeface="宋体" panose="02010600030101010101" pitchFamily="2" charset="-122"/>
                              <a:cs typeface="+mn-cs"/>
                            </a:defRPr>
                          </a:lvl7pPr>
                          <a:lvl8pPr marL="3200400" algn="l" defTabSz="914400" rtl="0" eaLnBrk="1" latinLnBrk="0" hangingPunct="1">
                            <a:defRPr kern="1200">
                              <a:solidFill>
                                <a:schemeClr val="tx1"/>
                              </a:solidFill>
                              <a:latin typeface="Arial" panose="020B0604020202020204" pitchFamily="34" charset="0"/>
                              <a:ea typeface="宋体" panose="02010600030101010101" pitchFamily="2" charset="-122"/>
                              <a:cs typeface="+mn-cs"/>
                            </a:defRPr>
                          </a:lvl8pPr>
                          <a:lvl9pPr marL="3657600" algn="l" defTabSz="914400" rtl="0" eaLnBrk="1" latinLnBrk="0" hangingPunct="1">
                            <a:defRPr kern="1200">
                              <a:solidFill>
                                <a:schemeClr val="tx1"/>
                              </a:solidFill>
                              <a:latin typeface="Arial" panose="020B0604020202020204" pitchFamily="34" charset="0"/>
                              <a:ea typeface="宋体" panose="02010600030101010101" pitchFamily="2" charset="-122"/>
                              <a:cs typeface="+mn-cs"/>
                            </a:defRPr>
                          </a:lvl9pPr>
                        </a:lstStyle>
                        <a:p>
                          <a:pPr marL="0" marR="0" lvl="0" indent="0" algn="ctr" defTabSz="914400" eaLnBrk="1" fontAlgn="auto" latinLnBrk="0" hangingPunct="1">
                            <a:lnSpc>
                              <a:spcPct val="85000"/>
                            </a:lnSpc>
                            <a:spcBef>
                              <a:spcPts val="0"/>
                            </a:spcBef>
                            <a:spcAft>
                              <a:spcPts val="0"/>
                            </a:spcAft>
                            <a:buClrTx/>
                            <a:buSzTx/>
                            <a:buFontTx/>
                            <a:buNone/>
                            <a:tabLst/>
                            <a:defRPr/>
                          </a:pPr>
                          <a:r>
                            <a:rPr lang="zh-CN" altLang="en-US" sz="1000" kern="0" noProof="0" dirty="0" smtClean="0">
                              <a:solidFill>
                                <a:prstClr val="black"/>
                              </a:solidFill>
                              <a:latin typeface="+mn-ea"/>
                              <a:ea typeface="+mn-ea"/>
                              <a:cs typeface="微软雅黑"/>
                            </a:rPr>
                            <a:t>技术规程</a:t>
                          </a:r>
                          <a:endParaRPr kumimoji="0" lang="zh-CN" altLang="en-US" sz="1000" i="0" u="none" strike="noStrike" kern="0" cap="none" spc="0" normalizeH="0" baseline="0" noProof="0" dirty="0" smtClean="0">
                            <a:ln>
                              <a:noFill/>
                            </a:ln>
                            <a:solidFill>
                              <a:prstClr val="black"/>
                            </a:solidFill>
                            <a:effectLst/>
                            <a:uLnTx/>
                            <a:uFillTx/>
                            <a:latin typeface="+mn-ea"/>
                            <a:ea typeface="+mn-ea"/>
                            <a:cs typeface="微软雅黑"/>
                          </a:endParaRPr>
                        </a:p>
                      </a:txBody>
                      <a:useSpRect/>
                    </a:txSp>
                  </a:sp>
                  <a:sp>
                    <a:nvSpPr>
                      <a:cNvPr id="68" name="矩形 67"/>
                      <a:cNvSpPr/>
                    </a:nvSpPr>
                    <a:spPr bwMode="auto">
                      <a:xfrm>
                        <a:off x="5504161" y="4998362"/>
                        <a:ext cx="736385" cy="177215"/>
                      </a:xfrm>
                      <a:prstGeom prst="rect">
                        <a:avLst/>
                      </a:prstGeom>
                      <a:solidFill>
                        <a:srgbClr val="F2F2F2"/>
                      </a:solidFill>
                      <a:ln w="6350" cap="flat" cmpd="sng" algn="ctr">
                        <a:solidFill>
                          <a:srgbClr val="4F81BD">
                            <a:shade val="95000"/>
                            <a:satMod val="105000"/>
                          </a:srgbClr>
                        </a:solidFill>
                        <a:prstDash val="solid"/>
                      </a:ln>
                      <a:effectLst>
                        <a:outerShdw blurRad="40000" dist="20000" dir="5400000" rotWithShape="0">
                          <a:srgbClr val="000000">
                            <a:alpha val="38000"/>
                          </a:srgbClr>
                        </a:outerShdw>
                      </a:effectLst>
                    </a:spPr>
                    <a:txSp>
                      <a:txBody>
                        <a:bodyPr anchor="ctr"/>
                        <a:lstStyle>
                          <a:defPPr>
                            <a:defRPr lang="de-DE"/>
                          </a:defPPr>
                          <a:lvl1pPr algn="l" rtl="0" fontAlgn="base">
                            <a:spcBef>
                              <a:spcPct val="0"/>
                            </a:spcBef>
                            <a:spcAft>
                              <a:spcPct val="0"/>
                            </a:spcAft>
                            <a:defRPr kern="1200">
                              <a:solidFill>
                                <a:schemeClr val="tx1"/>
                              </a:solidFill>
                              <a:latin typeface="Arial" panose="020B0604020202020204" pitchFamily="34" charset="0"/>
                              <a:ea typeface="宋体" panose="02010600030101010101" pitchFamily="2" charset="-122"/>
                              <a:cs typeface="+mn-cs"/>
                            </a:defRPr>
                          </a:lvl1pPr>
                          <a:lvl2pPr marL="457200" algn="l" rtl="0" fontAlgn="base">
                            <a:spcBef>
                              <a:spcPct val="0"/>
                            </a:spcBef>
                            <a:spcAft>
                              <a:spcPct val="0"/>
                            </a:spcAft>
                            <a:defRPr kern="1200">
                              <a:solidFill>
                                <a:schemeClr val="tx1"/>
                              </a:solidFill>
                              <a:latin typeface="Arial" panose="020B0604020202020204" pitchFamily="34" charset="0"/>
                              <a:ea typeface="宋体" panose="02010600030101010101" pitchFamily="2" charset="-122"/>
                              <a:cs typeface="+mn-cs"/>
                            </a:defRPr>
                          </a:lvl2pPr>
                          <a:lvl3pPr marL="914400" algn="l" rtl="0" fontAlgn="base">
                            <a:spcBef>
                              <a:spcPct val="0"/>
                            </a:spcBef>
                            <a:spcAft>
                              <a:spcPct val="0"/>
                            </a:spcAft>
                            <a:defRPr kern="1200">
                              <a:solidFill>
                                <a:schemeClr val="tx1"/>
                              </a:solidFill>
                              <a:latin typeface="Arial" panose="020B0604020202020204" pitchFamily="34" charset="0"/>
                              <a:ea typeface="宋体" panose="02010600030101010101" pitchFamily="2" charset="-122"/>
                              <a:cs typeface="+mn-cs"/>
                            </a:defRPr>
                          </a:lvl3pPr>
                          <a:lvl4pPr marL="1371600" algn="l" rtl="0" fontAlgn="base">
                            <a:spcBef>
                              <a:spcPct val="0"/>
                            </a:spcBef>
                            <a:spcAft>
                              <a:spcPct val="0"/>
                            </a:spcAft>
                            <a:defRPr kern="1200">
                              <a:solidFill>
                                <a:schemeClr val="tx1"/>
                              </a:solidFill>
                              <a:latin typeface="Arial" panose="020B0604020202020204" pitchFamily="34" charset="0"/>
                              <a:ea typeface="宋体" panose="02010600030101010101" pitchFamily="2" charset="-122"/>
                              <a:cs typeface="+mn-cs"/>
                            </a:defRPr>
                          </a:lvl4pPr>
                          <a:lvl5pPr marL="1828800" algn="l" rtl="0" fontAlgn="base">
                            <a:spcBef>
                              <a:spcPct val="0"/>
                            </a:spcBef>
                            <a:spcAft>
                              <a:spcPct val="0"/>
                            </a:spcAft>
                            <a:defRPr kern="1200">
                              <a:solidFill>
                                <a:schemeClr val="tx1"/>
                              </a:solidFill>
                              <a:latin typeface="Arial" panose="020B0604020202020204" pitchFamily="34" charset="0"/>
                              <a:ea typeface="宋体" panose="02010600030101010101" pitchFamily="2" charset="-122"/>
                              <a:cs typeface="+mn-cs"/>
                            </a:defRPr>
                          </a:lvl5pPr>
                          <a:lvl6pPr marL="2286000" algn="l" defTabSz="914400" rtl="0" eaLnBrk="1" latinLnBrk="0" hangingPunct="1">
                            <a:defRPr kern="1200">
                              <a:solidFill>
                                <a:schemeClr val="tx1"/>
                              </a:solidFill>
                              <a:latin typeface="Arial" panose="020B0604020202020204" pitchFamily="34" charset="0"/>
                              <a:ea typeface="宋体" panose="02010600030101010101" pitchFamily="2" charset="-122"/>
                              <a:cs typeface="+mn-cs"/>
                            </a:defRPr>
                          </a:lvl6pPr>
                          <a:lvl7pPr marL="2743200" algn="l" defTabSz="914400" rtl="0" eaLnBrk="1" latinLnBrk="0" hangingPunct="1">
                            <a:defRPr kern="1200">
                              <a:solidFill>
                                <a:schemeClr val="tx1"/>
                              </a:solidFill>
                              <a:latin typeface="Arial" panose="020B0604020202020204" pitchFamily="34" charset="0"/>
                              <a:ea typeface="宋体" panose="02010600030101010101" pitchFamily="2" charset="-122"/>
                              <a:cs typeface="+mn-cs"/>
                            </a:defRPr>
                          </a:lvl7pPr>
                          <a:lvl8pPr marL="3200400" algn="l" defTabSz="914400" rtl="0" eaLnBrk="1" latinLnBrk="0" hangingPunct="1">
                            <a:defRPr kern="1200">
                              <a:solidFill>
                                <a:schemeClr val="tx1"/>
                              </a:solidFill>
                              <a:latin typeface="Arial" panose="020B0604020202020204" pitchFamily="34" charset="0"/>
                              <a:ea typeface="宋体" panose="02010600030101010101" pitchFamily="2" charset="-122"/>
                              <a:cs typeface="+mn-cs"/>
                            </a:defRPr>
                          </a:lvl8pPr>
                          <a:lvl9pPr marL="3657600" algn="l" defTabSz="914400" rtl="0" eaLnBrk="1" latinLnBrk="0" hangingPunct="1">
                            <a:defRPr kern="1200">
                              <a:solidFill>
                                <a:schemeClr val="tx1"/>
                              </a:solidFill>
                              <a:latin typeface="Arial" panose="020B0604020202020204" pitchFamily="34" charset="0"/>
                              <a:ea typeface="宋体" panose="02010600030101010101" pitchFamily="2" charset="-122"/>
                              <a:cs typeface="+mn-cs"/>
                            </a:defRPr>
                          </a:lvl9pPr>
                        </a:lstStyle>
                        <a:p>
                          <a:pPr marL="0" marR="0" lvl="0" indent="0" algn="ctr" defTabSz="914400" eaLnBrk="1" fontAlgn="auto" latinLnBrk="0" hangingPunct="1">
                            <a:lnSpc>
                              <a:spcPct val="85000"/>
                            </a:lnSpc>
                            <a:spcBef>
                              <a:spcPts val="0"/>
                            </a:spcBef>
                            <a:spcAft>
                              <a:spcPts val="0"/>
                            </a:spcAft>
                            <a:buClrTx/>
                            <a:buSzTx/>
                            <a:buFontTx/>
                            <a:buNone/>
                            <a:tabLst/>
                            <a:defRPr/>
                          </a:pPr>
                          <a:r>
                            <a:rPr lang="zh-CN" altLang="en-US" sz="1000" kern="0" noProof="0" dirty="0" smtClean="0">
                              <a:solidFill>
                                <a:prstClr val="black"/>
                              </a:solidFill>
                              <a:latin typeface="+mn-ea"/>
                              <a:ea typeface="+mn-ea"/>
                              <a:cs typeface="微软雅黑"/>
                            </a:rPr>
                            <a:t>工艺台账</a:t>
                          </a:r>
                          <a:endParaRPr kumimoji="0" lang="zh-CN" altLang="en-US" sz="1000" i="0" u="none" strike="noStrike" kern="0" cap="none" spc="0" normalizeH="0" baseline="0" noProof="0" dirty="0" smtClean="0">
                            <a:ln>
                              <a:noFill/>
                            </a:ln>
                            <a:solidFill>
                              <a:prstClr val="black"/>
                            </a:solidFill>
                            <a:effectLst/>
                            <a:uLnTx/>
                            <a:uFillTx/>
                            <a:latin typeface="+mn-ea"/>
                            <a:ea typeface="+mn-ea"/>
                            <a:cs typeface="微软雅黑"/>
                          </a:endParaRPr>
                        </a:p>
                      </a:txBody>
                      <a:useSpRect/>
                    </a:txSp>
                  </a:sp>
                  <a:sp>
                    <a:nvSpPr>
                      <a:cNvPr id="69" name="矩形 68"/>
                      <a:cNvSpPr/>
                    </a:nvSpPr>
                    <a:spPr bwMode="auto">
                      <a:xfrm>
                        <a:off x="6315464" y="4989277"/>
                        <a:ext cx="736385" cy="177215"/>
                      </a:xfrm>
                      <a:prstGeom prst="rect">
                        <a:avLst/>
                      </a:prstGeom>
                      <a:solidFill>
                        <a:srgbClr val="F2F2F2"/>
                      </a:solidFill>
                      <a:ln w="6350" cap="flat" cmpd="sng" algn="ctr">
                        <a:solidFill>
                          <a:srgbClr val="4F81BD">
                            <a:shade val="95000"/>
                            <a:satMod val="105000"/>
                          </a:srgbClr>
                        </a:solidFill>
                        <a:prstDash val="solid"/>
                      </a:ln>
                      <a:effectLst>
                        <a:outerShdw blurRad="40000" dist="20000" dir="5400000" rotWithShape="0">
                          <a:srgbClr val="000000">
                            <a:alpha val="38000"/>
                          </a:srgbClr>
                        </a:outerShdw>
                      </a:effectLst>
                    </a:spPr>
                    <a:txSp>
                      <a:txBody>
                        <a:bodyPr anchor="ctr"/>
                        <a:lstStyle>
                          <a:defPPr>
                            <a:defRPr lang="de-DE"/>
                          </a:defPPr>
                          <a:lvl1pPr algn="l" rtl="0" fontAlgn="base">
                            <a:spcBef>
                              <a:spcPct val="0"/>
                            </a:spcBef>
                            <a:spcAft>
                              <a:spcPct val="0"/>
                            </a:spcAft>
                            <a:defRPr kern="1200">
                              <a:solidFill>
                                <a:schemeClr val="tx1"/>
                              </a:solidFill>
                              <a:latin typeface="Arial" panose="020B0604020202020204" pitchFamily="34" charset="0"/>
                              <a:ea typeface="宋体" panose="02010600030101010101" pitchFamily="2" charset="-122"/>
                              <a:cs typeface="+mn-cs"/>
                            </a:defRPr>
                          </a:lvl1pPr>
                          <a:lvl2pPr marL="457200" algn="l" rtl="0" fontAlgn="base">
                            <a:spcBef>
                              <a:spcPct val="0"/>
                            </a:spcBef>
                            <a:spcAft>
                              <a:spcPct val="0"/>
                            </a:spcAft>
                            <a:defRPr kern="1200">
                              <a:solidFill>
                                <a:schemeClr val="tx1"/>
                              </a:solidFill>
                              <a:latin typeface="Arial" panose="020B0604020202020204" pitchFamily="34" charset="0"/>
                              <a:ea typeface="宋体" panose="02010600030101010101" pitchFamily="2" charset="-122"/>
                              <a:cs typeface="+mn-cs"/>
                            </a:defRPr>
                          </a:lvl2pPr>
                          <a:lvl3pPr marL="914400" algn="l" rtl="0" fontAlgn="base">
                            <a:spcBef>
                              <a:spcPct val="0"/>
                            </a:spcBef>
                            <a:spcAft>
                              <a:spcPct val="0"/>
                            </a:spcAft>
                            <a:defRPr kern="1200">
                              <a:solidFill>
                                <a:schemeClr val="tx1"/>
                              </a:solidFill>
                              <a:latin typeface="Arial" panose="020B0604020202020204" pitchFamily="34" charset="0"/>
                              <a:ea typeface="宋体" panose="02010600030101010101" pitchFamily="2" charset="-122"/>
                              <a:cs typeface="+mn-cs"/>
                            </a:defRPr>
                          </a:lvl3pPr>
                          <a:lvl4pPr marL="1371600" algn="l" rtl="0" fontAlgn="base">
                            <a:spcBef>
                              <a:spcPct val="0"/>
                            </a:spcBef>
                            <a:spcAft>
                              <a:spcPct val="0"/>
                            </a:spcAft>
                            <a:defRPr kern="1200">
                              <a:solidFill>
                                <a:schemeClr val="tx1"/>
                              </a:solidFill>
                              <a:latin typeface="Arial" panose="020B0604020202020204" pitchFamily="34" charset="0"/>
                              <a:ea typeface="宋体" panose="02010600030101010101" pitchFamily="2" charset="-122"/>
                              <a:cs typeface="+mn-cs"/>
                            </a:defRPr>
                          </a:lvl4pPr>
                          <a:lvl5pPr marL="1828800" algn="l" rtl="0" fontAlgn="base">
                            <a:spcBef>
                              <a:spcPct val="0"/>
                            </a:spcBef>
                            <a:spcAft>
                              <a:spcPct val="0"/>
                            </a:spcAft>
                            <a:defRPr kern="1200">
                              <a:solidFill>
                                <a:schemeClr val="tx1"/>
                              </a:solidFill>
                              <a:latin typeface="Arial" panose="020B0604020202020204" pitchFamily="34" charset="0"/>
                              <a:ea typeface="宋体" panose="02010600030101010101" pitchFamily="2" charset="-122"/>
                              <a:cs typeface="+mn-cs"/>
                            </a:defRPr>
                          </a:lvl5pPr>
                          <a:lvl6pPr marL="2286000" algn="l" defTabSz="914400" rtl="0" eaLnBrk="1" latinLnBrk="0" hangingPunct="1">
                            <a:defRPr kern="1200">
                              <a:solidFill>
                                <a:schemeClr val="tx1"/>
                              </a:solidFill>
                              <a:latin typeface="Arial" panose="020B0604020202020204" pitchFamily="34" charset="0"/>
                              <a:ea typeface="宋体" panose="02010600030101010101" pitchFamily="2" charset="-122"/>
                              <a:cs typeface="+mn-cs"/>
                            </a:defRPr>
                          </a:lvl6pPr>
                          <a:lvl7pPr marL="2743200" algn="l" defTabSz="914400" rtl="0" eaLnBrk="1" latinLnBrk="0" hangingPunct="1">
                            <a:defRPr kern="1200">
                              <a:solidFill>
                                <a:schemeClr val="tx1"/>
                              </a:solidFill>
                              <a:latin typeface="Arial" panose="020B0604020202020204" pitchFamily="34" charset="0"/>
                              <a:ea typeface="宋体" panose="02010600030101010101" pitchFamily="2" charset="-122"/>
                              <a:cs typeface="+mn-cs"/>
                            </a:defRPr>
                          </a:lvl7pPr>
                          <a:lvl8pPr marL="3200400" algn="l" defTabSz="914400" rtl="0" eaLnBrk="1" latinLnBrk="0" hangingPunct="1">
                            <a:defRPr kern="1200">
                              <a:solidFill>
                                <a:schemeClr val="tx1"/>
                              </a:solidFill>
                              <a:latin typeface="Arial" panose="020B0604020202020204" pitchFamily="34" charset="0"/>
                              <a:ea typeface="宋体" panose="02010600030101010101" pitchFamily="2" charset="-122"/>
                              <a:cs typeface="+mn-cs"/>
                            </a:defRPr>
                          </a:lvl8pPr>
                          <a:lvl9pPr marL="3657600" algn="l" defTabSz="914400" rtl="0" eaLnBrk="1" latinLnBrk="0" hangingPunct="1">
                            <a:defRPr kern="1200">
                              <a:solidFill>
                                <a:schemeClr val="tx1"/>
                              </a:solidFill>
                              <a:latin typeface="Arial" panose="020B0604020202020204" pitchFamily="34" charset="0"/>
                              <a:ea typeface="宋体" panose="02010600030101010101" pitchFamily="2" charset="-122"/>
                              <a:cs typeface="+mn-cs"/>
                            </a:defRPr>
                          </a:lvl9pPr>
                        </a:lstStyle>
                        <a:p>
                          <a:pPr marL="0" marR="0" lvl="0" indent="0" algn="ctr" defTabSz="914400" eaLnBrk="1" fontAlgn="auto" latinLnBrk="0" hangingPunct="1">
                            <a:lnSpc>
                              <a:spcPct val="85000"/>
                            </a:lnSpc>
                            <a:spcBef>
                              <a:spcPts val="0"/>
                            </a:spcBef>
                            <a:spcAft>
                              <a:spcPts val="0"/>
                            </a:spcAft>
                            <a:buClrTx/>
                            <a:buSzTx/>
                            <a:buFontTx/>
                            <a:buNone/>
                            <a:tabLst/>
                            <a:defRPr/>
                          </a:pPr>
                          <a:r>
                            <a:rPr lang="zh-CN" altLang="en-US" sz="1000" kern="0" dirty="0" smtClean="0">
                              <a:solidFill>
                                <a:prstClr val="black"/>
                              </a:solidFill>
                              <a:latin typeface="+mn-ea"/>
                              <a:ea typeface="+mn-ea"/>
                              <a:cs typeface="微软雅黑"/>
                            </a:rPr>
                            <a:t>技术报表</a:t>
                          </a:r>
                          <a:endParaRPr kumimoji="0" lang="zh-CN" altLang="en-US" sz="1000" i="0" u="none" strike="noStrike" kern="0" cap="none" spc="0" normalizeH="0" baseline="0" noProof="0" dirty="0" smtClean="0">
                            <a:ln>
                              <a:noFill/>
                            </a:ln>
                            <a:solidFill>
                              <a:prstClr val="black"/>
                            </a:solidFill>
                            <a:effectLst/>
                            <a:uLnTx/>
                            <a:uFillTx/>
                            <a:latin typeface="+mn-ea"/>
                            <a:ea typeface="+mn-ea"/>
                            <a:cs typeface="微软雅黑"/>
                          </a:endParaRPr>
                        </a:p>
                      </a:txBody>
                      <a:useSpRect/>
                    </a:txSp>
                  </a:sp>
                  <a:sp>
                    <a:nvSpPr>
                      <a:cNvPr id="70" name="矩形 69"/>
                      <a:cNvSpPr/>
                    </a:nvSpPr>
                    <a:spPr bwMode="auto">
                      <a:xfrm>
                        <a:off x="4698236" y="5239508"/>
                        <a:ext cx="736385" cy="177215"/>
                      </a:xfrm>
                      <a:prstGeom prst="rect">
                        <a:avLst/>
                      </a:prstGeom>
                      <a:solidFill>
                        <a:srgbClr val="F2F2F2"/>
                      </a:solidFill>
                      <a:ln w="6350" cap="flat" cmpd="sng" algn="ctr">
                        <a:solidFill>
                          <a:srgbClr val="4F81BD">
                            <a:shade val="95000"/>
                            <a:satMod val="105000"/>
                          </a:srgbClr>
                        </a:solidFill>
                        <a:prstDash val="solid"/>
                      </a:ln>
                      <a:effectLst>
                        <a:outerShdw blurRad="40000" dist="20000" dir="5400000" rotWithShape="0">
                          <a:srgbClr val="000000">
                            <a:alpha val="38000"/>
                          </a:srgbClr>
                        </a:outerShdw>
                      </a:effectLst>
                    </a:spPr>
                    <a:txSp>
                      <a:txBody>
                        <a:bodyPr anchor="ctr"/>
                        <a:lstStyle>
                          <a:defPPr>
                            <a:defRPr lang="de-DE"/>
                          </a:defPPr>
                          <a:lvl1pPr algn="l" rtl="0" fontAlgn="base">
                            <a:spcBef>
                              <a:spcPct val="0"/>
                            </a:spcBef>
                            <a:spcAft>
                              <a:spcPct val="0"/>
                            </a:spcAft>
                            <a:defRPr kern="1200">
                              <a:solidFill>
                                <a:schemeClr val="tx1"/>
                              </a:solidFill>
                              <a:latin typeface="Arial" panose="020B0604020202020204" pitchFamily="34" charset="0"/>
                              <a:ea typeface="宋体" panose="02010600030101010101" pitchFamily="2" charset="-122"/>
                              <a:cs typeface="+mn-cs"/>
                            </a:defRPr>
                          </a:lvl1pPr>
                          <a:lvl2pPr marL="457200" algn="l" rtl="0" fontAlgn="base">
                            <a:spcBef>
                              <a:spcPct val="0"/>
                            </a:spcBef>
                            <a:spcAft>
                              <a:spcPct val="0"/>
                            </a:spcAft>
                            <a:defRPr kern="1200">
                              <a:solidFill>
                                <a:schemeClr val="tx1"/>
                              </a:solidFill>
                              <a:latin typeface="Arial" panose="020B0604020202020204" pitchFamily="34" charset="0"/>
                              <a:ea typeface="宋体" panose="02010600030101010101" pitchFamily="2" charset="-122"/>
                              <a:cs typeface="+mn-cs"/>
                            </a:defRPr>
                          </a:lvl2pPr>
                          <a:lvl3pPr marL="914400" algn="l" rtl="0" fontAlgn="base">
                            <a:spcBef>
                              <a:spcPct val="0"/>
                            </a:spcBef>
                            <a:spcAft>
                              <a:spcPct val="0"/>
                            </a:spcAft>
                            <a:defRPr kern="1200">
                              <a:solidFill>
                                <a:schemeClr val="tx1"/>
                              </a:solidFill>
                              <a:latin typeface="Arial" panose="020B0604020202020204" pitchFamily="34" charset="0"/>
                              <a:ea typeface="宋体" panose="02010600030101010101" pitchFamily="2" charset="-122"/>
                              <a:cs typeface="+mn-cs"/>
                            </a:defRPr>
                          </a:lvl3pPr>
                          <a:lvl4pPr marL="1371600" algn="l" rtl="0" fontAlgn="base">
                            <a:spcBef>
                              <a:spcPct val="0"/>
                            </a:spcBef>
                            <a:spcAft>
                              <a:spcPct val="0"/>
                            </a:spcAft>
                            <a:defRPr kern="1200">
                              <a:solidFill>
                                <a:schemeClr val="tx1"/>
                              </a:solidFill>
                              <a:latin typeface="Arial" panose="020B0604020202020204" pitchFamily="34" charset="0"/>
                              <a:ea typeface="宋体" panose="02010600030101010101" pitchFamily="2" charset="-122"/>
                              <a:cs typeface="+mn-cs"/>
                            </a:defRPr>
                          </a:lvl4pPr>
                          <a:lvl5pPr marL="1828800" algn="l" rtl="0" fontAlgn="base">
                            <a:spcBef>
                              <a:spcPct val="0"/>
                            </a:spcBef>
                            <a:spcAft>
                              <a:spcPct val="0"/>
                            </a:spcAft>
                            <a:defRPr kern="1200">
                              <a:solidFill>
                                <a:schemeClr val="tx1"/>
                              </a:solidFill>
                              <a:latin typeface="Arial" panose="020B0604020202020204" pitchFamily="34" charset="0"/>
                              <a:ea typeface="宋体" panose="02010600030101010101" pitchFamily="2" charset="-122"/>
                              <a:cs typeface="+mn-cs"/>
                            </a:defRPr>
                          </a:lvl5pPr>
                          <a:lvl6pPr marL="2286000" algn="l" defTabSz="914400" rtl="0" eaLnBrk="1" latinLnBrk="0" hangingPunct="1">
                            <a:defRPr kern="1200">
                              <a:solidFill>
                                <a:schemeClr val="tx1"/>
                              </a:solidFill>
                              <a:latin typeface="Arial" panose="020B0604020202020204" pitchFamily="34" charset="0"/>
                              <a:ea typeface="宋体" panose="02010600030101010101" pitchFamily="2" charset="-122"/>
                              <a:cs typeface="+mn-cs"/>
                            </a:defRPr>
                          </a:lvl6pPr>
                          <a:lvl7pPr marL="2743200" algn="l" defTabSz="914400" rtl="0" eaLnBrk="1" latinLnBrk="0" hangingPunct="1">
                            <a:defRPr kern="1200">
                              <a:solidFill>
                                <a:schemeClr val="tx1"/>
                              </a:solidFill>
                              <a:latin typeface="Arial" panose="020B0604020202020204" pitchFamily="34" charset="0"/>
                              <a:ea typeface="宋体" panose="02010600030101010101" pitchFamily="2" charset="-122"/>
                              <a:cs typeface="+mn-cs"/>
                            </a:defRPr>
                          </a:lvl7pPr>
                          <a:lvl8pPr marL="3200400" algn="l" defTabSz="914400" rtl="0" eaLnBrk="1" latinLnBrk="0" hangingPunct="1">
                            <a:defRPr kern="1200">
                              <a:solidFill>
                                <a:schemeClr val="tx1"/>
                              </a:solidFill>
                              <a:latin typeface="Arial" panose="020B0604020202020204" pitchFamily="34" charset="0"/>
                              <a:ea typeface="宋体" panose="02010600030101010101" pitchFamily="2" charset="-122"/>
                              <a:cs typeface="+mn-cs"/>
                            </a:defRPr>
                          </a:lvl8pPr>
                          <a:lvl9pPr marL="3657600" algn="l" defTabSz="914400" rtl="0" eaLnBrk="1" latinLnBrk="0" hangingPunct="1">
                            <a:defRPr kern="1200">
                              <a:solidFill>
                                <a:schemeClr val="tx1"/>
                              </a:solidFill>
                              <a:latin typeface="Arial" panose="020B0604020202020204" pitchFamily="34" charset="0"/>
                              <a:ea typeface="宋体" panose="02010600030101010101" pitchFamily="2" charset="-122"/>
                              <a:cs typeface="+mn-cs"/>
                            </a:defRPr>
                          </a:lvl9pPr>
                        </a:lstStyle>
                        <a:p>
                          <a:pPr marL="0" marR="0" lvl="0" indent="0" algn="ctr" defTabSz="914400" eaLnBrk="1" fontAlgn="auto" latinLnBrk="0" hangingPunct="1">
                            <a:lnSpc>
                              <a:spcPct val="85000"/>
                            </a:lnSpc>
                            <a:spcBef>
                              <a:spcPts val="0"/>
                            </a:spcBef>
                            <a:spcAft>
                              <a:spcPts val="0"/>
                            </a:spcAft>
                            <a:buClrTx/>
                            <a:buSzTx/>
                            <a:buFontTx/>
                            <a:buNone/>
                            <a:tabLst/>
                            <a:defRPr/>
                          </a:pPr>
                          <a:r>
                            <a:rPr lang="zh-CN" altLang="en-US" sz="1000" kern="0" dirty="0" smtClean="0">
                              <a:solidFill>
                                <a:prstClr val="black"/>
                              </a:solidFill>
                              <a:latin typeface="+mn-ea"/>
                              <a:ea typeface="+mn-ea"/>
                              <a:cs typeface="微软雅黑"/>
                            </a:rPr>
                            <a:t>工艺制度</a:t>
                          </a:r>
                          <a:endParaRPr kumimoji="0" lang="zh-CN" altLang="en-US" sz="1000" i="0" u="none" strike="noStrike" kern="0" cap="none" spc="0" normalizeH="0" baseline="0" noProof="0" dirty="0" smtClean="0">
                            <a:ln>
                              <a:noFill/>
                            </a:ln>
                            <a:solidFill>
                              <a:prstClr val="black"/>
                            </a:solidFill>
                            <a:effectLst/>
                            <a:uLnTx/>
                            <a:uFillTx/>
                            <a:latin typeface="+mn-ea"/>
                            <a:ea typeface="+mn-ea"/>
                            <a:cs typeface="微软雅黑"/>
                          </a:endParaRPr>
                        </a:p>
                      </a:txBody>
                      <a:useSpRect/>
                    </a:txSp>
                  </a:sp>
                  <a:sp>
                    <a:nvSpPr>
                      <a:cNvPr id="71" name="矩形 70"/>
                      <a:cNvSpPr/>
                    </a:nvSpPr>
                    <a:spPr bwMode="auto">
                      <a:xfrm>
                        <a:off x="6294535" y="5513704"/>
                        <a:ext cx="736385" cy="177215"/>
                      </a:xfrm>
                      <a:prstGeom prst="rect">
                        <a:avLst/>
                      </a:prstGeom>
                      <a:solidFill>
                        <a:srgbClr val="F2F2F2"/>
                      </a:solidFill>
                      <a:ln w="6350" cap="flat" cmpd="sng" algn="ctr">
                        <a:solidFill>
                          <a:srgbClr val="4F81BD">
                            <a:shade val="95000"/>
                            <a:satMod val="105000"/>
                          </a:srgbClr>
                        </a:solidFill>
                        <a:prstDash val="solid"/>
                      </a:ln>
                      <a:effectLst>
                        <a:outerShdw blurRad="40000" dist="20000" dir="5400000" rotWithShape="0">
                          <a:srgbClr val="000000">
                            <a:alpha val="38000"/>
                          </a:srgbClr>
                        </a:outerShdw>
                      </a:effectLst>
                    </a:spPr>
                    <a:txSp>
                      <a:txBody>
                        <a:bodyPr anchor="ctr"/>
                        <a:lstStyle>
                          <a:defPPr>
                            <a:defRPr lang="de-DE"/>
                          </a:defPPr>
                          <a:lvl1pPr algn="l" rtl="0" fontAlgn="base">
                            <a:spcBef>
                              <a:spcPct val="0"/>
                            </a:spcBef>
                            <a:spcAft>
                              <a:spcPct val="0"/>
                            </a:spcAft>
                            <a:defRPr kern="1200">
                              <a:solidFill>
                                <a:schemeClr val="tx1"/>
                              </a:solidFill>
                              <a:latin typeface="Arial" panose="020B0604020202020204" pitchFamily="34" charset="0"/>
                              <a:ea typeface="宋体" panose="02010600030101010101" pitchFamily="2" charset="-122"/>
                              <a:cs typeface="+mn-cs"/>
                            </a:defRPr>
                          </a:lvl1pPr>
                          <a:lvl2pPr marL="457200" algn="l" rtl="0" fontAlgn="base">
                            <a:spcBef>
                              <a:spcPct val="0"/>
                            </a:spcBef>
                            <a:spcAft>
                              <a:spcPct val="0"/>
                            </a:spcAft>
                            <a:defRPr kern="1200">
                              <a:solidFill>
                                <a:schemeClr val="tx1"/>
                              </a:solidFill>
                              <a:latin typeface="Arial" panose="020B0604020202020204" pitchFamily="34" charset="0"/>
                              <a:ea typeface="宋体" panose="02010600030101010101" pitchFamily="2" charset="-122"/>
                              <a:cs typeface="+mn-cs"/>
                            </a:defRPr>
                          </a:lvl2pPr>
                          <a:lvl3pPr marL="914400" algn="l" rtl="0" fontAlgn="base">
                            <a:spcBef>
                              <a:spcPct val="0"/>
                            </a:spcBef>
                            <a:spcAft>
                              <a:spcPct val="0"/>
                            </a:spcAft>
                            <a:defRPr kern="1200">
                              <a:solidFill>
                                <a:schemeClr val="tx1"/>
                              </a:solidFill>
                              <a:latin typeface="Arial" panose="020B0604020202020204" pitchFamily="34" charset="0"/>
                              <a:ea typeface="宋体" panose="02010600030101010101" pitchFamily="2" charset="-122"/>
                              <a:cs typeface="+mn-cs"/>
                            </a:defRPr>
                          </a:lvl3pPr>
                          <a:lvl4pPr marL="1371600" algn="l" rtl="0" fontAlgn="base">
                            <a:spcBef>
                              <a:spcPct val="0"/>
                            </a:spcBef>
                            <a:spcAft>
                              <a:spcPct val="0"/>
                            </a:spcAft>
                            <a:defRPr kern="1200">
                              <a:solidFill>
                                <a:schemeClr val="tx1"/>
                              </a:solidFill>
                              <a:latin typeface="Arial" panose="020B0604020202020204" pitchFamily="34" charset="0"/>
                              <a:ea typeface="宋体" panose="02010600030101010101" pitchFamily="2" charset="-122"/>
                              <a:cs typeface="+mn-cs"/>
                            </a:defRPr>
                          </a:lvl4pPr>
                          <a:lvl5pPr marL="1828800" algn="l" rtl="0" fontAlgn="base">
                            <a:spcBef>
                              <a:spcPct val="0"/>
                            </a:spcBef>
                            <a:spcAft>
                              <a:spcPct val="0"/>
                            </a:spcAft>
                            <a:defRPr kern="1200">
                              <a:solidFill>
                                <a:schemeClr val="tx1"/>
                              </a:solidFill>
                              <a:latin typeface="Arial" panose="020B0604020202020204" pitchFamily="34" charset="0"/>
                              <a:ea typeface="宋体" panose="02010600030101010101" pitchFamily="2" charset="-122"/>
                              <a:cs typeface="+mn-cs"/>
                            </a:defRPr>
                          </a:lvl5pPr>
                          <a:lvl6pPr marL="2286000" algn="l" defTabSz="914400" rtl="0" eaLnBrk="1" latinLnBrk="0" hangingPunct="1">
                            <a:defRPr kern="1200">
                              <a:solidFill>
                                <a:schemeClr val="tx1"/>
                              </a:solidFill>
                              <a:latin typeface="Arial" panose="020B0604020202020204" pitchFamily="34" charset="0"/>
                              <a:ea typeface="宋体" panose="02010600030101010101" pitchFamily="2" charset="-122"/>
                              <a:cs typeface="+mn-cs"/>
                            </a:defRPr>
                          </a:lvl6pPr>
                          <a:lvl7pPr marL="2743200" algn="l" defTabSz="914400" rtl="0" eaLnBrk="1" latinLnBrk="0" hangingPunct="1">
                            <a:defRPr kern="1200">
                              <a:solidFill>
                                <a:schemeClr val="tx1"/>
                              </a:solidFill>
                              <a:latin typeface="Arial" panose="020B0604020202020204" pitchFamily="34" charset="0"/>
                              <a:ea typeface="宋体" panose="02010600030101010101" pitchFamily="2" charset="-122"/>
                              <a:cs typeface="+mn-cs"/>
                            </a:defRPr>
                          </a:lvl7pPr>
                          <a:lvl8pPr marL="3200400" algn="l" defTabSz="914400" rtl="0" eaLnBrk="1" latinLnBrk="0" hangingPunct="1">
                            <a:defRPr kern="1200">
                              <a:solidFill>
                                <a:schemeClr val="tx1"/>
                              </a:solidFill>
                              <a:latin typeface="Arial" panose="020B0604020202020204" pitchFamily="34" charset="0"/>
                              <a:ea typeface="宋体" panose="02010600030101010101" pitchFamily="2" charset="-122"/>
                              <a:cs typeface="+mn-cs"/>
                            </a:defRPr>
                          </a:lvl8pPr>
                          <a:lvl9pPr marL="3657600" algn="l" defTabSz="914400" rtl="0" eaLnBrk="1" latinLnBrk="0" hangingPunct="1">
                            <a:defRPr kern="1200">
                              <a:solidFill>
                                <a:schemeClr val="tx1"/>
                              </a:solidFill>
                              <a:latin typeface="Arial" panose="020B0604020202020204" pitchFamily="34" charset="0"/>
                              <a:ea typeface="宋体" panose="02010600030101010101" pitchFamily="2" charset="-122"/>
                              <a:cs typeface="+mn-cs"/>
                            </a:defRPr>
                          </a:lvl9pPr>
                        </a:lstStyle>
                        <a:p>
                          <a:pPr marL="0" marR="0" lvl="0" indent="0" algn="ctr" defTabSz="914400" eaLnBrk="1" fontAlgn="auto" latinLnBrk="0" hangingPunct="1">
                            <a:lnSpc>
                              <a:spcPct val="85000"/>
                            </a:lnSpc>
                            <a:spcBef>
                              <a:spcPts val="0"/>
                            </a:spcBef>
                            <a:spcAft>
                              <a:spcPts val="0"/>
                            </a:spcAft>
                            <a:buClrTx/>
                            <a:buSzTx/>
                            <a:buFontTx/>
                            <a:buNone/>
                            <a:tabLst/>
                            <a:defRPr/>
                          </a:pPr>
                          <a:r>
                            <a:rPr lang="en-US" altLang="zh-CN" sz="1000" kern="0" noProof="0" dirty="0">
                              <a:solidFill>
                                <a:prstClr val="black"/>
                              </a:solidFill>
                              <a:latin typeface="+mn-ea"/>
                              <a:ea typeface="+mn-ea"/>
                              <a:cs typeface="微软雅黑"/>
                            </a:rPr>
                            <a:t>……</a:t>
                          </a:r>
                          <a:endParaRPr kumimoji="0" lang="zh-CN" altLang="en-US" sz="1000" i="0" u="none" strike="noStrike" kern="0" cap="none" spc="0" normalizeH="0" baseline="0" noProof="0" dirty="0" smtClean="0">
                            <a:ln>
                              <a:noFill/>
                            </a:ln>
                            <a:solidFill>
                              <a:prstClr val="black"/>
                            </a:solidFill>
                            <a:effectLst/>
                            <a:uLnTx/>
                            <a:uFillTx/>
                            <a:latin typeface="+mn-ea"/>
                            <a:ea typeface="+mn-ea"/>
                            <a:cs typeface="微软雅黑"/>
                          </a:endParaRPr>
                        </a:p>
                      </a:txBody>
                      <a:useSpRect/>
                    </a:txSp>
                  </a:sp>
                  <a:sp>
                    <a:nvSpPr>
                      <a:cNvPr id="72" name="矩形 71"/>
                      <a:cNvSpPr/>
                    </a:nvSpPr>
                    <a:spPr bwMode="auto">
                      <a:xfrm>
                        <a:off x="5504161" y="5260219"/>
                        <a:ext cx="736385" cy="177215"/>
                      </a:xfrm>
                      <a:prstGeom prst="rect">
                        <a:avLst/>
                      </a:prstGeom>
                      <a:solidFill>
                        <a:srgbClr val="F2F2F2"/>
                      </a:solidFill>
                      <a:ln w="6350" cap="flat" cmpd="sng" algn="ctr">
                        <a:solidFill>
                          <a:srgbClr val="4F81BD">
                            <a:shade val="95000"/>
                            <a:satMod val="105000"/>
                          </a:srgbClr>
                        </a:solidFill>
                        <a:prstDash val="solid"/>
                      </a:ln>
                      <a:effectLst>
                        <a:outerShdw blurRad="40000" dist="20000" dir="5400000" rotWithShape="0">
                          <a:srgbClr val="000000">
                            <a:alpha val="38000"/>
                          </a:srgbClr>
                        </a:outerShdw>
                      </a:effectLst>
                    </a:spPr>
                    <a:txSp>
                      <a:txBody>
                        <a:bodyPr anchor="ctr"/>
                        <a:lstStyle>
                          <a:defPPr>
                            <a:defRPr lang="de-DE"/>
                          </a:defPPr>
                          <a:lvl1pPr algn="l" rtl="0" fontAlgn="base">
                            <a:spcBef>
                              <a:spcPct val="0"/>
                            </a:spcBef>
                            <a:spcAft>
                              <a:spcPct val="0"/>
                            </a:spcAft>
                            <a:defRPr kern="1200">
                              <a:solidFill>
                                <a:schemeClr val="tx1"/>
                              </a:solidFill>
                              <a:latin typeface="Arial" panose="020B0604020202020204" pitchFamily="34" charset="0"/>
                              <a:ea typeface="宋体" panose="02010600030101010101" pitchFamily="2" charset="-122"/>
                              <a:cs typeface="+mn-cs"/>
                            </a:defRPr>
                          </a:lvl1pPr>
                          <a:lvl2pPr marL="457200" algn="l" rtl="0" fontAlgn="base">
                            <a:spcBef>
                              <a:spcPct val="0"/>
                            </a:spcBef>
                            <a:spcAft>
                              <a:spcPct val="0"/>
                            </a:spcAft>
                            <a:defRPr kern="1200">
                              <a:solidFill>
                                <a:schemeClr val="tx1"/>
                              </a:solidFill>
                              <a:latin typeface="Arial" panose="020B0604020202020204" pitchFamily="34" charset="0"/>
                              <a:ea typeface="宋体" panose="02010600030101010101" pitchFamily="2" charset="-122"/>
                              <a:cs typeface="+mn-cs"/>
                            </a:defRPr>
                          </a:lvl2pPr>
                          <a:lvl3pPr marL="914400" algn="l" rtl="0" fontAlgn="base">
                            <a:spcBef>
                              <a:spcPct val="0"/>
                            </a:spcBef>
                            <a:spcAft>
                              <a:spcPct val="0"/>
                            </a:spcAft>
                            <a:defRPr kern="1200">
                              <a:solidFill>
                                <a:schemeClr val="tx1"/>
                              </a:solidFill>
                              <a:latin typeface="Arial" panose="020B0604020202020204" pitchFamily="34" charset="0"/>
                              <a:ea typeface="宋体" panose="02010600030101010101" pitchFamily="2" charset="-122"/>
                              <a:cs typeface="+mn-cs"/>
                            </a:defRPr>
                          </a:lvl3pPr>
                          <a:lvl4pPr marL="1371600" algn="l" rtl="0" fontAlgn="base">
                            <a:spcBef>
                              <a:spcPct val="0"/>
                            </a:spcBef>
                            <a:spcAft>
                              <a:spcPct val="0"/>
                            </a:spcAft>
                            <a:defRPr kern="1200">
                              <a:solidFill>
                                <a:schemeClr val="tx1"/>
                              </a:solidFill>
                              <a:latin typeface="Arial" panose="020B0604020202020204" pitchFamily="34" charset="0"/>
                              <a:ea typeface="宋体" panose="02010600030101010101" pitchFamily="2" charset="-122"/>
                              <a:cs typeface="+mn-cs"/>
                            </a:defRPr>
                          </a:lvl4pPr>
                          <a:lvl5pPr marL="1828800" algn="l" rtl="0" fontAlgn="base">
                            <a:spcBef>
                              <a:spcPct val="0"/>
                            </a:spcBef>
                            <a:spcAft>
                              <a:spcPct val="0"/>
                            </a:spcAft>
                            <a:defRPr kern="1200">
                              <a:solidFill>
                                <a:schemeClr val="tx1"/>
                              </a:solidFill>
                              <a:latin typeface="Arial" panose="020B0604020202020204" pitchFamily="34" charset="0"/>
                              <a:ea typeface="宋体" panose="02010600030101010101" pitchFamily="2" charset="-122"/>
                              <a:cs typeface="+mn-cs"/>
                            </a:defRPr>
                          </a:lvl5pPr>
                          <a:lvl6pPr marL="2286000" algn="l" defTabSz="914400" rtl="0" eaLnBrk="1" latinLnBrk="0" hangingPunct="1">
                            <a:defRPr kern="1200">
                              <a:solidFill>
                                <a:schemeClr val="tx1"/>
                              </a:solidFill>
                              <a:latin typeface="Arial" panose="020B0604020202020204" pitchFamily="34" charset="0"/>
                              <a:ea typeface="宋体" panose="02010600030101010101" pitchFamily="2" charset="-122"/>
                              <a:cs typeface="+mn-cs"/>
                            </a:defRPr>
                          </a:lvl6pPr>
                          <a:lvl7pPr marL="2743200" algn="l" defTabSz="914400" rtl="0" eaLnBrk="1" latinLnBrk="0" hangingPunct="1">
                            <a:defRPr kern="1200">
                              <a:solidFill>
                                <a:schemeClr val="tx1"/>
                              </a:solidFill>
                              <a:latin typeface="Arial" panose="020B0604020202020204" pitchFamily="34" charset="0"/>
                              <a:ea typeface="宋体" panose="02010600030101010101" pitchFamily="2" charset="-122"/>
                              <a:cs typeface="+mn-cs"/>
                            </a:defRPr>
                          </a:lvl7pPr>
                          <a:lvl8pPr marL="3200400" algn="l" defTabSz="914400" rtl="0" eaLnBrk="1" latinLnBrk="0" hangingPunct="1">
                            <a:defRPr kern="1200">
                              <a:solidFill>
                                <a:schemeClr val="tx1"/>
                              </a:solidFill>
                              <a:latin typeface="Arial" panose="020B0604020202020204" pitchFamily="34" charset="0"/>
                              <a:ea typeface="宋体" panose="02010600030101010101" pitchFamily="2" charset="-122"/>
                              <a:cs typeface="+mn-cs"/>
                            </a:defRPr>
                          </a:lvl8pPr>
                          <a:lvl9pPr marL="3657600" algn="l" defTabSz="914400" rtl="0" eaLnBrk="1" latinLnBrk="0" hangingPunct="1">
                            <a:defRPr kern="1200">
                              <a:solidFill>
                                <a:schemeClr val="tx1"/>
                              </a:solidFill>
                              <a:latin typeface="Arial" panose="020B0604020202020204" pitchFamily="34" charset="0"/>
                              <a:ea typeface="宋体" panose="02010600030101010101" pitchFamily="2" charset="-122"/>
                              <a:cs typeface="+mn-cs"/>
                            </a:defRPr>
                          </a:lvl9pPr>
                        </a:lstStyle>
                        <a:p>
                          <a:pPr marL="0" marR="0" lvl="0" indent="0" algn="ctr" defTabSz="914400" eaLnBrk="1" fontAlgn="auto" latinLnBrk="0" hangingPunct="1">
                            <a:lnSpc>
                              <a:spcPct val="85000"/>
                            </a:lnSpc>
                            <a:spcBef>
                              <a:spcPts val="0"/>
                            </a:spcBef>
                            <a:spcAft>
                              <a:spcPts val="0"/>
                            </a:spcAft>
                            <a:buClrTx/>
                            <a:buSzTx/>
                            <a:buFontTx/>
                            <a:buNone/>
                            <a:tabLst/>
                            <a:defRPr/>
                          </a:pPr>
                          <a:r>
                            <a:rPr lang="zh-CN" altLang="en-US" sz="1000" kern="0" dirty="0" smtClean="0">
                              <a:solidFill>
                                <a:prstClr val="black"/>
                              </a:solidFill>
                              <a:latin typeface="+mn-ea"/>
                              <a:ea typeface="+mn-ea"/>
                              <a:cs typeface="微软雅黑"/>
                            </a:rPr>
                            <a:t>标定报告</a:t>
                          </a:r>
                          <a:endParaRPr kumimoji="0" lang="zh-CN" altLang="en-US" sz="1000" i="0" u="none" strike="noStrike" kern="0" cap="none" spc="0" normalizeH="0" baseline="0" noProof="0" dirty="0" smtClean="0">
                            <a:ln>
                              <a:noFill/>
                            </a:ln>
                            <a:solidFill>
                              <a:prstClr val="black"/>
                            </a:solidFill>
                            <a:effectLst/>
                            <a:uLnTx/>
                            <a:uFillTx/>
                            <a:latin typeface="+mn-ea"/>
                            <a:ea typeface="+mn-ea"/>
                            <a:cs typeface="微软雅黑"/>
                          </a:endParaRPr>
                        </a:p>
                      </a:txBody>
                      <a:useSpRect/>
                    </a:txSp>
                  </a:sp>
                  <a:sp>
                    <a:nvSpPr>
                      <a:cNvPr id="73" name="矩形 72"/>
                      <a:cNvSpPr/>
                    </a:nvSpPr>
                    <a:spPr bwMode="auto">
                      <a:xfrm>
                        <a:off x="6310086" y="5260219"/>
                        <a:ext cx="736385" cy="177215"/>
                      </a:xfrm>
                      <a:prstGeom prst="rect">
                        <a:avLst/>
                      </a:prstGeom>
                      <a:solidFill>
                        <a:srgbClr val="F2F2F2"/>
                      </a:solidFill>
                      <a:ln w="6350" cap="flat" cmpd="sng" algn="ctr">
                        <a:solidFill>
                          <a:srgbClr val="4F81BD">
                            <a:shade val="95000"/>
                            <a:satMod val="105000"/>
                          </a:srgbClr>
                        </a:solidFill>
                        <a:prstDash val="solid"/>
                      </a:ln>
                      <a:effectLst>
                        <a:outerShdw blurRad="40000" dist="20000" dir="5400000" rotWithShape="0">
                          <a:srgbClr val="000000">
                            <a:alpha val="38000"/>
                          </a:srgbClr>
                        </a:outerShdw>
                      </a:effectLst>
                    </a:spPr>
                    <a:txSp>
                      <a:txBody>
                        <a:bodyPr anchor="ctr"/>
                        <a:lstStyle>
                          <a:defPPr>
                            <a:defRPr lang="de-DE"/>
                          </a:defPPr>
                          <a:lvl1pPr algn="l" rtl="0" fontAlgn="base">
                            <a:spcBef>
                              <a:spcPct val="0"/>
                            </a:spcBef>
                            <a:spcAft>
                              <a:spcPct val="0"/>
                            </a:spcAft>
                            <a:defRPr kern="1200">
                              <a:solidFill>
                                <a:schemeClr val="tx1"/>
                              </a:solidFill>
                              <a:latin typeface="Arial" panose="020B0604020202020204" pitchFamily="34" charset="0"/>
                              <a:ea typeface="宋体" panose="02010600030101010101" pitchFamily="2" charset="-122"/>
                              <a:cs typeface="+mn-cs"/>
                            </a:defRPr>
                          </a:lvl1pPr>
                          <a:lvl2pPr marL="457200" algn="l" rtl="0" fontAlgn="base">
                            <a:spcBef>
                              <a:spcPct val="0"/>
                            </a:spcBef>
                            <a:spcAft>
                              <a:spcPct val="0"/>
                            </a:spcAft>
                            <a:defRPr kern="1200">
                              <a:solidFill>
                                <a:schemeClr val="tx1"/>
                              </a:solidFill>
                              <a:latin typeface="Arial" panose="020B0604020202020204" pitchFamily="34" charset="0"/>
                              <a:ea typeface="宋体" panose="02010600030101010101" pitchFamily="2" charset="-122"/>
                              <a:cs typeface="+mn-cs"/>
                            </a:defRPr>
                          </a:lvl2pPr>
                          <a:lvl3pPr marL="914400" algn="l" rtl="0" fontAlgn="base">
                            <a:spcBef>
                              <a:spcPct val="0"/>
                            </a:spcBef>
                            <a:spcAft>
                              <a:spcPct val="0"/>
                            </a:spcAft>
                            <a:defRPr kern="1200">
                              <a:solidFill>
                                <a:schemeClr val="tx1"/>
                              </a:solidFill>
                              <a:latin typeface="Arial" panose="020B0604020202020204" pitchFamily="34" charset="0"/>
                              <a:ea typeface="宋体" panose="02010600030101010101" pitchFamily="2" charset="-122"/>
                              <a:cs typeface="+mn-cs"/>
                            </a:defRPr>
                          </a:lvl3pPr>
                          <a:lvl4pPr marL="1371600" algn="l" rtl="0" fontAlgn="base">
                            <a:spcBef>
                              <a:spcPct val="0"/>
                            </a:spcBef>
                            <a:spcAft>
                              <a:spcPct val="0"/>
                            </a:spcAft>
                            <a:defRPr kern="1200">
                              <a:solidFill>
                                <a:schemeClr val="tx1"/>
                              </a:solidFill>
                              <a:latin typeface="Arial" panose="020B0604020202020204" pitchFamily="34" charset="0"/>
                              <a:ea typeface="宋体" panose="02010600030101010101" pitchFamily="2" charset="-122"/>
                              <a:cs typeface="+mn-cs"/>
                            </a:defRPr>
                          </a:lvl4pPr>
                          <a:lvl5pPr marL="1828800" algn="l" rtl="0" fontAlgn="base">
                            <a:spcBef>
                              <a:spcPct val="0"/>
                            </a:spcBef>
                            <a:spcAft>
                              <a:spcPct val="0"/>
                            </a:spcAft>
                            <a:defRPr kern="1200">
                              <a:solidFill>
                                <a:schemeClr val="tx1"/>
                              </a:solidFill>
                              <a:latin typeface="Arial" panose="020B0604020202020204" pitchFamily="34" charset="0"/>
                              <a:ea typeface="宋体" panose="02010600030101010101" pitchFamily="2" charset="-122"/>
                              <a:cs typeface="+mn-cs"/>
                            </a:defRPr>
                          </a:lvl5pPr>
                          <a:lvl6pPr marL="2286000" algn="l" defTabSz="914400" rtl="0" eaLnBrk="1" latinLnBrk="0" hangingPunct="1">
                            <a:defRPr kern="1200">
                              <a:solidFill>
                                <a:schemeClr val="tx1"/>
                              </a:solidFill>
                              <a:latin typeface="Arial" panose="020B0604020202020204" pitchFamily="34" charset="0"/>
                              <a:ea typeface="宋体" panose="02010600030101010101" pitchFamily="2" charset="-122"/>
                              <a:cs typeface="+mn-cs"/>
                            </a:defRPr>
                          </a:lvl6pPr>
                          <a:lvl7pPr marL="2743200" algn="l" defTabSz="914400" rtl="0" eaLnBrk="1" latinLnBrk="0" hangingPunct="1">
                            <a:defRPr kern="1200">
                              <a:solidFill>
                                <a:schemeClr val="tx1"/>
                              </a:solidFill>
                              <a:latin typeface="Arial" panose="020B0604020202020204" pitchFamily="34" charset="0"/>
                              <a:ea typeface="宋体" panose="02010600030101010101" pitchFamily="2" charset="-122"/>
                              <a:cs typeface="+mn-cs"/>
                            </a:defRPr>
                          </a:lvl7pPr>
                          <a:lvl8pPr marL="3200400" algn="l" defTabSz="914400" rtl="0" eaLnBrk="1" latinLnBrk="0" hangingPunct="1">
                            <a:defRPr kern="1200">
                              <a:solidFill>
                                <a:schemeClr val="tx1"/>
                              </a:solidFill>
                              <a:latin typeface="Arial" panose="020B0604020202020204" pitchFamily="34" charset="0"/>
                              <a:ea typeface="宋体" panose="02010600030101010101" pitchFamily="2" charset="-122"/>
                              <a:cs typeface="+mn-cs"/>
                            </a:defRPr>
                          </a:lvl8pPr>
                          <a:lvl9pPr marL="3657600" algn="l" defTabSz="914400" rtl="0" eaLnBrk="1" latinLnBrk="0" hangingPunct="1">
                            <a:defRPr kern="1200">
                              <a:solidFill>
                                <a:schemeClr val="tx1"/>
                              </a:solidFill>
                              <a:latin typeface="Arial" panose="020B0604020202020204" pitchFamily="34" charset="0"/>
                              <a:ea typeface="宋体" panose="02010600030101010101" pitchFamily="2" charset="-122"/>
                              <a:cs typeface="+mn-cs"/>
                            </a:defRPr>
                          </a:lvl9pPr>
                        </a:lstStyle>
                        <a:p>
                          <a:pPr marL="0" marR="0" lvl="0" indent="0" algn="ctr" defTabSz="914400" eaLnBrk="1" fontAlgn="auto" latinLnBrk="0" hangingPunct="1">
                            <a:lnSpc>
                              <a:spcPct val="85000"/>
                            </a:lnSpc>
                            <a:spcBef>
                              <a:spcPts val="0"/>
                            </a:spcBef>
                            <a:spcAft>
                              <a:spcPts val="0"/>
                            </a:spcAft>
                            <a:buClrTx/>
                            <a:buSzTx/>
                            <a:buFontTx/>
                            <a:buNone/>
                            <a:tabLst/>
                            <a:defRPr/>
                          </a:pPr>
                          <a:r>
                            <a:rPr lang="zh-CN" altLang="en-US" sz="1000" kern="0" noProof="0" dirty="0">
                              <a:solidFill>
                                <a:prstClr val="black"/>
                              </a:solidFill>
                              <a:latin typeface="+mn-ea"/>
                              <a:ea typeface="+mn-ea"/>
                              <a:cs typeface="微软雅黑"/>
                            </a:rPr>
                            <a:t>流程图</a:t>
                          </a:r>
                          <a:endParaRPr kumimoji="0" lang="zh-CN" altLang="en-US" sz="1000" i="0" u="none" strike="noStrike" kern="0" cap="none" spc="0" normalizeH="0" baseline="0" noProof="0" dirty="0" smtClean="0">
                            <a:ln>
                              <a:noFill/>
                            </a:ln>
                            <a:solidFill>
                              <a:prstClr val="black"/>
                            </a:solidFill>
                            <a:effectLst/>
                            <a:uLnTx/>
                            <a:uFillTx/>
                            <a:latin typeface="+mn-ea"/>
                            <a:ea typeface="+mn-ea"/>
                            <a:cs typeface="微软雅黑"/>
                          </a:endParaRPr>
                        </a:p>
                      </a:txBody>
                      <a:useSpRect/>
                    </a:txSp>
                  </a:sp>
                  <a:sp>
                    <a:nvSpPr>
                      <a:cNvPr id="74" name="矩形 73"/>
                      <a:cNvSpPr/>
                    </a:nvSpPr>
                    <a:spPr bwMode="auto">
                      <a:xfrm>
                        <a:off x="4694503" y="5510053"/>
                        <a:ext cx="736385" cy="177215"/>
                      </a:xfrm>
                      <a:prstGeom prst="rect">
                        <a:avLst/>
                      </a:prstGeom>
                      <a:solidFill>
                        <a:srgbClr val="F2F2F2"/>
                      </a:solidFill>
                      <a:ln w="6350" cap="flat" cmpd="sng" algn="ctr">
                        <a:solidFill>
                          <a:srgbClr val="4F81BD">
                            <a:shade val="95000"/>
                            <a:satMod val="105000"/>
                          </a:srgbClr>
                        </a:solidFill>
                        <a:prstDash val="solid"/>
                      </a:ln>
                      <a:effectLst>
                        <a:outerShdw blurRad="40000" dist="20000" dir="5400000" rotWithShape="0">
                          <a:srgbClr val="000000">
                            <a:alpha val="38000"/>
                          </a:srgbClr>
                        </a:outerShdw>
                      </a:effectLst>
                    </a:spPr>
                    <a:txSp>
                      <a:txBody>
                        <a:bodyPr anchor="ctr"/>
                        <a:lstStyle>
                          <a:defPPr>
                            <a:defRPr lang="de-DE"/>
                          </a:defPPr>
                          <a:lvl1pPr algn="l" rtl="0" fontAlgn="base">
                            <a:spcBef>
                              <a:spcPct val="0"/>
                            </a:spcBef>
                            <a:spcAft>
                              <a:spcPct val="0"/>
                            </a:spcAft>
                            <a:defRPr kern="1200">
                              <a:solidFill>
                                <a:schemeClr val="tx1"/>
                              </a:solidFill>
                              <a:latin typeface="Arial" panose="020B0604020202020204" pitchFamily="34" charset="0"/>
                              <a:ea typeface="宋体" panose="02010600030101010101" pitchFamily="2" charset="-122"/>
                              <a:cs typeface="+mn-cs"/>
                            </a:defRPr>
                          </a:lvl1pPr>
                          <a:lvl2pPr marL="457200" algn="l" rtl="0" fontAlgn="base">
                            <a:spcBef>
                              <a:spcPct val="0"/>
                            </a:spcBef>
                            <a:spcAft>
                              <a:spcPct val="0"/>
                            </a:spcAft>
                            <a:defRPr kern="1200">
                              <a:solidFill>
                                <a:schemeClr val="tx1"/>
                              </a:solidFill>
                              <a:latin typeface="Arial" panose="020B0604020202020204" pitchFamily="34" charset="0"/>
                              <a:ea typeface="宋体" panose="02010600030101010101" pitchFamily="2" charset="-122"/>
                              <a:cs typeface="+mn-cs"/>
                            </a:defRPr>
                          </a:lvl2pPr>
                          <a:lvl3pPr marL="914400" algn="l" rtl="0" fontAlgn="base">
                            <a:spcBef>
                              <a:spcPct val="0"/>
                            </a:spcBef>
                            <a:spcAft>
                              <a:spcPct val="0"/>
                            </a:spcAft>
                            <a:defRPr kern="1200">
                              <a:solidFill>
                                <a:schemeClr val="tx1"/>
                              </a:solidFill>
                              <a:latin typeface="Arial" panose="020B0604020202020204" pitchFamily="34" charset="0"/>
                              <a:ea typeface="宋体" panose="02010600030101010101" pitchFamily="2" charset="-122"/>
                              <a:cs typeface="+mn-cs"/>
                            </a:defRPr>
                          </a:lvl3pPr>
                          <a:lvl4pPr marL="1371600" algn="l" rtl="0" fontAlgn="base">
                            <a:spcBef>
                              <a:spcPct val="0"/>
                            </a:spcBef>
                            <a:spcAft>
                              <a:spcPct val="0"/>
                            </a:spcAft>
                            <a:defRPr kern="1200">
                              <a:solidFill>
                                <a:schemeClr val="tx1"/>
                              </a:solidFill>
                              <a:latin typeface="Arial" panose="020B0604020202020204" pitchFamily="34" charset="0"/>
                              <a:ea typeface="宋体" panose="02010600030101010101" pitchFamily="2" charset="-122"/>
                              <a:cs typeface="+mn-cs"/>
                            </a:defRPr>
                          </a:lvl4pPr>
                          <a:lvl5pPr marL="1828800" algn="l" rtl="0" fontAlgn="base">
                            <a:spcBef>
                              <a:spcPct val="0"/>
                            </a:spcBef>
                            <a:spcAft>
                              <a:spcPct val="0"/>
                            </a:spcAft>
                            <a:defRPr kern="1200">
                              <a:solidFill>
                                <a:schemeClr val="tx1"/>
                              </a:solidFill>
                              <a:latin typeface="Arial" panose="020B0604020202020204" pitchFamily="34" charset="0"/>
                              <a:ea typeface="宋体" panose="02010600030101010101" pitchFamily="2" charset="-122"/>
                              <a:cs typeface="+mn-cs"/>
                            </a:defRPr>
                          </a:lvl5pPr>
                          <a:lvl6pPr marL="2286000" algn="l" defTabSz="914400" rtl="0" eaLnBrk="1" latinLnBrk="0" hangingPunct="1">
                            <a:defRPr kern="1200">
                              <a:solidFill>
                                <a:schemeClr val="tx1"/>
                              </a:solidFill>
                              <a:latin typeface="Arial" panose="020B0604020202020204" pitchFamily="34" charset="0"/>
                              <a:ea typeface="宋体" panose="02010600030101010101" pitchFamily="2" charset="-122"/>
                              <a:cs typeface="+mn-cs"/>
                            </a:defRPr>
                          </a:lvl6pPr>
                          <a:lvl7pPr marL="2743200" algn="l" defTabSz="914400" rtl="0" eaLnBrk="1" latinLnBrk="0" hangingPunct="1">
                            <a:defRPr kern="1200">
                              <a:solidFill>
                                <a:schemeClr val="tx1"/>
                              </a:solidFill>
                              <a:latin typeface="Arial" panose="020B0604020202020204" pitchFamily="34" charset="0"/>
                              <a:ea typeface="宋体" panose="02010600030101010101" pitchFamily="2" charset="-122"/>
                              <a:cs typeface="+mn-cs"/>
                            </a:defRPr>
                          </a:lvl7pPr>
                          <a:lvl8pPr marL="3200400" algn="l" defTabSz="914400" rtl="0" eaLnBrk="1" latinLnBrk="0" hangingPunct="1">
                            <a:defRPr kern="1200">
                              <a:solidFill>
                                <a:schemeClr val="tx1"/>
                              </a:solidFill>
                              <a:latin typeface="Arial" panose="020B0604020202020204" pitchFamily="34" charset="0"/>
                              <a:ea typeface="宋体" panose="02010600030101010101" pitchFamily="2" charset="-122"/>
                              <a:cs typeface="+mn-cs"/>
                            </a:defRPr>
                          </a:lvl8pPr>
                          <a:lvl9pPr marL="3657600" algn="l" defTabSz="914400" rtl="0" eaLnBrk="1" latinLnBrk="0" hangingPunct="1">
                            <a:defRPr kern="1200">
                              <a:solidFill>
                                <a:schemeClr val="tx1"/>
                              </a:solidFill>
                              <a:latin typeface="Arial" panose="020B0604020202020204" pitchFamily="34" charset="0"/>
                              <a:ea typeface="宋体" panose="02010600030101010101" pitchFamily="2" charset="-122"/>
                              <a:cs typeface="+mn-cs"/>
                            </a:defRPr>
                          </a:lvl9pPr>
                        </a:lstStyle>
                        <a:p>
                          <a:pPr marL="0" marR="0" lvl="0" indent="0" algn="ctr" defTabSz="914400" eaLnBrk="1" fontAlgn="auto" latinLnBrk="0" hangingPunct="1">
                            <a:lnSpc>
                              <a:spcPct val="85000"/>
                            </a:lnSpc>
                            <a:spcBef>
                              <a:spcPts val="0"/>
                            </a:spcBef>
                            <a:spcAft>
                              <a:spcPts val="0"/>
                            </a:spcAft>
                            <a:buClrTx/>
                            <a:buSzTx/>
                            <a:buFontTx/>
                            <a:buNone/>
                            <a:tabLst/>
                            <a:defRPr/>
                          </a:pPr>
                          <a:r>
                            <a:rPr lang="zh-CN" altLang="en-US" sz="1000" kern="0" dirty="0" smtClean="0">
                              <a:solidFill>
                                <a:prstClr val="black"/>
                              </a:solidFill>
                              <a:latin typeface="+mn-ea"/>
                              <a:ea typeface="+mn-ea"/>
                              <a:cs typeface="微软雅黑"/>
                            </a:rPr>
                            <a:t>分析计划</a:t>
                          </a:r>
                          <a:endParaRPr kumimoji="0" lang="zh-CN" altLang="en-US" sz="1000" i="0" u="none" strike="noStrike" kern="0" cap="none" spc="0" normalizeH="0" baseline="0" noProof="0" dirty="0" smtClean="0">
                            <a:ln>
                              <a:noFill/>
                            </a:ln>
                            <a:solidFill>
                              <a:prstClr val="black"/>
                            </a:solidFill>
                            <a:effectLst/>
                            <a:uLnTx/>
                            <a:uFillTx/>
                            <a:latin typeface="+mn-ea"/>
                            <a:ea typeface="+mn-ea"/>
                            <a:cs typeface="微软雅黑"/>
                          </a:endParaRPr>
                        </a:p>
                      </a:txBody>
                      <a:useSpRect/>
                    </a:txSp>
                  </a:sp>
                  <a:sp>
                    <a:nvSpPr>
                      <a:cNvPr id="75" name="矩形 74"/>
                      <a:cNvSpPr/>
                    </a:nvSpPr>
                    <a:spPr bwMode="auto">
                      <a:xfrm>
                        <a:off x="5494519" y="5522364"/>
                        <a:ext cx="736385" cy="177215"/>
                      </a:xfrm>
                      <a:prstGeom prst="rect">
                        <a:avLst/>
                      </a:prstGeom>
                      <a:solidFill>
                        <a:srgbClr val="F2F2F2"/>
                      </a:solidFill>
                      <a:ln w="6350" cap="flat" cmpd="sng" algn="ctr">
                        <a:solidFill>
                          <a:srgbClr val="4F81BD">
                            <a:shade val="95000"/>
                            <a:satMod val="105000"/>
                          </a:srgbClr>
                        </a:solidFill>
                        <a:prstDash val="solid"/>
                      </a:ln>
                      <a:effectLst>
                        <a:outerShdw blurRad="40000" dist="20000" dir="5400000" rotWithShape="0">
                          <a:srgbClr val="000000">
                            <a:alpha val="38000"/>
                          </a:srgbClr>
                        </a:outerShdw>
                      </a:effectLst>
                    </a:spPr>
                    <a:txSp>
                      <a:txBody>
                        <a:bodyPr anchor="ctr"/>
                        <a:lstStyle>
                          <a:defPPr>
                            <a:defRPr lang="de-DE"/>
                          </a:defPPr>
                          <a:lvl1pPr algn="l" rtl="0" fontAlgn="base">
                            <a:spcBef>
                              <a:spcPct val="0"/>
                            </a:spcBef>
                            <a:spcAft>
                              <a:spcPct val="0"/>
                            </a:spcAft>
                            <a:defRPr kern="1200">
                              <a:solidFill>
                                <a:schemeClr val="tx1"/>
                              </a:solidFill>
                              <a:latin typeface="Arial" panose="020B0604020202020204" pitchFamily="34" charset="0"/>
                              <a:ea typeface="宋体" panose="02010600030101010101" pitchFamily="2" charset="-122"/>
                              <a:cs typeface="+mn-cs"/>
                            </a:defRPr>
                          </a:lvl1pPr>
                          <a:lvl2pPr marL="457200" algn="l" rtl="0" fontAlgn="base">
                            <a:spcBef>
                              <a:spcPct val="0"/>
                            </a:spcBef>
                            <a:spcAft>
                              <a:spcPct val="0"/>
                            </a:spcAft>
                            <a:defRPr kern="1200">
                              <a:solidFill>
                                <a:schemeClr val="tx1"/>
                              </a:solidFill>
                              <a:latin typeface="Arial" panose="020B0604020202020204" pitchFamily="34" charset="0"/>
                              <a:ea typeface="宋体" panose="02010600030101010101" pitchFamily="2" charset="-122"/>
                              <a:cs typeface="+mn-cs"/>
                            </a:defRPr>
                          </a:lvl2pPr>
                          <a:lvl3pPr marL="914400" algn="l" rtl="0" fontAlgn="base">
                            <a:spcBef>
                              <a:spcPct val="0"/>
                            </a:spcBef>
                            <a:spcAft>
                              <a:spcPct val="0"/>
                            </a:spcAft>
                            <a:defRPr kern="1200">
                              <a:solidFill>
                                <a:schemeClr val="tx1"/>
                              </a:solidFill>
                              <a:latin typeface="Arial" panose="020B0604020202020204" pitchFamily="34" charset="0"/>
                              <a:ea typeface="宋体" panose="02010600030101010101" pitchFamily="2" charset="-122"/>
                              <a:cs typeface="+mn-cs"/>
                            </a:defRPr>
                          </a:lvl3pPr>
                          <a:lvl4pPr marL="1371600" algn="l" rtl="0" fontAlgn="base">
                            <a:spcBef>
                              <a:spcPct val="0"/>
                            </a:spcBef>
                            <a:spcAft>
                              <a:spcPct val="0"/>
                            </a:spcAft>
                            <a:defRPr kern="1200">
                              <a:solidFill>
                                <a:schemeClr val="tx1"/>
                              </a:solidFill>
                              <a:latin typeface="Arial" panose="020B0604020202020204" pitchFamily="34" charset="0"/>
                              <a:ea typeface="宋体" panose="02010600030101010101" pitchFamily="2" charset="-122"/>
                              <a:cs typeface="+mn-cs"/>
                            </a:defRPr>
                          </a:lvl4pPr>
                          <a:lvl5pPr marL="1828800" algn="l" rtl="0" fontAlgn="base">
                            <a:spcBef>
                              <a:spcPct val="0"/>
                            </a:spcBef>
                            <a:spcAft>
                              <a:spcPct val="0"/>
                            </a:spcAft>
                            <a:defRPr kern="1200">
                              <a:solidFill>
                                <a:schemeClr val="tx1"/>
                              </a:solidFill>
                              <a:latin typeface="Arial" panose="020B0604020202020204" pitchFamily="34" charset="0"/>
                              <a:ea typeface="宋体" panose="02010600030101010101" pitchFamily="2" charset="-122"/>
                              <a:cs typeface="+mn-cs"/>
                            </a:defRPr>
                          </a:lvl5pPr>
                          <a:lvl6pPr marL="2286000" algn="l" defTabSz="914400" rtl="0" eaLnBrk="1" latinLnBrk="0" hangingPunct="1">
                            <a:defRPr kern="1200">
                              <a:solidFill>
                                <a:schemeClr val="tx1"/>
                              </a:solidFill>
                              <a:latin typeface="Arial" panose="020B0604020202020204" pitchFamily="34" charset="0"/>
                              <a:ea typeface="宋体" panose="02010600030101010101" pitchFamily="2" charset="-122"/>
                              <a:cs typeface="+mn-cs"/>
                            </a:defRPr>
                          </a:lvl6pPr>
                          <a:lvl7pPr marL="2743200" algn="l" defTabSz="914400" rtl="0" eaLnBrk="1" latinLnBrk="0" hangingPunct="1">
                            <a:defRPr kern="1200">
                              <a:solidFill>
                                <a:schemeClr val="tx1"/>
                              </a:solidFill>
                              <a:latin typeface="Arial" panose="020B0604020202020204" pitchFamily="34" charset="0"/>
                              <a:ea typeface="宋体" panose="02010600030101010101" pitchFamily="2" charset="-122"/>
                              <a:cs typeface="+mn-cs"/>
                            </a:defRPr>
                          </a:lvl7pPr>
                          <a:lvl8pPr marL="3200400" algn="l" defTabSz="914400" rtl="0" eaLnBrk="1" latinLnBrk="0" hangingPunct="1">
                            <a:defRPr kern="1200">
                              <a:solidFill>
                                <a:schemeClr val="tx1"/>
                              </a:solidFill>
                              <a:latin typeface="Arial" panose="020B0604020202020204" pitchFamily="34" charset="0"/>
                              <a:ea typeface="宋体" panose="02010600030101010101" pitchFamily="2" charset="-122"/>
                              <a:cs typeface="+mn-cs"/>
                            </a:defRPr>
                          </a:lvl8pPr>
                          <a:lvl9pPr marL="3657600" algn="l" defTabSz="914400" rtl="0" eaLnBrk="1" latinLnBrk="0" hangingPunct="1">
                            <a:defRPr kern="1200">
                              <a:solidFill>
                                <a:schemeClr val="tx1"/>
                              </a:solidFill>
                              <a:latin typeface="Arial" panose="020B0604020202020204" pitchFamily="34" charset="0"/>
                              <a:ea typeface="宋体" panose="02010600030101010101" pitchFamily="2" charset="-122"/>
                              <a:cs typeface="+mn-cs"/>
                            </a:defRPr>
                          </a:lvl9pPr>
                        </a:lstStyle>
                        <a:p>
                          <a:pPr marL="0" marR="0" lvl="0" indent="0" algn="ctr" defTabSz="914400" eaLnBrk="1" fontAlgn="auto" latinLnBrk="0" hangingPunct="1">
                            <a:lnSpc>
                              <a:spcPct val="85000"/>
                            </a:lnSpc>
                            <a:spcBef>
                              <a:spcPts val="0"/>
                            </a:spcBef>
                            <a:spcAft>
                              <a:spcPts val="0"/>
                            </a:spcAft>
                            <a:buClrTx/>
                            <a:buSzTx/>
                            <a:buFontTx/>
                            <a:buNone/>
                            <a:tabLst/>
                            <a:defRPr/>
                          </a:pPr>
                          <a:r>
                            <a:rPr lang="zh-CN" altLang="en-US" sz="1000" kern="0" noProof="0" dirty="0" smtClean="0">
                              <a:solidFill>
                                <a:prstClr val="black"/>
                              </a:solidFill>
                              <a:latin typeface="+mn-ea"/>
                              <a:ea typeface="+mn-ea"/>
                              <a:cs typeface="微软雅黑"/>
                            </a:rPr>
                            <a:t>岗位练兵</a:t>
                          </a:r>
                          <a:endParaRPr kumimoji="0" lang="zh-CN" altLang="en-US" sz="1000" i="0" u="none" strike="noStrike" kern="0" cap="none" spc="0" normalizeH="0" baseline="0" noProof="0" dirty="0" smtClean="0">
                            <a:ln>
                              <a:noFill/>
                            </a:ln>
                            <a:solidFill>
                              <a:prstClr val="black"/>
                            </a:solidFill>
                            <a:effectLst/>
                            <a:uLnTx/>
                            <a:uFillTx/>
                            <a:latin typeface="+mn-ea"/>
                            <a:ea typeface="+mn-ea"/>
                            <a:cs typeface="微软雅黑"/>
                          </a:endParaRPr>
                        </a:p>
                      </a:txBody>
                      <a:useSpRect/>
                    </a:txSp>
                  </a:sp>
                  <a:sp>
                    <a:nvSpPr>
                      <a:cNvPr id="76" name="TextBox 106"/>
                      <a:cNvSpPr txBox="1"/>
                    </a:nvSpPr>
                    <a:spPr bwMode="auto">
                      <a:xfrm>
                        <a:off x="7197146" y="2149404"/>
                        <a:ext cx="1204686" cy="221018"/>
                      </a:xfrm>
                      <a:prstGeom prst="rect">
                        <a:avLst/>
                      </a:prstGeom>
                      <a:noFill/>
                      <a:ln>
                        <a:headEnd/>
                        <a:tailEnd/>
                      </a:ln>
                      <a:scene3d>
                        <a:camera prst="orthographicFront">
                          <a:rot lat="0" lon="0" rev="0"/>
                        </a:camera>
                        <a:lightRig rig="threePt" dir="t">
                          <a:rot lat="0" lon="0" rev="1200000"/>
                        </a:lightRig>
                      </a:scene3d>
                    </a:spPr>
                    <a:txSp>
                      <a:txBody>
                        <a:bodyPr wrap="square" lIns="0" tIns="18000" rIns="0" bIns="18000" rtlCol="0" anchor="ctr">
                          <a:spAutoFit/>
                        </a:bodyPr>
                        <a:lstStyle>
                          <a:defPPr>
                            <a:defRPr lang="de-DE"/>
                          </a:defPPr>
                          <a:lvl1pPr algn="l" rtl="0" fontAlgn="base">
                            <a:spcBef>
                              <a:spcPct val="0"/>
                            </a:spcBef>
                            <a:spcAft>
                              <a:spcPct val="0"/>
                            </a:spcAft>
                            <a:defRPr kern="1200">
                              <a:solidFill>
                                <a:schemeClr val="lt1"/>
                              </a:solidFill>
                              <a:latin typeface="+mn-lt"/>
                              <a:ea typeface="+mn-ea"/>
                              <a:cs typeface="+mn-cs"/>
                            </a:defRPr>
                          </a:lvl1pPr>
                          <a:lvl2pPr marL="457200" algn="l" rtl="0" fontAlgn="base">
                            <a:spcBef>
                              <a:spcPct val="0"/>
                            </a:spcBef>
                            <a:spcAft>
                              <a:spcPct val="0"/>
                            </a:spcAft>
                            <a:defRPr kern="1200">
                              <a:solidFill>
                                <a:schemeClr val="lt1"/>
                              </a:solidFill>
                              <a:latin typeface="+mn-lt"/>
                              <a:ea typeface="+mn-ea"/>
                              <a:cs typeface="+mn-cs"/>
                            </a:defRPr>
                          </a:lvl2pPr>
                          <a:lvl3pPr marL="914400" algn="l" rtl="0" fontAlgn="base">
                            <a:spcBef>
                              <a:spcPct val="0"/>
                            </a:spcBef>
                            <a:spcAft>
                              <a:spcPct val="0"/>
                            </a:spcAft>
                            <a:defRPr kern="1200">
                              <a:solidFill>
                                <a:schemeClr val="lt1"/>
                              </a:solidFill>
                              <a:latin typeface="+mn-lt"/>
                              <a:ea typeface="+mn-ea"/>
                              <a:cs typeface="+mn-cs"/>
                            </a:defRPr>
                          </a:lvl3pPr>
                          <a:lvl4pPr marL="1371600" algn="l" rtl="0" fontAlgn="base">
                            <a:spcBef>
                              <a:spcPct val="0"/>
                            </a:spcBef>
                            <a:spcAft>
                              <a:spcPct val="0"/>
                            </a:spcAft>
                            <a:defRPr kern="1200">
                              <a:solidFill>
                                <a:schemeClr val="lt1"/>
                              </a:solidFill>
                              <a:latin typeface="+mn-lt"/>
                              <a:ea typeface="+mn-ea"/>
                              <a:cs typeface="+mn-cs"/>
                            </a:defRPr>
                          </a:lvl4pPr>
                          <a:lvl5pPr marL="1828800" algn="l" rtl="0" fontAlgn="base">
                            <a:spcBef>
                              <a:spcPct val="0"/>
                            </a:spcBef>
                            <a:spcAft>
                              <a:spcPct val="0"/>
                            </a:spcAft>
                            <a:defRPr kern="1200">
                              <a:solidFill>
                                <a:schemeClr val="lt1"/>
                              </a:solidFill>
                              <a:latin typeface="+mn-lt"/>
                              <a:ea typeface="+mn-ea"/>
                              <a:cs typeface="+mn-cs"/>
                            </a:defRPr>
                          </a:lvl5pPr>
                          <a:lvl6pPr marL="2286000" algn="l" defTabSz="914400" rtl="0" eaLnBrk="1" latinLnBrk="0" hangingPunct="1">
                            <a:defRPr kern="1200">
                              <a:solidFill>
                                <a:schemeClr val="lt1"/>
                              </a:solidFill>
                              <a:latin typeface="+mn-lt"/>
                              <a:ea typeface="+mn-ea"/>
                              <a:cs typeface="+mn-cs"/>
                            </a:defRPr>
                          </a:lvl6pPr>
                          <a:lvl7pPr marL="2743200" algn="l" defTabSz="914400" rtl="0" eaLnBrk="1" latinLnBrk="0" hangingPunct="1">
                            <a:defRPr kern="1200">
                              <a:solidFill>
                                <a:schemeClr val="lt1"/>
                              </a:solidFill>
                              <a:latin typeface="+mn-lt"/>
                              <a:ea typeface="+mn-ea"/>
                              <a:cs typeface="+mn-cs"/>
                            </a:defRPr>
                          </a:lvl7pPr>
                          <a:lvl8pPr marL="3200400" algn="l" defTabSz="914400" rtl="0" eaLnBrk="1" latinLnBrk="0" hangingPunct="1">
                            <a:defRPr kern="1200">
                              <a:solidFill>
                                <a:schemeClr val="lt1"/>
                              </a:solidFill>
                              <a:latin typeface="+mn-lt"/>
                              <a:ea typeface="+mn-ea"/>
                              <a:cs typeface="+mn-cs"/>
                            </a:defRPr>
                          </a:lvl8pPr>
                          <a:lvl9pPr marL="3657600" algn="l" defTabSz="914400" rtl="0" eaLnBrk="1" latinLnBrk="0" hangingPunct="1">
                            <a:defRPr kern="1200">
                              <a:solidFill>
                                <a:schemeClr val="lt1"/>
                              </a:solidFill>
                              <a:latin typeface="+mn-lt"/>
                              <a:ea typeface="+mn-ea"/>
                              <a:cs typeface="+mn-cs"/>
                            </a:defRPr>
                          </a:lvl9pPr>
                        </a:lstStyle>
                        <a:p>
                          <a:pPr algn="ctr">
                            <a:tabLst>
                              <a:tab pos="90488" algn="l"/>
                            </a:tabLst>
                          </a:pPr>
                          <a:r>
                            <a:rPr lang="zh-CN" altLang="en-US" sz="1200" dirty="0" smtClean="0">
                              <a:solidFill>
                                <a:schemeClr val="tx1"/>
                              </a:solidFill>
                              <a:latin typeface="宋体" pitchFamily="2" charset="-122"/>
                            </a:rPr>
                            <a:t>工艺审批</a:t>
                          </a:r>
                          <a:endParaRPr lang="zh-CN" altLang="en-US" sz="1200" dirty="0">
                            <a:solidFill>
                              <a:schemeClr val="tx1"/>
                            </a:solidFill>
                            <a:latin typeface="宋体" pitchFamily="2" charset="-122"/>
                          </a:endParaRPr>
                        </a:p>
                      </a:txBody>
                      <a:useSpRect/>
                    </a:txSp>
                    <a:style>
                      <a:lnRef idx="0">
                        <a:schemeClr val="accent6"/>
                      </a:lnRef>
                      <a:fillRef idx="3">
                        <a:schemeClr val="accent6"/>
                      </a:fillRef>
                      <a:effectRef idx="3">
                        <a:schemeClr val="accent6"/>
                      </a:effectRef>
                      <a:fontRef idx="minor">
                        <a:schemeClr val="lt1"/>
                      </a:fontRef>
                    </a:style>
                  </a:sp>
                  <a:sp>
                    <a:nvSpPr>
                      <a:cNvPr id="77" name="矩形 76"/>
                      <a:cNvSpPr/>
                    </a:nvSpPr>
                    <a:spPr bwMode="auto">
                      <a:xfrm>
                        <a:off x="5144986" y="2539291"/>
                        <a:ext cx="936104" cy="390526"/>
                      </a:xfrm>
                      <a:prstGeom prst="rect">
                        <a:avLst/>
                      </a:prstGeom>
                      <a:solidFill>
                        <a:srgbClr val="4BACC6">
                          <a:lumMod val="20000"/>
                          <a:lumOff val="80000"/>
                        </a:srgbClr>
                      </a:solidFill>
                      <a:ln w="6350" cap="flat" cmpd="sng" algn="ctr">
                        <a:solidFill>
                          <a:srgbClr val="4F81BD">
                            <a:shade val="95000"/>
                            <a:satMod val="105000"/>
                          </a:srgbClr>
                        </a:solidFill>
                        <a:prstDash val="solid"/>
                      </a:ln>
                      <a:effectLst>
                        <a:outerShdw blurRad="40000" dist="20000" dir="5400000" rotWithShape="0">
                          <a:srgbClr val="000000">
                            <a:alpha val="38000"/>
                          </a:srgbClr>
                        </a:outerShdw>
                      </a:effectLst>
                    </a:spPr>
                    <a:txSp>
                      <a:txBody>
                        <a:bodyPr anchor="ctr"/>
                        <a:lstStyle>
                          <a:defPPr>
                            <a:defRPr lang="de-DE"/>
                          </a:defPPr>
                          <a:lvl1pPr algn="l" rtl="0" fontAlgn="base">
                            <a:spcBef>
                              <a:spcPct val="0"/>
                            </a:spcBef>
                            <a:spcAft>
                              <a:spcPct val="0"/>
                            </a:spcAft>
                            <a:defRPr kern="1200">
                              <a:solidFill>
                                <a:schemeClr val="tx1"/>
                              </a:solidFill>
                              <a:latin typeface="Arial" panose="020B0604020202020204" pitchFamily="34" charset="0"/>
                              <a:ea typeface="宋体" panose="02010600030101010101" pitchFamily="2" charset="-122"/>
                              <a:cs typeface="+mn-cs"/>
                            </a:defRPr>
                          </a:lvl1pPr>
                          <a:lvl2pPr marL="457200" algn="l" rtl="0" fontAlgn="base">
                            <a:spcBef>
                              <a:spcPct val="0"/>
                            </a:spcBef>
                            <a:spcAft>
                              <a:spcPct val="0"/>
                            </a:spcAft>
                            <a:defRPr kern="1200">
                              <a:solidFill>
                                <a:schemeClr val="tx1"/>
                              </a:solidFill>
                              <a:latin typeface="Arial" panose="020B0604020202020204" pitchFamily="34" charset="0"/>
                              <a:ea typeface="宋体" panose="02010600030101010101" pitchFamily="2" charset="-122"/>
                              <a:cs typeface="+mn-cs"/>
                            </a:defRPr>
                          </a:lvl2pPr>
                          <a:lvl3pPr marL="914400" algn="l" rtl="0" fontAlgn="base">
                            <a:spcBef>
                              <a:spcPct val="0"/>
                            </a:spcBef>
                            <a:spcAft>
                              <a:spcPct val="0"/>
                            </a:spcAft>
                            <a:defRPr kern="1200">
                              <a:solidFill>
                                <a:schemeClr val="tx1"/>
                              </a:solidFill>
                              <a:latin typeface="Arial" panose="020B0604020202020204" pitchFamily="34" charset="0"/>
                              <a:ea typeface="宋体" panose="02010600030101010101" pitchFamily="2" charset="-122"/>
                              <a:cs typeface="+mn-cs"/>
                            </a:defRPr>
                          </a:lvl3pPr>
                          <a:lvl4pPr marL="1371600" algn="l" rtl="0" fontAlgn="base">
                            <a:spcBef>
                              <a:spcPct val="0"/>
                            </a:spcBef>
                            <a:spcAft>
                              <a:spcPct val="0"/>
                            </a:spcAft>
                            <a:defRPr kern="1200">
                              <a:solidFill>
                                <a:schemeClr val="tx1"/>
                              </a:solidFill>
                              <a:latin typeface="Arial" panose="020B0604020202020204" pitchFamily="34" charset="0"/>
                              <a:ea typeface="宋体" panose="02010600030101010101" pitchFamily="2" charset="-122"/>
                              <a:cs typeface="+mn-cs"/>
                            </a:defRPr>
                          </a:lvl4pPr>
                          <a:lvl5pPr marL="1828800" algn="l" rtl="0" fontAlgn="base">
                            <a:spcBef>
                              <a:spcPct val="0"/>
                            </a:spcBef>
                            <a:spcAft>
                              <a:spcPct val="0"/>
                            </a:spcAft>
                            <a:defRPr kern="1200">
                              <a:solidFill>
                                <a:schemeClr val="tx1"/>
                              </a:solidFill>
                              <a:latin typeface="Arial" panose="020B0604020202020204" pitchFamily="34" charset="0"/>
                              <a:ea typeface="宋体" panose="02010600030101010101" pitchFamily="2" charset="-122"/>
                              <a:cs typeface="+mn-cs"/>
                            </a:defRPr>
                          </a:lvl5pPr>
                          <a:lvl6pPr marL="2286000" algn="l" defTabSz="914400" rtl="0" eaLnBrk="1" latinLnBrk="0" hangingPunct="1">
                            <a:defRPr kern="1200">
                              <a:solidFill>
                                <a:schemeClr val="tx1"/>
                              </a:solidFill>
                              <a:latin typeface="Arial" panose="020B0604020202020204" pitchFamily="34" charset="0"/>
                              <a:ea typeface="宋体" panose="02010600030101010101" pitchFamily="2" charset="-122"/>
                              <a:cs typeface="+mn-cs"/>
                            </a:defRPr>
                          </a:lvl6pPr>
                          <a:lvl7pPr marL="2743200" algn="l" defTabSz="914400" rtl="0" eaLnBrk="1" latinLnBrk="0" hangingPunct="1">
                            <a:defRPr kern="1200">
                              <a:solidFill>
                                <a:schemeClr val="tx1"/>
                              </a:solidFill>
                              <a:latin typeface="Arial" panose="020B0604020202020204" pitchFamily="34" charset="0"/>
                              <a:ea typeface="宋体" panose="02010600030101010101" pitchFamily="2" charset="-122"/>
                              <a:cs typeface="+mn-cs"/>
                            </a:defRPr>
                          </a:lvl7pPr>
                          <a:lvl8pPr marL="3200400" algn="l" defTabSz="914400" rtl="0" eaLnBrk="1" latinLnBrk="0" hangingPunct="1">
                            <a:defRPr kern="1200">
                              <a:solidFill>
                                <a:schemeClr val="tx1"/>
                              </a:solidFill>
                              <a:latin typeface="Arial" panose="020B0604020202020204" pitchFamily="34" charset="0"/>
                              <a:ea typeface="宋体" panose="02010600030101010101" pitchFamily="2" charset="-122"/>
                              <a:cs typeface="+mn-cs"/>
                            </a:defRPr>
                          </a:lvl8pPr>
                          <a:lvl9pPr marL="3657600" algn="l" defTabSz="914400" rtl="0" eaLnBrk="1" latinLnBrk="0" hangingPunct="1">
                            <a:defRPr kern="1200">
                              <a:solidFill>
                                <a:schemeClr val="tx1"/>
                              </a:solidFill>
                              <a:latin typeface="Arial" panose="020B0604020202020204" pitchFamily="34" charset="0"/>
                              <a:ea typeface="宋体" panose="02010600030101010101" pitchFamily="2" charset="-122"/>
                              <a:cs typeface="+mn-cs"/>
                            </a:defRPr>
                          </a:lvl9pPr>
                        </a:lstStyle>
                        <a:p>
                          <a:pPr marL="0" marR="0" lvl="0" indent="0" algn="ctr" defTabSz="914400" eaLnBrk="1" fontAlgn="auto" latinLnBrk="0" hangingPunct="1">
                            <a:lnSpc>
                              <a:spcPct val="85000"/>
                            </a:lnSpc>
                            <a:spcBef>
                              <a:spcPts val="0"/>
                            </a:spcBef>
                            <a:spcAft>
                              <a:spcPts val="0"/>
                            </a:spcAft>
                            <a:buClrTx/>
                            <a:buSzTx/>
                            <a:buFontTx/>
                            <a:buNone/>
                            <a:tabLst/>
                            <a:defRPr/>
                          </a:pPr>
                          <a:r>
                            <a:rPr lang="zh-CN" altLang="en-US" sz="1400" kern="0" dirty="0">
                              <a:solidFill>
                                <a:prstClr val="black"/>
                              </a:solidFill>
                              <a:latin typeface="+mn-ea"/>
                              <a:cs typeface="微软雅黑"/>
                            </a:rPr>
                            <a:t>检查清单管理</a:t>
                          </a:r>
                        </a:p>
                      </a:txBody>
                      <a:useSpRect/>
                    </a:txSp>
                  </a:sp>
                  <a:sp>
                    <a:nvSpPr>
                      <a:cNvPr id="78" name="矩形 77"/>
                      <a:cNvSpPr/>
                    </a:nvSpPr>
                    <a:spPr bwMode="auto">
                      <a:xfrm>
                        <a:off x="5138964" y="2976297"/>
                        <a:ext cx="985707" cy="1279571"/>
                      </a:xfrm>
                      <a:prstGeom prst="rect">
                        <a:avLst/>
                      </a:prstGeom>
                      <a:solidFill>
                        <a:srgbClr val="4BACC6">
                          <a:lumMod val="20000"/>
                          <a:lumOff val="80000"/>
                        </a:srgbClr>
                      </a:solidFill>
                      <a:ln w="6350" cap="flat" cmpd="sng" algn="ctr">
                        <a:solidFill>
                          <a:srgbClr val="4F81BD">
                            <a:shade val="95000"/>
                            <a:satMod val="105000"/>
                          </a:srgbClr>
                        </a:solidFill>
                        <a:prstDash val="solid"/>
                      </a:ln>
                      <a:effectLst>
                        <a:outerShdw blurRad="40000" dist="20000" dir="5400000" rotWithShape="0">
                          <a:srgbClr val="000000">
                            <a:alpha val="38000"/>
                          </a:srgbClr>
                        </a:outerShdw>
                      </a:effectLst>
                    </a:spPr>
                    <a:txSp>
                      <a:txBody>
                        <a:bodyPr anchor="ctr"/>
                        <a:lstStyle>
                          <a:defPPr>
                            <a:defRPr lang="de-DE"/>
                          </a:defPPr>
                          <a:lvl1pPr algn="l" rtl="0" fontAlgn="base">
                            <a:spcBef>
                              <a:spcPct val="0"/>
                            </a:spcBef>
                            <a:spcAft>
                              <a:spcPct val="0"/>
                            </a:spcAft>
                            <a:defRPr kern="1200">
                              <a:solidFill>
                                <a:schemeClr val="tx1"/>
                              </a:solidFill>
                              <a:latin typeface="Arial" panose="020B0604020202020204" pitchFamily="34" charset="0"/>
                              <a:ea typeface="宋体" panose="02010600030101010101" pitchFamily="2" charset="-122"/>
                              <a:cs typeface="+mn-cs"/>
                            </a:defRPr>
                          </a:lvl1pPr>
                          <a:lvl2pPr marL="457200" algn="l" rtl="0" fontAlgn="base">
                            <a:spcBef>
                              <a:spcPct val="0"/>
                            </a:spcBef>
                            <a:spcAft>
                              <a:spcPct val="0"/>
                            </a:spcAft>
                            <a:defRPr kern="1200">
                              <a:solidFill>
                                <a:schemeClr val="tx1"/>
                              </a:solidFill>
                              <a:latin typeface="Arial" panose="020B0604020202020204" pitchFamily="34" charset="0"/>
                              <a:ea typeface="宋体" panose="02010600030101010101" pitchFamily="2" charset="-122"/>
                              <a:cs typeface="+mn-cs"/>
                            </a:defRPr>
                          </a:lvl2pPr>
                          <a:lvl3pPr marL="914400" algn="l" rtl="0" fontAlgn="base">
                            <a:spcBef>
                              <a:spcPct val="0"/>
                            </a:spcBef>
                            <a:spcAft>
                              <a:spcPct val="0"/>
                            </a:spcAft>
                            <a:defRPr kern="1200">
                              <a:solidFill>
                                <a:schemeClr val="tx1"/>
                              </a:solidFill>
                              <a:latin typeface="Arial" panose="020B0604020202020204" pitchFamily="34" charset="0"/>
                              <a:ea typeface="宋体" panose="02010600030101010101" pitchFamily="2" charset="-122"/>
                              <a:cs typeface="+mn-cs"/>
                            </a:defRPr>
                          </a:lvl3pPr>
                          <a:lvl4pPr marL="1371600" algn="l" rtl="0" fontAlgn="base">
                            <a:spcBef>
                              <a:spcPct val="0"/>
                            </a:spcBef>
                            <a:spcAft>
                              <a:spcPct val="0"/>
                            </a:spcAft>
                            <a:defRPr kern="1200">
                              <a:solidFill>
                                <a:schemeClr val="tx1"/>
                              </a:solidFill>
                              <a:latin typeface="Arial" panose="020B0604020202020204" pitchFamily="34" charset="0"/>
                              <a:ea typeface="宋体" panose="02010600030101010101" pitchFamily="2" charset="-122"/>
                              <a:cs typeface="+mn-cs"/>
                            </a:defRPr>
                          </a:lvl4pPr>
                          <a:lvl5pPr marL="1828800" algn="l" rtl="0" fontAlgn="base">
                            <a:spcBef>
                              <a:spcPct val="0"/>
                            </a:spcBef>
                            <a:spcAft>
                              <a:spcPct val="0"/>
                            </a:spcAft>
                            <a:defRPr kern="1200">
                              <a:solidFill>
                                <a:schemeClr val="tx1"/>
                              </a:solidFill>
                              <a:latin typeface="Arial" panose="020B0604020202020204" pitchFamily="34" charset="0"/>
                              <a:ea typeface="宋体" panose="02010600030101010101" pitchFamily="2" charset="-122"/>
                              <a:cs typeface="+mn-cs"/>
                            </a:defRPr>
                          </a:lvl5pPr>
                          <a:lvl6pPr marL="2286000" algn="l" defTabSz="914400" rtl="0" eaLnBrk="1" latinLnBrk="0" hangingPunct="1">
                            <a:defRPr kern="1200">
                              <a:solidFill>
                                <a:schemeClr val="tx1"/>
                              </a:solidFill>
                              <a:latin typeface="Arial" panose="020B0604020202020204" pitchFamily="34" charset="0"/>
                              <a:ea typeface="宋体" panose="02010600030101010101" pitchFamily="2" charset="-122"/>
                              <a:cs typeface="+mn-cs"/>
                            </a:defRPr>
                          </a:lvl6pPr>
                          <a:lvl7pPr marL="2743200" algn="l" defTabSz="914400" rtl="0" eaLnBrk="1" latinLnBrk="0" hangingPunct="1">
                            <a:defRPr kern="1200">
                              <a:solidFill>
                                <a:schemeClr val="tx1"/>
                              </a:solidFill>
                              <a:latin typeface="Arial" panose="020B0604020202020204" pitchFamily="34" charset="0"/>
                              <a:ea typeface="宋体" panose="02010600030101010101" pitchFamily="2" charset="-122"/>
                              <a:cs typeface="+mn-cs"/>
                            </a:defRPr>
                          </a:lvl7pPr>
                          <a:lvl8pPr marL="3200400" algn="l" defTabSz="914400" rtl="0" eaLnBrk="1" latinLnBrk="0" hangingPunct="1">
                            <a:defRPr kern="1200">
                              <a:solidFill>
                                <a:schemeClr val="tx1"/>
                              </a:solidFill>
                              <a:latin typeface="Arial" panose="020B0604020202020204" pitchFamily="34" charset="0"/>
                              <a:ea typeface="宋体" panose="02010600030101010101" pitchFamily="2" charset="-122"/>
                              <a:cs typeface="+mn-cs"/>
                            </a:defRPr>
                          </a:lvl8pPr>
                          <a:lvl9pPr marL="3657600" algn="l" defTabSz="914400" rtl="0" eaLnBrk="1" latinLnBrk="0" hangingPunct="1">
                            <a:defRPr kern="1200">
                              <a:solidFill>
                                <a:schemeClr val="tx1"/>
                              </a:solidFill>
                              <a:latin typeface="Arial" panose="020B0604020202020204" pitchFamily="34" charset="0"/>
                              <a:ea typeface="宋体" panose="02010600030101010101" pitchFamily="2" charset="-122"/>
                              <a:cs typeface="+mn-cs"/>
                            </a:defRPr>
                          </a:lvl9pPr>
                        </a:lstStyle>
                        <a:p>
                          <a:pPr marL="0" marR="0" lvl="0" indent="0" algn="ctr" defTabSz="914400" eaLnBrk="1" fontAlgn="auto" latinLnBrk="0" hangingPunct="1">
                            <a:lnSpc>
                              <a:spcPct val="85000"/>
                            </a:lnSpc>
                            <a:spcBef>
                              <a:spcPts val="0"/>
                            </a:spcBef>
                            <a:spcAft>
                              <a:spcPts val="0"/>
                            </a:spcAft>
                            <a:buClrTx/>
                            <a:buSzTx/>
                            <a:buFontTx/>
                            <a:buNone/>
                            <a:tabLst/>
                            <a:defRPr/>
                          </a:pPr>
                          <a:endParaRPr kumimoji="0" lang="zh-CN" altLang="en-US" sz="1400" i="0" u="none" strike="noStrike" kern="0" cap="none" spc="0" normalizeH="0" baseline="0" noProof="0" dirty="0" smtClean="0">
                            <a:ln>
                              <a:noFill/>
                            </a:ln>
                            <a:solidFill>
                              <a:prstClr val="black"/>
                            </a:solidFill>
                            <a:effectLst/>
                            <a:uLnTx/>
                            <a:uFillTx/>
                            <a:latin typeface="+mn-ea"/>
                            <a:ea typeface="+mn-ea"/>
                            <a:cs typeface="微软雅黑"/>
                          </a:endParaRPr>
                        </a:p>
                      </a:txBody>
                      <a:useSpRect/>
                    </a:txSp>
                  </a:sp>
                  <a:sp>
                    <a:nvSpPr>
                      <a:cNvPr id="79" name="TextBox 106"/>
                      <a:cNvSpPr txBox="1"/>
                    </a:nvSpPr>
                    <a:spPr bwMode="auto">
                      <a:xfrm>
                        <a:off x="5101836" y="2943166"/>
                        <a:ext cx="1011024" cy="221018"/>
                      </a:xfrm>
                      <a:prstGeom prst="rect">
                        <a:avLst/>
                      </a:prstGeom>
                      <a:noFill/>
                      <a:ln>
                        <a:headEnd/>
                        <a:tailEnd/>
                      </a:ln>
                      <a:scene3d>
                        <a:camera prst="orthographicFront">
                          <a:rot lat="0" lon="0" rev="0"/>
                        </a:camera>
                        <a:lightRig rig="threePt" dir="t">
                          <a:rot lat="0" lon="0" rev="1200000"/>
                        </a:lightRig>
                      </a:scene3d>
                    </a:spPr>
                    <a:txSp>
                      <a:txBody>
                        <a:bodyPr wrap="square" lIns="0" tIns="18000" rIns="0" bIns="18000" rtlCol="0" anchor="ctr">
                          <a:spAutoFit/>
                        </a:bodyPr>
                        <a:lstStyle>
                          <a:defPPr>
                            <a:defRPr lang="de-DE"/>
                          </a:defPPr>
                          <a:lvl1pPr algn="l" rtl="0" fontAlgn="base">
                            <a:spcBef>
                              <a:spcPct val="0"/>
                            </a:spcBef>
                            <a:spcAft>
                              <a:spcPct val="0"/>
                            </a:spcAft>
                            <a:defRPr kern="1200">
                              <a:solidFill>
                                <a:schemeClr val="lt1"/>
                              </a:solidFill>
                              <a:latin typeface="+mn-lt"/>
                              <a:ea typeface="+mn-ea"/>
                              <a:cs typeface="+mn-cs"/>
                            </a:defRPr>
                          </a:lvl1pPr>
                          <a:lvl2pPr marL="457200" algn="l" rtl="0" fontAlgn="base">
                            <a:spcBef>
                              <a:spcPct val="0"/>
                            </a:spcBef>
                            <a:spcAft>
                              <a:spcPct val="0"/>
                            </a:spcAft>
                            <a:defRPr kern="1200">
                              <a:solidFill>
                                <a:schemeClr val="lt1"/>
                              </a:solidFill>
                              <a:latin typeface="+mn-lt"/>
                              <a:ea typeface="+mn-ea"/>
                              <a:cs typeface="+mn-cs"/>
                            </a:defRPr>
                          </a:lvl2pPr>
                          <a:lvl3pPr marL="914400" algn="l" rtl="0" fontAlgn="base">
                            <a:spcBef>
                              <a:spcPct val="0"/>
                            </a:spcBef>
                            <a:spcAft>
                              <a:spcPct val="0"/>
                            </a:spcAft>
                            <a:defRPr kern="1200">
                              <a:solidFill>
                                <a:schemeClr val="lt1"/>
                              </a:solidFill>
                              <a:latin typeface="+mn-lt"/>
                              <a:ea typeface="+mn-ea"/>
                              <a:cs typeface="+mn-cs"/>
                            </a:defRPr>
                          </a:lvl3pPr>
                          <a:lvl4pPr marL="1371600" algn="l" rtl="0" fontAlgn="base">
                            <a:spcBef>
                              <a:spcPct val="0"/>
                            </a:spcBef>
                            <a:spcAft>
                              <a:spcPct val="0"/>
                            </a:spcAft>
                            <a:defRPr kern="1200">
                              <a:solidFill>
                                <a:schemeClr val="lt1"/>
                              </a:solidFill>
                              <a:latin typeface="+mn-lt"/>
                              <a:ea typeface="+mn-ea"/>
                              <a:cs typeface="+mn-cs"/>
                            </a:defRPr>
                          </a:lvl4pPr>
                          <a:lvl5pPr marL="1828800" algn="l" rtl="0" fontAlgn="base">
                            <a:spcBef>
                              <a:spcPct val="0"/>
                            </a:spcBef>
                            <a:spcAft>
                              <a:spcPct val="0"/>
                            </a:spcAft>
                            <a:defRPr kern="1200">
                              <a:solidFill>
                                <a:schemeClr val="lt1"/>
                              </a:solidFill>
                              <a:latin typeface="+mn-lt"/>
                              <a:ea typeface="+mn-ea"/>
                              <a:cs typeface="+mn-cs"/>
                            </a:defRPr>
                          </a:lvl5pPr>
                          <a:lvl6pPr marL="2286000" algn="l" defTabSz="914400" rtl="0" eaLnBrk="1" latinLnBrk="0" hangingPunct="1">
                            <a:defRPr kern="1200">
                              <a:solidFill>
                                <a:schemeClr val="lt1"/>
                              </a:solidFill>
                              <a:latin typeface="+mn-lt"/>
                              <a:ea typeface="+mn-ea"/>
                              <a:cs typeface="+mn-cs"/>
                            </a:defRPr>
                          </a:lvl6pPr>
                          <a:lvl7pPr marL="2743200" algn="l" defTabSz="914400" rtl="0" eaLnBrk="1" latinLnBrk="0" hangingPunct="1">
                            <a:defRPr kern="1200">
                              <a:solidFill>
                                <a:schemeClr val="lt1"/>
                              </a:solidFill>
                              <a:latin typeface="+mn-lt"/>
                              <a:ea typeface="+mn-ea"/>
                              <a:cs typeface="+mn-cs"/>
                            </a:defRPr>
                          </a:lvl7pPr>
                          <a:lvl8pPr marL="3200400" algn="l" defTabSz="914400" rtl="0" eaLnBrk="1" latinLnBrk="0" hangingPunct="1">
                            <a:defRPr kern="1200">
                              <a:solidFill>
                                <a:schemeClr val="lt1"/>
                              </a:solidFill>
                              <a:latin typeface="+mn-lt"/>
                              <a:ea typeface="+mn-ea"/>
                              <a:cs typeface="+mn-cs"/>
                            </a:defRPr>
                          </a:lvl8pPr>
                          <a:lvl9pPr marL="3657600" algn="l" defTabSz="914400" rtl="0" eaLnBrk="1" latinLnBrk="0" hangingPunct="1">
                            <a:defRPr kern="1200">
                              <a:solidFill>
                                <a:schemeClr val="lt1"/>
                              </a:solidFill>
                              <a:latin typeface="+mn-lt"/>
                              <a:ea typeface="+mn-ea"/>
                              <a:cs typeface="+mn-cs"/>
                            </a:defRPr>
                          </a:lvl9pPr>
                        </a:lstStyle>
                        <a:p>
                          <a:pPr algn="ctr">
                            <a:tabLst>
                              <a:tab pos="90488" algn="l"/>
                            </a:tabLst>
                          </a:pPr>
                          <a:r>
                            <a:rPr lang="zh-CN" altLang="en-US" sz="1200" dirty="0" smtClean="0">
                              <a:solidFill>
                                <a:schemeClr val="tx1"/>
                              </a:solidFill>
                              <a:latin typeface="宋体" pitchFamily="2" charset="-122"/>
                            </a:rPr>
                            <a:t>工艺自检</a:t>
                          </a:r>
                          <a:endParaRPr lang="zh-CN" altLang="en-US" sz="1200" dirty="0">
                            <a:solidFill>
                              <a:schemeClr val="tx1"/>
                            </a:solidFill>
                            <a:latin typeface="宋体" pitchFamily="2" charset="-122"/>
                          </a:endParaRPr>
                        </a:p>
                      </a:txBody>
                      <a:useSpRect/>
                    </a:txSp>
                    <a:style>
                      <a:lnRef idx="0">
                        <a:schemeClr val="accent6"/>
                      </a:lnRef>
                      <a:fillRef idx="3">
                        <a:schemeClr val="accent6"/>
                      </a:fillRef>
                      <a:effectRef idx="3">
                        <a:schemeClr val="accent6"/>
                      </a:effectRef>
                      <a:fontRef idx="minor">
                        <a:schemeClr val="lt1"/>
                      </a:fontRef>
                    </a:style>
                  </a:sp>
                  <a:sp>
                    <a:nvSpPr>
                      <a:cNvPr id="80" name="矩形 79"/>
                      <a:cNvSpPr/>
                    </a:nvSpPr>
                    <a:spPr bwMode="auto">
                      <a:xfrm>
                        <a:off x="5166897" y="3150367"/>
                        <a:ext cx="923606" cy="299704"/>
                      </a:xfrm>
                      <a:prstGeom prst="rect">
                        <a:avLst/>
                      </a:prstGeom>
                      <a:solidFill>
                        <a:srgbClr val="F2F2F2"/>
                      </a:solidFill>
                      <a:ln w="6350" cap="flat" cmpd="sng" algn="ctr">
                        <a:solidFill>
                          <a:srgbClr val="4F81BD">
                            <a:shade val="95000"/>
                            <a:satMod val="105000"/>
                          </a:srgbClr>
                        </a:solidFill>
                        <a:prstDash val="solid"/>
                      </a:ln>
                      <a:effectLst>
                        <a:outerShdw blurRad="40000" dist="20000" dir="5400000" rotWithShape="0">
                          <a:srgbClr val="000000">
                            <a:alpha val="38000"/>
                          </a:srgbClr>
                        </a:outerShdw>
                      </a:effectLst>
                    </a:spPr>
                    <a:txSp>
                      <a:txBody>
                        <a:bodyPr anchor="ctr"/>
                        <a:lstStyle>
                          <a:defPPr>
                            <a:defRPr lang="de-DE"/>
                          </a:defPPr>
                          <a:lvl1pPr algn="l" rtl="0" fontAlgn="base">
                            <a:spcBef>
                              <a:spcPct val="0"/>
                            </a:spcBef>
                            <a:spcAft>
                              <a:spcPct val="0"/>
                            </a:spcAft>
                            <a:defRPr kern="1200">
                              <a:solidFill>
                                <a:schemeClr val="tx1"/>
                              </a:solidFill>
                              <a:latin typeface="Arial" panose="020B0604020202020204" pitchFamily="34" charset="0"/>
                              <a:ea typeface="宋体" panose="02010600030101010101" pitchFamily="2" charset="-122"/>
                              <a:cs typeface="+mn-cs"/>
                            </a:defRPr>
                          </a:lvl1pPr>
                          <a:lvl2pPr marL="457200" algn="l" rtl="0" fontAlgn="base">
                            <a:spcBef>
                              <a:spcPct val="0"/>
                            </a:spcBef>
                            <a:spcAft>
                              <a:spcPct val="0"/>
                            </a:spcAft>
                            <a:defRPr kern="1200">
                              <a:solidFill>
                                <a:schemeClr val="tx1"/>
                              </a:solidFill>
                              <a:latin typeface="Arial" panose="020B0604020202020204" pitchFamily="34" charset="0"/>
                              <a:ea typeface="宋体" panose="02010600030101010101" pitchFamily="2" charset="-122"/>
                              <a:cs typeface="+mn-cs"/>
                            </a:defRPr>
                          </a:lvl2pPr>
                          <a:lvl3pPr marL="914400" algn="l" rtl="0" fontAlgn="base">
                            <a:spcBef>
                              <a:spcPct val="0"/>
                            </a:spcBef>
                            <a:spcAft>
                              <a:spcPct val="0"/>
                            </a:spcAft>
                            <a:defRPr kern="1200">
                              <a:solidFill>
                                <a:schemeClr val="tx1"/>
                              </a:solidFill>
                              <a:latin typeface="Arial" panose="020B0604020202020204" pitchFamily="34" charset="0"/>
                              <a:ea typeface="宋体" panose="02010600030101010101" pitchFamily="2" charset="-122"/>
                              <a:cs typeface="+mn-cs"/>
                            </a:defRPr>
                          </a:lvl3pPr>
                          <a:lvl4pPr marL="1371600" algn="l" rtl="0" fontAlgn="base">
                            <a:spcBef>
                              <a:spcPct val="0"/>
                            </a:spcBef>
                            <a:spcAft>
                              <a:spcPct val="0"/>
                            </a:spcAft>
                            <a:defRPr kern="1200">
                              <a:solidFill>
                                <a:schemeClr val="tx1"/>
                              </a:solidFill>
                              <a:latin typeface="Arial" panose="020B0604020202020204" pitchFamily="34" charset="0"/>
                              <a:ea typeface="宋体" panose="02010600030101010101" pitchFamily="2" charset="-122"/>
                              <a:cs typeface="+mn-cs"/>
                            </a:defRPr>
                          </a:lvl4pPr>
                          <a:lvl5pPr marL="1828800" algn="l" rtl="0" fontAlgn="base">
                            <a:spcBef>
                              <a:spcPct val="0"/>
                            </a:spcBef>
                            <a:spcAft>
                              <a:spcPct val="0"/>
                            </a:spcAft>
                            <a:defRPr kern="1200">
                              <a:solidFill>
                                <a:schemeClr val="tx1"/>
                              </a:solidFill>
                              <a:latin typeface="Arial" panose="020B0604020202020204" pitchFamily="34" charset="0"/>
                              <a:ea typeface="宋体" panose="02010600030101010101" pitchFamily="2" charset="-122"/>
                              <a:cs typeface="+mn-cs"/>
                            </a:defRPr>
                          </a:lvl5pPr>
                          <a:lvl6pPr marL="2286000" algn="l" defTabSz="914400" rtl="0" eaLnBrk="1" latinLnBrk="0" hangingPunct="1">
                            <a:defRPr kern="1200">
                              <a:solidFill>
                                <a:schemeClr val="tx1"/>
                              </a:solidFill>
                              <a:latin typeface="Arial" panose="020B0604020202020204" pitchFamily="34" charset="0"/>
                              <a:ea typeface="宋体" panose="02010600030101010101" pitchFamily="2" charset="-122"/>
                              <a:cs typeface="+mn-cs"/>
                            </a:defRPr>
                          </a:lvl6pPr>
                          <a:lvl7pPr marL="2743200" algn="l" defTabSz="914400" rtl="0" eaLnBrk="1" latinLnBrk="0" hangingPunct="1">
                            <a:defRPr kern="1200">
                              <a:solidFill>
                                <a:schemeClr val="tx1"/>
                              </a:solidFill>
                              <a:latin typeface="Arial" panose="020B0604020202020204" pitchFamily="34" charset="0"/>
                              <a:ea typeface="宋体" panose="02010600030101010101" pitchFamily="2" charset="-122"/>
                              <a:cs typeface="+mn-cs"/>
                            </a:defRPr>
                          </a:lvl7pPr>
                          <a:lvl8pPr marL="3200400" algn="l" defTabSz="914400" rtl="0" eaLnBrk="1" latinLnBrk="0" hangingPunct="1">
                            <a:defRPr kern="1200">
                              <a:solidFill>
                                <a:schemeClr val="tx1"/>
                              </a:solidFill>
                              <a:latin typeface="Arial" panose="020B0604020202020204" pitchFamily="34" charset="0"/>
                              <a:ea typeface="宋体" panose="02010600030101010101" pitchFamily="2" charset="-122"/>
                              <a:cs typeface="+mn-cs"/>
                            </a:defRPr>
                          </a:lvl8pPr>
                          <a:lvl9pPr marL="3657600" algn="l" defTabSz="914400" rtl="0" eaLnBrk="1" latinLnBrk="0" hangingPunct="1">
                            <a:defRPr kern="1200">
                              <a:solidFill>
                                <a:schemeClr val="tx1"/>
                              </a:solidFill>
                              <a:latin typeface="Arial" panose="020B0604020202020204" pitchFamily="34" charset="0"/>
                              <a:ea typeface="宋体" panose="02010600030101010101" pitchFamily="2" charset="-122"/>
                              <a:cs typeface="+mn-cs"/>
                            </a:defRPr>
                          </a:lvl9pPr>
                        </a:lstStyle>
                        <a:p>
                          <a:pPr algn="ctr" fontAlgn="auto">
                            <a:lnSpc>
                              <a:spcPct val="85000"/>
                            </a:lnSpc>
                            <a:spcBef>
                              <a:spcPts val="0"/>
                            </a:spcBef>
                            <a:spcAft>
                              <a:spcPts val="0"/>
                            </a:spcAft>
                          </a:pPr>
                          <a:r>
                            <a:rPr lang="zh-CN" altLang="en-US" sz="1000" kern="0" dirty="0" smtClean="0">
                              <a:solidFill>
                                <a:prstClr val="black"/>
                              </a:solidFill>
                              <a:latin typeface="+mn-ea"/>
                              <a:ea typeface="+mn-ea"/>
                              <a:cs typeface="微软雅黑"/>
                            </a:rPr>
                            <a:t>文档缺失</a:t>
                          </a:r>
                          <a:endParaRPr lang="en-US" altLang="zh-CN" sz="1000" kern="0" dirty="0" smtClean="0">
                            <a:solidFill>
                              <a:prstClr val="black"/>
                            </a:solidFill>
                            <a:latin typeface="+mn-ea"/>
                            <a:ea typeface="+mn-ea"/>
                            <a:cs typeface="微软雅黑"/>
                          </a:endParaRPr>
                        </a:p>
                        <a:p>
                          <a:pPr algn="ctr" fontAlgn="auto">
                            <a:lnSpc>
                              <a:spcPct val="85000"/>
                            </a:lnSpc>
                            <a:spcBef>
                              <a:spcPts val="0"/>
                            </a:spcBef>
                            <a:spcAft>
                              <a:spcPts val="0"/>
                            </a:spcAft>
                          </a:pPr>
                          <a:r>
                            <a:rPr lang="zh-CN" altLang="en-US" sz="1000" kern="0" dirty="0" smtClean="0">
                              <a:solidFill>
                                <a:prstClr val="black"/>
                              </a:solidFill>
                              <a:latin typeface="+mn-ea"/>
                              <a:ea typeface="+mn-ea"/>
                              <a:cs typeface="微软雅黑"/>
                            </a:rPr>
                            <a:t>自检</a:t>
                          </a:r>
                          <a:endParaRPr lang="zh-CN" altLang="en-US" sz="1000" kern="0" dirty="0">
                            <a:solidFill>
                              <a:prstClr val="black"/>
                            </a:solidFill>
                            <a:latin typeface="+mn-ea"/>
                            <a:ea typeface="+mn-ea"/>
                            <a:cs typeface="微软雅黑"/>
                          </a:endParaRPr>
                        </a:p>
                      </a:txBody>
                      <a:useSpRect/>
                    </a:txSp>
                  </a:sp>
                  <a:sp>
                    <a:nvSpPr>
                      <a:cNvPr id="81" name="矩形 80"/>
                      <a:cNvSpPr/>
                    </a:nvSpPr>
                    <a:spPr bwMode="auto">
                      <a:xfrm>
                        <a:off x="5166897" y="3496711"/>
                        <a:ext cx="923606" cy="314236"/>
                      </a:xfrm>
                      <a:prstGeom prst="rect">
                        <a:avLst/>
                      </a:prstGeom>
                      <a:solidFill>
                        <a:srgbClr val="F2F2F2"/>
                      </a:solidFill>
                      <a:ln w="6350" cap="flat" cmpd="sng" algn="ctr">
                        <a:solidFill>
                          <a:srgbClr val="4F81BD">
                            <a:shade val="95000"/>
                            <a:satMod val="105000"/>
                          </a:srgbClr>
                        </a:solidFill>
                        <a:prstDash val="solid"/>
                      </a:ln>
                      <a:effectLst>
                        <a:outerShdw blurRad="40000" dist="20000" dir="5400000" rotWithShape="0">
                          <a:srgbClr val="000000">
                            <a:alpha val="38000"/>
                          </a:srgbClr>
                        </a:outerShdw>
                      </a:effectLst>
                    </a:spPr>
                    <a:txSp>
                      <a:txBody>
                        <a:bodyPr anchor="ctr"/>
                        <a:lstStyle>
                          <a:defPPr>
                            <a:defRPr lang="de-DE"/>
                          </a:defPPr>
                          <a:lvl1pPr algn="l" rtl="0" fontAlgn="base">
                            <a:spcBef>
                              <a:spcPct val="0"/>
                            </a:spcBef>
                            <a:spcAft>
                              <a:spcPct val="0"/>
                            </a:spcAft>
                            <a:defRPr kern="1200">
                              <a:solidFill>
                                <a:schemeClr val="tx1"/>
                              </a:solidFill>
                              <a:latin typeface="Arial" panose="020B0604020202020204" pitchFamily="34" charset="0"/>
                              <a:ea typeface="宋体" panose="02010600030101010101" pitchFamily="2" charset="-122"/>
                              <a:cs typeface="+mn-cs"/>
                            </a:defRPr>
                          </a:lvl1pPr>
                          <a:lvl2pPr marL="457200" algn="l" rtl="0" fontAlgn="base">
                            <a:spcBef>
                              <a:spcPct val="0"/>
                            </a:spcBef>
                            <a:spcAft>
                              <a:spcPct val="0"/>
                            </a:spcAft>
                            <a:defRPr kern="1200">
                              <a:solidFill>
                                <a:schemeClr val="tx1"/>
                              </a:solidFill>
                              <a:latin typeface="Arial" panose="020B0604020202020204" pitchFamily="34" charset="0"/>
                              <a:ea typeface="宋体" panose="02010600030101010101" pitchFamily="2" charset="-122"/>
                              <a:cs typeface="+mn-cs"/>
                            </a:defRPr>
                          </a:lvl2pPr>
                          <a:lvl3pPr marL="914400" algn="l" rtl="0" fontAlgn="base">
                            <a:spcBef>
                              <a:spcPct val="0"/>
                            </a:spcBef>
                            <a:spcAft>
                              <a:spcPct val="0"/>
                            </a:spcAft>
                            <a:defRPr kern="1200">
                              <a:solidFill>
                                <a:schemeClr val="tx1"/>
                              </a:solidFill>
                              <a:latin typeface="Arial" panose="020B0604020202020204" pitchFamily="34" charset="0"/>
                              <a:ea typeface="宋体" panose="02010600030101010101" pitchFamily="2" charset="-122"/>
                              <a:cs typeface="+mn-cs"/>
                            </a:defRPr>
                          </a:lvl3pPr>
                          <a:lvl4pPr marL="1371600" algn="l" rtl="0" fontAlgn="base">
                            <a:spcBef>
                              <a:spcPct val="0"/>
                            </a:spcBef>
                            <a:spcAft>
                              <a:spcPct val="0"/>
                            </a:spcAft>
                            <a:defRPr kern="1200">
                              <a:solidFill>
                                <a:schemeClr val="tx1"/>
                              </a:solidFill>
                              <a:latin typeface="Arial" panose="020B0604020202020204" pitchFamily="34" charset="0"/>
                              <a:ea typeface="宋体" panose="02010600030101010101" pitchFamily="2" charset="-122"/>
                              <a:cs typeface="+mn-cs"/>
                            </a:defRPr>
                          </a:lvl4pPr>
                          <a:lvl5pPr marL="1828800" algn="l" rtl="0" fontAlgn="base">
                            <a:spcBef>
                              <a:spcPct val="0"/>
                            </a:spcBef>
                            <a:spcAft>
                              <a:spcPct val="0"/>
                            </a:spcAft>
                            <a:defRPr kern="1200">
                              <a:solidFill>
                                <a:schemeClr val="tx1"/>
                              </a:solidFill>
                              <a:latin typeface="Arial" panose="020B0604020202020204" pitchFamily="34" charset="0"/>
                              <a:ea typeface="宋体" panose="02010600030101010101" pitchFamily="2" charset="-122"/>
                              <a:cs typeface="+mn-cs"/>
                            </a:defRPr>
                          </a:lvl5pPr>
                          <a:lvl6pPr marL="2286000" algn="l" defTabSz="914400" rtl="0" eaLnBrk="1" latinLnBrk="0" hangingPunct="1">
                            <a:defRPr kern="1200">
                              <a:solidFill>
                                <a:schemeClr val="tx1"/>
                              </a:solidFill>
                              <a:latin typeface="Arial" panose="020B0604020202020204" pitchFamily="34" charset="0"/>
                              <a:ea typeface="宋体" panose="02010600030101010101" pitchFamily="2" charset="-122"/>
                              <a:cs typeface="+mn-cs"/>
                            </a:defRPr>
                          </a:lvl6pPr>
                          <a:lvl7pPr marL="2743200" algn="l" defTabSz="914400" rtl="0" eaLnBrk="1" latinLnBrk="0" hangingPunct="1">
                            <a:defRPr kern="1200">
                              <a:solidFill>
                                <a:schemeClr val="tx1"/>
                              </a:solidFill>
                              <a:latin typeface="Arial" panose="020B0604020202020204" pitchFamily="34" charset="0"/>
                              <a:ea typeface="宋体" panose="02010600030101010101" pitchFamily="2" charset="-122"/>
                              <a:cs typeface="+mn-cs"/>
                            </a:defRPr>
                          </a:lvl7pPr>
                          <a:lvl8pPr marL="3200400" algn="l" defTabSz="914400" rtl="0" eaLnBrk="1" latinLnBrk="0" hangingPunct="1">
                            <a:defRPr kern="1200">
                              <a:solidFill>
                                <a:schemeClr val="tx1"/>
                              </a:solidFill>
                              <a:latin typeface="Arial" panose="020B0604020202020204" pitchFamily="34" charset="0"/>
                              <a:ea typeface="宋体" panose="02010600030101010101" pitchFamily="2" charset="-122"/>
                              <a:cs typeface="+mn-cs"/>
                            </a:defRPr>
                          </a:lvl8pPr>
                          <a:lvl9pPr marL="3657600" algn="l" defTabSz="914400" rtl="0" eaLnBrk="1" latinLnBrk="0" hangingPunct="1">
                            <a:defRPr kern="1200">
                              <a:solidFill>
                                <a:schemeClr val="tx1"/>
                              </a:solidFill>
                              <a:latin typeface="Arial" panose="020B0604020202020204" pitchFamily="34" charset="0"/>
                              <a:ea typeface="宋体" panose="02010600030101010101" pitchFamily="2" charset="-122"/>
                              <a:cs typeface="+mn-cs"/>
                            </a:defRPr>
                          </a:lvl9pPr>
                        </a:lstStyle>
                        <a:p>
                          <a:pPr algn="ctr" fontAlgn="auto">
                            <a:lnSpc>
                              <a:spcPct val="85000"/>
                            </a:lnSpc>
                            <a:spcBef>
                              <a:spcPts val="0"/>
                            </a:spcBef>
                            <a:spcAft>
                              <a:spcPts val="0"/>
                            </a:spcAft>
                          </a:pPr>
                          <a:r>
                            <a:rPr lang="zh-CN" altLang="en-US" sz="1000" kern="0" dirty="0" smtClean="0">
                              <a:solidFill>
                                <a:prstClr val="black"/>
                              </a:solidFill>
                              <a:latin typeface="+mn-ea"/>
                              <a:ea typeface="+mn-ea"/>
                              <a:cs typeface="微软雅黑"/>
                            </a:rPr>
                            <a:t>文档有效期自检</a:t>
                          </a:r>
                          <a:endParaRPr lang="zh-CN" altLang="en-US" sz="1000" kern="0" dirty="0">
                            <a:solidFill>
                              <a:prstClr val="black"/>
                            </a:solidFill>
                            <a:latin typeface="+mn-ea"/>
                            <a:ea typeface="+mn-ea"/>
                            <a:cs typeface="微软雅黑"/>
                          </a:endParaRPr>
                        </a:p>
                      </a:txBody>
                      <a:useSpRect/>
                    </a:txSp>
                  </a:sp>
                  <a:sp>
                    <a:nvSpPr>
                      <a:cNvPr id="82" name="矩形 81"/>
                      <a:cNvSpPr/>
                    </a:nvSpPr>
                    <a:spPr bwMode="auto">
                      <a:xfrm>
                        <a:off x="5163983" y="3856775"/>
                        <a:ext cx="923606" cy="329607"/>
                      </a:xfrm>
                      <a:prstGeom prst="rect">
                        <a:avLst/>
                      </a:prstGeom>
                      <a:solidFill>
                        <a:srgbClr val="F2F2F2"/>
                      </a:solidFill>
                      <a:ln w="6350" cap="flat" cmpd="sng" algn="ctr">
                        <a:solidFill>
                          <a:srgbClr val="4F81BD">
                            <a:shade val="95000"/>
                            <a:satMod val="105000"/>
                          </a:srgbClr>
                        </a:solidFill>
                        <a:prstDash val="solid"/>
                      </a:ln>
                      <a:effectLst>
                        <a:outerShdw blurRad="40000" dist="20000" dir="5400000" rotWithShape="0">
                          <a:srgbClr val="000000">
                            <a:alpha val="38000"/>
                          </a:srgbClr>
                        </a:outerShdw>
                      </a:effectLst>
                    </a:spPr>
                    <a:txSp>
                      <a:txBody>
                        <a:bodyPr anchor="ctr"/>
                        <a:lstStyle>
                          <a:defPPr>
                            <a:defRPr lang="de-DE"/>
                          </a:defPPr>
                          <a:lvl1pPr algn="l" rtl="0" fontAlgn="base">
                            <a:spcBef>
                              <a:spcPct val="0"/>
                            </a:spcBef>
                            <a:spcAft>
                              <a:spcPct val="0"/>
                            </a:spcAft>
                            <a:defRPr kern="1200">
                              <a:solidFill>
                                <a:schemeClr val="tx1"/>
                              </a:solidFill>
                              <a:latin typeface="Arial" panose="020B0604020202020204" pitchFamily="34" charset="0"/>
                              <a:ea typeface="宋体" panose="02010600030101010101" pitchFamily="2" charset="-122"/>
                              <a:cs typeface="+mn-cs"/>
                            </a:defRPr>
                          </a:lvl1pPr>
                          <a:lvl2pPr marL="457200" algn="l" rtl="0" fontAlgn="base">
                            <a:spcBef>
                              <a:spcPct val="0"/>
                            </a:spcBef>
                            <a:spcAft>
                              <a:spcPct val="0"/>
                            </a:spcAft>
                            <a:defRPr kern="1200">
                              <a:solidFill>
                                <a:schemeClr val="tx1"/>
                              </a:solidFill>
                              <a:latin typeface="Arial" panose="020B0604020202020204" pitchFamily="34" charset="0"/>
                              <a:ea typeface="宋体" panose="02010600030101010101" pitchFamily="2" charset="-122"/>
                              <a:cs typeface="+mn-cs"/>
                            </a:defRPr>
                          </a:lvl2pPr>
                          <a:lvl3pPr marL="914400" algn="l" rtl="0" fontAlgn="base">
                            <a:spcBef>
                              <a:spcPct val="0"/>
                            </a:spcBef>
                            <a:spcAft>
                              <a:spcPct val="0"/>
                            </a:spcAft>
                            <a:defRPr kern="1200">
                              <a:solidFill>
                                <a:schemeClr val="tx1"/>
                              </a:solidFill>
                              <a:latin typeface="Arial" panose="020B0604020202020204" pitchFamily="34" charset="0"/>
                              <a:ea typeface="宋体" panose="02010600030101010101" pitchFamily="2" charset="-122"/>
                              <a:cs typeface="+mn-cs"/>
                            </a:defRPr>
                          </a:lvl3pPr>
                          <a:lvl4pPr marL="1371600" algn="l" rtl="0" fontAlgn="base">
                            <a:spcBef>
                              <a:spcPct val="0"/>
                            </a:spcBef>
                            <a:spcAft>
                              <a:spcPct val="0"/>
                            </a:spcAft>
                            <a:defRPr kern="1200">
                              <a:solidFill>
                                <a:schemeClr val="tx1"/>
                              </a:solidFill>
                              <a:latin typeface="Arial" panose="020B0604020202020204" pitchFamily="34" charset="0"/>
                              <a:ea typeface="宋体" panose="02010600030101010101" pitchFamily="2" charset="-122"/>
                              <a:cs typeface="+mn-cs"/>
                            </a:defRPr>
                          </a:lvl4pPr>
                          <a:lvl5pPr marL="1828800" algn="l" rtl="0" fontAlgn="base">
                            <a:spcBef>
                              <a:spcPct val="0"/>
                            </a:spcBef>
                            <a:spcAft>
                              <a:spcPct val="0"/>
                            </a:spcAft>
                            <a:defRPr kern="1200">
                              <a:solidFill>
                                <a:schemeClr val="tx1"/>
                              </a:solidFill>
                              <a:latin typeface="Arial" panose="020B0604020202020204" pitchFamily="34" charset="0"/>
                              <a:ea typeface="宋体" panose="02010600030101010101" pitchFamily="2" charset="-122"/>
                              <a:cs typeface="+mn-cs"/>
                            </a:defRPr>
                          </a:lvl5pPr>
                          <a:lvl6pPr marL="2286000" algn="l" defTabSz="914400" rtl="0" eaLnBrk="1" latinLnBrk="0" hangingPunct="1">
                            <a:defRPr kern="1200">
                              <a:solidFill>
                                <a:schemeClr val="tx1"/>
                              </a:solidFill>
                              <a:latin typeface="Arial" panose="020B0604020202020204" pitchFamily="34" charset="0"/>
                              <a:ea typeface="宋体" panose="02010600030101010101" pitchFamily="2" charset="-122"/>
                              <a:cs typeface="+mn-cs"/>
                            </a:defRPr>
                          </a:lvl6pPr>
                          <a:lvl7pPr marL="2743200" algn="l" defTabSz="914400" rtl="0" eaLnBrk="1" latinLnBrk="0" hangingPunct="1">
                            <a:defRPr kern="1200">
                              <a:solidFill>
                                <a:schemeClr val="tx1"/>
                              </a:solidFill>
                              <a:latin typeface="Arial" panose="020B0604020202020204" pitchFamily="34" charset="0"/>
                              <a:ea typeface="宋体" panose="02010600030101010101" pitchFamily="2" charset="-122"/>
                              <a:cs typeface="+mn-cs"/>
                            </a:defRPr>
                          </a:lvl7pPr>
                          <a:lvl8pPr marL="3200400" algn="l" defTabSz="914400" rtl="0" eaLnBrk="1" latinLnBrk="0" hangingPunct="1">
                            <a:defRPr kern="1200">
                              <a:solidFill>
                                <a:schemeClr val="tx1"/>
                              </a:solidFill>
                              <a:latin typeface="Arial" panose="020B0604020202020204" pitchFamily="34" charset="0"/>
                              <a:ea typeface="宋体" panose="02010600030101010101" pitchFamily="2" charset="-122"/>
                              <a:cs typeface="+mn-cs"/>
                            </a:defRPr>
                          </a:lvl8pPr>
                          <a:lvl9pPr marL="3657600" algn="l" defTabSz="914400" rtl="0" eaLnBrk="1" latinLnBrk="0" hangingPunct="1">
                            <a:defRPr kern="1200">
                              <a:solidFill>
                                <a:schemeClr val="tx1"/>
                              </a:solidFill>
                              <a:latin typeface="Arial" panose="020B0604020202020204" pitchFamily="34" charset="0"/>
                              <a:ea typeface="宋体" panose="02010600030101010101" pitchFamily="2" charset="-122"/>
                              <a:cs typeface="+mn-cs"/>
                            </a:defRPr>
                          </a:lvl9pPr>
                        </a:lstStyle>
                        <a:p>
                          <a:pPr algn="ctr" fontAlgn="auto">
                            <a:lnSpc>
                              <a:spcPct val="85000"/>
                            </a:lnSpc>
                            <a:spcBef>
                              <a:spcPts val="0"/>
                            </a:spcBef>
                            <a:spcAft>
                              <a:spcPts val="0"/>
                            </a:spcAft>
                          </a:pPr>
                          <a:r>
                            <a:rPr lang="zh-CN" altLang="en-US" sz="1000" kern="0" dirty="0" smtClean="0">
                              <a:solidFill>
                                <a:prstClr val="black"/>
                              </a:solidFill>
                              <a:latin typeface="+mn-ea"/>
                              <a:ea typeface="+mn-ea"/>
                              <a:cs typeface="微软雅黑"/>
                            </a:rPr>
                            <a:t>指标超标情况检查</a:t>
                          </a:r>
                          <a:endParaRPr lang="zh-CN" altLang="en-US" sz="1000" kern="0" dirty="0">
                            <a:solidFill>
                              <a:prstClr val="black"/>
                            </a:solidFill>
                            <a:latin typeface="+mn-ea"/>
                            <a:ea typeface="+mn-ea"/>
                            <a:cs typeface="微软雅黑"/>
                          </a:endParaRPr>
                        </a:p>
                      </a:txBody>
                      <a:useSpRect/>
                    </a:txSp>
                  </a:sp>
                  <a:sp>
                    <a:nvSpPr>
                      <a:cNvPr id="83" name="矩形 82"/>
                      <a:cNvSpPr/>
                    </a:nvSpPr>
                    <a:spPr bwMode="auto">
                      <a:xfrm>
                        <a:off x="7390036" y="4255868"/>
                        <a:ext cx="923606" cy="209409"/>
                      </a:xfrm>
                      <a:prstGeom prst="rect">
                        <a:avLst/>
                      </a:prstGeom>
                      <a:solidFill>
                        <a:srgbClr val="4BACC6">
                          <a:lumMod val="20000"/>
                          <a:lumOff val="80000"/>
                        </a:srgbClr>
                      </a:solidFill>
                      <a:ln w="6350" cap="flat" cmpd="sng" algn="ctr">
                        <a:solidFill>
                          <a:srgbClr val="4F81BD">
                            <a:shade val="95000"/>
                            <a:satMod val="105000"/>
                          </a:srgbClr>
                        </a:solidFill>
                        <a:prstDash val="solid"/>
                      </a:ln>
                      <a:effectLst>
                        <a:outerShdw blurRad="40000" dist="20000" dir="5400000" rotWithShape="0">
                          <a:srgbClr val="000000">
                            <a:alpha val="38000"/>
                          </a:srgbClr>
                        </a:outerShdw>
                      </a:effectLst>
                    </a:spPr>
                    <a:txSp>
                      <a:txBody>
                        <a:bodyPr anchor="ctr"/>
                        <a:lstStyle>
                          <a:defPPr>
                            <a:defRPr lang="de-DE"/>
                          </a:defPPr>
                          <a:lvl1pPr algn="l" rtl="0" fontAlgn="base">
                            <a:spcBef>
                              <a:spcPct val="0"/>
                            </a:spcBef>
                            <a:spcAft>
                              <a:spcPct val="0"/>
                            </a:spcAft>
                            <a:defRPr kern="1200">
                              <a:solidFill>
                                <a:schemeClr val="tx1"/>
                              </a:solidFill>
                              <a:latin typeface="Arial" panose="020B0604020202020204" pitchFamily="34" charset="0"/>
                              <a:ea typeface="宋体" panose="02010600030101010101" pitchFamily="2" charset="-122"/>
                              <a:cs typeface="+mn-cs"/>
                            </a:defRPr>
                          </a:lvl1pPr>
                          <a:lvl2pPr marL="457200" algn="l" rtl="0" fontAlgn="base">
                            <a:spcBef>
                              <a:spcPct val="0"/>
                            </a:spcBef>
                            <a:spcAft>
                              <a:spcPct val="0"/>
                            </a:spcAft>
                            <a:defRPr kern="1200">
                              <a:solidFill>
                                <a:schemeClr val="tx1"/>
                              </a:solidFill>
                              <a:latin typeface="Arial" panose="020B0604020202020204" pitchFamily="34" charset="0"/>
                              <a:ea typeface="宋体" panose="02010600030101010101" pitchFamily="2" charset="-122"/>
                              <a:cs typeface="+mn-cs"/>
                            </a:defRPr>
                          </a:lvl2pPr>
                          <a:lvl3pPr marL="914400" algn="l" rtl="0" fontAlgn="base">
                            <a:spcBef>
                              <a:spcPct val="0"/>
                            </a:spcBef>
                            <a:spcAft>
                              <a:spcPct val="0"/>
                            </a:spcAft>
                            <a:defRPr kern="1200">
                              <a:solidFill>
                                <a:schemeClr val="tx1"/>
                              </a:solidFill>
                              <a:latin typeface="Arial" panose="020B0604020202020204" pitchFamily="34" charset="0"/>
                              <a:ea typeface="宋体" panose="02010600030101010101" pitchFamily="2" charset="-122"/>
                              <a:cs typeface="+mn-cs"/>
                            </a:defRPr>
                          </a:lvl3pPr>
                          <a:lvl4pPr marL="1371600" algn="l" rtl="0" fontAlgn="base">
                            <a:spcBef>
                              <a:spcPct val="0"/>
                            </a:spcBef>
                            <a:spcAft>
                              <a:spcPct val="0"/>
                            </a:spcAft>
                            <a:defRPr kern="1200">
                              <a:solidFill>
                                <a:schemeClr val="tx1"/>
                              </a:solidFill>
                              <a:latin typeface="Arial" panose="020B0604020202020204" pitchFamily="34" charset="0"/>
                              <a:ea typeface="宋体" panose="02010600030101010101" pitchFamily="2" charset="-122"/>
                              <a:cs typeface="+mn-cs"/>
                            </a:defRPr>
                          </a:lvl4pPr>
                          <a:lvl5pPr marL="1828800" algn="l" rtl="0" fontAlgn="base">
                            <a:spcBef>
                              <a:spcPct val="0"/>
                            </a:spcBef>
                            <a:spcAft>
                              <a:spcPct val="0"/>
                            </a:spcAft>
                            <a:defRPr kern="1200">
                              <a:solidFill>
                                <a:schemeClr val="tx1"/>
                              </a:solidFill>
                              <a:latin typeface="Arial" panose="020B0604020202020204" pitchFamily="34" charset="0"/>
                              <a:ea typeface="宋体" panose="02010600030101010101" pitchFamily="2" charset="-122"/>
                              <a:cs typeface="+mn-cs"/>
                            </a:defRPr>
                          </a:lvl5pPr>
                          <a:lvl6pPr marL="2286000" algn="l" defTabSz="914400" rtl="0" eaLnBrk="1" latinLnBrk="0" hangingPunct="1">
                            <a:defRPr kern="1200">
                              <a:solidFill>
                                <a:schemeClr val="tx1"/>
                              </a:solidFill>
                              <a:latin typeface="Arial" panose="020B0604020202020204" pitchFamily="34" charset="0"/>
                              <a:ea typeface="宋体" panose="02010600030101010101" pitchFamily="2" charset="-122"/>
                              <a:cs typeface="+mn-cs"/>
                            </a:defRPr>
                          </a:lvl6pPr>
                          <a:lvl7pPr marL="2743200" algn="l" defTabSz="914400" rtl="0" eaLnBrk="1" latinLnBrk="0" hangingPunct="1">
                            <a:defRPr kern="1200">
                              <a:solidFill>
                                <a:schemeClr val="tx1"/>
                              </a:solidFill>
                              <a:latin typeface="Arial" panose="020B0604020202020204" pitchFamily="34" charset="0"/>
                              <a:ea typeface="宋体" panose="02010600030101010101" pitchFamily="2" charset="-122"/>
                              <a:cs typeface="+mn-cs"/>
                            </a:defRPr>
                          </a:lvl7pPr>
                          <a:lvl8pPr marL="3200400" algn="l" defTabSz="914400" rtl="0" eaLnBrk="1" latinLnBrk="0" hangingPunct="1">
                            <a:defRPr kern="1200">
                              <a:solidFill>
                                <a:schemeClr val="tx1"/>
                              </a:solidFill>
                              <a:latin typeface="Arial" panose="020B0604020202020204" pitchFamily="34" charset="0"/>
                              <a:ea typeface="宋体" panose="02010600030101010101" pitchFamily="2" charset="-122"/>
                              <a:cs typeface="+mn-cs"/>
                            </a:defRPr>
                          </a:lvl8pPr>
                          <a:lvl9pPr marL="3657600" algn="l" defTabSz="914400" rtl="0" eaLnBrk="1" latinLnBrk="0" hangingPunct="1">
                            <a:defRPr kern="1200">
                              <a:solidFill>
                                <a:schemeClr val="tx1"/>
                              </a:solidFill>
                              <a:latin typeface="Arial" panose="020B0604020202020204" pitchFamily="34" charset="0"/>
                              <a:ea typeface="宋体" panose="02010600030101010101" pitchFamily="2" charset="-122"/>
                              <a:cs typeface="+mn-cs"/>
                            </a:defRPr>
                          </a:lvl9pPr>
                        </a:lstStyle>
                        <a:p>
                          <a:pPr algn="ctr" fontAlgn="auto">
                            <a:lnSpc>
                              <a:spcPct val="85000"/>
                            </a:lnSpc>
                            <a:spcBef>
                              <a:spcPts val="0"/>
                            </a:spcBef>
                            <a:spcAft>
                              <a:spcPts val="0"/>
                            </a:spcAft>
                          </a:pPr>
                          <a:r>
                            <a:rPr lang="en-US" altLang="zh-CN" sz="1400" kern="0" dirty="0">
                              <a:solidFill>
                                <a:prstClr val="black"/>
                              </a:solidFill>
                              <a:latin typeface="+mn-ea"/>
                              <a:ea typeface="+mn-ea"/>
                              <a:cs typeface="微软雅黑"/>
                            </a:rPr>
                            <a:t>……</a:t>
                          </a:r>
                          <a:endParaRPr lang="zh-CN" altLang="en-US" sz="1400" kern="0" dirty="0">
                            <a:solidFill>
                              <a:prstClr val="black"/>
                            </a:solidFill>
                            <a:latin typeface="+mn-ea"/>
                            <a:ea typeface="+mn-ea"/>
                            <a:cs typeface="微软雅黑"/>
                          </a:endParaRPr>
                        </a:p>
                      </a:txBody>
                      <a:useSpRect/>
                    </a:txSp>
                  </a:sp>
                  <a:sp>
                    <a:nvSpPr>
                      <a:cNvPr id="84" name="矩形 83"/>
                      <a:cNvSpPr/>
                    </a:nvSpPr>
                    <a:spPr bwMode="auto">
                      <a:xfrm>
                        <a:off x="3310246" y="4618366"/>
                        <a:ext cx="936104" cy="261281"/>
                      </a:xfrm>
                      <a:prstGeom prst="rect">
                        <a:avLst/>
                      </a:prstGeom>
                      <a:solidFill>
                        <a:srgbClr val="4BACC6">
                          <a:lumMod val="20000"/>
                          <a:lumOff val="80000"/>
                        </a:srgbClr>
                      </a:solidFill>
                      <a:ln w="6350" cap="flat" cmpd="sng" algn="ctr">
                        <a:solidFill>
                          <a:srgbClr val="4F81BD">
                            <a:shade val="95000"/>
                            <a:satMod val="105000"/>
                          </a:srgbClr>
                        </a:solidFill>
                        <a:prstDash val="solid"/>
                      </a:ln>
                      <a:effectLst>
                        <a:outerShdw blurRad="40000" dist="20000" dir="5400000" rotWithShape="0">
                          <a:srgbClr val="000000">
                            <a:alpha val="38000"/>
                          </a:srgbClr>
                        </a:outerShdw>
                      </a:effectLst>
                    </a:spPr>
                    <a:txSp>
                      <a:txBody>
                        <a:bodyPr anchor="ctr"/>
                        <a:lstStyle>
                          <a:defPPr>
                            <a:defRPr lang="de-DE"/>
                          </a:defPPr>
                          <a:lvl1pPr algn="l" rtl="0" fontAlgn="base">
                            <a:spcBef>
                              <a:spcPct val="0"/>
                            </a:spcBef>
                            <a:spcAft>
                              <a:spcPct val="0"/>
                            </a:spcAft>
                            <a:defRPr kern="1200">
                              <a:solidFill>
                                <a:schemeClr val="tx1"/>
                              </a:solidFill>
                              <a:latin typeface="Arial" panose="020B0604020202020204" pitchFamily="34" charset="0"/>
                              <a:ea typeface="宋体" panose="02010600030101010101" pitchFamily="2" charset="-122"/>
                              <a:cs typeface="+mn-cs"/>
                            </a:defRPr>
                          </a:lvl1pPr>
                          <a:lvl2pPr marL="457200" algn="l" rtl="0" fontAlgn="base">
                            <a:spcBef>
                              <a:spcPct val="0"/>
                            </a:spcBef>
                            <a:spcAft>
                              <a:spcPct val="0"/>
                            </a:spcAft>
                            <a:defRPr kern="1200">
                              <a:solidFill>
                                <a:schemeClr val="tx1"/>
                              </a:solidFill>
                              <a:latin typeface="Arial" panose="020B0604020202020204" pitchFamily="34" charset="0"/>
                              <a:ea typeface="宋体" panose="02010600030101010101" pitchFamily="2" charset="-122"/>
                              <a:cs typeface="+mn-cs"/>
                            </a:defRPr>
                          </a:lvl2pPr>
                          <a:lvl3pPr marL="914400" algn="l" rtl="0" fontAlgn="base">
                            <a:spcBef>
                              <a:spcPct val="0"/>
                            </a:spcBef>
                            <a:spcAft>
                              <a:spcPct val="0"/>
                            </a:spcAft>
                            <a:defRPr kern="1200">
                              <a:solidFill>
                                <a:schemeClr val="tx1"/>
                              </a:solidFill>
                              <a:latin typeface="Arial" panose="020B0604020202020204" pitchFamily="34" charset="0"/>
                              <a:ea typeface="宋体" panose="02010600030101010101" pitchFamily="2" charset="-122"/>
                              <a:cs typeface="+mn-cs"/>
                            </a:defRPr>
                          </a:lvl3pPr>
                          <a:lvl4pPr marL="1371600" algn="l" rtl="0" fontAlgn="base">
                            <a:spcBef>
                              <a:spcPct val="0"/>
                            </a:spcBef>
                            <a:spcAft>
                              <a:spcPct val="0"/>
                            </a:spcAft>
                            <a:defRPr kern="1200">
                              <a:solidFill>
                                <a:schemeClr val="tx1"/>
                              </a:solidFill>
                              <a:latin typeface="Arial" panose="020B0604020202020204" pitchFamily="34" charset="0"/>
                              <a:ea typeface="宋体" panose="02010600030101010101" pitchFamily="2" charset="-122"/>
                              <a:cs typeface="+mn-cs"/>
                            </a:defRPr>
                          </a:lvl4pPr>
                          <a:lvl5pPr marL="1828800" algn="l" rtl="0" fontAlgn="base">
                            <a:spcBef>
                              <a:spcPct val="0"/>
                            </a:spcBef>
                            <a:spcAft>
                              <a:spcPct val="0"/>
                            </a:spcAft>
                            <a:defRPr kern="1200">
                              <a:solidFill>
                                <a:schemeClr val="tx1"/>
                              </a:solidFill>
                              <a:latin typeface="Arial" panose="020B0604020202020204" pitchFamily="34" charset="0"/>
                              <a:ea typeface="宋体" panose="02010600030101010101" pitchFamily="2" charset="-122"/>
                              <a:cs typeface="+mn-cs"/>
                            </a:defRPr>
                          </a:lvl5pPr>
                          <a:lvl6pPr marL="2286000" algn="l" defTabSz="914400" rtl="0" eaLnBrk="1" latinLnBrk="0" hangingPunct="1">
                            <a:defRPr kern="1200">
                              <a:solidFill>
                                <a:schemeClr val="tx1"/>
                              </a:solidFill>
                              <a:latin typeface="Arial" panose="020B0604020202020204" pitchFamily="34" charset="0"/>
                              <a:ea typeface="宋体" panose="02010600030101010101" pitchFamily="2" charset="-122"/>
                              <a:cs typeface="+mn-cs"/>
                            </a:defRPr>
                          </a:lvl6pPr>
                          <a:lvl7pPr marL="2743200" algn="l" defTabSz="914400" rtl="0" eaLnBrk="1" latinLnBrk="0" hangingPunct="1">
                            <a:defRPr kern="1200">
                              <a:solidFill>
                                <a:schemeClr val="tx1"/>
                              </a:solidFill>
                              <a:latin typeface="Arial" panose="020B0604020202020204" pitchFamily="34" charset="0"/>
                              <a:ea typeface="宋体" panose="02010600030101010101" pitchFamily="2" charset="-122"/>
                              <a:cs typeface="+mn-cs"/>
                            </a:defRPr>
                          </a:lvl7pPr>
                          <a:lvl8pPr marL="3200400" algn="l" defTabSz="914400" rtl="0" eaLnBrk="1" latinLnBrk="0" hangingPunct="1">
                            <a:defRPr kern="1200">
                              <a:solidFill>
                                <a:schemeClr val="tx1"/>
                              </a:solidFill>
                              <a:latin typeface="Arial" panose="020B0604020202020204" pitchFamily="34" charset="0"/>
                              <a:ea typeface="宋体" panose="02010600030101010101" pitchFamily="2" charset="-122"/>
                              <a:cs typeface="+mn-cs"/>
                            </a:defRPr>
                          </a:lvl8pPr>
                          <a:lvl9pPr marL="3657600" algn="l" defTabSz="914400" rtl="0" eaLnBrk="1" latinLnBrk="0" hangingPunct="1">
                            <a:defRPr kern="1200">
                              <a:solidFill>
                                <a:schemeClr val="tx1"/>
                              </a:solidFill>
                              <a:latin typeface="Arial" panose="020B0604020202020204" pitchFamily="34" charset="0"/>
                              <a:ea typeface="宋体" panose="02010600030101010101" pitchFamily="2" charset="-122"/>
                              <a:cs typeface="+mn-cs"/>
                            </a:defRPr>
                          </a:lvl9pPr>
                        </a:lstStyle>
                        <a:p>
                          <a:pPr algn="ctr" fontAlgn="auto">
                            <a:lnSpc>
                              <a:spcPct val="85000"/>
                            </a:lnSpc>
                            <a:spcBef>
                              <a:spcPts val="0"/>
                            </a:spcBef>
                            <a:spcAft>
                              <a:spcPts val="0"/>
                            </a:spcAft>
                            <a:defRPr/>
                          </a:pPr>
                          <a:r>
                            <a:rPr lang="zh-CN" altLang="en-US" sz="1400" kern="0" dirty="0">
                              <a:solidFill>
                                <a:prstClr val="black"/>
                              </a:solidFill>
                              <a:latin typeface="+mn-ea"/>
                              <a:cs typeface="微软雅黑"/>
                            </a:rPr>
                            <a:t>工艺防腐</a:t>
                          </a:r>
                        </a:p>
                      </a:txBody>
                      <a:useSpRect/>
                    </a:txSp>
                  </a:sp>
                  <a:sp>
                    <a:nvSpPr>
                      <a:cNvPr id="85" name="矩形 84"/>
                      <a:cNvSpPr/>
                    </a:nvSpPr>
                    <a:spPr bwMode="auto">
                      <a:xfrm>
                        <a:off x="549852" y="4931965"/>
                        <a:ext cx="2610291" cy="878584"/>
                      </a:xfrm>
                      <a:prstGeom prst="rect">
                        <a:avLst/>
                      </a:prstGeom>
                      <a:solidFill>
                        <a:srgbClr val="4BACC6">
                          <a:lumMod val="20000"/>
                          <a:lumOff val="80000"/>
                        </a:srgbClr>
                      </a:solidFill>
                      <a:ln w="6350" cap="flat" cmpd="sng" algn="ctr">
                        <a:solidFill>
                          <a:srgbClr val="4F81BD">
                            <a:shade val="95000"/>
                            <a:satMod val="105000"/>
                          </a:srgbClr>
                        </a:solidFill>
                        <a:prstDash val="solid"/>
                      </a:ln>
                      <a:effectLst>
                        <a:outerShdw blurRad="40000" dist="20000" dir="5400000" rotWithShape="0">
                          <a:srgbClr val="000000">
                            <a:alpha val="38000"/>
                          </a:srgbClr>
                        </a:outerShdw>
                      </a:effectLst>
                    </a:spPr>
                    <a:txSp>
                      <a:txBody>
                        <a:bodyPr anchor="ctr"/>
                        <a:lstStyle>
                          <a:defPPr>
                            <a:defRPr lang="de-DE"/>
                          </a:defPPr>
                          <a:lvl1pPr algn="l" rtl="0" fontAlgn="base">
                            <a:spcBef>
                              <a:spcPct val="0"/>
                            </a:spcBef>
                            <a:spcAft>
                              <a:spcPct val="0"/>
                            </a:spcAft>
                            <a:defRPr kern="1200">
                              <a:solidFill>
                                <a:schemeClr val="tx1"/>
                              </a:solidFill>
                              <a:latin typeface="Arial" panose="020B0604020202020204" pitchFamily="34" charset="0"/>
                              <a:ea typeface="宋体" panose="02010600030101010101" pitchFamily="2" charset="-122"/>
                              <a:cs typeface="+mn-cs"/>
                            </a:defRPr>
                          </a:lvl1pPr>
                          <a:lvl2pPr marL="457200" algn="l" rtl="0" fontAlgn="base">
                            <a:spcBef>
                              <a:spcPct val="0"/>
                            </a:spcBef>
                            <a:spcAft>
                              <a:spcPct val="0"/>
                            </a:spcAft>
                            <a:defRPr kern="1200">
                              <a:solidFill>
                                <a:schemeClr val="tx1"/>
                              </a:solidFill>
                              <a:latin typeface="Arial" panose="020B0604020202020204" pitchFamily="34" charset="0"/>
                              <a:ea typeface="宋体" panose="02010600030101010101" pitchFamily="2" charset="-122"/>
                              <a:cs typeface="+mn-cs"/>
                            </a:defRPr>
                          </a:lvl2pPr>
                          <a:lvl3pPr marL="914400" algn="l" rtl="0" fontAlgn="base">
                            <a:spcBef>
                              <a:spcPct val="0"/>
                            </a:spcBef>
                            <a:spcAft>
                              <a:spcPct val="0"/>
                            </a:spcAft>
                            <a:defRPr kern="1200">
                              <a:solidFill>
                                <a:schemeClr val="tx1"/>
                              </a:solidFill>
                              <a:latin typeface="Arial" panose="020B0604020202020204" pitchFamily="34" charset="0"/>
                              <a:ea typeface="宋体" panose="02010600030101010101" pitchFamily="2" charset="-122"/>
                              <a:cs typeface="+mn-cs"/>
                            </a:defRPr>
                          </a:lvl3pPr>
                          <a:lvl4pPr marL="1371600" algn="l" rtl="0" fontAlgn="base">
                            <a:spcBef>
                              <a:spcPct val="0"/>
                            </a:spcBef>
                            <a:spcAft>
                              <a:spcPct val="0"/>
                            </a:spcAft>
                            <a:defRPr kern="1200">
                              <a:solidFill>
                                <a:schemeClr val="tx1"/>
                              </a:solidFill>
                              <a:latin typeface="Arial" panose="020B0604020202020204" pitchFamily="34" charset="0"/>
                              <a:ea typeface="宋体" panose="02010600030101010101" pitchFamily="2" charset="-122"/>
                              <a:cs typeface="+mn-cs"/>
                            </a:defRPr>
                          </a:lvl4pPr>
                          <a:lvl5pPr marL="1828800" algn="l" rtl="0" fontAlgn="base">
                            <a:spcBef>
                              <a:spcPct val="0"/>
                            </a:spcBef>
                            <a:spcAft>
                              <a:spcPct val="0"/>
                            </a:spcAft>
                            <a:defRPr kern="1200">
                              <a:solidFill>
                                <a:schemeClr val="tx1"/>
                              </a:solidFill>
                              <a:latin typeface="Arial" panose="020B0604020202020204" pitchFamily="34" charset="0"/>
                              <a:ea typeface="宋体" panose="02010600030101010101" pitchFamily="2" charset="-122"/>
                              <a:cs typeface="+mn-cs"/>
                            </a:defRPr>
                          </a:lvl5pPr>
                          <a:lvl6pPr marL="2286000" algn="l" defTabSz="914400" rtl="0" eaLnBrk="1" latinLnBrk="0" hangingPunct="1">
                            <a:defRPr kern="1200">
                              <a:solidFill>
                                <a:schemeClr val="tx1"/>
                              </a:solidFill>
                              <a:latin typeface="Arial" panose="020B0604020202020204" pitchFamily="34" charset="0"/>
                              <a:ea typeface="宋体" panose="02010600030101010101" pitchFamily="2" charset="-122"/>
                              <a:cs typeface="+mn-cs"/>
                            </a:defRPr>
                          </a:lvl6pPr>
                          <a:lvl7pPr marL="2743200" algn="l" defTabSz="914400" rtl="0" eaLnBrk="1" latinLnBrk="0" hangingPunct="1">
                            <a:defRPr kern="1200">
                              <a:solidFill>
                                <a:schemeClr val="tx1"/>
                              </a:solidFill>
                              <a:latin typeface="Arial" panose="020B0604020202020204" pitchFamily="34" charset="0"/>
                              <a:ea typeface="宋体" panose="02010600030101010101" pitchFamily="2" charset="-122"/>
                              <a:cs typeface="+mn-cs"/>
                            </a:defRPr>
                          </a:lvl7pPr>
                          <a:lvl8pPr marL="3200400" algn="l" defTabSz="914400" rtl="0" eaLnBrk="1" latinLnBrk="0" hangingPunct="1">
                            <a:defRPr kern="1200">
                              <a:solidFill>
                                <a:schemeClr val="tx1"/>
                              </a:solidFill>
                              <a:latin typeface="Arial" panose="020B0604020202020204" pitchFamily="34" charset="0"/>
                              <a:ea typeface="宋体" panose="02010600030101010101" pitchFamily="2" charset="-122"/>
                              <a:cs typeface="+mn-cs"/>
                            </a:defRPr>
                          </a:lvl8pPr>
                          <a:lvl9pPr marL="3657600" algn="l" defTabSz="914400" rtl="0" eaLnBrk="1" latinLnBrk="0" hangingPunct="1">
                            <a:defRPr kern="1200">
                              <a:solidFill>
                                <a:schemeClr val="tx1"/>
                              </a:solidFill>
                              <a:latin typeface="Arial" panose="020B0604020202020204" pitchFamily="34" charset="0"/>
                              <a:ea typeface="宋体" panose="02010600030101010101" pitchFamily="2" charset="-122"/>
                              <a:cs typeface="+mn-cs"/>
                            </a:defRPr>
                          </a:lvl9pPr>
                        </a:lstStyle>
                        <a:p>
                          <a:pPr marL="0" marR="0" lvl="0" indent="0" algn="ctr" defTabSz="914400" eaLnBrk="1" fontAlgn="auto" latinLnBrk="0" hangingPunct="1">
                            <a:lnSpc>
                              <a:spcPct val="85000"/>
                            </a:lnSpc>
                            <a:spcBef>
                              <a:spcPts val="0"/>
                            </a:spcBef>
                            <a:spcAft>
                              <a:spcPts val="0"/>
                            </a:spcAft>
                            <a:buClrTx/>
                            <a:buSzTx/>
                            <a:buFontTx/>
                            <a:buNone/>
                            <a:tabLst/>
                            <a:defRPr/>
                          </a:pPr>
                          <a:endParaRPr kumimoji="0" lang="zh-CN" altLang="en-US" sz="1400" i="0" u="none" strike="noStrike" kern="0" cap="none" spc="0" normalizeH="0" baseline="0" noProof="0" dirty="0" smtClean="0">
                            <a:ln>
                              <a:noFill/>
                            </a:ln>
                            <a:solidFill>
                              <a:prstClr val="black"/>
                            </a:solidFill>
                            <a:effectLst/>
                            <a:uLnTx/>
                            <a:uFillTx/>
                            <a:latin typeface="+mn-ea"/>
                            <a:ea typeface="+mn-ea"/>
                            <a:cs typeface="微软雅黑"/>
                          </a:endParaRPr>
                        </a:p>
                      </a:txBody>
                      <a:useSpRect/>
                    </a:txSp>
                  </a:sp>
                  <a:sp>
                    <a:nvSpPr>
                      <a:cNvPr id="86" name="TextBox 106"/>
                      <a:cNvSpPr txBox="1"/>
                    </a:nvSpPr>
                    <a:spPr bwMode="auto">
                      <a:xfrm>
                        <a:off x="1356635" y="4909807"/>
                        <a:ext cx="1011024" cy="221018"/>
                      </a:xfrm>
                      <a:prstGeom prst="rect">
                        <a:avLst/>
                      </a:prstGeom>
                      <a:noFill/>
                      <a:ln>
                        <a:headEnd/>
                        <a:tailEnd/>
                      </a:ln>
                      <a:scene3d>
                        <a:camera prst="orthographicFront">
                          <a:rot lat="0" lon="0" rev="0"/>
                        </a:camera>
                        <a:lightRig rig="threePt" dir="t">
                          <a:rot lat="0" lon="0" rev="1200000"/>
                        </a:lightRig>
                      </a:scene3d>
                    </a:spPr>
                    <a:txSp>
                      <a:txBody>
                        <a:bodyPr wrap="square" lIns="0" tIns="18000" rIns="0" bIns="18000" rtlCol="0" anchor="ctr">
                          <a:spAutoFit/>
                        </a:bodyPr>
                        <a:lstStyle>
                          <a:defPPr>
                            <a:defRPr lang="de-DE"/>
                          </a:defPPr>
                          <a:lvl1pPr algn="l" rtl="0" fontAlgn="base">
                            <a:spcBef>
                              <a:spcPct val="0"/>
                            </a:spcBef>
                            <a:spcAft>
                              <a:spcPct val="0"/>
                            </a:spcAft>
                            <a:defRPr kern="1200">
                              <a:solidFill>
                                <a:schemeClr val="lt1"/>
                              </a:solidFill>
                              <a:latin typeface="+mn-lt"/>
                              <a:ea typeface="+mn-ea"/>
                              <a:cs typeface="+mn-cs"/>
                            </a:defRPr>
                          </a:lvl1pPr>
                          <a:lvl2pPr marL="457200" algn="l" rtl="0" fontAlgn="base">
                            <a:spcBef>
                              <a:spcPct val="0"/>
                            </a:spcBef>
                            <a:spcAft>
                              <a:spcPct val="0"/>
                            </a:spcAft>
                            <a:defRPr kern="1200">
                              <a:solidFill>
                                <a:schemeClr val="lt1"/>
                              </a:solidFill>
                              <a:latin typeface="+mn-lt"/>
                              <a:ea typeface="+mn-ea"/>
                              <a:cs typeface="+mn-cs"/>
                            </a:defRPr>
                          </a:lvl2pPr>
                          <a:lvl3pPr marL="914400" algn="l" rtl="0" fontAlgn="base">
                            <a:spcBef>
                              <a:spcPct val="0"/>
                            </a:spcBef>
                            <a:spcAft>
                              <a:spcPct val="0"/>
                            </a:spcAft>
                            <a:defRPr kern="1200">
                              <a:solidFill>
                                <a:schemeClr val="lt1"/>
                              </a:solidFill>
                              <a:latin typeface="+mn-lt"/>
                              <a:ea typeface="+mn-ea"/>
                              <a:cs typeface="+mn-cs"/>
                            </a:defRPr>
                          </a:lvl3pPr>
                          <a:lvl4pPr marL="1371600" algn="l" rtl="0" fontAlgn="base">
                            <a:spcBef>
                              <a:spcPct val="0"/>
                            </a:spcBef>
                            <a:spcAft>
                              <a:spcPct val="0"/>
                            </a:spcAft>
                            <a:defRPr kern="1200">
                              <a:solidFill>
                                <a:schemeClr val="lt1"/>
                              </a:solidFill>
                              <a:latin typeface="+mn-lt"/>
                              <a:ea typeface="+mn-ea"/>
                              <a:cs typeface="+mn-cs"/>
                            </a:defRPr>
                          </a:lvl4pPr>
                          <a:lvl5pPr marL="1828800" algn="l" rtl="0" fontAlgn="base">
                            <a:spcBef>
                              <a:spcPct val="0"/>
                            </a:spcBef>
                            <a:spcAft>
                              <a:spcPct val="0"/>
                            </a:spcAft>
                            <a:defRPr kern="1200">
                              <a:solidFill>
                                <a:schemeClr val="lt1"/>
                              </a:solidFill>
                              <a:latin typeface="+mn-lt"/>
                              <a:ea typeface="+mn-ea"/>
                              <a:cs typeface="+mn-cs"/>
                            </a:defRPr>
                          </a:lvl5pPr>
                          <a:lvl6pPr marL="2286000" algn="l" defTabSz="914400" rtl="0" eaLnBrk="1" latinLnBrk="0" hangingPunct="1">
                            <a:defRPr kern="1200">
                              <a:solidFill>
                                <a:schemeClr val="lt1"/>
                              </a:solidFill>
                              <a:latin typeface="+mn-lt"/>
                              <a:ea typeface="+mn-ea"/>
                              <a:cs typeface="+mn-cs"/>
                            </a:defRPr>
                          </a:lvl6pPr>
                          <a:lvl7pPr marL="2743200" algn="l" defTabSz="914400" rtl="0" eaLnBrk="1" latinLnBrk="0" hangingPunct="1">
                            <a:defRPr kern="1200">
                              <a:solidFill>
                                <a:schemeClr val="lt1"/>
                              </a:solidFill>
                              <a:latin typeface="+mn-lt"/>
                              <a:ea typeface="+mn-ea"/>
                              <a:cs typeface="+mn-cs"/>
                            </a:defRPr>
                          </a:lvl7pPr>
                          <a:lvl8pPr marL="3200400" algn="l" defTabSz="914400" rtl="0" eaLnBrk="1" latinLnBrk="0" hangingPunct="1">
                            <a:defRPr kern="1200">
                              <a:solidFill>
                                <a:schemeClr val="lt1"/>
                              </a:solidFill>
                              <a:latin typeface="+mn-lt"/>
                              <a:ea typeface="+mn-ea"/>
                              <a:cs typeface="+mn-cs"/>
                            </a:defRPr>
                          </a:lvl8pPr>
                          <a:lvl9pPr marL="3657600" algn="l" defTabSz="914400" rtl="0" eaLnBrk="1" latinLnBrk="0" hangingPunct="1">
                            <a:defRPr kern="1200">
                              <a:solidFill>
                                <a:schemeClr val="lt1"/>
                              </a:solidFill>
                              <a:latin typeface="+mn-lt"/>
                              <a:ea typeface="+mn-ea"/>
                              <a:cs typeface="+mn-cs"/>
                            </a:defRPr>
                          </a:lvl9pPr>
                        </a:lstStyle>
                        <a:p>
                          <a:pPr algn="ctr">
                            <a:tabLst>
                              <a:tab pos="90488" algn="l"/>
                            </a:tabLst>
                          </a:pPr>
                          <a:r>
                            <a:rPr lang="zh-CN" altLang="en-US" sz="1200" dirty="0" smtClean="0">
                              <a:solidFill>
                                <a:schemeClr val="tx1"/>
                              </a:solidFill>
                              <a:latin typeface="宋体" pitchFamily="2" charset="-122"/>
                            </a:rPr>
                            <a:t>装置运行</a:t>
                          </a:r>
                          <a:endParaRPr lang="zh-CN" altLang="en-US" sz="1200" dirty="0">
                            <a:solidFill>
                              <a:schemeClr val="tx1"/>
                            </a:solidFill>
                            <a:latin typeface="宋体" pitchFamily="2" charset="-122"/>
                          </a:endParaRPr>
                        </a:p>
                      </a:txBody>
                      <a:useSpRect/>
                    </a:txSp>
                    <a:style>
                      <a:lnRef idx="0">
                        <a:schemeClr val="accent6"/>
                      </a:lnRef>
                      <a:fillRef idx="3">
                        <a:schemeClr val="accent6"/>
                      </a:fillRef>
                      <a:effectRef idx="3">
                        <a:schemeClr val="accent6"/>
                      </a:effectRef>
                      <a:fontRef idx="minor">
                        <a:schemeClr val="lt1"/>
                      </a:fontRef>
                    </a:style>
                  </a:sp>
                  <a:sp>
                    <a:nvSpPr>
                      <a:cNvPr id="87" name="矩形 86"/>
                      <a:cNvSpPr/>
                    </a:nvSpPr>
                    <a:spPr bwMode="auto">
                      <a:xfrm>
                        <a:off x="584069" y="5129280"/>
                        <a:ext cx="772566" cy="209409"/>
                      </a:xfrm>
                      <a:prstGeom prst="rect">
                        <a:avLst/>
                      </a:prstGeom>
                      <a:solidFill>
                        <a:srgbClr val="F2F2F2"/>
                      </a:solidFill>
                      <a:ln w="6350" cap="flat" cmpd="sng" algn="ctr">
                        <a:solidFill>
                          <a:srgbClr val="4F81BD">
                            <a:shade val="95000"/>
                            <a:satMod val="105000"/>
                          </a:srgbClr>
                        </a:solidFill>
                        <a:prstDash val="solid"/>
                      </a:ln>
                      <a:effectLst>
                        <a:outerShdw blurRad="40000" dist="20000" dir="5400000" rotWithShape="0">
                          <a:srgbClr val="000000">
                            <a:alpha val="38000"/>
                          </a:srgbClr>
                        </a:outerShdw>
                      </a:effectLst>
                    </a:spPr>
                    <a:txSp>
                      <a:txBody>
                        <a:bodyPr anchor="ctr"/>
                        <a:lstStyle>
                          <a:defPPr>
                            <a:defRPr lang="de-DE"/>
                          </a:defPPr>
                          <a:lvl1pPr algn="l" rtl="0" fontAlgn="base">
                            <a:spcBef>
                              <a:spcPct val="0"/>
                            </a:spcBef>
                            <a:spcAft>
                              <a:spcPct val="0"/>
                            </a:spcAft>
                            <a:defRPr kern="1200">
                              <a:solidFill>
                                <a:schemeClr val="tx1"/>
                              </a:solidFill>
                              <a:latin typeface="Arial" panose="020B0604020202020204" pitchFamily="34" charset="0"/>
                              <a:ea typeface="宋体" panose="02010600030101010101" pitchFamily="2" charset="-122"/>
                              <a:cs typeface="+mn-cs"/>
                            </a:defRPr>
                          </a:lvl1pPr>
                          <a:lvl2pPr marL="457200" algn="l" rtl="0" fontAlgn="base">
                            <a:spcBef>
                              <a:spcPct val="0"/>
                            </a:spcBef>
                            <a:spcAft>
                              <a:spcPct val="0"/>
                            </a:spcAft>
                            <a:defRPr kern="1200">
                              <a:solidFill>
                                <a:schemeClr val="tx1"/>
                              </a:solidFill>
                              <a:latin typeface="Arial" panose="020B0604020202020204" pitchFamily="34" charset="0"/>
                              <a:ea typeface="宋体" panose="02010600030101010101" pitchFamily="2" charset="-122"/>
                              <a:cs typeface="+mn-cs"/>
                            </a:defRPr>
                          </a:lvl2pPr>
                          <a:lvl3pPr marL="914400" algn="l" rtl="0" fontAlgn="base">
                            <a:spcBef>
                              <a:spcPct val="0"/>
                            </a:spcBef>
                            <a:spcAft>
                              <a:spcPct val="0"/>
                            </a:spcAft>
                            <a:defRPr kern="1200">
                              <a:solidFill>
                                <a:schemeClr val="tx1"/>
                              </a:solidFill>
                              <a:latin typeface="Arial" panose="020B0604020202020204" pitchFamily="34" charset="0"/>
                              <a:ea typeface="宋体" panose="02010600030101010101" pitchFamily="2" charset="-122"/>
                              <a:cs typeface="+mn-cs"/>
                            </a:defRPr>
                          </a:lvl3pPr>
                          <a:lvl4pPr marL="1371600" algn="l" rtl="0" fontAlgn="base">
                            <a:spcBef>
                              <a:spcPct val="0"/>
                            </a:spcBef>
                            <a:spcAft>
                              <a:spcPct val="0"/>
                            </a:spcAft>
                            <a:defRPr kern="1200">
                              <a:solidFill>
                                <a:schemeClr val="tx1"/>
                              </a:solidFill>
                              <a:latin typeface="Arial" panose="020B0604020202020204" pitchFamily="34" charset="0"/>
                              <a:ea typeface="宋体" panose="02010600030101010101" pitchFamily="2" charset="-122"/>
                              <a:cs typeface="+mn-cs"/>
                            </a:defRPr>
                          </a:lvl4pPr>
                          <a:lvl5pPr marL="1828800" algn="l" rtl="0" fontAlgn="base">
                            <a:spcBef>
                              <a:spcPct val="0"/>
                            </a:spcBef>
                            <a:spcAft>
                              <a:spcPct val="0"/>
                            </a:spcAft>
                            <a:defRPr kern="1200">
                              <a:solidFill>
                                <a:schemeClr val="tx1"/>
                              </a:solidFill>
                              <a:latin typeface="Arial" panose="020B0604020202020204" pitchFamily="34" charset="0"/>
                              <a:ea typeface="宋体" panose="02010600030101010101" pitchFamily="2" charset="-122"/>
                              <a:cs typeface="+mn-cs"/>
                            </a:defRPr>
                          </a:lvl5pPr>
                          <a:lvl6pPr marL="2286000" algn="l" defTabSz="914400" rtl="0" eaLnBrk="1" latinLnBrk="0" hangingPunct="1">
                            <a:defRPr kern="1200">
                              <a:solidFill>
                                <a:schemeClr val="tx1"/>
                              </a:solidFill>
                              <a:latin typeface="Arial" panose="020B0604020202020204" pitchFamily="34" charset="0"/>
                              <a:ea typeface="宋体" panose="02010600030101010101" pitchFamily="2" charset="-122"/>
                              <a:cs typeface="+mn-cs"/>
                            </a:defRPr>
                          </a:lvl6pPr>
                          <a:lvl7pPr marL="2743200" algn="l" defTabSz="914400" rtl="0" eaLnBrk="1" latinLnBrk="0" hangingPunct="1">
                            <a:defRPr kern="1200">
                              <a:solidFill>
                                <a:schemeClr val="tx1"/>
                              </a:solidFill>
                              <a:latin typeface="Arial" panose="020B0604020202020204" pitchFamily="34" charset="0"/>
                              <a:ea typeface="宋体" panose="02010600030101010101" pitchFamily="2" charset="-122"/>
                              <a:cs typeface="+mn-cs"/>
                            </a:defRPr>
                          </a:lvl7pPr>
                          <a:lvl8pPr marL="3200400" algn="l" defTabSz="914400" rtl="0" eaLnBrk="1" latinLnBrk="0" hangingPunct="1">
                            <a:defRPr kern="1200">
                              <a:solidFill>
                                <a:schemeClr val="tx1"/>
                              </a:solidFill>
                              <a:latin typeface="Arial" panose="020B0604020202020204" pitchFamily="34" charset="0"/>
                              <a:ea typeface="宋体" panose="02010600030101010101" pitchFamily="2" charset="-122"/>
                              <a:cs typeface="+mn-cs"/>
                            </a:defRPr>
                          </a:lvl8pPr>
                          <a:lvl9pPr marL="3657600" algn="l" defTabSz="914400" rtl="0" eaLnBrk="1" latinLnBrk="0" hangingPunct="1">
                            <a:defRPr kern="1200">
                              <a:solidFill>
                                <a:schemeClr val="tx1"/>
                              </a:solidFill>
                              <a:latin typeface="Arial" panose="020B0604020202020204" pitchFamily="34" charset="0"/>
                              <a:ea typeface="宋体" panose="02010600030101010101" pitchFamily="2" charset="-122"/>
                              <a:cs typeface="+mn-cs"/>
                            </a:defRPr>
                          </a:lvl9pPr>
                        </a:lstStyle>
                        <a:p>
                          <a:pPr marL="0" marR="0" lvl="0" indent="0" algn="ctr" defTabSz="914400" eaLnBrk="1" fontAlgn="auto" latinLnBrk="0" hangingPunct="1">
                            <a:lnSpc>
                              <a:spcPct val="85000"/>
                            </a:lnSpc>
                            <a:spcBef>
                              <a:spcPts val="0"/>
                            </a:spcBef>
                            <a:spcAft>
                              <a:spcPts val="0"/>
                            </a:spcAft>
                            <a:buClrTx/>
                            <a:buSzTx/>
                            <a:buFontTx/>
                            <a:buNone/>
                            <a:tabLst/>
                            <a:defRPr/>
                          </a:pPr>
                          <a:r>
                            <a:rPr lang="zh-CN" altLang="en-US" sz="1000" kern="0" noProof="0" dirty="0" smtClean="0">
                              <a:solidFill>
                                <a:prstClr val="black"/>
                              </a:solidFill>
                              <a:latin typeface="+mn-ea"/>
                              <a:ea typeface="+mn-ea"/>
                              <a:cs typeface="微软雅黑"/>
                            </a:rPr>
                            <a:t>操作监控</a:t>
                          </a:r>
                          <a:endParaRPr kumimoji="0" lang="zh-CN" altLang="en-US" sz="1000" i="0" u="none" strike="noStrike" kern="0" cap="none" spc="0" normalizeH="0" baseline="0" noProof="0" dirty="0" smtClean="0">
                            <a:ln>
                              <a:noFill/>
                            </a:ln>
                            <a:solidFill>
                              <a:prstClr val="black"/>
                            </a:solidFill>
                            <a:effectLst/>
                            <a:uLnTx/>
                            <a:uFillTx/>
                            <a:latin typeface="+mn-ea"/>
                            <a:ea typeface="+mn-ea"/>
                            <a:cs typeface="微软雅黑"/>
                          </a:endParaRPr>
                        </a:p>
                      </a:txBody>
                      <a:useSpRect/>
                    </a:txSp>
                  </a:sp>
                  <a:sp>
                    <a:nvSpPr>
                      <a:cNvPr id="88" name="矩形 87"/>
                      <a:cNvSpPr/>
                    </a:nvSpPr>
                    <a:spPr bwMode="auto">
                      <a:xfrm>
                        <a:off x="990133" y="5464007"/>
                        <a:ext cx="772566" cy="209409"/>
                      </a:xfrm>
                      <a:prstGeom prst="rect">
                        <a:avLst/>
                      </a:prstGeom>
                      <a:solidFill>
                        <a:srgbClr val="F2F2F2"/>
                      </a:solidFill>
                      <a:ln w="6350" cap="flat" cmpd="sng" algn="ctr">
                        <a:solidFill>
                          <a:srgbClr val="4F81BD">
                            <a:shade val="95000"/>
                            <a:satMod val="105000"/>
                          </a:srgbClr>
                        </a:solidFill>
                        <a:prstDash val="solid"/>
                      </a:ln>
                      <a:effectLst>
                        <a:outerShdw blurRad="40000" dist="20000" dir="5400000" rotWithShape="0">
                          <a:srgbClr val="000000">
                            <a:alpha val="38000"/>
                          </a:srgbClr>
                        </a:outerShdw>
                      </a:effectLst>
                    </a:spPr>
                    <a:txSp>
                      <a:txBody>
                        <a:bodyPr anchor="ctr"/>
                        <a:lstStyle>
                          <a:defPPr>
                            <a:defRPr lang="de-DE"/>
                          </a:defPPr>
                          <a:lvl1pPr algn="l" rtl="0" fontAlgn="base">
                            <a:spcBef>
                              <a:spcPct val="0"/>
                            </a:spcBef>
                            <a:spcAft>
                              <a:spcPct val="0"/>
                            </a:spcAft>
                            <a:defRPr kern="1200">
                              <a:solidFill>
                                <a:schemeClr val="tx1"/>
                              </a:solidFill>
                              <a:latin typeface="Arial" panose="020B0604020202020204" pitchFamily="34" charset="0"/>
                              <a:ea typeface="宋体" panose="02010600030101010101" pitchFamily="2" charset="-122"/>
                              <a:cs typeface="+mn-cs"/>
                            </a:defRPr>
                          </a:lvl1pPr>
                          <a:lvl2pPr marL="457200" algn="l" rtl="0" fontAlgn="base">
                            <a:spcBef>
                              <a:spcPct val="0"/>
                            </a:spcBef>
                            <a:spcAft>
                              <a:spcPct val="0"/>
                            </a:spcAft>
                            <a:defRPr kern="1200">
                              <a:solidFill>
                                <a:schemeClr val="tx1"/>
                              </a:solidFill>
                              <a:latin typeface="Arial" panose="020B0604020202020204" pitchFamily="34" charset="0"/>
                              <a:ea typeface="宋体" panose="02010600030101010101" pitchFamily="2" charset="-122"/>
                              <a:cs typeface="+mn-cs"/>
                            </a:defRPr>
                          </a:lvl2pPr>
                          <a:lvl3pPr marL="914400" algn="l" rtl="0" fontAlgn="base">
                            <a:spcBef>
                              <a:spcPct val="0"/>
                            </a:spcBef>
                            <a:spcAft>
                              <a:spcPct val="0"/>
                            </a:spcAft>
                            <a:defRPr kern="1200">
                              <a:solidFill>
                                <a:schemeClr val="tx1"/>
                              </a:solidFill>
                              <a:latin typeface="Arial" panose="020B0604020202020204" pitchFamily="34" charset="0"/>
                              <a:ea typeface="宋体" panose="02010600030101010101" pitchFamily="2" charset="-122"/>
                              <a:cs typeface="+mn-cs"/>
                            </a:defRPr>
                          </a:lvl3pPr>
                          <a:lvl4pPr marL="1371600" algn="l" rtl="0" fontAlgn="base">
                            <a:spcBef>
                              <a:spcPct val="0"/>
                            </a:spcBef>
                            <a:spcAft>
                              <a:spcPct val="0"/>
                            </a:spcAft>
                            <a:defRPr kern="1200">
                              <a:solidFill>
                                <a:schemeClr val="tx1"/>
                              </a:solidFill>
                              <a:latin typeface="Arial" panose="020B0604020202020204" pitchFamily="34" charset="0"/>
                              <a:ea typeface="宋体" panose="02010600030101010101" pitchFamily="2" charset="-122"/>
                              <a:cs typeface="+mn-cs"/>
                            </a:defRPr>
                          </a:lvl4pPr>
                          <a:lvl5pPr marL="1828800" algn="l" rtl="0" fontAlgn="base">
                            <a:spcBef>
                              <a:spcPct val="0"/>
                            </a:spcBef>
                            <a:spcAft>
                              <a:spcPct val="0"/>
                            </a:spcAft>
                            <a:defRPr kern="1200">
                              <a:solidFill>
                                <a:schemeClr val="tx1"/>
                              </a:solidFill>
                              <a:latin typeface="Arial" panose="020B0604020202020204" pitchFamily="34" charset="0"/>
                              <a:ea typeface="宋体" panose="02010600030101010101" pitchFamily="2" charset="-122"/>
                              <a:cs typeface="+mn-cs"/>
                            </a:defRPr>
                          </a:lvl5pPr>
                          <a:lvl6pPr marL="2286000" algn="l" defTabSz="914400" rtl="0" eaLnBrk="1" latinLnBrk="0" hangingPunct="1">
                            <a:defRPr kern="1200">
                              <a:solidFill>
                                <a:schemeClr val="tx1"/>
                              </a:solidFill>
                              <a:latin typeface="Arial" panose="020B0604020202020204" pitchFamily="34" charset="0"/>
                              <a:ea typeface="宋体" panose="02010600030101010101" pitchFamily="2" charset="-122"/>
                              <a:cs typeface="+mn-cs"/>
                            </a:defRPr>
                          </a:lvl6pPr>
                          <a:lvl7pPr marL="2743200" algn="l" defTabSz="914400" rtl="0" eaLnBrk="1" latinLnBrk="0" hangingPunct="1">
                            <a:defRPr kern="1200">
                              <a:solidFill>
                                <a:schemeClr val="tx1"/>
                              </a:solidFill>
                              <a:latin typeface="Arial" panose="020B0604020202020204" pitchFamily="34" charset="0"/>
                              <a:ea typeface="宋体" panose="02010600030101010101" pitchFamily="2" charset="-122"/>
                              <a:cs typeface="+mn-cs"/>
                            </a:defRPr>
                          </a:lvl7pPr>
                          <a:lvl8pPr marL="3200400" algn="l" defTabSz="914400" rtl="0" eaLnBrk="1" latinLnBrk="0" hangingPunct="1">
                            <a:defRPr kern="1200">
                              <a:solidFill>
                                <a:schemeClr val="tx1"/>
                              </a:solidFill>
                              <a:latin typeface="Arial" panose="020B0604020202020204" pitchFamily="34" charset="0"/>
                              <a:ea typeface="宋体" panose="02010600030101010101" pitchFamily="2" charset="-122"/>
                              <a:cs typeface="+mn-cs"/>
                            </a:defRPr>
                          </a:lvl8pPr>
                          <a:lvl9pPr marL="3657600" algn="l" defTabSz="914400" rtl="0" eaLnBrk="1" latinLnBrk="0" hangingPunct="1">
                            <a:defRPr kern="1200">
                              <a:solidFill>
                                <a:schemeClr val="tx1"/>
                              </a:solidFill>
                              <a:latin typeface="Arial" panose="020B0604020202020204" pitchFamily="34" charset="0"/>
                              <a:ea typeface="宋体" panose="02010600030101010101" pitchFamily="2" charset="-122"/>
                              <a:cs typeface="+mn-cs"/>
                            </a:defRPr>
                          </a:lvl9pPr>
                        </a:lstStyle>
                        <a:p>
                          <a:pPr marL="0" marR="0" lvl="0" indent="0" algn="ctr" defTabSz="914400" eaLnBrk="1" fontAlgn="auto" latinLnBrk="0" hangingPunct="1">
                            <a:lnSpc>
                              <a:spcPct val="85000"/>
                            </a:lnSpc>
                            <a:spcBef>
                              <a:spcPts val="0"/>
                            </a:spcBef>
                            <a:spcAft>
                              <a:spcPts val="0"/>
                            </a:spcAft>
                            <a:buClrTx/>
                            <a:buSzTx/>
                            <a:buFontTx/>
                            <a:buNone/>
                            <a:tabLst/>
                            <a:defRPr/>
                          </a:pPr>
                          <a:r>
                            <a:rPr lang="zh-CN" altLang="en-US" sz="1000" kern="0" noProof="0" dirty="0" smtClean="0">
                              <a:solidFill>
                                <a:prstClr val="black"/>
                              </a:solidFill>
                              <a:latin typeface="+mn-ea"/>
                              <a:ea typeface="+mn-ea"/>
                              <a:cs typeface="微软雅黑"/>
                            </a:rPr>
                            <a:t>物料监控</a:t>
                          </a:r>
                          <a:endParaRPr kumimoji="0" lang="zh-CN" altLang="en-US" sz="1000" i="0" u="none" strike="noStrike" kern="0" cap="none" spc="0" normalizeH="0" baseline="0" noProof="0" dirty="0" smtClean="0">
                            <a:ln>
                              <a:noFill/>
                            </a:ln>
                            <a:solidFill>
                              <a:prstClr val="black"/>
                            </a:solidFill>
                            <a:effectLst/>
                            <a:uLnTx/>
                            <a:uFillTx/>
                            <a:latin typeface="+mn-ea"/>
                            <a:ea typeface="+mn-ea"/>
                            <a:cs typeface="微软雅黑"/>
                          </a:endParaRPr>
                        </a:p>
                      </a:txBody>
                      <a:useSpRect/>
                    </a:txSp>
                  </a:sp>
                  <a:sp>
                    <a:nvSpPr>
                      <a:cNvPr id="89" name="矩形 88"/>
                      <a:cNvSpPr/>
                    </a:nvSpPr>
                    <a:spPr bwMode="auto">
                      <a:xfrm>
                        <a:off x="1892784" y="5471816"/>
                        <a:ext cx="772566" cy="209409"/>
                      </a:xfrm>
                      <a:prstGeom prst="rect">
                        <a:avLst/>
                      </a:prstGeom>
                      <a:solidFill>
                        <a:srgbClr val="F2F2F2"/>
                      </a:solidFill>
                      <a:ln w="6350" cap="flat" cmpd="sng" algn="ctr">
                        <a:solidFill>
                          <a:srgbClr val="4F81BD">
                            <a:shade val="95000"/>
                            <a:satMod val="105000"/>
                          </a:srgbClr>
                        </a:solidFill>
                        <a:prstDash val="solid"/>
                      </a:ln>
                      <a:effectLst>
                        <a:outerShdw blurRad="40000" dist="20000" dir="5400000" rotWithShape="0">
                          <a:srgbClr val="000000">
                            <a:alpha val="38000"/>
                          </a:srgbClr>
                        </a:outerShdw>
                      </a:effectLst>
                    </a:spPr>
                    <a:txSp>
                      <a:txBody>
                        <a:bodyPr anchor="ctr"/>
                        <a:lstStyle>
                          <a:defPPr>
                            <a:defRPr lang="de-DE"/>
                          </a:defPPr>
                          <a:lvl1pPr algn="l" rtl="0" fontAlgn="base">
                            <a:spcBef>
                              <a:spcPct val="0"/>
                            </a:spcBef>
                            <a:spcAft>
                              <a:spcPct val="0"/>
                            </a:spcAft>
                            <a:defRPr kern="1200">
                              <a:solidFill>
                                <a:schemeClr val="tx1"/>
                              </a:solidFill>
                              <a:latin typeface="Arial" panose="020B0604020202020204" pitchFamily="34" charset="0"/>
                              <a:ea typeface="宋体" panose="02010600030101010101" pitchFamily="2" charset="-122"/>
                              <a:cs typeface="+mn-cs"/>
                            </a:defRPr>
                          </a:lvl1pPr>
                          <a:lvl2pPr marL="457200" algn="l" rtl="0" fontAlgn="base">
                            <a:spcBef>
                              <a:spcPct val="0"/>
                            </a:spcBef>
                            <a:spcAft>
                              <a:spcPct val="0"/>
                            </a:spcAft>
                            <a:defRPr kern="1200">
                              <a:solidFill>
                                <a:schemeClr val="tx1"/>
                              </a:solidFill>
                              <a:latin typeface="Arial" panose="020B0604020202020204" pitchFamily="34" charset="0"/>
                              <a:ea typeface="宋体" panose="02010600030101010101" pitchFamily="2" charset="-122"/>
                              <a:cs typeface="+mn-cs"/>
                            </a:defRPr>
                          </a:lvl2pPr>
                          <a:lvl3pPr marL="914400" algn="l" rtl="0" fontAlgn="base">
                            <a:spcBef>
                              <a:spcPct val="0"/>
                            </a:spcBef>
                            <a:spcAft>
                              <a:spcPct val="0"/>
                            </a:spcAft>
                            <a:defRPr kern="1200">
                              <a:solidFill>
                                <a:schemeClr val="tx1"/>
                              </a:solidFill>
                              <a:latin typeface="Arial" panose="020B0604020202020204" pitchFamily="34" charset="0"/>
                              <a:ea typeface="宋体" panose="02010600030101010101" pitchFamily="2" charset="-122"/>
                              <a:cs typeface="+mn-cs"/>
                            </a:defRPr>
                          </a:lvl3pPr>
                          <a:lvl4pPr marL="1371600" algn="l" rtl="0" fontAlgn="base">
                            <a:spcBef>
                              <a:spcPct val="0"/>
                            </a:spcBef>
                            <a:spcAft>
                              <a:spcPct val="0"/>
                            </a:spcAft>
                            <a:defRPr kern="1200">
                              <a:solidFill>
                                <a:schemeClr val="tx1"/>
                              </a:solidFill>
                              <a:latin typeface="Arial" panose="020B0604020202020204" pitchFamily="34" charset="0"/>
                              <a:ea typeface="宋体" panose="02010600030101010101" pitchFamily="2" charset="-122"/>
                              <a:cs typeface="+mn-cs"/>
                            </a:defRPr>
                          </a:lvl4pPr>
                          <a:lvl5pPr marL="1828800" algn="l" rtl="0" fontAlgn="base">
                            <a:spcBef>
                              <a:spcPct val="0"/>
                            </a:spcBef>
                            <a:spcAft>
                              <a:spcPct val="0"/>
                            </a:spcAft>
                            <a:defRPr kern="1200">
                              <a:solidFill>
                                <a:schemeClr val="tx1"/>
                              </a:solidFill>
                              <a:latin typeface="Arial" panose="020B0604020202020204" pitchFamily="34" charset="0"/>
                              <a:ea typeface="宋体" panose="02010600030101010101" pitchFamily="2" charset="-122"/>
                              <a:cs typeface="+mn-cs"/>
                            </a:defRPr>
                          </a:lvl5pPr>
                          <a:lvl6pPr marL="2286000" algn="l" defTabSz="914400" rtl="0" eaLnBrk="1" latinLnBrk="0" hangingPunct="1">
                            <a:defRPr kern="1200">
                              <a:solidFill>
                                <a:schemeClr val="tx1"/>
                              </a:solidFill>
                              <a:latin typeface="Arial" panose="020B0604020202020204" pitchFamily="34" charset="0"/>
                              <a:ea typeface="宋体" panose="02010600030101010101" pitchFamily="2" charset="-122"/>
                              <a:cs typeface="+mn-cs"/>
                            </a:defRPr>
                          </a:lvl6pPr>
                          <a:lvl7pPr marL="2743200" algn="l" defTabSz="914400" rtl="0" eaLnBrk="1" latinLnBrk="0" hangingPunct="1">
                            <a:defRPr kern="1200">
                              <a:solidFill>
                                <a:schemeClr val="tx1"/>
                              </a:solidFill>
                              <a:latin typeface="Arial" panose="020B0604020202020204" pitchFamily="34" charset="0"/>
                              <a:ea typeface="宋体" panose="02010600030101010101" pitchFamily="2" charset="-122"/>
                              <a:cs typeface="+mn-cs"/>
                            </a:defRPr>
                          </a:lvl7pPr>
                          <a:lvl8pPr marL="3200400" algn="l" defTabSz="914400" rtl="0" eaLnBrk="1" latinLnBrk="0" hangingPunct="1">
                            <a:defRPr kern="1200">
                              <a:solidFill>
                                <a:schemeClr val="tx1"/>
                              </a:solidFill>
                              <a:latin typeface="Arial" panose="020B0604020202020204" pitchFamily="34" charset="0"/>
                              <a:ea typeface="宋体" panose="02010600030101010101" pitchFamily="2" charset="-122"/>
                              <a:cs typeface="+mn-cs"/>
                            </a:defRPr>
                          </a:lvl8pPr>
                          <a:lvl9pPr marL="3657600" algn="l" defTabSz="914400" rtl="0" eaLnBrk="1" latinLnBrk="0" hangingPunct="1">
                            <a:defRPr kern="1200">
                              <a:solidFill>
                                <a:schemeClr val="tx1"/>
                              </a:solidFill>
                              <a:latin typeface="Arial" panose="020B0604020202020204" pitchFamily="34" charset="0"/>
                              <a:ea typeface="宋体" panose="02010600030101010101" pitchFamily="2" charset="-122"/>
                              <a:cs typeface="+mn-cs"/>
                            </a:defRPr>
                          </a:lvl9pPr>
                        </a:lstStyle>
                        <a:p>
                          <a:pPr marL="0" marR="0" lvl="0" indent="0" algn="ctr" defTabSz="914400" eaLnBrk="1" fontAlgn="auto" latinLnBrk="0" hangingPunct="1">
                            <a:lnSpc>
                              <a:spcPct val="85000"/>
                            </a:lnSpc>
                            <a:spcBef>
                              <a:spcPts val="0"/>
                            </a:spcBef>
                            <a:spcAft>
                              <a:spcPts val="0"/>
                            </a:spcAft>
                            <a:buClrTx/>
                            <a:buSzTx/>
                            <a:buFontTx/>
                            <a:buNone/>
                            <a:tabLst/>
                            <a:defRPr/>
                          </a:pPr>
                          <a:r>
                            <a:rPr lang="zh-CN" altLang="en-US" sz="1000" kern="0" noProof="0" dirty="0" smtClean="0">
                              <a:solidFill>
                                <a:prstClr val="black"/>
                              </a:solidFill>
                              <a:latin typeface="+mn-ea"/>
                              <a:ea typeface="+mn-ea"/>
                              <a:cs typeface="微软雅黑"/>
                            </a:rPr>
                            <a:t>环保排放</a:t>
                          </a:r>
                          <a:endParaRPr kumimoji="0" lang="zh-CN" altLang="en-US" sz="1000" i="0" u="none" strike="noStrike" kern="0" cap="none" spc="0" normalizeH="0" baseline="0" noProof="0" dirty="0" smtClean="0">
                            <a:ln>
                              <a:noFill/>
                            </a:ln>
                            <a:solidFill>
                              <a:prstClr val="black"/>
                            </a:solidFill>
                            <a:effectLst/>
                            <a:uLnTx/>
                            <a:uFillTx/>
                            <a:latin typeface="+mn-ea"/>
                            <a:ea typeface="+mn-ea"/>
                            <a:cs typeface="微软雅黑"/>
                          </a:endParaRPr>
                        </a:p>
                      </a:txBody>
                      <a:useSpRect/>
                    </a:txSp>
                  </a:sp>
                  <a:sp>
                    <a:nvSpPr>
                      <a:cNvPr id="90" name="矩形 89"/>
                      <a:cNvSpPr/>
                    </a:nvSpPr>
                    <a:spPr bwMode="auto">
                      <a:xfrm>
                        <a:off x="1435187" y="5135726"/>
                        <a:ext cx="772566" cy="209409"/>
                      </a:xfrm>
                      <a:prstGeom prst="rect">
                        <a:avLst/>
                      </a:prstGeom>
                      <a:solidFill>
                        <a:srgbClr val="F2F2F2"/>
                      </a:solidFill>
                      <a:ln w="6350" cap="flat" cmpd="sng" algn="ctr">
                        <a:solidFill>
                          <a:srgbClr val="4F81BD">
                            <a:shade val="95000"/>
                            <a:satMod val="105000"/>
                          </a:srgbClr>
                        </a:solidFill>
                        <a:prstDash val="solid"/>
                      </a:ln>
                      <a:effectLst>
                        <a:outerShdw blurRad="40000" dist="20000" dir="5400000" rotWithShape="0">
                          <a:srgbClr val="000000">
                            <a:alpha val="38000"/>
                          </a:srgbClr>
                        </a:outerShdw>
                      </a:effectLst>
                    </a:spPr>
                    <a:txSp>
                      <a:txBody>
                        <a:bodyPr anchor="ctr"/>
                        <a:lstStyle>
                          <a:defPPr>
                            <a:defRPr lang="de-DE"/>
                          </a:defPPr>
                          <a:lvl1pPr algn="l" rtl="0" fontAlgn="base">
                            <a:spcBef>
                              <a:spcPct val="0"/>
                            </a:spcBef>
                            <a:spcAft>
                              <a:spcPct val="0"/>
                            </a:spcAft>
                            <a:defRPr kern="1200">
                              <a:solidFill>
                                <a:schemeClr val="tx1"/>
                              </a:solidFill>
                              <a:latin typeface="Arial" panose="020B0604020202020204" pitchFamily="34" charset="0"/>
                              <a:ea typeface="宋体" panose="02010600030101010101" pitchFamily="2" charset="-122"/>
                              <a:cs typeface="+mn-cs"/>
                            </a:defRPr>
                          </a:lvl1pPr>
                          <a:lvl2pPr marL="457200" algn="l" rtl="0" fontAlgn="base">
                            <a:spcBef>
                              <a:spcPct val="0"/>
                            </a:spcBef>
                            <a:spcAft>
                              <a:spcPct val="0"/>
                            </a:spcAft>
                            <a:defRPr kern="1200">
                              <a:solidFill>
                                <a:schemeClr val="tx1"/>
                              </a:solidFill>
                              <a:latin typeface="Arial" panose="020B0604020202020204" pitchFamily="34" charset="0"/>
                              <a:ea typeface="宋体" panose="02010600030101010101" pitchFamily="2" charset="-122"/>
                              <a:cs typeface="+mn-cs"/>
                            </a:defRPr>
                          </a:lvl2pPr>
                          <a:lvl3pPr marL="914400" algn="l" rtl="0" fontAlgn="base">
                            <a:spcBef>
                              <a:spcPct val="0"/>
                            </a:spcBef>
                            <a:spcAft>
                              <a:spcPct val="0"/>
                            </a:spcAft>
                            <a:defRPr kern="1200">
                              <a:solidFill>
                                <a:schemeClr val="tx1"/>
                              </a:solidFill>
                              <a:latin typeface="Arial" panose="020B0604020202020204" pitchFamily="34" charset="0"/>
                              <a:ea typeface="宋体" panose="02010600030101010101" pitchFamily="2" charset="-122"/>
                              <a:cs typeface="+mn-cs"/>
                            </a:defRPr>
                          </a:lvl3pPr>
                          <a:lvl4pPr marL="1371600" algn="l" rtl="0" fontAlgn="base">
                            <a:spcBef>
                              <a:spcPct val="0"/>
                            </a:spcBef>
                            <a:spcAft>
                              <a:spcPct val="0"/>
                            </a:spcAft>
                            <a:defRPr kern="1200">
                              <a:solidFill>
                                <a:schemeClr val="tx1"/>
                              </a:solidFill>
                              <a:latin typeface="Arial" panose="020B0604020202020204" pitchFamily="34" charset="0"/>
                              <a:ea typeface="宋体" panose="02010600030101010101" pitchFamily="2" charset="-122"/>
                              <a:cs typeface="+mn-cs"/>
                            </a:defRPr>
                          </a:lvl4pPr>
                          <a:lvl5pPr marL="1828800" algn="l" rtl="0" fontAlgn="base">
                            <a:spcBef>
                              <a:spcPct val="0"/>
                            </a:spcBef>
                            <a:spcAft>
                              <a:spcPct val="0"/>
                            </a:spcAft>
                            <a:defRPr kern="1200">
                              <a:solidFill>
                                <a:schemeClr val="tx1"/>
                              </a:solidFill>
                              <a:latin typeface="Arial" panose="020B0604020202020204" pitchFamily="34" charset="0"/>
                              <a:ea typeface="宋体" panose="02010600030101010101" pitchFamily="2" charset="-122"/>
                              <a:cs typeface="+mn-cs"/>
                            </a:defRPr>
                          </a:lvl5pPr>
                          <a:lvl6pPr marL="2286000" algn="l" defTabSz="914400" rtl="0" eaLnBrk="1" latinLnBrk="0" hangingPunct="1">
                            <a:defRPr kern="1200">
                              <a:solidFill>
                                <a:schemeClr val="tx1"/>
                              </a:solidFill>
                              <a:latin typeface="Arial" panose="020B0604020202020204" pitchFamily="34" charset="0"/>
                              <a:ea typeface="宋体" panose="02010600030101010101" pitchFamily="2" charset="-122"/>
                              <a:cs typeface="+mn-cs"/>
                            </a:defRPr>
                          </a:lvl6pPr>
                          <a:lvl7pPr marL="2743200" algn="l" defTabSz="914400" rtl="0" eaLnBrk="1" latinLnBrk="0" hangingPunct="1">
                            <a:defRPr kern="1200">
                              <a:solidFill>
                                <a:schemeClr val="tx1"/>
                              </a:solidFill>
                              <a:latin typeface="Arial" panose="020B0604020202020204" pitchFamily="34" charset="0"/>
                              <a:ea typeface="宋体" panose="02010600030101010101" pitchFamily="2" charset="-122"/>
                              <a:cs typeface="+mn-cs"/>
                            </a:defRPr>
                          </a:lvl7pPr>
                          <a:lvl8pPr marL="3200400" algn="l" defTabSz="914400" rtl="0" eaLnBrk="1" latinLnBrk="0" hangingPunct="1">
                            <a:defRPr kern="1200">
                              <a:solidFill>
                                <a:schemeClr val="tx1"/>
                              </a:solidFill>
                              <a:latin typeface="Arial" panose="020B0604020202020204" pitchFamily="34" charset="0"/>
                              <a:ea typeface="宋体" panose="02010600030101010101" pitchFamily="2" charset="-122"/>
                              <a:cs typeface="+mn-cs"/>
                            </a:defRPr>
                          </a:lvl8pPr>
                          <a:lvl9pPr marL="3657600" algn="l" defTabSz="914400" rtl="0" eaLnBrk="1" latinLnBrk="0" hangingPunct="1">
                            <a:defRPr kern="1200">
                              <a:solidFill>
                                <a:schemeClr val="tx1"/>
                              </a:solidFill>
                              <a:latin typeface="Arial" panose="020B0604020202020204" pitchFamily="34" charset="0"/>
                              <a:ea typeface="宋体" panose="02010600030101010101" pitchFamily="2" charset="-122"/>
                              <a:cs typeface="+mn-cs"/>
                            </a:defRPr>
                          </a:lvl9pPr>
                        </a:lstStyle>
                        <a:p>
                          <a:pPr marL="0" marR="0" lvl="0" indent="0" algn="ctr" defTabSz="914400" eaLnBrk="1" fontAlgn="auto" latinLnBrk="0" hangingPunct="1">
                            <a:lnSpc>
                              <a:spcPct val="85000"/>
                            </a:lnSpc>
                            <a:spcBef>
                              <a:spcPts val="0"/>
                            </a:spcBef>
                            <a:spcAft>
                              <a:spcPts val="0"/>
                            </a:spcAft>
                            <a:buClrTx/>
                            <a:buSzTx/>
                            <a:buFontTx/>
                            <a:buNone/>
                            <a:tabLst/>
                            <a:defRPr/>
                          </a:pPr>
                          <a:r>
                            <a:rPr lang="zh-CN" altLang="en-US" sz="1000" kern="0" noProof="0" dirty="0" smtClean="0">
                              <a:solidFill>
                                <a:prstClr val="black"/>
                              </a:solidFill>
                              <a:latin typeface="+mn-ea"/>
                              <a:ea typeface="+mn-ea"/>
                              <a:cs typeface="微软雅黑"/>
                            </a:rPr>
                            <a:t>质量监控</a:t>
                          </a:r>
                          <a:endParaRPr kumimoji="0" lang="zh-CN" altLang="en-US" sz="1000" i="0" u="none" strike="noStrike" kern="0" cap="none" spc="0" normalizeH="0" baseline="0" noProof="0" dirty="0" smtClean="0">
                            <a:ln>
                              <a:noFill/>
                            </a:ln>
                            <a:solidFill>
                              <a:prstClr val="black"/>
                            </a:solidFill>
                            <a:effectLst/>
                            <a:uLnTx/>
                            <a:uFillTx/>
                            <a:latin typeface="+mn-ea"/>
                            <a:ea typeface="+mn-ea"/>
                            <a:cs typeface="微软雅黑"/>
                          </a:endParaRPr>
                        </a:p>
                      </a:txBody>
                      <a:useSpRect/>
                    </a:txSp>
                  </a:sp>
                  <a:sp>
                    <a:nvSpPr>
                      <a:cNvPr id="91" name="矩形 90"/>
                      <a:cNvSpPr/>
                    </a:nvSpPr>
                    <a:spPr bwMode="auto">
                      <a:xfrm>
                        <a:off x="2284415" y="5135234"/>
                        <a:ext cx="772566" cy="209409"/>
                      </a:xfrm>
                      <a:prstGeom prst="rect">
                        <a:avLst/>
                      </a:prstGeom>
                      <a:solidFill>
                        <a:srgbClr val="F2F2F2"/>
                      </a:solidFill>
                      <a:ln w="6350" cap="flat" cmpd="sng" algn="ctr">
                        <a:solidFill>
                          <a:srgbClr val="4F81BD">
                            <a:shade val="95000"/>
                            <a:satMod val="105000"/>
                          </a:srgbClr>
                        </a:solidFill>
                        <a:prstDash val="solid"/>
                      </a:ln>
                      <a:effectLst>
                        <a:outerShdw blurRad="40000" dist="20000" dir="5400000" rotWithShape="0">
                          <a:srgbClr val="000000">
                            <a:alpha val="38000"/>
                          </a:srgbClr>
                        </a:outerShdw>
                      </a:effectLst>
                    </a:spPr>
                    <a:txSp>
                      <a:txBody>
                        <a:bodyPr anchor="ctr"/>
                        <a:lstStyle>
                          <a:defPPr>
                            <a:defRPr lang="de-DE"/>
                          </a:defPPr>
                          <a:lvl1pPr algn="l" rtl="0" fontAlgn="base">
                            <a:spcBef>
                              <a:spcPct val="0"/>
                            </a:spcBef>
                            <a:spcAft>
                              <a:spcPct val="0"/>
                            </a:spcAft>
                            <a:defRPr kern="1200">
                              <a:solidFill>
                                <a:schemeClr val="tx1"/>
                              </a:solidFill>
                              <a:latin typeface="Arial" panose="020B0604020202020204" pitchFamily="34" charset="0"/>
                              <a:ea typeface="宋体" panose="02010600030101010101" pitchFamily="2" charset="-122"/>
                              <a:cs typeface="+mn-cs"/>
                            </a:defRPr>
                          </a:lvl1pPr>
                          <a:lvl2pPr marL="457200" algn="l" rtl="0" fontAlgn="base">
                            <a:spcBef>
                              <a:spcPct val="0"/>
                            </a:spcBef>
                            <a:spcAft>
                              <a:spcPct val="0"/>
                            </a:spcAft>
                            <a:defRPr kern="1200">
                              <a:solidFill>
                                <a:schemeClr val="tx1"/>
                              </a:solidFill>
                              <a:latin typeface="Arial" panose="020B0604020202020204" pitchFamily="34" charset="0"/>
                              <a:ea typeface="宋体" panose="02010600030101010101" pitchFamily="2" charset="-122"/>
                              <a:cs typeface="+mn-cs"/>
                            </a:defRPr>
                          </a:lvl2pPr>
                          <a:lvl3pPr marL="914400" algn="l" rtl="0" fontAlgn="base">
                            <a:spcBef>
                              <a:spcPct val="0"/>
                            </a:spcBef>
                            <a:spcAft>
                              <a:spcPct val="0"/>
                            </a:spcAft>
                            <a:defRPr kern="1200">
                              <a:solidFill>
                                <a:schemeClr val="tx1"/>
                              </a:solidFill>
                              <a:latin typeface="Arial" panose="020B0604020202020204" pitchFamily="34" charset="0"/>
                              <a:ea typeface="宋体" panose="02010600030101010101" pitchFamily="2" charset="-122"/>
                              <a:cs typeface="+mn-cs"/>
                            </a:defRPr>
                          </a:lvl3pPr>
                          <a:lvl4pPr marL="1371600" algn="l" rtl="0" fontAlgn="base">
                            <a:spcBef>
                              <a:spcPct val="0"/>
                            </a:spcBef>
                            <a:spcAft>
                              <a:spcPct val="0"/>
                            </a:spcAft>
                            <a:defRPr kern="1200">
                              <a:solidFill>
                                <a:schemeClr val="tx1"/>
                              </a:solidFill>
                              <a:latin typeface="Arial" panose="020B0604020202020204" pitchFamily="34" charset="0"/>
                              <a:ea typeface="宋体" panose="02010600030101010101" pitchFamily="2" charset="-122"/>
                              <a:cs typeface="+mn-cs"/>
                            </a:defRPr>
                          </a:lvl4pPr>
                          <a:lvl5pPr marL="1828800" algn="l" rtl="0" fontAlgn="base">
                            <a:spcBef>
                              <a:spcPct val="0"/>
                            </a:spcBef>
                            <a:spcAft>
                              <a:spcPct val="0"/>
                            </a:spcAft>
                            <a:defRPr kern="1200">
                              <a:solidFill>
                                <a:schemeClr val="tx1"/>
                              </a:solidFill>
                              <a:latin typeface="Arial" panose="020B0604020202020204" pitchFamily="34" charset="0"/>
                              <a:ea typeface="宋体" panose="02010600030101010101" pitchFamily="2" charset="-122"/>
                              <a:cs typeface="+mn-cs"/>
                            </a:defRPr>
                          </a:lvl5pPr>
                          <a:lvl6pPr marL="2286000" algn="l" defTabSz="914400" rtl="0" eaLnBrk="1" latinLnBrk="0" hangingPunct="1">
                            <a:defRPr kern="1200">
                              <a:solidFill>
                                <a:schemeClr val="tx1"/>
                              </a:solidFill>
                              <a:latin typeface="Arial" panose="020B0604020202020204" pitchFamily="34" charset="0"/>
                              <a:ea typeface="宋体" panose="02010600030101010101" pitchFamily="2" charset="-122"/>
                              <a:cs typeface="+mn-cs"/>
                            </a:defRPr>
                          </a:lvl6pPr>
                          <a:lvl7pPr marL="2743200" algn="l" defTabSz="914400" rtl="0" eaLnBrk="1" latinLnBrk="0" hangingPunct="1">
                            <a:defRPr kern="1200">
                              <a:solidFill>
                                <a:schemeClr val="tx1"/>
                              </a:solidFill>
                              <a:latin typeface="Arial" panose="020B0604020202020204" pitchFamily="34" charset="0"/>
                              <a:ea typeface="宋体" panose="02010600030101010101" pitchFamily="2" charset="-122"/>
                              <a:cs typeface="+mn-cs"/>
                            </a:defRPr>
                          </a:lvl7pPr>
                          <a:lvl8pPr marL="3200400" algn="l" defTabSz="914400" rtl="0" eaLnBrk="1" latinLnBrk="0" hangingPunct="1">
                            <a:defRPr kern="1200">
                              <a:solidFill>
                                <a:schemeClr val="tx1"/>
                              </a:solidFill>
                              <a:latin typeface="Arial" panose="020B0604020202020204" pitchFamily="34" charset="0"/>
                              <a:ea typeface="宋体" panose="02010600030101010101" pitchFamily="2" charset="-122"/>
                              <a:cs typeface="+mn-cs"/>
                            </a:defRPr>
                          </a:lvl8pPr>
                          <a:lvl9pPr marL="3657600" algn="l" defTabSz="914400" rtl="0" eaLnBrk="1" latinLnBrk="0" hangingPunct="1">
                            <a:defRPr kern="1200">
                              <a:solidFill>
                                <a:schemeClr val="tx1"/>
                              </a:solidFill>
                              <a:latin typeface="Arial" panose="020B0604020202020204" pitchFamily="34" charset="0"/>
                              <a:ea typeface="宋体" panose="02010600030101010101" pitchFamily="2" charset="-122"/>
                              <a:cs typeface="+mn-cs"/>
                            </a:defRPr>
                          </a:lvl9pPr>
                        </a:lstStyle>
                        <a:p>
                          <a:pPr marL="0" marR="0" lvl="0" indent="0" algn="ctr" defTabSz="914400" eaLnBrk="1" fontAlgn="auto" latinLnBrk="0" hangingPunct="1">
                            <a:lnSpc>
                              <a:spcPct val="85000"/>
                            </a:lnSpc>
                            <a:spcBef>
                              <a:spcPts val="0"/>
                            </a:spcBef>
                            <a:spcAft>
                              <a:spcPts val="0"/>
                            </a:spcAft>
                            <a:buClrTx/>
                            <a:buSzTx/>
                            <a:buFontTx/>
                            <a:buNone/>
                            <a:tabLst/>
                            <a:defRPr/>
                          </a:pPr>
                          <a:r>
                            <a:rPr lang="zh-CN" altLang="en-US" sz="1000" kern="0" noProof="0" dirty="0" smtClean="0">
                              <a:solidFill>
                                <a:prstClr val="black"/>
                              </a:solidFill>
                              <a:latin typeface="+mn-ea"/>
                              <a:ea typeface="+mn-ea"/>
                              <a:cs typeface="微软雅黑"/>
                            </a:rPr>
                            <a:t>在线仪表</a:t>
                          </a:r>
                          <a:endParaRPr kumimoji="0" lang="zh-CN" altLang="en-US" sz="1000" i="0" u="none" strike="noStrike" kern="0" cap="none" spc="0" normalizeH="0" baseline="0" noProof="0" dirty="0" smtClean="0">
                            <a:ln>
                              <a:noFill/>
                            </a:ln>
                            <a:solidFill>
                              <a:prstClr val="black"/>
                            </a:solidFill>
                            <a:effectLst/>
                            <a:uLnTx/>
                            <a:uFillTx/>
                            <a:latin typeface="+mn-ea"/>
                            <a:ea typeface="+mn-ea"/>
                            <a:cs typeface="微软雅黑"/>
                          </a:endParaRPr>
                        </a:p>
                      </a:txBody>
                      <a:useSpRect/>
                    </a:txSp>
                  </a:sp>
                  <a:sp>
                    <a:nvSpPr>
                      <a:cNvPr id="92" name="矩形 91"/>
                      <a:cNvSpPr/>
                    </a:nvSpPr>
                    <a:spPr bwMode="auto">
                      <a:xfrm>
                        <a:off x="5151234" y="4296870"/>
                        <a:ext cx="961625" cy="173935"/>
                      </a:xfrm>
                      <a:prstGeom prst="rect">
                        <a:avLst/>
                      </a:prstGeom>
                      <a:solidFill>
                        <a:srgbClr val="4BACC6">
                          <a:lumMod val="20000"/>
                          <a:lumOff val="80000"/>
                        </a:srgbClr>
                      </a:solidFill>
                      <a:ln w="6350" cap="flat" cmpd="sng" algn="ctr">
                        <a:solidFill>
                          <a:srgbClr val="4F81BD">
                            <a:shade val="95000"/>
                            <a:satMod val="105000"/>
                          </a:srgbClr>
                        </a:solidFill>
                        <a:prstDash val="solid"/>
                      </a:ln>
                      <a:effectLst>
                        <a:outerShdw blurRad="40000" dist="20000" dir="5400000" rotWithShape="0">
                          <a:srgbClr val="000000">
                            <a:alpha val="38000"/>
                          </a:srgbClr>
                        </a:outerShdw>
                      </a:effectLst>
                    </a:spPr>
                    <a:txSp>
                      <a:txBody>
                        <a:bodyPr anchor="ctr"/>
                        <a:lstStyle>
                          <a:defPPr>
                            <a:defRPr lang="de-DE"/>
                          </a:defPPr>
                          <a:lvl1pPr algn="l" rtl="0" fontAlgn="base">
                            <a:spcBef>
                              <a:spcPct val="0"/>
                            </a:spcBef>
                            <a:spcAft>
                              <a:spcPct val="0"/>
                            </a:spcAft>
                            <a:defRPr kern="1200">
                              <a:solidFill>
                                <a:schemeClr val="tx1"/>
                              </a:solidFill>
                              <a:latin typeface="Arial" panose="020B0604020202020204" pitchFamily="34" charset="0"/>
                              <a:ea typeface="宋体" panose="02010600030101010101" pitchFamily="2" charset="-122"/>
                              <a:cs typeface="+mn-cs"/>
                            </a:defRPr>
                          </a:lvl1pPr>
                          <a:lvl2pPr marL="457200" algn="l" rtl="0" fontAlgn="base">
                            <a:spcBef>
                              <a:spcPct val="0"/>
                            </a:spcBef>
                            <a:spcAft>
                              <a:spcPct val="0"/>
                            </a:spcAft>
                            <a:defRPr kern="1200">
                              <a:solidFill>
                                <a:schemeClr val="tx1"/>
                              </a:solidFill>
                              <a:latin typeface="Arial" panose="020B0604020202020204" pitchFamily="34" charset="0"/>
                              <a:ea typeface="宋体" panose="02010600030101010101" pitchFamily="2" charset="-122"/>
                              <a:cs typeface="+mn-cs"/>
                            </a:defRPr>
                          </a:lvl2pPr>
                          <a:lvl3pPr marL="914400" algn="l" rtl="0" fontAlgn="base">
                            <a:spcBef>
                              <a:spcPct val="0"/>
                            </a:spcBef>
                            <a:spcAft>
                              <a:spcPct val="0"/>
                            </a:spcAft>
                            <a:defRPr kern="1200">
                              <a:solidFill>
                                <a:schemeClr val="tx1"/>
                              </a:solidFill>
                              <a:latin typeface="Arial" panose="020B0604020202020204" pitchFamily="34" charset="0"/>
                              <a:ea typeface="宋体" panose="02010600030101010101" pitchFamily="2" charset="-122"/>
                              <a:cs typeface="+mn-cs"/>
                            </a:defRPr>
                          </a:lvl3pPr>
                          <a:lvl4pPr marL="1371600" algn="l" rtl="0" fontAlgn="base">
                            <a:spcBef>
                              <a:spcPct val="0"/>
                            </a:spcBef>
                            <a:spcAft>
                              <a:spcPct val="0"/>
                            </a:spcAft>
                            <a:defRPr kern="1200">
                              <a:solidFill>
                                <a:schemeClr val="tx1"/>
                              </a:solidFill>
                              <a:latin typeface="Arial" panose="020B0604020202020204" pitchFamily="34" charset="0"/>
                              <a:ea typeface="宋体" panose="02010600030101010101" pitchFamily="2" charset="-122"/>
                              <a:cs typeface="+mn-cs"/>
                            </a:defRPr>
                          </a:lvl4pPr>
                          <a:lvl5pPr marL="1828800" algn="l" rtl="0" fontAlgn="base">
                            <a:spcBef>
                              <a:spcPct val="0"/>
                            </a:spcBef>
                            <a:spcAft>
                              <a:spcPct val="0"/>
                            </a:spcAft>
                            <a:defRPr kern="1200">
                              <a:solidFill>
                                <a:schemeClr val="tx1"/>
                              </a:solidFill>
                              <a:latin typeface="Arial" panose="020B0604020202020204" pitchFamily="34" charset="0"/>
                              <a:ea typeface="宋体" panose="02010600030101010101" pitchFamily="2" charset="-122"/>
                              <a:cs typeface="+mn-cs"/>
                            </a:defRPr>
                          </a:lvl5pPr>
                          <a:lvl6pPr marL="2286000" algn="l" defTabSz="914400" rtl="0" eaLnBrk="1" latinLnBrk="0" hangingPunct="1">
                            <a:defRPr kern="1200">
                              <a:solidFill>
                                <a:schemeClr val="tx1"/>
                              </a:solidFill>
                              <a:latin typeface="Arial" panose="020B0604020202020204" pitchFamily="34" charset="0"/>
                              <a:ea typeface="宋体" panose="02010600030101010101" pitchFamily="2" charset="-122"/>
                              <a:cs typeface="+mn-cs"/>
                            </a:defRPr>
                          </a:lvl6pPr>
                          <a:lvl7pPr marL="2743200" algn="l" defTabSz="914400" rtl="0" eaLnBrk="1" latinLnBrk="0" hangingPunct="1">
                            <a:defRPr kern="1200">
                              <a:solidFill>
                                <a:schemeClr val="tx1"/>
                              </a:solidFill>
                              <a:latin typeface="Arial" panose="020B0604020202020204" pitchFamily="34" charset="0"/>
                              <a:ea typeface="宋体" panose="02010600030101010101" pitchFamily="2" charset="-122"/>
                              <a:cs typeface="+mn-cs"/>
                            </a:defRPr>
                          </a:lvl7pPr>
                          <a:lvl8pPr marL="3200400" algn="l" defTabSz="914400" rtl="0" eaLnBrk="1" latinLnBrk="0" hangingPunct="1">
                            <a:defRPr kern="1200">
                              <a:solidFill>
                                <a:schemeClr val="tx1"/>
                              </a:solidFill>
                              <a:latin typeface="Arial" panose="020B0604020202020204" pitchFamily="34" charset="0"/>
                              <a:ea typeface="宋体" panose="02010600030101010101" pitchFamily="2" charset="-122"/>
                              <a:cs typeface="+mn-cs"/>
                            </a:defRPr>
                          </a:lvl8pPr>
                          <a:lvl9pPr marL="3657600" algn="l" defTabSz="914400" rtl="0" eaLnBrk="1" latinLnBrk="0" hangingPunct="1">
                            <a:defRPr kern="1200">
                              <a:solidFill>
                                <a:schemeClr val="tx1"/>
                              </a:solidFill>
                              <a:latin typeface="Arial" panose="020B0604020202020204" pitchFamily="34" charset="0"/>
                              <a:ea typeface="宋体" panose="02010600030101010101" pitchFamily="2" charset="-122"/>
                              <a:cs typeface="+mn-cs"/>
                            </a:defRPr>
                          </a:lvl9pPr>
                        </a:lstStyle>
                        <a:p>
                          <a:pPr algn="ctr" fontAlgn="auto">
                            <a:lnSpc>
                              <a:spcPct val="85000"/>
                            </a:lnSpc>
                            <a:spcBef>
                              <a:spcPts val="0"/>
                            </a:spcBef>
                            <a:spcAft>
                              <a:spcPts val="0"/>
                            </a:spcAft>
                          </a:pPr>
                          <a:r>
                            <a:rPr lang="zh-CN" altLang="en-US" sz="1400" kern="0" dirty="0">
                              <a:solidFill>
                                <a:prstClr val="black"/>
                              </a:solidFill>
                              <a:latin typeface="+mn-ea"/>
                              <a:cs typeface="微软雅黑"/>
                            </a:rPr>
                            <a:t>工艺考核</a:t>
                          </a:r>
                        </a:p>
                      </a:txBody>
                      <a:useSpRect/>
                    </a:txSp>
                  </a:sp>
                  <a:sp>
                    <a:nvSpPr>
                      <a:cNvPr id="93" name="矩形 92"/>
                      <a:cNvSpPr/>
                    </a:nvSpPr>
                    <a:spPr bwMode="auto">
                      <a:xfrm>
                        <a:off x="1911857" y="4109295"/>
                        <a:ext cx="936104" cy="309860"/>
                      </a:xfrm>
                      <a:prstGeom prst="rect">
                        <a:avLst/>
                      </a:prstGeom>
                      <a:solidFill>
                        <a:srgbClr val="4BACC6">
                          <a:lumMod val="20000"/>
                          <a:lumOff val="80000"/>
                        </a:srgbClr>
                      </a:solidFill>
                      <a:ln w="6350" cap="flat" cmpd="sng" algn="ctr">
                        <a:solidFill>
                          <a:srgbClr val="4F81BD">
                            <a:shade val="95000"/>
                            <a:satMod val="105000"/>
                          </a:srgbClr>
                        </a:solidFill>
                        <a:prstDash val="solid"/>
                      </a:ln>
                      <a:effectLst>
                        <a:outerShdw blurRad="40000" dist="20000" dir="5400000" rotWithShape="0">
                          <a:srgbClr val="000000">
                            <a:alpha val="38000"/>
                          </a:srgbClr>
                        </a:outerShdw>
                      </a:effectLst>
                    </a:spPr>
                    <a:txSp>
                      <a:txBody>
                        <a:bodyPr anchor="ctr"/>
                        <a:lstStyle>
                          <a:defPPr>
                            <a:defRPr lang="de-DE"/>
                          </a:defPPr>
                          <a:lvl1pPr algn="l" rtl="0" fontAlgn="base">
                            <a:spcBef>
                              <a:spcPct val="0"/>
                            </a:spcBef>
                            <a:spcAft>
                              <a:spcPct val="0"/>
                            </a:spcAft>
                            <a:defRPr kern="1200">
                              <a:solidFill>
                                <a:schemeClr val="tx1"/>
                              </a:solidFill>
                              <a:latin typeface="Arial" panose="020B0604020202020204" pitchFamily="34" charset="0"/>
                              <a:ea typeface="宋体" panose="02010600030101010101" pitchFamily="2" charset="-122"/>
                              <a:cs typeface="+mn-cs"/>
                            </a:defRPr>
                          </a:lvl1pPr>
                          <a:lvl2pPr marL="457200" algn="l" rtl="0" fontAlgn="base">
                            <a:spcBef>
                              <a:spcPct val="0"/>
                            </a:spcBef>
                            <a:spcAft>
                              <a:spcPct val="0"/>
                            </a:spcAft>
                            <a:defRPr kern="1200">
                              <a:solidFill>
                                <a:schemeClr val="tx1"/>
                              </a:solidFill>
                              <a:latin typeface="Arial" panose="020B0604020202020204" pitchFamily="34" charset="0"/>
                              <a:ea typeface="宋体" panose="02010600030101010101" pitchFamily="2" charset="-122"/>
                              <a:cs typeface="+mn-cs"/>
                            </a:defRPr>
                          </a:lvl2pPr>
                          <a:lvl3pPr marL="914400" algn="l" rtl="0" fontAlgn="base">
                            <a:spcBef>
                              <a:spcPct val="0"/>
                            </a:spcBef>
                            <a:spcAft>
                              <a:spcPct val="0"/>
                            </a:spcAft>
                            <a:defRPr kern="1200">
                              <a:solidFill>
                                <a:schemeClr val="tx1"/>
                              </a:solidFill>
                              <a:latin typeface="Arial" panose="020B0604020202020204" pitchFamily="34" charset="0"/>
                              <a:ea typeface="宋体" panose="02010600030101010101" pitchFamily="2" charset="-122"/>
                              <a:cs typeface="+mn-cs"/>
                            </a:defRPr>
                          </a:lvl3pPr>
                          <a:lvl4pPr marL="1371600" algn="l" rtl="0" fontAlgn="base">
                            <a:spcBef>
                              <a:spcPct val="0"/>
                            </a:spcBef>
                            <a:spcAft>
                              <a:spcPct val="0"/>
                            </a:spcAft>
                            <a:defRPr kern="1200">
                              <a:solidFill>
                                <a:schemeClr val="tx1"/>
                              </a:solidFill>
                              <a:latin typeface="Arial" panose="020B0604020202020204" pitchFamily="34" charset="0"/>
                              <a:ea typeface="宋体" panose="02010600030101010101" pitchFamily="2" charset="-122"/>
                              <a:cs typeface="+mn-cs"/>
                            </a:defRPr>
                          </a:lvl4pPr>
                          <a:lvl5pPr marL="1828800" algn="l" rtl="0" fontAlgn="base">
                            <a:spcBef>
                              <a:spcPct val="0"/>
                            </a:spcBef>
                            <a:spcAft>
                              <a:spcPct val="0"/>
                            </a:spcAft>
                            <a:defRPr kern="1200">
                              <a:solidFill>
                                <a:schemeClr val="tx1"/>
                              </a:solidFill>
                              <a:latin typeface="Arial" panose="020B0604020202020204" pitchFamily="34" charset="0"/>
                              <a:ea typeface="宋体" panose="02010600030101010101" pitchFamily="2" charset="-122"/>
                              <a:cs typeface="+mn-cs"/>
                            </a:defRPr>
                          </a:lvl5pPr>
                          <a:lvl6pPr marL="2286000" algn="l" defTabSz="914400" rtl="0" eaLnBrk="1" latinLnBrk="0" hangingPunct="1">
                            <a:defRPr kern="1200">
                              <a:solidFill>
                                <a:schemeClr val="tx1"/>
                              </a:solidFill>
                              <a:latin typeface="Arial" panose="020B0604020202020204" pitchFamily="34" charset="0"/>
                              <a:ea typeface="宋体" panose="02010600030101010101" pitchFamily="2" charset="-122"/>
                              <a:cs typeface="+mn-cs"/>
                            </a:defRPr>
                          </a:lvl6pPr>
                          <a:lvl7pPr marL="2743200" algn="l" defTabSz="914400" rtl="0" eaLnBrk="1" latinLnBrk="0" hangingPunct="1">
                            <a:defRPr kern="1200">
                              <a:solidFill>
                                <a:schemeClr val="tx1"/>
                              </a:solidFill>
                              <a:latin typeface="Arial" panose="020B0604020202020204" pitchFamily="34" charset="0"/>
                              <a:ea typeface="宋体" panose="02010600030101010101" pitchFamily="2" charset="-122"/>
                              <a:cs typeface="+mn-cs"/>
                            </a:defRPr>
                          </a:lvl7pPr>
                          <a:lvl8pPr marL="3200400" algn="l" defTabSz="914400" rtl="0" eaLnBrk="1" latinLnBrk="0" hangingPunct="1">
                            <a:defRPr kern="1200">
                              <a:solidFill>
                                <a:schemeClr val="tx1"/>
                              </a:solidFill>
                              <a:latin typeface="Arial" panose="020B0604020202020204" pitchFamily="34" charset="0"/>
                              <a:ea typeface="宋体" panose="02010600030101010101" pitchFamily="2" charset="-122"/>
                              <a:cs typeface="+mn-cs"/>
                            </a:defRPr>
                          </a:lvl8pPr>
                          <a:lvl9pPr marL="3657600" algn="l" defTabSz="914400" rtl="0" eaLnBrk="1" latinLnBrk="0" hangingPunct="1">
                            <a:defRPr kern="1200">
                              <a:solidFill>
                                <a:schemeClr val="tx1"/>
                              </a:solidFill>
                              <a:latin typeface="Arial" panose="020B0604020202020204" pitchFamily="34" charset="0"/>
                              <a:ea typeface="宋体" panose="02010600030101010101" pitchFamily="2" charset="-122"/>
                              <a:cs typeface="+mn-cs"/>
                            </a:defRPr>
                          </a:lvl9pPr>
                        </a:lstStyle>
                        <a:p>
                          <a:pPr algn="ctr" fontAlgn="auto">
                            <a:lnSpc>
                              <a:spcPct val="85000"/>
                            </a:lnSpc>
                            <a:spcBef>
                              <a:spcPts val="0"/>
                            </a:spcBef>
                            <a:spcAft>
                              <a:spcPts val="0"/>
                            </a:spcAft>
                            <a:defRPr/>
                          </a:pPr>
                          <a:r>
                            <a:rPr lang="zh-CN" altLang="en-US" sz="1400" kern="0" dirty="0">
                              <a:solidFill>
                                <a:prstClr val="black"/>
                              </a:solidFill>
                              <a:latin typeface="+mn-ea"/>
                              <a:cs typeface="微软雅黑"/>
                            </a:rPr>
                            <a:t>达标管理</a:t>
                          </a:r>
                        </a:p>
                      </a:txBody>
                      <a:useSpRect/>
                    </a:txSp>
                  </a:sp>
                  <a:sp>
                    <a:nvSpPr>
                      <a:cNvPr id="94" name="矩形 93"/>
                      <a:cNvSpPr/>
                    </a:nvSpPr>
                    <a:spPr bwMode="auto">
                      <a:xfrm>
                        <a:off x="3301312" y="5456368"/>
                        <a:ext cx="936104" cy="309860"/>
                      </a:xfrm>
                      <a:prstGeom prst="rect">
                        <a:avLst/>
                      </a:prstGeom>
                      <a:solidFill>
                        <a:srgbClr val="4BACC6">
                          <a:lumMod val="20000"/>
                          <a:lumOff val="80000"/>
                        </a:srgbClr>
                      </a:solidFill>
                      <a:ln w="6350" cap="flat" cmpd="sng" algn="ctr">
                        <a:solidFill>
                          <a:srgbClr val="4F81BD">
                            <a:shade val="95000"/>
                            <a:satMod val="105000"/>
                          </a:srgbClr>
                        </a:solidFill>
                        <a:prstDash val="solid"/>
                      </a:ln>
                      <a:effectLst>
                        <a:outerShdw blurRad="40000" dist="20000" dir="5400000" rotWithShape="0">
                          <a:srgbClr val="000000">
                            <a:alpha val="38000"/>
                          </a:srgbClr>
                        </a:outerShdw>
                      </a:effectLst>
                    </a:spPr>
                    <a:txSp>
                      <a:txBody>
                        <a:bodyPr anchor="ctr"/>
                        <a:lstStyle>
                          <a:defPPr>
                            <a:defRPr lang="de-DE"/>
                          </a:defPPr>
                          <a:lvl1pPr algn="l" rtl="0" fontAlgn="base">
                            <a:spcBef>
                              <a:spcPct val="0"/>
                            </a:spcBef>
                            <a:spcAft>
                              <a:spcPct val="0"/>
                            </a:spcAft>
                            <a:defRPr kern="1200">
                              <a:solidFill>
                                <a:schemeClr val="tx1"/>
                              </a:solidFill>
                              <a:latin typeface="Arial" panose="020B0604020202020204" pitchFamily="34" charset="0"/>
                              <a:ea typeface="宋体" panose="02010600030101010101" pitchFamily="2" charset="-122"/>
                              <a:cs typeface="+mn-cs"/>
                            </a:defRPr>
                          </a:lvl1pPr>
                          <a:lvl2pPr marL="457200" algn="l" rtl="0" fontAlgn="base">
                            <a:spcBef>
                              <a:spcPct val="0"/>
                            </a:spcBef>
                            <a:spcAft>
                              <a:spcPct val="0"/>
                            </a:spcAft>
                            <a:defRPr kern="1200">
                              <a:solidFill>
                                <a:schemeClr val="tx1"/>
                              </a:solidFill>
                              <a:latin typeface="Arial" panose="020B0604020202020204" pitchFamily="34" charset="0"/>
                              <a:ea typeface="宋体" panose="02010600030101010101" pitchFamily="2" charset="-122"/>
                              <a:cs typeface="+mn-cs"/>
                            </a:defRPr>
                          </a:lvl2pPr>
                          <a:lvl3pPr marL="914400" algn="l" rtl="0" fontAlgn="base">
                            <a:spcBef>
                              <a:spcPct val="0"/>
                            </a:spcBef>
                            <a:spcAft>
                              <a:spcPct val="0"/>
                            </a:spcAft>
                            <a:defRPr kern="1200">
                              <a:solidFill>
                                <a:schemeClr val="tx1"/>
                              </a:solidFill>
                              <a:latin typeface="Arial" panose="020B0604020202020204" pitchFamily="34" charset="0"/>
                              <a:ea typeface="宋体" panose="02010600030101010101" pitchFamily="2" charset="-122"/>
                              <a:cs typeface="+mn-cs"/>
                            </a:defRPr>
                          </a:lvl3pPr>
                          <a:lvl4pPr marL="1371600" algn="l" rtl="0" fontAlgn="base">
                            <a:spcBef>
                              <a:spcPct val="0"/>
                            </a:spcBef>
                            <a:spcAft>
                              <a:spcPct val="0"/>
                            </a:spcAft>
                            <a:defRPr kern="1200">
                              <a:solidFill>
                                <a:schemeClr val="tx1"/>
                              </a:solidFill>
                              <a:latin typeface="Arial" panose="020B0604020202020204" pitchFamily="34" charset="0"/>
                              <a:ea typeface="宋体" panose="02010600030101010101" pitchFamily="2" charset="-122"/>
                              <a:cs typeface="+mn-cs"/>
                            </a:defRPr>
                          </a:lvl4pPr>
                          <a:lvl5pPr marL="1828800" algn="l" rtl="0" fontAlgn="base">
                            <a:spcBef>
                              <a:spcPct val="0"/>
                            </a:spcBef>
                            <a:spcAft>
                              <a:spcPct val="0"/>
                            </a:spcAft>
                            <a:defRPr kern="1200">
                              <a:solidFill>
                                <a:schemeClr val="tx1"/>
                              </a:solidFill>
                              <a:latin typeface="Arial" panose="020B0604020202020204" pitchFamily="34" charset="0"/>
                              <a:ea typeface="宋体" panose="02010600030101010101" pitchFamily="2" charset="-122"/>
                              <a:cs typeface="+mn-cs"/>
                            </a:defRPr>
                          </a:lvl5pPr>
                          <a:lvl6pPr marL="2286000" algn="l" defTabSz="914400" rtl="0" eaLnBrk="1" latinLnBrk="0" hangingPunct="1">
                            <a:defRPr kern="1200">
                              <a:solidFill>
                                <a:schemeClr val="tx1"/>
                              </a:solidFill>
                              <a:latin typeface="Arial" panose="020B0604020202020204" pitchFamily="34" charset="0"/>
                              <a:ea typeface="宋体" panose="02010600030101010101" pitchFamily="2" charset="-122"/>
                              <a:cs typeface="+mn-cs"/>
                            </a:defRPr>
                          </a:lvl6pPr>
                          <a:lvl7pPr marL="2743200" algn="l" defTabSz="914400" rtl="0" eaLnBrk="1" latinLnBrk="0" hangingPunct="1">
                            <a:defRPr kern="1200">
                              <a:solidFill>
                                <a:schemeClr val="tx1"/>
                              </a:solidFill>
                              <a:latin typeface="Arial" panose="020B0604020202020204" pitchFamily="34" charset="0"/>
                              <a:ea typeface="宋体" panose="02010600030101010101" pitchFamily="2" charset="-122"/>
                              <a:cs typeface="+mn-cs"/>
                            </a:defRPr>
                          </a:lvl7pPr>
                          <a:lvl8pPr marL="3200400" algn="l" defTabSz="914400" rtl="0" eaLnBrk="1" latinLnBrk="0" hangingPunct="1">
                            <a:defRPr kern="1200">
                              <a:solidFill>
                                <a:schemeClr val="tx1"/>
                              </a:solidFill>
                              <a:latin typeface="Arial" panose="020B0604020202020204" pitchFamily="34" charset="0"/>
                              <a:ea typeface="宋体" panose="02010600030101010101" pitchFamily="2" charset="-122"/>
                              <a:cs typeface="+mn-cs"/>
                            </a:defRPr>
                          </a:lvl8pPr>
                          <a:lvl9pPr marL="3657600" algn="l" defTabSz="914400" rtl="0" eaLnBrk="1" latinLnBrk="0" hangingPunct="1">
                            <a:defRPr kern="1200">
                              <a:solidFill>
                                <a:schemeClr val="tx1"/>
                              </a:solidFill>
                              <a:latin typeface="Arial" panose="020B0604020202020204" pitchFamily="34" charset="0"/>
                              <a:ea typeface="宋体" panose="02010600030101010101" pitchFamily="2" charset="-122"/>
                              <a:cs typeface="+mn-cs"/>
                            </a:defRPr>
                          </a:lvl9pPr>
                        </a:lstStyle>
                        <a:p>
                          <a:pPr algn="ctr" fontAlgn="auto">
                            <a:lnSpc>
                              <a:spcPct val="85000"/>
                            </a:lnSpc>
                            <a:spcBef>
                              <a:spcPts val="0"/>
                            </a:spcBef>
                            <a:spcAft>
                              <a:spcPts val="0"/>
                            </a:spcAft>
                            <a:defRPr/>
                          </a:pPr>
                          <a:r>
                            <a:rPr lang="zh-CN" altLang="en-US" sz="1200" kern="0" dirty="0" smtClean="0">
                              <a:solidFill>
                                <a:prstClr val="black"/>
                              </a:solidFill>
                              <a:latin typeface="+mn-ea"/>
                              <a:cs typeface="微软雅黑"/>
                            </a:rPr>
                            <a:t>工艺卡片管理</a:t>
                          </a:r>
                          <a:endParaRPr lang="zh-CN" altLang="en-US" sz="1400" kern="0" dirty="0">
                            <a:solidFill>
                              <a:prstClr val="black"/>
                            </a:solidFill>
                            <a:latin typeface="+mn-ea"/>
                            <a:cs typeface="微软雅黑"/>
                          </a:endParaRPr>
                        </a:p>
                      </a:txBody>
                      <a:useSpRect/>
                    </a:txSp>
                  </a:sp>
                  <a:sp>
                    <a:nvSpPr>
                      <a:cNvPr id="95" name="矩形 94"/>
                      <a:cNvSpPr/>
                    </a:nvSpPr>
                    <a:spPr bwMode="auto">
                      <a:xfrm>
                        <a:off x="3311749" y="4906398"/>
                        <a:ext cx="936104" cy="261281"/>
                      </a:xfrm>
                      <a:prstGeom prst="rect">
                        <a:avLst/>
                      </a:prstGeom>
                      <a:solidFill>
                        <a:srgbClr val="4BACC6">
                          <a:lumMod val="20000"/>
                          <a:lumOff val="80000"/>
                        </a:srgbClr>
                      </a:solidFill>
                      <a:ln w="6350" cap="flat" cmpd="sng" algn="ctr">
                        <a:solidFill>
                          <a:srgbClr val="4F81BD">
                            <a:shade val="95000"/>
                            <a:satMod val="105000"/>
                          </a:srgbClr>
                        </a:solidFill>
                        <a:prstDash val="solid"/>
                      </a:ln>
                      <a:effectLst>
                        <a:outerShdw blurRad="40000" dist="20000" dir="5400000" rotWithShape="0">
                          <a:srgbClr val="000000">
                            <a:alpha val="38000"/>
                          </a:srgbClr>
                        </a:outerShdw>
                      </a:effectLst>
                    </a:spPr>
                    <a:txSp>
                      <a:txBody>
                        <a:bodyPr anchor="ctr"/>
                        <a:lstStyle>
                          <a:defPPr>
                            <a:defRPr lang="de-DE"/>
                          </a:defPPr>
                          <a:lvl1pPr algn="l" rtl="0" fontAlgn="base">
                            <a:spcBef>
                              <a:spcPct val="0"/>
                            </a:spcBef>
                            <a:spcAft>
                              <a:spcPct val="0"/>
                            </a:spcAft>
                            <a:defRPr kern="1200">
                              <a:solidFill>
                                <a:schemeClr val="tx1"/>
                              </a:solidFill>
                              <a:latin typeface="Arial" panose="020B0604020202020204" pitchFamily="34" charset="0"/>
                              <a:ea typeface="宋体" panose="02010600030101010101" pitchFamily="2" charset="-122"/>
                              <a:cs typeface="+mn-cs"/>
                            </a:defRPr>
                          </a:lvl1pPr>
                          <a:lvl2pPr marL="457200" algn="l" rtl="0" fontAlgn="base">
                            <a:spcBef>
                              <a:spcPct val="0"/>
                            </a:spcBef>
                            <a:spcAft>
                              <a:spcPct val="0"/>
                            </a:spcAft>
                            <a:defRPr kern="1200">
                              <a:solidFill>
                                <a:schemeClr val="tx1"/>
                              </a:solidFill>
                              <a:latin typeface="Arial" panose="020B0604020202020204" pitchFamily="34" charset="0"/>
                              <a:ea typeface="宋体" panose="02010600030101010101" pitchFamily="2" charset="-122"/>
                              <a:cs typeface="+mn-cs"/>
                            </a:defRPr>
                          </a:lvl2pPr>
                          <a:lvl3pPr marL="914400" algn="l" rtl="0" fontAlgn="base">
                            <a:spcBef>
                              <a:spcPct val="0"/>
                            </a:spcBef>
                            <a:spcAft>
                              <a:spcPct val="0"/>
                            </a:spcAft>
                            <a:defRPr kern="1200">
                              <a:solidFill>
                                <a:schemeClr val="tx1"/>
                              </a:solidFill>
                              <a:latin typeface="Arial" panose="020B0604020202020204" pitchFamily="34" charset="0"/>
                              <a:ea typeface="宋体" panose="02010600030101010101" pitchFamily="2" charset="-122"/>
                              <a:cs typeface="+mn-cs"/>
                            </a:defRPr>
                          </a:lvl3pPr>
                          <a:lvl4pPr marL="1371600" algn="l" rtl="0" fontAlgn="base">
                            <a:spcBef>
                              <a:spcPct val="0"/>
                            </a:spcBef>
                            <a:spcAft>
                              <a:spcPct val="0"/>
                            </a:spcAft>
                            <a:defRPr kern="1200">
                              <a:solidFill>
                                <a:schemeClr val="tx1"/>
                              </a:solidFill>
                              <a:latin typeface="Arial" panose="020B0604020202020204" pitchFamily="34" charset="0"/>
                              <a:ea typeface="宋体" panose="02010600030101010101" pitchFamily="2" charset="-122"/>
                              <a:cs typeface="+mn-cs"/>
                            </a:defRPr>
                          </a:lvl4pPr>
                          <a:lvl5pPr marL="1828800" algn="l" rtl="0" fontAlgn="base">
                            <a:spcBef>
                              <a:spcPct val="0"/>
                            </a:spcBef>
                            <a:spcAft>
                              <a:spcPct val="0"/>
                            </a:spcAft>
                            <a:defRPr kern="1200">
                              <a:solidFill>
                                <a:schemeClr val="tx1"/>
                              </a:solidFill>
                              <a:latin typeface="Arial" panose="020B0604020202020204" pitchFamily="34" charset="0"/>
                              <a:ea typeface="宋体" panose="02010600030101010101" pitchFamily="2" charset="-122"/>
                              <a:cs typeface="+mn-cs"/>
                            </a:defRPr>
                          </a:lvl5pPr>
                          <a:lvl6pPr marL="2286000" algn="l" defTabSz="914400" rtl="0" eaLnBrk="1" latinLnBrk="0" hangingPunct="1">
                            <a:defRPr kern="1200">
                              <a:solidFill>
                                <a:schemeClr val="tx1"/>
                              </a:solidFill>
                              <a:latin typeface="Arial" panose="020B0604020202020204" pitchFamily="34" charset="0"/>
                              <a:ea typeface="宋体" panose="02010600030101010101" pitchFamily="2" charset="-122"/>
                              <a:cs typeface="+mn-cs"/>
                            </a:defRPr>
                          </a:lvl6pPr>
                          <a:lvl7pPr marL="2743200" algn="l" defTabSz="914400" rtl="0" eaLnBrk="1" latinLnBrk="0" hangingPunct="1">
                            <a:defRPr kern="1200">
                              <a:solidFill>
                                <a:schemeClr val="tx1"/>
                              </a:solidFill>
                              <a:latin typeface="Arial" panose="020B0604020202020204" pitchFamily="34" charset="0"/>
                              <a:ea typeface="宋体" panose="02010600030101010101" pitchFamily="2" charset="-122"/>
                              <a:cs typeface="+mn-cs"/>
                            </a:defRPr>
                          </a:lvl7pPr>
                          <a:lvl8pPr marL="3200400" algn="l" defTabSz="914400" rtl="0" eaLnBrk="1" latinLnBrk="0" hangingPunct="1">
                            <a:defRPr kern="1200">
                              <a:solidFill>
                                <a:schemeClr val="tx1"/>
                              </a:solidFill>
                              <a:latin typeface="Arial" panose="020B0604020202020204" pitchFamily="34" charset="0"/>
                              <a:ea typeface="宋体" panose="02010600030101010101" pitchFamily="2" charset="-122"/>
                              <a:cs typeface="+mn-cs"/>
                            </a:defRPr>
                          </a:lvl8pPr>
                          <a:lvl9pPr marL="3657600" algn="l" defTabSz="914400" rtl="0" eaLnBrk="1" latinLnBrk="0" hangingPunct="1">
                            <a:defRPr kern="1200">
                              <a:solidFill>
                                <a:schemeClr val="tx1"/>
                              </a:solidFill>
                              <a:latin typeface="Arial" panose="020B0604020202020204" pitchFamily="34" charset="0"/>
                              <a:ea typeface="宋体" panose="02010600030101010101" pitchFamily="2" charset="-122"/>
                              <a:cs typeface="+mn-cs"/>
                            </a:defRPr>
                          </a:lvl9pPr>
                        </a:lstStyle>
                        <a:p>
                          <a:pPr algn="ctr" fontAlgn="auto">
                            <a:lnSpc>
                              <a:spcPct val="85000"/>
                            </a:lnSpc>
                            <a:spcBef>
                              <a:spcPts val="0"/>
                            </a:spcBef>
                            <a:spcAft>
                              <a:spcPts val="0"/>
                            </a:spcAft>
                            <a:defRPr/>
                          </a:pPr>
                          <a:r>
                            <a:rPr lang="zh-CN" altLang="en-US" sz="1400" kern="0" dirty="0">
                              <a:solidFill>
                                <a:prstClr val="black"/>
                              </a:solidFill>
                              <a:latin typeface="+mn-ea"/>
                              <a:cs typeface="微软雅黑"/>
                            </a:rPr>
                            <a:t>三</a:t>
                          </a:r>
                          <a:r>
                            <a:rPr lang="zh-CN" altLang="en-US" sz="1400" kern="0" dirty="0" smtClean="0">
                              <a:solidFill>
                                <a:prstClr val="black"/>
                              </a:solidFill>
                              <a:latin typeface="+mn-ea"/>
                              <a:cs typeface="微软雅黑"/>
                            </a:rPr>
                            <a:t>剂消耗</a:t>
                          </a:r>
                          <a:endParaRPr lang="zh-CN" altLang="en-US" sz="1400" kern="0" dirty="0">
                            <a:solidFill>
                              <a:prstClr val="black"/>
                            </a:solidFill>
                            <a:latin typeface="+mn-ea"/>
                            <a:cs typeface="微软雅黑"/>
                          </a:endParaRPr>
                        </a:p>
                      </a:txBody>
                      <a:useSpRect/>
                    </a:txSp>
                  </a:sp>
                </lc:lockedCanvas>
              </a:graphicData>
            </a:graphic>
          </wp:inline>
        </w:drawing>
      </w:r>
    </w:p>
    <w:p w:rsidR="0089688A" w:rsidRPr="007545EB" w:rsidRDefault="0089688A" w:rsidP="007545EB">
      <w:pPr>
        <w:pStyle w:val="ae"/>
        <w:rPr>
          <w:rFonts w:hAnsi="Times New Roman"/>
        </w:rPr>
      </w:pPr>
      <w:r w:rsidRPr="007545EB">
        <w:t>图</w:t>
      </w:r>
      <w:r w:rsidRPr="007545EB">
        <w:rPr>
          <w:rFonts w:hAnsi="Times New Roman"/>
        </w:rPr>
        <w:t>2-7</w:t>
      </w:r>
      <w:r w:rsidR="001A0E05" w:rsidRPr="007545EB">
        <w:rPr>
          <w:rFonts w:hAnsi="Times New Roman" w:hint="eastAsia"/>
        </w:rPr>
        <w:t>2</w:t>
      </w:r>
      <w:r w:rsidR="007545EB" w:rsidRPr="007545EB">
        <w:rPr>
          <w:rFonts w:hAnsi="Times New Roman" w:hint="eastAsia"/>
        </w:rPr>
        <w:t xml:space="preserve">  </w:t>
      </w:r>
      <w:r w:rsidRPr="007545EB">
        <w:t>工艺技术管理系统功能架构图</w:t>
      </w:r>
    </w:p>
    <w:p w:rsidR="0089688A" w:rsidRPr="00B42EE3" w:rsidRDefault="0089688A" w:rsidP="00B42EE3">
      <w:pPr>
        <w:pStyle w:val="3"/>
        <w:spacing w:line="240" w:lineRule="auto"/>
        <w:ind w:firstLineChars="177" w:firstLine="425"/>
        <w:rPr>
          <w:b w:val="0"/>
          <w:sz w:val="24"/>
          <w:szCs w:val="24"/>
        </w:rPr>
      </w:pPr>
      <w:bookmarkStart w:id="291" w:name="_Toc496007357"/>
      <w:r w:rsidRPr="00B42EE3">
        <w:rPr>
          <w:b w:val="0"/>
          <w:sz w:val="24"/>
          <w:szCs w:val="24"/>
        </w:rPr>
        <w:t>（二）智能化工艺技术管理系统应用</w:t>
      </w:r>
      <w:bookmarkEnd w:id="291"/>
    </w:p>
    <w:p w:rsidR="0089688A" w:rsidRPr="00B42EE3" w:rsidRDefault="0089688A" w:rsidP="0089688A">
      <w:pPr>
        <w:ind w:firstLineChars="202" w:firstLine="424"/>
        <w:rPr>
          <w:rFonts w:ascii="宋体" w:hAnsi="宋体"/>
        </w:rPr>
      </w:pPr>
      <w:r w:rsidRPr="00B42EE3">
        <w:rPr>
          <w:rFonts w:ascii="宋体" w:hAnsi="宋体"/>
        </w:rPr>
        <w:t>1.工艺监控</w:t>
      </w:r>
    </w:p>
    <w:p w:rsidR="0089688A" w:rsidRPr="00B42EE3" w:rsidRDefault="0089688A" w:rsidP="0089688A">
      <w:pPr>
        <w:ind w:firstLineChars="200" w:firstLine="420"/>
        <w:rPr>
          <w:rFonts w:asciiTheme="minorEastAsia" w:eastAsiaTheme="minorEastAsia" w:hAnsiTheme="minorEastAsia"/>
          <w:iCs/>
          <w:szCs w:val="24"/>
        </w:rPr>
      </w:pPr>
      <w:r w:rsidRPr="00B42EE3">
        <w:rPr>
          <w:rFonts w:ascii="Times New Roman" w:hAnsi="Times New Roman"/>
          <w:iCs/>
          <w:szCs w:val="24"/>
        </w:rPr>
        <w:t>工艺监控是以装置工艺技术管理对装置生产运行提出的计划、指标和规章制度为依据，对装置生产运行情况进行监控。</w:t>
      </w:r>
      <w:r w:rsidRPr="00B42EE3">
        <w:rPr>
          <w:rFonts w:ascii="Times New Roman" w:hAnsi="Times New Roman" w:hint="eastAsia"/>
          <w:iCs/>
          <w:szCs w:val="24"/>
        </w:rPr>
        <w:t>传统的工艺监控以点检为主，不能实现生产过程的连续管控，通过建设工艺技术管理系统，实现了工艺卡片、联锁、现场巡检等全面监控，中石化某公司全厂操作合格率由</w:t>
      </w:r>
      <w:r w:rsidRPr="00B42EE3">
        <w:rPr>
          <w:rFonts w:asciiTheme="minorEastAsia" w:eastAsiaTheme="minorEastAsia" w:hAnsiTheme="minorEastAsia" w:hint="eastAsia"/>
          <w:iCs/>
          <w:szCs w:val="24"/>
        </w:rPr>
        <w:t>97.46%提高至99.62%，操作平稳率（均方差）由0.079下降至0.022。</w:t>
      </w:r>
    </w:p>
    <w:p w:rsidR="0089688A" w:rsidRPr="00B42EE3" w:rsidRDefault="0089688A" w:rsidP="0089688A">
      <w:pPr>
        <w:ind w:firstLineChars="200" w:firstLine="420"/>
        <w:rPr>
          <w:rFonts w:ascii="Times New Roman" w:hAnsi="Times New Roman"/>
          <w:iCs/>
          <w:szCs w:val="24"/>
        </w:rPr>
      </w:pPr>
      <w:r w:rsidRPr="00B42EE3">
        <w:rPr>
          <w:rFonts w:ascii="Times New Roman" w:hAnsi="Times New Roman"/>
          <w:iCs/>
          <w:szCs w:val="24"/>
        </w:rPr>
        <w:t>工艺卡片是对装置主要指标控制范围进行明确规定的技术文件，工艺参数控制在工艺卡片范围内是装置安全稳定运行的基础。通过对工艺卡片指标范围、时间范围、超标范围等条件的设定，系统</w:t>
      </w:r>
      <w:r w:rsidRPr="00B42EE3">
        <w:rPr>
          <w:rFonts w:ascii="Times New Roman" w:hAnsi="Times New Roman" w:hint="eastAsia"/>
          <w:iCs/>
          <w:szCs w:val="24"/>
        </w:rPr>
        <w:t>全时段监控工艺参数的</w:t>
      </w:r>
      <w:r w:rsidRPr="00B42EE3">
        <w:rPr>
          <w:rFonts w:ascii="Times New Roman" w:hAnsi="Times New Roman"/>
          <w:iCs/>
          <w:szCs w:val="24"/>
        </w:rPr>
        <w:t>合格率和平稳率，</w:t>
      </w:r>
      <w:r w:rsidRPr="00B42EE3">
        <w:rPr>
          <w:rFonts w:ascii="Times New Roman" w:hAnsi="Times New Roman" w:hint="eastAsia"/>
          <w:iCs/>
          <w:szCs w:val="24"/>
        </w:rPr>
        <w:t>量化了各操作班组的技能水平。</w:t>
      </w:r>
      <w:r w:rsidRPr="00B42EE3">
        <w:rPr>
          <w:rFonts w:ascii="Times New Roman" w:hAnsi="Times New Roman"/>
          <w:iCs/>
          <w:szCs w:val="24"/>
        </w:rPr>
        <w:t>同时重要工艺参数出现超指标情况，会触发短信提醒，根据不同参数的重要级别推送超标信息至相关层级管理人员手机，实现异常工况下的应急处置快速响应。</w:t>
      </w:r>
    </w:p>
    <w:p w:rsidR="0089688A" w:rsidRPr="00B42EE3" w:rsidRDefault="0089688A" w:rsidP="0089688A">
      <w:pPr>
        <w:ind w:firstLineChars="200" w:firstLine="420"/>
        <w:rPr>
          <w:rFonts w:ascii="Times New Roman" w:hAnsi="Times New Roman"/>
          <w:iCs/>
          <w:szCs w:val="24"/>
        </w:rPr>
      </w:pPr>
      <w:r w:rsidRPr="00B42EE3">
        <w:rPr>
          <w:rFonts w:ascii="Times New Roman" w:hAnsi="Times New Roman"/>
          <w:iCs/>
          <w:szCs w:val="24"/>
        </w:rPr>
        <w:t>联锁及报警是生产装置（或独立单元）超出安全操作范围、机械设备故障、系统自身故障或</w:t>
      </w:r>
      <w:r w:rsidRPr="00B42EE3">
        <w:rPr>
          <w:rFonts w:ascii="Times New Roman" w:hAnsi="Times New Roman"/>
          <w:iCs/>
          <w:szCs w:val="24"/>
        </w:rPr>
        <w:lastRenderedPageBreak/>
        <w:t>物料能源中断时，发出警报直至自动（必要时也可以手动）产生的一系列预先定义动作，使操作人员和生产装置处于安全状态的系统。在流程行业生产中</w:t>
      </w:r>
      <w:r w:rsidR="00C80BC2">
        <w:rPr>
          <w:rFonts w:ascii="Times New Roman" w:hAnsi="Times New Roman" w:hint="eastAsia"/>
          <w:iCs/>
          <w:szCs w:val="24"/>
        </w:rPr>
        <w:t>，</w:t>
      </w:r>
      <w:r w:rsidRPr="00B42EE3">
        <w:rPr>
          <w:rFonts w:ascii="Times New Roman" w:hAnsi="Times New Roman"/>
          <w:iCs/>
          <w:szCs w:val="24"/>
        </w:rPr>
        <w:t>联锁、报警占有重要的地位，为了使装置能够安全平稳运行，促使工艺人员尽职尽责，系统对联锁、报警情况的管理至关重要。工艺技术管理系统根据各装置各班组每月发生的联锁报警次数，依据企业管理规定进行统计并自动生成联锁、报警情况清单。同时实现对工艺联锁的状态监控，并将监控的信息与台账结合，自动记录变化情况，强化工艺联锁投用管理。</w:t>
      </w:r>
    </w:p>
    <w:p w:rsidR="0089688A" w:rsidRPr="00B42EE3" w:rsidRDefault="0089688A" w:rsidP="0089688A">
      <w:pPr>
        <w:ind w:firstLineChars="200" w:firstLine="420"/>
        <w:rPr>
          <w:rFonts w:ascii="Times New Roman" w:hAnsi="Times New Roman"/>
          <w:iCs/>
          <w:szCs w:val="24"/>
        </w:rPr>
      </w:pPr>
      <w:r w:rsidRPr="00B42EE3">
        <w:rPr>
          <w:rFonts w:ascii="Times New Roman" w:hAnsi="Times New Roman"/>
          <w:iCs/>
          <w:szCs w:val="24"/>
        </w:rPr>
        <w:t>按照工艺防腐有关制度，将各装置水相与油相腐蚀分析数据、在线腐蚀监测数据等数据整合到工艺技术管理系统，实现防</w:t>
      </w:r>
      <w:r w:rsidRPr="00B42EE3">
        <w:rPr>
          <w:rFonts w:ascii="Times New Roman" w:hAnsi="Times New Roman" w:hint="eastAsia"/>
          <w:iCs/>
          <w:szCs w:val="24"/>
        </w:rPr>
        <w:t>腐蚀</w:t>
      </w:r>
      <w:r w:rsidRPr="00B42EE3">
        <w:rPr>
          <w:rFonts w:ascii="Times New Roman" w:hAnsi="Times New Roman"/>
          <w:iCs/>
          <w:szCs w:val="24"/>
        </w:rPr>
        <w:t>数据集中存储和数据整合，利用系统自定义分析视图等功能实现数据关联分析，实现防腐台账自动生成，利用系统的腐蚀模型进行腐蚀风险评估等技术分析工作，</w:t>
      </w:r>
      <w:r w:rsidRPr="00B42EE3">
        <w:rPr>
          <w:rFonts w:ascii="Times New Roman" w:hAnsi="Times New Roman" w:hint="eastAsia"/>
          <w:iCs/>
          <w:szCs w:val="24"/>
        </w:rPr>
        <w:t>并</w:t>
      </w:r>
      <w:r w:rsidRPr="00B42EE3">
        <w:rPr>
          <w:rFonts w:ascii="Times New Roman" w:hAnsi="Times New Roman"/>
          <w:iCs/>
          <w:szCs w:val="24"/>
        </w:rPr>
        <w:t>对工艺防腐助剂的使用效果进行评估。</w:t>
      </w:r>
    </w:p>
    <w:p w:rsidR="0089688A" w:rsidRPr="00B42EE3" w:rsidRDefault="0089688A" w:rsidP="0089688A">
      <w:pPr>
        <w:ind w:firstLineChars="200" w:firstLine="420"/>
        <w:rPr>
          <w:rFonts w:ascii="Times New Roman" w:hAnsi="Times New Roman"/>
          <w:iCs/>
          <w:szCs w:val="24"/>
        </w:rPr>
      </w:pPr>
      <w:r w:rsidRPr="00B42EE3">
        <w:rPr>
          <w:rFonts w:ascii="Times New Roman" w:hAnsi="Times New Roman"/>
          <w:iCs/>
          <w:szCs w:val="24"/>
        </w:rPr>
        <w:t>现场巡检是班组日常工作的一项重要内容，可以及时了解、掌握装置运行情况，发现装置异常并及时消除隐患。</w:t>
      </w:r>
      <w:r w:rsidRPr="00B42EE3">
        <w:rPr>
          <w:rFonts w:ascii="Times New Roman" w:hAnsi="Times New Roman" w:hint="eastAsia"/>
          <w:iCs/>
          <w:szCs w:val="24"/>
        </w:rPr>
        <w:t>工艺技术管理</w:t>
      </w:r>
      <w:r w:rsidRPr="00B42EE3">
        <w:rPr>
          <w:rFonts w:ascii="Times New Roman" w:hAnsi="Times New Roman"/>
          <w:iCs/>
          <w:szCs w:val="24"/>
        </w:rPr>
        <w:t>系统会根据工艺考核管理规定对现场巡检质量情况定期进行自动考核评分</w:t>
      </w:r>
      <w:r w:rsidRPr="00B42EE3">
        <w:rPr>
          <w:rFonts w:ascii="Times New Roman" w:hAnsi="Times New Roman" w:hint="eastAsia"/>
          <w:iCs/>
          <w:szCs w:val="24"/>
        </w:rPr>
        <w:t>，</w:t>
      </w:r>
      <w:r w:rsidRPr="00B42EE3">
        <w:rPr>
          <w:rFonts w:ascii="Times New Roman" w:hAnsi="Times New Roman"/>
          <w:iCs/>
          <w:szCs w:val="24"/>
        </w:rPr>
        <w:t>主要考核是否进行现场巡检、巡检是否及时、各站点之间巡检间隔时间等。</w:t>
      </w:r>
    </w:p>
    <w:p w:rsidR="0089688A" w:rsidRPr="00B42EE3" w:rsidRDefault="0089688A" w:rsidP="0089688A">
      <w:pPr>
        <w:ind w:firstLineChars="200" w:firstLine="420"/>
        <w:rPr>
          <w:rFonts w:ascii="Times New Roman" w:hAnsi="Times New Roman"/>
          <w:iCs/>
          <w:szCs w:val="24"/>
        </w:rPr>
      </w:pPr>
      <w:r w:rsidRPr="00B42EE3">
        <w:rPr>
          <w:rFonts w:ascii="Times New Roman" w:hAnsi="Times New Roman"/>
          <w:iCs/>
          <w:szCs w:val="24"/>
        </w:rPr>
        <w:t>根据装置单元排产计划和实际加工任务的完成情况，可按年度、季度、月度、每日等不同的时间维度，自动统计和展示生产计划完成情况，包括当前时间实际和剩余计划加工量，产品收率、分布和计划偏移量等功能，满足生产计划管理及完成情况分析的需求。</w:t>
      </w:r>
    </w:p>
    <w:p w:rsidR="0089688A" w:rsidRPr="00B42EE3" w:rsidRDefault="0089688A" w:rsidP="0089688A">
      <w:pPr>
        <w:ind w:firstLineChars="202" w:firstLine="424"/>
        <w:rPr>
          <w:rFonts w:ascii="宋体" w:hAnsi="宋体"/>
        </w:rPr>
      </w:pPr>
      <w:r w:rsidRPr="00B42EE3">
        <w:rPr>
          <w:rFonts w:ascii="宋体" w:hAnsi="宋体"/>
        </w:rPr>
        <w:t>2.工艺分析</w:t>
      </w:r>
    </w:p>
    <w:p w:rsidR="0089688A" w:rsidRPr="00B42EE3" w:rsidRDefault="0089688A" w:rsidP="0089688A">
      <w:pPr>
        <w:ind w:firstLineChars="200" w:firstLine="420"/>
        <w:rPr>
          <w:rFonts w:ascii="Times New Roman" w:hAnsi="Times New Roman"/>
          <w:iCs/>
          <w:szCs w:val="24"/>
        </w:rPr>
      </w:pPr>
      <w:r w:rsidRPr="00B42EE3">
        <w:rPr>
          <w:rFonts w:ascii="Times New Roman" w:hAnsi="Times New Roman"/>
          <w:iCs/>
          <w:szCs w:val="24"/>
        </w:rPr>
        <w:t>工艺分析工作是企业工艺技术管理工作的重要部分。工艺技术管理系统在实现装置数据整合的基础上，基于工艺分析工作的业务需求，设计了工艺标定、装置达标、三剂分析、报警分析、关键参数分析等功能模块。</w:t>
      </w:r>
    </w:p>
    <w:p w:rsidR="0089688A" w:rsidRPr="00B42EE3" w:rsidRDefault="0089688A" w:rsidP="0089688A">
      <w:pPr>
        <w:ind w:firstLineChars="200" w:firstLine="420"/>
        <w:rPr>
          <w:rFonts w:asciiTheme="minorEastAsia" w:eastAsiaTheme="minorEastAsia" w:hAnsiTheme="minorEastAsia"/>
          <w:iCs/>
          <w:szCs w:val="24"/>
        </w:rPr>
      </w:pPr>
      <w:r w:rsidRPr="00B42EE3">
        <w:rPr>
          <w:rFonts w:asciiTheme="minorEastAsia" w:eastAsiaTheme="minorEastAsia" w:hAnsiTheme="minorEastAsia"/>
          <w:iCs/>
          <w:szCs w:val="24"/>
        </w:rPr>
        <w:t>（1）报警分析</w:t>
      </w:r>
    </w:p>
    <w:p w:rsidR="0089688A" w:rsidRPr="00B42EE3" w:rsidRDefault="0089688A" w:rsidP="0089688A">
      <w:pPr>
        <w:ind w:firstLineChars="200" w:firstLine="420"/>
        <w:rPr>
          <w:rFonts w:ascii="Times New Roman" w:hAnsi="Times New Roman"/>
          <w:iCs/>
          <w:szCs w:val="24"/>
        </w:rPr>
      </w:pPr>
      <w:r w:rsidRPr="00B42EE3">
        <w:rPr>
          <w:rFonts w:ascii="Times New Roman" w:hAnsi="Times New Roman"/>
          <w:iCs/>
          <w:szCs w:val="24"/>
        </w:rPr>
        <w:t>报警分析管理主要涉及两个方面内容。其一，装置报警统计及处理</w:t>
      </w:r>
      <w:r w:rsidRPr="00B42EE3">
        <w:rPr>
          <w:rFonts w:ascii="Times New Roman" w:hAnsi="Times New Roman" w:hint="eastAsia"/>
          <w:iCs/>
          <w:szCs w:val="24"/>
        </w:rPr>
        <w:t>，</w:t>
      </w:r>
      <w:r w:rsidRPr="00B42EE3">
        <w:rPr>
          <w:rFonts w:ascii="Times New Roman" w:hAnsi="Times New Roman"/>
          <w:iCs/>
          <w:szCs w:val="24"/>
        </w:rPr>
        <w:t>针对装置单元生产运行过程出现异常情况的特征表现，</w:t>
      </w:r>
      <w:r w:rsidRPr="00B42EE3">
        <w:rPr>
          <w:rFonts w:ascii="Times New Roman" w:hAnsi="Times New Roman" w:hint="eastAsia"/>
          <w:iCs/>
          <w:szCs w:val="24"/>
        </w:rPr>
        <w:t>工艺技术管理</w:t>
      </w:r>
      <w:r w:rsidRPr="00B42EE3">
        <w:rPr>
          <w:rFonts w:ascii="Times New Roman" w:hAnsi="Times New Roman"/>
          <w:iCs/>
          <w:szCs w:val="24"/>
        </w:rPr>
        <w:t>系统建立</w:t>
      </w:r>
      <w:r w:rsidRPr="00B42EE3">
        <w:rPr>
          <w:rFonts w:ascii="Times New Roman" w:hAnsi="Times New Roman" w:hint="eastAsia"/>
          <w:iCs/>
          <w:szCs w:val="24"/>
        </w:rPr>
        <w:t>了</w:t>
      </w:r>
      <w:r w:rsidRPr="00B42EE3">
        <w:rPr>
          <w:rFonts w:ascii="Times New Roman" w:hAnsi="Times New Roman"/>
          <w:iCs/>
          <w:szCs w:val="24"/>
        </w:rPr>
        <w:t>有效运行的生产监控报警处理模块，保障装置</w:t>
      </w:r>
      <w:r w:rsidRPr="00B42EE3">
        <w:rPr>
          <w:rFonts w:ascii="Times New Roman" w:hAnsi="Times New Roman"/>
          <w:iCs/>
          <w:szCs w:val="24"/>
        </w:rPr>
        <w:t>“</w:t>
      </w:r>
      <w:r w:rsidRPr="00B42EE3">
        <w:rPr>
          <w:rFonts w:ascii="Times New Roman" w:hAnsi="Times New Roman"/>
          <w:iCs/>
          <w:szCs w:val="24"/>
        </w:rPr>
        <w:t>安、稳、长、满、优</w:t>
      </w:r>
      <w:r w:rsidRPr="00B42EE3">
        <w:rPr>
          <w:rFonts w:ascii="Times New Roman" w:hAnsi="Times New Roman"/>
          <w:iCs/>
          <w:szCs w:val="24"/>
        </w:rPr>
        <w:t>”</w:t>
      </w:r>
      <w:r w:rsidRPr="00B42EE3">
        <w:rPr>
          <w:rFonts w:ascii="Times New Roman" w:hAnsi="Times New Roman"/>
          <w:iCs/>
          <w:szCs w:val="24"/>
        </w:rPr>
        <w:t>运行。其二，装置报警预警</w:t>
      </w:r>
      <w:r w:rsidRPr="00B42EE3">
        <w:rPr>
          <w:rFonts w:ascii="Times New Roman" w:hAnsi="Times New Roman" w:hint="eastAsia"/>
          <w:iCs/>
          <w:szCs w:val="24"/>
        </w:rPr>
        <w:t>，</w:t>
      </w:r>
      <w:r w:rsidRPr="00B42EE3">
        <w:rPr>
          <w:rFonts w:ascii="Times New Roman" w:hAnsi="Times New Roman"/>
          <w:iCs/>
          <w:szCs w:val="24"/>
        </w:rPr>
        <w:t>基于大数据应用，有效地利用大量生产运行历史数据，寻找关键报警点的根原因，建立人工免疫算法和灰度算法的报警预警模型。报警策略管理综合其两大功能实现对报警信息的实时监测、报警系统的状态评估、扰动报警及长期报警等相关问题的分析诊断；将报警问题和处置过程存储至报警知识库，为操作人员提供报警指导，提高报警响应速率，减少冗余报警，提高报警质量，实现对报警系统的持续优化。</w:t>
      </w:r>
      <w:r w:rsidR="00D45CCA" w:rsidRPr="005E70F4">
        <w:t>报警统计及处理功能</w:t>
      </w:r>
      <w:r w:rsidR="00D45CCA">
        <w:rPr>
          <w:rFonts w:hint="eastAsia"/>
        </w:rPr>
        <w:t>如图</w:t>
      </w:r>
      <w:r w:rsidR="00D45CCA" w:rsidRPr="00D45CCA">
        <w:rPr>
          <w:rFonts w:asciiTheme="minorEastAsia" w:eastAsiaTheme="minorEastAsia" w:hAnsiTheme="minorEastAsia" w:hint="eastAsia"/>
        </w:rPr>
        <w:t>2</w:t>
      </w:r>
      <w:r w:rsidR="00D45CCA" w:rsidRPr="00D45CCA">
        <w:rPr>
          <w:rFonts w:asciiTheme="minorEastAsia" w:eastAsiaTheme="minorEastAsia" w:hAnsiTheme="minorEastAsia"/>
        </w:rPr>
        <w:t>-7</w:t>
      </w:r>
      <w:r w:rsidR="001A0E05">
        <w:rPr>
          <w:rFonts w:asciiTheme="minorEastAsia" w:eastAsiaTheme="minorEastAsia" w:hAnsiTheme="minorEastAsia" w:hint="eastAsia"/>
        </w:rPr>
        <w:t>3</w:t>
      </w:r>
      <w:r w:rsidR="00D45CCA">
        <w:rPr>
          <w:rFonts w:hint="eastAsia"/>
        </w:rPr>
        <w:t>所示</w:t>
      </w:r>
      <w:r w:rsidR="00D45CCA">
        <w:t>。</w:t>
      </w:r>
    </w:p>
    <w:p w:rsidR="0089688A" w:rsidRPr="005E70F4" w:rsidRDefault="0089688A" w:rsidP="0089688A">
      <w:pPr>
        <w:jc w:val="center"/>
        <w:rPr>
          <w:rFonts w:ascii="Times New Roman" w:hAnsi="Times New Roman"/>
          <w:color w:val="FF0000"/>
        </w:rPr>
      </w:pPr>
      <w:r w:rsidRPr="005E70F4">
        <w:rPr>
          <w:rFonts w:ascii="Times New Roman" w:hAnsi="Times New Roman"/>
          <w:noProof/>
          <w:color w:val="FF0000"/>
        </w:rPr>
        <w:lastRenderedPageBreak/>
        <w:drawing>
          <wp:inline distT="0" distB="0" distL="0" distR="0">
            <wp:extent cx="4371975" cy="2847975"/>
            <wp:effectExtent l="19050" t="0" r="9525" b="0"/>
            <wp:docPr id="1083" name="图片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83"/>
                    <pic:cNvPicPr>
                      <a:picLocks noChangeAspect="1" noChangeArrowheads="1"/>
                    </pic:cNvPicPr>
                  </pic:nvPicPr>
                  <pic:blipFill>
                    <a:blip r:embed="rId145" cstate="print"/>
                    <a:srcRect/>
                    <a:stretch>
                      <a:fillRect/>
                    </a:stretch>
                  </pic:blipFill>
                  <pic:spPr bwMode="auto">
                    <a:xfrm>
                      <a:off x="0" y="0"/>
                      <a:ext cx="4371975" cy="2847975"/>
                    </a:xfrm>
                    <a:prstGeom prst="rect">
                      <a:avLst/>
                    </a:prstGeom>
                    <a:noFill/>
                    <a:ln w="9525">
                      <a:noFill/>
                      <a:miter lim="800000"/>
                      <a:headEnd/>
                      <a:tailEnd/>
                    </a:ln>
                  </pic:spPr>
                </pic:pic>
              </a:graphicData>
            </a:graphic>
          </wp:inline>
        </w:drawing>
      </w:r>
    </w:p>
    <w:p w:rsidR="0089688A" w:rsidRPr="005E70F4" w:rsidRDefault="0089688A" w:rsidP="007545EB">
      <w:pPr>
        <w:pStyle w:val="ae"/>
        <w:rPr>
          <w:rFonts w:hAnsi="Times New Roman"/>
        </w:rPr>
      </w:pPr>
      <w:r w:rsidRPr="005E70F4">
        <w:t>图</w:t>
      </w:r>
      <w:r w:rsidRPr="005E70F4">
        <w:rPr>
          <w:rFonts w:hAnsi="Times New Roman"/>
        </w:rPr>
        <w:t>2-7</w:t>
      </w:r>
      <w:r w:rsidR="001A0E05">
        <w:rPr>
          <w:rFonts w:hAnsi="Times New Roman" w:hint="eastAsia"/>
        </w:rPr>
        <w:t>3</w:t>
      </w:r>
      <w:r w:rsidR="00065450">
        <w:rPr>
          <w:rFonts w:hAnsi="Times New Roman" w:hint="eastAsia"/>
        </w:rPr>
        <w:t xml:space="preserve">  </w:t>
      </w:r>
      <w:r w:rsidRPr="005E70F4">
        <w:t>报警统计及处理功能</w:t>
      </w:r>
    </w:p>
    <w:p w:rsidR="0089688A" w:rsidRPr="00D45CCA" w:rsidRDefault="0089688A" w:rsidP="0089688A">
      <w:pPr>
        <w:ind w:firstLineChars="200" w:firstLine="420"/>
        <w:rPr>
          <w:rFonts w:asciiTheme="minorEastAsia" w:eastAsiaTheme="minorEastAsia" w:hAnsiTheme="minorEastAsia"/>
          <w:iCs/>
          <w:szCs w:val="24"/>
        </w:rPr>
      </w:pPr>
      <w:r w:rsidRPr="00D45CCA">
        <w:rPr>
          <w:rFonts w:asciiTheme="minorEastAsia" w:eastAsiaTheme="minorEastAsia" w:hAnsiTheme="minorEastAsia"/>
          <w:iCs/>
          <w:szCs w:val="24"/>
        </w:rPr>
        <w:t>（2）关键参数分析</w:t>
      </w:r>
    </w:p>
    <w:p w:rsidR="0089688A" w:rsidRPr="00D45CCA" w:rsidRDefault="0089688A" w:rsidP="0089688A">
      <w:pPr>
        <w:ind w:firstLineChars="200" w:firstLine="420"/>
        <w:rPr>
          <w:rFonts w:ascii="Times New Roman" w:hAnsi="Times New Roman"/>
          <w:iCs/>
          <w:szCs w:val="24"/>
        </w:rPr>
      </w:pPr>
      <w:r w:rsidRPr="00D45CCA">
        <w:rPr>
          <w:rFonts w:ascii="Times New Roman" w:hAnsi="Times New Roman"/>
          <w:iCs/>
          <w:szCs w:val="24"/>
        </w:rPr>
        <w:t>关键参数指关系到装置</w:t>
      </w:r>
      <w:r w:rsidRPr="00D45CCA">
        <w:rPr>
          <w:rFonts w:ascii="Times New Roman" w:hAnsi="Times New Roman"/>
          <w:iCs/>
          <w:szCs w:val="24"/>
        </w:rPr>
        <w:t>“</w:t>
      </w:r>
      <w:r w:rsidRPr="00D45CCA">
        <w:rPr>
          <w:rFonts w:ascii="Times New Roman" w:hAnsi="Times New Roman"/>
          <w:iCs/>
          <w:szCs w:val="24"/>
        </w:rPr>
        <w:t>安稳长满优</w:t>
      </w:r>
      <w:r w:rsidRPr="00D45CCA">
        <w:rPr>
          <w:rFonts w:ascii="Times New Roman" w:hAnsi="Times New Roman"/>
          <w:iCs/>
          <w:szCs w:val="24"/>
        </w:rPr>
        <w:t>”</w:t>
      </w:r>
      <w:r w:rsidRPr="00D45CCA">
        <w:rPr>
          <w:rFonts w:ascii="Times New Roman" w:hAnsi="Times New Roman"/>
          <w:iCs/>
          <w:szCs w:val="24"/>
        </w:rPr>
        <w:t>运行、工艺变更、生产优化及技术攻关等企业工艺技术分析及管理业务的热点问题和核心任务。工艺热点随着装置生产运行、工艺技术管理工作过程和工作的需要而不断变化，实时反映了工艺技术管理工作中的难点和关键点。</w:t>
      </w:r>
      <w:r w:rsidRPr="00D45CCA">
        <w:rPr>
          <w:rFonts w:ascii="Times New Roman" w:hAnsi="Times New Roman" w:hint="eastAsia"/>
          <w:iCs/>
          <w:szCs w:val="24"/>
        </w:rPr>
        <w:t>工艺技术管理系统</w:t>
      </w:r>
      <w:r w:rsidRPr="00D45CCA">
        <w:rPr>
          <w:rFonts w:ascii="Times New Roman" w:hAnsi="Times New Roman"/>
          <w:iCs/>
          <w:szCs w:val="24"/>
        </w:rPr>
        <w:t>通过快捷配置，根据基础数据类型</w:t>
      </w:r>
      <w:r w:rsidRPr="00D45CCA">
        <w:rPr>
          <w:rFonts w:ascii="Times New Roman" w:hAnsi="Times New Roman" w:hint="eastAsia"/>
          <w:iCs/>
          <w:szCs w:val="24"/>
        </w:rPr>
        <w:t>绘制</w:t>
      </w:r>
      <w:r w:rsidRPr="00D45CCA">
        <w:rPr>
          <w:rFonts w:ascii="Times New Roman" w:hAnsi="Times New Roman"/>
          <w:iCs/>
          <w:szCs w:val="24"/>
        </w:rPr>
        <w:t>常用的分析图形，提供数据过滤和时间过滤的功能，确保分析视图的可用性和灵活性；有效地辅助用户完成数据获取、数据处理、工艺计算、分析视图等工艺技术分析和技术台账编制的前期准备工作，借助系统文档辅助生成功能，实现工艺热点技术分析文档的数据视图辅助生成工作。</w:t>
      </w:r>
    </w:p>
    <w:p w:rsidR="0089688A" w:rsidRPr="00D45CCA" w:rsidRDefault="0089688A" w:rsidP="0089688A">
      <w:pPr>
        <w:ind w:firstLineChars="200" w:firstLine="420"/>
        <w:rPr>
          <w:rFonts w:asciiTheme="minorEastAsia" w:eastAsiaTheme="minorEastAsia" w:hAnsiTheme="minorEastAsia"/>
          <w:iCs/>
          <w:szCs w:val="24"/>
        </w:rPr>
      </w:pPr>
      <w:r w:rsidRPr="00D45CCA">
        <w:rPr>
          <w:rFonts w:asciiTheme="minorEastAsia" w:eastAsiaTheme="minorEastAsia" w:hAnsiTheme="minorEastAsia"/>
          <w:iCs/>
          <w:szCs w:val="24"/>
        </w:rPr>
        <w:t>（3）达标管理</w:t>
      </w:r>
    </w:p>
    <w:p w:rsidR="0089688A" w:rsidRPr="00D45CCA" w:rsidRDefault="0089688A" w:rsidP="0089688A">
      <w:pPr>
        <w:ind w:firstLineChars="200" w:firstLine="420"/>
        <w:rPr>
          <w:rFonts w:asciiTheme="minorEastAsia" w:eastAsiaTheme="minorEastAsia" w:hAnsiTheme="minorEastAsia"/>
          <w:iCs/>
          <w:szCs w:val="24"/>
        </w:rPr>
      </w:pPr>
      <w:r w:rsidRPr="00D45CCA">
        <w:rPr>
          <w:rFonts w:ascii="Times New Roman" w:hAnsi="Times New Roman"/>
          <w:iCs/>
          <w:szCs w:val="24"/>
        </w:rPr>
        <w:t>企业达标情况综合反映了装置技术经济水平与企业综合竞争能力</w:t>
      </w:r>
      <w:r w:rsidRPr="00D45CCA">
        <w:rPr>
          <w:rFonts w:ascii="Times New Roman" w:hAnsi="Times New Roman" w:hint="eastAsia"/>
          <w:iCs/>
          <w:szCs w:val="24"/>
        </w:rPr>
        <w:t>，</w:t>
      </w:r>
      <w:r w:rsidRPr="00D45CCA">
        <w:rPr>
          <w:rFonts w:ascii="Times New Roman" w:hAnsi="Times New Roman"/>
          <w:iCs/>
          <w:szCs w:val="24"/>
        </w:rPr>
        <w:t>工艺技术管理系统利用工作流管理、文档资源管理、信息发布等业务流程控制和自定义分析视图等功能，开发符合企业达标工作管理制度的达标工作专业平台，包含数据传递、文档资源、指令传达和信息展示等基本功能</w:t>
      </w:r>
      <w:r w:rsidRPr="00D45CCA">
        <w:rPr>
          <w:rFonts w:ascii="Times New Roman" w:hAnsi="Times New Roman" w:hint="eastAsia"/>
          <w:iCs/>
          <w:szCs w:val="24"/>
        </w:rPr>
        <w:t>。</w:t>
      </w:r>
      <w:r w:rsidRPr="00D45CCA">
        <w:rPr>
          <w:rFonts w:ascii="Times New Roman" w:hAnsi="Times New Roman"/>
          <w:iCs/>
          <w:szCs w:val="24"/>
        </w:rPr>
        <w:t>利用系统自定义分析视图功能，用户可按照数据统计分析的需求，自行生成所需的分析视图，利用系统数据综合搜索、自定义分析视图和文档辅助生成功能</w:t>
      </w:r>
      <w:r w:rsidR="00E47E5B">
        <w:rPr>
          <w:rFonts w:ascii="Times New Roman" w:hAnsi="Times New Roman" w:hint="eastAsia"/>
          <w:iCs/>
          <w:szCs w:val="24"/>
        </w:rPr>
        <w:t>，</w:t>
      </w:r>
      <w:r w:rsidRPr="00D45CCA">
        <w:rPr>
          <w:rFonts w:ascii="Times New Roman" w:hAnsi="Times New Roman"/>
          <w:iCs/>
          <w:szCs w:val="24"/>
        </w:rPr>
        <w:t>实现达标文档的辅助生成</w:t>
      </w:r>
      <w:r w:rsidR="00D45CCA">
        <w:rPr>
          <w:rFonts w:ascii="Times New Roman" w:hAnsi="Times New Roman" w:hint="eastAsia"/>
          <w:iCs/>
          <w:szCs w:val="24"/>
        </w:rPr>
        <w:t>，</w:t>
      </w:r>
      <w:r w:rsidR="00D45CCA">
        <w:rPr>
          <w:rFonts w:ascii="Times New Roman" w:hAnsi="Times New Roman"/>
          <w:iCs/>
          <w:szCs w:val="24"/>
        </w:rPr>
        <w:t>如图</w:t>
      </w:r>
      <w:r w:rsidR="00D45CCA" w:rsidRPr="00D45CCA">
        <w:rPr>
          <w:rFonts w:asciiTheme="minorEastAsia" w:eastAsiaTheme="minorEastAsia" w:hAnsiTheme="minorEastAsia" w:hint="eastAsia"/>
          <w:iCs/>
          <w:szCs w:val="24"/>
        </w:rPr>
        <w:t>2</w:t>
      </w:r>
      <w:r w:rsidR="00D45CCA" w:rsidRPr="00D45CCA">
        <w:rPr>
          <w:rFonts w:asciiTheme="minorEastAsia" w:eastAsiaTheme="minorEastAsia" w:hAnsiTheme="minorEastAsia"/>
          <w:iCs/>
          <w:szCs w:val="24"/>
        </w:rPr>
        <w:t>-7</w:t>
      </w:r>
      <w:r w:rsidR="001A0E05">
        <w:rPr>
          <w:rFonts w:asciiTheme="minorEastAsia" w:eastAsiaTheme="minorEastAsia" w:hAnsiTheme="minorEastAsia" w:hint="eastAsia"/>
          <w:iCs/>
          <w:szCs w:val="24"/>
        </w:rPr>
        <w:t>4</w:t>
      </w:r>
      <w:r w:rsidR="00D45CCA" w:rsidRPr="00D45CCA">
        <w:rPr>
          <w:rFonts w:asciiTheme="minorEastAsia" w:eastAsiaTheme="minorEastAsia" w:hAnsiTheme="minorEastAsia" w:hint="eastAsia"/>
          <w:iCs/>
          <w:szCs w:val="24"/>
        </w:rPr>
        <w:t>所示</w:t>
      </w:r>
      <w:r w:rsidRPr="00D45CCA">
        <w:rPr>
          <w:rFonts w:asciiTheme="minorEastAsia" w:eastAsiaTheme="minorEastAsia" w:hAnsiTheme="minorEastAsia" w:hint="eastAsia"/>
          <w:iCs/>
          <w:szCs w:val="24"/>
        </w:rPr>
        <w:t>。</w:t>
      </w:r>
    </w:p>
    <w:p w:rsidR="0089688A" w:rsidRPr="005E70F4" w:rsidRDefault="0089688A" w:rsidP="0089688A">
      <w:pPr>
        <w:pStyle w:val="23"/>
        <w:spacing w:before="120" w:after="120"/>
        <w:ind w:firstLine="480"/>
        <w:jc w:val="center"/>
        <w:rPr>
          <w:rFonts w:ascii="Times New Roman"/>
          <w:color w:val="FF0000"/>
        </w:rPr>
      </w:pPr>
      <w:r w:rsidRPr="005E70F4">
        <w:rPr>
          <w:rFonts w:ascii="Times New Roman"/>
          <w:noProof/>
          <w:color w:val="FF0000"/>
        </w:rPr>
        <w:lastRenderedPageBreak/>
        <w:drawing>
          <wp:inline distT="0" distB="0" distL="0" distR="0">
            <wp:extent cx="4314825" cy="2105025"/>
            <wp:effectExtent l="19050" t="0" r="9525" b="0"/>
            <wp:docPr id="1084" name="图片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80"/>
                    <pic:cNvPicPr>
                      <a:picLocks noChangeAspect="1" noChangeArrowheads="1"/>
                    </pic:cNvPicPr>
                  </pic:nvPicPr>
                  <pic:blipFill>
                    <a:blip r:embed="rId146" cstate="print"/>
                    <a:srcRect/>
                    <a:stretch>
                      <a:fillRect/>
                    </a:stretch>
                  </pic:blipFill>
                  <pic:spPr bwMode="auto">
                    <a:xfrm>
                      <a:off x="0" y="0"/>
                      <a:ext cx="4314825" cy="2105025"/>
                    </a:xfrm>
                    <a:prstGeom prst="rect">
                      <a:avLst/>
                    </a:prstGeom>
                    <a:noFill/>
                    <a:ln w="9525">
                      <a:noFill/>
                      <a:miter lim="800000"/>
                      <a:headEnd/>
                      <a:tailEnd/>
                    </a:ln>
                  </pic:spPr>
                </pic:pic>
              </a:graphicData>
            </a:graphic>
          </wp:inline>
        </w:drawing>
      </w:r>
    </w:p>
    <w:p w:rsidR="0089688A" w:rsidRPr="0089688A" w:rsidRDefault="0089688A" w:rsidP="007545EB">
      <w:pPr>
        <w:pStyle w:val="ae"/>
      </w:pPr>
      <w:r w:rsidRPr="0089688A">
        <w:t>图2-7</w:t>
      </w:r>
      <w:r w:rsidR="001A0E05">
        <w:rPr>
          <w:rFonts w:hint="eastAsia"/>
        </w:rPr>
        <w:t>4</w:t>
      </w:r>
      <w:r w:rsidR="0058703E">
        <w:rPr>
          <w:rFonts w:hint="eastAsia"/>
        </w:rPr>
        <w:t xml:space="preserve">  </w:t>
      </w:r>
      <w:r w:rsidRPr="0089688A">
        <w:t>装置达标指标数据示意图</w:t>
      </w:r>
    </w:p>
    <w:p w:rsidR="0089688A" w:rsidRPr="00D45CCA" w:rsidRDefault="0089688A" w:rsidP="0089688A">
      <w:pPr>
        <w:ind w:firstLineChars="202" w:firstLine="424"/>
        <w:rPr>
          <w:rFonts w:ascii="宋体" w:hAnsi="宋体"/>
        </w:rPr>
      </w:pPr>
      <w:bookmarkStart w:id="292" w:name="_Toc450898983"/>
      <w:r w:rsidRPr="00D45CCA">
        <w:rPr>
          <w:rFonts w:ascii="宋体" w:hAnsi="宋体"/>
        </w:rPr>
        <w:t>3.工艺优化</w:t>
      </w:r>
      <w:bookmarkEnd w:id="292"/>
    </w:p>
    <w:p w:rsidR="0089688A" w:rsidRPr="00D45CCA" w:rsidRDefault="0089688A" w:rsidP="0089688A">
      <w:pPr>
        <w:ind w:firstLineChars="200" w:firstLine="420"/>
        <w:rPr>
          <w:rFonts w:ascii="Times New Roman" w:hAnsi="Times New Roman"/>
          <w:iCs/>
          <w:szCs w:val="24"/>
        </w:rPr>
      </w:pPr>
      <w:r w:rsidRPr="00D45CCA">
        <w:rPr>
          <w:rFonts w:ascii="Times New Roman" w:hAnsi="Times New Roman"/>
          <w:iCs/>
          <w:szCs w:val="24"/>
        </w:rPr>
        <w:t>工艺优化是指工艺技术管理人员在数据整合、工艺技术分析的基础上，对装置生产存在的各种瓶颈进行工艺优化操作的业务。针对工艺优化业务，工艺技术管理系统设计了优化方案管理、节能优化、方案优化等功能。</w:t>
      </w:r>
    </w:p>
    <w:p w:rsidR="0089688A" w:rsidRPr="00D45CCA" w:rsidRDefault="0089688A" w:rsidP="0089688A">
      <w:pPr>
        <w:ind w:firstLineChars="200" w:firstLine="420"/>
        <w:rPr>
          <w:rFonts w:ascii="Times New Roman" w:hAnsi="Times New Roman"/>
          <w:iCs/>
          <w:szCs w:val="24"/>
        </w:rPr>
      </w:pPr>
      <w:r w:rsidRPr="00D45CCA">
        <w:rPr>
          <w:rFonts w:ascii="Times New Roman" w:hAnsi="Times New Roman"/>
          <w:iCs/>
          <w:szCs w:val="24"/>
        </w:rPr>
        <w:t>优化方案管理模块集中了企业工艺技术人员利用优化工具对装置进行工艺优化分析的文档，提供查看和交流功能，集中用户智慧，解决装置瓶颈，对优化方案进行讨论和评价。工艺技术管理系统根据装置产能和耗能的特点，对关键流程和设备的工艺参数进行用能或产能数据的长期跟踪，设计对应的能耗分析模块，为装置工艺技术管理人员提供节能优化辅助功能。</w:t>
      </w:r>
    </w:p>
    <w:p w:rsidR="0089688A" w:rsidRPr="00D45CCA" w:rsidRDefault="0089688A" w:rsidP="0089688A">
      <w:pPr>
        <w:ind w:firstLineChars="200" w:firstLine="420"/>
        <w:rPr>
          <w:rFonts w:ascii="Times New Roman" w:hAnsi="Times New Roman"/>
          <w:iCs/>
          <w:szCs w:val="24"/>
        </w:rPr>
      </w:pPr>
      <w:r w:rsidRPr="00D45CCA">
        <w:rPr>
          <w:rFonts w:ascii="Times New Roman" w:hAnsi="Times New Roman"/>
          <w:iCs/>
          <w:szCs w:val="24"/>
        </w:rPr>
        <w:t>生产方案切换是生产装置适应市场变化、全厂流程优化、原料性质变化等要求，在整个生产周期不断发生的业务。常规的生产方案切换一般伴随着系统物料置换、多个工艺流程调整、产品质量的波动等，消耗了大量的物料和时间，不可避免产生了不合格产品。工艺技术管理系统借助大数据分析手段，通过对装置操作数据历史长期的跟踪分析，提出生产方案切换优化解决方案，降低物耗、能耗和时间消耗，最大限度减少不合格产品产量。</w:t>
      </w:r>
    </w:p>
    <w:p w:rsidR="0089688A" w:rsidRPr="00D45CCA" w:rsidRDefault="0089688A" w:rsidP="0089688A">
      <w:pPr>
        <w:ind w:firstLineChars="202" w:firstLine="424"/>
        <w:rPr>
          <w:rFonts w:ascii="宋体" w:hAnsi="宋体"/>
        </w:rPr>
      </w:pPr>
      <w:bookmarkStart w:id="293" w:name="_Toc450898984"/>
      <w:r w:rsidRPr="00D45CCA">
        <w:rPr>
          <w:rFonts w:ascii="宋体" w:hAnsi="宋体"/>
        </w:rPr>
        <w:t>4.工艺知识</w:t>
      </w:r>
      <w:bookmarkEnd w:id="293"/>
    </w:p>
    <w:p w:rsidR="0089688A" w:rsidRPr="00D45CCA" w:rsidRDefault="0089688A" w:rsidP="0089688A">
      <w:pPr>
        <w:ind w:firstLineChars="200" w:firstLine="420"/>
        <w:rPr>
          <w:rFonts w:ascii="Times New Roman" w:hAnsi="Times New Roman"/>
          <w:iCs/>
          <w:szCs w:val="24"/>
        </w:rPr>
      </w:pPr>
      <w:r w:rsidRPr="00D45CCA">
        <w:rPr>
          <w:rFonts w:ascii="Times New Roman" w:hAnsi="Times New Roman"/>
          <w:iCs/>
          <w:szCs w:val="24"/>
        </w:rPr>
        <w:t>传统的工艺技术管理中有关文档资源只有部分存储在信息系统中，其余</w:t>
      </w:r>
      <w:r w:rsidR="00E47E5B">
        <w:rPr>
          <w:rFonts w:ascii="Times New Roman" w:hAnsi="Times New Roman" w:hint="eastAsia"/>
          <w:iCs/>
          <w:szCs w:val="24"/>
        </w:rPr>
        <w:t>则</w:t>
      </w:r>
      <w:r w:rsidRPr="00D45CCA">
        <w:rPr>
          <w:rFonts w:ascii="Times New Roman" w:hAnsi="Times New Roman"/>
          <w:iCs/>
          <w:szCs w:val="24"/>
        </w:rPr>
        <w:t>分散在企业不同人员的手中，容易随着人员流转而丢失，存在同一类文档在企业中存在多个版本，已生效的最新版本流转困难；没有快捷的文档资源搜索手段，查找困难等问题。为了解决这些问题，工艺技术管理系统建立了文档管理系统，实现统一的数据中心，集中进行文档管理，并设计了文档自动生成功能，实现了台账、报表的在线编辑和自动生成两大功能</w:t>
      </w:r>
      <w:r w:rsidRPr="00D45CCA">
        <w:rPr>
          <w:rFonts w:ascii="Times New Roman" w:hAnsi="Times New Roman" w:hint="eastAsia"/>
          <w:iCs/>
          <w:szCs w:val="24"/>
        </w:rPr>
        <w:t>，</w:t>
      </w:r>
      <w:r w:rsidRPr="00D45CCA">
        <w:rPr>
          <w:rFonts w:ascii="Times New Roman" w:hAnsi="Times New Roman"/>
          <w:iCs/>
          <w:szCs w:val="24"/>
        </w:rPr>
        <w:t>将传统的记录形式由纸质版变为电子版，在便于记录的同时也减少了资源的浪费，记录生成简单，方便归档管理。</w:t>
      </w:r>
      <w:r w:rsidR="00D45CCA">
        <w:t>工艺知识组成</w:t>
      </w:r>
      <w:r w:rsidR="00D45CCA">
        <w:rPr>
          <w:rFonts w:hint="eastAsia"/>
        </w:rPr>
        <w:t>如图</w:t>
      </w:r>
      <w:r w:rsidR="00D45CCA" w:rsidRPr="00D45CCA">
        <w:rPr>
          <w:rFonts w:asciiTheme="minorEastAsia" w:eastAsiaTheme="minorEastAsia" w:hAnsiTheme="minorEastAsia" w:hint="eastAsia"/>
        </w:rPr>
        <w:t>2</w:t>
      </w:r>
      <w:r w:rsidR="00D45CCA" w:rsidRPr="00D45CCA">
        <w:rPr>
          <w:rFonts w:asciiTheme="minorEastAsia" w:eastAsiaTheme="minorEastAsia" w:hAnsiTheme="minorEastAsia"/>
        </w:rPr>
        <w:t>-7</w:t>
      </w:r>
      <w:r w:rsidR="001A0E05">
        <w:rPr>
          <w:rFonts w:asciiTheme="minorEastAsia" w:eastAsiaTheme="minorEastAsia" w:hAnsiTheme="minorEastAsia" w:hint="eastAsia"/>
        </w:rPr>
        <w:t>5</w:t>
      </w:r>
      <w:r w:rsidR="00D45CCA">
        <w:rPr>
          <w:rFonts w:hint="eastAsia"/>
        </w:rPr>
        <w:t>所示</w:t>
      </w:r>
      <w:r w:rsidR="00D45CCA">
        <w:t>。</w:t>
      </w:r>
    </w:p>
    <w:p w:rsidR="0089688A" w:rsidRPr="005E70F4" w:rsidRDefault="0089688A" w:rsidP="0089688A">
      <w:pPr>
        <w:jc w:val="center"/>
        <w:rPr>
          <w:rFonts w:ascii="Times New Roman" w:hAnsi="Times New Roman"/>
          <w:color w:val="FF0000"/>
        </w:rPr>
      </w:pPr>
      <w:r w:rsidRPr="005E70F4">
        <w:rPr>
          <w:rFonts w:ascii="Times New Roman" w:hAnsi="Times New Roman"/>
          <w:color w:val="FF0000"/>
        </w:rPr>
        <w:object w:dxaOrig="19032" w:dyaOrig="14952">
          <v:shape id="_x0000_i1043" type="#_x0000_t75" style="width:330.05pt;height:257.2pt" o:ole="">
            <v:imagedata r:id="rId147" o:title=""/>
          </v:shape>
          <o:OLEObject Type="Embed" ProgID="Visio.Drawing.15" ShapeID="_x0000_i1043" DrawAspect="Content" ObjectID="_1571331420" r:id="rId148"/>
        </w:object>
      </w:r>
    </w:p>
    <w:p w:rsidR="0089688A" w:rsidRPr="0089688A" w:rsidRDefault="0089688A" w:rsidP="007545EB">
      <w:pPr>
        <w:pStyle w:val="ae"/>
      </w:pPr>
      <w:r w:rsidRPr="0089688A">
        <w:t>图2-7</w:t>
      </w:r>
      <w:r w:rsidR="001A0E05">
        <w:rPr>
          <w:rFonts w:hint="eastAsia"/>
        </w:rPr>
        <w:t>5</w:t>
      </w:r>
      <w:r w:rsidR="0058703E">
        <w:rPr>
          <w:rFonts w:hint="eastAsia"/>
        </w:rPr>
        <w:t xml:space="preserve"> </w:t>
      </w:r>
      <w:r w:rsidR="007545EB">
        <w:rPr>
          <w:rFonts w:hint="eastAsia"/>
        </w:rPr>
        <w:t xml:space="preserve"> </w:t>
      </w:r>
      <w:r w:rsidR="00D45CCA">
        <w:t>工艺知识组成</w:t>
      </w:r>
    </w:p>
    <w:p w:rsidR="0089688A" w:rsidRPr="00D45CCA" w:rsidRDefault="0089688A" w:rsidP="0089688A">
      <w:pPr>
        <w:ind w:firstLineChars="202" w:firstLine="424"/>
        <w:rPr>
          <w:rFonts w:ascii="宋体" w:hAnsi="宋体"/>
        </w:rPr>
      </w:pPr>
      <w:bookmarkStart w:id="294" w:name="_Toc450898985"/>
      <w:r w:rsidRPr="00D45CCA">
        <w:rPr>
          <w:rFonts w:ascii="宋体" w:hAnsi="宋体"/>
        </w:rPr>
        <w:t>5.工艺检查与考核</w:t>
      </w:r>
      <w:bookmarkEnd w:id="294"/>
    </w:p>
    <w:p w:rsidR="0089688A" w:rsidRPr="00D45CCA" w:rsidRDefault="0089688A" w:rsidP="0089688A">
      <w:pPr>
        <w:ind w:firstLineChars="200" w:firstLine="420"/>
        <w:rPr>
          <w:rFonts w:asciiTheme="minorEastAsia" w:eastAsiaTheme="minorEastAsia" w:hAnsiTheme="minorEastAsia"/>
          <w:iCs/>
          <w:szCs w:val="24"/>
        </w:rPr>
      </w:pPr>
      <w:r w:rsidRPr="00D45CCA">
        <w:rPr>
          <w:rFonts w:asciiTheme="minorEastAsia" w:eastAsiaTheme="minorEastAsia" w:hAnsiTheme="minorEastAsia"/>
          <w:iCs/>
          <w:szCs w:val="24"/>
        </w:rPr>
        <w:t>工艺检查是企业对工艺技术管理制度执行情况的检查，</w:t>
      </w:r>
      <w:r w:rsidRPr="00D45CCA">
        <w:rPr>
          <w:rFonts w:asciiTheme="minorEastAsia" w:eastAsiaTheme="minorEastAsia" w:hAnsiTheme="minorEastAsia" w:hint="eastAsia"/>
          <w:iCs/>
          <w:szCs w:val="24"/>
        </w:rPr>
        <w:t>传统的工艺检查以现场督促为主，需要耗费大量的人力和时间来完成，并且每个人检查的标准和尺度不一致，造成检查结果难以量化。工艺技术管理系统可以自动对工艺管理静态工作进行在线检查</w:t>
      </w:r>
      <w:r w:rsidRPr="00D45CCA">
        <w:rPr>
          <w:rFonts w:asciiTheme="minorEastAsia" w:eastAsiaTheme="minorEastAsia" w:hAnsiTheme="minorEastAsia"/>
          <w:iCs/>
          <w:szCs w:val="24"/>
        </w:rPr>
        <w:t>，并自动生</w:t>
      </w:r>
      <w:r w:rsidR="00E47E5B">
        <w:rPr>
          <w:rFonts w:asciiTheme="minorEastAsia" w:eastAsiaTheme="minorEastAsia" w:hAnsiTheme="minorEastAsia" w:hint="eastAsia"/>
          <w:iCs/>
          <w:szCs w:val="24"/>
        </w:rPr>
        <w:t>成</w:t>
      </w:r>
      <w:r w:rsidRPr="00D45CCA">
        <w:rPr>
          <w:rFonts w:asciiTheme="minorEastAsia" w:eastAsiaTheme="minorEastAsia" w:hAnsiTheme="minorEastAsia"/>
          <w:iCs/>
          <w:szCs w:val="24"/>
        </w:rPr>
        <w:t>考核清单，督促</w:t>
      </w:r>
      <w:r w:rsidRPr="00D45CCA">
        <w:rPr>
          <w:rFonts w:asciiTheme="minorEastAsia" w:eastAsiaTheme="minorEastAsia" w:hAnsiTheme="minorEastAsia" w:hint="eastAsia"/>
          <w:iCs/>
          <w:szCs w:val="24"/>
        </w:rPr>
        <w:t>管理</w:t>
      </w:r>
      <w:r w:rsidRPr="00D45CCA">
        <w:rPr>
          <w:rFonts w:asciiTheme="minorEastAsia" w:eastAsiaTheme="minorEastAsia" w:hAnsiTheme="minorEastAsia"/>
          <w:iCs/>
          <w:szCs w:val="24"/>
        </w:rPr>
        <w:t>人员严格执行工艺管理制度，按时完成工作任务。</w:t>
      </w:r>
    </w:p>
    <w:p w:rsidR="0089688A" w:rsidRPr="00D45CCA" w:rsidRDefault="007545EB" w:rsidP="0089688A">
      <w:pPr>
        <w:ind w:firstLineChars="200" w:firstLine="420"/>
        <w:rPr>
          <w:rFonts w:asciiTheme="minorEastAsia" w:eastAsiaTheme="minorEastAsia" w:hAnsiTheme="minorEastAsia"/>
          <w:iCs/>
          <w:szCs w:val="24"/>
        </w:rPr>
      </w:pPr>
      <w:r w:rsidRPr="007545EB">
        <w:rPr>
          <w:rFonts w:asciiTheme="minorEastAsia" w:eastAsiaTheme="minorEastAsia" w:hAnsiTheme="minorEastAsia" w:hint="eastAsia"/>
          <w:iCs/>
          <w:szCs w:val="24"/>
        </w:rPr>
        <w:t>①</w:t>
      </w:r>
      <w:r>
        <w:rPr>
          <w:rFonts w:asciiTheme="minorEastAsia" w:eastAsiaTheme="minorEastAsia" w:hAnsiTheme="minorEastAsia" w:hint="eastAsia"/>
          <w:iCs/>
          <w:szCs w:val="24"/>
        </w:rPr>
        <w:t xml:space="preserve"> </w:t>
      </w:r>
      <w:r w:rsidR="0089688A" w:rsidRPr="00D45CCA">
        <w:rPr>
          <w:rFonts w:asciiTheme="minorEastAsia" w:eastAsiaTheme="minorEastAsia" w:hAnsiTheme="minorEastAsia" w:hint="eastAsia"/>
          <w:iCs/>
          <w:szCs w:val="24"/>
        </w:rPr>
        <w:t>在线文档检查。工艺技术管理</w:t>
      </w:r>
      <w:r w:rsidR="0089688A" w:rsidRPr="00D45CCA">
        <w:rPr>
          <w:rFonts w:asciiTheme="minorEastAsia" w:eastAsiaTheme="minorEastAsia" w:hAnsiTheme="minorEastAsia"/>
          <w:iCs/>
          <w:szCs w:val="24"/>
        </w:rPr>
        <w:t>系统自动定期检查电子类文档的编制、修订及上传情况，并记录自动生成检查结果，</w:t>
      </w:r>
      <w:r w:rsidR="0089688A" w:rsidRPr="00D45CCA">
        <w:rPr>
          <w:rFonts w:asciiTheme="minorEastAsia" w:eastAsiaTheme="minorEastAsia" w:hAnsiTheme="minorEastAsia" w:hint="eastAsia"/>
          <w:iCs/>
          <w:szCs w:val="24"/>
        </w:rPr>
        <w:t>主要包括</w:t>
      </w:r>
      <w:r w:rsidR="0089688A" w:rsidRPr="00D45CCA">
        <w:rPr>
          <w:rFonts w:asciiTheme="minorEastAsia" w:eastAsiaTheme="minorEastAsia" w:hAnsiTheme="minorEastAsia"/>
          <w:iCs/>
          <w:szCs w:val="24"/>
        </w:rPr>
        <w:t>技术月报、季报、年报编制上报情况</w:t>
      </w:r>
      <w:r w:rsidR="0089688A" w:rsidRPr="00D45CCA">
        <w:rPr>
          <w:rFonts w:asciiTheme="minorEastAsia" w:eastAsiaTheme="minorEastAsia" w:hAnsiTheme="minorEastAsia" w:hint="eastAsia"/>
          <w:iCs/>
          <w:szCs w:val="24"/>
        </w:rPr>
        <w:t>；</w:t>
      </w:r>
      <w:r w:rsidR="0089688A" w:rsidRPr="00D45CCA">
        <w:rPr>
          <w:rFonts w:asciiTheme="minorEastAsia" w:eastAsiaTheme="minorEastAsia" w:hAnsiTheme="minorEastAsia"/>
          <w:iCs/>
          <w:szCs w:val="24"/>
        </w:rPr>
        <w:t>工艺卡片版本</w:t>
      </w:r>
      <w:r w:rsidR="0089688A" w:rsidRPr="00D45CCA">
        <w:rPr>
          <w:rFonts w:asciiTheme="minorEastAsia" w:eastAsiaTheme="minorEastAsia" w:hAnsiTheme="minorEastAsia" w:hint="eastAsia"/>
          <w:iCs/>
          <w:szCs w:val="24"/>
        </w:rPr>
        <w:t>管理；工</w:t>
      </w:r>
      <w:r w:rsidR="0089688A" w:rsidRPr="00D45CCA">
        <w:rPr>
          <w:rFonts w:asciiTheme="minorEastAsia" w:eastAsiaTheme="minorEastAsia" w:hAnsiTheme="minorEastAsia"/>
          <w:iCs/>
          <w:szCs w:val="24"/>
        </w:rPr>
        <w:t>艺技术规程及岗位操作法</w:t>
      </w:r>
      <w:r w:rsidR="0089688A" w:rsidRPr="00D45CCA">
        <w:rPr>
          <w:rFonts w:asciiTheme="minorEastAsia" w:eastAsiaTheme="minorEastAsia" w:hAnsiTheme="minorEastAsia" w:hint="eastAsia"/>
          <w:iCs/>
          <w:szCs w:val="24"/>
        </w:rPr>
        <w:t>适应性及有效性等</w:t>
      </w:r>
      <w:r w:rsidR="0089688A" w:rsidRPr="00D45CCA">
        <w:rPr>
          <w:rFonts w:asciiTheme="minorEastAsia" w:eastAsiaTheme="minorEastAsia" w:hAnsiTheme="minorEastAsia"/>
          <w:iCs/>
          <w:szCs w:val="24"/>
        </w:rPr>
        <w:t>。</w:t>
      </w:r>
    </w:p>
    <w:p w:rsidR="0089688A" w:rsidRPr="00D45CCA" w:rsidRDefault="007545EB" w:rsidP="0089688A">
      <w:pPr>
        <w:ind w:firstLineChars="200" w:firstLine="420"/>
        <w:rPr>
          <w:rFonts w:asciiTheme="minorEastAsia" w:eastAsiaTheme="minorEastAsia" w:hAnsiTheme="minorEastAsia"/>
          <w:iCs/>
          <w:szCs w:val="24"/>
        </w:rPr>
      </w:pPr>
      <w:r w:rsidRPr="007545EB">
        <w:rPr>
          <w:rFonts w:asciiTheme="minorEastAsia" w:eastAsiaTheme="minorEastAsia" w:hAnsiTheme="minorEastAsia" w:hint="eastAsia"/>
          <w:iCs/>
          <w:szCs w:val="24"/>
        </w:rPr>
        <w:t>②</w:t>
      </w:r>
      <w:r>
        <w:rPr>
          <w:rFonts w:asciiTheme="minorEastAsia" w:eastAsiaTheme="minorEastAsia" w:hAnsiTheme="minorEastAsia" w:hint="eastAsia"/>
          <w:iCs/>
          <w:szCs w:val="24"/>
        </w:rPr>
        <w:t xml:space="preserve"> </w:t>
      </w:r>
      <w:r w:rsidR="0089688A" w:rsidRPr="00D45CCA">
        <w:rPr>
          <w:rFonts w:asciiTheme="minorEastAsia" w:eastAsiaTheme="minorEastAsia" w:hAnsiTheme="minorEastAsia"/>
          <w:iCs/>
          <w:szCs w:val="24"/>
        </w:rPr>
        <w:t>联锁、报警检查</w:t>
      </w:r>
      <w:r w:rsidR="0089688A" w:rsidRPr="00D45CCA">
        <w:rPr>
          <w:rFonts w:asciiTheme="minorEastAsia" w:eastAsiaTheme="minorEastAsia" w:hAnsiTheme="minorEastAsia" w:hint="eastAsia"/>
          <w:iCs/>
          <w:szCs w:val="24"/>
        </w:rPr>
        <w:t>。工艺技术管理</w:t>
      </w:r>
      <w:r w:rsidR="0089688A" w:rsidRPr="00D45CCA">
        <w:rPr>
          <w:rFonts w:asciiTheme="minorEastAsia" w:eastAsiaTheme="minorEastAsia" w:hAnsiTheme="minorEastAsia"/>
          <w:iCs/>
          <w:szCs w:val="24"/>
        </w:rPr>
        <w:t>系统自动统计各装置在运行期间发生的联锁</w:t>
      </w:r>
      <w:r w:rsidR="0089688A" w:rsidRPr="00D45CCA">
        <w:rPr>
          <w:rFonts w:asciiTheme="minorEastAsia" w:eastAsiaTheme="minorEastAsia" w:hAnsiTheme="minorEastAsia" w:hint="eastAsia"/>
          <w:iCs/>
          <w:szCs w:val="24"/>
        </w:rPr>
        <w:t>变动</w:t>
      </w:r>
      <w:r w:rsidR="0089688A" w:rsidRPr="00D45CCA">
        <w:rPr>
          <w:rFonts w:asciiTheme="minorEastAsia" w:eastAsiaTheme="minorEastAsia" w:hAnsiTheme="minorEastAsia"/>
          <w:iCs/>
          <w:szCs w:val="24"/>
        </w:rPr>
        <w:t>、报警次数，并生成联锁、报警检查结果清单。</w:t>
      </w:r>
    </w:p>
    <w:p w:rsidR="0089688A" w:rsidRPr="00D45CCA" w:rsidRDefault="007545EB" w:rsidP="0089688A">
      <w:pPr>
        <w:ind w:firstLineChars="200" w:firstLine="420"/>
        <w:rPr>
          <w:rFonts w:asciiTheme="minorEastAsia" w:eastAsiaTheme="minorEastAsia" w:hAnsiTheme="minorEastAsia"/>
          <w:iCs/>
          <w:szCs w:val="24"/>
        </w:rPr>
      </w:pPr>
      <w:r w:rsidRPr="007545EB">
        <w:rPr>
          <w:rFonts w:asciiTheme="minorEastAsia" w:eastAsiaTheme="minorEastAsia" w:hAnsiTheme="minorEastAsia" w:hint="eastAsia"/>
          <w:iCs/>
          <w:szCs w:val="24"/>
        </w:rPr>
        <w:t>③</w:t>
      </w:r>
      <w:r>
        <w:rPr>
          <w:rFonts w:asciiTheme="minorEastAsia" w:eastAsiaTheme="minorEastAsia" w:hAnsiTheme="minorEastAsia" w:hint="eastAsia"/>
          <w:iCs/>
          <w:szCs w:val="24"/>
        </w:rPr>
        <w:t xml:space="preserve"> </w:t>
      </w:r>
      <w:r w:rsidR="0089688A" w:rsidRPr="00D45CCA">
        <w:rPr>
          <w:rFonts w:asciiTheme="minorEastAsia" w:eastAsiaTheme="minorEastAsia" w:hAnsiTheme="minorEastAsia"/>
          <w:iCs/>
          <w:szCs w:val="24"/>
        </w:rPr>
        <w:t>工艺卡片执行检查</w:t>
      </w:r>
      <w:r w:rsidR="0089688A" w:rsidRPr="00D45CCA">
        <w:rPr>
          <w:rFonts w:asciiTheme="minorEastAsia" w:eastAsiaTheme="minorEastAsia" w:hAnsiTheme="minorEastAsia" w:hint="eastAsia"/>
          <w:iCs/>
          <w:szCs w:val="24"/>
        </w:rPr>
        <w:t>。工艺技术管理</w:t>
      </w:r>
      <w:r w:rsidR="0089688A" w:rsidRPr="00D45CCA">
        <w:rPr>
          <w:rFonts w:asciiTheme="minorEastAsia" w:eastAsiaTheme="minorEastAsia" w:hAnsiTheme="minorEastAsia"/>
          <w:iCs/>
          <w:szCs w:val="24"/>
        </w:rPr>
        <w:t>系统自动检查工艺卡片内指标的执行情况，并统计出操作平稳率、质量合格率、超标次数等信息，生成检查结果清单。</w:t>
      </w:r>
    </w:p>
    <w:p w:rsidR="0089688A" w:rsidRPr="00D45CCA" w:rsidRDefault="007545EB" w:rsidP="0089688A">
      <w:pPr>
        <w:ind w:firstLineChars="200" w:firstLine="420"/>
        <w:rPr>
          <w:rFonts w:asciiTheme="minorEastAsia" w:eastAsiaTheme="minorEastAsia" w:hAnsiTheme="minorEastAsia"/>
          <w:iCs/>
          <w:szCs w:val="24"/>
        </w:rPr>
      </w:pPr>
      <w:r w:rsidRPr="007545EB">
        <w:rPr>
          <w:rFonts w:asciiTheme="minorEastAsia" w:eastAsiaTheme="minorEastAsia" w:hAnsiTheme="minorEastAsia" w:hint="eastAsia"/>
          <w:iCs/>
          <w:szCs w:val="24"/>
        </w:rPr>
        <w:t>④</w:t>
      </w:r>
      <w:r>
        <w:rPr>
          <w:rFonts w:asciiTheme="minorEastAsia" w:eastAsiaTheme="minorEastAsia" w:hAnsiTheme="minorEastAsia" w:hint="eastAsia"/>
          <w:iCs/>
          <w:szCs w:val="24"/>
        </w:rPr>
        <w:t xml:space="preserve"> </w:t>
      </w:r>
      <w:r w:rsidR="0089688A" w:rsidRPr="00D45CCA">
        <w:rPr>
          <w:rFonts w:asciiTheme="minorEastAsia" w:eastAsiaTheme="minorEastAsia" w:hAnsiTheme="minorEastAsia"/>
          <w:iCs/>
          <w:szCs w:val="24"/>
        </w:rPr>
        <w:t>管理流程检查。</w:t>
      </w:r>
      <w:r w:rsidR="0089688A" w:rsidRPr="00D45CCA">
        <w:rPr>
          <w:rFonts w:asciiTheme="minorEastAsia" w:eastAsiaTheme="minorEastAsia" w:hAnsiTheme="minorEastAsia" w:hint="eastAsia"/>
          <w:iCs/>
          <w:szCs w:val="24"/>
        </w:rPr>
        <w:t>工艺技术管理</w:t>
      </w:r>
      <w:r w:rsidR="0089688A" w:rsidRPr="00D45CCA">
        <w:rPr>
          <w:rFonts w:asciiTheme="minorEastAsia" w:eastAsiaTheme="minorEastAsia" w:hAnsiTheme="minorEastAsia"/>
          <w:iCs/>
          <w:szCs w:val="24"/>
        </w:rPr>
        <w:t>系统根据工艺技术规程、岗位操作法、工艺卡片、工艺联锁报警制度、盲板管理制度等相关规定，自动检查这些内容项目是否及时提交申请、是否按时审批、对于重要参数改动是否符合工艺变更流程等。</w:t>
      </w:r>
    </w:p>
    <w:p w:rsidR="0089688A" w:rsidRPr="00D45CCA" w:rsidRDefault="007545EB" w:rsidP="0089688A">
      <w:pPr>
        <w:ind w:firstLineChars="200" w:firstLine="420"/>
        <w:rPr>
          <w:rFonts w:asciiTheme="minorEastAsia" w:eastAsiaTheme="minorEastAsia" w:hAnsiTheme="minorEastAsia"/>
          <w:iCs/>
          <w:szCs w:val="24"/>
        </w:rPr>
      </w:pPr>
      <w:r w:rsidRPr="007545EB">
        <w:rPr>
          <w:rFonts w:asciiTheme="minorEastAsia" w:eastAsiaTheme="minorEastAsia" w:hAnsiTheme="minorEastAsia" w:hint="eastAsia"/>
          <w:iCs/>
          <w:szCs w:val="24"/>
        </w:rPr>
        <w:t>⑤</w:t>
      </w:r>
      <w:r>
        <w:rPr>
          <w:rFonts w:asciiTheme="minorEastAsia" w:eastAsiaTheme="minorEastAsia" w:hAnsiTheme="minorEastAsia" w:hint="eastAsia"/>
          <w:iCs/>
          <w:szCs w:val="24"/>
        </w:rPr>
        <w:t xml:space="preserve"> </w:t>
      </w:r>
      <w:r w:rsidR="0089688A" w:rsidRPr="00D45CCA">
        <w:rPr>
          <w:rFonts w:asciiTheme="minorEastAsia" w:eastAsiaTheme="minorEastAsia" w:hAnsiTheme="minorEastAsia"/>
          <w:iCs/>
          <w:szCs w:val="24"/>
        </w:rPr>
        <w:t>现场巡检检查。</w:t>
      </w:r>
      <w:r w:rsidR="0089688A" w:rsidRPr="00D45CCA">
        <w:rPr>
          <w:rFonts w:asciiTheme="minorEastAsia" w:eastAsiaTheme="minorEastAsia" w:hAnsiTheme="minorEastAsia" w:hint="eastAsia"/>
          <w:iCs/>
          <w:szCs w:val="24"/>
        </w:rPr>
        <w:t>工艺技术管理</w:t>
      </w:r>
      <w:r w:rsidR="0089688A" w:rsidRPr="00D45CCA">
        <w:rPr>
          <w:rFonts w:asciiTheme="minorEastAsia" w:eastAsiaTheme="minorEastAsia" w:hAnsiTheme="minorEastAsia"/>
          <w:iCs/>
          <w:szCs w:val="24"/>
        </w:rPr>
        <w:t>系统定期自动检查</w:t>
      </w:r>
      <w:r w:rsidR="0089688A" w:rsidRPr="00D45CCA">
        <w:rPr>
          <w:rFonts w:asciiTheme="minorEastAsia" w:eastAsiaTheme="minorEastAsia" w:hAnsiTheme="minorEastAsia" w:hint="eastAsia"/>
          <w:iCs/>
          <w:szCs w:val="24"/>
        </w:rPr>
        <w:t>巡检终端</w:t>
      </w:r>
      <w:r w:rsidR="0089688A" w:rsidRPr="00D45CCA">
        <w:rPr>
          <w:rFonts w:asciiTheme="minorEastAsia" w:eastAsiaTheme="minorEastAsia" w:hAnsiTheme="minorEastAsia"/>
          <w:iCs/>
          <w:szCs w:val="24"/>
        </w:rPr>
        <w:t>上传的各装置现场检查情况，包括是否进行现场巡检、巡检是否及时、各站点之间巡检间隔时间等</w:t>
      </w:r>
      <w:r w:rsidR="0089688A" w:rsidRPr="00D45CCA">
        <w:rPr>
          <w:rFonts w:asciiTheme="minorEastAsia" w:eastAsiaTheme="minorEastAsia" w:hAnsiTheme="minorEastAsia" w:hint="eastAsia"/>
          <w:iCs/>
          <w:szCs w:val="24"/>
        </w:rPr>
        <w:t>，并生</w:t>
      </w:r>
      <w:r w:rsidR="00322926">
        <w:rPr>
          <w:rFonts w:asciiTheme="minorEastAsia" w:eastAsiaTheme="minorEastAsia" w:hAnsiTheme="minorEastAsia" w:hint="eastAsia"/>
          <w:iCs/>
          <w:szCs w:val="24"/>
        </w:rPr>
        <w:t>成</w:t>
      </w:r>
      <w:r w:rsidR="0089688A" w:rsidRPr="00D45CCA">
        <w:rPr>
          <w:rFonts w:asciiTheme="minorEastAsia" w:eastAsiaTheme="minorEastAsia" w:hAnsiTheme="minorEastAsia" w:hint="eastAsia"/>
          <w:iCs/>
          <w:szCs w:val="24"/>
        </w:rPr>
        <w:t>考核报表</w:t>
      </w:r>
      <w:r w:rsidR="0089688A" w:rsidRPr="00D45CCA">
        <w:rPr>
          <w:rFonts w:asciiTheme="minorEastAsia" w:eastAsiaTheme="minorEastAsia" w:hAnsiTheme="minorEastAsia"/>
          <w:iCs/>
          <w:szCs w:val="24"/>
        </w:rPr>
        <w:t>。</w:t>
      </w:r>
    </w:p>
    <w:p w:rsidR="0089688A" w:rsidRPr="00D45CCA" w:rsidRDefault="007545EB" w:rsidP="0089688A">
      <w:pPr>
        <w:ind w:firstLineChars="200" w:firstLine="420"/>
        <w:rPr>
          <w:rFonts w:asciiTheme="minorEastAsia" w:eastAsiaTheme="minorEastAsia" w:hAnsiTheme="minorEastAsia"/>
          <w:iCs/>
          <w:szCs w:val="24"/>
        </w:rPr>
      </w:pPr>
      <w:r w:rsidRPr="007545EB">
        <w:rPr>
          <w:rFonts w:asciiTheme="minorEastAsia" w:eastAsiaTheme="minorEastAsia" w:hAnsiTheme="minorEastAsia" w:hint="eastAsia"/>
          <w:iCs/>
          <w:szCs w:val="24"/>
        </w:rPr>
        <w:t>⑥</w:t>
      </w:r>
      <w:r>
        <w:rPr>
          <w:rFonts w:asciiTheme="minorEastAsia" w:eastAsiaTheme="minorEastAsia" w:hAnsiTheme="minorEastAsia" w:hint="eastAsia"/>
          <w:iCs/>
          <w:szCs w:val="24"/>
        </w:rPr>
        <w:t xml:space="preserve"> </w:t>
      </w:r>
      <w:r w:rsidR="0089688A" w:rsidRPr="00D45CCA">
        <w:rPr>
          <w:rFonts w:asciiTheme="minorEastAsia" w:eastAsiaTheme="minorEastAsia" w:hAnsiTheme="minorEastAsia"/>
          <w:iCs/>
          <w:szCs w:val="24"/>
        </w:rPr>
        <w:t>检查结果查看</w:t>
      </w:r>
      <w:r w:rsidR="0089688A" w:rsidRPr="00D45CCA">
        <w:rPr>
          <w:rFonts w:asciiTheme="minorEastAsia" w:eastAsiaTheme="minorEastAsia" w:hAnsiTheme="minorEastAsia" w:hint="eastAsia"/>
          <w:iCs/>
          <w:szCs w:val="24"/>
        </w:rPr>
        <w:t>。</w:t>
      </w:r>
      <w:r w:rsidR="0089688A" w:rsidRPr="00D45CCA">
        <w:rPr>
          <w:rFonts w:asciiTheme="minorEastAsia" w:eastAsiaTheme="minorEastAsia" w:hAnsiTheme="minorEastAsia"/>
          <w:iCs/>
          <w:szCs w:val="24"/>
        </w:rPr>
        <w:t>系统完成工艺自检查后，生成工艺检查结果</w:t>
      </w:r>
      <w:r w:rsidR="0089688A" w:rsidRPr="00D45CCA">
        <w:rPr>
          <w:rFonts w:asciiTheme="minorEastAsia" w:eastAsiaTheme="minorEastAsia" w:hAnsiTheme="minorEastAsia" w:hint="eastAsia"/>
          <w:iCs/>
          <w:szCs w:val="24"/>
        </w:rPr>
        <w:t>清单</w:t>
      </w:r>
      <w:r w:rsidR="0089688A" w:rsidRPr="00D45CCA">
        <w:rPr>
          <w:rFonts w:asciiTheme="minorEastAsia" w:eastAsiaTheme="minorEastAsia" w:hAnsiTheme="minorEastAsia"/>
          <w:iCs/>
          <w:szCs w:val="24"/>
        </w:rPr>
        <w:t>，系统还针对检查结果进行分析，自动解析管理的薄弱环节，提醒管理人员加强关注。此外，工艺检查的最终结果会自动形成工艺检查结果清单并</w:t>
      </w:r>
      <w:r w:rsidR="007A6AA6">
        <w:rPr>
          <w:rFonts w:asciiTheme="minorEastAsia" w:eastAsiaTheme="minorEastAsia" w:hAnsiTheme="minorEastAsia" w:hint="eastAsia"/>
          <w:iCs/>
          <w:szCs w:val="24"/>
        </w:rPr>
        <w:t>生成</w:t>
      </w:r>
      <w:r w:rsidR="0089688A" w:rsidRPr="00D45CCA">
        <w:rPr>
          <w:rFonts w:asciiTheme="minorEastAsia" w:eastAsiaTheme="minorEastAsia" w:hAnsiTheme="minorEastAsia" w:hint="eastAsia"/>
          <w:iCs/>
          <w:szCs w:val="24"/>
        </w:rPr>
        <w:t>工艺考核清单</w:t>
      </w:r>
      <w:r w:rsidR="0089688A" w:rsidRPr="00D45CCA">
        <w:rPr>
          <w:rFonts w:asciiTheme="minorEastAsia" w:eastAsiaTheme="minorEastAsia" w:hAnsiTheme="minorEastAsia"/>
          <w:iCs/>
          <w:szCs w:val="24"/>
        </w:rPr>
        <w:t>，作为工艺考核的重要依据。</w:t>
      </w:r>
    </w:p>
    <w:p w:rsidR="0089688A" w:rsidRPr="0089688A" w:rsidRDefault="0089688A" w:rsidP="0089688A">
      <w:pPr>
        <w:ind w:firstLineChars="200" w:firstLine="420"/>
        <w:rPr>
          <w:rFonts w:asciiTheme="minorEastAsia" w:eastAsiaTheme="minorEastAsia" w:hAnsiTheme="minorEastAsia"/>
          <w:iCs/>
          <w:color w:val="FF0000"/>
          <w:szCs w:val="24"/>
        </w:rPr>
      </w:pPr>
    </w:p>
    <w:p w:rsidR="00794E03" w:rsidRPr="0065363D" w:rsidRDefault="00794E03" w:rsidP="00794E03">
      <w:pPr>
        <w:pStyle w:val="2"/>
        <w:jc w:val="center"/>
        <w:rPr>
          <w:rFonts w:asciiTheme="minorEastAsia" w:eastAsiaTheme="minorEastAsia" w:hAnsiTheme="minorEastAsia"/>
          <w:color w:val="FF0000"/>
          <w:sz w:val="28"/>
          <w:szCs w:val="28"/>
        </w:rPr>
      </w:pPr>
      <w:bookmarkStart w:id="295" w:name="_Toc496007358"/>
      <w:r w:rsidRPr="00B60583">
        <w:rPr>
          <w:rFonts w:asciiTheme="minorEastAsia" w:eastAsiaTheme="minorEastAsia" w:hAnsiTheme="minorEastAsia"/>
          <w:sz w:val="28"/>
          <w:szCs w:val="28"/>
        </w:rPr>
        <w:lastRenderedPageBreak/>
        <w:t>第8节  智能化能源管理</w:t>
      </w:r>
      <w:bookmarkEnd w:id="295"/>
    </w:p>
    <w:p w:rsidR="00F63C27" w:rsidRPr="006B537F" w:rsidRDefault="00F63C27" w:rsidP="006B537F">
      <w:pPr>
        <w:pStyle w:val="3"/>
        <w:spacing w:line="240" w:lineRule="auto"/>
        <w:ind w:firstLineChars="176" w:firstLine="424"/>
        <w:rPr>
          <w:sz w:val="24"/>
          <w:szCs w:val="24"/>
          <w:shd w:val="clear" w:color="auto" w:fill="FFFFFF"/>
        </w:rPr>
      </w:pPr>
      <w:bookmarkStart w:id="296" w:name="_Toc487034676"/>
      <w:bookmarkStart w:id="297" w:name="_Toc496007359"/>
      <w:bookmarkStart w:id="298" w:name="_Toc487618210"/>
      <w:r w:rsidRPr="006B537F">
        <w:rPr>
          <w:rFonts w:hint="eastAsia"/>
          <w:sz w:val="24"/>
          <w:szCs w:val="24"/>
          <w:shd w:val="clear" w:color="auto" w:fill="FFFFFF"/>
        </w:rPr>
        <w:t>一、智能化能源管理的业务需求</w:t>
      </w:r>
      <w:bookmarkEnd w:id="296"/>
      <w:bookmarkEnd w:id="297"/>
    </w:p>
    <w:p w:rsidR="00F63C27" w:rsidRPr="006B537F" w:rsidRDefault="00F63C27" w:rsidP="006B537F">
      <w:pPr>
        <w:pStyle w:val="10-"/>
        <w:ind w:firstLine="420"/>
        <w:rPr>
          <w:rFonts w:asciiTheme="minorEastAsia" w:eastAsiaTheme="minorEastAsia" w:hAnsiTheme="minorEastAsia"/>
          <w:sz w:val="21"/>
          <w:szCs w:val="21"/>
          <w:shd w:val="clear" w:color="auto" w:fill="FFFFFF"/>
        </w:rPr>
      </w:pPr>
      <w:r w:rsidRPr="006B537F">
        <w:rPr>
          <w:rFonts w:asciiTheme="minorEastAsia" w:eastAsiaTheme="minorEastAsia" w:hAnsiTheme="minorEastAsia" w:hint="eastAsia"/>
          <w:sz w:val="21"/>
          <w:szCs w:val="21"/>
          <w:shd w:val="clear" w:color="auto" w:fill="FFFFFF"/>
        </w:rPr>
        <w:t>1.企业能源管理的现状</w:t>
      </w:r>
    </w:p>
    <w:p w:rsidR="00F63C27" w:rsidRPr="006B537F" w:rsidRDefault="000E3C83" w:rsidP="00F63C27">
      <w:pPr>
        <w:pStyle w:val="23"/>
        <w:adjustRightInd w:val="0"/>
        <w:spacing w:line="240" w:lineRule="auto"/>
        <w:ind w:firstLine="420"/>
        <w:rPr>
          <w:rFonts w:ascii="宋体" w:eastAsia="宋体" w:hAnsi="宋体" w:cs="Arial"/>
          <w:sz w:val="21"/>
          <w:shd w:val="clear" w:color="auto" w:fill="FFFFFF"/>
        </w:rPr>
      </w:pPr>
      <w:r>
        <w:rPr>
          <w:rFonts w:ascii="宋体" w:eastAsia="宋体" w:hAnsi="宋体" w:cs="Arial" w:hint="eastAsia"/>
          <w:sz w:val="21"/>
          <w:shd w:val="clear" w:color="auto" w:fill="FFFFFF"/>
        </w:rPr>
        <w:t>随着</w:t>
      </w:r>
      <w:r w:rsidR="00F63C27" w:rsidRPr="006B537F">
        <w:rPr>
          <w:rFonts w:ascii="宋体" w:eastAsia="宋体" w:hAnsi="宋体" w:cs="Arial" w:hint="eastAsia"/>
          <w:sz w:val="21"/>
          <w:shd w:val="clear" w:color="auto" w:fill="FFFFFF"/>
        </w:rPr>
        <w:t>能源问题</w:t>
      </w:r>
      <w:r>
        <w:rPr>
          <w:rFonts w:ascii="宋体" w:eastAsia="宋体" w:hAnsi="宋体" w:cs="Arial" w:hint="eastAsia"/>
          <w:sz w:val="21"/>
          <w:shd w:val="clear" w:color="auto" w:fill="FFFFFF"/>
        </w:rPr>
        <w:t>日益</w:t>
      </w:r>
      <w:r w:rsidR="00F63C27" w:rsidRPr="006B537F">
        <w:rPr>
          <w:rFonts w:ascii="宋体" w:eastAsia="宋体" w:hAnsi="宋体" w:cs="Arial" w:hint="eastAsia"/>
          <w:sz w:val="21"/>
          <w:shd w:val="clear" w:color="auto" w:fill="FFFFFF"/>
        </w:rPr>
        <w:t>突出</w:t>
      </w:r>
      <w:r>
        <w:rPr>
          <w:rFonts w:ascii="宋体" w:eastAsia="宋体" w:hAnsi="宋体" w:cs="Arial" w:hint="eastAsia"/>
          <w:sz w:val="21"/>
          <w:shd w:val="clear" w:color="auto" w:fill="FFFFFF"/>
        </w:rPr>
        <w:t>，</w:t>
      </w:r>
      <w:r w:rsidR="00F63C27" w:rsidRPr="006B537F">
        <w:rPr>
          <w:rFonts w:ascii="宋体" w:eastAsia="宋体" w:hAnsi="宋体" w:cs="Arial" w:hint="eastAsia"/>
          <w:sz w:val="21"/>
          <w:shd w:val="clear" w:color="auto" w:fill="FFFFFF"/>
        </w:rPr>
        <w:t>节能减排工作要求</w:t>
      </w:r>
      <w:r>
        <w:rPr>
          <w:rFonts w:ascii="宋体" w:eastAsia="宋体" w:hAnsi="宋体" w:cs="Arial" w:hint="eastAsia"/>
          <w:sz w:val="21"/>
          <w:shd w:val="clear" w:color="auto" w:fill="FFFFFF"/>
        </w:rPr>
        <w:t>不断</w:t>
      </w:r>
      <w:r w:rsidR="00F63C27" w:rsidRPr="006B537F">
        <w:rPr>
          <w:rFonts w:ascii="宋体" w:eastAsia="宋体" w:hAnsi="宋体" w:cs="Arial" w:hint="eastAsia"/>
          <w:sz w:val="21"/>
          <w:shd w:val="clear" w:color="auto" w:fill="FFFFFF"/>
        </w:rPr>
        <w:t>提高</w:t>
      </w:r>
      <w:r>
        <w:rPr>
          <w:rFonts w:ascii="宋体" w:eastAsia="宋体" w:hAnsi="宋体" w:cs="Arial" w:hint="eastAsia"/>
          <w:sz w:val="21"/>
          <w:shd w:val="clear" w:color="auto" w:fill="FFFFFF"/>
        </w:rPr>
        <w:t>，</w:t>
      </w:r>
      <w:r w:rsidRPr="006B537F">
        <w:rPr>
          <w:rFonts w:ascii="宋体" w:eastAsia="宋体" w:hAnsi="宋体" w:cs="Arial" w:hint="eastAsia"/>
          <w:sz w:val="21"/>
          <w:shd w:val="clear" w:color="auto" w:fill="FFFFFF"/>
        </w:rPr>
        <w:t>企业</w:t>
      </w:r>
      <w:r>
        <w:rPr>
          <w:rFonts w:ascii="宋体" w:eastAsia="宋体" w:hAnsi="宋体" w:cs="Arial" w:hint="eastAsia"/>
          <w:sz w:val="21"/>
          <w:shd w:val="clear" w:color="auto" w:fill="FFFFFF"/>
        </w:rPr>
        <w:t>对</w:t>
      </w:r>
      <w:r w:rsidR="00F63C27" w:rsidRPr="006B537F">
        <w:rPr>
          <w:rFonts w:ascii="宋体" w:eastAsia="宋体" w:hAnsi="宋体" w:cs="Arial" w:hint="eastAsia"/>
          <w:sz w:val="21"/>
          <w:shd w:val="clear" w:color="auto" w:fill="FFFFFF"/>
        </w:rPr>
        <w:t>能源管理工作</w:t>
      </w:r>
      <w:r>
        <w:rPr>
          <w:rFonts w:ascii="宋体" w:eastAsia="宋体" w:hAnsi="宋体" w:cs="Arial" w:hint="eastAsia"/>
          <w:sz w:val="21"/>
          <w:shd w:val="clear" w:color="auto" w:fill="FFFFFF"/>
        </w:rPr>
        <w:t>，</w:t>
      </w:r>
      <w:r w:rsidR="00F63C27" w:rsidRPr="006B537F">
        <w:rPr>
          <w:rFonts w:ascii="宋体" w:eastAsia="宋体" w:hAnsi="宋体" w:cs="Arial" w:hint="eastAsia"/>
          <w:sz w:val="21"/>
          <w:shd w:val="clear" w:color="auto" w:fill="FFFFFF"/>
        </w:rPr>
        <w:t>思想上更加重视，方法上不断创新，措施上不断应用，节能工作取得了一定成效。但是</w:t>
      </w:r>
      <w:r>
        <w:rPr>
          <w:rFonts w:ascii="宋体" w:eastAsia="宋体" w:hAnsi="宋体" w:cs="Arial" w:hint="eastAsia"/>
          <w:sz w:val="21"/>
          <w:shd w:val="clear" w:color="auto" w:fill="FFFFFF"/>
        </w:rPr>
        <w:t>，</w:t>
      </w:r>
      <w:r w:rsidR="00F63C27" w:rsidRPr="006B537F">
        <w:rPr>
          <w:rFonts w:ascii="宋体" w:eastAsia="宋体" w:hAnsi="宋体" w:cs="Arial" w:hint="eastAsia"/>
          <w:sz w:val="21"/>
          <w:shd w:val="clear" w:color="auto" w:fill="FFFFFF"/>
        </w:rPr>
        <w:t>能源管理的各项措施、能源监控、能源分析、能源统计、能效提升等方面</w:t>
      </w:r>
      <w:r>
        <w:rPr>
          <w:rFonts w:ascii="宋体" w:eastAsia="宋体" w:hAnsi="宋体" w:cs="Arial" w:hint="eastAsia"/>
          <w:sz w:val="21"/>
          <w:shd w:val="clear" w:color="auto" w:fill="FFFFFF"/>
        </w:rPr>
        <w:t>尚未</w:t>
      </w:r>
      <w:r w:rsidR="00F63C27" w:rsidRPr="006B537F">
        <w:rPr>
          <w:rFonts w:ascii="宋体" w:eastAsia="宋体" w:hAnsi="宋体" w:cs="Arial" w:hint="eastAsia"/>
          <w:sz w:val="21"/>
          <w:shd w:val="clear" w:color="auto" w:fill="FFFFFF"/>
        </w:rPr>
        <w:t>形成一个统一有机整体，缺乏一个全过程系统的科学监控、全面系统的策划、实施、监管、优化提升等综合能源管理平台，采取系统的管理模式来提升能源管理的精细化管理水平</w:t>
      </w:r>
      <w:r>
        <w:rPr>
          <w:rFonts w:ascii="宋体" w:eastAsia="宋体" w:hAnsi="宋体" w:cs="Arial" w:hint="eastAsia"/>
          <w:sz w:val="21"/>
          <w:shd w:val="clear" w:color="auto" w:fill="FFFFFF"/>
        </w:rPr>
        <w:t>，</w:t>
      </w:r>
      <w:r w:rsidR="00F63C27" w:rsidRPr="006B537F">
        <w:rPr>
          <w:rFonts w:ascii="宋体" w:eastAsia="宋体" w:hAnsi="宋体" w:cs="Arial" w:hint="eastAsia"/>
          <w:sz w:val="21"/>
          <w:shd w:val="clear" w:color="auto" w:fill="FFFFFF"/>
        </w:rPr>
        <w:t>实现能源从投入到产出、使用等全过程监管、优化、提升、评价，实现能源管理效率、能源投入产出效率的大幅提升。</w:t>
      </w:r>
    </w:p>
    <w:p w:rsidR="00F63C27" w:rsidRPr="006B537F" w:rsidRDefault="00F63C27" w:rsidP="006B537F">
      <w:pPr>
        <w:pStyle w:val="10-"/>
        <w:ind w:firstLine="420"/>
        <w:rPr>
          <w:rFonts w:asciiTheme="minorEastAsia" w:eastAsiaTheme="minorEastAsia" w:hAnsiTheme="minorEastAsia"/>
          <w:sz w:val="21"/>
          <w:szCs w:val="21"/>
          <w:shd w:val="clear" w:color="auto" w:fill="FFFFFF"/>
        </w:rPr>
      </w:pPr>
      <w:r w:rsidRPr="006B537F">
        <w:rPr>
          <w:rFonts w:asciiTheme="minorEastAsia" w:eastAsiaTheme="minorEastAsia" w:hAnsiTheme="minorEastAsia" w:hint="eastAsia"/>
          <w:sz w:val="21"/>
          <w:szCs w:val="21"/>
          <w:shd w:val="clear" w:color="auto" w:fill="FFFFFF"/>
        </w:rPr>
        <w:t>2.智能化能源管理建设背景</w:t>
      </w:r>
    </w:p>
    <w:p w:rsidR="00F63C27" w:rsidRPr="006B537F" w:rsidRDefault="00F63C27" w:rsidP="00F63C27">
      <w:pPr>
        <w:pStyle w:val="23"/>
        <w:adjustRightInd w:val="0"/>
        <w:spacing w:line="240" w:lineRule="auto"/>
        <w:ind w:firstLine="420"/>
        <w:rPr>
          <w:rFonts w:ascii="宋体" w:eastAsia="宋体" w:hAnsi="宋体" w:cs="Arial"/>
          <w:sz w:val="21"/>
          <w:shd w:val="clear" w:color="auto" w:fill="FFFFFF"/>
        </w:rPr>
      </w:pPr>
      <w:r w:rsidRPr="006B537F">
        <w:rPr>
          <w:rFonts w:ascii="宋体" w:eastAsia="宋体" w:hAnsi="宋体" w:cs="Arial" w:hint="eastAsia"/>
          <w:sz w:val="21"/>
          <w:shd w:val="clear" w:color="auto" w:fill="FFFFFF"/>
        </w:rPr>
        <w:t>随着全球变暖，国际社会对节能减排的重视程度越来越大</w:t>
      </w:r>
      <w:r w:rsidR="00880AC7">
        <w:rPr>
          <w:rFonts w:ascii="宋体" w:eastAsia="宋体" w:hAnsi="宋体" w:cs="Arial" w:hint="eastAsia"/>
          <w:sz w:val="21"/>
          <w:shd w:val="clear" w:color="auto" w:fill="FFFFFF"/>
        </w:rPr>
        <w:t>，</w:t>
      </w:r>
      <w:r w:rsidRPr="006B537F">
        <w:rPr>
          <w:rFonts w:ascii="宋体" w:eastAsia="宋体" w:hAnsi="宋体" w:cs="Arial" w:hint="eastAsia"/>
          <w:sz w:val="21"/>
          <w:shd w:val="clear" w:color="auto" w:fill="FFFFFF"/>
        </w:rPr>
        <w:t>国家对节能减排高度重视，大力推进节能减排和能源管理中心建设。进入“十三五”后，国家对能源管理要求更高、更严</w:t>
      </w:r>
      <w:r w:rsidR="00880AC7">
        <w:rPr>
          <w:rFonts w:ascii="宋体" w:eastAsia="宋体" w:hAnsi="宋体" w:cs="Arial" w:hint="eastAsia"/>
          <w:sz w:val="21"/>
          <w:shd w:val="clear" w:color="auto" w:fill="FFFFFF"/>
        </w:rPr>
        <w:t>。</w:t>
      </w:r>
      <w:r w:rsidRPr="006B537F">
        <w:rPr>
          <w:rFonts w:ascii="宋体" w:eastAsia="宋体" w:hAnsi="宋体" w:cs="Arial" w:hint="eastAsia"/>
          <w:sz w:val="21"/>
          <w:shd w:val="clear" w:color="auto" w:fill="FFFFFF"/>
        </w:rPr>
        <w:t>首先</w:t>
      </w:r>
      <w:r w:rsidR="000E3C83">
        <w:rPr>
          <w:rFonts w:ascii="宋体" w:eastAsia="宋体" w:hAnsi="宋体" w:cs="Arial" w:hint="eastAsia"/>
          <w:sz w:val="21"/>
          <w:shd w:val="clear" w:color="auto" w:fill="FFFFFF"/>
        </w:rPr>
        <w:t>，</w:t>
      </w:r>
      <w:r w:rsidRPr="006B537F">
        <w:rPr>
          <w:rFonts w:ascii="宋体" w:eastAsia="宋体" w:hAnsi="宋体" w:cs="Arial" w:hint="eastAsia"/>
          <w:sz w:val="21"/>
          <w:shd w:val="clear" w:color="auto" w:fill="FFFFFF"/>
        </w:rPr>
        <w:t>国家能源要求实行“双控”目标</w:t>
      </w:r>
      <w:r w:rsidR="00880AC7">
        <w:rPr>
          <w:rFonts w:ascii="宋体" w:eastAsia="宋体" w:hAnsi="宋体" w:cs="Arial" w:hint="eastAsia"/>
          <w:sz w:val="21"/>
          <w:shd w:val="clear" w:color="auto" w:fill="FFFFFF"/>
        </w:rPr>
        <w:t>，</w:t>
      </w:r>
      <w:r w:rsidRPr="006B537F">
        <w:rPr>
          <w:rFonts w:ascii="宋体" w:eastAsia="宋体" w:hAnsi="宋体" w:cs="Arial" w:hint="eastAsia"/>
          <w:sz w:val="21"/>
          <w:shd w:val="clear" w:color="auto" w:fill="FFFFFF"/>
        </w:rPr>
        <w:t>国务院《“十三五”节能减排综合工作方案》提出，到2020年，全国万元国内生产总值能耗比2015年下降15%，能源消费总量控制在50亿吨标煤以内。随着油品质量不断升级、新建环保设施投运</w:t>
      </w:r>
      <w:r w:rsidR="000E3C83">
        <w:rPr>
          <w:rFonts w:ascii="宋体" w:eastAsia="宋体" w:hAnsi="宋体" w:cs="Arial" w:hint="eastAsia"/>
          <w:sz w:val="21"/>
          <w:shd w:val="clear" w:color="auto" w:fill="FFFFFF"/>
        </w:rPr>
        <w:t>等</w:t>
      </w:r>
      <w:r w:rsidRPr="006B537F">
        <w:rPr>
          <w:rFonts w:ascii="宋体" w:eastAsia="宋体" w:hAnsi="宋体" w:cs="Arial" w:hint="eastAsia"/>
          <w:sz w:val="21"/>
          <w:shd w:val="clear" w:color="auto" w:fill="FFFFFF"/>
        </w:rPr>
        <w:t>，</w:t>
      </w:r>
      <w:r w:rsidR="000E3C83">
        <w:rPr>
          <w:rFonts w:ascii="宋体" w:eastAsia="宋体" w:hAnsi="宋体" w:cs="Arial" w:hint="eastAsia"/>
          <w:sz w:val="21"/>
          <w:shd w:val="clear" w:color="auto" w:fill="FFFFFF"/>
        </w:rPr>
        <w:t>企业</w:t>
      </w:r>
      <w:r w:rsidRPr="006B537F">
        <w:rPr>
          <w:rFonts w:ascii="宋体" w:eastAsia="宋体" w:hAnsi="宋体" w:cs="Arial" w:hint="eastAsia"/>
          <w:sz w:val="21"/>
          <w:shd w:val="clear" w:color="auto" w:fill="FFFFFF"/>
        </w:rPr>
        <w:t>能源消费总量还将进一步增长，完成国家能源“双控”目标的压力更大。其次，国家对节能监察力度加大</w:t>
      </w:r>
      <w:r w:rsidR="000E3C83">
        <w:rPr>
          <w:rFonts w:ascii="宋体" w:eastAsia="宋体" w:hAnsi="宋体" w:cs="Arial" w:hint="eastAsia"/>
          <w:sz w:val="21"/>
          <w:shd w:val="clear" w:color="auto" w:fill="FFFFFF"/>
        </w:rPr>
        <w:t>，</w:t>
      </w:r>
      <w:r w:rsidRPr="006B537F">
        <w:rPr>
          <w:rFonts w:ascii="宋体" w:eastAsia="宋体" w:hAnsi="宋体" w:cs="Arial" w:hint="eastAsia"/>
          <w:sz w:val="21"/>
          <w:shd w:val="clear" w:color="auto" w:fill="FFFFFF"/>
        </w:rPr>
        <w:t>地方政府节能监察机构对企业能源消费情况实现在线监管。</w:t>
      </w:r>
      <w:r w:rsidR="000E3C83">
        <w:rPr>
          <w:rFonts w:ascii="宋体" w:eastAsia="宋体" w:hAnsi="宋体" w:cs="Arial" w:hint="eastAsia"/>
          <w:sz w:val="21"/>
          <w:shd w:val="clear" w:color="auto" w:fill="FFFFFF"/>
        </w:rPr>
        <w:t>再次，</w:t>
      </w:r>
      <w:r w:rsidRPr="006B537F">
        <w:rPr>
          <w:rFonts w:ascii="宋体" w:eastAsia="宋体" w:hAnsi="宋体" w:cs="Arial" w:hint="eastAsia"/>
          <w:sz w:val="21"/>
          <w:shd w:val="clear" w:color="auto" w:fill="FFFFFF"/>
        </w:rPr>
        <w:t>温室气体减排迫在眉睫</w:t>
      </w:r>
      <w:r w:rsidR="000E3C83">
        <w:rPr>
          <w:rFonts w:ascii="宋体" w:eastAsia="宋体" w:hAnsi="宋体" w:cs="Arial" w:hint="eastAsia"/>
          <w:sz w:val="21"/>
          <w:shd w:val="clear" w:color="auto" w:fill="FFFFFF"/>
        </w:rPr>
        <w:t>，无论</w:t>
      </w:r>
      <w:r w:rsidRPr="006B537F">
        <w:rPr>
          <w:rFonts w:ascii="宋体" w:eastAsia="宋体" w:hAnsi="宋体" w:cs="Arial" w:hint="eastAsia"/>
          <w:sz w:val="21"/>
          <w:shd w:val="clear" w:color="auto" w:fill="FFFFFF"/>
        </w:rPr>
        <w:t>从国家层面还是</w:t>
      </w:r>
      <w:r w:rsidR="000E3C83">
        <w:rPr>
          <w:rFonts w:ascii="宋体" w:eastAsia="宋体" w:hAnsi="宋体" w:cs="Arial" w:hint="eastAsia"/>
          <w:sz w:val="21"/>
          <w:shd w:val="clear" w:color="auto" w:fill="FFFFFF"/>
        </w:rPr>
        <w:t>企业</w:t>
      </w:r>
      <w:r w:rsidRPr="006B537F">
        <w:rPr>
          <w:rFonts w:ascii="宋体" w:eastAsia="宋体" w:hAnsi="宋体" w:cs="Arial" w:hint="eastAsia"/>
          <w:sz w:val="21"/>
          <w:shd w:val="clear" w:color="auto" w:fill="FFFFFF"/>
        </w:rPr>
        <w:t>自身发展需要</w:t>
      </w:r>
      <w:r w:rsidR="000E3C83">
        <w:rPr>
          <w:rFonts w:ascii="宋体" w:eastAsia="宋体" w:hAnsi="宋体" w:cs="Arial" w:hint="eastAsia"/>
          <w:sz w:val="21"/>
          <w:shd w:val="clear" w:color="auto" w:fill="FFFFFF"/>
        </w:rPr>
        <w:t>，</w:t>
      </w:r>
      <w:r w:rsidRPr="006B537F">
        <w:rPr>
          <w:rFonts w:ascii="宋体" w:eastAsia="宋体" w:hAnsi="宋体" w:cs="Arial" w:hint="eastAsia"/>
          <w:sz w:val="21"/>
          <w:shd w:val="clear" w:color="auto" w:fill="FFFFFF"/>
        </w:rPr>
        <w:t>都亟需提升能源管理效率和能源利用效率。为此，建立能源供应、转换、输配和消耗集中统一的专业化管控体系，实现能耗的动态监控及能源集中统一管理和优化利用，提升能源利用效率，并逐步实现集团一体化的能源管理系统</w:t>
      </w:r>
      <w:r w:rsidR="00AB7082">
        <w:rPr>
          <w:rFonts w:ascii="宋体" w:eastAsia="宋体" w:hAnsi="宋体" w:cs="Arial" w:hint="eastAsia"/>
          <w:sz w:val="21"/>
          <w:shd w:val="clear" w:color="auto" w:fill="FFFFFF"/>
        </w:rPr>
        <w:t>，势在必行。</w:t>
      </w:r>
    </w:p>
    <w:p w:rsidR="00F63C27" w:rsidRPr="006B537F" w:rsidRDefault="00F63C27" w:rsidP="00F63C27">
      <w:pPr>
        <w:pStyle w:val="23"/>
        <w:adjustRightInd w:val="0"/>
        <w:spacing w:line="240" w:lineRule="auto"/>
        <w:ind w:firstLine="420"/>
        <w:rPr>
          <w:rFonts w:ascii="宋体" w:eastAsia="宋体" w:hAnsi="宋体" w:cs="Arial"/>
          <w:sz w:val="21"/>
          <w:shd w:val="clear" w:color="auto" w:fill="FFFFFF"/>
        </w:rPr>
      </w:pPr>
      <w:r w:rsidRPr="006B537F">
        <w:rPr>
          <w:rFonts w:ascii="宋体" w:eastAsia="宋体" w:hAnsi="宋体" w:cs="Arial" w:hint="eastAsia"/>
          <w:sz w:val="21"/>
          <w:shd w:val="clear" w:color="auto" w:fill="FFFFFF"/>
        </w:rPr>
        <w:t>智能化能源管理系统，建立起能源供应、转换、输配和消耗集中的能流体系，实现能流、能耗的动态监控及能源集中统一管理和优化利用，形成能源管理业务从用能计划、用能监控、用能优化、用能统计到用能改进的业务完整闭环，做到能源用前有计划、使用过程有跟踪、成效结果有评价</w:t>
      </w:r>
      <w:r w:rsidR="00AB7082">
        <w:rPr>
          <w:rFonts w:ascii="宋体" w:eastAsia="宋体" w:hAnsi="宋体" w:cs="Arial" w:hint="eastAsia"/>
          <w:sz w:val="21"/>
          <w:shd w:val="clear" w:color="auto" w:fill="FFFFFF"/>
        </w:rPr>
        <w:t>，且</w:t>
      </w:r>
      <w:r w:rsidRPr="006B537F">
        <w:rPr>
          <w:rFonts w:ascii="宋体" w:eastAsia="宋体" w:hAnsi="宋体" w:cs="Arial" w:hint="eastAsia"/>
          <w:sz w:val="21"/>
          <w:shd w:val="clear" w:color="auto" w:fill="FFFFFF"/>
        </w:rPr>
        <w:t>有助于“总部－企业”集成一体的能源管理体系的形成。通过信息技术，将一些成熟的公用工程模型、实时优化技术、模拟技术与信息系统结合，提高能源管理的定量管理水平。能源管理智能化是两化深度融合的重要标志，是实现能源管理科学化和高效化的有效手段，也是在企业能源消费绝对量增加的情况下，提高能源使用效率</w:t>
      </w:r>
      <w:r w:rsidR="00AB7082">
        <w:rPr>
          <w:rFonts w:ascii="宋体" w:eastAsia="宋体" w:hAnsi="宋体" w:cs="Arial" w:hint="eastAsia"/>
          <w:sz w:val="21"/>
          <w:shd w:val="clear" w:color="auto" w:fill="FFFFFF"/>
        </w:rPr>
        <w:t>、</w:t>
      </w:r>
      <w:r w:rsidRPr="006B537F">
        <w:rPr>
          <w:rFonts w:ascii="宋体" w:eastAsia="宋体" w:hAnsi="宋体" w:cs="Arial" w:hint="eastAsia"/>
          <w:sz w:val="21"/>
          <w:shd w:val="clear" w:color="auto" w:fill="FFFFFF"/>
        </w:rPr>
        <w:t>实现节能的关键途径之一。</w:t>
      </w:r>
    </w:p>
    <w:p w:rsidR="00F63C27" w:rsidRPr="006B537F" w:rsidRDefault="00F63C27" w:rsidP="006B537F">
      <w:pPr>
        <w:pStyle w:val="10-"/>
        <w:ind w:firstLine="420"/>
        <w:rPr>
          <w:rFonts w:asciiTheme="minorEastAsia" w:eastAsiaTheme="minorEastAsia" w:hAnsiTheme="minorEastAsia"/>
          <w:sz w:val="21"/>
          <w:szCs w:val="21"/>
          <w:shd w:val="clear" w:color="auto" w:fill="FFFFFF"/>
        </w:rPr>
      </w:pPr>
      <w:r w:rsidRPr="006B537F">
        <w:rPr>
          <w:rFonts w:asciiTheme="minorEastAsia" w:eastAsiaTheme="minorEastAsia" w:hAnsiTheme="minorEastAsia" w:hint="eastAsia"/>
          <w:sz w:val="21"/>
          <w:szCs w:val="21"/>
          <w:shd w:val="clear" w:color="auto" w:fill="FFFFFF"/>
        </w:rPr>
        <w:t>3.智能化能源管理目的</w:t>
      </w:r>
    </w:p>
    <w:p w:rsidR="00F63C27" w:rsidRPr="006B537F" w:rsidRDefault="00F63C27" w:rsidP="00F63C27">
      <w:pPr>
        <w:pStyle w:val="23"/>
        <w:adjustRightInd w:val="0"/>
        <w:spacing w:line="240" w:lineRule="auto"/>
        <w:ind w:firstLine="420"/>
        <w:rPr>
          <w:rFonts w:ascii="宋体" w:eastAsia="宋体" w:hAnsi="宋体" w:cs="Arial"/>
          <w:sz w:val="21"/>
          <w:shd w:val="clear" w:color="auto" w:fill="FFFFFF"/>
        </w:rPr>
      </w:pPr>
      <w:r w:rsidRPr="00793243">
        <w:rPr>
          <w:rFonts w:ascii="宋体" w:eastAsia="宋体" w:hAnsi="宋体" w:cs="Arial" w:hint="eastAsia"/>
          <w:sz w:val="21"/>
          <w:shd w:val="clear" w:color="auto" w:fill="FFFFFF"/>
        </w:rPr>
        <w:t>按照国家能源管理智能化的要求，建</w:t>
      </w:r>
      <w:r w:rsidRPr="006B537F">
        <w:rPr>
          <w:rFonts w:ascii="宋体" w:eastAsia="宋体" w:hAnsi="宋体" w:cs="Arial" w:hint="eastAsia"/>
          <w:sz w:val="21"/>
          <w:shd w:val="clear" w:color="auto" w:fill="FFFFFF"/>
        </w:rPr>
        <w:t>设能源供应、生产、输送、转换、消耗全过程智能化能源管理系统，集能流管理、能源优化和能源控制于一体的能源管控中心，通过产耗能预测模型，实现能源综合监测、能源管网优化系统、能源评价以及能源统计的闭环管理，实现能源说得清、管得住、管得好、省得下，能流可视化、在线可优化、能效最大化，提升能源管理效率和能源利用效率，降低能源运行成本。</w:t>
      </w:r>
    </w:p>
    <w:p w:rsidR="00F63C27" w:rsidRPr="006B537F" w:rsidRDefault="00F63C27" w:rsidP="006B537F">
      <w:pPr>
        <w:pStyle w:val="3"/>
        <w:spacing w:line="240" w:lineRule="auto"/>
        <w:ind w:firstLineChars="176" w:firstLine="424"/>
        <w:rPr>
          <w:sz w:val="24"/>
          <w:szCs w:val="24"/>
          <w:shd w:val="clear" w:color="auto" w:fill="FFFFFF"/>
        </w:rPr>
      </w:pPr>
      <w:bookmarkStart w:id="299" w:name="_Toc487034677"/>
      <w:bookmarkStart w:id="300" w:name="_Toc496007360"/>
      <w:r w:rsidRPr="006B537F">
        <w:rPr>
          <w:rFonts w:hint="eastAsia"/>
          <w:sz w:val="24"/>
          <w:szCs w:val="24"/>
          <w:shd w:val="clear" w:color="auto" w:fill="FFFFFF"/>
        </w:rPr>
        <w:lastRenderedPageBreak/>
        <w:t>二、智能化能源管理系统及应用</w:t>
      </w:r>
      <w:bookmarkEnd w:id="299"/>
      <w:bookmarkEnd w:id="300"/>
    </w:p>
    <w:p w:rsidR="00F63C27" w:rsidRPr="006B537F" w:rsidRDefault="00F63C27" w:rsidP="006B537F">
      <w:pPr>
        <w:pStyle w:val="3"/>
        <w:spacing w:line="240" w:lineRule="auto"/>
        <w:ind w:firstLineChars="177" w:firstLine="425"/>
        <w:rPr>
          <w:b w:val="0"/>
          <w:sz w:val="24"/>
          <w:szCs w:val="24"/>
        </w:rPr>
      </w:pPr>
      <w:bookmarkStart w:id="301" w:name="_Toc487034678"/>
      <w:bookmarkStart w:id="302" w:name="_Toc496007361"/>
      <w:r w:rsidRPr="006B537F">
        <w:rPr>
          <w:rFonts w:hint="eastAsia"/>
          <w:b w:val="0"/>
          <w:sz w:val="24"/>
          <w:szCs w:val="24"/>
        </w:rPr>
        <w:t>（一）智能化能源管理系统</w:t>
      </w:r>
      <w:bookmarkEnd w:id="301"/>
      <w:bookmarkEnd w:id="302"/>
    </w:p>
    <w:p w:rsidR="00F63C27" w:rsidRPr="006B537F" w:rsidRDefault="00F63C27" w:rsidP="00F63C27">
      <w:pPr>
        <w:pStyle w:val="23"/>
        <w:adjustRightInd w:val="0"/>
        <w:spacing w:line="240" w:lineRule="auto"/>
        <w:ind w:firstLine="420"/>
        <w:rPr>
          <w:rFonts w:ascii="宋体" w:eastAsia="宋体" w:hAnsi="宋体" w:cs="Arial"/>
          <w:sz w:val="21"/>
          <w:shd w:val="clear" w:color="auto" w:fill="FFFFFF"/>
        </w:rPr>
      </w:pPr>
      <w:r w:rsidRPr="006B537F">
        <w:rPr>
          <w:rFonts w:ascii="宋体" w:eastAsia="宋体" w:hAnsi="宋体" w:cs="Arial" w:hint="eastAsia"/>
          <w:sz w:val="21"/>
          <w:shd w:val="clear" w:color="auto" w:fill="FFFFFF"/>
        </w:rPr>
        <w:t>智能化能源管理系统涵盖企业能源供应、生产、输送、转换、消耗全过程的能源管控，以降低能源成本为目标，建立能源生产运行调度，实现能源在线优化。该系统能实现企业能耗数据的采集、存储、处理、分析、优化、评价、统计和查询，是一种基于计算机、网络等先进技术的现代化能源管理平台和应用系统，为企业提供所需的能源计划、能源运行、能源优化、评价分析、能源统计、节能管理管理模块，并对企业能耗进行在线监测、控制、分析、诊断和优化。其主要优点在于集中了能源计划、消耗、监控、优化、统计分析综合管理于一体的闭环管控平台；实现了企业能源消耗科学、及时、合理调度能源，对能源利用进行在线优化、保证生产快速稳定经济运行，提高能源利用效率。</w:t>
      </w:r>
      <w:r w:rsidR="00793243">
        <w:rPr>
          <w:rFonts w:ascii="宋体" w:eastAsia="宋体" w:hAnsi="宋体" w:cs="Arial" w:hint="eastAsia"/>
          <w:sz w:val="21"/>
          <w:shd w:val="clear" w:color="auto" w:fill="FFFFFF"/>
        </w:rPr>
        <w:t>智能</w:t>
      </w:r>
      <w:r w:rsidRPr="006B537F">
        <w:rPr>
          <w:rFonts w:ascii="宋体" w:eastAsia="宋体" w:hAnsi="宋体" w:cs="Arial" w:hint="eastAsia"/>
          <w:sz w:val="21"/>
          <w:shd w:val="clear" w:color="auto" w:fill="FFFFFF"/>
        </w:rPr>
        <w:t>化能源管理系统见表</w:t>
      </w:r>
      <w:r w:rsidRPr="006B537F">
        <w:rPr>
          <w:rFonts w:ascii="宋体" w:eastAsia="宋体" w:hAnsi="宋体" w:cs="Arial"/>
          <w:sz w:val="21"/>
          <w:shd w:val="clear" w:color="auto" w:fill="FFFFFF"/>
        </w:rPr>
        <w:t>2-</w:t>
      </w:r>
      <w:r w:rsidR="006B537F">
        <w:rPr>
          <w:rFonts w:ascii="宋体" w:eastAsia="宋体" w:hAnsi="宋体" w:cs="Arial"/>
          <w:sz w:val="21"/>
          <w:shd w:val="clear" w:color="auto" w:fill="FFFFFF"/>
        </w:rPr>
        <w:t>36</w:t>
      </w:r>
      <w:r w:rsidRPr="006B537F">
        <w:rPr>
          <w:rFonts w:ascii="宋体" w:eastAsia="宋体" w:hAnsi="宋体" w:cs="Arial" w:hint="eastAsia"/>
          <w:sz w:val="21"/>
          <w:shd w:val="clear" w:color="auto" w:fill="FFFFFF"/>
        </w:rPr>
        <w:t>。</w:t>
      </w:r>
    </w:p>
    <w:p w:rsidR="00F63C27" w:rsidRPr="006B537F" w:rsidRDefault="00F63C27" w:rsidP="00F63C27">
      <w:pPr>
        <w:pStyle w:val="23"/>
        <w:adjustRightInd w:val="0"/>
        <w:spacing w:line="240" w:lineRule="auto"/>
        <w:ind w:firstLineChars="0" w:firstLine="0"/>
        <w:jc w:val="center"/>
        <w:rPr>
          <w:rFonts w:ascii="黑体" w:eastAsia="黑体" w:hAnsi="黑体"/>
          <w:sz w:val="18"/>
          <w:szCs w:val="18"/>
        </w:rPr>
      </w:pPr>
      <w:r w:rsidRPr="006B537F">
        <w:rPr>
          <w:rFonts w:ascii="黑体" w:eastAsia="黑体" w:hAnsi="黑体" w:hint="eastAsia"/>
          <w:sz w:val="18"/>
          <w:szCs w:val="18"/>
        </w:rPr>
        <w:t>表2-</w:t>
      </w:r>
      <w:r w:rsidR="006B537F" w:rsidRPr="006B537F">
        <w:rPr>
          <w:rFonts w:ascii="黑体" w:eastAsia="黑体" w:hAnsi="黑体"/>
          <w:sz w:val="18"/>
          <w:szCs w:val="18"/>
        </w:rPr>
        <w:t>36</w:t>
      </w:r>
      <w:r w:rsidR="00D54254">
        <w:rPr>
          <w:rFonts w:ascii="黑体" w:eastAsia="黑体" w:hAnsi="黑体"/>
          <w:sz w:val="18"/>
          <w:szCs w:val="18"/>
        </w:rPr>
        <w:t xml:space="preserve">  </w:t>
      </w:r>
      <w:r w:rsidR="00793243">
        <w:rPr>
          <w:rFonts w:ascii="黑体" w:eastAsia="黑体" w:hAnsi="黑体" w:hint="eastAsia"/>
          <w:sz w:val="18"/>
          <w:szCs w:val="18"/>
        </w:rPr>
        <w:t>智能</w:t>
      </w:r>
      <w:r w:rsidRPr="006B537F">
        <w:rPr>
          <w:rFonts w:ascii="黑体" w:eastAsia="黑体" w:hAnsi="黑体"/>
          <w:sz w:val="18"/>
          <w:szCs w:val="18"/>
        </w:rPr>
        <w:t>化能源管理</w:t>
      </w:r>
      <w:r w:rsidRPr="006B537F">
        <w:rPr>
          <w:rFonts w:ascii="黑体" w:eastAsia="黑体" w:hAnsi="黑体" w:hint="eastAsia"/>
          <w:sz w:val="18"/>
          <w:szCs w:val="18"/>
        </w:rPr>
        <w:t>系统</w:t>
      </w:r>
    </w:p>
    <w:tbl>
      <w:tblPr>
        <w:tblStyle w:val="aff"/>
        <w:tblW w:w="8455" w:type="dxa"/>
        <w:tblLook w:val="04A0"/>
      </w:tblPr>
      <w:tblGrid>
        <w:gridCol w:w="1057"/>
        <w:gridCol w:w="906"/>
        <w:gridCol w:w="1002"/>
        <w:gridCol w:w="1446"/>
        <w:gridCol w:w="1438"/>
        <w:gridCol w:w="1437"/>
        <w:gridCol w:w="1177"/>
      </w:tblGrid>
      <w:tr w:rsidR="00F63C27" w:rsidRPr="006B537F" w:rsidTr="004D698D">
        <w:trPr>
          <w:cnfStyle w:val="100000000000"/>
          <w:trHeight w:val="20"/>
        </w:trPr>
        <w:tc>
          <w:tcPr>
            <w:tcW w:w="1057" w:type="dxa"/>
            <w:tcBorders>
              <w:right w:val="single" w:sz="4" w:space="0" w:color="auto"/>
            </w:tcBorders>
            <w:noWrap/>
            <w:hideMark/>
          </w:tcPr>
          <w:p w:rsidR="00F63C27" w:rsidRPr="006B537F" w:rsidRDefault="00F63C27" w:rsidP="004D698D">
            <w:pPr>
              <w:widowControl/>
              <w:spacing w:line="240" w:lineRule="exact"/>
              <w:rPr>
                <w:rFonts w:ascii="宋体" w:hAnsi="宋体" w:cs="宋体"/>
                <w:kern w:val="0"/>
                <w:sz w:val="18"/>
                <w:szCs w:val="18"/>
              </w:rPr>
            </w:pPr>
          </w:p>
        </w:tc>
        <w:tc>
          <w:tcPr>
            <w:tcW w:w="898" w:type="dxa"/>
            <w:tcBorders>
              <w:left w:val="single" w:sz="4" w:space="0" w:color="auto"/>
              <w:right w:val="single" w:sz="4" w:space="0" w:color="auto"/>
            </w:tcBorders>
            <w:noWrap/>
            <w:hideMark/>
          </w:tcPr>
          <w:p w:rsidR="00F63C27" w:rsidRPr="006B537F" w:rsidRDefault="00F63C27" w:rsidP="004D698D">
            <w:pPr>
              <w:widowControl/>
              <w:spacing w:line="240" w:lineRule="exact"/>
              <w:jc w:val="left"/>
              <w:rPr>
                <w:rFonts w:ascii="宋体" w:hAnsi="宋体" w:cs="宋体"/>
                <w:kern w:val="0"/>
                <w:sz w:val="22"/>
              </w:rPr>
            </w:pPr>
            <w:r w:rsidRPr="006B537F">
              <w:rPr>
                <w:rFonts w:ascii="宋体" w:hAnsi="宋体" w:cs="宋体" w:hint="eastAsia"/>
                <w:kern w:val="0"/>
                <w:sz w:val="22"/>
              </w:rPr>
              <w:t xml:space="preserve">　</w:t>
            </w:r>
          </w:p>
        </w:tc>
        <w:tc>
          <w:tcPr>
            <w:tcW w:w="1002" w:type="dxa"/>
            <w:tcBorders>
              <w:left w:val="single" w:sz="4" w:space="0" w:color="auto"/>
              <w:right w:val="single" w:sz="4" w:space="0" w:color="auto"/>
            </w:tcBorders>
            <w:noWrap/>
            <w:hideMark/>
          </w:tcPr>
          <w:p w:rsidR="00F63C27" w:rsidRPr="006B537F" w:rsidRDefault="00F63C27" w:rsidP="004D698D">
            <w:pPr>
              <w:widowControl/>
              <w:spacing w:line="240" w:lineRule="exact"/>
              <w:jc w:val="left"/>
              <w:rPr>
                <w:rFonts w:ascii="宋体" w:hAnsi="宋体" w:cs="宋体"/>
                <w:kern w:val="0"/>
                <w:sz w:val="22"/>
              </w:rPr>
            </w:pPr>
            <w:r w:rsidRPr="006B537F">
              <w:rPr>
                <w:rFonts w:ascii="宋体" w:hAnsi="宋体" w:cs="宋体" w:hint="eastAsia"/>
                <w:kern w:val="0"/>
                <w:sz w:val="22"/>
              </w:rPr>
              <w:t xml:space="preserve">　</w:t>
            </w:r>
          </w:p>
        </w:tc>
        <w:tc>
          <w:tcPr>
            <w:tcW w:w="1446" w:type="dxa"/>
            <w:tcBorders>
              <w:left w:val="single" w:sz="4" w:space="0" w:color="auto"/>
              <w:right w:val="single" w:sz="4" w:space="0" w:color="auto"/>
            </w:tcBorders>
            <w:noWrap/>
            <w:hideMark/>
          </w:tcPr>
          <w:p w:rsidR="00F63C27" w:rsidRPr="006B537F" w:rsidRDefault="00F63C27" w:rsidP="004D698D">
            <w:pPr>
              <w:widowControl/>
              <w:spacing w:line="240" w:lineRule="exact"/>
              <w:jc w:val="left"/>
              <w:rPr>
                <w:rFonts w:ascii="宋体" w:hAnsi="宋体" w:cs="宋体"/>
                <w:kern w:val="0"/>
                <w:sz w:val="22"/>
              </w:rPr>
            </w:pPr>
            <w:r w:rsidRPr="006B537F">
              <w:rPr>
                <w:rFonts w:ascii="宋体" w:hAnsi="宋体" w:cs="宋体" w:hint="eastAsia"/>
                <w:kern w:val="0"/>
                <w:sz w:val="22"/>
              </w:rPr>
              <w:t xml:space="preserve">　</w:t>
            </w:r>
          </w:p>
        </w:tc>
        <w:tc>
          <w:tcPr>
            <w:tcW w:w="1438" w:type="dxa"/>
            <w:tcBorders>
              <w:left w:val="single" w:sz="4" w:space="0" w:color="auto"/>
              <w:right w:val="single" w:sz="4" w:space="0" w:color="auto"/>
            </w:tcBorders>
            <w:noWrap/>
            <w:hideMark/>
          </w:tcPr>
          <w:p w:rsidR="00F63C27" w:rsidRPr="006B537F" w:rsidRDefault="00F63C27" w:rsidP="004D698D">
            <w:pPr>
              <w:widowControl/>
              <w:spacing w:line="240" w:lineRule="exact"/>
              <w:jc w:val="left"/>
              <w:rPr>
                <w:rFonts w:ascii="宋体" w:hAnsi="宋体" w:cs="宋体"/>
                <w:kern w:val="0"/>
                <w:sz w:val="18"/>
                <w:szCs w:val="18"/>
              </w:rPr>
            </w:pPr>
            <w:r w:rsidRPr="006B537F">
              <w:rPr>
                <w:rFonts w:ascii="宋体" w:hAnsi="宋体" w:cs="宋体" w:hint="eastAsia"/>
                <w:kern w:val="0"/>
                <w:sz w:val="18"/>
                <w:szCs w:val="18"/>
              </w:rPr>
              <w:t>能源转换</w:t>
            </w:r>
          </w:p>
        </w:tc>
        <w:tc>
          <w:tcPr>
            <w:tcW w:w="1437" w:type="dxa"/>
            <w:tcBorders>
              <w:left w:val="single" w:sz="4" w:space="0" w:color="auto"/>
              <w:right w:val="single" w:sz="4" w:space="0" w:color="auto"/>
            </w:tcBorders>
            <w:noWrap/>
            <w:hideMark/>
          </w:tcPr>
          <w:p w:rsidR="00F63C27" w:rsidRPr="006B537F" w:rsidRDefault="00F63C27" w:rsidP="004D698D">
            <w:pPr>
              <w:widowControl/>
              <w:spacing w:line="240" w:lineRule="exact"/>
              <w:jc w:val="left"/>
              <w:rPr>
                <w:rFonts w:ascii="宋体" w:hAnsi="宋体" w:cs="宋体"/>
                <w:kern w:val="0"/>
                <w:sz w:val="22"/>
              </w:rPr>
            </w:pPr>
            <w:r w:rsidRPr="006B537F">
              <w:rPr>
                <w:rFonts w:ascii="宋体" w:hAnsi="宋体" w:cs="宋体" w:hint="eastAsia"/>
                <w:kern w:val="0"/>
                <w:sz w:val="22"/>
              </w:rPr>
              <w:t xml:space="preserve">　</w:t>
            </w:r>
          </w:p>
        </w:tc>
        <w:tc>
          <w:tcPr>
            <w:tcW w:w="1177" w:type="dxa"/>
            <w:tcBorders>
              <w:left w:val="single" w:sz="4" w:space="0" w:color="auto"/>
            </w:tcBorders>
            <w:noWrap/>
            <w:hideMark/>
          </w:tcPr>
          <w:p w:rsidR="00F63C27" w:rsidRPr="006B537F" w:rsidRDefault="00F63C27" w:rsidP="004D698D">
            <w:pPr>
              <w:widowControl/>
              <w:spacing w:line="240" w:lineRule="exact"/>
              <w:jc w:val="left"/>
              <w:rPr>
                <w:rFonts w:ascii="宋体" w:hAnsi="宋体" w:cs="宋体"/>
                <w:kern w:val="0"/>
                <w:sz w:val="22"/>
              </w:rPr>
            </w:pPr>
            <w:r w:rsidRPr="006B537F">
              <w:rPr>
                <w:rFonts w:ascii="宋体" w:hAnsi="宋体" w:cs="宋体" w:hint="eastAsia"/>
                <w:kern w:val="0"/>
                <w:sz w:val="22"/>
              </w:rPr>
              <w:t xml:space="preserve">　</w:t>
            </w:r>
          </w:p>
        </w:tc>
      </w:tr>
      <w:tr w:rsidR="00F63C27" w:rsidRPr="006B537F" w:rsidTr="004D698D">
        <w:trPr>
          <w:trHeight w:val="20"/>
        </w:trPr>
        <w:tc>
          <w:tcPr>
            <w:tcW w:w="1057" w:type="dxa"/>
            <w:tcBorders>
              <w:right w:val="single" w:sz="4" w:space="0" w:color="auto"/>
            </w:tcBorders>
            <w:noWrap/>
            <w:hideMark/>
          </w:tcPr>
          <w:p w:rsidR="00F63C27" w:rsidRPr="006B537F" w:rsidRDefault="00F63C27" w:rsidP="004D698D">
            <w:pPr>
              <w:widowControl/>
              <w:spacing w:line="240" w:lineRule="exact"/>
              <w:rPr>
                <w:rFonts w:ascii="宋体" w:hAnsi="宋体" w:cs="宋体"/>
                <w:kern w:val="0"/>
                <w:sz w:val="18"/>
                <w:szCs w:val="18"/>
              </w:rPr>
            </w:pPr>
            <w:r w:rsidRPr="006B537F">
              <w:rPr>
                <w:rFonts w:ascii="宋体" w:hAnsi="宋体" w:cs="宋体" w:hint="eastAsia"/>
                <w:kern w:val="0"/>
                <w:sz w:val="18"/>
                <w:szCs w:val="18"/>
              </w:rPr>
              <w:t>能源供应</w:t>
            </w:r>
          </w:p>
        </w:tc>
        <w:tc>
          <w:tcPr>
            <w:tcW w:w="898" w:type="dxa"/>
            <w:tcBorders>
              <w:left w:val="single" w:sz="4" w:space="0" w:color="auto"/>
              <w:right w:val="single" w:sz="4" w:space="0" w:color="auto"/>
            </w:tcBorders>
            <w:noWrap/>
            <w:hideMark/>
          </w:tcPr>
          <w:p w:rsidR="00F63C27" w:rsidRPr="006B537F" w:rsidRDefault="00F63C27" w:rsidP="004D698D">
            <w:pPr>
              <w:widowControl/>
              <w:spacing w:line="240" w:lineRule="exact"/>
              <w:rPr>
                <w:rFonts w:ascii="宋体" w:hAnsi="宋体" w:cs="宋体"/>
                <w:kern w:val="0"/>
                <w:sz w:val="22"/>
              </w:rPr>
            </w:pPr>
            <w:r w:rsidRPr="006B537F">
              <w:rPr>
                <w:rFonts w:ascii="宋体" w:hAnsi="宋体" w:cs="宋体"/>
                <w:noProof/>
                <w:kern w:val="0"/>
                <w:sz w:val="22"/>
              </w:rPr>
              <w:drawing>
                <wp:inline distT="0" distB="0" distL="0" distR="0">
                  <wp:extent cx="414365" cy="95139"/>
                  <wp:effectExtent l="19050" t="0" r="4735" b="0"/>
                  <wp:docPr id="774" name="对象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对象 1"/>
                          <pic:cNvPicPr>
                            <a:picLocks noChangeArrowheads="1"/>
                          </pic:cNvPicPr>
                        </pic:nvPicPr>
                        <pic:blipFill>
                          <a:blip r:embed="rId149" cstate="print"/>
                          <a:srcRect t="-6189" r="-301" b="-9122"/>
                          <a:stretch>
                            <a:fillRect/>
                          </a:stretch>
                        </pic:blipFill>
                        <pic:spPr bwMode="auto">
                          <a:xfrm>
                            <a:off x="0" y="0"/>
                            <a:ext cx="414848" cy="95250"/>
                          </a:xfrm>
                          <a:prstGeom prst="rect">
                            <a:avLst/>
                          </a:prstGeom>
                          <a:noFill/>
                          <a:ln w="9525">
                            <a:noFill/>
                            <a:miter lim="800000"/>
                            <a:headEnd/>
                            <a:tailEnd/>
                          </a:ln>
                        </pic:spPr>
                      </pic:pic>
                    </a:graphicData>
                  </a:graphic>
                </wp:inline>
              </w:drawing>
            </w:r>
          </w:p>
        </w:tc>
        <w:tc>
          <w:tcPr>
            <w:tcW w:w="1002" w:type="dxa"/>
            <w:tcBorders>
              <w:left w:val="single" w:sz="4" w:space="0" w:color="auto"/>
              <w:right w:val="single" w:sz="4" w:space="0" w:color="auto"/>
            </w:tcBorders>
            <w:noWrap/>
            <w:hideMark/>
          </w:tcPr>
          <w:p w:rsidR="00F63C27" w:rsidRPr="006B537F" w:rsidRDefault="00F63C27" w:rsidP="004D698D">
            <w:pPr>
              <w:widowControl/>
              <w:spacing w:line="240" w:lineRule="exact"/>
              <w:jc w:val="left"/>
              <w:rPr>
                <w:rFonts w:ascii="宋体" w:hAnsi="宋体" w:cs="宋体"/>
                <w:kern w:val="0"/>
                <w:sz w:val="18"/>
                <w:szCs w:val="18"/>
              </w:rPr>
            </w:pPr>
            <w:r w:rsidRPr="006B537F">
              <w:rPr>
                <w:rFonts w:ascii="宋体" w:hAnsi="宋体" w:cs="宋体" w:hint="eastAsia"/>
                <w:kern w:val="0"/>
                <w:sz w:val="18"/>
                <w:szCs w:val="18"/>
              </w:rPr>
              <w:t>能源生产</w:t>
            </w:r>
          </w:p>
        </w:tc>
        <w:tc>
          <w:tcPr>
            <w:tcW w:w="1446" w:type="dxa"/>
            <w:tcBorders>
              <w:left w:val="single" w:sz="4" w:space="0" w:color="auto"/>
              <w:right w:val="single" w:sz="4" w:space="0" w:color="auto"/>
            </w:tcBorders>
            <w:noWrap/>
            <w:hideMark/>
          </w:tcPr>
          <w:p w:rsidR="00F63C27" w:rsidRPr="006B537F" w:rsidRDefault="00F63C27" w:rsidP="004D698D">
            <w:pPr>
              <w:widowControl/>
              <w:spacing w:line="240" w:lineRule="exact"/>
              <w:rPr>
                <w:rFonts w:ascii="宋体" w:hAnsi="宋体" w:cs="宋体"/>
                <w:kern w:val="0"/>
                <w:sz w:val="22"/>
              </w:rPr>
            </w:pPr>
            <w:r w:rsidRPr="006B537F">
              <w:rPr>
                <w:rFonts w:ascii="宋体" w:hAnsi="宋体" w:cs="宋体"/>
                <w:noProof/>
                <w:kern w:val="0"/>
                <w:sz w:val="22"/>
              </w:rPr>
              <w:drawing>
                <wp:inline distT="0" distB="0" distL="0" distR="0">
                  <wp:extent cx="291546" cy="94219"/>
                  <wp:effectExtent l="19050" t="0" r="0" b="0"/>
                  <wp:docPr id="352" name="对象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对象 1"/>
                          <pic:cNvPicPr>
                            <a:picLocks noChangeArrowheads="1"/>
                          </pic:cNvPicPr>
                        </pic:nvPicPr>
                        <pic:blipFill>
                          <a:blip r:embed="rId150" cstate="print"/>
                          <a:srcRect t="-6189" r="-301" b="-9122"/>
                          <a:stretch>
                            <a:fillRect/>
                          </a:stretch>
                        </pic:blipFill>
                        <pic:spPr bwMode="auto">
                          <a:xfrm>
                            <a:off x="0" y="0"/>
                            <a:ext cx="295580" cy="95523"/>
                          </a:xfrm>
                          <a:prstGeom prst="rect">
                            <a:avLst/>
                          </a:prstGeom>
                          <a:noFill/>
                          <a:ln w="9525">
                            <a:noFill/>
                            <a:miter lim="800000"/>
                            <a:headEnd/>
                            <a:tailEnd/>
                          </a:ln>
                        </pic:spPr>
                      </pic:pic>
                    </a:graphicData>
                  </a:graphic>
                </wp:inline>
              </w:drawing>
            </w:r>
          </w:p>
        </w:tc>
        <w:tc>
          <w:tcPr>
            <w:tcW w:w="1438" w:type="dxa"/>
            <w:tcBorders>
              <w:left w:val="single" w:sz="4" w:space="0" w:color="auto"/>
              <w:right w:val="single" w:sz="4" w:space="0" w:color="auto"/>
            </w:tcBorders>
            <w:noWrap/>
            <w:hideMark/>
          </w:tcPr>
          <w:p w:rsidR="00F63C27" w:rsidRPr="006B537F" w:rsidRDefault="00F63C27" w:rsidP="004D698D">
            <w:pPr>
              <w:widowControl/>
              <w:spacing w:line="240" w:lineRule="exact"/>
              <w:rPr>
                <w:rFonts w:ascii="宋体" w:hAnsi="宋体" w:cs="宋体"/>
                <w:kern w:val="0"/>
                <w:sz w:val="18"/>
                <w:szCs w:val="18"/>
              </w:rPr>
            </w:pPr>
            <w:r w:rsidRPr="006B537F">
              <w:rPr>
                <w:rFonts w:ascii="宋体" w:hAnsi="宋体" w:cs="宋体" w:hint="eastAsia"/>
                <w:kern w:val="0"/>
                <w:sz w:val="18"/>
                <w:szCs w:val="18"/>
              </w:rPr>
              <w:t>能源输送</w:t>
            </w:r>
          </w:p>
        </w:tc>
        <w:tc>
          <w:tcPr>
            <w:tcW w:w="1437" w:type="dxa"/>
            <w:tcBorders>
              <w:left w:val="single" w:sz="4" w:space="0" w:color="auto"/>
              <w:right w:val="single" w:sz="4" w:space="0" w:color="auto"/>
            </w:tcBorders>
            <w:noWrap/>
            <w:hideMark/>
          </w:tcPr>
          <w:p w:rsidR="00F63C27" w:rsidRPr="006B537F" w:rsidRDefault="00F63C27" w:rsidP="004D698D">
            <w:pPr>
              <w:widowControl/>
              <w:spacing w:line="240" w:lineRule="exact"/>
              <w:rPr>
                <w:rFonts w:ascii="宋体" w:hAnsi="宋体" w:cs="宋体"/>
                <w:kern w:val="0"/>
                <w:sz w:val="22"/>
              </w:rPr>
            </w:pPr>
            <w:r w:rsidRPr="006B537F">
              <w:rPr>
                <w:rFonts w:ascii="宋体" w:hAnsi="宋体" w:cs="宋体"/>
                <w:noProof/>
                <w:kern w:val="0"/>
                <w:sz w:val="22"/>
              </w:rPr>
              <w:drawing>
                <wp:inline distT="0" distB="0" distL="0" distR="0">
                  <wp:extent cx="340367" cy="95068"/>
                  <wp:effectExtent l="19050" t="0" r="2533" b="0"/>
                  <wp:docPr id="353" name="对象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对象 1"/>
                          <pic:cNvPicPr>
                            <a:picLocks noChangeArrowheads="1"/>
                          </pic:cNvPicPr>
                        </pic:nvPicPr>
                        <pic:blipFill>
                          <a:blip r:embed="rId151" cstate="print"/>
                          <a:srcRect t="-6189" r="-301" b="-9122"/>
                          <a:stretch>
                            <a:fillRect/>
                          </a:stretch>
                        </pic:blipFill>
                        <pic:spPr bwMode="auto">
                          <a:xfrm>
                            <a:off x="0" y="0"/>
                            <a:ext cx="341118" cy="95278"/>
                          </a:xfrm>
                          <a:prstGeom prst="rect">
                            <a:avLst/>
                          </a:prstGeom>
                          <a:noFill/>
                          <a:ln w="9525">
                            <a:noFill/>
                            <a:miter lim="800000"/>
                            <a:headEnd/>
                            <a:tailEnd/>
                          </a:ln>
                        </pic:spPr>
                      </pic:pic>
                    </a:graphicData>
                  </a:graphic>
                </wp:inline>
              </w:drawing>
            </w:r>
          </w:p>
        </w:tc>
        <w:tc>
          <w:tcPr>
            <w:tcW w:w="1177" w:type="dxa"/>
            <w:tcBorders>
              <w:left w:val="single" w:sz="4" w:space="0" w:color="auto"/>
            </w:tcBorders>
            <w:noWrap/>
            <w:hideMark/>
          </w:tcPr>
          <w:p w:rsidR="00F63C27" w:rsidRPr="006B537F" w:rsidRDefault="00F63C27" w:rsidP="004D698D">
            <w:pPr>
              <w:widowControl/>
              <w:spacing w:line="240" w:lineRule="exact"/>
              <w:jc w:val="left"/>
              <w:rPr>
                <w:rFonts w:ascii="宋体" w:hAnsi="宋体" w:cs="宋体"/>
                <w:kern w:val="0"/>
                <w:sz w:val="18"/>
                <w:szCs w:val="18"/>
              </w:rPr>
            </w:pPr>
            <w:r w:rsidRPr="006B537F">
              <w:rPr>
                <w:rFonts w:ascii="宋体" w:hAnsi="宋体" w:cs="宋体" w:hint="eastAsia"/>
                <w:kern w:val="0"/>
                <w:sz w:val="18"/>
                <w:szCs w:val="18"/>
              </w:rPr>
              <w:t>能源消耗</w:t>
            </w:r>
          </w:p>
        </w:tc>
      </w:tr>
      <w:tr w:rsidR="00F63C27" w:rsidRPr="006B537F" w:rsidTr="004D698D">
        <w:trPr>
          <w:trHeight w:val="20"/>
        </w:trPr>
        <w:tc>
          <w:tcPr>
            <w:tcW w:w="1057" w:type="dxa"/>
            <w:tcBorders>
              <w:right w:val="single" w:sz="4" w:space="0" w:color="auto"/>
            </w:tcBorders>
            <w:noWrap/>
            <w:hideMark/>
          </w:tcPr>
          <w:p w:rsidR="00F63C27" w:rsidRPr="006B537F" w:rsidRDefault="00F63C27" w:rsidP="004D698D">
            <w:pPr>
              <w:widowControl/>
              <w:spacing w:line="240" w:lineRule="exact"/>
              <w:jc w:val="left"/>
              <w:rPr>
                <w:rFonts w:ascii="宋体" w:hAnsi="宋体" w:cs="宋体"/>
                <w:kern w:val="0"/>
                <w:sz w:val="18"/>
                <w:szCs w:val="18"/>
              </w:rPr>
            </w:pPr>
            <w:r w:rsidRPr="006B537F">
              <w:rPr>
                <w:rFonts w:ascii="宋体" w:hAnsi="宋体" w:cs="宋体" w:hint="eastAsia"/>
                <w:kern w:val="0"/>
                <w:sz w:val="18"/>
                <w:szCs w:val="18"/>
              </w:rPr>
              <w:t xml:space="preserve">　</w:t>
            </w:r>
          </w:p>
        </w:tc>
        <w:tc>
          <w:tcPr>
            <w:tcW w:w="898" w:type="dxa"/>
            <w:tcBorders>
              <w:left w:val="single" w:sz="4" w:space="0" w:color="auto"/>
              <w:right w:val="single" w:sz="4" w:space="0" w:color="auto"/>
            </w:tcBorders>
            <w:noWrap/>
            <w:hideMark/>
          </w:tcPr>
          <w:p w:rsidR="00F63C27" w:rsidRPr="006B537F" w:rsidRDefault="00F63C27" w:rsidP="004D698D">
            <w:pPr>
              <w:widowControl/>
              <w:spacing w:line="240" w:lineRule="exact"/>
              <w:jc w:val="left"/>
              <w:rPr>
                <w:rFonts w:ascii="宋体" w:hAnsi="宋体" w:cs="宋体"/>
                <w:kern w:val="0"/>
                <w:sz w:val="22"/>
              </w:rPr>
            </w:pPr>
            <w:r w:rsidRPr="006B537F">
              <w:rPr>
                <w:rFonts w:ascii="宋体" w:hAnsi="宋体" w:cs="宋体" w:hint="eastAsia"/>
                <w:kern w:val="0"/>
                <w:sz w:val="22"/>
              </w:rPr>
              <w:t xml:space="preserve">　</w:t>
            </w:r>
          </w:p>
        </w:tc>
        <w:tc>
          <w:tcPr>
            <w:tcW w:w="1002" w:type="dxa"/>
            <w:tcBorders>
              <w:left w:val="single" w:sz="4" w:space="0" w:color="auto"/>
              <w:right w:val="single" w:sz="4" w:space="0" w:color="auto"/>
            </w:tcBorders>
            <w:noWrap/>
            <w:hideMark/>
          </w:tcPr>
          <w:p w:rsidR="00F63C27" w:rsidRPr="006B537F" w:rsidRDefault="00F63C27" w:rsidP="004D698D">
            <w:pPr>
              <w:widowControl/>
              <w:spacing w:line="240" w:lineRule="exact"/>
              <w:jc w:val="left"/>
              <w:rPr>
                <w:rFonts w:ascii="宋体" w:hAnsi="宋体" w:cs="宋体"/>
                <w:kern w:val="0"/>
                <w:sz w:val="22"/>
              </w:rPr>
            </w:pPr>
            <w:r w:rsidRPr="006B537F">
              <w:rPr>
                <w:rFonts w:ascii="宋体" w:hAnsi="宋体" w:cs="宋体" w:hint="eastAsia"/>
                <w:kern w:val="0"/>
                <w:sz w:val="22"/>
              </w:rPr>
              <w:t xml:space="preserve">　</w:t>
            </w:r>
          </w:p>
        </w:tc>
        <w:tc>
          <w:tcPr>
            <w:tcW w:w="1446" w:type="dxa"/>
            <w:tcBorders>
              <w:left w:val="single" w:sz="4" w:space="0" w:color="auto"/>
              <w:right w:val="single" w:sz="4" w:space="0" w:color="auto"/>
            </w:tcBorders>
            <w:noWrap/>
            <w:hideMark/>
          </w:tcPr>
          <w:p w:rsidR="00F63C27" w:rsidRPr="006B537F" w:rsidRDefault="00F63C27" w:rsidP="004D698D">
            <w:pPr>
              <w:widowControl/>
              <w:spacing w:line="240" w:lineRule="exact"/>
              <w:jc w:val="left"/>
              <w:rPr>
                <w:rFonts w:ascii="宋体" w:hAnsi="宋体" w:cs="宋体"/>
                <w:kern w:val="0"/>
                <w:sz w:val="22"/>
              </w:rPr>
            </w:pPr>
            <w:r w:rsidRPr="006B537F">
              <w:rPr>
                <w:rFonts w:ascii="宋体" w:hAnsi="宋体" w:cs="宋体" w:hint="eastAsia"/>
                <w:kern w:val="0"/>
                <w:sz w:val="22"/>
              </w:rPr>
              <w:t xml:space="preserve">　</w:t>
            </w:r>
          </w:p>
        </w:tc>
        <w:tc>
          <w:tcPr>
            <w:tcW w:w="1438" w:type="dxa"/>
            <w:tcBorders>
              <w:left w:val="single" w:sz="4" w:space="0" w:color="auto"/>
              <w:right w:val="single" w:sz="4" w:space="0" w:color="auto"/>
            </w:tcBorders>
            <w:noWrap/>
            <w:hideMark/>
          </w:tcPr>
          <w:p w:rsidR="00F63C27" w:rsidRPr="006B537F" w:rsidRDefault="00F63C27" w:rsidP="004D698D">
            <w:pPr>
              <w:widowControl/>
              <w:spacing w:line="240" w:lineRule="exact"/>
              <w:rPr>
                <w:rFonts w:ascii="宋体" w:hAnsi="宋体" w:cs="宋体"/>
                <w:kern w:val="0"/>
                <w:sz w:val="18"/>
                <w:szCs w:val="18"/>
              </w:rPr>
            </w:pPr>
            <w:r w:rsidRPr="006B537F">
              <w:rPr>
                <w:rFonts w:ascii="宋体" w:hAnsi="宋体" w:cs="宋体" w:hint="eastAsia"/>
                <w:kern w:val="0"/>
                <w:sz w:val="18"/>
                <w:szCs w:val="18"/>
              </w:rPr>
              <w:t>能源存储</w:t>
            </w:r>
          </w:p>
        </w:tc>
        <w:tc>
          <w:tcPr>
            <w:tcW w:w="1437" w:type="dxa"/>
            <w:tcBorders>
              <w:left w:val="single" w:sz="4" w:space="0" w:color="auto"/>
              <w:right w:val="single" w:sz="4" w:space="0" w:color="auto"/>
            </w:tcBorders>
            <w:noWrap/>
            <w:hideMark/>
          </w:tcPr>
          <w:p w:rsidR="00F63C27" w:rsidRPr="006B537F" w:rsidRDefault="00F63C27" w:rsidP="004D698D">
            <w:pPr>
              <w:widowControl/>
              <w:spacing w:line="240" w:lineRule="exact"/>
              <w:jc w:val="left"/>
              <w:rPr>
                <w:rFonts w:ascii="宋体" w:hAnsi="宋体" w:cs="宋体"/>
                <w:kern w:val="0"/>
                <w:sz w:val="22"/>
              </w:rPr>
            </w:pPr>
            <w:r w:rsidRPr="006B537F">
              <w:rPr>
                <w:rFonts w:ascii="宋体" w:hAnsi="宋体" w:cs="宋体" w:hint="eastAsia"/>
                <w:kern w:val="0"/>
                <w:sz w:val="22"/>
              </w:rPr>
              <w:t xml:space="preserve">　</w:t>
            </w:r>
          </w:p>
        </w:tc>
        <w:tc>
          <w:tcPr>
            <w:tcW w:w="1177" w:type="dxa"/>
            <w:tcBorders>
              <w:left w:val="single" w:sz="4" w:space="0" w:color="auto"/>
            </w:tcBorders>
            <w:noWrap/>
            <w:hideMark/>
          </w:tcPr>
          <w:p w:rsidR="00F63C27" w:rsidRPr="006B537F" w:rsidRDefault="00F63C27" w:rsidP="004D698D">
            <w:pPr>
              <w:widowControl/>
              <w:spacing w:line="240" w:lineRule="exact"/>
              <w:jc w:val="left"/>
              <w:rPr>
                <w:rFonts w:ascii="宋体" w:hAnsi="宋体" w:cs="宋体"/>
                <w:kern w:val="0"/>
                <w:sz w:val="22"/>
              </w:rPr>
            </w:pPr>
            <w:r w:rsidRPr="006B537F">
              <w:rPr>
                <w:rFonts w:ascii="宋体" w:hAnsi="宋体" w:cs="宋体" w:hint="eastAsia"/>
                <w:kern w:val="0"/>
                <w:sz w:val="22"/>
              </w:rPr>
              <w:t xml:space="preserve">　</w:t>
            </w:r>
          </w:p>
        </w:tc>
      </w:tr>
      <w:tr w:rsidR="00F63C27" w:rsidRPr="006B537F" w:rsidTr="004D698D">
        <w:trPr>
          <w:trHeight w:val="20"/>
        </w:trPr>
        <w:tc>
          <w:tcPr>
            <w:tcW w:w="1057" w:type="dxa"/>
            <w:tcBorders>
              <w:right w:val="single" w:sz="4" w:space="0" w:color="auto"/>
            </w:tcBorders>
            <w:noWrap/>
            <w:hideMark/>
          </w:tcPr>
          <w:p w:rsidR="00F63C27" w:rsidRPr="006B537F" w:rsidRDefault="00F63C27" w:rsidP="004D698D">
            <w:pPr>
              <w:widowControl/>
              <w:spacing w:line="240" w:lineRule="exact"/>
              <w:jc w:val="left"/>
              <w:rPr>
                <w:rFonts w:ascii="宋体" w:hAnsi="宋体" w:cs="宋体"/>
                <w:kern w:val="0"/>
                <w:sz w:val="18"/>
                <w:szCs w:val="18"/>
              </w:rPr>
            </w:pPr>
            <w:r w:rsidRPr="006B537F">
              <w:rPr>
                <w:rFonts w:ascii="宋体" w:hAnsi="宋体" w:cs="宋体" w:hint="eastAsia"/>
                <w:kern w:val="0"/>
                <w:sz w:val="18"/>
                <w:szCs w:val="18"/>
              </w:rPr>
              <w:t xml:space="preserve">　</w:t>
            </w:r>
          </w:p>
        </w:tc>
        <w:tc>
          <w:tcPr>
            <w:tcW w:w="898" w:type="dxa"/>
            <w:tcBorders>
              <w:left w:val="single" w:sz="4" w:space="0" w:color="auto"/>
              <w:right w:val="single" w:sz="4" w:space="0" w:color="auto"/>
            </w:tcBorders>
            <w:noWrap/>
            <w:hideMark/>
          </w:tcPr>
          <w:p w:rsidR="00F63C27" w:rsidRPr="006B537F" w:rsidRDefault="00F63C27" w:rsidP="004D698D">
            <w:pPr>
              <w:widowControl/>
              <w:spacing w:line="240" w:lineRule="exact"/>
              <w:jc w:val="left"/>
              <w:rPr>
                <w:rFonts w:ascii="宋体" w:hAnsi="宋体" w:cs="宋体"/>
                <w:kern w:val="0"/>
                <w:sz w:val="22"/>
              </w:rPr>
            </w:pPr>
          </w:p>
        </w:tc>
        <w:tc>
          <w:tcPr>
            <w:tcW w:w="1002" w:type="dxa"/>
            <w:tcBorders>
              <w:left w:val="single" w:sz="4" w:space="0" w:color="auto"/>
              <w:right w:val="single" w:sz="4" w:space="0" w:color="auto"/>
            </w:tcBorders>
            <w:noWrap/>
            <w:hideMark/>
          </w:tcPr>
          <w:p w:rsidR="00F63C27" w:rsidRPr="006B537F" w:rsidRDefault="00F63C27" w:rsidP="004D698D">
            <w:pPr>
              <w:widowControl/>
              <w:spacing w:line="240" w:lineRule="exact"/>
              <w:jc w:val="left"/>
              <w:rPr>
                <w:rFonts w:ascii="宋体" w:hAnsi="宋体" w:cs="宋体"/>
                <w:kern w:val="0"/>
                <w:sz w:val="22"/>
              </w:rPr>
            </w:pPr>
          </w:p>
        </w:tc>
        <w:tc>
          <w:tcPr>
            <w:tcW w:w="1446" w:type="dxa"/>
            <w:tcBorders>
              <w:left w:val="single" w:sz="4" w:space="0" w:color="auto"/>
              <w:right w:val="single" w:sz="4" w:space="0" w:color="auto"/>
            </w:tcBorders>
            <w:noWrap/>
            <w:hideMark/>
          </w:tcPr>
          <w:p w:rsidR="00F63C27" w:rsidRPr="006B537F" w:rsidRDefault="00F63C27" w:rsidP="004D698D">
            <w:pPr>
              <w:widowControl/>
              <w:spacing w:line="240" w:lineRule="exact"/>
              <w:jc w:val="left"/>
              <w:rPr>
                <w:rFonts w:ascii="宋体" w:hAnsi="宋体" w:cs="宋体"/>
                <w:kern w:val="0"/>
                <w:sz w:val="22"/>
              </w:rPr>
            </w:pPr>
          </w:p>
        </w:tc>
        <w:tc>
          <w:tcPr>
            <w:tcW w:w="1438" w:type="dxa"/>
            <w:tcBorders>
              <w:left w:val="single" w:sz="4" w:space="0" w:color="auto"/>
              <w:right w:val="single" w:sz="4" w:space="0" w:color="auto"/>
            </w:tcBorders>
            <w:noWrap/>
            <w:hideMark/>
          </w:tcPr>
          <w:p w:rsidR="00F63C27" w:rsidRPr="006B537F" w:rsidRDefault="00F63C27" w:rsidP="004D698D">
            <w:pPr>
              <w:widowControl/>
              <w:spacing w:line="240" w:lineRule="exact"/>
              <w:jc w:val="left"/>
              <w:rPr>
                <w:rFonts w:ascii="宋体" w:hAnsi="宋体" w:cs="宋体"/>
                <w:kern w:val="0"/>
                <w:sz w:val="22"/>
              </w:rPr>
            </w:pPr>
          </w:p>
        </w:tc>
        <w:tc>
          <w:tcPr>
            <w:tcW w:w="1437" w:type="dxa"/>
            <w:tcBorders>
              <w:left w:val="single" w:sz="4" w:space="0" w:color="auto"/>
              <w:right w:val="single" w:sz="4" w:space="0" w:color="auto"/>
            </w:tcBorders>
            <w:noWrap/>
            <w:hideMark/>
          </w:tcPr>
          <w:p w:rsidR="00F63C27" w:rsidRPr="006B537F" w:rsidRDefault="00F63C27" w:rsidP="004D698D">
            <w:pPr>
              <w:widowControl/>
              <w:spacing w:line="240" w:lineRule="exact"/>
              <w:jc w:val="left"/>
              <w:rPr>
                <w:rFonts w:ascii="宋体" w:hAnsi="宋体" w:cs="宋体"/>
                <w:kern w:val="0"/>
                <w:sz w:val="22"/>
              </w:rPr>
            </w:pPr>
          </w:p>
        </w:tc>
        <w:tc>
          <w:tcPr>
            <w:tcW w:w="1177" w:type="dxa"/>
            <w:tcBorders>
              <w:left w:val="single" w:sz="4" w:space="0" w:color="auto"/>
            </w:tcBorders>
            <w:noWrap/>
            <w:hideMark/>
          </w:tcPr>
          <w:p w:rsidR="00F63C27" w:rsidRPr="006B537F" w:rsidRDefault="00F63C27" w:rsidP="004D698D">
            <w:pPr>
              <w:widowControl/>
              <w:spacing w:line="240" w:lineRule="exact"/>
              <w:jc w:val="left"/>
              <w:rPr>
                <w:rFonts w:ascii="宋体" w:hAnsi="宋体" w:cs="宋体"/>
                <w:kern w:val="0"/>
                <w:sz w:val="22"/>
              </w:rPr>
            </w:pPr>
            <w:r w:rsidRPr="006B537F">
              <w:rPr>
                <w:rFonts w:ascii="宋体" w:hAnsi="宋体" w:cs="宋体" w:hint="eastAsia"/>
                <w:kern w:val="0"/>
                <w:sz w:val="22"/>
              </w:rPr>
              <w:t xml:space="preserve">　</w:t>
            </w:r>
          </w:p>
        </w:tc>
      </w:tr>
      <w:tr w:rsidR="00F63C27" w:rsidRPr="006B537F" w:rsidTr="004D698D">
        <w:trPr>
          <w:trHeight w:val="20"/>
        </w:trPr>
        <w:tc>
          <w:tcPr>
            <w:tcW w:w="1057" w:type="dxa"/>
            <w:tcBorders>
              <w:right w:val="single" w:sz="4" w:space="0" w:color="auto"/>
            </w:tcBorders>
            <w:noWrap/>
            <w:hideMark/>
          </w:tcPr>
          <w:p w:rsidR="00F63C27" w:rsidRPr="006B537F" w:rsidRDefault="00F63C27" w:rsidP="004D698D">
            <w:pPr>
              <w:widowControl/>
              <w:spacing w:line="240" w:lineRule="exact"/>
              <w:rPr>
                <w:rFonts w:ascii="宋体" w:hAnsi="宋体" w:cs="宋体"/>
                <w:kern w:val="0"/>
                <w:sz w:val="18"/>
                <w:szCs w:val="18"/>
              </w:rPr>
            </w:pPr>
            <w:r w:rsidRPr="006B537F">
              <w:rPr>
                <w:rFonts w:ascii="宋体" w:hAnsi="宋体" w:cs="宋体" w:hint="eastAsia"/>
                <w:kern w:val="0"/>
                <w:sz w:val="18"/>
                <w:szCs w:val="18"/>
              </w:rPr>
              <w:t>能源计划</w:t>
            </w:r>
          </w:p>
        </w:tc>
        <w:tc>
          <w:tcPr>
            <w:tcW w:w="1900" w:type="dxa"/>
            <w:gridSpan w:val="2"/>
            <w:tcBorders>
              <w:left w:val="single" w:sz="4" w:space="0" w:color="auto"/>
              <w:right w:val="single" w:sz="4" w:space="0" w:color="auto"/>
            </w:tcBorders>
            <w:noWrap/>
            <w:hideMark/>
          </w:tcPr>
          <w:p w:rsidR="00F63C27" w:rsidRPr="006B537F" w:rsidRDefault="00F63C27" w:rsidP="004D698D">
            <w:pPr>
              <w:widowControl/>
              <w:spacing w:line="240" w:lineRule="exact"/>
              <w:rPr>
                <w:rFonts w:ascii="宋体" w:hAnsi="宋体" w:cs="宋体"/>
                <w:kern w:val="0"/>
                <w:sz w:val="18"/>
                <w:szCs w:val="18"/>
              </w:rPr>
            </w:pPr>
            <w:r w:rsidRPr="006B537F">
              <w:rPr>
                <w:rFonts w:ascii="宋体" w:hAnsi="宋体" w:cs="宋体" w:hint="eastAsia"/>
                <w:kern w:val="0"/>
                <w:sz w:val="18"/>
                <w:szCs w:val="18"/>
              </w:rPr>
              <w:t>能源运行</w:t>
            </w:r>
          </w:p>
        </w:tc>
        <w:tc>
          <w:tcPr>
            <w:tcW w:w="1446" w:type="dxa"/>
            <w:tcBorders>
              <w:left w:val="single" w:sz="4" w:space="0" w:color="auto"/>
              <w:right w:val="single" w:sz="4" w:space="0" w:color="auto"/>
            </w:tcBorders>
            <w:noWrap/>
            <w:hideMark/>
          </w:tcPr>
          <w:p w:rsidR="00F63C27" w:rsidRPr="006B537F" w:rsidRDefault="00F63C27" w:rsidP="004D698D">
            <w:pPr>
              <w:widowControl/>
              <w:spacing w:line="240" w:lineRule="exact"/>
              <w:rPr>
                <w:rFonts w:ascii="宋体" w:hAnsi="宋体" w:cs="宋体"/>
                <w:kern w:val="0"/>
                <w:sz w:val="18"/>
                <w:szCs w:val="18"/>
              </w:rPr>
            </w:pPr>
            <w:r w:rsidRPr="006B537F">
              <w:rPr>
                <w:rFonts w:ascii="宋体" w:hAnsi="宋体" w:cs="宋体" w:hint="eastAsia"/>
                <w:kern w:val="0"/>
                <w:sz w:val="18"/>
                <w:szCs w:val="18"/>
              </w:rPr>
              <w:t>能源优化</w:t>
            </w:r>
          </w:p>
        </w:tc>
        <w:tc>
          <w:tcPr>
            <w:tcW w:w="1438" w:type="dxa"/>
            <w:tcBorders>
              <w:left w:val="single" w:sz="4" w:space="0" w:color="auto"/>
              <w:right w:val="single" w:sz="4" w:space="0" w:color="auto"/>
            </w:tcBorders>
            <w:noWrap/>
            <w:hideMark/>
          </w:tcPr>
          <w:p w:rsidR="00F63C27" w:rsidRPr="006B537F" w:rsidRDefault="00F63C27" w:rsidP="004D698D">
            <w:pPr>
              <w:widowControl/>
              <w:spacing w:line="240" w:lineRule="exact"/>
              <w:rPr>
                <w:rFonts w:ascii="宋体" w:hAnsi="宋体" w:cs="宋体"/>
                <w:kern w:val="0"/>
                <w:sz w:val="18"/>
                <w:szCs w:val="18"/>
              </w:rPr>
            </w:pPr>
            <w:r w:rsidRPr="006B537F">
              <w:rPr>
                <w:rFonts w:ascii="宋体" w:hAnsi="宋体" w:cs="宋体" w:hint="eastAsia"/>
                <w:kern w:val="0"/>
                <w:sz w:val="18"/>
                <w:szCs w:val="18"/>
              </w:rPr>
              <w:t>能源统计</w:t>
            </w:r>
          </w:p>
        </w:tc>
        <w:tc>
          <w:tcPr>
            <w:tcW w:w="1437" w:type="dxa"/>
            <w:tcBorders>
              <w:left w:val="single" w:sz="4" w:space="0" w:color="auto"/>
              <w:right w:val="single" w:sz="4" w:space="0" w:color="auto"/>
            </w:tcBorders>
            <w:noWrap/>
            <w:hideMark/>
          </w:tcPr>
          <w:p w:rsidR="00F63C27" w:rsidRPr="006B537F" w:rsidRDefault="00F63C27" w:rsidP="004D698D">
            <w:pPr>
              <w:widowControl/>
              <w:spacing w:line="240" w:lineRule="exact"/>
              <w:rPr>
                <w:rFonts w:ascii="宋体" w:hAnsi="宋体" w:cs="宋体"/>
                <w:kern w:val="0"/>
                <w:sz w:val="18"/>
                <w:szCs w:val="18"/>
              </w:rPr>
            </w:pPr>
            <w:r w:rsidRPr="006B537F">
              <w:rPr>
                <w:rFonts w:ascii="宋体" w:hAnsi="宋体" w:cs="宋体" w:hint="eastAsia"/>
                <w:kern w:val="0"/>
                <w:sz w:val="18"/>
                <w:szCs w:val="18"/>
              </w:rPr>
              <w:t>评价分析</w:t>
            </w:r>
          </w:p>
        </w:tc>
        <w:tc>
          <w:tcPr>
            <w:tcW w:w="1177" w:type="dxa"/>
            <w:tcBorders>
              <w:left w:val="single" w:sz="4" w:space="0" w:color="auto"/>
            </w:tcBorders>
            <w:noWrap/>
            <w:hideMark/>
          </w:tcPr>
          <w:p w:rsidR="00F63C27" w:rsidRPr="006B537F" w:rsidRDefault="00F63C27" w:rsidP="004D698D">
            <w:pPr>
              <w:widowControl/>
              <w:spacing w:line="240" w:lineRule="exact"/>
              <w:rPr>
                <w:rFonts w:ascii="宋体" w:hAnsi="宋体" w:cs="宋体"/>
                <w:kern w:val="0"/>
                <w:sz w:val="18"/>
                <w:szCs w:val="18"/>
              </w:rPr>
            </w:pPr>
            <w:r w:rsidRPr="006B537F">
              <w:rPr>
                <w:rFonts w:ascii="宋体" w:hAnsi="宋体" w:cs="宋体" w:hint="eastAsia"/>
                <w:kern w:val="0"/>
                <w:sz w:val="18"/>
                <w:szCs w:val="18"/>
              </w:rPr>
              <w:t>节能管理</w:t>
            </w:r>
          </w:p>
        </w:tc>
      </w:tr>
      <w:tr w:rsidR="00F63C27" w:rsidRPr="006B537F" w:rsidTr="004D698D">
        <w:trPr>
          <w:trHeight w:val="20"/>
        </w:trPr>
        <w:tc>
          <w:tcPr>
            <w:tcW w:w="1057" w:type="dxa"/>
            <w:tcBorders>
              <w:right w:val="single" w:sz="4" w:space="0" w:color="auto"/>
            </w:tcBorders>
            <w:noWrap/>
            <w:hideMark/>
          </w:tcPr>
          <w:p w:rsidR="00F63C27" w:rsidRPr="006B537F" w:rsidRDefault="00F63C27" w:rsidP="004D698D">
            <w:pPr>
              <w:widowControl/>
              <w:spacing w:line="240" w:lineRule="exact"/>
              <w:rPr>
                <w:rFonts w:ascii="宋体" w:hAnsi="宋体" w:cs="宋体"/>
                <w:kern w:val="0"/>
                <w:sz w:val="18"/>
                <w:szCs w:val="18"/>
              </w:rPr>
            </w:pPr>
            <w:r w:rsidRPr="006B537F">
              <w:rPr>
                <w:rFonts w:ascii="宋体" w:hAnsi="宋体" w:cs="宋体" w:hint="eastAsia"/>
                <w:kern w:val="0"/>
                <w:sz w:val="18"/>
                <w:szCs w:val="18"/>
              </w:rPr>
              <w:t>计划编制</w:t>
            </w:r>
          </w:p>
        </w:tc>
        <w:tc>
          <w:tcPr>
            <w:tcW w:w="1900" w:type="dxa"/>
            <w:gridSpan w:val="2"/>
            <w:tcBorders>
              <w:left w:val="single" w:sz="4" w:space="0" w:color="auto"/>
              <w:right w:val="single" w:sz="4" w:space="0" w:color="auto"/>
            </w:tcBorders>
            <w:noWrap/>
            <w:hideMark/>
          </w:tcPr>
          <w:p w:rsidR="00F63C27" w:rsidRPr="006B537F" w:rsidRDefault="00F63C27" w:rsidP="004D698D">
            <w:pPr>
              <w:widowControl/>
              <w:spacing w:line="240" w:lineRule="exact"/>
              <w:rPr>
                <w:rFonts w:ascii="宋体" w:hAnsi="宋体" w:cs="宋体"/>
                <w:kern w:val="0"/>
                <w:sz w:val="18"/>
                <w:szCs w:val="18"/>
              </w:rPr>
            </w:pPr>
            <w:r w:rsidRPr="006B537F">
              <w:rPr>
                <w:rFonts w:ascii="宋体" w:hAnsi="宋体" w:cs="宋体" w:hint="eastAsia"/>
                <w:kern w:val="0"/>
                <w:sz w:val="18"/>
                <w:szCs w:val="18"/>
              </w:rPr>
              <w:t>能流管理</w:t>
            </w:r>
          </w:p>
        </w:tc>
        <w:tc>
          <w:tcPr>
            <w:tcW w:w="1446" w:type="dxa"/>
            <w:tcBorders>
              <w:left w:val="single" w:sz="4" w:space="0" w:color="auto"/>
              <w:right w:val="single" w:sz="4" w:space="0" w:color="auto"/>
            </w:tcBorders>
            <w:noWrap/>
            <w:hideMark/>
          </w:tcPr>
          <w:p w:rsidR="00F63C27" w:rsidRPr="006B537F" w:rsidRDefault="00F63C27" w:rsidP="004D698D">
            <w:pPr>
              <w:widowControl/>
              <w:spacing w:line="240" w:lineRule="exact"/>
              <w:rPr>
                <w:rFonts w:ascii="宋体" w:hAnsi="宋体" w:cs="宋体"/>
                <w:kern w:val="0"/>
                <w:sz w:val="18"/>
                <w:szCs w:val="18"/>
              </w:rPr>
            </w:pPr>
            <w:r w:rsidRPr="006B537F">
              <w:rPr>
                <w:rFonts w:ascii="宋体" w:hAnsi="宋体" w:cs="宋体" w:hint="eastAsia"/>
                <w:kern w:val="0"/>
                <w:sz w:val="18"/>
                <w:szCs w:val="18"/>
              </w:rPr>
              <w:t>动力锅炉优化</w:t>
            </w:r>
          </w:p>
        </w:tc>
        <w:tc>
          <w:tcPr>
            <w:tcW w:w="1438" w:type="dxa"/>
            <w:tcBorders>
              <w:left w:val="single" w:sz="4" w:space="0" w:color="auto"/>
              <w:right w:val="single" w:sz="4" w:space="0" w:color="auto"/>
            </w:tcBorders>
            <w:noWrap/>
            <w:hideMark/>
          </w:tcPr>
          <w:p w:rsidR="00F63C27" w:rsidRPr="006B537F" w:rsidRDefault="00F63C27" w:rsidP="004D698D">
            <w:pPr>
              <w:widowControl/>
              <w:spacing w:line="240" w:lineRule="exact"/>
              <w:rPr>
                <w:rFonts w:ascii="宋体" w:hAnsi="宋体" w:cs="宋体"/>
                <w:kern w:val="0"/>
                <w:sz w:val="18"/>
                <w:szCs w:val="18"/>
              </w:rPr>
            </w:pPr>
            <w:r w:rsidRPr="006B537F">
              <w:rPr>
                <w:rFonts w:ascii="宋体" w:hAnsi="宋体" w:cs="宋体" w:hint="eastAsia"/>
                <w:kern w:val="0"/>
                <w:sz w:val="18"/>
                <w:szCs w:val="18"/>
              </w:rPr>
              <w:t>区域节点计量</w:t>
            </w:r>
          </w:p>
        </w:tc>
        <w:tc>
          <w:tcPr>
            <w:tcW w:w="1437" w:type="dxa"/>
            <w:tcBorders>
              <w:left w:val="single" w:sz="4" w:space="0" w:color="auto"/>
              <w:right w:val="single" w:sz="4" w:space="0" w:color="auto"/>
            </w:tcBorders>
            <w:noWrap/>
            <w:hideMark/>
          </w:tcPr>
          <w:p w:rsidR="00F63C27" w:rsidRPr="006B537F" w:rsidRDefault="00F63C27" w:rsidP="004D698D">
            <w:pPr>
              <w:widowControl/>
              <w:spacing w:line="240" w:lineRule="exact"/>
              <w:rPr>
                <w:rFonts w:ascii="宋体" w:hAnsi="宋体" w:cs="宋体"/>
                <w:kern w:val="0"/>
                <w:sz w:val="18"/>
                <w:szCs w:val="18"/>
              </w:rPr>
            </w:pPr>
            <w:r w:rsidRPr="006B537F">
              <w:rPr>
                <w:rFonts w:ascii="宋体" w:hAnsi="宋体" w:cs="宋体" w:hint="eastAsia"/>
                <w:kern w:val="0"/>
                <w:sz w:val="18"/>
                <w:szCs w:val="18"/>
              </w:rPr>
              <w:t>能源产耗分析</w:t>
            </w:r>
          </w:p>
        </w:tc>
        <w:tc>
          <w:tcPr>
            <w:tcW w:w="1177" w:type="dxa"/>
            <w:tcBorders>
              <w:left w:val="single" w:sz="4" w:space="0" w:color="auto"/>
            </w:tcBorders>
            <w:noWrap/>
            <w:hideMark/>
          </w:tcPr>
          <w:p w:rsidR="00F63C27" w:rsidRPr="006B537F" w:rsidRDefault="00F63C27" w:rsidP="004D698D">
            <w:pPr>
              <w:widowControl/>
              <w:spacing w:line="240" w:lineRule="exact"/>
              <w:rPr>
                <w:rFonts w:ascii="宋体" w:hAnsi="宋体" w:cs="宋体"/>
                <w:kern w:val="0"/>
                <w:sz w:val="18"/>
                <w:szCs w:val="18"/>
              </w:rPr>
            </w:pPr>
            <w:r w:rsidRPr="006B537F">
              <w:rPr>
                <w:rFonts w:ascii="宋体" w:hAnsi="宋体" w:cs="宋体" w:hint="eastAsia"/>
                <w:kern w:val="0"/>
                <w:sz w:val="18"/>
                <w:szCs w:val="18"/>
              </w:rPr>
              <w:t>节能制度</w:t>
            </w:r>
          </w:p>
        </w:tc>
      </w:tr>
      <w:tr w:rsidR="00F63C27" w:rsidRPr="006B537F" w:rsidTr="004D698D">
        <w:trPr>
          <w:trHeight w:val="20"/>
        </w:trPr>
        <w:tc>
          <w:tcPr>
            <w:tcW w:w="1057" w:type="dxa"/>
            <w:tcBorders>
              <w:right w:val="single" w:sz="4" w:space="0" w:color="auto"/>
            </w:tcBorders>
            <w:noWrap/>
            <w:hideMark/>
          </w:tcPr>
          <w:p w:rsidR="00F63C27" w:rsidRPr="006B537F" w:rsidRDefault="00F63C27" w:rsidP="004D698D">
            <w:pPr>
              <w:widowControl/>
              <w:spacing w:line="240" w:lineRule="exact"/>
              <w:rPr>
                <w:rFonts w:ascii="宋体" w:hAnsi="宋体" w:cs="宋体"/>
                <w:kern w:val="0"/>
                <w:sz w:val="18"/>
                <w:szCs w:val="18"/>
              </w:rPr>
            </w:pPr>
            <w:r w:rsidRPr="006B537F">
              <w:rPr>
                <w:rFonts w:ascii="宋体" w:hAnsi="宋体" w:cs="宋体" w:hint="eastAsia"/>
                <w:kern w:val="0"/>
                <w:sz w:val="18"/>
                <w:szCs w:val="18"/>
              </w:rPr>
              <w:t>计划查询</w:t>
            </w:r>
          </w:p>
        </w:tc>
        <w:tc>
          <w:tcPr>
            <w:tcW w:w="1900" w:type="dxa"/>
            <w:gridSpan w:val="2"/>
            <w:tcBorders>
              <w:left w:val="single" w:sz="4" w:space="0" w:color="auto"/>
              <w:right w:val="single" w:sz="4" w:space="0" w:color="auto"/>
            </w:tcBorders>
            <w:noWrap/>
            <w:hideMark/>
          </w:tcPr>
          <w:p w:rsidR="00F63C27" w:rsidRPr="006B537F" w:rsidRDefault="00F63C27" w:rsidP="004D698D">
            <w:pPr>
              <w:widowControl/>
              <w:spacing w:line="240" w:lineRule="exact"/>
              <w:rPr>
                <w:rFonts w:ascii="宋体" w:hAnsi="宋体" w:cs="宋体"/>
                <w:kern w:val="0"/>
                <w:sz w:val="18"/>
                <w:szCs w:val="18"/>
              </w:rPr>
            </w:pPr>
            <w:r w:rsidRPr="006B537F">
              <w:rPr>
                <w:rFonts w:ascii="宋体" w:hAnsi="宋体" w:cs="宋体" w:hint="eastAsia"/>
                <w:kern w:val="0"/>
                <w:sz w:val="18"/>
                <w:szCs w:val="18"/>
              </w:rPr>
              <w:t>煤炭、锅炉转换</w:t>
            </w:r>
          </w:p>
        </w:tc>
        <w:tc>
          <w:tcPr>
            <w:tcW w:w="1446" w:type="dxa"/>
            <w:tcBorders>
              <w:left w:val="single" w:sz="4" w:space="0" w:color="auto"/>
              <w:right w:val="single" w:sz="4" w:space="0" w:color="auto"/>
            </w:tcBorders>
            <w:noWrap/>
            <w:hideMark/>
          </w:tcPr>
          <w:p w:rsidR="00F63C27" w:rsidRPr="006B537F" w:rsidRDefault="00F63C27" w:rsidP="004D698D">
            <w:pPr>
              <w:widowControl/>
              <w:spacing w:line="240" w:lineRule="exact"/>
              <w:rPr>
                <w:rFonts w:ascii="宋体" w:hAnsi="宋体" w:cs="宋体"/>
                <w:kern w:val="0"/>
                <w:sz w:val="18"/>
                <w:szCs w:val="18"/>
              </w:rPr>
            </w:pPr>
            <w:r w:rsidRPr="006B537F">
              <w:rPr>
                <w:rFonts w:ascii="宋体" w:hAnsi="宋体" w:cs="宋体" w:hint="eastAsia"/>
                <w:kern w:val="0"/>
                <w:sz w:val="18"/>
                <w:szCs w:val="18"/>
              </w:rPr>
              <w:t>蒸汽管网优化</w:t>
            </w:r>
          </w:p>
        </w:tc>
        <w:tc>
          <w:tcPr>
            <w:tcW w:w="1438" w:type="dxa"/>
            <w:tcBorders>
              <w:left w:val="single" w:sz="4" w:space="0" w:color="auto"/>
              <w:right w:val="single" w:sz="4" w:space="0" w:color="auto"/>
            </w:tcBorders>
            <w:noWrap/>
            <w:hideMark/>
          </w:tcPr>
          <w:p w:rsidR="00F63C27" w:rsidRPr="006B537F" w:rsidRDefault="00F63C27" w:rsidP="004D698D">
            <w:pPr>
              <w:widowControl/>
              <w:spacing w:line="240" w:lineRule="exact"/>
              <w:rPr>
                <w:rFonts w:ascii="宋体" w:hAnsi="宋体" w:cs="宋体"/>
                <w:kern w:val="0"/>
                <w:sz w:val="18"/>
                <w:szCs w:val="18"/>
              </w:rPr>
            </w:pPr>
            <w:r w:rsidRPr="006B537F">
              <w:rPr>
                <w:rFonts w:ascii="宋体" w:hAnsi="宋体" w:cs="宋体" w:hint="eastAsia"/>
                <w:kern w:val="0"/>
                <w:sz w:val="18"/>
                <w:szCs w:val="18"/>
              </w:rPr>
              <w:t>管网节点计量</w:t>
            </w:r>
          </w:p>
        </w:tc>
        <w:tc>
          <w:tcPr>
            <w:tcW w:w="1437" w:type="dxa"/>
            <w:tcBorders>
              <w:left w:val="single" w:sz="4" w:space="0" w:color="auto"/>
              <w:right w:val="single" w:sz="4" w:space="0" w:color="auto"/>
            </w:tcBorders>
            <w:noWrap/>
            <w:hideMark/>
          </w:tcPr>
          <w:p w:rsidR="00F63C27" w:rsidRPr="006B537F" w:rsidRDefault="00F63C27" w:rsidP="004D698D">
            <w:pPr>
              <w:widowControl/>
              <w:spacing w:line="240" w:lineRule="exact"/>
              <w:rPr>
                <w:rFonts w:ascii="宋体" w:hAnsi="宋体" w:cs="宋体"/>
                <w:kern w:val="0"/>
                <w:sz w:val="18"/>
                <w:szCs w:val="18"/>
              </w:rPr>
            </w:pPr>
            <w:r w:rsidRPr="006B537F">
              <w:rPr>
                <w:rFonts w:ascii="宋体" w:hAnsi="宋体" w:cs="宋体" w:hint="eastAsia"/>
                <w:kern w:val="0"/>
                <w:sz w:val="18"/>
                <w:szCs w:val="18"/>
              </w:rPr>
              <w:t>能源统计分析</w:t>
            </w:r>
          </w:p>
        </w:tc>
        <w:tc>
          <w:tcPr>
            <w:tcW w:w="1177" w:type="dxa"/>
            <w:tcBorders>
              <w:left w:val="single" w:sz="4" w:space="0" w:color="auto"/>
            </w:tcBorders>
            <w:noWrap/>
            <w:hideMark/>
          </w:tcPr>
          <w:p w:rsidR="00F63C27" w:rsidRPr="006B537F" w:rsidRDefault="00F63C27" w:rsidP="004D698D">
            <w:pPr>
              <w:widowControl/>
              <w:spacing w:line="240" w:lineRule="exact"/>
              <w:rPr>
                <w:rFonts w:ascii="宋体" w:hAnsi="宋体" w:cs="宋体"/>
                <w:kern w:val="0"/>
                <w:sz w:val="18"/>
                <w:szCs w:val="18"/>
              </w:rPr>
            </w:pPr>
            <w:r w:rsidRPr="006B537F">
              <w:rPr>
                <w:rFonts w:ascii="宋体" w:hAnsi="宋体" w:cs="宋体" w:hint="eastAsia"/>
                <w:kern w:val="0"/>
                <w:sz w:val="18"/>
                <w:szCs w:val="18"/>
              </w:rPr>
              <w:t>节能指标</w:t>
            </w:r>
          </w:p>
        </w:tc>
      </w:tr>
      <w:tr w:rsidR="00F63C27" w:rsidRPr="006B537F" w:rsidTr="004D698D">
        <w:trPr>
          <w:trHeight w:val="20"/>
        </w:trPr>
        <w:tc>
          <w:tcPr>
            <w:tcW w:w="1057" w:type="dxa"/>
            <w:tcBorders>
              <w:right w:val="single" w:sz="4" w:space="0" w:color="auto"/>
            </w:tcBorders>
            <w:noWrap/>
            <w:hideMark/>
          </w:tcPr>
          <w:p w:rsidR="00F63C27" w:rsidRPr="006B537F" w:rsidRDefault="00F63C27" w:rsidP="004D698D">
            <w:pPr>
              <w:widowControl/>
              <w:spacing w:line="240" w:lineRule="exact"/>
              <w:rPr>
                <w:rFonts w:ascii="宋体" w:hAnsi="宋体" w:cs="宋体"/>
                <w:kern w:val="0"/>
                <w:sz w:val="18"/>
                <w:szCs w:val="18"/>
              </w:rPr>
            </w:pPr>
            <w:r w:rsidRPr="006B537F">
              <w:rPr>
                <w:rFonts w:ascii="宋体" w:hAnsi="宋体" w:cs="宋体" w:hint="eastAsia"/>
                <w:kern w:val="0"/>
                <w:sz w:val="18"/>
                <w:szCs w:val="18"/>
              </w:rPr>
              <w:t>计划跟踪</w:t>
            </w:r>
          </w:p>
        </w:tc>
        <w:tc>
          <w:tcPr>
            <w:tcW w:w="1900" w:type="dxa"/>
            <w:gridSpan w:val="2"/>
            <w:tcBorders>
              <w:left w:val="single" w:sz="4" w:space="0" w:color="auto"/>
              <w:right w:val="single" w:sz="4" w:space="0" w:color="auto"/>
            </w:tcBorders>
            <w:noWrap/>
            <w:hideMark/>
          </w:tcPr>
          <w:p w:rsidR="00F63C27" w:rsidRPr="006B537F" w:rsidRDefault="00F63C27" w:rsidP="004D698D">
            <w:pPr>
              <w:widowControl/>
              <w:spacing w:line="240" w:lineRule="exact"/>
              <w:rPr>
                <w:rFonts w:ascii="宋体" w:hAnsi="宋体" w:cs="宋体"/>
                <w:kern w:val="0"/>
                <w:sz w:val="18"/>
                <w:szCs w:val="18"/>
              </w:rPr>
            </w:pPr>
            <w:r w:rsidRPr="006B537F">
              <w:rPr>
                <w:rFonts w:ascii="宋体" w:hAnsi="宋体" w:cs="宋体" w:hint="eastAsia"/>
                <w:kern w:val="0"/>
                <w:sz w:val="18"/>
                <w:szCs w:val="18"/>
              </w:rPr>
              <w:t>水电汽风氮氧等</w:t>
            </w:r>
          </w:p>
        </w:tc>
        <w:tc>
          <w:tcPr>
            <w:tcW w:w="1446" w:type="dxa"/>
            <w:tcBorders>
              <w:left w:val="single" w:sz="4" w:space="0" w:color="auto"/>
              <w:right w:val="single" w:sz="4" w:space="0" w:color="auto"/>
            </w:tcBorders>
            <w:noWrap/>
            <w:hideMark/>
          </w:tcPr>
          <w:p w:rsidR="00F63C27" w:rsidRPr="006B537F" w:rsidRDefault="00F63C27" w:rsidP="004D698D">
            <w:pPr>
              <w:widowControl/>
              <w:spacing w:line="240" w:lineRule="exact"/>
              <w:rPr>
                <w:rFonts w:ascii="宋体" w:hAnsi="宋体" w:cs="宋体"/>
                <w:kern w:val="0"/>
                <w:sz w:val="18"/>
                <w:szCs w:val="18"/>
              </w:rPr>
            </w:pPr>
            <w:r w:rsidRPr="006B537F">
              <w:rPr>
                <w:rFonts w:ascii="宋体" w:hAnsi="宋体" w:cs="宋体" w:hint="eastAsia"/>
                <w:kern w:val="0"/>
                <w:sz w:val="18"/>
                <w:szCs w:val="18"/>
              </w:rPr>
              <w:t>氢气系统优化</w:t>
            </w:r>
          </w:p>
        </w:tc>
        <w:tc>
          <w:tcPr>
            <w:tcW w:w="1438" w:type="dxa"/>
            <w:tcBorders>
              <w:left w:val="single" w:sz="4" w:space="0" w:color="auto"/>
              <w:right w:val="single" w:sz="4" w:space="0" w:color="auto"/>
            </w:tcBorders>
            <w:noWrap/>
            <w:hideMark/>
          </w:tcPr>
          <w:p w:rsidR="00F63C27" w:rsidRPr="006B537F" w:rsidRDefault="00F63C27" w:rsidP="004D698D">
            <w:pPr>
              <w:widowControl/>
              <w:spacing w:line="240" w:lineRule="exact"/>
              <w:rPr>
                <w:rFonts w:ascii="宋体" w:hAnsi="宋体" w:cs="宋体"/>
                <w:kern w:val="0"/>
                <w:sz w:val="18"/>
                <w:szCs w:val="18"/>
              </w:rPr>
            </w:pPr>
            <w:r w:rsidRPr="006B537F">
              <w:rPr>
                <w:rFonts w:ascii="宋体" w:hAnsi="宋体" w:cs="宋体" w:hint="eastAsia"/>
                <w:kern w:val="0"/>
                <w:sz w:val="18"/>
                <w:szCs w:val="18"/>
              </w:rPr>
              <w:t>能源管网平衡</w:t>
            </w:r>
          </w:p>
        </w:tc>
        <w:tc>
          <w:tcPr>
            <w:tcW w:w="1437" w:type="dxa"/>
            <w:tcBorders>
              <w:left w:val="single" w:sz="4" w:space="0" w:color="auto"/>
              <w:right w:val="single" w:sz="4" w:space="0" w:color="auto"/>
            </w:tcBorders>
            <w:noWrap/>
            <w:hideMark/>
          </w:tcPr>
          <w:p w:rsidR="00F63C27" w:rsidRPr="006B537F" w:rsidRDefault="00F63C27" w:rsidP="004D698D">
            <w:pPr>
              <w:widowControl/>
              <w:spacing w:line="240" w:lineRule="exact"/>
              <w:rPr>
                <w:rFonts w:ascii="宋体" w:hAnsi="宋体" w:cs="宋体"/>
                <w:kern w:val="0"/>
                <w:sz w:val="18"/>
                <w:szCs w:val="18"/>
              </w:rPr>
            </w:pPr>
            <w:r w:rsidRPr="006B537F">
              <w:rPr>
                <w:rFonts w:ascii="宋体" w:hAnsi="宋体" w:cs="宋体" w:hint="eastAsia"/>
                <w:kern w:val="0"/>
                <w:sz w:val="18"/>
                <w:szCs w:val="18"/>
              </w:rPr>
              <w:t>能源动态展示</w:t>
            </w:r>
          </w:p>
        </w:tc>
        <w:tc>
          <w:tcPr>
            <w:tcW w:w="1177" w:type="dxa"/>
            <w:tcBorders>
              <w:left w:val="single" w:sz="4" w:space="0" w:color="auto"/>
            </w:tcBorders>
            <w:noWrap/>
            <w:hideMark/>
          </w:tcPr>
          <w:p w:rsidR="00F63C27" w:rsidRPr="006B537F" w:rsidRDefault="00F63C27" w:rsidP="004D698D">
            <w:pPr>
              <w:widowControl/>
              <w:spacing w:line="240" w:lineRule="exact"/>
              <w:rPr>
                <w:rFonts w:ascii="宋体" w:hAnsi="宋体" w:cs="宋体"/>
                <w:kern w:val="0"/>
                <w:sz w:val="18"/>
                <w:szCs w:val="18"/>
              </w:rPr>
            </w:pPr>
            <w:r w:rsidRPr="006B537F">
              <w:rPr>
                <w:rFonts w:ascii="宋体" w:hAnsi="宋体" w:cs="宋体" w:hint="eastAsia"/>
                <w:kern w:val="0"/>
                <w:sz w:val="18"/>
                <w:szCs w:val="18"/>
              </w:rPr>
              <w:t>节能分析</w:t>
            </w:r>
          </w:p>
        </w:tc>
      </w:tr>
      <w:tr w:rsidR="00F63C27" w:rsidRPr="006B537F" w:rsidTr="004D698D">
        <w:trPr>
          <w:trHeight w:val="20"/>
        </w:trPr>
        <w:tc>
          <w:tcPr>
            <w:tcW w:w="1057" w:type="dxa"/>
            <w:tcBorders>
              <w:right w:val="single" w:sz="4" w:space="0" w:color="auto"/>
            </w:tcBorders>
            <w:noWrap/>
            <w:hideMark/>
          </w:tcPr>
          <w:p w:rsidR="00F63C27" w:rsidRPr="006B537F" w:rsidRDefault="00F63C27" w:rsidP="004D698D">
            <w:pPr>
              <w:widowControl/>
              <w:spacing w:line="240" w:lineRule="exact"/>
              <w:rPr>
                <w:rFonts w:ascii="宋体" w:hAnsi="宋体" w:cs="宋体"/>
                <w:kern w:val="0"/>
                <w:sz w:val="18"/>
                <w:szCs w:val="18"/>
              </w:rPr>
            </w:pPr>
            <w:r w:rsidRPr="006B537F">
              <w:rPr>
                <w:rFonts w:ascii="宋体" w:hAnsi="宋体" w:cs="宋体" w:hint="eastAsia"/>
                <w:kern w:val="0"/>
                <w:sz w:val="18"/>
                <w:szCs w:val="18"/>
              </w:rPr>
              <w:t>计划对比</w:t>
            </w:r>
          </w:p>
        </w:tc>
        <w:tc>
          <w:tcPr>
            <w:tcW w:w="1900" w:type="dxa"/>
            <w:gridSpan w:val="2"/>
            <w:tcBorders>
              <w:left w:val="single" w:sz="4" w:space="0" w:color="auto"/>
              <w:right w:val="single" w:sz="4" w:space="0" w:color="auto"/>
            </w:tcBorders>
            <w:noWrap/>
            <w:hideMark/>
          </w:tcPr>
          <w:p w:rsidR="00F63C27" w:rsidRPr="006B537F" w:rsidRDefault="00F63C27" w:rsidP="004D698D">
            <w:pPr>
              <w:widowControl/>
              <w:spacing w:line="240" w:lineRule="exact"/>
              <w:rPr>
                <w:rFonts w:ascii="宋体" w:hAnsi="宋体" w:cs="宋体"/>
                <w:kern w:val="0"/>
                <w:sz w:val="18"/>
                <w:szCs w:val="18"/>
              </w:rPr>
            </w:pPr>
            <w:r w:rsidRPr="006B537F">
              <w:rPr>
                <w:rFonts w:ascii="宋体" w:hAnsi="宋体" w:cs="宋体" w:hint="eastAsia"/>
                <w:kern w:val="0"/>
                <w:sz w:val="18"/>
                <w:szCs w:val="18"/>
              </w:rPr>
              <w:t>燃料气、烧焦转换</w:t>
            </w:r>
          </w:p>
        </w:tc>
        <w:tc>
          <w:tcPr>
            <w:tcW w:w="1446" w:type="dxa"/>
            <w:tcBorders>
              <w:left w:val="single" w:sz="4" w:space="0" w:color="auto"/>
              <w:right w:val="single" w:sz="4" w:space="0" w:color="auto"/>
            </w:tcBorders>
            <w:noWrap/>
            <w:hideMark/>
          </w:tcPr>
          <w:p w:rsidR="00F63C27" w:rsidRPr="006B537F" w:rsidRDefault="00F63C27" w:rsidP="004D698D">
            <w:pPr>
              <w:widowControl/>
              <w:spacing w:line="240" w:lineRule="exact"/>
              <w:rPr>
                <w:rFonts w:ascii="宋体" w:hAnsi="宋体" w:cs="宋体"/>
                <w:kern w:val="0"/>
                <w:sz w:val="18"/>
                <w:szCs w:val="18"/>
              </w:rPr>
            </w:pPr>
            <w:r w:rsidRPr="006B537F">
              <w:rPr>
                <w:rFonts w:ascii="宋体" w:hAnsi="宋体" w:cs="宋体" w:hint="eastAsia"/>
                <w:kern w:val="0"/>
                <w:sz w:val="18"/>
                <w:szCs w:val="18"/>
              </w:rPr>
              <w:t>瓦斯系统优化</w:t>
            </w:r>
          </w:p>
        </w:tc>
        <w:tc>
          <w:tcPr>
            <w:tcW w:w="1438" w:type="dxa"/>
            <w:tcBorders>
              <w:left w:val="single" w:sz="4" w:space="0" w:color="auto"/>
              <w:right w:val="single" w:sz="4" w:space="0" w:color="auto"/>
            </w:tcBorders>
            <w:noWrap/>
            <w:hideMark/>
          </w:tcPr>
          <w:p w:rsidR="00F63C27" w:rsidRPr="006B537F" w:rsidRDefault="00F63C27" w:rsidP="004D698D">
            <w:pPr>
              <w:widowControl/>
              <w:spacing w:line="240" w:lineRule="exact"/>
              <w:rPr>
                <w:rFonts w:ascii="宋体" w:hAnsi="宋体" w:cs="宋体"/>
                <w:kern w:val="0"/>
                <w:sz w:val="18"/>
                <w:szCs w:val="18"/>
              </w:rPr>
            </w:pPr>
            <w:r w:rsidRPr="006B537F">
              <w:rPr>
                <w:rFonts w:ascii="宋体" w:hAnsi="宋体" w:cs="宋体" w:hint="eastAsia"/>
                <w:kern w:val="0"/>
                <w:sz w:val="18"/>
                <w:szCs w:val="18"/>
              </w:rPr>
              <w:t>能源统计报表</w:t>
            </w:r>
          </w:p>
        </w:tc>
        <w:tc>
          <w:tcPr>
            <w:tcW w:w="1437" w:type="dxa"/>
            <w:tcBorders>
              <w:left w:val="single" w:sz="4" w:space="0" w:color="auto"/>
              <w:right w:val="single" w:sz="4" w:space="0" w:color="auto"/>
            </w:tcBorders>
            <w:noWrap/>
            <w:hideMark/>
          </w:tcPr>
          <w:p w:rsidR="00F63C27" w:rsidRPr="006B537F" w:rsidRDefault="00F63C27" w:rsidP="004D698D">
            <w:pPr>
              <w:widowControl/>
              <w:spacing w:line="240" w:lineRule="exact"/>
              <w:rPr>
                <w:rFonts w:ascii="宋体" w:hAnsi="宋体" w:cs="宋体"/>
                <w:kern w:val="0"/>
                <w:sz w:val="18"/>
                <w:szCs w:val="18"/>
              </w:rPr>
            </w:pPr>
            <w:r w:rsidRPr="006B537F">
              <w:rPr>
                <w:rFonts w:ascii="宋体" w:hAnsi="宋体" w:cs="宋体" w:hint="eastAsia"/>
                <w:kern w:val="0"/>
                <w:sz w:val="18"/>
                <w:szCs w:val="18"/>
              </w:rPr>
              <w:t>能源差异分析</w:t>
            </w:r>
          </w:p>
        </w:tc>
        <w:tc>
          <w:tcPr>
            <w:tcW w:w="1177" w:type="dxa"/>
            <w:tcBorders>
              <w:left w:val="single" w:sz="4" w:space="0" w:color="auto"/>
            </w:tcBorders>
            <w:noWrap/>
            <w:hideMark/>
          </w:tcPr>
          <w:p w:rsidR="00F63C27" w:rsidRPr="006B537F" w:rsidRDefault="00F63C27" w:rsidP="004D698D">
            <w:pPr>
              <w:widowControl/>
              <w:spacing w:line="240" w:lineRule="exact"/>
              <w:rPr>
                <w:rFonts w:ascii="宋体" w:hAnsi="宋体" w:cs="宋体"/>
                <w:kern w:val="0"/>
                <w:sz w:val="18"/>
                <w:szCs w:val="18"/>
              </w:rPr>
            </w:pPr>
            <w:r w:rsidRPr="006B537F">
              <w:rPr>
                <w:rFonts w:ascii="宋体" w:hAnsi="宋体" w:cs="宋体" w:hint="eastAsia"/>
                <w:kern w:val="0"/>
                <w:sz w:val="18"/>
                <w:szCs w:val="18"/>
              </w:rPr>
              <w:t>节能考核</w:t>
            </w:r>
          </w:p>
        </w:tc>
      </w:tr>
      <w:tr w:rsidR="00F63C27" w:rsidRPr="006B537F" w:rsidTr="004D698D">
        <w:trPr>
          <w:trHeight w:val="20"/>
        </w:trPr>
        <w:tc>
          <w:tcPr>
            <w:tcW w:w="8455" w:type="dxa"/>
            <w:gridSpan w:val="7"/>
            <w:noWrap/>
            <w:hideMark/>
          </w:tcPr>
          <w:p w:rsidR="00F63C27" w:rsidRPr="006B537F" w:rsidRDefault="00F63C27" w:rsidP="004D698D">
            <w:pPr>
              <w:widowControl/>
              <w:spacing w:line="240" w:lineRule="exact"/>
              <w:rPr>
                <w:rFonts w:ascii="宋体" w:hAnsi="宋体" w:cs="宋体"/>
                <w:kern w:val="0"/>
                <w:sz w:val="18"/>
                <w:szCs w:val="18"/>
              </w:rPr>
            </w:pPr>
            <w:r w:rsidRPr="006B537F">
              <w:rPr>
                <w:rFonts w:ascii="宋体" w:hAnsi="宋体" w:cs="宋体" w:hint="eastAsia"/>
                <w:kern w:val="0"/>
                <w:sz w:val="18"/>
                <w:szCs w:val="18"/>
              </w:rPr>
              <w:t>涵盖企业能源供应、生产、输送、转换、消耗全过程的能源管控</w:t>
            </w:r>
          </w:p>
        </w:tc>
      </w:tr>
      <w:tr w:rsidR="00F63C27" w:rsidRPr="006B537F" w:rsidTr="004D698D">
        <w:trPr>
          <w:trHeight w:val="20"/>
        </w:trPr>
        <w:tc>
          <w:tcPr>
            <w:tcW w:w="4403" w:type="dxa"/>
            <w:gridSpan w:val="4"/>
            <w:tcBorders>
              <w:right w:val="single" w:sz="4" w:space="0" w:color="auto"/>
            </w:tcBorders>
            <w:noWrap/>
            <w:hideMark/>
          </w:tcPr>
          <w:p w:rsidR="00F63C27" w:rsidRPr="006B537F" w:rsidRDefault="00F63C27" w:rsidP="004D698D">
            <w:pPr>
              <w:widowControl/>
              <w:spacing w:line="240" w:lineRule="exact"/>
              <w:rPr>
                <w:rFonts w:ascii="宋体" w:hAnsi="宋体" w:cs="宋体"/>
                <w:kern w:val="0"/>
                <w:sz w:val="18"/>
                <w:szCs w:val="18"/>
              </w:rPr>
            </w:pPr>
            <w:r w:rsidRPr="006B537F">
              <w:rPr>
                <w:rFonts w:ascii="宋体" w:hAnsi="宋体" w:cs="宋体" w:hint="eastAsia"/>
                <w:kern w:val="0"/>
                <w:sz w:val="18"/>
                <w:szCs w:val="18"/>
              </w:rPr>
              <w:t>能源生产</w:t>
            </w:r>
          </w:p>
        </w:tc>
        <w:tc>
          <w:tcPr>
            <w:tcW w:w="4052" w:type="dxa"/>
            <w:gridSpan w:val="3"/>
            <w:tcBorders>
              <w:left w:val="single" w:sz="4" w:space="0" w:color="auto"/>
            </w:tcBorders>
            <w:noWrap/>
            <w:hideMark/>
          </w:tcPr>
          <w:p w:rsidR="00F63C27" w:rsidRPr="006B537F" w:rsidRDefault="00F63C27" w:rsidP="004D698D">
            <w:pPr>
              <w:widowControl/>
              <w:spacing w:line="240" w:lineRule="exact"/>
              <w:rPr>
                <w:rFonts w:ascii="宋体" w:hAnsi="宋体" w:cs="宋体"/>
                <w:kern w:val="0"/>
                <w:sz w:val="18"/>
                <w:szCs w:val="18"/>
              </w:rPr>
            </w:pPr>
            <w:r w:rsidRPr="006B537F">
              <w:rPr>
                <w:rFonts w:ascii="宋体" w:hAnsi="宋体" w:cs="宋体" w:hint="eastAsia"/>
                <w:kern w:val="0"/>
                <w:sz w:val="18"/>
                <w:szCs w:val="18"/>
              </w:rPr>
              <w:t>能源消耗</w:t>
            </w:r>
          </w:p>
        </w:tc>
      </w:tr>
      <w:tr w:rsidR="00F63C27" w:rsidRPr="006B537F" w:rsidTr="004D698D">
        <w:trPr>
          <w:trHeight w:val="240"/>
        </w:trPr>
        <w:tc>
          <w:tcPr>
            <w:tcW w:w="4403" w:type="dxa"/>
            <w:gridSpan w:val="4"/>
            <w:vMerge w:val="restart"/>
            <w:tcBorders>
              <w:right w:val="single" w:sz="4" w:space="0" w:color="auto"/>
            </w:tcBorders>
            <w:hideMark/>
          </w:tcPr>
          <w:p w:rsidR="00F63C27" w:rsidRPr="006B537F" w:rsidRDefault="00F63C27" w:rsidP="004D698D">
            <w:pPr>
              <w:widowControl/>
              <w:spacing w:line="240" w:lineRule="exact"/>
              <w:jc w:val="left"/>
              <w:rPr>
                <w:rFonts w:ascii="宋体" w:hAnsi="宋体" w:cs="宋体"/>
                <w:kern w:val="0"/>
                <w:sz w:val="18"/>
                <w:szCs w:val="18"/>
              </w:rPr>
            </w:pPr>
            <w:r w:rsidRPr="006B537F">
              <w:rPr>
                <w:rFonts w:ascii="宋体" w:hAnsi="宋体" w:cs="宋体" w:hint="eastAsia"/>
                <w:kern w:val="0"/>
                <w:sz w:val="18"/>
                <w:szCs w:val="18"/>
              </w:rPr>
              <w:t>生产过程中优化与节能，实现最少投入、最大产出的能源供应。</w:t>
            </w:r>
          </w:p>
        </w:tc>
        <w:tc>
          <w:tcPr>
            <w:tcW w:w="4052" w:type="dxa"/>
            <w:gridSpan w:val="3"/>
            <w:vMerge w:val="restart"/>
            <w:tcBorders>
              <w:left w:val="single" w:sz="4" w:space="0" w:color="auto"/>
            </w:tcBorders>
            <w:hideMark/>
          </w:tcPr>
          <w:p w:rsidR="00F63C27" w:rsidRPr="006B537F" w:rsidRDefault="00F63C27" w:rsidP="004D698D">
            <w:pPr>
              <w:widowControl/>
              <w:spacing w:line="240" w:lineRule="exact"/>
              <w:jc w:val="left"/>
              <w:rPr>
                <w:rFonts w:ascii="宋体" w:hAnsi="宋体" w:cs="宋体"/>
                <w:kern w:val="0"/>
                <w:sz w:val="18"/>
                <w:szCs w:val="18"/>
              </w:rPr>
            </w:pPr>
            <w:r w:rsidRPr="006B537F">
              <w:rPr>
                <w:rFonts w:ascii="宋体" w:hAnsi="宋体" w:cs="宋体" w:hint="eastAsia"/>
                <w:kern w:val="0"/>
                <w:sz w:val="18"/>
                <w:szCs w:val="18"/>
              </w:rPr>
              <w:t>用能过程的优化与节能，实现最小的能源消耗，获得最大的运行效益。</w:t>
            </w:r>
          </w:p>
        </w:tc>
      </w:tr>
      <w:tr w:rsidR="00F63C27" w:rsidRPr="00A27345" w:rsidTr="004D698D">
        <w:trPr>
          <w:trHeight w:val="240"/>
        </w:trPr>
        <w:tc>
          <w:tcPr>
            <w:tcW w:w="4403" w:type="dxa"/>
            <w:gridSpan w:val="4"/>
            <w:vMerge/>
            <w:tcBorders>
              <w:right w:val="single" w:sz="4" w:space="0" w:color="auto"/>
            </w:tcBorders>
            <w:hideMark/>
          </w:tcPr>
          <w:p w:rsidR="00F63C27" w:rsidRPr="00A27345" w:rsidRDefault="00F63C27" w:rsidP="004D698D">
            <w:pPr>
              <w:widowControl/>
              <w:spacing w:line="240" w:lineRule="exact"/>
              <w:jc w:val="left"/>
              <w:rPr>
                <w:rFonts w:ascii="宋体" w:hAnsi="宋体" w:cs="宋体"/>
                <w:color w:val="FF0000"/>
                <w:kern w:val="0"/>
                <w:sz w:val="18"/>
                <w:szCs w:val="18"/>
              </w:rPr>
            </w:pPr>
          </w:p>
        </w:tc>
        <w:tc>
          <w:tcPr>
            <w:tcW w:w="4052" w:type="dxa"/>
            <w:gridSpan w:val="3"/>
            <w:vMerge/>
            <w:tcBorders>
              <w:left w:val="single" w:sz="4" w:space="0" w:color="auto"/>
            </w:tcBorders>
            <w:hideMark/>
          </w:tcPr>
          <w:p w:rsidR="00F63C27" w:rsidRPr="00A27345" w:rsidRDefault="00F63C27" w:rsidP="004D698D">
            <w:pPr>
              <w:widowControl/>
              <w:spacing w:line="240" w:lineRule="exact"/>
              <w:jc w:val="left"/>
              <w:rPr>
                <w:rFonts w:ascii="宋体" w:hAnsi="宋体" w:cs="宋体"/>
                <w:color w:val="FF0000"/>
                <w:kern w:val="0"/>
                <w:sz w:val="22"/>
              </w:rPr>
            </w:pPr>
          </w:p>
        </w:tc>
      </w:tr>
    </w:tbl>
    <w:p w:rsidR="00F63C27" w:rsidRPr="006B537F" w:rsidRDefault="00F63C27" w:rsidP="006B537F">
      <w:pPr>
        <w:pStyle w:val="3"/>
        <w:spacing w:line="240" w:lineRule="auto"/>
        <w:ind w:firstLineChars="177" w:firstLine="425"/>
        <w:rPr>
          <w:b w:val="0"/>
          <w:sz w:val="24"/>
          <w:szCs w:val="24"/>
        </w:rPr>
      </w:pPr>
      <w:bookmarkStart w:id="303" w:name="_Toc487034679"/>
      <w:bookmarkStart w:id="304" w:name="_Toc496007362"/>
      <w:r w:rsidRPr="006B537F">
        <w:rPr>
          <w:rFonts w:hint="eastAsia"/>
          <w:b w:val="0"/>
          <w:sz w:val="24"/>
          <w:szCs w:val="24"/>
        </w:rPr>
        <w:t>（二）智能化能源管理系统及应用</w:t>
      </w:r>
      <w:bookmarkEnd w:id="303"/>
      <w:bookmarkEnd w:id="304"/>
    </w:p>
    <w:p w:rsidR="00F63C27" w:rsidRPr="006B537F" w:rsidRDefault="00F63C27" w:rsidP="00F63C27">
      <w:pPr>
        <w:pStyle w:val="23"/>
        <w:adjustRightInd w:val="0"/>
        <w:spacing w:line="240" w:lineRule="auto"/>
        <w:ind w:firstLine="420"/>
        <w:jc w:val="left"/>
        <w:rPr>
          <w:rFonts w:ascii="Times New Roman" w:eastAsia="宋体"/>
          <w:sz w:val="21"/>
          <w:shd w:val="clear" w:color="auto" w:fill="FFFFFF"/>
        </w:rPr>
      </w:pPr>
      <w:r w:rsidRPr="006B537F">
        <w:rPr>
          <w:rFonts w:ascii="Times New Roman" w:eastAsia="宋体"/>
          <w:sz w:val="21"/>
          <w:shd w:val="clear" w:color="auto" w:fill="FFFFFF"/>
        </w:rPr>
        <w:t>智能化能源管理系统遵循系统管理原理、智能管理方式，通过能源计划、能源运行、能源优化、能源统计、评价分析等功能模块，实现各种能源介质和关键耗能设备的实时监测、控制、优化、调度和综合管理，实时掌握各种能源在生产过程中使用情况，以及掌握各种能源加工、转换环节效率，关键耗能设备的运行情况，以便进行科学决策和有效指挥控制，确保生产过程获得最大的运行效益。</w:t>
      </w:r>
    </w:p>
    <w:p w:rsidR="00F63C27" w:rsidRPr="006B537F" w:rsidRDefault="00F63C27" w:rsidP="006B537F">
      <w:pPr>
        <w:pStyle w:val="10-"/>
        <w:ind w:firstLine="420"/>
        <w:rPr>
          <w:rFonts w:asciiTheme="minorEastAsia" w:eastAsiaTheme="minorEastAsia" w:hAnsiTheme="minorEastAsia"/>
          <w:sz w:val="21"/>
          <w:szCs w:val="21"/>
          <w:shd w:val="clear" w:color="auto" w:fill="FFFFFF"/>
        </w:rPr>
      </w:pPr>
      <w:r w:rsidRPr="006B537F">
        <w:rPr>
          <w:rFonts w:asciiTheme="minorEastAsia" w:eastAsiaTheme="minorEastAsia" w:hAnsiTheme="minorEastAsia" w:hint="eastAsia"/>
          <w:sz w:val="21"/>
          <w:szCs w:val="21"/>
          <w:shd w:val="clear" w:color="auto" w:fill="FFFFFF"/>
        </w:rPr>
        <w:t>1.</w:t>
      </w:r>
      <w:r w:rsidRPr="006B537F">
        <w:rPr>
          <w:rFonts w:asciiTheme="minorEastAsia" w:eastAsiaTheme="minorEastAsia" w:hAnsiTheme="minorEastAsia"/>
          <w:sz w:val="21"/>
          <w:szCs w:val="21"/>
          <w:shd w:val="clear" w:color="auto" w:fill="FFFFFF"/>
        </w:rPr>
        <w:t>能源计划</w:t>
      </w:r>
    </w:p>
    <w:p w:rsidR="00F63C27" w:rsidRPr="006B537F" w:rsidRDefault="00F63C27" w:rsidP="00F63C27">
      <w:pPr>
        <w:pStyle w:val="23"/>
        <w:adjustRightInd w:val="0"/>
        <w:spacing w:line="240" w:lineRule="auto"/>
        <w:ind w:firstLine="420"/>
        <w:jc w:val="left"/>
        <w:rPr>
          <w:bCs/>
          <w:sz w:val="32"/>
          <w:szCs w:val="32"/>
        </w:rPr>
      </w:pPr>
      <w:r w:rsidRPr="006B537F">
        <w:rPr>
          <w:rFonts w:ascii="Times New Roman" w:eastAsia="宋体"/>
          <w:sz w:val="21"/>
          <w:shd w:val="clear" w:color="auto" w:fill="FFFFFF"/>
        </w:rPr>
        <w:t>能源计划</w:t>
      </w:r>
      <w:r w:rsidRPr="006B537F">
        <w:rPr>
          <w:rFonts w:ascii="Times New Roman" w:eastAsia="宋体" w:hint="eastAsia"/>
          <w:sz w:val="21"/>
          <w:shd w:val="clear" w:color="auto" w:fill="FFFFFF"/>
        </w:rPr>
        <w:t>通过</w:t>
      </w:r>
      <w:r w:rsidRPr="006B537F">
        <w:rPr>
          <w:rFonts w:ascii="Times New Roman" w:eastAsia="宋体"/>
          <w:sz w:val="21"/>
          <w:shd w:val="clear" w:color="auto" w:fill="FFFFFF"/>
        </w:rPr>
        <w:t>能源计划管理和计划流程管理，</w:t>
      </w:r>
      <w:r w:rsidR="005D50B7">
        <w:rPr>
          <w:rFonts w:ascii="Times New Roman" w:eastAsia="宋体" w:hint="eastAsia"/>
          <w:sz w:val="21"/>
          <w:shd w:val="clear" w:color="auto" w:fill="FFFFFF"/>
        </w:rPr>
        <w:t>制订</w:t>
      </w:r>
      <w:r w:rsidRPr="006B537F">
        <w:rPr>
          <w:rFonts w:ascii="Times New Roman" w:eastAsia="宋体"/>
          <w:sz w:val="21"/>
          <w:shd w:val="clear" w:color="auto" w:fill="FFFFFF"/>
        </w:rPr>
        <w:t>优化的用能计划、产能计划，实现优化的能源计划编制和发布工作，做到</w:t>
      </w:r>
      <w:r w:rsidRPr="006B537F">
        <w:rPr>
          <w:rFonts w:ascii="Times New Roman" w:eastAsia="宋体" w:hint="eastAsia"/>
          <w:sz w:val="21"/>
          <w:shd w:val="clear" w:color="auto" w:fill="FFFFFF"/>
        </w:rPr>
        <w:t>能源消耗</w:t>
      </w:r>
      <w:r w:rsidRPr="006B537F">
        <w:rPr>
          <w:rFonts w:ascii="Times New Roman" w:eastAsia="宋体"/>
          <w:sz w:val="21"/>
          <w:shd w:val="clear" w:color="auto" w:fill="FFFFFF"/>
        </w:rPr>
        <w:t>计划和</w:t>
      </w:r>
      <w:r w:rsidRPr="006B537F">
        <w:rPr>
          <w:rFonts w:ascii="Times New Roman" w:eastAsia="宋体" w:hint="eastAsia"/>
          <w:sz w:val="21"/>
          <w:shd w:val="clear" w:color="auto" w:fill="FFFFFF"/>
        </w:rPr>
        <w:t>实际运行</w:t>
      </w:r>
      <w:r w:rsidRPr="006B537F">
        <w:rPr>
          <w:rFonts w:ascii="Times New Roman" w:eastAsia="宋体"/>
          <w:sz w:val="21"/>
          <w:shd w:val="clear" w:color="auto" w:fill="FFFFFF"/>
        </w:rPr>
        <w:t>跟踪的闭环管理。</w:t>
      </w:r>
    </w:p>
    <w:p w:rsidR="00F63C27" w:rsidRPr="006B537F" w:rsidRDefault="00F63C27" w:rsidP="00F63C27">
      <w:pPr>
        <w:pStyle w:val="23"/>
        <w:adjustRightInd w:val="0"/>
        <w:spacing w:line="240" w:lineRule="auto"/>
        <w:ind w:firstLine="420"/>
        <w:jc w:val="left"/>
        <w:rPr>
          <w:rFonts w:ascii="Times New Roman" w:eastAsia="宋体"/>
          <w:sz w:val="21"/>
          <w:shd w:val="clear" w:color="auto" w:fill="FFFFFF"/>
        </w:rPr>
      </w:pPr>
      <w:r w:rsidRPr="006B537F">
        <w:rPr>
          <w:rFonts w:ascii="Times New Roman" w:eastAsia="宋体"/>
          <w:sz w:val="21"/>
          <w:shd w:val="clear" w:color="auto" w:fill="FFFFFF"/>
        </w:rPr>
        <w:t>根据生产流程，实现公用工程消耗细化到装置</w:t>
      </w:r>
      <w:r w:rsidRPr="006B537F">
        <w:rPr>
          <w:rFonts w:ascii="Times New Roman" w:eastAsia="宋体" w:hint="eastAsia"/>
          <w:sz w:val="21"/>
          <w:shd w:val="clear" w:color="auto" w:fill="FFFFFF"/>
        </w:rPr>
        <w:t>，根据</w:t>
      </w:r>
      <w:r w:rsidRPr="006B537F">
        <w:rPr>
          <w:rFonts w:ascii="Times New Roman" w:eastAsia="宋体"/>
          <w:sz w:val="21"/>
          <w:shd w:val="clear" w:color="auto" w:fill="FFFFFF"/>
        </w:rPr>
        <w:t>装置排产、加工方案、装置检维修</w:t>
      </w:r>
      <w:r w:rsidRPr="006B537F">
        <w:rPr>
          <w:rFonts w:ascii="Times New Roman" w:eastAsia="宋体" w:hint="eastAsia"/>
          <w:sz w:val="21"/>
          <w:shd w:val="clear" w:color="auto" w:fill="FFFFFF"/>
        </w:rPr>
        <w:t>等，用</w:t>
      </w:r>
      <w:r w:rsidRPr="006B537F">
        <w:rPr>
          <w:rFonts w:ascii="Times New Roman" w:eastAsia="宋体"/>
          <w:sz w:val="21"/>
          <w:shd w:val="clear" w:color="auto" w:fill="FFFFFF"/>
        </w:rPr>
        <w:t>历史统计单耗数据、历史介质用量、历史介质消耗小时量逐一或批量计算装置用能需求，</w:t>
      </w:r>
      <w:r w:rsidRPr="006B537F">
        <w:rPr>
          <w:rFonts w:ascii="Times New Roman" w:eastAsia="宋体" w:hint="eastAsia"/>
          <w:sz w:val="21"/>
          <w:shd w:val="clear" w:color="auto" w:fill="FFFFFF"/>
        </w:rPr>
        <w:t>确</w:t>
      </w:r>
      <w:r w:rsidRPr="006B537F">
        <w:rPr>
          <w:rFonts w:ascii="Times New Roman" w:eastAsia="宋体"/>
          <w:sz w:val="21"/>
          <w:shd w:val="clear" w:color="auto" w:fill="FFFFFF"/>
        </w:rPr>
        <w:t>定最利于企业耗能</w:t>
      </w:r>
      <w:r w:rsidRPr="006B537F">
        <w:rPr>
          <w:rFonts w:ascii="Times New Roman" w:eastAsia="宋体" w:hint="eastAsia"/>
          <w:sz w:val="21"/>
          <w:shd w:val="clear" w:color="auto" w:fill="FFFFFF"/>
        </w:rPr>
        <w:t>、</w:t>
      </w:r>
      <w:r w:rsidRPr="006B537F">
        <w:rPr>
          <w:rFonts w:ascii="Times New Roman" w:eastAsia="宋体"/>
          <w:sz w:val="21"/>
          <w:shd w:val="clear" w:color="auto" w:fill="FFFFFF"/>
        </w:rPr>
        <w:t>效益最大化的能源需求计划，生成装置用能需求数据。</w:t>
      </w:r>
      <w:r w:rsidRPr="006B537F">
        <w:rPr>
          <w:rFonts w:ascii="Times New Roman" w:eastAsia="宋体" w:hint="eastAsia"/>
          <w:sz w:val="21"/>
          <w:shd w:val="clear" w:color="auto" w:fill="FFFFFF"/>
        </w:rPr>
        <w:t>而</w:t>
      </w:r>
      <w:r w:rsidRPr="006B537F">
        <w:rPr>
          <w:rFonts w:ascii="Times New Roman" w:eastAsia="宋体"/>
          <w:sz w:val="21"/>
          <w:shd w:val="clear" w:color="auto" w:fill="FFFFFF"/>
        </w:rPr>
        <w:t>产能计划</w:t>
      </w:r>
      <w:r w:rsidRPr="006B537F">
        <w:rPr>
          <w:rFonts w:ascii="Times New Roman" w:eastAsia="宋体" w:hint="eastAsia"/>
          <w:sz w:val="21"/>
          <w:shd w:val="clear" w:color="auto" w:fill="FFFFFF"/>
        </w:rPr>
        <w:t>则以满足用能需求为前提</w:t>
      </w:r>
      <w:r w:rsidRPr="006B537F">
        <w:rPr>
          <w:rFonts w:ascii="Times New Roman" w:eastAsia="宋体"/>
          <w:sz w:val="21"/>
          <w:shd w:val="clear" w:color="auto" w:fill="FFFFFF"/>
        </w:rPr>
        <w:t>，</w:t>
      </w:r>
      <w:r w:rsidRPr="006B537F">
        <w:rPr>
          <w:rFonts w:ascii="Times New Roman" w:eastAsia="宋体" w:hint="eastAsia"/>
          <w:sz w:val="21"/>
          <w:shd w:val="clear" w:color="auto" w:fill="FFFFFF"/>
        </w:rPr>
        <w:t>实现产能装置投入产出最优的运行模式</w:t>
      </w:r>
      <w:r w:rsidRPr="006B537F">
        <w:rPr>
          <w:rFonts w:ascii="Times New Roman" w:eastAsia="宋体"/>
          <w:sz w:val="21"/>
          <w:shd w:val="clear" w:color="auto" w:fill="FFFFFF"/>
        </w:rPr>
        <w:t>，确保企业整体效益最大化，成本最低。</w:t>
      </w:r>
    </w:p>
    <w:p w:rsidR="00F63C27" w:rsidRPr="006B537F" w:rsidRDefault="00F63C27" w:rsidP="006B537F">
      <w:pPr>
        <w:pStyle w:val="10-"/>
        <w:ind w:firstLine="420"/>
        <w:rPr>
          <w:rFonts w:asciiTheme="minorEastAsia" w:eastAsiaTheme="minorEastAsia" w:hAnsiTheme="minorEastAsia"/>
          <w:sz w:val="21"/>
          <w:szCs w:val="21"/>
          <w:shd w:val="clear" w:color="auto" w:fill="FFFFFF"/>
        </w:rPr>
      </w:pPr>
      <w:r w:rsidRPr="006B537F">
        <w:rPr>
          <w:rFonts w:asciiTheme="minorEastAsia" w:eastAsiaTheme="minorEastAsia" w:hAnsiTheme="minorEastAsia" w:hint="eastAsia"/>
          <w:sz w:val="21"/>
          <w:szCs w:val="21"/>
          <w:shd w:val="clear" w:color="auto" w:fill="FFFFFF"/>
        </w:rPr>
        <w:t>2.</w:t>
      </w:r>
      <w:r w:rsidRPr="006B537F">
        <w:rPr>
          <w:rFonts w:asciiTheme="minorEastAsia" w:eastAsiaTheme="minorEastAsia" w:hAnsiTheme="minorEastAsia"/>
          <w:sz w:val="21"/>
          <w:szCs w:val="21"/>
          <w:shd w:val="clear" w:color="auto" w:fill="FFFFFF"/>
        </w:rPr>
        <w:t>能源运行</w:t>
      </w:r>
    </w:p>
    <w:p w:rsidR="00F63C27" w:rsidRPr="006B537F" w:rsidRDefault="00F63C27" w:rsidP="00F63C27">
      <w:pPr>
        <w:pStyle w:val="23"/>
        <w:spacing w:line="240" w:lineRule="auto"/>
        <w:ind w:firstLine="420"/>
        <w:rPr>
          <w:rFonts w:ascii="Times New Roman" w:eastAsia="宋体"/>
          <w:sz w:val="21"/>
          <w:shd w:val="clear" w:color="auto" w:fill="FFFFFF"/>
        </w:rPr>
      </w:pPr>
      <w:r w:rsidRPr="006B537F">
        <w:rPr>
          <w:rFonts w:ascii="Times New Roman" w:eastAsia="宋体"/>
          <w:sz w:val="21"/>
          <w:shd w:val="clear" w:color="auto" w:fill="FFFFFF"/>
        </w:rPr>
        <w:t>智能化能源管理系统</w:t>
      </w:r>
      <w:r w:rsidRPr="006B537F">
        <w:rPr>
          <w:rFonts w:ascii="Times New Roman" w:eastAsia="宋体" w:hint="eastAsia"/>
          <w:sz w:val="21"/>
          <w:shd w:val="clear" w:color="auto" w:fill="FFFFFF"/>
        </w:rPr>
        <w:t>对</w:t>
      </w:r>
      <w:r w:rsidRPr="006B537F">
        <w:rPr>
          <w:rFonts w:ascii="Times New Roman" w:eastAsia="宋体"/>
          <w:sz w:val="21"/>
          <w:shd w:val="clear" w:color="auto" w:fill="FFFFFF"/>
        </w:rPr>
        <w:t>企业范围内所有供、产、输、转、耗能源业务流程范围内能源相关数</w:t>
      </w:r>
      <w:r w:rsidRPr="006B537F">
        <w:rPr>
          <w:rFonts w:ascii="Times New Roman" w:eastAsia="宋体"/>
          <w:sz w:val="21"/>
          <w:shd w:val="clear" w:color="auto" w:fill="FFFFFF"/>
        </w:rPr>
        <w:lastRenderedPageBreak/>
        <w:t>据的收集、确认，对日常能源产耗过程</w:t>
      </w:r>
      <w:r w:rsidRPr="006B537F">
        <w:rPr>
          <w:rFonts w:ascii="Times New Roman" w:eastAsia="宋体" w:hint="eastAsia"/>
          <w:sz w:val="21"/>
          <w:shd w:val="clear" w:color="auto" w:fill="FFFFFF"/>
        </w:rPr>
        <w:t>进行实时</w:t>
      </w:r>
      <w:r w:rsidRPr="006B537F">
        <w:rPr>
          <w:rFonts w:ascii="Times New Roman" w:eastAsia="宋体"/>
          <w:sz w:val="21"/>
          <w:shd w:val="clear" w:color="auto" w:fill="FFFFFF"/>
        </w:rPr>
        <w:t>监控和管理，为能源优化提供</w:t>
      </w:r>
      <w:r w:rsidRPr="006B537F">
        <w:rPr>
          <w:rFonts w:ascii="Times New Roman" w:eastAsia="宋体" w:hint="eastAsia"/>
          <w:sz w:val="21"/>
          <w:shd w:val="clear" w:color="auto" w:fill="FFFFFF"/>
        </w:rPr>
        <w:t>基础</w:t>
      </w:r>
      <w:r w:rsidRPr="006B537F">
        <w:rPr>
          <w:rFonts w:ascii="Times New Roman" w:eastAsia="宋体"/>
          <w:sz w:val="21"/>
          <w:shd w:val="clear" w:color="auto" w:fill="FFFFFF"/>
        </w:rPr>
        <w:t>数据支撑。</w:t>
      </w:r>
      <w:r w:rsidRPr="006B537F">
        <w:rPr>
          <w:rFonts w:ascii="Times New Roman" w:eastAsia="宋体" w:hint="eastAsia"/>
          <w:sz w:val="21"/>
          <w:shd w:val="clear" w:color="auto" w:fill="FFFFFF"/>
        </w:rPr>
        <w:t>基础数据收集，通过能源仪表现场实时计量，实时传输、采集、校正等，为智能化能源管理提供基础数据。对运行能源消耗设置预警上下线值，提供预警功能及历史趋势查询，实现异常能源消耗及时得到纠偏。智能化能源管理系统通过能源运行实时监控，即以能源流程图方式展示关键位置的介质流向和流量</w:t>
      </w:r>
      <w:r w:rsidRPr="006B537F">
        <w:rPr>
          <w:rFonts w:ascii="Times New Roman" w:eastAsia="宋体"/>
          <w:sz w:val="21"/>
          <w:shd w:val="clear" w:color="auto" w:fill="FFFFFF"/>
        </w:rPr>
        <w:t>数据</w:t>
      </w:r>
      <w:r w:rsidRPr="006B537F">
        <w:rPr>
          <w:rFonts w:ascii="Times New Roman" w:eastAsia="宋体" w:hint="eastAsia"/>
          <w:sz w:val="21"/>
          <w:shd w:val="clear" w:color="auto" w:fill="FFFFFF"/>
        </w:rPr>
        <w:t>，对主要蒸汽系统、燃料系统、水、电系统等介质产耗数据进行实时监控，并对异常数据进行报警，纠偏操作等。</w:t>
      </w:r>
    </w:p>
    <w:p w:rsidR="00F63C27" w:rsidRPr="00BF3316" w:rsidRDefault="00F63C27" w:rsidP="006B537F">
      <w:pPr>
        <w:pStyle w:val="10-"/>
        <w:ind w:firstLine="420"/>
        <w:rPr>
          <w:rFonts w:asciiTheme="minorEastAsia" w:eastAsiaTheme="minorEastAsia" w:hAnsiTheme="minorEastAsia"/>
          <w:sz w:val="21"/>
          <w:szCs w:val="21"/>
          <w:shd w:val="clear" w:color="auto" w:fill="FFFFFF"/>
        </w:rPr>
      </w:pPr>
      <w:r w:rsidRPr="00BF3316">
        <w:rPr>
          <w:rFonts w:asciiTheme="minorEastAsia" w:eastAsiaTheme="minorEastAsia" w:hAnsiTheme="minorEastAsia" w:hint="eastAsia"/>
          <w:sz w:val="21"/>
          <w:szCs w:val="21"/>
          <w:shd w:val="clear" w:color="auto" w:fill="FFFFFF"/>
        </w:rPr>
        <w:t>3.能源优化</w:t>
      </w:r>
    </w:p>
    <w:p w:rsidR="00F63C27" w:rsidRPr="006B537F" w:rsidRDefault="00F63C27" w:rsidP="00F63C27">
      <w:pPr>
        <w:pStyle w:val="23"/>
        <w:spacing w:line="240" w:lineRule="auto"/>
        <w:ind w:firstLine="420"/>
        <w:rPr>
          <w:rFonts w:asciiTheme="minorEastAsia" w:eastAsiaTheme="minorEastAsia" w:hAnsiTheme="minorEastAsia"/>
          <w:sz w:val="21"/>
          <w:shd w:val="clear" w:color="auto" w:fill="FFFFFF"/>
        </w:rPr>
      </w:pPr>
      <w:r w:rsidRPr="006B537F">
        <w:rPr>
          <w:rFonts w:asciiTheme="minorEastAsia" w:eastAsiaTheme="minorEastAsia" w:hAnsiTheme="minorEastAsia" w:hint="eastAsia"/>
          <w:sz w:val="21"/>
          <w:shd w:val="clear" w:color="auto" w:fill="FFFFFF"/>
        </w:rPr>
        <w:t>智能化能源管理系统中能源优化是以系统操作费用最小为优化目标，综合考虑各种操作约束限制，计算系统最优运行参数，并结合生产实际，综合平衡全厂与局部的利益，设计出切实可行的系统优化方案，指导实施，协助企业实现节能减排、降本增效的目的，建立动力锅炉优化、蒸汽管网优化、氢气系统优化和瓦斯系统优化等关键能源产耗优化平台。</w:t>
      </w:r>
    </w:p>
    <w:p w:rsidR="00F63C27" w:rsidRPr="006B537F" w:rsidRDefault="00F63C27" w:rsidP="00F63C27">
      <w:pPr>
        <w:pStyle w:val="23"/>
        <w:spacing w:line="240" w:lineRule="auto"/>
        <w:ind w:firstLine="420"/>
        <w:rPr>
          <w:rFonts w:asciiTheme="minorEastAsia" w:eastAsiaTheme="minorEastAsia" w:hAnsiTheme="minorEastAsia"/>
          <w:sz w:val="21"/>
          <w:shd w:val="clear" w:color="auto" w:fill="FFFFFF"/>
        </w:rPr>
      </w:pPr>
      <w:r w:rsidRPr="006B537F">
        <w:rPr>
          <w:rFonts w:asciiTheme="minorEastAsia" w:eastAsiaTheme="minorEastAsia" w:hAnsiTheme="minorEastAsia" w:hint="eastAsia"/>
          <w:sz w:val="21"/>
          <w:shd w:val="clear" w:color="auto" w:fill="FFFFFF"/>
        </w:rPr>
        <w:t>动力锅炉优化，根据锅炉设备性能数据、工艺参数及流程数据、装置机理数据、燃料分析数据、设备运行数据、燃料价格等数据，从公用工程消耗的实际需求出发</w:t>
      </w:r>
      <w:r w:rsidR="004F5034">
        <w:rPr>
          <w:rFonts w:asciiTheme="minorEastAsia" w:eastAsiaTheme="minorEastAsia" w:hAnsiTheme="minorEastAsia" w:hint="eastAsia"/>
          <w:sz w:val="21"/>
          <w:shd w:val="clear" w:color="auto" w:fill="FFFFFF"/>
        </w:rPr>
        <w:t>，</w:t>
      </w:r>
      <w:r w:rsidRPr="006B537F">
        <w:rPr>
          <w:rFonts w:asciiTheme="minorEastAsia" w:eastAsiaTheme="minorEastAsia" w:hAnsiTheme="minorEastAsia" w:hint="eastAsia"/>
          <w:sz w:val="21"/>
          <w:shd w:val="clear" w:color="auto" w:fill="FFFFFF"/>
        </w:rPr>
        <w:t>进行在线或离线优化。其中在线优化考虑现场设备的各种约束条件和公用工程的价格因素，找出最经济性的动力系统生产运行方案, 利用该系统实时调整动力装置的燃料结构最佳配置，满足装置能源运行需要的蒸汽、电力条件下的锅炉运行方式和汽轮机运行方式，并提供运行优化报告和操作建议，降低动力生产成本，实现节能减排。</w:t>
      </w:r>
    </w:p>
    <w:p w:rsidR="00F63C27" w:rsidRPr="006B537F" w:rsidRDefault="00F63C27" w:rsidP="00F63C27">
      <w:pPr>
        <w:pStyle w:val="23"/>
        <w:spacing w:line="240" w:lineRule="auto"/>
        <w:ind w:firstLine="420"/>
        <w:rPr>
          <w:rFonts w:ascii="Times New Roman" w:eastAsia="宋体"/>
          <w:sz w:val="21"/>
          <w:shd w:val="clear" w:color="auto" w:fill="FFFFFF"/>
        </w:rPr>
      </w:pPr>
      <w:r w:rsidRPr="006B537F">
        <w:rPr>
          <w:rFonts w:asciiTheme="minorEastAsia" w:eastAsiaTheme="minorEastAsia" w:hAnsiTheme="minorEastAsia" w:hint="eastAsia"/>
          <w:sz w:val="21"/>
          <w:shd w:val="clear" w:color="auto" w:fill="FFFFFF"/>
        </w:rPr>
        <w:t>蒸汽管网优化，通过PROSS系统对蒸汽管网进行智能管理和动态监测、采集全厂蒸汽系统的生产信息，综合相关约束条件和管网、环境等因素</w:t>
      </w:r>
      <w:r w:rsidR="004F5034">
        <w:rPr>
          <w:rFonts w:asciiTheme="minorEastAsia" w:eastAsiaTheme="minorEastAsia" w:hAnsiTheme="minorEastAsia" w:hint="eastAsia"/>
          <w:sz w:val="21"/>
          <w:shd w:val="clear" w:color="auto" w:fill="FFFFFF"/>
        </w:rPr>
        <w:t>，</w:t>
      </w:r>
      <w:r w:rsidRPr="006B537F">
        <w:rPr>
          <w:rFonts w:asciiTheme="minorEastAsia" w:eastAsiaTheme="minorEastAsia" w:hAnsiTheme="minorEastAsia" w:hint="eastAsia"/>
          <w:sz w:val="21"/>
          <w:shd w:val="clear" w:color="auto" w:fill="FFFFFF"/>
        </w:rPr>
        <w:t>对这些信息加以分析、优化、配置、管理</w:t>
      </w:r>
      <w:r w:rsidR="004F5034">
        <w:rPr>
          <w:rFonts w:asciiTheme="minorEastAsia" w:eastAsiaTheme="minorEastAsia" w:hAnsiTheme="minorEastAsia" w:hint="eastAsia"/>
          <w:sz w:val="21"/>
          <w:shd w:val="clear" w:color="auto" w:fill="FFFFFF"/>
        </w:rPr>
        <w:t>，</w:t>
      </w:r>
      <w:r w:rsidRPr="006B537F">
        <w:rPr>
          <w:rFonts w:asciiTheme="minorEastAsia" w:eastAsiaTheme="minorEastAsia" w:hAnsiTheme="minorEastAsia" w:hint="eastAsia"/>
          <w:sz w:val="21"/>
          <w:shd w:val="clear" w:color="auto" w:fill="FFFFFF"/>
        </w:rPr>
        <w:t>找出最经济性的公用工程系统生产运行或规划改造方案</w:t>
      </w:r>
      <w:r w:rsidR="004F5034">
        <w:rPr>
          <w:rFonts w:asciiTheme="minorEastAsia" w:eastAsiaTheme="minorEastAsia" w:hAnsiTheme="minorEastAsia" w:hint="eastAsia"/>
          <w:sz w:val="21"/>
          <w:shd w:val="clear" w:color="auto" w:fill="FFFFFF"/>
        </w:rPr>
        <w:t>，</w:t>
      </w:r>
      <w:r w:rsidRPr="006B537F">
        <w:rPr>
          <w:rFonts w:asciiTheme="minorEastAsia" w:eastAsiaTheme="minorEastAsia" w:hAnsiTheme="minorEastAsia" w:hint="eastAsia"/>
          <w:sz w:val="21"/>
          <w:shd w:val="clear" w:color="auto" w:fill="FFFFFF"/>
        </w:rPr>
        <w:t>帮助管理人员随时掌握蒸汽管网工况，重点监控蒸汽管网管道内蒸汽流向、流量、温度、压力等参数，以及温降、压降、管网损失、冷凝状况等，避免蒸汽降质使用，增加管网运行的安全性和可靠性，为生产运行、管网规划改造</w:t>
      </w:r>
      <w:r w:rsidR="004F5034">
        <w:rPr>
          <w:rFonts w:asciiTheme="minorEastAsia" w:eastAsiaTheme="minorEastAsia" w:hAnsiTheme="minorEastAsia" w:hint="eastAsia"/>
          <w:sz w:val="21"/>
          <w:shd w:val="clear" w:color="auto" w:fill="FFFFFF"/>
        </w:rPr>
        <w:t>、</w:t>
      </w:r>
      <w:r w:rsidRPr="006B537F">
        <w:rPr>
          <w:rFonts w:asciiTheme="minorEastAsia" w:eastAsiaTheme="minorEastAsia" w:hAnsiTheme="minorEastAsia" w:hint="eastAsia"/>
          <w:sz w:val="21"/>
          <w:shd w:val="clear" w:color="auto" w:fill="FFFFFF"/>
        </w:rPr>
        <w:t>提升管理水平和降低公用工程成本提供依据。同时，进行</w:t>
      </w:r>
      <w:r w:rsidRPr="006B537F">
        <w:rPr>
          <w:rFonts w:ascii="Times New Roman" w:eastAsia="宋体" w:hint="eastAsia"/>
          <w:sz w:val="21"/>
          <w:shd w:val="clear" w:color="auto" w:fill="FFFFFF"/>
        </w:rPr>
        <w:t>在线模拟和离线优化。在线模拟和离线优化</w:t>
      </w:r>
      <w:r w:rsidRPr="006B537F">
        <w:rPr>
          <w:rFonts w:asciiTheme="minorEastAsia" w:eastAsiaTheme="minorEastAsia" w:hAnsiTheme="minorEastAsia" w:hint="eastAsia"/>
          <w:sz w:val="21"/>
          <w:shd w:val="clear" w:color="auto" w:fill="FFFFFF"/>
        </w:rPr>
        <w:t>在全面掌握蒸汽管网现状的基础上</w:t>
      </w:r>
      <w:r w:rsidR="004F5034">
        <w:rPr>
          <w:rFonts w:asciiTheme="minorEastAsia" w:eastAsiaTheme="minorEastAsia" w:hAnsiTheme="minorEastAsia" w:hint="eastAsia"/>
          <w:sz w:val="21"/>
          <w:shd w:val="clear" w:color="auto" w:fill="FFFFFF"/>
        </w:rPr>
        <w:t>，</w:t>
      </w:r>
      <w:r w:rsidRPr="006B537F">
        <w:rPr>
          <w:rFonts w:asciiTheme="minorEastAsia" w:eastAsiaTheme="minorEastAsia" w:hAnsiTheme="minorEastAsia" w:hint="eastAsia"/>
          <w:sz w:val="21"/>
          <w:shd w:val="clear" w:color="auto" w:fill="FFFFFF"/>
        </w:rPr>
        <w:t>实现蒸汽管网运行参数的全面量化，</w:t>
      </w:r>
      <w:r w:rsidRPr="006B537F">
        <w:rPr>
          <w:rFonts w:ascii="Times New Roman" w:eastAsia="宋体" w:hint="eastAsia"/>
          <w:sz w:val="21"/>
          <w:shd w:val="clear" w:color="auto" w:fill="FFFFFF"/>
        </w:rPr>
        <w:t>实现实时蒸汽平衡、管网运行优化建议，管网全面监测和超限报警等在线模拟功能。离线优化为管网运行进行评估优化，定量分析蒸汽平衡对系统管网流速及压力分布的影响等。同步，进行散热率计算、评估热损，依照国标</w:t>
      </w:r>
      <w:r w:rsidRPr="006B537F">
        <w:rPr>
          <w:rFonts w:asciiTheme="minorEastAsia" w:eastAsiaTheme="minorEastAsia" w:hAnsiTheme="minorEastAsia" w:hint="eastAsia"/>
          <w:sz w:val="21"/>
          <w:shd w:val="clear" w:color="auto" w:fill="FFFFFF"/>
        </w:rPr>
        <w:t>GB/T8174-2008</w:t>
      </w:r>
      <w:r w:rsidRPr="006B537F">
        <w:rPr>
          <w:rFonts w:ascii="Times New Roman" w:eastAsia="宋体" w:hint="eastAsia"/>
          <w:sz w:val="21"/>
          <w:shd w:val="clear" w:color="auto" w:fill="FFFFFF"/>
        </w:rPr>
        <w:t>《设备及管道绝热效果的测试与评价》标准，作出管线保温评价和管网优化建议。针对管网存在的问题进行分析，并提出优化建议；对新装置投产及装置改造带来的管线改动或运行方式调整进行讨论，提出多组方案择优选用；从减少热损的角度提出管网优化的方案；对重要管线蒸汽输送量对蒸汽操作参数的影响进行讨论。</w:t>
      </w:r>
    </w:p>
    <w:p w:rsidR="00F63C27" w:rsidRPr="006B537F" w:rsidRDefault="00F63C27" w:rsidP="00F63C27">
      <w:pPr>
        <w:pStyle w:val="23"/>
        <w:spacing w:line="240" w:lineRule="auto"/>
        <w:ind w:firstLine="420"/>
        <w:rPr>
          <w:rFonts w:ascii="Times New Roman" w:eastAsia="宋体"/>
          <w:sz w:val="21"/>
          <w:shd w:val="clear" w:color="auto" w:fill="FFFFFF"/>
        </w:rPr>
      </w:pPr>
      <w:r w:rsidRPr="006B537F">
        <w:rPr>
          <w:rFonts w:ascii="Times New Roman" w:eastAsia="宋体" w:hint="eastAsia"/>
          <w:sz w:val="21"/>
          <w:shd w:val="clear" w:color="auto" w:fill="FFFFFF"/>
        </w:rPr>
        <w:t>氢气管网优化，通过氢平衡在线监测，实现氢气平衡信息、氢气产耗信息和氢气利用率的信息等实时显示，对实时数据库及系统计算，展示氢气系统各装置进出气体量、氢气纯度和压力；对总产氢量、总耗氢量、氢气利用率等指标进行实时显示和提醒，实时了解当前系统的氢气运行状态。通过氢夹点在线监测表征氢气运行状态，分析当前氢气配置是否合理以及改造潜力；确定当前氢气排放总量，各个装置排放氢气量和纯度，即制氢装置的产氢量和耗氢装置氢耗量是否最小。通过对单个装置消耗进行监控，以及对压缩机消耗量、压缩比、功率，耗氢单元氢油比、氢分压、化学耗氢量、新氢压缩机及循环氢压缩机功率及压缩比等数据的实时监控，进行数据分析统计，核算装置产氢成本和耗氢成本，为生产管理提供实时的成本信息，为降低产氢、耗氢成本提供决策依据；根据不同原料加工方案，计算出系统所需要的新氢量，指导产氢量，减少富裕氢气量。同时，对氢气产量、氢气消耗等进行汇总统计，对数据进行追溯和查询</w:t>
      </w:r>
      <w:bookmarkStart w:id="305" w:name="_Toc397707808"/>
      <w:r w:rsidRPr="006B537F">
        <w:rPr>
          <w:rFonts w:ascii="Times New Roman" w:eastAsia="宋体" w:hint="eastAsia"/>
          <w:sz w:val="21"/>
          <w:shd w:val="clear" w:color="auto" w:fill="FFFFFF"/>
        </w:rPr>
        <w:t>，</w:t>
      </w:r>
      <w:bookmarkEnd w:id="305"/>
      <w:r w:rsidRPr="006B537F">
        <w:rPr>
          <w:rFonts w:ascii="Times New Roman" w:eastAsia="宋体" w:hint="eastAsia"/>
          <w:sz w:val="21"/>
          <w:shd w:val="clear" w:color="auto" w:fill="FFFFFF"/>
        </w:rPr>
        <w:t>建立氢气平衡台</w:t>
      </w:r>
      <w:r w:rsidR="004F5034">
        <w:rPr>
          <w:rFonts w:ascii="Times New Roman" w:eastAsia="宋体" w:hint="eastAsia"/>
          <w:sz w:val="21"/>
          <w:shd w:val="clear" w:color="auto" w:fill="FFFFFF"/>
        </w:rPr>
        <w:lastRenderedPageBreak/>
        <w:t>账</w:t>
      </w:r>
      <w:r w:rsidRPr="006B537F">
        <w:rPr>
          <w:rFonts w:ascii="Times New Roman" w:eastAsia="宋体" w:hint="eastAsia"/>
          <w:sz w:val="21"/>
          <w:shd w:val="clear" w:color="auto" w:fill="FFFFFF"/>
        </w:rPr>
        <w:t>，汇总生成日、月、年氢气产耗量统计报表。</w:t>
      </w:r>
    </w:p>
    <w:p w:rsidR="00F63C27" w:rsidRPr="006B537F" w:rsidRDefault="00F63C27" w:rsidP="00F63C27">
      <w:pPr>
        <w:pStyle w:val="23"/>
        <w:spacing w:line="240" w:lineRule="auto"/>
        <w:ind w:firstLine="420"/>
        <w:rPr>
          <w:rFonts w:ascii="Times New Roman" w:eastAsia="宋体"/>
          <w:sz w:val="21"/>
          <w:shd w:val="clear" w:color="auto" w:fill="FFFFFF"/>
        </w:rPr>
      </w:pPr>
      <w:r w:rsidRPr="006B537F">
        <w:rPr>
          <w:rFonts w:ascii="Times New Roman" w:eastAsia="宋体" w:hint="eastAsia"/>
          <w:sz w:val="21"/>
          <w:shd w:val="clear" w:color="auto" w:fill="FFFFFF"/>
        </w:rPr>
        <w:t>瓦斯管网优化，对瓦斯系统加热炉燃料状态、气柜运行状态、管网运行状态、瓦斯管网伴热状态的监测、数据分析与指标超限报警以及加热炉运行情况</w:t>
      </w:r>
      <w:r w:rsidR="004F5034">
        <w:rPr>
          <w:rFonts w:ascii="Times New Roman" w:eastAsia="宋体" w:hint="eastAsia"/>
          <w:sz w:val="21"/>
          <w:shd w:val="clear" w:color="auto" w:fill="FFFFFF"/>
        </w:rPr>
        <w:t>进行</w:t>
      </w:r>
      <w:r w:rsidRPr="006B537F">
        <w:rPr>
          <w:rFonts w:ascii="Times New Roman" w:eastAsia="宋体" w:hint="eastAsia"/>
          <w:sz w:val="21"/>
          <w:shd w:val="clear" w:color="auto" w:fill="FFFFFF"/>
        </w:rPr>
        <w:t>在线监测。实时</w:t>
      </w:r>
      <w:r w:rsidR="004F5034">
        <w:rPr>
          <w:rFonts w:ascii="Times New Roman" w:eastAsia="宋体" w:hint="eastAsia"/>
          <w:sz w:val="21"/>
          <w:shd w:val="clear" w:color="auto" w:fill="FFFFFF"/>
        </w:rPr>
        <w:t>反映</w:t>
      </w:r>
      <w:r w:rsidRPr="006B537F">
        <w:rPr>
          <w:rFonts w:ascii="Times New Roman" w:eastAsia="宋体" w:hint="eastAsia"/>
          <w:sz w:val="21"/>
          <w:shd w:val="clear" w:color="auto" w:fill="FFFFFF"/>
        </w:rPr>
        <w:t>瓦斯管网的产耗情况，以及每个加热炉入口的燃料状态，包括燃料的流量、组成、压力以及热值，给出相应空燃比的理论值，加热炉的炉膛温度、当前负荷；实时监测瓦斯气柜运行状态，包括气柜的已使用容量及组成，排向气柜的瓦斯来源、流量和组成，排出气柜的瓦斯去向、流量和组成，以及装置排向火炬的瓦斯流量、组成。为了气柜安全运行对气柜容量设上下限报警值，给出操作警示。通过瓦斯系统优化平台，及时掌握瓦斯系统所涉及的各个装置产瓦斯和各装置加热炉消耗瓦斯、瓦斯回收单元、瓦斯提纯单元、压缩机单元等运行情况，实时显示瓦斯管网中每段管线中的瓦斯流向、流量及组成和热值信息，以及每段管线的进出口温度、压力和压降</w:t>
      </w:r>
      <w:r w:rsidR="004F5034">
        <w:rPr>
          <w:rFonts w:ascii="Times New Roman" w:eastAsia="宋体" w:hint="eastAsia"/>
          <w:sz w:val="21"/>
          <w:shd w:val="clear" w:color="auto" w:fill="FFFFFF"/>
        </w:rPr>
        <w:t>及</w:t>
      </w:r>
      <w:r w:rsidRPr="006B537F">
        <w:rPr>
          <w:rFonts w:ascii="Times New Roman" w:eastAsia="宋体" w:hint="eastAsia"/>
          <w:sz w:val="21"/>
          <w:shd w:val="clear" w:color="auto" w:fill="FFFFFF"/>
        </w:rPr>
        <w:t>瓦斯系统的产、耗平衡情况，以及当产耗不平衡时补充的燃料量或排向火炬的燃料量，显示各加热炉的热效率。根据瓦斯总产量、总耗量，对相关锅炉运行负荷等进行实时调整</w:t>
      </w:r>
      <w:r w:rsidR="002F2153">
        <w:rPr>
          <w:rFonts w:ascii="Times New Roman" w:eastAsia="宋体" w:hint="eastAsia"/>
          <w:sz w:val="21"/>
          <w:shd w:val="clear" w:color="auto" w:fill="FFFFFF"/>
        </w:rPr>
        <w:t>，</w:t>
      </w:r>
      <w:r w:rsidRPr="006B537F">
        <w:rPr>
          <w:rFonts w:ascii="Times New Roman" w:eastAsia="宋体" w:hint="eastAsia"/>
          <w:sz w:val="21"/>
          <w:shd w:val="clear" w:color="auto" w:fill="FFFFFF"/>
        </w:rPr>
        <w:t>并对历史数据进行追溯和查询，汇总生成相应的瓦斯产耗量日统计报表、月统计报表、年统计报表等。</w:t>
      </w:r>
      <w:bookmarkStart w:id="306" w:name="_Toc398128880"/>
    </w:p>
    <w:bookmarkEnd w:id="306"/>
    <w:p w:rsidR="00F63C27" w:rsidRPr="006B537F" w:rsidRDefault="00F63C27" w:rsidP="00F63C27">
      <w:pPr>
        <w:pStyle w:val="23"/>
        <w:spacing w:line="240" w:lineRule="auto"/>
        <w:ind w:firstLine="420"/>
        <w:rPr>
          <w:rFonts w:ascii="Times New Roman" w:eastAsia="宋体"/>
          <w:sz w:val="21"/>
          <w:shd w:val="clear" w:color="auto" w:fill="FFFFFF"/>
        </w:rPr>
      </w:pPr>
      <w:r w:rsidRPr="006B537F">
        <w:rPr>
          <w:rFonts w:ascii="Times New Roman" w:eastAsia="宋体" w:hint="eastAsia"/>
          <w:sz w:val="21"/>
          <w:shd w:val="clear" w:color="auto" w:fill="FFFFFF"/>
        </w:rPr>
        <w:t>根据现场运行数据，对瓦斯产耗装置</w:t>
      </w:r>
      <w:r w:rsidR="002F2153">
        <w:rPr>
          <w:rFonts w:ascii="Times New Roman" w:eastAsia="宋体" w:hint="eastAsia"/>
          <w:sz w:val="21"/>
          <w:shd w:val="clear" w:color="auto" w:fill="FFFFFF"/>
        </w:rPr>
        <w:t>、</w:t>
      </w:r>
      <w:r w:rsidRPr="006B537F">
        <w:rPr>
          <w:rFonts w:ascii="Times New Roman" w:eastAsia="宋体" w:hint="eastAsia"/>
          <w:sz w:val="21"/>
          <w:shd w:val="clear" w:color="auto" w:fill="FFFFFF"/>
        </w:rPr>
        <w:t>瓦斯回收单元建立相应的瓦斯系统操作优化模型，实现不同运行工况、不同操作条件下瓦斯系统的操作优化，为生产调整提供指导。一是指导补充燃料方式操作。通过对当前瓦斯管网需求计算，需要补充燃料时，对天然气、轻烃、重整</w:t>
      </w:r>
      <w:r w:rsidRPr="006B537F">
        <w:rPr>
          <w:rFonts w:asciiTheme="minorEastAsia" w:eastAsiaTheme="minorEastAsia" w:hAnsiTheme="minorEastAsia" w:hint="eastAsia"/>
          <w:sz w:val="21"/>
          <w:shd w:val="clear" w:color="auto" w:fill="FFFFFF"/>
        </w:rPr>
        <w:t>C</w:t>
      </w:r>
      <w:r w:rsidRPr="006B537F">
        <w:rPr>
          <w:rFonts w:asciiTheme="minorEastAsia" w:eastAsiaTheme="minorEastAsia" w:hAnsiTheme="minorEastAsia" w:hint="eastAsia"/>
          <w:sz w:val="21"/>
          <w:shd w:val="clear" w:color="auto" w:fill="FFFFFF"/>
          <w:vertAlign w:val="subscript"/>
        </w:rPr>
        <w:t>5</w:t>
      </w:r>
      <w:r w:rsidRPr="006B537F">
        <w:rPr>
          <w:rFonts w:ascii="Times New Roman" w:eastAsia="宋体" w:hint="eastAsia"/>
          <w:sz w:val="21"/>
          <w:shd w:val="clear" w:color="auto" w:fill="FFFFFF"/>
        </w:rPr>
        <w:t>或轻石脑油等进行成本最小化补充燃料优化，确定最佳的补充燃料种类、流量以及位置。二是指导管网运行操作。以管网中动设备（如压缩机）的运行成本最小化为目标进行优化，计算出管网运行中所需的燃料消耗量。三是加工方案变化选择指导。当加工方案发生变化时，对新方案的瓦斯产量及瓦斯耗量进行重新核算，确定新方案下的瓦斯平衡及燃料补充量或外排火炬量，确定最优的瓦斯系统运行状态。四是设备关停及检修操作指导。当有设备关停或者检修时，产瓦斯量和耗瓦斯量有很大的变化，利用本功能进行瓦斯平衡计算，为设备停工后瓦斯系统的操作提供指导。</w:t>
      </w:r>
    </w:p>
    <w:p w:rsidR="00F63C27" w:rsidRPr="006B537F" w:rsidRDefault="00F63C27" w:rsidP="00F63C27">
      <w:pPr>
        <w:pStyle w:val="23"/>
        <w:spacing w:line="240" w:lineRule="auto"/>
        <w:ind w:firstLine="420"/>
        <w:rPr>
          <w:rFonts w:asciiTheme="minorEastAsia" w:eastAsiaTheme="minorEastAsia" w:hAnsiTheme="minorEastAsia"/>
          <w:sz w:val="21"/>
          <w:shd w:val="clear" w:color="auto" w:fill="FFFFFF"/>
        </w:rPr>
      </w:pPr>
      <w:r w:rsidRPr="006B537F">
        <w:rPr>
          <w:rFonts w:asciiTheme="minorEastAsia" w:eastAsiaTheme="minorEastAsia" w:hAnsiTheme="minorEastAsia" w:hint="eastAsia"/>
          <w:sz w:val="21"/>
          <w:shd w:val="clear" w:color="auto" w:fill="FFFFFF"/>
        </w:rPr>
        <w:t>能源管理系统对实施的各项优化建议进行优化效益评定，对优化操作取得经济效益进行评定，生成效益分析报告和优化运行报告，为能源管理提升效率提供依据。</w:t>
      </w:r>
    </w:p>
    <w:p w:rsidR="00F63C27" w:rsidRPr="006B537F" w:rsidRDefault="00F63C27" w:rsidP="006B537F">
      <w:pPr>
        <w:pStyle w:val="10-"/>
        <w:ind w:firstLine="420"/>
        <w:rPr>
          <w:rFonts w:asciiTheme="minorEastAsia" w:eastAsiaTheme="minorEastAsia" w:hAnsiTheme="minorEastAsia"/>
          <w:sz w:val="21"/>
          <w:szCs w:val="21"/>
          <w:shd w:val="clear" w:color="auto" w:fill="FFFFFF"/>
        </w:rPr>
      </w:pPr>
      <w:r w:rsidRPr="006B537F">
        <w:rPr>
          <w:rFonts w:asciiTheme="minorEastAsia" w:eastAsiaTheme="minorEastAsia" w:hAnsiTheme="minorEastAsia" w:hint="eastAsia"/>
          <w:sz w:val="21"/>
          <w:szCs w:val="21"/>
          <w:shd w:val="clear" w:color="auto" w:fill="FFFFFF"/>
        </w:rPr>
        <w:t>4.能源统计</w:t>
      </w:r>
    </w:p>
    <w:p w:rsidR="00F63C27" w:rsidRPr="006B537F" w:rsidRDefault="00F63C27" w:rsidP="00F63C27">
      <w:pPr>
        <w:pStyle w:val="23"/>
        <w:spacing w:line="240" w:lineRule="auto"/>
        <w:ind w:firstLine="420"/>
        <w:rPr>
          <w:rFonts w:ascii="Times New Roman" w:eastAsia="宋体"/>
          <w:sz w:val="21"/>
          <w:shd w:val="clear" w:color="auto" w:fill="FFFFFF"/>
        </w:rPr>
      </w:pPr>
      <w:r w:rsidRPr="006B537F">
        <w:rPr>
          <w:rFonts w:ascii="Times New Roman" w:eastAsia="宋体" w:hint="eastAsia"/>
          <w:sz w:val="21"/>
          <w:shd w:val="clear" w:color="auto" w:fill="FFFFFF"/>
        </w:rPr>
        <w:t>在能源运行管理收集到的数据基础上，以装置的投入产出量值、</w:t>
      </w:r>
      <w:r w:rsidRPr="006B537F">
        <w:rPr>
          <w:rFonts w:ascii="Times New Roman" w:eastAsia="宋体"/>
          <w:sz w:val="21"/>
          <w:shd w:val="clear" w:color="auto" w:fill="FFFFFF"/>
        </w:rPr>
        <w:t>管网</w:t>
      </w:r>
      <w:r w:rsidRPr="006B537F">
        <w:rPr>
          <w:rFonts w:ascii="Times New Roman" w:eastAsia="宋体" w:hint="eastAsia"/>
          <w:sz w:val="21"/>
          <w:shd w:val="clear" w:color="auto" w:fill="FFFFFF"/>
        </w:rPr>
        <w:t>节点计量量值、区域节点计量的量值、外部结算的量值为基础，对能源的外购、外售、供入、供出、自产、消耗、自用、损失、不平衡量的数据进行统计平衡，对优化前后的运行数据进行统计分析，</w:t>
      </w:r>
      <w:r w:rsidRPr="006B537F">
        <w:rPr>
          <w:rFonts w:ascii="Times New Roman" w:eastAsia="宋体"/>
          <w:sz w:val="21"/>
          <w:shd w:val="clear" w:color="auto" w:fill="FFFFFF"/>
        </w:rPr>
        <w:t>生成</w:t>
      </w:r>
      <w:r w:rsidRPr="006B537F">
        <w:rPr>
          <w:rFonts w:ascii="Times New Roman" w:eastAsia="宋体" w:hint="eastAsia"/>
          <w:sz w:val="21"/>
          <w:shd w:val="clear" w:color="auto" w:fill="FFFFFF"/>
        </w:rPr>
        <w:t>需要的</w:t>
      </w:r>
      <w:r w:rsidRPr="006B537F">
        <w:rPr>
          <w:rFonts w:ascii="Times New Roman" w:eastAsia="宋体"/>
          <w:sz w:val="21"/>
          <w:shd w:val="clear" w:color="auto" w:fill="FFFFFF"/>
        </w:rPr>
        <w:t>能源产耗统计报表，</w:t>
      </w:r>
      <w:r w:rsidRPr="006B537F">
        <w:rPr>
          <w:rFonts w:ascii="Times New Roman" w:eastAsia="宋体" w:hint="eastAsia"/>
          <w:sz w:val="21"/>
          <w:shd w:val="clear" w:color="auto" w:fill="FFFFFF"/>
        </w:rPr>
        <w:t>为</w:t>
      </w:r>
      <w:r w:rsidRPr="006B537F">
        <w:rPr>
          <w:rFonts w:asciiTheme="minorEastAsia" w:eastAsiaTheme="minorEastAsia" w:hAnsiTheme="minorEastAsia"/>
          <w:sz w:val="21"/>
          <w:shd w:val="clear" w:color="auto" w:fill="FFFFFF"/>
        </w:rPr>
        <w:t>ERP</w:t>
      </w:r>
      <w:r w:rsidRPr="006B537F">
        <w:rPr>
          <w:rFonts w:ascii="Times New Roman" w:eastAsia="宋体"/>
          <w:sz w:val="21"/>
          <w:shd w:val="clear" w:color="auto" w:fill="FFFFFF"/>
        </w:rPr>
        <w:t>提供数据支撑</w:t>
      </w:r>
      <w:r w:rsidRPr="006B537F">
        <w:rPr>
          <w:rFonts w:ascii="Times New Roman" w:eastAsia="宋体" w:hint="eastAsia"/>
          <w:sz w:val="21"/>
          <w:shd w:val="clear" w:color="auto" w:fill="FFFFFF"/>
        </w:rPr>
        <w:t>。</w:t>
      </w:r>
      <w:r w:rsidRPr="006B537F">
        <w:rPr>
          <w:rFonts w:ascii="Times New Roman" w:eastAsia="宋体"/>
          <w:sz w:val="21"/>
          <w:shd w:val="clear" w:color="auto" w:fill="FFFFFF"/>
        </w:rPr>
        <w:t>按照能源管理相关</w:t>
      </w:r>
      <w:r w:rsidRPr="006B537F">
        <w:rPr>
          <w:rFonts w:ascii="Times New Roman" w:eastAsia="宋体" w:hint="eastAsia"/>
          <w:sz w:val="21"/>
          <w:shd w:val="clear" w:color="auto" w:fill="FFFFFF"/>
        </w:rPr>
        <w:t>制度或能源管理需要</w:t>
      </w:r>
      <w:r w:rsidRPr="006B537F">
        <w:rPr>
          <w:rFonts w:ascii="Times New Roman" w:eastAsia="宋体"/>
          <w:sz w:val="21"/>
          <w:shd w:val="clear" w:color="auto" w:fill="FFFFFF"/>
        </w:rPr>
        <w:t>形成日、旬、月各种粒度的能耗统计报表</w:t>
      </w:r>
      <w:r w:rsidRPr="006B537F">
        <w:rPr>
          <w:rFonts w:ascii="Times New Roman" w:eastAsia="宋体" w:hint="eastAsia"/>
          <w:sz w:val="21"/>
          <w:shd w:val="clear" w:color="auto" w:fill="FFFFFF"/>
        </w:rPr>
        <w:t>、调度日报、计量报表、万元产值报表等</w:t>
      </w:r>
      <w:r w:rsidRPr="006B537F">
        <w:rPr>
          <w:rFonts w:ascii="Times New Roman" w:eastAsia="宋体"/>
          <w:sz w:val="21"/>
          <w:shd w:val="clear" w:color="auto" w:fill="FFFFFF"/>
        </w:rPr>
        <w:t>。</w:t>
      </w:r>
    </w:p>
    <w:p w:rsidR="00F63C27" w:rsidRPr="006B537F" w:rsidRDefault="00F63C27" w:rsidP="006B537F">
      <w:pPr>
        <w:pStyle w:val="10-"/>
        <w:ind w:firstLine="420"/>
        <w:rPr>
          <w:rFonts w:asciiTheme="minorEastAsia" w:eastAsiaTheme="minorEastAsia" w:hAnsiTheme="minorEastAsia"/>
          <w:sz w:val="21"/>
          <w:szCs w:val="21"/>
          <w:shd w:val="clear" w:color="auto" w:fill="FFFFFF"/>
        </w:rPr>
      </w:pPr>
      <w:r w:rsidRPr="006B537F">
        <w:rPr>
          <w:rFonts w:asciiTheme="minorEastAsia" w:eastAsiaTheme="minorEastAsia" w:hAnsiTheme="minorEastAsia" w:hint="eastAsia"/>
          <w:sz w:val="21"/>
          <w:szCs w:val="21"/>
          <w:shd w:val="clear" w:color="auto" w:fill="FFFFFF"/>
        </w:rPr>
        <w:t>5.评价分析</w:t>
      </w:r>
    </w:p>
    <w:p w:rsidR="00F63C27" w:rsidRPr="006B537F" w:rsidRDefault="00F63C27" w:rsidP="00F63C27">
      <w:pPr>
        <w:pStyle w:val="23"/>
        <w:spacing w:line="240" w:lineRule="auto"/>
        <w:ind w:firstLine="420"/>
        <w:rPr>
          <w:rFonts w:ascii="Times New Roman" w:eastAsia="宋体"/>
          <w:sz w:val="21"/>
          <w:shd w:val="clear" w:color="auto" w:fill="FFFFFF"/>
        </w:rPr>
      </w:pPr>
      <w:r w:rsidRPr="006B537F">
        <w:rPr>
          <w:rFonts w:ascii="Times New Roman" w:eastAsia="宋体" w:hint="eastAsia"/>
          <w:sz w:val="21"/>
          <w:shd w:val="clear" w:color="auto" w:fill="FFFFFF"/>
        </w:rPr>
        <w:t>评价分析以能源运行数据、统计数据、指标数据等为基础，以标准库数据为对标数据，从</w:t>
      </w:r>
      <w:r w:rsidRPr="006B537F">
        <w:rPr>
          <w:rFonts w:ascii="Times New Roman" w:eastAsia="宋体"/>
          <w:sz w:val="21"/>
          <w:shd w:val="clear" w:color="auto" w:fill="FFFFFF"/>
        </w:rPr>
        <w:t>板块</w:t>
      </w:r>
      <w:r w:rsidRPr="006B537F">
        <w:rPr>
          <w:rFonts w:ascii="Times New Roman" w:eastAsia="宋体" w:hint="eastAsia"/>
          <w:sz w:val="21"/>
          <w:shd w:val="clear" w:color="auto" w:fill="FFFFFF"/>
        </w:rPr>
        <w:t>、</w:t>
      </w:r>
      <w:r w:rsidRPr="006B537F">
        <w:rPr>
          <w:rFonts w:ascii="Times New Roman" w:eastAsia="宋体"/>
          <w:sz w:val="21"/>
          <w:shd w:val="clear" w:color="auto" w:fill="FFFFFF"/>
        </w:rPr>
        <w:t>装置</w:t>
      </w:r>
      <w:r w:rsidRPr="006B537F">
        <w:rPr>
          <w:rFonts w:ascii="Times New Roman" w:eastAsia="宋体" w:hint="eastAsia"/>
          <w:sz w:val="21"/>
          <w:shd w:val="clear" w:color="auto" w:fill="FFFFFF"/>
        </w:rPr>
        <w:t>等不同</w:t>
      </w:r>
      <w:r w:rsidRPr="006B537F">
        <w:rPr>
          <w:rFonts w:ascii="Times New Roman" w:eastAsia="宋体"/>
          <w:sz w:val="21"/>
          <w:shd w:val="clear" w:color="auto" w:fill="FFFFFF"/>
        </w:rPr>
        <w:t>空间视角</w:t>
      </w:r>
      <w:r w:rsidRPr="006B537F">
        <w:rPr>
          <w:rFonts w:ascii="Times New Roman" w:eastAsia="宋体" w:hint="eastAsia"/>
          <w:sz w:val="21"/>
          <w:shd w:val="clear" w:color="auto" w:fill="FFFFFF"/>
        </w:rPr>
        <w:t>，</w:t>
      </w:r>
      <w:r w:rsidRPr="006B537F">
        <w:rPr>
          <w:rFonts w:ascii="Times New Roman" w:eastAsia="宋体"/>
          <w:sz w:val="21"/>
          <w:shd w:val="clear" w:color="auto" w:fill="FFFFFF"/>
        </w:rPr>
        <w:t>日、旬、月</w:t>
      </w:r>
      <w:r w:rsidRPr="006B537F">
        <w:rPr>
          <w:rFonts w:ascii="Times New Roman" w:eastAsia="宋体" w:hint="eastAsia"/>
          <w:sz w:val="21"/>
          <w:shd w:val="clear" w:color="auto" w:fill="FFFFFF"/>
        </w:rPr>
        <w:t>的</w:t>
      </w:r>
      <w:r w:rsidRPr="006B537F">
        <w:rPr>
          <w:rFonts w:ascii="Times New Roman" w:eastAsia="宋体"/>
          <w:sz w:val="21"/>
          <w:shd w:val="clear" w:color="auto" w:fill="FFFFFF"/>
        </w:rPr>
        <w:t>时间视角，</w:t>
      </w:r>
      <w:r w:rsidRPr="006B537F">
        <w:rPr>
          <w:rFonts w:ascii="Times New Roman" w:eastAsia="宋体" w:hint="eastAsia"/>
          <w:sz w:val="21"/>
          <w:shd w:val="clear" w:color="auto" w:fill="FFFFFF"/>
        </w:rPr>
        <w:t>原始量</w:t>
      </w:r>
      <w:r w:rsidRPr="006B537F">
        <w:rPr>
          <w:rFonts w:ascii="Times New Roman" w:eastAsia="宋体"/>
          <w:sz w:val="21"/>
          <w:shd w:val="clear" w:color="auto" w:fill="FFFFFF"/>
        </w:rPr>
        <w:t>、确认量、平衡量、平衡确认量、平衡再确认量数据视角</w:t>
      </w:r>
      <w:r w:rsidRPr="006B537F">
        <w:rPr>
          <w:rFonts w:ascii="Times New Roman" w:eastAsia="宋体" w:hint="eastAsia"/>
          <w:sz w:val="21"/>
          <w:shd w:val="clear" w:color="auto" w:fill="FFFFFF"/>
        </w:rPr>
        <w:t>，</w:t>
      </w:r>
      <w:r w:rsidRPr="006B537F">
        <w:rPr>
          <w:rFonts w:ascii="Times New Roman" w:eastAsia="宋体"/>
          <w:sz w:val="21"/>
          <w:shd w:val="clear" w:color="auto" w:fill="FFFFFF"/>
        </w:rPr>
        <w:t>实现对能源日</w:t>
      </w:r>
      <w:r w:rsidRPr="006B537F">
        <w:rPr>
          <w:rFonts w:ascii="Times New Roman" w:eastAsia="宋体" w:hint="eastAsia"/>
          <w:sz w:val="21"/>
          <w:shd w:val="clear" w:color="auto" w:fill="FFFFFF"/>
        </w:rPr>
        <w:t>产耗数据</w:t>
      </w:r>
      <w:r w:rsidRPr="006B537F">
        <w:rPr>
          <w:rFonts w:ascii="Times New Roman" w:eastAsia="宋体"/>
          <w:sz w:val="21"/>
          <w:shd w:val="clear" w:color="auto" w:fill="FFFFFF"/>
        </w:rPr>
        <w:t>、</w:t>
      </w:r>
      <w:r w:rsidRPr="006B537F">
        <w:rPr>
          <w:rFonts w:ascii="Times New Roman" w:eastAsia="宋体" w:hint="eastAsia"/>
          <w:sz w:val="21"/>
          <w:shd w:val="clear" w:color="auto" w:fill="FFFFFF"/>
        </w:rPr>
        <w:t>能源计量仪表</w:t>
      </w:r>
      <w:r w:rsidRPr="006B537F">
        <w:rPr>
          <w:rFonts w:ascii="Times New Roman" w:eastAsia="宋体"/>
          <w:sz w:val="21"/>
          <w:shd w:val="clear" w:color="auto" w:fill="FFFFFF"/>
        </w:rPr>
        <w:t>情况、能源</w:t>
      </w:r>
      <w:r w:rsidRPr="006B537F">
        <w:rPr>
          <w:rFonts w:ascii="Times New Roman" w:eastAsia="宋体" w:hint="eastAsia"/>
          <w:sz w:val="21"/>
          <w:shd w:val="clear" w:color="auto" w:fill="FFFFFF"/>
        </w:rPr>
        <w:t>关键指标</w:t>
      </w:r>
      <w:r w:rsidRPr="006B537F">
        <w:rPr>
          <w:rFonts w:ascii="Times New Roman" w:eastAsia="宋体"/>
          <w:sz w:val="21"/>
          <w:shd w:val="clear" w:color="auto" w:fill="FFFFFF"/>
        </w:rPr>
        <w:t>、管网</w:t>
      </w:r>
      <w:r w:rsidRPr="006B537F">
        <w:rPr>
          <w:rFonts w:ascii="Times New Roman" w:eastAsia="宋体" w:hint="eastAsia"/>
          <w:sz w:val="21"/>
          <w:shd w:val="clear" w:color="auto" w:fill="FFFFFF"/>
        </w:rPr>
        <w:t>损失情况、</w:t>
      </w:r>
      <w:r w:rsidRPr="006B537F">
        <w:rPr>
          <w:rFonts w:ascii="Times New Roman" w:eastAsia="宋体"/>
          <w:sz w:val="21"/>
          <w:shd w:val="clear" w:color="auto" w:fill="FFFFFF"/>
        </w:rPr>
        <w:t>能源</w:t>
      </w:r>
      <w:r w:rsidRPr="006B537F">
        <w:rPr>
          <w:rFonts w:ascii="Times New Roman" w:eastAsia="宋体" w:hint="eastAsia"/>
          <w:sz w:val="21"/>
          <w:shd w:val="clear" w:color="auto" w:fill="FFFFFF"/>
        </w:rPr>
        <w:t>结构</w:t>
      </w:r>
      <w:r w:rsidRPr="006B537F">
        <w:rPr>
          <w:rFonts w:ascii="Times New Roman" w:eastAsia="宋体"/>
          <w:sz w:val="21"/>
          <w:shd w:val="clear" w:color="auto" w:fill="FFFFFF"/>
        </w:rPr>
        <w:t>分布</w:t>
      </w:r>
      <w:r w:rsidRPr="006B537F">
        <w:rPr>
          <w:rFonts w:ascii="Times New Roman" w:eastAsia="宋体" w:hint="eastAsia"/>
          <w:sz w:val="21"/>
          <w:shd w:val="clear" w:color="auto" w:fill="FFFFFF"/>
        </w:rPr>
        <w:t>情况等</w:t>
      </w:r>
      <w:r w:rsidRPr="006B537F">
        <w:rPr>
          <w:rFonts w:ascii="Times New Roman" w:eastAsia="宋体"/>
          <w:sz w:val="21"/>
          <w:shd w:val="clear" w:color="auto" w:fill="FFFFFF"/>
        </w:rPr>
        <w:t>进行</w:t>
      </w:r>
      <w:r w:rsidRPr="006B537F">
        <w:rPr>
          <w:rFonts w:ascii="Times New Roman" w:eastAsia="宋体" w:hint="eastAsia"/>
          <w:sz w:val="21"/>
          <w:shd w:val="clear" w:color="auto" w:fill="FFFFFF"/>
        </w:rPr>
        <w:t>预警</w:t>
      </w:r>
      <w:r w:rsidRPr="006B537F">
        <w:rPr>
          <w:rFonts w:ascii="Times New Roman" w:eastAsia="宋体"/>
          <w:sz w:val="21"/>
          <w:shd w:val="clear" w:color="auto" w:fill="FFFFFF"/>
        </w:rPr>
        <w:t>、展示</w:t>
      </w:r>
      <w:r w:rsidRPr="006B537F">
        <w:rPr>
          <w:rFonts w:ascii="Times New Roman" w:eastAsia="宋体" w:hint="eastAsia"/>
          <w:sz w:val="21"/>
          <w:shd w:val="clear" w:color="auto" w:fill="FFFFFF"/>
        </w:rPr>
        <w:t>、</w:t>
      </w:r>
      <w:r w:rsidRPr="006B537F">
        <w:rPr>
          <w:rFonts w:ascii="Times New Roman" w:eastAsia="宋体"/>
          <w:sz w:val="21"/>
          <w:shd w:val="clear" w:color="auto" w:fill="FFFFFF"/>
        </w:rPr>
        <w:t>综合分析，</w:t>
      </w:r>
      <w:r w:rsidRPr="006B537F">
        <w:rPr>
          <w:rFonts w:ascii="Times New Roman" w:eastAsia="宋体" w:hint="eastAsia"/>
          <w:sz w:val="21"/>
          <w:shd w:val="clear" w:color="auto" w:fill="FFFFFF"/>
        </w:rPr>
        <w:t>展示</w:t>
      </w:r>
      <w:r w:rsidRPr="006B537F">
        <w:rPr>
          <w:rFonts w:ascii="Times New Roman" w:eastAsia="宋体"/>
          <w:sz w:val="21"/>
          <w:shd w:val="clear" w:color="auto" w:fill="FFFFFF"/>
        </w:rPr>
        <w:t>分析视图</w:t>
      </w:r>
      <w:r w:rsidRPr="006B537F">
        <w:rPr>
          <w:rFonts w:ascii="Times New Roman" w:eastAsia="宋体" w:hint="eastAsia"/>
          <w:sz w:val="21"/>
          <w:shd w:val="clear" w:color="auto" w:fill="FFFFFF"/>
        </w:rPr>
        <w:t>。通过分析反映能源运行状况、计量情况、损失状况、指标波动、优化效果情况以及能源结构是否合理等。通过企业间、同类装置及自身历史对比，发现不足与差距，分析找出能源产耗存在的问题和可优化的空间，支持总部相关应用。主要包括能源产耗分析、能源计量分析、数据差异分析、能源指标评价、能源结构分析。</w:t>
      </w:r>
    </w:p>
    <w:p w:rsidR="00F63C27" w:rsidRPr="006B537F" w:rsidRDefault="00F63C27" w:rsidP="00F63C27">
      <w:pPr>
        <w:pStyle w:val="23"/>
        <w:spacing w:line="240" w:lineRule="auto"/>
        <w:ind w:firstLine="420"/>
        <w:rPr>
          <w:rFonts w:ascii="Times New Roman" w:eastAsia="宋体"/>
          <w:sz w:val="21"/>
          <w:shd w:val="clear" w:color="auto" w:fill="FFFFFF"/>
        </w:rPr>
      </w:pPr>
      <w:r w:rsidRPr="006B537F">
        <w:rPr>
          <w:rFonts w:asciiTheme="minorEastAsia" w:eastAsiaTheme="minorEastAsia" w:hAnsiTheme="minorEastAsia" w:hint="eastAsia"/>
          <w:sz w:val="21"/>
          <w:shd w:val="clear" w:color="auto" w:fill="FFFFFF"/>
        </w:rPr>
        <w:lastRenderedPageBreak/>
        <w:t>能源产耗分析，</w:t>
      </w:r>
      <w:r w:rsidRPr="006B537F">
        <w:rPr>
          <w:rFonts w:ascii="Times New Roman" w:eastAsia="宋体" w:hint="eastAsia"/>
          <w:sz w:val="21"/>
          <w:shd w:val="clear" w:color="auto" w:fill="FFFFFF"/>
        </w:rPr>
        <w:t>分析各生产装置各类能源介质的外购</w:t>
      </w:r>
      <w:r w:rsidRPr="006B537F">
        <w:rPr>
          <w:rFonts w:ascii="Times New Roman" w:eastAsia="宋体"/>
          <w:sz w:val="21"/>
          <w:shd w:val="clear" w:color="auto" w:fill="FFFFFF"/>
        </w:rPr>
        <w:t>、</w:t>
      </w:r>
      <w:r w:rsidRPr="006B537F">
        <w:rPr>
          <w:rFonts w:ascii="Times New Roman" w:eastAsia="宋体" w:hint="eastAsia"/>
          <w:sz w:val="21"/>
          <w:shd w:val="clear" w:color="auto" w:fill="FFFFFF"/>
        </w:rPr>
        <w:t>自产</w:t>
      </w:r>
      <w:r w:rsidRPr="006B537F">
        <w:rPr>
          <w:rFonts w:ascii="Times New Roman" w:eastAsia="宋体"/>
          <w:sz w:val="21"/>
          <w:shd w:val="clear" w:color="auto" w:fill="FFFFFF"/>
        </w:rPr>
        <w:t>、消耗</w:t>
      </w:r>
      <w:r w:rsidRPr="006B537F">
        <w:rPr>
          <w:rFonts w:ascii="Times New Roman" w:eastAsia="宋体" w:hint="eastAsia"/>
          <w:sz w:val="21"/>
          <w:shd w:val="clear" w:color="auto" w:fill="FFFFFF"/>
        </w:rPr>
        <w:t>、转供</w:t>
      </w:r>
      <w:r w:rsidRPr="006B537F">
        <w:rPr>
          <w:rFonts w:ascii="Times New Roman" w:eastAsia="宋体"/>
          <w:sz w:val="21"/>
          <w:shd w:val="clear" w:color="auto" w:fill="FFFFFF"/>
        </w:rPr>
        <w:t>、</w:t>
      </w:r>
      <w:r w:rsidRPr="006B537F">
        <w:rPr>
          <w:rFonts w:ascii="Times New Roman" w:eastAsia="宋体" w:hint="eastAsia"/>
          <w:sz w:val="21"/>
          <w:shd w:val="clear" w:color="auto" w:fill="FFFFFF"/>
        </w:rPr>
        <w:t>自产</w:t>
      </w:r>
      <w:r w:rsidRPr="006B537F">
        <w:rPr>
          <w:rFonts w:ascii="Times New Roman" w:eastAsia="宋体"/>
          <w:sz w:val="21"/>
          <w:shd w:val="clear" w:color="auto" w:fill="FFFFFF"/>
        </w:rPr>
        <w:t>、</w:t>
      </w:r>
      <w:r w:rsidRPr="006B537F">
        <w:rPr>
          <w:rFonts w:ascii="Times New Roman" w:eastAsia="宋体" w:hint="eastAsia"/>
          <w:sz w:val="21"/>
          <w:shd w:val="clear" w:color="auto" w:fill="FFFFFF"/>
        </w:rPr>
        <w:t>自用、</w:t>
      </w:r>
      <w:r w:rsidRPr="006B537F">
        <w:rPr>
          <w:rFonts w:ascii="Times New Roman" w:eastAsia="宋体"/>
          <w:sz w:val="21"/>
          <w:shd w:val="clear" w:color="auto" w:fill="FFFFFF"/>
        </w:rPr>
        <w:t>外售</w:t>
      </w:r>
      <w:r w:rsidRPr="006B537F">
        <w:rPr>
          <w:rFonts w:ascii="Times New Roman" w:eastAsia="宋体" w:hint="eastAsia"/>
          <w:sz w:val="21"/>
          <w:shd w:val="clear" w:color="auto" w:fill="FFFFFF"/>
        </w:rPr>
        <w:t>等信息，进行能源产、供、耗、购、消分析，及时跟踪了解能源的详细使用，快速定位异常波动和问题。以计划值为标杆，分析能源产、耗进度与计划进度执行情况，突显实际与计划的超、欠幅度。</w:t>
      </w:r>
      <w:r w:rsidRPr="006B537F">
        <w:rPr>
          <w:rFonts w:asciiTheme="minorEastAsia" w:eastAsiaTheme="minorEastAsia" w:hAnsiTheme="minorEastAsia" w:hint="eastAsia"/>
          <w:sz w:val="21"/>
          <w:shd w:val="clear" w:color="auto" w:fill="FFFFFF"/>
        </w:rPr>
        <w:t>数据差异分析，</w:t>
      </w:r>
      <w:r w:rsidRPr="006B537F">
        <w:rPr>
          <w:rFonts w:ascii="Times New Roman" w:eastAsia="宋体"/>
          <w:sz w:val="21"/>
          <w:shd w:val="clear" w:color="auto" w:fill="FFFFFF"/>
        </w:rPr>
        <w:t>对管网的</w:t>
      </w:r>
      <w:r w:rsidRPr="006B537F">
        <w:rPr>
          <w:rFonts w:ascii="Times New Roman" w:eastAsia="宋体" w:hint="eastAsia"/>
          <w:sz w:val="21"/>
          <w:shd w:val="clear" w:color="auto" w:fill="FFFFFF"/>
        </w:rPr>
        <w:t>损失量</w:t>
      </w:r>
      <w:r w:rsidRPr="006B537F">
        <w:rPr>
          <w:rFonts w:ascii="Times New Roman" w:eastAsia="宋体"/>
          <w:sz w:val="21"/>
          <w:shd w:val="clear" w:color="auto" w:fill="FFFFFF"/>
        </w:rPr>
        <w:t>、总进量、总出量进行</w:t>
      </w:r>
      <w:r w:rsidRPr="006B537F">
        <w:rPr>
          <w:rFonts w:ascii="Times New Roman" w:eastAsia="宋体" w:hint="eastAsia"/>
          <w:sz w:val="21"/>
          <w:shd w:val="clear" w:color="auto" w:fill="FFFFFF"/>
        </w:rPr>
        <w:t>历史趋势</w:t>
      </w:r>
      <w:r w:rsidRPr="006B537F">
        <w:rPr>
          <w:rFonts w:ascii="Times New Roman" w:eastAsia="宋体"/>
          <w:sz w:val="21"/>
          <w:shd w:val="clear" w:color="auto" w:fill="FFFFFF"/>
        </w:rPr>
        <w:t>分析，</w:t>
      </w:r>
      <w:r w:rsidRPr="006B537F">
        <w:rPr>
          <w:rFonts w:ascii="Times New Roman" w:eastAsia="宋体" w:hint="eastAsia"/>
          <w:sz w:val="21"/>
          <w:shd w:val="clear" w:color="auto" w:fill="FFFFFF"/>
        </w:rPr>
        <w:t>突显</w:t>
      </w:r>
      <w:r w:rsidRPr="006B537F">
        <w:rPr>
          <w:rFonts w:ascii="Times New Roman" w:eastAsia="宋体"/>
          <w:sz w:val="21"/>
          <w:shd w:val="clear" w:color="auto" w:fill="FFFFFF"/>
        </w:rPr>
        <w:t>管网整体的损失变化情况。</w:t>
      </w:r>
      <w:r w:rsidRPr="006B537F">
        <w:rPr>
          <w:rFonts w:ascii="Times New Roman" w:eastAsia="宋体" w:hint="eastAsia"/>
          <w:sz w:val="21"/>
          <w:shd w:val="clear" w:color="auto" w:fill="FFFFFF"/>
        </w:rPr>
        <w:t>同时</w:t>
      </w:r>
      <w:r w:rsidRPr="006B537F">
        <w:rPr>
          <w:rFonts w:ascii="Times New Roman" w:eastAsia="宋体"/>
          <w:sz w:val="21"/>
          <w:shd w:val="clear" w:color="auto" w:fill="FFFFFF"/>
        </w:rPr>
        <w:t>，</w:t>
      </w:r>
      <w:r w:rsidRPr="006B537F">
        <w:rPr>
          <w:rFonts w:ascii="Times New Roman" w:eastAsia="宋体" w:hint="eastAsia"/>
          <w:sz w:val="21"/>
          <w:shd w:val="clear" w:color="auto" w:fill="FFFFFF"/>
        </w:rPr>
        <w:t>以装置的单位综合能耗为分析对象，综合分析各装置实时优化效果、各装置用能情况，以及与达标值进行对比分析，了解装置达标情况；通过对指标的关键影响因素单耗、产品产量、工艺因素进行跟踪和联动分析，及时发现异常消耗、异常指标等。</w:t>
      </w:r>
      <w:r w:rsidRPr="006B537F">
        <w:rPr>
          <w:rFonts w:asciiTheme="minorEastAsia" w:eastAsiaTheme="minorEastAsia" w:hAnsiTheme="minorEastAsia" w:hint="eastAsia"/>
          <w:sz w:val="21"/>
          <w:shd w:val="clear" w:color="auto" w:fill="FFFFFF"/>
        </w:rPr>
        <w:t>能源结构分析，</w:t>
      </w:r>
      <w:r w:rsidRPr="006B537F">
        <w:rPr>
          <w:rFonts w:ascii="Times New Roman" w:eastAsia="宋体" w:hint="eastAsia"/>
          <w:sz w:val="21"/>
          <w:shd w:val="clear" w:color="auto" w:fill="FFFFFF"/>
        </w:rPr>
        <w:t>对各类能源介质的实物量、折标系数、折标量、单价、消耗成本数据进行跟踪和分析，提供成本结构、能源消耗结构分析方向，对各级核算单元的能源消耗结构变化、成本分布变化、成本趋势变化提供分析数据，根据分析情况指导现场优化调整。</w:t>
      </w:r>
    </w:p>
    <w:p w:rsidR="00720FC9" w:rsidRPr="00F41729" w:rsidRDefault="00720FC9" w:rsidP="00720FC9">
      <w:pPr>
        <w:jc w:val="center"/>
      </w:pPr>
      <w:r w:rsidRPr="00F41729">
        <w:rPr>
          <w:rFonts w:hint="eastAsia"/>
        </w:rPr>
        <w:t>参考文献</w:t>
      </w:r>
    </w:p>
    <w:p w:rsidR="00720FC9" w:rsidRPr="006757F5" w:rsidRDefault="00720FC9" w:rsidP="00720FC9">
      <w:pPr>
        <w:pStyle w:val="a4"/>
        <w:ind w:firstLine="400"/>
        <w:rPr>
          <w:rFonts w:ascii="宋体" w:cs="宋体"/>
          <w:kern w:val="0"/>
          <w:sz w:val="20"/>
          <w:szCs w:val="20"/>
          <w:lang w:val="zh-CN"/>
        </w:rPr>
      </w:pPr>
      <w:bookmarkStart w:id="307" w:name="_Ref493016252"/>
      <w:r w:rsidRPr="006757F5">
        <w:rPr>
          <w:rFonts w:ascii="宋体" w:cs="宋体"/>
          <w:kern w:val="0"/>
          <w:sz w:val="20"/>
          <w:szCs w:val="20"/>
          <w:lang w:val="zh-CN"/>
        </w:rPr>
        <w:t>[</w:t>
      </w:r>
      <w:r w:rsidRPr="006757F5">
        <w:rPr>
          <w:rFonts w:ascii="宋体" w:cs="宋体" w:hint="eastAsia"/>
          <w:kern w:val="0"/>
          <w:sz w:val="20"/>
          <w:szCs w:val="20"/>
          <w:lang w:val="zh-CN"/>
        </w:rPr>
        <w:t>1</w:t>
      </w:r>
      <w:r w:rsidRPr="006757F5">
        <w:rPr>
          <w:rFonts w:ascii="宋体" w:cs="宋体"/>
          <w:kern w:val="0"/>
          <w:sz w:val="20"/>
          <w:szCs w:val="20"/>
          <w:lang w:val="zh-CN"/>
        </w:rPr>
        <w:t>]</w:t>
      </w:r>
      <w:r w:rsidRPr="006757F5">
        <w:rPr>
          <w:rFonts w:ascii="宋体" w:cs="宋体" w:hint="eastAsia"/>
          <w:kern w:val="0"/>
          <w:sz w:val="20"/>
          <w:szCs w:val="20"/>
          <w:lang w:val="zh-CN"/>
        </w:rPr>
        <w:t>田松</w:t>
      </w:r>
      <w:r w:rsidRPr="006757F5">
        <w:rPr>
          <w:rFonts w:ascii="宋体" w:cs="宋体"/>
          <w:kern w:val="0"/>
          <w:sz w:val="20"/>
          <w:szCs w:val="20"/>
          <w:lang w:val="zh-CN"/>
        </w:rPr>
        <w:t>柏</w:t>
      </w:r>
      <w:r w:rsidRPr="006757F5">
        <w:rPr>
          <w:rFonts w:ascii="宋体" w:cs="宋体" w:hint="eastAsia"/>
          <w:kern w:val="0"/>
          <w:sz w:val="20"/>
          <w:szCs w:val="20"/>
          <w:lang w:val="zh-CN"/>
        </w:rPr>
        <w:t>主编.原油评价</w:t>
      </w:r>
      <w:r w:rsidRPr="006757F5">
        <w:rPr>
          <w:rFonts w:ascii="宋体" w:cs="宋体"/>
          <w:kern w:val="0"/>
          <w:sz w:val="20"/>
          <w:szCs w:val="20"/>
          <w:lang w:val="zh-CN"/>
        </w:rPr>
        <w:t>标准试验方法</w:t>
      </w:r>
      <w:r w:rsidRPr="006757F5">
        <w:rPr>
          <w:rFonts w:ascii="宋体" w:cs="宋体" w:hint="eastAsia"/>
          <w:kern w:val="0"/>
          <w:sz w:val="20"/>
          <w:szCs w:val="20"/>
          <w:lang w:val="zh-CN"/>
        </w:rPr>
        <w:t>.北京</w:t>
      </w:r>
      <w:r w:rsidRPr="006757F5">
        <w:rPr>
          <w:rFonts w:ascii="宋体" w:cs="宋体"/>
          <w:kern w:val="0"/>
          <w:sz w:val="20"/>
          <w:szCs w:val="20"/>
          <w:lang w:val="zh-CN"/>
        </w:rPr>
        <w:t>：</w:t>
      </w:r>
      <w:r w:rsidRPr="006757F5">
        <w:rPr>
          <w:rFonts w:ascii="宋体" w:cs="宋体" w:hint="eastAsia"/>
          <w:kern w:val="0"/>
          <w:sz w:val="20"/>
          <w:szCs w:val="20"/>
          <w:lang w:val="zh-CN"/>
        </w:rPr>
        <w:t>中国石化</w:t>
      </w:r>
      <w:r w:rsidRPr="006757F5">
        <w:rPr>
          <w:rFonts w:ascii="宋体" w:cs="宋体"/>
          <w:kern w:val="0"/>
          <w:sz w:val="20"/>
          <w:szCs w:val="20"/>
          <w:lang w:val="zh-CN"/>
        </w:rPr>
        <w:t>出版社</w:t>
      </w:r>
      <w:r w:rsidRPr="006757F5">
        <w:rPr>
          <w:rFonts w:ascii="宋体" w:cs="宋体" w:hint="eastAsia"/>
          <w:kern w:val="0"/>
          <w:sz w:val="20"/>
          <w:szCs w:val="20"/>
          <w:lang w:val="zh-CN"/>
        </w:rPr>
        <w:t>，</w:t>
      </w:r>
      <w:r w:rsidRPr="006757F5">
        <w:rPr>
          <w:rFonts w:ascii="宋体" w:cs="宋体"/>
          <w:kern w:val="0"/>
          <w:sz w:val="20"/>
          <w:szCs w:val="20"/>
          <w:lang w:val="zh-CN"/>
        </w:rPr>
        <w:t>2010</w:t>
      </w:r>
    </w:p>
    <w:p w:rsidR="00720FC9" w:rsidRPr="006757F5" w:rsidRDefault="00720FC9" w:rsidP="00720FC9">
      <w:pPr>
        <w:ind w:firstLineChars="200" w:firstLine="400"/>
        <w:rPr>
          <w:rFonts w:ascii="宋体" w:cs="宋体"/>
          <w:kern w:val="0"/>
          <w:sz w:val="20"/>
          <w:szCs w:val="20"/>
          <w:lang w:val="zh-CN"/>
        </w:rPr>
      </w:pPr>
      <w:r w:rsidRPr="006757F5">
        <w:rPr>
          <w:rFonts w:ascii="宋体" w:cs="宋体"/>
          <w:kern w:val="0"/>
          <w:sz w:val="20"/>
          <w:szCs w:val="20"/>
          <w:lang w:val="zh-CN"/>
        </w:rPr>
        <w:t>[2]</w:t>
      </w:r>
      <w:r w:rsidRPr="006757F5">
        <w:rPr>
          <w:rFonts w:ascii="宋体" w:cs="宋体" w:hint="eastAsia"/>
          <w:kern w:val="0"/>
          <w:sz w:val="20"/>
          <w:szCs w:val="20"/>
          <w:lang w:val="zh-CN"/>
        </w:rPr>
        <w:t>褚小立</w:t>
      </w:r>
      <w:r w:rsidR="00380A7A">
        <w:rPr>
          <w:rFonts w:ascii="宋体" w:cs="宋体" w:hint="eastAsia"/>
          <w:kern w:val="0"/>
          <w:sz w:val="20"/>
          <w:szCs w:val="20"/>
          <w:lang w:val="zh-CN"/>
        </w:rPr>
        <w:t>，</w:t>
      </w:r>
      <w:r w:rsidRPr="006757F5">
        <w:rPr>
          <w:rFonts w:ascii="宋体" w:cs="宋体" w:hint="eastAsia"/>
          <w:kern w:val="0"/>
          <w:sz w:val="20"/>
          <w:szCs w:val="20"/>
          <w:lang w:val="zh-CN"/>
        </w:rPr>
        <w:t>田</w:t>
      </w:r>
      <w:r w:rsidRPr="006757F5">
        <w:rPr>
          <w:rFonts w:ascii="宋体" w:cs="宋体"/>
          <w:kern w:val="0"/>
          <w:sz w:val="20"/>
          <w:szCs w:val="20"/>
          <w:lang w:val="zh-CN"/>
        </w:rPr>
        <w:t>松柏</w:t>
      </w:r>
      <w:r w:rsidR="00380A7A">
        <w:rPr>
          <w:rFonts w:ascii="宋体" w:cs="宋体" w:hint="eastAsia"/>
          <w:kern w:val="0"/>
          <w:sz w:val="20"/>
          <w:szCs w:val="20"/>
          <w:lang w:val="zh-CN"/>
        </w:rPr>
        <w:t>，</w:t>
      </w:r>
      <w:r w:rsidRPr="006757F5">
        <w:rPr>
          <w:rFonts w:ascii="宋体" w:cs="宋体" w:hint="eastAsia"/>
          <w:kern w:val="0"/>
          <w:sz w:val="20"/>
          <w:szCs w:val="20"/>
          <w:lang w:val="zh-CN"/>
        </w:rPr>
        <w:t>许</w:t>
      </w:r>
      <w:r w:rsidRPr="006757F5">
        <w:rPr>
          <w:rFonts w:ascii="宋体" w:cs="宋体"/>
          <w:kern w:val="0"/>
          <w:sz w:val="20"/>
          <w:szCs w:val="20"/>
          <w:lang w:val="zh-CN"/>
        </w:rPr>
        <w:t>育鹏</w:t>
      </w:r>
      <w:r w:rsidR="00380A7A">
        <w:rPr>
          <w:rFonts w:ascii="宋体" w:cs="宋体" w:hint="eastAsia"/>
          <w:kern w:val="0"/>
          <w:sz w:val="20"/>
          <w:szCs w:val="20"/>
          <w:lang w:val="zh-CN"/>
        </w:rPr>
        <w:t>，</w:t>
      </w:r>
      <w:r w:rsidRPr="006757F5">
        <w:rPr>
          <w:rFonts w:ascii="宋体" w:cs="宋体" w:hint="eastAsia"/>
          <w:kern w:val="0"/>
          <w:sz w:val="20"/>
          <w:szCs w:val="20"/>
          <w:lang w:val="zh-CN"/>
        </w:rPr>
        <w:t>王</w:t>
      </w:r>
      <w:r w:rsidRPr="006757F5">
        <w:rPr>
          <w:rFonts w:ascii="宋体" w:cs="宋体"/>
          <w:kern w:val="0"/>
          <w:sz w:val="20"/>
          <w:szCs w:val="20"/>
          <w:lang w:val="zh-CN"/>
        </w:rPr>
        <w:t>京</w:t>
      </w:r>
      <w:r w:rsidRPr="006757F5">
        <w:rPr>
          <w:rFonts w:ascii="宋体" w:cs="宋体" w:hint="eastAsia"/>
          <w:kern w:val="0"/>
          <w:sz w:val="20"/>
          <w:szCs w:val="20"/>
          <w:lang w:val="zh-CN"/>
        </w:rPr>
        <w:t>.近红外</w:t>
      </w:r>
      <w:r w:rsidRPr="006757F5">
        <w:rPr>
          <w:rFonts w:ascii="宋体" w:cs="宋体"/>
          <w:kern w:val="0"/>
          <w:sz w:val="20"/>
          <w:szCs w:val="20"/>
          <w:lang w:val="zh-CN"/>
        </w:rPr>
        <w:t>光谱</w:t>
      </w:r>
      <w:r w:rsidRPr="006757F5">
        <w:rPr>
          <w:rFonts w:ascii="宋体" w:cs="宋体" w:hint="eastAsia"/>
          <w:kern w:val="0"/>
          <w:sz w:val="20"/>
          <w:szCs w:val="20"/>
          <w:lang w:val="zh-CN"/>
        </w:rPr>
        <w:t>用于</w:t>
      </w:r>
      <w:r w:rsidRPr="006757F5">
        <w:rPr>
          <w:rFonts w:ascii="宋体" w:cs="宋体"/>
          <w:kern w:val="0"/>
          <w:sz w:val="20"/>
          <w:szCs w:val="20"/>
          <w:lang w:val="zh-CN"/>
        </w:rPr>
        <w:t>原油快速评价的研究</w:t>
      </w:r>
      <w:r w:rsidRPr="006757F5">
        <w:rPr>
          <w:rFonts w:ascii="宋体" w:cs="宋体" w:hint="eastAsia"/>
          <w:kern w:val="0"/>
          <w:sz w:val="20"/>
          <w:szCs w:val="20"/>
          <w:lang w:val="zh-CN"/>
        </w:rPr>
        <w:t>.石油炼制与</w:t>
      </w:r>
      <w:r w:rsidRPr="006757F5">
        <w:rPr>
          <w:rFonts w:ascii="宋体" w:cs="宋体"/>
          <w:kern w:val="0"/>
          <w:sz w:val="20"/>
          <w:szCs w:val="20"/>
          <w:lang w:val="zh-CN"/>
        </w:rPr>
        <w:t>化工，</w:t>
      </w:r>
      <w:r w:rsidRPr="006757F5">
        <w:rPr>
          <w:rFonts w:ascii="宋体" w:cs="宋体" w:hint="eastAsia"/>
          <w:kern w:val="0"/>
          <w:sz w:val="20"/>
          <w:szCs w:val="20"/>
          <w:lang w:val="zh-CN"/>
        </w:rPr>
        <w:t>第</w:t>
      </w:r>
      <w:r w:rsidRPr="006757F5">
        <w:rPr>
          <w:rFonts w:ascii="宋体" w:cs="宋体"/>
          <w:kern w:val="0"/>
          <w:sz w:val="20"/>
          <w:szCs w:val="20"/>
          <w:lang w:val="zh-CN"/>
        </w:rPr>
        <w:t>43卷第1期</w:t>
      </w:r>
      <w:r w:rsidRPr="006757F5">
        <w:rPr>
          <w:rFonts w:ascii="宋体" w:cs="宋体" w:hint="eastAsia"/>
          <w:kern w:val="0"/>
          <w:sz w:val="20"/>
          <w:szCs w:val="20"/>
          <w:lang w:val="zh-CN"/>
        </w:rPr>
        <w:t>，</w:t>
      </w:r>
      <w:r w:rsidRPr="006757F5">
        <w:rPr>
          <w:rFonts w:ascii="宋体" w:cs="宋体"/>
          <w:kern w:val="0"/>
          <w:sz w:val="20"/>
          <w:szCs w:val="20"/>
          <w:lang w:val="zh-CN"/>
        </w:rPr>
        <w:t>2012年1月</w:t>
      </w:r>
    </w:p>
    <w:p w:rsidR="00720FC9" w:rsidRPr="006757F5" w:rsidRDefault="00720FC9" w:rsidP="00720FC9">
      <w:pPr>
        <w:ind w:firstLineChars="200" w:firstLine="400"/>
        <w:rPr>
          <w:rFonts w:ascii="宋体" w:cs="宋体"/>
          <w:kern w:val="0"/>
          <w:sz w:val="20"/>
          <w:szCs w:val="20"/>
          <w:lang w:val="zh-CN"/>
        </w:rPr>
      </w:pPr>
      <w:r w:rsidRPr="006757F5">
        <w:rPr>
          <w:rFonts w:ascii="宋体" w:cs="宋体"/>
          <w:kern w:val="0"/>
          <w:sz w:val="20"/>
          <w:szCs w:val="20"/>
          <w:lang w:val="zh-CN"/>
        </w:rPr>
        <w:t>[3]</w:t>
      </w:r>
      <w:r w:rsidRPr="006757F5">
        <w:rPr>
          <w:rFonts w:ascii="宋体" w:cs="宋体" w:hint="eastAsia"/>
          <w:kern w:val="0"/>
          <w:sz w:val="20"/>
          <w:szCs w:val="20"/>
          <w:lang w:val="zh-CN"/>
        </w:rPr>
        <w:t>段宝</w:t>
      </w:r>
      <w:r w:rsidRPr="006757F5">
        <w:rPr>
          <w:rFonts w:ascii="宋体" w:cs="宋体"/>
          <w:kern w:val="0"/>
          <w:sz w:val="20"/>
          <w:szCs w:val="20"/>
          <w:lang w:val="zh-CN"/>
        </w:rPr>
        <w:t>军</w:t>
      </w:r>
      <w:r w:rsidRPr="006757F5">
        <w:rPr>
          <w:rFonts w:ascii="宋体" w:cs="宋体" w:hint="eastAsia"/>
          <w:kern w:val="0"/>
          <w:sz w:val="20"/>
          <w:szCs w:val="20"/>
          <w:lang w:val="zh-CN"/>
        </w:rPr>
        <w:t>.核磁共振在线分析系统</w:t>
      </w:r>
      <w:r w:rsidRPr="006757F5">
        <w:rPr>
          <w:rFonts w:ascii="宋体" w:cs="宋体"/>
          <w:kern w:val="0"/>
          <w:sz w:val="20"/>
          <w:szCs w:val="20"/>
          <w:lang w:val="zh-CN"/>
        </w:rPr>
        <w:t>在</w:t>
      </w:r>
      <w:r w:rsidRPr="006757F5">
        <w:rPr>
          <w:rFonts w:ascii="宋体" w:cs="宋体" w:hint="eastAsia"/>
          <w:kern w:val="0"/>
          <w:sz w:val="20"/>
          <w:szCs w:val="20"/>
          <w:lang w:val="zh-CN"/>
        </w:rPr>
        <w:t>常减压蒸馏</w:t>
      </w:r>
      <w:r w:rsidRPr="006757F5">
        <w:rPr>
          <w:rFonts w:ascii="宋体" w:cs="宋体"/>
          <w:kern w:val="0"/>
          <w:sz w:val="20"/>
          <w:szCs w:val="20"/>
          <w:lang w:val="zh-CN"/>
        </w:rPr>
        <w:t>装置</w:t>
      </w:r>
      <w:r w:rsidRPr="006757F5">
        <w:rPr>
          <w:rFonts w:ascii="宋体" w:cs="宋体" w:hint="eastAsia"/>
          <w:kern w:val="0"/>
          <w:sz w:val="20"/>
          <w:szCs w:val="20"/>
          <w:lang w:val="zh-CN"/>
        </w:rPr>
        <w:t>上</w:t>
      </w:r>
      <w:r w:rsidRPr="006757F5">
        <w:rPr>
          <w:rFonts w:ascii="宋体" w:cs="宋体"/>
          <w:kern w:val="0"/>
          <w:sz w:val="20"/>
          <w:szCs w:val="20"/>
          <w:lang w:val="zh-CN"/>
        </w:rPr>
        <w:t>的应用</w:t>
      </w:r>
      <w:r w:rsidRPr="006757F5">
        <w:rPr>
          <w:rFonts w:ascii="宋体" w:cs="宋体" w:hint="eastAsia"/>
          <w:kern w:val="0"/>
          <w:sz w:val="20"/>
          <w:szCs w:val="20"/>
          <w:lang w:val="zh-CN"/>
        </w:rPr>
        <w:t>.中国在线</w:t>
      </w:r>
      <w:r w:rsidRPr="006757F5">
        <w:rPr>
          <w:rFonts w:ascii="宋体" w:cs="宋体"/>
          <w:kern w:val="0"/>
          <w:sz w:val="20"/>
          <w:szCs w:val="20"/>
          <w:lang w:val="zh-CN"/>
        </w:rPr>
        <w:t>分析仪器</w:t>
      </w:r>
      <w:r w:rsidRPr="006757F5">
        <w:rPr>
          <w:rFonts w:ascii="宋体" w:cs="宋体" w:hint="eastAsia"/>
          <w:kern w:val="0"/>
          <w:sz w:val="20"/>
          <w:szCs w:val="20"/>
          <w:lang w:val="zh-CN"/>
        </w:rPr>
        <w:t>应用及</w:t>
      </w:r>
      <w:r w:rsidRPr="006757F5">
        <w:rPr>
          <w:rFonts w:ascii="宋体" w:cs="宋体"/>
          <w:kern w:val="0"/>
          <w:sz w:val="20"/>
          <w:szCs w:val="20"/>
          <w:lang w:val="zh-CN"/>
        </w:rPr>
        <w:t>发展国际论坛</w:t>
      </w:r>
      <w:r w:rsidRPr="006757F5">
        <w:rPr>
          <w:rFonts w:ascii="宋体" w:cs="宋体" w:hint="eastAsia"/>
          <w:kern w:val="0"/>
          <w:sz w:val="20"/>
          <w:szCs w:val="20"/>
          <w:lang w:val="zh-CN"/>
        </w:rPr>
        <w:t>，</w:t>
      </w:r>
      <w:r w:rsidRPr="006757F5">
        <w:rPr>
          <w:rFonts w:ascii="宋体" w:cs="宋体"/>
          <w:kern w:val="0"/>
          <w:sz w:val="20"/>
          <w:szCs w:val="20"/>
          <w:lang w:val="zh-CN"/>
        </w:rPr>
        <w:t>2011年</w:t>
      </w:r>
    </w:p>
    <w:p w:rsidR="00720FC9" w:rsidRPr="00573B5F" w:rsidRDefault="00720FC9" w:rsidP="00CC1B56">
      <w:pPr>
        <w:ind w:firstLineChars="200" w:firstLine="420"/>
        <w:jc w:val="left"/>
        <w:rPr>
          <w:rFonts w:asciiTheme="minorEastAsia" w:hAnsiTheme="minorEastAsia"/>
        </w:rPr>
      </w:pPr>
      <w:r w:rsidRPr="00573B5F">
        <w:rPr>
          <w:rFonts w:asciiTheme="minorEastAsia" w:eastAsiaTheme="minorEastAsia" w:hAnsiTheme="minorEastAsia"/>
        </w:rPr>
        <w:t>[</w:t>
      </w:r>
      <w:r>
        <w:rPr>
          <w:rFonts w:asciiTheme="minorEastAsia" w:eastAsiaTheme="minorEastAsia" w:hAnsiTheme="minorEastAsia"/>
        </w:rPr>
        <w:t>4</w:t>
      </w:r>
      <w:r w:rsidRPr="00573B5F">
        <w:rPr>
          <w:rFonts w:asciiTheme="minorEastAsia" w:eastAsiaTheme="minorEastAsia" w:hAnsiTheme="minorEastAsia"/>
        </w:rPr>
        <w:t>]</w:t>
      </w:r>
      <w:r w:rsidRPr="00573B5F">
        <w:rPr>
          <w:rFonts w:asciiTheme="minorEastAsia" w:hAnsiTheme="minorEastAsia"/>
        </w:rPr>
        <w:t>罗雄麟.化工过程动态学[M].化学工业出版社工业装备与信息工程出版中心</w:t>
      </w:r>
      <w:r w:rsidR="00344665">
        <w:rPr>
          <w:rFonts w:asciiTheme="minorEastAsia" w:hAnsiTheme="minorEastAsia" w:hint="eastAsia"/>
        </w:rPr>
        <w:t>，</w:t>
      </w:r>
      <w:r w:rsidRPr="00573B5F">
        <w:rPr>
          <w:rFonts w:asciiTheme="minorEastAsia" w:hAnsiTheme="minorEastAsia"/>
        </w:rPr>
        <w:t>2005.</w:t>
      </w:r>
      <w:bookmarkStart w:id="308" w:name="_Ref493016293"/>
      <w:bookmarkEnd w:id="307"/>
    </w:p>
    <w:p w:rsidR="00720FC9" w:rsidRPr="00573B5F" w:rsidRDefault="00720FC9" w:rsidP="00344665">
      <w:pPr>
        <w:ind w:firstLineChars="200" w:firstLine="420"/>
        <w:jc w:val="left"/>
        <w:rPr>
          <w:rFonts w:asciiTheme="minorEastAsia" w:hAnsiTheme="minorEastAsia"/>
        </w:rPr>
      </w:pPr>
      <w:r w:rsidRPr="00573B5F">
        <w:rPr>
          <w:rFonts w:asciiTheme="minorEastAsia" w:eastAsiaTheme="minorEastAsia" w:hAnsiTheme="minorEastAsia"/>
        </w:rPr>
        <w:t>[</w:t>
      </w:r>
      <w:r>
        <w:rPr>
          <w:rFonts w:asciiTheme="minorEastAsia" w:eastAsiaTheme="minorEastAsia" w:hAnsiTheme="minorEastAsia"/>
        </w:rPr>
        <w:t>5</w:t>
      </w:r>
      <w:r w:rsidRPr="00573B5F">
        <w:rPr>
          <w:rFonts w:asciiTheme="minorEastAsia" w:eastAsiaTheme="minorEastAsia" w:hAnsiTheme="minorEastAsia"/>
        </w:rPr>
        <w:t>]</w:t>
      </w:r>
      <w:r w:rsidRPr="00573B5F">
        <w:rPr>
          <w:rFonts w:asciiTheme="minorEastAsia" w:hAnsiTheme="minorEastAsia"/>
        </w:rPr>
        <w:t>托马斯F.德加</w:t>
      </w:r>
      <w:r w:rsidR="00344665">
        <w:rPr>
          <w:rFonts w:asciiTheme="minorEastAsia" w:hAnsiTheme="minorEastAsia" w:hint="eastAsia"/>
        </w:rPr>
        <w:t>，</w:t>
      </w:r>
      <w:r w:rsidRPr="00573B5F">
        <w:rPr>
          <w:rFonts w:asciiTheme="minorEastAsia" w:hAnsiTheme="minorEastAsia"/>
        </w:rPr>
        <w:t>戴维M.希梅尔布劳</w:t>
      </w:r>
      <w:r w:rsidR="00344665">
        <w:rPr>
          <w:rFonts w:asciiTheme="minorEastAsia" w:hAnsiTheme="minorEastAsia" w:hint="eastAsia"/>
        </w:rPr>
        <w:t>，</w:t>
      </w:r>
      <w:r w:rsidRPr="00573B5F">
        <w:rPr>
          <w:rFonts w:asciiTheme="minorEastAsia" w:hAnsiTheme="minorEastAsia"/>
        </w:rPr>
        <w:t>利昂S.拉斯东</w:t>
      </w:r>
      <w:r w:rsidR="00344665">
        <w:rPr>
          <w:rFonts w:asciiTheme="minorEastAsia" w:hAnsiTheme="minorEastAsia" w:hint="eastAsia"/>
        </w:rPr>
        <w:t>，</w:t>
      </w:r>
      <w:r w:rsidRPr="00573B5F">
        <w:rPr>
          <w:rFonts w:asciiTheme="minorEastAsia" w:hAnsiTheme="minorEastAsia"/>
        </w:rPr>
        <w:t>等.化工过程优化</w:t>
      </w:r>
      <w:r w:rsidR="00344665">
        <w:rPr>
          <w:rFonts w:asciiTheme="minorEastAsia" w:hAnsiTheme="minorEastAsia" w:hint="eastAsia"/>
        </w:rPr>
        <w:t>：</w:t>
      </w:r>
      <w:r w:rsidRPr="00573B5F">
        <w:rPr>
          <w:rFonts w:asciiTheme="minorEastAsia" w:hAnsiTheme="minorEastAsia"/>
        </w:rPr>
        <w:t>原著第二版[M].化学工业出版社</w:t>
      </w:r>
      <w:r w:rsidR="00344665">
        <w:rPr>
          <w:rFonts w:asciiTheme="minorEastAsia" w:hAnsiTheme="minorEastAsia" w:hint="eastAsia"/>
        </w:rPr>
        <w:t>，</w:t>
      </w:r>
      <w:r w:rsidRPr="00573B5F">
        <w:rPr>
          <w:rFonts w:asciiTheme="minorEastAsia" w:hAnsiTheme="minorEastAsia"/>
        </w:rPr>
        <w:t>2006.</w:t>
      </w:r>
      <w:bookmarkStart w:id="309" w:name="_Ref493016496"/>
      <w:bookmarkEnd w:id="308"/>
    </w:p>
    <w:p w:rsidR="00720FC9" w:rsidRPr="00573B5F" w:rsidRDefault="00720FC9" w:rsidP="00344665">
      <w:pPr>
        <w:ind w:firstLineChars="200" w:firstLine="420"/>
        <w:jc w:val="left"/>
        <w:rPr>
          <w:rFonts w:asciiTheme="minorEastAsia" w:hAnsiTheme="minorEastAsia" w:cs="Arial"/>
        </w:rPr>
      </w:pPr>
      <w:r w:rsidRPr="00573B5F">
        <w:rPr>
          <w:rFonts w:asciiTheme="minorEastAsia" w:eastAsiaTheme="minorEastAsia" w:hAnsiTheme="minorEastAsia"/>
        </w:rPr>
        <w:t>[</w:t>
      </w:r>
      <w:r>
        <w:rPr>
          <w:rFonts w:asciiTheme="minorEastAsia" w:eastAsiaTheme="minorEastAsia" w:hAnsiTheme="minorEastAsia"/>
        </w:rPr>
        <w:t>6</w:t>
      </w:r>
      <w:r w:rsidRPr="00573B5F">
        <w:rPr>
          <w:rFonts w:asciiTheme="minorEastAsia" w:eastAsiaTheme="minorEastAsia" w:hAnsiTheme="minorEastAsia"/>
        </w:rPr>
        <w:t>]</w:t>
      </w:r>
      <w:r w:rsidRPr="00573B5F">
        <w:rPr>
          <w:rFonts w:asciiTheme="minorEastAsia" w:hAnsiTheme="minorEastAsia" w:cs="Arial"/>
        </w:rPr>
        <w:t>王顺岩</w:t>
      </w:r>
      <w:r w:rsidR="00344665">
        <w:rPr>
          <w:rFonts w:asciiTheme="minorEastAsia" w:hAnsiTheme="minorEastAsia" w:cs="Arial" w:hint="eastAsia"/>
        </w:rPr>
        <w:t>，</w:t>
      </w:r>
      <w:r w:rsidRPr="00573B5F">
        <w:rPr>
          <w:rFonts w:asciiTheme="minorEastAsia" w:hAnsiTheme="minorEastAsia" w:cs="Arial"/>
        </w:rPr>
        <w:t>张建新</w:t>
      </w:r>
      <w:r w:rsidR="00344665">
        <w:rPr>
          <w:rFonts w:asciiTheme="minorEastAsia" w:hAnsiTheme="minorEastAsia" w:cs="Arial" w:hint="eastAsia"/>
        </w:rPr>
        <w:t>，</w:t>
      </w:r>
      <w:r w:rsidRPr="00573B5F">
        <w:rPr>
          <w:rFonts w:asciiTheme="minorEastAsia" w:hAnsiTheme="minorEastAsia" w:cs="Arial"/>
        </w:rPr>
        <w:t>刘健洪.化工过程的集成建模方法研究[J].制造业自动</w:t>
      </w:r>
      <w:r w:rsidRPr="00573B5F">
        <w:rPr>
          <w:rFonts w:asciiTheme="minorEastAsia" w:hAnsiTheme="minorEastAsia" w:cs="Arial" w:hint="eastAsia"/>
        </w:rPr>
        <w:t>化</w:t>
      </w:r>
      <w:r w:rsidR="00380A7A">
        <w:rPr>
          <w:rFonts w:asciiTheme="minorEastAsia" w:hAnsiTheme="minorEastAsia" w:cs="Arial" w:hint="eastAsia"/>
        </w:rPr>
        <w:t>，</w:t>
      </w:r>
      <w:r w:rsidRPr="00573B5F">
        <w:rPr>
          <w:rFonts w:asciiTheme="minorEastAsia" w:hAnsiTheme="minorEastAsia" w:cs="Arial" w:hint="eastAsia"/>
        </w:rPr>
        <w:t>2009</w:t>
      </w:r>
      <w:r w:rsidR="00380A7A">
        <w:rPr>
          <w:rFonts w:asciiTheme="minorEastAsia" w:hAnsiTheme="minorEastAsia" w:cs="Arial" w:hint="eastAsia"/>
        </w:rPr>
        <w:t>，</w:t>
      </w:r>
      <w:r w:rsidRPr="00573B5F">
        <w:rPr>
          <w:rFonts w:asciiTheme="minorEastAsia" w:hAnsiTheme="minorEastAsia" w:cs="Arial" w:hint="eastAsia"/>
        </w:rPr>
        <w:t>31（10）</w:t>
      </w:r>
      <w:r w:rsidR="00380A7A">
        <w:rPr>
          <w:rFonts w:asciiTheme="minorEastAsia" w:hAnsiTheme="minorEastAsia" w:cs="Arial" w:hint="eastAsia"/>
        </w:rPr>
        <w:t>：</w:t>
      </w:r>
      <w:r w:rsidRPr="00573B5F">
        <w:rPr>
          <w:rFonts w:asciiTheme="minorEastAsia" w:hAnsiTheme="minorEastAsia" w:cs="Arial"/>
        </w:rPr>
        <w:t>139-141.</w:t>
      </w:r>
      <w:bookmarkEnd w:id="309"/>
    </w:p>
    <w:p w:rsidR="00720FC9" w:rsidRPr="00573B5F" w:rsidRDefault="00720FC9" w:rsidP="00380A7A">
      <w:pPr>
        <w:ind w:firstLineChars="200" w:firstLine="420"/>
        <w:jc w:val="left"/>
        <w:rPr>
          <w:rFonts w:asciiTheme="minorEastAsia" w:hAnsiTheme="minorEastAsia" w:cs="Arial"/>
        </w:rPr>
      </w:pPr>
      <w:r w:rsidRPr="00573B5F">
        <w:rPr>
          <w:rFonts w:asciiTheme="minorEastAsia" w:eastAsiaTheme="minorEastAsia" w:hAnsiTheme="minorEastAsia"/>
        </w:rPr>
        <w:t>[</w:t>
      </w:r>
      <w:r>
        <w:rPr>
          <w:rFonts w:asciiTheme="minorEastAsia" w:eastAsiaTheme="minorEastAsia" w:hAnsiTheme="minorEastAsia"/>
        </w:rPr>
        <w:t>7</w:t>
      </w:r>
      <w:r w:rsidRPr="00573B5F">
        <w:rPr>
          <w:rFonts w:asciiTheme="minorEastAsia" w:eastAsiaTheme="minorEastAsia" w:hAnsiTheme="minorEastAsia"/>
        </w:rPr>
        <w:t>]</w:t>
      </w:r>
      <w:r w:rsidRPr="00573B5F">
        <w:rPr>
          <w:rFonts w:asciiTheme="minorEastAsia" w:hAnsiTheme="minorEastAsia" w:cs="Arial"/>
        </w:rPr>
        <w:t>曹鹏飞</w:t>
      </w:r>
      <w:r w:rsidR="00380A7A">
        <w:rPr>
          <w:rFonts w:asciiTheme="minorEastAsia" w:hAnsiTheme="minorEastAsia" w:cs="Arial" w:hint="eastAsia"/>
        </w:rPr>
        <w:t>，</w:t>
      </w:r>
      <w:r w:rsidRPr="00573B5F">
        <w:rPr>
          <w:rFonts w:asciiTheme="minorEastAsia" w:hAnsiTheme="minorEastAsia" w:cs="Arial"/>
        </w:rPr>
        <w:t>罗雄麟.化工过程软测量建模方法研究进展[J].化工学报</w:t>
      </w:r>
      <w:r w:rsidR="00380A7A">
        <w:rPr>
          <w:rFonts w:asciiTheme="minorEastAsia" w:hAnsiTheme="minorEastAsia" w:cs="Arial" w:hint="eastAsia"/>
        </w:rPr>
        <w:t>，</w:t>
      </w:r>
      <w:r w:rsidRPr="00573B5F">
        <w:rPr>
          <w:rFonts w:asciiTheme="minorEastAsia" w:hAnsiTheme="minorEastAsia" w:cs="Arial"/>
        </w:rPr>
        <w:t>2013</w:t>
      </w:r>
      <w:r w:rsidR="00380A7A">
        <w:rPr>
          <w:rFonts w:asciiTheme="minorEastAsia" w:hAnsiTheme="minorEastAsia" w:cs="Arial" w:hint="eastAsia"/>
        </w:rPr>
        <w:t>，</w:t>
      </w:r>
      <w:r w:rsidRPr="00573B5F">
        <w:rPr>
          <w:rFonts w:asciiTheme="minorEastAsia" w:hAnsiTheme="minorEastAsia" w:cs="Arial"/>
        </w:rPr>
        <w:t>64(3)</w:t>
      </w:r>
      <w:r w:rsidR="00380A7A">
        <w:rPr>
          <w:rFonts w:asciiTheme="minorEastAsia" w:hAnsiTheme="minorEastAsia" w:cs="Arial" w:hint="eastAsia"/>
        </w:rPr>
        <w:t>：</w:t>
      </w:r>
      <w:r w:rsidRPr="00573B5F">
        <w:rPr>
          <w:rFonts w:asciiTheme="minorEastAsia" w:hAnsiTheme="minorEastAsia" w:cs="Arial"/>
        </w:rPr>
        <w:t>788-800.</w:t>
      </w:r>
    </w:p>
    <w:p w:rsidR="00720FC9" w:rsidRPr="00573B5F" w:rsidRDefault="00720FC9" w:rsidP="00380A7A">
      <w:pPr>
        <w:ind w:firstLineChars="200" w:firstLine="420"/>
        <w:jc w:val="left"/>
        <w:rPr>
          <w:rFonts w:asciiTheme="minorEastAsia" w:hAnsiTheme="minorEastAsia" w:cs="Arial"/>
        </w:rPr>
      </w:pPr>
      <w:r w:rsidRPr="00573B5F">
        <w:rPr>
          <w:rFonts w:asciiTheme="minorEastAsia" w:eastAsiaTheme="minorEastAsia" w:hAnsiTheme="minorEastAsia"/>
        </w:rPr>
        <w:t>[</w:t>
      </w:r>
      <w:r>
        <w:rPr>
          <w:rFonts w:asciiTheme="minorEastAsia" w:eastAsiaTheme="minorEastAsia" w:hAnsiTheme="minorEastAsia"/>
        </w:rPr>
        <w:t>8</w:t>
      </w:r>
      <w:r w:rsidRPr="00573B5F">
        <w:rPr>
          <w:rFonts w:asciiTheme="minorEastAsia" w:eastAsiaTheme="minorEastAsia" w:hAnsiTheme="minorEastAsia"/>
        </w:rPr>
        <w:t>]</w:t>
      </w:r>
      <w:r w:rsidRPr="00573B5F">
        <w:rPr>
          <w:rFonts w:asciiTheme="minorEastAsia" w:hAnsiTheme="minorEastAsia" w:cs="Arial"/>
        </w:rPr>
        <w:t>李晓光.混合建模方法研究及其在化工过程中的应用[D].北京化工大学</w:t>
      </w:r>
      <w:r w:rsidR="00380A7A">
        <w:rPr>
          <w:rFonts w:asciiTheme="minorEastAsia" w:hAnsiTheme="minorEastAsia" w:cs="Arial" w:hint="eastAsia"/>
        </w:rPr>
        <w:t>，</w:t>
      </w:r>
      <w:r w:rsidRPr="00573B5F">
        <w:rPr>
          <w:rFonts w:asciiTheme="minorEastAsia" w:hAnsiTheme="minorEastAsia" w:cs="Arial"/>
        </w:rPr>
        <w:t>2008.</w:t>
      </w:r>
    </w:p>
    <w:p w:rsidR="00720FC9" w:rsidRPr="00573B5F" w:rsidRDefault="00720FC9" w:rsidP="00380A7A">
      <w:pPr>
        <w:ind w:firstLineChars="200" w:firstLine="420"/>
        <w:jc w:val="left"/>
        <w:rPr>
          <w:rFonts w:asciiTheme="minorEastAsia" w:hAnsiTheme="minorEastAsia" w:cs="Arial"/>
        </w:rPr>
      </w:pPr>
      <w:r w:rsidRPr="00573B5F">
        <w:rPr>
          <w:rFonts w:asciiTheme="minorEastAsia" w:eastAsiaTheme="minorEastAsia" w:hAnsiTheme="minorEastAsia"/>
        </w:rPr>
        <w:t>[</w:t>
      </w:r>
      <w:r>
        <w:rPr>
          <w:rFonts w:asciiTheme="minorEastAsia" w:eastAsiaTheme="minorEastAsia" w:hAnsiTheme="minorEastAsia"/>
        </w:rPr>
        <w:t>9</w:t>
      </w:r>
      <w:r w:rsidRPr="00573B5F">
        <w:rPr>
          <w:rFonts w:asciiTheme="minorEastAsia" w:eastAsiaTheme="minorEastAsia" w:hAnsiTheme="minorEastAsia"/>
        </w:rPr>
        <w:t>]</w:t>
      </w:r>
      <w:r w:rsidRPr="00573B5F">
        <w:rPr>
          <w:rFonts w:asciiTheme="minorEastAsia" w:hAnsiTheme="minorEastAsia" w:cs="Arial"/>
        </w:rPr>
        <w:t>瞿伟.基于数据驱动的软测量建模方法研究及其工业应用[D].浙江大学</w:t>
      </w:r>
      <w:r w:rsidR="00380A7A">
        <w:rPr>
          <w:rFonts w:asciiTheme="minorEastAsia" w:hAnsiTheme="minorEastAsia" w:cs="Arial" w:hint="eastAsia"/>
        </w:rPr>
        <w:t>，</w:t>
      </w:r>
      <w:r w:rsidRPr="00573B5F">
        <w:rPr>
          <w:rFonts w:asciiTheme="minorEastAsia" w:hAnsiTheme="minorEastAsia" w:cs="Arial"/>
        </w:rPr>
        <w:t>2008.</w:t>
      </w:r>
      <w:bookmarkStart w:id="310" w:name="_Ref493016957"/>
    </w:p>
    <w:p w:rsidR="00720FC9" w:rsidRPr="00573B5F" w:rsidRDefault="00720FC9" w:rsidP="00380A7A">
      <w:pPr>
        <w:ind w:firstLineChars="200" w:firstLine="420"/>
        <w:jc w:val="left"/>
        <w:rPr>
          <w:rFonts w:asciiTheme="minorEastAsia" w:hAnsiTheme="minorEastAsia" w:cs="Arial"/>
        </w:rPr>
      </w:pPr>
      <w:r w:rsidRPr="00573B5F">
        <w:rPr>
          <w:rFonts w:asciiTheme="minorEastAsia" w:eastAsiaTheme="minorEastAsia" w:hAnsiTheme="minorEastAsia"/>
        </w:rPr>
        <w:t>[</w:t>
      </w:r>
      <w:r>
        <w:rPr>
          <w:rFonts w:asciiTheme="minorEastAsia" w:eastAsiaTheme="minorEastAsia" w:hAnsiTheme="minorEastAsia"/>
        </w:rPr>
        <w:t>10</w:t>
      </w:r>
      <w:r w:rsidRPr="00573B5F">
        <w:rPr>
          <w:rFonts w:asciiTheme="minorEastAsia" w:eastAsiaTheme="minorEastAsia" w:hAnsiTheme="minorEastAsia"/>
        </w:rPr>
        <w:t>]</w:t>
      </w:r>
      <w:r w:rsidRPr="00573B5F">
        <w:rPr>
          <w:rFonts w:asciiTheme="minorEastAsia" w:hAnsiTheme="minorEastAsia" w:cs="Arial"/>
        </w:rPr>
        <w:t>蒋维钧</w:t>
      </w:r>
      <w:r w:rsidR="00380A7A">
        <w:rPr>
          <w:rFonts w:asciiTheme="minorEastAsia" w:hAnsiTheme="minorEastAsia" w:cs="Arial" w:hint="eastAsia"/>
        </w:rPr>
        <w:t>，</w:t>
      </w:r>
      <w:r w:rsidRPr="00573B5F">
        <w:rPr>
          <w:rFonts w:asciiTheme="minorEastAsia" w:hAnsiTheme="minorEastAsia" w:cs="Arial"/>
        </w:rPr>
        <w:t>余立新.化工原理.流体流动与传热[M].清华大学出版社</w:t>
      </w:r>
      <w:r w:rsidR="00380A7A">
        <w:rPr>
          <w:rFonts w:asciiTheme="minorEastAsia" w:hAnsiTheme="minorEastAsia" w:cs="Arial" w:hint="eastAsia"/>
        </w:rPr>
        <w:t>，</w:t>
      </w:r>
      <w:r w:rsidRPr="00573B5F">
        <w:rPr>
          <w:rFonts w:asciiTheme="minorEastAsia" w:hAnsiTheme="minorEastAsia" w:cs="Arial"/>
        </w:rPr>
        <w:t>2005.</w:t>
      </w:r>
      <w:bookmarkStart w:id="311" w:name="_Ref493016950"/>
      <w:bookmarkEnd w:id="310"/>
    </w:p>
    <w:p w:rsidR="00720FC9" w:rsidRPr="00573B5F" w:rsidRDefault="00720FC9" w:rsidP="00380A7A">
      <w:pPr>
        <w:ind w:firstLineChars="200" w:firstLine="420"/>
        <w:jc w:val="left"/>
        <w:rPr>
          <w:rFonts w:asciiTheme="minorEastAsia" w:hAnsiTheme="minorEastAsia" w:cs="Arial"/>
        </w:rPr>
      </w:pPr>
      <w:r w:rsidRPr="00573B5F">
        <w:rPr>
          <w:rFonts w:asciiTheme="minorEastAsia" w:eastAsiaTheme="minorEastAsia" w:hAnsiTheme="minorEastAsia"/>
        </w:rPr>
        <w:t>[</w:t>
      </w:r>
      <w:r>
        <w:rPr>
          <w:rFonts w:asciiTheme="minorEastAsia" w:eastAsiaTheme="minorEastAsia" w:hAnsiTheme="minorEastAsia"/>
        </w:rPr>
        <w:t>11</w:t>
      </w:r>
      <w:r w:rsidRPr="00573B5F">
        <w:rPr>
          <w:rFonts w:asciiTheme="minorEastAsia" w:eastAsiaTheme="minorEastAsia" w:hAnsiTheme="minorEastAsia"/>
        </w:rPr>
        <w:t>]</w:t>
      </w:r>
      <w:r w:rsidRPr="00573B5F">
        <w:rPr>
          <w:rFonts w:asciiTheme="minorEastAsia" w:hAnsiTheme="minorEastAsia" w:cs="Arial"/>
        </w:rPr>
        <w:t>何小阳</w:t>
      </w:r>
      <w:r w:rsidR="00380A7A">
        <w:rPr>
          <w:rFonts w:asciiTheme="minorEastAsia" w:hAnsiTheme="minorEastAsia" w:cs="Arial" w:hint="eastAsia"/>
        </w:rPr>
        <w:t>，</w:t>
      </w:r>
      <w:r w:rsidRPr="00573B5F">
        <w:rPr>
          <w:rFonts w:asciiTheme="minorEastAsia" w:hAnsiTheme="minorEastAsia" w:cs="Arial"/>
        </w:rPr>
        <w:t>李健</w:t>
      </w:r>
      <w:r w:rsidR="00380A7A">
        <w:rPr>
          <w:rFonts w:asciiTheme="minorEastAsia" w:hAnsiTheme="minorEastAsia" w:cs="Arial" w:hint="eastAsia"/>
        </w:rPr>
        <w:t>，</w:t>
      </w:r>
      <w:r w:rsidRPr="00573B5F">
        <w:rPr>
          <w:rFonts w:asciiTheme="minorEastAsia" w:hAnsiTheme="minorEastAsia" w:cs="Arial"/>
        </w:rPr>
        <w:t>闵力</w:t>
      </w:r>
      <w:r w:rsidR="00380A7A">
        <w:rPr>
          <w:rFonts w:asciiTheme="minorEastAsia" w:hAnsiTheme="minorEastAsia" w:cs="Arial" w:hint="eastAsia"/>
        </w:rPr>
        <w:t>，</w:t>
      </w:r>
      <w:r w:rsidRPr="00573B5F">
        <w:rPr>
          <w:rFonts w:asciiTheme="minorEastAsia" w:hAnsiTheme="minorEastAsia" w:cs="Arial"/>
        </w:rPr>
        <w:t>等.精馏塔的机理-神经网络混合建模[J].控制工</w:t>
      </w:r>
      <w:r w:rsidRPr="00573B5F">
        <w:rPr>
          <w:rFonts w:asciiTheme="minorEastAsia" w:hAnsiTheme="minorEastAsia" w:cs="Arial" w:hint="eastAsia"/>
        </w:rPr>
        <w:t>程，2009</w:t>
      </w:r>
      <w:r w:rsidR="00380A7A">
        <w:rPr>
          <w:rFonts w:asciiTheme="minorEastAsia" w:hAnsiTheme="minorEastAsia" w:cs="Arial" w:hint="eastAsia"/>
        </w:rPr>
        <w:t>，</w:t>
      </w:r>
      <w:r w:rsidRPr="00573B5F">
        <w:rPr>
          <w:rFonts w:asciiTheme="minorEastAsia" w:hAnsiTheme="minorEastAsia" w:cs="Arial" w:hint="eastAsia"/>
        </w:rPr>
        <w:t>16（2）</w:t>
      </w:r>
      <w:r w:rsidR="00380A7A">
        <w:rPr>
          <w:rFonts w:asciiTheme="minorEastAsia" w:hAnsiTheme="minorEastAsia" w:cs="Arial" w:hint="eastAsia"/>
        </w:rPr>
        <w:t>：</w:t>
      </w:r>
      <w:r w:rsidRPr="00573B5F">
        <w:rPr>
          <w:rFonts w:asciiTheme="minorEastAsia" w:hAnsiTheme="minorEastAsia" w:cs="Arial"/>
        </w:rPr>
        <w:t>211-213.</w:t>
      </w:r>
      <w:bookmarkStart w:id="312" w:name="_Ref493017120"/>
      <w:bookmarkEnd w:id="311"/>
    </w:p>
    <w:p w:rsidR="00720FC9" w:rsidRPr="00573B5F" w:rsidRDefault="00720FC9" w:rsidP="00380A7A">
      <w:pPr>
        <w:ind w:firstLineChars="200" w:firstLine="420"/>
        <w:jc w:val="left"/>
        <w:rPr>
          <w:rFonts w:asciiTheme="minorEastAsia" w:hAnsiTheme="minorEastAsia" w:cs="Arial"/>
        </w:rPr>
      </w:pPr>
      <w:r w:rsidRPr="00573B5F">
        <w:rPr>
          <w:rFonts w:asciiTheme="minorEastAsia" w:eastAsiaTheme="minorEastAsia" w:hAnsiTheme="minorEastAsia"/>
        </w:rPr>
        <w:t>[</w:t>
      </w:r>
      <w:r>
        <w:rPr>
          <w:rFonts w:asciiTheme="minorEastAsia" w:eastAsiaTheme="minorEastAsia" w:hAnsiTheme="minorEastAsia"/>
        </w:rPr>
        <w:t>12</w:t>
      </w:r>
      <w:r w:rsidRPr="00573B5F">
        <w:rPr>
          <w:rFonts w:asciiTheme="minorEastAsia" w:eastAsiaTheme="minorEastAsia" w:hAnsiTheme="minorEastAsia"/>
        </w:rPr>
        <w:t>]</w:t>
      </w:r>
      <w:r w:rsidRPr="00573B5F">
        <w:rPr>
          <w:rFonts w:asciiTheme="minorEastAsia" w:hAnsiTheme="minorEastAsia" w:cs="Arial" w:hint="eastAsia"/>
        </w:rPr>
        <w:t>张磊.基于自由基机理模型的乙烯裂解过程模拟与优化方法研究[</w:t>
      </w:r>
      <w:r w:rsidRPr="00573B5F">
        <w:rPr>
          <w:rFonts w:asciiTheme="minorEastAsia" w:hAnsiTheme="minorEastAsia" w:cs="Arial"/>
        </w:rPr>
        <w:t>D</w:t>
      </w:r>
      <w:r w:rsidRPr="00573B5F">
        <w:rPr>
          <w:rFonts w:asciiTheme="minorEastAsia" w:hAnsiTheme="minorEastAsia" w:cs="Arial" w:hint="eastAsia"/>
        </w:rPr>
        <w:t>]</w:t>
      </w:r>
      <w:r w:rsidRPr="00573B5F">
        <w:rPr>
          <w:rFonts w:asciiTheme="minorEastAsia" w:hAnsiTheme="minorEastAsia" w:cs="Arial"/>
        </w:rPr>
        <w:t>.</w:t>
      </w:r>
      <w:r w:rsidRPr="00573B5F">
        <w:rPr>
          <w:rFonts w:asciiTheme="minorEastAsia" w:hAnsiTheme="minorEastAsia" w:cs="Arial" w:hint="eastAsia"/>
        </w:rPr>
        <w:t>清华大学</w:t>
      </w:r>
      <w:r w:rsidR="00380A7A">
        <w:rPr>
          <w:rFonts w:asciiTheme="minorEastAsia" w:hAnsiTheme="minorEastAsia" w:cs="Arial" w:hint="eastAsia"/>
        </w:rPr>
        <w:t>，</w:t>
      </w:r>
      <w:r w:rsidRPr="00573B5F">
        <w:rPr>
          <w:rFonts w:asciiTheme="minorEastAsia" w:hAnsiTheme="minorEastAsia" w:cs="Arial" w:hint="eastAsia"/>
        </w:rPr>
        <w:t>2015.</w:t>
      </w:r>
      <w:bookmarkStart w:id="313" w:name="_Ref493017263"/>
      <w:bookmarkEnd w:id="312"/>
    </w:p>
    <w:p w:rsidR="00720FC9" w:rsidRPr="00573B5F" w:rsidRDefault="00720FC9" w:rsidP="00380A7A">
      <w:pPr>
        <w:ind w:firstLineChars="200" w:firstLine="420"/>
        <w:jc w:val="left"/>
        <w:rPr>
          <w:rFonts w:asciiTheme="minorEastAsia" w:hAnsiTheme="minorEastAsia" w:cs="Arial"/>
        </w:rPr>
      </w:pPr>
      <w:r w:rsidRPr="00573B5F">
        <w:rPr>
          <w:rFonts w:asciiTheme="minorEastAsia" w:eastAsiaTheme="minorEastAsia" w:hAnsiTheme="minorEastAsia"/>
        </w:rPr>
        <w:t>[1</w:t>
      </w:r>
      <w:r>
        <w:rPr>
          <w:rFonts w:asciiTheme="minorEastAsia" w:eastAsiaTheme="minorEastAsia" w:hAnsiTheme="minorEastAsia"/>
        </w:rPr>
        <w:t>3</w:t>
      </w:r>
      <w:r w:rsidRPr="00573B5F">
        <w:rPr>
          <w:rFonts w:asciiTheme="minorEastAsia" w:eastAsiaTheme="minorEastAsia" w:hAnsiTheme="minorEastAsia"/>
        </w:rPr>
        <w:t>]</w:t>
      </w:r>
      <w:r w:rsidRPr="00573B5F">
        <w:rPr>
          <w:rFonts w:asciiTheme="minorEastAsia" w:hAnsiTheme="minorEastAsia" w:cs="Arial"/>
        </w:rPr>
        <w:t>Lei Luo</w:t>
      </w:r>
      <w:r w:rsidR="00380A7A">
        <w:rPr>
          <w:rFonts w:asciiTheme="minorEastAsia" w:hAnsiTheme="minorEastAsia" w:cs="Arial" w:hint="eastAsia"/>
        </w:rPr>
        <w:t>，</w:t>
      </w:r>
      <w:r w:rsidRPr="00573B5F">
        <w:rPr>
          <w:rFonts w:asciiTheme="minorEastAsia" w:hAnsiTheme="minorEastAsia" w:cs="Arial"/>
        </w:rPr>
        <w:t>NanZhang</w:t>
      </w:r>
      <w:r w:rsidR="00380A7A">
        <w:rPr>
          <w:rFonts w:asciiTheme="minorEastAsia" w:hAnsiTheme="minorEastAsia" w:cs="Arial" w:hint="eastAsia"/>
        </w:rPr>
        <w:t>，</w:t>
      </w:r>
      <w:r w:rsidRPr="00573B5F">
        <w:rPr>
          <w:rFonts w:asciiTheme="minorEastAsia" w:hAnsiTheme="minorEastAsia" w:cs="Arial"/>
        </w:rPr>
        <w:t>ZhiXia</w:t>
      </w:r>
      <w:r w:rsidR="00380A7A">
        <w:rPr>
          <w:rFonts w:asciiTheme="minorEastAsia" w:hAnsiTheme="minorEastAsia" w:cs="Arial" w:hint="eastAsia"/>
        </w:rPr>
        <w:t>，</w:t>
      </w:r>
      <w:r w:rsidRPr="00573B5F">
        <w:rPr>
          <w:rFonts w:asciiTheme="minorEastAsia" w:hAnsiTheme="minorEastAsia" w:cs="Arial"/>
        </w:rPr>
        <w:t>TongQiu.Dynamics and stability analysis of gas-phase bulk polymerization of propylene. Chemical Engineering Science 2016</w:t>
      </w:r>
      <w:r w:rsidR="00380A7A">
        <w:rPr>
          <w:rFonts w:asciiTheme="minorEastAsia" w:hAnsiTheme="minorEastAsia" w:cs="Arial" w:hint="eastAsia"/>
        </w:rPr>
        <w:t>，</w:t>
      </w:r>
      <w:r w:rsidRPr="00573B5F">
        <w:rPr>
          <w:rFonts w:asciiTheme="minorEastAsia" w:hAnsiTheme="minorEastAsia" w:cs="Arial"/>
        </w:rPr>
        <w:t>143</w:t>
      </w:r>
      <w:r w:rsidR="00380A7A">
        <w:rPr>
          <w:rFonts w:asciiTheme="minorEastAsia" w:hAnsiTheme="minorEastAsia" w:cs="Arial" w:hint="eastAsia"/>
        </w:rPr>
        <w:t>：</w:t>
      </w:r>
      <w:r w:rsidRPr="00573B5F">
        <w:rPr>
          <w:rFonts w:asciiTheme="minorEastAsia" w:hAnsiTheme="minorEastAsia" w:cs="Arial"/>
        </w:rPr>
        <w:t>12-22</w:t>
      </w:r>
      <w:bookmarkEnd w:id="313"/>
    </w:p>
    <w:p w:rsidR="00720FC9" w:rsidRPr="00573B5F" w:rsidRDefault="00720FC9" w:rsidP="00380A7A">
      <w:pPr>
        <w:ind w:firstLineChars="200" w:firstLine="420"/>
        <w:jc w:val="left"/>
        <w:rPr>
          <w:rFonts w:asciiTheme="minorEastAsia" w:hAnsiTheme="minorEastAsia" w:cs="Arial"/>
        </w:rPr>
      </w:pPr>
      <w:r w:rsidRPr="00573B5F">
        <w:rPr>
          <w:rFonts w:asciiTheme="minorEastAsia" w:eastAsiaTheme="minorEastAsia" w:hAnsiTheme="minorEastAsia"/>
        </w:rPr>
        <w:t>[1</w:t>
      </w:r>
      <w:r>
        <w:rPr>
          <w:rFonts w:asciiTheme="minorEastAsia" w:eastAsiaTheme="minorEastAsia" w:hAnsiTheme="minorEastAsia"/>
        </w:rPr>
        <w:t>4</w:t>
      </w:r>
      <w:r w:rsidRPr="00573B5F">
        <w:rPr>
          <w:rFonts w:asciiTheme="minorEastAsia" w:eastAsiaTheme="minorEastAsia" w:hAnsiTheme="minorEastAsia"/>
        </w:rPr>
        <w:t>]</w:t>
      </w:r>
      <w:r w:rsidRPr="00573B5F">
        <w:rPr>
          <w:rFonts w:asciiTheme="minorEastAsia" w:hAnsiTheme="minorEastAsia" w:cs="Arial"/>
        </w:rPr>
        <w:t>刘宇佳.基于数据驱动的建模方法仿真研究[D].东北大学</w:t>
      </w:r>
      <w:r w:rsidR="00380A7A">
        <w:rPr>
          <w:rFonts w:asciiTheme="minorEastAsia" w:hAnsiTheme="minorEastAsia" w:cs="Arial" w:hint="eastAsia"/>
        </w:rPr>
        <w:t>，</w:t>
      </w:r>
      <w:r w:rsidRPr="00573B5F">
        <w:rPr>
          <w:rFonts w:asciiTheme="minorEastAsia" w:hAnsiTheme="minorEastAsia" w:cs="Arial"/>
        </w:rPr>
        <w:t>2009.</w:t>
      </w:r>
      <w:bookmarkStart w:id="314" w:name="_Ref493017512"/>
    </w:p>
    <w:p w:rsidR="00720FC9" w:rsidRPr="00573B5F" w:rsidRDefault="00720FC9" w:rsidP="00380A7A">
      <w:pPr>
        <w:ind w:firstLineChars="200" w:firstLine="420"/>
        <w:jc w:val="left"/>
        <w:rPr>
          <w:rFonts w:asciiTheme="minorEastAsia" w:hAnsiTheme="minorEastAsia" w:cs="Arial"/>
        </w:rPr>
      </w:pPr>
      <w:r w:rsidRPr="00573B5F">
        <w:rPr>
          <w:rFonts w:asciiTheme="minorEastAsia" w:eastAsiaTheme="minorEastAsia" w:hAnsiTheme="minorEastAsia"/>
        </w:rPr>
        <w:t>[1</w:t>
      </w:r>
      <w:r>
        <w:rPr>
          <w:rFonts w:asciiTheme="minorEastAsia" w:eastAsiaTheme="minorEastAsia" w:hAnsiTheme="minorEastAsia"/>
        </w:rPr>
        <w:t>5</w:t>
      </w:r>
      <w:r w:rsidRPr="00573B5F">
        <w:rPr>
          <w:rFonts w:asciiTheme="minorEastAsia" w:eastAsiaTheme="minorEastAsia" w:hAnsiTheme="minorEastAsia"/>
        </w:rPr>
        <w:t>]</w:t>
      </w:r>
      <w:r w:rsidRPr="00573B5F">
        <w:rPr>
          <w:rFonts w:asciiTheme="minorEastAsia" w:hAnsiTheme="minorEastAsia" w:cs="Arial"/>
        </w:rPr>
        <w:t>贺彦林.前馈神经网络结构设计研究及其复杂化工过程建模应用[D].北京化工大</w:t>
      </w:r>
      <w:r w:rsidRPr="00573B5F">
        <w:rPr>
          <w:rFonts w:asciiTheme="minorEastAsia" w:hAnsiTheme="minorEastAsia" w:cs="Arial" w:hint="eastAsia"/>
        </w:rPr>
        <w:t>学</w:t>
      </w:r>
      <w:r w:rsidR="00380A7A">
        <w:rPr>
          <w:rFonts w:asciiTheme="minorEastAsia" w:hAnsiTheme="minorEastAsia" w:cs="Arial" w:hint="eastAsia"/>
        </w:rPr>
        <w:t>，</w:t>
      </w:r>
      <w:r w:rsidRPr="00573B5F">
        <w:rPr>
          <w:rFonts w:asciiTheme="minorEastAsia" w:hAnsiTheme="minorEastAsia" w:cs="Arial"/>
        </w:rPr>
        <w:t>2016.</w:t>
      </w:r>
      <w:bookmarkStart w:id="315" w:name="_Ref493017525"/>
      <w:bookmarkEnd w:id="314"/>
    </w:p>
    <w:p w:rsidR="00720FC9" w:rsidRPr="00573B5F" w:rsidRDefault="00720FC9" w:rsidP="00380A7A">
      <w:pPr>
        <w:ind w:firstLineChars="200" w:firstLine="420"/>
        <w:jc w:val="left"/>
        <w:rPr>
          <w:rFonts w:asciiTheme="minorEastAsia" w:hAnsiTheme="minorEastAsia" w:cs="Arial"/>
        </w:rPr>
      </w:pPr>
      <w:r w:rsidRPr="00573B5F">
        <w:rPr>
          <w:rFonts w:asciiTheme="minorEastAsia" w:eastAsiaTheme="minorEastAsia" w:hAnsiTheme="minorEastAsia"/>
        </w:rPr>
        <w:t>[1</w:t>
      </w:r>
      <w:r>
        <w:rPr>
          <w:rFonts w:asciiTheme="minorEastAsia" w:eastAsiaTheme="minorEastAsia" w:hAnsiTheme="minorEastAsia"/>
        </w:rPr>
        <w:t>6</w:t>
      </w:r>
      <w:r w:rsidRPr="00573B5F">
        <w:rPr>
          <w:rFonts w:asciiTheme="minorEastAsia" w:eastAsiaTheme="minorEastAsia" w:hAnsiTheme="minorEastAsia"/>
        </w:rPr>
        <w:t>]</w:t>
      </w:r>
      <w:r w:rsidRPr="00573B5F">
        <w:rPr>
          <w:rFonts w:asciiTheme="minorEastAsia" w:hAnsiTheme="minorEastAsia" w:cs="Arial"/>
        </w:rPr>
        <w:t>许光.支持向量机在化工过程建模中的应用[D].浙江大学</w:t>
      </w:r>
      <w:r w:rsidR="00380A7A">
        <w:rPr>
          <w:rFonts w:asciiTheme="minorEastAsia" w:hAnsiTheme="minorEastAsia" w:cs="Arial" w:hint="eastAsia"/>
        </w:rPr>
        <w:t>，</w:t>
      </w:r>
      <w:r w:rsidRPr="00573B5F">
        <w:rPr>
          <w:rFonts w:asciiTheme="minorEastAsia" w:hAnsiTheme="minorEastAsia" w:cs="Arial"/>
        </w:rPr>
        <w:t>2004.</w:t>
      </w:r>
      <w:bookmarkEnd w:id="315"/>
    </w:p>
    <w:p w:rsidR="00720FC9" w:rsidRPr="00573B5F" w:rsidRDefault="00720FC9" w:rsidP="00380A7A">
      <w:pPr>
        <w:ind w:firstLineChars="200" w:firstLine="420"/>
        <w:jc w:val="left"/>
        <w:rPr>
          <w:rFonts w:asciiTheme="minorEastAsia" w:hAnsiTheme="minorEastAsia" w:cs="Arial"/>
        </w:rPr>
      </w:pPr>
      <w:r w:rsidRPr="00573B5F">
        <w:rPr>
          <w:rFonts w:asciiTheme="minorEastAsia" w:eastAsiaTheme="minorEastAsia" w:hAnsiTheme="minorEastAsia"/>
        </w:rPr>
        <w:t>[1</w:t>
      </w:r>
      <w:r>
        <w:rPr>
          <w:rFonts w:asciiTheme="minorEastAsia" w:eastAsiaTheme="minorEastAsia" w:hAnsiTheme="minorEastAsia"/>
        </w:rPr>
        <w:t>7</w:t>
      </w:r>
      <w:r w:rsidRPr="00573B5F">
        <w:rPr>
          <w:rFonts w:asciiTheme="minorEastAsia" w:eastAsiaTheme="minorEastAsia" w:hAnsiTheme="minorEastAsia"/>
        </w:rPr>
        <w:t>]</w:t>
      </w:r>
      <w:r w:rsidRPr="00573B5F">
        <w:rPr>
          <w:rFonts w:asciiTheme="minorEastAsia" w:hAnsiTheme="minorEastAsia" w:cs="Arial"/>
        </w:rPr>
        <w:t>胡世鹏</w:t>
      </w:r>
      <w:r w:rsidR="00380A7A">
        <w:rPr>
          <w:rFonts w:asciiTheme="minorEastAsia" w:hAnsiTheme="minorEastAsia" w:cs="Arial" w:hint="eastAsia"/>
        </w:rPr>
        <w:t>，</w:t>
      </w:r>
      <w:r w:rsidRPr="00573B5F">
        <w:rPr>
          <w:rFonts w:asciiTheme="minorEastAsia" w:hAnsiTheme="minorEastAsia" w:cs="Arial"/>
        </w:rPr>
        <w:t>吴小林</w:t>
      </w:r>
      <w:r w:rsidR="00380A7A">
        <w:rPr>
          <w:rFonts w:asciiTheme="minorEastAsia" w:hAnsiTheme="minorEastAsia" w:cs="Arial" w:hint="eastAsia"/>
        </w:rPr>
        <w:t>，</w:t>
      </w:r>
      <w:r w:rsidRPr="00573B5F">
        <w:rPr>
          <w:rFonts w:asciiTheme="minorEastAsia" w:hAnsiTheme="minorEastAsia" w:cs="Arial"/>
        </w:rPr>
        <w:t>马利敏</w:t>
      </w:r>
      <w:r w:rsidR="00380A7A">
        <w:rPr>
          <w:rFonts w:asciiTheme="minorEastAsia" w:hAnsiTheme="minorEastAsia" w:cs="Arial" w:hint="eastAsia"/>
        </w:rPr>
        <w:t>，</w:t>
      </w:r>
      <w:r w:rsidRPr="00573B5F">
        <w:rPr>
          <w:rFonts w:asciiTheme="minorEastAsia" w:hAnsiTheme="minorEastAsia" w:cs="Arial"/>
        </w:rPr>
        <w:t>方传统</w:t>
      </w:r>
      <w:r w:rsidR="00380A7A">
        <w:rPr>
          <w:rFonts w:asciiTheme="minorEastAsia" w:hAnsiTheme="minorEastAsia" w:cs="Arial" w:hint="eastAsia"/>
        </w:rPr>
        <w:t>，</w:t>
      </w:r>
      <w:r w:rsidRPr="00573B5F">
        <w:rPr>
          <w:rFonts w:asciiTheme="minorEastAsia" w:hAnsiTheme="minorEastAsia" w:cs="Arial"/>
        </w:rPr>
        <w:t>李奇</w:t>
      </w:r>
      <w:r w:rsidR="00380A7A">
        <w:rPr>
          <w:rFonts w:asciiTheme="minorEastAsia" w:hAnsiTheme="minorEastAsia" w:cs="Arial" w:hint="eastAsia"/>
        </w:rPr>
        <w:t>，</w:t>
      </w:r>
      <w:r w:rsidRPr="00573B5F">
        <w:rPr>
          <w:rFonts w:asciiTheme="minorEastAsia" w:hAnsiTheme="minorEastAsia" w:cs="Arial"/>
        </w:rPr>
        <w:t>张丽红.基于BP神经网络和遗传算法的天然气脱水装置能耗优化[J].天然气工业</w:t>
      </w:r>
      <w:r w:rsidR="00380A7A">
        <w:rPr>
          <w:rFonts w:asciiTheme="minorEastAsia" w:hAnsiTheme="minorEastAsia" w:cs="Arial" w:hint="eastAsia"/>
        </w:rPr>
        <w:t>，</w:t>
      </w:r>
      <w:r w:rsidRPr="00573B5F">
        <w:rPr>
          <w:rFonts w:asciiTheme="minorEastAsia" w:hAnsiTheme="minorEastAsia" w:cs="Arial"/>
        </w:rPr>
        <w:t>2012</w:t>
      </w:r>
      <w:r w:rsidR="00380A7A">
        <w:rPr>
          <w:rFonts w:asciiTheme="minorEastAsia" w:hAnsiTheme="minorEastAsia" w:cs="Arial" w:hint="eastAsia"/>
        </w:rPr>
        <w:t>，</w:t>
      </w:r>
      <w:r w:rsidRPr="00573B5F">
        <w:rPr>
          <w:rFonts w:asciiTheme="minorEastAsia" w:hAnsiTheme="minorEastAsia" w:cs="Arial"/>
        </w:rPr>
        <w:t>(11)</w:t>
      </w:r>
      <w:r w:rsidR="00380A7A">
        <w:rPr>
          <w:rFonts w:asciiTheme="minorEastAsia" w:hAnsiTheme="minorEastAsia" w:cs="Arial" w:hint="eastAsia"/>
        </w:rPr>
        <w:t>：</w:t>
      </w:r>
      <w:r w:rsidRPr="00573B5F">
        <w:rPr>
          <w:rFonts w:asciiTheme="minorEastAsia" w:hAnsiTheme="minorEastAsia" w:cs="Arial"/>
        </w:rPr>
        <w:t>89-94+123-124.</w:t>
      </w:r>
    </w:p>
    <w:p w:rsidR="00720FC9" w:rsidRPr="00573B5F" w:rsidRDefault="00720FC9" w:rsidP="00380A7A">
      <w:pPr>
        <w:ind w:firstLineChars="200" w:firstLine="420"/>
        <w:jc w:val="left"/>
        <w:rPr>
          <w:rFonts w:asciiTheme="minorEastAsia" w:hAnsiTheme="minorEastAsia" w:cs="Arial"/>
        </w:rPr>
      </w:pPr>
      <w:r w:rsidRPr="00573B5F">
        <w:rPr>
          <w:rFonts w:asciiTheme="minorEastAsia" w:eastAsiaTheme="minorEastAsia" w:hAnsiTheme="minorEastAsia"/>
        </w:rPr>
        <w:t>[1</w:t>
      </w:r>
      <w:r>
        <w:rPr>
          <w:rFonts w:asciiTheme="minorEastAsia" w:eastAsiaTheme="minorEastAsia" w:hAnsiTheme="minorEastAsia"/>
        </w:rPr>
        <w:t>8</w:t>
      </w:r>
      <w:r w:rsidRPr="00573B5F">
        <w:rPr>
          <w:rFonts w:asciiTheme="minorEastAsia" w:eastAsiaTheme="minorEastAsia" w:hAnsiTheme="minorEastAsia"/>
        </w:rPr>
        <w:t>]</w:t>
      </w:r>
      <w:r w:rsidRPr="00573B5F">
        <w:rPr>
          <w:rFonts w:asciiTheme="minorEastAsia" w:hAnsiTheme="minorEastAsia" w:cs="Arial"/>
        </w:rPr>
        <w:t>吴燕玲.遗传规划及其在数据驱动软测量建模中的应用[D].浙江大学</w:t>
      </w:r>
      <w:r w:rsidR="00380A7A">
        <w:rPr>
          <w:rFonts w:asciiTheme="minorEastAsia" w:hAnsiTheme="minorEastAsia" w:cs="Arial" w:hint="eastAsia"/>
        </w:rPr>
        <w:t>，</w:t>
      </w:r>
      <w:r w:rsidRPr="00573B5F">
        <w:rPr>
          <w:rFonts w:asciiTheme="minorEastAsia" w:hAnsiTheme="minorEastAsia" w:cs="Arial"/>
        </w:rPr>
        <w:t>2009.</w:t>
      </w:r>
    </w:p>
    <w:p w:rsidR="00720FC9" w:rsidRPr="00573B5F" w:rsidRDefault="00720FC9" w:rsidP="00380A7A">
      <w:pPr>
        <w:ind w:firstLineChars="200" w:firstLine="420"/>
        <w:jc w:val="left"/>
        <w:rPr>
          <w:rFonts w:asciiTheme="minorEastAsia" w:hAnsiTheme="minorEastAsia" w:cs="Arial"/>
        </w:rPr>
      </w:pPr>
      <w:r w:rsidRPr="00573B5F">
        <w:rPr>
          <w:rFonts w:asciiTheme="minorEastAsia" w:eastAsiaTheme="minorEastAsia" w:hAnsiTheme="minorEastAsia"/>
        </w:rPr>
        <w:t>[1</w:t>
      </w:r>
      <w:r>
        <w:rPr>
          <w:rFonts w:asciiTheme="minorEastAsia" w:eastAsiaTheme="minorEastAsia" w:hAnsiTheme="minorEastAsia"/>
        </w:rPr>
        <w:t>9</w:t>
      </w:r>
      <w:r w:rsidRPr="00573B5F">
        <w:rPr>
          <w:rFonts w:asciiTheme="minorEastAsia" w:eastAsiaTheme="minorEastAsia" w:hAnsiTheme="minorEastAsia"/>
        </w:rPr>
        <w:t>]</w:t>
      </w:r>
      <w:r w:rsidRPr="00573B5F">
        <w:rPr>
          <w:rFonts w:asciiTheme="minorEastAsia" w:hAnsiTheme="minorEastAsia" w:cs="Arial"/>
        </w:rPr>
        <w:t>姚平经主编</w:t>
      </w:r>
      <w:r w:rsidRPr="00573B5F">
        <w:rPr>
          <w:rFonts w:asciiTheme="minorEastAsia" w:hAnsiTheme="minorEastAsia" w:cs="Arial" w:hint="eastAsia"/>
        </w:rPr>
        <w:t>.过程系统工程[M].华东理工大学出版社.2009.</w:t>
      </w:r>
    </w:p>
    <w:p w:rsidR="00720FC9" w:rsidRPr="00573B5F" w:rsidRDefault="00720FC9" w:rsidP="00380A7A">
      <w:pPr>
        <w:ind w:firstLineChars="200" w:firstLine="420"/>
        <w:jc w:val="left"/>
        <w:rPr>
          <w:rFonts w:asciiTheme="minorEastAsia" w:eastAsiaTheme="minorEastAsia" w:hAnsiTheme="minorEastAsia"/>
        </w:rPr>
      </w:pPr>
      <w:r w:rsidRPr="00573B5F">
        <w:rPr>
          <w:rFonts w:asciiTheme="minorEastAsia" w:eastAsiaTheme="minorEastAsia" w:hAnsiTheme="minorEastAsia"/>
        </w:rPr>
        <w:t>[</w:t>
      </w:r>
      <w:r>
        <w:rPr>
          <w:rFonts w:asciiTheme="minorEastAsia" w:eastAsiaTheme="minorEastAsia" w:hAnsiTheme="minorEastAsia"/>
        </w:rPr>
        <w:t>20</w:t>
      </w:r>
      <w:r w:rsidRPr="00573B5F">
        <w:rPr>
          <w:rFonts w:asciiTheme="minorEastAsia" w:eastAsiaTheme="minorEastAsia" w:hAnsiTheme="minorEastAsia"/>
        </w:rPr>
        <w:t>]</w:t>
      </w:r>
      <w:r w:rsidRPr="00573B5F">
        <w:rPr>
          <w:rFonts w:asciiTheme="minorEastAsia" w:hAnsiTheme="minorEastAsia" w:cs="Arial"/>
        </w:rPr>
        <w:t>杨友麒</w:t>
      </w:r>
      <w:r w:rsidR="00380A7A">
        <w:rPr>
          <w:rFonts w:asciiTheme="minorEastAsia" w:hAnsiTheme="minorEastAsia" w:cs="Arial" w:hint="eastAsia"/>
        </w:rPr>
        <w:t>，</w:t>
      </w:r>
      <w:r w:rsidRPr="00573B5F">
        <w:rPr>
          <w:rFonts w:asciiTheme="minorEastAsia" w:hAnsiTheme="minorEastAsia" w:cs="Arial" w:hint="eastAsia"/>
        </w:rPr>
        <w:t>项曙光.化工过程模拟与优化[M].化学工业出版社</w:t>
      </w:r>
      <w:r w:rsidR="00380A7A">
        <w:rPr>
          <w:rFonts w:asciiTheme="minorEastAsia" w:hAnsiTheme="minorEastAsia" w:cs="Arial" w:hint="eastAsia"/>
        </w:rPr>
        <w:t>，</w:t>
      </w:r>
      <w:r w:rsidRPr="00573B5F">
        <w:rPr>
          <w:rFonts w:asciiTheme="minorEastAsia" w:hAnsiTheme="minorEastAsia" w:cs="Arial"/>
        </w:rPr>
        <w:t>2006.</w:t>
      </w:r>
    </w:p>
    <w:p w:rsidR="00720FC9" w:rsidRPr="007B3B3D" w:rsidRDefault="00720FC9" w:rsidP="00720FC9">
      <w:pPr>
        <w:ind w:firstLineChars="200" w:firstLine="420"/>
        <w:rPr>
          <w:rFonts w:ascii="宋体" w:hAnsi="宋体" w:cs="Arial"/>
          <w:shd w:val="clear" w:color="auto" w:fill="FFFFFF"/>
        </w:rPr>
      </w:pPr>
      <w:r w:rsidRPr="00C1558A">
        <w:rPr>
          <w:rFonts w:ascii="宋体" w:hAnsi="宋体" w:cs="Arial" w:hint="eastAsia"/>
          <w:shd w:val="clear" w:color="auto" w:fill="FFFFFF"/>
        </w:rPr>
        <w:t>[</w:t>
      </w:r>
      <w:r w:rsidRPr="00C1558A">
        <w:rPr>
          <w:rFonts w:ascii="宋体" w:hAnsi="宋体" w:cs="Arial"/>
          <w:shd w:val="clear" w:color="auto" w:fill="FFFFFF"/>
        </w:rPr>
        <w:t>21</w:t>
      </w:r>
      <w:r w:rsidRPr="00C1558A">
        <w:rPr>
          <w:rFonts w:ascii="宋体" w:hAnsi="宋体" w:cs="Arial" w:hint="eastAsia"/>
          <w:shd w:val="clear" w:color="auto" w:fill="FFFFFF"/>
        </w:rPr>
        <w:t>]郭锦标</w:t>
      </w:r>
      <w:r w:rsidR="00380A7A">
        <w:rPr>
          <w:rFonts w:ascii="宋体" w:hAnsi="宋体" w:cs="Arial" w:hint="eastAsia"/>
          <w:shd w:val="clear" w:color="auto" w:fill="FFFFFF"/>
        </w:rPr>
        <w:t>，</w:t>
      </w:r>
      <w:r w:rsidRPr="00C1558A">
        <w:rPr>
          <w:rFonts w:ascii="宋体" w:hAnsi="宋体" w:cs="Arial" w:hint="eastAsia"/>
          <w:shd w:val="clear" w:color="auto" w:fill="FFFFFF"/>
        </w:rPr>
        <w:t>杨明诗</w:t>
      </w:r>
      <w:r w:rsidRPr="00C1558A">
        <w:rPr>
          <w:rFonts w:ascii="宋体" w:hAnsi="宋体" w:cs="Arial"/>
          <w:shd w:val="clear" w:color="auto" w:fill="FFFFFF"/>
        </w:rPr>
        <w:t>.</w:t>
      </w:r>
      <w:r w:rsidRPr="00C1558A">
        <w:rPr>
          <w:rFonts w:ascii="宋体" w:hAnsi="宋体" w:cs="Arial" w:hint="eastAsia"/>
          <w:shd w:val="clear" w:color="auto" w:fill="FFFFFF"/>
        </w:rPr>
        <w:t>化工生产计划与调度的优化</w:t>
      </w:r>
      <w:r w:rsidRPr="00C1558A">
        <w:rPr>
          <w:rFonts w:ascii="宋体" w:hAnsi="宋体" w:cs="Arial"/>
          <w:shd w:val="clear" w:color="auto" w:fill="FFFFFF"/>
        </w:rPr>
        <w:t>.北京：</w:t>
      </w:r>
      <w:r w:rsidRPr="00C1558A">
        <w:rPr>
          <w:rFonts w:ascii="宋体" w:hAnsi="宋体" w:cs="Arial" w:hint="eastAsia"/>
          <w:shd w:val="clear" w:color="auto" w:fill="FFFFFF"/>
        </w:rPr>
        <w:t>化学工业</w:t>
      </w:r>
      <w:r w:rsidRPr="00C1558A">
        <w:rPr>
          <w:rFonts w:ascii="宋体" w:hAnsi="宋体" w:cs="Arial"/>
          <w:shd w:val="clear" w:color="auto" w:fill="FFFFFF"/>
        </w:rPr>
        <w:t>出版社，2006</w:t>
      </w:r>
    </w:p>
    <w:p w:rsidR="00720FC9" w:rsidRPr="00CA5D66" w:rsidRDefault="00720FC9" w:rsidP="00720FC9">
      <w:pPr>
        <w:pStyle w:val="aff0"/>
        <w:spacing w:before="0" w:after="0" w:line="240" w:lineRule="auto"/>
        <w:ind w:firstLineChars="200" w:firstLine="420"/>
        <w:rPr>
          <w:rFonts w:asciiTheme="minorEastAsia" w:eastAsiaTheme="minorEastAsia" w:hAnsiTheme="minorEastAsia"/>
        </w:rPr>
      </w:pPr>
      <w:r w:rsidRPr="00CA5D66">
        <w:rPr>
          <w:rFonts w:asciiTheme="minorEastAsia" w:eastAsiaTheme="minorEastAsia" w:hAnsiTheme="minorEastAsia"/>
        </w:rPr>
        <w:lastRenderedPageBreak/>
        <w:t>[</w:t>
      </w:r>
      <w:r>
        <w:rPr>
          <w:rFonts w:asciiTheme="minorEastAsia" w:eastAsiaTheme="minorEastAsia" w:hAnsiTheme="minorEastAsia"/>
        </w:rPr>
        <w:t>22</w:t>
      </w:r>
      <w:r w:rsidRPr="00CA5D66">
        <w:rPr>
          <w:rFonts w:asciiTheme="minorEastAsia" w:eastAsiaTheme="minorEastAsia" w:hAnsiTheme="minorEastAsia"/>
        </w:rPr>
        <w:t>]Smart Process Manufacturing Engineering Virtual Organization Steering Committee. Smart Process Manufacturing: An operations and technology roadmap [R]. November, 2009.</w:t>
      </w:r>
    </w:p>
    <w:p w:rsidR="00720FC9" w:rsidRPr="00CA5D66" w:rsidRDefault="00720FC9" w:rsidP="00720FC9">
      <w:pPr>
        <w:pStyle w:val="aff0"/>
        <w:spacing w:before="0" w:after="0" w:line="240" w:lineRule="auto"/>
        <w:ind w:firstLineChars="200" w:firstLine="420"/>
        <w:rPr>
          <w:rFonts w:asciiTheme="minorEastAsia" w:eastAsiaTheme="minorEastAsia" w:hAnsiTheme="minorEastAsia"/>
        </w:rPr>
      </w:pPr>
      <w:r w:rsidRPr="00CA5D66">
        <w:rPr>
          <w:rFonts w:asciiTheme="minorEastAsia" w:eastAsiaTheme="minorEastAsia" w:hAnsiTheme="minorEastAsia"/>
        </w:rPr>
        <w:t>[</w:t>
      </w:r>
      <w:r w:rsidRPr="00CA5D66">
        <w:rPr>
          <w:rFonts w:asciiTheme="minorEastAsia" w:eastAsiaTheme="minorEastAsia" w:hAnsiTheme="minorEastAsia" w:hint="eastAsia"/>
        </w:rPr>
        <w:t>2</w:t>
      </w:r>
      <w:r>
        <w:rPr>
          <w:rFonts w:asciiTheme="minorEastAsia" w:eastAsiaTheme="minorEastAsia" w:hAnsiTheme="minorEastAsia"/>
        </w:rPr>
        <w:t>3</w:t>
      </w:r>
      <w:r w:rsidRPr="00CA5D66">
        <w:rPr>
          <w:rFonts w:asciiTheme="minorEastAsia" w:eastAsiaTheme="minorEastAsia" w:hAnsiTheme="minorEastAsia"/>
        </w:rPr>
        <w:t>]</w:t>
      </w:r>
      <w:r w:rsidRPr="00CA5D66">
        <w:rPr>
          <w:rFonts w:asciiTheme="minorEastAsia" w:eastAsiaTheme="minorEastAsia" w:hAnsiTheme="minorEastAsia" w:hint="eastAsia"/>
        </w:rPr>
        <w:t>G</w:t>
      </w:r>
      <w:r w:rsidRPr="00CA5D66">
        <w:rPr>
          <w:rFonts w:asciiTheme="minorEastAsia" w:eastAsiaTheme="minorEastAsia" w:hAnsiTheme="minorEastAsia"/>
        </w:rPr>
        <w:t>ermany Trade &amp; Invest.Industrie4.0: Smart Manufacturing For The Future[R].Cologne:Asmuth Druch &amp; Crossmedia GmbH &amp; Co. KG, July 2014.</w:t>
      </w:r>
    </w:p>
    <w:p w:rsidR="00720FC9" w:rsidRPr="00CA5D66" w:rsidRDefault="00720FC9" w:rsidP="00720FC9">
      <w:pPr>
        <w:pStyle w:val="aff0"/>
        <w:spacing w:before="0" w:after="0" w:line="240" w:lineRule="auto"/>
        <w:ind w:firstLineChars="200" w:firstLine="420"/>
        <w:rPr>
          <w:rFonts w:asciiTheme="minorEastAsia" w:eastAsiaTheme="minorEastAsia" w:hAnsiTheme="minorEastAsia"/>
        </w:rPr>
      </w:pPr>
      <w:r w:rsidRPr="00CA5D66">
        <w:rPr>
          <w:rFonts w:asciiTheme="minorEastAsia" w:eastAsiaTheme="minorEastAsia" w:hAnsiTheme="minorEastAsia"/>
        </w:rPr>
        <w:t>[</w:t>
      </w:r>
      <w:r>
        <w:rPr>
          <w:rFonts w:asciiTheme="minorEastAsia" w:eastAsiaTheme="minorEastAsia" w:hAnsiTheme="minorEastAsia"/>
        </w:rPr>
        <w:t>24</w:t>
      </w:r>
      <w:r w:rsidRPr="00CA5D66">
        <w:rPr>
          <w:rFonts w:asciiTheme="minorEastAsia" w:eastAsiaTheme="minorEastAsia" w:hAnsiTheme="minorEastAsia"/>
        </w:rPr>
        <w:t>]辛国斌.智能制造探索与实践：46项试点示范项目汇编[M].1</w:t>
      </w:r>
      <w:r w:rsidRPr="00CA5D66">
        <w:rPr>
          <w:rFonts w:asciiTheme="minorEastAsia" w:eastAsiaTheme="minorEastAsia" w:hAnsiTheme="minorEastAsia"/>
          <w:vertAlign w:val="superscript"/>
        </w:rPr>
        <w:t>st</w:t>
      </w:r>
      <w:r w:rsidRPr="00CA5D66">
        <w:rPr>
          <w:rFonts w:asciiTheme="minorEastAsia" w:eastAsiaTheme="minorEastAsia" w:hAnsiTheme="minorEastAsia"/>
        </w:rPr>
        <w:t xml:space="preserve">Ed. </w:t>
      </w:r>
      <w:r w:rsidRPr="00CA5D66">
        <w:rPr>
          <w:rFonts w:asciiTheme="minorEastAsia" w:eastAsiaTheme="minorEastAsia" w:hAnsiTheme="minorEastAsia" w:hint="eastAsia"/>
        </w:rPr>
        <w:t>北京：</w:t>
      </w:r>
      <w:r w:rsidRPr="00CA5D66">
        <w:rPr>
          <w:rFonts w:asciiTheme="minorEastAsia" w:eastAsiaTheme="minorEastAsia" w:hAnsiTheme="minorEastAsia"/>
        </w:rPr>
        <w:t>电子工业出版社</w:t>
      </w:r>
      <w:r w:rsidR="00CE5634">
        <w:rPr>
          <w:rFonts w:asciiTheme="minorEastAsia" w:eastAsiaTheme="minorEastAsia" w:hAnsiTheme="minorEastAsia" w:hint="eastAsia"/>
        </w:rPr>
        <w:t>，</w:t>
      </w:r>
      <w:r w:rsidRPr="00CA5D66">
        <w:rPr>
          <w:rFonts w:asciiTheme="minorEastAsia" w:eastAsiaTheme="minorEastAsia" w:hAnsiTheme="minorEastAsia"/>
        </w:rPr>
        <w:t>2016.</w:t>
      </w:r>
    </w:p>
    <w:p w:rsidR="00720FC9" w:rsidRPr="00CA5D66" w:rsidRDefault="00720FC9" w:rsidP="00720FC9">
      <w:pPr>
        <w:pStyle w:val="aff0"/>
        <w:spacing w:before="0" w:after="0" w:line="240" w:lineRule="auto"/>
        <w:ind w:firstLineChars="200" w:firstLine="420"/>
        <w:rPr>
          <w:rFonts w:asciiTheme="minorEastAsia" w:eastAsiaTheme="minorEastAsia" w:hAnsiTheme="minorEastAsia"/>
        </w:rPr>
      </w:pPr>
      <w:r w:rsidRPr="00CA5D66">
        <w:rPr>
          <w:rFonts w:asciiTheme="minorEastAsia" w:eastAsiaTheme="minorEastAsia" w:hAnsiTheme="minorEastAsia"/>
        </w:rPr>
        <w:t>[</w:t>
      </w:r>
      <w:r>
        <w:rPr>
          <w:rFonts w:asciiTheme="minorEastAsia" w:eastAsiaTheme="minorEastAsia" w:hAnsiTheme="minorEastAsia"/>
        </w:rPr>
        <w:t>25</w:t>
      </w:r>
      <w:r w:rsidRPr="00CA5D66">
        <w:rPr>
          <w:rFonts w:asciiTheme="minorEastAsia" w:eastAsiaTheme="minorEastAsia" w:hAnsiTheme="minorEastAsia"/>
        </w:rPr>
        <w:t>]</w:t>
      </w:r>
      <w:r w:rsidRPr="00CA5D66">
        <w:rPr>
          <w:rFonts w:asciiTheme="minorEastAsia" w:eastAsiaTheme="minorEastAsia" w:hAnsiTheme="minorEastAsia" w:hint="eastAsia"/>
        </w:rPr>
        <w:t>覃伟中等</w:t>
      </w:r>
      <w:r w:rsidRPr="00CA5D66">
        <w:rPr>
          <w:rFonts w:asciiTheme="minorEastAsia" w:eastAsiaTheme="minorEastAsia" w:hAnsiTheme="minorEastAsia"/>
        </w:rPr>
        <w:t>.</w:t>
      </w:r>
      <w:r w:rsidRPr="00CA5D66">
        <w:rPr>
          <w:rFonts w:asciiTheme="minorEastAsia" w:eastAsiaTheme="minorEastAsia" w:hAnsiTheme="minorEastAsia" w:hint="eastAsia"/>
        </w:rPr>
        <w:t>面向智能工厂的炼化企业生产运营信息化集成模式研究</w:t>
      </w:r>
      <w:r w:rsidRPr="00CA5D66">
        <w:rPr>
          <w:rFonts w:asciiTheme="minorEastAsia" w:eastAsiaTheme="minorEastAsia" w:hAnsiTheme="minorEastAsia"/>
        </w:rPr>
        <w:t>[J].</w:t>
      </w:r>
      <w:r w:rsidRPr="00CA5D66">
        <w:rPr>
          <w:rFonts w:asciiTheme="minorEastAsia" w:eastAsiaTheme="minorEastAsia" w:hAnsiTheme="minorEastAsia" w:hint="eastAsia"/>
        </w:rPr>
        <w:t>清华大学学报（自然科学版）</w:t>
      </w:r>
      <w:r w:rsidR="00CE5634">
        <w:rPr>
          <w:rFonts w:asciiTheme="minorEastAsia" w:eastAsiaTheme="minorEastAsia" w:hAnsiTheme="minorEastAsia" w:hint="eastAsia"/>
        </w:rPr>
        <w:t>，</w:t>
      </w:r>
      <w:r w:rsidRPr="00CA5D66">
        <w:rPr>
          <w:rFonts w:asciiTheme="minorEastAsia" w:eastAsiaTheme="minorEastAsia" w:hAnsiTheme="minorEastAsia"/>
        </w:rPr>
        <w:t>2009</w:t>
      </w:r>
      <w:r w:rsidR="00CE5634">
        <w:rPr>
          <w:rFonts w:asciiTheme="minorEastAsia" w:eastAsiaTheme="minorEastAsia" w:hAnsiTheme="minorEastAsia" w:hint="eastAsia"/>
        </w:rPr>
        <w:t>，</w:t>
      </w:r>
      <w:r w:rsidRPr="00CA5D66">
        <w:rPr>
          <w:rFonts w:asciiTheme="minorEastAsia" w:eastAsiaTheme="minorEastAsia" w:hAnsiTheme="minorEastAsia"/>
        </w:rPr>
        <w:t>55(4)</w:t>
      </w:r>
      <w:r w:rsidR="00CE5634">
        <w:rPr>
          <w:rFonts w:asciiTheme="minorEastAsia" w:eastAsiaTheme="minorEastAsia" w:hAnsiTheme="minorEastAsia" w:hint="eastAsia"/>
        </w:rPr>
        <w:t>：</w:t>
      </w:r>
      <w:r w:rsidRPr="00CA5D66">
        <w:rPr>
          <w:rFonts w:asciiTheme="minorEastAsia" w:eastAsiaTheme="minorEastAsia" w:hAnsiTheme="minorEastAsia"/>
        </w:rPr>
        <w:t>373-377</w:t>
      </w:r>
      <w:r w:rsidR="00CE5634">
        <w:rPr>
          <w:rFonts w:asciiTheme="minorEastAsia" w:eastAsiaTheme="minorEastAsia" w:hAnsiTheme="minorEastAsia" w:hint="eastAsia"/>
        </w:rPr>
        <w:t>，</w:t>
      </w:r>
      <w:r w:rsidRPr="00CA5D66">
        <w:rPr>
          <w:rFonts w:asciiTheme="minorEastAsia" w:eastAsiaTheme="minorEastAsia" w:hAnsiTheme="minorEastAsia"/>
        </w:rPr>
        <w:t>469.</w:t>
      </w:r>
    </w:p>
    <w:p w:rsidR="00720FC9" w:rsidRPr="00CA5D66" w:rsidRDefault="00720FC9" w:rsidP="00720FC9">
      <w:pPr>
        <w:pStyle w:val="aff0"/>
        <w:spacing w:before="0" w:after="0" w:line="240" w:lineRule="auto"/>
        <w:ind w:firstLineChars="200" w:firstLine="420"/>
        <w:rPr>
          <w:rFonts w:asciiTheme="minorEastAsia" w:eastAsiaTheme="minorEastAsia" w:hAnsiTheme="minorEastAsia"/>
        </w:rPr>
      </w:pPr>
      <w:r w:rsidRPr="00CA5D66">
        <w:rPr>
          <w:rFonts w:asciiTheme="minorEastAsia" w:eastAsiaTheme="minorEastAsia" w:hAnsiTheme="minorEastAsia"/>
        </w:rPr>
        <w:t>[</w:t>
      </w:r>
      <w:r>
        <w:rPr>
          <w:rFonts w:asciiTheme="minorEastAsia" w:eastAsiaTheme="minorEastAsia" w:hAnsiTheme="minorEastAsia"/>
        </w:rPr>
        <w:t>26</w:t>
      </w:r>
      <w:r w:rsidRPr="00CA5D66">
        <w:rPr>
          <w:rFonts w:asciiTheme="minorEastAsia" w:eastAsiaTheme="minorEastAsia" w:hAnsiTheme="minorEastAsia"/>
        </w:rPr>
        <w:t>]覃伟中.</w:t>
      </w:r>
      <w:r w:rsidRPr="00CA5D66">
        <w:rPr>
          <w:rFonts w:asciiTheme="minorEastAsia" w:eastAsiaTheme="minorEastAsia" w:hAnsiTheme="minorEastAsia" w:hint="eastAsia"/>
        </w:rPr>
        <w:t>面向智能炼化企业生产运营信息化集成的研究与应用</w:t>
      </w:r>
      <w:r w:rsidRPr="00CA5D66">
        <w:rPr>
          <w:rFonts w:asciiTheme="minorEastAsia" w:eastAsiaTheme="minorEastAsia" w:hAnsiTheme="minorEastAsia"/>
        </w:rPr>
        <w:t>[</w:t>
      </w:r>
      <w:r w:rsidRPr="00CA5D66">
        <w:rPr>
          <w:rFonts w:asciiTheme="minorEastAsia" w:eastAsiaTheme="minorEastAsia" w:hAnsiTheme="minorEastAsia" w:hint="eastAsia"/>
        </w:rPr>
        <w:t>D</w:t>
      </w:r>
      <w:r w:rsidRPr="00CA5D66">
        <w:rPr>
          <w:rFonts w:asciiTheme="minorEastAsia" w:eastAsiaTheme="minorEastAsia" w:hAnsiTheme="minorEastAsia"/>
        </w:rPr>
        <w:t>].</w:t>
      </w:r>
      <w:r w:rsidRPr="00CA5D66">
        <w:rPr>
          <w:rFonts w:asciiTheme="minorEastAsia" w:eastAsiaTheme="minorEastAsia" w:hAnsiTheme="minorEastAsia" w:hint="eastAsia"/>
        </w:rPr>
        <w:t>北京：清华大学化学工程系，</w:t>
      </w:r>
      <w:r w:rsidRPr="00CA5D66">
        <w:rPr>
          <w:rFonts w:asciiTheme="minorEastAsia" w:eastAsiaTheme="minorEastAsia" w:hAnsiTheme="minorEastAsia"/>
        </w:rPr>
        <w:t>2015.</w:t>
      </w:r>
    </w:p>
    <w:p w:rsidR="00720FC9" w:rsidRPr="00CA5D66" w:rsidRDefault="00720FC9" w:rsidP="00720FC9">
      <w:pPr>
        <w:pStyle w:val="aff0"/>
        <w:spacing w:before="0" w:after="0" w:line="240" w:lineRule="auto"/>
        <w:ind w:firstLineChars="200" w:firstLine="420"/>
        <w:rPr>
          <w:rFonts w:asciiTheme="minorEastAsia" w:eastAsiaTheme="minorEastAsia" w:hAnsiTheme="minorEastAsia"/>
        </w:rPr>
      </w:pPr>
      <w:r w:rsidRPr="00CA5D66">
        <w:rPr>
          <w:rFonts w:asciiTheme="minorEastAsia" w:eastAsiaTheme="minorEastAsia" w:hAnsiTheme="minorEastAsia"/>
        </w:rPr>
        <w:t>[</w:t>
      </w:r>
      <w:r>
        <w:rPr>
          <w:rFonts w:asciiTheme="minorEastAsia" w:eastAsiaTheme="minorEastAsia" w:hAnsiTheme="minorEastAsia"/>
        </w:rPr>
        <w:t>27</w:t>
      </w:r>
      <w:r w:rsidRPr="00CA5D66">
        <w:rPr>
          <w:rFonts w:asciiTheme="minorEastAsia" w:eastAsiaTheme="minorEastAsia" w:hAnsiTheme="minorEastAsia"/>
        </w:rPr>
        <w:t>]</w:t>
      </w:r>
      <w:r w:rsidRPr="00CA5D66">
        <w:rPr>
          <w:rFonts w:asciiTheme="minorEastAsia" w:eastAsiaTheme="minorEastAsia" w:hAnsiTheme="minorEastAsia" w:hint="eastAsia"/>
        </w:rPr>
        <w:t>陈丙珍</w:t>
      </w:r>
      <w:r w:rsidRPr="00CA5D66">
        <w:rPr>
          <w:rFonts w:asciiTheme="minorEastAsia" w:eastAsiaTheme="minorEastAsia" w:hAnsiTheme="minorEastAsia"/>
        </w:rPr>
        <w:t>.</w:t>
      </w:r>
      <w:r w:rsidRPr="00CA5D66">
        <w:rPr>
          <w:rFonts w:asciiTheme="minorEastAsia" w:eastAsiaTheme="minorEastAsia" w:hAnsiTheme="minorEastAsia" w:hint="eastAsia"/>
        </w:rPr>
        <w:t>过程优化系统运行中的“敏捷性”问题</w:t>
      </w:r>
      <w:r w:rsidRPr="00CA5D66">
        <w:rPr>
          <w:rFonts w:asciiTheme="minorEastAsia" w:eastAsiaTheme="minorEastAsia" w:hAnsiTheme="minorEastAsia"/>
        </w:rPr>
        <w:t>[J].化学工程与技术</w:t>
      </w:r>
      <w:r w:rsidR="00CE5634">
        <w:rPr>
          <w:rFonts w:asciiTheme="minorEastAsia" w:eastAsiaTheme="minorEastAsia" w:hAnsiTheme="minorEastAsia" w:hint="eastAsia"/>
        </w:rPr>
        <w:t>，</w:t>
      </w:r>
      <w:r w:rsidRPr="00CA5D66">
        <w:rPr>
          <w:rFonts w:asciiTheme="minorEastAsia" w:eastAsiaTheme="minorEastAsia" w:hAnsiTheme="minorEastAsia"/>
        </w:rPr>
        <w:t>2014.</w:t>
      </w:r>
    </w:p>
    <w:p w:rsidR="00720FC9" w:rsidRPr="00CA5D66" w:rsidRDefault="00720FC9" w:rsidP="00720FC9">
      <w:pPr>
        <w:pStyle w:val="aff0"/>
        <w:spacing w:before="0" w:after="0" w:line="240" w:lineRule="auto"/>
        <w:ind w:firstLineChars="200" w:firstLine="420"/>
        <w:rPr>
          <w:rFonts w:asciiTheme="minorEastAsia" w:eastAsiaTheme="minorEastAsia" w:hAnsiTheme="minorEastAsia"/>
        </w:rPr>
      </w:pPr>
      <w:r w:rsidRPr="00CA5D66">
        <w:rPr>
          <w:rFonts w:asciiTheme="minorEastAsia" w:eastAsiaTheme="minorEastAsia" w:hAnsiTheme="minorEastAsia"/>
        </w:rPr>
        <w:t>[</w:t>
      </w:r>
      <w:r>
        <w:rPr>
          <w:rFonts w:asciiTheme="minorEastAsia" w:eastAsiaTheme="minorEastAsia" w:hAnsiTheme="minorEastAsia"/>
        </w:rPr>
        <w:t>28</w:t>
      </w:r>
      <w:r w:rsidRPr="00CA5D66">
        <w:rPr>
          <w:rFonts w:asciiTheme="minorEastAsia" w:eastAsiaTheme="minorEastAsia" w:hAnsiTheme="minorEastAsia"/>
        </w:rPr>
        <w:t>]A.Aamodt,E.Plaza.Case-based reasoning:Foundational issues,methodological variations, and system approaches[J].AI communications,1994,7(1):39-59.</w:t>
      </w:r>
    </w:p>
    <w:p w:rsidR="00720FC9" w:rsidRPr="00CA5D66" w:rsidRDefault="00720FC9" w:rsidP="00720FC9">
      <w:pPr>
        <w:pStyle w:val="aff0"/>
        <w:spacing w:before="0" w:after="0" w:line="240" w:lineRule="auto"/>
        <w:ind w:firstLineChars="200" w:firstLine="420"/>
        <w:rPr>
          <w:rFonts w:asciiTheme="minorEastAsia" w:eastAsiaTheme="minorEastAsia" w:hAnsiTheme="minorEastAsia"/>
        </w:rPr>
      </w:pPr>
      <w:r w:rsidRPr="00CA5D66">
        <w:rPr>
          <w:rFonts w:asciiTheme="minorEastAsia" w:eastAsiaTheme="minorEastAsia" w:hAnsiTheme="minorEastAsia"/>
        </w:rPr>
        <w:t>[</w:t>
      </w:r>
      <w:r>
        <w:rPr>
          <w:rFonts w:asciiTheme="minorEastAsia" w:eastAsiaTheme="minorEastAsia" w:hAnsiTheme="minorEastAsia"/>
        </w:rPr>
        <w:t>29</w:t>
      </w:r>
      <w:r w:rsidRPr="00CA5D66">
        <w:rPr>
          <w:rFonts w:asciiTheme="minorEastAsia" w:eastAsiaTheme="minorEastAsia" w:hAnsiTheme="minorEastAsia"/>
        </w:rPr>
        <w:t>]E. Pajula,T.Seuranen,T.Koiranen,M.Hurme.Synthesis of separation processes by using case-based reasoning[J].Computers &amp; Chemical Engineering, 2001,25(4):775-782.</w:t>
      </w:r>
    </w:p>
    <w:p w:rsidR="00720FC9" w:rsidRPr="00CA5D66" w:rsidRDefault="00720FC9" w:rsidP="00720FC9">
      <w:pPr>
        <w:pStyle w:val="aff0"/>
        <w:spacing w:before="0" w:after="0" w:line="240" w:lineRule="auto"/>
        <w:ind w:firstLineChars="200" w:firstLine="420"/>
        <w:rPr>
          <w:rFonts w:asciiTheme="minorEastAsia" w:eastAsiaTheme="minorEastAsia" w:hAnsiTheme="minorEastAsia"/>
        </w:rPr>
      </w:pPr>
      <w:r w:rsidRPr="00CA5D66">
        <w:rPr>
          <w:rFonts w:asciiTheme="minorEastAsia" w:eastAsiaTheme="minorEastAsia" w:hAnsiTheme="minorEastAsia"/>
        </w:rPr>
        <w:t>[</w:t>
      </w:r>
      <w:r>
        <w:rPr>
          <w:rFonts w:asciiTheme="minorEastAsia" w:eastAsiaTheme="minorEastAsia" w:hAnsiTheme="minorEastAsia"/>
        </w:rPr>
        <w:t>30</w:t>
      </w:r>
      <w:r w:rsidRPr="00CA5D66">
        <w:rPr>
          <w:rFonts w:asciiTheme="minorEastAsia" w:eastAsiaTheme="minorEastAsia" w:hAnsiTheme="minorEastAsia"/>
        </w:rPr>
        <w:t>]T.Nakayama,K.Tanaka,Y.Nishimoto.Computer-assisted thermal analysis system founded on case-based reasoning[J].Journal of chemical information and computer sciences, 1999,39(5):819-832.</w:t>
      </w:r>
    </w:p>
    <w:p w:rsidR="00720FC9" w:rsidRPr="00CA5D66" w:rsidRDefault="00720FC9" w:rsidP="00720FC9">
      <w:pPr>
        <w:pStyle w:val="aff0"/>
        <w:spacing w:before="0" w:after="0" w:line="240" w:lineRule="auto"/>
        <w:ind w:firstLineChars="200" w:firstLine="420"/>
        <w:rPr>
          <w:rFonts w:asciiTheme="minorEastAsia" w:eastAsiaTheme="minorEastAsia" w:hAnsiTheme="minorEastAsia"/>
        </w:rPr>
      </w:pPr>
      <w:r w:rsidRPr="00CA5D66">
        <w:rPr>
          <w:rFonts w:asciiTheme="minorEastAsia" w:eastAsiaTheme="minorEastAsia" w:hAnsiTheme="minorEastAsia"/>
        </w:rPr>
        <w:t>[</w:t>
      </w:r>
      <w:r>
        <w:rPr>
          <w:rFonts w:asciiTheme="minorEastAsia" w:eastAsiaTheme="minorEastAsia" w:hAnsiTheme="minorEastAsia"/>
        </w:rPr>
        <w:t>31</w:t>
      </w:r>
      <w:r w:rsidRPr="00CA5D66">
        <w:rPr>
          <w:rFonts w:asciiTheme="minorEastAsia" w:eastAsiaTheme="minorEastAsia" w:hAnsiTheme="minorEastAsia"/>
        </w:rPr>
        <w:t>]J.Zhao,L.Cui,L.Zhao,T.Qiu,B.Chen.Learning HAZOP expert system by case-based reasoning and ontology[J]. Computers &amp; Chemical Engineering, 2009,33(1): 371-378.</w:t>
      </w:r>
    </w:p>
    <w:p w:rsidR="00720FC9" w:rsidRPr="00CA5D66" w:rsidRDefault="00720FC9" w:rsidP="00720FC9">
      <w:pPr>
        <w:pStyle w:val="aff0"/>
        <w:spacing w:before="0" w:after="0" w:line="240" w:lineRule="auto"/>
        <w:ind w:firstLineChars="200" w:firstLine="420"/>
        <w:jc w:val="left"/>
        <w:rPr>
          <w:rFonts w:asciiTheme="minorEastAsia" w:eastAsiaTheme="minorEastAsia" w:hAnsiTheme="minorEastAsia"/>
        </w:rPr>
      </w:pPr>
      <w:r w:rsidRPr="00CA5D66">
        <w:rPr>
          <w:rFonts w:asciiTheme="minorEastAsia" w:eastAsiaTheme="minorEastAsia" w:hAnsiTheme="minorEastAsia"/>
        </w:rPr>
        <w:t>[</w:t>
      </w:r>
      <w:r>
        <w:rPr>
          <w:rFonts w:asciiTheme="minorEastAsia" w:eastAsiaTheme="minorEastAsia" w:hAnsiTheme="minorEastAsia"/>
        </w:rPr>
        <w:t>32</w:t>
      </w:r>
      <w:r w:rsidRPr="00CA5D66">
        <w:rPr>
          <w:rFonts w:asciiTheme="minorEastAsia" w:eastAsiaTheme="minorEastAsia" w:hAnsiTheme="minorEastAsia"/>
        </w:rPr>
        <w:t>]T.F.e.al.Selection of a Mixed-Integer Nonlinear Programming (MINLP) Model of Distillation Column Synthesis by Case-Based Reasoning[J].Ind.Eng.Chem.Res.,2006,45(6):1935-1944.</w:t>
      </w:r>
    </w:p>
    <w:p w:rsidR="00720FC9" w:rsidRPr="00CA5D66" w:rsidRDefault="00720FC9" w:rsidP="00720FC9">
      <w:pPr>
        <w:pStyle w:val="aff0"/>
        <w:spacing w:before="0" w:after="0" w:line="240" w:lineRule="auto"/>
        <w:ind w:firstLineChars="200" w:firstLine="420"/>
        <w:rPr>
          <w:rFonts w:asciiTheme="minorEastAsia" w:eastAsiaTheme="minorEastAsia" w:hAnsiTheme="minorEastAsia"/>
        </w:rPr>
      </w:pPr>
      <w:r w:rsidRPr="00CA5D66">
        <w:rPr>
          <w:rFonts w:asciiTheme="minorEastAsia" w:eastAsiaTheme="minorEastAsia" w:hAnsiTheme="minorEastAsia"/>
        </w:rPr>
        <w:t>[</w:t>
      </w:r>
      <w:r>
        <w:rPr>
          <w:rFonts w:asciiTheme="minorEastAsia" w:eastAsiaTheme="minorEastAsia" w:hAnsiTheme="minorEastAsia"/>
        </w:rPr>
        <w:t>33</w:t>
      </w:r>
      <w:r w:rsidRPr="00CA5D66">
        <w:rPr>
          <w:rFonts w:asciiTheme="minorEastAsia" w:eastAsiaTheme="minorEastAsia" w:hAnsiTheme="minorEastAsia"/>
        </w:rPr>
        <w:t>]T.Seuranen,M.Hurme,E.Pajula.Synthesis of separation processes by case-based reasoning[J].Computers &amp; Chemical Engineering,2005,29(6):1473-1482.</w:t>
      </w:r>
    </w:p>
    <w:p w:rsidR="00720FC9" w:rsidRPr="00CA5D66" w:rsidRDefault="00720FC9" w:rsidP="00720FC9">
      <w:pPr>
        <w:pStyle w:val="aff0"/>
        <w:spacing w:before="0" w:after="0" w:line="240" w:lineRule="auto"/>
        <w:ind w:firstLineChars="200" w:firstLine="420"/>
        <w:rPr>
          <w:rFonts w:asciiTheme="minorEastAsia" w:eastAsiaTheme="minorEastAsia" w:hAnsiTheme="minorEastAsia"/>
        </w:rPr>
      </w:pPr>
      <w:r w:rsidRPr="00CA5D66">
        <w:rPr>
          <w:rFonts w:asciiTheme="minorEastAsia" w:eastAsiaTheme="minorEastAsia" w:hAnsiTheme="minorEastAsia"/>
        </w:rPr>
        <w:t>[</w:t>
      </w:r>
      <w:r>
        <w:rPr>
          <w:rFonts w:asciiTheme="minorEastAsia" w:eastAsiaTheme="minorEastAsia" w:hAnsiTheme="minorEastAsia"/>
        </w:rPr>
        <w:t>34</w:t>
      </w:r>
      <w:r w:rsidRPr="00CA5D66">
        <w:rPr>
          <w:rFonts w:asciiTheme="minorEastAsia" w:eastAsiaTheme="minorEastAsia" w:hAnsiTheme="minorEastAsia"/>
        </w:rPr>
        <w:t>]Kolodner</w:t>
      </w:r>
      <w:r w:rsidRPr="00CA5D66">
        <w:rPr>
          <w:rFonts w:asciiTheme="minorEastAsia" w:eastAsiaTheme="minorEastAsia" w:hAnsiTheme="minorEastAsia" w:hint="eastAsia"/>
        </w:rPr>
        <w:t>,J.</w:t>
      </w:r>
      <w:r w:rsidRPr="00CA5D66">
        <w:rPr>
          <w:rFonts w:asciiTheme="minorEastAsia" w:eastAsiaTheme="minorEastAsia" w:hAnsiTheme="minorEastAsia"/>
        </w:rPr>
        <w:t>Case-based Reasoning. Morgan Kaufmann,San Mateo,CA.1993.</w:t>
      </w:r>
    </w:p>
    <w:p w:rsidR="00720FC9" w:rsidRPr="00CA5D66" w:rsidRDefault="00720FC9" w:rsidP="00720FC9">
      <w:pPr>
        <w:pStyle w:val="aff0"/>
        <w:spacing w:before="0" w:after="0" w:line="240" w:lineRule="auto"/>
        <w:ind w:firstLineChars="200" w:firstLine="420"/>
        <w:rPr>
          <w:rFonts w:asciiTheme="minorEastAsia" w:eastAsiaTheme="minorEastAsia" w:hAnsiTheme="minorEastAsia"/>
        </w:rPr>
      </w:pPr>
      <w:r w:rsidRPr="00CA5D66">
        <w:rPr>
          <w:rFonts w:asciiTheme="minorEastAsia" w:eastAsiaTheme="minorEastAsia" w:hAnsiTheme="minorEastAsia"/>
        </w:rPr>
        <w:t>[</w:t>
      </w:r>
      <w:r>
        <w:rPr>
          <w:rFonts w:asciiTheme="minorEastAsia" w:eastAsiaTheme="minorEastAsia" w:hAnsiTheme="minorEastAsia"/>
        </w:rPr>
        <w:t>35</w:t>
      </w:r>
      <w:r w:rsidRPr="00CA5D66">
        <w:rPr>
          <w:rFonts w:asciiTheme="minorEastAsia" w:eastAsiaTheme="minorEastAsia" w:hAnsiTheme="minorEastAsia"/>
        </w:rPr>
        <w:t>]Y.Avramenko,A.Kraslawski. Similarity concept for case-based design in process engineering[J].Computers &amp; Chemical Engineering,2006,30(3):548-557.</w:t>
      </w:r>
    </w:p>
    <w:p w:rsidR="00720FC9" w:rsidRPr="00CA5D66" w:rsidRDefault="00720FC9" w:rsidP="00720FC9">
      <w:pPr>
        <w:pStyle w:val="aff0"/>
        <w:spacing w:before="0" w:after="0" w:line="240" w:lineRule="auto"/>
        <w:ind w:firstLineChars="200" w:firstLine="420"/>
        <w:rPr>
          <w:rFonts w:asciiTheme="minorEastAsia" w:eastAsiaTheme="minorEastAsia" w:hAnsiTheme="minorEastAsia"/>
        </w:rPr>
      </w:pPr>
      <w:r w:rsidRPr="00CA5D66">
        <w:rPr>
          <w:rFonts w:asciiTheme="minorEastAsia" w:eastAsiaTheme="minorEastAsia" w:hAnsiTheme="minorEastAsia"/>
        </w:rPr>
        <w:t>[</w:t>
      </w:r>
      <w:r>
        <w:rPr>
          <w:rFonts w:asciiTheme="minorEastAsia" w:eastAsiaTheme="minorEastAsia" w:hAnsiTheme="minorEastAsia"/>
        </w:rPr>
        <w:t>36</w:t>
      </w:r>
      <w:r w:rsidRPr="00CA5D66">
        <w:rPr>
          <w:rFonts w:asciiTheme="minorEastAsia" w:eastAsiaTheme="minorEastAsia" w:hAnsiTheme="minorEastAsia"/>
        </w:rPr>
        <w:t>]T.W.Liao,Z.Zhang,C.R.Mount.Similarity measures for retrieval in case-based reasoning systems[J].Applied Artificial Intelligence,1998,12(4):267-288.</w:t>
      </w:r>
    </w:p>
    <w:p w:rsidR="00720FC9" w:rsidRPr="00CA5D66" w:rsidRDefault="00720FC9" w:rsidP="00720FC9">
      <w:pPr>
        <w:pStyle w:val="aff0"/>
        <w:spacing w:before="0" w:after="0" w:line="240" w:lineRule="auto"/>
        <w:ind w:firstLineChars="200" w:firstLine="420"/>
        <w:rPr>
          <w:rFonts w:asciiTheme="minorEastAsia" w:eastAsiaTheme="minorEastAsia" w:hAnsiTheme="minorEastAsia"/>
        </w:rPr>
      </w:pPr>
      <w:r w:rsidRPr="00CA5D66">
        <w:rPr>
          <w:rFonts w:asciiTheme="minorEastAsia" w:eastAsiaTheme="minorEastAsia" w:hAnsiTheme="minorEastAsia"/>
        </w:rPr>
        <w:t>[</w:t>
      </w:r>
      <w:r>
        <w:rPr>
          <w:rFonts w:asciiTheme="minorEastAsia" w:eastAsiaTheme="minorEastAsia" w:hAnsiTheme="minorEastAsia"/>
        </w:rPr>
        <w:t>37</w:t>
      </w:r>
      <w:r w:rsidRPr="00CA5D66">
        <w:rPr>
          <w:rFonts w:asciiTheme="minorEastAsia" w:eastAsiaTheme="minorEastAsia" w:hAnsiTheme="minorEastAsia"/>
        </w:rPr>
        <w:t>]L.A.Zadeh.Fuzzy sets[J].Information and control,1965,8(3):338-353.</w:t>
      </w:r>
    </w:p>
    <w:p w:rsidR="00720FC9" w:rsidRPr="00CA5D66" w:rsidRDefault="00720FC9" w:rsidP="00720FC9">
      <w:pPr>
        <w:pStyle w:val="aff0"/>
        <w:spacing w:before="0" w:after="0" w:line="240" w:lineRule="auto"/>
        <w:ind w:firstLineChars="200" w:firstLine="420"/>
        <w:rPr>
          <w:rFonts w:asciiTheme="minorEastAsia" w:eastAsiaTheme="minorEastAsia" w:hAnsiTheme="minorEastAsia"/>
        </w:rPr>
      </w:pPr>
      <w:r w:rsidRPr="00CA5D66">
        <w:rPr>
          <w:rFonts w:asciiTheme="minorEastAsia" w:eastAsiaTheme="minorEastAsia" w:hAnsiTheme="minorEastAsia"/>
        </w:rPr>
        <w:t>[</w:t>
      </w:r>
      <w:r>
        <w:rPr>
          <w:rFonts w:asciiTheme="minorEastAsia" w:eastAsiaTheme="minorEastAsia" w:hAnsiTheme="minorEastAsia"/>
        </w:rPr>
        <w:t>38</w:t>
      </w:r>
      <w:r w:rsidRPr="00CA5D66">
        <w:rPr>
          <w:rFonts w:asciiTheme="minorEastAsia" w:eastAsiaTheme="minorEastAsia" w:hAnsiTheme="minorEastAsia"/>
        </w:rPr>
        <w:t>]D.J.Dubois.Fuzzy sets and systems:theory and applications.Academic press,1980.</w:t>
      </w:r>
    </w:p>
    <w:p w:rsidR="00720FC9" w:rsidRPr="00CA5D66" w:rsidRDefault="00720FC9" w:rsidP="00720FC9">
      <w:pPr>
        <w:pStyle w:val="aff0"/>
        <w:spacing w:before="0" w:after="0" w:line="240" w:lineRule="auto"/>
        <w:ind w:firstLineChars="200" w:firstLine="420"/>
        <w:rPr>
          <w:rFonts w:asciiTheme="minorEastAsia" w:eastAsiaTheme="minorEastAsia" w:hAnsiTheme="minorEastAsia"/>
        </w:rPr>
      </w:pPr>
      <w:r w:rsidRPr="00CA5D66">
        <w:rPr>
          <w:rFonts w:asciiTheme="minorEastAsia" w:eastAsiaTheme="minorEastAsia" w:hAnsiTheme="minorEastAsia"/>
        </w:rPr>
        <w:t>[</w:t>
      </w:r>
      <w:r>
        <w:rPr>
          <w:rFonts w:asciiTheme="minorEastAsia" w:eastAsiaTheme="minorEastAsia" w:hAnsiTheme="minorEastAsia"/>
        </w:rPr>
        <w:t>39</w:t>
      </w:r>
      <w:r w:rsidRPr="00CA5D66">
        <w:rPr>
          <w:rFonts w:asciiTheme="minorEastAsia" w:eastAsiaTheme="minorEastAsia" w:hAnsiTheme="minorEastAsia"/>
        </w:rPr>
        <w:t>]M.M.Gupta,A.Kaufmann.Introduction to fuzzy arithmetic: Theory and applications. New York,NY:Van Nostrand Reinhold Company,1985.</w:t>
      </w:r>
    </w:p>
    <w:p w:rsidR="00720FC9" w:rsidRPr="00CA5D66" w:rsidRDefault="00720FC9" w:rsidP="00720FC9">
      <w:pPr>
        <w:pStyle w:val="aff0"/>
        <w:spacing w:before="0" w:after="0" w:line="240" w:lineRule="auto"/>
        <w:ind w:firstLineChars="200" w:firstLine="420"/>
        <w:rPr>
          <w:rFonts w:asciiTheme="minorEastAsia" w:eastAsiaTheme="minorEastAsia" w:hAnsiTheme="minorEastAsia"/>
        </w:rPr>
      </w:pPr>
      <w:r w:rsidRPr="00CA5D66">
        <w:rPr>
          <w:rFonts w:asciiTheme="minorEastAsia" w:eastAsiaTheme="minorEastAsia" w:hAnsiTheme="minorEastAsia"/>
        </w:rPr>
        <w:t>[</w:t>
      </w:r>
      <w:r>
        <w:rPr>
          <w:rFonts w:asciiTheme="minorEastAsia" w:eastAsiaTheme="minorEastAsia" w:hAnsiTheme="minorEastAsia"/>
        </w:rPr>
        <w:t>40</w:t>
      </w:r>
      <w:r w:rsidRPr="00CA5D66">
        <w:rPr>
          <w:rFonts w:asciiTheme="minorEastAsia" w:eastAsiaTheme="minorEastAsia" w:hAnsiTheme="minorEastAsia"/>
        </w:rPr>
        <w:t>]H.J.Zimmermann,Fuzzy Set Theory andand Its Applications: 2nd edn.[M].In Boston:Kluwer Acad. Pub1.Dordrecht:1991.</w:t>
      </w:r>
    </w:p>
    <w:p w:rsidR="00720FC9" w:rsidRPr="00CA5D66" w:rsidRDefault="00720FC9" w:rsidP="00720FC9">
      <w:pPr>
        <w:pStyle w:val="aff0"/>
        <w:spacing w:before="0" w:after="0" w:line="240" w:lineRule="auto"/>
        <w:ind w:firstLineChars="200" w:firstLine="420"/>
        <w:rPr>
          <w:rFonts w:asciiTheme="minorEastAsia" w:eastAsiaTheme="minorEastAsia" w:hAnsiTheme="minorEastAsia"/>
        </w:rPr>
      </w:pPr>
      <w:r w:rsidRPr="00CA5D66">
        <w:rPr>
          <w:rFonts w:asciiTheme="minorEastAsia" w:eastAsiaTheme="minorEastAsia" w:hAnsiTheme="minorEastAsia"/>
        </w:rPr>
        <w:t>[</w:t>
      </w:r>
      <w:r>
        <w:rPr>
          <w:rFonts w:asciiTheme="minorEastAsia" w:eastAsiaTheme="minorEastAsia" w:hAnsiTheme="minorEastAsia"/>
        </w:rPr>
        <w:t>41</w:t>
      </w:r>
      <w:r w:rsidRPr="00CA5D66">
        <w:rPr>
          <w:rFonts w:asciiTheme="minorEastAsia" w:eastAsiaTheme="minorEastAsia" w:hAnsiTheme="minorEastAsia"/>
        </w:rPr>
        <w:t>]A.Khanum,M.Mufti,M.Y.Javed,M.Z.Shafiq.Fuzzy case-based reasoning for facial expression recognition[J]. Fuzzy Sets and Systems, 2009,160(2): 231-250.</w:t>
      </w:r>
    </w:p>
    <w:p w:rsidR="00720FC9" w:rsidRPr="00CA5D66" w:rsidRDefault="00720FC9" w:rsidP="00720FC9">
      <w:pPr>
        <w:pStyle w:val="aff0"/>
        <w:spacing w:before="0" w:after="0" w:line="240" w:lineRule="auto"/>
        <w:ind w:firstLineChars="200" w:firstLine="420"/>
        <w:rPr>
          <w:rFonts w:asciiTheme="minorEastAsia" w:eastAsiaTheme="minorEastAsia" w:hAnsiTheme="minorEastAsia"/>
        </w:rPr>
      </w:pPr>
      <w:r w:rsidRPr="00CA5D66">
        <w:rPr>
          <w:rFonts w:asciiTheme="minorEastAsia" w:eastAsiaTheme="minorEastAsia" w:hAnsiTheme="minorEastAsia"/>
        </w:rPr>
        <w:t>[</w:t>
      </w:r>
      <w:r>
        <w:rPr>
          <w:rFonts w:asciiTheme="minorEastAsia" w:eastAsiaTheme="minorEastAsia" w:hAnsiTheme="minorEastAsia"/>
        </w:rPr>
        <w:t>42</w:t>
      </w:r>
      <w:r w:rsidRPr="00CA5D66">
        <w:rPr>
          <w:rFonts w:asciiTheme="minorEastAsia" w:eastAsiaTheme="minorEastAsia" w:hAnsiTheme="minorEastAsia"/>
        </w:rPr>
        <w:t>]A.S.Markowski,M. S.Mannan,A.Bigoszewska.Fuzzy logic for process safety analysis[J].Journal of Loss Prevention in the Process Industries,2009,22(6):695-702.</w:t>
      </w:r>
    </w:p>
    <w:p w:rsidR="00720FC9" w:rsidRPr="00CA5D66" w:rsidRDefault="00720FC9" w:rsidP="00720FC9">
      <w:pPr>
        <w:pStyle w:val="aff0"/>
        <w:spacing w:before="0" w:after="0" w:line="240" w:lineRule="auto"/>
        <w:ind w:firstLineChars="200" w:firstLine="420"/>
        <w:rPr>
          <w:rFonts w:asciiTheme="minorEastAsia" w:eastAsiaTheme="minorEastAsia" w:hAnsiTheme="minorEastAsia"/>
        </w:rPr>
      </w:pPr>
      <w:r w:rsidRPr="00CA5D66">
        <w:rPr>
          <w:rFonts w:asciiTheme="minorEastAsia" w:eastAsiaTheme="minorEastAsia" w:hAnsiTheme="minorEastAsia"/>
        </w:rPr>
        <w:lastRenderedPageBreak/>
        <w:t>[</w:t>
      </w:r>
      <w:r>
        <w:rPr>
          <w:rFonts w:asciiTheme="minorEastAsia" w:eastAsiaTheme="minorEastAsia" w:hAnsiTheme="minorEastAsia"/>
        </w:rPr>
        <w:t>43</w:t>
      </w:r>
      <w:r w:rsidRPr="00CA5D66">
        <w:rPr>
          <w:rFonts w:asciiTheme="minorEastAsia" w:eastAsiaTheme="minorEastAsia" w:hAnsiTheme="minorEastAsia"/>
        </w:rPr>
        <w:t>]G. J.Petley, D. W. Edwards.Further developments in chemical plant cost estimating using fuzzy matching[J].Computers &amp; Chemical Engineering,1995,19,Supplement: 675-680.</w:t>
      </w:r>
    </w:p>
    <w:p w:rsidR="00720FC9" w:rsidRPr="00CA5D66" w:rsidRDefault="00720FC9" w:rsidP="00720FC9">
      <w:pPr>
        <w:pStyle w:val="aff0"/>
        <w:spacing w:before="0" w:after="0" w:line="240" w:lineRule="auto"/>
        <w:ind w:firstLineChars="200" w:firstLine="420"/>
        <w:rPr>
          <w:rFonts w:asciiTheme="minorEastAsia" w:eastAsiaTheme="minorEastAsia" w:hAnsiTheme="minorEastAsia"/>
        </w:rPr>
      </w:pPr>
      <w:r w:rsidRPr="00CA5D66">
        <w:rPr>
          <w:rFonts w:asciiTheme="minorEastAsia" w:eastAsiaTheme="minorEastAsia" w:hAnsiTheme="minorEastAsia"/>
        </w:rPr>
        <w:t>[</w:t>
      </w:r>
      <w:r>
        <w:rPr>
          <w:rFonts w:asciiTheme="minorEastAsia" w:eastAsiaTheme="minorEastAsia" w:hAnsiTheme="minorEastAsia"/>
        </w:rPr>
        <w:t>44</w:t>
      </w:r>
      <w:r w:rsidRPr="00CA5D66">
        <w:rPr>
          <w:rFonts w:asciiTheme="minorEastAsia" w:eastAsiaTheme="minorEastAsia" w:hAnsiTheme="minorEastAsia"/>
        </w:rPr>
        <w:t>]</w:t>
      </w:r>
      <w:r w:rsidRPr="00CA5D66">
        <w:rPr>
          <w:rFonts w:asciiTheme="minorEastAsia" w:eastAsiaTheme="minorEastAsia" w:hAnsiTheme="minorEastAsia" w:hint="eastAsia"/>
        </w:rPr>
        <w:t>高晓丹，陈丙珍，何小荣.石脑油裂解过程一次反应选择性系数的估计</w:t>
      </w:r>
      <w:r w:rsidRPr="00CA5D66">
        <w:rPr>
          <w:rFonts w:asciiTheme="minorEastAsia" w:eastAsiaTheme="minorEastAsia" w:hAnsiTheme="minorEastAsia"/>
        </w:rPr>
        <w:t>.</w:t>
      </w:r>
      <w:r w:rsidRPr="00CA5D66">
        <w:rPr>
          <w:rFonts w:asciiTheme="minorEastAsia" w:eastAsiaTheme="minorEastAsia" w:hAnsiTheme="minorEastAsia" w:hint="eastAsia"/>
        </w:rPr>
        <w:t>计算机与应用化学，</w:t>
      </w:r>
      <w:r w:rsidRPr="00CA5D66">
        <w:rPr>
          <w:rFonts w:asciiTheme="minorEastAsia" w:eastAsiaTheme="minorEastAsia" w:hAnsiTheme="minorEastAsia"/>
        </w:rPr>
        <w:t>2005</w:t>
      </w:r>
      <w:r w:rsidRPr="00CA5D66">
        <w:rPr>
          <w:rFonts w:asciiTheme="minorEastAsia" w:eastAsiaTheme="minorEastAsia" w:hAnsiTheme="minorEastAsia" w:hint="eastAsia"/>
        </w:rPr>
        <w:t>，22（12）：</w:t>
      </w:r>
      <w:r w:rsidRPr="00CA5D66">
        <w:rPr>
          <w:rFonts w:asciiTheme="minorEastAsia" w:eastAsiaTheme="minorEastAsia" w:hAnsiTheme="minorEastAsia"/>
        </w:rPr>
        <w:t>1119-1122.</w:t>
      </w:r>
    </w:p>
    <w:p w:rsidR="00720FC9" w:rsidRPr="00CA5D66" w:rsidRDefault="00720FC9" w:rsidP="00720FC9">
      <w:pPr>
        <w:pStyle w:val="aff0"/>
        <w:spacing w:before="0" w:after="0" w:line="240" w:lineRule="auto"/>
        <w:ind w:firstLineChars="200" w:firstLine="420"/>
        <w:rPr>
          <w:rFonts w:asciiTheme="minorEastAsia" w:eastAsiaTheme="minorEastAsia" w:hAnsiTheme="minorEastAsia"/>
        </w:rPr>
      </w:pPr>
      <w:r w:rsidRPr="00CA5D66">
        <w:rPr>
          <w:rFonts w:asciiTheme="minorEastAsia" w:eastAsiaTheme="minorEastAsia" w:hAnsiTheme="minorEastAsia"/>
        </w:rPr>
        <w:t>[</w:t>
      </w:r>
      <w:r>
        <w:rPr>
          <w:rFonts w:asciiTheme="minorEastAsia" w:eastAsiaTheme="minorEastAsia" w:hAnsiTheme="minorEastAsia"/>
        </w:rPr>
        <w:t>45</w:t>
      </w:r>
      <w:r w:rsidRPr="00CA5D66">
        <w:rPr>
          <w:rFonts w:asciiTheme="minorEastAsia" w:eastAsiaTheme="minorEastAsia" w:hAnsiTheme="minorEastAsia"/>
        </w:rPr>
        <w:t>]胡宝清.模糊理论基础[M].2</w:t>
      </w:r>
      <w:r w:rsidRPr="00CA5D66">
        <w:rPr>
          <w:rFonts w:asciiTheme="minorEastAsia" w:eastAsiaTheme="minorEastAsia" w:hAnsiTheme="minorEastAsia"/>
          <w:vertAlign w:val="superscript"/>
        </w:rPr>
        <w:t>nd</w:t>
      </w:r>
      <w:r w:rsidRPr="00CA5D66">
        <w:rPr>
          <w:rFonts w:asciiTheme="minorEastAsia" w:eastAsiaTheme="minorEastAsia" w:hAnsiTheme="minorEastAsia"/>
        </w:rPr>
        <w:t>Ed.</w:t>
      </w:r>
      <w:r w:rsidRPr="00CA5D66">
        <w:rPr>
          <w:rFonts w:asciiTheme="minorEastAsia" w:eastAsiaTheme="minorEastAsia" w:hAnsiTheme="minorEastAsia" w:hint="eastAsia"/>
        </w:rPr>
        <w:t>武汉：</w:t>
      </w:r>
      <w:r w:rsidRPr="00CA5D66">
        <w:rPr>
          <w:rFonts w:asciiTheme="minorEastAsia" w:eastAsiaTheme="minorEastAsia" w:hAnsiTheme="minorEastAsia"/>
        </w:rPr>
        <w:t>武汉大学出版社</w:t>
      </w:r>
      <w:r w:rsidR="00CE5634">
        <w:rPr>
          <w:rFonts w:asciiTheme="minorEastAsia" w:eastAsiaTheme="minorEastAsia" w:hAnsiTheme="minorEastAsia" w:hint="eastAsia"/>
        </w:rPr>
        <w:t>，</w:t>
      </w:r>
      <w:r w:rsidRPr="00CA5D66">
        <w:rPr>
          <w:rFonts w:asciiTheme="minorEastAsia" w:eastAsiaTheme="minorEastAsia" w:hAnsiTheme="minorEastAsia"/>
        </w:rPr>
        <w:t>2010.</w:t>
      </w:r>
    </w:p>
    <w:p w:rsidR="00720FC9" w:rsidRPr="00CA5D66" w:rsidRDefault="00720FC9" w:rsidP="00720FC9">
      <w:pPr>
        <w:pStyle w:val="aff0"/>
        <w:spacing w:before="0" w:after="0" w:line="240" w:lineRule="auto"/>
        <w:ind w:firstLineChars="200" w:firstLine="420"/>
        <w:rPr>
          <w:rFonts w:asciiTheme="minorEastAsia" w:eastAsiaTheme="minorEastAsia" w:hAnsiTheme="minorEastAsia"/>
        </w:rPr>
      </w:pPr>
      <w:r w:rsidRPr="00CA5D66">
        <w:rPr>
          <w:rFonts w:asciiTheme="minorEastAsia" w:eastAsiaTheme="minorEastAsia" w:hAnsiTheme="minorEastAsia"/>
        </w:rPr>
        <w:t>[</w:t>
      </w:r>
      <w:r>
        <w:rPr>
          <w:rFonts w:asciiTheme="minorEastAsia" w:eastAsiaTheme="minorEastAsia" w:hAnsiTheme="minorEastAsia"/>
        </w:rPr>
        <w:t>46</w:t>
      </w:r>
      <w:r w:rsidRPr="00CA5D66">
        <w:rPr>
          <w:rFonts w:asciiTheme="minorEastAsia" w:eastAsiaTheme="minorEastAsia" w:hAnsiTheme="minorEastAsia"/>
        </w:rPr>
        <w:t>]王如强.石化企业生产计划优化与过程操作集成的研究[</w:t>
      </w:r>
      <w:r w:rsidRPr="00CA5D66">
        <w:rPr>
          <w:rFonts w:asciiTheme="minorEastAsia" w:eastAsiaTheme="minorEastAsia" w:hAnsiTheme="minorEastAsia" w:hint="eastAsia"/>
        </w:rPr>
        <w:t>D</w:t>
      </w:r>
      <w:r w:rsidRPr="00CA5D66">
        <w:rPr>
          <w:rFonts w:asciiTheme="minorEastAsia" w:eastAsiaTheme="minorEastAsia" w:hAnsiTheme="minorEastAsia"/>
        </w:rPr>
        <w:t>].</w:t>
      </w:r>
      <w:r w:rsidRPr="00CA5D66">
        <w:rPr>
          <w:rFonts w:asciiTheme="minorEastAsia" w:eastAsiaTheme="minorEastAsia" w:hAnsiTheme="minorEastAsia" w:hint="eastAsia"/>
        </w:rPr>
        <w:t>北京：清华大学化学工程系</w:t>
      </w:r>
      <w:r w:rsidR="00CE5634">
        <w:rPr>
          <w:rFonts w:asciiTheme="minorEastAsia" w:eastAsiaTheme="minorEastAsia" w:hAnsiTheme="minorEastAsia" w:hint="eastAsia"/>
        </w:rPr>
        <w:t>，</w:t>
      </w:r>
      <w:r w:rsidRPr="00CA5D66">
        <w:rPr>
          <w:rFonts w:asciiTheme="minorEastAsia" w:eastAsiaTheme="minorEastAsia" w:hAnsiTheme="minorEastAsia" w:hint="eastAsia"/>
        </w:rPr>
        <w:t>2008.</w:t>
      </w:r>
    </w:p>
    <w:p w:rsidR="00720FC9" w:rsidRPr="00CA5D66" w:rsidRDefault="00720FC9" w:rsidP="00720FC9">
      <w:pPr>
        <w:pStyle w:val="aff0"/>
        <w:spacing w:before="0" w:after="0" w:line="240" w:lineRule="auto"/>
        <w:ind w:firstLineChars="200" w:firstLine="420"/>
        <w:rPr>
          <w:rFonts w:asciiTheme="minorEastAsia" w:eastAsiaTheme="minorEastAsia" w:hAnsiTheme="minorEastAsia"/>
        </w:rPr>
      </w:pPr>
      <w:r w:rsidRPr="00CA5D66">
        <w:rPr>
          <w:rFonts w:asciiTheme="minorEastAsia" w:eastAsiaTheme="minorEastAsia" w:hAnsiTheme="minorEastAsia"/>
        </w:rPr>
        <w:t>[</w:t>
      </w:r>
      <w:r>
        <w:rPr>
          <w:rFonts w:asciiTheme="minorEastAsia" w:eastAsiaTheme="minorEastAsia" w:hAnsiTheme="minorEastAsia"/>
        </w:rPr>
        <w:t>47</w:t>
      </w:r>
      <w:r w:rsidRPr="00CA5D66">
        <w:rPr>
          <w:rFonts w:asciiTheme="minorEastAsia" w:eastAsiaTheme="minorEastAsia" w:hAnsiTheme="minorEastAsia"/>
        </w:rPr>
        <w:t>]</w:t>
      </w:r>
      <w:r w:rsidRPr="00CA5D66">
        <w:rPr>
          <w:rFonts w:asciiTheme="minorEastAsia" w:eastAsiaTheme="minorEastAsia" w:hAnsiTheme="minorEastAsia" w:hint="eastAsia"/>
        </w:rPr>
        <w:t>林世雄</w:t>
      </w:r>
      <w:r w:rsidRPr="00CA5D66">
        <w:rPr>
          <w:rFonts w:asciiTheme="minorEastAsia" w:eastAsiaTheme="minorEastAsia" w:hAnsiTheme="minorEastAsia"/>
        </w:rPr>
        <w:t>.</w:t>
      </w:r>
      <w:r w:rsidRPr="00CA5D66">
        <w:rPr>
          <w:rFonts w:asciiTheme="minorEastAsia" w:eastAsiaTheme="minorEastAsia" w:hAnsiTheme="minorEastAsia" w:hint="eastAsia"/>
        </w:rPr>
        <w:t>石油炼制工程</w:t>
      </w:r>
      <w:r w:rsidRPr="00CA5D66">
        <w:rPr>
          <w:rFonts w:asciiTheme="minorEastAsia" w:eastAsiaTheme="minorEastAsia" w:hAnsiTheme="minorEastAsia"/>
        </w:rPr>
        <w:t>[</w:t>
      </w:r>
      <w:r w:rsidRPr="00CA5D66">
        <w:rPr>
          <w:rFonts w:asciiTheme="minorEastAsia" w:eastAsiaTheme="minorEastAsia" w:hAnsiTheme="minorEastAsia" w:hint="eastAsia"/>
        </w:rPr>
        <w:t>M</w:t>
      </w:r>
      <w:r w:rsidRPr="00CA5D66">
        <w:rPr>
          <w:rFonts w:asciiTheme="minorEastAsia" w:eastAsiaTheme="minorEastAsia" w:hAnsiTheme="minorEastAsia"/>
        </w:rPr>
        <w:t>].3</w:t>
      </w:r>
      <w:r w:rsidRPr="00CA5D66">
        <w:rPr>
          <w:rFonts w:asciiTheme="minorEastAsia" w:eastAsiaTheme="minorEastAsia" w:hAnsiTheme="minorEastAsia" w:hint="eastAsia"/>
          <w:vertAlign w:val="superscript"/>
        </w:rPr>
        <w:t>rd</w:t>
      </w:r>
      <w:r w:rsidRPr="00CA5D66">
        <w:rPr>
          <w:rFonts w:asciiTheme="minorEastAsia" w:eastAsiaTheme="minorEastAsia" w:hAnsiTheme="minorEastAsia" w:hint="eastAsia"/>
        </w:rPr>
        <w:t>Ed</w:t>
      </w:r>
      <w:r w:rsidRPr="00CA5D66">
        <w:rPr>
          <w:rFonts w:asciiTheme="minorEastAsia" w:eastAsiaTheme="minorEastAsia" w:hAnsiTheme="minorEastAsia"/>
        </w:rPr>
        <w:t>.</w:t>
      </w:r>
      <w:r w:rsidRPr="00CA5D66">
        <w:rPr>
          <w:rFonts w:asciiTheme="minorEastAsia" w:eastAsiaTheme="minorEastAsia" w:hAnsiTheme="minorEastAsia" w:hint="eastAsia"/>
        </w:rPr>
        <w:t>北京：石油工业出版社，</w:t>
      </w:r>
      <w:r w:rsidRPr="00CA5D66">
        <w:rPr>
          <w:rFonts w:asciiTheme="minorEastAsia" w:eastAsiaTheme="minorEastAsia" w:hAnsiTheme="minorEastAsia"/>
        </w:rPr>
        <w:t>2000.</w:t>
      </w:r>
    </w:p>
    <w:p w:rsidR="00720FC9" w:rsidRPr="00342F87" w:rsidRDefault="00720FC9" w:rsidP="00CE5634">
      <w:pPr>
        <w:ind w:firstLineChars="150" w:firstLine="315"/>
        <w:rPr>
          <w:rFonts w:asciiTheme="minorEastAsia" w:hAnsiTheme="minorEastAsia" w:cs="Arial"/>
          <w:shd w:val="clear" w:color="auto" w:fill="FFFFFF"/>
        </w:rPr>
      </w:pPr>
      <w:r w:rsidRPr="00342F87">
        <w:rPr>
          <w:rFonts w:asciiTheme="minorEastAsia" w:hAnsiTheme="minorEastAsia" w:cs="Arial" w:hint="eastAsia"/>
          <w:shd w:val="clear" w:color="auto" w:fill="FFFFFF"/>
        </w:rPr>
        <w:t xml:space="preserve"> [</w:t>
      </w:r>
      <w:r>
        <w:rPr>
          <w:rFonts w:asciiTheme="minorEastAsia" w:hAnsiTheme="minorEastAsia" w:cs="Arial"/>
          <w:shd w:val="clear" w:color="auto" w:fill="FFFFFF"/>
        </w:rPr>
        <w:t>48</w:t>
      </w:r>
      <w:r w:rsidRPr="00342F87">
        <w:rPr>
          <w:rFonts w:asciiTheme="minorEastAsia" w:hAnsiTheme="minorEastAsia" w:cs="Arial" w:hint="eastAsia"/>
          <w:shd w:val="clear" w:color="auto" w:fill="FFFFFF"/>
        </w:rPr>
        <w:t>]</w:t>
      </w:r>
      <w:r w:rsidRPr="00342F87">
        <w:rPr>
          <w:rFonts w:asciiTheme="minorEastAsia" w:hAnsiTheme="minorEastAsia" w:cs="Arial"/>
          <w:shd w:val="clear" w:color="auto" w:fill="FFFFFF"/>
        </w:rPr>
        <w:t>Klein</w:t>
      </w:r>
      <w:r w:rsidR="00217C2C">
        <w:rPr>
          <w:rFonts w:asciiTheme="minorEastAsia" w:hAnsiTheme="minorEastAsia" w:cs="Arial" w:hint="eastAsia"/>
          <w:shd w:val="clear" w:color="auto" w:fill="FFFFFF"/>
        </w:rPr>
        <w:t>，</w:t>
      </w:r>
      <w:r w:rsidRPr="00342F87">
        <w:rPr>
          <w:rFonts w:asciiTheme="minorEastAsia" w:hAnsiTheme="minorEastAsia" w:cs="Arial"/>
          <w:shd w:val="clear" w:color="auto" w:fill="FFFFFF"/>
        </w:rPr>
        <w:t>Michael T.</w:t>
      </w:r>
      <w:r w:rsidR="00217C2C">
        <w:rPr>
          <w:rFonts w:asciiTheme="minorEastAsia" w:hAnsiTheme="minorEastAsia" w:cs="Arial" w:hint="eastAsia"/>
          <w:shd w:val="clear" w:color="auto" w:fill="FFFFFF"/>
        </w:rPr>
        <w:t>“</w:t>
      </w:r>
      <w:r w:rsidRPr="00342F87">
        <w:rPr>
          <w:rFonts w:asciiTheme="minorEastAsia" w:hAnsiTheme="minorEastAsia" w:cs="Arial"/>
          <w:shd w:val="clear" w:color="auto" w:fill="FFFFFF"/>
        </w:rPr>
        <w:t>Molecular Modeling in Heavy Hydrocarbon Conversions.</w:t>
      </w:r>
      <w:r w:rsidR="00217C2C">
        <w:rPr>
          <w:rFonts w:asciiTheme="minorEastAsia" w:hAnsiTheme="minorEastAsia" w:cs="Arial" w:hint="eastAsia"/>
          <w:shd w:val="clear" w:color="auto" w:fill="FFFFFF"/>
        </w:rPr>
        <w:t>”</w:t>
      </w:r>
      <w:r w:rsidRPr="00342F87">
        <w:rPr>
          <w:rFonts w:asciiTheme="minorEastAsia" w:hAnsiTheme="minorEastAsia" w:cs="Arial"/>
          <w:shd w:val="clear" w:color="auto" w:fill="FFFFFF"/>
        </w:rPr>
        <w:t>The Japan Institute of Energy</w:t>
      </w:r>
      <w:r w:rsidR="00217C2C">
        <w:rPr>
          <w:rFonts w:asciiTheme="minorEastAsia" w:hAnsiTheme="minorEastAsia" w:cs="Arial" w:hint="eastAsia"/>
          <w:shd w:val="clear" w:color="auto" w:fill="FFFFFF"/>
        </w:rPr>
        <w:t>，</w:t>
      </w:r>
      <w:r w:rsidRPr="00342F87">
        <w:rPr>
          <w:rFonts w:asciiTheme="minorEastAsia" w:hAnsiTheme="minorEastAsia" w:cs="Arial"/>
          <w:shd w:val="clear" w:color="auto" w:fill="FFFFFF"/>
        </w:rPr>
        <w:t>2006:x-xi.</w:t>
      </w:r>
    </w:p>
    <w:p w:rsidR="00720FC9" w:rsidRPr="00342F87" w:rsidRDefault="00720FC9" w:rsidP="00720FC9">
      <w:pPr>
        <w:rPr>
          <w:rFonts w:asciiTheme="minorEastAsia" w:hAnsiTheme="minorEastAsia" w:cs="Arial"/>
          <w:shd w:val="clear" w:color="auto" w:fill="FFFFFF"/>
        </w:rPr>
      </w:pPr>
      <w:r w:rsidRPr="00342F87">
        <w:rPr>
          <w:rFonts w:asciiTheme="minorEastAsia" w:hAnsiTheme="minorEastAsia" w:cs="Arial" w:hint="eastAsia"/>
          <w:shd w:val="clear" w:color="auto" w:fill="FFFFFF"/>
        </w:rPr>
        <w:t xml:space="preserve">    [</w:t>
      </w:r>
      <w:r>
        <w:rPr>
          <w:rFonts w:asciiTheme="minorEastAsia" w:hAnsiTheme="minorEastAsia" w:cs="Arial"/>
          <w:shd w:val="clear" w:color="auto" w:fill="FFFFFF"/>
        </w:rPr>
        <w:t>49</w:t>
      </w:r>
      <w:r w:rsidRPr="00342F87">
        <w:rPr>
          <w:rFonts w:asciiTheme="minorEastAsia" w:hAnsiTheme="minorEastAsia" w:cs="Arial" w:hint="eastAsia"/>
          <w:shd w:val="clear" w:color="auto" w:fill="FFFFFF"/>
        </w:rPr>
        <w:t>]</w:t>
      </w:r>
      <w:r w:rsidRPr="00342F87">
        <w:rPr>
          <w:rFonts w:asciiTheme="minorEastAsia" w:hAnsiTheme="minorEastAsia" w:cs="Arial"/>
          <w:shd w:val="clear" w:color="auto" w:fill="FFFFFF"/>
        </w:rPr>
        <w:t>G.F.Froment.</w:t>
      </w:r>
      <w:r w:rsidR="00217C2C">
        <w:rPr>
          <w:rFonts w:asciiTheme="minorEastAsia" w:hAnsiTheme="minorEastAsia" w:cs="Arial" w:hint="eastAsia"/>
          <w:shd w:val="clear" w:color="auto" w:fill="FFFFFF"/>
        </w:rPr>
        <w:t>“</w:t>
      </w:r>
      <w:r w:rsidRPr="00342F87">
        <w:rPr>
          <w:rFonts w:asciiTheme="minorEastAsia" w:hAnsiTheme="minorEastAsia" w:cs="Arial"/>
          <w:shd w:val="clear" w:color="auto" w:fill="FFFFFF"/>
        </w:rPr>
        <w:t>Single Event Kinetic Modeling of Complex Catalytic Processes.</w:t>
      </w:r>
      <w:r w:rsidR="00217C2C">
        <w:rPr>
          <w:rFonts w:asciiTheme="minorEastAsia" w:hAnsiTheme="minorEastAsia" w:cs="Arial" w:hint="eastAsia"/>
          <w:shd w:val="clear" w:color="auto" w:fill="FFFFFF"/>
        </w:rPr>
        <w:t>”</w:t>
      </w:r>
      <w:r w:rsidRPr="00342F87">
        <w:rPr>
          <w:rFonts w:asciiTheme="minorEastAsia" w:hAnsiTheme="minorEastAsia" w:cs="Arial"/>
          <w:iCs/>
          <w:shd w:val="clear" w:color="auto" w:fill="FFFFFF"/>
        </w:rPr>
        <w:t>Catalysis Reviews</w:t>
      </w:r>
      <w:r w:rsidRPr="00342F87">
        <w:rPr>
          <w:rFonts w:asciiTheme="minorEastAsia" w:hAnsiTheme="minorEastAsia" w:cs="Arial"/>
          <w:shd w:val="clear" w:color="auto" w:fill="FFFFFF"/>
        </w:rPr>
        <w:t>47.1(2005):83-124.</w:t>
      </w:r>
    </w:p>
    <w:p w:rsidR="00720FC9" w:rsidRPr="00342F87" w:rsidRDefault="00720FC9" w:rsidP="00720FC9">
      <w:pPr>
        <w:rPr>
          <w:rFonts w:asciiTheme="minorEastAsia" w:hAnsiTheme="minorEastAsia" w:cs="Arial"/>
          <w:shd w:val="clear" w:color="auto" w:fill="FFFFFF"/>
        </w:rPr>
      </w:pPr>
      <w:r w:rsidRPr="00342F87">
        <w:rPr>
          <w:rFonts w:asciiTheme="minorEastAsia" w:hAnsiTheme="minorEastAsia" w:cs="Arial" w:hint="eastAsia"/>
          <w:shd w:val="clear" w:color="auto" w:fill="FFFFFF"/>
        </w:rPr>
        <w:t xml:space="preserve">    [</w:t>
      </w:r>
      <w:r>
        <w:rPr>
          <w:rFonts w:asciiTheme="minorEastAsia" w:hAnsiTheme="minorEastAsia" w:cs="Arial"/>
          <w:shd w:val="clear" w:color="auto" w:fill="FFFFFF"/>
        </w:rPr>
        <w:t>50</w:t>
      </w:r>
      <w:r w:rsidRPr="00342F87">
        <w:rPr>
          <w:rFonts w:asciiTheme="minorEastAsia" w:hAnsiTheme="minorEastAsia" w:cs="Arial" w:hint="eastAsia"/>
          <w:shd w:val="clear" w:color="auto" w:fill="FFFFFF"/>
        </w:rPr>
        <w:t>]</w:t>
      </w:r>
      <w:r w:rsidRPr="00342F87">
        <w:rPr>
          <w:rFonts w:asciiTheme="minorEastAsia" w:hAnsiTheme="minorEastAsia" w:cs="Arial"/>
          <w:shd w:val="clear" w:color="auto" w:fill="FFFFFF"/>
        </w:rPr>
        <w:t>He</w:t>
      </w:r>
      <w:r w:rsidR="00217C2C">
        <w:rPr>
          <w:rFonts w:asciiTheme="minorEastAsia" w:hAnsiTheme="minorEastAsia" w:cs="Arial" w:hint="eastAsia"/>
          <w:shd w:val="clear" w:color="auto" w:fill="FFFFFF"/>
        </w:rPr>
        <w:t>，</w:t>
      </w:r>
      <w:r w:rsidRPr="00342F87">
        <w:rPr>
          <w:rFonts w:asciiTheme="minorEastAsia" w:hAnsiTheme="minorEastAsia" w:cs="Arial"/>
          <w:shd w:val="clear" w:color="auto" w:fill="FFFFFF"/>
        </w:rPr>
        <w:t>Kaiyuan</w:t>
      </w:r>
      <w:r w:rsidR="00217C2C">
        <w:rPr>
          <w:rFonts w:asciiTheme="minorEastAsia" w:hAnsiTheme="minorEastAsia" w:cs="Arial" w:hint="eastAsia"/>
          <w:shd w:val="clear" w:color="auto" w:fill="FFFFFF"/>
        </w:rPr>
        <w:t>，</w:t>
      </w:r>
      <w:r w:rsidRPr="00342F87">
        <w:rPr>
          <w:rFonts w:asciiTheme="minorEastAsia" w:hAnsiTheme="minorEastAsia" w:cs="Arial"/>
          <w:shd w:val="clear" w:color="auto" w:fill="FFFFFF"/>
        </w:rPr>
        <w:t>I.P.Androulakis</w:t>
      </w:r>
      <w:r w:rsidR="00217C2C">
        <w:rPr>
          <w:rFonts w:asciiTheme="minorEastAsia" w:hAnsiTheme="minorEastAsia" w:cs="Arial" w:hint="eastAsia"/>
          <w:shd w:val="clear" w:color="auto" w:fill="FFFFFF"/>
        </w:rPr>
        <w:t>，</w:t>
      </w:r>
      <w:r w:rsidRPr="00342F87">
        <w:rPr>
          <w:rFonts w:asciiTheme="minorEastAsia" w:hAnsiTheme="minorEastAsia" w:cs="Arial"/>
          <w:shd w:val="clear" w:color="auto" w:fill="FFFFFF"/>
        </w:rPr>
        <w:t>and M. G. Ierapetritou.</w:t>
      </w:r>
      <w:r w:rsidR="00217C2C">
        <w:rPr>
          <w:rFonts w:asciiTheme="minorEastAsia" w:hAnsiTheme="minorEastAsia" w:cs="Arial" w:hint="eastAsia"/>
          <w:shd w:val="clear" w:color="auto" w:fill="FFFFFF"/>
        </w:rPr>
        <w:t>“</w:t>
      </w:r>
      <w:r w:rsidRPr="00342F87">
        <w:rPr>
          <w:rFonts w:asciiTheme="minorEastAsia" w:hAnsiTheme="minorEastAsia" w:cs="Arial"/>
          <w:shd w:val="clear" w:color="auto" w:fill="FFFFFF"/>
        </w:rPr>
        <w:t>Multi-element Flux Analysis for the Incorporation of Detailed Kinetic Mechanisms in Reactive Simulations.</w:t>
      </w:r>
      <w:r w:rsidR="00217C2C">
        <w:rPr>
          <w:rFonts w:asciiTheme="minorEastAsia" w:hAnsiTheme="minorEastAsia" w:cs="Arial" w:hint="eastAsia"/>
          <w:shd w:val="clear" w:color="auto" w:fill="FFFFFF"/>
        </w:rPr>
        <w:t>”</w:t>
      </w:r>
      <w:r w:rsidRPr="00342F87">
        <w:rPr>
          <w:rFonts w:asciiTheme="minorEastAsia" w:hAnsiTheme="minorEastAsia" w:cs="Arial"/>
          <w:iCs/>
          <w:shd w:val="clear" w:color="auto" w:fill="FFFFFF"/>
        </w:rPr>
        <w:t>Energy &amp; Fuels</w:t>
      </w:r>
      <w:r w:rsidRPr="00342F87">
        <w:rPr>
          <w:rFonts w:asciiTheme="minorEastAsia" w:hAnsiTheme="minorEastAsia" w:cs="Arial"/>
          <w:shd w:val="clear" w:color="auto" w:fill="FFFFFF"/>
        </w:rPr>
        <w:t>24.1(2010):309-317.</w:t>
      </w:r>
    </w:p>
    <w:p w:rsidR="00720FC9" w:rsidRPr="00342F87" w:rsidRDefault="00720FC9" w:rsidP="00720FC9">
      <w:pPr>
        <w:rPr>
          <w:rFonts w:asciiTheme="minorEastAsia" w:hAnsiTheme="minorEastAsia" w:cs="Arial"/>
          <w:shd w:val="clear" w:color="auto" w:fill="FFFFFF"/>
        </w:rPr>
      </w:pPr>
      <w:r w:rsidRPr="00342F87">
        <w:rPr>
          <w:rFonts w:asciiTheme="minorEastAsia" w:hAnsiTheme="minorEastAsia" w:cs="Arial" w:hint="eastAsia"/>
          <w:shd w:val="clear" w:color="auto" w:fill="FFFFFF"/>
        </w:rPr>
        <w:t xml:space="preserve">    [</w:t>
      </w:r>
      <w:r>
        <w:rPr>
          <w:rFonts w:asciiTheme="minorEastAsia" w:hAnsiTheme="minorEastAsia" w:cs="Arial"/>
          <w:shd w:val="clear" w:color="auto" w:fill="FFFFFF"/>
        </w:rPr>
        <w:t>51</w:t>
      </w:r>
      <w:r w:rsidRPr="00342F87">
        <w:rPr>
          <w:rFonts w:asciiTheme="minorEastAsia" w:hAnsiTheme="minorEastAsia" w:cs="Arial" w:hint="eastAsia"/>
          <w:shd w:val="clear" w:color="auto" w:fill="FFFFFF"/>
        </w:rPr>
        <w:t>]</w:t>
      </w:r>
      <w:r w:rsidRPr="00342F87">
        <w:rPr>
          <w:rFonts w:asciiTheme="minorEastAsia" w:hAnsiTheme="minorEastAsia" w:cs="Arial"/>
          <w:shd w:val="clear" w:color="auto" w:fill="FFFFFF"/>
        </w:rPr>
        <w:t>Ramage</w:t>
      </w:r>
      <w:r w:rsidR="00217C2C">
        <w:rPr>
          <w:rFonts w:asciiTheme="minorEastAsia" w:hAnsiTheme="minorEastAsia" w:cs="Arial" w:hint="eastAsia"/>
          <w:shd w:val="clear" w:color="auto" w:fill="FFFFFF"/>
        </w:rPr>
        <w:t>，</w:t>
      </w:r>
      <w:r w:rsidRPr="00342F87">
        <w:rPr>
          <w:rFonts w:asciiTheme="minorEastAsia" w:hAnsiTheme="minorEastAsia" w:cs="Arial"/>
          <w:shd w:val="clear" w:color="auto" w:fill="FFFFFF"/>
        </w:rPr>
        <w:t>Michael P.</w:t>
      </w:r>
      <w:r w:rsidR="00217C2C">
        <w:rPr>
          <w:rFonts w:asciiTheme="minorEastAsia" w:hAnsiTheme="minorEastAsia" w:cs="Arial" w:hint="eastAsia"/>
          <w:shd w:val="clear" w:color="auto" w:fill="FFFFFF"/>
        </w:rPr>
        <w:t>，</w:t>
      </w:r>
      <w:r w:rsidRPr="00342F87">
        <w:rPr>
          <w:rFonts w:asciiTheme="minorEastAsia" w:hAnsiTheme="minorEastAsia" w:cs="Arial"/>
          <w:shd w:val="clear" w:color="auto" w:fill="FFFFFF"/>
        </w:rPr>
        <w:t>et al.</w:t>
      </w:r>
      <w:r w:rsidR="00217C2C">
        <w:rPr>
          <w:rFonts w:asciiTheme="minorEastAsia" w:hAnsiTheme="minorEastAsia" w:cs="Arial" w:hint="eastAsia"/>
          <w:shd w:val="clear" w:color="auto" w:fill="FFFFFF"/>
        </w:rPr>
        <w:t>“</w:t>
      </w:r>
      <w:r w:rsidRPr="00342F87">
        <w:rPr>
          <w:rFonts w:asciiTheme="minorEastAsia" w:hAnsiTheme="minorEastAsia" w:cs="Arial"/>
          <w:shd w:val="clear" w:color="auto" w:fill="FFFFFF"/>
        </w:rPr>
        <w:t>Kinptr (Mobil's Kinetic Reforming Model): A Review Of Mobil's Industrial Process Modeling Philosophy.</w:t>
      </w:r>
      <w:r w:rsidR="00217C2C">
        <w:rPr>
          <w:rFonts w:asciiTheme="minorEastAsia" w:hAnsiTheme="minorEastAsia" w:cs="Arial" w:hint="eastAsia"/>
          <w:shd w:val="clear" w:color="auto" w:fill="FFFFFF"/>
        </w:rPr>
        <w:t>”</w:t>
      </w:r>
      <w:r w:rsidRPr="00342F87">
        <w:rPr>
          <w:rFonts w:asciiTheme="minorEastAsia" w:hAnsiTheme="minorEastAsia" w:cs="Arial"/>
          <w:iCs/>
          <w:shd w:val="clear" w:color="auto" w:fill="FFFFFF"/>
        </w:rPr>
        <w:t>Advances in Chemical Engineering</w:t>
      </w:r>
      <w:r w:rsidRPr="00342F87">
        <w:rPr>
          <w:rFonts w:asciiTheme="minorEastAsia" w:hAnsiTheme="minorEastAsia" w:cs="Arial"/>
          <w:shd w:val="clear" w:color="auto" w:fill="FFFFFF"/>
        </w:rPr>
        <w:t>13(1987):193-266.</w:t>
      </w:r>
    </w:p>
    <w:p w:rsidR="00720FC9" w:rsidRPr="00342F87" w:rsidRDefault="00720FC9" w:rsidP="00720FC9">
      <w:pPr>
        <w:rPr>
          <w:rFonts w:asciiTheme="minorEastAsia" w:hAnsiTheme="minorEastAsia"/>
        </w:rPr>
      </w:pPr>
      <w:r w:rsidRPr="00342F87">
        <w:rPr>
          <w:rFonts w:asciiTheme="minorEastAsia" w:hAnsiTheme="minorEastAsia" w:cs="Arial" w:hint="eastAsia"/>
          <w:shd w:val="clear" w:color="auto" w:fill="FFFFFF"/>
        </w:rPr>
        <w:t xml:space="preserve">    [</w:t>
      </w:r>
      <w:r>
        <w:rPr>
          <w:rFonts w:asciiTheme="minorEastAsia" w:hAnsiTheme="minorEastAsia" w:cs="Arial"/>
          <w:shd w:val="clear" w:color="auto" w:fill="FFFFFF"/>
        </w:rPr>
        <w:t>52</w:t>
      </w:r>
      <w:r w:rsidRPr="00342F87">
        <w:rPr>
          <w:rFonts w:asciiTheme="minorEastAsia" w:hAnsiTheme="minorEastAsia" w:cs="Arial" w:hint="eastAsia"/>
          <w:shd w:val="clear" w:color="auto" w:fill="FFFFFF"/>
        </w:rPr>
        <w:t xml:space="preserve">] </w:t>
      </w:r>
      <w:r w:rsidRPr="00342F87">
        <w:rPr>
          <w:rFonts w:asciiTheme="minorEastAsia" w:hAnsiTheme="minorEastAsia" w:cs="Arial"/>
          <w:shd w:val="clear" w:color="auto" w:fill="FFFFFF"/>
        </w:rPr>
        <w:t>Ghosh</w:t>
      </w:r>
      <w:r w:rsidR="00217C2C">
        <w:rPr>
          <w:rFonts w:asciiTheme="minorEastAsia" w:hAnsiTheme="minorEastAsia" w:cs="Arial" w:hint="eastAsia"/>
          <w:shd w:val="clear" w:color="auto" w:fill="FFFFFF"/>
        </w:rPr>
        <w:t>，</w:t>
      </w:r>
      <w:r w:rsidRPr="00342F87">
        <w:rPr>
          <w:rFonts w:asciiTheme="minorEastAsia" w:hAnsiTheme="minorEastAsia" w:cs="Arial"/>
          <w:shd w:val="clear" w:color="auto" w:fill="FFFFFF"/>
        </w:rPr>
        <w:t>Prasenjeet</w:t>
      </w:r>
      <w:r w:rsidR="00217C2C">
        <w:rPr>
          <w:rFonts w:asciiTheme="minorEastAsia" w:hAnsiTheme="minorEastAsia" w:cs="Arial" w:hint="eastAsia"/>
          <w:shd w:val="clear" w:color="auto" w:fill="FFFFFF"/>
        </w:rPr>
        <w:t>，</w:t>
      </w:r>
      <w:r w:rsidRPr="00342F87">
        <w:rPr>
          <w:rFonts w:asciiTheme="minorEastAsia" w:hAnsiTheme="minorEastAsia" w:cs="Arial"/>
          <w:shd w:val="clear" w:color="auto" w:fill="FFFFFF"/>
        </w:rPr>
        <w:t>et al.</w:t>
      </w:r>
      <w:r w:rsidR="00217C2C" w:rsidRPr="00217C2C">
        <w:rPr>
          <w:rFonts w:asciiTheme="minorEastAsia" w:hAnsiTheme="minorEastAsia" w:cs="Arial" w:hint="eastAsia"/>
          <w:shd w:val="clear" w:color="auto" w:fill="FFFFFF"/>
        </w:rPr>
        <w:t xml:space="preserve"> </w:t>
      </w:r>
      <w:r w:rsidR="00217C2C">
        <w:rPr>
          <w:rFonts w:asciiTheme="minorEastAsia" w:hAnsiTheme="minorEastAsia" w:cs="Arial" w:hint="eastAsia"/>
          <w:shd w:val="clear" w:color="auto" w:fill="FFFFFF"/>
        </w:rPr>
        <w:t>“</w:t>
      </w:r>
      <w:r w:rsidRPr="00342F87">
        <w:rPr>
          <w:rFonts w:asciiTheme="minorEastAsia" w:hAnsiTheme="minorEastAsia" w:cs="Arial"/>
          <w:shd w:val="clear" w:color="auto" w:fill="FFFFFF"/>
        </w:rPr>
        <w:t>Detailed Kinetic Model for the Hydro-desulfurization of FCC Naphtha.</w:t>
      </w:r>
      <w:r w:rsidR="00217C2C" w:rsidRPr="00217C2C">
        <w:rPr>
          <w:rFonts w:asciiTheme="minorEastAsia" w:hAnsiTheme="minorEastAsia" w:cs="Arial" w:hint="eastAsia"/>
          <w:shd w:val="clear" w:color="auto" w:fill="FFFFFF"/>
        </w:rPr>
        <w:t xml:space="preserve"> </w:t>
      </w:r>
      <w:r w:rsidR="00217C2C">
        <w:rPr>
          <w:rFonts w:asciiTheme="minorEastAsia" w:hAnsiTheme="minorEastAsia" w:cs="Arial" w:hint="eastAsia"/>
          <w:shd w:val="clear" w:color="auto" w:fill="FFFFFF"/>
        </w:rPr>
        <w:t>”</w:t>
      </w:r>
      <w:r w:rsidRPr="00342F87">
        <w:rPr>
          <w:rFonts w:asciiTheme="minorEastAsia" w:hAnsiTheme="minorEastAsia" w:cs="Arial"/>
          <w:iCs/>
          <w:shd w:val="clear" w:color="auto" w:fill="FFFFFF"/>
        </w:rPr>
        <w:t>Energy &amp; Fuels</w:t>
      </w:r>
      <w:r w:rsidRPr="00342F87">
        <w:rPr>
          <w:rFonts w:asciiTheme="minorEastAsia" w:hAnsiTheme="minorEastAsia" w:cs="Arial"/>
          <w:shd w:val="clear" w:color="auto" w:fill="FFFFFF"/>
        </w:rPr>
        <w:t>23.12(2009):5743-5759.</w:t>
      </w:r>
    </w:p>
    <w:p w:rsidR="00720FC9" w:rsidRPr="00342F87" w:rsidRDefault="00720FC9" w:rsidP="00720FC9">
      <w:r w:rsidRPr="00342F87">
        <w:rPr>
          <w:rFonts w:asciiTheme="minorEastAsia" w:hAnsiTheme="minorEastAsia" w:hint="eastAsia"/>
        </w:rPr>
        <w:t xml:space="preserve">    [</w:t>
      </w:r>
      <w:r>
        <w:rPr>
          <w:rFonts w:asciiTheme="minorEastAsia" w:hAnsiTheme="minorEastAsia"/>
        </w:rPr>
        <w:t>53</w:t>
      </w:r>
      <w:r w:rsidRPr="00342F87">
        <w:rPr>
          <w:rFonts w:asciiTheme="minorEastAsia" w:hAnsiTheme="minorEastAsia" w:hint="eastAsia"/>
        </w:rPr>
        <w:t>]</w:t>
      </w:r>
      <w:r w:rsidRPr="00342F87">
        <w:rPr>
          <w:rFonts w:asciiTheme="minorEastAsia" w:hAnsiTheme="minorEastAsia" w:cs="Arial"/>
          <w:shd w:val="clear" w:color="auto" w:fill="FFFFFF"/>
        </w:rPr>
        <w:t>Hughey,C.A.;Rodgers,R.P.;Marshall,A.G.</w:t>
      </w:r>
      <w:r w:rsidR="00217C2C">
        <w:rPr>
          <w:rFonts w:asciiTheme="minorEastAsia" w:hAnsiTheme="minorEastAsia" w:cs="Arial" w:hint="eastAsia"/>
          <w:shd w:val="clear" w:color="auto" w:fill="FFFFFF"/>
        </w:rPr>
        <w:t>“</w:t>
      </w:r>
      <w:r w:rsidRPr="00342F87">
        <w:rPr>
          <w:rFonts w:asciiTheme="minorEastAsia" w:hAnsiTheme="minorEastAsia" w:cs="Arial"/>
          <w:shd w:val="clear" w:color="auto" w:fill="FFFFFF"/>
        </w:rPr>
        <w:t>Resolution of 11,000 Compositionally Distinct Components in a Single Electrospray Ionization Fourier Transform Ion Cyclotron Resonance Mass Spectrum of Crude Oil</w:t>
      </w:r>
      <w:r w:rsidR="00217C2C">
        <w:rPr>
          <w:rFonts w:asciiTheme="minorEastAsia" w:hAnsiTheme="minorEastAsia" w:cs="Arial" w:hint="eastAsia"/>
          <w:shd w:val="clear" w:color="auto" w:fill="FFFFFF"/>
        </w:rPr>
        <w:t>”</w:t>
      </w:r>
      <w:r w:rsidRPr="00342F87">
        <w:rPr>
          <w:rFonts w:asciiTheme="minorEastAsia" w:hAnsiTheme="minorEastAsia" w:cs="Arial"/>
          <w:shd w:val="clear" w:color="auto" w:fill="FFFFFF"/>
        </w:rPr>
        <w:t>Anal.Chem.2002</w:t>
      </w:r>
      <w:r w:rsidR="00217C2C">
        <w:rPr>
          <w:rFonts w:asciiTheme="minorEastAsia" w:hAnsiTheme="minorEastAsia" w:cs="Arial" w:hint="eastAsia"/>
          <w:shd w:val="clear" w:color="auto" w:fill="FFFFFF"/>
        </w:rPr>
        <w:t>，</w:t>
      </w:r>
      <w:r w:rsidRPr="00342F87">
        <w:rPr>
          <w:rFonts w:asciiTheme="minorEastAsia" w:hAnsiTheme="minorEastAsia" w:cs="Arial"/>
          <w:shd w:val="clear" w:color="auto" w:fill="FFFFFF"/>
        </w:rPr>
        <w:t>74</w:t>
      </w:r>
      <w:r w:rsidR="00217C2C">
        <w:rPr>
          <w:rFonts w:asciiTheme="minorEastAsia" w:hAnsiTheme="minorEastAsia" w:cs="Arial" w:hint="eastAsia"/>
          <w:shd w:val="clear" w:color="auto" w:fill="FFFFFF"/>
        </w:rPr>
        <w:t>，</w:t>
      </w:r>
      <w:r w:rsidRPr="00342F87">
        <w:rPr>
          <w:rFonts w:asciiTheme="minorEastAsia" w:hAnsiTheme="minorEastAsia" w:cs="Arial"/>
          <w:shd w:val="clear" w:color="auto" w:fill="FFFFFF"/>
        </w:rPr>
        <w:t>4145-4149.</w:t>
      </w:r>
    </w:p>
    <w:p w:rsidR="00720FC9" w:rsidRPr="00F41729" w:rsidRDefault="00720FC9" w:rsidP="00720FC9">
      <w:pPr>
        <w:ind w:firstLineChars="200" w:firstLine="420"/>
        <w:rPr>
          <w:rFonts w:asciiTheme="minorEastAsia" w:eastAsiaTheme="minorEastAsia" w:hAnsiTheme="minorEastAsia"/>
        </w:rPr>
      </w:pPr>
      <w:r w:rsidRPr="00F41729">
        <w:rPr>
          <w:rFonts w:asciiTheme="minorEastAsia" w:eastAsiaTheme="minorEastAsia" w:hAnsiTheme="minorEastAsia" w:hint="eastAsia"/>
        </w:rPr>
        <w:t>[</w:t>
      </w:r>
      <w:r>
        <w:rPr>
          <w:rFonts w:asciiTheme="minorEastAsia" w:eastAsiaTheme="minorEastAsia" w:hAnsiTheme="minorEastAsia"/>
        </w:rPr>
        <w:t>54</w:t>
      </w:r>
      <w:r w:rsidRPr="00F41729">
        <w:rPr>
          <w:rFonts w:asciiTheme="minorEastAsia" w:eastAsiaTheme="minorEastAsia" w:hAnsiTheme="minorEastAsia" w:hint="eastAsia"/>
        </w:rPr>
        <w:t>]工业互联网产业联盟</w:t>
      </w:r>
      <w:r w:rsidR="00217C2C">
        <w:rPr>
          <w:rFonts w:asciiTheme="minorEastAsia" w:eastAsiaTheme="minorEastAsia" w:hAnsiTheme="minorEastAsia" w:hint="eastAsia"/>
        </w:rPr>
        <w:t>.</w:t>
      </w:r>
      <w:r w:rsidRPr="00F41729">
        <w:rPr>
          <w:rFonts w:asciiTheme="minorEastAsia" w:eastAsiaTheme="minorEastAsia" w:hAnsiTheme="minorEastAsia" w:hint="eastAsia"/>
        </w:rPr>
        <w:t>中国工业大数据技术与应用白皮书</w:t>
      </w:r>
      <w:r w:rsidR="00217C2C">
        <w:rPr>
          <w:rFonts w:asciiTheme="minorEastAsia" w:eastAsiaTheme="minorEastAsia" w:hAnsiTheme="minorEastAsia" w:hint="eastAsia"/>
        </w:rPr>
        <w:t>.</w:t>
      </w:r>
      <w:r w:rsidRPr="00F41729">
        <w:rPr>
          <w:rFonts w:asciiTheme="minorEastAsia" w:eastAsiaTheme="minorEastAsia" w:hAnsiTheme="minorEastAsia" w:hint="eastAsia"/>
        </w:rPr>
        <w:t>2017年7月</w:t>
      </w:r>
    </w:p>
    <w:p w:rsidR="00720FC9" w:rsidRPr="00F41729" w:rsidRDefault="00720FC9" w:rsidP="00720FC9">
      <w:pPr>
        <w:rPr>
          <w:rFonts w:asciiTheme="minorEastAsia" w:eastAsiaTheme="minorEastAsia" w:hAnsiTheme="minorEastAsia"/>
        </w:rPr>
      </w:pPr>
      <w:r w:rsidRPr="00F41729">
        <w:rPr>
          <w:rFonts w:asciiTheme="minorEastAsia" w:eastAsiaTheme="minorEastAsia" w:hAnsiTheme="minorEastAsia" w:hint="eastAsia"/>
        </w:rPr>
        <w:t xml:space="preserve">    [</w:t>
      </w:r>
      <w:r>
        <w:rPr>
          <w:rFonts w:asciiTheme="minorEastAsia" w:eastAsiaTheme="minorEastAsia" w:hAnsiTheme="minorEastAsia"/>
        </w:rPr>
        <w:t>55</w:t>
      </w:r>
      <w:r w:rsidRPr="00F41729">
        <w:rPr>
          <w:rFonts w:asciiTheme="minorEastAsia" w:eastAsiaTheme="minorEastAsia" w:hAnsiTheme="minorEastAsia" w:hint="eastAsia"/>
        </w:rPr>
        <w:t>]李鹏，郑晓军．中国石化炼油技术分析及远程诊断系统的开发与实践．炼油技术与工程，2012，42( 10)</w:t>
      </w:r>
      <w:r w:rsidR="00217C2C">
        <w:rPr>
          <w:rFonts w:asciiTheme="minorEastAsia" w:eastAsiaTheme="minorEastAsia" w:hAnsiTheme="minorEastAsia" w:hint="eastAsia"/>
        </w:rPr>
        <w:t>：</w:t>
      </w:r>
      <w:r w:rsidRPr="00F41729">
        <w:rPr>
          <w:rFonts w:asciiTheme="minorEastAsia" w:eastAsiaTheme="minorEastAsia" w:hAnsiTheme="minorEastAsia" w:hint="eastAsia"/>
        </w:rPr>
        <w:t>49-53．</w:t>
      </w:r>
    </w:p>
    <w:p w:rsidR="00720FC9" w:rsidRPr="00F41729" w:rsidRDefault="00720FC9" w:rsidP="00217C2C">
      <w:pPr>
        <w:ind w:firstLineChars="200" w:firstLine="420"/>
        <w:rPr>
          <w:rFonts w:asciiTheme="minorEastAsia" w:eastAsiaTheme="minorEastAsia" w:hAnsiTheme="minorEastAsia"/>
        </w:rPr>
      </w:pPr>
      <w:r w:rsidRPr="00F41729">
        <w:rPr>
          <w:rFonts w:asciiTheme="minorEastAsia" w:eastAsiaTheme="minorEastAsia" w:hAnsiTheme="minorEastAsia"/>
        </w:rPr>
        <w:t>[</w:t>
      </w:r>
      <w:r>
        <w:rPr>
          <w:rFonts w:asciiTheme="minorEastAsia" w:eastAsiaTheme="minorEastAsia" w:hAnsiTheme="minorEastAsia"/>
        </w:rPr>
        <w:t>56</w:t>
      </w:r>
      <w:r w:rsidRPr="00F41729">
        <w:rPr>
          <w:rFonts w:asciiTheme="minorEastAsia" w:eastAsiaTheme="minorEastAsia" w:hAnsiTheme="minorEastAsia"/>
        </w:rPr>
        <w:t>]</w:t>
      </w:r>
      <w:r w:rsidRPr="00F41729">
        <w:rPr>
          <w:rFonts w:asciiTheme="minorEastAsia" w:eastAsiaTheme="minorEastAsia" w:hAnsiTheme="minorEastAsia" w:hint="eastAsia"/>
        </w:rPr>
        <w:t>Yidan Shu</w:t>
      </w:r>
      <w:r w:rsidR="00217C2C">
        <w:rPr>
          <w:rFonts w:asciiTheme="minorEastAsia" w:eastAsiaTheme="minorEastAsia" w:hAnsiTheme="minorEastAsia" w:hint="eastAsia"/>
        </w:rPr>
        <w:t>，</w:t>
      </w:r>
      <w:r w:rsidRPr="00F41729">
        <w:rPr>
          <w:rFonts w:asciiTheme="minorEastAsia" w:eastAsiaTheme="minorEastAsia" w:hAnsiTheme="minorEastAsia" w:hint="eastAsia"/>
        </w:rPr>
        <w:t>Liang Ming</w:t>
      </w:r>
      <w:r w:rsidR="00217C2C">
        <w:rPr>
          <w:rFonts w:asciiTheme="minorEastAsia" w:eastAsiaTheme="minorEastAsia" w:hAnsiTheme="minorEastAsia" w:hint="eastAsia"/>
        </w:rPr>
        <w:t>，</w:t>
      </w:r>
      <w:r w:rsidRPr="00F41729">
        <w:rPr>
          <w:rFonts w:asciiTheme="minorEastAsia" w:eastAsiaTheme="minorEastAsia" w:hAnsiTheme="minorEastAsia" w:hint="eastAsia"/>
        </w:rPr>
        <w:t>Feifan Cheng</w:t>
      </w:r>
      <w:r w:rsidR="00217C2C">
        <w:rPr>
          <w:rFonts w:asciiTheme="minorEastAsia" w:eastAsiaTheme="minorEastAsia" w:hAnsiTheme="minorEastAsia" w:hint="eastAsia"/>
        </w:rPr>
        <w:t>，</w:t>
      </w:r>
      <w:r w:rsidRPr="00F41729">
        <w:rPr>
          <w:rFonts w:asciiTheme="minorEastAsia" w:eastAsiaTheme="minorEastAsia" w:hAnsiTheme="minorEastAsia" w:hint="eastAsia"/>
        </w:rPr>
        <w:t>Jinsong Zhao. Abnormal situation management: Challenges and opportunities in the big data era. Computers &amp; Chemical Engineering.</w:t>
      </w:r>
      <w:r w:rsidRPr="00F41729">
        <w:rPr>
          <w:rFonts w:asciiTheme="minorEastAsia" w:eastAsiaTheme="minorEastAsia" w:hAnsiTheme="minorEastAsia"/>
        </w:rPr>
        <w:t>2016</w:t>
      </w:r>
      <w:r w:rsidR="00217C2C">
        <w:rPr>
          <w:rFonts w:asciiTheme="minorEastAsia" w:eastAsiaTheme="minorEastAsia" w:hAnsiTheme="minorEastAsia" w:hint="eastAsia"/>
        </w:rPr>
        <w:t>，</w:t>
      </w:r>
      <w:r w:rsidRPr="00F41729">
        <w:rPr>
          <w:rFonts w:asciiTheme="minorEastAsia" w:eastAsiaTheme="minorEastAsia" w:hAnsiTheme="minorEastAsia" w:hint="eastAsia"/>
        </w:rPr>
        <w:t>91：104-113</w:t>
      </w:r>
    </w:p>
    <w:p w:rsidR="00720FC9" w:rsidRPr="00F41729" w:rsidRDefault="00720FC9" w:rsidP="00217C2C">
      <w:pPr>
        <w:ind w:firstLineChars="200" w:firstLine="420"/>
        <w:rPr>
          <w:rFonts w:asciiTheme="minorEastAsia" w:eastAsiaTheme="minorEastAsia" w:hAnsiTheme="minorEastAsia"/>
        </w:rPr>
      </w:pPr>
      <w:r w:rsidRPr="00F41729">
        <w:rPr>
          <w:rFonts w:asciiTheme="minorEastAsia" w:eastAsiaTheme="minorEastAsia" w:hAnsiTheme="minorEastAsia"/>
        </w:rPr>
        <w:t>[</w:t>
      </w:r>
      <w:r>
        <w:rPr>
          <w:rFonts w:asciiTheme="minorEastAsia" w:eastAsiaTheme="minorEastAsia" w:hAnsiTheme="minorEastAsia"/>
        </w:rPr>
        <w:t>57</w:t>
      </w:r>
      <w:r w:rsidRPr="00F41729">
        <w:rPr>
          <w:rFonts w:asciiTheme="minorEastAsia" w:eastAsiaTheme="minorEastAsia" w:hAnsiTheme="minorEastAsia"/>
        </w:rPr>
        <w:t>]Yidan Shu</w:t>
      </w:r>
      <w:r w:rsidR="00217C2C">
        <w:rPr>
          <w:rFonts w:asciiTheme="minorEastAsia" w:eastAsiaTheme="minorEastAsia" w:hAnsiTheme="minorEastAsia" w:hint="eastAsia"/>
        </w:rPr>
        <w:t>，</w:t>
      </w:r>
      <w:r w:rsidRPr="00F41729">
        <w:rPr>
          <w:rFonts w:asciiTheme="minorEastAsia" w:eastAsiaTheme="minorEastAsia" w:hAnsiTheme="minorEastAsia"/>
        </w:rPr>
        <w:t>Jinsong Zhao. Fault diagnosis of chemical processes using artificial immune system with vaccine transplant. Industrial &amp; Engineering Chemistry Research</w:t>
      </w:r>
      <w:r w:rsidR="00217C2C">
        <w:rPr>
          <w:rFonts w:asciiTheme="minorEastAsia" w:eastAsiaTheme="minorEastAsia" w:hAnsiTheme="minorEastAsia" w:hint="eastAsia"/>
        </w:rPr>
        <w:t>，</w:t>
      </w:r>
      <w:r w:rsidRPr="00F41729">
        <w:rPr>
          <w:rFonts w:asciiTheme="minorEastAsia" w:eastAsiaTheme="minorEastAsia" w:hAnsiTheme="minorEastAsia"/>
        </w:rPr>
        <w:t>55:3360-3371</w:t>
      </w:r>
      <w:r w:rsidR="00217C2C">
        <w:rPr>
          <w:rFonts w:asciiTheme="minorEastAsia" w:eastAsiaTheme="minorEastAsia" w:hAnsiTheme="minorEastAsia" w:hint="eastAsia"/>
        </w:rPr>
        <w:t>，</w:t>
      </w:r>
      <w:r w:rsidRPr="00F41729">
        <w:rPr>
          <w:rFonts w:asciiTheme="minorEastAsia" w:eastAsiaTheme="minorEastAsia" w:hAnsiTheme="minorEastAsia"/>
        </w:rPr>
        <w:t>2016</w:t>
      </w:r>
    </w:p>
    <w:p w:rsidR="00720FC9" w:rsidRPr="00F41729" w:rsidRDefault="00720FC9" w:rsidP="00720FC9">
      <w:pPr>
        <w:rPr>
          <w:rFonts w:asciiTheme="minorEastAsia" w:eastAsiaTheme="minorEastAsia" w:hAnsiTheme="minorEastAsia"/>
        </w:rPr>
      </w:pPr>
      <w:r w:rsidRPr="00F41729">
        <w:rPr>
          <w:rFonts w:asciiTheme="minorEastAsia" w:eastAsiaTheme="minorEastAsia" w:hAnsiTheme="minorEastAsia" w:hint="eastAsia"/>
        </w:rPr>
        <w:t xml:space="preserve">    [</w:t>
      </w:r>
      <w:r w:rsidRPr="00F41729">
        <w:rPr>
          <w:rFonts w:asciiTheme="minorEastAsia" w:eastAsiaTheme="minorEastAsia" w:hAnsiTheme="minorEastAsia"/>
        </w:rPr>
        <w:t>5</w:t>
      </w:r>
      <w:r>
        <w:rPr>
          <w:rFonts w:asciiTheme="minorEastAsia" w:eastAsiaTheme="minorEastAsia" w:hAnsiTheme="minorEastAsia"/>
        </w:rPr>
        <w:t>8</w:t>
      </w:r>
      <w:r w:rsidRPr="00F41729">
        <w:rPr>
          <w:rFonts w:asciiTheme="minorEastAsia" w:eastAsiaTheme="minorEastAsia" w:hAnsiTheme="minorEastAsia" w:hint="eastAsia"/>
        </w:rPr>
        <w:t>]</w:t>
      </w:r>
      <w:r w:rsidRPr="00F41729">
        <w:rPr>
          <w:rFonts w:asciiTheme="minorEastAsia" w:eastAsiaTheme="minorEastAsia" w:hAnsiTheme="minorEastAsia"/>
        </w:rPr>
        <w:t>Yidan Shu</w:t>
      </w:r>
      <w:r w:rsidR="00217C2C">
        <w:rPr>
          <w:rFonts w:asciiTheme="minorEastAsia" w:eastAsiaTheme="minorEastAsia" w:hAnsiTheme="minorEastAsia" w:hint="eastAsia"/>
        </w:rPr>
        <w:t>，</w:t>
      </w:r>
      <w:r w:rsidRPr="00F41729">
        <w:rPr>
          <w:rFonts w:asciiTheme="minorEastAsia" w:eastAsiaTheme="minorEastAsia" w:hAnsiTheme="minorEastAsia"/>
        </w:rPr>
        <w:t>Jinsong Zhao. Data driven causal inference based on a modified transfer entropy</w:t>
      </w:r>
      <w:r w:rsidR="00217C2C">
        <w:rPr>
          <w:rFonts w:asciiTheme="minorEastAsia" w:eastAsiaTheme="minorEastAsia" w:hAnsiTheme="minorEastAsia" w:hint="eastAsia"/>
        </w:rPr>
        <w:t>，</w:t>
      </w:r>
      <w:r w:rsidRPr="00F41729">
        <w:rPr>
          <w:rFonts w:asciiTheme="minorEastAsia" w:eastAsiaTheme="minorEastAsia" w:hAnsiTheme="minorEastAsia"/>
        </w:rPr>
        <w:t>Computers &amp; Chemical Engineering</w:t>
      </w:r>
      <w:r w:rsidR="00217C2C">
        <w:rPr>
          <w:rFonts w:asciiTheme="minorEastAsia" w:eastAsiaTheme="minorEastAsia" w:hAnsiTheme="minorEastAsia" w:hint="eastAsia"/>
        </w:rPr>
        <w:t>，</w:t>
      </w:r>
      <w:r w:rsidRPr="00F41729">
        <w:rPr>
          <w:rFonts w:asciiTheme="minorEastAsia" w:eastAsiaTheme="minorEastAsia" w:hAnsiTheme="minorEastAsia"/>
        </w:rPr>
        <w:t>2013</w:t>
      </w:r>
      <w:r w:rsidR="00217C2C">
        <w:rPr>
          <w:rFonts w:asciiTheme="minorEastAsia" w:eastAsiaTheme="minorEastAsia" w:hAnsiTheme="minorEastAsia" w:hint="eastAsia"/>
        </w:rPr>
        <w:t>，</w:t>
      </w:r>
      <w:r w:rsidRPr="00F41729">
        <w:rPr>
          <w:rFonts w:asciiTheme="minorEastAsia" w:eastAsiaTheme="minorEastAsia" w:hAnsiTheme="minorEastAsia"/>
        </w:rPr>
        <w:t>57(10):173-180</w:t>
      </w:r>
    </w:p>
    <w:p w:rsidR="00720FC9" w:rsidRPr="00F41729" w:rsidRDefault="00720FC9" w:rsidP="00217C2C">
      <w:pPr>
        <w:ind w:firstLineChars="200" w:firstLine="420"/>
        <w:rPr>
          <w:rFonts w:asciiTheme="minorEastAsia" w:eastAsiaTheme="minorEastAsia" w:hAnsiTheme="minorEastAsia"/>
        </w:rPr>
      </w:pPr>
      <w:r w:rsidRPr="00F41729">
        <w:rPr>
          <w:rFonts w:asciiTheme="minorEastAsia" w:eastAsiaTheme="minorEastAsia" w:hAnsiTheme="minorEastAsia"/>
        </w:rPr>
        <w:t>[</w:t>
      </w:r>
      <w:r>
        <w:rPr>
          <w:rFonts w:asciiTheme="minorEastAsia" w:eastAsiaTheme="minorEastAsia" w:hAnsiTheme="minorEastAsia"/>
        </w:rPr>
        <w:t>59</w:t>
      </w:r>
      <w:r w:rsidRPr="00F41729">
        <w:rPr>
          <w:rFonts w:asciiTheme="minorEastAsia" w:eastAsiaTheme="minorEastAsia" w:hAnsiTheme="minorEastAsia"/>
        </w:rPr>
        <w:t>]</w:t>
      </w:r>
      <w:r w:rsidRPr="00F41729">
        <w:rPr>
          <w:rFonts w:asciiTheme="minorEastAsia" w:eastAsiaTheme="minorEastAsia" w:hAnsiTheme="minorEastAsia" w:hint="eastAsia"/>
        </w:rPr>
        <w:t xml:space="preserve">Wiener N.I am </w:t>
      </w:r>
      <w:r w:rsidRPr="00F41729">
        <w:rPr>
          <w:rFonts w:asciiTheme="minorEastAsia" w:eastAsiaTheme="minorEastAsia" w:hAnsiTheme="minorEastAsia"/>
        </w:rPr>
        <w:t>mathematician</w:t>
      </w:r>
      <w:r w:rsidRPr="00F41729">
        <w:rPr>
          <w:rFonts w:asciiTheme="minorEastAsia" w:eastAsiaTheme="minorEastAsia" w:hAnsiTheme="minorEastAsia" w:hint="eastAsia"/>
        </w:rPr>
        <w:t>: the later life of a prodigy. Massachusetts: MIT Press</w:t>
      </w:r>
      <w:r w:rsidR="00217C2C">
        <w:rPr>
          <w:rFonts w:asciiTheme="minorEastAsia" w:eastAsiaTheme="minorEastAsia" w:hAnsiTheme="minorEastAsia" w:hint="eastAsia"/>
        </w:rPr>
        <w:t>，</w:t>
      </w:r>
      <w:r w:rsidRPr="00F41729">
        <w:rPr>
          <w:rFonts w:asciiTheme="minorEastAsia" w:eastAsiaTheme="minorEastAsia" w:hAnsiTheme="minorEastAsia" w:hint="eastAsia"/>
        </w:rPr>
        <w:t>1956</w:t>
      </w:r>
    </w:p>
    <w:p w:rsidR="00720FC9" w:rsidRPr="00F41729" w:rsidRDefault="00720FC9" w:rsidP="00217C2C">
      <w:pPr>
        <w:ind w:firstLineChars="200" w:firstLine="420"/>
        <w:rPr>
          <w:rFonts w:asciiTheme="minorEastAsia" w:eastAsiaTheme="minorEastAsia" w:hAnsiTheme="minorEastAsia"/>
        </w:rPr>
      </w:pPr>
      <w:r w:rsidRPr="00F41729">
        <w:rPr>
          <w:rFonts w:asciiTheme="minorEastAsia" w:eastAsiaTheme="minorEastAsia" w:hAnsiTheme="minorEastAsia"/>
        </w:rPr>
        <w:t>[</w:t>
      </w:r>
      <w:r>
        <w:rPr>
          <w:rFonts w:asciiTheme="minorEastAsia" w:eastAsiaTheme="minorEastAsia" w:hAnsiTheme="minorEastAsia"/>
        </w:rPr>
        <w:t>60</w:t>
      </w:r>
      <w:r w:rsidRPr="00F41729">
        <w:rPr>
          <w:rFonts w:asciiTheme="minorEastAsia" w:eastAsiaTheme="minorEastAsia" w:hAnsiTheme="minorEastAsia"/>
        </w:rPr>
        <w:t>]</w:t>
      </w:r>
      <w:r w:rsidRPr="00F41729">
        <w:rPr>
          <w:rFonts w:asciiTheme="minorEastAsia" w:eastAsiaTheme="minorEastAsia" w:hAnsiTheme="minorEastAsia" w:hint="eastAsia"/>
        </w:rPr>
        <w:t>Granger GW. Investigating causal relations by economic models and cross-spectral methods. Econometrica.1969</w:t>
      </w:r>
      <w:r w:rsidR="00217C2C">
        <w:rPr>
          <w:rFonts w:asciiTheme="minorEastAsia" w:eastAsiaTheme="minorEastAsia" w:hAnsiTheme="minorEastAsia" w:hint="eastAsia"/>
        </w:rPr>
        <w:t>，</w:t>
      </w:r>
      <w:r w:rsidRPr="00F41729">
        <w:rPr>
          <w:rFonts w:asciiTheme="minorEastAsia" w:eastAsiaTheme="minorEastAsia" w:hAnsiTheme="minorEastAsia" w:hint="eastAsia"/>
        </w:rPr>
        <w:t>37: 424-438</w:t>
      </w:r>
    </w:p>
    <w:p w:rsidR="00720FC9" w:rsidRPr="00F41729" w:rsidRDefault="00720FC9" w:rsidP="00720FC9">
      <w:pPr>
        <w:rPr>
          <w:rFonts w:asciiTheme="minorEastAsia" w:eastAsiaTheme="minorEastAsia" w:hAnsiTheme="minorEastAsia"/>
        </w:rPr>
      </w:pPr>
      <w:r w:rsidRPr="00F41729">
        <w:rPr>
          <w:rFonts w:asciiTheme="minorEastAsia" w:eastAsiaTheme="minorEastAsia" w:hAnsiTheme="minorEastAsia" w:hint="eastAsia"/>
        </w:rPr>
        <w:t xml:space="preserve">    [</w:t>
      </w:r>
      <w:r>
        <w:rPr>
          <w:rFonts w:asciiTheme="minorEastAsia" w:eastAsiaTheme="minorEastAsia" w:hAnsiTheme="minorEastAsia"/>
        </w:rPr>
        <w:t>61</w:t>
      </w:r>
      <w:r w:rsidRPr="00F41729">
        <w:rPr>
          <w:rFonts w:asciiTheme="minorEastAsia" w:eastAsiaTheme="minorEastAsia" w:hAnsiTheme="minorEastAsia" w:hint="eastAsia"/>
        </w:rPr>
        <w:t>]Razak FA</w:t>
      </w:r>
      <w:r w:rsidR="00217C2C">
        <w:rPr>
          <w:rFonts w:asciiTheme="minorEastAsia" w:eastAsiaTheme="minorEastAsia" w:hAnsiTheme="minorEastAsia" w:hint="eastAsia"/>
        </w:rPr>
        <w:t>，</w:t>
      </w:r>
      <w:r w:rsidRPr="00F41729">
        <w:rPr>
          <w:rFonts w:asciiTheme="minorEastAsia" w:eastAsiaTheme="minorEastAsia" w:hAnsiTheme="minorEastAsia" w:hint="eastAsia"/>
        </w:rPr>
        <w:t>Jensen HJ. Quantifying</w:t>
      </w:r>
      <w:r w:rsidR="00217C2C">
        <w:rPr>
          <w:rFonts w:asciiTheme="minorEastAsia" w:eastAsiaTheme="minorEastAsia" w:hAnsiTheme="minorEastAsia" w:hint="eastAsia"/>
        </w:rPr>
        <w:t>“</w:t>
      </w:r>
      <w:r w:rsidRPr="00F41729">
        <w:rPr>
          <w:rFonts w:asciiTheme="minorEastAsia" w:eastAsiaTheme="minorEastAsia" w:hAnsiTheme="minorEastAsia" w:hint="eastAsia"/>
        </w:rPr>
        <w:t>causality</w:t>
      </w:r>
      <w:r w:rsidR="00217C2C">
        <w:rPr>
          <w:rFonts w:asciiTheme="minorEastAsia" w:eastAsiaTheme="minorEastAsia" w:hAnsiTheme="minorEastAsia" w:hint="eastAsia"/>
        </w:rPr>
        <w:t>”</w:t>
      </w:r>
      <w:r w:rsidRPr="00F41729">
        <w:rPr>
          <w:rFonts w:asciiTheme="minorEastAsia" w:eastAsiaTheme="minorEastAsia" w:hAnsiTheme="minorEastAsia" w:hint="eastAsia"/>
        </w:rPr>
        <w:t>in complex systems: understanding transfer entropy.PLOS ONE.2014</w:t>
      </w:r>
      <w:r w:rsidR="00217C2C">
        <w:rPr>
          <w:rFonts w:asciiTheme="minorEastAsia" w:eastAsiaTheme="minorEastAsia" w:hAnsiTheme="minorEastAsia" w:hint="eastAsia"/>
        </w:rPr>
        <w:t>，</w:t>
      </w:r>
      <w:r w:rsidRPr="00F41729">
        <w:rPr>
          <w:rFonts w:asciiTheme="minorEastAsia" w:eastAsiaTheme="minorEastAsia" w:hAnsiTheme="minorEastAsia" w:hint="eastAsia"/>
        </w:rPr>
        <w:t>9(6)</w:t>
      </w:r>
    </w:p>
    <w:p w:rsidR="00720FC9" w:rsidRPr="00F41729" w:rsidRDefault="00720FC9" w:rsidP="00720FC9">
      <w:pPr>
        <w:rPr>
          <w:rFonts w:asciiTheme="minorEastAsia" w:eastAsiaTheme="minorEastAsia" w:hAnsiTheme="minorEastAsia"/>
        </w:rPr>
      </w:pPr>
      <w:r w:rsidRPr="00F41729">
        <w:rPr>
          <w:rFonts w:asciiTheme="minorEastAsia" w:eastAsiaTheme="minorEastAsia" w:hAnsiTheme="minorEastAsia" w:hint="eastAsia"/>
        </w:rPr>
        <w:lastRenderedPageBreak/>
        <w:t xml:space="preserve">    [</w:t>
      </w:r>
      <w:r>
        <w:rPr>
          <w:rFonts w:asciiTheme="minorEastAsia" w:eastAsiaTheme="minorEastAsia" w:hAnsiTheme="minorEastAsia"/>
        </w:rPr>
        <w:t>62</w:t>
      </w:r>
      <w:r w:rsidRPr="00F41729">
        <w:rPr>
          <w:rFonts w:asciiTheme="minorEastAsia" w:eastAsiaTheme="minorEastAsia" w:hAnsiTheme="minorEastAsia" w:hint="eastAsia"/>
        </w:rPr>
        <w:t>]Schreiber T. Measuring information transfer. Physics Review Letters. 2000, 85(2): 461-464</w:t>
      </w:r>
    </w:p>
    <w:p w:rsidR="00720FC9" w:rsidRPr="00F41729" w:rsidRDefault="00720FC9" w:rsidP="008F6AC1">
      <w:pPr>
        <w:ind w:firstLineChars="200" w:firstLine="420"/>
        <w:rPr>
          <w:rFonts w:asciiTheme="minorEastAsia" w:eastAsiaTheme="minorEastAsia" w:hAnsiTheme="minorEastAsia"/>
        </w:rPr>
      </w:pPr>
      <w:r w:rsidRPr="00F41729">
        <w:rPr>
          <w:rFonts w:asciiTheme="minorEastAsia" w:eastAsiaTheme="minorEastAsia" w:hAnsiTheme="minorEastAsia"/>
        </w:rPr>
        <w:t>[</w:t>
      </w:r>
      <w:r>
        <w:rPr>
          <w:rFonts w:asciiTheme="minorEastAsia" w:eastAsiaTheme="minorEastAsia" w:hAnsiTheme="minorEastAsia"/>
        </w:rPr>
        <w:t>63</w:t>
      </w:r>
      <w:r w:rsidRPr="00F41729">
        <w:rPr>
          <w:rFonts w:asciiTheme="minorEastAsia" w:eastAsiaTheme="minorEastAsia" w:hAnsiTheme="minorEastAsia"/>
        </w:rPr>
        <w:t>]</w:t>
      </w:r>
      <w:r w:rsidRPr="00F41729">
        <w:rPr>
          <w:rFonts w:asciiTheme="minorEastAsia" w:eastAsiaTheme="minorEastAsia" w:hAnsiTheme="minorEastAsia" w:hint="eastAsia"/>
        </w:rPr>
        <w:t>Shannon C E</w:t>
      </w:r>
      <w:r w:rsidR="008F6AC1">
        <w:rPr>
          <w:rFonts w:asciiTheme="minorEastAsia" w:eastAsiaTheme="minorEastAsia" w:hAnsiTheme="minorEastAsia" w:hint="eastAsia"/>
        </w:rPr>
        <w:t>，</w:t>
      </w:r>
      <w:r w:rsidRPr="00F41729">
        <w:rPr>
          <w:rFonts w:asciiTheme="minorEastAsia" w:eastAsiaTheme="minorEastAsia" w:hAnsiTheme="minorEastAsia" w:hint="eastAsia"/>
        </w:rPr>
        <w:t>Weaver W. A mathematical theory of communications. The Bell System Technical Journal.1948</w:t>
      </w:r>
      <w:r w:rsidR="008F6AC1">
        <w:rPr>
          <w:rFonts w:asciiTheme="minorEastAsia" w:eastAsiaTheme="minorEastAsia" w:hAnsiTheme="minorEastAsia" w:hint="eastAsia"/>
        </w:rPr>
        <w:t>，</w:t>
      </w:r>
      <w:r w:rsidRPr="00F41729">
        <w:rPr>
          <w:rFonts w:asciiTheme="minorEastAsia" w:eastAsiaTheme="minorEastAsia" w:hAnsiTheme="minorEastAsia" w:hint="eastAsia"/>
        </w:rPr>
        <w:t>27: 379-423</w:t>
      </w:r>
    </w:p>
    <w:p w:rsidR="00720FC9" w:rsidRPr="00F41729" w:rsidRDefault="00720FC9" w:rsidP="008F6AC1">
      <w:pPr>
        <w:ind w:firstLineChars="200" w:firstLine="420"/>
        <w:rPr>
          <w:rFonts w:asciiTheme="minorEastAsia" w:eastAsiaTheme="minorEastAsia" w:hAnsiTheme="minorEastAsia"/>
        </w:rPr>
      </w:pPr>
      <w:r w:rsidRPr="00F41729">
        <w:rPr>
          <w:rFonts w:asciiTheme="minorEastAsia" w:eastAsiaTheme="minorEastAsia" w:hAnsiTheme="minorEastAsia"/>
        </w:rPr>
        <w:t>[</w:t>
      </w:r>
      <w:r>
        <w:rPr>
          <w:rFonts w:asciiTheme="minorEastAsia" w:eastAsiaTheme="minorEastAsia" w:hAnsiTheme="minorEastAsia"/>
        </w:rPr>
        <w:t>64</w:t>
      </w:r>
      <w:r w:rsidRPr="00F41729">
        <w:rPr>
          <w:rFonts w:asciiTheme="minorEastAsia" w:eastAsiaTheme="minorEastAsia" w:hAnsiTheme="minorEastAsia"/>
        </w:rPr>
        <w:t>]</w:t>
      </w:r>
      <w:r w:rsidRPr="00F41729">
        <w:rPr>
          <w:rFonts w:asciiTheme="minorEastAsia" w:eastAsiaTheme="minorEastAsia" w:hAnsiTheme="minorEastAsia" w:hint="eastAsia"/>
        </w:rPr>
        <w:t>李鹏，郑晓军</w:t>
      </w:r>
      <w:r w:rsidR="008F6AC1">
        <w:rPr>
          <w:rFonts w:asciiTheme="minorEastAsia" w:eastAsiaTheme="minorEastAsia" w:hAnsiTheme="minorEastAsia" w:hint="eastAsia"/>
        </w:rPr>
        <w:t>.</w:t>
      </w:r>
      <w:r w:rsidRPr="00F41729">
        <w:rPr>
          <w:rFonts w:asciiTheme="minorEastAsia" w:eastAsiaTheme="minorEastAsia" w:hAnsiTheme="minorEastAsia" w:hint="eastAsia"/>
        </w:rPr>
        <w:t>面向催化裂化装置运行分析的大数据平台解决方案</w:t>
      </w:r>
      <w:r w:rsidR="008F6AC1">
        <w:rPr>
          <w:rFonts w:asciiTheme="minorEastAsia" w:eastAsiaTheme="minorEastAsia" w:hAnsiTheme="minorEastAsia" w:hint="eastAsia"/>
        </w:rPr>
        <w:t>.</w:t>
      </w:r>
      <w:r w:rsidRPr="00F41729">
        <w:rPr>
          <w:rFonts w:asciiTheme="minorEastAsia" w:eastAsiaTheme="minorEastAsia" w:hAnsiTheme="minorEastAsia" w:hint="eastAsia"/>
        </w:rPr>
        <w:t>炼油工程与技术</w:t>
      </w:r>
      <w:r w:rsidR="008F6AC1">
        <w:rPr>
          <w:rFonts w:asciiTheme="minorEastAsia" w:eastAsiaTheme="minorEastAsia" w:hAnsiTheme="minorEastAsia" w:hint="eastAsia"/>
        </w:rPr>
        <w:t>,</w:t>
      </w:r>
      <w:r w:rsidRPr="00F41729">
        <w:rPr>
          <w:rFonts w:asciiTheme="minorEastAsia" w:eastAsiaTheme="minorEastAsia" w:hAnsiTheme="minorEastAsia" w:hint="eastAsia"/>
        </w:rPr>
        <w:t>2016， 46（5）：53-</w:t>
      </w:r>
      <w:r w:rsidRPr="00F41729">
        <w:rPr>
          <w:rFonts w:asciiTheme="minorEastAsia" w:eastAsiaTheme="minorEastAsia" w:hAnsiTheme="minorEastAsia"/>
        </w:rPr>
        <w:t>57</w:t>
      </w:r>
    </w:p>
    <w:p w:rsidR="00720FC9" w:rsidRPr="00F41729" w:rsidRDefault="00720FC9" w:rsidP="00720FC9">
      <w:pPr>
        <w:rPr>
          <w:rFonts w:asciiTheme="minorEastAsia" w:eastAsiaTheme="minorEastAsia" w:hAnsiTheme="minorEastAsia"/>
        </w:rPr>
      </w:pPr>
      <w:r w:rsidRPr="00F41729">
        <w:rPr>
          <w:rFonts w:asciiTheme="minorEastAsia" w:eastAsiaTheme="minorEastAsia" w:hAnsiTheme="minorEastAsia" w:hint="eastAsia"/>
        </w:rPr>
        <w:t xml:space="preserve">    [</w:t>
      </w:r>
      <w:r>
        <w:rPr>
          <w:rFonts w:asciiTheme="minorEastAsia" w:eastAsiaTheme="minorEastAsia" w:hAnsiTheme="minorEastAsia"/>
        </w:rPr>
        <w:t>65</w:t>
      </w:r>
      <w:r w:rsidRPr="00F41729">
        <w:rPr>
          <w:rFonts w:asciiTheme="minorEastAsia" w:eastAsiaTheme="minorEastAsia" w:hAnsiTheme="minorEastAsia" w:hint="eastAsia"/>
        </w:rPr>
        <w:t>]李鹏，郑晓军，明梁，赵劲松，高金森.大数据技术在催化裂化装置运行分析中的应用</w:t>
      </w:r>
      <w:r w:rsidR="008F6AC1">
        <w:rPr>
          <w:rFonts w:asciiTheme="minorEastAsia" w:eastAsiaTheme="minorEastAsia" w:hAnsiTheme="minorEastAsia" w:hint="eastAsia"/>
        </w:rPr>
        <w:t>.</w:t>
      </w:r>
      <w:r w:rsidRPr="00F41729">
        <w:rPr>
          <w:rFonts w:asciiTheme="minorEastAsia" w:eastAsiaTheme="minorEastAsia" w:hAnsiTheme="minorEastAsia" w:hint="eastAsia"/>
        </w:rPr>
        <w:t>化工进展，2016,35（3）：665-670</w:t>
      </w:r>
    </w:p>
    <w:p w:rsidR="00720FC9" w:rsidRPr="00F41729" w:rsidRDefault="00720FC9" w:rsidP="00720FC9">
      <w:pPr>
        <w:rPr>
          <w:rFonts w:asciiTheme="minorEastAsia" w:eastAsiaTheme="minorEastAsia" w:hAnsiTheme="minorEastAsia"/>
        </w:rPr>
      </w:pPr>
      <w:r w:rsidRPr="00F41729">
        <w:rPr>
          <w:rFonts w:asciiTheme="minorEastAsia" w:eastAsiaTheme="minorEastAsia" w:hAnsiTheme="minorEastAsia" w:hint="eastAsia"/>
        </w:rPr>
        <w:t xml:space="preserve">    [</w:t>
      </w:r>
      <w:r>
        <w:rPr>
          <w:rFonts w:asciiTheme="minorEastAsia" w:eastAsiaTheme="minorEastAsia" w:hAnsiTheme="minorEastAsia"/>
        </w:rPr>
        <w:t>66</w:t>
      </w:r>
      <w:r w:rsidRPr="00F41729">
        <w:rPr>
          <w:rFonts w:asciiTheme="minorEastAsia" w:eastAsiaTheme="minorEastAsia" w:hAnsiTheme="minorEastAsia" w:hint="eastAsia"/>
        </w:rPr>
        <w:t>]苏鑫，吴迎亚，裴华健，蓝兴英，高金森</w:t>
      </w:r>
      <w:r w:rsidR="008F6AC1">
        <w:rPr>
          <w:rFonts w:asciiTheme="minorEastAsia" w:eastAsiaTheme="minorEastAsia" w:hAnsiTheme="minorEastAsia" w:hint="eastAsia"/>
        </w:rPr>
        <w:t>.</w:t>
      </w:r>
      <w:r w:rsidRPr="00F41729">
        <w:rPr>
          <w:rFonts w:asciiTheme="minorEastAsia" w:eastAsiaTheme="minorEastAsia" w:hAnsiTheme="minorEastAsia" w:hint="eastAsia"/>
        </w:rPr>
        <w:t>大数据技术在过程工业中的应用研究进展</w:t>
      </w:r>
      <w:r w:rsidR="008F6AC1">
        <w:rPr>
          <w:rFonts w:asciiTheme="minorEastAsia" w:eastAsiaTheme="minorEastAsia" w:hAnsiTheme="minorEastAsia" w:hint="eastAsia"/>
        </w:rPr>
        <w:t>.</w:t>
      </w:r>
      <w:r w:rsidRPr="00F41729">
        <w:rPr>
          <w:rFonts w:asciiTheme="minorEastAsia" w:eastAsiaTheme="minorEastAsia" w:hAnsiTheme="minorEastAsia" w:hint="eastAsia"/>
        </w:rPr>
        <w:t>化工进展</w:t>
      </w:r>
      <w:r w:rsidR="008F6AC1">
        <w:rPr>
          <w:rFonts w:asciiTheme="minorEastAsia" w:eastAsiaTheme="minorEastAsia" w:hAnsiTheme="minorEastAsia" w:hint="eastAsia"/>
        </w:rPr>
        <w:t>，</w:t>
      </w:r>
      <w:r w:rsidRPr="00F41729">
        <w:rPr>
          <w:rFonts w:asciiTheme="minorEastAsia" w:eastAsiaTheme="minorEastAsia" w:hAnsiTheme="minorEastAsia" w:hint="eastAsia"/>
        </w:rPr>
        <w:t>2016</w:t>
      </w:r>
      <w:r w:rsidR="008F6AC1">
        <w:rPr>
          <w:rFonts w:asciiTheme="minorEastAsia" w:eastAsiaTheme="minorEastAsia" w:hAnsiTheme="minorEastAsia" w:hint="eastAsia"/>
        </w:rPr>
        <w:t>，</w:t>
      </w:r>
      <w:r w:rsidRPr="00F41729">
        <w:rPr>
          <w:rFonts w:asciiTheme="minorEastAsia" w:eastAsiaTheme="minorEastAsia" w:hAnsiTheme="minorEastAsia" w:hint="eastAsia"/>
        </w:rPr>
        <w:t>35（6）：1652-</w:t>
      </w:r>
      <w:r w:rsidRPr="00F41729">
        <w:rPr>
          <w:rFonts w:asciiTheme="minorEastAsia" w:eastAsiaTheme="minorEastAsia" w:hAnsiTheme="minorEastAsia"/>
        </w:rPr>
        <w:t>1659</w:t>
      </w:r>
    </w:p>
    <w:p w:rsidR="00720FC9" w:rsidRPr="00B42EE3" w:rsidRDefault="00720FC9" w:rsidP="00720FC9">
      <w:pPr>
        <w:ind w:firstLineChars="200" w:firstLine="400"/>
        <w:rPr>
          <w:rFonts w:ascii="宋体" w:cs="宋体"/>
          <w:kern w:val="0"/>
          <w:sz w:val="20"/>
          <w:szCs w:val="20"/>
          <w:lang w:val="zh-CN"/>
        </w:rPr>
      </w:pPr>
      <w:r w:rsidRPr="00B42EE3">
        <w:rPr>
          <w:rFonts w:ascii="宋体" w:cs="宋体"/>
          <w:kern w:val="0"/>
          <w:sz w:val="20"/>
          <w:szCs w:val="20"/>
          <w:lang w:val="zh-CN"/>
        </w:rPr>
        <w:t>[</w:t>
      </w:r>
      <w:r>
        <w:rPr>
          <w:rFonts w:ascii="宋体" w:cs="宋体"/>
          <w:kern w:val="0"/>
          <w:sz w:val="20"/>
          <w:szCs w:val="20"/>
          <w:lang w:val="zh-CN"/>
        </w:rPr>
        <w:t>67</w:t>
      </w:r>
      <w:r w:rsidRPr="00B42EE3">
        <w:rPr>
          <w:rFonts w:ascii="宋体" w:cs="宋体"/>
          <w:kern w:val="0"/>
          <w:sz w:val="20"/>
          <w:szCs w:val="20"/>
          <w:lang w:val="zh-CN"/>
        </w:rPr>
        <w:t>]</w:t>
      </w:r>
      <w:r w:rsidRPr="00B42EE3">
        <w:rPr>
          <w:rFonts w:ascii="宋体" w:cs="宋体" w:hint="eastAsia"/>
          <w:kern w:val="0"/>
          <w:sz w:val="20"/>
          <w:szCs w:val="20"/>
          <w:lang w:val="zh-CN"/>
        </w:rPr>
        <w:t>王明辉等</w:t>
      </w:r>
      <w:r w:rsidRPr="00B42EE3">
        <w:rPr>
          <w:rFonts w:ascii="宋体" w:cs="宋体"/>
          <w:kern w:val="0"/>
          <w:sz w:val="20"/>
          <w:szCs w:val="20"/>
          <w:lang w:val="zh-CN"/>
        </w:rPr>
        <w:t>.</w:t>
      </w:r>
      <w:r w:rsidRPr="00B42EE3">
        <w:rPr>
          <w:rFonts w:ascii="宋体" w:cs="宋体" w:hint="eastAsia"/>
          <w:kern w:val="0"/>
          <w:sz w:val="20"/>
          <w:szCs w:val="20"/>
          <w:lang w:val="zh-CN"/>
        </w:rPr>
        <w:t>原油快速评价技术在原油调合中的应用</w:t>
      </w:r>
      <w:r w:rsidRPr="00B42EE3">
        <w:rPr>
          <w:rFonts w:ascii="宋体" w:cs="宋体"/>
          <w:kern w:val="0"/>
          <w:sz w:val="20"/>
          <w:szCs w:val="20"/>
          <w:lang w:val="zh-CN"/>
        </w:rPr>
        <w:t>[J].</w:t>
      </w:r>
      <w:r w:rsidRPr="00B42EE3">
        <w:rPr>
          <w:rFonts w:ascii="宋体" w:cs="宋体" w:hint="eastAsia"/>
          <w:kern w:val="0"/>
          <w:sz w:val="20"/>
          <w:szCs w:val="20"/>
          <w:lang w:val="zh-CN"/>
        </w:rPr>
        <w:t>炼油与化工，</w:t>
      </w:r>
      <w:r w:rsidRPr="00B42EE3">
        <w:rPr>
          <w:rFonts w:ascii="宋体" w:cs="宋体"/>
          <w:kern w:val="0"/>
          <w:sz w:val="20"/>
          <w:szCs w:val="20"/>
          <w:lang w:val="zh-CN"/>
        </w:rPr>
        <w:t>20</w:t>
      </w:r>
      <w:r w:rsidRPr="00B42EE3">
        <w:rPr>
          <w:rFonts w:ascii="宋体" w:cs="宋体" w:hint="eastAsia"/>
          <w:kern w:val="0"/>
          <w:sz w:val="20"/>
          <w:szCs w:val="20"/>
          <w:lang w:val="zh-CN"/>
        </w:rPr>
        <w:t>15</w:t>
      </w:r>
      <w:r w:rsidRPr="00B42EE3">
        <w:rPr>
          <w:rFonts w:ascii="宋体" w:cs="宋体"/>
          <w:kern w:val="0"/>
          <w:sz w:val="20"/>
          <w:szCs w:val="20"/>
          <w:lang w:val="zh-CN"/>
        </w:rPr>
        <w:t>(</w:t>
      </w:r>
      <w:r w:rsidRPr="00B42EE3">
        <w:rPr>
          <w:rFonts w:ascii="宋体" w:cs="宋体" w:hint="eastAsia"/>
          <w:kern w:val="0"/>
          <w:sz w:val="20"/>
          <w:szCs w:val="20"/>
          <w:lang w:val="zh-CN"/>
        </w:rPr>
        <w:t>3</w:t>
      </w:r>
      <w:r w:rsidRPr="00B42EE3">
        <w:rPr>
          <w:rFonts w:ascii="宋体" w:cs="宋体"/>
          <w:kern w:val="0"/>
          <w:sz w:val="20"/>
          <w:szCs w:val="20"/>
          <w:lang w:val="zh-CN"/>
        </w:rPr>
        <w:t>)</w:t>
      </w:r>
      <w:r w:rsidR="008F6AC1">
        <w:rPr>
          <w:rFonts w:ascii="宋体" w:cs="宋体" w:hint="eastAsia"/>
          <w:kern w:val="0"/>
          <w:sz w:val="20"/>
          <w:szCs w:val="20"/>
          <w:lang w:val="zh-CN"/>
        </w:rPr>
        <w:t>：</w:t>
      </w:r>
      <w:r w:rsidRPr="00B42EE3">
        <w:rPr>
          <w:rFonts w:ascii="宋体" w:cs="宋体" w:hint="eastAsia"/>
          <w:kern w:val="0"/>
          <w:sz w:val="20"/>
          <w:szCs w:val="20"/>
          <w:lang w:val="zh-CN"/>
        </w:rPr>
        <w:t>17</w:t>
      </w:r>
      <w:r w:rsidRPr="00B42EE3">
        <w:rPr>
          <w:rFonts w:ascii="宋体" w:cs="宋体"/>
          <w:kern w:val="0"/>
          <w:sz w:val="20"/>
          <w:szCs w:val="20"/>
          <w:lang w:val="zh-CN"/>
        </w:rPr>
        <w:t>-</w:t>
      </w:r>
      <w:r w:rsidRPr="00B42EE3">
        <w:rPr>
          <w:rFonts w:ascii="宋体" w:cs="宋体" w:hint="eastAsia"/>
          <w:kern w:val="0"/>
          <w:sz w:val="20"/>
          <w:szCs w:val="20"/>
          <w:lang w:val="zh-CN"/>
        </w:rPr>
        <w:t>19</w:t>
      </w:r>
      <w:r w:rsidRPr="00B42EE3">
        <w:rPr>
          <w:rFonts w:ascii="宋体" w:cs="宋体"/>
          <w:kern w:val="0"/>
          <w:sz w:val="20"/>
          <w:szCs w:val="20"/>
          <w:lang w:val="zh-CN"/>
        </w:rPr>
        <w:t>.</w:t>
      </w:r>
    </w:p>
    <w:p w:rsidR="00720FC9" w:rsidRPr="00B42EE3" w:rsidRDefault="00720FC9" w:rsidP="00720FC9">
      <w:pPr>
        <w:pStyle w:val="a4"/>
        <w:ind w:firstLine="400"/>
        <w:rPr>
          <w:rFonts w:asciiTheme="minorEastAsia" w:hAnsiTheme="minorEastAsia"/>
        </w:rPr>
      </w:pPr>
      <w:r w:rsidRPr="00B42EE3">
        <w:rPr>
          <w:rFonts w:ascii="宋体" w:cs="宋体"/>
          <w:kern w:val="0"/>
          <w:sz w:val="20"/>
          <w:szCs w:val="20"/>
          <w:lang w:val="zh-CN"/>
        </w:rPr>
        <w:t>[</w:t>
      </w:r>
      <w:r>
        <w:rPr>
          <w:rFonts w:ascii="宋体" w:cs="宋体"/>
          <w:kern w:val="0"/>
          <w:sz w:val="20"/>
          <w:szCs w:val="20"/>
          <w:lang w:val="zh-CN"/>
        </w:rPr>
        <w:t>68</w:t>
      </w:r>
      <w:r w:rsidRPr="00B42EE3">
        <w:rPr>
          <w:rFonts w:ascii="宋体" w:cs="宋体"/>
          <w:kern w:val="0"/>
          <w:sz w:val="20"/>
          <w:szCs w:val="20"/>
          <w:lang w:val="zh-CN"/>
        </w:rPr>
        <w:t>]</w:t>
      </w:r>
      <w:r w:rsidRPr="00B42EE3">
        <w:rPr>
          <w:rFonts w:asciiTheme="minorEastAsia" w:hAnsiTheme="minorEastAsia" w:hint="eastAsia"/>
        </w:rPr>
        <w:t>林立敏等.核磁共振在线分析技术在炼油和化工装置中的应用</w:t>
      </w:r>
      <w:r w:rsidR="008F6AC1">
        <w:rPr>
          <w:rFonts w:asciiTheme="minorEastAsia" w:hAnsiTheme="minorEastAsia" w:hint="eastAsia"/>
        </w:rPr>
        <w:t>.</w:t>
      </w:r>
      <w:r w:rsidRPr="00B42EE3">
        <w:rPr>
          <w:rFonts w:asciiTheme="minorEastAsia" w:hAnsiTheme="minorEastAsia" w:hint="eastAsia"/>
        </w:rPr>
        <w:t>石油化工自动化，2004（3）:55-59.</w:t>
      </w:r>
    </w:p>
    <w:p w:rsidR="00720FC9" w:rsidRPr="00B42EE3" w:rsidRDefault="00720FC9" w:rsidP="00720FC9">
      <w:pPr>
        <w:ind w:firstLineChars="200" w:firstLine="400"/>
        <w:rPr>
          <w:rFonts w:asciiTheme="minorEastAsia" w:hAnsiTheme="minorEastAsia"/>
        </w:rPr>
      </w:pPr>
      <w:r w:rsidRPr="00B42EE3">
        <w:rPr>
          <w:rFonts w:ascii="宋体" w:cs="宋体"/>
          <w:kern w:val="0"/>
          <w:sz w:val="20"/>
          <w:szCs w:val="20"/>
          <w:lang w:val="zh-CN"/>
        </w:rPr>
        <w:t>[</w:t>
      </w:r>
      <w:r>
        <w:rPr>
          <w:rFonts w:ascii="宋体" w:cs="宋体"/>
          <w:kern w:val="0"/>
          <w:sz w:val="20"/>
          <w:szCs w:val="20"/>
          <w:lang w:val="zh-CN"/>
        </w:rPr>
        <w:t>69</w:t>
      </w:r>
      <w:r w:rsidRPr="00B42EE3">
        <w:rPr>
          <w:rFonts w:ascii="宋体" w:cs="宋体"/>
          <w:kern w:val="0"/>
          <w:sz w:val="20"/>
          <w:szCs w:val="20"/>
          <w:lang w:val="zh-CN"/>
        </w:rPr>
        <w:t>]</w:t>
      </w:r>
      <w:r w:rsidRPr="00B42EE3">
        <w:rPr>
          <w:rFonts w:asciiTheme="minorEastAsia" w:hAnsiTheme="minorEastAsia" w:hint="eastAsia"/>
        </w:rPr>
        <w:t>李响.油品调和优化问题的研究.硕士学位论文</w:t>
      </w:r>
      <w:r w:rsidR="008F6AC1">
        <w:rPr>
          <w:rFonts w:asciiTheme="minorEastAsia" w:hAnsiTheme="minorEastAsia" w:hint="eastAsia"/>
        </w:rPr>
        <w:t>，</w:t>
      </w:r>
      <w:r w:rsidRPr="00B42EE3">
        <w:rPr>
          <w:rFonts w:asciiTheme="minorEastAsia" w:hAnsiTheme="minorEastAsia" w:hint="eastAsia"/>
        </w:rPr>
        <w:t>2010年12月.</w:t>
      </w:r>
    </w:p>
    <w:p w:rsidR="00720FC9" w:rsidRDefault="00720FC9" w:rsidP="00720FC9">
      <w:pPr>
        <w:ind w:firstLineChars="200" w:firstLine="420"/>
        <w:rPr>
          <w:rFonts w:asciiTheme="minorEastAsia" w:hAnsiTheme="minorEastAsia"/>
          <w:color w:val="FF0000"/>
        </w:rPr>
      </w:pPr>
    </w:p>
    <w:p w:rsidR="00F63C27" w:rsidRPr="00720FC9" w:rsidRDefault="00F63C27" w:rsidP="00F63C27">
      <w:pPr>
        <w:pStyle w:val="23"/>
        <w:spacing w:line="240" w:lineRule="auto"/>
        <w:ind w:firstLine="420"/>
        <w:rPr>
          <w:rFonts w:ascii="Times New Roman" w:eastAsia="宋体"/>
          <w:color w:val="FF0000"/>
          <w:sz w:val="21"/>
          <w:shd w:val="clear" w:color="auto" w:fill="FFFFFF"/>
        </w:rPr>
      </w:pPr>
    </w:p>
    <w:p w:rsidR="00F63C27" w:rsidRDefault="00F63C27" w:rsidP="00F63C27">
      <w:pPr>
        <w:pStyle w:val="23"/>
        <w:spacing w:line="240" w:lineRule="auto"/>
        <w:ind w:firstLine="420"/>
        <w:rPr>
          <w:rFonts w:ascii="Times New Roman" w:eastAsia="宋体"/>
          <w:color w:val="FF0000"/>
          <w:sz w:val="21"/>
          <w:shd w:val="clear" w:color="auto" w:fill="FFFFFF"/>
        </w:rPr>
      </w:pPr>
    </w:p>
    <w:p w:rsidR="00F63C27" w:rsidRDefault="00F63C27" w:rsidP="00F63C27">
      <w:pPr>
        <w:pStyle w:val="23"/>
        <w:spacing w:line="240" w:lineRule="auto"/>
        <w:ind w:firstLine="420"/>
        <w:rPr>
          <w:rFonts w:ascii="Times New Roman" w:eastAsia="宋体"/>
          <w:color w:val="FF0000"/>
          <w:sz w:val="21"/>
          <w:shd w:val="clear" w:color="auto" w:fill="FFFFFF"/>
        </w:rPr>
      </w:pPr>
    </w:p>
    <w:p w:rsidR="006B537F" w:rsidRDefault="006B537F" w:rsidP="00F63C27">
      <w:pPr>
        <w:pStyle w:val="23"/>
        <w:spacing w:line="240" w:lineRule="auto"/>
        <w:ind w:firstLine="420"/>
        <w:rPr>
          <w:rFonts w:ascii="Times New Roman" w:eastAsia="宋体"/>
          <w:color w:val="FF0000"/>
          <w:sz w:val="21"/>
          <w:shd w:val="clear" w:color="auto" w:fill="FFFFFF"/>
        </w:rPr>
      </w:pPr>
    </w:p>
    <w:p w:rsidR="006B537F" w:rsidRDefault="006B537F" w:rsidP="00F63C27">
      <w:pPr>
        <w:pStyle w:val="23"/>
        <w:spacing w:line="240" w:lineRule="auto"/>
        <w:ind w:firstLine="420"/>
        <w:rPr>
          <w:rFonts w:ascii="Times New Roman" w:eastAsia="宋体"/>
          <w:color w:val="FF0000"/>
          <w:sz w:val="21"/>
          <w:shd w:val="clear" w:color="auto" w:fill="FFFFFF"/>
        </w:rPr>
      </w:pPr>
    </w:p>
    <w:p w:rsidR="006B537F" w:rsidRDefault="006B537F" w:rsidP="00F63C27">
      <w:pPr>
        <w:pStyle w:val="23"/>
        <w:spacing w:line="240" w:lineRule="auto"/>
        <w:ind w:firstLine="420"/>
        <w:rPr>
          <w:rFonts w:ascii="Times New Roman" w:eastAsia="宋体"/>
          <w:color w:val="FF0000"/>
          <w:sz w:val="21"/>
          <w:shd w:val="clear" w:color="auto" w:fill="FFFFFF"/>
        </w:rPr>
      </w:pPr>
    </w:p>
    <w:p w:rsidR="006B537F" w:rsidRDefault="006B537F" w:rsidP="00F63C27">
      <w:pPr>
        <w:pStyle w:val="23"/>
        <w:spacing w:line="240" w:lineRule="auto"/>
        <w:ind w:firstLine="420"/>
        <w:rPr>
          <w:rFonts w:ascii="Times New Roman" w:eastAsia="宋体"/>
          <w:color w:val="FF0000"/>
          <w:sz w:val="21"/>
          <w:shd w:val="clear" w:color="auto" w:fill="FFFFFF"/>
        </w:rPr>
      </w:pPr>
    </w:p>
    <w:p w:rsidR="006B537F" w:rsidRDefault="006B537F" w:rsidP="00F63C27">
      <w:pPr>
        <w:pStyle w:val="23"/>
        <w:spacing w:line="240" w:lineRule="auto"/>
        <w:ind w:firstLine="420"/>
        <w:rPr>
          <w:rFonts w:ascii="Times New Roman" w:eastAsia="宋体"/>
          <w:color w:val="FF0000"/>
          <w:sz w:val="21"/>
          <w:shd w:val="clear" w:color="auto" w:fill="FFFFFF"/>
        </w:rPr>
      </w:pPr>
    </w:p>
    <w:p w:rsidR="006B537F" w:rsidRDefault="006B537F" w:rsidP="00F63C27">
      <w:pPr>
        <w:pStyle w:val="23"/>
        <w:spacing w:line="240" w:lineRule="auto"/>
        <w:ind w:firstLine="420"/>
        <w:rPr>
          <w:rFonts w:ascii="Times New Roman" w:eastAsia="宋体"/>
          <w:color w:val="FF0000"/>
          <w:sz w:val="21"/>
          <w:shd w:val="clear" w:color="auto" w:fill="FFFFFF"/>
        </w:rPr>
      </w:pPr>
    </w:p>
    <w:p w:rsidR="006B537F" w:rsidRDefault="006B537F" w:rsidP="00F63C27">
      <w:pPr>
        <w:pStyle w:val="23"/>
        <w:spacing w:line="240" w:lineRule="auto"/>
        <w:ind w:firstLine="420"/>
        <w:rPr>
          <w:rFonts w:ascii="Times New Roman" w:eastAsia="宋体"/>
          <w:color w:val="FF0000"/>
          <w:sz w:val="21"/>
          <w:shd w:val="clear" w:color="auto" w:fill="FFFFFF"/>
        </w:rPr>
      </w:pPr>
    </w:p>
    <w:p w:rsidR="006B537F" w:rsidRDefault="006B537F" w:rsidP="00F63C27">
      <w:pPr>
        <w:pStyle w:val="23"/>
        <w:spacing w:line="240" w:lineRule="auto"/>
        <w:ind w:firstLine="420"/>
        <w:rPr>
          <w:rFonts w:ascii="Times New Roman" w:eastAsia="宋体"/>
          <w:color w:val="FF0000"/>
          <w:sz w:val="21"/>
          <w:shd w:val="clear" w:color="auto" w:fill="FFFFFF"/>
        </w:rPr>
      </w:pPr>
    </w:p>
    <w:p w:rsidR="006B537F" w:rsidRDefault="006B537F" w:rsidP="00F63C27">
      <w:pPr>
        <w:pStyle w:val="23"/>
        <w:spacing w:line="240" w:lineRule="auto"/>
        <w:ind w:firstLine="420"/>
        <w:rPr>
          <w:rFonts w:ascii="Times New Roman" w:eastAsia="宋体"/>
          <w:color w:val="FF0000"/>
          <w:sz w:val="21"/>
          <w:shd w:val="clear" w:color="auto" w:fill="FFFFFF"/>
        </w:rPr>
      </w:pPr>
    </w:p>
    <w:p w:rsidR="006B537F" w:rsidRDefault="006B537F" w:rsidP="00F63C27">
      <w:pPr>
        <w:pStyle w:val="23"/>
        <w:spacing w:line="240" w:lineRule="auto"/>
        <w:ind w:firstLine="420"/>
        <w:rPr>
          <w:rFonts w:ascii="Times New Roman" w:eastAsia="宋体"/>
          <w:color w:val="FF0000"/>
          <w:sz w:val="21"/>
          <w:shd w:val="clear" w:color="auto" w:fill="FFFFFF"/>
        </w:rPr>
      </w:pPr>
    </w:p>
    <w:p w:rsidR="006B537F" w:rsidRDefault="006B537F" w:rsidP="00F63C27">
      <w:pPr>
        <w:pStyle w:val="23"/>
        <w:spacing w:line="240" w:lineRule="auto"/>
        <w:ind w:firstLine="420"/>
        <w:rPr>
          <w:rFonts w:ascii="Times New Roman" w:eastAsia="宋体"/>
          <w:color w:val="FF0000"/>
          <w:sz w:val="21"/>
          <w:shd w:val="clear" w:color="auto" w:fill="FFFFFF"/>
        </w:rPr>
      </w:pPr>
    </w:p>
    <w:p w:rsidR="006B537F" w:rsidRDefault="006B537F" w:rsidP="00F63C27">
      <w:pPr>
        <w:pStyle w:val="23"/>
        <w:spacing w:line="240" w:lineRule="auto"/>
        <w:ind w:firstLine="420"/>
        <w:rPr>
          <w:rFonts w:ascii="Times New Roman" w:eastAsia="宋体"/>
          <w:color w:val="FF0000"/>
          <w:sz w:val="21"/>
          <w:shd w:val="clear" w:color="auto" w:fill="FFFFFF"/>
        </w:rPr>
      </w:pPr>
    </w:p>
    <w:p w:rsidR="006B537F" w:rsidRDefault="006B537F" w:rsidP="00F63C27">
      <w:pPr>
        <w:pStyle w:val="23"/>
        <w:spacing w:line="240" w:lineRule="auto"/>
        <w:ind w:firstLine="420"/>
        <w:rPr>
          <w:rFonts w:ascii="Times New Roman" w:eastAsia="宋体"/>
          <w:color w:val="FF0000"/>
          <w:sz w:val="21"/>
          <w:shd w:val="clear" w:color="auto" w:fill="FFFFFF"/>
        </w:rPr>
      </w:pPr>
    </w:p>
    <w:p w:rsidR="006B537F" w:rsidRDefault="006B537F" w:rsidP="00F63C27">
      <w:pPr>
        <w:pStyle w:val="23"/>
        <w:spacing w:line="240" w:lineRule="auto"/>
        <w:ind w:firstLine="420"/>
        <w:rPr>
          <w:rFonts w:ascii="Times New Roman" w:eastAsia="宋体"/>
          <w:color w:val="FF0000"/>
          <w:sz w:val="21"/>
          <w:shd w:val="clear" w:color="auto" w:fill="FFFFFF"/>
        </w:rPr>
      </w:pPr>
    </w:p>
    <w:p w:rsidR="006B537F" w:rsidRDefault="006B537F" w:rsidP="00F63C27">
      <w:pPr>
        <w:pStyle w:val="23"/>
        <w:spacing w:line="240" w:lineRule="auto"/>
        <w:ind w:firstLine="420"/>
        <w:rPr>
          <w:rFonts w:ascii="Times New Roman" w:eastAsia="宋体"/>
          <w:color w:val="FF0000"/>
          <w:sz w:val="21"/>
          <w:shd w:val="clear" w:color="auto" w:fill="FFFFFF"/>
        </w:rPr>
      </w:pPr>
    </w:p>
    <w:p w:rsidR="006B537F" w:rsidRDefault="006B537F" w:rsidP="00F63C27">
      <w:pPr>
        <w:pStyle w:val="23"/>
        <w:spacing w:line="240" w:lineRule="auto"/>
        <w:ind w:firstLine="420"/>
        <w:rPr>
          <w:rFonts w:ascii="Times New Roman" w:eastAsia="宋体"/>
          <w:color w:val="FF0000"/>
          <w:sz w:val="21"/>
          <w:shd w:val="clear" w:color="auto" w:fill="FFFFFF"/>
        </w:rPr>
      </w:pPr>
    </w:p>
    <w:p w:rsidR="006B537F" w:rsidRDefault="006B537F" w:rsidP="00F63C27">
      <w:pPr>
        <w:pStyle w:val="23"/>
        <w:spacing w:line="240" w:lineRule="auto"/>
        <w:ind w:firstLine="420"/>
        <w:rPr>
          <w:rFonts w:ascii="Times New Roman" w:eastAsia="宋体"/>
          <w:color w:val="FF0000"/>
          <w:sz w:val="21"/>
          <w:shd w:val="clear" w:color="auto" w:fill="FFFFFF"/>
        </w:rPr>
      </w:pPr>
    </w:p>
    <w:p w:rsidR="006B537F" w:rsidRDefault="006B537F" w:rsidP="00F63C27">
      <w:pPr>
        <w:pStyle w:val="23"/>
        <w:spacing w:line="240" w:lineRule="auto"/>
        <w:ind w:firstLine="420"/>
        <w:rPr>
          <w:rFonts w:ascii="Times New Roman" w:eastAsia="宋体"/>
          <w:color w:val="FF0000"/>
          <w:sz w:val="21"/>
          <w:shd w:val="clear" w:color="auto" w:fill="FFFFFF"/>
        </w:rPr>
      </w:pPr>
    </w:p>
    <w:p w:rsidR="006B537F" w:rsidRPr="00A27345" w:rsidRDefault="006B537F" w:rsidP="00F63C27">
      <w:pPr>
        <w:pStyle w:val="23"/>
        <w:spacing w:line="240" w:lineRule="auto"/>
        <w:ind w:firstLine="420"/>
        <w:rPr>
          <w:rFonts w:ascii="Times New Roman" w:eastAsia="宋体"/>
          <w:color w:val="FF0000"/>
          <w:sz w:val="21"/>
          <w:shd w:val="clear" w:color="auto" w:fill="FFFFFF"/>
        </w:rPr>
      </w:pPr>
    </w:p>
    <w:p w:rsidR="00CF0D3A" w:rsidRPr="00794E03" w:rsidRDefault="00CF0D3A" w:rsidP="00CF0D3A">
      <w:pPr>
        <w:pStyle w:val="1"/>
        <w:jc w:val="center"/>
        <w:rPr>
          <w:rFonts w:ascii="黑体" w:eastAsia="黑体" w:hAnsi="黑体"/>
          <w:b w:val="0"/>
          <w:sz w:val="32"/>
          <w:szCs w:val="32"/>
        </w:rPr>
      </w:pPr>
      <w:bookmarkStart w:id="316" w:name="_Toc496007363"/>
      <w:r>
        <w:rPr>
          <w:rFonts w:ascii="黑体" w:eastAsia="黑体" w:hAnsi="黑体"/>
          <w:b w:val="0"/>
          <w:sz w:val="32"/>
          <w:szCs w:val="32"/>
        </w:rPr>
        <w:lastRenderedPageBreak/>
        <w:t>第三章</w:t>
      </w:r>
      <w:r w:rsidR="00BF3316">
        <w:rPr>
          <w:rFonts w:ascii="黑体" w:eastAsia="黑体" w:hAnsi="黑体" w:hint="eastAsia"/>
          <w:b w:val="0"/>
          <w:sz w:val="32"/>
          <w:szCs w:val="32"/>
        </w:rPr>
        <w:t xml:space="preserve">  </w:t>
      </w:r>
      <w:r w:rsidRPr="00794E03">
        <w:rPr>
          <w:rFonts w:ascii="黑体" w:eastAsia="黑体" w:hAnsi="黑体"/>
          <w:b w:val="0"/>
          <w:sz w:val="32"/>
          <w:szCs w:val="32"/>
        </w:rPr>
        <w:t>基于预知预防的安全环保和设备管理</w:t>
      </w:r>
      <w:bookmarkEnd w:id="298"/>
      <w:bookmarkEnd w:id="316"/>
    </w:p>
    <w:p w:rsidR="00C5041C" w:rsidRPr="00EC59DF" w:rsidRDefault="00C5041C" w:rsidP="00C5041C">
      <w:pPr>
        <w:ind w:firstLineChars="200" w:firstLine="420"/>
        <w:rPr>
          <w:rFonts w:asciiTheme="minorEastAsia" w:eastAsiaTheme="minorEastAsia" w:hAnsiTheme="minorEastAsia"/>
          <w:sz w:val="28"/>
          <w:szCs w:val="28"/>
        </w:rPr>
      </w:pPr>
      <w:bookmarkStart w:id="317" w:name="_Toc487618211"/>
      <w:r w:rsidRPr="00EC59DF">
        <w:rPr>
          <w:rStyle w:val="xiao1"/>
          <w:rFonts w:ascii="宋体" w:hAnsi="宋体" w:hint="eastAsia"/>
          <w:sz w:val="21"/>
          <w:szCs w:val="21"/>
        </w:rPr>
        <w:t>本章结合石化企业实际案例，从</w:t>
      </w:r>
      <w:r w:rsidRPr="00EC59DF">
        <w:rPr>
          <w:rStyle w:val="xiao1"/>
          <w:rFonts w:ascii="宋体" w:hAnsi="宋体"/>
          <w:sz w:val="21"/>
          <w:szCs w:val="21"/>
        </w:rPr>
        <w:t>报警仪与视频监控智能联动</w:t>
      </w:r>
      <w:r w:rsidRPr="00EC59DF">
        <w:rPr>
          <w:rStyle w:val="xiao1"/>
          <w:rFonts w:ascii="宋体" w:hAnsi="宋体" w:hint="eastAsia"/>
          <w:sz w:val="21"/>
          <w:szCs w:val="21"/>
        </w:rPr>
        <w:t>，</w:t>
      </w:r>
      <w:r w:rsidRPr="00EC59DF">
        <w:rPr>
          <w:rStyle w:val="xiao1"/>
          <w:rFonts w:ascii="宋体" w:hAnsi="宋体"/>
          <w:sz w:val="21"/>
          <w:szCs w:val="21"/>
        </w:rPr>
        <w:t>智能化施工及作业票证管理</w:t>
      </w:r>
      <w:r w:rsidRPr="00EC59DF">
        <w:rPr>
          <w:rStyle w:val="xiao1"/>
          <w:rFonts w:ascii="宋体" w:hAnsi="宋体" w:hint="eastAsia"/>
          <w:sz w:val="21"/>
          <w:szCs w:val="21"/>
        </w:rPr>
        <w:t>，</w:t>
      </w:r>
      <w:r w:rsidRPr="00EC59DF">
        <w:rPr>
          <w:rStyle w:val="xiao1"/>
          <w:rFonts w:ascii="宋体" w:hAnsi="宋体"/>
          <w:sz w:val="21"/>
          <w:szCs w:val="21"/>
        </w:rPr>
        <w:t>智能化危险及可操作性分析</w:t>
      </w:r>
      <w:r w:rsidRPr="00EC59DF">
        <w:rPr>
          <w:rStyle w:val="xiao1"/>
          <w:rFonts w:ascii="宋体" w:hAnsi="宋体" w:hint="eastAsia"/>
          <w:sz w:val="21"/>
          <w:szCs w:val="21"/>
        </w:rPr>
        <w:t>，</w:t>
      </w:r>
      <w:r w:rsidRPr="00EC59DF">
        <w:rPr>
          <w:rStyle w:val="xiao1"/>
          <w:rFonts w:ascii="宋体" w:hAnsi="宋体"/>
          <w:sz w:val="21"/>
          <w:szCs w:val="21"/>
        </w:rPr>
        <w:t>企地联动智能应急指挥平台</w:t>
      </w:r>
      <w:r w:rsidRPr="00EC59DF">
        <w:rPr>
          <w:rStyle w:val="xiao1"/>
          <w:rFonts w:ascii="宋体" w:hAnsi="宋体" w:hint="eastAsia"/>
          <w:sz w:val="21"/>
          <w:szCs w:val="21"/>
        </w:rPr>
        <w:t>，</w:t>
      </w:r>
      <w:r w:rsidRPr="00EC59DF">
        <w:rPr>
          <w:rStyle w:val="xiao1"/>
          <w:rFonts w:ascii="宋体" w:hAnsi="宋体"/>
          <w:sz w:val="21"/>
          <w:szCs w:val="21"/>
        </w:rPr>
        <w:t>生产装置现场的智能化巡检</w:t>
      </w:r>
      <w:r w:rsidRPr="00EC59DF">
        <w:rPr>
          <w:rStyle w:val="xiao1"/>
          <w:rFonts w:ascii="宋体" w:hAnsi="宋体" w:hint="eastAsia"/>
          <w:sz w:val="21"/>
          <w:szCs w:val="21"/>
        </w:rPr>
        <w:t>，</w:t>
      </w:r>
      <w:r w:rsidRPr="00EC59DF">
        <w:rPr>
          <w:rStyle w:val="xiao1"/>
          <w:rFonts w:ascii="宋体" w:hAnsi="宋体"/>
          <w:sz w:val="21"/>
          <w:szCs w:val="21"/>
        </w:rPr>
        <w:t>智能化人员定位与安全保障</w:t>
      </w:r>
      <w:r w:rsidRPr="00EC59DF">
        <w:rPr>
          <w:rStyle w:val="xiao1"/>
          <w:rFonts w:ascii="宋体" w:hAnsi="宋体" w:hint="eastAsia"/>
          <w:sz w:val="21"/>
          <w:szCs w:val="21"/>
        </w:rPr>
        <w:t>，</w:t>
      </w:r>
      <w:r w:rsidRPr="00EC59DF">
        <w:rPr>
          <w:rStyle w:val="xiao1"/>
          <w:rFonts w:ascii="宋体" w:hAnsi="宋体"/>
          <w:sz w:val="21"/>
          <w:szCs w:val="21"/>
        </w:rPr>
        <w:t>环保全程监测与智能化管控</w:t>
      </w:r>
      <w:r w:rsidRPr="00EC59DF">
        <w:rPr>
          <w:rStyle w:val="xiao1"/>
          <w:rFonts w:ascii="宋体" w:hAnsi="宋体" w:hint="eastAsia"/>
          <w:sz w:val="21"/>
          <w:szCs w:val="21"/>
        </w:rPr>
        <w:t>，</w:t>
      </w:r>
      <w:r w:rsidRPr="00EC59DF">
        <w:rPr>
          <w:rStyle w:val="xiao1"/>
          <w:rFonts w:ascii="宋体" w:hAnsi="宋体"/>
          <w:sz w:val="21"/>
          <w:szCs w:val="21"/>
        </w:rPr>
        <w:t>基于无线技术的移动可燃气检测</w:t>
      </w:r>
      <w:r w:rsidRPr="00EC59DF">
        <w:rPr>
          <w:rStyle w:val="xiao1"/>
          <w:rFonts w:ascii="宋体" w:hAnsi="宋体" w:hint="eastAsia"/>
          <w:sz w:val="21"/>
          <w:szCs w:val="21"/>
        </w:rPr>
        <w:t>，</w:t>
      </w:r>
      <w:r w:rsidRPr="00EC59DF">
        <w:rPr>
          <w:rStyle w:val="xiao1"/>
          <w:rFonts w:ascii="宋体" w:hAnsi="宋体"/>
          <w:sz w:val="21"/>
          <w:szCs w:val="21"/>
        </w:rPr>
        <w:t>基于预知预防的设备维护维修</w:t>
      </w:r>
      <w:r w:rsidRPr="00EC59DF">
        <w:rPr>
          <w:rStyle w:val="xiao1"/>
          <w:rFonts w:ascii="宋体" w:hAnsi="宋体" w:hint="eastAsia"/>
          <w:sz w:val="21"/>
          <w:szCs w:val="21"/>
        </w:rPr>
        <w:t>等方面，系统阐述了基于预知预防的安全环保和设备管理实践，以及取得的成效。</w:t>
      </w:r>
    </w:p>
    <w:p w:rsidR="00CF0D3A" w:rsidRPr="00D31996" w:rsidRDefault="00CF0D3A" w:rsidP="00CF0D3A">
      <w:pPr>
        <w:pStyle w:val="2"/>
        <w:jc w:val="center"/>
        <w:rPr>
          <w:rFonts w:asciiTheme="minorEastAsia" w:eastAsiaTheme="minorEastAsia" w:hAnsiTheme="minorEastAsia"/>
          <w:color w:val="00B050"/>
          <w:sz w:val="28"/>
          <w:szCs w:val="28"/>
        </w:rPr>
      </w:pPr>
      <w:bookmarkStart w:id="318" w:name="_Toc496007364"/>
      <w:r w:rsidRPr="00211D71">
        <w:rPr>
          <w:rFonts w:asciiTheme="minorEastAsia" w:eastAsiaTheme="minorEastAsia" w:hAnsiTheme="minorEastAsia"/>
          <w:sz w:val="28"/>
          <w:szCs w:val="28"/>
        </w:rPr>
        <w:t>第1节  报警仪与视频监控智能联动</w:t>
      </w:r>
      <w:bookmarkEnd w:id="317"/>
      <w:bookmarkEnd w:id="318"/>
    </w:p>
    <w:p w:rsidR="00917FBA" w:rsidRPr="009B5448" w:rsidRDefault="00917FBA" w:rsidP="009B5448">
      <w:pPr>
        <w:pStyle w:val="3"/>
        <w:spacing w:line="240" w:lineRule="auto"/>
        <w:ind w:firstLineChars="176" w:firstLine="424"/>
        <w:rPr>
          <w:sz w:val="24"/>
          <w:szCs w:val="24"/>
          <w:shd w:val="clear" w:color="auto" w:fill="FFFFFF"/>
        </w:rPr>
      </w:pPr>
      <w:bookmarkStart w:id="319" w:name="_Toc487618212"/>
      <w:bookmarkStart w:id="320" w:name="_Toc491283342"/>
      <w:bookmarkStart w:id="321" w:name="_Toc496007365"/>
      <w:bookmarkStart w:id="322" w:name="_Toc487618223"/>
      <w:r w:rsidRPr="009B5448">
        <w:rPr>
          <w:rFonts w:hint="eastAsia"/>
          <w:sz w:val="24"/>
          <w:szCs w:val="24"/>
          <w:shd w:val="clear" w:color="auto" w:fill="FFFFFF"/>
        </w:rPr>
        <w:t>一、</w:t>
      </w:r>
      <w:r w:rsidRPr="009B5448">
        <w:rPr>
          <w:sz w:val="24"/>
          <w:szCs w:val="24"/>
          <w:shd w:val="clear" w:color="auto" w:fill="FFFFFF"/>
        </w:rPr>
        <w:t>石化企业各类报警设施的集中管理</w:t>
      </w:r>
      <w:bookmarkEnd w:id="319"/>
      <w:bookmarkEnd w:id="320"/>
      <w:bookmarkEnd w:id="321"/>
    </w:p>
    <w:p w:rsidR="00917FBA" w:rsidRPr="00EE73D9" w:rsidRDefault="00917FBA" w:rsidP="00917FBA">
      <w:pPr>
        <w:ind w:firstLineChars="200" w:firstLine="420"/>
        <w:rPr>
          <w:rFonts w:ascii="Times New Roman" w:hAnsi="Times New Roman"/>
        </w:rPr>
      </w:pPr>
      <w:bookmarkStart w:id="323" w:name="_Toc482304673"/>
      <w:r w:rsidRPr="00EE73D9">
        <w:rPr>
          <w:rStyle w:val="xiao1"/>
          <w:rFonts w:ascii="宋体" w:hAnsi="宋体"/>
          <w:sz w:val="21"/>
          <w:szCs w:val="21"/>
        </w:rPr>
        <w:t>为</w:t>
      </w:r>
      <w:r w:rsidRPr="00EE73D9">
        <w:rPr>
          <w:rStyle w:val="xiao1"/>
          <w:rFonts w:ascii="宋体" w:hAnsi="宋体" w:hint="eastAsia"/>
          <w:sz w:val="21"/>
          <w:szCs w:val="21"/>
        </w:rPr>
        <w:t>及时发现生产现场</w:t>
      </w:r>
      <w:r w:rsidRPr="00EE73D9">
        <w:rPr>
          <w:rStyle w:val="xiao1"/>
          <w:rFonts w:ascii="宋体" w:hAnsi="宋体"/>
          <w:sz w:val="21"/>
          <w:szCs w:val="21"/>
        </w:rPr>
        <w:t>可燃气体或有毒</w:t>
      </w:r>
      <w:r w:rsidRPr="00EE73D9">
        <w:rPr>
          <w:rStyle w:val="xiao1"/>
          <w:rFonts w:ascii="宋体" w:hAnsi="宋体" w:hint="eastAsia"/>
          <w:sz w:val="21"/>
          <w:szCs w:val="21"/>
        </w:rPr>
        <w:t>有害</w:t>
      </w:r>
      <w:r w:rsidRPr="00EE73D9">
        <w:rPr>
          <w:rStyle w:val="xiao1"/>
          <w:rFonts w:ascii="宋体" w:hAnsi="宋体"/>
          <w:sz w:val="21"/>
          <w:szCs w:val="21"/>
        </w:rPr>
        <w:t>气体</w:t>
      </w:r>
      <w:r w:rsidRPr="00EE73D9">
        <w:rPr>
          <w:rStyle w:val="xiao1"/>
          <w:rFonts w:ascii="宋体" w:hAnsi="宋体" w:hint="eastAsia"/>
          <w:sz w:val="21"/>
          <w:szCs w:val="21"/>
        </w:rPr>
        <w:t>的泄漏，</w:t>
      </w:r>
      <w:r w:rsidRPr="00EE73D9">
        <w:rPr>
          <w:rStyle w:val="xiao1"/>
          <w:rFonts w:ascii="宋体" w:hAnsi="宋体"/>
          <w:sz w:val="21"/>
          <w:szCs w:val="21"/>
        </w:rPr>
        <w:t>保障石油化工企业的人身</w:t>
      </w:r>
      <w:r w:rsidRPr="00EE73D9">
        <w:rPr>
          <w:rFonts w:ascii="宋体" w:hAnsi="宋体"/>
        </w:rPr>
        <w:t>和</w:t>
      </w:r>
      <w:r w:rsidRPr="00EE73D9">
        <w:rPr>
          <w:rStyle w:val="xiao1"/>
          <w:rFonts w:ascii="宋体" w:hAnsi="宋体"/>
          <w:sz w:val="21"/>
          <w:szCs w:val="21"/>
        </w:rPr>
        <w:t>生产安全，</w:t>
      </w:r>
      <w:r w:rsidRPr="00EE73D9">
        <w:rPr>
          <w:rFonts w:ascii="宋体" w:hAnsi="宋体"/>
        </w:rPr>
        <w:t>《石油化工可燃气体和有毒气体检测报警设计规范》（GB50493-2009）</w:t>
      </w:r>
      <w:r w:rsidRPr="00EE73D9">
        <w:rPr>
          <w:rFonts w:ascii="宋体" w:hAnsi="宋体" w:hint="eastAsia"/>
        </w:rPr>
        <w:t>规定，</w:t>
      </w:r>
      <w:bookmarkEnd w:id="323"/>
      <w:r w:rsidRPr="00EE73D9">
        <w:rPr>
          <w:rFonts w:ascii="Times New Roman" w:hAnsi="Times New Roman"/>
        </w:rPr>
        <w:t>在生产或使用可燃气体及有毒气体的工艺装置和储运设施（包括甲类气体和液化烃、甲</w:t>
      </w:r>
      <w:r w:rsidRPr="00EE73D9">
        <w:rPr>
          <w:rFonts w:ascii="Times New Roman" w:hAnsi="Times New Roman"/>
          <w:vertAlign w:val="subscript"/>
        </w:rPr>
        <w:t>B</w:t>
      </w:r>
      <w:r w:rsidRPr="00EE73D9">
        <w:rPr>
          <w:rFonts w:ascii="Times New Roman" w:hAnsi="Times New Roman"/>
        </w:rPr>
        <w:t>、乙</w:t>
      </w:r>
      <w:r w:rsidRPr="00EE73D9">
        <w:rPr>
          <w:rFonts w:ascii="Times New Roman" w:hAnsi="Times New Roman"/>
          <w:vertAlign w:val="subscript"/>
        </w:rPr>
        <w:t>A</w:t>
      </w:r>
      <w:r w:rsidRPr="00EE73D9">
        <w:rPr>
          <w:rFonts w:ascii="Times New Roman" w:hAnsi="Times New Roman"/>
        </w:rPr>
        <w:t>类液体的储罐区、装卸设施、灌装站等）的区域内，对可能发生可燃气体或有毒气体的泄漏进行监测时，应设置可燃气体和有毒气体检（探）测器。设置原则是根据</w:t>
      </w:r>
      <w:r w:rsidRPr="00EE73D9">
        <w:rPr>
          <w:rFonts w:ascii="Times New Roman" w:hAnsi="Times New Roman"/>
          <w:bCs/>
        </w:rPr>
        <w:t>检（探）测点位于释放源的全年最小频率</w:t>
      </w:r>
      <w:r w:rsidR="00EC59DF" w:rsidRPr="00EC59DF">
        <w:rPr>
          <w:rFonts w:ascii="Times New Roman" w:hAnsi="Times New Roman"/>
          <w:bCs/>
        </w:rPr>
        <w:t>上</w:t>
      </w:r>
      <w:r w:rsidRPr="00EC59DF">
        <w:rPr>
          <w:rFonts w:ascii="Times New Roman" w:hAnsi="Times New Roman"/>
          <w:bCs/>
        </w:rPr>
        <w:t>风向</w:t>
      </w:r>
      <w:r w:rsidRPr="00EE73D9">
        <w:rPr>
          <w:rFonts w:ascii="Times New Roman" w:hAnsi="Times New Roman"/>
          <w:bCs/>
        </w:rPr>
        <w:t>或下风向时，按检（探）测点与释放源的距离来设置。</w:t>
      </w:r>
      <w:r w:rsidRPr="00EE73D9">
        <w:rPr>
          <w:rFonts w:ascii="Times New Roman" w:hAnsi="Times New Roman"/>
        </w:rPr>
        <w:t>报警信号发送至操作人员常驻的控制室、现场操作室等进行</w:t>
      </w:r>
      <w:r w:rsidRPr="00EE73D9">
        <w:rPr>
          <w:rFonts w:ascii="Times New Roman" w:hAnsi="Times New Roman" w:hint="eastAsia"/>
        </w:rPr>
        <w:t>声光</w:t>
      </w:r>
      <w:r w:rsidRPr="00EE73D9">
        <w:rPr>
          <w:rFonts w:ascii="Times New Roman" w:hAnsi="Times New Roman"/>
        </w:rPr>
        <w:t>报警。</w:t>
      </w:r>
    </w:p>
    <w:p w:rsidR="00917FBA" w:rsidRPr="00EE73D9" w:rsidRDefault="00917FBA" w:rsidP="00917FBA">
      <w:pPr>
        <w:ind w:firstLine="420"/>
        <w:contextualSpacing/>
        <w:rPr>
          <w:rFonts w:ascii="Times New Roman" w:hAnsi="Times New Roman"/>
        </w:rPr>
      </w:pPr>
      <w:r w:rsidRPr="00EE73D9">
        <w:rPr>
          <w:rFonts w:ascii="Times New Roman" w:hAnsi="Times New Roman"/>
        </w:rPr>
        <w:t>企业按照该规范进行设置，虽然能够满足现场可燃气体或有毒气体的泄漏检（探）测和报警要求，但是实际工作中，</w:t>
      </w:r>
      <w:r w:rsidRPr="00EE73D9">
        <w:rPr>
          <w:rFonts w:ascii="Times New Roman" w:hAnsi="Times New Roman" w:hint="eastAsia"/>
        </w:rPr>
        <w:t>由于</w:t>
      </w:r>
      <w:r w:rsidRPr="00EE73D9">
        <w:rPr>
          <w:rFonts w:ascii="Times New Roman" w:hAnsi="Times New Roman"/>
        </w:rPr>
        <w:t>检（探）测点和操作人员控制室是一对一串联</w:t>
      </w:r>
      <w:r w:rsidRPr="00EE73D9">
        <w:rPr>
          <w:rFonts w:ascii="Times New Roman" w:hAnsi="Times New Roman" w:hint="eastAsia"/>
        </w:rPr>
        <w:t>装置内部</w:t>
      </w:r>
      <w:r w:rsidRPr="00EE73D9">
        <w:rPr>
          <w:rFonts w:ascii="Times New Roman" w:hAnsi="Times New Roman"/>
        </w:rPr>
        <w:t>管理模式，</w:t>
      </w:r>
      <w:r w:rsidRPr="00EE73D9">
        <w:rPr>
          <w:rFonts w:ascii="Times New Roman" w:hAnsi="Times New Roman" w:hint="eastAsia"/>
        </w:rPr>
        <w:t>存在个人失误延时处理和缺乏有效监督的管理问题</w:t>
      </w:r>
      <w:r w:rsidRPr="00EE73D9">
        <w:rPr>
          <w:rFonts w:ascii="Times New Roman" w:hAnsi="Times New Roman"/>
        </w:rPr>
        <w:t>：</w:t>
      </w:r>
    </w:p>
    <w:p w:rsidR="00917FBA" w:rsidRPr="00EE73D9" w:rsidRDefault="00917FBA" w:rsidP="00917FBA">
      <w:pPr>
        <w:ind w:firstLine="420"/>
        <w:contextualSpacing/>
        <w:rPr>
          <w:rFonts w:ascii="Times New Roman" w:hAnsi="Times New Roman"/>
        </w:rPr>
      </w:pPr>
      <w:r w:rsidRPr="00EE73D9">
        <w:rPr>
          <w:rFonts w:ascii="Times New Roman" w:hAnsi="Times New Roman"/>
        </w:rPr>
        <w:t>一是现场可燃气体和有毒气体超标检（探）测报警，信号发送至控制室内，如果当班操作人员没有及时发现，或者发现了没有及时处理，就可能造成报警信息搁置，后续应急处置工作延误，导致现场泄漏持续扩大，可能造成火灾爆炸、人员中毒、装置停产、设备损坏、环境污染等事件事故。</w:t>
      </w:r>
    </w:p>
    <w:p w:rsidR="00917FBA" w:rsidRPr="00EE73D9" w:rsidRDefault="00917FBA" w:rsidP="00917FBA">
      <w:pPr>
        <w:ind w:firstLine="420"/>
        <w:contextualSpacing/>
        <w:rPr>
          <w:rFonts w:ascii="Times New Roman" w:hAnsi="Times New Roman"/>
        </w:rPr>
      </w:pPr>
      <w:r w:rsidRPr="00EE73D9">
        <w:rPr>
          <w:rFonts w:ascii="Times New Roman" w:hAnsi="Times New Roman"/>
        </w:rPr>
        <w:t>二是整个报警处置过程缺乏同步有效的检查监督，难以保证现场出现报警后的处置及时规范、问题闭环管理。</w:t>
      </w:r>
    </w:p>
    <w:p w:rsidR="00917FBA" w:rsidRPr="00EE73D9" w:rsidRDefault="00917FBA" w:rsidP="00917FBA">
      <w:pPr>
        <w:ind w:firstLine="420"/>
        <w:contextualSpacing/>
        <w:rPr>
          <w:rFonts w:ascii="Times New Roman" w:hAnsi="Times New Roman"/>
        </w:rPr>
      </w:pPr>
      <w:r w:rsidRPr="00EE73D9">
        <w:rPr>
          <w:rFonts w:ascii="Times New Roman" w:hAnsi="Times New Roman"/>
        </w:rPr>
        <w:t>三是报警数据缺乏统计分析，装置单元和工厂一般只完成了突发报警的正确处置，缺乏周期性、规律性的举一反三总结</w:t>
      </w:r>
      <w:r w:rsidRPr="00EE73D9">
        <w:rPr>
          <w:rFonts w:ascii="Times New Roman" w:hAnsi="Times New Roman" w:hint="eastAsia"/>
        </w:rPr>
        <w:t>和工艺管理改进</w:t>
      </w:r>
      <w:r w:rsidRPr="00EE73D9">
        <w:rPr>
          <w:rFonts w:ascii="Times New Roman" w:hAnsi="Times New Roman"/>
        </w:rPr>
        <w:t>。</w:t>
      </w:r>
    </w:p>
    <w:p w:rsidR="00917FBA" w:rsidRPr="00EE73D9" w:rsidRDefault="00917FBA" w:rsidP="00EE73D9">
      <w:pPr>
        <w:pStyle w:val="3"/>
        <w:spacing w:line="240" w:lineRule="auto"/>
        <w:ind w:firstLineChars="177" w:firstLine="425"/>
        <w:rPr>
          <w:b w:val="0"/>
          <w:sz w:val="24"/>
          <w:szCs w:val="24"/>
        </w:rPr>
      </w:pPr>
      <w:bookmarkStart w:id="324" w:name="_Toc482304674"/>
      <w:bookmarkStart w:id="325" w:name="_Toc491283344"/>
      <w:bookmarkStart w:id="326" w:name="_Toc487618214"/>
      <w:bookmarkStart w:id="327" w:name="_Toc496007366"/>
      <w:r w:rsidRPr="00EE73D9">
        <w:rPr>
          <w:b w:val="0"/>
          <w:sz w:val="24"/>
          <w:szCs w:val="24"/>
        </w:rPr>
        <w:t>（</w:t>
      </w:r>
      <w:r w:rsidRPr="00EE73D9">
        <w:rPr>
          <w:rFonts w:hint="eastAsia"/>
          <w:b w:val="0"/>
          <w:sz w:val="24"/>
          <w:szCs w:val="24"/>
        </w:rPr>
        <w:t>一</w:t>
      </w:r>
      <w:r w:rsidRPr="00EE73D9">
        <w:rPr>
          <w:b w:val="0"/>
          <w:sz w:val="24"/>
          <w:szCs w:val="24"/>
        </w:rPr>
        <w:t>）报警设施集中管理的实践</w:t>
      </w:r>
      <w:bookmarkEnd w:id="324"/>
      <w:bookmarkEnd w:id="325"/>
      <w:bookmarkEnd w:id="326"/>
      <w:bookmarkEnd w:id="327"/>
    </w:p>
    <w:p w:rsidR="00917FBA" w:rsidRPr="00EE73D9" w:rsidRDefault="00917FBA" w:rsidP="00917FBA">
      <w:pPr>
        <w:ind w:firstLineChars="196" w:firstLine="412"/>
        <w:contextualSpacing/>
        <w:rPr>
          <w:rFonts w:ascii="Times New Roman" w:hAnsi="Times New Roman"/>
        </w:rPr>
      </w:pPr>
      <w:r w:rsidRPr="00EE73D9">
        <w:rPr>
          <w:rFonts w:ascii="Times New Roman" w:hAnsi="Times New Roman" w:hint="eastAsia"/>
        </w:rPr>
        <w:t>某石化厂</w:t>
      </w:r>
      <w:r w:rsidRPr="00EE73D9">
        <w:rPr>
          <w:rFonts w:ascii="Times New Roman" w:hAnsi="Times New Roman"/>
        </w:rPr>
        <w:t>结合智能工厂建设，在原有现场可燃气体和有毒气体检（探）测报警信号引至现场控制室的基础上，将全厂生产现场可燃气体及有毒有害气体检测报警、火灾报警（烟感、声光、温感等）引入生产管控中心</w:t>
      </w:r>
      <w:r w:rsidRPr="00EE73D9">
        <w:rPr>
          <w:rFonts w:ascii="Times New Roman" w:hAnsi="Times New Roman"/>
        </w:rPr>
        <w:t>/</w:t>
      </w:r>
      <w:r w:rsidRPr="00EE73D9">
        <w:rPr>
          <w:rFonts w:ascii="Times New Roman" w:hAnsi="Times New Roman"/>
        </w:rPr>
        <w:t>消防安保监控中心</w:t>
      </w:r>
      <w:r w:rsidRPr="00EE73D9">
        <w:rPr>
          <w:rFonts w:asciiTheme="minorEastAsia" w:eastAsiaTheme="minorEastAsia" w:hAnsiTheme="minorEastAsia"/>
        </w:rPr>
        <w:t>（119接</w:t>
      </w:r>
      <w:r w:rsidRPr="00EE73D9">
        <w:rPr>
          <w:rFonts w:ascii="Times New Roman" w:hAnsi="Times New Roman"/>
        </w:rPr>
        <w:t>警中心）进行集中管理，形成现场检（探）测点至现场外操室、生产管控中心内操室、消防安保监控中心（</w:t>
      </w:r>
      <w:r w:rsidRPr="00EE73D9">
        <w:rPr>
          <w:rFonts w:asciiTheme="minorEastAsia" w:eastAsiaTheme="minorEastAsia" w:hAnsiTheme="minorEastAsia"/>
        </w:rPr>
        <w:t>119</w:t>
      </w:r>
      <w:r w:rsidRPr="00EE73D9">
        <w:rPr>
          <w:rFonts w:ascii="Times New Roman" w:hAnsi="Times New Roman"/>
        </w:rPr>
        <w:t>接警中心）一对三并联、集中管理模式。</w:t>
      </w:r>
      <w:r w:rsidRPr="00EE73D9">
        <w:rPr>
          <w:rFonts w:ascii="Times New Roman" w:hAnsi="Times New Roman" w:hint="eastAsia"/>
        </w:rPr>
        <w:t>现场报警处置流程见图</w:t>
      </w:r>
      <w:r w:rsidRPr="00EE73D9">
        <w:rPr>
          <w:rFonts w:asciiTheme="minorEastAsia" w:eastAsiaTheme="minorEastAsia" w:hAnsiTheme="minorEastAsia" w:hint="eastAsia"/>
        </w:rPr>
        <w:t>3-1</w:t>
      </w:r>
      <w:r w:rsidR="00EE73D9" w:rsidRPr="00EE73D9">
        <w:rPr>
          <w:rFonts w:ascii="Times New Roman" w:hAnsi="Times New Roman" w:hint="eastAsia"/>
        </w:rPr>
        <w:t>。</w:t>
      </w:r>
    </w:p>
    <w:p w:rsidR="00917FBA" w:rsidRPr="00B719C7" w:rsidRDefault="00917FBA" w:rsidP="00EE73D9">
      <w:pPr>
        <w:ind w:firstLineChars="196" w:firstLine="412"/>
        <w:contextualSpacing/>
        <w:jc w:val="center"/>
        <w:rPr>
          <w:rFonts w:ascii="Times New Roman" w:hAnsi="Times New Roman"/>
          <w:color w:val="FF0000"/>
        </w:rPr>
      </w:pPr>
      <w:r w:rsidRPr="00B719C7">
        <w:rPr>
          <w:rFonts w:ascii="Times New Roman" w:hAnsi="Times New Roman"/>
          <w:noProof/>
          <w:color w:val="FF0000"/>
        </w:rPr>
        <w:lastRenderedPageBreak/>
        <w:drawing>
          <wp:inline distT="0" distB="0" distL="0" distR="0">
            <wp:extent cx="2438400" cy="2003223"/>
            <wp:effectExtent l="19050" t="19050" r="0" b="0"/>
            <wp:docPr id="46" name="图片 1" descr="未命名.bmp"/>
            <wp:cNvGraphicFramePr/>
            <a:graphic xmlns:a="http://schemas.openxmlformats.org/drawingml/2006/main">
              <a:graphicData uri="http://schemas.openxmlformats.org/drawingml/2006/picture">
                <pic:pic xmlns:pic="http://schemas.openxmlformats.org/drawingml/2006/picture">
                  <pic:nvPicPr>
                    <pic:cNvPr id="2" name="图片 1" descr="未命名.bmp"/>
                    <pic:cNvPicPr preferRelativeResize="0"/>
                  </pic:nvPicPr>
                  <pic:blipFill>
                    <a:blip r:embed="rId15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2447541" cy="2010733"/>
                    </a:xfrm>
                    <a:prstGeom prst="rect">
                      <a:avLst/>
                    </a:prstGeom>
                    <a:ln>
                      <a:solidFill>
                        <a:srgbClr val="0070C0"/>
                      </a:solidFill>
                    </a:ln>
                  </pic:spPr>
                </pic:pic>
              </a:graphicData>
            </a:graphic>
          </wp:inline>
        </w:drawing>
      </w:r>
    </w:p>
    <w:p w:rsidR="00917FBA" w:rsidRPr="004D5CA4" w:rsidRDefault="00917FBA" w:rsidP="00917FBA">
      <w:pPr>
        <w:ind w:firstLineChars="196" w:firstLine="353"/>
        <w:contextualSpacing/>
        <w:jc w:val="center"/>
        <w:rPr>
          <w:rFonts w:ascii="Times New Roman" w:hAnsi="Times New Roman"/>
        </w:rPr>
      </w:pPr>
      <w:r w:rsidRPr="004D5CA4">
        <w:rPr>
          <w:rFonts w:ascii="黑体" w:eastAsia="黑体" w:hint="eastAsia"/>
          <w:sz w:val="18"/>
          <w:szCs w:val="18"/>
        </w:rPr>
        <w:t>图3-1  现场气体报警处置流程</w:t>
      </w:r>
    </w:p>
    <w:p w:rsidR="00917FBA" w:rsidRPr="00EE73D9" w:rsidRDefault="00917FBA" w:rsidP="00EE73D9">
      <w:pPr>
        <w:ind w:firstLineChars="200" w:firstLine="420"/>
        <w:rPr>
          <w:rFonts w:ascii="宋体" w:hAnsi="宋体"/>
        </w:rPr>
      </w:pPr>
      <w:r w:rsidRPr="00EE73D9">
        <w:rPr>
          <w:rFonts w:ascii="宋体" w:hAnsi="宋体"/>
        </w:rPr>
        <w:t>1.明确管理流程</w:t>
      </w:r>
    </w:p>
    <w:p w:rsidR="00917FBA" w:rsidRPr="00EE73D9" w:rsidRDefault="00917FBA" w:rsidP="00EE73D9">
      <w:pPr>
        <w:pStyle w:val="aff8"/>
        <w:spacing w:line="240" w:lineRule="auto"/>
        <w:ind w:firstLine="420"/>
        <w:contextualSpacing/>
        <w:rPr>
          <w:rFonts w:ascii="宋体" w:hAnsi="宋体"/>
          <w:kern w:val="2"/>
          <w:lang w:eastAsia="zh-CN"/>
        </w:rPr>
      </w:pPr>
      <w:r w:rsidRPr="00EE73D9">
        <w:rPr>
          <w:rFonts w:ascii="宋体" w:hAnsi="宋体" w:hint="eastAsia"/>
          <w:kern w:val="2"/>
          <w:lang w:eastAsia="zh-CN"/>
        </w:rPr>
        <w:t>为充分发挥报警仪预警功能，突出事故预防管理，改变以往分装置单独管理的弊端，实现全厂性一体化报警规范化和程序化集中管理处置，</w:t>
      </w:r>
      <w:r w:rsidR="00E11B9C">
        <w:rPr>
          <w:rFonts w:ascii="宋体" w:hAnsi="宋体" w:hint="eastAsia"/>
          <w:kern w:val="2"/>
          <w:lang w:eastAsia="zh-CN"/>
        </w:rPr>
        <w:t>该</w:t>
      </w:r>
      <w:r w:rsidRPr="00EE73D9">
        <w:rPr>
          <w:rFonts w:ascii="宋体" w:hAnsi="宋体" w:hint="eastAsia"/>
          <w:kern w:val="2"/>
          <w:lang w:eastAsia="zh-CN"/>
        </w:rPr>
        <w:t>厂确定了明确的管理程序。</w:t>
      </w:r>
      <w:r w:rsidRPr="00EE73D9">
        <w:rPr>
          <w:rFonts w:ascii="宋体" w:hAnsi="宋体"/>
          <w:kern w:val="2"/>
          <w:lang w:eastAsia="zh-CN"/>
        </w:rPr>
        <w:t>通过明确报警仪报警管理责任人和工作职责，规范报警仪报警后应急处置程序，明确工作流程（制定流程图，落实汇报程序、执行人、反馈信息、应形成工作台账等）</w:t>
      </w:r>
      <w:r w:rsidRPr="00EE73D9">
        <w:rPr>
          <w:rFonts w:ascii="宋体" w:hAnsi="宋体" w:hint="eastAsia"/>
          <w:kern w:val="2"/>
          <w:lang w:eastAsia="zh-CN"/>
        </w:rPr>
        <w:t>和响应时间</w:t>
      </w:r>
      <w:r w:rsidRPr="00EE73D9">
        <w:rPr>
          <w:rFonts w:ascii="宋体" w:hAnsi="宋体"/>
          <w:kern w:val="2"/>
          <w:lang w:eastAsia="zh-CN"/>
        </w:rPr>
        <w:t>。</w:t>
      </w:r>
      <w:r w:rsidRPr="00EE73D9">
        <w:rPr>
          <w:rFonts w:ascii="宋体" w:hAnsi="宋体" w:hint="eastAsia"/>
          <w:kern w:val="2"/>
          <w:lang w:eastAsia="zh-CN"/>
        </w:rPr>
        <w:t>规定</w:t>
      </w:r>
      <w:r w:rsidRPr="00EE73D9">
        <w:rPr>
          <w:rFonts w:ascii="宋体" w:hAnsi="宋体"/>
          <w:kern w:val="2"/>
          <w:lang w:eastAsia="zh-CN"/>
        </w:rPr>
        <w:t>要求班组接报警后，</w:t>
      </w:r>
      <w:r w:rsidRPr="00EE73D9">
        <w:rPr>
          <w:rFonts w:ascii="宋体" w:hAnsi="宋体" w:hint="eastAsia"/>
          <w:kern w:val="2"/>
          <w:lang w:eastAsia="zh-CN"/>
        </w:rPr>
        <w:t>1分钟</w:t>
      </w:r>
      <w:r w:rsidRPr="00EE73D9">
        <w:rPr>
          <w:rFonts w:ascii="宋体" w:hAnsi="宋体"/>
          <w:kern w:val="2"/>
          <w:lang w:eastAsia="zh-CN"/>
        </w:rPr>
        <w:t>以内必须报告至车间管理人员和</w:t>
      </w:r>
      <w:r w:rsidRPr="00EE73D9">
        <w:rPr>
          <w:rFonts w:ascii="宋体" w:hAnsi="宋体" w:hint="eastAsia"/>
          <w:kern w:val="2"/>
          <w:lang w:eastAsia="zh-CN"/>
        </w:rPr>
        <w:t>消防</w:t>
      </w:r>
      <w:r w:rsidRPr="00EE73D9">
        <w:rPr>
          <w:rFonts w:ascii="宋体" w:hAnsi="宋体"/>
          <w:kern w:val="2"/>
          <w:lang w:eastAsia="zh-CN"/>
        </w:rPr>
        <w:t>安保监控中心</w:t>
      </w:r>
      <w:r w:rsidRPr="00EE73D9">
        <w:rPr>
          <w:rFonts w:ascii="宋体" w:hAnsi="宋体" w:hint="eastAsia"/>
          <w:kern w:val="2"/>
          <w:lang w:eastAsia="zh-CN"/>
        </w:rPr>
        <w:t>，处置人员要</w:t>
      </w:r>
      <w:r w:rsidRPr="00EE73D9">
        <w:rPr>
          <w:rFonts w:ascii="宋体" w:hAnsi="宋体"/>
          <w:kern w:val="2"/>
          <w:lang w:eastAsia="zh-CN"/>
        </w:rPr>
        <w:t>严格执行应急处置规定，佩戴四合一气检仪、对讲机、空气呼吸器等，落实好自身安全防护措施，在现场追根溯源排查出隐患点。现场处置时，对现场东南西北四个方向进行检测，并记录检测数据，查明报警原因</w:t>
      </w:r>
      <w:r w:rsidRPr="00EE73D9">
        <w:rPr>
          <w:rFonts w:ascii="宋体" w:hAnsi="宋体" w:hint="eastAsia"/>
          <w:kern w:val="2"/>
          <w:lang w:eastAsia="zh-CN"/>
        </w:rPr>
        <w:t>，</w:t>
      </w:r>
      <w:r w:rsidRPr="00EE73D9">
        <w:rPr>
          <w:rFonts w:ascii="宋体" w:hAnsi="宋体"/>
          <w:kern w:val="2"/>
          <w:lang w:eastAsia="zh-CN"/>
        </w:rPr>
        <w:t>并尽快消除隐患；接警中心发现异常情况，视</w:t>
      </w:r>
      <w:r w:rsidRPr="00EE73D9">
        <w:rPr>
          <w:rFonts w:ascii="宋体" w:hAnsi="宋体" w:hint="eastAsia"/>
          <w:kern w:val="2"/>
          <w:lang w:eastAsia="zh-CN"/>
        </w:rPr>
        <w:t>不同紧急程度</w:t>
      </w:r>
      <w:r w:rsidRPr="00EE73D9">
        <w:rPr>
          <w:rFonts w:ascii="宋体" w:hAnsi="宋体"/>
          <w:kern w:val="2"/>
          <w:lang w:eastAsia="zh-CN"/>
        </w:rPr>
        <w:t>，可以直接安排消防力量出警。</w:t>
      </w:r>
      <w:r w:rsidRPr="00EE73D9">
        <w:rPr>
          <w:rFonts w:ascii="宋体" w:hAnsi="宋体" w:hint="eastAsia"/>
          <w:kern w:val="2"/>
          <w:lang w:eastAsia="zh-CN"/>
        </w:rPr>
        <w:t>运行作业部</w:t>
      </w:r>
      <w:r w:rsidRPr="00EE73D9">
        <w:rPr>
          <w:rFonts w:ascii="宋体" w:hAnsi="宋体"/>
          <w:kern w:val="2"/>
          <w:lang w:eastAsia="zh-CN"/>
        </w:rPr>
        <w:t>做好报警仪报警处理记录，建立管理台账，深入分析报警</w:t>
      </w:r>
      <w:r w:rsidRPr="00EE73D9">
        <w:rPr>
          <w:rFonts w:ascii="宋体" w:hAnsi="宋体" w:hint="eastAsia"/>
          <w:kern w:val="2"/>
          <w:lang w:eastAsia="zh-CN"/>
        </w:rPr>
        <w:t>规律，提报安全监管部门，形成报警大数据台账并作专业分析</w:t>
      </w:r>
      <w:r w:rsidRPr="00EE73D9">
        <w:rPr>
          <w:rFonts w:ascii="宋体" w:hAnsi="宋体"/>
          <w:kern w:val="2"/>
          <w:lang w:eastAsia="zh-CN"/>
        </w:rPr>
        <w:t>。</w:t>
      </w:r>
    </w:p>
    <w:p w:rsidR="00917FBA" w:rsidRPr="00E11B9C" w:rsidRDefault="00917FBA" w:rsidP="00E11B9C">
      <w:pPr>
        <w:ind w:firstLineChars="200" w:firstLine="420"/>
        <w:rPr>
          <w:rFonts w:ascii="宋体" w:hAnsi="宋体"/>
        </w:rPr>
      </w:pPr>
      <w:r w:rsidRPr="00E11B9C">
        <w:rPr>
          <w:rFonts w:ascii="宋体" w:hAnsi="宋体"/>
        </w:rPr>
        <w:t>2.加强平台管理</w:t>
      </w:r>
    </w:p>
    <w:p w:rsidR="00917FBA" w:rsidRPr="00E11B9C" w:rsidRDefault="00917FBA" w:rsidP="00E11B9C">
      <w:pPr>
        <w:pStyle w:val="aff8"/>
        <w:spacing w:line="240" w:lineRule="auto"/>
        <w:ind w:firstLine="420"/>
        <w:contextualSpacing/>
        <w:rPr>
          <w:kern w:val="2"/>
          <w:lang w:eastAsia="zh-CN"/>
        </w:rPr>
      </w:pPr>
      <w:r w:rsidRPr="00E11B9C">
        <w:rPr>
          <w:kern w:val="2"/>
          <w:lang w:eastAsia="zh-CN"/>
        </w:rPr>
        <w:t>企业</w:t>
      </w:r>
      <w:r w:rsidRPr="00E11B9C">
        <w:rPr>
          <w:rFonts w:hint="eastAsia"/>
          <w:kern w:val="2"/>
          <w:lang w:eastAsia="zh-CN"/>
        </w:rPr>
        <w:t>报警仪集中管理进一步</w:t>
      </w:r>
      <w:r w:rsidRPr="00E11B9C">
        <w:rPr>
          <w:kern w:val="2"/>
          <w:lang w:eastAsia="zh-CN"/>
        </w:rPr>
        <w:t>加强</w:t>
      </w:r>
      <w:r w:rsidRPr="00E11B9C">
        <w:rPr>
          <w:rFonts w:hint="eastAsia"/>
          <w:kern w:val="2"/>
          <w:lang w:eastAsia="zh-CN"/>
        </w:rPr>
        <w:t>了</w:t>
      </w:r>
      <w:r w:rsidRPr="00E11B9C">
        <w:rPr>
          <w:kern w:val="2"/>
          <w:lang w:eastAsia="zh-CN"/>
        </w:rPr>
        <w:t>工艺管理、设备维护和源头治理，减少和消除</w:t>
      </w:r>
      <w:r w:rsidRPr="00E11B9C">
        <w:rPr>
          <w:rFonts w:hint="eastAsia"/>
          <w:kern w:val="2"/>
          <w:lang w:eastAsia="zh-CN"/>
        </w:rPr>
        <w:t>了</w:t>
      </w:r>
      <w:r w:rsidRPr="00E11B9C">
        <w:rPr>
          <w:kern w:val="2"/>
          <w:lang w:eastAsia="zh-CN"/>
        </w:rPr>
        <w:t>现场泄漏和异味</w:t>
      </w:r>
      <w:r w:rsidRPr="00E11B9C">
        <w:rPr>
          <w:rFonts w:hint="eastAsia"/>
          <w:kern w:val="2"/>
          <w:lang w:eastAsia="zh-CN"/>
        </w:rPr>
        <w:t>。通过</w:t>
      </w:r>
      <w:r w:rsidRPr="00E11B9C">
        <w:rPr>
          <w:kern w:val="2"/>
          <w:lang w:eastAsia="zh-CN"/>
        </w:rPr>
        <w:t>加强报警仪设备维护，定期开展校验，提高</w:t>
      </w:r>
      <w:r w:rsidRPr="00E11B9C">
        <w:rPr>
          <w:rFonts w:hint="eastAsia"/>
          <w:kern w:val="2"/>
          <w:lang w:eastAsia="zh-CN"/>
        </w:rPr>
        <w:t>了</w:t>
      </w:r>
      <w:r w:rsidRPr="00E11B9C">
        <w:rPr>
          <w:kern w:val="2"/>
          <w:lang w:eastAsia="zh-CN"/>
        </w:rPr>
        <w:t>设备投用率，确保灵敏度。从管理上，加强专项安全督查，不断推进平台规范管理；安全监管部门加大对报警后应急处置工作的检查考核力度，严禁报警后不到现场检查确认</w:t>
      </w:r>
      <w:r w:rsidRPr="00E11B9C">
        <w:rPr>
          <w:rFonts w:hint="eastAsia"/>
          <w:kern w:val="2"/>
          <w:lang w:eastAsia="zh-CN"/>
        </w:rPr>
        <w:t>、</w:t>
      </w:r>
      <w:r w:rsidRPr="00E11B9C">
        <w:rPr>
          <w:kern w:val="2"/>
          <w:lang w:eastAsia="zh-CN"/>
        </w:rPr>
        <w:t>原因未查清</w:t>
      </w:r>
      <w:r w:rsidRPr="00E11B9C">
        <w:rPr>
          <w:rFonts w:hint="eastAsia"/>
          <w:kern w:val="2"/>
          <w:lang w:eastAsia="zh-CN"/>
        </w:rPr>
        <w:t>、</w:t>
      </w:r>
      <w:r w:rsidRPr="00E11B9C">
        <w:rPr>
          <w:kern w:val="2"/>
          <w:lang w:eastAsia="zh-CN"/>
        </w:rPr>
        <w:t>问题未彻底解决</w:t>
      </w:r>
      <w:r w:rsidRPr="00E11B9C">
        <w:rPr>
          <w:rFonts w:hint="eastAsia"/>
          <w:kern w:val="2"/>
          <w:lang w:eastAsia="zh-CN"/>
        </w:rPr>
        <w:t>、</w:t>
      </w:r>
      <w:r w:rsidRPr="00E11B9C">
        <w:rPr>
          <w:kern w:val="2"/>
          <w:lang w:eastAsia="zh-CN"/>
        </w:rPr>
        <w:t>重复报警等情况出现。通过</w:t>
      </w:r>
      <w:r w:rsidRPr="00E11B9C">
        <w:rPr>
          <w:rFonts w:hint="eastAsia"/>
          <w:kern w:val="2"/>
          <w:lang w:eastAsia="zh-CN"/>
        </w:rPr>
        <w:t>“</w:t>
      </w:r>
      <w:r w:rsidRPr="00E11B9C">
        <w:rPr>
          <w:kern w:val="2"/>
          <w:lang w:eastAsia="zh-CN"/>
        </w:rPr>
        <w:t>硬件</w:t>
      </w:r>
      <w:r w:rsidRPr="00E11B9C">
        <w:rPr>
          <w:rFonts w:hint="eastAsia"/>
          <w:kern w:val="2"/>
          <w:lang w:eastAsia="zh-CN"/>
        </w:rPr>
        <w:t>”“</w:t>
      </w:r>
      <w:r w:rsidRPr="00E11B9C">
        <w:rPr>
          <w:kern w:val="2"/>
          <w:lang w:eastAsia="zh-CN"/>
        </w:rPr>
        <w:t>软件</w:t>
      </w:r>
      <w:r w:rsidRPr="00E11B9C">
        <w:rPr>
          <w:rFonts w:hint="eastAsia"/>
          <w:kern w:val="2"/>
          <w:lang w:eastAsia="zh-CN"/>
        </w:rPr>
        <w:t>”</w:t>
      </w:r>
      <w:r w:rsidRPr="00E11B9C">
        <w:rPr>
          <w:kern w:val="2"/>
          <w:lang w:eastAsia="zh-CN"/>
        </w:rPr>
        <w:t>管理相结合，努力实现报警仪报警次数逐渐减少的目标。</w:t>
      </w:r>
    </w:p>
    <w:p w:rsidR="00917FBA" w:rsidRPr="00E11B9C" w:rsidRDefault="00917FBA" w:rsidP="00E11B9C">
      <w:pPr>
        <w:pStyle w:val="3"/>
        <w:spacing w:line="240" w:lineRule="auto"/>
        <w:ind w:firstLineChars="177" w:firstLine="425"/>
        <w:rPr>
          <w:b w:val="0"/>
          <w:sz w:val="24"/>
          <w:szCs w:val="24"/>
        </w:rPr>
      </w:pPr>
      <w:bookmarkStart w:id="328" w:name="_Toc491283345"/>
      <w:bookmarkStart w:id="329" w:name="_Toc487618215"/>
      <w:bookmarkStart w:id="330" w:name="_Toc496007367"/>
      <w:r w:rsidRPr="00E11B9C">
        <w:rPr>
          <w:b w:val="0"/>
          <w:sz w:val="24"/>
          <w:szCs w:val="24"/>
        </w:rPr>
        <w:t>（</w:t>
      </w:r>
      <w:r w:rsidRPr="00E11B9C">
        <w:rPr>
          <w:rFonts w:hint="eastAsia"/>
          <w:b w:val="0"/>
          <w:sz w:val="24"/>
          <w:szCs w:val="24"/>
        </w:rPr>
        <w:t>二</w:t>
      </w:r>
      <w:r w:rsidRPr="00E11B9C">
        <w:rPr>
          <w:b w:val="0"/>
          <w:sz w:val="24"/>
          <w:szCs w:val="24"/>
        </w:rPr>
        <w:t>）报警设施集中管理的成果</w:t>
      </w:r>
      <w:bookmarkEnd w:id="328"/>
      <w:bookmarkEnd w:id="329"/>
      <w:bookmarkEnd w:id="330"/>
    </w:p>
    <w:p w:rsidR="00917FBA" w:rsidRPr="00365097" w:rsidRDefault="00917FBA" w:rsidP="00917FBA">
      <w:pPr>
        <w:ind w:firstLineChars="196" w:firstLine="412"/>
        <w:contextualSpacing/>
        <w:rPr>
          <w:rFonts w:ascii="Times New Roman" w:hAnsi="Times New Roman"/>
        </w:rPr>
      </w:pPr>
      <w:bookmarkStart w:id="331" w:name="_Toc482304675"/>
      <w:r w:rsidRPr="00365097">
        <w:rPr>
          <w:rFonts w:ascii="Times New Roman" w:hAnsi="Times New Roman"/>
        </w:rPr>
        <w:t>报警设施集中管理不仅防止当班人员报警处置不及时</w:t>
      </w:r>
      <w:r w:rsidRPr="00365097">
        <w:rPr>
          <w:rFonts w:ascii="Times New Roman" w:hAnsi="Times New Roman" w:hint="eastAsia"/>
        </w:rPr>
        <w:t>、</w:t>
      </w:r>
      <w:r w:rsidRPr="00365097">
        <w:rPr>
          <w:rFonts w:ascii="Times New Roman" w:hAnsi="Times New Roman"/>
        </w:rPr>
        <w:t>泄漏源查找不到位情况</w:t>
      </w:r>
      <w:r w:rsidRPr="00365097">
        <w:rPr>
          <w:rFonts w:ascii="Times New Roman" w:hAnsi="Times New Roman" w:hint="eastAsia"/>
        </w:rPr>
        <w:t>的发生</w:t>
      </w:r>
      <w:r w:rsidRPr="00365097">
        <w:rPr>
          <w:rFonts w:ascii="Times New Roman" w:hAnsi="Times New Roman"/>
        </w:rPr>
        <w:t>，而且建立报警处置履责监督工作机制，保证每项报警都有核查反馈，第一时间发现现场的泄漏情况，将事故隐患消灭在萌芽状态。加强对泄漏源的管控，同时也提高了设备完好率和生产现场异味治理水平。每周、每月对报警数据规律性分析，可以准确掌握生产过程的薄弱环节，</w:t>
      </w:r>
      <w:r w:rsidRPr="00365097">
        <w:rPr>
          <w:rFonts w:ascii="Times New Roman" w:hAnsi="Times New Roman" w:hint="eastAsia"/>
        </w:rPr>
        <w:t>提高了</w:t>
      </w:r>
      <w:r w:rsidRPr="00365097">
        <w:rPr>
          <w:rFonts w:ascii="Times New Roman" w:hAnsi="Times New Roman"/>
        </w:rPr>
        <w:t>生产单元的管理</w:t>
      </w:r>
      <w:r w:rsidRPr="00365097">
        <w:rPr>
          <w:rFonts w:ascii="Times New Roman" w:hAnsi="Times New Roman" w:hint="eastAsia"/>
        </w:rPr>
        <w:t>针对性</w:t>
      </w:r>
      <w:r w:rsidRPr="00365097">
        <w:rPr>
          <w:rFonts w:ascii="Times New Roman" w:hAnsi="Times New Roman"/>
        </w:rPr>
        <w:t>。</w:t>
      </w:r>
      <w:r w:rsidRPr="00365097">
        <w:rPr>
          <w:rFonts w:ascii="Times New Roman" w:hAnsi="Times New Roman" w:hint="eastAsia"/>
        </w:rPr>
        <w:t>规范操作人员应急处置过程，提高了人员的安全意识和安全技能水平。领导</w:t>
      </w:r>
      <w:r w:rsidR="00365097" w:rsidRPr="00365097">
        <w:rPr>
          <w:rFonts w:ascii="Times New Roman" w:hAnsi="Times New Roman" w:hint="eastAsia"/>
        </w:rPr>
        <w:t>层</w:t>
      </w:r>
      <w:r w:rsidRPr="00365097">
        <w:rPr>
          <w:rFonts w:ascii="Times New Roman" w:hAnsi="Times New Roman" w:hint="eastAsia"/>
        </w:rPr>
        <w:t>高度重视报警处置工作，使得事前防范的要求得到有效落实，部门和人员责任更加明确，报警次数和重复报警得到了有效遏制。初步统计，实施集中管理后，报警次数比实施前下降</w:t>
      </w:r>
      <w:r w:rsidRPr="00365097">
        <w:rPr>
          <w:rFonts w:asciiTheme="minorEastAsia" w:eastAsiaTheme="minorEastAsia" w:hAnsiTheme="minorEastAsia" w:hint="eastAsia"/>
        </w:rPr>
        <w:t>60%</w:t>
      </w:r>
      <w:r w:rsidRPr="00365097">
        <w:rPr>
          <w:rFonts w:ascii="Times New Roman" w:hAnsi="Times New Roman" w:hint="eastAsia"/>
        </w:rPr>
        <w:t>。</w:t>
      </w:r>
    </w:p>
    <w:p w:rsidR="00917FBA" w:rsidRPr="00365097" w:rsidRDefault="00917FBA" w:rsidP="004B7C75">
      <w:pPr>
        <w:pStyle w:val="3"/>
        <w:spacing w:line="240" w:lineRule="auto"/>
        <w:ind w:firstLineChars="176" w:firstLine="424"/>
        <w:rPr>
          <w:sz w:val="24"/>
          <w:szCs w:val="24"/>
          <w:shd w:val="clear" w:color="auto" w:fill="FFFFFF"/>
        </w:rPr>
      </w:pPr>
      <w:bookmarkStart w:id="332" w:name="_Toc491283346"/>
      <w:bookmarkStart w:id="333" w:name="_Toc487618216"/>
      <w:bookmarkStart w:id="334" w:name="_Toc496007368"/>
      <w:r w:rsidRPr="00365097">
        <w:rPr>
          <w:sz w:val="24"/>
          <w:szCs w:val="24"/>
          <w:shd w:val="clear" w:color="auto" w:fill="FFFFFF"/>
        </w:rPr>
        <w:lastRenderedPageBreak/>
        <w:t>二、石化企业各类工业视频的集中管理</w:t>
      </w:r>
      <w:bookmarkEnd w:id="331"/>
      <w:bookmarkEnd w:id="332"/>
      <w:bookmarkEnd w:id="333"/>
      <w:bookmarkEnd w:id="334"/>
    </w:p>
    <w:p w:rsidR="00917FBA" w:rsidRPr="00365097" w:rsidRDefault="00917FBA" w:rsidP="00917FBA">
      <w:pPr>
        <w:ind w:firstLineChars="200" w:firstLine="420"/>
        <w:contextualSpacing/>
        <w:rPr>
          <w:rFonts w:ascii="Times New Roman" w:hAnsi="Times New Roman"/>
        </w:rPr>
      </w:pPr>
      <w:bookmarkStart w:id="335" w:name="_Toc482304676"/>
      <w:r w:rsidRPr="00365097">
        <w:rPr>
          <w:rFonts w:ascii="Times New Roman" w:hAnsi="Times New Roman"/>
        </w:rPr>
        <w:t>石化企业中，</w:t>
      </w:r>
      <w:r w:rsidRPr="00365097">
        <w:rPr>
          <w:rFonts w:ascii="Times New Roman" w:hAnsi="Times New Roman" w:hint="eastAsia"/>
        </w:rPr>
        <w:t>生产现场</w:t>
      </w:r>
      <w:r w:rsidRPr="00365097">
        <w:rPr>
          <w:rFonts w:ascii="Times New Roman" w:hAnsi="Times New Roman"/>
        </w:rPr>
        <w:t>各类工业视频主要应用于</w:t>
      </w:r>
      <w:r w:rsidRPr="00365097">
        <w:rPr>
          <w:rFonts w:ascii="Times New Roman" w:hAnsi="Times New Roman" w:hint="eastAsia"/>
        </w:rPr>
        <w:t>跟踪</w:t>
      </w:r>
      <w:r w:rsidRPr="00365097">
        <w:rPr>
          <w:rFonts w:ascii="Times New Roman" w:hAnsi="Times New Roman"/>
        </w:rPr>
        <w:t>关键机组、重点设备，高温易腐蚀部位的运行状态</w:t>
      </w:r>
      <w:r w:rsidRPr="00365097">
        <w:rPr>
          <w:rFonts w:ascii="Times New Roman" w:hAnsi="Times New Roman" w:hint="eastAsia"/>
        </w:rPr>
        <w:t>，</w:t>
      </w:r>
      <w:r w:rsidRPr="00365097">
        <w:rPr>
          <w:rFonts w:ascii="Times New Roman" w:hAnsi="Times New Roman"/>
        </w:rPr>
        <w:t>监控危化品、剧毒品、放射源仓库</w:t>
      </w:r>
      <w:r w:rsidRPr="00365097">
        <w:rPr>
          <w:rFonts w:ascii="Times New Roman" w:hAnsi="Times New Roman" w:hint="eastAsia"/>
        </w:rPr>
        <w:t>及厂界的</w:t>
      </w:r>
      <w:r w:rsidRPr="00365097">
        <w:rPr>
          <w:rFonts w:ascii="Times New Roman" w:hAnsi="Times New Roman"/>
        </w:rPr>
        <w:t>治安保卫</w:t>
      </w:r>
      <w:r w:rsidRPr="00365097">
        <w:rPr>
          <w:rFonts w:ascii="Times New Roman" w:hAnsi="Times New Roman" w:hint="eastAsia"/>
        </w:rPr>
        <w:t>情况</w:t>
      </w:r>
      <w:r w:rsidRPr="00365097">
        <w:rPr>
          <w:rFonts w:ascii="Times New Roman" w:hAnsi="Times New Roman"/>
        </w:rPr>
        <w:t>。随着</w:t>
      </w:r>
      <w:r w:rsidRPr="00365097">
        <w:rPr>
          <w:rFonts w:ascii="Times New Roman" w:hAnsi="Times New Roman" w:hint="eastAsia"/>
        </w:rPr>
        <w:t>安全管理</w:t>
      </w:r>
      <w:r w:rsidR="008E7C72">
        <w:rPr>
          <w:rFonts w:ascii="Times New Roman" w:hAnsi="Times New Roman" w:hint="eastAsia"/>
        </w:rPr>
        <w:t>的</w:t>
      </w:r>
      <w:r w:rsidRPr="00365097">
        <w:rPr>
          <w:rFonts w:ascii="Times New Roman" w:hAnsi="Times New Roman" w:hint="eastAsia"/>
        </w:rPr>
        <w:t>深化要求</w:t>
      </w:r>
      <w:r w:rsidRPr="00365097">
        <w:rPr>
          <w:rFonts w:ascii="Times New Roman" w:hAnsi="Times New Roman"/>
        </w:rPr>
        <w:t>，</w:t>
      </w:r>
      <w:r w:rsidRPr="00365097">
        <w:rPr>
          <w:rFonts w:ascii="Times New Roman" w:hAnsi="Times New Roman" w:hint="eastAsia"/>
        </w:rPr>
        <w:t>逐步</w:t>
      </w:r>
      <w:r w:rsidRPr="00365097">
        <w:rPr>
          <w:rFonts w:ascii="Times New Roman" w:hAnsi="Times New Roman"/>
        </w:rPr>
        <w:t>扩展到</w:t>
      </w:r>
      <w:r w:rsidRPr="00365097">
        <w:rPr>
          <w:rFonts w:ascii="Times New Roman" w:hAnsi="Times New Roman" w:hint="eastAsia"/>
        </w:rPr>
        <w:t>实时监控</w:t>
      </w:r>
      <w:r w:rsidRPr="00365097">
        <w:rPr>
          <w:rFonts w:ascii="Times New Roman" w:hAnsi="Times New Roman"/>
        </w:rPr>
        <w:t>用火、进入受限空间等高风险</w:t>
      </w:r>
      <w:r w:rsidRPr="00365097">
        <w:rPr>
          <w:rFonts w:ascii="Times New Roman" w:hAnsi="Times New Roman" w:hint="eastAsia"/>
        </w:rPr>
        <w:t>直接</w:t>
      </w:r>
      <w:r w:rsidRPr="00365097">
        <w:rPr>
          <w:rFonts w:ascii="Times New Roman" w:hAnsi="Times New Roman"/>
        </w:rPr>
        <w:t>作业</w:t>
      </w:r>
      <w:r w:rsidRPr="00365097">
        <w:rPr>
          <w:rFonts w:ascii="Times New Roman" w:hAnsi="Times New Roman" w:hint="eastAsia"/>
        </w:rPr>
        <w:t>情况</w:t>
      </w:r>
      <w:r w:rsidRPr="00365097">
        <w:rPr>
          <w:rFonts w:ascii="Times New Roman" w:hAnsi="Times New Roman"/>
        </w:rPr>
        <w:t>。</w:t>
      </w:r>
    </w:p>
    <w:p w:rsidR="00917FBA" w:rsidRPr="00365097" w:rsidRDefault="00917FBA" w:rsidP="00917FBA">
      <w:pPr>
        <w:ind w:firstLineChars="196" w:firstLine="412"/>
        <w:contextualSpacing/>
        <w:rPr>
          <w:rFonts w:ascii="Times New Roman" w:hAnsi="Times New Roman"/>
        </w:rPr>
      </w:pPr>
      <w:bookmarkStart w:id="336" w:name="_Toc482304677"/>
      <w:bookmarkEnd w:id="335"/>
      <w:r w:rsidRPr="00365097">
        <w:rPr>
          <w:rFonts w:ascii="Times New Roman" w:hAnsi="Times New Roman"/>
        </w:rPr>
        <w:t>由于各类工业视频是由工艺、设备、安全、环保、</w:t>
      </w:r>
      <w:r w:rsidRPr="00365097">
        <w:rPr>
          <w:rFonts w:ascii="Times New Roman" w:hAnsi="Times New Roman" w:hint="eastAsia"/>
        </w:rPr>
        <w:t>治安保卫</w:t>
      </w:r>
      <w:r w:rsidRPr="00365097">
        <w:rPr>
          <w:rFonts w:ascii="Times New Roman" w:hAnsi="Times New Roman"/>
        </w:rPr>
        <w:t>等不同专业提出业务需求并组织实施，技术要求、设备选型、安装位置、信号传输等不尽相同，</w:t>
      </w:r>
      <w:r w:rsidRPr="00365097">
        <w:rPr>
          <w:rFonts w:ascii="Times New Roman" w:hAnsi="Times New Roman" w:hint="eastAsia"/>
        </w:rPr>
        <w:t>易</w:t>
      </w:r>
      <w:r w:rsidRPr="00365097">
        <w:rPr>
          <w:rFonts w:ascii="Times New Roman" w:hAnsi="Times New Roman"/>
        </w:rPr>
        <w:t>形成各自为战、孤岛式的管理模式</w:t>
      </w:r>
      <w:r w:rsidR="001D6C75">
        <w:rPr>
          <w:rFonts w:ascii="Times New Roman" w:hAnsi="Times New Roman" w:hint="eastAsia"/>
        </w:rPr>
        <w:t>，</w:t>
      </w:r>
      <w:r w:rsidRPr="00365097">
        <w:rPr>
          <w:rFonts w:ascii="Times New Roman" w:hAnsi="Times New Roman"/>
        </w:rPr>
        <w:t>既存在资源重叠浪费，不兼容共享，也存在</w:t>
      </w:r>
      <w:r w:rsidRPr="00365097">
        <w:rPr>
          <w:rFonts w:ascii="Times New Roman" w:hAnsi="Times New Roman" w:hint="eastAsia"/>
        </w:rPr>
        <w:t>着</w:t>
      </w:r>
      <w:r w:rsidRPr="00365097">
        <w:rPr>
          <w:rFonts w:ascii="Times New Roman" w:hAnsi="Times New Roman"/>
        </w:rPr>
        <w:t>监控死角盲区，不能满足企业精细化管理要求。</w:t>
      </w:r>
    </w:p>
    <w:p w:rsidR="00917FBA" w:rsidRPr="00365097" w:rsidRDefault="00917FBA" w:rsidP="00917FBA">
      <w:pPr>
        <w:ind w:firstLineChars="196" w:firstLine="412"/>
        <w:contextualSpacing/>
        <w:rPr>
          <w:rFonts w:ascii="Times New Roman" w:hAnsi="Times New Roman"/>
        </w:rPr>
      </w:pPr>
      <w:r w:rsidRPr="00365097">
        <w:rPr>
          <w:rFonts w:ascii="Times New Roman" w:hAnsi="Times New Roman"/>
        </w:rPr>
        <w:t>直接作业环节方面，石化行业是一个高风险行业，涉及物料危险性大，尤其是在用火作业、高处作业、交叉作业、受限空间作业过程中面临诸多</w:t>
      </w:r>
      <w:r w:rsidRPr="00365097">
        <w:rPr>
          <w:rFonts w:ascii="Times New Roman" w:hAnsi="Times New Roman" w:hint="eastAsia"/>
        </w:rPr>
        <w:t>高风险</w:t>
      </w:r>
      <w:r w:rsidRPr="00365097">
        <w:rPr>
          <w:rFonts w:ascii="Times New Roman" w:hAnsi="Times New Roman"/>
        </w:rPr>
        <w:t>因素。</w:t>
      </w:r>
      <w:r w:rsidRPr="00365097">
        <w:rPr>
          <w:rFonts w:ascii="Times New Roman" w:hAnsi="Times New Roman" w:hint="eastAsia"/>
        </w:rPr>
        <w:t>企业虽然可以</w:t>
      </w:r>
      <w:r w:rsidRPr="00365097">
        <w:rPr>
          <w:rFonts w:ascii="Times New Roman" w:hAnsi="Times New Roman"/>
        </w:rPr>
        <w:t>通过</w:t>
      </w:r>
      <w:r w:rsidRPr="00365097">
        <w:rPr>
          <w:rFonts w:ascii="Times New Roman" w:hAnsi="Times New Roman" w:hint="eastAsia"/>
        </w:rPr>
        <w:t>发动</w:t>
      </w:r>
      <w:r w:rsidRPr="00365097">
        <w:rPr>
          <w:rFonts w:ascii="Times New Roman" w:hAnsi="Times New Roman"/>
        </w:rPr>
        <w:t>人员勤下现场</w:t>
      </w:r>
      <w:r w:rsidRPr="00365097">
        <w:rPr>
          <w:rFonts w:ascii="Times New Roman" w:hAnsi="Times New Roman" w:hint="eastAsia"/>
        </w:rPr>
        <w:t>开展</w:t>
      </w:r>
      <w:r w:rsidRPr="00365097">
        <w:rPr>
          <w:rFonts w:ascii="Times New Roman" w:hAnsi="Times New Roman"/>
        </w:rPr>
        <w:t>安全检查，</w:t>
      </w:r>
      <w:r w:rsidRPr="00365097">
        <w:rPr>
          <w:rFonts w:ascii="Times New Roman" w:hAnsi="Times New Roman" w:hint="eastAsia"/>
        </w:rPr>
        <w:t>但毕竟人员力量有限，</w:t>
      </w:r>
      <w:r w:rsidRPr="00365097">
        <w:rPr>
          <w:rFonts w:ascii="Times New Roman" w:hAnsi="Times New Roman"/>
        </w:rPr>
        <w:t>不能完全、及时、全面</w:t>
      </w:r>
      <w:r w:rsidR="001D6C75">
        <w:rPr>
          <w:rFonts w:ascii="Times New Roman" w:hAnsi="Times New Roman" w:hint="eastAsia"/>
        </w:rPr>
        <w:t>地</w:t>
      </w:r>
      <w:r w:rsidRPr="00365097">
        <w:rPr>
          <w:rFonts w:ascii="Times New Roman" w:hAnsi="Times New Roman" w:hint="eastAsia"/>
        </w:rPr>
        <w:t>掌握所有</w:t>
      </w:r>
      <w:r w:rsidRPr="00365097">
        <w:rPr>
          <w:rFonts w:ascii="Times New Roman" w:hAnsi="Times New Roman"/>
        </w:rPr>
        <w:t>现场作业情况，一旦现场发生突发事件，</w:t>
      </w:r>
      <w:r w:rsidRPr="00365097">
        <w:rPr>
          <w:rFonts w:ascii="Times New Roman" w:hAnsi="Times New Roman" w:hint="eastAsia"/>
        </w:rPr>
        <w:t>难以在</w:t>
      </w:r>
      <w:r w:rsidRPr="00365097">
        <w:rPr>
          <w:rFonts w:ascii="Times New Roman" w:hAnsi="Times New Roman"/>
        </w:rPr>
        <w:t>第一时间获得有效信息，</w:t>
      </w:r>
      <w:r w:rsidRPr="00365097">
        <w:rPr>
          <w:rFonts w:ascii="Times New Roman" w:hAnsi="Times New Roman" w:hint="eastAsia"/>
        </w:rPr>
        <w:t>纠正现场违章，</w:t>
      </w:r>
      <w:r w:rsidRPr="00365097">
        <w:rPr>
          <w:rFonts w:ascii="Times New Roman" w:hAnsi="Times New Roman"/>
        </w:rPr>
        <w:t>错过最佳应急时间。安全生产</w:t>
      </w:r>
      <w:r w:rsidRPr="00365097">
        <w:rPr>
          <w:rFonts w:ascii="Times New Roman" w:hAnsi="Times New Roman" w:hint="eastAsia"/>
        </w:rPr>
        <w:t>现场</w:t>
      </w:r>
      <w:r w:rsidRPr="00365097">
        <w:rPr>
          <w:rFonts w:ascii="Times New Roman" w:hAnsi="Times New Roman"/>
        </w:rPr>
        <w:t>的全</w:t>
      </w:r>
      <w:r w:rsidRPr="00365097">
        <w:rPr>
          <w:rFonts w:ascii="Times New Roman" w:hAnsi="Times New Roman" w:hint="eastAsia"/>
        </w:rPr>
        <w:t>方位视频</w:t>
      </w:r>
      <w:r w:rsidRPr="00365097">
        <w:rPr>
          <w:rFonts w:ascii="Times New Roman" w:hAnsi="Times New Roman"/>
        </w:rPr>
        <w:t>监控</w:t>
      </w:r>
      <w:r w:rsidRPr="00365097">
        <w:rPr>
          <w:rFonts w:ascii="Times New Roman" w:hAnsi="Times New Roman" w:hint="eastAsia"/>
        </w:rPr>
        <w:t>日益</w:t>
      </w:r>
      <w:r w:rsidRPr="00365097">
        <w:rPr>
          <w:rFonts w:ascii="Times New Roman" w:hAnsi="Times New Roman"/>
        </w:rPr>
        <w:t>成为新时期安全管理的</w:t>
      </w:r>
      <w:r w:rsidRPr="00365097">
        <w:rPr>
          <w:rFonts w:ascii="Times New Roman" w:hAnsi="Times New Roman" w:hint="eastAsia"/>
        </w:rPr>
        <w:t>突出</w:t>
      </w:r>
      <w:r w:rsidRPr="00365097">
        <w:rPr>
          <w:rFonts w:ascii="Times New Roman" w:hAnsi="Times New Roman"/>
        </w:rPr>
        <w:t>要求。</w:t>
      </w:r>
    </w:p>
    <w:bookmarkEnd w:id="336"/>
    <w:p w:rsidR="00917FBA" w:rsidRPr="00365097" w:rsidRDefault="00917FBA" w:rsidP="00365097">
      <w:pPr>
        <w:pStyle w:val="aff8"/>
        <w:spacing w:line="240" w:lineRule="auto"/>
        <w:ind w:firstLine="420"/>
        <w:contextualSpacing/>
        <w:rPr>
          <w:kern w:val="2"/>
          <w:lang w:eastAsia="zh-CN"/>
        </w:rPr>
      </w:pPr>
      <w:r w:rsidRPr="00365097">
        <w:rPr>
          <w:kern w:val="2"/>
          <w:lang w:eastAsia="zh-CN"/>
        </w:rPr>
        <w:t>根据生产运行经验，报警仪、视频监控的完善，</w:t>
      </w:r>
      <w:r w:rsidRPr="00365097">
        <w:rPr>
          <w:rFonts w:hint="eastAsia"/>
          <w:kern w:val="2"/>
          <w:lang w:eastAsia="zh-CN"/>
        </w:rPr>
        <w:t>可以</w:t>
      </w:r>
      <w:r w:rsidRPr="00365097">
        <w:rPr>
          <w:kern w:val="2"/>
          <w:lang w:eastAsia="zh-CN"/>
        </w:rPr>
        <w:t>切实提高生产装置</w:t>
      </w:r>
      <w:r w:rsidRPr="00365097">
        <w:rPr>
          <w:rFonts w:hint="eastAsia"/>
          <w:kern w:val="2"/>
          <w:lang w:eastAsia="zh-CN"/>
        </w:rPr>
        <w:t>现场</w:t>
      </w:r>
      <w:r w:rsidRPr="00365097">
        <w:rPr>
          <w:kern w:val="2"/>
          <w:lang w:eastAsia="zh-CN"/>
        </w:rPr>
        <w:t>安全监控的</w:t>
      </w:r>
      <w:r w:rsidRPr="00365097">
        <w:rPr>
          <w:rFonts w:hint="eastAsia"/>
          <w:kern w:val="2"/>
          <w:lang w:eastAsia="zh-CN"/>
        </w:rPr>
        <w:t>敏捷</w:t>
      </w:r>
      <w:r w:rsidRPr="00365097">
        <w:rPr>
          <w:kern w:val="2"/>
          <w:lang w:eastAsia="zh-CN"/>
        </w:rPr>
        <w:t>性，提升装置安全预警能力。</w:t>
      </w:r>
      <w:r w:rsidRPr="00365097">
        <w:rPr>
          <w:rFonts w:hint="eastAsia"/>
          <w:lang w:eastAsia="zh-CN"/>
        </w:rPr>
        <w:t>首先，某石化厂</w:t>
      </w:r>
      <w:r w:rsidRPr="00365097">
        <w:rPr>
          <w:lang w:eastAsia="zh-CN"/>
        </w:rPr>
        <w:t>在现场原有各类工业视频监控的基础上，将</w:t>
      </w:r>
      <w:r w:rsidRPr="00365097">
        <w:rPr>
          <w:rFonts w:hint="eastAsia"/>
          <w:lang w:eastAsia="zh-CN"/>
        </w:rPr>
        <w:t>各时期建设的</w:t>
      </w:r>
      <w:r w:rsidRPr="00365097">
        <w:rPr>
          <w:lang w:eastAsia="zh-CN"/>
        </w:rPr>
        <w:t>固定式工业视频监控信号引入</w:t>
      </w:r>
      <w:r w:rsidRPr="00365097">
        <w:rPr>
          <w:rFonts w:hint="eastAsia"/>
          <w:lang w:eastAsia="zh-CN"/>
        </w:rPr>
        <w:t>统一的</w:t>
      </w:r>
      <w:r w:rsidRPr="00365097">
        <w:rPr>
          <w:lang w:eastAsia="zh-CN"/>
        </w:rPr>
        <w:t>监控平台进行集中管理。</w:t>
      </w:r>
      <w:r w:rsidRPr="00365097">
        <w:rPr>
          <w:rFonts w:hint="eastAsia"/>
          <w:lang w:eastAsia="zh-CN"/>
        </w:rPr>
        <w:t>为提高监控效果，</w:t>
      </w:r>
      <w:r w:rsidRPr="00365097">
        <w:rPr>
          <w:kern w:val="2"/>
          <w:lang w:eastAsia="zh-CN"/>
        </w:rPr>
        <w:t>通过对全厂报警仪和摄像头</w:t>
      </w:r>
      <w:r w:rsidRPr="00365097">
        <w:rPr>
          <w:rFonts w:hint="eastAsia"/>
          <w:kern w:val="2"/>
          <w:lang w:eastAsia="zh-CN"/>
        </w:rPr>
        <w:t>在原有设计基础上“提质、加密</w:t>
      </w:r>
      <w:r w:rsidR="00365097" w:rsidRPr="00365097">
        <w:rPr>
          <w:rFonts w:hint="eastAsia"/>
          <w:kern w:val="2"/>
          <w:lang w:eastAsia="zh-CN"/>
        </w:rPr>
        <w:t>、升级</w:t>
      </w:r>
      <w:r w:rsidRPr="00365097">
        <w:rPr>
          <w:rFonts w:hint="eastAsia"/>
          <w:kern w:val="2"/>
          <w:lang w:eastAsia="zh-CN"/>
        </w:rPr>
        <w:t>”，努力建设生产装置</w:t>
      </w:r>
      <w:r w:rsidRPr="00365097">
        <w:rPr>
          <w:kern w:val="2"/>
          <w:lang w:eastAsia="zh-CN"/>
        </w:rPr>
        <w:t>地面、高空和周界全方位立体防控</w:t>
      </w:r>
      <w:r w:rsidRPr="00365097">
        <w:rPr>
          <w:rFonts w:hint="eastAsia"/>
          <w:kern w:val="2"/>
          <w:lang w:eastAsia="zh-CN"/>
        </w:rPr>
        <w:t>网络</w:t>
      </w:r>
      <w:r w:rsidRPr="00365097">
        <w:rPr>
          <w:kern w:val="2"/>
          <w:lang w:eastAsia="zh-CN"/>
        </w:rPr>
        <w:t>。</w:t>
      </w:r>
      <w:r w:rsidRPr="00365097">
        <w:rPr>
          <w:rFonts w:hint="eastAsia"/>
          <w:kern w:val="2"/>
          <w:lang w:eastAsia="zh-CN"/>
        </w:rPr>
        <w:t>装置视频设置分为总貌、边界、频繁操作区域（泵区和控制阀区）、事故易发部位区域、有毒有害重点区域、重点设备运行监控等，视频监控由模拟式改为高清式，按照“点、线、面”监控方式，调整原有不合理布置，适当增加必需的移动视频监控使用终端</w:t>
      </w:r>
      <w:r w:rsidRPr="00365097">
        <w:rPr>
          <w:kern w:val="2"/>
          <w:lang w:eastAsia="zh-CN"/>
        </w:rPr>
        <w:t>，</w:t>
      </w:r>
      <w:r w:rsidRPr="00365097">
        <w:rPr>
          <w:rFonts w:hint="eastAsia"/>
          <w:kern w:val="2"/>
          <w:lang w:eastAsia="zh-CN"/>
        </w:rPr>
        <w:t>最终达到装置生产、作业</w:t>
      </w:r>
      <w:r w:rsidRPr="00365097">
        <w:rPr>
          <w:kern w:val="2"/>
          <w:lang w:eastAsia="zh-CN"/>
        </w:rPr>
        <w:t>全覆盖</w:t>
      </w:r>
      <w:r w:rsidRPr="00365097">
        <w:rPr>
          <w:rFonts w:hint="eastAsia"/>
          <w:kern w:val="2"/>
          <w:lang w:eastAsia="zh-CN"/>
        </w:rPr>
        <w:t>监控</w:t>
      </w:r>
      <w:r w:rsidRPr="00365097">
        <w:rPr>
          <w:kern w:val="2"/>
          <w:lang w:eastAsia="zh-CN"/>
        </w:rPr>
        <w:t>的目的。</w:t>
      </w:r>
      <w:r w:rsidRPr="00365097">
        <w:rPr>
          <w:rFonts w:hint="eastAsia"/>
          <w:kern w:val="2"/>
          <w:lang w:eastAsia="zh-CN"/>
        </w:rPr>
        <w:t>工业视频监控与移动终端如图</w:t>
      </w:r>
      <w:r w:rsidRPr="00365097">
        <w:rPr>
          <w:rFonts w:ascii="宋体" w:hAnsi="宋体" w:hint="eastAsia"/>
          <w:kern w:val="2"/>
          <w:lang w:eastAsia="zh-CN"/>
        </w:rPr>
        <w:t>3-2所示</w:t>
      </w:r>
      <w:r w:rsidRPr="00365097">
        <w:rPr>
          <w:rFonts w:hint="eastAsia"/>
          <w:kern w:val="2"/>
          <w:lang w:eastAsia="zh-CN"/>
        </w:rPr>
        <w:t>。</w:t>
      </w:r>
    </w:p>
    <w:p w:rsidR="00917FBA" w:rsidRPr="00B719C7" w:rsidRDefault="00917FBA" w:rsidP="00917FBA">
      <w:pPr>
        <w:pStyle w:val="aff8"/>
        <w:snapToGrid w:val="0"/>
        <w:spacing w:before="249" w:line="240" w:lineRule="auto"/>
        <w:ind w:firstLine="420"/>
        <w:rPr>
          <w:color w:val="FF0000"/>
          <w:lang w:eastAsia="zh-CN"/>
        </w:rPr>
      </w:pPr>
      <w:r w:rsidRPr="00B719C7">
        <w:rPr>
          <w:noProof/>
          <w:color w:val="FF0000"/>
          <w:lang w:eastAsia="zh-CN"/>
        </w:rPr>
        <w:drawing>
          <wp:anchor distT="0" distB="0" distL="114300" distR="114300" simplePos="0" relativeHeight="251659264" behindDoc="0" locked="0" layoutInCell="1" allowOverlap="1">
            <wp:simplePos x="0" y="0"/>
            <wp:positionH relativeFrom="column">
              <wp:posOffset>2536825</wp:posOffset>
            </wp:positionH>
            <wp:positionV relativeFrom="paragraph">
              <wp:posOffset>78740</wp:posOffset>
            </wp:positionV>
            <wp:extent cx="2518410" cy="1781810"/>
            <wp:effectExtent l="19050" t="19050" r="15240" b="27940"/>
            <wp:wrapNone/>
            <wp:docPr id="447" name="图片 382" descr="4G终端"/>
            <wp:cNvGraphicFramePr/>
            <a:graphic xmlns:a="http://schemas.openxmlformats.org/drawingml/2006/main">
              <a:graphicData uri="http://schemas.openxmlformats.org/drawingml/2006/picture">
                <pic:pic xmlns:pic="http://schemas.openxmlformats.org/drawingml/2006/picture">
                  <pic:nvPicPr>
                    <pic:cNvPr id="447" name="图片 382" descr="4G终端"/>
                    <pic:cNvPicPr preferRelativeResize="0">
                      <a:picLocks noChangeArrowheads="1"/>
                    </pic:cNvPicPr>
                  </pic:nvPicPr>
                  <pic:blipFill>
                    <a:blip r:embed="rId153" cstate="print"/>
                    <a:srcRect/>
                    <a:stretch>
                      <a:fillRect/>
                    </a:stretch>
                  </pic:blipFill>
                  <pic:spPr>
                    <a:xfrm>
                      <a:off x="0" y="0"/>
                      <a:ext cx="2518410" cy="1781810"/>
                    </a:xfrm>
                    <a:prstGeom prst="rect">
                      <a:avLst/>
                    </a:prstGeom>
                    <a:noFill/>
                    <a:ln w="9525">
                      <a:solidFill>
                        <a:srgbClr val="00B0F0"/>
                      </a:solidFill>
                      <a:miter lim="800000"/>
                      <a:headEnd/>
                      <a:tailEnd/>
                    </a:ln>
                  </pic:spPr>
                </pic:pic>
              </a:graphicData>
            </a:graphic>
          </wp:anchor>
        </w:drawing>
      </w:r>
      <w:r w:rsidRPr="00B719C7">
        <w:rPr>
          <w:noProof/>
          <w:color w:val="FF0000"/>
          <w:lang w:eastAsia="zh-CN"/>
        </w:rPr>
        <w:drawing>
          <wp:anchor distT="0" distB="0" distL="114300" distR="114300" simplePos="0" relativeHeight="251661312" behindDoc="0" locked="0" layoutInCell="1" allowOverlap="1">
            <wp:simplePos x="0" y="0"/>
            <wp:positionH relativeFrom="column">
              <wp:posOffset>19050</wp:posOffset>
            </wp:positionH>
            <wp:positionV relativeFrom="paragraph">
              <wp:posOffset>78740</wp:posOffset>
            </wp:positionV>
            <wp:extent cx="2517775" cy="1783715"/>
            <wp:effectExtent l="19050" t="19050" r="15875" b="26035"/>
            <wp:wrapNone/>
            <wp:docPr id="448" name="图片 383" descr="141718010277086939"/>
            <wp:cNvGraphicFramePr/>
            <a:graphic xmlns:a="http://schemas.openxmlformats.org/drawingml/2006/main">
              <a:graphicData uri="http://schemas.openxmlformats.org/drawingml/2006/picture">
                <pic:pic xmlns:pic="http://schemas.openxmlformats.org/drawingml/2006/picture">
                  <pic:nvPicPr>
                    <pic:cNvPr id="448" name="图片 383" descr="141718010277086939"/>
                    <pic:cNvPicPr preferRelativeResize="0">
                      <a:picLocks noChangeArrowheads="1"/>
                    </pic:cNvPicPr>
                  </pic:nvPicPr>
                  <pic:blipFill>
                    <a:blip r:embed="rId154" cstate="print"/>
                    <a:srcRect/>
                    <a:stretch>
                      <a:fillRect/>
                    </a:stretch>
                  </pic:blipFill>
                  <pic:spPr>
                    <a:xfrm>
                      <a:off x="0" y="0"/>
                      <a:ext cx="2517775" cy="1783715"/>
                    </a:xfrm>
                    <a:prstGeom prst="rect">
                      <a:avLst/>
                    </a:prstGeom>
                    <a:noFill/>
                    <a:ln w="9525">
                      <a:solidFill>
                        <a:srgbClr val="00B0F0"/>
                      </a:solidFill>
                      <a:miter lim="800000"/>
                      <a:headEnd/>
                      <a:tailEnd/>
                    </a:ln>
                  </pic:spPr>
                </pic:pic>
              </a:graphicData>
            </a:graphic>
          </wp:anchor>
        </w:drawing>
      </w:r>
    </w:p>
    <w:p w:rsidR="00917FBA" w:rsidRPr="00B719C7" w:rsidRDefault="00917FBA" w:rsidP="00917FBA">
      <w:pPr>
        <w:pStyle w:val="aff8"/>
        <w:spacing w:before="249" w:line="240" w:lineRule="auto"/>
        <w:ind w:firstLineChars="0" w:firstLine="0"/>
        <w:jc w:val="center"/>
        <w:rPr>
          <w:rFonts w:ascii="黑体" w:eastAsia="黑体"/>
          <w:color w:val="FF0000"/>
          <w:sz w:val="18"/>
          <w:szCs w:val="18"/>
          <w:lang w:eastAsia="zh-CN"/>
        </w:rPr>
      </w:pPr>
    </w:p>
    <w:p w:rsidR="00917FBA" w:rsidRPr="00B719C7" w:rsidRDefault="00917FBA" w:rsidP="00917FBA">
      <w:pPr>
        <w:pStyle w:val="aff8"/>
        <w:spacing w:before="249" w:line="240" w:lineRule="auto"/>
        <w:ind w:firstLineChars="0" w:firstLine="0"/>
        <w:jc w:val="center"/>
        <w:rPr>
          <w:rFonts w:ascii="黑体" w:eastAsia="黑体"/>
          <w:color w:val="FF0000"/>
          <w:sz w:val="18"/>
          <w:szCs w:val="18"/>
          <w:lang w:eastAsia="zh-CN"/>
        </w:rPr>
      </w:pPr>
    </w:p>
    <w:p w:rsidR="00917FBA" w:rsidRPr="00B719C7" w:rsidRDefault="00917FBA" w:rsidP="00917FBA">
      <w:pPr>
        <w:pStyle w:val="aff8"/>
        <w:spacing w:before="249" w:line="240" w:lineRule="auto"/>
        <w:ind w:firstLineChars="0" w:firstLine="0"/>
        <w:jc w:val="center"/>
        <w:rPr>
          <w:rFonts w:ascii="黑体" w:eastAsia="黑体"/>
          <w:color w:val="FF0000"/>
          <w:sz w:val="18"/>
          <w:szCs w:val="18"/>
          <w:lang w:eastAsia="zh-CN"/>
        </w:rPr>
      </w:pPr>
    </w:p>
    <w:p w:rsidR="00917FBA" w:rsidRPr="00B719C7" w:rsidRDefault="00917FBA" w:rsidP="00917FBA">
      <w:pPr>
        <w:pStyle w:val="aff8"/>
        <w:spacing w:before="249" w:line="240" w:lineRule="auto"/>
        <w:ind w:firstLineChars="0" w:firstLine="0"/>
        <w:jc w:val="center"/>
        <w:rPr>
          <w:rFonts w:ascii="黑体" w:eastAsia="黑体"/>
          <w:color w:val="FF0000"/>
          <w:sz w:val="18"/>
          <w:szCs w:val="18"/>
          <w:lang w:eastAsia="zh-CN"/>
        </w:rPr>
      </w:pPr>
    </w:p>
    <w:p w:rsidR="00917FBA" w:rsidRPr="00365097" w:rsidRDefault="00917FBA" w:rsidP="00917FBA">
      <w:pPr>
        <w:pStyle w:val="aff8"/>
        <w:spacing w:before="249" w:line="240" w:lineRule="auto"/>
        <w:ind w:firstLineChars="0" w:firstLine="0"/>
        <w:jc w:val="center"/>
        <w:rPr>
          <w:rFonts w:ascii="黑体" w:eastAsia="黑体"/>
          <w:kern w:val="2"/>
          <w:lang w:eastAsia="zh-CN"/>
        </w:rPr>
      </w:pPr>
      <w:r w:rsidRPr="00365097">
        <w:rPr>
          <w:rFonts w:ascii="黑体" w:eastAsia="黑体" w:hint="eastAsia"/>
          <w:sz w:val="18"/>
          <w:szCs w:val="18"/>
          <w:lang w:eastAsia="zh-CN"/>
        </w:rPr>
        <w:t>图3-2  工业视频监控与移动终端</w:t>
      </w:r>
    </w:p>
    <w:p w:rsidR="00917FBA" w:rsidRPr="00365097" w:rsidRDefault="00917FBA" w:rsidP="00164CE8">
      <w:pPr>
        <w:pStyle w:val="aff8"/>
        <w:spacing w:before="249" w:line="240" w:lineRule="auto"/>
        <w:ind w:firstLine="420"/>
        <w:contextualSpacing/>
        <w:rPr>
          <w:kern w:val="2"/>
          <w:lang w:eastAsia="zh-CN"/>
        </w:rPr>
      </w:pPr>
      <w:r w:rsidRPr="00365097">
        <w:rPr>
          <w:kern w:val="2"/>
          <w:lang w:eastAsia="zh-CN"/>
        </w:rPr>
        <w:t>视频监控优先考虑安装风险部位：关键区域、关键机组、关键设施、关键物品和关键岗位</w:t>
      </w:r>
      <w:r w:rsidR="00164CE8">
        <w:rPr>
          <w:rFonts w:hint="eastAsia"/>
          <w:kern w:val="2"/>
          <w:lang w:eastAsia="zh-CN"/>
        </w:rPr>
        <w:t>；</w:t>
      </w:r>
      <w:r w:rsidRPr="00365097">
        <w:rPr>
          <w:kern w:val="2"/>
          <w:lang w:eastAsia="zh-CN"/>
        </w:rPr>
        <w:t>操作频繁区、风险叠加区、故障易发区和事故多发区</w:t>
      </w:r>
      <w:r w:rsidR="00164CE8">
        <w:rPr>
          <w:rFonts w:hint="eastAsia"/>
          <w:kern w:val="2"/>
          <w:lang w:eastAsia="zh-CN"/>
        </w:rPr>
        <w:t>；</w:t>
      </w:r>
      <w:r w:rsidRPr="00365097">
        <w:rPr>
          <w:kern w:val="2"/>
          <w:lang w:eastAsia="zh-CN"/>
        </w:rPr>
        <w:t>无人值守区、人员禁入区、人员密集区和环境敏感区。</w:t>
      </w:r>
    </w:p>
    <w:p w:rsidR="00917FBA" w:rsidRPr="00365097" w:rsidRDefault="00917FBA" w:rsidP="00887BFC">
      <w:pPr>
        <w:pStyle w:val="aff8"/>
        <w:spacing w:line="240" w:lineRule="auto"/>
        <w:ind w:firstLine="420"/>
        <w:rPr>
          <w:rFonts w:asciiTheme="minorEastAsia" w:eastAsiaTheme="minorEastAsia" w:hAnsiTheme="minorEastAsia"/>
          <w:lang w:eastAsia="zh-CN"/>
        </w:rPr>
      </w:pPr>
      <w:r w:rsidRPr="00365097">
        <w:rPr>
          <w:rFonts w:asciiTheme="minorEastAsia" w:eastAsiaTheme="minorEastAsia" w:hAnsiTheme="minorEastAsia"/>
          <w:lang w:eastAsia="zh-CN"/>
        </w:rPr>
        <w:t>另一方面，根据《中国石化安全视频监控系统配置管理规定》，配置了基于复杂工业环境下的4G无线传输移动终端，通过4G专网进行无线传输，作为固定工业视频的补充完善，努力做到视频监控全覆盖、无盲区。移动终端可用于各个高风险作业现场的旁站视频拍摄，视频信号实时传送至监控中心，解决了生产装置现场监护力量不足、</w:t>
      </w:r>
      <w:r w:rsidRPr="00365097">
        <w:rPr>
          <w:rFonts w:asciiTheme="minorEastAsia" w:eastAsiaTheme="minorEastAsia" w:hAnsiTheme="minorEastAsia" w:hint="eastAsia"/>
          <w:lang w:eastAsia="zh-CN"/>
        </w:rPr>
        <w:t>安全监督</w:t>
      </w:r>
      <w:r w:rsidRPr="00365097">
        <w:rPr>
          <w:rFonts w:asciiTheme="minorEastAsia" w:eastAsiaTheme="minorEastAsia" w:hAnsiTheme="minorEastAsia"/>
          <w:lang w:eastAsia="zh-CN"/>
        </w:rPr>
        <w:t>不够</w:t>
      </w:r>
      <w:r w:rsidRPr="00365097">
        <w:rPr>
          <w:rFonts w:asciiTheme="minorEastAsia" w:eastAsiaTheme="minorEastAsia" w:hAnsiTheme="minorEastAsia" w:hint="eastAsia"/>
          <w:lang w:eastAsia="zh-CN"/>
        </w:rPr>
        <w:t>的</w:t>
      </w:r>
      <w:r w:rsidRPr="00365097">
        <w:rPr>
          <w:rFonts w:asciiTheme="minorEastAsia" w:eastAsiaTheme="minorEastAsia" w:hAnsiTheme="minorEastAsia"/>
          <w:lang w:eastAsia="zh-CN"/>
        </w:rPr>
        <w:t>问题，实现了生产装置、</w:t>
      </w:r>
      <w:r w:rsidRPr="00365097">
        <w:rPr>
          <w:rFonts w:asciiTheme="minorEastAsia" w:eastAsiaTheme="minorEastAsia" w:hAnsiTheme="minorEastAsia"/>
          <w:lang w:eastAsia="zh-CN"/>
        </w:rPr>
        <w:lastRenderedPageBreak/>
        <w:t>作业现场必须全程视频监控管理要求。在应急处置方面，通过为应急处置人员配备视频终端，在工业4G网络基础上，将现场高清图像传回指挥中心，保证第一时间掌握现场情况、准确决策。</w:t>
      </w:r>
    </w:p>
    <w:p w:rsidR="00917FBA" w:rsidRPr="004B7C75" w:rsidRDefault="00917FBA" w:rsidP="00365097">
      <w:pPr>
        <w:pStyle w:val="3"/>
        <w:spacing w:line="240" w:lineRule="auto"/>
        <w:ind w:firstLineChars="176" w:firstLine="424"/>
        <w:rPr>
          <w:sz w:val="24"/>
          <w:szCs w:val="24"/>
          <w:shd w:val="clear" w:color="auto" w:fill="FFFFFF"/>
        </w:rPr>
      </w:pPr>
      <w:bookmarkStart w:id="337" w:name="_Toc482304678"/>
      <w:bookmarkStart w:id="338" w:name="_Toc487618219"/>
      <w:bookmarkStart w:id="339" w:name="_Toc491283349"/>
      <w:bookmarkStart w:id="340" w:name="_Toc496007369"/>
      <w:r w:rsidRPr="004B7C75">
        <w:rPr>
          <w:sz w:val="24"/>
          <w:szCs w:val="24"/>
          <w:shd w:val="clear" w:color="auto" w:fill="FFFFFF"/>
        </w:rPr>
        <w:t>三、报警仪与工业视频监控智能化联动</w:t>
      </w:r>
      <w:bookmarkEnd w:id="337"/>
      <w:bookmarkEnd w:id="338"/>
      <w:bookmarkEnd w:id="339"/>
      <w:bookmarkEnd w:id="340"/>
    </w:p>
    <w:p w:rsidR="00917FBA" w:rsidRPr="00365097" w:rsidRDefault="00917FBA" w:rsidP="00365097">
      <w:pPr>
        <w:pStyle w:val="3"/>
        <w:spacing w:line="240" w:lineRule="auto"/>
        <w:ind w:firstLineChars="177" w:firstLine="425"/>
        <w:rPr>
          <w:rFonts w:asciiTheme="minorEastAsia" w:eastAsiaTheme="minorEastAsia" w:hAnsiTheme="minorEastAsia"/>
          <w:b w:val="0"/>
          <w:sz w:val="24"/>
          <w:szCs w:val="24"/>
        </w:rPr>
      </w:pPr>
      <w:bookmarkStart w:id="341" w:name="_Toc482304679"/>
      <w:bookmarkStart w:id="342" w:name="_Toc487618220"/>
      <w:bookmarkStart w:id="343" w:name="_Toc491283350"/>
      <w:bookmarkStart w:id="344" w:name="_Toc496007370"/>
      <w:r w:rsidRPr="00365097">
        <w:rPr>
          <w:rFonts w:asciiTheme="minorEastAsia" w:eastAsiaTheme="minorEastAsia" w:hAnsiTheme="minorEastAsia"/>
          <w:b w:val="0"/>
          <w:sz w:val="24"/>
          <w:szCs w:val="24"/>
        </w:rPr>
        <w:t>（一）报警仪与工业视频监控智能化联动实践</w:t>
      </w:r>
      <w:bookmarkEnd w:id="341"/>
      <w:bookmarkEnd w:id="342"/>
      <w:bookmarkEnd w:id="343"/>
      <w:bookmarkEnd w:id="344"/>
    </w:p>
    <w:p w:rsidR="00917FBA" w:rsidRPr="00365097" w:rsidRDefault="00917FBA" w:rsidP="00917FBA">
      <w:pPr>
        <w:ind w:firstLineChars="196" w:firstLine="412"/>
        <w:contextualSpacing/>
        <w:rPr>
          <w:rFonts w:asciiTheme="minorEastAsia" w:eastAsiaTheme="minorEastAsia" w:hAnsiTheme="minorEastAsia"/>
        </w:rPr>
      </w:pPr>
      <w:r w:rsidRPr="00365097">
        <w:rPr>
          <w:rFonts w:asciiTheme="minorEastAsia" w:eastAsiaTheme="minorEastAsia" w:hAnsiTheme="minorEastAsia"/>
        </w:rPr>
        <w:t>按照安全管理“从事后管理向事前、事中管理转变”的理念，根据“</w:t>
      </w:r>
      <w:r w:rsidRPr="00365097">
        <w:rPr>
          <w:rFonts w:asciiTheme="minorEastAsia" w:eastAsiaTheme="minorEastAsia" w:hAnsiTheme="minorEastAsia"/>
          <w:bCs/>
        </w:rPr>
        <w:t>提质、加密、升级</w:t>
      </w:r>
      <w:r w:rsidRPr="00365097">
        <w:rPr>
          <w:rFonts w:asciiTheme="minorEastAsia" w:eastAsiaTheme="minorEastAsia" w:hAnsiTheme="minorEastAsia"/>
        </w:rPr>
        <w:t>”的原则，某石化厂建设了气体报警仪、视频监控集中管理与实时联动系统，将全厂生产现场可燃气及有毒有害气体检测报警、工业视频监控、火灾报警（烟感、声光、温感等）进行集中管理并实现一体化联动</w:t>
      </w:r>
      <w:r w:rsidRPr="00365097">
        <w:rPr>
          <w:rFonts w:asciiTheme="minorEastAsia" w:eastAsiaTheme="minorEastAsia" w:hAnsiTheme="minorEastAsia" w:hint="eastAsia"/>
        </w:rPr>
        <w:t>。</w:t>
      </w:r>
    </w:p>
    <w:p w:rsidR="00917FBA" w:rsidRPr="00365097" w:rsidRDefault="00A92681" w:rsidP="00917FBA">
      <w:pPr>
        <w:pStyle w:val="12"/>
        <w:contextualSpacing/>
        <w:rPr>
          <w:rFonts w:asciiTheme="minorEastAsia" w:hAnsiTheme="minorEastAsia"/>
        </w:rPr>
      </w:pPr>
      <w:r>
        <w:rPr>
          <w:rFonts w:asciiTheme="minorEastAsia" w:hAnsiTheme="minorEastAsia" w:hint="eastAsia"/>
        </w:rPr>
        <w:t>一是</w:t>
      </w:r>
      <w:r w:rsidR="00917FBA" w:rsidRPr="00365097">
        <w:rPr>
          <w:rFonts w:asciiTheme="minorEastAsia" w:hAnsiTheme="minorEastAsia" w:hint="eastAsia"/>
        </w:rPr>
        <w:t>新</w:t>
      </w:r>
      <w:r w:rsidR="00917FBA" w:rsidRPr="00365097">
        <w:rPr>
          <w:rFonts w:asciiTheme="minorEastAsia" w:hAnsiTheme="minorEastAsia"/>
        </w:rPr>
        <w:t>设立</w:t>
      </w:r>
      <w:r w:rsidR="00917FBA" w:rsidRPr="00365097">
        <w:rPr>
          <w:rFonts w:asciiTheme="minorEastAsia" w:hAnsiTheme="minorEastAsia" w:hint="eastAsia"/>
        </w:rPr>
        <w:t>的</w:t>
      </w:r>
      <w:r w:rsidR="00917FBA" w:rsidRPr="00365097">
        <w:rPr>
          <w:rFonts w:asciiTheme="minorEastAsia" w:hAnsiTheme="minorEastAsia"/>
        </w:rPr>
        <w:t>消防保卫监控中心，同时也是119接警中心，安排人员24小时值守，实现了异常情况下两路接警，确保接警通讯顺畅。</w:t>
      </w:r>
    </w:p>
    <w:p w:rsidR="00917FBA" w:rsidRPr="00365097" w:rsidRDefault="00A92681" w:rsidP="00917FBA">
      <w:pPr>
        <w:ind w:firstLineChars="196" w:firstLine="412"/>
        <w:contextualSpacing/>
        <w:rPr>
          <w:rFonts w:asciiTheme="minorEastAsia" w:eastAsiaTheme="minorEastAsia" w:hAnsiTheme="minorEastAsia"/>
        </w:rPr>
      </w:pPr>
      <w:r>
        <w:rPr>
          <w:rFonts w:asciiTheme="minorEastAsia" w:eastAsiaTheme="minorEastAsia" w:hAnsiTheme="minorEastAsia" w:hint="eastAsia"/>
        </w:rPr>
        <w:t>二是</w:t>
      </w:r>
      <w:r w:rsidR="00917FBA" w:rsidRPr="00365097">
        <w:rPr>
          <w:rFonts w:asciiTheme="minorEastAsia" w:eastAsiaTheme="minorEastAsia" w:hAnsiTheme="minorEastAsia"/>
        </w:rPr>
        <w:t>消防保卫监控中心将全厂有毒有害、可燃气体报警仪进行集中管理</w:t>
      </w:r>
      <w:r w:rsidR="00917FBA" w:rsidRPr="00365097">
        <w:rPr>
          <w:rFonts w:asciiTheme="minorEastAsia" w:eastAsiaTheme="minorEastAsia" w:hAnsiTheme="minorEastAsia" w:hint="eastAsia"/>
        </w:rPr>
        <w:t>。</w:t>
      </w:r>
      <w:r w:rsidR="00917FBA" w:rsidRPr="00365097">
        <w:rPr>
          <w:rFonts w:asciiTheme="minorEastAsia" w:eastAsiaTheme="minorEastAsia" w:hAnsiTheme="minorEastAsia"/>
        </w:rPr>
        <w:t>一方面，基层生产单位根据报警情况，佩戴空气呼吸器、携带报警仪，落实好各项个人防护措施后，到现场追本溯源查找泄漏点，并排查泄漏原因；另一方面，当</w:t>
      </w:r>
      <w:r w:rsidR="00917FBA" w:rsidRPr="00365097">
        <w:rPr>
          <w:rFonts w:asciiTheme="minorEastAsia" w:eastAsiaTheme="minorEastAsia" w:hAnsiTheme="minorEastAsia" w:hint="eastAsia"/>
        </w:rPr>
        <w:t>一套装置</w:t>
      </w:r>
      <w:r w:rsidR="00917FBA" w:rsidRPr="00365097">
        <w:rPr>
          <w:rFonts w:asciiTheme="minorEastAsia" w:eastAsiaTheme="minorEastAsia" w:hAnsiTheme="minorEastAsia"/>
        </w:rPr>
        <w:t>出现</w:t>
      </w:r>
      <w:r w:rsidR="00917FBA" w:rsidRPr="00365097">
        <w:rPr>
          <w:rFonts w:asciiTheme="minorEastAsia" w:eastAsiaTheme="minorEastAsia" w:hAnsiTheme="minorEastAsia" w:hint="eastAsia"/>
        </w:rPr>
        <w:t>3个及以上点</w:t>
      </w:r>
      <w:r w:rsidR="00917FBA" w:rsidRPr="00365097">
        <w:rPr>
          <w:rFonts w:asciiTheme="minorEastAsia" w:eastAsiaTheme="minorEastAsia" w:hAnsiTheme="minorEastAsia"/>
        </w:rPr>
        <w:t>大面积报警时，监控中心直接派出消防</w:t>
      </w:r>
      <w:r w:rsidR="00917FBA" w:rsidRPr="00365097">
        <w:rPr>
          <w:rFonts w:asciiTheme="minorEastAsia" w:eastAsiaTheme="minorEastAsia" w:hAnsiTheme="minorEastAsia" w:hint="eastAsia"/>
        </w:rPr>
        <w:t>救援</w:t>
      </w:r>
      <w:r w:rsidR="00917FBA" w:rsidRPr="00365097">
        <w:rPr>
          <w:rFonts w:asciiTheme="minorEastAsia" w:eastAsiaTheme="minorEastAsia" w:hAnsiTheme="minorEastAsia"/>
        </w:rPr>
        <w:t>人员，及时赶赴现场</w:t>
      </w:r>
      <w:r w:rsidR="00917FBA" w:rsidRPr="00365097">
        <w:rPr>
          <w:rFonts w:asciiTheme="minorEastAsia" w:eastAsiaTheme="minorEastAsia" w:hAnsiTheme="minorEastAsia" w:hint="eastAsia"/>
        </w:rPr>
        <w:t>进行处置</w:t>
      </w:r>
      <w:r w:rsidR="00917FBA" w:rsidRPr="00365097">
        <w:rPr>
          <w:rFonts w:asciiTheme="minorEastAsia" w:eastAsiaTheme="minorEastAsia" w:hAnsiTheme="minorEastAsia"/>
        </w:rPr>
        <w:t>。</w:t>
      </w:r>
    </w:p>
    <w:p w:rsidR="00917FBA" w:rsidRPr="00365097" w:rsidRDefault="00A92681" w:rsidP="00917FBA">
      <w:pPr>
        <w:ind w:firstLineChars="196" w:firstLine="412"/>
        <w:contextualSpacing/>
        <w:rPr>
          <w:rFonts w:asciiTheme="minorEastAsia" w:eastAsiaTheme="minorEastAsia" w:hAnsiTheme="minorEastAsia"/>
        </w:rPr>
      </w:pPr>
      <w:r>
        <w:rPr>
          <w:rFonts w:asciiTheme="minorEastAsia" w:eastAsiaTheme="minorEastAsia" w:hAnsiTheme="minorEastAsia" w:hint="eastAsia"/>
        </w:rPr>
        <w:t>三是</w:t>
      </w:r>
      <w:r w:rsidR="00917FBA" w:rsidRPr="00365097">
        <w:rPr>
          <w:rFonts w:asciiTheme="minorEastAsia" w:eastAsiaTheme="minorEastAsia" w:hAnsiTheme="minorEastAsia"/>
        </w:rPr>
        <w:t>消防保卫监控中心</w:t>
      </w:r>
      <w:r w:rsidR="00917FBA" w:rsidRPr="00365097">
        <w:rPr>
          <w:rFonts w:asciiTheme="minorEastAsia" w:eastAsiaTheme="minorEastAsia" w:hAnsiTheme="minorEastAsia" w:hint="eastAsia"/>
        </w:rPr>
        <w:t>通过</w:t>
      </w:r>
      <w:r w:rsidR="00917FBA" w:rsidRPr="00365097">
        <w:rPr>
          <w:rFonts w:asciiTheme="minorEastAsia" w:eastAsiaTheme="minorEastAsia" w:hAnsiTheme="minorEastAsia"/>
        </w:rPr>
        <w:t>宇视</w:t>
      </w:r>
      <w:r w:rsidR="00917FBA" w:rsidRPr="00365097">
        <w:rPr>
          <w:rFonts w:asciiTheme="minorEastAsia" w:eastAsiaTheme="minorEastAsia" w:hAnsiTheme="minorEastAsia" w:hint="eastAsia"/>
        </w:rPr>
        <w:t>系统</w:t>
      </w:r>
      <w:r w:rsidR="00917FBA" w:rsidRPr="00365097">
        <w:rPr>
          <w:rFonts w:asciiTheme="minorEastAsia" w:eastAsiaTheme="minorEastAsia" w:hAnsiTheme="minorEastAsia"/>
        </w:rPr>
        <w:t>将全厂固定视频进行集中管理，监管人员可以在任意时刻随意调取任何一处位置的监控画面；一旦监控现场出现火灾、治安保卫等事故苗头或异常情况，能在第一时间被发现，是全厂门禁、周界、装置里关键设备重要设施的立体“</w:t>
      </w:r>
      <w:r w:rsidR="00917FBA" w:rsidRPr="00365097">
        <w:rPr>
          <w:rFonts w:asciiTheme="minorEastAsia" w:eastAsiaTheme="minorEastAsia" w:hAnsiTheme="minorEastAsia" w:hint="eastAsia"/>
        </w:rPr>
        <w:t>监控天</w:t>
      </w:r>
      <w:r w:rsidR="00917FBA" w:rsidRPr="00365097">
        <w:rPr>
          <w:rFonts w:asciiTheme="minorEastAsia" w:eastAsiaTheme="minorEastAsia" w:hAnsiTheme="minorEastAsia"/>
        </w:rPr>
        <w:t>眼”。</w:t>
      </w:r>
    </w:p>
    <w:p w:rsidR="00917FBA" w:rsidRPr="00365097" w:rsidRDefault="00A92681" w:rsidP="00917FBA">
      <w:pPr>
        <w:ind w:firstLineChars="196" w:firstLine="412"/>
        <w:contextualSpacing/>
        <w:rPr>
          <w:rFonts w:asciiTheme="minorEastAsia" w:eastAsiaTheme="minorEastAsia" w:hAnsiTheme="minorEastAsia"/>
        </w:rPr>
      </w:pPr>
      <w:r>
        <w:rPr>
          <w:rFonts w:asciiTheme="minorEastAsia" w:eastAsiaTheme="minorEastAsia" w:hAnsiTheme="minorEastAsia" w:hint="eastAsia"/>
        </w:rPr>
        <w:t>四是</w:t>
      </w:r>
      <w:r w:rsidR="00917FBA" w:rsidRPr="00365097">
        <w:rPr>
          <w:rFonts w:asciiTheme="minorEastAsia" w:eastAsiaTheme="minorEastAsia" w:hAnsiTheme="minorEastAsia"/>
        </w:rPr>
        <w:t>消防保卫监控中心</w:t>
      </w:r>
      <w:r w:rsidR="00917FBA" w:rsidRPr="00365097">
        <w:rPr>
          <w:rFonts w:asciiTheme="minorEastAsia" w:eastAsiaTheme="minorEastAsia" w:hAnsiTheme="minorEastAsia" w:hint="eastAsia"/>
        </w:rPr>
        <w:t>通过</w:t>
      </w:r>
      <w:r w:rsidR="00917FBA" w:rsidRPr="00365097">
        <w:rPr>
          <w:rFonts w:asciiTheme="minorEastAsia" w:eastAsiaTheme="minorEastAsia" w:hAnsiTheme="minorEastAsia"/>
        </w:rPr>
        <w:t>现场施工作业管控</w:t>
      </w:r>
      <w:r w:rsidR="00917FBA" w:rsidRPr="00365097">
        <w:rPr>
          <w:rFonts w:asciiTheme="minorEastAsia" w:eastAsiaTheme="minorEastAsia" w:hAnsiTheme="minorEastAsia" w:hint="eastAsia"/>
        </w:rPr>
        <w:t>系统上报的信息</w:t>
      </w:r>
      <w:r w:rsidR="00917FBA" w:rsidRPr="00365097">
        <w:rPr>
          <w:rFonts w:asciiTheme="minorEastAsia" w:eastAsiaTheme="minorEastAsia" w:hAnsiTheme="minorEastAsia"/>
        </w:rPr>
        <w:t>，</w:t>
      </w:r>
      <w:r w:rsidR="00917FBA" w:rsidRPr="00365097">
        <w:rPr>
          <w:rFonts w:asciiTheme="minorEastAsia" w:eastAsiaTheme="minorEastAsia" w:hAnsiTheme="minorEastAsia" w:hint="eastAsia"/>
        </w:rPr>
        <w:t>掌握</w:t>
      </w:r>
      <w:r w:rsidR="00917FBA" w:rsidRPr="00365097">
        <w:rPr>
          <w:rFonts w:asciiTheme="minorEastAsia" w:eastAsiaTheme="minorEastAsia" w:hAnsiTheme="minorEastAsia"/>
        </w:rPr>
        <w:t>每天全厂施工作业的关键信息（危害识别、施工地点及内容、责任人），每一个作业点周边至少附有一个</w:t>
      </w:r>
      <w:r w:rsidR="00917FBA" w:rsidRPr="00365097">
        <w:rPr>
          <w:rFonts w:asciiTheme="minorEastAsia" w:eastAsiaTheme="minorEastAsia" w:hAnsiTheme="minorEastAsia" w:hint="eastAsia"/>
        </w:rPr>
        <w:t>以上的</w:t>
      </w:r>
      <w:r w:rsidR="00917FBA" w:rsidRPr="00365097">
        <w:rPr>
          <w:rFonts w:asciiTheme="minorEastAsia" w:eastAsiaTheme="minorEastAsia" w:hAnsiTheme="minorEastAsia"/>
        </w:rPr>
        <w:t>视频监控</w:t>
      </w:r>
      <w:r w:rsidR="00917FBA" w:rsidRPr="00365097">
        <w:rPr>
          <w:rFonts w:asciiTheme="minorEastAsia" w:eastAsiaTheme="minorEastAsia" w:hAnsiTheme="minorEastAsia" w:hint="eastAsia"/>
        </w:rPr>
        <w:t>点</w:t>
      </w:r>
      <w:r w:rsidR="00917FBA" w:rsidRPr="00365097">
        <w:rPr>
          <w:rFonts w:asciiTheme="minorEastAsia" w:eastAsiaTheme="minorEastAsia" w:hAnsiTheme="minorEastAsia"/>
        </w:rPr>
        <w:t>。作为固定视频监控的有效补充，4G移动终端可用于各个高风险作业现场的旁站视频拍摄，视频信号也可以实时传送至消防保卫监控中心，</w:t>
      </w:r>
      <w:r w:rsidR="00917FBA" w:rsidRPr="00365097">
        <w:rPr>
          <w:rFonts w:asciiTheme="minorEastAsia" w:eastAsiaTheme="minorEastAsia" w:hAnsiTheme="minorEastAsia" w:hint="eastAsia"/>
        </w:rPr>
        <w:t>有效贯彻执行</w:t>
      </w:r>
      <w:r w:rsidR="00917FBA" w:rsidRPr="00365097">
        <w:rPr>
          <w:rFonts w:asciiTheme="minorEastAsia" w:eastAsiaTheme="minorEastAsia" w:hAnsiTheme="minorEastAsia"/>
        </w:rPr>
        <w:t>了生产装置、作业现场必须全程视频监控</w:t>
      </w:r>
      <w:r w:rsidR="00164CE8">
        <w:rPr>
          <w:rFonts w:asciiTheme="minorEastAsia" w:eastAsiaTheme="minorEastAsia" w:hAnsiTheme="minorEastAsia" w:hint="eastAsia"/>
        </w:rPr>
        <w:t>的</w:t>
      </w:r>
      <w:r w:rsidR="00917FBA" w:rsidRPr="00365097">
        <w:rPr>
          <w:rFonts w:asciiTheme="minorEastAsia" w:eastAsiaTheme="minorEastAsia" w:hAnsiTheme="minorEastAsia"/>
        </w:rPr>
        <w:t>管理要求。</w:t>
      </w:r>
    </w:p>
    <w:p w:rsidR="00917FBA" w:rsidRPr="00887BFC" w:rsidRDefault="00A92681" w:rsidP="00917FBA">
      <w:pPr>
        <w:ind w:firstLineChars="196" w:firstLine="412"/>
        <w:contextualSpacing/>
        <w:rPr>
          <w:rFonts w:asciiTheme="minorEastAsia" w:eastAsiaTheme="minorEastAsia" w:hAnsiTheme="minorEastAsia"/>
        </w:rPr>
      </w:pPr>
      <w:r>
        <w:rPr>
          <w:rFonts w:asciiTheme="minorEastAsia" w:eastAsiaTheme="minorEastAsia" w:hAnsiTheme="minorEastAsia" w:hint="eastAsia"/>
        </w:rPr>
        <w:t>五是</w:t>
      </w:r>
      <w:r w:rsidR="00917FBA" w:rsidRPr="00887BFC">
        <w:rPr>
          <w:rFonts w:asciiTheme="minorEastAsia" w:eastAsiaTheme="minorEastAsia" w:hAnsiTheme="minorEastAsia"/>
        </w:rPr>
        <w:t>消防保卫监控中心不仅将全厂有毒有害、可燃气体报警仪进行集中管理，而且实现了与视频监控联动。</w:t>
      </w:r>
      <w:r w:rsidR="00917FBA" w:rsidRPr="00887BFC">
        <w:rPr>
          <w:rFonts w:asciiTheme="minorEastAsia" w:eastAsiaTheme="minorEastAsia" w:hAnsiTheme="minorEastAsia" w:hint="eastAsia"/>
        </w:rPr>
        <w:t>只要</w:t>
      </w:r>
      <w:r w:rsidR="00917FBA" w:rsidRPr="00887BFC">
        <w:rPr>
          <w:rFonts w:asciiTheme="minorEastAsia" w:eastAsiaTheme="minorEastAsia" w:hAnsiTheme="minorEastAsia"/>
        </w:rPr>
        <w:t>一处</w:t>
      </w:r>
      <w:r w:rsidR="00917FBA" w:rsidRPr="00887BFC">
        <w:rPr>
          <w:rFonts w:asciiTheme="minorEastAsia" w:eastAsiaTheme="minorEastAsia" w:hAnsiTheme="minorEastAsia" w:hint="eastAsia"/>
        </w:rPr>
        <w:t>报警仪</w:t>
      </w:r>
      <w:r w:rsidR="00917FBA" w:rsidRPr="00887BFC">
        <w:rPr>
          <w:rFonts w:asciiTheme="minorEastAsia" w:eastAsiaTheme="minorEastAsia" w:hAnsiTheme="minorEastAsia"/>
        </w:rPr>
        <w:t>出现报警，</w:t>
      </w:r>
      <w:r w:rsidR="00917FBA" w:rsidRPr="00887BFC">
        <w:rPr>
          <w:rFonts w:asciiTheme="minorEastAsia" w:eastAsiaTheme="minorEastAsia" w:hAnsiTheme="minorEastAsia" w:hint="eastAsia"/>
        </w:rPr>
        <w:t>监控平台会自动</w:t>
      </w:r>
      <w:r w:rsidR="00917FBA" w:rsidRPr="00887BFC">
        <w:rPr>
          <w:rFonts w:asciiTheme="minorEastAsia" w:eastAsiaTheme="minorEastAsia" w:hAnsiTheme="minorEastAsia"/>
        </w:rPr>
        <w:t>同时弹出三个视频监控画面，对报警后生产装置现场和人员应急响应情况进行实时监控。报警仪与工业视频监控系统</w:t>
      </w:r>
      <w:r w:rsidR="00917FBA" w:rsidRPr="00887BFC">
        <w:rPr>
          <w:rFonts w:asciiTheme="minorEastAsia" w:eastAsiaTheme="minorEastAsia" w:hAnsiTheme="minorEastAsia"/>
          <w:bCs/>
        </w:rPr>
        <w:t>建立地面、高空、周界立体监控体系，力求做到安全监管实时感知、关口前移，事前预防，</w:t>
      </w:r>
      <w:r w:rsidR="00917FBA" w:rsidRPr="00887BFC">
        <w:rPr>
          <w:rFonts w:asciiTheme="minorEastAsia" w:eastAsiaTheme="minorEastAsia" w:hAnsiTheme="minorEastAsia"/>
        </w:rPr>
        <w:t>实现了炼油企业关键装置重点、要害部位智能化安全监管，</w:t>
      </w:r>
      <w:r w:rsidR="00917FBA" w:rsidRPr="00887BFC">
        <w:rPr>
          <w:rFonts w:asciiTheme="minorEastAsia" w:eastAsiaTheme="minorEastAsia" w:hAnsiTheme="minorEastAsia"/>
          <w:bCs/>
        </w:rPr>
        <w:t>为公司</w:t>
      </w:r>
      <w:r w:rsidR="00917FBA" w:rsidRPr="00887BFC">
        <w:rPr>
          <w:rFonts w:asciiTheme="minorEastAsia" w:eastAsiaTheme="minorEastAsia" w:hAnsiTheme="minorEastAsia"/>
        </w:rPr>
        <w:t>平稳生产提供有力支撑和可靠保障。</w:t>
      </w:r>
    </w:p>
    <w:p w:rsidR="00917FBA" w:rsidRDefault="00917FBA" w:rsidP="00887BFC">
      <w:pPr>
        <w:ind w:firstLineChars="196" w:firstLine="412"/>
        <w:contextualSpacing/>
        <w:jc w:val="left"/>
        <w:rPr>
          <w:rFonts w:asciiTheme="minorEastAsia" w:eastAsiaTheme="minorEastAsia" w:hAnsiTheme="minorEastAsia"/>
        </w:rPr>
      </w:pPr>
      <w:r w:rsidRPr="00887BFC">
        <w:rPr>
          <w:rFonts w:asciiTheme="minorEastAsia" w:eastAsiaTheme="minorEastAsia" w:hAnsiTheme="minorEastAsia" w:hint="eastAsia"/>
        </w:rPr>
        <w:t>报警仪与工业视频监控智能化联动系统如图3-3所示。</w:t>
      </w:r>
      <w:r w:rsidR="00887BFC" w:rsidRPr="00B719C7">
        <w:rPr>
          <w:noProof/>
          <w:color w:val="FF0000"/>
        </w:rPr>
        <w:drawing>
          <wp:inline distT="0" distB="0" distL="0" distR="0">
            <wp:extent cx="2520633" cy="1643806"/>
            <wp:effectExtent l="19050" t="19050" r="0" b="0"/>
            <wp:docPr id="47" name="图片 381" descr="照片 039"/>
            <wp:cNvGraphicFramePr/>
            <a:graphic xmlns:a="http://schemas.openxmlformats.org/drawingml/2006/main">
              <a:graphicData uri="http://schemas.openxmlformats.org/drawingml/2006/picture">
                <pic:pic xmlns:pic="http://schemas.openxmlformats.org/drawingml/2006/picture">
                  <pic:nvPicPr>
                    <pic:cNvPr id="1" name="图片 381" descr="照片 039"/>
                    <pic:cNvPicPr preferRelativeResize="0">
                      <a:picLocks noChangeArrowheads="1"/>
                    </pic:cNvPicPr>
                  </pic:nvPicPr>
                  <pic:blipFill>
                    <a:blip r:embed="rId15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a:xfrm>
                      <a:off x="0" y="0"/>
                      <a:ext cx="2536132" cy="1653914"/>
                    </a:xfrm>
                    <a:prstGeom prst="rect">
                      <a:avLst/>
                    </a:prstGeom>
                    <a:noFill/>
                    <a:ln w="9525">
                      <a:solidFill>
                        <a:srgbClr val="00B0F0"/>
                      </a:solidFill>
                      <a:miter lim="800000"/>
                      <a:headEnd/>
                      <a:tailEnd/>
                    </a:ln>
                  </pic:spPr>
                </pic:pic>
              </a:graphicData>
            </a:graphic>
          </wp:inline>
        </w:drawing>
      </w:r>
      <w:r w:rsidR="00887BFC" w:rsidRPr="00B719C7">
        <w:rPr>
          <w:noProof/>
          <w:color w:val="FF0000"/>
        </w:rPr>
        <w:drawing>
          <wp:inline distT="0" distB="0" distL="0" distR="0">
            <wp:extent cx="2520973" cy="1643439"/>
            <wp:effectExtent l="19050" t="19050" r="0" b="0"/>
            <wp:docPr id="445" name="图片 380" descr="照片 007_调整大小"/>
            <wp:cNvGraphicFramePr/>
            <a:graphic xmlns:a="http://schemas.openxmlformats.org/drawingml/2006/main">
              <a:graphicData uri="http://schemas.openxmlformats.org/drawingml/2006/picture">
                <pic:pic xmlns:pic="http://schemas.openxmlformats.org/drawingml/2006/picture">
                  <pic:nvPicPr>
                    <pic:cNvPr id="445" name="图片 380" descr="照片 007_调整大小"/>
                    <pic:cNvPicPr preferRelativeResize="0">
                      <a:picLocks noChangeArrowheads="1"/>
                    </pic:cNvPicPr>
                  </pic:nvPicPr>
                  <pic:blipFill>
                    <a:blip r:embed="rId15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a:xfrm>
                      <a:off x="0" y="0"/>
                      <a:ext cx="2530913" cy="1649919"/>
                    </a:xfrm>
                    <a:prstGeom prst="rect">
                      <a:avLst/>
                    </a:prstGeom>
                    <a:noFill/>
                    <a:ln w="9525">
                      <a:solidFill>
                        <a:srgbClr val="00B0F0"/>
                      </a:solidFill>
                      <a:miter lim="800000"/>
                      <a:headEnd/>
                      <a:tailEnd/>
                    </a:ln>
                  </pic:spPr>
                </pic:pic>
              </a:graphicData>
            </a:graphic>
          </wp:inline>
        </w:drawing>
      </w:r>
    </w:p>
    <w:p w:rsidR="00917FBA" w:rsidRPr="00887BFC" w:rsidRDefault="00917FBA" w:rsidP="00887BFC">
      <w:pPr>
        <w:pStyle w:val="aff8"/>
        <w:spacing w:line="240" w:lineRule="auto"/>
        <w:ind w:firstLineChars="0" w:firstLine="0"/>
        <w:jc w:val="center"/>
        <w:rPr>
          <w:rFonts w:ascii="黑体" w:eastAsia="黑体"/>
          <w:sz w:val="18"/>
          <w:szCs w:val="18"/>
          <w:lang w:eastAsia="zh-CN"/>
        </w:rPr>
      </w:pPr>
      <w:r w:rsidRPr="00887BFC">
        <w:rPr>
          <w:rFonts w:ascii="黑体" w:eastAsia="黑体" w:hint="eastAsia"/>
          <w:sz w:val="18"/>
          <w:szCs w:val="18"/>
          <w:lang w:eastAsia="zh-CN"/>
        </w:rPr>
        <w:t>图3-3  报警仪与工业视频监控智能化联动系统</w:t>
      </w:r>
    </w:p>
    <w:p w:rsidR="00917FBA" w:rsidRPr="004D5CA4" w:rsidRDefault="00917FBA" w:rsidP="00917FBA">
      <w:pPr>
        <w:pStyle w:val="aff8"/>
        <w:spacing w:before="249" w:line="240" w:lineRule="auto"/>
        <w:ind w:firstLine="420"/>
        <w:contextualSpacing/>
        <w:rPr>
          <w:rFonts w:asciiTheme="minorEastAsia" w:eastAsiaTheme="minorEastAsia" w:hAnsiTheme="minorEastAsia"/>
          <w:kern w:val="2"/>
          <w:lang w:eastAsia="zh-CN"/>
        </w:rPr>
      </w:pPr>
      <w:r w:rsidRPr="004D5CA4">
        <w:rPr>
          <w:rFonts w:asciiTheme="minorEastAsia" w:eastAsiaTheme="minorEastAsia" w:hAnsiTheme="minorEastAsia"/>
          <w:kern w:val="2"/>
          <w:lang w:eastAsia="zh-CN"/>
        </w:rPr>
        <w:lastRenderedPageBreak/>
        <w:t>报警仪实现集中管理</w:t>
      </w:r>
      <w:r w:rsidRPr="004D5CA4">
        <w:rPr>
          <w:rFonts w:asciiTheme="minorEastAsia" w:eastAsiaTheme="minorEastAsia" w:hAnsiTheme="minorEastAsia" w:hint="eastAsia"/>
          <w:kern w:val="2"/>
          <w:lang w:eastAsia="zh-CN"/>
        </w:rPr>
        <w:t>后</w:t>
      </w:r>
      <w:r w:rsidRPr="004D5CA4">
        <w:rPr>
          <w:rFonts w:asciiTheme="minorEastAsia" w:eastAsiaTheme="minorEastAsia" w:hAnsiTheme="minorEastAsia"/>
          <w:kern w:val="2"/>
          <w:lang w:eastAsia="zh-CN"/>
        </w:rPr>
        <w:t>，</w:t>
      </w:r>
      <w:r w:rsidRPr="004D5CA4">
        <w:rPr>
          <w:rFonts w:asciiTheme="minorEastAsia" w:eastAsiaTheme="minorEastAsia" w:hAnsiTheme="minorEastAsia" w:hint="eastAsia"/>
          <w:kern w:val="2"/>
          <w:lang w:eastAsia="zh-CN"/>
        </w:rPr>
        <w:t>可</w:t>
      </w:r>
      <w:r w:rsidRPr="004D5CA4">
        <w:rPr>
          <w:rFonts w:asciiTheme="minorEastAsia" w:eastAsiaTheme="minorEastAsia" w:hAnsiTheme="minorEastAsia"/>
          <w:kern w:val="2"/>
          <w:lang w:eastAsia="zh-CN"/>
        </w:rPr>
        <w:t>充分发挥气体报警仪的探测预警功能，报警后能做到及时现场核查确认，寻找原因，消除隐患，将大大预防和减少因可燃、有毒有害气体泄漏导致的火灾、人身伤害事故；持续开展报警仪报警情况日汇报、周分析、月统计，将成功正确处置典型案例进行总结评比，</w:t>
      </w:r>
      <w:r w:rsidRPr="004D5CA4">
        <w:rPr>
          <w:rFonts w:asciiTheme="minorEastAsia" w:eastAsiaTheme="minorEastAsia" w:hAnsiTheme="minorEastAsia" w:hint="eastAsia"/>
          <w:kern w:val="2"/>
          <w:lang w:eastAsia="zh-CN"/>
        </w:rPr>
        <w:t>可</w:t>
      </w:r>
      <w:r w:rsidRPr="004D5CA4">
        <w:rPr>
          <w:rFonts w:asciiTheme="minorEastAsia" w:eastAsiaTheme="minorEastAsia" w:hAnsiTheme="minorEastAsia"/>
          <w:kern w:val="2"/>
          <w:lang w:eastAsia="zh-CN"/>
        </w:rPr>
        <w:t>持续</w:t>
      </w:r>
      <w:r w:rsidRPr="004D5CA4">
        <w:rPr>
          <w:rFonts w:asciiTheme="minorEastAsia" w:eastAsiaTheme="minorEastAsia" w:hAnsiTheme="minorEastAsia" w:hint="eastAsia"/>
          <w:kern w:val="2"/>
          <w:lang w:eastAsia="zh-CN"/>
        </w:rPr>
        <w:t>改进</w:t>
      </w:r>
      <w:r w:rsidRPr="004D5CA4">
        <w:rPr>
          <w:rFonts w:asciiTheme="minorEastAsia" w:eastAsiaTheme="minorEastAsia" w:hAnsiTheme="minorEastAsia"/>
          <w:kern w:val="2"/>
          <w:lang w:eastAsia="zh-CN"/>
        </w:rPr>
        <w:t>气体报警仪与视频联动运行管理</w:t>
      </w:r>
      <w:r w:rsidRPr="004D5CA4">
        <w:rPr>
          <w:rFonts w:asciiTheme="minorEastAsia" w:eastAsiaTheme="minorEastAsia" w:hAnsiTheme="minorEastAsia" w:hint="eastAsia"/>
          <w:kern w:val="2"/>
          <w:lang w:eastAsia="zh-CN"/>
        </w:rPr>
        <w:t>效果</w:t>
      </w:r>
      <w:r w:rsidRPr="004D5CA4">
        <w:rPr>
          <w:rFonts w:asciiTheme="minorEastAsia" w:eastAsiaTheme="minorEastAsia" w:hAnsiTheme="minorEastAsia"/>
          <w:kern w:val="2"/>
          <w:lang w:eastAsia="zh-CN"/>
        </w:rPr>
        <w:t>，营造良好安全文化氛围，为企业安全生产增添了一层有力保障。</w:t>
      </w:r>
    </w:p>
    <w:p w:rsidR="00917FBA" w:rsidRPr="004D5CA4" w:rsidRDefault="00917FBA" w:rsidP="00917FBA">
      <w:pPr>
        <w:pStyle w:val="aff8"/>
        <w:widowControl w:val="0"/>
        <w:spacing w:before="249" w:line="240" w:lineRule="auto"/>
        <w:ind w:firstLine="420"/>
        <w:contextualSpacing/>
        <w:rPr>
          <w:rFonts w:asciiTheme="minorEastAsia" w:eastAsiaTheme="minorEastAsia" w:hAnsiTheme="minorEastAsia"/>
          <w:b/>
          <w:sz w:val="18"/>
          <w:szCs w:val="18"/>
          <w:lang w:eastAsia="zh-CN"/>
        </w:rPr>
      </w:pPr>
      <w:r w:rsidRPr="004D5CA4">
        <w:rPr>
          <w:rFonts w:asciiTheme="minorEastAsia" w:eastAsiaTheme="minorEastAsia" w:hAnsiTheme="minorEastAsia"/>
          <w:kern w:val="2"/>
          <w:lang w:eastAsia="zh-CN"/>
        </w:rPr>
        <w:t>2016年1月6日11</w:t>
      </w:r>
      <w:r w:rsidR="00164CE8">
        <w:rPr>
          <w:rFonts w:asciiTheme="minorEastAsia" w:eastAsiaTheme="minorEastAsia" w:hAnsiTheme="minorEastAsia" w:hint="eastAsia"/>
          <w:kern w:val="2"/>
          <w:lang w:eastAsia="zh-CN"/>
        </w:rPr>
        <w:t>时</w:t>
      </w:r>
      <w:r w:rsidRPr="004D5CA4">
        <w:rPr>
          <w:rFonts w:asciiTheme="minorEastAsia" w:eastAsiaTheme="minorEastAsia" w:hAnsiTheme="minorEastAsia"/>
          <w:kern w:val="2"/>
          <w:lang w:eastAsia="zh-CN"/>
        </w:rPr>
        <w:t>40</w:t>
      </w:r>
      <w:r w:rsidR="00164CE8">
        <w:rPr>
          <w:rFonts w:asciiTheme="minorEastAsia" w:eastAsiaTheme="minorEastAsia" w:hAnsiTheme="minorEastAsia" w:hint="eastAsia"/>
          <w:kern w:val="2"/>
          <w:lang w:eastAsia="zh-CN"/>
        </w:rPr>
        <w:t>分</w:t>
      </w:r>
      <w:r w:rsidRPr="004D5CA4">
        <w:rPr>
          <w:rFonts w:asciiTheme="minorEastAsia" w:eastAsiaTheme="minorEastAsia" w:hAnsiTheme="minorEastAsia"/>
          <w:kern w:val="2"/>
          <w:lang w:eastAsia="zh-CN"/>
        </w:rPr>
        <w:t>，</w:t>
      </w:r>
      <w:r w:rsidRPr="004D5CA4">
        <w:rPr>
          <w:rFonts w:asciiTheme="minorEastAsia" w:eastAsiaTheme="minorEastAsia" w:hAnsiTheme="minorEastAsia" w:hint="eastAsia"/>
          <w:kern w:val="2"/>
          <w:lang w:eastAsia="zh-CN"/>
        </w:rPr>
        <w:t>该厂</w:t>
      </w:r>
      <w:r w:rsidRPr="004D5CA4">
        <w:rPr>
          <w:rFonts w:asciiTheme="minorEastAsia" w:eastAsiaTheme="minorEastAsia" w:hAnsiTheme="minorEastAsia"/>
          <w:kern w:val="2"/>
          <w:lang w:eastAsia="zh-CN"/>
        </w:rPr>
        <w:t>加氢裂化装置内操在监控DCS过程中，发现压缩机厂房氢气检测仪多处报警，立即向班</w:t>
      </w:r>
      <w:r w:rsidRPr="004D5CA4">
        <w:rPr>
          <w:rFonts w:asciiTheme="minorEastAsia" w:eastAsiaTheme="minorEastAsia" w:hAnsiTheme="minorEastAsia"/>
          <w:lang w:eastAsia="zh-CN"/>
        </w:rPr>
        <w:t>长和消防保卫监控中心汇报，时长不超过2</w:t>
      </w:r>
      <w:r w:rsidR="00164CE8">
        <w:rPr>
          <w:rFonts w:asciiTheme="minorEastAsia" w:eastAsiaTheme="minorEastAsia" w:hAnsiTheme="minorEastAsia" w:hint="eastAsia"/>
          <w:lang w:eastAsia="zh-CN"/>
        </w:rPr>
        <w:t>分钟</w:t>
      </w:r>
      <w:r w:rsidRPr="004D5CA4">
        <w:rPr>
          <w:rFonts w:asciiTheme="minorEastAsia" w:eastAsiaTheme="minorEastAsia" w:hAnsiTheme="minorEastAsia"/>
          <w:lang w:eastAsia="zh-CN"/>
        </w:rPr>
        <w:t>。班长按照应急处置程序，立刻安排外操带上空气呼吸器和便携式氢气报警仪，到现场进行漏点排查，发现C102/B三级入口前缸引压管线接头处焊缝撕裂成2×15</w:t>
      </w:r>
      <w:r w:rsidR="00A81F04">
        <w:rPr>
          <w:rFonts w:asciiTheme="minorEastAsia" w:eastAsiaTheme="minorEastAsia" w:hAnsiTheme="minorEastAsia" w:hint="eastAsia"/>
          <w:lang w:eastAsia="zh-CN"/>
        </w:rPr>
        <w:t>毫米</w:t>
      </w:r>
      <w:r w:rsidRPr="004D5CA4">
        <w:rPr>
          <w:rFonts w:asciiTheme="minorEastAsia" w:eastAsiaTheme="minorEastAsia" w:hAnsiTheme="minorEastAsia"/>
          <w:lang w:eastAsia="zh-CN"/>
        </w:rPr>
        <w:t>裂缝，并成功采取应急措施。</w:t>
      </w:r>
      <w:r w:rsidR="00A81F04">
        <w:rPr>
          <w:rFonts w:asciiTheme="minorEastAsia" w:eastAsiaTheme="minorEastAsia" w:hAnsiTheme="minorEastAsia" w:hint="eastAsia"/>
          <w:lang w:eastAsia="zh-CN"/>
        </w:rPr>
        <w:t>其间</w:t>
      </w:r>
      <w:r w:rsidRPr="004D5CA4">
        <w:rPr>
          <w:rFonts w:asciiTheme="minorEastAsia" w:eastAsiaTheme="minorEastAsia" w:hAnsiTheme="minorEastAsia" w:hint="eastAsia"/>
          <w:lang w:eastAsia="zh-CN"/>
        </w:rPr>
        <w:t>，消防保卫中心进行了全程视频监控，保证了处置安全。</w:t>
      </w:r>
    </w:p>
    <w:p w:rsidR="00917FBA" w:rsidRPr="004D5CA4" w:rsidRDefault="00917FBA" w:rsidP="004D5CA4">
      <w:pPr>
        <w:pStyle w:val="3"/>
        <w:spacing w:line="240" w:lineRule="auto"/>
        <w:ind w:firstLineChars="177" w:firstLine="425"/>
        <w:rPr>
          <w:b w:val="0"/>
          <w:sz w:val="24"/>
          <w:szCs w:val="24"/>
        </w:rPr>
      </w:pPr>
      <w:bookmarkStart w:id="345" w:name="_Toc482304680"/>
      <w:bookmarkStart w:id="346" w:name="_Toc487618221"/>
      <w:bookmarkStart w:id="347" w:name="_Toc491283351"/>
      <w:bookmarkStart w:id="348" w:name="_Toc496007371"/>
      <w:r w:rsidRPr="004D5CA4">
        <w:rPr>
          <w:b w:val="0"/>
          <w:sz w:val="24"/>
          <w:szCs w:val="24"/>
        </w:rPr>
        <w:t>（二）智能化联动运用成果</w:t>
      </w:r>
      <w:bookmarkEnd w:id="345"/>
      <w:bookmarkEnd w:id="346"/>
      <w:bookmarkEnd w:id="347"/>
      <w:bookmarkEnd w:id="348"/>
    </w:p>
    <w:p w:rsidR="00917FBA" w:rsidRPr="004D5CA4" w:rsidRDefault="00C5041C" w:rsidP="00C5041C">
      <w:pPr>
        <w:ind w:firstLineChars="200" w:firstLine="420"/>
        <w:rPr>
          <w:rFonts w:asciiTheme="minorEastAsia" w:eastAsiaTheme="minorEastAsia" w:hAnsiTheme="minorEastAsia"/>
        </w:rPr>
      </w:pPr>
      <w:r>
        <w:rPr>
          <w:rFonts w:asciiTheme="minorEastAsia" w:eastAsiaTheme="minorEastAsia" w:hAnsiTheme="minorEastAsia" w:hint="eastAsia"/>
        </w:rPr>
        <w:t>一是</w:t>
      </w:r>
      <w:r w:rsidR="00917FBA" w:rsidRPr="004D5CA4">
        <w:t>提升了企业安全管理水平</w:t>
      </w:r>
      <w:r>
        <w:rPr>
          <w:rFonts w:hint="eastAsia"/>
        </w:rPr>
        <w:t>。</w:t>
      </w:r>
      <w:r w:rsidR="004D5CA4">
        <w:rPr>
          <w:rFonts w:asciiTheme="minorEastAsia" w:eastAsiaTheme="minorEastAsia" w:hAnsiTheme="minorEastAsia" w:hint="eastAsia"/>
        </w:rPr>
        <w:t>该</w:t>
      </w:r>
      <w:r w:rsidR="00917FBA" w:rsidRPr="004D5CA4">
        <w:rPr>
          <w:rFonts w:asciiTheme="minorEastAsia" w:eastAsiaTheme="minorEastAsia" w:hAnsiTheme="minorEastAsia" w:hint="eastAsia"/>
        </w:rPr>
        <w:t>石化厂</w:t>
      </w:r>
      <w:r w:rsidR="00917FBA" w:rsidRPr="004D5CA4">
        <w:rPr>
          <w:rFonts w:asciiTheme="minorEastAsia" w:eastAsiaTheme="minorEastAsia" w:hAnsiTheme="minorEastAsia"/>
        </w:rPr>
        <w:t>通过实施可燃、有毒有害气体报警仪集中与视频联动管理，</w:t>
      </w:r>
      <w:r w:rsidR="00917FBA" w:rsidRPr="004D5CA4">
        <w:rPr>
          <w:rFonts w:asciiTheme="minorEastAsia" w:eastAsiaTheme="minorEastAsia" w:hAnsiTheme="minorEastAsia" w:hint="eastAsia"/>
        </w:rPr>
        <w:t>显著加强了发现现场突发事故的监控能力</w:t>
      </w:r>
      <w:r w:rsidR="00917FBA" w:rsidRPr="004D5CA4">
        <w:rPr>
          <w:rFonts w:asciiTheme="minorEastAsia" w:eastAsiaTheme="minorEastAsia" w:hAnsiTheme="minorEastAsia"/>
        </w:rPr>
        <w:t>，</w:t>
      </w:r>
      <w:r w:rsidR="00917FBA" w:rsidRPr="004D5CA4">
        <w:rPr>
          <w:rFonts w:asciiTheme="minorEastAsia" w:eastAsiaTheme="minorEastAsia" w:hAnsiTheme="minorEastAsia" w:hint="eastAsia"/>
        </w:rPr>
        <w:t>减少了监控人员工作压力，</w:t>
      </w:r>
      <w:r w:rsidR="00917FBA" w:rsidRPr="004D5CA4">
        <w:rPr>
          <w:rFonts w:asciiTheme="minorEastAsia" w:eastAsiaTheme="minorEastAsia" w:hAnsiTheme="minorEastAsia"/>
        </w:rPr>
        <w:t>增加了石化企业人身安全保障。消防安保监控中心的建立，改进智能炼化企业传统安全监控方式，有利于各生产装置之间信息互通、关联配合和应急联动，</w:t>
      </w:r>
      <w:r w:rsidR="00917FBA" w:rsidRPr="004D5CA4">
        <w:rPr>
          <w:rFonts w:asciiTheme="minorEastAsia" w:eastAsiaTheme="minorEastAsia" w:hAnsiTheme="minorEastAsia" w:hint="eastAsia"/>
        </w:rPr>
        <w:t>减少了应急处置环节和响应时间，</w:t>
      </w:r>
      <w:r w:rsidR="00917FBA" w:rsidRPr="004D5CA4">
        <w:rPr>
          <w:rFonts w:asciiTheme="minorEastAsia" w:eastAsiaTheme="minorEastAsia" w:hAnsiTheme="minorEastAsia"/>
        </w:rPr>
        <w:t>实现了“两重点一重大”装置智能化监控。通过加强气体报警仪与视频联动管理，发现初期隐患</w:t>
      </w:r>
      <w:r w:rsidR="00917FBA" w:rsidRPr="004D5CA4">
        <w:rPr>
          <w:rFonts w:asciiTheme="minorEastAsia" w:eastAsiaTheme="minorEastAsia" w:hAnsiTheme="minorEastAsia" w:hint="eastAsia"/>
        </w:rPr>
        <w:t>次数</w:t>
      </w:r>
      <w:r w:rsidR="00917FBA" w:rsidRPr="004D5CA4">
        <w:rPr>
          <w:rFonts w:asciiTheme="minorEastAsia" w:eastAsiaTheme="minorEastAsia" w:hAnsiTheme="minorEastAsia"/>
        </w:rPr>
        <w:t>大大增加，事故得到有效遏制，确保了人身安全和生产装置平稳运行，实现了安全管理“预防为主、超前防范”的理念，连续七年荣获中国石化集团公司安全生产先进单位。</w:t>
      </w:r>
    </w:p>
    <w:p w:rsidR="00917FBA" w:rsidRPr="004D5CA4" w:rsidRDefault="00C5041C" w:rsidP="00C5041C">
      <w:pPr>
        <w:ind w:firstLineChars="200" w:firstLine="420"/>
        <w:rPr>
          <w:rFonts w:asciiTheme="minorEastAsia" w:eastAsiaTheme="minorEastAsia" w:hAnsiTheme="minorEastAsia"/>
        </w:rPr>
      </w:pPr>
      <w:r>
        <w:rPr>
          <w:rFonts w:asciiTheme="minorEastAsia" w:eastAsiaTheme="minorEastAsia" w:hAnsiTheme="minorEastAsia" w:hint="eastAsia"/>
        </w:rPr>
        <w:t>二是</w:t>
      </w:r>
      <w:r w:rsidR="00917FBA" w:rsidRPr="004D5CA4">
        <w:rPr>
          <w:rFonts w:asciiTheme="minorEastAsia" w:eastAsiaTheme="minorEastAsia" w:hAnsiTheme="minorEastAsia"/>
        </w:rPr>
        <w:t>提高了企业生产运营管理效率</w:t>
      </w:r>
      <w:r>
        <w:rPr>
          <w:rFonts w:asciiTheme="minorEastAsia" w:eastAsiaTheme="minorEastAsia" w:hAnsiTheme="minorEastAsia" w:hint="eastAsia"/>
        </w:rPr>
        <w:t>。</w:t>
      </w:r>
      <w:r w:rsidR="00917FBA" w:rsidRPr="004D5CA4">
        <w:rPr>
          <w:rFonts w:asciiTheme="minorEastAsia" w:eastAsiaTheme="minorEastAsia" w:hAnsiTheme="minorEastAsia"/>
        </w:rPr>
        <w:t>在企业自动化程度不断提高、生产装置关联紧密性不断加强、人员持续精简的形势下，2014年7月，</w:t>
      </w:r>
      <w:r w:rsidR="004D5CA4" w:rsidRPr="004D5CA4">
        <w:rPr>
          <w:rFonts w:asciiTheme="minorEastAsia" w:eastAsiaTheme="minorEastAsia" w:hAnsiTheme="minorEastAsia" w:hint="eastAsia"/>
        </w:rPr>
        <w:t>该</w:t>
      </w:r>
      <w:r w:rsidR="00917FBA" w:rsidRPr="004D5CA4">
        <w:rPr>
          <w:rFonts w:asciiTheme="minorEastAsia" w:eastAsiaTheme="minorEastAsia" w:hAnsiTheme="minorEastAsia" w:hint="eastAsia"/>
        </w:rPr>
        <w:t>石化厂</w:t>
      </w:r>
      <w:r w:rsidR="00917FBA" w:rsidRPr="004D5CA4">
        <w:rPr>
          <w:rFonts w:asciiTheme="minorEastAsia" w:eastAsiaTheme="minorEastAsia" w:hAnsiTheme="minorEastAsia"/>
        </w:rPr>
        <w:t>建立了集中管控新模式，将全厂所有生产装置控制单元集中到1个生产管控中心。生产管控中心同时还是全厂的生产指挥中心、消防保卫监控中心、应急指挥中心，提升了石化流程型企业生产运营的管控水平。在加工装置不断增加、生产能力翻番的情况下，与2011年初相比，员工总数下降12%，班组数量减少13%，外操室数量减少13%，管理效率大幅提升。</w:t>
      </w:r>
    </w:p>
    <w:p w:rsidR="00917FBA" w:rsidRPr="004D5CA4" w:rsidRDefault="00C5041C" w:rsidP="00C5041C">
      <w:pPr>
        <w:ind w:firstLineChars="200" w:firstLine="420"/>
        <w:rPr>
          <w:rFonts w:asciiTheme="minorEastAsia" w:eastAsiaTheme="minorEastAsia" w:hAnsiTheme="minorEastAsia"/>
        </w:rPr>
      </w:pPr>
      <w:r>
        <w:rPr>
          <w:rFonts w:asciiTheme="minorEastAsia" w:eastAsiaTheme="minorEastAsia" w:hAnsiTheme="minorEastAsia" w:hint="eastAsia"/>
        </w:rPr>
        <w:t>三是</w:t>
      </w:r>
      <w:r w:rsidR="00917FBA" w:rsidRPr="004D5CA4">
        <w:rPr>
          <w:rFonts w:asciiTheme="minorEastAsia" w:eastAsiaTheme="minorEastAsia" w:hAnsiTheme="minorEastAsia"/>
        </w:rPr>
        <w:t>发挥示范作用，取得较好社会效益</w:t>
      </w:r>
      <w:r>
        <w:rPr>
          <w:rFonts w:asciiTheme="minorEastAsia" w:eastAsiaTheme="minorEastAsia" w:hAnsiTheme="minorEastAsia" w:hint="eastAsia"/>
        </w:rPr>
        <w:t>。</w:t>
      </w:r>
      <w:r w:rsidR="00917FBA" w:rsidRPr="004D5CA4">
        <w:rPr>
          <w:rFonts w:asciiTheme="minorEastAsia" w:eastAsiaTheme="minorEastAsia" w:hAnsiTheme="minorEastAsia"/>
        </w:rPr>
        <w:t>“十二五”</w:t>
      </w:r>
      <w:r w:rsidR="00917FBA" w:rsidRPr="004D5CA4">
        <w:rPr>
          <w:rFonts w:asciiTheme="minorEastAsia" w:eastAsiaTheme="minorEastAsia" w:hAnsiTheme="minorEastAsia" w:hint="eastAsia"/>
        </w:rPr>
        <w:t>以</w:t>
      </w:r>
      <w:r w:rsidR="00917FBA" w:rsidRPr="004D5CA4">
        <w:rPr>
          <w:rFonts w:asciiTheme="minorEastAsia" w:eastAsiaTheme="minorEastAsia" w:hAnsiTheme="minorEastAsia"/>
        </w:rPr>
        <w:t>来，</w:t>
      </w:r>
      <w:r w:rsidR="004D5CA4" w:rsidRPr="004D5CA4">
        <w:rPr>
          <w:rFonts w:asciiTheme="minorEastAsia" w:eastAsiaTheme="minorEastAsia" w:hAnsiTheme="minorEastAsia" w:hint="eastAsia"/>
        </w:rPr>
        <w:t>该</w:t>
      </w:r>
      <w:r w:rsidR="00917FBA" w:rsidRPr="004D5CA4">
        <w:rPr>
          <w:rFonts w:asciiTheme="minorEastAsia" w:eastAsiaTheme="minorEastAsia" w:hAnsiTheme="minorEastAsia" w:hint="eastAsia"/>
        </w:rPr>
        <w:t>石化厂</w:t>
      </w:r>
      <w:r w:rsidR="00917FBA" w:rsidRPr="004D5CA4">
        <w:rPr>
          <w:rFonts w:asciiTheme="minorEastAsia" w:eastAsiaTheme="minorEastAsia" w:hAnsiTheme="minorEastAsia"/>
        </w:rPr>
        <w:t>在安全环保、生产运行、经营管控、发展建设等方面取得了诸多成绩。2015年2月，荣获第四届“全国文明单位”称号；2015年7月，入选首批国家工信部智能制造试点示范企业</w:t>
      </w:r>
      <w:r w:rsidR="008E7C72">
        <w:rPr>
          <w:rFonts w:asciiTheme="minorEastAsia" w:eastAsiaTheme="minorEastAsia" w:hAnsiTheme="minorEastAsia" w:hint="eastAsia"/>
        </w:rPr>
        <w:t>（行业唯一）</w:t>
      </w:r>
      <w:r w:rsidR="00917FBA" w:rsidRPr="004D5CA4">
        <w:rPr>
          <w:rFonts w:asciiTheme="minorEastAsia" w:eastAsiaTheme="minorEastAsia" w:hAnsiTheme="minorEastAsia"/>
        </w:rPr>
        <w:t>；2016年3月，获评“中国石化公众开放日”示范单位。在安全环保、智能工厂、企业管理等方面，为同行业提供了借鉴，取得了较好</w:t>
      </w:r>
      <w:r w:rsidR="00917FBA" w:rsidRPr="004D5CA4">
        <w:rPr>
          <w:rFonts w:asciiTheme="minorEastAsia" w:eastAsiaTheme="minorEastAsia" w:hAnsiTheme="minorEastAsia" w:hint="eastAsia"/>
        </w:rPr>
        <w:t>的</w:t>
      </w:r>
      <w:r w:rsidR="00917FBA" w:rsidRPr="004D5CA4">
        <w:rPr>
          <w:rFonts w:asciiTheme="minorEastAsia" w:eastAsiaTheme="minorEastAsia" w:hAnsiTheme="minorEastAsia"/>
        </w:rPr>
        <w:t>社会效益。9月10日，国家工业和信息化部召开智能制造试点示范经验交流电视电话会议，对</w:t>
      </w:r>
      <w:r w:rsidR="00917FBA" w:rsidRPr="004D5CA4">
        <w:rPr>
          <w:rFonts w:asciiTheme="minorEastAsia" w:eastAsiaTheme="minorEastAsia" w:hAnsiTheme="minorEastAsia" w:hint="eastAsia"/>
        </w:rPr>
        <w:t>该厂</w:t>
      </w:r>
      <w:r w:rsidR="00917FBA" w:rsidRPr="004D5CA4">
        <w:rPr>
          <w:rFonts w:asciiTheme="minorEastAsia" w:eastAsiaTheme="minorEastAsia" w:hAnsiTheme="minorEastAsia"/>
        </w:rPr>
        <w:t>智能工厂</w:t>
      </w:r>
      <w:r w:rsidR="00917FBA" w:rsidRPr="004D5CA4">
        <w:rPr>
          <w:rFonts w:asciiTheme="minorEastAsia" w:eastAsiaTheme="minorEastAsia" w:hAnsiTheme="minorEastAsia" w:hint="eastAsia"/>
        </w:rPr>
        <w:t>建设</w:t>
      </w:r>
      <w:r w:rsidR="00917FBA" w:rsidRPr="004D5CA4">
        <w:rPr>
          <w:rFonts w:asciiTheme="minorEastAsia" w:eastAsiaTheme="minorEastAsia" w:hAnsiTheme="minorEastAsia"/>
        </w:rPr>
        <w:t>给予高度评价。</w:t>
      </w:r>
    </w:p>
    <w:p w:rsidR="00917FBA" w:rsidRPr="004D5CA4" w:rsidRDefault="00917FBA" w:rsidP="004D5CA4">
      <w:pPr>
        <w:pStyle w:val="3"/>
        <w:spacing w:line="240" w:lineRule="auto"/>
        <w:ind w:firstLineChars="177" w:firstLine="425"/>
        <w:rPr>
          <w:b w:val="0"/>
          <w:sz w:val="24"/>
          <w:szCs w:val="24"/>
        </w:rPr>
      </w:pPr>
      <w:bookmarkStart w:id="349" w:name="_Toc487618222"/>
      <w:bookmarkStart w:id="350" w:name="_Toc482304681"/>
      <w:bookmarkStart w:id="351" w:name="_Toc491283352"/>
      <w:bookmarkStart w:id="352" w:name="_Toc496007372"/>
      <w:r w:rsidRPr="004D5CA4">
        <w:rPr>
          <w:b w:val="0"/>
          <w:sz w:val="24"/>
          <w:szCs w:val="24"/>
        </w:rPr>
        <w:t>（三）智能化联动的下一步工作设想</w:t>
      </w:r>
      <w:bookmarkEnd w:id="349"/>
      <w:bookmarkEnd w:id="350"/>
      <w:bookmarkEnd w:id="351"/>
      <w:bookmarkEnd w:id="352"/>
    </w:p>
    <w:p w:rsidR="00917FBA" w:rsidRPr="004D5CA4" w:rsidRDefault="00917FBA" w:rsidP="00917FBA">
      <w:pPr>
        <w:ind w:firstLineChars="196" w:firstLine="412"/>
        <w:contextualSpacing/>
        <w:rPr>
          <w:rFonts w:ascii="Times New Roman" w:hAnsi="Times New Roman"/>
        </w:rPr>
      </w:pPr>
      <w:r w:rsidRPr="004D5CA4">
        <w:rPr>
          <w:rFonts w:ascii="Times New Roman" w:hAnsi="Times New Roman"/>
        </w:rPr>
        <w:t>按照</w:t>
      </w:r>
      <w:r w:rsidR="004D5CA4" w:rsidRPr="004D5CA4">
        <w:rPr>
          <w:rFonts w:ascii="Times New Roman" w:hAnsi="Times New Roman"/>
        </w:rPr>
        <w:t>“</w:t>
      </w:r>
      <w:r w:rsidR="00001813">
        <w:rPr>
          <w:rFonts w:ascii="Times New Roman" w:hAnsi="Times New Roman"/>
        </w:rPr>
        <w:t>重应用、重效</w:t>
      </w:r>
      <w:r w:rsidR="00001813">
        <w:rPr>
          <w:rFonts w:ascii="Times New Roman" w:hAnsi="Times New Roman" w:hint="eastAsia"/>
        </w:rPr>
        <w:t>果</w:t>
      </w:r>
      <w:r w:rsidR="004D5CA4" w:rsidRPr="004D5CA4">
        <w:rPr>
          <w:rFonts w:ascii="Times New Roman" w:hAnsi="Times New Roman"/>
        </w:rPr>
        <w:t>、重安全</w:t>
      </w:r>
      <w:r w:rsidR="004D5CA4" w:rsidRPr="004D5CA4">
        <w:rPr>
          <w:rFonts w:ascii="Times New Roman" w:hAnsi="Times New Roman"/>
        </w:rPr>
        <w:t>”</w:t>
      </w:r>
      <w:r w:rsidRPr="004D5CA4">
        <w:rPr>
          <w:rFonts w:ascii="Times New Roman" w:hAnsi="Times New Roman"/>
        </w:rPr>
        <w:t>的工作思路，进一步梳理</w:t>
      </w:r>
      <w:r w:rsidR="00A31640">
        <w:rPr>
          <w:rFonts w:ascii="Times New Roman" w:hAnsi="Times New Roman" w:hint="eastAsia"/>
        </w:rPr>
        <w:t>石化</w:t>
      </w:r>
      <w:r w:rsidRPr="004D5CA4">
        <w:rPr>
          <w:rFonts w:ascii="Times New Roman" w:hAnsi="Times New Roman"/>
        </w:rPr>
        <w:t>智能工厂建设和应用中尚待改进和提高的方向，通过</w:t>
      </w:r>
      <w:r w:rsidR="00A81F04">
        <w:rPr>
          <w:rFonts w:ascii="Times New Roman" w:hAnsi="Times New Roman" w:hint="eastAsia"/>
        </w:rPr>
        <w:t>不断</w:t>
      </w:r>
      <w:r w:rsidRPr="004D5CA4">
        <w:rPr>
          <w:rFonts w:ascii="Times New Roman" w:hAnsi="Times New Roman"/>
        </w:rPr>
        <w:t>完善，</w:t>
      </w:r>
      <w:r w:rsidRPr="004D5CA4">
        <w:rPr>
          <w:rFonts w:ascii="Times New Roman" w:hAnsi="Times New Roman" w:hint="eastAsia"/>
        </w:rPr>
        <w:t>克服通讯、感知能力上的不足，适应工业生产装置现场复杂环境条件，</w:t>
      </w:r>
      <w:r w:rsidRPr="004D5CA4">
        <w:rPr>
          <w:rFonts w:ascii="Times New Roman" w:hAnsi="Times New Roman"/>
        </w:rPr>
        <w:t>努力推进信息化与炼油生产过程深度融合，不断提高信息系统应用效果，支撑安全环保、经济效益以及管理效益的持续提升。</w:t>
      </w:r>
    </w:p>
    <w:p w:rsidR="00917FBA" w:rsidRPr="004D5CA4" w:rsidRDefault="00917FBA" w:rsidP="00917FBA">
      <w:pPr>
        <w:ind w:firstLineChars="196" w:firstLine="412"/>
        <w:contextualSpacing/>
        <w:rPr>
          <w:rFonts w:ascii="Times New Roman" w:hAnsi="Times New Roman"/>
        </w:rPr>
      </w:pPr>
      <w:r w:rsidRPr="004D5CA4">
        <w:rPr>
          <w:rFonts w:ascii="Times New Roman" w:hAnsi="Times New Roman" w:hint="eastAsia"/>
        </w:rPr>
        <w:t>运用</w:t>
      </w:r>
      <w:r w:rsidRPr="004D5CA4">
        <w:rPr>
          <w:rFonts w:ascii="Times New Roman" w:hAnsi="Times New Roman"/>
        </w:rPr>
        <w:t>火灾视频自动采集技术，</w:t>
      </w:r>
      <w:r w:rsidRPr="004D5CA4">
        <w:rPr>
          <w:rFonts w:ascii="Times New Roman" w:hAnsi="Times New Roman" w:hint="eastAsia"/>
        </w:rPr>
        <w:t>采用先进算法和计算机图像模式识别技术，通过与火灾视频数据库的各种火灾特征进行对比分析，实时探测监控区域内可能产生的火焰和烟雾并发出报警信号。</w:t>
      </w:r>
      <w:r w:rsidRPr="004D5CA4">
        <w:rPr>
          <w:rFonts w:ascii="Times New Roman" w:hAnsi="Times New Roman" w:hint="eastAsia"/>
        </w:rPr>
        <w:lastRenderedPageBreak/>
        <w:t>通过</w:t>
      </w:r>
      <w:r w:rsidRPr="004D5CA4">
        <w:rPr>
          <w:rFonts w:ascii="Times New Roman" w:hAnsi="Times New Roman"/>
        </w:rPr>
        <w:t>视频</w:t>
      </w:r>
      <w:r w:rsidRPr="004D5CA4">
        <w:rPr>
          <w:rFonts w:ascii="Times New Roman" w:hAnsi="Times New Roman" w:hint="eastAsia"/>
        </w:rPr>
        <w:t>监控</w:t>
      </w:r>
      <w:r w:rsidRPr="004D5CA4">
        <w:rPr>
          <w:rFonts w:ascii="Times New Roman" w:hAnsi="Times New Roman"/>
        </w:rPr>
        <w:t>智能分析</w:t>
      </w:r>
      <w:r w:rsidRPr="004D5CA4">
        <w:rPr>
          <w:rFonts w:ascii="Times New Roman" w:hAnsi="Times New Roman" w:hint="eastAsia"/>
        </w:rPr>
        <w:t>技术，实现可视化的快速火灾探测报警功能。</w:t>
      </w:r>
    </w:p>
    <w:p w:rsidR="00917FBA" w:rsidRPr="004D5CA4" w:rsidRDefault="00917FBA" w:rsidP="00917FBA">
      <w:pPr>
        <w:ind w:firstLineChars="196" w:firstLine="412"/>
        <w:contextualSpacing/>
        <w:rPr>
          <w:rFonts w:ascii="Times New Roman" w:hAnsi="Times New Roman"/>
        </w:rPr>
      </w:pPr>
      <w:r w:rsidRPr="004D5CA4">
        <w:rPr>
          <w:rFonts w:ascii="Times New Roman" w:hAnsi="Times New Roman"/>
        </w:rPr>
        <w:t>利用移动监控、环境监测、手持终端等设备，并结合远程通信技术、气体探测及位置服务等进行集成运用和开发。</w:t>
      </w:r>
    </w:p>
    <w:p w:rsidR="00917FBA" w:rsidRPr="004D5CA4" w:rsidRDefault="00917FBA" w:rsidP="00917FBA">
      <w:pPr>
        <w:ind w:firstLineChars="196" w:firstLine="412"/>
        <w:contextualSpacing/>
        <w:rPr>
          <w:rFonts w:ascii="Times New Roman" w:hAnsi="Times New Roman"/>
        </w:rPr>
      </w:pPr>
      <w:r w:rsidRPr="004D5CA4">
        <w:rPr>
          <w:rFonts w:ascii="Times New Roman" w:hAnsi="Times New Roman"/>
        </w:rPr>
        <w:t>基于三维数字化工厂，建立生产装置、作业现场视频监控与智能分析的可视化运用，建立可燃与有毒有害介质泄漏监测报警和远程紧急切断的自动化运用，建立工艺过程异常工况监测预警、大机组安全状态在线诊断预警以及异常事件与事故处置的智能化运用。</w:t>
      </w:r>
    </w:p>
    <w:p w:rsidR="00CF0D3A" w:rsidRPr="00C602C8" w:rsidRDefault="00CF0D3A" w:rsidP="004D5CA4">
      <w:pPr>
        <w:pStyle w:val="3"/>
        <w:spacing w:line="240" w:lineRule="auto"/>
        <w:ind w:firstLineChars="176" w:firstLine="424"/>
        <w:rPr>
          <w:color w:val="000000"/>
          <w:sz w:val="24"/>
          <w:szCs w:val="24"/>
          <w:shd w:val="clear" w:color="auto" w:fill="FFFFFF"/>
        </w:rPr>
      </w:pPr>
      <w:bookmarkStart w:id="353" w:name="_Toc496007373"/>
      <w:r>
        <w:rPr>
          <w:color w:val="000000"/>
          <w:sz w:val="24"/>
          <w:szCs w:val="24"/>
          <w:shd w:val="clear" w:color="auto" w:fill="FFFFFF"/>
        </w:rPr>
        <w:t>四</w:t>
      </w:r>
      <w:r>
        <w:rPr>
          <w:rFonts w:hint="eastAsia"/>
          <w:color w:val="000000"/>
          <w:sz w:val="24"/>
          <w:szCs w:val="24"/>
          <w:shd w:val="clear" w:color="auto" w:fill="FFFFFF"/>
        </w:rPr>
        <w:t>、</w:t>
      </w:r>
      <w:bookmarkEnd w:id="322"/>
      <w:r w:rsidR="00294E03" w:rsidRPr="00294E03">
        <w:rPr>
          <w:rFonts w:hint="eastAsia"/>
          <w:color w:val="000000"/>
          <w:sz w:val="24"/>
          <w:szCs w:val="24"/>
          <w:shd w:val="clear" w:color="auto" w:fill="FFFFFF"/>
        </w:rPr>
        <w:t>石化企业工艺报警管理</w:t>
      </w:r>
      <w:bookmarkEnd w:id="353"/>
    </w:p>
    <w:p w:rsidR="00BC4D83" w:rsidRPr="00941145" w:rsidRDefault="00BC4D83" w:rsidP="00BC4D83">
      <w:pPr>
        <w:adjustRightInd w:val="0"/>
        <w:ind w:firstLineChars="200" w:firstLine="420"/>
        <w:rPr>
          <w:rFonts w:ascii="Times New Roman" w:eastAsiaTheme="majorEastAsia" w:hAnsi="Times New Roman"/>
        </w:rPr>
      </w:pPr>
      <w:bookmarkStart w:id="354" w:name="_Hlk482129202"/>
      <w:bookmarkEnd w:id="354"/>
      <w:r w:rsidRPr="00941145">
        <w:rPr>
          <w:rFonts w:ascii="Times New Roman" w:eastAsiaTheme="majorEastAsia" w:hAnsi="Times New Roman"/>
        </w:rPr>
        <w:t>化工过程报警系统通过报警信息显示当前过程存在的异常情况，提醒操作</w:t>
      </w:r>
      <w:r w:rsidR="00A81F04">
        <w:rPr>
          <w:rFonts w:ascii="Times New Roman" w:eastAsiaTheme="majorEastAsia" w:hAnsi="Times New Roman" w:hint="eastAsia"/>
        </w:rPr>
        <w:t>人</w:t>
      </w:r>
      <w:r w:rsidRPr="00941145">
        <w:rPr>
          <w:rFonts w:ascii="Times New Roman" w:eastAsiaTheme="majorEastAsia" w:hAnsi="Times New Roman"/>
        </w:rPr>
        <w:t>员及时干预以避免生产事故，其运行效率和化工过程的安全性能密切相关。但是由于装置技术改造、运行负荷调整、仪表设备维护不当等原因，报警系统性能效率下降，出现了虚假报警和冗余报警等无效报警，误报警和漏报警的比例提高。一方面无效报警对操作人员造成干扰，使报警系统可靠性降低，操作人员不信任报警系统，这使得报警系统失去意义；另一方面，代表装置异常工况的真实有效报警没有及时发出，事故发生前的预事件得不到处理，操作人员错过提前干预的机会，最终造成严重的事故后果，因此报警系统性能效率低下会严重影响装置的安全经济运行，使得装置运行面临潜在的巨大风险</w:t>
      </w:r>
      <w:r w:rsidRPr="00A92681">
        <w:rPr>
          <w:rFonts w:asciiTheme="minorEastAsia" w:eastAsiaTheme="minorEastAsia" w:hAnsiTheme="minorEastAsia" w:hint="eastAsia"/>
          <w:vertAlign w:val="superscript"/>
        </w:rPr>
        <w:t>[1</w:t>
      </w:r>
      <w:r w:rsidR="00A92681" w:rsidRPr="00A92681">
        <w:rPr>
          <w:rFonts w:asciiTheme="minorEastAsia" w:eastAsiaTheme="minorEastAsia" w:hAnsiTheme="minorEastAsia"/>
          <w:vertAlign w:val="superscript"/>
        </w:rPr>
        <w:t>,</w:t>
      </w:r>
      <w:r w:rsidRPr="00A92681">
        <w:rPr>
          <w:rFonts w:asciiTheme="minorEastAsia" w:eastAsiaTheme="minorEastAsia" w:hAnsiTheme="minorEastAsia" w:hint="eastAsia"/>
          <w:vertAlign w:val="superscript"/>
        </w:rPr>
        <w:t>2]</w:t>
      </w:r>
      <w:r w:rsidRPr="00941145">
        <w:rPr>
          <w:rFonts w:ascii="Times New Roman" w:eastAsiaTheme="majorEastAsia" w:hAnsi="Times New Roman"/>
        </w:rPr>
        <w:t>。然而报警系统优化与再设计过程复杂，耗费大量人力物力，并且可能影响整个生产过程的正常运行。随着近年来报警管理在理论研究上取得一系列进展，基于标准化的报警管理流程来优化报警系统已经得到业内认同</w:t>
      </w:r>
      <w:r w:rsidRPr="00941145">
        <w:rPr>
          <w:rFonts w:ascii="Times New Roman" w:eastAsiaTheme="majorEastAsia" w:hAnsi="Times New Roman" w:hint="eastAsia"/>
        </w:rPr>
        <w:t>，如图</w:t>
      </w:r>
      <w:r w:rsidRPr="00941145">
        <w:rPr>
          <w:rFonts w:asciiTheme="minorEastAsia" w:eastAsiaTheme="minorEastAsia" w:hAnsiTheme="minorEastAsia" w:hint="eastAsia"/>
        </w:rPr>
        <w:t>3-</w:t>
      </w:r>
      <w:r w:rsidR="004D5CA4" w:rsidRPr="00941145">
        <w:rPr>
          <w:rFonts w:asciiTheme="minorEastAsia" w:eastAsiaTheme="minorEastAsia" w:hAnsiTheme="minorEastAsia"/>
        </w:rPr>
        <w:t>4</w:t>
      </w:r>
      <w:r w:rsidRPr="00941145">
        <w:rPr>
          <w:rFonts w:ascii="Times New Roman" w:eastAsiaTheme="majorEastAsia" w:hAnsi="Times New Roman" w:hint="eastAsia"/>
        </w:rPr>
        <w:t>所示</w:t>
      </w:r>
      <w:r w:rsidRPr="00941145">
        <w:rPr>
          <w:rFonts w:ascii="Times New Roman" w:eastAsiaTheme="majorEastAsia" w:hAnsi="Times New Roman"/>
        </w:rPr>
        <w:t>。</w:t>
      </w:r>
    </w:p>
    <w:p w:rsidR="00BC4D83" w:rsidRPr="00806032" w:rsidRDefault="00C32C29" w:rsidP="00BC4D83">
      <w:pPr>
        <w:adjustRightInd w:val="0"/>
        <w:snapToGrid w:val="0"/>
        <w:jc w:val="center"/>
        <w:rPr>
          <w:rFonts w:ascii="Times New Roman" w:eastAsiaTheme="majorEastAsia" w:hAnsi="Times New Roman"/>
          <w:color w:val="FF0000"/>
        </w:rPr>
      </w:pPr>
      <w:r>
        <w:rPr>
          <w:rFonts w:ascii="Times New Roman" w:eastAsiaTheme="majorEastAsia" w:hAnsi="Times New Roman"/>
          <w:noProof/>
          <w:color w:val="FF0000"/>
        </w:rPr>
      </w:r>
      <w:r>
        <w:rPr>
          <w:rFonts w:ascii="Times New Roman" w:eastAsiaTheme="majorEastAsia" w:hAnsi="Times New Roman"/>
          <w:noProof/>
          <w:color w:val="FF0000"/>
        </w:rPr>
        <w:pict>
          <v:group id="组合 47" o:spid="_x0000_s1131" style="width:441.65pt;height:208.7pt;mso-position-horizontal-relative:char;mso-position-vertical-relative:line" coordorigin="-871,1346" coordsize="46236,31893">
            <v:group id="组合 27" o:spid="_x0000_s1132" style="position:absolute;left:-871;top:1346;width:46235;height:31893" coordorigin="-871,1346" coordsize="46236,3189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4QKcUAAADcAAAADwAAAGRycy9kb3ducmV2LnhtbESPQYvCMBSE78L+h/CE&#10;vWlaF3WpRhFZlz2IoC6It0fzbIvNS2liW/+9EQSPw8x8w8yXnSlFQ7UrLCuIhxEI4tTqgjMF/8fN&#10;4BuE88gaS8uk4E4OlouP3hwTbVveU3PwmQgQdgkqyL2vEildmpNBN7QVcfAutjbog6wzqWtsA9yU&#10;chRFE2mw4LCQY0XrnNLr4WYU/LbYrr7in2Z7vazv5+N4d9rGpNRnv1vNQHjq/Dv8av9pBaPpF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EcOECnFAAAA3AAA&#10;AA8AAAAAAAAAAAAAAAAAqgIAAGRycy9kb3ducmV2LnhtbFBLBQYAAAAABAAEAPoAAACcAwAAAAA=&#10;">
              <v:group id="组合 7" o:spid="_x0000_s1133" style="position:absolute;left:-871;top:1346;width:46235;height:31893" coordorigin="-1152,-4151" coordsize="46249,3189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DaRhFvCAAAA3AAAAA8A&#10;AAAAAAAAAAAAAAAAqgIAAGRycy9kb3ducmV2LnhtbFBLBQYAAAAABAAEAPoAAACZAwAAAAA=&#10;">
                <v:group id="组合 5" o:spid="_x0000_s1134" style="position:absolute;left:-1152;top:-4151;width:46249;height:31894" coordorigin="-1152,-4151" coordsize="46249,3189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Z3SHAxgAAANwA&#10;AAAPAAAAAAAAAAAAAAAAAKoCAABkcnMvZG93bnJldi54bWxQSwUGAAAAAAQABAD6AAAAnQMAAAAA&#10;">
                  <v:line id="直接连接符 23" o:spid="_x0000_s1135" style="position:absolute;flip:y;visibility:visible" from="3177,-3311" to="3177,272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vAbaMEAAADcAAAADwAAAGRycy9kb3ducmV2LnhtbERPz2vCMBS+D/Y/hCfsNlN7cKUaZVsR&#10;3UWwG54fzbMNNi+1yWz9781B8Pjx/V6uR9uKK/XeOFYwmyYgiCunDdcK/n437xkIH5A1to5JwY08&#10;rFevL0vMtRv4QNcy1CKGsM9RQRNCl0vpq4Ys+qnriCN3cr3FEGFfS93jEMNtK9MkmUuLhmNDgx19&#10;N1Sdy3+rYF4V28Lcsq8hMR/bS3rcF/aHlHqbjJ8LEIHG8BQ/3DutIM3i/HgmHgG5ug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C8BtowQAAANwAAAAPAAAAAAAAAAAAAAAA&#10;AKECAABkcnMvZG93bnJldi54bWxQSwUGAAAAAAQABAD5AAAAjwMAAAAA&#10;" strokecolor="black [3213]">
                    <v:stroke dashstyle="3 1"/>
                  </v:line>
                  <v:group id="组合 3" o:spid="_x0000_s1136" style="position:absolute;left:-1152;top:-4151;width:46249;height:31894" coordorigin="-1152,-4151" coordsize="46249,3189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Sfl3hxgAAANwA&#10;AAAPAAAAAAAAAAAAAAAAAKoCAABkcnMvZG93bnJldi54bWxQSwUGAAAAAAQABAD6AAAAnQMAAAAA&#10;">
                    <v:shapetype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圆柱形 1" o:spid="_x0000_s1137" type="#_x0000_t22" style="position:absolute;left:-280;top:1065;width:2159;height:2160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7zPsQA&#10;AADcAAAADwAAAGRycy9kb3ducmV2LnhtbESPwWrDMBBE74X8g9hAb41cH4xxooQQKHagUOq2kONi&#10;bSwTa2UsxXb/vioUehxm5g2zOyy2FxONvnOs4HmTgCBunO64VfD58fKUg/ABWWPvmBR8k4fDfvWw&#10;w0K7md9pqkMrIoR9gQpMCEMhpW8MWfQbNxBH7+pGiyHKsZV6xDnCbS/TJMmkxY7jgsGBToaaW323&#10;CupFzrosS/q6dNkbmtP5tboNSj2ul+MWRKAl/If/2pVWkOYp/J6JR0Du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K+8z7EAAAA3AAAAA8AAAAAAAAAAAAAAAAAmAIAAGRycy9k&#10;b3ducmV2LnhtbFBLBQYAAAAABAAEAPUAAACJAwAAAAA=&#10;" adj="2078" fillcolor="white [3212]" strokecolor="black [3213]" strokeweight="2pt"/>
                    <v:oval id="椭圆 2" o:spid="_x0000_s1138" style="position:absolute;left:2448;top:5304;width:1441;height:144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3iQeMMA&#10;AADcAAAADwAAAGRycy9kb3ducmV2LnhtbESPQWvCQBSE70L/w/IKXqRujCASXaUUiooi1JSeH9ln&#10;Epp9G3Y3Gv+9Kwgeh5n5hlmue9OICzlfW1YwGScgiAuray4V/ObfH3MQPiBrbCyTght5WK/eBkvM&#10;tL3yD11OoRQRwj5DBVUIbSalLyoy6Me2JY7e2TqDIUpXSu3wGuGmkWmSzKTBmuNChS19VVT8nzqj&#10;gDrZ7Yp0lh87u3F/YZQf9i5Xavjefy5ABOrDK/xsb7WCdD6Fx5l4BOTq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3iQeMMAAADcAAAADwAAAAAAAAAAAAAAAACYAgAAZHJzL2Rv&#10;d25yZXYueG1sUEsFBgAAAAAEAAQA9QAAAIgDAAAAAA==&#10;" fillcolor="white [3212]" strokecolor="black [3213]"/>
                    <v:rect id="矩形 8" o:spid="_x0000_s1139" style="position:absolute;left:10523;top:4224;width:3601;height:360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w87sMA&#10;AADcAAAADwAAAGRycy9kb3ducmV2LnhtbESPQWvCQBSE70L/w/IKvenGEIqkriKWgpReqs39mX0m&#10;wezbsLsm23/fLQgeh5n5hllvo+nFSM53lhUsFxkI4trqjhsFP6eP+QqED8gae8uk4Jc8bDdPszWW&#10;2k78TeMxNCJB2JeooA1hKKX0dUsG/cIOxMm7WGcwJOkaqR1OCW56mWfZqzTYcVpocaB9S/X1eDMK&#10;qup8qSt5+nyPRX7+mpyMRRiVenmOuzcQgWJ4hO/tg1aQrwr4P5OOgNz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Uw87sMAAADcAAAADwAAAAAAAAAAAAAAAACYAgAAZHJzL2Rv&#10;d25yZXYueG1sUEsFBgAAAAAEAAQA9QAAAIgDAAAAAA==&#10;" fillcolor="white [3212]" strokecolor="black [3213]">
                      <v:textbox style="mso-next-textbox:#矩形 8" inset="0,0,0,0">
                        <w:txbxContent>
                          <w:p w:rsidR="00CA7156" w:rsidRPr="00251FF4" w:rsidRDefault="00CA7156" w:rsidP="00BC4D83">
                            <w:pPr>
                              <w:jc w:val="center"/>
                              <w:rPr>
                                <w:rFonts w:ascii="Times New Roman" w:hAnsi="Times New Roman"/>
                                <w:color w:val="000000" w:themeColor="text1"/>
                              </w:rPr>
                            </w:pPr>
                            <w:r w:rsidRPr="00251FF4">
                              <w:rPr>
                                <w:rFonts w:ascii="Times New Roman" w:hAnsi="Times New Roman"/>
                                <w:color w:val="000000" w:themeColor="text1"/>
                              </w:rPr>
                              <w:t>I/O</w:t>
                            </w:r>
                          </w:p>
                        </w:txbxContent>
                      </v:textbox>
                    </v:rect>
                    <v:rect id="矩形 12" o:spid="_x0000_s1140" style="position:absolute;left:10523;top:15026;width:3601;height:360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gCZdcQA&#10;AADcAAAADwAAAGRycy9kb3ducmV2LnhtbESPwWrDMBBE74X+g9hCb40ck5TgRgmhpVBKLonj+8ba&#10;2KbWykiqrf59FAj0OMzMG2a9jaYXIznfWVYwn2UgiGurO24UnMrPlxUIH5A19pZJwR952G4eH9ZY&#10;aDvxgcZjaESCsC9QQRvCUEjp65YM+pkdiJN3sc5gSNI1UjucEtz0Ms+yV2mw47TQ4kDvLdU/x1+j&#10;oKrOl7qS5fdHXOTn/eRkXIRRqeenuHsDESiG//C9/aUV5Ksl3M6kIyA3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4AmXXEAAAA3AAAAA8AAAAAAAAAAAAAAAAAmAIAAGRycy9k&#10;b3ducmV2LnhtbFBLBQYAAAAABAAEAPUAAACJAwAAAAA=&#10;" fillcolor="white [3212]" strokecolor="black [3213]">
                      <v:textbox style="mso-next-textbox:#矩形 12" inset="0,0,0,0">
                        <w:txbxContent>
                          <w:p w:rsidR="00CA7156" w:rsidRPr="00251FF4" w:rsidRDefault="00CA7156" w:rsidP="00BC4D83">
                            <w:pPr>
                              <w:jc w:val="center"/>
                              <w:rPr>
                                <w:rFonts w:ascii="Times New Roman" w:hAnsi="Times New Roman"/>
                                <w:color w:val="000000" w:themeColor="text1"/>
                              </w:rPr>
                            </w:pPr>
                            <w:r w:rsidRPr="00251FF4">
                              <w:rPr>
                                <w:rFonts w:ascii="Times New Roman" w:hAnsi="Times New Roman"/>
                                <w:color w:val="000000" w:themeColor="text1"/>
                              </w:rPr>
                              <w:t>I/O</w:t>
                            </w:r>
                          </w:p>
                        </w:txbxContent>
                      </v:textbox>
                    </v:rect>
                    <v:rect id="矩形 16" o:spid="_x0000_s1141" style="position:absolute;left:-280;top:15744;width:2160;height:216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5ErGMYA&#10;AADcAAAADwAAAGRycy9kb3ducmV2LnhtbESPzWrDMBCE74W8g9hAL6WRm4IT3CjBFEwDPeXnkOPW&#10;2tpOrJUiqYn79lGg0OMwM98wi9VgenEhHzrLCl4mGQji2uqOGwX7XfU8BxEissbeMin4pQCr5ehh&#10;gYW2V97QZRsbkSAcClTQxugKKUPdksEwsY44ed/WG4xJ+kZqj9cEN72cZlkuDXacFlp09N5Sfdr+&#10;GAVP1sz8Jj9+VceP8nyw8fN17WZKPY6H8g1EpCH+h//aa61gOs/hfiYdAbm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5ErGMYAAADcAAAADwAAAAAAAAAAAAAAAACYAgAAZHJz&#10;L2Rvd25yZXYueG1sUEsFBgAAAAAEAAQA9QAAAIsDAAAAAA==&#10;" fillcolor="white [3212]" strokecolor="black [3213]"/>
                    <v:shapetype id="_x0000_t125" coordsize="21600,21600" o:spt="125" path="m21600,21600l,21600,21600,,,xe">
                      <v:stroke joinstyle="miter"/>
                      <v:path o:extrusionok="f" gradientshapeok="t" o:connecttype="custom" o:connectlocs="10800,0;10800,10800;10800,21600" textboxrect="5400,5400,16200,16200"/>
                    </v:shapetype>
                    <v:shape id="流程图: 对照 14" o:spid="_x0000_s1142" type="#_x0000_t125" style="position:absolute;left:-280;top:15744;width:2160;height:216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bBUEcMA&#10;AADdAAAADwAAAGRycy9kb3ducmV2LnhtbERPy4rCMBTdD/gP4QruxsQHg3SMIoqoyCysLlzeae60&#10;ZZqb0kRt/94sBJeH854vW1uJOzW+dKxhNFQgiDNnSs41XM7bzxkIH5ANVo5JQ0celovexxwT4x58&#10;onsachFD2CeooQihTqT0WUEW/dDVxJH7c43FEGGTS9PgI4bbSo6V+pIWS44NBda0Lij7T29Ww36G&#10;V3UeHw/rdPezupqu22x+U60H/Xb1DSJQG97il3tvNEzUNO6Pb+ITkIs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bBUEcMAAADdAAAADwAAAAAAAAAAAAAAAACYAgAAZHJzL2Rv&#10;d25yZXYueG1sUEsFBgAAAAAEAAQA9QAAAIgDAAAAAA==&#10;" fillcolor="white [3212]" strokecolor="black [3213]"/>
                    <v:shapetype id="_x0000_t135" coordsize="21600,21600" o:spt="135" path="m10800,qx21600,10800,10800,21600l,21600,,xe">
                      <v:stroke joinstyle="miter"/>
                      <v:path gradientshapeok="t" o:connecttype="rect" textboxrect="0,3163,18437,18437"/>
                    </v:shapetype>
                    <v:shape id="流程图: 延期 17" o:spid="_x0000_s1143" type="#_x0000_t135" style="position:absolute;left:2448;top:16105;width:1441;height:144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4tvAMYA&#10;AADdAAAADwAAAGRycy9kb3ducmV2LnhtbESPQWsCMRSE74L/ITyhF9GsVUrZGkUsFVEPVgWvj81z&#10;s3Tzst2kuvrrjSD0OMzMN8x42thSnKn2hWMFg34CgjhzuuBcwWH/1XsH4QOyxtIxKbiSh+mk3Rpj&#10;qt2Fv+m8C7mIEPYpKjAhVKmUPjNk0fddRRy9k6sthijrXOoaLxFuS/maJG/SYsFxwWBFc0PZz+7P&#10;KtDrFW5/2XQ3n0d/6+63i1NxsEq9dJrZB4hATfgPP9tLrWCYjAbweBOfgJzc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4tvAMYAAADdAAAADwAAAAAAAAAAAAAAAACYAgAAZHJz&#10;L2Rvd25yZXYueG1sUEsFBgAAAAAEAAQA9QAAAIsDAAAAAA==&#10;" fillcolor="white [3212]" strokecolor="black [3213]"/>
                    <v:rect id="矩形 19" o:spid="_x0000_s1144" style="position:absolute;left:17726;top:-4151;width:7202;height:25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We+cUA&#10;AADdAAAADwAAAGRycy9kb3ducmV2LnhtbESPS2/CMBCE70j8B2uRuIEDVKRKMYiHqDiWR3te4iWJ&#10;iNchNhD+PUaqxHE0M99oJrPGlOJGtSssKxj0IxDEqdUFZwoO+3XvE4TzyBpLy6TgQQ5m03Zrgom2&#10;d97SbeczESDsElSQe18lUro0J4Oubyvi4J1sbdAHWWdS13gPcFPKYRSNpcGCw0KOFS1zSs+7q1Fg&#10;3R99xwsXH+fn38txvCoGP/FSqW6nmX+B8NT4d/i/vdEKRtHHEF5vwhOQ0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49Z75xQAAAN0AAAAPAAAAAAAAAAAAAAAAAJgCAABkcnMv&#10;ZG93bnJldi54bWxQSwUGAAAAAAQABAD1AAAAigMAAAAA&#10;" fillcolor="white [3212]" stroked="f">
                      <v:textbox style="mso-next-textbox:#矩形 19" inset="0,0,0,0">
                        <w:txbxContent>
                          <w:p w:rsidR="00CA7156" w:rsidRPr="00251FF4" w:rsidRDefault="00CA7156" w:rsidP="00BC4D83">
                            <w:pPr>
                              <w:jc w:val="center"/>
                              <w:rPr>
                                <w:rFonts w:ascii="Times New Roman" w:hAnsi="Times New Roman"/>
                                <w:color w:val="000000" w:themeColor="text1"/>
                              </w:rPr>
                            </w:pPr>
                            <w:r>
                              <w:rPr>
                                <w:rFonts w:ascii="Times New Roman" w:hAnsi="Times New Roman" w:hint="eastAsia"/>
                                <w:color w:val="000000" w:themeColor="text1"/>
                              </w:rPr>
                              <w:t>报警</w:t>
                            </w:r>
                            <w:r>
                              <w:rPr>
                                <w:rFonts w:ascii="Times New Roman" w:hAnsi="Times New Roman"/>
                                <w:color w:val="000000" w:themeColor="text1"/>
                              </w:rPr>
                              <w:t>系统</w:t>
                            </w:r>
                          </w:p>
                        </w:txbxContent>
                      </v:textbox>
                    </v:rect>
                    <v:rect id="矩形 20" o:spid="_x0000_s1145" style="position:absolute;left:17726;top:1703;width:5762;height:576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CPw8QA&#10;AADdAAAADwAAAGRycy9kb3ducmV2LnhtbESPQWvCQBSE70L/w/IK3nRTDVJSV5GWQpFequb+zD6T&#10;YPZt2N0m6793CwWPw8x8w6y30XRiIOdbywpe5hkI4srqlmsFp+Pn7BWED8gaO8uk4EYetpunyRoL&#10;bUf+oeEQapEg7AtU0ITQF1L6qiGDfm574uRdrDMYknS11A7HBDedXGTZShpsOS002NN7Q9X18GsU&#10;lOX5UpXyuP+I+eL8PToZ8zAoNX2OuzcQgWJ4hP/bX1rBMsuX8PcmPQG5u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swj8PEAAAA3QAAAA8AAAAAAAAAAAAAAAAAmAIAAGRycy9k&#10;b3ducmV2LnhtbFBLBQYAAAAABAAEAPUAAACJAwAAAAA=&#10;" fillcolor="white [3212]" strokecolor="black [3213]">
                      <v:textbox style="mso-next-textbox:#矩形 20" inset="0,0,0,0">
                        <w:txbxContent>
                          <w:p w:rsidR="00CA7156" w:rsidRDefault="00CA7156" w:rsidP="00BC4D83">
                            <w:pPr>
                              <w:jc w:val="center"/>
                              <w:rPr>
                                <w:rFonts w:ascii="Times New Roman" w:hAnsi="Times New Roman"/>
                                <w:color w:val="000000" w:themeColor="text1"/>
                              </w:rPr>
                            </w:pPr>
                            <w:r>
                              <w:rPr>
                                <w:rFonts w:ascii="Times New Roman" w:hAnsi="Times New Roman" w:hint="eastAsia"/>
                                <w:color w:val="000000" w:themeColor="text1"/>
                              </w:rPr>
                              <w:t>安全仪</w:t>
                            </w:r>
                          </w:p>
                          <w:p w:rsidR="00CA7156" w:rsidRPr="00251FF4" w:rsidRDefault="00CA7156" w:rsidP="00BC4D83">
                            <w:pPr>
                              <w:jc w:val="center"/>
                              <w:rPr>
                                <w:rFonts w:ascii="Times New Roman" w:hAnsi="Times New Roman"/>
                                <w:color w:val="000000" w:themeColor="text1"/>
                              </w:rPr>
                            </w:pPr>
                            <w:r>
                              <w:rPr>
                                <w:rFonts w:ascii="Times New Roman" w:hAnsi="Times New Roman" w:hint="eastAsia"/>
                                <w:color w:val="000000" w:themeColor="text1"/>
                              </w:rPr>
                              <w:t>表</w:t>
                            </w:r>
                            <w:r>
                              <w:rPr>
                                <w:rFonts w:ascii="Times New Roman" w:hAnsi="Times New Roman"/>
                                <w:color w:val="000000" w:themeColor="text1"/>
                              </w:rPr>
                              <w:t>系统</w:t>
                            </w:r>
                          </w:p>
                        </w:txbxContent>
                      </v:textbox>
                    </v:rect>
                    <v:rect id="矩形 21" o:spid="_x0000_s1146" style="position:absolute;left:28531;top:-1897;width:5761;height:576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kXt8QA&#10;AADdAAAADwAAAGRycy9kb3ducmV2LnhtbESPzWrDMBCE74W8g9hAb43cxJTgRgklIRBKL/nxfWNt&#10;bFNrZSTFVt++KgR6HGbmG2a1iaYTAznfWlbwOstAEFdWt1wruJz3L0sQPiBr7CyTgh/ysFlPnlZY&#10;aDvykYZTqEWCsC9QQRNCX0jpq4YM+pntiZN3s85gSNLVUjscE9x0cp5lb9Jgy2mhwZ62DVXfp7tR&#10;UJbXW1XK8+cu5vPr1+hkzMOg1PM0fryDCBTDf/jRPmgFiyzP4e9NegJy/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TZF7fEAAAA3QAAAA8AAAAAAAAAAAAAAAAAmAIAAGRycy9k&#10;b3ducmV2LnhtbFBLBQYAAAAABAAEAPUAAACJAwAAAAA=&#10;" fillcolor="white [3212]" strokecolor="black [3213]">
                      <v:textbox style="mso-next-textbox:#矩形 21" inset="0,0,0,0">
                        <w:txbxContent>
                          <w:p w:rsidR="00CA7156" w:rsidRDefault="00CA7156" w:rsidP="00BC4D83">
                            <w:pPr>
                              <w:jc w:val="center"/>
                              <w:rPr>
                                <w:rFonts w:ascii="Times New Roman" w:hAnsi="Times New Roman"/>
                                <w:color w:val="000000" w:themeColor="text1"/>
                              </w:rPr>
                            </w:pPr>
                            <w:r>
                              <w:rPr>
                                <w:rFonts w:ascii="Times New Roman" w:hAnsi="Times New Roman" w:hint="eastAsia"/>
                                <w:color w:val="000000" w:themeColor="text1"/>
                              </w:rPr>
                              <w:t>高级</w:t>
                            </w:r>
                            <w:r>
                              <w:rPr>
                                <w:rFonts w:ascii="Times New Roman" w:hAnsi="Times New Roman"/>
                                <w:color w:val="000000" w:themeColor="text1"/>
                              </w:rPr>
                              <w:t>报</w:t>
                            </w:r>
                          </w:p>
                          <w:p w:rsidR="00CA7156" w:rsidRPr="00251FF4" w:rsidRDefault="00CA7156" w:rsidP="00BC4D83">
                            <w:pPr>
                              <w:jc w:val="center"/>
                              <w:rPr>
                                <w:rFonts w:ascii="Times New Roman" w:hAnsi="Times New Roman"/>
                                <w:color w:val="000000" w:themeColor="text1"/>
                              </w:rPr>
                            </w:pPr>
                            <w:r>
                              <w:rPr>
                                <w:rFonts w:ascii="Times New Roman" w:hAnsi="Times New Roman"/>
                                <w:color w:val="000000" w:themeColor="text1"/>
                              </w:rPr>
                              <w:t>警应用</w:t>
                            </w:r>
                          </w:p>
                        </w:txbxContent>
                      </v:textbox>
                    </v:rect>
                    <v:rect id="矩形 22" o:spid="_x0000_s1147" style="position:absolute;left:39335;top:5304;width:5762;height:576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5WyLMUA&#10;AADdAAAADwAAAGRycy9kb3ducmV2LnhtbESPQWvCQBSE74X+h+UJvdWNNkpJXaUohVK8qM39mX0m&#10;odm3YXebbP99VxA8DjPzDbPaRNOJgZxvLSuYTTMQxJXVLdcKvk8fz68gfEDW2FkmBX/kYbN+fFhh&#10;oe3IBxqOoRYJwr5ABU0IfSGlrxoy6Ke2J07exTqDIUlXS+1wTHDTyXmWLaXBltNCgz1tG6p+jr9G&#10;QVmeL1UpT1+7mM/P+9HJmIdBqadJfH8DESiGe/jW/tQKXrJ8Adc36QnI9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lbIsxQAAAN0AAAAPAAAAAAAAAAAAAAAAAJgCAABkcnMv&#10;ZG93bnJldi54bWxQSwUGAAAAAAQABAD1AAAAigMAAAAA&#10;" fillcolor="white [3212]" strokecolor="black [3213]">
                      <v:textbox style="mso-next-textbox:#矩形 22" inset="0,0,0,0">
                        <w:txbxContent>
                          <w:p w:rsidR="00CA7156" w:rsidRDefault="00CA7156" w:rsidP="00BC4D83">
                            <w:pPr>
                              <w:jc w:val="center"/>
                              <w:rPr>
                                <w:rFonts w:ascii="Times New Roman" w:hAnsi="Times New Roman"/>
                                <w:color w:val="000000" w:themeColor="text1"/>
                              </w:rPr>
                            </w:pPr>
                            <w:r>
                              <w:rPr>
                                <w:rFonts w:ascii="Times New Roman" w:hAnsi="Times New Roman" w:hint="eastAsia"/>
                                <w:color w:val="000000" w:themeColor="text1"/>
                              </w:rPr>
                              <w:t>外接</w:t>
                            </w:r>
                          </w:p>
                          <w:p w:rsidR="00CA7156" w:rsidRPr="00251FF4" w:rsidRDefault="00CA7156" w:rsidP="00BC4D83">
                            <w:pPr>
                              <w:jc w:val="center"/>
                              <w:rPr>
                                <w:rFonts w:ascii="Times New Roman" w:hAnsi="Times New Roman"/>
                                <w:color w:val="000000" w:themeColor="text1"/>
                              </w:rPr>
                            </w:pPr>
                            <w:r>
                              <w:rPr>
                                <w:rFonts w:ascii="Times New Roman" w:hAnsi="Times New Roman"/>
                                <w:color w:val="000000" w:themeColor="text1"/>
                              </w:rPr>
                              <w:t>系统</w:t>
                            </w:r>
                          </w:p>
                        </w:txbxContent>
                      </v:textbox>
                    </v:rect>
                    <v:rect id="矩形 31" o:spid="_x0000_s1148" style="position:absolute;left:17726;top:10345;width:5762;height:576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0csW8QA&#10;AADdAAAADwAAAGRycy9kb3ducmV2LnhtbESPQWvCQBSE7wX/w/IK3uqmGkSiq4ilUEovVXN/Zp9J&#10;MPs27G6T7b/vCkKPw8x8w2x20XRiIOdbywpeZxkI4srqlmsF59P7ywqED8gaO8uk4Jc87LaTpw0W&#10;2o78TcMx1CJB2BeooAmhL6T0VUMG/cz2xMm7WmcwJOlqqR2OCW46Oc+ypTTYclposKdDQ9Xt+GMU&#10;lOXlWpXy9PkW8/nla3Qy5mFQavoc92sQgWL4Dz/aH1rBIsuXcH+TnoDc/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tHLFvEAAAA3QAAAA8AAAAAAAAAAAAAAAAAmAIAAGRycy9k&#10;b3ducmV2LnhtbFBLBQYAAAAABAAEAPUAAACJAwAAAAA=&#10;" fillcolor="white [3212]" strokecolor="black [3213]">
                      <v:textbox style="mso-next-textbox:#矩形 31" inset="0,0,0,0">
                        <w:txbxContent>
                          <w:p w:rsidR="00CA7156" w:rsidRDefault="00CA7156" w:rsidP="00BC4D83">
                            <w:pPr>
                              <w:jc w:val="center"/>
                              <w:rPr>
                                <w:rFonts w:ascii="Times New Roman" w:hAnsi="Times New Roman"/>
                                <w:color w:val="000000" w:themeColor="text1"/>
                              </w:rPr>
                            </w:pPr>
                            <w:r>
                              <w:rPr>
                                <w:rFonts w:ascii="Times New Roman" w:hAnsi="Times New Roman"/>
                                <w:color w:val="000000" w:themeColor="text1"/>
                              </w:rPr>
                              <w:t>工艺控</w:t>
                            </w:r>
                          </w:p>
                          <w:p w:rsidR="00CA7156" w:rsidRPr="00251FF4" w:rsidRDefault="00CA7156" w:rsidP="00BC4D83">
                            <w:pPr>
                              <w:jc w:val="center"/>
                              <w:rPr>
                                <w:rFonts w:ascii="Times New Roman" w:hAnsi="Times New Roman"/>
                                <w:color w:val="000000" w:themeColor="text1"/>
                              </w:rPr>
                            </w:pPr>
                            <w:r>
                              <w:rPr>
                                <w:rFonts w:ascii="Times New Roman" w:hAnsi="Times New Roman"/>
                                <w:color w:val="000000" w:themeColor="text1"/>
                              </w:rPr>
                              <w:t>制系统</w:t>
                            </w:r>
                          </w:p>
                        </w:txbxContent>
                      </v:textbox>
                    </v:rect>
                    <v:rect id="矩形 32" o:spid="_x0000_s1149" style="position:absolute;left:17726;top:18989;width:5762;height:576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AuJwMUA&#10;AADdAAAADwAAAGRycy9kb3ducmV2LnhtbESPQWvCQBSE74X+h+UJvdWNNmhJXaUohVK8qM39mX0m&#10;odm3YXebbP99VxA8DjPzDbPaRNOJgZxvLSuYTTMQxJXVLdcKvk8fz68gfEDW2FkmBX/kYbN+fFhh&#10;oe3IBxqOoRYJwr5ABU0IfSGlrxoy6Ke2J07exTqDIUlXS+1wTHDTyXmWLaTBltNCgz1tG6p+jr9G&#10;QVmeL1UpT1+7mM/P+9HJmIdBqadJfH8DESiGe/jW/tQKXrJ8Cdc36QnI9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0C4nAxQAAAN0AAAAPAAAAAAAAAAAAAAAAAJgCAABkcnMv&#10;ZG93bnJldi54bWxQSwUGAAAAAAQABAD1AAAAigMAAAAA&#10;" fillcolor="white [3212]" strokecolor="black [3213]">
                      <v:textbox style="mso-next-textbox:#矩形 32" inset="0,0,0,0">
                        <w:txbxContent>
                          <w:p w:rsidR="00CA7156" w:rsidRDefault="00CA7156" w:rsidP="00BC4D83">
                            <w:pPr>
                              <w:jc w:val="center"/>
                              <w:rPr>
                                <w:rFonts w:ascii="Times New Roman" w:hAnsi="Times New Roman"/>
                                <w:color w:val="000000" w:themeColor="text1"/>
                              </w:rPr>
                            </w:pPr>
                            <w:r>
                              <w:rPr>
                                <w:rFonts w:ascii="Times New Roman" w:hAnsi="Times New Roman" w:hint="eastAsia"/>
                                <w:color w:val="000000" w:themeColor="text1"/>
                              </w:rPr>
                              <w:t>报警</w:t>
                            </w:r>
                            <w:r>
                              <w:rPr>
                                <w:rFonts w:ascii="Times New Roman" w:hAnsi="Times New Roman"/>
                                <w:color w:val="000000" w:themeColor="text1"/>
                              </w:rPr>
                              <w:t>信</w:t>
                            </w:r>
                          </w:p>
                          <w:p w:rsidR="00CA7156" w:rsidRPr="00251FF4" w:rsidRDefault="00CA7156" w:rsidP="00BC4D83">
                            <w:pPr>
                              <w:jc w:val="center"/>
                              <w:rPr>
                                <w:rFonts w:ascii="Times New Roman" w:hAnsi="Times New Roman"/>
                                <w:color w:val="000000" w:themeColor="text1"/>
                              </w:rPr>
                            </w:pPr>
                            <w:r>
                              <w:rPr>
                                <w:rFonts w:ascii="Times New Roman" w:hAnsi="Times New Roman"/>
                                <w:color w:val="000000" w:themeColor="text1"/>
                              </w:rPr>
                              <w:t>号</w:t>
                            </w:r>
                            <w:r>
                              <w:rPr>
                                <w:rFonts w:ascii="Times New Roman" w:hAnsi="Times New Roman" w:hint="eastAsia"/>
                                <w:color w:val="000000" w:themeColor="text1"/>
                              </w:rPr>
                              <w:t>面板</w:t>
                            </w:r>
                          </w:p>
                        </w:txbxContent>
                      </v:textbox>
                    </v:rect>
                    <v:rect id="矩形 33" o:spid="_x0000_s1150" style="position:absolute;left:28531;top:5304;width:5761;height:576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QdssEA&#10;AADdAAAADwAAAGRycy9kb3ducmV2LnhtbERPz2vCMBS+D/wfwhN2m6muDKlGEYcgssvU3p/Nsy02&#10;LyXJ2vjfL4fBjh/f7/U2mk4M5HxrWcF8loEgrqxuuVZwvRzeliB8QNbYWSYFT/Kw3Uxe1lhoO/I3&#10;DedQixTCvkAFTQh9IaWvGjLoZ7YnTtzdOoMhQVdL7XBM4aaTiyz7kAZbTg0N9rRvqHqcf4yCsrzd&#10;q1JeTp8xX9y+RidjHgalXqdxtwIRKIZ/8Z/7qBW8Z3mam96kJyA3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WUHbLBAAAA3QAAAA8AAAAAAAAAAAAAAAAAmAIAAGRycy9kb3du&#10;cmV2LnhtbFBLBQYAAAAABAAEAPUAAACGAwAAAAA=&#10;" fillcolor="white [3212]" strokecolor="black [3213]">
                      <v:textbox style="mso-next-textbox:#矩形 33" inset="0,0,0,0">
                        <w:txbxContent>
                          <w:p w:rsidR="00CA7156" w:rsidRDefault="00CA7156" w:rsidP="00BC4D83">
                            <w:pPr>
                              <w:jc w:val="center"/>
                              <w:rPr>
                                <w:rFonts w:ascii="Times New Roman" w:hAnsi="Times New Roman"/>
                                <w:color w:val="000000" w:themeColor="text1"/>
                              </w:rPr>
                            </w:pPr>
                            <w:r>
                              <w:rPr>
                                <w:rFonts w:ascii="Times New Roman" w:hAnsi="Times New Roman" w:hint="eastAsia"/>
                                <w:color w:val="000000" w:themeColor="text1"/>
                              </w:rPr>
                              <w:t>报警日</w:t>
                            </w:r>
                          </w:p>
                          <w:p w:rsidR="00CA7156" w:rsidRPr="00251FF4" w:rsidRDefault="00CA7156" w:rsidP="00BC4D83">
                            <w:pPr>
                              <w:jc w:val="center"/>
                              <w:rPr>
                                <w:rFonts w:ascii="Times New Roman" w:hAnsi="Times New Roman"/>
                                <w:color w:val="000000" w:themeColor="text1"/>
                              </w:rPr>
                            </w:pPr>
                            <w:r>
                              <w:rPr>
                                <w:rFonts w:ascii="Times New Roman" w:hAnsi="Times New Roman" w:hint="eastAsia"/>
                                <w:color w:val="000000" w:themeColor="text1"/>
                              </w:rPr>
                              <w:t>志</w:t>
                            </w:r>
                            <w:r>
                              <w:rPr>
                                <w:rFonts w:ascii="Times New Roman" w:hAnsi="Times New Roman"/>
                                <w:color w:val="000000" w:themeColor="text1"/>
                              </w:rPr>
                              <w:t>记录</w:t>
                            </w:r>
                          </w:p>
                        </w:txbxContent>
                      </v:textbox>
                    </v:rect>
                    <v:rect id="矩形 34" o:spid="_x0000_s1151" style="position:absolute;left:28531;top:13946;width:5761;height:576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i4KcUA&#10;AADdAAAADwAAAGRycy9kb3ducmV2LnhtbESPQWvCQBSE74X+h+UJvdWNNohNXaUohVK8qM39mX0m&#10;odm3YXebbP99VxA8DjPzDbPaRNOJgZxvLSuYTTMQxJXVLdcKvk8fz0sQPiBr7CyTgj/ysFk/Pqyw&#10;0HbkAw3HUIsEYV+ggiaEvpDSVw0Z9FPbEyfvYp3BkKSrpXY4Jrjp5DzLFtJgy2mhwZ62DVU/x1+j&#10;oCzPl6qUp69dzOfn/ehkzMOg1NMkvr+BCBTDPXxrf2oFL1n+Ctc36QnI9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2LgpxQAAAN0AAAAPAAAAAAAAAAAAAAAAAJgCAABkcnMv&#10;ZG93bnJldi54bWxQSwUGAAAAAAQABAD1AAAAigMAAAAA&#10;" fillcolor="white [3212]" strokecolor="black [3213]">
                      <v:textbox style="mso-next-textbox:#矩形 34" inset="0,0,0,0">
                        <w:txbxContent>
                          <w:p w:rsidR="00CA7156" w:rsidRDefault="00CA7156" w:rsidP="00BC4D83">
                            <w:pPr>
                              <w:jc w:val="center"/>
                              <w:rPr>
                                <w:rFonts w:ascii="Times New Roman" w:hAnsi="Times New Roman"/>
                                <w:color w:val="000000" w:themeColor="text1"/>
                              </w:rPr>
                            </w:pPr>
                            <w:r>
                              <w:rPr>
                                <w:rFonts w:ascii="Times New Roman" w:hAnsi="Times New Roman" w:hint="eastAsia"/>
                                <w:color w:val="000000" w:themeColor="text1"/>
                              </w:rPr>
                              <w:t>人机</w:t>
                            </w:r>
                          </w:p>
                          <w:p w:rsidR="00CA7156" w:rsidRPr="00251FF4" w:rsidRDefault="00CA7156" w:rsidP="00BC4D83">
                            <w:pPr>
                              <w:jc w:val="center"/>
                              <w:rPr>
                                <w:rFonts w:ascii="Times New Roman" w:hAnsi="Times New Roman"/>
                                <w:color w:val="000000" w:themeColor="text1"/>
                              </w:rPr>
                            </w:pPr>
                            <w:r>
                              <w:rPr>
                                <w:rFonts w:ascii="Times New Roman" w:hAnsi="Times New Roman"/>
                                <w:color w:val="000000" w:themeColor="text1"/>
                              </w:rPr>
                              <w:t>界面</w:t>
                            </w:r>
                          </w:p>
                        </w:txbxContent>
                      </v:textbox>
                    </v:rect>
                    <v:oval id="椭圆 35" o:spid="_x0000_s1152" style="position:absolute;left:27813;top:22589;width:7202;height:504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F0XisMA&#10;AADdAAAADwAAAGRycy9kb3ducmV2LnhtbERPTU8CMRC9k/gfmjHhYqQVRGWlEIMx2QsHkMTruB23&#10;G7fTTVug/Ht7MOH48r6X6+x6caIQO88aHiYKBHHjTcethsPnx/0LiJiQDfaeScOFIqxXN6MlVsaf&#10;eUenfWpFCeFYoQab0lBJGRtLDuPED8SF+/HBYSowtNIEPJdw18upUk/SYcelweJAG0vN7/7oNORQ&#10;W9qqw9fikp+72fdd/T5fPGo9vs1vryAS5XQV/7tro2Gm5mV/eVOegFz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F0XisMAAADdAAAADwAAAAAAAAAAAAAAAACYAgAAZHJzL2Rv&#10;d25yZXYueG1sUEsFBgAAAAAEAAQA9QAAAIgDAAAAAA==&#10;" fillcolor="white [3212]" strokecolor="black [3213]">
                      <v:textbox style="mso-next-textbox:#椭圆 35" inset="0,0,0,0">
                        <w:txbxContent>
                          <w:p w:rsidR="00CA7156" w:rsidRPr="00251FF4" w:rsidRDefault="00CA7156" w:rsidP="00BC4D83">
                            <w:pPr>
                              <w:jc w:val="center"/>
                              <w:rPr>
                                <w:rFonts w:ascii="Times New Roman" w:hAnsi="Times New Roman"/>
                                <w:color w:val="000000" w:themeColor="text1"/>
                              </w:rPr>
                            </w:pPr>
                            <w:r>
                              <w:rPr>
                                <w:rFonts w:ascii="Times New Roman" w:hAnsi="Times New Roman" w:hint="eastAsia"/>
                                <w:color w:val="000000" w:themeColor="text1"/>
                              </w:rPr>
                              <w:t>操作员</w:t>
                            </w:r>
                          </w:p>
                        </w:txbxContent>
                      </v:textbox>
                    </v:oval>
                    <v:rect id="矩形 36" o:spid="_x0000_s1153" style="position:absolute;left:39335;top:13946;width:5762;height:576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Xci8sQA&#10;AADdAAAADwAAAGRycy9kb3ducmV2LnhtbESPQWsCMRSE7wX/Q3hCbzWrtSKrUaRFKMVL1b0/N8/d&#10;xc3LksTd9N83QqHHYWa+YdbbaFrRk/ONZQXTSQaCuLS64UrB+bR/WYLwAVlja5kU/JCH7Wb0tMZc&#10;24G/qT+GSiQI+xwV1CF0uZS+rMmgn9iOOHlX6wyGJF0ltcMhwU0rZ1m2kAYbTgs1dvReU3k73o2C&#10;orhcy0Kevj7ifHY5DE7GeeiVeh7H3QpEoBj+w3/tT63gNXubwuNNegJy8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F3IvLEAAAA3QAAAA8AAAAAAAAAAAAAAAAAmAIAAGRycy9k&#10;b3ducmV2LnhtbFBLBQYAAAAABAAEAPUAAACJAwAAAAA=&#10;" fillcolor="white [3212]" strokecolor="black [3213]">
                      <v:textbox style="mso-next-textbox:#矩形 36" inset="0,0,0,0">
                        <w:txbxContent>
                          <w:p w:rsidR="00CA7156" w:rsidRDefault="00CA7156" w:rsidP="00BC4D83">
                            <w:pPr>
                              <w:jc w:val="center"/>
                              <w:rPr>
                                <w:rFonts w:ascii="Times New Roman" w:hAnsi="Times New Roman"/>
                                <w:color w:val="000000" w:themeColor="text1"/>
                              </w:rPr>
                            </w:pPr>
                            <w:r>
                              <w:rPr>
                                <w:rFonts w:ascii="Times New Roman" w:hAnsi="Times New Roman" w:hint="eastAsia"/>
                                <w:color w:val="000000" w:themeColor="text1"/>
                              </w:rPr>
                              <w:t>报警分</w:t>
                            </w:r>
                          </w:p>
                          <w:p w:rsidR="00CA7156" w:rsidRPr="00251FF4" w:rsidRDefault="00CA7156" w:rsidP="00BC4D83">
                            <w:pPr>
                              <w:jc w:val="center"/>
                              <w:rPr>
                                <w:rFonts w:ascii="Times New Roman" w:hAnsi="Times New Roman"/>
                                <w:color w:val="000000" w:themeColor="text1"/>
                              </w:rPr>
                            </w:pPr>
                            <w:r>
                              <w:rPr>
                                <w:rFonts w:ascii="Times New Roman" w:hAnsi="Times New Roman" w:hint="eastAsia"/>
                                <w:color w:val="000000" w:themeColor="text1"/>
                              </w:rPr>
                              <w:t>析</w:t>
                            </w:r>
                            <w:r>
                              <w:rPr>
                                <w:rFonts w:ascii="Times New Roman" w:hAnsi="Times New Roman"/>
                                <w:color w:val="000000" w:themeColor="text1"/>
                              </w:rPr>
                              <w:t>人员</w:t>
                            </w:r>
                          </w:p>
                        </w:txbxContent>
                      </v:textbox>
                    </v:rect>
                    <v:rect id="矩形 93" o:spid="_x0000_s1154" style="position:absolute;left:-1152;top:23423;width:3600;height:43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wIJMUA&#10;AADdAAAADwAAAGRycy9kb3ducmV2LnhtbESPS2/CMBCE70j8B2uRuIEDqKRKMYiHqDiWR3te4iWJ&#10;iNchNhD+PUaqxHE0M99oJrPGlOJGtSssKxj0IxDEqdUFZwoO+3XvE4TzyBpLy6TgQQ5m03Zrgom2&#10;d97SbeczESDsElSQe18lUro0J4Oubyvi4J1sbdAHWWdS13gPcFPKYRSNpcGCw0KOFS1zSs+7q1Fg&#10;3R99xwsXH+fn38txvCoGP/FSqW6nmX+B8NT4d/i/vdEKRtHHEF5vwhOQ0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9LAgkxQAAAN0AAAAPAAAAAAAAAAAAAAAAAJgCAABkcnMv&#10;ZG93bnJldi54bWxQSwUGAAAAAAQABAD1AAAAigMAAAAA&#10;" fillcolor="white [3212]" stroked="f">
                      <v:textbox style="mso-next-textbox:#矩形 93" inset="0,0,0,0">
                        <w:txbxContent>
                          <w:p w:rsidR="00CA7156" w:rsidRPr="00251FF4" w:rsidRDefault="00CA7156" w:rsidP="00BC4D83">
                            <w:pPr>
                              <w:jc w:val="center"/>
                              <w:rPr>
                                <w:rFonts w:ascii="Times New Roman" w:hAnsi="Times New Roman"/>
                                <w:color w:val="000000" w:themeColor="text1"/>
                              </w:rPr>
                            </w:pPr>
                            <w:r>
                              <w:rPr>
                                <w:rFonts w:ascii="Times New Roman" w:hAnsi="Times New Roman" w:hint="eastAsia"/>
                                <w:color w:val="000000" w:themeColor="text1"/>
                              </w:rPr>
                              <w:t>工艺</w:t>
                            </w:r>
                            <w:r>
                              <w:rPr>
                                <w:rFonts w:ascii="Times New Roman" w:hAnsi="Times New Roman"/>
                                <w:color w:val="000000" w:themeColor="text1"/>
                              </w:rPr>
                              <w:t>系统</w:t>
                            </w:r>
                          </w:p>
                        </w:txbxContent>
                      </v:textbox>
                    </v:rect>
                    <v:rect id="矩形 94" o:spid="_x0000_s1155" style="position:absolute;left:11329;top:24850;width:10443;height:25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Ctv8UA&#10;AADdAAAADwAAAGRycy9kb3ducmV2LnhtbESPS2/CMBCE70j8B2uRuIEDqKRKMYiHqDiWR3te4iWJ&#10;iNchNhD+PUaqxHE0M99oJrPGlOJGtSssKxj0IxDEqdUFZwoO+3XvE4TzyBpLy6TgQQ5m03Zrgom2&#10;d97SbeczESDsElSQe18lUro0J4Oubyvi4J1sbdAHWWdS13gPcFPKYRSNpcGCw0KOFS1zSs+7q1Fg&#10;3R99xwsXH+fn38txvCoGP/FSqW6nmX+B8NT4d/i/vdEKRtHHCF5vwhOQ0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YK2/xQAAAN0AAAAPAAAAAAAAAAAAAAAAAJgCAABkcnMv&#10;ZG93bnJldi54bWxQSwUGAAAAAAQABAD1AAAAigMAAAAA&#10;" fillcolor="white [3212]" stroked="f">
                      <v:textbox style="mso-next-textbox:#矩形 94" inset="0,0,0,0">
                        <w:txbxContent>
                          <w:p w:rsidR="00CA7156" w:rsidRPr="00251FF4" w:rsidRDefault="00CA7156" w:rsidP="00BC4D83">
                            <w:pPr>
                              <w:jc w:val="center"/>
                              <w:rPr>
                                <w:rFonts w:ascii="Times New Roman" w:hAnsi="Times New Roman"/>
                                <w:color w:val="000000" w:themeColor="text1"/>
                              </w:rPr>
                            </w:pPr>
                            <w:r>
                              <w:rPr>
                                <w:rFonts w:ascii="Times New Roman" w:hAnsi="Times New Roman" w:hint="eastAsia"/>
                                <w:color w:val="000000" w:themeColor="text1"/>
                              </w:rPr>
                              <w:t>控制</w:t>
                            </w:r>
                            <w:r>
                              <w:rPr>
                                <w:rFonts w:ascii="Times New Roman" w:hAnsi="Times New Roman"/>
                                <w:color w:val="000000" w:themeColor="text1"/>
                              </w:rPr>
                              <w:t>和安全系统</w:t>
                            </w:r>
                          </w:p>
                        </w:txbxContent>
                      </v:textbox>
                    </v:rect>
                    <v:rect id="矩形 97" o:spid="_x0000_s1156" style="position:absolute;left:3210;top:3204;width:4681;height:25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HIz8cA&#10;AADdAAAADwAAAGRycy9kb3ducmV2LnhtbESPQWvCQBSE74X+h+UVeim6aa22ia4iWo030fbi7ZF9&#10;bkKzb0N21fTfu0LB4zAz3zCTWWdrcabWV44VvPYTEMSF0xUbBT/fq94nCB+QNdaOScEfeZhNHx8m&#10;mGl34R2d98GICGGfoYIyhCaT0hclWfR91xBH7+haiyHK1kjd4iXCbS3fkmQkLVYcF0psaFFS8bs/&#10;WQUfy/kLbQ/uGL7SdZqbXb5OTa7U81M3H4MI1IV7+L+90QoGyfAdbm/iE5DT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ZhyM/HAAAA3QAAAA8AAAAAAAAAAAAAAAAAmAIAAGRy&#10;cy9kb3ducmV2LnhtbFBLBQYAAAAABAAEAPUAAACMAwAAAAA=&#10;" filled="f" stroked="f">
                      <v:textbox style="mso-next-textbox:#矩形 97" inset="0,0,0,0">
                        <w:txbxContent>
                          <w:p w:rsidR="00CA7156" w:rsidRPr="00251FF4" w:rsidRDefault="00CA7156" w:rsidP="00BC4D83">
                            <w:pPr>
                              <w:jc w:val="center"/>
                              <w:rPr>
                                <w:rFonts w:ascii="Times New Roman" w:hAnsi="Times New Roman"/>
                                <w:color w:val="000000" w:themeColor="text1"/>
                              </w:rPr>
                            </w:pPr>
                            <w:r>
                              <w:rPr>
                                <w:rFonts w:ascii="Times New Roman" w:hAnsi="Times New Roman" w:hint="eastAsia"/>
                                <w:color w:val="000000" w:themeColor="text1"/>
                              </w:rPr>
                              <w:t>传感器</w:t>
                            </w:r>
                          </w:p>
                        </w:txbxContent>
                      </v:textbox>
                    </v:rect>
                    <v:rect id="矩形 98" o:spid="_x0000_s1157" style="position:absolute;left:3042;top:13751;width:4681;height:2520;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1tVMYA&#10;AADdAAAADwAAAGRycy9kb3ducmV2LnhtbESPQWvCQBSE74L/YXmCl6Kbtmib6CrSVuOtqL14e2Sf&#10;m9Ds25BdNf33XUHwOMzMN8x82dlaXKj1lWMFz+MEBHHhdMVGwc9hPXoH4QOyxtoxKfgjD8tFvzfH&#10;TLsr7+iyD0ZECPsMFZQhNJmUvijJoh+7hjh6J9daDFG2RuoWrxFua/mSJFNpseK4UGJDHyUVv/uz&#10;VfD2uXqi76M7ha90k+Zml29Skys1HHSrGYhAXXiE7+2tVvCaTCZwexOfgFz8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S1tVMYAAADdAAAADwAAAAAAAAAAAAAAAACYAgAAZHJz&#10;L2Rvd25yZXYueG1sUEsFBgAAAAAEAAQA9QAAAIsDAAAAAA==&#10;" filled="f" stroked="f">
                      <v:textbox style="mso-next-textbox:#矩形 98" inset="0,0,0,0">
                        <w:txbxContent>
                          <w:p w:rsidR="00CA7156" w:rsidRPr="00251FF4" w:rsidRDefault="00CA7156" w:rsidP="00BC4D83">
                            <w:pPr>
                              <w:jc w:val="center"/>
                              <w:rPr>
                                <w:rFonts w:ascii="Times New Roman" w:hAnsi="Times New Roman"/>
                                <w:color w:val="000000" w:themeColor="text1"/>
                              </w:rPr>
                            </w:pPr>
                            <w:r>
                              <w:rPr>
                                <w:rFonts w:ascii="Times New Roman" w:hAnsi="Times New Roman" w:hint="eastAsia"/>
                                <w:color w:val="000000" w:themeColor="text1"/>
                              </w:rPr>
                              <w:t>执行器</w:t>
                            </w:r>
                          </w:p>
                        </w:txbxContent>
                      </v:textbox>
                    </v:rect>
                  </v:group>
                  <v:line id="直接连接符 4" o:spid="_x0000_s1158" style="position:absolute;flip:y;visibility:visible" from="1010,6024" to="2448,60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KfFYcUAAADdAAAADwAAAGRycy9kb3ducmV2LnhtbESP0WoCMRRE3wv9h3ALfauJtS7t1ihW&#10;KJS+SK0fcNncbhY3N2sSdd2vbwTBx2FmzjCzRe9acaQQG88axiMFgrjypuFaw/b38+kVREzIBlvP&#10;pOFMERbz+7sZlsaf+IeOm1SLDOFYogabUldKGStLDuPId8TZ+/PBYcoy1NIEPGW4a+WzUoV02HBe&#10;sNjRylK12xychnZI2+HtY2UHtX85m/W68GH6rfXjQ798B5GoT7fwtf1lNEzUtIDLm/wE5Pw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KfFYcUAAADdAAAADwAAAAAAAAAA&#10;AAAAAAChAgAAZHJzL2Rvd25yZXYueG1sUEsFBgAAAAAEAAQA+QAAAJMDAAAAAA==&#10;" strokecolor="black [3213]"/>
                  <v:line id="直接连接符 18" o:spid="_x0000_s1159" style="position:absolute;visibility:visible" from="799,16824" to="2448,168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jWvJMYAAADdAAAADwAAAGRycy9kb3ducmV2LnhtbESPQWvCQBSE7wX/w/KE3upGRSPRVYIg&#10;2PZUW/H6yD6TtNm3YXeNqb/eLRQ8DjPzDbPa9KYRHTlfW1YwHiUgiAuray4VfH3uXhYgfEDW2Fgm&#10;Bb/kYbMePK0w0/bKH9QdQikihH2GCqoQ2kxKX1Rk0I9sSxy9s3UGQ5SulNrhNcJNIydJMpcGa44L&#10;Fba0raj4OVyMgkXx9u3yNH8dz45teusm7/PdKVXqedjnSxCB+vAI/7f3WsE0maXw9yY+Abm+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I1ryTGAAAA3QAAAA8AAAAAAAAA&#10;AAAAAAAAoQIAAGRycy9kb3ducmV2LnhtbFBLBQYAAAAABAAEAPkAAACUAwAAAAA=&#10;" strokecolor="black [3213]"/>
                  <v:line id="直接连接符 24" o:spid="_x0000_s1160" style="position:absolute;flip:y;visibility:visible" from="38157,-3233" to="38157,2737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OLc/cMAAADdAAAADwAAAGRycy9kb3ducmV2LnhtbERPz2vCMBS+D/wfwhN2m4mOOalG2Syi&#10;uwzWjZ0fzbMNNi+1ibb+98tB2PHj+73aDK4RV+qC9axhOlEgiEtvLFcafr53TwsQISIbbDyThhsF&#10;2KxHDyvMjO/5i65FrEQK4ZChhjrGNpMylDU5DBPfEifu6DuHMcGukqbDPoW7Rs6UmkuHllNDjS1t&#10;aypPxcVpmJf5Pre3xXuv7Ov+PPv9zN0Haf04Ht6WICIN8V98dx+Mhmf1kuamN+kJyPU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zi3P3DAAAA3QAAAA8AAAAAAAAAAAAA&#10;AAAAoQIAAGRycy9kb3ducmV2LnhtbFBLBQYAAAAABAAEAPkAAACRAwAAAAA=&#10;" strokecolor="black [3213]">
                    <v:stroke dashstyle="3 1"/>
                  </v:line>
                </v:group>
                <v:shapetype id="_x0000_t32" coordsize="21600,21600" o:spt="32" o:oned="t" path="m,l21600,21600e" filled="f">
                  <v:path arrowok="t" fillok="f" o:connecttype="none"/>
                  <o:lock v:ext="edit" shapetype="t"/>
                </v:shapetype>
                <v:shape id="肘形连接符 6" o:spid="_x0000_s1161" type="#_x0000_t32" style="position:absolute;left:3889;top:6024;width:6634;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Drjz8YAAADdAAAADwAAAGRycy9kb3ducmV2LnhtbESPT2sCMRTE74V+h/AK3mpipSKrUUSs&#10;eCiF+t/bc/PcXdy8LEmq22/fFAo9DjPzG2Y8bW0tbuRD5VhDr6tAEOfOVFxo2G7enocgQkQ2WDsm&#10;Dd8UYDp5fBhjZtydP+m2joVIEA4ZaihjbDIpQ16SxdB1DXHyLs5bjEn6QhqP9wS3tXxRaiAtVpwW&#10;SmxoXlJ+XX9ZDceP1ftrcZ7vjtGfh4tlczjtFWvdeWpnIxCR2vgf/muvjIa+GvTh9016AnLy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w648/GAAAA3QAAAA8AAAAAAAAA&#10;AAAAAAAAoQIAAGRycy9kb3ducmV2LnhtbFBLBQYAAAAABAAEAPkAAACUAwAAAAA=&#10;" strokecolor="black [3213]">
                  <v:stroke startarrow="block" endarrow="block"/>
                </v:shape>
                <v:shape id="肘形连接符 13" o:spid="_x0000_s1162" type="#_x0000_t32" style="position:absolute;left:3889;top:16826;width:6634;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LUJccAAADdAAAADwAAAGRycy9kb3ducmV2LnhtbESPT2sCMRTE70K/Q3hCb5rYUtHVKEW0&#10;eChCrf96e25ed5duXpYk1e23bwoFj8PM/IaZzltbiwv5UDnWMOgrEMS5MxUXGnbvq94IRIjIBmvH&#10;pOGHAsxnd50pZsZd+Y0u21iIBOGQoYYyxiaTMuQlWQx91xAn79N5izFJX0jj8ZrgtpYPSg2lxYrT&#10;QokNLUrKv7bfVsNps359Ks6L/Sn682j50hw/Doq1vu+2zxMQkdp4C/+310bDoxqO4e9NegJy9gs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90tQlxwAAAN0AAAAPAAAAAAAA&#10;AAAAAAAAAKECAABkcnMvZG93bnJldi54bWxQSwUGAAAAAAQABAD5AAAAlQMAAAAA&#10;" strokecolor="black [3213]">
                  <v:stroke startarrow="block" endarrow="block"/>
                </v:shape>
                <v:shape id="肘形连接符 37" o:spid="_x0000_s1163" type="#_x0000_t32" style="position:absolute;left:34292;top:8184;width:5043;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vi5h8YAAADcAAAADwAAAGRycy9kb3ducmV2LnhtbESPQWsCMRSE74X+h/AKvdVEpSJbo4hU&#10;8VAKaqv29tw8d5duXpYk1e2/N4LgcZiZb5jRpLW1OJEPlWMN3Y4CQZw7U3Gh4WszfxmCCBHZYO2Y&#10;NPxTgMn48WGEmXFnXtFpHQuRIBwy1FDG2GRShrwki6HjGuLkHZ23GJP0hTQezwlua9lTaiAtVpwW&#10;SmxoVlL+u/6zGvafy4/X4jD73kd/GL4vmt3PVrHWz0/t9A1EpDbew7f20mjoqy5cz6QjIMcX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74uYfGAAAA3AAAAA8AAAAAAAAA&#10;AAAAAAAAoQIAAGRycy9kb3ducmV2LnhtbFBLBQYAAAAABAAEAPkAAACUAwAAAAA=&#10;" strokecolor="black [3213]">
                  <v:stroke startarrow="block" endarrow="block"/>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肘形连接符 38" o:spid="_x0000_s1164" type="#_x0000_t34" style="position:absolute;left:34292;top:8184;width:5043;height:8643;visibility:visibl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gPGNcUAAADcAAAADwAAAGRycy9kb3ducmV2LnhtbESPzWrDMBCE74W8g9hAb42cFNrgWAkh&#10;pVCaHmwnhxwXaf2DrZWx1MR5+6pQ6HGYmW+YbDfZXlxp9K1jBctFAoJYO9NyreB8en9ag/AB2WDv&#10;mBTcycNuO3vIMDXuxgVdy1CLCGGfooImhCGV0uuGLPqFG4ijV7nRYohyrKUZ8RbhtperJHmRFluO&#10;Cw0OdGhId+W3VdC9HbtLfn49fnHw98+i9lWea6Ue59N+AyLQFP7Df+0Po+A5WcHvmXgE5PY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gPGNcUAAADcAAAADwAAAAAAAAAA&#10;AAAAAAChAgAAZHJzL2Rvd25yZXYueG1sUEsFBgAAAAAEAAQA+QAAAJMDAAAAAA==&#10;" strokecolor="black [3213]">
                  <v:stroke startarrow="block" endarrow="block"/>
                </v:shape>
                <v:shape id="肘形连接符 13" o:spid="_x0000_s1165" type="#_x0000_t32" style="position:absolute;left:20607;top:16103;width:0;height:2883;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WaCa8YAAADcAAAADwAAAGRycy9kb3ducmV2LnhtbESPQWsCMRSE7wX/Q3hCbzWxUpGtUYpU&#10;8VAEbav29ty87i5uXpYk1fXfG0HocZiZb5jxtLW1OJEPlWMN/Z4CQZw7U3Gh4etz/jQCESKywdox&#10;abhQgOmk8zDGzLgzr+m0iYVIEA4ZaihjbDIpQ16SxdBzDXHyfp23GJP0hTQezwlua/ms1FBarDgt&#10;lNjQrKT8uPmzGvar5cdLcZh976M/jN4Xze5nq1jrx2779goiUhv/w/f20mgYqAHczqQjICdX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FmgmvGAAAA3AAAAA8AAAAAAAAA&#10;AAAAAAAAoQIAAGRycy9kb3ducmV2LnhtbFBLBQYAAAAABAAEAPkAAACUAwAAAAA=&#10;" strokecolor="black [3213]">
                  <v:stroke startarrow="block" endarrow="block"/>
                </v:shape>
                <v:shape id="肘形连接符 13" o:spid="_x0000_s1166" type="#_x0000_t32" style="position:absolute;left:20607;top:7462;width:0;height:2881;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8aH8YAAADcAAAADwAAAGRycy9kb3ducmV2LnhtbESPT2sCMRTE74V+h/AKvdXEthZZjVKk&#10;LR6K4H+9PTfP3aWblyVJdf32jVDwOMzMb5jhuLW1OJEPlWMN3Y4CQZw7U3GhYbX8fOqDCBHZYO2Y&#10;NFwowHh0fzfEzLgzz+m0iIVIEA4ZaihjbDIpQ16SxdBxDXHyjs5bjEn6QhqP5wS3tXxW6k1arDgt&#10;lNjQpKT8Z/FrNexm0+9ecZisd9Ef+h9fzXa/Uaz140P7PgARqY238H97ajS8qFe4nklHQI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6PGh/GAAAA3AAAAA8AAAAAAAAA&#10;AAAAAAAAoQIAAGRycy9kb3ducmV2LnhtbFBLBQYAAAAABAAEAPkAAACUAwAAAAA=&#10;" strokecolor="black [3213]">
                  <v:stroke startarrow="block" endarrow="block"/>
                </v:shape>
                <v:shape id="肘形连接符 13" o:spid="_x0000_s1167" type="#_x0000_t32" style="position:absolute;left:31411;top:11062;width:0;height:2882;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cO/hMYAAADcAAAADwAAAGRycy9kb3ducmV2LnhtbESPQWsCMRSE74X+h/CE3mqixSJbo4io&#10;eChCtVV7e26eu0s3L0uS6vrvG6HgcZiZb5jRpLW1OJMPlWMNva4CQZw7U3Gh4XO7eB6CCBHZYO2Y&#10;NFwpwGT8+DDCzLgLf9B5EwuRIBwy1FDG2GRShrwki6HrGuLknZy3GJP0hTQeLwlua9lX6lVarDgt&#10;lNjQrKT8Z/NrNRzWq/dBcZx9HaI/DufLZv+9U6z1U6edvoGI1MZ7+L+9Mhpe1ABuZ9IRkOM/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HDv4TGAAAA3AAAAA8AAAAAAAAA&#10;AAAAAAAAoQIAAGRycy9kb3ducmV2LnhtbFBLBQYAAAAABAAEAPkAAACUAwAAAAA=&#10;" strokecolor="black [3213]">
                  <v:stroke startarrow="block" endarrow="block"/>
                </v:shape>
                <v:shape id="肘形连接符 13" o:spid="_x0000_s1168" type="#_x0000_t32" style="position:absolute;left:31412;top:19707;width:2;height:2882;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REh88YAAADcAAAADwAAAGRycy9kb3ducmV2LnhtbESPQWsCMRSE74X+h/CE3mqiRZGtUURU&#10;PBSh2qq9PTfP3aWblyVJdfvvG6HgcZiZb5jxtLW1uJAPlWMNva4CQZw7U3Gh4WO3fB6BCBHZYO2Y&#10;NPxSgOnk8WGMmXFXfqfLNhYiQThkqKGMscmkDHlJFkPXNcTJOztvMSbpC2k8XhPc1rKv1FBarDgt&#10;lNjQvKT8e/tjNRw367dBcZp/HqM/jRar5vC1V6z1U6edvYKI1MZ7+L+9Nhpe1BBuZ9IRkJM/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ERIfPGAAAA3AAAAA8AAAAAAAAA&#10;AAAAAAAAoQIAAGRycy9kb3ducmV2LnhtbFBLBQYAAAAABAAEAPkAAACUAwAAAAA=&#10;" strokecolor="black [3213]">
                  <v:stroke startarrow="block" endarrow="block"/>
                </v:shape>
                <v:shape id="肘形连接符 44" o:spid="_x0000_s1169" type="#_x0000_t34" style="position:absolute;left:23488;top:21866;width:4325;height:3240;visibility:visibl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nRlrcUAAADcAAAADwAAAGRycy9kb3ducmV2LnhtbESPzWrDMBCE74W8g9hCbo3cFprgWgkl&#10;JVCSHmwnhxwXaf2DrZWxlMR5+6pQ6HGYmW+YbDPZXlxp9K1jBc+LBASxdqblWsHpuHtagfAB2WDv&#10;mBTcycNmPXvIMDXuxgVdy1CLCGGfooImhCGV0uuGLPqFG4ijV7nRYohyrKUZ8RbhtpcvSfImLbYc&#10;FxocaNuQ7sqLVdB9Hrpzfloevjn4+76ofZXnWqn54/TxDiLQFP7Df+0vo+A1WcLvmXgE5Po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nRlrcUAAADcAAAADwAAAAAAAAAA&#10;AAAAAAChAgAAZHJzL2Rvd25yZXYueG1sUEsFBgAAAAAEAAQA+QAAAJMDAAAAAA==&#10;" strokecolor="black [3213]">
                  <v:stroke startarrow="block" endarrow="block"/>
                </v:shape>
                <v:shape id="肘形连接符 45" o:spid="_x0000_s1170" type="#_x0000_t34" style="position:absolute;left:23488;top:13223;width:5042;height:3601;visibility:visibl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vx38IAAADcAAAADwAAAGRycy9kb3ducmV2LnhtbERPTWvCQBC9F/wPyxS81U0VqkRXEUUQ&#10;7SGmOfQ4ZMckJDsbsqtJ/n33UPD4eN+b3WAa8aTOVZYVfM4iEMS51RUXCrKf08cKhPPIGhvLpGAk&#10;B7vt5G2DsbY93+iZ+kKEEHYxKii9b2MpXV6SQTezLXHg7rYz6APsCqk77EO4aeQ8ir6kwYpDQ4kt&#10;HUrK6/RhFNTHa/2bZMvrN3s3Xm6FuydJrtT0fdivQXga/Ev87z5rBYsorA1nwhGQ2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vx38IAAADcAAAADwAAAAAAAAAAAAAA&#10;AAChAgAAZHJzL2Rvd25yZXYueG1sUEsFBgAAAAAEAAQA+QAAAJADAAAAAA==&#10;" strokecolor="black [3213]">
                  <v:stroke startarrow="block" endarrow="block"/>
                </v:shape>
                <v:shape id="肘形连接符 92" o:spid="_x0000_s1171" type="#_x0000_t34" style="position:absolute;left:14124;top:13223;width:3602;height:3601;flip:y;visibility:visibl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2pQzsUAAADcAAAADwAAAGRycy9kb3ducmV2LnhtbESPQWvCQBSE74X+h+UVvBTdxELV1FVK&#10;QejRJpLzM/uaLGbfhuxqkv56t1DocZiZb5jtfrStuFHvjWMF6SIBQVw5bbhWcCoO8zUIH5A1to5J&#10;wUQe9rvHhy1m2g38Rbc81CJC2GeooAmhy6T0VUMW/cJ1xNH7dr3FEGVfS93jEOG2lcskeZUWDceF&#10;Bjv6aKi65FerwKSXvEjPzz/TcTVdS1PWq3I5KDV7Gt/fQAQaw3/4r/2pFbwkG/g9E4+A3N0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2pQzsUAAADcAAAADwAAAAAAAAAA&#10;AAAAAAChAgAAZHJzL2Rvd25yZXYueG1sUEsFBgAAAAAEAAQA+QAAAJMDAAAAAA==&#10;" strokecolor="black [3213]">
                  <v:stroke startarrow="block" endarrow="block"/>
                </v:shape>
              </v:group>
              <v:shape id="直接箭头连接符 11" o:spid="_x0000_s1172" type="#_x0000_t32" style="position:absolute;left:3887;top:2636;width:14400;height:0;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lVl+MEAAADcAAAADwAAAGRycy9kb3ducmV2LnhtbERPz2vCMBS+D/wfwhO8zVSHY1ajiDLQ&#10;y2CdiMdH82xKm5eSRK3+9cthsOPH93u57m0rbuRD7VjBZJyBIC6drrlScPz5fP0AESKyxtYxKXhQ&#10;gPVq8LLEXLs7f9OtiJVIIRxyVGBi7HIpQ2nIYhi7jjhxF+ctxgR9JbXHewq3rZxm2bu0WHNqMNjR&#10;1lDZFFerYNdw5ef269BcTbnvi7N9PmYnpUbDfrMAEamP/+I/914reJuk+elMOgJy9Qs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KVWX4wQAAANwAAAAPAAAAAAAAAAAAAAAA&#10;AKECAABkcnMvZG93bnJldi54bWxQSwUGAAAAAAQABAD5AAAAjwMAAAAA&#10;" strokecolor="black [3213]">
                <v:stroke dashstyle="3 1" endarrow="block"/>
              </v:shape>
              <v:shape id="直接箭头连接符 28" o:spid="_x0000_s1173" type="#_x0000_t32" style="position:absolute;left:24570;top:2748;width:13320;height:0;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S4D2sUAAADcAAAADwAAAGRycy9kb3ducmV2LnhtbESP0YrCMBRE34X9h3AXfJE1rYJKNYqs&#10;iC6KoOsHXJtrW7a5KU3U6tdvBMHHYWbOMJNZY0pxpdoVlhXE3QgEcWp1wZmC4+/yawTCeWSNpWVS&#10;cCcHs+lHa4KJtjfe0/XgMxEg7BJUkHtfJVK6NCeDrmsr4uCdbW3QB1lnUtd4C3BTyl4UDaTBgsNC&#10;jhV955T+HS5GwXa9i06bRTWyQ/NTdubbvnwUK6Xan818DMJT49/hV3utFfTjGJ5nwhGQ0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S4D2sUAAADcAAAADwAAAAAAAAAA&#10;AAAAAAChAgAAZHJzL2Rvd25yZXYueG1sUEsFBgAAAAAEAAQA+QAAAJMDAAAAAA==&#10;" strokecolor="black [3213]">
                <v:stroke dashstyle="3 1" endarrow="block"/>
              </v:shape>
            </v:group>
            <v:shape id="肘形连接符 46" o:spid="_x0000_s1174" type="#_x0000_t34" style="position:absolute;left:23761;top:6479;width:5042;height:3600;flip:y;visibility:visibl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0OlfcgAAADcAAAADwAAAGRycy9kb3ducmV2LnhtbESPW2vCQBSE3wv9D8sp+FJ0o4VSoqsU&#10;RbyAtPVG+3aaPSbR7NmQXTX5912h4OMwM98wg1FtCnGhyuWWFXQ7EQjixOqcUwXbzbT9BsJ5ZI2F&#10;ZVLQkIPR8PFhgLG2V/6iy9qnIkDYxagg876MpXRJRgZdx5bEwTvYyqAPskqlrvAa4KaQvSh6lQZz&#10;DgsZljTOKDmtz0bBavdc/86+m8ny2Gw/y8XswPufD6VaT/V7H4Sn2t/D/+25VvDS7cHtTDgCcvgH&#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m0OlfcgAAADcAAAADwAAAAAA&#10;AAAAAAAAAAChAgAAZHJzL2Rvd25yZXYueG1sUEsFBgAAAAAEAAQA+QAAAJYDAAAAAA==&#10;" strokecolor="black [3213]">
              <v:stroke endarrow="block"/>
            </v:shape>
            <v:shape id="肘形连接符 87" o:spid="_x0000_s1175" type="#_x0000_t34" style="position:absolute;left:23761;top:10079;width:5042;height:3600;visibility:visibl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jNBJsUAAADcAAAADwAAAGRycy9kb3ducmV2LnhtbESPQWvCQBSE74L/YXmF3swmCkWjaxBt&#10;oVQvxlI8PrKvSdrs25DdJum/dwsFj8PMfMNsstE0oqfO1ZYVJFEMgriwuuZSwfvlZbYE4TyyxsYy&#10;KfglB9l2Otlgqu3AZ+pzX4oAYZeigsr7NpXSFRUZdJFtiYP3aTuDPsiulLrDIcBNI+dx/CQN1hwW&#10;KmxpX1Hxnf8YBW1Ju361eh6WdPo6fRyO9HbNSanHh3G3BuFp9Pfwf/tVK1gkC/g7E46A3N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jNBJsUAAADcAAAADwAAAAAAAAAA&#10;AAAAAAChAgAAZHJzL2Rvd25yZXYueG1sUEsFBgAAAAAEAAQA+QAAAJMDAAAAAA==&#10;" strokecolor="black [3213]">
              <v:stroke endarrow="block"/>
            </v:shape>
            <v:shape id="肘形连接符 88" o:spid="_x0000_s1176" type="#_x0000_t34" style="position:absolute;left:23761;top:10079;width:5042;height:12242;visibility:visibl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drZUsQAAADcAAAADwAAAGRycy9kb3ducmV2LnhtbESPQWvCQBSE74L/YXlCb7qxLUWjq0i1&#10;UKwXo4jHR/aZRLNvQ3abxH/fLQgeh5n5hpkvO1OKhmpXWFYwHkUgiFOrC84UHA9fwwkI55E1lpZJ&#10;wZ0cLBf93hxjbVveU5P4TAQIuxgV5N5XsZQuzcmgG9mKOHgXWxv0QdaZ1DW2AW5K+RpFH9JgwWEh&#10;x4o+c0pvya9RUGW0aqbTTTuh3XV3Wv/Q9pyQUi+DbjUD4anzz/Cj/a0VvI3f4f9MOAJy8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J2tlSxAAAANwAAAAPAAAAAAAAAAAA&#10;AAAAAKECAABkcnMvZG93bnJldi54bWxQSwUGAAAAAAQABAD5AAAAkgMAAAAA&#10;" strokecolor="black [3213]">
              <v:stroke endarrow="block"/>
            </v:shape>
            <v:shape id="肘形连接符 89" o:spid="_x0000_s1177" type="#_x0000_t34" style="position:absolute;left:14401;top:10079;width:3601;height:1441;flip:y;visibility:visibl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Ko9CcgAAADcAAAADwAAAGRycy9kb3ducmV2LnhtbESPQWvCQBSE7wX/w/KEXkQ3tigldZXS&#10;UqwF0aoVvT2zzyRt9m3IbjX5964g9DjMzDfMaFKbQpyocrllBf1eBII4sTrnVMFm/d59AuE8ssbC&#10;MiloyMFk3LobYaztmb/otPKpCBB2MSrIvC9jKV2SkUHXsyVx8I62MuiDrFKpKzwHuCnkQxQNpcGc&#10;w0KGJb1mlPyu/oyC+XenPkx3zdvnT7NZlrPpkbf7hVL37frlGYSn2v+Hb+0PreCxP4DrmXAE5PgC&#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FKo9CcgAAADcAAAADwAAAAAA&#10;AAAAAAAAAAChAgAAZHJzL2Rvd25yZXYueG1sUEsFBgAAAAAEAAQA+QAAAJYDAAAAAA==&#10;" strokecolor="black [3213]">
              <v:stroke endarrow="block"/>
            </v:shape>
            <v:shape id="肘形连接符 90" o:spid="_x0000_s1178" type="#_x0000_t34" style="position:absolute;left:14401;top:11520;width:3601;height:7200;visibility:visibl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kTivsUAAADcAAAADwAAAGRycy9kb3ducmV2LnhtbESPQWvCQBSE74X+h+UVvDWbVBCNrkFa&#10;hWK9NBXx+Mg+k9js25DdJvHfdwsFj8PMfMOsstE0oqfO1ZYVJFEMgriwuuZSwfFr9zwH4TyyxsYy&#10;KbiRg2z9+LDCVNuBP6nPfSkChF2KCirv21RKV1Rk0EW2JQ7exXYGfZBdKXWHQ4CbRr7E8UwarDks&#10;VNjSa0XFd/5jFLQlbfrFYjvM6XA9nN4+aH/OSanJ07hZgvA0+nv4v/2uFUyTGfydCUdArn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kTivsUAAADcAAAADwAAAAAAAAAA&#10;AAAAAAChAgAAZHJzL2Rvd25yZXYueG1sUEsFBgAAAAAEAAQA+QAAAJMDAAAAAA==&#10;" strokecolor="black [3213]">
              <v:stroke endarrow="block"/>
            </v:shape>
            <v:shape id="肘形连接符 91" o:spid="_x0000_s1179" type="#_x0000_t34" style="position:absolute;left:14401;top:11520;width:3601;height:15842;visibility:visibl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QhHJcQAAADcAAAADwAAAGRycy9kb3ducmV2LnhtbESPQWvCQBSE74L/YXlCb7qxhVajq0i1&#10;UKwXo4jHR/aZRLNvQ3abxH/fLQgeh5n5hpkvO1OKhmpXWFYwHkUgiFOrC84UHA9fwwkI55E1lpZJ&#10;wZ0cLBf93hxjbVveU5P4TAQIuxgV5N5XsZQuzcmgG9mKOHgXWxv0QdaZ1DW2AW5K+RpF79JgwWEh&#10;x4o+c0pvya9RUGW0aqbTTTuh3XV3Wv/Q9pyQUi+DbjUD4anzz/Cj/a0VvI0/4P9MOAJy8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5CEclxAAAANwAAAAPAAAAAAAAAAAA&#10;AAAAAKECAABkcnMvZG93bnJldi54bWxQSwUGAAAAAAQABAD5AAAAkgMAAAAA&#10;" strokecolor="black [3213]">
              <v:stroke endarrow="block"/>
            </v:shape>
            <w10:wrap type="none"/>
            <w10:anchorlock/>
          </v:group>
        </w:pict>
      </w:r>
    </w:p>
    <w:p w:rsidR="00BC4D83" w:rsidRPr="00941145" w:rsidRDefault="00BC4D83" w:rsidP="00BC4D83">
      <w:pPr>
        <w:adjustRightInd w:val="0"/>
        <w:jc w:val="center"/>
        <w:rPr>
          <w:rFonts w:ascii="黑体" w:eastAsia="黑体" w:hAnsi="黑体"/>
          <w:sz w:val="18"/>
          <w:szCs w:val="18"/>
        </w:rPr>
      </w:pPr>
      <w:r w:rsidRPr="00941145">
        <w:rPr>
          <w:rFonts w:ascii="黑体" w:eastAsia="黑体" w:hAnsi="黑体"/>
          <w:sz w:val="18"/>
          <w:szCs w:val="18"/>
        </w:rPr>
        <w:t>图</w:t>
      </w:r>
      <w:r w:rsidR="00941145" w:rsidRPr="00941145">
        <w:rPr>
          <w:rFonts w:ascii="黑体" w:eastAsia="黑体" w:hAnsi="黑体"/>
          <w:sz w:val="18"/>
          <w:szCs w:val="18"/>
        </w:rPr>
        <w:t>3</w:t>
      </w:r>
      <w:r w:rsidRPr="00941145">
        <w:rPr>
          <w:rFonts w:ascii="黑体" w:eastAsia="黑体" w:hAnsi="黑体" w:hint="eastAsia"/>
          <w:sz w:val="18"/>
          <w:szCs w:val="18"/>
        </w:rPr>
        <w:t>-</w:t>
      </w:r>
      <w:r w:rsidR="00941145" w:rsidRPr="00941145">
        <w:rPr>
          <w:rFonts w:ascii="黑体" w:eastAsia="黑体" w:hAnsi="黑体"/>
          <w:sz w:val="18"/>
          <w:szCs w:val="18"/>
        </w:rPr>
        <w:t>4</w:t>
      </w:r>
      <w:r w:rsidR="008E72E7">
        <w:rPr>
          <w:rFonts w:ascii="黑体" w:eastAsia="黑体" w:hAnsi="黑体" w:hint="eastAsia"/>
          <w:sz w:val="18"/>
          <w:szCs w:val="18"/>
        </w:rPr>
        <w:t xml:space="preserve">  </w:t>
      </w:r>
      <w:r w:rsidRPr="00941145">
        <w:rPr>
          <w:rFonts w:ascii="黑体" w:eastAsia="黑体" w:hAnsi="黑体"/>
          <w:sz w:val="18"/>
          <w:szCs w:val="18"/>
        </w:rPr>
        <w:t>报警系统的数据信息流动</w:t>
      </w:r>
    </w:p>
    <w:p w:rsidR="00BC4D83" w:rsidRPr="00BC4D83" w:rsidRDefault="00BC4D83" w:rsidP="00941145">
      <w:pPr>
        <w:adjustRightInd w:val="0"/>
        <w:ind w:firstLineChars="200" w:firstLine="420"/>
        <w:rPr>
          <w:rFonts w:asciiTheme="minorEastAsia" w:eastAsiaTheme="minorEastAsia" w:hAnsiTheme="minorEastAsia"/>
          <w:color w:val="FF0000"/>
        </w:rPr>
      </w:pPr>
      <w:r w:rsidRPr="00941145">
        <w:rPr>
          <w:rFonts w:asciiTheme="minorEastAsia" w:eastAsiaTheme="minorEastAsia" w:hAnsiTheme="minorEastAsia"/>
        </w:rPr>
        <w:t>1990年霍尼韦尔公司最早致力于报警系统管理的研究。1994年异常工况管理联盟成立，主要研究处理工厂异常工况，其中包括了报警管理。工业界为了规范报警管理，形成了一些指南和手册。英国健康与安全委员会于1998年出版了报告《报警系统管理》（The Management of Alarm Systems），对过程工业报警系统的现状和措施作了综述。PAS公司于2006年出版了手册《报警管理手册：综合指南》（The Alarm Management Handbook: A Comprehensive Guide），全面系统但又浅显易懂地介绍了报警管理的概念和方法。2009年D-RoTH公司总裁Rothenberg撰写了专著《过程控制中的报警管理》（Alarm Management for Process Control）。此外，报警管理的规范已经</w:t>
      </w:r>
      <w:r w:rsidRPr="00941145">
        <w:rPr>
          <w:rFonts w:asciiTheme="minorEastAsia" w:eastAsiaTheme="minorEastAsia" w:hAnsiTheme="minorEastAsia"/>
        </w:rPr>
        <w:lastRenderedPageBreak/>
        <w:t>形成了若干个国际标准，其中当前最重要的是工程设备和材料用户协会于2007年修订的标准Alarm Systems: A Guide to Design, Management and Procurement （EEMUA 191-2007）和国际自动化学会于2009年发布的标准Management of Alarm Systems for the Process Industries （ANSI/ISA-18.2-2009）。此外还有德国的NAMUR NA 102、挪威的YA-711等标准。表</w:t>
      </w:r>
      <w:r w:rsidRPr="00941145">
        <w:rPr>
          <w:rFonts w:asciiTheme="minorEastAsia" w:eastAsiaTheme="minorEastAsia" w:hAnsiTheme="minorEastAsia" w:hint="eastAsia"/>
        </w:rPr>
        <w:t>3-</w:t>
      </w:r>
      <w:r w:rsidRPr="00941145">
        <w:rPr>
          <w:rFonts w:asciiTheme="minorEastAsia" w:eastAsiaTheme="minorEastAsia" w:hAnsiTheme="minorEastAsia"/>
        </w:rPr>
        <w:t>1列出了油气</w:t>
      </w:r>
      <w:r w:rsidRPr="00941145">
        <w:rPr>
          <w:rFonts w:asciiTheme="minorEastAsia" w:eastAsiaTheme="minorEastAsia" w:hAnsiTheme="minorEastAsia" w:hint="eastAsia"/>
        </w:rPr>
        <w:t>、</w:t>
      </w:r>
      <w:r w:rsidRPr="00941145">
        <w:rPr>
          <w:rFonts w:asciiTheme="minorEastAsia" w:eastAsiaTheme="minorEastAsia" w:hAnsiTheme="minorEastAsia"/>
        </w:rPr>
        <w:t>石化</w:t>
      </w:r>
      <w:r w:rsidRPr="00941145">
        <w:rPr>
          <w:rFonts w:asciiTheme="minorEastAsia" w:eastAsiaTheme="minorEastAsia" w:hAnsiTheme="minorEastAsia" w:hint="eastAsia"/>
        </w:rPr>
        <w:t>、</w:t>
      </w:r>
      <w:r w:rsidRPr="00941145">
        <w:rPr>
          <w:rFonts w:asciiTheme="minorEastAsia" w:eastAsiaTheme="minorEastAsia" w:hAnsiTheme="minorEastAsia"/>
        </w:rPr>
        <w:t>能源等行业的报警现状与有关标准的差异</w:t>
      </w:r>
      <w:r w:rsidRPr="00941145">
        <w:rPr>
          <w:rFonts w:asciiTheme="minorEastAsia" w:eastAsiaTheme="minorEastAsia" w:hAnsiTheme="minorEastAsia" w:hint="eastAsia"/>
        </w:rPr>
        <w:t>。从中可以看出，各行业的报警率均处于较高的水平，超出了操作人员处理报警的能力。</w:t>
      </w:r>
    </w:p>
    <w:p w:rsidR="00BC4D83" w:rsidRPr="00941145" w:rsidRDefault="00BC4D83" w:rsidP="00BC4D83">
      <w:pPr>
        <w:adjustRightInd w:val="0"/>
        <w:jc w:val="center"/>
        <w:rPr>
          <w:rFonts w:ascii="黑体" w:eastAsia="黑体" w:hAnsi="黑体"/>
          <w:sz w:val="18"/>
          <w:szCs w:val="18"/>
        </w:rPr>
      </w:pPr>
      <w:r w:rsidRPr="00941145">
        <w:rPr>
          <w:rFonts w:ascii="黑体" w:eastAsia="黑体" w:hAnsi="黑体"/>
          <w:sz w:val="18"/>
          <w:szCs w:val="18"/>
        </w:rPr>
        <w:t>表</w:t>
      </w:r>
      <w:r w:rsidRPr="00941145">
        <w:rPr>
          <w:rFonts w:ascii="黑体" w:eastAsia="黑体" w:hAnsi="黑体" w:hint="eastAsia"/>
          <w:sz w:val="18"/>
          <w:szCs w:val="18"/>
        </w:rPr>
        <w:t>3-</w:t>
      </w:r>
      <w:r w:rsidRPr="00941145">
        <w:rPr>
          <w:rFonts w:ascii="黑体" w:eastAsia="黑体" w:hAnsi="黑体"/>
          <w:sz w:val="18"/>
          <w:szCs w:val="18"/>
        </w:rPr>
        <w:t xml:space="preserve">1 </w:t>
      </w:r>
      <w:r w:rsidR="008E72E7">
        <w:rPr>
          <w:rFonts w:ascii="黑体" w:eastAsia="黑体" w:hAnsi="黑体" w:hint="eastAsia"/>
          <w:sz w:val="18"/>
          <w:szCs w:val="18"/>
        </w:rPr>
        <w:t xml:space="preserve"> </w:t>
      </w:r>
      <w:r w:rsidRPr="00941145">
        <w:rPr>
          <w:rFonts w:ascii="黑体" w:eastAsia="黑体" w:hAnsi="黑体"/>
          <w:sz w:val="18"/>
          <w:szCs w:val="18"/>
        </w:rPr>
        <w:t>各行业报警现状与国际标准的差异</w:t>
      </w:r>
      <w:r w:rsidRPr="00941145">
        <w:rPr>
          <w:rFonts w:ascii="黑体" w:eastAsia="黑体" w:hAnsi="黑体" w:hint="eastAsia"/>
          <w:sz w:val="18"/>
          <w:szCs w:val="18"/>
        </w:rPr>
        <w:t>（</w:t>
      </w:r>
      <w:r w:rsidRPr="00941145">
        <w:rPr>
          <w:rFonts w:ascii="黑体" w:eastAsia="黑体" w:hAnsi="黑体"/>
          <w:sz w:val="18"/>
          <w:szCs w:val="18"/>
        </w:rPr>
        <w:t>EEMUA 191-2007</w:t>
      </w:r>
      <w:r w:rsidRPr="00941145">
        <w:rPr>
          <w:rFonts w:ascii="黑体" w:eastAsia="黑体" w:hAnsi="黑体" w:hint="eastAsia"/>
          <w:sz w:val="18"/>
          <w:szCs w:val="18"/>
        </w:rPr>
        <w:t>）</w:t>
      </w:r>
    </w:p>
    <w:tbl>
      <w:tblPr>
        <w:tblStyle w:val="aff"/>
        <w:tblW w:w="5000" w:type="pct"/>
        <w:tblLook w:val="04A0"/>
      </w:tblPr>
      <w:tblGrid>
        <w:gridCol w:w="3230"/>
        <w:gridCol w:w="1062"/>
        <w:gridCol w:w="1192"/>
        <w:gridCol w:w="1192"/>
        <w:gridCol w:w="1192"/>
        <w:gridCol w:w="1192"/>
      </w:tblGrid>
      <w:tr w:rsidR="00941145" w:rsidRPr="00941145" w:rsidTr="00941145">
        <w:trPr>
          <w:cnfStyle w:val="100000000000"/>
        </w:trPr>
        <w:tc>
          <w:tcPr>
            <w:tcW w:w="1782" w:type="pct"/>
          </w:tcPr>
          <w:p w:rsidR="00BC4D83" w:rsidRPr="00941145" w:rsidRDefault="00BC4D83" w:rsidP="00C45C6F">
            <w:pPr>
              <w:adjustRightInd w:val="0"/>
              <w:spacing w:line="240" w:lineRule="exact"/>
              <w:rPr>
                <w:rFonts w:asciiTheme="minorEastAsia" w:eastAsiaTheme="minorEastAsia" w:hAnsiTheme="minorEastAsia"/>
                <w:sz w:val="18"/>
                <w:szCs w:val="18"/>
              </w:rPr>
            </w:pPr>
          </w:p>
        </w:tc>
        <w:tc>
          <w:tcPr>
            <w:tcW w:w="586" w:type="pct"/>
          </w:tcPr>
          <w:p w:rsidR="00BC4D83" w:rsidRPr="00941145" w:rsidRDefault="00BC4D83" w:rsidP="00C45C6F">
            <w:pPr>
              <w:adjustRightInd w:val="0"/>
              <w:spacing w:line="240" w:lineRule="exact"/>
              <w:rPr>
                <w:rFonts w:asciiTheme="minorEastAsia" w:eastAsiaTheme="minorEastAsia" w:hAnsiTheme="minorEastAsia"/>
                <w:sz w:val="18"/>
                <w:szCs w:val="18"/>
              </w:rPr>
            </w:pPr>
            <w:r w:rsidRPr="00941145">
              <w:rPr>
                <w:rFonts w:asciiTheme="minorEastAsia" w:eastAsiaTheme="minorEastAsia" w:hAnsiTheme="minorEastAsia"/>
                <w:sz w:val="18"/>
                <w:szCs w:val="18"/>
              </w:rPr>
              <w:t>标准</w:t>
            </w:r>
          </w:p>
        </w:tc>
        <w:tc>
          <w:tcPr>
            <w:tcW w:w="658" w:type="pct"/>
          </w:tcPr>
          <w:p w:rsidR="00BC4D83" w:rsidRPr="00941145" w:rsidRDefault="00BC4D83" w:rsidP="00C45C6F">
            <w:pPr>
              <w:adjustRightInd w:val="0"/>
              <w:spacing w:line="240" w:lineRule="exact"/>
              <w:rPr>
                <w:rFonts w:asciiTheme="minorEastAsia" w:eastAsiaTheme="minorEastAsia" w:hAnsiTheme="minorEastAsia"/>
                <w:sz w:val="18"/>
                <w:szCs w:val="18"/>
              </w:rPr>
            </w:pPr>
            <w:r w:rsidRPr="00941145">
              <w:rPr>
                <w:rFonts w:asciiTheme="minorEastAsia" w:eastAsiaTheme="minorEastAsia" w:hAnsiTheme="minorEastAsia"/>
                <w:sz w:val="18"/>
                <w:szCs w:val="18"/>
              </w:rPr>
              <w:t>油气</w:t>
            </w:r>
          </w:p>
        </w:tc>
        <w:tc>
          <w:tcPr>
            <w:tcW w:w="658" w:type="pct"/>
          </w:tcPr>
          <w:p w:rsidR="00BC4D83" w:rsidRPr="00941145" w:rsidRDefault="00BC4D83" w:rsidP="00C45C6F">
            <w:pPr>
              <w:adjustRightInd w:val="0"/>
              <w:spacing w:line="240" w:lineRule="exact"/>
              <w:rPr>
                <w:rFonts w:asciiTheme="minorEastAsia" w:eastAsiaTheme="minorEastAsia" w:hAnsiTheme="minorEastAsia"/>
                <w:sz w:val="18"/>
                <w:szCs w:val="18"/>
              </w:rPr>
            </w:pPr>
            <w:r w:rsidRPr="00941145">
              <w:rPr>
                <w:rFonts w:asciiTheme="minorEastAsia" w:eastAsiaTheme="minorEastAsia" w:hAnsiTheme="minorEastAsia"/>
                <w:sz w:val="18"/>
                <w:szCs w:val="18"/>
              </w:rPr>
              <w:t>石化</w:t>
            </w:r>
          </w:p>
        </w:tc>
        <w:tc>
          <w:tcPr>
            <w:tcW w:w="658" w:type="pct"/>
          </w:tcPr>
          <w:p w:rsidR="00BC4D83" w:rsidRPr="00941145" w:rsidRDefault="00BC4D83" w:rsidP="00C45C6F">
            <w:pPr>
              <w:adjustRightInd w:val="0"/>
              <w:spacing w:line="240" w:lineRule="exact"/>
              <w:rPr>
                <w:rFonts w:asciiTheme="minorEastAsia" w:eastAsiaTheme="minorEastAsia" w:hAnsiTheme="minorEastAsia"/>
                <w:sz w:val="18"/>
                <w:szCs w:val="18"/>
              </w:rPr>
            </w:pPr>
            <w:r w:rsidRPr="00941145">
              <w:rPr>
                <w:rFonts w:asciiTheme="minorEastAsia" w:eastAsiaTheme="minorEastAsia" w:hAnsiTheme="minorEastAsia"/>
                <w:sz w:val="18"/>
                <w:szCs w:val="18"/>
              </w:rPr>
              <w:t>能源</w:t>
            </w:r>
          </w:p>
        </w:tc>
        <w:tc>
          <w:tcPr>
            <w:tcW w:w="658" w:type="pct"/>
          </w:tcPr>
          <w:p w:rsidR="00BC4D83" w:rsidRPr="00941145" w:rsidRDefault="00BC4D83" w:rsidP="00C45C6F">
            <w:pPr>
              <w:adjustRightInd w:val="0"/>
              <w:spacing w:line="240" w:lineRule="exact"/>
              <w:rPr>
                <w:rFonts w:asciiTheme="minorEastAsia" w:eastAsiaTheme="minorEastAsia" w:hAnsiTheme="minorEastAsia"/>
                <w:sz w:val="18"/>
                <w:szCs w:val="18"/>
              </w:rPr>
            </w:pPr>
            <w:r w:rsidRPr="00941145">
              <w:rPr>
                <w:rFonts w:asciiTheme="minorEastAsia" w:eastAsiaTheme="minorEastAsia" w:hAnsiTheme="minorEastAsia"/>
                <w:sz w:val="18"/>
                <w:szCs w:val="18"/>
              </w:rPr>
              <w:t>其它</w:t>
            </w:r>
          </w:p>
        </w:tc>
      </w:tr>
      <w:tr w:rsidR="00941145" w:rsidRPr="00941145" w:rsidTr="00941145">
        <w:tc>
          <w:tcPr>
            <w:tcW w:w="1782" w:type="pct"/>
          </w:tcPr>
          <w:p w:rsidR="00BC4D83" w:rsidRPr="00941145" w:rsidRDefault="00BC4D83" w:rsidP="00C45C6F">
            <w:pPr>
              <w:adjustRightInd w:val="0"/>
              <w:spacing w:line="240" w:lineRule="exact"/>
              <w:rPr>
                <w:rFonts w:asciiTheme="minorEastAsia" w:eastAsiaTheme="minorEastAsia" w:hAnsiTheme="minorEastAsia"/>
                <w:sz w:val="18"/>
                <w:szCs w:val="18"/>
              </w:rPr>
            </w:pPr>
            <w:r w:rsidRPr="00941145">
              <w:rPr>
                <w:rFonts w:asciiTheme="minorEastAsia" w:eastAsiaTheme="minorEastAsia" w:hAnsiTheme="minorEastAsia"/>
                <w:sz w:val="18"/>
                <w:szCs w:val="18"/>
              </w:rPr>
              <w:t>每小时平均报警</w:t>
            </w:r>
          </w:p>
        </w:tc>
        <w:tc>
          <w:tcPr>
            <w:tcW w:w="586" w:type="pct"/>
          </w:tcPr>
          <w:p w:rsidR="00BC4D83" w:rsidRPr="00941145" w:rsidRDefault="00BC4D83" w:rsidP="00C45C6F">
            <w:pPr>
              <w:adjustRightInd w:val="0"/>
              <w:spacing w:line="240" w:lineRule="exact"/>
              <w:rPr>
                <w:rFonts w:asciiTheme="minorEastAsia" w:eastAsiaTheme="minorEastAsia" w:hAnsiTheme="minorEastAsia"/>
                <w:sz w:val="18"/>
                <w:szCs w:val="18"/>
              </w:rPr>
            </w:pPr>
            <w:r w:rsidRPr="00941145">
              <w:rPr>
                <w:rFonts w:asciiTheme="minorEastAsia" w:eastAsiaTheme="minorEastAsia" w:hAnsiTheme="minorEastAsia"/>
                <w:sz w:val="18"/>
                <w:szCs w:val="18"/>
              </w:rPr>
              <w:t>6</w:t>
            </w:r>
          </w:p>
        </w:tc>
        <w:tc>
          <w:tcPr>
            <w:tcW w:w="658" w:type="pct"/>
          </w:tcPr>
          <w:p w:rsidR="00BC4D83" w:rsidRPr="00941145" w:rsidRDefault="00BC4D83" w:rsidP="00C45C6F">
            <w:pPr>
              <w:adjustRightInd w:val="0"/>
              <w:spacing w:line="240" w:lineRule="exact"/>
              <w:rPr>
                <w:rFonts w:asciiTheme="minorEastAsia" w:eastAsiaTheme="minorEastAsia" w:hAnsiTheme="minorEastAsia"/>
                <w:sz w:val="18"/>
                <w:szCs w:val="18"/>
              </w:rPr>
            </w:pPr>
            <w:r w:rsidRPr="00941145">
              <w:rPr>
                <w:rFonts w:asciiTheme="minorEastAsia" w:eastAsiaTheme="minorEastAsia" w:hAnsiTheme="minorEastAsia"/>
                <w:sz w:val="18"/>
                <w:szCs w:val="18"/>
              </w:rPr>
              <w:t>36</w:t>
            </w:r>
          </w:p>
        </w:tc>
        <w:tc>
          <w:tcPr>
            <w:tcW w:w="658" w:type="pct"/>
          </w:tcPr>
          <w:p w:rsidR="00BC4D83" w:rsidRPr="00941145" w:rsidRDefault="00BC4D83" w:rsidP="00C45C6F">
            <w:pPr>
              <w:adjustRightInd w:val="0"/>
              <w:spacing w:line="240" w:lineRule="exact"/>
              <w:rPr>
                <w:rFonts w:asciiTheme="minorEastAsia" w:eastAsiaTheme="minorEastAsia" w:hAnsiTheme="minorEastAsia"/>
                <w:sz w:val="18"/>
                <w:szCs w:val="18"/>
              </w:rPr>
            </w:pPr>
            <w:r w:rsidRPr="00941145">
              <w:rPr>
                <w:rFonts w:asciiTheme="minorEastAsia" w:eastAsiaTheme="minorEastAsia" w:hAnsiTheme="minorEastAsia"/>
                <w:sz w:val="18"/>
                <w:szCs w:val="18"/>
              </w:rPr>
              <w:t>54</w:t>
            </w:r>
          </w:p>
        </w:tc>
        <w:tc>
          <w:tcPr>
            <w:tcW w:w="658" w:type="pct"/>
          </w:tcPr>
          <w:p w:rsidR="00BC4D83" w:rsidRPr="00941145" w:rsidRDefault="00BC4D83" w:rsidP="00C45C6F">
            <w:pPr>
              <w:adjustRightInd w:val="0"/>
              <w:spacing w:line="240" w:lineRule="exact"/>
              <w:rPr>
                <w:rFonts w:asciiTheme="minorEastAsia" w:eastAsiaTheme="minorEastAsia" w:hAnsiTheme="minorEastAsia"/>
                <w:sz w:val="18"/>
                <w:szCs w:val="18"/>
              </w:rPr>
            </w:pPr>
            <w:r w:rsidRPr="00941145">
              <w:rPr>
                <w:rFonts w:asciiTheme="minorEastAsia" w:eastAsiaTheme="minorEastAsia" w:hAnsiTheme="minorEastAsia"/>
                <w:sz w:val="18"/>
                <w:szCs w:val="18"/>
              </w:rPr>
              <w:t>48</w:t>
            </w:r>
          </w:p>
        </w:tc>
        <w:tc>
          <w:tcPr>
            <w:tcW w:w="658" w:type="pct"/>
          </w:tcPr>
          <w:p w:rsidR="00BC4D83" w:rsidRPr="00941145" w:rsidRDefault="00BC4D83" w:rsidP="00C45C6F">
            <w:pPr>
              <w:adjustRightInd w:val="0"/>
              <w:spacing w:line="240" w:lineRule="exact"/>
              <w:rPr>
                <w:rFonts w:asciiTheme="minorEastAsia" w:eastAsiaTheme="minorEastAsia" w:hAnsiTheme="minorEastAsia"/>
                <w:sz w:val="18"/>
                <w:szCs w:val="18"/>
              </w:rPr>
            </w:pPr>
            <w:r w:rsidRPr="00941145">
              <w:rPr>
                <w:rFonts w:asciiTheme="minorEastAsia" w:eastAsiaTheme="minorEastAsia" w:hAnsiTheme="minorEastAsia"/>
                <w:sz w:val="18"/>
                <w:szCs w:val="18"/>
              </w:rPr>
              <w:t>30</w:t>
            </w:r>
          </w:p>
        </w:tc>
      </w:tr>
      <w:tr w:rsidR="00941145" w:rsidRPr="00941145" w:rsidTr="00941145">
        <w:tc>
          <w:tcPr>
            <w:tcW w:w="1782" w:type="pct"/>
          </w:tcPr>
          <w:p w:rsidR="00BC4D83" w:rsidRPr="00941145" w:rsidRDefault="00BC4D83" w:rsidP="00C45C6F">
            <w:pPr>
              <w:adjustRightInd w:val="0"/>
              <w:spacing w:line="240" w:lineRule="exact"/>
              <w:rPr>
                <w:rFonts w:asciiTheme="minorEastAsia" w:eastAsiaTheme="minorEastAsia" w:hAnsiTheme="minorEastAsia"/>
                <w:sz w:val="18"/>
                <w:szCs w:val="18"/>
              </w:rPr>
            </w:pPr>
            <w:r w:rsidRPr="00941145">
              <w:rPr>
                <w:rFonts w:asciiTheme="minorEastAsia" w:eastAsiaTheme="minorEastAsia" w:hAnsiTheme="minorEastAsia"/>
                <w:sz w:val="18"/>
                <w:szCs w:val="18"/>
              </w:rPr>
              <w:t>每次切换的停滞报警</w:t>
            </w:r>
          </w:p>
        </w:tc>
        <w:tc>
          <w:tcPr>
            <w:tcW w:w="586" w:type="pct"/>
          </w:tcPr>
          <w:p w:rsidR="00BC4D83" w:rsidRPr="00941145" w:rsidRDefault="00BC4D83" w:rsidP="00C45C6F">
            <w:pPr>
              <w:adjustRightInd w:val="0"/>
              <w:spacing w:line="240" w:lineRule="exact"/>
              <w:rPr>
                <w:rFonts w:asciiTheme="minorEastAsia" w:eastAsiaTheme="minorEastAsia" w:hAnsiTheme="minorEastAsia"/>
                <w:sz w:val="18"/>
                <w:szCs w:val="18"/>
              </w:rPr>
            </w:pPr>
            <w:r w:rsidRPr="00941145">
              <w:rPr>
                <w:rFonts w:asciiTheme="minorEastAsia" w:eastAsiaTheme="minorEastAsia" w:hAnsiTheme="minorEastAsia"/>
                <w:sz w:val="18"/>
                <w:szCs w:val="18"/>
              </w:rPr>
              <w:t>9</w:t>
            </w:r>
          </w:p>
        </w:tc>
        <w:tc>
          <w:tcPr>
            <w:tcW w:w="658" w:type="pct"/>
          </w:tcPr>
          <w:p w:rsidR="00BC4D83" w:rsidRPr="00941145" w:rsidRDefault="00BC4D83" w:rsidP="00C45C6F">
            <w:pPr>
              <w:adjustRightInd w:val="0"/>
              <w:spacing w:line="240" w:lineRule="exact"/>
              <w:rPr>
                <w:rFonts w:asciiTheme="minorEastAsia" w:eastAsiaTheme="minorEastAsia" w:hAnsiTheme="minorEastAsia"/>
                <w:sz w:val="18"/>
                <w:szCs w:val="18"/>
              </w:rPr>
            </w:pPr>
            <w:r w:rsidRPr="00941145">
              <w:rPr>
                <w:rFonts w:asciiTheme="minorEastAsia" w:eastAsiaTheme="minorEastAsia" w:hAnsiTheme="minorEastAsia"/>
                <w:sz w:val="18"/>
                <w:szCs w:val="18"/>
              </w:rPr>
              <w:t>50</w:t>
            </w:r>
          </w:p>
        </w:tc>
        <w:tc>
          <w:tcPr>
            <w:tcW w:w="658" w:type="pct"/>
          </w:tcPr>
          <w:p w:rsidR="00BC4D83" w:rsidRPr="00941145" w:rsidRDefault="00BC4D83" w:rsidP="00C45C6F">
            <w:pPr>
              <w:adjustRightInd w:val="0"/>
              <w:spacing w:line="240" w:lineRule="exact"/>
              <w:rPr>
                <w:rFonts w:asciiTheme="minorEastAsia" w:eastAsiaTheme="minorEastAsia" w:hAnsiTheme="minorEastAsia"/>
                <w:sz w:val="18"/>
                <w:szCs w:val="18"/>
              </w:rPr>
            </w:pPr>
            <w:r w:rsidRPr="00941145">
              <w:rPr>
                <w:rFonts w:asciiTheme="minorEastAsia" w:eastAsiaTheme="minorEastAsia" w:hAnsiTheme="minorEastAsia"/>
                <w:sz w:val="18"/>
                <w:szCs w:val="18"/>
              </w:rPr>
              <w:t>100</w:t>
            </w:r>
          </w:p>
        </w:tc>
        <w:tc>
          <w:tcPr>
            <w:tcW w:w="658" w:type="pct"/>
          </w:tcPr>
          <w:p w:rsidR="00BC4D83" w:rsidRPr="00941145" w:rsidRDefault="00BC4D83" w:rsidP="00C45C6F">
            <w:pPr>
              <w:adjustRightInd w:val="0"/>
              <w:spacing w:line="240" w:lineRule="exact"/>
              <w:rPr>
                <w:rFonts w:asciiTheme="minorEastAsia" w:eastAsiaTheme="minorEastAsia" w:hAnsiTheme="minorEastAsia"/>
                <w:sz w:val="18"/>
                <w:szCs w:val="18"/>
              </w:rPr>
            </w:pPr>
            <w:r w:rsidRPr="00941145">
              <w:rPr>
                <w:rFonts w:asciiTheme="minorEastAsia" w:eastAsiaTheme="minorEastAsia" w:hAnsiTheme="minorEastAsia"/>
                <w:sz w:val="18"/>
                <w:szCs w:val="18"/>
              </w:rPr>
              <w:t>65</w:t>
            </w:r>
          </w:p>
        </w:tc>
        <w:tc>
          <w:tcPr>
            <w:tcW w:w="658" w:type="pct"/>
          </w:tcPr>
          <w:p w:rsidR="00BC4D83" w:rsidRPr="00941145" w:rsidRDefault="00BC4D83" w:rsidP="00C45C6F">
            <w:pPr>
              <w:adjustRightInd w:val="0"/>
              <w:spacing w:line="240" w:lineRule="exact"/>
              <w:rPr>
                <w:rFonts w:asciiTheme="minorEastAsia" w:eastAsiaTheme="minorEastAsia" w:hAnsiTheme="minorEastAsia"/>
                <w:sz w:val="18"/>
                <w:szCs w:val="18"/>
              </w:rPr>
            </w:pPr>
            <w:r w:rsidRPr="00941145">
              <w:rPr>
                <w:rFonts w:asciiTheme="minorEastAsia" w:eastAsiaTheme="minorEastAsia" w:hAnsiTheme="minorEastAsia"/>
                <w:sz w:val="18"/>
                <w:szCs w:val="18"/>
              </w:rPr>
              <w:t>35</w:t>
            </w:r>
          </w:p>
        </w:tc>
      </w:tr>
      <w:tr w:rsidR="00941145" w:rsidRPr="00941145" w:rsidTr="00941145">
        <w:tc>
          <w:tcPr>
            <w:tcW w:w="1782" w:type="pct"/>
          </w:tcPr>
          <w:p w:rsidR="00BC4D83" w:rsidRPr="00941145" w:rsidRDefault="00BC4D83" w:rsidP="00C45C6F">
            <w:pPr>
              <w:adjustRightInd w:val="0"/>
              <w:spacing w:line="240" w:lineRule="exact"/>
              <w:rPr>
                <w:rFonts w:asciiTheme="minorEastAsia" w:eastAsiaTheme="minorEastAsia" w:hAnsiTheme="minorEastAsia"/>
                <w:sz w:val="18"/>
                <w:szCs w:val="18"/>
              </w:rPr>
            </w:pPr>
            <w:r w:rsidRPr="00941145">
              <w:rPr>
                <w:rFonts w:asciiTheme="minorEastAsia" w:eastAsiaTheme="minorEastAsia" w:hAnsiTheme="minorEastAsia"/>
                <w:sz w:val="18"/>
                <w:szCs w:val="18"/>
              </w:rPr>
              <w:t>每10分钟峰值报警</w:t>
            </w:r>
          </w:p>
        </w:tc>
        <w:tc>
          <w:tcPr>
            <w:tcW w:w="586" w:type="pct"/>
          </w:tcPr>
          <w:p w:rsidR="00BC4D83" w:rsidRPr="00941145" w:rsidRDefault="00BC4D83" w:rsidP="00C45C6F">
            <w:pPr>
              <w:adjustRightInd w:val="0"/>
              <w:spacing w:line="240" w:lineRule="exact"/>
              <w:rPr>
                <w:rFonts w:asciiTheme="minorEastAsia" w:eastAsiaTheme="minorEastAsia" w:hAnsiTheme="minorEastAsia"/>
                <w:sz w:val="18"/>
                <w:szCs w:val="18"/>
              </w:rPr>
            </w:pPr>
            <w:r w:rsidRPr="00941145">
              <w:rPr>
                <w:rFonts w:asciiTheme="minorEastAsia" w:eastAsiaTheme="minorEastAsia" w:hAnsiTheme="minorEastAsia"/>
                <w:sz w:val="18"/>
                <w:szCs w:val="18"/>
              </w:rPr>
              <w:t>10</w:t>
            </w:r>
          </w:p>
        </w:tc>
        <w:tc>
          <w:tcPr>
            <w:tcW w:w="658" w:type="pct"/>
          </w:tcPr>
          <w:p w:rsidR="00BC4D83" w:rsidRPr="00941145" w:rsidRDefault="00BC4D83" w:rsidP="00C45C6F">
            <w:pPr>
              <w:adjustRightInd w:val="0"/>
              <w:spacing w:line="240" w:lineRule="exact"/>
              <w:rPr>
                <w:rFonts w:asciiTheme="minorEastAsia" w:eastAsiaTheme="minorEastAsia" w:hAnsiTheme="minorEastAsia"/>
                <w:sz w:val="18"/>
                <w:szCs w:val="18"/>
              </w:rPr>
            </w:pPr>
            <w:r w:rsidRPr="00941145">
              <w:rPr>
                <w:rFonts w:asciiTheme="minorEastAsia" w:eastAsiaTheme="minorEastAsia" w:hAnsiTheme="minorEastAsia"/>
                <w:sz w:val="18"/>
                <w:szCs w:val="18"/>
              </w:rPr>
              <w:t>220</w:t>
            </w:r>
          </w:p>
        </w:tc>
        <w:tc>
          <w:tcPr>
            <w:tcW w:w="658" w:type="pct"/>
          </w:tcPr>
          <w:p w:rsidR="00BC4D83" w:rsidRPr="00941145" w:rsidRDefault="00BC4D83" w:rsidP="00C45C6F">
            <w:pPr>
              <w:adjustRightInd w:val="0"/>
              <w:spacing w:line="240" w:lineRule="exact"/>
              <w:rPr>
                <w:rFonts w:asciiTheme="minorEastAsia" w:eastAsiaTheme="minorEastAsia" w:hAnsiTheme="minorEastAsia"/>
                <w:sz w:val="18"/>
                <w:szCs w:val="18"/>
              </w:rPr>
            </w:pPr>
            <w:r w:rsidRPr="00941145">
              <w:rPr>
                <w:rFonts w:asciiTheme="minorEastAsia" w:eastAsiaTheme="minorEastAsia" w:hAnsiTheme="minorEastAsia"/>
                <w:sz w:val="18"/>
                <w:szCs w:val="18"/>
              </w:rPr>
              <w:t>180</w:t>
            </w:r>
          </w:p>
        </w:tc>
        <w:tc>
          <w:tcPr>
            <w:tcW w:w="658" w:type="pct"/>
          </w:tcPr>
          <w:p w:rsidR="00BC4D83" w:rsidRPr="00941145" w:rsidRDefault="00BC4D83" w:rsidP="00C45C6F">
            <w:pPr>
              <w:adjustRightInd w:val="0"/>
              <w:spacing w:line="240" w:lineRule="exact"/>
              <w:rPr>
                <w:rFonts w:asciiTheme="minorEastAsia" w:eastAsiaTheme="minorEastAsia" w:hAnsiTheme="minorEastAsia"/>
                <w:sz w:val="18"/>
                <w:szCs w:val="18"/>
              </w:rPr>
            </w:pPr>
            <w:r w:rsidRPr="00941145">
              <w:rPr>
                <w:rFonts w:asciiTheme="minorEastAsia" w:eastAsiaTheme="minorEastAsia" w:hAnsiTheme="minorEastAsia"/>
                <w:sz w:val="18"/>
                <w:szCs w:val="18"/>
              </w:rPr>
              <w:t>350</w:t>
            </w:r>
          </w:p>
        </w:tc>
        <w:tc>
          <w:tcPr>
            <w:tcW w:w="658" w:type="pct"/>
          </w:tcPr>
          <w:p w:rsidR="00BC4D83" w:rsidRPr="00941145" w:rsidRDefault="00BC4D83" w:rsidP="00C45C6F">
            <w:pPr>
              <w:adjustRightInd w:val="0"/>
              <w:spacing w:line="240" w:lineRule="exact"/>
              <w:rPr>
                <w:rFonts w:asciiTheme="minorEastAsia" w:eastAsiaTheme="minorEastAsia" w:hAnsiTheme="minorEastAsia"/>
                <w:sz w:val="18"/>
                <w:szCs w:val="18"/>
              </w:rPr>
            </w:pPr>
            <w:r w:rsidRPr="00941145">
              <w:rPr>
                <w:rFonts w:asciiTheme="minorEastAsia" w:eastAsiaTheme="minorEastAsia" w:hAnsiTheme="minorEastAsia"/>
                <w:sz w:val="18"/>
                <w:szCs w:val="18"/>
              </w:rPr>
              <w:t>180</w:t>
            </w:r>
          </w:p>
        </w:tc>
      </w:tr>
      <w:tr w:rsidR="00941145" w:rsidRPr="00941145" w:rsidTr="00941145">
        <w:tc>
          <w:tcPr>
            <w:tcW w:w="1782" w:type="pct"/>
          </w:tcPr>
          <w:p w:rsidR="00BC4D83" w:rsidRPr="00941145" w:rsidRDefault="00BC4D83" w:rsidP="00C45C6F">
            <w:pPr>
              <w:adjustRightInd w:val="0"/>
              <w:spacing w:line="240" w:lineRule="exact"/>
              <w:rPr>
                <w:rFonts w:asciiTheme="minorEastAsia" w:eastAsiaTheme="minorEastAsia" w:hAnsiTheme="minorEastAsia"/>
                <w:sz w:val="18"/>
                <w:szCs w:val="18"/>
              </w:rPr>
            </w:pPr>
            <w:r w:rsidRPr="00941145">
              <w:rPr>
                <w:rFonts w:asciiTheme="minorEastAsia" w:eastAsiaTheme="minorEastAsia" w:hAnsiTheme="minorEastAsia"/>
                <w:sz w:val="18"/>
                <w:szCs w:val="18"/>
              </w:rPr>
              <w:t>优先级分布%（低/中/高）</w:t>
            </w:r>
          </w:p>
        </w:tc>
        <w:tc>
          <w:tcPr>
            <w:tcW w:w="586" w:type="pct"/>
          </w:tcPr>
          <w:p w:rsidR="00BC4D83" w:rsidRPr="00941145" w:rsidRDefault="00BC4D83" w:rsidP="00C45C6F">
            <w:pPr>
              <w:adjustRightInd w:val="0"/>
              <w:spacing w:line="240" w:lineRule="exact"/>
              <w:rPr>
                <w:rFonts w:asciiTheme="minorEastAsia" w:eastAsiaTheme="minorEastAsia" w:hAnsiTheme="minorEastAsia"/>
                <w:sz w:val="18"/>
                <w:szCs w:val="18"/>
              </w:rPr>
            </w:pPr>
            <w:r w:rsidRPr="00941145">
              <w:rPr>
                <w:rFonts w:asciiTheme="minorEastAsia" w:eastAsiaTheme="minorEastAsia" w:hAnsiTheme="minorEastAsia"/>
                <w:sz w:val="18"/>
                <w:szCs w:val="18"/>
              </w:rPr>
              <w:t>80/15/5</w:t>
            </w:r>
          </w:p>
        </w:tc>
        <w:tc>
          <w:tcPr>
            <w:tcW w:w="658" w:type="pct"/>
          </w:tcPr>
          <w:p w:rsidR="00BC4D83" w:rsidRPr="00941145" w:rsidRDefault="00BC4D83" w:rsidP="00C45C6F">
            <w:pPr>
              <w:adjustRightInd w:val="0"/>
              <w:spacing w:line="240" w:lineRule="exact"/>
              <w:rPr>
                <w:rFonts w:asciiTheme="minorEastAsia" w:eastAsiaTheme="minorEastAsia" w:hAnsiTheme="minorEastAsia"/>
                <w:sz w:val="18"/>
                <w:szCs w:val="18"/>
              </w:rPr>
            </w:pPr>
            <w:r w:rsidRPr="00941145">
              <w:rPr>
                <w:rFonts w:asciiTheme="minorEastAsia" w:eastAsiaTheme="minorEastAsia" w:hAnsiTheme="minorEastAsia"/>
                <w:sz w:val="18"/>
                <w:szCs w:val="18"/>
              </w:rPr>
              <w:t>25/40/35</w:t>
            </w:r>
          </w:p>
        </w:tc>
        <w:tc>
          <w:tcPr>
            <w:tcW w:w="658" w:type="pct"/>
          </w:tcPr>
          <w:p w:rsidR="00BC4D83" w:rsidRPr="00941145" w:rsidRDefault="00BC4D83" w:rsidP="00C45C6F">
            <w:pPr>
              <w:adjustRightInd w:val="0"/>
              <w:spacing w:line="240" w:lineRule="exact"/>
              <w:rPr>
                <w:rFonts w:asciiTheme="minorEastAsia" w:eastAsiaTheme="minorEastAsia" w:hAnsiTheme="minorEastAsia"/>
                <w:sz w:val="18"/>
                <w:szCs w:val="18"/>
              </w:rPr>
            </w:pPr>
            <w:r w:rsidRPr="00941145">
              <w:rPr>
                <w:rFonts w:asciiTheme="minorEastAsia" w:eastAsiaTheme="minorEastAsia" w:hAnsiTheme="minorEastAsia"/>
                <w:sz w:val="18"/>
                <w:szCs w:val="18"/>
              </w:rPr>
              <w:t>25/40/35</w:t>
            </w:r>
          </w:p>
        </w:tc>
        <w:tc>
          <w:tcPr>
            <w:tcW w:w="658" w:type="pct"/>
          </w:tcPr>
          <w:p w:rsidR="00BC4D83" w:rsidRPr="00941145" w:rsidRDefault="00BC4D83" w:rsidP="00C45C6F">
            <w:pPr>
              <w:adjustRightInd w:val="0"/>
              <w:spacing w:line="240" w:lineRule="exact"/>
              <w:rPr>
                <w:rFonts w:asciiTheme="minorEastAsia" w:eastAsiaTheme="minorEastAsia" w:hAnsiTheme="minorEastAsia"/>
                <w:sz w:val="18"/>
                <w:szCs w:val="18"/>
              </w:rPr>
            </w:pPr>
            <w:r w:rsidRPr="00941145">
              <w:rPr>
                <w:rFonts w:asciiTheme="minorEastAsia" w:eastAsiaTheme="minorEastAsia" w:hAnsiTheme="minorEastAsia"/>
                <w:sz w:val="18"/>
                <w:szCs w:val="18"/>
              </w:rPr>
              <w:t>25/40/35</w:t>
            </w:r>
          </w:p>
        </w:tc>
        <w:tc>
          <w:tcPr>
            <w:tcW w:w="658" w:type="pct"/>
          </w:tcPr>
          <w:p w:rsidR="00BC4D83" w:rsidRPr="00941145" w:rsidRDefault="00BC4D83" w:rsidP="00C45C6F">
            <w:pPr>
              <w:adjustRightInd w:val="0"/>
              <w:spacing w:line="240" w:lineRule="exact"/>
              <w:rPr>
                <w:rFonts w:asciiTheme="minorEastAsia" w:eastAsiaTheme="minorEastAsia" w:hAnsiTheme="minorEastAsia"/>
                <w:sz w:val="18"/>
                <w:szCs w:val="18"/>
              </w:rPr>
            </w:pPr>
            <w:r w:rsidRPr="00941145">
              <w:rPr>
                <w:rFonts w:asciiTheme="minorEastAsia" w:eastAsiaTheme="minorEastAsia" w:hAnsiTheme="minorEastAsia"/>
                <w:sz w:val="18"/>
                <w:szCs w:val="18"/>
              </w:rPr>
              <w:t>25/40/35</w:t>
            </w:r>
          </w:p>
        </w:tc>
      </w:tr>
    </w:tbl>
    <w:p w:rsidR="00BC4D83" w:rsidRPr="00941145" w:rsidRDefault="00BC4D83" w:rsidP="00BC4D83">
      <w:pPr>
        <w:adjustRightInd w:val="0"/>
        <w:ind w:firstLineChars="200" w:firstLine="420"/>
        <w:rPr>
          <w:rFonts w:asciiTheme="minorEastAsia" w:eastAsiaTheme="minorEastAsia" w:hAnsiTheme="minorEastAsia"/>
        </w:rPr>
      </w:pPr>
      <w:r w:rsidRPr="00941145">
        <w:rPr>
          <w:rFonts w:asciiTheme="minorEastAsia" w:eastAsiaTheme="minorEastAsia" w:hAnsiTheme="minorEastAsia"/>
        </w:rPr>
        <w:t>近年来，国内对于报警管理的研究取得了一些理论进展和实践应用。如清华大学在报警管理理论研究上拥有自己的专利技术和科研成果，在多变量报警统计及重复报警处理等方面具有自己独特的方法</w:t>
      </w:r>
      <w:r w:rsidRPr="00A92681">
        <w:rPr>
          <w:rFonts w:asciiTheme="minorEastAsia" w:eastAsiaTheme="minorEastAsia" w:hAnsiTheme="minorEastAsia" w:hint="eastAsia"/>
          <w:vertAlign w:val="superscript"/>
        </w:rPr>
        <w:t>[3-5]</w:t>
      </w:r>
      <w:r w:rsidRPr="00941145">
        <w:rPr>
          <w:rFonts w:asciiTheme="minorEastAsia" w:eastAsiaTheme="minorEastAsia" w:hAnsiTheme="minorEastAsia"/>
        </w:rPr>
        <w:t>，并利用报警相关性分析方法进行报警管理和预测，在此基础上整合成智能报警管理系统平台iTAM，形成具有自主知识产权的软件产品，并成功应用在企业的生产实际中。对于报警管理技术的研究，目前主要集中在</w:t>
      </w:r>
      <w:r w:rsidR="008E72E7">
        <w:rPr>
          <w:rFonts w:asciiTheme="minorEastAsia" w:eastAsiaTheme="minorEastAsia" w:hAnsiTheme="minorEastAsia" w:hint="eastAsia"/>
        </w:rPr>
        <w:t>以下几个</w:t>
      </w:r>
      <w:r w:rsidRPr="00941145">
        <w:rPr>
          <w:rFonts w:asciiTheme="minorEastAsia" w:eastAsiaTheme="minorEastAsia" w:hAnsiTheme="minorEastAsia"/>
        </w:rPr>
        <w:t>方面：</w:t>
      </w:r>
    </w:p>
    <w:p w:rsidR="00BC4D83" w:rsidRPr="00941145" w:rsidRDefault="008E72E7" w:rsidP="00BC4D83">
      <w:pPr>
        <w:adjustRightInd w:val="0"/>
        <w:ind w:firstLineChars="200" w:firstLine="420"/>
        <w:rPr>
          <w:rFonts w:asciiTheme="minorEastAsia" w:eastAsiaTheme="minorEastAsia" w:hAnsiTheme="minorEastAsia"/>
        </w:rPr>
      </w:pPr>
      <w:r>
        <w:rPr>
          <w:rFonts w:asciiTheme="minorEastAsia" w:eastAsiaTheme="minorEastAsia" w:hAnsiTheme="minorEastAsia" w:hint="eastAsia"/>
        </w:rPr>
        <w:t>一是</w:t>
      </w:r>
      <w:r w:rsidR="00BC4D83" w:rsidRPr="00941145">
        <w:rPr>
          <w:rFonts w:asciiTheme="minorEastAsia" w:eastAsiaTheme="minorEastAsia" w:hAnsiTheme="minorEastAsia"/>
        </w:rPr>
        <w:t>报警性能评价。针对报警系统的用户需求，提出一系列切实可行的评价指标。常见的指标有误报率、漏报率、平均检测延迟、无效报警率等，但针对抖动报警、报警泛滥等并没有公认的识别指标。</w:t>
      </w:r>
    </w:p>
    <w:p w:rsidR="00BC4D83" w:rsidRPr="00941145" w:rsidRDefault="008E72E7" w:rsidP="00BC4D83">
      <w:pPr>
        <w:adjustRightInd w:val="0"/>
        <w:ind w:firstLineChars="200" w:firstLine="420"/>
        <w:rPr>
          <w:rFonts w:asciiTheme="minorEastAsia" w:eastAsiaTheme="minorEastAsia" w:hAnsiTheme="minorEastAsia"/>
        </w:rPr>
      </w:pPr>
      <w:r>
        <w:rPr>
          <w:rFonts w:asciiTheme="minorEastAsia" w:eastAsiaTheme="minorEastAsia" w:hAnsiTheme="minorEastAsia" w:hint="eastAsia"/>
        </w:rPr>
        <w:t>二是</w:t>
      </w:r>
      <w:r w:rsidR="00BC4D83" w:rsidRPr="00941145">
        <w:rPr>
          <w:rFonts w:asciiTheme="minorEastAsia" w:eastAsiaTheme="minorEastAsia" w:hAnsiTheme="minorEastAsia"/>
        </w:rPr>
        <w:t>单变量报警信号处理。针对单个报警，通过滤波、延迟、死区等方法对过程时间序列进行处理，生成更为有效的报警信号，提高报警的正确性和快速性。</w:t>
      </w:r>
    </w:p>
    <w:p w:rsidR="00BC4D83" w:rsidRPr="00941145" w:rsidRDefault="008E72E7" w:rsidP="00BC4D83">
      <w:pPr>
        <w:adjustRightInd w:val="0"/>
        <w:ind w:firstLineChars="200" w:firstLine="420"/>
        <w:rPr>
          <w:rFonts w:asciiTheme="minorEastAsia" w:eastAsiaTheme="minorEastAsia" w:hAnsiTheme="minorEastAsia"/>
        </w:rPr>
      </w:pPr>
      <w:r>
        <w:rPr>
          <w:rFonts w:asciiTheme="minorEastAsia" w:eastAsiaTheme="minorEastAsia" w:hAnsiTheme="minorEastAsia" w:hint="eastAsia"/>
        </w:rPr>
        <w:t>三是</w:t>
      </w:r>
      <w:r w:rsidR="00BC4D83" w:rsidRPr="00941145">
        <w:rPr>
          <w:rFonts w:asciiTheme="minorEastAsia" w:eastAsiaTheme="minorEastAsia" w:hAnsiTheme="minorEastAsia"/>
        </w:rPr>
        <w:t>多变量报警分析和设计。分析多个报警之间的关系，提出应对多变量报警，特别是报警泛滥的处理方法，提高报警的简洁性和实用性。</w:t>
      </w:r>
    </w:p>
    <w:p w:rsidR="00BC4D83" w:rsidRPr="00941145" w:rsidRDefault="008E72E7" w:rsidP="00BC4D83">
      <w:pPr>
        <w:adjustRightInd w:val="0"/>
        <w:ind w:firstLineChars="200" w:firstLine="420"/>
        <w:rPr>
          <w:rFonts w:asciiTheme="minorEastAsia" w:eastAsiaTheme="minorEastAsia" w:hAnsiTheme="minorEastAsia"/>
        </w:rPr>
      </w:pPr>
      <w:r>
        <w:rPr>
          <w:rFonts w:asciiTheme="minorEastAsia" w:eastAsiaTheme="minorEastAsia" w:hAnsiTheme="minorEastAsia" w:hint="eastAsia"/>
        </w:rPr>
        <w:t>四是</w:t>
      </w:r>
      <w:r w:rsidR="00BC4D83" w:rsidRPr="00941145">
        <w:rPr>
          <w:rFonts w:asciiTheme="minorEastAsia" w:eastAsiaTheme="minorEastAsia" w:hAnsiTheme="minorEastAsia"/>
        </w:rPr>
        <w:t>报警合理化过程的自动实现。研发软件工具，实现报警设置过程管理的计算机辅助设计。</w:t>
      </w:r>
    </w:p>
    <w:p w:rsidR="00BC4D83" w:rsidRPr="00941145" w:rsidRDefault="008E72E7" w:rsidP="00BC4D83">
      <w:pPr>
        <w:adjustRightInd w:val="0"/>
        <w:ind w:firstLineChars="200" w:firstLine="420"/>
        <w:rPr>
          <w:rFonts w:asciiTheme="minorEastAsia" w:eastAsiaTheme="minorEastAsia" w:hAnsiTheme="minorEastAsia"/>
        </w:rPr>
      </w:pPr>
      <w:r>
        <w:rPr>
          <w:rFonts w:asciiTheme="minorEastAsia" w:eastAsiaTheme="minorEastAsia" w:hAnsiTheme="minorEastAsia" w:hint="eastAsia"/>
        </w:rPr>
        <w:t>五是</w:t>
      </w:r>
      <w:r w:rsidR="00BC4D83" w:rsidRPr="00941145">
        <w:rPr>
          <w:rFonts w:asciiTheme="minorEastAsia" w:eastAsiaTheme="minorEastAsia" w:hAnsiTheme="minorEastAsia"/>
        </w:rPr>
        <w:t>系统开发与应用。开发报警分析和设计工具以及与DCS系统的接口，实现离线和在线条件下的报警数据分析统计和报警设置监控管理，在实际工业过程中应用。</w:t>
      </w:r>
    </w:p>
    <w:p w:rsidR="00BC4D83" w:rsidRPr="00941145" w:rsidRDefault="00BC4D83" w:rsidP="00BC4D83">
      <w:pPr>
        <w:adjustRightInd w:val="0"/>
        <w:ind w:firstLineChars="177" w:firstLine="372"/>
        <w:rPr>
          <w:rFonts w:asciiTheme="minorEastAsia" w:eastAsiaTheme="minorEastAsia" w:hAnsiTheme="minorEastAsia"/>
        </w:rPr>
      </w:pPr>
      <w:r w:rsidRPr="00941145">
        <w:rPr>
          <w:rFonts w:asciiTheme="minorEastAsia" w:eastAsiaTheme="minorEastAsia" w:hAnsiTheme="minorEastAsia"/>
        </w:rPr>
        <w:t>报警管理的主要依据都是两个报警管理的国际标准。ISA 18.2标准中介绍了一个报警系统改造项目通常包含的7个步骤，其中前3步是必须的，完成之后再进行评估是否需要进行下面的步骤。以下分别简要介绍。</w:t>
      </w:r>
    </w:p>
    <w:p w:rsidR="00BC4D83" w:rsidRPr="00941145" w:rsidRDefault="00BC4D83" w:rsidP="00BC4D83">
      <w:pPr>
        <w:adjustRightInd w:val="0"/>
        <w:ind w:firstLineChars="177" w:firstLine="372"/>
        <w:rPr>
          <w:rFonts w:asciiTheme="minorEastAsia" w:eastAsiaTheme="minorEastAsia" w:hAnsiTheme="minorEastAsia"/>
        </w:rPr>
      </w:pPr>
      <w:r w:rsidRPr="00941145">
        <w:rPr>
          <w:rFonts w:asciiTheme="minorEastAsia" w:eastAsiaTheme="minorEastAsia" w:hAnsiTheme="minorEastAsia"/>
        </w:rPr>
        <w:t>第1步：提出报警理念。根据需求，明确报警系统应实现的总体目标，并具体化为报警选择、配置、优先级设定等一系列方案，作为报警系统设计与改造的指导方针。</w:t>
      </w:r>
    </w:p>
    <w:p w:rsidR="00BC4D83" w:rsidRPr="00941145" w:rsidRDefault="00BC4D83" w:rsidP="00BC4D83">
      <w:pPr>
        <w:adjustRightInd w:val="0"/>
        <w:ind w:firstLineChars="177" w:firstLine="372"/>
        <w:rPr>
          <w:rFonts w:asciiTheme="minorEastAsia" w:eastAsiaTheme="minorEastAsia" w:hAnsiTheme="minorEastAsia"/>
        </w:rPr>
      </w:pPr>
      <w:r w:rsidRPr="00941145">
        <w:rPr>
          <w:rFonts w:asciiTheme="minorEastAsia" w:eastAsiaTheme="minorEastAsia" w:hAnsiTheme="minorEastAsia"/>
        </w:rPr>
        <w:t>第</w:t>
      </w:r>
      <w:r w:rsidR="008E72E7">
        <w:rPr>
          <w:rFonts w:asciiTheme="minorEastAsia" w:eastAsiaTheme="minorEastAsia" w:hAnsiTheme="minorEastAsia" w:hint="eastAsia"/>
        </w:rPr>
        <w:t>2</w:t>
      </w:r>
      <w:r w:rsidRPr="00941145">
        <w:rPr>
          <w:rFonts w:asciiTheme="minorEastAsia" w:eastAsiaTheme="minorEastAsia" w:hAnsiTheme="minorEastAsia"/>
        </w:rPr>
        <w:t>步：收集、整理数据，设定报警性能的基准点。通过图表报告等方式（往往通过专用软件生成），分析现有报警系统的优缺点，找到关键问题及其解决方案。</w:t>
      </w:r>
    </w:p>
    <w:p w:rsidR="00BC4D83" w:rsidRPr="00941145" w:rsidRDefault="00BC4D83" w:rsidP="00BC4D83">
      <w:pPr>
        <w:adjustRightInd w:val="0"/>
        <w:ind w:firstLineChars="177" w:firstLine="372"/>
        <w:rPr>
          <w:rFonts w:asciiTheme="minorEastAsia" w:eastAsiaTheme="minorEastAsia" w:hAnsiTheme="minorEastAsia"/>
        </w:rPr>
      </w:pPr>
      <w:r w:rsidRPr="00941145">
        <w:rPr>
          <w:rFonts w:asciiTheme="minorEastAsia" w:eastAsiaTheme="minorEastAsia" w:hAnsiTheme="minorEastAsia"/>
        </w:rPr>
        <w:t>第3步：解决无效报警的原因并解决。根据工程经验，多数报警通常只由少量原因所引起。找到这些无效报警的根源，就可用很小的代价解决关键的问题，取得明显效果。</w:t>
      </w:r>
    </w:p>
    <w:p w:rsidR="00BC4D83" w:rsidRPr="00941145" w:rsidRDefault="00BC4D83" w:rsidP="00BC4D83">
      <w:pPr>
        <w:adjustRightInd w:val="0"/>
        <w:ind w:firstLineChars="177" w:firstLine="372"/>
        <w:rPr>
          <w:rFonts w:asciiTheme="minorEastAsia" w:eastAsiaTheme="minorEastAsia" w:hAnsiTheme="minorEastAsia"/>
        </w:rPr>
      </w:pPr>
      <w:r w:rsidRPr="00941145">
        <w:rPr>
          <w:rFonts w:asciiTheme="minorEastAsia" w:eastAsiaTheme="minorEastAsia" w:hAnsiTheme="minorEastAsia"/>
        </w:rPr>
        <w:t>第4步：报警建档和合理化。对报警系统进行全面检查，以确保每个报警的设置都符合报警理念，能够实现具体的报警目标。</w:t>
      </w:r>
    </w:p>
    <w:p w:rsidR="00BC4D83" w:rsidRPr="00941145" w:rsidRDefault="00BC4D83" w:rsidP="00BC4D83">
      <w:pPr>
        <w:adjustRightInd w:val="0"/>
        <w:ind w:firstLineChars="177" w:firstLine="372"/>
        <w:rPr>
          <w:rFonts w:asciiTheme="minorEastAsia" w:eastAsiaTheme="minorEastAsia" w:hAnsiTheme="minorEastAsia"/>
        </w:rPr>
      </w:pPr>
      <w:r w:rsidRPr="00941145">
        <w:rPr>
          <w:rFonts w:asciiTheme="minorEastAsia" w:eastAsiaTheme="minorEastAsia" w:hAnsiTheme="minorEastAsia"/>
        </w:rPr>
        <w:t>第5步：报警系统的审核和强制执行。通过专用软件进行变更管理，记录并管理报警设置的全部变更。</w:t>
      </w:r>
    </w:p>
    <w:p w:rsidR="00BC4D83" w:rsidRPr="00941145" w:rsidRDefault="00BC4D83" w:rsidP="00BC4D83">
      <w:pPr>
        <w:adjustRightInd w:val="0"/>
        <w:ind w:firstLineChars="177" w:firstLine="372"/>
        <w:rPr>
          <w:rFonts w:asciiTheme="minorEastAsia" w:eastAsiaTheme="minorEastAsia" w:hAnsiTheme="minorEastAsia"/>
        </w:rPr>
      </w:pPr>
      <w:r w:rsidRPr="00941145">
        <w:rPr>
          <w:rFonts w:asciiTheme="minorEastAsia" w:eastAsiaTheme="minorEastAsia" w:hAnsiTheme="minorEastAsia"/>
        </w:rPr>
        <w:t>第6步：实时报警管理。有时需要更加灵活的报警方式，例如基于状态的报警、报警泛滥抑</w:t>
      </w:r>
      <w:r w:rsidRPr="00941145">
        <w:rPr>
          <w:rFonts w:asciiTheme="minorEastAsia" w:eastAsiaTheme="minorEastAsia" w:hAnsiTheme="minorEastAsia"/>
        </w:rPr>
        <w:lastRenderedPageBreak/>
        <w:t>制、报警临时屏蔽等，使报警体现系统运行状态的异常。</w:t>
      </w:r>
    </w:p>
    <w:p w:rsidR="00BC4D83" w:rsidRPr="00941145" w:rsidRDefault="00BC4D83" w:rsidP="00BC4D83">
      <w:pPr>
        <w:adjustRightInd w:val="0"/>
        <w:ind w:firstLineChars="177" w:firstLine="372"/>
        <w:rPr>
          <w:rFonts w:asciiTheme="minorEastAsia" w:eastAsiaTheme="minorEastAsia" w:hAnsiTheme="minorEastAsia"/>
        </w:rPr>
      </w:pPr>
      <w:r w:rsidRPr="00941145">
        <w:rPr>
          <w:rFonts w:asciiTheme="minorEastAsia" w:eastAsiaTheme="minorEastAsia" w:hAnsiTheme="minorEastAsia"/>
        </w:rPr>
        <w:t>第7步：对改造后的系统进行监控和维护。对报警系统进行合适的变更管理、长期分析和KPI监控，以确保上述改进的效益能够长期保持。</w:t>
      </w:r>
    </w:p>
    <w:p w:rsidR="00BC4D83" w:rsidRPr="00941145" w:rsidRDefault="00BC4D83" w:rsidP="00BC4D83">
      <w:pPr>
        <w:adjustRightInd w:val="0"/>
        <w:ind w:firstLineChars="177" w:firstLine="372"/>
        <w:rPr>
          <w:rFonts w:asciiTheme="minorEastAsia" w:eastAsiaTheme="minorEastAsia" w:hAnsiTheme="minorEastAsia"/>
        </w:rPr>
      </w:pPr>
      <w:r w:rsidRPr="00941145">
        <w:rPr>
          <w:rFonts w:asciiTheme="minorEastAsia" w:eastAsiaTheme="minorEastAsia" w:hAnsiTheme="minorEastAsia"/>
        </w:rPr>
        <w:t>后4个步骤都很费时间，因此需根据实际需求适当选用。ISA18.2标准给出了报警管理的生命周期，</w:t>
      </w:r>
      <w:r w:rsidRPr="00941145">
        <w:rPr>
          <w:rFonts w:asciiTheme="minorEastAsia" w:eastAsiaTheme="minorEastAsia" w:hAnsiTheme="minorEastAsia" w:hint="eastAsia"/>
        </w:rPr>
        <w:t>如</w:t>
      </w:r>
      <w:r w:rsidRPr="00941145">
        <w:rPr>
          <w:rFonts w:asciiTheme="minorEastAsia" w:eastAsiaTheme="minorEastAsia" w:hAnsiTheme="minorEastAsia"/>
        </w:rPr>
        <w:t>图</w:t>
      </w:r>
      <w:r w:rsidRPr="00941145">
        <w:rPr>
          <w:rFonts w:asciiTheme="minorEastAsia" w:eastAsiaTheme="minorEastAsia" w:hAnsiTheme="minorEastAsia" w:hint="eastAsia"/>
        </w:rPr>
        <w:t>3-</w:t>
      </w:r>
      <w:r w:rsidR="00941145">
        <w:rPr>
          <w:rFonts w:asciiTheme="minorEastAsia" w:eastAsiaTheme="minorEastAsia" w:hAnsiTheme="minorEastAsia"/>
        </w:rPr>
        <w:t>5</w:t>
      </w:r>
      <w:r w:rsidRPr="00941145">
        <w:rPr>
          <w:rFonts w:asciiTheme="minorEastAsia" w:eastAsiaTheme="minorEastAsia" w:hAnsiTheme="minorEastAsia" w:hint="eastAsia"/>
        </w:rPr>
        <w:t>所示</w:t>
      </w:r>
      <w:r w:rsidRPr="00941145">
        <w:rPr>
          <w:rFonts w:asciiTheme="minorEastAsia" w:eastAsiaTheme="minorEastAsia" w:hAnsiTheme="minorEastAsia"/>
        </w:rPr>
        <w:t>。该流程共有3个入口：A、H和J，分别对应上马阶段、运行阶段和审核阶段。图中包含3个闭环，第一个是监控与维护，第二个是监控与变更管理，第三个是整个生命周期本身。</w:t>
      </w:r>
    </w:p>
    <w:p w:rsidR="00BC4D83" w:rsidRPr="00806032" w:rsidRDefault="00BC4D83" w:rsidP="00BC4D83">
      <w:pPr>
        <w:adjustRightInd w:val="0"/>
        <w:snapToGrid w:val="0"/>
        <w:ind w:firstLineChars="200" w:firstLine="420"/>
        <w:jc w:val="center"/>
        <w:rPr>
          <w:rFonts w:ascii="Times New Roman" w:eastAsiaTheme="majorEastAsia" w:hAnsi="Times New Roman"/>
          <w:color w:val="FF0000"/>
        </w:rPr>
      </w:pPr>
      <w:r w:rsidRPr="00806032">
        <w:rPr>
          <w:rFonts w:ascii="Times New Roman" w:eastAsiaTheme="majorEastAsia" w:hAnsi="Times New Roman"/>
          <w:noProof/>
          <w:color w:val="FF0000"/>
        </w:rPr>
        <w:drawing>
          <wp:inline distT="0" distB="0" distL="0" distR="0">
            <wp:extent cx="3382719" cy="2210268"/>
            <wp:effectExtent l="0" t="0" r="0" b="0"/>
            <wp:docPr id="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rotWithShape="1">
                    <a:blip r:embed="rId157" cstate="print"/>
                    <a:srcRect r="45905"/>
                    <a:stretch/>
                  </pic:blipFill>
                  <pic:spPr>
                    <a:xfrm>
                      <a:off x="0" y="0"/>
                      <a:ext cx="3385611" cy="2212158"/>
                    </a:xfrm>
                    <a:prstGeom prst="rect">
                      <a:avLst/>
                    </a:prstGeom>
                  </pic:spPr>
                </pic:pic>
              </a:graphicData>
            </a:graphic>
          </wp:inline>
        </w:drawing>
      </w:r>
    </w:p>
    <w:p w:rsidR="00BC4D83" w:rsidRPr="00941145" w:rsidRDefault="00BC4D83" w:rsidP="00BC4D83">
      <w:pPr>
        <w:adjustRightInd w:val="0"/>
        <w:jc w:val="center"/>
        <w:rPr>
          <w:rFonts w:ascii="黑体" w:eastAsia="黑体" w:hAnsi="黑体"/>
          <w:sz w:val="18"/>
          <w:szCs w:val="18"/>
        </w:rPr>
      </w:pPr>
      <w:r w:rsidRPr="00941145">
        <w:rPr>
          <w:rFonts w:ascii="黑体" w:eastAsia="黑体" w:hAnsi="黑体"/>
          <w:sz w:val="18"/>
          <w:szCs w:val="18"/>
        </w:rPr>
        <w:t>图</w:t>
      </w:r>
      <w:r w:rsidRPr="00941145">
        <w:rPr>
          <w:rFonts w:ascii="黑体" w:eastAsia="黑体" w:hAnsi="黑体" w:hint="eastAsia"/>
          <w:sz w:val="18"/>
          <w:szCs w:val="18"/>
        </w:rPr>
        <w:t>3-</w:t>
      </w:r>
      <w:r w:rsidR="00941145" w:rsidRPr="00941145">
        <w:rPr>
          <w:rFonts w:ascii="黑体" w:eastAsia="黑体" w:hAnsi="黑体"/>
          <w:sz w:val="18"/>
          <w:szCs w:val="18"/>
        </w:rPr>
        <w:t>5</w:t>
      </w:r>
      <w:r w:rsidR="008E72E7">
        <w:rPr>
          <w:rFonts w:ascii="黑体" w:eastAsia="黑体" w:hAnsi="黑体" w:hint="eastAsia"/>
          <w:sz w:val="18"/>
          <w:szCs w:val="18"/>
        </w:rPr>
        <w:t xml:space="preserve">  </w:t>
      </w:r>
      <w:r w:rsidRPr="00941145">
        <w:rPr>
          <w:rFonts w:ascii="黑体" w:eastAsia="黑体" w:hAnsi="黑体"/>
          <w:sz w:val="18"/>
          <w:szCs w:val="18"/>
        </w:rPr>
        <w:t>报警管理的生命周期分析</w:t>
      </w:r>
    </w:p>
    <w:p w:rsidR="00BC4D83" w:rsidRPr="002E77FE" w:rsidRDefault="00BC4D83" w:rsidP="003A276C">
      <w:pPr>
        <w:adjustRightInd w:val="0"/>
        <w:ind w:firstLineChars="200" w:firstLine="420"/>
        <w:rPr>
          <w:rFonts w:asciiTheme="minorEastAsia" w:eastAsiaTheme="minorEastAsia" w:hAnsiTheme="minorEastAsia"/>
        </w:rPr>
      </w:pPr>
      <w:r w:rsidRPr="002E77FE">
        <w:rPr>
          <w:rFonts w:asciiTheme="minorEastAsia" w:eastAsiaTheme="minorEastAsia" w:hAnsiTheme="minorEastAsia"/>
        </w:rPr>
        <w:t>为了对报警进行设置和管理并实现其智能化，国际上已有专用软件开发出来，如Honeywell公司的DynAMo，日本横河公司的CAMS，PAS公司的PlantState Suite等。这些软件包含了报警和事件数据的收集和管理、生成关键性能指标的标准化报告等功能，大大方便了报警管理，在实际运用中也取得了较好的效果，有效减少了无效报警数量。</w:t>
      </w:r>
    </w:p>
    <w:p w:rsidR="00BC4D83" w:rsidRPr="002E77FE" w:rsidRDefault="00BC4D83" w:rsidP="003A276C">
      <w:pPr>
        <w:adjustRightInd w:val="0"/>
        <w:ind w:firstLineChars="200" w:firstLine="420"/>
        <w:rPr>
          <w:rFonts w:asciiTheme="minorEastAsia" w:eastAsiaTheme="minorEastAsia" w:hAnsiTheme="minorEastAsia"/>
        </w:rPr>
      </w:pPr>
      <w:r w:rsidRPr="002E77FE">
        <w:rPr>
          <w:rFonts w:asciiTheme="minorEastAsia" w:eastAsiaTheme="minorEastAsia" w:hAnsiTheme="minorEastAsia"/>
        </w:rPr>
        <w:t>清华大学设计开发的全厂级智能报警管理系统iTAM实现了报警合理化、在线报警管理等功能</w:t>
      </w:r>
      <w:r w:rsidRPr="002E77FE">
        <w:rPr>
          <w:rFonts w:asciiTheme="minorEastAsia" w:eastAsiaTheme="minorEastAsia" w:hAnsiTheme="minorEastAsia" w:hint="eastAsia"/>
        </w:rPr>
        <w:t>，如图3-</w:t>
      </w:r>
      <w:r w:rsidR="00941145" w:rsidRPr="002E77FE">
        <w:rPr>
          <w:rFonts w:asciiTheme="minorEastAsia" w:eastAsiaTheme="minorEastAsia" w:hAnsiTheme="minorEastAsia"/>
        </w:rPr>
        <w:t>6</w:t>
      </w:r>
      <w:r w:rsidRPr="002E77FE">
        <w:rPr>
          <w:rFonts w:asciiTheme="minorEastAsia" w:eastAsiaTheme="minorEastAsia" w:hAnsiTheme="minorEastAsia" w:hint="eastAsia"/>
        </w:rPr>
        <w:t>所示</w:t>
      </w:r>
      <w:r w:rsidRPr="002E77FE">
        <w:rPr>
          <w:rFonts w:asciiTheme="minorEastAsia" w:eastAsiaTheme="minorEastAsia" w:hAnsiTheme="minorEastAsia"/>
        </w:rPr>
        <w:t>，并在实际工业应用中取得了的效果证明</w:t>
      </w:r>
      <w:r w:rsidRPr="002E77FE">
        <w:rPr>
          <w:rFonts w:asciiTheme="minorEastAsia" w:eastAsiaTheme="minorEastAsia" w:hAnsiTheme="minorEastAsia" w:hint="eastAsia"/>
        </w:rPr>
        <w:t>，如图</w:t>
      </w:r>
      <w:r w:rsidR="00C45C6F" w:rsidRPr="002E77FE">
        <w:rPr>
          <w:rFonts w:asciiTheme="minorEastAsia" w:eastAsiaTheme="minorEastAsia" w:hAnsiTheme="minorEastAsia" w:hint="eastAsia"/>
        </w:rPr>
        <w:t>3</w:t>
      </w:r>
      <w:r w:rsidRPr="002E77FE">
        <w:rPr>
          <w:rFonts w:asciiTheme="minorEastAsia" w:eastAsiaTheme="minorEastAsia" w:hAnsiTheme="minorEastAsia" w:hint="eastAsia"/>
        </w:rPr>
        <w:t>-</w:t>
      </w:r>
      <w:r w:rsidR="00941145" w:rsidRPr="002E77FE">
        <w:rPr>
          <w:rFonts w:asciiTheme="minorEastAsia" w:eastAsiaTheme="minorEastAsia" w:hAnsiTheme="minorEastAsia"/>
        </w:rPr>
        <w:t>7</w:t>
      </w:r>
      <w:r w:rsidRPr="002E77FE">
        <w:rPr>
          <w:rFonts w:asciiTheme="minorEastAsia" w:eastAsiaTheme="minorEastAsia" w:hAnsiTheme="minorEastAsia" w:hint="eastAsia"/>
        </w:rPr>
        <w:t>所示</w:t>
      </w:r>
      <w:r w:rsidRPr="002E77FE">
        <w:rPr>
          <w:rFonts w:asciiTheme="minorEastAsia" w:eastAsiaTheme="minorEastAsia" w:hAnsiTheme="minorEastAsia"/>
        </w:rPr>
        <w:t>。iTAM在</w:t>
      </w:r>
      <w:r w:rsidR="009F1F85">
        <w:rPr>
          <w:rFonts w:asciiTheme="minorEastAsia" w:eastAsiaTheme="minorEastAsia" w:hAnsiTheme="minorEastAsia" w:hint="eastAsia"/>
        </w:rPr>
        <w:t>某</w:t>
      </w:r>
      <w:r w:rsidR="004D4038">
        <w:rPr>
          <w:rFonts w:asciiTheme="minorEastAsia" w:eastAsiaTheme="minorEastAsia" w:hAnsiTheme="minorEastAsia" w:hint="eastAsia"/>
        </w:rPr>
        <w:t>化工</w:t>
      </w:r>
      <w:r w:rsidR="009F1F85">
        <w:rPr>
          <w:rFonts w:asciiTheme="minorEastAsia" w:eastAsiaTheme="minorEastAsia" w:hAnsiTheme="minorEastAsia" w:hint="eastAsia"/>
        </w:rPr>
        <w:t>企业</w:t>
      </w:r>
      <w:r w:rsidR="004D4038">
        <w:rPr>
          <w:rFonts w:asciiTheme="minorEastAsia" w:eastAsiaTheme="minorEastAsia" w:hAnsiTheme="minorEastAsia"/>
        </w:rPr>
        <w:t>署应用，对全厂装置</w:t>
      </w:r>
      <w:r w:rsidR="009F1F85">
        <w:rPr>
          <w:rFonts w:asciiTheme="minorEastAsia" w:eastAsiaTheme="minorEastAsia" w:hAnsiTheme="minorEastAsia"/>
        </w:rPr>
        <w:t>报警进行合理化，全厂报警率减少</w:t>
      </w:r>
      <w:r w:rsidRPr="002E77FE">
        <w:rPr>
          <w:rFonts w:asciiTheme="minorEastAsia" w:eastAsiaTheme="minorEastAsia" w:hAnsiTheme="minorEastAsia"/>
        </w:rPr>
        <w:t>65%</w:t>
      </w:r>
      <w:r w:rsidRPr="002E77FE">
        <w:rPr>
          <w:rFonts w:asciiTheme="minorEastAsia" w:eastAsiaTheme="minorEastAsia" w:hAnsiTheme="minorEastAsia" w:hint="eastAsia"/>
        </w:rPr>
        <w:t>，见表3-</w:t>
      </w:r>
      <w:r w:rsidRPr="002E77FE">
        <w:rPr>
          <w:rFonts w:asciiTheme="minorEastAsia" w:eastAsiaTheme="minorEastAsia" w:hAnsiTheme="minorEastAsia"/>
        </w:rPr>
        <w:t>2</w:t>
      </w:r>
      <w:r w:rsidR="004D4038">
        <w:rPr>
          <w:rFonts w:asciiTheme="minorEastAsia" w:eastAsiaTheme="minorEastAsia" w:hAnsiTheme="minorEastAsia" w:hint="eastAsia"/>
        </w:rPr>
        <w:t>；</w:t>
      </w:r>
      <w:r w:rsidRPr="002E77FE">
        <w:rPr>
          <w:rFonts w:asciiTheme="minorEastAsia" w:eastAsiaTheme="minorEastAsia" w:hAnsiTheme="minorEastAsia"/>
        </w:rPr>
        <w:t>此外</w:t>
      </w:r>
      <w:r w:rsidR="009F1F85">
        <w:rPr>
          <w:rFonts w:asciiTheme="minorEastAsia" w:eastAsiaTheme="minorEastAsia" w:hAnsiTheme="minorEastAsia" w:hint="eastAsia"/>
        </w:rPr>
        <w:t>，在某石化企业</w:t>
      </w:r>
      <w:r w:rsidR="009F1F85">
        <w:rPr>
          <w:rFonts w:asciiTheme="minorEastAsia" w:eastAsiaTheme="minorEastAsia" w:hAnsiTheme="minorEastAsia"/>
        </w:rPr>
        <w:t>开展报警管理，</w:t>
      </w:r>
      <w:r w:rsidRPr="002E77FE">
        <w:rPr>
          <w:rFonts w:asciiTheme="minorEastAsia" w:eastAsiaTheme="minorEastAsia" w:hAnsiTheme="minorEastAsia"/>
        </w:rPr>
        <w:t>催化裂化装置实现报警减少66%，</w:t>
      </w:r>
      <w:r w:rsidR="009F1F85">
        <w:rPr>
          <w:rFonts w:asciiTheme="minorEastAsia" w:eastAsiaTheme="minorEastAsia" w:hAnsiTheme="minorEastAsia" w:hint="eastAsia"/>
        </w:rPr>
        <w:t>下一步</w:t>
      </w:r>
      <w:r w:rsidRPr="002E77FE">
        <w:rPr>
          <w:rFonts w:asciiTheme="minorEastAsia" w:eastAsiaTheme="minorEastAsia" w:hAnsiTheme="minorEastAsia"/>
        </w:rPr>
        <w:t>将</w:t>
      </w:r>
      <w:r w:rsidR="009F1F85">
        <w:rPr>
          <w:rFonts w:asciiTheme="minorEastAsia" w:eastAsiaTheme="minorEastAsia" w:hAnsiTheme="minorEastAsia" w:hint="eastAsia"/>
        </w:rPr>
        <w:t>把</w:t>
      </w:r>
      <w:r w:rsidRPr="002E77FE">
        <w:rPr>
          <w:rFonts w:asciiTheme="minorEastAsia" w:eastAsiaTheme="minorEastAsia" w:hAnsiTheme="minorEastAsia"/>
        </w:rPr>
        <w:t>报警管理推广实施到主要炼油装置。</w:t>
      </w:r>
    </w:p>
    <w:p w:rsidR="00BC4D83" w:rsidRPr="00806032" w:rsidRDefault="00BC4D83" w:rsidP="00BC4D83">
      <w:pPr>
        <w:adjustRightInd w:val="0"/>
        <w:snapToGrid w:val="0"/>
        <w:jc w:val="center"/>
        <w:rPr>
          <w:rFonts w:ascii="Times New Roman" w:eastAsiaTheme="majorEastAsia" w:hAnsi="Times New Roman"/>
          <w:color w:val="FF0000"/>
        </w:rPr>
      </w:pPr>
      <w:r w:rsidRPr="00806032">
        <w:rPr>
          <w:rFonts w:ascii="Times New Roman" w:eastAsiaTheme="majorEastAsia" w:hAnsi="Times New Roman"/>
          <w:noProof/>
          <w:color w:val="FF0000"/>
        </w:rPr>
        <w:drawing>
          <wp:inline distT="0" distB="0" distL="0" distR="0">
            <wp:extent cx="5270500" cy="2209800"/>
            <wp:effectExtent l="0" t="0" r="0" b="0"/>
            <wp:docPr id="7"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5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b="5373"/>
                    <a:stretch/>
                  </pic:blipFill>
                  <pic:spPr bwMode="auto">
                    <a:xfrm>
                      <a:off x="0" y="0"/>
                      <a:ext cx="5284611" cy="2215716"/>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BC4D83" w:rsidRPr="00941145" w:rsidRDefault="00BC4D83" w:rsidP="00BC4D83">
      <w:pPr>
        <w:adjustRightInd w:val="0"/>
        <w:jc w:val="center"/>
        <w:rPr>
          <w:rFonts w:ascii="黑体" w:eastAsia="黑体" w:hAnsi="黑体"/>
          <w:sz w:val="18"/>
          <w:szCs w:val="18"/>
        </w:rPr>
      </w:pPr>
      <w:r w:rsidRPr="00941145">
        <w:rPr>
          <w:rFonts w:ascii="黑体" w:eastAsia="黑体" w:hAnsi="黑体"/>
          <w:sz w:val="18"/>
          <w:szCs w:val="18"/>
        </w:rPr>
        <w:t>图</w:t>
      </w:r>
      <w:r w:rsidRPr="00941145">
        <w:rPr>
          <w:rFonts w:ascii="黑体" w:eastAsia="黑体" w:hAnsi="黑体" w:hint="eastAsia"/>
          <w:sz w:val="18"/>
          <w:szCs w:val="18"/>
        </w:rPr>
        <w:t>3-</w:t>
      </w:r>
      <w:r w:rsidR="00941145">
        <w:rPr>
          <w:rFonts w:ascii="黑体" w:eastAsia="黑体" w:hAnsi="黑体"/>
          <w:sz w:val="18"/>
          <w:szCs w:val="18"/>
        </w:rPr>
        <w:t>6</w:t>
      </w:r>
      <w:r w:rsidR="008E72E7">
        <w:rPr>
          <w:rFonts w:ascii="黑体" w:eastAsia="黑体" w:hAnsi="黑体" w:hint="eastAsia"/>
          <w:sz w:val="18"/>
          <w:szCs w:val="18"/>
        </w:rPr>
        <w:t xml:space="preserve">  </w:t>
      </w:r>
      <w:r w:rsidRPr="00941145">
        <w:rPr>
          <w:rFonts w:ascii="黑体" w:eastAsia="黑体" w:hAnsi="黑体"/>
          <w:sz w:val="18"/>
          <w:szCs w:val="18"/>
        </w:rPr>
        <w:t>iTAM全厂智能管理应用示意图</w:t>
      </w:r>
    </w:p>
    <w:p w:rsidR="00BC4D83" w:rsidRPr="00806032" w:rsidRDefault="00C32C29" w:rsidP="00BC4D83">
      <w:pPr>
        <w:adjustRightInd w:val="0"/>
        <w:snapToGrid w:val="0"/>
        <w:jc w:val="center"/>
        <w:rPr>
          <w:rFonts w:ascii="Times New Roman" w:eastAsiaTheme="majorEastAsia" w:hAnsi="Times New Roman"/>
          <w:color w:val="FF0000"/>
        </w:rPr>
      </w:pPr>
      <w:r>
        <w:rPr>
          <w:rFonts w:ascii="Times New Roman" w:eastAsiaTheme="majorEastAsia" w:hAnsi="Times New Roman"/>
          <w:noProof/>
          <w:color w:val="FF0000"/>
        </w:rPr>
      </w:r>
      <w:r>
        <w:rPr>
          <w:rFonts w:ascii="Times New Roman" w:eastAsiaTheme="majorEastAsia" w:hAnsi="Times New Roman"/>
          <w:noProof/>
          <w:color w:val="FF0000"/>
        </w:rPr>
        <w:pict>
          <v:group id="组合 24" o:spid="_x0000_s1180" style="width:425.3pt;height:121.8pt;mso-position-horizontal-relative:char;mso-position-vertical-relative:line" coordsize="53267,15622">
            <v:group id="组合 100" o:spid="_x0000_s1181" style="position:absolute;width:53267;height:15622" coordsize="53267,1562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p6stxsQAAADcAAAA&#10;DwAAAAAAAAAAAAAAAACqAgAAZHJzL2Rvd25yZXYueG1sUEsFBgAAAAAEAAQA+gAAAJsDAAAAAA==&#10;">
              <v:shape id="图片 102" o:spid="_x0000_s1182" type="#_x0000_t75" style="position:absolute;left:26267;width:27000;height:15502;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wnvSnGAAAA3AAAAA8AAABkcnMvZG93bnJldi54bWxEj09rwkAUxO9Cv8PyCr3ppoGqRFeRFkWh&#10;F+0f6e2Rfc2myb4N2dXEb98VBI/DzPyGmS97W4sztb50rOB5lIAgzp0uuVDw+bEeTkH4gKyxdkwK&#10;LuRhuXgYzDHTruM9nQ+hEBHCPkMFJoQmk9Lnhiz6kWuIo/frWoshyraQusUuwm0t0yQZS4slxwWD&#10;Db0ayqvDySr42vG+Kt302P+Yl4m232+b1fufUk+P/WoGIlAf7uFbe6sVpJMUrmfiEZCLf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DCe9KcYAAADcAAAADwAAAAAAAAAAAAAA&#10;AACfAgAAZHJzL2Rvd25yZXYueG1sUEsFBgAAAAAEAAQA9wAAAJIDAAAAAA==&#10;">
                <v:imagedata r:id="rId159" o:title=""/>
                <v:path arrowok="t"/>
              </v:shape>
              <v:shape id="图片 101" o:spid="_x0000_s1183" type="#_x0000_t75" style="position:absolute;width:27000;height:15622;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4E4QDDAAAA3AAAAA8AAABkcnMvZG93bnJldi54bWxEj0FrAjEUhO8F/0N4Qm81q4VWVqNoQdCb&#10;XQXx9tg8N4ubl+0mrvHfm0Khx2FmvmHmy2gb0VPna8cKxqMMBHHpdM2VguNh8zYF4QOyxsYxKXiQ&#10;h+Vi8DLHXLs7f1NfhEokCPscFZgQ2lxKXxqy6EeuJU7exXUWQ5JdJXWH9wS3jZxk2Ye0WHNaMNjS&#10;l6HyWtysgp05BiN3tnicV3GzPvX7yD+VUq/DuJqBCBTDf/ivvdUKJp/v8HsmHQG5eA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fgThAMMAAADcAAAADwAAAAAAAAAAAAAAAACf&#10;AgAAZHJzL2Rvd25yZXYueG1sUEsFBgAAAAAEAAQA9wAAAI8DAAAAAA==&#10;">
                <v:imagedata r:id="rId160" o:title=""/>
                <v:path arrowok="t"/>
              </v:shape>
            </v:group>
            <v:shape id="文本框 21" o:spid="_x0000_s1184" type="#_x0000_t202" style="position:absolute;left:3412;top:551;width:10795;height:289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ym+8MA&#10;AADcAAAADwAAAGRycy9kb3ducmV2LnhtbESPQWvCQBSE7wX/w/IEb3Wj2Faiq4hV8NBLbbw/ss9s&#10;MPs2ZF9N/PfdQqHHYWa+YdbbwTfqTl2sAxuYTTNQxGWwNVcGiq/j8xJUFGSLTWAy8KAI283oaY25&#10;DT1/0v0slUoQjjkacCJtrnUsHXmM09ASJ+8aOo+SZFdp22Gf4L7R8yx71R5rTgsOW9o7Km/nb29A&#10;xO5mj+Lg4+kyfLz3LitfsDBmMh52K1BCg/yH/9ona2D+toDfM+kI6M0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sym+8MAAADcAAAADwAAAAAAAAAAAAAAAACYAgAAZHJzL2Rv&#10;d25yZXYueG1sUEsFBgAAAAAEAAQA9QAAAIgDAAAAAA==&#10;" filled="f" stroked="f">
              <v:textbox style="mso-next-textbox:#文本框 21;mso-fit-shape-to-text:t">
                <w:txbxContent>
                  <w:p w:rsidR="00CA7156" w:rsidRPr="00ED6960" w:rsidRDefault="00CA7156" w:rsidP="00BC4D83">
                    <w:pPr>
                      <w:pStyle w:val="aa"/>
                      <w:textAlignment w:val="baseline"/>
                      <w:rPr>
                        <w:sz w:val="21"/>
                        <w:szCs w:val="21"/>
                      </w:rPr>
                    </w:pPr>
                    <w:r w:rsidRPr="00ED6960">
                      <w:rPr>
                        <w:rFonts w:cstheme="minorBidi" w:hint="eastAsia"/>
                        <w:color w:val="000000" w:themeColor="text1"/>
                        <w:kern w:val="24"/>
                        <w:sz w:val="21"/>
                        <w:szCs w:val="21"/>
                      </w:rPr>
                      <w:t>报警合理化前</w:t>
                    </w:r>
                  </w:p>
                </w:txbxContent>
              </v:textbox>
            </v:shape>
            <v:shape id="文本框 26" o:spid="_x0000_s1185" type="#_x0000_t202" style="position:absolute;left:28746;top:214;width:10800;height:289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ADYMMA&#10;AADcAAAADwAAAGRycy9kb3ducmV2LnhtbESPT2vCQBTE7wW/w/IEb3WjYFuiq4h/wEMvtfH+yL5m&#10;Q7NvQ/Zp4rd3hUKPw8z8hlltBt+oG3WxDmxgNs1AEZfB1lwZKL6Prx+goiBbbAKTgTtF2KxHLyvM&#10;bej5i25nqVSCcMzRgBNpc61j6chjnIaWOHk/ofMoSXaVth32Ce4bPc+yN+2x5rTgsKWdo/L3fPUG&#10;ROx2di8OPp4uw+e+d1m5wMKYyXjYLkEJDfIf/mufrIH5+wKeZ9IR0O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YADYMMAAADcAAAADwAAAAAAAAAAAAAAAACYAgAAZHJzL2Rv&#10;d25yZXYueG1sUEsFBgAAAAAEAAQA9QAAAIgDAAAAAA==&#10;" filled="f" stroked="f">
              <v:textbox style="mso-next-textbox:#文本框 26;mso-fit-shape-to-text:t">
                <w:txbxContent>
                  <w:p w:rsidR="00CA7156" w:rsidRPr="00ED6960" w:rsidRDefault="00CA7156" w:rsidP="00BC4D83">
                    <w:pPr>
                      <w:pStyle w:val="aa"/>
                      <w:textAlignment w:val="baseline"/>
                      <w:rPr>
                        <w:sz w:val="21"/>
                        <w:szCs w:val="21"/>
                      </w:rPr>
                    </w:pPr>
                    <w:r w:rsidRPr="00ED6960">
                      <w:rPr>
                        <w:rFonts w:cstheme="minorBidi" w:hint="eastAsia"/>
                        <w:color w:val="000000" w:themeColor="text1"/>
                        <w:kern w:val="24"/>
                        <w:sz w:val="21"/>
                        <w:szCs w:val="21"/>
                      </w:rPr>
                      <w:t>报警合理化后</w:t>
                    </w:r>
                  </w:p>
                </w:txbxContent>
              </v:textbox>
            </v:shape>
            <w10:wrap type="none"/>
            <w10:anchorlock/>
          </v:group>
        </w:pict>
      </w:r>
    </w:p>
    <w:p w:rsidR="00BC4D83" w:rsidRPr="002E77FE" w:rsidRDefault="00BC4D83" w:rsidP="00BC4D83">
      <w:pPr>
        <w:adjustRightInd w:val="0"/>
        <w:jc w:val="center"/>
        <w:rPr>
          <w:rFonts w:ascii="黑体" w:eastAsia="黑体" w:hAnsi="黑体"/>
          <w:sz w:val="18"/>
          <w:szCs w:val="18"/>
        </w:rPr>
      </w:pPr>
      <w:r w:rsidRPr="002E77FE">
        <w:rPr>
          <w:rFonts w:ascii="黑体" w:eastAsia="黑体" w:hAnsi="黑体"/>
          <w:sz w:val="18"/>
          <w:szCs w:val="18"/>
        </w:rPr>
        <w:t>图</w:t>
      </w:r>
      <w:r w:rsidRPr="002E77FE">
        <w:rPr>
          <w:rFonts w:ascii="黑体" w:eastAsia="黑体" w:hAnsi="黑体" w:hint="eastAsia"/>
          <w:sz w:val="18"/>
          <w:szCs w:val="18"/>
        </w:rPr>
        <w:t>3-</w:t>
      </w:r>
      <w:r w:rsidR="002E77FE">
        <w:rPr>
          <w:rFonts w:ascii="黑体" w:eastAsia="黑体" w:hAnsi="黑体"/>
          <w:sz w:val="18"/>
          <w:szCs w:val="18"/>
        </w:rPr>
        <w:t>7</w:t>
      </w:r>
      <w:r w:rsidRPr="002E77FE">
        <w:rPr>
          <w:rFonts w:ascii="黑体" w:eastAsia="黑体" w:hAnsi="黑体"/>
          <w:sz w:val="18"/>
          <w:szCs w:val="18"/>
        </w:rPr>
        <w:t xml:space="preserve"> </w:t>
      </w:r>
      <w:r w:rsidR="008E72E7">
        <w:rPr>
          <w:rFonts w:ascii="黑体" w:eastAsia="黑体" w:hAnsi="黑体" w:hint="eastAsia"/>
          <w:sz w:val="18"/>
          <w:szCs w:val="18"/>
        </w:rPr>
        <w:t xml:space="preserve"> </w:t>
      </w:r>
      <w:r w:rsidRPr="002E77FE">
        <w:rPr>
          <w:rFonts w:ascii="黑体" w:eastAsia="黑体" w:hAnsi="黑体"/>
          <w:sz w:val="18"/>
          <w:szCs w:val="18"/>
        </w:rPr>
        <w:t>报警合理化前后某装置报警率的对比</w:t>
      </w:r>
    </w:p>
    <w:p w:rsidR="00BC4D83" w:rsidRPr="002E77FE" w:rsidRDefault="00BC4D83" w:rsidP="00BC4D83">
      <w:pPr>
        <w:adjustRightInd w:val="0"/>
        <w:jc w:val="center"/>
        <w:rPr>
          <w:rFonts w:ascii="黑体" w:eastAsia="黑体" w:hAnsi="黑体"/>
          <w:sz w:val="18"/>
          <w:szCs w:val="18"/>
        </w:rPr>
      </w:pPr>
      <w:r w:rsidRPr="002E77FE">
        <w:rPr>
          <w:rFonts w:ascii="黑体" w:eastAsia="黑体" w:hAnsi="黑体" w:hint="eastAsia"/>
          <w:sz w:val="18"/>
          <w:szCs w:val="18"/>
        </w:rPr>
        <w:t>表3-</w:t>
      </w:r>
      <w:r w:rsidRPr="002E77FE">
        <w:rPr>
          <w:rFonts w:ascii="黑体" w:eastAsia="黑体" w:hAnsi="黑体"/>
          <w:sz w:val="18"/>
          <w:szCs w:val="18"/>
        </w:rPr>
        <w:t xml:space="preserve">2 </w:t>
      </w:r>
      <w:r w:rsidR="008E72E7">
        <w:rPr>
          <w:rFonts w:ascii="黑体" w:eastAsia="黑体" w:hAnsi="黑体" w:hint="eastAsia"/>
          <w:sz w:val="18"/>
          <w:szCs w:val="18"/>
        </w:rPr>
        <w:t xml:space="preserve"> </w:t>
      </w:r>
      <w:r w:rsidRPr="002E77FE">
        <w:rPr>
          <w:rFonts w:ascii="黑体" w:eastAsia="黑体" w:hAnsi="黑体"/>
          <w:sz w:val="18"/>
          <w:szCs w:val="18"/>
        </w:rPr>
        <w:t>iTAM在40万吨/年聚氯乙烯装置进行报警管理的应用效果</w:t>
      </w:r>
    </w:p>
    <w:tbl>
      <w:tblPr>
        <w:tblStyle w:val="aff"/>
        <w:tblW w:w="5000" w:type="pct"/>
        <w:tblLook w:val="04A0"/>
      </w:tblPr>
      <w:tblGrid>
        <w:gridCol w:w="2916"/>
        <w:gridCol w:w="1966"/>
        <w:gridCol w:w="1955"/>
        <w:gridCol w:w="2223"/>
      </w:tblGrid>
      <w:tr w:rsidR="00C45C6F" w:rsidRPr="00BE2FBA" w:rsidTr="002E77FE">
        <w:trPr>
          <w:cnfStyle w:val="100000000000"/>
        </w:trPr>
        <w:tc>
          <w:tcPr>
            <w:tcW w:w="1609" w:type="pct"/>
            <w:vMerge w:val="restart"/>
          </w:tcPr>
          <w:p w:rsidR="00C45C6F" w:rsidRPr="00BE2FBA" w:rsidRDefault="00C45C6F" w:rsidP="00765CA7">
            <w:pPr>
              <w:adjustRightInd w:val="0"/>
              <w:spacing w:line="240" w:lineRule="exact"/>
              <w:rPr>
                <w:rFonts w:asciiTheme="minorEastAsia" w:eastAsiaTheme="minorEastAsia" w:hAnsiTheme="minorEastAsia"/>
                <w:sz w:val="18"/>
                <w:szCs w:val="18"/>
              </w:rPr>
            </w:pPr>
            <w:r w:rsidRPr="00BE2FBA">
              <w:rPr>
                <w:rFonts w:asciiTheme="minorEastAsia" w:eastAsiaTheme="minorEastAsia" w:hAnsiTheme="minorEastAsia"/>
                <w:sz w:val="18"/>
                <w:szCs w:val="18"/>
              </w:rPr>
              <w:t>报警率（次/小时）</w:t>
            </w:r>
          </w:p>
        </w:tc>
        <w:tc>
          <w:tcPr>
            <w:tcW w:w="1085" w:type="pct"/>
          </w:tcPr>
          <w:p w:rsidR="00C45C6F" w:rsidRPr="00BE2FBA" w:rsidRDefault="00C45C6F" w:rsidP="00ED20F0">
            <w:pPr>
              <w:adjustRightInd w:val="0"/>
              <w:spacing w:line="240" w:lineRule="exact"/>
              <w:rPr>
                <w:rFonts w:asciiTheme="minorEastAsia" w:eastAsiaTheme="minorEastAsia" w:hAnsiTheme="minorEastAsia"/>
                <w:sz w:val="18"/>
                <w:szCs w:val="18"/>
              </w:rPr>
            </w:pPr>
            <w:r w:rsidRPr="00BE2FBA">
              <w:rPr>
                <w:rFonts w:asciiTheme="minorEastAsia" w:eastAsiaTheme="minorEastAsia" w:hAnsiTheme="minorEastAsia"/>
                <w:sz w:val="18"/>
                <w:szCs w:val="18"/>
              </w:rPr>
              <w:t>第一轮统计</w:t>
            </w:r>
          </w:p>
        </w:tc>
        <w:tc>
          <w:tcPr>
            <w:tcW w:w="1079" w:type="pct"/>
          </w:tcPr>
          <w:p w:rsidR="00C45C6F" w:rsidRPr="00BE2FBA" w:rsidRDefault="00C45C6F" w:rsidP="00ED20F0">
            <w:pPr>
              <w:adjustRightInd w:val="0"/>
              <w:spacing w:line="240" w:lineRule="exact"/>
              <w:rPr>
                <w:rFonts w:asciiTheme="minorEastAsia" w:eastAsiaTheme="minorEastAsia" w:hAnsiTheme="minorEastAsia"/>
                <w:sz w:val="18"/>
                <w:szCs w:val="18"/>
              </w:rPr>
            </w:pPr>
            <w:r w:rsidRPr="00BE2FBA">
              <w:rPr>
                <w:rFonts w:asciiTheme="minorEastAsia" w:eastAsiaTheme="minorEastAsia" w:hAnsiTheme="minorEastAsia"/>
                <w:sz w:val="18"/>
                <w:szCs w:val="18"/>
              </w:rPr>
              <w:t>第二轮统计</w:t>
            </w:r>
          </w:p>
        </w:tc>
        <w:tc>
          <w:tcPr>
            <w:tcW w:w="1227" w:type="pct"/>
            <w:vMerge w:val="restart"/>
          </w:tcPr>
          <w:p w:rsidR="00C45C6F" w:rsidRPr="00BE2FBA" w:rsidRDefault="00C45C6F" w:rsidP="00ED20F0">
            <w:pPr>
              <w:adjustRightInd w:val="0"/>
              <w:spacing w:line="240" w:lineRule="exact"/>
              <w:rPr>
                <w:rFonts w:asciiTheme="minorEastAsia" w:eastAsiaTheme="minorEastAsia" w:hAnsiTheme="minorEastAsia"/>
                <w:sz w:val="18"/>
                <w:szCs w:val="18"/>
              </w:rPr>
            </w:pPr>
            <w:r w:rsidRPr="00BE2FBA">
              <w:rPr>
                <w:rFonts w:asciiTheme="minorEastAsia" w:eastAsiaTheme="minorEastAsia" w:hAnsiTheme="minorEastAsia"/>
                <w:sz w:val="18"/>
                <w:szCs w:val="18"/>
              </w:rPr>
              <w:t>报警减少（%）</w:t>
            </w:r>
          </w:p>
        </w:tc>
      </w:tr>
      <w:tr w:rsidR="00C45C6F" w:rsidRPr="00BE2FBA" w:rsidTr="002E77FE">
        <w:tc>
          <w:tcPr>
            <w:tcW w:w="1609" w:type="pct"/>
            <w:vMerge/>
            <w:tcBorders>
              <w:bottom w:val="single" w:sz="4" w:space="0" w:color="auto"/>
            </w:tcBorders>
          </w:tcPr>
          <w:p w:rsidR="00C45C6F" w:rsidRPr="00BE2FBA" w:rsidRDefault="00C45C6F" w:rsidP="00ED20F0">
            <w:pPr>
              <w:adjustRightInd w:val="0"/>
              <w:spacing w:line="240" w:lineRule="exact"/>
              <w:rPr>
                <w:rFonts w:asciiTheme="minorEastAsia" w:eastAsiaTheme="minorEastAsia" w:hAnsiTheme="minorEastAsia"/>
                <w:sz w:val="18"/>
                <w:szCs w:val="18"/>
              </w:rPr>
            </w:pPr>
          </w:p>
        </w:tc>
        <w:tc>
          <w:tcPr>
            <w:tcW w:w="1085" w:type="pct"/>
            <w:tcBorders>
              <w:bottom w:val="single" w:sz="4" w:space="0" w:color="auto"/>
            </w:tcBorders>
          </w:tcPr>
          <w:p w:rsidR="00C45C6F" w:rsidRPr="00BE2FBA" w:rsidRDefault="00C45C6F" w:rsidP="00ED20F0">
            <w:pPr>
              <w:adjustRightInd w:val="0"/>
              <w:spacing w:line="240" w:lineRule="exact"/>
              <w:rPr>
                <w:rFonts w:asciiTheme="minorEastAsia" w:eastAsiaTheme="minorEastAsia" w:hAnsiTheme="minorEastAsia"/>
                <w:sz w:val="18"/>
                <w:szCs w:val="18"/>
              </w:rPr>
            </w:pPr>
            <w:r w:rsidRPr="00BE2FBA">
              <w:rPr>
                <w:rFonts w:asciiTheme="minorEastAsia" w:eastAsiaTheme="minorEastAsia" w:hAnsiTheme="minorEastAsia"/>
                <w:sz w:val="18"/>
                <w:szCs w:val="18"/>
              </w:rPr>
              <w:t>2015-06-20到</w:t>
            </w:r>
          </w:p>
          <w:p w:rsidR="00C45C6F" w:rsidRPr="00BE2FBA" w:rsidRDefault="00C45C6F" w:rsidP="00ED20F0">
            <w:pPr>
              <w:adjustRightInd w:val="0"/>
              <w:spacing w:line="240" w:lineRule="exact"/>
              <w:rPr>
                <w:rFonts w:asciiTheme="minorEastAsia" w:eastAsiaTheme="minorEastAsia" w:hAnsiTheme="minorEastAsia"/>
                <w:sz w:val="18"/>
                <w:szCs w:val="18"/>
              </w:rPr>
            </w:pPr>
            <w:r w:rsidRPr="00BE2FBA">
              <w:rPr>
                <w:rFonts w:asciiTheme="minorEastAsia" w:eastAsiaTheme="minorEastAsia" w:hAnsiTheme="minorEastAsia"/>
                <w:sz w:val="18"/>
                <w:szCs w:val="18"/>
              </w:rPr>
              <w:t>2015-07-20</w:t>
            </w:r>
          </w:p>
        </w:tc>
        <w:tc>
          <w:tcPr>
            <w:tcW w:w="1079" w:type="pct"/>
            <w:tcBorders>
              <w:bottom w:val="single" w:sz="4" w:space="0" w:color="auto"/>
            </w:tcBorders>
          </w:tcPr>
          <w:p w:rsidR="00C45C6F" w:rsidRPr="00BE2FBA" w:rsidRDefault="00C45C6F" w:rsidP="00ED20F0">
            <w:pPr>
              <w:adjustRightInd w:val="0"/>
              <w:spacing w:line="240" w:lineRule="exact"/>
              <w:rPr>
                <w:rFonts w:asciiTheme="minorEastAsia" w:eastAsiaTheme="minorEastAsia" w:hAnsiTheme="minorEastAsia"/>
                <w:sz w:val="18"/>
                <w:szCs w:val="18"/>
              </w:rPr>
            </w:pPr>
            <w:r w:rsidRPr="00BE2FBA">
              <w:rPr>
                <w:rFonts w:asciiTheme="minorEastAsia" w:eastAsiaTheme="minorEastAsia" w:hAnsiTheme="minorEastAsia"/>
                <w:sz w:val="18"/>
                <w:szCs w:val="18"/>
              </w:rPr>
              <w:t>2015-11-02到</w:t>
            </w:r>
          </w:p>
          <w:p w:rsidR="00C45C6F" w:rsidRPr="00BE2FBA" w:rsidRDefault="00C45C6F" w:rsidP="00ED20F0">
            <w:pPr>
              <w:adjustRightInd w:val="0"/>
              <w:spacing w:line="240" w:lineRule="exact"/>
              <w:rPr>
                <w:rFonts w:asciiTheme="minorEastAsia" w:eastAsiaTheme="minorEastAsia" w:hAnsiTheme="minorEastAsia"/>
                <w:sz w:val="18"/>
                <w:szCs w:val="18"/>
              </w:rPr>
            </w:pPr>
            <w:r w:rsidRPr="00BE2FBA">
              <w:rPr>
                <w:rFonts w:asciiTheme="minorEastAsia" w:eastAsiaTheme="minorEastAsia" w:hAnsiTheme="minorEastAsia"/>
                <w:sz w:val="18"/>
                <w:szCs w:val="18"/>
              </w:rPr>
              <w:t>2015-11-08</w:t>
            </w:r>
          </w:p>
        </w:tc>
        <w:tc>
          <w:tcPr>
            <w:tcW w:w="1227" w:type="pct"/>
            <w:vMerge/>
            <w:tcBorders>
              <w:bottom w:val="single" w:sz="4" w:space="0" w:color="auto"/>
            </w:tcBorders>
          </w:tcPr>
          <w:p w:rsidR="00C45C6F" w:rsidRPr="00BE2FBA" w:rsidRDefault="00C45C6F" w:rsidP="00ED20F0">
            <w:pPr>
              <w:adjustRightInd w:val="0"/>
              <w:spacing w:line="240" w:lineRule="exact"/>
              <w:rPr>
                <w:rFonts w:asciiTheme="minorEastAsia" w:eastAsiaTheme="minorEastAsia" w:hAnsiTheme="minorEastAsia"/>
                <w:sz w:val="18"/>
                <w:szCs w:val="18"/>
              </w:rPr>
            </w:pPr>
          </w:p>
        </w:tc>
      </w:tr>
      <w:tr w:rsidR="00C45C6F" w:rsidRPr="00BE2FBA" w:rsidTr="002E77FE">
        <w:tc>
          <w:tcPr>
            <w:tcW w:w="1609" w:type="pct"/>
            <w:tcBorders>
              <w:top w:val="single" w:sz="4" w:space="0" w:color="auto"/>
            </w:tcBorders>
          </w:tcPr>
          <w:p w:rsidR="00C45C6F" w:rsidRPr="00BE2FBA" w:rsidRDefault="00C45C6F" w:rsidP="00ED20F0">
            <w:pPr>
              <w:adjustRightInd w:val="0"/>
              <w:spacing w:line="240" w:lineRule="exact"/>
              <w:rPr>
                <w:rFonts w:asciiTheme="minorEastAsia" w:eastAsiaTheme="minorEastAsia" w:hAnsiTheme="minorEastAsia"/>
                <w:sz w:val="18"/>
                <w:szCs w:val="18"/>
              </w:rPr>
            </w:pPr>
            <w:r w:rsidRPr="00BE2FBA">
              <w:rPr>
                <w:rFonts w:asciiTheme="minorEastAsia" w:eastAsiaTheme="minorEastAsia" w:hAnsiTheme="minorEastAsia"/>
                <w:sz w:val="18"/>
                <w:szCs w:val="18"/>
              </w:rPr>
              <w:t>聚合分厂</w:t>
            </w:r>
          </w:p>
        </w:tc>
        <w:tc>
          <w:tcPr>
            <w:tcW w:w="1085" w:type="pct"/>
            <w:tcBorders>
              <w:top w:val="single" w:sz="4" w:space="0" w:color="auto"/>
            </w:tcBorders>
          </w:tcPr>
          <w:p w:rsidR="00C45C6F" w:rsidRPr="00BE2FBA" w:rsidRDefault="00C45C6F" w:rsidP="00ED20F0">
            <w:pPr>
              <w:adjustRightInd w:val="0"/>
              <w:spacing w:line="240" w:lineRule="exact"/>
              <w:rPr>
                <w:rFonts w:asciiTheme="minorEastAsia" w:eastAsiaTheme="minorEastAsia" w:hAnsiTheme="minorEastAsia"/>
                <w:sz w:val="18"/>
                <w:szCs w:val="18"/>
              </w:rPr>
            </w:pPr>
            <w:r w:rsidRPr="00BE2FBA">
              <w:rPr>
                <w:rFonts w:asciiTheme="minorEastAsia" w:eastAsiaTheme="minorEastAsia" w:hAnsiTheme="minorEastAsia"/>
                <w:sz w:val="18"/>
                <w:szCs w:val="18"/>
              </w:rPr>
              <w:t>333.65</w:t>
            </w:r>
          </w:p>
        </w:tc>
        <w:tc>
          <w:tcPr>
            <w:tcW w:w="1079" w:type="pct"/>
            <w:tcBorders>
              <w:top w:val="single" w:sz="4" w:space="0" w:color="auto"/>
            </w:tcBorders>
          </w:tcPr>
          <w:p w:rsidR="00C45C6F" w:rsidRPr="00BE2FBA" w:rsidRDefault="00C45C6F" w:rsidP="00ED20F0">
            <w:pPr>
              <w:adjustRightInd w:val="0"/>
              <w:spacing w:line="240" w:lineRule="exact"/>
              <w:rPr>
                <w:rFonts w:asciiTheme="minorEastAsia" w:eastAsiaTheme="minorEastAsia" w:hAnsiTheme="minorEastAsia"/>
                <w:sz w:val="18"/>
                <w:szCs w:val="18"/>
              </w:rPr>
            </w:pPr>
            <w:r w:rsidRPr="00BE2FBA">
              <w:rPr>
                <w:rFonts w:asciiTheme="minorEastAsia" w:eastAsiaTheme="minorEastAsia" w:hAnsiTheme="minorEastAsia"/>
                <w:sz w:val="18"/>
                <w:szCs w:val="18"/>
              </w:rPr>
              <w:t>231.24</w:t>
            </w:r>
          </w:p>
        </w:tc>
        <w:tc>
          <w:tcPr>
            <w:tcW w:w="1227" w:type="pct"/>
            <w:tcBorders>
              <w:top w:val="single" w:sz="4" w:space="0" w:color="auto"/>
            </w:tcBorders>
          </w:tcPr>
          <w:p w:rsidR="00C45C6F" w:rsidRPr="00BE2FBA" w:rsidRDefault="00C45C6F" w:rsidP="00ED20F0">
            <w:pPr>
              <w:adjustRightInd w:val="0"/>
              <w:spacing w:line="240" w:lineRule="exact"/>
              <w:rPr>
                <w:rFonts w:asciiTheme="minorEastAsia" w:eastAsiaTheme="minorEastAsia" w:hAnsiTheme="minorEastAsia"/>
                <w:sz w:val="18"/>
                <w:szCs w:val="18"/>
              </w:rPr>
            </w:pPr>
            <w:r w:rsidRPr="00BE2FBA">
              <w:rPr>
                <w:rFonts w:asciiTheme="minorEastAsia" w:eastAsiaTheme="minorEastAsia" w:hAnsiTheme="minorEastAsia"/>
                <w:sz w:val="18"/>
                <w:szCs w:val="18"/>
              </w:rPr>
              <w:t>30.69</w:t>
            </w:r>
          </w:p>
        </w:tc>
      </w:tr>
      <w:tr w:rsidR="00C45C6F" w:rsidRPr="00BE2FBA" w:rsidTr="002E77FE">
        <w:tc>
          <w:tcPr>
            <w:tcW w:w="1609" w:type="pct"/>
          </w:tcPr>
          <w:p w:rsidR="00C45C6F" w:rsidRPr="00BE2FBA" w:rsidRDefault="00C45C6F" w:rsidP="00ED20F0">
            <w:pPr>
              <w:adjustRightInd w:val="0"/>
              <w:spacing w:line="240" w:lineRule="exact"/>
              <w:rPr>
                <w:rFonts w:asciiTheme="minorEastAsia" w:eastAsiaTheme="minorEastAsia" w:hAnsiTheme="minorEastAsia"/>
                <w:sz w:val="18"/>
                <w:szCs w:val="18"/>
              </w:rPr>
            </w:pPr>
            <w:r w:rsidRPr="00BE2FBA">
              <w:rPr>
                <w:rFonts w:asciiTheme="minorEastAsia" w:eastAsiaTheme="minorEastAsia" w:hAnsiTheme="minorEastAsia"/>
                <w:sz w:val="18"/>
                <w:szCs w:val="18"/>
              </w:rPr>
              <w:t>碱分厂</w:t>
            </w:r>
          </w:p>
        </w:tc>
        <w:tc>
          <w:tcPr>
            <w:tcW w:w="1085" w:type="pct"/>
          </w:tcPr>
          <w:p w:rsidR="00C45C6F" w:rsidRPr="00BE2FBA" w:rsidRDefault="00C45C6F" w:rsidP="00ED20F0">
            <w:pPr>
              <w:adjustRightInd w:val="0"/>
              <w:spacing w:line="240" w:lineRule="exact"/>
              <w:rPr>
                <w:rFonts w:asciiTheme="minorEastAsia" w:eastAsiaTheme="minorEastAsia" w:hAnsiTheme="minorEastAsia"/>
                <w:sz w:val="18"/>
                <w:szCs w:val="18"/>
              </w:rPr>
            </w:pPr>
            <w:r w:rsidRPr="00BE2FBA">
              <w:rPr>
                <w:rFonts w:asciiTheme="minorEastAsia" w:eastAsiaTheme="minorEastAsia" w:hAnsiTheme="minorEastAsia"/>
                <w:sz w:val="18"/>
                <w:szCs w:val="18"/>
              </w:rPr>
              <w:t>52.16</w:t>
            </w:r>
          </w:p>
        </w:tc>
        <w:tc>
          <w:tcPr>
            <w:tcW w:w="1079" w:type="pct"/>
          </w:tcPr>
          <w:p w:rsidR="00C45C6F" w:rsidRPr="00BE2FBA" w:rsidRDefault="00C45C6F" w:rsidP="00ED20F0">
            <w:pPr>
              <w:adjustRightInd w:val="0"/>
              <w:spacing w:line="240" w:lineRule="exact"/>
              <w:rPr>
                <w:rFonts w:asciiTheme="minorEastAsia" w:eastAsiaTheme="minorEastAsia" w:hAnsiTheme="minorEastAsia"/>
                <w:sz w:val="18"/>
                <w:szCs w:val="18"/>
              </w:rPr>
            </w:pPr>
            <w:r w:rsidRPr="00BE2FBA">
              <w:rPr>
                <w:rFonts w:asciiTheme="minorEastAsia" w:eastAsiaTheme="minorEastAsia" w:hAnsiTheme="minorEastAsia"/>
                <w:sz w:val="18"/>
                <w:szCs w:val="18"/>
              </w:rPr>
              <w:t>32.17</w:t>
            </w:r>
          </w:p>
        </w:tc>
        <w:tc>
          <w:tcPr>
            <w:tcW w:w="1227" w:type="pct"/>
          </w:tcPr>
          <w:p w:rsidR="00C45C6F" w:rsidRPr="00BE2FBA" w:rsidRDefault="00C45C6F" w:rsidP="00ED20F0">
            <w:pPr>
              <w:adjustRightInd w:val="0"/>
              <w:spacing w:line="240" w:lineRule="exact"/>
              <w:rPr>
                <w:rFonts w:asciiTheme="minorEastAsia" w:eastAsiaTheme="minorEastAsia" w:hAnsiTheme="minorEastAsia"/>
                <w:sz w:val="18"/>
                <w:szCs w:val="18"/>
              </w:rPr>
            </w:pPr>
            <w:r w:rsidRPr="00BE2FBA">
              <w:rPr>
                <w:rFonts w:asciiTheme="minorEastAsia" w:eastAsiaTheme="minorEastAsia" w:hAnsiTheme="minorEastAsia"/>
                <w:sz w:val="18"/>
                <w:szCs w:val="18"/>
              </w:rPr>
              <w:t>38.33</w:t>
            </w:r>
          </w:p>
        </w:tc>
      </w:tr>
      <w:tr w:rsidR="00C45C6F" w:rsidRPr="00BE2FBA" w:rsidTr="002E77FE">
        <w:tc>
          <w:tcPr>
            <w:tcW w:w="1609" w:type="pct"/>
          </w:tcPr>
          <w:p w:rsidR="00C45C6F" w:rsidRPr="00BE2FBA" w:rsidRDefault="00C45C6F" w:rsidP="00ED20F0">
            <w:pPr>
              <w:adjustRightInd w:val="0"/>
              <w:spacing w:line="240" w:lineRule="exact"/>
              <w:rPr>
                <w:rFonts w:asciiTheme="minorEastAsia" w:eastAsiaTheme="minorEastAsia" w:hAnsiTheme="minorEastAsia"/>
                <w:sz w:val="18"/>
                <w:szCs w:val="18"/>
              </w:rPr>
            </w:pPr>
            <w:r w:rsidRPr="00BE2FBA">
              <w:rPr>
                <w:rFonts w:asciiTheme="minorEastAsia" w:eastAsiaTheme="minorEastAsia" w:hAnsiTheme="minorEastAsia"/>
                <w:sz w:val="18"/>
                <w:szCs w:val="18"/>
              </w:rPr>
              <w:t>电氯分厂</w:t>
            </w:r>
          </w:p>
        </w:tc>
        <w:tc>
          <w:tcPr>
            <w:tcW w:w="1085" w:type="pct"/>
          </w:tcPr>
          <w:p w:rsidR="00C45C6F" w:rsidRPr="00BE2FBA" w:rsidRDefault="00C45C6F" w:rsidP="00ED20F0">
            <w:pPr>
              <w:adjustRightInd w:val="0"/>
              <w:spacing w:line="240" w:lineRule="exact"/>
              <w:rPr>
                <w:rFonts w:asciiTheme="minorEastAsia" w:eastAsiaTheme="minorEastAsia" w:hAnsiTheme="minorEastAsia"/>
                <w:sz w:val="18"/>
                <w:szCs w:val="18"/>
              </w:rPr>
            </w:pPr>
            <w:r w:rsidRPr="00BE2FBA">
              <w:rPr>
                <w:rFonts w:asciiTheme="minorEastAsia" w:eastAsiaTheme="minorEastAsia" w:hAnsiTheme="minorEastAsia"/>
                <w:sz w:val="18"/>
                <w:szCs w:val="18"/>
              </w:rPr>
              <w:t>251.51</w:t>
            </w:r>
          </w:p>
        </w:tc>
        <w:tc>
          <w:tcPr>
            <w:tcW w:w="1079" w:type="pct"/>
          </w:tcPr>
          <w:p w:rsidR="00C45C6F" w:rsidRPr="00BE2FBA" w:rsidRDefault="00C45C6F" w:rsidP="00ED20F0">
            <w:pPr>
              <w:adjustRightInd w:val="0"/>
              <w:spacing w:line="240" w:lineRule="exact"/>
              <w:rPr>
                <w:rFonts w:asciiTheme="minorEastAsia" w:eastAsiaTheme="minorEastAsia" w:hAnsiTheme="minorEastAsia"/>
                <w:sz w:val="18"/>
                <w:szCs w:val="18"/>
              </w:rPr>
            </w:pPr>
            <w:r w:rsidRPr="00BE2FBA">
              <w:rPr>
                <w:rFonts w:asciiTheme="minorEastAsia" w:eastAsiaTheme="minorEastAsia" w:hAnsiTheme="minorEastAsia"/>
                <w:sz w:val="18"/>
                <w:szCs w:val="18"/>
              </w:rPr>
              <w:t>81.11</w:t>
            </w:r>
          </w:p>
        </w:tc>
        <w:tc>
          <w:tcPr>
            <w:tcW w:w="1227" w:type="pct"/>
          </w:tcPr>
          <w:p w:rsidR="00C45C6F" w:rsidRPr="00BE2FBA" w:rsidRDefault="00C45C6F" w:rsidP="00ED20F0">
            <w:pPr>
              <w:adjustRightInd w:val="0"/>
              <w:spacing w:line="240" w:lineRule="exact"/>
              <w:rPr>
                <w:rFonts w:asciiTheme="minorEastAsia" w:eastAsiaTheme="minorEastAsia" w:hAnsiTheme="minorEastAsia"/>
                <w:sz w:val="18"/>
                <w:szCs w:val="18"/>
              </w:rPr>
            </w:pPr>
            <w:r w:rsidRPr="00BE2FBA">
              <w:rPr>
                <w:rFonts w:asciiTheme="minorEastAsia" w:eastAsiaTheme="minorEastAsia" w:hAnsiTheme="minorEastAsia"/>
                <w:sz w:val="18"/>
                <w:szCs w:val="18"/>
              </w:rPr>
              <w:t>67.75</w:t>
            </w:r>
          </w:p>
        </w:tc>
      </w:tr>
      <w:tr w:rsidR="00C45C6F" w:rsidRPr="00BE2FBA" w:rsidTr="002E77FE">
        <w:tc>
          <w:tcPr>
            <w:tcW w:w="1609" w:type="pct"/>
          </w:tcPr>
          <w:p w:rsidR="00C45C6F" w:rsidRPr="00BE2FBA" w:rsidRDefault="00C45C6F" w:rsidP="00ED20F0">
            <w:pPr>
              <w:adjustRightInd w:val="0"/>
              <w:spacing w:line="240" w:lineRule="exact"/>
              <w:rPr>
                <w:rFonts w:asciiTheme="minorEastAsia" w:eastAsiaTheme="minorEastAsia" w:hAnsiTheme="minorEastAsia"/>
                <w:sz w:val="18"/>
                <w:szCs w:val="18"/>
              </w:rPr>
            </w:pPr>
            <w:r w:rsidRPr="00BE2FBA">
              <w:rPr>
                <w:rFonts w:asciiTheme="minorEastAsia" w:eastAsiaTheme="minorEastAsia" w:hAnsiTheme="minorEastAsia"/>
                <w:sz w:val="18"/>
                <w:szCs w:val="18"/>
              </w:rPr>
              <w:t>氯乙烯分厂</w:t>
            </w:r>
          </w:p>
        </w:tc>
        <w:tc>
          <w:tcPr>
            <w:tcW w:w="1085" w:type="pct"/>
          </w:tcPr>
          <w:p w:rsidR="00C45C6F" w:rsidRPr="00BE2FBA" w:rsidRDefault="00C45C6F" w:rsidP="00ED20F0">
            <w:pPr>
              <w:adjustRightInd w:val="0"/>
              <w:spacing w:line="240" w:lineRule="exact"/>
              <w:rPr>
                <w:rFonts w:asciiTheme="minorEastAsia" w:eastAsiaTheme="minorEastAsia" w:hAnsiTheme="minorEastAsia"/>
                <w:sz w:val="18"/>
                <w:szCs w:val="18"/>
              </w:rPr>
            </w:pPr>
            <w:r w:rsidRPr="00BE2FBA">
              <w:rPr>
                <w:rFonts w:asciiTheme="minorEastAsia" w:eastAsiaTheme="minorEastAsia" w:hAnsiTheme="minorEastAsia"/>
                <w:sz w:val="18"/>
                <w:szCs w:val="18"/>
              </w:rPr>
              <w:t>2290.96</w:t>
            </w:r>
          </w:p>
        </w:tc>
        <w:tc>
          <w:tcPr>
            <w:tcW w:w="1079" w:type="pct"/>
          </w:tcPr>
          <w:p w:rsidR="00C45C6F" w:rsidRPr="00BE2FBA" w:rsidRDefault="00C45C6F" w:rsidP="00ED20F0">
            <w:pPr>
              <w:adjustRightInd w:val="0"/>
              <w:spacing w:line="240" w:lineRule="exact"/>
              <w:rPr>
                <w:rFonts w:asciiTheme="minorEastAsia" w:eastAsiaTheme="minorEastAsia" w:hAnsiTheme="minorEastAsia"/>
                <w:sz w:val="18"/>
                <w:szCs w:val="18"/>
              </w:rPr>
            </w:pPr>
            <w:r w:rsidRPr="00BE2FBA">
              <w:rPr>
                <w:rFonts w:asciiTheme="minorEastAsia" w:eastAsiaTheme="minorEastAsia" w:hAnsiTheme="minorEastAsia"/>
                <w:sz w:val="18"/>
                <w:szCs w:val="18"/>
              </w:rPr>
              <w:t>418.36</w:t>
            </w:r>
          </w:p>
        </w:tc>
        <w:tc>
          <w:tcPr>
            <w:tcW w:w="1227" w:type="pct"/>
          </w:tcPr>
          <w:p w:rsidR="00C45C6F" w:rsidRPr="00BE2FBA" w:rsidRDefault="00C45C6F" w:rsidP="00ED20F0">
            <w:pPr>
              <w:adjustRightInd w:val="0"/>
              <w:spacing w:line="240" w:lineRule="exact"/>
              <w:rPr>
                <w:rFonts w:asciiTheme="minorEastAsia" w:eastAsiaTheme="minorEastAsia" w:hAnsiTheme="minorEastAsia"/>
                <w:sz w:val="18"/>
                <w:szCs w:val="18"/>
              </w:rPr>
            </w:pPr>
            <w:r w:rsidRPr="00BE2FBA">
              <w:rPr>
                <w:rFonts w:asciiTheme="minorEastAsia" w:eastAsiaTheme="minorEastAsia" w:hAnsiTheme="minorEastAsia"/>
                <w:sz w:val="18"/>
                <w:szCs w:val="18"/>
              </w:rPr>
              <w:t>81.74</w:t>
            </w:r>
          </w:p>
        </w:tc>
      </w:tr>
      <w:tr w:rsidR="00C45C6F" w:rsidRPr="00BE2FBA" w:rsidTr="002E77FE">
        <w:tc>
          <w:tcPr>
            <w:tcW w:w="1609" w:type="pct"/>
          </w:tcPr>
          <w:p w:rsidR="00C45C6F" w:rsidRPr="00BE2FBA" w:rsidRDefault="00C45C6F" w:rsidP="00ED20F0">
            <w:pPr>
              <w:adjustRightInd w:val="0"/>
              <w:spacing w:line="240" w:lineRule="exact"/>
              <w:rPr>
                <w:rFonts w:asciiTheme="minorEastAsia" w:eastAsiaTheme="minorEastAsia" w:hAnsiTheme="minorEastAsia"/>
                <w:sz w:val="18"/>
                <w:szCs w:val="18"/>
              </w:rPr>
            </w:pPr>
            <w:r w:rsidRPr="00BE2FBA">
              <w:rPr>
                <w:rFonts w:asciiTheme="minorEastAsia" w:eastAsiaTheme="minorEastAsia" w:hAnsiTheme="minorEastAsia"/>
                <w:sz w:val="18"/>
                <w:szCs w:val="18"/>
              </w:rPr>
              <w:t>公用工程</w:t>
            </w:r>
          </w:p>
        </w:tc>
        <w:tc>
          <w:tcPr>
            <w:tcW w:w="1085" w:type="pct"/>
          </w:tcPr>
          <w:p w:rsidR="00C45C6F" w:rsidRPr="00BE2FBA" w:rsidRDefault="00C45C6F" w:rsidP="00ED20F0">
            <w:pPr>
              <w:adjustRightInd w:val="0"/>
              <w:spacing w:line="240" w:lineRule="exact"/>
              <w:rPr>
                <w:rFonts w:asciiTheme="minorEastAsia" w:eastAsiaTheme="minorEastAsia" w:hAnsiTheme="minorEastAsia"/>
                <w:sz w:val="18"/>
                <w:szCs w:val="18"/>
              </w:rPr>
            </w:pPr>
            <w:r w:rsidRPr="00BE2FBA">
              <w:rPr>
                <w:rFonts w:asciiTheme="minorEastAsia" w:eastAsiaTheme="minorEastAsia" w:hAnsiTheme="minorEastAsia"/>
                <w:sz w:val="18"/>
                <w:szCs w:val="18"/>
              </w:rPr>
              <w:t>192.34</w:t>
            </w:r>
          </w:p>
        </w:tc>
        <w:tc>
          <w:tcPr>
            <w:tcW w:w="1079" w:type="pct"/>
          </w:tcPr>
          <w:p w:rsidR="00C45C6F" w:rsidRPr="00BE2FBA" w:rsidRDefault="00C45C6F" w:rsidP="00ED20F0">
            <w:pPr>
              <w:adjustRightInd w:val="0"/>
              <w:spacing w:line="240" w:lineRule="exact"/>
              <w:rPr>
                <w:rFonts w:asciiTheme="minorEastAsia" w:eastAsiaTheme="minorEastAsia" w:hAnsiTheme="minorEastAsia"/>
                <w:sz w:val="18"/>
                <w:szCs w:val="18"/>
              </w:rPr>
            </w:pPr>
            <w:r w:rsidRPr="00BE2FBA">
              <w:rPr>
                <w:rFonts w:asciiTheme="minorEastAsia" w:eastAsiaTheme="minorEastAsia" w:hAnsiTheme="minorEastAsia"/>
                <w:sz w:val="18"/>
                <w:szCs w:val="18"/>
              </w:rPr>
              <w:t>69.40</w:t>
            </w:r>
          </w:p>
        </w:tc>
        <w:tc>
          <w:tcPr>
            <w:tcW w:w="1227" w:type="pct"/>
          </w:tcPr>
          <w:p w:rsidR="00C45C6F" w:rsidRPr="00BE2FBA" w:rsidRDefault="00C45C6F" w:rsidP="00ED20F0">
            <w:pPr>
              <w:adjustRightInd w:val="0"/>
              <w:spacing w:line="240" w:lineRule="exact"/>
              <w:rPr>
                <w:rFonts w:asciiTheme="minorEastAsia" w:eastAsiaTheme="minorEastAsia" w:hAnsiTheme="minorEastAsia"/>
                <w:sz w:val="18"/>
                <w:szCs w:val="18"/>
              </w:rPr>
            </w:pPr>
            <w:r w:rsidRPr="00BE2FBA">
              <w:rPr>
                <w:rFonts w:asciiTheme="minorEastAsia" w:eastAsiaTheme="minorEastAsia" w:hAnsiTheme="minorEastAsia"/>
                <w:sz w:val="18"/>
                <w:szCs w:val="18"/>
              </w:rPr>
              <w:t>63.92</w:t>
            </w:r>
          </w:p>
        </w:tc>
      </w:tr>
    </w:tbl>
    <w:p w:rsidR="00BC4D83" w:rsidRPr="002E77FE" w:rsidRDefault="00BC4D83" w:rsidP="003A276C">
      <w:pPr>
        <w:adjustRightInd w:val="0"/>
        <w:ind w:firstLineChars="200" w:firstLine="420"/>
        <w:rPr>
          <w:rFonts w:asciiTheme="minorEastAsia" w:eastAsiaTheme="minorEastAsia" w:hAnsiTheme="minorEastAsia"/>
        </w:rPr>
      </w:pPr>
      <w:r w:rsidRPr="002E77FE">
        <w:rPr>
          <w:rFonts w:asciiTheme="minorEastAsia" w:eastAsiaTheme="minorEastAsia" w:hAnsiTheme="minorEastAsia"/>
        </w:rPr>
        <w:t>除此之外，企业报警管理实践方面的报道还有：中</w:t>
      </w:r>
      <w:r w:rsidR="00C45C6F" w:rsidRPr="002E77FE">
        <w:rPr>
          <w:rFonts w:asciiTheme="minorEastAsia" w:eastAsiaTheme="minorEastAsia" w:hAnsiTheme="minorEastAsia" w:hint="eastAsia"/>
        </w:rPr>
        <w:t>国</w:t>
      </w:r>
      <w:r w:rsidRPr="002E77FE">
        <w:rPr>
          <w:rFonts w:asciiTheme="minorEastAsia" w:eastAsiaTheme="minorEastAsia" w:hAnsiTheme="minorEastAsia"/>
        </w:rPr>
        <w:t>石化镇海炼化为了避免操作室频繁的无效报警造成操作人员意识麻痹，开展了“消灭装置前</w:t>
      </w:r>
      <w:r w:rsidR="00765CA7">
        <w:rPr>
          <w:rFonts w:asciiTheme="minorEastAsia" w:eastAsiaTheme="minorEastAsia" w:hAnsiTheme="minorEastAsia" w:hint="eastAsia"/>
        </w:rPr>
        <w:t>5</w:t>
      </w:r>
      <w:r w:rsidRPr="002E77FE">
        <w:rPr>
          <w:rFonts w:asciiTheme="minorEastAsia" w:eastAsiaTheme="minorEastAsia" w:hAnsiTheme="minorEastAsia"/>
        </w:rPr>
        <w:t>位报警”活动，通过在线统计分析各装置的报警情况，采取仪表调整、控制优化等措施，消除高频次报警，有效减少了各类无效报警，各操作室由过去的“警报不断”转为“悄然无声”。2012</w:t>
      </w:r>
      <w:r w:rsidR="004D4038">
        <w:rPr>
          <w:rFonts w:asciiTheme="minorEastAsia" w:eastAsiaTheme="minorEastAsia" w:hAnsiTheme="minorEastAsia"/>
        </w:rPr>
        <w:t>年，某乙烯裂解装置实施报警管理项目，将总报警数减少了</w:t>
      </w:r>
      <w:r w:rsidRPr="002E77FE">
        <w:rPr>
          <w:rFonts w:asciiTheme="minorEastAsia" w:eastAsiaTheme="minorEastAsia" w:hAnsiTheme="minorEastAsia"/>
        </w:rPr>
        <w:t>51%。2013年8月，中海油惠州炼化对全厂17套主装置等进行报警管理优化，针对该公司DCS上的无效、错误和不合理的报警信息采取了“消除报警前10名”活动，周报警数量减少了55%</w:t>
      </w:r>
      <w:r w:rsidR="004D4038">
        <w:rPr>
          <w:rFonts w:asciiTheme="minorEastAsia" w:eastAsiaTheme="minorEastAsia" w:hAnsiTheme="minorEastAsia"/>
        </w:rPr>
        <w:t>，取得了明显</w:t>
      </w:r>
      <w:r w:rsidRPr="002E77FE">
        <w:rPr>
          <w:rFonts w:asciiTheme="minorEastAsia" w:eastAsiaTheme="minorEastAsia" w:hAnsiTheme="minorEastAsia"/>
        </w:rPr>
        <w:t>效果。2015年7月，上海石化在6套</w:t>
      </w:r>
      <w:r w:rsidR="004D4038">
        <w:rPr>
          <w:rFonts w:asciiTheme="minorEastAsia" w:eastAsiaTheme="minorEastAsia" w:hAnsiTheme="minorEastAsia" w:hint="eastAsia"/>
        </w:rPr>
        <w:t>生产</w:t>
      </w:r>
      <w:r w:rsidRPr="002E77FE">
        <w:rPr>
          <w:rFonts w:asciiTheme="minorEastAsia" w:eastAsiaTheme="minorEastAsia" w:hAnsiTheme="minorEastAsia"/>
        </w:rPr>
        <w:t>装置投用了DCS报警管理系统</w:t>
      </w:r>
      <w:r w:rsidR="004D4038">
        <w:rPr>
          <w:rFonts w:asciiTheme="minorEastAsia" w:eastAsiaTheme="minorEastAsia" w:hAnsiTheme="minorEastAsia" w:hint="eastAsia"/>
        </w:rPr>
        <w:t>，</w:t>
      </w:r>
      <w:r w:rsidRPr="002E77FE">
        <w:rPr>
          <w:rFonts w:asciiTheme="minorEastAsia" w:eastAsiaTheme="minorEastAsia" w:hAnsiTheme="minorEastAsia"/>
        </w:rPr>
        <w:t>集报警收集、处理、分析、管理于一体，实现对报警的有效监控与分析，减少空报警和冗余报警，把报警数量控制在操作人员可承受的范围内，达到报警管理国际标准中第三等级。中</w:t>
      </w:r>
      <w:r w:rsidR="00C45C6F" w:rsidRPr="002E77FE">
        <w:rPr>
          <w:rFonts w:asciiTheme="minorEastAsia" w:eastAsiaTheme="minorEastAsia" w:hAnsiTheme="minorEastAsia" w:hint="eastAsia"/>
        </w:rPr>
        <w:t>国</w:t>
      </w:r>
      <w:r w:rsidRPr="002E77FE">
        <w:rPr>
          <w:rFonts w:asciiTheme="minorEastAsia" w:eastAsiaTheme="minorEastAsia" w:hAnsiTheme="minorEastAsia"/>
        </w:rPr>
        <w:t>石化燕山石化在乙烯装置上开展报警管理，优化实现报警数量减少90%。</w:t>
      </w:r>
      <w:r w:rsidR="00AD6374" w:rsidRPr="002E77FE">
        <w:rPr>
          <w:rFonts w:asciiTheme="minorEastAsia" w:eastAsiaTheme="minorEastAsia" w:hAnsiTheme="minorEastAsia"/>
        </w:rPr>
        <w:t>关键点位预警系统界面示意图</w:t>
      </w:r>
      <w:r w:rsidR="00AD6374" w:rsidRPr="002E77FE">
        <w:rPr>
          <w:rFonts w:asciiTheme="minorEastAsia" w:eastAsiaTheme="minorEastAsia" w:hAnsiTheme="minorEastAsia" w:hint="eastAsia"/>
        </w:rPr>
        <w:t>如图3-</w:t>
      </w:r>
      <w:r w:rsidR="002E77FE" w:rsidRPr="002E77FE">
        <w:rPr>
          <w:rFonts w:asciiTheme="minorEastAsia" w:eastAsiaTheme="minorEastAsia" w:hAnsiTheme="minorEastAsia"/>
        </w:rPr>
        <w:t>8</w:t>
      </w:r>
      <w:r w:rsidR="00AD6374" w:rsidRPr="002E77FE">
        <w:rPr>
          <w:rFonts w:asciiTheme="minorEastAsia" w:eastAsiaTheme="minorEastAsia" w:hAnsiTheme="minorEastAsia" w:hint="eastAsia"/>
        </w:rPr>
        <w:t>所示。</w:t>
      </w:r>
    </w:p>
    <w:p w:rsidR="00AD6374" w:rsidRDefault="00AD6374" w:rsidP="00AD6374">
      <w:pPr>
        <w:adjustRightInd w:val="0"/>
        <w:ind w:firstLineChars="200" w:firstLine="420"/>
        <w:jc w:val="center"/>
        <w:rPr>
          <w:rFonts w:ascii="Times New Roman" w:eastAsiaTheme="majorEastAsia" w:hAnsi="Times New Roman"/>
        </w:rPr>
      </w:pPr>
      <w:r w:rsidRPr="00131897">
        <w:rPr>
          <w:rFonts w:ascii="Times New Roman" w:eastAsiaTheme="majorEastAsia" w:hAnsi="Times New Roman" w:hint="eastAsia"/>
          <w:noProof/>
        </w:rPr>
        <w:drawing>
          <wp:inline distT="0" distB="0" distL="0" distR="0">
            <wp:extent cx="4286270" cy="2320356"/>
            <wp:effectExtent l="0" t="0" r="0" b="0"/>
            <wp:docPr id="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298571" cy="2327015"/>
                    </a:xfrm>
                    <a:prstGeom prst="rect">
                      <a:avLst/>
                    </a:prstGeom>
                    <a:noFill/>
                    <a:ln>
                      <a:noFill/>
                    </a:ln>
                  </pic:spPr>
                </pic:pic>
              </a:graphicData>
            </a:graphic>
          </wp:inline>
        </w:drawing>
      </w:r>
    </w:p>
    <w:p w:rsidR="00AD6374" w:rsidRDefault="00AD6374" w:rsidP="00AD6374">
      <w:pPr>
        <w:adjustRightInd w:val="0"/>
        <w:ind w:firstLineChars="200" w:firstLine="360"/>
        <w:jc w:val="center"/>
        <w:rPr>
          <w:rFonts w:ascii="Times New Roman" w:eastAsiaTheme="majorEastAsia" w:hAnsi="Times New Roman"/>
        </w:rPr>
      </w:pPr>
      <w:r w:rsidRPr="00AD6374">
        <w:rPr>
          <w:rFonts w:ascii="黑体" w:eastAsia="黑体" w:hAnsi="黑体" w:hint="eastAsia"/>
          <w:sz w:val="18"/>
          <w:szCs w:val="18"/>
        </w:rPr>
        <w:t>图</w:t>
      </w:r>
      <w:r>
        <w:rPr>
          <w:rFonts w:ascii="黑体" w:eastAsia="黑体" w:hAnsi="黑体" w:hint="eastAsia"/>
          <w:sz w:val="18"/>
          <w:szCs w:val="18"/>
        </w:rPr>
        <w:t>3</w:t>
      </w:r>
      <w:r w:rsidRPr="00AD6374">
        <w:rPr>
          <w:rFonts w:ascii="黑体" w:eastAsia="黑体" w:hAnsi="黑体" w:hint="eastAsia"/>
          <w:sz w:val="18"/>
          <w:szCs w:val="18"/>
        </w:rPr>
        <w:t>-</w:t>
      </w:r>
      <w:r w:rsidR="003A276C">
        <w:rPr>
          <w:rFonts w:ascii="黑体" w:eastAsia="黑体" w:hAnsi="黑体"/>
          <w:sz w:val="18"/>
          <w:szCs w:val="18"/>
        </w:rPr>
        <w:t>8</w:t>
      </w:r>
      <w:r w:rsidR="008E72E7">
        <w:rPr>
          <w:rFonts w:ascii="黑体" w:eastAsia="黑体" w:hAnsi="黑体" w:hint="eastAsia"/>
          <w:sz w:val="18"/>
          <w:szCs w:val="18"/>
        </w:rPr>
        <w:t xml:space="preserve">  </w:t>
      </w:r>
      <w:r w:rsidRPr="00AD6374">
        <w:rPr>
          <w:rFonts w:ascii="黑体" w:eastAsia="黑体" w:hAnsi="黑体"/>
          <w:sz w:val="18"/>
          <w:szCs w:val="18"/>
        </w:rPr>
        <w:t>关键点位预警系统界面示意图</w:t>
      </w:r>
      <w:r w:rsidRPr="00F41FD4">
        <w:rPr>
          <w:rFonts w:ascii="黑体" w:eastAsia="黑体" w:hAnsi="黑体" w:hint="eastAsia"/>
          <w:sz w:val="18"/>
          <w:szCs w:val="18"/>
          <w:vertAlign w:val="superscript"/>
        </w:rPr>
        <w:t>[7]</w:t>
      </w:r>
    </w:p>
    <w:p w:rsidR="00BC4D83" w:rsidRPr="003A276C" w:rsidRDefault="00BC4D83" w:rsidP="003A276C">
      <w:pPr>
        <w:adjustRightInd w:val="0"/>
        <w:ind w:firstLineChars="200" w:firstLine="420"/>
        <w:rPr>
          <w:rFonts w:asciiTheme="minorEastAsia" w:eastAsiaTheme="minorEastAsia" w:hAnsiTheme="minorEastAsia"/>
        </w:rPr>
      </w:pPr>
      <w:r w:rsidRPr="003A276C">
        <w:rPr>
          <w:rFonts w:asciiTheme="minorEastAsia" w:eastAsiaTheme="minorEastAsia" w:hAnsiTheme="minorEastAsia"/>
        </w:rPr>
        <w:lastRenderedPageBreak/>
        <w:t>随着智能报警管理实践活动的逐步推广实施</w:t>
      </w:r>
      <w:r w:rsidRPr="003A276C">
        <w:rPr>
          <w:rFonts w:asciiTheme="minorEastAsia" w:eastAsiaTheme="minorEastAsia" w:hAnsiTheme="minorEastAsia" w:hint="eastAsia"/>
        </w:rPr>
        <w:t>，</w:t>
      </w:r>
      <w:r w:rsidR="00340AFE">
        <w:rPr>
          <w:rFonts w:asciiTheme="minorEastAsia" w:eastAsiaTheme="minorEastAsia" w:hAnsiTheme="minorEastAsia"/>
        </w:rPr>
        <w:t>石化</w:t>
      </w:r>
      <w:r w:rsidR="00340AFE">
        <w:rPr>
          <w:rFonts w:asciiTheme="minorEastAsia" w:eastAsiaTheme="minorEastAsia" w:hAnsiTheme="minorEastAsia" w:hint="eastAsia"/>
        </w:rPr>
        <w:t>生产</w:t>
      </w:r>
      <w:r w:rsidRPr="003A276C">
        <w:rPr>
          <w:rFonts w:asciiTheme="minorEastAsia" w:eastAsiaTheme="minorEastAsia" w:hAnsiTheme="minorEastAsia"/>
        </w:rPr>
        <w:t>装置的无效报警将</w:t>
      </w:r>
      <w:r w:rsidR="00340AFE">
        <w:rPr>
          <w:rFonts w:asciiTheme="minorEastAsia" w:eastAsiaTheme="minorEastAsia" w:hAnsiTheme="minorEastAsia" w:hint="eastAsia"/>
        </w:rPr>
        <w:t>明显</w:t>
      </w:r>
      <w:r w:rsidRPr="003A276C">
        <w:rPr>
          <w:rFonts w:asciiTheme="minorEastAsia" w:eastAsiaTheme="minorEastAsia" w:hAnsiTheme="minorEastAsia"/>
        </w:rPr>
        <w:t>下降</w:t>
      </w:r>
      <w:r w:rsidR="00D43AF4">
        <w:rPr>
          <w:rFonts w:asciiTheme="minorEastAsia" w:eastAsiaTheme="minorEastAsia" w:hAnsiTheme="minorEastAsia" w:hint="eastAsia"/>
        </w:rPr>
        <w:t>，</w:t>
      </w:r>
      <w:r w:rsidRPr="003A276C">
        <w:rPr>
          <w:rFonts w:asciiTheme="minorEastAsia" w:eastAsiaTheme="minorEastAsia" w:hAnsiTheme="minorEastAsia"/>
        </w:rPr>
        <w:t>操作人员接收到的报警将都是有效报警</w:t>
      </w:r>
      <w:r w:rsidRPr="003A276C">
        <w:rPr>
          <w:rFonts w:asciiTheme="minorEastAsia" w:eastAsiaTheme="minorEastAsia" w:hAnsiTheme="minorEastAsia" w:hint="eastAsia"/>
        </w:rPr>
        <w:t>。</w:t>
      </w:r>
      <w:r w:rsidRPr="003A276C">
        <w:rPr>
          <w:rFonts w:asciiTheme="minorEastAsia" w:eastAsiaTheme="minorEastAsia" w:hAnsiTheme="minorEastAsia"/>
        </w:rPr>
        <w:t>这种报警系统去伪存真的过程</w:t>
      </w:r>
      <w:r w:rsidRPr="003A276C">
        <w:rPr>
          <w:rFonts w:asciiTheme="minorEastAsia" w:eastAsiaTheme="minorEastAsia" w:hAnsiTheme="minorEastAsia" w:hint="eastAsia"/>
        </w:rPr>
        <w:t>，</w:t>
      </w:r>
      <w:r w:rsidRPr="003A276C">
        <w:rPr>
          <w:rFonts w:asciiTheme="minorEastAsia" w:eastAsiaTheme="minorEastAsia" w:hAnsiTheme="minorEastAsia"/>
        </w:rPr>
        <w:t>也是对报警管理认知水平的提升过程</w:t>
      </w:r>
      <w:r w:rsidRPr="003A276C">
        <w:rPr>
          <w:rFonts w:asciiTheme="minorEastAsia" w:eastAsiaTheme="minorEastAsia" w:hAnsiTheme="minorEastAsia" w:hint="eastAsia"/>
        </w:rPr>
        <w:t>。</w:t>
      </w:r>
    </w:p>
    <w:p w:rsidR="00BC4D83" w:rsidRPr="003A276C" w:rsidRDefault="00BC4D83" w:rsidP="003A276C">
      <w:pPr>
        <w:adjustRightInd w:val="0"/>
        <w:ind w:firstLineChars="200" w:firstLine="420"/>
        <w:rPr>
          <w:rFonts w:asciiTheme="minorEastAsia" w:eastAsiaTheme="minorEastAsia" w:hAnsiTheme="minorEastAsia"/>
        </w:rPr>
      </w:pPr>
      <w:r w:rsidRPr="003A276C">
        <w:rPr>
          <w:rFonts w:asciiTheme="minorEastAsia" w:eastAsiaTheme="minorEastAsia" w:hAnsiTheme="minorEastAsia"/>
        </w:rPr>
        <w:t>报警系统经过有效的管理后</w:t>
      </w:r>
      <w:r w:rsidRPr="003A276C">
        <w:rPr>
          <w:rFonts w:asciiTheme="minorEastAsia" w:eastAsiaTheme="minorEastAsia" w:hAnsiTheme="minorEastAsia" w:hint="eastAsia"/>
        </w:rPr>
        <w:t>，</w:t>
      </w:r>
      <w:r w:rsidRPr="003A276C">
        <w:rPr>
          <w:rFonts w:asciiTheme="minorEastAsia" w:eastAsiaTheme="minorEastAsia" w:hAnsiTheme="minorEastAsia"/>
        </w:rPr>
        <w:t>下一步重要的工作就是对报警进行智能诊断</w:t>
      </w:r>
      <w:r w:rsidRPr="003A276C">
        <w:rPr>
          <w:rFonts w:asciiTheme="minorEastAsia" w:eastAsiaTheme="minorEastAsia" w:hAnsiTheme="minorEastAsia" w:hint="eastAsia"/>
        </w:rPr>
        <w:t>，</w:t>
      </w:r>
      <w:r w:rsidRPr="003A276C">
        <w:rPr>
          <w:rFonts w:asciiTheme="minorEastAsia" w:eastAsiaTheme="minorEastAsia" w:hAnsiTheme="minorEastAsia"/>
        </w:rPr>
        <w:t>为操作人员提供智能辅助决策</w:t>
      </w:r>
      <w:r w:rsidRPr="003A276C">
        <w:rPr>
          <w:rFonts w:asciiTheme="minorEastAsia" w:eastAsiaTheme="minorEastAsia" w:hAnsiTheme="minorEastAsia" w:hint="eastAsia"/>
        </w:rPr>
        <w:t>。清华大学利用人工免疫系统技术开发基于大数据的关键报警的早期智能预警与诊断技术</w:t>
      </w:r>
      <w:r w:rsidRPr="00A92681">
        <w:rPr>
          <w:rFonts w:asciiTheme="minorEastAsia" w:eastAsiaTheme="minorEastAsia" w:hAnsiTheme="minorEastAsia" w:hint="eastAsia"/>
          <w:vertAlign w:val="superscript"/>
        </w:rPr>
        <w:t>[</w:t>
      </w:r>
      <w:r w:rsidRPr="00A92681">
        <w:rPr>
          <w:rFonts w:asciiTheme="minorEastAsia" w:eastAsiaTheme="minorEastAsia" w:hAnsiTheme="minorEastAsia"/>
          <w:vertAlign w:val="superscript"/>
        </w:rPr>
        <w:t>6</w:t>
      </w:r>
      <w:r w:rsidRPr="00A92681">
        <w:rPr>
          <w:rFonts w:asciiTheme="minorEastAsia" w:eastAsiaTheme="minorEastAsia" w:hAnsiTheme="minorEastAsia" w:hint="eastAsia"/>
          <w:vertAlign w:val="superscript"/>
        </w:rPr>
        <w:t>]</w:t>
      </w:r>
      <w:r w:rsidRPr="003A276C">
        <w:rPr>
          <w:rFonts w:asciiTheme="minorEastAsia" w:eastAsiaTheme="minorEastAsia" w:hAnsiTheme="minorEastAsia" w:hint="eastAsia"/>
        </w:rPr>
        <w:t>，已经在</w:t>
      </w:r>
      <w:r w:rsidR="00340AFE">
        <w:rPr>
          <w:rFonts w:asciiTheme="minorEastAsia" w:eastAsiaTheme="minorEastAsia" w:hAnsiTheme="minorEastAsia" w:hint="eastAsia"/>
        </w:rPr>
        <w:t>国内某石化企业</w:t>
      </w:r>
      <w:r w:rsidRPr="003A276C">
        <w:rPr>
          <w:rFonts w:asciiTheme="minorEastAsia" w:eastAsiaTheme="minorEastAsia" w:hAnsiTheme="minorEastAsia" w:hint="eastAsia"/>
        </w:rPr>
        <w:t>进行了应用。有关技术获得了2016年中国石油和化学工业联合会科技进步二等奖。目前，该团队正利用深度学习算法开发下一代智能故障诊断技术</w:t>
      </w:r>
      <w:r w:rsidR="00AD6374" w:rsidRPr="00A92681">
        <w:rPr>
          <w:rFonts w:asciiTheme="minorEastAsia" w:eastAsiaTheme="minorEastAsia" w:hAnsiTheme="minorEastAsia" w:hint="eastAsia"/>
          <w:vertAlign w:val="superscript"/>
        </w:rPr>
        <w:t>[</w:t>
      </w:r>
      <w:r w:rsidR="00AD6374" w:rsidRPr="00A92681">
        <w:rPr>
          <w:rFonts w:asciiTheme="minorEastAsia" w:eastAsiaTheme="minorEastAsia" w:hAnsiTheme="minorEastAsia"/>
          <w:vertAlign w:val="superscript"/>
        </w:rPr>
        <w:t>8</w:t>
      </w:r>
      <w:r w:rsidR="00AD6374" w:rsidRPr="00A92681">
        <w:rPr>
          <w:rFonts w:asciiTheme="minorEastAsia" w:eastAsiaTheme="minorEastAsia" w:hAnsiTheme="minorEastAsia" w:hint="eastAsia"/>
          <w:vertAlign w:val="superscript"/>
        </w:rPr>
        <w:t>]</w:t>
      </w:r>
      <w:r w:rsidRPr="003A276C">
        <w:rPr>
          <w:rFonts w:asciiTheme="minorEastAsia" w:eastAsiaTheme="minorEastAsia" w:hAnsiTheme="minorEastAsia" w:hint="eastAsia"/>
        </w:rPr>
        <w:t>。随着有关技术的逐渐成熟，报警系统的智能化程度也将得到大幅提升。</w:t>
      </w:r>
    </w:p>
    <w:p w:rsidR="00CF0D3A" w:rsidRPr="00D43AF4" w:rsidRDefault="00CF0D3A" w:rsidP="00CF0D3A">
      <w:pPr>
        <w:pStyle w:val="2"/>
        <w:jc w:val="center"/>
        <w:rPr>
          <w:rFonts w:asciiTheme="minorEastAsia" w:eastAsiaTheme="minorEastAsia" w:hAnsiTheme="minorEastAsia"/>
          <w:sz w:val="28"/>
          <w:szCs w:val="28"/>
        </w:rPr>
      </w:pPr>
      <w:bookmarkStart w:id="355" w:name="_Toc487618224"/>
      <w:bookmarkStart w:id="356" w:name="_Toc496007374"/>
      <w:r w:rsidRPr="00D43AF4">
        <w:rPr>
          <w:rFonts w:asciiTheme="minorEastAsia" w:eastAsiaTheme="minorEastAsia" w:hAnsiTheme="minorEastAsia"/>
          <w:sz w:val="28"/>
          <w:szCs w:val="28"/>
        </w:rPr>
        <w:t>第2节  智能化施工及作业票证管理</w:t>
      </w:r>
      <w:bookmarkEnd w:id="355"/>
      <w:bookmarkEnd w:id="356"/>
    </w:p>
    <w:p w:rsidR="00917FBA" w:rsidRPr="00320511" w:rsidRDefault="00917FBA" w:rsidP="00320511">
      <w:pPr>
        <w:pStyle w:val="3"/>
        <w:spacing w:line="240" w:lineRule="auto"/>
        <w:ind w:firstLineChars="176" w:firstLine="424"/>
        <w:rPr>
          <w:sz w:val="24"/>
          <w:szCs w:val="24"/>
          <w:shd w:val="clear" w:color="auto" w:fill="FFFFFF"/>
        </w:rPr>
      </w:pPr>
      <w:bookmarkStart w:id="357" w:name="_Toc487618225"/>
      <w:bookmarkStart w:id="358" w:name="_Toc491283355"/>
      <w:bookmarkStart w:id="359" w:name="_Toc496007375"/>
      <w:r w:rsidRPr="00320511">
        <w:rPr>
          <w:rFonts w:hint="eastAsia"/>
          <w:sz w:val="24"/>
          <w:szCs w:val="24"/>
          <w:shd w:val="clear" w:color="auto" w:fill="FFFFFF"/>
        </w:rPr>
        <w:t>一、</w:t>
      </w:r>
      <w:r w:rsidRPr="00320511">
        <w:rPr>
          <w:sz w:val="24"/>
          <w:szCs w:val="24"/>
          <w:shd w:val="clear" w:color="auto" w:fill="FFFFFF"/>
        </w:rPr>
        <w:t>石化企业承包商管理的重点和难点</w:t>
      </w:r>
      <w:bookmarkEnd w:id="357"/>
      <w:bookmarkEnd w:id="358"/>
      <w:bookmarkEnd w:id="359"/>
    </w:p>
    <w:p w:rsidR="00917FBA" w:rsidRPr="00320511" w:rsidRDefault="00917FBA" w:rsidP="00917FBA">
      <w:pPr>
        <w:ind w:firstLineChars="196" w:firstLine="412"/>
        <w:contextualSpacing/>
        <w:rPr>
          <w:rFonts w:ascii="宋体" w:hAnsi="宋体"/>
        </w:rPr>
      </w:pPr>
      <w:r w:rsidRPr="00320511">
        <w:rPr>
          <w:rFonts w:ascii="宋体" w:hAnsi="宋体"/>
        </w:rPr>
        <w:t>石化企业具有高温高压、易燃易爆、有毒有害、连续作业、链长面广</w:t>
      </w:r>
      <w:r w:rsidR="00BC515A">
        <w:rPr>
          <w:rFonts w:ascii="宋体" w:hAnsi="宋体" w:hint="eastAsia"/>
        </w:rPr>
        <w:t>等</w:t>
      </w:r>
      <w:r w:rsidRPr="00320511">
        <w:rPr>
          <w:rFonts w:ascii="宋体" w:hAnsi="宋体"/>
        </w:rPr>
        <w:t>生产特点</w:t>
      </w:r>
      <w:r w:rsidR="00BC515A">
        <w:rPr>
          <w:rFonts w:ascii="宋体" w:hAnsi="宋体" w:hint="eastAsia"/>
        </w:rPr>
        <w:t>。</w:t>
      </w:r>
      <w:r w:rsidRPr="00320511">
        <w:rPr>
          <w:rFonts w:ascii="宋体" w:hAnsi="宋体"/>
        </w:rPr>
        <w:t>随着企业的不断发展，新</w:t>
      </w:r>
      <w:r w:rsidR="00BC515A">
        <w:rPr>
          <w:rFonts w:ascii="宋体" w:hAnsi="宋体" w:hint="eastAsia"/>
        </w:rPr>
        <w:t>装置工程</w:t>
      </w:r>
      <w:r w:rsidRPr="00320511">
        <w:rPr>
          <w:rFonts w:ascii="宋体" w:hAnsi="宋体" w:hint="eastAsia"/>
        </w:rPr>
        <w:t>建设和老</w:t>
      </w:r>
      <w:r w:rsidRPr="00320511">
        <w:rPr>
          <w:rFonts w:ascii="宋体" w:hAnsi="宋体"/>
        </w:rPr>
        <w:t>装置</w:t>
      </w:r>
      <w:r w:rsidRPr="00320511">
        <w:rPr>
          <w:rFonts w:ascii="宋体" w:hAnsi="宋体" w:hint="eastAsia"/>
        </w:rPr>
        <w:t>检维修、技措技改、隐患治理等工作需要</w:t>
      </w:r>
      <w:r w:rsidRPr="00320511">
        <w:rPr>
          <w:rFonts w:ascii="宋体" w:hAnsi="宋体"/>
        </w:rPr>
        <w:t>，各类承包商广泛进入企业的生产经营环节。承包商</w:t>
      </w:r>
      <w:r w:rsidRPr="00320511">
        <w:rPr>
          <w:rFonts w:ascii="宋体" w:hAnsi="宋体" w:hint="eastAsia"/>
        </w:rPr>
        <w:t>安全</w:t>
      </w:r>
      <w:r w:rsidRPr="00320511">
        <w:rPr>
          <w:rFonts w:ascii="宋体" w:hAnsi="宋体"/>
        </w:rPr>
        <w:t>管理水平不齐，</w:t>
      </w:r>
      <w:r w:rsidR="00BC515A">
        <w:rPr>
          <w:rFonts w:ascii="宋体" w:hAnsi="宋体" w:hint="eastAsia"/>
        </w:rPr>
        <w:t>施工</w:t>
      </w:r>
      <w:r w:rsidRPr="00320511">
        <w:rPr>
          <w:rFonts w:ascii="宋体" w:hAnsi="宋体"/>
        </w:rPr>
        <w:t>人员综合素质各异，</w:t>
      </w:r>
      <w:r w:rsidRPr="00320511">
        <w:rPr>
          <w:rFonts w:ascii="宋体" w:hAnsi="宋体" w:hint="eastAsia"/>
        </w:rPr>
        <w:t>加上</w:t>
      </w:r>
      <w:r w:rsidRPr="00320511">
        <w:rPr>
          <w:rFonts w:ascii="宋体" w:hAnsi="宋体"/>
        </w:rPr>
        <w:t>现场施工作业频繁，</w:t>
      </w:r>
      <w:r w:rsidRPr="00320511">
        <w:rPr>
          <w:rFonts w:ascii="宋体" w:hAnsi="宋体" w:hint="eastAsia"/>
        </w:rPr>
        <w:t>作业面狭窄、各类作业交叉等因素，</w:t>
      </w:r>
      <w:r w:rsidRPr="00320511">
        <w:rPr>
          <w:rFonts w:ascii="宋体" w:hAnsi="宋体"/>
        </w:rPr>
        <w:t>直接影响企业安全平稳生产和直接作业环节安全</w:t>
      </w:r>
      <w:r w:rsidRPr="00320511">
        <w:rPr>
          <w:rFonts w:ascii="宋体" w:hAnsi="宋体" w:hint="eastAsia"/>
        </w:rPr>
        <w:t>。承包商管理主要有资质审查、单位准入、项目承包、人员培训、机具报验、作业许可、施工作业、项目验收、业绩评价等重点监管环节，其中又以作业许可、施工作业等直接作业环节为监管难点，直接作业环节违章类型主要有人的不安全行为、物的不安</w:t>
      </w:r>
      <w:r w:rsidR="00BC515A">
        <w:rPr>
          <w:rFonts w:ascii="宋体" w:hAnsi="宋体" w:hint="eastAsia"/>
        </w:rPr>
        <w:t>全状态、不良的作业环境和管理上的缺陷等。石化企业需要</w:t>
      </w:r>
      <w:r w:rsidRPr="00320511">
        <w:rPr>
          <w:rFonts w:ascii="宋体" w:hAnsi="宋体" w:hint="eastAsia"/>
        </w:rPr>
        <w:t>结合安全生产</w:t>
      </w:r>
      <w:r w:rsidR="00BC515A">
        <w:rPr>
          <w:rFonts w:ascii="宋体" w:hAnsi="宋体" w:hint="eastAsia"/>
        </w:rPr>
        <w:t>特点和承包商管理重点难点，在现有管理模式</w:t>
      </w:r>
      <w:r w:rsidRPr="00320511">
        <w:rPr>
          <w:rFonts w:ascii="宋体" w:hAnsi="宋体" w:hint="eastAsia"/>
        </w:rPr>
        <w:t>基础上，充分利用信息化</w:t>
      </w:r>
      <w:r w:rsidR="00BC515A">
        <w:rPr>
          <w:rFonts w:ascii="宋体" w:hAnsi="宋体" w:hint="eastAsia"/>
        </w:rPr>
        <w:t>、智能化管理手段，加强承包商和直接作业各环节</w:t>
      </w:r>
      <w:r w:rsidRPr="00320511">
        <w:rPr>
          <w:rFonts w:ascii="宋体" w:hAnsi="宋体" w:hint="eastAsia"/>
        </w:rPr>
        <w:t>监管，保障直接作业全过程安全。</w:t>
      </w:r>
    </w:p>
    <w:p w:rsidR="00917FBA" w:rsidRPr="00320511" w:rsidRDefault="00917FBA" w:rsidP="00320511">
      <w:pPr>
        <w:pStyle w:val="3"/>
        <w:spacing w:line="240" w:lineRule="auto"/>
        <w:ind w:firstLineChars="176" w:firstLine="424"/>
        <w:rPr>
          <w:sz w:val="24"/>
          <w:szCs w:val="24"/>
          <w:shd w:val="clear" w:color="auto" w:fill="FFFFFF"/>
        </w:rPr>
      </w:pPr>
      <w:bookmarkStart w:id="360" w:name="_Toc491283356"/>
      <w:bookmarkStart w:id="361" w:name="_Toc487618226"/>
      <w:bookmarkStart w:id="362" w:name="_Toc496007376"/>
      <w:r w:rsidRPr="00320511">
        <w:rPr>
          <w:rFonts w:hint="eastAsia"/>
          <w:sz w:val="24"/>
          <w:szCs w:val="24"/>
          <w:shd w:val="clear" w:color="auto" w:fill="FFFFFF"/>
        </w:rPr>
        <w:t>二、</w:t>
      </w:r>
      <w:r w:rsidRPr="00320511">
        <w:rPr>
          <w:sz w:val="24"/>
          <w:szCs w:val="24"/>
          <w:shd w:val="clear" w:color="auto" w:fill="FFFFFF"/>
        </w:rPr>
        <w:t>智能化技术在承包商管理中的应用</w:t>
      </w:r>
      <w:bookmarkEnd w:id="360"/>
      <w:bookmarkEnd w:id="361"/>
      <w:bookmarkEnd w:id="362"/>
    </w:p>
    <w:p w:rsidR="00917FBA" w:rsidRPr="00320511" w:rsidRDefault="00917FBA" w:rsidP="00320511">
      <w:pPr>
        <w:pStyle w:val="3"/>
        <w:spacing w:line="240" w:lineRule="auto"/>
        <w:ind w:firstLineChars="177" w:firstLine="425"/>
        <w:rPr>
          <w:b w:val="0"/>
          <w:sz w:val="24"/>
          <w:szCs w:val="24"/>
        </w:rPr>
      </w:pPr>
      <w:bookmarkStart w:id="363" w:name="_Toc487618227"/>
      <w:bookmarkStart w:id="364" w:name="_Toc491283357"/>
      <w:bookmarkStart w:id="365" w:name="_Toc496007377"/>
      <w:r w:rsidRPr="00320511">
        <w:rPr>
          <w:rFonts w:hint="eastAsia"/>
          <w:b w:val="0"/>
          <w:sz w:val="24"/>
          <w:szCs w:val="24"/>
        </w:rPr>
        <w:t>（一）</w:t>
      </w:r>
      <w:r w:rsidRPr="00320511">
        <w:rPr>
          <w:b w:val="0"/>
          <w:sz w:val="24"/>
          <w:szCs w:val="24"/>
        </w:rPr>
        <w:t>基于风险管控的作业备案管理</w:t>
      </w:r>
      <w:bookmarkEnd w:id="363"/>
      <w:bookmarkEnd w:id="364"/>
      <w:bookmarkEnd w:id="365"/>
    </w:p>
    <w:p w:rsidR="00917FBA" w:rsidRPr="00474E2E" w:rsidRDefault="00917FBA" w:rsidP="00917FBA">
      <w:pPr>
        <w:ind w:firstLineChars="196" w:firstLine="412"/>
        <w:contextualSpacing/>
        <w:rPr>
          <w:rFonts w:ascii="宋体" w:hAnsi="宋体"/>
        </w:rPr>
      </w:pPr>
      <w:r w:rsidRPr="00474E2E">
        <w:rPr>
          <w:rFonts w:ascii="宋体" w:hAnsi="宋体" w:hint="eastAsia"/>
          <w:bCs/>
          <w:kern w:val="0"/>
        </w:rPr>
        <w:t>为</w:t>
      </w:r>
      <w:r w:rsidRPr="00474E2E">
        <w:rPr>
          <w:rFonts w:ascii="宋体" w:hAnsi="宋体"/>
          <w:bCs/>
          <w:kern w:val="0"/>
        </w:rPr>
        <w:t>加强直接作业安全管理，切实落实</w:t>
      </w:r>
      <w:r w:rsidRPr="00474E2E">
        <w:rPr>
          <w:rFonts w:ascii="宋体" w:hAnsi="宋体" w:hint="eastAsia"/>
          <w:bCs/>
          <w:kern w:val="0"/>
        </w:rPr>
        <w:t>安全管理</w:t>
      </w:r>
      <w:r w:rsidRPr="00474E2E">
        <w:rPr>
          <w:rFonts w:ascii="宋体" w:hAnsi="宋体"/>
          <w:bCs/>
          <w:kern w:val="0"/>
        </w:rPr>
        <w:t>“预防为主”</w:t>
      </w:r>
      <w:r w:rsidR="003C3BF9">
        <w:rPr>
          <w:rFonts w:ascii="宋体" w:hAnsi="宋体" w:hint="eastAsia"/>
          <w:bCs/>
          <w:kern w:val="0"/>
        </w:rPr>
        <w:t>方针</w:t>
      </w:r>
      <w:r w:rsidRPr="00474E2E">
        <w:rPr>
          <w:rFonts w:ascii="宋体" w:hAnsi="宋体"/>
          <w:bCs/>
          <w:kern w:val="0"/>
        </w:rPr>
        <w:t>，努力将事后管理变为事前控制，</w:t>
      </w:r>
      <w:r w:rsidRPr="00474E2E">
        <w:rPr>
          <w:rFonts w:ascii="宋体" w:hAnsi="宋体"/>
        </w:rPr>
        <w:t>全面监管好</w:t>
      </w:r>
      <w:r w:rsidRPr="00474E2E">
        <w:rPr>
          <w:rFonts w:ascii="宋体" w:hAnsi="宋体" w:hint="eastAsia"/>
        </w:rPr>
        <w:t>生产区</w:t>
      </w:r>
      <w:r w:rsidRPr="00474E2E">
        <w:rPr>
          <w:rFonts w:ascii="宋体" w:hAnsi="宋体"/>
        </w:rPr>
        <w:t>当天所有作业活动，实现每项作业安全监管“源头把关、过程控制、各方监督</w:t>
      </w:r>
      <w:r w:rsidR="009A23F1">
        <w:rPr>
          <w:rFonts w:ascii="宋体" w:hAnsi="宋体" w:hint="eastAsia"/>
        </w:rPr>
        <w:t>、</w:t>
      </w:r>
      <w:r w:rsidRPr="00474E2E">
        <w:rPr>
          <w:rFonts w:ascii="宋体" w:hAnsi="宋体"/>
        </w:rPr>
        <w:t>闭环管理”</w:t>
      </w:r>
      <w:r w:rsidR="009A23F1">
        <w:rPr>
          <w:rFonts w:ascii="宋体" w:hAnsi="宋体" w:hint="eastAsia"/>
        </w:rPr>
        <w:t>，</w:t>
      </w:r>
      <w:r w:rsidRPr="00474E2E">
        <w:rPr>
          <w:rFonts w:ascii="宋体" w:hAnsi="宋体" w:hint="eastAsia"/>
        </w:rPr>
        <w:t>某石化</w:t>
      </w:r>
      <w:r w:rsidR="003C3BF9">
        <w:rPr>
          <w:rFonts w:ascii="宋体" w:hAnsi="宋体" w:hint="eastAsia"/>
        </w:rPr>
        <w:t>企业</w:t>
      </w:r>
      <w:r w:rsidRPr="00474E2E">
        <w:rPr>
          <w:rFonts w:ascii="宋体" w:hAnsi="宋体"/>
        </w:rPr>
        <w:t>通过开发作业备案系统</w:t>
      </w:r>
      <w:r w:rsidRPr="00474E2E">
        <w:rPr>
          <w:rFonts w:ascii="宋体" w:hAnsi="宋体" w:hint="eastAsia"/>
        </w:rPr>
        <w:t>，</w:t>
      </w:r>
      <w:r w:rsidRPr="00474E2E">
        <w:rPr>
          <w:rFonts w:ascii="宋体" w:hAnsi="宋体"/>
        </w:rPr>
        <w:t>实现每天现场所有作业在系统上提前进行提报，同时设置短信提醒和动态监控平台</w:t>
      </w:r>
      <w:r w:rsidR="007523CE">
        <w:rPr>
          <w:rFonts w:ascii="宋体" w:hAnsi="宋体" w:hint="eastAsia"/>
        </w:rPr>
        <w:t>，</w:t>
      </w:r>
      <w:r w:rsidRPr="00474E2E">
        <w:rPr>
          <w:rFonts w:ascii="宋体" w:hAnsi="宋体"/>
        </w:rPr>
        <w:t>改变了以往施工作业计划性不强，监管针对性不够等问题，创新了作业安全管理模式，</w:t>
      </w:r>
      <w:r w:rsidRPr="00474E2E">
        <w:rPr>
          <w:rFonts w:ascii="宋体" w:hAnsi="宋体" w:hint="eastAsia"/>
        </w:rPr>
        <w:t>做到</w:t>
      </w:r>
      <w:r w:rsidRPr="00474E2E">
        <w:rPr>
          <w:rFonts w:ascii="宋体" w:hAnsi="宋体"/>
        </w:rPr>
        <w:t>每天作业</w:t>
      </w:r>
      <w:r w:rsidRPr="00474E2E">
        <w:rPr>
          <w:rFonts w:ascii="宋体" w:hAnsi="宋体" w:hint="eastAsia"/>
        </w:rPr>
        <w:t>、</w:t>
      </w:r>
      <w:r w:rsidRPr="00474E2E">
        <w:rPr>
          <w:rFonts w:ascii="宋体" w:hAnsi="宋体"/>
        </w:rPr>
        <w:t>每项作业</w:t>
      </w:r>
      <w:r w:rsidRPr="00474E2E">
        <w:rPr>
          <w:rFonts w:ascii="宋体" w:hAnsi="宋体" w:hint="eastAsia"/>
        </w:rPr>
        <w:t>的</w:t>
      </w:r>
      <w:r w:rsidR="003C3BF9">
        <w:rPr>
          <w:rFonts w:ascii="宋体" w:hAnsi="宋体"/>
        </w:rPr>
        <w:t>PDCA</w:t>
      </w:r>
      <w:r w:rsidRPr="00474E2E">
        <w:rPr>
          <w:rFonts w:ascii="宋体" w:hAnsi="宋体"/>
        </w:rPr>
        <w:t>循环监控。</w:t>
      </w:r>
      <w:r w:rsidRPr="00474E2E">
        <w:rPr>
          <w:rFonts w:ascii="宋体" w:hAnsi="宋体" w:hint="eastAsia"/>
        </w:rPr>
        <w:t>作业备案系统和施工动态监控平台如图3-</w:t>
      </w:r>
      <w:r w:rsidR="00320511" w:rsidRPr="00474E2E">
        <w:rPr>
          <w:rFonts w:ascii="宋体" w:hAnsi="宋体"/>
        </w:rPr>
        <w:t>9</w:t>
      </w:r>
      <w:r w:rsidRPr="00474E2E">
        <w:rPr>
          <w:rFonts w:ascii="宋体" w:hAnsi="宋体" w:hint="eastAsia"/>
        </w:rPr>
        <w:t>所示。</w:t>
      </w:r>
    </w:p>
    <w:p w:rsidR="00917FBA" w:rsidRPr="00B719C7" w:rsidRDefault="00917FBA" w:rsidP="00917FBA">
      <w:pPr>
        <w:widowControl/>
        <w:jc w:val="left"/>
        <w:rPr>
          <w:rFonts w:ascii="宋体" w:hAnsi="宋体" w:cs="宋体"/>
          <w:color w:val="FF0000"/>
          <w:kern w:val="0"/>
          <w:sz w:val="24"/>
          <w:szCs w:val="24"/>
        </w:rPr>
      </w:pPr>
      <w:r w:rsidRPr="00B719C7">
        <w:rPr>
          <w:rFonts w:ascii="宋体" w:hAnsi="宋体" w:cs="宋体"/>
          <w:noProof/>
          <w:color w:val="FF0000"/>
          <w:kern w:val="0"/>
          <w:sz w:val="24"/>
          <w:szCs w:val="24"/>
        </w:rPr>
        <w:lastRenderedPageBreak/>
        <w:drawing>
          <wp:inline distT="0" distB="0" distL="0" distR="0">
            <wp:extent cx="2520315" cy="1800225"/>
            <wp:effectExtent l="19050" t="19050" r="13335" b="28575"/>
            <wp:docPr id="453" name="图片 453" descr="C:\Documents and Settings\Administrator\Application Data\Tencent\Users\1140428675\QQ\WinTemp\RichOle\~[1S2N][1T(4ORB}~]9}544.png"/>
            <wp:cNvGraphicFramePr/>
            <a:graphic xmlns:a="http://schemas.openxmlformats.org/drawingml/2006/main">
              <a:graphicData uri="http://schemas.openxmlformats.org/drawingml/2006/picture">
                <pic:pic xmlns:pic="http://schemas.openxmlformats.org/drawingml/2006/picture">
                  <pic:nvPicPr>
                    <pic:cNvPr id="453" name="图片 453" descr="C:\Documents and Settings\Administrator\Application Data\Tencent\Users\1140428675\QQ\WinTemp\RichOle\~[1S2N][1T(4ORB}~]9}544.png"/>
                    <pic:cNvPicPr preferRelativeResize="0">
                      <a:picLocks noChangeArrowheads="1"/>
                    </pic:cNvPicPr>
                  </pic:nvPicPr>
                  <pic:blipFill>
                    <a:blip r:embed="rId162" r:link="rId163" cstate="print"/>
                    <a:srcRect/>
                    <a:stretch>
                      <a:fillRect/>
                    </a:stretch>
                  </pic:blipFill>
                  <pic:spPr>
                    <a:xfrm>
                      <a:off x="0" y="0"/>
                      <a:ext cx="2520315" cy="1800225"/>
                    </a:xfrm>
                    <a:prstGeom prst="rect">
                      <a:avLst/>
                    </a:prstGeom>
                    <a:noFill/>
                    <a:ln w="9525">
                      <a:solidFill>
                        <a:srgbClr val="00B0F0"/>
                      </a:solidFill>
                      <a:miter lim="800000"/>
                      <a:headEnd/>
                      <a:tailEnd/>
                    </a:ln>
                  </pic:spPr>
                </pic:pic>
              </a:graphicData>
            </a:graphic>
          </wp:inline>
        </w:drawing>
      </w:r>
      <w:r w:rsidRPr="00B719C7">
        <w:rPr>
          <w:noProof/>
          <w:color w:val="FF0000"/>
        </w:rPr>
        <w:drawing>
          <wp:inline distT="0" distB="0" distL="0" distR="0">
            <wp:extent cx="2520315" cy="1800225"/>
            <wp:effectExtent l="19050" t="19050" r="13335" b="28575"/>
            <wp:docPr id="450" name="图片 450" descr="QQ图片20170622111440"/>
            <wp:cNvGraphicFramePr/>
            <a:graphic xmlns:a="http://schemas.openxmlformats.org/drawingml/2006/main">
              <a:graphicData uri="http://schemas.openxmlformats.org/drawingml/2006/picture">
                <pic:pic xmlns:pic="http://schemas.openxmlformats.org/drawingml/2006/picture">
                  <pic:nvPicPr>
                    <pic:cNvPr id="450" name="图片 450" descr="QQ图片20170622111440"/>
                    <pic:cNvPicPr preferRelativeResize="0">
                      <a:picLocks noChangeArrowheads="1"/>
                    </pic:cNvPicPr>
                  </pic:nvPicPr>
                  <pic:blipFill>
                    <a:blip r:embed="rId164" cstate="print"/>
                    <a:srcRect/>
                    <a:stretch>
                      <a:fillRect/>
                    </a:stretch>
                  </pic:blipFill>
                  <pic:spPr>
                    <a:xfrm>
                      <a:off x="0" y="0"/>
                      <a:ext cx="2520315" cy="1800225"/>
                    </a:xfrm>
                    <a:prstGeom prst="rect">
                      <a:avLst/>
                    </a:prstGeom>
                    <a:noFill/>
                    <a:ln w="9525">
                      <a:solidFill>
                        <a:srgbClr val="0070C0"/>
                      </a:solidFill>
                      <a:miter lim="800000"/>
                      <a:headEnd/>
                      <a:tailEnd/>
                    </a:ln>
                  </pic:spPr>
                </pic:pic>
              </a:graphicData>
            </a:graphic>
          </wp:inline>
        </w:drawing>
      </w:r>
    </w:p>
    <w:p w:rsidR="00917FBA" w:rsidRPr="00474E2E" w:rsidRDefault="00917FBA" w:rsidP="00917FBA">
      <w:pPr>
        <w:ind w:firstLineChars="200" w:firstLine="360"/>
        <w:jc w:val="center"/>
        <w:rPr>
          <w:rFonts w:ascii="黑体" w:eastAsia="黑体" w:hAnsi="宋体"/>
          <w:sz w:val="18"/>
          <w:szCs w:val="18"/>
        </w:rPr>
      </w:pPr>
      <w:r w:rsidRPr="00474E2E">
        <w:rPr>
          <w:rFonts w:ascii="黑体" w:eastAsia="黑体" w:hAnsi="宋体" w:hint="eastAsia"/>
          <w:sz w:val="18"/>
          <w:szCs w:val="18"/>
        </w:rPr>
        <w:t>图3-</w:t>
      </w:r>
      <w:r w:rsidR="00320511" w:rsidRPr="00474E2E">
        <w:rPr>
          <w:rFonts w:ascii="黑体" w:eastAsia="黑体" w:hAnsi="宋体"/>
          <w:sz w:val="18"/>
          <w:szCs w:val="18"/>
        </w:rPr>
        <w:t>9</w:t>
      </w:r>
      <w:r w:rsidRPr="00474E2E">
        <w:rPr>
          <w:rFonts w:ascii="黑体" w:eastAsia="黑体" w:hAnsi="宋体" w:hint="eastAsia"/>
          <w:sz w:val="18"/>
          <w:szCs w:val="18"/>
        </w:rPr>
        <w:t xml:space="preserve">  作业备案系统和施工动态监控平台</w:t>
      </w:r>
    </w:p>
    <w:p w:rsidR="00917FBA" w:rsidRPr="00B719C7" w:rsidRDefault="00917FBA" w:rsidP="00917FBA">
      <w:pPr>
        <w:ind w:firstLineChars="200" w:firstLine="420"/>
        <w:contextualSpacing/>
        <w:rPr>
          <w:rFonts w:ascii="宋体" w:hAnsi="宋体"/>
          <w:color w:val="FF0000"/>
        </w:rPr>
      </w:pPr>
      <w:r w:rsidRPr="00474E2E">
        <w:rPr>
          <w:rFonts w:ascii="宋体" w:hAnsi="宋体" w:hint="eastAsia"/>
        </w:rPr>
        <w:t>作业HSE备案是指该厂所属承包商在工程建设、检维修和日常维保等施工项目开工作业前，持相关审批手续，到项目主管部门、项目所在单位和安全环保处进行审批、登记，并将有关信息上传至HSE管理平台，以便对现场施工项目全过程进行有效监管的一种管理模式。作业HSE备案分为书面备案和网上备案两种形式。书面备案是指作业项目开工前，承包商编制施工方案，经项目主管部门、属地单位、监理单位等相关部门审核批准后，持《现场施工备案审批表》到安全环保处备案、审批；施工结束后报告项目主管部门，同时向安全环保处注销。网上备案是指作业前，承包商到项目所在单位办理相关作业票证，项目所在单位根据当天作业内容，落实作业责任人、监护人和安全措施，每天填报《承包商现场施工HSE备案表》并上传至HSE管理平台，当天作业结束后，对作业现场进行检查，对作业HSE表现进行评价，对作业项目进行注销。书面备案和网上备案如图3-</w:t>
      </w:r>
      <w:r w:rsidR="00474E2E" w:rsidRPr="00474E2E">
        <w:rPr>
          <w:rFonts w:ascii="宋体" w:hAnsi="宋体"/>
        </w:rPr>
        <w:t>10</w:t>
      </w:r>
      <w:r w:rsidRPr="00474E2E">
        <w:rPr>
          <w:rFonts w:ascii="宋体" w:hAnsi="宋体" w:hint="eastAsia"/>
        </w:rPr>
        <w:t>所示。</w:t>
      </w:r>
    </w:p>
    <w:p w:rsidR="00917FBA" w:rsidRPr="00B719C7" w:rsidRDefault="00917FBA" w:rsidP="00917FBA">
      <w:pPr>
        <w:jc w:val="center"/>
        <w:rPr>
          <w:rFonts w:ascii="宋体" w:hAnsi="宋体"/>
          <w:color w:val="FF0000"/>
        </w:rPr>
      </w:pPr>
      <w:r w:rsidRPr="00B719C7">
        <w:rPr>
          <w:noProof/>
          <w:color w:val="FF0000"/>
        </w:rPr>
        <w:drawing>
          <wp:inline distT="0" distB="0" distL="0" distR="0">
            <wp:extent cx="2520315" cy="1712518"/>
            <wp:effectExtent l="19050" t="19050" r="0" b="2540"/>
            <wp:docPr id="451" name="图片 451" descr="C:\Documents and Settings\Administrator\Application Data\Tencent\Users\1140428675\QQ\WinTemp\RichOle\ID8$F5JDV{T9$86JU)T([~8.jpg"/>
            <wp:cNvGraphicFramePr/>
            <a:graphic xmlns:a="http://schemas.openxmlformats.org/drawingml/2006/main">
              <a:graphicData uri="http://schemas.openxmlformats.org/drawingml/2006/picture">
                <pic:pic xmlns:pic="http://schemas.openxmlformats.org/drawingml/2006/picture">
                  <pic:nvPicPr>
                    <pic:cNvPr id="451" name="图片 451" descr="C:\Documents and Settings\Administrator\Application Data\Tencent\Users\1140428675\QQ\WinTemp\RichOle\ID8$F5JDV{T9$86JU)T([~8.jpg"/>
                    <pic:cNvPicPr preferRelativeResize="0">
                      <a:picLocks noChangeArrowheads="1"/>
                    </pic:cNvPicPr>
                  </pic:nvPicPr>
                  <pic:blipFill>
                    <a:blip r:embed="rId165" r:link="rId166" cstate="print"/>
                    <a:srcRect/>
                    <a:stretch>
                      <a:fillRect/>
                    </a:stretch>
                  </pic:blipFill>
                  <pic:spPr>
                    <a:xfrm>
                      <a:off x="0" y="0"/>
                      <a:ext cx="2524830" cy="1715586"/>
                    </a:xfrm>
                    <a:prstGeom prst="rect">
                      <a:avLst/>
                    </a:prstGeom>
                    <a:noFill/>
                    <a:ln w="9525">
                      <a:solidFill>
                        <a:srgbClr val="00B0F0"/>
                      </a:solidFill>
                      <a:miter lim="800000"/>
                      <a:headEnd/>
                      <a:tailEnd/>
                    </a:ln>
                  </pic:spPr>
                </pic:pic>
              </a:graphicData>
            </a:graphic>
          </wp:inline>
        </w:drawing>
      </w:r>
      <w:r w:rsidRPr="00B719C7">
        <w:rPr>
          <w:noProof/>
          <w:color w:val="FF0000"/>
        </w:rPr>
        <w:drawing>
          <wp:inline distT="0" distB="0" distL="0" distR="0">
            <wp:extent cx="2520315" cy="1723089"/>
            <wp:effectExtent l="19050" t="19050" r="0" b="0"/>
            <wp:docPr id="452" name="图片 452" descr="C:\Documents and Settings\Administrator\Application Data\Tencent\Users\1140428675\QQ\WinTemp\RichOle\%O~3L69XDF7Q02ALC%H`)`Y.png"/>
            <wp:cNvGraphicFramePr/>
            <a:graphic xmlns:a="http://schemas.openxmlformats.org/drawingml/2006/main">
              <a:graphicData uri="http://schemas.openxmlformats.org/drawingml/2006/picture">
                <pic:pic xmlns:pic="http://schemas.openxmlformats.org/drawingml/2006/picture">
                  <pic:nvPicPr>
                    <pic:cNvPr id="452" name="图片 452" descr="C:\Documents and Settings\Administrator\Application Data\Tencent\Users\1140428675\QQ\WinTemp\RichOle\%O~3L69XDF7Q02ALC%H`)`Y.png"/>
                    <pic:cNvPicPr preferRelativeResize="0">
                      <a:picLocks noChangeArrowheads="1"/>
                    </pic:cNvPicPr>
                  </pic:nvPicPr>
                  <pic:blipFill>
                    <a:blip r:embed="rId167" r:link="rId168" cstate="print"/>
                    <a:srcRect/>
                    <a:stretch>
                      <a:fillRect/>
                    </a:stretch>
                  </pic:blipFill>
                  <pic:spPr>
                    <a:xfrm>
                      <a:off x="0" y="0"/>
                      <a:ext cx="2526620" cy="1727400"/>
                    </a:xfrm>
                    <a:prstGeom prst="rect">
                      <a:avLst/>
                    </a:prstGeom>
                    <a:noFill/>
                    <a:ln w="9525">
                      <a:solidFill>
                        <a:srgbClr val="00B0F0"/>
                      </a:solidFill>
                      <a:miter lim="800000"/>
                      <a:headEnd/>
                      <a:tailEnd/>
                    </a:ln>
                  </pic:spPr>
                </pic:pic>
              </a:graphicData>
            </a:graphic>
          </wp:inline>
        </w:drawing>
      </w:r>
    </w:p>
    <w:p w:rsidR="00917FBA" w:rsidRPr="00474E2E" w:rsidRDefault="00917FBA" w:rsidP="00917FBA">
      <w:pPr>
        <w:jc w:val="center"/>
        <w:rPr>
          <w:rFonts w:ascii="黑体" w:eastAsia="黑体" w:hAnsi="宋体"/>
          <w:sz w:val="18"/>
          <w:szCs w:val="18"/>
        </w:rPr>
      </w:pPr>
      <w:r w:rsidRPr="00474E2E">
        <w:rPr>
          <w:rFonts w:ascii="黑体" w:eastAsia="黑体" w:hAnsi="宋体" w:hint="eastAsia"/>
          <w:sz w:val="18"/>
          <w:szCs w:val="18"/>
        </w:rPr>
        <w:t>图3-</w:t>
      </w:r>
      <w:r w:rsidR="00474E2E" w:rsidRPr="00474E2E">
        <w:rPr>
          <w:rFonts w:ascii="黑体" w:eastAsia="黑体" w:hAnsi="宋体"/>
          <w:sz w:val="18"/>
          <w:szCs w:val="18"/>
        </w:rPr>
        <w:t>10</w:t>
      </w:r>
      <w:r w:rsidRPr="00474E2E">
        <w:rPr>
          <w:rFonts w:ascii="黑体" w:eastAsia="黑体" w:hAnsi="宋体" w:hint="eastAsia"/>
          <w:sz w:val="18"/>
          <w:szCs w:val="18"/>
        </w:rPr>
        <w:t xml:space="preserve">  书面备案和网上备案</w:t>
      </w:r>
    </w:p>
    <w:p w:rsidR="00917FBA" w:rsidRPr="00474E2E" w:rsidRDefault="00917FBA" w:rsidP="00917FBA">
      <w:pPr>
        <w:ind w:firstLineChars="196" w:firstLine="412"/>
        <w:rPr>
          <w:rFonts w:ascii="宋体" w:hAnsi="宋体"/>
        </w:rPr>
      </w:pPr>
      <w:r w:rsidRPr="00474E2E">
        <w:rPr>
          <w:rFonts w:ascii="宋体" w:hAnsi="宋体" w:hint="eastAsia"/>
        </w:rPr>
        <w:t>该厂在HSE管理平台上设立了作业HSE备案模块，分为书面备案汇总、生产领域作业项目汇总和工程建设领域作业项目汇总三个施工信息数据输入接口。其中“书面备案汇总”由安全环保处输入，“生产领域作业项目汇总”由各基层生产单位等每天输入，“工程建设领域作业项目汇总”由项目总承包单位每天输入。作业备案界面和备案流程如图3-</w:t>
      </w:r>
      <w:r w:rsidR="00474E2E" w:rsidRPr="00474E2E">
        <w:rPr>
          <w:rFonts w:ascii="宋体" w:hAnsi="宋体"/>
        </w:rPr>
        <w:t>11</w:t>
      </w:r>
      <w:r w:rsidRPr="00474E2E">
        <w:rPr>
          <w:rFonts w:ascii="宋体" w:hAnsi="宋体" w:hint="eastAsia"/>
        </w:rPr>
        <w:t>所示。</w:t>
      </w:r>
    </w:p>
    <w:p w:rsidR="00917FBA" w:rsidRPr="00B719C7" w:rsidRDefault="00917FBA" w:rsidP="00917FBA">
      <w:pPr>
        <w:jc w:val="center"/>
        <w:rPr>
          <w:rFonts w:ascii="宋体" w:hAnsi="宋体"/>
          <w:bCs/>
          <w:color w:val="FF0000"/>
          <w:lang w:val="zh-CN"/>
        </w:rPr>
      </w:pPr>
      <w:r w:rsidRPr="00B719C7">
        <w:rPr>
          <w:noProof/>
          <w:color w:val="FF0000"/>
        </w:rPr>
        <w:lastRenderedPageBreak/>
        <w:drawing>
          <wp:inline distT="0" distB="0" distL="0" distR="0">
            <wp:extent cx="2520315" cy="1701947"/>
            <wp:effectExtent l="19050" t="19050" r="0" b="0"/>
            <wp:docPr id="449" name="图片 449" descr="C:\Documents and Settings\Administrator\Application Data\Tencent\Users\1140428675\QQ\WinTemp\RichOle\[4CKZ_042IV7_R$$T2CATQ2.png"/>
            <wp:cNvGraphicFramePr/>
            <a:graphic xmlns:a="http://schemas.openxmlformats.org/drawingml/2006/main">
              <a:graphicData uri="http://schemas.openxmlformats.org/drawingml/2006/picture">
                <pic:pic xmlns:pic="http://schemas.openxmlformats.org/drawingml/2006/picture">
                  <pic:nvPicPr>
                    <pic:cNvPr id="449" name="图片 449" descr="C:\Documents and Settings\Administrator\Application Data\Tencent\Users\1140428675\QQ\WinTemp\RichOle\[4CKZ_042IV7_R$$T2CATQ2.png"/>
                    <pic:cNvPicPr preferRelativeResize="0">
                      <a:picLocks noChangeArrowheads="1"/>
                    </pic:cNvPicPr>
                  </pic:nvPicPr>
                  <pic:blipFill>
                    <a:blip r:embed="rId169" r:link="rId170" cstate="print"/>
                    <a:srcRect/>
                    <a:stretch>
                      <a:fillRect/>
                    </a:stretch>
                  </pic:blipFill>
                  <pic:spPr>
                    <a:xfrm>
                      <a:off x="0" y="0"/>
                      <a:ext cx="2527153" cy="1706564"/>
                    </a:xfrm>
                    <a:prstGeom prst="rect">
                      <a:avLst/>
                    </a:prstGeom>
                    <a:noFill/>
                    <a:ln w="9525">
                      <a:solidFill>
                        <a:srgbClr val="00B0F0"/>
                      </a:solidFill>
                      <a:miter lim="800000"/>
                      <a:headEnd/>
                      <a:tailEnd/>
                    </a:ln>
                  </pic:spPr>
                </pic:pic>
              </a:graphicData>
            </a:graphic>
          </wp:inline>
        </w:drawing>
      </w:r>
      <w:r w:rsidRPr="00B719C7">
        <w:rPr>
          <w:noProof/>
          <w:color w:val="FF0000"/>
        </w:rPr>
        <w:drawing>
          <wp:inline distT="0" distB="0" distL="0" distR="0">
            <wp:extent cx="2520315" cy="1707232"/>
            <wp:effectExtent l="19050" t="19050" r="0" b="7620"/>
            <wp:docPr id="454" name="图片 454" descr="C:\Documents and Settings\Administrator\Application Data\Tencent\Users\1140428675\QQ\WinTemp\RichOle\AJ13@5YZ0HJ1OJS1HBFO{O4.png"/>
            <wp:cNvGraphicFramePr/>
            <a:graphic xmlns:a="http://schemas.openxmlformats.org/drawingml/2006/main">
              <a:graphicData uri="http://schemas.openxmlformats.org/drawingml/2006/picture">
                <pic:pic xmlns:pic="http://schemas.openxmlformats.org/drawingml/2006/picture">
                  <pic:nvPicPr>
                    <pic:cNvPr id="454" name="图片 454" descr="C:\Documents and Settings\Administrator\Application Data\Tencent\Users\1140428675\QQ\WinTemp\RichOle\AJ13@5YZ0HJ1OJS1HBFO{O4.png"/>
                    <pic:cNvPicPr preferRelativeResize="0">
                      <a:picLocks noChangeArrowheads="1"/>
                    </pic:cNvPicPr>
                  </pic:nvPicPr>
                  <pic:blipFill>
                    <a:blip r:embed="rId171" r:link="rId172" cstate="print"/>
                    <a:srcRect/>
                    <a:stretch>
                      <a:fillRect/>
                    </a:stretch>
                  </pic:blipFill>
                  <pic:spPr>
                    <a:xfrm>
                      <a:off x="0" y="0"/>
                      <a:ext cx="2526641" cy="1711517"/>
                    </a:xfrm>
                    <a:prstGeom prst="rect">
                      <a:avLst/>
                    </a:prstGeom>
                    <a:noFill/>
                    <a:ln w="9525">
                      <a:solidFill>
                        <a:srgbClr val="00B0F0"/>
                      </a:solidFill>
                      <a:miter lim="800000"/>
                      <a:headEnd/>
                      <a:tailEnd/>
                    </a:ln>
                  </pic:spPr>
                </pic:pic>
              </a:graphicData>
            </a:graphic>
          </wp:inline>
        </w:drawing>
      </w:r>
    </w:p>
    <w:p w:rsidR="00917FBA" w:rsidRPr="00474E2E" w:rsidRDefault="00917FBA" w:rsidP="00917FBA">
      <w:pPr>
        <w:ind w:firstLineChars="196" w:firstLine="353"/>
        <w:jc w:val="center"/>
        <w:rPr>
          <w:rFonts w:ascii="黑体" w:eastAsia="黑体" w:hAnsi="宋体"/>
          <w:sz w:val="18"/>
          <w:szCs w:val="18"/>
        </w:rPr>
      </w:pPr>
      <w:r w:rsidRPr="00474E2E">
        <w:rPr>
          <w:rFonts w:ascii="黑体" w:eastAsia="黑体" w:hAnsi="宋体" w:hint="eastAsia"/>
          <w:sz w:val="18"/>
          <w:szCs w:val="18"/>
        </w:rPr>
        <w:t>图3-</w:t>
      </w:r>
      <w:r w:rsidR="00474E2E" w:rsidRPr="00474E2E">
        <w:rPr>
          <w:rFonts w:ascii="黑体" w:eastAsia="黑体" w:hAnsi="宋体"/>
          <w:sz w:val="18"/>
          <w:szCs w:val="18"/>
        </w:rPr>
        <w:t>11</w:t>
      </w:r>
      <w:r w:rsidRPr="00474E2E">
        <w:rPr>
          <w:rFonts w:ascii="黑体" w:eastAsia="黑体" w:hAnsi="宋体" w:hint="eastAsia"/>
          <w:sz w:val="18"/>
          <w:szCs w:val="18"/>
        </w:rPr>
        <w:t xml:space="preserve">  作业备案界面和备案流程</w:t>
      </w:r>
    </w:p>
    <w:p w:rsidR="00917FBA" w:rsidRPr="00474E2E" w:rsidRDefault="00917FBA" w:rsidP="00917FBA">
      <w:pPr>
        <w:ind w:firstLineChars="196" w:firstLine="412"/>
        <w:rPr>
          <w:rFonts w:ascii="宋体" w:hAnsi="宋体"/>
          <w:bCs/>
        </w:rPr>
      </w:pPr>
      <w:r w:rsidRPr="00474E2E">
        <w:rPr>
          <w:rFonts w:ascii="宋体" w:hAnsi="宋体" w:hint="eastAsia"/>
          <w:bCs/>
          <w:lang w:val="zh-CN"/>
        </w:rPr>
        <w:t>作业前，施工单位</w:t>
      </w:r>
      <w:r w:rsidRPr="00474E2E">
        <w:rPr>
          <w:rFonts w:ascii="宋体" w:hAnsi="宋体" w:hint="eastAsia"/>
        </w:rPr>
        <w:t>办理相关作业票证，同时，</w:t>
      </w:r>
      <w:r w:rsidRPr="00474E2E">
        <w:rPr>
          <w:rFonts w:ascii="宋体" w:hAnsi="宋体" w:hint="eastAsia"/>
          <w:bCs/>
        </w:rPr>
        <w:t>各施工作业点设立“施工安全管理牌”实行“看板管理”。</w:t>
      </w:r>
      <w:r w:rsidRPr="00474E2E">
        <w:rPr>
          <w:rFonts w:ascii="宋体" w:hAnsi="宋体" w:hint="eastAsia"/>
          <w:bCs/>
          <w:lang w:val="zh-CN"/>
        </w:rPr>
        <w:t>作业班组开展“班前600秒”安全教育活动，</w:t>
      </w:r>
      <w:r w:rsidRPr="00474E2E">
        <w:rPr>
          <w:rFonts w:ascii="宋体" w:hAnsi="宋体" w:hint="eastAsia"/>
          <w:bCs/>
        </w:rPr>
        <w:t>管理人员或班组长向全体班员就本次作业内容进行HSE交底，开展作业前JSA分析、危害</w:t>
      </w:r>
      <w:r w:rsidR="007523CE">
        <w:rPr>
          <w:rFonts w:ascii="宋体" w:hAnsi="宋体" w:hint="eastAsia"/>
          <w:bCs/>
        </w:rPr>
        <w:t>辨识</w:t>
      </w:r>
      <w:r w:rsidRPr="00474E2E">
        <w:rPr>
          <w:rFonts w:ascii="宋体" w:hAnsi="宋体" w:hint="eastAsia"/>
          <w:bCs/>
        </w:rPr>
        <w:t>和风险评估并落实防范措施。</w:t>
      </w:r>
      <w:r w:rsidRPr="00474E2E">
        <w:rPr>
          <w:rFonts w:ascii="宋体" w:hAnsi="宋体" w:hint="eastAsia"/>
        </w:rPr>
        <w:t>作业过程中，</w:t>
      </w:r>
      <w:r w:rsidRPr="00474E2E">
        <w:rPr>
          <w:rFonts w:ascii="宋体" w:hAnsi="宋体" w:hint="eastAsia"/>
          <w:bCs/>
          <w:lang w:val="zh-CN"/>
        </w:rPr>
        <w:t>建立健全安监部门、总承包单位、分包单位、属地单位和作业班组五级HSE监管机制，</w:t>
      </w:r>
      <w:r w:rsidRPr="00474E2E">
        <w:rPr>
          <w:rFonts w:ascii="宋体" w:hAnsi="宋体" w:hint="eastAsia"/>
        </w:rPr>
        <w:t>按照“谁主管、谁负责”“谁发包、谁负责”和属地管理原则，对</w:t>
      </w:r>
      <w:r w:rsidRPr="00474E2E">
        <w:rPr>
          <w:rFonts w:ascii="宋体" w:hAnsi="宋体" w:hint="eastAsia"/>
          <w:bCs/>
          <w:lang w:val="zh-CN"/>
        </w:rPr>
        <w:t>现场施工作业进行有效监管</w:t>
      </w:r>
      <w:r w:rsidR="007523CE">
        <w:rPr>
          <w:rFonts w:ascii="宋体" w:hAnsi="宋体" w:hint="eastAsia"/>
          <w:bCs/>
          <w:lang w:val="zh-CN"/>
        </w:rPr>
        <w:t>，</w:t>
      </w:r>
      <w:r w:rsidRPr="00474E2E">
        <w:rPr>
          <w:rFonts w:ascii="宋体" w:hAnsi="宋体" w:hint="eastAsia"/>
          <w:bCs/>
        </w:rPr>
        <w:t>实施日常检查、专项检查和联合检查</w:t>
      </w:r>
      <w:r w:rsidRPr="00474E2E">
        <w:rPr>
          <w:rFonts w:ascii="宋体" w:hAnsi="宋体" w:hint="eastAsia"/>
          <w:bCs/>
          <w:spacing w:val="-4"/>
        </w:rPr>
        <w:t>。</w:t>
      </w:r>
      <w:r w:rsidRPr="00474E2E">
        <w:rPr>
          <w:rFonts w:ascii="宋体" w:hAnsi="宋体" w:hint="eastAsia"/>
          <w:bCs/>
        </w:rPr>
        <w:t>施工结束后，作业班组安全人员在现场进行总结，提出改进措施，按照日作业计划，对“施工安全管理牌”内容及时进行更新。属地单位在网上备案表上对当天每项作业进行HSE表现评价，对违规行为提出考核意见，做到违章“零容忍”。</w:t>
      </w:r>
    </w:p>
    <w:p w:rsidR="00917FBA" w:rsidRPr="00474E2E" w:rsidRDefault="00917FBA" w:rsidP="00917FBA">
      <w:pPr>
        <w:ind w:firstLineChars="197" w:firstLine="414"/>
        <w:rPr>
          <w:rFonts w:ascii="宋体" w:hAnsi="宋体"/>
        </w:rPr>
      </w:pPr>
      <w:r w:rsidRPr="00474E2E">
        <w:rPr>
          <w:rFonts w:ascii="宋体" w:hAnsi="宋体" w:hint="eastAsia"/>
        </w:rPr>
        <w:t>作业备案系统同时与承包商准入、承包商人员安全教育、现场固定视频监控等系统信息相关联，对作业前承包商相关资质审查、承包商人员三级安全教育、特种作业人员资质审查、作业过程中的全程视频监控、作业结束后现场检查、业绩评价等环节进行有效管控，每天对每项作业开始前、作业中、结束后的管理情况进行实时监控，实现系统集中集成、信息共享互通，提升直接作业风险智能化管控水平。</w:t>
      </w:r>
    </w:p>
    <w:p w:rsidR="00917FBA" w:rsidRPr="00474E2E" w:rsidRDefault="00917FBA" w:rsidP="00917FBA">
      <w:pPr>
        <w:ind w:firstLineChars="196" w:firstLine="412"/>
        <w:contextualSpacing/>
        <w:rPr>
          <w:rFonts w:ascii="宋体" w:hAnsi="宋体"/>
        </w:rPr>
      </w:pPr>
      <w:r w:rsidRPr="00474E2E">
        <w:rPr>
          <w:rFonts w:ascii="宋体" w:hAnsi="宋体" w:hint="eastAsia"/>
        </w:rPr>
        <w:t>通</w:t>
      </w:r>
      <w:r w:rsidRPr="00474E2E">
        <w:rPr>
          <w:rFonts w:ascii="宋体" w:hAnsi="宋体"/>
        </w:rPr>
        <w:t>过作业备案系统，实施作业备案管理，加强对作业全过程的监管，强化了作业安全意识，规范了作业安全行为，提高了作业安全标准，严格了作业安全考核，</w:t>
      </w:r>
      <w:r w:rsidRPr="00474E2E">
        <w:rPr>
          <w:rFonts w:ascii="宋体" w:hAnsi="宋体" w:hint="eastAsia"/>
        </w:rPr>
        <w:t>该厂直接作业环节</w:t>
      </w:r>
      <w:r w:rsidRPr="00474E2E">
        <w:rPr>
          <w:rFonts w:ascii="宋体" w:hAnsi="宋体"/>
        </w:rPr>
        <w:t>安全管理工作取得了较好的成绩。主要表现在：</w:t>
      </w:r>
    </w:p>
    <w:p w:rsidR="00234AAF" w:rsidRDefault="00234AAF" w:rsidP="00917FBA">
      <w:pPr>
        <w:ind w:firstLineChars="196" w:firstLine="412"/>
        <w:contextualSpacing/>
        <w:rPr>
          <w:rFonts w:ascii="宋体" w:hAnsi="宋体"/>
        </w:rPr>
      </w:pPr>
      <w:r>
        <w:rPr>
          <w:rFonts w:ascii="宋体" w:hAnsi="宋体" w:hint="eastAsia"/>
        </w:rPr>
        <w:t>（1）</w:t>
      </w:r>
      <w:r w:rsidR="00917FBA" w:rsidRPr="00474E2E">
        <w:rPr>
          <w:rFonts w:ascii="宋体" w:hAnsi="宋体"/>
        </w:rPr>
        <w:t>作业内容提前计划</w:t>
      </w:r>
    </w:p>
    <w:p w:rsidR="00917FBA" w:rsidRPr="00474E2E" w:rsidRDefault="00917FBA" w:rsidP="00917FBA">
      <w:pPr>
        <w:ind w:firstLineChars="196" w:firstLine="412"/>
        <w:contextualSpacing/>
        <w:rPr>
          <w:rFonts w:ascii="宋体" w:hAnsi="宋体"/>
        </w:rPr>
      </w:pPr>
      <w:r w:rsidRPr="00474E2E">
        <w:rPr>
          <w:rFonts w:ascii="宋体" w:hAnsi="宋体"/>
        </w:rPr>
        <w:t>按照作业备案管理要求，施工前施工单位必须提前告知属地管理单位；属地管理单位根据当天的作业项目和内容，合理安排监护人员，有重点地进行检查和监管，最大限度地杜绝了无计划作业、冒险施工。</w:t>
      </w:r>
    </w:p>
    <w:p w:rsidR="00234AAF" w:rsidRDefault="00234AAF" w:rsidP="00917FBA">
      <w:pPr>
        <w:ind w:firstLineChars="196" w:firstLine="412"/>
        <w:contextualSpacing/>
        <w:rPr>
          <w:rFonts w:ascii="宋体" w:hAnsi="宋体"/>
        </w:rPr>
      </w:pPr>
      <w:r>
        <w:rPr>
          <w:rFonts w:ascii="宋体" w:hAnsi="宋体" w:hint="eastAsia"/>
        </w:rPr>
        <w:t>（2）</w:t>
      </w:r>
      <w:r w:rsidR="00917FBA" w:rsidRPr="00474E2E">
        <w:rPr>
          <w:rFonts w:ascii="宋体" w:hAnsi="宋体"/>
        </w:rPr>
        <w:t>作业信息公开透明</w:t>
      </w:r>
    </w:p>
    <w:p w:rsidR="00917FBA" w:rsidRPr="00474E2E" w:rsidRDefault="00917FBA" w:rsidP="00917FBA">
      <w:pPr>
        <w:ind w:firstLineChars="196" w:firstLine="412"/>
        <w:contextualSpacing/>
        <w:rPr>
          <w:rFonts w:ascii="宋体" w:hAnsi="宋体"/>
        </w:rPr>
      </w:pPr>
      <w:r w:rsidRPr="00474E2E">
        <w:rPr>
          <w:rFonts w:ascii="宋体" w:hAnsi="宋体"/>
        </w:rPr>
        <w:t>通过作业备案，将每个施工作业项目的作业单位、作业区域、施工人数、施工类别、作业内容、涉及介质、各方责任人、起止时间、HSE表现等有关信息在备案管理系统上展示，促使施工各相关方主动做好施工作业各项安全准备工作，开展危害识别和风险评估，</w:t>
      </w:r>
      <w:r w:rsidR="00E81C30">
        <w:rPr>
          <w:rFonts w:ascii="宋体" w:hAnsi="宋体" w:hint="eastAsia"/>
        </w:rPr>
        <w:t>制订</w:t>
      </w:r>
      <w:r w:rsidRPr="00474E2E">
        <w:rPr>
          <w:rFonts w:ascii="宋体" w:hAnsi="宋体"/>
        </w:rPr>
        <w:t>和落实安全防范措施，自觉接受安全监管。</w:t>
      </w:r>
    </w:p>
    <w:p w:rsidR="00234AAF" w:rsidRDefault="00234AAF" w:rsidP="00917FBA">
      <w:pPr>
        <w:ind w:firstLineChars="196" w:firstLine="412"/>
        <w:contextualSpacing/>
        <w:rPr>
          <w:rFonts w:ascii="宋体" w:hAnsi="宋体"/>
        </w:rPr>
      </w:pPr>
      <w:r>
        <w:rPr>
          <w:rFonts w:ascii="宋体" w:hAnsi="宋体" w:hint="eastAsia"/>
        </w:rPr>
        <w:t>（3）</w:t>
      </w:r>
      <w:r w:rsidR="00917FBA" w:rsidRPr="00474E2E">
        <w:rPr>
          <w:rFonts w:ascii="宋体" w:hAnsi="宋体"/>
        </w:rPr>
        <w:t>作业各方责任明确</w:t>
      </w:r>
    </w:p>
    <w:p w:rsidR="00917FBA" w:rsidRPr="00474E2E" w:rsidRDefault="00917FBA" w:rsidP="00917FBA">
      <w:pPr>
        <w:ind w:firstLineChars="196" w:firstLine="412"/>
        <w:contextualSpacing/>
        <w:rPr>
          <w:rFonts w:ascii="宋体" w:hAnsi="宋体"/>
        </w:rPr>
      </w:pPr>
      <w:r w:rsidRPr="00474E2E">
        <w:rPr>
          <w:rFonts w:ascii="宋体" w:hAnsi="宋体"/>
        </w:rPr>
        <w:t>通过作业备案，进一步明确了施工单位、项目主管单位、属地管理单位的责任，成为检查各方落实“谁主管、谁负责”“谁发包、谁负责”、属地管理原则和各级HSE责任制的有效评价标准和管理手段。</w:t>
      </w:r>
    </w:p>
    <w:p w:rsidR="00234AAF" w:rsidRDefault="00234AAF" w:rsidP="00917FBA">
      <w:pPr>
        <w:ind w:firstLineChars="196" w:firstLine="412"/>
        <w:contextualSpacing/>
        <w:rPr>
          <w:rFonts w:ascii="宋体" w:hAnsi="宋体"/>
        </w:rPr>
      </w:pPr>
      <w:r>
        <w:rPr>
          <w:rFonts w:ascii="宋体" w:hAnsi="宋体" w:hint="eastAsia"/>
        </w:rPr>
        <w:t>（4）</w:t>
      </w:r>
      <w:r w:rsidR="00917FBA" w:rsidRPr="00474E2E">
        <w:rPr>
          <w:rFonts w:ascii="宋体" w:hAnsi="宋体"/>
        </w:rPr>
        <w:t>作业过程全程监督</w:t>
      </w:r>
    </w:p>
    <w:p w:rsidR="00917FBA" w:rsidRPr="00474E2E" w:rsidRDefault="00917FBA" w:rsidP="00917FBA">
      <w:pPr>
        <w:ind w:firstLineChars="196" w:firstLine="412"/>
        <w:contextualSpacing/>
        <w:rPr>
          <w:rFonts w:ascii="宋体" w:hAnsi="宋体"/>
        </w:rPr>
      </w:pPr>
      <w:r w:rsidRPr="00474E2E">
        <w:rPr>
          <w:rFonts w:ascii="宋体" w:hAnsi="宋体"/>
        </w:rPr>
        <w:lastRenderedPageBreak/>
        <w:t>通过书面备案管理，严格施工作业审批，重点检查施工前HSE方案的编制、危害识别和风险评估的开展、HSE防范措施、应急预案的</w:t>
      </w:r>
      <w:r w:rsidR="00E81C30">
        <w:rPr>
          <w:rFonts w:ascii="宋体" w:hAnsi="宋体" w:hint="eastAsia"/>
        </w:rPr>
        <w:t>制订</w:t>
      </w:r>
      <w:r w:rsidRPr="00474E2E">
        <w:rPr>
          <w:rFonts w:ascii="宋体" w:hAnsi="宋体"/>
        </w:rPr>
        <w:t>落实等情况，从施工作业源头保证本质安全。</w:t>
      </w:r>
    </w:p>
    <w:p w:rsidR="00917FBA" w:rsidRPr="00474E2E" w:rsidRDefault="00917FBA" w:rsidP="00917FBA">
      <w:pPr>
        <w:ind w:firstLineChars="200" w:firstLine="420"/>
        <w:rPr>
          <w:rFonts w:ascii="宋体" w:hAnsi="宋体"/>
        </w:rPr>
      </w:pPr>
      <w:r w:rsidRPr="00474E2E">
        <w:rPr>
          <w:rFonts w:hint="eastAsia"/>
        </w:rPr>
        <w:t>作业</w:t>
      </w:r>
      <w:r w:rsidRPr="00474E2E">
        <w:rPr>
          <w:rFonts w:ascii="宋体" w:hAnsi="宋体" w:hint="eastAsia"/>
        </w:rPr>
        <w:t>HSE备案管理具有先进性、预防性、系统性</w:t>
      </w:r>
      <w:r w:rsidR="009B4D86">
        <w:rPr>
          <w:rFonts w:ascii="宋体" w:hAnsi="宋体" w:hint="eastAsia"/>
        </w:rPr>
        <w:t>、</w:t>
      </w:r>
      <w:r w:rsidRPr="00474E2E">
        <w:rPr>
          <w:rFonts w:ascii="宋体" w:hAnsi="宋体" w:hint="eastAsia"/>
        </w:rPr>
        <w:t>可追溯性和持续改进性等特点，是石化企业作业安全管理的一种行之有效的新模式。</w:t>
      </w:r>
    </w:p>
    <w:p w:rsidR="00234AAF" w:rsidRDefault="00234AAF" w:rsidP="00917FBA">
      <w:pPr>
        <w:ind w:firstLineChars="200" w:firstLine="420"/>
        <w:rPr>
          <w:rFonts w:asciiTheme="minorEastAsia" w:eastAsiaTheme="minorEastAsia" w:hAnsiTheme="minorEastAsia"/>
        </w:rPr>
      </w:pPr>
      <w:r>
        <w:rPr>
          <w:rFonts w:asciiTheme="minorEastAsia" w:eastAsiaTheme="minorEastAsia" w:hAnsiTheme="minorEastAsia" w:hint="eastAsia"/>
        </w:rPr>
        <w:t>（1）</w:t>
      </w:r>
      <w:r w:rsidR="00917FBA" w:rsidRPr="00474E2E">
        <w:rPr>
          <w:rFonts w:asciiTheme="minorEastAsia" w:eastAsiaTheme="minorEastAsia" w:hAnsiTheme="minorEastAsia" w:hint="eastAsia"/>
        </w:rPr>
        <w:t>先进性</w:t>
      </w:r>
    </w:p>
    <w:p w:rsidR="00917FBA" w:rsidRPr="00474E2E" w:rsidRDefault="00917FBA" w:rsidP="00917FBA">
      <w:pPr>
        <w:ind w:firstLineChars="200" w:firstLine="420"/>
        <w:rPr>
          <w:rFonts w:asciiTheme="minorEastAsia" w:eastAsiaTheme="minorEastAsia" w:hAnsiTheme="minorEastAsia"/>
        </w:rPr>
      </w:pPr>
      <w:r w:rsidRPr="00474E2E">
        <w:rPr>
          <w:rFonts w:asciiTheme="minorEastAsia" w:eastAsiaTheme="minorEastAsia" w:hAnsiTheme="minorEastAsia" w:hint="eastAsia"/>
        </w:rPr>
        <w:t>通过HSE管理平台作业备案管理模块，企业领导和相关部门每天可以实时、快速地掌握生产区任何一项作业的详细信息，包括作业单位、作业内容、作业类别、作业人数、涉及介质、主要危害、项目主管部门、作业单位、属地单位、监理单位的责任人、作业起止时间</w:t>
      </w:r>
      <w:r w:rsidR="009B4D86">
        <w:rPr>
          <w:rFonts w:asciiTheme="minorEastAsia" w:eastAsiaTheme="minorEastAsia" w:hAnsiTheme="minorEastAsia" w:hint="eastAsia"/>
        </w:rPr>
        <w:t>、</w:t>
      </w:r>
      <w:r w:rsidRPr="00474E2E">
        <w:rPr>
          <w:rFonts w:asciiTheme="minorEastAsia" w:eastAsiaTheme="minorEastAsia" w:hAnsiTheme="minorEastAsia" w:hint="eastAsia"/>
        </w:rPr>
        <w:t>作业HSE表现等，还可以对任何一个时间段内属地单位作业数量、作业类别、作业人数等基础数据进行统计分析，为开展有针对性的检查提供依据，安全监管工作做到了信息详实、掌控全面、监管有效</w:t>
      </w:r>
      <w:r w:rsidR="009B4D86">
        <w:rPr>
          <w:rFonts w:asciiTheme="minorEastAsia" w:eastAsiaTheme="minorEastAsia" w:hAnsiTheme="minorEastAsia" w:hint="eastAsia"/>
        </w:rPr>
        <w:t>、</w:t>
      </w:r>
      <w:r w:rsidRPr="00474E2E">
        <w:rPr>
          <w:rFonts w:asciiTheme="minorEastAsia" w:eastAsiaTheme="minorEastAsia" w:hAnsiTheme="minorEastAsia" w:hint="eastAsia"/>
        </w:rPr>
        <w:t>评判有据，具有较强的先进性。</w:t>
      </w:r>
    </w:p>
    <w:p w:rsidR="00234AAF" w:rsidRDefault="00234AAF" w:rsidP="00917FBA">
      <w:pPr>
        <w:ind w:firstLineChars="200" w:firstLine="420"/>
        <w:rPr>
          <w:rFonts w:asciiTheme="minorEastAsia" w:eastAsiaTheme="minorEastAsia" w:hAnsiTheme="minorEastAsia"/>
        </w:rPr>
      </w:pPr>
      <w:r>
        <w:rPr>
          <w:rFonts w:asciiTheme="minorEastAsia" w:eastAsiaTheme="minorEastAsia" w:hAnsiTheme="minorEastAsia" w:hint="eastAsia"/>
        </w:rPr>
        <w:t>（2）</w:t>
      </w:r>
      <w:r w:rsidR="00917FBA" w:rsidRPr="00474E2E">
        <w:rPr>
          <w:rFonts w:asciiTheme="minorEastAsia" w:eastAsiaTheme="minorEastAsia" w:hAnsiTheme="minorEastAsia" w:hint="eastAsia"/>
        </w:rPr>
        <w:t>预防性</w:t>
      </w:r>
    </w:p>
    <w:p w:rsidR="00917FBA" w:rsidRPr="00474E2E" w:rsidRDefault="00917FBA" w:rsidP="00917FBA">
      <w:pPr>
        <w:ind w:firstLineChars="200" w:firstLine="420"/>
        <w:rPr>
          <w:rFonts w:asciiTheme="minorEastAsia" w:eastAsiaTheme="minorEastAsia" w:hAnsiTheme="minorEastAsia"/>
        </w:rPr>
      </w:pPr>
      <w:r w:rsidRPr="00474E2E">
        <w:rPr>
          <w:rFonts w:asciiTheme="minorEastAsia" w:eastAsiaTheme="minorEastAsia" w:hAnsiTheme="minorEastAsia" w:hint="eastAsia"/>
        </w:rPr>
        <w:t>作业备案管理制度从建立伊始，就要求做到事前控制。无论是书面备案和网上备案，都要求作业前做好各项准备工作。从作业单位安全资质，到作业类别和存在的危害风险；从作业方案的编制，到作业票证的开出等，都要求在项目主管部门、安监部门、属地单位逐项检查和落实后，方可进行作业。作业过程中，明确了各方监护人和责任，检查安全措施的落实，及时发现和制止不安全行为，最大限度地防止了各类事故的发生，充分体现了“预防为主”的主线和原则。</w:t>
      </w:r>
    </w:p>
    <w:p w:rsidR="00234AAF" w:rsidRDefault="00234AAF" w:rsidP="00917FBA">
      <w:pPr>
        <w:ind w:firstLineChars="200" w:firstLine="420"/>
        <w:rPr>
          <w:rFonts w:asciiTheme="minorEastAsia" w:eastAsiaTheme="minorEastAsia" w:hAnsiTheme="minorEastAsia"/>
        </w:rPr>
      </w:pPr>
      <w:r>
        <w:rPr>
          <w:rFonts w:asciiTheme="minorEastAsia" w:eastAsiaTheme="minorEastAsia" w:hAnsiTheme="minorEastAsia" w:hint="eastAsia"/>
        </w:rPr>
        <w:t>（3）</w:t>
      </w:r>
      <w:r w:rsidR="00917FBA" w:rsidRPr="00474E2E">
        <w:rPr>
          <w:rFonts w:asciiTheme="minorEastAsia" w:eastAsiaTheme="minorEastAsia" w:hAnsiTheme="minorEastAsia" w:hint="eastAsia"/>
        </w:rPr>
        <w:t>系统性</w:t>
      </w:r>
    </w:p>
    <w:p w:rsidR="00917FBA" w:rsidRPr="00474E2E" w:rsidRDefault="00917FBA" w:rsidP="00917FBA">
      <w:pPr>
        <w:ind w:firstLineChars="200" w:firstLine="420"/>
        <w:rPr>
          <w:rFonts w:asciiTheme="minorEastAsia" w:eastAsiaTheme="minorEastAsia" w:hAnsiTheme="minorEastAsia"/>
        </w:rPr>
      </w:pPr>
      <w:r w:rsidRPr="00474E2E">
        <w:rPr>
          <w:rFonts w:asciiTheme="minorEastAsia" w:eastAsiaTheme="minorEastAsia" w:hAnsiTheme="minorEastAsia" w:hint="eastAsia"/>
        </w:rPr>
        <w:t>作业备案管理制度涉及项目主管部门、安监部门、企管部门、财务部门、属地单位，第三方安全监管部门、项目总包分包单位等，不仅明确了各方职责和分工，而且要求各方参与作业全过程的管理。作业项目招投标、资质审查、合同签订、作业方案编制审核、施工准备、作业实施、过程监管、HSE表现评价考核等阶段，都有相应部门进行管理。通过作业HSE备案管理平台，</w:t>
      </w:r>
      <w:r w:rsidR="009B4D86" w:rsidRPr="00474E2E">
        <w:rPr>
          <w:rFonts w:asciiTheme="minorEastAsia" w:eastAsiaTheme="minorEastAsia" w:hAnsiTheme="minorEastAsia" w:hint="eastAsia"/>
        </w:rPr>
        <w:t>各部门之间</w:t>
      </w:r>
      <w:r w:rsidRPr="00474E2E">
        <w:rPr>
          <w:rFonts w:asciiTheme="minorEastAsia" w:eastAsiaTheme="minorEastAsia" w:hAnsiTheme="minorEastAsia" w:hint="eastAsia"/>
        </w:rPr>
        <w:t>相互协调、补位，形成了一个作业安全整体监管系统，改变了以往各部门各自为战，相互之间缺少联系，信息交流不畅，没有形成合力的状况。</w:t>
      </w:r>
    </w:p>
    <w:p w:rsidR="00234AAF" w:rsidRDefault="00234AAF" w:rsidP="00917FBA">
      <w:pPr>
        <w:ind w:firstLineChars="200" w:firstLine="420"/>
        <w:rPr>
          <w:rFonts w:asciiTheme="minorEastAsia" w:eastAsiaTheme="minorEastAsia" w:hAnsiTheme="minorEastAsia"/>
        </w:rPr>
      </w:pPr>
      <w:r>
        <w:rPr>
          <w:rFonts w:asciiTheme="minorEastAsia" w:eastAsiaTheme="minorEastAsia" w:hAnsiTheme="minorEastAsia" w:hint="eastAsia"/>
        </w:rPr>
        <w:t>（4）</w:t>
      </w:r>
      <w:r w:rsidR="00917FBA" w:rsidRPr="00474E2E">
        <w:rPr>
          <w:rFonts w:asciiTheme="minorEastAsia" w:eastAsiaTheme="minorEastAsia" w:hAnsiTheme="minorEastAsia" w:hint="eastAsia"/>
        </w:rPr>
        <w:t>可追溯性</w:t>
      </w:r>
    </w:p>
    <w:p w:rsidR="00917FBA" w:rsidRPr="00474E2E" w:rsidRDefault="00917FBA" w:rsidP="00917FBA">
      <w:pPr>
        <w:ind w:firstLineChars="200" w:firstLine="420"/>
        <w:rPr>
          <w:rFonts w:asciiTheme="minorEastAsia" w:eastAsiaTheme="minorEastAsia" w:hAnsiTheme="minorEastAsia"/>
        </w:rPr>
      </w:pPr>
      <w:r w:rsidRPr="00474E2E">
        <w:rPr>
          <w:rFonts w:asciiTheme="minorEastAsia" w:eastAsiaTheme="minorEastAsia" w:hAnsiTheme="minorEastAsia" w:hint="eastAsia"/>
        </w:rPr>
        <w:t>以往作业中暴露的问题，由于作业项目不明确，监管责任未落实，部分未被及时发现和考核，不了了之。作业HSE备案管理制度建立后，每天各项作业一目了然，现场发现的问题具有可追溯性，通过查阅备案记录，能够迅速锁定作业队伍、作业区域和作业人员，统计分析和考核也有据可查，也为下一步工作的开展提供了参考数据，指明了改进方向。</w:t>
      </w:r>
    </w:p>
    <w:p w:rsidR="00234AAF" w:rsidRDefault="00234AAF" w:rsidP="00917FBA">
      <w:pPr>
        <w:ind w:firstLineChars="200" w:firstLine="420"/>
        <w:rPr>
          <w:rFonts w:asciiTheme="minorEastAsia" w:eastAsiaTheme="minorEastAsia" w:hAnsiTheme="minorEastAsia"/>
        </w:rPr>
      </w:pPr>
      <w:r>
        <w:rPr>
          <w:rFonts w:asciiTheme="minorEastAsia" w:eastAsiaTheme="minorEastAsia" w:hAnsiTheme="minorEastAsia" w:hint="eastAsia"/>
        </w:rPr>
        <w:t>（5）</w:t>
      </w:r>
      <w:r w:rsidR="00917FBA" w:rsidRPr="00474E2E">
        <w:rPr>
          <w:rFonts w:asciiTheme="minorEastAsia" w:eastAsiaTheme="minorEastAsia" w:hAnsiTheme="minorEastAsia" w:hint="eastAsia"/>
        </w:rPr>
        <w:t>持续改进性</w:t>
      </w:r>
    </w:p>
    <w:p w:rsidR="00917FBA" w:rsidRPr="00474E2E" w:rsidRDefault="00917FBA" w:rsidP="00917FBA">
      <w:pPr>
        <w:ind w:firstLineChars="200" w:firstLine="420"/>
        <w:rPr>
          <w:rFonts w:asciiTheme="minorEastAsia" w:eastAsiaTheme="minorEastAsia" w:hAnsiTheme="minorEastAsia"/>
          <w:bCs/>
        </w:rPr>
      </w:pPr>
      <w:r w:rsidRPr="00474E2E">
        <w:rPr>
          <w:rFonts w:asciiTheme="minorEastAsia" w:eastAsiaTheme="minorEastAsia" w:hAnsiTheme="minorEastAsia" w:hint="eastAsia"/>
        </w:rPr>
        <w:t>作业备案管理制度实施以来，</w:t>
      </w:r>
      <w:r w:rsidRPr="00474E2E">
        <w:rPr>
          <w:rFonts w:asciiTheme="minorEastAsia" w:eastAsiaTheme="minorEastAsia" w:hAnsiTheme="minorEastAsia" w:cs="仿宋_GB2312" w:hint="eastAsia"/>
          <w:bCs/>
        </w:rPr>
        <w:t>通过日检查</w:t>
      </w:r>
      <w:r w:rsidR="009B4D86">
        <w:rPr>
          <w:rFonts w:asciiTheme="minorEastAsia" w:eastAsiaTheme="minorEastAsia" w:hAnsiTheme="minorEastAsia" w:cs="仿宋_GB2312" w:hint="eastAsia"/>
          <w:bCs/>
        </w:rPr>
        <w:t>、</w:t>
      </w:r>
      <w:r w:rsidRPr="00474E2E">
        <w:rPr>
          <w:rFonts w:asciiTheme="minorEastAsia" w:eastAsiaTheme="minorEastAsia" w:hAnsiTheme="minorEastAsia" w:cs="仿宋_GB2312" w:hint="eastAsia"/>
          <w:bCs/>
        </w:rPr>
        <w:t>周通报</w:t>
      </w:r>
      <w:r w:rsidR="009B4D86">
        <w:rPr>
          <w:rFonts w:asciiTheme="minorEastAsia" w:eastAsiaTheme="minorEastAsia" w:hAnsiTheme="minorEastAsia" w:cs="仿宋_GB2312" w:hint="eastAsia"/>
          <w:bCs/>
        </w:rPr>
        <w:t>、</w:t>
      </w:r>
      <w:r w:rsidRPr="00474E2E">
        <w:rPr>
          <w:rFonts w:asciiTheme="minorEastAsia" w:eastAsiaTheme="minorEastAsia" w:hAnsiTheme="minorEastAsia" w:cs="仿宋_GB2312" w:hint="eastAsia"/>
          <w:bCs/>
        </w:rPr>
        <w:t>月考核等形式，各部门、各单位对</w:t>
      </w:r>
      <w:r w:rsidRPr="00474E2E">
        <w:rPr>
          <w:rFonts w:asciiTheme="minorEastAsia" w:eastAsiaTheme="minorEastAsia" w:hAnsiTheme="minorEastAsia" w:hint="eastAsia"/>
        </w:rPr>
        <w:t>作业HSE备案制度的执行标准不断提高，现场</w:t>
      </w:r>
      <w:r w:rsidRPr="00474E2E">
        <w:rPr>
          <w:rFonts w:asciiTheme="minorEastAsia" w:eastAsiaTheme="minorEastAsia" w:hAnsiTheme="minorEastAsia" w:cs="仿宋_GB2312" w:hint="eastAsia"/>
          <w:bCs/>
        </w:rPr>
        <w:t>各类作业始终处于安全受控状态。公司安全管理部门通过对作业备案检查情况进行统计分析，提出了各项作业提前1天进行网上备案，</w:t>
      </w:r>
      <w:r w:rsidR="009B4D86">
        <w:rPr>
          <w:rFonts w:asciiTheme="minorEastAsia" w:eastAsiaTheme="minorEastAsia" w:hAnsiTheme="minorEastAsia" w:cs="仿宋_GB2312" w:hint="eastAsia"/>
          <w:bCs/>
        </w:rPr>
        <w:t>做到</w:t>
      </w:r>
      <w:r w:rsidRPr="00474E2E">
        <w:rPr>
          <w:rFonts w:asciiTheme="minorEastAsia" w:eastAsiaTheme="minorEastAsia" w:hAnsiTheme="minorEastAsia" w:cs="仿宋_GB2312" w:hint="eastAsia"/>
          <w:bCs/>
        </w:rPr>
        <w:t>作业</w:t>
      </w:r>
      <w:r w:rsidR="009B4D86">
        <w:rPr>
          <w:rFonts w:asciiTheme="minorEastAsia" w:eastAsiaTheme="minorEastAsia" w:hAnsiTheme="minorEastAsia" w:cs="仿宋_GB2312" w:hint="eastAsia"/>
          <w:bCs/>
        </w:rPr>
        <w:t>的</w:t>
      </w:r>
      <w:r w:rsidRPr="00474E2E">
        <w:rPr>
          <w:rFonts w:asciiTheme="minorEastAsia" w:eastAsiaTheme="minorEastAsia" w:hAnsiTheme="minorEastAsia" w:cs="仿宋_GB2312" w:hint="eastAsia"/>
          <w:bCs/>
        </w:rPr>
        <w:t>计划性和监管的针对性更强；增加网上备案与实际执行符合性的评价，进一步落实作业备案制度；作业网上备案情况从文字、表格形式向图片化、可视化过渡，做到更加直观等意见和建议，不断改进</w:t>
      </w:r>
      <w:r w:rsidRPr="00474E2E">
        <w:rPr>
          <w:rFonts w:asciiTheme="minorEastAsia" w:eastAsiaTheme="minorEastAsia" w:hAnsiTheme="minorEastAsia" w:hint="eastAsia"/>
        </w:rPr>
        <w:t>作业HSE备案制度，使其更加具有</w:t>
      </w:r>
      <w:r w:rsidRPr="00474E2E">
        <w:rPr>
          <w:rFonts w:asciiTheme="minorEastAsia" w:eastAsiaTheme="minorEastAsia" w:hAnsiTheme="minorEastAsia" w:cs="仿宋_GB2312" w:hint="eastAsia"/>
          <w:bCs/>
        </w:rPr>
        <w:t>充分性、适宜性、优越性和有效性。</w:t>
      </w:r>
    </w:p>
    <w:p w:rsidR="00917FBA" w:rsidRPr="00474E2E" w:rsidRDefault="00917FBA" w:rsidP="00474E2E">
      <w:pPr>
        <w:pStyle w:val="3"/>
        <w:spacing w:line="240" w:lineRule="auto"/>
        <w:ind w:firstLineChars="177" w:firstLine="425"/>
        <w:rPr>
          <w:b w:val="0"/>
          <w:sz w:val="24"/>
          <w:szCs w:val="24"/>
        </w:rPr>
      </w:pPr>
      <w:bookmarkStart w:id="366" w:name="_Toc487618228"/>
      <w:bookmarkStart w:id="367" w:name="_Toc491283358"/>
      <w:bookmarkStart w:id="368" w:name="_Toc496007378"/>
      <w:r w:rsidRPr="00474E2E">
        <w:rPr>
          <w:rFonts w:hint="eastAsia"/>
          <w:b w:val="0"/>
          <w:sz w:val="24"/>
          <w:szCs w:val="24"/>
        </w:rPr>
        <w:t>（二）</w:t>
      </w:r>
      <w:r w:rsidRPr="00474E2E">
        <w:rPr>
          <w:b w:val="0"/>
          <w:sz w:val="24"/>
          <w:szCs w:val="24"/>
        </w:rPr>
        <w:t>基于作业管控的许可</w:t>
      </w:r>
      <w:r w:rsidRPr="00474E2E">
        <w:rPr>
          <w:rFonts w:hint="eastAsia"/>
          <w:b w:val="0"/>
          <w:sz w:val="24"/>
          <w:szCs w:val="24"/>
        </w:rPr>
        <w:t>票</w:t>
      </w:r>
      <w:r w:rsidRPr="00474E2E">
        <w:rPr>
          <w:b w:val="0"/>
          <w:sz w:val="24"/>
          <w:szCs w:val="24"/>
        </w:rPr>
        <w:t>证管理</w:t>
      </w:r>
      <w:bookmarkEnd w:id="366"/>
      <w:bookmarkEnd w:id="367"/>
      <w:bookmarkEnd w:id="368"/>
    </w:p>
    <w:p w:rsidR="00917FBA" w:rsidRPr="00474E2E" w:rsidRDefault="00917FBA" w:rsidP="00917FBA">
      <w:pPr>
        <w:ind w:firstLineChars="196" w:firstLine="412"/>
        <w:contextualSpacing/>
        <w:rPr>
          <w:rFonts w:ascii="宋体" w:hAnsi="宋体"/>
        </w:rPr>
      </w:pPr>
      <w:r w:rsidRPr="00474E2E">
        <w:rPr>
          <w:rFonts w:ascii="宋体" w:hAnsi="宋体"/>
        </w:rPr>
        <w:t>为防止</w:t>
      </w:r>
      <w:r w:rsidRPr="00474E2E">
        <w:rPr>
          <w:rFonts w:ascii="宋体" w:hAnsi="宋体" w:hint="eastAsia"/>
        </w:rPr>
        <w:t>作业现场</w:t>
      </w:r>
      <w:r w:rsidRPr="00474E2E">
        <w:rPr>
          <w:rFonts w:ascii="宋体" w:hAnsi="宋体"/>
        </w:rPr>
        <w:t>出现作业未提前预约，施工单位和人员的资质资格未经审核，采样分析时间和作业时间间隔不符合制度要求，相关安全措施落实人和监护人不到现场检查确认，作业票代签、</w:t>
      </w:r>
      <w:r w:rsidRPr="00474E2E">
        <w:rPr>
          <w:rFonts w:ascii="宋体" w:hAnsi="宋体"/>
        </w:rPr>
        <w:lastRenderedPageBreak/>
        <w:t>事后补签等现象，确保作业票证开具的严肃性、可追溯性</w:t>
      </w:r>
      <w:r w:rsidR="009B4D86">
        <w:rPr>
          <w:rFonts w:ascii="宋体" w:hAnsi="宋体" w:hint="eastAsia"/>
        </w:rPr>
        <w:t>，</w:t>
      </w:r>
      <w:r w:rsidRPr="00474E2E">
        <w:rPr>
          <w:rFonts w:ascii="宋体" w:hAnsi="宋体" w:hint="eastAsia"/>
        </w:rPr>
        <w:t>该厂充分利用信息化手段，加强对作业许可票证的管控。主要做法有：</w:t>
      </w:r>
    </w:p>
    <w:p w:rsidR="00917FBA" w:rsidRPr="00474E2E" w:rsidRDefault="009B4D86" w:rsidP="00917FBA">
      <w:pPr>
        <w:ind w:firstLineChars="200" w:firstLine="420"/>
        <w:contextualSpacing/>
        <w:rPr>
          <w:rFonts w:ascii="宋体" w:hAnsi="宋体"/>
        </w:rPr>
      </w:pPr>
      <w:r>
        <w:rPr>
          <w:rFonts w:ascii="宋体" w:hAnsi="宋体" w:hint="eastAsia"/>
        </w:rPr>
        <w:t>一是</w:t>
      </w:r>
      <w:r w:rsidR="00917FBA" w:rsidRPr="00474E2E">
        <w:rPr>
          <w:rFonts w:ascii="宋体" w:hAnsi="宋体"/>
        </w:rPr>
        <w:t>在</w:t>
      </w:r>
      <w:r w:rsidR="00917FBA" w:rsidRPr="00474E2E">
        <w:rPr>
          <w:rFonts w:ascii="宋体" w:hAnsi="宋体" w:hint="eastAsia"/>
        </w:rPr>
        <w:t>中国石化</w:t>
      </w:r>
      <w:r w:rsidR="00917FBA" w:rsidRPr="00474E2E">
        <w:rPr>
          <w:rFonts w:ascii="宋体" w:hAnsi="宋体"/>
        </w:rPr>
        <w:t>集团公司HSE管理信息系统安全管理模块下的作业许可管理模块的基础上，增设施工作业管控模块，实现用火、用电、进入受限空间等作业票证的在线预约和签发</w:t>
      </w:r>
      <w:r w:rsidR="00917FBA" w:rsidRPr="00474E2E">
        <w:rPr>
          <w:rFonts w:ascii="宋体" w:hAnsi="宋体" w:hint="eastAsia"/>
        </w:rPr>
        <w:t>。</w:t>
      </w:r>
    </w:p>
    <w:p w:rsidR="00917FBA" w:rsidRPr="00474E2E" w:rsidRDefault="009B4D86" w:rsidP="00917FBA">
      <w:pPr>
        <w:ind w:firstLineChars="200" w:firstLine="420"/>
        <w:contextualSpacing/>
        <w:rPr>
          <w:rFonts w:ascii="宋体" w:hAnsi="宋体"/>
        </w:rPr>
      </w:pPr>
      <w:r>
        <w:rPr>
          <w:rFonts w:ascii="宋体" w:hAnsi="宋体" w:hint="eastAsia"/>
        </w:rPr>
        <w:t>二是</w:t>
      </w:r>
      <w:r w:rsidR="00917FBA" w:rsidRPr="00474E2E">
        <w:rPr>
          <w:rFonts w:ascii="宋体" w:hAnsi="宋体"/>
        </w:rPr>
        <w:t>配备防爆移动终端（PAD），预先将作业信息进行录入和保存，通过PDA到现场进行签发</w:t>
      </w:r>
      <w:r w:rsidR="00917FBA" w:rsidRPr="00474E2E">
        <w:rPr>
          <w:rFonts w:ascii="宋体" w:hAnsi="宋体" w:hint="eastAsia"/>
        </w:rPr>
        <w:t>。</w:t>
      </w:r>
    </w:p>
    <w:p w:rsidR="00917FBA" w:rsidRPr="00474E2E" w:rsidRDefault="009B4D86" w:rsidP="00917FBA">
      <w:pPr>
        <w:ind w:firstLineChars="200" w:firstLine="420"/>
        <w:contextualSpacing/>
        <w:rPr>
          <w:rFonts w:ascii="宋体" w:hAnsi="宋体"/>
        </w:rPr>
      </w:pPr>
      <w:r>
        <w:rPr>
          <w:rFonts w:ascii="宋体" w:hAnsi="宋体" w:hint="eastAsia"/>
        </w:rPr>
        <w:t>三是</w:t>
      </w:r>
      <w:r w:rsidR="00917FBA" w:rsidRPr="00474E2E">
        <w:rPr>
          <w:rFonts w:ascii="宋体" w:hAnsi="宋体"/>
        </w:rPr>
        <w:t>作业结束后进行验收的签字，然后通过WIFI回传到PC端或者电脑端，进入HSE系统数据库，以备统计和分析</w:t>
      </w:r>
      <w:r w:rsidR="00917FBA" w:rsidRPr="00474E2E">
        <w:rPr>
          <w:rFonts w:ascii="宋体" w:hAnsi="宋体" w:hint="eastAsia"/>
        </w:rPr>
        <w:t>。</w:t>
      </w:r>
    </w:p>
    <w:p w:rsidR="00917FBA" w:rsidRPr="00474E2E" w:rsidRDefault="009B4D86" w:rsidP="00917FBA">
      <w:pPr>
        <w:ind w:firstLineChars="200" w:firstLine="420"/>
        <w:contextualSpacing/>
        <w:rPr>
          <w:rFonts w:ascii="宋体" w:hAnsi="宋体"/>
        </w:rPr>
      </w:pPr>
      <w:r>
        <w:rPr>
          <w:rFonts w:ascii="宋体" w:hAnsi="宋体" w:hint="eastAsia"/>
        </w:rPr>
        <w:t>四是</w:t>
      </w:r>
      <w:r w:rsidR="00917FBA" w:rsidRPr="00474E2E">
        <w:rPr>
          <w:rFonts w:ascii="宋体" w:hAnsi="宋体"/>
        </w:rPr>
        <w:t>配备打印机，将作业票证打印，交付作业</w:t>
      </w:r>
      <w:r w:rsidR="00917FBA" w:rsidRPr="00474E2E">
        <w:rPr>
          <w:rFonts w:ascii="宋体" w:hAnsi="宋体" w:hint="eastAsia"/>
        </w:rPr>
        <w:t>。</w:t>
      </w:r>
    </w:p>
    <w:p w:rsidR="00917FBA" w:rsidRPr="00474E2E" w:rsidRDefault="009B4D86" w:rsidP="00917FBA">
      <w:pPr>
        <w:ind w:firstLineChars="200" w:firstLine="420"/>
        <w:contextualSpacing/>
        <w:rPr>
          <w:rFonts w:ascii="宋体" w:hAnsi="宋体"/>
        </w:rPr>
      </w:pPr>
      <w:r>
        <w:rPr>
          <w:rFonts w:ascii="宋体" w:hAnsi="宋体" w:hint="eastAsia"/>
        </w:rPr>
        <w:t>五是</w:t>
      </w:r>
      <w:r w:rsidR="00917FBA" w:rsidRPr="00474E2E">
        <w:rPr>
          <w:rFonts w:ascii="宋体" w:hAnsi="宋体"/>
        </w:rPr>
        <w:t>对作业票证开具、执行、存档等情况进行统计分析</w:t>
      </w:r>
      <w:r w:rsidR="00917FBA" w:rsidRPr="00474E2E">
        <w:rPr>
          <w:rFonts w:ascii="宋体" w:hAnsi="宋体" w:hint="eastAsia"/>
        </w:rPr>
        <w:t>。</w:t>
      </w:r>
    </w:p>
    <w:p w:rsidR="00917FBA" w:rsidRPr="00474E2E" w:rsidRDefault="00917FBA" w:rsidP="00917FBA">
      <w:pPr>
        <w:ind w:firstLineChars="200" w:firstLine="420"/>
        <w:contextualSpacing/>
        <w:rPr>
          <w:rFonts w:ascii="宋体" w:hAnsi="宋体"/>
        </w:rPr>
      </w:pPr>
      <w:r w:rsidRPr="00474E2E">
        <w:rPr>
          <w:rFonts w:ascii="宋体" w:hAnsi="宋体" w:hint="eastAsia"/>
        </w:rPr>
        <w:t>移动开作业票架构如图3-1</w:t>
      </w:r>
      <w:r w:rsidR="00474E2E" w:rsidRPr="00474E2E">
        <w:rPr>
          <w:rFonts w:ascii="宋体" w:hAnsi="宋体"/>
        </w:rPr>
        <w:t>2</w:t>
      </w:r>
      <w:r w:rsidRPr="00474E2E">
        <w:rPr>
          <w:rFonts w:ascii="宋体" w:hAnsi="宋体" w:hint="eastAsia"/>
        </w:rPr>
        <w:t>所示。</w:t>
      </w:r>
    </w:p>
    <w:p w:rsidR="00917FBA" w:rsidRPr="00B719C7" w:rsidRDefault="00917FBA" w:rsidP="00917FBA">
      <w:pPr>
        <w:widowControl/>
        <w:jc w:val="center"/>
        <w:rPr>
          <w:rFonts w:ascii="宋体" w:hAnsi="宋体" w:cs="宋体"/>
          <w:color w:val="FF0000"/>
          <w:kern w:val="0"/>
          <w:sz w:val="24"/>
          <w:szCs w:val="24"/>
        </w:rPr>
      </w:pPr>
      <w:r w:rsidRPr="00B719C7">
        <w:rPr>
          <w:noProof/>
          <w:color w:val="FF0000"/>
        </w:rPr>
        <w:drawing>
          <wp:inline distT="0" distB="0" distL="0" distR="0">
            <wp:extent cx="2520315" cy="1627949"/>
            <wp:effectExtent l="19050" t="19050" r="0" b="0"/>
            <wp:docPr id="456" name="图片 456" descr="C:\Documents and Settings\Administrator\Application Data\Tencent\Users\1140428675\QQ\WinTemp\RichOle\PS8Y5619NSZJ0V74}5S}%HU.png"/>
            <wp:cNvGraphicFramePr/>
            <a:graphic xmlns:a="http://schemas.openxmlformats.org/drawingml/2006/main">
              <a:graphicData uri="http://schemas.openxmlformats.org/drawingml/2006/picture">
                <pic:pic xmlns:pic="http://schemas.openxmlformats.org/drawingml/2006/picture">
                  <pic:nvPicPr>
                    <pic:cNvPr id="456" name="图片 456" descr="C:\Documents and Settings\Administrator\Application Data\Tencent\Users\1140428675\QQ\WinTemp\RichOle\PS8Y5619NSZJ0V74}5S}%HU.png"/>
                    <pic:cNvPicPr preferRelativeResize="0">
                      <a:picLocks noChangeArrowheads="1"/>
                    </pic:cNvPicPr>
                  </pic:nvPicPr>
                  <pic:blipFill>
                    <a:blip r:embed="rId173" r:link="rId174" cstate="print"/>
                    <a:srcRect/>
                    <a:stretch>
                      <a:fillRect/>
                    </a:stretch>
                  </pic:blipFill>
                  <pic:spPr>
                    <a:xfrm>
                      <a:off x="0" y="0"/>
                      <a:ext cx="2530968" cy="1634830"/>
                    </a:xfrm>
                    <a:prstGeom prst="rect">
                      <a:avLst/>
                    </a:prstGeom>
                    <a:noFill/>
                    <a:ln w="9525">
                      <a:solidFill>
                        <a:srgbClr val="00B0F0"/>
                      </a:solidFill>
                      <a:miter lim="800000"/>
                      <a:headEnd/>
                      <a:tailEnd/>
                    </a:ln>
                  </pic:spPr>
                </pic:pic>
              </a:graphicData>
            </a:graphic>
          </wp:inline>
        </w:drawing>
      </w:r>
      <w:r w:rsidRPr="00B719C7">
        <w:rPr>
          <w:noProof/>
          <w:color w:val="FF0000"/>
        </w:rPr>
        <w:drawing>
          <wp:inline distT="0" distB="0" distL="0" distR="0">
            <wp:extent cx="2520315" cy="1633234"/>
            <wp:effectExtent l="19050" t="19050" r="0" b="5080"/>
            <wp:docPr id="455" name="图片 455" descr="C:\Documents and Settings\Administrator\Application Data\Tencent\Users\1140428675\QQ\WinTemp\RichOle\V)AJY@SUA4M@F@[BX~`RMTL.png"/>
            <wp:cNvGraphicFramePr/>
            <a:graphic xmlns:a="http://schemas.openxmlformats.org/drawingml/2006/main">
              <a:graphicData uri="http://schemas.openxmlformats.org/drawingml/2006/picture">
                <pic:pic xmlns:pic="http://schemas.openxmlformats.org/drawingml/2006/picture">
                  <pic:nvPicPr>
                    <pic:cNvPr id="455" name="图片 455" descr="C:\Documents and Settings\Administrator\Application Data\Tencent\Users\1140428675\QQ\WinTemp\RichOle\V)AJY@SUA4M@F@[BX~`RMTL.png"/>
                    <pic:cNvPicPr preferRelativeResize="0">
                      <a:picLocks noChangeArrowheads="1"/>
                    </pic:cNvPicPr>
                  </pic:nvPicPr>
                  <pic:blipFill>
                    <a:blip r:embed="rId175" r:link="rId176" cstate="print"/>
                    <a:srcRect/>
                    <a:stretch>
                      <a:fillRect/>
                    </a:stretch>
                  </pic:blipFill>
                  <pic:spPr>
                    <a:xfrm>
                      <a:off x="0" y="0"/>
                      <a:ext cx="2531938" cy="1640766"/>
                    </a:xfrm>
                    <a:prstGeom prst="rect">
                      <a:avLst/>
                    </a:prstGeom>
                    <a:noFill/>
                    <a:ln w="9525">
                      <a:solidFill>
                        <a:srgbClr val="00B0F0"/>
                      </a:solidFill>
                      <a:miter lim="800000"/>
                      <a:headEnd/>
                      <a:tailEnd/>
                    </a:ln>
                  </pic:spPr>
                </pic:pic>
              </a:graphicData>
            </a:graphic>
          </wp:inline>
        </w:drawing>
      </w:r>
    </w:p>
    <w:p w:rsidR="00917FBA" w:rsidRPr="00474E2E" w:rsidRDefault="00917FBA" w:rsidP="00917FBA">
      <w:pPr>
        <w:ind w:firstLineChars="196" w:firstLine="353"/>
        <w:jc w:val="center"/>
        <w:rPr>
          <w:rFonts w:ascii="黑体" w:eastAsia="黑体" w:hAnsi="宋体"/>
          <w:sz w:val="18"/>
          <w:szCs w:val="18"/>
        </w:rPr>
      </w:pPr>
      <w:r w:rsidRPr="00474E2E">
        <w:rPr>
          <w:rFonts w:ascii="黑体" w:eastAsia="黑体" w:hAnsi="宋体" w:hint="eastAsia"/>
          <w:sz w:val="18"/>
          <w:szCs w:val="18"/>
        </w:rPr>
        <w:t>图3-1</w:t>
      </w:r>
      <w:r w:rsidR="00F41FD4">
        <w:rPr>
          <w:rFonts w:ascii="黑体" w:eastAsia="黑体" w:hAnsi="宋体"/>
          <w:sz w:val="18"/>
          <w:szCs w:val="18"/>
        </w:rPr>
        <w:t>2</w:t>
      </w:r>
      <w:r w:rsidR="00D54254">
        <w:rPr>
          <w:rFonts w:ascii="黑体" w:eastAsia="黑体" w:hAnsi="宋体"/>
          <w:sz w:val="18"/>
          <w:szCs w:val="18"/>
        </w:rPr>
        <w:t xml:space="preserve"> </w:t>
      </w:r>
      <w:r w:rsidRPr="00474E2E">
        <w:rPr>
          <w:rFonts w:ascii="黑体" w:eastAsia="黑体" w:hAnsi="宋体" w:hint="eastAsia"/>
          <w:sz w:val="18"/>
          <w:szCs w:val="18"/>
        </w:rPr>
        <w:t xml:space="preserve"> 移动开作业票架构</w:t>
      </w:r>
    </w:p>
    <w:p w:rsidR="00917FBA" w:rsidRPr="00C67FB1" w:rsidRDefault="00917FBA" w:rsidP="00917FBA">
      <w:pPr>
        <w:pStyle w:val="12"/>
        <w:ind w:firstLineChars="236" w:firstLine="496"/>
        <w:rPr>
          <w:rFonts w:ascii="宋体" w:hAnsi="宋体"/>
        </w:rPr>
      </w:pPr>
      <w:r w:rsidRPr="00C67FB1">
        <w:rPr>
          <w:rFonts w:ascii="宋体" w:hAnsi="宋体" w:hint="eastAsia"/>
        </w:rPr>
        <w:t>具体做法是：</w:t>
      </w:r>
    </w:p>
    <w:p w:rsidR="00917FBA" w:rsidRPr="00C67FB1" w:rsidRDefault="00F41FD4" w:rsidP="00917FBA">
      <w:pPr>
        <w:pStyle w:val="12"/>
        <w:ind w:firstLineChars="236" w:firstLine="496"/>
        <w:rPr>
          <w:rFonts w:ascii="宋体" w:hAnsi="宋体"/>
          <w:snapToGrid w:val="0"/>
        </w:rPr>
      </w:pPr>
      <w:r>
        <w:rPr>
          <w:rFonts w:ascii="宋体" w:hAnsi="宋体"/>
          <w:snapToGrid w:val="0"/>
        </w:rPr>
        <w:t>（</w:t>
      </w:r>
      <w:r>
        <w:rPr>
          <w:rFonts w:ascii="宋体" w:hAnsi="宋体" w:hint="eastAsia"/>
          <w:snapToGrid w:val="0"/>
        </w:rPr>
        <w:t>1</w:t>
      </w:r>
      <w:r>
        <w:rPr>
          <w:rFonts w:ascii="宋体" w:hAnsi="宋体"/>
          <w:snapToGrid w:val="0"/>
        </w:rPr>
        <w:t>）</w:t>
      </w:r>
      <w:r>
        <w:rPr>
          <w:rFonts w:ascii="宋体" w:hAnsi="宋体" w:hint="eastAsia"/>
          <w:snapToGrid w:val="0"/>
        </w:rPr>
        <w:t>作</w:t>
      </w:r>
      <w:r w:rsidR="00917FBA" w:rsidRPr="00C67FB1">
        <w:rPr>
          <w:rFonts w:ascii="宋体" w:hAnsi="宋体" w:hint="eastAsia"/>
          <w:snapToGrid w:val="0"/>
        </w:rPr>
        <w:t>业预约</w:t>
      </w:r>
    </w:p>
    <w:p w:rsidR="00917FBA" w:rsidRPr="00C67FB1" w:rsidRDefault="00917FBA" w:rsidP="00C67FB1">
      <w:pPr>
        <w:pStyle w:val="12"/>
        <w:rPr>
          <w:rFonts w:ascii="宋体" w:hAnsi="宋体"/>
          <w:snapToGrid w:val="0"/>
        </w:rPr>
      </w:pPr>
      <w:r w:rsidRPr="00C67FB1">
        <w:rPr>
          <w:rFonts w:ascii="宋体" w:hAnsi="宋体" w:hint="eastAsia"/>
          <w:snapToGrid w:val="0"/>
        </w:rPr>
        <w:t>施工作业活动的提前预约和提醒。通过预约登记，实现作业信息的提前预约登记功能，登记内容包括作业时间、作业地点、施工单位、作业人员、作业内容、可能存在的风险、需要开具作业许可票证的类型等信息。通过预约查询，实现作业预约信息的浏览和查询，主要便于各级安全管理员查看各单位的作业预约情况，有利于生产现场的作业监管。通过预约提示，实现作业预约提示信息的自动生成，并能在系统桌面消息系统、企业短信平台或企业仪表盘等功能中进行作业预约信息发布和提示。通过汇总统计，按照属地单位、施工单位、作业类型等自动生成各类汇总统计表。</w:t>
      </w:r>
    </w:p>
    <w:p w:rsidR="00917FBA" w:rsidRPr="00C67FB1" w:rsidRDefault="00F41FD4" w:rsidP="00917FBA">
      <w:pPr>
        <w:pStyle w:val="12"/>
        <w:ind w:firstLineChars="236" w:firstLine="496"/>
        <w:rPr>
          <w:rFonts w:ascii="宋体" w:hAnsi="宋体"/>
          <w:snapToGrid w:val="0"/>
        </w:rPr>
      </w:pPr>
      <w:r>
        <w:rPr>
          <w:rFonts w:ascii="宋体" w:hAnsi="宋体" w:hint="eastAsia"/>
          <w:snapToGrid w:val="0"/>
        </w:rPr>
        <w:t>（2）</w:t>
      </w:r>
      <w:r w:rsidR="00917FBA" w:rsidRPr="00C67FB1">
        <w:rPr>
          <w:rFonts w:ascii="宋体" w:hAnsi="宋体" w:hint="eastAsia"/>
          <w:snapToGrid w:val="0"/>
        </w:rPr>
        <w:t>作业许可</w:t>
      </w:r>
    </w:p>
    <w:p w:rsidR="00917FBA" w:rsidRPr="00C67FB1" w:rsidRDefault="00917FBA" w:rsidP="00C67FB1">
      <w:pPr>
        <w:pStyle w:val="12"/>
        <w:rPr>
          <w:rFonts w:ascii="宋体" w:hAnsi="宋体"/>
          <w:snapToGrid w:val="0"/>
        </w:rPr>
      </w:pPr>
      <w:r w:rsidRPr="00C67FB1">
        <w:rPr>
          <w:rFonts w:ascii="宋体" w:hAnsi="宋体" w:hint="eastAsia"/>
          <w:snapToGrid w:val="0"/>
        </w:rPr>
        <w:t>对监护人员定位，实现监护人员的定位监控、报警和地图展示功能。对作业票证签发定位，实现作业票证签发现场位置的定位和地图展示功能。对票证分类统计</w:t>
      </w:r>
      <w:r w:rsidR="003C75D0">
        <w:rPr>
          <w:rFonts w:ascii="宋体" w:hAnsi="宋体" w:hint="eastAsia"/>
          <w:snapToGrid w:val="0"/>
        </w:rPr>
        <w:t>，</w:t>
      </w:r>
      <w:r w:rsidRPr="00C67FB1">
        <w:rPr>
          <w:rFonts w:ascii="宋体" w:hAnsi="宋体" w:hint="eastAsia"/>
          <w:snapToGrid w:val="0"/>
        </w:rPr>
        <w:t>实现作业票证的分类统计功能，生成相关的统计分析图表。</w:t>
      </w:r>
    </w:p>
    <w:p w:rsidR="00917FBA" w:rsidRPr="003B04D3" w:rsidRDefault="00F41FD4" w:rsidP="00917FBA">
      <w:pPr>
        <w:pStyle w:val="12"/>
        <w:ind w:firstLineChars="236" w:firstLine="496"/>
        <w:rPr>
          <w:rFonts w:ascii="宋体" w:hAnsi="宋体"/>
          <w:snapToGrid w:val="0"/>
        </w:rPr>
      </w:pPr>
      <w:r>
        <w:rPr>
          <w:rFonts w:ascii="宋体" w:hAnsi="宋体" w:hint="eastAsia"/>
          <w:snapToGrid w:val="0"/>
        </w:rPr>
        <w:t>（3）</w:t>
      </w:r>
      <w:r w:rsidR="00917FBA" w:rsidRPr="003B04D3">
        <w:rPr>
          <w:rFonts w:ascii="宋体" w:hAnsi="宋体" w:hint="eastAsia"/>
          <w:snapToGrid w:val="0"/>
        </w:rPr>
        <w:t>作业票移动签发</w:t>
      </w:r>
    </w:p>
    <w:p w:rsidR="00605F8E" w:rsidRDefault="00917FBA" w:rsidP="00605F8E">
      <w:pPr>
        <w:pStyle w:val="12"/>
        <w:ind w:firstLineChars="199" w:firstLine="418"/>
        <w:rPr>
          <w:rFonts w:ascii="宋体" w:hAnsi="宋体"/>
          <w:snapToGrid w:val="0"/>
        </w:rPr>
      </w:pPr>
      <w:r w:rsidRPr="003B04D3">
        <w:rPr>
          <w:rFonts w:ascii="宋体" w:hAnsi="宋体" w:hint="eastAsia"/>
          <w:snapToGrid w:val="0"/>
        </w:rPr>
        <w:t>利用手持终端对作业许可票证进行现场签发和完工验收。主要包括：</w:t>
      </w:r>
    </w:p>
    <w:p w:rsidR="00917FBA" w:rsidRPr="00605F8E" w:rsidRDefault="00605F8E" w:rsidP="00605F8E">
      <w:pPr>
        <w:pStyle w:val="12"/>
        <w:ind w:firstLineChars="199" w:firstLine="418"/>
        <w:rPr>
          <w:rFonts w:ascii="宋体" w:hAnsi="宋体"/>
          <w:snapToGrid w:val="0"/>
        </w:rPr>
      </w:pPr>
      <w:r w:rsidRPr="00605F8E">
        <w:rPr>
          <w:rFonts w:ascii="宋体" w:hAnsi="宋体" w:hint="eastAsia"/>
          <w:snapToGrid w:val="0"/>
        </w:rPr>
        <w:t>① 票证新增：</w:t>
      </w:r>
      <w:r w:rsidR="00917FBA" w:rsidRPr="00605F8E">
        <w:rPr>
          <w:rFonts w:ascii="宋体" w:hAnsi="宋体" w:hint="eastAsia"/>
          <w:snapToGrid w:val="0"/>
        </w:rPr>
        <w:t>在手持终端上进行（新增）填写作业票的操作。</w:t>
      </w:r>
    </w:p>
    <w:p w:rsidR="00917FBA" w:rsidRPr="003B04D3" w:rsidRDefault="00605F8E" w:rsidP="00917FBA">
      <w:pPr>
        <w:pStyle w:val="12"/>
        <w:rPr>
          <w:rFonts w:ascii="宋体" w:hAnsi="宋体"/>
          <w:snapToGrid w:val="0"/>
        </w:rPr>
      </w:pPr>
      <w:r w:rsidRPr="003B04D3">
        <w:rPr>
          <w:rFonts w:ascii="宋体" w:hAnsi="宋体" w:hint="eastAsia"/>
          <w:snapToGrid w:val="0"/>
        </w:rPr>
        <w:t>② 票证签发：</w:t>
      </w:r>
      <w:r w:rsidR="00917FBA" w:rsidRPr="003B04D3">
        <w:rPr>
          <w:rFonts w:ascii="宋体" w:hAnsi="宋体" w:hint="eastAsia"/>
          <w:snapToGrid w:val="0"/>
        </w:rPr>
        <w:t>在手持终端中打开对应的作业票，进行编辑</w:t>
      </w:r>
      <w:r w:rsidR="003C75D0">
        <w:rPr>
          <w:rFonts w:ascii="宋体" w:hAnsi="宋体" w:hint="eastAsia"/>
          <w:snapToGrid w:val="0"/>
        </w:rPr>
        <w:t>，</w:t>
      </w:r>
      <w:r w:rsidR="00917FBA" w:rsidRPr="003B04D3">
        <w:rPr>
          <w:rFonts w:ascii="宋体" w:hAnsi="宋体" w:hint="eastAsia"/>
          <w:snapToGrid w:val="0"/>
        </w:rPr>
        <w:t>在主要安全措施和许可证签名处签名，各级签发人的签字应以图片的形式存储其签名，同时完成票证状态从执行中到待验收状态或完成状态的操作。</w:t>
      </w:r>
      <w:r w:rsidR="00917FBA" w:rsidRPr="003B04D3">
        <w:rPr>
          <w:rFonts w:asciiTheme="minorEastAsia" w:hAnsiTheme="minorEastAsia" w:hint="eastAsia"/>
        </w:rPr>
        <w:t>ExPad</w:t>
      </w:r>
      <w:r w:rsidR="00917FBA" w:rsidRPr="003B04D3">
        <w:rPr>
          <w:rFonts w:ascii="宋体" w:hAnsi="宋体" w:hint="eastAsia"/>
          <w:snapToGrid w:val="0"/>
        </w:rPr>
        <w:t>定位和地图展示（3G传输数据）、前后拍照功能和存储。签名时增加用户名和密码后再签名。监护人员定位功能和地图展示。</w:t>
      </w:r>
    </w:p>
    <w:p w:rsidR="00917FBA" w:rsidRPr="003B04D3" w:rsidRDefault="00605F8E" w:rsidP="00917FBA">
      <w:pPr>
        <w:pStyle w:val="12"/>
        <w:rPr>
          <w:rFonts w:ascii="宋体" w:hAnsi="宋体"/>
          <w:snapToGrid w:val="0"/>
        </w:rPr>
      </w:pPr>
      <w:r w:rsidRPr="00605F8E">
        <w:rPr>
          <w:rFonts w:ascii="宋体" w:hAnsi="宋体" w:hint="eastAsia"/>
          <w:snapToGrid w:val="0"/>
        </w:rPr>
        <w:lastRenderedPageBreak/>
        <w:t>③</w:t>
      </w:r>
      <w:r>
        <w:rPr>
          <w:rFonts w:ascii="宋体" w:hAnsi="宋体" w:hint="eastAsia"/>
          <w:snapToGrid w:val="0"/>
        </w:rPr>
        <w:t xml:space="preserve"> </w:t>
      </w:r>
      <w:r w:rsidR="00917FBA" w:rsidRPr="003B04D3">
        <w:rPr>
          <w:rFonts w:ascii="宋体" w:hAnsi="宋体" w:hint="eastAsia"/>
          <w:snapToGrid w:val="0"/>
        </w:rPr>
        <w:t>票证验收</w:t>
      </w:r>
      <w:r>
        <w:rPr>
          <w:rFonts w:ascii="宋体" w:hAnsi="宋体" w:hint="eastAsia"/>
          <w:snapToGrid w:val="0"/>
        </w:rPr>
        <w:t>：</w:t>
      </w:r>
      <w:r w:rsidR="00917FBA" w:rsidRPr="003B04D3">
        <w:rPr>
          <w:rFonts w:ascii="宋体" w:hAnsi="宋体" w:hint="eastAsia"/>
          <w:snapToGrid w:val="0"/>
        </w:rPr>
        <w:t>对待验收的作业票证，进行作业许可验收信息（包括验收通过、撤销、作废）的填写操作，并改变票证状态至完成。</w:t>
      </w:r>
    </w:p>
    <w:p w:rsidR="00917FBA" w:rsidRPr="003B04D3" w:rsidRDefault="00605F8E" w:rsidP="00917FBA">
      <w:pPr>
        <w:ind w:firstLineChars="200" w:firstLine="420"/>
        <w:rPr>
          <w:rFonts w:ascii="宋体" w:hAnsi="宋体"/>
          <w:snapToGrid w:val="0"/>
        </w:rPr>
      </w:pPr>
      <w:r w:rsidRPr="003B04D3">
        <w:rPr>
          <w:rFonts w:ascii="宋体" w:hAnsi="宋体" w:hint="eastAsia"/>
          <w:snapToGrid w:val="0"/>
        </w:rPr>
        <w:t>④</w:t>
      </w:r>
      <w:r>
        <w:rPr>
          <w:rFonts w:ascii="宋体" w:hAnsi="宋体" w:hint="eastAsia"/>
          <w:snapToGrid w:val="0"/>
        </w:rPr>
        <w:t xml:space="preserve"> </w:t>
      </w:r>
      <w:r w:rsidR="00917FBA" w:rsidRPr="003B04D3">
        <w:rPr>
          <w:rFonts w:ascii="宋体" w:hAnsi="宋体" w:hint="eastAsia"/>
          <w:snapToGrid w:val="0"/>
        </w:rPr>
        <w:t>票证下载</w:t>
      </w:r>
      <w:r>
        <w:rPr>
          <w:rFonts w:ascii="宋体" w:hAnsi="宋体" w:hint="eastAsia"/>
          <w:snapToGrid w:val="0"/>
        </w:rPr>
        <w:t>：</w:t>
      </w:r>
      <w:r w:rsidR="00917FBA" w:rsidRPr="003B04D3">
        <w:rPr>
          <w:rFonts w:ascii="宋体" w:hAnsi="宋体" w:hint="eastAsia"/>
          <w:snapToGrid w:val="0"/>
        </w:rPr>
        <w:t>将在作业许可管理系统中开好的作业票下载至手持终端。</w:t>
      </w:r>
    </w:p>
    <w:p w:rsidR="00917FBA" w:rsidRPr="00B719C7" w:rsidRDefault="00605F8E" w:rsidP="00917FBA">
      <w:pPr>
        <w:pStyle w:val="12"/>
        <w:rPr>
          <w:rFonts w:ascii="宋体" w:hAnsi="宋体"/>
          <w:snapToGrid w:val="0"/>
          <w:color w:val="FF0000"/>
        </w:rPr>
      </w:pPr>
      <w:r w:rsidRPr="00605F8E">
        <w:rPr>
          <w:rFonts w:ascii="宋体" w:hAnsi="宋体" w:hint="eastAsia"/>
          <w:snapToGrid w:val="0"/>
        </w:rPr>
        <w:t>⑤</w:t>
      </w:r>
      <w:r>
        <w:rPr>
          <w:rFonts w:ascii="宋体" w:hAnsi="宋体" w:hint="eastAsia"/>
          <w:snapToGrid w:val="0"/>
        </w:rPr>
        <w:t xml:space="preserve"> </w:t>
      </w:r>
      <w:r w:rsidR="00917FBA" w:rsidRPr="003B04D3">
        <w:rPr>
          <w:rFonts w:ascii="宋体" w:hAnsi="宋体" w:hint="eastAsia"/>
          <w:snapToGrid w:val="0"/>
        </w:rPr>
        <w:t>票证上传</w:t>
      </w:r>
      <w:r>
        <w:rPr>
          <w:rFonts w:ascii="宋体" w:hAnsi="宋体" w:hint="eastAsia"/>
          <w:snapToGrid w:val="0"/>
        </w:rPr>
        <w:t>：</w:t>
      </w:r>
      <w:r w:rsidR="00917FBA" w:rsidRPr="003B04D3">
        <w:rPr>
          <w:rFonts w:ascii="宋体" w:hAnsi="宋体" w:hint="eastAsia"/>
          <w:snapToGrid w:val="0"/>
        </w:rPr>
        <w:t>将手持终端中的作业许可票证上传至作业许可管理系统服务器端。</w:t>
      </w:r>
    </w:p>
    <w:p w:rsidR="00917FBA" w:rsidRPr="00B92675" w:rsidRDefault="00F41FD4" w:rsidP="00917FBA">
      <w:pPr>
        <w:ind w:firstLineChars="199" w:firstLine="418"/>
        <w:rPr>
          <w:rFonts w:ascii="宋体" w:hAnsi="宋体"/>
          <w:snapToGrid w:val="0"/>
        </w:rPr>
      </w:pPr>
      <w:r>
        <w:rPr>
          <w:rFonts w:ascii="宋体" w:hAnsi="宋体" w:hint="eastAsia"/>
          <w:snapToGrid w:val="0"/>
        </w:rPr>
        <w:t>（4）</w:t>
      </w:r>
      <w:r w:rsidR="00917FBA" w:rsidRPr="00B92675">
        <w:rPr>
          <w:rFonts w:ascii="宋体" w:hAnsi="宋体" w:hint="eastAsia"/>
          <w:snapToGrid w:val="0"/>
        </w:rPr>
        <w:t>HSE移动检查</w:t>
      </w:r>
    </w:p>
    <w:p w:rsidR="00917FBA" w:rsidRPr="00B92675" w:rsidRDefault="00917FBA" w:rsidP="00917FBA">
      <w:pPr>
        <w:pStyle w:val="12"/>
        <w:rPr>
          <w:rFonts w:ascii="宋体" w:hAnsi="宋体"/>
          <w:snapToGrid w:val="0"/>
        </w:rPr>
      </w:pPr>
      <w:r w:rsidRPr="00B92675">
        <w:rPr>
          <w:rFonts w:ascii="宋体" w:hAnsi="宋体" w:hint="eastAsia"/>
          <w:snapToGrid w:val="0"/>
        </w:rPr>
        <w:t>以生产现场HSE检查标准为基础，利用移动终端实现现场检查的标准化和信息化检查，分为服务器系统端的功能和手持移动终端的功能。</w:t>
      </w:r>
    </w:p>
    <w:p w:rsidR="003B04D3" w:rsidRPr="00B92675" w:rsidRDefault="00917FBA" w:rsidP="003B04D3">
      <w:pPr>
        <w:ind w:firstLineChars="199" w:firstLine="418"/>
        <w:rPr>
          <w:rFonts w:ascii="宋体" w:hAnsi="宋体"/>
          <w:snapToGrid w:val="0"/>
        </w:rPr>
      </w:pPr>
      <w:r w:rsidRPr="00B92675">
        <w:rPr>
          <w:rFonts w:ascii="宋体" w:hAnsi="宋体" w:hint="eastAsia"/>
          <w:snapToGrid w:val="0"/>
        </w:rPr>
        <w:t>HSE移动检查系统端功能包括：</w:t>
      </w:r>
    </w:p>
    <w:p w:rsidR="00917FBA" w:rsidRPr="00B92675" w:rsidRDefault="00605F8E" w:rsidP="003B04D3">
      <w:pPr>
        <w:ind w:firstLineChars="199" w:firstLine="418"/>
        <w:rPr>
          <w:rFonts w:ascii="宋体" w:hAnsi="宋体"/>
          <w:snapToGrid w:val="0"/>
        </w:rPr>
      </w:pPr>
      <w:r w:rsidRPr="00605F8E">
        <w:rPr>
          <w:rFonts w:ascii="宋体" w:hAnsi="宋体" w:hint="eastAsia"/>
          <w:snapToGrid w:val="0"/>
        </w:rPr>
        <w:t>①</w:t>
      </w:r>
      <w:r>
        <w:rPr>
          <w:rFonts w:ascii="宋体" w:hAnsi="宋体" w:hint="eastAsia"/>
          <w:snapToGrid w:val="0"/>
        </w:rPr>
        <w:t xml:space="preserve"> </w:t>
      </w:r>
      <w:r w:rsidR="00917FBA" w:rsidRPr="00B92675">
        <w:rPr>
          <w:rFonts w:ascii="宋体" w:hAnsi="宋体" w:hint="eastAsia"/>
          <w:snapToGrid w:val="0"/>
        </w:rPr>
        <w:t>任务管理包括任务定制和任务查询功能，其中任务定制主要实现移动检查任务的制定，设置检查时间、检查区域和检查要点；任务查询实现对检查任务的查询，包括任务状态、完成情况、反馈问题等。</w:t>
      </w:r>
    </w:p>
    <w:p w:rsidR="00917FBA" w:rsidRPr="00B92675" w:rsidRDefault="00605F8E" w:rsidP="00917FBA">
      <w:pPr>
        <w:pStyle w:val="12"/>
        <w:rPr>
          <w:rFonts w:ascii="宋体" w:hAnsi="宋体"/>
          <w:snapToGrid w:val="0"/>
        </w:rPr>
      </w:pPr>
      <w:r w:rsidRPr="00605F8E">
        <w:rPr>
          <w:rFonts w:ascii="宋体" w:hAnsi="宋体" w:hint="eastAsia"/>
          <w:snapToGrid w:val="0"/>
        </w:rPr>
        <w:t>②</w:t>
      </w:r>
      <w:r>
        <w:rPr>
          <w:rFonts w:ascii="宋体" w:hAnsi="宋体" w:hint="eastAsia"/>
          <w:snapToGrid w:val="0"/>
        </w:rPr>
        <w:t xml:space="preserve"> </w:t>
      </w:r>
      <w:r w:rsidR="00917FBA" w:rsidRPr="00B92675">
        <w:rPr>
          <w:rFonts w:ascii="宋体" w:hAnsi="宋体" w:hint="eastAsia"/>
          <w:snapToGrid w:val="0"/>
        </w:rPr>
        <w:t>问题管理包括问题整改、问题验证和问题查询功能，主要实现对HSE检查问题的整改情况登记、问题整改转发、问题验证情况登记、问题验证转发</w:t>
      </w:r>
      <w:r w:rsidR="003C75D0">
        <w:rPr>
          <w:rFonts w:ascii="宋体" w:hAnsi="宋体" w:hint="eastAsia"/>
          <w:snapToGrid w:val="0"/>
        </w:rPr>
        <w:t>，</w:t>
      </w:r>
      <w:r w:rsidR="00917FBA" w:rsidRPr="00B92675">
        <w:rPr>
          <w:rFonts w:ascii="宋体" w:hAnsi="宋体" w:hint="eastAsia"/>
          <w:snapToGrid w:val="0"/>
        </w:rPr>
        <w:t>以及针对问题各类情况的汇总查询功能。其业务功能将与HSE管理中HSE检查模块进行集成融合，确保各类检查的问题的整合和统一。</w:t>
      </w:r>
    </w:p>
    <w:p w:rsidR="00917FBA" w:rsidRPr="00B92675" w:rsidRDefault="00605F8E" w:rsidP="00917FBA">
      <w:pPr>
        <w:pStyle w:val="12"/>
        <w:rPr>
          <w:rFonts w:ascii="宋体" w:hAnsi="宋体"/>
          <w:snapToGrid w:val="0"/>
        </w:rPr>
      </w:pPr>
      <w:r w:rsidRPr="00605F8E">
        <w:rPr>
          <w:rFonts w:ascii="宋体" w:hAnsi="宋体" w:hint="eastAsia"/>
          <w:snapToGrid w:val="0"/>
        </w:rPr>
        <w:t>③</w:t>
      </w:r>
      <w:r>
        <w:rPr>
          <w:rFonts w:ascii="宋体" w:hAnsi="宋体" w:hint="eastAsia"/>
          <w:snapToGrid w:val="0"/>
        </w:rPr>
        <w:t xml:space="preserve"> </w:t>
      </w:r>
      <w:r w:rsidR="00917FBA" w:rsidRPr="00B92675">
        <w:rPr>
          <w:rFonts w:ascii="宋体" w:hAnsi="宋体" w:hint="eastAsia"/>
          <w:snapToGrid w:val="0"/>
        </w:rPr>
        <w:t>承包商人员检查，根据现场移动终端的人员检查，实现作业人员是否符合教育培训要求，并能生成承包商人员黑名单。</w:t>
      </w:r>
    </w:p>
    <w:p w:rsidR="00917FBA" w:rsidRPr="00B92675" w:rsidRDefault="00605F8E" w:rsidP="00917FBA">
      <w:pPr>
        <w:pStyle w:val="12"/>
        <w:rPr>
          <w:rFonts w:ascii="宋体" w:hAnsi="宋体"/>
          <w:snapToGrid w:val="0"/>
        </w:rPr>
      </w:pPr>
      <w:r w:rsidRPr="00605F8E">
        <w:rPr>
          <w:rFonts w:ascii="宋体" w:hAnsi="宋体" w:hint="eastAsia"/>
          <w:snapToGrid w:val="0"/>
        </w:rPr>
        <w:t>④</w:t>
      </w:r>
      <w:r>
        <w:rPr>
          <w:rFonts w:ascii="宋体" w:hAnsi="宋体" w:hint="eastAsia"/>
          <w:snapToGrid w:val="0"/>
        </w:rPr>
        <w:t xml:space="preserve"> </w:t>
      </w:r>
      <w:r w:rsidR="00917FBA" w:rsidRPr="00B92675">
        <w:rPr>
          <w:rFonts w:ascii="宋体" w:hAnsi="宋体" w:hint="eastAsia"/>
          <w:snapToGrid w:val="0"/>
        </w:rPr>
        <w:t>基础信息包括PDA管理、区域设备、标准化检查、任务模板、检查标准。主要实现的功能包括对公司内所有区域的PDA进行注册和分级管理；对检查区域的设备、位置和关键点设置条形编码实现检查到点到位的管理；对区域内的重点设备进行维护和分类管理</w:t>
      </w:r>
      <w:r w:rsidR="003C75D0">
        <w:rPr>
          <w:rFonts w:ascii="宋体" w:hAnsi="宋体" w:hint="eastAsia"/>
          <w:snapToGrid w:val="0"/>
        </w:rPr>
        <w:t>，</w:t>
      </w:r>
      <w:r w:rsidR="00917FBA" w:rsidRPr="00B92675">
        <w:rPr>
          <w:rFonts w:ascii="宋体" w:hAnsi="宋体" w:hint="eastAsia"/>
          <w:snapToGrid w:val="0"/>
        </w:rPr>
        <w:t>确保检查标准按照重点设备的要求进行检查和整改；对检查的标准化要求进行维护，为任务模板提供输入。</w:t>
      </w:r>
    </w:p>
    <w:p w:rsidR="00917FBA" w:rsidRPr="00B92675" w:rsidRDefault="00605F8E" w:rsidP="00917FBA">
      <w:pPr>
        <w:ind w:firstLineChars="200" w:firstLine="420"/>
        <w:rPr>
          <w:rFonts w:ascii="宋体" w:hAnsi="宋体"/>
          <w:snapToGrid w:val="0"/>
        </w:rPr>
      </w:pPr>
      <w:r w:rsidRPr="00605F8E">
        <w:rPr>
          <w:rFonts w:ascii="宋体" w:hAnsi="宋体" w:hint="eastAsia"/>
          <w:snapToGrid w:val="0"/>
        </w:rPr>
        <w:t>⑤</w:t>
      </w:r>
      <w:r>
        <w:rPr>
          <w:rFonts w:ascii="宋体" w:hAnsi="宋体" w:hint="eastAsia"/>
          <w:snapToGrid w:val="0"/>
        </w:rPr>
        <w:t xml:space="preserve"> </w:t>
      </w:r>
      <w:r w:rsidR="00917FBA" w:rsidRPr="00B92675">
        <w:rPr>
          <w:rFonts w:ascii="宋体" w:hAnsi="宋体" w:hint="eastAsia"/>
          <w:snapToGrid w:val="0"/>
        </w:rPr>
        <w:t>任务模板主要是为</w:t>
      </w:r>
      <w:r w:rsidR="003C75D0">
        <w:rPr>
          <w:rFonts w:ascii="宋体" w:hAnsi="宋体" w:hint="eastAsia"/>
          <w:snapToGrid w:val="0"/>
        </w:rPr>
        <w:t>制订</w:t>
      </w:r>
      <w:r w:rsidR="00917FBA" w:rsidRPr="00B92675">
        <w:rPr>
          <w:rFonts w:ascii="宋体" w:hAnsi="宋体" w:hint="eastAsia"/>
          <w:snapToGrid w:val="0"/>
        </w:rPr>
        <w:t>标准化检查提供依据，方便企业</w:t>
      </w:r>
      <w:r w:rsidR="003C75D0">
        <w:rPr>
          <w:rFonts w:ascii="宋体" w:hAnsi="宋体" w:hint="eastAsia"/>
          <w:snapToGrid w:val="0"/>
        </w:rPr>
        <w:t>制订</w:t>
      </w:r>
      <w:r w:rsidR="00917FBA" w:rsidRPr="00B92675">
        <w:rPr>
          <w:rFonts w:ascii="宋体" w:hAnsi="宋体" w:hint="eastAsia"/>
          <w:snapToGrid w:val="0"/>
        </w:rPr>
        <w:t>各类标准化的检查任务。</w:t>
      </w:r>
    </w:p>
    <w:p w:rsidR="00917FBA" w:rsidRPr="00B92675" w:rsidRDefault="00605F8E" w:rsidP="00917FBA">
      <w:pPr>
        <w:pStyle w:val="12"/>
        <w:rPr>
          <w:rFonts w:ascii="宋体" w:hAnsi="宋体"/>
          <w:snapToGrid w:val="0"/>
        </w:rPr>
      </w:pPr>
      <w:r w:rsidRPr="00605F8E">
        <w:rPr>
          <w:rFonts w:ascii="宋体" w:hAnsi="宋体" w:hint="eastAsia"/>
          <w:snapToGrid w:val="0"/>
        </w:rPr>
        <w:t>⑥</w:t>
      </w:r>
      <w:r>
        <w:rPr>
          <w:rFonts w:ascii="宋体" w:hAnsi="宋体" w:hint="eastAsia"/>
          <w:snapToGrid w:val="0"/>
        </w:rPr>
        <w:t xml:space="preserve"> </w:t>
      </w:r>
      <w:r w:rsidR="00917FBA" w:rsidRPr="00B92675">
        <w:rPr>
          <w:rFonts w:ascii="宋体" w:hAnsi="宋体" w:hint="eastAsia"/>
          <w:snapToGrid w:val="0"/>
        </w:rPr>
        <w:t>检查标准主要是实现企业各级各区域各设备的检查评比标准的维护，为实施标准化检查提供依据。</w:t>
      </w:r>
    </w:p>
    <w:p w:rsidR="00917FBA" w:rsidRPr="00B92675" w:rsidRDefault="00605F8E" w:rsidP="00917FBA">
      <w:pPr>
        <w:pStyle w:val="12"/>
        <w:rPr>
          <w:rFonts w:ascii="宋体" w:hAnsi="宋体"/>
          <w:snapToGrid w:val="0"/>
        </w:rPr>
      </w:pPr>
      <w:r w:rsidRPr="00605F8E">
        <w:rPr>
          <w:rFonts w:ascii="宋体" w:hAnsi="宋体" w:hint="eastAsia"/>
          <w:snapToGrid w:val="0"/>
        </w:rPr>
        <w:t>⑦</w:t>
      </w:r>
      <w:r>
        <w:rPr>
          <w:rFonts w:ascii="宋体" w:hAnsi="宋体" w:hint="eastAsia"/>
          <w:snapToGrid w:val="0"/>
        </w:rPr>
        <w:t xml:space="preserve"> </w:t>
      </w:r>
      <w:r w:rsidR="00917FBA" w:rsidRPr="00B92675">
        <w:rPr>
          <w:rFonts w:ascii="宋体" w:hAnsi="宋体" w:hint="eastAsia"/>
          <w:snapToGrid w:val="0"/>
        </w:rPr>
        <w:t>统计报表包括任务统计、问题统计和考核统计等，主要实现对检查任务执行情况和工作量的统计，对检查反馈的问题进行统计包括问题的整改和验证完成情况、问题类别和问题原因等方面的统计报表。</w:t>
      </w:r>
    </w:p>
    <w:p w:rsidR="00917FBA" w:rsidRPr="00B92675" w:rsidRDefault="00605F8E" w:rsidP="00917FBA">
      <w:pPr>
        <w:pStyle w:val="12"/>
        <w:rPr>
          <w:rFonts w:ascii="宋体" w:hAnsi="宋体"/>
          <w:snapToGrid w:val="0"/>
        </w:rPr>
      </w:pPr>
      <w:r w:rsidRPr="00605F8E">
        <w:rPr>
          <w:rFonts w:ascii="宋体" w:hAnsi="宋体" w:hint="eastAsia"/>
          <w:snapToGrid w:val="0"/>
        </w:rPr>
        <w:t>⑧</w:t>
      </w:r>
      <w:r>
        <w:rPr>
          <w:rFonts w:ascii="宋体" w:hAnsi="宋体" w:hint="eastAsia"/>
          <w:snapToGrid w:val="0"/>
        </w:rPr>
        <w:t xml:space="preserve"> </w:t>
      </w:r>
      <w:r w:rsidR="00917FBA" w:rsidRPr="00B92675">
        <w:rPr>
          <w:rFonts w:ascii="宋体" w:hAnsi="宋体" w:hint="eastAsia"/>
          <w:snapToGrid w:val="0"/>
        </w:rPr>
        <w:t>考核统计主要是根据检查标准的要求，对存在问题项的考核情况汇总，并能按照区域、单位、部门等分类统计显示。</w:t>
      </w:r>
    </w:p>
    <w:p w:rsidR="00917FBA" w:rsidRPr="00B92675" w:rsidRDefault="00917FBA" w:rsidP="00917FBA">
      <w:pPr>
        <w:pStyle w:val="12"/>
        <w:ind w:firstLineChars="236" w:firstLine="496"/>
        <w:rPr>
          <w:rFonts w:ascii="宋体" w:hAnsi="宋体"/>
          <w:snapToGrid w:val="0"/>
        </w:rPr>
      </w:pPr>
      <w:r w:rsidRPr="00B92675">
        <w:rPr>
          <w:rFonts w:ascii="宋体" w:hAnsi="宋体" w:hint="eastAsia"/>
          <w:snapToGrid w:val="0"/>
        </w:rPr>
        <w:t>移动HSE检查手持终端功能包括：</w:t>
      </w:r>
    </w:p>
    <w:p w:rsidR="00917FBA" w:rsidRPr="00B92675" w:rsidRDefault="00605F8E" w:rsidP="00917FBA">
      <w:pPr>
        <w:pStyle w:val="12"/>
        <w:rPr>
          <w:rFonts w:ascii="宋体" w:hAnsi="宋体"/>
          <w:snapToGrid w:val="0"/>
        </w:rPr>
      </w:pPr>
      <w:r w:rsidRPr="00605F8E">
        <w:rPr>
          <w:rFonts w:ascii="宋体" w:hAnsi="宋体" w:hint="eastAsia"/>
          <w:snapToGrid w:val="0"/>
        </w:rPr>
        <w:t>①</w:t>
      </w:r>
      <w:r>
        <w:rPr>
          <w:rFonts w:ascii="宋体" w:hAnsi="宋体" w:hint="eastAsia"/>
          <w:snapToGrid w:val="0"/>
        </w:rPr>
        <w:t xml:space="preserve"> </w:t>
      </w:r>
      <w:r w:rsidR="00917FBA" w:rsidRPr="00B92675">
        <w:rPr>
          <w:rFonts w:ascii="宋体" w:hAnsi="宋体" w:hint="eastAsia"/>
          <w:snapToGrid w:val="0"/>
        </w:rPr>
        <w:t>执行任务：在PDA中打开对应的HSE检查任务，按照检查任务中规定的检查项目和检查要求，逐项检查并确认，如检查过程中发现不符合，通过问题抄录按钮将问题记录在该项检查要求之下并保存，完成整个检查任务后，提交任务。</w:t>
      </w:r>
    </w:p>
    <w:p w:rsidR="00717ADD" w:rsidRDefault="00605F8E" w:rsidP="00717ADD">
      <w:pPr>
        <w:pStyle w:val="12"/>
        <w:ind w:firstLineChars="236" w:firstLine="496"/>
        <w:rPr>
          <w:rFonts w:ascii="宋体" w:hAnsi="宋体"/>
          <w:snapToGrid w:val="0"/>
        </w:rPr>
      </w:pPr>
      <w:r w:rsidRPr="00605F8E">
        <w:rPr>
          <w:rFonts w:ascii="宋体" w:hAnsi="宋体" w:hint="eastAsia"/>
          <w:snapToGrid w:val="0"/>
        </w:rPr>
        <w:t>②</w:t>
      </w:r>
      <w:r>
        <w:rPr>
          <w:rFonts w:ascii="宋体" w:hAnsi="宋体" w:hint="eastAsia"/>
          <w:snapToGrid w:val="0"/>
        </w:rPr>
        <w:t xml:space="preserve"> </w:t>
      </w:r>
      <w:r w:rsidR="00917FBA" w:rsidRPr="00B92675">
        <w:rPr>
          <w:rFonts w:ascii="宋体" w:hAnsi="宋体" w:hint="eastAsia"/>
          <w:snapToGrid w:val="0"/>
        </w:rPr>
        <w:t>上传下载：上传是将PDA中的已经完成或部分完成的检查任务上传至移动HSE检查子系统服务器端；下载是将在移动HSE检查子系统中新建的HSE检查任务或未完成的检查任务下载至PDA。新建任务</w:t>
      </w:r>
      <w:r w:rsidR="00717ADD">
        <w:rPr>
          <w:rFonts w:ascii="宋体" w:hAnsi="宋体" w:hint="eastAsia"/>
          <w:snapToGrid w:val="0"/>
        </w:rPr>
        <w:t>：</w:t>
      </w:r>
      <w:r w:rsidR="00917FBA" w:rsidRPr="00B92675">
        <w:rPr>
          <w:rFonts w:ascii="宋体" w:hAnsi="宋体" w:hint="eastAsia"/>
          <w:snapToGrid w:val="0"/>
        </w:rPr>
        <w:t>在PDA上进行（新增）HSE检查任务。</w:t>
      </w:r>
    </w:p>
    <w:p w:rsidR="00717ADD" w:rsidRDefault="00605F8E" w:rsidP="00717ADD">
      <w:pPr>
        <w:pStyle w:val="12"/>
        <w:ind w:firstLineChars="236" w:firstLine="496"/>
        <w:rPr>
          <w:rFonts w:ascii="宋体" w:hAnsi="宋体"/>
          <w:snapToGrid w:val="0"/>
        </w:rPr>
      </w:pPr>
      <w:r w:rsidRPr="00605F8E">
        <w:rPr>
          <w:rFonts w:ascii="宋体" w:hAnsi="宋体" w:hint="eastAsia"/>
          <w:snapToGrid w:val="0"/>
        </w:rPr>
        <w:t>③</w:t>
      </w:r>
      <w:r>
        <w:rPr>
          <w:rFonts w:ascii="宋体" w:hAnsi="宋体" w:hint="eastAsia"/>
          <w:snapToGrid w:val="0"/>
        </w:rPr>
        <w:t xml:space="preserve"> </w:t>
      </w:r>
      <w:r w:rsidR="00917FBA" w:rsidRPr="00B92675">
        <w:rPr>
          <w:rFonts w:ascii="宋体" w:hAnsi="宋体" w:hint="eastAsia"/>
          <w:snapToGrid w:val="0"/>
        </w:rPr>
        <w:t>作业人员检查：实现现场承包商作业人员教育培训、人证是否一致的检查，不合格的可进入人员黑名单。</w:t>
      </w:r>
    </w:p>
    <w:p w:rsidR="00717ADD" w:rsidRDefault="00605F8E" w:rsidP="00717ADD">
      <w:pPr>
        <w:pStyle w:val="12"/>
        <w:ind w:firstLineChars="236" w:firstLine="496"/>
        <w:rPr>
          <w:rFonts w:ascii="宋体" w:hAnsi="宋体"/>
          <w:snapToGrid w:val="0"/>
        </w:rPr>
      </w:pPr>
      <w:r w:rsidRPr="00605F8E">
        <w:rPr>
          <w:rFonts w:ascii="宋体" w:hAnsi="宋体" w:hint="eastAsia"/>
          <w:snapToGrid w:val="0"/>
        </w:rPr>
        <w:t>④</w:t>
      </w:r>
      <w:r>
        <w:rPr>
          <w:rFonts w:ascii="宋体" w:hAnsi="宋体" w:hint="eastAsia"/>
          <w:snapToGrid w:val="0"/>
        </w:rPr>
        <w:t xml:space="preserve"> </w:t>
      </w:r>
      <w:r w:rsidR="00917FBA" w:rsidRPr="00B92675">
        <w:rPr>
          <w:rFonts w:ascii="宋体" w:hAnsi="宋体" w:hint="eastAsia"/>
          <w:snapToGrid w:val="0"/>
        </w:rPr>
        <w:t>基础数据：用于下载更新检查任务模板、检查标准、PDA所在部门的用户信息、权限等设置信息。</w:t>
      </w:r>
    </w:p>
    <w:p w:rsidR="00917FBA" w:rsidRPr="00B92675" w:rsidRDefault="00605F8E" w:rsidP="00717ADD">
      <w:pPr>
        <w:pStyle w:val="12"/>
        <w:ind w:firstLineChars="236" w:firstLine="496"/>
        <w:rPr>
          <w:rFonts w:ascii="宋体" w:hAnsi="宋体"/>
          <w:snapToGrid w:val="0"/>
        </w:rPr>
      </w:pPr>
      <w:r w:rsidRPr="00605F8E">
        <w:rPr>
          <w:rFonts w:ascii="宋体" w:hAnsi="宋体" w:hint="eastAsia"/>
          <w:snapToGrid w:val="0"/>
        </w:rPr>
        <w:t>⑤</w:t>
      </w:r>
      <w:r>
        <w:rPr>
          <w:rFonts w:ascii="宋体" w:hAnsi="宋体" w:hint="eastAsia"/>
          <w:snapToGrid w:val="0"/>
        </w:rPr>
        <w:t xml:space="preserve"> </w:t>
      </w:r>
      <w:r w:rsidR="00917FBA" w:rsidRPr="00B92675">
        <w:rPr>
          <w:rFonts w:ascii="宋体" w:hAnsi="宋体" w:hint="eastAsia"/>
          <w:snapToGrid w:val="0"/>
        </w:rPr>
        <w:t>通讯设置：进行PDA对应的移动HSE检查子系统服务器地址设置，并对PDA进行注册申</w:t>
      </w:r>
      <w:r w:rsidR="00917FBA" w:rsidRPr="00B92675">
        <w:rPr>
          <w:rFonts w:ascii="宋体" w:hAnsi="宋体" w:hint="eastAsia"/>
          <w:snapToGrid w:val="0"/>
        </w:rPr>
        <w:lastRenderedPageBreak/>
        <w:t>请。退出系统：通过此按钮退出PDA端的移动HSE检查子系统。</w:t>
      </w:r>
    </w:p>
    <w:p w:rsidR="00917FBA" w:rsidRPr="00B92675" w:rsidRDefault="00605F8E" w:rsidP="00917FBA">
      <w:pPr>
        <w:pStyle w:val="12"/>
        <w:ind w:firstLineChars="236" w:firstLine="496"/>
        <w:rPr>
          <w:rFonts w:ascii="宋体" w:hAnsi="宋体"/>
          <w:snapToGrid w:val="0"/>
        </w:rPr>
      </w:pPr>
      <w:r>
        <w:rPr>
          <w:rFonts w:ascii="宋体" w:hAnsi="宋体" w:hint="eastAsia"/>
          <w:snapToGrid w:val="0"/>
        </w:rPr>
        <w:t>（5）</w:t>
      </w:r>
      <w:r w:rsidR="00917FBA" w:rsidRPr="00B92675">
        <w:rPr>
          <w:rFonts w:ascii="宋体" w:hAnsi="宋体" w:hint="eastAsia"/>
          <w:snapToGrid w:val="0"/>
        </w:rPr>
        <w:t>报警综合展示</w:t>
      </w:r>
    </w:p>
    <w:p w:rsidR="00917FBA" w:rsidRPr="00B92675" w:rsidRDefault="00917FBA" w:rsidP="00917FBA">
      <w:pPr>
        <w:pStyle w:val="12"/>
        <w:rPr>
          <w:rFonts w:ascii="宋体" w:hAnsi="宋体"/>
        </w:rPr>
      </w:pPr>
      <w:r w:rsidRPr="00B92675">
        <w:rPr>
          <w:rFonts w:ascii="宋体" w:hAnsi="宋体" w:hint="eastAsia"/>
          <w:snapToGrid w:val="0"/>
        </w:rPr>
        <w:t>根据作业预约、作业票证和HSE移动检查的业务数据，生成违章报警和监控数据的综合展示。移动开票功能</w:t>
      </w:r>
      <w:r w:rsidRPr="00B92675">
        <w:rPr>
          <w:rFonts w:ascii="宋体" w:hAnsi="宋体" w:hint="eastAsia"/>
        </w:rPr>
        <w:t>如图3-1</w:t>
      </w:r>
      <w:r w:rsidR="00B92675" w:rsidRPr="00B92675">
        <w:rPr>
          <w:rFonts w:ascii="宋体" w:hAnsi="宋体" w:hint="eastAsia"/>
        </w:rPr>
        <w:t>3</w:t>
      </w:r>
      <w:r w:rsidRPr="00B92675">
        <w:rPr>
          <w:rFonts w:ascii="宋体" w:hAnsi="宋体" w:hint="eastAsia"/>
        </w:rPr>
        <w:t>所示，移动开票流程如图3-1</w:t>
      </w:r>
      <w:r w:rsidR="00B92675" w:rsidRPr="00B92675">
        <w:rPr>
          <w:rFonts w:ascii="宋体" w:hAnsi="宋体" w:hint="eastAsia"/>
        </w:rPr>
        <w:t>4</w:t>
      </w:r>
      <w:r w:rsidRPr="00B92675">
        <w:rPr>
          <w:rFonts w:ascii="宋体" w:hAnsi="宋体" w:hint="eastAsia"/>
        </w:rPr>
        <w:t>所示。</w:t>
      </w:r>
    </w:p>
    <w:p w:rsidR="00917FBA" w:rsidRPr="00B719C7" w:rsidRDefault="00917FBA" w:rsidP="00917FBA">
      <w:pPr>
        <w:contextualSpacing/>
        <w:jc w:val="center"/>
        <w:rPr>
          <w:rFonts w:ascii="黑体" w:eastAsia="黑体" w:hAnsi="宋体"/>
          <w:color w:val="FF0000"/>
          <w:sz w:val="18"/>
          <w:szCs w:val="18"/>
        </w:rPr>
      </w:pPr>
      <w:r w:rsidRPr="00B719C7">
        <w:rPr>
          <w:rFonts w:ascii="黑体" w:eastAsia="黑体" w:hAnsi="宋体"/>
          <w:noProof/>
          <w:color w:val="FF0000"/>
          <w:sz w:val="18"/>
          <w:szCs w:val="18"/>
        </w:rPr>
        <w:drawing>
          <wp:inline distT="0" distB="0" distL="0" distR="0">
            <wp:extent cx="2563384" cy="1347815"/>
            <wp:effectExtent l="0" t="0" r="0" b="0"/>
            <wp:docPr id="2"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06"/>
                    <pic:cNvPicPr>
                      <a:picLocks noChangeAspect="1" noChangeArrowheads="1"/>
                    </pic:cNvPicPr>
                  </pic:nvPicPr>
                  <pic:blipFill>
                    <a:blip r:embed="rId177" cstate="print"/>
                    <a:srcRect/>
                    <a:stretch>
                      <a:fillRect/>
                    </a:stretch>
                  </pic:blipFill>
                  <pic:spPr>
                    <a:xfrm>
                      <a:off x="0" y="0"/>
                      <a:ext cx="2607045" cy="1370772"/>
                    </a:xfrm>
                    <a:prstGeom prst="rect">
                      <a:avLst/>
                    </a:prstGeom>
                    <a:noFill/>
                    <a:ln w="9525">
                      <a:noFill/>
                      <a:miter lim="800000"/>
                      <a:headEnd/>
                      <a:tailEnd/>
                    </a:ln>
                  </pic:spPr>
                </pic:pic>
              </a:graphicData>
            </a:graphic>
          </wp:inline>
        </w:drawing>
      </w:r>
      <w:r w:rsidRPr="00B719C7">
        <w:rPr>
          <w:rFonts w:ascii="黑体" w:eastAsia="黑体" w:hAnsi="宋体" w:hint="eastAsia"/>
          <w:noProof/>
          <w:color w:val="FF0000"/>
          <w:sz w:val="18"/>
          <w:szCs w:val="18"/>
        </w:rPr>
        <w:drawing>
          <wp:inline distT="0" distB="0" distL="0" distR="0">
            <wp:extent cx="2215477" cy="1331959"/>
            <wp:effectExtent l="0" t="0" r="0" b="0"/>
            <wp:docPr id="58"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02"/>
                    <pic:cNvPicPr>
                      <a:picLocks noChangeAspect="1" noChangeArrowheads="1"/>
                    </pic:cNvPicPr>
                  </pic:nvPicPr>
                  <pic:blipFill>
                    <a:blip r:embed="rId178" cstate="print"/>
                    <a:srcRect/>
                    <a:stretch>
                      <a:fillRect/>
                    </a:stretch>
                  </pic:blipFill>
                  <pic:spPr>
                    <a:xfrm>
                      <a:off x="0" y="0"/>
                      <a:ext cx="2257913" cy="1357472"/>
                    </a:xfrm>
                    <a:prstGeom prst="rect">
                      <a:avLst/>
                    </a:prstGeom>
                    <a:noFill/>
                    <a:ln w="9525">
                      <a:noFill/>
                      <a:miter lim="800000"/>
                      <a:headEnd/>
                      <a:tailEnd/>
                    </a:ln>
                  </pic:spPr>
                </pic:pic>
              </a:graphicData>
            </a:graphic>
          </wp:inline>
        </w:drawing>
      </w:r>
    </w:p>
    <w:p w:rsidR="00917FBA" w:rsidRPr="008E72E7" w:rsidRDefault="00917FBA" w:rsidP="00917FBA">
      <w:pPr>
        <w:ind w:firstLineChars="196" w:firstLine="353"/>
        <w:contextualSpacing/>
        <w:jc w:val="center"/>
        <w:rPr>
          <w:rFonts w:ascii="黑体" w:eastAsia="黑体" w:hAnsi="宋体"/>
          <w:color w:val="FF0000"/>
          <w:sz w:val="18"/>
          <w:szCs w:val="18"/>
        </w:rPr>
      </w:pPr>
      <w:r w:rsidRPr="00B92675">
        <w:rPr>
          <w:rFonts w:ascii="黑体" w:eastAsia="黑体" w:hAnsi="宋体" w:hint="eastAsia"/>
          <w:sz w:val="18"/>
          <w:szCs w:val="18"/>
        </w:rPr>
        <w:t>图3-1</w:t>
      </w:r>
      <w:r w:rsidR="00B92675" w:rsidRPr="00B92675">
        <w:rPr>
          <w:rFonts w:ascii="黑体" w:eastAsia="黑体" w:hAnsi="宋体" w:hint="eastAsia"/>
          <w:sz w:val="18"/>
          <w:szCs w:val="18"/>
        </w:rPr>
        <w:t>3</w:t>
      </w:r>
      <w:r w:rsidRPr="00B92675">
        <w:rPr>
          <w:rFonts w:ascii="黑体" w:eastAsia="黑体" w:hAnsi="宋体" w:hint="eastAsia"/>
          <w:sz w:val="18"/>
          <w:szCs w:val="18"/>
        </w:rPr>
        <w:t xml:space="preserve">  移动开票功能</w:t>
      </w:r>
    </w:p>
    <w:p w:rsidR="00917FBA" w:rsidRPr="00B719C7" w:rsidRDefault="00917FBA" w:rsidP="00917FBA">
      <w:pPr>
        <w:widowControl/>
        <w:jc w:val="center"/>
        <w:rPr>
          <w:rFonts w:ascii="宋体" w:hAnsi="宋体" w:cs="宋体"/>
          <w:color w:val="FF0000"/>
          <w:kern w:val="0"/>
          <w:sz w:val="24"/>
          <w:szCs w:val="24"/>
        </w:rPr>
      </w:pPr>
      <w:r w:rsidRPr="00B719C7">
        <w:rPr>
          <w:noProof/>
          <w:color w:val="FF0000"/>
        </w:rPr>
        <w:drawing>
          <wp:inline distT="0" distB="0" distL="0" distR="0">
            <wp:extent cx="2526030" cy="1543380"/>
            <wp:effectExtent l="19050" t="19050" r="7620" b="0"/>
            <wp:docPr id="458" name="图片 458" descr="C:\Documents and Settings\Administrator\Application Data\Tencent\Users\1140428675\QQ\WinTemp\RichOle\@R@68`{O[(VB{4E316IEZ01.png"/>
            <wp:cNvGraphicFramePr/>
            <a:graphic xmlns:a="http://schemas.openxmlformats.org/drawingml/2006/main">
              <a:graphicData uri="http://schemas.openxmlformats.org/drawingml/2006/picture">
                <pic:pic xmlns:pic="http://schemas.openxmlformats.org/drawingml/2006/picture">
                  <pic:nvPicPr>
                    <pic:cNvPr id="458" name="图片 458" descr="C:\Documents and Settings\Administrator\Application Data\Tencent\Users\1140428675\QQ\WinTemp\RichOle\@R@68`{O[(VB{4E316IEZ01.png"/>
                    <pic:cNvPicPr preferRelativeResize="0">
                      <a:picLocks noChangeArrowheads="1"/>
                    </pic:cNvPicPr>
                  </pic:nvPicPr>
                  <pic:blipFill>
                    <a:blip r:embed="rId179" r:link="rId180" cstate="print"/>
                    <a:srcRect/>
                    <a:stretch>
                      <a:fillRect/>
                    </a:stretch>
                  </pic:blipFill>
                  <pic:spPr>
                    <a:xfrm>
                      <a:off x="0" y="0"/>
                      <a:ext cx="2539914" cy="1551863"/>
                    </a:xfrm>
                    <a:prstGeom prst="rect">
                      <a:avLst/>
                    </a:prstGeom>
                    <a:noFill/>
                    <a:ln w="9525">
                      <a:solidFill>
                        <a:srgbClr val="00B0F0"/>
                      </a:solidFill>
                      <a:miter lim="800000"/>
                      <a:headEnd/>
                      <a:tailEnd/>
                    </a:ln>
                  </pic:spPr>
                </pic:pic>
              </a:graphicData>
            </a:graphic>
          </wp:inline>
        </w:drawing>
      </w:r>
      <w:r w:rsidRPr="00B719C7">
        <w:rPr>
          <w:noProof/>
          <w:color w:val="FF0000"/>
        </w:rPr>
        <w:drawing>
          <wp:inline distT="0" distB="0" distL="0" distR="0">
            <wp:extent cx="2524125" cy="1543380"/>
            <wp:effectExtent l="19050" t="19050" r="0" b="0"/>
            <wp:docPr id="459" name="图片 459" descr="C:\Documents and Settings\Administrator\Application Data\Tencent\Users\1140428675\QQ\WinTemp\RichOle\G0LUUE6UWI5$XX4`~MV4$$X.png"/>
            <wp:cNvGraphicFramePr/>
            <a:graphic xmlns:a="http://schemas.openxmlformats.org/drawingml/2006/main">
              <a:graphicData uri="http://schemas.openxmlformats.org/drawingml/2006/picture">
                <pic:pic xmlns:pic="http://schemas.openxmlformats.org/drawingml/2006/picture">
                  <pic:nvPicPr>
                    <pic:cNvPr id="459" name="图片 459" descr="C:\Documents and Settings\Administrator\Application Data\Tencent\Users\1140428675\QQ\WinTemp\RichOle\G0LUUE6UWI5$XX4`~MV4$$X.png"/>
                    <pic:cNvPicPr preferRelativeResize="0">
                      <a:picLocks noChangeArrowheads="1"/>
                    </pic:cNvPicPr>
                  </pic:nvPicPr>
                  <pic:blipFill>
                    <a:blip r:embed="rId181" r:link="rId182" cstate="print"/>
                    <a:srcRect/>
                    <a:stretch>
                      <a:fillRect/>
                    </a:stretch>
                  </pic:blipFill>
                  <pic:spPr>
                    <a:xfrm>
                      <a:off x="0" y="0"/>
                      <a:ext cx="2541460" cy="1553979"/>
                    </a:xfrm>
                    <a:prstGeom prst="rect">
                      <a:avLst/>
                    </a:prstGeom>
                    <a:noFill/>
                    <a:ln w="9525">
                      <a:solidFill>
                        <a:srgbClr val="00B0F0"/>
                      </a:solidFill>
                      <a:miter lim="800000"/>
                      <a:headEnd/>
                      <a:tailEnd/>
                    </a:ln>
                  </pic:spPr>
                </pic:pic>
              </a:graphicData>
            </a:graphic>
          </wp:inline>
        </w:drawing>
      </w:r>
    </w:p>
    <w:p w:rsidR="00917FBA" w:rsidRPr="00B92675" w:rsidRDefault="00917FBA" w:rsidP="00917FBA">
      <w:pPr>
        <w:ind w:firstLineChars="196" w:firstLine="353"/>
        <w:contextualSpacing/>
        <w:jc w:val="center"/>
        <w:rPr>
          <w:rFonts w:ascii="黑体" w:eastAsia="黑体" w:hAnsi="宋体"/>
          <w:sz w:val="18"/>
          <w:szCs w:val="18"/>
        </w:rPr>
      </w:pPr>
      <w:r w:rsidRPr="00B92675">
        <w:rPr>
          <w:rFonts w:ascii="黑体" w:eastAsia="黑体" w:hAnsi="宋体" w:hint="eastAsia"/>
          <w:sz w:val="18"/>
          <w:szCs w:val="18"/>
        </w:rPr>
        <w:t>图3-1</w:t>
      </w:r>
      <w:r w:rsidR="00B92675" w:rsidRPr="00B92675">
        <w:rPr>
          <w:rFonts w:ascii="黑体" w:eastAsia="黑体" w:hAnsi="宋体" w:hint="eastAsia"/>
          <w:sz w:val="18"/>
          <w:szCs w:val="18"/>
        </w:rPr>
        <w:t>4</w:t>
      </w:r>
      <w:r w:rsidRPr="00B92675">
        <w:rPr>
          <w:rFonts w:ascii="黑体" w:eastAsia="黑体" w:hAnsi="宋体" w:hint="eastAsia"/>
          <w:sz w:val="18"/>
          <w:szCs w:val="18"/>
        </w:rPr>
        <w:t xml:space="preserve">  移动开票流程</w:t>
      </w:r>
    </w:p>
    <w:p w:rsidR="00917FBA" w:rsidRPr="00B92675" w:rsidRDefault="003C3BF9" w:rsidP="00917FBA">
      <w:pPr>
        <w:ind w:firstLineChars="196" w:firstLine="412"/>
        <w:contextualSpacing/>
        <w:rPr>
          <w:rFonts w:ascii="宋体" w:hAnsi="宋体"/>
        </w:rPr>
      </w:pPr>
      <w:r>
        <w:rPr>
          <w:rFonts w:ascii="宋体" w:hAnsi="宋体" w:hint="eastAsia"/>
        </w:rPr>
        <w:t>通过以上</w:t>
      </w:r>
      <w:r w:rsidR="00917FBA" w:rsidRPr="00B92675">
        <w:rPr>
          <w:rFonts w:ascii="宋体" w:hAnsi="宋体" w:hint="eastAsia"/>
        </w:rPr>
        <w:t>手段，</w:t>
      </w:r>
      <w:r w:rsidR="00917FBA" w:rsidRPr="00B92675">
        <w:rPr>
          <w:rFonts w:ascii="宋体" w:hAnsi="宋体"/>
        </w:rPr>
        <w:t>进一步规范作业开票流程，严格执行票证制度，强化了作业过程管控</w:t>
      </w:r>
      <w:r w:rsidR="00917FBA" w:rsidRPr="00B92675">
        <w:rPr>
          <w:rFonts w:ascii="宋体" w:hAnsi="宋体" w:hint="eastAsia"/>
        </w:rPr>
        <w:t>，保证现场作业安全，</w:t>
      </w:r>
      <w:r w:rsidR="00917FBA" w:rsidRPr="00B92675">
        <w:rPr>
          <w:rFonts w:ascii="宋体" w:hAnsi="宋体"/>
        </w:rPr>
        <w:t>实现了现场施工作业“四定”</w:t>
      </w:r>
      <w:r w:rsidR="00917FBA" w:rsidRPr="00B92675">
        <w:rPr>
          <w:rFonts w:ascii="宋体" w:hAnsi="宋体" w:hint="eastAsia"/>
        </w:rPr>
        <w:t>：</w:t>
      </w:r>
    </w:p>
    <w:p w:rsidR="00917FBA" w:rsidRPr="00B92675" w:rsidRDefault="00917FBA" w:rsidP="00917FBA">
      <w:pPr>
        <w:pStyle w:val="12"/>
        <w:ind w:firstLineChars="196" w:firstLine="412"/>
        <w:contextualSpacing/>
        <w:rPr>
          <w:rFonts w:ascii="宋体" w:hAnsi="宋体"/>
        </w:rPr>
      </w:pPr>
      <w:r w:rsidRPr="00B92675">
        <w:rPr>
          <w:rFonts w:ascii="宋体" w:hAnsi="宋体"/>
        </w:rPr>
        <w:t>定时</w:t>
      </w:r>
      <w:r w:rsidR="00EB0102">
        <w:rPr>
          <w:rFonts w:ascii="宋体" w:hAnsi="宋体" w:hint="eastAsia"/>
        </w:rPr>
        <w:t>。</w:t>
      </w:r>
      <w:r w:rsidRPr="00B92675">
        <w:rPr>
          <w:rFonts w:ascii="宋体" w:hAnsi="宋体"/>
        </w:rPr>
        <w:t>作业确定时间后，相关人员必须在作业时间前，进行各项安全措施落实确认并在移动终端上签名，超过时间无法进行签名，保证了票证的严肃性。</w:t>
      </w:r>
    </w:p>
    <w:p w:rsidR="00917FBA" w:rsidRPr="00B92675" w:rsidRDefault="00917FBA" w:rsidP="00917FBA">
      <w:pPr>
        <w:ind w:firstLineChars="196" w:firstLine="412"/>
        <w:contextualSpacing/>
        <w:rPr>
          <w:rFonts w:ascii="宋体" w:hAnsi="宋体"/>
        </w:rPr>
      </w:pPr>
      <w:r w:rsidRPr="00B92675">
        <w:rPr>
          <w:rFonts w:ascii="宋体" w:hAnsi="宋体"/>
        </w:rPr>
        <w:t>定点</w:t>
      </w:r>
      <w:r w:rsidR="00EB0102">
        <w:rPr>
          <w:rFonts w:ascii="宋体" w:hAnsi="宋体" w:hint="eastAsia"/>
        </w:rPr>
        <w:t>。</w:t>
      </w:r>
      <w:r w:rsidRPr="00B92675">
        <w:rPr>
          <w:rFonts w:ascii="宋体" w:hAnsi="宋体"/>
        </w:rPr>
        <w:t>根据作业内容，通过移动终端、个人GPS定位，确定现场作业点和监护人位置，相关人员必须在距离作业位置有效范围内才能确认签字，监护人员监护轨迹实时监控，保证了票证和现场的符合性。</w:t>
      </w:r>
    </w:p>
    <w:p w:rsidR="00917FBA" w:rsidRPr="00B92675" w:rsidRDefault="00917FBA" w:rsidP="00917FBA">
      <w:pPr>
        <w:ind w:firstLineChars="196" w:firstLine="412"/>
        <w:contextualSpacing/>
        <w:rPr>
          <w:rFonts w:ascii="宋体" w:hAnsi="宋体"/>
        </w:rPr>
      </w:pPr>
      <w:r w:rsidRPr="00B92675">
        <w:rPr>
          <w:rFonts w:ascii="宋体" w:hAnsi="宋体"/>
        </w:rPr>
        <w:t>定人</w:t>
      </w:r>
      <w:r w:rsidR="00EB0102">
        <w:rPr>
          <w:rFonts w:ascii="宋体" w:hAnsi="宋体" w:hint="eastAsia"/>
        </w:rPr>
        <w:t>。</w:t>
      </w:r>
      <w:r w:rsidRPr="00B92675">
        <w:rPr>
          <w:rFonts w:ascii="宋体" w:hAnsi="宋体"/>
        </w:rPr>
        <w:t>管理系统中，作业人和监护人必须是经过安全培训教育合格并录入系统的人员，其他人员不能被选择。特种作业人员必须经过相关部门进行资质认定并上传系统才能被选择</w:t>
      </w:r>
      <w:r w:rsidR="00EB0102">
        <w:rPr>
          <w:rFonts w:ascii="宋体" w:hAnsi="宋体" w:hint="eastAsia"/>
        </w:rPr>
        <w:t>，</w:t>
      </w:r>
      <w:r w:rsidRPr="00B92675">
        <w:rPr>
          <w:rFonts w:ascii="宋体" w:hAnsi="宋体"/>
        </w:rPr>
        <w:t>保证了作业和监护人员的唯一性</w:t>
      </w:r>
      <w:r w:rsidR="00EB0102">
        <w:rPr>
          <w:rFonts w:ascii="宋体" w:hAnsi="宋体" w:hint="eastAsia"/>
        </w:rPr>
        <w:t>。</w:t>
      </w:r>
    </w:p>
    <w:p w:rsidR="00917FBA" w:rsidRPr="00B92675" w:rsidRDefault="00917FBA" w:rsidP="00917FBA">
      <w:pPr>
        <w:ind w:firstLineChars="196" w:firstLine="412"/>
        <w:contextualSpacing/>
        <w:rPr>
          <w:rFonts w:ascii="宋体" w:hAnsi="宋体"/>
        </w:rPr>
      </w:pPr>
      <w:r w:rsidRPr="00B92675">
        <w:rPr>
          <w:rFonts w:ascii="宋体" w:hAnsi="宋体"/>
        </w:rPr>
        <w:t>定票</w:t>
      </w:r>
      <w:r w:rsidR="00EB0102">
        <w:rPr>
          <w:rFonts w:ascii="宋体" w:hAnsi="宋体" w:hint="eastAsia"/>
        </w:rPr>
        <w:t>。</w:t>
      </w:r>
      <w:r w:rsidRPr="00B92675">
        <w:rPr>
          <w:rFonts w:ascii="宋体" w:hAnsi="宋体"/>
        </w:rPr>
        <w:t>所有作业票均为</w:t>
      </w:r>
      <w:r w:rsidRPr="00B92675">
        <w:rPr>
          <w:rFonts w:ascii="宋体" w:hAnsi="宋体" w:hint="eastAsia"/>
        </w:rPr>
        <w:t>中</w:t>
      </w:r>
      <w:r w:rsidR="00EB0102">
        <w:rPr>
          <w:rFonts w:ascii="宋体" w:hAnsi="宋体" w:hint="eastAsia"/>
        </w:rPr>
        <w:t>国</w:t>
      </w:r>
      <w:r w:rsidRPr="00B92675">
        <w:rPr>
          <w:rFonts w:ascii="宋体" w:hAnsi="宋体" w:hint="eastAsia"/>
        </w:rPr>
        <w:t>石化</w:t>
      </w:r>
      <w:r w:rsidRPr="00B92675">
        <w:rPr>
          <w:rFonts w:ascii="宋体" w:hAnsi="宋体"/>
        </w:rPr>
        <w:t>集团公司统一标准格式，并与作业计划</w:t>
      </w:r>
      <w:r w:rsidR="00EB0102">
        <w:rPr>
          <w:rFonts w:ascii="宋体" w:hAnsi="宋体" w:hint="eastAsia"/>
        </w:rPr>
        <w:t>对应</w:t>
      </w:r>
      <w:r w:rsidRPr="00B92675">
        <w:rPr>
          <w:rFonts w:ascii="宋体" w:hAnsi="宋体"/>
        </w:rPr>
        <w:t>关联，填写人按照格式填写或选择即可，常规作业风险及安全措施只需进行勾选，提高了票证的完整性和严密性，保证了票证的可追溯性。</w:t>
      </w:r>
    </w:p>
    <w:p w:rsidR="00917FBA" w:rsidRPr="00C93AC5" w:rsidRDefault="00917FBA" w:rsidP="00C93AC5">
      <w:pPr>
        <w:pStyle w:val="3"/>
        <w:spacing w:line="240" w:lineRule="auto"/>
        <w:ind w:firstLineChars="177" w:firstLine="425"/>
        <w:rPr>
          <w:b w:val="0"/>
          <w:sz w:val="24"/>
          <w:szCs w:val="24"/>
        </w:rPr>
      </w:pPr>
      <w:bookmarkStart w:id="369" w:name="_Toc487618229"/>
      <w:bookmarkStart w:id="370" w:name="_Toc491283359"/>
      <w:bookmarkStart w:id="371" w:name="_Toc496007379"/>
      <w:r w:rsidRPr="00C93AC5">
        <w:rPr>
          <w:rFonts w:hint="eastAsia"/>
          <w:b w:val="0"/>
          <w:sz w:val="24"/>
          <w:szCs w:val="24"/>
        </w:rPr>
        <w:t>（三）</w:t>
      </w:r>
      <w:r w:rsidRPr="00C93AC5">
        <w:rPr>
          <w:b w:val="0"/>
          <w:sz w:val="24"/>
          <w:szCs w:val="24"/>
        </w:rPr>
        <w:t>基于安全资格培训的门禁管理</w:t>
      </w:r>
      <w:bookmarkEnd w:id="369"/>
      <w:bookmarkEnd w:id="370"/>
      <w:bookmarkEnd w:id="371"/>
    </w:p>
    <w:p w:rsidR="003C3BF9" w:rsidRDefault="00917FBA" w:rsidP="00917FBA">
      <w:pPr>
        <w:ind w:firstLineChars="200" w:firstLine="420"/>
        <w:contextualSpacing/>
        <w:rPr>
          <w:rFonts w:asciiTheme="minorEastAsia" w:eastAsiaTheme="minorEastAsia" w:hAnsiTheme="minorEastAsia" w:cs="宋体"/>
          <w:kern w:val="0"/>
        </w:rPr>
      </w:pPr>
      <w:r w:rsidRPr="00EB0AA2">
        <w:rPr>
          <w:rFonts w:asciiTheme="minorEastAsia" w:eastAsiaTheme="minorEastAsia" w:hAnsiTheme="minorEastAsia" w:hint="eastAsia"/>
        </w:rPr>
        <w:t>承包商员工安全教育培训合格，掌握相应的安全技能，是保证作业安全的前提和基础。如何减少和杜绝无相应资质、未经过安全教育培训的人员进入生产装置区和施工现场，是石化企业安全管理的重要环节。</w:t>
      </w:r>
      <w:r w:rsidRPr="00EB0AA2">
        <w:rPr>
          <w:rFonts w:asciiTheme="minorEastAsia" w:eastAsiaTheme="minorEastAsia" w:hAnsiTheme="minorEastAsia" w:cs="宋体" w:hint="eastAsia"/>
          <w:kern w:val="0"/>
        </w:rPr>
        <w:t>智能化的生产区出入门禁管理系统</w:t>
      </w:r>
      <w:r w:rsidRPr="00EB0AA2">
        <w:rPr>
          <w:rFonts w:asciiTheme="minorEastAsia" w:eastAsiaTheme="minorEastAsia" w:hAnsiTheme="minorEastAsia" w:cs="宋体"/>
          <w:kern w:val="0"/>
        </w:rPr>
        <w:t>就是利用现代技术，对</w:t>
      </w:r>
      <w:r w:rsidRPr="00EB0AA2">
        <w:rPr>
          <w:rFonts w:asciiTheme="minorEastAsia" w:eastAsiaTheme="minorEastAsia" w:hAnsiTheme="minorEastAsia" w:cs="宋体" w:hint="eastAsia"/>
          <w:kern w:val="0"/>
        </w:rPr>
        <w:t>生产区出入口</w:t>
      </w:r>
      <w:r w:rsidRPr="00EB0AA2">
        <w:rPr>
          <w:rFonts w:asciiTheme="minorEastAsia" w:eastAsiaTheme="minorEastAsia" w:hAnsiTheme="minorEastAsia" w:cs="宋体"/>
          <w:kern w:val="0"/>
        </w:rPr>
        <w:t>的</w:t>
      </w:r>
      <w:r w:rsidRPr="00EB0AA2">
        <w:rPr>
          <w:rFonts w:asciiTheme="minorEastAsia" w:eastAsiaTheme="minorEastAsia" w:hAnsiTheme="minorEastAsia" w:cs="宋体" w:hint="eastAsia"/>
          <w:kern w:val="0"/>
        </w:rPr>
        <w:t>相关</w:t>
      </w:r>
      <w:r w:rsidRPr="00EB0AA2">
        <w:rPr>
          <w:rFonts w:asciiTheme="minorEastAsia" w:eastAsiaTheme="minorEastAsia" w:hAnsiTheme="minorEastAsia" w:cs="宋体"/>
          <w:kern w:val="0"/>
        </w:rPr>
        <w:t>设备进行自动控制</w:t>
      </w:r>
      <w:r w:rsidR="00FC5901">
        <w:rPr>
          <w:rFonts w:asciiTheme="minorEastAsia" w:eastAsiaTheme="minorEastAsia" w:hAnsiTheme="minorEastAsia" w:cs="宋体" w:hint="eastAsia"/>
          <w:kern w:val="0"/>
        </w:rPr>
        <w:t>，</w:t>
      </w:r>
      <w:r w:rsidRPr="00EB0AA2">
        <w:rPr>
          <w:rFonts w:asciiTheme="minorEastAsia" w:eastAsiaTheme="minorEastAsia" w:hAnsiTheme="minorEastAsia" w:cs="宋体"/>
          <w:kern w:val="0"/>
        </w:rPr>
        <w:t>对信息资源进行管理和对用户提供信息服务的一种新型</w:t>
      </w:r>
      <w:r w:rsidRPr="00EB0AA2">
        <w:rPr>
          <w:rFonts w:asciiTheme="minorEastAsia" w:eastAsiaTheme="minorEastAsia" w:hAnsiTheme="minorEastAsia" w:cs="宋体" w:hint="eastAsia"/>
          <w:kern w:val="0"/>
        </w:rPr>
        <w:t>模式</w:t>
      </w:r>
      <w:r w:rsidRPr="00EB0AA2">
        <w:rPr>
          <w:rFonts w:asciiTheme="minorEastAsia" w:eastAsiaTheme="minorEastAsia" w:hAnsiTheme="minorEastAsia" w:cs="宋体"/>
          <w:kern w:val="0"/>
        </w:rPr>
        <w:t>。实现</w:t>
      </w:r>
      <w:r w:rsidRPr="00EB0AA2">
        <w:rPr>
          <w:rFonts w:asciiTheme="minorEastAsia" w:eastAsiaTheme="minorEastAsia" w:hAnsiTheme="minorEastAsia" w:cs="宋体" w:hint="eastAsia"/>
          <w:kern w:val="0"/>
        </w:rPr>
        <w:t>生产区</w:t>
      </w:r>
      <w:r w:rsidRPr="00EB0AA2">
        <w:rPr>
          <w:rFonts w:asciiTheme="minorEastAsia" w:eastAsiaTheme="minorEastAsia" w:hAnsiTheme="minorEastAsia" w:cs="宋体" w:hint="eastAsia"/>
          <w:kern w:val="0"/>
        </w:rPr>
        <w:lastRenderedPageBreak/>
        <w:t>出入管理</w:t>
      </w:r>
      <w:r w:rsidRPr="00EB0AA2">
        <w:rPr>
          <w:rFonts w:asciiTheme="minorEastAsia" w:eastAsiaTheme="minorEastAsia" w:hAnsiTheme="minorEastAsia" w:cs="宋体"/>
          <w:kern w:val="0"/>
        </w:rPr>
        <w:t>自动化，达到加强及规范企业管理、堵塞各种漏洞、提供决策参考</w:t>
      </w:r>
      <w:r w:rsidRPr="00EB0AA2">
        <w:rPr>
          <w:rFonts w:asciiTheme="minorEastAsia" w:eastAsiaTheme="minorEastAsia" w:hAnsiTheme="minorEastAsia" w:cs="宋体" w:hint="eastAsia"/>
          <w:kern w:val="0"/>
        </w:rPr>
        <w:t>、</w:t>
      </w:r>
      <w:r w:rsidRPr="00EB0AA2">
        <w:rPr>
          <w:rFonts w:asciiTheme="minorEastAsia" w:eastAsiaTheme="minorEastAsia" w:hAnsiTheme="minorEastAsia" w:cs="宋体"/>
          <w:kern w:val="0"/>
        </w:rPr>
        <w:t>提高工作效率、</w:t>
      </w:r>
      <w:r w:rsidRPr="00EB0AA2">
        <w:rPr>
          <w:rFonts w:asciiTheme="minorEastAsia" w:eastAsiaTheme="minorEastAsia" w:hAnsiTheme="minorEastAsia" w:cs="宋体" w:hint="eastAsia"/>
          <w:kern w:val="0"/>
        </w:rPr>
        <w:t>促进</w:t>
      </w:r>
      <w:r w:rsidRPr="00EB0AA2">
        <w:rPr>
          <w:rFonts w:asciiTheme="minorEastAsia" w:eastAsiaTheme="minorEastAsia" w:hAnsiTheme="minorEastAsia" w:cs="宋体"/>
          <w:kern w:val="0"/>
        </w:rPr>
        <w:t>安全生产、</w:t>
      </w:r>
      <w:r w:rsidRPr="00EB0AA2">
        <w:rPr>
          <w:rFonts w:asciiTheme="minorEastAsia" w:eastAsiaTheme="minorEastAsia" w:hAnsiTheme="minorEastAsia" w:cs="宋体" w:hint="eastAsia"/>
          <w:kern w:val="0"/>
        </w:rPr>
        <w:t>提高企业效益</w:t>
      </w:r>
      <w:r w:rsidRPr="00EB0AA2">
        <w:rPr>
          <w:rFonts w:asciiTheme="minorEastAsia" w:eastAsiaTheme="minorEastAsia" w:hAnsiTheme="minorEastAsia" w:cs="宋体"/>
          <w:kern w:val="0"/>
        </w:rPr>
        <w:t>的目的</w:t>
      </w:r>
      <w:r w:rsidRPr="00EB0AA2">
        <w:rPr>
          <w:rFonts w:asciiTheme="minorEastAsia" w:eastAsiaTheme="minorEastAsia" w:hAnsiTheme="minorEastAsia" w:cs="宋体" w:hint="eastAsia"/>
          <w:kern w:val="0"/>
        </w:rPr>
        <w:t>。</w:t>
      </w:r>
    </w:p>
    <w:p w:rsidR="00917FBA" w:rsidRPr="00EB0AA2" w:rsidRDefault="003C3BF9" w:rsidP="00917FBA">
      <w:pPr>
        <w:ind w:firstLineChars="200" w:firstLine="420"/>
        <w:contextualSpacing/>
        <w:rPr>
          <w:rFonts w:asciiTheme="minorEastAsia" w:eastAsiaTheme="minorEastAsia" w:hAnsiTheme="minorEastAsia"/>
        </w:rPr>
      </w:pPr>
      <w:r>
        <w:rPr>
          <w:rFonts w:asciiTheme="minorEastAsia" w:eastAsiaTheme="minorEastAsia" w:hAnsiTheme="minorEastAsia" w:cs="宋体" w:hint="eastAsia"/>
          <w:kern w:val="0"/>
        </w:rPr>
        <w:t>某石化企业</w:t>
      </w:r>
      <w:r w:rsidR="00917FBA" w:rsidRPr="00EB0AA2">
        <w:rPr>
          <w:rFonts w:asciiTheme="minorEastAsia" w:eastAsiaTheme="minorEastAsia" w:hAnsiTheme="minorEastAsia" w:hint="eastAsia"/>
        </w:rPr>
        <w:t>率先</w:t>
      </w:r>
      <w:r w:rsidR="00917FBA" w:rsidRPr="00EB0AA2">
        <w:rPr>
          <w:rFonts w:asciiTheme="minorEastAsia" w:eastAsiaTheme="minorEastAsia" w:hAnsiTheme="minorEastAsia"/>
        </w:rPr>
        <w:t>建立</w:t>
      </w:r>
      <w:r w:rsidR="00917FBA" w:rsidRPr="00EB0AA2">
        <w:rPr>
          <w:rFonts w:asciiTheme="minorEastAsia" w:eastAsiaTheme="minorEastAsia" w:hAnsiTheme="minorEastAsia" w:hint="eastAsia"/>
        </w:rPr>
        <w:t>了基于复杂工业环境下的</w:t>
      </w:r>
      <w:r w:rsidR="00917FBA" w:rsidRPr="00EB0AA2">
        <w:rPr>
          <w:rFonts w:asciiTheme="minorEastAsia" w:eastAsiaTheme="minorEastAsia" w:hAnsiTheme="minorEastAsia"/>
        </w:rPr>
        <w:t>4G</w:t>
      </w:r>
      <w:r w:rsidR="00917FBA" w:rsidRPr="00EB0AA2">
        <w:rPr>
          <w:rFonts w:asciiTheme="minorEastAsia" w:eastAsiaTheme="minorEastAsia" w:hAnsiTheme="minorEastAsia" w:hint="eastAsia"/>
        </w:rPr>
        <w:t>专网</w:t>
      </w:r>
      <w:r w:rsidR="00917FBA" w:rsidRPr="00EB0AA2">
        <w:rPr>
          <w:rFonts w:asciiTheme="minorEastAsia" w:eastAsiaTheme="minorEastAsia" w:hAnsiTheme="minorEastAsia"/>
        </w:rPr>
        <w:t>基站，实现</w:t>
      </w:r>
      <w:r w:rsidR="00917FBA" w:rsidRPr="00EB0AA2">
        <w:rPr>
          <w:rFonts w:asciiTheme="minorEastAsia" w:eastAsiaTheme="minorEastAsia" w:hAnsiTheme="minorEastAsia" w:hint="eastAsia"/>
        </w:rPr>
        <w:t>厂区</w:t>
      </w:r>
      <w:r w:rsidR="00917FBA" w:rsidRPr="00EB0AA2">
        <w:rPr>
          <w:rFonts w:asciiTheme="minorEastAsia" w:eastAsiaTheme="minorEastAsia" w:hAnsiTheme="minorEastAsia"/>
        </w:rPr>
        <w:t>4G网络全覆盖。配置4G无线移动终端。为所有员工制作包含个人信息的RFID卡，并搭建后台数据库，各相关系统可通过识别RFID卡来查看相关信息和实现相关操作。在厂区主要办公楼、大门以及重点要害区域设立门禁卡系统，所有人员根据各自RFID卡权限进出门禁系统，实现人员管理。</w:t>
      </w:r>
    </w:p>
    <w:p w:rsidR="00917FBA" w:rsidRPr="00EB0AA2" w:rsidRDefault="00917FBA" w:rsidP="00917FBA">
      <w:pPr>
        <w:ind w:firstLineChars="200" w:firstLine="420"/>
        <w:rPr>
          <w:rFonts w:asciiTheme="minorEastAsia" w:eastAsiaTheme="minorEastAsia" w:hAnsiTheme="minorEastAsia" w:cs="宋体"/>
          <w:kern w:val="0"/>
        </w:rPr>
      </w:pPr>
      <w:r w:rsidRPr="00EB0AA2">
        <w:rPr>
          <w:rFonts w:asciiTheme="minorEastAsia" w:eastAsiaTheme="minorEastAsia" w:hAnsiTheme="minorEastAsia" w:cs="宋体" w:hint="eastAsia"/>
          <w:kern w:val="0"/>
        </w:rPr>
        <w:t>系统包括门禁管理、考勤管理、人员出入管理、车辆出入管理、访客管理、数据集中分析等多个管理系统。</w:t>
      </w:r>
    </w:p>
    <w:p w:rsidR="00917FBA" w:rsidRPr="00EB0AA2" w:rsidRDefault="00917FBA" w:rsidP="00917FBA">
      <w:pPr>
        <w:ind w:firstLineChars="200" w:firstLine="420"/>
        <w:rPr>
          <w:rFonts w:asciiTheme="minorEastAsia" w:eastAsiaTheme="minorEastAsia" w:hAnsiTheme="minorEastAsia"/>
        </w:rPr>
      </w:pPr>
      <w:r w:rsidRPr="00EB0AA2">
        <w:rPr>
          <w:rFonts w:asciiTheme="minorEastAsia" w:eastAsiaTheme="minorEastAsia" w:hAnsiTheme="minorEastAsia" w:hint="eastAsia"/>
        </w:rPr>
        <w:t>人员审核管理系统主要是对正式工、改制单位员工、外来施工单位人员进行审核登记、发卡管理的系统，将对所有能出入生产区的人员进行基础信息管理（单位、姓名、身份证号、照片、工种、健康状态、办卡记录等），并根据工作场地的要求进行门禁通行权限设置，所有出入人员的管理审批流程全部采用网络提交、审批，进行流程化管理，可以限时审批，提高工作效率。采用二代身份证录入</w:t>
      </w:r>
      <w:r w:rsidR="00FC5901">
        <w:rPr>
          <w:rFonts w:asciiTheme="minorEastAsia" w:eastAsiaTheme="minorEastAsia" w:hAnsiTheme="minorEastAsia" w:hint="eastAsia"/>
        </w:rPr>
        <w:t>，</w:t>
      </w:r>
      <w:r w:rsidRPr="00EB0AA2">
        <w:rPr>
          <w:rFonts w:asciiTheme="minorEastAsia" w:eastAsiaTheme="minorEastAsia" w:hAnsiTheme="minorEastAsia" w:hint="eastAsia"/>
        </w:rPr>
        <w:t>录入同时摄像头拍照，保存身份证照片及近期免冠照；人员通过审核后才能发卡，授权后，才能进出厂区；录入特种作业证等</w:t>
      </w:r>
      <w:r w:rsidR="00FC5901">
        <w:rPr>
          <w:rFonts w:asciiTheme="minorEastAsia" w:eastAsiaTheme="minorEastAsia" w:hAnsiTheme="minorEastAsia" w:hint="eastAsia"/>
        </w:rPr>
        <w:t>其他</w:t>
      </w:r>
      <w:r w:rsidRPr="00EB0AA2">
        <w:rPr>
          <w:rFonts w:asciiTheme="minorEastAsia" w:eastAsiaTheme="minorEastAsia" w:hAnsiTheme="minorEastAsia" w:hint="eastAsia"/>
        </w:rPr>
        <w:t>信息，配合现场检查特种作业人员证件；增设二代证读取设备，录入正式员工及改制员工信息；安装卡片检查系统，新发卡人员可以通过刷卡显示所有信息，查看证件信息是否有误；自动对比数据建立黑名单，录入时通过身份证号自动对比黑名单，防止非法人员</w:t>
      </w:r>
      <w:r w:rsidR="00FC5901">
        <w:rPr>
          <w:rFonts w:asciiTheme="minorEastAsia" w:eastAsiaTheme="minorEastAsia" w:hAnsiTheme="minorEastAsia" w:hint="eastAsia"/>
        </w:rPr>
        <w:t>进入</w:t>
      </w:r>
      <w:r w:rsidRPr="00EB0AA2">
        <w:rPr>
          <w:rFonts w:asciiTheme="minorEastAsia" w:eastAsiaTheme="minorEastAsia" w:hAnsiTheme="minorEastAsia" w:hint="eastAsia"/>
        </w:rPr>
        <w:t>。</w:t>
      </w:r>
    </w:p>
    <w:p w:rsidR="00917FBA" w:rsidRPr="00EB0AA2" w:rsidRDefault="00917FBA" w:rsidP="00917FBA">
      <w:pPr>
        <w:pStyle w:val="12"/>
        <w:rPr>
          <w:rFonts w:asciiTheme="minorEastAsia" w:eastAsiaTheme="minorEastAsia" w:hAnsiTheme="minorEastAsia"/>
          <w:szCs w:val="21"/>
        </w:rPr>
      </w:pPr>
      <w:r w:rsidRPr="00EB0AA2">
        <w:rPr>
          <w:rFonts w:asciiTheme="minorEastAsia" w:eastAsiaTheme="minorEastAsia" w:hAnsiTheme="minorEastAsia" w:hint="eastAsia"/>
          <w:szCs w:val="21"/>
        </w:rPr>
        <w:t>人员考勤系统</w:t>
      </w:r>
      <w:r w:rsidRPr="008E72E7">
        <w:rPr>
          <w:rFonts w:asciiTheme="minorEastAsia" w:eastAsiaTheme="minorEastAsia" w:hAnsiTheme="minorEastAsia" w:hint="eastAsia"/>
          <w:szCs w:val="21"/>
        </w:rPr>
        <w:t>弃用</w:t>
      </w:r>
      <w:r w:rsidRPr="00EB0AA2">
        <w:rPr>
          <w:rFonts w:asciiTheme="minorEastAsia" w:eastAsiaTheme="minorEastAsia" w:hAnsiTheme="minorEastAsia" w:hint="eastAsia"/>
          <w:szCs w:val="21"/>
        </w:rPr>
        <w:t>原有正式</w:t>
      </w:r>
      <w:r w:rsidR="00FC5901">
        <w:rPr>
          <w:rFonts w:asciiTheme="minorEastAsia" w:eastAsiaTheme="minorEastAsia" w:hAnsiTheme="minorEastAsia" w:hint="eastAsia"/>
          <w:szCs w:val="21"/>
        </w:rPr>
        <w:t>员工</w:t>
      </w:r>
      <w:r w:rsidRPr="00EB0AA2">
        <w:rPr>
          <w:rFonts w:asciiTheme="minorEastAsia" w:eastAsiaTheme="minorEastAsia" w:hAnsiTheme="minorEastAsia" w:hint="eastAsia"/>
          <w:szCs w:val="21"/>
        </w:rPr>
        <w:t>2.4G有源卡的远距离被动读卡功能，全部考勤数据通过门禁控制器或考勤机进行采集，考勤数据的准确性及统计及时性大为提升。考虑到数据的完整性，在生产区内所有操作室安装人脸考勤系统，</w:t>
      </w:r>
      <w:r w:rsidR="00FC5901">
        <w:rPr>
          <w:rFonts w:asciiTheme="minorEastAsia" w:eastAsiaTheme="minorEastAsia" w:hAnsiTheme="minorEastAsia" w:hint="eastAsia"/>
          <w:szCs w:val="21"/>
        </w:rPr>
        <w:t>使</w:t>
      </w:r>
      <w:r w:rsidRPr="00EB0AA2">
        <w:rPr>
          <w:rFonts w:asciiTheme="minorEastAsia" w:eastAsiaTheme="minorEastAsia" w:hAnsiTheme="minorEastAsia" w:hint="eastAsia"/>
          <w:szCs w:val="21"/>
        </w:rPr>
        <w:t>数据统计更为精确。</w:t>
      </w:r>
      <w:bookmarkStart w:id="372" w:name="_Toc457565808"/>
    </w:p>
    <w:p w:rsidR="00917FBA" w:rsidRPr="00EB0AA2" w:rsidRDefault="00917FBA" w:rsidP="00917FBA">
      <w:pPr>
        <w:pStyle w:val="12"/>
        <w:rPr>
          <w:rFonts w:asciiTheme="minorEastAsia" w:eastAsiaTheme="minorEastAsia" w:hAnsiTheme="minorEastAsia"/>
          <w:szCs w:val="21"/>
        </w:rPr>
      </w:pPr>
      <w:r w:rsidRPr="00EB0AA2">
        <w:rPr>
          <w:rFonts w:asciiTheme="minorEastAsia" w:eastAsiaTheme="minorEastAsia" w:hAnsiTheme="minorEastAsia" w:hint="eastAsia"/>
          <w:szCs w:val="21"/>
        </w:rPr>
        <w:t>生产区出入门禁系统</w:t>
      </w:r>
      <w:bookmarkEnd w:id="372"/>
      <w:r w:rsidRPr="00EB0AA2">
        <w:rPr>
          <w:rFonts w:asciiTheme="minorEastAsia" w:eastAsiaTheme="minorEastAsia" w:hAnsiTheme="minorEastAsia" w:hint="eastAsia"/>
          <w:szCs w:val="21"/>
        </w:rPr>
        <w:t>通过</w:t>
      </w:r>
      <w:r w:rsidRPr="00EB0AA2">
        <w:rPr>
          <w:rFonts w:asciiTheme="minorEastAsia" w:eastAsiaTheme="minorEastAsia" w:hAnsiTheme="minorEastAsia" w:hint="eastAsia"/>
          <w:spacing w:val="10"/>
          <w:szCs w:val="21"/>
        </w:rPr>
        <w:t>建设人行通道闸，</w:t>
      </w:r>
      <w:r w:rsidRPr="00EB0AA2">
        <w:rPr>
          <w:rFonts w:asciiTheme="minorEastAsia" w:eastAsiaTheme="minorEastAsia" w:hAnsiTheme="minorEastAsia" w:hint="eastAsia"/>
          <w:szCs w:val="21"/>
        </w:rPr>
        <w:t>在生产区每个出入口安装大屏幕液晶显示装置，刷卡后自动显示进厂人员的照片、姓名、工作单位等相关信息，对于非法卡、超期卡、黑名单人员进行报警提示，防范不法人员进入生产区。</w:t>
      </w:r>
    </w:p>
    <w:p w:rsidR="00917FBA" w:rsidRPr="00EB0AA2" w:rsidRDefault="00917FBA" w:rsidP="00917FBA">
      <w:pPr>
        <w:pStyle w:val="12"/>
        <w:ind w:firstLineChars="0"/>
        <w:rPr>
          <w:rFonts w:asciiTheme="minorEastAsia" w:eastAsiaTheme="minorEastAsia" w:hAnsiTheme="minorEastAsia"/>
          <w:szCs w:val="21"/>
        </w:rPr>
      </w:pPr>
      <w:bookmarkStart w:id="373" w:name="_Toc457565809"/>
      <w:r w:rsidRPr="00EB0AA2">
        <w:rPr>
          <w:rFonts w:asciiTheme="minorEastAsia" w:eastAsiaTheme="minorEastAsia" w:hAnsiTheme="minorEastAsia" w:hint="eastAsia"/>
          <w:szCs w:val="21"/>
        </w:rPr>
        <w:t>来访人员管理系统</w:t>
      </w:r>
      <w:bookmarkEnd w:id="373"/>
      <w:r w:rsidRPr="00EB0AA2">
        <w:rPr>
          <w:rFonts w:asciiTheme="minorEastAsia" w:eastAsiaTheme="minorEastAsia" w:hAnsiTheme="minorEastAsia" w:hint="eastAsia"/>
          <w:szCs w:val="21"/>
        </w:rPr>
        <w:t>建立临时来访人员进出网上审批系统，由接待单位录入来访人员相关信息、事由等，由系统进行黑名单审核，通过网络审核后，临时来访人员在进入厂区时由接待人员领入，并由门卫处根据系统进行审核，同时将接待人员的工卡信息录入，完成后临时人员才能进入。系统可以完整</w:t>
      </w:r>
      <w:r w:rsidR="00115AD8">
        <w:rPr>
          <w:rFonts w:asciiTheme="minorEastAsia" w:eastAsiaTheme="minorEastAsia" w:hAnsiTheme="minorEastAsia" w:hint="eastAsia"/>
          <w:szCs w:val="21"/>
        </w:rPr>
        <w:t>记录</w:t>
      </w:r>
      <w:r w:rsidRPr="00EB0AA2">
        <w:rPr>
          <w:rFonts w:asciiTheme="minorEastAsia" w:eastAsiaTheme="minorEastAsia" w:hAnsiTheme="minorEastAsia" w:hint="eastAsia"/>
          <w:szCs w:val="21"/>
        </w:rPr>
        <w:t>来访人员的身份信息</w:t>
      </w:r>
      <w:r w:rsidR="00115AD8">
        <w:rPr>
          <w:rFonts w:asciiTheme="minorEastAsia" w:eastAsiaTheme="minorEastAsia" w:hAnsiTheme="minorEastAsia" w:hint="eastAsia"/>
          <w:szCs w:val="21"/>
        </w:rPr>
        <w:t>、</w:t>
      </w:r>
      <w:r w:rsidRPr="00EB0AA2">
        <w:rPr>
          <w:rFonts w:asciiTheme="minorEastAsia" w:eastAsiaTheme="minorEastAsia" w:hAnsiTheme="minorEastAsia" w:hint="eastAsia"/>
          <w:szCs w:val="21"/>
        </w:rPr>
        <w:t>来访事由，接待人员单位、姓名及来访人员出入生产区时间等信息，便于事件的追溯和加强管理，提高安全防范等级</w:t>
      </w:r>
      <w:bookmarkStart w:id="374" w:name="_Toc457565812"/>
      <w:r w:rsidRPr="00EB0AA2">
        <w:rPr>
          <w:rFonts w:asciiTheme="minorEastAsia" w:eastAsiaTheme="minorEastAsia" w:hAnsiTheme="minorEastAsia" w:hint="eastAsia"/>
          <w:szCs w:val="21"/>
        </w:rPr>
        <w:t>。</w:t>
      </w:r>
    </w:p>
    <w:p w:rsidR="00917FBA" w:rsidRPr="00EB0AA2" w:rsidRDefault="00917FBA" w:rsidP="00917FBA">
      <w:pPr>
        <w:pStyle w:val="12"/>
        <w:ind w:firstLineChars="0"/>
        <w:rPr>
          <w:rFonts w:asciiTheme="minorEastAsia" w:eastAsiaTheme="minorEastAsia" w:hAnsiTheme="minorEastAsia"/>
          <w:szCs w:val="21"/>
        </w:rPr>
      </w:pPr>
      <w:r w:rsidRPr="00EB0AA2">
        <w:rPr>
          <w:rFonts w:asciiTheme="minorEastAsia" w:eastAsiaTheme="minorEastAsia" w:hAnsiTheme="minorEastAsia" w:hint="eastAsia"/>
          <w:szCs w:val="21"/>
        </w:rPr>
        <w:t>车辆信息管理系统</w:t>
      </w:r>
      <w:bookmarkEnd w:id="374"/>
      <w:r w:rsidRPr="00EB0AA2">
        <w:rPr>
          <w:rFonts w:asciiTheme="minorEastAsia" w:eastAsiaTheme="minorEastAsia" w:hAnsiTheme="minorEastAsia" w:hint="eastAsia"/>
          <w:szCs w:val="21"/>
        </w:rPr>
        <w:t>对自有车辆、外来长期车辆、外来临时车辆进行分类管理，对车辆的基础信息进行录入，同时对车辆的驾驶人员与车辆进行关联管理，可以一对一，也可一对多（一台车多个驾驶员，一个驾驶员多个车辆）；驾驶人员同样办理出入证，正式工、外来工按人员进出生产区分类进行办理。对所有进入厂区的外来车辆采用GPS定位管理，管理车辆是否越界、超速等。实时监看车辆在厂区内的实时信息，并通过系统反馈的信息来预防相关隐患发生。可以与安防系统同平台管理，结合GPS定位数据、实时视频图像、门禁数据、出入管理系统等多样信息源来综合管理，提升管理水平。</w:t>
      </w:r>
    </w:p>
    <w:p w:rsidR="00917FBA" w:rsidRPr="00EB0AA2" w:rsidRDefault="00917FBA" w:rsidP="00917FBA">
      <w:pPr>
        <w:ind w:firstLineChars="200" w:firstLine="420"/>
        <w:contextualSpacing/>
        <w:rPr>
          <w:rFonts w:asciiTheme="minorEastAsia" w:eastAsiaTheme="minorEastAsia" w:hAnsiTheme="minorEastAsia"/>
        </w:rPr>
      </w:pPr>
      <w:r w:rsidRPr="00EB0AA2">
        <w:rPr>
          <w:rFonts w:asciiTheme="minorEastAsia" w:eastAsiaTheme="minorEastAsia" w:hAnsiTheme="minorEastAsia"/>
        </w:rPr>
        <w:t>HSE监管人员利用4G移动终端，对作业现场承包商人员</w:t>
      </w:r>
      <w:r w:rsidRPr="00EB0AA2">
        <w:rPr>
          <w:rFonts w:asciiTheme="minorEastAsia" w:eastAsiaTheme="minorEastAsia" w:hAnsiTheme="minorEastAsia"/>
          <w:kern w:val="0"/>
        </w:rPr>
        <w:t>姓名、单位名称、二代身份证号码、出入证件有效期等信息进行抽查、核对，</w:t>
      </w:r>
      <w:r w:rsidRPr="00EB0AA2">
        <w:rPr>
          <w:rFonts w:asciiTheme="minorEastAsia" w:eastAsiaTheme="minorEastAsia" w:hAnsiTheme="minorEastAsia"/>
        </w:rPr>
        <w:t>防止无资质、资格、未进行安全教育或教育不合格人员进入施工作业现场，从人员进厂、安全教育、作业资格等方面进行源头把关。</w:t>
      </w:r>
    </w:p>
    <w:p w:rsidR="00917FBA" w:rsidRPr="00EB0AA2" w:rsidRDefault="00917FBA" w:rsidP="00917FBA">
      <w:pPr>
        <w:ind w:firstLineChars="200" w:firstLine="420"/>
        <w:contextualSpacing/>
        <w:rPr>
          <w:rFonts w:asciiTheme="minorEastAsia" w:eastAsiaTheme="minorEastAsia" w:hAnsiTheme="minorEastAsia"/>
        </w:rPr>
      </w:pPr>
      <w:r w:rsidRPr="00EB0AA2">
        <w:rPr>
          <w:rFonts w:asciiTheme="minorEastAsia" w:eastAsiaTheme="minorEastAsia" w:hAnsiTheme="minorEastAsia"/>
        </w:rPr>
        <w:t>门禁系统的实施，实现了对全厂所有员工、长期施工人员的考勤、出入权限</w:t>
      </w:r>
      <w:r w:rsidR="00BB6280">
        <w:rPr>
          <w:rFonts w:asciiTheme="minorEastAsia" w:eastAsiaTheme="minorEastAsia" w:hAnsiTheme="minorEastAsia" w:hint="eastAsia"/>
        </w:rPr>
        <w:t>、</w:t>
      </w:r>
      <w:r w:rsidRPr="00EB0AA2">
        <w:rPr>
          <w:rFonts w:asciiTheme="minorEastAsia" w:eastAsiaTheme="minorEastAsia" w:hAnsiTheme="minorEastAsia"/>
        </w:rPr>
        <w:t>施工资格的管理，弥补了原来对员工以及施工人员无法监管的漏洞。使用4G手持终端对厂内人员随机抽查，杜</w:t>
      </w:r>
      <w:r w:rsidRPr="00EB0AA2">
        <w:rPr>
          <w:rFonts w:asciiTheme="minorEastAsia" w:eastAsiaTheme="minorEastAsia" w:hAnsiTheme="minorEastAsia"/>
        </w:rPr>
        <w:lastRenderedPageBreak/>
        <w:t>绝了持假证、过期证件的人员入厂施工，</w:t>
      </w:r>
      <w:r w:rsidR="00BB6280">
        <w:rPr>
          <w:rFonts w:asciiTheme="minorEastAsia" w:eastAsiaTheme="minorEastAsia" w:hAnsiTheme="minorEastAsia" w:hint="eastAsia"/>
        </w:rPr>
        <w:t>提升</w:t>
      </w:r>
      <w:r w:rsidRPr="00EB0AA2">
        <w:rPr>
          <w:rFonts w:asciiTheme="minorEastAsia" w:eastAsiaTheme="minorEastAsia" w:hAnsiTheme="minorEastAsia"/>
        </w:rPr>
        <w:t>了施工现场的安全</w:t>
      </w:r>
      <w:r w:rsidRPr="00EB0AA2">
        <w:rPr>
          <w:rFonts w:asciiTheme="minorEastAsia" w:eastAsiaTheme="minorEastAsia" w:hAnsiTheme="minorEastAsia" w:hint="eastAsia"/>
        </w:rPr>
        <w:t>监管标准</w:t>
      </w:r>
      <w:r w:rsidRPr="00EB0AA2">
        <w:rPr>
          <w:rFonts w:asciiTheme="minorEastAsia" w:eastAsiaTheme="minorEastAsia" w:hAnsiTheme="minorEastAsia"/>
        </w:rPr>
        <w:t>水平。</w:t>
      </w:r>
    </w:p>
    <w:p w:rsidR="00917FBA" w:rsidRPr="00EB0AA2" w:rsidRDefault="00917FBA" w:rsidP="00EB0AA2">
      <w:pPr>
        <w:pStyle w:val="3"/>
        <w:spacing w:line="240" w:lineRule="auto"/>
        <w:ind w:firstLineChars="177" w:firstLine="425"/>
        <w:rPr>
          <w:b w:val="0"/>
          <w:sz w:val="24"/>
          <w:szCs w:val="24"/>
        </w:rPr>
      </w:pPr>
      <w:bookmarkStart w:id="375" w:name="_Toc487618230"/>
      <w:bookmarkStart w:id="376" w:name="_Toc491283360"/>
      <w:bookmarkStart w:id="377" w:name="_Toc496007380"/>
      <w:r w:rsidRPr="00EB0AA2">
        <w:rPr>
          <w:rFonts w:hint="eastAsia"/>
          <w:b w:val="0"/>
          <w:sz w:val="24"/>
          <w:szCs w:val="24"/>
        </w:rPr>
        <w:t>（四）</w:t>
      </w:r>
      <w:r w:rsidRPr="00EB0AA2">
        <w:rPr>
          <w:b w:val="0"/>
          <w:sz w:val="24"/>
          <w:szCs w:val="24"/>
        </w:rPr>
        <w:t>基于现场监管的无线视频监控</w:t>
      </w:r>
      <w:bookmarkEnd w:id="375"/>
      <w:bookmarkEnd w:id="376"/>
      <w:bookmarkEnd w:id="377"/>
    </w:p>
    <w:p w:rsidR="00917FBA" w:rsidRPr="00EB0AA2" w:rsidRDefault="00917FBA" w:rsidP="00917FBA">
      <w:pPr>
        <w:ind w:firstLineChars="200" w:firstLine="420"/>
        <w:contextualSpacing/>
        <w:rPr>
          <w:rFonts w:ascii="宋体" w:hAnsi="宋体"/>
          <w:bCs/>
          <w:kern w:val="0"/>
        </w:rPr>
      </w:pPr>
      <w:r w:rsidRPr="00EB0AA2">
        <w:rPr>
          <w:rFonts w:ascii="宋体" w:hAnsi="宋体" w:hint="eastAsia"/>
          <w:bCs/>
          <w:kern w:val="0"/>
        </w:rPr>
        <w:t>通过广泛覆盖的无线</w:t>
      </w:r>
      <w:r w:rsidR="00B63A96">
        <w:rPr>
          <w:rFonts w:ascii="宋体" w:hAnsi="宋体" w:hint="eastAsia"/>
          <w:bCs/>
          <w:kern w:val="0"/>
        </w:rPr>
        <w:t>宽带网络，企业可以根据业务需要灵活</w:t>
      </w:r>
      <w:r w:rsidRPr="00EB0AA2">
        <w:rPr>
          <w:rFonts w:ascii="宋体" w:hAnsi="宋体" w:hint="eastAsia"/>
          <w:bCs/>
          <w:kern w:val="0"/>
        </w:rPr>
        <w:t>部署视频监控设施、无线电子仪表、无线智能巡检终端等设备。这就要求无线网络具备有效承载多种无线业务的能力，利用4G TD-LTE技术构建宽带多媒体集群，相比窄带集群，除语音外还支持短信及可视化集群调度，具备业务快速建立</w:t>
      </w:r>
      <w:r w:rsidR="00BB6280">
        <w:rPr>
          <w:rFonts w:ascii="宋体" w:hAnsi="宋体" w:hint="eastAsia"/>
          <w:bCs/>
          <w:kern w:val="0"/>
        </w:rPr>
        <w:t>、</w:t>
      </w:r>
      <w:r w:rsidRPr="00EB0AA2">
        <w:rPr>
          <w:rFonts w:ascii="宋体" w:hAnsi="宋体" w:hint="eastAsia"/>
          <w:bCs/>
          <w:kern w:val="0"/>
        </w:rPr>
        <w:t>低时延等特点。4G网络作为各类业务的基础承载网络，在很好实现多媒体集群对讲功能的同时，也可以作为有线网络的补充，为视频监控、电子巡检、移动办公等业务提供可靠的网络接入通道</w:t>
      </w:r>
      <w:r w:rsidR="00BB6280">
        <w:rPr>
          <w:rFonts w:ascii="宋体" w:hAnsi="宋体" w:hint="eastAsia"/>
          <w:bCs/>
          <w:kern w:val="0"/>
        </w:rPr>
        <w:t>，</w:t>
      </w:r>
      <w:r w:rsidRPr="00EB0AA2">
        <w:rPr>
          <w:rFonts w:ascii="宋体" w:hAnsi="宋体" w:hint="eastAsia"/>
          <w:bCs/>
          <w:kern w:val="0"/>
        </w:rPr>
        <w:t>从而实现对生产装置、罐区和厂区环境的全面感知和监控</w:t>
      </w:r>
      <w:r w:rsidR="00BB6280">
        <w:rPr>
          <w:rFonts w:ascii="宋体" w:hAnsi="宋体" w:hint="eastAsia"/>
          <w:bCs/>
          <w:kern w:val="0"/>
        </w:rPr>
        <w:t>，</w:t>
      </w:r>
      <w:r w:rsidRPr="00EB0AA2">
        <w:rPr>
          <w:rFonts w:ascii="宋体" w:hAnsi="宋体" w:hint="eastAsia"/>
          <w:bCs/>
          <w:kern w:val="0"/>
        </w:rPr>
        <w:t>同时实现各岗位的协同工作，紧密连接生产经营的各个环节</w:t>
      </w:r>
      <w:r w:rsidR="00BB6280">
        <w:rPr>
          <w:rFonts w:ascii="宋体" w:hAnsi="宋体" w:hint="eastAsia"/>
          <w:bCs/>
          <w:kern w:val="0"/>
        </w:rPr>
        <w:t>，</w:t>
      </w:r>
      <w:r w:rsidRPr="00EB0AA2">
        <w:rPr>
          <w:rFonts w:ascii="宋体" w:hAnsi="宋体" w:hint="eastAsia"/>
          <w:bCs/>
          <w:kern w:val="0"/>
        </w:rPr>
        <w:t>达到降本增效、协同响应、移动化作业和管理的效果。</w:t>
      </w:r>
    </w:p>
    <w:p w:rsidR="00917FBA" w:rsidRPr="00EB0AA2" w:rsidRDefault="00B63A96" w:rsidP="00917FBA">
      <w:pPr>
        <w:ind w:firstLineChars="200" w:firstLine="420"/>
        <w:contextualSpacing/>
        <w:rPr>
          <w:rFonts w:ascii="宋体" w:hAnsi="宋体"/>
        </w:rPr>
      </w:pPr>
      <w:r>
        <w:rPr>
          <w:rFonts w:ascii="宋体" w:hAnsi="宋体" w:hint="eastAsia"/>
        </w:rPr>
        <w:t>为</w:t>
      </w:r>
      <w:r w:rsidR="00917FBA" w:rsidRPr="00EB0AA2">
        <w:rPr>
          <w:rFonts w:ascii="宋体" w:hAnsi="宋体" w:hint="eastAsia"/>
        </w:rPr>
        <w:t>弥补现场固定视频安装位置、拍摄角度相对固定，对施工作业现场，特别是高风险作业现场监控不足的问题，某石化</w:t>
      </w:r>
      <w:r>
        <w:rPr>
          <w:rFonts w:ascii="宋体" w:hAnsi="宋体" w:hint="eastAsia"/>
        </w:rPr>
        <w:t>企业</w:t>
      </w:r>
      <w:r w:rsidR="00917FBA" w:rsidRPr="00EB0AA2">
        <w:rPr>
          <w:rFonts w:ascii="宋体" w:hAnsi="宋体" w:hint="eastAsia"/>
        </w:rPr>
        <w:t>利用</w:t>
      </w:r>
      <w:r>
        <w:rPr>
          <w:rFonts w:ascii="宋体" w:hAnsi="宋体" w:hint="eastAsia"/>
        </w:rPr>
        <w:t xml:space="preserve">4G </w:t>
      </w:r>
      <w:r w:rsidR="00917FBA" w:rsidRPr="00EB0AA2">
        <w:rPr>
          <w:rFonts w:ascii="宋体" w:hAnsi="宋体" w:hint="eastAsia"/>
        </w:rPr>
        <w:t>LTE技术在业内首家建立覆盖全厂的专用4G网，实现了复杂工业环境下语音、视频、数字高速通讯并不断深化应用。</w:t>
      </w:r>
    </w:p>
    <w:p w:rsidR="00917FBA" w:rsidRPr="00EB0AA2" w:rsidRDefault="00917FBA" w:rsidP="00917FBA">
      <w:pPr>
        <w:pStyle w:val="12"/>
        <w:ind w:firstLineChars="196" w:firstLine="412"/>
        <w:jc w:val="left"/>
        <w:rPr>
          <w:rFonts w:ascii="宋体" w:hAnsi="宋体"/>
          <w:bCs/>
          <w:kern w:val="0"/>
        </w:rPr>
      </w:pPr>
      <w:r w:rsidRPr="00EB0AA2">
        <w:rPr>
          <w:rFonts w:ascii="宋体" w:hAnsi="宋体" w:hint="eastAsia"/>
          <w:bCs/>
          <w:kern w:val="0"/>
        </w:rPr>
        <w:t>4G无线通信系统逻辑结构主要包括应用层</w:t>
      </w:r>
      <w:r w:rsidR="00283714">
        <w:rPr>
          <w:rFonts w:ascii="宋体" w:hAnsi="宋体" w:hint="eastAsia"/>
          <w:bCs/>
          <w:kern w:val="0"/>
        </w:rPr>
        <w:t>、</w:t>
      </w:r>
      <w:r w:rsidR="00283714" w:rsidRPr="00EB0AA2">
        <w:rPr>
          <w:rFonts w:ascii="宋体" w:hAnsi="宋体" w:hint="eastAsia"/>
          <w:bCs/>
          <w:kern w:val="0"/>
        </w:rPr>
        <w:t>网络层</w:t>
      </w:r>
      <w:r w:rsidR="00283714">
        <w:rPr>
          <w:rFonts w:ascii="宋体" w:hAnsi="宋体" w:hint="eastAsia"/>
          <w:bCs/>
          <w:kern w:val="0"/>
        </w:rPr>
        <w:t>、</w:t>
      </w:r>
      <w:r w:rsidR="00283714" w:rsidRPr="00EB0AA2">
        <w:rPr>
          <w:rFonts w:ascii="宋体" w:hAnsi="宋体" w:hint="eastAsia"/>
          <w:bCs/>
          <w:kern w:val="0"/>
        </w:rPr>
        <w:t>终端层</w:t>
      </w:r>
      <w:r w:rsidR="00283714">
        <w:rPr>
          <w:rFonts w:ascii="宋体" w:hAnsi="宋体" w:hint="eastAsia"/>
          <w:bCs/>
          <w:kern w:val="0"/>
        </w:rPr>
        <w:t>。其中，</w:t>
      </w:r>
      <w:r w:rsidR="00283714" w:rsidRPr="00EB0AA2">
        <w:rPr>
          <w:rFonts w:ascii="宋体" w:hAnsi="宋体" w:hint="eastAsia"/>
          <w:bCs/>
          <w:kern w:val="0"/>
        </w:rPr>
        <w:t>应用层</w:t>
      </w:r>
      <w:r w:rsidRPr="00EB0AA2">
        <w:rPr>
          <w:rFonts w:ascii="宋体" w:hAnsi="宋体" w:hint="eastAsia"/>
          <w:bCs/>
          <w:kern w:val="0"/>
        </w:rPr>
        <w:t>由多媒体调度服务器实现对LTE移动终端的语音、短信、视频调度，负责石油炼化生产监控、运行管理、协同调度等</w:t>
      </w:r>
      <w:r w:rsidR="00283714">
        <w:rPr>
          <w:rFonts w:ascii="宋体" w:hAnsi="宋体" w:hint="eastAsia"/>
          <w:bCs/>
          <w:kern w:val="0"/>
        </w:rPr>
        <w:t>；</w:t>
      </w:r>
      <w:r w:rsidR="00283714" w:rsidRPr="00EB0AA2">
        <w:rPr>
          <w:rFonts w:ascii="宋体" w:hAnsi="宋体" w:hint="eastAsia"/>
          <w:bCs/>
          <w:kern w:val="0"/>
        </w:rPr>
        <w:t>网络层</w:t>
      </w:r>
      <w:r w:rsidRPr="00EB0AA2">
        <w:rPr>
          <w:rFonts w:ascii="宋体" w:hAnsi="宋体" w:hint="eastAsia"/>
          <w:bCs/>
          <w:kern w:val="0"/>
        </w:rPr>
        <w:t>实现石油炼化生产各种业务的承载</w:t>
      </w:r>
      <w:r w:rsidR="00283714">
        <w:rPr>
          <w:rFonts w:ascii="宋体" w:hAnsi="宋体" w:hint="eastAsia"/>
          <w:bCs/>
          <w:kern w:val="0"/>
        </w:rPr>
        <w:t>，</w:t>
      </w:r>
      <w:r w:rsidRPr="00EB0AA2">
        <w:rPr>
          <w:rFonts w:ascii="宋体" w:hAnsi="宋体" w:hint="eastAsia"/>
          <w:bCs/>
          <w:kern w:val="0"/>
        </w:rPr>
        <w:t>保证业务的实时性、可靠性、安全性</w:t>
      </w:r>
      <w:r w:rsidR="00283714">
        <w:rPr>
          <w:rFonts w:ascii="宋体" w:hAnsi="宋体" w:hint="eastAsia"/>
          <w:bCs/>
          <w:kern w:val="0"/>
        </w:rPr>
        <w:t>；</w:t>
      </w:r>
      <w:r w:rsidR="00283714" w:rsidRPr="00EB0AA2">
        <w:rPr>
          <w:rFonts w:ascii="宋体" w:hAnsi="宋体" w:hint="eastAsia"/>
          <w:bCs/>
          <w:kern w:val="0"/>
        </w:rPr>
        <w:t>终端层</w:t>
      </w:r>
      <w:r w:rsidRPr="00EB0AA2">
        <w:rPr>
          <w:rFonts w:ascii="宋体" w:hAnsi="宋体" w:hint="eastAsia"/>
          <w:bCs/>
          <w:kern w:val="0"/>
        </w:rPr>
        <w:t>实现一线语音、视频及数据信息的采集和无线网络接入，包含移动终端、CPE、视频监控摄像头和人员定位终端等设备。</w:t>
      </w:r>
    </w:p>
    <w:p w:rsidR="00917FBA" w:rsidRPr="00EB0AA2" w:rsidRDefault="00917FBA" w:rsidP="00917FBA">
      <w:pPr>
        <w:pStyle w:val="12"/>
        <w:ind w:firstLineChars="196" w:firstLine="412"/>
        <w:jc w:val="left"/>
        <w:rPr>
          <w:rFonts w:ascii="宋体" w:hAnsi="宋体"/>
          <w:bCs/>
          <w:kern w:val="0"/>
        </w:rPr>
      </w:pPr>
      <w:r w:rsidRPr="00EB0AA2">
        <w:rPr>
          <w:rFonts w:ascii="宋体" w:hAnsi="宋体" w:hint="eastAsia"/>
          <w:bCs/>
          <w:kern w:val="0"/>
        </w:rPr>
        <w:t>4G无线通信系统逻辑结构如图</w:t>
      </w:r>
      <w:r w:rsidR="00EB0AA2">
        <w:rPr>
          <w:rFonts w:ascii="宋体" w:hAnsi="宋体" w:hint="eastAsia"/>
          <w:bCs/>
          <w:kern w:val="0"/>
        </w:rPr>
        <w:t>3-15</w:t>
      </w:r>
      <w:r w:rsidRPr="00EB0AA2">
        <w:rPr>
          <w:rFonts w:ascii="宋体" w:hAnsi="宋体" w:hint="eastAsia"/>
          <w:bCs/>
          <w:kern w:val="0"/>
        </w:rPr>
        <w:t>所示。</w:t>
      </w:r>
    </w:p>
    <w:p w:rsidR="00917FBA" w:rsidRPr="00B719C7" w:rsidRDefault="00917FBA" w:rsidP="00D54254">
      <w:pPr>
        <w:contextualSpacing/>
        <w:jc w:val="center"/>
        <w:rPr>
          <w:rFonts w:ascii="宋体" w:hAnsi="宋体"/>
          <w:color w:val="FF0000"/>
        </w:rPr>
      </w:pPr>
      <w:r w:rsidRPr="00B719C7">
        <w:rPr>
          <w:noProof/>
          <w:color w:val="FF0000"/>
        </w:rPr>
        <w:drawing>
          <wp:inline distT="0" distB="0" distL="0" distR="0">
            <wp:extent cx="5039995" cy="2502535"/>
            <wp:effectExtent l="19050" t="19050" r="27305" b="12065"/>
            <wp:docPr id="460" name="对象 4"/>
            <wp:cNvGraphicFramePr/>
            <a:graphic xmlns:a="http://schemas.openxmlformats.org/drawingml/2006/main">
              <a:graphicData uri="http://schemas.openxmlformats.org/drawingml/2006/picture">
                <pic:pic xmlns:pic="http://schemas.openxmlformats.org/drawingml/2006/picture">
                  <pic:nvPicPr>
                    <pic:cNvPr id="460" name="对象 4"/>
                    <pic:cNvPicPr preferRelativeResize="0">
                      <a:picLocks noChangeArrowheads="1"/>
                    </pic:cNvPicPr>
                  </pic:nvPicPr>
                  <pic:blipFill>
                    <a:blip r:embed="rId183" cstate="print"/>
                    <a:srcRect/>
                    <a:stretch>
                      <a:fillRect/>
                    </a:stretch>
                  </pic:blipFill>
                  <pic:spPr>
                    <a:xfrm>
                      <a:off x="0" y="0"/>
                      <a:ext cx="5039995" cy="2502535"/>
                    </a:xfrm>
                    <a:prstGeom prst="rect">
                      <a:avLst/>
                    </a:prstGeom>
                    <a:noFill/>
                    <a:ln w="9525">
                      <a:solidFill>
                        <a:srgbClr val="00B0F0"/>
                      </a:solidFill>
                      <a:miter lim="800000"/>
                      <a:headEnd/>
                      <a:tailEnd/>
                    </a:ln>
                  </pic:spPr>
                </pic:pic>
              </a:graphicData>
            </a:graphic>
          </wp:inline>
        </w:drawing>
      </w:r>
    </w:p>
    <w:p w:rsidR="00917FBA" w:rsidRPr="00EB0AA2" w:rsidRDefault="00917FBA" w:rsidP="00917FBA">
      <w:pPr>
        <w:pStyle w:val="12"/>
        <w:ind w:firstLineChars="196" w:firstLine="353"/>
        <w:jc w:val="center"/>
        <w:rPr>
          <w:rFonts w:ascii="黑体" w:eastAsia="黑体" w:hAnsi="宋体"/>
          <w:bCs/>
          <w:kern w:val="0"/>
          <w:sz w:val="18"/>
          <w:szCs w:val="18"/>
        </w:rPr>
      </w:pPr>
      <w:r w:rsidRPr="00EB0AA2">
        <w:rPr>
          <w:rFonts w:ascii="黑体" w:eastAsia="黑体" w:hAnsi="宋体" w:hint="eastAsia"/>
          <w:bCs/>
          <w:kern w:val="0"/>
          <w:sz w:val="18"/>
          <w:szCs w:val="18"/>
        </w:rPr>
        <w:t>图3-1</w:t>
      </w:r>
      <w:r w:rsidR="00EB0AA2" w:rsidRPr="00EB0AA2">
        <w:rPr>
          <w:rFonts w:ascii="黑体" w:eastAsia="黑体" w:hAnsi="宋体" w:hint="eastAsia"/>
          <w:bCs/>
          <w:kern w:val="0"/>
          <w:sz w:val="18"/>
          <w:szCs w:val="18"/>
        </w:rPr>
        <w:t>5</w:t>
      </w:r>
      <w:r w:rsidRPr="00EB0AA2">
        <w:rPr>
          <w:rFonts w:ascii="黑体" w:eastAsia="黑体" w:hAnsi="宋体" w:hint="eastAsia"/>
          <w:bCs/>
          <w:kern w:val="0"/>
          <w:sz w:val="18"/>
          <w:szCs w:val="18"/>
        </w:rPr>
        <w:t xml:space="preserve">  4G无线通信系统逻辑结构</w:t>
      </w:r>
    </w:p>
    <w:p w:rsidR="00917FBA" w:rsidRPr="00EB0AA2" w:rsidRDefault="00917FBA" w:rsidP="00917FBA">
      <w:pPr>
        <w:pStyle w:val="12"/>
        <w:ind w:firstLineChars="196" w:firstLine="412"/>
        <w:jc w:val="left"/>
        <w:rPr>
          <w:rFonts w:ascii="宋体" w:hAnsi="宋体"/>
          <w:bCs/>
          <w:kern w:val="0"/>
        </w:rPr>
      </w:pPr>
      <w:r w:rsidRPr="00EB0AA2">
        <w:rPr>
          <w:rFonts w:ascii="宋体" w:hAnsi="宋体" w:hint="eastAsia"/>
          <w:bCs/>
          <w:kern w:val="0"/>
        </w:rPr>
        <w:t>原来厂区道路监控和装置区关键位置监控</w:t>
      </w:r>
      <w:r w:rsidR="009D44A4">
        <w:rPr>
          <w:rFonts w:ascii="宋体" w:hAnsi="宋体" w:hint="eastAsia"/>
          <w:bCs/>
          <w:kern w:val="0"/>
        </w:rPr>
        <w:t>使用的都是有线监控，不仅布线工程量大，扩展能力弱，且维护成本高。使用无线监控系统不需要布线，不受地理环境</w:t>
      </w:r>
      <w:r w:rsidRPr="00EB0AA2">
        <w:rPr>
          <w:rFonts w:ascii="宋体" w:hAnsi="宋体" w:hint="eastAsia"/>
          <w:bCs/>
          <w:kern w:val="0"/>
        </w:rPr>
        <w:t>影响，</w:t>
      </w:r>
      <w:bookmarkStart w:id="378" w:name="_Toc323742843"/>
      <w:r w:rsidRPr="00EB0AA2">
        <w:rPr>
          <w:rFonts w:ascii="宋体" w:hAnsi="宋体" w:hint="eastAsia"/>
          <w:bCs/>
          <w:kern w:val="0"/>
        </w:rPr>
        <w:t>低成本，广覆盖</w:t>
      </w:r>
      <w:bookmarkEnd w:id="378"/>
      <w:r w:rsidRPr="00EB0AA2">
        <w:rPr>
          <w:rFonts w:ascii="宋体" w:hAnsi="宋体" w:hint="eastAsia"/>
          <w:bCs/>
          <w:kern w:val="0"/>
        </w:rPr>
        <w:t>，</w:t>
      </w:r>
      <w:r w:rsidRPr="00EB0AA2">
        <w:rPr>
          <w:rFonts w:ascii="宋体" w:hAnsi="宋体"/>
          <w:bCs/>
          <w:kern w:val="0"/>
        </w:rPr>
        <w:t>采用LTE无线传输，无须挖沟埋管，缩短网络建设时间，减少网络建设投资，适合已装修好的场合及距离较远的地方，特别是一些</w:t>
      </w:r>
      <w:r w:rsidRPr="00EB0AA2">
        <w:rPr>
          <w:rFonts w:ascii="宋体" w:hAnsi="宋体" w:hint="eastAsia"/>
          <w:bCs/>
          <w:kern w:val="0"/>
        </w:rPr>
        <w:t>偏远</w:t>
      </w:r>
      <w:r w:rsidRPr="00EB0AA2">
        <w:rPr>
          <w:rFonts w:ascii="宋体" w:hAnsi="宋体"/>
          <w:bCs/>
          <w:kern w:val="0"/>
        </w:rPr>
        <w:t>区域</w:t>
      </w:r>
      <w:bookmarkStart w:id="379" w:name="_Toc323742844"/>
      <w:r w:rsidRPr="00EB0AA2">
        <w:rPr>
          <w:rFonts w:ascii="宋体" w:hAnsi="宋体" w:hint="eastAsia"/>
          <w:bCs/>
          <w:kern w:val="0"/>
        </w:rPr>
        <w:t>；扩展性好</w:t>
      </w:r>
      <w:bookmarkEnd w:id="379"/>
      <w:r w:rsidRPr="00EB0AA2">
        <w:rPr>
          <w:rFonts w:ascii="宋体" w:hAnsi="宋体" w:hint="eastAsia"/>
          <w:bCs/>
          <w:kern w:val="0"/>
        </w:rPr>
        <w:t>，</w:t>
      </w:r>
      <w:r w:rsidRPr="00EB0AA2">
        <w:rPr>
          <w:rFonts w:ascii="宋体" w:hAnsi="宋体"/>
          <w:bCs/>
          <w:kern w:val="0"/>
        </w:rPr>
        <w:t>组网灵活，用户</w:t>
      </w:r>
      <w:bookmarkStart w:id="380" w:name="_Toc323742845"/>
      <w:r w:rsidRPr="00EB0AA2">
        <w:rPr>
          <w:rFonts w:ascii="宋体" w:hAnsi="宋体"/>
          <w:bCs/>
          <w:kern w:val="0"/>
        </w:rPr>
        <w:t>可根据自身的需求，随时扩展终端数量，网络扩容方便，维护费用降低</w:t>
      </w:r>
      <w:r w:rsidRPr="00EB0AA2">
        <w:rPr>
          <w:rFonts w:ascii="宋体" w:hAnsi="宋体" w:hint="eastAsia"/>
          <w:bCs/>
          <w:kern w:val="0"/>
        </w:rPr>
        <w:t>；</w:t>
      </w:r>
      <w:bookmarkEnd w:id="380"/>
      <w:r w:rsidRPr="00EB0AA2">
        <w:rPr>
          <w:rFonts w:ascii="宋体" w:hAnsi="宋体"/>
          <w:bCs/>
          <w:kern w:val="0"/>
        </w:rPr>
        <w:t>可以满足移动监控场景的需求，监控业务领域大大扩展</w:t>
      </w:r>
      <w:r w:rsidRPr="00EB0AA2">
        <w:rPr>
          <w:rFonts w:ascii="宋体" w:hAnsi="宋体" w:hint="eastAsia"/>
          <w:bCs/>
          <w:kern w:val="0"/>
        </w:rPr>
        <w:t>，手持终端支持全高清视频监控（1080P），实现随时随地的高清视频回传，为生产实时掌握现场情况提供帮助。4G无线视频监控系统组网方案如图3-1</w:t>
      </w:r>
      <w:r w:rsidR="00EB0AA2" w:rsidRPr="00EB0AA2">
        <w:rPr>
          <w:rFonts w:ascii="宋体" w:hAnsi="宋体" w:hint="eastAsia"/>
          <w:bCs/>
          <w:kern w:val="0"/>
        </w:rPr>
        <w:t>6</w:t>
      </w:r>
      <w:r w:rsidRPr="00EB0AA2">
        <w:rPr>
          <w:rFonts w:ascii="宋体" w:hAnsi="宋体" w:hint="eastAsia"/>
          <w:bCs/>
          <w:kern w:val="0"/>
        </w:rPr>
        <w:t>所示。</w:t>
      </w:r>
    </w:p>
    <w:p w:rsidR="00917FBA" w:rsidRPr="00B719C7" w:rsidRDefault="00917FBA" w:rsidP="00EB0AA2">
      <w:pPr>
        <w:contextualSpacing/>
        <w:jc w:val="center"/>
        <w:rPr>
          <w:rFonts w:ascii="宋体" w:hAnsi="宋体"/>
          <w:color w:val="FF0000"/>
        </w:rPr>
      </w:pPr>
      <w:r w:rsidRPr="00B719C7">
        <w:rPr>
          <w:noProof/>
          <w:color w:val="FF0000"/>
        </w:rPr>
        <w:lastRenderedPageBreak/>
        <w:drawing>
          <wp:inline distT="0" distB="0" distL="0" distR="0">
            <wp:extent cx="5039995" cy="2241072"/>
            <wp:effectExtent l="19050" t="19050" r="8255" b="6985"/>
            <wp:docPr id="461" name="图片 9"/>
            <wp:cNvGraphicFramePr/>
            <a:graphic xmlns:a="http://schemas.openxmlformats.org/drawingml/2006/main">
              <a:graphicData uri="http://schemas.openxmlformats.org/drawingml/2006/picture">
                <pic:pic xmlns:pic="http://schemas.openxmlformats.org/drawingml/2006/picture">
                  <pic:nvPicPr>
                    <pic:cNvPr id="461" name="图片 9"/>
                    <pic:cNvPicPr preferRelativeResize="0">
                      <a:picLocks noChangeArrowheads="1"/>
                    </pic:cNvPicPr>
                  </pic:nvPicPr>
                  <pic:blipFill>
                    <a:blip r:embed="rId18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a:xfrm>
                      <a:off x="0" y="0"/>
                      <a:ext cx="5056514" cy="2248418"/>
                    </a:xfrm>
                    <a:prstGeom prst="rect">
                      <a:avLst/>
                    </a:prstGeom>
                    <a:noFill/>
                    <a:ln w="9525">
                      <a:solidFill>
                        <a:srgbClr val="00B0F0"/>
                      </a:solidFill>
                      <a:miter lim="800000"/>
                      <a:headEnd/>
                      <a:tailEnd/>
                    </a:ln>
                  </pic:spPr>
                </pic:pic>
              </a:graphicData>
            </a:graphic>
          </wp:inline>
        </w:drawing>
      </w:r>
    </w:p>
    <w:p w:rsidR="00917FBA" w:rsidRPr="00EB0AA2" w:rsidRDefault="00917FBA" w:rsidP="00917FBA">
      <w:pPr>
        <w:ind w:firstLineChars="200" w:firstLine="360"/>
        <w:contextualSpacing/>
        <w:jc w:val="center"/>
        <w:rPr>
          <w:rFonts w:ascii="黑体" w:eastAsia="黑体" w:hAnsi="宋体"/>
          <w:bCs/>
          <w:kern w:val="0"/>
          <w:sz w:val="18"/>
          <w:szCs w:val="18"/>
        </w:rPr>
      </w:pPr>
      <w:r w:rsidRPr="00EB0AA2">
        <w:rPr>
          <w:rFonts w:ascii="黑体" w:eastAsia="黑体" w:hAnsi="宋体" w:hint="eastAsia"/>
          <w:bCs/>
          <w:kern w:val="0"/>
          <w:sz w:val="18"/>
          <w:szCs w:val="18"/>
        </w:rPr>
        <w:t>图3-1</w:t>
      </w:r>
      <w:r w:rsidR="00EB0AA2" w:rsidRPr="00EB0AA2">
        <w:rPr>
          <w:rFonts w:ascii="黑体" w:eastAsia="黑体" w:hAnsi="宋体" w:hint="eastAsia"/>
          <w:bCs/>
          <w:kern w:val="0"/>
          <w:sz w:val="18"/>
          <w:szCs w:val="18"/>
        </w:rPr>
        <w:t>6</w:t>
      </w:r>
      <w:r w:rsidRPr="00EB0AA2">
        <w:rPr>
          <w:rFonts w:ascii="黑体" w:eastAsia="黑体" w:hAnsi="宋体" w:hint="eastAsia"/>
          <w:bCs/>
          <w:kern w:val="0"/>
          <w:sz w:val="18"/>
          <w:szCs w:val="18"/>
        </w:rPr>
        <w:t xml:space="preserve">  4G无线视频监控系统组网方案</w:t>
      </w:r>
    </w:p>
    <w:p w:rsidR="00917FBA" w:rsidRPr="00EB0AA2" w:rsidRDefault="00917FBA" w:rsidP="00917FBA">
      <w:pPr>
        <w:ind w:firstLineChars="200" w:firstLine="420"/>
        <w:contextualSpacing/>
        <w:rPr>
          <w:rFonts w:ascii="宋体" w:hAnsi="宋体"/>
        </w:rPr>
      </w:pPr>
      <w:r w:rsidRPr="00EB0AA2">
        <w:rPr>
          <w:rFonts w:ascii="宋体" w:hAnsi="宋体" w:hint="eastAsia"/>
        </w:rPr>
        <w:t>通过</w:t>
      </w:r>
      <w:r w:rsidRPr="00EB0AA2">
        <w:rPr>
          <w:rFonts w:ascii="宋体" w:hAnsi="宋体"/>
        </w:rPr>
        <w:t>利用4G移动终端，对作业现场票证、检查、监护等制度执行情况进行全程监控，检查督促作业现场相关各方人员落实责任，强化执行，确保作业现场施工和人身安全。</w:t>
      </w:r>
      <w:r w:rsidRPr="00EB0AA2">
        <w:rPr>
          <w:rFonts w:ascii="宋体" w:hAnsi="宋体" w:hint="eastAsia"/>
        </w:rPr>
        <w:t>同时实时</w:t>
      </w:r>
      <w:r w:rsidRPr="00EB0AA2">
        <w:rPr>
          <w:rFonts w:ascii="宋体" w:hAnsi="宋体"/>
        </w:rPr>
        <w:t>将作业现场画面传送到属地单位中控室</w:t>
      </w:r>
      <w:r w:rsidRPr="00EB0AA2">
        <w:rPr>
          <w:rFonts w:ascii="宋体" w:hAnsi="宋体" w:hint="eastAsia"/>
        </w:rPr>
        <w:t>和公司现场施工监控室</w:t>
      </w:r>
      <w:r w:rsidRPr="00EB0AA2">
        <w:rPr>
          <w:rFonts w:ascii="宋体" w:hAnsi="宋体"/>
        </w:rPr>
        <w:t>，便于岗位人员</w:t>
      </w:r>
      <w:r w:rsidRPr="00EB0AA2">
        <w:rPr>
          <w:rFonts w:ascii="宋体" w:hAnsi="宋体" w:hint="eastAsia"/>
        </w:rPr>
        <w:t>、安监部门</w:t>
      </w:r>
      <w:r w:rsidRPr="00EB0AA2">
        <w:rPr>
          <w:rFonts w:ascii="宋体" w:hAnsi="宋体"/>
        </w:rPr>
        <w:t>实时了解</w:t>
      </w:r>
      <w:r w:rsidRPr="00EB0AA2">
        <w:rPr>
          <w:rFonts w:ascii="宋体" w:hAnsi="宋体" w:hint="eastAsia"/>
        </w:rPr>
        <w:t>、监控</w:t>
      </w:r>
      <w:r w:rsidRPr="00EB0AA2">
        <w:rPr>
          <w:rFonts w:ascii="宋体" w:hAnsi="宋体"/>
        </w:rPr>
        <w:t>现场作业情况，</w:t>
      </w:r>
      <w:r w:rsidRPr="00EB0AA2">
        <w:rPr>
          <w:rFonts w:ascii="宋体" w:hAnsi="宋体" w:hint="eastAsia"/>
        </w:rPr>
        <w:t>及时发现、纠正违章，</w:t>
      </w:r>
      <w:r w:rsidRPr="00EB0AA2">
        <w:rPr>
          <w:rFonts w:ascii="宋体" w:hAnsi="宋体"/>
        </w:rPr>
        <w:t>实现对装置生产和施工作业的</w:t>
      </w:r>
      <w:r w:rsidRPr="00EB0AA2">
        <w:rPr>
          <w:rFonts w:ascii="宋体" w:hAnsi="宋体" w:hint="eastAsia"/>
        </w:rPr>
        <w:t>全程实时</w:t>
      </w:r>
      <w:r w:rsidRPr="00EB0AA2">
        <w:rPr>
          <w:rFonts w:ascii="宋体" w:hAnsi="宋体"/>
        </w:rPr>
        <w:t>监控。</w:t>
      </w:r>
    </w:p>
    <w:p w:rsidR="00CF0D3A" w:rsidRDefault="00CF0D3A" w:rsidP="00CF0D3A">
      <w:pPr>
        <w:pStyle w:val="2"/>
        <w:jc w:val="center"/>
        <w:rPr>
          <w:rFonts w:asciiTheme="minorEastAsia" w:eastAsiaTheme="minorEastAsia" w:hAnsiTheme="minorEastAsia"/>
          <w:color w:val="FF0000"/>
          <w:sz w:val="28"/>
          <w:szCs w:val="28"/>
        </w:rPr>
      </w:pPr>
      <w:bookmarkStart w:id="381" w:name="_Toc487618231"/>
      <w:bookmarkStart w:id="382" w:name="_Toc496007381"/>
      <w:r w:rsidRPr="00794E03">
        <w:rPr>
          <w:rFonts w:asciiTheme="minorEastAsia" w:eastAsiaTheme="minorEastAsia" w:hAnsiTheme="minorEastAsia"/>
          <w:sz w:val="28"/>
          <w:szCs w:val="28"/>
        </w:rPr>
        <w:t>第3节  智能化危险及可操作性分析</w:t>
      </w:r>
      <w:bookmarkEnd w:id="381"/>
      <w:bookmarkEnd w:id="382"/>
    </w:p>
    <w:p w:rsidR="002C2A9D" w:rsidRPr="00EB0AA2" w:rsidRDefault="002C2A9D" w:rsidP="002C2A9D">
      <w:pPr>
        <w:ind w:firstLineChars="200" w:firstLine="420"/>
        <w:rPr>
          <w:rFonts w:asciiTheme="minorEastAsia" w:eastAsiaTheme="minorEastAsia" w:hAnsiTheme="minorEastAsia"/>
        </w:rPr>
      </w:pPr>
      <w:bookmarkStart w:id="383" w:name="_Toc487618232"/>
      <w:r w:rsidRPr="00EB0AA2">
        <w:rPr>
          <w:rFonts w:asciiTheme="minorEastAsia" w:eastAsiaTheme="minorEastAsia" w:hAnsiTheme="minorEastAsia" w:hint="eastAsia"/>
        </w:rPr>
        <w:t>由于</w:t>
      </w:r>
      <w:r w:rsidR="009D44A4">
        <w:rPr>
          <w:rFonts w:asciiTheme="minorEastAsia" w:eastAsiaTheme="minorEastAsia" w:hAnsiTheme="minorEastAsia" w:hint="eastAsia"/>
        </w:rPr>
        <w:t>石油</w:t>
      </w:r>
      <w:r w:rsidR="009D44A4">
        <w:rPr>
          <w:rFonts w:asciiTheme="minorEastAsia" w:eastAsiaTheme="minorEastAsia" w:hAnsiTheme="minorEastAsia"/>
        </w:rPr>
        <w:t>化工</w:t>
      </w:r>
      <w:r w:rsidR="009D44A4">
        <w:rPr>
          <w:rFonts w:asciiTheme="minorEastAsia" w:eastAsiaTheme="minorEastAsia" w:hAnsiTheme="minorEastAsia" w:hint="eastAsia"/>
        </w:rPr>
        <w:t>行业</w:t>
      </w:r>
      <w:r w:rsidRPr="00EB0AA2">
        <w:rPr>
          <w:rFonts w:asciiTheme="minorEastAsia" w:eastAsiaTheme="minorEastAsia" w:hAnsiTheme="minorEastAsia"/>
        </w:rPr>
        <w:t>的特殊性，</w:t>
      </w:r>
      <w:r w:rsidRPr="00EB0AA2">
        <w:rPr>
          <w:rFonts w:asciiTheme="minorEastAsia" w:eastAsiaTheme="minorEastAsia" w:hAnsiTheme="minorEastAsia" w:hint="eastAsia"/>
        </w:rPr>
        <w:t>其</w:t>
      </w:r>
      <w:r w:rsidRPr="00EB0AA2">
        <w:rPr>
          <w:rFonts w:asciiTheme="minorEastAsia" w:eastAsiaTheme="minorEastAsia" w:hAnsiTheme="minorEastAsia"/>
        </w:rPr>
        <w:t>安全风险往往</w:t>
      </w:r>
      <w:r w:rsidRPr="00EB0AA2">
        <w:rPr>
          <w:rFonts w:asciiTheme="minorEastAsia" w:eastAsiaTheme="minorEastAsia" w:hAnsiTheme="minorEastAsia" w:hint="eastAsia"/>
        </w:rPr>
        <w:t>与</w:t>
      </w:r>
      <w:r w:rsidRPr="00EB0AA2">
        <w:rPr>
          <w:rFonts w:asciiTheme="minorEastAsia" w:eastAsiaTheme="minorEastAsia" w:hAnsiTheme="minorEastAsia"/>
        </w:rPr>
        <w:t>环境风险、社会风险和巨大的经济风险</w:t>
      </w:r>
      <w:r w:rsidRPr="00EB0AA2">
        <w:rPr>
          <w:rFonts w:asciiTheme="minorEastAsia" w:eastAsiaTheme="minorEastAsia" w:hAnsiTheme="minorEastAsia" w:hint="eastAsia"/>
        </w:rPr>
        <w:t>密切</w:t>
      </w:r>
      <w:r w:rsidRPr="00EB0AA2">
        <w:rPr>
          <w:rFonts w:asciiTheme="minorEastAsia" w:eastAsiaTheme="minorEastAsia" w:hAnsiTheme="minorEastAsia"/>
        </w:rPr>
        <w:t>相关，因此安全风险</w:t>
      </w:r>
      <w:r w:rsidRPr="00EB0AA2">
        <w:rPr>
          <w:rFonts w:asciiTheme="minorEastAsia" w:eastAsiaTheme="minorEastAsia" w:hAnsiTheme="minorEastAsia" w:hint="eastAsia"/>
        </w:rPr>
        <w:t>智能</w:t>
      </w:r>
      <w:r w:rsidR="00087542">
        <w:rPr>
          <w:rFonts w:asciiTheme="minorEastAsia" w:eastAsiaTheme="minorEastAsia" w:hAnsiTheme="minorEastAsia" w:hint="eastAsia"/>
        </w:rPr>
        <w:t>化</w:t>
      </w:r>
      <w:r w:rsidR="009D44A4">
        <w:rPr>
          <w:rFonts w:asciiTheme="minorEastAsia" w:eastAsiaTheme="minorEastAsia" w:hAnsiTheme="minorEastAsia" w:hint="eastAsia"/>
        </w:rPr>
        <w:t>识别</w:t>
      </w:r>
      <w:r w:rsidRPr="00EB0AA2">
        <w:rPr>
          <w:rFonts w:asciiTheme="minorEastAsia" w:eastAsiaTheme="minorEastAsia" w:hAnsiTheme="minorEastAsia" w:hint="eastAsia"/>
        </w:rPr>
        <w:t>也是</w:t>
      </w:r>
      <w:r w:rsidR="009D44A4">
        <w:rPr>
          <w:rFonts w:asciiTheme="minorEastAsia" w:eastAsiaTheme="minorEastAsia" w:hAnsiTheme="minorEastAsia" w:hint="eastAsia"/>
        </w:rPr>
        <w:t>石油</w:t>
      </w:r>
      <w:r w:rsidR="009D44A4">
        <w:rPr>
          <w:rFonts w:asciiTheme="minorEastAsia" w:eastAsiaTheme="minorEastAsia" w:hAnsiTheme="minorEastAsia"/>
        </w:rPr>
        <w:t>化</w:t>
      </w:r>
      <w:r w:rsidRPr="00EB0AA2">
        <w:rPr>
          <w:rFonts w:asciiTheme="minorEastAsia" w:eastAsiaTheme="minorEastAsia" w:hAnsiTheme="minorEastAsia"/>
        </w:rPr>
        <w:t>工</w:t>
      </w:r>
      <w:r w:rsidR="009D44A4">
        <w:rPr>
          <w:rFonts w:asciiTheme="minorEastAsia" w:eastAsiaTheme="minorEastAsia" w:hAnsiTheme="minorEastAsia" w:hint="eastAsia"/>
        </w:rPr>
        <w:t>行</w:t>
      </w:r>
      <w:r w:rsidRPr="00EB0AA2">
        <w:rPr>
          <w:rFonts w:asciiTheme="minorEastAsia" w:eastAsiaTheme="minorEastAsia" w:hAnsiTheme="minorEastAsia"/>
        </w:rPr>
        <w:t>业</w:t>
      </w:r>
      <w:r w:rsidRPr="00EB0AA2">
        <w:rPr>
          <w:rFonts w:asciiTheme="minorEastAsia" w:eastAsiaTheme="minorEastAsia" w:hAnsiTheme="minorEastAsia" w:hint="eastAsia"/>
        </w:rPr>
        <w:t>智能化</w:t>
      </w:r>
      <w:r w:rsidRPr="00EB0AA2">
        <w:rPr>
          <w:rFonts w:asciiTheme="minorEastAsia" w:eastAsiaTheme="minorEastAsia" w:hAnsiTheme="minorEastAsia"/>
        </w:rPr>
        <w:t>的一个</w:t>
      </w:r>
      <w:r w:rsidRPr="00EB0AA2">
        <w:rPr>
          <w:rFonts w:asciiTheme="minorEastAsia" w:eastAsiaTheme="minorEastAsia" w:hAnsiTheme="minorEastAsia" w:hint="eastAsia"/>
        </w:rPr>
        <w:t>基本</w:t>
      </w:r>
      <w:r w:rsidRPr="00EB0AA2">
        <w:rPr>
          <w:rFonts w:asciiTheme="minorEastAsia" w:eastAsiaTheme="minorEastAsia" w:hAnsiTheme="minorEastAsia"/>
        </w:rPr>
        <w:t>要素</w:t>
      </w:r>
      <w:r w:rsidRPr="00316C06">
        <w:rPr>
          <w:rFonts w:asciiTheme="minorEastAsia" w:eastAsiaTheme="minorEastAsia" w:hAnsiTheme="minorEastAsia" w:hint="eastAsia"/>
          <w:vertAlign w:val="superscript"/>
        </w:rPr>
        <w:t>[</w:t>
      </w:r>
      <w:r w:rsidR="008C58F8" w:rsidRPr="00316C06">
        <w:rPr>
          <w:rFonts w:asciiTheme="minorEastAsia" w:eastAsiaTheme="minorEastAsia" w:hAnsiTheme="minorEastAsia"/>
          <w:vertAlign w:val="superscript"/>
        </w:rPr>
        <w:t>9</w:t>
      </w:r>
      <w:r w:rsidRPr="00316C06">
        <w:rPr>
          <w:rFonts w:asciiTheme="minorEastAsia" w:eastAsiaTheme="minorEastAsia" w:hAnsiTheme="minorEastAsia" w:hint="eastAsia"/>
          <w:vertAlign w:val="superscript"/>
        </w:rPr>
        <w:t>]</w:t>
      </w:r>
      <w:r w:rsidRPr="00EB0AA2">
        <w:rPr>
          <w:rFonts w:asciiTheme="minorEastAsia" w:eastAsiaTheme="minorEastAsia" w:hAnsiTheme="minorEastAsia"/>
        </w:rPr>
        <w:t>。</w:t>
      </w:r>
      <w:r w:rsidRPr="00EB0AA2">
        <w:rPr>
          <w:rFonts w:asciiTheme="minorEastAsia" w:eastAsiaTheme="minorEastAsia" w:hAnsiTheme="minorEastAsia" w:hint="eastAsia"/>
        </w:rPr>
        <w:t>安全</w:t>
      </w:r>
      <w:r w:rsidRPr="00EB0AA2">
        <w:rPr>
          <w:rFonts w:asciiTheme="minorEastAsia" w:eastAsiaTheme="minorEastAsia" w:hAnsiTheme="minorEastAsia"/>
        </w:rPr>
        <w:t>风险智能</w:t>
      </w:r>
      <w:r w:rsidR="00087542">
        <w:rPr>
          <w:rFonts w:asciiTheme="minorEastAsia" w:eastAsiaTheme="minorEastAsia" w:hAnsiTheme="minorEastAsia" w:hint="eastAsia"/>
        </w:rPr>
        <w:t>化识别</w:t>
      </w:r>
      <w:r w:rsidRPr="00EB0AA2">
        <w:rPr>
          <w:rFonts w:asciiTheme="minorEastAsia" w:eastAsiaTheme="minorEastAsia" w:hAnsiTheme="minorEastAsia"/>
        </w:rPr>
        <w:t>涉及异常工况管理、</w:t>
      </w:r>
      <w:r w:rsidRPr="00EB0AA2">
        <w:rPr>
          <w:rFonts w:asciiTheme="minorEastAsia" w:eastAsiaTheme="minorEastAsia" w:hAnsiTheme="minorEastAsia" w:hint="eastAsia"/>
        </w:rPr>
        <w:t>过程</w:t>
      </w:r>
      <w:r w:rsidRPr="00EB0AA2">
        <w:rPr>
          <w:rFonts w:asciiTheme="minorEastAsia" w:eastAsiaTheme="minorEastAsia" w:hAnsiTheme="minorEastAsia"/>
        </w:rPr>
        <w:t>安全管理</w:t>
      </w:r>
      <w:r w:rsidRPr="00EB0AA2">
        <w:rPr>
          <w:rFonts w:asciiTheme="minorEastAsia" w:eastAsiaTheme="minorEastAsia" w:hAnsiTheme="minorEastAsia" w:hint="eastAsia"/>
        </w:rPr>
        <w:t>等</w:t>
      </w:r>
      <w:r w:rsidRPr="00EB0AA2">
        <w:rPr>
          <w:rFonts w:asciiTheme="minorEastAsia" w:eastAsiaTheme="minorEastAsia" w:hAnsiTheme="minorEastAsia"/>
        </w:rPr>
        <w:t>多个相关领域</w:t>
      </w:r>
      <w:r w:rsidRPr="00EB0AA2">
        <w:rPr>
          <w:rFonts w:asciiTheme="minorEastAsia" w:eastAsiaTheme="minorEastAsia" w:hAnsiTheme="minorEastAsia" w:hint="eastAsia"/>
        </w:rPr>
        <w:t>，而实施</w:t>
      </w:r>
      <w:r w:rsidRPr="00EB0AA2">
        <w:rPr>
          <w:rFonts w:asciiTheme="minorEastAsia" w:eastAsiaTheme="minorEastAsia" w:hAnsiTheme="minorEastAsia"/>
        </w:rPr>
        <w:t>这些管理</w:t>
      </w:r>
      <w:r w:rsidRPr="00EB0AA2">
        <w:rPr>
          <w:rFonts w:asciiTheme="minorEastAsia" w:eastAsiaTheme="minorEastAsia" w:hAnsiTheme="minorEastAsia" w:hint="eastAsia"/>
        </w:rPr>
        <w:t>方法</w:t>
      </w:r>
      <w:r w:rsidRPr="00EB0AA2">
        <w:rPr>
          <w:rFonts w:asciiTheme="minorEastAsia" w:eastAsiaTheme="minorEastAsia" w:hAnsiTheme="minorEastAsia"/>
        </w:rPr>
        <w:t>进而</w:t>
      </w:r>
      <w:r w:rsidRPr="00EB0AA2">
        <w:rPr>
          <w:rFonts w:asciiTheme="minorEastAsia" w:eastAsiaTheme="minorEastAsia" w:hAnsiTheme="minorEastAsia" w:hint="eastAsia"/>
        </w:rPr>
        <w:t>实现</w:t>
      </w:r>
      <w:r w:rsidRPr="00EB0AA2">
        <w:rPr>
          <w:rFonts w:asciiTheme="minorEastAsia" w:eastAsiaTheme="minorEastAsia" w:hAnsiTheme="minorEastAsia"/>
        </w:rPr>
        <w:t>智能</w:t>
      </w:r>
      <w:r w:rsidRPr="00EB0AA2">
        <w:rPr>
          <w:rFonts w:asciiTheme="minorEastAsia" w:eastAsiaTheme="minorEastAsia" w:hAnsiTheme="minorEastAsia" w:hint="eastAsia"/>
        </w:rPr>
        <w:t>化</w:t>
      </w:r>
      <w:r w:rsidR="00087542">
        <w:rPr>
          <w:rFonts w:asciiTheme="minorEastAsia" w:eastAsiaTheme="minorEastAsia" w:hAnsiTheme="minorEastAsia"/>
        </w:rPr>
        <w:t>风险控制，其首要</w:t>
      </w:r>
      <w:r w:rsidRPr="00EB0AA2">
        <w:rPr>
          <w:rFonts w:asciiTheme="minorEastAsia" w:eastAsiaTheme="minorEastAsia" w:hAnsiTheme="minorEastAsia" w:hint="eastAsia"/>
        </w:rPr>
        <w:t>和</w:t>
      </w:r>
      <w:r w:rsidRPr="00EB0AA2">
        <w:rPr>
          <w:rFonts w:asciiTheme="minorEastAsia" w:eastAsiaTheme="minorEastAsia" w:hAnsiTheme="minorEastAsia"/>
        </w:rPr>
        <w:t>基础条件就是对风险</w:t>
      </w:r>
      <w:r w:rsidRPr="00EB0AA2">
        <w:rPr>
          <w:rFonts w:asciiTheme="minorEastAsia" w:eastAsiaTheme="minorEastAsia" w:hAnsiTheme="minorEastAsia" w:hint="eastAsia"/>
        </w:rPr>
        <w:t>进行智能</w:t>
      </w:r>
      <w:r w:rsidRPr="00EB0AA2">
        <w:rPr>
          <w:rFonts w:asciiTheme="minorEastAsia" w:eastAsiaTheme="minorEastAsia" w:hAnsiTheme="minorEastAsia"/>
        </w:rPr>
        <w:t>识别</w:t>
      </w:r>
      <w:r w:rsidRPr="00EB0AA2">
        <w:rPr>
          <w:rFonts w:asciiTheme="minorEastAsia" w:eastAsiaTheme="minorEastAsia" w:hAnsiTheme="minorEastAsia" w:hint="eastAsia"/>
        </w:rPr>
        <w:t>和</w:t>
      </w:r>
      <w:r w:rsidRPr="00EB0AA2">
        <w:rPr>
          <w:rFonts w:asciiTheme="minorEastAsia" w:eastAsiaTheme="minorEastAsia" w:hAnsiTheme="minorEastAsia"/>
        </w:rPr>
        <w:t>认知。</w:t>
      </w:r>
    </w:p>
    <w:p w:rsidR="002C2A9D" w:rsidRPr="00EB0AA2" w:rsidRDefault="002C2A9D" w:rsidP="002C2A9D">
      <w:pPr>
        <w:ind w:firstLineChars="200" w:firstLine="420"/>
        <w:rPr>
          <w:rFonts w:asciiTheme="minorEastAsia" w:eastAsiaTheme="minorEastAsia" w:hAnsiTheme="minorEastAsia"/>
        </w:rPr>
      </w:pPr>
      <w:r w:rsidRPr="00EB0AA2">
        <w:rPr>
          <w:rFonts w:asciiTheme="minorEastAsia" w:eastAsiaTheme="minorEastAsia" w:hAnsiTheme="minorEastAsia" w:hint="eastAsia"/>
        </w:rPr>
        <w:t>业界对流程</w:t>
      </w:r>
      <w:r w:rsidRPr="00EB0AA2">
        <w:rPr>
          <w:rFonts w:asciiTheme="minorEastAsia" w:eastAsiaTheme="minorEastAsia" w:hAnsiTheme="minorEastAsia"/>
        </w:rPr>
        <w:t>工业</w:t>
      </w:r>
      <w:r w:rsidRPr="00EB0AA2">
        <w:rPr>
          <w:rFonts w:asciiTheme="minorEastAsia" w:eastAsiaTheme="minorEastAsia" w:hAnsiTheme="minorEastAsia" w:hint="eastAsia"/>
        </w:rPr>
        <w:t>中</w:t>
      </w:r>
      <w:r w:rsidRPr="00EB0AA2">
        <w:rPr>
          <w:rFonts w:asciiTheme="minorEastAsia" w:eastAsiaTheme="minorEastAsia" w:hAnsiTheme="minorEastAsia"/>
        </w:rPr>
        <w:t>安全</w:t>
      </w:r>
      <w:r w:rsidRPr="00EB0AA2">
        <w:rPr>
          <w:rFonts w:asciiTheme="minorEastAsia" w:eastAsiaTheme="minorEastAsia" w:hAnsiTheme="minorEastAsia" w:hint="eastAsia"/>
        </w:rPr>
        <w:t>风险分析</w:t>
      </w:r>
      <w:r w:rsidRPr="00EB0AA2">
        <w:rPr>
          <w:rFonts w:asciiTheme="minorEastAsia" w:eastAsiaTheme="minorEastAsia" w:hAnsiTheme="minorEastAsia"/>
        </w:rPr>
        <w:t>的研究由来已久</w:t>
      </w:r>
      <w:r w:rsidRPr="00EB0AA2">
        <w:rPr>
          <w:rFonts w:asciiTheme="minorEastAsia" w:eastAsiaTheme="minorEastAsia" w:hAnsiTheme="minorEastAsia" w:hint="eastAsia"/>
        </w:rPr>
        <w:t>，针对不同</w:t>
      </w:r>
      <w:r w:rsidRPr="00EB0AA2">
        <w:rPr>
          <w:rFonts w:asciiTheme="minorEastAsia" w:eastAsiaTheme="minorEastAsia" w:hAnsiTheme="minorEastAsia"/>
        </w:rPr>
        <w:t>的要求，</w:t>
      </w:r>
      <w:r w:rsidRPr="00EB0AA2">
        <w:rPr>
          <w:rFonts w:asciiTheme="minorEastAsia" w:eastAsiaTheme="minorEastAsia" w:hAnsiTheme="minorEastAsia" w:hint="eastAsia"/>
        </w:rPr>
        <w:t>也</w:t>
      </w:r>
      <w:r w:rsidRPr="00EB0AA2">
        <w:rPr>
          <w:rFonts w:asciiTheme="minorEastAsia" w:eastAsiaTheme="minorEastAsia" w:hAnsiTheme="minorEastAsia"/>
        </w:rPr>
        <w:t>产生了</w:t>
      </w:r>
      <w:r w:rsidRPr="00EB0AA2">
        <w:rPr>
          <w:rFonts w:asciiTheme="minorEastAsia" w:eastAsiaTheme="minorEastAsia" w:hAnsiTheme="minorEastAsia" w:hint="eastAsia"/>
        </w:rPr>
        <w:t>多种</w:t>
      </w:r>
      <w:r w:rsidRPr="00EB0AA2">
        <w:rPr>
          <w:rFonts w:asciiTheme="minorEastAsia" w:eastAsiaTheme="minorEastAsia" w:hAnsiTheme="minorEastAsia"/>
        </w:rPr>
        <w:t>各有</w:t>
      </w:r>
      <w:r w:rsidRPr="00EB0AA2">
        <w:rPr>
          <w:rFonts w:asciiTheme="minorEastAsia" w:eastAsiaTheme="minorEastAsia" w:hAnsiTheme="minorEastAsia" w:hint="eastAsia"/>
        </w:rPr>
        <w:t>所长的</w:t>
      </w:r>
      <w:r w:rsidRPr="00EB0AA2">
        <w:rPr>
          <w:rFonts w:asciiTheme="minorEastAsia" w:eastAsiaTheme="minorEastAsia" w:hAnsiTheme="minorEastAsia"/>
        </w:rPr>
        <w:t>方法和技术</w:t>
      </w:r>
      <w:r w:rsidRPr="00EB0AA2">
        <w:rPr>
          <w:rFonts w:asciiTheme="minorEastAsia" w:eastAsiaTheme="minorEastAsia" w:hAnsiTheme="minorEastAsia" w:hint="eastAsia"/>
        </w:rPr>
        <w:t>。在</w:t>
      </w:r>
      <w:r w:rsidRPr="00EB0AA2">
        <w:rPr>
          <w:rFonts w:asciiTheme="minorEastAsia" w:eastAsiaTheme="minorEastAsia" w:hAnsiTheme="minorEastAsia"/>
        </w:rPr>
        <w:t>诸多</w:t>
      </w:r>
      <w:r w:rsidRPr="00EB0AA2">
        <w:rPr>
          <w:rFonts w:asciiTheme="minorEastAsia" w:eastAsiaTheme="minorEastAsia" w:hAnsiTheme="minorEastAsia" w:hint="eastAsia"/>
        </w:rPr>
        <w:t>安全</w:t>
      </w:r>
      <w:r w:rsidRPr="00EB0AA2">
        <w:rPr>
          <w:rFonts w:asciiTheme="minorEastAsia" w:eastAsiaTheme="minorEastAsia" w:hAnsiTheme="minorEastAsia"/>
        </w:rPr>
        <w:t>风险分析技术方法</w:t>
      </w:r>
      <w:r w:rsidRPr="00EB0AA2">
        <w:rPr>
          <w:rFonts w:asciiTheme="minorEastAsia" w:eastAsiaTheme="minorEastAsia" w:hAnsiTheme="minorEastAsia" w:hint="eastAsia"/>
        </w:rPr>
        <w:t>之</w:t>
      </w:r>
      <w:r w:rsidRPr="00EB0AA2">
        <w:rPr>
          <w:rFonts w:asciiTheme="minorEastAsia" w:eastAsiaTheme="minorEastAsia" w:hAnsiTheme="minorEastAsia"/>
        </w:rPr>
        <w:t>中，</w:t>
      </w:r>
      <w:r w:rsidRPr="00EB0AA2">
        <w:rPr>
          <w:rFonts w:asciiTheme="minorEastAsia" w:eastAsiaTheme="minorEastAsia" w:hAnsiTheme="minorEastAsia" w:hint="eastAsia"/>
        </w:rPr>
        <w:t>起源于化工行业的</w:t>
      </w:r>
      <w:r w:rsidRPr="00EB0AA2">
        <w:rPr>
          <w:rFonts w:asciiTheme="minorEastAsia" w:eastAsiaTheme="minorEastAsia" w:hAnsiTheme="minorEastAsia"/>
        </w:rPr>
        <w:t>危险与可操作性</w:t>
      </w:r>
      <w:r w:rsidRPr="00EB0AA2">
        <w:rPr>
          <w:rFonts w:asciiTheme="minorEastAsia" w:eastAsiaTheme="minorEastAsia" w:hAnsiTheme="minorEastAsia" w:hint="eastAsia"/>
        </w:rPr>
        <w:t>（</w:t>
      </w:r>
      <w:r w:rsidRPr="00EB0AA2">
        <w:rPr>
          <w:rFonts w:asciiTheme="minorEastAsia" w:eastAsiaTheme="minorEastAsia" w:hAnsiTheme="minorEastAsia"/>
        </w:rPr>
        <w:t>HAZOP）分析，是</w:t>
      </w:r>
      <w:r w:rsidRPr="00EB0AA2">
        <w:rPr>
          <w:rFonts w:asciiTheme="minorEastAsia" w:eastAsiaTheme="minorEastAsia" w:hAnsiTheme="minorEastAsia" w:hint="eastAsia"/>
        </w:rPr>
        <w:t>目前最</w:t>
      </w:r>
      <w:r w:rsidRPr="00EB0AA2">
        <w:rPr>
          <w:rFonts w:asciiTheme="minorEastAsia" w:eastAsiaTheme="minorEastAsia" w:hAnsiTheme="minorEastAsia"/>
        </w:rPr>
        <w:t>重要</w:t>
      </w:r>
      <w:r w:rsidRPr="00EB0AA2">
        <w:rPr>
          <w:rFonts w:asciiTheme="minorEastAsia" w:eastAsiaTheme="minorEastAsia" w:hAnsiTheme="minorEastAsia" w:hint="eastAsia"/>
        </w:rPr>
        <w:t>的</w:t>
      </w:r>
      <w:r w:rsidRPr="00EB0AA2">
        <w:rPr>
          <w:rFonts w:asciiTheme="minorEastAsia" w:eastAsiaTheme="minorEastAsia" w:hAnsiTheme="minorEastAsia"/>
        </w:rPr>
        <w:t>一种石油</w:t>
      </w:r>
      <w:r w:rsidRPr="00EB0AA2">
        <w:rPr>
          <w:rFonts w:asciiTheme="minorEastAsia" w:eastAsiaTheme="minorEastAsia" w:hAnsiTheme="minorEastAsia" w:hint="eastAsia"/>
        </w:rPr>
        <w:t>、</w:t>
      </w:r>
      <w:r w:rsidRPr="00EB0AA2">
        <w:rPr>
          <w:rFonts w:asciiTheme="minorEastAsia" w:eastAsiaTheme="minorEastAsia" w:hAnsiTheme="minorEastAsia"/>
        </w:rPr>
        <w:t>化工流程风险分析</w:t>
      </w:r>
      <w:r w:rsidRPr="00EB0AA2">
        <w:rPr>
          <w:rFonts w:asciiTheme="minorEastAsia" w:eastAsiaTheme="minorEastAsia" w:hAnsiTheme="minorEastAsia" w:hint="eastAsia"/>
        </w:rPr>
        <w:t>方法。</w:t>
      </w:r>
    </w:p>
    <w:p w:rsidR="002C2A9D" w:rsidRPr="00EB0AA2" w:rsidRDefault="002C2A9D" w:rsidP="00EB0AA2">
      <w:pPr>
        <w:pStyle w:val="3"/>
        <w:spacing w:line="240" w:lineRule="auto"/>
        <w:ind w:firstLineChars="176" w:firstLine="424"/>
        <w:rPr>
          <w:rFonts w:asciiTheme="minorEastAsia" w:eastAsiaTheme="minorEastAsia" w:hAnsiTheme="minorEastAsia"/>
          <w:sz w:val="24"/>
          <w:szCs w:val="24"/>
          <w:shd w:val="clear" w:color="auto" w:fill="FFFFFF"/>
        </w:rPr>
      </w:pPr>
      <w:bookmarkStart w:id="384" w:name="_Toc496007382"/>
      <w:r w:rsidRPr="00EB0AA2">
        <w:rPr>
          <w:rFonts w:asciiTheme="minorEastAsia" w:eastAsiaTheme="minorEastAsia" w:hAnsiTheme="minorEastAsia" w:hint="eastAsia"/>
          <w:sz w:val="24"/>
          <w:szCs w:val="24"/>
          <w:shd w:val="clear" w:color="auto" w:fill="FFFFFF"/>
        </w:rPr>
        <w:t>一、</w:t>
      </w:r>
      <w:r w:rsidRPr="00EB0AA2">
        <w:rPr>
          <w:rFonts w:asciiTheme="minorEastAsia" w:eastAsiaTheme="minorEastAsia" w:hAnsiTheme="minorEastAsia"/>
          <w:sz w:val="24"/>
          <w:szCs w:val="24"/>
          <w:shd w:val="clear" w:color="auto" w:fill="FFFFFF"/>
        </w:rPr>
        <w:t>危险</w:t>
      </w:r>
      <w:r w:rsidRPr="00EB0AA2">
        <w:rPr>
          <w:rFonts w:asciiTheme="minorEastAsia" w:eastAsiaTheme="minorEastAsia" w:hAnsiTheme="minorEastAsia" w:hint="eastAsia"/>
          <w:sz w:val="24"/>
          <w:szCs w:val="24"/>
          <w:shd w:val="clear" w:color="auto" w:fill="FFFFFF"/>
        </w:rPr>
        <w:t>及</w:t>
      </w:r>
      <w:r w:rsidRPr="00EB0AA2">
        <w:rPr>
          <w:rFonts w:asciiTheme="minorEastAsia" w:eastAsiaTheme="minorEastAsia" w:hAnsiTheme="minorEastAsia"/>
          <w:sz w:val="24"/>
          <w:szCs w:val="24"/>
          <w:shd w:val="clear" w:color="auto" w:fill="FFFFFF"/>
        </w:rPr>
        <w:t>可操作性分析</w:t>
      </w:r>
      <w:bookmarkEnd w:id="384"/>
    </w:p>
    <w:p w:rsidR="002C2A9D" w:rsidRPr="00EB0AA2" w:rsidRDefault="002C2A9D" w:rsidP="002C2A9D">
      <w:pPr>
        <w:ind w:firstLineChars="200" w:firstLine="420"/>
        <w:rPr>
          <w:rFonts w:asciiTheme="minorEastAsia" w:eastAsiaTheme="minorEastAsia" w:hAnsiTheme="minorEastAsia"/>
        </w:rPr>
      </w:pPr>
      <w:r w:rsidRPr="00EB0AA2">
        <w:rPr>
          <w:rFonts w:asciiTheme="minorEastAsia" w:eastAsiaTheme="minorEastAsia" w:hAnsiTheme="minorEastAsia" w:hint="eastAsia"/>
        </w:rPr>
        <w:t>HAZOP是由英国帝国化学公司于20世纪60年代末提出的用于识别化工装置中潜在危险的一种安全评价方法，是集工艺、设备、自控、安全等专业人员和操作人员集体智慧，系统查找化工装置设计阶段、运行过程安全风险的重要技术手段，也是深入培训企业生产技术和操作人员的有效手段。</w:t>
      </w:r>
      <w:r w:rsidRPr="00EB0AA2">
        <w:rPr>
          <w:rFonts w:asciiTheme="minorEastAsia" w:eastAsiaTheme="minorEastAsia" w:hAnsiTheme="minorEastAsia"/>
        </w:rPr>
        <w:t>HAZOP</w:t>
      </w:r>
      <w:r w:rsidRPr="00EB0AA2">
        <w:rPr>
          <w:rFonts w:asciiTheme="minorEastAsia" w:eastAsiaTheme="minorEastAsia" w:hAnsiTheme="minorEastAsia" w:hint="eastAsia"/>
        </w:rPr>
        <w:t>技术以其科学、全面、系统等突出特点，一经出现，就迅速在国外石油和化工行业得到了普遍应用，已经成为埃克森美孚、壳牌、杜邦等著名企业在风险分析领域的最佳实践</w:t>
      </w:r>
      <w:r w:rsidR="001C2443" w:rsidRPr="00316C06">
        <w:rPr>
          <w:rFonts w:asciiTheme="minorEastAsia" w:eastAsiaTheme="minorEastAsia" w:hAnsiTheme="minorEastAsia" w:hint="eastAsia"/>
          <w:sz w:val="24"/>
          <w:szCs w:val="24"/>
          <w:shd w:val="clear" w:color="auto" w:fill="FFFFFF"/>
          <w:vertAlign w:val="superscript"/>
        </w:rPr>
        <w:t>[</w:t>
      </w:r>
      <w:r w:rsidR="008C58F8" w:rsidRPr="00316C06">
        <w:rPr>
          <w:rFonts w:asciiTheme="minorEastAsia" w:eastAsiaTheme="minorEastAsia" w:hAnsiTheme="minorEastAsia"/>
          <w:sz w:val="24"/>
          <w:szCs w:val="24"/>
          <w:shd w:val="clear" w:color="auto" w:fill="FFFFFF"/>
          <w:vertAlign w:val="superscript"/>
        </w:rPr>
        <w:t>10</w:t>
      </w:r>
      <w:r w:rsidR="001C2443" w:rsidRPr="00316C06">
        <w:rPr>
          <w:rFonts w:asciiTheme="minorEastAsia" w:eastAsiaTheme="minorEastAsia" w:hAnsiTheme="minorEastAsia" w:hint="eastAsia"/>
          <w:sz w:val="24"/>
          <w:szCs w:val="24"/>
          <w:shd w:val="clear" w:color="auto" w:fill="FFFFFF"/>
          <w:vertAlign w:val="superscript"/>
        </w:rPr>
        <w:t>]</w:t>
      </w:r>
      <w:r w:rsidRPr="00EB0AA2">
        <w:rPr>
          <w:rFonts w:asciiTheme="minorEastAsia" w:eastAsiaTheme="minorEastAsia" w:hAnsiTheme="minorEastAsia" w:hint="eastAsia"/>
        </w:rPr>
        <w:t>。</w:t>
      </w:r>
    </w:p>
    <w:p w:rsidR="002C2A9D" w:rsidRPr="00EB0AA2" w:rsidRDefault="002C2A9D" w:rsidP="002C2A9D">
      <w:pPr>
        <w:ind w:firstLineChars="200" w:firstLine="420"/>
        <w:rPr>
          <w:rFonts w:asciiTheme="minorEastAsia" w:eastAsiaTheme="minorEastAsia" w:hAnsiTheme="minorEastAsia"/>
        </w:rPr>
      </w:pPr>
      <w:r w:rsidRPr="00EB0AA2">
        <w:rPr>
          <w:rFonts w:asciiTheme="minorEastAsia" w:eastAsiaTheme="minorEastAsia" w:hAnsiTheme="minorEastAsia" w:hint="eastAsia"/>
        </w:rPr>
        <w:t>国内</w:t>
      </w:r>
      <w:r w:rsidRPr="00EB0AA2">
        <w:rPr>
          <w:rFonts w:asciiTheme="minorEastAsia" w:eastAsiaTheme="minorEastAsia" w:hAnsiTheme="minorEastAsia"/>
        </w:rPr>
        <w:t>于2000年以后</w:t>
      </w:r>
      <w:r w:rsidRPr="00EB0AA2">
        <w:rPr>
          <w:rFonts w:asciiTheme="minorEastAsia" w:eastAsiaTheme="minorEastAsia" w:hAnsiTheme="minorEastAsia" w:hint="eastAsia"/>
        </w:rPr>
        <w:t>有化工企业开始</w:t>
      </w:r>
      <w:r w:rsidRPr="00EB0AA2">
        <w:rPr>
          <w:rFonts w:asciiTheme="minorEastAsia" w:eastAsiaTheme="minorEastAsia" w:hAnsiTheme="minorEastAsia"/>
        </w:rPr>
        <w:t>使用HAZOP</w:t>
      </w:r>
      <w:r w:rsidRPr="00EB0AA2">
        <w:rPr>
          <w:rFonts w:asciiTheme="minorEastAsia" w:eastAsiaTheme="minorEastAsia" w:hAnsiTheme="minorEastAsia" w:hint="eastAsia"/>
        </w:rPr>
        <w:t>方法</w:t>
      </w:r>
      <w:r w:rsidRPr="00EB0AA2">
        <w:rPr>
          <w:rFonts w:asciiTheme="minorEastAsia" w:eastAsiaTheme="minorEastAsia" w:hAnsiTheme="minorEastAsia"/>
        </w:rPr>
        <w:t>进行安全分析，</w:t>
      </w:r>
      <w:r w:rsidRPr="00EB0AA2">
        <w:rPr>
          <w:rFonts w:asciiTheme="minorEastAsia" w:eastAsiaTheme="minorEastAsia" w:hAnsiTheme="minorEastAsia" w:hint="eastAsia"/>
        </w:rPr>
        <w:t>并日益</w:t>
      </w:r>
      <w:r w:rsidRPr="00EB0AA2">
        <w:rPr>
          <w:rFonts w:asciiTheme="minorEastAsia" w:eastAsiaTheme="minorEastAsia" w:hAnsiTheme="minorEastAsia"/>
        </w:rPr>
        <w:t>得到</w:t>
      </w:r>
      <w:r w:rsidRPr="00EB0AA2">
        <w:rPr>
          <w:rFonts w:asciiTheme="minorEastAsia" w:eastAsiaTheme="minorEastAsia" w:hAnsiTheme="minorEastAsia" w:hint="eastAsia"/>
        </w:rPr>
        <w:t>行业内</w:t>
      </w:r>
      <w:r w:rsidRPr="00EB0AA2">
        <w:rPr>
          <w:rFonts w:asciiTheme="minorEastAsia" w:eastAsiaTheme="minorEastAsia" w:hAnsiTheme="minorEastAsia"/>
        </w:rPr>
        <w:t>重视</w:t>
      </w:r>
      <w:r w:rsidRPr="00EB0AA2">
        <w:rPr>
          <w:rFonts w:asciiTheme="minorEastAsia" w:eastAsiaTheme="minorEastAsia" w:hAnsiTheme="minorEastAsia" w:hint="eastAsia"/>
        </w:rPr>
        <w:t>。国务院安委会办公室于</w:t>
      </w:r>
      <w:r w:rsidRPr="00EB0AA2">
        <w:rPr>
          <w:rFonts w:asciiTheme="minorEastAsia" w:eastAsiaTheme="minorEastAsia" w:hAnsiTheme="minorEastAsia"/>
        </w:rPr>
        <w:t>2008年发布《</w:t>
      </w:r>
      <w:r w:rsidRPr="00EB0AA2">
        <w:rPr>
          <w:rFonts w:asciiTheme="minorEastAsia" w:eastAsiaTheme="minorEastAsia" w:hAnsiTheme="minorEastAsia" w:hint="eastAsia"/>
        </w:rPr>
        <w:t>关于进一步加强危险化学品安全生产工作的指导意见》（</w:t>
      </w:r>
      <w:r w:rsidRPr="00EB0AA2">
        <w:rPr>
          <w:rFonts w:asciiTheme="minorEastAsia" w:eastAsiaTheme="minorEastAsia" w:hAnsiTheme="minorEastAsia"/>
        </w:rPr>
        <w:t>安委办〔2008〕26号</w:t>
      </w:r>
      <w:r w:rsidRPr="00EB0AA2">
        <w:rPr>
          <w:rFonts w:asciiTheme="minorEastAsia" w:eastAsiaTheme="minorEastAsia" w:hAnsiTheme="minorEastAsia" w:hint="eastAsia"/>
        </w:rPr>
        <w:t>）</w:t>
      </w:r>
      <w:r w:rsidRPr="00EB0AA2">
        <w:rPr>
          <w:rFonts w:asciiTheme="minorEastAsia" w:eastAsiaTheme="minorEastAsia" w:hAnsiTheme="minorEastAsia"/>
        </w:rPr>
        <w:t>明确了在</w:t>
      </w:r>
      <w:r w:rsidRPr="00EB0AA2">
        <w:rPr>
          <w:rFonts w:asciiTheme="minorEastAsia" w:eastAsiaTheme="minorEastAsia" w:hAnsiTheme="minorEastAsia" w:hint="eastAsia"/>
        </w:rPr>
        <w:t>新建化工</w:t>
      </w:r>
      <w:r w:rsidRPr="00EB0AA2">
        <w:rPr>
          <w:rFonts w:asciiTheme="minorEastAsia" w:eastAsiaTheme="minorEastAsia" w:hAnsiTheme="minorEastAsia"/>
        </w:rPr>
        <w:t>装置中需要进行HAZOP分析</w:t>
      </w:r>
      <w:r w:rsidRPr="00EB0AA2">
        <w:rPr>
          <w:rFonts w:asciiTheme="minorEastAsia" w:eastAsiaTheme="minorEastAsia" w:hAnsiTheme="minorEastAsia" w:hint="eastAsia"/>
        </w:rPr>
        <w:t>。随后颁布</w:t>
      </w:r>
      <w:r w:rsidRPr="00EB0AA2">
        <w:rPr>
          <w:rFonts w:asciiTheme="minorEastAsia" w:eastAsiaTheme="minorEastAsia" w:hAnsiTheme="minorEastAsia"/>
        </w:rPr>
        <w:t>的</w:t>
      </w:r>
      <w:r w:rsidRPr="00EB0AA2">
        <w:rPr>
          <w:rFonts w:asciiTheme="minorEastAsia" w:eastAsiaTheme="minorEastAsia" w:hAnsiTheme="minorEastAsia" w:hint="eastAsia"/>
        </w:rPr>
        <w:t>两项推荐标准《化工建设项目安全设计管理导则》（</w:t>
      </w:r>
      <w:r w:rsidRPr="00EB0AA2">
        <w:rPr>
          <w:rFonts w:asciiTheme="minorEastAsia" w:eastAsiaTheme="minorEastAsia" w:hAnsiTheme="minorEastAsia"/>
        </w:rPr>
        <w:t>AQ/T3033-2010）</w:t>
      </w:r>
      <w:r w:rsidRPr="00EB0AA2">
        <w:rPr>
          <w:rFonts w:asciiTheme="minorEastAsia" w:eastAsiaTheme="minorEastAsia" w:hAnsiTheme="minorEastAsia" w:hint="eastAsia"/>
        </w:rPr>
        <w:t>和《</w:t>
      </w:r>
      <w:r w:rsidRPr="00EB0AA2">
        <w:rPr>
          <w:rFonts w:asciiTheme="minorEastAsia" w:eastAsiaTheme="minorEastAsia" w:hAnsiTheme="minorEastAsia"/>
        </w:rPr>
        <w:t>危险与可操作性分析（HAZOP分析）应用导则</w:t>
      </w:r>
      <w:r w:rsidRPr="00EB0AA2">
        <w:rPr>
          <w:rFonts w:asciiTheme="minorEastAsia" w:eastAsiaTheme="minorEastAsia" w:hAnsiTheme="minorEastAsia" w:hint="eastAsia"/>
        </w:rPr>
        <w:t>》（</w:t>
      </w:r>
      <w:r w:rsidRPr="00EB0AA2">
        <w:rPr>
          <w:rFonts w:asciiTheme="minorEastAsia" w:eastAsiaTheme="minorEastAsia" w:hAnsiTheme="minorEastAsia"/>
        </w:rPr>
        <w:t>AQ/T3049-2013</w:t>
      </w:r>
      <w:r w:rsidRPr="00EB0AA2">
        <w:rPr>
          <w:rFonts w:asciiTheme="minorEastAsia" w:eastAsiaTheme="minorEastAsia" w:hAnsiTheme="minorEastAsia" w:hint="eastAsia"/>
        </w:rPr>
        <w:t>）（参照国际标准</w:t>
      </w:r>
      <w:r w:rsidRPr="00EB0AA2">
        <w:rPr>
          <w:rFonts w:asciiTheme="minorEastAsia" w:eastAsiaTheme="minorEastAsia" w:hAnsiTheme="minorEastAsia"/>
        </w:rPr>
        <w:t>IEC61882-2001）</w:t>
      </w:r>
      <w:r w:rsidR="005E3B7A">
        <w:rPr>
          <w:rFonts w:asciiTheme="minorEastAsia" w:eastAsiaTheme="minorEastAsia" w:hAnsiTheme="minorEastAsia" w:hint="eastAsia"/>
        </w:rPr>
        <w:t>，</w:t>
      </w:r>
      <w:r w:rsidRPr="00EB0AA2">
        <w:rPr>
          <w:rFonts w:asciiTheme="minorEastAsia" w:eastAsiaTheme="minorEastAsia" w:hAnsiTheme="minorEastAsia" w:hint="eastAsia"/>
        </w:rPr>
        <w:t>则</w:t>
      </w:r>
      <w:r w:rsidRPr="00EB0AA2">
        <w:rPr>
          <w:rFonts w:asciiTheme="minorEastAsia" w:eastAsiaTheme="minorEastAsia" w:hAnsiTheme="minorEastAsia"/>
        </w:rPr>
        <w:t>从管理制度和技术</w:t>
      </w:r>
      <w:r w:rsidRPr="00EB0AA2">
        <w:rPr>
          <w:rFonts w:asciiTheme="minorEastAsia" w:eastAsiaTheme="minorEastAsia" w:hAnsiTheme="minorEastAsia" w:hint="eastAsia"/>
        </w:rPr>
        <w:t>层次对</w:t>
      </w:r>
      <w:r w:rsidRPr="00EB0AA2">
        <w:rPr>
          <w:rFonts w:asciiTheme="minorEastAsia" w:eastAsiaTheme="minorEastAsia" w:hAnsiTheme="minorEastAsia"/>
        </w:rPr>
        <w:t>HAZOP方</w:t>
      </w:r>
      <w:r w:rsidRPr="00EB0AA2">
        <w:rPr>
          <w:rFonts w:asciiTheme="minorEastAsia" w:eastAsiaTheme="minorEastAsia" w:hAnsiTheme="minorEastAsia"/>
        </w:rPr>
        <w:lastRenderedPageBreak/>
        <w:t>法的使用</w:t>
      </w:r>
      <w:r w:rsidRPr="00EB0AA2">
        <w:rPr>
          <w:rFonts w:asciiTheme="minorEastAsia" w:eastAsiaTheme="minorEastAsia" w:hAnsiTheme="minorEastAsia" w:hint="eastAsia"/>
        </w:rPr>
        <w:t>实施</w:t>
      </w:r>
      <w:r w:rsidRPr="00EB0AA2">
        <w:rPr>
          <w:rFonts w:asciiTheme="minorEastAsia" w:eastAsiaTheme="minorEastAsia" w:hAnsiTheme="minorEastAsia"/>
        </w:rPr>
        <w:t>进行了规范</w:t>
      </w:r>
      <w:r w:rsidRPr="00EB0AA2">
        <w:rPr>
          <w:rFonts w:asciiTheme="minorEastAsia" w:eastAsiaTheme="minorEastAsia" w:hAnsiTheme="minorEastAsia" w:hint="eastAsia"/>
        </w:rPr>
        <w:t>。</w:t>
      </w:r>
      <w:r w:rsidRPr="00EB0AA2">
        <w:rPr>
          <w:rFonts w:asciiTheme="minorEastAsia" w:eastAsiaTheme="minorEastAsia" w:hAnsiTheme="minorEastAsia"/>
        </w:rPr>
        <w:t>国家</w:t>
      </w:r>
      <w:r w:rsidRPr="00EB0AA2">
        <w:rPr>
          <w:rFonts w:asciiTheme="minorEastAsia" w:eastAsiaTheme="minorEastAsia" w:hAnsiTheme="minorEastAsia" w:hint="eastAsia"/>
        </w:rPr>
        <w:t>安监局自</w:t>
      </w:r>
      <w:r w:rsidRPr="00EB0AA2">
        <w:rPr>
          <w:rFonts w:asciiTheme="minorEastAsia" w:eastAsiaTheme="minorEastAsia" w:hAnsiTheme="minorEastAsia"/>
        </w:rPr>
        <w:t>2010年起，</w:t>
      </w:r>
      <w:r w:rsidRPr="00E865BF">
        <w:rPr>
          <w:rFonts w:asciiTheme="minorEastAsia" w:eastAsiaTheme="minorEastAsia" w:hAnsiTheme="minorEastAsia"/>
        </w:rPr>
        <w:t>依次颁布过</w:t>
      </w:r>
      <w:r w:rsidRPr="00E865BF">
        <w:rPr>
          <w:rFonts w:asciiTheme="minorEastAsia" w:eastAsiaTheme="minorEastAsia" w:hAnsiTheme="minorEastAsia" w:hint="eastAsia"/>
        </w:rPr>
        <w:t>安监总管三〔</w:t>
      </w:r>
      <w:r w:rsidRPr="00E865BF">
        <w:rPr>
          <w:rFonts w:asciiTheme="minorEastAsia" w:eastAsiaTheme="minorEastAsia" w:hAnsiTheme="minorEastAsia"/>
        </w:rPr>
        <w:t>2010〕186号</w:t>
      </w:r>
      <w:r w:rsidRPr="00E865BF">
        <w:rPr>
          <w:rFonts w:asciiTheme="minorEastAsia" w:eastAsiaTheme="minorEastAsia" w:hAnsiTheme="minorEastAsia" w:hint="eastAsia"/>
        </w:rPr>
        <w:t>，安监总管三〔</w:t>
      </w:r>
      <w:r w:rsidRPr="00E865BF">
        <w:rPr>
          <w:rFonts w:asciiTheme="minorEastAsia" w:eastAsiaTheme="minorEastAsia" w:hAnsiTheme="minorEastAsia"/>
        </w:rPr>
        <w:t>2012〕87号</w:t>
      </w:r>
      <w:r w:rsidRPr="00E865BF">
        <w:rPr>
          <w:rFonts w:asciiTheme="minorEastAsia" w:eastAsiaTheme="minorEastAsia" w:hAnsiTheme="minorEastAsia" w:hint="eastAsia"/>
        </w:rPr>
        <w:t>，安监总管三〔</w:t>
      </w:r>
      <w:r w:rsidRPr="00E865BF">
        <w:rPr>
          <w:rFonts w:asciiTheme="minorEastAsia" w:eastAsiaTheme="minorEastAsia" w:hAnsiTheme="minorEastAsia"/>
        </w:rPr>
        <w:t>2013〕76号</w:t>
      </w:r>
      <w:r w:rsidRPr="00E865BF">
        <w:rPr>
          <w:rFonts w:asciiTheme="minorEastAsia" w:eastAsiaTheme="minorEastAsia" w:hAnsiTheme="minorEastAsia" w:hint="eastAsia"/>
        </w:rPr>
        <w:t>，安监总管三〔</w:t>
      </w:r>
      <w:r w:rsidRPr="00E865BF">
        <w:rPr>
          <w:rFonts w:asciiTheme="minorEastAsia" w:eastAsiaTheme="minorEastAsia" w:hAnsiTheme="minorEastAsia"/>
        </w:rPr>
        <w:t>2012〕103号</w:t>
      </w:r>
      <w:r w:rsidRPr="00E865BF">
        <w:rPr>
          <w:rFonts w:asciiTheme="minorEastAsia" w:eastAsiaTheme="minorEastAsia" w:hAnsiTheme="minorEastAsia" w:hint="eastAsia"/>
        </w:rPr>
        <w:t>，安监总管三〔</w:t>
      </w:r>
      <w:r w:rsidRPr="00E865BF">
        <w:rPr>
          <w:rFonts w:asciiTheme="minorEastAsia" w:eastAsiaTheme="minorEastAsia" w:hAnsiTheme="minorEastAsia"/>
        </w:rPr>
        <w:t>2013〕88号</w:t>
      </w:r>
      <w:r w:rsidRPr="00E865BF">
        <w:rPr>
          <w:rFonts w:asciiTheme="minorEastAsia" w:eastAsiaTheme="minorEastAsia" w:hAnsiTheme="minorEastAsia" w:hint="eastAsia"/>
        </w:rPr>
        <w:t>文件</w:t>
      </w:r>
      <w:r w:rsidRPr="00E865BF">
        <w:rPr>
          <w:rFonts w:asciiTheme="minorEastAsia" w:eastAsiaTheme="minorEastAsia" w:hAnsiTheme="minorEastAsia"/>
        </w:rPr>
        <w:t>，要求</w:t>
      </w:r>
      <w:r w:rsidRPr="00E865BF">
        <w:rPr>
          <w:rFonts w:asciiTheme="minorEastAsia" w:eastAsiaTheme="minorEastAsia" w:hAnsiTheme="minorEastAsia" w:hint="eastAsia"/>
        </w:rPr>
        <w:t>涉及“两重点一重大”和首次工业化</w:t>
      </w:r>
      <w:r w:rsidRPr="00EB0AA2">
        <w:rPr>
          <w:rFonts w:asciiTheme="minorEastAsia" w:eastAsiaTheme="minorEastAsia" w:hAnsiTheme="minorEastAsia" w:hint="eastAsia"/>
        </w:rPr>
        <w:t>设计的项目必须在基础设计阶段开展</w:t>
      </w:r>
      <w:r w:rsidRPr="00EB0AA2">
        <w:rPr>
          <w:rFonts w:asciiTheme="minorEastAsia" w:eastAsiaTheme="minorEastAsia" w:hAnsiTheme="minorEastAsia"/>
        </w:rPr>
        <w:t>HAZOP分析</w:t>
      </w:r>
      <w:r w:rsidRPr="00EB0AA2">
        <w:rPr>
          <w:rFonts w:asciiTheme="minorEastAsia" w:eastAsiaTheme="minorEastAsia" w:hAnsiTheme="minorEastAsia" w:hint="eastAsia"/>
        </w:rPr>
        <w:t>；</w:t>
      </w:r>
      <w:r w:rsidRPr="00EB0AA2">
        <w:rPr>
          <w:rFonts w:asciiTheme="minorEastAsia" w:eastAsiaTheme="minorEastAsia" w:hAnsiTheme="minorEastAsia"/>
        </w:rPr>
        <w:t>涉及“两重点一重大”的危化品生产、储存企业要定期开展危险与可操作性分析</w:t>
      </w:r>
      <w:r w:rsidRPr="00316C06">
        <w:rPr>
          <w:rFonts w:asciiTheme="minorEastAsia" w:eastAsiaTheme="minorEastAsia" w:hAnsiTheme="minorEastAsia" w:hint="eastAsia"/>
          <w:vertAlign w:val="superscript"/>
        </w:rPr>
        <w:t>[</w:t>
      </w:r>
      <w:r w:rsidR="008C58F8" w:rsidRPr="00316C06">
        <w:rPr>
          <w:rFonts w:asciiTheme="minorEastAsia" w:eastAsiaTheme="minorEastAsia" w:hAnsiTheme="minorEastAsia"/>
          <w:vertAlign w:val="superscript"/>
        </w:rPr>
        <w:t>11</w:t>
      </w:r>
      <w:r w:rsidRPr="00316C06">
        <w:rPr>
          <w:rFonts w:asciiTheme="minorEastAsia" w:eastAsiaTheme="minorEastAsia" w:hAnsiTheme="minorEastAsia" w:hint="eastAsia"/>
          <w:vertAlign w:val="superscript"/>
        </w:rPr>
        <w:t>]</w:t>
      </w:r>
      <w:r w:rsidRPr="00EB0AA2">
        <w:rPr>
          <w:rFonts w:asciiTheme="minorEastAsia" w:eastAsiaTheme="minorEastAsia" w:hAnsiTheme="minorEastAsia" w:hint="eastAsia"/>
        </w:rPr>
        <w:t>。时至今日</w:t>
      </w:r>
      <w:r w:rsidRPr="00EB0AA2">
        <w:rPr>
          <w:rFonts w:asciiTheme="minorEastAsia" w:eastAsiaTheme="minorEastAsia" w:hAnsiTheme="minorEastAsia"/>
        </w:rPr>
        <w:t>，通过</w:t>
      </w:r>
      <w:r w:rsidRPr="00EB0AA2">
        <w:rPr>
          <w:rFonts w:asciiTheme="minorEastAsia" w:eastAsiaTheme="minorEastAsia" w:hAnsiTheme="minorEastAsia" w:hint="eastAsia"/>
        </w:rPr>
        <w:t>标准</w:t>
      </w:r>
      <w:r w:rsidRPr="00EB0AA2">
        <w:rPr>
          <w:rFonts w:asciiTheme="minorEastAsia" w:eastAsiaTheme="minorEastAsia" w:hAnsiTheme="minorEastAsia"/>
        </w:rPr>
        <w:t>和</w:t>
      </w:r>
      <w:r w:rsidRPr="00EB0AA2">
        <w:rPr>
          <w:rFonts w:asciiTheme="minorEastAsia" w:eastAsiaTheme="minorEastAsia" w:hAnsiTheme="minorEastAsia" w:hint="eastAsia"/>
        </w:rPr>
        <w:t>行政</w:t>
      </w:r>
      <w:r w:rsidRPr="00EB0AA2">
        <w:rPr>
          <w:rFonts w:asciiTheme="minorEastAsia" w:eastAsiaTheme="minorEastAsia" w:hAnsiTheme="minorEastAsia"/>
        </w:rPr>
        <w:t>管理命令</w:t>
      </w:r>
      <w:r w:rsidRPr="00EB0AA2">
        <w:rPr>
          <w:rFonts w:asciiTheme="minorEastAsia" w:eastAsiaTheme="minorEastAsia" w:hAnsiTheme="minorEastAsia" w:hint="eastAsia"/>
        </w:rPr>
        <w:t>等</w:t>
      </w:r>
      <w:r w:rsidRPr="00EB0AA2">
        <w:rPr>
          <w:rFonts w:asciiTheme="minorEastAsia" w:eastAsiaTheme="minorEastAsia" w:hAnsiTheme="minorEastAsia"/>
        </w:rPr>
        <w:t>手段</w:t>
      </w:r>
      <w:r w:rsidRPr="00EB0AA2">
        <w:rPr>
          <w:rFonts w:asciiTheme="minorEastAsia" w:eastAsiaTheme="minorEastAsia" w:hAnsiTheme="minorEastAsia" w:hint="eastAsia"/>
        </w:rPr>
        <w:t>，以及</w:t>
      </w:r>
      <w:r w:rsidRPr="00EB0AA2">
        <w:rPr>
          <w:rFonts w:asciiTheme="minorEastAsia" w:eastAsiaTheme="minorEastAsia" w:hAnsiTheme="minorEastAsia"/>
        </w:rPr>
        <w:t>连续的</w:t>
      </w:r>
      <w:r w:rsidRPr="00EB0AA2">
        <w:rPr>
          <w:rFonts w:asciiTheme="minorEastAsia" w:eastAsiaTheme="minorEastAsia" w:hAnsiTheme="minorEastAsia" w:hint="eastAsia"/>
        </w:rPr>
        <w:t>行业内学习</w:t>
      </w:r>
      <w:r w:rsidRPr="00EB0AA2">
        <w:rPr>
          <w:rFonts w:asciiTheme="minorEastAsia" w:eastAsiaTheme="minorEastAsia" w:hAnsiTheme="minorEastAsia"/>
        </w:rPr>
        <w:t>推广</w:t>
      </w:r>
      <w:r w:rsidRPr="00EB0AA2">
        <w:rPr>
          <w:rFonts w:asciiTheme="minorEastAsia" w:eastAsiaTheme="minorEastAsia" w:hAnsiTheme="minorEastAsia" w:hint="eastAsia"/>
        </w:rPr>
        <w:t>普及</w:t>
      </w:r>
      <w:r w:rsidRPr="00EB0AA2">
        <w:rPr>
          <w:rFonts w:asciiTheme="minorEastAsia" w:eastAsiaTheme="minorEastAsia" w:hAnsiTheme="minorEastAsia"/>
        </w:rPr>
        <w:t>，</w:t>
      </w:r>
      <w:r w:rsidRPr="00EB0AA2">
        <w:rPr>
          <w:rFonts w:asciiTheme="minorEastAsia" w:eastAsiaTheme="minorEastAsia" w:hAnsiTheme="minorEastAsia" w:hint="eastAsia"/>
        </w:rPr>
        <w:t>HAZOP</w:t>
      </w:r>
      <w:r w:rsidRPr="00EB0AA2">
        <w:rPr>
          <w:rFonts w:asciiTheme="minorEastAsia" w:eastAsiaTheme="minorEastAsia" w:hAnsiTheme="minorEastAsia"/>
        </w:rPr>
        <w:t>分析</w:t>
      </w:r>
      <w:r w:rsidRPr="00EB0AA2">
        <w:rPr>
          <w:rFonts w:asciiTheme="minorEastAsia" w:eastAsiaTheme="minorEastAsia" w:hAnsiTheme="minorEastAsia" w:hint="eastAsia"/>
        </w:rPr>
        <w:t>已</w:t>
      </w:r>
      <w:r w:rsidRPr="00EB0AA2">
        <w:rPr>
          <w:rFonts w:asciiTheme="minorEastAsia" w:eastAsiaTheme="minorEastAsia" w:hAnsiTheme="minorEastAsia"/>
        </w:rPr>
        <w:t>成为化工</w:t>
      </w:r>
      <w:r w:rsidRPr="00EB0AA2">
        <w:rPr>
          <w:rFonts w:asciiTheme="minorEastAsia" w:eastAsiaTheme="minorEastAsia" w:hAnsiTheme="minorEastAsia" w:hint="eastAsia"/>
        </w:rPr>
        <w:t>行业</w:t>
      </w:r>
      <w:r w:rsidRPr="00EB0AA2">
        <w:rPr>
          <w:rFonts w:asciiTheme="minorEastAsia" w:eastAsiaTheme="minorEastAsia" w:hAnsiTheme="minorEastAsia"/>
        </w:rPr>
        <w:t>企业的</w:t>
      </w:r>
      <w:r w:rsidRPr="00EB0AA2">
        <w:rPr>
          <w:rFonts w:asciiTheme="minorEastAsia" w:eastAsiaTheme="minorEastAsia" w:hAnsiTheme="minorEastAsia" w:hint="eastAsia"/>
        </w:rPr>
        <w:t>“</w:t>
      </w:r>
      <w:r w:rsidRPr="00EB0AA2">
        <w:rPr>
          <w:rFonts w:asciiTheme="minorEastAsia" w:eastAsiaTheme="minorEastAsia" w:hAnsiTheme="minorEastAsia"/>
        </w:rPr>
        <w:t>规定动作”。</w:t>
      </w:r>
    </w:p>
    <w:p w:rsidR="002C2A9D" w:rsidRPr="00EB0AA2" w:rsidRDefault="002C2A9D" w:rsidP="002C2A9D">
      <w:pPr>
        <w:ind w:firstLineChars="200" w:firstLine="420"/>
        <w:rPr>
          <w:rFonts w:asciiTheme="minorEastAsia" w:eastAsiaTheme="minorEastAsia" w:hAnsiTheme="minorEastAsia"/>
        </w:rPr>
      </w:pPr>
      <w:r w:rsidRPr="00EB0AA2">
        <w:rPr>
          <w:rFonts w:asciiTheme="minorEastAsia" w:eastAsiaTheme="minorEastAsia" w:hAnsiTheme="minorEastAsia" w:hint="eastAsia"/>
        </w:rPr>
        <w:t>HAZOP分析一般是由一个5～</w:t>
      </w:r>
      <w:r w:rsidRPr="00EB0AA2">
        <w:rPr>
          <w:rFonts w:asciiTheme="minorEastAsia" w:eastAsiaTheme="minorEastAsia" w:hAnsiTheme="minorEastAsia"/>
        </w:rPr>
        <w:t>8</w:t>
      </w:r>
      <w:r w:rsidRPr="00EB0AA2">
        <w:rPr>
          <w:rFonts w:asciiTheme="minorEastAsia" w:eastAsiaTheme="minorEastAsia" w:hAnsiTheme="minorEastAsia" w:hint="eastAsia"/>
        </w:rPr>
        <w:t>人的专家小组来完成的</w:t>
      </w:r>
      <w:r w:rsidR="005E3B7A">
        <w:rPr>
          <w:rFonts w:asciiTheme="minorEastAsia" w:eastAsiaTheme="minorEastAsia" w:hAnsiTheme="minorEastAsia" w:hint="eastAsia"/>
        </w:rPr>
        <w:t>，</w:t>
      </w:r>
      <w:r w:rsidRPr="00EB0AA2">
        <w:rPr>
          <w:rFonts w:asciiTheme="minorEastAsia" w:eastAsiaTheme="minorEastAsia" w:hAnsiTheme="minorEastAsia" w:hint="eastAsia"/>
        </w:rPr>
        <w:t>小组成员一般是来自不同领域的专家（设计师、工艺工程师、设备工程师、仪表工程师、操作员/班长）。完成一个典型的化工流程一般需要几个星期到几个月的时间。图3-</w:t>
      </w:r>
      <w:r w:rsidRPr="00EB0AA2">
        <w:rPr>
          <w:rFonts w:asciiTheme="minorEastAsia" w:eastAsiaTheme="minorEastAsia" w:hAnsiTheme="minorEastAsia"/>
        </w:rPr>
        <w:t>1</w:t>
      </w:r>
      <w:r w:rsidR="00EB0AA2" w:rsidRPr="00EB0AA2">
        <w:rPr>
          <w:rFonts w:asciiTheme="minorEastAsia" w:eastAsiaTheme="minorEastAsia" w:hAnsiTheme="minorEastAsia" w:hint="eastAsia"/>
        </w:rPr>
        <w:t>7</w:t>
      </w:r>
      <w:r w:rsidRPr="00EB0AA2">
        <w:rPr>
          <w:rFonts w:asciiTheme="minorEastAsia" w:eastAsiaTheme="minorEastAsia" w:hAnsiTheme="minorEastAsia"/>
        </w:rPr>
        <w:t>是HAZOP分析工作流程示意图</w:t>
      </w:r>
      <w:r w:rsidRPr="00EB0AA2">
        <w:rPr>
          <w:rFonts w:asciiTheme="minorEastAsia" w:eastAsiaTheme="minorEastAsia" w:hAnsiTheme="minorEastAsia" w:hint="eastAsia"/>
        </w:rPr>
        <w:t>，</w:t>
      </w:r>
      <w:r w:rsidRPr="00EB0AA2">
        <w:rPr>
          <w:rFonts w:asciiTheme="minorEastAsia" w:eastAsiaTheme="minorEastAsia" w:hAnsiTheme="minorEastAsia"/>
        </w:rPr>
        <w:t>具体的分析步骤和方法详见</w:t>
      </w:r>
      <w:r w:rsidR="005E3B7A">
        <w:rPr>
          <w:rFonts w:asciiTheme="minorEastAsia" w:eastAsiaTheme="minorEastAsia" w:hAnsiTheme="minorEastAsia" w:hint="eastAsia"/>
        </w:rPr>
        <w:t>由</w:t>
      </w:r>
      <w:r w:rsidRPr="00EB0AA2">
        <w:rPr>
          <w:rFonts w:asciiTheme="minorEastAsia" w:eastAsiaTheme="minorEastAsia" w:hAnsiTheme="minorEastAsia"/>
        </w:rPr>
        <w:t>国家安全生产监督管理总局颁布的标准</w:t>
      </w:r>
      <w:r w:rsidRPr="00EB0AA2">
        <w:rPr>
          <w:rFonts w:asciiTheme="minorEastAsia" w:eastAsiaTheme="minorEastAsia" w:hAnsiTheme="minorEastAsia" w:hint="eastAsia"/>
        </w:rPr>
        <w:t>《危险与可操作性分析应用指南》（AQ</w:t>
      </w:r>
      <w:r w:rsidRPr="00EB0AA2">
        <w:rPr>
          <w:rFonts w:asciiTheme="minorEastAsia" w:eastAsiaTheme="minorEastAsia" w:hAnsiTheme="minorEastAsia"/>
        </w:rPr>
        <w:t>/T 3049</w:t>
      </w:r>
      <w:r w:rsidRPr="00EB0AA2">
        <w:rPr>
          <w:rFonts w:asciiTheme="minorEastAsia" w:eastAsiaTheme="minorEastAsia" w:hAnsiTheme="minorEastAsia" w:hint="eastAsia"/>
        </w:rPr>
        <w:t>-</w:t>
      </w:r>
      <w:r w:rsidRPr="00EB0AA2">
        <w:rPr>
          <w:rFonts w:asciiTheme="minorEastAsia" w:eastAsiaTheme="minorEastAsia" w:hAnsiTheme="minorEastAsia"/>
        </w:rPr>
        <w:t>2013</w:t>
      </w:r>
      <w:r w:rsidRPr="00EB0AA2">
        <w:rPr>
          <w:rFonts w:asciiTheme="minorEastAsia" w:eastAsiaTheme="minorEastAsia" w:hAnsiTheme="minorEastAsia" w:hint="eastAsia"/>
        </w:rPr>
        <w:t>）。</w:t>
      </w:r>
    </w:p>
    <w:p w:rsidR="002C2A9D" w:rsidRPr="006F5518" w:rsidRDefault="002C2A9D" w:rsidP="002C2A9D">
      <w:pPr>
        <w:jc w:val="center"/>
        <w:rPr>
          <w:rFonts w:ascii="Times New Roman" w:hAnsi="Times New Roman"/>
          <w:color w:val="FF0000"/>
        </w:rPr>
      </w:pPr>
      <w:r w:rsidRPr="006F5518">
        <w:rPr>
          <w:rFonts w:ascii="Times New Roman" w:hAnsi="Times New Roman" w:hint="eastAsia"/>
          <w:noProof/>
          <w:color w:val="FF0000"/>
        </w:rPr>
        <w:drawing>
          <wp:inline distT="0" distB="0" distL="0" distR="0">
            <wp:extent cx="5276616" cy="2300025"/>
            <wp:effectExtent l="19050" t="0" r="234" b="0"/>
            <wp:docPr id="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276850" cy="2300127"/>
                    </a:xfrm>
                    <a:prstGeom prst="rect">
                      <a:avLst/>
                    </a:prstGeom>
                    <a:noFill/>
                    <a:ln>
                      <a:noFill/>
                    </a:ln>
                  </pic:spPr>
                </pic:pic>
              </a:graphicData>
            </a:graphic>
          </wp:inline>
        </w:drawing>
      </w:r>
    </w:p>
    <w:p w:rsidR="002C2A9D" w:rsidRPr="00EB0AA2" w:rsidRDefault="002C2A9D" w:rsidP="002C2A9D">
      <w:pPr>
        <w:ind w:firstLineChars="200" w:firstLine="360"/>
        <w:jc w:val="center"/>
        <w:rPr>
          <w:rFonts w:ascii="黑体" w:eastAsia="黑体" w:hAnsi="黑体"/>
          <w:sz w:val="18"/>
          <w:szCs w:val="18"/>
        </w:rPr>
      </w:pPr>
      <w:r w:rsidRPr="00EB0AA2">
        <w:rPr>
          <w:rFonts w:ascii="黑体" w:eastAsia="黑体" w:hAnsi="黑体"/>
          <w:sz w:val="18"/>
          <w:szCs w:val="18"/>
        </w:rPr>
        <w:t>图3</w:t>
      </w:r>
      <w:r w:rsidRPr="00EB0AA2">
        <w:rPr>
          <w:rFonts w:ascii="黑体" w:eastAsia="黑体" w:hAnsi="黑体" w:hint="eastAsia"/>
          <w:sz w:val="18"/>
          <w:szCs w:val="18"/>
        </w:rPr>
        <w:t>-</w:t>
      </w:r>
      <w:r w:rsidRPr="00EB0AA2">
        <w:rPr>
          <w:rFonts w:ascii="黑体" w:eastAsia="黑体" w:hAnsi="黑体"/>
          <w:sz w:val="18"/>
          <w:szCs w:val="18"/>
        </w:rPr>
        <w:t>1</w:t>
      </w:r>
      <w:r w:rsidR="00EB0AA2" w:rsidRPr="00EB0AA2">
        <w:rPr>
          <w:rFonts w:ascii="黑体" w:eastAsia="黑体" w:hAnsi="黑体" w:hint="eastAsia"/>
          <w:sz w:val="18"/>
          <w:szCs w:val="18"/>
        </w:rPr>
        <w:t>7</w:t>
      </w:r>
      <w:r w:rsidRPr="00EB0AA2">
        <w:rPr>
          <w:rFonts w:ascii="黑体" w:eastAsia="黑体" w:hAnsi="黑体"/>
          <w:sz w:val="18"/>
          <w:szCs w:val="18"/>
        </w:rPr>
        <w:t xml:space="preserve"> </w:t>
      </w:r>
      <w:r w:rsidR="008E72E7">
        <w:rPr>
          <w:rFonts w:ascii="黑体" w:eastAsia="黑体" w:hAnsi="黑体" w:hint="eastAsia"/>
          <w:sz w:val="18"/>
          <w:szCs w:val="18"/>
        </w:rPr>
        <w:t xml:space="preserve"> </w:t>
      </w:r>
      <w:r w:rsidRPr="00EB0AA2">
        <w:rPr>
          <w:rFonts w:ascii="黑体" w:eastAsia="黑体" w:hAnsi="黑体"/>
          <w:sz w:val="18"/>
          <w:szCs w:val="18"/>
        </w:rPr>
        <w:t>HAZOP分析工作流程示意图</w:t>
      </w:r>
    </w:p>
    <w:p w:rsidR="002C2A9D" w:rsidRPr="00EB0AA2" w:rsidRDefault="002C2A9D" w:rsidP="00EB0AA2">
      <w:pPr>
        <w:pStyle w:val="3"/>
        <w:spacing w:line="240" w:lineRule="auto"/>
        <w:ind w:firstLineChars="176" w:firstLine="424"/>
        <w:rPr>
          <w:rFonts w:asciiTheme="minorEastAsia" w:eastAsiaTheme="minorEastAsia" w:hAnsiTheme="minorEastAsia"/>
          <w:sz w:val="24"/>
          <w:szCs w:val="24"/>
          <w:shd w:val="clear" w:color="auto" w:fill="FFFFFF"/>
        </w:rPr>
      </w:pPr>
      <w:bookmarkStart w:id="385" w:name="_Toc496007383"/>
      <w:r w:rsidRPr="00EB0AA2">
        <w:rPr>
          <w:rFonts w:asciiTheme="minorEastAsia" w:eastAsiaTheme="minorEastAsia" w:hAnsiTheme="minorEastAsia" w:hint="eastAsia"/>
          <w:sz w:val="24"/>
          <w:szCs w:val="24"/>
          <w:shd w:val="clear" w:color="auto" w:fill="FFFFFF"/>
        </w:rPr>
        <w:t>二、</w:t>
      </w:r>
      <w:r w:rsidRPr="00EB0AA2">
        <w:rPr>
          <w:rFonts w:asciiTheme="minorEastAsia" w:eastAsiaTheme="minorEastAsia" w:hAnsiTheme="minorEastAsia"/>
          <w:sz w:val="24"/>
          <w:szCs w:val="24"/>
          <w:shd w:val="clear" w:color="auto" w:fill="FFFFFF"/>
        </w:rPr>
        <w:t>智能化HAZOP分析的研究</w:t>
      </w:r>
      <w:bookmarkEnd w:id="385"/>
    </w:p>
    <w:p w:rsidR="002C2A9D" w:rsidRPr="00EB0AA2" w:rsidRDefault="002C2A9D" w:rsidP="002C2A9D">
      <w:pPr>
        <w:ind w:firstLineChars="200" w:firstLine="420"/>
        <w:rPr>
          <w:rFonts w:asciiTheme="minorEastAsia" w:eastAsiaTheme="minorEastAsia" w:hAnsiTheme="minorEastAsia"/>
        </w:rPr>
      </w:pPr>
      <w:r w:rsidRPr="00EB0AA2">
        <w:rPr>
          <w:rFonts w:asciiTheme="minorEastAsia" w:eastAsiaTheme="minorEastAsia" w:hAnsiTheme="minorEastAsia"/>
        </w:rPr>
        <w:t>HAZOP分析</w:t>
      </w:r>
      <w:r w:rsidRPr="00EB0AA2">
        <w:rPr>
          <w:rFonts w:asciiTheme="minorEastAsia" w:eastAsiaTheme="minorEastAsia" w:hAnsiTheme="minorEastAsia" w:hint="eastAsia"/>
        </w:rPr>
        <w:t>虽有</w:t>
      </w:r>
      <w:r w:rsidRPr="00EB0AA2">
        <w:rPr>
          <w:rFonts w:asciiTheme="minorEastAsia" w:eastAsiaTheme="minorEastAsia" w:hAnsiTheme="minorEastAsia"/>
        </w:rPr>
        <w:t>系统性、完备性好</w:t>
      </w:r>
      <w:r w:rsidRPr="00EB0AA2">
        <w:rPr>
          <w:rFonts w:asciiTheme="minorEastAsia" w:eastAsiaTheme="minorEastAsia" w:hAnsiTheme="minorEastAsia" w:hint="eastAsia"/>
        </w:rPr>
        <w:t>的</w:t>
      </w:r>
      <w:r w:rsidRPr="00EB0AA2">
        <w:rPr>
          <w:rFonts w:asciiTheme="minorEastAsia" w:eastAsiaTheme="minorEastAsia" w:hAnsiTheme="minorEastAsia"/>
        </w:rPr>
        <w:t>优势，但是它也是一种</w:t>
      </w:r>
      <w:r w:rsidRPr="00EB0AA2">
        <w:rPr>
          <w:rFonts w:asciiTheme="minorEastAsia" w:eastAsiaTheme="minorEastAsia" w:hAnsiTheme="minorEastAsia" w:hint="eastAsia"/>
        </w:rPr>
        <w:t>费时费力</w:t>
      </w:r>
      <w:r w:rsidRPr="00EB0AA2">
        <w:rPr>
          <w:rFonts w:asciiTheme="minorEastAsia" w:eastAsiaTheme="minorEastAsia" w:hAnsiTheme="minorEastAsia"/>
        </w:rPr>
        <w:t>的分析活动，典型的HAZOP</w:t>
      </w:r>
      <w:r w:rsidRPr="00EB0AA2">
        <w:rPr>
          <w:rFonts w:asciiTheme="minorEastAsia" w:eastAsiaTheme="minorEastAsia" w:hAnsiTheme="minorEastAsia" w:hint="eastAsia"/>
        </w:rPr>
        <w:t>分析</w:t>
      </w:r>
      <w:r w:rsidRPr="00EB0AA2">
        <w:rPr>
          <w:rFonts w:asciiTheme="minorEastAsia" w:eastAsiaTheme="minorEastAsia" w:hAnsiTheme="minorEastAsia"/>
        </w:rPr>
        <w:t>耗时在几周到数月不等</w:t>
      </w:r>
      <w:r w:rsidRPr="00EB0AA2">
        <w:rPr>
          <w:rFonts w:asciiTheme="minorEastAsia" w:eastAsiaTheme="minorEastAsia" w:hAnsiTheme="minorEastAsia" w:hint="eastAsia"/>
        </w:rPr>
        <w:t>，</w:t>
      </w:r>
      <w:r w:rsidRPr="00EB0AA2">
        <w:rPr>
          <w:rFonts w:asciiTheme="minorEastAsia" w:eastAsiaTheme="minorEastAsia" w:hAnsiTheme="minorEastAsia"/>
        </w:rPr>
        <w:t>需要5</w:t>
      </w:r>
      <w:r w:rsidR="00EB0AA2" w:rsidRPr="00EB0AA2">
        <w:rPr>
          <w:rFonts w:asciiTheme="minorEastAsia" w:eastAsiaTheme="minorEastAsia" w:hAnsiTheme="minorEastAsia" w:hint="eastAsia"/>
        </w:rPr>
        <w:t>～</w:t>
      </w:r>
      <w:r w:rsidRPr="00EB0AA2">
        <w:rPr>
          <w:rFonts w:asciiTheme="minorEastAsia" w:eastAsiaTheme="minorEastAsia" w:hAnsiTheme="minorEastAsia"/>
        </w:rPr>
        <w:t>8</w:t>
      </w:r>
      <w:r w:rsidRPr="00EB0AA2">
        <w:rPr>
          <w:rFonts w:asciiTheme="minorEastAsia" w:eastAsiaTheme="minorEastAsia" w:hAnsiTheme="minorEastAsia" w:hint="eastAsia"/>
        </w:rPr>
        <w:t>人</w:t>
      </w:r>
      <w:r w:rsidRPr="00EB0AA2">
        <w:rPr>
          <w:rFonts w:asciiTheme="minorEastAsia" w:eastAsiaTheme="minorEastAsia" w:hAnsiTheme="minorEastAsia"/>
        </w:rPr>
        <w:t>的专家组</w:t>
      </w:r>
      <w:r w:rsidRPr="00EB0AA2">
        <w:rPr>
          <w:rFonts w:asciiTheme="minorEastAsia" w:eastAsiaTheme="minorEastAsia" w:hAnsiTheme="minorEastAsia" w:hint="eastAsia"/>
        </w:rPr>
        <w:t>进行</w:t>
      </w:r>
      <w:r w:rsidRPr="00EB0AA2">
        <w:rPr>
          <w:rFonts w:asciiTheme="minorEastAsia" w:eastAsiaTheme="minorEastAsia" w:hAnsiTheme="minorEastAsia"/>
        </w:rPr>
        <w:t>连续的高强度</w:t>
      </w:r>
      <w:r w:rsidRPr="00EB0AA2">
        <w:rPr>
          <w:rFonts w:asciiTheme="minorEastAsia" w:eastAsiaTheme="minorEastAsia" w:hAnsiTheme="minorEastAsia" w:hint="eastAsia"/>
        </w:rPr>
        <w:t>脑力劳动，且</w:t>
      </w:r>
      <w:r w:rsidRPr="00EB0AA2">
        <w:rPr>
          <w:rFonts w:asciiTheme="minorEastAsia" w:eastAsiaTheme="minorEastAsia" w:hAnsiTheme="minorEastAsia"/>
        </w:rPr>
        <w:t>应优先于装置的建造和运行，其成本</w:t>
      </w:r>
      <w:r w:rsidRPr="00EB0AA2">
        <w:rPr>
          <w:rFonts w:asciiTheme="minorEastAsia" w:eastAsiaTheme="minorEastAsia" w:hAnsiTheme="minorEastAsia" w:hint="eastAsia"/>
        </w:rPr>
        <w:t>可观</w:t>
      </w:r>
      <w:r w:rsidRPr="00EB0AA2">
        <w:rPr>
          <w:rFonts w:asciiTheme="minorEastAsia" w:eastAsiaTheme="minorEastAsia" w:hAnsiTheme="minorEastAsia"/>
        </w:rPr>
        <w:t>，因此有时会半途而废或流于形式</w:t>
      </w:r>
      <w:r w:rsidRPr="00EB0AA2">
        <w:rPr>
          <w:rFonts w:asciiTheme="minorEastAsia" w:eastAsiaTheme="minorEastAsia" w:hAnsiTheme="minorEastAsia" w:hint="eastAsia"/>
        </w:rPr>
        <w:t>。</w:t>
      </w:r>
      <w:r w:rsidRPr="00EB0AA2">
        <w:rPr>
          <w:rFonts w:asciiTheme="minorEastAsia" w:eastAsiaTheme="minorEastAsia" w:hAnsiTheme="minorEastAsia"/>
        </w:rPr>
        <w:t>HAZOP</w:t>
      </w:r>
      <w:r w:rsidRPr="00EB0AA2">
        <w:rPr>
          <w:rFonts w:asciiTheme="minorEastAsia" w:eastAsiaTheme="minorEastAsia" w:hAnsiTheme="minorEastAsia" w:hint="eastAsia"/>
        </w:rPr>
        <w:t>分析</w:t>
      </w:r>
      <w:r w:rsidRPr="00EB0AA2">
        <w:rPr>
          <w:rFonts w:asciiTheme="minorEastAsia" w:eastAsiaTheme="minorEastAsia" w:hAnsiTheme="minorEastAsia"/>
        </w:rPr>
        <w:t>完全依赖人工的特点也会导致分析</w:t>
      </w:r>
      <w:r w:rsidRPr="00EB0AA2">
        <w:rPr>
          <w:rFonts w:asciiTheme="minorEastAsia" w:eastAsiaTheme="minorEastAsia" w:hAnsiTheme="minorEastAsia" w:hint="eastAsia"/>
        </w:rPr>
        <w:t>过程</w:t>
      </w:r>
      <w:r w:rsidRPr="00EB0AA2">
        <w:rPr>
          <w:rFonts w:asciiTheme="minorEastAsia" w:eastAsiaTheme="minorEastAsia" w:hAnsiTheme="minorEastAsia"/>
        </w:rPr>
        <w:t>效率</w:t>
      </w:r>
      <w:r w:rsidRPr="00EB0AA2">
        <w:rPr>
          <w:rFonts w:asciiTheme="minorEastAsia" w:eastAsiaTheme="minorEastAsia" w:hAnsiTheme="minorEastAsia" w:hint="eastAsia"/>
        </w:rPr>
        <w:t>递减、</w:t>
      </w:r>
      <w:r w:rsidRPr="00EB0AA2">
        <w:rPr>
          <w:rFonts w:asciiTheme="minorEastAsia" w:eastAsiaTheme="minorEastAsia" w:hAnsiTheme="minorEastAsia"/>
        </w:rPr>
        <w:t>分析结果不完备</w:t>
      </w:r>
      <w:r w:rsidRPr="00EB0AA2">
        <w:rPr>
          <w:rFonts w:asciiTheme="minorEastAsia" w:eastAsiaTheme="minorEastAsia" w:hAnsiTheme="minorEastAsia" w:hint="eastAsia"/>
        </w:rPr>
        <w:t>等情况</w:t>
      </w:r>
      <w:r w:rsidRPr="00EB0AA2">
        <w:rPr>
          <w:rFonts w:asciiTheme="minorEastAsia" w:eastAsiaTheme="minorEastAsia" w:hAnsiTheme="minorEastAsia"/>
        </w:rPr>
        <w:t>出现。</w:t>
      </w:r>
      <w:r w:rsidR="0089471E">
        <w:rPr>
          <w:rFonts w:asciiTheme="minorEastAsia" w:eastAsiaTheme="minorEastAsia" w:hAnsiTheme="minorEastAsia" w:hint="eastAsia"/>
        </w:rPr>
        <w:t>此外</w:t>
      </w:r>
      <w:r w:rsidRPr="00EB0AA2">
        <w:rPr>
          <w:rFonts w:asciiTheme="minorEastAsia" w:eastAsiaTheme="minorEastAsia" w:hAnsiTheme="minorEastAsia" w:hint="eastAsia"/>
        </w:rPr>
        <w:t>，</w:t>
      </w:r>
      <w:r w:rsidRPr="00EB0AA2">
        <w:rPr>
          <w:rFonts w:asciiTheme="minorEastAsia" w:eastAsiaTheme="minorEastAsia" w:hAnsiTheme="minorEastAsia"/>
        </w:rPr>
        <w:t>HAZOP的分析结果往往以纸质报告的形式呈现</w:t>
      </w:r>
      <w:r w:rsidRPr="00EB0AA2">
        <w:rPr>
          <w:rFonts w:asciiTheme="minorEastAsia" w:eastAsiaTheme="minorEastAsia" w:hAnsiTheme="minorEastAsia" w:hint="eastAsia"/>
        </w:rPr>
        <w:t>，</w:t>
      </w:r>
      <w:r w:rsidRPr="00EB0AA2">
        <w:rPr>
          <w:rFonts w:asciiTheme="minorEastAsia" w:eastAsiaTheme="minorEastAsia" w:hAnsiTheme="minorEastAsia"/>
        </w:rPr>
        <w:t>分析结束之后</w:t>
      </w:r>
      <w:r w:rsidRPr="00EB0AA2">
        <w:rPr>
          <w:rFonts w:asciiTheme="minorEastAsia" w:eastAsiaTheme="minorEastAsia" w:hAnsiTheme="minorEastAsia" w:hint="eastAsia"/>
        </w:rPr>
        <w:t>，</w:t>
      </w:r>
      <w:r w:rsidRPr="00EB0AA2">
        <w:rPr>
          <w:rFonts w:asciiTheme="minorEastAsia" w:eastAsiaTheme="minorEastAsia" w:hAnsiTheme="minorEastAsia"/>
        </w:rPr>
        <w:t>分析报告</w:t>
      </w:r>
      <w:r w:rsidR="005971E1" w:rsidRPr="00EB0AA2">
        <w:rPr>
          <w:rFonts w:asciiTheme="minorEastAsia" w:eastAsiaTheme="minorEastAsia" w:hAnsiTheme="minorEastAsia"/>
        </w:rPr>
        <w:t>往往</w:t>
      </w:r>
      <w:r w:rsidR="005971E1">
        <w:rPr>
          <w:rFonts w:asciiTheme="minorEastAsia" w:eastAsiaTheme="minorEastAsia" w:hAnsiTheme="minorEastAsia" w:hint="eastAsia"/>
        </w:rPr>
        <w:t>被</w:t>
      </w:r>
      <w:r w:rsidRPr="00EB0AA2">
        <w:rPr>
          <w:rFonts w:asciiTheme="minorEastAsia" w:eastAsiaTheme="minorEastAsia" w:hAnsiTheme="minorEastAsia"/>
        </w:rPr>
        <w:t>束之高阁</w:t>
      </w:r>
      <w:r w:rsidRPr="00EB0AA2">
        <w:rPr>
          <w:rFonts w:asciiTheme="minorEastAsia" w:eastAsiaTheme="minorEastAsia" w:hAnsiTheme="minorEastAsia" w:hint="eastAsia"/>
        </w:rPr>
        <w:t>。</w:t>
      </w:r>
      <w:r w:rsidRPr="00EB0AA2">
        <w:rPr>
          <w:rFonts w:asciiTheme="minorEastAsia" w:eastAsiaTheme="minorEastAsia" w:hAnsiTheme="minorEastAsia"/>
        </w:rPr>
        <w:t>结果就是很少人清楚通过HAZOP分析出来的各个装置的风险情况</w:t>
      </w:r>
      <w:r w:rsidRPr="00EB0AA2">
        <w:rPr>
          <w:rFonts w:asciiTheme="minorEastAsia" w:eastAsiaTheme="minorEastAsia" w:hAnsiTheme="minorEastAsia" w:hint="eastAsia"/>
        </w:rPr>
        <w:t>，更谈不上对各个装置的风险的智能认知。</w:t>
      </w:r>
    </w:p>
    <w:p w:rsidR="002C2A9D" w:rsidRPr="00EB0AA2" w:rsidRDefault="002C2A9D" w:rsidP="002C2A9D">
      <w:pPr>
        <w:ind w:firstLineChars="200" w:firstLine="420"/>
        <w:rPr>
          <w:rFonts w:asciiTheme="minorEastAsia" w:eastAsiaTheme="minorEastAsia" w:hAnsiTheme="minorEastAsia"/>
        </w:rPr>
      </w:pPr>
      <w:r w:rsidRPr="00EB0AA2">
        <w:rPr>
          <w:rFonts w:asciiTheme="minorEastAsia" w:eastAsiaTheme="minorEastAsia" w:hAnsiTheme="minorEastAsia" w:hint="eastAsia"/>
        </w:rPr>
        <w:t>鉴于</w:t>
      </w:r>
      <w:r w:rsidRPr="00EB0AA2">
        <w:rPr>
          <w:rFonts w:asciiTheme="minorEastAsia" w:eastAsiaTheme="minorEastAsia" w:hAnsiTheme="minorEastAsia"/>
        </w:rPr>
        <w:t>HAZOP分析方法本身和工程实践中</w:t>
      </w:r>
      <w:r w:rsidRPr="00EB0AA2">
        <w:rPr>
          <w:rFonts w:asciiTheme="minorEastAsia" w:eastAsiaTheme="minorEastAsia" w:hAnsiTheme="minorEastAsia" w:hint="eastAsia"/>
        </w:rPr>
        <w:t>存在的这些</w:t>
      </w:r>
      <w:r w:rsidRPr="00EB0AA2">
        <w:rPr>
          <w:rFonts w:asciiTheme="minorEastAsia" w:eastAsiaTheme="minorEastAsia" w:hAnsiTheme="minorEastAsia"/>
        </w:rPr>
        <w:t>问题，</w:t>
      </w:r>
      <w:r w:rsidRPr="00EB0AA2">
        <w:rPr>
          <w:rFonts w:asciiTheme="minorEastAsia" w:eastAsiaTheme="minorEastAsia" w:hAnsiTheme="minorEastAsia" w:hint="eastAsia"/>
        </w:rPr>
        <w:t>进行</w:t>
      </w:r>
      <w:r w:rsidRPr="00EB0AA2">
        <w:rPr>
          <w:rFonts w:asciiTheme="minorEastAsia" w:eastAsiaTheme="minorEastAsia" w:hAnsiTheme="minorEastAsia"/>
        </w:rPr>
        <w:t>HAZOP分析的自动化</w:t>
      </w:r>
      <w:r w:rsidRPr="00EB0AA2">
        <w:rPr>
          <w:rFonts w:asciiTheme="minorEastAsia" w:eastAsiaTheme="minorEastAsia" w:hAnsiTheme="minorEastAsia" w:hint="eastAsia"/>
        </w:rPr>
        <w:t>和</w:t>
      </w:r>
      <w:r w:rsidRPr="00EB0AA2">
        <w:rPr>
          <w:rFonts w:asciiTheme="minorEastAsia" w:eastAsiaTheme="minorEastAsia" w:hAnsiTheme="minorEastAsia"/>
        </w:rPr>
        <w:t>智能化</w:t>
      </w:r>
      <w:r w:rsidRPr="00EB0AA2">
        <w:rPr>
          <w:rFonts w:asciiTheme="minorEastAsia" w:eastAsiaTheme="minorEastAsia" w:hAnsiTheme="minorEastAsia" w:hint="eastAsia"/>
        </w:rPr>
        <w:t>尝试</w:t>
      </w:r>
      <w:r w:rsidRPr="00EB0AA2">
        <w:rPr>
          <w:rFonts w:asciiTheme="minorEastAsia" w:eastAsiaTheme="minorEastAsia" w:hAnsiTheme="minorEastAsia"/>
        </w:rPr>
        <w:t>从HAZOP出现之</w:t>
      </w:r>
      <w:r w:rsidRPr="00EB0AA2">
        <w:rPr>
          <w:rFonts w:asciiTheme="minorEastAsia" w:eastAsiaTheme="minorEastAsia" w:hAnsiTheme="minorEastAsia" w:hint="eastAsia"/>
        </w:rPr>
        <w:t>后不久、</w:t>
      </w:r>
      <w:r w:rsidRPr="00EB0AA2">
        <w:rPr>
          <w:rFonts w:asciiTheme="minorEastAsia" w:eastAsiaTheme="minorEastAsia" w:hAnsiTheme="minorEastAsia"/>
        </w:rPr>
        <w:t>计算机</w:t>
      </w:r>
      <w:r w:rsidRPr="00EB0AA2">
        <w:rPr>
          <w:rFonts w:asciiTheme="minorEastAsia" w:eastAsiaTheme="minorEastAsia" w:hAnsiTheme="minorEastAsia" w:hint="eastAsia"/>
        </w:rPr>
        <w:t>得到</w:t>
      </w:r>
      <w:r w:rsidRPr="00EB0AA2">
        <w:rPr>
          <w:rFonts w:asciiTheme="minorEastAsia" w:eastAsiaTheme="minorEastAsia" w:hAnsiTheme="minorEastAsia"/>
        </w:rPr>
        <w:t>普及之后</w:t>
      </w:r>
      <w:r w:rsidRPr="00EB0AA2">
        <w:rPr>
          <w:rFonts w:asciiTheme="minorEastAsia" w:eastAsiaTheme="minorEastAsia" w:hAnsiTheme="minorEastAsia" w:hint="eastAsia"/>
        </w:rPr>
        <w:t>的</w:t>
      </w:r>
      <w:r w:rsidR="005971E1">
        <w:rPr>
          <w:rFonts w:asciiTheme="minorEastAsia" w:eastAsiaTheme="minorEastAsia" w:hAnsiTheme="minorEastAsia" w:hint="eastAsia"/>
        </w:rPr>
        <w:t>20</w:t>
      </w:r>
      <w:r w:rsidRPr="00EB0AA2">
        <w:rPr>
          <w:rFonts w:asciiTheme="minorEastAsia" w:eastAsiaTheme="minorEastAsia" w:hAnsiTheme="minorEastAsia"/>
        </w:rPr>
        <w:t>世纪80年代就已经开始</w:t>
      </w:r>
      <w:r w:rsidRPr="00CB3C70">
        <w:rPr>
          <w:rFonts w:asciiTheme="minorEastAsia" w:eastAsiaTheme="minorEastAsia" w:hAnsiTheme="minorEastAsia" w:hint="eastAsia"/>
          <w:vertAlign w:val="superscript"/>
        </w:rPr>
        <w:t>[</w:t>
      </w:r>
      <w:r w:rsidR="007426BA" w:rsidRPr="00CB3C70">
        <w:rPr>
          <w:rFonts w:asciiTheme="minorEastAsia" w:eastAsiaTheme="minorEastAsia" w:hAnsiTheme="minorEastAsia"/>
          <w:vertAlign w:val="superscript"/>
        </w:rPr>
        <w:t>12</w:t>
      </w:r>
      <w:r w:rsidRPr="00CB3C70">
        <w:rPr>
          <w:rFonts w:asciiTheme="minorEastAsia" w:eastAsiaTheme="minorEastAsia" w:hAnsiTheme="minorEastAsia" w:hint="eastAsia"/>
          <w:vertAlign w:val="superscript"/>
        </w:rPr>
        <w:t>]</w:t>
      </w:r>
      <w:r w:rsidRPr="00EB0AA2">
        <w:rPr>
          <w:rFonts w:asciiTheme="minorEastAsia" w:eastAsiaTheme="minorEastAsia" w:hAnsiTheme="minorEastAsia" w:hint="eastAsia"/>
        </w:rPr>
        <w:t>。图3-1</w:t>
      </w:r>
      <w:r w:rsidR="00EB0AA2">
        <w:rPr>
          <w:rFonts w:asciiTheme="minorEastAsia" w:eastAsiaTheme="minorEastAsia" w:hAnsiTheme="minorEastAsia" w:hint="eastAsia"/>
        </w:rPr>
        <w:t>8</w:t>
      </w:r>
      <w:r w:rsidRPr="00EB0AA2">
        <w:rPr>
          <w:rFonts w:asciiTheme="minorEastAsia" w:eastAsiaTheme="minorEastAsia" w:hAnsiTheme="minorEastAsia" w:hint="eastAsia"/>
        </w:rPr>
        <w:t>是</w:t>
      </w:r>
      <w:r w:rsidRPr="00EB0AA2">
        <w:rPr>
          <w:rFonts w:asciiTheme="minorEastAsia" w:eastAsiaTheme="minorEastAsia" w:hAnsiTheme="minorEastAsia"/>
        </w:rPr>
        <w:t>2009年</w:t>
      </w:r>
      <w:r w:rsidRPr="00EB0AA2">
        <w:rPr>
          <w:rFonts w:asciiTheme="minorEastAsia" w:eastAsiaTheme="minorEastAsia" w:hAnsiTheme="minorEastAsia" w:hint="eastAsia"/>
        </w:rPr>
        <w:t>有</w:t>
      </w:r>
      <w:r w:rsidRPr="00EB0AA2">
        <w:rPr>
          <w:rFonts w:asciiTheme="minorEastAsia" w:eastAsiaTheme="minorEastAsia" w:hAnsiTheme="minorEastAsia"/>
        </w:rPr>
        <w:t>研究者对HAZOP研究相关领域的论文的</w:t>
      </w:r>
      <w:r w:rsidRPr="00EB0AA2">
        <w:rPr>
          <w:rFonts w:asciiTheme="minorEastAsia" w:eastAsiaTheme="minorEastAsia" w:hAnsiTheme="minorEastAsia" w:hint="eastAsia"/>
        </w:rPr>
        <w:t>综述</w:t>
      </w:r>
      <w:r w:rsidRPr="00EB0AA2">
        <w:rPr>
          <w:rFonts w:asciiTheme="minorEastAsia" w:eastAsiaTheme="minorEastAsia" w:hAnsiTheme="minorEastAsia"/>
        </w:rPr>
        <w:t>汇总，可见自动化HAZOP是其中最</w:t>
      </w:r>
      <w:r w:rsidRPr="00EB0AA2">
        <w:rPr>
          <w:rFonts w:asciiTheme="minorEastAsia" w:eastAsiaTheme="minorEastAsia" w:hAnsiTheme="minorEastAsia" w:hint="eastAsia"/>
        </w:rPr>
        <w:t>重要</w:t>
      </w:r>
      <w:r w:rsidRPr="00EB0AA2">
        <w:rPr>
          <w:rFonts w:asciiTheme="minorEastAsia" w:eastAsiaTheme="minorEastAsia" w:hAnsiTheme="minorEastAsia"/>
        </w:rPr>
        <w:t>的</w:t>
      </w:r>
      <w:r w:rsidRPr="00EB0AA2">
        <w:rPr>
          <w:rFonts w:asciiTheme="minorEastAsia" w:eastAsiaTheme="minorEastAsia" w:hAnsiTheme="minorEastAsia" w:hint="eastAsia"/>
        </w:rPr>
        <w:t>议题</w:t>
      </w:r>
      <w:r w:rsidRPr="00EB0AA2">
        <w:rPr>
          <w:rFonts w:asciiTheme="minorEastAsia" w:eastAsiaTheme="minorEastAsia" w:hAnsiTheme="minorEastAsia"/>
        </w:rPr>
        <w:t>。</w:t>
      </w:r>
    </w:p>
    <w:p w:rsidR="002C2A9D" w:rsidRPr="006F5518" w:rsidRDefault="002C2A9D" w:rsidP="002C2A9D">
      <w:pPr>
        <w:rPr>
          <w:rFonts w:ascii="Times New Roman" w:hAnsi="Times New Roman"/>
          <w:color w:val="FF0000"/>
        </w:rPr>
      </w:pPr>
      <w:r w:rsidRPr="006F5518">
        <w:rPr>
          <w:rFonts w:hint="eastAsia"/>
          <w:noProof/>
          <w:color w:val="FF0000"/>
        </w:rPr>
        <w:lastRenderedPageBreak/>
        <w:drawing>
          <wp:inline distT="0" distB="0" distL="0" distR="0">
            <wp:extent cx="5270897" cy="1997094"/>
            <wp:effectExtent l="19050" t="0" r="5953" b="0"/>
            <wp:docPr id="1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274310" cy="1998387"/>
                    </a:xfrm>
                    <a:prstGeom prst="rect">
                      <a:avLst/>
                    </a:prstGeom>
                    <a:noFill/>
                    <a:ln>
                      <a:noFill/>
                    </a:ln>
                  </pic:spPr>
                </pic:pic>
              </a:graphicData>
            </a:graphic>
          </wp:inline>
        </w:drawing>
      </w:r>
    </w:p>
    <w:p w:rsidR="002C2A9D" w:rsidRPr="00EB0AA2" w:rsidRDefault="002C2A9D" w:rsidP="002C2A9D">
      <w:pPr>
        <w:jc w:val="center"/>
        <w:rPr>
          <w:rFonts w:ascii="黑体" w:eastAsia="黑体" w:hAnsi="黑体"/>
          <w:sz w:val="18"/>
          <w:szCs w:val="18"/>
        </w:rPr>
      </w:pPr>
      <w:r w:rsidRPr="00EB0AA2">
        <w:rPr>
          <w:rFonts w:ascii="黑体" w:eastAsia="黑体" w:hAnsi="黑体" w:hint="eastAsia"/>
          <w:sz w:val="18"/>
          <w:szCs w:val="18"/>
        </w:rPr>
        <w:t>图3</w:t>
      </w:r>
      <w:r w:rsidRPr="00EB0AA2">
        <w:rPr>
          <w:rFonts w:ascii="黑体" w:eastAsia="黑体" w:hAnsi="黑体"/>
          <w:sz w:val="18"/>
          <w:szCs w:val="18"/>
        </w:rPr>
        <w:t>-</w:t>
      </w:r>
      <w:r w:rsidRPr="00EB0AA2">
        <w:rPr>
          <w:rFonts w:ascii="黑体" w:eastAsia="黑体" w:hAnsi="黑体" w:hint="eastAsia"/>
          <w:sz w:val="18"/>
          <w:szCs w:val="18"/>
        </w:rPr>
        <w:t>1</w:t>
      </w:r>
      <w:r w:rsidR="00EB0AA2" w:rsidRPr="00EB0AA2">
        <w:rPr>
          <w:rFonts w:ascii="黑体" w:eastAsia="黑体" w:hAnsi="黑体" w:hint="eastAsia"/>
          <w:sz w:val="18"/>
          <w:szCs w:val="18"/>
        </w:rPr>
        <w:t>8</w:t>
      </w:r>
      <w:r w:rsidRPr="00EB0AA2">
        <w:rPr>
          <w:rFonts w:ascii="黑体" w:eastAsia="黑体" w:hAnsi="黑体" w:hint="eastAsia"/>
          <w:sz w:val="18"/>
          <w:szCs w:val="18"/>
        </w:rPr>
        <w:t xml:space="preserve">  各类</w:t>
      </w:r>
      <w:r w:rsidRPr="00EB0AA2">
        <w:rPr>
          <w:rFonts w:ascii="黑体" w:eastAsia="黑体" w:hAnsi="黑体"/>
          <w:sz w:val="18"/>
          <w:szCs w:val="18"/>
        </w:rPr>
        <w:t>关于HAZOP的学术论文分类统计</w:t>
      </w:r>
    </w:p>
    <w:p w:rsidR="002C2A9D" w:rsidRPr="00EB0AA2" w:rsidRDefault="002C2A9D" w:rsidP="002C2A9D">
      <w:pPr>
        <w:ind w:firstLineChars="200" w:firstLine="420"/>
        <w:rPr>
          <w:rFonts w:asciiTheme="minorEastAsia" w:eastAsiaTheme="minorEastAsia" w:hAnsiTheme="minorEastAsia"/>
        </w:rPr>
      </w:pPr>
      <w:r w:rsidRPr="00EB0AA2">
        <w:rPr>
          <w:rFonts w:asciiTheme="minorEastAsia" w:eastAsiaTheme="minorEastAsia" w:hAnsiTheme="minorEastAsia" w:hint="eastAsia"/>
        </w:rPr>
        <w:t>发展初期的</w:t>
      </w:r>
      <w:r w:rsidRPr="00EB0AA2">
        <w:rPr>
          <w:rFonts w:asciiTheme="minorEastAsia" w:eastAsiaTheme="minorEastAsia" w:hAnsiTheme="minorEastAsia"/>
        </w:rPr>
        <w:t>产品</w:t>
      </w:r>
      <w:r w:rsidRPr="00EB0AA2">
        <w:rPr>
          <w:rFonts w:asciiTheme="minorEastAsia" w:eastAsiaTheme="minorEastAsia" w:hAnsiTheme="minorEastAsia" w:hint="eastAsia"/>
        </w:rPr>
        <w:t>以文字记录类软件为主，基本没有智能。后随计算机技术的高速发展，HAZOP智能分析方法及软件系统开始有研究报道，</w:t>
      </w:r>
      <w:r w:rsidRPr="00EB0AA2">
        <w:rPr>
          <w:rFonts w:asciiTheme="minorEastAsia" w:eastAsiaTheme="minorEastAsia" w:hAnsiTheme="minorEastAsia"/>
        </w:rPr>
        <w:t>直到</w:t>
      </w:r>
      <w:r w:rsidR="00C66253">
        <w:rPr>
          <w:rFonts w:asciiTheme="minorEastAsia" w:eastAsiaTheme="minorEastAsia" w:hAnsiTheme="minorEastAsia" w:hint="eastAsia"/>
        </w:rPr>
        <w:t>20</w:t>
      </w:r>
      <w:r w:rsidRPr="00EB0AA2">
        <w:rPr>
          <w:rFonts w:asciiTheme="minorEastAsia" w:eastAsiaTheme="minorEastAsia" w:hAnsiTheme="minorEastAsia"/>
        </w:rPr>
        <w:t>世纪90年代</w:t>
      </w:r>
      <w:r w:rsidRPr="00EB0AA2">
        <w:rPr>
          <w:rFonts w:asciiTheme="minorEastAsia" w:eastAsiaTheme="minorEastAsia" w:hAnsiTheme="minorEastAsia" w:hint="eastAsia"/>
        </w:rPr>
        <w:t>末</w:t>
      </w:r>
      <w:r w:rsidRPr="00EB0AA2">
        <w:rPr>
          <w:rFonts w:asciiTheme="minorEastAsia" w:eastAsiaTheme="minorEastAsia" w:hAnsiTheme="minorEastAsia"/>
        </w:rPr>
        <w:t>，</w:t>
      </w:r>
      <w:r w:rsidRPr="00EB0AA2">
        <w:rPr>
          <w:rFonts w:asciiTheme="minorEastAsia" w:eastAsiaTheme="minorEastAsia" w:hAnsiTheme="minorEastAsia" w:hint="eastAsia"/>
        </w:rPr>
        <w:t>堪用</w:t>
      </w:r>
      <w:r w:rsidRPr="00EB0AA2">
        <w:rPr>
          <w:rFonts w:asciiTheme="minorEastAsia" w:eastAsiaTheme="minorEastAsia" w:hAnsiTheme="minorEastAsia"/>
        </w:rPr>
        <w:t>的智能HAZOP分析方法</w:t>
      </w:r>
      <w:r w:rsidRPr="00EB0AA2">
        <w:rPr>
          <w:rFonts w:asciiTheme="minorEastAsia" w:eastAsiaTheme="minorEastAsia" w:hAnsiTheme="minorEastAsia" w:hint="eastAsia"/>
        </w:rPr>
        <w:t>和</w:t>
      </w:r>
      <w:r w:rsidRPr="00EB0AA2">
        <w:rPr>
          <w:rFonts w:asciiTheme="minorEastAsia" w:eastAsiaTheme="minorEastAsia" w:hAnsiTheme="minorEastAsia"/>
        </w:rPr>
        <w:t>工具才出</w:t>
      </w:r>
      <w:r w:rsidRPr="00EB0AA2">
        <w:rPr>
          <w:rFonts w:asciiTheme="minorEastAsia" w:eastAsiaTheme="minorEastAsia" w:hAnsiTheme="minorEastAsia" w:hint="eastAsia"/>
        </w:rPr>
        <w:t>现。HAZOP分析</w:t>
      </w:r>
      <w:r w:rsidRPr="00EB0AA2">
        <w:rPr>
          <w:rFonts w:asciiTheme="minorEastAsia" w:eastAsiaTheme="minorEastAsia" w:hAnsiTheme="minorEastAsia"/>
        </w:rPr>
        <w:t>的智能化</w:t>
      </w:r>
      <w:r w:rsidRPr="00EB0AA2">
        <w:rPr>
          <w:rFonts w:asciiTheme="minorEastAsia" w:eastAsiaTheme="minorEastAsia" w:hAnsiTheme="minorEastAsia" w:hint="eastAsia"/>
        </w:rPr>
        <w:t>研究</w:t>
      </w:r>
      <w:r w:rsidRPr="00EB0AA2">
        <w:rPr>
          <w:rFonts w:asciiTheme="minorEastAsia" w:eastAsiaTheme="minorEastAsia" w:hAnsiTheme="minorEastAsia"/>
        </w:rPr>
        <w:t>在</w:t>
      </w:r>
      <w:r w:rsidR="00C66253">
        <w:rPr>
          <w:rFonts w:asciiTheme="minorEastAsia" w:eastAsiaTheme="minorEastAsia" w:hAnsiTheme="minorEastAsia" w:hint="eastAsia"/>
        </w:rPr>
        <w:t>20</w:t>
      </w:r>
      <w:r w:rsidRPr="00EB0AA2">
        <w:rPr>
          <w:rFonts w:asciiTheme="minorEastAsia" w:eastAsiaTheme="minorEastAsia" w:hAnsiTheme="minorEastAsia" w:hint="eastAsia"/>
        </w:rPr>
        <w:t>世纪</w:t>
      </w:r>
      <w:r w:rsidRPr="00EB0AA2">
        <w:rPr>
          <w:rFonts w:asciiTheme="minorEastAsia" w:eastAsiaTheme="minorEastAsia" w:hAnsiTheme="minorEastAsia"/>
        </w:rPr>
        <w:t>末和</w:t>
      </w:r>
      <w:r w:rsidRPr="00EB0AA2">
        <w:rPr>
          <w:rFonts w:asciiTheme="minorEastAsia" w:eastAsiaTheme="minorEastAsia" w:hAnsiTheme="minorEastAsia" w:hint="eastAsia"/>
        </w:rPr>
        <w:t>本世纪</w:t>
      </w:r>
      <w:r w:rsidRPr="00EB0AA2">
        <w:rPr>
          <w:rFonts w:asciiTheme="minorEastAsia" w:eastAsiaTheme="minorEastAsia" w:hAnsiTheme="minorEastAsia"/>
        </w:rPr>
        <w:t>前10年得到了广泛关注，产生了</w:t>
      </w:r>
      <w:r w:rsidRPr="00EB0AA2">
        <w:rPr>
          <w:rFonts w:asciiTheme="minorEastAsia" w:eastAsiaTheme="minorEastAsia" w:hAnsiTheme="minorEastAsia" w:hint="eastAsia"/>
        </w:rPr>
        <w:t>较多</w:t>
      </w:r>
      <w:r w:rsidRPr="00EB0AA2">
        <w:rPr>
          <w:rFonts w:asciiTheme="minorEastAsia" w:eastAsiaTheme="minorEastAsia" w:hAnsiTheme="minorEastAsia"/>
        </w:rPr>
        <w:t>研究论文和</w:t>
      </w:r>
      <w:r w:rsidRPr="00EB0AA2">
        <w:rPr>
          <w:rFonts w:asciiTheme="minorEastAsia" w:eastAsiaTheme="minorEastAsia" w:hAnsiTheme="minorEastAsia" w:hint="eastAsia"/>
        </w:rPr>
        <w:t>各种原型</w:t>
      </w:r>
      <w:r w:rsidRPr="00EB0AA2">
        <w:rPr>
          <w:rFonts w:asciiTheme="minorEastAsia" w:eastAsiaTheme="minorEastAsia" w:hAnsiTheme="minorEastAsia"/>
        </w:rPr>
        <w:t>软件工具，</w:t>
      </w:r>
      <w:r w:rsidRPr="00EB0AA2">
        <w:rPr>
          <w:rFonts w:asciiTheme="minorEastAsia" w:eastAsiaTheme="minorEastAsia" w:hAnsiTheme="minorEastAsia" w:hint="eastAsia"/>
        </w:rPr>
        <w:t>之后</w:t>
      </w:r>
      <w:r w:rsidRPr="00EB0AA2">
        <w:rPr>
          <w:rFonts w:asciiTheme="minorEastAsia" w:eastAsiaTheme="minorEastAsia" w:hAnsiTheme="minorEastAsia"/>
        </w:rPr>
        <w:t>其研究热度</w:t>
      </w:r>
      <w:r w:rsidRPr="00EB0AA2">
        <w:rPr>
          <w:rFonts w:asciiTheme="minorEastAsia" w:eastAsiaTheme="minorEastAsia" w:hAnsiTheme="minorEastAsia" w:hint="eastAsia"/>
        </w:rPr>
        <w:t>逐渐</w:t>
      </w:r>
      <w:r w:rsidRPr="00EB0AA2">
        <w:rPr>
          <w:rFonts w:asciiTheme="minorEastAsia" w:eastAsiaTheme="minorEastAsia" w:hAnsiTheme="minorEastAsia"/>
        </w:rPr>
        <w:t>减退。</w:t>
      </w:r>
    </w:p>
    <w:p w:rsidR="002C2A9D" w:rsidRPr="00EB0AA2" w:rsidRDefault="002C2A9D" w:rsidP="002C2A9D">
      <w:pPr>
        <w:ind w:firstLineChars="200" w:firstLine="420"/>
        <w:rPr>
          <w:rFonts w:asciiTheme="minorEastAsia" w:eastAsiaTheme="minorEastAsia" w:hAnsiTheme="minorEastAsia"/>
        </w:rPr>
      </w:pPr>
      <w:r w:rsidRPr="00EB0AA2">
        <w:rPr>
          <w:rFonts w:asciiTheme="minorEastAsia" w:eastAsiaTheme="minorEastAsia" w:hAnsiTheme="minorEastAsia" w:hint="eastAsia"/>
        </w:rPr>
        <w:t>HAZOP</w:t>
      </w:r>
      <w:r w:rsidRPr="00EB0AA2">
        <w:rPr>
          <w:rFonts w:asciiTheme="minorEastAsia" w:eastAsiaTheme="minorEastAsia" w:hAnsiTheme="minorEastAsia"/>
        </w:rPr>
        <w:t>智能化的研究成果</w:t>
      </w:r>
      <w:r w:rsidRPr="00EB0AA2">
        <w:rPr>
          <w:rFonts w:asciiTheme="minorEastAsia" w:eastAsiaTheme="minorEastAsia" w:hAnsiTheme="minorEastAsia" w:hint="eastAsia"/>
        </w:rPr>
        <w:t>视其应用</w:t>
      </w:r>
      <w:r w:rsidRPr="00EB0AA2">
        <w:rPr>
          <w:rFonts w:asciiTheme="minorEastAsia" w:eastAsiaTheme="minorEastAsia" w:hAnsiTheme="minorEastAsia"/>
        </w:rPr>
        <w:t>方式大致分为两类：</w:t>
      </w:r>
      <w:r w:rsidRPr="00EB0AA2">
        <w:rPr>
          <w:rFonts w:asciiTheme="minorEastAsia" w:eastAsiaTheme="minorEastAsia" w:hAnsiTheme="minorEastAsia" w:hint="eastAsia"/>
        </w:rPr>
        <w:t>文档记录型</w:t>
      </w:r>
      <w:r w:rsidRPr="00EB0AA2">
        <w:rPr>
          <w:rFonts w:asciiTheme="minorEastAsia" w:eastAsiaTheme="minorEastAsia" w:hAnsiTheme="minorEastAsia"/>
        </w:rPr>
        <w:t>、</w:t>
      </w:r>
      <w:r w:rsidRPr="00EB0AA2">
        <w:rPr>
          <w:rFonts w:asciiTheme="minorEastAsia" w:eastAsiaTheme="minorEastAsia" w:hAnsiTheme="minorEastAsia" w:hint="eastAsia"/>
        </w:rPr>
        <w:t>智能</w:t>
      </w:r>
      <w:r w:rsidRPr="00EB0AA2">
        <w:rPr>
          <w:rFonts w:asciiTheme="minorEastAsia" w:eastAsiaTheme="minorEastAsia" w:hAnsiTheme="minorEastAsia"/>
        </w:rPr>
        <w:t>分析</w:t>
      </w:r>
      <w:r w:rsidRPr="00EB0AA2">
        <w:rPr>
          <w:rFonts w:asciiTheme="minorEastAsia" w:eastAsiaTheme="minorEastAsia" w:hAnsiTheme="minorEastAsia" w:hint="eastAsia"/>
        </w:rPr>
        <w:t>型</w:t>
      </w:r>
      <w:r w:rsidRPr="00EB0AA2">
        <w:rPr>
          <w:rFonts w:asciiTheme="minorEastAsia" w:eastAsiaTheme="minorEastAsia" w:hAnsiTheme="minorEastAsia"/>
        </w:rPr>
        <w:t>。</w:t>
      </w:r>
      <w:r w:rsidRPr="00EB0AA2">
        <w:rPr>
          <w:rFonts w:asciiTheme="minorEastAsia" w:eastAsiaTheme="minorEastAsia" w:hAnsiTheme="minorEastAsia" w:hint="eastAsia"/>
        </w:rPr>
        <w:t>其中</w:t>
      </w:r>
      <w:r w:rsidRPr="00EB0AA2">
        <w:rPr>
          <w:rFonts w:asciiTheme="minorEastAsia" w:eastAsiaTheme="minorEastAsia" w:hAnsiTheme="minorEastAsia"/>
        </w:rPr>
        <w:t>文档记录型</w:t>
      </w:r>
      <w:r w:rsidRPr="00EB0AA2">
        <w:rPr>
          <w:rFonts w:asciiTheme="minorEastAsia" w:eastAsiaTheme="minorEastAsia" w:hAnsiTheme="minorEastAsia" w:hint="eastAsia"/>
        </w:rPr>
        <w:t>的成果</w:t>
      </w:r>
      <w:r w:rsidRPr="00EB0AA2">
        <w:rPr>
          <w:rFonts w:asciiTheme="minorEastAsia" w:eastAsiaTheme="minorEastAsia" w:hAnsiTheme="minorEastAsia"/>
        </w:rPr>
        <w:t>均为软件工具，有些已经成功商业化</w:t>
      </w:r>
      <w:r w:rsidRPr="00EB0AA2">
        <w:rPr>
          <w:rFonts w:asciiTheme="minorEastAsia" w:eastAsiaTheme="minorEastAsia" w:hAnsiTheme="minorEastAsia" w:hint="eastAsia"/>
        </w:rPr>
        <w:t>，</w:t>
      </w:r>
      <w:r w:rsidRPr="00EB0AA2">
        <w:rPr>
          <w:rFonts w:asciiTheme="minorEastAsia" w:eastAsiaTheme="minorEastAsia" w:hAnsiTheme="minorEastAsia"/>
        </w:rPr>
        <w:t>例如：IHS(原Dyadem)公司的PHAPro®</w:t>
      </w:r>
      <w:r w:rsidRPr="00EB0AA2">
        <w:rPr>
          <w:rFonts w:asciiTheme="minorEastAsia" w:eastAsiaTheme="minorEastAsia" w:hAnsiTheme="minorEastAsia" w:hint="eastAsia"/>
        </w:rPr>
        <w:t>，美国</w:t>
      </w:r>
      <w:r w:rsidRPr="00EB0AA2">
        <w:rPr>
          <w:rFonts w:asciiTheme="minorEastAsia" w:eastAsiaTheme="minorEastAsia" w:hAnsiTheme="minorEastAsia"/>
        </w:rPr>
        <w:t>Primatech公司的PHAWorks®</w:t>
      </w:r>
      <w:r w:rsidRPr="00EB0AA2">
        <w:rPr>
          <w:rFonts w:asciiTheme="minorEastAsia" w:eastAsiaTheme="minorEastAsia" w:hAnsiTheme="minorEastAsia" w:hint="eastAsia"/>
        </w:rPr>
        <w:t>，英国</w:t>
      </w:r>
      <w:r w:rsidRPr="00EB0AA2">
        <w:rPr>
          <w:rFonts w:asciiTheme="minorEastAsia" w:eastAsiaTheme="minorEastAsia" w:hAnsiTheme="minorEastAsia"/>
        </w:rPr>
        <w:t>ISOGraph公司的HAZOP+ ®</w:t>
      </w:r>
      <w:r w:rsidRPr="00EB0AA2">
        <w:rPr>
          <w:rFonts w:asciiTheme="minorEastAsia" w:eastAsiaTheme="minorEastAsia" w:hAnsiTheme="minorEastAsia" w:hint="eastAsia"/>
        </w:rPr>
        <w:t>等</w:t>
      </w:r>
      <w:r w:rsidRPr="00EB0AA2">
        <w:rPr>
          <w:rFonts w:asciiTheme="minorEastAsia" w:eastAsiaTheme="minorEastAsia" w:hAnsiTheme="minorEastAsia"/>
        </w:rPr>
        <w:t>。这些</w:t>
      </w:r>
      <w:r w:rsidRPr="00EB0AA2">
        <w:rPr>
          <w:rFonts w:asciiTheme="minorEastAsia" w:eastAsiaTheme="minorEastAsia" w:hAnsiTheme="minorEastAsia" w:hint="eastAsia"/>
        </w:rPr>
        <w:t>软件</w:t>
      </w:r>
      <w:r w:rsidRPr="00EB0AA2">
        <w:rPr>
          <w:rFonts w:asciiTheme="minorEastAsia" w:eastAsiaTheme="minorEastAsia" w:hAnsiTheme="minorEastAsia"/>
        </w:rPr>
        <w:t>的</w:t>
      </w:r>
      <w:r w:rsidRPr="00EB0AA2">
        <w:rPr>
          <w:rFonts w:asciiTheme="minorEastAsia" w:eastAsiaTheme="minorEastAsia" w:hAnsiTheme="minorEastAsia" w:hint="eastAsia"/>
        </w:rPr>
        <w:t>设计</w:t>
      </w:r>
      <w:r w:rsidRPr="00EB0AA2">
        <w:rPr>
          <w:rFonts w:asciiTheme="minorEastAsia" w:eastAsiaTheme="minorEastAsia" w:hAnsiTheme="minorEastAsia"/>
        </w:rPr>
        <w:t>目标是</w:t>
      </w:r>
      <w:r w:rsidRPr="00EB0AA2">
        <w:rPr>
          <w:rFonts w:asciiTheme="minorEastAsia" w:eastAsiaTheme="minorEastAsia" w:hAnsiTheme="minorEastAsia" w:hint="eastAsia"/>
        </w:rPr>
        <w:t>针对</w:t>
      </w:r>
      <w:r w:rsidRPr="00EB0AA2">
        <w:rPr>
          <w:rFonts w:asciiTheme="minorEastAsia" w:eastAsiaTheme="minorEastAsia" w:hAnsiTheme="minorEastAsia"/>
        </w:rPr>
        <w:t>人工HAZOP分析的工作过程，提供提高</w:t>
      </w:r>
      <w:r w:rsidRPr="00EB0AA2">
        <w:rPr>
          <w:rFonts w:asciiTheme="minorEastAsia" w:eastAsiaTheme="minorEastAsia" w:hAnsiTheme="minorEastAsia" w:hint="eastAsia"/>
        </w:rPr>
        <w:t>工作</w:t>
      </w:r>
      <w:r w:rsidRPr="00EB0AA2">
        <w:rPr>
          <w:rFonts w:asciiTheme="minorEastAsia" w:eastAsiaTheme="minorEastAsia" w:hAnsiTheme="minorEastAsia"/>
        </w:rPr>
        <w:t>效率的记录和文档整理的工具</w:t>
      </w:r>
      <w:r w:rsidRPr="00EB0AA2">
        <w:rPr>
          <w:rFonts w:asciiTheme="minorEastAsia" w:eastAsiaTheme="minorEastAsia" w:hAnsiTheme="minorEastAsia" w:hint="eastAsia"/>
        </w:rPr>
        <w:t>。</w:t>
      </w:r>
      <w:r w:rsidRPr="00EB0AA2">
        <w:rPr>
          <w:rFonts w:asciiTheme="minorEastAsia" w:eastAsiaTheme="minorEastAsia" w:hAnsiTheme="minorEastAsia"/>
        </w:rPr>
        <w:t>一般</w:t>
      </w:r>
      <w:r w:rsidRPr="00EB0AA2">
        <w:rPr>
          <w:rFonts w:asciiTheme="minorEastAsia" w:eastAsiaTheme="minorEastAsia" w:hAnsiTheme="minorEastAsia" w:hint="eastAsia"/>
        </w:rPr>
        <w:t>其中都带有</w:t>
      </w:r>
      <w:r w:rsidRPr="00EB0AA2">
        <w:rPr>
          <w:rFonts w:asciiTheme="minorEastAsia" w:eastAsiaTheme="minorEastAsia" w:hAnsiTheme="minorEastAsia"/>
        </w:rPr>
        <w:t>各式</w:t>
      </w:r>
      <w:r w:rsidRPr="00EB0AA2">
        <w:rPr>
          <w:rFonts w:asciiTheme="minorEastAsia" w:eastAsiaTheme="minorEastAsia" w:hAnsiTheme="minorEastAsia" w:hint="eastAsia"/>
        </w:rPr>
        <w:t>输入表格</w:t>
      </w:r>
      <w:r w:rsidRPr="00EB0AA2">
        <w:rPr>
          <w:rFonts w:asciiTheme="minorEastAsia" w:eastAsiaTheme="minorEastAsia" w:hAnsiTheme="minorEastAsia"/>
        </w:rPr>
        <w:t>和模板</w:t>
      </w:r>
      <w:r w:rsidRPr="00EB0AA2">
        <w:rPr>
          <w:rFonts w:asciiTheme="minorEastAsia" w:eastAsiaTheme="minorEastAsia" w:hAnsiTheme="minorEastAsia" w:hint="eastAsia"/>
        </w:rPr>
        <w:t>，</w:t>
      </w:r>
      <w:r w:rsidRPr="00EB0AA2">
        <w:rPr>
          <w:rFonts w:asciiTheme="minorEastAsia" w:eastAsiaTheme="minorEastAsia" w:hAnsiTheme="minorEastAsia"/>
        </w:rPr>
        <w:t>各种定性分类工具</w:t>
      </w:r>
      <w:r w:rsidRPr="00EB0AA2">
        <w:rPr>
          <w:rFonts w:asciiTheme="minorEastAsia" w:eastAsiaTheme="minorEastAsia" w:hAnsiTheme="minorEastAsia" w:hint="eastAsia"/>
        </w:rPr>
        <w:t>，便捷</w:t>
      </w:r>
      <w:r w:rsidRPr="00EB0AA2">
        <w:rPr>
          <w:rFonts w:asciiTheme="minorEastAsia" w:eastAsiaTheme="minorEastAsia" w:hAnsiTheme="minorEastAsia"/>
        </w:rPr>
        <w:t>的内部检索工具</w:t>
      </w:r>
      <w:r w:rsidRPr="00EB0AA2">
        <w:rPr>
          <w:rFonts w:asciiTheme="minorEastAsia" w:eastAsiaTheme="minorEastAsia" w:hAnsiTheme="minorEastAsia" w:hint="eastAsia"/>
        </w:rPr>
        <w:t>，</w:t>
      </w:r>
      <w:r w:rsidRPr="00EB0AA2">
        <w:rPr>
          <w:rFonts w:asciiTheme="minorEastAsia" w:eastAsiaTheme="minorEastAsia" w:hAnsiTheme="minorEastAsia"/>
        </w:rPr>
        <w:t>报告输出器</w:t>
      </w:r>
      <w:r w:rsidRPr="00EB0AA2">
        <w:rPr>
          <w:rFonts w:asciiTheme="minorEastAsia" w:eastAsiaTheme="minorEastAsia" w:hAnsiTheme="minorEastAsia" w:hint="eastAsia"/>
        </w:rPr>
        <w:t>，</w:t>
      </w:r>
      <w:r w:rsidRPr="00EB0AA2">
        <w:rPr>
          <w:rFonts w:asciiTheme="minorEastAsia" w:eastAsiaTheme="minorEastAsia" w:hAnsiTheme="minorEastAsia"/>
        </w:rPr>
        <w:t>设计文档导入</w:t>
      </w:r>
      <w:r w:rsidRPr="00EB0AA2">
        <w:rPr>
          <w:rFonts w:asciiTheme="minorEastAsia" w:eastAsiaTheme="minorEastAsia" w:hAnsiTheme="minorEastAsia" w:hint="eastAsia"/>
        </w:rPr>
        <w:t>分析</w:t>
      </w:r>
      <w:r w:rsidRPr="00EB0AA2">
        <w:rPr>
          <w:rFonts w:asciiTheme="minorEastAsia" w:eastAsiaTheme="minorEastAsia" w:hAnsiTheme="minorEastAsia"/>
        </w:rPr>
        <w:t>器等功能</w:t>
      </w:r>
      <w:r w:rsidRPr="00EB0AA2">
        <w:rPr>
          <w:rFonts w:asciiTheme="minorEastAsia" w:eastAsiaTheme="minorEastAsia" w:hAnsiTheme="minorEastAsia" w:hint="eastAsia"/>
        </w:rPr>
        <w:t>，</w:t>
      </w:r>
      <w:r w:rsidRPr="00EB0AA2">
        <w:rPr>
          <w:rFonts w:asciiTheme="minorEastAsia" w:eastAsiaTheme="minorEastAsia" w:hAnsiTheme="minorEastAsia"/>
        </w:rPr>
        <w:t>为HAZOP</w:t>
      </w:r>
      <w:r w:rsidRPr="00EB0AA2">
        <w:rPr>
          <w:rFonts w:asciiTheme="minorEastAsia" w:eastAsiaTheme="minorEastAsia" w:hAnsiTheme="minorEastAsia" w:hint="eastAsia"/>
        </w:rPr>
        <w:t>分析</w:t>
      </w:r>
      <w:r w:rsidRPr="00EB0AA2">
        <w:rPr>
          <w:rFonts w:asciiTheme="minorEastAsia" w:eastAsiaTheme="minorEastAsia" w:hAnsiTheme="minorEastAsia"/>
        </w:rPr>
        <w:t>提供</w:t>
      </w:r>
      <w:r w:rsidRPr="00EB0AA2">
        <w:rPr>
          <w:rFonts w:asciiTheme="minorEastAsia" w:eastAsiaTheme="minorEastAsia" w:hAnsiTheme="minorEastAsia" w:hint="eastAsia"/>
        </w:rPr>
        <w:t>便捷</w:t>
      </w:r>
      <w:r w:rsidRPr="00EB0AA2">
        <w:rPr>
          <w:rFonts w:asciiTheme="minorEastAsia" w:eastAsiaTheme="minorEastAsia" w:hAnsiTheme="minorEastAsia"/>
        </w:rPr>
        <w:t>的专门</w:t>
      </w:r>
      <w:r w:rsidRPr="00EB0AA2">
        <w:rPr>
          <w:rFonts w:asciiTheme="minorEastAsia" w:eastAsiaTheme="minorEastAsia" w:hAnsiTheme="minorEastAsia" w:hint="eastAsia"/>
        </w:rPr>
        <w:t>软件</w:t>
      </w:r>
      <w:r w:rsidRPr="00EB0AA2">
        <w:rPr>
          <w:rFonts w:asciiTheme="minorEastAsia" w:eastAsiaTheme="minorEastAsia" w:hAnsiTheme="minorEastAsia"/>
        </w:rPr>
        <w:t>工具</w:t>
      </w:r>
      <w:r w:rsidRPr="00EB0AA2">
        <w:rPr>
          <w:rFonts w:asciiTheme="minorEastAsia" w:eastAsiaTheme="minorEastAsia" w:hAnsiTheme="minorEastAsia" w:hint="eastAsia"/>
        </w:rPr>
        <w:t>。由于</w:t>
      </w:r>
      <w:r w:rsidRPr="00EB0AA2">
        <w:rPr>
          <w:rFonts w:asciiTheme="minorEastAsia" w:eastAsiaTheme="minorEastAsia" w:hAnsiTheme="minorEastAsia"/>
        </w:rPr>
        <w:t>这类软件成本不高</w:t>
      </w:r>
      <w:r w:rsidRPr="00EB0AA2">
        <w:rPr>
          <w:rFonts w:asciiTheme="minorEastAsia" w:eastAsiaTheme="minorEastAsia" w:hAnsiTheme="minorEastAsia" w:hint="eastAsia"/>
        </w:rPr>
        <w:t>，</w:t>
      </w:r>
      <w:r w:rsidRPr="00EB0AA2">
        <w:rPr>
          <w:rFonts w:asciiTheme="minorEastAsia" w:eastAsiaTheme="minorEastAsia" w:hAnsiTheme="minorEastAsia"/>
        </w:rPr>
        <w:t>学习曲线平坦，对HAZOP分析过程本身</w:t>
      </w:r>
      <w:r w:rsidRPr="00EB0AA2">
        <w:rPr>
          <w:rFonts w:asciiTheme="minorEastAsia" w:eastAsiaTheme="minorEastAsia" w:hAnsiTheme="minorEastAsia" w:hint="eastAsia"/>
        </w:rPr>
        <w:t>几乎不影响</w:t>
      </w:r>
      <w:r w:rsidRPr="00EB0AA2">
        <w:rPr>
          <w:rFonts w:asciiTheme="minorEastAsia" w:eastAsiaTheme="minorEastAsia" w:hAnsiTheme="minorEastAsia"/>
        </w:rPr>
        <w:t>，因此也</w:t>
      </w:r>
      <w:r w:rsidRPr="00EB0AA2">
        <w:rPr>
          <w:rFonts w:asciiTheme="minorEastAsia" w:eastAsiaTheme="minorEastAsia" w:hAnsiTheme="minorEastAsia" w:hint="eastAsia"/>
        </w:rPr>
        <w:t>获得了业界</w:t>
      </w:r>
      <w:r w:rsidRPr="00EB0AA2">
        <w:rPr>
          <w:rFonts w:asciiTheme="minorEastAsia" w:eastAsiaTheme="minorEastAsia" w:hAnsiTheme="minorEastAsia"/>
        </w:rPr>
        <w:t>欢迎，</w:t>
      </w:r>
      <w:r w:rsidRPr="00EB0AA2">
        <w:rPr>
          <w:rFonts w:asciiTheme="minorEastAsia" w:eastAsiaTheme="minorEastAsia" w:hAnsiTheme="minorEastAsia" w:hint="eastAsia"/>
        </w:rPr>
        <w:t>有</w:t>
      </w:r>
      <w:r w:rsidRPr="00EB0AA2">
        <w:rPr>
          <w:rFonts w:asciiTheme="minorEastAsia" w:eastAsiaTheme="minorEastAsia" w:hAnsiTheme="minorEastAsia"/>
        </w:rPr>
        <w:t>较多的</w:t>
      </w:r>
      <w:r w:rsidRPr="00EB0AA2">
        <w:rPr>
          <w:rFonts w:asciiTheme="minorEastAsia" w:eastAsiaTheme="minorEastAsia" w:hAnsiTheme="minorEastAsia" w:hint="eastAsia"/>
        </w:rPr>
        <w:t>企业</w:t>
      </w:r>
      <w:r w:rsidRPr="00EB0AA2">
        <w:rPr>
          <w:rFonts w:asciiTheme="minorEastAsia" w:eastAsiaTheme="minorEastAsia" w:hAnsiTheme="minorEastAsia"/>
        </w:rPr>
        <w:t>用户。</w:t>
      </w:r>
      <w:r w:rsidRPr="00EB0AA2">
        <w:rPr>
          <w:rFonts w:asciiTheme="minorEastAsia" w:eastAsiaTheme="minorEastAsia" w:hAnsiTheme="minorEastAsia" w:hint="eastAsia"/>
        </w:rPr>
        <w:t>但是这类软件不具备一般意义上的智能，不能对分析本身提供任何帮助，所有的分析活动依然要完全靠人类专家完成。</w:t>
      </w:r>
    </w:p>
    <w:p w:rsidR="002C2A9D" w:rsidRPr="00EB0AA2" w:rsidRDefault="002C2A9D" w:rsidP="002C2A9D">
      <w:pPr>
        <w:ind w:firstLineChars="200" w:firstLine="420"/>
        <w:rPr>
          <w:rFonts w:asciiTheme="minorEastAsia" w:eastAsiaTheme="minorEastAsia" w:hAnsiTheme="minorEastAsia"/>
        </w:rPr>
      </w:pPr>
      <w:r w:rsidRPr="00EB0AA2">
        <w:rPr>
          <w:rFonts w:asciiTheme="minorEastAsia" w:eastAsiaTheme="minorEastAsia" w:hAnsiTheme="minorEastAsia" w:hint="eastAsia"/>
        </w:rPr>
        <w:t>智能</w:t>
      </w:r>
      <w:r w:rsidRPr="00EB0AA2">
        <w:rPr>
          <w:rFonts w:asciiTheme="minorEastAsia" w:eastAsiaTheme="minorEastAsia" w:hAnsiTheme="minorEastAsia"/>
        </w:rPr>
        <w:t>分析</w:t>
      </w:r>
      <w:r w:rsidRPr="00EB0AA2">
        <w:rPr>
          <w:rFonts w:asciiTheme="minorEastAsia" w:eastAsiaTheme="minorEastAsia" w:hAnsiTheme="minorEastAsia" w:hint="eastAsia"/>
        </w:rPr>
        <w:t>型</w:t>
      </w:r>
      <w:r w:rsidRPr="00EB0AA2">
        <w:rPr>
          <w:rFonts w:asciiTheme="minorEastAsia" w:eastAsiaTheme="minorEastAsia" w:hAnsiTheme="minorEastAsia"/>
        </w:rPr>
        <w:t>的研究则与之相反，重点关注</w:t>
      </w:r>
      <w:r w:rsidRPr="00EB0AA2">
        <w:rPr>
          <w:rFonts w:asciiTheme="minorEastAsia" w:eastAsiaTheme="minorEastAsia" w:hAnsiTheme="minorEastAsia" w:hint="eastAsia"/>
        </w:rPr>
        <w:t>如何</w:t>
      </w:r>
      <w:r w:rsidRPr="00EB0AA2">
        <w:rPr>
          <w:rFonts w:asciiTheme="minorEastAsia" w:eastAsiaTheme="minorEastAsia" w:hAnsiTheme="minorEastAsia"/>
        </w:rPr>
        <w:t>自动地实施HAZOP分析</w:t>
      </w:r>
      <w:r w:rsidRPr="00EB0AA2">
        <w:rPr>
          <w:rFonts w:asciiTheme="minorEastAsia" w:eastAsiaTheme="minorEastAsia" w:hAnsiTheme="minorEastAsia" w:hint="eastAsia"/>
        </w:rPr>
        <w:t>，试图</w:t>
      </w:r>
      <w:r w:rsidRPr="00EB0AA2">
        <w:rPr>
          <w:rFonts w:asciiTheme="minorEastAsia" w:eastAsiaTheme="minorEastAsia" w:hAnsiTheme="minorEastAsia"/>
        </w:rPr>
        <w:t>部分或全部</w:t>
      </w:r>
      <w:r w:rsidRPr="00EB0AA2">
        <w:rPr>
          <w:rFonts w:asciiTheme="minorEastAsia" w:eastAsiaTheme="minorEastAsia" w:hAnsiTheme="minorEastAsia" w:hint="eastAsia"/>
        </w:rPr>
        <w:t>替代</w:t>
      </w:r>
      <w:r w:rsidRPr="00EB0AA2">
        <w:rPr>
          <w:rFonts w:asciiTheme="minorEastAsia" w:eastAsiaTheme="minorEastAsia" w:hAnsiTheme="minorEastAsia"/>
        </w:rPr>
        <w:t>人类专家的工作</w:t>
      </w:r>
      <w:r w:rsidRPr="00EB0AA2">
        <w:rPr>
          <w:rFonts w:asciiTheme="minorEastAsia" w:eastAsiaTheme="minorEastAsia" w:hAnsiTheme="minorEastAsia" w:hint="eastAsia"/>
        </w:rPr>
        <w:t>。在</w:t>
      </w:r>
      <w:r w:rsidRPr="00EB0AA2">
        <w:rPr>
          <w:rFonts w:asciiTheme="minorEastAsia" w:eastAsiaTheme="minorEastAsia" w:hAnsiTheme="minorEastAsia"/>
        </w:rPr>
        <w:t>国内外学者</w:t>
      </w:r>
      <w:r w:rsidRPr="00EB0AA2">
        <w:rPr>
          <w:rFonts w:asciiTheme="minorEastAsia" w:eastAsiaTheme="minorEastAsia" w:hAnsiTheme="minorEastAsia" w:hint="eastAsia"/>
        </w:rPr>
        <w:t>进行研究</w:t>
      </w:r>
      <w:r w:rsidRPr="00EB0AA2">
        <w:rPr>
          <w:rFonts w:asciiTheme="minorEastAsia" w:eastAsiaTheme="minorEastAsia" w:hAnsiTheme="minorEastAsia"/>
        </w:rPr>
        <w:t>的前后</w:t>
      </w:r>
      <w:r w:rsidRPr="00EB0AA2">
        <w:rPr>
          <w:rFonts w:asciiTheme="minorEastAsia" w:eastAsiaTheme="minorEastAsia" w:hAnsiTheme="minorEastAsia" w:hint="eastAsia"/>
        </w:rPr>
        <w:t>2</w:t>
      </w:r>
      <w:r w:rsidRPr="00EB0AA2">
        <w:rPr>
          <w:rFonts w:asciiTheme="minorEastAsia" w:eastAsiaTheme="minorEastAsia" w:hAnsiTheme="minorEastAsia"/>
        </w:rPr>
        <w:t>0</w:t>
      </w:r>
      <w:r w:rsidRPr="00EB0AA2">
        <w:rPr>
          <w:rFonts w:asciiTheme="minorEastAsia" w:eastAsiaTheme="minorEastAsia" w:hAnsiTheme="minorEastAsia" w:hint="eastAsia"/>
        </w:rPr>
        <w:t>余</w:t>
      </w:r>
      <w:r w:rsidRPr="00EB0AA2">
        <w:rPr>
          <w:rFonts w:asciiTheme="minorEastAsia" w:eastAsiaTheme="minorEastAsia" w:hAnsiTheme="minorEastAsia"/>
        </w:rPr>
        <w:t>年的时间里，</w:t>
      </w:r>
      <w:r w:rsidRPr="00EB0AA2">
        <w:rPr>
          <w:rFonts w:asciiTheme="minorEastAsia" w:eastAsiaTheme="minorEastAsia" w:hAnsiTheme="minorEastAsia" w:hint="eastAsia"/>
        </w:rPr>
        <w:t>有</w:t>
      </w:r>
      <w:r w:rsidRPr="00EB0AA2">
        <w:rPr>
          <w:rFonts w:asciiTheme="minorEastAsia" w:eastAsiaTheme="minorEastAsia" w:hAnsiTheme="minorEastAsia"/>
        </w:rPr>
        <w:t>数十种方法和原型系统</w:t>
      </w:r>
      <w:r w:rsidRPr="00EB0AA2">
        <w:rPr>
          <w:rFonts w:asciiTheme="minorEastAsia" w:eastAsiaTheme="minorEastAsia" w:hAnsiTheme="minorEastAsia" w:hint="eastAsia"/>
        </w:rPr>
        <w:t>见诸</w:t>
      </w:r>
      <w:r w:rsidRPr="00EB0AA2">
        <w:rPr>
          <w:rFonts w:asciiTheme="minorEastAsia" w:eastAsiaTheme="minorEastAsia" w:hAnsiTheme="minorEastAsia"/>
        </w:rPr>
        <w:t>论文报道</w:t>
      </w:r>
      <w:r w:rsidRPr="00EB0AA2">
        <w:rPr>
          <w:rFonts w:asciiTheme="minorEastAsia" w:eastAsiaTheme="minorEastAsia" w:hAnsiTheme="minorEastAsia" w:hint="eastAsia"/>
        </w:rPr>
        <w:t>。这些方法基本是在专家知识库的基础上建立定性模型进行定性推理的方法，以此为基础进一步结合模糊集技术、人工神经元网络技术等形成各具特色的方法。</w:t>
      </w:r>
    </w:p>
    <w:p w:rsidR="002C2A9D" w:rsidRPr="00CB3C70" w:rsidRDefault="002C2A9D" w:rsidP="002C2A9D">
      <w:pPr>
        <w:ind w:firstLineChars="200" w:firstLine="420"/>
        <w:rPr>
          <w:rFonts w:asciiTheme="minorEastAsia" w:eastAsiaTheme="minorEastAsia" w:hAnsiTheme="minorEastAsia"/>
        </w:rPr>
      </w:pPr>
      <w:r w:rsidRPr="00EB0AA2">
        <w:rPr>
          <w:rFonts w:asciiTheme="minorEastAsia" w:eastAsiaTheme="minorEastAsia" w:hAnsiTheme="minorEastAsia" w:hint="eastAsia"/>
        </w:rPr>
        <w:t>这些方法以基于专家知识或在专家知识基础上建立定性模型的方法为主，定量分析和计算</w:t>
      </w:r>
      <w:r w:rsidRPr="00EB0AA2">
        <w:rPr>
          <w:rFonts w:asciiTheme="minorEastAsia" w:eastAsiaTheme="minorEastAsia" w:hAnsiTheme="minorEastAsia"/>
        </w:rPr>
        <w:t>推理</w:t>
      </w:r>
      <w:r w:rsidRPr="00EB0AA2">
        <w:rPr>
          <w:rFonts w:asciiTheme="minorEastAsia" w:eastAsiaTheme="minorEastAsia" w:hAnsiTheme="minorEastAsia" w:hint="eastAsia"/>
        </w:rPr>
        <w:t>方法为辅。其中以符号有向图（</w:t>
      </w:r>
      <w:r w:rsidRPr="00EB0AA2">
        <w:rPr>
          <w:rFonts w:asciiTheme="minorEastAsia" w:eastAsiaTheme="minorEastAsia" w:hAnsiTheme="minorEastAsia"/>
        </w:rPr>
        <w:t>Signed Directed Graph</w:t>
      </w:r>
      <w:r w:rsidR="00C66253">
        <w:rPr>
          <w:rFonts w:asciiTheme="minorEastAsia" w:eastAsiaTheme="minorEastAsia" w:hAnsiTheme="minorEastAsia" w:hint="eastAsia"/>
        </w:rPr>
        <w:t>，</w:t>
      </w:r>
      <w:r w:rsidRPr="00EB0AA2">
        <w:rPr>
          <w:rFonts w:asciiTheme="minorEastAsia" w:eastAsiaTheme="minorEastAsia" w:hAnsiTheme="minorEastAsia"/>
        </w:rPr>
        <w:t>简称SDG）为基础的方法在后来的研究中得到了很大发展，进行了与很多其他方法</w:t>
      </w:r>
      <w:r w:rsidRPr="00EB0AA2">
        <w:rPr>
          <w:rFonts w:asciiTheme="minorEastAsia" w:eastAsiaTheme="minorEastAsia" w:hAnsiTheme="minorEastAsia" w:hint="eastAsia"/>
        </w:rPr>
        <w:t>集成的尝试，不断增强它的能力，并逐渐成为最主要和最重要的方法</w:t>
      </w:r>
      <w:r w:rsidRPr="00CB3C70">
        <w:rPr>
          <w:rFonts w:asciiTheme="minorEastAsia" w:eastAsiaTheme="minorEastAsia" w:hAnsiTheme="minorEastAsia" w:hint="eastAsia"/>
          <w:vertAlign w:val="superscript"/>
        </w:rPr>
        <w:t>[</w:t>
      </w:r>
      <w:r w:rsidR="007426BA" w:rsidRPr="00CB3C70">
        <w:rPr>
          <w:rFonts w:asciiTheme="minorEastAsia" w:eastAsiaTheme="minorEastAsia" w:hAnsiTheme="minorEastAsia"/>
          <w:vertAlign w:val="superscript"/>
        </w:rPr>
        <w:t>12</w:t>
      </w:r>
      <w:r w:rsidRPr="00CB3C70">
        <w:rPr>
          <w:rFonts w:asciiTheme="minorEastAsia" w:eastAsiaTheme="minorEastAsia" w:hAnsiTheme="minorEastAsia" w:hint="eastAsia"/>
          <w:vertAlign w:val="superscript"/>
        </w:rPr>
        <w:t>]</w:t>
      </w:r>
      <w:r w:rsidRPr="00CB3C70">
        <w:rPr>
          <w:rFonts w:asciiTheme="minorEastAsia" w:eastAsiaTheme="minorEastAsia" w:hAnsiTheme="minorEastAsia" w:hint="eastAsia"/>
        </w:rPr>
        <w:t>。</w:t>
      </w:r>
    </w:p>
    <w:p w:rsidR="002C2A9D" w:rsidRDefault="002C2A9D" w:rsidP="002C2A9D">
      <w:pPr>
        <w:ind w:firstLineChars="200" w:firstLine="420"/>
        <w:rPr>
          <w:rFonts w:asciiTheme="minorEastAsia" w:eastAsiaTheme="minorEastAsia" w:hAnsiTheme="minorEastAsia"/>
        </w:rPr>
      </w:pPr>
      <w:r w:rsidRPr="00CB3C70">
        <w:rPr>
          <w:rFonts w:asciiTheme="minorEastAsia" w:eastAsiaTheme="minorEastAsia" w:hAnsiTheme="minorEastAsia" w:hint="eastAsia"/>
        </w:rPr>
        <w:t>美国普度大学</w:t>
      </w:r>
      <w:r w:rsidRPr="00CB3C70">
        <w:rPr>
          <w:rFonts w:asciiTheme="minorEastAsia" w:eastAsiaTheme="minorEastAsia" w:hAnsiTheme="minorEastAsia"/>
        </w:rPr>
        <w:t>Venkat Venkatasubramanian</w:t>
      </w:r>
      <w:r w:rsidRPr="00CB3C70">
        <w:rPr>
          <w:rFonts w:asciiTheme="minorEastAsia" w:eastAsiaTheme="minorEastAsia" w:hAnsiTheme="minorEastAsia" w:hint="eastAsia"/>
        </w:rPr>
        <w:t>教授</w:t>
      </w:r>
      <w:r w:rsidRPr="00CB3C70">
        <w:rPr>
          <w:rFonts w:asciiTheme="minorEastAsia" w:eastAsiaTheme="minorEastAsia" w:hAnsiTheme="minorEastAsia"/>
        </w:rPr>
        <w:t>领导的实验室在将SDG 应用于故障</w:t>
      </w:r>
      <w:r w:rsidRPr="00CB3C70">
        <w:rPr>
          <w:rFonts w:asciiTheme="minorEastAsia" w:eastAsiaTheme="minorEastAsia" w:hAnsiTheme="minorEastAsia" w:hint="eastAsia"/>
        </w:rPr>
        <w:t>诊断及危险性分析方面做了大量工作。</w:t>
      </w:r>
      <w:r w:rsidRPr="00CB3C70">
        <w:rPr>
          <w:rFonts w:asciiTheme="minorEastAsia" w:eastAsiaTheme="minorEastAsia" w:hAnsiTheme="minorEastAsia"/>
        </w:rPr>
        <w:t>1995 年</w:t>
      </w:r>
      <w:r w:rsidR="00C66253" w:rsidRPr="00CB3C70">
        <w:rPr>
          <w:rFonts w:asciiTheme="minorEastAsia" w:eastAsiaTheme="minorEastAsia" w:hAnsiTheme="minorEastAsia" w:hint="eastAsia"/>
        </w:rPr>
        <w:t>，</w:t>
      </w:r>
      <w:r w:rsidRPr="00CB3C70">
        <w:rPr>
          <w:rFonts w:asciiTheme="minorEastAsia" w:eastAsiaTheme="minorEastAsia" w:hAnsiTheme="minorEastAsia"/>
        </w:rPr>
        <w:t>Ramesh Vaidhyanathan 和Venkat Venkatasubramanian</w:t>
      </w:r>
      <w:r w:rsidRPr="00CB3C70">
        <w:rPr>
          <w:rFonts w:asciiTheme="minorEastAsia" w:eastAsiaTheme="minorEastAsia" w:hAnsiTheme="minorEastAsia" w:hint="eastAsia"/>
        </w:rPr>
        <w:t>把符号有向图应用于</w:t>
      </w:r>
      <w:r w:rsidRPr="00CB3C70">
        <w:rPr>
          <w:rFonts w:asciiTheme="minorEastAsia" w:eastAsiaTheme="minorEastAsia" w:hAnsiTheme="minorEastAsia"/>
        </w:rPr>
        <w:t>HAZOP 分析</w:t>
      </w:r>
      <w:r w:rsidRPr="00CB3C70">
        <w:rPr>
          <w:rFonts w:asciiTheme="minorEastAsia" w:eastAsiaTheme="minorEastAsia" w:hAnsiTheme="minorEastAsia" w:hint="eastAsia"/>
        </w:rPr>
        <w:t>，</w:t>
      </w:r>
      <w:r w:rsidRPr="00CB3C70">
        <w:rPr>
          <w:rFonts w:asciiTheme="minorEastAsia" w:eastAsiaTheme="minorEastAsia" w:hAnsiTheme="minorEastAsia"/>
        </w:rPr>
        <w:t>并发布了一个原型系统HAZOPExpert</w:t>
      </w:r>
      <w:r w:rsidRPr="00CB3C70">
        <w:rPr>
          <w:rFonts w:asciiTheme="minorEastAsia" w:eastAsiaTheme="minorEastAsia" w:hAnsiTheme="minorEastAsia"/>
          <w:vertAlign w:val="superscript"/>
        </w:rPr>
        <w:t>[</w:t>
      </w:r>
      <w:r w:rsidR="007426BA" w:rsidRPr="00CB3C70">
        <w:rPr>
          <w:rFonts w:asciiTheme="minorEastAsia" w:eastAsiaTheme="minorEastAsia" w:hAnsiTheme="minorEastAsia"/>
          <w:vertAlign w:val="superscript"/>
        </w:rPr>
        <w:t>13</w:t>
      </w:r>
      <w:r w:rsidRPr="00CB3C70">
        <w:rPr>
          <w:rFonts w:asciiTheme="minorEastAsia" w:eastAsiaTheme="minorEastAsia" w:hAnsiTheme="minorEastAsia"/>
          <w:vertAlign w:val="superscript"/>
        </w:rPr>
        <w:t>]</w:t>
      </w:r>
      <w:r w:rsidRPr="00CB3C70">
        <w:rPr>
          <w:rFonts w:asciiTheme="minorEastAsia" w:eastAsiaTheme="minorEastAsia" w:hAnsiTheme="minorEastAsia" w:hint="eastAsia"/>
        </w:rPr>
        <w:t>，</w:t>
      </w:r>
      <w:r w:rsidRPr="00CB3C70">
        <w:rPr>
          <w:rFonts w:asciiTheme="minorEastAsia" w:eastAsiaTheme="minorEastAsia" w:hAnsiTheme="minorEastAsia"/>
        </w:rPr>
        <w:t>后来在此基础上该实验室陆续发布了</w:t>
      </w:r>
      <w:r w:rsidRPr="00CB3C70">
        <w:rPr>
          <w:rFonts w:asciiTheme="minorEastAsia" w:eastAsiaTheme="minorEastAsia" w:hAnsiTheme="minorEastAsia" w:hint="eastAsia"/>
        </w:rPr>
        <w:t>Batch</w:t>
      </w:r>
      <w:r w:rsidRPr="00CB3C70">
        <w:rPr>
          <w:rFonts w:asciiTheme="minorEastAsia" w:eastAsiaTheme="minorEastAsia" w:hAnsiTheme="minorEastAsia"/>
        </w:rPr>
        <w:t xml:space="preserve"> HAZOPExpert</w:t>
      </w:r>
      <w:r w:rsidRPr="00CB3C70">
        <w:rPr>
          <w:rFonts w:asciiTheme="minorEastAsia" w:eastAsiaTheme="minorEastAsia" w:hAnsiTheme="minorEastAsia"/>
          <w:vertAlign w:val="superscript"/>
        </w:rPr>
        <w:t>[</w:t>
      </w:r>
      <w:r w:rsidR="007426BA" w:rsidRPr="00CB3C70">
        <w:rPr>
          <w:rFonts w:asciiTheme="minorEastAsia" w:eastAsiaTheme="minorEastAsia" w:hAnsiTheme="minorEastAsia"/>
          <w:vertAlign w:val="superscript"/>
        </w:rPr>
        <w:t>14</w:t>
      </w:r>
      <w:r w:rsidRPr="00CB3C70">
        <w:rPr>
          <w:rFonts w:asciiTheme="minorEastAsia" w:eastAsiaTheme="minorEastAsia" w:hAnsiTheme="minorEastAsia"/>
          <w:vertAlign w:val="superscript"/>
        </w:rPr>
        <w:t>,</w:t>
      </w:r>
      <w:r w:rsidR="007426BA" w:rsidRPr="00CB3C70">
        <w:rPr>
          <w:rFonts w:asciiTheme="minorEastAsia" w:eastAsiaTheme="minorEastAsia" w:hAnsiTheme="minorEastAsia"/>
          <w:vertAlign w:val="superscript"/>
        </w:rPr>
        <w:t>15</w:t>
      </w:r>
      <w:r w:rsidRPr="00CB3C70">
        <w:rPr>
          <w:rFonts w:asciiTheme="minorEastAsia" w:eastAsiaTheme="minorEastAsia" w:hAnsiTheme="minorEastAsia"/>
          <w:vertAlign w:val="superscript"/>
        </w:rPr>
        <w:t>]</w:t>
      </w:r>
      <w:r w:rsidRPr="00CB3C70">
        <w:rPr>
          <w:rFonts w:asciiTheme="minorEastAsia" w:eastAsiaTheme="minorEastAsia" w:hAnsiTheme="minorEastAsia"/>
        </w:rPr>
        <w:t>，</w:t>
      </w:r>
      <w:r w:rsidRPr="00CB3C70">
        <w:rPr>
          <w:rFonts w:asciiTheme="minorEastAsia" w:eastAsiaTheme="minorEastAsia" w:hAnsiTheme="minorEastAsia" w:hint="eastAsia"/>
        </w:rPr>
        <w:t>PHA</w:t>
      </w:r>
      <w:r w:rsidRPr="00CB3C70">
        <w:rPr>
          <w:rFonts w:asciiTheme="minorEastAsia" w:eastAsiaTheme="minorEastAsia" w:hAnsiTheme="minorEastAsia"/>
        </w:rPr>
        <w:t>Suite等系统，</w:t>
      </w:r>
      <w:r w:rsidRPr="00CB3C70">
        <w:rPr>
          <w:rFonts w:asciiTheme="minorEastAsia" w:eastAsiaTheme="minorEastAsia" w:hAnsiTheme="minorEastAsia" w:hint="eastAsia"/>
        </w:rPr>
        <w:t>集成了半定量</w:t>
      </w:r>
      <w:r w:rsidRPr="00CB3C70">
        <w:rPr>
          <w:rFonts w:asciiTheme="minorEastAsia" w:eastAsiaTheme="minorEastAsia" w:hAnsiTheme="minorEastAsia"/>
        </w:rPr>
        <w:t>方法</w:t>
      </w:r>
      <w:r w:rsidRPr="00CB3C70">
        <w:rPr>
          <w:rFonts w:asciiTheme="minorEastAsia" w:eastAsiaTheme="minorEastAsia" w:hAnsiTheme="minorEastAsia" w:hint="eastAsia"/>
          <w:vertAlign w:val="superscript"/>
        </w:rPr>
        <w:t>[</w:t>
      </w:r>
      <w:r w:rsidR="007426BA" w:rsidRPr="00CB3C70">
        <w:rPr>
          <w:rFonts w:asciiTheme="minorEastAsia" w:eastAsiaTheme="minorEastAsia" w:hAnsiTheme="minorEastAsia"/>
          <w:vertAlign w:val="superscript"/>
        </w:rPr>
        <w:t>16</w:t>
      </w:r>
      <w:r w:rsidRPr="00CB3C70">
        <w:rPr>
          <w:rFonts w:asciiTheme="minorEastAsia" w:eastAsiaTheme="minorEastAsia" w:hAnsiTheme="minorEastAsia" w:hint="eastAsia"/>
          <w:vertAlign w:val="superscript"/>
        </w:rPr>
        <w:t>]</w:t>
      </w:r>
      <w:r w:rsidRPr="00CB3C70">
        <w:rPr>
          <w:rFonts w:asciiTheme="minorEastAsia" w:eastAsiaTheme="minorEastAsia" w:hAnsiTheme="minorEastAsia"/>
        </w:rPr>
        <w:t>、</w:t>
      </w:r>
      <w:r w:rsidRPr="00CB3C70">
        <w:rPr>
          <w:rFonts w:asciiTheme="minorEastAsia" w:eastAsiaTheme="minorEastAsia" w:hAnsiTheme="minorEastAsia" w:hint="eastAsia"/>
        </w:rPr>
        <w:t>定量方法</w:t>
      </w:r>
      <w:r w:rsidRPr="00CB3C70">
        <w:rPr>
          <w:rFonts w:asciiTheme="minorEastAsia" w:eastAsiaTheme="minorEastAsia" w:hAnsiTheme="minorEastAsia" w:hint="eastAsia"/>
          <w:vertAlign w:val="superscript"/>
        </w:rPr>
        <w:t>[</w:t>
      </w:r>
      <w:r w:rsidR="007426BA" w:rsidRPr="00CB3C70">
        <w:rPr>
          <w:rFonts w:asciiTheme="minorEastAsia" w:eastAsiaTheme="minorEastAsia" w:hAnsiTheme="minorEastAsia"/>
          <w:vertAlign w:val="superscript"/>
        </w:rPr>
        <w:t>17</w:t>
      </w:r>
      <w:r w:rsidRPr="00CB3C70">
        <w:rPr>
          <w:rFonts w:asciiTheme="minorEastAsia" w:eastAsiaTheme="minorEastAsia" w:hAnsiTheme="minorEastAsia" w:hint="eastAsia"/>
          <w:vertAlign w:val="superscript"/>
        </w:rPr>
        <w:t>]</w:t>
      </w:r>
      <w:r w:rsidRPr="00CB3C70">
        <w:rPr>
          <w:rFonts w:asciiTheme="minorEastAsia" w:eastAsiaTheme="minorEastAsia" w:hAnsiTheme="minorEastAsia"/>
        </w:rPr>
        <w:t>、Petri-Net</w:t>
      </w:r>
      <w:r w:rsidRPr="00CB3C70">
        <w:rPr>
          <w:rFonts w:asciiTheme="minorEastAsia" w:eastAsiaTheme="minorEastAsia" w:hAnsiTheme="minorEastAsia"/>
          <w:vertAlign w:val="superscript"/>
        </w:rPr>
        <w:t>[</w:t>
      </w:r>
      <w:r w:rsidR="007426BA" w:rsidRPr="00CB3C70">
        <w:rPr>
          <w:rFonts w:asciiTheme="minorEastAsia" w:eastAsiaTheme="minorEastAsia" w:hAnsiTheme="minorEastAsia"/>
          <w:vertAlign w:val="superscript"/>
        </w:rPr>
        <w:t>16</w:t>
      </w:r>
      <w:r w:rsidRPr="00CB3C70">
        <w:rPr>
          <w:rFonts w:asciiTheme="minorEastAsia" w:eastAsiaTheme="minorEastAsia" w:hAnsiTheme="minorEastAsia"/>
          <w:vertAlign w:val="superscript"/>
        </w:rPr>
        <w:t>]</w:t>
      </w:r>
      <w:r w:rsidRPr="00CB3C70">
        <w:rPr>
          <w:rFonts w:asciiTheme="minorEastAsia" w:eastAsiaTheme="minorEastAsia" w:hAnsiTheme="minorEastAsia" w:hint="eastAsia"/>
        </w:rPr>
        <w:t>方法</w:t>
      </w:r>
      <w:r w:rsidRPr="00CB3C70">
        <w:rPr>
          <w:rFonts w:asciiTheme="minorEastAsia" w:eastAsiaTheme="minorEastAsia" w:hAnsiTheme="minorEastAsia"/>
        </w:rPr>
        <w:t>等</w:t>
      </w:r>
      <w:r w:rsidR="00A12C8F" w:rsidRPr="00CB3C70">
        <w:rPr>
          <w:rFonts w:asciiTheme="minorEastAsia" w:eastAsiaTheme="minorEastAsia" w:hAnsiTheme="minorEastAsia" w:hint="eastAsia"/>
        </w:rPr>
        <w:t>，如</w:t>
      </w:r>
      <w:r w:rsidRPr="00CB3C70">
        <w:rPr>
          <w:rFonts w:asciiTheme="minorEastAsia" w:eastAsiaTheme="minorEastAsia" w:hAnsiTheme="minorEastAsia" w:hint="eastAsia"/>
        </w:rPr>
        <w:t>图3-</w:t>
      </w:r>
      <w:r w:rsidR="00A12C8F" w:rsidRPr="00CB3C70">
        <w:rPr>
          <w:rFonts w:asciiTheme="minorEastAsia" w:eastAsiaTheme="minorEastAsia" w:hAnsiTheme="minorEastAsia" w:hint="eastAsia"/>
        </w:rPr>
        <w:t>1</w:t>
      </w:r>
      <w:r w:rsidR="00EB0AA2" w:rsidRPr="00CB3C70">
        <w:rPr>
          <w:rFonts w:asciiTheme="minorEastAsia" w:eastAsiaTheme="minorEastAsia" w:hAnsiTheme="minorEastAsia" w:hint="eastAsia"/>
        </w:rPr>
        <w:t>9</w:t>
      </w:r>
      <w:r w:rsidR="00A12C8F" w:rsidRPr="00CB3C70">
        <w:rPr>
          <w:rFonts w:asciiTheme="minorEastAsia" w:eastAsiaTheme="minorEastAsia" w:hAnsiTheme="minorEastAsia" w:hint="eastAsia"/>
        </w:rPr>
        <w:t>所示</w:t>
      </w:r>
      <w:r w:rsidRPr="00CB3C70">
        <w:rPr>
          <w:rFonts w:asciiTheme="minorEastAsia" w:eastAsiaTheme="minorEastAsia" w:hAnsiTheme="minorEastAsia"/>
        </w:rPr>
        <w:t>，并</w:t>
      </w:r>
      <w:r w:rsidRPr="00CB3C70">
        <w:rPr>
          <w:rFonts w:asciiTheme="minorEastAsia" w:eastAsiaTheme="minorEastAsia" w:hAnsiTheme="minorEastAsia" w:hint="eastAsia"/>
        </w:rPr>
        <w:t>发表论文介绍了一般性</w:t>
      </w:r>
      <w:r w:rsidRPr="00CB3C70">
        <w:rPr>
          <w:rFonts w:asciiTheme="minorEastAsia" w:eastAsiaTheme="minorEastAsia" w:hAnsiTheme="minorEastAsia"/>
        </w:rPr>
        <w:t>建模方法</w:t>
      </w:r>
      <w:r w:rsidRPr="00CB3C70">
        <w:rPr>
          <w:rFonts w:asciiTheme="minorEastAsia" w:eastAsiaTheme="minorEastAsia" w:hAnsiTheme="minorEastAsia" w:hint="eastAsia"/>
        </w:rPr>
        <w:t>，</w:t>
      </w:r>
      <w:r w:rsidRPr="00CB3C70">
        <w:rPr>
          <w:rFonts w:asciiTheme="minorEastAsia" w:eastAsiaTheme="minorEastAsia" w:hAnsiTheme="minorEastAsia"/>
        </w:rPr>
        <w:t>模型优化</w:t>
      </w:r>
      <w:r w:rsidRPr="00CB3C70">
        <w:rPr>
          <w:rFonts w:asciiTheme="minorEastAsia" w:eastAsiaTheme="minorEastAsia" w:hAnsiTheme="minorEastAsia" w:hint="eastAsia"/>
        </w:rPr>
        <w:t>方法等</w:t>
      </w:r>
      <w:r w:rsidRPr="00CB3C70">
        <w:rPr>
          <w:rFonts w:asciiTheme="minorEastAsia" w:eastAsiaTheme="minorEastAsia" w:hAnsiTheme="minorEastAsia" w:hint="eastAsia"/>
          <w:vertAlign w:val="superscript"/>
        </w:rPr>
        <w:t>[</w:t>
      </w:r>
      <w:r w:rsidR="007426BA" w:rsidRPr="00CB3C70">
        <w:rPr>
          <w:rFonts w:asciiTheme="minorEastAsia" w:eastAsiaTheme="minorEastAsia" w:hAnsiTheme="minorEastAsia"/>
          <w:vertAlign w:val="superscript"/>
        </w:rPr>
        <w:t>18</w:t>
      </w:r>
      <w:r w:rsidRPr="00CB3C70">
        <w:rPr>
          <w:rFonts w:asciiTheme="minorEastAsia" w:eastAsiaTheme="minorEastAsia" w:hAnsiTheme="minorEastAsia" w:hint="eastAsia"/>
          <w:vertAlign w:val="superscript"/>
        </w:rPr>
        <w:t>,1</w:t>
      </w:r>
      <w:r w:rsidR="007426BA" w:rsidRPr="00CB3C70">
        <w:rPr>
          <w:rFonts w:asciiTheme="minorEastAsia" w:eastAsiaTheme="minorEastAsia" w:hAnsiTheme="minorEastAsia"/>
          <w:vertAlign w:val="superscript"/>
        </w:rPr>
        <w:t>9</w:t>
      </w:r>
      <w:r w:rsidRPr="00CB3C70">
        <w:rPr>
          <w:rFonts w:asciiTheme="minorEastAsia" w:eastAsiaTheme="minorEastAsia" w:hAnsiTheme="minorEastAsia" w:hint="eastAsia"/>
          <w:vertAlign w:val="superscript"/>
        </w:rPr>
        <w:t>]</w:t>
      </w:r>
      <w:r w:rsidRPr="00CB3C70">
        <w:rPr>
          <w:rFonts w:asciiTheme="minorEastAsia" w:eastAsiaTheme="minorEastAsia" w:hAnsiTheme="minorEastAsia" w:hint="eastAsia"/>
        </w:rPr>
        <w:t>。普度大学的研究从定性到定量，应用范围包括危险性分析和故障诊断等，对</w:t>
      </w:r>
      <w:r w:rsidRPr="00CB3C70">
        <w:rPr>
          <w:rFonts w:asciiTheme="minorEastAsia" w:eastAsiaTheme="minorEastAsia" w:hAnsiTheme="minorEastAsia"/>
        </w:rPr>
        <w:t>SDG 的应用方面的理论做了比较透彻的研究，并有实际的软件系统加以验证，</w:t>
      </w:r>
      <w:r w:rsidRPr="00CB3C70">
        <w:rPr>
          <w:rFonts w:asciiTheme="minorEastAsia" w:eastAsiaTheme="minorEastAsia" w:hAnsiTheme="minorEastAsia" w:hint="eastAsia"/>
        </w:rPr>
        <w:t>是自动化</w:t>
      </w:r>
      <w:r w:rsidRPr="00CB3C70">
        <w:rPr>
          <w:rFonts w:asciiTheme="minorEastAsia" w:eastAsiaTheme="minorEastAsia" w:hAnsiTheme="minorEastAsia"/>
        </w:rPr>
        <w:t>HAZOP分析的重要贡献者</w:t>
      </w:r>
      <w:r w:rsidRPr="00CB3C70">
        <w:rPr>
          <w:rFonts w:asciiTheme="minorEastAsia" w:eastAsiaTheme="minorEastAsia" w:hAnsiTheme="minorEastAsia" w:hint="eastAsia"/>
        </w:rPr>
        <w:t>，</w:t>
      </w:r>
      <w:r w:rsidRPr="00CB3C70">
        <w:rPr>
          <w:rFonts w:asciiTheme="minorEastAsia" w:eastAsiaTheme="minorEastAsia" w:hAnsiTheme="minorEastAsia"/>
        </w:rPr>
        <w:t>并得到国际上的广泛认可</w:t>
      </w:r>
      <w:r w:rsidRPr="00CB3C70">
        <w:rPr>
          <w:rFonts w:asciiTheme="minorEastAsia" w:eastAsiaTheme="minorEastAsia" w:hAnsiTheme="minorEastAsia" w:hint="eastAsia"/>
        </w:rPr>
        <w:t>。德国亚琛大学</w:t>
      </w:r>
      <w:r w:rsidRPr="00CB3C70">
        <w:rPr>
          <w:rFonts w:asciiTheme="minorEastAsia" w:eastAsiaTheme="minorEastAsia" w:hAnsiTheme="minorEastAsia"/>
        </w:rPr>
        <w:t>Wolfgang Marquardt教授</w:t>
      </w:r>
      <w:r w:rsidR="00C66253" w:rsidRPr="00CB3C70">
        <w:rPr>
          <w:rFonts w:asciiTheme="minorEastAsia" w:eastAsiaTheme="minorEastAsia" w:hAnsiTheme="minorEastAsia" w:hint="eastAsia"/>
        </w:rPr>
        <w:t>将</w:t>
      </w:r>
      <w:r w:rsidRPr="00CB3C70">
        <w:rPr>
          <w:rFonts w:asciiTheme="minorEastAsia" w:eastAsiaTheme="minorEastAsia" w:hAnsiTheme="minorEastAsia"/>
        </w:rPr>
        <w:t>该实验室研发的系列HAZOP</w:t>
      </w:r>
      <w:r w:rsidRPr="00CB3C70">
        <w:rPr>
          <w:rFonts w:asciiTheme="minorEastAsia" w:eastAsiaTheme="minorEastAsia" w:hAnsiTheme="minorEastAsia"/>
        </w:rPr>
        <w:lastRenderedPageBreak/>
        <w:t>智能软件与传统的石油化工过程商业化软件例如Aspen Plus等并列为化学工程领域的重要计算机工具</w:t>
      </w:r>
      <w:r w:rsidR="00871E36" w:rsidRPr="00CB3C70">
        <w:rPr>
          <w:rFonts w:asciiTheme="minorEastAsia" w:eastAsiaTheme="minorEastAsia" w:hAnsiTheme="minorEastAsia" w:hint="eastAsia"/>
        </w:rPr>
        <w:t>，见表</w:t>
      </w:r>
      <w:r w:rsidRPr="00CB3C70">
        <w:rPr>
          <w:rFonts w:asciiTheme="minorEastAsia" w:eastAsiaTheme="minorEastAsia" w:hAnsiTheme="minorEastAsia" w:hint="eastAsia"/>
        </w:rPr>
        <w:t>3-</w:t>
      </w:r>
      <w:r w:rsidR="00871E36" w:rsidRPr="00CB3C70">
        <w:rPr>
          <w:rFonts w:asciiTheme="minorEastAsia" w:eastAsiaTheme="minorEastAsia" w:hAnsiTheme="minorEastAsia" w:hint="eastAsia"/>
        </w:rPr>
        <w:t>3</w:t>
      </w:r>
      <w:r w:rsidRPr="00CB3C70">
        <w:rPr>
          <w:rFonts w:asciiTheme="minorEastAsia" w:eastAsiaTheme="minorEastAsia" w:hAnsiTheme="minorEastAsia"/>
        </w:rPr>
        <w:t>。该小组</w:t>
      </w:r>
      <w:r w:rsidRPr="00CB3C70">
        <w:rPr>
          <w:rFonts w:asciiTheme="minorEastAsia" w:eastAsiaTheme="minorEastAsia" w:hAnsiTheme="minorEastAsia" w:hint="eastAsia"/>
        </w:rPr>
        <w:t>的</w:t>
      </w:r>
      <w:r w:rsidRPr="00CB3C70">
        <w:rPr>
          <w:rFonts w:asciiTheme="minorEastAsia" w:eastAsiaTheme="minorEastAsia" w:hAnsiTheme="minorEastAsia"/>
        </w:rPr>
        <w:t>研究成果</w:t>
      </w:r>
      <w:r w:rsidRPr="00CB3C70">
        <w:rPr>
          <w:rFonts w:asciiTheme="minorEastAsia" w:eastAsiaTheme="minorEastAsia" w:hAnsiTheme="minorEastAsia" w:hint="eastAsia"/>
        </w:rPr>
        <w:t>PHA</w:t>
      </w:r>
      <w:r w:rsidRPr="00CB3C70">
        <w:rPr>
          <w:rFonts w:asciiTheme="minorEastAsia" w:eastAsiaTheme="minorEastAsia" w:hAnsiTheme="minorEastAsia"/>
        </w:rPr>
        <w:t>Suite</w:t>
      </w:r>
      <w:r w:rsidRPr="00CB3C70">
        <w:rPr>
          <w:rFonts w:asciiTheme="minorEastAsia" w:eastAsiaTheme="minorEastAsia" w:hAnsiTheme="minorEastAsia"/>
          <w:vertAlign w:val="superscript"/>
        </w:rPr>
        <w:t>[</w:t>
      </w:r>
      <w:r w:rsidR="007426BA" w:rsidRPr="00CB3C70">
        <w:rPr>
          <w:rFonts w:asciiTheme="minorEastAsia" w:eastAsiaTheme="minorEastAsia" w:hAnsiTheme="minorEastAsia"/>
          <w:vertAlign w:val="superscript"/>
        </w:rPr>
        <w:t>21</w:t>
      </w:r>
      <w:r w:rsidRPr="00CB3C70">
        <w:rPr>
          <w:rFonts w:asciiTheme="minorEastAsia" w:eastAsiaTheme="minorEastAsia" w:hAnsiTheme="minorEastAsia"/>
          <w:vertAlign w:val="superscript"/>
        </w:rPr>
        <w:t>]</w:t>
      </w:r>
      <w:r w:rsidRPr="00CB3C70">
        <w:rPr>
          <w:rFonts w:asciiTheme="minorEastAsia" w:eastAsiaTheme="minorEastAsia" w:hAnsiTheme="minorEastAsia" w:hint="eastAsia"/>
        </w:rPr>
        <w:t>于2001年</w:t>
      </w:r>
      <w:r w:rsidRPr="00CB3C70">
        <w:rPr>
          <w:rFonts w:asciiTheme="minorEastAsia" w:eastAsiaTheme="minorEastAsia" w:hAnsiTheme="minorEastAsia"/>
        </w:rPr>
        <w:t>左右在</w:t>
      </w:r>
      <w:r w:rsidRPr="00EB0AA2">
        <w:rPr>
          <w:rFonts w:asciiTheme="minorEastAsia" w:eastAsiaTheme="minorEastAsia" w:hAnsiTheme="minorEastAsia" w:hint="eastAsia"/>
        </w:rPr>
        <w:t>美国几家制药企业</w:t>
      </w:r>
      <w:r w:rsidRPr="00EB0AA2">
        <w:rPr>
          <w:rFonts w:asciiTheme="minorEastAsia" w:eastAsiaTheme="minorEastAsia" w:hAnsiTheme="minorEastAsia"/>
        </w:rPr>
        <w:t>得到</w:t>
      </w:r>
      <w:r w:rsidRPr="00EB0AA2">
        <w:rPr>
          <w:rFonts w:asciiTheme="minorEastAsia" w:eastAsiaTheme="minorEastAsia" w:hAnsiTheme="minorEastAsia" w:hint="eastAsia"/>
        </w:rPr>
        <w:t>成功</w:t>
      </w:r>
      <w:r w:rsidRPr="00EB0AA2">
        <w:rPr>
          <w:rFonts w:asciiTheme="minorEastAsia" w:eastAsiaTheme="minorEastAsia" w:hAnsiTheme="minorEastAsia"/>
        </w:rPr>
        <w:t>应用。</w:t>
      </w:r>
    </w:p>
    <w:p w:rsidR="002C2A9D" w:rsidRPr="006F5518" w:rsidRDefault="002C2A9D" w:rsidP="002C2A9D">
      <w:pPr>
        <w:rPr>
          <w:rFonts w:ascii="Times New Roman" w:hAnsi="Times New Roman"/>
          <w:color w:val="FF0000"/>
        </w:rPr>
      </w:pPr>
      <w:r w:rsidRPr="006F5518">
        <w:rPr>
          <w:rFonts w:hint="eastAsia"/>
          <w:noProof/>
          <w:color w:val="FF0000"/>
        </w:rPr>
        <w:drawing>
          <wp:inline distT="0" distB="0" distL="0" distR="0">
            <wp:extent cx="5269865" cy="2130251"/>
            <wp:effectExtent l="0" t="0" r="0" b="0"/>
            <wp:docPr id="1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281687" cy="2135030"/>
                    </a:xfrm>
                    <a:prstGeom prst="rect">
                      <a:avLst/>
                    </a:prstGeom>
                    <a:noFill/>
                    <a:ln>
                      <a:noFill/>
                    </a:ln>
                  </pic:spPr>
                </pic:pic>
              </a:graphicData>
            </a:graphic>
          </wp:inline>
        </w:drawing>
      </w:r>
    </w:p>
    <w:p w:rsidR="002C2A9D" w:rsidRDefault="002C2A9D" w:rsidP="002C2A9D">
      <w:pPr>
        <w:jc w:val="center"/>
        <w:rPr>
          <w:rFonts w:ascii="黑体" w:eastAsia="黑体" w:hAnsi="黑体"/>
          <w:sz w:val="18"/>
          <w:szCs w:val="18"/>
        </w:rPr>
      </w:pPr>
      <w:r w:rsidRPr="00EB0AA2">
        <w:rPr>
          <w:rFonts w:ascii="黑体" w:eastAsia="黑体" w:hAnsi="黑体" w:hint="eastAsia"/>
          <w:sz w:val="18"/>
          <w:szCs w:val="18"/>
        </w:rPr>
        <w:t>图3</w:t>
      </w:r>
      <w:r w:rsidRPr="00EB0AA2">
        <w:rPr>
          <w:rFonts w:ascii="黑体" w:eastAsia="黑体" w:hAnsi="黑体"/>
          <w:sz w:val="18"/>
          <w:szCs w:val="18"/>
        </w:rPr>
        <w:t>-</w:t>
      </w:r>
      <w:r w:rsidR="00871E36" w:rsidRPr="00EB0AA2">
        <w:rPr>
          <w:rFonts w:ascii="黑体" w:eastAsia="黑体" w:hAnsi="黑体" w:hint="eastAsia"/>
          <w:sz w:val="18"/>
          <w:szCs w:val="18"/>
        </w:rPr>
        <w:t>1</w:t>
      </w:r>
      <w:r w:rsidR="00EB0AA2" w:rsidRPr="00EB0AA2">
        <w:rPr>
          <w:rFonts w:ascii="黑体" w:eastAsia="黑体" w:hAnsi="黑体" w:hint="eastAsia"/>
          <w:sz w:val="18"/>
          <w:szCs w:val="18"/>
        </w:rPr>
        <w:t>9</w:t>
      </w:r>
      <w:r w:rsidR="008E72E7">
        <w:rPr>
          <w:rFonts w:ascii="黑体" w:eastAsia="黑体" w:hAnsi="黑体" w:hint="eastAsia"/>
          <w:sz w:val="18"/>
          <w:szCs w:val="18"/>
        </w:rPr>
        <w:t xml:space="preserve">  </w:t>
      </w:r>
      <w:r w:rsidRPr="00EB0AA2">
        <w:rPr>
          <w:rFonts w:ascii="黑体" w:eastAsia="黑体" w:hAnsi="黑体"/>
          <w:sz w:val="18"/>
          <w:szCs w:val="18"/>
        </w:rPr>
        <w:t>PHASuite</w:t>
      </w:r>
      <w:r w:rsidRPr="00EB0AA2">
        <w:rPr>
          <w:rFonts w:ascii="黑体" w:eastAsia="黑体" w:hAnsi="黑体" w:hint="eastAsia"/>
          <w:sz w:val="18"/>
          <w:szCs w:val="18"/>
        </w:rPr>
        <w:t>的</w:t>
      </w:r>
      <w:r w:rsidRPr="00EB0AA2">
        <w:rPr>
          <w:rFonts w:ascii="黑体" w:eastAsia="黑体" w:hAnsi="黑体"/>
          <w:sz w:val="18"/>
          <w:szCs w:val="18"/>
        </w:rPr>
        <w:t>内部模型</w:t>
      </w:r>
    </w:p>
    <w:p w:rsidR="00D54254" w:rsidRDefault="00D54254" w:rsidP="002C2A9D">
      <w:pPr>
        <w:jc w:val="center"/>
        <w:rPr>
          <w:rFonts w:ascii="黑体" w:eastAsia="黑体" w:hAnsi="黑体"/>
          <w:sz w:val="18"/>
          <w:szCs w:val="18"/>
        </w:rPr>
      </w:pPr>
    </w:p>
    <w:p w:rsidR="00D54254" w:rsidRPr="00EB0AA2" w:rsidRDefault="00D54254" w:rsidP="002C2A9D">
      <w:pPr>
        <w:jc w:val="center"/>
        <w:rPr>
          <w:rFonts w:ascii="黑体" w:eastAsia="黑体" w:hAnsi="黑体"/>
          <w:sz w:val="18"/>
          <w:szCs w:val="18"/>
        </w:rPr>
      </w:pPr>
    </w:p>
    <w:p w:rsidR="002C2A9D" w:rsidRPr="00EB0AA2" w:rsidRDefault="002C2A9D" w:rsidP="002C2A9D">
      <w:pPr>
        <w:jc w:val="center"/>
        <w:rPr>
          <w:rFonts w:ascii="黑体" w:eastAsia="黑体" w:hAnsi="黑体"/>
          <w:sz w:val="18"/>
          <w:szCs w:val="18"/>
        </w:rPr>
      </w:pPr>
      <w:r w:rsidRPr="00EB0AA2">
        <w:rPr>
          <w:rFonts w:ascii="黑体" w:eastAsia="黑体" w:hAnsi="黑体" w:hint="eastAsia"/>
          <w:sz w:val="18"/>
          <w:szCs w:val="18"/>
        </w:rPr>
        <w:t>表3-</w:t>
      </w:r>
      <w:r w:rsidR="00871E36" w:rsidRPr="00EB0AA2">
        <w:rPr>
          <w:rFonts w:ascii="黑体" w:eastAsia="黑体" w:hAnsi="黑体" w:hint="eastAsia"/>
          <w:sz w:val="18"/>
          <w:szCs w:val="18"/>
        </w:rPr>
        <w:t>3</w:t>
      </w:r>
      <w:r w:rsidR="008E72E7">
        <w:rPr>
          <w:rFonts w:ascii="黑体" w:eastAsia="黑体" w:hAnsi="黑体" w:hint="eastAsia"/>
          <w:sz w:val="18"/>
          <w:szCs w:val="18"/>
        </w:rPr>
        <w:t xml:space="preserve">  </w:t>
      </w:r>
      <w:r w:rsidRPr="00EB0AA2">
        <w:rPr>
          <w:rFonts w:ascii="黑体" w:eastAsia="黑体" w:hAnsi="黑体"/>
          <w:sz w:val="18"/>
          <w:szCs w:val="18"/>
        </w:rPr>
        <w:t>化学工程领域重要的计算工具</w:t>
      </w:r>
      <w:r w:rsidRPr="00CB3C70">
        <w:rPr>
          <w:rFonts w:ascii="黑体" w:eastAsia="黑体" w:hAnsi="黑体" w:hint="eastAsia"/>
          <w:sz w:val="18"/>
          <w:szCs w:val="18"/>
          <w:vertAlign w:val="superscript"/>
        </w:rPr>
        <w:t>[</w:t>
      </w:r>
      <w:r w:rsidR="007426BA" w:rsidRPr="00CB3C70">
        <w:rPr>
          <w:rFonts w:ascii="黑体" w:eastAsia="黑体" w:hAnsi="黑体"/>
          <w:sz w:val="18"/>
          <w:szCs w:val="18"/>
          <w:vertAlign w:val="superscript"/>
        </w:rPr>
        <w:t>20</w:t>
      </w:r>
      <w:r w:rsidRPr="00CB3C70">
        <w:rPr>
          <w:rFonts w:ascii="黑体" w:eastAsia="黑体" w:hAnsi="黑体"/>
          <w:sz w:val="18"/>
          <w:szCs w:val="18"/>
          <w:vertAlign w:val="superscript"/>
        </w:rPr>
        <w:t>]</w:t>
      </w:r>
    </w:p>
    <w:p w:rsidR="002C2A9D" w:rsidRPr="006F5518" w:rsidRDefault="002C2A9D" w:rsidP="002C2A9D">
      <w:pPr>
        <w:jc w:val="center"/>
        <w:rPr>
          <w:rFonts w:ascii="黑体" w:eastAsia="黑体" w:hAnsi="黑体"/>
          <w:color w:val="FF0000"/>
          <w:sz w:val="18"/>
          <w:szCs w:val="18"/>
        </w:rPr>
      </w:pPr>
      <w:r w:rsidRPr="006F5518">
        <w:rPr>
          <w:rFonts w:ascii="黑体" w:eastAsia="黑体" w:hAnsi="黑体"/>
          <w:noProof/>
          <w:color w:val="FF0000"/>
          <w:sz w:val="18"/>
          <w:szCs w:val="18"/>
        </w:rPr>
        <w:drawing>
          <wp:inline distT="0" distB="0" distL="0" distR="0">
            <wp:extent cx="5267325" cy="2924175"/>
            <wp:effectExtent l="0" t="0" r="9525" b="9525"/>
            <wp:docPr id="2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267325" cy="2924175"/>
                    </a:xfrm>
                    <a:prstGeom prst="rect">
                      <a:avLst/>
                    </a:prstGeom>
                    <a:noFill/>
                    <a:ln>
                      <a:noFill/>
                    </a:ln>
                  </pic:spPr>
                </pic:pic>
              </a:graphicData>
            </a:graphic>
          </wp:inline>
        </w:drawing>
      </w:r>
    </w:p>
    <w:p w:rsidR="002C2A9D" w:rsidRPr="00EB0AA2" w:rsidRDefault="002C2A9D" w:rsidP="00871E36">
      <w:pPr>
        <w:ind w:firstLineChars="200" w:firstLine="420"/>
        <w:rPr>
          <w:rFonts w:asciiTheme="minorEastAsia" w:eastAsiaTheme="minorEastAsia" w:hAnsiTheme="minorEastAsia"/>
        </w:rPr>
      </w:pPr>
      <w:r w:rsidRPr="00EB0AA2">
        <w:rPr>
          <w:rFonts w:asciiTheme="minorEastAsia" w:eastAsiaTheme="minorEastAsia" w:hAnsiTheme="minorEastAsia" w:hint="eastAsia"/>
        </w:rPr>
        <w:t>英国</w:t>
      </w:r>
      <w:r w:rsidRPr="00EB0AA2">
        <w:rPr>
          <w:rFonts w:asciiTheme="minorEastAsia" w:eastAsiaTheme="minorEastAsia" w:hAnsiTheme="minorEastAsia"/>
        </w:rPr>
        <w:t>Loughborough</w:t>
      </w:r>
      <w:r w:rsidRPr="00EB0AA2">
        <w:rPr>
          <w:rFonts w:asciiTheme="minorEastAsia" w:eastAsiaTheme="minorEastAsia" w:hAnsiTheme="minorEastAsia" w:hint="eastAsia"/>
        </w:rPr>
        <w:t>大学</w:t>
      </w:r>
      <w:r w:rsidRPr="00EB0AA2">
        <w:rPr>
          <w:rFonts w:asciiTheme="minorEastAsia" w:eastAsiaTheme="minorEastAsia" w:hAnsiTheme="minorEastAsia"/>
        </w:rPr>
        <w:t>的</w:t>
      </w:r>
      <w:r w:rsidR="00871E36" w:rsidRPr="00EB0AA2">
        <w:rPr>
          <w:rFonts w:asciiTheme="minorEastAsia" w:eastAsiaTheme="minorEastAsia" w:hAnsiTheme="minorEastAsia"/>
        </w:rPr>
        <w:t>.</w:t>
      </w:r>
      <w:r w:rsidRPr="00EB0AA2">
        <w:rPr>
          <w:rFonts w:asciiTheme="minorEastAsia" w:eastAsiaTheme="minorEastAsia" w:hAnsiTheme="minorEastAsia"/>
        </w:rPr>
        <w:t>P.W.H. Chung</w:t>
      </w:r>
      <w:r w:rsidRPr="00EB0AA2">
        <w:rPr>
          <w:rFonts w:asciiTheme="minorEastAsia" w:eastAsiaTheme="minorEastAsia" w:hAnsiTheme="minorEastAsia" w:hint="eastAsia"/>
        </w:rPr>
        <w:t>教授</w:t>
      </w:r>
      <w:r w:rsidRPr="00EB0AA2">
        <w:rPr>
          <w:rFonts w:asciiTheme="minorEastAsia" w:eastAsiaTheme="minorEastAsia" w:hAnsiTheme="minorEastAsia"/>
        </w:rPr>
        <w:t>的小组在1999年至2000年连续发表5篇论文</w:t>
      </w:r>
      <w:r w:rsidR="00C66253">
        <w:rPr>
          <w:rFonts w:asciiTheme="minorEastAsia" w:eastAsiaTheme="minorEastAsia" w:hAnsiTheme="minorEastAsia" w:hint="eastAsia"/>
        </w:rPr>
        <w:t>，</w:t>
      </w:r>
      <w:r w:rsidRPr="00EB0AA2">
        <w:rPr>
          <w:rFonts w:asciiTheme="minorEastAsia" w:eastAsiaTheme="minorEastAsia" w:hAnsiTheme="minorEastAsia" w:hint="eastAsia"/>
        </w:rPr>
        <w:t>展示了一个名为</w:t>
      </w:r>
      <w:r w:rsidRPr="00EB0AA2">
        <w:rPr>
          <w:rFonts w:asciiTheme="minorEastAsia" w:eastAsiaTheme="minorEastAsia" w:hAnsiTheme="minorEastAsia"/>
        </w:rPr>
        <w:t>HAZID 的自动HAZOP 分析软件</w:t>
      </w:r>
      <w:r w:rsidRPr="00CB3C70">
        <w:rPr>
          <w:rFonts w:asciiTheme="minorEastAsia" w:eastAsiaTheme="minorEastAsia" w:hAnsiTheme="minorEastAsia" w:hint="eastAsia"/>
          <w:vertAlign w:val="superscript"/>
        </w:rPr>
        <w:t>[</w:t>
      </w:r>
      <w:r w:rsidR="007426BA" w:rsidRPr="00CB3C70">
        <w:rPr>
          <w:rFonts w:asciiTheme="minorEastAsia" w:eastAsiaTheme="minorEastAsia" w:hAnsiTheme="minorEastAsia"/>
          <w:vertAlign w:val="superscript"/>
        </w:rPr>
        <w:t>22</w:t>
      </w:r>
      <w:r w:rsidRPr="00CB3C70">
        <w:rPr>
          <w:rFonts w:asciiTheme="minorEastAsia" w:eastAsiaTheme="minorEastAsia" w:hAnsiTheme="minorEastAsia" w:hint="eastAsia"/>
          <w:vertAlign w:val="superscript"/>
        </w:rPr>
        <w:t>]</w:t>
      </w:r>
      <w:r w:rsidRPr="00EB0AA2">
        <w:rPr>
          <w:rFonts w:asciiTheme="minorEastAsia" w:eastAsiaTheme="minorEastAsia" w:hAnsiTheme="minorEastAsia"/>
        </w:rPr>
        <w:t>，HAZID 是基于知识和模型的定性HAZOP 分析系统，通过对设备分别建立因果</w:t>
      </w:r>
      <w:r w:rsidRPr="00EB0AA2">
        <w:rPr>
          <w:rFonts w:asciiTheme="minorEastAsia" w:eastAsiaTheme="minorEastAsia" w:hAnsiTheme="minorEastAsia" w:hint="eastAsia"/>
        </w:rPr>
        <w:t>模型并根据实际设备互联将模型联结成全流程的因果模型而进行分析，</w:t>
      </w:r>
      <w:r w:rsidRPr="00EB0AA2">
        <w:rPr>
          <w:rFonts w:asciiTheme="minorEastAsia" w:eastAsiaTheme="minorEastAsia" w:hAnsiTheme="minorEastAsia"/>
        </w:rPr>
        <w:t>使用的模型也属于SDG范畴</w:t>
      </w:r>
      <w:r w:rsidRPr="00EB0AA2">
        <w:rPr>
          <w:rFonts w:asciiTheme="minorEastAsia" w:eastAsiaTheme="minorEastAsia" w:hAnsiTheme="minorEastAsia" w:hint="eastAsia"/>
        </w:rPr>
        <w:t>。</w:t>
      </w:r>
      <w:r w:rsidRPr="00EB0AA2">
        <w:rPr>
          <w:rFonts w:asciiTheme="minorEastAsia" w:eastAsiaTheme="minorEastAsia" w:hAnsiTheme="minorEastAsia"/>
        </w:rPr>
        <w:t>HAZID</w:t>
      </w:r>
      <w:r w:rsidRPr="00EB0AA2">
        <w:rPr>
          <w:rFonts w:asciiTheme="minorEastAsia" w:eastAsiaTheme="minorEastAsia" w:hAnsiTheme="minorEastAsia" w:hint="eastAsia"/>
        </w:rPr>
        <w:t>包括从模型建立、流程描述到产生并评价分析结果的全部工作流。该</w:t>
      </w:r>
      <w:r w:rsidRPr="00EB0AA2">
        <w:rPr>
          <w:rFonts w:asciiTheme="minorEastAsia" w:eastAsiaTheme="minorEastAsia" w:hAnsiTheme="minorEastAsia"/>
        </w:rPr>
        <w:t>系统后与InterGraph 公司的CAD 软件系</w:t>
      </w:r>
      <w:r w:rsidRPr="00EB0AA2">
        <w:rPr>
          <w:rFonts w:asciiTheme="minorEastAsia" w:eastAsiaTheme="minorEastAsia" w:hAnsiTheme="minorEastAsia" w:hint="eastAsia"/>
        </w:rPr>
        <w:t>统集成，可以在设计阶段根据设计资料自动提供</w:t>
      </w:r>
      <w:r w:rsidRPr="00EB0AA2">
        <w:rPr>
          <w:rFonts w:asciiTheme="minorEastAsia" w:eastAsiaTheme="minorEastAsia" w:hAnsiTheme="minorEastAsia"/>
        </w:rPr>
        <w:t>HAZOP 分析报告</w:t>
      </w:r>
      <w:r w:rsidRPr="00EB0AA2">
        <w:rPr>
          <w:rFonts w:asciiTheme="minorEastAsia" w:eastAsiaTheme="minorEastAsia" w:hAnsiTheme="minorEastAsia" w:hint="eastAsia"/>
        </w:rPr>
        <w:t>，</w:t>
      </w:r>
      <w:r w:rsidRPr="00EB0AA2">
        <w:rPr>
          <w:rFonts w:asciiTheme="minorEastAsia" w:eastAsiaTheme="minorEastAsia" w:hAnsiTheme="minorEastAsia"/>
        </w:rPr>
        <w:t>不过技术细节</w:t>
      </w:r>
      <w:r w:rsidR="00C66253">
        <w:rPr>
          <w:rFonts w:asciiTheme="minorEastAsia" w:eastAsiaTheme="minorEastAsia" w:hAnsiTheme="minorEastAsia" w:hint="eastAsia"/>
        </w:rPr>
        <w:t>无</w:t>
      </w:r>
      <w:r w:rsidRPr="00EB0AA2">
        <w:rPr>
          <w:rFonts w:asciiTheme="minorEastAsia" w:eastAsiaTheme="minorEastAsia" w:hAnsiTheme="minorEastAsia"/>
        </w:rPr>
        <w:t>学术文献继续发表。</w:t>
      </w:r>
    </w:p>
    <w:p w:rsidR="002C2A9D" w:rsidRPr="00EB0AA2" w:rsidRDefault="002C2A9D" w:rsidP="00871E36">
      <w:pPr>
        <w:ind w:firstLineChars="200" w:firstLine="420"/>
        <w:rPr>
          <w:rFonts w:asciiTheme="minorEastAsia" w:eastAsiaTheme="minorEastAsia" w:hAnsiTheme="minorEastAsia"/>
        </w:rPr>
      </w:pPr>
      <w:r w:rsidRPr="00EB0AA2">
        <w:rPr>
          <w:rFonts w:asciiTheme="minorEastAsia" w:eastAsiaTheme="minorEastAsia" w:hAnsiTheme="minorEastAsia" w:hint="eastAsia"/>
        </w:rPr>
        <w:t>除以上</w:t>
      </w:r>
      <w:r w:rsidRPr="00EB0AA2">
        <w:rPr>
          <w:rFonts w:asciiTheme="minorEastAsia" w:eastAsiaTheme="minorEastAsia" w:hAnsiTheme="minorEastAsia"/>
        </w:rPr>
        <w:t>两个</w:t>
      </w:r>
      <w:r w:rsidRPr="00EB0AA2">
        <w:rPr>
          <w:rFonts w:asciiTheme="minorEastAsia" w:eastAsiaTheme="minorEastAsia" w:hAnsiTheme="minorEastAsia" w:hint="eastAsia"/>
        </w:rPr>
        <w:t>在</w:t>
      </w:r>
      <w:r w:rsidRPr="00EB0AA2">
        <w:rPr>
          <w:rFonts w:asciiTheme="minorEastAsia" w:eastAsiaTheme="minorEastAsia" w:hAnsiTheme="minorEastAsia"/>
        </w:rPr>
        <w:t>实际企业</w:t>
      </w:r>
      <w:r w:rsidRPr="00EB0AA2">
        <w:rPr>
          <w:rFonts w:asciiTheme="minorEastAsia" w:eastAsiaTheme="minorEastAsia" w:hAnsiTheme="minorEastAsia" w:hint="eastAsia"/>
        </w:rPr>
        <w:t>中得到商业</w:t>
      </w:r>
      <w:r w:rsidRPr="00EB0AA2">
        <w:rPr>
          <w:rFonts w:asciiTheme="minorEastAsia" w:eastAsiaTheme="minorEastAsia" w:hAnsiTheme="minorEastAsia"/>
        </w:rPr>
        <w:t>应用</w:t>
      </w:r>
      <w:r w:rsidRPr="00EB0AA2">
        <w:rPr>
          <w:rFonts w:asciiTheme="minorEastAsia" w:eastAsiaTheme="minorEastAsia" w:hAnsiTheme="minorEastAsia" w:hint="eastAsia"/>
        </w:rPr>
        <w:t>的研究成果外</w:t>
      </w:r>
      <w:r w:rsidRPr="00EB0AA2">
        <w:rPr>
          <w:rFonts w:asciiTheme="minorEastAsia" w:eastAsiaTheme="minorEastAsia" w:hAnsiTheme="minorEastAsia"/>
        </w:rPr>
        <w:t>，尚有</w:t>
      </w:r>
      <w:r w:rsidRPr="00EB0AA2">
        <w:rPr>
          <w:rFonts w:asciiTheme="minorEastAsia" w:eastAsiaTheme="minorEastAsia" w:hAnsiTheme="minorEastAsia" w:hint="eastAsia"/>
        </w:rPr>
        <w:t>国内外多个</w:t>
      </w:r>
      <w:r w:rsidRPr="00EB0AA2">
        <w:rPr>
          <w:rFonts w:asciiTheme="minorEastAsia" w:eastAsiaTheme="minorEastAsia" w:hAnsiTheme="minorEastAsia"/>
        </w:rPr>
        <w:t>研究小组的多种尝试。例如</w:t>
      </w:r>
      <w:r w:rsidRPr="00EB0AA2">
        <w:rPr>
          <w:rFonts w:asciiTheme="minorEastAsia" w:eastAsiaTheme="minorEastAsia" w:hAnsiTheme="minorEastAsia" w:hint="eastAsia"/>
        </w:rPr>
        <w:t>在</w:t>
      </w:r>
      <w:r w:rsidRPr="00EB0AA2">
        <w:rPr>
          <w:rFonts w:asciiTheme="minorEastAsia" w:eastAsiaTheme="minorEastAsia" w:hAnsiTheme="minorEastAsia"/>
        </w:rPr>
        <w:t>SDG方法中加入模糊推理</w:t>
      </w:r>
      <w:r w:rsidRPr="00EB0AA2">
        <w:rPr>
          <w:rFonts w:asciiTheme="minorEastAsia" w:eastAsiaTheme="minorEastAsia" w:hAnsiTheme="minorEastAsia" w:hint="eastAsia"/>
        </w:rPr>
        <w:t>方法</w:t>
      </w:r>
      <w:r w:rsidRPr="00EB0AA2">
        <w:rPr>
          <w:rFonts w:asciiTheme="minorEastAsia" w:eastAsiaTheme="minorEastAsia" w:hAnsiTheme="minorEastAsia"/>
        </w:rPr>
        <w:t>、分层</w:t>
      </w:r>
      <w:r w:rsidRPr="00EB0AA2">
        <w:rPr>
          <w:rFonts w:asciiTheme="minorEastAsia" w:eastAsiaTheme="minorEastAsia" w:hAnsiTheme="minorEastAsia" w:hint="eastAsia"/>
        </w:rPr>
        <w:t>建模</w:t>
      </w:r>
      <w:r w:rsidRPr="00EB0AA2">
        <w:rPr>
          <w:rFonts w:asciiTheme="minorEastAsia" w:eastAsiaTheme="minorEastAsia" w:hAnsiTheme="minorEastAsia"/>
        </w:rPr>
        <w:t>推理方法</w:t>
      </w:r>
      <w:r w:rsidRPr="00EB0AA2">
        <w:rPr>
          <w:rFonts w:asciiTheme="minorEastAsia" w:eastAsiaTheme="minorEastAsia" w:hAnsiTheme="minorEastAsia" w:hint="eastAsia"/>
        </w:rPr>
        <w:t>、神经元</w:t>
      </w:r>
      <w:r w:rsidRPr="00EB0AA2">
        <w:rPr>
          <w:rFonts w:asciiTheme="minorEastAsia" w:eastAsiaTheme="minorEastAsia" w:hAnsiTheme="minorEastAsia"/>
        </w:rPr>
        <w:t>网络方法</w:t>
      </w:r>
      <w:r w:rsidRPr="00EB0AA2">
        <w:rPr>
          <w:rFonts w:asciiTheme="minorEastAsia" w:eastAsiaTheme="minorEastAsia" w:hAnsiTheme="minorEastAsia" w:hint="eastAsia"/>
        </w:rPr>
        <w:t>、</w:t>
      </w:r>
      <w:r w:rsidRPr="00EB0AA2">
        <w:rPr>
          <w:rFonts w:asciiTheme="minorEastAsia" w:eastAsiaTheme="minorEastAsia" w:hAnsiTheme="minorEastAsia"/>
        </w:rPr>
        <w:t>贝叶斯网络方法</w:t>
      </w:r>
      <w:r w:rsidRPr="00EB0AA2">
        <w:rPr>
          <w:rFonts w:asciiTheme="minorEastAsia" w:eastAsiaTheme="minorEastAsia" w:hAnsiTheme="minorEastAsia" w:hint="eastAsia"/>
        </w:rPr>
        <w:t>、</w:t>
      </w:r>
      <w:r w:rsidRPr="00EB0AA2">
        <w:rPr>
          <w:rFonts w:asciiTheme="minorEastAsia" w:eastAsiaTheme="minorEastAsia" w:hAnsiTheme="minorEastAsia"/>
        </w:rPr>
        <w:lastRenderedPageBreak/>
        <w:t>反</w:t>
      </w:r>
      <w:r w:rsidRPr="00EB0AA2">
        <w:rPr>
          <w:rFonts w:asciiTheme="minorEastAsia" w:eastAsiaTheme="minorEastAsia" w:hAnsiTheme="minorEastAsia" w:hint="eastAsia"/>
        </w:rPr>
        <w:t>向</w:t>
      </w:r>
      <w:r w:rsidRPr="00EB0AA2">
        <w:rPr>
          <w:rFonts w:asciiTheme="minorEastAsia" w:eastAsiaTheme="minorEastAsia" w:hAnsiTheme="minorEastAsia"/>
        </w:rPr>
        <w:t>推理方法等多种方法的尝试</w:t>
      </w:r>
      <w:r w:rsidRPr="00EB0AA2">
        <w:rPr>
          <w:rFonts w:asciiTheme="minorEastAsia" w:eastAsiaTheme="minorEastAsia" w:hAnsiTheme="minorEastAsia" w:hint="eastAsia"/>
        </w:rPr>
        <w:t>，</w:t>
      </w:r>
      <w:r w:rsidRPr="00EB0AA2">
        <w:rPr>
          <w:rFonts w:asciiTheme="minorEastAsia" w:eastAsiaTheme="minorEastAsia" w:hAnsiTheme="minorEastAsia"/>
        </w:rPr>
        <w:t>以及类似SDG的其他有向图的方法等</w:t>
      </w:r>
      <w:r w:rsidRPr="00EB0AA2">
        <w:rPr>
          <w:rFonts w:asciiTheme="minorEastAsia" w:eastAsiaTheme="minorEastAsia" w:hAnsiTheme="minorEastAsia" w:hint="eastAsia"/>
        </w:rPr>
        <w:t>。还有</w:t>
      </w:r>
      <w:r w:rsidRPr="00EB0AA2">
        <w:rPr>
          <w:rFonts w:asciiTheme="minorEastAsia" w:eastAsiaTheme="minorEastAsia" w:hAnsiTheme="minorEastAsia"/>
        </w:rPr>
        <w:t>其他</w:t>
      </w:r>
      <w:r w:rsidRPr="00EB0AA2">
        <w:rPr>
          <w:rFonts w:asciiTheme="minorEastAsia" w:eastAsiaTheme="minorEastAsia" w:hAnsiTheme="minorEastAsia" w:hint="eastAsia"/>
        </w:rPr>
        <w:t>SDG类</w:t>
      </w:r>
      <w:r w:rsidRPr="00EB0AA2">
        <w:rPr>
          <w:rFonts w:asciiTheme="minorEastAsia" w:eastAsiaTheme="minorEastAsia" w:hAnsiTheme="minorEastAsia"/>
        </w:rPr>
        <w:t>模型</w:t>
      </w:r>
      <w:r w:rsidRPr="00EB0AA2">
        <w:rPr>
          <w:rFonts w:asciiTheme="minorEastAsia" w:eastAsiaTheme="minorEastAsia" w:hAnsiTheme="minorEastAsia" w:hint="eastAsia"/>
        </w:rPr>
        <w:t>以外</w:t>
      </w:r>
      <w:r w:rsidRPr="00EB0AA2">
        <w:rPr>
          <w:rFonts w:asciiTheme="minorEastAsia" w:eastAsiaTheme="minorEastAsia" w:hAnsiTheme="minorEastAsia"/>
        </w:rPr>
        <w:t>的多种方法，</w:t>
      </w:r>
      <w:r w:rsidRPr="00EB0AA2">
        <w:rPr>
          <w:rFonts w:asciiTheme="minorEastAsia" w:eastAsiaTheme="minorEastAsia" w:hAnsiTheme="minorEastAsia" w:hint="eastAsia"/>
        </w:rPr>
        <w:t>例如</w:t>
      </w:r>
      <w:r w:rsidRPr="00EB0AA2">
        <w:rPr>
          <w:rFonts w:asciiTheme="minorEastAsia" w:eastAsiaTheme="minorEastAsia" w:hAnsiTheme="minorEastAsia"/>
        </w:rPr>
        <w:t>基于专家系统的、基于规则库的</w:t>
      </w:r>
      <w:r w:rsidRPr="00EB0AA2">
        <w:rPr>
          <w:rFonts w:asciiTheme="minorEastAsia" w:eastAsiaTheme="minorEastAsia" w:hAnsiTheme="minorEastAsia" w:hint="eastAsia"/>
        </w:rPr>
        <w:t>、</w:t>
      </w:r>
      <w:r w:rsidRPr="00EB0AA2">
        <w:rPr>
          <w:rFonts w:asciiTheme="minorEastAsia" w:eastAsiaTheme="minorEastAsia" w:hAnsiTheme="minorEastAsia"/>
        </w:rPr>
        <w:t>基于多级</w:t>
      </w:r>
      <w:r w:rsidRPr="00EB0AA2">
        <w:rPr>
          <w:rFonts w:asciiTheme="minorEastAsia" w:eastAsiaTheme="minorEastAsia" w:hAnsiTheme="minorEastAsia" w:hint="eastAsia"/>
        </w:rPr>
        <w:t>定性</w:t>
      </w:r>
      <w:r w:rsidRPr="00EB0AA2">
        <w:rPr>
          <w:rFonts w:asciiTheme="minorEastAsia" w:eastAsiaTheme="minorEastAsia" w:hAnsiTheme="minorEastAsia"/>
        </w:rPr>
        <w:t>混合模型</w:t>
      </w:r>
      <w:r w:rsidRPr="00EB0AA2">
        <w:rPr>
          <w:rFonts w:asciiTheme="minorEastAsia" w:eastAsiaTheme="minorEastAsia" w:hAnsiTheme="minorEastAsia" w:hint="eastAsia"/>
        </w:rPr>
        <w:t>的</w:t>
      </w:r>
      <w:r w:rsidRPr="00EB0AA2">
        <w:rPr>
          <w:rFonts w:asciiTheme="minorEastAsia" w:eastAsiaTheme="minorEastAsia" w:hAnsiTheme="minorEastAsia"/>
        </w:rPr>
        <w:t>、基于纯定量模型的各种方法的尝试。</w:t>
      </w:r>
    </w:p>
    <w:p w:rsidR="002C2A9D" w:rsidRPr="00EB0AA2" w:rsidRDefault="002C2A9D" w:rsidP="00871E36">
      <w:pPr>
        <w:ind w:firstLineChars="200" w:firstLine="420"/>
        <w:rPr>
          <w:rFonts w:asciiTheme="minorEastAsia" w:eastAsiaTheme="minorEastAsia" w:hAnsiTheme="minorEastAsia"/>
        </w:rPr>
      </w:pPr>
      <w:r w:rsidRPr="00EB0AA2">
        <w:rPr>
          <w:rFonts w:asciiTheme="minorEastAsia" w:eastAsiaTheme="minorEastAsia" w:hAnsiTheme="minorEastAsia" w:hint="eastAsia"/>
        </w:rPr>
        <w:t>综合来看</w:t>
      </w:r>
      <w:r w:rsidRPr="00EB0AA2">
        <w:rPr>
          <w:rFonts w:asciiTheme="minorEastAsia" w:eastAsiaTheme="minorEastAsia" w:hAnsiTheme="minorEastAsia"/>
        </w:rPr>
        <w:t>，SDG方法是各种智能HAZOP方法中发展最深入</w:t>
      </w:r>
      <w:r w:rsidRPr="00EB0AA2">
        <w:rPr>
          <w:rFonts w:asciiTheme="minorEastAsia" w:eastAsiaTheme="minorEastAsia" w:hAnsiTheme="minorEastAsia" w:hint="eastAsia"/>
        </w:rPr>
        <w:t>、</w:t>
      </w:r>
      <w:r w:rsidRPr="00EB0AA2">
        <w:rPr>
          <w:rFonts w:asciiTheme="minorEastAsia" w:eastAsiaTheme="minorEastAsia" w:hAnsiTheme="minorEastAsia"/>
        </w:rPr>
        <w:t>成果</w:t>
      </w:r>
      <w:r w:rsidRPr="00EB0AA2">
        <w:rPr>
          <w:rFonts w:asciiTheme="minorEastAsia" w:eastAsiaTheme="minorEastAsia" w:hAnsiTheme="minorEastAsia" w:hint="eastAsia"/>
        </w:rPr>
        <w:t>最多</w:t>
      </w:r>
      <w:r w:rsidRPr="00EB0AA2">
        <w:rPr>
          <w:rFonts w:asciiTheme="minorEastAsia" w:eastAsiaTheme="minorEastAsia" w:hAnsiTheme="minorEastAsia"/>
        </w:rPr>
        <w:t>的方法，</w:t>
      </w:r>
      <w:r w:rsidRPr="00EB0AA2">
        <w:rPr>
          <w:rFonts w:asciiTheme="minorEastAsia" w:eastAsiaTheme="minorEastAsia" w:hAnsiTheme="minorEastAsia" w:hint="eastAsia"/>
        </w:rPr>
        <w:t>并且有</w:t>
      </w:r>
      <w:r w:rsidRPr="00EB0AA2">
        <w:rPr>
          <w:rFonts w:asciiTheme="minorEastAsia" w:eastAsiaTheme="minorEastAsia" w:hAnsiTheme="minorEastAsia"/>
        </w:rPr>
        <w:t>普度大学的</w:t>
      </w:r>
      <w:r w:rsidRPr="00EB0AA2">
        <w:rPr>
          <w:rFonts w:asciiTheme="minorEastAsia" w:eastAsiaTheme="minorEastAsia" w:hAnsiTheme="minorEastAsia" w:hint="eastAsia"/>
        </w:rPr>
        <w:t>PHASuite</w:t>
      </w:r>
      <w:r w:rsidRPr="00EB0AA2">
        <w:rPr>
          <w:rFonts w:asciiTheme="minorEastAsia" w:eastAsiaTheme="minorEastAsia" w:hAnsiTheme="minorEastAsia"/>
        </w:rPr>
        <w:t>和InterGraph</w:t>
      </w:r>
      <w:r w:rsidRPr="00EB0AA2">
        <w:rPr>
          <w:rFonts w:asciiTheme="minorEastAsia" w:eastAsiaTheme="minorEastAsia" w:hAnsiTheme="minorEastAsia" w:hint="eastAsia"/>
        </w:rPr>
        <w:t>公司</w:t>
      </w:r>
      <w:r w:rsidRPr="00EB0AA2">
        <w:rPr>
          <w:rFonts w:asciiTheme="minorEastAsia" w:eastAsiaTheme="minorEastAsia" w:hAnsiTheme="minorEastAsia"/>
        </w:rPr>
        <w:t>的HAZID系统</w:t>
      </w:r>
      <w:r w:rsidRPr="00EB0AA2">
        <w:rPr>
          <w:rFonts w:asciiTheme="minorEastAsia" w:eastAsiaTheme="minorEastAsia" w:hAnsiTheme="minorEastAsia" w:hint="eastAsia"/>
        </w:rPr>
        <w:t>最终</w:t>
      </w:r>
      <w:r w:rsidRPr="00EB0AA2">
        <w:rPr>
          <w:rFonts w:asciiTheme="minorEastAsia" w:eastAsiaTheme="minorEastAsia" w:hAnsiTheme="minorEastAsia"/>
        </w:rPr>
        <w:t>发展</w:t>
      </w:r>
      <w:r w:rsidRPr="00EB0AA2">
        <w:rPr>
          <w:rFonts w:asciiTheme="minorEastAsia" w:eastAsiaTheme="minorEastAsia" w:hAnsiTheme="minorEastAsia" w:hint="eastAsia"/>
        </w:rPr>
        <w:t>成为商业化产品。</w:t>
      </w:r>
    </w:p>
    <w:p w:rsidR="002C2A9D" w:rsidRPr="00EB0AA2" w:rsidRDefault="002C2A9D" w:rsidP="00871E36">
      <w:pPr>
        <w:ind w:firstLineChars="200" w:firstLine="420"/>
        <w:rPr>
          <w:rFonts w:asciiTheme="minorEastAsia" w:eastAsiaTheme="minorEastAsia" w:hAnsiTheme="minorEastAsia"/>
        </w:rPr>
      </w:pPr>
      <w:r w:rsidRPr="00EB0AA2">
        <w:rPr>
          <w:rFonts w:asciiTheme="minorEastAsia" w:eastAsiaTheme="minorEastAsia" w:hAnsiTheme="minorEastAsia"/>
        </w:rPr>
        <w:t>但是</w:t>
      </w:r>
      <w:r w:rsidRPr="00EB0AA2">
        <w:rPr>
          <w:rFonts w:asciiTheme="minorEastAsia" w:eastAsiaTheme="minorEastAsia" w:hAnsiTheme="minorEastAsia" w:hint="eastAsia"/>
        </w:rPr>
        <w:t>，智能HAZOP系统发展至今，</w:t>
      </w:r>
      <w:r w:rsidRPr="00EB0AA2">
        <w:rPr>
          <w:rFonts w:asciiTheme="minorEastAsia" w:eastAsiaTheme="minorEastAsia" w:hAnsiTheme="minorEastAsia"/>
        </w:rPr>
        <w:t>仍然</w:t>
      </w:r>
      <w:r w:rsidRPr="00EB0AA2">
        <w:rPr>
          <w:rFonts w:asciiTheme="minorEastAsia" w:eastAsiaTheme="minorEastAsia" w:hAnsiTheme="minorEastAsia" w:hint="eastAsia"/>
        </w:rPr>
        <w:t>与</w:t>
      </w:r>
      <w:r w:rsidRPr="00EB0AA2">
        <w:rPr>
          <w:rFonts w:asciiTheme="minorEastAsia" w:eastAsiaTheme="minorEastAsia" w:hAnsiTheme="minorEastAsia"/>
        </w:rPr>
        <w:t>理想中的</w:t>
      </w:r>
      <w:r w:rsidRPr="00EB0AA2">
        <w:rPr>
          <w:rFonts w:asciiTheme="minorEastAsia" w:eastAsiaTheme="minorEastAsia" w:hAnsiTheme="minorEastAsia" w:hint="eastAsia"/>
        </w:rPr>
        <w:t>、</w:t>
      </w:r>
      <w:r w:rsidRPr="00EB0AA2">
        <w:rPr>
          <w:rFonts w:asciiTheme="minorEastAsia" w:eastAsiaTheme="minorEastAsia" w:hAnsiTheme="minorEastAsia"/>
        </w:rPr>
        <w:t>能够</w:t>
      </w:r>
      <w:r w:rsidRPr="00EB0AA2">
        <w:rPr>
          <w:rFonts w:asciiTheme="minorEastAsia" w:eastAsiaTheme="minorEastAsia" w:hAnsiTheme="minorEastAsia" w:hint="eastAsia"/>
        </w:rPr>
        <w:t>取代</w:t>
      </w:r>
      <w:r w:rsidRPr="00EB0AA2">
        <w:rPr>
          <w:rFonts w:asciiTheme="minorEastAsia" w:eastAsiaTheme="minorEastAsia" w:hAnsiTheme="minorEastAsia"/>
        </w:rPr>
        <w:t>专家的智能工具</w:t>
      </w:r>
      <w:r w:rsidRPr="00EB0AA2">
        <w:rPr>
          <w:rFonts w:asciiTheme="minorEastAsia" w:eastAsiaTheme="minorEastAsia" w:hAnsiTheme="minorEastAsia" w:hint="eastAsia"/>
        </w:rPr>
        <w:t>相去甚远</w:t>
      </w:r>
      <w:r w:rsidRPr="00EB0AA2">
        <w:rPr>
          <w:rFonts w:asciiTheme="minorEastAsia" w:eastAsiaTheme="minorEastAsia" w:hAnsiTheme="minorEastAsia"/>
        </w:rPr>
        <w:t>。</w:t>
      </w:r>
      <w:r w:rsidRPr="00EB0AA2">
        <w:rPr>
          <w:rFonts w:asciiTheme="minorEastAsia" w:eastAsiaTheme="minorEastAsia" w:hAnsiTheme="minorEastAsia" w:hint="eastAsia"/>
        </w:rPr>
        <w:t>现有的各种</w:t>
      </w:r>
      <w:r w:rsidRPr="00EB0AA2">
        <w:rPr>
          <w:rFonts w:asciiTheme="minorEastAsia" w:eastAsiaTheme="minorEastAsia" w:hAnsiTheme="minorEastAsia"/>
        </w:rPr>
        <w:t>模型</w:t>
      </w:r>
      <w:r w:rsidRPr="00EB0AA2">
        <w:rPr>
          <w:rFonts w:asciiTheme="minorEastAsia" w:eastAsiaTheme="minorEastAsia" w:hAnsiTheme="minorEastAsia" w:hint="eastAsia"/>
        </w:rPr>
        <w:t>化方法</w:t>
      </w:r>
      <w:r w:rsidRPr="00EB0AA2">
        <w:rPr>
          <w:rFonts w:asciiTheme="minorEastAsia" w:eastAsiaTheme="minorEastAsia" w:hAnsiTheme="minorEastAsia"/>
        </w:rPr>
        <w:t>都</w:t>
      </w:r>
      <w:r w:rsidRPr="00EB0AA2">
        <w:rPr>
          <w:rFonts w:asciiTheme="minorEastAsia" w:eastAsiaTheme="minorEastAsia" w:hAnsiTheme="minorEastAsia" w:hint="eastAsia"/>
        </w:rPr>
        <w:t>几乎</w:t>
      </w:r>
      <w:r w:rsidRPr="00EB0AA2">
        <w:rPr>
          <w:rFonts w:asciiTheme="minorEastAsia" w:eastAsiaTheme="minorEastAsia" w:hAnsiTheme="minorEastAsia"/>
        </w:rPr>
        <w:t>无法分析</w:t>
      </w:r>
      <w:r w:rsidRPr="00EB0AA2">
        <w:rPr>
          <w:rFonts w:asciiTheme="minorEastAsia" w:eastAsiaTheme="minorEastAsia" w:hAnsiTheme="minorEastAsia" w:hint="eastAsia"/>
        </w:rPr>
        <w:t>HAZOP</w:t>
      </w:r>
      <w:r w:rsidRPr="00EB0AA2">
        <w:rPr>
          <w:rFonts w:asciiTheme="minorEastAsia" w:eastAsiaTheme="minorEastAsia" w:hAnsiTheme="minorEastAsia"/>
        </w:rPr>
        <w:t>过程中的</w:t>
      </w:r>
      <w:r w:rsidRPr="00EB0AA2">
        <w:rPr>
          <w:rFonts w:asciiTheme="minorEastAsia" w:eastAsiaTheme="minorEastAsia" w:hAnsiTheme="minorEastAsia" w:hint="eastAsia"/>
        </w:rPr>
        <w:t>非数值</w:t>
      </w:r>
      <w:r w:rsidRPr="00EB0AA2">
        <w:rPr>
          <w:rFonts w:asciiTheme="minorEastAsia" w:eastAsiaTheme="minorEastAsia" w:hAnsiTheme="minorEastAsia"/>
        </w:rPr>
        <w:t>类型的偏离</w:t>
      </w:r>
      <w:r w:rsidR="00C66253">
        <w:rPr>
          <w:rFonts w:asciiTheme="minorEastAsia" w:eastAsiaTheme="minorEastAsia" w:hAnsiTheme="minorEastAsia" w:hint="eastAsia"/>
        </w:rPr>
        <w:t>，</w:t>
      </w:r>
      <w:r w:rsidRPr="00EB0AA2">
        <w:rPr>
          <w:rFonts w:asciiTheme="minorEastAsia" w:eastAsiaTheme="minorEastAsia" w:hAnsiTheme="minorEastAsia" w:hint="eastAsia"/>
        </w:rPr>
        <w:t>而</w:t>
      </w:r>
      <w:r w:rsidRPr="00EB0AA2">
        <w:rPr>
          <w:rFonts w:asciiTheme="minorEastAsia" w:eastAsiaTheme="minorEastAsia" w:hAnsiTheme="minorEastAsia"/>
        </w:rPr>
        <w:t>这类分析在人工HAZOP</w:t>
      </w:r>
      <w:r w:rsidRPr="00EB0AA2">
        <w:rPr>
          <w:rFonts w:asciiTheme="minorEastAsia" w:eastAsiaTheme="minorEastAsia" w:hAnsiTheme="minorEastAsia" w:hint="eastAsia"/>
        </w:rPr>
        <w:t>结果中</w:t>
      </w:r>
      <w:r w:rsidRPr="00EB0AA2">
        <w:rPr>
          <w:rFonts w:asciiTheme="minorEastAsia" w:eastAsiaTheme="minorEastAsia" w:hAnsiTheme="minorEastAsia"/>
        </w:rPr>
        <w:t>通常占有显著比例</w:t>
      </w:r>
      <w:r w:rsidRPr="00EB0AA2">
        <w:rPr>
          <w:rFonts w:asciiTheme="minorEastAsia" w:eastAsiaTheme="minorEastAsia" w:hAnsiTheme="minorEastAsia" w:hint="eastAsia"/>
        </w:rPr>
        <w:t>。</w:t>
      </w:r>
      <w:r w:rsidRPr="00EB0AA2">
        <w:rPr>
          <w:rFonts w:asciiTheme="minorEastAsia" w:eastAsiaTheme="minorEastAsia" w:hAnsiTheme="minorEastAsia"/>
        </w:rPr>
        <w:t>模型化</w:t>
      </w:r>
      <w:r w:rsidRPr="00EB0AA2">
        <w:rPr>
          <w:rFonts w:asciiTheme="minorEastAsia" w:eastAsiaTheme="minorEastAsia" w:hAnsiTheme="minorEastAsia" w:hint="eastAsia"/>
        </w:rPr>
        <w:t>方法产生</w:t>
      </w:r>
      <w:r w:rsidRPr="00EB0AA2">
        <w:rPr>
          <w:rFonts w:asciiTheme="minorEastAsia" w:eastAsiaTheme="minorEastAsia" w:hAnsiTheme="minorEastAsia"/>
        </w:rPr>
        <w:t>的结果一般远多于人工产生的，</w:t>
      </w:r>
      <w:r w:rsidRPr="00EB0AA2">
        <w:rPr>
          <w:rFonts w:asciiTheme="minorEastAsia" w:eastAsiaTheme="minorEastAsia" w:hAnsiTheme="minorEastAsia" w:hint="eastAsia"/>
        </w:rPr>
        <w:t>但是其中显著</w:t>
      </w:r>
      <w:r w:rsidRPr="00EB0AA2">
        <w:rPr>
          <w:rFonts w:asciiTheme="minorEastAsia" w:eastAsiaTheme="minorEastAsia" w:hAnsiTheme="minorEastAsia"/>
        </w:rPr>
        <w:t>有意义的结果比例</w:t>
      </w:r>
      <w:r w:rsidRPr="00EB0AA2">
        <w:rPr>
          <w:rFonts w:asciiTheme="minorEastAsia" w:eastAsiaTheme="minorEastAsia" w:hAnsiTheme="minorEastAsia" w:hint="eastAsia"/>
        </w:rPr>
        <w:t>却</w:t>
      </w:r>
      <w:r w:rsidRPr="00EB0AA2">
        <w:rPr>
          <w:rFonts w:asciiTheme="minorEastAsia" w:eastAsiaTheme="minorEastAsia" w:hAnsiTheme="minorEastAsia"/>
        </w:rPr>
        <w:t>不高，加之</w:t>
      </w:r>
      <w:r w:rsidRPr="00EB0AA2">
        <w:rPr>
          <w:rFonts w:asciiTheme="minorEastAsia" w:eastAsiaTheme="minorEastAsia" w:hAnsiTheme="minorEastAsia" w:hint="eastAsia"/>
        </w:rPr>
        <w:t>，SDG模型本身的验证尚存在问题，</w:t>
      </w:r>
      <w:r w:rsidRPr="00EB0AA2">
        <w:rPr>
          <w:rFonts w:asciiTheme="minorEastAsia" w:eastAsiaTheme="minorEastAsia" w:hAnsiTheme="minorEastAsia"/>
        </w:rPr>
        <w:t>其分析结果的完备性和正确性</w:t>
      </w:r>
      <w:r w:rsidRPr="00EB0AA2">
        <w:rPr>
          <w:rFonts w:asciiTheme="minorEastAsia" w:eastAsiaTheme="minorEastAsia" w:hAnsiTheme="minorEastAsia" w:hint="eastAsia"/>
        </w:rPr>
        <w:t>也</w:t>
      </w:r>
      <w:r w:rsidRPr="00EB0AA2">
        <w:rPr>
          <w:rFonts w:asciiTheme="minorEastAsia" w:eastAsiaTheme="minorEastAsia" w:hAnsiTheme="minorEastAsia"/>
        </w:rPr>
        <w:t>不容易</w:t>
      </w:r>
      <w:r w:rsidRPr="00EB0AA2">
        <w:rPr>
          <w:rFonts w:asciiTheme="minorEastAsia" w:eastAsiaTheme="minorEastAsia" w:hAnsiTheme="minorEastAsia" w:hint="eastAsia"/>
        </w:rPr>
        <w:t>验证</w:t>
      </w:r>
      <w:r w:rsidRPr="00EB0AA2">
        <w:rPr>
          <w:rFonts w:asciiTheme="minorEastAsia" w:eastAsiaTheme="minorEastAsia" w:hAnsiTheme="minorEastAsia"/>
        </w:rPr>
        <w:t>，</w:t>
      </w:r>
      <w:r w:rsidRPr="00EB0AA2">
        <w:rPr>
          <w:rFonts w:asciiTheme="minorEastAsia" w:eastAsiaTheme="minorEastAsia" w:hAnsiTheme="minorEastAsia" w:hint="eastAsia"/>
        </w:rPr>
        <w:t>从而</w:t>
      </w:r>
      <w:r w:rsidRPr="00EB0AA2">
        <w:rPr>
          <w:rFonts w:asciiTheme="minorEastAsia" w:eastAsiaTheme="minorEastAsia" w:hAnsiTheme="minorEastAsia"/>
        </w:rPr>
        <w:t>严重削弱了智能化HAZOP</w:t>
      </w:r>
      <w:r w:rsidRPr="00EB0AA2">
        <w:rPr>
          <w:rFonts w:asciiTheme="minorEastAsia" w:eastAsiaTheme="minorEastAsia" w:hAnsiTheme="minorEastAsia" w:hint="eastAsia"/>
        </w:rPr>
        <w:t>方法</w:t>
      </w:r>
      <w:r w:rsidRPr="00EB0AA2">
        <w:rPr>
          <w:rFonts w:asciiTheme="minorEastAsia" w:eastAsiaTheme="minorEastAsia" w:hAnsiTheme="minorEastAsia"/>
        </w:rPr>
        <w:t>的优势。</w:t>
      </w:r>
      <w:r w:rsidRPr="00EB0AA2">
        <w:rPr>
          <w:rFonts w:asciiTheme="minorEastAsia" w:eastAsiaTheme="minorEastAsia" w:hAnsiTheme="minorEastAsia" w:hint="eastAsia"/>
        </w:rPr>
        <w:t>由于存在</w:t>
      </w:r>
      <w:r w:rsidRPr="00EB0AA2">
        <w:rPr>
          <w:rFonts w:asciiTheme="minorEastAsia" w:eastAsiaTheme="minorEastAsia" w:hAnsiTheme="minorEastAsia"/>
        </w:rPr>
        <w:t>这两个</w:t>
      </w:r>
      <w:r w:rsidRPr="00EB0AA2">
        <w:rPr>
          <w:rFonts w:asciiTheme="minorEastAsia" w:eastAsiaTheme="minorEastAsia" w:hAnsiTheme="minorEastAsia" w:hint="eastAsia"/>
        </w:rPr>
        <w:t>重</w:t>
      </w:r>
      <w:r w:rsidRPr="00EB0AA2">
        <w:rPr>
          <w:rFonts w:asciiTheme="minorEastAsia" w:eastAsiaTheme="minorEastAsia" w:hAnsiTheme="minorEastAsia"/>
        </w:rPr>
        <w:t>要缺</w:t>
      </w:r>
      <w:r w:rsidRPr="00EB0AA2">
        <w:rPr>
          <w:rFonts w:asciiTheme="minorEastAsia" w:eastAsiaTheme="minorEastAsia" w:hAnsiTheme="minorEastAsia" w:hint="eastAsia"/>
        </w:rPr>
        <w:t>陷，</w:t>
      </w:r>
      <w:r w:rsidRPr="00EB0AA2">
        <w:rPr>
          <w:rFonts w:asciiTheme="minorEastAsia" w:eastAsiaTheme="minorEastAsia" w:hAnsiTheme="minorEastAsia"/>
        </w:rPr>
        <w:t>智能HAZOP系统</w:t>
      </w:r>
      <w:r w:rsidRPr="00EB0AA2">
        <w:rPr>
          <w:rFonts w:asciiTheme="minorEastAsia" w:eastAsiaTheme="minorEastAsia" w:hAnsiTheme="minorEastAsia" w:hint="eastAsia"/>
        </w:rPr>
        <w:t>在</w:t>
      </w:r>
      <w:r w:rsidRPr="00EB0AA2">
        <w:rPr>
          <w:rFonts w:asciiTheme="minorEastAsia" w:eastAsiaTheme="minorEastAsia" w:hAnsiTheme="minorEastAsia"/>
        </w:rPr>
        <w:t>实际企业</w:t>
      </w:r>
      <w:r w:rsidRPr="00EB0AA2">
        <w:rPr>
          <w:rFonts w:asciiTheme="minorEastAsia" w:eastAsiaTheme="minorEastAsia" w:hAnsiTheme="minorEastAsia" w:hint="eastAsia"/>
        </w:rPr>
        <w:t>中的广泛</w:t>
      </w:r>
      <w:r w:rsidRPr="00EB0AA2">
        <w:rPr>
          <w:rFonts w:asciiTheme="minorEastAsia" w:eastAsiaTheme="minorEastAsia" w:hAnsiTheme="minorEastAsia"/>
        </w:rPr>
        <w:t>应用受到限制。</w:t>
      </w:r>
    </w:p>
    <w:p w:rsidR="002C2A9D" w:rsidRPr="00EB0AA2" w:rsidRDefault="002C2A9D" w:rsidP="00871E36">
      <w:pPr>
        <w:ind w:firstLineChars="200" w:firstLine="420"/>
        <w:rPr>
          <w:rFonts w:asciiTheme="minorEastAsia" w:eastAsiaTheme="minorEastAsia" w:hAnsiTheme="minorEastAsia"/>
        </w:rPr>
      </w:pPr>
      <w:r w:rsidRPr="00EB0AA2">
        <w:rPr>
          <w:rFonts w:asciiTheme="minorEastAsia" w:eastAsiaTheme="minorEastAsia" w:hAnsiTheme="minorEastAsia" w:hint="eastAsia"/>
        </w:rPr>
        <w:t>从智能化</w:t>
      </w:r>
      <w:r w:rsidRPr="00EB0AA2">
        <w:rPr>
          <w:rFonts w:asciiTheme="minorEastAsia" w:eastAsiaTheme="minorEastAsia" w:hAnsiTheme="minorEastAsia"/>
        </w:rPr>
        <w:t>的角度来看，</w:t>
      </w:r>
      <w:r w:rsidRPr="00EB0AA2">
        <w:rPr>
          <w:rFonts w:asciiTheme="minorEastAsia" w:eastAsiaTheme="minorEastAsia" w:hAnsiTheme="minorEastAsia" w:hint="eastAsia"/>
        </w:rPr>
        <w:t>HAZOP分析也可以</w:t>
      </w:r>
      <w:r w:rsidRPr="00EB0AA2">
        <w:rPr>
          <w:rFonts w:asciiTheme="minorEastAsia" w:eastAsiaTheme="minorEastAsia" w:hAnsiTheme="minorEastAsia"/>
        </w:rPr>
        <w:t>视作</w:t>
      </w:r>
      <w:r w:rsidRPr="00EB0AA2">
        <w:rPr>
          <w:rFonts w:asciiTheme="minorEastAsia" w:eastAsiaTheme="minorEastAsia" w:hAnsiTheme="minorEastAsia" w:hint="eastAsia"/>
        </w:rPr>
        <w:t>是</w:t>
      </w:r>
      <w:r w:rsidRPr="00EB0AA2">
        <w:rPr>
          <w:rFonts w:asciiTheme="minorEastAsia" w:eastAsiaTheme="minorEastAsia" w:hAnsiTheme="minorEastAsia"/>
        </w:rPr>
        <w:t>一种建立在</w:t>
      </w:r>
      <w:r w:rsidRPr="00EB0AA2">
        <w:rPr>
          <w:rFonts w:asciiTheme="minorEastAsia" w:eastAsiaTheme="minorEastAsia" w:hAnsiTheme="minorEastAsia" w:hint="eastAsia"/>
        </w:rPr>
        <w:t>规则上的分类。</w:t>
      </w:r>
      <w:r w:rsidRPr="00EB0AA2">
        <w:rPr>
          <w:rFonts w:asciiTheme="minorEastAsia" w:eastAsiaTheme="minorEastAsia" w:hAnsiTheme="minorEastAsia"/>
        </w:rPr>
        <w:t>但是</w:t>
      </w:r>
      <w:r w:rsidRPr="00EB0AA2">
        <w:rPr>
          <w:rFonts w:asciiTheme="minorEastAsia" w:eastAsiaTheme="minorEastAsia" w:hAnsiTheme="minorEastAsia" w:hint="eastAsia"/>
        </w:rPr>
        <w:t>其应用到</w:t>
      </w:r>
      <w:r w:rsidRPr="00EB0AA2">
        <w:rPr>
          <w:rFonts w:asciiTheme="minorEastAsia" w:eastAsiaTheme="minorEastAsia" w:hAnsiTheme="minorEastAsia"/>
        </w:rPr>
        <w:t>的规则数量庞大，来源多样，形式多变</w:t>
      </w:r>
      <w:r w:rsidRPr="00EB0AA2">
        <w:rPr>
          <w:rFonts w:asciiTheme="minorEastAsia" w:eastAsiaTheme="minorEastAsia" w:hAnsiTheme="minorEastAsia" w:hint="eastAsia"/>
        </w:rPr>
        <w:t>，</w:t>
      </w:r>
      <w:r w:rsidRPr="00EB0AA2">
        <w:rPr>
          <w:rFonts w:asciiTheme="minorEastAsia" w:eastAsiaTheme="minorEastAsia" w:hAnsiTheme="minorEastAsia"/>
        </w:rPr>
        <w:t>其中包括各种</w:t>
      </w:r>
      <w:r w:rsidRPr="00EB0AA2">
        <w:rPr>
          <w:rFonts w:asciiTheme="minorEastAsia" w:eastAsiaTheme="minorEastAsia" w:hAnsiTheme="minorEastAsia" w:hint="eastAsia"/>
        </w:rPr>
        <w:t>行业内</w:t>
      </w:r>
      <w:r w:rsidRPr="00EB0AA2">
        <w:rPr>
          <w:rFonts w:asciiTheme="minorEastAsia" w:eastAsiaTheme="minorEastAsia" w:hAnsiTheme="minorEastAsia"/>
        </w:rPr>
        <w:t>的</w:t>
      </w:r>
      <w:r w:rsidRPr="00EB0AA2">
        <w:rPr>
          <w:rFonts w:asciiTheme="minorEastAsia" w:eastAsiaTheme="minorEastAsia" w:hAnsiTheme="minorEastAsia" w:hint="eastAsia"/>
        </w:rPr>
        <w:t>国家</w:t>
      </w:r>
      <w:r w:rsidRPr="00EB0AA2">
        <w:rPr>
          <w:rFonts w:asciiTheme="minorEastAsia" w:eastAsiaTheme="minorEastAsia" w:hAnsiTheme="minorEastAsia"/>
        </w:rPr>
        <w:t>标准、设计规范、设计原则</w:t>
      </w:r>
      <w:r w:rsidRPr="00EB0AA2">
        <w:rPr>
          <w:rFonts w:asciiTheme="minorEastAsia" w:eastAsiaTheme="minorEastAsia" w:hAnsiTheme="minorEastAsia" w:hint="eastAsia"/>
        </w:rPr>
        <w:t>、指南，多种设计</w:t>
      </w:r>
      <w:r w:rsidRPr="00EB0AA2">
        <w:rPr>
          <w:rFonts w:asciiTheme="minorEastAsia" w:eastAsiaTheme="minorEastAsia" w:hAnsiTheme="minorEastAsia"/>
        </w:rPr>
        <w:t>经验</w:t>
      </w:r>
      <w:r w:rsidRPr="00EB0AA2">
        <w:rPr>
          <w:rFonts w:asciiTheme="minorEastAsia" w:eastAsiaTheme="minorEastAsia" w:hAnsiTheme="minorEastAsia" w:hint="eastAsia"/>
        </w:rPr>
        <w:t>，大量</w:t>
      </w:r>
      <w:r w:rsidRPr="00EB0AA2">
        <w:rPr>
          <w:rFonts w:asciiTheme="minorEastAsia" w:eastAsiaTheme="minorEastAsia" w:hAnsiTheme="minorEastAsia"/>
        </w:rPr>
        <w:t>案例</w:t>
      </w:r>
      <w:r w:rsidRPr="00EB0AA2">
        <w:rPr>
          <w:rFonts w:asciiTheme="minorEastAsia" w:eastAsiaTheme="minorEastAsia" w:hAnsiTheme="minorEastAsia" w:hint="eastAsia"/>
        </w:rPr>
        <w:t>分析，数值</w:t>
      </w:r>
      <w:r w:rsidRPr="00EB0AA2">
        <w:rPr>
          <w:rFonts w:asciiTheme="minorEastAsia" w:eastAsiaTheme="minorEastAsia" w:hAnsiTheme="minorEastAsia"/>
        </w:rPr>
        <w:t>计算</w:t>
      </w:r>
      <w:r w:rsidRPr="00EB0AA2">
        <w:rPr>
          <w:rFonts w:asciiTheme="minorEastAsia" w:eastAsiaTheme="minorEastAsia" w:hAnsiTheme="minorEastAsia" w:hint="eastAsia"/>
        </w:rPr>
        <w:t>模拟结果</w:t>
      </w:r>
      <w:r w:rsidRPr="00EB0AA2">
        <w:rPr>
          <w:rFonts w:asciiTheme="minorEastAsia" w:eastAsiaTheme="minorEastAsia" w:hAnsiTheme="minorEastAsia"/>
        </w:rPr>
        <w:t>等</w:t>
      </w:r>
      <w:r w:rsidRPr="00EB0AA2">
        <w:rPr>
          <w:rFonts w:asciiTheme="minorEastAsia" w:eastAsiaTheme="minorEastAsia" w:hAnsiTheme="minorEastAsia" w:hint="eastAsia"/>
        </w:rPr>
        <w:t>。分析过程</w:t>
      </w:r>
      <w:r w:rsidRPr="00EB0AA2">
        <w:rPr>
          <w:rFonts w:asciiTheme="minorEastAsia" w:eastAsiaTheme="minorEastAsia" w:hAnsiTheme="minorEastAsia"/>
        </w:rPr>
        <w:t>中</w:t>
      </w:r>
      <w:r w:rsidRPr="00EB0AA2">
        <w:rPr>
          <w:rFonts w:asciiTheme="minorEastAsia" w:eastAsiaTheme="minorEastAsia" w:hAnsiTheme="minorEastAsia" w:hint="eastAsia"/>
        </w:rPr>
        <w:t>还</w:t>
      </w:r>
      <w:r w:rsidRPr="00EB0AA2">
        <w:rPr>
          <w:rFonts w:asciiTheme="minorEastAsia" w:eastAsiaTheme="minorEastAsia" w:hAnsiTheme="minorEastAsia"/>
        </w:rPr>
        <w:t>需要</w:t>
      </w:r>
      <w:r w:rsidRPr="00EB0AA2">
        <w:rPr>
          <w:rFonts w:asciiTheme="minorEastAsia" w:eastAsiaTheme="minorEastAsia" w:hAnsiTheme="minorEastAsia" w:hint="eastAsia"/>
        </w:rPr>
        <w:t>识图</w:t>
      </w:r>
      <w:r w:rsidRPr="00EB0AA2">
        <w:rPr>
          <w:rFonts w:asciiTheme="minorEastAsia" w:eastAsiaTheme="minorEastAsia" w:hAnsiTheme="minorEastAsia"/>
        </w:rPr>
        <w:t>、</w:t>
      </w:r>
      <w:r w:rsidRPr="00EB0AA2">
        <w:rPr>
          <w:rFonts w:asciiTheme="minorEastAsia" w:eastAsiaTheme="minorEastAsia" w:hAnsiTheme="minorEastAsia" w:hint="eastAsia"/>
        </w:rPr>
        <w:t>推断</w:t>
      </w:r>
      <w:r w:rsidRPr="00EB0AA2">
        <w:rPr>
          <w:rFonts w:asciiTheme="minorEastAsia" w:eastAsiaTheme="minorEastAsia" w:hAnsiTheme="minorEastAsia"/>
        </w:rPr>
        <w:t>和理解设计意图</w:t>
      </w:r>
      <w:r w:rsidRPr="00EB0AA2">
        <w:rPr>
          <w:rFonts w:asciiTheme="minorEastAsia" w:eastAsiaTheme="minorEastAsia" w:hAnsiTheme="minorEastAsia" w:hint="eastAsia"/>
        </w:rPr>
        <w:t>、合理</w:t>
      </w:r>
      <w:r w:rsidRPr="00EB0AA2">
        <w:rPr>
          <w:rFonts w:asciiTheme="minorEastAsia" w:eastAsiaTheme="minorEastAsia" w:hAnsiTheme="minorEastAsia"/>
        </w:rPr>
        <w:t>假设</w:t>
      </w:r>
      <w:r w:rsidRPr="00EB0AA2">
        <w:rPr>
          <w:rFonts w:asciiTheme="minorEastAsia" w:eastAsiaTheme="minorEastAsia" w:hAnsiTheme="minorEastAsia" w:hint="eastAsia"/>
        </w:rPr>
        <w:t>、</w:t>
      </w:r>
      <w:r w:rsidRPr="00EB0AA2">
        <w:rPr>
          <w:rFonts w:asciiTheme="minorEastAsia" w:eastAsiaTheme="minorEastAsia" w:hAnsiTheme="minorEastAsia"/>
        </w:rPr>
        <w:t>定性和定量计算等复杂的智力活动</w:t>
      </w:r>
      <w:r w:rsidRPr="00EB0AA2">
        <w:rPr>
          <w:rFonts w:asciiTheme="minorEastAsia" w:eastAsiaTheme="minorEastAsia" w:hAnsiTheme="minorEastAsia" w:hint="eastAsia"/>
        </w:rPr>
        <w:t>。而且由于</w:t>
      </w:r>
      <w:r w:rsidRPr="00EB0AA2">
        <w:rPr>
          <w:rFonts w:asciiTheme="minorEastAsia" w:eastAsiaTheme="minorEastAsia" w:hAnsiTheme="minorEastAsia"/>
        </w:rPr>
        <w:t>涉及安全</w:t>
      </w:r>
      <w:r w:rsidRPr="00EB0AA2">
        <w:rPr>
          <w:rFonts w:asciiTheme="minorEastAsia" w:eastAsiaTheme="minorEastAsia" w:hAnsiTheme="minorEastAsia" w:hint="eastAsia"/>
        </w:rPr>
        <w:t>，</w:t>
      </w:r>
      <w:r w:rsidRPr="00EB0AA2">
        <w:rPr>
          <w:rFonts w:asciiTheme="minorEastAsia" w:eastAsiaTheme="minorEastAsia" w:hAnsiTheme="minorEastAsia"/>
        </w:rPr>
        <w:t>一般认为使用目前</w:t>
      </w:r>
      <w:r w:rsidRPr="00EB0AA2">
        <w:rPr>
          <w:rFonts w:asciiTheme="minorEastAsia" w:eastAsiaTheme="minorEastAsia" w:hAnsiTheme="minorEastAsia" w:hint="eastAsia"/>
        </w:rPr>
        <w:t>常用</w:t>
      </w:r>
      <w:r w:rsidRPr="00EB0AA2">
        <w:rPr>
          <w:rFonts w:asciiTheme="minorEastAsia" w:eastAsiaTheme="minorEastAsia" w:hAnsiTheme="minorEastAsia"/>
        </w:rPr>
        <w:t>的黑盒模型</w:t>
      </w:r>
      <w:r w:rsidRPr="00EB0AA2">
        <w:rPr>
          <w:rFonts w:asciiTheme="minorEastAsia" w:eastAsiaTheme="minorEastAsia" w:hAnsiTheme="minorEastAsia" w:hint="eastAsia"/>
        </w:rPr>
        <w:t>方法进行</w:t>
      </w:r>
      <w:r w:rsidRPr="00EB0AA2">
        <w:rPr>
          <w:rFonts w:asciiTheme="minorEastAsia" w:eastAsiaTheme="minorEastAsia" w:hAnsiTheme="minorEastAsia"/>
        </w:rPr>
        <w:t>机器学习也并不合适。</w:t>
      </w:r>
      <w:r w:rsidRPr="00EB0AA2">
        <w:rPr>
          <w:rFonts w:asciiTheme="minorEastAsia" w:eastAsiaTheme="minorEastAsia" w:hAnsiTheme="minorEastAsia" w:hint="eastAsia"/>
        </w:rPr>
        <w:t>可以认为，进行</w:t>
      </w:r>
      <w:r w:rsidRPr="00EB0AA2">
        <w:rPr>
          <w:rFonts w:asciiTheme="minorEastAsia" w:eastAsiaTheme="minorEastAsia" w:hAnsiTheme="minorEastAsia"/>
        </w:rPr>
        <w:t>HAZOP分析需要的智力能力与进行工程设计</w:t>
      </w:r>
      <w:r w:rsidRPr="00EB0AA2">
        <w:rPr>
          <w:rFonts w:asciiTheme="minorEastAsia" w:eastAsiaTheme="minorEastAsia" w:hAnsiTheme="minorEastAsia" w:hint="eastAsia"/>
        </w:rPr>
        <w:t>所需</w:t>
      </w:r>
      <w:r w:rsidRPr="00EB0AA2">
        <w:rPr>
          <w:rFonts w:asciiTheme="minorEastAsia" w:eastAsiaTheme="minorEastAsia" w:hAnsiTheme="minorEastAsia"/>
        </w:rPr>
        <w:t>相差无几。</w:t>
      </w:r>
      <w:r w:rsidRPr="00EB0AA2">
        <w:rPr>
          <w:rFonts w:asciiTheme="minorEastAsia" w:eastAsiaTheme="minorEastAsia" w:hAnsiTheme="minorEastAsia" w:hint="eastAsia"/>
        </w:rPr>
        <w:t>因此，在现有</w:t>
      </w:r>
      <w:r w:rsidRPr="00EB0AA2">
        <w:rPr>
          <w:rFonts w:asciiTheme="minorEastAsia" w:eastAsiaTheme="minorEastAsia" w:hAnsiTheme="minorEastAsia"/>
        </w:rPr>
        <w:t>人工智能的</w:t>
      </w:r>
      <w:r w:rsidRPr="00EB0AA2">
        <w:rPr>
          <w:rFonts w:asciiTheme="minorEastAsia" w:eastAsiaTheme="minorEastAsia" w:hAnsiTheme="minorEastAsia" w:hint="eastAsia"/>
        </w:rPr>
        <w:t>技术基础上开发实现</w:t>
      </w:r>
      <w:r w:rsidRPr="00EB0AA2">
        <w:rPr>
          <w:rFonts w:asciiTheme="minorEastAsia" w:eastAsiaTheme="minorEastAsia" w:hAnsiTheme="minorEastAsia"/>
        </w:rPr>
        <w:t>智能</w:t>
      </w:r>
      <w:r w:rsidRPr="00EB0AA2">
        <w:rPr>
          <w:rFonts w:asciiTheme="minorEastAsia" w:eastAsiaTheme="minorEastAsia" w:hAnsiTheme="minorEastAsia" w:hint="eastAsia"/>
        </w:rPr>
        <w:t>化</w:t>
      </w:r>
      <w:r w:rsidRPr="00EB0AA2">
        <w:rPr>
          <w:rFonts w:asciiTheme="minorEastAsia" w:eastAsiaTheme="minorEastAsia" w:hAnsiTheme="minorEastAsia"/>
        </w:rPr>
        <w:t>的</w:t>
      </w:r>
      <w:r w:rsidRPr="00EB0AA2">
        <w:rPr>
          <w:rFonts w:asciiTheme="minorEastAsia" w:eastAsiaTheme="minorEastAsia" w:hAnsiTheme="minorEastAsia" w:hint="eastAsia"/>
        </w:rPr>
        <w:t>全自动HAZOP系统</w:t>
      </w:r>
      <w:r w:rsidRPr="00EB0AA2">
        <w:rPr>
          <w:rFonts w:asciiTheme="minorEastAsia" w:eastAsiaTheme="minorEastAsia" w:hAnsiTheme="minorEastAsia"/>
        </w:rPr>
        <w:t>为时过早。</w:t>
      </w:r>
    </w:p>
    <w:p w:rsidR="002C2A9D" w:rsidRPr="00EB0AA2" w:rsidRDefault="002C2A9D" w:rsidP="00871E36">
      <w:pPr>
        <w:ind w:firstLineChars="200" w:firstLine="420"/>
        <w:rPr>
          <w:rFonts w:asciiTheme="minorEastAsia" w:eastAsiaTheme="minorEastAsia" w:hAnsiTheme="minorEastAsia"/>
        </w:rPr>
      </w:pPr>
      <w:r w:rsidRPr="00EB0AA2">
        <w:rPr>
          <w:rFonts w:asciiTheme="minorEastAsia" w:eastAsiaTheme="minorEastAsia" w:hAnsiTheme="minorEastAsia" w:hint="eastAsia"/>
        </w:rPr>
        <w:t>通过</w:t>
      </w:r>
      <w:r w:rsidRPr="00EB0AA2">
        <w:rPr>
          <w:rFonts w:asciiTheme="minorEastAsia" w:eastAsiaTheme="minorEastAsia" w:hAnsiTheme="minorEastAsia"/>
        </w:rPr>
        <w:t>分析归纳人类专家在HAZOP这类活动</w:t>
      </w:r>
      <w:r w:rsidRPr="00EB0AA2">
        <w:rPr>
          <w:rFonts w:asciiTheme="minorEastAsia" w:eastAsiaTheme="minorEastAsia" w:hAnsiTheme="minorEastAsia" w:hint="eastAsia"/>
        </w:rPr>
        <w:t>中</w:t>
      </w:r>
      <w:r w:rsidRPr="00EB0AA2">
        <w:rPr>
          <w:rFonts w:asciiTheme="minorEastAsia" w:eastAsiaTheme="minorEastAsia" w:hAnsiTheme="minorEastAsia"/>
        </w:rPr>
        <w:t>的行为可知，</w:t>
      </w:r>
      <w:r w:rsidRPr="00EB0AA2">
        <w:rPr>
          <w:rFonts w:asciiTheme="minorEastAsia" w:eastAsiaTheme="minorEastAsia" w:hAnsiTheme="minorEastAsia" w:hint="eastAsia"/>
        </w:rPr>
        <w:t>人类</w:t>
      </w:r>
      <w:r w:rsidRPr="00EB0AA2">
        <w:rPr>
          <w:rFonts w:asciiTheme="minorEastAsia" w:eastAsiaTheme="minorEastAsia" w:hAnsiTheme="minorEastAsia"/>
        </w:rPr>
        <w:t>专家</w:t>
      </w:r>
      <w:r w:rsidRPr="00EB0AA2">
        <w:rPr>
          <w:rFonts w:asciiTheme="minorEastAsia" w:eastAsiaTheme="minorEastAsia" w:hAnsiTheme="minorEastAsia" w:hint="eastAsia"/>
        </w:rPr>
        <w:t>进行分析除了</w:t>
      </w:r>
      <w:r w:rsidRPr="00EB0AA2">
        <w:rPr>
          <w:rFonts w:asciiTheme="minorEastAsia" w:eastAsiaTheme="minorEastAsia" w:hAnsiTheme="minorEastAsia"/>
        </w:rPr>
        <w:t>依据标准规范等</w:t>
      </w:r>
      <w:r w:rsidRPr="00EB0AA2">
        <w:rPr>
          <w:rFonts w:asciiTheme="minorEastAsia" w:eastAsiaTheme="minorEastAsia" w:hAnsiTheme="minorEastAsia" w:hint="eastAsia"/>
        </w:rPr>
        <w:t>资料以外</w:t>
      </w:r>
      <w:r w:rsidRPr="00EB0AA2">
        <w:rPr>
          <w:rFonts w:asciiTheme="minorEastAsia" w:eastAsiaTheme="minorEastAsia" w:hAnsiTheme="minorEastAsia"/>
        </w:rPr>
        <w:t>，还</w:t>
      </w:r>
      <w:r w:rsidRPr="00EB0AA2">
        <w:rPr>
          <w:rFonts w:asciiTheme="minorEastAsia" w:eastAsiaTheme="minorEastAsia" w:hAnsiTheme="minorEastAsia" w:hint="eastAsia"/>
        </w:rPr>
        <w:t>会</w:t>
      </w:r>
      <w:r w:rsidRPr="00EB0AA2">
        <w:rPr>
          <w:rFonts w:asciiTheme="minorEastAsia" w:eastAsiaTheme="minorEastAsia" w:hAnsiTheme="minorEastAsia"/>
        </w:rPr>
        <w:t>大量依靠经验</w:t>
      </w:r>
      <w:r w:rsidRPr="00EB0AA2">
        <w:rPr>
          <w:rFonts w:asciiTheme="minorEastAsia" w:eastAsiaTheme="minorEastAsia" w:hAnsiTheme="minorEastAsia" w:hint="eastAsia"/>
        </w:rPr>
        <w:t>和</w:t>
      </w:r>
      <w:r w:rsidRPr="00EB0AA2">
        <w:rPr>
          <w:rFonts w:asciiTheme="minorEastAsia" w:eastAsiaTheme="minorEastAsia" w:hAnsiTheme="minorEastAsia"/>
        </w:rPr>
        <w:t>对既有案例的分析结果。</w:t>
      </w:r>
      <w:r w:rsidRPr="00EB0AA2">
        <w:rPr>
          <w:rFonts w:asciiTheme="minorEastAsia" w:eastAsiaTheme="minorEastAsia" w:hAnsiTheme="minorEastAsia" w:hint="eastAsia"/>
        </w:rPr>
        <w:t>相比之下</w:t>
      </w:r>
      <w:r w:rsidRPr="00EB0AA2">
        <w:rPr>
          <w:rFonts w:asciiTheme="minorEastAsia" w:eastAsiaTheme="minorEastAsia" w:hAnsiTheme="minorEastAsia"/>
        </w:rPr>
        <w:t>，依靠案例联系解决问题比建立</w:t>
      </w:r>
      <w:r w:rsidRPr="00EB0AA2">
        <w:rPr>
          <w:rFonts w:asciiTheme="minorEastAsia" w:eastAsiaTheme="minorEastAsia" w:hAnsiTheme="minorEastAsia" w:hint="eastAsia"/>
        </w:rPr>
        <w:t>规则</w:t>
      </w:r>
      <w:r w:rsidRPr="00EB0AA2">
        <w:rPr>
          <w:rFonts w:asciiTheme="minorEastAsia" w:eastAsiaTheme="minorEastAsia" w:hAnsiTheme="minorEastAsia"/>
        </w:rPr>
        <w:t>或模型</w:t>
      </w:r>
      <w:r w:rsidRPr="00EB0AA2">
        <w:rPr>
          <w:rFonts w:asciiTheme="minorEastAsia" w:eastAsiaTheme="minorEastAsia" w:hAnsiTheme="minorEastAsia" w:hint="eastAsia"/>
        </w:rPr>
        <w:t>效率更高也</w:t>
      </w:r>
      <w:r w:rsidRPr="00EB0AA2">
        <w:rPr>
          <w:rFonts w:asciiTheme="minorEastAsia" w:eastAsiaTheme="minorEastAsia" w:hAnsiTheme="minorEastAsia"/>
        </w:rPr>
        <w:t>更容易</w:t>
      </w:r>
      <w:r w:rsidRPr="00EB0AA2">
        <w:rPr>
          <w:rFonts w:asciiTheme="minorEastAsia" w:eastAsiaTheme="minorEastAsia" w:hAnsiTheme="minorEastAsia" w:hint="eastAsia"/>
        </w:rPr>
        <w:t>。</w:t>
      </w:r>
      <w:r w:rsidRPr="00EB0AA2">
        <w:rPr>
          <w:rFonts w:asciiTheme="minorEastAsia" w:eastAsiaTheme="minorEastAsia" w:hAnsiTheme="minorEastAsia"/>
        </w:rPr>
        <w:t>为此</w:t>
      </w:r>
      <w:r w:rsidRPr="00EB0AA2">
        <w:rPr>
          <w:rFonts w:asciiTheme="minorEastAsia" w:eastAsiaTheme="minorEastAsia" w:hAnsiTheme="minorEastAsia" w:hint="eastAsia"/>
        </w:rPr>
        <w:t>，清华大学赵劲松教授带领团队</w:t>
      </w:r>
      <w:r w:rsidRPr="00EB0AA2">
        <w:rPr>
          <w:rFonts w:asciiTheme="minorEastAsia" w:eastAsiaTheme="minorEastAsia" w:hAnsiTheme="minorEastAsia"/>
        </w:rPr>
        <w:t>从2008年起，率先在国际上</w:t>
      </w:r>
      <w:r w:rsidRPr="00EB0AA2">
        <w:rPr>
          <w:rFonts w:asciiTheme="minorEastAsia" w:eastAsiaTheme="minorEastAsia" w:hAnsiTheme="minorEastAsia" w:hint="eastAsia"/>
        </w:rPr>
        <w:t>将人工智能研究领域的案例推理技术（</w:t>
      </w:r>
      <w:r w:rsidR="00871E36" w:rsidRPr="00EB0AA2">
        <w:rPr>
          <w:rFonts w:asciiTheme="minorEastAsia" w:eastAsiaTheme="minorEastAsia" w:hAnsiTheme="minorEastAsia"/>
        </w:rPr>
        <w:t>Case based Reasoning – CBR)</w:t>
      </w:r>
      <w:r w:rsidRPr="00EB0AA2">
        <w:rPr>
          <w:rFonts w:asciiTheme="minorEastAsia" w:eastAsiaTheme="minorEastAsia" w:hAnsiTheme="minorEastAsia"/>
        </w:rPr>
        <w:t>和本体论（Ontology）</w:t>
      </w:r>
      <w:r w:rsidRPr="00EB0AA2">
        <w:rPr>
          <w:rFonts w:asciiTheme="minorEastAsia" w:eastAsiaTheme="minorEastAsia" w:hAnsiTheme="minorEastAsia" w:hint="eastAsia"/>
        </w:rPr>
        <w:t>应用</w:t>
      </w:r>
      <w:r w:rsidRPr="00EB0AA2">
        <w:rPr>
          <w:rFonts w:asciiTheme="minorEastAsia" w:eastAsiaTheme="minorEastAsia" w:hAnsiTheme="minorEastAsia"/>
        </w:rPr>
        <w:t>于HAZOP分析</w:t>
      </w:r>
      <w:r w:rsidR="00871E36" w:rsidRPr="00EB0AA2">
        <w:rPr>
          <w:rFonts w:asciiTheme="minorEastAsia" w:eastAsiaTheme="minorEastAsia" w:hAnsiTheme="minorEastAsia" w:hint="eastAsia"/>
        </w:rPr>
        <w:t>，如</w:t>
      </w:r>
      <w:r w:rsidRPr="00EB0AA2">
        <w:rPr>
          <w:rFonts w:asciiTheme="minorEastAsia" w:eastAsiaTheme="minorEastAsia" w:hAnsiTheme="minorEastAsia" w:hint="eastAsia"/>
        </w:rPr>
        <w:t>图3-</w:t>
      </w:r>
      <w:r w:rsidR="00EB0AA2">
        <w:rPr>
          <w:rFonts w:asciiTheme="minorEastAsia" w:eastAsiaTheme="minorEastAsia" w:hAnsiTheme="minorEastAsia" w:hint="eastAsia"/>
        </w:rPr>
        <w:t>20</w:t>
      </w:r>
      <w:r w:rsidR="00871E36" w:rsidRPr="00EB0AA2">
        <w:rPr>
          <w:rFonts w:asciiTheme="minorEastAsia" w:eastAsiaTheme="minorEastAsia" w:hAnsiTheme="minorEastAsia" w:hint="eastAsia"/>
        </w:rPr>
        <w:t>所示</w:t>
      </w:r>
      <w:r w:rsidRPr="00EB0AA2">
        <w:rPr>
          <w:rFonts w:asciiTheme="minorEastAsia" w:eastAsiaTheme="minorEastAsia" w:hAnsiTheme="minorEastAsia"/>
        </w:rPr>
        <w:t>，开发了新一代HAZOP专家系统HAZOPSuite</w:t>
      </w:r>
      <w:r w:rsidRPr="00CB3C70">
        <w:rPr>
          <w:rFonts w:asciiTheme="minorEastAsia" w:eastAsiaTheme="minorEastAsia" w:hAnsiTheme="minorEastAsia" w:hint="eastAsia"/>
          <w:vertAlign w:val="superscript"/>
        </w:rPr>
        <w:t>[</w:t>
      </w:r>
      <w:r w:rsidR="007426BA" w:rsidRPr="00CB3C70">
        <w:rPr>
          <w:rFonts w:asciiTheme="minorEastAsia" w:eastAsiaTheme="minorEastAsia" w:hAnsiTheme="minorEastAsia"/>
          <w:vertAlign w:val="superscript"/>
        </w:rPr>
        <w:t>23</w:t>
      </w:r>
      <w:r w:rsidRPr="00CB3C70">
        <w:rPr>
          <w:rFonts w:asciiTheme="minorEastAsia" w:eastAsiaTheme="minorEastAsia" w:hAnsiTheme="minorEastAsia" w:hint="eastAsia"/>
          <w:vertAlign w:val="superscript"/>
        </w:rPr>
        <w:t>]</w:t>
      </w:r>
      <w:r w:rsidRPr="00EB0AA2">
        <w:rPr>
          <w:rFonts w:asciiTheme="minorEastAsia" w:eastAsiaTheme="minorEastAsia" w:hAnsiTheme="minorEastAsia" w:hint="eastAsia"/>
        </w:rPr>
        <w:t>。该系统</w:t>
      </w:r>
      <w:r w:rsidRPr="00EB0AA2">
        <w:rPr>
          <w:rFonts w:asciiTheme="minorEastAsia" w:eastAsiaTheme="minorEastAsia" w:hAnsiTheme="minorEastAsia"/>
        </w:rPr>
        <w:t>一方面集成了</w:t>
      </w:r>
      <w:r w:rsidRPr="00EB0AA2">
        <w:rPr>
          <w:rFonts w:asciiTheme="minorEastAsia" w:eastAsiaTheme="minorEastAsia" w:hAnsiTheme="minorEastAsia" w:hint="eastAsia"/>
        </w:rPr>
        <w:t>文档记录型</w:t>
      </w:r>
      <w:r w:rsidRPr="00EB0AA2">
        <w:rPr>
          <w:rFonts w:asciiTheme="minorEastAsia" w:eastAsiaTheme="minorEastAsia" w:hAnsiTheme="minorEastAsia"/>
        </w:rPr>
        <w:t>软件</w:t>
      </w:r>
      <w:r w:rsidRPr="00EB0AA2">
        <w:rPr>
          <w:rFonts w:asciiTheme="minorEastAsia" w:eastAsiaTheme="minorEastAsia" w:hAnsiTheme="minorEastAsia" w:hint="eastAsia"/>
        </w:rPr>
        <w:t>的</w:t>
      </w:r>
      <w:r w:rsidRPr="00EB0AA2">
        <w:rPr>
          <w:rFonts w:asciiTheme="minorEastAsia" w:eastAsiaTheme="minorEastAsia" w:hAnsiTheme="minorEastAsia"/>
        </w:rPr>
        <w:t>大部分功能，可以辅助进行HAZOP分析</w:t>
      </w:r>
      <w:r w:rsidRPr="00EB0AA2">
        <w:rPr>
          <w:rFonts w:asciiTheme="minorEastAsia" w:eastAsiaTheme="minorEastAsia" w:hAnsiTheme="minorEastAsia" w:hint="eastAsia"/>
        </w:rPr>
        <w:t>，</w:t>
      </w:r>
      <w:r w:rsidRPr="00EB0AA2">
        <w:rPr>
          <w:rFonts w:asciiTheme="minorEastAsia" w:eastAsiaTheme="minorEastAsia" w:hAnsiTheme="minorEastAsia"/>
        </w:rPr>
        <w:t>提高效率。更重要</w:t>
      </w:r>
      <w:r w:rsidRPr="00EB0AA2">
        <w:rPr>
          <w:rFonts w:asciiTheme="minorEastAsia" w:eastAsiaTheme="minorEastAsia" w:hAnsiTheme="minorEastAsia" w:hint="eastAsia"/>
        </w:rPr>
        <w:t>的</w:t>
      </w:r>
      <w:r w:rsidRPr="00EB0AA2">
        <w:rPr>
          <w:rFonts w:asciiTheme="minorEastAsia" w:eastAsiaTheme="minorEastAsia" w:hAnsiTheme="minorEastAsia"/>
        </w:rPr>
        <w:t>是其</w:t>
      </w:r>
      <w:r w:rsidRPr="00EB0AA2">
        <w:rPr>
          <w:rFonts w:asciiTheme="minorEastAsia" w:eastAsiaTheme="minorEastAsia" w:hAnsiTheme="minorEastAsia" w:hint="eastAsia"/>
        </w:rPr>
        <w:t>依据已有</w:t>
      </w:r>
      <w:r w:rsidRPr="00EB0AA2">
        <w:rPr>
          <w:rFonts w:asciiTheme="minorEastAsia" w:eastAsiaTheme="minorEastAsia" w:hAnsiTheme="minorEastAsia"/>
        </w:rPr>
        <w:t>的HAZOP分析记录</w:t>
      </w:r>
      <w:r w:rsidRPr="00EB0AA2">
        <w:rPr>
          <w:rFonts w:asciiTheme="minorEastAsia" w:eastAsiaTheme="minorEastAsia" w:hAnsiTheme="minorEastAsia" w:hint="eastAsia"/>
        </w:rPr>
        <w:t>抽提</w:t>
      </w:r>
      <w:r w:rsidRPr="00EB0AA2">
        <w:rPr>
          <w:rFonts w:asciiTheme="minorEastAsia" w:eastAsiaTheme="minorEastAsia" w:hAnsiTheme="minorEastAsia"/>
        </w:rPr>
        <w:t>建立了案例库，可以为HAZOP</w:t>
      </w:r>
      <w:r w:rsidRPr="00EB0AA2">
        <w:rPr>
          <w:rFonts w:asciiTheme="minorEastAsia" w:eastAsiaTheme="minorEastAsia" w:hAnsiTheme="minorEastAsia" w:hint="eastAsia"/>
        </w:rPr>
        <w:t>提供在线</w:t>
      </w:r>
      <w:r w:rsidRPr="00EB0AA2">
        <w:rPr>
          <w:rFonts w:asciiTheme="minorEastAsia" w:eastAsiaTheme="minorEastAsia" w:hAnsiTheme="minorEastAsia"/>
        </w:rPr>
        <w:t>的</w:t>
      </w:r>
      <w:r w:rsidRPr="00EB0AA2">
        <w:rPr>
          <w:rFonts w:asciiTheme="minorEastAsia" w:eastAsiaTheme="minorEastAsia" w:hAnsiTheme="minorEastAsia" w:hint="eastAsia"/>
        </w:rPr>
        <w:t>相似</w:t>
      </w:r>
      <w:r w:rsidRPr="00EB0AA2">
        <w:rPr>
          <w:rFonts w:asciiTheme="minorEastAsia" w:eastAsiaTheme="minorEastAsia" w:hAnsiTheme="minorEastAsia"/>
        </w:rPr>
        <w:t>案例</w:t>
      </w:r>
      <w:r w:rsidRPr="00EB0AA2">
        <w:rPr>
          <w:rFonts w:asciiTheme="minorEastAsia" w:eastAsiaTheme="minorEastAsia" w:hAnsiTheme="minorEastAsia" w:hint="eastAsia"/>
        </w:rPr>
        <w:t>支持</w:t>
      </w:r>
      <w:r w:rsidRPr="00EB0AA2">
        <w:rPr>
          <w:rFonts w:asciiTheme="minorEastAsia" w:eastAsiaTheme="minorEastAsia" w:hAnsiTheme="minorEastAsia"/>
        </w:rPr>
        <w:t>，</w:t>
      </w:r>
      <w:r w:rsidRPr="00EB0AA2">
        <w:rPr>
          <w:rFonts w:asciiTheme="minorEastAsia" w:eastAsiaTheme="minorEastAsia" w:hAnsiTheme="minorEastAsia" w:hint="eastAsia"/>
        </w:rPr>
        <w:t>可以提高</w:t>
      </w:r>
      <w:r w:rsidRPr="00EB0AA2">
        <w:rPr>
          <w:rFonts w:asciiTheme="minorEastAsia" w:eastAsiaTheme="minorEastAsia" w:hAnsiTheme="minorEastAsia"/>
        </w:rPr>
        <w:t>HAZOP分析</w:t>
      </w:r>
      <w:r w:rsidRPr="00EB0AA2">
        <w:rPr>
          <w:rFonts w:asciiTheme="minorEastAsia" w:eastAsiaTheme="minorEastAsia" w:hAnsiTheme="minorEastAsia" w:hint="eastAsia"/>
        </w:rPr>
        <w:t>效率</w:t>
      </w:r>
      <w:r w:rsidRPr="00EB0AA2">
        <w:rPr>
          <w:rFonts w:asciiTheme="minorEastAsia" w:eastAsiaTheme="minorEastAsia" w:hAnsiTheme="minorEastAsia"/>
        </w:rPr>
        <w:t>和完备性</w:t>
      </w:r>
      <w:r w:rsidRPr="00EB0AA2">
        <w:rPr>
          <w:rFonts w:asciiTheme="minorEastAsia" w:eastAsiaTheme="minorEastAsia" w:hAnsiTheme="minorEastAsia" w:hint="eastAsia"/>
        </w:rPr>
        <w:t>。</w:t>
      </w:r>
      <w:r w:rsidRPr="00EB0AA2">
        <w:rPr>
          <w:rFonts w:asciiTheme="minorEastAsia" w:eastAsiaTheme="minorEastAsia" w:hAnsiTheme="minorEastAsia"/>
        </w:rPr>
        <w:t>而且</w:t>
      </w:r>
      <w:r w:rsidRPr="00EB0AA2">
        <w:rPr>
          <w:rFonts w:asciiTheme="minorEastAsia" w:eastAsiaTheme="minorEastAsia" w:hAnsiTheme="minorEastAsia" w:hint="eastAsia"/>
        </w:rPr>
        <w:t>也可以实现</w:t>
      </w:r>
      <w:r w:rsidRPr="00EB0AA2">
        <w:rPr>
          <w:rFonts w:asciiTheme="minorEastAsia" w:eastAsiaTheme="minorEastAsia" w:hAnsiTheme="minorEastAsia"/>
        </w:rPr>
        <w:t>知识的储备和共享</w:t>
      </w:r>
      <w:r w:rsidRPr="00EB0AA2">
        <w:rPr>
          <w:rFonts w:asciiTheme="minorEastAsia" w:eastAsiaTheme="minorEastAsia" w:hAnsiTheme="minorEastAsia" w:hint="eastAsia"/>
        </w:rPr>
        <w:t>，利于</w:t>
      </w:r>
      <w:r w:rsidRPr="00EB0AA2">
        <w:rPr>
          <w:rFonts w:asciiTheme="minorEastAsia" w:eastAsiaTheme="minorEastAsia" w:hAnsiTheme="minorEastAsia"/>
        </w:rPr>
        <w:t>HAZOP</w:t>
      </w:r>
      <w:r w:rsidRPr="00EB0AA2">
        <w:rPr>
          <w:rFonts w:asciiTheme="minorEastAsia" w:eastAsiaTheme="minorEastAsia" w:hAnsiTheme="minorEastAsia" w:hint="eastAsia"/>
        </w:rPr>
        <w:t>分析</w:t>
      </w:r>
      <w:r w:rsidRPr="00EB0AA2">
        <w:rPr>
          <w:rFonts w:asciiTheme="minorEastAsia" w:eastAsiaTheme="minorEastAsia" w:hAnsiTheme="minorEastAsia"/>
        </w:rPr>
        <w:t>的推广和普及</w:t>
      </w:r>
      <w:r w:rsidRPr="00EB0AA2">
        <w:rPr>
          <w:rFonts w:asciiTheme="minorEastAsia" w:eastAsiaTheme="minorEastAsia" w:hAnsiTheme="minorEastAsia" w:hint="eastAsia"/>
        </w:rPr>
        <w:t>，</w:t>
      </w:r>
      <w:r w:rsidRPr="00EB0AA2">
        <w:rPr>
          <w:rFonts w:asciiTheme="minorEastAsia" w:eastAsiaTheme="minorEastAsia" w:hAnsiTheme="minorEastAsia"/>
        </w:rPr>
        <w:t>对相关管理活动也提供了便利</w:t>
      </w:r>
      <w:r w:rsidRPr="00EB0AA2">
        <w:rPr>
          <w:rFonts w:asciiTheme="minorEastAsia" w:eastAsiaTheme="minorEastAsia" w:hAnsiTheme="minorEastAsia" w:hint="eastAsia"/>
        </w:rPr>
        <w:t>。</w:t>
      </w:r>
    </w:p>
    <w:p w:rsidR="002C2A9D" w:rsidRPr="006F5518" w:rsidRDefault="002C2A9D" w:rsidP="002C2A9D">
      <w:pPr>
        <w:jc w:val="center"/>
        <w:rPr>
          <w:rFonts w:ascii="Times New Roman" w:hAnsi="Times New Roman"/>
          <w:color w:val="FF0000"/>
        </w:rPr>
      </w:pPr>
      <w:r w:rsidRPr="006F5518">
        <w:rPr>
          <w:rFonts w:ascii="Times New Roman" w:hAnsi="Times New Roman"/>
          <w:noProof/>
          <w:color w:val="FF0000"/>
        </w:rPr>
        <w:drawing>
          <wp:inline distT="0" distB="0" distL="0" distR="0">
            <wp:extent cx="2753680" cy="2210268"/>
            <wp:effectExtent l="19050" t="0" r="8570" b="0"/>
            <wp:docPr id="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792822" cy="2241686"/>
                    </a:xfrm>
                    <a:prstGeom prst="rect">
                      <a:avLst/>
                    </a:prstGeom>
                    <a:noFill/>
                  </pic:spPr>
                </pic:pic>
              </a:graphicData>
            </a:graphic>
          </wp:inline>
        </w:drawing>
      </w:r>
    </w:p>
    <w:p w:rsidR="002C2A9D" w:rsidRPr="00EB0AA2" w:rsidRDefault="002C2A9D" w:rsidP="002C2A9D">
      <w:pPr>
        <w:jc w:val="center"/>
        <w:rPr>
          <w:rFonts w:ascii="黑体" w:eastAsia="黑体" w:hAnsi="黑体"/>
          <w:sz w:val="18"/>
          <w:szCs w:val="18"/>
        </w:rPr>
      </w:pPr>
      <w:r w:rsidRPr="00EB0AA2">
        <w:rPr>
          <w:rFonts w:ascii="黑体" w:eastAsia="黑体" w:hAnsi="黑体" w:hint="eastAsia"/>
          <w:sz w:val="18"/>
          <w:szCs w:val="18"/>
        </w:rPr>
        <w:t>图3</w:t>
      </w:r>
      <w:r w:rsidRPr="00EB0AA2">
        <w:rPr>
          <w:rFonts w:ascii="黑体" w:eastAsia="黑体" w:hAnsi="黑体"/>
          <w:sz w:val="18"/>
          <w:szCs w:val="18"/>
        </w:rPr>
        <w:t>-</w:t>
      </w:r>
      <w:r w:rsidR="00EB0AA2" w:rsidRPr="00EB0AA2">
        <w:rPr>
          <w:rFonts w:ascii="黑体" w:eastAsia="黑体" w:hAnsi="黑体" w:hint="eastAsia"/>
          <w:sz w:val="18"/>
          <w:szCs w:val="18"/>
        </w:rPr>
        <w:t>20</w:t>
      </w:r>
      <w:r w:rsidR="008E72E7">
        <w:rPr>
          <w:rFonts w:ascii="黑体" w:eastAsia="黑体" w:hAnsi="黑体" w:hint="eastAsia"/>
          <w:sz w:val="18"/>
          <w:szCs w:val="18"/>
        </w:rPr>
        <w:t xml:space="preserve">  </w:t>
      </w:r>
      <w:r w:rsidRPr="00EB0AA2">
        <w:rPr>
          <w:rFonts w:ascii="黑体" w:eastAsia="黑体" w:hAnsi="黑体"/>
          <w:sz w:val="18"/>
          <w:szCs w:val="18"/>
        </w:rPr>
        <w:t>基于案例推理的</w:t>
      </w:r>
      <w:r w:rsidRPr="00EB0AA2">
        <w:rPr>
          <w:rFonts w:ascii="黑体" w:eastAsia="黑体" w:hAnsi="黑体" w:hint="eastAsia"/>
          <w:sz w:val="18"/>
          <w:szCs w:val="18"/>
        </w:rPr>
        <w:t>系统</w:t>
      </w:r>
      <w:r w:rsidRPr="00EB0AA2">
        <w:rPr>
          <w:rFonts w:ascii="黑体" w:eastAsia="黑体" w:hAnsi="黑体"/>
          <w:sz w:val="18"/>
          <w:szCs w:val="18"/>
        </w:rPr>
        <w:t>工作流程</w:t>
      </w:r>
    </w:p>
    <w:p w:rsidR="002C2A9D" w:rsidRPr="00EB0AA2" w:rsidRDefault="002C2A9D" w:rsidP="002C2A9D">
      <w:pPr>
        <w:ind w:firstLineChars="200" w:firstLine="420"/>
        <w:rPr>
          <w:rFonts w:asciiTheme="minorEastAsia" w:eastAsiaTheme="minorEastAsia" w:hAnsiTheme="minorEastAsia"/>
        </w:rPr>
      </w:pPr>
      <w:r w:rsidRPr="00EB0AA2">
        <w:rPr>
          <w:rFonts w:asciiTheme="minorEastAsia" w:eastAsiaTheme="minorEastAsia" w:hAnsiTheme="minorEastAsia"/>
        </w:rPr>
        <w:lastRenderedPageBreak/>
        <w:t>HAZOPSuite及其后续衍生产品</w:t>
      </w:r>
      <w:r w:rsidRPr="00EB0AA2">
        <w:rPr>
          <w:rFonts w:asciiTheme="minorEastAsia" w:eastAsiaTheme="minorEastAsia" w:hAnsiTheme="minorEastAsia" w:hint="eastAsia"/>
        </w:rPr>
        <w:t>HASILT</w:t>
      </w:r>
      <w:r w:rsidRPr="00CB3C70">
        <w:rPr>
          <w:rFonts w:asciiTheme="minorEastAsia" w:eastAsiaTheme="minorEastAsia" w:hAnsiTheme="minorEastAsia"/>
          <w:vertAlign w:val="superscript"/>
        </w:rPr>
        <w:t>[</w:t>
      </w:r>
      <w:r w:rsidR="007426BA" w:rsidRPr="00CB3C70">
        <w:rPr>
          <w:rFonts w:asciiTheme="minorEastAsia" w:eastAsiaTheme="minorEastAsia" w:hAnsiTheme="minorEastAsia"/>
          <w:vertAlign w:val="superscript"/>
        </w:rPr>
        <w:t>24</w:t>
      </w:r>
      <w:r w:rsidRPr="00CB3C70">
        <w:rPr>
          <w:rFonts w:asciiTheme="minorEastAsia" w:eastAsiaTheme="minorEastAsia" w:hAnsiTheme="minorEastAsia"/>
          <w:vertAlign w:val="superscript"/>
        </w:rPr>
        <w:t>]</w:t>
      </w:r>
      <w:r w:rsidRPr="00EB0AA2">
        <w:rPr>
          <w:rFonts w:asciiTheme="minorEastAsia" w:eastAsiaTheme="minorEastAsia" w:hAnsiTheme="minorEastAsia" w:hint="eastAsia"/>
        </w:rPr>
        <w:t>、</w:t>
      </w:r>
      <w:r w:rsidRPr="00EB0AA2">
        <w:rPr>
          <w:rFonts w:asciiTheme="minorEastAsia" w:eastAsiaTheme="minorEastAsia" w:hAnsiTheme="minorEastAsia"/>
        </w:rPr>
        <w:t>PSMSuite</w:t>
      </w:r>
      <w:r w:rsidRPr="00EB0AA2">
        <w:rPr>
          <w:rFonts w:asciiTheme="minorEastAsia" w:eastAsiaTheme="minorEastAsia" w:hAnsiTheme="minorEastAsia" w:hint="eastAsia"/>
        </w:rPr>
        <w:t>为进行</w:t>
      </w:r>
      <w:r w:rsidRPr="00EB0AA2">
        <w:rPr>
          <w:rFonts w:asciiTheme="minorEastAsia" w:eastAsiaTheme="minorEastAsia" w:hAnsiTheme="minorEastAsia"/>
        </w:rPr>
        <w:t>HAZOP分析及其后续的LOPA</w:t>
      </w:r>
      <w:r w:rsidRPr="00EB0AA2">
        <w:rPr>
          <w:rFonts w:asciiTheme="minorEastAsia" w:eastAsiaTheme="minorEastAsia" w:hAnsiTheme="minorEastAsia" w:hint="eastAsia"/>
        </w:rPr>
        <w:t>分析</w:t>
      </w:r>
      <w:r w:rsidRPr="00EB0AA2">
        <w:rPr>
          <w:rFonts w:asciiTheme="minorEastAsia" w:eastAsiaTheme="minorEastAsia" w:hAnsiTheme="minorEastAsia"/>
        </w:rPr>
        <w:t>、SIL定义及验证等一系列过程安全管理活动提供了软件支持</w:t>
      </w:r>
      <w:r w:rsidRPr="00EB0AA2">
        <w:rPr>
          <w:rFonts w:asciiTheme="minorEastAsia" w:eastAsiaTheme="minorEastAsia" w:hAnsiTheme="minorEastAsia" w:hint="eastAsia"/>
        </w:rPr>
        <w:t>，</w:t>
      </w:r>
      <w:r w:rsidRPr="00EB0AA2">
        <w:rPr>
          <w:rFonts w:asciiTheme="minorEastAsia" w:eastAsiaTheme="minorEastAsia" w:hAnsiTheme="minorEastAsia"/>
        </w:rPr>
        <w:t>在HAZOP分析智能化方面开拓了新的</w:t>
      </w:r>
      <w:r w:rsidRPr="00EB0AA2">
        <w:rPr>
          <w:rFonts w:asciiTheme="minorEastAsia" w:eastAsiaTheme="minorEastAsia" w:hAnsiTheme="minorEastAsia" w:hint="eastAsia"/>
        </w:rPr>
        <w:t>研究</w:t>
      </w:r>
      <w:r w:rsidRPr="00EB0AA2">
        <w:rPr>
          <w:rFonts w:asciiTheme="minorEastAsia" w:eastAsiaTheme="minorEastAsia" w:hAnsiTheme="minorEastAsia"/>
        </w:rPr>
        <w:t>和应用方向。</w:t>
      </w:r>
      <w:r w:rsidR="008C649C" w:rsidRPr="00EB0AA2">
        <w:rPr>
          <w:rFonts w:asciiTheme="minorEastAsia" w:eastAsiaTheme="minorEastAsia" w:hAnsiTheme="minorEastAsia"/>
        </w:rPr>
        <w:t>HASILT系统模块如图</w:t>
      </w:r>
      <w:r w:rsidR="008C649C" w:rsidRPr="00EB0AA2">
        <w:rPr>
          <w:rFonts w:asciiTheme="minorEastAsia" w:eastAsiaTheme="minorEastAsia" w:hAnsiTheme="minorEastAsia" w:hint="eastAsia"/>
        </w:rPr>
        <w:t>3-</w:t>
      </w:r>
      <w:r w:rsidR="00EB0AA2">
        <w:rPr>
          <w:rFonts w:asciiTheme="minorEastAsia" w:eastAsiaTheme="minorEastAsia" w:hAnsiTheme="minorEastAsia" w:hint="eastAsia"/>
        </w:rPr>
        <w:t>21</w:t>
      </w:r>
      <w:r w:rsidR="008C649C" w:rsidRPr="00EB0AA2">
        <w:rPr>
          <w:rFonts w:asciiTheme="minorEastAsia" w:eastAsiaTheme="minorEastAsia" w:hAnsiTheme="minorEastAsia" w:hint="eastAsia"/>
        </w:rPr>
        <w:t>所示。</w:t>
      </w:r>
    </w:p>
    <w:p w:rsidR="002C2A9D" w:rsidRPr="006F5518" w:rsidRDefault="002C2A9D" w:rsidP="002C2A9D">
      <w:pPr>
        <w:rPr>
          <w:rFonts w:ascii="Times New Roman" w:hAnsi="Times New Roman"/>
          <w:color w:val="FF0000"/>
        </w:rPr>
      </w:pPr>
      <w:r w:rsidRPr="006F5518">
        <w:rPr>
          <w:noProof/>
          <w:color w:val="FF0000"/>
        </w:rPr>
        <w:drawing>
          <wp:inline distT="0" distB="0" distL="0" distR="0">
            <wp:extent cx="5485614" cy="2221487"/>
            <wp:effectExtent l="19050" t="0" r="0" b="0"/>
            <wp:docPr id="5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9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b="10772"/>
                    <a:stretch/>
                  </pic:blipFill>
                  <pic:spPr bwMode="auto">
                    <a:xfrm>
                      <a:off x="0" y="0"/>
                      <a:ext cx="5486400" cy="2221805"/>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2C2A9D" w:rsidRPr="00EB0AA2" w:rsidRDefault="002C2A9D" w:rsidP="002C2A9D">
      <w:pPr>
        <w:jc w:val="center"/>
        <w:rPr>
          <w:rFonts w:ascii="黑体" w:eastAsia="黑体" w:hAnsi="黑体"/>
          <w:sz w:val="18"/>
          <w:szCs w:val="18"/>
        </w:rPr>
      </w:pPr>
      <w:r w:rsidRPr="00EB0AA2">
        <w:rPr>
          <w:rFonts w:ascii="黑体" w:eastAsia="黑体" w:hAnsi="黑体" w:hint="eastAsia"/>
          <w:sz w:val="18"/>
          <w:szCs w:val="18"/>
        </w:rPr>
        <w:t>图3</w:t>
      </w:r>
      <w:r w:rsidRPr="00EB0AA2">
        <w:rPr>
          <w:rFonts w:ascii="黑体" w:eastAsia="黑体" w:hAnsi="黑体"/>
          <w:sz w:val="18"/>
          <w:szCs w:val="18"/>
        </w:rPr>
        <w:t>-</w:t>
      </w:r>
      <w:r w:rsidR="00EB0AA2">
        <w:rPr>
          <w:rFonts w:ascii="黑体" w:eastAsia="黑体" w:hAnsi="黑体" w:hint="eastAsia"/>
          <w:sz w:val="18"/>
          <w:szCs w:val="18"/>
        </w:rPr>
        <w:t>21</w:t>
      </w:r>
      <w:r w:rsidR="008E72E7">
        <w:rPr>
          <w:rFonts w:ascii="黑体" w:eastAsia="黑体" w:hAnsi="黑体" w:hint="eastAsia"/>
          <w:sz w:val="18"/>
          <w:szCs w:val="18"/>
        </w:rPr>
        <w:t xml:space="preserve">  </w:t>
      </w:r>
      <w:r w:rsidRPr="00EB0AA2">
        <w:rPr>
          <w:rFonts w:ascii="黑体" w:eastAsia="黑体" w:hAnsi="黑体"/>
          <w:sz w:val="18"/>
          <w:szCs w:val="18"/>
        </w:rPr>
        <w:t>HASILT系统模块图</w:t>
      </w:r>
    </w:p>
    <w:p w:rsidR="002C2A9D" w:rsidRPr="00EB0AA2" w:rsidRDefault="002C2A9D" w:rsidP="002C2A9D">
      <w:pPr>
        <w:ind w:firstLineChars="200" w:firstLine="420"/>
        <w:rPr>
          <w:rFonts w:asciiTheme="minorEastAsia" w:eastAsiaTheme="minorEastAsia" w:hAnsiTheme="minorEastAsia"/>
        </w:rPr>
      </w:pPr>
      <w:r w:rsidRPr="00EB0AA2">
        <w:rPr>
          <w:rFonts w:asciiTheme="minorEastAsia" w:eastAsiaTheme="minorEastAsia" w:hAnsiTheme="minorEastAsia"/>
        </w:rPr>
        <w:t>HAZOPSuite</w:t>
      </w:r>
      <w:r w:rsidR="006E6A6C">
        <w:rPr>
          <w:rFonts w:asciiTheme="minorEastAsia" w:eastAsiaTheme="minorEastAsia" w:hAnsiTheme="minorEastAsia" w:hint="eastAsia"/>
        </w:rPr>
        <w:t>、</w:t>
      </w:r>
      <w:r w:rsidRPr="00EB0AA2">
        <w:rPr>
          <w:rFonts w:asciiTheme="minorEastAsia" w:eastAsiaTheme="minorEastAsia" w:hAnsiTheme="minorEastAsia"/>
        </w:rPr>
        <w:t>HASLIT和PSMSuite软件系统</w:t>
      </w:r>
      <w:r w:rsidRPr="00EB0AA2">
        <w:rPr>
          <w:rFonts w:asciiTheme="minorEastAsia" w:eastAsiaTheme="minorEastAsia" w:hAnsiTheme="minorEastAsia" w:hint="eastAsia"/>
        </w:rPr>
        <w:t>在</w:t>
      </w:r>
      <w:r w:rsidRPr="00EB0AA2">
        <w:rPr>
          <w:rFonts w:asciiTheme="minorEastAsia" w:eastAsiaTheme="minorEastAsia" w:hAnsiTheme="minorEastAsia"/>
        </w:rPr>
        <w:t>国内的化工企业</w:t>
      </w:r>
      <w:r w:rsidRPr="00EB0AA2">
        <w:rPr>
          <w:rFonts w:asciiTheme="minorEastAsia" w:eastAsiaTheme="minorEastAsia" w:hAnsiTheme="minorEastAsia" w:hint="eastAsia"/>
        </w:rPr>
        <w:t>、</w:t>
      </w:r>
      <w:r w:rsidRPr="00EB0AA2">
        <w:rPr>
          <w:rFonts w:asciiTheme="minorEastAsia" w:eastAsiaTheme="minorEastAsia" w:hAnsiTheme="minorEastAsia"/>
        </w:rPr>
        <w:t>设计院</w:t>
      </w:r>
      <w:r w:rsidRPr="00EB0AA2">
        <w:rPr>
          <w:rFonts w:asciiTheme="minorEastAsia" w:eastAsiaTheme="minorEastAsia" w:hAnsiTheme="minorEastAsia" w:hint="eastAsia"/>
        </w:rPr>
        <w:t>、</w:t>
      </w:r>
      <w:r w:rsidRPr="00EB0AA2">
        <w:rPr>
          <w:rFonts w:asciiTheme="minorEastAsia" w:eastAsiaTheme="minorEastAsia" w:hAnsiTheme="minorEastAsia"/>
        </w:rPr>
        <w:t>咨询公司等</w:t>
      </w:r>
      <w:r w:rsidRPr="00EB0AA2">
        <w:rPr>
          <w:rFonts w:asciiTheme="minorEastAsia" w:eastAsiaTheme="minorEastAsia" w:hAnsiTheme="minorEastAsia" w:hint="eastAsia"/>
        </w:rPr>
        <w:t>已有</w:t>
      </w:r>
      <w:r w:rsidRPr="00EB0AA2">
        <w:rPr>
          <w:rFonts w:asciiTheme="minorEastAsia" w:eastAsiaTheme="minorEastAsia" w:hAnsiTheme="minorEastAsia"/>
        </w:rPr>
        <w:t>较多用户</w:t>
      </w:r>
      <w:r w:rsidRPr="00EB0AA2">
        <w:rPr>
          <w:rFonts w:asciiTheme="minorEastAsia" w:eastAsiaTheme="minorEastAsia" w:hAnsiTheme="minorEastAsia" w:hint="eastAsia"/>
        </w:rPr>
        <w:t>，用户反馈</w:t>
      </w:r>
      <w:r w:rsidRPr="00EB0AA2">
        <w:rPr>
          <w:rFonts w:asciiTheme="minorEastAsia" w:eastAsiaTheme="minorEastAsia" w:hAnsiTheme="minorEastAsia"/>
        </w:rPr>
        <w:t>良好。</w:t>
      </w:r>
    </w:p>
    <w:p w:rsidR="002C2A9D" w:rsidRPr="00EB0AA2" w:rsidRDefault="002C2A9D" w:rsidP="002C2A9D">
      <w:pPr>
        <w:ind w:firstLineChars="200" w:firstLine="420"/>
        <w:rPr>
          <w:rFonts w:asciiTheme="minorEastAsia" w:eastAsiaTheme="minorEastAsia" w:hAnsiTheme="minorEastAsia"/>
        </w:rPr>
      </w:pPr>
      <w:r w:rsidRPr="00EB0AA2">
        <w:rPr>
          <w:rFonts w:asciiTheme="minorEastAsia" w:eastAsiaTheme="minorEastAsia" w:hAnsiTheme="minorEastAsia" w:hint="eastAsia"/>
        </w:rPr>
        <w:t>由于这</w:t>
      </w:r>
      <w:r w:rsidRPr="00EB0AA2">
        <w:rPr>
          <w:rFonts w:asciiTheme="minorEastAsia" w:eastAsiaTheme="minorEastAsia" w:hAnsiTheme="minorEastAsia"/>
        </w:rPr>
        <w:t>一系</w:t>
      </w:r>
      <w:r w:rsidRPr="00EB0AA2">
        <w:rPr>
          <w:rFonts w:asciiTheme="minorEastAsia" w:eastAsiaTheme="minorEastAsia" w:hAnsiTheme="minorEastAsia" w:hint="eastAsia"/>
        </w:rPr>
        <w:t>列</w:t>
      </w:r>
      <w:r w:rsidRPr="00EB0AA2">
        <w:rPr>
          <w:rFonts w:asciiTheme="minorEastAsia" w:eastAsiaTheme="minorEastAsia" w:hAnsiTheme="minorEastAsia"/>
        </w:rPr>
        <w:t>软件系统的</w:t>
      </w:r>
      <w:r w:rsidRPr="00EB0AA2">
        <w:rPr>
          <w:rFonts w:asciiTheme="minorEastAsia" w:eastAsiaTheme="minorEastAsia" w:hAnsiTheme="minorEastAsia" w:hint="eastAsia"/>
        </w:rPr>
        <w:t>工作</w:t>
      </w:r>
      <w:r w:rsidRPr="00EB0AA2">
        <w:rPr>
          <w:rFonts w:asciiTheme="minorEastAsia" w:eastAsiaTheme="minorEastAsia" w:hAnsiTheme="minorEastAsia"/>
        </w:rPr>
        <w:t>原理是</w:t>
      </w:r>
      <w:r w:rsidRPr="00EB0AA2">
        <w:rPr>
          <w:rFonts w:asciiTheme="minorEastAsia" w:eastAsiaTheme="minorEastAsia" w:hAnsiTheme="minorEastAsia" w:hint="eastAsia"/>
        </w:rPr>
        <w:t>建立在</w:t>
      </w:r>
      <w:r w:rsidRPr="00EB0AA2">
        <w:rPr>
          <w:rFonts w:asciiTheme="minorEastAsia" w:eastAsiaTheme="minorEastAsia" w:hAnsiTheme="minorEastAsia"/>
        </w:rPr>
        <w:t>大量</w:t>
      </w:r>
      <w:r w:rsidRPr="00EB0AA2">
        <w:rPr>
          <w:rFonts w:asciiTheme="minorEastAsia" w:eastAsiaTheme="minorEastAsia" w:hAnsiTheme="minorEastAsia" w:hint="eastAsia"/>
        </w:rPr>
        <w:t>案例</w:t>
      </w:r>
      <w:r w:rsidRPr="00EB0AA2">
        <w:rPr>
          <w:rFonts w:asciiTheme="minorEastAsia" w:eastAsiaTheme="minorEastAsia" w:hAnsiTheme="minorEastAsia"/>
        </w:rPr>
        <w:t>的基础上，</w:t>
      </w:r>
      <w:r w:rsidRPr="00EB0AA2">
        <w:rPr>
          <w:rFonts w:asciiTheme="minorEastAsia" w:eastAsiaTheme="minorEastAsia" w:hAnsiTheme="minorEastAsia" w:hint="eastAsia"/>
        </w:rPr>
        <w:t>因此</w:t>
      </w:r>
      <w:r w:rsidRPr="00EB0AA2">
        <w:rPr>
          <w:rFonts w:asciiTheme="minorEastAsia" w:eastAsiaTheme="minorEastAsia" w:hAnsiTheme="minorEastAsia"/>
        </w:rPr>
        <w:t>适用于大型化工企业</w:t>
      </w:r>
      <w:r w:rsidRPr="00EB0AA2">
        <w:rPr>
          <w:rFonts w:asciiTheme="minorEastAsia" w:eastAsiaTheme="minorEastAsia" w:hAnsiTheme="minorEastAsia" w:hint="eastAsia"/>
        </w:rPr>
        <w:t>、</w:t>
      </w:r>
      <w:r w:rsidRPr="00EB0AA2">
        <w:rPr>
          <w:rFonts w:asciiTheme="minorEastAsia" w:eastAsiaTheme="minorEastAsia" w:hAnsiTheme="minorEastAsia"/>
        </w:rPr>
        <w:t>企业集团</w:t>
      </w:r>
      <w:r w:rsidRPr="00EB0AA2">
        <w:rPr>
          <w:rFonts w:asciiTheme="minorEastAsia" w:eastAsiaTheme="minorEastAsia" w:hAnsiTheme="minorEastAsia" w:hint="eastAsia"/>
        </w:rPr>
        <w:t>、</w:t>
      </w:r>
      <w:r w:rsidRPr="00EB0AA2">
        <w:rPr>
          <w:rFonts w:asciiTheme="minorEastAsia" w:eastAsiaTheme="minorEastAsia" w:hAnsiTheme="minorEastAsia"/>
        </w:rPr>
        <w:t>设计院所等</w:t>
      </w:r>
      <w:r w:rsidRPr="00EB0AA2">
        <w:rPr>
          <w:rFonts w:asciiTheme="minorEastAsia" w:eastAsiaTheme="minorEastAsia" w:hAnsiTheme="minorEastAsia" w:hint="eastAsia"/>
        </w:rPr>
        <w:t>用户</w:t>
      </w:r>
      <w:r w:rsidRPr="00EB0AA2">
        <w:rPr>
          <w:rFonts w:asciiTheme="minorEastAsia" w:eastAsiaTheme="minorEastAsia" w:hAnsiTheme="minorEastAsia"/>
        </w:rPr>
        <w:t>。也即</w:t>
      </w:r>
      <w:r w:rsidRPr="00EB0AA2">
        <w:rPr>
          <w:rFonts w:asciiTheme="minorEastAsia" w:eastAsiaTheme="minorEastAsia" w:hAnsiTheme="minorEastAsia" w:hint="eastAsia"/>
        </w:rPr>
        <w:t>由此</w:t>
      </w:r>
      <w:r w:rsidRPr="00EB0AA2">
        <w:rPr>
          <w:rFonts w:asciiTheme="minorEastAsia" w:eastAsiaTheme="minorEastAsia" w:hAnsiTheme="minorEastAsia"/>
        </w:rPr>
        <w:t>特点，这些软件还具备了相关的管理功能</w:t>
      </w:r>
      <w:r w:rsidRPr="00EB0AA2">
        <w:rPr>
          <w:rFonts w:asciiTheme="minorEastAsia" w:eastAsiaTheme="minorEastAsia" w:hAnsiTheme="minorEastAsia" w:hint="eastAsia"/>
        </w:rPr>
        <w:t>，</w:t>
      </w:r>
      <w:r w:rsidRPr="00EB0AA2">
        <w:rPr>
          <w:rFonts w:asciiTheme="minorEastAsia" w:eastAsiaTheme="minorEastAsia" w:hAnsiTheme="minorEastAsia"/>
        </w:rPr>
        <w:t>可以</w:t>
      </w:r>
      <w:r w:rsidRPr="00EB0AA2">
        <w:rPr>
          <w:rFonts w:asciiTheme="minorEastAsia" w:eastAsiaTheme="minorEastAsia" w:hAnsiTheme="minorEastAsia" w:hint="eastAsia"/>
        </w:rPr>
        <w:t>进行装置</w:t>
      </w:r>
      <w:r w:rsidRPr="00EB0AA2">
        <w:rPr>
          <w:rFonts w:asciiTheme="minorEastAsia" w:eastAsiaTheme="minorEastAsia" w:hAnsiTheme="minorEastAsia"/>
        </w:rPr>
        <w:t>、企业级别的风险评估和统计。</w:t>
      </w:r>
      <w:r w:rsidRPr="00EB0AA2">
        <w:rPr>
          <w:rFonts w:asciiTheme="minorEastAsia" w:eastAsiaTheme="minorEastAsia" w:hAnsiTheme="minorEastAsia" w:hint="eastAsia"/>
        </w:rPr>
        <w:t>如图</w:t>
      </w:r>
      <w:r w:rsidRPr="00EB0AA2">
        <w:rPr>
          <w:rFonts w:asciiTheme="minorEastAsia" w:eastAsiaTheme="minorEastAsia" w:hAnsiTheme="minorEastAsia"/>
        </w:rPr>
        <w:t>3-</w:t>
      </w:r>
      <w:r w:rsidR="008C649C" w:rsidRPr="00EB0AA2">
        <w:rPr>
          <w:rFonts w:asciiTheme="minorEastAsia" w:eastAsiaTheme="minorEastAsia" w:hAnsiTheme="minorEastAsia" w:hint="eastAsia"/>
        </w:rPr>
        <w:t>2</w:t>
      </w:r>
      <w:r w:rsidR="00EB0AA2" w:rsidRPr="00EB0AA2">
        <w:rPr>
          <w:rFonts w:asciiTheme="minorEastAsia" w:eastAsiaTheme="minorEastAsia" w:hAnsiTheme="minorEastAsia" w:hint="eastAsia"/>
        </w:rPr>
        <w:t>2</w:t>
      </w:r>
      <w:r w:rsidRPr="00EB0AA2">
        <w:rPr>
          <w:rFonts w:asciiTheme="minorEastAsia" w:eastAsiaTheme="minorEastAsia" w:hAnsiTheme="minorEastAsia" w:hint="eastAsia"/>
        </w:rPr>
        <w:t>是HASILT的组织机构</w:t>
      </w:r>
      <w:r w:rsidRPr="00EB0AA2">
        <w:rPr>
          <w:rFonts w:asciiTheme="minorEastAsia" w:eastAsiaTheme="minorEastAsia" w:hAnsiTheme="minorEastAsia"/>
        </w:rPr>
        <w:t>管理</w:t>
      </w:r>
      <w:r w:rsidRPr="00EB0AA2">
        <w:rPr>
          <w:rFonts w:asciiTheme="minorEastAsia" w:eastAsiaTheme="minorEastAsia" w:hAnsiTheme="minorEastAsia" w:hint="eastAsia"/>
        </w:rPr>
        <w:t>界面</w:t>
      </w:r>
      <w:r w:rsidRPr="00EB0AA2">
        <w:rPr>
          <w:rFonts w:asciiTheme="minorEastAsia" w:eastAsiaTheme="minorEastAsia" w:hAnsiTheme="minorEastAsia"/>
        </w:rPr>
        <w:t>截图</w:t>
      </w:r>
      <w:r w:rsidRPr="00EB0AA2">
        <w:rPr>
          <w:rFonts w:asciiTheme="minorEastAsia" w:eastAsiaTheme="minorEastAsia" w:hAnsiTheme="minorEastAsia" w:hint="eastAsia"/>
        </w:rPr>
        <w:t>，它</w:t>
      </w:r>
      <w:r w:rsidRPr="00EB0AA2">
        <w:rPr>
          <w:rFonts w:asciiTheme="minorEastAsia" w:eastAsiaTheme="minorEastAsia" w:hAnsiTheme="minorEastAsia"/>
        </w:rPr>
        <w:t>可以管理</w:t>
      </w:r>
      <w:r w:rsidRPr="00EB0AA2">
        <w:rPr>
          <w:rFonts w:asciiTheme="minorEastAsia" w:eastAsiaTheme="minorEastAsia" w:hAnsiTheme="minorEastAsia" w:hint="eastAsia"/>
        </w:rPr>
        <w:t>多个</w:t>
      </w:r>
      <w:r w:rsidRPr="00EB0AA2">
        <w:rPr>
          <w:rFonts w:asciiTheme="minorEastAsia" w:eastAsiaTheme="minorEastAsia" w:hAnsiTheme="minorEastAsia"/>
        </w:rPr>
        <w:t>企业的HAZOP分析的</w:t>
      </w:r>
      <w:r w:rsidRPr="00EB0AA2">
        <w:rPr>
          <w:rFonts w:asciiTheme="minorEastAsia" w:eastAsiaTheme="minorEastAsia" w:hAnsiTheme="minorEastAsia" w:hint="eastAsia"/>
        </w:rPr>
        <w:t>报告</w:t>
      </w:r>
      <w:r w:rsidR="006E6A6C">
        <w:rPr>
          <w:rFonts w:asciiTheme="minorEastAsia" w:eastAsiaTheme="minorEastAsia" w:hAnsiTheme="minorEastAsia" w:hint="eastAsia"/>
        </w:rPr>
        <w:t>，</w:t>
      </w:r>
      <w:r w:rsidRPr="00EB0AA2">
        <w:rPr>
          <w:rFonts w:asciiTheme="minorEastAsia" w:eastAsiaTheme="minorEastAsia" w:hAnsiTheme="minorEastAsia"/>
        </w:rPr>
        <w:t>并可以将其中的案例</w:t>
      </w:r>
      <w:r w:rsidRPr="00EB0AA2">
        <w:rPr>
          <w:rFonts w:asciiTheme="minorEastAsia" w:eastAsiaTheme="minorEastAsia" w:hAnsiTheme="minorEastAsia" w:hint="eastAsia"/>
        </w:rPr>
        <w:t>进行</w:t>
      </w:r>
      <w:r w:rsidRPr="00EB0AA2">
        <w:rPr>
          <w:rFonts w:asciiTheme="minorEastAsia" w:eastAsiaTheme="minorEastAsia" w:hAnsiTheme="minorEastAsia"/>
        </w:rPr>
        <w:t>跨企业的</w:t>
      </w:r>
      <w:r w:rsidRPr="00EB0AA2">
        <w:rPr>
          <w:rFonts w:asciiTheme="minorEastAsia" w:eastAsiaTheme="minorEastAsia" w:hAnsiTheme="minorEastAsia" w:hint="eastAsia"/>
        </w:rPr>
        <w:t>、</w:t>
      </w:r>
      <w:r w:rsidRPr="00EB0AA2">
        <w:rPr>
          <w:rFonts w:asciiTheme="minorEastAsia" w:eastAsiaTheme="minorEastAsia" w:hAnsiTheme="minorEastAsia"/>
        </w:rPr>
        <w:t>权限</w:t>
      </w:r>
      <w:r w:rsidRPr="00EB0AA2">
        <w:rPr>
          <w:rFonts w:asciiTheme="minorEastAsia" w:eastAsiaTheme="minorEastAsia" w:hAnsiTheme="minorEastAsia" w:hint="eastAsia"/>
        </w:rPr>
        <w:t>可控</w:t>
      </w:r>
      <w:r w:rsidRPr="00EB0AA2">
        <w:rPr>
          <w:rFonts w:asciiTheme="minorEastAsia" w:eastAsiaTheme="minorEastAsia" w:hAnsiTheme="minorEastAsia"/>
        </w:rPr>
        <w:t>的共享。</w:t>
      </w:r>
      <w:r w:rsidRPr="00EB0AA2">
        <w:rPr>
          <w:rFonts w:asciiTheme="minorEastAsia" w:eastAsiaTheme="minorEastAsia" w:hAnsiTheme="minorEastAsia" w:hint="eastAsia"/>
        </w:rPr>
        <w:t>图</w:t>
      </w:r>
      <w:r w:rsidRPr="00EB0AA2">
        <w:rPr>
          <w:rFonts w:asciiTheme="minorEastAsia" w:eastAsiaTheme="minorEastAsia" w:hAnsiTheme="minorEastAsia"/>
        </w:rPr>
        <w:t>3-</w:t>
      </w:r>
      <w:r w:rsidR="008C649C" w:rsidRPr="00EB0AA2">
        <w:rPr>
          <w:rFonts w:asciiTheme="minorEastAsia" w:eastAsiaTheme="minorEastAsia" w:hAnsiTheme="minorEastAsia" w:hint="eastAsia"/>
        </w:rPr>
        <w:t>2</w:t>
      </w:r>
      <w:r w:rsidR="00EB0AA2" w:rsidRPr="00EB0AA2">
        <w:rPr>
          <w:rFonts w:asciiTheme="minorEastAsia" w:eastAsiaTheme="minorEastAsia" w:hAnsiTheme="minorEastAsia" w:hint="eastAsia"/>
        </w:rPr>
        <w:t>3</w:t>
      </w:r>
      <w:r w:rsidRPr="00EB0AA2">
        <w:rPr>
          <w:rFonts w:asciiTheme="minorEastAsia" w:eastAsiaTheme="minorEastAsia" w:hAnsiTheme="minorEastAsia"/>
        </w:rPr>
        <w:t>是HAZOPSuite</w:t>
      </w:r>
      <w:r w:rsidRPr="00EB0AA2">
        <w:rPr>
          <w:rFonts w:asciiTheme="minorEastAsia" w:eastAsiaTheme="minorEastAsia" w:hAnsiTheme="minorEastAsia" w:hint="eastAsia"/>
        </w:rPr>
        <w:t>系统</w:t>
      </w:r>
      <w:r w:rsidRPr="00EB0AA2">
        <w:rPr>
          <w:rFonts w:asciiTheme="minorEastAsia" w:eastAsiaTheme="minorEastAsia" w:hAnsiTheme="minorEastAsia"/>
        </w:rPr>
        <w:t>进行的一个企业</w:t>
      </w:r>
      <w:r w:rsidRPr="00EB0AA2">
        <w:rPr>
          <w:rFonts w:asciiTheme="minorEastAsia" w:eastAsiaTheme="minorEastAsia" w:hAnsiTheme="minorEastAsia" w:hint="eastAsia"/>
        </w:rPr>
        <w:t>内</w:t>
      </w:r>
      <w:r w:rsidRPr="00EB0AA2">
        <w:rPr>
          <w:rFonts w:asciiTheme="minorEastAsia" w:eastAsiaTheme="minorEastAsia" w:hAnsiTheme="minorEastAsia"/>
        </w:rPr>
        <w:t>的多个装置的</w:t>
      </w:r>
      <w:r w:rsidRPr="00EB0AA2">
        <w:rPr>
          <w:rFonts w:asciiTheme="minorEastAsia" w:eastAsiaTheme="minorEastAsia" w:hAnsiTheme="minorEastAsia" w:hint="eastAsia"/>
        </w:rPr>
        <w:t>风险</w:t>
      </w:r>
      <w:r w:rsidRPr="00EB0AA2">
        <w:rPr>
          <w:rFonts w:asciiTheme="minorEastAsia" w:eastAsiaTheme="minorEastAsia" w:hAnsiTheme="minorEastAsia"/>
        </w:rPr>
        <w:t>评估</w:t>
      </w:r>
      <w:r w:rsidRPr="00EB0AA2">
        <w:rPr>
          <w:rFonts w:asciiTheme="minorEastAsia" w:eastAsiaTheme="minorEastAsia" w:hAnsiTheme="minorEastAsia" w:hint="eastAsia"/>
        </w:rPr>
        <w:t>结果横向自动</w:t>
      </w:r>
      <w:r w:rsidRPr="00EB0AA2">
        <w:rPr>
          <w:rFonts w:asciiTheme="minorEastAsia" w:eastAsiaTheme="minorEastAsia" w:hAnsiTheme="minorEastAsia"/>
        </w:rPr>
        <w:t>对比</w:t>
      </w:r>
      <w:r w:rsidRPr="00EB0AA2">
        <w:rPr>
          <w:rFonts w:asciiTheme="minorEastAsia" w:eastAsiaTheme="minorEastAsia" w:hAnsiTheme="minorEastAsia" w:hint="eastAsia"/>
        </w:rPr>
        <w:t>结果统计</w:t>
      </w:r>
      <w:r w:rsidRPr="00EB0AA2">
        <w:rPr>
          <w:rFonts w:asciiTheme="minorEastAsia" w:eastAsiaTheme="minorEastAsia" w:hAnsiTheme="minorEastAsia"/>
        </w:rPr>
        <w:t>图</w:t>
      </w:r>
      <w:r w:rsidRPr="00EB0AA2">
        <w:rPr>
          <w:rFonts w:asciiTheme="minorEastAsia" w:eastAsiaTheme="minorEastAsia" w:hAnsiTheme="minorEastAsia" w:hint="eastAsia"/>
        </w:rPr>
        <w:t>，实现石油化工装置风险水平量化管理和可视化。如果与移动通讯设备相连接，可以随时随地了解每个装置的风险分布和风险场景，提升全装置的风险认知水平。</w:t>
      </w:r>
    </w:p>
    <w:p w:rsidR="002C2A9D" w:rsidRPr="006F5518" w:rsidRDefault="002C2A9D" w:rsidP="002C2A9D">
      <w:pPr>
        <w:jc w:val="center"/>
        <w:rPr>
          <w:rFonts w:ascii="Times New Roman" w:hAnsi="Times New Roman"/>
          <w:color w:val="FF0000"/>
        </w:rPr>
      </w:pPr>
      <w:r w:rsidRPr="006F5518">
        <w:rPr>
          <w:noProof/>
          <w:color w:val="FF0000"/>
        </w:rPr>
        <w:drawing>
          <wp:inline distT="0" distB="0" distL="0" distR="0">
            <wp:extent cx="4409316" cy="2905885"/>
            <wp:effectExtent l="19050" t="0" r="0" b="0"/>
            <wp:docPr id="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pic:cNvPicPr>
                      <a:picLocks noChangeAspect="1" noChangeArrowheads="1"/>
                    </pic:cNvPicPr>
                  </pic:nvPicPr>
                  <pic:blipFill rotWithShape="1">
                    <a:blip r:embed="rId191" cstate="print"/>
                    <a:srcRect r="32389"/>
                    <a:stretch/>
                  </pic:blipFill>
                  <pic:spPr bwMode="auto">
                    <a:xfrm>
                      <a:off x="0" y="0"/>
                      <a:ext cx="4519185" cy="2978292"/>
                    </a:xfrm>
                    <a:prstGeom prst="rect">
                      <a:avLst/>
                    </a:prstGeom>
                    <a:ln>
                      <a:noFill/>
                    </a:ln>
                    <a:effectLst/>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2C2A9D" w:rsidRPr="00EB0AA2" w:rsidRDefault="002C2A9D" w:rsidP="002C2A9D">
      <w:pPr>
        <w:jc w:val="center"/>
        <w:rPr>
          <w:rFonts w:ascii="黑体" w:eastAsia="黑体" w:hAnsi="黑体"/>
          <w:sz w:val="18"/>
          <w:szCs w:val="18"/>
        </w:rPr>
      </w:pPr>
      <w:r w:rsidRPr="00EB0AA2">
        <w:rPr>
          <w:rFonts w:ascii="黑体" w:eastAsia="黑体" w:hAnsi="黑体" w:hint="eastAsia"/>
          <w:sz w:val="18"/>
          <w:szCs w:val="18"/>
        </w:rPr>
        <w:t>图</w:t>
      </w:r>
      <w:r w:rsidRPr="00EB0AA2">
        <w:rPr>
          <w:rFonts w:ascii="黑体" w:eastAsia="黑体" w:hAnsi="黑体"/>
          <w:sz w:val="18"/>
          <w:szCs w:val="18"/>
        </w:rPr>
        <w:t>3-</w:t>
      </w:r>
      <w:r w:rsidR="00EB0AA2">
        <w:rPr>
          <w:rFonts w:ascii="黑体" w:eastAsia="黑体" w:hAnsi="黑体" w:hint="eastAsia"/>
          <w:sz w:val="18"/>
          <w:szCs w:val="18"/>
        </w:rPr>
        <w:t>22</w:t>
      </w:r>
      <w:r w:rsidRPr="00EB0AA2">
        <w:rPr>
          <w:rFonts w:ascii="黑体" w:eastAsia="黑体" w:hAnsi="黑体"/>
          <w:sz w:val="18"/>
          <w:szCs w:val="18"/>
        </w:rPr>
        <w:t xml:space="preserve"> </w:t>
      </w:r>
      <w:r w:rsidR="008E72E7">
        <w:rPr>
          <w:rFonts w:ascii="黑体" w:eastAsia="黑体" w:hAnsi="黑体" w:hint="eastAsia"/>
          <w:sz w:val="18"/>
          <w:szCs w:val="18"/>
        </w:rPr>
        <w:t xml:space="preserve"> </w:t>
      </w:r>
      <w:r w:rsidRPr="00EB0AA2">
        <w:rPr>
          <w:rFonts w:ascii="黑体" w:eastAsia="黑体" w:hAnsi="黑体"/>
          <w:sz w:val="18"/>
          <w:szCs w:val="18"/>
        </w:rPr>
        <w:t>HASILT</w:t>
      </w:r>
      <w:r w:rsidRPr="00EB0AA2">
        <w:rPr>
          <w:rFonts w:ascii="黑体" w:eastAsia="黑体" w:hAnsi="黑体" w:hint="eastAsia"/>
          <w:sz w:val="18"/>
          <w:szCs w:val="18"/>
        </w:rPr>
        <w:t>组织机构</w:t>
      </w:r>
      <w:r w:rsidRPr="00EB0AA2">
        <w:rPr>
          <w:rFonts w:ascii="黑体" w:eastAsia="黑体" w:hAnsi="黑体"/>
          <w:sz w:val="18"/>
          <w:szCs w:val="18"/>
        </w:rPr>
        <w:t>管理界面</w:t>
      </w:r>
    </w:p>
    <w:p w:rsidR="002C2A9D" w:rsidRPr="006F5518" w:rsidRDefault="002C2A9D" w:rsidP="002C2A9D">
      <w:pPr>
        <w:jc w:val="center"/>
        <w:rPr>
          <w:rFonts w:ascii="Times New Roman" w:hAnsi="Times New Roman"/>
          <w:color w:val="FF0000"/>
        </w:rPr>
      </w:pPr>
      <w:r w:rsidRPr="006F5518">
        <w:rPr>
          <w:rFonts w:ascii="Times New Roman" w:hAnsi="Times New Roman"/>
          <w:noProof/>
          <w:color w:val="FF0000"/>
        </w:rPr>
        <w:lastRenderedPageBreak/>
        <w:drawing>
          <wp:inline distT="0" distB="0" distL="0" distR="0">
            <wp:extent cx="4539341" cy="2590800"/>
            <wp:effectExtent l="0" t="0" r="0" b="0"/>
            <wp:docPr id="57" name="Picture 4" descr="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69" name="Picture 4" descr="Graph"/>
                    <pic:cNvPicPr>
                      <a:picLocks noChangeAspect="1" noChangeArrowheads="1"/>
                    </pic:cNvPicPr>
                  </pic:nvPicPr>
                  <pic:blipFill rotWithShape="1">
                    <a:blip r:embed="rId19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b="24531"/>
                    <a:stretch/>
                  </pic:blipFill>
                  <pic:spPr bwMode="auto">
                    <a:xfrm>
                      <a:off x="0" y="0"/>
                      <a:ext cx="4561356" cy="2603365"/>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2C2A9D" w:rsidRPr="00EB0AA2" w:rsidRDefault="002C2A9D" w:rsidP="002C2A9D">
      <w:pPr>
        <w:jc w:val="center"/>
        <w:rPr>
          <w:rFonts w:ascii="黑体" w:eastAsia="黑体" w:hAnsi="黑体"/>
          <w:sz w:val="18"/>
          <w:szCs w:val="18"/>
        </w:rPr>
      </w:pPr>
      <w:r w:rsidRPr="00EB0AA2">
        <w:rPr>
          <w:rFonts w:ascii="黑体" w:eastAsia="黑体" w:hAnsi="黑体" w:hint="eastAsia"/>
          <w:sz w:val="18"/>
          <w:szCs w:val="18"/>
        </w:rPr>
        <w:t>图3</w:t>
      </w:r>
      <w:r w:rsidRPr="00EB0AA2">
        <w:rPr>
          <w:rFonts w:ascii="黑体" w:eastAsia="黑体" w:hAnsi="黑体"/>
          <w:sz w:val="18"/>
          <w:szCs w:val="18"/>
        </w:rPr>
        <w:t>-</w:t>
      </w:r>
      <w:r w:rsidR="008C649C" w:rsidRPr="00EB0AA2">
        <w:rPr>
          <w:rFonts w:ascii="黑体" w:eastAsia="黑体" w:hAnsi="黑体" w:hint="eastAsia"/>
          <w:sz w:val="18"/>
          <w:szCs w:val="18"/>
        </w:rPr>
        <w:t>2</w:t>
      </w:r>
      <w:r w:rsidR="00EB0AA2" w:rsidRPr="00EB0AA2">
        <w:rPr>
          <w:rFonts w:ascii="黑体" w:eastAsia="黑体" w:hAnsi="黑体" w:hint="eastAsia"/>
          <w:sz w:val="18"/>
          <w:szCs w:val="18"/>
        </w:rPr>
        <w:t>3</w:t>
      </w:r>
      <w:r w:rsidRPr="00EB0AA2">
        <w:rPr>
          <w:rFonts w:ascii="黑体" w:eastAsia="黑体" w:hAnsi="黑体"/>
          <w:sz w:val="18"/>
          <w:szCs w:val="18"/>
        </w:rPr>
        <w:t xml:space="preserve"> </w:t>
      </w:r>
      <w:r w:rsidR="008E72E7">
        <w:rPr>
          <w:rFonts w:ascii="黑体" w:eastAsia="黑体" w:hAnsi="黑体" w:hint="eastAsia"/>
          <w:sz w:val="18"/>
          <w:szCs w:val="18"/>
        </w:rPr>
        <w:t xml:space="preserve"> </w:t>
      </w:r>
      <w:r w:rsidRPr="00EB0AA2">
        <w:rPr>
          <w:rFonts w:ascii="黑体" w:eastAsia="黑体" w:hAnsi="黑体"/>
          <w:sz w:val="18"/>
          <w:szCs w:val="18"/>
        </w:rPr>
        <w:t>HAZOPSuit</w:t>
      </w:r>
      <w:r w:rsidRPr="00EB0AA2">
        <w:rPr>
          <w:rFonts w:ascii="黑体" w:eastAsia="黑体" w:hAnsi="黑体" w:hint="eastAsia"/>
          <w:sz w:val="18"/>
          <w:szCs w:val="18"/>
        </w:rPr>
        <w:t>e导出</w:t>
      </w:r>
      <w:r w:rsidRPr="00EB0AA2">
        <w:rPr>
          <w:rFonts w:ascii="黑体" w:eastAsia="黑体" w:hAnsi="黑体"/>
          <w:sz w:val="18"/>
          <w:szCs w:val="18"/>
        </w:rPr>
        <w:t>的</w:t>
      </w:r>
      <w:r w:rsidRPr="00EB0AA2">
        <w:rPr>
          <w:rFonts w:ascii="黑体" w:eastAsia="黑体" w:hAnsi="黑体" w:hint="eastAsia"/>
          <w:sz w:val="18"/>
          <w:szCs w:val="18"/>
        </w:rPr>
        <w:t>多装置</w:t>
      </w:r>
      <w:r w:rsidRPr="00EB0AA2">
        <w:rPr>
          <w:rFonts w:ascii="黑体" w:eastAsia="黑体" w:hAnsi="黑体"/>
          <w:sz w:val="18"/>
          <w:szCs w:val="18"/>
        </w:rPr>
        <w:t>风险分布可视化柱状分布图</w:t>
      </w:r>
    </w:p>
    <w:p w:rsidR="002C2A9D" w:rsidRPr="00081E7D" w:rsidRDefault="002C2A9D" w:rsidP="002C2A9D">
      <w:pPr>
        <w:ind w:firstLineChars="200" w:firstLine="420"/>
        <w:rPr>
          <w:rFonts w:ascii="Times New Roman" w:hAnsi="Times New Roman"/>
        </w:rPr>
      </w:pPr>
      <w:r w:rsidRPr="00081E7D">
        <w:rPr>
          <w:rFonts w:ascii="Times New Roman" w:hAnsi="Times New Roman"/>
        </w:rPr>
        <w:t>相关</w:t>
      </w:r>
      <w:r w:rsidRPr="00081E7D">
        <w:rPr>
          <w:rFonts w:ascii="Times New Roman" w:hAnsi="Times New Roman" w:hint="eastAsia"/>
        </w:rPr>
        <w:t>研究</w:t>
      </w:r>
      <w:r w:rsidRPr="00081E7D">
        <w:rPr>
          <w:rFonts w:ascii="Times New Roman" w:hAnsi="Times New Roman"/>
        </w:rPr>
        <w:t>成果</w:t>
      </w:r>
      <w:r w:rsidRPr="00081E7D">
        <w:rPr>
          <w:rFonts w:ascii="Times New Roman" w:hAnsi="Times New Roman" w:hint="eastAsia"/>
        </w:rPr>
        <w:t>曾获得</w:t>
      </w:r>
      <w:r w:rsidRPr="00081E7D">
        <w:rPr>
          <w:rFonts w:ascii="Times New Roman" w:hAnsi="Times New Roman"/>
        </w:rPr>
        <w:t>中国</w:t>
      </w:r>
      <w:r w:rsidRPr="00081E7D">
        <w:rPr>
          <w:rFonts w:ascii="Times New Roman" w:hAnsi="Times New Roman" w:hint="eastAsia"/>
        </w:rPr>
        <w:t>石油和化学工业协会科学技术奖一等奖</w:t>
      </w:r>
      <w:r w:rsidRPr="00081E7D">
        <w:rPr>
          <w:rFonts w:ascii="Times New Roman" w:hAnsi="Times New Roman"/>
        </w:rPr>
        <w:t>等多项奖励。</w:t>
      </w:r>
      <w:r w:rsidRPr="00081E7D">
        <w:rPr>
          <w:rFonts w:ascii="Times New Roman" w:hAnsi="Times New Roman" w:hint="eastAsia"/>
        </w:rPr>
        <w:t>该系列软件的</w:t>
      </w:r>
      <w:r w:rsidRPr="00081E7D">
        <w:rPr>
          <w:rFonts w:ascii="Times New Roman" w:hAnsi="Times New Roman"/>
        </w:rPr>
        <w:t>最新产品</w:t>
      </w:r>
      <w:r w:rsidRPr="007426BA">
        <w:rPr>
          <w:rFonts w:asciiTheme="minorEastAsia" w:eastAsiaTheme="minorEastAsia" w:hAnsiTheme="minorEastAsia" w:hint="eastAsia"/>
        </w:rPr>
        <w:t>PSMSuite</w:t>
      </w:r>
      <w:r w:rsidRPr="00081E7D">
        <w:rPr>
          <w:rFonts w:ascii="Times New Roman" w:hAnsi="Times New Roman" w:hint="eastAsia"/>
        </w:rPr>
        <w:t>以</w:t>
      </w:r>
      <w:r w:rsidRPr="00081E7D">
        <w:rPr>
          <w:rFonts w:ascii="Times New Roman" w:hAnsi="Times New Roman"/>
        </w:rPr>
        <w:t>软件</w:t>
      </w:r>
      <w:r w:rsidRPr="00081E7D">
        <w:rPr>
          <w:rFonts w:ascii="Times New Roman" w:hAnsi="Times New Roman" w:hint="eastAsia"/>
        </w:rPr>
        <w:t>平台</w:t>
      </w:r>
      <w:r w:rsidRPr="00081E7D">
        <w:rPr>
          <w:rFonts w:ascii="Times New Roman" w:hAnsi="Times New Roman"/>
        </w:rPr>
        <w:t>的形式</w:t>
      </w:r>
      <w:r w:rsidRPr="00081E7D">
        <w:rPr>
          <w:rFonts w:ascii="Times New Roman" w:hAnsi="Times New Roman" w:hint="eastAsia"/>
        </w:rPr>
        <w:t>发布</w:t>
      </w:r>
      <w:r w:rsidRPr="00081E7D">
        <w:rPr>
          <w:rFonts w:ascii="Times New Roman" w:hAnsi="Times New Roman"/>
        </w:rPr>
        <w:t>，</w:t>
      </w:r>
      <w:r w:rsidRPr="00081E7D">
        <w:rPr>
          <w:rFonts w:ascii="Times New Roman" w:hAnsi="Times New Roman" w:hint="eastAsia"/>
        </w:rPr>
        <w:t>将过程安全管理</w:t>
      </w:r>
      <w:r w:rsidRPr="00081E7D">
        <w:rPr>
          <w:rFonts w:ascii="Times New Roman" w:hAnsi="Times New Roman"/>
        </w:rPr>
        <w:t>的</w:t>
      </w:r>
      <w:r w:rsidRPr="00081E7D">
        <w:rPr>
          <w:rFonts w:ascii="Times New Roman" w:hAnsi="Times New Roman" w:hint="eastAsia"/>
        </w:rPr>
        <w:t>各个</w:t>
      </w:r>
      <w:r w:rsidRPr="00081E7D">
        <w:rPr>
          <w:rFonts w:ascii="Times New Roman" w:hAnsi="Times New Roman"/>
        </w:rPr>
        <w:t>要素进行了模块化</w:t>
      </w:r>
      <w:r w:rsidRPr="00081E7D">
        <w:rPr>
          <w:rFonts w:ascii="Times New Roman" w:hAnsi="Times New Roman" w:hint="eastAsia"/>
        </w:rPr>
        <w:t>分割集成进</w:t>
      </w:r>
      <w:r w:rsidRPr="00081E7D">
        <w:rPr>
          <w:rFonts w:ascii="Times New Roman" w:hAnsi="Times New Roman"/>
        </w:rPr>
        <w:t>平台，</w:t>
      </w:r>
      <w:r w:rsidRPr="00081E7D">
        <w:rPr>
          <w:rFonts w:ascii="Times New Roman" w:hAnsi="Times New Roman" w:hint="eastAsia"/>
        </w:rPr>
        <w:t>并增加</w:t>
      </w:r>
      <w:r w:rsidRPr="00081E7D">
        <w:rPr>
          <w:rFonts w:ascii="Times New Roman" w:hAnsi="Times New Roman"/>
        </w:rPr>
        <w:t>了</w:t>
      </w:r>
      <w:r w:rsidRPr="00081E7D">
        <w:rPr>
          <w:rFonts w:ascii="Times New Roman" w:hAnsi="Times New Roman" w:hint="eastAsia"/>
        </w:rPr>
        <w:t>若干常用的</w:t>
      </w:r>
      <w:r w:rsidRPr="00081E7D">
        <w:rPr>
          <w:rFonts w:ascii="Times New Roman" w:hAnsi="Times New Roman"/>
        </w:rPr>
        <w:t>计算、统计</w:t>
      </w:r>
      <w:r w:rsidRPr="00081E7D">
        <w:rPr>
          <w:rFonts w:ascii="Times New Roman" w:hAnsi="Times New Roman" w:hint="eastAsia"/>
        </w:rPr>
        <w:t>工具</w:t>
      </w:r>
      <w:r w:rsidRPr="00081E7D">
        <w:rPr>
          <w:rFonts w:ascii="Times New Roman" w:hAnsi="Times New Roman"/>
        </w:rPr>
        <w:t>模块</w:t>
      </w:r>
      <w:r w:rsidRPr="00081E7D">
        <w:rPr>
          <w:rFonts w:ascii="Times New Roman" w:hAnsi="Times New Roman" w:hint="eastAsia"/>
        </w:rPr>
        <w:t>。平台</w:t>
      </w:r>
      <w:r w:rsidRPr="00081E7D">
        <w:rPr>
          <w:rFonts w:ascii="Times New Roman" w:hAnsi="Times New Roman"/>
        </w:rPr>
        <w:t>以灵活和开放的形式为</w:t>
      </w:r>
      <w:r w:rsidRPr="00081E7D">
        <w:rPr>
          <w:rFonts w:ascii="Times New Roman" w:hAnsi="Times New Roman" w:hint="eastAsia"/>
        </w:rPr>
        <w:t>系统</w:t>
      </w:r>
      <w:r w:rsidRPr="00081E7D">
        <w:rPr>
          <w:rFonts w:ascii="Times New Roman" w:hAnsi="Times New Roman"/>
        </w:rPr>
        <w:t>的</w:t>
      </w:r>
      <w:r w:rsidRPr="00081E7D">
        <w:rPr>
          <w:rFonts w:ascii="Times New Roman" w:hAnsi="Times New Roman" w:hint="eastAsia"/>
        </w:rPr>
        <w:t>持续</w:t>
      </w:r>
      <w:r w:rsidRPr="00081E7D">
        <w:rPr>
          <w:rFonts w:ascii="Times New Roman" w:hAnsi="Times New Roman"/>
        </w:rPr>
        <w:t>开发</w:t>
      </w:r>
      <w:r w:rsidRPr="00081E7D">
        <w:rPr>
          <w:rFonts w:ascii="Times New Roman" w:hAnsi="Times New Roman" w:hint="eastAsia"/>
        </w:rPr>
        <w:t>做好了</w:t>
      </w:r>
      <w:r w:rsidRPr="00081E7D">
        <w:rPr>
          <w:rFonts w:ascii="Times New Roman" w:hAnsi="Times New Roman"/>
        </w:rPr>
        <w:t>基础</w:t>
      </w:r>
      <w:r w:rsidRPr="00081E7D">
        <w:rPr>
          <w:rFonts w:ascii="Times New Roman" w:hAnsi="Times New Roman" w:hint="eastAsia"/>
        </w:rPr>
        <w:t>。</w:t>
      </w:r>
      <w:r w:rsidR="008C649C" w:rsidRPr="00081E7D">
        <w:rPr>
          <w:rFonts w:asciiTheme="minorEastAsia" w:eastAsiaTheme="minorEastAsia" w:hAnsiTheme="minorEastAsia"/>
        </w:rPr>
        <w:t>PSMSuite的</w:t>
      </w:r>
      <w:r w:rsidR="008C649C" w:rsidRPr="00081E7D">
        <w:rPr>
          <w:rFonts w:asciiTheme="minorEastAsia" w:eastAsiaTheme="minorEastAsia" w:hAnsiTheme="minorEastAsia" w:hint="eastAsia"/>
        </w:rPr>
        <w:t>功能如图3-2</w:t>
      </w:r>
      <w:r w:rsidR="00081E7D" w:rsidRPr="00081E7D">
        <w:rPr>
          <w:rFonts w:asciiTheme="minorEastAsia" w:eastAsiaTheme="minorEastAsia" w:hAnsiTheme="minorEastAsia" w:hint="eastAsia"/>
        </w:rPr>
        <w:t>4</w:t>
      </w:r>
      <w:r w:rsidR="008C649C" w:rsidRPr="00081E7D">
        <w:rPr>
          <w:rFonts w:asciiTheme="minorEastAsia" w:eastAsiaTheme="minorEastAsia" w:hAnsiTheme="minorEastAsia" w:hint="eastAsia"/>
        </w:rPr>
        <w:t>所示。</w:t>
      </w:r>
    </w:p>
    <w:p w:rsidR="002C2A9D" w:rsidRPr="006F5518" w:rsidRDefault="002C2A9D" w:rsidP="002C2A9D">
      <w:pPr>
        <w:jc w:val="center"/>
        <w:rPr>
          <w:rFonts w:ascii="Times New Roman" w:hAnsi="Times New Roman"/>
          <w:color w:val="FF0000"/>
        </w:rPr>
      </w:pPr>
      <w:r w:rsidRPr="006F5518">
        <w:rPr>
          <w:rFonts w:hint="eastAsia"/>
          <w:noProof/>
          <w:color w:val="FF0000"/>
        </w:rPr>
        <w:drawing>
          <wp:inline distT="0" distB="0" distL="0" distR="0">
            <wp:extent cx="2906604" cy="2362200"/>
            <wp:effectExtent l="0" t="0" r="8255" b="0"/>
            <wp:docPr id="9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912514" cy="2367003"/>
                    </a:xfrm>
                    <a:prstGeom prst="rect">
                      <a:avLst/>
                    </a:prstGeom>
                    <a:noFill/>
                    <a:ln>
                      <a:noFill/>
                    </a:ln>
                  </pic:spPr>
                </pic:pic>
              </a:graphicData>
            </a:graphic>
          </wp:inline>
        </w:drawing>
      </w:r>
    </w:p>
    <w:p w:rsidR="002C2A9D" w:rsidRPr="00081E7D" w:rsidRDefault="002C2A9D" w:rsidP="002C2A9D">
      <w:pPr>
        <w:jc w:val="center"/>
        <w:rPr>
          <w:rFonts w:ascii="黑体" w:eastAsia="黑体" w:hAnsi="黑体"/>
          <w:sz w:val="18"/>
          <w:szCs w:val="18"/>
        </w:rPr>
      </w:pPr>
      <w:r w:rsidRPr="00081E7D">
        <w:rPr>
          <w:rFonts w:ascii="黑体" w:eastAsia="黑体" w:hAnsi="黑体" w:hint="eastAsia"/>
          <w:sz w:val="18"/>
          <w:szCs w:val="18"/>
        </w:rPr>
        <w:t>图</w:t>
      </w:r>
      <w:r w:rsidRPr="00081E7D">
        <w:rPr>
          <w:rFonts w:ascii="黑体" w:eastAsia="黑体" w:hAnsi="黑体"/>
          <w:sz w:val="18"/>
          <w:szCs w:val="18"/>
        </w:rPr>
        <w:t>3-</w:t>
      </w:r>
      <w:r w:rsidR="008C649C" w:rsidRPr="00081E7D">
        <w:rPr>
          <w:rFonts w:ascii="黑体" w:eastAsia="黑体" w:hAnsi="黑体" w:hint="eastAsia"/>
          <w:sz w:val="18"/>
          <w:szCs w:val="18"/>
        </w:rPr>
        <w:t>2</w:t>
      </w:r>
      <w:r w:rsidR="00081E7D" w:rsidRPr="00081E7D">
        <w:rPr>
          <w:rFonts w:ascii="黑体" w:eastAsia="黑体" w:hAnsi="黑体" w:hint="eastAsia"/>
          <w:sz w:val="18"/>
          <w:szCs w:val="18"/>
        </w:rPr>
        <w:t>4</w:t>
      </w:r>
      <w:r w:rsidR="008E72E7">
        <w:rPr>
          <w:rFonts w:ascii="黑体" w:eastAsia="黑体" w:hAnsi="黑体" w:hint="eastAsia"/>
          <w:sz w:val="18"/>
          <w:szCs w:val="18"/>
        </w:rPr>
        <w:t xml:space="preserve">  </w:t>
      </w:r>
      <w:r w:rsidRPr="00081E7D">
        <w:rPr>
          <w:rFonts w:ascii="黑体" w:eastAsia="黑体" w:hAnsi="黑体"/>
          <w:sz w:val="18"/>
          <w:szCs w:val="18"/>
        </w:rPr>
        <w:t>PSMSuite的</w:t>
      </w:r>
      <w:r w:rsidRPr="00081E7D">
        <w:rPr>
          <w:rFonts w:ascii="黑体" w:eastAsia="黑体" w:hAnsi="黑体" w:hint="eastAsia"/>
          <w:sz w:val="18"/>
          <w:szCs w:val="18"/>
        </w:rPr>
        <w:t>功能</w:t>
      </w:r>
    </w:p>
    <w:p w:rsidR="002C2A9D" w:rsidRPr="00081E7D" w:rsidRDefault="002C2A9D" w:rsidP="002C2A9D">
      <w:pPr>
        <w:ind w:firstLineChars="200" w:firstLine="420"/>
        <w:rPr>
          <w:rFonts w:asciiTheme="minorEastAsia" w:eastAsiaTheme="minorEastAsia" w:hAnsiTheme="minorEastAsia"/>
        </w:rPr>
      </w:pPr>
      <w:r w:rsidRPr="00081E7D">
        <w:rPr>
          <w:rFonts w:asciiTheme="minorEastAsia" w:eastAsiaTheme="minorEastAsia" w:hAnsiTheme="minorEastAsia" w:hint="eastAsia"/>
        </w:rPr>
        <w:t>在现有</w:t>
      </w:r>
      <w:r w:rsidRPr="00081E7D">
        <w:rPr>
          <w:rFonts w:asciiTheme="minorEastAsia" w:eastAsiaTheme="minorEastAsia" w:hAnsiTheme="minorEastAsia"/>
        </w:rPr>
        <w:t>的信息技术和人工智能技术基础上</w:t>
      </w:r>
      <w:r w:rsidRPr="00081E7D">
        <w:rPr>
          <w:rFonts w:asciiTheme="minorEastAsia" w:eastAsiaTheme="minorEastAsia" w:hAnsiTheme="minorEastAsia" w:hint="eastAsia"/>
        </w:rPr>
        <w:t>，</w:t>
      </w:r>
      <w:r w:rsidRPr="00081E7D">
        <w:rPr>
          <w:rFonts w:asciiTheme="minorEastAsia" w:eastAsiaTheme="minorEastAsia" w:hAnsiTheme="minorEastAsia"/>
        </w:rPr>
        <w:t>进行HAZOP分析的</w:t>
      </w:r>
      <w:r w:rsidRPr="00081E7D">
        <w:rPr>
          <w:rFonts w:asciiTheme="minorEastAsia" w:eastAsiaTheme="minorEastAsia" w:hAnsiTheme="minorEastAsia" w:hint="eastAsia"/>
        </w:rPr>
        <w:t>智能化，</w:t>
      </w:r>
      <w:r w:rsidRPr="00081E7D">
        <w:rPr>
          <w:rFonts w:asciiTheme="minorEastAsia" w:eastAsiaTheme="minorEastAsia" w:hAnsiTheme="minorEastAsia"/>
        </w:rPr>
        <w:t>近期的</w:t>
      </w:r>
      <w:r w:rsidRPr="00081E7D">
        <w:rPr>
          <w:rFonts w:asciiTheme="minorEastAsia" w:eastAsiaTheme="minorEastAsia" w:hAnsiTheme="minorEastAsia" w:hint="eastAsia"/>
        </w:rPr>
        <w:t>技术方向</w:t>
      </w:r>
      <w:r w:rsidRPr="00081E7D">
        <w:rPr>
          <w:rFonts w:asciiTheme="minorEastAsia" w:eastAsiaTheme="minorEastAsia" w:hAnsiTheme="minorEastAsia"/>
        </w:rPr>
        <w:t>应集中在数据的集成</w:t>
      </w:r>
      <w:r w:rsidRPr="00081E7D">
        <w:rPr>
          <w:rFonts w:asciiTheme="minorEastAsia" w:eastAsiaTheme="minorEastAsia" w:hAnsiTheme="minorEastAsia" w:hint="eastAsia"/>
        </w:rPr>
        <w:t>、</w:t>
      </w:r>
      <w:r w:rsidRPr="00081E7D">
        <w:rPr>
          <w:rFonts w:asciiTheme="minorEastAsia" w:eastAsiaTheme="minorEastAsia" w:hAnsiTheme="minorEastAsia"/>
        </w:rPr>
        <w:t>知识的抽提和在人工HAZOP分析</w:t>
      </w:r>
      <w:r w:rsidRPr="00081E7D">
        <w:rPr>
          <w:rFonts w:asciiTheme="minorEastAsia" w:eastAsiaTheme="minorEastAsia" w:hAnsiTheme="minorEastAsia" w:hint="eastAsia"/>
        </w:rPr>
        <w:t>过程中</w:t>
      </w:r>
      <w:r w:rsidRPr="00081E7D">
        <w:rPr>
          <w:rFonts w:asciiTheme="minorEastAsia" w:eastAsiaTheme="minorEastAsia" w:hAnsiTheme="minorEastAsia"/>
        </w:rPr>
        <w:t>提供智能的知识支持</w:t>
      </w:r>
      <w:r w:rsidRPr="00081E7D">
        <w:rPr>
          <w:rFonts w:asciiTheme="minorEastAsia" w:eastAsiaTheme="minorEastAsia" w:hAnsiTheme="minorEastAsia" w:hint="eastAsia"/>
        </w:rPr>
        <w:t>等方面</w:t>
      </w:r>
      <w:r w:rsidRPr="00081E7D">
        <w:rPr>
          <w:rFonts w:asciiTheme="minorEastAsia" w:eastAsiaTheme="minorEastAsia" w:hAnsiTheme="minorEastAsia"/>
        </w:rPr>
        <w:t>。</w:t>
      </w:r>
      <w:r w:rsidRPr="00081E7D">
        <w:rPr>
          <w:rFonts w:asciiTheme="minorEastAsia" w:eastAsiaTheme="minorEastAsia" w:hAnsiTheme="minorEastAsia" w:hint="eastAsia"/>
        </w:rPr>
        <w:t>现有</w:t>
      </w:r>
      <w:r w:rsidRPr="00081E7D">
        <w:rPr>
          <w:rFonts w:asciiTheme="minorEastAsia" w:eastAsiaTheme="minorEastAsia" w:hAnsiTheme="minorEastAsia"/>
        </w:rPr>
        <w:t>的</w:t>
      </w:r>
      <w:r w:rsidRPr="00081E7D">
        <w:rPr>
          <w:rFonts w:asciiTheme="minorEastAsia" w:eastAsiaTheme="minorEastAsia" w:hAnsiTheme="minorEastAsia" w:hint="eastAsia"/>
        </w:rPr>
        <w:t>大数据</w:t>
      </w:r>
      <w:r w:rsidRPr="00081E7D">
        <w:rPr>
          <w:rFonts w:asciiTheme="minorEastAsia" w:eastAsiaTheme="minorEastAsia" w:hAnsiTheme="minorEastAsia"/>
        </w:rPr>
        <w:t>分析和处理</w:t>
      </w:r>
      <w:r w:rsidRPr="00081E7D">
        <w:rPr>
          <w:rFonts w:asciiTheme="minorEastAsia" w:eastAsiaTheme="minorEastAsia" w:hAnsiTheme="minorEastAsia" w:hint="eastAsia"/>
        </w:rPr>
        <w:t>方法和</w:t>
      </w:r>
      <w:r w:rsidRPr="00081E7D">
        <w:rPr>
          <w:rFonts w:asciiTheme="minorEastAsia" w:eastAsiaTheme="minorEastAsia" w:hAnsiTheme="minorEastAsia"/>
        </w:rPr>
        <w:t>能力</w:t>
      </w:r>
      <w:r w:rsidRPr="00081E7D">
        <w:rPr>
          <w:rFonts w:asciiTheme="minorEastAsia" w:eastAsiaTheme="minorEastAsia" w:hAnsiTheme="minorEastAsia" w:hint="eastAsia"/>
        </w:rPr>
        <w:t>、图形图像识别</w:t>
      </w:r>
      <w:r w:rsidRPr="00081E7D">
        <w:rPr>
          <w:rFonts w:asciiTheme="minorEastAsia" w:eastAsiaTheme="minorEastAsia" w:hAnsiTheme="minorEastAsia"/>
        </w:rPr>
        <w:t>和处理能力</w:t>
      </w:r>
      <w:r w:rsidRPr="00081E7D">
        <w:rPr>
          <w:rFonts w:asciiTheme="minorEastAsia" w:eastAsiaTheme="minorEastAsia" w:hAnsiTheme="minorEastAsia" w:hint="eastAsia"/>
        </w:rPr>
        <w:t>、文本语义</w:t>
      </w:r>
      <w:r w:rsidRPr="00081E7D">
        <w:rPr>
          <w:rFonts w:asciiTheme="minorEastAsia" w:eastAsiaTheme="minorEastAsia" w:hAnsiTheme="minorEastAsia"/>
        </w:rPr>
        <w:t>的机器学习能力等技术基础已经逐步成熟，经过渐进式的研究和开发</w:t>
      </w:r>
      <w:r w:rsidRPr="00081E7D">
        <w:rPr>
          <w:rFonts w:asciiTheme="minorEastAsia" w:eastAsiaTheme="minorEastAsia" w:hAnsiTheme="minorEastAsia" w:hint="eastAsia"/>
        </w:rPr>
        <w:t>应能够</w:t>
      </w:r>
      <w:r w:rsidRPr="00081E7D">
        <w:rPr>
          <w:rFonts w:asciiTheme="minorEastAsia" w:eastAsiaTheme="minorEastAsia" w:hAnsiTheme="minorEastAsia"/>
        </w:rPr>
        <w:t>对HAZOP等活动提供全面的智能化</w:t>
      </w:r>
      <w:r w:rsidRPr="00081E7D">
        <w:rPr>
          <w:rFonts w:asciiTheme="minorEastAsia" w:eastAsiaTheme="minorEastAsia" w:hAnsiTheme="minorEastAsia" w:hint="eastAsia"/>
        </w:rPr>
        <w:t>辅助</w:t>
      </w:r>
      <w:r w:rsidRPr="00081E7D">
        <w:rPr>
          <w:rFonts w:asciiTheme="minorEastAsia" w:eastAsiaTheme="minorEastAsia" w:hAnsiTheme="minorEastAsia"/>
        </w:rPr>
        <w:t>支持。</w:t>
      </w:r>
      <w:r w:rsidRPr="00081E7D">
        <w:rPr>
          <w:rFonts w:asciiTheme="minorEastAsia" w:eastAsiaTheme="minorEastAsia" w:hAnsiTheme="minorEastAsia" w:hint="eastAsia"/>
        </w:rPr>
        <w:t>在未来</w:t>
      </w:r>
      <w:r w:rsidRPr="00081E7D">
        <w:rPr>
          <w:rFonts w:asciiTheme="minorEastAsia" w:eastAsiaTheme="minorEastAsia" w:hAnsiTheme="minorEastAsia"/>
        </w:rPr>
        <w:t>的知识管理和人工智能进一步发展</w:t>
      </w:r>
      <w:r w:rsidR="006E6A6C" w:rsidRPr="00081E7D">
        <w:rPr>
          <w:rFonts w:asciiTheme="minorEastAsia" w:eastAsiaTheme="minorEastAsia" w:hAnsiTheme="minorEastAsia"/>
        </w:rPr>
        <w:t>的</w:t>
      </w:r>
      <w:r w:rsidRPr="00081E7D">
        <w:rPr>
          <w:rFonts w:asciiTheme="minorEastAsia" w:eastAsiaTheme="minorEastAsia" w:hAnsiTheme="minorEastAsia" w:hint="eastAsia"/>
        </w:rPr>
        <w:t>基础上</w:t>
      </w:r>
      <w:r w:rsidRPr="00081E7D">
        <w:rPr>
          <w:rFonts w:asciiTheme="minorEastAsia" w:eastAsiaTheme="minorEastAsia" w:hAnsiTheme="minorEastAsia"/>
        </w:rPr>
        <w:t>，</w:t>
      </w:r>
      <w:r w:rsidRPr="00081E7D">
        <w:rPr>
          <w:rFonts w:asciiTheme="minorEastAsia" w:eastAsiaTheme="minorEastAsia" w:hAnsiTheme="minorEastAsia" w:hint="eastAsia"/>
        </w:rPr>
        <w:t>实现</w:t>
      </w:r>
      <w:r w:rsidRPr="00081E7D">
        <w:rPr>
          <w:rFonts w:asciiTheme="minorEastAsia" w:eastAsiaTheme="minorEastAsia" w:hAnsiTheme="minorEastAsia"/>
        </w:rPr>
        <w:t>半自动乃至全自动的HAZOP等分析活动</w:t>
      </w:r>
      <w:r w:rsidRPr="00081E7D">
        <w:rPr>
          <w:rFonts w:asciiTheme="minorEastAsia" w:eastAsiaTheme="minorEastAsia" w:hAnsiTheme="minorEastAsia" w:hint="eastAsia"/>
        </w:rPr>
        <w:t>是相关领域研究</w:t>
      </w:r>
      <w:r w:rsidRPr="00081E7D">
        <w:rPr>
          <w:rFonts w:asciiTheme="minorEastAsia" w:eastAsiaTheme="minorEastAsia" w:hAnsiTheme="minorEastAsia"/>
        </w:rPr>
        <w:t>的一个</w:t>
      </w:r>
      <w:r w:rsidRPr="00081E7D">
        <w:rPr>
          <w:rFonts w:asciiTheme="minorEastAsia" w:eastAsiaTheme="minorEastAsia" w:hAnsiTheme="minorEastAsia" w:hint="eastAsia"/>
        </w:rPr>
        <w:t>愿景</w:t>
      </w:r>
      <w:r w:rsidRPr="00081E7D">
        <w:rPr>
          <w:rFonts w:asciiTheme="minorEastAsia" w:eastAsiaTheme="minorEastAsia" w:hAnsiTheme="minorEastAsia"/>
        </w:rPr>
        <w:t>。</w:t>
      </w:r>
    </w:p>
    <w:p w:rsidR="00334659" w:rsidRDefault="00334659" w:rsidP="00ED617D">
      <w:pPr>
        <w:ind w:firstLineChars="200" w:firstLine="420"/>
        <w:jc w:val="left"/>
        <w:rPr>
          <w:rFonts w:asciiTheme="minorEastAsia" w:eastAsiaTheme="minorEastAsia" w:hAnsiTheme="minorEastAsia"/>
          <w:color w:val="FF0000"/>
        </w:rPr>
      </w:pPr>
    </w:p>
    <w:p w:rsidR="00F8085B" w:rsidRDefault="00F8085B" w:rsidP="00ED617D">
      <w:pPr>
        <w:ind w:firstLineChars="200" w:firstLine="420"/>
        <w:jc w:val="left"/>
        <w:rPr>
          <w:rFonts w:asciiTheme="minorEastAsia" w:eastAsiaTheme="minorEastAsia" w:hAnsiTheme="minorEastAsia"/>
          <w:color w:val="FF0000"/>
        </w:rPr>
      </w:pPr>
    </w:p>
    <w:p w:rsidR="00CF0D3A" w:rsidRPr="00794E03" w:rsidRDefault="00CF0D3A" w:rsidP="00CF0D3A">
      <w:pPr>
        <w:pStyle w:val="2"/>
        <w:jc w:val="center"/>
        <w:rPr>
          <w:rFonts w:asciiTheme="minorEastAsia" w:eastAsiaTheme="minorEastAsia" w:hAnsiTheme="minorEastAsia"/>
          <w:sz w:val="28"/>
          <w:szCs w:val="28"/>
        </w:rPr>
      </w:pPr>
      <w:bookmarkStart w:id="386" w:name="_Toc487618235"/>
      <w:bookmarkStart w:id="387" w:name="_Toc496007384"/>
      <w:bookmarkEnd w:id="383"/>
      <w:r w:rsidRPr="00794E03">
        <w:rPr>
          <w:rFonts w:asciiTheme="minorEastAsia" w:eastAsiaTheme="minorEastAsia" w:hAnsiTheme="minorEastAsia"/>
          <w:sz w:val="28"/>
          <w:szCs w:val="28"/>
        </w:rPr>
        <w:lastRenderedPageBreak/>
        <w:t>第4节  企地联动智能应急指挥平台</w:t>
      </w:r>
      <w:bookmarkEnd w:id="386"/>
      <w:bookmarkEnd w:id="387"/>
    </w:p>
    <w:p w:rsidR="00917FBA" w:rsidRPr="00FA25D4" w:rsidRDefault="00917FBA" w:rsidP="005F58E2">
      <w:pPr>
        <w:pStyle w:val="3"/>
        <w:spacing w:line="240" w:lineRule="auto"/>
        <w:ind w:firstLineChars="176" w:firstLine="424"/>
        <w:rPr>
          <w:color w:val="000000"/>
          <w:sz w:val="24"/>
          <w:szCs w:val="24"/>
          <w:shd w:val="clear" w:color="auto" w:fill="FFFFFF"/>
        </w:rPr>
      </w:pPr>
      <w:bookmarkStart w:id="388" w:name="_Toc487618236"/>
      <w:bookmarkStart w:id="389" w:name="_Toc491283366"/>
      <w:bookmarkStart w:id="390" w:name="_Toc496007385"/>
      <w:r w:rsidRPr="00FA25D4">
        <w:rPr>
          <w:rFonts w:hint="eastAsia"/>
          <w:color w:val="000000"/>
          <w:sz w:val="24"/>
          <w:szCs w:val="24"/>
          <w:shd w:val="clear" w:color="auto" w:fill="FFFFFF"/>
        </w:rPr>
        <w:t>一、</w:t>
      </w:r>
      <w:r w:rsidRPr="00FA25D4">
        <w:rPr>
          <w:color w:val="000000"/>
          <w:sz w:val="24"/>
          <w:szCs w:val="24"/>
          <w:shd w:val="clear" w:color="auto" w:fill="FFFFFF"/>
        </w:rPr>
        <w:t>石化企业应急指挥工作的重点和难点</w:t>
      </w:r>
      <w:bookmarkEnd w:id="388"/>
      <w:bookmarkEnd w:id="389"/>
      <w:bookmarkEnd w:id="390"/>
    </w:p>
    <w:p w:rsidR="00917FBA" w:rsidRDefault="00917FBA" w:rsidP="00917FBA">
      <w:pPr>
        <w:ind w:firstLineChars="200" w:firstLine="420"/>
        <w:contextualSpacing/>
        <w:mirrorIndents/>
        <w:rPr>
          <w:rFonts w:ascii="宋体" w:hAnsi="宋体"/>
        </w:rPr>
      </w:pPr>
      <w:r w:rsidRPr="00932C9F">
        <w:rPr>
          <w:rFonts w:ascii="宋体" w:hAnsi="宋体"/>
        </w:rPr>
        <w:t>随着石化工业的发展</w:t>
      </w:r>
      <w:r w:rsidR="005C074E">
        <w:rPr>
          <w:rFonts w:ascii="宋体" w:hAnsi="宋体" w:hint="eastAsia"/>
        </w:rPr>
        <w:t>、</w:t>
      </w:r>
      <w:r w:rsidRPr="00932C9F">
        <w:rPr>
          <w:rFonts w:ascii="宋体" w:hAnsi="宋体" w:hint="eastAsia"/>
        </w:rPr>
        <w:t>企业生产规模的扩大</w:t>
      </w:r>
      <w:r w:rsidR="005C074E">
        <w:rPr>
          <w:rFonts w:ascii="宋体" w:hAnsi="宋体" w:hint="eastAsia"/>
        </w:rPr>
        <w:t>以及</w:t>
      </w:r>
      <w:r w:rsidRPr="00932C9F">
        <w:rPr>
          <w:rFonts w:ascii="宋体" w:hAnsi="宋体" w:hint="eastAsia"/>
        </w:rPr>
        <w:t>材料与工艺的革新</w:t>
      </w:r>
      <w:r w:rsidRPr="00932C9F">
        <w:rPr>
          <w:rFonts w:ascii="宋体" w:hAnsi="宋体"/>
        </w:rPr>
        <w:t>，生产装置变得越来越自动化、连续化、大型化、复杂化，石化企业生产过程处理和储存的易燃、易爆、有毒的危险物规模也越来越</w:t>
      </w:r>
      <w:r w:rsidRPr="00932C9F">
        <w:rPr>
          <w:rFonts w:ascii="宋体" w:hAnsi="宋体" w:hint="eastAsia"/>
        </w:rPr>
        <w:t>大</w:t>
      </w:r>
      <w:r w:rsidRPr="00932C9F">
        <w:rPr>
          <w:rFonts w:ascii="宋体" w:hAnsi="宋体"/>
        </w:rPr>
        <w:t>，一旦正常运行状态遭到破坏，就有可能导致重大事故，造成人员伤亡、财产损失和环境破坏。</w:t>
      </w:r>
      <w:r w:rsidR="00AA4A28">
        <w:rPr>
          <w:rFonts w:ascii="宋体" w:hAnsi="宋体" w:hint="eastAsia"/>
        </w:rPr>
        <w:t>总体讲，石化企业应急指挥工作有以下几方面</w:t>
      </w:r>
      <w:r w:rsidRPr="00932C9F">
        <w:rPr>
          <w:rFonts w:ascii="宋体" w:hAnsi="宋体" w:hint="eastAsia"/>
        </w:rPr>
        <w:t>重点和难点：</w:t>
      </w:r>
    </w:p>
    <w:p w:rsidR="00917FBA" w:rsidRPr="00932C9F" w:rsidRDefault="00755258" w:rsidP="00917FBA">
      <w:pPr>
        <w:ind w:firstLineChars="200" w:firstLine="420"/>
        <w:contextualSpacing/>
        <w:mirrorIndents/>
        <w:rPr>
          <w:rFonts w:ascii="宋体" w:hAnsi="宋体"/>
        </w:rPr>
      </w:pPr>
      <w:r>
        <w:rPr>
          <w:rFonts w:ascii="宋体" w:hAnsi="宋体" w:hint="eastAsia"/>
        </w:rPr>
        <w:t>一是</w:t>
      </w:r>
      <w:r w:rsidR="00917FBA" w:rsidRPr="00932C9F">
        <w:rPr>
          <w:rFonts w:ascii="宋体" w:hAnsi="宋体"/>
        </w:rPr>
        <w:t>事故发生具有突发性、灾难性、复杂性和社会性</w:t>
      </w:r>
      <w:r w:rsidR="00917FBA" w:rsidRPr="00932C9F">
        <w:rPr>
          <w:rFonts w:ascii="宋体" w:hAnsi="宋体" w:hint="eastAsia"/>
        </w:rPr>
        <w:t>，</w:t>
      </w:r>
      <w:r w:rsidR="00917FBA" w:rsidRPr="00932C9F">
        <w:rPr>
          <w:rFonts w:ascii="宋体" w:hAnsi="宋体"/>
        </w:rPr>
        <w:t>灾害影响范围大</w:t>
      </w:r>
      <w:r w:rsidR="00917FBA" w:rsidRPr="00932C9F">
        <w:rPr>
          <w:rFonts w:ascii="宋体" w:hAnsi="宋体" w:hint="eastAsia"/>
        </w:rPr>
        <w:t>。石化企业生产工艺流程决定着装置发生异常工况具有突发性，一旦出现这种情况，由于大规模生产特点，第一时间如无法有效控制，将给后续应急处置带来极其复杂的难题，鉴于物料具有</w:t>
      </w:r>
      <w:r w:rsidR="00917FBA" w:rsidRPr="00932C9F">
        <w:rPr>
          <w:rFonts w:ascii="宋体" w:hAnsi="宋体"/>
        </w:rPr>
        <w:t>易燃易爆、有毒、强腐蚀性</w:t>
      </w:r>
      <w:r w:rsidR="00917FBA" w:rsidRPr="00932C9F">
        <w:rPr>
          <w:rFonts w:ascii="宋体" w:hAnsi="宋体" w:hint="eastAsia"/>
        </w:rPr>
        <w:t>等性质，一旦处置不当将带来灾难性后果。</w:t>
      </w:r>
    </w:p>
    <w:p w:rsidR="00917FBA" w:rsidRPr="00932C9F" w:rsidRDefault="00755258" w:rsidP="00917FBA">
      <w:pPr>
        <w:ind w:firstLineChars="200" w:firstLine="420"/>
        <w:contextualSpacing/>
        <w:mirrorIndents/>
        <w:rPr>
          <w:rFonts w:ascii="宋体" w:hAnsi="宋体"/>
        </w:rPr>
      </w:pPr>
      <w:r>
        <w:rPr>
          <w:rFonts w:ascii="宋体" w:hAnsi="宋体" w:hint="eastAsia"/>
        </w:rPr>
        <w:t>二是</w:t>
      </w:r>
      <w:r w:rsidR="00917FBA" w:rsidRPr="00932C9F">
        <w:rPr>
          <w:rFonts w:ascii="宋体" w:hAnsi="宋体" w:hint="eastAsia"/>
        </w:rPr>
        <w:t>基层、现场的应急能力不足</w:t>
      </w:r>
      <w:r w:rsidR="005C074E">
        <w:rPr>
          <w:rFonts w:ascii="宋体" w:hAnsi="宋体" w:hint="eastAsia"/>
        </w:rPr>
        <w:t>，</w:t>
      </w:r>
      <w:r w:rsidR="00917FBA" w:rsidRPr="00932C9F">
        <w:rPr>
          <w:rFonts w:ascii="宋体" w:hAnsi="宋体" w:hint="eastAsia"/>
        </w:rPr>
        <w:t>第一时间、第一岗位的初期处置能力较弱。员工应急能力水平不高，出现紧急情况时，处置措施和程序不当，忙中出错；现场应急设施和物资在面对处置突发情况时作用效果不明显，难以第一时间有效控制事态的进一步扩大。</w:t>
      </w:r>
    </w:p>
    <w:p w:rsidR="00917FBA" w:rsidRPr="00932C9F" w:rsidRDefault="00755258" w:rsidP="00917FBA">
      <w:pPr>
        <w:ind w:firstLineChars="200" w:firstLine="420"/>
        <w:contextualSpacing/>
        <w:mirrorIndents/>
        <w:rPr>
          <w:rFonts w:ascii="宋体" w:hAnsi="宋体"/>
        </w:rPr>
      </w:pPr>
      <w:r>
        <w:rPr>
          <w:rFonts w:ascii="宋体" w:hAnsi="宋体" w:hint="eastAsia"/>
        </w:rPr>
        <w:t>三是</w:t>
      </w:r>
      <w:r w:rsidR="00917FBA" w:rsidRPr="00932C9F">
        <w:rPr>
          <w:rFonts w:ascii="宋体" w:hAnsi="宋体" w:hint="eastAsia"/>
        </w:rPr>
        <w:t>信息传递不及时</w:t>
      </w:r>
      <w:r w:rsidR="005C074E">
        <w:rPr>
          <w:rFonts w:ascii="宋体" w:hAnsi="宋体" w:hint="eastAsia"/>
        </w:rPr>
        <w:t>，</w:t>
      </w:r>
      <w:r w:rsidR="00917FBA" w:rsidRPr="00932C9F">
        <w:rPr>
          <w:rFonts w:ascii="宋体" w:hAnsi="宋体" w:hint="eastAsia"/>
        </w:rPr>
        <w:t>应急响应和准备</w:t>
      </w:r>
      <w:r w:rsidR="00917FBA" w:rsidRPr="00932C9F">
        <w:rPr>
          <w:rFonts w:hint="eastAsia"/>
        </w:rPr>
        <w:t>能力启动滞后</w:t>
      </w:r>
      <w:r w:rsidR="005C074E">
        <w:rPr>
          <w:rFonts w:hint="eastAsia"/>
        </w:rPr>
        <w:t>，</w:t>
      </w:r>
      <w:r w:rsidR="00917FBA" w:rsidRPr="00932C9F">
        <w:rPr>
          <w:rFonts w:hint="eastAsia"/>
        </w:rPr>
        <w:t>造成事故扩大、救援难度增大等严重后果。</w:t>
      </w:r>
    </w:p>
    <w:p w:rsidR="00917FBA" w:rsidRPr="00D23ADF" w:rsidRDefault="00917FBA" w:rsidP="00755258">
      <w:pPr>
        <w:pStyle w:val="3"/>
        <w:spacing w:line="240" w:lineRule="auto"/>
        <w:ind w:firstLineChars="176" w:firstLine="424"/>
        <w:rPr>
          <w:color w:val="000000"/>
          <w:sz w:val="24"/>
          <w:szCs w:val="24"/>
          <w:shd w:val="clear" w:color="auto" w:fill="FFFFFF"/>
        </w:rPr>
      </w:pPr>
      <w:bookmarkStart w:id="391" w:name="_Toc487618237"/>
      <w:bookmarkStart w:id="392" w:name="_Toc491283367"/>
      <w:bookmarkStart w:id="393" w:name="_Toc496007386"/>
      <w:r w:rsidRPr="00D23ADF">
        <w:rPr>
          <w:rFonts w:hint="eastAsia"/>
          <w:color w:val="000000"/>
          <w:sz w:val="24"/>
          <w:szCs w:val="24"/>
          <w:shd w:val="clear" w:color="auto" w:fill="FFFFFF"/>
        </w:rPr>
        <w:t>二、</w:t>
      </w:r>
      <w:r w:rsidRPr="00D23ADF">
        <w:rPr>
          <w:color w:val="000000"/>
          <w:sz w:val="24"/>
          <w:szCs w:val="24"/>
          <w:shd w:val="clear" w:color="auto" w:fill="FFFFFF"/>
        </w:rPr>
        <w:t>智能化技术在应急指挥平台中的应用</w:t>
      </w:r>
      <w:bookmarkEnd w:id="391"/>
      <w:bookmarkEnd w:id="392"/>
      <w:bookmarkEnd w:id="393"/>
    </w:p>
    <w:p w:rsidR="00917FBA" w:rsidRPr="00932C9F" w:rsidRDefault="00917FBA" w:rsidP="00755258">
      <w:pPr>
        <w:pStyle w:val="3"/>
        <w:spacing w:line="240" w:lineRule="auto"/>
        <w:ind w:firstLineChars="177" w:firstLine="425"/>
        <w:rPr>
          <w:b w:val="0"/>
          <w:sz w:val="24"/>
          <w:szCs w:val="24"/>
        </w:rPr>
      </w:pPr>
      <w:bookmarkStart w:id="394" w:name="_Toc487618238"/>
      <w:bookmarkStart w:id="395" w:name="_Toc491283368"/>
      <w:bookmarkStart w:id="396" w:name="_Toc496007387"/>
      <w:r w:rsidRPr="00932C9F">
        <w:rPr>
          <w:rFonts w:hint="eastAsia"/>
          <w:b w:val="0"/>
          <w:sz w:val="24"/>
          <w:szCs w:val="24"/>
        </w:rPr>
        <w:t>（一）</w:t>
      </w:r>
      <w:r w:rsidRPr="00932C9F">
        <w:rPr>
          <w:b w:val="0"/>
          <w:sz w:val="24"/>
          <w:szCs w:val="24"/>
        </w:rPr>
        <w:t>应急指挥平台架构</w:t>
      </w:r>
      <w:bookmarkEnd w:id="394"/>
      <w:bookmarkEnd w:id="395"/>
      <w:bookmarkEnd w:id="396"/>
    </w:p>
    <w:p w:rsidR="00917FBA" w:rsidRPr="00DC6C93" w:rsidRDefault="00917FBA" w:rsidP="00917FBA">
      <w:pPr>
        <w:ind w:firstLineChars="200" w:firstLine="420"/>
        <w:contextualSpacing/>
        <w:mirrorIndents/>
        <w:jc w:val="left"/>
        <w:rPr>
          <w:rFonts w:ascii="宋体" w:hAnsi="宋体"/>
          <w:iCs/>
        </w:rPr>
      </w:pPr>
      <w:r w:rsidRPr="00DC6C93">
        <w:rPr>
          <w:rFonts w:ascii="宋体" w:hAnsi="宋体"/>
          <w:iCs/>
        </w:rPr>
        <w:t>在应急指挥平台建设</w:t>
      </w:r>
      <w:r w:rsidRPr="00DC6C93">
        <w:rPr>
          <w:rFonts w:ascii="宋体" w:hAnsi="宋体" w:hint="eastAsia"/>
          <w:iCs/>
        </w:rPr>
        <w:t>方案编制时强调</w:t>
      </w:r>
      <w:r w:rsidRPr="00DC6C93">
        <w:rPr>
          <w:rFonts w:ascii="宋体" w:hAnsi="宋体"/>
          <w:iCs/>
        </w:rPr>
        <w:t>，应急指挥平台建设</w:t>
      </w:r>
      <w:r w:rsidRPr="00DC6C93">
        <w:rPr>
          <w:rFonts w:ascii="宋体" w:hAnsi="宋体" w:hint="eastAsia"/>
          <w:iCs/>
        </w:rPr>
        <w:t>要</w:t>
      </w:r>
      <w:r w:rsidRPr="00DC6C93">
        <w:rPr>
          <w:rFonts w:ascii="宋体" w:hAnsi="宋体"/>
        </w:rPr>
        <w:t>利用企业HSE管理、应急指挥系统数据和生产过程的监测数据，建立监控预警与分析模型，提高风险防范能力、应急响应能力。</w:t>
      </w:r>
      <w:r w:rsidRPr="00DC6C93">
        <w:rPr>
          <w:rFonts w:ascii="宋体" w:hAnsi="宋体" w:hint="eastAsia"/>
        </w:rPr>
        <w:t>实现</w:t>
      </w:r>
      <w:r w:rsidRPr="00DC6C93">
        <w:rPr>
          <w:rFonts w:ascii="宋体" w:hAnsi="宋体"/>
        </w:rPr>
        <w:t>加强企业突发事件的快速处置能力；提高突发事件应急处置效率，达到生产、消防部门协同处警的水平；提高应急状态下应急资源的调配效率</w:t>
      </w:r>
      <w:r w:rsidRPr="00DC6C93">
        <w:rPr>
          <w:rFonts w:ascii="宋体" w:hAnsi="宋体" w:hint="eastAsia"/>
        </w:rPr>
        <w:t>等方面目标，其主要结构框架如图3-2</w:t>
      </w:r>
      <w:r w:rsidR="00755258">
        <w:rPr>
          <w:rFonts w:ascii="宋体" w:hAnsi="宋体"/>
        </w:rPr>
        <w:t>5</w:t>
      </w:r>
      <w:r w:rsidRPr="00DC6C93">
        <w:rPr>
          <w:rFonts w:ascii="宋体" w:hAnsi="宋体" w:hint="eastAsia"/>
        </w:rPr>
        <w:t>所示。</w:t>
      </w:r>
    </w:p>
    <w:p w:rsidR="00917FBA" w:rsidRPr="00C25FEF" w:rsidRDefault="00917FBA" w:rsidP="00917FBA">
      <w:pPr>
        <w:ind w:firstLineChars="200" w:firstLine="420"/>
        <w:contextualSpacing/>
        <w:mirrorIndents/>
        <w:jc w:val="left"/>
        <w:rPr>
          <w:rFonts w:ascii="宋体" w:hAnsi="宋体"/>
          <w:iCs/>
        </w:rPr>
      </w:pPr>
      <w:r>
        <w:rPr>
          <w:noProof/>
        </w:rPr>
        <w:drawing>
          <wp:inline distT="0" distB="0" distL="0" distR="0">
            <wp:extent cx="2520536" cy="1645898"/>
            <wp:effectExtent l="19050" t="19050" r="13114" b="11452"/>
            <wp:docPr id="39" name="图片 4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46"/>
                    <pic:cNvPicPr preferRelativeResize="0">
                      <a:picLocks noChangeArrowheads="1"/>
                    </pic:cNvPicPr>
                  </pic:nvPicPr>
                  <pic:blipFill>
                    <a:blip r:embed="rId194" cstate="print"/>
                    <a:srcRect/>
                    <a:stretch>
                      <a:fillRect/>
                    </a:stretch>
                  </pic:blipFill>
                  <pic:spPr bwMode="auto">
                    <a:xfrm>
                      <a:off x="0" y="0"/>
                      <a:ext cx="2520315" cy="1645754"/>
                    </a:xfrm>
                    <a:prstGeom prst="rect">
                      <a:avLst/>
                    </a:prstGeom>
                    <a:noFill/>
                    <a:ln w="9525">
                      <a:solidFill>
                        <a:srgbClr val="00B0F0"/>
                      </a:solidFill>
                      <a:miter lim="800000"/>
                      <a:headEnd/>
                      <a:tailEnd/>
                    </a:ln>
                  </pic:spPr>
                </pic:pic>
              </a:graphicData>
            </a:graphic>
          </wp:inline>
        </w:drawing>
      </w:r>
      <w:r>
        <w:rPr>
          <w:rFonts w:ascii="宋体" w:hAnsi="宋体" w:hint="eastAsia"/>
          <w:iCs/>
          <w:noProof/>
        </w:rPr>
        <w:drawing>
          <wp:inline distT="0" distB="0" distL="0" distR="0">
            <wp:extent cx="2297276" cy="1723089"/>
            <wp:effectExtent l="19050" t="0" r="7774" b="0"/>
            <wp:docPr id="3"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95" cstate="print"/>
                    <a:srcRect/>
                    <a:stretch>
                      <a:fillRect/>
                    </a:stretch>
                  </pic:blipFill>
                  <pic:spPr bwMode="auto">
                    <a:xfrm>
                      <a:off x="0" y="0"/>
                      <a:ext cx="2299842" cy="1725014"/>
                    </a:xfrm>
                    <a:prstGeom prst="rect">
                      <a:avLst/>
                    </a:prstGeom>
                    <a:noFill/>
                    <a:ln w="9525">
                      <a:noFill/>
                      <a:miter lim="800000"/>
                      <a:headEnd/>
                      <a:tailEnd/>
                    </a:ln>
                  </pic:spPr>
                </pic:pic>
              </a:graphicData>
            </a:graphic>
          </wp:inline>
        </w:drawing>
      </w:r>
    </w:p>
    <w:p w:rsidR="00917FBA" w:rsidRPr="00476DC6" w:rsidRDefault="00917FBA" w:rsidP="00917FBA">
      <w:pPr>
        <w:contextualSpacing/>
        <w:mirrorIndents/>
        <w:jc w:val="center"/>
        <w:rPr>
          <w:rFonts w:ascii="黑体" w:eastAsia="黑体" w:hAnsi="宋体"/>
          <w:iCs/>
          <w:sz w:val="18"/>
          <w:szCs w:val="18"/>
        </w:rPr>
      </w:pPr>
      <w:r w:rsidRPr="00476DC6">
        <w:rPr>
          <w:rFonts w:ascii="黑体" w:eastAsia="黑体" w:hAnsi="宋体" w:hint="eastAsia"/>
          <w:iCs/>
          <w:sz w:val="18"/>
          <w:szCs w:val="18"/>
        </w:rPr>
        <w:t>图3-2</w:t>
      </w:r>
      <w:r w:rsidR="00755258" w:rsidRPr="00476DC6">
        <w:rPr>
          <w:rFonts w:ascii="黑体" w:eastAsia="黑体" w:hAnsi="宋体"/>
          <w:iCs/>
          <w:sz w:val="18"/>
          <w:szCs w:val="18"/>
        </w:rPr>
        <w:t>5</w:t>
      </w:r>
      <w:r w:rsidR="00E8446F" w:rsidRPr="00476DC6">
        <w:rPr>
          <w:rFonts w:ascii="黑体" w:eastAsia="黑体" w:hAnsi="宋体" w:hint="eastAsia"/>
          <w:iCs/>
          <w:sz w:val="18"/>
          <w:szCs w:val="18"/>
        </w:rPr>
        <w:t xml:space="preserve">  </w:t>
      </w:r>
      <w:r w:rsidRPr="00476DC6">
        <w:rPr>
          <w:rFonts w:ascii="黑体" w:eastAsia="黑体" w:hAnsi="宋体" w:hint="eastAsia"/>
          <w:iCs/>
          <w:sz w:val="18"/>
          <w:szCs w:val="18"/>
        </w:rPr>
        <w:t>应急指挥平台</w:t>
      </w:r>
      <w:r w:rsidR="00476DC6" w:rsidRPr="00476DC6">
        <w:rPr>
          <w:rFonts w:ascii="黑体" w:eastAsia="黑体" w:hAnsi="宋体" w:hint="eastAsia"/>
          <w:iCs/>
          <w:sz w:val="18"/>
          <w:szCs w:val="18"/>
        </w:rPr>
        <w:t>架</w:t>
      </w:r>
      <w:r w:rsidRPr="00476DC6">
        <w:rPr>
          <w:rFonts w:ascii="黑体" w:eastAsia="黑体" w:hAnsi="宋体" w:hint="eastAsia"/>
          <w:iCs/>
          <w:sz w:val="18"/>
          <w:szCs w:val="18"/>
        </w:rPr>
        <w:t>构</w:t>
      </w:r>
    </w:p>
    <w:p w:rsidR="00917FBA" w:rsidRPr="00755258" w:rsidRDefault="00917FBA" w:rsidP="00755258">
      <w:pPr>
        <w:pStyle w:val="10-"/>
        <w:spacing w:line="240" w:lineRule="auto"/>
        <w:ind w:firstLine="420"/>
        <w:rPr>
          <w:rFonts w:asciiTheme="minorEastAsia" w:eastAsiaTheme="minorEastAsia" w:hAnsiTheme="minorEastAsia"/>
          <w:sz w:val="21"/>
          <w:szCs w:val="21"/>
          <w:shd w:val="clear" w:color="auto" w:fill="FFFFFF"/>
        </w:rPr>
      </w:pPr>
      <w:r w:rsidRPr="00755258">
        <w:rPr>
          <w:rFonts w:asciiTheme="minorEastAsia" w:eastAsiaTheme="minorEastAsia" w:hAnsiTheme="minorEastAsia" w:hint="eastAsia"/>
          <w:sz w:val="21"/>
          <w:szCs w:val="21"/>
          <w:shd w:val="clear" w:color="auto" w:fill="FFFFFF"/>
        </w:rPr>
        <w:t>1.日常应急管理</w:t>
      </w:r>
    </w:p>
    <w:p w:rsidR="00917FBA" w:rsidRPr="00B5192D" w:rsidRDefault="00917FBA" w:rsidP="00917FBA">
      <w:pPr>
        <w:ind w:firstLineChars="200" w:firstLine="420"/>
        <w:mirrorIndents/>
        <w:jc w:val="left"/>
        <w:rPr>
          <w:rFonts w:ascii="宋体" w:hAnsi="宋体"/>
          <w:iCs/>
        </w:rPr>
      </w:pPr>
      <w:r w:rsidRPr="00B5192D">
        <w:rPr>
          <w:rFonts w:ascii="宋体" w:hAnsi="宋体" w:hint="eastAsia"/>
          <w:iCs/>
        </w:rPr>
        <w:t>日常应急管理模块包括：预警预测、应急物资、危险源、应急队伍信息、消防设施、消防应急队伍、应急通讯、应急演练。</w:t>
      </w:r>
    </w:p>
    <w:p w:rsidR="00917FBA" w:rsidRPr="00B5192D" w:rsidRDefault="005C074E" w:rsidP="00917FBA">
      <w:pPr>
        <w:ind w:firstLineChars="200" w:firstLine="420"/>
        <w:mirrorIndents/>
        <w:jc w:val="left"/>
        <w:rPr>
          <w:rFonts w:ascii="宋体" w:hAnsi="宋体"/>
          <w:iCs/>
        </w:rPr>
      </w:pPr>
      <w:r>
        <w:rPr>
          <w:rFonts w:ascii="宋体" w:hAnsi="宋体" w:hint="eastAsia"/>
          <w:iCs/>
        </w:rPr>
        <w:t>其中，</w:t>
      </w:r>
      <w:r w:rsidR="00917FBA" w:rsidRPr="00B5192D">
        <w:rPr>
          <w:rFonts w:ascii="宋体" w:hAnsi="宋体" w:hint="eastAsia"/>
          <w:iCs/>
        </w:rPr>
        <w:t>预警预测主要是对信息来源、发布时间、状态、预测趋势和预警解除等情况进行动态</w:t>
      </w:r>
      <w:r w:rsidR="00917FBA" w:rsidRPr="00B5192D">
        <w:rPr>
          <w:rFonts w:ascii="宋体" w:hAnsi="宋体" w:hint="eastAsia"/>
          <w:iCs/>
        </w:rPr>
        <w:lastRenderedPageBreak/>
        <w:t>跟踪。应急物资主要是对企业所有应急物资类别、储存地点及完好状态进行动态管理。危险源主要是对生产场所危险点和危险化学品性质等分布情况的管理。应急队伍信息主要是对各单位应急小组情况进行动态管理。消防设施主要是对全厂消防水系统、干粉系统和泡沫系统存储和设施情况进行管理。消防应急队伍主要是对消防队伍、车辆、物资、方案和接处警信息情况进行管理。应急通讯涵盖了所有应急人员基本信息。应急演练记录了应急方案的演练情况。</w:t>
      </w:r>
    </w:p>
    <w:p w:rsidR="00917FBA" w:rsidRPr="00755258" w:rsidRDefault="00917FBA" w:rsidP="00755258">
      <w:pPr>
        <w:pStyle w:val="10-"/>
        <w:spacing w:line="240" w:lineRule="auto"/>
        <w:ind w:firstLine="420"/>
        <w:rPr>
          <w:rFonts w:asciiTheme="minorEastAsia" w:eastAsiaTheme="minorEastAsia" w:hAnsiTheme="minorEastAsia"/>
          <w:sz w:val="21"/>
          <w:szCs w:val="21"/>
          <w:shd w:val="clear" w:color="auto" w:fill="FFFFFF"/>
        </w:rPr>
      </w:pPr>
      <w:r w:rsidRPr="00755258">
        <w:rPr>
          <w:rFonts w:asciiTheme="minorEastAsia" w:eastAsiaTheme="minorEastAsia" w:hAnsiTheme="minorEastAsia" w:hint="eastAsia"/>
          <w:sz w:val="21"/>
          <w:szCs w:val="21"/>
          <w:shd w:val="clear" w:color="auto" w:fill="FFFFFF"/>
        </w:rPr>
        <w:t>2.</w:t>
      </w:r>
      <w:r w:rsidRPr="00755258">
        <w:rPr>
          <w:rFonts w:asciiTheme="minorEastAsia" w:eastAsiaTheme="minorEastAsia" w:hAnsiTheme="minorEastAsia"/>
          <w:sz w:val="21"/>
          <w:szCs w:val="21"/>
          <w:shd w:val="clear" w:color="auto" w:fill="FFFFFF"/>
        </w:rPr>
        <w:t>应急响应</w:t>
      </w:r>
    </w:p>
    <w:p w:rsidR="00917FBA" w:rsidRPr="00B5192D" w:rsidRDefault="00917FBA" w:rsidP="00917FBA">
      <w:pPr>
        <w:ind w:firstLineChars="236" w:firstLine="496"/>
        <w:rPr>
          <w:rFonts w:ascii="宋体" w:hAnsi="宋体"/>
          <w:iCs/>
        </w:rPr>
      </w:pPr>
      <w:r w:rsidRPr="00B5192D">
        <w:rPr>
          <w:rFonts w:ascii="宋体" w:hAnsi="宋体"/>
          <w:iCs/>
        </w:rPr>
        <w:t>应急响应模块包括生产/消防值班管理、生产/消防接处警、预案智能匹配与启动、应急</w:t>
      </w:r>
      <w:r w:rsidRPr="00B5192D">
        <w:rPr>
          <w:rFonts w:ascii="宋体" w:hAnsi="宋体" w:hint="eastAsia"/>
          <w:iCs/>
        </w:rPr>
        <w:t>会议与</w:t>
      </w:r>
      <w:r w:rsidRPr="00B5192D">
        <w:rPr>
          <w:rFonts w:ascii="宋体" w:hAnsi="宋体"/>
          <w:iCs/>
        </w:rPr>
        <w:t>报告</w:t>
      </w:r>
      <w:r w:rsidRPr="00B5192D">
        <w:rPr>
          <w:rFonts w:ascii="宋体" w:hAnsi="宋体" w:hint="eastAsia"/>
          <w:iCs/>
        </w:rPr>
        <w:t>、应急处置动态</w:t>
      </w:r>
      <w:r w:rsidRPr="00B5192D">
        <w:rPr>
          <w:rFonts w:ascii="宋体" w:hAnsi="宋体"/>
          <w:iCs/>
        </w:rPr>
        <w:t>、应急辅助决策等功能。</w:t>
      </w:r>
      <w:r w:rsidRPr="00B5192D">
        <w:rPr>
          <w:rFonts w:ascii="宋体" w:hAnsi="宋体" w:hint="eastAsia"/>
          <w:iCs/>
        </w:rPr>
        <w:t>联动接处警二级功能架构如图3-2</w:t>
      </w:r>
      <w:r w:rsidR="00755258">
        <w:rPr>
          <w:rFonts w:ascii="宋体" w:hAnsi="宋体"/>
          <w:iCs/>
        </w:rPr>
        <w:t>6</w:t>
      </w:r>
      <w:r w:rsidRPr="00B5192D">
        <w:rPr>
          <w:rFonts w:ascii="宋体" w:hAnsi="宋体" w:hint="eastAsia"/>
          <w:iCs/>
        </w:rPr>
        <w:t>所示。</w:t>
      </w:r>
    </w:p>
    <w:p w:rsidR="00917FBA" w:rsidRPr="007177B3" w:rsidRDefault="00917FBA" w:rsidP="00917FBA">
      <w:pPr>
        <w:jc w:val="center"/>
        <w:rPr>
          <w:rFonts w:ascii="宋体" w:hAnsi="宋体"/>
          <w:iCs/>
        </w:rPr>
      </w:pPr>
      <w:r>
        <w:rPr>
          <w:noProof/>
        </w:rPr>
        <w:drawing>
          <wp:inline distT="0" distB="0" distL="0" distR="0">
            <wp:extent cx="5039995" cy="1892226"/>
            <wp:effectExtent l="19050" t="19050" r="0" b="0"/>
            <wp:docPr id="4" name="图片 4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90"/>
                    <pic:cNvPicPr preferRelativeResize="0">
                      <a:picLocks noChangeArrowheads="1"/>
                    </pic:cNvPicPr>
                  </pic:nvPicPr>
                  <pic:blipFill>
                    <a:blip r:embed="rId196" cstate="print"/>
                    <a:srcRect/>
                    <a:stretch>
                      <a:fillRect/>
                    </a:stretch>
                  </pic:blipFill>
                  <pic:spPr bwMode="auto">
                    <a:xfrm>
                      <a:off x="0" y="0"/>
                      <a:ext cx="5054918" cy="1897829"/>
                    </a:xfrm>
                    <a:prstGeom prst="rect">
                      <a:avLst/>
                    </a:prstGeom>
                    <a:noFill/>
                    <a:ln w="9525">
                      <a:solidFill>
                        <a:srgbClr val="00B0F0"/>
                      </a:solidFill>
                      <a:miter lim="800000"/>
                      <a:headEnd/>
                      <a:tailEnd/>
                    </a:ln>
                  </pic:spPr>
                </pic:pic>
              </a:graphicData>
            </a:graphic>
          </wp:inline>
        </w:drawing>
      </w:r>
    </w:p>
    <w:p w:rsidR="00917FBA" w:rsidRPr="007F3E02" w:rsidRDefault="00917FBA" w:rsidP="00917FBA">
      <w:pPr>
        <w:ind w:firstLineChars="236" w:firstLine="425"/>
        <w:jc w:val="center"/>
        <w:rPr>
          <w:rFonts w:ascii="黑体" w:eastAsia="黑体" w:hAnsi="宋体"/>
          <w:iCs/>
          <w:sz w:val="18"/>
          <w:szCs w:val="18"/>
        </w:rPr>
      </w:pPr>
      <w:r w:rsidRPr="007F3E02">
        <w:rPr>
          <w:rFonts w:ascii="黑体" w:eastAsia="黑体" w:hAnsi="宋体" w:hint="eastAsia"/>
          <w:iCs/>
          <w:sz w:val="18"/>
          <w:szCs w:val="18"/>
        </w:rPr>
        <w:t>图</w:t>
      </w:r>
      <w:r>
        <w:rPr>
          <w:rFonts w:ascii="黑体" w:eastAsia="黑体" w:hAnsi="宋体" w:hint="eastAsia"/>
          <w:iCs/>
          <w:sz w:val="18"/>
          <w:szCs w:val="18"/>
        </w:rPr>
        <w:t>3-2</w:t>
      </w:r>
      <w:r w:rsidR="00755258">
        <w:rPr>
          <w:rFonts w:ascii="黑体" w:eastAsia="黑体" w:hAnsi="宋体"/>
          <w:iCs/>
          <w:sz w:val="18"/>
          <w:szCs w:val="18"/>
        </w:rPr>
        <w:t>6</w:t>
      </w:r>
      <w:r w:rsidR="00E8446F">
        <w:rPr>
          <w:rFonts w:ascii="黑体" w:eastAsia="黑体" w:hAnsi="宋体" w:hint="eastAsia"/>
          <w:iCs/>
          <w:sz w:val="18"/>
          <w:szCs w:val="18"/>
        </w:rPr>
        <w:t xml:space="preserve">  </w:t>
      </w:r>
      <w:r w:rsidRPr="007F3E02">
        <w:rPr>
          <w:rFonts w:ascii="黑体" w:eastAsia="黑体" w:hAnsi="宋体" w:hint="eastAsia"/>
          <w:iCs/>
          <w:sz w:val="18"/>
          <w:szCs w:val="18"/>
        </w:rPr>
        <w:t>联动接处警二级功能架构</w:t>
      </w:r>
    </w:p>
    <w:p w:rsidR="00917FBA" w:rsidRPr="00755258" w:rsidRDefault="00917FBA" w:rsidP="00755258">
      <w:pPr>
        <w:pStyle w:val="10-"/>
        <w:spacing w:line="240" w:lineRule="auto"/>
        <w:ind w:firstLine="420"/>
        <w:rPr>
          <w:rFonts w:asciiTheme="minorEastAsia" w:eastAsiaTheme="minorEastAsia" w:hAnsiTheme="minorEastAsia"/>
          <w:sz w:val="21"/>
          <w:szCs w:val="21"/>
          <w:shd w:val="clear" w:color="auto" w:fill="FFFFFF"/>
        </w:rPr>
      </w:pPr>
      <w:r w:rsidRPr="00755258">
        <w:rPr>
          <w:rFonts w:asciiTheme="minorEastAsia" w:eastAsiaTheme="minorEastAsia" w:hAnsiTheme="minorEastAsia" w:hint="eastAsia"/>
          <w:sz w:val="21"/>
          <w:szCs w:val="21"/>
          <w:shd w:val="clear" w:color="auto" w:fill="FFFFFF"/>
        </w:rPr>
        <w:t>3.各模块功能</w:t>
      </w:r>
    </w:p>
    <w:p w:rsidR="002E08B6" w:rsidRDefault="00917FBA" w:rsidP="00917FBA">
      <w:pPr>
        <w:ind w:firstLineChars="200" w:firstLine="420"/>
        <w:rPr>
          <w:rFonts w:ascii="宋体" w:hAnsi="宋体"/>
          <w:iCs/>
        </w:rPr>
      </w:pPr>
      <w:r w:rsidRPr="00B5192D">
        <w:rPr>
          <w:rFonts w:ascii="宋体" w:hAnsi="宋体" w:hint="eastAsia"/>
          <w:iCs/>
        </w:rPr>
        <w:t>（1）</w:t>
      </w:r>
      <w:r w:rsidRPr="00B5192D">
        <w:rPr>
          <w:rFonts w:ascii="宋体" w:hAnsi="宋体"/>
          <w:iCs/>
        </w:rPr>
        <w:t>值班管理</w:t>
      </w:r>
    </w:p>
    <w:p w:rsidR="00917FBA" w:rsidRPr="00B5192D" w:rsidRDefault="00917FBA" w:rsidP="00917FBA">
      <w:pPr>
        <w:ind w:firstLineChars="200" w:firstLine="420"/>
        <w:rPr>
          <w:rFonts w:ascii="宋体" w:hAnsi="宋体"/>
          <w:iCs/>
        </w:rPr>
      </w:pPr>
      <w:r w:rsidRPr="00B5192D">
        <w:rPr>
          <w:rFonts w:ascii="宋体" w:hAnsi="宋体"/>
          <w:iCs/>
        </w:rPr>
        <w:t>值班管理按照用户分为生产值班管理和消防值班管理。</w:t>
      </w:r>
    </w:p>
    <w:p w:rsidR="00917FBA" w:rsidRPr="00B5192D" w:rsidRDefault="00917FBA" w:rsidP="00917FBA">
      <w:pPr>
        <w:ind w:firstLineChars="200" w:firstLine="420"/>
        <w:rPr>
          <w:rFonts w:ascii="宋体" w:hAnsi="宋体"/>
          <w:iCs/>
        </w:rPr>
      </w:pPr>
      <w:r w:rsidRPr="00B5192D">
        <w:rPr>
          <w:rFonts w:ascii="宋体" w:hAnsi="宋体"/>
          <w:iCs/>
        </w:rPr>
        <w:t>生产值班管理：管理生产值班的交接班、值班日志等信息。</w:t>
      </w:r>
    </w:p>
    <w:p w:rsidR="00917FBA" w:rsidRPr="00B5192D" w:rsidRDefault="00917FBA" w:rsidP="00917FBA">
      <w:pPr>
        <w:ind w:firstLineChars="200" w:firstLine="420"/>
        <w:rPr>
          <w:rFonts w:ascii="宋体" w:hAnsi="宋体"/>
          <w:iCs/>
        </w:rPr>
      </w:pPr>
      <w:r w:rsidRPr="00B5192D">
        <w:rPr>
          <w:rFonts w:ascii="宋体" w:hAnsi="宋体"/>
          <w:iCs/>
        </w:rPr>
        <w:t>消防值班管理：管理消防值班的交接班、值班日志、消防车辆动态管理、人员管理</w:t>
      </w:r>
      <w:r w:rsidRPr="00B5192D">
        <w:rPr>
          <w:rFonts w:ascii="宋体" w:hAnsi="宋体" w:hint="eastAsia"/>
          <w:iCs/>
        </w:rPr>
        <w:t>、消（气）防设施检查维护、道路堵塞信息</w:t>
      </w:r>
      <w:r w:rsidRPr="00B5192D">
        <w:rPr>
          <w:rFonts w:ascii="宋体" w:hAnsi="宋体"/>
          <w:iCs/>
        </w:rPr>
        <w:t>。</w:t>
      </w:r>
      <w:r w:rsidRPr="00B5192D">
        <w:rPr>
          <w:rFonts w:ascii="宋体" w:hAnsi="宋体" w:hint="eastAsia"/>
          <w:iCs/>
        </w:rPr>
        <w:t>对车间的消（气）防设施检查维护记录实现信息化管理；值班人员日常维护公司内道路的堵塞信息，为消防出动的车辆提供最优路径。</w:t>
      </w:r>
    </w:p>
    <w:p w:rsidR="002E08B6" w:rsidRDefault="00917FBA" w:rsidP="002E08B6">
      <w:pPr>
        <w:ind w:firstLineChars="202" w:firstLine="424"/>
        <w:rPr>
          <w:rFonts w:ascii="宋体" w:hAnsi="宋体"/>
          <w:iCs/>
        </w:rPr>
      </w:pPr>
      <w:r w:rsidRPr="00B5192D">
        <w:rPr>
          <w:rFonts w:ascii="宋体" w:hAnsi="宋体" w:hint="eastAsia"/>
          <w:iCs/>
        </w:rPr>
        <w:t>（2）</w:t>
      </w:r>
      <w:r w:rsidRPr="00B5192D">
        <w:rPr>
          <w:rFonts w:ascii="宋体" w:hAnsi="宋体"/>
          <w:iCs/>
        </w:rPr>
        <w:t>接处警</w:t>
      </w:r>
    </w:p>
    <w:p w:rsidR="00917FBA" w:rsidRPr="00374820" w:rsidRDefault="00917FBA" w:rsidP="002E08B6">
      <w:pPr>
        <w:ind w:firstLineChars="202" w:firstLine="424"/>
        <w:rPr>
          <w:rFonts w:ascii="宋体" w:hAnsi="宋体"/>
          <w:iCs/>
        </w:rPr>
      </w:pPr>
      <w:r w:rsidRPr="00374820">
        <w:rPr>
          <w:rFonts w:ascii="宋体" w:hAnsi="宋体"/>
          <w:iCs/>
        </w:rPr>
        <w:t>接处警</w:t>
      </w:r>
      <w:r w:rsidRPr="00374820">
        <w:rPr>
          <w:rFonts w:ascii="宋体" w:hAnsi="宋体" w:hint="eastAsia"/>
          <w:iCs/>
        </w:rPr>
        <w:t>分</w:t>
      </w:r>
      <w:r w:rsidRPr="00374820">
        <w:rPr>
          <w:rFonts w:ascii="宋体" w:hAnsi="宋体"/>
          <w:iCs/>
        </w:rPr>
        <w:t>生产接处警</w:t>
      </w:r>
      <w:r w:rsidRPr="00374820">
        <w:rPr>
          <w:rFonts w:ascii="宋体" w:hAnsi="宋体" w:hint="eastAsia"/>
          <w:iCs/>
        </w:rPr>
        <w:t>和</w:t>
      </w:r>
      <w:r w:rsidRPr="00374820">
        <w:rPr>
          <w:rFonts w:ascii="宋体" w:hAnsi="宋体"/>
          <w:iCs/>
          <w:snapToGrid w:val="0"/>
        </w:rPr>
        <w:t>消防接处警</w:t>
      </w:r>
      <w:r w:rsidRPr="00374820">
        <w:rPr>
          <w:rFonts w:ascii="宋体" w:hAnsi="宋体" w:hint="eastAsia"/>
          <w:iCs/>
          <w:snapToGrid w:val="0"/>
        </w:rPr>
        <w:t>。</w:t>
      </w:r>
    </w:p>
    <w:p w:rsidR="00917FBA" w:rsidRPr="00374820" w:rsidRDefault="00917FBA" w:rsidP="00917FBA">
      <w:pPr>
        <w:ind w:firstLineChars="200" w:firstLine="420"/>
        <w:rPr>
          <w:rFonts w:ascii="宋体" w:hAnsi="宋体"/>
          <w:iCs/>
          <w:snapToGrid w:val="0"/>
        </w:rPr>
      </w:pPr>
      <w:r w:rsidRPr="00374820">
        <w:rPr>
          <w:rFonts w:ascii="宋体" w:hAnsi="宋体"/>
          <w:iCs/>
        </w:rPr>
        <w:t>生产接处警：实现工业生产、自然灾害、公共卫生和社会安全事件的接处警。</w:t>
      </w:r>
      <w:r w:rsidRPr="00374820">
        <w:rPr>
          <w:rFonts w:ascii="宋体" w:hAnsi="宋体"/>
          <w:iCs/>
          <w:snapToGrid w:val="0"/>
        </w:rPr>
        <w:t>信息包括事件</w:t>
      </w:r>
    </w:p>
    <w:p w:rsidR="00917FBA" w:rsidRPr="00374820" w:rsidRDefault="00917FBA" w:rsidP="00917FBA">
      <w:pPr>
        <w:rPr>
          <w:rFonts w:ascii="宋体" w:hAnsi="宋体"/>
          <w:iCs/>
          <w:snapToGrid w:val="0"/>
        </w:rPr>
      </w:pPr>
      <w:r w:rsidRPr="00374820">
        <w:rPr>
          <w:rFonts w:ascii="宋体" w:hAnsi="宋体"/>
          <w:iCs/>
          <w:snapToGrid w:val="0"/>
        </w:rPr>
        <w:t>发生时间、事件单位、事件装置、事件设备、报警人、报警电话、涉及危险化学品、人员伤亡情况、警情简要、已采取的措施等内容。系统同时给出事件的分级标准，供接警人员进行选择。</w:t>
      </w:r>
      <w:r w:rsidRPr="00374820">
        <w:rPr>
          <w:rFonts w:ascii="宋体" w:hAnsi="宋体" w:hint="eastAsia"/>
          <w:iCs/>
          <w:snapToGrid w:val="0"/>
        </w:rPr>
        <w:t>生产接警后，系统将接警信息推送到消防接处警用户，实现接警信息的共享。</w:t>
      </w:r>
    </w:p>
    <w:p w:rsidR="00917FBA" w:rsidRPr="00374820" w:rsidRDefault="00917FBA" w:rsidP="00917FBA">
      <w:pPr>
        <w:ind w:firstLineChars="200" w:firstLine="420"/>
        <w:rPr>
          <w:rFonts w:ascii="宋体" w:hAnsi="宋体"/>
          <w:iCs/>
          <w:snapToGrid w:val="0"/>
        </w:rPr>
      </w:pPr>
      <w:r w:rsidRPr="00374820">
        <w:rPr>
          <w:rFonts w:ascii="宋体" w:hAnsi="宋体"/>
          <w:iCs/>
          <w:snapToGrid w:val="0"/>
        </w:rPr>
        <w:t>消防接处警：实现火灾、泄漏和爆炸事件的接警</w:t>
      </w:r>
      <w:r w:rsidR="002E08B6">
        <w:rPr>
          <w:rFonts w:ascii="宋体" w:hAnsi="宋体" w:hint="eastAsia"/>
          <w:iCs/>
          <w:snapToGrid w:val="0"/>
        </w:rPr>
        <w:t>。</w:t>
      </w:r>
      <w:r w:rsidRPr="00374820">
        <w:rPr>
          <w:rFonts w:ascii="宋体" w:hAnsi="宋体"/>
          <w:iCs/>
          <w:snapToGrid w:val="0"/>
        </w:rPr>
        <w:t>信息包括事件发生时间、事件单位、事件装置、事件设备、报警人、报警电话、涉及危险化学品、人员伤亡情况、警情简要、已采取的措施等内容。系统同时给出事件装置的灭火预案，供接警人员进行选择，生成处警单，处警单内容包括事件发生的时间、地点、现场风向、危险化学品和消防车站位图</w:t>
      </w:r>
      <w:r w:rsidRPr="00374820">
        <w:rPr>
          <w:rFonts w:ascii="宋体" w:hAnsi="宋体" w:hint="eastAsia"/>
          <w:iCs/>
          <w:snapToGrid w:val="0"/>
        </w:rPr>
        <w:t>和最佳出车路径</w:t>
      </w:r>
      <w:r w:rsidRPr="00374820">
        <w:rPr>
          <w:rFonts w:ascii="宋体" w:hAnsi="宋体"/>
          <w:iCs/>
          <w:snapToGrid w:val="0"/>
        </w:rPr>
        <w:t>。</w:t>
      </w:r>
      <w:r w:rsidRPr="00374820">
        <w:rPr>
          <w:rFonts w:ascii="宋体" w:hAnsi="宋体" w:hint="eastAsia"/>
          <w:iCs/>
          <w:snapToGrid w:val="0"/>
        </w:rPr>
        <w:t>消防接警后，系统将接警信息推送到生产接处警用户，实现接警信息的共享。</w:t>
      </w:r>
    </w:p>
    <w:p w:rsidR="002E08B6" w:rsidRDefault="00917FBA" w:rsidP="002E08B6">
      <w:pPr>
        <w:ind w:firstLineChars="202" w:firstLine="424"/>
        <w:rPr>
          <w:rFonts w:ascii="宋体" w:hAnsi="宋体"/>
          <w:iCs/>
        </w:rPr>
      </w:pPr>
      <w:r w:rsidRPr="00374820">
        <w:rPr>
          <w:rFonts w:ascii="宋体" w:hAnsi="宋体" w:hint="eastAsia"/>
          <w:iCs/>
        </w:rPr>
        <w:t>（3）</w:t>
      </w:r>
      <w:r w:rsidRPr="00374820">
        <w:rPr>
          <w:rFonts w:ascii="宋体" w:hAnsi="宋体"/>
          <w:iCs/>
        </w:rPr>
        <w:t>预案启动</w:t>
      </w:r>
    </w:p>
    <w:p w:rsidR="00917FBA" w:rsidRPr="004228B5" w:rsidRDefault="00917FBA" w:rsidP="002E08B6">
      <w:pPr>
        <w:ind w:firstLineChars="202" w:firstLine="424"/>
        <w:rPr>
          <w:rFonts w:ascii="宋体" w:hAnsi="宋体"/>
          <w:iCs/>
          <w:color w:val="00B050"/>
        </w:rPr>
      </w:pPr>
      <w:r w:rsidRPr="00374820">
        <w:rPr>
          <w:rFonts w:ascii="宋体" w:hAnsi="宋体"/>
          <w:iCs/>
        </w:rPr>
        <w:t>依据突发事件的事件单位、事件装置、事故类型等信息</w:t>
      </w:r>
      <w:r w:rsidR="002E08B6">
        <w:rPr>
          <w:rFonts w:ascii="宋体" w:hAnsi="宋体" w:hint="eastAsia"/>
          <w:iCs/>
        </w:rPr>
        <w:t>，</w:t>
      </w:r>
      <w:r w:rsidRPr="00374820">
        <w:rPr>
          <w:rFonts w:ascii="宋体" w:hAnsi="宋体"/>
          <w:iCs/>
        </w:rPr>
        <w:t>系统自动匹配和启动相应应急预案</w:t>
      </w:r>
      <w:r w:rsidR="002E08B6">
        <w:rPr>
          <w:rFonts w:ascii="宋体" w:hAnsi="宋体" w:hint="eastAsia"/>
          <w:iCs/>
        </w:rPr>
        <w:t>，</w:t>
      </w:r>
      <w:r w:rsidRPr="00374820">
        <w:rPr>
          <w:rFonts w:ascii="宋体" w:hAnsi="宋体"/>
          <w:iCs/>
        </w:rPr>
        <w:t>向相关人员发送事件信息和职责信息</w:t>
      </w:r>
      <w:r w:rsidRPr="00374820">
        <w:rPr>
          <w:rFonts w:ascii="宋体" w:hAnsi="宋体" w:hint="eastAsia"/>
          <w:iCs/>
        </w:rPr>
        <w:t>。</w:t>
      </w:r>
      <w:r w:rsidRPr="00374820">
        <w:rPr>
          <w:rFonts w:ascii="宋体" w:hAnsi="宋体"/>
          <w:iCs/>
        </w:rPr>
        <w:t>应急预案自动匹配模型</w:t>
      </w:r>
      <w:r w:rsidRPr="00374820">
        <w:rPr>
          <w:rFonts w:ascii="宋体" w:hAnsi="宋体" w:hint="eastAsia"/>
          <w:iCs/>
        </w:rPr>
        <w:t>如图3-2</w:t>
      </w:r>
      <w:r w:rsidR="00755258">
        <w:rPr>
          <w:rFonts w:ascii="宋体" w:hAnsi="宋体"/>
          <w:iCs/>
        </w:rPr>
        <w:t>7</w:t>
      </w:r>
      <w:r w:rsidRPr="00374820">
        <w:rPr>
          <w:rFonts w:ascii="宋体" w:hAnsi="宋体" w:hint="eastAsia"/>
          <w:iCs/>
        </w:rPr>
        <w:t>所示。</w:t>
      </w:r>
    </w:p>
    <w:p w:rsidR="00917FBA" w:rsidRDefault="00917FBA" w:rsidP="00917FBA">
      <w:pPr>
        <w:jc w:val="center"/>
        <w:rPr>
          <w:rFonts w:ascii="宋体" w:hAnsi="宋体"/>
          <w:iCs/>
        </w:rPr>
      </w:pPr>
      <w:r>
        <w:rPr>
          <w:noProof/>
        </w:rPr>
        <w:lastRenderedPageBreak/>
        <w:drawing>
          <wp:inline distT="0" distB="0" distL="0" distR="0">
            <wp:extent cx="5039995" cy="2029651"/>
            <wp:effectExtent l="19050" t="19050" r="8255" b="8890"/>
            <wp:docPr id="12" name="图片 4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91"/>
                    <pic:cNvPicPr preferRelativeResize="0">
                      <a:picLocks noChangeArrowheads="1"/>
                    </pic:cNvPicPr>
                  </pic:nvPicPr>
                  <pic:blipFill>
                    <a:blip r:embed="rId197" cstate="print"/>
                    <a:srcRect/>
                    <a:stretch>
                      <a:fillRect/>
                    </a:stretch>
                  </pic:blipFill>
                  <pic:spPr bwMode="auto">
                    <a:xfrm>
                      <a:off x="0" y="0"/>
                      <a:ext cx="5062611" cy="2038759"/>
                    </a:xfrm>
                    <a:prstGeom prst="rect">
                      <a:avLst/>
                    </a:prstGeom>
                    <a:noFill/>
                    <a:ln w="9525">
                      <a:solidFill>
                        <a:srgbClr val="00B0F0"/>
                      </a:solidFill>
                      <a:miter lim="800000"/>
                      <a:headEnd/>
                      <a:tailEnd/>
                    </a:ln>
                  </pic:spPr>
                </pic:pic>
              </a:graphicData>
            </a:graphic>
          </wp:inline>
        </w:drawing>
      </w:r>
    </w:p>
    <w:p w:rsidR="00917FBA" w:rsidRPr="007F3E02" w:rsidRDefault="00917FBA" w:rsidP="00917FBA">
      <w:pPr>
        <w:ind w:firstLineChars="236" w:firstLine="425"/>
        <w:jc w:val="center"/>
        <w:rPr>
          <w:rFonts w:ascii="黑体" w:eastAsia="黑体" w:hAnsi="宋体"/>
          <w:iCs/>
          <w:sz w:val="18"/>
          <w:szCs w:val="18"/>
        </w:rPr>
      </w:pPr>
      <w:r w:rsidRPr="007F3E02">
        <w:rPr>
          <w:rFonts w:ascii="黑体" w:eastAsia="黑体" w:hAnsi="宋体" w:hint="eastAsia"/>
          <w:iCs/>
          <w:sz w:val="18"/>
          <w:szCs w:val="18"/>
        </w:rPr>
        <w:t>图3</w:t>
      </w:r>
      <w:r>
        <w:rPr>
          <w:rFonts w:ascii="黑体" w:eastAsia="黑体" w:hAnsi="宋体" w:hint="eastAsia"/>
          <w:iCs/>
          <w:sz w:val="18"/>
          <w:szCs w:val="18"/>
        </w:rPr>
        <w:t>-2</w:t>
      </w:r>
      <w:r w:rsidR="00755258">
        <w:rPr>
          <w:rFonts w:ascii="黑体" w:eastAsia="黑体" w:hAnsi="宋体"/>
          <w:iCs/>
          <w:sz w:val="18"/>
          <w:szCs w:val="18"/>
        </w:rPr>
        <w:t>7</w:t>
      </w:r>
      <w:r w:rsidR="00E8446F">
        <w:rPr>
          <w:rFonts w:ascii="黑体" w:eastAsia="黑体" w:hAnsi="宋体" w:hint="eastAsia"/>
          <w:iCs/>
          <w:sz w:val="18"/>
          <w:szCs w:val="18"/>
        </w:rPr>
        <w:t xml:space="preserve">  </w:t>
      </w:r>
      <w:r w:rsidRPr="007F3E02">
        <w:rPr>
          <w:rFonts w:ascii="黑体" w:eastAsia="黑体" w:hAnsi="宋体" w:hint="eastAsia"/>
          <w:iCs/>
          <w:sz w:val="18"/>
          <w:szCs w:val="18"/>
        </w:rPr>
        <w:t>应急预案自动匹配模型</w:t>
      </w:r>
    </w:p>
    <w:p w:rsidR="00917FBA" w:rsidRPr="00374820" w:rsidRDefault="00917FBA" w:rsidP="00917FBA">
      <w:pPr>
        <w:ind w:firstLineChars="202" w:firstLine="424"/>
        <w:rPr>
          <w:rFonts w:ascii="宋体" w:hAnsi="宋体"/>
          <w:iCs/>
        </w:rPr>
      </w:pPr>
      <w:r w:rsidRPr="00374820">
        <w:rPr>
          <w:rFonts w:ascii="宋体" w:hAnsi="宋体" w:hint="eastAsia"/>
          <w:iCs/>
        </w:rPr>
        <w:t>（4）</w:t>
      </w:r>
      <w:r w:rsidRPr="00374820">
        <w:rPr>
          <w:rFonts w:ascii="宋体" w:hAnsi="宋体"/>
          <w:iCs/>
        </w:rPr>
        <w:t>应急</w:t>
      </w:r>
      <w:r w:rsidRPr="00374820">
        <w:rPr>
          <w:rFonts w:ascii="宋体" w:hAnsi="宋体" w:hint="eastAsia"/>
          <w:iCs/>
        </w:rPr>
        <w:t>会议与</w:t>
      </w:r>
      <w:r w:rsidRPr="00374820">
        <w:rPr>
          <w:rFonts w:ascii="宋体" w:hAnsi="宋体"/>
          <w:iCs/>
        </w:rPr>
        <w:t>报告</w:t>
      </w:r>
    </w:p>
    <w:p w:rsidR="00917FBA" w:rsidRPr="00374820" w:rsidRDefault="00917FBA" w:rsidP="002E08B6">
      <w:pPr>
        <w:ind w:firstLineChars="200" w:firstLine="420"/>
        <w:rPr>
          <w:rFonts w:ascii="宋体" w:hAnsi="宋体"/>
          <w:iCs/>
        </w:rPr>
      </w:pPr>
      <w:r w:rsidRPr="00374820">
        <w:rPr>
          <w:rFonts w:ascii="宋体" w:hAnsi="宋体" w:hint="eastAsia"/>
          <w:iCs/>
        </w:rPr>
        <w:t>记录事态发生的时间、实时处置状态和造成的影响</w:t>
      </w:r>
      <w:r w:rsidR="002E08B6">
        <w:rPr>
          <w:rFonts w:ascii="宋体" w:hAnsi="宋体" w:hint="eastAsia"/>
          <w:iCs/>
        </w:rPr>
        <w:t>，</w:t>
      </w:r>
      <w:r w:rsidRPr="00374820">
        <w:rPr>
          <w:rFonts w:ascii="宋体" w:hAnsi="宋体" w:hint="eastAsia"/>
          <w:iCs/>
        </w:rPr>
        <w:t>应急会议的时间、地点、参会人员、会议纪要。实现会前人员的短信通知，以及会议纪要的快速分发等。</w:t>
      </w:r>
    </w:p>
    <w:p w:rsidR="00917FBA" w:rsidRPr="00374820" w:rsidRDefault="00917FBA" w:rsidP="00917FBA">
      <w:pPr>
        <w:ind w:firstLineChars="202" w:firstLine="424"/>
        <w:rPr>
          <w:rFonts w:ascii="宋体" w:hAnsi="宋体"/>
          <w:iCs/>
        </w:rPr>
      </w:pPr>
      <w:r w:rsidRPr="00374820">
        <w:rPr>
          <w:rFonts w:ascii="宋体" w:hAnsi="宋体" w:hint="eastAsia"/>
          <w:iCs/>
        </w:rPr>
        <w:t>（5）应急处置动态</w:t>
      </w:r>
    </w:p>
    <w:p w:rsidR="00917FBA" w:rsidRPr="00374820" w:rsidRDefault="00917FBA" w:rsidP="002E08B6">
      <w:pPr>
        <w:ind w:firstLineChars="200" w:firstLine="420"/>
        <w:rPr>
          <w:rFonts w:ascii="宋体" w:hAnsi="宋体"/>
          <w:iCs/>
        </w:rPr>
      </w:pPr>
      <w:r w:rsidRPr="00374820">
        <w:rPr>
          <w:rFonts w:ascii="宋体" w:hAnsi="宋体"/>
        </w:rPr>
        <w:t>以地理信息系统为基础，综合展示事件</w:t>
      </w:r>
      <w:r w:rsidRPr="00374820">
        <w:rPr>
          <w:rFonts w:ascii="宋体" w:hAnsi="宋体" w:hint="eastAsia"/>
        </w:rPr>
        <w:t>应急处置动态</w:t>
      </w:r>
      <w:r w:rsidRPr="00374820">
        <w:rPr>
          <w:rFonts w:ascii="宋体" w:hAnsi="宋体"/>
        </w:rPr>
        <w:t>信息</w:t>
      </w:r>
      <w:r w:rsidRPr="00374820">
        <w:rPr>
          <w:rFonts w:ascii="宋体" w:hAnsi="宋体" w:hint="eastAsia"/>
        </w:rPr>
        <w:t>。包括</w:t>
      </w:r>
      <w:r w:rsidRPr="00374820">
        <w:rPr>
          <w:rFonts w:ascii="宋体" w:hAnsi="宋体"/>
        </w:rPr>
        <w:t>事件装置信息、事件设备信息、危险化学品信息、现场预案、灭火预案信息；工业电视监控信息，显示接警中队接警室和车库出口画面</w:t>
      </w:r>
      <w:r w:rsidRPr="00374820">
        <w:rPr>
          <w:rFonts w:ascii="宋体" w:hAnsi="宋体" w:hint="eastAsia"/>
        </w:rPr>
        <w:t>，以及事件装置的工业电视监控画面；无线视频监控信息；现场气象的监控信息；现场固定气体检测仪检测信息；无线浓度检测系统的气体浓度检测信息；资源出动信息，包括消防车、人员、物资调配信息等。</w:t>
      </w:r>
    </w:p>
    <w:p w:rsidR="00917FBA" w:rsidRPr="0070199A" w:rsidRDefault="00917FBA" w:rsidP="00917FBA">
      <w:pPr>
        <w:ind w:firstLineChars="200" w:firstLine="420"/>
        <w:rPr>
          <w:rFonts w:ascii="宋体" w:hAnsi="宋体"/>
          <w:iCs/>
        </w:rPr>
      </w:pPr>
      <w:r w:rsidRPr="0070199A">
        <w:rPr>
          <w:rFonts w:ascii="宋体" w:hAnsi="宋体" w:hint="eastAsia"/>
          <w:iCs/>
        </w:rPr>
        <w:t>（6）</w:t>
      </w:r>
      <w:r w:rsidRPr="0070199A">
        <w:rPr>
          <w:rFonts w:ascii="宋体" w:hAnsi="宋体"/>
          <w:iCs/>
        </w:rPr>
        <w:t>应急辅助决策</w:t>
      </w:r>
    </w:p>
    <w:p w:rsidR="00917FBA" w:rsidRPr="0070199A" w:rsidRDefault="00917FBA" w:rsidP="00917FBA">
      <w:pPr>
        <w:ind w:firstLineChars="200" w:firstLine="420"/>
        <w:rPr>
          <w:rFonts w:ascii="宋体" w:hAnsi="宋体"/>
          <w:iCs/>
        </w:rPr>
      </w:pPr>
      <w:r w:rsidRPr="0070199A">
        <w:rPr>
          <w:rFonts w:ascii="宋体" w:hAnsi="宋体"/>
          <w:iCs/>
        </w:rPr>
        <w:t>应急辅助决策包括事故模拟、资源调配和智能数据分发，实现全过程的应急指挥。</w:t>
      </w:r>
      <w:r w:rsidRPr="0070199A">
        <w:rPr>
          <w:rFonts w:ascii="宋体" w:hAnsi="宋体" w:hint="eastAsia"/>
          <w:iCs/>
        </w:rPr>
        <w:t>应急指挥辅助决策二级功能架构</w:t>
      </w:r>
      <w:r>
        <w:rPr>
          <w:rFonts w:ascii="宋体" w:hAnsi="宋体" w:hint="eastAsia"/>
          <w:iCs/>
        </w:rPr>
        <w:t>如图3-2</w:t>
      </w:r>
      <w:r w:rsidR="00755258">
        <w:rPr>
          <w:rFonts w:ascii="宋体" w:hAnsi="宋体"/>
          <w:iCs/>
        </w:rPr>
        <w:t>8</w:t>
      </w:r>
      <w:r>
        <w:rPr>
          <w:rFonts w:ascii="宋体" w:hAnsi="宋体" w:hint="eastAsia"/>
          <w:iCs/>
        </w:rPr>
        <w:t>所示</w:t>
      </w:r>
      <w:r w:rsidRPr="0070199A">
        <w:rPr>
          <w:rFonts w:ascii="宋体" w:hAnsi="宋体" w:hint="eastAsia"/>
          <w:iCs/>
        </w:rPr>
        <w:t>。</w:t>
      </w:r>
    </w:p>
    <w:p w:rsidR="00917FBA" w:rsidRPr="007177B3" w:rsidRDefault="00917FBA" w:rsidP="00917FBA">
      <w:pPr>
        <w:jc w:val="center"/>
        <w:rPr>
          <w:rFonts w:ascii="宋体" w:hAnsi="宋体"/>
          <w:iCs/>
        </w:rPr>
      </w:pPr>
      <w:r>
        <w:rPr>
          <w:noProof/>
        </w:rPr>
        <w:drawing>
          <wp:inline distT="0" distB="0" distL="0" distR="0">
            <wp:extent cx="5039995" cy="2108934"/>
            <wp:effectExtent l="19050" t="19050" r="8255" b="5715"/>
            <wp:docPr id="43" name="图片 4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92"/>
                    <pic:cNvPicPr preferRelativeResize="0">
                      <a:picLocks noChangeArrowheads="1"/>
                    </pic:cNvPicPr>
                  </pic:nvPicPr>
                  <pic:blipFill>
                    <a:blip r:embed="rId198" cstate="print"/>
                    <a:srcRect/>
                    <a:stretch>
                      <a:fillRect/>
                    </a:stretch>
                  </pic:blipFill>
                  <pic:spPr bwMode="auto">
                    <a:xfrm>
                      <a:off x="0" y="0"/>
                      <a:ext cx="5047607" cy="2112119"/>
                    </a:xfrm>
                    <a:prstGeom prst="rect">
                      <a:avLst/>
                    </a:prstGeom>
                    <a:noFill/>
                    <a:ln w="9525">
                      <a:solidFill>
                        <a:srgbClr val="00B0F0"/>
                      </a:solidFill>
                      <a:miter lim="800000"/>
                      <a:headEnd/>
                      <a:tailEnd/>
                    </a:ln>
                  </pic:spPr>
                </pic:pic>
              </a:graphicData>
            </a:graphic>
          </wp:inline>
        </w:drawing>
      </w:r>
    </w:p>
    <w:p w:rsidR="00917FBA" w:rsidRPr="007F3E02" w:rsidRDefault="00917FBA" w:rsidP="00917FBA">
      <w:pPr>
        <w:ind w:firstLineChars="236" w:firstLine="425"/>
        <w:jc w:val="center"/>
        <w:rPr>
          <w:rFonts w:ascii="黑体" w:eastAsia="黑体" w:hAnsi="宋体"/>
          <w:iCs/>
          <w:sz w:val="18"/>
          <w:szCs w:val="18"/>
        </w:rPr>
      </w:pPr>
      <w:r w:rsidRPr="007F3E02">
        <w:rPr>
          <w:rFonts w:ascii="黑体" w:eastAsia="黑体" w:hAnsi="宋体" w:hint="eastAsia"/>
          <w:iCs/>
          <w:sz w:val="18"/>
          <w:szCs w:val="18"/>
        </w:rPr>
        <w:t>图</w:t>
      </w:r>
      <w:r>
        <w:rPr>
          <w:rFonts w:ascii="黑体" w:eastAsia="黑体" w:hAnsi="宋体" w:hint="eastAsia"/>
          <w:iCs/>
          <w:sz w:val="18"/>
          <w:szCs w:val="18"/>
        </w:rPr>
        <w:t>3-2</w:t>
      </w:r>
      <w:r w:rsidR="00755258">
        <w:rPr>
          <w:rFonts w:ascii="黑体" w:eastAsia="黑体" w:hAnsi="宋体"/>
          <w:iCs/>
          <w:sz w:val="18"/>
          <w:szCs w:val="18"/>
        </w:rPr>
        <w:t>8</w:t>
      </w:r>
      <w:r w:rsidR="00E8446F">
        <w:rPr>
          <w:rFonts w:ascii="黑体" w:eastAsia="黑体" w:hAnsi="宋体" w:hint="eastAsia"/>
          <w:iCs/>
          <w:sz w:val="18"/>
          <w:szCs w:val="18"/>
        </w:rPr>
        <w:t xml:space="preserve">  </w:t>
      </w:r>
      <w:r w:rsidRPr="007F3E02">
        <w:rPr>
          <w:rFonts w:ascii="黑体" w:eastAsia="黑体" w:hAnsi="宋体" w:hint="eastAsia"/>
          <w:iCs/>
          <w:sz w:val="18"/>
          <w:szCs w:val="18"/>
        </w:rPr>
        <w:t>应急指挥辅助决策二级功能架构</w:t>
      </w:r>
    </w:p>
    <w:p w:rsidR="00917FBA" w:rsidRPr="0070199A" w:rsidRDefault="00917FBA" w:rsidP="00917FBA">
      <w:pPr>
        <w:ind w:firstLineChars="236" w:firstLine="496"/>
        <w:rPr>
          <w:rFonts w:ascii="宋体" w:hAnsi="宋体"/>
          <w:iCs/>
        </w:rPr>
      </w:pPr>
      <w:r w:rsidRPr="0070199A">
        <w:rPr>
          <w:rFonts w:ascii="宋体" w:hAnsi="宋体"/>
          <w:iCs/>
        </w:rPr>
        <w:t>事故形态模拟：基于事故地点、事故类型、设备参数、气象参数</w:t>
      </w:r>
      <w:r w:rsidRPr="0070199A">
        <w:rPr>
          <w:rFonts w:ascii="宋体" w:hAnsi="宋体" w:hint="eastAsia"/>
          <w:iCs/>
        </w:rPr>
        <w:t>，</w:t>
      </w:r>
      <w:r w:rsidRPr="0070199A">
        <w:rPr>
          <w:rFonts w:ascii="宋体" w:hAnsi="宋体"/>
          <w:iCs/>
        </w:rPr>
        <w:t>利用泄漏、火灾、爆炸数学模型</w:t>
      </w:r>
      <w:r w:rsidRPr="0070199A">
        <w:rPr>
          <w:rFonts w:ascii="宋体" w:hAnsi="宋体" w:hint="eastAsia"/>
          <w:iCs/>
        </w:rPr>
        <w:t>，</w:t>
      </w:r>
      <w:r w:rsidRPr="0070199A">
        <w:rPr>
          <w:rFonts w:ascii="宋体" w:hAnsi="宋体"/>
          <w:iCs/>
        </w:rPr>
        <w:t>计算事故扩散模拟趋势</w:t>
      </w:r>
      <w:r w:rsidRPr="0070199A">
        <w:rPr>
          <w:rFonts w:ascii="宋体" w:hAnsi="宋体" w:hint="eastAsia"/>
          <w:iCs/>
        </w:rPr>
        <w:t>，</w:t>
      </w:r>
      <w:r w:rsidRPr="0070199A">
        <w:rPr>
          <w:rFonts w:ascii="宋体" w:hAnsi="宋体"/>
          <w:iCs/>
        </w:rPr>
        <w:t>并根据现场消防栓参数、现有消防车性能参数</w:t>
      </w:r>
      <w:r w:rsidRPr="0070199A">
        <w:rPr>
          <w:rFonts w:ascii="宋体" w:hAnsi="宋体" w:hint="eastAsia"/>
          <w:iCs/>
        </w:rPr>
        <w:t>，</w:t>
      </w:r>
      <w:r w:rsidRPr="0070199A">
        <w:rPr>
          <w:rFonts w:ascii="宋体" w:hAnsi="宋体"/>
          <w:iCs/>
        </w:rPr>
        <w:t>计算出消防车站位图</w:t>
      </w:r>
      <w:r w:rsidRPr="0070199A">
        <w:rPr>
          <w:rFonts w:ascii="宋体" w:hAnsi="宋体" w:hint="eastAsia"/>
          <w:iCs/>
        </w:rPr>
        <w:t>，</w:t>
      </w:r>
      <w:r w:rsidRPr="0070199A">
        <w:rPr>
          <w:rFonts w:ascii="宋体" w:hAnsi="宋体"/>
          <w:iCs/>
        </w:rPr>
        <w:t>为应急救援提供决策依据。</w:t>
      </w:r>
    </w:p>
    <w:p w:rsidR="00917FBA" w:rsidRPr="0070199A" w:rsidRDefault="00917FBA" w:rsidP="002E08B6">
      <w:pPr>
        <w:ind w:firstLineChars="200" w:firstLine="420"/>
        <w:rPr>
          <w:rFonts w:ascii="宋体" w:hAnsi="宋体"/>
          <w:iCs/>
        </w:rPr>
      </w:pPr>
      <w:r w:rsidRPr="0070199A">
        <w:rPr>
          <w:rFonts w:ascii="宋体" w:hAnsi="宋体"/>
          <w:iCs/>
        </w:rPr>
        <w:t>灭火力量计算：基于事故地点、事故类型和设备参数</w:t>
      </w:r>
      <w:r w:rsidRPr="0070199A">
        <w:rPr>
          <w:rFonts w:ascii="宋体" w:hAnsi="宋体" w:hint="eastAsia"/>
          <w:iCs/>
        </w:rPr>
        <w:t>，</w:t>
      </w:r>
      <w:r w:rsidRPr="0070199A">
        <w:rPr>
          <w:rFonts w:ascii="宋体" w:hAnsi="宋体"/>
          <w:iCs/>
        </w:rPr>
        <w:t>利用灭火力量计算数学模型</w:t>
      </w:r>
      <w:r w:rsidRPr="0070199A">
        <w:rPr>
          <w:rFonts w:ascii="宋体" w:hAnsi="宋体" w:hint="eastAsia"/>
          <w:iCs/>
        </w:rPr>
        <w:t>，</w:t>
      </w:r>
      <w:r w:rsidRPr="0070199A">
        <w:rPr>
          <w:rFonts w:ascii="宋体" w:hAnsi="宋体"/>
          <w:iCs/>
        </w:rPr>
        <w:t>计算事</w:t>
      </w:r>
      <w:r w:rsidRPr="0070199A">
        <w:rPr>
          <w:rFonts w:ascii="宋体" w:hAnsi="宋体"/>
          <w:iCs/>
        </w:rPr>
        <w:lastRenderedPageBreak/>
        <w:t>故处置所需的消防水和泡沫的用量、消防车布置。</w:t>
      </w:r>
    </w:p>
    <w:p w:rsidR="00917FBA" w:rsidRPr="0070199A" w:rsidRDefault="00917FBA" w:rsidP="002E08B6">
      <w:pPr>
        <w:ind w:firstLineChars="200" w:firstLine="420"/>
        <w:rPr>
          <w:rFonts w:ascii="宋体" w:hAnsi="宋体"/>
          <w:iCs/>
        </w:rPr>
      </w:pPr>
      <w:r w:rsidRPr="0070199A">
        <w:rPr>
          <w:rFonts w:ascii="宋体" w:hAnsi="宋体"/>
          <w:iCs/>
        </w:rPr>
        <w:t>资源调配：依据事故地点和事故类型</w:t>
      </w:r>
      <w:r w:rsidRPr="0070199A">
        <w:rPr>
          <w:rFonts w:ascii="宋体" w:hAnsi="宋体" w:hint="eastAsia"/>
          <w:iCs/>
        </w:rPr>
        <w:t>，</w:t>
      </w:r>
      <w:r w:rsidRPr="0070199A">
        <w:rPr>
          <w:rFonts w:ascii="宋体" w:hAnsi="宋体"/>
          <w:iCs/>
        </w:rPr>
        <w:t>确定需要调配应急物资类型</w:t>
      </w:r>
      <w:r w:rsidR="002E08B6">
        <w:rPr>
          <w:rFonts w:ascii="宋体" w:hAnsi="宋体" w:hint="eastAsia"/>
          <w:iCs/>
        </w:rPr>
        <w:t>，</w:t>
      </w:r>
      <w:r w:rsidRPr="0070199A">
        <w:rPr>
          <w:rFonts w:ascii="宋体" w:hAnsi="宋体"/>
          <w:iCs/>
        </w:rPr>
        <w:t>确定应急物资所在位置</w:t>
      </w:r>
      <w:r w:rsidR="002E08B6">
        <w:rPr>
          <w:rFonts w:ascii="宋体" w:hAnsi="宋体" w:hint="eastAsia"/>
          <w:iCs/>
        </w:rPr>
        <w:t>，</w:t>
      </w:r>
      <w:r w:rsidRPr="0070199A">
        <w:rPr>
          <w:rFonts w:ascii="宋体" w:hAnsi="宋体"/>
          <w:iCs/>
        </w:rPr>
        <w:t>利用资源调配优化模型</w:t>
      </w:r>
      <w:r w:rsidR="002E08B6">
        <w:rPr>
          <w:rFonts w:ascii="宋体" w:hAnsi="宋体" w:hint="eastAsia"/>
          <w:iCs/>
        </w:rPr>
        <w:t>，</w:t>
      </w:r>
      <w:r w:rsidRPr="0070199A">
        <w:rPr>
          <w:rFonts w:ascii="宋体" w:hAnsi="宋体"/>
          <w:iCs/>
        </w:rPr>
        <w:t>计算出资源调配方案。日常资源调配模型</w:t>
      </w:r>
      <w:r>
        <w:rPr>
          <w:rFonts w:ascii="宋体" w:hAnsi="宋体" w:hint="eastAsia"/>
          <w:iCs/>
        </w:rPr>
        <w:t>如图3-2</w:t>
      </w:r>
      <w:r w:rsidR="00755258">
        <w:rPr>
          <w:rFonts w:ascii="宋体" w:hAnsi="宋体"/>
          <w:iCs/>
        </w:rPr>
        <w:t>9</w:t>
      </w:r>
      <w:r>
        <w:rPr>
          <w:rFonts w:ascii="宋体" w:hAnsi="宋体" w:hint="eastAsia"/>
          <w:iCs/>
        </w:rPr>
        <w:t>所示</w:t>
      </w:r>
      <w:r w:rsidRPr="0070199A">
        <w:rPr>
          <w:rFonts w:ascii="宋体" w:hAnsi="宋体" w:hint="eastAsia"/>
          <w:iCs/>
        </w:rPr>
        <w:t>。</w:t>
      </w:r>
    </w:p>
    <w:p w:rsidR="00917FBA" w:rsidRPr="007177B3" w:rsidRDefault="00917FBA" w:rsidP="00755258">
      <w:pPr>
        <w:jc w:val="center"/>
        <w:rPr>
          <w:rFonts w:ascii="宋体" w:hAnsi="宋体"/>
          <w:iCs/>
        </w:rPr>
      </w:pPr>
      <w:r>
        <w:rPr>
          <w:noProof/>
        </w:rPr>
        <w:drawing>
          <wp:inline distT="0" distB="0" distL="0" distR="0">
            <wp:extent cx="5039995" cy="2198789"/>
            <wp:effectExtent l="19050" t="19050" r="8255" b="0"/>
            <wp:docPr id="13" name="图片 49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93"/>
                    <pic:cNvPicPr preferRelativeResize="0">
                      <a:picLocks noChangeArrowheads="1"/>
                    </pic:cNvPicPr>
                  </pic:nvPicPr>
                  <pic:blipFill>
                    <a:blip r:embed="rId19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049512" cy="2202941"/>
                    </a:xfrm>
                    <a:prstGeom prst="rect">
                      <a:avLst/>
                    </a:prstGeom>
                    <a:noFill/>
                    <a:ln w="9525">
                      <a:solidFill>
                        <a:srgbClr val="00B0F0"/>
                      </a:solidFill>
                      <a:miter lim="800000"/>
                      <a:headEnd/>
                      <a:tailEnd/>
                    </a:ln>
                  </pic:spPr>
                </pic:pic>
              </a:graphicData>
            </a:graphic>
          </wp:inline>
        </w:drawing>
      </w:r>
    </w:p>
    <w:p w:rsidR="00917FBA" w:rsidRPr="009C44CA" w:rsidRDefault="00917FBA" w:rsidP="00917FBA">
      <w:pPr>
        <w:ind w:firstLineChars="236" w:firstLine="425"/>
        <w:jc w:val="center"/>
        <w:rPr>
          <w:rFonts w:ascii="黑体" w:eastAsia="黑体" w:hAnsi="宋体"/>
          <w:iCs/>
          <w:sz w:val="18"/>
          <w:szCs w:val="18"/>
        </w:rPr>
      </w:pPr>
      <w:r w:rsidRPr="009C44CA">
        <w:rPr>
          <w:rFonts w:ascii="黑体" w:eastAsia="黑体" w:hAnsi="宋体" w:hint="eastAsia"/>
          <w:iCs/>
          <w:sz w:val="18"/>
          <w:szCs w:val="18"/>
        </w:rPr>
        <w:t>图</w:t>
      </w:r>
      <w:r>
        <w:rPr>
          <w:rFonts w:ascii="黑体" w:eastAsia="黑体" w:hAnsi="宋体" w:hint="eastAsia"/>
          <w:iCs/>
          <w:sz w:val="18"/>
          <w:szCs w:val="18"/>
        </w:rPr>
        <w:t>3-2</w:t>
      </w:r>
      <w:r w:rsidR="00755258">
        <w:rPr>
          <w:rFonts w:ascii="黑体" w:eastAsia="黑体" w:hAnsi="宋体"/>
          <w:iCs/>
          <w:sz w:val="18"/>
          <w:szCs w:val="18"/>
        </w:rPr>
        <w:t>9</w:t>
      </w:r>
      <w:r w:rsidR="00E8446F">
        <w:rPr>
          <w:rFonts w:ascii="黑体" w:eastAsia="黑体" w:hAnsi="宋体" w:hint="eastAsia"/>
          <w:iCs/>
          <w:sz w:val="18"/>
          <w:szCs w:val="18"/>
        </w:rPr>
        <w:t xml:space="preserve">  </w:t>
      </w:r>
      <w:r w:rsidRPr="009C44CA">
        <w:rPr>
          <w:rFonts w:ascii="黑体" w:eastAsia="黑体" w:hAnsi="宋体" w:hint="eastAsia"/>
          <w:iCs/>
          <w:sz w:val="18"/>
          <w:szCs w:val="18"/>
        </w:rPr>
        <w:t>日常状态下应急资源调配模型</w:t>
      </w:r>
    </w:p>
    <w:p w:rsidR="00917FBA" w:rsidRPr="0070199A" w:rsidRDefault="00917FBA" w:rsidP="002E08B6">
      <w:pPr>
        <w:ind w:firstLineChars="200" w:firstLine="420"/>
        <w:rPr>
          <w:rFonts w:ascii="宋体" w:hAnsi="宋体"/>
          <w:iCs/>
        </w:rPr>
      </w:pPr>
      <w:r w:rsidRPr="0070199A">
        <w:rPr>
          <w:rFonts w:ascii="宋体" w:hAnsi="宋体" w:hint="eastAsia"/>
          <w:iCs/>
        </w:rPr>
        <w:t>地理</w:t>
      </w:r>
      <w:r w:rsidRPr="0070199A">
        <w:rPr>
          <w:rFonts w:ascii="宋体" w:hAnsi="宋体"/>
          <w:iCs/>
        </w:rPr>
        <w:t>信息系统</w:t>
      </w:r>
      <w:r w:rsidRPr="0070199A">
        <w:rPr>
          <w:rFonts w:ascii="宋体" w:hAnsi="宋体" w:hint="eastAsia"/>
          <w:iCs/>
        </w:rPr>
        <w:t>：</w:t>
      </w:r>
      <w:r w:rsidRPr="0070199A">
        <w:rPr>
          <w:rFonts w:ascii="宋体" w:hAnsi="宋体"/>
          <w:iCs/>
        </w:rPr>
        <w:t>通过地理信息模块，实现专题图层的查询和展示功能。</w:t>
      </w:r>
      <w:r w:rsidRPr="0070199A">
        <w:rPr>
          <w:rFonts w:ascii="宋体" w:hAnsi="宋体" w:hint="eastAsia"/>
          <w:iCs/>
        </w:rPr>
        <w:t>包括</w:t>
      </w:r>
      <w:r w:rsidRPr="0070199A">
        <w:rPr>
          <w:rFonts w:ascii="宋体" w:hAnsi="宋体" w:hint="eastAsia"/>
        </w:rPr>
        <w:t>防火</w:t>
      </w:r>
      <w:r w:rsidRPr="0070199A">
        <w:rPr>
          <w:rFonts w:ascii="宋体" w:hAnsi="宋体"/>
        </w:rPr>
        <w:t>重点部位分布图</w:t>
      </w:r>
      <w:r w:rsidRPr="0070199A">
        <w:rPr>
          <w:rFonts w:ascii="宋体" w:hAnsi="宋体" w:hint="eastAsia"/>
          <w:iCs/>
        </w:rPr>
        <w:t>、</w:t>
      </w:r>
      <w:r w:rsidRPr="0070199A">
        <w:rPr>
          <w:rFonts w:ascii="宋体" w:hAnsi="宋体"/>
        </w:rPr>
        <w:t>应急物资分布图</w:t>
      </w:r>
      <w:r w:rsidRPr="0070199A">
        <w:rPr>
          <w:rFonts w:ascii="宋体" w:hAnsi="宋体" w:hint="eastAsia"/>
          <w:iCs/>
        </w:rPr>
        <w:t>、</w:t>
      </w:r>
      <w:r w:rsidRPr="0070199A">
        <w:rPr>
          <w:rFonts w:ascii="宋体" w:hAnsi="宋体"/>
        </w:rPr>
        <w:t>消防管网分布图</w:t>
      </w:r>
      <w:r w:rsidRPr="0070199A">
        <w:rPr>
          <w:rFonts w:ascii="宋体" w:hAnsi="宋体" w:hint="eastAsia"/>
          <w:iCs/>
        </w:rPr>
        <w:t>、</w:t>
      </w:r>
      <w:r w:rsidRPr="0070199A">
        <w:rPr>
          <w:rFonts w:ascii="宋体" w:hAnsi="宋体"/>
        </w:rPr>
        <w:t>消防及救援队伍分布图</w:t>
      </w:r>
      <w:r w:rsidRPr="0070199A">
        <w:rPr>
          <w:rFonts w:ascii="宋体" w:hAnsi="宋体" w:hint="eastAsia"/>
          <w:iCs/>
        </w:rPr>
        <w:t>、</w:t>
      </w:r>
      <w:r w:rsidRPr="0070199A">
        <w:rPr>
          <w:rFonts w:ascii="宋体" w:hAnsi="宋体"/>
        </w:rPr>
        <w:t>灭火预案专题图</w:t>
      </w:r>
      <w:r w:rsidRPr="0070199A">
        <w:rPr>
          <w:rFonts w:ascii="宋体" w:hAnsi="宋体" w:hint="eastAsia"/>
          <w:iCs/>
        </w:rPr>
        <w:t>和</w:t>
      </w:r>
      <w:r w:rsidRPr="0070199A">
        <w:rPr>
          <w:rFonts w:ascii="宋体" w:hAnsi="宋体"/>
        </w:rPr>
        <w:t>车辆GPS管理</w:t>
      </w:r>
      <w:r w:rsidRPr="0070199A">
        <w:rPr>
          <w:rFonts w:ascii="宋体" w:hAnsi="宋体" w:hint="eastAsia"/>
        </w:rPr>
        <w:t>等。</w:t>
      </w:r>
    </w:p>
    <w:p w:rsidR="00917FBA" w:rsidRPr="0070199A" w:rsidRDefault="00917FBA" w:rsidP="00755258">
      <w:pPr>
        <w:pStyle w:val="3"/>
        <w:spacing w:line="240" w:lineRule="auto"/>
        <w:ind w:firstLineChars="177" w:firstLine="425"/>
        <w:rPr>
          <w:b w:val="0"/>
          <w:sz w:val="24"/>
          <w:szCs w:val="24"/>
        </w:rPr>
      </w:pPr>
      <w:bookmarkStart w:id="397" w:name="_Toc487618239"/>
      <w:bookmarkStart w:id="398" w:name="_Toc491283369"/>
      <w:bookmarkStart w:id="399" w:name="_Toc496007388"/>
      <w:r w:rsidRPr="0070199A">
        <w:rPr>
          <w:rFonts w:hint="eastAsia"/>
          <w:b w:val="0"/>
          <w:sz w:val="24"/>
          <w:szCs w:val="24"/>
        </w:rPr>
        <w:t>（二）</w:t>
      </w:r>
      <w:r w:rsidRPr="0070199A">
        <w:rPr>
          <w:b w:val="0"/>
          <w:sz w:val="24"/>
          <w:szCs w:val="24"/>
        </w:rPr>
        <w:t>智能化技术的应用</w:t>
      </w:r>
      <w:bookmarkEnd w:id="397"/>
      <w:bookmarkEnd w:id="398"/>
      <w:bookmarkEnd w:id="399"/>
    </w:p>
    <w:p w:rsidR="00917FBA" w:rsidRPr="0070199A" w:rsidRDefault="00917FBA" w:rsidP="00917FBA">
      <w:pPr>
        <w:ind w:firstLineChars="200" w:firstLine="420"/>
        <w:contextualSpacing/>
        <w:mirrorIndents/>
        <w:jc w:val="left"/>
        <w:rPr>
          <w:rFonts w:ascii="宋体" w:hAnsi="宋体" w:cs="宋体"/>
          <w:kern w:val="0"/>
        </w:rPr>
      </w:pPr>
      <w:r w:rsidRPr="0070199A">
        <w:rPr>
          <w:rFonts w:ascii="宋体" w:hAnsi="宋体" w:hint="eastAsia"/>
          <w:iCs/>
        </w:rPr>
        <w:t>某石化厂</w:t>
      </w:r>
      <w:r w:rsidRPr="0070199A">
        <w:rPr>
          <w:rFonts w:ascii="宋体" w:hAnsi="宋体"/>
          <w:iCs/>
        </w:rPr>
        <w:t>应急指挥平台</w:t>
      </w:r>
      <w:r w:rsidRPr="0070199A">
        <w:rPr>
          <w:rFonts w:ascii="宋体" w:hAnsi="宋体" w:hint="eastAsia"/>
          <w:iCs/>
        </w:rPr>
        <w:t>是</w:t>
      </w:r>
      <w:r w:rsidRPr="0070199A">
        <w:rPr>
          <w:rFonts w:ascii="宋体" w:hAnsi="宋体"/>
          <w:iCs/>
        </w:rPr>
        <w:t>基于复杂工业环境的4G专网</w:t>
      </w:r>
      <w:r w:rsidRPr="0070199A">
        <w:rPr>
          <w:rFonts w:ascii="宋体" w:hAnsi="宋体" w:hint="eastAsia"/>
          <w:iCs/>
        </w:rPr>
        <w:t>基础</w:t>
      </w:r>
      <w:r w:rsidRPr="0070199A">
        <w:rPr>
          <w:rFonts w:ascii="宋体" w:hAnsi="宋体"/>
          <w:iCs/>
        </w:rPr>
        <w:t>，</w:t>
      </w:r>
      <w:r w:rsidRPr="0070199A">
        <w:rPr>
          <w:rFonts w:ascii="宋体" w:hAnsi="宋体" w:hint="eastAsia"/>
          <w:iCs/>
        </w:rPr>
        <w:t>将企业已实施的</w:t>
      </w:r>
      <w:r w:rsidRPr="0070199A">
        <w:rPr>
          <w:rFonts w:ascii="宋体" w:hAnsi="宋体"/>
          <w:iCs/>
        </w:rPr>
        <w:t>固定视频集中管理的宇视平台，</w:t>
      </w:r>
      <w:r w:rsidRPr="0070199A">
        <w:rPr>
          <w:rFonts w:ascii="宋体" w:hAnsi="宋体" w:hint="eastAsia"/>
          <w:iCs/>
        </w:rPr>
        <w:t>移动视频集中管理的华为平台，119接处警、可燃气体和有毒有害气体报警等信息管理系统，</w:t>
      </w:r>
      <w:r w:rsidRPr="0070199A">
        <w:rPr>
          <w:rFonts w:ascii="宋体" w:hAnsi="宋体" w:cs="宋体" w:hint="eastAsia"/>
          <w:kern w:val="0"/>
        </w:rPr>
        <w:t>集成厂区的地理信息、生产监控信息、视频监控信息、环保监控信息和安全管理信息，并以安全标准化规范为框架，建立起企业的应急指挥系统一体化平台，如图3-</w:t>
      </w:r>
      <w:r w:rsidR="00755258">
        <w:rPr>
          <w:rFonts w:ascii="宋体" w:hAnsi="宋体" w:cs="宋体"/>
          <w:kern w:val="0"/>
        </w:rPr>
        <w:t>30</w:t>
      </w:r>
      <w:r w:rsidRPr="0070199A">
        <w:rPr>
          <w:rFonts w:ascii="宋体" w:hAnsi="宋体" w:cs="宋体" w:hint="eastAsia"/>
          <w:kern w:val="0"/>
        </w:rPr>
        <w:t>所示。</w:t>
      </w:r>
    </w:p>
    <w:p w:rsidR="00917FBA" w:rsidRDefault="00917FBA" w:rsidP="00755258">
      <w:pPr>
        <w:contextualSpacing/>
        <w:mirrorIndents/>
        <w:jc w:val="center"/>
        <w:rPr>
          <w:rFonts w:ascii="宋体" w:hAnsi="宋体"/>
          <w:iCs/>
          <w:color w:val="000000"/>
        </w:rPr>
      </w:pPr>
      <w:r>
        <w:rPr>
          <w:noProof/>
        </w:rPr>
        <w:drawing>
          <wp:inline distT="0" distB="0" distL="0" distR="0">
            <wp:extent cx="5039995" cy="1627949"/>
            <wp:effectExtent l="19050" t="19050" r="0" b="0"/>
            <wp:docPr id="45" name="图片 494" descr="QQ截图201706261536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94" descr="QQ截图20170626153650"/>
                    <pic:cNvPicPr preferRelativeResize="0">
                      <a:picLocks noChangeArrowheads="1"/>
                    </pic:cNvPicPr>
                  </pic:nvPicPr>
                  <pic:blipFill>
                    <a:blip r:embed="rId20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063400" cy="1635509"/>
                    </a:xfrm>
                    <a:prstGeom prst="rect">
                      <a:avLst/>
                    </a:prstGeom>
                    <a:noFill/>
                    <a:ln w="9525">
                      <a:solidFill>
                        <a:srgbClr val="00B0F0"/>
                      </a:solidFill>
                      <a:miter lim="800000"/>
                      <a:headEnd/>
                      <a:tailEnd/>
                    </a:ln>
                  </pic:spPr>
                </pic:pic>
              </a:graphicData>
            </a:graphic>
          </wp:inline>
        </w:drawing>
      </w:r>
    </w:p>
    <w:p w:rsidR="00917FBA" w:rsidRDefault="00917FBA" w:rsidP="00917FBA">
      <w:pPr>
        <w:ind w:firstLineChars="200" w:firstLine="360"/>
        <w:contextualSpacing/>
        <w:mirrorIndents/>
        <w:jc w:val="center"/>
        <w:rPr>
          <w:rFonts w:ascii="黑体" w:eastAsia="黑体" w:hAnsi="宋体"/>
          <w:iCs/>
          <w:color w:val="000000"/>
          <w:sz w:val="18"/>
          <w:szCs w:val="18"/>
        </w:rPr>
      </w:pPr>
      <w:r w:rsidRPr="007968F4">
        <w:rPr>
          <w:rFonts w:ascii="黑体" w:eastAsia="黑体" w:hAnsi="宋体" w:hint="eastAsia"/>
          <w:iCs/>
          <w:color w:val="000000"/>
          <w:sz w:val="18"/>
          <w:szCs w:val="18"/>
        </w:rPr>
        <w:t>图</w:t>
      </w:r>
      <w:r>
        <w:rPr>
          <w:rFonts w:ascii="黑体" w:eastAsia="黑体" w:hAnsi="宋体" w:hint="eastAsia"/>
          <w:iCs/>
          <w:color w:val="000000"/>
          <w:sz w:val="18"/>
          <w:szCs w:val="18"/>
        </w:rPr>
        <w:t>3-</w:t>
      </w:r>
      <w:r w:rsidR="00755258">
        <w:rPr>
          <w:rFonts w:ascii="黑体" w:eastAsia="黑体" w:hAnsi="宋体"/>
          <w:iCs/>
          <w:color w:val="000000"/>
          <w:sz w:val="18"/>
          <w:szCs w:val="18"/>
        </w:rPr>
        <w:t>30</w:t>
      </w:r>
      <w:r>
        <w:rPr>
          <w:rFonts w:ascii="黑体" w:eastAsia="黑体" w:hAnsi="宋体" w:hint="eastAsia"/>
          <w:iCs/>
          <w:color w:val="000000"/>
          <w:sz w:val="18"/>
          <w:szCs w:val="18"/>
        </w:rPr>
        <w:t xml:space="preserve">  某石化厂</w:t>
      </w:r>
      <w:r w:rsidRPr="007968F4">
        <w:rPr>
          <w:rFonts w:ascii="黑体" w:eastAsia="黑体" w:hAnsi="宋体" w:hint="eastAsia"/>
          <w:iCs/>
          <w:color w:val="000000"/>
          <w:sz w:val="18"/>
          <w:szCs w:val="18"/>
        </w:rPr>
        <w:t>应急指挥平台</w:t>
      </w:r>
    </w:p>
    <w:p w:rsidR="00917FBA" w:rsidRPr="0070199A" w:rsidRDefault="00917FBA" w:rsidP="00917FBA">
      <w:pPr>
        <w:ind w:firstLineChars="200" w:firstLine="420"/>
        <w:contextualSpacing/>
        <w:mirrorIndents/>
        <w:jc w:val="left"/>
        <w:rPr>
          <w:rFonts w:ascii="宋体" w:hAnsi="宋体"/>
          <w:iCs/>
        </w:rPr>
      </w:pPr>
      <w:r w:rsidRPr="0070199A">
        <w:rPr>
          <w:rFonts w:ascii="宋体" w:hAnsi="宋体" w:hint="eastAsia"/>
          <w:iCs/>
        </w:rPr>
        <w:t>119接警中心一旦确认警情进行应急启动</w:t>
      </w:r>
      <w:r w:rsidRPr="0070199A">
        <w:rPr>
          <w:rFonts w:ascii="宋体" w:hAnsi="宋体"/>
          <w:iCs/>
        </w:rPr>
        <w:t>，</w:t>
      </w:r>
      <w:r w:rsidRPr="0070199A">
        <w:rPr>
          <w:rFonts w:ascii="宋体" w:hAnsi="宋体" w:hint="eastAsia"/>
          <w:iCs/>
        </w:rPr>
        <w:t>119接处警系统会将事发地点、事件类型、事件级别、处置措施等警情信息自动推送给应急指挥平台。应急指挥平台依据推送信息，自动将应急指挥中心由日常模式切换成应急响应模式，实现应急预案自动筛选、工业电视自动对焦、地理信息自动定位、</w:t>
      </w:r>
      <w:r w:rsidRPr="0070199A">
        <w:rPr>
          <w:rFonts w:ascii="宋体" w:hAnsi="宋体"/>
          <w:iCs/>
        </w:rPr>
        <w:t>事故模拟功能、消防力量布置和虚拟演练等功能</w:t>
      </w:r>
      <w:r w:rsidRPr="0070199A">
        <w:rPr>
          <w:rFonts w:ascii="宋体" w:hAnsi="宋体" w:hint="eastAsia"/>
          <w:iCs/>
        </w:rPr>
        <w:t>，为应急状态下提供强有力的辅助决策支撑</w:t>
      </w:r>
      <w:r w:rsidRPr="0070199A">
        <w:rPr>
          <w:rFonts w:ascii="宋体" w:hAnsi="宋体"/>
          <w:iCs/>
        </w:rPr>
        <w:t>。建立接处警、应急响应、现场动态、应急指令、大屏展示、事故模拟、应急演练等10</w:t>
      </w:r>
      <w:r w:rsidRPr="0070199A">
        <w:rPr>
          <w:rFonts w:ascii="宋体" w:hAnsi="宋体"/>
          <w:iCs/>
        </w:rPr>
        <w:lastRenderedPageBreak/>
        <w:t>个子模块。集成应急管理全过程事件、人员、物资、车辆、处置、现场等信息资源</w:t>
      </w:r>
      <w:r w:rsidRPr="0070199A">
        <w:rPr>
          <w:rFonts w:ascii="宋体" w:hAnsi="宋体" w:hint="eastAsia"/>
          <w:iCs/>
        </w:rPr>
        <w:t>和</w:t>
      </w:r>
      <w:r w:rsidRPr="0070199A">
        <w:rPr>
          <w:rFonts w:ascii="宋体" w:hAnsi="宋体"/>
          <w:iCs/>
        </w:rPr>
        <w:t>应急指挥统一调度。</w:t>
      </w:r>
    </w:p>
    <w:p w:rsidR="00917FBA" w:rsidRPr="00755258" w:rsidRDefault="00917FBA" w:rsidP="00755258">
      <w:pPr>
        <w:pStyle w:val="10-"/>
        <w:spacing w:line="240" w:lineRule="auto"/>
        <w:ind w:firstLine="420"/>
        <w:rPr>
          <w:rFonts w:asciiTheme="minorEastAsia" w:eastAsiaTheme="minorEastAsia" w:hAnsiTheme="minorEastAsia"/>
          <w:sz w:val="21"/>
          <w:szCs w:val="21"/>
          <w:shd w:val="clear" w:color="auto" w:fill="FFFFFF"/>
        </w:rPr>
      </w:pPr>
      <w:r w:rsidRPr="00755258">
        <w:rPr>
          <w:rFonts w:asciiTheme="minorEastAsia" w:eastAsiaTheme="minorEastAsia" w:hAnsiTheme="minorEastAsia" w:hint="eastAsia"/>
          <w:sz w:val="21"/>
          <w:szCs w:val="21"/>
          <w:shd w:val="clear" w:color="auto" w:fill="FFFFFF"/>
        </w:rPr>
        <w:t>1.应急模式的创新</w:t>
      </w:r>
    </w:p>
    <w:p w:rsidR="00917FBA" w:rsidRPr="0070199A" w:rsidRDefault="00917FBA" w:rsidP="00917FBA">
      <w:pPr>
        <w:widowControl/>
        <w:ind w:firstLineChars="200" w:firstLine="420"/>
        <w:contextualSpacing/>
        <w:mirrorIndents/>
        <w:jc w:val="left"/>
        <w:rPr>
          <w:rFonts w:ascii="宋体" w:hAnsi="宋体"/>
          <w:kern w:val="0"/>
        </w:rPr>
      </w:pPr>
      <w:r w:rsidRPr="0070199A">
        <w:rPr>
          <w:rFonts w:ascii="宋体" w:hAnsi="宋体" w:hint="eastAsia"/>
          <w:kern w:val="0"/>
        </w:rPr>
        <w:t>某石化厂</w:t>
      </w:r>
      <w:r w:rsidRPr="0070199A">
        <w:rPr>
          <w:rFonts w:ascii="宋体" w:hAnsi="宋体"/>
          <w:kern w:val="0"/>
        </w:rPr>
        <w:t>充分利用现有通讯资源及信息系统，整合应急救援资源，利用通讯、网络、数据库、事故模拟、实时监控等技术和手段，实现重大突发事件（如自然灾害、安全生产事故、公共卫生事件、社会安全事件等）的监测监控、预测预警、应急指挥等功能，满足公司及其下属单位对重特大突发事件的应急管理和应急救援协调指挥的信息需要，从而使公司在面对重大突发事件时，能迅速反应、有效控制和妥善处理，更好地保护人员生命安全，防止环境污染</w:t>
      </w:r>
      <w:r w:rsidR="007545D0">
        <w:rPr>
          <w:rFonts w:ascii="宋体" w:hAnsi="宋体" w:hint="eastAsia"/>
          <w:kern w:val="0"/>
        </w:rPr>
        <w:t>，</w:t>
      </w:r>
      <w:r w:rsidRPr="0070199A">
        <w:rPr>
          <w:rFonts w:ascii="宋体" w:hAnsi="宋体"/>
          <w:kern w:val="0"/>
        </w:rPr>
        <w:t>减少财产损失，维护公司声誉和社会形象</w:t>
      </w:r>
      <w:r w:rsidRPr="0070199A">
        <w:rPr>
          <w:rFonts w:ascii="宋体" w:hAnsi="宋体" w:hint="eastAsia"/>
          <w:kern w:val="0"/>
        </w:rPr>
        <w:t>，</w:t>
      </w:r>
      <w:r w:rsidRPr="0070199A">
        <w:rPr>
          <w:rFonts w:ascii="宋体" w:hAnsi="宋体"/>
          <w:kern w:val="0"/>
        </w:rPr>
        <w:t>其</w:t>
      </w:r>
      <w:r w:rsidRPr="0070199A">
        <w:rPr>
          <w:rFonts w:ascii="宋体" w:hAnsi="宋体" w:hint="eastAsia"/>
          <w:kern w:val="0"/>
        </w:rPr>
        <w:t>应急响应多方联动如图3-</w:t>
      </w:r>
      <w:r w:rsidR="00755258">
        <w:rPr>
          <w:rFonts w:ascii="宋体" w:hAnsi="宋体"/>
          <w:kern w:val="0"/>
        </w:rPr>
        <w:t>31</w:t>
      </w:r>
      <w:r w:rsidRPr="0070199A">
        <w:rPr>
          <w:rFonts w:ascii="宋体" w:hAnsi="宋体" w:hint="eastAsia"/>
          <w:kern w:val="0"/>
        </w:rPr>
        <w:t>所示。</w:t>
      </w:r>
    </w:p>
    <w:p w:rsidR="00917FBA" w:rsidRDefault="00917FBA" w:rsidP="00917FBA">
      <w:pPr>
        <w:contextualSpacing/>
        <w:mirrorIndents/>
        <w:jc w:val="center"/>
        <w:rPr>
          <w:noProof/>
        </w:rPr>
      </w:pPr>
      <w:r>
        <w:rPr>
          <w:noProof/>
        </w:rPr>
        <w:drawing>
          <wp:inline distT="0" distB="0" distL="0" distR="0">
            <wp:extent cx="5039995" cy="2156504"/>
            <wp:effectExtent l="19050" t="19050" r="8255" b="0"/>
            <wp:docPr id="14"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
                    <pic:cNvPicPr preferRelativeResize="0">
                      <a:picLocks noChangeArrowheads="1"/>
                    </pic:cNvPicPr>
                  </pic:nvPicPr>
                  <pic:blipFill>
                    <a:blip r:embed="rId201" cstate="print"/>
                    <a:srcRect/>
                    <a:stretch>
                      <a:fillRect/>
                    </a:stretch>
                  </pic:blipFill>
                  <pic:spPr bwMode="auto">
                    <a:xfrm>
                      <a:off x="0" y="0"/>
                      <a:ext cx="5056332" cy="2163494"/>
                    </a:xfrm>
                    <a:prstGeom prst="rect">
                      <a:avLst/>
                    </a:prstGeom>
                    <a:noFill/>
                    <a:ln w="9525">
                      <a:solidFill>
                        <a:srgbClr val="00B0F0"/>
                      </a:solidFill>
                      <a:miter lim="800000"/>
                      <a:headEnd/>
                      <a:tailEnd/>
                    </a:ln>
                  </pic:spPr>
                </pic:pic>
              </a:graphicData>
            </a:graphic>
          </wp:inline>
        </w:drawing>
      </w:r>
    </w:p>
    <w:p w:rsidR="00917FBA" w:rsidRPr="007968F4" w:rsidRDefault="00917FBA" w:rsidP="00917FBA">
      <w:pPr>
        <w:contextualSpacing/>
        <w:mirrorIndents/>
        <w:jc w:val="center"/>
        <w:rPr>
          <w:rFonts w:ascii="黑体" w:eastAsia="黑体" w:hAnsi="宋体"/>
          <w:iCs/>
          <w:color w:val="000000"/>
          <w:sz w:val="18"/>
          <w:szCs w:val="18"/>
        </w:rPr>
      </w:pPr>
      <w:r w:rsidRPr="007968F4">
        <w:rPr>
          <w:rFonts w:ascii="黑体" w:eastAsia="黑体" w:hAnsi="宋体" w:hint="eastAsia"/>
          <w:iCs/>
          <w:color w:val="000000"/>
          <w:sz w:val="18"/>
          <w:szCs w:val="18"/>
        </w:rPr>
        <w:t>图</w:t>
      </w:r>
      <w:r>
        <w:rPr>
          <w:rFonts w:ascii="黑体" w:eastAsia="黑体" w:hAnsi="宋体" w:hint="eastAsia"/>
          <w:iCs/>
          <w:color w:val="000000"/>
          <w:sz w:val="18"/>
          <w:szCs w:val="18"/>
        </w:rPr>
        <w:t>3-</w:t>
      </w:r>
      <w:r w:rsidR="00755258">
        <w:rPr>
          <w:rFonts w:ascii="黑体" w:eastAsia="黑体" w:hAnsi="宋体"/>
          <w:iCs/>
          <w:color w:val="000000"/>
          <w:sz w:val="18"/>
          <w:szCs w:val="18"/>
        </w:rPr>
        <w:t>31</w:t>
      </w:r>
      <w:r w:rsidR="00E8446F">
        <w:rPr>
          <w:rFonts w:ascii="黑体" w:eastAsia="黑体" w:hAnsi="宋体" w:hint="eastAsia"/>
          <w:iCs/>
          <w:color w:val="000000"/>
          <w:sz w:val="18"/>
          <w:szCs w:val="18"/>
        </w:rPr>
        <w:t xml:space="preserve">  </w:t>
      </w:r>
      <w:r w:rsidRPr="007968F4">
        <w:rPr>
          <w:rFonts w:ascii="黑体" w:eastAsia="黑体" w:hAnsi="宋体" w:hint="eastAsia"/>
          <w:iCs/>
          <w:color w:val="000000"/>
          <w:sz w:val="18"/>
          <w:szCs w:val="18"/>
        </w:rPr>
        <w:t>应急响应多方联动</w:t>
      </w:r>
    </w:p>
    <w:p w:rsidR="00917FBA" w:rsidRPr="0070199A" w:rsidRDefault="00917FBA" w:rsidP="00917FBA">
      <w:pPr>
        <w:ind w:firstLineChars="200" w:firstLine="420"/>
        <w:contextualSpacing/>
        <w:mirrorIndents/>
        <w:rPr>
          <w:rFonts w:ascii="宋体" w:hAnsi="宋体"/>
          <w:bCs/>
          <w:iCs/>
        </w:rPr>
      </w:pPr>
      <w:r w:rsidRPr="0070199A">
        <w:rPr>
          <w:rFonts w:ascii="宋体" w:hAnsi="宋体" w:hint="eastAsia"/>
          <w:bCs/>
          <w:iCs/>
        </w:rPr>
        <w:t>（1）</w:t>
      </w:r>
      <w:r w:rsidRPr="0070199A">
        <w:rPr>
          <w:rFonts w:ascii="宋体" w:hAnsi="宋体"/>
          <w:bCs/>
          <w:iCs/>
        </w:rPr>
        <w:t>响应模式创新</w:t>
      </w:r>
    </w:p>
    <w:p w:rsidR="00917FBA" w:rsidRPr="0070199A" w:rsidRDefault="00917FBA" w:rsidP="00917FBA">
      <w:pPr>
        <w:ind w:firstLineChars="200" w:firstLine="420"/>
        <w:contextualSpacing/>
        <w:mirrorIndents/>
        <w:rPr>
          <w:rFonts w:ascii="宋体" w:hAnsi="宋体"/>
          <w:bCs/>
          <w:iCs/>
        </w:rPr>
      </w:pPr>
      <w:r w:rsidRPr="0070199A">
        <w:rPr>
          <w:rFonts w:ascii="宋体" w:hAnsi="宋体"/>
          <w:bCs/>
          <w:iCs/>
        </w:rPr>
        <w:t>以前是在事故现场指挥部单向指挥，现在是事故现场、中心控制室、生产调度室、接处警中心、应急指挥中心多方联动。</w:t>
      </w:r>
    </w:p>
    <w:p w:rsidR="00917FBA" w:rsidRPr="0070199A" w:rsidRDefault="00917FBA" w:rsidP="00917FBA">
      <w:pPr>
        <w:ind w:firstLineChars="200" w:firstLine="420"/>
        <w:contextualSpacing/>
        <w:mirrorIndents/>
        <w:rPr>
          <w:rFonts w:ascii="宋体" w:hAnsi="宋体"/>
          <w:bCs/>
          <w:iCs/>
        </w:rPr>
      </w:pPr>
      <w:r w:rsidRPr="0070199A">
        <w:rPr>
          <w:rFonts w:ascii="宋体" w:hAnsi="宋体" w:hint="eastAsia"/>
          <w:bCs/>
          <w:iCs/>
        </w:rPr>
        <w:t>（2）</w:t>
      </w:r>
      <w:r w:rsidRPr="0070199A">
        <w:rPr>
          <w:rFonts w:ascii="宋体" w:hAnsi="宋体"/>
          <w:bCs/>
          <w:iCs/>
        </w:rPr>
        <w:t>通讯方式创新</w:t>
      </w:r>
    </w:p>
    <w:p w:rsidR="00917FBA" w:rsidRPr="0070199A" w:rsidRDefault="00917FBA" w:rsidP="00917FBA">
      <w:pPr>
        <w:ind w:firstLineChars="200" w:firstLine="420"/>
        <w:contextualSpacing/>
        <w:mirrorIndents/>
        <w:rPr>
          <w:rStyle w:val="dash6b636587char1"/>
          <w:rFonts w:ascii="宋体" w:hAnsi="宋体"/>
        </w:rPr>
      </w:pPr>
      <w:r w:rsidRPr="0070199A">
        <w:rPr>
          <w:rFonts w:ascii="宋体" w:hAnsi="宋体"/>
          <w:bCs/>
          <w:iCs/>
        </w:rPr>
        <w:t>启用4G可视数字信号对讲机，</w:t>
      </w:r>
      <w:r w:rsidRPr="0070199A">
        <w:rPr>
          <w:rStyle w:val="dash6b636587char1"/>
          <w:rFonts w:ascii="宋体" w:hAnsi="宋体"/>
        </w:rPr>
        <w:t>充分利用了视频、音频、RDK、GPS等智能化、现代化传输工具，使信息沟通、传递工作更加快捷、高效。</w:t>
      </w:r>
    </w:p>
    <w:p w:rsidR="00917FBA" w:rsidRPr="0070199A" w:rsidRDefault="00917FBA" w:rsidP="00917FBA">
      <w:pPr>
        <w:ind w:firstLineChars="196" w:firstLine="412"/>
        <w:contextualSpacing/>
        <w:mirrorIndents/>
        <w:rPr>
          <w:rFonts w:ascii="宋体" w:hAnsi="宋体"/>
          <w:bCs/>
          <w:iCs/>
        </w:rPr>
      </w:pPr>
      <w:r w:rsidRPr="0070199A">
        <w:rPr>
          <w:rFonts w:ascii="宋体" w:hAnsi="宋体" w:hint="eastAsia"/>
          <w:bCs/>
          <w:iCs/>
        </w:rPr>
        <w:t>（3）</w:t>
      </w:r>
      <w:r w:rsidRPr="0070199A">
        <w:rPr>
          <w:rFonts w:ascii="宋体" w:hAnsi="宋体"/>
          <w:bCs/>
          <w:iCs/>
        </w:rPr>
        <w:t>管理手段创新</w:t>
      </w:r>
    </w:p>
    <w:p w:rsidR="00917FBA" w:rsidRPr="0070199A" w:rsidRDefault="00917FBA" w:rsidP="00917FBA">
      <w:pPr>
        <w:ind w:firstLineChars="196" w:firstLine="412"/>
        <w:contextualSpacing/>
        <w:mirrorIndents/>
        <w:rPr>
          <w:rFonts w:ascii="宋体" w:hAnsi="宋体"/>
          <w:bCs/>
          <w:iCs/>
        </w:rPr>
      </w:pPr>
      <w:r w:rsidRPr="0070199A">
        <w:rPr>
          <w:rFonts w:ascii="宋体" w:hAnsi="宋体"/>
          <w:bCs/>
          <w:iCs/>
        </w:rPr>
        <w:t>通过对应急管理相关资源、信息、平台的集中集成，实现了应急指挥统一调度、分级响应、资源调配、信息共享，快速有效。</w:t>
      </w:r>
    </w:p>
    <w:p w:rsidR="00917FBA" w:rsidRPr="0070199A" w:rsidRDefault="00917FBA" w:rsidP="00917FBA">
      <w:pPr>
        <w:ind w:firstLineChars="196" w:firstLine="412"/>
        <w:contextualSpacing/>
        <w:mirrorIndents/>
        <w:rPr>
          <w:rFonts w:ascii="宋体" w:hAnsi="宋体"/>
          <w:bCs/>
          <w:iCs/>
        </w:rPr>
      </w:pPr>
      <w:r w:rsidRPr="0070199A">
        <w:rPr>
          <w:rFonts w:ascii="宋体" w:hAnsi="宋体" w:hint="eastAsia"/>
          <w:bCs/>
          <w:iCs/>
        </w:rPr>
        <w:t>（4）</w:t>
      </w:r>
      <w:r w:rsidRPr="0070199A">
        <w:rPr>
          <w:rFonts w:ascii="宋体" w:hAnsi="宋体"/>
          <w:bCs/>
          <w:iCs/>
        </w:rPr>
        <w:t>技术应用创新</w:t>
      </w:r>
    </w:p>
    <w:p w:rsidR="00917FBA" w:rsidRPr="0070199A" w:rsidRDefault="00917FBA" w:rsidP="00917FBA">
      <w:pPr>
        <w:ind w:firstLineChars="196" w:firstLine="412"/>
        <w:contextualSpacing/>
        <w:mirrorIndents/>
        <w:rPr>
          <w:rFonts w:ascii="宋体" w:hAnsi="宋体"/>
        </w:rPr>
      </w:pPr>
      <w:r w:rsidRPr="0070199A">
        <w:rPr>
          <w:rFonts w:ascii="宋体" w:hAnsi="宋体"/>
          <w:bCs/>
          <w:iCs/>
        </w:rPr>
        <w:t>集成了HSE管理信息系统、工业电视监控系统、三维数字化平台、消气防接处警系统、实时数据库、实时地理信息等系统，</w:t>
      </w:r>
      <w:r w:rsidRPr="0070199A">
        <w:rPr>
          <w:rFonts w:ascii="宋体" w:hAnsi="宋体"/>
        </w:rPr>
        <w:t>建立监控预警与分析模型，提高风险防范能力、应急响应能力。</w:t>
      </w:r>
    </w:p>
    <w:p w:rsidR="00917FBA" w:rsidRPr="00755258" w:rsidRDefault="00917FBA" w:rsidP="00755258">
      <w:pPr>
        <w:pStyle w:val="10-"/>
        <w:spacing w:line="240" w:lineRule="auto"/>
        <w:ind w:firstLine="420"/>
        <w:rPr>
          <w:rFonts w:asciiTheme="minorEastAsia" w:eastAsiaTheme="minorEastAsia" w:hAnsiTheme="minorEastAsia"/>
          <w:sz w:val="21"/>
          <w:szCs w:val="21"/>
          <w:shd w:val="clear" w:color="auto" w:fill="FFFFFF"/>
        </w:rPr>
      </w:pPr>
      <w:r w:rsidRPr="00755258">
        <w:rPr>
          <w:rFonts w:asciiTheme="minorEastAsia" w:eastAsiaTheme="minorEastAsia" w:hAnsiTheme="minorEastAsia" w:hint="eastAsia"/>
          <w:sz w:val="21"/>
          <w:szCs w:val="21"/>
          <w:shd w:val="clear" w:color="auto" w:fill="FFFFFF"/>
        </w:rPr>
        <w:t>2.智能化应用点</w:t>
      </w:r>
    </w:p>
    <w:p w:rsidR="00917FBA" w:rsidRPr="00B52218" w:rsidRDefault="00917FBA" w:rsidP="00917FBA">
      <w:pPr>
        <w:ind w:firstLineChars="196" w:firstLine="412"/>
        <w:contextualSpacing/>
        <w:mirrorIndents/>
        <w:rPr>
          <w:rFonts w:ascii="宋体" w:hAnsi="宋体"/>
        </w:rPr>
      </w:pPr>
      <w:r w:rsidRPr="00B52218">
        <w:rPr>
          <w:rFonts w:ascii="宋体" w:hAnsi="宋体" w:hint="eastAsia"/>
        </w:rPr>
        <w:t>（1）应急预案流程化</w:t>
      </w:r>
    </w:p>
    <w:p w:rsidR="00917FBA" w:rsidRPr="00B52218" w:rsidRDefault="00917FBA" w:rsidP="00917FBA">
      <w:pPr>
        <w:pStyle w:val="23"/>
        <w:spacing w:line="240" w:lineRule="auto"/>
        <w:ind w:right="210" w:firstLine="420"/>
        <w:rPr>
          <w:rFonts w:ascii="宋体" w:eastAsia="宋体" w:hAnsi="宋体"/>
          <w:bCs/>
          <w:iCs/>
          <w:sz w:val="21"/>
        </w:rPr>
      </w:pPr>
      <w:r w:rsidRPr="00B52218">
        <w:rPr>
          <w:rFonts w:ascii="宋体" w:eastAsia="宋体" w:hAnsi="宋体" w:hint="eastAsia"/>
          <w:bCs/>
          <w:iCs/>
          <w:sz w:val="21"/>
        </w:rPr>
        <w:t>为全面贯彻落实“安全第一、预防为主、综合治理”的方针，提高突发事件的应急救援反应速度和协调水平，增强综合处置重特大事件的能力，预防和控制次生灾害的发生，保障企业员工和公众的生命安全，最大限度地减少环境破坏、财产损失和社会影响，维护企业形象和声誉，某石化厂</w:t>
      </w:r>
      <w:r w:rsidR="00E8446F">
        <w:rPr>
          <w:rFonts w:ascii="宋体" w:eastAsia="宋体" w:hAnsi="宋体" w:hint="eastAsia"/>
          <w:bCs/>
          <w:iCs/>
          <w:sz w:val="21"/>
        </w:rPr>
        <w:t>制订</w:t>
      </w:r>
      <w:r w:rsidRPr="00B52218">
        <w:rPr>
          <w:rFonts w:ascii="宋体" w:eastAsia="宋体" w:hAnsi="宋体" w:hint="eastAsia"/>
          <w:bCs/>
          <w:iCs/>
          <w:sz w:val="21"/>
        </w:rPr>
        <w:t>了各项应急预案。应急预案按类别划分主要包括总体应急预案、专项应急预案、现场应急预案。其中总体应急预案是各种专项预案的基础，规定了应急处置原则和应急处</w:t>
      </w:r>
      <w:r w:rsidRPr="00B52218">
        <w:rPr>
          <w:rFonts w:ascii="宋体" w:eastAsia="宋体" w:hAnsi="宋体" w:hint="eastAsia"/>
          <w:bCs/>
          <w:iCs/>
          <w:sz w:val="21"/>
        </w:rPr>
        <w:lastRenderedPageBreak/>
        <w:t>置流程等内容，专项应急预案针对事件类型编写了事件界定、信息处置、应急准备、应急处置（召开首次会议、应急上报、应急行动、应急处置原则）、应急终止等内容，各种专项应急预案</w:t>
      </w:r>
      <w:r w:rsidR="007545D0">
        <w:rPr>
          <w:rFonts w:ascii="宋体" w:eastAsia="宋体" w:hAnsi="宋体" w:hint="eastAsia"/>
          <w:bCs/>
          <w:iCs/>
          <w:sz w:val="21"/>
        </w:rPr>
        <w:t>与</w:t>
      </w:r>
      <w:r w:rsidRPr="00B52218">
        <w:rPr>
          <w:rFonts w:ascii="宋体" w:eastAsia="宋体" w:hAnsi="宋体" w:hint="eastAsia"/>
          <w:bCs/>
          <w:iCs/>
          <w:sz w:val="21"/>
        </w:rPr>
        <w:t>整个突发事件的处置流程类似，只是在事件界定和应急行动方案各有区别，这为应急预案流程化提供了基础。</w:t>
      </w:r>
    </w:p>
    <w:p w:rsidR="00917FBA" w:rsidRPr="002F392B" w:rsidRDefault="00917FBA" w:rsidP="00917FBA">
      <w:pPr>
        <w:pStyle w:val="23"/>
        <w:spacing w:line="240" w:lineRule="auto"/>
        <w:ind w:right="210" w:firstLine="420"/>
        <w:rPr>
          <w:color w:val="00B050"/>
        </w:rPr>
      </w:pPr>
      <w:r w:rsidRPr="00B52218">
        <w:rPr>
          <w:rFonts w:ascii="宋体" w:eastAsia="宋体" w:hAnsi="宋体" w:hint="eastAsia"/>
          <w:bCs/>
          <w:iCs/>
          <w:sz w:val="21"/>
        </w:rPr>
        <w:t>在突发事件发生时</w:t>
      </w:r>
      <w:r w:rsidR="007545D0">
        <w:rPr>
          <w:rFonts w:ascii="宋体" w:eastAsia="宋体" w:hAnsi="宋体" w:hint="eastAsia"/>
          <w:bCs/>
          <w:iCs/>
          <w:sz w:val="21"/>
        </w:rPr>
        <w:t>，</w:t>
      </w:r>
      <w:r w:rsidRPr="00B52218">
        <w:rPr>
          <w:rFonts w:ascii="宋体" w:eastAsia="宋体" w:hAnsi="宋体" w:hint="eastAsia"/>
          <w:bCs/>
          <w:iCs/>
          <w:sz w:val="21"/>
        </w:rPr>
        <w:t>应急预案是企业应急指挥中心实施应急处置的依据</w:t>
      </w:r>
      <w:r w:rsidR="007545D0">
        <w:rPr>
          <w:rFonts w:ascii="宋体" w:eastAsia="宋体" w:hAnsi="宋体" w:hint="eastAsia"/>
          <w:bCs/>
          <w:iCs/>
          <w:sz w:val="21"/>
        </w:rPr>
        <w:t>，</w:t>
      </w:r>
      <w:r w:rsidRPr="00B52218">
        <w:rPr>
          <w:rFonts w:ascii="宋体" w:eastAsia="宋体" w:hAnsi="宋体" w:hint="eastAsia"/>
          <w:bCs/>
          <w:iCs/>
          <w:sz w:val="21"/>
        </w:rPr>
        <w:t>应急预案规定了参与突发事件处置的机构设置和职能、参与人员及联络方式、应急处置的流程、应急处置终止条件等内容。</w:t>
      </w:r>
      <w:r w:rsidRPr="00C95F51">
        <w:rPr>
          <w:rFonts w:ascii="宋体" w:eastAsia="宋体" w:hAnsi="宋体" w:hint="eastAsia"/>
          <w:bCs/>
          <w:iCs/>
          <w:sz w:val="21"/>
        </w:rPr>
        <w:t>应急预案流程如图3-</w:t>
      </w:r>
      <w:r w:rsidR="00755258">
        <w:rPr>
          <w:rFonts w:ascii="宋体" w:eastAsia="宋体" w:hAnsi="宋体"/>
          <w:bCs/>
          <w:iCs/>
          <w:sz w:val="21"/>
        </w:rPr>
        <w:t>32</w:t>
      </w:r>
      <w:r w:rsidRPr="00C95F51">
        <w:rPr>
          <w:rFonts w:ascii="宋体" w:eastAsia="宋体" w:hAnsi="宋体" w:hint="eastAsia"/>
          <w:bCs/>
          <w:iCs/>
          <w:sz w:val="21"/>
        </w:rPr>
        <w:t>所示。</w:t>
      </w:r>
    </w:p>
    <w:p w:rsidR="00917FBA" w:rsidRDefault="00917FBA" w:rsidP="00917FBA">
      <w:pPr>
        <w:pStyle w:val="23"/>
        <w:spacing w:before="42" w:after="42"/>
        <w:ind w:right="210" w:firstLineChars="0" w:firstLine="0"/>
        <w:rPr>
          <w:rFonts w:ascii="宋体" w:eastAsia="宋体" w:hAnsi="宋体"/>
          <w:bCs/>
          <w:iCs/>
          <w:color w:val="000000"/>
          <w:sz w:val="21"/>
        </w:rPr>
      </w:pPr>
      <w:r>
        <w:rPr>
          <w:rFonts w:ascii="宋体" w:hAnsi="宋体"/>
          <w:bCs/>
          <w:iCs/>
          <w:noProof/>
          <w:color w:val="000000"/>
        </w:rPr>
        <w:drawing>
          <wp:inline distT="0" distB="0" distL="0" distR="0">
            <wp:extent cx="5615480" cy="2304499"/>
            <wp:effectExtent l="0" t="0" r="0" b="0"/>
            <wp:docPr id="15"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202" cstate="print"/>
                    <a:srcRect/>
                    <a:stretch>
                      <a:fillRect/>
                    </a:stretch>
                  </pic:blipFill>
                  <pic:spPr bwMode="auto">
                    <a:xfrm>
                      <a:off x="0" y="0"/>
                      <a:ext cx="5632138" cy="2311335"/>
                    </a:xfrm>
                    <a:prstGeom prst="rect">
                      <a:avLst/>
                    </a:prstGeom>
                    <a:noFill/>
                    <a:ln w="9525">
                      <a:noFill/>
                      <a:miter lim="800000"/>
                      <a:headEnd/>
                      <a:tailEnd/>
                    </a:ln>
                  </pic:spPr>
                </pic:pic>
              </a:graphicData>
            </a:graphic>
          </wp:inline>
        </w:drawing>
      </w:r>
    </w:p>
    <w:p w:rsidR="00917FBA" w:rsidRPr="003B041F" w:rsidRDefault="00917FBA" w:rsidP="00917FBA">
      <w:pPr>
        <w:contextualSpacing/>
        <w:mirrorIndents/>
        <w:jc w:val="center"/>
        <w:rPr>
          <w:rFonts w:ascii="黑体" w:eastAsia="黑体" w:hAnsi="宋体"/>
          <w:iCs/>
          <w:color w:val="000000"/>
          <w:sz w:val="18"/>
          <w:szCs w:val="18"/>
        </w:rPr>
      </w:pPr>
      <w:r w:rsidRPr="003B041F">
        <w:rPr>
          <w:rFonts w:ascii="黑体" w:eastAsia="黑体" w:hAnsi="宋体" w:hint="eastAsia"/>
          <w:iCs/>
          <w:color w:val="000000"/>
          <w:sz w:val="18"/>
          <w:szCs w:val="18"/>
        </w:rPr>
        <w:t>图</w:t>
      </w:r>
      <w:r>
        <w:rPr>
          <w:rFonts w:ascii="黑体" w:eastAsia="黑体" w:hAnsi="宋体" w:hint="eastAsia"/>
          <w:iCs/>
          <w:color w:val="000000"/>
          <w:sz w:val="18"/>
          <w:szCs w:val="18"/>
        </w:rPr>
        <w:t>3-</w:t>
      </w:r>
      <w:r w:rsidR="00755258">
        <w:rPr>
          <w:rFonts w:ascii="黑体" w:eastAsia="黑体" w:hAnsi="宋体"/>
          <w:iCs/>
          <w:color w:val="000000"/>
          <w:sz w:val="18"/>
          <w:szCs w:val="18"/>
        </w:rPr>
        <w:t>32</w:t>
      </w:r>
      <w:r w:rsidR="00E8446F">
        <w:rPr>
          <w:rFonts w:ascii="黑体" w:eastAsia="黑体" w:hAnsi="宋体" w:hint="eastAsia"/>
          <w:iCs/>
          <w:color w:val="000000"/>
          <w:sz w:val="18"/>
          <w:szCs w:val="18"/>
        </w:rPr>
        <w:t xml:space="preserve">  </w:t>
      </w:r>
      <w:r w:rsidRPr="003B041F">
        <w:rPr>
          <w:rFonts w:ascii="黑体" w:eastAsia="黑体" w:hAnsi="宋体" w:hint="eastAsia"/>
          <w:iCs/>
          <w:color w:val="000000"/>
          <w:sz w:val="18"/>
          <w:szCs w:val="18"/>
        </w:rPr>
        <w:t>应急预案流程化</w:t>
      </w:r>
    </w:p>
    <w:p w:rsidR="00917FBA" w:rsidRPr="00C95F51" w:rsidRDefault="00917FBA" w:rsidP="00917FBA">
      <w:pPr>
        <w:pStyle w:val="23"/>
        <w:spacing w:line="240" w:lineRule="auto"/>
        <w:ind w:right="210" w:firstLine="420"/>
        <w:rPr>
          <w:rFonts w:ascii="宋体" w:eastAsia="宋体" w:hAnsi="宋体"/>
          <w:bCs/>
          <w:iCs/>
          <w:sz w:val="21"/>
        </w:rPr>
      </w:pPr>
      <w:bookmarkStart w:id="400" w:name="_Toc352734161"/>
      <w:bookmarkStart w:id="401" w:name="_Toc363201996"/>
      <w:r w:rsidRPr="00C95F51">
        <w:rPr>
          <w:rFonts w:ascii="宋体" w:eastAsia="宋体" w:hAnsi="宋体" w:hint="eastAsia"/>
          <w:bCs/>
          <w:iCs/>
          <w:sz w:val="21"/>
        </w:rPr>
        <w:t>（2）应急预案</w:t>
      </w:r>
      <w:r>
        <w:rPr>
          <w:rFonts w:ascii="宋体" w:eastAsia="宋体" w:hAnsi="宋体" w:hint="eastAsia"/>
          <w:bCs/>
          <w:iCs/>
          <w:sz w:val="21"/>
        </w:rPr>
        <w:t>标准化</w:t>
      </w:r>
    </w:p>
    <w:p w:rsidR="00917FBA" w:rsidRPr="00C95F51" w:rsidRDefault="00917FBA" w:rsidP="00917FBA">
      <w:pPr>
        <w:pStyle w:val="23"/>
        <w:spacing w:line="240" w:lineRule="auto"/>
        <w:ind w:right="210" w:firstLine="420"/>
        <w:rPr>
          <w:rFonts w:ascii="宋体" w:eastAsia="宋体" w:hAnsi="宋体"/>
          <w:bCs/>
          <w:iCs/>
          <w:sz w:val="21"/>
        </w:rPr>
      </w:pPr>
      <w:r w:rsidRPr="00C95F51">
        <w:rPr>
          <w:rFonts w:ascii="宋体" w:eastAsia="宋体" w:hAnsi="宋体" w:hint="eastAsia"/>
          <w:bCs/>
          <w:iCs/>
          <w:sz w:val="21"/>
        </w:rPr>
        <w:t>各种专项应急预案都有固定的目录结构，主要包括事件界定、信息处置、应急准备、应急处置（召开首次会议、应急上报、应急行动）、现场应急处置指导原则、应急终止等。应急预案流程化分解主要是按应急预案目录结构将各部分文字分解成结构化的内容，与相应的机构或人员的职责关联，并在数据库中存储该应急预案模型。</w:t>
      </w:r>
    </w:p>
    <w:p w:rsidR="00917FBA" w:rsidRPr="00C95F51" w:rsidRDefault="00917FBA" w:rsidP="00917FBA">
      <w:pPr>
        <w:pStyle w:val="23"/>
        <w:spacing w:line="240" w:lineRule="auto"/>
        <w:ind w:right="210" w:firstLine="420"/>
        <w:rPr>
          <w:rFonts w:ascii="宋体" w:eastAsia="宋体" w:hAnsi="宋体"/>
          <w:bCs/>
          <w:iCs/>
          <w:sz w:val="21"/>
        </w:rPr>
      </w:pPr>
      <w:r w:rsidRPr="00C95F51">
        <w:rPr>
          <w:rFonts w:ascii="宋体" w:eastAsia="宋体" w:hAnsi="宋体" w:hint="eastAsia"/>
          <w:bCs/>
          <w:iCs/>
          <w:sz w:val="21"/>
        </w:rPr>
        <w:t>（3）</w:t>
      </w:r>
      <w:r>
        <w:rPr>
          <w:rFonts w:ascii="宋体" w:eastAsia="宋体" w:hAnsi="宋体" w:hint="eastAsia"/>
          <w:bCs/>
          <w:iCs/>
          <w:sz w:val="21"/>
        </w:rPr>
        <w:t>应急信息统一化</w:t>
      </w:r>
    </w:p>
    <w:p w:rsidR="00917FBA" w:rsidRPr="00C95F51" w:rsidRDefault="00917FBA" w:rsidP="00917FBA">
      <w:pPr>
        <w:pStyle w:val="23"/>
        <w:spacing w:line="240" w:lineRule="auto"/>
        <w:ind w:right="210" w:firstLine="420"/>
        <w:rPr>
          <w:rFonts w:ascii="宋体" w:eastAsia="宋体" w:hAnsi="宋体"/>
          <w:bCs/>
          <w:iCs/>
          <w:sz w:val="21"/>
        </w:rPr>
      </w:pPr>
      <w:r w:rsidRPr="00C95F51">
        <w:rPr>
          <w:rFonts w:ascii="宋体" w:eastAsia="宋体" w:hAnsi="宋体" w:hint="eastAsia"/>
          <w:bCs/>
          <w:iCs/>
          <w:sz w:val="21"/>
        </w:rPr>
        <w:t>将各项专项应急预案根据预案流程化分解的结构化内容建立的应急预案模型，与应急响应模块的应急事件相关联，将专项应急预案分解内容逐一配置成独立的专项应急预案模型。当发生某类突发事件启动某专项应急预案时，根据突发事件的处置进展，当执行到相应阶段预案内容时应急响应功能模块将自动调出该预案各阶段的参加人员、工作内容、职责、责任人、联系方式等，提高应急响应效率。</w:t>
      </w:r>
    </w:p>
    <w:p w:rsidR="00917FBA" w:rsidRDefault="00917FBA" w:rsidP="00917FBA">
      <w:pPr>
        <w:ind w:firstLineChars="196" w:firstLine="412"/>
        <w:contextualSpacing/>
        <w:mirrorIndents/>
      </w:pPr>
      <w:r>
        <w:rPr>
          <w:rFonts w:ascii="宋体" w:hAnsi="宋体" w:hint="eastAsia"/>
        </w:rPr>
        <w:t>（4）</w:t>
      </w:r>
      <w:r w:rsidRPr="003A7985">
        <w:rPr>
          <w:rFonts w:hint="eastAsia"/>
        </w:rPr>
        <w:t>现场动态关联</w:t>
      </w:r>
      <w:bookmarkEnd w:id="400"/>
      <w:bookmarkEnd w:id="401"/>
      <w:r>
        <w:rPr>
          <w:rFonts w:hint="eastAsia"/>
        </w:rPr>
        <w:t>化</w:t>
      </w:r>
    </w:p>
    <w:p w:rsidR="00917FBA" w:rsidRPr="00C95F51" w:rsidRDefault="00917FBA" w:rsidP="00917FBA">
      <w:pPr>
        <w:pStyle w:val="23"/>
        <w:spacing w:before="42" w:after="42" w:line="240" w:lineRule="auto"/>
        <w:ind w:right="210" w:firstLine="420"/>
        <w:rPr>
          <w:rFonts w:asciiTheme="minorEastAsia" w:eastAsiaTheme="minorEastAsia" w:hAnsiTheme="minorEastAsia"/>
          <w:bCs/>
          <w:iCs/>
          <w:sz w:val="21"/>
        </w:rPr>
      </w:pPr>
      <w:r w:rsidRPr="00C95F51">
        <w:rPr>
          <w:rFonts w:asciiTheme="minorEastAsia" w:eastAsiaTheme="minorEastAsia" w:hAnsiTheme="minorEastAsia" w:hint="eastAsia"/>
          <w:bCs/>
          <w:iCs/>
          <w:sz w:val="21"/>
        </w:rPr>
        <w:t>融合通讯以大屏幕为媒介，通过控制切换大屏幕显示模式、综合各种传输介质，在统一平台下把各种音频、视频和数据等在指挥中心呈现给指挥人员和专家组，提高了指挥中心对突发事件的精准了解和反应速度，切实达到了应急的目的。场景/应急预案启动功能模块如图3-3</w:t>
      </w:r>
      <w:r w:rsidR="00755258">
        <w:rPr>
          <w:rFonts w:asciiTheme="minorEastAsia" w:eastAsiaTheme="minorEastAsia" w:hAnsiTheme="minorEastAsia"/>
          <w:bCs/>
          <w:iCs/>
          <w:sz w:val="21"/>
        </w:rPr>
        <w:t>3</w:t>
      </w:r>
      <w:r w:rsidRPr="00C95F51">
        <w:rPr>
          <w:rFonts w:asciiTheme="minorEastAsia" w:eastAsiaTheme="minorEastAsia" w:hAnsiTheme="minorEastAsia" w:hint="eastAsia"/>
          <w:bCs/>
          <w:iCs/>
          <w:sz w:val="21"/>
        </w:rPr>
        <w:t>所示。</w:t>
      </w:r>
    </w:p>
    <w:p w:rsidR="00917FBA" w:rsidRPr="00BF7F0B" w:rsidRDefault="00755258" w:rsidP="00755258">
      <w:pPr>
        <w:jc w:val="center"/>
        <w:rPr>
          <w:rFonts w:asciiTheme="minorEastAsia" w:eastAsiaTheme="minorEastAsia" w:hAnsiTheme="minorEastAsia"/>
          <w:color w:val="00B050"/>
        </w:rPr>
      </w:pPr>
      <w:r w:rsidRPr="00F32439">
        <w:rPr>
          <w:rFonts w:hint="eastAsia"/>
          <w:color w:val="000000"/>
        </w:rPr>
        <w:object w:dxaOrig="5639" w:dyaOrig="3343">
          <v:shape id="_x0000_i1044" type="#_x0000_t75" style="width:397.45pt;height:161.9pt" o:ole="" o:preferrelative="f">
            <v:imagedata r:id="rId203" o:title=""/>
            <o:lock v:ext="edit" aspectratio="f"/>
          </v:shape>
          <o:OLEObject Type="Embed" ProgID="Visio.Drawing.11" ShapeID="_x0000_i1044" DrawAspect="Content" ObjectID="_1571331421" r:id="rId204"/>
        </w:object>
      </w:r>
    </w:p>
    <w:p w:rsidR="00917FBA" w:rsidRPr="003B041F" w:rsidRDefault="00917FBA" w:rsidP="00917FBA">
      <w:pPr>
        <w:contextualSpacing/>
        <w:mirrorIndents/>
        <w:jc w:val="center"/>
        <w:rPr>
          <w:rFonts w:ascii="黑体" w:eastAsia="黑体" w:hAnsi="宋体"/>
          <w:iCs/>
          <w:color w:val="000000"/>
          <w:sz w:val="18"/>
          <w:szCs w:val="18"/>
        </w:rPr>
      </w:pPr>
      <w:r w:rsidRPr="003B041F">
        <w:rPr>
          <w:rFonts w:ascii="黑体" w:eastAsia="黑体" w:hAnsi="宋体" w:hint="eastAsia"/>
          <w:iCs/>
          <w:color w:val="000000"/>
          <w:sz w:val="18"/>
          <w:szCs w:val="18"/>
        </w:rPr>
        <w:t>图</w:t>
      </w:r>
      <w:r>
        <w:rPr>
          <w:rFonts w:ascii="黑体" w:eastAsia="黑体" w:hAnsi="宋体" w:hint="eastAsia"/>
          <w:iCs/>
          <w:color w:val="000000"/>
          <w:sz w:val="18"/>
          <w:szCs w:val="18"/>
        </w:rPr>
        <w:t>3-3</w:t>
      </w:r>
      <w:r w:rsidR="00755258">
        <w:rPr>
          <w:rFonts w:ascii="黑体" w:eastAsia="黑体" w:hAnsi="宋体"/>
          <w:iCs/>
          <w:color w:val="000000"/>
          <w:sz w:val="18"/>
          <w:szCs w:val="18"/>
        </w:rPr>
        <w:t>3</w:t>
      </w:r>
      <w:r w:rsidR="00E8446F">
        <w:rPr>
          <w:rFonts w:ascii="黑体" w:eastAsia="黑体" w:hAnsi="宋体" w:hint="eastAsia"/>
          <w:iCs/>
          <w:color w:val="000000"/>
          <w:sz w:val="18"/>
          <w:szCs w:val="18"/>
        </w:rPr>
        <w:t xml:space="preserve">  </w:t>
      </w:r>
      <w:r w:rsidRPr="003B041F">
        <w:rPr>
          <w:rFonts w:ascii="黑体" w:eastAsia="黑体" w:hAnsi="宋体" w:hint="eastAsia"/>
          <w:iCs/>
          <w:color w:val="000000"/>
          <w:sz w:val="18"/>
          <w:szCs w:val="18"/>
        </w:rPr>
        <w:t>场景/应急预案启动功能模块</w:t>
      </w:r>
    </w:p>
    <w:p w:rsidR="00755258" w:rsidRPr="00C95F51" w:rsidRDefault="00755258" w:rsidP="00755258">
      <w:pPr>
        <w:ind w:firstLineChars="200" w:firstLine="420"/>
        <w:rPr>
          <w:rFonts w:asciiTheme="minorEastAsia" w:eastAsiaTheme="minorEastAsia" w:hAnsiTheme="minorEastAsia"/>
        </w:rPr>
      </w:pPr>
      <w:r w:rsidRPr="00C95F51">
        <w:rPr>
          <w:rFonts w:asciiTheme="minorEastAsia" w:eastAsiaTheme="minorEastAsia" w:hAnsiTheme="minorEastAsia" w:hint="eastAsia"/>
        </w:rPr>
        <w:t>指挥中心大屏幕显示模式根据需要分为不同的使用场景，可以任意时间自由调用。</w:t>
      </w:r>
    </w:p>
    <w:p w:rsidR="00755258" w:rsidRPr="00C95F51" w:rsidRDefault="00755258" w:rsidP="00755258">
      <w:pPr>
        <w:ind w:firstLineChars="200" w:firstLine="420"/>
        <w:rPr>
          <w:rFonts w:asciiTheme="minorEastAsia" w:eastAsiaTheme="minorEastAsia" w:hAnsiTheme="minorEastAsia"/>
        </w:rPr>
      </w:pPr>
      <w:r w:rsidRPr="00C95F51">
        <w:rPr>
          <w:rFonts w:asciiTheme="minorEastAsia" w:eastAsiaTheme="minorEastAsia" w:hAnsiTheme="minorEastAsia" w:hint="eastAsia"/>
        </w:rPr>
        <w:t>场景模式。主要分为应急预案模式、现场对话模式、主视频会议模式等。应急预案模式：企</w:t>
      </w:r>
    </w:p>
    <w:p w:rsidR="00755258" w:rsidRPr="00C95F51" w:rsidRDefault="00755258" w:rsidP="00755258">
      <w:pPr>
        <w:rPr>
          <w:rFonts w:asciiTheme="minorEastAsia" w:eastAsiaTheme="minorEastAsia" w:hAnsiTheme="minorEastAsia"/>
        </w:rPr>
      </w:pPr>
      <w:r w:rsidRPr="00C95F51">
        <w:rPr>
          <w:rFonts w:asciiTheme="minorEastAsia" w:eastAsiaTheme="minorEastAsia" w:hAnsiTheme="minorEastAsia" w:hint="eastAsia"/>
        </w:rPr>
        <w:t>业指挥中心图像、工业电视现场图像为主，事故标绘及监测数据为辅。现场对话模式：现场及应急指挥中心语音实时通讯为主，事故标绘及监测数据为辅。主视频会议模式：各方视频会议、单兵、4G通讯对讲、工业电视图像为主。</w:t>
      </w:r>
    </w:p>
    <w:p w:rsidR="00755258" w:rsidRPr="00C95F51" w:rsidRDefault="00755258" w:rsidP="00755258">
      <w:pPr>
        <w:ind w:firstLineChars="200" w:firstLine="420"/>
        <w:rPr>
          <w:rFonts w:asciiTheme="minorEastAsia" w:eastAsiaTheme="minorEastAsia" w:hAnsiTheme="minorEastAsia"/>
        </w:rPr>
      </w:pPr>
      <w:r w:rsidRPr="00C95F51">
        <w:rPr>
          <w:rFonts w:asciiTheme="minorEastAsia" w:eastAsiaTheme="minorEastAsia" w:hAnsiTheme="minorEastAsia" w:hint="eastAsia"/>
        </w:rPr>
        <w:t>视频动态关联。进入应急状态后，可根据需要来切换不同的场景，场景切换同时，对应的工业电视图像、视频会议图像调用也会随着切换。</w:t>
      </w:r>
    </w:p>
    <w:p w:rsidR="00755258" w:rsidRPr="00C95F51" w:rsidRDefault="00755258" w:rsidP="00755258">
      <w:pPr>
        <w:ind w:firstLineChars="200" w:firstLine="420"/>
        <w:rPr>
          <w:rFonts w:asciiTheme="minorEastAsia" w:eastAsiaTheme="minorEastAsia" w:hAnsiTheme="minorEastAsia"/>
        </w:rPr>
      </w:pPr>
      <w:r w:rsidRPr="00C95F51">
        <w:rPr>
          <w:rFonts w:asciiTheme="minorEastAsia" w:eastAsiaTheme="minorEastAsia" w:hAnsiTheme="minorEastAsia" w:hint="eastAsia"/>
        </w:rPr>
        <w:t>语音关联启动。应急预案启动后，4G可视对讲、手机、预置固话、应急指挥中心麦克及音响等自动连接语音融合系统。</w:t>
      </w:r>
    </w:p>
    <w:p w:rsidR="00917FBA" w:rsidRPr="00A203BC" w:rsidRDefault="00917FBA" w:rsidP="00917FBA">
      <w:pPr>
        <w:ind w:firstLineChars="200" w:firstLine="420"/>
        <w:rPr>
          <w:rFonts w:asciiTheme="minorEastAsia" w:eastAsiaTheme="minorEastAsia" w:hAnsiTheme="minorEastAsia"/>
        </w:rPr>
      </w:pPr>
      <w:r w:rsidRPr="00A203BC">
        <w:rPr>
          <w:rFonts w:asciiTheme="minorEastAsia" w:eastAsiaTheme="minorEastAsia" w:hAnsiTheme="minorEastAsia" w:hint="eastAsia"/>
        </w:rPr>
        <w:t>（5）辅助</w:t>
      </w:r>
      <w:r>
        <w:rPr>
          <w:rFonts w:asciiTheme="minorEastAsia" w:eastAsiaTheme="minorEastAsia" w:hAnsiTheme="minorEastAsia" w:hint="eastAsia"/>
        </w:rPr>
        <w:t>功能联动化</w:t>
      </w:r>
    </w:p>
    <w:p w:rsidR="00917FBA" w:rsidRPr="00A203BC" w:rsidRDefault="00917FBA" w:rsidP="00917FBA">
      <w:pPr>
        <w:ind w:firstLineChars="200" w:firstLine="420"/>
        <w:rPr>
          <w:rFonts w:asciiTheme="minorEastAsia" w:eastAsiaTheme="minorEastAsia" w:hAnsiTheme="minorEastAsia"/>
        </w:rPr>
      </w:pPr>
      <w:r w:rsidRPr="00A203BC">
        <w:rPr>
          <w:rFonts w:asciiTheme="minorEastAsia" w:eastAsiaTheme="minorEastAsia" w:hAnsiTheme="minorEastAsia" w:hint="eastAsia"/>
        </w:rPr>
        <w:t>事故模拟与辅助决策主要是在应急响应过程中，选择能引起事故的物质，结合灾害计算模型，根据实时气象参数、事故参数、事故设备信息对事故影响范围进行模拟，并对该影响范围在地理信息系统进行可视化。</w:t>
      </w:r>
    </w:p>
    <w:p w:rsidR="00917FBA" w:rsidRPr="00A203BC" w:rsidRDefault="00917FBA" w:rsidP="00917FBA">
      <w:pPr>
        <w:ind w:firstLineChars="200" w:firstLine="420"/>
        <w:rPr>
          <w:rFonts w:asciiTheme="minorEastAsia" w:eastAsiaTheme="minorEastAsia" w:hAnsiTheme="minorEastAsia"/>
        </w:rPr>
      </w:pPr>
      <w:r w:rsidRPr="00A203BC">
        <w:rPr>
          <w:rFonts w:asciiTheme="minorEastAsia" w:eastAsiaTheme="minorEastAsia" w:hAnsiTheme="minorEastAsia" w:hint="eastAsia"/>
        </w:rPr>
        <w:t>气象参数：包括事故时间、天气状况（晴天、少云、多云、阴天）、风速、风向、大气压力、大气温度、地面温度、相对湿度。</w:t>
      </w:r>
    </w:p>
    <w:p w:rsidR="00917FBA" w:rsidRPr="00A203BC" w:rsidRDefault="00917FBA" w:rsidP="00917FBA">
      <w:pPr>
        <w:ind w:firstLineChars="200" w:firstLine="420"/>
        <w:rPr>
          <w:rFonts w:asciiTheme="minorEastAsia" w:eastAsiaTheme="minorEastAsia" w:hAnsiTheme="minorEastAsia"/>
        </w:rPr>
      </w:pPr>
      <w:r w:rsidRPr="00A203BC">
        <w:rPr>
          <w:rFonts w:asciiTheme="minorEastAsia" w:eastAsiaTheme="minorEastAsia" w:hAnsiTheme="minorEastAsia" w:hint="eastAsia"/>
        </w:rPr>
        <w:t>事故参数：包括泄漏孔直径、泄漏孔形状（圆形、三角形、其他）、</w:t>
      </w:r>
      <w:r w:rsidR="008A4B9F" w:rsidRPr="008A4B9F">
        <w:rPr>
          <w:rFonts w:asciiTheme="minorEastAsia" w:eastAsiaTheme="minorEastAsia" w:hAnsiTheme="minorEastAsia" w:hint="eastAsia"/>
        </w:rPr>
        <w:t>距</w:t>
      </w:r>
      <w:r w:rsidRPr="00A203BC">
        <w:rPr>
          <w:rFonts w:asciiTheme="minorEastAsia" w:eastAsiaTheme="minorEastAsia" w:hAnsiTheme="minorEastAsia" w:hint="eastAsia"/>
        </w:rPr>
        <w:t>罐底高度、瞬时泄漏量、液池面积、泄漏孔方位角度、罐内物质质量。</w:t>
      </w:r>
    </w:p>
    <w:p w:rsidR="00917FBA" w:rsidRPr="00A203BC" w:rsidRDefault="00917FBA" w:rsidP="00917FBA">
      <w:pPr>
        <w:ind w:firstLineChars="200" w:firstLine="420"/>
        <w:rPr>
          <w:rFonts w:asciiTheme="minorEastAsia" w:eastAsiaTheme="minorEastAsia" w:hAnsiTheme="minorEastAsia"/>
        </w:rPr>
      </w:pPr>
      <w:r w:rsidRPr="00A203BC">
        <w:rPr>
          <w:rFonts w:asciiTheme="minorEastAsia" w:eastAsiaTheme="minorEastAsia" w:hAnsiTheme="minorEastAsia" w:hint="eastAsia"/>
        </w:rPr>
        <w:t>事故设备信息：包括直径、高度、压力、温度、液位。事故状态下，泄漏源强等许多信息无法获取，通过现场无线便携式气体应急快速检测系统得到的实测数据，来对计算过程进行修正，可以得到较为准确的模拟结果，可以迅速确定事故状态下危险区域的范围，为事故应急响应系统提供理论基础和技术支撑。</w:t>
      </w:r>
    </w:p>
    <w:p w:rsidR="00917FBA" w:rsidRPr="00A203BC" w:rsidRDefault="00917FBA" w:rsidP="00917FBA">
      <w:pPr>
        <w:ind w:firstLineChars="200" w:firstLine="420"/>
        <w:rPr>
          <w:rFonts w:asciiTheme="minorEastAsia" w:eastAsiaTheme="minorEastAsia" w:hAnsiTheme="minorEastAsia"/>
        </w:rPr>
      </w:pPr>
      <w:r w:rsidRPr="00A203BC">
        <w:rPr>
          <w:rFonts w:asciiTheme="minorEastAsia" w:eastAsiaTheme="minorEastAsia" w:hAnsiTheme="minorEastAsia" w:hint="eastAsia"/>
        </w:rPr>
        <w:t>计算结果在结果显示窗口显示，并能够在地图上可视化影响范围。</w:t>
      </w:r>
    </w:p>
    <w:p w:rsidR="00917FBA" w:rsidRPr="00A203BC" w:rsidRDefault="00917FBA" w:rsidP="00917FBA">
      <w:pPr>
        <w:ind w:firstLineChars="200" w:firstLine="420"/>
        <w:rPr>
          <w:rFonts w:asciiTheme="minorEastAsia" w:eastAsiaTheme="minorEastAsia" w:hAnsiTheme="minorEastAsia"/>
        </w:rPr>
      </w:pPr>
      <w:r w:rsidRPr="00A203BC">
        <w:rPr>
          <w:rFonts w:asciiTheme="minorEastAsia" w:eastAsiaTheme="minorEastAsia" w:hAnsiTheme="minorEastAsia" w:hint="eastAsia"/>
        </w:rPr>
        <w:t>对于泄漏事故，计算结果包括1/2爆炸下限浓度下风向影响距离(米</w:t>
      </w:r>
      <w:r w:rsidR="00804C80">
        <w:rPr>
          <w:rFonts w:asciiTheme="minorEastAsia" w:eastAsiaTheme="minorEastAsia" w:hAnsiTheme="minorEastAsia" w:hint="eastAsia"/>
        </w:rPr>
        <w:t>）</w:t>
      </w:r>
      <w:r w:rsidRPr="00A203BC">
        <w:rPr>
          <w:rFonts w:asciiTheme="minorEastAsia" w:eastAsiaTheme="minorEastAsia" w:hAnsiTheme="minorEastAsia" w:hint="eastAsia"/>
        </w:rPr>
        <w:t>、1/4爆炸下限浓度上风向影响距离(米</w:t>
      </w:r>
      <w:r w:rsidR="00804C80">
        <w:rPr>
          <w:rFonts w:asciiTheme="minorEastAsia" w:eastAsiaTheme="minorEastAsia" w:hAnsiTheme="minorEastAsia" w:hint="eastAsia"/>
        </w:rPr>
        <w:t>）</w:t>
      </w:r>
      <w:r w:rsidRPr="00A203BC">
        <w:rPr>
          <w:rFonts w:asciiTheme="minorEastAsia" w:eastAsiaTheme="minorEastAsia" w:hAnsiTheme="minorEastAsia" w:hint="eastAsia"/>
        </w:rPr>
        <w:t>、1/4爆炸下限浓度侧风向影响距离(米</w:t>
      </w:r>
      <w:r w:rsidR="00804C80">
        <w:rPr>
          <w:rFonts w:asciiTheme="minorEastAsia" w:eastAsiaTheme="minorEastAsia" w:hAnsiTheme="minorEastAsia" w:hint="eastAsia"/>
        </w:rPr>
        <w:t>）</w:t>
      </w:r>
      <w:r w:rsidRPr="00A203BC">
        <w:rPr>
          <w:rFonts w:asciiTheme="minorEastAsia" w:eastAsiaTheme="minorEastAsia" w:hAnsiTheme="minorEastAsia" w:hint="eastAsia"/>
        </w:rPr>
        <w:t>、1/4爆炸下限浓度下风向影响距离(米</w:t>
      </w:r>
      <w:r w:rsidR="00804C80">
        <w:rPr>
          <w:rFonts w:asciiTheme="minorEastAsia" w:eastAsiaTheme="minorEastAsia" w:hAnsiTheme="minorEastAsia" w:hint="eastAsia"/>
        </w:rPr>
        <w:t>）</w:t>
      </w:r>
      <w:r w:rsidRPr="00A203BC">
        <w:rPr>
          <w:rFonts w:asciiTheme="minorEastAsia" w:eastAsiaTheme="minorEastAsia" w:hAnsiTheme="minorEastAsia" w:hint="eastAsia"/>
        </w:rPr>
        <w:t>。系统可根据计算结果绘制影响区域和时间圆。</w:t>
      </w:r>
    </w:p>
    <w:p w:rsidR="00917FBA" w:rsidRPr="00A203BC" w:rsidRDefault="00917FBA" w:rsidP="00917FBA">
      <w:pPr>
        <w:ind w:firstLineChars="200" w:firstLine="420"/>
        <w:rPr>
          <w:rFonts w:asciiTheme="minorEastAsia" w:eastAsiaTheme="minorEastAsia" w:hAnsiTheme="minorEastAsia"/>
        </w:rPr>
      </w:pPr>
      <w:r w:rsidRPr="00A203BC">
        <w:rPr>
          <w:rFonts w:asciiTheme="minorEastAsia" w:eastAsiaTheme="minorEastAsia" w:hAnsiTheme="minorEastAsia" w:hint="eastAsia"/>
        </w:rPr>
        <w:t>对于火灾事故，计算结果包括6.7KW／m</w:t>
      </w:r>
      <w:r w:rsidRPr="00A203BC">
        <w:rPr>
          <w:rFonts w:asciiTheme="minorEastAsia" w:eastAsiaTheme="minorEastAsia" w:hAnsiTheme="minorEastAsia" w:hint="eastAsia"/>
          <w:vertAlign w:val="superscript"/>
        </w:rPr>
        <w:t>2</w:t>
      </w:r>
      <w:r w:rsidRPr="00A203BC">
        <w:rPr>
          <w:rFonts w:asciiTheme="minorEastAsia" w:eastAsiaTheme="minorEastAsia" w:hAnsiTheme="minorEastAsia" w:hint="eastAsia"/>
        </w:rPr>
        <w:t>下风向影响距离(米</w:t>
      </w:r>
      <w:r w:rsidR="00804C80">
        <w:rPr>
          <w:rFonts w:asciiTheme="minorEastAsia" w:eastAsiaTheme="minorEastAsia" w:hAnsiTheme="minorEastAsia" w:hint="eastAsia"/>
        </w:rPr>
        <w:t>）</w:t>
      </w:r>
      <w:r w:rsidRPr="00A203BC">
        <w:rPr>
          <w:rFonts w:asciiTheme="minorEastAsia" w:eastAsiaTheme="minorEastAsia" w:hAnsiTheme="minorEastAsia" w:hint="eastAsia"/>
        </w:rPr>
        <w:t>、2.5KW／m</w:t>
      </w:r>
      <w:r w:rsidRPr="00A203BC">
        <w:rPr>
          <w:rFonts w:asciiTheme="minorEastAsia" w:eastAsiaTheme="minorEastAsia" w:hAnsiTheme="minorEastAsia" w:hint="eastAsia"/>
          <w:vertAlign w:val="superscript"/>
        </w:rPr>
        <w:t>2</w:t>
      </w:r>
      <w:r w:rsidRPr="00A203BC">
        <w:rPr>
          <w:rFonts w:asciiTheme="minorEastAsia" w:eastAsiaTheme="minorEastAsia" w:hAnsiTheme="minorEastAsia" w:hint="eastAsia"/>
        </w:rPr>
        <w:t>上风向影响距离(米</w:t>
      </w:r>
      <w:r w:rsidR="00804C80">
        <w:rPr>
          <w:rFonts w:asciiTheme="minorEastAsia" w:eastAsiaTheme="minorEastAsia" w:hAnsiTheme="minorEastAsia" w:hint="eastAsia"/>
        </w:rPr>
        <w:t>）</w:t>
      </w:r>
      <w:r w:rsidRPr="00A203BC">
        <w:rPr>
          <w:rFonts w:asciiTheme="minorEastAsia" w:eastAsiaTheme="minorEastAsia" w:hAnsiTheme="minorEastAsia" w:hint="eastAsia"/>
        </w:rPr>
        <w:t>、2.5KW／m</w:t>
      </w:r>
      <w:r w:rsidRPr="00A203BC">
        <w:rPr>
          <w:rFonts w:asciiTheme="minorEastAsia" w:eastAsiaTheme="minorEastAsia" w:hAnsiTheme="minorEastAsia" w:hint="eastAsia"/>
          <w:vertAlign w:val="superscript"/>
        </w:rPr>
        <w:t>2</w:t>
      </w:r>
      <w:r w:rsidRPr="00A203BC">
        <w:rPr>
          <w:rFonts w:asciiTheme="minorEastAsia" w:eastAsiaTheme="minorEastAsia" w:hAnsiTheme="minorEastAsia" w:hint="eastAsia"/>
        </w:rPr>
        <w:t>侧风向影响距离(米</w:t>
      </w:r>
      <w:r w:rsidR="00804C80">
        <w:rPr>
          <w:rFonts w:asciiTheme="minorEastAsia" w:eastAsiaTheme="minorEastAsia" w:hAnsiTheme="minorEastAsia" w:hint="eastAsia"/>
        </w:rPr>
        <w:t>）</w:t>
      </w:r>
      <w:r w:rsidRPr="00A203BC">
        <w:rPr>
          <w:rFonts w:asciiTheme="minorEastAsia" w:eastAsiaTheme="minorEastAsia" w:hAnsiTheme="minorEastAsia" w:hint="eastAsia"/>
        </w:rPr>
        <w:t>、2.5KW／m</w:t>
      </w:r>
      <w:r w:rsidRPr="00A203BC">
        <w:rPr>
          <w:rFonts w:asciiTheme="minorEastAsia" w:eastAsiaTheme="minorEastAsia" w:hAnsiTheme="minorEastAsia" w:hint="eastAsia"/>
          <w:vertAlign w:val="superscript"/>
        </w:rPr>
        <w:t>2</w:t>
      </w:r>
      <w:r w:rsidRPr="00A203BC">
        <w:rPr>
          <w:rFonts w:asciiTheme="minorEastAsia" w:eastAsiaTheme="minorEastAsia" w:hAnsiTheme="minorEastAsia" w:hint="eastAsia"/>
        </w:rPr>
        <w:t>下风向影响距离(米</w:t>
      </w:r>
      <w:r w:rsidR="00804C80">
        <w:rPr>
          <w:rFonts w:asciiTheme="minorEastAsia" w:eastAsiaTheme="minorEastAsia" w:hAnsiTheme="minorEastAsia" w:hint="eastAsia"/>
        </w:rPr>
        <w:t>）</w:t>
      </w:r>
      <w:r w:rsidRPr="00A203BC">
        <w:rPr>
          <w:rFonts w:asciiTheme="minorEastAsia" w:eastAsiaTheme="minorEastAsia" w:hAnsiTheme="minorEastAsia" w:hint="eastAsia"/>
        </w:rPr>
        <w:t>。</w:t>
      </w:r>
    </w:p>
    <w:p w:rsidR="00917FBA" w:rsidRPr="00A203BC" w:rsidRDefault="00917FBA" w:rsidP="00917FBA">
      <w:pPr>
        <w:ind w:firstLineChars="200" w:firstLine="420"/>
        <w:rPr>
          <w:rFonts w:asciiTheme="minorEastAsia" w:eastAsiaTheme="minorEastAsia" w:hAnsiTheme="minorEastAsia"/>
        </w:rPr>
      </w:pPr>
      <w:r w:rsidRPr="00A203BC">
        <w:rPr>
          <w:rFonts w:asciiTheme="minorEastAsia" w:eastAsiaTheme="minorEastAsia" w:hAnsiTheme="minorEastAsia" w:hint="eastAsia"/>
        </w:rPr>
        <w:t>对于爆炸事故，计算结果包括致死区（100KPa）、重伤区（50KPa）、轻伤区（20KPa）的超压</w:t>
      </w:r>
      <w:r w:rsidRPr="00A203BC">
        <w:rPr>
          <w:rFonts w:asciiTheme="minorEastAsia" w:eastAsiaTheme="minorEastAsia" w:hAnsiTheme="minorEastAsia" w:hint="eastAsia"/>
        </w:rPr>
        <w:lastRenderedPageBreak/>
        <w:t>半径（米）。</w:t>
      </w:r>
    </w:p>
    <w:p w:rsidR="00917FBA" w:rsidRDefault="00917FBA" w:rsidP="00917FBA">
      <w:pPr>
        <w:ind w:firstLineChars="200" w:firstLine="420"/>
        <w:rPr>
          <w:rFonts w:asciiTheme="minorEastAsia" w:eastAsiaTheme="minorEastAsia" w:hAnsiTheme="minorEastAsia"/>
        </w:rPr>
      </w:pPr>
      <w:r>
        <w:rPr>
          <w:rFonts w:asciiTheme="minorEastAsia" w:eastAsiaTheme="minorEastAsia" w:hAnsiTheme="minorEastAsia" w:hint="eastAsia"/>
        </w:rPr>
        <w:t>（6）救援车辆与人员实现了实时定位</w:t>
      </w:r>
    </w:p>
    <w:p w:rsidR="00917FBA" w:rsidRDefault="00917FBA" w:rsidP="00917FBA">
      <w:pPr>
        <w:ind w:firstLineChars="200" w:firstLine="420"/>
        <w:rPr>
          <w:rFonts w:asciiTheme="minorEastAsia" w:eastAsiaTheme="minorEastAsia" w:hAnsiTheme="minorEastAsia"/>
        </w:rPr>
      </w:pPr>
      <w:r>
        <w:rPr>
          <w:rFonts w:asciiTheme="minorEastAsia" w:eastAsiaTheme="minorEastAsia" w:hAnsiTheme="minorEastAsia" w:hint="eastAsia"/>
        </w:rPr>
        <w:t>基于4G专网和GPS定位功能，通过配发GPS定位仪，应急指挥中心能实时掌握现场应急救援车辆和人员位置动态信息，根据现场救援的需要，结合视频动态的关联，做到快速布置和调整应急力量和方案，实现了实时定位、精准调配、有效布防、全面把控的功能。</w:t>
      </w:r>
    </w:p>
    <w:p w:rsidR="00917FBA" w:rsidRPr="00A203BC" w:rsidRDefault="00917FBA" w:rsidP="00917FBA">
      <w:pPr>
        <w:ind w:firstLineChars="200" w:firstLine="420"/>
        <w:rPr>
          <w:rFonts w:asciiTheme="minorEastAsia" w:eastAsiaTheme="minorEastAsia" w:hAnsiTheme="minorEastAsia"/>
        </w:rPr>
      </w:pPr>
      <w:r>
        <w:rPr>
          <w:rFonts w:asciiTheme="minorEastAsia" w:eastAsiaTheme="minorEastAsia" w:hAnsiTheme="minorEastAsia" w:hint="eastAsia"/>
        </w:rPr>
        <w:t>（7）</w:t>
      </w:r>
      <w:r w:rsidRPr="00A203BC">
        <w:rPr>
          <w:rFonts w:asciiTheme="minorEastAsia" w:eastAsiaTheme="minorEastAsia" w:hAnsiTheme="minorEastAsia" w:hint="eastAsia"/>
        </w:rPr>
        <w:t>现场与应急指挥中心实现实时通讯</w:t>
      </w:r>
    </w:p>
    <w:p w:rsidR="00917FBA" w:rsidRPr="00A203BC" w:rsidRDefault="00917FBA" w:rsidP="00917FBA">
      <w:pPr>
        <w:ind w:firstLineChars="200" w:firstLine="420"/>
        <w:rPr>
          <w:rFonts w:asciiTheme="minorEastAsia" w:eastAsiaTheme="minorEastAsia" w:hAnsiTheme="minorEastAsia"/>
        </w:rPr>
      </w:pPr>
      <w:r w:rsidRPr="00A203BC">
        <w:rPr>
          <w:rFonts w:asciiTheme="minorEastAsia" w:eastAsiaTheme="minorEastAsia" w:hAnsiTheme="minorEastAsia" w:hint="eastAsia"/>
        </w:rPr>
        <w:t>应急通信网络是应急体系的重要组成部分，是应急保障的关键基础设施之一，在应急管理中发挥着重要的作用。</w:t>
      </w:r>
    </w:p>
    <w:p w:rsidR="00917FBA" w:rsidRPr="00A203BC" w:rsidRDefault="00917FBA" w:rsidP="00917FBA">
      <w:pPr>
        <w:ind w:firstLineChars="200" w:firstLine="420"/>
        <w:rPr>
          <w:rFonts w:asciiTheme="minorEastAsia" w:eastAsiaTheme="minorEastAsia" w:hAnsiTheme="minorEastAsia"/>
        </w:rPr>
      </w:pPr>
      <w:r>
        <w:rPr>
          <w:rFonts w:asciiTheme="minorEastAsia" w:eastAsiaTheme="minorEastAsia" w:hAnsiTheme="minorEastAsia" w:hint="eastAsia"/>
        </w:rPr>
        <w:t>某石化厂</w:t>
      </w:r>
      <w:r w:rsidRPr="00A203BC">
        <w:rPr>
          <w:rFonts w:asciiTheme="minorEastAsia" w:eastAsiaTheme="minorEastAsia" w:hAnsiTheme="minorEastAsia" w:hint="eastAsia"/>
        </w:rPr>
        <w:t>应急通信网络包括IP主干网、卫星专网通信系统、3G公网通信系统和4G专网接入系统。应急通</w:t>
      </w:r>
      <w:r>
        <w:rPr>
          <w:rFonts w:asciiTheme="minorEastAsia" w:eastAsiaTheme="minorEastAsia" w:hAnsiTheme="minorEastAsia" w:hint="eastAsia"/>
        </w:rPr>
        <w:t>讯系统如</w:t>
      </w:r>
      <w:r w:rsidRPr="00A203BC">
        <w:rPr>
          <w:rFonts w:asciiTheme="minorEastAsia" w:eastAsiaTheme="minorEastAsia" w:hAnsiTheme="minorEastAsia" w:hint="eastAsia"/>
        </w:rPr>
        <w:t>图</w:t>
      </w:r>
      <w:r>
        <w:rPr>
          <w:rFonts w:asciiTheme="minorEastAsia" w:eastAsiaTheme="minorEastAsia" w:hAnsiTheme="minorEastAsia" w:hint="eastAsia"/>
        </w:rPr>
        <w:t>3-3</w:t>
      </w:r>
      <w:r w:rsidR="00755258">
        <w:rPr>
          <w:rFonts w:asciiTheme="minorEastAsia" w:eastAsiaTheme="minorEastAsia" w:hAnsiTheme="minorEastAsia"/>
        </w:rPr>
        <w:t>4</w:t>
      </w:r>
      <w:r>
        <w:rPr>
          <w:rFonts w:asciiTheme="minorEastAsia" w:eastAsiaTheme="minorEastAsia" w:hAnsiTheme="minorEastAsia" w:hint="eastAsia"/>
        </w:rPr>
        <w:t>所示</w:t>
      </w:r>
      <w:r w:rsidRPr="00A203BC">
        <w:rPr>
          <w:rFonts w:asciiTheme="minorEastAsia" w:eastAsiaTheme="minorEastAsia" w:hAnsiTheme="minorEastAsia" w:hint="eastAsia"/>
        </w:rPr>
        <w:t>。</w:t>
      </w:r>
    </w:p>
    <w:p w:rsidR="00917FBA" w:rsidRPr="00170FA8" w:rsidRDefault="00917FBA" w:rsidP="00917FBA">
      <w:pPr>
        <w:contextualSpacing/>
        <w:mirrorIndents/>
        <w:jc w:val="center"/>
        <w:rPr>
          <w:rFonts w:ascii="宋体" w:hAnsi="宋体"/>
          <w:color w:val="000000"/>
        </w:rPr>
      </w:pPr>
      <w:r>
        <w:rPr>
          <w:noProof/>
        </w:rPr>
        <w:drawing>
          <wp:inline distT="0" distB="0" distL="0" distR="0">
            <wp:extent cx="5039995" cy="2520315"/>
            <wp:effectExtent l="19050" t="19050" r="27305" b="13335"/>
            <wp:docPr id="16"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图片 1"/>
                    <pic:cNvPicPr preferRelativeResize="0">
                      <a:picLocks noChangeArrowheads="1"/>
                    </pic:cNvPicPr>
                  </pic:nvPicPr>
                  <pic:blipFill>
                    <a:blip r:embed="rId205" cstate="print"/>
                    <a:srcRect/>
                    <a:stretch>
                      <a:fillRect/>
                    </a:stretch>
                  </pic:blipFill>
                  <pic:spPr bwMode="auto">
                    <a:xfrm>
                      <a:off x="0" y="0"/>
                      <a:ext cx="5039995" cy="2520315"/>
                    </a:xfrm>
                    <a:prstGeom prst="rect">
                      <a:avLst/>
                    </a:prstGeom>
                    <a:noFill/>
                    <a:ln w="9525">
                      <a:solidFill>
                        <a:srgbClr val="00B0F0"/>
                      </a:solidFill>
                      <a:miter lim="800000"/>
                      <a:headEnd/>
                      <a:tailEnd/>
                    </a:ln>
                  </pic:spPr>
                </pic:pic>
              </a:graphicData>
            </a:graphic>
          </wp:inline>
        </w:drawing>
      </w:r>
    </w:p>
    <w:p w:rsidR="00917FBA" w:rsidRPr="003B041F" w:rsidRDefault="00917FBA" w:rsidP="00917FBA">
      <w:pPr>
        <w:contextualSpacing/>
        <w:mirrorIndents/>
        <w:jc w:val="center"/>
        <w:rPr>
          <w:rFonts w:ascii="黑体" w:eastAsia="黑体" w:hAnsi="宋体"/>
          <w:iCs/>
          <w:color w:val="000000"/>
          <w:sz w:val="18"/>
          <w:szCs w:val="18"/>
        </w:rPr>
      </w:pPr>
      <w:r w:rsidRPr="003B041F">
        <w:rPr>
          <w:rFonts w:ascii="黑体" w:eastAsia="黑体" w:hAnsi="宋体" w:hint="eastAsia"/>
          <w:iCs/>
          <w:color w:val="000000"/>
          <w:sz w:val="18"/>
          <w:szCs w:val="18"/>
        </w:rPr>
        <w:t>图3-</w:t>
      </w:r>
      <w:r>
        <w:rPr>
          <w:rFonts w:ascii="黑体" w:eastAsia="黑体" w:hAnsi="宋体" w:hint="eastAsia"/>
          <w:iCs/>
          <w:color w:val="000000"/>
          <w:sz w:val="18"/>
          <w:szCs w:val="18"/>
        </w:rPr>
        <w:t>3</w:t>
      </w:r>
      <w:r w:rsidR="00755258">
        <w:rPr>
          <w:rFonts w:ascii="黑体" w:eastAsia="黑体" w:hAnsi="宋体"/>
          <w:iCs/>
          <w:color w:val="000000"/>
          <w:sz w:val="18"/>
          <w:szCs w:val="18"/>
        </w:rPr>
        <w:t>4</w:t>
      </w:r>
      <w:r w:rsidR="00E8446F">
        <w:rPr>
          <w:rFonts w:ascii="黑体" w:eastAsia="黑体" w:hAnsi="宋体" w:hint="eastAsia"/>
          <w:iCs/>
          <w:color w:val="000000"/>
          <w:sz w:val="18"/>
          <w:szCs w:val="18"/>
        </w:rPr>
        <w:t xml:space="preserve">  </w:t>
      </w:r>
      <w:r w:rsidRPr="003B041F">
        <w:rPr>
          <w:rFonts w:ascii="黑体" w:eastAsia="黑体" w:hAnsi="宋体" w:hint="eastAsia"/>
          <w:iCs/>
          <w:color w:val="000000"/>
          <w:sz w:val="18"/>
          <w:szCs w:val="18"/>
        </w:rPr>
        <w:t>应急通讯系统</w:t>
      </w:r>
    </w:p>
    <w:p w:rsidR="00917FBA" w:rsidRPr="00344C52" w:rsidRDefault="00917FBA" w:rsidP="00917FBA">
      <w:pPr>
        <w:ind w:firstLineChars="200" w:firstLine="420"/>
        <w:contextualSpacing/>
        <w:mirrorIndents/>
        <w:jc w:val="left"/>
        <w:rPr>
          <w:rFonts w:ascii="宋体" w:hAnsi="宋体"/>
        </w:rPr>
      </w:pPr>
      <w:r w:rsidRPr="00344C52">
        <w:rPr>
          <w:rFonts w:ascii="宋体" w:hAnsi="宋体" w:hint="eastAsia"/>
        </w:rPr>
        <w:t>某石化厂应急指挥中心与集团公司应急指挥中心通过主干网实现网络连通；集团公司应急指挥中心与现场指挥中心（应急指挥车）通过卫星专网和3G公网实现网络连通，卫星专网为主用链路，3G公网为补充和备份链路；该厂应急指挥中心与现场指挥中心（应急指挥车）间的通信以4G TD-LTE/微波为首选链路。</w:t>
      </w:r>
    </w:p>
    <w:p w:rsidR="00917FBA" w:rsidRDefault="00917FBA" w:rsidP="00917FBA">
      <w:pPr>
        <w:ind w:firstLineChars="200" w:firstLine="420"/>
        <w:contextualSpacing/>
        <w:mirrorIndents/>
        <w:jc w:val="left"/>
        <w:rPr>
          <w:rFonts w:ascii="宋体" w:hAnsi="宋体"/>
          <w:iCs/>
        </w:rPr>
      </w:pPr>
      <w:r w:rsidRPr="00344C52">
        <w:rPr>
          <w:rFonts w:ascii="宋体" w:hAnsi="宋体" w:hint="eastAsia"/>
        </w:rPr>
        <w:t>通过建设企业应急指挥平台，为</w:t>
      </w:r>
      <w:r w:rsidRPr="00344C52">
        <w:rPr>
          <w:rFonts w:ascii="宋体" w:hAnsi="宋体" w:cs="宋体" w:hint="eastAsia"/>
          <w:kern w:val="0"/>
        </w:rPr>
        <w:t>事故应急指挥提供一个高效、完善的信息化平台，完成从应急预案启动、应急指挥、应急处置与救援等全过程的信息管理；对应急指挥系统内外组织或单位进行任务分派或请求，并跟踪其响应；根据态势发展，协调应急工作并跟踪执行。对事件信息、执行信息进行采集、处理和传递；为决策者提供事件处理进展、态势等信息，辅助决策。</w:t>
      </w:r>
      <w:r w:rsidRPr="00344C52">
        <w:rPr>
          <w:rFonts w:ascii="宋体" w:hAnsi="宋体" w:hint="eastAsia"/>
        </w:rPr>
        <w:t>加强了企业突发事件的快速处置能力，提高突发事件应急处置效率，达到生产、消防等各部门协同处警的水平，提高应急状态下的应急资源的调配效率，</w:t>
      </w:r>
      <w:r w:rsidRPr="00344C52">
        <w:rPr>
          <w:rFonts w:ascii="宋体" w:hAnsi="宋体" w:hint="eastAsia"/>
          <w:iCs/>
        </w:rPr>
        <w:t>提升了企业应急指挥处置水平。企业员工应急意识得到提高，对应急救援响应程序、应急指挥等方面知识有了更深的认识、了解和掌握。</w:t>
      </w:r>
    </w:p>
    <w:p w:rsidR="00917FBA" w:rsidRPr="009D0DA4" w:rsidRDefault="00917FBA" w:rsidP="00917FBA">
      <w:pPr>
        <w:ind w:firstLineChars="200" w:firstLine="420"/>
        <w:contextualSpacing/>
        <w:mirrorIndents/>
        <w:jc w:val="left"/>
        <w:rPr>
          <w:rFonts w:ascii="宋体" w:hAnsi="宋体"/>
          <w:iCs/>
        </w:rPr>
      </w:pPr>
    </w:p>
    <w:p w:rsidR="004319E7" w:rsidRPr="00917FBA" w:rsidRDefault="004319E7" w:rsidP="004319E7">
      <w:pPr>
        <w:ind w:firstLineChars="200" w:firstLine="420"/>
        <w:contextualSpacing/>
        <w:mirrorIndents/>
        <w:jc w:val="left"/>
        <w:rPr>
          <w:rFonts w:ascii="宋体" w:hAnsi="宋体"/>
          <w:iCs/>
          <w:color w:val="FF0000"/>
        </w:rPr>
      </w:pPr>
    </w:p>
    <w:p w:rsidR="004319E7" w:rsidRPr="00426065" w:rsidRDefault="004319E7" w:rsidP="004319E7">
      <w:pPr>
        <w:ind w:firstLineChars="200" w:firstLine="420"/>
        <w:contextualSpacing/>
        <w:mirrorIndents/>
        <w:jc w:val="left"/>
        <w:rPr>
          <w:rFonts w:ascii="宋体" w:hAnsi="宋体"/>
          <w:iCs/>
          <w:color w:val="FF0000"/>
        </w:rPr>
      </w:pPr>
    </w:p>
    <w:p w:rsidR="00CF0D3A" w:rsidRPr="00FC0918" w:rsidRDefault="00CF0D3A" w:rsidP="00CF0D3A">
      <w:pPr>
        <w:pStyle w:val="2"/>
        <w:jc w:val="center"/>
        <w:rPr>
          <w:rFonts w:asciiTheme="minorEastAsia" w:eastAsiaTheme="minorEastAsia" w:hAnsiTheme="minorEastAsia"/>
          <w:color w:val="FF0000"/>
          <w:sz w:val="28"/>
          <w:szCs w:val="28"/>
        </w:rPr>
      </w:pPr>
      <w:bookmarkStart w:id="402" w:name="_Toc487618240"/>
      <w:bookmarkStart w:id="403" w:name="_Toc496007389"/>
      <w:r w:rsidRPr="00794E03">
        <w:rPr>
          <w:rFonts w:asciiTheme="minorEastAsia" w:eastAsiaTheme="minorEastAsia" w:hAnsiTheme="minorEastAsia"/>
          <w:sz w:val="28"/>
          <w:szCs w:val="28"/>
        </w:rPr>
        <w:lastRenderedPageBreak/>
        <w:t>第5节  生产装置现场的智能化巡检</w:t>
      </w:r>
      <w:bookmarkEnd w:id="402"/>
      <w:bookmarkEnd w:id="403"/>
    </w:p>
    <w:p w:rsidR="005B513E" w:rsidRPr="008A6640" w:rsidRDefault="005B513E" w:rsidP="008A6640">
      <w:pPr>
        <w:pStyle w:val="3"/>
        <w:spacing w:line="240" w:lineRule="auto"/>
        <w:ind w:firstLineChars="176" w:firstLine="424"/>
        <w:rPr>
          <w:sz w:val="24"/>
          <w:szCs w:val="24"/>
          <w:shd w:val="clear" w:color="auto" w:fill="FFFFFF"/>
        </w:rPr>
      </w:pPr>
      <w:bookmarkStart w:id="404" w:name="_Toc496007390"/>
      <w:bookmarkStart w:id="405" w:name="_Toc487618244"/>
      <w:r w:rsidRPr="008A6640">
        <w:rPr>
          <w:rFonts w:hint="eastAsia"/>
          <w:sz w:val="24"/>
          <w:szCs w:val="24"/>
          <w:shd w:val="clear" w:color="auto" w:fill="FFFFFF"/>
        </w:rPr>
        <w:t>一</w:t>
      </w:r>
      <w:r w:rsidR="008A6640" w:rsidRPr="008A6640">
        <w:rPr>
          <w:rFonts w:hint="eastAsia"/>
          <w:sz w:val="24"/>
          <w:szCs w:val="24"/>
          <w:shd w:val="clear" w:color="auto" w:fill="FFFFFF"/>
        </w:rPr>
        <w:t>、</w:t>
      </w:r>
      <w:r w:rsidRPr="008A6640">
        <w:rPr>
          <w:sz w:val="24"/>
          <w:szCs w:val="24"/>
          <w:shd w:val="clear" w:color="auto" w:fill="FFFFFF"/>
        </w:rPr>
        <w:t>生产装置现场巡回检查的目的</w:t>
      </w:r>
      <w:r w:rsidRPr="008A6640">
        <w:rPr>
          <w:rFonts w:hint="eastAsia"/>
          <w:sz w:val="24"/>
          <w:szCs w:val="24"/>
          <w:shd w:val="clear" w:color="auto" w:fill="FFFFFF"/>
        </w:rPr>
        <w:t>和</w:t>
      </w:r>
      <w:r w:rsidRPr="008A6640">
        <w:rPr>
          <w:sz w:val="24"/>
          <w:szCs w:val="24"/>
          <w:shd w:val="clear" w:color="auto" w:fill="FFFFFF"/>
        </w:rPr>
        <w:t>意义</w:t>
      </w:r>
      <w:bookmarkEnd w:id="404"/>
    </w:p>
    <w:p w:rsidR="005B513E" w:rsidRPr="005B513E" w:rsidRDefault="005B513E" w:rsidP="005B513E">
      <w:pPr>
        <w:ind w:firstLineChars="200" w:firstLine="420"/>
        <w:rPr>
          <w:rFonts w:ascii="宋体" w:hAnsi="宋体"/>
        </w:rPr>
      </w:pPr>
      <w:r>
        <w:rPr>
          <w:rFonts w:ascii="宋体" w:hAnsi="宋体" w:hint="eastAsia"/>
        </w:rPr>
        <w:t>1.</w:t>
      </w:r>
      <w:r w:rsidRPr="005B513E">
        <w:rPr>
          <w:rFonts w:ascii="宋体" w:hAnsi="宋体"/>
        </w:rPr>
        <w:t>目的</w:t>
      </w:r>
      <w:r w:rsidRPr="005B513E">
        <w:rPr>
          <w:rFonts w:ascii="宋体" w:hAnsi="宋体" w:hint="eastAsia"/>
        </w:rPr>
        <w:t>和意义</w:t>
      </w:r>
    </w:p>
    <w:p w:rsidR="005B513E" w:rsidRPr="008A6640" w:rsidRDefault="005B513E" w:rsidP="005B513E">
      <w:pPr>
        <w:ind w:firstLineChars="200" w:firstLine="420"/>
        <w:rPr>
          <w:rFonts w:ascii="宋体" w:hAnsi="宋体" w:cs="Arial"/>
          <w:shd w:val="clear" w:color="auto" w:fill="FFFFFF"/>
        </w:rPr>
      </w:pPr>
      <w:r w:rsidRPr="008A6640">
        <w:rPr>
          <w:rFonts w:ascii="宋体" w:hAnsi="宋体" w:cs="Arial" w:hint="eastAsia"/>
          <w:shd w:val="clear" w:color="auto" w:fill="FFFFFF"/>
        </w:rPr>
        <w:t>生产装置现场巡回检查的目的意义在于，操作人员在正常生产活动中按照巡规定的站点、路线、内容及频次进行巡回检查和危害识别，查找不安全因素和不安全行为，及时消除安全隐患或提出控制不安全因素的方法和纠正不安全行为的措施，保证工艺、设备、安全生产的法规、制度得到切实执行，确保装置长周期安全稳定运行。</w:t>
      </w:r>
    </w:p>
    <w:p w:rsidR="005B513E" w:rsidRPr="005B513E" w:rsidRDefault="005B513E" w:rsidP="005B513E">
      <w:pPr>
        <w:ind w:firstLineChars="200" w:firstLine="420"/>
        <w:rPr>
          <w:rFonts w:ascii="宋体" w:hAnsi="宋体"/>
        </w:rPr>
      </w:pPr>
      <w:r>
        <w:rPr>
          <w:rFonts w:ascii="宋体" w:hAnsi="宋体" w:hint="eastAsia"/>
        </w:rPr>
        <w:t>2.</w:t>
      </w:r>
      <w:r w:rsidRPr="005B513E">
        <w:rPr>
          <w:rFonts w:ascii="宋体" w:hAnsi="宋体" w:hint="eastAsia"/>
        </w:rPr>
        <w:t>主要</w:t>
      </w:r>
      <w:r w:rsidRPr="005B513E">
        <w:rPr>
          <w:rFonts w:ascii="宋体" w:hAnsi="宋体"/>
        </w:rPr>
        <w:t>内容</w:t>
      </w:r>
    </w:p>
    <w:p w:rsidR="005B513E" w:rsidRPr="008A6640" w:rsidRDefault="005B513E" w:rsidP="005B513E">
      <w:pPr>
        <w:ind w:firstLineChars="200" w:firstLine="420"/>
        <w:rPr>
          <w:rFonts w:ascii="宋体" w:hAnsi="宋体" w:cs="Arial"/>
          <w:shd w:val="clear" w:color="auto" w:fill="FFFFFF"/>
        </w:rPr>
      </w:pPr>
      <w:r w:rsidRPr="008A6640">
        <w:rPr>
          <w:rFonts w:ascii="宋体" w:hAnsi="宋体" w:cs="Arial" w:hint="eastAsia"/>
          <w:shd w:val="clear" w:color="auto" w:fill="FFFFFF"/>
        </w:rPr>
        <w:t>巡检人员巡检内容是检查本单位所辖区域各类设备运行状况、并对运行设备进行相应的检测（测温、测振等），检查各类塔器、加热炉、反应器、管廊管道等的温度、压力、流量、工艺运行参数并与DCS数据进行核对，查找安全隐患和环保</w:t>
      </w:r>
      <w:r w:rsidR="0049651B">
        <w:rPr>
          <w:rFonts w:ascii="宋体" w:hAnsi="宋体" w:cs="Arial" w:hint="eastAsia"/>
          <w:shd w:val="clear" w:color="auto" w:fill="FFFFFF"/>
        </w:rPr>
        <w:t>泄漏</w:t>
      </w:r>
      <w:r w:rsidRPr="008A6640">
        <w:rPr>
          <w:rFonts w:ascii="宋体" w:hAnsi="宋体" w:cs="Arial" w:hint="eastAsia"/>
          <w:shd w:val="clear" w:color="auto" w:fill="FFFFFF"/>
        </w:rPr>
        <w:t>等方面内容，巡检中发现异常现象、设备不完好、泄漏、保温破损等隐患应及时进行记录，及时安排处理，并报告上一级管理人员。生产运行单位应根据安全生产需要，合理设置所辖区域各个巡检站点的巡检检查内容，巡检记录内容应以数据类为主，观察类为辅。</w:t>
      </w:r>
    </w:p>
    <w:p w:rsidR="005B513E" w:rsidRPr="005B513E" w:rsidRDefault="005B513E" w:rsidP="005B513E">
      <w:pPr>
        <w:ind w:firstLineChars="200" w:firstLine="420"/>
        <w:rPr>
          <w:rFonts w:ascii="宋体" w:hAnsi="宋体"/>
        </w:rPr>
      </w:pPr>
      <w:r>
        <w:rPr>
          <w:rFonts w:ascii="宋体" w:hAnsi="宋体" w:hint="eastAsia"/>
        </w:rPr>
        <w:t>3.</w:t>
      </w:r>
      <w:r w:rsidRPr="005B513E">
        <w:rPr>
          <w:rFonts w:ascii="宋体" w:hAnsi="宋体" w:hint="eastAsia"/>
        </w:rPr>
        <w:t>现有巡检方式及缺点</w:t>
      </w:r>
    </w:p>
    <w:p w:rsidR="005B513E" w:rsidRPr="008A6640" w:rsidRDefault="005B513E" w:rsidP="005B513E">
      <w:pPr>
        <w:ind w:firstLineChars="200" w:firstLine="420"/>
        <w:rPr>
          <w:rFonts w:ascii="宋体" w:hAnsi="宋体" w:cs="Arial"/>
          <w:shd w:val="clear" w:color="auto" w:fill="FFFFFF"/>
        </w:rPr>
      </w:pPr>
      <w:r w:rsidRPr="008A6640">
        <w:rPr>
          <w:rFonts w:ascii="宋体" w:hAnsi="宋体" w:cs="Arial" w:hint="eastAsia"/>
          <w:shd w:val="clear" w:color="auto" w:fill="FFFFFF"/>
        </w:rPr>
        <w:t>目前，国内大部分炼化企业使用现场挂牌或电子巡检系统进行巡检，岗位人员现场检查情况依靠纸质版台账进行记录，无法对各巡检点周边设备温</w:t>
      </w:r>
      <w:r w:rsidR="008A6640" w:rsidRPr="008A6640">
        <w:rPr>
          <w:rFonts w:ascii="宋体" w:hAnsi="宋体" w:cs="Arial" w:hint="eastAsia"/>
          <w:shd w:val="clear" w:color="auto" w:fill="FFFFFF"/>
        </w:rPr>
        <w:t>度、压力、振动、介位等工艺、设备运行参数和巡检耗时进行统计，如</w:t>
      </w:r>
      <w:r w:rsidRPr="008A6640">
        <w:rPr>
          <w:rFonts w:ascii="宋体" w:hAnsi="宋体" w:cs="Arial" w:hint="eastAsia"/>
          <w:shd w:val="clear" w:color="auto" w:fill="FFFFFF"/>
        </w:rPr>
        <w:t>图</w:t>
      </w:r>
      <w:r w:rsidR="008A6640" w:rsidRPr="008A6640">
        <w:rPr>
          <w:rFonts w:ascii="宋体" w:hAnsi="宋体" w:cs="Arial" w:hint="eastAsia"/>
          <w:shd w:val="clear" w:color="auto" w:fill="FFFFFF"/>
        </w:rPr>
        <w:t>3</w:t>
      </w:r>
      <w:r w:rsidR="008A6640" w:rsidRPr="008A6640">
        <w:rPr>
          <w:rFonts w:ascii="宋体" w:hAnsi="宋体" w:cs="Arial"/>
          <w:shd w:val="clear" w:color="auto" w:fill="FFFFFF"/>
        </w:rPr>
        <w:t>-35</w:t>
      </w:r>
      <w:r w:rsidRPr="008A6640">
        <w:rPr>
          <w:rFonts w:ascii="宋体" w:hAnsi="宋体" w:cs="Arial" w:hint="eastAsia"/>
          <w:shd w:val="clear" w:color="auto" w:fill="FFFFFF"/>
        </w:rPr>
        <w:t>所示。</w:t>
      </w:r>
    </w:p>
    <w:p w:rsidR="005B513E" w:rsidRPr="003D6511" w:rsidRDefault="005B513E" w:rsidP="005B513E">
      <w:pPr>
        <w:snapToGrid w:val="0"/>
        <w:jc w:val="center"/>
        <w:rPr>
          <w:rFonts w:ascii="仿宋_GB2312" w:eastAsia="仿宋_GB2312" w:hAnsi="宋体"/>
          <w:color w:val="FF0000"/>
          <w:sz w:val="32"/>
          <w:szCs w:val="32"/>
        </w:rPr>
      </w:pPr>
      <w:r>
        <w:rPr>
          <w:noProof/>
          <w:color w:val="FF0000"/>
        </w:rPr>
        <w:drawing>
          <wp:inline distT="0" distB="0" distL="0" distR="0">
            <wp:extent cx="4196715" cy="2197100"/>
            <wp:effectExtent l="19050" t="19050" r="13335" b="12700"/>
            <wp:docPr id="305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06" cstate="print"/>
                    <a:srcRect/>
                    <a:stretch>
                      <a:fillRect/>
                    </a:stretch>
                  </pic:blipFill>
                  <pic:spPr bwMode="auto">
                    <a:xfrm>
                      <a:off x="0" y="0"/>
                      <a:ext cx="4196715" cy="2197100"/>
                    </a:xfrm>
                    <a:prstGeom prst="rect">
                      <a:avLst/>
                    </a:prstGeom>
                    <a:noFill/>
                    <a:ln w="6350" cmpd="sng">
                      <a:solidFill>
                        <a:srgbClr val="000000"/>
                      </a:solidFill>
                      <a:miter lim="800000"/>
                      <a:headEnd/>
                      <a:tailEnd/>
                    </a:ln>
                    <a:effectLst/>
                  </pic:spPr>
                </pic:pic>
              </a:graphicData>
            </a:graphic>
          </wp:inline>
        </w:drawing>
      </w:r>
    </w:p>
    <w:p w:rsidR="005B513E" w:rsidRPr="008A6640" w:rsidRDefault="005B513E" w:rsidP="005B513E">
      <w:pPr>
        <w:jc w:val="center"/>
        <w:rPr>
          <w:rFonts w:ascii="黑体" w:eastAsia="黑体" w:hAnsi="黑体"/>
          <w:sz w:val="18"/>
          <w:szCs w:val="18"/>
        </w:rPr>
      </w:pPr>
      <w:r w:rsidRPr="008A6640">
        <w:rPr>
          <w:rFonts w:ascii="黑体" w:eastAsia="黑体" w:hAnsi="黑体" w:hint="eastAsia"/>
          <w:sz w:val="18"/>
          <w:szCs w:val="18"/>
        </w:rPr>
        <w:t>图</w:t>
      </w:r>
      <w:r w:rsidR="008A6640" w:rsidRPr="008A6640">
        <w:rPr>
          <w:rFonts w:ascii="黑体" w:eastAsia="黑体" w:hAnsi="黑体"/>
          <w:sz w:val="18"/>
          <w:szCs w:val="18"/>
        </w:rPr>
        <w:t>3-35</w:t>
      </w:r>
      <w:r w:rsidRPr="008A6640">
        <w:rPr>
          <w:rFonts w:ascii="黑体" w:eastAsia="黑体" w:hAnsi="黑体" w:hint="eastAsia"/>
          <w:sz w:val="18"/>
          <w:szCs w:val="18"/>
        </w:rPr>
        <w:t xml:space="preserve">  电子巡检系统巡回检查结果统计</w:t>
      </w:r>
    </w:p>
    <w:p w:rsidR="005B513E" w:rsidRPr="008A6640" w:rsidRDefault="005B513E" w:rsidP="005B513E">
      <w:pPr>
        <w:ind w:firstLineChars="200" w:firstLine="420"/>
        <w:rPr>
          <w:rFonts w:ascii="宋体" w:hAnsi="宋体" w:cs="Arial"/>
          <w:shd w:val="clear" w:color="auto" w:fill="FFFFFF"/>
        </w:rPr>
      </w:pPr>
      <w:r w:rsidRPr="008A6640">
        <w:rPr>
          <w:rFonts w:ascii="宋体" w:hAnsi="宋体" w:cs="Arial" w:hint="eastAsia"/>
          <w:shd w:val="clear" w:color="auto" w:fill="FFFFFF"/>
        </w:rPr>
        <w:t>如上图，电子巡检系统只能对各巡检点到位情况进行统计，不能对巡检时间间隔和现场巡回检查过程中记录的温度、压力、振动、介位及其他工艺、设备数据</w:t>
      </w:r>
      <w:r w:rsidR="0049651B">
        <w:rPr>
          <w:rFonts w:ascii="宋体" w:hAnsi="宋体" w:cs="Arial" w:hint="eastAsia"/>
          <w:shd w:val="clear" w:color="auto" w:fill="FFFFFF"/>
        </w:rPr>
        <w:t>进行</w:t>
      </w:r>
      <w:r w:rsidRPr="008A6640">
        <w:rPr>
          <w:rFonts w:ascii="宋体" w:hAnsi="宋体" w:cs="Arial" w:hint="eastAsia"/>
          <w:shd w:val="clear" w:color="auto" w:fill="FFFFFF"/>
        </w:rPr>
        <w:t>统计；管理人员无法对操作人员的巡检质量进行量化考核，无法形成闭环的巡检管理模式，不利于及时查找和消除现场安全隐患。</w:t>
      </w:r>
    </w:p>
    <w:p w:rsidR="005B513E" w:rsidRPr="008A6640" w:rsidRDefault="005B513E" w:rsidP="005B513E">
      <w:pPr>
        <w:ind w:firstLineChars="200" w:firstLine="420"/>
        <w:rPr>
          <w:rFonts w:ascii="宋体" w:hAnsi="宋体" w:cs="Arial"/>
          <w:shd w:val="clear" w:color="auto" w:fill="FFFFFF"/>
        </w:rPr>
      </w:pPr>
      <w:r w:rsidRPr="008A6640">
        <w:rPr>
          <w:rFonts w:ascii="宋体" w:hAnsi="宋体" w:cs="Arial" w:hint="eastAsia"/>
          <w:shd w:val="clear" w:color="auto" w:fill="FFFFFF"/>
        </w:rPr>
        <w:t>目前各企业对现场巡检质量提出更高的要求，需对巡检耗时进行统计和考核</w:t>
      </w:r>
      <w:r w:rsidR="0049651B">
        <w:rPr>
          <w:rFonts w:ascii="宋体" w:hAnsi="宋体" w:cs="Arial" w:hint="eastAsia"/>
          <w:shd w:val="clear" w:color="auto" w:fill="FFFFFF"/>
        </w:rPr>
        <w:t>，</w:t>
      </w:r>
      <w:r w:rsidRPr="008A6640">
        <w:rPr>
          <w:rFonts w:ascii="宋体" w:hAnsi="宋体" w:cs="Arial" w:hint="eastAsia"/>
          <w:shd w:val="clear" w:color="auto" w:fill="FFFFFF"/>
        </w:rPr>
        <w:t>现有的巡检系统不能满足全时程巡检管理需求。</w:t>
      </w:r>
    </w:p>
    <w:p w:rsidR="005B513E" w:rsidRPr="008A6640" w:rsidRDefault="005B513E" w:rsidP="005B513E">
      <w:pPr>
        <w:ind w:firstLineChars="200" w:firstLine="420"/>
        <w:rPr>
          <w:rFonts w:ascii="宋体" w:hAnsi="宋体" w:cs="Arial"/>
          <w:shd w:val="clear" w:color="auto" w:fill="FFFFFF"/>
        </w:rPr>
      </w:pPr>
      <w:r w:rsidRPr="008A6640">
        <w:rPr>
          <w:rFonts w:ascii="宋体" w:hAnsi="宋体" w:cs="Arial" w:hint="eastAsia"/>
          <w:shd w:val="clear" w:color="auto" w:fill="FFFFFF"/>
        </w:rPr>
        <w:t>为确保操作人员现场巡检安全</w:t>
      </w:r>
      <w:r w:rsidR="0049651B">
        <w:rPr>
          <w:rFonts w:ascii="宋体" w:hAnsi="宋体" w:cs="Arial" w:hint="eastAsia"/>
          <w:shd w:val="clear" w:color="auto" w:fill="FFFFFF"/>
        </w:rPr>
        <w:t>，</w:t>
      </w:r>
      <w:r w:rsidRPr="008A6640">
        <w:rPr>
          <w:rFonts w:ascii="宋体" w:hAnsi="宋体" w:cs="Arial" w:hint="eastAsia"/>
          <w:shd w:val="clear" w:color="auto" w:fill="FFFFFF"/>
        </w:rPr>
        <w:t>操作人员外出巡检时携带的设备包括电子巡检设备、对讲机、便携式四合一气体报警仪、手电筒、听针、测温仪、测振仪、耳塞、口罩等工器具，而各工器具</w:t>
      </w:r>
      <w:r w:rsidRPr="008A6640">
        <w:rPr>
          <w:rFonts w:ascii="宋体" w:hAnsi="宋体" w:cs="Arial" w:hint="eastAsia"/>
          <w:shd w:val="clear" w:color="auto" w:fill="FFFFFF"/>
        </w:rPr>
        <w:lastRenderedPageBreak/>
        <w:t>的功能不能集成使用，携带的工器具较多，不利于现场巡检人员在装置生产运行操作过程中使用。</w:t>
      </w:r>
    </w:p>
    <w:p w:rsidR="005B513E" w:rsidRPr="008A6640" w:rsidRDefault="005B513E" w:rsidP="008A6640">
      <w:pPr>
        <w:pStyle w:val="3"/>
        <w:spacing w:line="240" w:lineRule="auto"/>
        <w:ind w:firstLineChars="176" w:firstLine="424"/>
        <w:rPr>
          <w:sz w:val="24"/>
          <w:szCs w:val="24"/>
          <w:shd w:val="clear" w:color="auto" w:fill="FFFFFF"/>
        </w:rPr>
      </w:pPr>
      <w:bookmarkStart w:id="406" w:name="_Toc496007391"/>
      <w:r w:rsidRPr="008A6640">
        <w:rPr>
          <w:rFonts w:hint="eastAsia"/>
          <w:sz w:val="24"/>
          <w:szCs w:val="24"/>
          <w:shd w:val="clear" w:color="auto" w:fill="FFFFFF"/>
        </w:rPr>
        <w:t>二、</w:t>
      </w:r>
      <w:r w:rsidRPr="008A6640">
        <w:rPr>
          <w:sz w:val="24"/>
          <w:szCs w:val="24"/>
          <w:shd w:val="clear" w:color="auto" w:fill="FFFFFF"/>
        </w:rPr>
        <w:t>智能化技术</w:t>
      </w:r>
      <w:r w:rsidRPr="008A6640">
        <w:rPr>
          <w:rFonts w:hint="eastAsia"/>
          <w:sz w:val="24"/>
          <w:szCs w:val="24"/>
          <w:shd w:val="clear" w:color="auto" w:fill="FFFFFF"/>
        </w:rPr>
        <w:t>应用架构及硬件要求</w:t>
      </w:r>
      <w:bookmarkEnd w:id="406"/>
    </w:p>
    <w:p w:rsidR="005B513E" w:rsidRPr="008A6640" w:rsidRDefault="005B513E" w:rsidP="005B513E">
      <w:pPr>
        <w:ind w:firstLineChars="200" w:firstLine="420"/>
        <w:rPr>
          <w:rFonts w:ascii="宋体" w:hAnsi="宋体" w:cs="Arial"/>
          <w:shd w:val="clear" w:color="auto" w:fill="FFFFFF"/>
        </w:rPr>
      </w:pPr>
      <w:r w:rsidRPr="008A6640">
        <w:rPr>
          <w:rFonts w:ascii="宋体" w:hAnsi="宋体" w:cs="Arial" w:hint="eastAsia"/>
          <w:shd w:val="clear" w:color="auto" w:fill="FFFFFF"/>
        </w:rPr>
        <w:t>为满足炼化企业安全生产要求，智能化技术应用要支持语音和视频调度，做到可视化调度。同时应支持视频实时分发至其他管理应用系统，以极大地提升指挥调度效率和快速响应能力。</w:t>
      </w:r>
    </w:p>
    <w:p w:rsidR="005B513E" w:rsidRPr="008A6640" w:rsidRDefault="005B513E" w:rsidP="005B513E">
      <w:pPr>
        <w:ind w:firstLineChars="200" w:firstLine="420"/>
        <w:rPr>
          <w:rFonts w:ascii="宋体" w:hAnsi="宋体" w:cs="Arial"/>
          <w:shd w:val="clear" w:color="auto" w:fill="FFFFFF"/>
        </w:rPr>
      </w:pPr>
      <w:r w:rsidRPr="008A6640">
        <w:rPr>
          <w:rFonts w:ascii="宋体" w:hAnsi="宋体" w:cs="Arial" w:hint="eastAsia"/>
          <w:shd w:val="clear" w:color="auto" w:fill="FFFFFF"/>
        </w:rPr>
        <w:t>硬件上，工业级智能化应用终端设备要具有较高的防爆、防水性能，以适应安全生产需求，同时终端设备电池应该有较长的待机时间，以满足岗位人员全时程巡检要求。某</w:t>
      </w:r>
      <w:r w:rsidR="008A6640" w:rsidRPr="008A6640">
        <w:rPr>
          <w:rFonts w:ascii="宋体" w:hAnsi="宋体" w:cs="Arial" w:hint="eastAsia"/>
          <w:shd w:val="clear" w:color="auto" w:fill="FFFFFF"/>
        </w:rPr>
        <w:t>石化厂</w:t>
      </w:r>
      <w:r w:rsidRPr="008A6640">
        <w:rPr>
          <w:rFonts w:ascii="宋体" w:hAnsi="宋体" w:cs="Arial" w:hint="eastAsia"/>
          <w:shd w:val="clear" w:color="auto" w:fill="FFFFFF"/>
        </w:rPr>
        <w:t>4G</w:t>
      </w:r>
      <w:r w:rsidR="008A6640" w:rsidRPr="008A6640">
        <w:rPr>
          <w:rFonts w:ascii="宋体" w:hAnsi="宋体" w:cs="Arial" w:hint="eastAsia"/>
          <w:shd w:val="clear" w:color="auto" w:fill="FFFFFF"/>
        </w:rPr>
        <w:t>智能巡检终端如</w:t>
      </w:r>
      <w:r w:rsidRPr="008A6640">
        <w:rPr>
          <w:rFonts w:ascii="宋体" w:hAnsi="宋体" w:cs="Arial" w:hint="eastAsia"/>
          <w:shd w:val="clear" w:color="auto" w:fill="FFFFFF"/>
        </w:rPr>
        <w:t>图</w:t>
      </w:r>
      <w:r w:rsidR="008A6640" w:rsidRPr="008A6640">
        <w:rPr>
          <w:rFonts w:ascii="宋体" w:hAnsi="宋体" w:cs="Arial" w:hint="eastAsia"/>
          <w:shd w:val="clear" w:color="auto" w:fill="FFFFFF"/>
        </w:rPr>
        <w:t>3</w:t>
      </w:r>
      <w:r w:rsidR="008A6640" w:rsidRPr="008A6640">
        <w:rPr>
          <w:rFonts w:ascii="宋体" w:hAnsi="宋体" w:cs="Arial"/>
          <w:shd w:val="clear" w:color="auto" w:fill="FFFFFF"/>
        </w:rPr>
        <w:t>-36</w:t>
      </w:r>
      <w:r w:rsidRPr="008A6640">
        <w:rPr>
          <w:rFonts w:ascii="宋体" w:hAnsi="宋体" w:cs="Arial" w:hint="eastAsia"/>
          <w:shd w:val="clear" w:color="auto" w:fill="FFFFFF"/>
        </w:rPr>
        <w:t>所示。</w:t>
      </w:r>
    </w:p>
    <w:p w:rsidR="005B513E" w:rsidRPr="003D6511" w:rsidRDefault="005B513E" w:rsidP="005B513E">
      <w:pPr>
        <w:snapToGrid w:val="0"/>
        <w:jc w:val="center"/>
        <w:rPr>
          <w:rFonts w:ascii="仿宋_GB2312" w:eastAsia="仿宋_GB2312" w:hAnsi="宋体"/>
          <w:color w:val="FF0000"/>
          <w:sz w:val="32"/>
          <w:szCs w:val="32"/>
        </w:rPr>
      </w:pPr>
      <w:r>
        <w:rPr>
          <w:rFonts w:ascii="仿宋_GB2312" w:eastAsia="仿宋_GB2312" w:hAnsi="宋体"/>
          <w:noProof/>
          <w:color w:val="FF0000"/>
          <w:sz w:val="32"/>
          <w:szCs w:val="32"/>
        </w:rPr>
        <w:drawing>
          <wp:inline distT="0" distB="0" distL="0" distR="0">
            <wp:extent cx="4666390" cy="1939797"/>
            <wp:effectExtent l="19050" t="19050" r="1270" b="3810"/>
            <wp:docPr id="30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7" cstate="print"/>
                    <a:srcRect/>
                    <a:stretch>
                      <a:fillRect/>
                    </a:stretch>
                  </pic:blipFill>
                  <pic:spPr bwMode="auto">
                    <a:xfrm>
                      <a:off x="0" y="0"/>
                      <a:ext cx="4677196" cy="1944289"/>
                    </a:xfrm>
                    <a:prstGeom prst="rect">
                      <a:avLst/>
                    </a:prstGeom>
                    <a:noFill/>
                    <a:ln w="9525" cmpd="sng">
                      <a:solidFill>
                        <a:srgbClr val="000000"/>
                      </a:solidFill>
                      <a:miter lim="800000"/>
                      <a:headEnd/>
                      <a:tailEnd/>
                    </a:ln>
                    <a:effectLst/>
                  </pic:spPr>
                </pic:pic>
              </a:graphicData>
            </a:graphic>
          </wp:inline>
        </w:drawing>
      </w:r>
    </w:p>
    <w:p w:rsidR="005B513E" w:rsidRPr="008A6640" w:rsidRDefault="005B513E" w:rsidP="005B513E">
      <w:pPr>
        <w:jc w:val="center"/>
        <w:rPr>
          <w:rFonts w:ascii="黑体" w:eastAsia="黑体" w:hAnsi="黑体"/>
          <w:sz w:val="18"/>
          <w:szCs w:val="18"/>
        </w:rPr>
      </w:pPr>
      <w:r w:rsidRPr="008A6640">
        <w:rPr>
          <w:rFonts w:ascii="黑体" w:eastAsia="黑体" w:hAnsi="黑体" w:hint="eastAsia"/>
          <w:sz w:val="18"/>
          <w:szCs w:val="18"/>
        </w:rPr>
        <w:t>图</w:t>
      </w:r>
      <w:r w:rsidR="008A6640">
        <w:rPr>
          <w:rFonts w:ascii="黑体" w:eastAsia="黑体" w:hAnsi="黑体"/>
          <w:sz w:val="18"/>
          <w:szCs w:val="18"/>
        </w:rPr>
        <w:t>3-36</w:t>
      </w:r>
      <w:r w:rsidRPr="008A6640">
        <w:rPr>
          <w:rFonts w:ascii="黑体" w:eastAsia="黑体" w:hAnsi="黑体" w:hint="eastAsia"/>
          <w:sz w:val="18"/>
          <w:szCs w:val="18"/>
        </w:rPr>
        <w:t xml:space="preserve">  4G智能巡检手持终端工业应用产品展示</w:t>
      </w:r>
    </w:p>
    <w:p w:rsidR="005B513E" w:rsidRPr="008A6640" w:rsidRDefault="005B513E" w:rsidP="005B513E">
      <w:pPr>
        <w:ind w:firstLineChars="200" w:firstLine="420"/>
        <w:rPr>
          <w:rFonts w:ascii="宋体" w:hAnsi="宋体" w:cs="Arial"/>
          <w:shd w:val="clear" w:color="auto" w:fill="FFFFFF"/>
        </w:rPr>
      </w:pPr>
      <w:r w:rsidRPr="008A6640">
        <w:rPr>
          <w:rFonts w:ascii="宋体" w:hAnsi="宋体" w:cs="Arial" w:hint="eastAsia"/>
          <w:shd w:val="clear" w:color="auto" w:fill="FFFFFF"/>
        </w:rPr>
        <w:t>应用智能化技术，炼化企业首先要建立覆盖全厂的专用4G宽带网，以实现在复杂工业环境下的语音、视频、数字高速通讯，才能拓展智能化技术深化应用，其技术应用架构如图</w:t>
      </w:r>
      <w:r w:rsidR="008A6640">
        <w:rPr>
          <w:rFonts w:ascii="宋体" w:hAnsi="宋体" w:cs="Arial" w:hint="eastAsia"/>
          <w:shd w:val="clear" w:color="auto" w:fill="FFFFFF"/>
        </w:rPr>
        <w:t>3</w:t>
      </w:r>
      <w:r w:rsidR="008A6640">
        <w:rPr>
          <w:rFonts w:ascii="宋体" w:hAnsi="宋体" w:cs="Arial"/>
          <w:shd w:val="clear" w:color="auto" w:fill="FFFFFF"/>
        </w:rPr>
        <w:t>-37</w:t>
      </w:r>
      <w:r w:rsidRPr="008A6640">
        <w:rPr>
          <w:rFonts w:ascii="宋体" w:hAnsi="宋体" w:cs="Arial" w:hint="eastAsia"/>
          <w:shd w:val="clear" w:color="auto" w:fill="FFFFFF"/>
        </w:rPr>
        <w:t>所示。</w:t>
      </w:r>
    </w:p>
    <w:p w:rsidR="005B513E" w:rsidRPr="003D6511" w:rsidRDefault="005B513E" w:rsidP="005B513E">
      <w:pPr>
        <w:snapToGrid w:val="0"/>
        <w:jc w:val="center"/>
        <w:rPr>
          <w:rFonts w:ascii="宋体" w:hAnsi="宋体"/>
          <w:color w:val="FF0000"/>
          <w:sz w:val="28"/>
          <w:szCs w:val="32"/>
        </w:rPr>
      </w:pPr>
      <w:r>
        <w:rPr>
          <w:rFonts w:ascii="宋体" w:hAnsi="宋体" w:cs="宋体"/>
          <w:noProof/>
          <w:color w:val="FF0000"/>
        </w:rPr>
        <w:drawing>
          <wp:inline distT="0" distB="0" distL="0" distR="0">
            <wp:extent cx="4578043" cy="1929225"/>
            <wp:effectExtent l="0" t="0" r="0" b="0"/>
            <wp:docPr id="3061" name="对象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对象 4"/>
                    <pic:cNvPicPr>
                      <a:picLocks noChangeArrowheads="1"/>
                    </pic:cNvPicPr>
                  </pic:nvPicPr>
                  <pic:blipFill>
                    <a:blip r:embed="rId208" cstate="print"/>
                    <a:srcRect b="-717"/>
                    <a:stretch>
                      <a:fillRect/>
                    </a:stretch>
                  </pic:blipFill>
                  <pic:spPr bwMode="auto">
                    <a:xfrm>
                      <a:off x="0" y="0"/>
                      <a:ext cx="4588422" cy="1933599"/>
                    </a:xfrm>
                    <a:prstGeom prst="rect">
                      <a:avLst/>
                    </a:prstGeom>
                    <a:noFill/>
                    <a:ln w="9525">
                      <a:noFill/>
                      <a:miter lim="800000"/>
                      <a:headEnd/>
                      <a:tailEnd/>
                    </a:ln>
                  </pic:spPr>
                </pic:pic>
              </a:graphicData>
            </a:graphic>
          </wp:inline>
        </w:drawing>
      </w:r>
    </w:p>
    <w:p w:rsidR="005B513E" w:rsidRPr="008A6640" w:rsidRDefault="005B513E" w:rsidP="005B513E">
      <w:pPr>
        <w:jc w:val="center"/>
        <w:rPr>
          <w:rFonts w:ascii="黑体" w:eastAsia="黑体" w:hAnsi="黑体"/>
          <w:sz w:val="18"/>
          <w:szCs w:val="18"/>
        </w:rPr>
      </w:pPr>
      <w:r w:rsidRPr="008A6640">
        <w:rPr>
          <w:rFonts w:ascii="黑体" w:eastAsia="黑体" w:hAnsi="黑体" w:hint="eastAsia"/>
          <w:sz w:val="18"/>
          <w:szCs w:val="18"/>
        </w:rPr>
        <w:t>图3</w:t>
      </w:r>
      <w:r w:rsidR="008A6640" w:rsidRPr="008A6640">
        <w:rPr>
          <w:rFonts w:ascii="黑体" w:eastAsia="黑体" w:hAnsi="黑体"/>
          <w:sz w:val="18"/>
          <w:szCs w:val="18"/>
        </w:rPr>
        <w:t>-37</w:t>
      </w:r>
      <w:r w:rsidRPr="008A6640">
        <w:rPr>
          <w:rFonts w:ascii="黑体" w:eastAsia="黑体" w:hAnsi="黑体" w:hint="eastAsia"/>
          <w:sz w:val="18"/>
          <w:szCs w:val="18"/>
        </w:rPr>
        <w:t xml:space="preserve">  应用4G宽带集群智能化技术解决方案应用架构图</w:t>
      </w:r>
    </w:p>
    <w:p w:rsidR="005B513E" w:rsidRPr="008A6640" w:rsidRDefault="005B513E" w:rsidP="005B513E">
      <w:pPr>
        <w:ind w:firstLineChars="200" w:firstLine="420"/>
        <w:rPr>
          <w:rFonts w:ascii="宋体" w:hAnsi="宋体" w:cs="Arial"/>
          <w:shd w:val="clear" w:color="auto" w:fill="FFFFFF"/>
        </w:rPr>
      </w:pPr>
      <w:r w:rsidRPr="008A6640">
        <w:rPr>
          <w:rFonts w:ascii="宋体" w:hAnsi="宋体" w:cs="Arial"/>
          <w:shd w:val="clear" w:color="auto" w:fill="FFFFFF"/>
        </w:rPr>
        <w:t>现场巡回检查是安全生产的有力保障措施，</w:t>
      </w:r>
      <w:r w:rsidRPr="008A6640">
        <w:rPr>
          <w:rFonts w:ascii="宋体" w:hAnsi="宋体" w:cs="Arial" w:hint="eastAsia"/>
          <w:shd w:val="clear" w:color="auto" w:fill="FFFFFF"/>
        </w:rPr>
        <w:t>将智能化技术应用于现场巡回检查</w:t>
      </w:r>
      <w:r w:rsidRPr="008A6640">
        <w:rPr>
          <w:rFonts w:ascii="宋体" w:hAnsi="宋体" w:cs="Arial"/>
          <w:shd w:val="clear" w:color="auto" w:fill="FFFFFF"/>
        </w:rPr>
        <w:t>，</w:t>
      </w:r>
      <w:r w:rsidRPr="008A6640">
        <w:rPr>
          <w:rFonts w:ascii="宋体" w:hAnsi="宋体" w:cs="Arial" w:hint="eastAsia"/>
          <w:shd w:val="clear" w:color="auto" w:fill="FFFFFF"/>
        </w:rPr>
        <w:t>充分发挥4G智能化技术的语音通信、现场视频等功能，能够</w:t>
      </w:r>
      <w:r w:rsidRPr="008A6640">
        <w:rPr>
          <w:rFonts w:ascii="宋体" w:hAnsi="宋体" w:cs="Arial"/>
          <w:shd w:val="clear" w:color="auto" w:fill="FFFFFF"/>
        </w:rPr>
        <w:t>极大地提高</w:t>
      </w:r>
      <w:r w:rsidRPr="008A6640">
        <w:rPr>
          <w:rFonts w:ascii="宋体" w:hAnsi="宋体" w:cs="Arial" w:hint="eastAsia"/>
          <w:shd w:val="clear" w:color="auto" w:fill="FFFFFF"/>
        </w:rPr>
        <w:t>巡回检查</w:t>
      </w:r>
      <w:r w:rsidRPr="008A6640">
        <w:rPr>
          <w:rFonts w:ascii="宋体" w:hAnsi="宋体" w:cs="Arial"/>
          <w:shd w:val="clear" w:color="auto" w:fill="FFFFFF"/>
        </w:rPr>
        <w:t>的深度和广度。</w:t>
      </w:r>
    </w:p>
    <w:p w:rsidR="005B513E" w:rsidRPr="008A6640" w:rsidRDefault="005B513E" w:rsidP="008A6640">
      <w:pPr>
        <w:pStyle w:val="3"/>
        <w:spacing w:line="240" w:lineRule="auto"/>
        <w:ind w:firstLineChars="176" w:firstLine="424"/>
        <w:rPr>
          <w:sz w:val="24"/>
          <w:szCs w:val="24"/>
          <w:shd w:val="clear" w:color="auto" w:fill="FFFFFF"/>
        </w:rPr>
      </w:pPr>
      <w:bookmarkStart w:id="407" w:name="_Toc496007392"/>
      <w:r w:rsidRPr="008A6640">
        <w:rPr>
          <w:rFonts w:hint="eastAsia"/>
          <w:sz w:val="24"/>
          <w:szCs w:val="24"/>
          <w:shd w:val="clear" w:color="auto" w:fill="FFFFFF"/>
        </w:rPr>
        <w:t>三</w:t>
      </w:r>
      <w:r w:rsidRPr="008A6640">
        <w:rPr>
          <w:sz w:val="24"/>
          <w:szCs w:val="24"/>
          <w:shd w:val="clear" w:color="auto" w:fill="FFFFFF"/>
        </w:rPr>
        <w:t>．智能化技术在现场巡回检查中的应用</w:t>
      </w:r>
      <w:bookmarkEnd w:id="407"/>
    </w:p>
    <w:p w:rsidR="005B513E" w:rsidRPr="008A6640" w:rsidRDefault="005B513E" w:rsidP="005B513E">
      <w:pPr>
        <w:ind w:firstLineChars="200" w:firstLine="420"/>
        <w:rPr>
          <w:rFonts w:ascii="宋体" w:hAnsi="宋体" w:cs="Arial"/>
          <w:shd w:val="clear" w:color="auto" w:fill="FFFFFF"/>
        </w:rPr>
      </w:pPr>
      <w:r w:rsidRPr="008A6640">
        <w:rPr>
          <w:rFonts w:ascii="宋体" w:hAnsi="宋体" w:cs="Arial" w:hint="eastAsia"/>
          <w:shd w:val="clear" w:color="auto" w:fill="FFFFFF"/>
        </w:rPr>
        <w:t>操作人员现场巡回检查发现问题时，通过智能化实时语音、视频手段及GPS定位功能对操作人员现场操作进行指导，异常情况下中控指挥室能够对现场岗位人员的操作进行指导，极端情况下更有助于岗位人员逃离危险区域，确保现场操作安全受控。因此石油化工、煤化工等高危险型</w:t>
      </w:r>
      <w:r w:rsidRPr="008A6640">
        <w:rPr>
          <w:rFonts w:ascii="宋体" w:hAnsi="宋体" w:cs="Arial" w:hint="eastAsia"/>
          <w:shd w:val="clear" w:color="auto" w:fill="FFFFFF"/>
        </w:rPr>
        <w:lastRenderedPageBreak/>
        <w:t>企业采用智能化技术进一步提升现场巡回检查质量和安全操作管控水平势在必行。</w:t>
      </w:r>
    </w:p>
    <w:p w:rsidR="005B513E" w:rsidRPr="008A6640" w:rsidRDefault="006435FA" w:rsidP="006435FA">
      <w:pPr>
        <w:ind w:firstLineChars="200" w:firstLine="420"/>
        <w:rPr>
          <w:rFonts w:ascii="宋体" w:hAnsi="宋体"/>
        </w:rPr>
      </w:pPr>
      <w:r w:rsidRPr="008A6640">
        <w:rPr>
          <w:rFonts w:ascii="宋体" w:hAnsi="宋体" w:hint="eastAsia"/>
        </w:rPr>
        <w:t>1.</w:t>
      </w:r>
      <w:r w:rsidR="005B513E" w:rsidRPr="008A6640">
        <w:rPr>
          <w:rFonts w:ascii="宋体" w:hAnsi="宋体" w:hint="eastAsia"/>
        </w:rPr>
        <w:t>4G智能巡检系统</w:t>
      </w:r>
    </w:p>
    <w:p w:rsidR="005B513E" w:rsidRPr="00BF1641" w:rsidRDefault="005B513E" w:rsidP="005B513E">
      <w:pPr>
        <w:ind w:firstLineChars="200" w:firstLine="420"/>
        <w:rPr>
          <w:rFonts w:ascii="宋体" w:hAnsi="宋体" w:cs="Arial"/>
          <w:shd w:val="clear" w:color="auto" w:fill="FFFFFF"/>
        </w:rPr>
      </w:pPr>
      <w:r w:rsidRPr="00BF1641">
        <w:rPr>
          <w:rFonts w:ascii="宋体" w:hAnsi="宋体" w:cs="Arial" w:hint="eastAsia"/>
          <w:shd w:val="clear" w:color="auto" w:fill="FFFFFF"/>
        </w:rPr>
        <w:t>应用4G智能巡检系统能够帮助企业</w:t>
      </w:r>
      <w:r w:rsidR="0049651B">
        <w:rPr>
          <w:rFonts w:ascii="宋体" w:hAnsi="宋体" w:cs="Arial" w:hint="eastAsia"/>
          <w:shd w:val="clear" w:color="auto" w:fill="FFFFFF"/>
        </w:rPr>
        <w:t>制订</w:t>
      </w:r>
      <w:r w:rsidRPr="00BF1641">
        <w:rPr>
          <w:rFonts w:ascii="宋体" w:hAnsi="宋体" w:cs="Arial" w:hint="eastAsia"/>
          <w:shd w:val="clear" w:color="auto" w:fill="FFFFFF"/>
        </w:rPr>
        <w:t>严密的巡检计划、规定周详的巡检（点）线、巡检次序、配备恰当的巡检人员和班次，保证巡检人员按照预定计划、规定线路，按时、按线、按序完成巡检工作任务，对巡检质量进行量化考核</w:t>
      </w:r>
      <w:r w:rsidR="00BF1641">
        <w:rPr>
          <w:rFonts w:ascii="宋体" w:hAnsi="宋体" w:cs="Arial" w:hint="eastAsia"/>
          <w:shd w:val="clear" w:color="auto" w:fill="FFFFFF"/>
        </w:rPr>
        <w:t>，</w:t>
      </w:r>
      <w:r w:rsidR="00BF1641">
        <w:rPr>
          <w:rFonts w:ascii="宋体" w:hAnsi="宋体" w:cs="Arial"/>
          <w:shd w:val="clear" w:color="auto" w:fill="FFFFFF"/>
        </w:rPr>
        <w:t>如图</w:t>
      </w:r>
      <w:r w:rsidR="00BF1641">
        <w:rPr>
          <w:rFonts w:ascii="宋体" w:hAnsi="宋体" w:cs="Arial" w:hint="eastAsia"/>
          <w:shd w:val="clear" w:color="auto" w:fill="FFFFFF"/>
        </w:rPr>
        <w:t>3</w:t>
      </w:r>
      <w:r w:rsidR="00BF1641">
        <w:rPr>
          <w:rFonts w:ascii="宋体" w:hAnsi="宋体" w:cs="Arial"/>
          <w:shd w:val="clear" w:color="auto" w:fill="FFFFFF"/>
        </w:rPr>
        <w:t>-38</w:t>
      </w:r>
      <w:r w:rsidR="00BF1641">
        <w:rPr>
          <w:rFonts w:ascii="宋体" w:hAnsi="宋体" w:cs="Arial" w:hint="eastAsia"/>
          <w:shd w:val="clear" w:color="auto" w:fill="FFFFFF"/>
        </w:rPr>
        <w:t>所示</w:t>
      </w:r>
      <w:r w:rsidRPr="00BF1641">
        <w:rPr>
          <w:rFonts w:ascii="宋体" w:hAnsi="宋体" w:cs="Arial" w:hint="eastAsia"/>
          <w:shd w:val="clear" w:color="auto" w:fill="FFFFFF"/>
        </w:rPr>
        <w:t>，能够进一步提升闭环管理水平。</w:t>
      </w:r>
    </w:p>
    <w:p w:rsidR="005B513E" w:rsidRPr="00BF1641" w:rsidRDefault="005B513E" w:rsidP="005B513E">
      <w:pPr>
        <w:ind w:firstLineChars="200" w:firstLine="420"/>
        <w:rPr>
          <w:rFonts w:ascii="宋体" w:hAnsi="宋体" w:cs="Arial"/>
          <w:shd w:val="clear" w:color="auto" w:fill="FFFFFF"/>
        </w:rPr>
      </w:pPr>
      <w:r w:rsidRPr="00BF1641">
        <w:rPr>
          <w:rFonts w:ascii="宋体" w:hAnsi="宋体" w:cs="Arial" w:hint="eastAsia"/>
          <w:shd w:val="clear" w:color="auto" w:fill="FFFFFF"/>
        </w:rPr>
        <w:t>操作人员现场巡回检查时，4G智能巡检终端能将巡检时通过多种手段采集的巡检数据以及巡检视频实时传输到指挥中心服务器；各级管理人员均可及时掌握巡检区域内各设备的运行状态、生产状态、现场实况以及巡检人员的工作状况，并可以随时查询、多维展示各类数据及统计结果</w:t>
      </w:r>
      <w:r w:rsidR="00BF1641">
        <w:rPr>
          <w:rFonts w:ascii="宋体" w:hAnsi="宋体" w:cs="Arial" w:hint="eastAsia"/>
          <w:shd w:val="clear" w:color="auto" w:fill="FFFFFF"/>
        </w:rPr>
        <w:t>，</w:t>
      </w:r>
      <w:r w:rsidR="00BF1641">
        <w:rPr>
          <w:rFonts w:ascii="宋体" w:hAnsi="宋体" w:cs="Arial"/>
          <w:shd w:val="clear" w:color="auto" w:fill="FFFFFF"/>
        </w:rPr>
        <w:t>见表</w:t>
      </w:r>
      <w:r w:rsidR="00BF1641">
        <w:rPr>
          <w:rFonts w:ascii="宋体" w:hAnsi="宋体" w:cs="Arial" w:hint="eastAsia"/>
          <w:shd w:val="clear" w:color="auto" w:fill="FFFFFF"/>
        </w:rPr>
        <w:t>3</w:t>
      </w:r>
      <w:r w:rsidR="00BF1641">
        <w:rPr>
          <w:rFonts w:ascii="宋体" w:hAnsi="宋体" w:cs="Arial"/>
          <w:shd w:val="clear" w:color="auto" w:fill="FFFFFF"/>
        </w:rPr>
        <w:t>-4</w:t>
      </w:r>
      <w:r w:rsidRPr="00BF1641">
        <w:rPr>
          <w:rFonts w:ascii="宋体" w:hAnsi="宋体" w:cs="Arial" w:hint="eastAsia"/>
          <w:shd w:val="clear" w:color="auto" w:fill="FFFFFF"/>
        </w:rPr>
        <w:t>。</w:t>
      </w:r>
    </w:p>
    <w:p w:rsidR="005B513E" w:rsidRPr="003D6511" w:rsidRDefault="005B513E" w:rsidP="005B513E">
      <w:pPr>
        <w:jc w:val="center"/>
        <w:rPr>
          <w:rFonts w:ascii="宋体" w:hAnsi="宋体" w:cs="Arial"/>
          <w:color w:val="FF0000"/>
          <w:shd w:val="clear" w:color="auto" w:fill="FFFFFF"/>
        </w:rPr>
      </w:pPr>
      <w:r>
        <w:rPr>
          <w:noProof/>
          <w:color w:val="FF0000"/>
        </w:rPr>
        <w:drawing>
          <wp:inline distT="0" distB="0" distL="0" distR="0">
            <wp:extent cx="4592320" cy="1892227"/>
            <wp:effectExtent l="0" t="0" r="0" b="0"/>
            <wp:docPr id="306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09" cstate="print"/>
                    <a:srcRect/>
                    <a:stretch>
                      <a:fillRect/>
                    </a:stretch>
                  </pic:blipFill>
                  <pic:spPr bwMode="auto">
                    <a:xfrm>
                      <a:off x="0" y="0"/>
                      <a:ext cx="4614215" cy="1901249"/>
                    </a:xfrm>
                    <a:prstGeom prst="rect">
                      <a:avLst/>
                    </a:prstGeom>
                    <a:noFill/>
                    <a:ln w="9525">
                      <a:noFill/>
                      <a:miter lim="800000"/>
                      <a:headEnd/>
                      <a:tailEnd/>
                    </a:ln>
                  </pic:spPr>
                </pic:pic>
              </a:graphicData>
            </a:graphic>
          </wp:inline>
        </w:drawing>
      </w:r>
    </w:p>
    <w:p w:rsidR="005B513E" w:rsidRPr="00BF1641" w:rsidRDefault="005B513E" w:rsidP="005B513E">
      <w:pPr>
        <w:jc w:val="center"/>
        <w:rPr>
          <w:rFonts w:ascii="黑体" w:eastAsia="黑体" w:hAnsi="黑体"/>
          <w:sz w:val="18"/>
          <w:szCs w:val="18"/>
        </w:rPr>
      </w:pPr>
      <w:r w:rsidRPr="00BF1641">
        <w:rPr>
          <w:rFonts w:ascii="黑体" w:eastAsia="黑体" w:hAnsi="黑体" w:hint="eastAsia"/>
          <w:sz w:val="18"/>
          <w:szCs w:val="18"/>
        </w:rPr>
        <w:t>图</w:t>
      </w:r>
      <w:r w:rsidR="00BF1641" w:rsidRPr="00BF1641">
        <w:rPr>
          <w:rFonts w:ascii="黑体" w:eastAsia="黑体" w:hAnsi="黑体"/>
          <w:sz w:val="18"/>
          <w:szCs w:val="18"/>
        </w:rPr>
        <w:t>3-38</w:t>
      </w:r>
      <w:r w:rsidRPr="00BF1641">
        <w:rPr>
          <w:rFonts w:ascii="黑体" w:eastAsia="黑体" w:hAnsi="黑体" w:hint="eastAsia"/>
          <w:sz w:val="18"/>
          <w:szCs w:val="18"/>
        </w:rPr>
        <w:t xml:space="preserve">  4G智能巡检后台系统绩效考核页面</w:t>
      </w:r>
    </w:p>
    <w:p w:rsidR="00BF1641" w:rsidRDefault="00BF1641" w:rsidP="00BF1641">
      <w:pPr>
        <w:jc w:val="center"/>
        <w:rPr>
          <w:rFonts w:ascii="黑体" w:eastAsia="黑体" w:hAnsi="黑体"/>
          <w:sz w:val="18"/>
          <w:szCs w:val="18"/>
        </w:rPr>
      </w:pPr>
      <w:r>
        <w:rPr>
          <w:rFonts w:ascii="黑体" w:eastAsia="黑体" w:hAnsi="黑体" w:hint="eastAsia"/>
          <w:sz w:val="18"/>
          <w:szCs w:val="18"/>
        </w:rPr>
        <w:t>表3</w:t>
      </w:r>
      <w:r>
        <w:rPr>
          <w:rFonts w:ascii="黑体" w:eastAsia="黑体" w:hAnsi="黑体"/>
          <w:sz w:val="18"/>
          <w:szCs w:val="18"/>
        </w:rPr>
        <w:t>-4</w:t>
      </w:r>
      <w:r w:rsidRPr="00BF1641">
        <w:rPr>
          <w:rFonts w:ascii="黑体" w:eastAsia="黑体" w:hAnsi="黑体" w:hint="eastAsia"/>
          <w:sz w:val="18"/>
          <w:szCs w:val="18"/>
        </w:rPr>
        <w:t xml:space="preserve">  4G智能巡检各部门巡检点到位及巡检内容</w:t>
      </w:r>
      <w:r>
        <w:rPr>
          <w:rFonts w:ascii="黑体" w:eastAsia="黑体" w:hAnsi="黑体" w:hint="eastAsia"/>
          <w:sz w:val="18"/>
          <w:szCs w:val="18"/>
        </w:rPr>
        <w:t>统计结果</w:t>
      </w:r>
    </w:p>
    <w:tbl>
      <w:tblPr>
        <w:tblStyle w:val="aff"/>
        <w:tblW w:w="7766" w:type="dxa"/>
        <w:tblLook w:val="04A0"/>
      </w:tblPr>
      <w:tblGrid>
        <w:gridCol w:w="1640"/>
        <w:gridCol w:w="992"/>
        <w:gridCol w:w="974"/>
        <w:gridCol w:w="1097"/>
        <w:gridCol w:w="1079"/>
        <w:gridCol w:w="992"/>
        <w:gridCol w:w="992"/>
      </w:tblGrid>
      <w:tr w:rsidR="00BF1641" w:rsidRPr="00BF1641" w:rsidTr="00482196">
        <w:trPr>
          <w:cnfStyle w:val="100000000000"/>
        </w:trPr>
        <w:tc>
          <w:tcPr>
            <w:tcW w:w="1640" w:type="dxa"/>
          </w:tcPr>
          <w:p w:rsidR="00BF1641" w:rsidRPr="00BF1641" w:rsidRDefault="00BF1641" w:rsidP="00BF1641">
            <w:pPr>
              <w:spacing w:line="240" w:lineRule="exact"/>
              <w:rPr>
                <w:rFonts w:asciiTheme="minorEastAsia" w:eastAsiaTheme="minorEastAsia" w:hAnsiTheme="minorEastAsia"/>
                <w:sz w:val="18"/>
                <w:szCs w:val="18"/>
              </w:rPr>
            </w:pPr>
            <w:r>
              <w:rPr>
                <w:rFonts w:asciiTheme="minorEastAsia" w:eastAsiaTheme="minorEastAsia" w:hAnsiTheme="minorEastAsia" w:hint="eastAsia"/>
                <w:sz w:val="18"/>
                <w:szCs w:val="18"/>
              </w:rPr>
              <w:t>部门</w:t>
            </w:r>
          </w:p>
        </w:tc>
        <w:tc>
          <w:tcPr>
            <w:tcW w:w="992" w:type="dxa"/>
          </w:tcPr>
          <w:p w:rsidR="00BF1641" w:rsidRPr="00BF1641" w:rsidRDefault="00BF1641" w:rsidP="00BF1641">
            <w:pPr>
              <w:spacing w:line="240" w:lineRule="exact"/>
              <w:rPr>
                <w:rFonts w:asciiTheme="minorEastAsia" w:eastAsiaTheme="minorEastAsia" w:hAnsiTheme="minorEastAsia"/>
                <w:sz w:val="18"/>
                <w:szCs w:val="18"/>
              </w:rPr>
            </w:pPr>
            <w:r>
              <w:rPr>
                <w:rFonts w:asciiTheme="minorEastAsia" w:eastAsiaTheme="minorEastAsia" w:hAnsiTheme="minorEastAsia" w:hint="eastAsia"/>
                <w:sz w:val="18"/>
                <w:szCs w:val="18"/>
              </w:rPr>
              <w:t>应到点数</w:t>
            </w:r>
          </w:p>
        </w:tc>
        <w:tc>
          <w:tcPr>
            <w:tcW w:w="974" w:type="dxa"/>
          </w:tcPr>
          <w:p w:rsidR="00BF1641" w:rsidRPr="00BF1641" w:rsidRDefault="00BF1641" w:rsidP="00BF1641">
            <w:pPr>
              <w:spacing w:line="240" w:lineRule="exact"/>
              <w:rPr>
                <w:rFonts w:asciiTheme="minorEastAsia" w:eastAsiaTheme="minorEastAsia" w:hAnsiTheme="minorEastAsia"/>
                <w:sz w:val="18"/>
                <w:szCs w:val="18"/>
              </w:rPr>
            </w:pPr>
            <w:r>
              <w:rPr>
                <w:rFonts w:asciiTheme="minorEastAsia" w:eastAsiaTheme="minorEastAsia" w:hAnsiTheme="minorEastAsia" w:hint="eastAsia"/>
                <w:sz w:val="18"/>
                <w:szCs w:val="18"/>
              </w:rPr>
              <w:t>未到点数</w:t>
            </w:r>
          </w:p>
        </w:tc>
        <w:tc>
          <w:tcPr>
            <w:tcW w:w="1097" w:type="dxa"/>
          </w:tcPr>
          <w:p w:rsidR="00BF1641" w:rsidRPr="00BF1641" w:rsidRDefault="00BF1641" w:rsidP="00BF1641">
            <w:pPr>
              <w:spacing w:line="240" w:lineRule="exact"/>
              <w:rPr>
                <w:rFonts w:asciiTheme="minorEastAsia" w:eastAsiaTheme="minorEastAsia" w:hAnsiTheme="minorEastAsia"/>
                <w:sz w:val="18"/>
                <w:szCs w:val="18"/>
              </w:rPr>
            </w:pPr>
            <w:r>
              <w:rPr>
                <w:rFonts w:asciiTheme="minorEastAsia" w:eastAsiaTheme="minorEastAsia" w:hAnsiTheme="minorEastAsia" w:hint="eastAsia"/>
                <w:sz w:val="18"/>
                <w:szCs w:val="18"/>
              </w:rPr>
              <w:t>到位率</w:t>
            </w:r>
          </w:p>
        </w:tc>
        <w:tc>
          <w:tcPr>
            <w:tcW w:w="1079" w:type="dxa"/>
          </w:tcPr>
          <w:p w:rsidR="00BF1641" w:rsidRPr="00BF1641" w:rsidRDefault="00BF1641" w:rsidP="00BF1641">
            <w:pPr>
              <w:spacing w:line="240" w:lineRule="exact"/>
              <w:rPr>
                <w:rFonts w:asciiTheme="minorEastAsia" w:eastAsiaTheme="minorEastAsia" w:hAnsiTheme="minorEastAsia"/>
                <w:sz w:val="18"/>
                <w:szCs w:val="18"/>
              </w:rPr>
            </w:pPr>
            <w:r>
              <w:rPr>
                <w:rFonts w:asciiTheme="minorEastAsia" w:eastAsiaTheme="minorEastAsia" w:hAnsiTheme="minorEastAsia" w:hint="eastAsia"/>
                <w:sz w:val="18"/>
                <w:szCs w:val="18"/>
              </w:rPr>
              <w:t>巡检项目</w:t>
            </w:r>
          </w:p>
        </w:tc>
        <w:tc>
          <w:tcPr>
            <w:tcW w:w="992" w:type="dxa"/>
          </w:tcPr>
          <w:p w:rsidR="00BF1641" w:rsidRPr="00BF1641" w:rsidRDefault="00BF1641" w:rsidP="00BF1641">
            <w:pPr>
              <w:spacing w:line="240" w:lineRule="exact"/>
              <w:rPr>
                <w:rFonts w:asciiTheme="minorEastAsia" w:eastAsiaTheme="minorEastAsia" w:hAnsiTheme="minorEastAsia"/>
                <w:sz w:val="18"/>
                <w:szCs w:val="18"/>
              </w:rPr>
            </w:pPr>
            <w:r>
              <w:rPr>
                <w:rFonts w:asciiTheme="minorEastAsia" w:eastAsiaTheme="minorEastAsia" w:hAnsiTheme="minorEastAsia" w:hint="eastAsia"/>
                <w:sz w:val="18"/>
                <w:szCs w:val="18"/>
              </w:rPr>
              <w:t>未检项目</w:t>
            </w:r>
          </w:p>
        </w:tc>
        <w:tc>
          <w:tcPr>
            <w:tcW w:w="992" w:type="dxa"/>
          </w:tcPr>
          <w:p w:rsidR="00BF1641" w:rsidRPr="00BF1641" w:rsidRDefault="00BF1641" w:rsidP="00BF1641">
            <w:pPr>
              <w:spacing w:line="240" w:lineRule="exact"/>
              <w:rPr>
                <w:rFonts w:asciiTheme="minorEastAsia" w:eastAsiaTheme="minorEastAsia" w:hAnsiTheme="minorEastAsia"/>
                <w:sz w:val="18"/>
                <w:szCs w:val="18"/>
              </w:rPr>
            </w:pPr>
            <w:r>
              <w:rPr>
                <w:rFonts w:asciiTheme="minorEastAsia" w:eastAsiaTheme="minorEastAsia" w:hAnsiTheme="minorEastAsia" w:hint="eastAsia"/>
                <w:sz w:val="18"/>
                <w:szCs w:val="18"/>
              </w:rPr>
              <w:t>填报率</w:t>
            </w:r>
          </w:p>
        </w:tc>
      </w:tr>
      <w:tr w:rsidR="00BF1641" w:rsidRPr="00BF1641" w:rsidTr="00482196">
        <w:tc>
          <w:tcPr>
            <w:tcW w:w="1640" w:type="dxa"/>
          </w:tcPr>
          <w:p w:rsidR="00BF1641" w:rsidRPr="00BF1641" w:rsidRDefault="00BF1641" w:rsidP="00BF1641">
            <w:pPr>
              <w:spacing w:line="240" w:lineRule="exact"/>
              <w:rPr>
                <w:rFonts w:asciiTheme="minorEastAsia" w:eastAsiaTheme="minorEastAsia" w:hAnsiTheme="minorEastAsia"/>
                <w:sz w:val="18"/>
                <w:szCs w:val="18"/>
              </w:rPr>
            </w:pPr>
            <w:r>
              <w:rPr>
                <w:rFonts w:asciiTheme="minorEastAsia" w:eastAsiaTheme="minorEastAsia" w:hAnsiTheme="minorEastAsia" w:hint="eastAsia"/>
                <w:sz w:val="18"/>
                <w:szCs w:val="18"/>
              </w:rPr>
              <w:t>炼油运行</w:t>
            </w:r>
            <w:r>
              <w:rPr>
                <w:rFonts w:asciiTheme="minorEastAsia" w:eastAsiaTheme="minorEastAsia" w:hAnsiTheme="minorEastAsia"/>
                <w:sz w:val="18"/>
                <w:szCs w:val="18"/>
              </w:rPr>
              <w:t>二部</w:t>
            </w:r>
          </w:p>
        </w:tc>
        <w:tc>
          <w:tcPr>
            <w:tcW w:w="992" w:type="dxa"/>
          </w:tcPr>
          <w:p w:rsidR="00BF1641" w:rsidRPr="00BF1641" w:rsidRDefault="00BF1641" w:rsidP="00BF1641">
            <w:pPr>
              <w:spacing w:line="240" w:lineRule="exact"/>
              <w:rPr>
                <w:rFonts w:asciiTheme="minorEastAsia" w:eastAsiaTheme="minorEastAsia" w:hAnsiTheme="minorEastAsia"/>
                <w:sz w:val="18"/>
                <w:szCs w:val="18"/>
              </w:rPr>
            </w:pPr>
            <w:r>
              <w:rPr>
                <w:rFonts w:asciiTheme="minorEastAsia" w:eastAsiaTheme="minorEastAsia" w:hAnsiTheme="minorEastAsia" w:hint="eastAsia"/>
                <w:sz w:val="18"/>
                <w:szCs w:val="18"/>
              </w:rPr>
              <w:t>3456</w:t>
            </w:r>
          </w:p>
        </w:tc>
        <w:tc>
          <w:tcPr>
            <w:tcW w:w="974" w:type="dxa"/>
          </w:tcPr>
          <w:p w:rsidR="00BF1641" w:rsidRPr="00BF1641" w:rsidRDefault="00BF1641" w:rsidP="00BF1641">
            <w:pPr>
              <w:spacing w:line="240" w:lineRule="exact"/>
              <w:rPr>
                <w:rFonts w:asciiTheme="minorEastAsia" w:eastAsiaTheme="minorEastAsia" w:hAnsiTheme="minorEastAsia"/>
                <w:sz w:val="18"/>
                <w:szCs w:val="18"/>
              </w:rPr>
            </w:pPr>
            <w:r>
              <w:rPr>
                <w:rFonts w:asciiTheme="minorEastAsia" w:eastAsiaTheme="minorEastAsia" w:hAnsiTheme="minorEastAsia" w:hint="eastAsia"/>
                <w:sz w:val="18"/>
                <w:szCs w:val="18"/>
              </w:rPr>
              <w:t>0</w:t>
            </w:r>
          </w:p>
        </w:tc>
        <w:tc>
          <w:tcPr>
            <w:tcW w:w="1097" w:type="dxa"/>
          </w:tcPr>
          <w:p w:rsidR="00BF1641" w:rsidRPr="00BF1641" w:rsidRDefault="00BF1641" w:rsidP="00BF1641">
            <w:pPr>
              <w:spacing w:line="240" w:lineRule="exact"/>
              <w:rPr>
                <w:rFonts w:asciiTheme="minorEastAsia" w:eastAsiaTheme="minorEastAsia" w:hAnsiTheme="minorEastAsia"/>
                <w:sz w:val="18"/>
                <w:szCs w:val="18"/>
              </w:rPr>
            </w:pPr>
            <w:r>
              <w:rPr>
                <w:rFonts w:asciiTheme="minorEastAsia" w:eastAsiaTheme="minorEastAsia" w:hAnsiTheme="minorEastAsia" w:hint="eastAsia"/>
                <w:sz w:val="18"/>
                <w:szCs w:val="18"/>
              </w:rPr>
              <w:t>99.91</w:t>
            </w:r>
            <w:r>
              <w:rPr>
                <w:rFonts w:asciiTheme="minorEastAsia" w:eastAsiaTheme="minorEastAsia" w:hAnsiTheme="minorEastAsia"/>
                <w:sz w:val="18"/>
                <w:szCs w:val="18"/>
              </w:rPr>
              <w:t>%</w:t>
            </w:r>
          </w:p>
        </w:tc>
        <w:tc>
          <w:tcPr>
            <w:tcW w:w="1079" w:type="dxa"/>
          </w:tcPr>
          <w:p w:rsidR="00BF1641" w:rsidRPr="00BF1641" w:rsidRDefault="00BF1641" w:rsidP="00BF1641">
            <w:pPr>
              <w:spacing w:line="240" w:lineRule="exact"/>
              <w:rPr>
                <w:rFonts w:asciiTheme="minorEastAsia" w:eastAsiaTheme="minorEastAsia" w:hAnsiTheme="minorEastAsia"/>
                <w:sz w:val="18"/>
                <w:szCs w:val="18"/>
              </w:rPr>
            </w:pPr>
            <w:r>
              <w:rPr>
                <w:rFonts w:asciiTheme="minorEastAsia" w:eastAsiaTheme="minorEastAsia" w:hAnsiTheme="minorEastAsia" w:hint="eastAsia"/>
                <w:sz w:val="18"/>
                <w:szCs w:val="18"/>
              </w:rPr>
              <w:t>51648</w:t>
            </w:r>
          </w:p>
        </w:tc>
        <w:tc>
          <w:tcPr>
            <w:tcW w:w="992" w:type="dxa"/>
          </w:tcPr>
          <w:p w:rsidR="00BF1641" w:rsidRPr="00BF1641" w:rsidRDefault="00BF1641" w:rsidP="00BF1641">
            <w:pPr>
              <w:spacing w:line="240" w:lineRule="exact"/>
              <w:rPr>
                <w:rFonts w:asciiTheme="minorEastAsia" w:eastAsiaTheme="minorEastAsia" w:hAnsiTheme="minorEastAsia"/>
                <w:sz w:val="18"/>
                <w:szCs w:val="18"/>
              </w:rPr>
            </w:pPr>
            <w:r>
              <w:rPr>
                <w:rFonts w:asciiTheme="minorEastAsia" w:eastAsiaTheme="minorEastAsia" w:hAnsiTheme="minorEastAsia" w:hint="eastAsia"/>
                <w:sz w:val="18"/>
                <w:szCs w:val="18"/>
              </w:rPr>
              <w:t>3</w:t>
            </w:r>
          </w:p>
        </w:tc>
        <w:tc>
          <w:tcPr>
            <w:tcW w:w="992" w:type="dxa"/>
          </w:tcPr>
          <w:p w:rsidR="00BF1641" w:rsidRPr="00BF1641" w:rsidRDefault="00482196" w:rsidP="00BF1641">
            <w:pPr>
              <w:spacing w:line="240" w:lineRule="exact"/>
              <w:rPr>
                <w:rFonts w:asciiTheme="minorEastAsia" w:eastAsiaTheme="minorEastAsia" w:hAnsiTheme="minorEastAsia"/>
                <w:sz w:val="18"/>
                <w:szCs w:val="18"/>
              </w:rPr>
            </w:pPr>
            <w:r>
              <w:rPr>
                <w:rFonts w:asciiTheme="minorEastAsia" w:eastAsiaTheme="minorEastAsia" w:hAnsiTheme="minorEastAsia" w:hint="eastAsia"/>
                <w:sz w:val="18"/>
                <w:szCs w:val="18"/>
              </w:rPr>
              <w:t>99.99%</w:t>
            </w:r>
          </w:p>
        </w:tc>
      </w:tr>
      <w:tr w:rsidR="00BF1641" w:rsidRPr="00BF1641" w:rsidTr="00482196">
        <w:tc>
          <w:tcPr>
            <w:tcW w:w="1640" w:type="dxa"/>
          </w:tcPr>
          <w:p w:rsidR="00BF1641" w:rsidRPr="00BF1641" w:rsidRDefault="00BF1641" w:rsidP="00BF1641">
            <w:pPr>
              <w:spacing w:line="240" w:lineRule="exact"/>
              <w:rPr>
                <w:rFonts w:asciiTheme="minorEastAsia" w:eastAsiaTheme="minorEastAsia" w:hAnsiTheme="minorEastAsia"/>
                <w:sz w:val="18"/>
                <w:szCs w:val="18"/>
              </w:rPr>
            </w:pPr>
            <w:r>
              <w:rPr>
                <w:rFonts w:asciiTheme="minorEastAsia" w:eastAsiaTheme="minorEastAsia" w:hAnsiTheme="minorEastAsia" w:hint="eastAsia"/>
                <w:sz w:val="18"/>
                <w:szCs w:val="18"/>
              </w:rPr>
              <w:t>煤制氢</w:t>
            </w:r>
            <w:r>
              <w:rPr>
                <w:rFonts w:asciiTheme="minorEastAsia" w:eastAsiaTheme="minorEastAsia" w:hAnsiTheme="minorEastAsia"/>
                <w:sz w:val="18"/>
                <w:szCs w:val="18"/>
              </w:rPr>
              <w:t>运行部</w:t>
            </w:r>
          </w:p>
        </w:tc>
        <w:tc>
          <w:tcPr>
            <w:tcW w:w="992" w:type="dxa"/>
          </w:tcPr>
          <w:p w:rsidR="00BF1641" w:rsidRPr="00BF1641" w:rsidRDefault="00BF1641" w:rsidP="00BF1641">
            <w:pPr>
              <w:spacing w:line="240" w:lineRule="exact"/>
              <w:rPr>
                <w:rFonts w:asciiTheme="minorEastAsia" w:eastAsiaTheme="minorEastAsia" w:hAnsiTheme="minorEastAsia"/>
                <w:sz w:val="18"/>
                <w:szCs w:val="18"/>
              </w:rPr>
            </w:pPr>
            <w:r>
              <w:rPr>
                <w:rFonts w:asciiTheme="minorEastAsia" w:eastAsiaTheme="minorEastAsia" w:hAnsiTheme="minorEastAsia" w:hint="eastAsia"/>
                <w:sz w:val="18"/>
                <w:szCs w:val="18"/>
              </w:rPr>
              <w:t>7014</w:t>
            </w:r>
          </w:p>
        </w:tc>
        <w:tc>
          <w:tcPr>
            <w:tcW w:w="974" w:type="dxa"/>
          </w:tcPr>
          <w:p w:rsidR="00BF1641" w:rsidRPr="00BF1641" w:rsidRDefault="00BF1641" w:rsidP="00BF1641">
            <w:pPr>
              <w:spacing w:line="240" w:lineRule="exact"/>
              <w:rPr>
                <w:rFonts w:asciiTheme="minorEastAsia" w:eastAsiaTheme="minorEastAsia" w:hAnsiTheme="minorEastAsia"/>
                <w:sz w:val="18"/>
                <w:szCs w:val="18"/>
              </w:rPr>
            </w:pPr>
            <w:r>
              <w:rPr>
                <w:rFonts w:asciiTheme="minorEastAsia" w:eastAsiaTheme="minorEastAsia" w:hAnsiTheme="minorEastAsia" w:hint="eastAsia"/>
                <w:sz w:val="18"/>
                <w:szCs w:val="18"/>
              </w:rPr>
              <w:t>0</w:t>
            </w:r>
          </w:p>
        </w:tc>
        <w:tc>
          <w:tcPr>
            <w:tcW w:w="1097" w:type="dxa"/>
          </w:tcPr>
          <w:p w:rsidR="00BF1641" w:rsidRPr="00BF1641" w:rsidRDefault="00BF1641" w:rsidP="00BF1641">
            <w:pPr>
              <w:spacing w:line="240" w:lineRule="exact"/>
              <w:rPr>
                <w:rFonts w:asciiTheme="minorEastAsia" w:eastAsiaTheme="minorEastAsia" w:hAnsiTheme="minorEastAsia"/>
                <w:sz w:val="18"/>
                <w:szCs w:val="18"/>
              </w:rPr>
            </w:pPr>
            <w:r>
              <w:rPr>
                <w:rFonts w:asciiTheme="minorEastAsia" w:eastAsiaTheme="minorEastAsia" w:hAnsiTheme="minorEastAsia" w:hint="eastAsia"/>
                <w:sz w:val="18"/>
                <w:szCs w:val="18"/>
              </w:rPr>
              <w:t>99.81</w:t>
            </w:r>
            <w:r>
              <w:rPr>
                <w:rFonts w:asciiTheme="minorEastAsia" w:eastAsiaTheme="minorEastAsia" w:hAnsiTheme="minorEastAsia"/>
                <w:sz w:val="18"/>
                <w:szCs w:val="18"/>
              </w:rPr>
              <w:t>%</w:t>
            </w:r>
          </w:p>
        </w:tc>
        <w:tc>
          <w:tcPr>
            <w:tcW w:w="1079" w:type="dxa"/>
          </w:tcPr>
          <w:p w:rsidR="00BF1641" w:rsidRPr="00BF1641" w:rsidRDefault="00BF1641" w:rsidP="00BF1641">
            <w:pPr>
              <w:spacing w:line="240" w:lineRule="exact"/>
              <w:rPr>
                <w:rFonts w:asciiTheme="minorEastAsia" w:eastAsiaTheme="minorEastAsia" w:hAnsiTheme="minorEastAsia"/>
                <w:sz w:val="18"/>
                <w:szCs w:val="18"/>
              </w:rPr>
            </w:pPr>
            <w:r>
              <w:rPr>
                <w:rFonts w:asciiTheme="minorEastAsia" w:eastAsiaTheme="minorEastAsia" w:hAnsiTheme="minorEastAsia" w:hint="eastAsia"/>
                <w:sz w:val="18"/>
                <w:szCs w:val="18"/>
              </w:rPr>
              <w:t>53674</w:t>
            </w:r>
          </w:p>
        </w:tc>
        <w:tc>
          <w:tcPr>
            <w:tcW w:w="992" w:type="dxa"/>
          </w:tcPr>
          <w:p w:rsidR="00BF1641" w:rsidRPr="00BF1641" w:rsidRDefault="00BF1641" w:rsidP="00BF1641">
            <w:pPr>
              <w:spacing w:line="240" w:lineRule="exact"/>
              <w:rPr>
                <w:rFonts w:asciiTheme="minorEastAsia" w:eastAsiaTheme="minorEastAsia" w:hAnsiTheme="minorEastAsia"/>
                <w:sz w:val="18"/>
                <w:szCs w:val="18"/>
              </w:rPr>
            </w:pPr>
            <w:r>
              <w:rPr>
                <w:rFonts w:asciiTheme="minorEastAsia" w:eastAsiaTheme="minorEastAsia" w:hAnsiTheme="minorEastAsia" w:hint="eastAsia"/>
                <w:sz w:val="18"/>
                <w:szCs w:val="18"/>
              </w:rPr>
              <w:t>132</w:t>
            </w:r>
          </w:p>
        </w:tc>
        <w:tc>
          <w:tcPr>
            <w:tcW w:w="992" w:type="dxa"/>
          </w:tcPr>
          <w:p w:rsidR="00BF1641" w:rsidRPr="00BF1641" w:rsidRDefault="00482196" w:rsidP="00BF1641">
            <w:pPr>
              <w:spacing w:line="240" w:lineRule="exact"/>
              <w:rPr>
                <w:rFonts w:asciiTheme="minorEastAsia" w:eastAsiaTheme="minorEastAsia" w:hAnsiTheme="minorEastAsia"/>
                <w:sz w:val="18"/>
                <w:szCs w:val="18"/>
              </w:rPr>
            </w:pPr>
            <w:r>
              <w:rPr>
                <w:rFonts w:asciiTheme="minorEastAsia" w:eastAsiaTheme="minorEastAsia" w:hAnsiTheme="minorEastAsia" w:hint="eastAsia"/>
                <w:sz w:val="18"/>
                <w:szCs w:val="18"/>
              </w:rPr>
              <w:t>99.75%</w:t>
            </w:r>
          </w:p>
        </w:tc>
      </w:tr>
      <w:tr w:rsidR="00BF1641" w:rsidRPr="00BF1641" w:rsidTr="00482196">
        <w:tc>
          <w:tcPr>
            <w:tcW w:w="1640" w:type="dxa"/>
          </w:tcPr>
          <w:p w:rsidR="00BF1641" w:rsidRPr="00BF1641" w:rsidRDefault="00BF1641" w:rsidP="00BF1641">
            <w:pPr>
              <w:spacing w:line="240" w:lineRule="exact"/>
              <w:rPr>
                <w:rFonts w:asciiTheme="minorEastAsia" w:eastAsiaTheme="minorEastAsia" w:hAnsiTheme="minorEastAsia"/>
                <w:sz w:val="18"/>
                <w:szCs w:val="18"/>
              </w:rPr>
            </w:pPr>
            <w:r>
              <w:rPr>
                <w:rFonts w:asciiTheme="minorEastAsia" w:eastAsiaTheme="minorEastAsia" w:hAnsiTheme="minorEastAsia" w:hint="eastAsia"/>
                <w:sz w:val="18"/>
                <w:szCs w:val="18"/>
              </w:rPr>
              <w:t>炼油运行五部</w:t>
            </w:r>
          </w:p>
        </w:tc>
        <w:tc>
          <w:tcPr>
            <w:tcW w:w="992" w:type="dxa"/>
          </w:tcPr>
          <w:p w:rsidR="00BF1641" w:rsidRPr="00BF1641" w:rsidRDefault="00BF1641" w:rsidP="00BF1641">
            <w:pPr>
              <w:spacing w:line="240" w:lineRule="exact"/>
              <w:rPr>
                <w:rFonts w:asciiTheme="minorEastAsia" w:eastAsiaTheme="minorEastAsia" w:hAnsiTheme="minorEastAsia"/>
                <w:sz w:val="18"/>
                <w:szCs w:val="18"/>
              </w:rPr>
            </w:pPr>
            <w:r>
              <w:rPr>
                <w:rFonts w:asciiTheme="minorEastAsia" w:eastAsiaTheme="minorEastAsia" w:hAnsiTheme="minorEastAsia" w:hint="eastAsia"/>
                <w:sz w:val="18"/>
                <w:szCs w:val="18"/>
              </w:rPr>
              <w:t>3272</w:t>
            </w:r>
          </w:p>
        </w:tc>
        <w:tc>
          <w:tcPr>
            <w:tcW w:w="974" w:type="dxa"/>
          </w:tcPr>
          <w:p w:rsidR="00BF1641" w:rsidRPr="00BF1641" w:rsidRDefault="00BF1641" w:rsidP="00BF1641">
            <w:pPr>
              <w:spacing w:line="240" w:lineRule="exact"/>
              <w:rPr>
                <w:rFonts w:asciiTheme="minorEastAsia" w:eastAsiaTheme="minorEastAsia" w:hAnsiTheme="minorEastAsia"/>
                <w:sz w:val="18"/>
                <w:szCs w:val="18"/>
              </w:rPr>
            </w:pPr>
            <w:r>
              <w:rPr>
                <w:rFonts w:asciiTheme="minorEastAsia" w:eastAsiaTheme="minorEastAsia" w:hAnsiTheme="minorEastAsia" w:hint="eastAsia"/>
                <w:sz w:val="18"/>
                <w:szCs w:val="18"/>
              </w:rPr>
              <w:t>0</w:t>
            </w:r>
          </w:p>
        </w:tc>
        <w:tc>
          <w:tcPr>
            <w:tcW w:w="1097" w:type="dxa"/>
          </w:tcPr>
          <w:p w:rsidR="00BF1641" w:rsidRPr="00BF1641" w:rsidRDefault="00BF1641" w:rsidP="00BF1641">
            <w:pPr>
              <w:spacing w:line="240" w:lineRule="exact"/>
              <w:rPr>
                <w:rFonts w:asciiTheme="minorEastAsia" w:eastAsiaTheme="minorEastAsia" w:hAnsiTheme="minorEastAsia"/>
                <w:sz w:val="18"/>
                <w:szCs w:val="18"/>
              </w:rPr>
            </w:pPr>
            <w:r>
              <w:rPr>
                <w:rFonts w:asciiTheme="minorEastAsia" w:eastAsiaTheme="minorEastAsia" w:hAnsiTheme="minorEastAsia" w:hint="eastAsia"/>
                <w:sz w:val="18"/>
                <w:szCs w:val="18"/>
              </w:rPr>
              <w:t>99.51</w:t>
            </w:r>
            <w:r>
              <w:rPr>
                <w:rFonts w:asciiTheme="minorEastAsia" w:eastAsiaTheme="minorEastAsia" w:hAnsiTheme="minorEastAsia"/>
                <w:sz w:val="18"/>
                <w:szCs w:val="18"/>
              </w:rPr>
              <w:t>%</w:t>
            </w:r>
          </w:p>
        </w:tc>
        <w:tc>
          <w:tcPr>
            <w:tcW w:w="1079" w:type="dxa"/>
          </w:tcPr>
          <w:p w:rsidR="00BF1641" w:rsidRPr="00BF1641" w:rsidRDefault="00BF1641" w:rsidP="00BF1641">
            <w:pPr>
              <w:spacing w:line="240" w:lineRule="exact"/>
              <w:rPr>
                <w:rFonts w:asciiTheme="minorEastAsia" w:eastAsiaTheme="minorEastAsia" w:hAnsiTheme="minorEastAsia"/>
                <w:sz w:val="18"/>
                <w:szCs w:val="18"/>
              </w:rPr>
            </w:pPr>
            <w:r>
              <w:rPr>
                <w:rFonts w:asciiTheme="minorEastAsia" w:eastAsiaTheme="minorEastAsia" w:hAnsiTheme="minorEastAsia" w:hint="eastAsia"/>
                <w:sz w:val="18"/>
                <w:szCs w:val="18"/>
              </w:rPr>
              <w:t>76442</w:t>
            </w:r>
          </w:p>
        </w:tc>
        <w:tc>
          <w:tcPr>
            <w:tcW w:w="992" w:type="dxa"/>
          </w:tcPr>
          <w:p w:rsidR="00BF1641" w:rsidRPr="00BF1641" w:rsidRDefault="00BF1641" w:rsidP="00BF1641">
            <w:pPr>
              <w:spacing w:line="240" w:lineRule="exact"/>
              <w:rPr>
                <w:rFonts w:asciiTheme="minorEastAsia" w:eastAsiaTheme="minorEastAsia" w:hAnsiTheme="minorEastAsia"/>
                <w:sz w:val="18"/>
                <w:szCs w:val="18"/>
              </w:rPr>
            </w:pPr>
            <w:r>
              <w:rPr>
                <w:rFonts w:asciiTheme="minorEastAsia" w:eastAsiaTheme="minorEastAsia" w:hAnsiTheme="minorEastAsia" w:hint="eastAsia"/>
                <w:sz w:val="18"/>
                <w:szCs w:val="18"/>
              </w:rPr>
              <w:t>108</w:t>
            </w:r>
          </w:p>
        </w:tc>
        <w:tc>
          <w:tcPr>
            <w:tcW w:w="992" w:type="dxa"/>
          </w:tcPr>
          <w:p w:rsidR="00BF1641" w:rsidRPr="00BF1641" w:rsidRDefault="00482196" w:rsidP="00BF1641">
            <w:pPr>
              <w:spacing w:line="240" w:lineRule="exact"/>
              <w:rPr>
                <w:rFonts w:asciiTheme="minorEastAsia" w:eastAsiaTheme="minorEastAsia" w:hAnsiTheme="minorEastAsia"/>
                <w:sz w:val="18"/>
                <w:szCs w:val="18"/>
              </w:rPr>
            </w:pPr>
            <w:r>
              <w:rPr>
                <w:rFonts w:asciiTheme="minorEastAsia" w:eastAsiaTheme="minorEastAsia" w:hAnsiTheme="minorEastAsia" w:hint="eastAsia"/>
                <w:sz w:val="18"/>
                <w:szCs w:val="18"/>
              </w:rPr>
              <w:t>99.86%</w:t>
            </w:r>
          </w:p>
        </w:tc>
      </w:tr>
      <w:tr w:rsidR="00BF1641" w:rsidRPr="00BF1641" w:rsidTr="00482196">
        <w:tc>
          <w:tcPr>
            <w:tcW w:w="1640" w:type="dxa"/>
          </w:tcPr>
          <w:p w:rsidR="00BF1641" w:rsidRPr="00BF1641" w:rsidRDefault="00BF1641" w:rsidP="00BF1641">
            <w:pPr>
              <w:spacing w:line="240" w:lineRule="exact"/>
              <w:rPr>
                <w:rFonts w:asciiTheme="minorEastAsia" w:eastAsiaTheme="minorEastAsia" w:hAnsiTheme="minorEastAsia"/>
                <w:sz w:val="18"/>
                <w:szCs w:val="18"/>
              </w:rPr>
            </w:pPr>
            <w:r>
              <w:rPr>
                <w:rFonts w:asciiTheme="minorEastAsia" w:eastAsiaTheme="minorEastAsia" w:hAnsiTheme="minorEastAsia" w:hint="eastAsia"/>
                <w:sz w:val="18"/>
                <w:szCs w:val="18"/>
              </w:rPr>
              <w:t>炼油运行六部</w:t>
            </w:r>
          </w:p>
        </w:tc>
        <w:tc>
          <w:tcPr>
            <w:tcW w:w="992" w:type="dxa"/>
          </w:tcPr>
          <w:p w:rsidR="00BF1641" w:rsidRPr="00BF1641" w:rsidRDefault="00BF1641" w:rsidP="00BF1641">
            <w:pPr>
              <w:spacing w:line="240" w:lineRule="exact"/>
              <w:rPr>
                <w:rFonts w:asciiTheme="minorEastAsia" w:eastAsiaTheme="minorEastAsia" w:hAnsiTheme="minorEastAsia"/>
                <w:sz w:val="18"/>
                <w:szCs w:val="18"/>
              </w:rPr>
            </w:pPr>
            <w:r>
              <w:rPr>
                <w:rFonts w:asciiTheme="minorEastAsia" w:eastAsiaTheme="minorEastAsia" w:hAnsiTheme="minorEastAsia" w:hint="eastAsia"/>
                <w:sz w:val="18"/>
                <w:szCs w:val="18"/>
              </w:rPr>
              <w:t>3264</w:t>
            </w:r>
          </w:p>
        </w:tc>
        <w:tc>
          <w:tcPr>
            <w:tcW w:w="974" w:type="dxa"/>
          </w:tcPr>
          <w:p w:rsidR="00BF1641" w:rsidRPr="00BF1641" w:rsidRDefault="00BF1641" w:rsidP="00BF1641">
            <w:pPr>
              <w:spacing w:line="240" w:lineRule="exact"/>
              <w:rPr>
                <w:rFonts w:asciiTheme="minorEastAsia" w:eastAsiaTheme="minorEastAsia" w:hAnsiTheme="minorEastAsia"/>
                <w:sz w:val="18"/>
                <w:szCs w:val="18"/>
              </w:rPr>
            </w:pPr>
            <w:r>
              <w:rPr>
                <w:rFonts w:asciiTheme="minorEastAsia" w:eastAsiaTheme="minorEastAsia" w:hAnsiTheme="minorEastAsia" w:hint="eastAsia"/>
                <w:sz w:val="18"/>
                <w:szCs w:val="18"/>
              </w:rPr>
              <w:t>0</w:t>
            </w:r>
          </w:p>
        </w:tc>
        <w:tc>
          <w:tcPr>
            <w:tcW w:w="1097" w:type="dxa"/>
          </w:tcPr>
          <w:p w:rsidR="00BF1641" w:rsidRPr="00BF1641" w:rsidRDefault="00BF1641" w:rsidP="00BF1641">
            <w:pPr>
              <w:spacing w:line="240" w:lineRule="exact"/>
              <w:rPr>
                <w:rFonts w:asciiTheme="minorEastAsia" w:eastAsiaTheme="minorEastAsia" w:hAnsiTheme="minorEastAsia"/>
                <w:sz w:val="18"/>
                <w:szCs w:val="18"/>
              </w:rPr>
            </w:pPr>
            <w:r>
              <w:rPr>
                <w:rFonts w:asciiTheme="minorEastAsia" w:eastAsiaTheme="minorEastAsia" w:hAnsiTheme="minorEastAsia" w:hint="eastAsia"/>
                <w:sz w:val="18"/>
                <w:szCs w:val="18"/>
              </w:rPr>
              <w:t>100.00</w:t>
            </w:r>
            <w:r>
              <w:rPr>
                <w:rFonts w:asciiTheme="minorEastAsia" w:eastAsiaTheme="minorEastAsia" w:hAnsiTheme="minorEastAsia"/>
                <w:sz w:val="18"/>
                <w:szCs w:val="18"/>
              </w:rPr>
              <w:t>%</w:t>
            </w:r>
          </w:p>
        </w:tc>
        <w:tc>
          <w:tcPr>
            <w:tcW w:w="1079" w:type="dxa"/>
          </w:tcPr>
          <w:p w:rsidR="00BF1641" w:rsidRPr="00BF1641" w:rsidRDefault="00BF1641" w:rsidP="00BF1641">
            <w:pPr>
              <w:spacing w:line="240" w:lineRule="exact"/>
              <w:rPr>
                <w:rFonts w:asciiTheme="minorEastAsia" w:eastAsiaTheme="minorEastAsia" w:hAnsiTheme="minorEastAsia"/>
                <w:sz w:val="18"/>
                <w:szCs w:val="18"/>
              </w:rPr>
            </w:pPr>
            <w:r>
              <w:rPr>
                <w:rFonts w:asciiTheme="minorEastAsia" w:eastAsiaTheme="minorEastAsia" w:hAnsiTheme="minorEastAsia" w:hint="eastAsia"/>
                <w:sz w:val="18"/>
                <w:szCs w:val="18"/>
              </w:rPr>
              <w:t>24864</w:t>
            </w:r>
          </w:p>
        </w:tc>
        <w:tc>
          <w:tcPr>
            <w:tcW w:w="992" w:type="dxa"/>
          </w:tcPr>
          <w:p w:rsidR="00BF1641" w:rsidRPr="00BF1641" w:rsidRDefault="00BF1641" w:rsidP="00BF1641">
            <w:pPr>
              <w:spacing w:line="240" w:lineRule="exact"/>
              <w:rPr>
                <w:rFonts w:asciiTheme="minorEastAsia" w:eastAsiaTheme="minorEastAsia" w:hAnsiTheme="minorEastAsia"/>
                <w:sz w:val="18"/>
                <w:szCs w:val="18"/>
              </w:rPr>
            </w:pPr>
            <w:r>
              <w:rPr>
                <w:rFonts w:asciiTheme="minorEastAsia" w:eastAsiaTheme="minorEastAsia" w:hAnsiTheme="minorEastAsia" w:hint="eastAsia"/>
                <w:sz w:val="18"/>
                <w:szCs w:val="18"/>
              </w:rPr>
              <w:t>0</w:t>
            </w:r>
          </w:p>
        </w:tc>
        <w:tc>
          <w:tcPr>
            <w:tcW w:w="992" w:type="dxa"/>
          </w:tcPr>
          <w:p w:rsidR="00BF1641" w:rsidRPr="00BF1641" w:rsidRDefault="00482196" w:rsidP="00BF1641">
            <w:pPr>
              <w:spacing w:line="240" w:lineRule="exact"/>
              <w:rPr>
                <w:rFonts w:asciiTheme="minorEastAsia" w:eastAsiaTheme="minorEastAsia" w:hAnsiTheme="minorEastAsia"/>
                <w:sz w:val="18"/>
                <w:szCs w:val="18"/>
              </w:rPr>
            </w:pPr>
            <w:r>
              <w:rPr>
                <w:rFonts w:asciiTheme="minorEastAsia" w:eastAsiaTheme="minorEastAsia" w:hAnsiTheme="minorEastAsia" w:hint="eastAsia"/>
                <w:sz w:val="18"/>
                <w:szCs w:val="18"/>
              </w:rPr>
              <w:t>100.00%</w:t>
            </w:r>
          </w:p>
        </w:tc>
      </w:tr>
      <w:tr w:rsidR="00BF1641" w:rsidRPr="00BF1641" w:rsidTr="00482196">
        <w:tc>
          <w:tcPr>
            <w:tcW w:w="1640" w:type="dxa"/>
          </w:tcPr>
          <w:p w:rsidR="00BF1641" w:rsidRPr="00BF1641" w:rsidRDefault="00BF1641" w:rsidP="00BF1641">
            <w:pPr>
              <w:spacing w:line="240" w:lineRule="exact"/>
              <w:rPr>
                <w:rFonts w:asciiTheme="minorEastAsia" w:eastAsiaTheme="minorEastAsia" w:hAnsiTheme="minorEastAsia"/>
                <w:sz w:val="18"/>
                <w:szCs w:val="18"/>
              </w:rPr>
            </w:pPr>
            <w:r>
              <w:rPr>
                <w:rFonts w:asciiTheme="minorEastAsia" w:eastAsiaTheme="minorEastAsia" w:hAnsiTheme="minorEastAsia" w:hint="eastAsia"/>
                <w:sz w:val="18"/>
                <w:szCs w:val="18"/>
              </w:rPr>
              <w:t>炼油运行一部</w:t>
            </w:r>
          </w:p>
        </w:tc>
        <w:tc>
          <w:tcPr>
            <w:tcW w:w="992" w:type="dxa"/>
          </w:tcPr>
          <w:p w:rsidR="00BF1641" w:rsidRPr="00BF1641" w:rsidRDefault="00BF1641" w:rsidP="00BF1641">
            <w:pPr>
              <w:spacing w:line="240" w:lineRule="exact"/>
              <w:rPr>
                <w:rFonts w:asciiTheme="minorEastAsia" w:eastAsiaTheme="minorEastAsia" w:hAnsiTheme="minorEastAsia"/>
                <w:sz w:val="18"/>
                <w:szCs w:val="18"/>
              </w:rPr>
            </w:pPr>
            <w:r>
              <w:rPr>
                <w:rFonts w:asciiTheme="minorEastAsia" w:eastAsiaTheme="minorEastAsia" w:hAnsiTheme="minorEastAsia" w:hint="eastAsia"/>
                <w:sz w:val="18"/>
                <w:szCs w:val="18"/>
              </w:rPr>
              <w:t>4320</w:t>
            </w:r>
          </w:p>
        </w:tc>
        <w:tc>
          <w:tcPr>
            <w:tcW w:w="974" w:type="dxa"/>
          </w:tcPr>
          <w:p w:rsidR="00BF1641" w:rsidRPr="00BF1641" w:rsidRDefault="00BF1641" w:rsidP="00BF1641">
            <w:pPr>
              <w:spacing w:line="240" w:lineRule="exact"/>
              <w:rPr>
                <w:rFonts w:asciiTheme="minorEastAsia" w:eastAsiaTheme="minorEastAsia" w:hAnsiTheme="minorEastAsia"/>
                <w:sz w:val="18"/>
                <w:szCs w:val="18"/>
              </w:rPr>
            </w:pPr>
            <w:r>
              <w:rPr>
                <w:rFonts w:asciiTheme="minorEastAsia" w:eastAsiaTheme="minorEastAsia" w:hAnsiTheme="minorEastAsia" w:hint="eastAsia"/>
                <w:sz w:val="18"/>
                <w:szCs w:val="18"/>
              </w:rPr>
              <w:t>0</w:t>
            </w:r>
          </w:p>
        </w:tc>
        <w:tc>
          <w:tcPr>
            <w:tcW w:w="1097" w:type="dxa"/>
          </w:tcPr>
          <w:p w:rsidR="00BF1641" w:rsidRPr="00BF1641" w:rsidRDefault="00BF1641" w:rsidP="00BF1641">
            <w:pPr>
              <w:spacing w:line="240" w:lineRule="exact"/>
              <w:rPr>
                <w:rFonts w:asciiTheme="minorEastAsia" w:eastAsiaTheme="minorEastAsia" w:hAnsiTheme="minorEastAsia"/>
                <w:sz w:val="18"/>
                <w:szCs w:val="18"/>
              </w:rPr>
            </w:pPr>
            <w:r>
              <w:rPr>
                <w:rFonts w:asciiTheme="minorEastAsia" w:eastAsiaTheme="minorEastAsia" w:hAnsiTheme="minorEastAsia" w:hint="eastAsia"/>
                <w:sz w:val="18"/>
                <w:szCs w:val="18"/>
              </w:rPr>
              <w:t>99.65</w:t>
            </w:r>
            <w:r>
              <w:rPr>
                <w:rFonts w:asciiTheme="minorEastAsia" w:eastAsiaTheme="minorEastAsia" w:hAnsiTheme="minorEastAsia"/>
                <w:sz w:val="18"/>
                <w:szCs w:val="18"/>
              </w:rPr>
              <w:t>%</w:t>
            </w:r>
          </w:p>
        </w:tc>
        <w:tc>
          <w:tcPr>
            <w:tcW w:w="1079" w:type="dxa"/>
          </w:tcPr>
          <w:p w:rsidR="00BF1641" w:rsidRPr="00BF1641" w:rsidRDefault="00BF1641" w:rsidP="00BF1641">
            <w:pPr>
              <w:spacing w:line="240" w:lineRule="exact"/>
              <w:rPr>
                <w:rFonts w:asciiTheme="minorEastAsia" w:eastAsiaTheme="minorEastAsia" w:hAnsiTheme="minorEastAsia"/>
                <w:sz w:val="18"/>
                <w:szCs w:val="18"/>
              </w:rPr>
            </w:pPr>
            <w:r>
              <w:rPr>
                <w:rFonts w:asciiTheme="minorEastAsia" w:eastAsiaTheme="minorEastAsia" w:hAnsiTheme="minorEastAsia" w:hint="eastAsia"/>
                <w:sz w:val="18"/>
                <w:szCs w:val="18"/>
              </w:rPr>
              <w:t>53856</w:t>
            </w:r>
          </w:p>
        </w:tc>
        <w:tc>
          <w:tcPr>
            <w:tcW w:w="992" w:type="dxa"/>
          </w:tcPr>
          <w:p w:rsidR="00BF1641" w:rsidRPr="00BF1641" w:rsidRDefault="00BF1641" w:rsidP="00BF1641">
            <w:pPr>
              <w:spacing w:line="240" w:lineRule="exact"/>
              <w:rPr>
                <w:rFonts w:asciiTheme="minorEastAsia" w:eastAsiaTheme="minorEastAsia" w:hAnsiTheme="minorEastAsia"/>
                <w:sz w:val="18"/>
                <w:szCs w:val="18"/>
              </w:rPr>
            </w:pPr>
            <w:r>
              <w:rPr>
                <w:rFonts w:asciiTheme="minorEastAsia" w:eastAsiaTheme="minorEastAsia" w:hAnsiTheme="minorEastAsia" w:hint="eastAsia"/>
                <w:sz w:val="18"/>
                <w:szCs w:val="18"/>
              </w:rPr>
              <w:t>89</w:t>
            </w:r>
          </w:p>
        </w:tc>
        <w:tc>
          <w:tcPr>
            <w:tcW w:w="992" w:type="dxa"/>
          </w:tcPr>
          <w:p w:rsidR="00BF1641" w:rsidRPr="00BF1641" w:rsidRDefault="00482196" w:rsidP="00BF1641">
            <w:pPr>
              <w:spacing w:line="240" w:lineRule="exact"/>
              <w:rPr>
                <w:rFonts w:asciiTheme="minorEastAsia" w:eastAsiaTheme="minorEastAsia" w:hAnsiTheme="minorEastAsia"/>
                <w:sz w:val="18"/>
                <w:szCs w:val="18"/>
              </w:rPr>
            </w:pPr>
            <w:r>
              <w:rPr>
                <w:rFonts w:asciiTheme="minorEastAsia" w:eastAsiaTheme="minorEastAsia" w:hAnsiTheme="minorEastAsia" w:hint="eastAsia"/>
                <w:sz w:val="18"/>
                <w:szCs w:val="18"/>
              </w:rPr>
              <w:t>99.83%</w:t>
            </w:r>
          </w:p>
        </w:tc>
      </w:tr>
      <w:tr w:rsidR="00BF1641" w:rsidRPr="00BF1641" w:rsidTr="00482196">
        <w:tc>
          <w:tcPr>
            <w:tcW w:w="1640" w:type="dxa"/>
          </w:tcPr>
          <w:p w:rsidR="00BF1641" w:rsidRPr="00BF1641" w:rsidRDefault="00BF1641" w:rsidP="00BF1641">
            <w:pPr>
              <w:spacing w:line="240" w:lineRule="exact"/>
              <w:rPr>
                <w:rFonts w:asciiTheme="minorEastAsia" w:eastAsiaTheme="minorEastAsia" w:hAnsiTheme="minorEastAsia"/>
                <w:sz w:val="18"/>
                <w:szCs w:val="18"/>
              </w:rPr>
            </w:pPr>
            <w:r>
              <w:rPr>
                <w:rFonts w:asciiTheme="minorEastAsia" w:eastAsiaTheme="minorEastAsia" w:hAnsiTheme="minorEastAsia" w:hint="eastAsia"/>
                <w:sz w:val="18"/>
                <w:szCs w:val="18"/>
              </w:rPr>
              <w:t>化工运行部</w:t>
            </w:r>
          </w:p>
        </w:tc>
        <w:tc>
          <w:tcPr>
            <w:tcW w:w="992" w:type="dxa"/>
          </w:tcPr>
          <w:p w:rsidR="00BF1641" w:rsidRPr="00BF1641" w:rsidRDefault="00BF1641" w:rsidP="00BF1641">
            <w:pPr>
              <w:spacing w:line="240" w:lineRule="exact"/>
              <w:rPr>
                <w:rFonts w:asciiTheme="minorEastAsia" w:eastAsiaTheme="minorEastAsia" w:hAnsiTheme="minorEastAsia"/>
                <w:sz w:val="18"/>
                <w:szCs w:val="18"/>
              </w:rPr>
            </w:pPr>
            <w:r>
              <w:rPr>
                <w:rFonts w:asciiTheme="minorEastAsia" w:eastAsiaTheme="minorEastAsia" w:hAnsiTheme="minorEastAsia" w:hint="eastAsia"/>
                <w:sz w:val="18"/>
                <w:szCs w:val="18"/>
              </w:rPr>
              <w:t>3472</w:t>
            </w:r>
          </w:p>
        </w:tc>
        <w:tc>
          <w:tcPr>
            <w:tcW w:w="974" w:type="dxa"/>
          </w:tcPr>
          <w:p w:rsidR="00BF1641" w:rsidRPr="00BF1641" w:rsidRDefault="00BF1641" w:rsidP="00BF1641">
            <w:pPr>
              <w:spacing w:line="240" w:lineRule="exact"/>
              <w:rPr>
                <w:rFonts w:asciiTheme="minorEastAsia" w:eastAsiaTheme="minorEastAsia" w:hAnsiTheme="minorEastAsia"/>
                <w:sz w:val="18"/>
                <w:szCs w:val="18"/>
              </w:rPr>
            </w:pPr>
            <w:r>
              <w:rPr>
                <w:rFonts w:asciiTheme="minorEastAsia" w:eastAsiaTheme="minorEastAsia" w:hAnsiTheme="minorEastAsia" w:hint="eastAsia"/>
                <w:sz w:val="18"/>
                <w:szCs w:val="18"/>
              </w:rPr>
              <w:t>0</w:t>
            </w:r>
          </w:p>
        </w:tc>
        <w:tc>
          <w:tcPr>
            <w:tcW w:w="1097" w:type="dxa"/>
          </w:tcPr>
          <w:p w:rsidR="00BF1641" w:rsidRPr="00BF1641" w:rsidRDefault="00BF1641" w:rsidP="00BF1641">
            <w:pPr>
              <w:spacing w:line="240" w:lineRule="exact"/>
              <w:rPr>
                <w:rFonts w:asciiTheme="minorEastAsia" w:eastAsiaTheme="minorEastAsia" w:hAnsiTheme="minorEastAsia"/>
                <w:sz w:val="18"/>
                <w:szCs w:val="18"/>
              </w:rPr>
            </w:pPr>
            <w:r>
              <w:rPr>
                <w:rFonts w:asciiTheme="minorEastAsia" w:eastAsiaTheme="minorEastAsia" w:hAnsiTheme="minorEastAsia" w:hint="eastAsia"/>
                <w:sz w:val="18"/>
                <w:szCs w:val="18"/>
              </w:rPr>
              <w:t>8</w:t>
            </w:r>
            <w:r>
              <w:rPr>
                <w:rFonts w:asciiTheme="minorEastAsia" w:eastAsiaTheme="minorEastAsia" w:hAnsiTheme="minorEastAsia"/>
                <w:sz w:val="18"/>
                <w:szCs w:val="18"/>
              </w:rPr>
              <w:t>1.71%</w:t>
            </w:r>
          </w:p>
        </w:tc>
        <w:tc>
          <w:tcPr>
            <w:tcW w:w="1079" w:type="dxa"/>
          </w:tcPr>
          <w:p w:rsidR="00BF1641" w:rsidRPr="00BF1641" w:rsidRDefault="00BF1641" w:rsidP="00BF1641">
            <w:pPr>
              <w:spacing w:line="240" w:lineRule="exact"/>
              <w:rPr>
                <w:rFonts w:asciiTheme="minorEastAsia" w:eastAsiaTheme="minorEastAsia" w:hAnsiTheme="minorEastAsia"/>
                <w:sz w:val="18"/>
                <w:szCs w:val="18"/>
              </w:rPr>
            </w:pPr>
            <w:r>
              <w:rPr>
                <w:rFonts w:asciiTheme="minorEastAsia" w:eastAsiaTheme="minorEastAsia" w:hAnsiTheme="minorEastAsia" w:hint="eastAsia"/>
                <w:sz w:val="18"/>
                <w:szCs w:val="18"/>
              </w:rPr>
              <w:t>22360</w:t>
            </w:r>
          </w:p>
        </w:tc>
        <w:tc>
          <w:tcPr>
            <w:tcW w:w="992" w:type="dxa"/>
          </w:tcPr>
          <w:p w:rsidR="00BF1641" w:rsidRPr="00BF1641" w:rsidRDefault="00482196" w:rsidP="00BF1641">
            <w:pPr>
              <w:spacing w:line="240" w:lineRule="exact"/>
              <w:rPr>
                <w:rFonts w:asciiTheme="minorEastAsia" w:eastAsiaTheme="minorEastAsia" w:hAnsiTheme="minorEastAsia"/>
                <w:sz w:val="18"/>
                <w:szCs w:val="18"/>
              </w:rPr>
            </w:pPr>
            <w:r>
              <w:rPr>
                <w:rFonts w:asciiTheme="minorEastAsia" w:eastAsiaTheme="minorEastAsia" w:hAnsiTheme="minorEastAsia" w:hint="eastAsia"/>
                <w:sz w:val="18"/>
                <w:szCs w:val="18"/>
              </w:rPr>
              <w:t>6898</w:t>
            </w:r>
          </w:p>
        </w:tc>
        <w:tc>
          <w:tcPr>
            <w:tcW w:w="992" w:type="dxa"/>
          </w:tcPr>
          <w:p w:rsidR="00BF1641" w:rsidRPr="00BF1641" w:rsidRDefault="00482196" w:rsidP="00BF1641">
            <w:pPr>
              <w:spacing w:line="240" w:lineRule="exact"/>
              <w:rPr>
                <w:rFonts w:asciiTheme="minorEastAsia" w:eastAsiaTheme="minorEastAsia" w:hAnsiTheme="minorEastAsia"/>
                <w:sz w:val="18"/>
                <w:szCs w:val="18"/>
              </w:rPr>
            </w:pPr>
            <w:r>
              <w:rPr>
                <w:rFonts w:asciiTheme="minorEastAsia" w:eastAsiaTheme="minorEastAsia" w:hAnsiTheme="minorEastAsia" w:hint="eastAsia"/>
                <w:sz w:val="18"/>
                <w:szCs w:val="18"/>
              </w:rPr>
              <w:t>69.15%</w:t>
            </w:r>
          </w:p>
        </w:tc>
      </w:tr>
      <w:tr w:rsidR="00BF1641" w:rsidRPr="00BF1641" w:rsidTr="00482196">
        <w:tc>
          <w:tcPr>
            <w:tcW w:w="1640" w:type="dxa"/>
          </w:tcPr>
          <w:p w:rsidR="00BF1641" w:rsidRPr="00BF1641" w:rsidRDefault="00BF1641" w:rsidP="00BF1641">
            <w:pPr>
              <w:spacing w:line="240" w:lineRule="exact"/>
              <w:rPr>
                <w:rFonts w:asciiTheme="minorEastAsia" w:eastAsiaTheme="minorEastAsia" w:hAnsiTheme="minorEastAsia"/>
                <w:sz w:val="18"/>
                <w:szCs w:val="18"/>
              </w:rPr>
            </w:pPr>
            <w:r>
              <w:rPr>
                <w:rFonts w:asciiTheme="minorEastAsia" w:eastAsiaTheme="minorEastAsia" w:hAnsiTheme="minorEastAsia" w:hint="eastAsia"/>
                <w:sz w:val="18"/>
                <w:szCs w:val="18"/>
              </w:rPr>
              <w:t>总计</w:t>
            </w:r>
          </w:p>
        </w:tc>
        <w:tc>
          <w:tcPr>
            <w:tcW w:w="992" w:type="dxa"/>
          </w:tcPr>
          <w:p w:rsidR="00BF1641" w:rsidRPr="00BF1641" w:rsidRDefault="00BF1641" w:rsidP="00BF1641">
            <w:pPr>
              <w:spacing w:line="240" w:lineRule="exact"/>
              <w:rPr>
                <w:rFonts w:asciiTheme="minorEastAsia" w:eastAsiaTheme="minorEastAsia" w:hAnsiTheme="minorEastAsia"/>
                <w:sz w:val="18"/>
                <w:szCs w:val="18"/>
              </w:rPr>
            </w:pPr>
            <w:r>
              <w:rPr>
                <w:rFonts w:asciiTheme="minorEastAsia" w:eastAsiaTheme="minorEastAsia" w:hAnsiTheme="minorEastAsia" w:hint="eastAsia"/>
                <w:sz w:val="18"/>
                <w:szCs w:val="18"/>
              </w:rPr>
              <w:t>24798</w:t>
            </w:r>
          </w:p>
        </w:tc>
        <w:tc>
          <w:tcPr>
            <w:tcW w:w="974" w:type="dxa"/>
          </w:tcPr>
          <w:p w:rsidR="00BF1641" w:rsidRPr="00BF1641" w:rsidRDefault="00BF1641" w:rsidP="00BF1641">
            <w:pPr>
              <w:spacing w:line="240" w:lineRule="exact"/>
              <w:rPr>
                <w:rFonts w:asciiTheme="minorEastAsia" w:eastAsiaTheme="minorEastAsia" w:hAnsiTheme="minorEastAsia"/>
                <w:sz w:val="18"/>
                <w:szCs w:val="18"/>
              </w:rPr>
            </w:pPr>
            <w:r>
              <w:rPr>
                <w:rFonts w:asciiTheme="minorEastAsia" w:eastAsiaTheme="minorEastAsia" w:hAnsiTheme="minorEastAsia" w:hint="eastAsia"/>
                <w:sz w:val="18"/>
                <w:szCs w:val="18"/>
              </w:rPr>
              <w:t>0</w:t>
            </w:r>
          </w:p>
        </w:tc>
        <w:tc>
          <w:tcPr>
            <w:tcW w:w="1097" w:type="dxa"/>
          </w:tcPr>
          <w:p w:rsidR="00BF1641" w:rsidRPr="00BF1641" w:rsidRDefault="00BF1641" w:rsidP="00BF1641">
            <w:pPr>
              <w:spacing w:line="240" w:lineRule="exact"/>
              <w:rPr>
                <w:rFonts w:asciiTheme="minorEastAsia" w:eastAsiaTheme="minorEastAsia" w:hAnsiTheme="minorEastAsia"/>
                <w:sz w:val="18"/>
                <w:szCs w:val="18"/>
              </w:rPr>
            </w:pPr>
            <w:r>
              <w:rPr>
                <w:rFonts w:asciiTheme="minorEastAsia" w:eastAsiaTheme="minorEastAsia" w:hAnsiTheme="minorEastAsia" w:hint="eastAsia"/>
                <w:sz w:val="18"/>
                <w:szCs w:val="18"/>
              </w:rPr>
              <w:t>100.00</w:t>
            </w:r>
            <w:r>
              <w:rPr>
                <w:rFonts w:asciiTheme="minorEastAsia" w:eastAsiaTheme="minorEastAsia" w:hAnsiTheme="minorEastAsia"/>
                <w:sz w:val="18"/>
                <w:szCs w:val="18"/>
              </w:rPr>
              <w:t>%</w:t>
            </w:r>
          </w:p>
        </w:tc>
        <w:tc>
          <w:tcPr>
            <w:tcW w:w="1079" w:type="dxa"/>
          </w:tcPr>
          <w:p w:rsidR="00BF1641" w:rsidRPr="00BF1641" w:rsidRDefault="00BF1641" w:rsidP="00BF1641">
            <w:pPr>
              <w:spacing w:line="240" w:lineRule="exact"/>
              <w:rPr>
                <w:rFonts w:asciiTheme="minorEastAsia" w:eastAsiaTheme="minorEastAsia" w:hAnsiTheme="minorEastAsia"/>
                <w:sz w:val="18"/>
                <w:szCs w:val="18"/>
              </w:rPr>
            </w:pPr>
            <w:r>
              <w:rPr>
                <w:rFonts w:asciiTheme="minorEastAsia" w:eastAsiaTheme="minorEastAsia" w:hAnsiTheme="minorEastAsia" w:hint="eastAsia"/>
                <w:sz w:val="18"/>
                <w:szCs w:val="18"/>
              </w:rPr>
              <w:t>282844</w:t>
            </w:r>
          </w:p>
        </w:tc>
        <w:tc>
          <w:tcPr>
            <w:tcW w:w="992" w:type="dxa"/>
          </w:tcPr>
          <w:p w:rsidR="00BF1641" w:rsidRPr="00BF1641" w:rsidRDefault="00482196" w:rsidP="00BF1641">
            <w:pPr>
              <w:spacing w:line="240" w:lineRule="exact"/>
              <w:rPr>
                <w:rFonts w:asciiTheme="minorEastAsia" w:eastAsiaTheme="minorEastAsia" w:hAnsiTheme="minorEastAsia"/>
                <w:sz w:val="18"/>
                <w:szCs w:val="18"/>
              </w:rPr>
            </w:pPr>
            <w:r>
              <w:rPr>
                <w:rFonts w:asciiTheme="minorEastAsia" w:eastAsiaTheme="minorEastAsia" w:hAnsiTheme="minorEastAsia" w:hint="eastAsia"/>
                <w:sz w:val="18"/>
                <w:szCs w:val="18"/>
              </w:rPr>
              <w:t>7230</w:t>
            </w:r>
          </w:p>
        </w:tc>
        <w:tc>
          <w:tcPr>
            <w:tcW w:w="992" w:type="dxa"/>
          </w:tcPr>
          <w:p w:rsidR="00BF1641" w:rsidRPr="00BF1641" w:rsidRDefault="00482196" w:rsidP="00BF1641">
            <w:pPr>
              <w:spacing w:line="240" w:lineRule="exact"/>
              <w:rPr>
                <w:rFonts w:asciiTheme="minorEastAsia" w:eastAsiaTheme="minorEastAsia" w:hAnsiTheme="minorEastAsia"/>
                <w:sz w:val="18"/>
                <w:szCs w:val="18"/>
              </w:rPr>
            </w:pPr>
            <w:r>
              <w:rPr>
                <w:rFonts w:asciiTheme="minorEastAsia" w:eastAsiaTheme="minorEastAsia" w:hAnsiTheme="minorEastAsia" w:hint="eastAsia"/>
                <w:sz w:val="18"/>
                <w:szCs w:val="18"/>
              </w:rPr>
              <w:t>97.44%</w:t>
            </w:r>
          </w:p>
        </w:tc>
      </w:tr>
    </w:tbl>
    <w:p w:rsidR="00482196" w:rsidRPr="00482196" w:rsidRDefault="00482196" w:rsidP="00482196">
      <w:pPr>
        <w:ind w:firstLineChars="200" w:firstLine="420"/>
        <w:rPr>
          <w:rFonts w:ascii="宋体" w:hAnsi="宋体" w:cs="Arial"/>
          <w:shd w:val="clear" w:color="auto" w:fill="FFFFFF"/>
        </w:rPr>
      </w:pPr>
      <w:r w:rsidRPr="00482196">
        <w:rPr>
          <w:rFonts w:ascii="宋体" w:hAnsi="宋体" w:cs="Arial" w:hint="eastAsia"/>
          <w:shd w:val="clear" w:color="auto" w:fill="FFFFFF"/>
        </w:rPr>
        <w:t>4G智能巡检对巡检耗时的详细统计，</w:t>
      </w:r>
      <w:r w:rsidRPr="00482196">
        <w:rPr>
          <w:rFonts w:ascii="宋体" w:hAnsi="宋体" w:cs="Arial"/>
          <w:shd w:val="clear" w:color="auto" w:fill="FFFFFF"/>
        </w:rPr>
        <w:t>见表</w:t>
      </w:r>
      <w:r w:rsidRPr="00482196">
        <w:rPr>
          <w:rFonts w:ascii="宋体" w:hAnsi="宋体" w:cs="Arial" w:hint="eastAsia"/>
          <w:shd w:val="clear" w:color="auto" w:fill="FFFFFF"/>
        </w:rPr>
        <w:t>3</w:t>
      </w:r>
      <w:r w:rsidRPr="00482196">
        <w:rPr>
          <w:rFonts w:ascii="宋体" w:hAnsi="宋体" w:cs="Arial"/>
          <w:shd w:val="clear" w:color="auto" w:fill="FFFFFF"/>
        </w:rPr>
        <w:t>-5</w:t>
      </w:r>
      <w:r w:rsidRPr="00482196">
        <w:rPr>
          <w:rFonts w:ascii="宋体" w:hAnsi="宋体" w:cs="Arial" w:hint="eastAsia"/>
          <w:shd w:val="clear" w:color="auto" w:fill="FFFFFF"/>
        </w:rPr>
        <w:t>，能够满足炼化企业对全时程巡检的要求，岗位人员现场巡检耗时增加将有利于尽快发现现场安全隐患，为炼化企业安全生产保驾护航。</w:t>
      </w:r>
    </w:p>
    <w:p w:rsidR="005B513E" w:rsidRPr="00482196" w:rsidRDefault="005B513E" w:rsidP="005B513E">
      <w:pPr>
        <w:jc w:val="center"/>
        <w:rPr>
          <w:rFonts w:ascii="黑体" w:eastAsia="黑体" w:hAnsi="黑体"/>
          <w:sz w:val="18"/>
          <w:szCs w:val="18"/>
        </w:rPr>
      </w:pPr>
      <w:r w:rsidRPr="00482196">
        <w:rPr>
          <w:rFonts w:ascii="黑体" w:eastAsia="黑体" w:hAnsi="黑体" w:hint="eastAsia"/>
          <w:sz w:val="18"/>
          <w:szCs w:val="18"/>
        </w:rPr>
        <w:t>表</w:t>
      </w:r>
      <w:r w:rsidR="00482196" w:rsidRPr="00482196">
        <w:rPr>
          <w:rFonts w:ascii="黑体" w:eastAsia="黑体" w:hAnsi="黑体"/>
          <w:sz w:val="18"/>
          <w:szCs w:val="18"/>
        </w:rPr>
        <w:t>3-5</w:t>
      </w:r>
      <w:r w:rsidRPr="00482196">
        <w:rPr>
          <w:rFonts w:ascii="黑体" w:eastAsia="黑体" w:hAnsi="黑体" w:hint="eastAsia"/>
          <w:sz w:val="18"/>
          <w:szCs w:val="18"/>
        </w:rPr>
        <w:t xml:space="preserve">  4G智能巡检系统巡检耗时统计展示</w:t>
      </w:r>
    </w:p>
    <w:tbl>
      <w:tblPr>
        <w:tblStyle w:val="aff"/>
        <w:tblW w:w="0" w:type="auto"/>
        <w:tblLook w:val="04A0"/>
      </w:tblPr>
      <w:tblGrid>
        <w:gridCol w:w="1138"/>
        <w:gridCol w:w="1476"/>
        <w:gridCol w:w="2100"/>
        <w:gridCol w:w="1797"/>
        <w:gridCol w:w="1607"/>
      </w:tblGrid>
      <w:tr w:rsidR="00482196" w:rsidRPr="00482196" w:rsidTr="00482196">
        <w:trPr>
          <w:cnfStyle w:val="100000000000"/>
          <w:trHeight w:val="57"/>
        </w:trPr>
        <w:tc>
          <w:tcPr>
            <w:tcW w:w="1138" w:type="dxa"/>
            <w:vMerge w:val="restart"/>
            <w:hideMark/>
          </w:tcPr>
          <w:p w:rsidR="005B513E" w:rsidRPr="00482196" w:rsidRDefault="005B513E" w:rsidP="00482196">
            <w:pPr>
              <w:widowControl/>
              <w:spacing w:line="240" w:lineRule="exact"/>
              <w:rPr>
                <w:rFonts w:asciiTheme="minorEastAsia" w:eastAsiaTheme="minorEastAsia" w:hAnsiTheme="minorEastAsia"/>
                <w:bCs/>
                <w:kern w:val="0"/>
                <w:sz w:val="18"/>
                <w:szCs w:val="18"/>
              </w:rPr>
            </w:pPr>
            <w:r w:rsidRPr="00482196">
              <w:rPr>
                <w:rFonts w:asciiTheme="minorEastAsia" w:eastAsiaTheme="minorEastAsia" w:hAnsiTheme="minorEastAsia"/>
                <w:bCs/>
                <w:kern w:val="0"/>
                <w:sz w:val="18"/>
                <w:szCs w:val="18"/>
              </w:rPr>
              <w:t>部门</w:t>
            </w:r>
          </w:p>
        </w:tc>
        <w:tc>
          <w:tcPr>
            <w:tcW w:w="0" w:type="auto"/>
            <w:vMerge w:val="restart"/>
            <w:hideMark/>
          </w:tcPr>
          <w:p w:rsidR="005B513E" w:rsidRPr="00482196" w:rsidRDefault="005B513E" w:rsidP="00482196">
            <w:pPr>
              <w:widowControl/>
              <w:spacing w:line="240" w:lineRule="exact"/>
              <w:rPr>
                <w:rFonts w:asciiTheme="minorEastAsia" w:eastAsiaTheme="minorEastAsia" w:hAnsiTheme="minorEastAsia"/>
                <w:bCs/>
                <w:kern w:val="0"/>
                <w:sz w:val="18"/>
                <w:szCs w:val="18"/>
              </w:rPr>
            </w:pPr>
            <w:r w:rsidRPr="00482196">
              <w:rPr>
                <w:rFonts w:asciiTheme="minorEastAsia" w:eastAsiaTheme="minorEastAsia" w:hAnsiTheme="minorEastAsia"/>
                <w:bCs/>
                <w:kern w:val="0"/>
                <w:sz w:val="18"/>
                <w:szCs w:val="18"/>
              </w:rPr>
              <w:t>路线名称</w:t>
            </w:r>
          </w:p>
        </w:tc>
        <w:tc>
          <w:tcPr>
            <w:tcW w:w="2100" w:type="dxa"/>
            <w:hideMark/>
          </w:tcPr>
          <w:p w:rsidR="005B513E" w:rsidRPr="00482196" w:rsidRDefault="005B513E" w:rsidP="00482196">
            <w:pPr>
              <w:widowControl/>
              <w:spacing w:line="240" w:lineRule="exact"/>
              <w:rPr>
                <w:rFonts w:asciiTheme="minorEastAsia" w:eastAsiaTheme="minorEastAsia" w:hAnsiTheme="minorEastAsia"/>
                <w:bCs/>
                <w:kern w:val="0"/>
                <w:sz w:val="18"/>
                <w:szCs w:val="18"/>
              </w:rPr>
            </w:pPr>
            <w:r w:rsidRPr="00482196">
              <w:rPr>
                <w:rFonts w:asciiTheme="minorEastAsia" w:eastAsiaTheme="minorEastAsia" w:hAnsiTheme="minorEastAsia" w:hint="eastAsia"/>
                <w:bCs/>
                <w:kern w:val="0"/>
                <w:sz w:val="18"/>
                <w:szCs w:val="18"/>
              </w:rPr>
              <w:t>两轮巡检平均时间间隔</w:t>
            </w:r>
          </w:p>
        </w:tc>
        <w:tc>
          <w:tcPr>
            <w:tcW w:w="1797" w:type="dxa"/>
            <w:hideMark/>
          </w:tcPr>
          <w:p w:rsidR="005B513E" w:rsidRPr="00482196" w:rsidRDefault="005B513E" w:rsidP="00482196">
            <w:pPr>
              <w:widowControl/>
              <w:spacing w:line="240" w:lineRule="exact"/>
              <w:rPr>
                <w:rFonts w:asciiTheme="minorEastAsia" w:eastAsiaTheme="minorEastAsia" w:hAnsiTheme="minorEastAsia"/>
                <w:bCs/>
                <w:kern w:val="0"/>
                <w:sz w:val="18"/>
                <w:szCs w:val="18"/>
              </w:rPr>
            </w:pPr>
            <w:r w:rsidRPr="00482196">
              <w:rPr>
                <w:rFonts w:asciiTheme="minorEastAsia" w:eastAsiaTheme="minorEastAsia" w:hAnsiTheme="minorEastAsia"/>
                <w:bCs/>
                <w:kern w:val="0"/>
                <w:sz w:val="18"/>
                <w:szCs w:val="18"/>
              </w:rPr>
              <w:t>相邻点平均净耗时</w:t>
            </w:r>
          </w:p>
        </w:tc>
        <w:tc>
          <w:tcPr>
            <w:tcW w:w="1607" w:type="dxa"/>
            <w:hideMark/>
          </w:tcPr>
          <w:p w:rsidR="005B513E" w:rsidRPr="00482196" w:rsidRDefault="005B513E" w:rsidP="00482196">
            <w:pPr>
              <w:widowControl/>
              <w:spacing w:line="240" w:lineRule="exact"/>
              <w:rPr>
                <w:rFonts w:asciiTheme="minorEastAsia" w:eastAsiaTheme="minorEastAsia" w:hAnsiTheme="minorEastAsia"/>
                <w:bCs/>
                <w:kern w:val="0"/>
                <w:sz w:val="18"/>
                <w:szCs w:val="18"/>
              </w:rPr>
            </w:pPr>
            <w:r w:rsidRPr="00482196">
              <w:rPr>
                <w:rFonts w:asciiTheme="minorEastAsia" w:eastAsiaTheme="minorEastAsia" w:hAnsiTheme="minorEastAsia"/>
                <w:bCs/>
                <w:kern w:val="0"/>
                <w:sz w:val="18"/>
                <w:szCs w:val="18"/>
              </w:rPr>
              <w:t>路线平均总耗时</w:t>
            </w:r>
          </w:p>
        </w:tc>
      </w:tr>
      <w:tr w:rsidR="00482196" w:rsidRPr="00482196" w:rsidTr="00482196">
        <w:trPr>
          <w:trHeight w:val="57"/>
        </w:trPr>
        <w:tc>
          <w:tcPr>
            <w:tcW w:w="1138" w:type="dxa"/>
            <w:vMerge/>
            <w:tcBorders>
              <w:bottom w:val="single" w:sz="4" w:space="0" w:color="auto"/>
            </w:tcBorders>
            <w:hideMark/>
          </w:tcPr>
          <w:p w:rsidR="005B513E" w:rsidRPr="00482196" w:rsidRDefault="005B513E" w:rsidP="00482196">
            <w:pPr>
              <w:widowControl/>
              <w:spacing w:line="240" w:lineRule="exact"/>
              <w:jc w:val="left"/>
              <w:rPr>
                <w:rFonts w:asciiTheme="minorEastAsia" w:eastAsiaTheme="minorEastAsia" w:hAnsiTheme="minorEastAsia"/>
                <w:bCs/>
                <w:kern w:val="0"/>
                <w:sz w:val="18"/>
                <w:szCs w:val="18"/>
              </w:rPr>
            </w:pPr>
          </w:p>
        </w:tc>
        <w:tc>
          <w:tcPr>
            <w:tcW w:w="0" w:type="auto"/>
            <w:vMerge/>
            <w:tcBorders>
              <w:bottom w:val="single" w:sz="4" w:space="0" w:color="auto"/>
            </w:tcBorders>
            <w:hideMark/>
          </w:tcPr>
          <w:p w:rsidR="005B513E" w:rsidRPr="00482196" w:rsidRDefault="005B513E" w:rsidP="00482196">
            <w:pPr>
              <w:widowControl/>
              <w:spacing w:line="240" w:lineRule="exact"/>
              <w:jc w:val="left"/>
              <w:rPr>
                <w:rFonts w:asciiTheme="minorEastAsia" w:eastAsiaTheme="minorEastAsia" w:hAnsiTheme="minorEastAsia"/>
                <w:bCs/>
                <w:kern w:val="0"/>
                <w:sz w:val="18"/>
                <w:szCs w:val="18"/>
              </w:rPr>
            </w:pPr>
          </w:p>
        </w:tc>
        <w:tc>
          <w:tcPr>
            <w:tcW w:w="2100" w:type="dxa"/>
            <w:tcBorders>
              <w:bottom w:val="single" w:sz="4" w:space="0" w:color="auto"/>
            </w:tcBorders>
            <w:hideMark/>
          </w:tcPr>
          <w:p w:rsidR="005B513E" w:rsidRPr="00482196" w:rsidRDefault="005B513E" w:rsidP="00482196">
            <w:pPr>
              <w:widowControl/>
              <w:spacing w:line="240" w:lineRule="exact"/>
              <w:rPr>
                <w:rFonts w:asciiTheme="minorEastAsia" w:eastAsiaTheme="minorEastAsia" w:hAnsiTheme="minorEastAsia"/>
                <w:bCs/>
                <w:kern w:val="0"/>
                <w:sz w:val="18"/>
                <w:szCs w:val="18"/>
              </w:rPr>
            </w:pPr>
            <w:r w:rsidRPr="00482196">
              <w:rPr>
                <w:rFonts w:asciiTheme="minorEastAsia" w:eastAsiaTheme="minorEastAsia" w:hAnsiTheme="minorEastAsia" w:cs="宋体" w:hint="eastAsia"/>
                <w:bCs/>
                <w:kern w:val="0"/>
                <w:sz w:val="18"/>
                <w:szCs w:val="18"/>
              </w:rPr>
              <w:t>≮</w:t>
            </w:r>
            <w:r w:rsidRPr="00482196">
              <w:rPr>
                <w:rFonts w:asciiTheme="minorEastAsia" w:eastAsiaTheme="minorEastAsia" w:hAnsiTheme="minorEastAsia"/>
                <w:bCs/>
                <w:kern w:val="0"/>
                <w:sz w:val="18"/>
                <w:szCs w:val="18"/>
              </w:rPr>
              <w:t>1h</w:t>
            </w:r>
          </w:p>
        </w:tc>
        <w:tc>
          <w:tcPr>
            <w:tcW w:w="1797" w:type="dxa"/>
            <w:tcBorders>
              <w:bottom w:val="single" w:sz="4" w:space="0" w:color="auto"/>
            </w:tcBorders>
            <w:hideMark/>
          </w:tcPr>
          <w:p w:rsidR="005B513E" w:rsidRPr="00482196" w:rsidRDefault="005B513E" w:rsidP="00482196">
            <w:pPr>
              <w:widowControl/>
              <w:spacing w:line="240" w:lineRule="exact"/>
              <w:rPr>
                <w:rFonts w:asciiTheme="minorEastAsia" w:eastAsiaTheme="minorEastAsia" w:hAnsiTheme="minorEastAsia"/>
                <w:bCs/>
                <w:kern w:val="0"/>
                <w:sz w:val="18"/>
                <w:szCs w:val="18"/>
              </w:rPr>
            </w:pPr>
            <w:r w:rsidRPr="00482196">
              <w:rPr>
                <w:rFonts w:asciiTheme="minorEastAsia" w:eastAsiaTheme="minorEastAsia" w:hAnsiTheme="minorEastAsia" w:cs="宋体" w:hint="eastAsia"/>
                <w:bCs/>
                <w:kern w:val="0"/>
                <w:sz w:val="18"/>
                <w:szCs w:val="18"/>
              </w:rPr>
              <w:t>≮</w:t>
            </w:r>
            <w:r w:rsidRPr="00482196">
              <w:rPr>
                <w:rFonts w:asciiTheme="minorEastAsia" w:eastAsiaTheme="minorEastAsia" w:hAnsiTheme="minorEastAsia"/>
                <w:bCs/>
                <w:kern w:val="0"/>
                <w:sz w:val="18"/>
                <w:szCs w:val="18"/>
              </w:rPr>
              <w:t>3min</w:t>
            </w:r>
          </w:p>
        </w:tc>
        <w:tc>
          <w:tcPr>
            <w:tcW w:w="1607" w:type="dxa"/>
            <w:tcBorders>
              <w:bottom w:val="single" w:sz="4" w:space="0" w:color="auto"/>
            </w:tcBorders>
            <w:hideMark/>
          </w:tcPr>
          <w:p w:rsidR="005B513E" w:rsidRPr="00482196" w:rsidRDefault="005B513E" w:rsidP="00482196">
            <w:pPr>
              <w:widowControl/>
              <w:spacing w:line="240" w:lineRule="exact"/>
              <w:rPr>
                <w:rFonts w:asciiTheme="minorEastAsia" w:eastAsiaTheme="minorEastAsia" w:hAnsiTheme="minorEastAsia"/>
                <w:bCs/>
                <w:kern w:val="0"/>
                <w:sz w:val="18"/>
                <w:szCs w:val="18"/>
              </w:rPr>
            </w:pPr>
            <w:r w:rsidRPr="00482196">
              <w:rPr>
                <w:rFonts w:asciiTheme="minorEastAsia" w:eastAsiaTheme="minorEastAsia" w:hAnsiTheme="minorEastAsia" w:cs="宋体" w:hint="eastAsia"/>
                <w:bCs/>
                <w:kern w:val="0"/>
                <w:sz w:val="18"/>
                <w:szCs w:val="18"/>
              </w:rPr>
              <w:t>≮</w:t>
            </w:r>
            <w:r w:rsidRPr="00482196">
              <w:rPr>
                <w:rFonts w:asciiTheme="minorEastAsia" w:eastAsiaTheme="minorEastAsia" w:hAnsiTheme="minorEastAsia"/>
                <w:bCs/>
                <w:kern w:val="0"/>
                <w:sz w:val="18"/>
                <w:szCs w:val="18"/>
              </w:rPr>
              <w:t>30min</w:t>
            </w:r>
          </w:p>
        </w:tc>
      </w:tr>
      <w:tr w:rsidR="00482196" w:rsidRPr="00482196" w:rsidTr="00482196">
        <w:trPr>
          <w:trHeight w:val="57"/>
        </w:trPr>
        <w:tc>
          <w:tcPr>
            <w:tcW w:w="1138" w:type="dxa"/>
            <w:vMerge w:val="restart"/>
            <w:tcBorders>
              <w:top w:val="single" w:sz="4" w:space="0" w:color="auto"/>
            </w:tcBorders>
            <w:noWrap/>
            <w:hideMark/>
          </w:tcPr>
          <w:p w:rsidR="00984957" w:rsidRDefault="005B513E" w:rsidP="00482196">
            <w:pPr>
              <w:widowControl/>
              <w:spacing w:line="240" w:lineRule="exact"/>
              <w:rPr>
                <w:rFonts w:asciiTheme="minorEastAsia" w:eastAsiaTheme="minorEastAsia" w:hAnsiTheme="minorEastAsia"/>
                <w:kern w:val="0"/>
                <w:sz w:val="18"/>
                <w:szCs w:val="18"/>
              </w:rPr>
            </w:pPr>
            <w:r w:rsidRPr="00482196">
              <w:rPr>
                <w:rFonts w:asciiTheme="minorEastAsia" w:eastAsiaTheme="minorEastAsia" w:hAnsiTheme="minorEastAsia"/>
                <w:kern w:val="0"/>
                <w:sz w:val="18"/>
                <w:szCs w:val="18"/>
              </w:rPr>
              <w:t>炼油运行</w:t>
            </w:r>
          </w:p>
          <w:p w:rsidR="005B513E" w:rsidRPr="00482196" w:rsidRDefault="005B513E" w:rsidP="00482196">
            <w:pPr>
              <w:widowControl/>
              <w:spacing w:line="240" w:lineRule="exact"/>
              <w:rPr>
                <w:rFonts w:asciiTheme="minorEastAsia" w:eastAsiaTheme="minorEastAsia" w:hAnsiTheme="minorEastAsia"/>
                <w:kern w:val="0"/>
                <w:sz w:val="18"/>
                <w:szCs w:val="18"/>
              </w:rPr>
            </w:pPr>
            <w:r w:rsidRPr="00482196">
              <w:rPr>
                <w:rFonts w:asciiTheme="minorEastAsia" w:eastAsiaTheme="minorEastAsia" w:hAnsiTheme="minorEastAsia"/>
                <w:kern w:val="0"/>
                <w:sz w:val="18"/>
                <w:szCs w:val="18"/>
              </w:rPr>
              <w:t>二部</w:t>
            </w:r>
          </w:p>
        </w:tc>
        <w:tc>
          <w:tcPr>
            <w:tcW w:w="0" w:type="auto"/>
            <w:tcBorders>
              <w:top w:val="single" w:sz="4" w:space="0" w:color="auto"/>
            </w:tcBorders>
            <w:noWrap/>
            <w:hideMark/>
          </w:tcPr>
          <w:p w:rsidR="005B513E" w:rsidRPr="00482196" w:rsidRDefault="005B513E" w:rsidP="00482196">
            <w:pPr>
              <w:widowControl/>
              <w:spacing w:line="240" w:lineRule="exact"/>
              <w:rPr>
                <w:rFonts w:asciiTheme="minorEastAsia" w:eastAsiaTheme="minorEastAsia" w:hAnsiTheme="minorEastAsia"/>
                <w:kern w:val="0"/>
                <w:sz w:val="18"/>
                <w:szCs w:val="18"/>
              </w:rPr>
            </w:pPr>
            <w:r w:rsidRPr="00482196">
              <w:rPr>
                <w:rFonts w:asciiTheme="minorEastAsia" w:eastAsiaTheme="minorEastAsia" w:hAnsiTheme="minorEastAsia"/>
                <w:kern w:val="0"/>
                <w:sz w:val="18"/>
                <w:szCs w:val="18"/>
              </w:rPr>
              <w:t>班长巡检路线</w:t>
            </w:r>
          </w:p>
        </w:tc>
        <w:tc>
          <w:tcPr>
            <w:tcW w:w="2100" w:type="dxa"/>
            <w:tcBorders>
              <w:top w:val="single" w:sz="4" w:space="0" w:color="auto"/>
            </w:tcBorders>
            <w:hideMark/>
          </w:tcPr>
          <w:p w:rsidR="005B513E" w:rsidRPr="00482196" w:rsidRDefault="005B513E" w:rsidP="00482196">
            <w:pPr>
              <w:widowControl/>
              <w:spacing w:line="240" w:lineRule="exact"/>
              <w:rPr>
                <w:rFonts w:asciiTheme="minorEastAsia" w:eastAsiaTheme="minorEastAsia" w:hAnsiTheme="minorEastAsia"/>
                <w:kern w:val="0"/>
                <w:sz w:val="18"/>
                <w:szCs w:val="18"/>
              </w:rPr>
            </w:pPr>
            <w:r w:rsidRPr="00482196">
              <w:rPr>
                <w:rFonts w:asciiTheme="minorEastAsia" w:eastAsiaTheme="minorEastAsia" w:hAnsiTheme="minorEastAsia"/>
                <w:kern w:val="0"/>
                <w:sz w:val="18"/>
                <w:szCs w:val="18"/>
              </w:rPr>
              <w:t>1:11:46</w:t>
            </w:r>
          </w:p>
        </w:tc>
        <w:tc>
          <w:tcPr>
            <w:tcW w:w="1797" w:type="dxa"/>
            <w:tcBorders>
              <w:top w:val="single" w:sz="4" w:space="0" w:color="auto"/>
            </w:tcBorders>
            <w:hideMark/>
          </w:tcPr>
          <w:p w:rsidR="005B513E" w:rsidRPr="00482196" w:rsidRDefault="005B513E" w:rsidP="00482196">
            <w:pPr>
              <w:widowControl/>
              <w:spacing w:line="240" w:lineRule="exact"/>
              <w:rPr>
                <w:rFonts w:asciiTheme="minorEastAsia" w:eastAsiaTheme="minorEastAsia" w:hAnsiTheme="minorEastAsia"/>
                <w:kern w:val="0"/>
                <w:sz w:val="18"/>
                <w:szCs w:val="18"/>
              </w:rPr>
            </w:pPr>
            <w:r w:rsidRPr="00482196">
              <w:rPr>
                <w:rFonts w:asciiTheme="minorEastAsia" w:eastAsiaTheme="minorEastAsia" w:hAnsiTheme="minorEastAsia"/>
                <w:kern w:val="0"/>
                <w:sz w:val="18"/>
                <w:szCs w:val="18"/>
              </w:rPr>
              <w:t>0:09:41</w:t>
            </w:r>
          </w:p>
        </w:tc>
        <w:tc>
          <w:tcPr>
            <w:tcW w:w="1607" w:type="dxa"/>
            <w:tcBorders>
              <w:top w:val="single" w:sz="4" w:space="0" w:color="auto"/>
            </w:tcBorders>
            <w:hideMark/>
          </w:tcPr>
          <w:p w:rsidR="005B513E" w:rsidRPr="00482196" w:rsidRDefault="005B513E" w:rsidP="00482196">
            <w:pPr>
              <w:widowControl/>
              <w:spacing w:line="240" w:lineRule="exact"/>
              <w:rPr>
                <w:rFonts w:asciiTheme="minorEastAsia" w:eastAsiaTheme="minorEastAsia" w:hAnsiTheme="minorEastAsia"/>
                <w:kern w:val="0"/>
                <w:sz w:val="18"/>
                <w:szCs w:val="18"/>
              </w:rPr>
            </w:pPr>
            <w:r w:rsidRPr="00482196">
              <w:rPr>
                <w:rFonts w:asciiTheme="minorEastAsia" w:eastAsiaTheme="minorEastAsia" w:hAnsiTheme="minorEastAsia"/>
                <w:kern w:val="0"/>
                <w:sz w:val="18"/>
                <w:szCs w:val="18"/>
              </w:rPr>
              <w:t>0:48:53</w:t>
            </w:r>
          </w:p>
        </w:tc>
      </w:tr>
      <w:tr w:rsidR="00482196" w:rsidRPr="00482196" w:rsidTr="00482196">
        <w:trPr>
          <w:trHeight w:val="57"/>
        </w:trPr>
        <w:tc>
          <w:tcPr>
            <w:tcW w:w="1138" w:type="dxa"/>
            <w:vMerge/>
            <w:hideMark/>
          </w:tcPr>
          <w:p w:rsidR="005B513E" w:rsidRPr="00482196" w:rsidRDefault="005B513E" w:rsidP="00482196">
            <w:pPr>
              <w:widowControl/>
              <w:spacing w:line="240" w:lineRule="exact"/>
              <w:jc w:val="left"/>
              <w:rPr>
                <w:rFonts w:asciiTheme="minorEastAsia" w:eastAsiaTheme="minorEastAsia" w:hAnsiTheme="minorEastAsia"/>
                <w:kern w:val="0"/>
                <w:sz w:val="18"/>
                <w:szCs w:val="18"/>
              </w:rPr>
            </w:pPr>
          </w:p>
        </w:tc>
        <w:tc>
          <w:tcPr>
            <w:tcW w:w="0" w:type="auto"/>
            <w:noWrap/>
            <w:hideMark/>
          </w:tcPr>
          <w:p w:rsidR="005B513E" w:rsidRPr="00482196" w:rsidRDefault="005B513E" w:rsidP="00482196">
            <w:pPr>
              <w:widowControl/>
              <w:spacing w:line="240" w:lineRule="exact"/>
              <w:rPr>
                <w:rFonts w:asciiTheme="minorEastAsia" w:eastAsiaTheme="minorEastAsia" w:hAnsiTheme="minorEastAsia"/>
                <w:kern w:val="0"/>
                <w:sz w:val="18"/>
                <w:szCs w:val="18"/>
              </w:rPr>
            </w:pPr>
            <w:r w:rsidRPr="00482196">
              <w:rPr>
                <w:rFonts w:asciiTheme="minorEastAsia" w:eastAsiaTheme="minorEastAsia" w:hAnsiTheme="minorEastAsia"/>
                <w:kern w:val="0"/>
                <w:sz w:val="18"/>
                <w:szCs w:val="18"/>
              </w:rPr>
              <w:t>值班岗点检</w:t>
            </w:r>
          </w:p>
        </w:tc>
        <w:tc>
          <w:tcPr>
            <w:tcW w:w="2100" w:type="dxa"/>
            <w:hideMark/>
          </w:tcPr>
          <w:p w:rsidR="005B513E" w:rsidRPr="00482196" w:rsidRDefault="005B513E" w:rsidP="00482196">
            <w:pPr>
              <w:widowControl/>
              <w:spacing w:line="240" w:lineRule="exact"/>
              <w:rPr>
                <w:rFonts w:asciiTheme="minorEastAsia" w:eastAsiaTheme="minorEastAsia" w:hAnsiTheme="minorEastAsia"/>
                <w:kern w:val="0"/>
                <w:sz w:val="18"/>
                <w:szCs w:val="18"/>
              </w:rPr>
            </w:pPr>
            <w:r w:rsidRPr="00482196">
              <w:rPr>
                <w:rFonts w:asciiTheme="minorEastAsia" w:eastAsiaTheme="minorEastAsia" w:hAnsiTheme="minorEastAsia"/>
                <w:kern w:val="0"/>
                <w:sz w:val="18"/>
                <w:szCs w:val="18"/>
              </w:rPr>
              <w:t>10:10:46</w:t>
            </w:r>
          </w:p>
        </w:tc>
        <w:tc>
          <w:tcPr>
            <w:tcW w:w="1797" w:type="dxa"/>
            <w:hideMark/>
          </w:tcPr>
          <w:p w:rsidR="005B513E" w:rsidRPr="00482196" w:rsidRDefault="005B513E" w:rsidP="00482196">
            <w:pPr>
              <w:widowControl/>
              <w:spacing w:line="240" w:lineRule="exact"/>
              <w:rPr>
                <w:rFonts w:asciiTheme="minorEastAsia" w:eastAsiaTheme="minorEastAsia" w:hAnsiTheme="minorEastAsia"/>
                <w:kern w:val="0"/>
                <w:sz w:val="18"/>
                <w:szCs w:val="18"/>
              </w:rPr>
            </w:pPr>
            <w:r w:rsidRPr="00482196">
              <w:rPr>
                <w:rFonts w:asciiTheme="minorEastAsia" w:eastAsiaTheme="minorEastAsia" w:hAnsiTheme="minorEastAsia"/>
                <w:kern w:val="0"/>
                <w:sz w:val="18"/>
                <w:szCs w:val="18"/>
              </w:rPr>
              <w:t>0:10:46</w:t>
            </w:r>
          </w:p>
        </w:tc>
        <w:tc>
          <w:tcPr>
            <w:tcW w:w="1607" w:type="dxa"/>
            <w:hideMark/>
          </w:tcPr>
          <w:p w:rsidR="005B513E" w:rsidRPr="00482196" w:rsidRDefault="005B513E" w:rsidP="00482196">
            <w:pPr>
              <w:widowControl/>
              <w:spacing w:line="240" w:lineRule="exact"/>
              <w:rPr>
                <w:rFonts w:asciiTheme="minorEastAsia" w:eastAsiaTheme="minorEastAsia" w:hAnsiTheme="minorEastAsia"/>
                <w:kern w:val="0"/>
                <w:sz w:val="18"/>
                <w:szCs w:val="18"/>
              </w:rPr>
            </w:pPr>
            <w:r w:rsidRPr="00482196">
              <w:rPr>
                <w:rFonts w:asciiTheme="minorEastAsia" w:eastAsiaTheme="minorEastAsia" w:hAnsiTheme="minorEastAsia"/>
                <w:kern w:val="0"/>
                <w:sz w:val="18"/>
                <w:szCs w:val="18"/>
              </w:rPr>
              <w:t>1:37:33</w:t>
            </w:r>
          </w:p>
        </w:tc>
      </w:tr>
      <w:tr w:rsidR="00482196" w:rsidRPr="00482196" w:rsidTr="00482196">
        <w:trPr>
          <w:trHeight w:val="57"/>
        </w:trPr>
        <w:tc>
          <w:tcPr>
            <w:tcW w:w="1138" w:type="dxa"/>
            <w:vMerge/>
            <w:hideMark/>
          </w:tcPr>
          <w:p w:rsidR="005B513E" w:rsidRPr="00482196" w:rsidRDefault="005B513E" w:rsidP="00482196">
            <w:pPr>
              <w:widowControl/>
              <w:spacing w:line="240" w:lineRule="exact"/>
              <w:jc w:val="left"/>
              <w:rPr>
                <w:rFonts w:asciiTheme="minorEastAsia" w:eastAsiaTheme="minorEastAsia" w:hAnsiTheme="minorEastAsia"/>
                <w:kern w:val="0"/>
                <w:sz w:val="18"/>
                <w:szCs w:val="18"/>
              </w:rPr>
            </w:pPr>
          </w:p>
        </w:tc>
        <w:tc>
          <w:tcPr>
            <w:tcW w:w="0" w:type="auto"/>
            <w:noWrap/>
            <w:hideMark/>
          </w:tcPr>
          <w:p w:rsidR="005B513E" w:rsidRPr="00482196" w:rsidRDefault="005B513E" w:rsidP="00482196">
            <w:pPr>
              <w:widowControl/>
              <w:spacing w:line="240" w:lineRule="exact"/>
              <w:rPr>
                <w:rFonts w:asciiTheme="minorEastAsia" w:eastAsiaTheme="minorEastAsia" w:hAnsiTheme="minorEastAsia"/>
                <w:kern w:val="0"/>
                <w:sz w:val="18"/>
                <w:szCs w:val="18"/>
              </w:rPr>
            </w:pPr>
            <w:r w:rsidRPr="00482196">
              <w:rPr>
                <w:rFonts w:asciiTheme="minorEastAsia" w:eastAsiaTheme="minorEastAsia" w:hAnsiTheme="minorEastAsia"/>
                <w:kern w:val="0"/>
                <w:sz w:val="18"/>
                <w:szCs w:val="18"/>
              </w:rPr>
              <w:t>加氢外操岗点检</w:t>
            </w:r>
          </w:p>
        </w:tc>
        <w:tc>
          <w:tcPr>
            <w:tcW w:w="2100" w:type="dxa"/>
            <w:hideMark/>
          </w:tcPr>
          <w:p w:rsidR="005B513E" w:rsidRPr="00482196" w:rsidRDefault="005B513E" w:rsidP="00482196">
            <w:pPr>
              <w:widowControl/>
              <w:spacing w:line="240" w:lineRule="exact"/>
              <w:rPr>
                <w:rFonts w:asciiTheme="minorEastAsia" w:eastAsiaTheme="minorEastAsia" w:hAnsiTheme="minorEastAsia"/>
                <w:kern w:val="0"/>
                <w:sz w:val="18"/>
                <w:szCs w:val="18"/>
              </w:rPr>
            </w:pPr>
            <w:r w:rsidRPr="00482196">
              <w:rPr>
                <w:rFonts w:asciiTheme="minorEastAsia" w:eastAsiaTheme="minorEastAsia" w:hAnsiTheme="minorEastAsia"/>
                <w:kern w:val="0"/>
                <w:sz w:val="18"/>
                <w:szCs w:val="18"/>
              </w:rPr>
              <w:t>0:39:32</w:t>
            </w:r>
          </w:p>
        </w:tc>
        <w:tc>
          <w:tcPr>
            <w:tcW w:w="1797" w:type="dxa"/>
            <w:hideMark/>
          </w:tcPr>
          <w:p w:rsidR="005B513E" w:rsidRPr="00482196" w:rsidRDefault="005B513E" w:rsidP="00482196">
            <w:pPr>
              <w:widowControl/>
              <w:spacing w:line="240" w:lineRule="exact"/>
              <w:rPr>
                <w:rFonts w:asciiTheme="minorEastAsia" w:eastAsiaTheme="minorEastAsia" w:hAnsiTheme="minorEastAsia"/>
                <w:kern w:val="0"/>
                <w:sz w:val="18"/>
                <w:szCs w:val="18"/>
              </w:rPr>
            </w:pPr>
            <w:r w:rsidRPr="00482196">
              <w:rPr>
                <w:rFonts w:asciiTheme="minorEastAsia" w:eastAsiaTheme="minorEastAsia" w:hAnsiTheme="minorEastAsia"/>
                <w:kern w:val="0"/>
                <w:sz w:val="18"/>
                <w:szCs w:val="18"/>
              </w:rPr>
              <w:t>0:04:05</w:t>
            </w:r>
          </w:p>
        </w:tc>
        <w:tc>
          <w:tcPr>
            <w:tcW w:w="1607" w:type="dxa"/>
            <w:hideMark/>
          </w:tcPr>
          <w:p w:rsidR="005B513E" w:rsidRPr="00482196" w:rsidRDefault="005B513E" w:rsidP="00482196">
            <w:pPr>
              <w:widowControl/>
              <w:spacing w:line="240" w:lineRule="exact"/>
              <w:rPr>
                <w:rFonts w:asciiTheme="minorEastAsia" w:eastAsiaTheme="minorEastAsia" w:hAnsiTheme="minorEastAsia"/>
                <w:kern w:val="0"/>
                <w:sz w:val="18"/>
                <w:szCs w:val="18"/>
              </w:rPr>
            </w:pPr>
            <w:r w:rsidRPr="00482196">
              <w:rPr>
                <w:rFonts w:asciiTheme="minorEastAsia" w:eastAsiaTheme="minorEastAsia" w:hAnsiTheme="minorEastAsia"/>
                <w:kern w:val="0"/>
                <w:sz w:val="18"/>
                <w:szCs w:val="18"/>
              </w:rPr>
              <w:t>0:20:36</w:t>
            </w:r>
          </w:p>
        </w:tc>
      </w:tr>
      <w:tr w:rsidR="00482196" w:rsidRPr="00482196" w:rsidTr="00482196">
        <w:trPr>
          <w:trHeight w:val="57"/>
        </w:trPr>
        <w:tc>
          <w:tcPr>
            <w:tcW w:w="1138" w:type="dxa"/>
            <w:vMerge/>
            <w:hideMark/>
          </w:tcPr>
          <w:p w:rsidR="005B513E" w:rsidRPr="00482196" w:rsidRDefault="005B513E" w:rsidP="00482196">
            <w:pPr>
              <w:widowControl/>
              <w:spacing w:line="240" w:lineRule="exact"/>
              <w:jc w:val="left"/>
              <w:rPr>
                <w:rFonts w:asciiTheme="minorEastAsia" w:eastAsiaTheme="minorEastAsia" w:hAnsiTheme="minorEastAsia"/>
                <w:kern w:val="0"/>
                <w:sz w:val="18"/>
                <w:szCs w:val="18"/>
              </w:rPr>
            </w:pPr>
          </w:p>
        </w:tc>
        <w:tc>
          <w:tcPr>
            <w:tcW w:w="0" w:type="auto"/>
            <w:noWrap/>
            <w:hideMark/>
          </w:tcPr>
          <w:p w:rsidR="005B513E" w:rsidRPr="00482196" w:rsidRDefault="005B513E" w:rsidP="00482196">
            <w:pPr>
              <w:widowControl/>
              <w:spacing w:line="240" w:lineRule="exact"/>
              <w:rPr>
                <w:rFonts w:asciiTheme="minorEastAsia" w:eastAsiaTheme="minorEastAsia" w:hAnsiTheme="minorEastAsia"/>
                <w:kern w:val="0"/>
                <w:sz w:val="18"/>
                <w:szCs w:val="18"/>
              </w:rPr>
            </w:pPr>
            <w:r w:rsidRPr="00482196">
              <w:rPr>
                <w:rFonts w:asciiTheme="minorEastAsia" w:eastAsiaTheme="minorEastAsia" w:hAnsiTheme="minorEastAsia"/>
                <w:kern w:val="0"/>
                <w:sz w:val="18"/>
                <w:szCs w:val="18"/>
              </w:rPr>
              <w:t>管廊点检</w:t>
            </w:r>
          </w:p>
        </w:tc>
        <w:tc>
          <w:tcPr>
            <w:tcW w:w="2100" w:type="dxa"/>
            <w:hideMark/>
          </w:tcPr>
          <w:p w:rsidR="005B513E" w:rsidRPr="00482196" w:rsidRDefault="005B513E" w:rsidP="00482196">
            <w:pPr>
              <w:widowControl/>
              <w:spacing w:line="240" w:lineRule="exact"/>
              <w:rPr>
                <w:rFonts w:asciiTheme="minorEastAsia" w:eastAsiaTheme="minorEastAsia" w:hAnsiTheme="minorEastAsia"/>
                <w:kern w:val="0"/>
                <w:sz w:val="18"/>
                <w:szCs w:val="18"/>
              </w:rPr>
            </w:pPr>
            <w:r w:rsidRPr="00482196">
              <w:rPr>
                <w:rFonts w:asciiTheme="minorEastAsia" w:eastAsiaTheme="minorEastAsia" w:hAnsiTheme="minorEastAsia"/>
                <w:kern w:val="0"/>
                <w:sz w:val="18"/>
                <w:szCs w:val="18"/>
              </w:rPr>
              <w:t>5:08:38</w:t>
            </w:r>
          </w:p>
        </w:tc>
        <w:tc>
          <w:tcPr>
            <w:tcW w:w="1797" w:type="dxa"/>
            <w:hideMark/>
          </w:tcPr>
          <w:p w:rsidR="005B513E" w:rsidRPr="00482196" w:rsidRDefault="005B513E" w:rsidP="00482196">
            <w:pPr>
              <w:widowControl/>
              <w:spacing w:line="240" w:lineRule="exact"/>
              <w:rPr>
                <w:rFonts w:asciiTheme="minorEastAsia" w:eastAsiaTheme="minorEastAsia" w:hAnsiTheme="minorEastAsia"/>
                <w:kern w:val="0"/>
                <w:sz w:val="18"/>
                <w:szCs w:val="18"/>
              </w:rPr>
            </w:pPr>
            <w:r w:rsidRPr="00482196">
              <w:rPr>
                <w:rFonts w:asciiTheme="minorEastAsia" w:eastAsiaTheme="minorEastAsia" w:hAnsiTheme="minorEastAsia"/>
                <w:kern w:val="0"/>
                <w:sz w:val="18"/>
                <w:szCs w:val="18"/>
              </w:rPr>
              <w:t>0:23:26</w:t>
            </w:r>
          </w:p>
        </w:tc>
        <w:tc>
          <w:tcPr>
            <w:tcW w:w="1607" w:type="dxa"/>
            <w:hideMark/>
          </w:tcPr>
          <w:p w:rsidR="005B513E" w:rsidRPr="00482196" w:rsidRDefault="005B513E" w:rsidP="00482196">
            <w:pPr>
              <w:widowControl/>
              <w:spacing w:line="240" w:lineRule="exact"/>
              <w:rPr>
                <w:rFonts w:asciiTheme="minorEastAsia" w:eastAsiaTheme="minorEastAsia" w:hAnsiTheme="minorEastAsia"/>
                <w:kern w:val="0"/>
                <w:sz w:val="18"/>
                <w:szCs w:val="18"/>
              </w:rPr>
            </w:pPr>
            <w:r w:rsidRPr="00482196">
              <w:rPr>
                <w:rFonts w:asciiTheme="minorEastAsia" w:eastAsiaTheme="minorEastAsia" w:hAnsiTheme="minorEastAsia"/>
                <w:kern w:val="0"/>
                <w:sz w:val="18"/>
                <w:szCs w:val="18"/>
              </w:rPr>
              <w:t>0:46:57</w:t>
            </w:r>
          </w:p>
        </w:tc>
      </w:tr>
      <w:tr w:rsidR="00482196" w:rsidRPr="00482196" w:rsidTr="00482196">
        <w:trPr>
          <w:trHeight w:val="57"/>
        </w:trPr>
        <w:tc>
          <w:tcPr>
            <w:tcW w:w="1138" w:type="dxa"/>
            <w:vMerge/>
            <w:hideMark/>
          </w:tcPr>
          <w:p w:rsidR="005B513E" w:rsidRPr="00482196" w:rsidRDefault="005B513E" w:rsidP="00482196">
            <w:pPr>
              <w:widowControl/>
              <w:spacing w:line="240" w:lineRule="exact"/>
              <w:jc w:val="left"/>
              <w:rPr>
                <w:rFonts w:asciiTheme="minorEastAsia" w:eastAsiaTheme="minorEastAsia" w:hAnsiTheme="minorEastAsia"/>
                <w:kern w:val="0"/>
                <w:sz w:val="18"/>
                <w:szCs w:val="18"/>
              </w:rPr>
            </w:pPr>
          </w:p>
        </w:tc>
        <w:tc>
          <w:tcPr>
            <w:tcW w:w="0" w:type="auto"/>
            <w:noWrap/>
            <w:hideMark/>
          </w:tcPr>
          <w:p w:rsidR="005B513E" w:rsidRPr="00482196" w:rsidRDefault="005B513E" w:rsidP="00482196">
            <w:pPr>
              <w:widowControl/>
              <w:spacing w:line="240" w:lineRule="exact"/>
              <w:rPr>
                <w:rFonts w:asciiTheme="minorEastAsia" w:eastAsiaTheme="minorEastAsia" w:hAnsiTheme="minorEastAsia"/>
                <w:kern w:val="0"/>
                <w:sz w:val="18"/>
                <w:szCs w:val="18"/>
              </w:rPr>
            </w:pPr>
            <w:r w:rsidRPr="00482196">
              <w:rPr>
                <w:rFonts w:asciiTheme="minorEastAsia" w:eastAsiaTheme="minorEastAsia" w:hAnsiTheme="minorEastAsia"/>
                <w:kern w:val="0"/>
                <w:sz w:val="18"/>
                <w:szCs w:val="18"/>
              </w:rPr>
              <w:t>重整外操岗点检</w:t>
            </w:r>
          </w:p>
        </w:tc>
        <w:tc>
          <w:tcPr>
            <w:tcW w:w="2100" w:type="dxa"/>
            <w:hideMark/>
          </w:tcPr>
          <w:p w:rsidR="005B513E" w:rsidRPr="00482196" w:rsidRDefault="005B513E" w:rsidP="00482196">
            <w:pPr>
              <w:widowControl/>
              <w:spacing w:line="240" w:lineRule="exact"/>
              <w:rPr>
                <w:rFonts w:asciiTheme="minorEastAsia" w:eastAsiaTheme="minorEastAsia" w:hAnsiTheme="minorEastAsia"/>
                <w:kern w:val="0"/>
                <w:sz w:val="18"/>
                <w:szCs w:val="18"/>
              </w:rPr>
            </w:pPr>
            <w:r w:rsidRPr="00482196">
              <w:rPr>
                <w:rFonts w:asciiTheme="minorEastAsia" w:eastAsiaTheme="minorEastAsia" w:hAnsiTheme="minorEastAsia"/>
                <w:kern w:val="0"/>
                <w:sz w:val="18"/>
                <w:szCs w:val="18"/>
              </w:rPr>
              <w:t>0:29:26</w:t>
            </w:r>
          </w:p>
        </w:tc>
        <w:tc>
          <w:tcPr>
            <w:tcW w:w="1797" w:type="dxa"/>
            <w:hideMark/>
          </w:tcPr>
          <w:p w:rsidR="005B513E" w:rsidRPr="00482196" w:rsidRDefault="005B513E" w:rsidP="00482196">
            <w:pPr>
              <w:widowControl/>
              <w:spacing w:line="240" w:lineRule="exact"/>
              <w:rPr>
                <w:rFonts w:asciiTheme="minorEastAsia" w:eastAsiaTheme="minorEastAsia" w:hAnsiTheme="minorEastAsia"/>
                <w:kern w:val="0"/>
                <w:sz w:val="18"/>
                <w:szCs w:val="18"/>
              </w:rPr>
            </w:pPr>
            <w:r w:rsidRPr="00482196">
              <w:rPr>
                <w:rFonts w:asciiTheme="minorEastAsia" w:eastAsiaTheme="minorEastAsia" w:hAnsiTheme="minorEastAsia"/>
                <w:kern w:val="0"/>
                <w:sz w:val="18"/>
                <w:szCs w:val="18"/>
              </w:rPr>
              <w:t>0:03:48</w:t>
            </w:r>
          </w:p>
        </w:tc>
        <w:tc>
          <w:tcPr>
            <w:tcW w:w="1607" w:type="dxa"/>
            <w:hideMark/>
          </w:tcPr>
          <w:p w:rsidR="005B513E" w:rsidRPr="00482196" w:rsidRDefault="005B513E" w:rsidP="00482196">
            <w:pPr>
              <w:widowControl/>
              <w:spacing w:line="240" w:lineRule="exact"/>
              <w:rPr>
                <w:rFonts w:asciiTheme="minorEastAsia" w:eastAsiaTheme="minorEastAsia" w:hAnsiTheme="minorEastAsia"/>
                <w:kern w:val="0"/>
                <w:sz w:val="18"/>
                <w:szCs w:val="18"/>
              </w:rPr>
            </w:pPr>
            <w:r w:rsidRPr="00482196">
              <w:rPr>
                <w:rFonts w:asciiTheme="minorEastAsia" w:eastAsiaTheme="minorEastAsia" w:hAnsiTheme="minorEastAsia"/>
                <w:kern w:val="0"/>
                <w:sz w:val="18"/>
                <w:szCs w:val="18"/>
              </w:rPr>
              <w:t>0:30:43</w:t>
            </w:r>
          </w:p>
        </w:tc>
      </w:tr>
      <w:tr w:rsidR="00482196" w:rsidRPr="00482196" w:rsidTr="00482196">
        <w:trPr>
          <w:trHeight w:val="57"/>
        </w:trPr>
        <w:tc>
          <w:tcPr>
            <w:tcW w:w="1138" w:type="dxa"/>
            <w:vMerge/>
            <w:hideMark/>
          </w:tcPr>
          <w:p w:rsidR="005B513E" w:rsidRPr="00482196" w:rsidRDefault="005B513E" w:rsidP="00482196">
            <w:pPr>
              <w:widowControl/>
              <w:spacing w:line="240" w:lineRule="exact"/>
              <w:jc w:val="left"/>
              <w:rPr>
                <w:rFonts w:asciiTheme="minorEastAsia" w:eastAsiaTheme="minorEastAsia" w:hAnsiTheme="minorEastAsia"/>
                <w:kern w:val="0"/>
                <w:sz w:val="18"/>
                <w:szCs w:val="18"/>
              </w:rPr>
            </w:pPr>
          </w:p>
        </w:tc>
        <w:tc>
          <w:tcPr>
            <w:tcW w:w="0" w:type="auto"/>
            <w:noWrap/>
            <w:hideMark/>
          </w:tcPr>
          <w:p w:rsidR="005B513E" w:rsidRPr="00482196" w:rsidRDefault="005B513E" w:rsidP="00482196">
            <w:pPr>
              <w:widowControl/>
              <w:spacing w:line="240" w:lineRule="exact"/>
              <w:rPr>
                <w:rFonts w:asciiTheme="minorEastAsia" w:eastAsiaTheme="minorEastAsia" w:hAnsiTheme="minorEastAsia"/>
                <w:kern w:val="0"/>
                <w:sz w:val="18"/>
                <w:szCs w:val="18"/>
              </w:rPr>
            </w:pPr>
            <w:r w:rsidRPr="00482196">
              <w:rPr>
                <w:rFonts w:asciiTheme="minorEastAsia" w:eastAsiaTheme="minorEastAsia" w:hAnsiTheme="minorEastAsia"/>
                <w:kern w:val="0"/>
                <w:sz w:val="18"/>
                <w:szCs w:val="18"/>
              </w:rPr>
              <w:t>高空巡检线</w:t>
            </w:r>
          </w:p>
        </w:tc>
        <w:tc>
          <w:tcPr>
            <w:tcW w:w="2100" w:type="dxa"/>
            <w:hideMark/>
          </w:tcPr>
          <w:p w:rsidR="005B513E" w:rsidRPr="00482196" w:rsidRDefault="005B513E" w:rsidP="00482196">
            <w:pPr>
              <w:widowControl/>
              <w:spacing w:line="240" w:lineRule="exact"/>
              <w:rPr>
                <w:rFonts w:asciiTheme="minorEastAsia" w:eastAsiaTheme="minorEastAsia" w:hAnsiTheme="minorEastAsia"/>
                <w:kern w:val="0"/>
                <w:sz w:val="18"/>
                <w:szCs w:val="18"/>
              </w:rPr>
            </w:pPr>
            <w:r w:rsidRPr="00482196">
              <w:rPr>
                <w:rFonts w:asciiTheme="minorEastAsia" w:eastAsiaTheme="minorEastAsia" w:hAnsiTheme="minorEastAsia"/>
                <w:kern w:val="0"/>
                <w:sz w:val="18"/>
                <w:szCs w:val="18"/>
              </w:rPr>
              <w:t>20:36:14</w:t>
            </w:r>
          </w:p>
        </w:tc>
        <w:tc>
          <w:tcPr>
            <w:tcW w:w="1797" w:type="dxa"/>
            <w:hideMark/>
          </w:tcPr>
          <w:p w:rsidR="005B513E" w:rsidRPr="00482196" w:rsidRDefault="005B513E" w:rsidP="00482196">
            <w:pPr>
              <w:widowControl/>
              <w:spacing w:line="240" w:lineRule="exact"/>
              <w:rPr>
                <w:rFonts w:asciiTheme="minorEastAsia" w:eastAsiaTheme="minorEastAsia" w:hAnsiTheme="minorEastAsia"/>
                <w:kern w:val="0"/>
                <w:sz w:val="18"/>
                <w:szCs w:val="18"/>
              </w:rPr>
            </w:pPr>
            <w:r w:rsidRPr="00482196">
              <w:rPr>
                <w:rFonts w:asciiTheme="minorEastAsia" w:eastAsiaTheme="minorEastAsia" w:hAnsiTheme="minorEastAsia"/>
                <w:kern w:val="0"/>
                <w:sz w:val="18"/>
                <w:szCs w:val="18"/>
              </w:rPr>
              <w:t>0:31:41</w:t>
            </w:r>
          </w:p>
        </w:tc>
        <w:tc>
          <w:tcPr>
            <w:tcW w:w="1607" w:type="dxa"/>
            <w:hideMark/>
          </w:tcPr>
          <w:p w:rsidR="005B513E" w:rsidRPr="00482196" w:rsidRDefault="005B513E" w:rsidP="00482196">
            <w:pPr>
              <w:widowControl/>
              <w:spacing w:line="240" w:lineRule="exact"/>
              <w:rPr>
                <w:rFonts w:asciiTheme="minorEastAsia" w:eastAsiaTheme="minorEastAsia" w:hAnsiTheme="minorEastAsia"/>
                <w:kern w:val="0"/>
                <w:sz w:val="18"/>
                <w:szCs w:val="18"/>
              </w:rPr>
            </w:pPr>
            <w:r w:rsidRPr="00482196">
              <w:rPr>
                <w:rFonts w:asciiTheme="minorEastAsia" w:eastAsiaTheme="minorEastAsia" w:hAnsiTheme="minorEastAsia"/>
                <w:kern w:val="0"/>
                <w:sz w:val="18"/>
                <w:szCs w:val="18"/>
              </w:rPr>
              <w:t>3:41:56</w:t>
            </w:r>
          </w:p>
        </w:tc>
      </w:tr>
      <w:tr w:rsidR="00482196" w:rsidRPr="00482196" w:rsidTr="00482196">
        <w:trPr>
          <w:trHeight w:val="57"/>
        </w:trPr>
        <w:tc>
          <w:tcPr>
            <w:tcW w:w="1138" w:type="dxa"/>
            <w:vMerge/>
            <w:hideMark/>
          </w:tcPr>
          <w:p w:rsidR="005B513E" w:rsidRPr="00482196" w:rsidRDefault="005B513E" w:rsidP="00482196">
            <w:pPr>
              <w:widowControl/>
              <w:spacing w:line="240" w:lineRule="exact"/>
              <w:jc w:val="left"/>
              <w:rPr>
                <w:rFonts w:asciiTheme="minorEastAsia" w:eastAsiaTheme="minorEastAsia" w:hAnsiTheme="minorEastAsia"/>
                <w:kern w:val="0"/>
                <w:sz w:val="18"/>
                <w:szCs w:val="18"/>
              </w:rPr>
            </w:pPr>
          </w:p>
        </w:tc>
        <w:tc>
          <w:tcPr>
            <w:tcW w:w="0" w:type="auto"/>
            <w:noWrap/>
            <w:hideMark/>
          </w:tcPr>
          <w:p w:rsidR="005B513E" w:rsidRPr="00482196" w:rsidRDefault="005B513E" w:rsidP="00482196">
            <w:pPr>
              <w:widowControl/>
              <w:spacing w:line="240" w:lineRule="exact"/>
              <w:rPr>
                <w:rFonts w:asciiTheme="minorEastAsia" w:eastAsiaTheme="minorEastAsia" w:hAnsiTheme="minorEastAsia"/>
                <w:kern w:val="0"/>
                <w:sz w:val="18"/>
                <w:szCs w:val="18"/>
              </w:rPr>
            </w:pPr>
            <w:r w:rsidRPr="00482196">
              <w:rPr>
                <w:rFonts w:asciiTheme="minorEastAsia" w:eastAsiaTheme="minorEastAsia" w:hAnsiTheme="minorEastAsia"/>
                <w:kern w:val="0"/>
                <w:sz w:val="18"/>
                <w:szCs w:val="18"/>
              </w:rPr>
              <w:t>安全专业岗点检</w:t>
            </w:r>
          </w:p>
        </w:tc>
        <w:tc>
          <w:tcPr>
            <w:tcW w:w="2100" w:type="dxa"/>
            <w:hideMark/>
          </w:tcPr>
          <w:p w:rsidR="005B513E" w:rsidRPr="00482196" w:rsidRDefault="005B513E" w:rsidP="00482196">
            <w:pPr>
              <w:widowControl/>
              <w:spacing w:line="240" w:lineRule="exact"/>
              <w:rPr>
                <w:rFonts w:asciiTheme="minorEastAsia" w:eastAsiaTheme="minorEastAsia" w:hAnsiTheme="minorEastAsia"/>
                <w:kern w:val="0"/>
                <w:sz w:val="18"/>
                <w:szCs w:val="18"/>
              </w:rPr>
            </w:pPr>
            <w:r w:rsidRPr="00482196">
              <w:rPr>
                <w:rFonts w:asciiTheme="minorEastAsia" w:eastAsiaTheme="minorEastAsia" w:hAnsiTheme="minorEastAsia"/>
                <w:kern w:val="0"/>
                <w:sz w:val="18"/>
                <w:szCs w:val="18"/>
              </w:rPr>
              <w:t>6:49:38</w:t>
            </w:r>
          </w:p>
        </w:tc>
        <w:tc>
          <w:tcPr>
            <w:tcW w:w="1797" w:type="dxa"/>
            <w:hideMark/>
          </w:tcPr>
          <w:p w:rsidR="005B513E" w:rsidRPr="00482196" w:rsidRDefault="005B513E" w:rsidP="00482196">
            <w:pPr>
              <w:widowControl/>
              <w:spacing w:line="240" w:lineRule="exact"/>
              <w:rPr>
                <w:rFonts w:asciiTheme="minorEastAsia" w:eastAsiaTheme="minorEastAsia" w:hAnsiTheme="minorEastAsia"/>
                <w:kern w:val="0"/>
                <w:sz w:val="18"/>
                <w:szCs w:val="18"/>
              </w:rPr>
            </w:pPr>
            <w:r w:rsidRPr="00482196">
              <w:rPr>
                <w:rFonts w:asciiTheme="minorEastAsia" w:eastAsiaTheme="minorEastAsia" w:hAnsiTheme="minorEastAsia"/>
                <w:kern w:val="0"/>
                <w:sz w:val="18"/>
                <w:szCs w:val="18"/>
              </w:rPr>
              <w:t>0:13:16</w:t>
            </w:r>
          </w:p>
        </w:tc>
        <w:tc>
          <w:tcPr>
            <w:tcW w:w="1607" w:type="dxa"/>
            <w:hideMark/>
          </w:tcPr>
          <w:p w:rsidR="005B513E" w:rsidRPr="00482196" w:rsidRDefault="005B513E" w:rsidP="00482196">
            <w:pPr>
              <w:widowControl/>
              <w:spacing w:line="240" w:lineRule="exact"/>
              <w:rPr>
                <w:rFonts w:asciiTheme="minorEastAsia" w:eastAsiaTheme="minorEastAsia" w:hAnsiTheme="minorEastAsia"/>
                <w:kern w:val="0"/>
                <w:sz w:val="18"/>
                <w:szCs w:val="18"/>
              </w:rPr>
            </w:pPr>
            <w:r w:rsidRPr="00482196">
              <w:rPr>
                <w:rFonts w:asciiTheme="minorEastAsia" w:eastAsiaTheme="minorEastAsia" w:hAnsiTheme="minorEastAsia"/>
                <w:kern w:val="0"/>
                <w:sz w:val="18"/>
                <w:szCs w:val="18"/>
              </w:rPr>
              <w:t>2:26:12</w:t>
            </w:r>
          </w:p>
        </w:tc>
      </w:tr>
      <w:tr w:rsidR="00482196" w:rsidRPr="00482196" w:rsidTr="00482196">
        <w:trPr>
          <w:trHeight w:val="57"/>
        </w:trPr>
        <w:tc>
          <w:tcPr>
            <w:tcW w:w="1138" w:type="dxa"/>
            <w:vMerge/>
            <w:hideMark/>
          </w:tcPr>
          <w:p w:rsidR="005B513E" w:rsidRPr="00482196" w:rsidRDefault="005B513E" w:rsidP="00482196">
            <w:pPr>
              <w:widowControl/>
              <w:spacing w:line="240" w:lineRule="exact"/>
              <w:jc w:val="left"/>
              <w:rPr>
                <w:rFonts w:asciiTheme="minorEastAsia" w:eastAsiaTheme="minorEastAsia" w:hAnsiTheme="minorEastAsia"/>
                <w:kern w:val="0"/>
                <w:sz w:val="18"/>
                <w:szCs w:val="18"/>
              </w:rPr>
            </w:pPr>
          </w:p>
        </w:tc>
        <w:tc>
          <w:tcPr>
            <w:tcW w:w="0" w:type="auto"/>
            <w:noWrap/>
            <w:hideMark/>
          </w:tcPr>
          <w:p w:rsidR="005B513E" w:rsidRPr="00482196" w:rsidRDefault="005B513E" w:rsidP="00482196">
            <w:pPr>
              <w:widowControl/>
              <w:spacing w:line="240" w:lineRule="exact"/>
              <w:rPr>
                <w:rFonts w:asciiTheme="minorEastAsia" w:eastAsiaTheme="minorEastAsia" w:hAnsiTheme="minorEastAsia"/>
                <w:kern w:val="0"/>
                <w:sz w:val="18"/>
                <w:szCs w:val="18"/>
              </w:rPr>
            </w:pPr>
            <w:r w:rsidRPr="00482196">
              <w:rPr>
                <w:rFonts w:asciiTheme="minorEastAsia" w:eastAsiaTheme="minorEastAsia" w:hAnsiTheme="minorEastAsia"/>
                <w:kern w:val="0"/>
                <w:sz w:val="18"/>
                <w:szCs w:val="18"/>
              </w:rPr>
              <w:t>工艺专业岗点检</w:t>
            </w:r>
          </w:p>
        </w:tc>
        <w:tc>
          <w:tcPr>
            <w:tcW w:w="2100" w:type="dxa"/>
            <w:hideMark/>
          </w:tcPr>
          <w:p w:rsidR="005B513E" w:rsidRPr="00482196" w:rsidRDefault="005B513E" w:rsidP="00482196">
            <w:pPr>
              <w:widowControl/>
              <w:spacing w:line="240" w:lineRule="exact"/>
              <w:rPr>
                <w:rFonts w:asciiTheme="minorEastAsia" w:eastAsiaTheme="minorEastAsia" w:hAnsiTheme="minorEastAsia"/>
                <w:kern w:val="0"/>
                <w:sz w:val="18"/>
                <w:szCs w:val="18"/>
              </w:rPr>
            </w:pPr>
            <w:r w:rsidRPr="00482196">
              <w:rPr>
                <w:rFonts w:asciiTheme="minorEastAsia" w:eastAsiaTheme="minorEastAsia" w:hAnsiTheme="minorEastAsia"/>
                <w:kern w:val="0"/>
                <w:sz w:val="18"/>
                <w:szCs w:val="18"/>
              </w:rPr>
              <w:t>9:19:25</w:t>
            </w:r>
          </w:p>
        </w:tc>
        <w:tc>
          <w:tcPr>
            <w:tcW w:w="1797" w:type="dxa"/>
            <w:hideMark/>
          </w:tcPr>
          <w:p w:rsidR="005B513E" w:rsidRPr="00482196" w:rsidRDefault="005B513E" w:rsidP="00482196">
            <w:pPr>
              <w:widowControl/>
              <w:spacing w:line="240" w:lineRule="exact"/>
              <w:rPr>
                <w:rFonts w:asciiTheme="minorEastAsia" w:eastAsiaTheme="minorEastAsia" w:hAnsiTheme="minorEastAsia"/>
                <w:kern w:val="0"/>
                <w:sz w:val="18"/>
                <w:szCs w:val="18"/>
              </w:rPr>
            </w:pPr>
            <w:r w:rsidRPr="00482196">
              <w:rPr>
                <w:rFonts w:asciiTheme="minorEastAsia" w:eastAsiaTheme="minorEastAsia" w:hAnsiTheme="minorEastAsia"/>
                <w:kern w:val="0"/>
                <w:sz w:val="18"/>
                <w:szCs w:val="18"/>
              </w:rPr>
              <w:t>0:05:07</w:t>
            </w:r>
          </w:p>
        </w:tc>
        <w:tc>
          <w:tcPr>
            <w:tcW w:w="1607" w:type="dxa"/>
            <w:hideMark/>
          </w:tcPr>
          <w:p w:rsidR="005B513E" w:rsidRPr="00482196" w:rsidRDefault="005B513E" w:rsidP="00482196">
            <w:pPr>
              <w:widowControl/>
              <w:spacing w:line="240" w:lineRule="exact"/>
              <w:rPr>
                <w:rFonts w:asciiTheme="minorEastAsia" w:eastAsiaTheme="minorEastAsia" w:hAnsiTheme="minorEastAsia"/>
                <w:kern w:val="0"/>
                <w:sz w:val="18"/>
                <w:szCs w:val="18"/>
              </w:rPr>
            </w:pPr>
            <w:r w:rsidRPr="00482196">
              <w:rPr>
                <w:rFonts w:asciiTheme="minorEastAsia" w:eastAsiaTheme="minorEastAsia" w:hAnsiTheme="minorEastAsia"/>
                <w:kern w:val="0"/>
                <w:sz w:val="18"/>
                <w:szCs w:val="18"/>
              </w:rPr>
              <w:t>0:51:15</w:t>
            </w:r>
          </w:p>
        </w:tc>
      </w:tr>
      <w:tr w:rsidR="00482196" w:rsidRPr="00482196" w:rsidTr="00482196">
        <w:trPr>
          <w:trHeight w:val="57"/>
        </w:trPr>
        <w:tc>
          <w:tcPr>
            <w:tcW w:w="1138" w:type="dxa"/>
            <w:vMerge/>
            <w:hideMark/>
          </w:tcPr>
          <w:p w:rsidR="005B513E" w:rsidRPr="00482196" w:rsidRDefault="005B513E" w:rsidP="00482196">
            <w:pPr>
              <w:widowControl/>
              <w:spacing w:line="240" w:lineRule="exact"/>
              <w:jc w:val="left"/>
              <w:rPr>
                <w:rFonts w:asciiTheme="minorEastAsia" w:eastAsiaTheme="minorEastAsia" w:hAnsiTheme="minorEastAsia"/>
                <w:kern w:val="0"/>
                <w:sz w:val="18"/>
                <w:szCs w:val="18"/>
              </w:rPr>
            </w:pPr>
          </w:p>
        </w:tc>
        <w:tc>
          <w:tcPr>
            <w:tcW w:w="0" w:type="auto"/>
            <w:noWrap/>
            <w:hideMark/>
          </w:tcPr>
          <w:p w:rsidR="005B513E" w:rsidRPr="00482196" w:rsidRDefault="005B513E" w:rsidP="00482196">
            <w:pPr>
              <w:widowControl/>
              <w:spacing w:line="240" w:lineRule="exact"/>
              <w:rPr>
                <w:rFonts w:asciiTheme="minorEastAsia" w:eastAsiaTheme="minorEastAsia" w:hAnsiTheme="minorEastAsia"/>
                <w:kern w:val="0"/>
                <w:sz w:val="18"/>
                <w:szCs w:val="18"/>
              </w:rPr>
            </w:pPr>
            <w:r w:rsidRPr="00482196">
              <w:rPr>
                <w:rFonts w:asciiTheme="minorEastAsia" w:eastAsiaTheme="minorEastAsia" w:hAnsiTheme="minorEastAsia"/>
                <w:kern w:val="0"/>
                <w:sz w:val="18"/>
                <w:szCs w:val="18"/>
              </w:rPr>
              <w:t>设备专业岗点检</w:t>
            </w:r>
          </w:p>
        </w:tc>
        <w:tc>
          <w:tcPr>
            <w:tcW w:w="2100" w:type="dxa"/>
            <w:hideMark/>
          </w:tcPr>
          <w:p w:rsidR="005B513E" w:rsidRPr="00482196" w:rsidRDefault="005B513E" w:rsidP="00482196">
            <w:pPr>
              <w:widowControl/>
              <w:spacing w:line="240" w:lineRule="exact"/>
              <w:rPr>
                <w:rFonts w:asciiTheme="minorEastAsia" w:eastAsiaTheme="minorEastAsia" w:hAnsiTheme="minorEastAsia"/>
                <w:kern w:val="0"/>
                <w:sz w:val="18"/>
                <w:szCs w:val="18"/>
              </w:rPr>
            </w:pPr>
            <w:r w:rsidRPr="00482196">
              <w:rPr>
                <w:rFonts w:asciiTheme="minorEastAsia" w:eastAsiaTheme="minorEastAsia" w:hAnsiTheme="minorEastAsia"/>
                <w:kern w:val="0"/>
                <w:sz w:val="18"/>
                <w:szCs w:val="18"/>
              </w:rPr>
              <w:t>6:44:33</w:t>
            </w:r>
          </w:p>
        </w:tc>
        <w:tc>
          <w:tcPr>
            <w:tcW w:w="1797" w:type="dxa"/>
            <w:hideMark/>
          </w:tcPr>
          <w:p w:rsidR="005B513E" w:rsidRPr="00482196" w:rsidRDefault="005B513E" w:rsidP="00482196">
            <w:pPr>
              <w:widowControl/>
              <w:spacing w:line="240" w:lineRule="exact"/>
              <w:rPr>
                <w:rFonts w:asciiTheme="minorEastAsia" w:eastAsiaTheme="minorEastAsia" w:hAnsiTheme="minorEastAsia"/>
                <w:kern w:val="0"/>
                <w:sz w:val="18"/>
                <w:szCs w:val="18"/>
              </w:rPr>
            </w:pPr>
            <w:r w:rsidRPr="00482196">
              <w:rPr>
                <w:rFonts w:asciiTheme="minorEastAsia" w:eastAsiaTheme="minorEastAsia" w:hAnsiTheme="minorEastAsia"/>
                <w:kern w:val="0"/>
                <w:sz w:val="18"/>
                <w:szCs w:val="18"/>
              </w:rPr>
              <w:t>0:15:30</w:t>
            </w:r>
          </w:p>
        </w:tc>
        <w:tc>
          <w:tcPr>
            <w:tcW w:w="1607" w:type="dxa"/>
            <w:hideMark/>
          </w:tcPr>
          <w:p w:rsidR="005B513E" w:rsidRPr="00482196" w:rsidRDefault="005B513E" w:rsidP="00482196">
            <w:pPr>
              <w:widowControl/>
              <w:spacing w:line="240" w:lineRule="exact"/>
              <w:rPr>
                <w:rFonts w:asciiTheme="minorEastAsia" w:eastAsiaTheme="minorEastAsia" w:hAnsiTheme="minorEastAsia"/>
                <w:kern w:val="0"/>
                <w:sz w:val="18"/>
                <w:szCs w:val="18"/>
              </w:rPr>
            </w:pPr>
            <w:r w:rsidRPr="00482196">
              <w:rPr>
                <w:rFonts w:asciiTheme="minorEastAsia" w:eastAsiaTheme="minorEastAsia" w:hAnsiTheme="minorEastAsia"/>
                <w:kern w:val="0"/>
                <w:sz w:val="18"/>
                <w:szCs w:val="18"/>
              </w:rPr>
              <w:t>2:35:14</w:t>
            </w:r>
          </w:p>
        </w:tc>
      </w:tr>
    </w:tbl>
    <w:p w:rsidR="005B513E" w:rsidRPr="006435FA" w:rsidRDefault="006435FA" w:rsidP="006435FA">
      <w:pPr>
        <w:ind w:firstLineChars="200" w:firstLine="420"/>
        <w:rPr>
          <w:rFonts w:ascii="宋体" w:hAnsi="宋体"/>
        </w:rPr>
      </w:pPr>
      <w:r>
        <w:rPr>
          <w:rFonts w:ascii="宋体" w:hAnsi="宋体" w:hint="eastAsia"/>
        </w:rPr>
        <w:t>2.</w:t>
      </w:r>
      <w:r w:rsidR="005B513E" w:rsidRPr="006435FA">
        <w:rPr>
          <w:rFonts w:ascii="宋体" w:hAnsi="宋体" w:hint="eastAsia"/>
        </w:rPr>
        <w:t>4G智能</w:t>
      </w:r>
      <w:r w:rsidR="005B513E" w:rsidRPr="006435FA">
        <w:rPr>
          <w:rFonts w:ascii="宋体" w:hAnsi="宋体"/>
        </w:rPr>
        <w:t>巡回</w:t>
      </w:r>
      <w:r w:rsidR="005B513E" w:rsidRPr="006435FA">
        <w:rPr>
          <w:rFonts w:ascii="宋体" w:hAnsi="宋体" w:hint="eastAsia"/>
        </w:rPr>
        <w:t>系统与现场操作</w:t>
      </w:r>
    </w:p>
    <w:p w:rsidR="00984957" w:rsidRDefault="005B513E" w:rsidP="00984957">
      <w:pPr>
        <w:ind w:firstLineChars="200" w:firstLine="420"/>
        <w:rPr>
          <w:rFonts w:ascii="宋体" w:hAnsi="宋体" w:cs="Arial"/>
          <w:shd w:val="clear" w:color="auto" w:fill="FFFFFF"/>
        </w:rPr>
      </w:pPr>
      <w:r w:rsidRPr="00984957">
        <w:rPr>
          <w:rFonts w:ascii="宋体" w:hAnsi="宋体" w:cs="Arial" w:hint="eastAsia"/>
          <w:shd w:val="clear" w:color="auto" w:fill="FFFFFF"/>
        </w:rPr>
        <w:lastRenderedPageBreak/>
        <w:t>4G智能巡检系统主要包含：防爆型多媒体巡检终端、巡检管理软件、多媒体通信软件及后台巡检管理系统，系统集成了GPS定位、GPS轨迹、语音对讲、视频对讲、测温测振等功能。</w:t>
      </w:r>
    </w:p>
    <w:p w:rsidR="00984957" w:rsidRPr="00984957" w:rsidRDefault="00984957" w:rsidP="00984957">
      <w:pPr>
        <w:ind w:firstLineChars="200" w:firstLine="420"/>
        <w:rPr>
          <w:rFonts w:ascii="宋体" w:hAnsi="宋体" w:cs="Arial"/>
          <w:shd w:val="clear" w:color="auto" w:fill="FFFFFF"/>
        </w:rPr>
      </w:pPr>
      <w:r w:rsidRPr="00984957">
        <w:rPr>
          <w:rFonts w:ascii="宋体" w:hAnsi="宋体" w:cs="Arial" w:hint="eastAsia"/>
          <w:shd w:val="clear" w:color="auto" w:fill="FFFFFF"/>
        </w:rPr>
        <w:t>现场操作人员在巡回检查过程中使用4G智能巡检手持终端即可与中控室语音对讲，取代了现场操作人员随身携带的对讲机，还可通过按键拨号与手机、固话进行语音通话和视频对讲，实现现场巡回检查和相关生产信息实时沟通</w:t>
      </w:r>
      <w:r>
        <w:rPr>
          <w:rFonts w:ascii="宋体" w:hAnsi="宋体" w:cs="Arial" w:hint="eastAsia"/>
          <w:shd w:val="clear" w:color="auto" w:fill="FFFFFF"/>
        </w:rPr>
        <w:t>，</w:t>
      </w:r>
      <w:r>
        <w:rPr>
          <w:rFonts w:ascii="宋体" w:hAnsi="宋体" w:cs="Arial"/>
          <w:shd w:val="clear" w:color="auto" w:fill="FFFFFF"/>
        </w:rPr>
        <w:t>如图</w:t>
      </w:r>
      <w:r>
        <w:rPr>
          <w:rFonts w:ascii="宋体" w:hAnsi="宋体" w:cs="Arial" w:hint="eastAsia"/>
          <w:shd w:val="clear" w:color="auto" w:fill="FFFFFF"/>
        </w:rPr>
        <w:t>3</w:t>
      </w:r>
      <w:r>
        <w:rPr>
          <w:rFonts w:ascii="宋体" w:hAnsi="宋体" w:cs="Arial"/>
          <w:shd w:val="clear" w:color="auto" w:fill="FFFFFF"/>
        </w:rPr>
        <w:t>-39</w:t>
      </w:r>
      <w:r>
        <w:rPr>
          <w:rFonts w:ascii="宋体" w:hAnsi="宋体" w:cs="Arial" w:hint="eastAsia"/>
          <w:shd w:val="clear" w:color="auto" w:fill="FFFFFF"/>
        </w:rPr>
        <w:t>、</w:t>
      </w:r>
      <w:r>
        <w:rPr>
          <w:rFonts w:ascii="宋体" w:hAnsi="宋体" w:cs="Arial"/>
          <w:shd w:val="clear" w:color="auto" w:fill="FFFFFF"/>
        </w:rPr>
        <w:t>3-40</w:t>
      </w:r>
      <w:r>
        <w:rPr>
          <w:rFonts w:ascii="宋体" w:hAnsi="宋体" w:cs="Arial" w:hint="eastAsia"/>
          <w:shd w:val="clear" w:color="auto" w:fill="FFFFFF"/>
        </w:rPr>
        <w:t>所示</w:t>
      </w:r>
      <w:r w:rsidRPr="00984957">
        <w:rPr>
          <w:rFonts w:ascii="宋体" w:hAnsi="宋体" w:cs="Arial" w:hint="eastAsia"/>
          <w:shd w:val="clear" w:color="auto" w:fill="FFFFFF"/>
        </w:rPr>
        <w:t>。</w:t>
      </w:r>
    </w:p>
    <w:p w:rsidR="005B513E" w:rsidRPr="003D6511" w:rsidRDefault="005B513E" w:rsidP="005B513E">
      <w:pPr>
        <w:snapToGrid w:val="0"/>
        <w:jc w:val="center"/>
        <w:rPr>
          <w:rFonts w:ascii="仿宋_GB2312" w:eastAsia="仿宋_GB2312" w:hAnsi="宋体"/>
          <w:color w:val="FF0000"/>
          <w:sz w:val="32"/>
          <w:szCs w:val="32"/>
        </w:rPr>
      </w:pPr>
      <w:r>
        <w:rPr>
          <w:noProof/>
          <w:color w:val="FF0000"/>
        </w:rPr>
        <w:drawing>
          <wp:inline distT="0" distB="0" distL="0" distR="0">
            <wp:extent cx="3535045" cy="1696661"/>
            <wp:effectExtent l="0" t="0" r="0" b="0"/>
            <wp:docPr id="30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10" cstate="print"/>
                    <a:srcRect/>
                    <a:stretch>
                      <a:fillRect/>
                    </a:stretch>
                  </pic:blipFill>
                  <pic:spPr bwMode="auto">
                    <a:xfrm>
                      <a:off x="0" y="0"/>
                      <a:ext cx="3543534" cy="1700735"/>
                    </a:xfrm>
                    <a:prstGeom prst="rect">
                      <a:avLst/>
                    </a:prstGeom>
                    <a:noFill/>
                    <a:ln w="9525">
                      <a:noFill/>
                      <a:miter lim="800000"/>
                      <a:headEnd/>
                      <a:tailEnd/>
                    </a:ln>
                  </pic:spPr>
                </pic:pic>
              </a:graphicData>
            </a:graphic>
          </wp:inline>
        </w:drawing>
      </w:r>
    </w:p>
    <w:p w:rsidR="005B513E" w:rsidRPr="00984957" w:rsidRDefault="005B513E" w:rsidP="005B513E">
      <w:pPr>
        <w:jc w:val="center"/>
        <w:rPr>
          <w:rFonts w:ascii="黑体" w:eastAsia="黑体" w:hAnsi="黑体"/>
          <w:sz w:val="18"/>
          <w:szCs w:val="18"/>
        </w:rPr>
      </w:pPr>
      <w:r w:rsidRPr="00984957">
        <w:rPr>
          <w:rFonts w:ascii="黑体" w:eastAsia="黑体" w:hAnsi="黑体" w:hint="eastAsia"/>
          <w:sz w:val="18"/>
          <w:szCs w:val="18"/>
        </w:rPr>
        <w:t>图</w:t>
      </w:r>
      <w:r w:rsidR="00984957" w:rsidRPr="00984957">
        <w:rPr>
          <w:rFonts w:ascii="黑体" w:eastAsia="黑体" w:hAnsi="黑体"/>
          <w:sz w:val="18"/>
          <w:szCs w:val="18"/>
        </w:rPr>
        <w:t>3-39</w:t>
      </w:r>
      <w:r w:rsidRPr="00984957">
        <w:rPr>
          <w:rFonts w:ascii="黑体" w:eastAsia="黑体" w:hAnsi="黑体" w:hint="eastAsia"/>
          <w:sz w:val="18"/>
          <w:szCs w:val="18"/>
        </w:rPr>
        <w:t xml:space="preserve">  4G智能巡检手持</w:t>
      </w:r>
      <w:r w:rsidRPr="00E8446F">
        <w:rPr>
          <w:rFonts w:ascii="黑体" w:eastAsia="黑体" w:hAnsi="黑体" w:hint="eastAsia"/>
          <w:sz w:val="18"/>
          <w:szCs w:val="18"/>
        </w:rPr>
        <w:t>终</w:t>
      </w:r>
      <w:r w:rsidR="0050221C" w:rsidRPr="00E8446F">
        <w:rPr>
          <w:rFonts w:ascii="黑体" w:eastAsia="黑体" w:hAnsi="黑体" w:hint="eastAsia"/>
          <w:sz w:val="18"/>
          <w:szCs w:val="18"/>
        </w:rPr>
        <w:t>端</w:t>
      </w:r>
      <w:r w:rsidRPr="00984957">
        <w:rPr>
          <w:rFonts w:ascii="黑体" w:eastAsia="黑体" w:hAnsi="黑体" w:hint="eastAsia"/>
          <w:sz w:val="18"/>
          <w:szCs w:val="18"/>
        </w:rPr>
        <w:t>基于IP的语音通讯融合功能示意图</w:t>
      </w:r>
    </w:p>
    <w:p w:rsidR="005B513E" w:rsidRPr="003D6511" w:rsidRDefault="005B513E" w:rsidP="005B513E">
      <w:pPr>
        <w:snapToGrid w:val="0"/>
        <w:jc w:val="center"/>
        <w:rPr>
          <w:rFonts w:ascii="仿宋_GB2312" w:eastAsia="仿宋_GB2312" w:hAnsi="宋体"/>
          <w:color w:val="FF0000"/>
          <w:sz w:val="32"/>
          <w:szCs w:val="32"/>
        </w:rPr>
      </w:pPr>
      <w:r>
        <w:rPr>
          <w:rFonts w:ascii="仿宋_GB2312" w:eastAsia="仿宋_GB2312" w:hAnsi="宋体"/>
          <w:noProof/>
          <w:color w:val="FF0000"/>
          <w:sz w:val="32"/>
          <w:szCs w:val="32"/>
        </w:rPr>
        <w:drawing>
          <wp:inline distT="0" distB="0" distL="0" distR="0">
            <wp:extent cx="3432175" cy="1746885"/>
            <wp:effectExtent l="19050" t="0" r="0" b="0"/>
            <wp:docPr id="306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1" cstate="print"/>
                    <a:srcRect/>
                    <a:stretch>
                      <a:fillRect/>
                    </a:stretch>
                  </pic:blipFill>
                  <pic:spPr bwMode="auto">
                    <a:xfrm>
                      <a:off x="0" y="0"/>
                      <a:ext cx="3432175" cy="1746885"/>
                    </a:xfrm>
                    <a:prstGeom prst="rect">
                      <a:avLst/>
                    </a:prstGeom>
                    <a:noFill/>
                    <a:ln w="9525">
                      <a:noFill/>
                      <a:miter lim="800000"/>
                      <a:headEnd/>
                      <a:tailEnd/>
                    </a:ln>
                  </pic:spPr>
                </pic:pic>
              </a:graphicData>
            </a:graphic>
          </wp:inline>
        </w:drawing>
      </w:r>
    </w:p>
    <w:p w:rsidR="005B513E" w:rsidRPr="00984957" w:rsidRDefault="005B513E" w:rsidP="005B513E">
      <w:pPr>
        <w:jc w:val="center"/>
        <w:rPr>
          <w:rFonts w:ascii="黑体" w:eastAsia="黑体" w:hAnsi="黑体"/>
          <w:sz w:val="18"/>
          <w:szCs w:val="18"/>
        </w:rPr>
      </w:pPr>
      <w:r w:rsidRPr="00984957">
        <w:rPr>
          <w:rFonts w:ascii="黑体" w:eastAsia="黑体" w:hAnsi="黑体" w:hint="eastAsia"/>
          <w:sz w:val="18"/>
          <w:szCs w:val="18"/>
        </w:rPr>
        <w:t>图</w:t>
      </w:r>
      <w:r w:rsidR="00984957" w:rsidRPr="00984957">
        <w:rPr>
          <w:rFonts w:ascii="黑体" w:eastAsia="黑体" w:hAnsi="黑体"/>
          <w:sz w:val="18"/>
          <w:szCs w:val="18"/>
        </w:rPr>
        <w:t>3-40</w:t>
      </w:r>
      <w:r w:rsidRPr="00984957">
        <w:rPr>
          <w:rFonts w:ascii="黑体" w:eastAsia="黑体" w:hAnsi="黑体" w:hint="eastAsia"/>
          <w:sz w:val="18"/>
          <w:szCs w:val="18"/>
        </w:rPr>
        <w:t xml:space="preserve">  4G智能巡检手持</w:t>
      </w:r>
      <w:r w:rsidR="0050221C" w:rsidRPr="00E8446F">
        <w:rPr>
          <w:rFonts w:ascii="黑体" w:eastAsia="黑体" w:hAnsi="黑体" w:hint="eastAsia"/>
          <w:sz w:val="18"/>
          <w:szCs w:val="18"/>
        </w:rPr>
        <w:t>终端</w:t>
      </w:r>
      <w:r w:rsidRPr="00984957">
        <w:rPr>
          <w:rFonts w:ascii="黑体" w:eastAsia="黑体" w:hAnsi="黑体" w:hint="eastAsia"/>
          <w:sz w:val="18"/>
          <w:szCs w:val="18"/>
        </w:rPr>
        <w:t>基于IP的视频通讯融合功能示意图</w:t>
      </w:r>
    </w:p>
    <w:p w:rsidR="005B513E" w:rsidRDefault="005B513E" w:rsidP="005B513E">
      <w:pPr>
        <w:ind w:firstLineChars="200" w:firstLine="420"/>
        <w:rPr>
          <w:rFonts w:ascii="宋体" w:hAnsi="宋体" w:cs="Arial"/>
          <w:shd w:val="clear" w:color="auto" w:fill="FFFFFF"/>
        </w:rPr>
      </w:pPr>
      <w:r w:rsidRPr="00984957">
        <w:rPr>
          <w:rFonts w:ascii="宋体" w:hAnsi="宋体" w:cs="Arial" w:hint="eastAsia"/>
          <w:shd w:val="clear" w:color="auto" w:fill="FFFFFF"/>
        </w:rPr>
        <w:t>通过语音通话和视频对讲功能，4G智能巡检系统实现了生产信息传递的有效性、及时性、全面性，当现场操作人员在具体生产操作过程中遇到疑难问题，管理人员可通过该终端进行实时操作指导，当巡检人员发现安全隐患时，可以远程指挥现场的巡检人员及时采取科学有效的处置措施。</w:t>
      </w:r>
    </w:p>
    <w:p w:rsidR="00895419" w:rsidRPr="00895419" w:rsidRDefault="00895419" w:rsidP="00895419">
      <w:pPr>
        <w:ind w:firstLineChars="200" w:firstLine="420"/>
        <w:rPr>
          <w:rFonts w:ascii="宋体" w:hAnsi="宋体" w:cs="Arial"/>
          <w:shd w:val="clear" w:color="auto" w:fill="FFFFFF"/>
        </w:rPr>
      </w:pPr>
      <w:r w:rsidRPr="00895419">
        <w:rPr>
          <w:rFonts w:ascii="宋体" w:hAnsi="宋体" w:cs="Arial" w:hint="eastAsia"/>
          <w:shd w:val="clear" w:color="auto" w:fill="FFFFFF"/>
        </w:rPr>
        <w:t>4G智能巡检系统集成了GPS定位，能够有效规范岗位人员巡检路线，帮助炼化企业实现立体交叉全覆盖巡检要求，将巡检管理水平提高到一个新的层次，</w:t>
      </w:r>
      <w:r w:rsidRPr="00895419">
        <w:rPr>
          <w:rFonts w:ascii="宋体" w:hAnsi="宋体" w:cs="Arial"/>
          <w:shd w:val="clear" w:color="auto" w:fill="FFFFFF"/>
        </w:rPr>
        <w:t>如图</w:t>
      </w:r>
      <w:r w:rsidRPr="00895419">
        <w:rPr>
          <w:rFonts w:ascii="宋体" w:hAnsi="宋体" w:cs="Arial" w:hint="eastAsia"/>
          <w:shd w:val="clear" w:color="auto" w:fill="FFFFFF"/>
        </w:rPr>
        <w:t>3</w:t>
      </w:r>
      <w:r w:rsidRPr="00895419">
        <w:rPr>
          <w:rFonts w:ascii="宋体" w:hAnsi="宋体" w:cs="Arial"/>
          <w:shd w:val="clear" w:color="auto" w:fill="FFFFFF"/>
        </w:rPr>
        <w:t>-41</w:t>
      </w:r>
      <w:r w:rsidRPr="00895419">
        <w:rPr>
          <w:rFonts w:ascii="宋体" w:hAnsi="宋体" w:cs="Arial" w:hint="eastAsia"/>
          <w:shd w:val="clear" w:color="auto" w:fill="FFFFFF"/>
        </w:rPr>
        <w:t>所示。</w:t>
      </w:r>
    </w:p>
    <w:p w:rsidR="005B513E" w:rsidRPr="003D6511" w:rsidRDefault="005B513E" w:rsidP="005B513E">
      <w:pPr>
        <w:snapToGrid w:val="0"/>
        <w:jc w:val="center"/>
        <w:rPr>
          <w:rFonts w:ascii="仿宋_GB2312" w:eastAsia="仿宋_GB2312" w:hAnsi="宋体"/>
          <w:color w:val="FF0000"/>
          <w:sz w:val="32"/>
          <w:szCs w:val="32"/>
        </w:rPr>
      </w:pPr>
      <w:r>
        <w:rPr>
          <w:rFonts w:ascii="仿宋_GB2312" w:eastAsia="仿宋_GB2312" w:hAnsi="宋体"/>
          <w:noProof/>
          <w:color w:val="FF0000"/>
          <w:sz w:val="32"/>
          <w:szCs w:val="32"/>
        </w:rPr>
        <w:drawing>
          <wp:inline distT="0" distB="0" distL="0" distR="0">
            <wp:extent cx="4728845" cy="1675519"/>
            <wp:effectExtent l="0" t="0" r="0" b="0"/>
            <wp:docPr id="3066" name="图片 3066" descr="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6" descr="444"/>
                    <pic:cNvPicPr>
                      <a:picLocks noChangeAspect="1" noChangeArrowheads="1"/>
                    </pic:cNvPicPr>
                  </pic:nvPicPr>
                  <pic:blipFill>
                    <a:blip r:embed="rId212" cstate="print"/>
                    <a:srcRect/>
                    <a:stretch>
                      <a:fillRect/>
                    </a:stretch>
                  </pic:blipFill>
                  <pic:spPr bwMode="auto">
                    <a:xfrm>
                      <a:off x="0" y="0"/>
                      <a:ext cx="4736893" cy="1678371"/>
                    </a:xfrm>
                    <a:prstGeom prst="rect">
                      <a:avLst/>
                    </a:prstGeom>
                    <a:noFill/>
                    <a:ln w="9525">
                      <a:noFill/>
                      <a:miter lim="800000"/>
                      <a:headEnd/>
                      <a:tailEnd/>
                    </a:ln>
                  </pic:spPr>
                </pic:pic>
              </a:graphicData>
            </a:graphic>
          </wp:inline>
        </w:drawing>
      </w:r>
    </w:p>
    <w:p w:rsidR="005B513E" w:rsidRPr="00895419" w:rsidRDefault="005B513E" w:rsidP="005B513E">
      <w:pPr>
        <w:jc w:val="center"/>
        <w:rPr>
          <w:rFonts w:ascii="黑体" w:eastAsia="黑体" w:hAnsi="黑体"/>
          <w:sz w:val="18"/>
          <w:szCs w:val="18"/>
        </w:rPr>
      </w:pPr>
      <w:r w:rsidRPr="00895419">
        <w:rPr>
          <w:rFonts w:ascii="黑体" w:eastAsia="黑体" w:hAnsi="黑体" w:hint="eastAsia"/>
          <w:sz w:val="18"/>
          <w:szCs w:val="18"/>
        </w:rPr>
        <w:t>图</w:t>
      </w:r>
      <w:r w:rsidR="00895419" w:rsidRPr="00895419">
        <w:rPr>
          <w:rFonts w:ascii="黑体" w:eastAsia="黑体" w:hAnsi="黑体"/>
          <w:sz w:val="18"/>
          <w:szCs w:val="18"/>
        </w:rPr>
        <w:t>3-41</w:t>
      </w:r>
      <w:r w:rsidRPr="00895419">
        <w:rPr>
          <w:rFonts w:ascii="黑体" w:eastAsia="黑体" w:hAnsi="黑体" w:hint="eastAsia"/>
          <w:sz w:val="18"/>
          <w:szCs w:val="18"/>
        </w:rPr>
        <w:t xml:space="preserve">  4G智能巡检系统的巡检信息及GPS定位实时展示</w:t>
      </w:r>
    </w:p>
    <w:p w:rsidR="005B513E" w:rsidRPr="00895419" w:rsidRDefault="005B513E" w:rsidP="00895419">
      <w:pPr>
        <w:pStyle w:val="3"/>
        <w:spacing w:line="240" w:lineRule="auto"/>
        <w:ind w:firstLineChars="176" w:firstLine="424"/>
        <w:rPr>
          <w:sz w:val="24"/>
          <w:szCs w:val="24"/>
          <w:shd w:val="clear" w:color="auto" w:fill="FFFFFF"/>
        </w:rPr>
      </w:pPr>
      <w:bookmarkStart w:id="408" w:name="_Toc496007393"/>
      <w:r w:rsidRPr="00895419">
        <w:rPr>
          <w:rFonts w:hint="eastAsia"/>
          <w:sz w:val="24"/>
          <w:szCs w:val="24"/>
          <w:shd w:val="clear" w:color="auto" w:fill="FFFFFF"/>
        </w:rPr>
        <w:lastRenderedPageBreak/>
        <w:t>四、基于</w:t>
      </w:r>
      <w:r w:rsidRPr="00AB76AC">
        <w:rPr>
          <w:rFonts w:asciiTheme="minorEastAsia" w:eastAsiaTheme="minorEastAsia" w:hAnsiTheme="minorEastAsia" w:hint="eastAsia"/>
          <w:sz w:val="24"/>
          <w:szCs w:val="24"/>
          <w:shd w:val="clear" w:color="auto" w:fill="FFFFFF"/>
        </w:rPr>
        <w:t>4G</w:t>
      </w:r>
      <w:r w:rsidRPr="00895419">
        <w:rPr>
          <w:rFonts w:hint="eastAsia"/>
          <w:sz w:val="24"/>
          <w:szCs w:val="24"/>
          <w:shd w:val="clear" w:color="auto" w:fill="FFFFFF"/>
        </w:rPr>
        <w:t>智能化技术的其他应用拓展</w:t>
      </w:r>
      <w:bookmarkEnd w:id="408"/>
    </w:p>
    <w:p w:rsidR="005B513E" w:rsidRPr="006435FA" w:rsidRDefault="006435FA" w:rsidP="006435FA">
      <w:pPr>
        <w:ind w:firstLineChars="200" w:firstLine="420"/>
        <w:rPr>
          <w:rFonts w:ascii="宋体" w:hAnsi="宋体"/>
        </w:rPr>
      </w:pPr>
      <w:r>
        <w:rPr>
          <w:rFonts w:ascii="宋体" w:hAnsi="宋体" w:hint="eastAsia"/>
        </w:rPr>
        <w:t>1.</w:t>
      </w:r>
      <w:r w:rsidR="005B513E" w:rsidRPr="006435FA">
        <w:rPr>
          <w:rFonts w:ascii="宋体" w:hAnsi="宋体" w:hint="eastAsia"/>
        </w:rPr>
        <w:t>现场作业管理及采样管理</w:t>
      </w:r>
    </w:p>
    <w:p w:rsidR="005B513E" w:rsidRPr="00895419" w:rsidRDefault="005B513E" w:rsidP="005B513E">
      <w:pPr>
        <w:ind w:firstLineChars="200" w:firstLine="420"/>
        <w:rPr>
          <w:rFonts w:ascii="宋体" w:hAnsi="宋体" w:cs="Arial"/>
          <w:shd w:val="clear" w:color="auto" w:fill="FFFFFF"/>
        </w:rPr>
      </w:pPr>
      <w:r w:rsidRPr="00895419">
        <w:rPr>
          <w:rFonts w:ascii="宋体" w:hAnsi="宋体" w:cs="Arial" w:hint="eastAsia"/>
          <w:shd w:val="clear" w:color="auto" w:fill="FFFFFF"/>
        </w:rPr>
        <w:t>进一步拓展4G智能化技术的IP语音、视频通讯融合功能，将基于4G智能化技术更多的应用于现场施工作业管理、移动开具作业票、化验采样管理等实际生产操作，</w:t>
      </w:r>
      <w:r w:rsidR="00895419" w:rsidRPr="00895419">
        <w:rPr>
          <w:rFonts w:ascii="宋体" w:hAnsi="宋体" w:cs="Arial" w:hint="eastAsia"/>
          <w:shd w:val="clear" w:color="auto" w:fill="FFFFFF"/>
        </w:rPr>
        <w:t>如图3</w:t>
      </w:r>
      <w:r w:rsidR="00895419" w:rsidRPr="00895419">
        <w:rPr>
          <w:rFonts w:ascii="宋体" w:hAnsi="宋体" w:cs="Arial"/>
          <w:shd w:val="clear" w:color="auto" w:fill="FFFFFF"/>
        </w:rPr>
        <w:t>-42</w:t>
      </w:r>
      <w:r w:rsidR="00895419" w:rsidRPr="00895419">
        <w:rPr>
          <w:rFonts w:ascii="宋体" w:hAnsi="宋体" w:cs="Arial" w:hint="eastAsia"/>
          <w:shd w:val="clear" w:color="auto" w:fill="FFFFFF"/>
        </w:rPr>
        <w:t>、3</w:t>
      </w:r>
      <w:r w:rsidR="00895419" w:rsidRPr="00895419">
        <w:rPr>
          <w:rFonts w:ascii="宋体" w:hAnsi="宋体" w:cs="Arial"/>
          <w:shd w:val="clear" w:color="auto" w:fill="FFFFFF"/>
        </w:rPr>
        <w:t>-43</w:t>
      </w:r>
      <w:r w:rsidR="00895419" w:rsidRPr="00895419">
        <w:rPr>
          <w:rFonts w:ascii="宋体" w:hAnsi="宋体" w:cs="Arial" w:hint="eastAsia"/>
          <w:shd w:val="clear" w:color="auto" w:fill="FFFFFF"/>
        </w:rPr>
        <w:t>所示，</w:t>
      </w:r>
      <w:r w:rsidRPr="00895419">
        <w:rPr>
          <w:rFonts w:ascii="宋体" w:hAnsi="宋体" w:cs="Arial" w:hint="eastAsia"/>
          <w:shd w:val="clear" w:color="auto" w:fill="FFFFFF"/>
        </w:rPr>
        <w:t>以规范现场安全作业、统一采样路线，能够帮助企业进一步提升管理水平。</w:t>
      </w:r>
    </w:p>
    <w:p w:rsidR="005B513E" w:rsidRPr="003D6511" w:rsidRDefault="005B513E" w:rsidP="005B513E">
      <w:pPr>
        <w:snapToGrid w:val="0"/>
        <w:jc w:val="center"/>
        <w:rPr>
          <w:rFonts w:ascii="仿宋_GB2312" w:eastAsia="仿宋_GB2312" w:hAnsi="宋体"/>
          <w:color w:val="FF0000"/>
          <w:sz w:val="32"/>
          <w:szCs w:val="32"/>
        </w:rPr>
      </w:pPr>
      <w:r>
        <w:rPr>
          <w:rFonts w:ascii="仿宋_GB2312" w:eastAsia="仿宋_GB2312" w:hAnsi="宋体"/>
          <w:noProof/>
          <w:color w:val="FF0000"/>
          <w:sz w:val="32"/>
          <w:szCs w:val="32"/>
        </w:rPr>
        <w:drawing>
          <wp:inline distT="0" distB="0" distL="0" distR="0">
            <wp:extent cx="4415155" cy="1794510"/>
            <wp:effectExtent l="19050" t="0" r="4445" b="0"/>
            <wp:docPr id="306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3" cstate="print"/>
                    <a:srcRect/>
                    <a:stretch>
                      <a:fillRect/>
                    </a:stretch>
                  </pic:blipFill>
                  <pic:spPr bwMode="auto">
                    <a:xfrm>
                      <a:off x="0" y="0"/>
                      <a:ext cx="4415155" cy="1794510"/>
                    </a:xfrm>
                    <a:prstGeom prst="rect">
                      <a:avLst/>
                    </a:prstGeom>
                    <a:noFill/>
                    <a:ln w="9525">
                      <a:noFill/>
                      <a:miter lim="800000"/>
                      <a:headEnd/>
                      <a:tailEnd/>
                    </a:ln>
                  </pic:spPr>
                </pic:pic>
              </a:graphicData>
            </a:graphic>
          </wp:inline>
        </w:drawing>
      </w:r>
    </w:p>
    <w:p w:rsidR="005B513E" w:rsidRPr="00895419" w:rsidRDefault="005B513E" w:rsidP="005B513E">
      <w:pPr>
        <w:jc w:val="center"/>
        <w:rPr>
          <w:rFonts w:ascii="黑体" w:eastAsia="黑体" w:hAnsi="黑体"/>
          <w:sz w:val="18"/>
          <w:szCs w:val="18"/>
        </w:rPr>
      </w:pPr>
      <w:r w:rsidRPr="00895419">
        <w:rPr>
          <w:rFonts w:ascii="黑体" w:eastAsia="黑体" w:hAnsi="黑体" w:hint="eastAsia"/>
          <w:sz w:val="18"/>
          <w:szCs w:val="18"/>
        </w:rPr>
        <w:t>图</w:t>
      </w:r>
      <w:r w:rsidR="00895419" w:rsidRPr="00895419">
        <w:rPr>
          <w:rFonts w:ascii="黑体" w:eastAsia="黑体" w:hAnsi="黑体"/>
          <w:sz w:val="18"/>
          <w:szCs w:val="18"/>
        </w:rPr>
        <w:t>3-42</w:t>
      </w:r>
      <w:r w:rsidRPr="00895419">
        <w:rPr>
          <w:rFonts w:ascii="黑体" w:eastAsia="黑体" w:hAnsi="黑体" w:hint="eastAsia"/>
          <w:sz w:val="18"/>
          <w:szCs w:val="18"/>
        </w:rPr>
        <w:t xml:space="preserve">  基于4G智能化技术的现场作业管理应用</w:t>
      </w:r>
    </w:p>
    <w:p w:rsidR="005B513E" w:rsidRPr="003D6511" w:rsidRDefault="005B513E" w:rsidP="005B513E">
      <w:pPr>
        <w:snapToGrid w:val="0"/>
        <w:jc w:val="center"/>
        <w:rPr>
          <w:rFonts w:ascii="仿宋_GB2312" w:eastAsia="仿宋_GB2312" w:hAnsi="宋体"/>
          <w:color w:val="FF0000"/>
          <w:sz w:val="32"/>
          <w:szCs w:val="32"/>
        </w:rPr>
      </w:pPr>
      <w:r>
        <w:rPr>
          <w:rFonts w:ascii="仿宋_GB2312" w:eastAsia="仿宋_GB2312" w:hAnsi="宋体"/>
          <w:noProof/>
          <w:color w:val="FF0000"/>
          <w:sz w:val="32"/>
          <w:szCs w:val="32"/>
        </w:rPr>
        <w:drawing>
          <wp:inline distT="0" distB="0" distL="0" distR="0">
            <wp:extent cx="4462780" cy="1696661"/>
            <wp:effectExtent l="0" t="0" r="0" b="0"/>
            <wp:docPr id="306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4" cstate="print"/>
                    <a:srcRect/>
                    <a:stretch>
                      <a:fillRect/>
                    </a:stretch>
                  </pic:blipFill>
                  <pic:spPr bwMode="auto">
                    <a:xfrm>
                      <a:off x="0" y="0"/>
                      <a:ext cx="4470505" cy="1699598"/>
                    </a:xfrm>
                    <a:prstGeom prst="rect">
                      <a:avLst/>
                    </a:prstGeom>
                    <a:noFill/>
                    <a:ln w="9525">
                      <a:noFill/>
                      <a:miter lim="800000"/>
                      <a:headEnd/>
                      <a:tailEnd/>
                    </a:ln>
                  </pic:spPr>
                </pic:pic>
              </a:graphicData>
            </a:graphic>
          </wp:inline>
        </w:drawing>
      </w:r>
    </w:p>
    <w:p w:rsidR="005B513E" w:rsidRPr="00895419" w:rsidRDefault="005B513E" w:rsidP="005B513E">
      <w:pPr>
        <w:jc w:val="center"/>
        <w:rPr>
          <w:rFonts w:ascii="黑体" w:eastAsia="黑体" w:hAnsi="黑体"/>
          <w:sz w:val="18"/>
          <w:szCs w:val="18"/>
        </w:rPr>
      </w:pPr>
      <w:r w:rsidRPr="00895419">
        <w:rPr>
          <w:rFonts w:ascii="黑体" w:eastAsia="黑体" w:hAnsi="黑体" w:hint="eastAsia"/>
          <w:sz w:val="18"/>
          <w:szCs w:val="18"/>
        </w:rPr>
        <w:t>图</w:t>
      </w:r>
      <w:r w:rsidR="00895419" w:rsidRPr="00895419">
        <w:rPr>
          <w:rFonts w:ascii="黑体" w:eastAsia="黑体" w:hAnsi="黑体"/>
          <w:sz w:val="18"/>
          <w:szCs w:val="18"/>
        </w:rPr>
        <w:t>3-43</w:t>
      </w:r>
      <w:r w:rsidRPr="00895419">
        <w:rPr>
          <w:rFonts w:ascii="黑体" w:eastAsia="黑体" w:hAnsi="黑体" w:hint="eastAsia"/>
          <w:sz w:val="18"/>
          <w:szCs w:val="18"/>
        </w:rPr>
        <w:t xml:space="preserve">  基于4G智能化技术的化验分析管理应用</w:t>
      </w:r>
    </w:p>
    <w:p w:rsidR="005B513E" w:rsidRPr="006435FA" w:rsidRDefault="006435FA" w:rsidP="006435FA">
      <w:pPr>
        <w:ind w:firstLineChars="200" w:firstLine="420"/>
        <w:rPr>
          <w:rFonts w:ascii="宋体" w:hAnsi="宋体"/>
        </w:rPr>
      </w:pPr>
      <w:r>
        <w:rPr>
          <w:rFonts w:ascii="宋体" w:hAnsi="宋体" w:hint="eastAsia"/>
        </w:rPr>
        <w:t>2.</w:t>
      </w:r>
      <w:r w:rsidR="005B513E" w:rsidRPr="006435FA">
        <w:rPr>
          <w:rFonts w:ascii="宋体" w:hAnsi="宋体" w:hint="eastAsia"/>
        </w:rPr>
        <w:t>装置报警管理和异常事故处理</w:t>
      </w:r>
    </w:p>
    <w:p w:rsidR="005B513E" w:rsidRPr="00895419" w:rsidRDefault="005B513E" w:rsidP="005B513E">
      <w:pPr>
        <w:ind w:firstLineChars="200" w:firstLine="420"/>
        <w:rPr>
          <w:rFonts w:ascii="宋体" w:hAnsi="宋体" w:cs="Arial"/>
          <w:shd w:val="clear" w:color="auto" w:fill="FFFFFF"/>
        </w:rPr>
      </w:pPr>
      <w:r w:rsidRPr="00895419">
        <w:rPr>
          <w:rFonts w:ascii="宋体" w:hAnsi="宋体" w:cs="Arial" w:hint="eastAsia"/>
          <w:shd w:val="clear" w:color="auto" w:fill="FFFFFF"/>
        </w:rPr>
        <w:t>操作人员使用4G智能巡检终端巡检时，终端能够快速测得目标设备的振动、温度等关键运行信息数据，并将操作人员填报的设备压力、介位等信息数据一并上传至4G智能巡检后台系统。</w:t>
      </w:r>
    </w:p>
    <w:p w:rsidR="005B513E" w:rsidRPr="00895419" w:rsidRDefault="005B513E" w:rsidP="005B513E">
      <w:pPr>
        <w:ind w:firstLineChars="200" w:firstLine="420"/>
        <w:rPr>
          <w:rFonts w:ascii="宋体" w:hAnsi="宋体" w:cs="Arial"/>
          <w:shd w:val="clear" w:color="auto" w:fill="FFFFFF"/>
        </w:rPr>
      </w:pPr>
      <w:r w:rsidRPr="00895419">
        <w:rPr>
          <w:rFonts w:ascii="宋体" w:hAnsi="宋体" w:cs="Arial" w:hint="eastAsia"/>
          <w:shd w:val="clear" w:color="auto" w:fill="FFFFFF"/>
        </w:rPr>
        <w:t>4G智能巡检后台系统进一步将4G智能巡检手持终端上传的现场巡检信息数据进行智能分析、优化、反馈，并将巡检数据和趋势图等上传ODS数据中心</w:t>
      </w:r>
      <w:r w:rsidR="00895419">
        <w:rPr>
          <w:rFonts w:ascii="宋体" w:hAnsi="宋体" w:cs="Arial" w:hint="eastAsia"/>
          <w:shd w:val="clear" w:color="auto" w:fill="FFFFFF"/>
        </w:rPr>
        <w:t>，</w:t>
      </w:r>
      <w:r w:rsidR="00895419">
        <w:rPr>
          <w:rFonts w:ascii="宋体" w:hAnsi="宋体" w:cs="Arial"/>
          <w:shd w:val="clear" w:color="auto" w:fill="FFFFFF"/>
        </w:rPr>
        <w:t>如图</w:t>
      </w:r>
      <w:r w:rsidR="00895419">
        <w:rPr>
          <w:rFonts w:ascii="宋体" w:hAnsi="宋体" w:cs="Arial" w:hint="eastAsia"/>
          <w:shd w:val="clear" w:color="auto" w:fill="FFFFFF"/>
        </w:rPr>
        <w:t>3</w:t>
      </w:r>
      <w:r w:rsidR="00895419">
        <w:rPr>
          <w:rFonts w:ascii="宋体" w:hAnsi="宋体" w:cs="Arial"/>
          <w:shd w:val="clear" w:color="auto" w:fill="FFFFFF"/>
        </w:rPr>
        <w:t>-44</w:t>
      </w:r>
      <w:r w:rsidR="00895419">
        <w:rPr>
          <w:rFonts w:ascii="宋体" w:hAnsi="宋体" w:cs="Arial" w:hint="eastAsia"/>
          <w:shd w:val="clear" w:color="auto" w:fill="FFFFFF"/>
        </w:rPr>
        <w:t>所示</w:t>
      </w:r>
      <w:r w:rsidRPr="00895419">
        <w:rPr>
          <w:rFonts w:ascii="宋体" w:hAnsi="宋体" w:cs="Arial" w:hint="eastAsia"/>
          <w:shd w:val="clear" w:color="auto" w:fill="FFFFFF"/>
        </w:rPr>
        <w:t>。</w:t>
      </w:r>
    </w:p>
    <w:p w:rsidR="005B513E" w:rsidRPr="003D6511" w:rsidRDefault="005B513E" w:rsidP="00895419">
      <w:pPr>
        <w:snapToGrid w:val="0"/>
        <w:jc w:val="center"/>
        <w:rPr>
          <w:rFonts w:ascii="仿宋_GB2312" w:eastAsia="仿宋_GB2312" w:hAnsi="宋体"/>
          <w:color w:val="FF0000"/>
          <w:sz w:val="32"/>
          <w:szCs w:val="32"/>
        </w:rPr>
      </w:pPr>
      <w:r>
        <w:rPr>
          <w:rFonts w:ascii="仿宋_GB2312" w:eastAsia="仿宋_GB2312" w:hAnsi="宋体"/>
          <w:noProof/>
          <w:color w:val="FF0000"/>
          <w:sz w:val="32"/>
          <w:szCs w:val="32"/>
        </w:rPr>
        <w:drawing>
          <wp:inline distT="0" distB="0" distL="0" distR="0">
            <wp:extent cx="3175000" cy="1791801"/>
            <wp:effectExtent l="0" t="0" r="0" b="0"/>
            <wp:docPr id="1464" name="图片 1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4"/>
                    <pic:cNvPicPr>
                      <a:picLocks noChangeAspect="1" noChangeArrowheads="1"/>
                    </pic:cNvPicPr>
                  </pic:nvPicPr>
                  <pic:blipFill>
                    <a:blip r:embed="rId215" cstate="print"/>
                    <a:srcRect/>
                    <a:stretch>
                      <a:fillRect/>
                    </a:stretch>
                  </pic:blipFill>
                  <pic:spPr bwMode="auto">
                    <a:xfrm>
                      <a:off x="0" y="0"/>
                      <a:ext cx="3181521" cy="1795481"/>
                    </a:xfrm>
                    <a:prstGeom prst="rect">
                      <a:avLst/>
                    </a:prstGeom>
                    <a:noFill/>
                  </pic:spPr>
                </pic:pic>
              </a:graphicData>
            </a:graphic>
          </wp:inline>
        </w:drawing>
      </w:r>
    </w:p>
    <w:p w:rsidR="005B513E" w:rsidRPr="00895419" w:rsidRDefault="005B513E" w:rsidP="005B513E">
      <w:pPr>
        <w:jc w:val="center"/>
        <w:rPr>
          <w:rFonts w:ascii="黑体" w:eastAsia="黑体" w:hAnsi="黑体"/>
          <w:sz w:val="18"/>
          <w:szCs w:val="18"/>
        </w:rPr>
      </w:pPr>
      <w:r w:rsidRPr="00895419">
        <w:rPr>
          <w:rFonts w:ascii="黑体" w:eastAsia="黑体" w:hAnsi="黑体" w:hint="eastAsia"/>
          <w:sz w:val="18"/>
          <w:szCs w:val="18"/>
        </w:rPr>
        <w:t>图</w:t>
      </w:r>
      <w:r w:rsidR="00895419" w:rsidRPr="00895419">
        <w:rPr>
          <w:rFonts w:ascii="黑体" w:eastAsia="黑体" w:hAnsi="黑体"/>
          <w:sz w:val="18"/>
          <w:szCs w:val="18"/>
        </w:rPr>
        <w:t>3-44</w:t>
      </w:r>
      <w:r w:rsidRPr="00895419">
        <w:rPr>
          <w:rFonts w:ascii="黑体" w:eastAsia="黑体" w:hAnsi="黑体" w:hint="eastAsia"/>
          <w:sz w:val="18"/>
          <w:szCs w:val="18"/>
        </w:rPr>
        <w:t xml:space="preserve">  4G智能巡检系统与ODS数据库的联动响应模式</w:t>
      </w:r>
    </w:p>
    <w:p w:rsidR="005B513E" w:rsidRPr="00895419" w:rsidRDefault="005B513E" w:rsidP="005B513E">
      <w:pPr>
        <w:ind w:firstLineChars="200" w:firstLine="420"/>
        <w:rPr>
          <w:rFonts w:ascii="宋体" w:hAnsi="宋体" w:cs="Arial"/>
          <w:shd w:val="clear" w:color="auto" w:fill="FFFFFF"/>
        </w:rPr>
      </w:pPr>
      <w:r w:rsidRPr="00895419">
        <w:rPr>
          <w:rFonts w:ascii="宋体" w:hAnsi="宋体" w:cs="Arial" w:hint="eastAsia"/>
          <w:shd w:val="clear" w:color="auto" w:fill="FFFFFF"/>
        </w:rPr>
        <w:lastRenderedPageBreak/>
        <w:t>ODS数据中心再将这些信息数据传送至报警管理系统和操作管理系统，工艺、设备管理人员和消防保卫管理人员能够根据巡检信息数据第一时间调整操作和安排安全隐患消除作业现场掩护</w:t>
      </w:r>
      <w:r w:rsidR="00895419">
        <w:rPr>
          <w:rFonts w:ascii="宋体" w:hAnsi="宋体" w:cs="Arial" w:hint="eastAsia"/>
          <w:shd w:val="clear" w:color="auto" w:fill="FFFFFF"/>
        </w:rPr>
        <w:t>，</w:t>
      </w:r>
      <w:r w:rsidR="00895419">
        <w:rPr>
          <w:rFonts w:ascii="宋体" w:hAnsi="宋体" w:cs="Arial"/>
          <w:shd w:val="clear" w:color="auto" w:fill="FFFFFF"/>
        </w:rPr>
        <w:t>如图</w:t>
      </w:r>
      <w:r w:rsidR="00895419">
        <w:rPr>
          <w:rFonts w:ascii="宋体" w:hAnsi="宋体" w:cs="Arial" w:hint="eastAsia"/>
          <w:shd w:val="clear" w:color="auto" w:fill="FFFFFF"/>
        </w:rPr>
        <w:t>3</w:t>
      </w:r>
      <w:r w:rsidR="00895419">
        <w:rPr>
          <w:rFonts w:ascii="宋体" w:hAnsi="宋体" w:cs="Arial"/>
          <w:shd w:val="clear" w:color="auto" w:fill="FFFFFF"/>
        </w:rPr>
        <w:t>-45</w:t>
      </w:r>
      <w:r w:rsidR="00895419">
        <w:rPr>
          <w:rFonts w:ascii="宋体" w:hAnsi="宋体" w:cs="Arial" w:hint="eastAsia"/>
          <w:shd w:val="clear" w:color="auto" w:fill="FFFFFF"/>
        </w:rPr>
        <w:t>所示</w:t>
      </w:r>
      <w:r w:rsidRPr="00895419">
        <w:rPr>
          <w:rFonts w:ascii="宋体" w:hAnsi="宋体" w:cs="Arial" w:hint="eastAsia"/>
          <w:shd w:val="clear" w:color="auto" w:fill="FFFFFF"/>
        </w:rPr>
        <w:t>。</w:t>
      </w:r>
    </w:p>
    <w:p w:rsidR="005B513E" w:rsidRPr="003D6511" w:rsidRDefault="005B513E" w:rsidP="005B513E">
      <w:pPr>
        <w:snapToGrid w:val="0"/>
        <w:jc w:val="center"/>
        <w:rPr>
          <w:rFonts w:ascii="仿宋_GB2312" w:eastAsia="仿宋_GB2312" w:hAnsi="宋体"/>
          <w:color w:val="FF0000"/>
          <w:sz w:val="32"/>
          <w:szCs w:val="32"/>
        </w:rPr>
      </w:pPr>
      <w:r>
        <w:rPr>
          <w:noProof/>
          <w:color w:val="FF0000"/>
        </w:rPr>
        <w:drawing>
          <wp:inline distT="0" distB="0" distL="0" distR="0">
            <wp:extent cx="2218055" cy="1555750"/>
            <wp:effectExtent l="19050" t="0" r="0" b="0"/>
            <wp:docPr id="3070" name="Picture 2" descr="webwxgetmsg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webwxgetmsgimg"/>
                    <pic:cNvPicPr>
                      <a:picLocks noChangeAspect="1" noChangeArrowheads="1"/>
                    </pic:cNvPicPr>
                  </pic:nvPicPr>
                  <pic:blipFill>
                    <a:blip r:embed="rId216" cstate="print"/>
                    <a:srcRect l="1965" t="2036" r="3317" b="2818"/>
                    <a:stretch>
                      <a:fillRect/>
                    </a:stretch>
                  </pic:blipFill>
                  <pic:spPr bwMode="auto">
                    <a:xfrm>
                      <a:off x="0" y="0"/>
                      <a:ext cx="2218055" cy="1555750"/>
                    </a:xfrm>
                    <a:prstGeom prst="rect">
                      <a:avLst/>
                    </a:prstGeom>
                    <a:noFill/>
                    <a:ln w="9525">
                      <a:noFill/>
                      <a:miter lim="800000"/>
                      <a:headEnd/>
                      <a:tailEnd/>
                    </a:ln>
                  </pic:spPr>
                </pic:pic>
              </a:graphicData>
            </a:graphic>
          </wp:inline>
        </w:drawing>
      </w:r>
      <w:r>
        <w:rPr>
          <w:noProof/>
          <w:color w:val="FF0000"/>
        </w:rPr>
        <w:drawing>
          <wp:inline distT="0" distB="0" distL="0" distR="0">
            <wp:extent cx="1794510" cy="1555750"/>
            <wp:effectExtent l="19050" t="0" r="0" b="0"/>
            <wp:docPr id="30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17" cstate="print"/>
                    <a:srcRect/>
                    <a:stretch>
                      <a:fillRect/>
                    </a:stretch>
                  </pic:blipFill>
                  <pic:spPr bwMode="auto">
                    <a:xfrm>
                      <a:off x="0" y="0"/>
                      <a:ext cx="1794510" cy="1555750"/>
                    </a:xfrm>
                    <a:prstGeom prst="rect">
                      <a:avLst/>
                    </a:prstGeom>
                    <a:noFill/>
                    <a:ln w="9525">
                      <a:noFill/>
                      <a:miter lim="800000"/>
                      <a:headEnd/>
                      <a:tailEnd/>
                    </a:ln>
                  </pic:spPr>
                </pic:pic>
              </a:graphicData>
            </a:graphic>
          </wp:inline>
        </w:drawing>
      </w:r>
    </w:p>
    <w:p w:rsidR="005B513E" w:rsidRPr="00895419" w:rsidRDefault="005B513E" w:rsidP="005B513E">
      <w:pPr>
        <w:jc w:val="center"/>
        <w:rPr>
          <w:rFonts w:ascii="黑体" w:eastAsia="黑体" w:hAnsi="黑体"/>
          <w:sz w:val="18"/>
          <w:szCs w:val="18"/>
        </w:rPr>
      </w:pPr>
      <w:r w:rsidRPr="00895419">
        <w:rPr>
          <w:rFonts w:ascii="黑体" w:eastAsia="黑体" w:hAnsi="黑体" w:hint="eastAsia"/>
          <w:sz w:val="18"/>
          <w:szCs w:val="18"/>
        </w:rPr>
        <w:t>图</w:t>
      </w:r>
      <w:r w:rsidR="00895419" w:rsidRPr="00895419">
        <w:rPr>
          <w:rFonts w:ascii="黑体" w:eastAsia="黑体" w:hAnsi="黑体"/>
          <w:sz w:val="18"/>
          <w:szCs w:val="18"/>
        </w:rPr>
        <w:t>3-45</w:t>
      </w:r>
      <w:r w:rsidRPr="00895419">
        <w:rPr>
          <w:rFonts w:ascii="黑体" w:eastAsia="黑体" w:hAnsi="黑体" w:hint="eastAsia"/>
          <w:sz w:val="18"/>
          <w:szCs w:val="18"/>
        </w:rPr>
        <w:t xml:space="preserve">  4G智能巡检系统与火灾报警管理系统的巡检异常信息联动响应</w:t>
      </w:r>
    </w:p>
    <w:p w:rsidR="005B513E" w:rsidRPr="00895419" w:rsidRDefault="005B513E" w:rsidP="005B513E">
      <w:pPr>
        <w:ind w:firstLineChars="200" w:firstLine="420"/>
        <w:rPr>
          <w:rFonts w:ascii="宋体" w:hAnsi="宋体" w:cs="Arial"/>
          <w:shd w:val="clear" w:color="auto" w:fill="FFFFFF"/>
        </w:rPr>
      </w:pPr>
      <w:r w:rsidRPr="00895419">
        <w:rPr>
          <w:rFonts w:ascii="宋体" w:hAnsi="宋体" w:cs="Arial" w:hint="eastAsia"/>
          <w:shd w:val="clear" w:color="auto" w:fill="FFFFFF"/>
        </w:rPr>
        <w:t>当现场发现火灾等异常事故时，消防保卫人员可通过集成IP语音、视频、GPS定位等功能的4G智能巡检终端，指挥处理现场安全事故</w:t>
      </w:r>
      <w:r w:rsidR="00895419">
        <w:rPr>
          <w:rFonts w:ascii="宋体" w:hAnsi="宋体" w:cs="Arial" w:hint="eastAsia"/>
          <w:shd w:val="clear" w:color="auto" w:fill="FFFFFF"/>
        </w:rPr>
        <w:t>，</w:t>
      </w:r>
      <w:r w:rsidR="00895419">
        <w:rPr>
          <w:rFonts w:ascii="宋体" w:hAnsi="宋体" w:cs="Arial"/>
          <w:shd w:val="clear" w:color="auto" w:fill="FFFFFF"/>
        </w:rPr>
        <w:t>如图</w:t>
      </w:r>
      <w:r w:rsidR="00895419">
        <w:rPr>
          <w:rFonts w:ascii="宋体" w:hAnsi="宋体" w:cs="Arial" w:hint="eastAsia"/>
          <w:shd w:val="clear" w:color="auto" w:fill="FFFFFF"/>
        </w:rPr>
        <w:t>3</w:t>
      </w:r>
      <w:r w:rsidR="00895419">
        <w:rPr>
          <w:rFonts w:ascii="宋体" w:hAnsi="宋体" w:cs="Arial"/>
          <w:shd w:val="clear" w:color="auto" w:fill="FFFFFF"/>
        </w:rPr>
        <w:t>-46</w:t>
      </w:r>
      <w:r w:rsidR="00895419">
        <w:rPr>
          <w:rFonts w:ascii="宋体" w:hAnsi="宋体" w:cs="Arial" w:hint="eastAsia"/>
          <w:shd w:val="clear" w:color="auto" w:fill="FFFFFF"/>
        </w:rPr>
        <w:t>所示</w:t>
      </w:r>
      <w:r w:rsidRPr="00895419">
        <w:rPr>
          <w:rFonts w:ascii="宋体" w:hAnsi="宋体" w:cs="Arial" w:hint="eastAsia"/>
          <w:shd w:val="clear" w:color="auto" w:fill="FFFFFF"/>
        </w:rPr>
        <w:t>。</w:t>
      </w:r>
    </w:p>
    <w:p w:rsidR="005B513E" w:rsidRPr="003D6511" w:rsidRDefault="005B513E" w:rsidP="005B513E">
      <w:pPr>
        <w:snapToGrid w:val="0"/>
        <w:ind w:firstLineChars="310" w:firstLine="992"/>
        <w:rPr>
          <w:rFonts w:ascii="仿宋_GB2312" w:eastAsia="仿宋_GB2312" w:hAnsi="宋体"/>
          <w:color w:val="FF0000"/>
          <w:sz w:val="32"/>
          <w:szCs w:val="32"/>
        </w:rPr>
      </w:pPr>
      <w:r>
        <w:rPr>
          <w:rFonts w:ascii="仿宋_GB2312" w:eastAsia="仿宋_GB2312" w:hAnsi="宋体"/>
          <w:noProof/>
          <w:color w:val="FF0000"/>
          <w:sz w:val="32"/>
          <w:szCs w:val="32"/>
        </w:rPr>
        <w:drawing>
          <wp:inline distT="0" distB="0" distL="0" distR="0">
            <wp:extent cx="4435475" cy="1784985"/>
            <wp:effectExtent l="19050" t="0" r="3175" b="0"/>
            <wp:docPr id="1463" name="图片 1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3"/>
                    <pic:cNvPicPr>
                      <a:picLocks noChangeAspect="1" noChangeArrowheads="1"/>
                    </pic:cNvPicPr>
                  </pic:nvPicPr>
                  <pic:blipFill>
                    <a:blip r:embed="rId218" cstate="print"/>
                    <a:srcRect/>
                    <a:stretch>
                      <a:fillRect/>
                    </a:stretch>
                  </pic:blipFill>
                  <pic:spPr bwMode="auto">
                    <a:xfrm>
                      <a:off x="0" y="0"/>
                      <a:ext cx="4435475" cy="1784985"/>
                    </a:xfrm>
                    <a:prstGeom prst="rect">
                      <a:avLst/>
                    </a:prstGeom>
                    <a:noFill/>
                  </pic:spPr>
                </pic:pic>
              </a:graphicData>
            </a:graphic>
          </wp:inline>
        </w:drawing>
      </w:r>
    </w:p>
    <w:p w:rsidR="005B513E" w:rsidRPr="00895419" w:rsidRDefault="005B513E" w:rsidP="005B513E">
      <w:pPr>
        <w:jc w:val="center"/>
        <w:rPr>
          <w:rFonts w:ascii="黑体" w:eastAsia="黑体" w:hAnsi="黑体"/>
          <w:sz w:val="18"/>
          <w:szCs w:val="18"/>
        </w:rPr>
      </w:pPr>
      <w:r w:rsidRPr="00895419">
        <w:rPr>
          <w:rFonts w:ascii="黑体" w:eastAsia="黑体" w:hAnsi="黑体" w:hint="eastAsia"/>
          <w:sz w:val="18"/>
          <w:szCs w:val="18"/>
        </w:rPr>
        <w:t>图</w:t>
      </w:r>
      <w:r w:rsidR="00895419" w:rsidRPr="00895419">
        <w:rPr>
          <w:rFonts w:ascii="黑体" w:eastAsia="黑体" w:hAnsi="黑体"/>
          <w:sz w:val="18"/>
          <w:szCs w:val="18"/>
        </w:rPr>
        <w:t>3-46</w:t>
      </w:r>
      <w:r w:rsidRPr="00895419">
        <w:rPr>
          <w:rFonts w:ascii="黑体" w:eastAsia="黑体" w:hAnsi="黑体" w:hint="eastAsia"/>
          <w:sz w:val="18"/>
          <w:szCs w:val="18"/>
        </w:rPr>
        <w:t xml:space="preserve">  4G智能化巡检技术应用于异常事故处理的可视化指挥</w:t>
      </w:r>
    </w:p>
    <w:p w:rsidR="005B513E" w:rsidRDefault="005B513E" w:rsidP="005B513E">
      <w:pPr>
        <w:jc w:val="center"/>
        <w:rPr>
          <w:rFonts w:ascii="黑体" w:eastAsia="黑体" w:hAnsi="黑体"/>
          <w:color w:val="FF0000"/>
          <w:sz w:val="18"/>
          <w:szCs w:val="18"/>
        </w:rPr>
      </w:pPr>
    </w:p>
    <w:p w:rsidR="005B513E" w:rsidRDefault="005B513E" w:rsidP="005B513E">
      <w:pPr>
        <w:jc w:val="center"/>
        <w:rPr>
          <w:rFonts w:ascii="黑体" w:eastAsia="黑体" w:hAnsi="黑体"/>
          <w:color w:val="FF0000"/>
          <w:sz w:val="18"/>
          <w:szCs w:val="18"/>
        </w:rPr>
      </w:pPr>
    </w:p>
    <w:p w:rsidR="005B513E" w:rsidRDefault="005B513E" w:rsidP="005B513E">
      <w:pPr>
        <w:jc w:val="center"/>
        <w:rPr>
          <w:rFonts w:ascii="黑体" w:eastAsia="黑体" w:hAnsi="黑体"/>
          <w:color w:val="FF0000"/>
          <w:sz w:val="18"/>
          <w:szCs w:val="18"/>
        </w:rPr>
      </w:pPr>
    </w:p>
    <w:p w:rsidR="005B513E" w:rsidRDefault="005B513E" w:rsidP="005B513E">
      <w:pPr>
        <w:jc w:val="center"/>
        <w:rPr>
          <w:rFonts w:ascii="黑体" w:eastAsia="黑体" w:hAnsi="黑体"/>
          <w:color w:val="FF0000"/>
          <w:sz w:val="18"/>
          <w:szCs w:val="18"/>
        </w:rPr>
      </w:pPr>
    </w:p>
    <w:p w:rsidR="005B513E" w:rsidRDefault="005B513E" w:rsidP="005B513E">
      <w:pPr>
        <w:jc w:val="center"/>
        <w:rPr>
          <w:rFonts w:ascii="黑体" w:eastAsia="黑体" w:hAnsi="黑体"/>
          <w:color w:val="FF0000"/>
          <w:sz w:val="18"/>
          <w:szCs w:val="18"/>
        </w:rPr>
      </w:pPr>
    </w:p>
    <w:p w:rsidR="005B513E" w:rsidRDefault="005B513E" w:rsidP="005B513E">
      <w:pPr>
        <w:jc w:val="center"/>
        <w:rPr>
          <w:rFonts w:ascii="黑体" w:eastAsia="黑体" w:hAnsi="黑体"/>
          <w:color w:val="FF0000"/>
          <w:sz w:val="18"/>
          <w:szCs w:val="18"/>
        </w:rPr>
      </w:pPr>
    </w:p>
    <w:p w:rsidR="005B513E" w:rsidRDefault="005B513E" w:rsidP="005B513E">
      <w:pPr>
        <w:jc w:val="center"/>
        <w:rPr>
          <w:rFonts w:ascii="黑体" w:eastAsia="黑体" w:hAnsi="黑体"/>
          <w:color w:val="FF0000"/>
          <w:sz w:val="18"/>
          <w:szCs w:val="18"/>
        </w:rPr>
      </w:pPr>
    </w:p>
    <w:p w:rsidR="005B513E" w:rsidRDefault="005B513E" w:rsidP="005B513E">
      <w:pPr>
        <w:jc w:val="center"/>
        <w:rPr>
          <w:rFonts w:ascii="黑体" w:eastAsia="黑体" w:hAnsi="黑体"/>
          <w:color w:val="FF0000"/>
          <w:sz w:val="18"/>
          <w:szCs w:val="18"/>
        </w:rPr>
      </w:pPr>
    </w:p>
    <w:p w:rsidR="005B513E" w:rsidRDefault="005B513E" w:rsidP="005B513E">
      <w:pPr>
        <w:jc w:val="center"/>
        <w:rPr>
          <w:rFonts w:ascii="黑体" w:eastAsia="黑体" w:hAnsi="黑体"/>
          <w:color w:val="FF0000"/>
          <w:sz w:val="18"/>
          <w:szCs w:val="18"/>
        </w:rPr>
      </w:pPr>
    </w:p>
    <w:p w:rsidR="005B513E" w:rsidRDefault="005B513E" w:rsidP="005B513E">
      <w:pPr>
        <w:jc w:val="center"/>
        <w:rPr>
          <w:rFonts w:ascii="黑体" w:eastAsia="黑体" w:hAnsi="黑体"/>
          <w:color w:val="FF0000"/>
          <w:sz w:val="18"/>
          <w:szCs w:val="18"/>
        </w:rPr>
      </w:pPr>
    </w:p>
    <w:p w:rsidR="005B513E" w:rsidRDefault="005B513E" w:rsidP="005B513E">
      <w:pPr>
        <w:jc w:val="center"/>
        <w:rPr>
          <w:rFonts w:ascii="黑体" w:eastAsia="黑体" w:hAnsi="黑体"/>
          <w:color w:val="FF0000"/>
          <w:sz w:val="18"/>
          <w:szCs w:val="18"/>
        </w:rPr>
      </w:pPr>
    </w:p>
    <w:p w:rsidR="005B513E" w:rsidRDefault="005B513E" w:rsidP="005B513E">
      <w:pPr>
        <w:jc w:val="center"/>
        <w:rPr>
          <w:rFonts w:ascii="黑体" w:eastAsia="黑体" w:hAnsi="黑体"/>
          <w:color w:val="FF0000"/>
          <w:sz w:val="18"/>
          <w:szCs w:val="18"/>
        </w:rPr>
      </w:pPr>
    </w:p>
    <w:p w:rsidR="005B513E" w:rsidRDefault="005B513E" w:rsidP="005B513E">
      <w:pPr>
        <w:jc w:val="center"/>
        <w:rPr>
          <w:rFonts w:ascii="黑体" w:eastAsia="黑体" w:hAnsi="黑体"/>
          <w:color w:val="FF0000"/>
          <w:sz w:val="18"/>
          <w:szCs w:val="18"/>
        </w:rPr>
      </w:pPr>
    </w:p>
    <w:p w:rsidR="005B513E" w:rsidRDefault="005B513E" w:rsidP="005B513E">
      <w:pPr>
        <w:jc w:val="center"/>
        <w:rPr>
          <w:rFonts w:ascii="黑体" w:eastAsia="黑体" w:hAnsi="黑体"/>
          <w:color w:val="FF0000"/>
          <w:sz w:val="18"/>
          <w:szCs w:val="18"/>
        </w:rPr>
      </w:pPr>
    </w:p>
    <w:p w:rsidR="005B513E" w:rsidRDefault="005B513E" w:rsidP="005B513E">
      <w:pPr>
        <w:jc w:val="center"/>
        <w:rPr>
          <w:rFonts w:ascii="黑体" w:eastAsia="黑体" w:hAnsi="黑体"/>
          <w:color w:val="FF0000"/>
          <w:sz w:val="18"/>
          <w:szCs w:val="18"/>
        </w:rPr>
      </w:pPr>
    </w:p>
    <w:p w:rsidR="005B513E" w:rsidRDefault="005B513E" w:rsidP="005B513E">
      <w:pPr>
        <w:jc w:val="center"/>
        <w:rPr>
          <w:rFonts w:ascii="黑体" w:eastAsia="黑体" w:hAnsi="黑体"/>
          <w:color w:val="FF0000"/>
          <w:sz w:val="18"/>
          <w:szCs w:val="18"/>
        </w:rPr>
      </w:pPr>
    </w:p>
    <w:p w:rsidR="005B513E" w:rsidRDefault="005B513E" w:rsidP="005B513E">
      <w:pPr>
        <w:jc w:val="center"/>
        <w:rPr>
          <w:rFonts w:ascii="黑体" w:eastAsia="黑体" w:hAnsi="黑体"/>
          <w:color w:val="FF0000"/>
          <w:sz w:val="18"/>
          <w:szCs w:val="18"/>
        </w:rPr>
      </w:pPr>
    </w:p>
    <w:p w:rsidR="00CF0D3A" w:rsidRDefault="00CF0D3A" w:rsidP="00CF0D3A">
      <w:pPr>
        <w:pStyle w:val="2"/>
        <w:jc w:val="center"/>
        <w:rPr>
          <w:rFonts w:asciiTheme="minorEastAsia" w:eastAsiaTheme="minorEastAsia" w:hAnsiTheme="minorEastAsia"/>
          <w:color w:val="FF0000"/>
          <w:sz w:val="28"/>
          <w:szCs w:val="28"/>
        </w:rPr>
      </w:pPr>
      <w:bookmarkStart w:id="409" w:name="_Toc496007394"/>
      <w:r w:rsidRPr="00794E03">
        <w:rPr>
          <w:rFonts w:asciiTheme="minorEastAsia" w:eastAsiaTheme="minorEastAsia" w:hAnsiTheme="minorEastAsia"/>
          <w:sz w:val="28"/>
          <w:szCs w:val="28"/>
        </w:rPr>
        <w:lastRenderedPageBreak/>
        <w:t>第6节  智能化人员定位与安全保障</w:t>
      </w:r>
      <w:bookmarkEnd w:id="405"/>
      <w:bookmarkEnd w:id="409"/>
    </w:p>
    <w:p w:rsidR="00917FBA" w:rsidRPr="004D698D" w:rsidRDefault="00917FBA" w:rsidP="00895419">
      <w:pPr>
        <w:pStyle w:val="3"/>
        <w:spacing w:line="240" w:lineRule="auto"/>
        <w:ind w:firstLineChars="176" w:firstLine="424"/>
        <w:rPr>
          <w:sz w:val="24"/>
          <w:szCs w:val="24"/>
          <w:shd w:val="clear" w:color="auto" w:fill="FFFFFF"/>
        </w:rPr>
      </w:pPr>
      <w:bookmarkStart w:id="410" w:name="_Toc487618245"/>
      <w:bookmarkStart w:id="411" w:name="_Toc491283375"/>
      <w:bookmarkStart w:id="412" w:name="_Toc496007395"/>
      <w:r w:rsidRPr="004D698D">
        <w:rPr>
          <w:sz w:val="24"/>
          <w:szCs w:val="24"/>
          <w:shd w:val="clear" w:color="auto" w:fill="FFFFFF"/>
        </w:rPr>
        <w:t>一</w:t>
      </w:r>
      <w:r w:rsidRPr="004D698D">
        <w:rPr>
          <w:rFonts w:hint="eastAsia"/>
          <w:sz w:val="24"/>
          <w:szCs w:val="24"/>
          <w:shd w:val="clear" w:color="auto" w:fill="FFFFFF"/>
        </w:rPr>
        <w:t>、</w:t>
      </w:r>
      <w:r w:rsidRPr="004D698D">
        <w:rPr>
          <w:sz w:val="24"/>
          <w:szCs w:val="24"/>
          <w:shd w:val="clear" w:color="auto" w:fill="FFFFFF"/>
        </w:rPr>
        <w:t>石化企业对于人员定位的业务需求</w:t>
      </w:r>
      <w:bookmarkEnd w:id="410"/>
      <w:bookmarkEnd w:id="411"/>
      <w:bookmarkEnd w:id="412"/>
    </w:p>
    <w:p w:rsidR="00917FBA" w:rsidRPr="004D698D" w:rsidRDefault="00917FBA" w:rsidP="00917FBA">
      <w:pPr>
        <w:ind w:firstLineChars="200" w:firstLine="420"/>
        <w:rPr>
          <w:rFonts w:asciiTheme="minorEastAsia" w:eastAsiaTheme="minorEastAsia" w:hAnsiTheme="minorEastAsia"/>
        </w:rPr>
      </w:pPr>
      <w:r w:rsidRPr="004D698D">
        <w:rPr>
          <w:rFonts w:asciiTheme="minorEastAsia" w:eastAsiaTheme="minorEastAsia" w:hAnsiTheme="minorEastAsia" w:hint="eastAsia"/>
        </w:rPr>
        <w:t>德国政府提出了工业4.0的工业发展战略，美国提出了工业互联网，中国政府也提出工业化与信息化深度融合及</w:t>
      </w:r>
      <w:r w:rsidR="00AA4A28">
        <w:rPr>
          <w:rFonts w:asciiTheme="minorEastAsia" w:eastAsiaTheme="minorEastAsia" w:hAnsiTheme="minorEastAsia" w:hint="eastAsia"/>
        </w:rPr>
        <w:t>“</w:t>
      </w:r>
      <w:r w:rsidRPr="004D698D">
        <w:rPr>
          <w:rFonts w:asciiTheme="minorEastAsia" w:eastAsiaTheme="minorEastAsia" w:hAnsiTheme="minorEastAsia" w:hint="eastAsia"/>
        </w:rPr>
        <w:t>中国制造2025</w:t>
      </w:r>
      <w:r w:rsidR="00AA4A28">
        <w:rPr>
          <w:rFonts w:asciiTheme="minorEastAsia" w:eastAsiaTheme="minorEastAsia" w:hAnsiTheme="minorEastAsia" w:hint="eastAsia"/>
        </w:rPr>
        <w:t>”</w:t>
      </w:r>
      <w:r w:rsidRPr="004D698D">
        <w:rPr>
          <w:rFonts w:asciiTheme="minorEastAsia" w:eastAsiaTheme="minorEastAsia" w:hAnsiTheme="minorEastAsia" w:hint="eastAsia"/>
        </w:rPr>
        <w:t>等战略规划，未来十年制造业的发展将以</w:t>
      </w:r>
      <w:r w:rsidR="00AA4A28">
        <w:rPr>
          <w:rFonts w:asciiTheme="minorEastAsia" w:eastAsiaTheme="minorEastAsia" w:hAnsiTheme="minorEastAsia" w:hint="eastAsia"/>
        </w:rPr>
        <w:t>信息物理系统（</w:t>
      </w:r>
      <w:r w:rsidRPr="004D698D">
        <w:rPr>
          <w:rFonts w:asciiTheme="minorEastAsia" w:eastAsiaTheme="minorEastAsia" w:hAnsiTheme="minorEastAsia" w:hint="eastAsia"/>
        </w:rPr>
        <w:t>CPS</w:t>
      </w:r>
      <w:r w:rsidR="00AA4A28">
        <w:rPr>
          <w:rFonts w:asciiTheme="minorEastAsia" w:eastAsiaTheme="minorEastAsia" w:hAnsiTheme="minorEastAsia" w:hint="eastAsia"/>
        </w:rPr>
        <w:t>）</w:t>
      </w:r>
      <w:r w:rsidRPr="004D698D">
        <w:rPr>
          <w:rFonts w:asciiTheme="minorEastAsia" w:eastAsiaTheme="minorEastAsia" w:hAnsiTheme="minorEastAsia" w:hint="eastAsia"/>
        </w:rPr>
        <w:t>、数字化工厂、智能制造等作为前进的方向。可以说，这将是一场新的工业革命，而这场工业革命的一个重点将是通过现实世界与虚拟信息网络世界的映射，实现人、机、物的全面融合。人员是这其中的重要一环，智能制造需要快速发展基于人员信息的传感技术及信息利用技术。</w:t>
      </w:r>
    </w:p>
    <w:p w:rsidR="00917FBA" w:rsidRPr="004D698D" w:rsidRDefault="00917FBA" w:rsidP="00917FBA">
      <w:pPr>
        <w:ind w:firstLineChars="200" w:firstLine="420"/>
        <w:rPr>
          <w:rFonts w:asciiTheme="minorEastAsia" w:eastAsiaTheme="minorEastAsia" w:hAnsiTheme="minorEastAsia"/>
        </w:rPr>
      </w:pPr>
      <w:r w:rsidRPr="004D698D">
        <w:rPr>
          <w:rFonts w:asciiTheme="minorEastAsia" w:eastAsiaTheme="minorEastAsia" w:hAnsiTheme="minorEastAsia" w:hint="eastAsia"/>
        </w:rPr>
        <w:t>石化企业生产中各个环节不安全因素较多，且相互影响，一旦发生事故，危险性和危害性大，后果严重。在复杂的生产区域中，如何最大限度地减少这些突发事件造成的损失，成了人们日益关注的问题。当事故发生时，如能在第一时间掌握厂区人员分布情况，将有助于快速开展救援搜救工作，极大降低人员伤亡，意义重大。</w:t>
      </w:r>
    </w:p>
    <w:p w:rsidR="00917FBA" w:rsidRPr="004D698D" w:rsidRDefault="00917FBA" w:rsidP="00917FBA">
      <w:pPr>
        <w:ind w:firstLineChars="200" w:firstLine="420"/>
        <w:rPr>
          <w:rFonts w:asciiTheme="minorEastAsia" w:eastAsiaTheme="minorEastAsia" w:hAnsiTheme="minorEastAsia"/>
        </w:rPr>
      </w:pPr>
      <w:r w:rsidRPr="004D698D">
        <w:rPr>
          <w:rFonts w:asciiTheme="minorEastAsia" w:eastAsiaTheme="minorEastAsia" w:hAnsiTheme="minorEastAsia" w:hint="eastAsia"/>
        </w:rPr>
        <w:t>为切实加强直接作业环节安全监督管理，全过程、全方位、全天候</w:t>
      </w:r>
      <w:r w:rsidR="00FA066A">
        <w:rPr>
          <w:rFonts w:asciiTheme="minorEastAsia" w:eastAsiaTheme="minorEastAsia" w:hAnsiTheme="minorEastAsia" w:hint="eastAsia"/>
        </w:rPr>
        <w:t>地</w:t>
      </w:r>
      <w:r w:rsidRPr="004D698D">
        <w:rPr>
          <w:rFonts w:asciiTheme="minorEastAsia" w:eastAsiaTheme="minorEastAsia" w:hAnsiTheme="minorEastAsia" w:hint="eastAsia"/>
        </w:rPr>
        <w:t>监控生产作业现场和生产经营活动的安全状况，及时发现事故隐患，推动现场作业及监督的规范性和有效性。石油化工易燃易爆、有毒有害的行业特点，决定了生产区域必须严格保证不被非法闯入。因此，覆盖全厂区重要区域，可提供人员、车辆地理信息位置的人员定位系统，可与作业管理系统、应急指挥系统、门禁管理系统之间的信息互联互通，从而实现安全作业、安全监护、应急指挥、人员管制等管理目标，是实现人员安全管理的基础组成部分，是智能工厂建设的重点内容之一。</w:t>
      </w:r>
    </w:p>
    <w:p w:rsidR="00917FBA" w:rsidRPr="004D698D" w:rsidRDefault="00917FBA" w:rsidP="00917FBA">
      <w:pPr>
        <w:ind w:firstLineChars="200" w:firstLine="420"/>
        <w:rPr>
          <w:rFonts w:asciiTheme="minorEastAsia" w:eastAsiaTheme="minorEastAsia" w:hAnsiTheme="minorEastAsia"/>
        </w:rPr>
      </w:pPr>
      <w:r w:rsidRPr="004D698D">
        <w:rPr>
          <w:rFonts w:asciiTheme="minorEastAsia" w:eastAsiaTheme="minorEastAsia" w:hAnsiTheme="minorEastAsia" w:hint="eastAsia"/>
        </w:rPr>
        <w:t>某石化厂经过多年积累，已实现了全厂的三维可视化改造，具备闭环管理的移动作业监控管理；建设了全厂区覆盖的企业4G I</w:t>
      </w:r>
      <w:r w:rsidR="00B71514">
        <w:rPr>
          <w:rFonts w:asciiTheme="minorEastAsia" w:eastAsiaTheme="minorEastAsia" w:hAnsiTheme="minorEastAsia"/>
        </w:rPr>
        <w:t>o</w:t>
      </w:r>
      <w:r w:rsidRPr="004D698D">
        <w:rPr>
          <w:rFonts w:asciiTheme="minorEastAsia" w:eastAsiaTheme="minorEastAsia" w:hAnsiTheme="minorEastAsia" w:hint="eastAsia"/>
        </w:rPr>
        <w:t>T专网，建设人员定位系统后，切实提升了人员管控力度与质量，强化落实了现场作业安全规范，并将持续推动基于物性、工艺、设备、环境等感知技术的深化应用。</w:t>
      </w:r>
    </w:p>
    <w:p w:rsidR="00917FBA" w:rsidRPr="004D698D" w:rsidRDefault="00917FBA" w:rsidP="004D698D">
      <w:pPr>
        <w:pStyle w:val="3"/>
        <w:spacing w:line="240" w:lineRule="auto"/>
        <w:ind w:firstLineChars="176" w:firstLine="424"/>
        <w:rPr>
          <w:sz w:val="24"/>
          <w:szCs w:val="24"/>
          <w:shd w:val="clear" w:color="auto" w:fill="FFFFFF"/>
        </w:rPr>
      </w:pPr>
      <w:bookmarkStart w:id="413" w:name="_Toc487618246"/>
      <w:bookmarkStart w:id="414" w:name="_Toc491283376"/>
      <w:bookmarkStart w:id="415" w:name="_Toc496007396"/>
      <w:r w:rsidRPr="004D698D">
        <w:rPr>
          <w:rFonts w:hint="eastAsia"/>
          <w:sz w:val="24"/>
          <w:szCs w:val="24"/>
          <w:shd w:val="clear" w:color="auto" w:fill="FFFFFF"/>
        </w:rPr>
        <w:t>二、</w:t>
      </w:r>
      <w:r w:rsidRPr="004D698D">
        <w:rPr>
          <w:sz w:val="24"/>
          <w:szCs w:val="24"/>
          <w:shd w:val="clear" w:color="auto" w:fill="FFFFFF"/>
        </w:rPr>
        <w:t>复杂工业环境下的人员立体定位技术</w:t>
      </w:r>
      <w:bookmarkEnd w:id="413"/>
      <w:bookmarkEnd w:id="414"/>
      <w:bookmarkEnd w:id="415"/>
    </w:p>
    <w:p w:rsidR="00917FBA" w:rsidRPr="004D698D" w:rsidRDefault="00917FBA" w:rsidP="004D698D">
      <w:pPr>
        <w:pStyle w:val="3"/>
        <w:spacing w:line="240" w:lineRule="auto"/>
        <w:ind w:firstLineChars="177" w:firstLine="425"/>
        <w:rPr>
          <w:b w:val="0"/>
          <w:sz w:val="24"/>
          <w:szCs w:val="24"/>
        </w:rPr>
      </w:pPr>
      <w:bookmarkStart w:id="416" w:name="_Toc487618247"/>
      <w:bookmarkStart w:id="417" w:name="_Toc491283377"/>
      <w:bookmarkStart w:id="418" w:name="_Toc496007397"/>
      <w:bookmarkStart w:id="419" w:name="_Toc24114"/>
      <w:r w:rsidRPr="004D698D">
        <w:rPr>
          <w:rFonts w:hint="eastAsia"/>
          <w:b w:val="0"/>
          <w:sz w:val="24"/>
          <w:szCs w:val="24"/>
        </w:rPr>
        <w:t>（一）当前普遍使用的定位技术</w:t>
      </w:r>
      <w:bookmarkEnd w:id="416"/>
      <w:bookmarkEnd w:id="417"/>
      <w:bookmarkEnd w:id="418"/>
    </w:p>
    <w:p w:rsidR="00917FBA" w:rsidRPr="004D698D" w:rsidRDefault="00917FBA" w:rsidP="004D698D">
      <w:pPr>
        <w:ind w:firstLineChars="200" w:firstLine="420"/>
        <w:rPr>
          <w:rFonts w:ascii="宋体" w:hAnsi="宋体"/>
        </w:rPr>
      </w:pPr>
      <w:r w:rsidRPr="004D698D">
        <w:rPr>
          <w:rFonts w:ascii="宋体" w:hAnsi="宋体" w:hint="eastAsia"/>
        </w:rPr>
        <w:t>1.卫星（</w:t>
      </w:r>
      <w:r w:rsidRPr="004D698D">
        <w:rPr>
          <w:rFonts w:ascii="宋体" w:hAnsi="宋体"/>
        </w:rPr>
        <w:t>GPS/北斗</w:t>
      </w:r>
      <w:r w:rsidRPr="004D698D">
        <w:rPr>
          <w:rFonts w:ascii="宋体" w:hAnsi="宋体" w:hint="eastAsia"/>
        </w:rPr>
        <w:t>）定位技术</w:t>
      </w:r>
      <w:bookmarkEnd w:id="419"/>
    </w:p>
    <w:p w:rsidR="00917FBA" w:rsidRPr="004D698D" w:rsidRDefault="00917FBA" w:rsidP="00917FBA">
      <w:pPr>
        <w:ind w:firstLineChars="200" w:firstLine="420"/>
        <w:rPr>
          <w:rFonts w:asciiTheme="minorEastAsia" w:eastAsiaTheme="minorEastAsia" w:hAnsiTheme="minorEastAsia"/>
        </w:rPr>
      </w:pPr>
      <w:r w:rsidRPr="004D698D">
        <w:rPr>
          <w:rFonts w:asciiTheme="minorEastAsia" w:eastAsiaTheme="minorEastAsia" w:hAnsiTheme="minorEastAsia"/>
        </w:rPr>
        <w:t>GPS</w:t>
      </w:r>
      <w:r w:rsidRPr="004D698D">
        <w:rPr>
          <w:rFonts w:asciiTheme="minorEastAsia" w:eastAsiaTheme="minorEastAsia" w:hAnsiTheme="minorEastAsia" w:hint="eastAsia"/>
        </w:rPr>
        <w:t>/北斗</w:t>
      </w:r>
      <w:r w:rsidRPr="004D698D">
        <w:rPr>
          <w:rFonts w:asciiTheme="minorEastAsia" w:eastAsiaTheme="minorEastAsia" w:hAnsiTheme="minorEastAsia"/>
        </w:rPr>
        <w:t>定位，实际上就是通过四颗已知位置的卫星来确定GPS</w:t>
      </w:r>
      <w:r w:rsidRPr="004D698D">
        <w:rPr>
          <w:rFonts w:asciiTheme="minorEastAsia" w:eastAsiaTheme="minorEastAsia" w:hAnsiTheme="minorEastAsia" w:hint="eastAsia"/>
        </w:rPr>
        <w:t>/北斗</w:t>
      </w:r>
      <w:r w:rsidRPr="004D698D">
        <w:rPr>
          <w:rFonts w:asciiTheme="minorEastAsia" w:eastAsiaTheme="minorEastAsia" w:hAnsiTheme="minorEastAsia"/>
        </w:rPr>
        <w:t>接收器的位置</w:t>
      </w:r>
      <w:r w:rsidRPr="004D698D">
        <w:rPr>
          <w:rFonts w:asciiTheme="minorEastAsia" w:eastAsiaTheme="minorEastAsia" w:hAnsiTheme="minorEastAsia" w:hint="eastAsia"/>
        </w:rPr>
        <w:t>，具体原理如图3-4</w:t>
      </w:r>
      <w:r w:rsidR="004D698D" w:rsidRPr="004D698D">
        <w:rPr>
          <w:rFonts w:asciiTheme="minorEastAsia" w:eastAsiaTheme="minorEastAsia" w:hAnsiTheme="minorEastAsia"/>
        </w:rPr>
        <w:t>7</w:t>
      </w:r>
      <w:r w:rsidRPr="004D698D">
        <w:rPr>
          <w:rFonts w:asciiTheme="minorEastAsia" w:eastAsiaTheme="minorEastAsia" w:hAnsiTheme="minorEastAsia" w:hint="eastAsia"/>
        </w:rPr>
        <w:t>所示。</w:t>
      </w:r>
    </w:p>
    <w:p w:rsidR="00917FBA" w:rsidRPr="00B719C7" w:rsidRDefault="00917FBA" w:rsidP="00917FBA">
      <w:pPr>
        <w:jc w:val="center"/>
        <w:rPr>
          <w:color w:val="FF0000"/>
        </w:rPr>
      </w:pPr>
      <w:r w:rsidRPr="00B719C7">
        <w:rPr>
          <w:noProof/>
          <w:color w:val="FF0000"/>
        </w:rPr>
        <w:drawing>
          <wp:inline distT="0" distB="0" distL="0" distR="0">
            <wp:extent cx="5037799" cy="1516952"/>
            <wp:effectExtent l="19050" t="19050" r="0" b="7620"/>
            <wp:docPr id="17" name="图片 1" descr="IMG_256"/>
            <wp:cNvGraphicFramePr/>
            <a:graphic xmlns:a="http://schemas.openxmlformats.org/drawingml/2006/main">
              <a:graphicData uri="http://schemas.openxmlformats.org/drawingml/2006/picture">
                <pic:pic xmlns:pic="http://schemas.openxmlformats.org/drawingml/2006/picture">
                  <pic:nvPicPr>
                    <pic:cNvPr id="74" name="图片 1" descr="IMG_256"/>
                    <pic:cNvPicPr preferRelativeResize="0">
                      <a:picLocks noChangeArrowheads="1"/>
                    </pic:cNvPicPr>
                  </pic:nvPicPr>
                  <pic:blipFill>
                    <a:blip r:embed="rId219" r:link="rId220" cstate="print"/>
                    <a:srcRect/>
                    <a:stretch>
                      <a:fillRect/>
                    </a:stretch>
                  </pic:blipFill>
                  <pic:spPr>
                    <a:xfrm>
                      <a:off x="0" y="0"/>
                      <a:ext cx="5084015" cy="1530868"/>
                    </a:xfrm>
                    <a:prstGeom prst="rect">
                      <a:avLst/>
                    </a:prstGeom>
                    <a:noFill/>
                    <a:ln w="9525">
                      <a:solidFill>
                        <a:srgbClr val="00B0F0"/>
                      </a:solidFill>
                      <a:miter lim="800000"/>
                      <a:headEnd/>
                      <a:tailEnd/>
                    </a:ln>
                  </pic:spPr>
                </pic:pic>
              </a:graphicData>
            </a:graphic>
          </wp:inline>
        </w:drawing>
      </w:r>
    </w:p>
    <w:p w:rsidR="00917FBA" w:rsidRPr="004D698D" w:rsidRDefault="00917FBA" w:rsidP="00917FBA">
      <w:pPr>
        <w:jc w:val="center"/>
        <w:rPr>
          <w:rFonts w:ascii="黑体" w:eastAsia="黑体" w:hAnsi="宋体"/>
          <w:iCs/>
          <w:sz w:val="18"/>
          <w:szCs w:val="18"/>
        </w:rPr>
      </w:pPr>
      <w:r w:rsidRPr="004D698D">
        <w:rPr>
          <w:rFonts w:ascii="黑体" w:eastAsia="黑体" w:hAnsi="宋体" w:hint="eastAsia"/>
          <w:iCs/>
          <w:sz w:val="18"/>
          <w:szCs w:val="18"/>
        </w:rPr>
        <w:t>图3-4</w:t>
      </w:r>
      <w:r w:rsidR="004D698D" w:rsidRPr="004D698D">
        <w:rPr>
          <w:rFonts w:ascii="黑体" w:eastAsia="黑体" w:hAnsi="宋体"/>
          <w:iCs/>
          <w:sz w:val="18"/>
          <w:szCs w:val="18"/>
        </w:rPr>
        <w:t>7</w:t>
      </w:r>
      <w:r w:rsidR="00E8446F">
        <w:rPr>
          <w:rFonts w:ascii="黑体" w:eastAsia="黑体" w:hAnsi="宋体" w:hint="eastAsia"/>
          <w:iCs/>
          <w:sz w:val="18"/>
          <w:szCs w:val="18"/>
        </w:rPr>
        <w:t xml:space="preserve">  </w:t>
      </w:r>
      <w:r w:rsidRPr="004D698D">
        <w:rPr>
          <w:rFonts w:ascii="黑体" w:eastAsia="黑体" w:hint="eastAsia"/>
          <w:sz w:val="18"/>
          <w:szCs w:val="18"/>
        </w:rPr>
        <w:t>GPS/北斗定位</w:t>
      </w:r>
    </w:p>
    <w:p w:rsidR="00917FBA" w:rsidRPr="004D698D" w:rsidRDefault="00917FBA" w:rsidP="00917FBA">
      <w:pPr>
        <w:ind w:firstLineChars="200" w:firstLine="420"/>
        <w:rPr>
          <w:rFonts w:asciiTheme="minorEastAsia" w:eastAsiaTheme="minorEastAsia" w:hAnsiTheme="minorEastAsia"/>
        </w:rPr>
      </w:pPr>
      <w:r w:rsidRPr="004D698D">
        <w:rPr>
          <w:rFonts w:asciiTheme="minorEastAsia" w:eastAsiaTheme="minorEastAsia" w:hAnsiTheme="minorEastAsia"/>
        </w:rPr>
        <w:lastRenderedPageBreak/>
        <w:t>运行于宇宙空间的GPS</w:t>
      </w:r>
      <w:r w:rsidRPr="004D698D">
        <w:rPr>
          <w:rFonts w:asciiTheme="minorEastAsia" w:eastAsiaTheme="minorEastAsia" w:hAnsiTheme="minorEastAsia" w:hint="eastAsia"/>
        </w:rPr>
        <w:t>/北斗</w:t>
      </w:r>
      <w:r w:rsidRPr="004D698D">
        <w:rPr>
          <w:rFonts w:asciiTheme="minorEastAsia" w:eastAsiaTheme="minorEastAsia" w:hAnsiTheme="minorEastAsia"/>
        </w:rPr>
        <w:t>卫星，每一个都在时刻不停地通过卫星信号向地球表面发射经过编码调制的连续波无线电信号，编码中载有卫星信号准确的发射信号，以及不同时间卫星在空间的准确位置（星历）。GPS信号接收机捕获按一定卫星髙度截止角所选择的待测卫星的信号，并跟踪这些卫星的运行，对所接收到的GPS信号进行变换、放大和处理，以便测量出GPS信号从卫星到接收机天线的传播时间，解译出GPS卫星所发送的导航电文，实时计算出测站的三维位置，甚至三维速度和时间。在静态定位中，GPS接收机在捕获和跟踪GPS卫星的过程中固定不变，接收机高精度地测量GPS信号的传播时间，利用GPS卫星在轨的已知位置，解算出接收机天线所在位置的三维坐标。而动态定位则是用GPS接收机测定一个运动物体的运行轨迹。</w:t>
      </w:r>
    </w:p>
    <w:p w:rsidR="00917FBA" w:rsidRPr="004D698D" w:rsidRDefault="00917FBA" w:rsidP="00917FBA">
      <w:pPr>
        <w:ind w:firstLineChars="200" w:firstLine="420"/>
        <w:rPr>
          <w:rFonts w:asciiTheme="minorEastAsia" w:eastAsiaTheme="minorEastAsia" w:hAnsiTheme="minorEastAsia"/>
        </w:rPr>
      </w:pPr>
      <w:r w:rsidRPr="004D698D">
        <w:rPr>
          <w:rFonts w:asciiTheme="minorEastAsia" w:eastAsiaTheme="minorEastAsia" w:hAnsiTheme="minorEastAsia" w:hint="eastAsia"/>
        </w:rPr>
        <w:t>美国政府出于军事目的，把GPS系统设置为两种级别的服务，其中C/A码为全球用户免费使用，但对C/A码采取人为降低精度的措施——选择可用性（SA）政策，这样使得单机定位只能达到100</w:t>
      </w:r>
      <w:r w:rsidR="00FA066A">
        <w:rPr>
          <w:rFonts w:asciiTheme="minorEastAsia" w:eastAsiaTheme="minorEastAsia" w:hAnsiTheme="minorEastAsia" w:hint="eastAsia"/>
        </w:rPr>
        <w:t>米</w:t>
      </w:r>
      <w:r w:rsidRPr="004D698D">
        <w:rPr>
          <w:rFonts w:asciiTheme="minorEastAsia" w:eastAsiaTheme="minorEastAsia" w:hAnsiTheme="minorEastAsia" w:hint="eastAsia"/>
        </w:rPr>
        <w:t>（平面，95%置信度），这种精度为GPS系统精度，而与GPS接收机无关。因此无论何种GPS接收机，只采用C/A码定位，精度就只能达到100</w:t>
      </w:r>
      <w:r w:rsidR="00FA066A">
        <w:rPr>
          <w:rFonts w:asciiTheme="minorEastAsia" w:eastAsiaTheme="minorEastAsia" w:hAnsiTheme="minorEastAsia" w:hint="eastAsia"/>
        </w:rPr>
        <w:t>米</w:t>
      </w:r>
      <w:r w:rsidRPr="004D698D">
        <w:rPr>
          <w:rFonts w:asciiTheme="minorEastAsia" w:eastAsiaTheme="minorEastAsia" w:hAnsiTheme="minorEastAsia" w:hint="eastAsia"/>
        </w:rPr>
        <w:t>。这种精度无法满足日益增多的用户的要求，为了提高实时定位精度，人们提出了差分GPS技术，经差分校正的GPS接收机定位精度优于30</w:t>
      </w:r>
      <w:r w:rsidR="00FA066A">
        <w:rPr>
          <w:rFonts w:asciiTheme="minorEastAsia" w:eastAsiaTheme="minorEastAsia" w:hAnsiTheme="minorEastAsia" w:hint="eastAsia"/>
        </w:rPr>
        <w:t>米</w:t>
      </w:r>
      <w:r w:rsidRPr="004D698D">
        <w:rPr>
          <w:rFonts w:asciiTheme="minorEastAsia" w:eastAsiaTheme="minorEastAsia" w:hAnsiTheme="minorEastAsia" w:hint="eastAsia"/>
        </w:rPr>
        <w:t>，测速精度优于0.1</w:t>
      </w:r>
      <w:r w:rsidR="00FA066A">
        <w:rPr>
          <w:rFonts w:asciiTheme="minorEastAsia" w:eastAsiaTheme="minorEastAsia" w:hAnsiTheme="minorEastAsia" w:hint="eastAsia"/>
        </w:rPr>
        <w:t>米</w:t>
      </w:r>
      <w:r w:rsidRPr="004D698D">
        <w:rPr>
          <w:rFonts w:asciiTheme="minorEastAsia" w:eastAsiaTheme="minorEastAsia" w:hAnsiTheme="minorEastAsia" w:hint="eastAsia"/>
        </w:rPr>
        <w:t>/</w:t>
      </w:r>
      <w:r w:rsidR="00FA066A">
        <w:rPr>
          <w:rFonts w:asciiTheme="minorEastAsia" w:eastAsiaTheme="minorEastAsia" w:hAnsiTheme="minorEastAsia" w:hint="eastAsia"/>
        </w:rPr>
        <w:t>秒</w:t>
      </w:r>
      <w:r w:rsidRPr="004D698D">
        <w:rPr>
          <w:rFonts w:asciiTheme="minorEastAsia" w:eastAsiaTheme="minorEastAsia" w:hAnsiTheme="minorEastAsia" w:hint="eastAsia"/>
        </w:rPr>
        <w:t>，计时精度优于10</w:t>
      </w:r>
      <w:r w:rsidR="00FA066A">
        <w:rPr>
          <w:rFonts w:asciiTheme="minorEastAsia" w:eastAsiaTheme="minorEastAsia" w:hAnsiTheme="minorEastAsia" w:hint="eastAsia"/>
        </w:rPr>
        <w:t>毫秒</w:t>
      </w:r>
      <w:r w:rsidRPr="004D698D">
        <w:rPr>
          <w:rFonts w:asciiTheme="minorEastAsia" w:eastAsiaTheme="minorEastAsia" w:hAnsiTheme="minorEastAsia" w:hint="eastAsia"/>
        </w:rPr>
        <w:t>。</w:t>
      </w:r>
    </w:p>
    <w:p w:rsidR="00917FBA" w:rsidRPr="004D698D" w:rsidRDefault="00917FBA" w:rsidP="004D698D">
      <w:pPr>
        <w:ind w:firstLineChars="200" w:firstLine="420"/>
        <w:rPr>
          <w:rFonts w:ascii="宋体" w:hAnsi="宋体"/>
        </w:rPr>
      </w:pPr>
      <w:bookmarkStart w:id="420" w:name="_Toc1814"/>
      <w:r w:rsidRPr="004D698D">
        <w:rPr>
          <w:rFonts w:ascii="宋体" w:hAnsi="宋体" w:hint="eastAsia"/>
        </w:rPr>
        <w:t>2.RFID（Radio Frequency Identification，射频识别）技术</w:t>
      </w:r>
      <w:bookmarkEnd w:id="420"/>
    </w:p>
    <w:p w:rsidR="00917FBA" w:rsidRPr="004D698D" w:rsidRDefault="00917FBA" w:rsidP="00917FBA">
      <w:pPr>
        <w:ind w:firstLineChars="200" w:firstLine="420"/>
        <w:rPr>
          <w:rFonts w:asciiTheme="minorEastAsia" w:eastAsiaTheme="minorEastAsia" w:hAnsiTheme="minorEastAsia"/>
        </w:rPr>
      </w:pPr>
      <w:r w:rsidRPr="004D698D">
        <w:rPr>
          <w:rFonts w:asciiTheme="minorEastAsia" w:eastAsiaTheme="minorEastAsia" w:hAnsiTheme="minorEastAsia"/>
        </w:rPr>
        <w:t>射频识别（RFID）是一种</w:t>
      </w:r>
      <w:hyperlink r:id="rId221" w:tgtFrame="_blank" w:history="1">
        <w:r w:rsidRPr="004D698D">
          <w:rPr>
            <w:rStyle w:val="aff7"/>
            <w:rFonts w:asciiTheme="minorEastAsia" w:eastAsiaTheme="minorEastAsia" w:hAnsiTheme="minorEastAsia"/>
            <w:color w:val="auto"/>
          </w:rPr>
          <w:t>无线</w:t>
        </w:r>
      </w:hyperlink>
      <w:hyperlink r:id="rId222" w:tgtFrame="_blank" w:history="1">
        <w:r w:rsidRPr="004D698D">
          <w:rPr>
            <w:rStyle w:val="aff7"/>
            <w:rFonts w:asciiTheme="minorEastAsia" w:eastAsiaTheme="minorEastAsia" w:hAnsiTheme="minorEastAsia"/>
            <w:color w:val="auto"/>
          </w:rPr>
          <w:t>通信技术</w:t>
        </w:r>
      </w:hyperlink>
      <w:r w:rsidRPr="004D698D">
        <w:rPr>
          <w:rFonts w:asciiTheme="minorEastAsia" w:eastAsiaTheme="minorEastAsia" w:hAnsiTheme="minorEastAsia"/>
        </w:rPr>
        <w:t>，可以通过</w:t>
      </w:r>
      <w:hyperlink r:id="rId223" w:tgtFrame="_blank" w:history="1">
        <w:r w:rsidRPr="004D698D">
          <w:rPr>
            <w:rStyle w:val="aff7"/>
            <w:rFonts w:asciiTheme="minorEastAsia" w:eastAsiaTheme="minorEastAsia" w:hAnsiTheme="minorEastAsia"/>
            <w:color w:val="auto"/>
          </w:rPr>
          <w:t>无线电</w:t>
        </w:r>
      </w:hyperlink>
      <w:r w:rsidRPr="004D698D">
        <w:rPr>
          <w:rFonts w:asciiTheme="minorEastAsia" w:eastAsiaTheme="minorEastAsia" w:hAnsiTheme="minorEastAsia"/>
        </w:rPr>
        <w:t>讯号识别特定目标并读写相关数据，而无需识别系统与特定目标之间建立</w:t>
      </w:r>
      <w:hyperlink r:id="rId224" w:tgtFrame="_blank" w:history="1">
        <w:r w:rsidRPr="004D698D">
          <w:rPr>
            <w:rStyle w:val="aff7"/>
            <w:rFonts w:asciiTheme="minorEastAsia" w:eastAsiaTheme="minorEastAsia" w:hAnsiTheme="minorEastAsia"/>
            <w:color w:val="auto"/>
          </w:rPr>
          <w:t>机械</w:t>
        </w:r>
      </w:hyperlink>
      <w:r w:rsidRPr="004D698D">
        <w:rPr>
          <w:rFonts w:asciiTheme="minorEastAsia" w:eastAsiaTheme="minorEastAsia" w:hAnsiTheme="minorEastAsia"/>
        </w:rPr>
        <w:t>或者</w:t>
      </w:r>
      <w:hyperlink r:id="rId225" w:tgtFrame="_blank" w:history="1">
        <w:r w:rsidRPr="004D698D">
          <w:rPr>
            <w:rStyle w:val="aff7"/>
            <w:rFonts w:asciiTheme="minorEastAsia" w:eastAsiaTheme="minorEastAsia" w:hAnsiTheme="minorEastAsia"/>
            <w:color w:val="auto"/>
          </w:rPr>
          <w:t>光学</w:t>
        </w:r>
      </w:hyperlink>
      <w:r w:rsidRPr="004D698D">
        <w:rPr>
          <w:rFonts w:asciiTheme="minorEastAsia" w:eastAsiaTheme="minorEastAsia" w:hAnsiTheme="minorEastAsia"/>
        </w:rPr>
        <w:t>接触。</w:t>
      </w:r>
    </w:p>
    <w:p w:rsidR="00917FBA" w:rsidRPr="004D698D" w:rsidRDefault="00C32C29" w:rsidP="00917FBA">
      <w:pPr>
        <w:ind w:firstLineChars="200" w:firstLine="420"/>
        <w:rPr>
          <w:rFonts w:asciiTheme="minorEastAsia" w:eastAsiaTheme="minorEastAsia" w:hAnsiTheme="minorEastAsia"/>
        </w:rPr>
      </w:pPr>
      <w:hyperlink r:id="rId226" w:tgtFrame="_blank" w:history="1">
        <w:r w:rsidR="00917FBA" w:rsidRPr="004D698D">
          <w:rPr>
            <w:rStyle w:val="aff7"/>
            <w:rFonts w:asciiTheme="minorEastAsia" w:eastAsiaTheme="minorEastAsia" w:hAnsiTheme="minorEastAsia"/>
            <w:color w:val="auto"/>
          </w:rPr>
          <w:t>无线电</w:t>
        </w:r>
      </w:hyperlink>
      <w:r w:rsidR="00917FBA" w:rsidRPr="004D698D">
        <w:rPr>
          <w:rFonts w:asciiTheme="minorEastAsia" w:eastAsiaTheme="minorEastAsia" w:hAnsiTheme="minorEastAsia"/>
        </w:rPr>
        <w:t>的信号是通过调成无线电频率的</w:t>
      </w:r>
      <w:hyperlink r:id="rId227" w:tgtFrame="_blank" w:history="1">
        <w:r w:rsidR="00917FBA" w:rsidRPr="004D698D">
          <w:rPr>
            <w:rStyle w:val="aff7"/>
            <w:rFonts w:asciiTheme="minorEastAsia" w:eastAsiaTheme="minorEastAsia" w:hAnsiTheme="minorEastAsia"/>
            <w:color w:val="auto"/>
          </w:rPr>
          <w:t>电磁场</w:t>
        </w:r>
      </w:hyperlink>
      <w:r w:rsidR="00917FBA" w:rsidRPr="004D698D">
        <w:rPr>
          <w:rFonts w:asciiTheme="minorEastAsia" w:eastAsiaTheme="minorEastAsia" w:hAnsiTheme="minorEastAsia"/>
        </w:rPr>
        <w:t>，把数据从附着在物品上的标签上传送出去，以自动辨识与追踪该物品。某些标签在识别时从识别器发出的电磁场中就可以得到能量，并不需要电池；也有标签本身拥有电源，并可以主动发出无线电波（调成无线电频率的电磁场）。标签包含了电子存储的信息，数米之内都可以识别。</w:t>
      </w:r>
    </w:p>
    <w:p w:rsidR="00917FBA" w:rsidRPr="00B719C7" w:rsidRDefault="00917FBA" w:rsidP="00917FBA">
      <w:pPr>
        <w:ind w:firstLineChars="200" w:firstLine="420"/>
        <w:rPr>
          <w:rFonts w:asciiTheme="minorEastAsia" w:eastAsiaTheme="minorEastAsia" w:hAnsiTheme="minorEastAsia"/>
          <w:color w:val="FF0000"/>
        </w:rPr>
      </w:pPr>
      <w:r w:rsidRPr="004D698D">
        <w:rPr>
          <w:rFonts w:asciiTheme="minorEastAsia" w:eastAsiaTheme="minorEastAsia" w:hAnsiTheme="minorEastAsia" w:hint="eastAsia"/>
        </w:rPr>
        <w:t>制约射频识别系统发展的主要问题是不兼容的标准。射频（RF）本身具有一定波长的电磁波，范围从低频到微波不一，即从kHz到GHz均可称为射频。射频识别系统的主要厂商提供的都是专用系统，导致不同的应用和不同的行业采用不同厂商的频率和协议标准，这种混乱和割据的状况已经制约了整个射频识别行业的增长。同时，当使用超高频信号进行传输时，</w:t>
      </w:r>
      <w:r w:rsidRPr="004D698D">
        <w:rPr>
          <w:rFonts w:asciiTheme="minorEastAsia" w:eastAsiaTheme="minorEastAsia" w:hAnsiTheme="minorEastAsia"/>
        </w:rPr>
        <w:t>标签读写性能稳定性不高、在复杂环境下漏读或读取准确率低</w:t>
      </w:r>
      <w:r w:rsidRPr="004D698D">
        <w:rPr>
          <w:rFonts w:asciiTheme="minorEastAsia" w:eastAsiaTheme="minorEastAsia" w:hAnsiTheme="minorEastAsia" w:hint="eastAsia"/>
        </w:rPr>
        <w:t>等问题也会更加突显。</w:t>
      </w:r>
    </w:p>
    <w:p w:rsidR="00917FBA" w:rsidRPr="004D698D" w:rsidRDefault="00917FBA" w:rsidP="004D698D">
      <w:pPr>
        <w:ind w:firstLineChars="200" w:firstLine="420"/>
        <w:rPr>
          <w:rFonts w:ascii="宋体" w:hAnsi="宋体"/>
        </w:rPr>
      </w:pPr>
      <w:bookmarkStart w:id="421" w:name="_Toc24275"/>
      <w:r w:rsidRPr="004D698D">
        <w:rPr>
          <w:rFonts w:ascii="宋体" w:hAnsi="宋体" w:hint="eastAsia"/>
        </w:rPr>
        <w:t>3.BLE（Bluetooth Low Energy，蓝牙低能耗）技术</w:t>
      </w:r>
      <w:bookmarkEnd w:id="421"/>
    </w:p>
    <w:p w:rsidR="00917FBA" w:rsidRPr="004D698D" w:rsidRDefault="00917FBA" w:rsidP="00917FBA">
      <w:pPr>
        <w:ind w:firstLineChars="200" w:firstLine="420"/>
        <w:rPr>
          <w:rFonts w:asciiTheme="minorEastAsia" w:eastAsiaTheme="minorEastAsia" w:hAnsiTheme="minorEastAsia"/>
        </w:rPr>
      </w:pPr>
      <w:r w:rsidRPr="004D698D">
        <w:rPr>
          <w:rFonts w:asciiTheme="minorEastAsia" w:eastAsiaTheme="minorEastAsia" w:hAnsiTheme="minorEastAsia" w:hint="eastAsia"/>
        </w:rPr>
        <w:t>蓝牙低能耗技术是一种低成本、短距离、可互操作的鲁棒性无线技术，利用许多智能手段最大限度地降低功耗，被称为超低功耗无线技术</w:t>
      </w:r>
      <w:r w:rsidRPr="004D698D">
        <w:rPr>
          <w:rFonts w:asciiTheme="minorEastAsia" w:eastAsiaTheme="minorEastAsia" w:hAnsiTheme="minorEastAsia"/>
        </w:rPr>
        <w:t>。</w:t>
      </w:r>
      <w:r w:rsidRPr="004D698D">
        <w:rPr>
          <w:rFonts w:asciiTheme="minorEastAsia" w:eastAsiaTheme="minorEastAsia" w:hAnsiTheme="minorEastAsia" w:hint="eastAsia"/>
        </w:rPr>
        <w:t>基于BLE的无线网络所使用的工作频段为868/915MHz和2.4GHz，最大数据传输速率为250kbps。总体而言，BLE技术具有如下特点：</w:t>
      </w:r>
    </w:p>
    <w:p w:rsidR="00917FBA" w:rsidRPr="004D698D" w:rsidRDefault="00917FBA" w:rsidP="00917FBA">
      <w:pPr>
        <w:ind w:firstLineChars="200" w:firstLine="420"/>
        <w:rPr>
          <w:rFonts w:asciiTheme="minorEastAsia" w:eastAsiaTheme="minorEastAsia" w:hAnsiTheme="minorEastAsia"/>
        </w:rPr>
      </w:pPr>
      <w:r w:rsidRPr="004D698D">
        <w:rPr>
          <w:rFonts w:asciiTheme="minorEastAsia" w:eastAsiaTheme="minorEastAsia" w:hAnsiTheme="minorEastAsia" w:hint="eastAsia"/>
        </w:rPr>
        <w:t>一是高可靠性。对于无线通信而言，由于电磁波在传输过程中容易受很多因素干扰，例如，障碍物的阻挡、天气状况等，因此，无线通信系统在数据传输过程中，具有内在的不可靠性。蓝牙技术联盟SIG在指定蓝牙4.0规范时已经考虑到了这种数据传输过程中的内在的不确定性，在射频，基带协议，链路管理协议中采用可靠性措施，包括差错检测和矫正</w:t>
      </w:r>
      <w:r w:rsidR="00AC6857">
        <w:rPr>
          <w:rFonts w:asciiTheme="minorEastAsia" w:eastAsiaTheme="minorEastAsia" w:hAnsiTheme="minorEastAsia" w:hint="eastAsia"/>
        </w:rPr>
        <w:t>、</w:t>
      </w:r>
      <w:r w:rsidRPr="004D698D">
        <w:rPr>
          <w:rFonts w:asciiTheme="minorEastAsia" w:eastAsiaTheme="minorEastAsia" w:hAnsiTheme="minorEastAsia" w:hint="eastAsia"/>
        </w:rPr>
        <w:t>进行数据编解码</w:t>
      </w:r>
      <w:r w:rsidR="00AC6857">
        <w:rPr>
          <w:rFonts w:asciiTheme="minorEastAsia" w:eastAsiaTheme="minorEastAsia" w:hAnsiTheme="minorEastAsia" w:hint="eastAsia"/>
        </w:rPr>
        <w:t>、</w:t>
      </w:r>
      <w:r w:rsidRPr="004D698D">
        <w:rPr>
          <w:rFonts w:asciiTheme="minorEastAsia" w:eastAsiaTheme="minorEastAsia" w:hAnsiTheme="minorEastAsia" w:hint="eastAsia"/>
        </w:rPr>
        <w:t>数据加噪等，极大的</w:t>
      </w:r>
      <w:r w:rsidR="00AC6857">
        <w:rPr>
          <w:rFonts w:asciiTheme="minorEastAsia" w:eastAsiaTheme="minorEastAsia" w:hAnsiTheme="minorEastAsia" w:hint="eastAsia"/>
        </w:rPr>
        <w:t>提高</w:t>
      </w:r>
      <w:r w:rsidRPr="004D698D">
        <w:rPr>
          <w:rFonts w:asciiTheme="minorEastAsia" w:eastAsiaTheme="minorEastAsia" w:hAnsiTheme="minorEastAsia" w:hint="eastAsia"/>
        </w:rPr>
        <w:t>蓝牙无线数据传输的可靠性</w:t>
      </w:r>
      <w:r w:rsidR="00AC6857">
        <w:rPr>
          <w:rFonts w:asciiTheme="minorEastAsia" w:eastAsiaTheme="minorEastAsia" w:hAnsiTheme="minorEastAsia" w:hint="eastAsia"/>
        </w:rPr>
        <w:t>。此外</w:t>
      </w:r>
      <w:r w:rsidRPr="004D698D">
        <w:rPr>
          <w:rFonts w:asciiTheme="minorEastAsia" w:eastAsiaTheme="minorEastAsia" w:hAnsiTheme="minorEastAsia" w:hint="eastAsia"/>
        </w:rPr>
        <w:t>，使用自适应</w:t>
      </w:r>
      <w:r w:rsidR="00AC6857">
        <w:rPr>
          <w:rFonts w:asciiTheme="minorEastAsia" w:eastAsiaTheme="minorEastAsia" w:hAnsiTheme="minorEastAsia" w:hint="eastAsia"/>
        </w:rPr>
        <w:t>调频</w:t>
      </w:r>
      <w:r w:rsidRPr="004D698D">
        <w:rPr>
          <w:rFonts w:asciiTheme="minorEastAsia" w:eastAsiaTheme="minorEastAsia" w:hAnsiTheme="minorEastAsia" w:hint="eastAsia"/>
        </w:rPr>
        <w:t>技术（自适应调频技术AFH是建立在自动信道质量分析基础上的一种频率自使用和功率自适应控制相结合的技术，能使调频通信过程中自动避开被干扰的调频频点并以最小的发射功率、最低的被截获概率，达到在无干扰的调频信道上长时间保持优质通信的目的），最大程度</w:t>
      </w:r>
      <w:r w:rsidR="00377625">
        <w:rPr>
          <w:rFonts w:asciiTheme="minorEastAsia" w:eastAsiaTheme="minorEastAsia" w:hAnsiTheme="minorEastAsia" w:hint="eastAsia"/>
        </w:rPr>
        <w:t>地</w:t>
      </w:r>
      <w:r w:rsidRPr="004D698D">
        <w:rPr>
          <w:rFonts w:asciiTheme="minorEastAsia" w:eastAsiaTheme="minorEastAsia" w:hAnsiTheme="minorEastAsia" w:hint="eastAsia"/>
        </w:rPr>
        <w:t>减少和其他2.4G无线电波的串扰。</w:t>
      </w:r>
    </w:p>
    <w:p w:rsidR="00917FBA" w:rsidRPr="004D698D" w:rsidRDefault="00917FBA" w:rsidP="00917FBA">
      <w:pPr>
        <w:ind w:firstLineChars="200" w:firstLine="420"/>
        <w:rPr>
          <w:rFonts w:asciiTheme="minorEastAsia" w:eastAsiaTheme="minorEastAsia" w:hAnsiTheme="minorEastAsia"/>
        </w:rPr>
      </w:pPr>
      <w:r w:rsidRPr="004D698D">
        <w:rPr>
          <w:rFonts w:asciiTheme="minorEastAsia" w:eastAsiaTheme="minorEastAsia" w:hAnsiTheme="minorEastAsia" w:hint="eastAsia"/>
        </w:rPr>
        <w:t>二是低成本、低功耗。低功耗蓝牙支持两种部署方式：双模式和单模式，一般智能机上采用双模，外设一般采用BLE单模，例如采用CC254x作为BLE从机。BLE技术可以应用于8-bit MCU，</w:t>
      </w:r>
      <w:r w:rsidRPr="004D698D">
        <w:rPr>
          <w:rFonts w:asciiTheme="minorEastAsia" w:eastAsiaTheme="minorEastAsia" w:hAnsiTheme="minorEastAsia" w:hint="eastAsia"/>
        </w:rPr>
        <w:lastRenderedPageBreak/>
        <w:t>目前TI公司推出的兼容BluetoothLE协议的SoC芯片CC254X每片价格在9元左右，外接几个阻容器件构成的滤波电路和PCB天线即可实现网络节点的构建。低功耗设计：蓝牙4.0版本强化了蓝牙在数据传输上的低功耗性能，功耗较传统蓝牙降低90%。传统蓝牙设备的待机耗电量一直是其缺陷之一，这与传统蓝牙技术采用16～32个频道进行广播有很大关系，而低功耗蓝牙仅适用3个广播通道，且每次广播时射频的开启时间也</w:t>
      </w:r>
      <w:r w:rsidR="00377625">
        <w:rPr>
          <w:rFonts w:asciiTheme="minorEastAsia" w:eastAsiaTheme="minorEastAsia" w:hAnsiTheme="minorEastAsia" w:hint="eastAsia"/>
        </w:rPr>
        <w:t>由</w:t>
      </w:r>
      <w:r w:rsidRPr="004D698D">
        <w:rPr>
          <w:rFonts w:asciiTheme="minorEastAsia" w:eastAsiaTheme="minorEastAsia" w:hAnsiTheme="minorEastAsia" w:hint="eastAsia"/>
        </w:rPr>
        <w:t>传统的22.5</w:t>
      </w:r>
      <w:r w:rsidR="00377625">
        <w:rPr>
          <w:rFonts w:asciiTheme="minorEastAsia" w:eastAsiaTheme="minorEastAsia" w:hAnsiTheme="minorEastAsia" w:hint="eastAsia"/>
        </w:rPr>
        <w:t>毫秒</w:t>
      </w:r>
      <w:r w:rsidRPr="004D698D">
        <w:rPr>
          <w:rFonts w:asciiTheme="minorEastAsia" w:eastAsiaTheme="minorEastAsia" w:hAnsiTheme="minorEastAsia" w:hint="eastAsia"/>
        </w:rPr>
        <w:t>减少到0.6～1.2</w:t>
      </w:r>
      <w:r w:rsidR="00377625">
        <w:rPr>
          <w:rFonts w:asciiTheme="minorEastAsia" w:eastAsiaTheme="minorEastAsia" w:hAnsiTheme="minorEastAsia" w:hint="eastAsia"/>
        </w:rPr>
        <w:t>毫秒</w:t>
      </w:r>
      <w:r w:rsidRPr="004D698D">
        <w:rPr>
          <w:rFonts w:asciiTheme="minorEastAsia" w:eastAsiaTheme="minorEastAsia" w:hAnsiTheme="minorEastAsia" w:hint="eastAsia"/>
        </w:rPr>
        <w:t>，这两个协议规范的改变，大幅降低了因为广播数据导致的待机功耗。低功耗蓝牙设计用深度睡眠状态来替换传统蓝牙的空闲状态，在深度睡眠状态下，主机Host长时间处于超低的负载循环Duty Cycle状态，只在需要运作时由控制器来启动，由于主机较控制器消耗的能源更多，因此这样的设计也节省了更多的能源。</w:t>
      </w:r>
    </w:p>
    <w:p w:rsidR="00917FBA" w:rsidRPr="004D698D" w:rsidRDefault="00917FBA" w:rsidP="00917FBA">
      <w:pPr>
        <w:ind w:firstLineChars="200" w:firstLine="420"/>
        <w:rPr>
          <w:rFonts w:asciiTheme="minorEastAsia" w:eastAsiaTheme="minorEastAsia" w:hAnsiTheme="minorEastAsia"/>
        </w:rPr>
      </w:pPr>
      <w:r w:rsidRPr="004D698D">
        <w:rPr>
          <w:rFonts w:asciiTheme="minorEastAsia" w:eastAsiaTheme="minorEastAsia" w:hAnsiTheme="minorEastAsia" w:hint="eastAsia"/>
        </w:rPr>
        <w:t>三是快速启动、瞬间连接。此前蓝牙版本的启动速度非常缓慢，2.1版本的蓝牙启动连接需要6</w:t>
      </w:r>
      <w:r w:rsidR="00377625">
        <w:rPr>
          <w:rFonts w:asciiTheme="minorEastAsia" w:eastAsiaTheme="minorEastAsia" w:hAnsiTheme="minorEastAsia" w:hint="eastAsia"/>
        </w:rPr>
        <w:t>秒</w:t>
      </w:r>
      <w:r w:rsidRPr="004D698D">
        <w:rPr>
          <w:rFonts w:asciiTheme="minorEastAsia" w:eastAsiaTheme="minorEastAsia" w:hAnsiTheme="minorEastAsia" w:hint="eastAsia"/>
        </w:rPr>
        <w:t>时间，而蓝牙4.0版本仅需要3</w:t>
      </w:r>
      <w:r w:rsidR="00377625">
        <w:rPr>
          <w:rFonts w:asciiTheme="minorEastAsia" w:eastAsiaTheme="minorEastAsia" w:hAnsiTheme="minorEastAsia" w:hint="eastAsia"/>
        </w:rPr>
        <w:t>毫秒</w:t>
      </w:r>
      <w:r w:rsidRPr="004D698D">
        <w:rPr>
          <w:rFonts w:asciiTheme="minorEastAsia" w:eastAsiaTheme="minorEastAsia" w:hAnsiTheme="minorEastAsia" w:hint="eastAsia"/>
        </w:rPr>
        <w:t>即可完成，几乎是瞬间连接。</w:t>
      </w:r>
    </w:p>
    <w:p w:rsidR="00917FBA" w:rsidRPr="004D698D" w:rsidRDefault="00917FBA" w:rsidP="00917FBA">
      <w:pPr>
        <w:ind w:firstLineChars="200" w:firstLine="420"/>
        <w:rPr>
          <w:rFonts w:asciiTheme="minorEastAsia" w:eastAsiaTheme="minorEastAsia" w:hAnsiTheme="minorEastAsia"/>
        </w:rPr>
      </w:pPr>
      <w:r w:rsidRPr="004D698D">
        <w:rPr>
          <w:rFonts w:asciiTheme="minorEastAsia" w:eastAsiaTheme="minorEastAsia" w:hAnsiTheme="minorEastAsia" w:hint="eastAsia"/>
        </w:rPr>
        <w:t>四是传输距离极大提高</w:t>
      </w:r>
      <w:r w:rsidR="00377625">
        <w:rPr>
          <w:rFonts w:asciiTheme="minorEastAsia" w:eastAsiaTheme="minorEastAsia" w:hAnsiTheme="minorEastAsia" w:hint="eastAsia"/>
        </w:rPr>
        <w:t>。</w:t>
      </w:r>
      <w:r w:rsidRPr="004D698D">
        <w:rPr>
          <w:rFonts w:asciiTheme="minorEastAsia" w:eastAsiaTheme="minorEastAsia" w:hAnsiTheme="minorEastAsia" w:hint="eastAsia"/>
        </w:rPr>
        <w:t>传统蓝牙传输距离一般2～10</w:t>
      </w:r>
      <w:r w:rsidR="00377625">
        <w:rPr>
          <w:rFonts w:asciiTheme="minorEastAsia" w:eastAsiaTheme="minorEastAsia" w:hAnsiTheme="minorEastAsia" w:hint="eastAsia"/>
        </w:rPr>
        <w:t>米</w:t>
      </w:r>
      <w:r w:rsidRPr="004D698D">
        <w:rPr>
          <w:rFonts w:asciiTheme="minorEastAsia" w:eastAsiaTheme="minorEastAsia" w:hAnsiTheme="minorEastAsia" w:hint="eastAsia"/>
        </w:rPr>
        <w:t>，而蓝牙4.0的有效传输距离可以达到60～100</w:t>
      </w:r>
      <w:r w:rsidR="00377625">
        <w:rPr>
          <w:rFonts w:asciiTheme="minorEastAsia" w:eastAsiaTheme="minorEastAsia" w:hAnsiTheme="minorEastAsia" w:hint="eastAsia"/>
        </w:rPr>
        <w:t>米</w:t>
      </w:r>
      <w:r w:rsidRPr="004D698D">
        <w:rPr>
          <w:rFonts w:asciiTheme="minorEastAsia" w:eastAsiaTheme="minorEastAsia" w:hAnsiTheme="minorEastAsia" w:hint="eastAsia"/>
        </w:rPr>
        <w:t>，传输距离提升了10倍，极大开拓了蓝牙技术的应用前景。</w:t>
      </w:r>
    </w:p>
    <w:p w:rsidR="00917FBA" w:rsidRPr="004D698D" w:rsidRDefault="00917FBA" w:rsidP="004D698D">
      <w:pPr>
        <w:ind w:firstLineChars="200" w:firstLine="420"/>
        <w:rPr>
          <w:rFonts w:ascii="宋体" w:hAnsi="宋体"/>
        </w:rPr>
      </w:pPr>
      <w:bookmarkStart w:id="422" w:name="_Toc8789"/>
      <w:r w:rsidRPr="004D698D">
        <w:rPr>
          <w:rFonts w:ascii="宋体" w:hAnsi="宋体" w:hint="eastAsia"/>
        </w:rPr>
        <w:t>4.LCS（LoCation Service，基于通信的位置业务）4G</w:t>
      </w:r>
      <w:bookmarkEnd w:id="422"/>
    </w:p>
    <w:p w:rsidR="00917FBA" w:rsidRPr="00ED39C9" w:rsidRDefault="00917FBA" w:rsidP="00917FBA">
      <w:pPr>
        <w:ind w:firstLineChars="200" w:firstLine="420"/>
        <w:rPr>
          <w:rFonts w:asciiTheme="minorEastAsia" w:eastAsiaTheme="minorEastAsia" w:hAnsiTheme="minorEastAsia"/>
        </w:rPr>
      </w:pPr>
      <w:r w:rsidRPr="00ED39C9">
        <w:rPr>
          <w:rFonts w:asciiTheme="minorEastAsia" w:eastAsiaTheme="minorEastAsia" w:hAnsiTheme="minorEastAsia"/>
        </w:rPr>
        <w:t>移动定位技术的发展经历了多个阶段。最初的基于服务蜂窝小区的定位技术（如CELL-ID）可以快速定位，但是不够精确。之后的基于卫星信号的GNSS（全球卫星导航系统）定位技术可以精确地定位，然而由于需要搜星使初次定位时间（TTFF）过长而略显不便。这其中用得最为广泛的就是美国的GPS全球定位系统。直到后来，将两者融合产生了A-GNSS（辅助GNSS）技术，手机终端首先通过移动网络获取定位辅助数据来实现快速搜星，然后通过GNSS信号计算出位置。</w:t>
      </w:r>
    </w:p>
    <w:p w:rsidR="00917FBA" w:rsidRPr="00ED39C9" w:rsidRDefault="00917FBA" w:rsidP="00917FBA">
      <w:pPr>
        <w:ind w:firstLineChars="200" w:firstLine="420"/>
        <w:rPr>
          <w:rFonts w:asciiTheme="minorEastAsia" w:eastAsiaTheme="minorEastAsia" w:hAnsiTheme="minorEastAsia"/>
        </w:rPr>
      </w:pPr>
      <w:r w:rsidRPr="00ED39C9">
        <w:rPr>
          <w:rFonts w:asciiTheme="minorEastAsia" w:eastAsiaTheme="minorEastAsia" w:hAnsiTheme="minorEastAsia"/>
        </w:rPr>
        <w:t>3GPPRelease9定义了一种全新的定位协议LPP（LTE定位协议）</w:t>
      </w:r>
      <w:r w:rsidRPr="00ED39C9">
        <w:rPr>
          <w:rFonts w:asciiTheme="minorEastAsia" w:eastAsiaTheme="minorEastAsia" w:hAnsiTheme="minorEastAsia" w:hint="eastAsia"/>
        </w:rPr>
        <w:t>，并</w:t>
      </w:r>
      <w:r w:rsidRPr="00ED39C9">
        <w:rPr>
          <w:rFonts w:asciiTheme="minorEastAsia" w:eastAsiaTheme="minorEastAsia" w:hAnsiTheme="minorEastAsia"/>
        </w:rPr>
        <w:t>规范定义</w:t>
      </w:r>
      <w:r w:rsidRPr="00ED39C9">
        <w:rPr>
          <w:rFonts w:asciiTheme="minorEastAsia" w:eastAsiaTheme="minorEastAsia" w:hAnsiTheme="minorEastAsia" w:hint="eastAsia"/>
        </w:rPr>
        <w:t>LPP中包括的3</w:t>
      </w:r>
      <w:r w:rsidRPr="00ED39C9">
        <w:rPr>
          <w:rFonts w:asciiTheme="minorEastAsia" w:eastAsiaTheme="minorEastAsia" w:hAnsiTheme="minorEastAsia"/>
        </w:rPr>
        <w:t>种手机定位技术：ECID、A-GNSS和OTDOA</w:t>
      </w:r>
      <w:r w:rsidRPr="00ED39C9">
        <w:rPr>
          <w:rFonts w:asciiTheme="minorEastAsia" w:eastAsiaTheme="minorEastAsia" w:hAnsiTheme="minorEastAsia" w:hint="eastAsia"/>
        </w:rPr>
        <w:t>。</w:t>
      </w:r>
      <w:r w:rsidRPr="00ED39C9">
        <w:rPr>
          <w:rFonts w:asciiTheme="minorEastAsia" w:eastAsiaTheme="minorEastAsia" w:hAnsiTheme="minorEastAsia"/>
        </w:rPr>
        <w:t>相对来说，OTDOA是一个比较新的技术，它不需要使用GNSS信号，而是利用类似于GNSS的定位原理，通过测量两个或更多的基站参考信号（RS）的到达时间差（RSTD），在已知各基站位置的情况下计算出手机所在位置</w:t>
      </w:r>
      <w:r w:rsidRPr="00ED39C9">
        <w:rPr>
          <w:rFonts w:asciiTheme="minorEastAsia" w:eastAsiaTheme="minorEastAsia" w:hAnsiTheme="minorEastAsia" w:hint="eastAsia"/>
        </w:rPr>
        <w:t>如图3-4</w:t>
      </w:r>
      <w:r w:rsidR="00ED39C9">
        <w:rPr>
          <w:rFonts w:asciiTheme="minorEastAsia" w:eastAsiaTheme="minorEastAsia" w:hAnsiTheme="minorEastAsia"/>
        </w:rPr>
        <w:t>8</w:t>
      </w:r>
      <w:r w:rsidRPr="00ED39C9">
        <w:rPr>
          <w:rFonts w:asciiTheme="minorEastAsia" w:eastAsiaTheme="minorEastAsia" w:hAnsiTheme="minorEastAsia" w:hint="eastAsia"/>
        </w:rPr>
        <w:t>所示。</w:t>
      </w:r>
    </w:p>
    <w:p w:rsidR="00917FBA" w:rsidRPr="00B719C7" w:rsidRDefault="00917FBA" w:rsidP="00917FBA">
      <w:pPr>
        <w:jc w:val="center"/>
        <w:rPr>
          <w:color w:val="FF0000"/>
        </w:rPr>
      </w:pPr>
      <w:r w:rsidRPr="00B719C7">
        <w:rPr>
          <w:noProof/>
          <w:color w:val="FF0000"/>
        </w:rPr>
        <w:drawing>
          <wp:inline distT="0" distB="0" distL="0" distR="0">
            <wp:extent cx="5039995" cy="2140647"/>
            <wp:effectExtent l="19050" t="19050" r="8255" b="0"/>
            <wp:docPr id="19" name="图片 2" descr="OTDOA定位"/>
            <wp:cNvGraphicFramePr/>
            <a:graphic xmlns:a="http://schemas.openxmlformats.org/drawingml/2006/main">
              <a:graphicData uri="http://schemas.openxmlformats.org/drawingml/2006/picture">
                <pic:pic xmlns:pic="http://schemas.openxmlformats.org/drawingml/2006/picture">
                  <pic:nvPicPr>
                    <pic:cNvPr id="73" name="图片 2" descr="OTDOA定位"/>
                    <pic:cNvPicPr preferRelativeResize="0">
                      <a:picLocks noChangeArrowheads="1"/>
                    </pic:cNvPicPr>
                  </pic:nvPicPr>
                  <pic:blipFill>
                    <a:blip r:embed="rId228" r:link="rId229" cstate="print"/>
                    <a:srcRect/>
                    <a:stretch>
                      <a:fillRect/>
                    </a:stretch>
                  </pic:blipFill>
                  <pic:spPr>
                    <a:xfrm>
                      <a:off x="0" y="0"/>
                      <a:ext cx="5056625" cy="2147710"/>
                    </a:xfrm>
                    <a:prstGeom prst="rect">
                      <a:avLst/>
                    </a:prstGeom>
                    <a:noFill/>
                    <a:ln w="9525">
                      <a:solidFill>
                        <a:srgbClr val="00B0F0"/>
                      </a:solidFill>
                      <a:miter lim="800000"/>
                      <a:headEnd/>
                      <a:tailEnd/>
                    </a:ln>
                  </pic:spPr>
                </pic:pic>
              </a:graphicData>
            </a:graphic>
          </wp:inline>
        </w:drawing>
      </w:r>
    </w:p>
    <w:p w:rsidR="00917FBA" w:rsidRPr="00ED39C9" w:rsidRDefault="00917FBA" w:rsidP="00917FBA">
      <w:pPr>
        <w:contextualSpacing/>
        <w:jc w:val="center"/>
        <w:rPr>
          <w:rFonts w:ascii="黑体" w:eastAsia="黑体" w:hAnsi="宋体"/>
          <w:iCs/>
          <w:sz w:val="18"/>
          <w:szCs w:val="18"/>
        </w:rPr>
      </w:pPr>
      <w:r w:rsidRPr="00ED39C9">
        <w:rPr>
          <w:rFonts w:ascii="黑体" w:eastAsia="黑体" w:hAnsi="宋体" w:hint="eastAsia"/>
          <w:iCs/>
          <w:sz w:val="18"/>
          <w:szCs w:val="18"/>
        </w:rPr>
        <w:t>图3-4</w:t>
      </w:r>
      <w:r w:rsidR="00ED39C9" w:rsidRPr="00ED39C9">
        <w:rPr>
          <w:rFonts w:ascii="黑体" w:eastAsia="黑体" w:hAnsi="宋体"/>
          <w:iCs/>
          <w:sz w:val="18"/>
          <w:szCs w:val="18"/>
        </w:rPr>
        <w:t>8</w:t>
      </w:r>
      <w:r w:rsidRPr="00ED39C9">
        <w:rPr>
          <w:rFonts w:ascii="黑体" w:eastAsia="黑体" w:hint="eastAsia"/>
          <w:sz w:val="18"/>
          <w:szCs w:val="18"/>
        </w:rPr>
        <w:t xml:space="preserve"> </w:t>
      </w:r>
      <w:r w:rsidR="00E8446F">
        <w:rPr>
          <w:rFonts w:ascii="黑体" w:eastAsia="黑体" w:hint="eastAsia"/>
          <w:sz w:val="18"/>
          <w:szCs w:val="18"/>
        </w:rPr>
        <w:t xml:space="preserve"> </w:t>
      </w:r>
      <w:r w:rsidRPr="00ED39C9">
        <w:rPr>
          <w:rFonts w:ascii="黑体" w:eastAsia="黑体" w:hint="eastAsia"/>
          <w:sz w:val="18"/>
          <w:szCs w:val="18"/>
        </w:rPr>
        <w:t>LoCation Service，基于通信的位置业务</w:t>
      </w:r>
    </w:p>
    <w:p w:rsidR="00917FBA" w:rsidRPr="004D698D" w:rsidRDefault="00917FBA" w:rsidP="004D698D">
      <w:pPr>
        <w:ind w:firstLineChars="200" w:firstLine="420"/>
        <w:rPr>
          <w:rFonts w:ascii="宋体" w:hAnsi="宋体"/>
        </w:rPr>
      </w:pPr>
      <w:r w:rsidRPr="004D698D">
        <w:rPr>
          <w:rFonts w:ascii="宋体" w:hAnsi="宋体" w:hint="eastAsia"/>
        </w:rPr>
        <w:t>5.</w:t>
      </w:r>
      <w:r w:rsidRPr="004D698D">
        <w:rPr>
          <w:rFonts w:ascii="宋体" w:hAnsi="宋体"/>
        </w:rPr>
        <w:t xml:space="preserve">Figure </w:t>
      </w:r>
      <w:r w:rsidR="00C32C29" w:rsidRPr="004D698D">
        <w:rPr>
          <w:rFonts w:ascii="宋体" w:hAnsi="宋体"/>
        </w:rPr>
        <w:fldChar w:fldCharType="begin"/>
      </w:r>
      <w:r w:rsidRPr="004D698D">
        <w:rPr>
          <w:rFonts w:ascii="宋体" w:hAnsi="宋体"/>
        </w:rPr>
        <w:instrText xml:space="preserve"> SEQ Figure \* ARABIC </w:instrText>
      </w:r>
      <w:r w:rsidR="00C32C29" w:rsidRPr="004D698D">
        <w:rPr>
          <w:rFonts w:ascii="宋体" w:hAnsi="宋体"/>
        </w:rPr>
        <w:fldChar w:fldCharType="separate"/>
      </w:r>
      <w:r w:rsidRPr="004D698D">
        <w:rPr>
          <w:rFonts w:ascii="宋体" w:hAnsi="宋体"/>
        </w:rPr>
        <w:t>1</w:t>
      </w:r>
      <w:r w:rsidR="00C32C29" w:rsidRPr="004D698D">
        <w:rPr>
          <w:rFonts w:ascii="宋体" w:hAnsi="宋体"/>
        </w:rPr>
        <w:fldChar w:fldCharType="end"/>
      </w:r>
      <w:r w:rsidRPr="004D698D">
        <w:rPr>
          <w:rFonts w:ascii="宋体" w:hAnsi="宋体" w:hint="eastAsia"/>
        </w:rPr>
        <w:t xml:space="preserve"> OTDOA定位技术</w:t>
      </w:r>
    </w:p>
    <w:p w:rsidR="00917FBA" w:rsidRPr="00ED39C9" w:rsidRDefault="00917FBA" w:rsidP="00917FBA">
      <w:pPr>
        <w:ind w:firstLineChars="200" w:firstLine="420"/>
        <w:rPr>
          <w:rFonts w:asciiTheme="minorEastAsia" w:eastAsiaTheme="minorEastAsia" w:hAnsiTheme="minorEastAsia"/>
        </w:rPr>
      </w:pPr>
      <w:r w:rsidRPr="00ED39C9">
        <w:rPr>
          <w:rFonts w:asciiTheme="minorEastAsia" w:eastAsiaTheme="minorEastAsia" w:hAnsiTheme="minorEastAsia"/>
        </w:rPr>
        <w:t>LPP在用户平面的应用是通过SUPL（安全用户平面定位）协议实现的。LPP消息作为SUPL消息的承载（Payload），是定位信息的实际载体。</w:t>
      </w:r>
      <w:r w:rsidR="00377625">
        <w:rPr>
          <w:rFonts w:asciiTheme="minorEastAsia" w:eastAsiaTheme="minorEastAsia" w:hAnsiTheme="minorEastAsia" w:hint="eastAsia"/>
        </w:rPr>
        <w:t>用</w:t>
      </w:r>
      <w:r w:rsidRPr="00ED39C9">
        <w:rPr>
          <w:rFonts w:asciiTheme="minorEastAsia" w:eastAsiaTheme="minorEastAsia" w:hAnsiTheme="minorEastAsia"/>
        </w:rPr>
        <w:t>一个形象的比喻，SUPL消息就像是信封，而LPP消息就是里面写信的信纸。在SUPL的网络架构中，网元SLP（SUPL定位平台）负责处理所有的SUPL消息。这些SUPL消息在LTE网络中通过P-GW和S-GW在数据链路中与终端进行交互，同时</w:t>
      </w:r>
      <w:r w:rsidRPr="00ED39C9">
        <w:rPr>
          <w:rFonts w:asciiTheme="minorEastAsia" w:eastAsiaTheme="minorEastAsia" w:hAnsiTheme="minorEastAsia"/>
        </w:rPr>
        <w:lastRenderedPageBreak/>
        <w:t>SLP与E-SMLC接口获取定位辅助数据。</w:t>
      </w:r>
      <w:r w:rsidRPr="00ED39C9">
        <w:rPr>
          <w:rFonts w:asciiTheme="minorEastAsia" w:eastAsiaTheme="minorEastAsia" w:hAnsiTheme="minorEastAsia" w:hint="eastAsia"/>
        </w:rPr>
        <w:t>SUPL网络架构如图3-4</w:t>
      </w:r>
      <w:r w:rsidR="00ED39C9">
        <w:rPr>
          <w:rFonts w:asciiTheme="minorEastAsia" w:eastAsiaTheme="minorEastAsia" w:hAnsiTheme="minorEastAsia"/>
        </w:rPr>
        <w:t>9</w:t>
      </w:r>
      <w:r w:rsidRPr="00ED39C9">
        <w:rPr>
          <w:rFonts w:asciiTheme="minorEastAsia" w:eastAsiaTheme="minorEastAsia" w:hAnsiTheme="minorEastAsia" w:hint="eastAsia"/>
        </w:rPr>
        <w:t>所示。</w:t>
      </w:r>
    </w:p>
    <w:p w:rsidR="00917FBA" w:rsidRPr="00B719C7" w:rsidRDefault="00917FBA" w:rsidP="00917FBA">
      <w:pPr>
        <w:jc w:val="center"/>
        <w:rPr>
          <w:color w:val="FF0000"/>
        </w:rPr>
      </w:pPr>
      <w:r w:rsidRPr="00B719C7">
        <w:rPr>
          <w:noProof/>
          <w:color w:val="FF0000"/>
        </w:rPr>
        <w:drawing>
          <wp:inline distT="0" distB="0" distL="0" distR="0">
            <wp:extent cx="5039995" cy="2269490"/>
            <wp:effectExtent l="19050" t="19050" r="27033" b="16407"/>
            <wp:docPr id="30" name="图片 3" descr="SUPL网络架构"/>
            <wp:cNvGraphicFramePr/>
            <a:graphic xmlns:a="http://schemas.openxmlformats.org/drawingml/2006/main">
              <a:graphicData uri="http://schemas.openxmlformats.org/drawingml/2006/picture">
                <pic:pic xmlns:pic="http://schemas.openxmlformats.org/drawingml/2006/picture">
                  <pic:nvPicPr>
                    <pic:cNvPr id="72" name="图片 3" descr="SUPL网络架构"/>
                    <pic:cNvPicPr preferRelativeResize="0">
                      <a:picLocks noChangeArrowheads="1"/>
                    </pic:cNvPicPr>
                  </pic:nvPicPr>
                  <pic:blipFill>
                    <a:blip r:embed="rId230" r:link="rId231" cstate="print"/>
                    <a:srcRect/>
                    <a:stretch>
                      <a:fillRect/>
                    </a:stretch>
                  </pic:blipFill>
                  <pic:spPr>
                    <a:xfrm>
                      <a:off x="0" y="0"/>
                      <a:ext cx="5039995" cy="2269471"/>
                    </a:xfrm>
                    <a:prstGeom prst="rect">
                      <a:avLst/>
                    </a:prstGeom>
                    <a:noFill/>
                    <a:ln w="9525">
                      <a:solidFill>
                        <a:srgbClr val="00B0F0"/>
                      </a:solidFill>
                      <a:miter lim="800000"/>
                      <a:headEnd/>
                      <a:tailEnd/>
                    </a:ln>
                  </pic:spPr>
                </pic:pic>
              </a:graphicData>
            </a:graphic>
          </wp:inline>
        </w:drawing>
      </w:r>
    </w:p>
    <w:p w:rsidR="00917FBA" w:rsidRPr="00ED39C9" w:rsidRDefault="00917FBA" w:rsidP="00917FBA">
      <w:pPr>
        <w:contextualSpacing/>
        <w:jc w:val="center"/>
        <w:rPr>
          <w:rFonts w:ascii="黑体" w:eastAsia="黑体"/>
          <w:sz w:val="18"/>
          <w:szCs w:val="18"/>
        </w:rPr>
      </w:pPr>
      <w:r w:rsidRPr="00ED39C9">
        <w:rPr>
          <w:rFonts w:ascii="黑体" w:eastAsia="黑体" w:hAnsi="宋体" w:hint="eastAsia"/>
          <w:iCs/>
          <w:sz w:val="18"/>
          <w:szCs w:val="18"/>
        </w:rPr>
        <w:t>图3-4</w:t>
      </w:r>
      <w:r w:rsidR="00ED39C9" w:rsidRPr="00ED39C9">
        <w:rPr>
          <w:rFonts w:ascii="黑体" w:eastAsia="黑体" w:hAnsi="宋体"/>
          <w:iCs/>
          <w:sz w:val="18"/>
          <w:szCs w:val="18"/>
        </w:rPr>
        <w:t>9</w:t>
      </w:r>
      <w:r w:rsidR="00E8446F">
        <w:rPr>
          <w:rFonts w:ascii="黑体" w:eastAsia="黑体" w:hAnsi="宋体" w:hint="eastAsia"/>
          <w:iCs/>
          <w:sz w:val="18"/>
          <w:szCs w:val="18"/>
        </w:rPr>
        <w:t xml:space="preserve">  </w:t>
      </w:r>
      <w:r w:rsidRPr="00ED39C9">
        <w:rPr>
          <w:rFonts w:ascii="黑体" w:eastAsia="黑体" w:hint="eastAsia"/>
          <w:sz w:val="18"/>
          <w:szCs w:val="18"/>
        </w:rPr>
        <w:t>Figure 2 SUPL网络架构</w:t>
      </w:r>
    </w:p>
    <w:p w:rsidR="00917FBA" w:rsidRPr="004D698D" w:rsidRDefault="00917FBA" w:rsidP="004D698D">
      <w:pPr>
        <w:ind w:firstLineChars="200" w:firstLine="420"/>
        <w:rPr>
          <w:rFonts w:ascii="宋体" w:hAnsi="宋体"/>
        </w:rPr>
      </w:pPr>
      <w:bookmarkStart w:id="423" w:name="_Toc29140"/>
      <w:r w:rsidRPr="004D698D">
        <w:rPr>
          <w:rFonts w:ascii="宋体" w:hAnsi="宋体" w:hint="eastAsia"/>
        </w:rPr>
        <w:t>6.惯性定位技术（加速计+陀螺仪）</w:t>
      </w:r>
      <w:bookmarkEnd w:id="423"/>
    </w:p>
    <w:p w:rsidR="00917FBA" w:rsidRPr="00ED39C9" w:rsidRDefault="00917FBA" w:rsidP="00917FBA">
      <w:pPr>
        <w:ind w:firstLineChars="200" w:firstLine="420"/>
        <w:rPr>
          <w:rFonts w:asciiTheme="minorEastAsia" w:eastAsiaTheme="minorEastAsia" w:hAnsiTheme="minorEastAsia"/>
        </w:rPr>
      </w:pPr>
      <w:r w:rsidRPr="00ED39C9">
        <w:rPr>
          <w:rFonts w:asciiTheme="minorEastAsia" w:eastAsiaTheme="minorEastAsia" w:hAnsiTheme="minorEastAsia"/>
        </w:rPr>
        <w:t>利用惯性元件（加速度计）来测量运载体本身的加速度，经过积分和运算得到速度和位置，从而达到对运载体导航定位的目的。组成惯性导航系统的设备都安装在运载体内，工作时不依赖外界信息，也不向外界辐射能量，不易受到干扰，是一种自主式导航系统。惯性导航系统通常由惯性测量装置、计算机、控制显示器等组成。惯性测量装置包括加速度计和陀螺仪，又称惯性测量单元。3个自由度陀螺仪用来测量运载体的3个转动运动</w:t>
      </w:r>
      <w:r w:rsidR="00377625">
        <w:rPr>
          <w:rFonts w:asciiTheme="minorEastAsia" w:eastAsiaTheme="minorEastAsia" w:hAnsiTheme="minorEastAsia" w:hint="eastAsia"/>
        </w:rPr>
        <w:t>，</w:t>
      </w:r>
      <w:r w:rsidRPr="00ED39C9">
        <w:rPr>
          <w:rFonts w:asciiTheme="minorEastAsia" w:eastAsiaTheme="minorEastAsia" w:hAnsiTheme="minorEastAsia"/>
        </w:rPr>
        <w:t>3个加速度计用来测量运载体的3个平移运动的加速度。计算机根据测得的加速度信号计算出运载体的速度和位置数据。</w:t>
      </w:r>
    </w:p>
    <w:p w:rsidR="00917FBA" w:rsidRPr="00ED39C9" w:rsidRDefault="00917FBA" w:rsidP="00377625">
      <w:pPr>
        <w:ind w:firstLineChars="200" w:firstLine="420"/>
        <w:rPr>
          <w:rFonts w:asciiTheme="minorEastAsia" w:eastAsiaTheme="minorEastAsia" w:hAnsiTheme="minorEastAsia"/>
        </w:rPr>
      </w:pPr>
      <w:r w:rsidRPr="00ED39C9">
        <w:rPr>
          <w:rFonts w:asciiTheme="minorEastAsia" w:eastAsiaTheme="minorEastAsia" w:hAnsiTheme="minorEastAsia"/>
        </w:rPr>
        <w:t>惯性</w:t>
      </w:r>
      <w:r w:rsidRPr="00ED39C9">
        <w:rPr>
          <w:rFonts w:asciiTheme="minorEastAsia" w:eastAsiaTheme="minorEastAsia" w:hAnsiTheme="minorEastAsia" w:hint="eastAsia"/>
        </w:rPr>
        <w:t>定位</w:t>
      </w:r>
      <w:r w:rsidRPr="00ED39C9">
        <w:rPr>
          <w:rFonts w:asciiTheme="minorEastAsia" w:eastAsiaTheme="minorEastAsia" w:hAnsiTheme="minorEastAsia"/>
        </w:rPr>
        <w:t>系统属于一种推算</w:t>
      </w:r>
      <w:r w:rsidRPr="00ED39C9">
        <w:rPr>
          <w:rFonts w:asciiTheme="minorEastAsia" w:eastAsiaTheme="minorEastAsia" w:hAnsiTheme="minorEastAsia" w:hint="eastAsia"/>
        </w:rPr>
        <w:t>定位</w:t>
      </w:r>
      <w:r w:rsidRPr="00ED39C9">
        <w:rPr>
          <w:rFonts w:asciiTheme="minorEastAsia" w:eastAsiaTheme="minorEastAsia" w:hAnsiTheme="minorEastAsia"/>
        </w:rPr>
        <w:t>方式</w:t>
      </w:r>
      <w:r w:rsidRPr="00ED39C9">
        <w:rPr>
          <w:rFonts w:asciiTheme="minorEastAsia" w:eastAsiaTheme="minorEastAsia" w:hAnsiTheme="minorEastAsia" w:hint="eastAsia"/>
        </w:rPr>
        <w:t>，</w:t>
      </w:r>
      <w:r w:rsidRPr="00ED39C9">
        <w:rPr>
          <w:rFonts w:asciiTheme="minorEastAsia" w:eastAsiaTheme="minorEastAsia" w:hAnsiTheme="minorEastAsia"/>
        </w:rPr>
        <w:t>即从一已知点的位置根据连续测得的运载体航向角和速度推算出其下一点的位置</w:t>
      </w:r>
      <w:r w:rsidRPr="00ED39C9">
        <w:rPr>
          <w:rFonts w:asciiTheme="minorEastAsia" w:eastAsiaTheme="minorEastAsia" w:hAnsiTheme="minorEastAsia" w:hint="eastAsia"/>
        </w:rPr>
        <w:t>，</w:t>
      </w:r>
      <w:r w:rsidRPr="00ED39C9">
        <w:rPr>
          <w:rFonts w:asciiTheme="minorEastAsia" w:eastAsiaTheme="minorEastAsia" w:hAnsiTheme="minorEastAsia"/>
        </w:rPr>
        <w:t>因而可连续测出运动体的当前位置。惯性</w:t>
      </w:r>
      <w:r w:rsidRPr="00ED39C9">
        <w:rPr>
          <w:rFonts w:asciiTheme="minorEastAsia" w:eastAsiaTheme="minorEastAsia" w:hAnsiTheme="minorEastAsia" w:hint="eastAsia"/>
        </w:rPr>
        <w:t>定位</w:t>
      </w:r>
      <w:r w:rsidRPr="00ED39C9">
        <w:rPr>
          <w:rFonts w:asciiTheme="minorEastAsia" w:eastAsiaTheme="minorEastAsia" w:hAnsiTheme="minorEastAsia"/>
        </w:rPr>
        <w:t>系统中的陀螺仪用来形成一个</w:t>
      </w:r>
      <w:r w:rsidRPr="00ED39C9">
        <w:rPr>
          <w:rFonts w:asciiTheme="minorEastAsia" w:eastAsiaTheme="minorEastAsia" w:hAnsiTheme="minorEastAsia" w:hint="eastAsia"/>
        </w:rPr>
        <w:t>定位</w:t>
      </w:r>
      <w:r w:rsidRPr="00ED39C9">
        <w:rPr>
          <w:rFonts w:asciiTheme="minorEastAsia" w:eastAsiaTheme="minorEastAsia" w:hAnsiTheme="minorEastAsia"/>
        </w:rPr>
        <w:t>坐标系使加速度计的测量轴稳定在该坐标系中并给出航向和姿态角；加速度计用来测量运动体的加速度经过对时间的一次积分得到速度，速度再经过对时间的一次积分即可得到距离。</w:t>
      </w:r>
    </w:p>
    <w:p w:rsidR="00917FBA" w:rsidRPr="00ED39C9" w:rsidRDefault="00917FBA" w:rsidP="00917FBA">
      <w:pPr>
        <w:ind w:firstLineChars="200" w:firstLine="420"/>
        <w:rPr>
          <w:rFonts w:asciiTheme="minorEastAsia" w:eastAsiaTheme="minorEastAsia" w:hAnsiTheme="minorEastAsia"/>
        </w:rPr>
      </w:pPr>
      <w:r w:rsidRPr="00ED39C9">
        <w:rPr>
          <w:rFonts w:asciiTheme="minorEastAsia" w:eastAsiaTheme="minorEastAsia" w:hAnsiTheme="minorEastAsia"/>
        </w:rPr>
        <w:t>惯性</w:t>
      </w:r>
      <w:r w:rsidRPr="00ED39C9">
        <w:rPr>
          <w:rFonts w:asciiTheme="minorEastAsia" w:eastAsiaTheme="minorEastAsia" w:hAnsiTheme="minorEastAsia" w:hint="eastAsia"/>
        </w:rPr>
        <w:t>定位</w:t>
      </w:r>
      <w:r w:rsidRPr="00ED39C9">
        <w:rPr>
          <w:rFonts w:asciiTheme="minorEastAsia" w:eastAsiaTheme="minorEastAsia" w:hAnsiTheme="minorEastAsia"/>
        </w:rPr>
        <w:t>系统有如下主要优点</w:t>
      </w:r>
      <w:r w:rsidR="00377625">
        <w:rPr>
          <w:rFonts w:asciiTheme="minorEastAsia" w:eastAsiaTheme="minorEastAsia" w:hAnsiTheme="minorEastAsia" w:hint="eastAsia"/>
        </w:rPr>
        <w:t>：</w:t>
      </w:r>
      <w:r w:rsidRPr="00ED39C9">
        <w:rPr>
          <w:rFonts w:asciiTheme="minorEastAsia" w:eastAsiaTheme="minorEastAsia" w:hAnsiTheme="minorEastAsia"/>
        </w:rPr>
        <w:t>由于它</w:t>
      </w:r>
      <w:r w:rsidR="00377625">
        <w:rPr>
          <w:rFonts w:asciiTheme="minorEastAsia" w:eastAsiaTheme="minorEastAsia" w:hAnsiTheme="minorEastAsia" w:hint="eastAsia"/>
        </w:rPr>
        <w:t>是</w:t>
      </w:r>
      <w:r w:rsidRPr="00ED39C9">
        <w:rPr>
          <w:rFonts w:asciiTheme="minorEastAsia" w:eastAsiaTheme="minorEastAsia" w:hAnsiTheme="minorEastAsia"/>
        </w:rPr>
        <w:t>不依赖于任何外部信息</w:t>
      </w:r>
      <w:r w:rsidR="00377625">
        <w:rPr>
          <w:rFonts w:asciiTheme="minorEastAsia" w:eastAsiaTheme="minorEastAsia" w:hAnsiTheme="minorEastAsia" w:hint="eastAsia"/>
        </w:rPr>
        <w:t>，</w:t>
      </w:r>
      <w:r w:rsidRPr="00ED39C9">
        <w:rPr>
          <w:rFonts w:asciiTheme="minorEastAsia" w:eastAsiaTheme="minorEastAsia" w:hAnsiTheme="minorEastAsia"/>
        </w:rPr>
        <w:t>也不向外部辐射能量的自主式系统</w:t>
      </w:r>
      <w:r w:rsidR="00377625">
        <w:rPr>
          <w:rFonts w:asciiTheme="minorEastAsia" w:eastAsiaTheme="minorEastAsia" w:hAnsiTheme="minorEastAsia" w:hint="eastAsia"/>
        </w:rPr>
        <w:t>，</w:t>
      </w:r>
      <w:r w:rsidRPr="00ED39C9">
        <w:rPr>
          <w:rFonts w:asciiTheme="minorEastAsia" w:eastAsiaTheme="minorEastAsia" w:hAnsiTheme="minorEastAsia"/>
        </w:rPr>
        <w:t>故隐蔽性好且不受外界电磁干扰的影响；可全天</w:t>
      </w:r>
      <w:r w:rsidR="00377625">
        <w:rPr>
          <w:rFonts w:asciiTheme="minorEastAsia" w:eastAsiaTheme="minorEastAsia" w:hAnsiTheme="minorEastAsia" w:hint="eastAsia"/>
        </w:rPr>
        <w:t>候</w:t>
      </w:r>
      <w:r w:rsidRPr="00ED39C9">
        <w:rPr>
          <w:rFonts w:asciiTheme="minorEastAsia" w:eastAsiaTheme="minorEastAsia" w:hAnsiTheme="minorEastAsia"/>
        </w:rPr>
        <w:t>全球、全时间地工作于空中</w:t>
      </w:r>
      <w:r w:rsidR="00ED57EC">
        <w:rPr>
          <w:rFonts w:asciiTheme="minorEastAsia" w:eastAsiaTheme="minorEastAsia" w:hAnsiTheme="minorEastAsia" w:hint="eastAsia"/>
        </w:rPr>
        <w:t>、</w:t>
      </w:r>
      <w:r w:rsidRPr="00ED39C9">
        <w:rPr>
          <w:rFonts w:asciiTheme="minorEastAsia" w:eastAsiaTheme="minorEastAsia" w:hAnsiTheme="minorEastAsia"/>
        </w:rPr>
        <w:t>地球表面乃至水下</w:t>
      </w:r>
      <w:r w:rsidR="00377625">
        <w:rPr>
          <w:rFonts w:asciiTheme="minorEastAsia" w:eastAsiaTheme="minorEastAsia" w:hAnsiTheme="minorEastAsia" w:hint="eastAsia"/>
        </w:rPr>
        <w:t>，</w:t>
      </w:r>
      <w:r w:rsidRPr="00ED39C9">
        <w:rPr>
          <w:rFonts w:asciiTheme="minorEastAsia" w:eastAsiaTheme="minorEastAsia" w:hAnsiTheme="minorEastAsia"/>
        </w:rPr>
        <w:t>能提供位置、速度、航向和姿态角数据，所产生的导航信息连续性好且噪声低</w:t>
      </w:r>
      <w:r w:rsidR="00377625">
        <w:rPr>
          <w:rFonts w:asciiTheme="minorEastAsia" w:eastAsiaTheme="minorEastAsia" w:hAnsiTheme="minorEastAsia" w:hint="eastAsia"/>
        </w:rPr>
        <w:t>，</w:t>
      </w:r>
      <w:r w:rsidRPr="00ED39C9">
        <w:rPr>
          <w:rFonts w:asciiTheme="minorEastAsia" w:eastAsiaTheme="minorEastAsia" w:hAnsiTheme="minorEastAsia"/>
        </w:rPr>
        <w:t>数据更新率高、短期精度和稳定性好</w:t>
      </w:r>
      <w:r w:rsidRPr="00ED39C9">
        <w:rPr>
          <w:rFonts w:asciiTheme="minorEastAsia" w:eastAsiaTheme="minorEastAsia" w:hAnsiTheme="minorEastAsia" w:hint="eastAsia"/>
        </w:rPr>
        <w:t>。</w:t>
      </w:r>
    </w:p>
    <w:p w:rsidR="00917FBA" w:rsidRPr="00ED39C9" w:rsidRDefault="00917FBA" w:rsidP="00917FBA">
      <w:pPr>
        <w:ind w:firstLineChars="200" w:firstLine="420"/>
        <w:rPr>
          <w:rFonts w:asciiTheme="minorEastAsia" w:eastAsiaTheme="minorEastAsia" w:hAnsiTheme="minorEastAsia"/>
        </w:rPr>
      </w:pPr>
      <w:r w:rsidRPr="00ED39C9">
        <w:rPr>
          <w:rFonts w:asciiTheme="minorEastAsia" w:eastAsiaTheme="minorEastAsia" w:hAnsiTheme="minorEastAsia"/>
        </w:rPr>
        <w:t>其缺点是：由于</w:t>
      </w:r>
      <w:r w:rsidRPr="00ED39C9">
        <w:rPr>
          <w:rFonts w:asciiTheme="minorEastAsia" w:eastAsiaTheme="minorEastAsia" w:hAnsiTheme="minorEastAsia" w:hint="eastAsia"/>
        </w:rPr>
        <w:t>定位</w:t>
      </w:r>
      <w:r w:rsidRPr="00ED39C9">
        <w:rPr>
          <w:rFonts w:asciiTheme="minorEastAsia" w:eastAsiaTheme="minorEastAsia" w:hAnsiTheme="minorEastAsia"/>
        </w:rPr>
        <w:t>信息经过积分而产生，定位误差随时间而增大，长期精度差；每次使用之前需要较长的初始对准时间；设备的价格较昂贵；不能给出时间信息。</w:t>
      </w:r>
    </w:p>
    <w:p w:rsidR="00917FBA" w:rsidRPr="004D698D" w:rsidRDefault="00917FBA" w:rsidP="004D698D">
      <w:pPr>
        <w:ind w:firstLineChars="200" w:firstLine="420"/>
        <w:rPr>
          <w:rFonts w:ascii="宋体" w:hAnsi="宋体"/>
        </w:rPr>
      </w:pPr>
      <w:bookmarkStart w:id="424" w:name="_Toc1718"/>
      <w:r w:rsidRPr="004D698D">
        <w:rPr>
          <w:rFonts w:ascii="宋体" w:hAnsi="宋体" w:hint="eastAsia"/>
        </w:rPr>
        <w:t>7.雷达</w:t>
      </w:r>
      <w:bookmarkEnd w:id="424"/>
    </w:p>
    <w:p w:rsidR="00917FBA" w:rsidRPr="00ED39C9" w:rsidRDefault="00917FBA" w:rsidP="00917FBA">
      <w:pPr>
        <w:ind w:firstLineChars="200" w:firstLine="420"/>
        <w:rPr>
          <w:rFonts w:asciiTheme="minorEastAsia" w:eastAsiaTheme="minorEastAsia" w:hAnsiTheme="minorEastAsia"/>
        </w:rPr>
      </w:pPr>
      <w:r w:rsidRPr="00ED39C9">
        <w:rPr>
          <w:rFonts w:asciiTheme="minorEastAsia" w:eastAsiaTheme="minorEastAsia" w:hAnsiTheme="minorEastAsia"/>
        </w:rPr>
        <w:t>雷达</w:t>
      </w:r>
      <w:r w:rsidR="00ED57EC" w:rsidRPr="00ED39C9">
        <w:rPr>
          <w:rFonts w:asciiTheme="minorEastAsia" w:eastAsiaTheme="minorEastAsia" w:hAnsiTheme="minorEastAsia"/>
        </w:rPr>
        <w:t>（</w:t>
      </w:r>
      <w:r w:rsidRPr="00ED39C9">
        <w:rPr>
          <w:rFonts w:asciiTheme="minorEastAsia" w:eastAsiaTheme="minorEastAsia" w:hAnsiTheme="minorEastAsia"/>
        </w:rPr>
        <w:t>Radar</w:t>
      </w:r>
      <w:r w:rsidR="00ED57EC">
        <w:rPr>
          <w:rFonts w:asciiTheme="minorEastAsia" w:eastAsiaTheme="minorEastAsia" w:hAnsiTheme="minorEastAsia" w:hint="eastAsia"/>
        </w:rPr>
        <w:t>，</w:t>
      </w:r>
      <w:r w:rsidRPr="00ED39C9">
        <w:rPr>
          <w:rFonts w:asciiTheme="minorEastAsia" w:eastAsiaTheme="minorEastAsia" w:hAnsiTheme="minorEastAsia"/>
        </w:rPr>
        <w:t>Radio Detection And Ranging），利用发射“无线电磁波”得到反射波来探测目标物体的距离</w:t>
      </w:r>
      <w:r w:rsidR="00ED57EC">
        <w:rPr>
          <w:rFonts w:asciiTheme="minorEastAsia" w:eastAsiaTheme="minorEastAsia" w:hAnsiTheme="minorEastAsia" w:hint="eastAsia"/>
        </w:rPr>
        <w:t>、</w:t>
      </w:r>
      <w:r w:rsidRPr="00ED39C9">
        <w:rPr>
          <w:rFonts w:asciiTheme="minorEastAsia" w:eastAsiaTheme="minorEastAsia" w:hAnsiTheme="minorEastAsia"/>
        </w:rPr>
        <w:t>角度</w:t>
      </w:r>
      <w:r w:rsidR="00ED57EC">
        <w:rPr>
          <w:rFonts w:asciiTheme="minorEastAsia" w:eastAsiaTheme="minorEastAsia" w:hAnsiTheme="minorEastAsia" w:hint="eastAsia"/>
        </w:rPr>
        <w:t>、</w:t>
      </w:r>
      <w:r w:rsidRPr="00ED39C9">
        <w:rPr>
          <w:rFonts w:asciiTheme="minorEastAsia" w:eastAsiaTheme="minorEastAsia" w:hAnsiTheme="minorEastAsia"/>
        </w:rPr>
        <w:t>瞬时速度。一般雷达由发射器、接收器、发射／接收天线、信号处理单元，以及终端设备组成。发射器通过发射天线将经过调频或调幅的电磁波发射出去；部分电磁波触碰物体后被反射回接收器，这就好比声音碰到墙壁被反射回来一样；信号处理单元分析接受到的信号并从中提取有用的</w:t>
      </w:r>
      <w:r w:rsidRPr="00ED39C9">
        <w:rPr>
          <w:rFonts w:asciiTheme="minorEastAsia" w:eastAsiaTheme="minorEastAsia" w:hAnsiTheme="minorEastAsia" w:hint="eastAsia"/>
        </w:rPr>
        <w:t>信息</w:t>
      </w:r>
      <w:r w:rsidRPr="00ED39C9">
        <w:rPr>
          <w:rFonts w:asciiTheme="minorEastAsia" w:eastAsiaTheme="minorEastAsia" w:hAnsiTheme="minorEastAsia"/>
        </w:rPr>
        <w:t>诸如物体的距离、角度，以及行进速度；这些结果最终被实时地显示在终端设备上。</w:t>
      </w:r>
    </w:p>
    <w:p w:rsidR="00917FBA" w:rsidRPr="004D698D" w:rsidRDefault="00917FBA" w:rsidP="004D698D">
      <w:pPr>
        <w:ind w:firstLineChars="200" w:firstLine="420"/>
        <w:rPr>
          <w:rFonts w:ascii="宋体" w:hAnsi="宋体"/>
        </w:rPr>
      </w:pPr>
      <w:bookmarkStart w:id="425" w:name="_Toc2466"/>
      <w:r w:rsidRPr="004D698D">
        <w:rPr>
          <w:rFonts w:ascii="宋体" w:hAnsi="宋体" w:hint="eastAsia"/>
        </w:rPr>
        <w:t>8.激光</w:t>
      </w:r>
      <w:bookmarkEnd w:id="425"/>
    </w:p>
    <w:p w:rsidR="00917FBA" w:rsidRPr="00ED39C9" w:rsidRDefault="00917FBA" w:rsidP="00917FBA">
      <w:pPr>
        <w:ind w:firstLineChars="200" w:firstLine="420"/>
      </w:pPr>
      <w:r w:rsidRPr="00ED39C9">
        <w:rPr>
          <w:rFonts w:hint="eastAsia"/>
        </w:rPr>
        <w:lastRenderedPageBreak/>
        <w:t>基本原理就是利用定位光塔，对定位空间发射横竖两个方向扫射的激光，在被定位物体上放置多个激光感应接收器，通过计算两束光线到达定位物体的角度差，解算出待测定位节点的坐标。</w:t>
      </w:r>
    </w:p>
    <w:p w:rsidR="00917FBA" w:rsidRPr="00ED39C9" w:rsidRDefault="00917FBA" w:rsidP="004D698D">
      <w:pPr>
        <w:pStyle w:val="3"/>
        <w:spacing w:line="240" w:lineRule="auto"/>
        <w:ind w:firstLineChars="177" w:firstLine="425"/>
        <w:rPr>
          <w:b w:val="0"/>
          <w:sz w:val="24"/>
          <w:szCs w:val="24"/>
        </w:rPr>
      </w:pPr>
      <w:bookmarkStart w:id="426" w:name="_Toc491283378"/>
      <w:bookmarkStart w:id="427" w:name="_Toc487618248"/>
      <w:bookmarkStart w:id="428" w:name="_Toc496007398"/>
      <w:r w:rsidRPr="00ED39C9">
        <w:rPr>
          <w:rFonts w:hint="eastAsia"/>
          <w:b w:val="0"/>
          <w:sz w:val="24"/>
          <w:szCs w:val="24"/>
        </w:rPr>
        <w:t>（二）</w:t>
      </w:r>
      <w:r w:rsidRPr="00ED39C9">
        <w:rPr>
          <w:b w:val="0"/>
          <w:sz w:val="24"/>
          <w:szCs w:val="24"/>
        </w:rPr>
        <w:t>人员立体定位技术在一般环境的应用</w:t>
      </w:r>
      <w:bookmarkEnd w:id="426"/>
      <w:bookmarkEnd w:id="427"/>
      <w:bookmarkEnd w:id="428"/>
    </w:p>
    <w:p w:rsidR="00917FBA" w:rsidRPr="00ED39C9" w:rsidRDefault="00917FBA" w:rsidP="00917FBA">
      <w:pPr>
        <w:ind w:firstLineChars="200" w:firstLine="420"/>
      </w:pPr>
      <w:r w:rsidRPr="00ED39C9">
        <w:rPr>
          <w:rFonts w:hint="eastAsia"/>
        </w:rPr>
        <w:t>某石化厂全厂级人员定位系统总体设计如图</w:t>
      </w:r>
      <w:r w:rsidRPr="00ED39C9">
        <w:rPr>
          <w:rFonts w:asciiTheme="minorEastAsia" w:eastAsiaTheme="minorEastAsia" w:hAnsiTheme="minorEastAsia" w:hint="eastAsia"/>
        </w:rPr>
        <w:t>3-</w:t>
      </w:r>
      <w:r w:rsidR="00ED39C9" w:rsidRPr="00ED39C9">
        <w:rPr>
          <w:rFonts w:asciiTheme="minorEastAsia" w:eastAsiaTheme="minorEastAsia" w:hAnsiTheme="minorEastAsia"/>
        </w:rPr>
        <w:t>50</w:t>
      </w:r>
      <w:r w:rsidRPr="00ED39C9">
        <w:rPr>
          <w:rFonts w:asciiTheme="minorEastAsia" w:eastAsiaTheme="minorEastAsia" w:hAnsiTheme="minorEastAsia" w:hint="eastAsia"/>
        </w:rPr>
        <w:t>所示。</w:t>
      </w:r>
    </w:p>
    <w:p w:rsidR="00917FBA" w:rsidRPr="00B719C7" w:rsidRDefault="00917FBA" w:rsidP="00917FBA">
      <w:pPr>
        <w:jc w:val="center"/>
        <w:rPr>
          <w:color w:val="FF0000"/>
        </w:rPr>
      </w:pPr>
      <w:r w:rsidRPr="00B719C7">
        <w:rPr>
          <w:noProof/>
          <w:color w:val="FF0000"/>
        </w:rPr>
        <w:drawing>
          <wp:inline distT="0" distB="0" distL="0" distR="0">
            <wp:extent cx="5039995" cy="1966224"/>
            <wp:effectExtent l="19050" t="19050" r="8255" b="0"/>
            <wp:docPr id="48" name="图片 2"/>
            <wp:cNvGraphicFramePr/>
            <a:graphic xmlns:a="http://schemas.openxmlformats.org/drawingml/2006/main">
              <a:graphicData uri="http://schemas.openxmlformats.org/drawingml/2006/picture">
                <pic:pic xmlns:pic="http://schemas.openxmlformats.org/drawingml/2006/picture">
                  <pic:nvPicPr>
                    <pic:cNvPr id="71" name="图片 2"/>
                    <pic:cNvPicPr preferRelativeResize="0">
                      <a:picLocks noChangeArrowheads="1"/>
                    </pic:cNvPicPr>
                  </pic:nvPicPr>
                  <pic:blipFill>
                    <a:blip r:embed="rId232" cstate="print"/>
                    <a:srcRect/>
                    <a:stretch>
                      <a:fillRect/>
                    </a:stretch>
                  </pic:blipFill>
                  <pic:spPr>
                    <a:xfrm>
                      <a:off x="0" y="0"/>
                      <a:ext cx="5053659" cy="1971555"/>
                    </a:xfrm>
                    <a:prstGeom prst="rect">
                      <a:avLst/>
                    </a:prstGeom>
                    <a:noFill/>
                    <a:ln w="9525">
                      <a:solidFill>
                        <a:srgbClr val="00B0F0"/>
                      </a:solidFill>
                      <a:miter lim="800000"/>
                      <a:headEnd/>
                      <a:tailEnd/>
                    </a:ln>
                  </pic:spPr>
                </pic:pic>
              </a:graphicData>
            </a:graphic>
          </wp:inline>
        </w:drawing>
      </w:r>
    </w:p>
    <w:p w:rsidR="00917FBA" w:rsidRPr="00ED39C9" w:rsidRDefault="00917FBA" w:rsidP="00917FBA">
      <w:pPr>
        <w:contextualSpacing/>
        <w:jc w:val="center"/>
        <w:rPr>
          <w:rFonts w:ascii="黑体" w:eastAsia="黑体"/>
          <w:sz w:val="18"/>
          <w:szCs w:val="18"/>
        </w:rPr>
      </w:pPr>
      <w:bookmarkStart w:id="429" w:name="_Toc31389"/>
      <w:r w:rsidRPr="00ED39C9">
        <w:rPr>
          <w:rFonts w:ascii="黑体" w:eastAsia="黑体" w:hAnsi="宋体" w:hint="eastAsia"/>
          <w:iCs/>
          <w:sz w:val="18"/>
          <w:szCs w:val="18"/>
        </w:rPr>
        <w:t>图3-</w:t>
      </w:r>
      <w:r w:rsidR="00ED39C9" w:rsidRPr="00ED39C9">
        <w:rPr>
          <w:rFonts w:ascii="黑体" w:eastAsia="黑体" w:hAnsi="宋体"/>
          <w:iCs/>
          <w:sz w:val="18"/>
          <w:szCs w:val="18"/>
        </w:rPr>
        <w:t>50</w:t>
      </w:r>
      <w:r w:rsidR="00E8446F">
        <w:rPr>
          <w:rFonts w:ascii="黑体" w:eastAsia="黑体" w:hAnsi="宋体" w:hint="eastAsia"/>
          <w:iCs/>
          <w:sz w:val="18"/>
          <w:szCs w:val="18"/>
        </w:rPr>
        <w:t xml:space="preserve"> </w:t>
      </w:r>
      <w:r w:rsidRPr="00ED39C9">
        <w:rPr>
          <w:rFonts w:ascii="黑体" w:eastAsia="黑体" w:hint="eastAsia"/>
          <w:sz w:val="18"/>
          <w:szCs w:val="18"/>
        </w:rPr>
        <w:t xml:space="preserve"> 人员定位系统</w:t>
      </w:r>
    </w:p>
    <w:p w:rsidR="00917FBA" w:rsidRPr="004D698D" w:rsidRDefault="00917FBA" w:rsidP="004D698D">
      <w:pPr>
        <w:ind w:firstLineChars="200" w:firstLine="420"/>
        <w:rPr>
          <w:rFonts w:ascii="宋体" w:hAnsi="宋体"/>
        </w:rPr>
      </w:pPr>
      <w:r w:rsidRPr="004D698D">
        <w:rPr>
          <w:rFonts w:ascii="宋体" w:hAnsi="宋体" w:hint="eastAsia"/>
        </w:rPr>
        <w:t>1.室内重点房间人员定位</w:t>
      </w:r>
      <w:bookmarkEnd w:id="429"/>
    </w:p>
    <w:p w:rsidR="00917FBA" w:rsidRPr="00ED39C9" w:rsidRDefault="00917FBA" w:rsidP="00917FBA">
      <w:pPr>
        <w:ind w:firstLineChars="200" w:firstLine="420"/>
        <w:rPr>
          <w:rFonts w:asciiTheme="minorEastAsia" w:eastAsiaTheme="minorEastAsia" w:hAnsiTheme="minorEastAsia"/>
        </w:rPr>
      </w:pPr>
      <w:r w:rsidRPr="00ED39C9">
        <w:rPr>
          <w:rFonts w:asciiTheme="minorEastAsia" w:eastAsiaTheme="minorEastAsia" w:hAnsiTheme="minorEastAsia" w:hint="eastAsia"/>
        </w:rPr>
        <w:t>某石化厂信息大楼中心机房作为全厂信息管理核心区域，通过实地勘测及信号评测，该区域特点如下：属于重点房间，进门还需要刷一次门禁，有权限门才会开。但是门本身设计为普通门，无法确保一次只进一个人。中心机房内部为长方形，无柱子。中心机房内部全部为服务器柜，无杂物，无干扰源。中心机房外侧为透明玻璃墙，比较薄，需要定位到是墙内还是墙外。UWB信号实测非常良好。</w:t>
      </w:r>
      <w:r w:rsidR="008E4811">
        <w:rPr>
          <w:rFonts w:asciiTheme="minorEastAsia" w:eastAsiaTheme="minorEastAsia" w:hAnsiTheme="minorEastAsia" w:hint="eastAsia"/>
        </w:rPr>
        <w:t>经过</w:t>
      </w:r>
      <w:r w:rsidR="001608AA">
        <w:rPr>
          <w:rFonts w:asciiTheme="minorEastAsia" w:eastAsiaTheme="minorEastAsia" w:hAnsiTheme="minorEastAsia" w:hint="eastAsia"/>
        </w:rPr>
        <w:t>评估后认为，该区域为隔离型房间，可采用经典</w:t>
      </w:r>
      <w:r w:rsidRPr="00ED39C9">
        <w:rPr>
          <w:rFonts w:asciiTheme="minorEastAsia" w:eastAsiaTheme="minorEastAsia" w:hAnsiTheme="minorEastAsia" w:hint="eastAsia"/>
        </w:rPr>
        <w:t>室内定位方案。整体设计如图3-</w:t>
      </w:r>
      <w:r w:rsidR="00ED39C9" w:rsidRPr="00ED39C9">
        <w:rPr>
          <w:rFonts w:asciiTheme="minorEastAsia" w:eastAsiaTheme="minorEastAsia" w:hAnsiTheme="minorEastAsia"/>
        </w:rPr>
        <w:t>51</w:t>
      </w:r>
      <w:r w:rsidRPr="00ED39C9">
        <w:rPr>
          <w:rFonts w:asciiTheme="minorEastAsia" w:eastAsiaTheme="minorEastAsia" w:hAnsiTheme="minorEastAsia" w:hint="eastAsia"/>
        </w:rPr>
        <w:t>所示。</w:t>
      </w:r>
    </w:p>
    <w:p w:rsidR="00917FBA" w:rsidRPr="00B719C7" w:rsidRDefault="00917FBA" w:rsidP="00917FBA">
      <w:pPr>
        <w:jc w:val="center"/>
        <w:rPr>
          <w:color w:val="FF0000"/>
        </w:rPr>
      </w:pPr>
      <w:r w:rsidRPr="00B719C7">
        <w:rPr>
          <w:noProof/>
          <w:color w:val="FF0000"/>
        </w:rPr>
        <w:drawing>
          <wp:inline distT="0" distB="0" distL="0" distR="0">
            <wp:extent cx="5039995" cy="2156504"/>
            <wp:effectExtent l="19050" t="19050" r="8255" b="0"/>
            <wp:docPr id="49" name="图片 3"/>
            <wp:cNvGraphicFramePr/>
            <a:graphic xmlns:a="http://schemas.openxmlformats.org/drawingml/2006/main">
              <a:graphicData uri="http://schemas.openxmlformats.org/drawingml/2006/picture">
                <pic:pic xmlns:pic="http://schemas.openxmlformats.org/drawingml/2006/picture">
                  <pic:nvPicPr>
                    <pic:cNvPr id="70" name="图片 3"/>
                    <pic:cNvPicPr preferRelativeResize="0">
                      <a:picLocks noChangeArrowheads="1"/>
                    </pic:cNvPicPr>
                  </pic:nvPicPr>
                  <pic:blipFill>
                    <a:blip r:embed="rId233" cstate="print"/>
                    <a:srcRect/>
                    <a:stretch>
                      <a:fillRect/>
                    </a:stretch>
                  </pic:blipFill>
                  <pic:spPr>
                    <a:xfrm>
                      <a:off x="0" y="0"/>
                      <a:ext cx="5048839" cy="2160288"/>
                    </a:xfrm>
                    <a:prstGeom prst="rect">
                      <a:avLst/>
                    </a:prstGeom>
                    <a:noFill/>
                    <a:ln w="9525">
                      <a:solidFill>
                        <a:srgbClr val="00B0F0"/>
                      </a:solidFill>
                      <a:miter lim="800000"/>
                      <a:headEnd/>
                      <a:tailEnd/>
                    </a:ln>
                  </pic:spPr>
                </pic:pic>
              </a:graphicData>
            </a:graphic>
          </wp:inline>
        </w:drawing>
      </w:r>
    </w:p>
    <w:p w:rsidR="00917FBA" w:rsidRPr="00ED39C9" w:rsidRDefault="00917FBA" w:rsidP="00917FBA">
      <w:pPr>
        <w:contextualSpacing/>
        <w:jc w:val="center"/>
        <w:rPr>
          <w:rFonts w:ascii="黑体" w:eastAsia="黑体"/>
          <w:sz w:val="18"/>
          <w:szCs w:val="18"/>
        </w:rPr>
      </w:pPr>
      <w:r w:rsidRPr="00ED39C9">
        <w:rPr>
          <w:rFonts w:ascii="黑体" w:eastAsia="黑体" w:hAnsi="宋体" w:hint="eastAsia"/>
          <w:iCs/>
          <w:sz w:val="18"/>
          <w:szCs w:val="18"/>
        </w:rPr>
        <w:t>图3-</w:t>
      </w:r>
      <w:r w:rsidR="00ED39C9" w:rsidRPr="00ED39C9">
        <w:rPr>
          <w:rFonts w:ascii="黑体" w:eastAsia="黑体" w:hAnsi="宋体"/>
          <w:iCs/>
          <w:sz w:val="18"/>
          <w:szCs w:val="18"/>
        </w:rPr>
        <w:t>51</w:t>
      </w:r>
      <w:r w:rsidRPr="00ED39C9">
        <w:rPr>
          <w:rFonts w:ascii="黑体" w:eastAsia="黑体" w:hint="eastAsia"/>
          <w:sz w:val="18"/>
          <w:szCs w:val="18"/>
        </w:rPr>
        <w:t xml:space="preserve"> </w:t>
      </w:r>
      <w:r w:rsidR="00E8446F">
        <w:rPr>
          <w:rFonts w:ascii="黑体" w:eastAsia="黑体" w:hint="eastAsia"/>
          <w:sz w:val="18"/>
          <w:szCs w:val="18"/>
        </w:rPr>
        <w:t xml:space="preserve"> </w:t>
      </w:r>
      <w:r w:rsidRPr="00ED39C9">
        <w:rPr>
          <w:rFonts w:ascii="黑体" w:eastAsia="黑体" w:hint="eastAsia"/>
          <w:sz w:val="18"/>
          <w:szCs w:val="18"/>
        </w:rPr>
        <w:t>中心机房整体设计</w:t>
      </w:r>
    </w:p>
    <w:p w:rsidR="00917FBA" w:rsidRPr="00ED39C9" w:rsidRDefault="00917FBA" w:rsidP="00917FBA">
      <w:pPr>
        <w:ind w:firstLineChars="200" w:firstLine="420"/>
      </w:pPr>
      <w:r w:rsidRPr="00ED39C9">
        <w:rPr>
          <w:rFonts w:hint="eastAsia"/>
        </w:rPr>
        <w:t>在</w:t>
      </w:r>
      <w:r w:rsidRPr="00ED39C9">
        <w:t>室内，</w:t>
      </w:r>
      <w:r w:rsidRPr="00ED39C9">
        <w:rPr>
          <w:rFonts w:hint="eastAsia"/>
        </w:rPr>
        <w:t>计划</w:t>
      </w:r>
      <w:r w:rsidRPr="00ED39C9">
        <w:t>采用</w:t>
      </w:r>
      <w:r w:rsidRPr="00ED39C9">
        <w:rPr>
          <w:rFonts w:hint="eastAsia"/>
        </w:rPr>
        <w:t>区域</w:t>
      </w:r>
      <w:r w:rsidRPr="00ED39C9">
        <w:t>定位</w:t>
      </w:r>
      <w:r w:rsidRPr="00ED39C9">
        <w:rPr>
          <w:rFonts w:hint="eastAsia"/>
        </w:rPr>
        <w:t>，</w:t>
      </w:r>
      <w:r w:rsidRPr="00ED39C9">
        <w:t>并结合门禁</w:t>
      </w:r>
      <w:r w:rsidRPr="00ED39C9">
        <w:rPr>
          <w:rFonts w:hint="eastAsia"/>
        </w:rPr>
        <w:t>记录</w:t>
      </w:r>
      <w:r w:rsidRPr="00ED39C9">
        <w:t>，达到一定的非法闯入</w:t>
      </w:r>
      <w:r w:rsidRPr="00ED39C9">
        <w:rPr>
          <w:rFonts w:hint="eastAsia"/>
        </w:rPr>
        <w:t>识别</w:t>
      </w:r>
      <w:r w:rsidRPr="00ED39C9">
        <w:t>能力。将</w:t>
      </w:r>
      <w:r w:rsidRPr="00ED39C9">
        <w:rPr>
          <w:rFonts w:hint="eastAsia"/>
        </w:rPr>
        <w:t>人员</w:t>
      </w:r>
      <w:r w:rsidRPr="00ED39C9">
        <w:t>定位</w:t>
      </w:r>
      <w:r w:rsidRPr="00ED39C9">
        <w:rPr>
          <w:rFonts w:hint="eastAsia"/>
        </w:rPr>
        <w:t>与</w:t>
      </w:r>
      <w:r w:rsidRPr="00ED39C9">
        <w:t>视频</w:t>
      </w:r>
      <w:r w:rsidRPr="00ED39C9">
        <w:rPr>
          <w:rFonts w:hint="eastAsia"/>
        </w:rPr>
        <w:t>周界</w:t>
      </w:r>
      <w:r w:rsidRPr="00ED39C9">
        <w:t>闯入结合，</w:t>
      </w:r>
      <w:r w:rsidRPr="00ED39C9">
        <w:rPr>
          <w:rFonts w:hint="eastAsia"/>
        </w:rPr>
        <w:t>实现</w:t>
      </w:r>
      <w:r w:rsidRPr="00ED39C9">
        <w:t>准确的判断及</w:t>
      </w:r>
      <w:r w:rsidRPr="00ED39C9">
        <w:rPr>
          <w:rFonts w:hint="eastAsia"/>
        </w:rPr>
        <w:t>闯入</w:t>
      </w:r>
      <w:r w:rsidRPr="00ED39C9">
        <w:t>报警</w:t>
      </w:r>
      <w:r w:rsidRPr="00ED39C9">
        <w:rPr>
          <w:rFonts w:hint="eastAsia"/>
        </w:rPr>
        <w:t>。</w:t>
      </w:r>
    </w:p>
    <w:p w:rsidR="00917FBA" w:rsidRPr="004D698D" w:rsidRDefault="00917FBA" w:rsidP="004D698D">
      <w:pPr>
        <w:ind w:firstLineChars="200" w:firstLine="420"/>
        <w:rPr>
          <w:rFonts w:ascii="宋体" w:hAnsi="宋体"/>
        </w:rPr>
      </w:pPr>
      <w:bookmarkStart w:id="430" w:name="_Toc22106"/>
      <w:r w:rsidRPr="004D698D">
        <w:rPr>
          <w:rFonts w:ascii="宋体" w:hAnsi="宋体" w:hint="eastAsia"/>
        </w:rPr>
        <w:t>2.道路定</w:t>
      </w:r>
      <w:bookmarkEnd w:id="430"/>
      <w:r w:rsidRPr="004D698D">
        <w:rPr>
          <w:rFonts w:ascii="宋体" w:hAnsi="宋体" w:hint="eastAsia"/>
        </w:rPr>
        <w:t>位</w:t>
      </w:r>
    </w:p>
    <w:p w:rsidR="00917FBA" w:rsidRPr="00ED39C9" w:rsidRDefault="00917FBA" w:rsidP="00917FBA">
      <w:pPr>
        <w:ind w:firstLineChars="200" w:firstLine="420"/>
        <w:rPr>
          <w:rFonts w:asciiTheme="minorEastAsia" w:eastAsiaTheme="minorEastAsia" w:hAnsiTheme="minorEastAsia"/>
        </w:rPr>
      </w:pPr>
      <w:r w:rsidRPr="00ED39C9">
        <w:rPr>
          <w:rFonts w:asciiTheme="minorEastAsia" w:eastAsiaTheme="minorEastAsia" w:hAnsiTheme="minorEastAsia" w:hint="eastAsia"/>
        </w:rPr>
        <w:t>工厂道路暂无</w:t>
      </w:r>
      <w:r w:rsidRPr="00ED39C9">
        <w:rPr>
          <w:rFonts w:asciiTheme="minorEastAsia" w:eastAsiaTheme="minorEastAsia" w:hAnsiTheme="minorEastAsia"/>
        </w:rPr>
        <w:t>建设定位基站，</w:t>
      </w:r>
      <w:r w:rsidRPr="00ED39C9">
        <w:rPr>
          <w:rFonts w:asciiTheme="minorEastAsia" w:eastAsiaTheme="minorEastAsia" w:hAnsiTheme="minorEastAsia" w:hint="eastAsia"/>
        </w:rPr>
        <w:t>仅针对参观和访问人员的定位管理方案</w:t>
      </w:r>
      <w:r w:rsidRPr="00ED39C9">
        <w:rPr>
          <w:rFonts w:asciiTheme="minorEastAsia" w:eastAsiaTheme="minorEastAsia" w:hAnsiTheme="minorEastAsia"/>
        </w:rPr>
        <w:t>：</w:t>
      </w:r>
      <w:r w:rsidRPr="00ED39C9">
        <w:rPr>
          <w:rFonts w:asciiTheme="minorEastAsia" w:eastAsiaTheme="minorEastAsia" w:hAnsiTheme="minorEastAsia" w:hint="eastAsia"/>
        </w:rPr>
        <w:t>人员</w:t>
      </w:r>
      <w:r w:rsidRPr="00ED39C9">
        <w:rPr>
          <w:rFonts w:asciiTheme="minorEastAsia" w:eastAsiaTheme="minorEastAsia" w:hAnsiTheme="minorEastAsia"/>
        </w:rPr>
        <w:t>、车辆的移动</w:t>
      </w:r>
      <w:r w:rsidRPr="00ED39C9">
        <w:rPr>
          <w:rFonts w:asciiTheme="minorEastAsia" w:eastAsiaTheme="minorEastAsia" w:hAnsiTheme="minorEastAsia" w:hint="eastAsia"/>
        </w:rPr>
        <w:t>统</w:t>
      </w:r>
      <w:r w:rsidRPr="00ED39C9">
        <w:rPr>
          <w:rFonts w:asciiTheme="minorEastAsia" w:eastAsiaTheme="minorEastAsia" w:hAnsiTheme="minorEastAsia" w:hint="eastAsia"/>
        </w:rPr>
        <w:lastRenderedPageBreak/>
        <w:t>一</w:t>
      </w:r>
      <w:r w:rsidRPr="00ED39C9">
        <w:rPr>
          <w:rFonts w:asciiTheme="minorEastAsia" w:eastAsiaTheme="minorEastAsia" w:hAnsiTheme="minorEastAsia"/>
        </w:rPr>
        <w:t>采用GPS定位模式</w:t>
      </w:r>
      <w:r w:rsidRPr="00ED39C9">
        <w:rPr>
          <w:rFonts w:asciiTheme="minorEastAsia" w:eastAsiaTheme="minorEastAsia" w:hAnsiTheme="minorEastAsia" w:hint="eastAsia"/>
        </w:rPr>
        <w:t>；人员需</w:t>
      </w:r>
      <w:r w:rsidRPr="00ED39C9">
        <w:rPr>
          <w:rFonts w:asciiTheme="minorEastAsia" w:eastAsiaTheme="minorEastAsia" w:hAnsiTheme="minorEastAsia"/>
        </w:rPr>
        <w:t>携带支持专网的智能</w:t>
      </w:r>
      <w:r w:rsidRPr="00ED39C9">
        <w:rPr>
          <w:rFonts w:asciiTheme="minorEastAsia" w:eastAsiaTheme="minorEastAsia" w:hAnsiTheme="minorEastAsia" w:hint="eastAsia"/>
        </w:rPr>
        <w:t>终端，车辆</w:t>
      </w:r>
      <w:r w:rsidRPr="00ED39C9">
        <w:rPr>
          <w:rFonts w:asciiTheme="minorEastAsia" w:eastAsiaTheme="minorEastAsia" w:hAnsiTheme="minorEastAsia"/>
        </w:rPr>
        <w:t>需预先安装GPS定位模块</w:t>
      </w:r>
      <w:r w:rsidR="001608AA">
        <w:rPr>
          <w:rFonts w:asciiTheme="minorEastAsia" w:eastAsiaTheme="minorEastAsia" w:hAnsiTheme="minorEastAsia" w:hint="eastAsia"/>
        </w:rPr>
        <w:t>，</w:t>
      </w:r>
      <w:r w:rsidRPr="00ED39C9">
        <w:rPr>
          <w:rFonts w:asciiTheme="minorEastAsia" w:eastAsiaTheme="minorEastAsia" w:hAnsiTheme="minorEastAsia" w:hint="eastAsia"/>
        </w:rPr>
        <w:t>如图3-</w:t>
      </w:r>
      <w:r w:rsidR="00ED39C9">
        <w:rPr>
          <w:rFonts w:asciiTheme="minorEastAsia" w:eastAsiaTheme="minorEastAsia" w:hAnsiTheme="minorEastAsia"/>
        </w:rPr>
        <w:t>52</w:t>
      </w:r>
      <w:r w:rsidRPr="00ED39C9">
        <w:rPr>
          <w:rFonts w:asciiTheme="minorEastAsia" w:eastAsiaTheme="minorEastAsia" w:hAnsiTheme="minorEastAsia" w:hint="eastAsia"/>
        </w:rPr>
        <w:t>所示。</w:t>
      </w:r>
    </w:p>
    <w:p w:rsidR="00917FBA" w:rsidRPr="00B719C7" w:rsidRDefault="00917FBA" w:rsidP="00917FBA">
      <w:pPr>
        <w:jc w:val="center"/>
        <w:rPr>
          <w:color w:val="FF0000"/>
        </w:rPr>
      </w:pPr>
      <w:r w:rsidRPr="00B719C7">
        <w:rPr>
          <w:noProof/>
          <w:color w:val="FF0000"/>
        </w:rPr>
        <w:drawing>
          <wp:inline distT="0" distB="0" distL="0" distR="0">
            <wp:extent cx="5039995" cy="2520315"/>
            <wp:effectExtent l="19050" t="19050" r="27305" b="13335"/>
            <wp:docPr id="50" name="图片 4"/>
            <wp:cNvGraphicFramePr/>
            <a:graphic xmlns:a="http://schemas.openxmlformats.org/drawingml/2006/main">
              <a:graphicData uri="http://schemas.openxmlformats.org/drawingml/2006/picture">
                <pic:pic xmlns:pic="http://schemas.openxmlformats.org/drawingml/2006/picture">
                  <pic:nvPicPr>
                    <pic:cNvPr id="69" name="图片 4"/>
                    <pic:cNvPicPr preferRelativeResize="0">
                      <a:picLocks noChangeArrowheads="1"/>
                    </pic:cNvPicPr>
                  </pic:nvPicPr>
                  <pic:blipFill>
                    <a:blip r:embed="rId234" cstate="print"/>
                    <a:srcRect/>
                    <a:stretch>
                      <a:fillRect/>
                    </a:stretch>
                  </pic:blipFill>
                  <pic:spPr>
                    <a:xfrm>
                      <a:off x="0" y="0"/>
                      <a:ext cx="5039995" cy="2520315"/>
                    </a:xfrm>
                    <a:prstGeom prst="rect">
                      <a:avLst/>
                    </a:prstGeom>
                    <a:noFill/>
                    <a:ln w="9525">
                      <a:solidFill>
                        <a:srgbClr val="00B0F0"/>
                      </a:solidFill>
                      <a:miter lim="800000"/>
                      <a:headEnd/>
                      <a:tailEnd/>
                    </a:ln>
                  </pic:spPr>
                </pic:pic>
              </a:graphicData>
            </a:graphic>
          </wp:inline>
        </w:drawing>
      </w:r>
    </w:p>
    <w:p w:rsidR="00917FBA" w:rsidRPr="00ED39C9" w:rsidRDefault="00917FBA" w:rsidP="00917FBA">
      <w:pPr>
        <w:contextualSpacing/>
        <w:jc w:val="center"/>
        <w:rPr>
          <w:rFonts w:ascii="黑体" w:eastAsia="黑体"/>
          <w:sz w:val="18"/>
          <w:szCs w:val="18"/>
        </w:rPr>
      </w:pPr>
      <w:r w:rsidRPr="00ED39C9">
        <w:rPr>
          <w:rFonts w:ascii="黑体" w:eastAsia="黑体" w:hAnsi="宋体" w:hint="eastAsia"/>
          <w:iCs/>
          <w:sz w:val="18"/>
          <w:szCs w:val="18"/>
        </w:rPr>
        <w:t>图3-</w:t>
      </w:r>
      <w:r w:rsidR="00ED39C9" w:rsidRPr="00ED39C9">
        <w:rPr>
          <w:rFonts w:ascii="黑体" w:eastAsia="黑体" w:hAnsi="宋体"/>
          <w:iCs/>
          <w:sz w:val="18"/>
          <w:szCs w:val="18"/>
        </w:rPr>
        <w:t>52</w:t>
      </w:r>
      <w:r w:rsidRPr="00ED39C9">
        <w:rPr>
          <w:rFonts w:ascii="黑体" w:eastAsia="黑体" w:hint="eastAsia"/>
          <w:sz w:val="18"/>
          <w:szCs w:val="18"/>
        </w:rPr>
        <w:t xml:space="preserve">  道路定位</w:t>
      </w:r>
    </w:p>
    <w:p w:rsidR="00917FBA" w:rsidRPr="00ED39C9" w:rsidRDefault="00917FBA" w:rsidP="00917FBA">
      <w:pPr>
        <w:ind w:firstLineChars="200" w:firstLine="420"/>
      </w:pPr>
      <w:r w:rsidRPr="00ED39C9">
        <w:rPr>
          <w:rFonts w:hint="eastAsia"/>
        </w:rPr>
        <w:t>方案满足</w:t>
      </w:r>
      <w:r w:rsidRPr="00ED39C9">
        <w:t>车内人员定位的需求</w:t>
      </w:r>
      <w:r w:rsidRPr="00ED39C9">
        <w:rPr>
          <w:rFonts w:hint="eastAsia"/>
        </w:rPr>
        <w:t>，</w:t>
      </w:r>
      <w:r w:rsidRPr="00ED39C9">
        <w:t>且可</w:t>
      </w:r>
      <w:r w:rsidRPr="00ED39C9">
        <w:rPr>
          <w:rFonts w:hint="eastAsia"/>
        </w:rPr>
        <w:t>随时</w:t>
      </w:r>
      <w:r w:rsidRPr="00ED39C9">
        <w:t>获知客车具体位置</w:t>
      </w:r>
      <w:r w:rsidRPr="00ED39C9">
        <w:rPr>
          <w:rFonts w:hint="eastAsia"/>
        </w:rPr>
        <w:t>（包括</w:t>
      </w:r>
      <w:r w:rsidRPr="00ED39C9">
        <w:t>出厂后）</w:t>
      </w:r>
      <w:r w:rsidRPr="00ED39C9">
        <w:rPr>
          <w:rFonts w:hint="eastAsia"/>
        </w:rPr>
        <w:t>，后续可</w:t>
      </w:r>
      <w:r w:rsidRPr="00ED39C9">
        <w:t>实现员工的上下车管理、车辆停靠路线</w:t>
      </w:r>
      <w:r w:rsidRPr="00ED39C9">
        <w:rPr>
          <w:rFonts w:hint="eastAsia"/>
        </w:rPr>
        <w:t>优化</w:t>
      </w:r>
      <w:r w:rsidRPr="00ED39C9">
        <w:t>等</w:t>
      </w:r>
      <w:r w:rsidRPr="00ED39C9">
        <w:rPr>
          <w:rFonts w:hint="eastAsia"/>
        </w:rPr>
        <w:t>管理功能。</w:t>
      </w:r>
    </w:p>
    <w:p w:rsidR="00917FBA" w:rsidRPr="00ED39C9" w:rsidRDefault="00917FBA" w:rsidP="004D698D">
      <w:pPr>
        <w:pStyle w:val="3"/>
        <w:spacing w:line="240" w:lineRule="auto"/>
        <w:ind w:firstLineChars="177" w:firstLine="425"/>
        <w:rPr>
          <w:b w:val="0"/>
          <w:sz w:val="24"/>
          <w:szCs w:val="24"/>
        </w:rPr>
      </w:pPr>
      <w:bookmarkStart w:id="431" w:name="_Toc487618249"/>
      <w:bookmarkStart w:id="432" w:name="_Toc491283379"/>
      <w:bookmarkStart w:id="433" w:name="_Toc496007399"/>
      <w:r w:rsidRPr="00ED39C9">
        <w:rPr>
          <w:rFonts w:hint="eastAsia"/>
          <w:b w:val="0"/>
          <w:sz w:val="24"/>
          <w:szCs w:val="24"/>
        </w:rPr>
        <w:t>（三）</w:t>
      </w:r>
      <w:r w:rsidRPr="00ED39C9">
        <w:rPr>
          <w:b w:val="0"/>
          <w:sz w:val="24"/>
          <w:szCs w:val="24"/>
        </w:rPr>
        <w:t>人员立体定位技术在复杂工业环境的应用</w:t>
      </w:r>
      <w:bookmarkEnd w:id="431"/>
      <w:bookmarkEnd w:id="432"/>
      <w:bookmarkEnd w:id="433"/>
    </w:p>
    <w:p w:rsidR="00917FBA" w:rsidRPr="00ED39C9" w:rsidRDefault="00917FBA" w:rsidP="00917FBA">
      <w:pPr>
        <w:ind w:firstLineChars="200" w:firstLine="420"/>
        <w:rPr>
          <w:rFonts w:asciiTheme="minorEastAsia" w:eastAsiaTheme="minorEastAsia" w:hAnsiTheme="minorEastAsia"/>
        </w:rPr>
      </w:pPr>
      <w:r w:rsidRPr="00ED39C9">
        <w:rPr>
          <w:rFonts w:asciiTheme="minorEastAsia" w:eastAsiaTheme="minorEastAsia" w:hAnsiTheme="minorEastAsia" w:hint="eastAsia"/>
        </w:rPr>
        <w:t>2016年10月，某石化厂</w:t>
      </w:r>
      <w:r w:rsidR="001608AA">
        <w:rPr>
          <w:rFonts w:asciiTheme="minorEastAsia" w:eastAsiaTheme="minorEastAsia" w:hAnsiTheme="minorEastAsia" w:hint="eastAsia"/>
        </w:rPr>
        <w:t>研究并制定了渣油加氢装置区域</w:t>
      </w:r>
      <w:r w:rsidRPr="00ED39C9">
        <w:rPr>
          <w:rFonts w:asciiTheme="minorEastAsia" w:eastAsiaTheme="minorEastAsia" w:hAnsiTheme="minorEastAsia" w:hint="eastAsia"/>
        </w:rPr>
        <w:t>复杂工业环境下室外人员定位的解决方案。解决方案的基础网络层采用4G专网，所有室外定位信息都通过企业专网送至人员定位服务器。</w:t>
      </w:r>
    </w:p>
    <w:p w:rsidR="00917FBA" w:rsidRPr="00ED39C9" w:rsidRDefault="00917FBA" w:rsidP="00917FBA">
      <w:pPr>
        <w:ind w:firstLineChars="200" w:firstLine="420"/>
        <w:rPr>
          <w:rFonts w:asciiTheme="minorEastAsia" w:eastAsiaTheme="minorEastAsia" w:hAnsiTheme="minorEastAsia"/>
        </w:rPr>
      </w:pPr>
      <w:r w:rsidRPr="00ED39C9">
        <w:rPr>
          <w:rFonts w:asciiTheme="minorEastAsia" w:eastAsiaTheme="minorEastAsia" w:hAnsiTheme="minorEastAsia" w:hint="eastAsia"/>
        </w:rPr>
        <w:t>人员定位解决方案的核心软件是一体化定位引擎服务，该服务部署在人员定位服务器上，通过企业专网采集各类定位基站返回的定位数据，并依据管理需求及定位策略，智能选择合适的定位算法进行综合演算，从而确定目标地理位置，并提供实时订阅、范围查询、历史查询、轨迹查询等接口，为三维数字化平台、移动作业系统、安全应急系统等第三方信息系统提供定位数据。项目提供支持室外定位的定位引擎服务软件及相应的配置软件。</w:t>
      </w:r>
    </w:p>
    <w:p w:rsidR="00917FBA" w:rsidRPr="00ED39C9" w:rsidRDefault="00917FBA" w:rsidP="00917FBA">
      <w:pPr>
        <w:ind w:firstLineChars="200" w:firstLine="420"/>
        <w:rPr>
          <w:rFonts w:asciiTheme="minorEastAsia" w:eastAsiaTheme="minorEastAsia" w:hAnsiTheme="minorEastAsia"/>
        </w:rPr>
      </w:pPr>
      <w:r w:rsidRPr="00ED39C9">
        <w:rPr>
          <w:rFonts w:asciiTheme="minorEastAsia" w:eastAsiaTheme="minorEastAsia" w:hAnsiTheme="minorEastAsia" w:hint="eastAsia"/>
        </w:rPr>
        <w:t>人员安全保障系统的功能架构主要分数据采集层、传输层、定位引擎层和应用层，数据采集层主要包括人员原始位置信息采集、时间数据采集等模块，传输层包括无线网络及网络安全管理模块，定位引擎层包括定位算法库、设备库、历史数据库等模块，应用层主要为接口软件模块。</w:t>
      </w:r>
    </w:p>
    <w:p w:rsidR="00917FBA" w:rsidRPr="00ED39C9" w:rsidRDefault="00CF4BFF" w:rsidP="00917FBA">
      <w:pPr>
        <w:ind w:firstLineChars="200" w:firstLine="420"/>
        <w:rPr>
          <w:rFonts w:asciiTheme="minorEastAsia" w:eastAsiaTheme="minorEastAsia" w:hAnsiTheme="minorEastAsia"/>
        </w:rPr>
      </w:pPr>
      <w:r>
        <w:rPr>
          <w:rFonts w:asciiTheme="minorEastAsia" w:eastAsiaTheme="minorEastAsia" w:hAnsiTheme="minorEastAsia" w:hint="eastAsia"/>
        </w:rPr>
        <w:t>（1）</w:t>
      </w:r>
      <w:r w:rsidR="00917FBA" w:rsidRPr="00ED39C9">
        <w:rPr>
          <w:rFonts w:asciiTheme="minorEastAsia" w:eastAsiaTheme="minorEastAsia" w:hAnsiTheme="minorEastAsia" w:hint="eastAsia"/>
        </w:rPr>
        <w:t>数据采集层</w:t>
      </w:r>
    </w:p>
    <w:p w:rsidR="00917FBA" w:rsidRPr="00ED39C9" w:rsidRDefault="00917FBA" w:rsidP="00917FBA">
      <w:pPr>
        <w:ind w:firstLineChars="200" w:firstLine="420"/>
        <w:rPr>
          <w:rFonts w:asciiTheme="minorEastAsia" w:eastAsiaTheme="minorEastAsia" w:hAnsiTheme="minorEastAsia"/>
        </w:rPr>
      </w:pPr>
      <w:r w:rsidRPr="00ED39C9">
        <w:rPr>
          <w:rFonts w:asciiTheme="minorEastAsia" w:eastAsiaTheme="minorEastAsia" w:hAnsiTheme="minorEastAsia" w:hint="eastAsia"/>
        </w:rPr>
        <w:t>通过智能便携式定位终端、定位辅助标签部署实现原始人员位置信息的采集。智能便携式定位终端内置专网通讯模块、BLE定位模块、气压计及可充电电池。定位辅助标签用于生成数字化地理信息，从而辅助智能便携式定位终端进行绝对定位。</w:t>
      </w:r>
    </w:p>
    <w:p w:rsidR="00917FBA" w:rsidRPr="00ED39C9" w:rsidRDefault="00CF4BFF" w:rsidP="00917FBA">
      <w:pPr>
        <w:ind w:firstLineChars="200" w:firstLine="420"/>
        <w:rPr>
          <w:rFonts w:asciiTheme="minorEastAsia" w:eastAsiaTheme="minorEastAsia" w:hAnsiTheme="minorEastAsia"/>
        </w:rPr>
      </w:pPr>
      <w:r>
        <w:rPr>
          <w:rFonts w:asciiTheme="minorEastAsia" w:eastAsiaTheme="minorEastAsia" w:hAnsiTheme="minorEastAsia" w:hint="eastAsia"/>
        </w:rPr>
        <w:t>（2）</w:t>
      </w:r>
      <w:r w:rsidR="00917FBA" w:rsidRPr="00ED39C9">
        <w:rPr>
          <w:rFonts w:asciiTheme="minorEastAsia" w:eastAsiaTheme="minorEastAsia" w:hAnsiTheme="minorEastAsia" w:hint="eastAsia"/>
        </w:rPr>
        <w:t>传输层</w:t>
      </w:r>
    </w:p>
    <w:p w:rsidR="00917FBA" w:rsidRPr="00ED39C9" w:rsidRDefault="00917FBA" w:rsidP="00917FBA">
      <w:pPr>
        <w:ind w:firstLineChars="200" w:firstLine="420"/>
        <w:rPr>
          <w:rFonts w:asciiTheme="minorEastAsia" w:eastAsiaTheme="minorEastAsia" w:hAnsiTheme="minorEastAsia"/>
        </w:rPr>
      </w:pPr>
      <w:r w:rsidRPr="00ED39C9">
        <w:rPr>
          <w:rFonts w:asciiTheme="minorEastAsia" w:eastAsiaTheme="minorEastAsia" w:hAnsiTheme="minorEastAsia" w:hint="eastAsia"/>
        </w:rPr>
        <w:t>利用该厂无线专网及企业内网，为自动化采集数据人员位置信息等提供网络传输通道。</w:t>
      </w:r>
    </w:p>
    <w:p w:rsidR="00917FBA" w:rsidRPr="00ED39C9" w:rsidRDefault="00CF4BFF" w:rsidP="00917FBA">
      <w:pPr>
        <w:ind w:firstLineChars="200" w:firstLine="420"/>
        <w:rPr>
          <w:rFonts w:asciiTheme="minorEastAsia" w:eastAsiaTheme="minorEastAsia" w:hAnsiTheme="minorEastAsia"/>
        </w:rPr>
      </w:pPr>
      <w:r>
        <w:rPr>
          <w:rFonts w:asciiTheme="minorEastAsia" w:eastAsiaTheme="minorEastAsia" w:hAnsiTheme="minorEastAsia" w:hint="eastAsia"/>
        </w:rPr>
        <w:t>（3）</w:t>
      </w:r>
      <w:r w:rsidR="00917FBA" w:rsidRPr="00ED39C9">
        <w:rPr>
          <w:rFonts w:asciiTheme="minorEastAsia" w:eastAsiaTheme="minorEastAsia" w:hAnsiTheme="minorEastAsia" w:hint="eastAsia"/>
        </w:rPr>
        <w:t>定位引擎层</w:t>
      </w:r>
    </w:p>
    <w:p w:rsidR="00917FBA" w:rsidRPr="00ED39C9" w:rsidRDefault="00917FBA" w:rsidP="00917FBA">
      <w:pPr>
        <w:ind w:firstLineChars="200" w:firstLine="420"/>
        <w:rPr>
          <w:rFonts w:asciiTheme="minorEastAsia" w:eastAsiaTheme="minorEastAsia" w:hAnsiTheme="minorEastAsia"/>
        </w:rPr>
      </w:pPr>
      <w:r w:rsidRPr="00ED39C9">
        <w:rPr>
          <w:rFonts w:asciiTheme="minorEastAsia" w:eastAsiaTheme="minorEastAsia" w:hAnsiTheme="minorEastAsia" w:hint="eastAsia"/>
        </w:rPr>
        <w:t>以后台软件服务的形态，安装在人员定位服务器上，内置三边定位、质心定位、指纹定位等多种定位算法，根据从定位设备采集到的原始定位数据，智能滤波并选择最优算法，并参考气压</w:t>
      </w:r>
      <w:r w:rsidRPr="00ED39C9">
        <w:rPr>
          <w:rFonts w:asciiTheme="minorEastAsia" w:eastAsiaTheme="minorEastAsia" w:hAnsiTheme="minorEastAsia" w:hint="eastAsia"/>
        </w:rPr>
        <w:lastRenderedPageBreak/>
        <w:t>计测量得到的高度信息进行校准，最终按精度需求计算输出位置信息，同时后台将该信息存入历史数据库以备查询。</w:t>
      </w:r>
    </w:p>
    <w:p w:rsidR="00917FBA" w:rsidRPr="00ED39C9" w:rsidRDefault="00CF4BFF" w:rsidP="00917FBA">
      <w:pPr>
        <w:ind w:firstLineChars="200" w:firstLine="420"/>
        <w:rPr>
          <w:rFonts w:asciiTheme="minorEastAsia" w:eastAsiaTheme="minorEastAsia" w:hAnsiTheme="minorEastAsia"/>
        </w:rPr>
      </w:pPr>
      <w:r>
        <w:rPr>
          <w:rFonts w:asciiTheme="minorEastAsia" w:eastAsiaTheme="minorEastAsia" w:hAnsiTheme="minorEastAsia" w:hint="eastAsia"/>
        </w:rPr>
        <w:t>（4）</w:t>
      </w:r>
      <w:r w:rsidR="00917FBA" w:rsidRPr="00ED39C9">
        <w:rPr>
          <w:rFonts w:asciiTheme="minorEastAsia" w:eastAsiaTheme="minorEastAsia" w:hAnsiTheme="minorEastAsia" w:hint="eastAsia"/>
        </w:rPr>
        <w:t>应用层</w:t>
      </w:r>
    </w:p>
    <w:p w:rsidR="00917FBA" w:rsidRPr="00ED39C9" w:rsidRDefault="001608AA" w:rsidP="00917FBA">
      <w:pPr>
        <w:ind w:firstLineChars="200" w:firstLine="420"/>
        <w:rPr>
          <w:rFonts w:asciiTheme="minorEastAsia" w:eastAsiaTheme="minorEastAsia" w:hAnsiTheme="minorEastAsia"/>
        </w:rPr>
      </w:pPr>
      <w:r>
        <w:rPr>
          <w:rFonts w:asciiTheme="minorEastAsia" w:eastAsiaTheme="minorEastAsia" w:hAnsiTheme="minorEastAsia" w:hint="eastAsia"/>
        </w:rPr>
        <w:t>开发与</w:t>
      </w:r>
      <w:r w:rsidR="00917FBA" w:rsidRPr="00ED39C9">
        <w:rPr>
          <w:rFonts w:asciiTheme="minorEastAsia" w:eastAsiaTheme="minorEastAsia" w:hAnsiTheme="minorEastAsia" w:hint="eastAsia"/>
        </w:rPr>
        <w:t>数字</w:t>
      </w:r>
      <w:r>
        <w:rPr>
          <w:rFonts w:asciiTheme="minorEastAsia" w:eastAsiaTheme="minorEastAsia" w:hAnsiTheme="minorEastAsia" w:hint="eastAsia"/>
        </w:rPr>
        <w:t>炼</w:t>
      </w:r>
      <w:r w:rsidR="00917FBA" w:rsidRPr="00ED39C9">
        <w:rPr>
          <w:rFonts w:asciiTheme="minorEastAsia" w:eastAsiaTheme="minorEastAsia" w:hAnsiTheme="minorEastAsia" w:hint="eastAsia"/>
        </w:rPr>
        <w:t>厂</w:t>
      </w:r>
      <w:r>
        <w:rPr>
          <w:rFonts w:asciiTheme="minorEastAsia" w:eastAsiaTheme="minorEastAsia" w:hAnsiTheme="minorEastAsia" w:hint="eastAsia"/>
        </w:rPr>
        <w:t>平台</w:t>
      </w:r>
      <w:r w:rsidR="00917FBA" w:rsidRPr="00ED39C9">
        <w:rPr>
          <w:rFonts w:asciiTheme="minorEastAsia" w:eastAsiaTheme="minorEastAsia" w:hAnsiTheme="minorEastAsia" w:hint="eastAsia"/>
        </w:rPr>
        <w:t>进行数据对接的专用接口软件，提供人员位置信息（实时&amp;</w:t>
      </w:r>
      <w:r>
        <w:rPr>
          <w:rFonts w:asciiTheme="minorEastAsia" w:eastAsiaTheme="minorEastAsia" w:hAnsiTheme="minorEastAsia" w:hint="eastAsia"/>
        </w:rPr>
        <w:t>历史），由</w:t>
      </w:r>
      <w:r w:rsidR="00917FBA" w:rsidRPr="00ED39C9">
        <w:rPr>
          <w:rFonts w:asciiTheme="minorEastAsia" w:eastAsiaTheme="minorEastAsia" w:hAnsiTheme="minorEastAsia" w:hint="eastAsia"/>
        </w:rPr>
        <w:t>数字</w:t>
      </w:r>
      <w:r>
        <w:rPr>
          <w:rFonts w:asciiTheme="minorEastAsia" w:eastAsiaTheme="minorEastAsia" w:hAnsiTheme="minorEastAsia" w:hint="eastAsia"/>
        </w:rPr>
        <w:t>炼厂平台</w:t>
      </w:r>
      <w:r w:rsidR="00917FBA" w:rsidRPr="00ED39C9">
        <w:rPr>
          <w:rFonts w:asciiTheme="minorEastAsia" w:eastAsiaTheme="minorEastAsia" w:hAnsiTheme="minorEastAsia" w:hint="eastAsia"/>
        </w:rPr>
        <w:t>进行人员实时位置及历史轨迹展示。</w:t>
      </w:r>
    </w:p>
    <w:p w:rsidR="00917FBA" w:rsidRPr="00ED39C9" w:rsidRDefault="00CF4BFF" w:rsidP="00917FBA">
      <w:pPr>
        <w:ind w:firstLineChars="200" w:firstLine="420"/>
        <w:rPr>
          <w:rFonts w:asciiTheme="minorEastAsia" w:eastAsiaTheme="minorEastAsia" w:hAnsiTheme="minorEastAsia"/>
        </w:rPr>
      </w:pPr>
      <w:r>
        <w:rPr>
          <w:rFonts w:asciiTheme="minorEastAsia" w:eastAsiaTheme="minorEastAsia" w:hAnsiTheme="minorEastAsia" w:hint="eastAsia"/>
        </w:rPr>
        <w:t>（5）</w:t>
      </w:r>
      <w:r w:rsidR="00917FBA" w:rsidRPr="00ED39C9">
        <w:rPr>
          <w:rFonts w:asciiTheme="minorEastAsia" w:eastAsiaTheme="minorEastAsia" w:hAnsiTheme="minorEastAsia" w:hint="eastAsia"/>
        </w:rPr>
        <w:t>网络架构</w:t>
      </w:r>
    </w:p>
    <w:p w:rsidR="00917FBA" w:rsidRPr="00ED39C9" w:rsidRDefault="00917FBA" w:rsidP="00917FBA">
      <w:pPr>
        <w:ind w:firstLineChars="200" w:firstLine="420"/>
        <w:rPr>
          <w:rFonts w:asciiTheme="minorEastAsia" w:eastAsiaTheme="minorEastAsia" w:hAnsiTheme="minorEastAsia"/>
        </w:rPr>
      </w:pPr>
      <w:r w:rsidRPr="00ED39C9">
        <w:rPr>
          <w:rFonts w:asciiTheme="minorEastAsia" w:eastAsiaTheme="minorEastAsia" w:hAnsiTheme="minorEastAsia" w:hint="eastAsia"/>
        </w:rPr>
        <w:t>根据某石化厂现有网络建设情况，将人员定位系统无缝接入企业信息网。其中智能便携式定位终端接入该厂无线专网，定位数据可通过专网回传。服务器架设于该厂的云平台上。整体架构如图3-</w:t>
      </w:r>
      <w:r w:rsidR="00ED39C9">
        <w:rPr>
          <w:rFonts w:asciiTheme="minorEastAsia" w:eastAsiaTheme="minorEastAsia" w:hAnsiTheme="minorEastAsia"/>
        </w:rPr>
        <w:t>53</w:t>
      </w:r>
      <w:r w:rsidRPr="00ED39C9">
        <w:rPr>
          <w:rFonts w:asciiTheme="minorEastAsia" w:eastAsiaTheme="minorEastAsia" w:hAnsiTheme="minorEastAsia" w:hint="eastAsia"/>
        </w:rPr>
        <w:t>所示。</w:t>
      </w:r>
    </w:p>
    <w:p w:rsidR="00917FBA" w:rsidRPr="00B719C7" w:rsidRDefault="00917FBA" w:rsidP="00917FBA">
      <w:pPr>
        <w:jc w:val="center"/>
        <w:rPr>
          <w:color w:val="FF0000"/>
        </w:rPr>
      </w:pPr>
      <w:r w:rsidRPr="00B719C7">
        <w:rPr>
          <w:rFonts w:hint="eastAsia"/>
          <w:color w:val="FF0000"/>
        </w:rPr>
        <w:object w:dxaOrig="11805" w:dyaOrig="8795">
          <v:shape id="_x0000_i1045" type="#_x0000_t75" style="width:396.6pt;height:195.6pt" o:ole="" o:preferrelative="f">
            <v:imagedata r:id="rId235" o:title=""/>
            <o:lock v:ext="edit" aspectratio="f"/>
          </v:shape>
          <o:OLEObject Type="Embed" ProgID="Visio.Drawing.15" ShapeID="_x0000_i1045" DrawAspect="Content" ObjectID="_1571331422" r:id="rId236"/>
        </w:object>
      </w:r>
    </w:p>
    <w:p w:rsidR="00917FBA" w:rsidRPr="00ED39C9" w:rsidRDefault="00917FBA" w:rsidP="00917FBA">
      <w:pPr>
        <w:contextualSpacing/>
        <w:jc w:val="center"/>
        <w:rPr>
          <w:rFonts w:ascii="黑体" w:eastAsia="黑体"/>
          <w:sz w:val="18"/>
          <w:szCs w:val="18"/>
        </w:rPr>
      </w:pPr>
      <w:r w:rsidRPr="00ED39C9">
        <w:rPr>
          <w:rFonts w:ascii="黑体" w:eastAsia="黑体" w:hAnsi="宋体" w:hint="eastAsia"/>
          <w:iCs/>
          <w:sz w:val="18"/>
          <w:szCs w:val="18"/>
        </w:rPr>
        <w:t>图3-</w:t>
      </w:r>
      <w:r w:rsidR="00ED39C9" w:rsidRPr="00ED39C9">
        <w:rPr>
          <w:rFonts w:ascii="黑体" w:eastAsia="黑体" w:hAnsi="宋体"/>
          <w:iCs/>
          <w:sz w:val="18"/>
          <w:szCs w:val="18"/>
        </w:rPr>
        <w:t>53</w:t>
      </w:r>
      <w:r w:rsidRPr="00ED39C9">
        <w:rPr>
          <w:rFonts w:ascii="黑体" w:eastAsia="黑体" w:hint="eastAsia"/>
          <w:sz w:val="18"/>
          <w:szCs w:val="18"/>
        </w:rPr>
        <w:t xml:space="preserve">  人员定位系统整体架构</w:t>
      </w:r>
    </w:p>
    <w:p w:rsidR="00917FBA" w:rsidRPr="00ED39C9" w:rsidRDefault="00917FBA" w:rsidP="00917FBA">
      <w:pPr>
        <w:ind w:firstLineChars="200" w:firstLine="420"/>
        <w:rPr>
          <w:rFonts w:asciiTheme="minorEastAsia" w:eastAsiaTheme="minorEastAsia" w:hAnsiTheme="minorEastAsia"/>
        </w:rPr>
      </w:pPr>
      <w:r w:rsidRPr="00ED39C9">
        <w:rPr>
          <w:rFonts w:asciiTheme="minorEastAsia" w:eastAsiaTheme="minorEastAsia" w:hAnsiTheme="minorEastAsia" w:hint="eastAsia"/>
        </w:rPr>
        <w:t>案例：</w:t>
      </w:r>
    </w:p>
    <w:p w:rsidR="00917FBA" w:rsidRPr="00ED39C9" w:rsidRDefault="00917FBA" w:rsidP="00917FBA">
      <w:pPr>
        <w:ind w:firstLineChars="200" w:firstLine="420"/>
        <w:rPr>
          <w:rFonts w:asciiTheme="minorEastAsia" w:eastAsiaTheme="minorEastAsia" w:hAnsiTheme="minorEastAsia"/>
        </w:rPr>
      </w:pPr>
      <w:r w:rsidRPr="00ED39C9">
        <w:rPr>
          <w:rFonts w:asciiTheme="minorEastAsia" w:eastAsiaTheme="minorEastAsia" w:hAnsiTheme="minorEastAsia" w:hint="eastAsia"/>
        </w:rPr>
        <w:t>项目对渣油加氢装置区域进行定位，经过实地勘察，发现该渣油加氢装置区具备以下特点：</w:t>
      </w:r>
    </w:p>
    <w:p w:rsidR="00917FBA" w:rsidRPr="00ED39C9" w:rsidRDefault="00330123" w:rsidP="00917FBA">
      <w:pPr>
        <w:ind w:firstLineChars="200" w:firstLine="420"/>
        <w:rPr>
          <w:rFonts w:asciiTheme="minorEastAsia" w:eastAsiaTheme="minorEastAsia" w:hAnsiTheme="minorEastAsia"/>
        </w:rPr>
      </w:pPr>
      <w:r>
        <w:rPr>
          <w:rFonts w:asciiTheme="minorEastAsia" w:eastAsiaTheme="minorEastAsia" w:hAnsiTheme="minorEastAsia" w:hint="eastAsia"/>
        </w:rPr>
        <w:t>一是</w:t>
      </w:r>
      <w:r w:rsidR="00917FBA" w:rsidRPr="00ED39C9">
        <w:rPr>
          <w:rFonts w:asciiTheme="minorEastAsia" w:eastAsiaTheme="minorEastAsia" w:hAnsiTheme="minorEastAsia" w:hint="eastAsia"/>
        </w:rPr>
        <w:t>属于无围栏</w:t>
      </w:r>
      <w:r>
        <w:rPr>
          <w:rFonts w:asciiTheme="minorEastAsia" w:eastAsiaTheme="minorEastAsia" w:hAnsiTheme="minorEastAsia" w:hint="eastAsia"/>
        </w:rPr>
        <w:t>、</w:t>
      </w:r>
      <w:r w:rsidR="00917FBA" w:rsidRPr="00ED39C9">
        <w:rPr>
          <w:rFonts w:asciiTheme="minorEastAsia" w:eastAsiaTheme="minorEastAsia" w:hAnsiTheme="minorEastAsia" w:hint="eastAsia"/>
        </w:rPr>
        <w:t>开放式空间，没有统一的进出口。渣油加氢整体范围约220米×75米，反应塔最高约50米。</w:t>
      </w:r>
    </w:p>
    <w:p w:rsidR="00917FBA" w:rsidRPr="00ED39C9" w:rsidRDefault="00330123" w:rsidP="00917FBA">
      <w:pPr>
        <w:ind w:firstLineChars="200" w:firstLine="420"/>
        <w:rPr>
          <w:rFonts w:asciiTheme="minorEastAsia" w:eastAsiaTheme="minorEastAsia" w:hAnsiTheme="minorEastAsia"/>
        </w:rPr>
      </w:pPr>
      <w:r>
        <w:rPr>
          <w:rFonts w:asciiTheme="minorEastAsia" w:eastAsiaTheme="minorEastAsia" w:hAnsiTheme="minorEastAsia" w:hint="eastAsia"/>
        </w:rPr>
        <w:t>二是</w:t>
      </w:r>
      <w:r w:rsidR="00917FBA" w:rsidRPr="00ED39C9">
        <w:rPr>
          <w:rFonts w:asciiTheme="minorEastAsia" w:eastAsiaTheme="minorEastAsia" w:hAnsiTheme="minorEastAsia" w:hint="eastAsia"/>
        </w:rPr>
        <w:t>主要由金属材质构成的多层不规则建筑，每层有独立的楼梯上下；装置区管道、生产设备密集分布，内部空间主要被管道、反应炉等金属物体占据；装置的每层地板为金属材质的网状地板。</w:t>
      </w:r>
    </w:p>
    <w:p w:rsidR="00917FBA" w:rsidRPr="00ED39C9" w:rsidRDefault="00330123" w:rsidP="00917FBA">
      <w:pPr>
        <w:ind w:firstLineChars="200" w:firstLine="420"/>
        <w:rPr>
          <w:rFonts w:asciiTheme="minorEastAsia" w:eastAsiaTheme="minorEastAsia" w:hAnsiTheme="minorEastAsia"/>
        </w:rPr>
      </w:pPr>
      <w:r>
        <w:rPr>
          <w:rFonts w:asciiTheme="minorEastAsia" w:eastAsiaTheme="minorEastAsia" w:hAnsiTheme="minorEastAsia" w:hint="eastAsia"/>
        </w:rPr>
        <w:t>三是</w:t>
      </w:r>
      <w:r w:rsidR="00917FBA" w:rsidRPr="00ED39C9">
        <w:rPr>
          <w:rFonts w:asciiTheme="minorEastAsia" w:eastAsiaTheme="minorEastAsia" w:hAnsiTheme="minorEastAsia" w:hint="eastAsia"/>
        </w:rPr>
        <w:t>装置现场的电源已被智能仪表、视频监控占用；照明电属于间歇性供电。</w:t>
      </w:r>
    </w:p>
    <w:p w:rsidR="00917FBA" w:rsidRPr="00ED39C9" w:rsidRDefault="00330123" w:rsidP="00917FBA">
      <w:pPr>
        <w:ind w:firstLineChars="200" w:firstLine="420"/>
        <w:rPr>
          <w:rFonts w:asciiTheme="minorEastAsia" w:eastAsiaTheme="minorEastAsia" w:hAnsiTheme="minorEastAsia"/>
        </w:rPr>
      </w:pPr>
      <w:r>
        <w:rPr>
          <w:rFonts w:asciiTheme="minorEastAsia" w:eastAsiaTheme="minorEastAsia" w:hAnsiTheme="minorEastAsia" w:hint="eastAsia"/>
        </w:rPr>
        <w:t>四是</w:t>
      </w:r>
      <w:r w:rsidR="00917FBA" w:rsidRPr="00ED39C9">
        <w:rPr>
          <w:rFonts w:asciiTheme="minorEastAsia" w:eastAsiaTheme="minorEastAsia" w:hAnsiTheme="minorEastAsia" w:hint="eastAsia"/>
        </w:rPr>
        <w:t>装置建筑框架主要为槽钢，可利用的安装空间相对较多。</w:t>
      </w:r>
    </w:p>
    <w:p w:rsidR="00917FBA" w:rsidRPr="00ED39C9" w:rsidRDefault="00917FBA" w:rsidP="00917FBA">
      <w:pPr>
        <w:ind w:firstLineChars="200" w:firstLine="420"/>
        <w:rPr>
          <w:rFonts w:asciiTheme="minorEastAsia" w:eastAsiaTheme="minorEastAsia" w:hAnsiTheme="minorEastAsia"/>
        </w:rPr>
      </w:pPr>
      <w:r w:rsidRPr="00ED39C9">
        <w:rPr>
          <w:rFonts w:asciiTheme="minorEastAsia" w:eastAsiaTheme="minorEastAsia" w:hAnsiTheme="minorEastAsia" w:hint="eastAsia"/>
        </w:rPr>
        <w:t>GPS定位信号在装置区周围良好，一旦进入装置即无信号</w:t>
      </w:r>
      <w:r w:rsidR="00330123">
        <w:rPr>
          <w:rFonts w:asciiTheme="minorEastAsia" w:eastAsiaTheme="minorEastAsia" w:hAnsiTheme="minorEastAsia" w:hint="eastAsia"/>
        </w:rPr>
        <w:t>；</w:t>
      </w:r>
      <w:r w:rsidRPr="00ED39C9">
        <w:rPr>
          <w:rFonts w:asciiTheme="minorEastAsia" w:eastAsiaTheme="minorEastAsia" w:hAnsiTheme="minorEastAsia" w:hint="eastAsia"/>
        </w:rPr>
        <w:t>BLE信号在装置区的单层内接收良好，隔层即极大衰减。本项目中，要求该装置整体区域以层为区域进行定位</w:t>
      </w:r>
      <w:r w:rsidR="00330123">
        <w:rPr>
          <w:rFonts w:asciiTheme="minorEastAsia" w:eastAsiaTheme="minorEastAsia" w:hAnsiTheme="minorEastAsia" w:hint="eastAsia"/>
        </w:rPr>
        <w:t>，</w:t>
      </w:r>
      <w:r w:rsidRPr="00ED39C9">
        <w:rPr>
          <w:rFonts w:asciiTheme="minorEastAsia" w:eastAsiaTheme="minorEastAsia" w:hAnsiTheme="minorEastAsia" w:hint="eastAsia"/>
        </w:rPr>
        <w:t>同时在中间管桥区地面层需定位到人员所在的阀区，精度最高需达3米。</w:t>
      </w:r>
    </w:p>
    <w:p w:rsidR="00917FBA" w:rsidRPr="00ED39C9" w:rsidRDefault="00917FBA" w:rsidP="00917FBA">
      <w:pPr>
        <w:ind w:firstLineChars="200" w:firstLine="420"/>
      </w:pPr>
      <w:r w:rsidRPr="00ED39C9">
        <w:rPr>
          <w:rFonts w:asciiTheme="minorEastAsia" w:eastAsiaTheme="minorEastAsia" w:hAnsiTheme="minorEastAsia" w:hint="eastAsia"/>
        </w:rPr>
        <w:t>方案整体设计如图3-5</w:t>
      </w:r>
      <w:r w:rsidR="00ED39C9" w:rsidRPr="00ED39C9">
        <w:rPr>
          <w:rFonts w:asciiTheme="minorEastAsia" w:eastAsiaTheme="minorEastAsia" w:hAnsiTheme="minorEastAsia"/>
        </w:rPr>
        <w:t>4</w:t>
      </w:r>
      <w:r w:rsidRPr="00ED39C9">
        <w:rPr>
          <w:rFonts w:asciiTheme="minorEastAsia" w:eastAsiaTheme="minorEastAsia" w:hAnsiTheme="minorEastAsia" w:hint="eastAsia"/>
        </w:rPr>
        <w:t>所示。</w:t>
      </w:r>
    </w:p>
    <w:p w:rsidR="00917FBA" w:rsidRPr="00B719C7" w:rsidRDefault="00917FBA" w:rsidP="00917FBA">
      <w:pPr>
        <w:jc w:val="center"/>
        <w:rPr>
          <w:color w:val="FF0000"/>
        </w:rPr>
      </w:pPr>
      <w:r w:rsidRPr="00B719C7">
        <w:rPr>
          <w:noProof/>
          <w:color w:val="FF0000"/>
        </w:rPr>
        <w:lastRenderedPageBreak/>
        <w:drawing>
          <wp:inline distT="0" distB="0" distL="0" distR="0">
            <wp:extent cx="5038090" cy="2216150"/>
            <wp:effectExtent l="19050" t="19050" r="9906" b="12112"/>
            <wp:docPr id="51" name="图片 9"/>
            <wp:cNvGraphicFramePr/>
            <a:graphic xmlns:a="http://schemas.openxmlformats.org/drawingml/2006/main">
              <a:graphicData uri="http://schemas.openxmlformats.org/drawingml/2006/picture">
                <pic:pic xmlns:pic="http://schemas.openxmlformats.org/drawingml/2006/picture">
                  <pic:nvPicPr>
                    <pic:cNvPr id="68" name="图片 9"/>
                    <pic:cNvPicPr preferRelativeResize="0">
                      <a:picLocks noChangeArrowheads="1"/>
                    </pic:cNvPicPr>
                  </pic:nvPicPr>
                  <pic:blipFill>
                    <a:blip r:embed="rId237" cstate="print"/>
                    <a:srcRect/>
                    <a:stretch>
                      <a:fillRect/>
                    </a:stretch>
                  </pic:blipFill>
                  <pic:spPr>
                    <a:xfrm>
                      <a:off x="0" y="0"/>
                      <a:ext cx="5039995" cy="2217464"/>
                    </a:xfrm>
                    <a:prstGeom prst="rect">
                      <a:avLst/>
                    </a:prstGeom>
                    <a:noFill/>
                    <a:ln w="9525">
                      <a:solidFill>
                        <a:srgbClr val="00B0F0"/>
                      </a:solidFill>
                      <a:miter lim="800000"/>
                      <a:headEnd/>
                      <a:tailEnd/>
                    </a:ln>
                  </pic:spPr>
                </pic:pic>
              </a:graphicData>
            </a:graphic>
          </wp:inline>
        </w:drawing>
      </w:r>
    </w:p>
    <w:p w:rsidR="00917FBA" w:rsidRPr="00ED39C9" w:rsidRDefault="00917FBA" w:rsidP="00917FBA">
      <w:pPr>
        <w:contextualSpacing/>
        <w:jc w:val="center"/>
        <w:rPr>
          <w:rFonts w:ascii="黑体" w:eastAsia="黑体"/>
          <w:sz w:val="18"/>
          <w:szCs w:val="18"/>
        </w:rPr>
      </w:pPr>
      <w:r w:rsidRPr="00ED39C9">
        <w:rPr>
          <w:rFonts w:ascii="黑体" w:eastAsia="黑体" w:hAnsi="宋体" w:hint="eastAsia"/>
          <w:iCs/>
          <w:sz w:val="18"/>
          <w:szCs w:val="18"/>
        </w:rPr>
        <w:t>图3-5</w:t>
      </w:r>
      <w:r w:rsidR="00ED39C9" w:rsidRPr="00ED39C9">
        <w:rPr>
          <w:rFonts w:ascii="黑体" w:eastAsia="黑体" w:hAnsi="宋体"/>
          <w:iCs/>
          <w:sz w:val="18"/>
          <w:szCs w:val="18"/>
        </w:rPr>
        <w:t>4</w:t>
      </w:r>
      <w:r w:rsidRPr="00ED39C9">
        <w:rPr>
          <w:rFonts w:ascii="黑体" w:eastAsia="黑体" w:hint="eastAsia"/>
          <w:sz w:val="18"/>
          <w:szCs w:val="18"/>
        </w:rPr>
        <w:t xml:space="preserve">  人员定位系统整体设计</w:t>
      </w:r>
    </w:p>
    <w:p w:rsidR="00917FBA" w:rsidRPr="00ED39C9" w:rsidRDefault="00917FBA" w:rsidP="00917FBA">
      <w:pPr>
        <w:ind w:firstLineChars="200" w:firstLine="420"/>
        <w:rPr>
          <w:rFonts w:asciiTheme="minorEastAsia" w:eastAsiaTheme="minorEastAsia" w:hAnsiTheme="minorEastAsia"/>
        </w:rPr>
      </w:pPr>
      <w:r w:rsidRPr="00ED39C9">
        <w:rPr>
          <w:rFonts w:asciiTheme="minorEastAsia" w:eastAsiaTheme="minorEastAsia" w:hAnsiTheme="minorEastAsia" w:hint="eastAsia"/>
        </w:rPr>
        <w:t>该方案利用智能便携式定位终端作为通信及定位检测设备，在终端中内置通信模块与电池（可更换/可充电），同时在需要定位的装置区内，安装无需供电的定位标签。当员工携带智能便携式定位终端到达装置区时，终端会将检测到的所有定位标签信息通过企业4G专网实时发送至人员定位服务器。服务器将根据RSSI、标签分类及标签分布信息综合评估出终端所在地理位置，而该位置即为员工的地理位置。终端内置气压计与陀螺仪，用于位置移动的修正与纠偏，增加定位精确度。</w:t>
      </w:r>
    </w:p>
    <w:p w:rsidR="00917FBA" w:rsidRPr="004D698D" w:rsidRDefault="00917FBA" w:rsidP="004D698D">
      <w:pPr>
        <w:pStyle w:val="3"/>
        <w:spacing w:line="240" w:lineRule="auto"/>
        <w:ind w:firstLineChars="176" w:firstLine="424"/>
        <w:rPr>
          <w:sz w:val="24"/>
          <w:szCs w:val="24"/>
          <w:shd w:val="clear" w:color="auto" w:fill="FFFFFF"/>
        </w:rPr>
      </w:pPr>
      <w:bookmarkStart w:id="434" w:name="_Toc487618250"/>
      <w:bookmarkStart w:id="435" w:name="_Toc491283380"/>
      <w:bookmarkStart w:id="436" w:name="_Toc496007400"/>
      <w:r w:rsidRPr="004D698D">
        <w:rPr>
          <w:rFonts w:hint="eastAsia"/>
          <w:sz w:val="24"/>
          <w:szCs w:val="24"/>
          <w:shd w:val="clear" w:color="auto" w:fill="FFFFFF"/>
        </w:rPr>
        <w:t>三、</w:t>
      </w:r>
      <w:r w:rsidRPr="004D698D">
        <w:rPr>
          <w:sz w:val="24"/>
          <w:szCs w:val="24"/>
          <w:shd w:val="clear" w:color="auto" w:fill="FFFFFF"/>
        </w:rPr>
        <w:t>可穿戴设备在人员安全保障中的应用</w:t>
      </w:r>
      <w:bookmarkStart w:id="437" w:name="_Toc9187"/>
      <w:bookmarkEnd w:id="434"/>
      <w:bookmarkEnd w:id="435"/>
      <w:bookmarkEnd w:id="436"/>
    </w:p>
    <w:p w:rsidR="00917FBA" w:rsidRPr="00ED39C9" w:rsidRDefault="00917FBA" w:rsidP="00917FBA">
      <w:pPr>
        <w:ind w:firstLineChars="200" w:firstLine="420"/>
      </w:pPr>
      <w:r w:rsidRPr="00ED39C9">
        <w:t>可穿戴</w:t>
      </w:r>
      <w:r w:rsidRPr="00ED39C9">
        <w:rPr>
          <w:rFonts w:hint="eastAsia"/>
        </w:rPr>
        <w:t>设备</w:t>
      </w:r>
      <w:bookmarkEnd w:id="437"/>
      <w:r w:rsidRPr="00ED39C9">
        <w:t>即</w:t>
      </w:r>
      <w:r w:rsidRPr="00ED39C9">
        <w:rPr>
          <w:rFonts w:hint="eastAsia"/>
        </w:rPr>
        <w:t>可以</w:t>
      </w:r>
      <w:r w:rsidRPr="00ED39C9">
        <w:t>直接穿在身上，或是整合到用户</w:t>
      </w:r>
      <w:r w:rsidRPr="00ED39C9">
        <w:rPr>
          <w:rFonts w:hint="eastAsia"/>
        </w:rPr>
        <w:t>服饰中</w:t>
      </w:r>
      <w:r w:rsidRPr="00ED39C9">
        <w:t>的一种便携式设备。可穿戴设备不仅仅是一种</w:t>
      </w:r>
      <w:hyperlink r:id="rId238" w:tgtFrame="_blank" w:history="1">
        <w:r w:rsidRPr="00ED39C9">
          <w:rPr>
            <w:rStyle w:val="aff7"/>
            <w:color w:val="auto"/>
          </w:rPr>
          <w:t>硬件</w:t>
        </w:r>
      </w:hyperlink>
      <w:r w:rsidRPr="00ED39C9">
        <w:t>设备，更通过软件支持以及数据交互、云端交互来实现强大的功能</w:t>
      </w:r>
      <w:r w:rsidRPr="00ED39C9">
        <w:rPr>
          <w:rFonts w:hint="eastAsia"/>
        </w:rPr>
        <w:t>。与传统电子设备相比较，可穿戴设备具有方便携带和交互性好等优点，可以作为信息通信工具无缝地存在于生活和工作环境中，而不分散使用者生活和工作的注意力。使用者可以随时随地感知环境和控制设备。</w:t>
      </w:r>
    </w:p>
    <w:p w:rsidR="00917FBA" w:rsidRPr="00ED39C9" w:rsidRDefault="00917FBA" w:rsidP="00917FBA">
      <w:pPr>
        <w:ind w:firstLineChars="200" w:firstLine="420"/>
      </w:pPr>
      <w:r w:rsidRPr="00ED39C9">
        <w:rPr>
          <w:rFonts w:hint="eastAsia"/>
        </w:rPr>
        <w:t>在石化流程工业实际运用过程中，通过将可穿戴设备设计在安全帽、腰带、手环、员工卡和便携式终端中，实现作业人员的立体精确定位，既保持员工对工作的专注和行动敏捷性，又可促进人员安全管理的预知性和实时性，做到事前有预警，事中能处理，事后可追溯，突出预防为主</w:t>
      </w:r>
      <w:r w:rsidR="006024DB">
        <w:rPr>
          <w:rFonts w:hint="eastAsia"/>
        </w:rPr>
        <w:t>、</w:t>
      </w:r>
      <w:r w:rsidRPr="00ED39C9">
        <w:rPr>
          <w:rFonts w:hint="eastAsia"/>
        </w:rPr>
        <w:t>综合管理的安全原则，提高生产经营单位对安全事故的应急救援及监督管理能力，为企业带来较大的经济效益和社会效益。</w:t>
      </w:r>
    </w:p>
    <w:p w:rsidR="006556C5" w:rsidRDefault="006556C5" w:rsidP="00CF0D3A">
      <w:pPr>
        <w:ind w:firstLineChars="200" w:firstLine="420"/>
      </w:pPr>
    </w:p>
    <w:p w:rsidR="00ED39C9" w:rsidRDefault="00ED39C9" w:rsidP="00CF0D3A">
      <w:pPr>
        <w:ind w:firstLineChars="200" w:firstLine="420"/>
      </w:pPr>
    </w:p>
    <w:p w:rsidR="00ED39C9" w:rsidRDefault="00ED39C9" w:rsidP="00CF0D3A">
      <w:pPr>
        <w:ind w:firstLineChars="200" w:firstLine="420"/>
      </w:pPr>
    </w:p>
    <w:p w:rsidR="00ED39C9" w:rsidRPr="00917FBA" w:rsidRDefault="00ED39C9" w:rsidP="00CF0D3A">
      <w:pPr>
        <w:ind w:firstLineChars="200" w:firstLine="420"/>
      </w:pPr>
    </w:p>
    <w:p w:rsidR="00CF0D3A" w:rsidRPr="00794E03" w:rsidRDefault="00CF0D3A" w:rsidP="00CF0D3A">
      <w:pPr>
        <w:pStyle w:val="2"/>
        <w:jc w:val="center"/>
        <w:rPr>
          <w:rFonts w:asciiTheme="minorEastAsia" w:eastAsiaTheme="minorEastAsia" w:hAnsiTheme="minorEastAsia"/>
          <w:sz w:val="28"/>
          <w:szCs w:val="28"/>
        </w:rPr>
      </w:pPr>
      <w:bookmarkStart w:id="438" w:name="_Toc487618251"/>
      <w:bookmarkStart w:id="439" w:name="_Toc496007401"/>
      <w:r w:rsidRPr="00794E03">
        <w:rPr>
          <w:rFonts w:asciiTheme="minorEastAsia" w:eastAsiaTheme="minorEastAsia" w:hAnsiTheme="minorEastAsia"/>
          <w:sz w:val="28"/>
          <w:szCs w:val="28"/>
        </w:rPr>
        <w:lastRenderedPageBreak/>
        <w:t>第7节  环保全程监测与智能化管控</w:t>
      </w:r>
      <w:bookmarkEnd w:id="438"/>
      <w:bookmarkEnd w:id="439"/>
    </w:p>
    <w:p w:rsidR="00224F86" w:rsidRPr="00D36A2B" w:rsidRDefault="00224F86" w:rsidP="00224F86">
      <w:pPr>
        <w:pStyle w:val="3"/>
        <w:spacing w:line="240" w:lineRule="auto"/>
        <w:ind w:firstLineChars="176" w:firstLine="424"/>
        <w:rPr>
          <w:sz w:val="24"/>
          <w:szCs w:val="24"/>
          <w:shd w:val="clear" w:color="auto" w:fill="FFFFFF"/>
        </w:rPr>
      </w:pPr>
      <w:bookmarkStart w:id="440" w:name="_Toc482304710"/>
      <w:bookmarkStart w:id="441" w:name="_Toc487618252"/>
      <w:bookmarkStart w:id="442" w:name="_Toc491283382"/>
      <w:bookmarkStart w:id="443" w:name="_Toc496007402"/>
      <w:bookmarkStart w:id="444" w:name="_Toc487618255"/>
      <w:r w:rsidRPr="00D36A2B">
        <w:rPr>
          <w:rFonts w:hint="eastAsia"/>
          <w:sz w:val="24"/>
          <w:szCs w:val="24"/>
          <w:shd w:val="clear" w:color="auto" w:fill="FFFFFF"/>
        </w:rPr>
        <w:t>一、</w:t>
      </w:r>
      <w:r w:rsidRPr="00D36A2B">
        <w:rPr>
          <w:sz w:val="24"/>
          <w:szCs w:val="24"/>
          <w:shd w:val="clear" w:color="auto" w:fill="FFFFFF"/>
        </w:rPr>
        <w:t>石化企业清洁化生产的重要性及挑战</w:t>
      </w:r>
      <w:bookmarkEnd w:id="440"/>
      <w:bookmarkEnd w:id="441"/>
      <w:bookmarkEnd w:id="442"/>
      <w:bookmarkEnd w:id="443"/>
    </w:p>
    <w:p w:rsidR="00224F86" w:rsidRPr="00D36A2B" w:rsidRDefault="00224F86" w:rsidP="00224F86">
      <w:pPr>
        <w:ind w:firstLineChars="200" w:firstLine="420"/>
        <w:rPr>
          <w:rFonts w:ascii="Times New Roman" w:eastAsia="仿宋_GB2312" w:hAnsi="Times New Roman"/>
        </w:rPr>
      </w:pPr>
      <w:r w:rsidRPr="00D36A2B">
        <w:rPr>
          <w:rFonts w:ascii="宋体" w:hAnsi="宋体" w:hint="eastAsia"/>
        </w:rPr>
        <w:t>石油化工</w:t>
      </w:r>
      <w:r w:rsidRPr="00D36A2B">
        <w:rPr>
          <w:rFonts w:ascii="宋体" w:hAnsi="宋体"/>
        </w:rPr>
        <w:t>企业在</w:t>
      </w:r>
      <w:r w:rsidRPr="00D36A2B">
        <w:rPr>
          <w:rFonts w:ascii="宋体" w:hAnsi="宋体" w:hint="eastAsia"/>
        </w:rPr>
        <w:t>完成国家能源发展战略目标、</w:t>
      </w:r>
      <w:r w:rsidRPr="00D36A2B">
        <w:rPr>
          <w:rFonts w:ascii="宋体" w:hAnsi="宋体"/>
        </w:rPr>
        <w:t>取得</w:t>
      </w:r>
      <w:r w:rsidRPr="00D36A2B">
        <w:rPr>
          <w:rFonts w:ascii="宋体" w:hAnsi="宋体" w:hint="eastAsia"/>
        </w:rPr>
        <w:t>显著</w:t>
      </w:r>
      <w:r w:rsidRPr="00D36A2B">
        <w:rPr>
          <w:rFonts w:ascii="宋体" w:hAnsi="宋体"/>
        </w:rPr>
        <w:t>经济效益的同时</w:t>
      </w:r>
      <w:r w:rsidRPr="00D36A2B">
        <w:rPr>
          <w:rFonts w:ascii="宋体" w:hAnsi="宋体" w:hint="eastAsia"/>
        </w:rPr>
        <w:t>，</w:t>
      </w:r>
      <w:r w:rsidRPr="00D36A2B">
        <w:rPr>
          <w:rFonts w:ascii="宋体" w:hAnsi="宋体"/>
        </w:rPr>
        <w:t>消耗了</w:t>
      </w:r>
      <w:r w:rsidRPr="00D36A2B">
        <w:rPr>
          <w:rFonts w:ascii="宋体" w:hAnsi="宋体" w:hint="eastAsia"/>
        </w:rPr>
        <w:t>大量</w:t>
      </w:r>
      <w:r w:rsidRPr="00D36A2B">
        <w:rPr>
          <w:rFonts w:ascii="宋体" w:hAnsi="宋体"/>
        </w:rPr>
        <w:t>的能源和原料</w:t>
      </w:r>
      <w:r w:rsidR="006024DB">
        <w:rPr>
          <w:rFonts w:ascii="宋体" w:hAnsi="宋体" w:hint="eastAsia"/>
        </w:rPr>
        <w:t>，</w:t>
      </w:r>
      <w:r w:rsidRPr="00D36A2B">
        <w:rPr>
          <w:rFonts w:ascii="宋体" w:hAnsi="宋体" w:hint="eastAsia"/>
        </w:rPr>
        <w:t>也</w:t>
      </w:r>
      <w:r w:rsidRPr="00D36A2B">
        <w:rPr>
          <w:rFonts w:ascii="宋体" w:hAnsi="宋体"/>
        </w:rPr>
        <w:t>造成了</w:t>
      </w:r>
      <w:r w:rsidRPr="00D36A2B">
        <w:rPr>
          <w:rFonts w:ascii="宋体" w:hAnsi="宋体" w:hint="eastAsia"/>
        </w:rPr>
        <w:t>一定程度的</w:t>
      </w:r>
      <w:r w:rsidRPr="00D36A2B">
        <w:rPr>
          <w:rFonts w:ascii="宋体" w:hAnsi="宋体"/>
        </w:rPr>
        <w:t>环境污染</w:t>
      </w:r>
      <w:r w:rsidRPr="00D36A2B">
        <w:rPr>
          <w:rFonts w:ascii="宋体" w:hAnsi="宋体" w:hint="eastAsia"/>
        </w:rPr>
        <w:t>。</w:t>
      </w:r>
      <w:r w:rsidRPr="00D36A2B">
        <w:rPr>
          <w:rFonts w:ascii="宋体" w:hAnsi="宋体"/>
        </w:rPr>
        <w:t>2003年《中华人民共和国清洁生产促进法》出台后，石化行业就列入了国家重点清洁生产审核和推行行业，</w:t>
      </w:r>
      <w:r w:rsidRPr="00D36A2B">
        <w:rPr>
          <w:rFonts w:ascii="宋体" w:hAnsi="宋体" w:hint="eastAsia"/>
        </w:rPr>
        <w:t>同时</w:t>
      </w:r>
      <w:r w:rsidRPr="00D36A2B">
        <w:rPr>
          <w:rFonts w:ascii="宋体" w:hAnsi="宋体"/>
        </w:rPr>
        <w:t>发布了《清洁生产标准石油炼制业》（H/T 125-2003）推荐性标准，标准根据当时炼油行业的技术水平</w:t>
      </w:r>
      <w:r w:rsidR="006024DB">
        <w:rPr>
          <w:rFonts w:ascii="宋体" w:hAnsi="宋体" w:hint="eastAsia"/>
        </w:rPr>
        <w:t>、</w:t>
      </w:r>
      <w:r w:rsidRPr="00D36A2B">
        <w:rPr>
          <w:rFonts w:ascii="宋体" w:hAnsi="宋体"/>
        </w:rPr>
        <w:t>装备水平和管理水平，制定了石油炼制企业三级清洁生产标准，从生产工艺与装备要求、资源能源利用指标、取水量、净化水回用率、污染物产生指标、产品指标以及环境管理要求等，评价企业是属于国际清洁生产先进水平、国内清洁生产先进水平或国内清洁生产基本水平</w:t>
      </w:r>
      <w:r w:rsidRPr="00D36A2B">
        <w:rPr>
          <w:rFonts w:ascii="宋体" w:hAnsi="宋体" w:hint="eastAsia"/>
        </w:rPr>
        <w:t>。</w:t>
      </w:r>
      <w:r w:rsidRPr="00D36A2B">
        <w:rPr>
          <w:rFonts w:asciiTheme="minorEastAsia" w:eastAsiaTheme="minorEastAsia" w:hAnsiTheme="minorEastAsia" w:hint="eastAsia"/>
        </w:rPr>
        <w:t>特别是</w:t>
      </w:r>
      <w:r w:rsidRPr="00D36A2B">
        <w:rPr>
          <w:rFonts w:ascii="宋体" w:hAnsi="宋体" w:hint="eastAsia"/>
        </w:rPr>
        <w:t>近年国家相继出台了《大气污染防治行动计划》（2013年11月）简称“大气十条”、《关于印发能源行业加强大气污染防治工作方案的通知》（2014年3月），提出了推进油品质量升级、督促炼油企业升级改造、加快推进清洁油品供应等要求，以有效减少大气污染物排放。国家质检总局于2013年8月批准发布了《车用柴油（Ⅴ）》国家标准，该标准规定了第五阶段车用柴油的硫含量不大于10ppm，这一指标达到了目前欧盟标准的水平。</w:t>
      </w:r>
    </w:p>
    <w:p w:rsidR="00224F86" w:rsidRPr="00D36A2B" w:rsidRDefault="00224F86" w:rsidP="00224F86">
      <w:pPr>
        <w:ind w:firstLineChars="200" w:firstLine="420"/>
        <w:rPr>
          <w:rFonts w:ascii="宋体" w:hAnsi="宋体"/>
        </w:rPr>
      </w:pPr>
      <w:r w:rsidRPr="00D36A2B">
        <w:rPr>
          <w:rFonts w:ascii="宋体" w:hAnsi="宋体" w:hint="eastAsia"/>
        </w:rPr>
        <w:t>近年来，石油炼制企业加工重质油、含硫、高酸原油的比例越来越大，原油的劣质化越来越严重，</w:t>
      </w:r>
      <w:r w:rsidR="00E70AE9">
        <w:rPr>
          <w:rFonts w:ascii="宋体" w:hAnsi="宋体" w:hint="eastAsia"/>
        </w:rPr>
        <w:t>给</w:t>
      </w:r>
      <w:r w:rsidRPr="00D36A2B">
        <w:rPr>
          <w:rFonts w:ascii="宋体" w:hAnsi="宋体" w:hint="eastAsia"/>
        </w:rPr>
        <w:t>企业持续发展</w:t>
      </w:r>
      <w:r w:rsidR="00E70AE9">
        <w:rPr>
          <w:rFonts w:ascii="宋体" w:hAnsi="宋体" w:hint="eastAsia"/>
        </w:rPr>
        <w:t>带来</w:t>
      </w:r>
      <w:r w:rsidRPr="00D36A2B">
        <w:rPr>
          <w:rFonts w:ascii="宋体" w:hAnsi="宋体" w:hint="eastAsia"/>
        </w:rPr>
        <w:t>巨大挑战。针对石</w:t>
      </w:r>
      <w:r w:rsidRPr="00D36A2B">
        <w:rPr>
          <w:rFonts w:ascii="宋体" w:hAnsi="宋体"/>
        </w:rPr>
        <w:t>化</w:t>
      </w:r>
      <w:r w:rsidRPr="00D36A2B">
        <w:rPr>
          <w:rFonts w:ascii="宋体" w:hAnsi="宋体" w:hint="eastAsia"/>
        </w:rPr>
        <w:t>企业排放大量</w:t>
      </w:r>
      <w:r w:rsidRPr="00D36A2B">
        <w:rPr>
          <w:rFonts w:ascii="宋体" w:hAnsi="宋体"/>
        </w:rPr>
        <w:t>挥发性有机物的特点，国家环境保护部2014年12月5日印发了《石化行业挥发性有机物综合整治方案》（环发</w:t>
      </w:r>
      <w:r w:rsidR="00E70AE9">
        <w:rPr>
          <w:rFonts w:ascii="宋体" w:hAnsi="宋体" w:hint="eastAsia"/>
        </w:rPr>
        <w:t>〔</w:t>
      </w:r>
      <w:r w:rsidRPr="00D36A2B">
        <w:rPr>
          <w:rFonts w:ascii="宋体" w:hAnsi="宋体"/>
        </w:rPr>
        <w:t>2014</w:t>
      </w:r>
      <w:r w:rsidR="00E70AE9">
        <w:rPr>
          <w:rFonts w:ascii="宋体" w:hAnsi="宋体" w:hint="eastAsia"/>
        </w:rPr>
        <w:t>〕</w:t>
      </w:r>
      <w:r w:rsidRPr="00D36A2B">
        <w:rPr>
          <w:rFonts w:ascii="宋体" w:hAnsi="宋体"/>
        </w:rPr>
        <w:t>177号）通知</w:t>
      </w:r>
      <w:r w:rsidR="00E70AE9">
        <w:rPr>
          <w:rFonts w:ascii="宋体" w:hAnsi="宋体" w:hint="eastAsia"/>
        </w:rPr>
        <w:t>，</w:t>
      </w:r>
      <w:r w:rsidRPr="00D36A2B">
        <w:rPr>
          <w:rFonts w:ascii="宋体" w:hAnsi="宋体"/>
        </w:rPr>
        <w:t>要求2017年7月1日前，建成全国石化行业VOCs监测监控体系</w:t>
      </w:r>
      <w:r w:rsidR="00E70AE9">
        <w:rPr>
          <w:rFonts w:ascii="宋体" w:hAnsi="宋体" w:hint="eastAsia"/>
        </w:rPr>
        <w:t>，</w:t>
      </w:r>
      <w:r w:rsidRPr="00D36A2B">
        <w:rPr>
          <w:rFonts w:ascii="宋体" w:hAnsi="宋体"/>
        </w:rPr>
        <w:t>各级环境保护主管部门完成石化行业VOCs排放量核定。石化行业VOCs污染源排查和VOCs排放量核定是一项十分复杂的工作。</w:t>
      </w:r>
      <w:r w:rsidRPr="00D36A2B">
        <w:rPr>
          <w:rFonts w:ascii="宋体" w:hAnsi="宋体" w:hint="eastAsia"/>
        </w:rPr>
        <w:t>与此同时，在国家强制性标准《炼油单位产品能源消耗限额》（GB30251-2013）中，规定了不同炼油企业炼油产品单位能源消耗限额，还规定了炼油生产装置的能耗基准值。</w:t>
      </w:r>
    </w:p>
    <w:p w:rsidR="00224F86" w:rsidRPr="00D36A2B" w:rsidRDefault="00224F86" w:rsidP="00224F86">
      <w:pPr>
        <w:ind w:firstLineChars="200" w:firstLine="420"/>
        <w:rPr>
          <w:rFonts w:ascii="宋体" w:hAnsi="宋体"/>
        </w:rPr>
      </w:pPr>
      <w:r w:rsidRPr="00D36A2B">
        <w:rPr>
          <w:rFonts w:ascii="宋体" w:hAnsi="宋体" w:hint="eastAsia"/>
        </w:rPr>
        <w:t>从以往清洁生产的实践来看，在石化企业持续、扎实推行清洁生产，是进一步达到企业“节能、降耗、减污、增效”的重要抓手。</w:t>
      </w:r>
      <w:r w:rsidRPr="00D36A2B">
        <w:rPr>
          <w:rFonts w:asciiTheme="minorEastAsia" w:eastAsiaTheme="minorEastAsia" w:hAnsiTheme="minorEastAsia" w:hint="eastAsia"/>
        </w:rPr>
        <w:t>清洁生产是一种全新的发展战略，在产品的整个生命周期的各个环节采取</w:t>
      </w:r>
      <w:r w:rsidRPr="00D36A2B">
        <w:rPr>
          <w:rFonts w:asciiTheme="minorEastAsia" w:eastAsiaTheme="minorEastAsia" w:hAnsiTheme="minorEastAsia"/>
        </w:rPr>
        <w:t>“</w:t>
      </w:r>
      <w:r w:rsidRPr="00D36A2B">
        <w:rPr>
          <w:rFonts w:asciiTheme="minorEastAsia" w:eastAsiaTheme="minorEastAsia" w:hAnsiTheme="minorEastAsia" w:hint="eastAsia"/>
        </w:rPr>
        <w:t>预防</w:t>
      </w:r>
      <w:r w:rsidRPr="00D36A2B">
        <w:rPr>
          <w:rFonts w:asciiTheme="minorEastAsia" w:eastAsiaTheme="minorEastAsia" w:hAnsiTheme="minorEastAsia"/>
        </w:rPr>
        <w:t>”</w:t>
      </w:r>
      <w:r w:rsidRPr="00D36A2B">
        <w:rPr>
          <w:rFonts w:asciiTheme="minorEastAsia" w:eastAsiaTheme="minorEastAsia" w:hAnsiTheme="minorEastAsia" w:hint="eastAsia"/>
        </w:rPr>
        <w:t>措施，通过将生产技术、生产过程、经营管理及产品等方面与物流、能量、信息等要素有机结合起来，并优化运行方式，从而实现最小的环境影响</w:t>
      </w:r>
      <w:r w:rsidR="009103D3">
        <w:rPr>
          <w:rFonts w:asciiTheme="minorEastAsia" w:eastAsiaTheme="minorEastAsia" w:hAnsiTheme="minorEastAsia" w:hint="eastAsia"/>
        </w:rPr>
        <w:t>，</w:t>
      </w:r>
      <w:r w:rsidRPr="00D36A2B">
        <w:rPr>
          <w:rFonts w:asciiTheme="minorEastAsia" w:eastAsiaTheme="minorEastAsia" w:hAnsiTheme="minorEastAsia" w:hint="eastAsia"/>
        </w:rPr>
        <w:t>最少的资源、能源使用，最佳的管理模式以及最优化的经济增长水平。</w:t>
      </w:r>
    </w:p>
    <w:p w:rsidR="00224F86" w:rsidRPr="00D36A2B" w:rsidRDefault="00224F86" w:rsidP="00224F86">
      <w:pPr>
        <w:ind w:firstLineChars="200" w:firstLine="420"/>
        <w:rPr>
          <w:rFonts w:ascii="宋体" w:hAnsi="宋体"/>
          <w:bCs/>
        </w:rPr>
      </w:pPr>
      <w:r w:rsidRPr="00D36A2B">
        <w:rPr>
          <w:rFonts w:asciiTheme="minorEastAsia" w:eastAsiaTheme="minorEastAsia" w:hAnsiTheme="minorEastAsia" w:hint="eastAsia"/>
        </w:rPr>
        <w:t>国家已</w:t>
      </w:r>
      <w:r w:rsidR="00CC2E30">
        <w:rPr>
          <w:rFonts w:asciiTheme="minorEastAsia" w:eastAsiaTheme="minorEastAsia" w:hAnsiTheme="minorEastAsia" w:hint="eastAsia"/>
        </w:rPr>
        <w:t>将</w:t>
      </w:r>
      <w:r w:rsidRPr="00D36A2B">
        <w:rPr>
          <w:rFonts w:asciiTheme="minorEastAsia" w:eastAsiaTheme="minorEastAsia" w:hAnsiTheme="minorEastAsia" w:hint="eastAsia"/>
        </w:rPr>
        <w:t>石化企业特征污染物</w:t>
      </w:r>
      <w:r w:rsidR="005F09A4">
        <w:rPr>
          <w:rFonts w:asciiTheme="minorEastAsia" w:eastAsiaTheme="minorEastAsia" w:hAnsiTheme="minorEastAsia" w:hint="eastAsia"/>
        </w:rPr>
        <w:t>——</w:t>
      </w:r>
      <w:r w:rsidRPr="00D36A2B">
        <w:rPr>
          <w:rFonts w:asciiTheme="minorEastAsia" w:eastAsiaTheme="minorEastAsia" w:hAnsiTheme="minorEastAsia" w:hint="eastAsia"/>
        </w:rPr>
        <w:t>挥发性有机物(</w:t>
      </w:r>
      <w:r w:rsidRPr="00D36A2B">
        <w:rPr>
          <w:rFonts w:asciiTheme="minorEastAsia" w:eastAsiaTheme="minorEastAsia" w:hAnsiTheme="minorEastAsia"/>
          <w:bCs/>
        </w:rPr>
        <w:t>VOCs</w:t>
      </w:r>
      <w:r w:rsidRPr="00D36A2B">
        <w:rPr>
          <w:rFonts w:asciiTheme="minorEastAsia" w:eastAsiaTheme="minorEastAsia" w:hAnsiTheme="minorEastAsia" w:hint="eastAsia"/>
        </w:rPr>
        <w:t>)列入“十三五”环保规划重要控制指标，特别对于石化行业而言，已作为继COD、氨氮、二氧化硫、氮氧化物后的第五项总量减排的主要污染物，同时各省已经开展针对</w:t>
      </w:r>
      <w:r w:rsidRPr="00D36A2B">
        <w:rPr>
          <w:rFonts w:asciiTheme="minorEastAsia" w:eastAsiaTheme="minorEastAsia" w:hAnsiTheme="minorEastAsia"/>
          <w:bCs/>
        </w:rPr>
        <w:t>VOCs</w:t>
      </w:r>
      <w:r w:rsidRPr="00D36A2B">
        <w:rPr>
          <w:rFonts w:asciiTheme="minorEastAsia" w:eastAsiaTheme="minorEastAsia" w:hAnsiTheme="minorEastAsia" w:hint="eastAsia"/>
          <w:bCs/>
        </w:rPr>
        <w:t>排放量核算及收费工作。</w:t>
      </w:r>
      <w:r w:rsidRPr="00D36A2B">
        <w:rPr>
          <w:rFonts w:asciiTheme="minorEastAsia" w:eastAsiaTheme="minorEastAsia" w:hAnsiTheme="minorEastAsia"/>
          <w:bCs/>
        </w:rPr>
        <w:t>VOCs污染源摸底排查工作</w:t>
      </w:r>
      <w:r w:rsidRPr="00D36A2B">
        <w:rPr>
          <w:rFonts w:ascii="宋体" w:hAnsi="宋体"/>
        </w:rPr>
        <w:t>采用实测、物料衡算、模型计算、公式计算、排放系数等方法</w:t>
      </w:r>
      <w:r w:rsidR="005F09A4">
        <w:rPr>
          <w:rFonts w:ascii="宋体" w:hAnsi="宋体" w:hint="eastAsia"/>
        </w:rPr>
        <w:t>，</w:t>
      </w:r>
      <w:r w:rsidR="009103D3">
        <w:rPr>
          <w:rFonts w:ascii="宋体" w:hAnsi="宋体" w:hint="eastAsia"/>
        </w:rPr>
        <w:t>是一项</w:t>
      </w:r>
      <w:r w:rsidRPr="00D36A2B">
        <w:rPr>
          <w:rFonts w:asciiTheme="minorEastAsia" w:eastAsiaTheme="minorEastAsia" w:hAnsiTheme="minorEastAsia" w:hint="eastAsia"/>
          <w:bCs/>
        </w:rPr>
        <w:t>十分复杂、较为困难的工作，包括辅助设施和非石化工艺</w:t>
      </w:r>
      <w:r w:rsidRPr="00D36A2B">
        <w:rPr>
          <w:rFonts w:asciiTheme="minorEastAsia" w:eastAsiaTheme="minorEastAsia" w:hAnsiTheme="minorEastAsia"/>
          <w:bCs/>
        </w:rPr>
        <w:t>VOCs</w:t>
      </w:r>
      <w:r w:rsidRPr="00D36A2B">
        <w:rPr>
          <w:rFonts w:asciiTheme="minorEastAsia" w:eastAsiaTheme="minorEastAsia" w:hAnsiTheme="minorEastAsia" w:hint="eastAsia"/>
          <w:bCs/>
        </w:rPr>
        <w:t>的排放源：</w:t>
      </w:r>
      <w:r w:rsidRPr="00D36A2B">
        <w:rPr>
          <w:rFonts w:ascii="宋体" w:hAnsi="宋体" w:hint="eastAsia"/>
          <w:bCs/>
        </w:rPr>
        <w:t>设备动静密封点泄漏、有机液体储存与</w:t>
      </w:r>
      <w:r w:rsidR="004102F9">
        <w:rPr>
          <w:rFonts w:ascii="宋体" w:hAnsi="宋体" w:hint="eastAsia"/>
          <w:bCs/>
        </w:rPr>
        <w:t>调合</w:t>
      </w:r>
      <w:r w:rsidRPr="00D36A2B">
        <w:rPr>
          <w:rFonts w:ascii="宋体" w:hAnsi="宋体" w:hint="eastAsia"/>
          <w:bCs/>
        </w:rPr>
        <w:t>挥发损失、有机液体装卸挥发损失、废水集输储存及处理处置过程逸散、燃烧烟气排放、工艺有组织排放、工艺无组织排放、采样过程排放、火炬排放、非正常工况（停工及维修）、冷却塔和循环水冷却系统释放、事故排放等方面，都将征收</w:t>
      </w:r>
      <w:r w:rsidRPr="00D36A2B">
        <w:rPr>
          <w:rFonts w:ascii="宋体" w:hAnsi="宋体"/>
          <w:bCs/>
        </w:rPr>
        <w:t>VOCs</w:t>
      </w:r>
      <w:r w:rsidRPr="00D36A2B">
        <w:rPr>
          <w:rFonts w:ascii="宋体" w:hAnsi="宋体" w:hint="eastAsia"/>
          <w:bCs/>
        </w:rPr>
        <w:t>排污费。</w:t>
      </w:r>
    </w:p>
    <w:p w:rsidR="00224F86" w:rsidRPr="00D36A2B" w:rsidRDefault="00224F86" w:rsidP="00224F86">
      <w:pPr>
        <w:ind w:firstLineChars="200" w:firstLine="420"/>
        <w:rPr>
          <w:rFonts w:ascii="宋体" w:hAnsi="宋体"/>
          <w:bCs/>
        </w:rPr>
      </w:pPr>
      <w:r w:rsidRPr="00D36A2B">
        <w:rPr>
          <w:rFonts w:ascii="宋体" w:hAnsi="宋体" w:hint="eastAsia"/>
          <w:bCs/>
        </w:rPr>
        <w:t>为减少</w:t>
      </w:r>
      <w:r w:rsidRPr="00D36A2B">
        <w:rPr>
          <w:rFonts w:ascii="宋体" w:hAnsi="宋体"/>
          <w:bCs/>
        </w:rPr>
        <w:t>VOCs</w:t>
      </w:r>
      <w:r w:rsidRPr="00D36A2B">
        <w:rPr>
          <w:rFonts w:ascii="宋体" w:hAnsi="宋体" w:hint="eastAsia"/>
          <w:bCs/>
        </w:rPr>
        <w:t>产生和排放，运用清洁生产理念，对</w:t>
      </w:r>
      <w:r w:rsidRPr="00D36A2B">
        <w:rPr>
          <w:rFonts w:ascii="宋体" w:hAnsi="宋体"/>
          <w:bCs/>
        </w:rPr>
        <w:t>新、改、扩建石化项目在设计和建设中</w:t>
      </w:r>
      <w:r w:rsidRPr="00D36A2B">
        <w:rPr>
          <w:rFonts w:ascii="宋体" w:hAnsi="宋体" w:hint="eastAsia"/>
          <w:bCs/>
        </w:rPr>
        <w:t>，要从源头上</w:t>
      </w:r>
      <w:r w:rsidRPr="00D36A2B">
        <w:rPr>
          <w:rFonts w:ascii="宋体" w:hAnsi="宋体"/>
          <w:bCs/>
        </w:rPr>
        <w:t>选用先进的清洁生产和密闭化工艺，提高设计标准，实现设备、装置、管线、采样等密闭化，从源头减少VOCs泄漏环节，工艺、储存、装卸、废水废液废渣处理等环节应采取高效的有机废气回收与治理措施，满足相关环境质量要求</w:t>
      </w:r>
      <w:r w:rsidRPr="00D36A2B">
        <w:rPr>
          <w:rFonts w:ascii="宋体" w:hAnsi="宋体" w:hint="eastAsia"/>
          <w:bCs/>
        </w:rPr>
        <w:t>。</w:t>
      </w:r>
    </w:p>
    <w:p w:rsidR="00224F86" w:rsidRPr="00D36A2B" w:rsidRDefault="00224F86" w:rsidP="00224F86">
      <w:pPr>
        <w:ind w:firstLineChars="200" w:firstLine="420"/>
        <w:rPr>
          <w:rFonts w:ascii="宋体" w:hAnsi="宋体"/>
          <w:bCs/>
        </w:rPr>
      </w:pPr>
      <w:r w:rsidRPr="00D36A2B">
        <w:rPr>
          <w:rFonts w:ascii="宋体" w:hAnsi="宋体" w:hint="eastAsia"/>
          <w:bCs/>
        </w:rPr>
        <w:lastRenderedPageBreak/>
        <w:t>在企业的</w:t>
      </w:r>
      <w:r w:rsidRPr="00D36A2B">
        <w:rPr>
          <w:rFonts w:ascii="宋体" w:hAnsi="宋体"/>
          <w:bCs/>
        </w:rPr>
        <w:t>VOCs管理</w:t>
      </w:r>
      <w:r w:rsidRPr="00D36A2B">
        <w:rPr>
          <w:rFonts w:ascii="宋体" w:hAnsi="宋体" w:hint="eastAsia"/>
          <w:bCs/>
        </w:rPr>
        <w:t>方面，要逐步</w:t>
      </w:r>
      <w:r w:rsidRPr="00D36A2B">
        <w:rPr>
          <w:rFonts w:ascii="宋体" w:hAnsi="宋体"/>
          <w:bCs/>
        </w:rPr>
        <w:t>开展VOCs申报、统计工作，建立</w:t>
      </w:r>
      <w:r w:rsidRPr="00D36A2B">
        <w:rPr>
          <w:rFonts w:ascii="宋体" w:hAnsi="宋体" w:hint="eastAsia"/>
          <w:bCs/>
        </w:rPr>
        <w:t>较为</w:t>
      </w:r>
      <w:r w:rsidRPr="00D36A2B">
        <w:rPr>
          <w:rFonts w:ascii="宋体" w:hAnsi="宋体"/>
          <w:bCs/>
        </w:rPr>
        <w:t>完善的VOCs相关档案，内容主要包括环评文件及“三同时”验收报告、VOCs定期检测报告、VOCs污染防治设施运行记录，以及与VOCs排放相关的原辅料、溶剂的储存与使用等信息</w:t>
      </w:r>
      <w:r w:rsidRPr="00D36A2B">
        <w:rPr>
          <w:rFonts w:ascii="宋体" w:hAnsi="宋体" w:hint="eastAsia"/>
          <w:bCs/>
        </w:rPr>
        <w:t>。</w:t>
      </w:r>
    </w:p>
    <w:p w:rsidR="00224F86" w:rsidRPr="00D36A2B" w:rsidRDefault="00224F86" w:rsidP="00224F86">
      <w:pPr>
        <w:ind w:firstLineChars="200" w:firstLine="420"/>
        <w:rPr>
          <w:rFonts w:ascii="宋体" w:hAnsi="宋体"/>
          <w:bCs/>
        </w:rPr>
      </w:pPr>
      <w:r w:rsidRPr="00D36A2B">
        <w:rPr>
          <w:rFonts w:ascii="宋体" w:hAnsi="宋体"/>
          <w:bCs/>
        </w:rPr>
        <w:t>全面推行“泄漏检测与修复”</w:t>
      </w:r>
      <w:r w:rsidRPr="00D36A2B">
        <w:rPr>
          <w:rFonts w:ascii="宋体" w:hAnsi="宋体" w:hint="eastAsia"/>
          <w:bCs/>
        </w:rPr>
        <w:t>（LDAR）</w:t>
      </w:r>
      <w:r w:rsidRPr="00D36A2B">
        <w:rPr>
          <w:rFonts w:ascii="宋体" w:hAnsi="宋体"/>
          <w:bCs/>
        </w:rPr>
        <w:t>。建立</w:t>
      </w:r>
      <w:r w:rsidRPr="00D36A2B">
        <w:rPr>
          <w:rFonts w:ascii="宋体" w:hAnsi="宋体" w:hint="eastAsia"/>
          <w:bCs/>
        </w:rPr>
        <w:t>LDAR</w:t>
      </w:r>
      <w:r w:rsidRPr="00D36A2B">
        <w:rPr>
          <w:rFonts w:ascii="宋体" w:hAnsi="宋体"/>
          <w:bCs/>
        </w:rPr>
        <w:t>管理制度，对泵、压缩机、阀门、法兰、泄压装置、开口管线、采样连接系统等易发生泄漏的设备与管线组件，</w:t>
      </w:r>
      <w:r w:rsidR="005F09A4">
        <w:rPr>
          <w:rFonts w:ascii="宋体" w:hAnsi="宋体" w:hint="eastAsia"/>
          <w:bCs/>
        </w:rPr>
        <w:t>制订</w:t>
      </w:r>
      <w:r w:rsidRPr="00D36A2B">
        <w:rPr>
          <w:rFonts w:ascii="宋体" w:hAnsi="宋体"/>
          <w:bCs/>
        </w:rPr>
        <w:t>LDAR</w:t>
      </w:r>
      <w:r w:rsidRPr="00D36A2B">
        <w:rPr>
          <w:rFonts w:ascii="宋体" w:hAnsi="宋体" w:hint="eastAsia"/>
          <w:bCs/>
        </w:rPr>
        <w:t>工作</w:t>
      </w:r>
      <w:r w:rsidRPr="00D36A2B">
        <w:rPr>
          <w:rFonts w:ascii="宋体" w:hAnsi="宋体"/>
          <w:bCs/>
        </w:rPr>
        <w:t>计划，定期检测、及时修复，防止或减少跑、冒、滴、漏现象。建立信息管理平台，设置密封点编号与标识，对易泄漏环节</w:t>
      </w:r>
      <w:r w:rsidR="005F09A4">
        <w:rPr>
          <w:rFonts w:ascii="宋体" w:hAnsi="宋体" w:hint="eastAsia"/>
          <w:bCs/>
        </w:rPr>
        <w:t>制订</w:t>
      </w:r>
      <w:r w:rsidRPr="00D36A2B">
        <w:rPr>
          <w:rFonts w:ascii="宋体" w:hAnsi="宋体"/>
          <w:bCs/>
        </w:rPr>
        <w:t>针对性改进措施，通过源头控制减少VOCs泄漏排放</w:t>
      </w:r>
      <w:r w:rsidRPr="00D36A2B">
        <w:rPr>
          <w:rFonts w:ascii="宋体" w:hAnsi="宋体" w:hint="eastAsia"/>
          <w:bCs/>
        </w:rPr>
        <w:t>。</w:t>
      </w:r>
    </w:p>
    <w:p w:rsidR="00224F86" w:rsidRPr="00D36A2B" w:rsidRDefault="00224F86" w:rsidP="00224F86">
      <w:pPr>
        <w:pStyle w:val="aa"/>
        <w:shd w:val="clear" w:color="auto" w:fill="FFFFFF"/>
        <w:ind w:firstLineChars="200" w:firstLine="420"/>
        <w:rPr>
          <w:rFonts w:cs="Times New Roman"/>
          <w:bCs/>
          <w:sz w:val="21"/>
          <w:szCs w:val="21"/>
        </w:rPr>
      </w:pPr>
      <w:r w:rsidRPr="00D36A2B">
        <w:rPr>
          <w:rFonts w:cs="Times New Roman" w:hint="eastAsia"/>
          <w:bCs/>
          <w:kern w:val="2"/>
          <w:sz w:val="21"/>
          <w:szCs w:val="21"/>
        </w:rPr>
        <w:t>推行清洁生产，</w:t>
      </w:r>
      <w:r w:rsidRPr="00D36A2B">
        <w:rPr>
          <w:bCs/>
          <w:sz w:val="21"/>
          <w:szCs w:val="21"/>
        </w:rPr>
        <w:t>科学</w:t>
      </w:r>
      <w:r w:rsidR="005F09A4">
        <w:rPr>
          <w:rFonts w:hint="eastAsia"/>
          <w:bCs/>
          <w:sz w:val="21"/>
          <w:szCs w:val="21"/>
        </w:rPr>
        <w:t>制订</w:t>
      </w:r>
      <w:r w:rsidRPr="00D36A2B">
        <w:rPr>
          <w:bCs/>
          <w:sz w:val="21"/>
          <w:szCs w:val="21"/>
        </w:rPr>
        <w:t>VOCs综合整治工作方案</w:t>
      </w:r>
      <w:r w:rsidRPr="00D36A2B">
        <w:rPr>
          <w:rFonts w:hint="eastAsia"/>
          <w:bCs/>
          <w:sz w:val="21"/>
          <w:szCs w:val="21"/>
        </w:rPr>
        <w:t>，</w:t>
      </w:r>
      <w:r w:rsidRPr="00D36A2B">
        <w:rPr>
          <w:bCs/>
          <w:sz w:val="21"/>
          <w:szCs w:val="21"/>
        </w:rPr>
        <w:t>实施VOCs全过程污染控制。</w:t>
      </w:r>
      <w:r w:rsidRPr="00D36A2B">
        <w:rPr>
          <w:rFonts w:cs="Times New Roman"/>
          <w:bCs/>
          <w:sz w:val="21"/>
          <w:szCs w:val="21"/>
        </w:rPr>
        <w:t>对生产装置排放的含VOCs工艺废气应优先考虑生产系统内回收利用，难以回收利用的，采用催化燃烧、热力焚烧等方式处理后达标排放。同时，采取措施尽可能回收排入火炬系统的废气；火炬应按相关要求设置规范的点火系统，确保通过火炬排放的VOCs点燃，并尽可能充分燃烧。</w:t>
      </w:r>
      <w:r w:rsidRPr="00D36A2B">
        <w:rPr>
          <w:bCs/>
          <w:sz w:val="21"/>
          <w:szCs w:val="21"/>
        </w:rPr>
        <w:t>汽油、石脑油、煤油等高挥发性有机液体和苯、甲苯、二甲苯等危险化学品的装卸过程采取全密闭、液下装载等方式</w:t>
      </w:r>
      <w:r w:rsidRPr="00D36A2B">
        <w:rPr>
          <w:rFonts w:hint="eastAsia"/>
          <w:bCs/>
          <w:sz w:val="21"/>
          <w:szCs w:val="21"/>
        </w:rPr>
        <w:t>，并</w:t>
      </w:r>
      <w:r w:rsidRPr="00D36A2B">
        <w:rPr>
          <w:bCs/>
          <w:sz w:val="21"/>
          <w:szCs w:val="21"/>
        </w:rPr>
        <w:t>优先采用高效油气回收措施。运输相关产品采用具备油气回收接口的车船</w:t>
      </w:r>
      <w:r w:rsidRPr="00D36A2B">
        <w:rPr>
          <w:rFonts w:hint="eastAsia"/>
          <w:bCs/>
          <w:sz w:val="21"/>
          <w:szCs w:val="21"/>
        </w:rPr>
        <w:t>。</w:t>
      </w:r>
    </w:p>
    <w:p w:rsidR="00224F86" w:rsidRPr="00D36A2B" w:rsidRDefault="00224F86" w:rsidP="00224F86">
      <w:pPr>
        <w:pStyle w:val="aa"/>
        <w:shd w:val="clear" w:color="auto" w:fill="FFFFFF"/>
        <w:ind w:firstLineChars="200" w:firstLine="420"/>
        <w:rPr>
          <w:rFonts w:cs="Times New Roman"/>
          <w:bCs/>
          <w:sz w:val="21"/>
          <w:szCs w:val="21"/>
        </w:rPr>
      </w:pPr>
      <w:r w:rsidRPr="00D36A2B">
        <w:rPr>
          <w:rFonts w:cs="Times New Roman" w:hint="eastAsia"/>
          <w:bCs/>
          <w:kern w:val="2"/>
          <w:sz w:val="21"/>
          <w:szCs w:val="21"/>
        </w:rPr>
        <w:t>推行清洁生产过程中，</w:t>
      </w:r>
      <w:r w:rsidRPr="00D36A2B">
        <w:rPr>
          <w:rFonts w:cs="Times New Roman"/>
          <w:bCs/>
          <w:sz w:val="21"/>
          <w:szCs w:val="21"/>
        </w:rPr>
        <w:t>强化VOCs监测。企业有组织排放（如工艺废气、燃烧烟气、VOCs处理设施排放废气和火炬系统等）逐步安装在线连续监控系统及厂界特征污染物环境监测设施，</w:t>
      </w:r>
      <w:r w:rsidRPr="00D36A2B">
        <w:rPr>
          <w:rFonts w:cs="Times New Roman" w:hint="eastAsia"/>
          <w:bCs/>
          <w:sz w:val="21"/>
          <w:szCs w:val="21"/>
        </w:rPr>
        <w:t>后续</w:t>
      </w:r>
      <w:r w:rsidRPr="00D36A2B">
        <w:rPr>
          <w:rFonts w:cs="Times New Roman"/>
          <w:bCs/>
          <w:sz w:val="21"/>
          <w:szCs w:val="21"/>
        </w:rPr>
        <w:t>与当地环境保护主管部门联网。</w:t>
      </w:r>
      <w:r w:rsidRPr="00D36A2B">
        <w:rPr>
          <w:bCs/>
          <w:sz w:val="21"/>
          <w:szCs w:val="21"/>
        </w:rPr>
        <w:t>按年度估算各类污染源排放量，通过现场检测或物料衡算等方法分析各类污染源VOCs物质成分</w:t>
      </w:r>
      <w:r w:rsidRPr="00D36A2B">
        <w:rPr>
          <w:rFonts w:hint="eastAsia"/>
          <w:bCs/>
          <w:sz w:val="21"/>
          <w:szCs w:val="21"/>
        </w:rPr>
        <w:t>，对</w:t>
      </w:r>
      <w:r w:rsidRPr="00D36A2B">
        <w:rPr>
          <w:bCs/>
          <w:sz w:val="21"/>
          <w:szCs w:val="21"/>
        </w:rPr>
        <w:t>VOCs排放和削减情况</w:t>
      </w:r>
      <w:r w:rsidRPr="00D36A2B">
        <w:rPr>
          <w:rFonts w:hint="eastAsia"/>
          <w:bCs/>
          <w:sz w:val="21"/>
          <w:szCs w:val="21"/>
        </w:rPr>
        <w:t>统计与核算</w:t>
      </w:r>
      <w:r w:rsidRPr="00D36A2B">
        <w:rPr>
          <w:bCs/>
          <w:sz w:val="21"/>
          <w:szCs w:val="21"/>
        </w:rPr>
        <w:t>。</w:t>
      </w:r>
    </w:p>
    <w:p w:rsidR="00224F86" w:rsidRPr="006759E5" w:rsidRDefault="00224F86" w:rsidP="00224F86">
      <w:pPr>
        <w:ind w:firstLineChars="200" w:firstLine="420"/>
        <w:rPr>
          <w:rFonts w:ascii="宋体" w:hAnsi="宋体"/>
          <w:bCs/>
          <w:color w:val="FF0000"/>
        </w:rPr>
      </w:pPr>
      <w:r w:rsidRPr="00D36A2B">
        <w:rPr>
          <w:rFonts w:cs="Arial" w:hint="eastAsia"/>
        </w:rPr>
        <w:t>清洁生产是一个系统工程，一方面它通过工艺改造、设备更新、废弃物回收利用等途径，实现“节能、降耗、减污、增效”，另一方面注重提高包括管理人员、工程技术人员、操作工人在内的所有员工在经济观念、环境意识、参与管理意识、技术水平、职业道德等方面的素质。</w:t>
      </w:r>
      <w:r w:rsidRPr="00D36A2B">
        <w:rPr>
          <w:rFonts w:ascii="宋体" w:hAnsi="宋体" w:hint="eastAsia"/>
          <w:bCs/>
        </w:rPr>
        <w:t>因此，推行清洁生产涉及石化企业的整个生产过程，需要全员参与，上下联动，打造清洁环保</w:t>
      </w:r>
      <w:r w:rsidR="005F09A4">
        <w:rPr>
          <w:rFonts w:ascii="宋体" w:hAnsi="宋体" w:hint="eastAsia"/>
          <w:bCs/>
        </w:rPr>
        <w:t>、</w:t>
      </w:r>
      <w:r w:rsidRPr="00D36A2B">
        <w:rPr>
          <w:rFonts w:ascii="宋体" w:hAnsi="宋体" w:hint="eastAsia"/>
          <w:bCs/>
        </w:rPr>
        <w:t>高效集约</w:t>
      </w:r>
      <w:r w:rsidR="005F09A4">
        <w:rPr>
          <w:rFonts w:ascii="宋体" w:hAnsi="宋体" w:hint="eastAsia"/>
          <w:bCs/>
        </w:rPr>
        <w:t>、</w:t>
      </w:r>
      <w:r w:rsidRPr="00D36A2B">
        <w:rPr>
          <w:rFonts w:ascii="宋体" w:hAnsi="宋体" w:hint="eastAsia"/>
          <w:bCs/>
        </w:rPr>
        <w:t>循环发展的企业。</w:t>
      </w:r>
    </w:p>
    <w:p w:rsidR="00224F86" w:rsidRPr="00062CF0" w:rsidRDefault="00224F86" w:rsidP="00062CF0">
      <w:pPr>
        <w:pStyle w:val="3"/>
        <w:spacing w:line="240" w:lineRule="auto"/>
        <w:ind w:firstLineChars="176" w:firstLine="424"/>
        <w:rPr>
          <w:sz w:val="24"/>
          <w:szCs w:val="24"/>
          <w:shd w:val="clear" w:color="auto" w:fill="FFFFFF"/>
        </w:rPr>
      </w:pPr>
      <w:bookmarkStart w:id="445" w:name="_Toc482304711"/>
      <w:bookmarkStart w:id="446" w:name="_Toc487618253"/>
      <w:bookmarkStart w:id="447" w:name="_Toc491283383"/>
      <w:bookmarkStart w:id="448" w:name="_Toc496007403"/>
      <w:r w:rsidRPr="00062CF0">
        <w:rPr>
          <w:rFonts w:hint="eastAsia"/>
          <w:sz w:val="24"/>
          <w:szCs w:val="24"/>
          <w:shd w:val="clear" w:color="auto" w:fill="FFFFFF"/>
        </w:rPr>
        <w:t>二、</w:t>
      </w:r>
      <w:r w:rsidRPr="00062CF0">
        <w:rPr>
          <w:sz w:val="24"/>
          <w:szCs w:val="24"/>
          <w:shd w:val="clear" w:color="auto" w:fill="FFFFFF"/>
        </w:rPr>
        <w:t>石化企业多层级环境保护体系的建立</w:t>
      </w:r>
      <w:bookmarkEnd w:id="445"/>
      <w:bookmarkEnd w:id="446"/>
      <w:bookmarkEnd w:id="447"/>
      <w:bookmarkEnd w:id="448"/>
    </w:p>
    <w:p w:rsidR="00224F86" w:rsidRPr="00062CF0" w:rsidRDefault="00224F86" w:rsidP="00224F86">
      <w:pPr>
        <w:widowControl/>
        <w:ind w:firstLineChars="200" w:firstLine="420"/>
        <w:jc w:val="left"/>
        <w:rPr>
          <w:rFonts w:asciiTheme="minorEastAsia" w:eastAsiaTheme="minorEastAsia" w:hAnsiTheme="minorEastAsia"/>
          <w:shd w:val="clear" w:color="auto" w:fill="FFFFFF"/>
        </w:rPr>
      </w:pPr>
      <w:r w:rsidRPr="00062CF0">
        <w:rPr>
          <w:rFonts w:asciiTheme="minorEastAsia" w:eastAsiaTheme="minorEastAsia" w:hAnsiTheme="minorEastAsia" w:hint="eastAsia"/>
          <w:shd w:val="clear" w:color="auto" w:fill="FFFFFF"/>
        </w:rPr>
        <w:t>在国民经济飞速发展的今天，我们赖以生存的环境也因不断的资源开发、工业生产等，造成了废水、废气、废渣大量排放等污染问题。如何在保持经济高速发展的同时，从源头减少污染物和气体排放，积极推动循环经济发展，保护好人类的生存环境</w:t>
      </w:r>
      <w:r w:rsidR="003106D3">
        <w:rPr>
          <w:rFonts w:asciiTheme="minorEastAsia" w:eastAsiaTheme="minorEastAsia" w:hAnsiTheme="minorEastAsia" w:hint="eastAsia"/>
          <w:shd w:val="clear" w:color="auto" w:fill="FFFFFF"/>
        </w:rPr>
        <w:t>，</w:t>
      </w:r>
      <w:r w:rsidRPr="00062CF0">
        <w:rPr>
          <w:rFonts w:asciiTheme="minorEastAsia" w:eastAsiaTheme="minorEastAsia" w:hAnsiTheme="minorEastAsia" w:hint="eastAsia"/>
          <w:shd w:val="clear" w:color="auto" w:fill="FFFFFF"/>
        </w:rPr>
        <w:t>已成为一个全球性的问题。</w:t>
      </w:r>
    </w:p>
    <w:p w:rsidR="00224F86" w:rsidRPr="00062CF0" w:rsidRDefault="00224F86" w:rsidP="00224F86">
      <w:pPr>
        <w:widowControl/>
        <w:ind w:firstLineChars="200" w:firstLine="420"/>
        <w:jc w:val="left"/>
        <w:rPr>
          <w:rFonts w:ascii="宋体" w:hAnsi="宋体"/>
        </w:rPr>
      </w:pPr>
      <w:r w:rsidRPr="00062CF0">
        <w:rPr>
          <w:rFonts w:ascii="宋体" w:hAnsi="宋体" w:hint="eastAsia"/>
        </w:rPr>
        <w:t>石油化工行业具有高温、高压、易燃、易爆的特点，原油加工过程中，要经过高温、高压处理，尤其在环保要求日益严格的今天，</w:t>
      </w:r>
      <w:r w:rsidR="00E7089E">
        <w:rPr>
          <w:rFonts w:ascii="宋体" w:hAnsi="宋体" w:hint="eastAsia"/>
        </w:rPr>
        <w:t>高</w:t>
      </w:r>
      <w:r w:rsidRPr="00062CF0">
        <w:rPr>
          <w:rFonts w:ascii="宋体" w:hAnsi="宋体" w:hint="eastAsia"/>
        </w:rPr>
        <w:t>温、高压的临氢装置所占的比重逐年增加，无论是炼油过程中的半成品、成品，还是过程中使用的各种溶剂、催化剂、助剂等绝大多数属于易燃、易爆物质，它们大多以气体和液体形式存在，极易泄漏和挥发。随着原油劣质化、加工高含硫原油的比例逐年提高，硫化氢遍布炼化企业的各套装置、各个角落，对安全环保提出了更高的要求。</w:t>
      </w:r>
      <w:r w:rsidRPr="00062CF0">
        <w:rPr>
          <w:rFonts w:ascii="宋体" w:hAnsi="宋体"/>
        </w:rPr>
        <w:t>为有效预防和控制突发环境事件的发生，确保环境安全，构建环境安全防控体系，</w:t>
      </w:r>
      <w:r w:rsidRPr="00062CF0">
        <w:rPr>
          <w:rFonts w:ascii="宋体" w:hAnsi="宋体" w:hint="eastAsia"/>
        </w:rPr>
        <w:t>根据石化企业的易燃易爆、危化品种类多、污染物分布广的特点，建立石化企业多层级环境安全防控体系非常必要。</w:t>
      </w:r>
    </w:p>
    <w:p w:rsidR="00224F86" w:rsidRPr="00062CF0" w:rsidRDefault="00224F86" w:rsidP="00224F86">
      <w:pPr>
        <w:widowControl/>
        <w:ind w:firstLineChars="200" w:firstLine="420"/>
        <w:jc w:val="left"/>
        <w:rPr>
          <w:shd w:val="clear" w:color="auto" w:fill="FFFFFF"/>
        </w:rPr>
      </w:pPr>
      <w:r w:rsidRPr="00062CF0">
        <w:rPr>
          <w:rFonts w:hint="eastAsia"/>
          <w:shd w:val="clear" w:color="auto" w:fill="FFFFFF"/>
        </w:rPr>
        <w:t>通过构建</w:t>
      </w:r>
      <w:r w:rsidRPr="00062CF0">
        <w:rPr>
          <w:rFonts w:ascii="宋体" w:hAnsi="宋体" w:hint="eastAsia"/>
        </w:rPr>
        <w:t>多层级环境安全防控体系</w:t>
      </w:r>
      <w:r w:rsidRPr="00062CF0">
        <w:rPr>
          <w:rFonts w:hint="eastAsia"/>
          <w:shd w:val="clear" w:color="auto" w:fill="FFFFFF"/>
        </w:rPr>
        <w:t>，可实现</w:t>
      </w:r>
      <w:r w:rsidRPr="00062CF0">
        <w:rPr>
          <w:rFonts w:ascii="宋体" w:hAnsi="宋体" w:hint="eastAsia"/>
        </w:rPr>
        <w:t>“点</w:t>
      </w:r>
      <w:r w:rsidRPr="00062CF0">
        <w:rPr>
          <w:rFonts w:ascii="宋体" w:hAnsi="宋体"/>
        </w:rPr>
        <w:t>、面、区”三位一体监测预警</w:t>
      </w:r>
      <w:r w:rsidR="00E7089E">
        <w:rPr>
          <w:rFonts w:ascii="宋体" w:hAnsi="宋体" w:hint="eastAsia"/>
        </w:rPr>
        <w:t>，</w:t>
      </w:r>
      <w:r w:rsidRPr="00062CF0">
        <w:rPr>
          <w:rFonts w:hint="eastAsia"/>
          <w:shd w:val="clear" w:color="auto" w:fill="FFFFFF"/>
        </w:rPr>
        <w:t>同时亦可实现视音频及报警信息的采集、传输</w:t>
      </w:r>
      <w:r w:rsidRPr="00062CF0">
        <w:rPr>
          <w:rFonts w:hint="eastAsia"/>
          <w:shd w:val="clear" w:color="auto" w:fill="FFFFFF"/>
        </w:rPr>
        <w:t>/</w:t>
      </w:r>
      <w:r w:rsidRPr="00062CF0">
        <w:rPr>
          <w:rFonts w:hint="eastAsia"/>
          <w:shd w:val="clear" w:color="auto" w:fill="FFFFFF"/>
        </w:rPr>
        <w:t>转换、显示</w:t>
      </w:r>
      <w:r w:rsidRPr="00062CF0">
        <w:rPr>
          <w:rFonts w:hint="eastAsia"/>
          <w:shd w:val="clear" w:color="auto" w:fill="FFFFFF"/>
        </w:rPr>
        <w:t>/</w:t>
      </w:r>
      <w:r w:rsidRPr="00062CF0">
        <w:rPr>
          <w:rFonts w:hint="eastAsia"/>
          <w:shd w:val="clear" w:color="auto" w:fill="FFFFFF"/>
        </w:rPr>
        <w:t>存储，进行权限管理，保证信息的安全、可视化的环保事件的应急预案管理和处置等多项功能。通过摄像系统对污染事件频发的区域进行连续监视，通过控制中心和分控中心遥控的方式调整监视区域和染污源监控点，足不出户即能实时了解情况并进行监督，一旦发生污染事件，可查阅现场录像记录，并与环境监测数据叠加同步显示，</w:t>
      </w:r>
      <w:r w:rsidRPr="00062CF0">
        <w:rPr>
          <w:rFonts w:hint="eastAsia"/>
          <w:shd w:val="clear" w:color="auto" w:fill="FFFFFF"/>
        </w:rPr>
        <w:lastRenderedPageBreak/>
        <w:t>为调查和处理提供方便，把现场监控模式由传统的单一型、粗放型向综合型、智能化、集约型转变，提高了环境管理的效率。</w:t>
      </w:r>
    </w:p>
    <w:p w:rsidR="00224F86" w:rsidRPr="00062CF0" w:rsidRDefault="003106D3" w:rsidP="00224F86">
      <w:pPr>
        <w:widowControl/>
        <w:ind w:firstLineChars="200" w:firstLine="420"/>
        <w:jc w:val="left"/>
        <w:rPr>
          <w:rFonts w:ascii="宋体" w:hAnsi="宋体"/>
        </w:rPr>
      </w:pPr>
      <w:r>
        <w:rPr>
          <w:rFonts w:ascii="宋体" w:hAnsi="宋体" w:hint="eastAsia"/>
        </w:rPr>
        <w:t>1.</w:t>
      </w:r>
      <w:r w:rsidR="00224F86" w:rsidRPr="00062CF0">
        <w:rPr>
          <w:rFonts w:ascii="宋体" w:hAnsi="宋体" w:hint="eastAsia"/>
        </w:rPr>
        <w:t>构建“点</w:t>
      </w:r>
      <w:r w:rsidR="00224F86" w:rsidRPr="00062CF0">
        <w:rPr>
          <w:rFonts w:ascii="宋体" w:hAnsi="宋体"/>
        </w:rPr>
        <w:t>、面、区”三位一体监测预警体系</w:t>
      </w:r>
    </w:p>
    <w:p w:rsidR="00224F86" w:rsidRPr="00062CF0" w:rsidRDefault="00224F86" w:rsidP="00224F86">
      <w:pPr>
        <w:widowControl/>
        <w:ind w:firstLineChars="200" w:firstLine="420"/>
        <w:jc w:val="left"/>
        <w:rPr>
          <w:rFonts w:asciiTheme="minorEastAsia" w:eastAsiaTheme="minorEastAsia" w:hAnsiTheme="minorEastAsia"/>
        </w:rPr>
      </w:pPr>
      <w:r w:rsidRPr="00062CF0">
        <w:rPr>
          <w:rFonts w:asciiTheme="minorEastAsia" w:eastAsiaTheme="minorEastAsia" w:hAnsiTheme="minorEastAsia"/>
        </w:rPr>
        <w:t>预警体系可分为三层结构</w:t>
      </w:r>
      <w:r w:rsidRPr="00062CF0">
        <w:rPr>
          <w:rFonts w:asciiTheme="minorEastAsia" w:eastAsiaTheme="minorEastAsia" w:hAnsiTheme="minorEastAsia" w:hint="eastAsia"/>
        </w:rPr>
        <w:t>，</w:t>
      </w:r>
      <w:r w:rsidRPr="00062CF0">
        <w:rPr>
          <w:rFonts w:asciiTheme="minorEastAsia" w:eastAsiaTheme="minorEastAsia" w:hAnsiTheme="minorEastAsia"/>
        </w:rPr>
        <w:t>基础层（感知层）主要包括污染治理设施现场端的感知，使用现代化的传感器、分析仪、智能仪表等；通信层的主要作用是实现感知层数据的传输，主要包括有线和无线两种数据传输方式；数据应用层</w:t>
      </w:r>
      <w:r w:rsidRPr="00062CF0">
        <w:rPr>
          <w:rFonts w:asciiTheme="minorEastAsia" w:eastAsiaTheme="minorEastAsia" w:hAnsiTheme="minorEastAsia" w:hint="eastAsia"/>
        </w:rPr>
        <w:t>是</w:t>
      </w:r>
      <w:r w:rsidRPr="00062CF0">
        <w:rPr>
          <w:rFonts w:asciiTheme="minorEastAsia" w:eastAsiaTheme="minorEastAsia" w:hAnsiTheme="minorEastAsia"/>
        </w:rPr>
        <w:t>通过数据分析，得出相关的结论支持环保管理决策。</w:t>
      </w:r>
      <w:r w:rsidRPr="00062CF0">
        <w:rPr>
          <w:rFonts w:asciiTheme="minorEastAsia" w:eastAsiaTheme="minorEastAsia" w:hAnsiTheme="minorEastAsia" w:hint="eastAsia"/>
        </w:rPr>
        <w:t>首先构建的是点面区的一个三位一体的预警体系，所谓点监控，指的是有毒有害气体泄漏监测、LDAR、有组织/无组织污染在线监测</w:t>
      </w:r>
      <w:r w:rsidR="003106D3">
        <w:rPr>
          <w:rFonts w:asciiTheme="minorEastAsia" w:eastAsiaTheme="minorEastAsia" w:hAnsiTheme="minorEastAsia" w:hint="eastAsia"/>
        </w:rPr>
        <w:t>，</w:t>
      </w:r>
      <w:r w:rsidRPr="00062CF0">
        <w:rPr>
          <w:rFonts w:asciiTheme="minorEastAsia" w:eastAsiaTheme="minorEastAsia" w:hAnsiTheme="minorEastAsia"/>
        </w:rPr>
        <w:t>点：污染源烟气VOCs有组织排放监测</w:t>
      </w:r>
      <w:r w:rsidR="003106D3">
        <w:rPr>
          <w:rFonts w:asciiTheme="minorEastAsia" w:eastAsiaTheme="minorEastAsia" w:hAnsiTheme="minorEastAsia" w:hint="eastAsia"/>
        </w:rPr>
        <w:t>；</w:t>
      </w:r>
      <w:r w:rsidRPr="00062CF0">
        <w:rPr>
          <w:rFonts w:asciiTheme="minorEastAsia" w:eastAsiaTheme="minorEastAsia" w:hAnsiTheme="minorEastAsia"/>
        </w:rPr>
        <w:t>线：园区边界(或厂界</w:t>
      </w:r>
      <w:r w:rsidR="00804C80">
        <w:rPr>
          <w:rFonts w:asciiTheme="minorEastAsia" w:eastAsiaTheme="minorEastAsia" w:hAnsiTheme="minorEastAsia"/>
        </w:rPr>
        <w:t>）</w:t>
      </w:r>
      <w:r w:rsidRPr="00062CF0">
        <w:rPr>
          <w:rFonts w:asciiTheme="minorEastAsia" w:eastAsiaTheme="minorEastAsia" w:hAnsiTheme="minorEastAsia"/>
        </w:rPr>
        <w:t>无组织排放监测</w:t>
      </w:r>
      <w:r w:rsidR="003106D3">
        <w:rPr>
          <w:rFonts w:asciiTheme="minorEastAsia" w:eastAsiaTheme="minorEastAsia" w:hAnsiTheme="minorEastAsia" w:hint="eastAsia"/>
        </w:rPr>
        <w:t>。</w:t>
      </w:r>
      <w:r w:rsidRPr="00062CF0">
        <w:rPr>
          <w:rFonts w:asciiTheme="minorEastAsia" w:eastAsiaTheme="minorEastAsia" w:hAnsiTheme="minorEastAsia" w:hint="eastAsia"/>
        </w:rPr>
        <w:t>面预警，指的是厂界、敏感区无组织污染在线监测</w:t>
      </w:r>
      <w:r w:rsidR="003106D3">
        <w:rPr>
          <w:rFonts w:asciiTheme="minorEastAsia" w:eastAsiaTheme="minorEastAsia" w:hAnsiTheme="minorEastAsia" w:hint="eastAsia"/>
        </w:rPr>
        <w:t>，</w:t>
      </w:r>
      <w:r w:rsidRPr="00062CF0">
        <w:rPr>
          <w:rFonts w:asciiTheme="minorEastAsia" w:eastAsiaTheme="minorEastAsia" w:hAnsiTheme="minorEastAsia"/>
        </w:rPr>
        <w:t>面：区域环境大气敏感点监测、移动监测、便携监测</w:t>
      </w:r>
      <w:r w:rsidR="003106D3">
        <w:rPr>
          <w:rFonts w:asciiTheme="minorEastAsia" w:eastAsiaTheme="minorEastAsia" w:hAnsiTheme="minorEastAsia" w:hint="eastAsia"/>
        </w:rPr>
        <w:t>。</w:t>
      </w:r>
      <w:r w:rsidRPr="00062CF0">
        <w:rPr>
          <w:rFonts w:asciiTheme="minorEastAsia" w:eastAsiaTheme="minorEastAsia" w:hAnsiTheme="minorEastAsia" w:hint="eastAsia"/>
        </w:rPr>
        <w:t>区域决策指的是区域环境质量在线监控，包括气和水的监测，</w:t>
      </w:r>
      <w:r w:rsidRPr="00062CF0">
        <w:rPr>
          <w:rFonts w:asciiTheme="minorEastAsia" w:eastAsiaTheme="minorEastAsia" w:hAnsiTheme="minorEastAsia"/>
        </w:rPr>
        <w:t>实时监控：通过对产业园区</w:t>
      </w:r>
      <w:r w:rsidRPr="00062CF0">
        <w:rPr>
          <w:rFonts w:asciiTheme="minorEastAsia" w:eastAsiaTheme="minorEastAsia" w:hAnsiTheme="minorEastAsia" w:hint="eastAsia"/>
        </w:rPr>
        <w:t>（</w:t>
      </w:r>
      <w:r w:rsidRPr="00062CF0">
        <w:rPr>
          <w:rFonts w:asciiTheme="minorEastAsia" w:eastAsiaTheme="minorEastAsia" w:hAnsiTheme="minorEastAsia"/>
        </w:rPr>
        <w:t>VOCs</w:t>
      </w:r>
      <w:r w:rsidRPr="00062CF0">
        <w:rPr>
          <w:rFonts w:asciiTheme="minorEastAsia" w:eastAsiaTheme="minorEastAsia" w:hAnsiTheme="minorEastAsia" w:hint="eastAsia"/>
        </w:rPr>
        <w:t>）</w:t>
      </w:r>
      <w:r w:rsidRPr="00062CF0">
        <w:rPr>
          <w:rFonts w:asciiTheme="minorEastAsia" w:eastAsiaTheme="minorEastAsia" w:hAnsiTheme="minorEastAsia"/>
        </w:rPr>
        <w:t>的气体浓度监测，可实现对污染源有组织排放、园区边界或厂界和环境大气敏感点的实时监控，全面客观反映产业园区及周边环境污染现状及其变化趋势</w:t>
      </w:r>
      <w:r w:rsidR="003106D3">
        <w:rPr>
          <w:rFonts w:asciiTheme="minorEastAsia" w:eastAsiaTheme="minorEastAsia" w:hAnsiTheme="minorEastAsia" w:hint="eastAsia"/>
        </w:rPr>
        <w:t>。</w:t>
      </w:r>
      <w:r w:rsidRPr="00062CF0">
        <w:rPr>
          <w:rFonts w:asciiTheme="minorEastAsia" w:eastAsiaTheme="minorEastAsia" w:hAnsiTheme="minorEastAsia"/>
        </w:rPr>
        <w:t>为环境应急监测提供先进的环境监控和预报预警体系，确保人身安全和生产安全。</w:t>
      </w:r>
      <w:r w:rsidRPr="00062CF0">
        <w:rPr>
          <w:rFonts w:asciiTheme="minorEastAsia" w:eastAsiaTheme="minorEastAsia" w:hAnsiTheme="minorEastAsia" w:hint="eastAsia"/>
        </w:rPr>
        <w:t>如图3-5</w:t>
      </w:r>
      <w:r w:rsidR="00062CF0">
        <w:rPr>
          <w:rFonts w:asciiTheme="minorEastAsia" w:eastAsiaTheme="minorEastAsia" w:hAnsiTheme="minorEastAsia"/>
        </w:rPr>
        <w:t>5</w:t>
      </w:r>
      <w:r w:rsidRPr="00062CF0">
        <w:rPr>
          <w:rFonts w:asciiTheme="minorEastAsia" w:eastAsiaTheme="minorEastAsia" w:hAnsiTheme="minorEastAsia" w:hint="eastAsia"/>
        </w:rPr>
        <w:t>所示。</w:t>
      </w:r>
    </w:p>
    <w:p w:rsidR="00224F86" w:rsidRPr="006759E5" w:rsidRDefault="00224F86" w:rsidP="00224F86">
      <w:pPr>
        <w:rPr>
          <w:rFonts w:ascii="Times New Roman" w:eastAsia="仿宋_GB2312" w:hAnsi="Times New Roman"/>
          <w:b/>
          <w:color w:val="FF0000"/>
          <w:sz w:val="28"/>
          <w:szCs w:val="28"/>
        </w:rPr>
      </w:pPr>
      <w:r w:rsidRPr="006759E5">
        <w:rPr>
          <w:rFonts w:ascii="Times New Roman" w:eastAsia="仿宋_GB2312" w:hAnsi="Times New Roman"/>
          <w:b/>
          <w:noProof/>
          <w:color w:val="FF0000"/>
          <w:sz w:val="28"/>
          <w:szCs w:val="28"/>
        </w:rPr>
        <w:drawing>
          <wp:inline distT="0" distB="0" distL="0" distR="0">
            <wp:extent cx="5486400" cy="2545080"/>
            <wp:effectExtent l="19050" t="0" r="0" b="0"/>
            <wp:docPr id="368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39" cstate="print"/>
                    <a:srcRect/>
                    <a:stretch>
                      <a:fillRect/>
                    </a:stretch>
                  </pic:blipFill>
                  <pic:spPr bwMode="auto">
                    <a:xfrm>
                      <a:off x="0" y="0"/>
                      <a:ext cx="5486400" cy="2545080"/>
                    </a:xfrm>
                    <a:prstGeom prst="rect">
                      <a:avLst/>
                    </a:prstGeom>
                    <a:noFill/>
                    <a:ln w="9525">
                      <a:noFill/>
                      <a:miter lim="800000"/>
                      <a:headEnd/>
                      <a:tailEnd/>
                    </a:ln>
                  </pic:spPr>
                </pic:pic>
              </a:graphicData>
            </a:graphic>
          </wp:inline>
        </w:drawing>
      </w:r>
    </w:p>
    <w:p w:rsidR="00224F86" w:rsidRPr="00062CF0" w:rsidRDefault="00224F86" w:rsidP="00224F86">
      <w:pPr>
        <w:jc w:val="center"/>
        <w:rPr>
          <w:rFonts w:ascii="黑体" w:eastAsia="黑体" w:hAnsi="黑体"/>
          <w:sz w:val="18"/>
          <w:szCs w:val="18"/>
        </w:rPr>
      </w:pPr>
      <w:r w:rsidRPr="00062CF0">
        <w:rPr>
          <w:rFonts w:ascii="黑体" w:eastAsia="黑体" w:hAnsi="黑体" w:hint="eastAsia"/>
          <w:sz w:val="18"/>
          <w:szCs w:val="18"/>
        </w:rPr>
        <w:t>图3-5</w:t>
      </w:r>
      <w:r w:rsidR="00062CF0" w:rsidRPr="00062CF0">
        <w:rPr>
          <w:rFonts w:ascii="黑体" w:eastAsia="黑体" w:hAnsi="黑体"/>
          <w:sz w:val="18"/>
          <w:szCs w:val="18"/>
        </w:rPr>
        <w:t>5</w:t>
      </w:r>
      <w:r w:rsidRPr="00062CF0">
        <w:rPr>
          <w:rFonts w:ascii="黑体" w:eastAsia="黑体" w:hAnsi="黑体" w:hint="eastAsia"/>
          <w:sz w:val="18"/>
          <w:szCs w:val="18"/>
        </w:rPr>
        <w:t xml:space="preserve">  “点</w:t>
      </w:r>
      <w:r w:rsidRPr="00062CF0">
        <w:rPr>
          <w:rFonts w:ascii="黑体" w:eastAsia="黑体" w:hAnsi="黑体"/>
          <w:sz w:val="18"/>
          <w:szCs w:val="18"/>
        </w:rPr>
        <w:t>、面、区”三位一体监测预警体系</w:t>
      </w:r>
    </w:p>
    <w:p w:rsidR="00224F86" w:rsidRPr="00062CF0" w:rsidRDefault="00F90A39" w:rsidP="00224F86">
      <w:pPr>
        <w:ind w:firstLineChars="200" w:firstLine="420"/>
        <w:rPr>
          <w:rFonts w:ascii="宋体" w:hAnsi="宋体"/>
        </w:rPr>
      </w:pPr>
      <w:r>
        <w:rPr>
          <w:rFonts w:ascii="宋体" w:hAnsi="宋体" w:hint="eastAsia"/>
        </w:rPr>
        <w:t>2.</w:t>
      </w:r>
      <w:r w:rsidR="00224F86" w:rsidRPr="00062CF0">
        <w:rPr>
          <w:rFonts w:ascii="宋体" w:hAnsi="宋体" w:hint="eastAsia"/>
        </w:rPr>
        <w:t>五级环境安全防范管理体系</w:t>
      </w:r>
    </w:p>
    <w:p w:rsidR="00224F86" w:rsidRPr="00062CF0" w:rsidRDefault="00224F86" w:rsidP="00224F86">
      <w:pPr>
        <w:ind w:firstLineChars="200" w:firstLine="420"/>
        <w:rPr>
          <w:rFonts w:asciiTheme="minorEastAsia" w:eastAsiaTheme="minorEastAsia" w:hAnsiTheme="minorEastAsia"/>
        </w:rPr>
      </w:pPr>
      <w:r w:rsidRPr="00062CF0">
        <w:rPr>
          <w:rFonts w:asciiTheme="minorEastAsia" w:eastAsiaTheme="minorEastAsia" w:hAnsiTheme="minorEastAsia" w:hint="eastAsia"/>
        </w:rPr>
        <w:t>环境安全体系的安全等级，把整个体系分为五层</w:t>
      </w:r>
      <w:r w:rsidR="00F90A39">
        <w:rPr>
          <w:rFonts w:asciiTheme="minorEastAsia" w:eastAsiaTheme="minorEastAsia" w:hAnsiTheme="minorEastAsia" w:hint="eastAsia"/>
        </w:rPr>
        <w:t>。</w:t>
      </w:r>
      <w:r w:rsidRPr="00062CF0">
        <w:rPr>
          <w:rFonts w:asciiTheme="minorEastAsia" w:eastAsiaTheme="minorEastAsia" w:hAnsiTheme="minorEastAsia" w:hint="eastAsia"/>
        </w:rPr>
        <w:t>第一级：基础环境安全，主要内容是有毒有害气体的监测报警和视频监控体系；第二级：有组织环境，主要内容包括重点排口的监测和制高点的监测，有组织排放源采用</w:t>
      </w:r>
      <w:r w:rsidRPr="00062CF0">
        <w:rPr>
          <w:rFonts w:asciiTheme="minorEastAsia" w:eastAsiaTheme="minorEastAsia" w:hAnsiTheme="minorEastAsia"/>
          <w:sz w:val="20"/>
          <w:szCs w:val="20"/>
        </w:rPr>
        <w:t>CEMS-V100烟气挥发性有机物(VOCs</w:t>
      </w:r>
      <w:r w:rsidR="00804C80">
        <w:rPr>
          <w:rFonts w:asciiTheme="minorEastAsia" w:eastAsiaTheme="minorEastAsia" w:hAnsiTheme="minorEastAsia"/>
          <w:sz w:val="20"/>
          <w:szCs w:val="20"/>
        </w:rPr>
        <w:t>）</w:t>
      </w:r>
      <w:r w:rsidRPr="00062CF0">
        <w:rPr>
          <w:rFonts w:asciiTheme="minorEastAsia" w:eastAsiaTheme="minorEastAsia" w:hAnsiTheme="minorEastAsia"/>
          <w:sz w:val="20"/>
          <w:szCs w:val="20"/>
        </w:rPr>
        <w:t>在线监测系统</w:t>
      </w:r>
      <w:r w:rsidRPr="00062CF0">
        <w:rPr>
          <w:rFonts w:asciiTheme="minorEastAsia" w:eastAsiaTheme="minorEastAsia" w:hAnsiTheme="minorEastAsia" w:hint="eastAsia"/>
          <w:sz w:val="20"/>
          <w:szCs w:val="20"/>
        </w:rPr>
        <w:t>，</w:t>
      </w:r>
      <w:r w:rsidRPr="00062CF0">
        <w:rPr>
          <w:rFonts w:asciiTheme="minorEastAsia" w:eastAsiaTheme="minorEastAsia" w:hAnsiTheme="minorEastAsia"/>
          <w:sz w:val="20"/>
          <w:szCs w:val="20"/>
        </w:rPr>
        <w:t>主要由采样系统、温压流系统、分析系统、控制系统、气源系统等组成</w:t>
      </w:r>
      <w:r w:rsidRPr="00062CF0">
        <w:rPr>
          <w:rFonts w:asciiTheme="minorEastAsia" w:eastAsiaTheme="minorEastAsia" w:hAnsiTheme="minorEastAsia" w:hint="eastAsia"/>
        </w:rPr>
        <w:t>；第三级：厂界环境，内容包括厂界VOCs在线监测站和AQI在线监测站；第四级：</w:t>
      </w:r>
      <w:r w:rsidRPr="00062CF0">
        <w:rPr>
          <w:rFonts w:asciiTheme="minorEastAsia" w:eastAsiaTheme="minorEastAsia" w:hAnsiTheme="minorEastAsia"/>
          <w:sz w:val="20"/>
          <w:szCs w:val="20"/>
        </w:rPr>
        <w:t>建立应急响应机制，突发污染事故发生后，快速定位事故周围的污染源及其位置，根据污染物环境危害情况，</w:t>
      </w:r>
      <w:r w:rsidR="00F90A39">
        <w:rPr>
          <w:rFonts w:asciiTheme="minorEastAsia" w:eastAsiaTheme="minorEastAsia" w:hAnsiTheme="minorEastAsia" w:hint="eastAsia"/>
          <w:sz w:val="20"/>
          <w:szCs w:val="20"/>
        </w:rPr>
        <w:t>制订</w:t>
      </w:r>
      <w:r w:rsidRPr="00062CF0">
        <w:rPr>
          <w:rFonts w:asciiTheme="minorEastAsia" w:eastAsiaTheme="minorEastAsia" w:hAnsiTheme="minorEastAsia"/>
          <w:sz w:val="20"/>
          <w:szCs w:val="20"/>
        </w:rPr>
        <w:t>针对性的应急处理措施，全面提升企业内部预先自行处理危废气体异常排放以及执法部门对突发事故的应急处理能力</w:t>
      </w:r>
      <w:r w:rsidRPr="00062CF0">
        <w:rPr>
          <w:rFonts w:asciiTheme="minorEastAsia" w:eastAsiaTheme="minorEastAsia" w:hAnsiTheme="minorEastAsia" w:hint="eastAsia"/>
          <w:sz w:val="20"/>
          <w:szCs w:val="20"/>
        </w:rPr>
        <w:t>，</w:t>
      </w:r>
      <w:r w:rsidRPr="00062CF0">
        <w:rPr>
          <w:rFonts w:asciiTheme="minorEastAsia" w:eastAsiaTheme="minorEastAsia" w:hAnsiTheme="minorEastAsia" w:hint="eastAsia"/>
        </w:rPr>
        <w:t>其内容有应急检测车、便携式GC-MS、厂光程监测和VOCs监测实验室；第五级：环境安全综合业务平台，指的是信息化智能化应用分析平台的应用</w:t>
      </w:r>
      <w:r w:rsidRPr="00062CF0">
        <w:rPr>
          <w:rFonts w:asciiTheme="minorEastAsia" w:eastAsiaTheme="minorEastAsia" w:hAnsiTheme="minorEastAsia"/>
          <w:sz w:val="20"/>
          <w:szCs w:val="20"/>
        </w:rPr>
        <w:t>。</w:t>
      </w:r>
      <w:r w:rsidRPr="00062CF0">
        <w:rPr>
          <w:rFonts w:asciiTheme="minorEastAsia" w:eastAsiaTheme="minorEastAsia" w:hAnsiTheme="minorEastAsia" w:hint="eastAsia"/>
        </w:rPr>
        <w:t>如图3-5</w:t>
      </w:r>
      <w:r w:rsidR="00062CF0" w:rsidRPr="00062CF0">
        <w:rPr>
          <w:rFonts w:asciiTheme="minorEastAsia" w:eastAsiaTheme="minorEastAsia" w:hAnsiTheme="minorEastAsia"/>
        </w:rPr>
        <w:t>6</w:t>
      </w:r>
      <w:r w:rsidRPr="00062CF0">
        <w:rPr>
          <w:rFonts w:asciiTheme="minorEastAsia" w:eastAsiaTheme="minorEastAsia" w:hAnsiTheme="minorEastAsia" w:hint="eastAsia"/>
        </w:rPr>
        <w:t>所示。</w:t>
      </w:r>
    </w:p>
    <w:p w:rsidR="00FC60DF" w:rsidRPr="000B5C1F" w:rsidRDefault="00FC60DF" w:rsidP="00FC60DF">
      <w:pPr>
        <w:rPr>
          <w:rFonts w:ascii="Times New Roman" w:eastAsia="仿宋_GB2312" w:hAnsi="Times New Roman"/>
          <w:b/>
          <w:sz w:val="28"/>
          <w:szCs w:val="28"/>
        </w:rPr>
      </w:pPr>
      <w:r w:rsidRPr="00FC60DF">
        <w:rPr>
          <w:rFonts w:ascii="Times New Roman" w:eastAsia="仿宋_GB2312" w:hAnsi="Times New Roman"/>
          <w:b/>
          <w:noProof/>
          <w:sz w:val="28"/>
          <w:szCs w:val="28"/>
        </w:rPr>
        <w:lastRenderedPageBreak/>
        <w:drawing>
          <wp:inline distT="0" distB="0" distL="0" distR="0">
            <wp:extent cx="5486400" cy="2298700"/>
            <wp:effectExtent l="0" t="0" r="0" b="0"/>
            <wp:docPr id="82" name="对象 82"/>
            <wp:cNvGraphicFramePr>
              <a:graphicFrameLocks xmlns:a="http://schemas.openxmlformats.org/drawingml/2006/main"/>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613311" cy="3598139"/>
                      <a:chOff x="251520" y="843558"/>
                      <a:chExt cx="8613311" cy="3598139"/>
                    </a:xfrm>
                  </a:grpSpPr>
                  <a:sp>
                    <a:nvSpPr>
                      <a:cNvPr id="5" name="矩形 4"/>
                      <a:cNvSpPr/>
                    </a:nvSpPr>
                    <a:spPr>
                      <a:xfrm>
                        <a:off x="1185099" y="1147109"/>
                        <a:ext cx="936104" cy="1231316"/>
                      </a:xfrm>
                      <a:prstGeom prst="rect">
                        <a:avLst/>
                      </a:prstGeom>
                      <a:noFill/>
                      <a:ln w="12700">
                        <a:solidFill>
                          <a:srgbClr val="BDC3C7"/>
                        </a:solidFill>
                      </a:ln>
                    </a:spPr>
                    <a:txSp>
                      <a:txBody>
                        <a:bodyPr lIns="81627" tIns="40813" rIns="81627" bIns="40813" rtlCol="0" anchor="ctr"/>
                        <a:lstStyle>
                          <a:defPPr>
                            <a:defRPr lang="de-CH"/>
                          </a:defPPr>
                          <a:lvl1pPr algn="l" rtl="0" fontAlgn="base">
                            <a:spcBef>
                              <a:spcPct val="0"/>
                            </a:spcBef>
                            <a:spcAft>
                              <a:spcPct val="0"/>
                            </a:spcAft>
                            <a:defRPr sz="1200" kern="1200">
                              <a:solidFill>
                                <a:schemeClr val="lt1"/>
                              </a:solidFill>
                              <a:latin typeface="+mn-lt"/>
                              <a:ea typeface="+mn-ea"/>
                              <a:cs typeface="+mn-cs"/>
                            </a:defRPr>
                          </a:lvl1pPr>
                          <a:lvl2pPr marL="457200" algn="l" rtl="0" fontAlgn="base">
                            <a:spcBef>
                              <a:spcPct val="0"/>
                            </a:spcBef>
                            <a:spcAft>
                              <a:spcPct val="0"/>
                            </a:spcAft>
                            <a:defRPr sz="1200" kern="1200">
                              <a:solidFill>
                                <a:schemeClr val="lt1"/>
                              </a:solidFill>
                              <a:latin typeface="+mn-lt"/>
                              <a:ea typeface="+mn-ea"/>
                              <a:cs typeface="+mn-cs"/>
                            </a:defRPr>
                          </a:lvl2pPr>
                          <a:lvl3pPr marL="914400" algn="l" rtl="0" fontAlgn="base">
                            <a:spcBef>
                              <a:spcPct val="0"/>
                            </a:spcBef>
                            <a:spcAft>
                              <a:spcPct val="0"/>
                            </a:spcAft>
                            <a:defRPr sz="1200" kern="1200">
                              <a:solidFill>
                                <a:schemeClr val="lt1"/>
                              </a:solidFill>
                              <a:latin typeface="+mn-lt"/>
                              <a:ea typeface="+mn-ea"/>
                              <a:cs typeface="+mn-cs"/>
                            </a:defRPr>
                          </a:lvl3pPr>
                          <a:lvl4pPr marL="1371600" algn="l" rtl="0" fontAlgn="base">
                            <a:spcBef>
                              <a:spcPct val="0"/>
                            </a:spcBef>
                            <a:spcAft>
                              <a:spcPct val="0"/>
                            </a:spcAft>
                            <a:defRPr sz="1200" kern="1200">
                              <a:solidFill>
                                <a:schemeClr val="lt1"/>
                              </a:solidFill>
                              <a:latin typeface="+mn-lt"/>
                              <a:ea typeface="+mn-ea"/>
                              <a:cs typeface="+mn-cs"/>
                            </a:defRPr>
                          </a:lvl4pPr>
                          <a:lvl5pPr marL="1828800" algn="l" rtl="0" fontAlgn="base">
                            <a:spcBef>
                              <a:spcPct val="0"/>
                            </a:spcBef>
                            <a:spcAft>
                              <a:spcPct val="0"/>
                            </a:spcAft>
                            <a:defRPr sz="1200" kern="1200">
                              <a:solidFill>
                                <a:schemeClr val="lt1"/>
                              </a:solidFill>
                              <a:latin typeface="+mn-lt"/>
                              <a:ea typeface="+mn-ea"/>
                              <a:cs typeface="+mn-cs"/>
                            </a:defRPr>
                          </a:lvl5pPr>
                          <a:lvl6pPr marL="2286000" algn="l" defTabSz="914400" rtl="0" eaLnBrk="1" latinLnBrk="0" hangingPunct="1">
                            <a:defRPr sz="1200" kern="1200">
                              <a:solidFill>
                                <a:schemeClr val="lt1"/>
                              </a:solidFill>
                              <a:latin typeface="+mn-lt"/>
                              <a:ea typeface="+mn-ea"/>
                              <a:cs typeface="+mn-cs"/>
                            </a:defRPr>
                          </a:lvl6pPr>
                          <a:lvl7pPr marL="2743200" algn="l" defTabSz="914400" rtl="0" eaLnBrk="1" latinLnBrk="0" hangingPunct="1">
                            <a:defRPr sz="1200" kern="1200">
                              <a:solidFill>
                                <a:schemeClr val="lt1"/>
                              </a:solidFill>
                              <a:latin typeface="+mn-lt"/>
                              <a:ea typeface="+mn-ea"/>
                              <a:cs typeface="+mn-cs"/>
                            </a:defRPr>
                          </a:lvl7pPr>
                          <a:lvl8pPr marL="3200400" algn="l" defTabSz="914400" rtl="0" eaLnBrk="1" latinLnBrk="0" hangingPunct="1">
                            <a:defRPr sz="1200" kern="1200">
                              <a:solidFill>
                                <a:schemeClr val="lt1"/>
                              </a:solidFill>
                              <a:latin typeface="+mn-lt"/>
                              <a:ea typeface="+mn-ea"/>
                              <a:cs typeface="+mn-cs"/>
                            </a:defRPr>
                          </a:lvl8pPr>
                          <a:lvl9pPr marL="3657600" algn="l" defTabSz="914400" rtl="0" eaLnBrk="1" latinLnBrk="0" hangingPunct="1">
                            <a:defRPr sz="1200" kern="1200">
                              <a:solidFill>
                                <a:schemeClr val="lt1"/>
                              </a:solidFill>
                              <a:latin typeface="+mn-lt"/>
                              <a:ea typeface="+mn-ea"/>
                              <a:cs typeface="+mn-cs"/>
                            </a:defRPr>
                          </a:lvl9pPr>
                        </a:lstStyle>
                        <a:p>
                          <a:pPr algn="ctr"/>
                          <a:endParaRPr lang="zh-CN" altLang="en-US"/>
                        </a:p>
                      </a:txBody>
                      <a:useSpRect/>
                    </a:txSp>
                    <a:style>
                      <a:lnRef idx="2">
                        <a:schemeClr val="accent1">
                          <a:shade val="50000"/>
                        </a:schemeClr>
                      </a:lnRef>
                      <a:fillRef idx="1">
                        <a:schemeClr val="accent1"/>
                      </a:fillRef>
                      <a:effectRef idx="0">
                        <a:schemeClr val="accent1"/>
                      </a:effectRef>
                      <a:fontRef idx="minor">
                        <a:schemeClr val="lt1"/>
                      </a:fontRef>
                    </a:style>
                  </a:sp>
                  <a:sp>
                    <a:nvSpPr>
                      <a:cNvPr id="6" name="矩形 5"/>
                      <a:cNvSpPr/>
                    </a:nvSpPr>
                    <a:spPr>
                      <a:xfrm>
                        <a:off x="1185099" y="2551451"/>
                        <a:ext cx="936104" cy="876156"/>
                      </a:xfrm>
                      <a:prstGeom prst="rect">
                        <a:avLst/>
                      </a:prstGeom>
                      <a:noFill/>
                      <a:ln w="12700">
                        <a:solidFill>
                          <a:srgbClr val="BDC3C7"/>
                        </a:solidFill>
                      </a:ln>
                    </a:spPr>
                    <a:txSp>
                      <a:txBody>
                        <a:bodyPr lIns="81627" tIns="40813" rIns="81627" bIns="40813" rtlCol="0" anchor="ctr"/>
                        <a:lstStyle>
                          <a:defPPr>
                            <a:defRPr lang="de-CH"/>
                          </a:defPPr>
                          <a:lvl1pPr algn="l" rtl="0" fontAlgn="base">
                            <a:spcBef>
                              <a:spcPct val="0"/>
                            </a:spcBef>
                            <a:spcAft>
                              <a:spcPct val="0"/>
                            </a:spcAft>
                            <a:defRPr sz="1200" kern="1200">
                              <a:solidFill>
                                <a:schemeClr val="lt1"/>
                              </a:solidFill>
                              <a:latin typeface="+mn-lt"/>
                              <a:ea typeface="+mn-ea"/>
                              <a:cs typeface="+mn-cs"/>
                            </a:defRPr>
                          </a:lvl1pPr>
                          <a:lvl2pPr marL="457200" algn="l" rtl="0" fontAlgn="base">
                            <a:spcBef>
                              <a:spcPct val="0"/>
                            </a:spcBef>
                            <a:spcAft>
                              <a:spcPct val="0"/>
                            </a:spcAft>
                            <a:defRPr sz="1200" kern="1200">
                              <a:solidFill>
                                <a:schemeClr val="lt1"/>
                              </a:solidFill>
                              <a:latin typeface="+mn-lt"/>
                              <a:ea typeface="+mn-ea"/>
                              <a:cs typeface="+mn-cs"/>
                            </a:defRPr>
                          </a:lvl2pPr>
                          <a:lvl3pPr marL="914400" algn="l" rtl="0" fontAlgn="base">
                            <a:spcBef>
                              <a:spcPct val="0"/>
                            </a:spcBef>
                            <a:spcAft>
                              <a:spcPct val="0"/>
                            </a:spcAft>
                            <a:defRPr sz="1200" kern="1200">
                              <a:solidFill>
                                <a:schemeClr val="lt1"/>
                              </a:solidFill>
                              <a:latin typeface="+mn-lt"/>
                              <a:ea typeface="+mn-ea"/>
                              <a:cs typeface="+mn-cs"/>
                            </a:defRPr>
                          </a:lvl3pPr>
                          <a:lvl4pPr marL="1371600" algn="l" rtl="0" fontAlgn="base">
                            <a:spcBef>
                              <a:spcPct val="0"/>
                            </a:spcBef>
                            <a:spcAft>
                              <a:spcPct val="0"/>
                            </a:spcAft>
                            <a:defRPr sz="1200" kern="1200">
                              <a:solidFill>
                                <a:schemeClr val="lt1"/>
                              </a:solidFill>
                              <a:latin typeface="+mn-lt"/>
                              <a:ea typeface="+mn-ea"/>
                              <a:cs typeface="+mn-cs"/>
                            </a:defRPr>
                          </a:lvl4pPr>
                          <a:lvl5pPr marL="1828800" algn="l" rtl="0" fontAlgn="base">
                            <a:spcBef>
                              <a:spcPct val="0"/>
                            </a:spcBef>
                            <a:spcAft>
                              <a:spcPct val="0"/>
                            </a:spcAft>
                            <a:defRPr sz="1200" kern="1200">
                              <a:solidFill>
                                <a:schemeClr val="lt1"/>
                              </a:solidFill>
                              <a:latin typeface="+mn-lt"/>
                              <a:ea typeface="+mn-ea"/>
                              <a:cs typeface="+mn-cs"/>
                            </a:defRPr>
                          </a:lvl5pPr>
                          <a:lvl6pPr marL="2286000" algn="l" defTabSz="914400" rtl="0" eaLnBrk="1" latinLnBrk="0" hangingPunct="1">
                            <a:defRPr sz="1200" kern="1200">
                              <a:solidFill>
                                <a:schemeClr val="lt1"/>
                              </a:solidFill>
                              <a:latin typeface="+mn-lt"/>
                              <a:ea typeface="+mn-ea"/>
                              <a:cs typeface="+mn-cs"/>
                            </a:defRPr>
                          </a:lvl6pPr>
                          <a:lvl7pPr marL="2743200" algn="l" defTabSz="914400" rtl="0" eaLnBrk="1" latinLnBrk="0" hangingPunct="1">
                            <a:defRPr sz="1200" kern="1200">
                              <a:solidFill>
                                <a:schemeClr val="lt1"/>
                              </a:solidFill>
                              <a:latin typeface="+mn-lt"/>
                              <a:ea typeface="+mn-ea"/>
                              <a:cs typeface="+mn-cs"/>
                            </a:defRPr>
                          </a:lvl7pPr>
                          <a:lvl8pPr marL="3200400" algn="l" defTabSz="914400" rtl="0" eaLnBrk="1" latinLnBrk="0" hangingPunct="1">
                            <a:defRPr sz="1200" kern="1200">
                              <a:solidFill>
                                <a:schemeClr val="lt1"/>
                              </a:solidFill>
                              <a:latin typeface="+mn-lt"/>
                              <a:ea typeface="+mn-ea"/>
                              <a:cs typeface="+mn-cs"/>
                            </a:defRPr>
                          </a:lvl8pPr>
                          <a:lvl9pPr marL="3657600" algn="l" defTabSz="914400" rtl="0" eaLnBrk="1" latinLnBrk="0" hangingPunct="1">
                            <a:defRPr sz="1200" kern="1200">
                              <a:solidFill>
                                <a:schemeClr val="lt1"/>
                              </a:solidFill>
                              <a:latin typeface="+mn-lt"/>
                              <a:ea typeface="+mn-ea"/>
                              <a:cs typeface="+mn-cs"/>
                            </a:defRPr>
                          </a:lvl9pPr>
                        </a:lstStyle>
                        <a:p>
                          <a:pPr algn="ctr"/>
                          <a:endParaRPr lang="zh-CN" altLang="en-US"/>
                        </a:p>
                      </a:txBody>
                      <a:useSpRect/>
                    </a:txSp>
                    <a:style>
                      <a:lnRef idx="2">
                        <a:schemeClr val="accent1">
                          <a:shade val="50000"/>
                        </a:schemeClr>
                      </a:lnRef>
                      <a:fillRef idx="1">
                        <a:schemeClr val="accent1"/>
                      </a:fillRef>
                      <a:effectRef idx="0">
                        <a:schemeClr val="accent1"/>
                      </a:effectRef>
                      <a:fontRef idx="minor">
                        <a:schemeClr val="lt1"/>
                      </a:fontRef>
                    </a:style>
                  </a:sp>
                  <a:sp>
                    <a:nvSpPr>
                      <a:cNvPr id="7" name="文本框 5"/>
                      <a:cNvSpPr txBox="1"/>
                    </a:nvSpPr>
                    <a:spPr>
                      <a:xfrm>
                        <a:off x="1185099" y="846220"/>
                        <a:ext cx="997024" cy="301656"/>
                      </a:xfrm>
                      <a:prstGeom prst="rect">
                        <a:avLst/>
                      </a:prstGeom>
                      <a:noFill/>
                    </a:spPr>
                    <a:txSp>
                      <a:txBody>
                        <a:bodyPr wrap="square" lIns="81627" tIns="40813" rIns="81627" bIns="40813" rtlCol="0">
                          <a:spAutoFit/>
                        </a:bodyPr>
                        <a:lstStyle>
                          <a:defPPr>
                            <a:defRPr lang="de-CH"/>
                          </a:defPPr>
                          <a:lvl1pPr algn="l" rtl="0" fontAlgn="base">
                            <a:spcBef>
                              <a:spcPct val="0"/>
                            </a:spcBef>
                            <a:spcAft>
                              <a:spcPct val="0"/>
                            </a:spcAft>
                            <a:defRPr sz="1200" kern="1200">
                              <a:solidFill>
                                <a:schemeClr val="tx1"/>
                              </a:solidFill>
                              <a:latin typeface="Arial" charset="0"/>
                              <a:ea typeface="宋体" charset="-122"/>
                              <a:cs typeface="+mn-cs"/>
                            </a:defRPr>
                          </a:lvl1pPr>
                          <a:lvl2pPr marL="457200" algn="l" rtl="0" fontAlgn="base">
                            <a:spcBef>
                              <a:spcPct val="0"/>
                            </a:spcBef>
                            <a:spcAft>
                              <a:spcPct val="0"/>
                            </a:spcAft>
                            <a:defRPr sz="1200" kern="1200">
                              <a:solidFill>
                                <a:schemeClr val="tx1"/>
                              </a:solidFill>
                              <a:latin typeface="Arial" charset="0"/>
                              <a:ea typeface="宋体" charset="-122"/>
                              <a:cs typeface="+mn-cs"/>
                            </a:defRPr>
                          </a:lvl2pPr>
                          <a:lvl3pPr marL="914400" algn="l" rtl="0" fontAlgn="base">
                            <a:spcBef>
                              <a:spcPct val="0"/>
                            </a:spcBef>
                            <a:spcAft>
                              <a:spcPct val="0"/>
                            </a:spcAft>
                            <a:defRPr sz="1200" kern="1200">
                              <a:solidFill>
                                <a:schemeClr val="tx1"/>
                              </a:solidFill>
                              <a:latin typeface="Arial" charset="0"/>
                              <a:ea typeface="宋体" charset="-122"/>
                              <a:cs typeface="+mn-cs"/>
                            </a:defRPr>
                          </a:lvl3pPr>
                          <a:lvl4pPr marL="1371600" algn="l" rtl="0" fontAlgn="base">
                            <a:spcBef>
                              <a:spcPct val="0"/>
                            </a:spcBef>
                            <a:spcAft>
                              <a:spcPct val="0"/>
                            </a:spcAft>
                            <a:defRPr sz="1200" kern="1200">
                              <a:solidFill>
                                <a:schemeClr val="tx1"/>
                              </a:solidFill>
                              <a:latin typeface="Arial" charset="0"/>
                              <a:ea typeface="宋体" charset="-122"/>
                              <a:cs typeface="+mn-cs"/>
                            </a:defRPr>
                          </a:lvl4pPr>
                          <a:lvl5pPr marL="1828800" algn="l" rtl="0" fontAlgn="base">
                            <a:spcBef>
                              <a:spcPct val="0"/>
                            </a:spcBef>
                            <a:spcAft>
                              <a:spcPct val="0"/>
                            </a:spcAft>
                            <a:defRPr sz="1200" kern="1200">
                              <a:solidFill>
                                <a:schemeClr val="tx1"/>
                              </a:solidFill>
                              <a:latin typeface="Arial" charset="0"/>
                              <a:ea typeface="宋体" charset="-122"/>
                              <a:cs typeface="+mn-cs"/>
                            </a:defRPr>
                          </a:lvl5pPr>
                          <a:lvl6pPr marL="2286000" algn="l" defTabSz="914400" rtl="0" eaLnBrk="1" latinLnBrk="0" hangingPunct="1">
                            <a:defRPr sz="1200" kern="1200">
                              <a:solidFill>
                                <a:schemeClr val="tx1"/>
                              </a:solidFill>
                              <a:latin typeface="Arial" charset="0"/>
                              <a:ea typeface="宋体" charset="-122"/>
                              <a:cs typeface="+mn-cs"/>
                            </a:defRPr>
                          </a:lvl6pPr>
                          <a:lvl7pPr marL="2743200" algn="l" defTabSz="914400" rtl="0" eaLnBrk="1" latinLnBrk="0" hangingPunct="1">
                            <a:defRPr sz="1200" kern="1200">
                              <a:solidFill>
                                <a:schemeClr val="tx1"/>
                              </a:solidFill>
                              <a:latin typeface="Arial" charset="0"/>
                              <a:ea typeface="宋体" charset="-122"/>
                              <a:cs typeface="+mn-cs"/>
                            </a:defRPr>
                          </a:lvl7pPr>
                          <a:lvl8pPr marL="3200400" algn="l" defTabSz="914400" rtl="0" eaLnBrk="1" latinLnBrk="0" hangingPunct="1">
                            <a:defRPr sz="1200" kern="1200">
                              <a:solidFill>
                                <a:schemeClr val="tx1"/>
                              </a:solidFill>
                              <a:latin typeface="Arial" charset="0"/>
                              <a:ea typeface="宋体" charset="-122"/>
                              <a:cs typeface="+mn-cs"/>
                            </a:defRPr>
                          </a:lvl8pPr>
                          <a:lvl9pPr marL="3657600" algn="l" defTabSz="914400" rtl="0" eaLnBrk="1" latinLnBrk="0" hangingPunct="1">
                            <a:defRPr sz="1200" kern="1200">
                              <a:solidFill>
                                <a:schemeClr val="tx1"/>
                              </a:solidFill>
                              <a:latin typeface="Arial" charset="0"/>
                              <a:ea typeface="宋体" charset="-122"/>
                              <a:cs typeface="+mn-cs"/>
                            </a:defRPr>
                          </a:lvl9pPr>
                        </a:lstStyle>
                        <a:p>
                          <a:pPr algn="ctr"/>
                          <a:r>
                            <a:rPr lang="zh-CN" altLang="en-US" sz="1400" b="1" dirty="0">
                              <a:latin typeface="+mn-ea"/>
                              <a:ea typeface="+mn-ea"/>
                            </a:rPr>
                            <a:t>对象层</a:t>
                          </a:r>
                        </a:p>
                      </a:txBody>
                      <a:useSpRect/>
                    </a:txSp>
                  </a:sp>
                  <a:sp>
                    <a:nvSpPr>
                      <a:cNvPr id="8" name="矩形 7"/>
                      <a:cNvSpPr/>
                    </a:nvSpPr>
                    <a:spPr>
                      <a:xfrm>
                        <a:off x="1267579" y="1241703"/>
                        <a:ext cx="720080" cy="216024"/>
                      </a:xfrm>
                      <a:prstGeom prst="rect">
                        <a:avLst/>
                      </a:prstGeom>
                      <a:solidFill>
                        <a:srgbClr val="27AE60"/>
                      </a:solidFill>
                      <a:ln>
                        <a:noFill/>
                      </a:ln>
                    </a:spPr>
                    <a:txSp>
                      <a:txBody>
                        <a:bodyPr lIns="81627" tIns="40813" rIns="81627" bIns="40813" rtlCol="0" anchor="ctr"/>
                        <a:lstStyle>
                          <a:defPPr>
                            <a:defRPr lang="de-CH"/>
                          </a:defPPr>
                          <a:lvl1pPr algn="l" rtl="0" fontAlgn="base">
                            <a:spcBef>
                              <a:spcPct val="0"/>
                            </a:spcBef>
                            <a:spcAft>
                              <a:spcPct val="0"/>
                            </a:spcAft>
                            <a:defRPr sz="1200" kern="1200">
                              <a:solidFill>
                                <a:schemeClr val="lt1"/>
                              </a:solidFill>
                              <a:latin typeface="+mn-lt"/>
                              <a:ea typeface="+mn-ea"/>
                              <a:cs typeface="+mn-cs"/>
                            </a:defRPr>
                          </a:lvl1pPr>
                          <a:lvl2pPr marL="457200" algn="l" rtl="0" fontAlgn="base">
                            <a:spcBef>
                              <a:spcPct val="0"/>
                            </a:spcBef>
                            <a:spcAft>
                              <a:spcPct val="0"/>
                            </a:spcAft>
                            <a:defRPr sz="1200" kern="1200">
                              <a:solidFill>
                                <a:schemeClr val="lt1"/>
                              </a:solidFill>
                              <a:latin typeface="+mn-lt"/>
                              <a:ea typeface="+mn-ea"/>
                              <a:cs typeface="+mn-cs"/>
                            </a:defRPr>
                          </a:lvl2pPr>
                          <a:lvl3pPr marL="914400" algn="l" rtl="0" fontAlgn="base">
                            <a:spcBef>
                              <a:spcPct val="0"/>
                            </a:spcBef>
                            <a:spcAft>
                              <a:spcPct val="0"/>
                            </a:spcAft>
                            <a:defRPr sz="1200" kern="1200">
                              <a:solidFill>
                                <a:schemeClr val="lt1"/>
                              </a:solidFill>
                              <a:latin typeface="+mn-lt"/>
                              <a:ea typeface="+mn-ea"/>
                              <a:cs typeface="+mn-cs"/>
                            </a:defRPr>
                          </a:lvl3pPr>
                          <a:lvl4pPr marL="1371600" algn="l" rtl="0" fontAlgn="base">
                            <a:spcBef>
                              <a:spcPct val="0"/>
                            </a:spcBef>
                            <a:spcAft>
                              <a:spcPct val="0"/>
                            </a:spcAft>
                            <a:defRPr sz="1200" kern="1200">
                              <a:solidFill>
                                <a:schemeClr val="lt1"/>
                              </a:solidFill>
                              <a:latin typeface="+mn-lt"/>
                              <a:ea typeface="+mn-ea"/>
                              <a:cs typeface="+mn-cs"/>
                            </a:defRPr>
                          </a:lvl4pPr>
                          <a:lvl5pPr marL="1828800" algn="l" rtl="0" fontAlgn="base">
                            <a:spcBef>
                              <a:spcPct val="0"/>
                            </a:spcBef>
                            <a:spcAft>
                              <a:spcPct val="0"/>
                            </a:spcAft>
                            <a:defRPr sz="1200" kern="1200">
                              <a:solidFill>
                                <a:schemeClr val="lt1"/>
                              </a:solidFill>
                              <a:latin typeface="+mn-lt"/>
                              <a:ea typeface="+mn-ea"/>
                              <a:cs typeface="+mn-cs"/>
                            </a:defRPr>
                          </a:lvl5pPr>
                          <a:lvl6pPr marL="2286000" algn="l" defTabSz="914400" rtl="0" eaLnBrk="1" latinLnBrk="0" hangingPunct="1">
                            <a:defRPr sz="1200" kern="1200">
                              <a:solidFill>
                                <a:schemeClr val="lt1"/>
                              </a:solidFill>
                              <a:latin typeface="+mn-lt"/>
                              <a:ea typeface="+mn-ea"/>
                              <a:cs typeface="+mn-cs"/>
                            </a:defRPr>
                          </a:lvl6pPr>
                          <a:lvl7pPr marL="2743200" algn="l" defTabSz="914400" rtl="0" eaLnBrk="1" latinLnBrk="0" hangingPunct="1">
                            <a:defRPr sz="1200" kern="1200">
                              <a:solidFill>
                                <a:schemeClr val="lt1"/>
                              </a:solidFill>
                              <a:latin typeface="+mn-lt"/>
                              <a:ea typeface="+mn-ea"/>
                              <a:cs typeface="+mn-cs"/>
                            </a:defRPr>
                          </a:lvl7pPr>
                          <a:lvl8pPr marL="3200400" algn="l" defTabSz="914400" rtl="0" eaLnBrk="1" latinLnBrk="0" hangingPunct="1">
                            <a:defRPr sz="1200" kern="1200">
                              <a:solidFill>
                                <a:schemeClr val="lt1"/>
                              </a:solidFill>
                              <a:latin typeface="+mn-lt"/>
                              <a:ea typeface="+mn-ea"/>
                              <a:cs typeface="+mn-cs"/>
                            </a:defRPr>
                          </a:lvl8pPr>
                          <a:lvl9pPr marL="3657600" algn="l" defTabSz="914400" rtl="0" eaLnBrk="1" latinLnBrk="0" hangingPunct="1">
                            <a:defRPr sz="1200" kern="1200">
                              <a:solidFill>
                                <a:schemeClr val="lt1"/>
                              </a:solidFill>
                              <a:latin typeface="+mn-lt"/>
                              <a:ea typeface="+mn-ea"/>
                              <a:cs typeface="+mn-cs"/>
                            </a:defRPr>
                          </a:lvl9pPr>
                        </a:lstStyle>
                        <a:p>
                          <a:pPr algn="ctr"/>
                          <a:r>
                            <a:rPr lang="zh-CN" altLang="en-US" sz="900" dirty="0"/>
                            <a:t>大气</a:t>
                          </a:r>
                        </a:p>
                      </a:txBody>
                      <a:useSpRect/>
                    </a:txSp>
                    <a:style>
                      <a:lnRef idx="2">
                        <a:schemeClr val="accent1">
                          <a:shade val="50000"/>
                        </a:schemeClr>
                      </a:lnRef>
                      <a:fillRef idx="1">
                        <a:schemeClr val="accent1"/>
                      </a:fillRef>
                      <a:effectRef idx="0">
                        <a:schemeClr val="accent1"/>
                      </a:effectRef>
                      <a:fontRef idx="minor">
                        <a:schemeClr val="lt1"/>
                      </a:fontRef>
                    </a:style>
                  </a:sp>
                  <a:sp>
                    <a:nvSpPr>
                      <a:cNvPr id="9" name="矩形 8"/>
                      <a:cNvSpPr/>
                    </a:nvSpPr>
                    <a:spPr>
                      <a:xfrm>
                        <a:off x="1267579" y="1509224"/>
                        <a:ext cx="720080" cy="216024"/>
                      </a:xfrm>
                      <a:prstGeom prst="rect">
                        <a:avLst/>
                      </a:prstGeom>
                      <a:solidFill>
                        <a:srgbClr val="27AE60"/>
                      </a:solidFill>
                      <a:ln>
                        <a:noFill/>
                      </a:ln>
                    </a:spPr>
                    <a:txSp>
                      <a:txBody>
                        <a:bodyPr lIns="81627" tIns="40813" rIns="81627" bIns="40813" rtlCol="0" anchor="ctr"/>
                        <a:lstStyle>
                          <a:defPPr>
                            <a:defRPr lang="de-CH"/>
                          </a:defPPr>
                          <a:lvl1pPr algn="l" rtl="0" fontAlgn="base">
                            <a:spcBef>
                              <a:spcPct val="0"/>
                            </a:spcBef>
                            <a:spcAft>
                              <a:spcPct val="0"/>
                            </a:spcAft>
                            <a:defRPr sz="1200" kern="1200">
                              <a:solidFill>
                                <a:schemeClr val="lt1"/>
                              </a:solidFill>
                              <a:latin typeface="+mn-lt"/>
                              <a:ea typeface="+mn-ea"/>
                              <a:cs typeface="+mn-cs"/>
                            </a:defRPr>
                          </a:lvl1pPr>
                          <a:lvl2pPr marL="457200" algn="l" rtl="0" fontAlgn="base">
                            <a:spcBef>
                              <a:spcPct val="0"/>
                            </a:spcBef>
                            <a:spcAft>
                              <a:spcPct val="0"/>
                            </a:spcAft>
                            <a:defRPr sz="1200" kern="1200">
                              <a:solidFill>
                                <a:schemeClr val="lt1"/>
                              </a:solidFill>
                              <a:latin typeface="+mn-lt"/>
                              <a:ea typeface="+mn-ea"/>
                              <a:cs typeface="+mn-cs"/>
                            </a:defRPr>
                          </a:lvl2pPr>
                          <a:lvl3pPr marL="914400" algn="l" rtl="0" fontAlgn="base">
                            <a:spcBef>
                              <a:spcPct val="0"/>
                            </a:spcBef>
                            <a:spcAft>
                              <a:spcPct val="0"/>
                            </a:spcAft>
                            <a:defRPr sz="1200" kern="1200">
                              <a:solidFill>
                                <a:schemeClr val="lt1"/>
                              </a:solidFill>
                              <a:latin typeface="+mn-lt"/>
                              <a:ea typeface="+mn-ea"/>
                              <a:cs typeface="+mn-cs"/>
                            </a:defRPr>
                          </a:lvl3pPr>
                          <a:lvl4pPr marL="1371600" algn="l" rtl="0" fontAlgn="base">
                            <a:spcBef>
                              <a:spcPct val="0"/>
                            </a:spcBef>
                            <a:spcAft>
                              <a:spcPct val="0"/>
                            </a:spcAft>
                            <a:defRPr sz="1200" kern="1200">
                              <a:solidFill>
                                <a:schemeClr val="lt1"/>
                              </a:solidFill>
                              <a:latin typeface="+mn-lt"/>
                              <a:ea typeface="+mn-ea"/>
                              <a:cs typeface="+mn-cs"/>
                            </a:defRPr>
                          </a:lvl4pPr>
                          <a:lvl5pPr marL="1828800" algn="l" rtl="0" fontAlgn="base">
                            <a:spcBef>
                              <a:spcPct val="0"/>
                            </a:spcBef>
                            <a:spcAft>
                              <a:spcPct val="0"/>
                            </a:spcAft>
                            <a:defRPr sz="1200" kern="1200">
                              <a:solidFill>
                                <a:schemeClr val="lt1"/>
                              </a:solidFill>
                              <a:latin typeface="+mn-lt"/>
                              <a:ea typeface="+mn-ea"/>
                              <a:cs typeface="+mn-cs"/>
                            </a:defRPr>
                          </a:lvl5pPr>
                          <a:lvl6pPr marL="2286000" algn="l" defTabSz="914400" rtl="0" eaLnBrk="1" latinLnBrk="0" hangingPunct="1">
                            <a:defRPr sz="1200" kern="1200">
                              <a:solidFill>
                                <a:schemeClr val="lt1"/>
                              </a:solidFill>
                              <a:latin typeface="+mn-lt"/>
                              <a:ea typeface="+mn-ea"/>
                              <a:cs typeface="+mn-cs"/>
                            </a:defRPr>
                          </a:lvl6pPr>
                          <a:lvl7pPr marL="2743200" algn="l" defTabSz="914400" rtl="0" eaLnBrk="1" latinLnBrk="0" hangingPunct="1">
                            <a:defRPr sz="1200" kern="1200">
                              <a:solidFill>
                                <a:schemeClr val="lt1"/>
                              </a:solidFill>
                              <a:latin typeface="+mn-lt"/>
                              <a:ea typeface="+mn-ea"/>
                              <a:cs typeface="+mn-cs"/>
                            </a:defRPr>
                          </a:lvl7pPr>
                          <a:lvl8pPr marL="3200400" algn="l" defTabSz="914400" rtl="0" eaLnBrk="1" latinLnBrk="0" hangingPunct="1">
                            <a:defRPr sz="1200" kern="1200">
                              <a:solidFill>
                                <a:schemeClr val="lt1"/>
                              </a:solidFill>
                              <a:latin typeface="+mn-lt"/>
                              <a:ea typeface="+mn-ea"/>
                              <a:cs typeface="+mn-cs"/>
                            </a:defRPr>
                          </a:lvl8pPr>
                          <a:lvl9pPr marL="3657600" algn="l" defTabSz="914400" rtl="0" eaLnBrk="1" latinLnBrk="0" hangingPunct="1">
                            <a:defRPr sz="1200" kern="1200">
                              <a:solidFill>
                                <a:schemeClr val="lt1"/>
                              </a:solidFill>
                              <a:latin typeface="+mn-lt"/>
                              <a:ea typeface="+mn-ea"/>
                              <a:cs typeface="+mn-cs"/>
                            </a:defRPr>
                          </a:lvl9pPr>
                        </a:lstStyle>
                        <a:p>
                          <a:pPr algn="ctr"/>
                          <a:r>
                            <a:rPr lang="zh-CN" altLang="en-US" sz="900" dirty="0" smtClean="0"/>
                            <a:t>烟气</a:t>
                          </a:r>
                          <a:endParaRPr lang="zh-CN" altLang="en-US" sz="900"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10" name="矩形 9"/>
                      <a:cNvSpPr/>
                    </a:nvSpPr>
                    <a:spPr>
                      <a:xfrm>
                        <a:off x="1267579" y="1807752"/>
                        <a:ext cx="720080" cy="216024"/>
                      </a:xfrm>
                      <a:prstGeom prst="rect">
                        <a:avLst/>
                      </a:prstGeom>
                      <a:solidFill>
                        <a:srgbClr val="27AE60"/>
                      </a:solidFill>
                      <a:ln>
                        <a:noFill/>
                      </a:ln>
                    </a:spPr>
                    <a:txSp>
                      <a:txBody>
                        <a:bodyPr lIns="81627" tIns="40813" rIns="81627" bIns="40813" rtlCol="0" anchor="ctr"/>
                        <a:lstStyle>
                          <a:defPPr>
                            <a:defRPr lang="de-CH"/>
                          </a:defPPr>
                          <a:lvl1pPr algn="l" rtl="0" fontAlgn="base">
                            <a:spcBef>
                              <a:spcPct val="0"/>
                            </a:spcBef>
                            <a:spcAft>
                              <a:spcPct val="0"/>
                            </a:spcAft>
                            <a:defRPr sz="1200" kern="1200">
                              <a:solidFill>
                                <a:schemeClr val="lt1"/>
                              </a:solidFill>
                              <a:latin typeface="+mn-lt"/>
                              <a:ea typeface="+mn-ea"/>
                              <a:cs typeface="+mn-cs"/>
                            </a:defRPr>
                          </a:lvl1pPr>
                          <a:lvl2pPr marL="457200" algn="l" rtl="0" fontAlgn="base">
                            <a:spcBef>
                              <a:spcPct val="0"/>
                            </a:spcBef>
                            <a:spcAft>
                              <a:spcPct val="0"/>
                            </a:spcAft>
                            <a:defRPr sz="1200" kern="1200">
                              <a:solidFill>
                                <a:schemeClr val="lt1"/>
                              </a:solidFill>
                              <a:latin typeface="+mn-lt"/>
                              <a:ea typeface="+mn-ea"/>
                              <a:cs typeface="+mn-cs"/>
                            </a:defRPr>
                          </a:lvl2pPr>
                          <a:lvl3pPr marL="914400" algn="l" rtl="0" fontAlgn="base">
                            <a:spcBef>
                              <a:spcPct val="0"/>
                            </a:spcBef>
                            <a:spcAft>
                              <a:spcPct val="0"/>
                            </a:spcAft>
                            <a:defRPr sz="1200" kern="1200">
                              <a:solidFill>
                                <a:schemeClr val="lt1"/>
                              </a:solidFill>
                              <a:latin typeface="+mn-lt"/>
                              <a:ea typeface="+mn-ea"/>
                              <a:cs typeface="+mn-cs"/>
                            </a:defRPr>
                          </a:lvl3pPr>
                          <a:lvl4pPr marL="1371600" algn="l" rtl="0" fontAlgn="base">
                            <a:spcBef>
                              <a:spcPct val="0"/>
                            </a:spcBef>
                            <a:spcAft>
                              <a:spcPct val="0"/>
                            </a:spcAft>
                            <a:defRPr sz="1200" kern="1200">
                              <a:solidFill>
                                <a:schemeClr val="lt1"/>
                              </a:solidFill>
                              <a:latin typeface="+mn-lt"/>
                              <a:ea typeface="+mn-ea"/>
                              <a:cs typeface="+mn-cs"/>
                            </a:defRPr>
                          </a:lvl4pPr>
                          <a:lvl5pPr marL="1828800" algn="l" rtl="0" fontAlgn="base">
                            <a:spcBef>
                              <a:spcPct val="0"/>
                            </a:spcBef>
                            <a:spcAft>
                              <a:spcPct val="0"/>
                            </a:spcAft>
                            <a:defRPr sz="1200" kern="1200">
                              <a:solidFill>
                                <a:schemeClr val="lt1"/>
                              </a:solidFill>
                              <a:latin typeface="+mn-lt"/>
                              <a:ea typeface="+mn-ea"/>
                              <a:cs typeface="+mn-cs"/>
                            </a:defRPr>
                          </a:lvl5pPr>
                          <a:lvl6pPr marL="2286000" algn="l" defTabSz="914400" rtl="0" eaLnBrk="1" latinLnBrk="0" hangingPunct="1">
                            <a:defRPr sz="1200" kern="1200">
                              <a:solidFill>
                                <a:schemeClr val="lt1"/>
                              </a:solidFill>
                              <a:latin typeface="+mn-lt"/>
                              <a:ea typeface="+mn-ea"/>
                              <a:cs typeface="+mn-cs"/>
                            </a:defRPr>
                          </a:lvl6pPr>
                          <a:lvl7pPr marL="2743200" algn="l" defTabSz="914400" rtl="0" eaLnBrk="1" latinLnBrk="0" hangingPunct="1">
                            <a:defRPr sz="1200" kern="1200">
                              <a:solidFill>
                                <a:schemeClr val="lt1"/>
                              </a:solidFill>
                              <a:latin typeface="+mn-lt"/>
                              <a:ea typeface="+mn-ea"/>
                              <a:cs typeface="+mn-cs"/>
                            </a:defRPr>
                          </a:lvl7pPr>
                          <a:lvl8pPr marL="3200400" algn="l" defTabSz="914400" rtl="0" eaLnBrk="1" latinLnBrk="0" hangingPunct="1">
                            <a:defRPr sz="1200" kern="1200">
                              <a:solidFill>
                                <a:schemeClr val="lt1"/>
                              </a:solidFill>
                              <a:latin typeface="+mn-lt"/>
                              <a:ea typeface="+mn-ea"/>
                              <a:cs typeface="+mn-cs"/>
                            </a:defRPr>
                          </a:lvl8pPr>
                          <a:lvl9pPr marL="3657600" algn="l" defTabSz="914400" rtl="0" eaLnBrk="1" latinLnBrk="0" hangingPunct="1">
                            <a:defRPr sz="1200" kern="1200">
                              <a:solidFill>
                                <a:schemeClr val="lt1"/>
                              </a:solidFill>
                              <a:latin typeface="+mn-lt"/>
                              <a:ea typeface="+mn-ea"/>
                              <a:cs typeface="+mn-cs"/>
                            </a:defRPr>
                          </a:lvl9pPr>
                        </a:lstStyle>
                        <a:p>
                          <a:pPr algn="ctr"/>
                          <a:r>
                            <a:rPr lang="zh-CN" altLang="en-US" sz="900" dirty="0" smtClean="0"/>
                            <a:t>无组织</a:t>
                          </a:r>
                          <a:endParaRPr lang="zh-CN" altLang="en-US" sz="900"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11" name="矩形 10"/>
                      <a:cNvSpPr/>
                    </a:nvSpPr>
                    <a:spPr>
                      <a:xfrm>
                        <a:off x="1267579" y="2605444"/>
                        <a:ext cx="720080" cy="216024"/>
                      </a:xfrm>
                      <a:prstGeom prst="rect">
                        <a:avLst/>
                      </a:prstGeom>
                      <a:solidFill>
                        <a:srgbClr val="27AE60"/>
                      </a:solidFill>
                      <a:ln>
                        <a:noFill/>
                      </a:ln>
                    </a:spPr>
                    <a:txSp>
                      <a:txBody>
                        <a:bodyPr lIns="81627" tIns="40813" rIns="81627" bIns="40813" rtlCol="0" anchor="ctr"/>
                        <a:lstStyle>
                          <a:defPPr>
                            <a:defRPr lang="de-CH"/>
                          </a:defPPr>
                          <a:lvl1pPr algn="l" rtl="0" fontAlgn="base">
                            <a:spcBef>
                              <a:spcPct val="0"/>
                            </a:spcBef>
                            <a:spcAft>
                              <a:spcPct val="0"/>
                            </a:spcAft>
                            <a:defRPr sz="1200" kern="1200">
                              <a:solidFill>
                                <a:schemeClr val="lt1"/>
                              </a:solidFill>
                              <a:latin typeface="+mn-lt"/>
                              <a:ea typeface="+mn-ea"/>
                              <a:cs typeface="+mn-cs"/>
                            </a:defRPr>
                          </a:lvl1pPr>
                          <a:lvl2pPr marL="457200" algn="l" rtl="0" fontAlgn="base">
                            <a:spcBef>
                              <a:spcPct val="0"/>
                            </a:spcBef>
                            <a:spcAft>
                              <a:spcPct val="0"/>
                            </a:spcAft>
                            <a:defRPr sz="1200" kern="1200">
                              <a:solidFill>
                                <a:schemeClr val="lt1"/>
                              </a:solidFill>
                              <a:latin typeface="+mn-lt"/>
                              <a:ea typeface="+mn-ea"/>
                              <a:cs typeface="+mn-cs"/>
                            </a:defRPr>
                          </a:lvl2pPr>
                          <a:lvl3pPr marL="914400" algn="l" rtl="0" fontAlgn="base">
                            <a:spcBef>
                              <a:spcPct val="0"/>
                            </a:spcBef>
                            <a:spcAft>
                              <a:spcPct val="0"/>
                            </a:spcAft>
                            <a:defRPr sz="1200" kern="1200">
                              <a:solidFill>
                                <a:schemeClr val="lt1"/>
                              </a:solidFill>
                              <a:latin typeface="+mn-lt"/>
                              <a:ea typeface="+mn-ea"/>
                              <a:cs typeface="+mn-cs"/>
                            </a:defRPr>
                          </a:lvl3pPr>
                          <a:lvl4pPr marL="1371600" algn="l" rtl="0" fontAlgn="base">
                            <a:spcBef>
                              <a:spcPct val="0"/>
                            </a:spcBef>
                            <a:spcAft>
                              <a:spcPct val="0"/>
                            </a:spcAft>
                            <a:defRPr sz="1200" kern="1200">
                              <a:solidFill>
                                <a:schemeClr val="lt1"/>
                              </a:solidFill>
                              <a:latin typeface="+mn-lt"/>
                              <a:ea typeface="+mn-ea"/>
                              <a:cs typeface="+mn-cs"/>
                            </a:defRPr>
                          </a:lvl4pPr>
                          <a:lvl5pPr marL="1828800" algn="l" rtl="0" fontAlgn="base">
                            <a:spcBef>
                              <a:spcPct val="0"/>
                            </a:spcBef>
                            <a:spcAft>
                              <a:spcPct val="0"/>
                            </a:spcAft>
                            <a:defRPr sz="1200" kern="1200">
                              <a:solidFill>
                                <a:schemeClr val="lt1"/>
                              </a:solidFill>
                              <a:latin typeface="+mn-lt"/>
                              <a:ea typeface="+mn-ea"/>
                              <a:cs typeface="+mn-cs"/>
                            </a:defRPr>
                          </a:lvl5pPr>
                          <a:lvl6pPr marL="2286000" algn="l" defTabSz="914400" rtl="0" eaLnBrk="1" latinLnBrk="0" hangingPunct="1">
                            <a:defRPr sz="1200" kern="1200">
                              <a:solidFill>
                                <a:schemeClr val="lt1"/>
                              </a:solidFill>
                              <a:latin typeface="+mn-lt"/>
                              <a:ea typeface="+mn-ea"/>
                              <a:cs typeface="+mn-cs"/>
                            </a:defRPr>
                          </a:lvl6pPr>
                          <a:lvl7pPr marL="2743200" algn="l" defTabSz="914400" rtl="0" eaLnBrk="1" latinLnBrk="0" hangingPunct="1">
                            <a:defRPr sz="1200" kern="1200">
                              <a:solidFill>
                                <a:schemeClr val="lt1"/>
                              </a:solidFill>
                              <a:latin typeface="+mn-lt"/>
                              <a:ea typeface="+mn-ea"/>
                              <a:cs typeface="+mn-cs"/>
                            </a:defRPr>
                          </a:lvl7pPr>
                          <a:lvl8pPr marL="3200400" algn="l" defTabSz="914400" rtl="0" eaLnBrk="1" latinLnBrk="0" hangingPunct="1">
                            <a:defRPr sz="1200" kern="1200">
                              <a:solidFill>
                                <a:schemeClr val="lt1"/>
                              </a:solidFill>
                              <a:latin typeface="+mn-lt"/>
                              <a:ea typeface="+mn-ea"/>
                              <a:cs typeface="+mn-cs"/>
                            </a:defRPr>
                          </a:lvl8pPr>
                          <a:lvl9pPr marL="3657600" algn="l" defTabSz="914400" rtl="0" eaLnBrk="1" latinLnBrk="0" hangingPunct="1">
                            <a:defRPr sz="1200" kern="1200">
                              <a:solidFill>
                                <a:schemeClr val="lt1"/>
                              </a:solidFill>
                              <a:latin typeface="+mn-lt"/>
                              <a:ea typeface="+mn-ea"/>
                              <a:cs typeface="+mn-cs"/>
                            </a:defRPr>
                          </a:lvl9pPr>
                        </a:lstStyle>
                        <a:p>
                          <a:pPr algn="ctr"/>
                          <a:r>
                            <a:rPr lang="zh-CN" altLang="en-US" sz="900" dirty="0" smtClean="0">
                              <a:solidFill>
                                <a:schemeClr val="bg1"/>
                              </a:solidFill>
                            </a:rPr>
                            <a:t>污水</a:t>
                          </a:r>
                          <a:endParaRPr lang="zh-CN" altLang="en-US" sz="900" dirty="0">
                            <a:solidFill>
                              <a:schemeClr val="bg1"/>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12" name="矩形 11"/>
                      <a:cNvSpPr/>
                    </a:nvSpPr>
                    <a:spPr>
                      <a:xfrm>
                        <a:off x="1267579" y="2875412"/>
                        <a:ext cx="720080" cy="216024"/>
                      </a:xfrm>
                      <a:prstGeom prst="rect">
                        <a:avLst/>
                      </a:prstGeom>
                      <a:solidFill>
                        <a:srgbClr val="27AE60"/>
                      </a:solidFill>
                      <a:ln>
                        <a:noFill/>
                      </a:ln>
                    </a:spPr>
                    <a:txSp>
                      <a:txBody>
                        <a:bodyPr lIns="81627" tIns="40813" rIns="81627" bIns="40813" rtlCol="0" anchor="ctr"/>
                        <a:lstStyle>
                          <a:defPPr>
                            <a:defRPr lang="de-CH"/>
                          </a:defPPr>
                          <a:lvl1pPr algn="l" rtl="0" fontAlgn="base">
                            <a:spcBef>
                              <a:spcPct val="0"/>
                            </a:spcBef>
                            <a:spcAft>
                              <a:spcPct val="0"/>
                            </a:spcAft>
                            <a:defRPr sz="1200" kern="1200">
                              <a:solidFill>
                                <a:schemeClr val="lt1"/>
                              </a:solidFill>
                              <a:latin typeface="+mn-lt"/>
                              <a:ea typeface="+mn-ea"/>
                              <a:cs typeface="+mn-cs"/>
                            </a:defRPr>
                          </a:lvl1pPr>
                          <a:lvl2pPr marL="457200" algn="l" rtl="0" fontAlgn="base">
                            <a:spcBef>
                              <a:spcPct val="0"/>
                            </a:spcBef>
                            <a:spcAft>
                              <a:spcPct val="0"/>
                            </a:spcAft>
                            <a:defRPr sz="1200" kern="1200">
                              <a:solidFill>
                                <a:schemeClr val="lt1"/>
                              </a:solidFill>
                              <a:latin typeface="+mn-lt"/>
                              <a:ea typeface="+mn-ea"/>
                              <a:cs typeface="+mn-cs"/>
                            </a:defRPr>
                          </a:lvl2pPr>
                          <a:lvl3pPr marL="914400" algn="l" rtl="0" fontAlgn="base">
                            <a:spcBef>
                              <a:spcPct val="0"/>
                            </a:spcBef>
                            <a:spcAft>
                              <a:spcPct val="0"/>
                            </a:spcAft>
                            <a:defRPr sz="1200" kern="1200">
                              <a:solidFill>
                                <a:schemeClr val="lt1"/>
                              </a:solidFill>
                              <a:latin typeface="+mn-lt"/>
                              <a:ea typeface="+mn-ea"/>
                              <a:cs typeface="+mn-cs"/>
                            </a:defRPr>
                          </a:lvl3pPr>
                          <a:lvl4pPr marL="1371600" algn="l" rtl="0" fontAlgn="base">
                            <a:spcBef>
                              <a:spcPct val="0"/>
                            </a:spcBef>
                            <a:spcAft>
                              <a:spcPct val="0"/>
                            </a:spcAft>
                            <a:defRPr sz="1200" kern="1200">
                              <a:solidFill>
                                <a:schemeClr val="lt1"/>
                              </a:solidFill>
                              <a:latin typeface="+mn-lt"/>
                              <a:ea typeface="+mn-ea"/>
                              <a:cs typeface="+mn-cs"/>
                            </a:defRPr>
                          </a:lvl4pPr>
                          <a:lvl5pPr marL="1828800" algn="l" rtl="0" fontAlgn="base">
                            <a:spcBef>
                              <a:spcPct val="0"/>
                            </a:spcBef>
                            <a:spcAft>
                              <a:spcPct val="0"/>
                            </a:spcAft>
                            <a:defRPr sz="1200" kern="1200">
                              <a:solidFill>
                                <a:schemeClr val="lt1"/>
                              </a:solidFill>
                              <a:latin typeface="+mn-lt"/>
                              <a:ea typeface="+mn-ea"/>
                              <a:cs typeface="+mn-cs"/>
                            </a:defRPr>
                          </a:lvl5pPr>
                          <a:lvl6pPr marL="2286000" algn="l" defTabSz="914400" rtl="0" eaLnBrk="1" latinLnBrk="0" hangingPunct="1">
                            <a:defRPr sz="1200" kern="1200">
                              <a:solidFill>
                                <a:schemeClr val="lt1"/>
                              </a:solidFill>
                              <a:latin typeface="+mn-lt"/>
                              <a:ea typeface="+mn-ea"/>
                              <a:cs typeface="+mn-cs"/>
                            </a:defRPr>
                          </a:lvl6pPr>
                          <a:lvl7pPr marL="2743200" algn="l" defTabSz="914400" rtl="0" eaLnBrk="1" latinLnBrk="0" hangingPunct="1">
                            <a:defRPr sz="1200" kern="1200">
                              <a:solidFill>
                                <a:schemeClr val="lt1"/>
                              </a:solidFill>
                              <a:latin typeface="+mn-lt"/>
                              <a:ea typeface="+mn-ea"/>
                              <a:cs typeface="+mn-cs"/>
                            </a:defRPr>
                          </a:lvl7pPr>
                          <a:lvl8pPr marL="3200400" algn="l" defTabSz="914400" rtl="0" eaLnBrk="1" latinLnBrk="0" hangingPunct="1">
                            <a:defRPr sz="1200" kern="1200">
                              <a:solidFill>
                                <a:schemeClr val="lt1"/>
                              </a:solidFill>
                              <a:latin typeface="+mn-lt"/>
                              <a:ea typeface="+mn-ea"/>
                              <a:cs typeface="+mn-cs"/>
                            </a:defRPr>
                          </a:lvl8pPr>
                          <a:lvl9pPr marL="3657600" algn="l" defTabSz="914400" rtl="0" eaLnBrk="1" latinLnBrk="0" hangingPunct="1">
                            <a:defRPr sz="1200" kern="1200">
                              <a:solidFill>
                                <a:schemeClr val="lt1"/>
                              </a:solidFill>
                              <a:latin typeface="+mn-lt"/>
                              <a:ea typeface="+mn-ea"/>
                              <a:cs typeface="+mn-cs"/>
                            </a:defRPr>
                          </a:lvl9pPr>
                        </a:lstStyle>
                        <a:p>
                          <a:pPr algn="ctr"/>
                          <a:r>
                            <a:rPr lang="zh-CN" altLang="en-US" sz="900" dirty="0" smtClean="0">
                              <a:solidFill>
                                <a:schemeClr val="bg1"/>
                              </a:solidFill>
                            </a:rPr>
                            <a:t>雨水</a:t>
                          </a:r>
                          <a:endParaRPr lang="zh-CN" altLang="en-US" sz="900" dirty="0">
                            <a:solidFill>
                              <a:schemeClr val="bg1"/>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13" name="文本框 17"/>
                      <a:cNvSpPr txBox="1"/>
                    </a:nvSpPr>
                    <a:spPr>
                      <a:xfrm>
                        <a:off x="549945" y="1200901"/>
                        <a:ext cx="380292" cy="770818"/>
                      </a:xfrm>
                      <a:prstGeom prst="rect">
                        <a:avLst/>
                      </a:prstGeom>
                      <a:noFill/>
                    </a:spPr>
                    <a:txSp>
                      <a:txBody>
                        <a:bodyPr vert="eaVert" wrap="square" lIns="81627" tIns="40813" rIns="81627" bIns="40813" rtlCol="0">
                          <a:spAutoFit/>
                        </a:bodyPr>
                        <a:lstStyle>
                          <a:defPPr>
                            <a:defRPr lang="de-CH"/>
                          </a:defPPr>
                          <a:lvl1pPr algn="l" rtl="0" fontAlgn="base">
                            <a:spcBef>
                              <a:spcPct val="0"/>
                            </a:spcBef>
                            <a:spcAft>
                              <a:spcPct val="0"/>
                            </a:spcAft>
                            <a:defRPr sz="1200" kern="1200">
                              <a:solidFill>
                                <a:schemeClr val="tx1"/>
                              </a:solidFill>
                              <a:latin typeface="Arial" charset="0"/>
                              <a:ea typeface="宋体" charset="-122"/>
                              <a:cs typeface="+mn-cs"/>
                            </a:defRPr>
                          </a:lvl1pPr>
                          <a:lvl2pPr marL="457200" algn="l" rtl="0" fontAlgn="base">
                            <a:spcBef>
                              <a:spcPct val="0"/>
                            </a:spcBef>
                            <a:spcAft>
                              <a:spcPct val="0"/>
                            </a:spcAft>
                            <a:defRPr sz="1200" kern="1200">
                              <a:solidFill>
                                <a:schemeClr val="tx1"/>
                              </a:solidFill>
                              <a:latin typeface="Arial" charset="0"/>
                              <a:ea typeface="宋体" charset="-122"/>
                              <a:cs typeface="+mn-cs"/>
                            </a:defRPr>
                          </a:lvl2pPr>
                          <a:lvl3pPr marL="914400" algn="l" rtl="0" fontAlgn="base">
                            <a:spcBef>
                              <a:spcPct val="0"/>
                            </a:spcBef>
                            <a:spcAft>
                              <a:spcPct val="0"/>
                            </a:spcAft>
                            <a:defRPr sz="1200" kern="1200">
                              <a:solidFill>
                                <a:schemeClr val="tx1"/>
                              </a:solidFill>
                              <a:latin typeface="Arial" charset="0"/>
                              <a:ea typeface="宋体" charset="-122"/>
                              <a:cs typeface="+mn-cs"/>
                            </a:defRPr>
                          </a:lvl3pPr>
                          <a:lvl4pPr marL="1371600" algn="l" rtl="0" fontAlgn="base">
                            <a:spcBef>
                              <a:spcPct val="0"/>
                            </a:spcBef>
                            <a:spcAft>
                              <a:spcPct val="0"/>
                            </a:spcAft>
                            <a:defRPr sz="1200" kern="1200">
                              <a:solidFill>
                                <a:schemeClr val="tx1"/>
                              </a:solidFill>
                              <a:latin typeface="Arial" charset="0"/>
                              <a:ea typeface="宋体" charset="-122"/>
                              <a:cs typeface="+mn-cs"/>
                            </a:defRPr>
                          </a:lvl4pPr>
                          <a:lvl5pPr marL="1828800" algn="l" rtl="0" fontAlgn="base">
                            <a:spcBef>
                              <a:spcPct val="0"/>
                            </a:spcBef>
                            <a:spcAft>
                              <a:spcPct val="0"/>
                            </a:spcAft>
                            <a:defRPr sz="1200" kern="1200">
                              <a:solidFill>
                                <a:schemeClr val="tx1"/>
                              </a:solidFill>
                              <a:latin typeface="Arial" charset="0"/>
                              <a:ea typeface="宋体" charset="-122"/>
                              <a:cs typeface="+mn-cs"/>
                            </a:defRPr>
                          </a:lvl5pPr>
                          <a:lvl6pPr marL="2286000" algn="l" defTabSz="914400" rtl="0" eaLnBrk="1" latinLnBrk="0" hangingPunct="1">
                            <a:defRPr sz="1200" kern="1200">
                              <a:solidFill>
                                <a:schemeClr val="tx1"/>
                              </a:solidFill>
                              <a:latin typeface="Arial" charset="0"/>
                              <a:ea typeface="宋体" charset="-122"/>
                              <a:cs typeface="+mn-cs"/>
                            </a:defRPr>
                          </a:lvl6pPr>
                          <a:lvl7pPr marL="2743200" algn="l" defTabSz="914400" rtl="0" eaLnBrk="1" latinLnBrk="0" hangingPunct="1">
                            <a:defRPr sz="1200" kern="1200">
                              <a:solidFill>
                                <a:schemeClr val="tx1"/>
                              </a:solidFill>
                              <a:latin typeface="Arial" charset="0"/>
                              <a:ea typeface="宋体" charset="-122"/>
                              <a:cs typeface="+mn-cs"/>
                            </a:defRPr>
                          </a:lvl7pPr>
                          <a:lvl8pPr marL="3200400" algn="l" defTabSz="914400" rtl="0" eaLnBrk="1" latinLnBrk="0" hangingPunct="1">
                            <a:defRPr sz="1200" kern="1200">
                              <a:solidFill>
                                <a:schemeClr val="tx1"/>
                              </a:solidFill>
                              <a:latin typeface="Arial" charset="0"/>
                              <a:ea typeface="宋体" charset="-122"/>
                              <a:cs typeface="+mn-cs"/>
                            </a:defRPr>
                          </a:lvl8pPr>
                          <a:lvl9pPr marL="3657600" algn="l" defTabSz="914400" rtl="0" eaLnBrk="1" latinLnBrk="0" hangingPunct="1">
                            <a:defRPr sz="1200" kern="1200">
                              <a:solidFill>
                                <a:schemeClr val="tx1"/>
                              </a:solidFill>
                              <a:latin typeface="Arial" charset="0"/>
                              <a:ea typeface="宋体" charset="-122"/>
                              <a:cs typeface="+mn-cs"/>
                            </a:defRPr>
                          </a:lvl9pPr>
                        </a:lstStyle>
                        <a:p>
                          <a:r>
                            <a:rPr lang="zh-CN" altLang="en-US" sz="1400" dirty="0">
                              <a:solidFill>
                                <a:srgbClr val="34495E"/>
                              </a:solidFill>
                            </a:rPr>
                            <a:t>智慧</a:t>
                          </a:r>
                          <a:r>
                            <a:rPr lang="zh-CN" altLang="en-US" sz="1200" dirty="0"/>
                            <a:t>管理</a:t>
                          </a:r>
                        </a:p>
                      </a:txBody>
                      <a:useSpRect/>
                    </a:txSp>
                  </a:sp>
                  <a:sp>
                    <a:nvSpPr>
                      <a:cNvPr id="14" name="文本框 19"/>
                      <a:cNvSpPr txBox="1"/>
                    </a:nvSpPr>
                    <a:spPr>
                      <a:xfrm>
                        <a:off x="2430980" y="846220"/>
                        <a:ext cx="997024" cy="301656"/>
                      </a:xfrm>
                      <a:prstGeom prst="rect">
                        <a:avLst/>
                      </a:prstGeom>
                      <a:noFill/>
                    </a:spPr>
                    <a:txSp>
                      <a:txBody>
                        <a:bodyPr wrap="square" lIns="81627" tIns="40813" rIns="81627" bIns="40813" rtlCol="0">
                          <a:spAutoFit/>
                        </a:bodyPr>
                        <a:lstStyle>
                          <a:defPPr>
                            <a:defRPr lang="de-CH"/>
                          </a:defPPr>
                          <a:lvl1pPr algn="l" rtl="0" fontAlgn="base">
                            <a:spcBef>
                              <a:spcPct val="0"/>
                            </a:spcBef>
                            <a:spcAft>
                              <a:spcPct val="0"/>
                            </a:spcAft>
                            <a:defRPr sz="1200" kern="1200">
                              <a:solidFill>
                                <a:schemeClr val="tx1"/>
                              </a:solidFill>
                              <a:latin typeface="Arial" charset="0"/>
                              <a:ea typeface="宋体" charset="-122"/>
                              <a:cs typeface="+mn-cs"/>
                            </a:defRPr>
                          </a:lvl1pPr>
                          <a:lvl2pPr marL="457200" algn="l" rtl="0" fontAlgn="base">
                            <a:spcBef>
                              <a:spcPct val="0"/>
                            </a:spcBef>
                            <a:spcAft>
                              <a:spcPct val="0"/>
                            </a:spcAft>
                            <a:defRPr sz="1200" kern="1200">
                              <a:solidFill>
                                <a:schemeClr val="tx1"/>
                              </a:solidFill>
                              <a:latin typeface="Arial" charset="0"/>
                              <a:ea typeface="宋体" charset="-122"/>
                              <a:cs typeface="+mn-cs"/>
                            </a:defRPr>
                          </a:lvl2pPr>
                          <a:lvl3pPr marL="914400" algn="l" rtl="0" fontAlgn="base">
                            <a:spcBef>
                              <a:spcPct val="0"/>
                            </a:spcBef>
                            <a:spcAft>
                              <a:spcPct val="0"/>
                            </a:spcAft>
                            <a:defRPr sz="1200" kern="1200">
                              <a:solidFill>
                                <a:schemeClr val="tx1"/>
                              </a:solidFill>
                              <a:latin typeface="Arial" charset="0"/>
                              <a:ea typeface="宋体" charset="-122"/>
                              <a:cs typeface="+mn-cs"/>
                            </a:defRPr>
                          </a:lvl3pPr>
                          <a:lvl4pPr marL="1371600" algn="l" rtl="0" fontAlgn="base">
                            <a:spcBef>
                              <a:spcPct val="0"/>
                            </a:spcBef>
                            <a:spcAft>
                              <a:spcPct val="0"/>
                            </a:spcAft>
                            <a:defRPr sz="1200" kern="1200">
                              <a:solidFill>
                                <a:schemeClr val="tx1"/>
                              </a:solidFill>
                              <a:latin typeface="Arial" charset="0"/>
                              <a:ea typeface="宋体" charset="-122"/>
                              <a:cs typeface="+mn-cs"/>
                            </a:defRPr>
                          </a:lvl4pPr>
                          <a:lvl5pPr marL="1828800" algn="l" rtl="0" fontAlgn="base">
                            <a:spcBef>
                              <a:spcPct val="0"/>
                            </a:spcBef>
                            <a:spcAft>
                              <a:spcPct val="0"/>
                            </a:spcAft>
                            <a:defRPr sz="1200" kern="1200">
                              <a:solidFill>
                                <a:schemeClr val="tx1"/>
                              </a:solidFill>
                              <a:latin typeface="Arial" charset="0"/>
                              <a:ea typeface="宋体" charset="-122"/>
                              <a:cs typeface="+mn-cs"/>
                            </a:defRPr>
                          </a:lvl5pPr>
                          <a:lvl6pPr marL="2286000" algn="l" defTabSz="914400" rtl="0" eaLnBrk="1" latinLnBrk="0" hangingPunct="1">
                            <a:defRPr sz="1200" kern="1200">
                              <a:solidFill>
                                <a:schemeClr val="tx1"/>
                              </a:solidFill>
                              <a:latin typeface="Arial" charset="0"/>
                              <a:ea typeface="宋体" charset="-122"/>
                              <a:cs typeface="+mn-cs"/>
                            </a:defRPr>
                          </a:lvl6pPr>
                          <a:lvl7pPr marL="2743200" algn="l" defTabSz="914400" rtl="0" eaLnBrk="1" latinLnBrk="0" hangingPunct="1">
                            <a:defRPr sz="1200" kern="1200">
                              <a:solidFill>
                                <a:schemeClr val="tx1"/>
                              </a:solidFill>
                              <a:latin typeface="Arial" charset="0"/>
                              <a:ea typeface="宋体" charset="-122"/>
                              <a:cs typeface="+mn-cs"/>
                            </a:defRPr>
                          </a:lvl7pPr>
                          <a:lvl8pPr marL="3200400" algn="l" defTabSz="914400" rtl="0" eaLnBrk="1" latinLnBrk="0" hangingPunct="1">
                            <a:defRPr sz="1200" kern="1200">
                              <a:solidFill>
                                <a:schemeClr val="tx1"/>
                              </a:solidFill>
                              <a:latin typeface="Arial" charset="0"/>
                              <a:ea typeface="宋体" charset="-122"/>
                              <a:cs typeface="+mn-cs"/>
                            </a:defRPr>
                          </a:lvl8pPr>
                          <a:lvl9pPr marL="3657600" algn="l" defTabSz="914400" rtl="0" eaLnBrk="1" latinLnBrk="0" hangingPunct="1">
                            <a:defRPr sz="1200" kern="1200">
                              <a:solidFill>
                                <a:schemeClr val="tx1"/>
                              </a:solidFill>
                              <a:latin typeface="Arial" charset="0"/>
                              <a:ea typeface="宋体" charset="-122"/>
                              <a:cs typeface="+mn-cs"/>
                            </a:defRPr>
                          </a:lvl9pPr>
                        </a:lstStyle>
                        <a:p>
                          <a:r>
                            <a:rPr lang="zh-CN" altLang="en-US" sz="1400" b="1" dirty="0">
                              <a:latin typeface="+mn-ea"/>
                              <a:ea typeface="+mn-ea"/>
                            </a:rPr>
                            <a:t>感知层</a:t>
                          </a:r>
                        </a:p>
                      </a:txBody>
                      <a:useSpRect/>
                    </a:txSp>
                  </a:sp>
                  <a:sp>
                    <a:nvSpPr>
                      <a:cNvPr id="15" name="矩形 14"/>
                      <a:cNvSpPr/>
                    </a:nvSpPr>
                    <a:spPr>
                      <a:xfrm>
                        <a:off x="2207326" y="1147331"/>
                        <a:ext cx="1438958" cy="3294366"/>
                      </a:xfrm>
                      <a:prstGeom prst="rect">
                        <a:avLst/>
                      </a:prstGeom>
                      <a:noFill/>
                      <a:ln w="12700">
                        <a:solidFill>
                          <a:srgbClr val="BDC3C7"/>
                        </a:solidFill>
                      </a:ln>
                    </a:spPr>
                    <a:txSp>
                      <a:txBody>
                        <a:bodyPr lIns="81627" tIns="40813" rIns="81627" bIns="40813" rtlCol="0" anchor="ctr"/>
                        <a:lstStyle>
                          <a:defPPr>
                            <a:defRPr lang="de-CH"/>
                          </a:defPPr>
                          <a:lvl1pPr algn="l" rtl="0" fontAlgn="base">
                            <a:spcBef>
                              <a:spcPct val="0"/>
                            </a:spcBef>
                            <a:spcAft>
                              <a:spcPct val="0"/>
                            </a:spcAft>
                            <a:defRPr sz="1200" kern="1200">
                              <a:solidFill>
                                <a:schemeClr val="lt1"/>
                              </a:solidFill>
                              <a:latin typeface="+mn-lt"/>
                              <a:ea typeface="+mn-ea"/>
                              <a:cs typeface="+mn-cs"/>
                            </a:defRPr>
                          </a:lvl1pPr>
                          <a:lvl2pPr marL="457200" algn="l" rtl="0" fontAlgn="base">
                            <a:spcBef>
                              <a:spcPct val="0"/>
                            </a:spcBef>
                            <a:spcAft>
                              <a:spcPct val="0"/>
                            </a:spcAft>
                            <a:defRPr sz="1200" kern="1200">
                              <a:solidFill>
                                <a:schemeClr val="lt1"/>
                              </a:solidFill>
                              <a:latin typeface="+mn-lt"/>
                              <a:ea typeface="+mn-ea"/>
                              <a:cs typeface="+mn-cs"/>
                            </a:defRPr>
                          </a:lvl2pPr>
                          <a:lvl3pPr marL="914400" algn="l" rtl="0" fontAlgn="base">
                            <a:spcBef>
                              <a:spcPct val="0"/>
                            </a:spcBef>
                            <a:spcAft>
                              <a:spcPct val="0"/>
                            </a:spcAft>
                            <a:defRPr sz="1200" kern="1200">
                              <a:solidFill>
                                <a:schemeClr val="lt1"/>
                              </a:solidFill>
                              <a:latin typeface="+mn-lt"/>
                              <a:ea typeface="+mn-ea"/>
                              <a:cs typeface="+mn-cs"/>
                            </a:defRPr>
                          </a:lvl3pPr>
                          <a:lvl4pPr marL="1371600" algn="l" rtl="0" fontAlgn="base">
                            <a:spcBef>
                              <a:spcPct val="0"/>
                            </a:spcBef>
                            <a:spcAft>
                              <a:spcPct val="0"/>
                            </a:spcAft>
                            <a:defRPr sz="1200" kern="1200">
                              <a:solidFill>
                                <a:schemeClr val="lt1"/>
                              </a:solidFill>
                              <a:latin typeface="+mn-lt"/>
                              <a:ea typeface="+mn-ea"/>
                              <a:cs typeface="+mn-cs"/>
                            </a:defRPr>
                          </a:lvl4pPr>
                          <a:lvl5pPr marL="1828800" algn="l" rtl="0" fontAlgn="base">
                            <a:spcBef>
                              <a:spcPct val="0"/>
                            </a:spcBef>
                            <a:spcAft>
                              <a:spcPct val="0"/>
                            </a:spcAft>
                            <a:defRPr sz="1200" kern="1200">
                              <a:solidFill>
                                <a:schemeClr val="lt1"/>
                              </a:solidFill>
                              <a:latin typeface="+mn-lt"/>
                              <a:ea typeface="+mn-ea"/>
                              <a:cs typeface="+mn-cs"/>
                            </a:defRPr>
                          </a:lvl5pPr>
                          <a:lvl6pPr marL="2286000" algn="l" defTabSz="914400" rtl="0" eaLnBrk="1" latinLnBrk="0" hangingPunct="1">
                            <a:defRPr sz="1200" kern="1200">
                              <a:solidFill>
                                <a:schemeClr val="lt1"/>
                              </a:solidFill>
                              <a:latin typeface="+mn-lt"/>
                              <a:ea typeface="+mn-ea"/>
                              <a:cs typeface="+mn-cs"/>
                            </a:defRPr>
                          </a:lvl6pPr>
                          <a:lvl7pPr marL="2743200" algn="l" defTabSz="914400" rtl="0" eaLnBrk="1" latinLnBrk="0" hangingPunct="1">
                            <a:defRPr sz="1200" kern="1200">
                              <a:solidFill>
                                <a:schemeClr val="lt1"/>
                              </a:solidFill>
                              <a:latin typeface="+mn-lt"/>
                              <a:ea typeface="+mn-ea"/>
                              <a:cs typeface="+mn-cs"/>
                            </a:defRPr>
                          </a:lvl7pPr>
                          <a:lvl8pPr marL="3200400" algn="l" defTabSz="914400" rtl="0" eaLnBrk="1" latinLnBrk="0" hangingPunct="1">
                            <a:defRPr sz="1200" kern="1200">
                              <a:solidFill>
                                <a:schemeClr val="lt1"/>
                              </a:solidFill>
                              <a:latin typeface="+mn-lt"/>
                              <a:ea typeface="+mn-ea"/>
                              <a:cs typeface="+mn-cs"/>
                            </a:defRPr>
                          </a:lvl8pPr>
                          <a:lvl9pPr marL="3657600" algn="l" defTabSz="914400" rtl="0" eaLnBrk="1" latinLnBrk="0" hangingPunct="1">
                            <a:defRPr sz="1200" kern="1200">
                              <a:solidFill>
                                <a:schemeClr val="lt1"/>
                              </a:solidFill>
                              <a:latin typeface="+mn-lt"/>
                              <a:ea typeface="+mn-ea"/>
                              <a:cs typeface="+mn-cs"/>
                            </a:defRPr>
                          </a:lvl9pPr>
                        </a:lstStyle>
                        <a:p>
                          <a:pPr algn="ctr"/>
                          <a:endParaRPr lang="zh-CN" altLang="en-US"/>
                        </a:p>
                      </a:txBody>
                      <a:useSpRect/>
                    </a:txSp>
                    <a:style>
                      <a:lnRef idx="2">
                        <a:schemeClr val="accent1">
                          <a:shade val="50000"/>
                        </a:schemeClr>
                      </a:lnRef>
                      <a:fillRef idx="1">
                        <a:schemeClr val="accent1"/>
                      </a:fillRef>
                      <a:effectRef idx="0">
                        <a:schemeClr val="accent1"/>
                      </a:effectRef>
                      <a:fontRef idx="minor">
                        <a:schemeClr val="lt1"/>
                      </a:fontRef>
                    </a:style>
                  </a:sp>
                  <a:sp>
                    <a:nvSpPr>
                      <a:cNvPr id="16" name="矩形 15"/>
                      <a:cNvSpPr/>
                    </a:nvSpPr>
                    <a:spPr>
                      <a:xfrm>
                        <a:off x="2286535" y="1201337"/>
                        <a:ext cx="989679" cy="216024"/>
                      </a:xfrm>
                      <a:prstGeom prst="rect">
                        <a:avLst/>
                      </a:prstGeom>
                      <a:solidFill>
                        <a:srgbClr val="2980B9"/>
                      </a:solidFill>
                      <a:ln>
                        <a:noFill/>
                      </a:ln>
                    </a:spPr>
                    <a:txSp>
                      <a:txBody>
                        <a:bodyPr lIns="81627" tIns="40813" rIns="81627" bIns="40813" rtlCol="0" anchor="ctr"/>
                        <a:lstStyle>
                          <a:defPPr>
                            <a:defRPr lang="de-CH"/>
                          </a:defPPr>
                          <a:lvl1pPr algn="l" rtl="0" fontAlgn="base">
                            <a:spcBef>
                              <a:spcPct val="0"/>
                            </a:spcBef>
                            <a:spcAft>
                              <a:spcPct val="0"/>
                            </a:spcAft>
                            <a:defRPr sz="1200" kern="1200">
                              <a:solidFill>
                                <a:schemeClr val="lt1"/>
                              </a:solidFill>
                              <a:latin typeface="+mn-lt"/>
                              <a:ea typeface="+mn-ea"/>
                              <a:cs typeface="+mn-cs"/>
                            </a:defRPr>
                          </a:lvl1pPr>
                          <a:lvl2pPr marL="457200" algn="l" rtl="0" fontAlgn="base">
                            <a:spcBef>
                              <a:spcPct val="0"/>
                            </a:spcBef>
                            <a:spcAft>
                              <a:spcPct val="0"/>
                            </a:spcAft>
                            <a:defRPr sz="1200" kern="1200">
                              <a:solidFill>
                                <a:schemeClr val="lt1"/>
                              </a:solidFill>
                              <a:latin typeface="+mn-lt"/>
                              <a:ea typeface="+mn-ea"/>
                              <a:cs typeface="+mn-cs"/>
                            </a:defRPr>
                          </a:lvl2pPr>
                          <a:lvl3pPr marL="914400" algn="l" rtl="0" fontAlgn="base">
                            <a:spcBef>
                              <a:spcPct val="0"/>
                            </a:spcBef>
                            <a:spcAft>
                              <a:spcPct val="0"/>
                            </a:spcAft>
                            <a:defRPr sz="1200" kern="1200">
                              <a:solidFill>
                                <a:schemeClr val="lt1"/>
                              </a:solidFill>
                              <a:latin typeface="+mn-lt"/>
                              <a:ea typeface="+mn-ea"/>
                              <a:cs typeface="+mn-cs"/>
                            </a:defRPr>
                          </a:lvl3pPr>
                          <a:lvl4pPr marL="1371600" algn="l" rtl="0" fontAlgn="base">
                            <a:spcBef>
                              <a:spcPct val="0"/>
                            </a:spcBef>
                            <a:spcAft>
                              <a:spcPct val="0"/>
                            </a:spcAft>
                            <a:defRPr sz="1200" kern="1200">
                              <a:solidFill>
                                <a:schemeClr val="lt1"/>
                              </a:solidFill>
                              <a:latin typeface="+mn-lt"/>
                              <a:ea typeface="+mn-ea"/>
                              <a:cs typeface="+mn-cs"/>
                            </a:defRPr>
                          </a:lvl4pPr>
                          <a:lvl5pPr marL="1828800" algn="l" rtl="0" fontAlgn="base">
                            <a:spcBef>
                              <a:spcPct val="0"/>
                            </a:spcBef>
                            <a:spcAft>
                              <a:spcPct val="0"/>
                            </a:spcAft>
                            <a:defRPr sz="1200" kern="1200">
                              <a:solidFill>
                                <a:schemeClr val="lt1"/>
                              </a:solidFill>
                              <a:latin typeface="+mn-lt"/>
                              <a:ea typeface="+mn-ea"/>
                              <a:cs typeface="+mn-cs"/>
                            </a:defRPr>
                          </a:lvl5pPr>
                          <a:lvl6pPr marL="2286000" algn="l" defTabSz="914400" rtl="0" eaLnBrk="1" latinLnBrk="0" hangingPunct="1">
                            <a:defRPr sz="1200" kern="1200">
                              <a:solidFill>
                                <a:schemeClr val="lt1"/>
                              </a:solidFill>
                              <a:latin typeface="+mn-lt"/>
                              <a:ea typeface="+mn-ea"/>
                              <a:cs typeface="+mn-cs"/>
                            </a:defRPr>
                          </a:lvl6pPr>
                          <a:lvl7pPr marL="2743200" algn="l" defTabSz="914400" rtl="0" eaLnBrk="1" latinLnBrk="0" hangingPunct="1">
                            <a:defRPr sz="1200" kern="1200">
                              <a:solidFill>
                                <a:schemeClr val="lt1"/>
                              </a:solidFill>
                              <a:latin typeface="+mn-lt"/>
                              <a:ea typeface="+mn-ea"/>
                              <a:cs typeface="+mn-cs"/>
                            </a:defRPr>
                          </a:lvl7pPr>
                          <a:lvl8pPr marL="3200400" algn="l" defTabSz="914400" rtl="0" eaLnBrk="1" latinLnBrk="0" hangingPunct="1">
                            <a:defRPr sz="1200" kern="1200">
                              <a:solidFill>
                                <a:schemeClr val="lt1"/>
                              </a:solidFill>
                              <a:latin typeface="+mn-lt"/>
                              <a:ea typeface="+mn-ea"/>
                              <a:cs typeface="+mn-cs"/>
                            </a:defRPr>
                          </a:lvl8pPr>
                          <a:lvl9pPr marL="3657600" algn="l" defTabSz="914400" rtl="0" eaLnBrk="1" latinLnBrk="0" hangingPunct="1">
                            <a:defRPr sz="1200" kern="1200">
                              <a:solidFill>
                                <a:schemeClr val="lt1"/>
                              </a:solidFill>
                              <a:latin typeface="+mn-lt"/>
                              <a:ea typeface="+mn-ea"/>
                              <a:cs typeface="+mn-cs"/>
                            </a:defRPr>
                          </a:lvl9pPr>
                        </a:lstStyle>
                        <a:p>
                          <a:pPr algn="ctr"/>
                          <a:r>
                            <a:rPr lang="zh-CN" altLang="en-US" sz="900" dirty="0" smtClean="0">
                              <a:latin typeface="+mn-ea"/>
                            </a:rPr>
                            <a:t>有毒有害气体</a:t>
                          </a:r>
                          <a:endParaRPr lang="zh-CN" altLang="en-US" sz="900" dirty="0">
                            <a:latin typeface="+mn-ea"/>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17" name="矩形 16"/>
                      <a:cNvSpPr/>
                    </a:nvSpPr>
                    <a:spPr>
                      <a:xfrm>
                        <a:off x="2286535" y="1457454"/>
                        <a:ext cx="989679" cy="216024"/>
                      </a:xfrm>
                      <a:prstGeom prst="rect">
                        <a:avLst/>
                      </a:prstGeom>
                      <a:solidFill>
                        <a:srgbClr val="2980B9"/>
                      </a:solidFill>
                      <a:ln>
                        <a:noFill/>
                      </a:ln>
                    </a:spPr>
                    <a:txSp>
                      <a:txBody>
                        <a:bodyPr lIns="81627" tIns="40813" rIns="81627" bIns="40813" rtlCol="0" anchor="ctr"/>
                        <a:lstStyle>
                          <a:defPPr>
                            <a:defRPr lang="de-CH"/>
                          </a:defPPr>
                          <a:lvl1pPr algn="l" rtl="0" fontAlgn="base">
                            <a:spcBef>
                              <a:spcPct val="0"/>
                            </a:spcBef>
                            <a:spcAft>
                              <a:spcPct val="0"/>
                            </a:spcAft>
                            <a:defRPr sz="1200" kern="1200">
                              <a:solidFill>
                                <a:schemeClr val="lt1"/>
                              </a:solidFill>
                              <a:latin typeface="+mn-lt"/>
                              <a:ea typeface="+mn-ea"/>
                              <a:cs typeface="+mn-cs"/>
                            </a:defRPr>
                          </a:lvl1pPr>
                          <a:lvl2pPr marL="457200" algn="l" rtl="0" fontAlgn="base">
                            <a:spcBef>
                              <a:spcPct val="0"/>
                            </a:spcBef>
                            <a:spcAft>
                              <a:spcPct val="0"/>
                            </a:spcAft>
                            <a:defRPr sz="1200" kern="1200">
                              <a:solidFill>
                                <a:schemeClr val="lt1"/>
                              </a:solidFill>
                              <a:latin typeface="+mn-lt"/>
                              <a:ea typeface="+mn-ea"/>
                              <a:cs typeface="+mn-cs"/>
                            </a:defRPr>
                          </a:lvl2pPr>
                          <a:lvl3pPr marL="914400" algn="l" rtl="0" fontAlgn="base">
                            <a:spcBef>
                              <a:spcPct val="0"/>
                            </a:spcBef>
                            <a:spcAft>
                              <a:spcPct val="0"/>
                            </a:spcAft>
                            <a:defRPr sz="1200" kern="1200">
                              <a:solidFill>
                                <a:schemeClr val="lt1"/>
                              </a:solidFill>
                              <a:latin typeface="+mn-lt"/>
                              <a:ea typeface="+mn-ea"/>
                              <a:cs typeface="+mn-cs"/>
                            </a:defRPr>
                          </a:lvl3pPr>
                          <a:lvl4pPr marL="1371600" algn="l" rtl="0" fontAlgn="base">
                            <a:spcBef>
                              <a:spcPct val="0"/>
                            </a:spcBef>
                            <a:spcAft>
                              <a:spcPct val="0"/>
                            </a:spcAft>
                            <a:defRPr sz="1200" kern="1200">
                              <a:solidFill>
                                <a:schemeClr val="lt1"/>
                              </a:solidFill>
                              <a:latin typeface="+mn-lt"/>
                              <a:ea typeface="+mn-ea"/>
                              <a:cs typeface="+mn-cs"/>
                            </a:defRPr>
                          </a:lvl4pPr>
                          <a:lvl5pPr marL="1828800" algn="l" rtl="0" fontAlgn="base">
                            <a:spcBef>
                              <a:spcPct val="0"/>
                            </a:spcBef>
                            <a:spcAft>
                              <a:spcPct val="0"/>
                            </a:spcAft>
                            <a:defRPr sz="1200" kern="1200">
                              <a:solidFill>
                                <a:schemeClr val="lt1"/>
                              </a:solidFill>
                              <a:latin typeface="+mn-lt"/>
                              <a:ea typeface="+mn-ea"/>
                              <a:cs typeface="+mn-cs"/>
                            </a:defRPr>
                          </a:lvl5pPr>
                          <a:lvl6pPr marL="2286000" algn="l" defTabSz="914400" rtl="0" eaLnBrk="1" latinLnBrk="0" hangingPunct="1">
                            <a:defRPr sz="1200" kern="1200">
                              <a:solidFill>
                                <a:schemeClr val="lt1"/>
                              </a:solidFill>
                              <a:latin typeface="+mn-lt"/>
                              <a:ea typeface="+mn-ea"/>
                              <a:cs typeface="+mn-cs"/>
                            </a:defRPr>
                          </a:lvl6pPr>
                          <a:lvl7pPr marL="2743200" algn="l" defTabSz="914400" rtl="0" eaLnBrk="1" latinLnBrk="0" hangingPunct="1">
                            <a:defRPr sz="1200" kern="1200">
                              <a:solidFill>
                                <a:schemeClr val="lt1"/>
                              </a:solidFill>
                              <a:latin typeface="+mn-lt"/>
                              <a:ea typeface="+mn-ea"/>
                              <a:cs typeface="+mn-cs"/>
                            </a:defRPr>
                          </a:lvl7pPr>
                          <a:lvl8pPr marL="3200400" algn="l" defTabSz="914400" rtl="0" eaLnBrk="1" latinLnBrk="0" hangingPunct="1">
                            <a:defRPr sz="1200" kern="1200">
                              <a:solidFill>
                                <a:schemeClr val="lt1"/>
                              </a:solidFill>
                              <a:latin typeface="+mn-lt"/>
                              <a:ea typeface="+mn-ea"/>
                              <a:cs typeface="+mn-cs"/>
                            </a:defRPr>
                          </a:lvl8pPr>
                          <a:lvl9pPr marL="3657600" algn="l" defTabSz="914400" rtl="0" eaLnBrk="1" latinLnBrk="0" hangingPunct="1">
                            <a:defRPr sz="1200" kern="1200">
                              <a:solidFill>
                                <a:schemeClr val="lt1"/>
                              </a:solidFill>
                              <a:latin typeface="+mn-lt"/>
                              <a:ea typeface="+mn-ea"/>
                              <a:cs typeface="+mn-cs"/>
                            </a:defRPr>
                          </a:lvl9pPr>
                        </a:lstStyle>
                        <a:p>
                          <a:pPr algn="ctr"/>
                          <a:r>
                            <a:rPr lang="zh-CN" altLang="en-US" sz="900" dirty="0" smtClean="0"/>
                            <a:t>视频监控</a:t>
                          </a:r>
                          <a:endParaRPr lang="zh-CN" altLang="en-US" sz="900"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18" name="矩形 17"/>
                      <a:cNvSpPr/>
                    </a:nvSpPr>
                    <a:spPr>
                      <a:xfrm>
                        <a:off x="2286535" y="1722692"/>
                        <a:ext cx="989679" cy="216024"/>
                      </a:xfrm>
                      <a:prstGeom prst="rect">
                        <a:avLst/>
                      </a:prstGeom>
                      <a:solidFill>
                        <a:srgbClr val="2980B9"/>
                      </a:solidFill>
                      <a:ln>
                        <a:noFill/>
                      </a:ln>
                    </a:spPr>
                    <a:txSp>
                      <a:txBody>
                        <a:bodyPr lIns="81627" tIns="40813" rIns="81627" bIns="40813" rtlCol="0" anchor="ctr"/>
                        <a:lstStyle>
                          <a:defPPr>
                            <a:defRPr lang="de-CH"/>
                          </a:defPPr>
                          <a:lvl1pPr algn="l" rtl="0" fontAlgn="base">
                            <a:spcBef>
                              <a:spcPct val="0"/>
                            </a:spcBef>
                            <a:spcAft>
                              <a:spcPct val="0"/>
                            </a:spcAft>
                            <a:defRPr sz="1200" kern="1200">
                              <a:solidFill>
                                <a:schemeClr val="lt1"/>
                              </a:solidFill>
                              <a:latin typeface="+mn-lt"/>
                              <a:ea typeface="+mn-ea"/>
                              <a:cs typeface="+mn-cs"/>
                            </a:defRPr>
                          </a:lvl1pPr>
                          <a:lvl2pPr marL="457200" algn="l" rtl="0" fontAlgn="base">
                            <a:spcBef>
                              <a:spcPct val="0"/>
                            </a:spcBef>
                            <a:spcAft>
                              <a:spcPct val="0"/>
                            </a:spcAft>
                            <a:defRPr sz="1200" kern="1200">
                              <a:solidFill>
                                <a:schemeClr val="lt1"/>
                              </a:solidFill>
                              <a:latin typeface="+mn-lt"/>
                              <a:ea typeface="+mn-ea"/>
                              <a:cs typeface="+mn-cs"/>
                            </a:defRPr>
                          </a:lvl2pPr>
                          <a:lvl3pPr marL="914400" algn="l" rtl="0" fontAlgn="base">
                            <a:spcBef>
                              <a:spcPct val="0"/>
                            </a:spcBef>
                            <a:spcAft>
                              <a:spcPct val="0"/>
                            </a:spcAft>
                            <a:defRPr sz="1200" kern="1200">
                              <a:solidFill>
                                <a:schemeClr val="lt1"/>
                              </a:solidFill>
                              <a:latin typeface="+mn-lt"/>
                              <a:ea typeface="+mn-ea"/>
                              <a:cs typeface="+mn-cs"/>
                            </a:defRPr>
                          </a:lvl3pPr>
                          <a:lvl4pPr marL="1371600" algn="l" rtl="0" fontAlgn="base">
                            <a:spcBef>
                              <a:spcPct val="0"/>
                            </a:spcBef>
                            <a:spcAft>
                              <a:spcPct val="0"/>
                            </a:spcAft>
                            <a:defRPr sz="1200" kern="1200">
                              <a:solidFill>
                                <a:schemeClr val="lt1"/>
                              </a:solidFill>
                              <a:latin typeface="+mn-lt"/>
                              <a:ea typeface="+mn-ea"/>
                              <a:cs typeface="+mn-cs"/>
                            </a:defRPr>
                          </a:lvl4pPr>
                          <a:lvl5pPr marL="1828800" algn="l" rtl="0" fontAlgn="base">
                            <a:spcBef>
                              <a:spcPct val="0"/>
                            </a:spcBef>
                            <a:spcAft>
                              <a:spcPct val="0"/>
                            </a:spcAft>
                            <a:defRPr sz="1200" kern="1200">
                              <a:solidFill>
                                <a:schemeClr val="lt1"/>
                              </a:solidFill>
                              <a:latin typeface="+mn-lt"/>
                              <a:ea typeface="+mn-ea"/>
                              <a:cs typeface="+mn-cs"/>
                            </a:defRPr>
                          </a:lvl5pPr>
                          <a:lvl6pPr marL="2286000" algn="l" defTabSz="914400" rtl="0" eaLnBrk="1" latinLnBrk="0" hangingPunct="1">
                            <a:defRPr sz="1200" kern="1200">
                              <a:solidFill>
                                <a:schemeClr val="lt1"/>
                              </a:solidFill>
                              <a:latin typeface="+mn-lt"/>
                              <a:ea typeface="+mn-ea"/>
                              <a:cs typeface="+mn-cs"/>
                            </a:defRPr>
                          </a:lvl6pPr>
                          <a:lvl7pPr marL="2743200" algn="l" defTabSz="914400" rtl="0" eaLnBrk="1" latinLnBrk="0" hangingPunct="1">
                            <a:defRPr sz="1200" kern="1200">
                              <a:solidFill>
                                <a:schemeClr val="lt1"/>
                              </a:solidFill>
                              <a:latin typeface="+mn-lt"/>
                              <a:ea typeface="+mn-ea"/>
                              <a:cs typeface="+mn-cs"/>
                            </a:defRPr>
                          </a:lvl7pPr>
                          <a:lvl8pPr marL="3200400" algn="l" defTabSz="914400" rtl="0" eaLnBrk="1" latinLnBrk="0" hangingPunct="1">
                            <a:defRPr sz="1200" kern="1200">
                              <a:solidFill>
                                <a:schemeClr val="lt1"/>
                              </a:solidFill>
                              <a:latin typeface="+mn-lt"/>
                              <a:ea typeface="+mn-ea"/>
                              <a:cs typeface="+mn-cs"/>
                            </a:defRPr>
                          </a:lvl8pPr>
                          <a:lvl9pPr marL="3657600" algn="l" defTabSz="914400" rtl="0" eaLnBrk="1" latinLnBrk="0" hangingPunct="1">
                            <a:defRPr sz="1200" kern="1200">
                              <a:solidFill>
                                <a:schemeClr val="lt1"/>
                              </a:solidFill>
                              <a:latin typeface="+mn-lt"/>
                              <a:ea typeface="+mn-ea"/>
                              <a:cs typeface="+mn-cs"/>
                            </a:defRPr>
                          </a:lvl9pPr>
                        </a:lstStyle>
                        <a:p>
                          <a:pPr algn="ctr"/>
                          <a:r>
                            <a:rPr lang="en-US" altLang="zh-CN" sz="900" dirty="0" smtClean="0"/>
                            <a:t>CEMS</a:t>
                          </a:r>
                          <a:endParaRPr lang="zh-CN" altLang="en-US" sz="900"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19" name="矩形 18"/>
                      <a:cNvSpPr/>
                    </a:nvSpPr>
                    <a:spPr>
                      <a:xfrm>
                        <a:off x="2286535" y="2220746"/>
                        <a:ext cx="989679" cy="216024"/>
                      </a:xfrm>
                      <a:prstGeom prst="rect">
                        <a:avLst/>
                      </a:prstGeom>
                      <a:solidFill>
                        <a:srgbClr val="2980B9"/>
                      </a:solidFill>
                      <a:ln>
                        <a:noFill/>
                      </a:ln>
                    </a:spPr>
                    <a:txSp>
                      <a:txBody>
                        <a:bodyPr lIns="81627" tIns="40813" rIns="81627" bIns="40813" rtlCol="0" anchor="ctr"/>
                        <a:lstStyle>
                          <a:defPPr>
                            <a:defRPr lang="de-CH"/>
                          </a:defPPr>
                          <a:lvl1pPr algn="l" rtl="0" fontAlgn="base">
                            <a:spcBef>
                              <a:spcPct val="0"/>
                            </a:spcBef>
                            <a:spcAft>
                              <a:spcPct val="0"/>
                            </a:spcAft>
                            <a:defRPr sz="1200" kern="1200">
                              <a:solidFill>
                                <a:schemeClr val="lt1"/>
                              </a:solidFill>
                              <a:latin typeface="+mn-lt"/>
                              <a:ea typeface="+mn-ea"/>
                              <a:cs typeface="+mn-cs"/>
                            </a:defRPr>
                          </a:lvl1pPr>
                          <a:lvl2pPr marL="457200" algn="l" rtl="0" fontAlgn="base">
                            <a:spcBef>
                              <a:spcPct val="0"/>
                            </a:spcBef>
                            <a:spcAft>
                              <a:spcPct val="0"/>
                            </a:spcAft>
                            <a:defRPr sz="1200" kern="1200">
                              <a:solidFill>
                                <a:schemeClr val="lt1"/>
                              </a:solidFill>
                              <a:latin typeface="+mn-lt"/>
                              <a:ea typeface="+mn-ea"/>
                              <a:cs typeface="+mn-cs"/>
                            </a:defRPr>
                          </a:lvl2pPr>
                          <a:lvl3pPr marL="914400" algn="l" rtl="0" fontAlgn="base">
                            <a:spcBef>
                              <a:spcPct val="0"/>
                            </a:spcBef>
                            <a:spcAft>
                              <a:spcPct val="0"/>
                            </a:spcAft>
                            <a:defRPr sz="1200" kern="1200">
                              <a:solidFill>
                                <a:schemeClr val="lt1"/>
                              </a:solidFill>
                              <a:latin typeface="+mn-lt"/>
                              <a:ea typeface="+mn-ea"/>
                              <a:cs typeface="+mn-cs"/>
                            </a:defRPr>
                          </a:lvl3pPr>
                          <a:lvl4pPr marL="1371600" algn="l" rtl="0" fontAlgn="base">
                            <a:spcBef>
                              <a:spcPct val="0"/>
                            </a:spcBef>
                            <a:spcAft>
                              <a:spcPct val="0"/>
                            </a:spcAft>
                            <a:defRPr sz="1200" kern="1200">
                              <a:solidFill>
                                <a:schemeClr val="lt1"/>
                              </a:solidFill>
                              <a:latin typeface="+mn-lt"/>
                              <a:ea typeface="+mn-ea"/>
                              <a:cs typeface="+mn-cs"/>
                            </a:defRPr>
                          </a:lvl4pPr>
                          <a:lvl5pPr marL="1828800" algn="l" rtl="0" fontAlgn="base">
                            <a:spcBef>
                              <a:spcPct val="0"/>
                            </a:spcBef>
                            <a:spcAft>
                              <a:spcPct val="0"/>
                            </a:spcAft>
                            <a:defRPr sz="1200" kern="1200">
                              <a:solidFill>
                                <a:schemeClr val="lt1"/>
                              </a:solidFill>
                              <a:latin typeface="+mn-lt"/>
                              <a:ea typeface="+mn-ea"/>
                              <a:cs typeface="+mn-cs"/>
                            </a:defRPr>
                          </a:lvl5pPr>
                          <a:lvl6pPr marL="2286000" algn="l" defTabSz="914400" rtl="0" eaLnBrk="1" latinLnBrk="0" hangingPunct="1">
                            <a:defRPr sz="1200" kern="1200">
                              <a:solidFill>
                                <a:schemeClr val="lt1"/>
                              </a:solidFill>
                              <a:latin typeface="+mn-lt"/>
                              <a:ea typeface="+mn-ea"/>
                              <a:cs typeface="+mn-cs"/>
                            </a:defRPr>
                          </a:lvl6pPr>
                          <a:lvl7pPr marL="2743200" algn="l" defTabSz="914400" rtl="0" eaLnBrk="1" latinLnBrk="0" hangingPunct="1">
                            <a:defRPr sz="1200" kern="1200">
                              <a:solidFill>
                                <a:schemeClr val="lt1"/>
                              </a:solidFill>
                              <a:latin typeface="+mn-lt"/>
                              <a:ea typeface="+mn-ea"/>
                              <a:cs typeface="+mn-cs"/>
                            </a:defRPr>
                          </a:lvl7pPr>
                          <a:lvl8pPr marL="3200400" algn="l" defTabSz="914400" rtl="0" eaLnBrk="1" latinLnBrk="0" hangingPunct="1">
                            <a:defRPr sz="1200" kern="1200">
                              <a:solidFill>
                                <a:schemeClr val="lt1"/>
                              </a:solidFill>
                              <a:latin typeface="+mn-lt"/>
                              <a:ea typeface="+mn-ea"/>
                              <a:cs typeface="+mn-cs"/>
                            </a:defRPr>
                          </a:lvl8pPr>
                          <a:lvl9pPr marL="3657600" algn="l" defTabSz="914400" rtl="0" eaLnBrk="1" latinLnBrk="0" hangingPunct="1">
                            <a:defRPr sz="1200" kern="1200">
                              <a:solidFill>
                                <a:schemeClr val="lt1"/>
                              </a:solidFill>
                              <a:latin typeface="+mn-lt"/>
                              <a:ea typeface="+mn-ea"/>
                              <a:cs typeface="+mn-cs"/>
                            </a:defRPr>
                          </a:lvl9pPr>
                        </a:lstStyle>
                        <a:p>
                          <a:pPr algn="ctr"/>
                          <a:r>
                            <a:rPr lang="zh-CN" altLang="en-US" sz="900" dirty="0" smtClean="0"/>
                            <a:t>烟气</a:t>
                          </a:r>
                          <a:r>
                            <a:rPr lang="en-US" altLang="zh-CN" sz="900" dirty="0" smtClean="0"/>
                            <a:t>Hg</a:t>
                          </a:r>
                          <a:endParaRPr lang="zh-CN" altLang="en-US" sz="900"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20" name="矩形 19"/>
                      <a:cNvSpPr/>
                    </a:nvSpPr>
                    <a:spPr>
                      <a:xfrm>
                        <a:off x="2286535" y="2475772"/>
                        <a:ext cx="989679" cy="216024"/>
                      </a:xfrm>
                      <a:prstGeom prst="rect">
                        <a:avLst/>
                      </a:prstGeom>
                      <a:solidFill>
                        <a:srgbClr val="2980B9"/>
                      </a:solidFill>
                      <a:ln>
                        <a:noFill/>
                      </a:ln>
                    </a:spPr>
                    <a:txSp>
                      <a:txBody>
                        <a:bodyPr lIns="81627" tIns="40813" rIns="81627" bIns="40813" rtlCol="0" anchor="ctr"/>
                        <a:lstStyle>
                          <a:defPPr>
                            <a:defRPr lang="de-CH"/>
                          </a:defPPr>
                          <a:lvl1pPr algn="l" rtl="0" fontAlgn="base">
                            <a:spcBef>
                              <a:spcPct val="0"/>
                            </a:spcBef>
                            <a:spcAft>
                              <a:spcPct val="0"/>
                            </a:spcAft>
                            <a:defRPr sz="1200" kern="1200">
                              <a:solidFill>
                                <a:schemeClr val="lt1"/>
                              </a:solidFill>
                              <a:latin typeface="+mn-lt"/>
                              <a:ea typeface="+mn-ea"/>
                              <a:cs typeface="+mn-cs"/>
                            </a:defRPr>
                          </a:lvl1pPr>
                          <a:lvl2pPr marL="457200" algn="l" rtl="0" fontAlgn="base">
                            <a:spcBef>
                              <a:spcPct val="0"/>
                            </a:spcBef>
                            <a:spcAft>
                              <a:spcPct val="0"/>
                            </a:spcAft>
                            <a:defRPr sz="1200" kern="1200">
                              <a:solidFill>
                                <a:schemeClr val="lt1"/>
                              </a:solidFill>
                              <a:latin typeface="+mn-lt"/>
                              <a:ea typeface="+mn-ea"/>
                              <a:cs typeface="+mn-cs"/>
                            </a:defRPr>
                          </a:lvl2pPr>
                          <a:lvl3pPr marL="914400" algn="l" rtl="0" fontAlgn="base">
                            <a:spcBef>
                              <a:spcPct val="0"/>
                            </a:spcBef>
                            <a:spcAft>
                              <a:spcPct val="0"/>
                            </a:spcAft>
                            <a:defRPr sz="1200" kern="1200">
                              <a:solidFill>
                                <a:schemeClr val="lt1"/>
                              </a:solidFill>
                              <a:latin typeface="+mn-lt"/>
                              <a:ea typeface="+mn-ea"/>
                              <a:cs typeface="+mn-cs"/>
                            </a:defRPr>
                          </a:lvl3pPr>
                          <a:lvl4pPr marL="1371600" algn="l" rtl="0" fontAlgn="base">
                            <a:spcBef>
                              <a:spcPct val="0"/>
                            </a:spcBef>
                            <a:spcAft>
                              <a:spcPct val="0"/>
                            </a:spcAft>
                            <a:defRPr sz="1200" kern="1200">
                              <a:solidFill>
                                <a:schemeClr val="lt1"/>
                              </a:solidFill>
                              <a:latin typeface="+mn-lt"/>
                              <a:ea typeface="+mn-ea"/>
                              <a:cs typeface="+mn-cs"/>
                            </a:defRPr>
                          </a:lvl4pPr>
                          <a:lvl5pPr marL="1828800" algn="l" rtl="0" fontAlgn="base">
                            <a:spcBef>
                              <a:spcPct val="0"/>
                            </a:spcBef>
                            <a:spcAft>
                              <a:spcPct val="0"/>
                            </a:spcAft>
                            <a:defRPr sz="1200" kern="1200">
                              <a:solidFill>
                                <a:schemeClr val="lt1"/>
                              </a:solidFill>
                              <a:latin typeface="+mn-lt"/>
                              <a:ea typeface="+mn-ea"/>
                              <a:cs typeface="+mn-cs"/>
                            </a:defRPr>
                          </a:lvl5pPr>
                          <a:lvl6pPr marL="2286000" algn="l" defTabSz="914400" rtl="0" eaLnBrk="1" latinLnBrk="0" hangingPunct="1">
                            <a:defRPr sz="1200" kern="1200">
                              <a:solidFill>
                                <a:schemeClr val="lt1"/>
                              </a:solidFill>
                              <a:latin typeface="+mn-lt"/>
                              <a:ea typeface="+mn-ea"/>
                              <a:cs typeface="+mn-cs"/>
                            </a:defRPr>
                          </a:lvl6pPr>
                          <a:lvl7pPr marL="2743200" algn="l" defTabSz="914400" rtl="0" eaLnBrk="1" latinLnBrk="0" hangingPunct="1">
                            <a:defRPr sz="1200" kern="1200">
                              <a:solidFill>
                                <a:schemeClr val="lt1"/>
                              </a:solidFill>
                              <a:latin typeface="+mn-lt"/>
                              <a:ea typeface="+mn-ea"/>
                              <a:cs typeface="+mn-cs"/>
                            </a:defRPr>
                          </a:lvl7pPr>
                          <a:lvl8pPr marL="3200400" algn="l" defTabSz="914400" rtl="0" eaLnBrk="1" latinLnBrk="0" hangingPunct="1">
                            <a:defRPr sz="1200" kern="1200">
                              <a:solidFill>
                                <a:schemeClr val="lt1"/>
                              </a:solidFill>
                              <a:latin typeface="+mn-lt"/>
                              <a:ea typeface="+mn-ea"/>
                              <a:cs typeface="+mn-cs"/>
                            </a:defRPr>
                          </a:lvl8pPr>
                          <a:lvl9pPr marL="3657600" algn="l" defTabSz="914400" rtl="0" eaLnBrk="1" latinLnBrk="0" hangingPunct="1">
                            <a:defRPr sz="1200" kern="1200">
                              <a:solidFill>
                                <a:schemeClr val="lt1"/>
                              </a:solidFill>
                              <a:latin typeface="+mn-lt"/>
                              <a:ea typeface="+mn-ea"/>
                              <a:cs typeface="+mn-cs"/>
                            </a:defRPr>
                          </a:lvl9pPr>
                        </a:lstStyle>
                        <a:p>
                          <a:pPr algn="ctr"/>
                          <a:r>
                            <a:rPr lang="en-US" altLang="zh-CN" sz="900" dirty="0" smtClean="0"/>
                            <a:t>COD</a:t>
                          </a:r>
                          <a:r>
                            <a:rPr lang="zh-CN" altLang="en-US" sz="900" dirty="0" smtClean="0"/>
                            <a:t>、氨氮</a:t>
                          </a:r>
                          <a:endParaRPr lang="zh-CN" altLang="en-US" sz="900"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21" name="矩形 20"/>
                      <a:cNvSpPr/>
                    </a:nvSpPr>
                    <a:spPr>
                      <a:xfrm>
                        <a:off x="2286535" y="1971719"/>
                        <a:ext cx="989679" cy="216024"/>
                      </a:xfrm>
                      <a:prstGeom prst="rect">
                        <a:avLst/>
                      </a:prstGeom>
                      <a:solidFill>
                        <a:srgbClr val="2980B9"/>
                      </a:solidFill>
                      <a:ln>
                        <a:noFill/>
                      </a:ln>
                    </a:spPr>
                    <a:txSp>
                      <a:txBody>
                        <a:bodyPr lIns="81627" tIns="40813" rIns="81627" bIns="40813" rtlCol="0" anchor="ctr"/>
                        <a:lstStyle>
                          <a:defPPr>
                            <a:defRPr lang="de-CH"/>
                          </a:defPPr>
                          <a:lvl1pPr algn="l" rtl="0" fontAlgn="base">
                            <a:spcBef>
                              <a:spcPct val="0"/>
                            </a:spcBef>
                            <a:spcAft>
                              <a:spcPct val="0"/>
                            </a:spcAft>
                            <a:defRPr sz="1200" kern="1200">
                              <a:solidFill>
                                <a:schemeClr val="lt1"/>
                              </a:solidFill>
                              <a:latin typeface="+mn-lt"/>
                              <a:ea typeface="+mn-ea"/>
                              <a:cs typeface="+mn-cs"/>
                            </a:defRPr>
                          </a:lvl1pPr>
                          <a:lvl2pPr marL="457200" algn="l" rtl="0" fontAlgn="base">
                            <a:spcBef>
                              <a:spcPct val="0"/>
                            </a:spcBef>
                            <a:spcAft>
                              <a:spcPct val="0"/>
                            </a:spcAft>
                            <a:defRPr sz="1200" kern="1200">
                              <a:solidFill>
                                <a:schemeClr val="lt1"/>
                              </a:solidFill>
                              <a:latin typeface="+mn-lt"/>
                              <a:ea typeface="+mn-ea"/>
                              <a:cs typeface="+mn-cs"/>
                            </a:defRPr>
                          </a:lvl2pPr>
                          <a:lvl3pPr marL="914400" algn="l" rtl="0" fontAlgn="base">
                            <a:spcBef>
                              <a:spcPct val="0"/>
                            </a:spcBef>
                            <a:spcAft>
                              <a:spcPct val="0"/>
                            </a:spcAft>
                            <a:defRPr sz="1200" kern="1200">
                              <a:solidFill>
                                <a:schemeClr val="lt1"/>
                              </a:solidFill>
                              <a:latin typeface="+mn-lt"/>
                              <a:ea typeface="+mn-ea"/>
                              <a:cs typeface="+mn-cs"/>
                            </a:defRPr>
                          </a:lvl3pPr>
                          <a:lvl4pPr marL="1371600" algn="l" rtl="0" fontAlgn="base">
                            <a:spcBef>
                              <a:spcPct val="0"/>
                            </a:spcBef>
                            <a:spcAft>
                              <a:spcPct val="0"/>
                            </a:spcAft>
                            <a:defRPr sz="1200" kern="1200">
                              <a:solidFill>
                                <a:schemeClr val="lt1"/>
                              </a:solidFill>
                              <a:latin typeface="+mn-lt"/>
                              <a:ea typeface="+mn-ea"/>
                              <a:cs typeface="+mn-cs"/>
                            </a:defRPr>
                          </a:lvl4pPr>
                          <a:lvl5pPr marL="1828800" algn="l" rtl="0" fontAlgn="base">
                            <a:spcBef>
                              <a:spcPct val="0"/>
                            </a:spcBef>
                            <a:spcAft>
                              <a:spcPct val="0"/>
                            </a:spcAft>
                            <a:defRPr sz="1200" kern="1200">
                              <a:solidFill>
                                <a:schemeClr val="lt1"/>
                              </a:solidFill>
                              <a:latin typeface="+mn-lt"/>
                              <a:ea typeface="+mn-ea"/>
                              <a:cs typeface="+mn-cs"/>
                            </a:defRPr>
                          </a:lvl5pPr>
                          <a:lvl6pPr marL="2286000" algn="l" defTabSz="914400" rtl="0" eaLnBrk="1" latinLnBrk="0" hangingPunct="1">
                            <a:defRPr sz="1200" kern="1200">
                              <a:solidFill>
                                <a:schemeClr val="lt1"/>
                              </a:solidFill>
                              <a:latin typeface="+mn-lt"/>
                              <a:ea typeface="+mn-ea"/>
                              <a:cs typeface="+mn-cs"/>
                            </a:defRPr>
                          </a:lvl6pPr>
                          <a:lvl7pPr marL="2743200" algn="l" defTabSz="914400" rtl="0" eaLnBrk="1" latinLnBrk="0" hangingPunct="1">
                            <a:defRPr sz="1200" kern="1200">
                              <a:solidFill>
                                <a:schemeClr val="lt1"/>
                              </a:solidFill>
                              <a:latin typeface="+mn-lt"/>
                              <a:ea typeface="+mn-ea"/>
                              <a:cs typeface="+mn-cs"/>
                            </a:defRPr>
                          </a:lvl7pPr>
                          <a:lvl8pPr marL="3200400" algn="l" defTabSz="914400" rtl="0" eaLnBrk="1" latinLnBrk="0" hangingPunct="1">
                            <a:defRPr sz="1200" kern="1200">
                              <a:solidFill>
                                <a:schemeClr val="lt1"/>
                              </a:solidFill>
                              <a:latin typeface="+mn-lt"/>
                              <a:ea typeface="+mn-ea"/>
                              <a:cs typeface="+mn-cs"/>
                            </a:defRPr>
                          </a:lvl8pPr>
                          <a:lvl9pPr marL="3657600" algn="l" defTabSz="914400" rtl="0" eaLnBrk="1" latinLnBrk="0" hangingPunct="1">
                            <a:defRPr sz="1200" kern="1200">
                              <a:solidFill>
                                <a:schemeClr val="lt1"/>
                              </a:solidFill>
                              <a:latin typeface="+mn-lt"/>
                              <a:ea typeface="+mn-ea"/>
                              <a:cs typeface="+mn-cs"/>
                            </a:defRPr>
                          </a:lvl9pPr>
                        </a:lstStyle>
                        <a:p>
                          <a:pPr algn="ctr"/>
                          <a:r>
                            <a:rPr lang="zh-CN" altLang="en-US" sz="900" dirty="0" smtClean="0"/>
                            <a:t>烟气</a:t>
                          </a:r>
                          <a:r>
                            <a:rPr lang="en-US" altLang="zh-CN" sz="900" dirty="0" smtClean="0"/>
                            <a:t>VOCs</a:t>
                          </a:r>
                          <a:endParaRPr lang="zh-CN" altLang="en-US" sz="900"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22" name="矩形 21"/>
                      <a:cNvSpPr/>
                    </a:nvSpPr>
                    <a:spPr>
                      <a:xfrm>
                        <a:off x="2286535" y="3199559"/>
                        <a:ext cx="989679" cy="216024"/>
                      </a:xfrm>
                      <a:prstGeom prst="rect">
                        <a:avLst/>
                      </a:prstGeom>
                      <a:solidFill>
                        <a:srgbClr val="2980B9"/>
                      </a:solidFill>
                      <a:ln>
                        <a:noFill/>
                      </a:ln>
                    </a:spPr>
                    <a:txSp>
                      <a:txBody>
                        <a:bodyPr lIns="81627" tIns="40813" rIns="81627" bIns="40813" rtlCol="0" anchor="ctr"/>
                        <a:lstStyle>
                          <a:defPPr>
                            <a:defRPr lang="de-CH"/>
                          </a:defPPr>
                          <a:lvl1pPr algn="l" rtl="0" fontAlgn="base">
                            <a:spcBef>
                              <a:spcPct val="0"/>
                            </a:spcBef>
                            <a:spcAft>
                              <a:spcPct val="0"/>
                            </a:spcAft>
                            <a:defRPr sz="1200" kern="1200">
                              <a:solidFill>
                                <a:schemeClr val="lt1"/>
                              </a:solidFill>
                              <a:latin typeface="+mn-lt"/>
                              <a:ea typeface="+mn-ea"/>
                              <a:cs typeface="+mn-cs"/>
                            </a:defRPr>
                          </a:lvl1pPr>
                          <a:lvl2pPr marL="457200" algn="l" rtl="0" fontAlgn="base">
                            <a:spcBef>
                              <a:spcPct val="0"/>
                            </a:spcBef>
                            <a:spcAft>
                              <a:spcPct val="0"/>
                            </a:spcAft>
                            <a:defRPr sz="1200" kern="1200">
                              <a:solidFill>
                                <a:schemeClr val="lt1"/>
                              </a:solidFill>
                              <a:latin typeface="+mn-lt"/>
                              <a:ea typeface="+mn-ea"/>
                              <a:cs typeface="+mn-cs"/>
                            </a:defRPr>
                          </a:lvl2pPr>
                          <a:lvl3pPr marL="914400" algn="l" rtl="0" fontAlgn="base">
                            <a:spcBef>
                              <a:spcPct val="0"/>
                            </a:spcBef>
                            <a:spcAft>
                              <a:spcPct val="0"/>
                            </a:spcAft>
                            <a:defRPr sz="1200" kern="1200">
                              <a:solidFill>
                                <a:schemeClr val="lt1"/>
                              </a:solidFill>
                              <a:latin typeface="+mn-lt"/>
                              <a:ea typeface="+mn-ea"/>
                              <a:cs typeface="+mn-cs"/>
                            </a:defRPr>
                          </a:lvl3pPr>
                          <a:lvl4pPr marL="1371600" algn="l" rtl="0" fontAlgn="base">
                            <a:spcBef>
                              <a:spcPct val="0"/>
                            </a:spcBef>
                            <a:spcAft>
                              <a:spcPct val="0"/>
                            </a:spcAft>
                            <a:defRPr sz="1200" kern="1200">
                              <a:solidFill>
                                <a:schemeClr val="lt1"/>
                              </a:solidFill>
                              <a:latin typeface="+mn-lt"/>
                              <a:ea typeface="+mn-ea"/>
                              <a:cs typeface="+mn-cs"/>
                            </a:defRPr>
                          </a:lvl4pPr>
                          <a:lvl5pPr marL="1828800" algn="l" rtl="0" fontAlgn="base">
                            <a:spcBef>
                              <a:spcPct val="0"/>
                            </a:spcBef>
                            <a:spcAft>
                              <a:spcPct val="0"/>
                            </a:spcAft>
                            <a:defRPr sz="1200" kern="1200">
                              <a:solidFill>
                                <a:schemeClr val="lt1"/>
                              </a:solidFill>
                              <a:latin typeface="+mn-lt"/>
                              <a:ea typeface="+mn-ea"/>
                              <a:cs typeface="+mn-cs"/>
                            </a:defRPr>
                          </a:lvl5pPr>
                          <a:lvl6pPr marL="2286000" algn="l" defTabSz="914400" rtl="0" eaLnBrk="1" latinLnBrk="0" hangingPunct="1">
                            <a:defRPr sz="1200" kern="1200">
                              <a:solidFill>
                                <a:schemeClr val="lt1"/>
                              </a:solidFill>
                              <a:latin typeface="+mn-lt"/>
                              <a:ea typeface="+mn-ea"/>
                              <a:cs typeface="+mn-cs"/>
                            </a:defRPr>
                          </a:lvl6pPr>
                          <a:lvl7pPr marL="2743200" algn="l" defTabSz="914400" rtl="0" eaLnBrk="1" latinLnBrk="0" hangingPunct="1">
                            <a:defRPr sz="1200" kern="1200">
                              <a:solidFill>
                                <a:schemeClr val="lt1"/>
                              </a:solidFill>
                              <a:latin typeface="+mn-lt"/>
                              <a:ea typeface="+mn-ea"/>
                              <a:cs typeface="+mn-cs"/>
                            </a:defRPr>
                          </a:lvl7pPr>
                          <a:lvl8pPr marL="3200400" algn="l" defTabSz="914400" rtl="0" eaLnBrk="1" latinLnBrk="0" hangingPunct="1">
                            <a:defRPr sz="1200" kern="1200">
                              <a:solidFill>
                                <a:schemeClr val="lt1"/>
                              </a:solidFill>
                              <a:latin typeface="+mn-lt"/>
                              <a:ea typeface="+mn-ea"/>
                              <a:cs typeface="+mn-cs"/>
                            </a:defRPr>
                          </a:lvl8pPr>
                          <a:lvl9pPr marL="3657600" algn="l" defTabSz="914400" rtl="0" eaLnBrk="1" latinLnBrk="0" hangingPunct="1">
                            <a:defRPr sz="1200" kern="1200">
                              <a:solidFill>
                                <a:schemeClr val="lt1"/>
                              </a:solidFill>
                              <a:latin typeface="+mn-lt"/>
                              <a:ea typeface="+mn-ea"/>
                              <a:cs typeface="+mn-cs"/>
                            </a:defRPr>
                          </a:lvl9pPr>
                        </a:lstStyle>
                        <a:p>
                          <a:pPr algn="ctr"/>
                          <a:r>
                            <a:rPr lang="zh-CN" altLang="en-US" sz="900" dirty="0" smtClean="0"/>
                            <a:t>恶臭异味</a:t>
                          </a:r>
                          <a:endParaRPr lang="zh-CN" altLang="en-US" sz="900"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23" name="矩形 22"/>
                      <a:cNvSpPr/>
                    </a:nvSpPr>
                    <a:spPr>
                      <a:xfrm>
                        <a:off x="2286535" y="3454584"/>
                        <a:ext cx="989679" cy="216024"/>
                      </a:xfrm>
                      <a:prstGeom prst="rect">
                        <a:avLst/>
                      </a:prstGeom>
                      <a:solidFill>
                        <a:srgbClr val="2980B9"/>
                      </a:solidFill>
                      <a:ln>
                        <a:noFill/>
                      </a:ln>
                    </a:spPr>
                    <a:txSp>
                      <a:txBody>
                        <a:bodyPr lIns="81627" tIns="40813" rIns="81627" bIns="40813" rtlCol="0" anchor="ctr"/>
                        <a:lstStyle>
                          <a:defPPr>
                            <a:defRPr lang="de-CH"/>
                          </a:defPPr>
                          <a:lvl1pPr algn="l" rtl="0" fontAlgn="base">
                            <a:spcBef>
                              <a:spcPct val="0"/>
                            </a:spcBef>
                            <a:spcAft>
                              <a:spcPct val="0"/>
                            </a:spcAft>
                            <a:defRPr sz="1200" kern="1200">
                              <a:solidFill>
                                <a:schemeClr val="lt1"/>
                              </a:solidFill>
                              <a:latin typeface="+mn-lt"/>
                              <a:ea typeface="+mn-ea"/>
                              <a:cs typeface="+mn-cs"/>
                            </a:defRPr>
                          </a:lvl1pPr>
                          <a:lvl2pPr marL="457200" algn="l" rtl="0" fontAlgn="base">
                            <a:spcBef>
                              <a:spcPct val="0"/>
                            </a:spcBef>
                            <a:spcAft>
                              <a:spcPct val="0"/>
                            </a:spcAft>
                            <a:defRPr sz="1200" kern="1200">
                              <a:solidFill>
                                <a:schemeClr val="lt1"/>
                              </a:solidFill>
                              <a:latin typeface="+mn-lt"/>
                              <a:ea typeface="+mn-ea"/>
                              <a:cs typeface="+mn-cs"/>
                            </a:defRPr>
                          </a:lvl2pPr>
                          <a:lvl3pPr marL="914400" algn="l" rtl="0" fontAlgn="base">
                            <a:spcBef>
                              <a:spcPct val="0"/>
                            </a:spcBef>
                            <a:spcAft>
                              <a:spcPct val="0"/>
                            </a:spcAft>
                            <a:defRPr sz="1200" kern="1200">
                              <a:solidFill>
                                <a:schemeClr val="lt1"/>
                              </a:solidFill>
                              <a:latin typeface="+mn-lt"/>
                              <a:ea typeface="+mn-ea"/>
                              <a:cs typeface="+mn-cs"/>
                            </a:defRPr>
                          </a:lvl3pPr>
                          <a:lvl4pPr marL="1371600" algn="l" rtl="0" fontAlgn="base">
                            <a:spcBef>
                              <a:spcPct val="0"/>
                            </a:spcBef>
                            <a:spcAft>
                              <a:spcPct val="0"/>
                            </a:spcAft>
                            <a:defRPr sz="1200" kern="1200">
                              <a:solidFill>
                                <a:schemeClr val="lt1"/>
                              </a:solidFill>
                              <a:latin typeface="+mn-lt"/>
                              <a:ea typeface="+mn-ea"/>
                              <a:cs typeface="+mn-cs"/>
                            </a:defRPr>
                          </a:lvl4pPr>
                          <a:lvl5pPr marL="1828800" algn="l" rtl="0" fontAlgn="base">
                            <a:spcBef>
                              <a:spcPct val="0"/>
                            </a:spcBef>
                            <a:spcAft>
                              <a:spcPct val="0"/>
                            </a:spcAft>
                            <a:defRPr sz="1200" kern="1200">
                              <a:solidFill>
                                <a:schemeClr val="lt1"/>
                              </a:solidFill>
                              <a:latin typeface="+mn-lt"/>
                              <a:ea typeface="+mn-ea"/>
                              <a:cs typeface="+mn-cs"/>
                            </a:defRPr>
                          </a:lvl5pPr>
                          <a:lvl6pPr marL="2286000" algn="l" defTabSz="914400" rtl="0" eaLnBrk="1" latinLnBrk="0" hangingPunct="1">
                            <a:defRPr sz="1200" kern="1200">
                              <a:solidFill>
                                <a:schemeClr val="lt1"/>
                              </a:solidFill>
                              <a:latin typeface="+mn-lt"/>
                              <a:ea typeface="+mn-ea"/>
                              <a:cs typeface="+mn-cs"/>
                            </a:defRPr>
                          </a:lvl6pPr>
                          <a:lvl7pPr marL="2743200" algn="l" defTabSz="914400" rtl="0" eaLnBrk="1" latinLnBrk="0" hangingPunct="1">
                            <a:defRPr sz="1200" kern="1200">
                              <a:solidFill>
                                <a:schemeClr val="lt1"/>
                              </a:solidFill>
                              <a:latin typeface="+mn-lt"/>
                              <a:ea typeface="+mn-ea"/>
                              <a:cs typeface="+mn-cs"/>
                            </a:defRPr>
                          </a:lvl7pPr>
                          <a:lvl8pPr marL="3200400" algn="l" defTabSz="914400" rtl="0" eaLnBrk="1" latinLnBrk="0" hangingPunct="1">
                            <a:defRPr sz="1200" kern="1200">
                              <a:solidFill>
                                <a:schemeClr val="lt1"/>
                              </a:solidFill>
                              <a:latin typeface="+mn-lt"/>
                              <a:ea typeface="+mn-ea"/>
                              <a:cs typeface="+mn-cs"/>
                            </a:defRPr>
                          </a:lvl8pPr>
                          <a:lvl9pPr marL="3657600" algn="l" defTabSz="914400" rtl="0" eaLnBrk="1" latinLnBrk="0" hangingPunct="1">
                            <a:defRPr sz="1200" kern="1200">
                              <a:solidFill>
                                <a:schemeClr val="lt1"/>
                              </a:solidFill>
                              <a:latin typeface="+mn-lt"/>
                              <a:ea typeface="+mn-ea"/>
                              <a:cs typeface="+mn-cs"/>
                            </a:defRPr>
                          </a:lvl9pPr>
                        </a:lstStyle>
                        <a:p>
                          <a:pPr algn="ctr"/>
                          <a:r>
                            <a:rPr lang="en-US" altLang="zh-CN" sz="900" dirty="0" smtClean="0"/>
                            <a:t>VOCs</a:t>
                          </a:r>
                          <a:r>
                            <a:rPr lang="zh-CN" altLang="en-US" sz="900" dirty="0" smtClean="0"/>
                            <a:t>监测站</a:t>
                          </a:r>
                          <a:endParaRPr lang="zh-CN" altLang="en-US" sz="900"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24" name="矩形 23"/>
                      <a:cNvSpPr/>
                    </a:nvSpPr>
                    <a:spPr>
                      <a:xfrm>
                        <a:off x="2286535" y="2960755"/>
                        <a:ext cx="989679" cy="216024"/>
                      </a:xfrm>
                      <a:prstGeom prst="rect">
                        <a:avLst/>
                      </a:prstGeom>
                      <a:solidFill>
                        <a:srgbClr val="2980B9"/>
                      </a:solidFill>
                      <a:ln>
                        <a:noFill/>
                      </a:ln>
                    </a:spPr>
                    <a:txSp>
                      <a:txBody>
                        <a:bodyPr lIns="81627" tIns="40813" rIns="81627" bIns="40813" rtlCol="0" anchor="ctr"/>
                        <a:lstStyle>
                          <a:defPPr>
                            <a:defRPr lang="de-CH"/>
                          </a:defPPr>
                          <a:lvl1pPr algn="l" rtl="0" fontAlgn="base">
                            <a:spcBef>
                              <a:spcPct val="0"/>
                            </a:spcBef>
                            <a:spcAft>
                              <a:spcPct val="0"/>
                            </a:spcAft>
                            <a:defRPr sz="1200" kern="1200">
                              <a:solidFill>
                                <a:schemeClr val="lt1"/>
                              </a:solidFill>
                              <a:latin typeface="+mn-lt"/>
                              <a:ea typeface="+mn-ea"/>
                              <a:cs typeface="+mn-cs"/>
                            </a:defRPr>
                          </a:lvl1pPr>
                          <a:lvl2pPr marL="457200" algn="l" rtl="0" fontAlgn="base">
                            <a:spcBef>
                              <a:spcPct val="0"/>
                            </a:spcBef>
                            <a:spcAft>
                              <a:spcPct val="0"/>
                            </a:spcAft>
                            <a:defRPr sz="1200" kern="1200">
                              <a:solidFill>
                                <a:schemeClr val="lt1"/>
                              </a:solidFill>
                              <a:latin typeface="+mn-lt"/>
                              <a:ea typeface="+mn-ea"/>
                              <a:cs typeface="+mn-cs"/>
                            </a:defRPr>
                          </a:lvl2pPr>
                          <a:lvl3pPr marL="914400" algn="l" rtl="0" fontAlgn="base">
                            <a:spcBef>
                              <a:spcPct val="0"/>
                            </a:spcBef>
                            <a:spcAft>
                              <a:spcPct val="0"/>
                            </a:spcAft>
                            <a:defRPr sz="1200" kern="1200">
                              <a:solidFill>
                                <a:schemeClr val="lt1"/>
                              </a:solidFill>
                              <a:latin typeface="+mn-lt"/>
                              <a:ea typeface="+mn-ea"/>
                              <a:cs typeface="+mn-cs"/>
                            </a:defRPr>
                          </a:lvl3pPr>
                          <a:lvl4pPr marL="1371600" algn="l" rtl="0" fontAlgn="base">
                            <a:spcBef>
                              <a:spcPct val="0"/>
                            </a:spcBef>
                            <a:spcAft>
                              <a:spcPct val="0"/>
                            </a:spcAft>
                            <a:defRPr sz="1200" kern="1200">
                              <a:solidFill>
                                <a:schemeClr val="lt1"/>
                              </a:solidFill>
                              <a:latin typeface="+mn-lt"/>
                              <a:ea typeface="+mn-ea"/>
                              <a:cs typeface="+mn-cs"/>
                            </a:defRPr>
                          </a:lvl4pPr>
                          <a:lvl5pPr marL="1828800" algn="l" rtl="0" fontAlgn="base">
                            <a:spcBef>
                              <a:spcPct val="0"/>
                            </a:spcBef>
                            <a:spcAft>
                              <a:spcPct val="0"/>
                            </a:spcAft>
                            <a:defRPr sz="1200" kern="1200">
                              <a:solidFill>
                                <a:schemeClr val="lt1"/>
                              </a:solidFill>
                              <a:latin typeface="+mn-lt"/>
                              <a:ea typeface="+mn-ea"/>
                              <a:cs typeface="+mn-cs"/>
                            </a:defRPr>
                          </a:lvl5pPr>
                          <a:lvl6pPr marL="2286000" algn="l" defTabSz="914400" rtl="0" eaLnBrk="1" latinLnBrk="0" hangingPunct="1">
                            <a:defRPr sz="1200" kern="1200">
                              <a:solidFill>
                                <a:schemeClr val="lt1"/>
                              </a:solidFill>
                              <a:latin typeface="+mn-lt"/>
                              <a:ea typeface="+mn-ea"/>
                              <a:cs typeface="+mn-cs"/>
                            </a:defRPr>
                          </a:lvl6pPr>
                          <a:lvl7pPr marL="2743200" algn="l" defTabSz="914400" rtl="0" eaLnBrk="1" latinLnBrk="0" hangingPunct="1">
                            <a:defRPr sz="1200" kern="1200">
                              <a:solidFill>
                                <a:schemeClr val="lt1"/>
                              </a:solidFill>
                              <a:latin typeface="+mn-lt"/>
                              <a:ea typeface="+mn-ea"/>
                              <a:cs typeface="+mn-cs"/>
                            </a:defRPr>
                          </a:lvl7pPr>
                          <a:lvl8pPr marL="3200400" algn="l" defTabSz="914400" rtl="0" eaLnBrk="1" latinLnBrk="0" hangingPunct="1">
                            <a:defRPr sz="1200" kern="1200">
                              <a:solidFill>
                                <a:schemeClr val="lt1"/>
                              </a:solidFill>
                              <a:latin typeface="+mn-lt"/>
                              <a:ea typeface="+mn-ea"/>
                              <a:cs typeface="+mn-cs"/>
                            </a:defRPr>
                          </a:lvl8pPr>
                          <a:lvl9pPr marL="3657600" algn="l" defTabSz="914400" rtl="0" eaLnBrk="1" latinLnBrk="0" hangingPunct="1">
                            <a:defRPr sz="1200" kern="1200">
                              <a:solidFill>
                                <a:schemeClr val="lt1"/>
                              </a:solidFill>
                              <a:latin typeface="+mn-lt"/>
                              <a:ea typeface="+mn-ea"/>
                              <a:cs typeface="+mn-cs"/>
                            </a:defRPr>
                          </a:lvl9pPr>
                        </a:lstStyle>
                        <a:p>
                          <a:pPr algn="ctr"/>
                          <a:r>
                            <a:rPr lang="zh-CN" altLang="en-US" sz="900" dirty="0" smtClean="0"/>
                            <a:t>水质重金属</a:t>
                          </a:r>
                          <a:endParaRPr lang="zh-CN" altLang="en-US" sz="900"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25" name="矩形 24"/>
                      <a:cNvSpPr/>
                    </a:nvSpPr>
                    <a:spPr>
                      <a:xfrm>
                        <a:off x="2286535" y="4177301"/>
                        <a:ext cx="989679" cy="216024"/>
                      </a:xfrm>
                      <a:prstGeom prst="rect">
                        <a:avLst/>
                      </a:prstGeom>
                      <a:solidFill>
                        <a:srgbClr val="2980B9"/>
                      </a:solidFill>
                      <a:ln>
                        <a:noFill/>
                      </a:ln>
                    </a:spPr>
                    <a:txSp>
                      <a:txBody>
                        <a:bodyPr lIns="81627" tIns="40813" rIns="81627" bIns="40813" rtlCol="0" anchor="ctr"/>
                        <a:lstStyle>
                          <a:defPPr>
                            <a:defRPr lang="de-CH"/>
                          </a:defPPr>
                          <a:lvl1pPr algn="l" rtl="0" fontAlgn="base">
                            <a:spcBef>
                              <a:spcPct val="0"/>
                            </a:spcBef>
                            <a:spcAft>
                              <a:spcPct val="0"/>
                            </a:spcAft>
                            <a:defRPr sz="1200" kern="1200">
                              <a:solidFill>
                                <a:schemeClr val="lt1"/>
                              </a:solidFill>
                              <a:latin typeface="+mn-lt"/>
                              <a:ea typeface="+mn-ea"/>
                              <a:cs typeface="+mn-cs"/>
                            </a:defRPr>
                          </a:lvl1pPr>
                          <a:lvl2pPr marL="457200" algn="l" rtl="0" fontAlgn="base">
                            <a:spcBef>
                              <a:spcPct val="0"/>
                            </a:spcBef>
                            <a:spcAft>
                              <a:spcPct val="0"/>
                            </a:spcAft>
                            <a:defRPr sz="1200" kern="1200">
                              <a:solidFill>
                                <a:schemeClr val="lt1"/>
                              </a:solidFill>
                              <a:latin typeface="+mn-lt"/>
                              <a:ea typeface="+mn-ea"/>
                              <a:cs typeface="+mn-cs"/>
                            </a:defRPr>
                          </a:lvl2pPr>
                          <a:lvl3pPr marL="914400" algn="l" rtl="0" fontAlgn="base">
                            <a:spcBef>
                              <a:spcPct val="0"/>
                            </a:spcBef>
                            <a:spcAft>
                              <a:spcPct val="0"/>
                            </a:spcAft>
                            <a:defRPr sz="1200" kern="1200">
                              <a:solidFill>
                                <a:schemeClr val="lt1"/>
                              </a:solidFill>
                              <a:latin typeface="+mn-lt"/>
                              <a:ea typeface="+mn-ea"/>
                              <a:cs typeface="+mn-cs"/>
                            </a:defRPr>
                          </a:lvl3pPr>
                          <a:lvl4pPr marL="1371600" algn="l" rtl="0" fontAlgn="base">
                            <a:spcBef>
                              <a:spcPct val="0"/>
                            </a:spcBef>
                            <a:spcAft>
                              <a:spcPct val="0"/>
                            </a:spcAft>
                            <a:defRPr sz="1200" kern="1200">
                              <a:solidFill>
                                <a:schemeClr val="lt1"/>
                              </a:solidFill>
                              <a:latin typeface="+mn-lt"/>
                              <a:ea typeface="+mn-ea"/>
                              <a:cs typeface="+mn-cs"/>
                            </a:defRPr>
                          </a:lvl4pPr>
                          <a:lvl5pPr marL="1828800" algn="l" rtl="0" fontAlgn="base">
                            <a:spcBef>
                              <a:spcPct val="0"/>
                            </a:spcBef>
                            <a:spcAft>
                              <a:spcPct val="0"/>
                            </a:spcAft>
                            <a:defRPr sz="1200" kern="1200">
                              <a:solidFill>
                                <a:schemeClr val="lt1"/>
                              </a:solidFill>
                              <a:latin typeface="+mn-lt"/>
                              <a:ea typeface="+mn-ea"/>
                              <a:cs typeface="+mn-cs"/>
                            </a:defRPr>
                          </a:lvl5pPr>
                          <a:lvl6pPr marL="2286000" algn="l" defTabSz="914400" rtl="0" eaLnBrk="1" latinLnBrk="0" hangingPunct="1">
                            <a:defRPr sz="1200" kern="1200">
                              <a:solidFill>
                                <a:schemeClr val="lt1"/>
                              </a:solidFill>
                              <a:latin typeface="+mn-lt"/>
                              <a:ea typeface="+mn-ea"/>
                              <a:cs typeface="+mn-cs"/>
                            </a:defRPr>
                          </a:lvl6pPr>
                          <a:lvl7pPr marL="2743200" algn="l" defTabSz="914400" rtl="0" eaLnBrk="1" latinLnBrk="0" hangingPunct="1">
                            <a:defRPr sz="1200" kern="1200">
                              <a:solidFill>
                                <a:schemeClr val="lt1"/>
                              </a:solidFill>
                              <a:latin typeface="+mn-lt"/>
                              <a:ea typeface="+mn-ea"/>
                              <a:cs typeface="+mn-cs"/>
                            </a:defRPr>
                          </a:lvl7pPr>
                          <a:lvl8pPr marL="3200400" algn="l" defTabSz="914400" rtl="0" eaLnBrk="1" latinLnBrk="0" hangingPunct="1">
                            <a:defRPr sz="1200" kern="1200">
                              <a:solidFill>
                                <a:schemeClr val="lt1"/>
                              </a:solidFill>
                              <a:latin typeface="+mn-lt"/>
                              <a:ea typeface="+mn-ea"/>
                              <a:cs typeface="+mn-cs"/>
                            </a:defRPr>
                          </a:lvl8pPr>
                          <a:lvl9pPr marL="3657600" algn="l" defTabSz="914400" rtl="0" eaLnBrk="1" latinLnBrk="0" hangingPunct="1">
                            <a:defRPr sz="1200" kern="1200">
                              <a:solidFill>
                                <a:schemeClr val="lt1"/>
                              </a:solidFill>
                              <a:latin typeface="+mn-lt"/>
                              <a:ea typeface="+mn-ea"/>
                              <a:cs typeface="+mn-cs"/>
                            </a:defRPr>
                          </a:lvl9pPr>
                        </a:lstStyle>
                        <a:p>
                          <a:pPr algn="ctr"/>
                          <a:r>
                            <a:rPr lang="en-US" altLang="zh-CN" sz="900" dirty="0" smtClean="0"/>
                            <a:t>GC-MS</a:t>
                          </a:r>
                          <a:endParaRPr lang="zh-CN" altLang="en-US" sz="900"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26" name="矩形 25"/>
                      <a:cNvSpPr/>
                    </a:nvSpPr>
                    <a:spPr>
                      <a:xfrm>
                        <a:off x="2286535" y="3940638"/>
                        <a:ext cx="989679" cy="216024"/>
                      </a:xfrm>
                      <a:prstGeom prst="rect">
                        <a:avLst/>
                      </a:prstGeom>
                      <a:solidFill>
                        <a:srgbClr val="2980B9"/>
                      </a:solidFill>
                      <a:ln>
                        <a:noFill/>
                      </a:ln>
                    </a:spPr>
                    <a:txSp>
                      <a:txBody>
                        <a:bodyPr lIns="81627" tIns="40813" rIns="81627" bIns="40813" rtlCol="0" anchor="ctr"/>
                        <a:lstStyle>
                          <a:defPPr>
                            <a:defRPr lang="de-CH"/>
                          </a:defPPr>
                          <a:lvl1pPr algn="l" rtl="0" fontAlgn="base">
                            <a:spcBef>
                              <a:spcPct val="0"/>
                            </a:spcBef>
                            <a:spcAft>
                              <a:spcPct val="0"/>
                            </a:spcAft>
                            <a:defRPr sz="1200" kern="1200">
                              <a:solidFill>
                                <a:schemeClr val="lt1"/>
                              </a:solidFill>
                              <a:latin typeface="+mn-lt"/>
                              <a:ea typeface="+mn-ea"/>
                              <a:cs typeface="+mn-cs"/>
                            </a:defRPr>
                          </a:lvl1pPr>
                          <a:lvl2pPr marL="457200" algn="l" rtl="0" fontAlgn="base">
                            <a:spcBef>
                              <a:spcPct val="0"/>
                            </a:spcBef>
                            <a:spcAft>
                              <a:spcPct val="0"/>
                            </a:spcAft>
                            <a:defRPr sz="1200" kern="1200">
                              <a:solidFill>
                                <a:schemeClr val="lt1"/>
                              </a:solidFill>
                              <a:latin typeface="+mn-lt"/>
                              <a:ea typeface="+mn-ea"/>
                              <a:cs typeface="+mn-cs"/>
                            </a:defRPr>
                          </a:lvl2pPr>
                          <a:lvl3pPr marL="914400" algn="l" rtl="0" fontAlgn="base">
                            <a:spcBef>
                              <a:spcPct val="0"/>
                            </a:spcBef>
                            <a:spcAft>
                              <a:spcPct val="0"/>
                            </a:spcAft>
                            <a:defRPr sz="1200" kern="1200">
                              <a:solidFill>
                                <a:schemeClr val="lt1"/>
                              </a:solidFill>
                              <a:latin typeface="+mn-lt"/>
                              <a:ea typeface="+mn-ea"/>
                              <a:cs typeface="+mn-cs"/>
                            </a:defRPr>
                          </a:lvl3pPr>
                          <a:lvl4pPr marL="1371600" algn="l" rtl="0" fontAlgn="base">
                            <a:spcBef>
                              <a:spcPct val="0"/>
                            </a:spcBef>
                            <a:spcAft>
                              <a:spcPct val="0"/>
                            </a:spcAft>
                            <a:defRPr sz="1200" kern="1200">
                              <a:solidFill>
                                <a:schemeClr val="lt1"/>
                              </a:solidFill>
                              <a:latin typeface="+mn-lt"/>
                              <a:ea typeface="+mn-ea"/>
                              <a:cs typeface="+mn-cs"/>
                            </a:defRPr>
                          </a:lvl4pPr>
                          <a:lvl5pPr marL="1828800" algn="l" rtl="0" fontAlgn="base">
                            <a:spcBef>
                              <a:spcPct val="0"/>
                            </a:spcBef>
                            <a:spcAft>
                              <a:spcPct val="0"/>
                            </a:spcAft>
                            <a:defRPr sz="1200" kern="1200">
                              <a:solidFill>
                                <a:schemeClr val="lt1"/>
                              </a:solidFill>
                              <a:latin typeface="+mn-lt"/>
                              <a:ea typeface="+mn-ea"/>
                              <a:cs typeface="+mn-cs"/>
                            </a:defRPr>
                          </a:lvl5pPr>
                          <a:lvl6pPr marL="2286000" algn="l" defTabSz="914400" rtl="0" eaLnBrk="1" latinLnBrk="0" hangingPunct="1">
                            <a:defRPr sz="1200" kern="1200">
                              <a:solidFill>
                                <a:schemeClr val="lt1"/>
                              </a:solidFill>
                              <a:latin typeface="+mn-lt"/>
                              <a:ea typeface="+mn-ea"/>
                              <a:cs typeface="+mn-cs"/>
                            </a:defRPr>
                          </a:lvl6pPr>
                          <a:lvl7pPr marL="2743200" algn="l" defTabSz="914400" rtl="0" eaLnBrk="1" latinLnBrk="0" hangingPunct="1">
                            <a:defRPr sz="1200" kern="1200">
                              <a:solidFill>
                                <a:schemeClr val="lt1"/>
                              </a:solidFill>
                              <a:latin typeface="+mn-lt"/>
                              <a:ea typeface="+mn-ea"/>
                              <a:cs typeface="+mn-cs"/>
                            </a:defRPr>
                          </a:lvl7pPr>
                          <a:lvl8pPr marL="3200400" algn="l" defTabSz="914400" rtl="0" eaLnBrk="1" latinLnBrk="0" hangingPunct="1">
                            <a:defRPr sz="1200" kern="1200">
                              <a:solidFill>
                                <a:schemeClr val="lt1"/>
                              </a:solidFill>
                              <a:latin typeface="+mn-lt"/>
                              <a:ea typeface="+mn-ea"/>
                              <a:cs typeface="+mn-cs"/>
                            </a:defRPr>
                          </a:lvl8pPr>
                          <a:lvl9pPr marL="3657600" algn="l" defTabSz="914400" rtl="0" eaLnBrk="1" latinLnBrk="0" hangingPunct="1">
                            <a:defRPr sz="1200" kern="1200">
                              <a:solidFill>
                                <a:schemeClr val="lt1"/>
                              </a:solidFill>
                              <a:latin typeface="+mn-lt"/>
                              <a:ea typeface="+mn-ea"/>
                              <a:cs typeface="+mn-cs"/>
                            </a:defRPr>
                          </a:lvl9pPr>
                        </a:lstStyle>
                        <a:p>
                          <a:pPr algn="ctr"/>
                          <a:r>
                            <a:rPr lang="zh-CN" altLang="en-US" sz="900" dirty="0" smtClean="0"/>
                            <a:t>移动应急监测</a:t>
                          </a:r>
                          <a:endParaRPr lang="zh-CN" altLang="en-US" sz="900"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27" name="矩形 26"/>
                      <a:cNvSpPr/>
                    </a:nvSpPr>
                    <a:spPr>
                      <a:xfrm>
                        <a:off x="2286535" y="3703975"/>
                        <a:ext cx="989679" cy="216024"/>
                      </a:xfrm>
                      <a:prstGeom prst="rect">
                        <a:avLst/>
                      </a:prstGeom>
                      <a:solidFill>
                        <a:srgbClr val="2980B9"/>
                      </a:solidFill>
                      <a:ln>
                        <a:noFill/>
                      </a:ln>
                    </a:spPr>
                    <a:txSp>
                      <a:txBody>
                        <a:bodyPr lIns="81627" tIns="40813" rIns="81627" bIns="40813" rtlCol="0" anchor="ctr"/>
                        <a:lstStyle>
                          <a:defPPr>
                            <a:defRPr lang="de-CH"/>
                          </a:defPPr>
                          <a:lvl1pPr algn="l" rtl="0" fontAlgn="base">
                            <a:spcBef>
                              <a:spcPct val="0"/>
                            </a:spcBef>
                            <a:spcAft>
                              <a:spcPct val="0"/>
                            </a:spcAft>
                            <a:defRPr sz="1200" kern="1200">
                              <a:solidFill>
                                <a:schemeClr val="lt1"/>
                              </a:solidFill>
                              <a:latin typeface="+mn-lt"/>
                              <a:ea typeface="+mn-ea"/>
                              <a:cs typeface="+mn-cs"/>
                            </a:defRPr>
                          </a:lvl1pPr>
                          <a:lvl2pPr marL="457200" algn="l" rtl="0" fontAlgn="base">
                            <a:spcBef>
                              <a:spcPct val="0"/>
                            </a:spcBef>
                            <a:spcAft>
                              <a:spcPct val="0"/>
                            </a:spcAft>
                            <a:defRPr sz="1200" kern="1200">
                              <a:solidFill>
                                <a:schemeClr val="lt1"/>
                              </a:solidFill>
                              <a:latin typeface="+mn-lt"/>
                              <a:ea typeface="+mn-ea"/>
                              <a:cs typeface="+mn-cs"/>
                            </a:defRPr>
                          </a:lvl2pPr>
                          <a:lvl3pPr marL="914400" algn="l" rtl="0" fontAlgn="base">
                            <a:spcBef>
                              <a:spcPct val="0"/>
                            </a:spcBef>
                            <a:spcAft>
                              <a:spcPct val="0"/>
                            </a:spcAft>
                            <a:defRPr sz="1200" kern="1200">
                              <a:solidFill>
                                <a:schemeClr val="lt1"/>
                              </a:solidFill>
                              <a:latin typeface="+mn-lt"/>
                              <a:ea typeface="+mn-ea"/>
                              <a:cs typeface="+mn-cs"/>
                            </a:defRPr>
                          </a:lvl3pPr>
                          <a:lvl4pPr marL="1371600" algn="l" rtl="0" fontAlgn="base">
                            <a:spcBef>
                              <a:spcPct val="0"/>
                            </a:spcBef>
                            <a:spcAft>
                              <a:spcPct val="0"/>
                            </a:spcAft>
                            <a:defRPr sz="1200" kern="1200">
                              <a:solidFill>
                                <a:schemeClr val="lt1"/>
                              </a:solidFill>
                              <a:latin typeface="+mn-lt"/>
                              <a:ea typeface="+mn-ea"/>
                              <a:cs typeface="+mn-cs"/>
                            </a:defRPr>
                          </a:lvl4pPr>
                          <a:lvl5pPr marL="1828800" algn="l" rtl="0" fontAlgn="base">
                            <a:spcBef>
                              <a:spcPct val="0"/>
                            </a:spcBef>
                            <a:spcAft>
                              <a:spcPct val="0"/>
                            </a:spcAft>
                            <a:defRPr sz="1200" kern="1200">
                              <a:solidFill>
                                <a:schemeClr val="lt1"/>
                              </a:solidFill>
                              <a:latin typeface="+mn-lt"/>
                              <a:ea typeface="+mn-ea"/>
                              <a:cs typeface="+mn-cs"/>
                            </a:defRPr>
                          </a:lvl5pPr>
                          <a:lvl6pPr marL="2286000" algn="l" defTabSz="914400" rtl="0" eaLnBrk="1" latinLnBrk="0" hangingPunct="1">
                            <a:defRPr sz="1200" kern="1200">
                              <a:solidFill>
                                <a:schemeClr val="lt1"/>
                              </a:solidFill>
                              <a:latin typeface="+mn-lt"/>
                              <a:ea typeface="+mn-ea"/>
                              <a:cs typeface="+mn-cs"/>
                            </a:defRPr>
                          </a:lvl6pPr>
                          <a:lvl7pPr marL="2743200" algn="l" defTabSz="914400" rtl="0" eaLnBrk="1" latinLnBrk="0" hangingPunct="1">
                            <a:defRPr sz="1200" kern="1200">
                              <a:solidFill>
                                <a:schemeClr val="lt1"/>
                              </a:solidFill>
                              <a:latin typeface="+mn-lt"/>
                              <a:ea typeface="+mn-ea"/>
                              <a:cs typeface="+mn-cs"/>
                            </a:defRPr>
                          </a:lvl7pPr>
                          <a:lvl8pPr marL="3200400" algn="l" defTabSz="914400" rtl="0" eaLnBrk="1" latinLnBrk="0" hangingPunct="1">
                            <a:defRPr sz="1200" kern="1200">
                              <a:solidFill>
                                <a:schemeClr val="lt1"/>
                              </a:solidFill>
                              <a:latin typeface="+mn-lt"/>
                              <a:ea typeface="+mn-ea"/>
                              <a:cs typeface="+mn-cs"/>
                            </a:defRPr>
                          </a:lvl8pPr>
                          <a:lvl9pPr marL="3657600" algn="l" defTabSz="914400" rtl="0" eaLnBrk="1" latinLnBrk="0" hangingPunct="1">
                            <a:defRPr sz="1200" kern="1200">
                              <a:solidFill>
                                <a:schemeClr val="lt1"/>
                              </a:solidFill>
                              <a:latin typeface="+mn-lt"/>
                              <a:ea typeface="+mn-ea"/>
                              <a:cs typeface="+mn-cs"/>
                            </a:defRPr>
                          </a:lvl9pPr>
                        </a:lstStyle>
                        <a:p>
                          <a:pPr algn="ctr"/>
                          <a:r>
                            <a:rPr lang="en-US" altLang="zh-CN" sz="900" dirty="0" smtClean="0"/>
                            <a:t>AQI</a:t>
                          </a:r>
                          <a:r>
                            <a:rPr lang="zh-CN" altLang="en-US" sz="900" dirty="0" smtClean="0"/>
                            <a:t>监测站</a:t>
                          </a:r>
                          <a:endParaRPr lang="zh-CN" altLang="en-US" sz="900"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28" name="矩形 27"/>
                      <a:cNvSpPr/>
                    </a:nvSpPr>
                    <a:spPr>
                      <a:xfrm>
                        <a:off x="2286535" y="2711365"/>
                        <a:ext cx="989679" cy="216024"/>
                      </a:xfrm>
                      <a:prstGeom prst="rect">
                        <a:avLst/>
                      </a:prstGeom>
                      <a:solidFill>
                        <a:srgbClr val="2980B9"/>
                      </a:solidFill>
                      <a:ln>
                        <a:noFill/>
                      </a:ln>
                    </a:spPr>
                    <a:txSp>
                      <a:txBody>
                        <a:bodyPr lIns="81627" tIns="40813" rIns="81627" bIns="40813" rtlCol="0" anchor="ctr"/>
                        <a:lstStyle>
                          <a:defPPr>
                            <a:defRPr lang="de-CH"/>
                          </a:defPPr>
                          <a:lvl1pPr algn="l" rtl="0" fontAlgn="base">
                            <a:spcBef>
                              <a:spcPct val="0"/>
                            </a:spcBef>
                            <a:spcAft>
                              <a:spcPct val="0"/>
                            </a:spcAft>
                            <a:defRPr sz="1200" kern="1200">
                              <a:solidFill>
                                <a:schemeClr val="lt1"/>
                              </a:solidFill>
                              <a:latin typeface="+mn-lt"/>
                              <a:ea typeface="+mn-ea"/>
                              <a:cs typeface="+mn-cs"/>
                            </a:defRPr>
                          </a:lvl1pPr>
                          <a:lvl2pPr marL="457200" algn="l" rtl="0" fontAlgn="base">
                            <a:spcBef>
                              <a:spcPct val="0"/>
                            </a:spcBef>
                            <a:spcAft>
                              <a:spcPct val="0"/>
                            </a:spcAft>
                            <a:defRPr sz="1200" kern="1200">
                              <a:solidFill>
                                <a:schemeClr val="lt1"/>
                              </a:solidFill>
                              <a:latin typeface="+mn-lt"/>
                              <a:ea typeface="+mn-ea"/>
                              <a:cs typeface="+mn-cs"/>
                            </a:defRPr>
                          </a:lvl2pPr>
                          <a:lvl3pPr marL="914400" algn="l" rtl="0" fontAlgn="base">
                            <a:spcBef>
                              <a:spcPct val="0"/>
                            </a:spcBef>
                            <a:spcAft>
                              <a:spcPct val="0"/>
                            </a:spcAft>
                            <a:defRPr sz="1200" kern="1200">
                              <a:solidFill>
                                <a:schemeClr val="lt1"/>
                              </a:solidFill>
                              <a:latin typeface="+mn-lt"/>
                              <a:ea typeface="+mn-ea"/>
                              <a:cs typeface="+mn-cs"/>
                            </a:defRPr>
                          </a:lvl3pPr>
                          <a:lvl4pPr marL="1371600" algn="l" rtl="0" fontAlgn="base">
                            <a:spcBef>
                              <a:spcPct val="0"/>
                            </a:spcBef>
                            <a:spcAft>
                              <a:spcPct val="0"/>
                            </a:spcAft>
                            <a:defRPr sz="1200" kern="1200">
                              <a:solidFill>
                                <a:schemeClr val="lt1"/>
                              </a:solidFill>
                              <a:latin typeface="+mn-lt"/>
                              <a:ea typeface="+mn-ea"/>
                              <a:cs typeface="+mn-cs"/>
                            </a:defRPr>
                          </a:lvl4pPr>
                          <a:lvl5pPr marL="1828800" algn="l" rtl="0" fontAlgn="base">
                            <a:spcBef>
                              <a:spcPct val="0"/>
                            </a:spcBef>
                            <a:spcAft>
                              <a:spcPct val="0"/>
                            </a:spcAft>
                            <a:defRPr sz="1200" kern="1200">
                              <a:solidFill>
                                <a:schemeClr val="lt1"/>
                              </a:solidFill>
                              <a:latin typeface="+mn-lt"/>
                              <a:ea typeface="+mn-ea"/>
                              <a:cs typeface="+mn-cs"/>
                            </a:defRPr>
                          </a:lvl5pPr>
                          <a:lvl6pPr marL="2286000" algn="l" defTabSz="914400" rtl="0" eaLnBrk="1" latinLnBrk="0" hangingPunct="1">
                            <a:defRPr sz="1200" kern="1200">
                              <a:solidFill>
                                <a:schemeClr val="lt1"/>
                              </a:solidFill>
                              <a:latin typeface="+mn-lt"/>
                              <a:ea typeface="+mn-ea"/>
                              <a:cs typeface="+mn-cs"/>
                            </a:defRPr>
                          </a:lvl6pPr>
                          <a:lvl7pPr marL="2743200" algn="l" defTabSz="914400" rtl="0" eaLnBrk="1" latinLnBrk="0" hangingPunct="1">
                            <a:defRPr sz="1200" kern="1200">
                              <a:solidFill>
                                <a:schemeClr val="lt1"/>
                              </a:solidFill>
                              <a:latin typeface="+mn-lt"/>
                              <a:ea typeface="+mn-ea"/>
                              <a:cs typeface="+mn-cs"/>
                            </a:defRPr>
                          </a:lvl7pPr>
                          <a:lvl8pPr marL="3200400" algn="l" defTabSz="914400" rtl="0" eaLnBrk="1" latinLnBrk="0" hangingPunct="1">
                            <a:defRPr sz="1200" kern="1200">
                              <a:solidFill>
                                <a:schemeClr val="lt1"/>
                              </a:solidFill>
                              <a:latin typeface="+mn-lt"/>
                              <a:ea typeface="+mn-ea"/>
                              <a:cs typeface="+mn-cs"/>
                            </a:defRPr>
                          </a:lvl8pPr>
                          <a:lvl9pPr marL="3657600" algn="l" defTabSz="914400" rtl="0" eaLnBrk="1" latinLnBrk="0" hangingPunct="1">
                            <a:defRPr sz="1200" kern="1200">
                              <a:solidFill>
                                <a:schemeClr val="lt1"/>
                              </a:solidFill>
                              <a:latin typeface="+mn-lt"/>
                              <a:ea typeface="+mn-ea"/>
                              <a:cs typeface="+mn-cs"/>
                            </a:defRPr>
                          </a:lvl9pPr>
                        </a:lstStyle>
                        <a:p>
                          <a:pPr algn="ctr"/>
                          <a:r>
                            <a:rPr lang="zh-CN" altLang="en-US" sz="900" dirty="0" smtClean="0"/>
                            <a:t>水中</a:t>
                          </a:r>
                          <a:r>
                            <a:rPr lang="en-US" altLang="zh-CN" sz="900" dirty="0" smtClean="0"/>
                            <a:t>VOCs</a:t>
                          </a:r>
                          <a:endParaRPr lang="zh-CN" altLang="en-US" sz="900"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29" name="矩形 28"/>
                      <a:cNvSpPr/>
                    </a:nvSpPr>
                    <a:spPr>
                      <a:xfrm>
                        <a:off x="3741383" y="1146895"/>
                        <a:ext cx="1356550" cy="3294366"/>
                      </a:xfrm>
                      <a:prstGeom prst="rect">
                        <a:avLst/>
                      </a:prstGeom>
                      <a:noFill/>
                      <a:ln w="12700">
                        <a:solidFill>
                          <a:srgbClr val="BDC3C7"/>
                        </a:solidFill>
                      </a:ln>
                    </a:spPr>
                    <a:txSp>
                      <a:txBody>
                        <a:bodyPr lIns="81627" tIns="40813" rIns="81627" bIns="40813" rtlCol="0" anchor="ctr"/>
                        <a:lstStyle>
                          <a:defPPr>
                            <a:defRPr lang="de-CH"/>
                          </a:defPPr>
                          <a:lvl1pPr algn="l" rtl="0" fontAlgn="base">
                            <a:spcBef>
                              <a:spcPct val="0"/>
                            </a:spcBef>
                            <a:spcAft>
                              <a:spcPct val="0"/>
                            </a:spcAft>
                            <a:defRPr sz="1200" kern="1200">
                              <a:solidFill>
                                <a:schemeClr val="lt1"/>
                              </a:solidFill>
                              <a:latin typeface="+mn-lt"/>
                              <a:ea typeface="+mn-ea"/>
                              <a:cs typeface="+mn-cs"/>
                            </a:defRPr>
                          </a:lvl1pPr>
                          <a:lvl2pPr marL="457200" algn="l" rtl="0" fontAlgn="base">
                            <a:spcBef>
                              <a:spcPct val="0"/>
                            </a:spcBef>
                            <a:spcAft>
                              <a:spcPct val="0"/>
                            </a:spcAft>
                            <a:defRPr sz="1200" kern="1200">
                              <a:solidFill>
                                <a:schemeClr val="lt1"/>
                              </a:solidFill>
                              <a:latin typeface="+mn-lt"/>
                              <a:ea typeface="+mn-ea"/>
                              <a:cs typeface="+mn-cs"/>
                            </a:defRPr>
                          </a:lvl2pPr>
                          <a:lvl3pPr marL="914400" algn="l" rtl="0" fontAlgn="base">
                            <a:spcBef>
                              <a:spcPct val="0"/>
                            </a:spcBef>
                            <a:spcAft>
                              <a:spcPct val="0"/>
                            </a:spcAft>
                            <a:defRPr sz="1200" kern="1200">
                              <a:solidFill>
                                <a:schemeClr val="lt1"/>
                              </a:solidFill>
                              <a:latin typeface="+mn-lt"/>
                              <a:ea typeface="+mn-ea"/>
                              <a:cs typeface="+mn-cs"/>
                            </a:defRPr>
                          </a:lvl3pPr>
                          <a:lvl4pPr marL="1371600" algn="l" rtl="0" fontAlgn="base">
                            <a:spcBef>
                              <a:spcPct val="0"/>
                            </a:spcBef>
                            <a:spcAft>
                              <a:spcPct val="0"/>
                            </a:spcAft>
                            <a:defRPr sz="1200" kern="1200">
                              <a:solidFill>
                                <a:schemeClr val="lt1"/>
                              </a:solidFill>
                              <a:latin typeface="+mn-lt"/>
                              <a:ea typeface="+mn-ea"/>
                              <a:cs typeface="+mn-cs"/>
                            </a:defRPr>
                          </a:lvl4pPr>
                          <a:lvl5pPr marL="1828800" algn="l" rtl="0" fontAlgn="base">
                            <a:spcBef>
                              <a:spcPct val="0"/>
                            </a:spcBef>
                            <a:spcAft>
                              <a:spcPct val="0"/>
                            </a:spcAft>
                            <a:defRPr sz="1200" kern="1200">
                              <a:solidFill>
                                <a:schemeClr val="lt1"/>
                              </a:solidFill>
                              <a:latin typeface="+mn-lt"/>
                              <a:ea typeface="+mn-ea"/>
                              <a:cs typeface="+mn-cs"/>
                            </a:defRPr>
                          </a:lvl5pPr>
                          <a:lvl6pPr marL="2286000" algn="l" defTabSz="914400" rtl="0" eaLnBrk="1" latinLnBrk="0" hangingPunct="1">
                            <a:defRPr sz="1200" kern="1200">
                              <a:solidFill>
                                <a:schemeClr val="lt1"/>
                              </a:solidFill>
                              <a:latin typeface="+mn-lt"/>
                              <a:ea typeface="+mn-ea"/>
                              <a:cs typeface="+mn-cs"/>
                            </a:defRPr>
                          </a:lvl6pPr>
                          <a:lvl7pPr marL="2743200" algn="l" defTabSz="914400" rtl="0" eaLnBrk="1" latinLnBrk="0" hangingPunct="1">
                            <a:defRPr sz="1200" kern="1200">
                              <a:solidFill>
                                <a:schemeClr val="lt1"/>
                              </a:solidFill>
                              <a:latin typeface="+mn-lt"/>
                              <a:ea typeface="+mn-ea"/>
                              <a:cs typeface="+mn-cs"/>
                            </a:defRPr>
                          </a:lvl7pPr>
                          <a:lvl8pPr marL="3200400" algn="l" defTabSz="914400" rtl="0" eaLnBrk="1" latinLnBrk="0" hangingPunct="1">
                            <a:defRPr sz="1200" kern="1200">
                              <a:solidFill>
                                <a:schemeClr val="lt1"/>
                              </a:solidFill>
                              <a:latin typeface="+mn-lt"/>
                              <a:ea typeface="+mn-ea"/>
                              <a:cs typeface="+mn-cs"/>
                            </a:defRPr>
                          </a:lvl8pPr>
                          <a:lvl9pPr marL="3657600" algn="l" defTabSz="914400" rtl="0" eaLnBrk="1" latinLnBrk="0" hangingPunct="1">
                            <a:defRPr sz="1200" kern="1200">
                              <a:solidFill>
                                <a:schemeClr val="lt1"/>
                              </a:solidFill>
                              <a:latin typeface="+mn-lt"/>
                              <a:ea typeface="+mn-ea"/>
                              <a:cs typeface="+mn-cs"/>
                            </a:defRPr>
                          </a:lvl9pPr>
                        </a:lstStyle>
                        <a:p>
                          <a:pPr algn="ctr"/>
                          <a:endParaRPr lang="zh-CN" altLang="en-US"/>
                        </a:p>
                      </a:txBody>
                      <a:useSpRect/>
                    </a:txSp>
                    <a:style>
                      <a:lnRef idx="2">
                        <a:schemeClr val="accent1">
                          <a:shade val="50000"/>
                        </a:schemeClr>
                      </a:lnRef>
                      <a:fillRef idx="1">
                        <a:schemeClr val="accent1"/>
                      </a:fillRef>
                      <a:effectRef idx="0">
                        <a:schemeClr val="accent1"/>
                      </a:effectRef>
                      <a:fontRef idx="minor">
                        <a:schemeClr val="lt1"/>
                      </a:fontRef>
                    </a:style>
                  </a:sp>
                  <a:sp>
                    <a:nvSpPr>
                      <a:cNvPr id="30" name="矩形 29"/>
                      <a:cNvSpPr/>
                    </a:nvSpPr>
                    <a:spPr>
                      <a:xfrm>
                        <a:off x="3305734" y="1201337"/>
                        <a:ext cx="244541" cy="1460523"/>
                      </a:xfrm>
                      <a:prstGeom prst="rect">
                        <a:avLst/>
                      </a:prstGeom>
                      <a:solidFill>
                        <a:srgbClr val="2980B9"/>
                      </a:solidFill>
                      <a:ln>
                        <a:noFill/>
                      </a:ln>
                    </a:spPr>
                    <a:txSp>
                      <a:txBody>
                        <a:bodyPr lIns="81627" tIns="40813" rIns="81627" bIns="40813" rtlCol="0" anchor="ctr"/>
                        <a:lstStyle>
                          <a:defPPr>
                            <a:defRPr lang="de-CH"/>
                          </a:defPPr>
                          <a:lvl1pPr algn="l" rtl="0" fontAlgn="base">
                            <a:spcBef>
                              <a:spcPct val="0"/>
                            </a:spcBef>
                            <a:spcAft>
                              <a:spcPct val="0"/>
                            </a:spcAft>
                            <a:defRPr sz="1200" kern="1200">
                              <a:solidFill>
                                <a:schemeClr val="lt1"/>
                              </a:solidFill>
                              <a:latin typeface="+mn-lt"/>
                              <a:ea typeface="+mn-ea"/>
                              <a:cs typeface="+mn-cs"/>
                            </a:defRPr>
                          </a:lvl1pPr>
                          <a:lvl2pPr marL="457200" algn="l" rtl="0" fontAlgn="base">
                            <a:spcBef>
                              <a:spcPct val="0"/>
                            </a:spcBef>
                            <a:spcAft>
                              <a:spcPct val="0"/>
                            </a:spcAft>
                            <a:defRPr sz="1200" kern="1200">
                              <a:solidFill>
                                <a:schemeClr val="lt1"/>
                              </a:solidFill>
                              <a:latin typeface="+mn-lt"/>
                              <a:ea typeface="+mn-ea"/>
                              <a:cs typeface="+mn-cs"/>
                            </a:defRPr>
                          </a:lvl2pPr>
                          <a:lvl3pPr marL="914400" algn="l" rtl="0" fontAlgn="base">
                            <a:spcBef>
                              <a:spcPct val="0"/>
                            </a:spcBef>
                            <a:spcAft>
                              <a:spcPct val="0"/>
                            </a:spcAft>
                            <a:defRPr sz="1200" kern="1200">
                              <a:solidFill>
                                <a:schemeClr val="lt1"/>
                              </a:solidFill>
                              <a:latin typeface="+mn-lt"/>
                              <a:ea typeface="+mn-ea"/>
                              <a:cs typeface="+mn-cs"/>
                            </a:defRPr>
                          </a:lvl3pPr>
                          <a:lvl4pPr marL="1371600" algn="l" rtl="0" fontAlgn="base">
                            <a:spcBef>
                              <a:spcPct val="0"/>
                            </a:spcBef>
                            <a:spcAft>
                              <a:spcPct val="0"/>
                            </a:spcAft>
                            <a:defRPr sz="1200" kern="1200">
                              <a:solidFill>
                                <a:schemeClr val="lt1"/>
                              </a:solidFill>
                              <a:latin typeface="+mn-lt"/>
                              <a:ea typeface="+mn-ea"/>
                              <a:cs typeface="+mn-cs"/>
                            </a:defRPr>
                          </a:lvl4pPr>
                          <a:lvl5pPr marL="1828800" algn="l" rtl="0" fontAlgn="base">
                            <a:spcBef>
                              <a:spcPct val="0"/>
                            </a:spcBef>
                            <a:spcAft>
                              <a:spcPct val="0"/>
                            </a:spcAft>
                            <a:defRPr sz="1200" kern="1200">
                              <a:solidFill>
                                <a:schemeClr val="lt1"/>
                              </a:solidFill>
                              <a:latin typeface="+mn-lt"/>
                              <a:ea typeface="+mn-ea"/>
                              <a:cs typeface="+mn-cs"/>
                            </a:defRPr>
                          </a:lvl5pPr>
                          <a:lvl6pPr marL="2286000" algn="l" defTabSz="914400" rtl="0" eaLnBrk="1" latinLnBrk="0" hangingPunct="1">
                            <a:defRPr sz="1200" kern="1200">
                              <a:solidFill>
                                <a:schemeClr val="lt1"/>
                              </a:solidFill>
                              <a:latin typeface="+mn-lt"/>
                              <a:ea typeface="+mn-ea"/>
                              <a:cs typeface="+mn-cs"/>
                            </a:defRPr>
                          </a:lvl6pPr>
                          <a:lvl7pPr marL="2743200" algn="l" defTabSz="914400" rtl="0" eaLnBrk="1" latinLnBrk="0" hangingPunct="1">
                            <a:defRPr sz="1200" kern="1200">
                              <a:solidFill>
                                <a:schemeClr val="lt1"/>
                              </a:solidFill>
                              <a:latin typeface="+mn-lt"/>
                              <a:ea typeface="+mn-ea"/>
                              <a:cs typeface="+mn-cs"/>
                            </a:defRPr>
                          </a:lvl7pPr>
                          <a:lvl8pPr marL="3200400" algn="l" defTabSz="914400" rtl="0" eaLnBrk="1" latinLnBrk="0" hangingPunct="1">
                            <a:defRPr sz="1200" kern="1200">
                              <a:solidFill>
                                <a:schemeClr val="lt1"/>
                              </a:solidFill>
                              <a:latin typeface="+mn-lt"/>
                              <a:ea typeface="+mn-ea"/>
                              <a:cs typeface="+mn-cs"/>
                            </a:defRPr>
                          </a:lvl8pPr>
                          <a:lvl9pPr marL="3657600" algn="l" defTabSz="914400" rtl="0" eaLnBrk="1" latinLnBrk="0" hangingPunct="1">
                            <a:defRPr sz="1200" kern="1200">
                              <a:solidFill>
                                <a:schemeClr val="lt1"/>
                              </a:solidFill>
                              <a:latin typeface="+mn-lt"/>
                              <a:ea typeface="+mn-ea"/>
                              <a:cs typeface="+mn-cs"/>
                            </a:defRPr>
                          </a:lvl9pPr>
                        </a:lstStyle>
                        <a:p>
                          <a:pPr algn="ctr"/>
                          <a:r>
                            <a:rPr lang="zh-CN" altLang="en-US" sz="1100" dirty="0"/>
                            <a:t>数据统一采集</a:t>
                          </a:r>
                        </a:p>
                      </a:txBody>
                      <a:useSpRect/>
                    </a:txSp>
                    <a:style>
                      <a:lnRef idx="2">
                        <a:schemeClr val="accent1">
                          <a:shade val="50000"/>
                        </a:schemeClr>
                      </a:lnRef>
                      <a:fillRef idx="1">
                        <a:schemeClr val="accent1"/>
                      </a:fillRef>
                      <a:effectRef idx="0">
                        <a:schemeClr val="accent1"/>
                      </a:effectRef>
                      <a:fontRef idx="minor">
                        <a:schemeClr val="lt1"/>
                      </a:fontRef>
                    </a:style>
                  </a:sp>
                  <a:sp>
                    <a:nvSpPr>
                      <a:cNvPr id="31" name="矩形 30"/>
                      <a:cNvSpPr/>
                    </a:nvSpPr>
                    <a:spPr>
                      <a:xfrm>
                        <a:off x="3305734" y="2873162"/>
                        <a:ext cx="244541" cy="1460523"/>
                      </a:xfrm>
                      <a:prstGeom prst="rect">
                        <a:avLst/>
                      </a:prstGeom>
                      <a:solidFill>
                        <a:srgbClr val="2980B9"/>
                      </a:solidFill>
                      <a:ln>
                        <a:noFill/>
                      </a:ln>
                    </a:spPr>
                    <a:txSp>
                      <a:txBody>
                        <a:bodyPr lIns="81627" tIns="40813" rIns="81627" bIns="40813" rtlCol="0" anchor="ctr"/>
                        <a:lstStyle>
                          <a:defPPr>
                            <a:defRPr lang="de-CH"/>
                          </a:defPPr>
                          <a:lvl1pPr algn="l" rtl="0" fontAlgn="base">
                            <a:spcBef>
                              <a:spcPct val="0"/>
                            </a:spcBef>
                            <a:spcAft>
                              <a:spcPct val="0"/>
                            </a:spcAft>
                            <a:defRPr sz="1200" kern="1200">
                              <a:solidFill>
                                <a:schemeClr val="lt1"/>
                              </a:solidFill>
                              <a:latin typeface="+mn-lt"/>
                              <a:ea typeface="+mn-ea"/>
                              <a:cs typeface="+mn-cs"/>
                            </a:defRPr>
                          </a:lvl1pPr>
                          <a:lvl2pPr marL="457200" algn="l" rtl="0" fontAlgn="base">
                            <a:spcBef>
                              <a:spcPct val="0"/>
                            </a:spcBef>
                            <a:spcAft>
                              <a:spcPct val="0"/>
                            </a:spcAft>
                            <a:defRPr sz="1200" kern="1200">
                              <a:solidFill>
                                <a:schemeClr val="lt1"/>
                              </a:solidFill>
                              <a:latin typeface="+mn-lt"/>
                              <a:ea typeface="+mn-ea"/>
                              <a:cs typeface="+mn-cs"/>
                            </a:defRPr>
                          </a:lvl2pPr>
                          <a:lvl3pPr marL="914400" algn="l" rtl="0" fontAlgn="base">
                            <a:spcBef>
                              <a:spcPct val="0"/>
                            </a:spcBef>
                            <a:spcAft>
                              <a:spcPct val="0"/>
                            </a:spcAft>
                            <a:defRPr sz="1200" kern="1200">
                              <a:solidFill>
                                <a:schemeClr val="lt1"/>
                              </a:solidFill>
                              <a:latin typeface="+mn-lt"/>
                              <a:ea typeface="+mn-ea"/>
                              <a:cs typeface="+mn-cs"/>
                            </a:defRPr>
                          </a:lvl3pPr>
                          <a:lvl4pPr marL="1371600" algn="l" rtl="0" fontAlgn="base">
                            <a:spcBef>
                              <a:spcPct val="0"/>
                            </a:spcBef>
                            <a:spcAft>
                              <a:spcPct val="0"/>
                            </a:spcAft>
                            <a:defRPr sz="1200" kern="1200">
                              <a:solidFill>
                                <a:schemeClr val="lt1"/>
                              </a:solidFill>
                              <a:latin typeface="+mn-lt"/>
                              <a:ea typeface="+mn-ea"/>
                              <a:cs typeface="+mn-cs"/>
                            </a:defRPr>
                          </a:lvl4pPr>
                          <a:lvl5pPr marL="1828800" algn="l" rtl="0" fontAlgn="base">
                            <a:spcBef>
                              <a:spcPct val="0"/>
                            </a:spcBef>
                            <a:spcAft>
                              <a:spcPct val="0"/>
                            </a:spcAft>
                            <a:defRPr sz="1200" kern="1200">
                              <a:solidFill>
                                <a:schemeClr val="lt1"/>
                              </a:solidFill>
                              <a:latin typeface="+mn-lt"/>
                              <a:ea typeface="+mn-ea"/>
                              <a:cs typeface="+mn-cs"/>
                            </a:defRPr>
                          </a:lvl5pPr>
                          <a:lvl6pPr marL="2286000" algn="l" defTabSz="914400" rtl="0" eaLnBrk="1" latinLnBrk="0" hangingPunct="1">
                            <a:defRPr sz="1200" kern="1200">
                              <a:solidFill>
                                <a:schemeClr val="lt1"/>
                              </a:solidFill>
                              <a:latin typeface="+mn-lt"/>
                              <a:ea typeface="+mn-ea"/>
                              <a:cs typeface="+mn-cs"/>
                            </a:defRPr>
                          </a:lvl6pPr>
                          <a:lvl7pPr marL="2743200" algn="l" defTabSz="914400" rtl="0" eaLnBrk="1" latinLnBrk="0" hangingPunct="1">
                            <a:defRPr sz="1200" kern="1200">
                              <a:solidFill>
                                <a:schemeClr val="lt1"/>
                              </a:solidFill>
                              <a:latin typeface="+mn-lt"/>
                              <a:ea typeface="+mn-ea"/>
                              <a:cs typeface="+mn-cs"/>
                            </a:defRPr>
                          </a:lvl7pPr>
                          <a:lvl8pPr marL="3200400" algn="l" defTabSz="914400" rtl="0" eaLnBrk="1" latinLnBrk="0" hangingPunct="1">
                            <a:defRPr sz="1200" kern="1200">
                              <a:solidFill>
                                <a:schemeClr val="lt1"/>
                              </a:solidFill>
                              <a:latin typeface="+mn-lt"/>
                              <a:ea typeface="+mn-ea"/>
                              <a:cs typeface="+mn-cs"/>
                            </a:defRPr>
                          </a:lvl8pPr>
                          <a:lvl9pPr marL="3657600" algn="l" defTabSz="914400" rtl="0" eaLnBrk="1" latinLnBrk="0" hangingPunct="1">
                            <a:defRPr sz="1200" kern="1200">
                              <a:solidFill>
                                <a:schemeClr val="lt1"/>
                              </a:solidFill>
                              <a:latin typeface="+mn-lt"/>
                              <a:ea typeface="+mn-ea"/>
                              <a:cs typeface="+mn-cs"/>
                            </a:defRPr>
                          </a:lvl9pPr>
                        </a:lstStyle>
                        <a:p>
                          <a:pPr algn="ctr"/>
                          <a:r>
                            <a:rPr lang="zh-CN" altLang="en-US" sz="1100" dirty="0"/>
                            <a:t>设备智能运维</a:t>
                          </a:r>
                        </a:p>
                      </a:txBody>
                      <a:useSpRect/>
                    </a:txSp>
                    <a:style>
                      <a:lnRef idx="2">
                        <a:schemeClr val="accent1">
                          <a:shade val="50000"/>
                        </a:schemeClr>
                      </a:lnRef>
                      <a:fillRef idx="1">
                        <a:schemeClr val="accent1"/>
                      </a:fillRef>
                      <a:effectRef idx="0">
                        <a:schemeClr val="accent1"/>
                      </a:effectRef>
                      <a:fontRef idx="minor">
                        <a:schemeClr val="lt1"/>
                      </a:fontRef>
                    </a:style>
                  </a:sp>
                  <a:sp>
                    <a:nvSpPr>
                      <a:cNvPr id="32" name="矩形 31"/>
                      <a:cNvSpPr/>
                    </a:nvSpPr>
                    <a:spPr>
                      <a:xfrm>
                        <a:off x="3622284" y="1944818"/>
                        <a:ext cx="222310" cy="1606575"/>
                      </a:xfrm>
                      <a:prstGeom prst="rect">
                        <a:avLst/>
                      </a:prstGeom>
                      <a:solidFill>
                        <a:srgbClr val="2980B9"/>
                      </a:solidFill>
                      <a:ln>
                        <a:noFill/>
                      </a:ln>
                    </a:spPr>
                    <a:txSp>
                      <a:txBody>
                        <a:bodyPr lIns="81627" tIns="40813" rIns="81627" bIns="40813" rtlCol="0" anchor="ctr"/>
                        <a:lstStyle>
                          <a:defPPr>
                            <a:defRPr lang="de-CH"/>
                          </a:defPPr>
                          <a:lvl1pPr algn="l" rtl="0" fontAlgn="base">
                            <a:spcBef>
                              <a:spcPct val="0"/>
                            </a:spcBef>
                            <a:spcAft>
                              <a:spcPct val="0"/>
                            </a:spcAft>
                            <a:defRPr sz="1200" kern="1200">
                              <a:solidFill>
                                <a:schemeClr val="lt1"/>
                              </a:solidFill>
                              <a:latin typeface="+mn-lt"/>
                              <a:ea typeface="+mn-ea"/>
                              <a:cs typeface="+mn-cs"/>
                            </a:defRPr>
                          </a:lvl1pPr>
                          <a:lvl2pPr marL="457200" algn="l" rtl="0" fontAlgn="base">
                            <a:spcBef>
                              <a:spcPct val="0"/>
                            </a:spcBef>
                            <a:spcAft>
                              <a:spcPct val="0"/>
                            </a:spcAft>
                            <a:defRPr sz="1200" kern="1200">
                              <a:solidFill>
                                <a:schemeClr val="lt1"/>
                              </a:solidFill>
                              <a:latin typeface="+mn-lt"/>
                              <a:ea typeface="+mn-ea"/>
                              <a:cs typeface="+mn-cs"/>
                            </a:defRPr>
                          </a:lvl2pPr>
                          <a:lvl3pPr marL="914400" algn="l" rtl="0" fontAlgn="base">
                            <a:spcBef>
                              <a:spcPct val="0"/>
                            </a:spcBef>
                            <a:spcAft>
                              <a:spcPct val="0"/>
                            </a:spcAft>
                            <a:defRPr sz="1200" kern="1200">
                              <a:solidFill>
                                <a:schemeClr val="lt1"/>
                              </a:solidFill>
                              <a:latin typeface="+mn-lt"/>
                              <a:ea typeface="+mn-ea"/>
                              <a:cs typeface="+mn-cs"/>
                            </a:defRPr>
                          </a:lvl3pPr>
                          <a:lvl4pPr marL="1371600" algn="l" rtl="0" fontAlgn="base">
                            <a:spcBef>
                              <a:spcPct val="0"/>
                            </a:spcBef>
                            <a:spcAft>
                              <a:spcPct val="0"/>
                            </a:spcAft>
                            <a:defRPr sz="1200" kern="1200">
                              <a:solidFill>
                                <a:schemeClr val="lt1"/>
                              </a:solidFill>
                              <a:latin typeface="+mn-lt"/>
                              <a:ea typeface="+mn-ea"/>
                              <a:cs typeface="+mn-cs"/>
                            </a:defRPr>
                          </a:lvl4pPr>
                          <a:lvl5pPr marL="1828800" algn="l" rtl="0" fontAlgn="base">
                            <a:spcBef>
                              <a:spcPct val="0"/>
                            </a:spcBef>
                            <a:spcAft>
                              <a:spcPct val="0"/>
                            </a:spcAft>
                            <a:defRPr sz="1200" kern="1200">
                              <a:solidFill>
                                <a:schemeClr val="lt1"/>
                              </a:solidFill>
                              <a:latin typeface="+mn-lt"/>
                              <a:ea typeface="+mn-ea"/>
                              <a:cs typeface="+mn-cs"/>
                            </a:defRPr>
                          </a:lvl5pPr>
                          <a:lvl6pPr marL="2286000" algn="l" defTabSz="914400" rtl="0" eaLnBrk="1" latinLnBrk="0" hangingPunct="1">
                            <a:defRPr sz="1200" kern="1200">
                              <a:solidFill>
                                <a:schemeClr val="lt1"/>
                              </a:solidFill>
                              <a:latin typeface="+mn-lt"/>
                              <a:ea typeface="+mn-ea"/>
                              <a:cs typeface="+mn-cs"/>
                            </a:defRPr>
                          </a:lvl6pPr>
                          <a:lvl7pPr marL="2743200" algn="l" defTabSz="914400" rtl="0" eaLnBrk="1" latinLnBrk="0" hangingPunct="1">
                            <a:defRPr sz="1200" kern="1200">
                              <a:solidFill>
                                <a:schemeClr val="lt1"/>
                              </a:solidFill>
                              <a:latin typeface="+mn-lt"/>
                              <a:ea typeface="+mn-ea"/>
                              <a:cs typeface="+mn-cs"/>
                            </a:defRPr>
                          </a:lvl7pPr>
                          <a:lvl8pPr marL="3200400" algn="l" defTabSz="914400" rtl="0" eaLnBrk="1" latinLnBrk="0" hangingPunct="1">
                            <a:defRPr sz="1200" kern="1200">
                              <a:solidFill>
                                <a:schemeClr val="lt1"/>
                              </a:solidFill>
                              <a:latin typeface="+mn-lt"/>
                              <a:ea typeface="+mn-ea"/>
                              <a:cs typeface="+mn-cs"/>
                            </a:defRPr>
                          </a:lvl8pPr>
                          <a:lvl9pPr marL="3657600" algn="l" defTabSz="914400" rtl="0" eaLnBrk="1" latinLnBrk="0" hangingPunct="1">
                            <a:defRPr sz="1200" kern="1200">
                              <a:solidFill>
                                <a:schemeClr val="lt1"/>
                              </a:solidFill>
                              <a:latin typeface="+mn-lt"/>
                              <a:ea typeface="+mn-ea"/>
                              <a:cs typeface="+mn-cs"/>
                            </a:defRPr>
                          </a:lvl9pPr>
                        </a:lstStyle>
                        <a:p>
                          <a:pPr algn="ctr"/>
                          <a:r>
                            <a:rPr lang="zh-CN" altLang="en-US" sz="1100" dirty="0"/>
                            <a:t>数据智能质控</a:t>
                          </a:r>
                        </a:p>
                      </a:txBody>
                      <a:useSpRect/>
                    </a:txSp>
                    <a:style>
                      <a:lnRef idx="2">
                        <a:schemeClr val="accent1">
                          <a:shade val="50000"/>
                        </a:schemeClr>
                      </a:lnRef>
                      <a:fillRef idx="1">
                        <a:schemeClr val="accent1"/>
                      </a:fillRef>
                      <a:effectRef idx="0">
                        <a:schemeClr val="accent1"/>
                      </a:effectRef>
                      <a:fontRef idx="minor">
                        <a:schemeClr val="lt1"/>
                      </a:fontRef>
                    </a:style>
                  </a:sp>
                  <a:sp>
                    <a:nvSpPr>
                      <a:cNvPr id="33" name="文本框 87"/>
                      <a:cNvSpPr txBox="1"/>
                    </a:nvSpPr>
                    <a:spPr>
                      <a:xfrm>
                        <a:off x="3873365" y="851697"/>
                        <a:ext cx="997024" cy="301656"/>
                      </a:xfrm>
                      <a:prstGeom prst="rect">
                        <a:avLst/>
                      </a:prstGeom>
                      <a:noFill/>
                    </a:spPr>
                    <a:txSp>
                      <a:txBody>
                        <a:bodyPr wrap="square" lIns="81627" tIns="40813" rIns="81627" bIns="40813" rtlCol="0">
                          <a:spAutoFit/>
                        </a:bodyPr>
                        <a:lstStyle>
                          <a:defPPr>
                            <a:defRPr lang="de-CH"/>
                          </a:defPPr>
                          <a:lvl1pPr algn="l" rtl="0" fontAlgn="base">
                            <a:spcBef>
                              <a:spcPct val="0"/>
                            </a:spcBef>
                            <a:spcAft>
                              <a:spcPct val="0"/>
                            </a:spcAft>
                            <a:defRPr sz="1200" kern="1200">
                              <a:solidFill>
                                <a:schemeClr val="tx1"/>
                              </a:solidFill>
                              <a:latin typeface="Arial" charset="0"/>
                              <a:ea typeface="宋体" charset="-122"/>
                              <a:cs typeface="+mn-cs"/>
                            </a:defRPr>
                          </a:lvl1pPr>
                          <a:lvl2pPr marL="457200" algn="l" rtl="0" fontAlgn="base">
                            <a:spcBef>
                              <a:spcPct val="0"/>
                            </a:spcBef>
                            <a:spcAft>
                              <a:spcPct val="0"/>
                            </a:spcAft>
                            <a:defRPr sz="1200" kern="1200">
                              <a:solidFill>
                                <a:schemeClr val="tx1"/>
                              </a:solidFill>
                              <a:latin typeface="Arial" charset="0"/>
                              <a:ea typeface="宋体" charset="-122"/>
                              <a:cs typeface="+mn-cs"/>
                            </a:defRPr>
                          </a:lvl2pPr>
                          <a:lvl3pPr marL="914400" algn="l" rtl="0" fontAlgn="base">
                            <a:spcBef>
                              <a:spcPct val="0"/>
                            </a:spcBef>
                            <a:spcAft>
                              <a:spcPct val="0"/>
                            </a:spcAft>
                            <a:defRPr sz="1200" kern="1200">
                              <a:solidFill>
                                <a:schemeClr val="tx1"/>
                              </a:solidFill>
                              <a:latin typeface="Arial" charset="0"/>
                              <a:ea typeface="宋体" charset="-122"/>
                              <a:cs typeface="+mn-cs"/>
                            </a:defRPr>
                          </a:lvl3pPr>
                          <a:lvl4pPr marL="1371600" algn="l" rtl="0" fontAlgn="base">
                            <a:spcBef>
                              <a:spcPct val="0"/>
                            </a:spcBef>
                            <a:spcAft>
                              <a:spcPct val="0"/>
                            </a:spcAft>
                            <a:defRPr sz="1200" kern="1200">
                              <a:solidFill>
                                <a:schemeClr val="tx1"/>
                              </a:solidFill>
                              <a:latin typeface="Arial" charset="0"/>
                              <a:ea typeface="宋体" charset="-122"/>
                              <a:cs typeface="+mn-cs"/>
                            </a:defRPr>
                          </a:lvl4pPr>
                          <a:lvl5pPr marL="1828800" algn="l" rtl="0" fontAlgn="base">
                            <a:spcBef>
                              <a:spcPct val="0"/>
                            </a:spcBef>
                            <a:spcAft>
                              <a:spcPct val="0"/>
                            </a:spcAft>
                            <a:defRPr sz="1200" kern="1200">
                              <a:solidFill>
                                <a:schemeClr val="tx1"/>
                              </a:solidFill>
                              <a:latin typeface="Arial" charset="0"/>
                              <a:ea typeface="宋体" charset="-122"/>
                              <a:cs typeface="+mn-cs"/>
                            </a:defRPr>
                          </a:lvl5pPr>
                          <a:lvl6pPr marL="2286000" algn="l" defTabSz="914400" rtl="0" eaLnBrk="1" latinLnBrk="0" hangingPunct="1">
                            <a:defRPr sz="1200" kern="1200">
                              <a:solidFill>
                                <a:schemeClr val="tx1"/>
                              </a:solidFill>
                              <a:latin typeface="Arial" charset="0"/>
                              <a:ea typeface="宋体" charset="-122"/>
                              <a:cs typeface="+mn-cs"/>
                            </a:defRPr>
                          </a:lvl6pPr>
                          <a:lvl7pPr marL="2743200" algn="l" defTabSz="914400" rtl="0" eaLnBrk="1" latinLnBrk="0" hangingPunct="1">
                            <a:defRPr sz="1200" kern="1200">
                              <a:solidFill>
                                <a:schemeClr val="tx1"/>
                              </a:solidFill>
                              <a:latin typeface="Arial" charset="0"/>
                              <a:ea typeface="宋体" charset="-122"/>
                              <a:cs typeface="+mn-cs"/>
                            </a:defRPr>
                          </a:lvl7pPr>
                          <a:lvl8pPr marL="3200400" algn="l" defTabSz="914400" rtl="0" eaLnBrk="1" latinLnBrk="0" hangingPunct="1">
                            <a:defRPr sz="1200" kern="1200">
                              <a:solidFill>
                                <a:schemeClr val="tx1"/>
                              </a:solidFill>
                              <a:latin typeface="Arial" charset="0"/>
                              <a:ea typeface="宋体" charset="-122"/>
                              <a:cs typeface="+mn-cs"/>
                            </a:defRPr>
                          </a:lvl8pPr>
                          <a:lvl9pPr marL="3657600" algn="l" defTabSz="914400" rtl="0" eaLnBrk="1" latinLnBrk="0" hangingPunct="1">
                            <a:defRPr sz="1200" kern="1200">
                              <a:solidFill>
                                <a:schemeClr val="tx1"/>
                              </a:solidFill>
                              <a:latin typeface="Arial" charset="0"/>
                              <a:ea typeface="宋体" charset="-122"/>
                              <a:cs typeface="+mn-cs"/>
                            </a:defRPr>
                          </a:lvl9pPr>
                        </a:lstStyle>
                        <a:p>
                          <a:pPr algn="ctr"/>
                          <a:r>
                            <a:rPr lang="zh-CN" altLang="en-US" sz="1400" b="1" dirty="0">
                              <a:latin typeface="+mn-ea"/>
                              <a:ea typeface="+mn-ea"/>
                            </a:rPr>
                            <a:t>数据层</a:t>
                          </a:r>
                        </a:p>
                      </a:txBody>
                      <a:useSpRect/>
                    </a:txSp>
                  </a:sp>
                  <a:sp>
                    <a:nvSpPr>
                      <a:cNvPr id="34" name="流程图: 磁盘 33"/>
                      <a:cNvSpPr/>
                    </a:nvSpPr>
                    <a:spPr>
                      <a:xfrm>
                        <a:off x="3895361" y="2605444"/>
                        <a:ext cx="665529" cy="571335"/>
                      </a:xfrm>
                      <a:prstGeom prst="flowChartMagneticDisk">
                        <a:avLst/>
                      </a:prstGeom>
                      <a:solidFill>
                        <a:srgbClr val="2980B9"/>
                      </a:solidFill>
                      <a:ln>
                        <a:noFill/>
                      </a:ln>
                    </a:spPr>
                    <a:txSp>
                      <a:txBody>
                        <a:bodyPr lIns="81627" tIns="40813" rIns="81627" bIns="40813" rtlCol="0" anchor="ctr"/>
                        <a:lstStyle>
                          <a:defPPr>
                            <a:defRPr lang="de-CH"/>
                          </a:defPPr>
                          <a:lvl1pPr algn="l" rtl="0" fontAlgn="base">
                            <a:spcBef>
                              <a:spcPct val="0"/>
                            </a:spcBef>
                            <a:spcAft>
                              <a:spcPct val="0"/>
                            </a:spcAft>
                            <a:defRPr sz="1200" kern="1200">
                              <a:solidFill>
                                <a:schemeClr val="lt1"/>
                              </a:solidFill>
                              <a:latin typeface="+mn-lt"/>
                              <a:ea typeface="+mn-ea"/>
                              <a:cs typeface="+mn-cs"/>
                            </a:defRPr>
                          </a:lvl1pPr>
                          <a:lvl2pPr marL="457200" algn="l" rtl="0" fontAlgn="base">
                            <a:spcBef>
                              <a:spcPct val="0"/>
                            </a:spcBef>
                            <a:spcAft>
                              <a:spcPct val="0"/>
                            </a:spcAft>
                            <a:defRPr sz="1200" kern="1200">
                              <a:solidFill>
                                <a:schemeClr val="lt1"/>
                              </a:solidFill>
                              <a:latin typeface="+mn-lt"/>
                              <a:ea typeface="+mn-ea"/>
                              <a:cs typeface="+mn-cs"/>
                            </a:defRPr>
                          </a:lvl2pPr>
                          <a:lvl3pPr marL="914400" algn="l" rtl="0" fontAlgn="base">
                            <a:spcBef>
                              <a:spcPct val="0"/>
                            </a:spcBef>
                            <a:spcAft>
                              <a:spcPct val="0"/>
                            </a:spcAft>
                            <a:defRPr sz="1200" kern="1200">
                              <a:solidFill>
                                <a:schemeClr val="lt1"/>
                              </a:solidFill>
                              <a:latin typeface="+mn-lt"/>
                              <a:ea typeface="+mn-ea"/>
                              <a:cs typeface="+mn-cs"/>
                            </a:defRPr>
                          </a:lvl3pPr>
                          <a:lvl4pPr marL="1371600" algn="l" rtl="0" fontAlgn="base">
                            <a:spcBef>
                              <a:spcPct val="0"/>
                            </a:spcBef>
                            <a:spcAft>
                              <a:spcPct val="0"/>
                            </a:spcAft>
                            <a:defRPr sz="1200" kern="1200">
                              <a:solidFill>
                                <a:schemeClr val="lt1"/>
                              </a:solidFill>
                              <a:latin typeface="+mn-lt"/>
                              <a:ea typeface="+mn-ea"/>
                              <a:cs typeface="+mn-cs"/>
                            </a:defRPr>
                          </a:lvl4pPr>
                          <a:lvl5pPr marL="1828800" algn="l" rtl="0" fontAlgn="base">
                            <a:spcBef>
                              <a:spcPct val="0"/>
                            </a:spcBef>
                            <a:spcAft>
                              <a:spcPct val="0"/>
                            </a:spcAft>
                            <a:defRPr sz="1200" kern="1200">
                              <a:solidFill>
                                <a:schemeClr val="lt1"/>
                              </a:solidFill>
                              <a:latin typeface="+mn-lt"/>
                              <a:ea typeface="+mn-ea"/>
                              <a:cs typeface="+mn-cs"/>
                            </a:defRPr>
                          </a:lvl5pPr>
                          <a:lvl6pPr marL="2286000" algn="l" defTabSz="914400" rtl="0" eaLnBrk="1" latinLnBrk="0" hangingPunct="1">
                            <a:defRPr sz="1200" kern="1200">
                              <a:solidFill>
                                <a:schemeClr val="lt1"/>
                              </a:solidFill>
                              <a:latin typeface="+mn-lt"/>
                              <a:ea typeface="+mn-ea"/>
                              <a:cs typeface="+mn-cs"/>
                            </a:defRPr>
                          </a:lvl6pPr>
                          <a:lvl7pPr marL="2743200" algn="l" defTabSz="914400" rtl="0" eaLnBrk="1" latinLnBrk="0" hangingPunct="1">
                            <a:defRPr sz="1200" kern="1200">
                              <a:solidFill>
                                <a:schemeClr val="lt1"/>
                              </a:solidFill>
                              <a:latin typeface="+mn-lt"/>
                              <a:ea typeface="+mn-ea"/>
                              <a:cs typeface="+mn-cs"/>
                            </a:defRPr>
                          </a:lvl7pPr>
                          <a:lvl8pPr marL="3200400" algn="l" defTabSz="914400" rtl="0" eaLnBrk="1" latinLnBrk="0" hangingPunct="1">
                            <a:defRPr sz="1200" kern="1200">
                              <a:solidFill>
                                <a:schemeClr val="lt1"/>
                              </a:solidFill>
                              <a:latin typeface="+mn-lt"/>
                              <a:ea typeface="+mn-ea"/>
                              <a:cs typeface="+mn-cs"/>
                            </a:defRPr>
                          </a:lvl8pPr>
                          <a:lvl9pPr marL="3657600" algn="l" defTabSz="914400" rtl="0" eaLnBrk="1" latinLnBrk="0" hangingPunct="1">
                            <a:defRPr sz="1200" kern="1200">
                              <a:solidFill>
                                <a:schemeClr val="lt1"/>
                              </a:solidFill>
                              <a:latin typeface="+mn-lt"/>
                              <a:ea typeface="+mn-ea"/>
                              <a:cs typeface="+mn-cs"/>
                            </a:defRPr>
                          </a:lvl9pPr>
                        </a:lstStyle>
                        <a:p>
                          <a:pPr algn="ctr"/>
                          <a:r>
                            <a:rPr lang="zh-CN" altLang="en-US" sz="1100" dirty="0"/>
                            <a:t>数据资源中心</a:t>
                          </a:r>
                        </a:p>
                      </a:txBody>
                      <a:useSpRect/>
                    </a:txSp>
                    <a:style>
                      <a:lnRef idx="2">
                        <a:schemeClr val="accent1">
                          <a:shade val="50000"/>
                        </a:schemeClr>
                      </a:lnRef>
                      <a:fillRef idx="1">
                        <a:schemeClr val="accent1"/>
                      </a:fillRef>
                      <a:effectRef idx="0">
                        <a:schemeClr val="accent1"/>
                      </a:effectRef>
                      <a:fontRef idx="minor">
                        <a:schemeClr val="lt1"/>
                      </a:fontRef>
                    </a:style>
                  </a:sp>
                  <a:sp>
                    <a:nvSpPr>
                      <a:cNvPr id="35" name="矩形 34"/>
                      <a:cNvSpPr/>
                    </a:nvSpPr>
                    <a:spPr>
                      <a:xfrm>
                        <a:off x="4022075" y="1201336"/>
                        <a:ext cx="392297" cy="1247214"/>
                      </a:xfrm>
                      <a:prstGeom prst="rect">
                        <a:avLst/>
                      </a:prstGeom>
                      <a:solidFill>
                        <a:srgbClr val="2980B9"/>
                      </a:solidFill>
                      <a:ln>
                        <a:noFill/>
                      </a:ln>
                    </a:spPr>
                    <a:txSp>
                      <a:txBody>
                        <a:bodyPr lIns="81627" tIns="40813" rIns="81627" bIns="40813" rtlCol="0" anchor="ctr"/>
                        <a:lstStyle>
                          <a:defPPr>
                            <a:defRPr lang="de-CH"/>
                          </a:defPPr>
                          <a:lvl1pPr algn="l" rtl="0" fontAlgn="base">
                            <a:spcBef>
                              <a:spcPct val="0"/>
                            </a:spcBef>
                            <a:spcAft>
                              <a:spcPct val="0"/>
                            </a:spcAft>
                            <a:defRPr sz="1200" kern="1200">
                              <a:solidFill>
                                <a:schemeClr val="lt1"/>
                              </a:solidFill>
                              <a:latin typeface="+mn-lt"/>
                              <a:ea typeface="+mn-ea"/>
                              <a:cs typeface="+mn-cs"/>
                            </a:defRPr>
                          </a:lvl1pPr>
                          <a:lvl2pPr marL="457200" algn="l" rtl="0" fontAlgn="base">
                            <a:spcBef>
                              <a:spcPct val="0"/>
                            </a:spcBef>
                            <a:spcAft>
                              <a:spcPct val="0"/>
                            </a:spcAft>
                            <a:defRPr sz="1200" kern="1200">
                              <a:solidFill>
                                <a:schemeClr val="lt1"/>
                              </a:solidFill>
                              <a:latin typeface="+mn-lt"/>
                              <a:ea typeface="+mn-ea"/>
                              <a:cs typeface="+mn-cs"/>
                            </a:defRPr>
                          </a:lvl2pPr>
                          <a:lvl3pPr marL="914400" algn="l" rtl="0" fontAlgn="base">
                            <a:spcBef>
                              <a:spcPct val="0"/>
                            </a:spcBef>
                            <a:spcAft>
                              <a:spcPct val="0"/>
                            </a:spcAft>
                            <a:defRPr sz="1200" kern="1200">
                              <a:solidFill>
                                <a:schemeClr val="lt1"/>
                              </a:solidFill>
                              <a:latin typeface="+mn-lt"/>
                              <a:ea typeface="+mn-ea"/>
                              <a:cs typeface="+mn-cs"/>
                            </a:defRPr>
                          </a:lvl3pPr>
                          <a:lvl4pPr marL="1371600" algn="l" rtl="0" fontAlgn="base">
                            <a:spcBef>
                              <a:spcPct val="0"/>
                            </a:spcBef>
                            <a:spcAft>
                              <a:spcPct val="0"/>
                            </a:spcAft>
                            <a:defRPr sz="1200" kern="1200">
                              <a:solidFill>
                                <a:schemeClr val="lt1"/>
                              </a:solidFill>
                              <a:latin typeface="+mn-lt"/>
                              <a:ea typeface="+mn-ea"/>
                              <a:cs typeface="+mn-cs"/>
                            </a:defRPr>
                          </a:lvl4pPr>
                          <a:lvl5pPr marL="1828800" algn="l" rtl="0" fontAlgn="base">
                            <a:spcBef>
                              <a:spcPct val="0"/>
                            </a:spcBef>
                            <a:spcAft>
                              <a:spcPct val="0"/>
                            </a:spcAft>
                            <a:defRPr sz="1200" kern="1200">
                              <a:solidFill>
                                <a:schemeClr val="lt1"/>
                              </a:solidFill>
                              <a:latin typeface="+mn-lt"/>
                              <a:ea typeface="+mn-ea"/>
                              <a:cs typeface="+mn-cs"/>
                            </a:defRPr>
                          </a:lvl5pPr>
                          <a:lvl6pPr marL="2286000" algn="l" defTabSz="914400" rtl="0" eaLnBrk="1" latinLnBrk="0" hangingPunct="1">
                            <a:defRPr sz="1200" kern="1200">
                              <a:solidFill>
                                <a:schemeClr val="lt1"/>
                              </a:solidFill>
                              <a:latin typeface="+mn-lt"/>
                              <a:ea typeface="+mn-ea"/>
                              <a:cs typeface="+mn-cs"/>
                            </a:defRPr>
                          </a:lvl6pPr>
                          <a:lvl7pPr marL="2743200" algn="l" defTabSz="914400" rtl="0" eaLnBrk="1" latinLnBrk="0" hangingPunct="1">
                            <a:defRPr sz="1200" kern="1200">
                              <a:solidFill>
                                <a:schemeClr val="lt1"/>
                              </a:solidFill>
                              <a:latin typeface="+mn-lt"/>
                              <a:ea typeface="+mn-ea"/>
                              <a:cs typeface="+mn-cs"/>
                            </a:defRPr>
                          </a:lvl7pPr>
                          <a:lvl8pPr marL="3200400" algn="l" defTabSz="914400" rtl="0" eaLnBrk="1" latinLnBrk="0" hangingPunct="1">
                            <a:defRPr sz="1200" kern="1200">
                              <a:solidFill>
                                <a:schemeClr val="lt1"/>
                              </a:solidFill>
                              <a:latin typeface="+mn-lt"/>
                              <a:ea typeface="+mn-ea"/>
                              <a:cs typeface="+mn-cs"/>
                            </a:defRPr>
                          </a:lvl8pPr>
                          <a:lvl9pPr marL="3657600" algn="l" defTabSz="914400" rtl="0" eaLnBrk="1" latinLnBrk="0" hangingPunct="1">
                            <a:defRPr sz="1200" kern="1200">
                              <a:solidFill>
                                <a:schemeClr val="lt1"/>
                              </a:solidFill>
                              <a:latin typeface="+mn-lt"/>
                              <a:ea typeface="+mn-ea"/>
                              <a:cs typeface="+mn-cs"/>
                            </a:defRPr>
                          </a:lvl9pPr>
                        </a:lstStyle>
                        <a:p>
                          <a:pPr algn="ctr"/>
                          <a:r>
                            <a:rPr lang="zh-CN" altLang="en-US" sz="1100" dirty="0"/>
                            <a:t>数据共享交换平台</a:t>
                          </a:r>
                        </a:p>
                      </a:txBody>
                      <a:useSpRect/>
                    </a:txSp>
                    <a:style>
                      <a:lnRef idx="2">
                        <a:schemeClr val="accent1">
                          <a:shade val="50000"/>
                        </a:schemeClr>
                      </a:lnRef>
                      <a:fillRef idx="1">
                        <a:schemeClr val="accent1"/>
                      </a:fillRef>
                      <a:effectRef idx="0">
                        <a:schemeClr val="accent1"/>
                      </a:effectRef>
                      <a:fontRef idx="minor">
                        <a:schemeClr val="lt1"/>
                      </a:fontRef>
                    </a:style>
                  </a:sp>
                  <a:cxnSp>
                    <a:nvCxnSpPr>
                      <a:cNvPr id="36" name="直接箭头连接符 35"/>
                      <a:cNvCxnSpPr/>
                    </a:nvCxnSpPr>
                    <a:spPr>
                      <a:xfrm flipV="1">
                        <a:off x="4099936" y="2443463"/>
                        <a:ext cx="0" cy="282228"/>
                      </a:xfrm>
                      <a:prstGeom prst="straightConnector1">
                        <a:avLst/>
                      </a:prstGeom>
                      <a:ln>
                        <a:tailEnd type="triangle"/>
                      </a:ln>
                    </a:spPr>
                    <a:style>
                      <a:lnRef idx="1">
                        <a:schemeClr val="accent1"/>
                      </a:lnRef>
                      <a:fillRef idx="0">
                        <a:schemeClr val="accent1"/>
                      </a:fillRef>
                      <a:effectRef idx="0">
                        <a:schemeClr val="accent1"/>
                      </a:effectRef>
                      <a:fontRef idx="minor">
                        <a:schemeClr val="tx1"/>
                      </a:fontRef>
                    </a:style>
                  </a:cxnSp>
                  <a:cxnSp>
                    <a:nvCxnSpPr>
                      <a:cNvPr id="37" name="直接箭头连接符 36"/>
                      <a:cNvCxnSpPr/>
                    </a:nvCxnSpPr>
                    <a:spPr>
                      <a:xfrm>
                        <a:off x="4270355" y="2443463"/>
                        <a:ext cx="0" cy="282228"/>
                      </a:xfrm>
                      <a:prstGeom prst="straightConnector1">
                        <a:avLst/>
                      </a:prstGeom>
                      <a:ln>
                        <a:tailEnd type="triangle"/>
                      </a:ln>
                    </a:spPr>
                    <a:style>
                      <a:lnRef idx="1">
                        <a:schemeClr val="accent1"/>
                      </a:lnRef>
                      <a:fillRef idx="0">
                        <a:schemeClr val="accent1"/>
                      </a:fillRef>
                      <a:effectRef idx="0">
                        <a:schemeClr val="accent1"/>
                      </a:effectRef>
                      <a:fontRef idx="minor">
                        <a:schemeClr val="tx1"/>
                      </a:fontRef>
                    </a:style>
                  </a:cxnSp>
                  <a:sp>
                    <a:nvSpPr>
                      <a:cNvPr id="38" name="矩形 37"/>
                      <a:cNvSpPr/>
                    </a:nvSpPr>
                    <a:spPr>
                      <a:xfrm>
                        <a:off x="4022075" y="3297816"/>
                        <a:ext cx="392297" cy="1137145"/>
                      </a:xfrm>
                      <a:prstGeom prst="rect">
                        <a:avLst/>
                      </a:prstGeom>
                      <a:solidFill>
                        <a:srgbClr val="2980B9"/>
                      </a:solidFill>
                      <a:ln>
                        <a:noFill/>
                      </a:ln>
                    </a:spPr>
                    <a:txSp>
                      <a:txBody>
                        <a:bodyPr lIns="81627" tIns="40813" rIns="81627" bIns="40813" rtlCol="0" anchor="ctr"/>
                        <a:lstStyle>
                          <a:defPPr>
                            <a:defRPr lang="de-CH"/>
                          </a:defPPr>
                          <a:lvl1pPr algn="l" rtl="0" fontAlgn="base">
                            <a:spcBef>
                              <a:spcPct val="0"/>
                            </a:spcBef>
                            <a:spcAft>
                              <a:spcPct val="0"/>
                            </a:spcAft>
                            <a:defRPr sz="1200" kern="1200">
                              <a:solidFill>
                                <a:schemeClr val="lt1"/>
                              </a:solidFill>
                              <a:latin typeface="+mn-lt"/>
                              <a:ea typeface="+mn-ea"/>
                              <a:cs typeface="+mn-cs"/>
                            </a:defRPr>
                          </a:lvl1pPr>
                          <a:lvl2pPr marL="457200" algn="l" rtl="0" fontAlgn="base">
                            <a:spcBef>
                              <a:spcPct val="0"/>
                            </a:spcBef>
                            <a:spcAft>
                              <a:spcPct val="0"/>
                            </a:spcAft>
                            <a:defRPr sz="1200" kern="1200">
                              <a:solidFill>
                                <a:schemeClr val="lt1"/>
                              </a:solidFill>
                              <a:latin typeface="+mn-lt"/>
                              <a:ea typeface="+mn-ea"/>
                              <a:cs typeface="+mn-cs"/>
                            </a:defRPr>
                          </a:lvl2pPr>
                          <a:lvl3pPr marL="914400" algn="l" rtl="0" fontAlgn="base">
                            <a:spcBef>
                              <a:spcPct val="0"/>
                            </a:spcBef>
                            <a:spcAft>
                              <a:spcPct val="0"/>
                            </a:spcAft>
                            <a:defRPr sz="1200" kern="1200">
                              <a:solidFill>
                                <a:schemeClr val="lt1"/>
                              </a:solidFill>
                              <a:latin typeface="+mn-lt"/>
                              <a:ea typeface="+mn-ea"/>
                              <a:cs typeface="+mn-cs"/>
                            </a:defRPr>
                          </a:lvl3pPr>
                          <a:lvl4pPr marL="1371600" algn="l" rtl="0" fontAlgn="base">
                            <a:spcBef>
                              <a:spcPct val="0"/>
                            </a:spcBef>
                            <a:spcAft>
                              <a:spcPct val="0"/>
                            </a:spcAft>
                            <a:defRPr sz="1200" kern="1200">
                              <a:solidFill>
                                <a:schemeClr val="lt1"/>
                              </a:solidFill>
                              <a:latin typeface="+mn-lt"/>
                              <a:ea typeface="+mn-ea"/>
                              <a:cs typeface="+mn-cs"/>
                            </a:defRPr>
                          </a:lvl4pPr>
                          <a:lvl5pPr marL="1828800" algn="l" rtl="0" fontAlgn="base">
                            <a:spcBef>
                              <a:spcPct val="0"/>
                            </a:spcBef>
                            <a:spcAft>
                              <a:spcPct val="0"/>
                            </a:spcAft>
                            <a:defRPr sz="1200" kern="1200">
                              <a:solidFill>
                                <a:schemeClr val="lt1"/>
                              </a:solidFill>
                              <a:latin typeface="+mn-lt"/>
                              <a:ea typeface="+mn-ea"/>
                              <a:cs typeface="+mn-cs"/>
                            </a:defRPr>
                          </a:lvl5pPr>
                          <a:lvl6pPr marL="2286000" algn="l" defTabSz="914400" rtl="0" eaLnBrk="1" latinLnBrk="0" hangingPunct="1">
                            <a:defRPr sz="1200" kern="1200">
                              <a:solidFill>
                                <a:schemeClr val="lt1"/>
                              </a:solidFill>
                              <a:latin typeface="+mn-lt"/>
                              <a:ea typeface="+mn-ea"/>
                              <a:cs typeface="+mn-cs"/>
                            </a:defRPr>
                          </a:lvl6pPr>
                          <a:lvl7pPr marL="2743200" algn="l" defTabSz="914400" rtl="0" eaLnBrk="1" latinLnBrk="0" hangingPunct="1">
                            <a:defRPr sz="1200" kern="1200">
                              <a:solidFill>
                                <a:schemeClr val="lt1"/>
                              </a:solidFill>
                              <a:latin typeface="+mn-lt"/>
                              <a:ea typeface="+mn-ea"/>
                              <a:cs typeface="+mn-cs"/>
                            </a:defRPr>
                          </a:lvl7pPr>
                          <a:lvl8pPr marL="3200400" algn="l" defTabSz="914400" rtl="0" eaLnBrk="1" latinLnBrk="0" hangingPunct="1">
                            <a:defRPr sz="1200" kern="1200">
                              <a:solidFill>
                                <a:schemeClr val="lt1"/>
                              </a:solidFill>
                              <a:latin typeface="+mn-lt"/>
                              <a:ea typeface="+mn-ea"/>
                              <a:cs typeface="+mn-cs"/>
                            </a:defRPr>
                          </a:lvl8pPr>
                          <a:lvl9pPr marL="3657600" algn="l" defTabSz="914400" rtl="0" eaLnBrk="1" latinLnBrk="0" hangingPunct="1">
                            <a:defRPr sz="1200" kern="1200">
                              <a:solidFill>
                                <a:schemeClr val="lt1"/>
                              </a:solidFill>
                              <a:latin typeface="+mn-lt"/>
                              <a:ea typeface="+mn-ea"/>
                              <a:cs typeface="+mn-cs"/>
                            </a:defRPr>
                          </a:lvl9pPr>
                        </a:lstStyle>
                        <a:p>
                          <a:pPr algn="ctr"/>
                          <a:r>
                            <a:rPr lang="zh-CN" altLang="en-US" sz="1100" dirty="0"/>
                            <a:t>数据</a:t>
                          </a:r>
                          <a:r>
                            <a:rPr lang="zh-CN" altLang="en-US" sz="1100" dirty="0" smtClean="0"/>
                            <a:t>基础</a:t>
                          </a:r>
                          <a:r>
                            <a:rPr lang="zh-CN" altLang="en-US" sz="1100" dirty="0"/>
                            <a:t>平台</a:t>
                          </a:r>
                        </a:p>
                      </a:txBody>
                      <a:useSpRect/>
                    </a:txSp>
                    <a:style>
                      <a:lnRef idx="2">
                        <a:schemeClr val="accent1">
                          <a:shade val="50000"/>
                        </a:schemeClr>
                      </a:lnRef>
                      <a:fillRef idx="1">
                        <a:schemeClr val="accent1"/>
                      </a:fillRef>
                      <a:effectRef idx="0">
                        <a:schemeClr val="accent1"/>
                      </a:effectRef>
                      <a:fontRef idx="minor">
                        <a:schemeClr val="lt1"/>
                      </a:fontRef>
                    </a:style>
                  </a:sp>
                  <a:cxnSp>
                    <a:nvCxnSpPr>
                      <a:cNvPr id="39" name="直接箭头连接符 38"/>
                      <a:cNvCxnSpPr/>
                    </a:nvCxnSpPr>
                    <a:spPr>
                      <a:xfrm flipV="1">
                        <a:off x="4112910" y="3049652"/>
                        <a:ext cx="0" cy="282228"/>
                      </a:xfrm>
                      <a:prstGeom prst="straightConnector1">
                        <a:avLst/>
                      </a:prstGeom>
                      <a:ln>
                        <a:tailEnd type="triangle"/>
                      </a:ln>
                    </a:spPr>
                    <a:style>
                      <a:lnRef idx="1">
                        <a:schemeClr val="accent1"/>
                      </a:lnRef>
                      <a:fillRef idx="0">
                        <a:schemeClr val="accent1"/>
                      </a:fillRef>
                      <a:effectRef idx="0">
                        <a:schemeClr val="accent1"/>
                      </a:effectRef>
                      <a:fontRef idx="minor">
                        <a:schemeClr val="tx1"/>
                      </a:fontRef>
                    </a:style>
                  </a:cxnSp>
                  <a:cxnSp>
                    <a:nvCxnSpPr>
                      <a:cNvPr id="40" name="直接箭头连接符 39"/>
                      <a:cNvCxnSpPr/>
                    </a:nvCxnSpPr>
                    <a:spPr>
                      <a:xfrm>
                        <a:off x="4283329" y="3037392"/>
                        <a:ext cx="0" cy="282228"/>
                      </a:xfrm>
                      <a:prstGeom prst="straightConnector1">
                        <a:avLst/>
                      </a:prstGeom>
                      <a:ln>
                        <a:tailEnd type="triangle"/>
                      </a:ln>
                    </a:spPr>
                    <a:style>
                      <a:lnRef idx="1">
                        <a:schemeClr val="accent1"/>
                      </a:lnRef>
                      <a:fillRef idx="0">
                        <a:schemeClr val="accent1"/>
                      </a:fillRef>
                      <a:effectRef idx="0">
                        <a:schemeClr val="accent1"/>
                      </a:effectRef>
                      <a:fontRef idx="minor">
                        <a:schemeClr val="tx1"/>
                      </a:fontRef>
                    </a:style>
                  </a:cxnSp>
                  <a:sp>
                    <a:nvSpPr>
                      <a:cNvPr id="41" name="矩形 40"/>
                      <a:cNvSpPr/>
                    </a:nvSpPr>
                    <a:spPr>
                      <a:xfrm>
                        <a:off x="4700818" y="1201337"/>
                        <a:ext cx="273103" cy="3239924"/>
                      </a:xfrm>
                      <a:prstGeom prst="rect">
                        <a:avLst/>
                      </a:prstGeom>
                      <a:solidFill>
                        <a:srgbClr val="2980B9"/>
                      </a:solidFill>
                      <a:ln>
                        <a:noFill/>
                      </a:ln>
                    </a:spPr>
                    <a:txSp>
                      <a:txBody>
                        <a:bodyPr lIns="81627" tIns="40813" rIns="81627" bIns="40813" rtlCol="0" anchor="ctr"/>
                        <a:lstStyle>
                          <a:defPPr>
                            <a:defRPr lang="de-CH"/>
                          </a:defPPr>
                          <a:lvl1pPr algn="l" rtl="0" fontAlgn="base">
                            <a:spcBef>
                              <a:spcPct val="0"/>
                            </a:spcBef>
                            <a:spcAft>
                              <a:spcPct val="0"/>
                            </a:spcAft>
                            <a:defRPr sz="1200" kern="1200">
                              <a:solidFill>
                                <a:schemeClr val="lt1"/>
                              </a:solidFill>
                              <a:latin typeface="+mn-lt"/>
                              <a:ea typeface="+mn-ea"/>
                              <a:cs typeface="+mn-cs"/>
                            </a:defRPr>
                          </a:lvl1pPr>
                          <a:lvl2pPr marL="457200" algn="l" rtl="0" fontAlgn="base">
                            <a:spcBef>
                              <a:spcPct val="0"/>
                            </a:spcBef>
                            <a:spcAft>
                              <a:spcPct val="0"/>
                            </a:spcAft>
                            <a:defRPr sz="1200" kern="1200">
                              <a:solidFill>
                                <a:schemeClr val="lt1"/>
                              </a:solidFill>
                              <a:latin typeface="+mn-lt"/>
                              <a:ea typeface="+mn-ea"/>
                              <a:cs typeface="+mn-cs"/>
                            </a:defRPr>
                          </a:lvl2pPr>
                          <a:lvl3pPr marL="914400" algn="l" rtl="0" fontAlgn="base">
                            <a:spcBef>
                              <a:spcPct val="0"/>
                            </a:spcBef>
                            <a:spcAft>
                              <a:spcPct val="0"/>
                            </a:spcAft>
                            <a:defRPr sz="1200" kern="1200">
                              <a:solidFill>
                                <a:schemeClr val="lt1"/>
                              </a:solidFill>
                              <a:latin typeface="+mn-lt"/>
                              <a:ea typeface="+mn-ea"/>
                              <a:cs typeface="+mn-cs"/>
                            </a:defRPr>
                          </a:lvl3pPr>
                          <a:lvl4pPr marL="1371600" algn="l" rtl="0" fontAlgn="base">
                            <a:spcBef>
                              <a:spcPct val="0"/>
                            </a:spcBef>
                            <a:spcAft>
                              <a:spcPct val="0"/>
                            </a:spcAft>
                            <a:defRPr sz="1200" kern="1200">
                              <a:solidFill>
                                <a:schemeClr val="lt1"/>
                              </a:solidFill>
                              <a:latin typeface="+mn-lt"/>
                              <a:ea typeface="+mn-ea"/>
                              <a:cs typeface="+mn-cs"/>
                            </a:defRPr>
                          </a:lvl4pPr>
                          <a:lvl5pPr marL="1828800" algn="l" rtl="0" fontAlgn="base">
                            <a:spcBef>
                              <a:spcPct val="0"/>
                            </a:spcBef>
                            <a:spcAft>
                              <a:spcPct val="0"/>
                            </a:spcAft>
                            <a:defRPr sz="1200" kern="1200">
                              <a:solidFill>
                                <a:schemeClr val="lt1"/>
                              </a:solidFill>
                              <a:latin typeface="+mn-lt"/>
                              <a:ea typeface="+mn-ea"/>
                              <a:cs typeface="+mn-cs"/>
                            </a:defRPr>
                          </a:lvl5pPr>
                          <a:lvl6pPr marL="2286000" algn="l" defTabSz="914400" rtl="0" eaLnBrk="1" latinLnBrk="0" hangingPunct="1">
                            <a:defRPr sz="1200" kern="1200">
                              <a:solidFill>
                                <a:schemeClr val="lt1"/>
                              </a:solidFill>
                              <a:latin typeface="+mn-lt"/>
                              <a:ea typeface="+mn-ea"/>
                              <a:cs typeface="+mn-cs"/>
                            </a:defRPr>
                          </a:lvl6pPr>
                          <a:lvl7pPr marL="2743200" algn="l" defTabSz="914400" rtl="0" eaLnBrk="1" latinLnBrk="0" hangingPunct="1">
                            <a:defRPr sz="1200" kern="1200">
                              <a:solidFill>
                                <a:schemeClr val="lt1"/>
                              </a:solidFill>
                              <a:latin typeface="+mn-lt"/>
                              <a:ea typeface="+mn-ea"/>
                              <a:cs typeface="+mn-cs"/>
                            </a:defRPr>
                          </a:lvl7pPr>
                          <a:lvl8pPr marL="3200400" algn="l" defTabSz="914400" rtl="0" eaLnBrk="1" latinLnBrk="0" hangingPunct="1">
                            <a:defRPr sz="1200" kern="1200">
                              <a:solidFill>
                                <a:schemeClr val="lt1"/>
                              </a:solidFill>
                              <a:latin typeface="+mn-lt"/>
                              <a:ea typeface="+mn-ea"/>
                              <a:cs typeface="+mn-cs"/>
                            </a:defRPr>
                          </a:lvl8pPr>
                          <a:lvl9pPr marL="3657600" algn="l" defTabSz="914400" rtl="0" eaLnBrk="1" latinLnBrk="0" hangingPunct="1">
                            <a:defRPr sz="1200" kern="1200">
                              <a:solidFill>
                                <a:schemeClr val="lt1"/>
                              </a:solidFill>
                              <a:latin typeface="+mn-lt"/>
                              <a:ea typeface="+mn-ea"/>
                              <a:cs typeface="+mn-cs"/>
                            </a:defRPr>
                          </a:lvl9pPr>
                        </a:lstStyle>
                        <a:p>
                          <a:pPr algn="ctr"/>
                          <a:r>
                            <a:rPr lang="zh-CN" altLang="en-US" sz="1100" dirty="0" smtClean="0"/>
                            <a:t>九江石化数据分析</a:t>
                          </a:r>
                          <a:r>
                            <a:rPr lang="zh-CN" altLang="en-US" sz="1100" dirty="0"/>
                            <a:t>服务</a:t>
                          </a:r>
                        </a:p>
                      </a:txBody>
                      <a:useSpRect/>
                    </a:txSp>
                    <a:style>
                      <a:lnRef idx="2">
                        <a:schemeClr val="accent1">
                          <a:shade val="50000"/>
                        </a:schemeClr>
                      </a:lnRef>
                      <a:fillRef idx="1">
                        <a:schemeClr val="accent1"/>
                      </a:fillRef>
                      <a:effectRef idx="0">
                        <a:schemeClr val="accent1"/>
                      </a:effectRef>
                      <a:fontRef idx="minor">
                        <a:schemeClr val="lt1"/>
                      </a:fontRef>
                    </a:style>
                  </a:sp>
                  <a:sp>
                    <a:nvSpPr>
                      <a:cNvPr id="42" name="矩形 41"/>
                      <a:cNvSpPr/>
                    </a:nvSpPr>
                    <a:spPr>
                      <a:xfrm>
                        <a:off x="5192423" y="1146895"/>
                        <a:ext cx="1995700" cy="3294802"/>
                      </a:xfrm>
                      <a:prstGeom prst="rect">
                        <a:avLst/>
                      </a:prstGeom>
                      <a:noFill/>
                      <a:ln w="12700">
                        <a:solidFill>
                          <a:srgbClr val="BDC3C7"/>
                        </a:solidFill>
                      </a:ln>
                    </a:spPr>
                    <a:txSp>
                      <a:txBody>
                        <a:bodyPr lIns="81627" tIns="40813" rIns="81627" bIns="40813" rtlCol="0" anchor="ctr"/>
                        <a:lstStyle>
                          <a:defPPr>
                            <a:defRPr lang="de-CH"/>
                          </a:defPPr>
                          <a:lvl1pPr algn="l" rtl="0" fontAlgn="base">
                            <a:spcBef>
                              <a:spcPct val="0"/>
                            </a:spcBef>
                            <a:spcAft>
                              <a:spcPct val="0"/>
                            </a:spcAft>
                            <a:defRPr sz="1200" kern="1200">
                              <a:solidFill>
                                <a:schemeClr val="lt1"/>
                              </a:solidFill>
                              <a:latin typeface="+mn-lt"/>
                              <a:ea typeface="+mn-ea"/>
                              <a:cs typeface="+mn-cs"/>
                            </a:defRPr>
                          </a:lvl1pPr>
                          <a:lvl2pPr marL="457200" algn="l" rtl="0" fontAlgn="base">
                            <a:spcBef>
                              <a:spcPct val="0"/>
                            </a:spcBef>
                            <a:spcAft>
                              <a:spcPct val="0"/>
                            </a:spcAft>
                            <a:defRPr sz="1200" kern="1200">
                              <a:solidFill>
                                <a:schemeClr val="lt1"/>
                              </a:solidFill>
                              <a:latin typeface="+mn-lt"/>
                              <a:ea typeface="+mn-ea"/>
                              <a:cs typeface="+mn-cs"/>
                            </a:defRPr>
                          </a:lvl2pPr>
                          <a:lvl3pPr marL="914400" algn="l" rtl="0" fontAlgn="base">
                            <a:spcBef>
                              <a:spcPct val="0"/>
                            </a:spcBef>
                            <a:spcAft>
                              <a:spcPct val="0"/>
                            </a:spcAft>
                            <a:defRPr sz="1200" kern="1200">
                              <a:solidFill>
                                <a:schemeClr val="lt1"/>
                              </a:solidFill>
                              <a:latin typeface="+mn-lt"/>
                              <a:ea typeface="+mn-ea"/>
                              <a:cs typeface="+mn-cs"/>
                            </a:defRPr>
                          </a:lvl3pPr>
                          <a:lvl4pPr marL="1371600" algn="l" rtl="0" fontAlgn="base">
                            <a:spcBef>
                              <a:spcPct val="0"/>
                            </a:spcBef>
                            <a:spcAft>
                              <a:spcPct val="0"/>
                            </a:spcAft>
                            <a:defRPr sz="1200" kern="1200">
                              <a:solidFill>
                                <a:schemeClr val="lt1"/>
                              </a:solidFill>
                              <a:latin typeface="+mn-lt"/>
                              <a:ea typeface="+mn-ea"/>
                              <a:cs typeface="+mn-cs"/>
                            </a:defRPr>
                          </a:lvl4pPr>
                          <a:lvl5pPr marL="1828800" algn="l" rtl="0" fontAlgn="base">
                            <a:spcBef>
                              <a:spcPct val="0"/>
                            </a:spcBef>
                            <a:spcAft>
                              <a:spcPct val="0"/>
                            </a:spcAft>
                            <a:defRPr sz="1200" kern="1200">
                              <a:solidFill>
                                <a:schemeClr val="lt1"/>
                              </a:solidFill>
                              <a:latin typeface="+mn-lt"/>
                              <a:ea typeface="+mn-ea"/>
                              <a:cs typeface="+mn-cs"/>
                            </a:defRPr>
                          </a:lvl5pPr>
                          <a:lvl6pPr marL="2286000" algn="l" defTabSz="914400" rtl="0" eaLnBrk="1" latinLnBrk="0" hangingPunct="1">
                            <a:defRPr sz="1200" kern="1200">
                              <a:solidFill>
                                <a:schemeClr val="lt1"/>
                              </a:solidFill>
                              <a:latin typeface="+mn-lt"/>
                              <a:ea typeface="+mn-ea"/>
                              <a:cs typeface="+mn-cs"/>
                            </a:defRPr>
                          </a:lvl6pPr>
                          <a:lvl7pPr marL="2743200" algn="l" defTabSz="914400" rtl="0" eaLnBrk="1" latinLnBrk="0" hangingPunct="1">
                            <a:defRPr sz="1200" kern="1200">
                              <a:solidFill>
                                <a:schemeClr val="lt1"/>
                              </a:solidFill>
                              <a:latin typeface="+mn-lt"/>
                              <a:ea typeface="+mn-ea"/>
                              <a:cs typeface="+mn-cs"/>
                            </a:defRPr>
                          </a:lvl7pPr>
                          <a:lvl8pPr marL="3200400" algn="l" defTabSz="914400" rtl="0" eaLnBrk="1" latinLnBrk="0" hangingPunct="1">
                            <a:defRPr sz="1200" kern="1200">
                              <a:solidFill>
                                <a:schemeClr val="lt1"/>
                              </a:solidFill>
                              <a:latin typeface="+mn-lt"/>
                              <a:ea typeface="+mn-ea"/>
                              <a:cs typeface="+mn-cs"/>
                            </a:defRPr>
                          </a:lvl8pPr>
                          <a:lvl9pPr marL="3657600" algn="l" defTabSz="914400" rtl="0" eaLnBrk="1" latinLnBrk="0" hangingPunct="1">
                            <a:defRPr sz="1200" kern="1200">
                              <a:solidFill>
                                <a:schemeClr val="lt1"/>
                              </a:solidFill>
                              <a:latin typeface="+mn-lt"/>
                              <a:ea typeface="+mn-ea"/>
                              <a:cs typeface="+mn-cs"/>
                            </a:defRPr>
                          </a:lvl9pPr>
                        </a:lstStyle>
                        <a:p>
                          <a:pPr algn="ctr"/>
                          <a:endParaRPr lang="zh-CN" altLang="en-US"/>
                        </a:p>
                      </a:txBody>
                      <a:useSpRect/>
                    </a:txSp>
                    <a:style>
                      <a:lnRef idx="2">
                        <a:schemeClr val="accent1">
                          <a:shade val="50000"/>
                        </a:schemeClr>
                      </a:lnRef>
                      <a:fillRef idx="1">
                        <a:schemeClr val="accent1"/>
                      </a:fillRef>
                      <a:effectRef idx="0">
                        <a:schemeClr val="accent1"/>
                      </a:effectRef>
                      <a:fontRef idx="minor">
                        <a:schemeClr val="lt1"/>
                      </a:fontRef>
                    </a:style>
                  </a:sp>
                  <a:sp>
                    <a:nvSpPr>
                      <a:cNvPr id="43" name="文本框 50"/>
                      <a:cNvSpPr txBox="1"/>
                    </a:nvSpPr>
                    <a:spPr>
                      <a:xfrm>
                        <a:off x="5696479" y="851697"/>
                        <a:ext cx="997024" cy="301656"/>
                      </a:xfrm>
                      <a:prstGeom prst="rect">
                        <a:avLst/>
                      </a:prstGeom>
                      <a:noFill/>
                    </a:spPr>
                    <a:txSp>
                      <a:txBody>
                        <a:bodyPr wrap="square" lIns="81627" tIns="40813" rIns="81627" bIns="40813" rtlCol="0">
                          <a:spAutoFit/>
                        </a:bodyPr>
                        <a:lstStyle>
                          <a:defPPr>
                            <a:defRPr lang="de-CH"/>
                          </a:defPPr>
                          <a:lvl1pPr algn="l" rtl="0" fontAlgn="base">
                            <a:spcBef>
                              <a:spcPct val="0"/>
                            </a:spcBef>
                            <a:spcAft>
                              <a:spcPct val="0"/>
                            </a:spcAft>
                            <a:defRPr sz="1200" kern="1200">
                              <a:solidFill>
                                <a:schemeClr val="tx1"/>
                              </a:solidFill>
                              <a:latin typeface="Arial" charset="0"/>
                              <a:ea typeface="宋体" charset="-122"/>
                              <a:cs typeface="+mn-cs"/>
                            </a:defRPr>
                          </a:lvl1pPr>
                          <a:lvl2pPr marL="457200" algn="l" rtl="0" fontAlgn="base">
                            <a:spcBef>
                              <a:spcPct val="0"/>
                            </a:spcBef>
                            <a:spcAft>
                              <a:spcPct val="0"/>
                            </a:spcAft>
                            <a:defRPr sz="1200" kern="1200">
                              <a:solidFill>
                                <a:schemeClr val="tx1"/>
                              </a:solidFill>
                              <a:latin typeface="Arial" charset="0"/>
                              <a:ea typeface="宋体" charset="-122"/>
                              <a:cs typeface="+mn-cs"/>
                            </a:defRPr>
                          </a:lvl2pPr>
                          <a:lvl3pPr marL="914400" algn="l" rtl="0" fontAlgn="base">
                            <a:spcBef>
                              <a:spcPct val="0"/>
                            </a:spcBef>
                            <a:spcAft>
                              <a:spcPct val="0"/>
                            </a:spcAft>
                            <a:defRPr sz="1200" kern="1200">
                              <a:solidFill>
                                <a:schemeClr val="tx1"/>
                              </a:solidFill>
                              <a:latin typeface="Arial" charset="0"/>
                              <a:ea typeface="宋体" charset="-122"/>
                              <a:cs typeface="+mn-cs"/>
                            </a:defRPr>
                          </a:lvl3pPr>
                          <a:lvl4pPr marL="1371600" algn="l" rtl="0" fontAlgn="base">
                            <a:spcBef>
                              <a:spcPct val="0"/>
                            </a:spcBef>
                            <a:spcAft>
                              <a:spcPct val="0"/>
                            </a:spcAft>
                            <a:defRPr sz="1200" kern="1200">
                              <a:solidFill>
                                <a:schemeClr val="tx1"/>
                              </a:solidFill>
                              <a:latin typeface="Arial" charset="0"/>
                              <a:ea typeface="宋体" charset="-122"/>
                              <a:cs typeface="+mn-cs"/>
                            </a:defRPr>
                          </a:lvl4pPr>
                          <a:lvl5pPr marL="1828800" algn="l" rtl="0" fontAlgn="base">
                            <a:spcBef>
                              <a:spcPct val="0"/>
                            </a:spcBef>
                            <a:spcAft>
                              <a:spcPct val="0"/>
                            </a:spcAft>
                            <a:defRPr sz="1200" kern="1200">
                              <a:solidFill>
                                <a:schemeClr val="tx1"/>
                              </a:solidFill>
                              <a:latin typeface="Arial" charset="0"/>
                              <a:ea typeface="宋体" charset="-122"/>
                              <a:cs typeface="+mn-cs"/>
                            </a:defRPr>
                          </a:lvl5pPr>
                          <a:lvl6pPr marL="2286000" algn="l" defTabSz="914400" rtl="0" eaLnBrk="1" latinLnBrk="0" hangingPunct="1">
                            <a:defRPr sz="1200" kern="1200">
                              <a:solidFill>
                                <a:schemeClr val="tx1"/>
                              </a:solidFill>
                              <a:latin typeface="Arial" charset="0"/>
                              <a:ea typeface="宋体" charset="-122"/>
                              <a:cs typeface="+mn-cs"/>
                            </a:defRPr>
                          </a:lvl6pPr>
                          <a:lvl7pPr marL="2743200" algn="l" defTabSz="914400" rtl="0" eaLnBrk="1" latinLnBrk="0" hangingPunct="1">
                            <a:defRPr sz="1200" kern="1200">
                              <a:solidFill>
                                <a:schemeClr val="tx1"/>
                              </a:solidFill>
                              <a:latin typeface="Arial" charset="0"/>
                              <a:ea typeface="宋体" charset="-122"/>
                              <a:cs typeface="+mn-cs"/>
                            </a:defRPr>
                          </a:lvl7pPr>
                          <a:lvl8pPr marL="3200400" algn="l" defTabSz="914400" rtl="0" eaLnBrk="1" latinLnBrk="0" hangingPunct="1">
                            <a:defRPr sz="1200" kern="1200">
                              <a:solidFill>
                                <a:schemeClr val="tx1"/>
                              </a:solidFill>
                              <a:latin typeface="Arial" charset="0"/>
                              <a:ea typeface="宋体" charset="-122"/>
                              <a:cs typeface="+mn-cs"/>
                            </a:defRPr>
                          </a:lvl8pPr>
                          <a:lvl9pPr marL="3657600" algn="l" defTabSz="914400" rtl="0" eaLnBrk="1" latinLnBrk="0" hangingPunct="1">
                            <a:defRPr sz="1200" kern="1200">
                              <a:solidFill>
                                <a:schemeClr val="tx1"/>
                              </a:solidFill>
                              <a:latin typeface="Arial" charset="0"/>
                              <a:ea typeface="宋体" charset="-122"/>
                              <a:cs typeface="+mn-cs"/>
                            </a:defRPr>
                          </a:lvl9pPr>
                        </a:lstStyle>
                        <a:p>
                          <a:pPr algn="ctr"/>
                          <a:r>
                            <a:rPr lang="zh-CN" altLang="en-US" sz="1400" b="1" dirty="0">
                              <a:latin typeface="+mn-ea"/>
                              <a:ea typeface="+mn-ea"/>
                            </a:rPr>
                            <a:t>应用层</a:t>
                          </a:r>
                        </a:p>
                      </a:txBody>
                      <a:useSpRect/>
                    </a:txSp>
                  </a:sp>
                  <a:sp>
                    <a:nvSpPr>
                      <a:cNvPr id="45" name="矩形 44"/>
                      <a:cNvSpPr/>
                    </a:nvSpPr>
                    <a:spPr>
                      <a:xfrm>
                        <a:off x="5552463" y="1241703"/>
                        <a:ext cx="1368152" cy="521064"/>
                      </a:xfrm>
                      <a:prstGeom prst="rect">
                        <a:avLst/>
                      </a:prstGeom>
                      <a:solidFill>
                        <a:srgbClr val="2980B9"/>
                      </a:solidFill>
                      <a:ln>
                        <a:noFill/>
                      </a:ln>
                    </a:spPr>
                    <a:txSp>
                      <a:txBody>
                        <a:bodyPr lIns="81627" tIns="40813" rIns="81627" bIns="40813" rtlCol="0" anchor="ctr"/>
                        <a:lstStyle>
                          <a:defPPr>
                            <a:defRPr lang="de-CH"/>
                          </a:defPPr>
                          <a:lvl1pPr algn="l" rtl="0" fontAlgn="base">
                            <a:spcBef>
                              <a:spcPct val="0"/>
                            </a:spcBef>
                            <a:spcAft>
                              <a:spcPct val="0"/>
                            </a:spcAft>
                            <a:defRPr sz="1200" kern="1200">
                              <a:solidFill>
                                <a:schemeClr val="lt1"/>
                              </a:solidFill>
                              <a:latin typeface="+mn-lt"/>
                              <a:ea typeface="+mn-ea"/>
                              <a:cs typeface="+mn-cs"/>
                            </a:defRPr>
                          </a:lvl1pPr>
                          <a:lvl2pPr marL="457200" algn="l" rtl="0" fontAlgn="base">
                            <a:spcBef>
                              <a:spcPct val="0"/>
                            </a:spcBef>
                            <a:spcAft>
                              <a:spcPct val="0"/>
                            </a:spcAft>
                            <a:defRPr sz="1200" kern="1200">
                              <a:solidFill>
                                <a:schemeClr val="lt1"/>
                              </a:solidFill>
                              <a:latin typeface="+mn-lt"/>
                              <a:ea typeface="+mn-ea"/>
                              <a:cs typeface="+mn-cs"/>
                            </a:defRPr>
                          </a:lvl2pPr>
                          <a:lvl3pPr marL="914400" algn="l" rtl="0" fontAlgn="base">
                            <a:spcBef>
                              <a:spcPct val="0"/>
                            </a:spcBef>
                            <a:spcAft>
                              <a:spcPct val="0"/>
                            </a:spcAft>
                            <a:defRPr sz="1200" kern="1200">
                              <a:solidFill>
                                <a:schemeClr val="lt1"/>
                              </a:solidFill>
                              <a:latin typeface="+mn-lt"/>
                              <a:ea typeface="+mn-ea"/>
                              <a:cs typeface="+mn-cs"/>
                            </a:defRPr>
                          </a:lvl3pPr>
                          <a:lvl4pPr marL="1371600" algn="l" rtl="0" fontAlgn="base">
                            <a:spcBef>
                              <a:spcPct val="0"/>
                            </a:spcBef>
                            <a:spcAft>
                              <a:spcPct val="0"/>
                            </a:spcAft>
                            <a:defRPr sz="1200" kern="1200">
                              <a:solidFill>
                                <a:schemeClr val="lt1"/>
                              </a:solidFill>
                              <a:latin typeface="+mn-lt"/>
                              <a:ea typeface="+mn-ea"/>
                              <a:cs typeface="+mn-cs"/>
                            </a:defRPr>
                          </a:lvl4pPr>
                          <a:lvl5pPr marL="1828800" algn="l" rtl="0" fontAlgn="base">
                            <a:spcBef>
                              <a:spcPct val="0"/>
                            </a:spcBef>
                            <a:spcAft>
                              <a:spcPct val="0"/>
                            </a:spcAft>
                            <a:defRPr sz="1200" kern="1200">
                              <a:solidFill>
                                <a:schemeClr val="lt1"/>
                              </a:solidFill>
                              <a:latin typeface="+mn-lt"/>
                              <a:ea typeface="+mn-ea"/>
                              <a:cs typeface="+mn-cs"/>
                            </a:defRPr>
                          </a:lvl5pPr>
                          <a:lvl6pPr marL="2286000" algn="l" defTabSz="914400" rtl="0" eaLnBrk="1" latinLnBrk="0" hangingPunct="1">
                            <a:defRPr sz="1200" kern="1200">
                              <a:solidFill>
                                <a:schemeClr val="lt1"/>
                              </a:solidFill>
                              <a:latin typeface="+mn-lt"/>
                              <a:ea typeface="+mn-ea"/>
                              <a:cs typeface="+mn-cs"/>
                            </a:defRPr>
                          </a:lvl6pPr>
                          <a:lvl7pPr marL="2743200" algn="l" defTabSz="914400" rtl="0" eaLnBrk="1" latinLnBrk="0" hangingPunct="1">
                            <a:defRPr sz="1200" kern="1200">
                              <a:solidFill>
                                <a:schemeClr val="lt1"/>
                              </a:solidFill>
                              <a:latin typeface="+mn-lt"/>
                              <a:ea typeface="+mn-ea"/>
                              <a:cs typeface="+mn-cs"/>
                            </a:defRPr>
                          </a:lvl7pPr>
                          <a:lvl8pPr marL="3200400" algn="l" defTabSz="914400" rtl="0" eaLnBrk="1" latinLnBrk="0" hangingPunct="1">
                            <a:defRPr sz="1200" kern="1200">
                              <a:solidFill>
                                <a:schemeClr val="lt1"/>
                              </a:solidFill>
                              <a:latin typeface="+mn-lt"/>
                              <a:ea typeface="+mn-ea"/>
                              <a:cs typeface="+mn-cs"/>
                            </a:defRPr>
                          </a:lvl8pPr>
                          <a:lvl9pPr marL="3657600" algn="l" defTabSz="914400" rtl="0" eaLnBrk="1" latinLnBrk="0" hangingPunct="1">
                            <a:defRPr sz="1200" kern="1200">
                              <a:solidFill>
                                <a:schemeClr val="lt1"/>
                              </a:solidFill>
                              <a:latin typeface="+mn-lt"/>
                              <a:ea typeface="+mn-ea"/>
                              <a:cs typeface="+mn-cs"/>
                            </a:defRPr>
                          </a:lvl9pPr>
                        </a:lstStyle>
                        <a:p>
                          <a:pPr algn="ctr"/>
                          <a:r>
                            <a:rPr lang="zh-CN" altLang="en-US" sz="1100" dirty="0" smtClean="0"/>
                            <a:t>监控预警平台</a:t>
                          </a:r>
                          <a:endParaRPr lang="zh-CN" altLang="en-US" sz="1100"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47" name="文本框 62"/>
                      <a:cNvSpPr txBox="1"/>
                    </a:nvSpPr>
                    <a:spPr>
                      <a:xfrm>
                        <a:off x="565477" y="2878682"/>
                        <a:ext cx="349514" cy="764899"/>
                      </a:xfrm>
                      <a:prstGeom prst="rect">
                        <a:avLst/>
                      </a:prstGeom>
                      <a:noFill/>
                    </a:spPr>
                    <a:txSp>
                      <a:txBody>
                        <a:bodyPr vert="eaVert" wrap="square" lIns="81627" tIns="40813" rIns="81627" bIns="40813" rtlCol="0">
                          <a:spAutoFit/>
                        </a:bodyPr>
                        <a:lstStyle>
                          <a:defPPr>
                            <a:defRPr lang="de-CH"/>
                          </a:defPPr>
                          <a:lvl1pPr algn="l" rtl="0" fontAlgn="base">
                            <a:spcBef>
                              <a:spcPct val="0"/>
                            </a:spcBef>
                            <a:spcAft>
                              <a:spcPct val="0"/>
                            </a:spcAft>
                            <a:defRPr sz="1200" kern="1200">
                              <a:solidFill>
                                <a:schemeClr val="tx1"/>
                              </a:solidFill>
                              <a:latin typeface="Arial" charset="0"/>
                              <a:ea typeface="宋体" charset="-122"/>
                              <a:cs typeface="+mn-cs"/>
                            </a:defRPr>
                          </a:lvl1pPr>
                          <a:lvl2pPr marL="457200" algn="l" rtl="0" fontAlgn="base">
                            <a:spcBef>
                              <a:spcPct val="0"/>
                            </a:spcBef>
                            <a:spcAft>
                              <a:spcPct val="0"/>
                            </a:spcAft>
                            <a:defRPr sz="1200" kern="1200">
                              <a:solidFill>
                                <a:schemeClr val="tx1"/>
                              </a:solidFill>
                              <a:latin typeface="Arial" charset="0"/>
                              <a:ea typeface="宋体" charset="-122"/>
                              <a:cs typeface="+mn-cs"/>
                            </a:defRPr>
                          </a:lvl2pPr>
                          <a:lvl3pPr marL="914400" algn="l" rtl="0" fontAlgn="base">
                            <a:spcBef>
                              <a:spcPct val="0"/>
                            </a:spcBef>
                            <a:spcAft>
                              <a:spcPct val="0"/>
                            </a:spcAft>
                            <a:defRPr sz="1200" kern="1200">
                              <a:solidFill>
                                <a:schemeClr val="tx1"/>
                              </a:solidFill>
                              <a:latin typeface="Arial" charset="0"/>
                              <a:ea typeface="宋体" charset="-122"/>
                              <a:cs typeface="+mn-cs"/>
                            </a:defRPr>
                          </a:lvl3pPr>
                          <a:lvl4pPr marL="1371600" algn="l" rtl="0" fontAlgn="base">
                            <a:spcBef>
                              <a:spcPct val="0"/>
                            </a:spcBef>
                            <a:spcAft>
                              <a:spcPct val="0"/>
                            </a:spcAft>
                            <a:defRPr sz="1200" kern="1200">
                              <a:solidFill>
                                <a:schemeClr val="tx1"/>
                              </a:solidFill>
                              <a:latin typeface="Arial" charset="0"/>
                              <a:ea typeface="宋体" charset="-122"/>
                              <a:cs typeface="+mn-cs"/>
                            </a:defRPr>
                          </a:lvl4pPr>
                          <a:lvl5pPr marL="1828800" algn="l" rtl="0" fontAlgn="base">
                            <a:spcBef>
                              <a:spcPct val="0"/>
                            </a:spcBef>
                            <a:spcAft>
                              <a:spcPct val="0"/>
                            </a:spcAft>
                            <a:defRPr sz="1200" kern="1200">
                              <a:solidFill>
                                <a:schemeClr val="tx1"/>
                              </a:solidFill>
                              <a:latin typeface="Arial" charset="0"/>
                              <a:ea typeface="宋体" charset="-122"/>
                              <a:cs typeface="+mn-cs"/>
                            </a:defRPr>
                          </a:lvl5pPr>
                          <a:lvl6pPr marL="2286000" algn="l" defTabSz="914400" rtl="0" eaLnBrk="1" latinLnBrk="0" hangingPunct="1">
                            <a:defRPr sz="1200" kern="1200">
                              <a:solidFill>
                                <a:schemeClr val="tx1"/>
                              </a:solidFill>
                              <a:latin typeface="Arial" charset="0"/>
                              <a:ea typeface="宋体" charset="-122"/>
                              <a:cs typeface="+mn-cs"/>
                            </a:defRPr>
                          </a:lvl6pPr>
                          <a:lvl7pPr marL="2743200" algn="l" defTabSz="914400" rtl="0" eaLnBrk="1" latinLnBrk="0" hangingPunct="1">
                            <a:defRPr sz="1200" kern="1200">
                              <a:solidFill>
                                <a:schemeClr val="tx1"/>
                              </a:solidFill>
                              <a:latin typeface="Arial" charset="0"/>
                              <a:ea typeface="宋体" charset="-122"/>
                              <a:cs typeface="+mn-cs"/>
                            </a:defRPr>
                          </a:lvl7pPr>
                          <a:lvl8pPr marL="3200400" algn="l" defTabSz="914400" rtl="0" eaLnBrk="1" latinLnBrk="0" hangingPunct="1">
                            <a:defRPr sz="1200" kern="1200">
                              <a:solidFill>
                                <a:schemeClr val="tx1"/>
                              </a:solidFill>
                              <a:latin typeface="Arial" charset="0"/>
                              <a:ea typeface="宋体" charset="-122"/>
                              <a:cs typeface="+mn-cs"/>
                            </a:defRPr>
                          </a:lvl8pPr>
                          <a:lvl9pPr marL="3657600" algn="l" defTabSz="914400" rtl="0" eaLnBrk="1" latinLnBrk="0" hangingPunct="1">
                            <a:defRPr sz="1200" kern="1200">
                              <a:solidFill>
                                <a:schemeClr val="tx1"/>
                              </a:solidFill>
                              <a:latin typeface="Arial" charset="0"/>
                              <a:ea typeface="宋体" charset="-122"/>
                              <a:cs typeface="+mn-cs"/>
                            </a:defRPr>
                          </a:lvl9pPr>
                        </a:lstStyle>
                        <a:p>
                          <a:r>
                            <a:rPr lang="zh-CN" altLang="en-US" dirty="0"/>
                            <a:t>五</a:t>
                          </a:r>
                          <a:r>
                            <a:rPr lang="zh-CN" altLang="en-US" dirty="0" smtClean="0"/>
                            <a:t>级防范</a:t>
                          </a:r>
                          <a:endParaRPr lang="zh-CN" altLang="en-US" sz="1200" dirty="0"/>
                        </a:p>
                      </a:txBody>
                      <a:useSpRect/>
                    </a:txSp>
                  </a:sp>
                  <a:sp>
                    <a:nvSpPr>
                      <a:cNvPr id="48" name="矩形 47"/>
                      <a:cNvSpPr/>
                    </a:nvSpPr>
                    <a:spPr>
                      <a:xfrm>
                        <a:off x="414391" y="1147331"/>
                        <a:ext cx="671285" cy="3294366"/>
                      </a:xfrm>
                      <a:prstGeom prst="rect">
                        <a:avLst/>
                      </a:prstGeom>
                      <a:noFill/>
                      <a:ln w="12700">
                        <a:solidFill>
                          <a:srgbClr val="BDC3C7"/>
                        </a:solidFill>
                      </a:ln>
                    </a:spPr>
                    <a:txSp>
                      <a:txBody>
                        <a:bodyPr lIns="81627" tIns="40813" rIns="81627" bIns="40813" rtlCol="0" anchor="ctr"/>
                        <a:lstStyle>
                          <a:defPPr>
                            <a:defRPr lang="de-CH"/>
                          </a:defPPr>
                          <a:lvl1pPr algn="l" rtl="0" fontAlgn="base">
                            <a:spcBef>
                              <a:spcPct val="0"/>
                            </a:spcBef>
                            <a:spcAft>
                              <a:spcPct val="0"/>
                            </a:spcAft>
                            <a:defRPr sz="1200" kern="1200">
                              <a:solidFill>
                                <a:schemeClr val="lt1"/>
                              </a:solidFill>
                              <a:latin typeface="+mn-lt"/>
                              <a:ea typeface="+mn-ea"/>
                              <a:cs typeface="+mn-cs"/>
                            </a:defRPr>
                          </a:lvl1pPr>
                          <a:lvl2pPr marL="457200" algn="l" rtl="0" fontAlgn="base">
                            <a:spcBef>
                              <a:spcPct val="0"/>
                            </a:spcBef>
                            <a:spcAft>
                              <a:spcPct val="0"/>
                            </a:spcAft>
                            <a:defRPr sz="1200" kern="1200">
                              <a:solidFill>
                                <a:schemeClr val="lt1"/>
                              </a:solidFill>
                              <a:latin typeface="+mn-lt"/>
                              <a:ea typeface="+mn-ea"/>
                              <a:cs typeface="+mn-cs"/>
                            </a:defRPr>
                          </a:lvl2pPr>
                          <a:lvl3pPr marL="914400" algn="l" rtl="0" fontAlgn="base">
                            <a:spcBef>
                              <a:spcPct val="0"/>
                            </a:spcBef>
                            <a:spcAft>
                              <a:spcPct val="0"/>
                            </a:spcAft>
                            <a:defRPr sz="1200" kern="1200">
                              <a:solidFill>
                                <a:schemeClr val="lt1"/>
                              </a:solidFill>
                              <a:latin typeface="+mn-lt"/>
                              <a:ea typeface="+mn-ea"/>
                              <a:cs typeface="+mn-cs"/>
                            </a:defRPr>
                          </a:lvl3pPr>
                          <a:lvl4pPr marL="1371600" algn="l" rtl="0" fontAlgn="base">
                            <a:spcBef>
                              <a:spcPct val="0"/>
                            </a:spcBef>
                            <a:spcAft>
                              <a:spcPct val="0"/>
                            </a:spcAft>
                            <a:defRPr sz="1200" kern="1200">
                              <a:solidFill>
                                <a:schemeClr val="lt1"/>
                              </a:solidFill>
                              <a:latin typeface="+mn-lt"/>
                              <a:ea typeface="+mn-ea"/>
                              <a:cs typeface="+mn-cs"/>
                            </a:defRPr>
                          </a:lvl4pPr>
                          <a:lvl5pPr marL="1828800" algn="l" rtl="0" fontAlgn="base">
                            <a:spcBef>
                              <a:spcPct val="0"/>
                            </a:spcBef>
                            <a:spcAft>
                              <a:spcPct val="0"/>
                            </a:spcAft>
                            <a:defRPr sz="1200" kern="1200">
                              <a:solidFill>
                                <a:schemeClr val="lt1"/>
                              </a:solidFill>
                              <a:latin typeface="+mn-lt"/>
                              <a:ea typeface="+mn-ea"/>
                              <a:cs typeface="+mn-cs"/>
                            </a:defRPr>
                          </a:lvl5pPr>
                          <a:lvl6pPr marL="2286000" algn="l" defTabSz="914400" rtl="0" eaLnBrk="1" latinLnBrk="0" hangingPunct="1">
                            <a:defRPr sz="1200" kern="1200">
                              <a:solidFill>
                                <a:schemeClr val="lt1"/>
                              </a:solidFill>
                              <a:latin typeface="+mn-lt"/>
                              <a:ea typeface="+mn-ea"/>
                              <a:cs typeface="+mn-cs"/>
                            </a:defRPr>
                          </a:lvl6pPr>
                          <a:lvl7pPr marL="2743200" algn="l" defTabSz="914400" rtl="0" eaLnBrk="1" latinLnBrk="0" hangingPunct="1">
                            <a:defRPr sz="1200" kern="1200">
                              <a:solidFill>
                                <a:schemeClr val="lt1"/>
                              </a:solidFill>
                              <a:latin typeface="+mn-lt"/>
                              <a:ea typeface="+mn-ea"/>
                              <a:cs typeface="+mn-cs"/>
                            </a:defRPr>
                          </a:lvl7pPr>
                          <a:lvl8pPr marL="3200400" algn="l" defTabSz="914400" rtl="0" eaLnBrk="1" latinLnBrk="0" hangingPunct="1">
                            <a:defRPr sz="1200" kern="1200">
                              <a:solidFill>
                                <a:schemeClr val="lt1"/>
                              </a:solidFill>
                              <a:latin typeface="+mn-lt"/>
                              <a:ea typeface="+mn-ea"/>
                              <a:cs typeface="+mn-cs"/>
                            </a:defRPr>
                          </a:lvl8pPr>
                          <a:lvl9pPr marL="3657600" algn="l" defTabSz="914400" rtl="0" eaLnBrk="1" latinLnBrk="0" hangingPunct="1">
                            <a:defRPr sz="1200" kern="1200">
                              <a:solidFill>
                                <a:schemeClr val="lt1"/>
                              </a:solidFill>
                              <a:latin typeface="+mn-lt"/>
                              <a:ea typeface="+mn-ea"/>
                              <a:cs typeface="+mn-cs"/>
                            </a:defRPr>
                          </a:lvl9pPr>
                        </a:lstStyle>
                        <a:p>
                          <a:pPr algn="ctr"/>
                          <a:endParaRPr lang="zh-CN" altLang="en-US"/>
                        </a:p>
                      </a:txBody>
                      <a:useSpRect/>
                    </a:txSp>
                    <a:style>
                      <a:lnRef idx="2">
                        <a:schemeClr val="accent1">
                          <a:shade val="50000"/>
                        </a:schemeClr>
                      </a:lnRef>
                      <a:fillRef idx="1">
                        <a:schemeClr val="accent1"/>
                      </a:fillRef>
                      <a:effectRef idx="0">
                        <a:schemeClr val="accent1"/>
                      </a:effectRef>
                      <a:fontRef idx="minor">
                        <a:schemeClr val="lt1"/>
                      </a:fontRef>
                    </a:style>
                  </a:sp>
                  <a:sp>
                    <a:nvSpPr>
                      <a:cNvPr id="49" name="文本框 64"/>
                      <a:cNvSpPr txBox="1"/>
                    </a:nvSpPr>
                    <a:spPr>
                      <a:xfrm>
                        <a:off x="251520" y="843558"/>
                        <a:ext cx="997024" cy="301656"/>
                      </a:xfrm>
                      <a:prstGeom prst="rect">
                        <a:avLst/>
                      </a:prstGeom>
                      <a:noFill/>
                    </a:spPr>
                    <a:txSp>
                      <a:txBody>
                        <a:bodyPr wrap="square" lIns="81627" tIns="40813" rIns="81627" bIns="40813" rtlCol="0">
                          <a:spAutoFit/>
                        </a:bodyPr>
                        <a:lstStyle>
                          <a:defPPr>
                            <a:defRPr lang="de-CH"/>
                          </a:defPPr>
                          <a:lvl1pPr algn="l" rtl="0" fontAlgn="base">
                            <a:spcBef>
                              <a:spcPct val="0"/>
                            </a:spcBef>
                            <a:spcAft>
                              <a:spcPct val="0"/>
                            </a:spcAft>
                            <a:defRPr sz="1200" kern="1200">
                              <a:solidFill>
                                <a:schemeClr val="tx1"/>
                              </a:solidFill>
                              <a:latin typeface="Arial" charset="0"/>
                              <a:ea typeface="宋体" charset="-122"/>
                              <a:cs typeface="+mn-cs"/>
                            </a:defRPr>
                          </a:lvl1pPr>
                          <a:lvl2pPr marL="457200" algn="l" rtl="0" fontAlgn="base">
                            <a:spcBef>
                              <a:spcPct val="0"/>
                            </a:spcBef>
                            <a:spcAft>
                              <a:spcPct val="0"/>
                            </a:spcAft>
                            <a:defRPr sz="1200" kern="1200">
                              <a:solidFill>
                                <a:schemeClr val="tx1"/>
                              </a:solidFill>
                              <a:latin typeface="Arial" charset="0"/>
                              <a:ea typeface="宋体" charset="-122"/>
                              <a:cs typeface="+mn-cs"/>
                            </a:defRPr>
                          </a:lvl2pPr>
                          <a:lvl3pPr marL="914400" algn="l" rtl="0" fontAlgn="base">
                            <a:spcBef>
                              <a:spcPct val="0"/>
                            </a:spcBef>
                            <a:spcAft>
                              <a:spcPct val="0"/>
                            </a:spcAft>
                            <a:defRPr sz="1200" kern="1200">
                              <a:solidFill>
                                <a:schemeClr val="tx1"/>
                              </a:solidFill>
                              <a:latin typeface="Arial" charset="0"/>
                              <a:ea typeface="宋体" charset="-122"/>
                              <a:cs typeface="+mn-cs"/>
                            </a:defRPr>
                          </a:lvl3pPr>
                          <a:lvl4pPr marL="1371600" algn="l" rtl="0" fontAlgn="base">
                            <a:spcBef>
                              <a:spcPct val="0"/>
                            </a:spcBef>
                            <a:spcAft>
                              <a:spcPct val="0"/>
                            </a:spcAft>
                            <a:defRPr sz="1200" kern="1200">
                              <a:solidFill>
                                <a:schemeClr val="tx1"/>
                              </a:solidFill>
                              <a:latin typeface="Arial" charset="0"/>
                              <a:ea typeface="宋体" charset="-122"/>
                              <a:cs typeface="+mn-cs"/>
                            </a:defRPr>
                          </a:lvl4pPr>
                          <a:lvl5pPr marL="1828800" algn="l" rtl="0" fontAlgn="base">
                            <a:spcBef>
                              <a:spcPct val="0"/>
                            </a:spcBef>
                            <a:spcAft>
                              <a:spcPct val="0"/>
                            </a:spcAft>
                            <a:defRPr sz="1200" kern="1200">
                              <a:solidFill>
                                <a:schemeClr val="tx1"/>
                              </a:solidFill>
                              <a:latin typeface="Arial" charset="0"/>
                              <a:ea typeface="宋体" charset="-122"/>
                              <a:cs typeface="+mn-cs"/>
                            </a:defRPr>
                          </a:lvl5pPr>
                          <a:lvl6pPr marL="2286000" algn="l" defTabSz="914400" rtl="0" eaLnBrk="1" latinLnBrk="0" hangingPunct="1">
                            <a:defRPr sz="1200" kern="1200">
                              <a:solidFill>
                                <a:schemeClr val="tx1"/>
                              </a:solidFill>
                              <a:latin typeface="Arial" charset="0"/>
                              <a:ea typeface="宋体" charset="-122"/>
                              <a:cs typeface="+mn-cs"/>
                            </a:defRPr>
                          </a:lvl6pPr>
                          <a:lvl7pPr marL="2743200" algn="l" defTabSz="914400" rtl="0" eaLnBrk="1" latinLnBrk="0" hangingPunct="1">
                            <a:defRPr sz="1200" kern="1200">
                              <a:solidFill>
                                <a:schemeClr val="tx1"/>
                              </a:solidFill>
                              <a:latin typeface="Arial" charset="0"/>
                              <a:ea typeface="宋体" charset="-122"/>
                              <a:cs typeface="+mn-cs"/>
                            </a:defRPr>
                          </a:lvl7pPr>
                          <a:lvl8pPr marL="3200400" algn="l" defTabSz="914400" rtl="0" eaLnBrk="1" latinLnBrk="0" hangingPunct="1">
                            <a:defRPr sz="1200" kern="1200">
                              <a:solidFill>
                                <a:schemeClr val="tx1"/>
                              </a:solidFill>
                              <a:latin typeface="Arial" charset="0"/>
                              <a:ea typeface="宋体" charset="-122"/>
                              <a:cs typeface="+mn-cs"/>
                            </a:defRPr>
                          </a:lvl8pPr>
                          <a:lvl9pPr marL="3657600" algn="l" defTabSz="914400" rtl="0" eaLnBrk="1" latinLnBrk="0" hangingPunct="1">
                            <a:defRPr sz="1200" kern="1200">
                              <a:solidFill>
                                <a:schemeClr val="tx1"/>
                              </a:solidFill>
                              <a:latin typeface="Arial" charset="0"/>
                              <a:ea typeface="宋体" charset="-122"/>
                              <a:cs typeface="+mn-cs"/>
                            </a:defRPr>
                          </a:lvl9pPr>
                        </a:lstStyle>
                        <a:p>
                          <a:pPr algn="ctr"/>
                          <a:r>
                            <a:rPr lang="zh-CN" altLang="en-US" sz="1400" b="1" dirty="0">
                              <a:latin typeface="+mn-ea"/>
                              <a:ea typeface="+mn-ea"/>
                            </a:rPr>
                            <a:t>目标层</a:t>
                          </a:r>
                        </a:p>
                      </a:txBody>
                      <a:useSpRect/>
                    </a:txSp>
                  </a:sp>
                  <a:sp>
                    <a:nvSpPr>
                      <a:cNvPr id="51" name="矩形 50"/>
                      <a:cNvSpPr/>
                    </a:nvSpPr>
                    <a:spPr>
                      <a:xfrm>
                        <a:off x="7337975" y="1145214"/>
                        <a:ext cx="1526856" cy="3296046"/>
                      </a:xfrm>
                      <a:prstGeom prst="rect">
                        <a:avLst/>
                      </a:prstGeom>
                      <a:noFill/>
                      <a:ln w="12700">
                        <a:solidFill>
                          <a:srgbClr val="BDC3C7"/>
                        </a:solidFill>
                      </a:ln>
                    </a:spPr>
                    <a:txSp>
                      <a:txBody>
                        <a:bodyPr lIns="81627" tIns="40813" rIns="81627" bIns="40813" rtlCol="0" anchor="ctr"/>
                        <a:lstStyle>
                          <a:defPPr>
                            <a:defRPr lang="de-CH"/>
                          </a:defPPr>
                          <a:lvl1pPr algn="l" rtl="0" fontAlgn="base">
                            <a:spcBef>
                              <a:spcPct val="0"/>
                            </a:spcBef>
                            <a:spcAft>
                              <a:spcPct val="0"/>
                            </a:spcAft>
                            <a:defRPr sz="1200" kern="1200">
                              <a:solidFill>
                                <a:schemeClr val="lt1"/>
                              </a:solidFill>
                              <a:latin typeface="+mn-lt"/>
                              <a:ea typeface="+mn-ea"/>
                              <a:cs typeface="+mn-cs"/>
                            </a:defRPr>
                          </a:lvl1pPr>
                          <a:lvl2pPr marL="457200" algn="l" rtl="0" fontAlgn="base">
                            <a:spcBef>
                              <a:spcPct val="0"/>
                            </a:spcBef>
                            <a:spcAft>
                              <a:spcPct val="0"/>
                            </a:spcAft>
                            <a:defRPr sz="1200" kern="1200">
                              <a:solidFill>
                                <a:schemeClr val="lt1"/>
                              </a:solidFill>
                              <a:latin typeface="+mn-lt"/>
                              <a:ea typeface="+mn-ea"/>
                              <a:cs typeface="+mn-cs"/>
                            </a:defRPr>
                          </a:lvl2pPr>
                          <a:lvl3pPr marL="914400" algn="l" rtl="0" fontAlgn="base">
                            <a:spcBef>
                              <a:spcPct val="0"/>
                            </a:spcBef>
                            <a:spcAft>
                              <a:spcPct val="0"/>
                            </a:spcAft>
                            <a:defRPr sz="1200" kern="1200">
                              <a:solidFill>
                                <a:schemeClr val="lt1"/>
                              </a:solidFill>
                              <a:latin typeface="+mn-lt"/>
                              <a:ea typeface="+mn-ea"/>
                              <a:cs typeface="+mn-cs"/>
                            </a:defRPr>
                          </a:lvl3pPr>
                          <a:lvl4pPr marL="1371600" algn="l" rtl="0" fontAlgn="base">
                            <a:spcBef>
                              <a:spcPct val="0"/>
                            </a:spcBef>
                            <a:spcAft>
                              <a:spcPct val="0"/>
                            </a:spcAft>
                            <a:defRPr sz="1200" kern="1200">
                              <a:solidFill>
                                <a:schemeClr val="lt1"/>
                              </a:solidFill>
                              <a:latin typeface="+mn-lt"/>
                              <a:ea typeface="+mn-ea"/>
                              <a:cs typeface="+mn-cs"/>
                            </a:defRPr>
                          </a:lvl4pPr>
                          <a:lvl5pPr marL="1828800" algn="l" rtl="0" fontAlgn="base">
                            <a:spcBef>
                              <a:spcPct val="0"/>
                            </a:spcBef>
                            <a:spcAft>
                              <a:spcPct val="0"/>
                            </a:spcAft>
                            <a:defRPr sz="1200" kern="1200">
                              <a:solidFill>
                                <a:schemeClr val="lt1"/>
                              </a:solidFill>
                              <a:latin typeface="+mn-lt"/>
                              <a:ea typeface="+mn-ea"/>
                              <a:cs typeface="+mn-cs"/>
                            </a:defRPr>
                          </a:lvl5pPr>
                          <a:lvl6pPr marL="2286000" algn="l" defTabSz="914400" rtl="0" eaLnBrk="1" latinLnBrk="0" hangingPunct="1">
                            <a:defRPr sz="1200" kern="1200">
                              <a:solidFill>
                                <a:schemeClr val="lt1"/>
                              </a:solidFill>
                              <a:latin typeface="+mn-lt"/>
                              <a:ea typeface="+mn-ea"/>
                              <a:cs typeface="+mn-cs"/>
                            </a:defRPr>
                          </a:lvl6pPr>
                          <a:lvl7pPr marL="2743200" algn="l" defTabSz="914400" rtl="0" eaLnBrk="1" latinLnBrk="0" hangingPunct="1">
                            <a:defRPr sz="1200" kern="1200">
                              <a:solidFill>
                                <a:schemeClr val="lt1"/>
                              </a:solidFill>
                              <a:latin typeface="+mn-lt"/>
                              <a:ea typeface="+mn-ea"/>
                              <a:cs typeface="+mn-cs"/>
                            </a:defRPr>
                          </a:lvl7pPr>
                          <a:lvl8pPr marL="3200400" algn="l" defTabSz="914400" rtl="0" eaLnBrk="1" latinLnBrk="0" hangingPunct="1">
                            <a:defRPr sz="1200" kern="1200">
                              <a:solidFill>
                                <a:schemeClr val="lt1"/>
                              </a:solidFill>
                              <a:latin typeface="+mn-lt"/>
                              <a:ea typeface="+mn-ea"/>
                              <a:cs typeface="+mn-cs"/>
                            </a:defRPr>
                          </a:lvl8pPr>
                          <a:lvl9pPr marL="3657600" algn="l" defTabSz="914400" rtl="0" eaLnBrk="1" latinLnBrk="0" hangingPunct="1">
                            <a:defRPr sz="1200" kern="1200">
                              <a:solidFill>
                                <a:schemeClr val="lt1"/>
                              </a:solidFill>
                              <a:latin typeface="+mn-lt"/>
                              <a:ea typeface="+mn-ea"/>
                              <a:cs typeface="+mn-cs"/>
                            </a:defRPr>
                          </a:lvl9pPr>
                        </a:lstStyle>
                        <a:p>
                          <a:pPr algn="ctr"/>
                          <a:endParaRPr lang="zh-CN" altLang="en-US"/>
                        </a:p>
                      </a:txBody>
                      <a:useSpRect/>
                    </a:txSp>
                    <a:style>
                      <a:lnRef idx="2">
                        <a:schemeClr val="accent1">
                          <a:shade val="50000"/>
                        </a:schemeClr>
                      </a:lnRef>
                      <a:fillRef idx="1">
                        <a:schemeClr val="accent1"/>
                      </a:fillRef>
                      <a:effectRef idx="0">
                        <a:schemeClr val="accent1"/>
                      </a:effectRef>
                      <a:fontRef idx="minor">
                        <a:schemeClr val="lt1"/>
                      </a:fontRef>
                    </a:style>
                  </a:sp>
                  <a:sp>
                    <a:nvSpPr>
                      <a:cNvPr id="52" name="矩形 51"/>
                      <a:cNvSpPr/>
                    </a:nvSpPr>
                    <a:spPr>
                      <a:xfrm>
                        <a:off x="7487824" y="2350133"/>
                        <a:ext cx="1160983" cy="741303"/>
                      </a:xfrm>
                      <a:prstGeom prst="rect">
                        <a:avLst/>
                      </a:prstGeom>
                      <a:solidFill>
                        <a:srgbClr val="16A085"/>
                      </a:solidFill>
                      <a:ln>
                        <a:noFill/>
                      </a:ln>
                    </a:spPr>
                    <a:txSp>
                      <a:txBody>
                        <a:bodyPr lIns="81627" tIns="40813" rIns="81627" bIns="40813" rtlCol="0" anchor="ctr"/>
                        <a:lstStyle>
                          <a:defPPr>
                            <a:defRPr lang="de-CH"/>
                          </a:defPPr>
                          <a:lvl1pPr algn="l" rtl="0" fontAlgn="base">
                            <a:spcBef>
                              <a:spcPct val="0"/>
                            </a:spcBef>
                            <a:spcAft>
                              <a:spcPct val="0"/>
                            </a:spcAft>
                            <a:defRPr sz="1200" kern="1200">
                              <a:solidFill>
                                <a:schemeClr val="lt1"/>
                              </a:solidFill>
                              <a:latin typeface="+mn-lt"/>
                              <a:ea typeface="+mn-ea"/>
                              <a:cs typeface="+mn-cs"/>
                            </a:defRPr>
                          </a:lvl1pPr>
                          <a:lvl2pPr marL="457200" algn="l" rtl="0" fontAlgn="base">
                            <a:spcBef>
                              <a:spcPct val="0"/>
                            </a:spcBef>
                            <a:spcAft>
                              <a:spcPct val="0"/>
                            </a:spcAft>
                            <a:defRPr sz="1200" kern="1200">
                              <a:solidFill>
                                <a:schemeClr val="lt1"/>
                              </a:solidFill>
                              <a:latin typeface="+mn-lt"/>
                              <a:ea typeface="+mn-ea"/>
                              <a:cs typeface="+mn-cs"/>
                            </a:defRPr>
                          </a:lvl2pPr>
                          <a:lvl3pPr marL="914400" algn="l" rtl="0" fontAlgn="base">
                            <a:spcBef>
                              <a:spcPct val="0"/>
                            </a:spcBef>
                            <a:spcAft>
                              <a:spcPct val="0"/>
                            </a:spcAft>
                            <a:defRPr sz="1200" kern="1200">
                              <a:solidFill>
                                <a:schemeClr val="lt1"/>
                              </a:solidFill>
                              <a:latin typeface="+mn-lt"/>
                              <a:ea typeface="+mn-ea"/>
                              <a:cs typeface="+mn-cs"/>
                            </a:defRPr>
                          </a:lvl3pPr>
                          <a:lvl4pPr marL="1371600" algn="l" rtl="0" fontAlgn="base">
                            <a:spcBef>
                              <a:spcPct val="0"/>
                            </a:spcBef>
                            <a:spcAft>
                              <a:spcPct val="0"/>
                            </a:spcAft>
                            <a:defRPr sz="1200" kern="1200">
                              <a:solidFill>
                                <a:schemeClr val="lt1"/>
                              </a:solidFill>
                              <a:latin typeface="+mn-lt"/>
                              <a:ea typeface="+mn-ea"/>
                              <a:cs typeface="+mn-cs"/>
                            </a:defRPr>
                          </a:lvl4pPr>
                          <a:lvl5pPr marL="1828800" algn="l" rtl="0" fontAlgn="base">
                            <a:spcBef>
                              <a:spcPct val="0"/>
                            </a:spcBef>
                            <a:spcAft>
                              <a:spcPct val="0"/>
                            </a:spcAft>
                            <a:defRPr sz="1200" kern="1200">
                              <a:solidFill>
                                <a:schemeClr val="lt1"/>
                              </a:solidFill>
                              <a:latin typeface="+mn-lt"/>
                              <a:ea typeface="+mn-ea"/>
                              <a:cs typeface="+mn-cs"/>
                            </a:defRPr>
                          </a:lvl5pPr>
                          <a:lvl6pPr marL="2286000" algn="l" defTabSz="914400" rtl="0" eaLnBrk="1" latinLnBrk="0" hangingPunct="1">
                            <a:defRPr sz="1200" kern="1200">
                              <a:solidFill>
                                <a:schemeClr val="lt1"/>
                              </a:solidFill>
                              <a:latin typeface="+mn-lt"/>
                              <a:ea typeface="+mn-ea"/>
                              <a:cs typeface="+mn-cs"/>
                            </a:defRPr>
                          </a:lvl6pPr>
                          <a:lvl7pPr marL="2743200" algn="l" defTabSz="914400" rtl="0" eaLnBrk="1" latinLnBrk="0" hangingPunct="1">
                            <a:defRPr sz="1200" kern="1200">
                              <a:solidFill>
                                <a:schemeClr val="lt1"/>
                              </a:solidFill>
                              <a:latin typeface="+mn-lt"/>
                              <a:ea typeface="+mn-ea"/>
                              <a:cs typeface="+mn-cs"/>
                            </a:defRPr>
                          </a:lvl7pPr>
                          <a:lvl8pPr marL="3200400" algn="l" defTabSz="914400" rtl="0" eaLnBrk="1" latinLnBrk="0" hangingPunct="1">
                            <a:defRPr sz="1200" kern="1200">
                              <a:solidFill>
                                <a:schemeClr val="lt1"/>
                              </a:solidFill>
                              <a:latin typeface="+mn-lt"/>
                              <a:ea typeface="+mn-ea"/>
                              <a:cs typeface="+mn-cs"/>
                            </a:defRPr>
                          </a:lvl8pPr>
                          <a:lvl9pPr marL="3657600" algn="l" defTabSz="914400" rtl="0" eaLnBrk="1" latinLnBrk="0" hangingPunct="1">
                            <a:defRPr sz="1200" kern="1200">
                              <a:solidFill>
                                <a:schemeClr val="lt1"/>
                              </a:solidFill>
                              <a:latin typeface="+mn-lt"/>
                              <a:ea typeface="+mn-ea"/>
                              <a:cs typeface="+mn-cs"/>
                            </a:defRPr>
                          </a:lvl9pPr>
                        </a:lstStyle>
                        <a:p>
                          <a:pPr algn="ctr"/>
                          <a:r>
                            <a:rPr lang="zh-CN" altLang="en-US" sz="1100" b="1" dirty="0" smtClean="0"/>
                            <a:t>大气污染防治</a:t>
                          </a:r>
                          <a:endParaRPr lang="zh-CN" altLang="en-US" sz="1100"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53" name="矩形 52"/>
                      <a:cNvSpPr/>
                    </a:nvSpPr>
                    <a:spPr>
                      <a:xfrm>
                        <a:off x="7487823" y="1273728"/>
                        <a:ext cx="1160983" cy="697991"/>
                      </a:xfrm>
                      <a:prstGeom prst="rect">
                        <a:avLst/>
                      </a:prstGeom>
                      <a:solidFill>
                        <a:srgbClr val="16A085"/>
                      </a:solidFill>
                      <a:ln>
                        <a:noFill/>
                      </a:ln>
                    </a:spPr>
                    <a:txSp>
                      <a:txBody>
                        <a:bodyPr lIns="81627" tIns="40813" rIns="81627" bIns="40813" rtlCol="0" anchor="ctr"/>
                        <a:lstStyle>
                          <a:defPPr>
                            <a:defRPr lang="de-CH"/>
                          </a:defPPr>
                          <a:lvl1pPr algn="l" rtl="0" fontAlgn="base">
                            <a:spcBef>
                              <a:spcPct val="0"/>
                            </a:spcBef>
                            <a:spcAft>
                              <a:spcPct val="0"/>
                            </a:spcAft>
                            <a:defRPr sz="1200" kern="1200">
                              <a:solidFill>
                                <a:schemeClr val="lt1"/>
                              </a:solidFill>
                              <a:latin typeface="+mn-lt"/>
                              <a:ea typeface="+mn-ea"/>
                              <a:cs typeface="+mn-cs"/>
                            </a:defRPr>
                          </a:lvl1pPr>
                          <a:lvl2pPr marL="457200" algn="l" rtl="0" fontAlgn="base">
                            <a:spcBef>
                              <a:spcPct val="0"/>
                            </a:spcBef>
                            <a:spcAft>
                              <a:spcPct val="0"/>
                            </a:spcAft>
                            <a:defRPr sz="1200" kern="1200">
                              <a:solidFill>
                                <a:schemeClr val="lt1"/>
                              </a:solidFill>
                              <a:latin typeface="+mn-lt"/>
                              <a:ea typeface="+mn-ea"/>
                              <a:cs typeface="+mn-cs"/>
                            </a:defRPr>
                          </a:lvl2pPr>
                          <a:lvl3pPr marL="914400" algn="l" rtl="0" fontAlgn="base">
                            <a:spcBef>
                              <a:spcPct val="0"/>
                            </a:spcBef>
                            <a:spcAft>
                              <a:spcPct val="0"/>
                            </a:spcAft>
                            <a:defRPr sz="1200" kern="1200">
                              <a:solidFill>
                                <a:schemeClr val="lt1"/>
                              </a:solidFill>
                              <a:latin typeface="+mn-lt"/>
                              <a:ea typeface="+mn-ea"/>
                              <a:cs typeface="+mn-cs"/>
                            </a:defRPr>
                          </a:lvl3pPr>
                          <a:lvl4pPr marL="1371600" algn="l" rtl="0" fontAlgn="base">
                            <a:spcBef>
                              <a:spcPct val="0"/>
                            </a:spcBef>
                            <a:spcAft>
                              <a:spcPct val="0"/>
                            </a:spcAft>
                            <a:defRPr sz="1200" kern="1200">
                              <a:solidFill>
                                <a:schemeClr val="lt1"/>
                              </a:solidFill>
                              <a:latin typeface="+mn-lt"/>
                              <a:ea typeface="+mn-ea"/>
                              <a:cs typeface="+mn-cs"/>
                            </a:defRPr>
                          </a:lvl4pPr>
                          <a:lvl5pPr marL="1828800" algn="l" rtl="0" fontAlgn="base">
                            <a:spcBef>
                              <a:spcPct val="0"/>
                            </a:spcBef>
                            <a:spcAft>
                              <a:spcPct val="0"/>
                            </a:spcAft>
                            <a:defRPr sz="1200" kern="1200">
                              <a:solidFill>
                                <a:schemeClr val="lt1"/>
                              </a:solidFill>
                              <a:latin typeface="+mn-lt"/>
                              <a:ea typeface="+mn-ea"/>
                              <a:cs typeface="+mn-cs"/>
                            </a:defRPr>
                          </a:lvl5pPr>
                          <a:lvl6pPr marL="2286000" algn="l" defTabSz="914400" rtl="0" eaLnBrk="1" latinLnBrk="0" hangingPunct="1">
                            <a:defRPr sz="1200" kern="1200">
                              <a:solidFill>
                                <a:schemeClr val="lt1"/>
                              </a:solidFill>
                              <a:latin typeface="+mn-lt"/>
                              <a:ea typeface="+mn-ea"/>
                              <a:cs typeface="+mn-cs"/>
                            </a:defRPr>
                          </a:lvl6pPr>
                          <a:lvl7pPr marL="2743200" algn="l" defTabSz="914400" rtl="0" eaLnBrk="1" latinLnBrk="0" hangingPunct="1">
                            <a:defRPr sz="1200" kern="1200">
                              <a:solidFill>
                                <a:schemeClr val="lt1"/>
                              </a:solidFill>
                              <a:latin typeface="+mn-lt"/>
                              <a:ea typeface="+mn-ea"/>
                              <a:cs typeface="+mn-cs"/>
                            </a:defRPr>
                          </a:lvl7pPr>
                          <a:lvl8pPr marL="3200400" algn="l" defTabSz="914400" rtl="0" eaLnBrk="1" latinLnBrk="0" hangingPunct="1">
                            <a:defRPr sz="1200" kern="1200">
                              <a:solidFill>
                                <a:schemeClr val="lt1"/>
                              </a:solidFill>
                              <a:latin typeface="+mn-lt"/>
                              <a:ea typeface="+mn-ea"/>
                              <a:cs typeface="+mn-cs"/>
                            </a:defRPr>
                          </a:lvl8pPr>
                          <a:lvl9pPr marL="3657600" algn="l" defTabSz="914400" rtl="0" eaLnBrk="1" latinLnBrk="0" hangingPunct="1">
                            <a:defRPr sz="1200" kern="1200">
                              <a:solidFill>
                                <a:schemeClr val="lt1"/>
                              </a:solidFill>
                              <a:latin typeface="+mn-lt"/>
                              <a:ea typeface="+mn-ea"/>
                              <a:cs typeface="+mn-cs"/>
                            </a:defRPr>
                          </a:lvl9pPr>
                        </a:lstStyle>
                        <a:p>
                          <a:pPr algn="ctr"/>
                          <a:r>
                            <a:rPr lang="zh-CN" altLang="en-US" sz="1100" b="1" dirty="0" smtClean="0"/>
                            <a:t>水污染防治</a:t>
                          </a:r>
                          <a:endParaRPr lang="zh-CN" altLang="en-US" sz="1100"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54" name="矩形 53"/>
                      <a:cNvSpPr/>
                    </a:nvSpPr>
                    <a:spPr>
                      <a:xfrm>
                        <a:off x="7493659" y="3497040"/>
                        <a:ext cx="1160983" cy="659622"/>
                      </a:xfrm>
                      <a:prstGeom prst="rect">
                        <a:avLst/>
                      </a:prstGeom>
                      <a:solidFill>
                        <a:srgbClr val="16A085"/>
                      </a:solidFill>
                      <a:ln>
                        <a:noFill/>
                      </a:ln>
                    </a:spPr>
                    <a:txSp>
                      <a:txBody>
                        <a:bodyPr lIns="81627" tIns="40813" rIns="81627" bIns="40813" rtlCol="0" anchor="ctr"/>
                        <a:lstStyle>
                          <a:defPPr>
                            <a:defRPr lang="de-CH"/>
                          </a:defPPr>
                          <a:lvl1pPr algn="l" rtl="0" fontAlgn="base">
                            <a:spcBef>
                              <a:spcPct val="0"/>
                            </a:spcBef>
                            <a:spcAft>
                              <a:spcPct val="0"/>
                            </a:spcAft>
                            <a:defRPr sz="1200" kern="1200">
                              <a:solidFill>
                                <a:schemeClr val="lt1"/>
                              </a:solidFill>
                              <a:latin typeface="+mn-lt"/>
                              <a:ea typeface="+mn-ea"/>
                              <a:cs typeface="+mn-cs"/>
                            </a:defRPr>
                          </a:lvl1pPr>
                          <a:lvl2pPr marL="457200" algn="l" rtl="0" fontAlgn="base">
                            <a:spcBef>
                              <a:spcPct val="0"/>
                            </a:spcBef>
                            <a:spcAft>
                              <a:spcPct val="0"/>
                            </a:spcAft>
                            <a:defRPr sz="1200" kern="1200">
                              <a:solidFill>
                                <a:schemeClr val="lt1"/>
                              </a:solidFill>
                              <a:latin typeface="+mn-lt"/>
                              <a:ea typeface="+mn-ea"/>
                              <a:cs typeface="+mn-cs"/>
                            </a:defRPr>
                          </a:lvl2pPr>
                          <a:lvl3pPr marL="914400" algn="l" rtl="0" fontAlgn="base">
                            <a:spcBef>
                              <a:spcPct val="0"/>
                            </a:spcBef>
                            <a:spcAft>
                              <a:spcPct val="0"/>
                            </a:spcAft>
                            <a:defRPr sz="1200" kern="1200">
                              <a:solidFill>
                                <a:schemeClr val="lt1"/>
                              </a:solidFill>
                              <a:latin typeface="+mn-lt"/>
                              <a:ea typeface="+mn-ea"/>
                              <a:cs typeface="+mn-cs"/>
                            </a:defRPr>
                          </a:lvl3pPr>
                          <a:lvl4pPr marL="1371600" algn="l" rtl="0" fontAlgn="base">
                            <a:spcBef>
                              <a:spcPct val="0"/>
                            </a:spcBef>
                            <a:spcAft>
                              <a:spcPct val="0"/>
                            </a:spcAft>
                            <a:defRPr sz="1200" kern="1200">
                              <a:solidFill>
                                <a:schemeClr val="lt1"/>
                              </a:solidFill>
                              <a:latin typeface="+mn-lt"/>
                              <a:ea typeface="+mn-ea"/>
                              <a:cs typeface="+mn-cs"/>
                            </a:defRPr>
                          </a:lvl4pPr>
                          <a:lvl5pPr marL="1828800" algn="l" rtl="0" fontAlgn="base">
                            <a:spcBef>
                              <a:spcPct val="0"/>
                            </a:spcBef>
                            <a:spcAft>
                              <a:spcPct val="0"/>
                            </a:spcAft>
                            <a:defRPr sz="1200" kern="1200">
                              <a:solidFill>
                                <a:schemeClr val="lt1"/>
                              </a:solidFill>
                              <a:latin typeface="+mn-lt"/>
                              <a:ea typeface="+mn-ea"/>
                              <a:cs typeface="+mn-cs"/>
                            </a:defRPr>
                          </a:lvl5pPr>
                          <a:lvl6pPr marL="2286000" algn="l" defTabSz="914400" rtl="0" eaLnBrk="1" latinLnBrk="0" hangingPunct="1">
                            <a:defRPr sz="1200" kern="1200">
                              <a:solidFill>
                                <a:schemeClr val="lt1"/>
                              </a:solidFill>
                              <a:latin typeface="+mn-lt"/>
                              <a:ea typeface="+mn-ea"/>
                              <a:cs typeface="+mn-cs"/>
                            </a:defRPr>
                          </a:lvl6pPr>
                          <a:lvl7pPr marL="2743200" algn="l" defTabSz="914400" rtl="0" eaLnBrk="1" latinLnBrk="0" hangingPunct="1">
                            <a:defRPr sz="1200" kern="1200">
                              <a:solidFill>
                                <a:schemeClr val="lt1"/>
                              </a:solidFill>
                              <a:latin typeface="+mn-lt"/>
                              <a:ea typeface="+mn-ea"/>
                              <a:cs typeface="+mn-cs"/>
                            </a:defRPr>
                          </a:lvl7pPr>
                          <a:lvl8pPr marL="3200400" algn="l" defTabSz="914400" rtl="0" eaLnBrk="1" latinLnBrk="0" hangingPunct="1">
                            <a:defRPr sz="1200" kern="1200">
                              <a:solidFill>
                                <a:schemeClr val="lt1"/>
                              </a:solidFill>
                              <a:latin typeface="+mn-lt"/>
                              <a:ea typeface="+mn-ea"/>
                              <a:cs typeface="+mn-cs"/>
                            </a:defRPr>
                          </a:lvl8pPr>
                          <a:lvl9pPr marL="3657600" algn="l" defTabSz="914400" rtl="0" eaLnBrk="1" latinLnBrk="0" hangingPunct="1">
                            <a:defRPr sz="1200" kern="1200">
                              <a:solidFill>
                                <a:schemeClr val="lt1"/>
                              </a:solidFill>
                              <a:latin typeface="+mn-lt"/>
                              <a:ea typeface="+mn-ea"/>
                              <a:cs typeface="+mn-cs"/>
                            </a:defRPr>
                          </a:lvl9pPr>
                        </a:lstStyle>
                        <a:p>
                          <a:pPr algn="ctr"/>
                          <a:r>
                            <a:rPr lang="zh-CN" altLang="en-US" sz="1100" b="1" dirty="0" smtClean="0"/>
                            <a:t>土壤污染防治</a:t>
                          </a:r>
                          <a:endParaRPr lang="zh-CN" altLang="en-US" sz="1100" b="1"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55" name="文本框 67"/>
                      <a:cNvSpPr txBox="1"/>
                    </a:nvSpPr>
                    <a:spPr>
                      <a:xfrm>
                        <a:off x="563209" y="3571978"/>
                        <a:ext cx="380292" cy="761707"/>
                      </a:xfrm>
                      <a:prstGeom prst="rect">
                        <a:avLst/>
                      </a:prstGeom>
                      <a:noFill/>
                    </a:spPr>
                    <a:txSp>
                      <a:txBody>
                        <a:bodyPr vert="eaVert" wrap="square" lIns="81627" tIns="40813" rIns="81627" bIns="40813" rtlCol="0">
                          <a:spAutoFit/>
                        </a:bodyPr>
                        <a:lstStyle>
                          <a:defPPr>
                            <a:defRPr lang="de-CH"/>
                          </a:defPPr>
                          <a:lvl1pPr algn="l" rtl="0" fontAlgn="base">
                            <a:spcBef>
                              <a:spcPct val="0"/>
                            </a:spcBef>
                            <a:spcAft>
                              <a:spcPct val="0"/>
                            </a:spcAft>
                            <a:defRPr sz="1200" kern="1200">
                              <a:solidFill>
                                <a:schemeClr val="tx1"/>
                              </a:solidFill>
                              <a:latin typeface="Arial" charset="0"/>
                              <a:ea typeface="宋体" charset="-122"/>
                              <a:cs typeface="+mn-cs"/>
                            </a:defRPr>
                          </a:lvl1pPr>
                          <a:lvl2pPr marL="457200" algn="l" rtl="0" fontAlgn="base">
                            <a:spcBef>
                              <a:spcPct val="0"/>
                            </a:spcBef>
                            <a:spcAft>
                              <a:spcPct val="0"/>
                            </a:spcAft>
                            <a:defRPr sz="1200" kern="1200">
                              <a:solidFill>
                                <a:schemeClr val="tx1"/>
                              </a:solidFill>
                              <a:latin typeface="Arial" charset="0"/>
                              <a:ea typeface="宋体" charset="-122"/>
                              <a:cs typeface="+mn-cs"/>
                            </a:defRPr>
                          </a:lvl2pPr>
                          <a:lvl3pPr marL="914400" algn="l" rtl="0" fontAlgn="base">
                            <a:spcBef>
                              <a:spcPct val="0"/>
                            </a:spcBef>
                            <a:spcAft>
                              <a:spcPct val="0"/>
                            </a:spcAft>
                            <a:defRPr sz="1200" kern="1200">
                              <a:solidFill>
                                <a:schemeClr val="tx1"/>
                              </a:solidFill>
                              <a:latin typeface="Arial" charset="0"/>
                              <a:ea typeface="宋体" charset="-122"/>
                              <a:cs typeface="+mn-cs"/>
                            </a:defRPr>
                          </a:lvl3pPr>
                          <a:lvl4pPr marL="1371600" algn="l" rtl="0" fontAlgn="base">
                            <a:spcBef>
                              <a:spcPct val="0"/>
                            </a:spcBef>
                            <a:spcAft>
                              <a:spcPct val="0"/>
                            </a:spcAft>
                            <a:defRPr sz="1200" kern="1200">
                              <a:solidFill>
                                <a:schemeClr val="tx1"/>
                              </a:solidFill>
                              <a:latin typeface="Arial" charset="0"/>
                              <a:ea typeface="宋体" charset="-122"/>
                              <a:cs typeface="+mn-cs"/>
                            </a:defRPr>
                          </a:lvl4pPr>
                          <a:lvl5pPr marL="1828800" algn="l" rtl="0" fontAlgn="base">
                            <a:spcBef>
                              <a:spcPct val="0"/>
                            </a:spcBef>
                            <a:spcAft>
                              <a:spcPct val="0"/>
                            </a:spcAft>
                            <a:defRPr sz="1200" kern="1200">
                              <a:solidFill>
                                <a:schemeClr val="tx1"/>
                              </a:solidFill>
                              <a:latin typeface="Arial" charset="0"/>
                              <a:ea typeface="宋体" charset="-122"/>
                              <a:cs typeface="+mn-cs"/>
                            </a:defRPr>
                          </a:lvl5pPr>
                          <a:lvl6pPr marL="2286000" algn="l" defTabSz="914400" rtl="0" eaLnBrk="1" latinLnBrk="0" hangingPunct="1">
                            <a:defRPr sz="1200" kern="1200">
                              <a:solidFill>
                                <a:schemeClr val="tx1"/>
                              </a:solidFill>
                              <a:latin typeface="Arial" charset="0"/>
                              <a:ea typeface="宋体" charset="-122"/>
                              <a:cs typeface="+mn-cs"/>
                            </a:defRPr>
                          </a:lvl6pPr>
                          <a:lvl7pPr marL="2743200" algn="l" defTabSz="914400" rtl="0" eaLnBrk="1" latinLnBrk="0" hangingPunct="1">
                            <a:defRPr sz="1200" kern="1200">
                              <a:solidFill>
                                <a:schemeClr val="tx1"/>
                              </a:solidFill>
                              <a:latin typeface="Arial" charset="0"/>
                              <a:ea typeface="宋体" charset="-122"/>
                              <a:cs typeface="+mn-cs"/>
                            </a:defRPr>
                          </a:lvl7pPr>
                          <a:lvl8pPr marL="3200400" algn="l" defTabSz="914400" rtl="0" eaLnBrk="1" latinLnBrk="0" hangingPunct="1">
                            <a:defRPr sz="1200" kern="1200">
                              <a:solidFill>
                                <a:schemeClr val="tx1"/>
                              </a:solidFill>
                              <a:latin typeface="Arial" charset="0"/>
                              <a:ea typeface="宋体" charset="-122"/>
                              <a:cs typeface="+mn-cs"/>
                            </a:defRPr>
                          </a:lvl8pPr>
                          <a:lvl9pPr marL="3657600" algn="l" defTabSz="914400" rtl="0" eaLnBrk="1" latinLnBrk="0" hangingPunct="1">
                            <a:defRPr sz="1200" kern="1200">
                              <a:solidFill>
                                <a:schemeClr val="tx1"/>
                              </a:solidFill>
                              <a:latin typeface="Arial" charset="0"/>
                              <a:ea typeface="宋体" charset="-122"/>
                              <a:cs typeface="+mn-cs"/>
                            </a:defRPr>
                          </a:lvl9pPr>
                        </a:lstStyle>
                        <a:p>
                          <a:r>
                            <a:rPr lang="zh-CN" altLang="en-US" sz="1400" dirty="0">
                              <a:solidFill>
                                <a:srgbClr val="34495E"/>
                              </a:solidFill>
                            </a:rPr>
                            <a:t>绿色</a:t>
                          </a:r>
                          <a:r>
                            <a:rPr lang="zh-CN" altLang="en-US" sz="1200" dirty="0"/>
                            <a:t>发展</a:t>
                          </a:r>
                        </a:p>
                      </a:txBody>
                      <a:useSpRect/>
                    </a:txSp>
                  </a:sp>
                  <a:sp>
                    <a:nvSpPr>
                      <a:cNvPr id="58" name="文本框 74"/>
                      <a:cNvSpPr txBox="1"/>
                    </a:nvSpPr>
                    <a:spPr>
                      <a:xfrm>
                        <a:off x="7507767" y="851697"/>
                        <a:ext cx="997024" cy="307777"/>
                      </a:xfrm>
                      <a:prstGeom prst="rect">
                        <a:avLst/>
                      </a:prstGeom>
                      <a:noFill/>
                    </a:spPr>
                    <a:txSp>
                      <a:txBody>
                        <a:bodyPr wrap="square" rtlCol="0">
                          <a:spAutoFit/>
                        </a:bodyPr>
                        <a:lstStyle>
                          <a:defPPr>
                            <a:defRPr lang="de-CH"/>
                          </a:defPPr>
                          <a:lvl1pPr algn="l" rtl="0" fontAlgn="base">
                            <a:spcBef>
                              <a:spcPct val="0"/>
                            </a:spcBef>
                            <a:spcAft>
                              <a:spcPct val="0"/>
                            </a:spcAft>
                            <a:defRPr sz="1200" kern="1200">
                              <a:solidFill>
                                <a:schemeClr val="tx1"/>
                              </a:solidFill>
                              <a:latin typeface="Arial" charset="0"/>
                              <a:ea typeface="宋体" charset="-122"/>
                              <a:cs typeface="+mn-cs"/>
                            </a:defRPr>
                          </a:lvl1pPr>
                          <a:lvl2pPr marL="457200" algn="l" rtl="0" fontAlgn="base">
                            <a:spcBef>
                              <a:spcPct val="0"/>
                            </a:spcBef>
                            <a:spcAft>
                              <a:spcPct val="0"/>
                            </a:spcAft>
                            <a:defRPr sz="1200" kern="1200">
                              <a:solidFill>
                                <a:schemeClr val="tx1"/>
                              </a:solidFill>
                              <a:latin typeface="Arial" charset="0"/>
                              <a:ea typeface="宋体" charset="-122"/>
                              <a:cs typeface="+mn-cs"/>
                            </a:defRPr>
                          </a:lvl2pPr>
                          <a:lvl3pPr marL="914400" algn="l" rtl="0" fontAlgn="base">
                            <a:spcBef>
                              <a:spcPct val="0"/>
                            </a:spcBef>
                            <a:spcAft>
                              <a:spcPct val="0"/>
                            </a:spcAft>
                            <a:defRPr sz="1200" kern="1200">
                              <a:solidFill>
                                <a:schemeClr val="tx1"/>
                              </a:solidFill>
                              <a:latin typeface="Arial" charset="0"/>
                              <a:ea typeface="宋体" charset="-122"/>
                              <a:cs typeface="+mn-cs"/>
                            </a:defRPr>
                          </a:lvl3pPr>
                          <a:lvl4pPr marL="1371600" algn="l" rtl="0" fontAlgn="base">
                            <a:spcBef>
                              <a:spcPct val="0"/>
                            </a:spcBef>
                            <a:spcAft>
                              <a:spcPct val="0"/>
                            </a:spcAft>
                            <a:defRPr sz="1200" kern="1200">
                              <a:solidFill>
                                <a:schemeClr val="tx1"/>
                              </a:solidFill>
                              <a:latin typeface="Arial" charset="0"/>
                              <a:ea typeface="宋体" charset="-122"/>
                              <a:cs typeface="+mn-cs"/>
                            </a:defRPr>
                          </a:lvl4pPr>
                          <a:lvl5pPr marL="1828800" algn="l" rtl="0" fontAlgn="base">
                            <a:spcBef>
                              <a:spcPct val="0"/>
                            </a:spcBef>
                            <a:spcAft>
                              <a:spcPct val="0"/>
                            </a:spcAft>
                            <a:defRPr sz="1200" kern="1200">
                              <a:solidFill>
                                <a:schemeClr val="tx1"/>
                              </a:solidFill>
                              <a:latin typeface="Arial" charset="0"/>
                              <a:ea typeface="宋体" charset="-122"/>
                              <a:cs typeface="+mn-cs"/>
                            </a:defRPr>
                          </a:lvl5pPr>
                          <a:lvl6pPr marL="2286000" algn="l" defTabSz="914400" rtl="0" eaLnBrk="1" latinLnBrk="0" hangingPunct="1">
                            <a:defRPr sz="1200" kern="1200">
                              <a:solidFill>
                                <a:schemeClr val="tx1"/>
                              </a:solidFill>
                              <a:latin typeface="Arial" charset="0"/>
                              <a:ea typeface="宋体" charset="-122"/>
                              <a:cs typeface="+mn-cs"/>
                            </a:defRPr>
                          </a:lvl6pPr>
                          <a:lvl7pPr marL="2743200" algn="l" defTabSz="914400" rtl="0" eaLnBrk="1" latinLnBrk="0" hangingPunct="1">
                            <a:defRPr sz="1200" kern="1200">
                              <a:solidFill>
                                <a:schemeClr val="tx1"/>
                              </a:solidFill>
                              <a:latin typeface="Arial" charset="0"/>
                              <a:ea typeface="宋体" charset="-122"/>
                              <a:cs typeface="+mn-cs"/>
                            </a:defRPr>
                          </a:lvl7pPr>
                          <a:lvl8pPr marL="3200400" algn="l" defTabSz="914400" rtl="0" eaLnBrk="1" latinLnBrk="0" hangingPunct="1">
                            <a:defRPr sz="1200" kern="1200">
                              <a:solidFill>
                                <a:schemeClr val="tx1"/>
                              </a:solidFill>
                              <a:latin typeface="Arial" charset="0"/>
                              <a:ea typeface="宋体" charset="-122"/>
                              <a:cs typeface="+mn-cs"/>
                            </a:defRPr>
                          </a:lvl8pPr>
                          <a:lvl9pPr marL="3657600" algn="l" defTabSz="914400" rtl="0" eaLnBrk="1" latinLnBrk="0" hangingPunct="1">
                            <a:defRPr sz="1200" kern="1200">
                              <a:solidFill>
                                <a:schemeClr val="tx1"/>
                              </a:solidFill>
                              <a:latin typeface="Arial" charset="0"/>
                              <a:ea typeface="宋体" charset="-122"/>
                              <a:cs typeface="+mn-cs"/>
                            </a:defRPr>
                          </a:lvl9pPr>
                        </a:lstStyle>
                        <a:p>
                          <a:pPr algn="ctr"/>
                          <a:r>
                            <a:rPr lang="zh-CN" altLang="en-US" sz="1400" b="1" dirty="0" smtClean="0">
                              <a:latin typeface="+mn-ea"/>
                              <a:ea typeface="+mn-ea"/>
                            </a:rPr>
                            <a:t>治理层</a:t>
                          </a:r>
                          <a:endParaRPr lang="zh-CN" altLang="en-US" sz="1400" b="1" dirty="0">
                            <a:latin typeface="+mn-ea"/>
                            <a:ea typeface="+mn-ea"/>
                          </a:endParaRPr>
                        </a:p>
                      </a:txBody>
                      <a:useSpRect/>
                    </a:txSp>
                  </a:sp>
                  <a:sp>
                    <a:nvSpPr>
                      <a:cNvPr id="62" name="文本框 62"/>
                      <a:cNvSpPr txBox="1"/>
                    </a:nvSpPr>
                    <a:spPr>
                      <a:xfrm>
                        <a:off x="565477" y="2023776"/>
                        <a:ext cx="349514" cy="764899"/>
                      </a:xfrm>
                      <a:prstGeom prst="rect">
                        <a:avLst/>
                      </a:prstGeom>
                      <a:noFill/>
                    </a:spPr>
                    <a:txSp>
                      <a:txBody>
                        <a:bodyPr vert="eaVert" wrap="square" lIns="81627" tIns="40813" rIns="81627" bIns="40813" rtlCol="0">
                          <a:spAutoFit/>
                        </a:bodyPr>
                        <a:lstStyle>
                          <a:defPPr>
                            <a:defRPr lang="de-CH"/>
                          </a:defPPr>
                          <a:lvl1pPr algn="l" rtl="0" fontAlgn="base">
                            <a:spcBef>
                              <a:spcPct val="0"/>
                            </a:spcBef>
                            <a:spcAft>
                              <a:spcPct val="0"/>
                            </a:spcAft>
                            <a:defRPr sz="1200" kern="1200">
                              <a:solidFill>
                                <a:schemeClr val="tx1"/>
                              </a:solidFill>
                              <a:latin typeface="Arial" charset="0"/>
                              <a:ea typeface="宋体" charset="-122"/>
                              <a:cs typeface="+mn-cs"/>
                            </a:defRPr>
                          </a:lvl1pPr>
                          <a:lvl2pPr marL="457200" algn="l" rtl="0" fontAlgn="base">
                            <a:spcBef>
                              <a:spcPct val="0"/>
                            </a:spcBef>
                            <a:spcAft>
                              <a:spcPct val="0"/>
                            </a:spcAft>
                            <a:defRPr sz="1200" kern="1200">
                              <a:solidFill>
                                <a:schemeClr val="tx1"/>
                              </a:solidFill>
                              <a:latin typeface="Arial" charset="0"/>
                              <a:ea typeface="宋体" charset="-122"/>
                              <a:cs typeface="+mn-cs"/>
                            </a:defRPr>
                          </a:lvl2pPr>
                          <a:lvl3pPr marL="914400" algn="l" rtl="0" fontAlgn="base">
                            <a:spcBef>
                              <a:spcPct val="0"/>
                            </a:spcBef>
                            <a:spcAft>
                              <a:spcPct val="0"/>
                            </a:spcAft>
                            <a:defRPr sz="1200" kern="1200">
                              <a:solidFill>
                                <a:schemeClr val="tx1"/>
                              </a:solidFill>
                              <a:latin typeface="Arial" charset="0"/>
                              <a:ea typeface="宋体" charset="-122"/>
                              <a:cs typeface="+mn-cs"/>
                            </a:defRPr>
                          </a:lvl3pPr>
                          <a:lvl4pPr marL="1371600" algn="l" rtl="0" fontAlgn="base">
                            <a:spcBef>
                              <a:spcPct val="0"/>
                            </a:spcBef>
                            <a:spcAft>
                              <a:spcPct val="0"/>
                            </a:spcAft>
                            <a:defRPr sz="1200" kern="1200">
                              <a:solidFill>
                                <a:schemeClr val="tx1"/>
                              </a:solidFill>
                              <a:latin typeface="Arial" charset="0"/>
                              <a:ea typeface="宋体" charset="-122"/>
                              <a:cs typeface="+mn-cs"/>
                            </a:defRPr>
                          </a:lvl4pPr>
                          <a:lvl5pPr marL="1828800" algn="l" rtl="0" fontAlgn="base">
                            <a:spcBef>
                              <a:spcPct val="0"/>
                            </a:spcBef>
                            <a:spcAft>
                              <a:spcPct val="0"/>
                            </a:spcAft>
                            <a:defRPr sz="1200" kern="1200">
                              <a:solidFill>
                                <a:schemeClr val="tx1"/>
                              </a:solidFill>
                              <a:latin typeface="Arial" charset="0"/>
                              <a:ea typeface="宋体" charset="-122"/>
                              <a:cs typeface="+mn-cs"/>
                            </a:defRPr>
                          </a:lvl5pPr>
                          <a:lvl6pPr marL="2286000" algn="l" defTabSz="914400" rtl="0" eaLnBrk="1" latinLnBrk="0" hangingPunct="1">
                            <a:defRPr sz="1200" kern="1200">
                              <a:solidFill>
                                <a:schemeClr val="tx1"/>
                              </a:solidFill>
                              <a:latin typeface="Arial" charset="0"/>
                              <a:ea typeface="宋体" charset="-122"/>
                              <a:cs typeface="+mn-cs"/>
                            </a:defRPr>
                          </a:lvl6pPr>
                          <a:lvl7pPr marL="2743200" algn="l" defTabSz="914400" rtl="0" eaLnBrk="1" latinLnBrk="0" hangingPunct="1">
                            <a:defRPr sz="1200" kern="1200">
                              <a:solidFill>
                                <a:schemeClr val="tx1"/>
                              </a:solidFill>
                              <a:latin typeface="Arial" charset="0"/>
                              <a:ea typeface="宋体" charset="-122"/>
                              <a:cs typeface="+mn-cs"/>
                            </a:defRPr>
                          </a:lvl7pPr>
                          <a:lvl8pPr marL="3200400" algn="l" defTabSz="914400" rtl="0" eaLnBrk="1" latinLnBrk="0" hangingPunct="1">
                            <a:defRPr sz="1200" kern="1200">
                              <a:solidFill>
                                <a:schemeClr val="tx1"/>
                              </a:solidFill>
                              <a:latin typeface="Arial" charset="0"/>
                              <a:ea typeface="宋体" charset="-122"/>
                              <a:cs typeface="+mn-cs"/>
                            </a:defRPr>
                          </a:lvl8pPr>
                          <a:lvl9pPr marL="3657600" algn="l" defTabSz="914400" rtl="0" eaLnBrk="1" latinLnBrk="0" hangingPunct="1">
                            <a:defRPr sz="1200" kern="1200">
                              <a:solidFill>
                                <a:schemeClr val="tx1"/>
                              </a:solidFill>
                              <a:latin typeface="Arial" charset="0"/>
                              <a:ea typeface="宋体" charset="-122"/>
                              <a:cs typeface="+mn-cs"/>
                            </a:defRPr>
                          </a:lvl9pPr>
                        </a:lstStyle>
                        <a:p>
                          <a:r>
                            <a:rPr lang="zh-CN" altLang="en-US" sz="1200" dirty="0"/>
                            <a:t>三位一体</a:t>
                          </a:r>
                        </a:p>
                      </a:txBody>
                      <a:useSpRect/>
                    </a:txSp>
                  </a:sp>
                  <a:sp>
                    <a:nvSpPr>
                      <a:cNvPr id="63" name="矩形 62"/>
                      <a:cNvSpPr/>
                    </a:nvSpPr>
                    <a:spPr>
                      <a:xfrm>
                        <a:off x="1267579" y="2077769"/>
                        <a:ext cx="720080" cy="216024"/>
                      </a:xfrm>
                      <a:prstGeom prst="rect">
                        <a:avLst/>
                      </a:prstGeom>
                      <a:solidFill>
                        <a:srgbClr val="27AE60"/>
                      </a:solidFill>
                      <a:ln>
                        <a:noFill/>
                      </a:ln>
                    </a:spPr>
                    <a:txSp>
                      <a:txBody>
                        <a:bodyPr lIns="81627" tIns="40813" rIns="81627" bIns="40813" rtlCol="0" anchor="ctr"/>
                        <a:lstStyle>
                          <a:defPPr>
                            <a:defRPr lang="de-CH"/>
                          </a:defPPr>
                          <a:lvl1pPr algn="l" rtl="0" fontAlgn="base">
                            <a:spcBef>
                              <a:spcPct val="0"/>
                            </a:spcBef>
                            <a:spcAft>
                              <a:spcPct val="0"/>
                            </a:spcAft>
                            <a:defRPr sz="1200" kern="1200">
                              <a:solidFill>
                                <a:schemeClr val="lt1"/>
                              </a:solidFill>
                              <a:latin typeface="+mn-lt"/>
                              <a:ea typeface="+mn-ea"/>
                              <a:cs typeface="+mn-cs"/>
                            </a:defRPr>
                          </a:lvl1pPr>
                          <a:lvl2pPr marL="457200" algn="l" rtl="0" fontAlgn="base">
                            <a:spcBef>
                              <a:spcPct val="0"/>
                            </a:spcBef>
                            <a:spcAft>
                              <a:spcPct val="0"/>
                            </a:spcAft>
                            <a:defRPr sz="1200" kern="1200">
                              <a:solidFill>
                                <a:schemeClr val="lt1"/>
                              </a:solidFill>
                              <a:latin typeface="+mn-lt"/>
                              <a:ea typeface="+mn-ea"/>
                              <a:cs typeface="+mn-cs"/>
                            </a:defRPr>
                          </a:lvl2pPr>
                          <a:lvl3pPr marL="914400" algn="l" rtl="0" fontAlgn="base">
                            <a:spcBef>
                              <a:spcPct val="0"/>
                            </a:spcBef>
                            <a:spcAft>
                              <a:spcPct val="0"/>
                            </a:spcAft>
                            <a:defRPr sz="1200" kern="1200">
                              <a:solidFill>
                                <a:schemeClr val="lt1"/>
                              </a:solidFill>
                              <a:latin typeface="+mn-lt"/>
                              <a:ea typeface="+mn-ea"/>
                              <a:cs typeface="+mn-cs"/>
                            </a:defRPr>
                          </a:lvl3pPr>
                          <a:lvl4pPr marL="1371600" algn="l" rtl="0" fontAlgn="base">
                            <a:spcBef>
                              <a:spcPct val="0"/>
                            </a:spcBef>
                            <a:spcAft>
                              <a:spcPct val="0"/>
                            </a:spcAft>
                            <a:defRPr sz="1200" kern="1200">
                              <a:solidFill>
                                <a:schemeClr val="lt1"/>
                              </a:solidFill>
                              <a:latin typeface="+mn-lt"/>
                              <a:ea typeface="+mn-ea"/>
                              <a:cs typeface="+mn-cs"/>
                            </a:defRPr>
                          </a:lvl4pPr>
                          <a:lvl5pPr marL="1828800" algn="l" rtl="0" fontAlgn="base">
                            <a:spcBef>
                              <a:spcPct val="0"/>
                            </a:spcBef>
                            <a:spcAft>
                              <a:spcPct val="0"/>
                            </a:spcAft>
                            <a:defRPr sz="1200" kern="1200">
                              <a:solidFill>
                                <a:schemeClr val="lt1"/>
                              </a:solidFill>
                              <a:latin typeface="+mn-lt"/>
                              <a:ea typeface="+mn-ea"/>
                              <a:cs typeface="+mn-cs"/>
                            </a:defRPr>
                          </a:lvl5pPr>
                          <a:lvl6pPr marL="2286000" algn="l" defTabSz="914400" rtl="0" eaLnBrk="1" latinLnBrk="0" hangingPunct="1">
                            <a:defRPr sz="1200" kern="1200">
                              <a:solidFill>
                                <a:schemeClr val="lt1"/>
                              </a:solidFill>
                              <a:latin typeface="+mn-lt"/>
                              <a:ea typeface="+mn-ea"/>
                              <a:cs typeface="+mn-cs"/>
                            </a:defRPr>
                          </a:lvl6pPr>
                          <a:lvl7pPr marL="2743200" algn="l" defTabSz="914400" rtl="0" eaLnBrk="1" latinLnBrk="0" hangingPunct="1">
                            <a:defRPr sz="1200" kern="1200">
                              <a:solidFill>
                                <a:schemeClr val="lt1"/>
                              </a:solidFill>
                              <a:latin typeface="+mn-lt"/>
                              <a:ea typeface="+mn-ea"/>
                              <a:cs typeface="+mn-cs"/>
                            </a:defRPr>
                          </a:lvl7pPr>
                          <a:lvl8pPr marL="3200400" algn="l" defTabSz="914400" rtl="0" eaLnBrk="1" latinLnBrk="0" hangingPunct="1">
                            <a:defRPr sz="1200" kern="1200">
                              <a:solidFill>
                                <a:schemeClr val="lt1"/>
                              </a:solidFill>
                              <a:latin typeface="+mn-lt"/>
                              <a:ea typeface="+mn-ea"/>
                              <a:cs typeface="+mn-cs"/>
                            </a:defRPr>
                          </a:lvl8pPr>
                          <a:lvl9pPr marL="3657600" algn="l" defTabSz="914400" rtl="0" eaLnBrk="1" latinLnBrk="0" hangingPunct="1">
                            <a:defRPr sz="1200" kern="1200">
                              <a:solidFill>
                                <a:schemeClr val="lt1"/>
                              </a:solidFill>
                              <a:latin typeface="+mn-lt"/>
                              <a:ea typeface="+mn-ea"/>
                              <a:cs typeface="+mn-cs"/>
                            </a:defRPr>
                          </a:lvl9pPr>
                        </a:lstStyle>
                        <a:p>
                          <a:pPr algn="ctr"/>
                          <a:r>
                            <a:rPr lang="zh-CN" altLang="en-US" sz="900" dirty="0" smtClean="0"/>
                            <a:t>有毒有害</a:t>
                          </a:r>
                          <a:endParaRPr lang="zh-CN" altLang="en-US" sz="900"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64" name="矩形 63"/>
                      <a:cNvSpPr/>
                    </a:nvSpPr>
                    <a:spPr>
                      <a:xfrm>
                        <a:off x="1195683" y="3571978"/>
                        <a:ext cx="936104" cy="846626"/>
                      </a:xfrm>
                      <a:prstGeom prst="rect">
                        <a:avLst/>
                      </a:prstGeom>
                      <a:noFill/>
                      <a:ln w="12700">
                        <a:solidFill>
                          <a:srgbClr val="BDC3C7"/>
                        </a:solidFill>
                      </a:ln>
                    </a:spPr>
                    <a:txSp>
                      <a:txBody>
                        <a:bodyPr lIns="81627" tIns="40813" rIns="81627" bIns="40813" rtlCol="0" anchor="ctr"/>
                        <a:lstStyle>
                          <a:defPPr>
                            <a:defRPr lang="de-CH"/>
                          </a:defPPr>
                          <a:lvl1pPr algn="l" rtl="0" fontAlgn="base">
                            <a:spcBef>
                              <a:spcPct val="0"/>
                            </a:spcBef>
                            <a:spcAft>
                              <a:spcPct val="0"/>
                            </a:spcAft>
                            <a:defRPr sz="1200" kern="1200">
                              <a:solidFill>
                                <a:schemeClr val="lt1"/>
                              </a:solidFill>
                              <a:latin typeface="+mn-lt"/>
                              <a:ea typeface="+mn-ea"/>
                              <a:cs typeface="+mn-cs"/>
                            </a:defRPr>
                          </a:lvl1pPr>
                          <a:lvl2pPr marL="457200" algn="l" rtl="0" fontAlgn="base">
                            <a:spcBef>
                              <a:spcPct val="0"/>
                            </a:spcBef>
                            <a:spcAft>
                              <a:spcPct val="0"/>
                            </a:spcAft>
                            <a:defRPr sz="1200" kern="1200">
                              <a:solidFill>
                                <a:schemeClr val="lt1"/>
                              </a:solidFill>
                              <a:latin typeface="+mn-lt"/>
                              <a:ea typeface="+mn-ea"/>
                              <a:cs typeface="+mn-cs"/>
                            </a:defRPr>
                          </a:lvl2pPr>
                          <a:lvl3pPr marL="914400" algn="l" rtl="0" fontAlgn="base">
                            <a:spcBef>
                              <a:spcPct val="0"/>
                            </a:spcBef>
                            <a:spcAft>
                              <a:spcPct val="0"/>
                            </a:spcAft>
                            <a:defRPr sz="1200" kern="1200">
                              <a:solidFill>
                                <a:schemeClr val="lt1"/>
                              </a:solidFill>
                              <a:latin typeface="+mn-lt"/>
                              <a:ea typeface="+mn-ea"/>
                              <a:cs typeface="+mn-cs"/>
                            </a:defRPr>
                          </a:lvl3pPr>
                          <a:lvl4pPr marL="1371600" algn="l" rtl="0" fontAlgn="base">
                            <a:spcBef>
                              <a:spcPct val="0"/>
                            </a:spcBef>
                            <a:spcAft>
                              <a:spcPct val="0"/>
                            </a:spcAft>
                            <a:defRPr sz="1200" kern="1200">
                              <a:solidFill>
                                <a:schemeClr val="lt1"/>
                              </a:solidFill>
                              <a:latin typeface="+mn-lt"/>
                              <a:ea typeface="+mn-ea"/>
                              <a:cs typeface="+mn-cs"/>
                            </a:defRPr>
                          </a:lvl4pPr>
                          <a:lvl5pPr marL="1828800" algn="l" rtl="0" fontAlgn="base">
                            <a:spcBef>
                              <a:spcPct val="0"/>
                            </a:spcBef>
                            <a:spcAft>
                              <a:spcPct val="0"/>
                            </a:spcAft>
                            <a:defRPr sz="1200" kern="1200">
                              <a:solidFill>
                                <a:schemeClr val="lt1"/>
                              </a:solidFill>
                              <a:latin typeface="+mn-lt"/>
                              <a:ea typeface="+mn-ea"/>
                              <a:cs typeface="+mn-cs"/>
                            </a:defRPr>
                          </a:lvl5pPr>
                          <a:lvl6pPr marL="2286000" algn="l" defTabSz="914400" rtl="0" eaLnBrk="1" latinLnBrk="0" hangingPunct="1">
                            <a:defRPr sz="1200" kern="1200">
                              <a:solidFill>
                                <a:schemeClr val="lt1"/>
                              </a:solidFill>
                              <a:latin typeface="+mn-lt"/>
                              <a:ea typeface="+mn-ea"/>
                              <a:cs typeface="+mn-cs"/>
                            </a:defRPr>
                          </a:lvl6pPr>
                          <a:lvl7pPr marL="2743200" algn="l" defTabSz="914400" rtl="0" eaLnBrk="1" latinLnBrk="0" hangingPunct="1">
                            <a:defRPr sz="1200" kern="1200">
                              <a:solidFill>
                                <a:schemeClr val="lt1"/>
                              </a:solidFill>
                              <a:latin typeface="+mn-lt"/>
                              <a:ea typeface="+mn-ea"/>
                              <a:cs typeface="+mn-cs"/>
                            </a:defRPr>
                          </a:lvl7pPr>
                          <a:lvl8pPr marL="3200400" algn="l" defTabSz="914400" rtl="0" eaLnBrk="1" latinLnBrk="0" hangingPunct="1">
                            <a:defRPr sz="1200" kern="1200">
                              <a:solidFill>
                                <a:schemeClr val="lt1"/>
                              </a:solidFill>
                              <a:latin typeface="+mn-lt"/>
                              <a:ea typeface="+mn-ea"/>
                              <a:cs typeface="+mn-cs"/>
                            </a:defRPr>
                          </a:lvl8pPr>
                          <a:lvl9pPr marL="3657600" algn="l" defTabSz="914400" rtl="0" eaLnBrk="1" latinLnBrk="0" hangingPunct="1">
                            <a:defRPr sz="1200" kern="1200">
                              <a:solidFill>
                                <a:schemeClr val="lt1"/>
                              </a:solidFill>
                              <a:latin typeface="+mn-lt"/>
                              <a:ea typeface="+mn-ea"/>
                              <a:cs typeface="+mn-cs"/>
                            </a:defRPr>
                          </a:lvl9pPr>
                        </a:lstStyle>
                        <a:p>
                          <a:pPr algn="ctr"/>
                          <a:endParaRPr lang="zh-CN" altLang="en-US"/>
                        </a:p>
                      </a:txBody>
                      <a:useSpRect/>
                    </a:txSp>
                    <a:style>
                      <a:lnRef idx="2">
                        <a:schemeClr val="accent1">
                          <a:shade val="50000"/>
                        </a:schemeClr>
                      </a:lnRef>
                      <a:fillRef idx="1">
                        <a:schemeClr val="accent1"/>
                      </a:fillRef>
                      <a:effectRef idx="0">
                        <a:schemeClr val="accent1"/>
                      </a:effectRef>
                      <a:fontRef idx="minor">
                        <a:schemeClr val="lt1"/>
                      </a:fontRef>
                    </a:style>
                  </a:sp>
                  <a:sp>
                    <a:nvSpPr>
                      <a:cNvPr id="65" name="矩形 64"/>
                      <a:cNvSpPr/>
                    </a:nvSpPr>
                    <a:spPr>
                      <a:xfrm>
                        <a:off x="1278164" y="3751518"/>
                        <a:ext cx="720080" cy="216024"/>
                      </a:xfrm>
                      <a:prstGeom prst="rect">
                        <a:avLst/>
                      </a:prstGeom>
                      <a:solidFill>
                        <a:srgbClr val="27AE60"/>
                      </a:solidFill>
                      <a:ln>
                        <a:noFill/>
                      </a:ln>
                    </a:spPr>
                    <a:txSp>
                      <a:txBody>
                        <a:bodyPr lIns="81627" tIns="40813" rIns="81627" bIns="40813" rtlCol="0" anchor="ctr"/>
                        <a:lstStyle>
                          <a:defPPr>
                            <a:defRPr lang="de-CH"/>
                          </a:defPPr>
                          <a:lvl1pPr algn="l" rtl="0" fontAlgn="base">
                            <a:spcBef>
                              <a:spcPct val="0"/>
                            </a:spcBef>
                            <a:spcAft>
                              <a:spcPct val="0"/>
                            </a:spcAft>
                            <a:defRPr sz="1200" kern="1200">
                              <a:solidFill>
                                <a:schemeClr val="lt1"/>
                              </a:solidFill>
                              <a:latin typeface="+mn-lt"/>
                              <a:ea typeface="+mn-ea"/>
                              <a:cs typeface="+mn-cs"/>
                            </a:defRPr>
                          </a:lvl1pPr>
                          <a:lvl2pPr marL="457200" algn="l" rtl="0" fontAlgn="base">
                            <a:spcBef>
                              <a:spcPct val="0"/>
                            </a:spcBef>
                            <a:spcAft>
                              <a:spcPct val="0"/>
                            </a:spcAft>
                            <a:defRPr sz="1200" kern="1200">
                              <a:solidFill>
                                <a:schemeClr val="lt1"/>
                              </a:solidFill>
                              <a:latin typeface="+mn-lt"/>
                              <a:ea typeface="+mn-ea"/>
                              <a:cs typeface="+mn-cs"/>
                            </a:defRPr>
                          </a:lvl2pPr>
                          <a:lvl3pPr marL="914400" algn="l" rtl="0" fontAlgn="base">
                            <a:spcBef>
                              <a:spcPct val="0"/>
                            </a:spcBef>
                            <a:spcAft>
                              <a:spcPct val="0"/>
                            </a:spcAft>
                            <a:defRPr sz="1200" kern="1200">
                              <a:solidFill>
                                <a:schemeClr val="lt1"/>
                              </a:solidFill>
                              <a:latin typeface="+mn-lt"/>
                              <a:ea typeface="+mn-ea"/>
                              <a:cs typeface="+mn-cs"/>
                            </a:defRPr>
                          </a:lvl3pPr>
                          <a:lvl4pPr marL="1371600" algn="l" rtl="0" fontAlgn="base">
                            <a:spcBef>
                              <a:spcPct val="0"/>
                            </a:spcBef>
                            <a:spcAft>
                              <a:spcPct val="0"/>
                            </a:spcAft>
                            <a:defRPr sz="1200" kern="1200">
                              <a:solidFill>
                                <a:schemeClr val="lt1"/>
                              </a:solidFill>
                              <a:latin typeface="+mn-lt"/>
                              <a:ea typeface="+mn-ea"/>
                              <a:cs typeface="+mn-cs"/>
                            </a:defRPr>
                          </a:lvl4pPr>
                          <a:lvl5pPr marL="1828800" algn="l" rtl="0" fontAlgn="base">
                            <a:spcBef>
                              <a:spcPct val="0"/>
                            </a:spcBef>
                            <a:spcAft>
                              <a:spcPct val="0"/>
                            </a:spcAft>
                            <a:defRPr sz="1200" kern="1200">
                              <a:solidFill>
                                <a:schemeClr val="lt1"/>
                              </a:solidFill>
                              <a:latin typeface="+mn-lt"/>
                              <a:ea typeface="+mn-ea"/>
                              <a:cs typeface="+mn-cs"/>
                            </a:defRPr>
                          </a:lvl5pPr>
                          <a:lvl6pPr marL="2286000" algn="l" defTabSz="914400" rtl="0" eaLnBrk="1" latinLnBrk="0" hangingPunct="1">
                            <a:defRPr sz="1200" kern="1200">
                              <a:solidFill>
                                <a:schemeClr val="lt1"/>
                              </a:solidFill>
                              <a:latin typeface="+mn-lt"/>
                              <a:ea typeface="+mn-ea"/>
                              <a:cs typeface="+mn-cs"/>
                            </a:defRPr>
                          </a:lvl6pPr>
                          <a:lvl7pPr marL="2743200" algn="l" defTabSz="914400" rtl="0" eaLnBrk="1" latinLnBrk="0" hangingPunct="1">
                            <a:defRPr sz="1200" kern="1200">
                              <a:solidFill>
                                <a:schemeClr val="lt1"/>
                              </a:solidFill>
                              <a:latin typeface="+mn-lt"/>
                              <a:ea typeface="+mn-ea"/>
                              <a:cs typeface="+mn-cs"/>
                            </a:defRPr>
                          </a:lvl7pPr>
                          <a:lvl8pPr marL="3200400" algn="l" defTabSz="914400" rtl="0" eaLnBrk="1" latinLnBrk="0" hangingPunct="1">
                            <a:defRPr sz="1200" kern="1200">
                              <a:solidFill>
                                <a:schemeClr val="lt1"/>
                              </a:solidFill>
                              <a:latin typeface="+mn-lt"/>
                              <a:ea typeface="+mn-ea"/>
                              <a:cs typeface="+mn-cs"/>
                            </a:defRPr>
                          </a:lvl8pPr>
                          <a:lvl9pPr marL="3657600" algn="l" defTabSz="914400" rtl="0" eaLnBrk="1" latinLnBrk="0" hangingPunct="1">
                            <a:defRPr sz="1200" kern="1200">
                              <a:solidFill>
                                <a:schemeClr val="lt1"/>
                              </a:solidFill>
                              <a:latin typeface="+mn-lt"/>
                              <a:ea typeface="+mn-ea"/>
                              <a:cs typeface="+mn-cs"/>
                            </a:defRPr>
                          </a:lvl9pPr>
                        </a:lstStyle>
                        <a:p>
                          <a:pPr algn="ctr"/>
                          <a:r>
                            <a:rPr lang="zh-CN" altLang="en-US" sz="900" dirty="0">
                              <a:solidFill>
                                <a:schemeClr val="bg1"/>
                              </a:solidFill>
                            </a:rPr>
                            <a:t>危险源</a:t>
                          </a:r>
                        </a:p>
                      </a:txBody>
                      <a:useSpRect/>
                    </a:txSp>
                    <a:style>
                      <a:lnRef idx="2">
                        <a:schemeClr val="accent1">
                          <a:shade val="50000"/>
                        </a:schemeClr>
                      </a:lnRef>
                      <a:fillRef idx="1">
                        <a:schemeClr val="accent1"/>
                      </a:fillRef>
                      <a:effectRef idx="0">
                        <a:schemeClr val="accent1"/>
                      </a:effectRef>
                      <a:fontRef idx="minor">
                        <a:schemeClr val="lt1"/>
                      </a:fontRef>
                    </a:style>
                  </a:sp>
                  <a:sp>
                    <a:nvSpPr>
                      <a:cNvPr id="66" name="矩形 65"/>
                      <a:cNvSpPr/>
                    </a:nvSpPr>
                    <a:spPr>
                      <a:xfrm>
                        <a:off x="1278164" y="4075479"/>
                        <a:ext cx="720080" cy="216024"/>
                      </a:xfrm>
                      <a:prstGeom prst="rect">
                        <a:avLst/>
                      </a:prstGeom>
                      <a:solidFill>
                        <a:srgbClr val="27AE60"/>
                      </a:solidFill>
                      <a:ln>
                        <a:noFill/>
                      </a:ln>
                    </a:spPr>
                    <a:txSp>
                      <a:txBody>
                        <a:bodyPr lIns="81627" tIns="40813" rIns="81627" bIns="40813" rtlCol="0" anchor="ctr"/>
                        <a:lstStyle>
                          <a:defPPr>
                            <a:defRPr lang="de-CH"/>
                          </a:defPPr>
                          <a:lvl1pPr algn="l" rtl="0" fontAlgn="base">
                            <a:spcBef>
                              <a:spcPct val="0"/>
                            </a:spcBef>
                            <a:spcAft>
                              <a:spcPct val="0"/>
                            </a:spcAft>
                            <a:defRPr sz="1200" kern="1200">
                              <a:solidFill>
                                <a:schemeClr val="lt1"/>
                              </a:solidFill>
                              <a:latin typeface="+mn-lt"/>
                              <a:ea typeface="+mn-ea"/>
                              <a:cs typeface="+mn-cs"/>
                            </a:defRPr>
                          </a:lvl1pPr>
                          <a:lvl2pPr marL="457200" algn="l" rtl="0" fontAlgn="base">
                            <a:spcBef>
                              <a:spcPct val="0"/>
                            </a:spcBef>
                            <a:spcAft>
                              <a:spcPct val="0"/>
                            </a:spcAft>
                            <a:defRPr sz="1200" kern="1200">
                              <a:solidFill>
                                <a:schemeClr val="lt1"/>
                              </a:solidFill>
                              <a:latin typeface="+mn-lt"/>
                              <a:ea typeface="+mn-ea"/>
                              <a:cs typeface="+mn-cs"/>
                            </a:defRPr>
                          </a:lvl2pPr>
                          <a:lvl3pPr marL="914400" algn="l" rtl="0" fontAlgn="base">
                            <a:spcBef>
                              <a:spcPct val="0"/>
                            </a:spcBef>
                            <a:spcAft>
                              <a:spcPct val="0"/>
                            </a:spcAft>
                            <a:defRPr sz="1200" kern="1200">
                              <a:solidFill>
                                <a:schemeClr val="lt1"/>
                              </a:solidFill>
                              <a:latin typeface="+mn-lt"/>
                              <a:ea typeface="+mn-ea"/>
                              <a:cs typeface="+mn-cs"/>
                            </a:defRPr>
                          </a:lvl3pPr>
                          <a:lvl4pPr marL="1371600" algn="l" rtl="0" fontAlgn="base">
                            <a:spcBef>
                              <a:spcPct val="0"/>
                            </a:spcBef>
                            <a:spcAft>
                              <a:spcPct val="0"/>
                            </a:spcAft>
                            <a:defRPr sz="1200" kern="1200">
                              <a:solidFill>
                                <a:schemeClr val="lt1"/>
                              </a:solidFill>
                              <a:latin typeface="+mn-lt"/>
                              <a:ea typeface="+mn-ea"/>
                              <a:cs typeface="+mn-cs"/>
                            </a:defRPr>
                          </a:lvl4pPr>
                          <a:lvl5pPr marL="1828800" algn="l" rtl="0" fontAlgn="base">
                            <a:spcBef>
                              <a:spcPct val="0"/>
                            </a:spcBef>
                            <a:spcAft>
                              <a:spcPct val="0"/>
                            </a:spcAft>
                            <a:defRPr sz="1200" kern="1200">
                              <a:solidFill>
                                <a:schemeClr val="lt1"/>
                              </a:solidFill>
                              <a:latin typeface="+mn-lt"/>
                              <a:ea typeface="+mn-ea"/>
                              <a:cs typeface="+mn-cs"/>
                            </a:defRPr>
                          </a:lvl5pPr>
                          <a:lvl6pPr marL="2286000" algn="l" defTabSz="914400" rtl="0" eaLnBrk="1" latinLnBrk="0" hangingPunct="1">
                            <a:defRPr sz="1200" kern="1200">
                              <a:solidFill>
                                <a:schemeClr val="lt1"/>
                              </a:solidFill>
                              <a:latin typeface="+mn-lt"/>
                              <a:ea typeface="+mn-ea"/>
                              <a:cs typeface="+mn-cs"/>
                            </a:defRPr>
                          </a:lvl6pPr>
                          <a:lvl7pPr marL="2743200" algn="l" defTabSz="914400" rtl="0" eaLnBrk="1" latinLnBrk="0" hangingPunct="1">
                            <a:defRPr sz="1200" kern="1200">
                              <a:solidFill>
                                <a:schemeClr val="lt1"/>
                              </a:solidFill>
                              <a:latin typeface="+mn-lt"/>
                              <a:ea typeface="+mn-ea"/>
                              <a:cs typeface="+mn-cs"/>
                            </a:defRPr>
                          </a:lvl7pPr>
                          <a:lvl8pPr marL="3200400" algn="l" defTabSz="914400" rtl="0" eaLnBrk="1" latinLnBrk="0" hangingPunct="1">
                            <a:defRPr sz="1200" kern="1200">
                              <a:solidFill>
                                <a:schemeClr val="lt1"/>
                              </a:solidFill>
                              <a:latin typeface="+mn-lt"/>
                              <a:ea typeface="+mn-ea"/>
                              <a:cs typeface="+mn-cs"/>
                            </a:defRPr>
                          </a:lvl8pPr>
                          <a:lvl9pPr marL="3657600" algn="l" defTabSz="914400" rtl="0" eaLnBrk="1" latinLnBrk="0" hangingPunct="1">
                            <a:defRPr sz="1200" kern="1200">
                              <a:solidFill>
                                <a:schemeClr val="lt1"/>
                              </a:solidFill>
                              <a:latin typeface="+mn-lt"/>
                              <a:ea typeface="+mn-ea"/>
                              <a:cs typeface="+mn-cs"/>
                            </a:defRPr>
                          </a:lvl9pPr>
                        </a:lstStyle>
                        <a:p>
                          <a:pPr algn="ctr"/>
                          <a:r>
                            <a:rPr lang="zh-CN" altLang="en-US" sz="900" dirty="0" smtClean="0">
                              <a:solidFill>
                                <a:schemeClr val="bg1"/>
                              </a:solidFill>
                            </a:rPr>
                            <a:t>隐患事故</a:t>
                          </a:r>
                          <a:endParaRPr lang="zh-CN" altLang="en-US" sz="900" dirty="0">
                            <a:solidFill>
                              <a:schemeClr val="bg1"/>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67" name="矩形 66"/>
                      <a:cNvSpPr/>
                    </a:nvSpPr>
                    <a:spPr>
                      <a:xfrm>
                        <a:off x="1267579" y="3145329"/>
                        <a:ext cx="720080" cy="216024"/>
                      </a:xfrm>
                      <a:prstGeom prst="rect">
                        <a:avLst/>
                      </a:prstGeom>
                      <a:solidFill>
                        <a:srgbClr val="27AE60"/>
                      </a:solidFill>
                      <a:ln>
                        <a:noFill/>
                      </a:ln>
                    </a:spPr>
                    <a:txSp>
                      <a:txBody>
                        <a:bodyPr lIns="81627" tIns="40813" rIns="81627" bIns="40813" rtlCol="0" anchor="ctr"/>
                        <a:lstStyle>
                          <a:defPPr>
                            <a:defRPr lang="de-CH"/>
                          </a:defPPr>
                          <a:lvl1pPr algn="l" rtl="0" fontAlgn="base">
                            <a:spcBef>
                              <a:spcPct val="0"/>
                            </a:spcBef>
                            <a:spcAft>
                              <a:spcPct val="0"/>
                            </a:spcAft>
                            <a:defRPr sz="1200" kern="1200">
                              <a:solidFill>
                                <a:schemeClr val="lt1"/>
                              </a:solidFill>
                              <a:latin typeface="+mn-lt"/>
                              <a:ea typeface="+mn-ea"/>
                              <a:cs typeface="+mn-cs"/>
                            </a:defRPr>
                          </a:lvl1pPr>
                          <a:lvl2pPr marL="457200" algn="l" rtl="0" fontAlgn="base">
                            <a:spcBef>
                              <a:spcPct val="0"/>
                            </a:spcBef>
                            <a:spcAft>
                              <a:spcPct val="0"/>
                            </a:spcAft>
                            <a:defRPr sz="1200" kern="1200">
                              <a:solidFill>
                                <a:schemeClr val="lt1"/>
                              </a:solidFill>
                              <a:latin typeface="+mn-lt"/>
                              <a:ea typeface="+mn-ea"/>
                              <a:cs typeface="+mn-cs"/>
                            </a:defRPr>
                          </a:lvl2pPr>
                          <a:lvl3pPr marL="914400" algn="l" rtl="0" fontAlgn="base">
                            <a:spcBef>
                              <a:spcPct val="0"/>
                            </a:spcBef>
                            <a:spcAft>
                              <a:spcPct val="0"/>
                            </a:spcAft>
                            <a:defRPr sz="1200" kern="1200">
                              <a:solidFill>
                                <a:schemeClr val="lt1"/>
                              </a:solidFill>
                              <a:latin typeface="+mn-lt"/>
                              <a:ea typeface="+mn-ea"/>
                              <a:cs typeface="+mn-cs"/>
                            </a:defRPr>
                          </a:lvl3pPr>
                          <a:lvl4pPr marL="1371600" algn="l" rtl="0" fontAlgn="base">
                            <a:spcBef>
                              <a:spcPct val="0"/>
                            </a:spcBef>
                            <a:spcAft>
                              <a:spcPct val="0"/>
                            </a:spcAft>
                            <a:defRPr sz="1200" kern="1200">
                              <a:solidFill>
                                <a:schemeClr val="lt1"/>
                              </a:solidFill>
                              <a:latin typeface="+mn-lt"/>
                              <a:ea typeface="+mn-ea"/>
                              <a:cs typeface="+mn-cs"/>
                            </a:defRPr>
                          </a:lvl4pPr>
                          <a:lvl5pPr marL="1828800" algn="l" rtl="0" fontAlgn="base">
                            <a:spcBef>
                              <a:spcPct val="0"/>
                            </a:spcBef>
                            <a:spcAft>
                              <a:spcPct val="0"/>
                            </a:spcAft>
                            <a:defRPr sz="1200" kern="1200">
                              <a:solidFill>
                                <a:schemeClr val="lt1"/>
                              </a:solidFill>
                              <a:latin typeface="+mn-lt"/>
                              <a:ea typeface="+mn-ea"/>
                              <a:cs typeface="+mn-cs"/>
                            </a:defRPr>
                          </a:lvl5pPr>
                          <a:lvl6pPr marL="2286000" algn="l" defTabSz="914400" rtl="0" eaLnBrk="1" latinLnBrk="0" hangingPunct="1">
                            <a:defRPr sz="1200" kern="1200">
                              <a:solidFill>
                                <a:schemeClr val="lt1"/>
                              </a:solidFill>
                              <a:latin typeface="+mn-lt"/>
                              <a:ea typeface="+mn-ea"/>
                              <a:cs typeface="+mn-cs"/>
                            </a:defRPr>
                          </a:lvl6pPr>
                          <a:lvl7pPr marL="2743200" algn="l" defTabSz="914400" rtl="0" eaLnBrk="1" latinLnBrk="0" hangingPunct="1">
                            <a:defRPr sz="1200" kern="1200">
                              <a:solidFill>
                                <a:schemeClr val="lt1"/>
                              </a:solidFill>
                              <a:latin typeface="+mn-lt"/>
                              <a:ea typeface="+mn-ea"/>
                              <a:cs typeface="+mn-cs"/>
                            </a:defRPr>
                          </a:lvl7pPr>
                          <a:lvl8pPr marL="3200400" algn="l" defTabSz="914400" rtl="0" eaLnBrk="1" latinLnBrk="0" hangingPunct="1">
                            <a:defRPr sz="1200" kern="1200">
                              <a:solidFill>
                                <a:schemeClr val="lt1"/>
                              </a:solidFill>
                              <a:latin typeface="+mn-lt"/>
                              <a:ea typeface="+mn-ea"/>
                              <a:cs typeface="+mn-cs"/>
                            </a:defRPr>
                          </a:lvl8pPr>
                          <a:lvl9pPr marL="3657600" algn="l" defTabSz="914400" rtl="0" eaLnBrk="1" latinLnBrk="0" hangingPunct="1">
                            <a:defRPr sz="1200" kern="1200">
                              <a:solidFill>
                                <a:schemeClr val="lt1"/>
                              </a:solidFill>
                              <a:latin typeface="+mn-lt"/>
                              <a:ea typeface="+mn-ea"/>
                              <a:cs typeface="+mn-cs"/>
                            </a:defRPr>
                          </a:lvl9pPr>
                        </a:lstStyle>
                        <a:p>
                          <a:pPr algn="ctr"/>
                          <a:r>
                            <a:rPr lang="zh-CN" altLang="en-US" sz="900" dirty="0" smtClean="0">
                              <a:solidFill>
                                <a:schemeClr val="bg1"/>
                              </a:solidFill>
                            </a:rPr>
                            <a:t>过程水</a:t>
                          </a:r>
                          <a:endParaRPr lang="zh-CN" altLang="en-US" sz="900" dirty="0">
                            <a:solidFill>
                              <a:schemeClr val="bg1"/>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79" name="矩形 78"/>
                      <a:cNvSpPr/>
                    </a:nvSpPr>
                    <a:spPr>
                      <a:xfrm>
                        <a:off x="5552463" y="1944818"/>
                        <a:ext cx="1368152" cy="521064"/>
                      </a:xfrm>
                      <a:prstGeom prst="rect">
                        <a:avLst/>
                      </a:prstGeom>
                      <a:solidFill>
                        <a:srgbClr val="2980B9"/>
                      </a:solidFill>
                      <a:ln>
                        <a:noFill/>
                      </a:ln>
                    </a:spPr>
                    <a:txSp>
                      <a:txBody>
                        <a:bodyPr lIns="81627" tIns="40813" rIns="81627" bIns="40813" rtlCol="0" anchor="ctr"/>
                        <a:lstStyle>
                          <a:defPPr>
                            <a:defRPr lang="de-CH"/>
                          </a:defPPr>
                          <a:lvl1pPr algn="l" rtl="0" fontAlgn="base">
                            <a:spcBef>
                              <a:spcPct val="0"/>
                            </a:spcBef>
                            <a:spcAft>
                              <a:spcPct val="0"/>
                            </a:spcAft>
                            <a:defRPr sz="1200" kern="1200">
                              <a:solidFill>
                                <a:schemeClr val="lt1"/>
                              </a:solidFill>
                              <a:latin typeface="+mn-lt"/>
                              <a:ea typeface="+mn-ea"/>
                              <a:cs typeface="+mn-cs"/>
                            </a:defRPr>
                          </a:lvl1pPr>
                          <a:lvl2pPr marL="457200" algn="l" rtl="0" fontAlgn="base">
                            <a:spcBef>
                              <a:spcPct val="0"/>
                            </a:spcBef>
                            <a:spcAft>
                              <a:spcPct val="0"/>
                            </a:spcAft>
                            <a:defRPr sz="1200" kern="1200">
                              <a:solidFill>
                                <a:schemeClr val="lt1"/>
                              </a:solidFill>
                              <a:latin typeface="+mn-lt"/>
                              <a:ea typeface="+mn-ea"/>
                              <a:cs typeface="+mn-cs"/>
                            </a:defRPr>
                          </a:lvl2pPr>
                          <a:lvl3pPr marL="914400" algn="l" rtl="0" fontAlgn="base">
                            <a:spcBef>
                              <a:spcPct val="0"/>
                            </a:spcBef>
                            <a:spcAft>
                              <a:spcPct val="0"/>
                            </a:spcAft>
                            <a:defRPr sz="1200" kern="1200">
                              <a:solidFill>
                                <a:schemeClr val="lt1"/>
                              </a:solidFill>
                              <a:latin typeface="+mn-lt"/>
                              <a:ea typeface="+mn-ea"/>
                              <a:cs typeface="+mn-cs"/>
                            </a:defRPr>
                          </a:lvl3pPr>
                          <a:lvl4pPr marL="1371600" algn="l" rtl="0" fontAlgn="base">
                            <a:spcBef>
                              <a:spcPct val="0"/>
                            </a:spcBef>
                            <a:spcAft>
                              <a:spcPct val="0"/>
                            </a:spcAft>
                            <a:defRPr sz="1200" kern="1200">
                              <a:solidFill>
                                <a:schemeClr val="lt1"/>
                              </a:solidFill>
                              <a:latin typeface="+mn-lt"/>
                              <a:ea typeface="+mn-ea"/>
                              <a:cs typeface="+mn-cs"/>
                            </a:defRPr>
                          </a:lvl4pPr>
                          <a:lvl5pPr marL="1828800" algn="l" rtl="0" fontAlgn="base">
                            <a:spcBef>
                              <a:spcPct val="0"/>
                            </a:spcBef>
                            <a:spcAft>
                              <a:spcPct val="0"/>
                            </a:spcAft>
                            <a:defRPr sz="1200" kern="1200">
                              <a:solidFill>
                                <a:schemeClr val="lt1"/>
                              </a:solidFill>
                              <a:latin typeface="+mn-lt"/>
                              <a:ea typeface="+mn-ea"/>
                              <a:cs typeface="+mn-cs"/>
                            </a:defRPr>
                          </a:lvl5pPr>
                          <a:lvl6pPr marL="2286000" algn="l" defTabSz="914400" rtl="0" eaLnBrk="1" latinLnBrk="0" hangingPunct="1">
                            <a:defRPr sz="1200" kern="1200">
                              <a:solidFill>
                                <a:schemeClr val="lt1"/>
                              </a:solidFill>
                              <a:latin typeface="+mn-lt"/>
                              <a:ea typeface="+mn-ea"/>
                              <a:cs typeface="+mn-cs"/>
                            </a:defRPr>
                          </a:lvl6pPr>
                          <a:lvl7pPr marL="2743200" algn="l" defTabSz="914400" rtl="0" eaLnBrk="1" latinLnBrk="0" hangingPunct="1">
                            <a:defRPr sz="1200" kern="1200">
                              <a:solidFill>
                                <a:schemeClr val="lt1"/>
                              </a:solidFill>
                              <a:latin typeface="+mn-lt"/>
                              <a:ea typeface="+mn-ea"/>
                              <a:cs typeface="+mn-cs"/>
                            </a:defRPr>
                          </a:lvl7pPr>
                          <a:lvl8pPr marL="3200400" algn="l" defTabSz="914400" rtl="0" eaLnBrk="1" latinLnBrk="0" hangingPunct="1">
                            <a:defRPr sz="1200" kern="1200">
                              <a:solidFill>
                                <a:schemeClr val="lt1"/>
                              </a:solidFill>
                              <a:latin typeface="+mn-lt"/>
                              <a:ea typeface="+mn-ea"/>
                              <a:cs typeface="+mn-cs"/>
                            </a:defRPr>
                          </a:lvl8pPr>
                          <a:lvl9pPr marL="3657600" algn="l" defTabSz="914400" rtl="0" eaLnBrk="1" latinLnBrk="0" hangingPunct="1">
                            <a:defRPr sz="1200" kern="1200">
                              <a:solidFill>
                                <a:schemeClr val="lt1"/>
                              </a:solidFill>
                              <a:latin typeface="+mn-lt"/>
                              <a:ea typeface="+mn-ea"/>
                              <a:cs typeface="+mn-cs"/>
                            </a:defRPr>
                          </a:lvl9pPr>
                        </a:lstStyle>
                        <a:p>
                          <a:pPr algn="ctr"/>
                          <a:r>
                            <a:rPr lang="zh-CN" altLang="en-US" sz="1100" dirty="0" smtClean="0"/>
                            <a:t>污染溯源平台</a:t>
                          </a:r>
                          <a:endParaRPr lang="zh-CN" altLang="en-US" sz="1100"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80" name="矩形 79"/>
                      <a:cNvSpPr/>
                    </a:nvSpPr>
                    <a:spPr>
                      <a:xfrm>
                        <a:off x="5554018" y="2605444"/>
                        <a:ext cx="1368152" cy="521064"/>
                      </a:xfrm>
                      <a:prstGeom prst="rect">
                        <a:avLst/>
                      </a:prstGeom>
                      <a:solidFill>
                        <a:srgbClr val="2980B9"/>
                      </a:solidFill>
                      <a:ln>
                        <a:noFill/>
                      </a:ln>
                    </a:spPr>
                    <a:txSp>
                      <a:txBody>
                        <a:bodyPr lIns="81627" tIns="40813" rIns="81627" bIns="40813" rtlCol="0" anchor="ctr"/>
                        <a:lstStyle>
                          <a:defPPr>
                            <a:defRPr lang="de-CH"/>
                          </a:defPPr>
                          <a:lvl1pPr algn="l" rtl="0" fontAlgn="base">
                            <a:spcBef>
                              <a:spcPct val="0"/>
                            </a:spcBef>
                            <a:spcAft>
                              <a:spcPct val="0"/>
                            </a:spcAft>
                            <a:defRPr sz="1200" kern="1200">
                              <a:solidFill>
                                <a:schemeClr val="lt1"/>
                              </a:solidFill>
                              <a:latin typeface="+mn-lt"/>
                              <a:ea typeface="+mn-ea"/>
                              <a:cs typeface="+mn-cs"/>
                            </a:defRPr>
                          </a:lvl1pPr>
                          <a:lvl2pPr marL="457200" algn="l" rtl="0" fontAlgn="base">
                            <a:spcBef>
                              <a:spcPct val="0"/>
                            </a:spcBef>
                            <a:spcAft>
                              <a:spcPct val="0"/>
                            </a:spcAft>
                            <a:defRPr sz="1200" kern="1200">
                              <a:solidFill>
                                <a:schemeClr val="lt1"/>
                              </a:solidFill>
                              <a:latin typeface="+mn-lt"/>
                              <a:ea typeface="+mn-ea"/>
                              <a:cs typeface="+mn-cs"/>
                            </a:defRPr>
                          </a:lvl2pPr>
                          <a:lvl3pPr marL="914400" algn="l" rtl="0" fontAlgn="base">
                            <a:spcBef>
                              <a:spcPct val="0"/>
                            </a:spcBef>
                            <a:spcAft>
                              <a:spcPct val="0"/>
                            </a:spcAft>
                            <a:defRPr sz="1200" kern="1200">
                              <a:solidFill>
                                <a:schemeClr val="lt1"/>
                              </a:solidFill>
                              <a:latin typeface="+mn-lt"/>
                              <a:ea typeface="+mn-ea"/>
                              <a:cs typeface="+mn-cs"/>
                            </a:defRPr>
                          </a:lvl3pPr>
                          <a:lvl4pPr marL="1371600" algn="l" rtl="0" fontAlgn="base">
                            <a:spcBef>
                              <a:spcPct val="0"/>
                            </a:spcBef>
                            <a:spcAft>
                              <a:spcPct val="0"/>
                            </a:spcAft>
                            <a:defRPr sz="1200" kern="1200">
                              <a:solidFill>
                                <a:schemeClr val="lt1"/>
                              </a:solidFill>
                              <a:latin typeface="+mn-lt"/>
                              <a:ea typeface="+mn-ea"/>
                              <a:cs typeface="+mn-cs"/>
                            </a:defRPr>
                          </a:lvl4pPr>
                          <a:lvl5pPr marL="1828800" algn="l" rtl="0" fontAlgn="base">
                            <a:spcBef>
                              <a:spcPct val="0"/>
                            </a:spcBef>
                            <a:spcAft>
                              <a:spcPct val="0"/>
                            </a:spcAft>
                            <a:defRPr sz="1200" kern="1200">
                              <a:solidFill>
                                <a:schemeClr val="lt1"/>
                              </a:solidFill>
                              <a:latin typeface="+mn-lt"/>
                              <a:ea typeface="+mn-ea"/>
                              <a:cs typeface="+mn-cs"/>
                            </a:defRPr>
                          </a:lvl5pPr>
                          <a:lvl6pPr marL="2286000" algn="l" defTabSz="914400" rtl="0" eaLnBrk="1" latinLnBrk="0" hangingPunct="1">
                            <a:defRPr sz="1200" kern="1200">
                              <a:solidFill>
                                <a:schemeClr val="lt1"/>
                              </a:solidFill>
                              <a:latin typeface="+mn-lt"/>
                              <a:ea typeface="+mn-ea"/>
                              <a:cs typeface="+mn-cs"/>
                            </a:defRPr>
                          </a:lvl6pPr>
                          <a:lvl7pPr marL="2743200" algn="l" defTabSz="914400" rtl="0" eaLnBrk="1" latinLnBrk="0" hangingPunct="1">
                            <a:defRPr sz="1200" kern="1200">
                              <a:solidFill>
                                <a:schemeClr val="lt1"/>
                              </a:solidFill>
                              <a:latin typeface="+mn-lt"/>
                              <a:ea typeface="+mn-ea"/>
                              <a:cs typeface="+mn-cs"/>
                            </a:defRPr>
                          </a:lvl7pPr>
                          <a:lvl8pPr marL="3200400" algn="l" defTabSz="914400" rtl="0" eaLnBrk="1" latinLnBrk="0" hangingPunct="1">
                            <a:defRPr sz="1200" kern="1200">
                              <a:solidFill>
                                <a:schemeClr val="lt1"/>
                              </a:solidFill>
                              <a:latin typeface="+mn-lt"/>
                              <a:ea typeface="+mn-ea"/>
                              <a:cs typeface="+mn-cs"/>
                            </a:defRPr>
                          </a:lvl8pPr>
                          <a:lvl9pPr marL="3657600" algn="l" defTabSz="914400" rtl="0" eaLnBrk="1" latinLnBrk="0" hangingPunct="1">
                            <a:defRPr sz="1200" kern="1200">
                              <a:solidFill>
                                <a:schemeClr val="lt1"/>
                              </a:solidFill>
                              <a:latin typeface="+mn-lt"/>
                              <a:ea typeface="+mn-ea"/>
                              <a:cs typeface="+mn-cs"/>
                            </a:defRPr>
                          </a:lvl9pPr>
                        </a:lstStyle>
                        <a:p>
                          <a:pPr algn="ctr"/>
                          <a:r>
                            <a:rPr lang="zh-CN" altLang="en-US" sz="1100" dirty="0" smtClean="0"/>
                            <a:t>应急管理平台</a:t>
                          </a:r>
                          <a:endParaRPr lang="zh-CN" altLang="en-US" sz="1100"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81" name="矩形 80"/>
                      <a:cNvSpPr/>
                    </a:nvSpPr>
                    <a:spPr>
                      <a:xfrm>
                        <a:off x="5554018" y="3237415"/>
                        <a:ext cx="1368152" cy="521064"/>
                      </a:xfrm>
                      <a:prstGeom prst="rect">
                        <a:avLst/>
                      </a:prstGeom>
                      <a:solidFill>
                        <a:srgbClr val="2980B9"/>
                      </a:solidFill>
                      <a:ln>
                        <a:noFill/>
                      </a:ln>
                    </a:spPr>
                    <a:txSp>
                      <a:txBody>
                        <a:bodyPr lIns="81627" tIns="40813" rIns="81627" bIns="40813" rtlCol="0" anchor="ctr"/>
                        <a:lstStyle>
                          <a:defPPr>
                            <a:defRPr lang="de-CH"/>
                          </a:defPPr>
                          <a:lvl1pPr algn="l" rtl="0" fontAlgn="base">
                            <a:spcBef>
                              <a:spcPct val="0"/>
                            </a:spcBef>
                            <a:spcAft>
                              <a:spcPct val="0"/>
                            </a:spcAft>
                            <a:defRPr sz="1200" kern="1200">
                              <a:solidFill>
                                <a:schemeClr val="lt1"/>
                              </a:solidFill>
                              <a:latin typeface="+mn-lt"/>
                              <a:ea typeface="+mn-ea"/>
                              <a:cs typeface="+mn-cs"/>
                            </a:defRPr>
                          </a:lvl1pPr>
                          <a:lvl2pPr marL="457200" algn="l" rtl="0" fontAlgn="base">
                            <a:spcBef>
                              <a:spcPct val="0"/>
                            </a:spcBef>
                            <a:spcAft>
                              <a:spcPct val="0"/>
                            </a:spcAft>
                            <a:defRPr sz="1200" kern="1200">
                              <a:solidFill>
                                <a:schemeClr val="lt1"/>
                              </a:solidFill>
                              <a:latin typeface="+mn-lt"/>
                              <a:ea typeface="+mn-ea"/>
                              <a:cs typeface="+mn-cs"/>
                            </a:defRPr>
                          </a:lvl2pPr>
                          <a:lvl3pPr marL="914400" algn="l" rtl="0" fontAlgn="base">
                            <a:spcBef>
                              <a:spcPct val="0"/>
                            </a:spcBef>
                            <a:spcAft>
                              <a:spcPct val="0"/>
                            </a:spcAft>
                            <a:defRPr sz="1200" kern="1200">
                              <a:solidFill>
                                <a:schemeClr val="lt1"/>
                              </a:solidFill>
                              <a:latin typeface="+mn-lt"/>
                              <a:ea typeface="+mn-ea"/>
                              <a:cs typeface="+mn-cs"/>
                            </a:defRPr>
                          </a:lvl3pPr>
                          <a:lvl4pPr marL="1371600" algn="l" rtl="0" fontAlgn="base">
                            <a:spcBef>
                              <a:spcPct val="0"/>
                            </a:spcBef>
                            <a:spcAft>
                              <a:spcPct val="0"/>
                            </a:spcAft>
                            <a:defRPr sz="1200" kern="1200">
                              <a:solidFill>
                                <a:schemeClr val="lt1"/>
                              </a:solidFill>
                              <a:latin typeface="+mn-lt"/>
                              <a:ea typeface="+mn-ea"/>
                              <a:cs typeface="+mn-cs"/>
                            </a:defRPr>
                          </a:lvl4pPr>
                          <a:lvl5pPr marL="1828800" algn="l" rtl="0" fontAlgn="base">
                            <a:spcBef>
                              <a:spcPct val="0"/>
                            </a:spcBef>
                            <a:spcAft>
                              <a:spcPct val="0"/>
                            </a:spcAft>
                            <a:defRPr sz="1200" kern="1200">
                              <a:solidFill>
                                <a:schemeClr val="lt1"/>
                              </a:solidFill>
                              <a:latin typeface="+mn-lt"/>
                              <a:ea typeface="+mn-ea"/>
                              <a:cs typeface="+mn-cs"/>
                            </a:defRPr>
                          </a:lvl5pPr>
                          <a:lvl6pPr marL="2286000" algn="l" defTabSz="914400" rtl="0" eaLnBrk="1" latinLnBrk="0" hangingPunct="1">
                            <a:defRPr sz="1200" kern="1200">
                              <a:solidFill>
                                <a:schemeClr val="lt1"/>
                              </a:solidFill>
                              <a:latin typeface="+mn-lt"/>
                              <a:ea typeface="+mn-ea"/>
                              <a:cs typeface="+mn-cs"/>
                            </a:defRPr>
                          </a:lvl6pPr>
                          <a:lvl7pPr marL="2743200" algn="l" defTabSz="914400" rtl="0" eaLnBrk="1" latinLnBrk="0" hangingPunct="1">
                            <a:defRPr sz="1200" kern="1200">
                              <a:solidFill>
                                <a:schemeClr val="lt1"/>
                              </a:solidFill>
                              <a:latin typeface="+mn-lt"/>
                              <a:ea typeface="+mn-ea"/>
                              <a:cs typeface="+mn-cs"/>
                            </a:defRPr>
                          </a:lvl7pPr>
                          <a:lvl8pPr marL="3200400" algn="l" defTabSz="914400" rtl="0" eaLnBrk="1" latinLnBrk="0" hangingPunct="1">
                            <a:defRPr sz="1200" kern="1200">
                              <a:solidFill>
                                <a:schemeClr val="lt1"/>
                              </a:solidFill>
                              <a:latin typeface="+mn-lt"/>
                              <a:ea typeface="+mn-ea"/>
                              <a:cs typeface="+mn-cs"/>
                            </a:defRPr>
                          </a:lvl8pPr>
                          <a:lvl9pPr marL="3657600" algn="l" defTabSz="914400" rtl="0" eaLnBrk="1" latinLnBrk="0" hangingPunct="1">
                            <a:defRPr sz="1200" kern="1200">
                              <a:solidFill>
                                <a:schemeClr val="lt1"/>
                              </a:solidFill>
                              <a:latin typeface="+mn-lt"/>
                              <a:ea typeface="+mn-ea"/>
                              <a:cs typeface="+mn-cs"/>
                            </a:defRPr>
                          </a:lvl9pPr>
                        </a:lstStyle>
                        <a:p>
                          <a:pPr algn="ctr"/>
                          <a:r>
                            <a:rPr lang="zh-CN" altLang="en-US" sz="1100" dirty="0"/>
                            <a:t>业务</a:t>
                          </a:r>
                          <a:r>
                            <a:rPr lang="zh-CN" altLang="en-US" sz="1100" dirty="0" smtClean="0"/>
                            <a:t>管理平台</a:t>
                          </a:r>
                          <a:endParaRPr lang="zh-CN" altLang="en-US" sz="1100" dirty="0"/>
                        </a:p>
                      </a:txBody>
                      <a:useSpRect/>
                    </a:txSp>
                    <a:style>
                      <a:lnRef idx="2">
                        <a:schemeClr val="accent1">
                          <a:shade val="50000"/>
                        </a:schemeClr>
                      </a:lnRef>
                      <a:fillRef idx="1">
                        <a:schemeClr val="accent1"/>
                      </a:fillRef>
                      <a:effectRef idx="0">
                        <a:schemeClr val="accent1"/>
                      </a:effectRef>
                      <a:fontRef idx="minor">
                        <a:schemeClr val="lt1"/>
                      </a:fontRef>
                    </a:style>
                  </a:sp>
                  <a:sp>
                    <a:nvSpPr>
                      <a:cNvPr id="82" name="矩形 81"/>
                      <a:cNvSpPr/>
                    </a:nvSpPr>
                    <a:spPr>
                      <a:xfrm>
                        <a:off x="5552463" y="3875638"/>
                        <a:ext cx="1368152" cy="521064"/>
                      </a:xfrm>
                      <a:prstGeom prst="rect">
                        <a:avLst/>
                      </a:prstGeom>
                      <a:solidFill>
                        <a:srgbClr val="2980B9"/>
                      </a:solidFill>
                      <a:ln>
                        <a:noFill/>
                      </a:ln>
                    </a:spPr>
                    <a:txSp>
                      <a:txBody>
                        <a:bodyPr lIns="81627" tIns="40813" rIns="81627" bIns="40813" rtlCol="0" anchor="ctr"/>
                        <a:lstStyle>
                          <a:defPPr>
                            <a:defRPr lang="de-CH"/>
                          </a:defPPr>
                          <a:lvl1pPr algn="l" rtl="0" fontAlgn="base">
                            <a:spcBef>
                              <a:spcPct val="0"/>
                            </a:spcBef>
                            <a:spcAft>
                              <a:spcPct val="0"/>
                            </a:spcAft>
                            <a:defRPr sz="1200" kern="1200">
                              <a:solidFill>
                                <a:schemeClr val="lt1"/>
                              </a:solidFill>
                              <a:latin typeface="+mn-lt"/>
                              <a:ea typeface="+mn-ea"/>
                              <a:cs typeface="+mn-cs"/>
                            </a:defRPr>
                          </a:lvl1pPr>
                          <a:lvl2pPr marL="457200" algn="l" rtl="0" fontAlgn="base">
                            <a:spcBef>
                              <a:spcPct val="0"/>
                            </a:spcBef>
                            <a:spcAft>
                              <a:spcPct val="0"/>
                            </a:spcAft>
                            <a:defRPr sz="1200" kern="1200">
                              <a:solidFill>
                                <a:schemeClr val="lt1"/>
                              </a:solidFill>
                              <a:latin typeface="+mn-lt"/>
                              <a:ea typeface="+mn-ea"/>
                              <a:cs typeface="+mn-cs"/>
                            </a:defRPr>
                          </a:lvl2pPr>
                          <a:lvl3pPr marL="914400" algn="l" rtl="0" fontAlgn="base">
                            <a:spcBef>
                              <a:spcPct val="0"/>
                            </a:spcBef>
                            <a:spcAft>
                              <a:spcPct val="0"/>
                            </a:spcAft>
                            <a:defRPr sz="1200" kern="1200">
                              <a:solidFill>
                                <a:schemeClr val="lt1"/>
                              </a:solidFill>
                              <a:latin typeface="+mn-lt"/>
                              <a:ea typeface="+mn-ea"/>
                              <a:cs typeface="+mn-cs"/>
                            </a:defRPr>
                          </a:lvl3pPr>
                          <a:lvl4pPr marL="1371600" algn="l" rtl="0" fontAlgn="base">
                            <a:spcBef>
                              <a:spcPct val="0"/>
                            </a:spcBef>
                            <a:spcAft>
                              <a:spcPct val="0"/>
                            </a:spcAft>
                            <a:defRPr sz="1200" kern="1200">
                              <a:solidFill>
                                <a:schemeClr val="lt1"/>
                              </a:solidFill>
                              <a:latin typeface="+mn-lt"/>
                              <a:ea typeface="+mn-ea"/>
                              <a:cs typeface="+mn-cs"/>
                            </a:defRPr>
                          </a:lvl4pPr>
                          <a:lvl5pPr marL="1828800" algn="l" rtl="0" fontAlgn="base">
                            <a:spcBef>
                              <a:spcPct val="0"/>
                            </a:spcBef>
                            <a:spcAft>
                              <a:spcPct val="0"/>
                            </a:spcAft>
                            <a:defRPr sz="1200" kern="1200">
                              <a:solidFill>
                                <a:schemeClr val="lt1"/>
                              </a:solidFill>
                              <a:latin typeface="+mn-lt"/>
                              <a:ea typeface="+mn-ea"/>
                              <a:cs typeface="+mn-cs"/>
                            </a:defRPr>
                          </a:lvl5pPr>
                          <a:lvl6pPr marL="2286000" algn="l" defTabSz="914400" rtl="0" eaLnBrk="1" latinLnBrk="0" hangingPunct="1">
                            <a:defRPr sz="1200" kern="1200">
                              <a:solidFill>
                                <a:schemeClr val="lt1"/>
                              </a:solidFill>
                              <a:latin typeface="+mn-lt"/>
                              <a:ea typeface="+mn-ea"/>
                              <a:cs typeface="+mn-cs"/>
                            </a:defRPr>
                          </a:lvl6pPr>
                          <a:lvl7pPr marL="2743200" algn="l" defTabSz="914400" rtl="0" eaLnBrk="1" latinLnBrk="0" hangingPunct="1">
                            <a:defRPr sz="1200" kern="1200">
                              <a:solidFill>
                                <a:schemeClr val="lt1"/>
                              </a:solidFill>
                              <a:latin typeface="+mn-lt"/>
                              <a:ea typeface="+mn-ea"/>
                              <a:cs typeface="+mn-cs"/>
                            </a:defRPr>
                          </a:lvl7pPr>
                          <a:lvl8pPr marL="3200400" algn="l" defTabSz="914400" rtl="0" eaLnBrk="1" latinLnBrk="0" hangingPunct="1">
                            <a:defRPr sz="1200" kern="1200">
                              <a:solidFill>
                                <a:schemeClr val="lt1"/>
                              </a:solidFill>
                              <a:latin typeface="+mn-lt"/>
                              <a:ea typeface="+mn-ea"/>
                              <a:cs typeface="+mn-cs"/>
                            </a:defRPr>
                          </a:lvl8pPr>
                          <a:lvl9pPr marL="3657600" algn="l" defTabSz="914400" rtl="0" eaLnBrk="1" latinLnBrk="0" hangingPunct="1">
                            <a:defRPr sz="1200" kern="1200">
                              <a:solidFill>
                                <a:schemeClr val="lt1"/>
                              </a:solidFill>
                              <a:latin typeface="+mn-lt"/>
                              <a:ea typeface="+mn-ea"/>
                              <a:cs typeface="+mn-cs"/>
                            </a:defRPr>
                          </a:lvl9pPr>
                        </a:lstStyle>
                        <a:p>
                          <a:pPr algn="ctr"/>
                          <a:r>
                            <a:rPr lang="zh-CN" altLang="en-US" sz="1100" dirty="0" smtClean="0"/>
                            <a:t>信息发布平台</a:t>
                          </a:r>
                          <a:endParaRPr lang="zh-CN" altLang="en-US" sz="1100" dirty="0"/>
                        </a:p>
                      </a:txBody>
                      <a:useSpRect/>
                    </a:txSp>
                    <a:style>
                      <a:lnRef idx="2">
                        <a:schemeClr val="accent1">
                          <a:shade val="50000"/>
                        </a:schemeClr>
                      </a:lnRef>
                      <a:fillRef idx="1">
                        <a:schemeClr val="accent1"/>
                      </a:fillRef>
                      <a:effectRef idx="0">
                        <a:schemeClr val="accent1"/>
                      </a:effectRef>
                      <a:fontRef idx="minor">
                        <a:schemeClr val="lt1"/>
                      </a:fontRef>
                    </a:style>
                  </a:sp>
                </lc:lockedCanvas>
              </a:graphicData>
            </a:graphic>
          </wp:inline>
        </w:drawing>
      </w:r>
    </w:p>
    <w:p w:rsidR="00224F86" w:rsidRPr="00E8446F" w:rsidRDefault="00224F86" w:rsidP="00224F86">
      <w:pPr>
        <w:jc w:val="center"/>
        <w:rPr>
          <w:rFonts w:ascii="黑体" w:eastAsia="黑体" w:hAnsi="黑体"/>
          <w:color w:val="FF0000"/>
          <w:sz w:val="18"/>
          <w:szCs w:val="18"/>
        </w:rPr>
      </w:pPr>
      <w:r w:rsidRPr="00062CF0">
        <w:rPr>
          <w:rFonts w:ascii="黑体" w:eastAsia="黑体" w:hAnsi="黑体" w:hint="eastAsia"/>
          <w:sz w:val="18"/>
          <w:szCs w:val="18"/>
        </w:rPr>
        <w:t>图3-5</w:t>
      </w:r>
      <w:r w:rsidR="00062CF0" w:rsidRPr="00062CF0">
        <w:rPr>
          <w:rFonts w:ascii="黑体" w:eastAsia="黑体" w:hAnsi="黑体"/>
          <w:sz w:val="18"/>
          <w:szCs w:val="18"/>
        </w:rPr>
        <w:t>6</w:t>
      </w:r>
      <w:r w:rsidRPr="00062CF0">
        <w:rPr>
          <w:rFonts w:ascii="黑体" w:eastAsia="黑体" w:hAnsi="黑体" w:hint="eastAsia"/>
          <w:sz w:val="18"/>
          <w:szCs w:val="18"/>
        </w:rPr>
        <w:t xml:space="preserve">  五级环境安全防范管理体系</w:t>
      </w:r>
    </w:p>
    <w:p w:rsidR="00224F86" w:rsidRPr="006759E5" w:rsidRDefault="00224F86" w:rsidP="00224F86">
      <w:pPr>
        <w:widowControl/>
        <w:ind w:firstLineChars="200" w:firstLine="420"/>
        <w:jc w:val="left"/>
        <w:rPr>
          <w:rFonts w:asciiTheme="minorEastAsia" w:eastAsiaTheme="minorEastAsia" w:hAnsiTheme="minorEastAsia"/>
          <w:color w:val="FF0000"/>
        </w:rPr>
      </w:pPr>
      <w:r w:rsidRPr="00062CF0">
        <w:rPr>
          <w:rFonts w:asciiTheme="minorEastAsia" w:eastAsiaTheme="minorEastAsia" w:hAnsiTheme="minorEastAsia" w:hint="eastAsia"/>
        </w:rPr>
        <w:t>以某石化厂为例，该企业实施五级环境安全防控管理，站点</w:t>
      </w:r>
      <w:r w:rsidRPr="00062CF0">
        <w:rPr>
          <w:rFonts w:asciiTheme="minorEastAsia" w:eastAsiaTheme="minorEastAsia" w:hAnsiTheme="minorEastAsia"/>
        </w:rPr>
        <w:t>1</w:t>
      </w:r>
      <w:r w:rsidRPr="00062CF0">
        <w:rPr>
          <w:rFonts w:asciiTheme="minorEastAsia" w:eastAsiaTheme="minorEastAsia" w:hAnsiTheme="minorEastAsia" w:hint="eastAsia"/>
        </w:rPr>
        <w:t>：</w:t>
      </w:r>
      <w:r w:rsidRPr="00062CF0">
        <w:rPr>
          <w:rFonts w:asciiTheme="minorEastAsia" w:eastAsiaTheme="minorEastAsia" w:hAnsiTheme="minorEastAsia"/>
        </w:rPr>
        <w:t>AQI</w:t>
      </w:r>
      <w:r w:rsidRPr="00062CF0">
        <w:rPr>
          <w:rFonts w:asciiTheme="minorEastAsia" w:eastAsiaTheme="minorEastAsia" w:hAnsiTheme="minorEastAsia" w:hint="eastAsia"/>
        </w:rPr>
        <w:t>地面监测站（琴湖大道以西，火炬设施周边），重点监控该企业西门周边主要污染聚集区对环境空气质量的影响，该站点的布设同时可作整个厂区的主导下风向评价点。特征污染因子对象包括SO</w:t>
      </w:r>
      <w:r w:rsidRPr="00062CF0">
        <w:rPr>
          <w:rFonts w:asciiTheme="minorEastAsia" w:eastAsiaTheme="minorEastAsia" w:hAnsiTheme="minorEastAsia" w:hint="eastAsia"/>
          <w:vertAlign w:val="subscript"/>
        </w:rPr>
        <w:t>2</w:t>
      </w:r>
      <w:r w:rsidRPr="00062CF0">
        <w:rPr>
          <w:rFonts w:asciiTheme="minorEastAsia" w:eastAsiaTheme="minorEastAsia" w:hAnsiTheme="minorEastAsia" w:hint="eastAsia"/>
        </w:rPr>
        <w:t>、H</w:t>
      </w:r>
      <w:r w:rsidRPr="00062CF0">
        <w:rPr>
          <w:rFonts w:asciiTheme="minorEastAsia" w:eastAsiaTheme="minorEastAsia" w:hAnsiTheme="minorEastAsia" w:hint="eastAsia"/>
          <w:vertAlign w:val="subscript"/>
        </w:rPr>
        <w:t>2</w:t>
      </w:r>
      <w:r w:rsidRPr="00062CF0">
        <w:rPr>
          <w:rFonts w:asciiTheme="minorEastAsia" w:eastAsiaTheme="minorEastAsia" w:hAnsiTheme="minorEastAsia" w:hint="eastAsia"/>
        </w:rPr>
        <w:t>S、NOx、NH</w:t>
      </w:r>
      <w:r w:rsidRPr="00062CF0">
        <w:rPr>
          <w:rFonts w:asciiTheme="minorEastAsia" w:eastAsiaTheme="minorEastAsia" w:hAnsiTheme="minorEastAsia" w:hint="eastAsia"/>
          <w:vertAlign w:val="subscript"/>
        </w:rPr>
        <w:t>3</w:t>
      </w:r>
      <w:r w:rsidRPr="00062CF0">
        <w:rPr>
          <w:rFonts w:asciiTheme="minorEastAsia" w:eastAsiaTheme="minorEastAsia" w:hAnsiTheme="minorEastAsia" w:hint="eastAsia"/>
        </w:rPr>
        <w:t>、CO、O</w:t>
      </w:r>
      <w:r w:rsidRPr="00062CF0">
        <w:rPr>
          <w:rFonts w:asciiTheme="minorEastAsia" w:eastAsiaTheme="minorEastAsia" w:hAnsiTheme="minorEastAsia" w:hint="eastAsia"/>
          <w:vertAlign w:val="subscript"/>
        </w:rPr>
        <w:t>3</w:t>
      </w:r>
      <w:r w:rsidRPr="00062CF0">
        <w:rPr>
          <w:rFonts w:asciiTheme="minorEastAsia" w:eastAsiaTheme="minorEastAsia" w:hAnsiTheme="minorEastAsia" w:hint="eastAsia"/>
        </w:rPr>
        <w:t>、PM2.5、PM10等。二期补充监测因子：有机硫、甲烷/非甲烷总烃（东北面有</w:t>
      </w:r>
      <w:r w:rsidR="00F90A39">
        <w:rPr>
          <w:rFonts w:asciiTheme="minorEastAsia" w:eastAsiaTheme="minorEastAsia" w:hAnsiTheme="minorEastAsia" w:hint="eastAsia"/>
        </w:rPr>
        <w:t>硫黄</w:t>
      </w:r>
      <w:r w:rsidRPr="00062CF0">
        <w:rPr>
          <w:rFonts w:asciiTheme="minorEastAsia" w:eastAsiaTheme="minorEastAsia" w:hAnsiTheme="minorEastAsia" w:hint="eastAsia"/>
        </w:rPr>
        <w:t>回收装置，涉及VOCs）。站点</w:t>
      </w:r>
      <w:r w:rsidRPr="00062CF0">
        <w:rPr>
          <w:rFonts w:asciiTheme="minorEastAsia" w:eastAsiaTheme="minorEastAsia" w:hAnsiTheme="minorEastAsia"/>
        </w:rPr>
        <w:t>2</w:t>
      </w:r>
      <w:r w:rsidRPr="00062CF0">
        <w:rPr>
          <w:rFonts w:asciiTheme="minorEastAsia" w:eastAsiaTheme="minorEastAsia" w:hAnsiTheme="minorEastAsia" w:hint="eastAsia"/>
        </w:rPr>
        <w:t>：东南厂界</w:t>
      </w:r>
      <w:r w:rsidRPr="00062CF0">
        <w:rPr>
          <w:rFonts w:asciiTheme="minorEastAsia" w:eastAsiaTheme="minorEastAsia" w:hAnsiTheme="minorEastAsia"/>
        </w:rPr>
        <w:t>VOCs</w:t>
      </w:r>
      <w:r w:rsidRPr="00062CF0">
        <w:rPr>
          <w:rFonts w:asciiTheme="minorEastAsia" w:eastAsiaTheme="minorEastAsia" w:hAnsiTheme="minorEastAsia" w:hint="eastAsia"/>
        </w:rPr>
        <w:t>在线监测站，重点监控该企业东南部环境空气质量状况，评价污染物对周边敏感点的影响，同时可兼顾厂区东面</w:t>
      </w:r>
      <w:r w:rsidR="00F90A39">
        <w:rPr>
          <w:rFonts w:asciiTheme="minorEastAsia" w:eastAsiaTheme="minorEastAsia" w:hAnsiTheme="minorEastAsia" w:hint="eastAsia"/>
        </w:rPr>
        <w:t>某</w:t>
      </w:r>
      <w:r w:rsidRPr="00062CF0">
        <w:rPr>
          <w:rFonts w:asciiTheme="minorEastAsia" w:eastAsiaTheme="minorEastAsia" w:hAnsiTheme="minorEastAsia" w:hint="eastAsia"/>
        </w:rPr>
        <w:t>瓷砖厂对该企业的影响。特征污染因子对象包括甲烷/非甲烷总烃、苯、甲苯、二甲苯等。站点</w:t>
      </w:r>
      <w:r w:rsidRPr="00062CF0">
        <w:rPr>
          <w:rFonts w:asciiTheme="minorEastAsia" w:eastAsiaTheme="minorEastAsia" w:hAnsiTheme="minorEastAsia"/>
        </w:rPr>
        <w:t>3</w:t>
      </w:r>
      <w:r w:rsidRPr="00062CF0">
        <w:rPr>
          <w:rFonts w:asciiTheme="minorEastAsia" w:eastAsiaTheme="minorEastAsia" w:hAnsiTheme="minorEastAsia" w:hint="eastAsia"/>
        </w:rPr>
        <w:t>：西北厂界</w:t>
      </w:r>
      <w:r w:rsidRPr="00062CF0">
        <w:rPr>
          <w:rFonts w:asciiTheme="minorEastAsia" w:eastAsiaTheme="minorEastAsia" w:hAnsiTheme="minorEastAsia"/>
        </w:rPr>
        <w:t>VOCs</w:t>
      </w:r>
      <w:r w:rsidRPr="00062CF0">
        <w:rPr>
          <w:rFonts w:asciiTheme="minorEastAsia" w:eastAsiaTheme="minorEastAsia" w:hAnsiTheme="minorEastAsia" w:hint="eastAsia"/>
        </w:rPr>
        <w:t>在线监测站，重点监控该企业西北部环境空气质量状况，评价污染物对周边敏感点的影响。特征污染因子包括甲烷/非甲烷总烃、有机硫、H</w:t>
      </w:r>
      <w:r w:rsidRPr="00062CF0">
        <w:rPr>
          <w:rFonts w:asciiTheme="minorEastAsia" w:eastAsiaTheme="minorEastAsia" w:hAnsiTheme="minorEastAsia" w:hint="eastAsia"/>
          <w:vertAlign w:val="subscript"/>
        </w:rPr>
        <w:t>2</w:t>
      </w:r>
      <w:r w:rsidRPr="00062CF0">
        <w:rPr>
          <w:rFonts w:asciiTheme="minorEastAsia" w:eastAsiaTheme="minorEastAsia" w:hAnsiTheme="minorEastAsia" w:hint="eastAsia"/>
        </w:rPr>
        <w:t>S、NH</w:t>
      </w:r>
      <w:r w:rsidRPr="00062CF0">
        <w:rPr>
          <w:rFonts w:asciiTheme="minorEastAsia" w:eastAsiaTheme="minorEastAsia" w:hAnsiTheme="minorEastAsia" w:hint="eastAsia"/>
          <w:vertAlign w:val="subscript"/>
        </w:rPr>
        <w:t>3</w:t>
      </w:r>
      <w:r w:rsidRPr="00062CF0">
        <w:rPr>
          <w:rFonts w:asciiTheme="minorEastAsia" w:eastAsiaTheme="minorEastAsia" w:hAnsiTheme="minorEastAsia" w:hint="eastAsia"/>
        </w:rPr>
        <w:t>等。站点</w:t>
      </w:r>
      <w:r w:rsidRPr="00062CF0">
        <w:rPr>
          <w:rFonts w:asciiTheme="minorEastAsia" w:eastAsiaTheme="minorEastAsia" w:hAnsiTheme="minorEastAsia"/>
        </w:rPr>
        <w:t>4</w:t>
      </w:r>
      <w:r w:rsidRPr="00062CF0">
        <w:rPr>
          <w:rFonts w:asciiTheme="minorEastAsia" w:eastAsiaTheme="minorEastAsia" w:hAnsiTheme="minorEastAsia" w:hint="eastAsia"/>
        </w:rPr>
        <w:t>：东北厂界</w:t>
      </w:r>
      <w:r w:rsidRPr="00062CF0">
        <w:rPr>
          <w:rFonts w:asciiTheme="minorEastAsia" w:eastAsiaTheme="minorEastAsia" w:hAnsiTheme="minorEastAsia"/>
        </w:rPr>
        <w:t>VOCs</w:t>
      </w:r>
      <w:r w:rsidRPr="00062CF0">
        <w:rPr>
          <w:rFonts w:asciiTheme="minorEastAsia" w:eastAsiaTheme="minorEastAsia" w:hAnsiTheme="minorEastAsia" w:hint="eastAsia"/>
        </w:rPr>
        <w:t>在线监测站，重点监控</w:t>
      </w:r>
      <w:r w:rsidR="00F90A39">
        <w:rPr>
          <w:rFonts w:asciiTheme="minorEastAsia" w:eastAsiaTheme="minorEastAsia" w:hAnsiTheme="minorEastAsia" w:hint="eastAsia"/>
        </w:rPr>
        <w:t>该</w:t>
      </w:r>
      <w:r w:rsidR="00D20AE1">
        <w:rPr>
          <w:rFonts w:asciiTheme="minorEastAsia" w:eastAsiaTheme="minorEastAsia" w:hAnsiTheme="minorEastAsia" w:hint="eastAsia"/>
        </w:rPr>
        <w:t>企业</w:t>
      </w:r>
      <w:r w:rsidRPr="00062CF0">
        <w:rPr>
          <w:rFonts w:asciiTheme="minorEastAsia" w:eastAsiaTheme="minorEastAsia" w:hAnsiTheme="minorEastAsia" w:hint="eastAsia"/>
        </w:rPr>
        <w:t>东北部环境空气质量状况，评价污染物对周边敏感点的影响。特征污染因子包括甲烷/非甲烷总烃、有机硫、H</w:t>
      </w:r>
      <w:r w:rsidRPr="00062CF0">
        <w:rPr>
          <w:rFonts w:asciiTheme="minorEastAsia" w:eastAsiaTheme="minorEastAsia" w:hAnsiTheme="minorEastAsia" w:hint="eastAsia"/>
          <w:vertAlign w:val="subscript"/>
        </w:rPr>
        <w:t>2</w:t>
      </w:r>
      <w:r w:rsidRPr="00062CF0">
        <w:rPr>
          <w:rFonts w:asciiTheme="minorEastAsia" w:eastAsiaTheme="minorEastAsia" w:hAnsiTheme="minorEastAsia" w:hint="eastAsia"/>
        </w:rPr>
        <w:t>S、NH</w:t>
      </w:r>
      <w:r w:rsidRPr="00062CF0">
        <w:rPr>
          <w:rFonts w:asciiTheme="minorEastAsia" w:eastAsiaTheme="minorEastAsia" w:hAnsiTheme="minorEastAsia" w:hint="eastAsia"/>
          <w:vertAlign w:val="subscript"/>
        </w:rPr>
        <w:t>3</w:t>
      </w:r>
      <w:r w:rsidRPr="00062CF0">
        <w:rPr>
          <w:rFonts w:asciiTheme="minorEastAsia" w:eastAsiaTheme="minorEastAsia" w:hAnsiTheme="minorEastAsia" w:hint="eastAsia"/>
        </w:rPr>
        <w:t>等。站点</w:t>
      </w:r>
      <w:r w:rsidRPr="00062CF0">
        <w:rPr>
          <w:rFonts w:asciiTheme="minorEastAsia" w:eastAsiaTheme="minorEastAsia" w:hAnsiTheme="minorEastAsia"/>
        </w:rPr>
        <w:t>5：区域空气超级站（石化生活区）</w:t>
      </w:r>
      <w:r w:rsidRPr="00062CF0">
        <w:rPr>
          <w:rFonts w:asciiTheme="minorEastAsia" w:eastAsiaTheme="minorEastAsia" w:hAnsiTheme="minorEastAsia" w:hint="eastAsia"/>
        </w:rPr>
        <w:t>，重点监控居民区周边的环境空气质量状况，评价周边污染物对该区域的影响。特征污染因子包括H</w:t>
      </w:r>
      <w:r w:rsidRPr="00062CF0">
        <w:rPr>
          <w:rFonts w:asciiTheme="minorEastAsia" w:eastAsiaTheme="minorEastAsia" w:hAnsiTheme="minorEastAsia" w:hint="eastAsia"/>
          <w:vertAlign w:val="subscript"/>
        </w:rPr>
        <w:t>2</w:t>
      </w:r>
      <w:r w:rsidRPr="00062CF0">
        <w:rPr>
          <w:rFonts w:asciiTheme="minorEastAsia" w:eastAsiaTheme="minorEastAsia" w:hAnsiTheme="minorEastAsia" w:hint="eastAsia"/>
        </w:rPr>
        <w:t>S、NH</w:t>
      </w:r>
      <w:r w:rsidRPr="00062CF0">
        <w:rPr>
          <w:rFonts w:asciiTheme="minorEastAsia" w:eastAsiaTheme="minorEastAsia" w:hAnsiTheme="minorEastAsia" w:hint="eastAsia"/>
          <w:vertAlign w:val="subscript"/>
        </w:rPr>
        <w:t>3</w:t>
      </w:r>
      <w:r w:rsidRPr="00062CF0">
        <w:rPr>
          <w:rFonts w:asciiTheme="minorEastAsia" w:eastAsiaTheme="minorEastAsia" w:hAnsiTheme="minorEastAsia" w:hint="eastAsia"/>
        </w:rPr>
        <w:t>、甲烷/非甲烷总烃、有机硫等恶臭气体，VOCs等。站点</w:t>
      </w:r>
      <w:r w:rsidRPr="00062CF0">
        <w:rPr>
          <w:rFonts w:asciiTheme="minorEastAsia" w:eastAsiaTheme="minorEastAsia" w:hAnsiTheme="minorEastAsia"/>
        </w:rPr>
        <w:t>6</w:t>
      </w:r>
      <w:r w:rsidR="00F90A39">
        <w:rPr>
          <w:rFonts w:asciiTheme="minorEastAsia" w:eastAsiaTheme="minorEastAsia" w:hAnsiTheme="minorEastAsia" w:hint="eastAsia"/>
        </w:rPr>
        <w:t>：</w:t>
      </w:r>
      <w:r w:rsidRPr="00062CF0">
        <w:rPr>
          <w:rFonts w:asciiTheme="minorEastAsia" w:eastAsiaTheme="minorEastAsia" w:hAnsiTheme="minorEastAsia" w:hint="eastAsia"/>
        </w:rPr>
        <w:t>应急监测车</w:t>
      </w:r>
      <w:r w:rsidR="00F90A39">
        <w:rPr>
          <w:rFonts w:asciiTheme="minorEastAsia" w:eastAsiaTheme="minorEastAsia" w:hAnsiTheme="minorEastAsia" w:hint="eastAsia"/>
        </w:rPr>
        <w:t>，</w:t>
      </w:r>
      <w:r w:rsidRPr="00062CF0">
        <w:rPr>
          <w:rFonts w:asciiTheme="minorEastAsia" w:eastAsiaTheme="minorEastAsia" w:hAnsiTheme="minorEastAsia" w:hint="eastAsia"/>
        </w:rPr>
        <w:t>非固定，平战结合，灵活</w:t>
      </w:r>
      <w:r w:rsidRPr="0095215C">
        <w:rPr>
          <w:rFonts w:asciiTheme="minorEastAsia" w:eastAsiaTheme="minorEastAsia" w:hAnsiTheme="minorEastAsia" w:hint="eastAsia"/>
        </w:rPr>
        <w:t>巡检和应急。</w:t>
      </w:r>
      <w:r w:rsidRPr="0095215C">
        <w:rPr>
          <w:rFonts w:ascii="Helvetica" w:hAnsi="Helvetica"/>
          <w:sz w:val="20"/>
          <w:szCs w:val="20"/>
        </w:rPr>
        <w:t>建立环境风险源数据库</w:t>
      </w:r>
      <w:r w:rsidRPr="0095215C">
        <w:rPr>
          <w:rFonts w:asciiTheme="minorEastAsia" w:eastAsiaTheme="minorEastAsia" w:hAnsiTheme="minorEastAsia" w:hint="eastAsia"/>
        </w:rPr>
        <w:t>（平时）</w:t>
      </w:r>
      <w:r w:rsidRPr="0095215C">
        <w:rPr>
          <w:rFonts w:ascii="Helvetica" w:hAnsi="Helvetica"/>
          <w:sz w:val="20"/>
          <w:szCs w:val="20"/>
        </w:rPr>
        <w:t>，根据长期污染物监测数据，结合气象参数、地形参数等，依靠相关性分析模型、污染物风向玫瑰分析模型和拉格朗日流体模型等分析模型，对整个园区污染状况进行大数据分析和预报预警，构建环境风险防范及风险评估体系</w:t>
      </w:r>
      <w:r w:rsidRPr="0095215C">
        <w:rPr>
          <w:rFonts w:asciiTheme="minorEastAsia" w:eastAsiaTheme="minorEastAsia" w:hAnsiTheme="minorEastAsia" w:hint="eastAsia"/>
        </w:rPr>
        <w:t>；突发性事故监控（战时）</w:t>
      </w:r>
      <w:r w:rsidR="00F90A39">
        <w:rPr>
          <w:rFonts w:asciiTheme="minorEastAsia" w:eastAsiaTheme="minorEastAsia" w:hAnsiTheme="minorEastAsia" w:hint="eastAsia"/>
        </w:rPr>
        <w:t>，</w:t>
      </w:r>
      <w:r w:rsidRPr="0095215C">
        <w:rPr>
          <w:rFonts w:asciiTheme="minorEastAsia" w:eastAsiaTheme="minorEastAsia" w:hAnsiTheme="minorEastAsia" w:hint="eastAsia"/>
        </w:rPr>
        <w:t>突发情况下对环境空气和水体等污染情况进行快速现场监测</w:t>
      </w:r>
      <w:r w:rsidRPr="0095215C">
        <w:rPr>
          <w:rFonts w:ascii="宋体" w:hAnsi="宋体" w:hint="eastAsia"/>
        </w:rPr>
        <w:t>。</w:t>
      </w:r>
    </w:p>
    <w:p w:rsidR="00224F86" w:rsidRPr="0095215C" w:rsidRDefault="00F90A39" w:rsidP="00224F86">
      <w:pPr>
        <w:widowControl/>
        <w:ind w:firstLineChars="200" w:firstLine="420"/>
        <w:jc w:val="left"/>
        <w:rPr>
          <w:rFonts w:asciiTheme="minorEastAsia" w:eastAsiaTheme="minorEastAsia" w:hAnsiTheme="minorEastAsia"/>
        </w:rPr>
      </w:pPr>
      <w:r>
        <w:rPr>
          <w:rFonts w:asciiTheme="minorEastAsia" w:eastAsiaTheme="minorEastAsia" w:hAnsiTheme="minorEastAsia" w:hint="eastAsia"/>
        </w:rPr>
        <w:t>3.</w:t>
      </w:r>
      <w:r w:rsidR="00224F86" w:rsidRPr="0095215C">
        <w:rPr>
          <w:rFonts w:asciiTheme="minorEastAsia" w:eastAsiaTheme="minorEastAsia" w:hAnsiTheme="minorEastAsia" w:hint="eastAsia"/>
        </w:rPr>
        <w:t>六层系统框架体系设计</w:t>
      </w:r>
    </w:p>
    <w:p w:rsidR="00FC60DF" w:rsidRDefault="00224F86" w:rsidP="00224F86">
      <w:pPr>
        <w:widowControl/>
        <w:ind w:firstLineChars="200" w:firstLine="420"/>
        <w:jc w:val="left"/>
        <w:rPr>
          <w:rFonts w:asciiTheme="minorEastAsia" w:eastAsiaTheme="minorEastAsia" w:hAnsiTheme="minorEastAsia"/>
        </w:rPr>
      </w:pPr>
      <w:r w:rsidRPr="0095215C">
        <w:rPr>
          <w:rFonts w:asciiTheme="minorEastAsia" w:eastAsiaTheme="minorEastAsia" w:hAnsiTheme="minorEastAsia" w:hint="eastAsia"/>
        </w:rPr>
        <w:t>目标层：指石化企业所要达到的目标，即：智慧管理、三位一体、五级防范和绿色发展。</w:t>
      </w:r>
    </w:p>
    <w:p w:rsidR="00FC60DF" w:rsidRDefault="00224F86" w:rsidP="00224F86">
      <w:pPr>
        <w:widowControl/>
        <w:ind w:firstLineChars="200" w:firstLine="420"/>
        <w:jc w:val="left"/>
        <w:rPr>
          <w:rFonts w:asciiTheme="minorEastAsia" w:eastAsiaTheme="minorEastAsia" w:hAnsiTheme="minorEastAsia"/>
        </w:rPr>
      </w:pPr>
      <w:r w:rsidRPr="0095215C">
        <w:rPr>
          <w:rFonts w:asciiTheme="minorEastAsia" w:eastAsiaTheme="minorEastAsia" w:hAnsiTheme="minorEastAsia" w:hint="eastAsia"/>
        </w:rPr>
        <w:t>对象层：管理的对象包含大气、烟气、有毒有害、污水、雨水、过程水、危险源和隐患事故。</w:t>
      </w:r>
    </w:p>
    <w:p w:rsidR="00FC60DF" w:rsidRDefault="00224F86" w:rsidP="00224F86">
      <w:pPr>
        <w:widowControl/>
        <w:ind w:firstLineChars="200" w:firstLine="420"/>
        <w:jc w:val="left"/>
        <w:rPr>
          <w:rFonts w:asciiTheme="minorEastAsia" w:eastAsiaTheme="minorEastAsia" w:hAnsiTheme="minorEastAsia"/>
        </w:rPr>
      </w:pPr>
      <w:r w:rsidRPr="0095215C">
        <w:rPr>
          <w:rFonts w:asciiTheme="minorEastAsia" w:eastAsiaTheme="minorEastAsia" w:hAnsiTheme="minorEastAsia" w:hint="eastAsia"/>
        </w:rPr>
        <w:t>感知层：基本上指的是设备手段，包含有毒有害气体、视频监控、CEMS、烟气VOCs、烟气Hg、COD/氨氮、水中VOCs、水中重金属、恶臭异味、VOC监测站、AQI监测站、移动应急监测、GC-MS。感知层必须数据统一采集和设备智能运维。</w:t>
      </w:r>
    </w:p>
    <w:p w:rsidR="00FC60DF" w:rsidRDefault="00224F86" w:rsidP="00224F86">
      <w:pPr>
        <w:widowControl/>
        <w:ind w:firstLineChars="200" w:firstLine="420"/>
        <w:jc w:val="left"/>
        <w:rPr>
          <w:rFonts w:asciiTheme="minorEastAsia" w:eastAsiaTheme="minorEastAsia" w:hAnsiTheme="minorEastAsia"/>
        </w:rPr>
      </w:pPr>
      <w:r w:rsidRPr="0095215C">
        <w:rPr>
          <w:rFonts w:asciiTheme="minorEastAsia" w:eastAsiaTheme="minorEastAsia" w:hAnsiTheme="minorEastAsia" w:hint="eastAsia"/>
        </w:rPr>
        <w:t>数据层：主要是对数据的处理分析服务，根据已有的数据资源中心搭建数据共享交换平台和数据基础平台，对感知层设备的数据进行智能控制。</w:t>
      </w:r>
    </w:p>
    <w:p w:rsidR="00FC60DF" w:rsidRDefault="00224F86" w:rsidP="00224F86">
      <w:pPr>
        <w:widowControl/>
        <w:ind w:firstLineChars="200" w:firstLine="420"/>
        <w:jc w:val="left"/>
        <w:rPr>
          <w:rFonts w:asciiTheme="minorEastAsia" w:eastAsiaTheme="minorEastAsia" w:hAnsiTheme="minorEastAsia"/>
        </w:rPr>
      </w:pPr>
      <w:r w:rsidRPr="0095215C">
        <w:rPr>
          <w:rFonts w:asciiTheme="minorEastAsia" w:eastAsiaTheme="minorEastAsia" w:hAnsiTheme="minorEastAsia" w:hint="eastAsia"/>
        </w:rPr>
        <w:t>应用层：集成了整个体系所有的平台，包括监控预警平台、污染溯源平台、应急管理平台、业务管理平台和信息发布平台。</w:t>
      </w:r>
    </w:p>
    <w:p w:rsidR="00224F86" w:rsidRPr="00D20AE1" w:rsidRDefault="00224F86" w:rsidP="00224F86">
      <w:pPr>
        <w:widowControl/>
        <w:ind w:firstLineChars="200" w:firstLine="420"/>
        <w:jc w:val="left"/>
        <w:rPr>
          <w:rFonts w:asciiTheme="minorEastAsia" w:eastAsiaTheme="minorEastAsia" w:hAnsiTheme="minorEastAsia"/>
          <w:color w:val="FF0000"/>
        </w:rPr>
      </w:pPr>
      <w:r w:rsidRPr="0095215C">
        <w:rPr>
          <w:rFonts w:asciiTheme="minorEastAsia" w:eastAsiaTheme="minorEastAsia" w:hAnsiTheme="minorEastAsia" w:hint="eastAsia"/>
        </w:rPr>
        <w:lastRenderedPageBreak/>
        <w:t>治理层：治理层包括对水污染、大气污染和土壤污染的防治管理。</w:t>
      </w:r>
    </w:p>
    <w:p w:rsidR="00224F86" w:rsidRPr="0095215C" w:rsidRDefault="00224F86" w:rsidP="0095215C">
      <w:pPr>
        <w:pStyle w:val="3"/>
        <w:spacing w:line="240" w:lineRule="auto"/>
        <w:ind w:firstLineChars="176" w:firstLine="424"/>
        <w:rPr>
          <w:rFonts w:asciiTheme="minorEastAsia" w:eastAsiaTheme="minorEastAsia" w:hAnsiTheme="minorEastAsia"/>
          <w:sz w:val="24"/>
          <w:szCs w:val="24"/>
          <w:shd w:val="clear" w:color="auto" w:fill="FFFFFF"/>
        </w:rPr>
      </w:pPr>
      <w:bookmarkStart w:id="449" w:name="_Toc482304712"/>
      <w:bookmarkStart w:id="450" w:name="_Toc487618254"/>
      <w:bookmarkStart w:id="451" w:name="_Toc491283384"/>
      <w:bookmarkStart w:id="452" w:name="_Toc496007404"/>
      <w:r w:rsidRPr="0095215C">
        <w:rPr>
          <w:rFonts w:asciiTheme="minorEastAsia" w:eastAsiaTheme="minorEastAsia" w:hAnsiTheme="minorEastAsia" w:hint="eastAsia"/>
          <w:sz w:val="24"/>
          <w:szCs w:val="24"/>
          <w:shd w:val="clear" w:color="auto" w:fill="FFFFFF"/>
        </w:rPr>
        <w:t>三、</w:t>
      </w:r>
      <w:r w:rsidRPr="0095215C">
        <w:rPr>
          <w:rFonts w:asciiTheme="minorEastAsia" w:eastAsiaTheme="minorEastAsia" w:hAnsiTheme="minorEastAsia"/>
          <w:sz w:val="24"/>
          <w:szCs w:val="24"/>
          <w:shd w:val="clear" w:color="auto" w:fill="FFFFFF"/>
        </w:rPr>
        <w:t>从源头到结果：全程智能化环保管控</w:t>
      </w:r>
      <w:bookmarkEnd w:id="449"/>
      <w:bookmarkEnd w:id="450"/>
      <w:bookmarkEnd w:id="451"/>
      <w:bookmarkEnd w:id="452"/>
    </w:p>
    <w:p w:rsidR="00224F86" w:rsidRPr="0095215C" w:rsidRDefault="002F7E96" w:rsidP="00224F86">
      <w:pPr>
        <w:widowControl/>
        <w:ind w:firstLineChars="200" w:firstLine="420"/>
        <w:jc w:val="left"/>
        <w:rPr>
          <w:rFonts w:asciiTheme="minorEastAsia" w:eastAsiaTheme="minorEastAsia" w:hAnsiTheme="minorEastAsia"/>
        </w:rPr>
      </w:pPr>
      <w:r>
        <w:rPr>
          <w:rFonts w:asciiTheme="minorEastAsia" w:eastAsiaTheme="minorEastAsia" w:hAnsiTheme="minorEastAsia" w:hint="eastAsia"/>
        </w:rPr>
        <w:t>1.</w:t>
      </w:r>
      <w:r w:rsidR="00224F86" w:rsidRPr="0095215C">
        <w:rPr>
          <w:rFonts w:asciiTheme="minorEastAsia" w:eastAsiaTheme="minorEastAsia" w:hAnsiTheme="minorEastAsia" w:hint="eastAsia"/>
        </w:rPr>
        <w:t>智能</w:t>
      </w:r>
      <w:r w:rsidR="00224F86" w:rsidRPr="0095215C">
        <w:rPr>
          <w:rFonts w:asciiTheme="minorEastAsia" w:eastAsiaTheme="minorEastAsia" w:hAnsiTheme="minorEastAsia"/>
        </w:rPr>
        <w:t>环保</w:t>
      </w:r>
    </w:p>
    <w:p w:rsidR="00224F86" w:rsidRPr="0095215C" w:rsidRDefault="00224F86" w:rsidP="00224F86">
      <w:pPr>
        <w:widowControl/>
        <w:ind w:firstLineChars="200" w:firstLine="420"/>
        <w:jc w:val="left"/>
        <w:rPr>
          <w:rFonts w:asciiTheme="minorEastAsia" w:eastAsiaTheme="minorEastAsia" w:hAnsiTheme="minorEastAsia"/>
        </w:rPr>
      </w:pPr>
      <w:r w:rsidRPr="0095215C">
        <w:rPr>
          <w:rFonts w:asciiTheme="minorEastAsia" w:eastAsiaTheme="minorEastAsia" w:hAnsiTheme="minorEastAsia" w:hint="eastAsia"/>
        </w:rPr>
        <w:t>智能</w:t>
      </w:r>
      <w:r w:rsidRPr="0095215C">
        <w:rPr>
          <w:rFonts w:asciiTheme="minorEastAsia" w:eastAsiaTheme="minorEastAsia" w:hAnsiTheme="minorEastAsia"/>
        </w:rPr>
        <w:t>环保是基于最新的</w:t>
      </w:r>
      <w:r w:rsidR="00422FE6" w:rsidRPr="0095215C">
        <w:rPr>
          <w:rFonts w:asciiTheme="minorEastAsia" w:eastAsiaTheme="minorEastAsia" w:hAnsiTheme="minorEastAsia"/>
        </w:rPr>
        <w:t>信息化、</w:t>
      </w:r>
      <w:r w:rsidRPr="0095215C">
        <w:rPr>
          <w:rFonts w:asciiTheme="minorEastAsia" w:eastAsiaTheme="minorEastAsia" w:hAnsiTheme="minorEastAsia"/>
        </w:rPr>
        <w:t>智能化、天地空一体化、遥感等技术的发展提出的一系列技术的组合，是对物联网、云计算、大数据、大地图、人工智能等多种技术的融合提升</w:t>
      </w:r>
      <w:r w:rsidRPr="0095215C">
        <w:rPr>
          <w:rFonts w:asciiTheme="minorEastAsia" w:eastAsiaTheme="minorEastAsia" w:hAnsiTheme="minorEastAsia" w:hint="eastAsia"/>
        </w:rPr>
        <w:t>，</w:t>
      </w:r>
      <w:r w:rsidRPr="0095215C">
        <w:rPr>
          <w:rFonts w:asciiTheme="minorEastAsia" w:eastAsiaTheme="minorEastAsia" w:hAnsiTheme="minorEastAsia" w:cs="宋体"/>
          <w:kern w:val="0"/>
        </w:rPr>
        <w:t>形成环境管理、监察、应急的整体解决方案</w:t>
      </w:r>
      <w:r w:rsidR="002F7E96">
        <w:rPr>
          <w:rFonts w:asciiTheme="minorEastAsia" w:eastAsiaTheme="minorEastAsia" w:hAnsiTheme="minorEastAsia" w:cs="宋体" w:hint="eastAsia"/>
          <w:kern w:val="0"/>
        </w:rPr>
        <w:t>，</w:t>
      </w:r>
      <w:r w:rsidRPr="0095215C">
        <w:rPr>
          <w:rFonts w:asciiTheme="minorEastAsia" w:eastAsiaTheme="minorEastAsia" w:hAnsiTheme="minorEastAsia" w:cs="宋体"/>
          <w:kern w:val="0"/>
        </w:rPr>
        <w:t>以提高环保部门综合决策、环境监管、预警防灾以及</w:t>
      </w:r>
      <w:r w:rsidRPr="0095215C">
        <w:rPr>
          <w:rFonts w:asciiTheme="minorEastAsia" w:eastAsiaTheme="minorEastAsia" w:hAnsiTheme="minorEastAsia" w:cs="宋体" w:hint="eastAsia"/>
          <w:kern w:val="0"/>
        </w:rPr>
        <w:t>生产</w:t>
      </w:r>
      <w:r w:rsidRPr="0095215C">
        <w:rPr>
          <w:rFonts w:asciiTheme="minorEastAsia" w:eastAsiaTheme="minorEastAsia" w:hAnsiTheme="minorEastAsia" w:cs="宋体"/>
          <w:kern w:val="0"/>
        </w:rPr>
        <w:t>服务的能力为核心目标</w:t>
      </w:r>
      <w:r w:rsidRPr="0095215C">
        <w:rPr>
          <w:rFonts w:asciiTheme="minorEastAsia" w:eastAsiaTheme="minorEastAsia" w:hAnsiTheme="minorEastAsia"/>
        </w:rPr>
        <w:t>。环保</w:t>
      </w:r>
      <w:r w:rsidRPr="0095215C">
        <w:rPr>
          <w:rFonts w:asciiTheme="minorEastAsia" w:eastAsiaTheme="minorEastAsia" w:hAnsiTheme="minorEastAsia" w:hint="eastAsia"/>
        </w:rPr>
        <w:t>管理由传统的定性分析、经验管理、事后控制</w:t>
      </w:r>
      <w:r w:rsidRPr="0095215C">
        <w:rPr>
          <w:rFonts w:asciiTheme="minorEastAsia" w:eastAsiaTheme="minorEastAsia" w:hAnsiTheme="minorEastAsia"/>
        </w:rPr>
        <w:t>向自动化、智能化、网络化的方向发展</w:t>
      </w:r>
      <w:r w:rsidRPr="0095215C">
        <w:rPr>
          <w:rFonts w:asciiTheme="minorEastAsia" w:eastAsiaTheme="minorEastAsia" w:hAnsiTheme="minorEastAsia" w:hint="eastAsia"/>
        </w:rPr>
        <w:t>，</w:t>
      </w:r>
      <w:r w:rsidRPr="0095215C">
        <w:rPr>
          <w:rFonts w:asciiTheme="minorEastAsia" w:eastAsiaTheme="minorEastAsia" w:hAnsiTheme="minorEastAsia"/>
        </w:rPr>
        <w:t>智能化应用于环保领域是环保信息化的必然趋势。将智能化</w:t>
      </w:r>
      <w:r w:rsidRPr="0095215C">
        <w:rPr>
          <w:rFonts w:asciiTheme="minorEastAsia" w:eastAsiaTheme="minorEastAsia" w:hAnsiTheme="minorEastAsia" w:hint="eastAsia"/>
        </w:rPr>
        <w:t>、物</w:t>
      </w:r>
      <w:r w:rsidRPr="0095215C">
        <w:rPr>
          <w:rFonts w:asciiTheme="minorEastAsia" w:eastAsiaTheme="minorEastAsia" w:hAnsiTheme="minorEastAsia"/>
        </w:rPr>
        <w:t>联网</w:t>
      </w:r>
      <w:r w:rsidRPr="0095215C">
        <w:rPr>
          <w:rFonts w:asciiTheme="minorEastAsia" w:eastAsiaTheme="minorEastAsia" w:hAnsiTheme="minorEastAsia" w:hint="eastAsia"/>
        </w:rPr>
        <w:t>技术</w:t>
      </w:r>
      <w:r w:rsidRPr="0095215C">
        <w:rPr>
          <w:rFonts w:asciiTheme="minorEastAsia" w:eastAsiaTheme="minorEastAsia" w:hAnsiTheme="minorEastAsia"/>
        </w:rPr>
        <w:t>应用到环保，将成为推动环境管理升级、培育和发展战略性新型环保产业的重要手段。借助物联网感知、云计算、3S等技术，形成集废水和废气污染源、大气环境质量监测、放射源监控、烟尘监控、重点污染治理设施全过程监控等多种感知体系，通过网络互相联通，构建全方位、多层次、全覆盖的环境监控系统，建立更全面的互联互通、更深入的智能化系统，以更精细和动态的方式实现环境管理和决策的“智慧”。</w:t>
      </w:r>
    </w:p>
    <w:p w:rsidR="002F7E96" w:rsidRDefault="00224F86" w:rsidP="00224F86">
      <w:pPr>
        <w:widowControl/>
        <w:ind w:firstLineChars="200" w:firstLine="420"/>
        <w:jc w:val="left"/>
        <w:rPr>
          <w:rFonts w:asciiTheme="minorEastAsia" w:eastAsiaTheme="minorEastAsia" w:hAnsiTheme="minorEastAsia"/>
          <w:shd w:val="clear" w:color="auto" w:fill="FFFFFF"/>
        </w:rPr>
      </w:pPr>
      <w:r w:rsidRPr="0095215C">
        <w:rPr>
          <w:rFonts w:asciiTheme="minorEastAsia" w:eastAsiaTheme="minorEastAsia" w:hAnsiTheme="minorEastAsia" w:hint="eastAsia"/>
          <w:shd w:val="clear" w:color="auto" w:fill="FFFFFF"/>
        </w:rPr>
        <w:t>环境监控的高清化及智能化</w:t>
      </w:r>
      <w:r w:rsidRPr="0095215C">
        <w:rPr>
          <w:rFonts w:asciiTheme="minorEastAsia" w:eastAsiaTheme="minorEastAsia" w:hAnsiTheme="minorEastAsia" w:hint="eastAsia"/>
        </w:rPr>
        <w:t>。</w:t>
      </w:r>
      <w:r w:rsidRPr="0095215C">
        <w:rPr>
          <w:rFonts w:asciiTheme="minorEastAsia" w:eastAsiaTheme="minorEastAsia" w:hAnsiTheme="minorEastAsia" w:hint="eastAsia"/>
          <w:shd w:val="clear" w:color="auto" w:fill="FFFFFF"/>
        </w:rPr>
        <w:t>监控系统的高清化以及智能化（智能识别、智能分析等）应用已经成为目前环境监控的发展趋势。高清技术与IP技术结合，将为用户提供前所未有的数据传输量和画质体验。通过高清1080p、720p视频监控系统，用户将能够分辨出最细微的图片细节和现场的真实情况，适用于更多环保监控系统中污水、大气、粉尘现场监控的实际需要。高清视频监控将为环境监控</w:t>
      </w:r>
      <w:r w:rsidR="002F7E96">
        <w:rPr>
          <w:rFonts w:asciiTheme="minorEastAsia" w:eastAsiaTheme="minorEastAsia" w:hAnsiTheme="minorEastAsia" w:hint="eastAsia"/>
          <w:shd w:val="clear" w:color="auto" w:fill="FFFFFF"/>
        </w:rPr>
        <w:t>带</w:t>
      </w:r>
      <w:r w:rsidRPr="0095215C">
        <w:rPr>
          <w:rFonts w:asciiTheme="minorEastAsia" w:eastAsiaTheme="minorEastAsia" w:hAnsiTheme="minorEastAsia" w:hint="eastAsia"/>
          <w:shd w:val="clear" w:color="auto" w:fill="FFFFFF"/>
        </w:rPr>
        <w:t>来更强的易用性、清晰度，以及更多复杂环境的监控应用。</w:t>
      </w:r>
    </w:p>
    <w:p w:rsidR="00224F86" w:rsidRPr="0095215C" w:rsidRDefault="00224F86" w:rsidP="00224F86">
      <w:pPr>
        <w:widowControl/>
        <w:ind w:firstLineChars="200" w:firstLine="420"/>
        <w:jc w:val="left"/>
        <w:rPr>
          <w:rFonts w:asciiTheme="minorEastAsia" w:eastAsiaTheme="minorEastAsia" w:hAnsiTheme="minorEastAsia"/>
        </w:rPr>
      </w:pPr>
      <w:r w:rsidRPr="0095215C">
        <w:rPr>
          <w:rFonts w:asciiTheme="minorEastAsia" w:eastAsiaTheme="minorEastAsia" w:hAnsiTheme="minorEastAsia" w:hint="eastAsia"/>
        </w:rPr>
        <w:t>智能化</w:t>
      </w:r>
      <w:r w:rsidRPr="0095215C">
        <w:rPr>
          <w:rFonts w:asciiTheme="minorEastAsia" w:eastAsiaTheme="minorEastAsia" w:hAnsiTheme="minorEastAsia"/>
        </w:rPr>
        <w:t>环保</w:t>
      </w:r>
      <w:r w:rsidRPr="0095215C">
        <w:rPr>
          <w:rFonts w:asciiTheme="minorEastAsia" w:eastAsiaTheme="minorEastAsia" w:hAnsiTheme="minorEastAsia" w:hint="eastAsia"/>
        </w:rPr>
        <w:t>管控</w:t>
      </w:r>
      <w:r w:rsidRPr="0095215C">
        <w:rPr>
          <w:rFonts w:asciiTheme="minorEastAsia" w:eastAsiaTheme="minorEastAsia" w:hAnsiTheme="minorEastAsia"/>
        </w:rPr>
        <w:t>通过综合应用</w:t>
      </w:r>
      <w:r w:rsidRPr="0095215C">
        <w:rPr>
          <w:rFonts w:asciiTheme="minorEastAsia" w:eastAsiaTheme="minorEastAsia" w:hAnsiTheme="minorEastAsia" w:hint="eastAsia"/>
        </w:rPr>
        <w:t>在线监测仪、</w:t>
      </w:r>
      <w:r w:rsidRPr="0095215C">
        <w:rPr>
          <w:rFonts w:asciiTheme="minorEastAsia" w:eastAsiaTheme="minorEastAsia" w:hAnsiTheme="minorEastAsia"/>
        </w:rPr>
        <w:t>传感器、视频监控、红外探测等装置与技术，实时采集污染源、环境质量等信息，构建全方位、多层次、全覆盖的环境监测网络，以推动环境信息资源高效、准确</w:t>
      </w:r>
      <w:r w:rsidRPr="0095215C">
        <w:rPr>
          <w:rFonts w:asciiTheme="minorEastAsia" w:eastAsiaTheme="minorEastAsia" w:hAnsiTheme="minorEastAsia" w:hint="eastAsia"/>
        </w:rPr>
        <w:t>实时</w:t>
      </w:r>
      <w:r w:rsidRPr="0095215C">
        <w:rPr>
          <w:rFonts w:asciiTheme="minorEastAsia" w:eastAsiaTheme="minorEastAsia" w:hAnsiTheme="minorEastAsia"/>
        </w:rPr>
        <w:t>传递；通过构建海量数据资源中心和</w:t>
      </w:r>
      <w:r w:rsidRPr="0095215C">
        <w:rPr>
          <w:rFonts w:asciiTheme="minorEastAsia" w:eastAsiaTheme="minorEastAsia" w:hAnsiTheme="minorEastAsia" w:hint="eastAsia"/>
        </w:rPr>
        <w:t>环境分析</w:t>
      </w:r>
      <w:r w:rsidRPr="0095215C">
        <w:rPr>
          <w:rFonts w:asciiTheme="minorEastAsia" w:eastAsiaTheme="minorEastAsia" w:hAnsiTheme="minorEastAsia"/>
        </w:rPr>
        <w:t>平台，进行数据挖掘、模型建立，为</w:t>
      </w:r>
      <w:r w:rsidRPr="0095215C">
        <w:rPr>
          <w:rFonts w:asciiTheme="minorEastAsia" w:eastAsiaTheme="minorEastAsia" w:hAnsiTheme="minorEastAsia" w:hint="eastAsia"/>
        </w:rPr>
        <w:t>环保管理</w:t>
      </w:r>
      <w:r w:rsidRPr="0095215C">
        <w:rPr>
          <w:rFonts w:asciiTheme="minorEastAsia" w:eastAsiaTheme="minorEastAsia" w:hAnsiTheme="minorEastAsia"/>
        </w:rPr>
        <w:t>部门提供</w:t>
      </w:r>
      <w:r w:rsidRPr="0095215C">
        <w:rPr>
          <w:rFonts w:asciiTheme="minorEastAsia" w:eastAsiaTheme="minorEastAsia" w:hAnsiTheme="minorEastAsia" w:hint="eastAsia"/>
        </w:rPr>
        <w:t>污染物达标排放、</w:t>
      </w:r>
      <w:r w:rsidRPr="0095215C">
        <w:rPr>
          <w:rFonts w:asciiTheme="minorEastAsia" w:eastAsiaTheme="minorEastAsia" w:hAnsiTheme="minorEastAsia"/>
        </w:rPr>
        <w:t>总量控制等数据基础，支持污染源监控、环境质量监测及管理决策等环保业务的全程智能</w:t>
      </w:r>
      <w:r w:rsidR="00342E1D">
        <w:rPr>
          <w:rFonts w:asciiTheme="minorEastAsia" w:eastAsiaTheme="minorEastAsia" w:hAnsiTheme="minorEastAsia" w:hint="eastAsia"/>
        </w:rPr>
        <w:t>。</w:t>
      </w:r>
      <w:r w:rsidRPr="0095215C">
        <w:rPr>
          <w:rFonts w:asciiTheme="minorEastAsia" w:eastAsiaTheme="minorEastAsia" w:hAnsiTheme="minorEastAsia" w:hint="eastAsia"/>
          <w:shd w:val="clear" w:color="auto" w:fill="FFFFFF"/>
        </w:rPr>
        <w:t>智能分析系统则通过对视频、音频以及数据的获取和分析，判别环境状况是否正常，如出现污染物超标等异常情况，则会自动报警，提示环境监测和管理部门注意并及时进行处理，</w:t>
      </w:r>
      <w:r w:rsidRPr="0095215C">
        <w:rPr>
          <w:rFonts w:asciiTheme="minorEastAsia" w:eastAsiaTheme="minorEastAsia" w:hAnsiTheme="minorEastAsia"/>
        </w:rPr>
        <w:t>从而达到促进污染减排</w:t>
      </w:r>
      <w:r w:rsidR="00342E1D">
        <w:rPr>
          <w:rFonts w:asciiTheme="minorEastAsia" w:eastAsiaTheme="minorEastAsia" w:hAnsiTheme="minorEastAsia" w:hint="eastAsia"/>
        </w:rPr>
        <w:t>、</w:t>
      </w:r>
      <w:r w:rsidR="00342E1D" w:rsidRPr="0095215C">
        <w:rPr>
          <w:rFonts w:asciiTheme="minorEastAsia" w:eastAsiaTheme="minorEastAsia" w:hAnsiTheme="minorEastAsia"/>
        </w:rPr>
        <w:t>防范</w:t>
      </w:r>
      <w:r w:rsidRPr="0095215C">
        <w:rPr>
          <w:rFonts w:asciiTheme="minorEastAsia" w:eastAsiaTheme="minorEastAsia" w:hAnsiTheme="minorEastAsia"/>
        </w:rPr>
        <w:t>环境风险的目的。</w:t>
      </w:r>
    </w:p>
    <w:p w:rsidR="00224F86" w:rsidRPr="0095215C" w:rsidRDefault="00342E1D" w:rsidP="00224F86">
      <w:pPr>
        <w:widowControl/>
        <w:ind w:firstLineChars="200" w:firstLine="420"/>
        <w:jc w:val="left"/>
        <w:rPr>
          <w:rFonts w:asciiTheme="minorEastAsia" w:eastAsiaTheme="minorEastAsia" w:hAnsiTheme="minorEastAsia"/>
        </w:rPr>
      </w:pPr>
      <w:r>
        <w:rPr>
          <w:rFonts w:asciiTheme="minorEastAsia" w:eastAsiaTheme="minorEastAsia" w:hAnsiTheme="minorEastAsia" w:hint="eastAsia"/>
        </w:rPr>
        <w:t>2.</w:t>
      </w:r>
      <w:r w:rsidR="00224F86" w:rsidRPr="0095215C">
        <w:rPr>
          <w:rFonts w:asciiTheme="minorEastAsia" w:eastAsiaTheme="minorEastAsia" w:hAnsiTheme="minorEastAsia" w:hint="eastAsia"/>
        </w:rPr>
        <w:t>智能</w:t>
      </w:r>
      <w:r w:rsidR="00224F86" w:rsidRPr="0095215C">
        <w:rPr>
          <w:rFonts w:asciiTheme="minorEastAsia" w:eastAsiaTheme="minorEastAsia" w:hAnsiTheme="minorEastAsia"/>
        </w:rPr>
        <w:t>环保</w:t>
      </w:r>
      <w:r w:rsidR="00224F86" w:rsidRPr="0095215C">
        <w:rPr>
          <w:rFonts w:asciiTheme="minorEastAsia" w:eastAsiaTheme="minorEastAsia" w:hAnsiTheme="minorEastAsia" w:hint="eastAsia"/>
        </w:rPr>
        <w:t>监控平台</w:t>
      </w:r>
    </w:p>
    <w:p w:rsidR="00224F86" w:rsidRPr="0095215C" w:rsidRDefault="00224F86" w:rsidP="00224F86">
      <w:pPr>
        <w:widowControl/>
        <w:ind w:firstLineChars="200" w:firstLine="420"/>
        <w:jc w:val="left"/>
        <w:rPr>
          <w:rFonts w:asciiTheme="minorEastAsia" w:eastAsiaTheme="minorEastAsia" w:hAnsiTheme="minorEastAsia"/>
        </w:rPr>
      </w:pPr>
      <w:r w:rsidRPr="0095215C">
        <w:rPr>
          <w:rFonts w:asciiTheme="minorEastAsia" w:eastAsiaTheme="minorEastAsia" w:hAnsiTheme="minorEastAsia"/>
        </w:rPr>
        <w:t>建立“动态立体感知、智能信息应用、智能决策应用”为一体的综合服务平台，是面向综合决策，对环境信息在广度和深度方面进行数据挖掘和对环境模型技术的应用，是以环境信息的全面高效感知为基础，以信息安全及时传输和深入智能处理为手段，实现环境保护业务协同化、管理现代化、决策科学化，使环境保护实现更透彻的感知、更全面的互联互通、智能化更深入、决策支持更智慧、创新环保的工作模式，全面提高环境</w:t>
      </w:r>
      <w:r w:rsidRPr="0095215C">
        <w:rPr>
          <w:rFonts w:asciiTheme="minorEastAsia" w:eastAsiaTheme="minorEastAsia" w:hAnsiTheme="minorEastAsia" w:hint="eastAsia"/>
        </w:rPr>
        <w:t>管理</w:t>
      </w:r>
      <w:r w:rsidRPr="0095215C">
        <w:rPr>
          <w:rFonts w:asciiTheme="minorEastAsia" w:eastAsiaTheme="minorEastAsia" w:hAnsiTheme="minorEastAsia"/>
        </w:rPr>
        <w:t>工作效能。在线监测设备与在线视频均与</w:t>
      </w:r>
      <w:r w:rsidRPr="0095215C">
        <w:rPr>
          <w:rFonts w:asciiTheme="minorEastAsia" w:eastAsiaTheme="minorEastAsia" w:hAnsiTheme="minorEastAsia" w:hint="eastAsia"/>
        </w:rPr>
        <w:t>环保地图监测系统</w:t>
      </w:r>
      <w:r w:rsidRPr="0095215C">
        <w:rPr>
          <w:rFonts w:asciiTheme="minorEastAsia" w:eastAsiaTheme="minorEastAsia" w:hAnsiTheme="minorEastAsia"/>
        </w:rPr>
        <w:t>实现联网互通，实时传输企业废水排放情况、烟气排放情况、环保设施工艺参数、特殊因子等污染源信息，并由监控中心进行存储、汇总、分析，形成“云数据”，为企业污染减排核查、统计、监测、考核提供基础支撑。</w:t>
      </w:r>
    </w:p>
    <w:p w:rsidR="00224F86" w:rsidRPr="0095215C" w:rsidRDefault="00342E1D" w:rsidP="00224F86">
      <w:pPr>
        <w:widowControl/>
        <w:ind w:firstLineChars="200" w:firstLine="420"/>
        <w:jc w:val="left"/>
        <w:rPr>
          <w:rFonts w:asciiTheme="minorEastAsia" w:eastAsiaTheme="minorEastAsia" w:hAnsiTheme="minorEastAsia"/>
        </w:rPr>
      </w:pPr>
      <w:r>
        <w:rPr>
          <w:rFonts w:asciiTheme="minorEastAsia" w:eastAsiaTheme="minorEastAsia" w:hAnsiTheme="minorEastAsia" w:hint="eastAsia"/>
        </w:rPr>
        <w:t>3.</w:t>
      </w:r>
      <w:r w:rsidR="00224F86" w:rsidRPr="0095215C">
        <w:rPr>
          <w:rFonts w:asciiTheme="minorEastAsia" w:eastAsiaTheme="minorEastAsia" w:hAnsiTheme="minorEastAsia" w:hint="eastAsia"/>
        </w:rPr>
        <w:t>智能</w:t>
      </w:r>
      <w:r w:rsidR="00224F86" w:rsidRPr="0095215C">
        <w:rPr>
          <w:rFonts w:asciiTheme="minorEastAsia" w:eastAsiaTheme="minorEastAsia" w:hAnsiTheme="minorEastAsia"/>
        </w:rPr>
        <w:t>环保</w:t>
      </w:r>
      <w:r w:rsidR="00224F86" w:rsidRPr="0095215C">
        <w:rPr>
          <w:rFonts w:asciiTheme="minorEastAsia" w:eastAsiaTheme="minorEastAsia" w:hAnsiTheme="minorEastAsia" w:hint="eastAsia"/>
        </w:rPr>
        <w:t>监控系统应用案例</w:t>
      </w:r>
    </w:p>
    <w:p w:rsidR="00224F86" w:rsidRPr="0095215C" w:rsidRDefault="00224F86" w:rsidP="001C2443">
      <w:pPr>
        <w:pStyle w:val="10-"/>
        <w:spacing w:line="240" w:lineRule="auto"/>
        <w:ind w:firstLine="420"/>
        <w:rPr>
          <w:rFonts w:asciiTheme="minorEastAsia" w:eastAsiaTheme="minorEastAsia" w:hAnsiTheme="minorEastAsia"/>
          <w:sz w:val="21"/>
          <w:szCs w:val="21"/>
        </w:rPr>
      </w:pPr>
      <w:r w:rsidRPr="0095215C">
        <w:rPr>
          <w:rFonts w:asciiTheme="minorEastAsia" w:eastAsiaTheme="minorEastAsia" w:hAnsiTheme="minorEastAsia" w:hint="eastAsia"/>
          <w:sz w:val="21"/>
          <w:szCs w:val="21"/>
        </w:rPr>
        <w:t>以某石化企业为</w:t>
      </w:r>
      <w:r w:rsidR="00342E1D">
        <w:rPr>
          <w:rFonts w:asciiTheme="minorEastAsia" w:eastAsiaTheme="minorEastAsia" w:hAnsiTheme="minorEastAsia" w:hint="eastAsia"/>
          <w:sz w:val="21"/>
          <w:szCs w:val="21"/>
        </w:rPr>
        <w:t>例</w:t>
      </w:r>
      <w:r w:rsidR="00D358DF">
        <w:rPr>
          <w:rFonts w:asciiTheme="minorEastAsia" w:eastAsiaTheme="minorEastAsia" w:hAnsiTheme="minorEastAsia" w:hint="eastAsia"/>
          <w:sz w:val="21"/>
          <w:szCs w:val="21"/>
        </w:rPr>
        <w:t>，</w:t>
      </w:r>
      <w:r w:rsidRPr="0095215C">
        <w:rPr>
          <w:rFonts w:asciiTheme="minorEastAsia" w:eastAsiaTheme="minorEastAsia" w:hAnsiTheme="minorEastAsia" w:hint="eastAsia"/>
          <w:sz w:val="21"/>
          <w:szCs w:val="21"/>
        </w:rPr>
        <w:t>该企业先后开发</w:t>
      </w:r>
      <w:r w:rsidR="00D358DF">
        <w:rPr>
          <w:rFonts w:asciiTheme="minorEastAsia" w:eastAsiaTheme="minorEastAsia" w:hAnsiTheme="minorEastAsia" w:hint="eastAsia"/>
          <w:sz w:val="21"/>
          <w:szCs w:val="21"/>
        </w:rPr>
        <w:t>投用</w:t>
      </w:r>
      <w:r w:rsidRPr="0095215C">
        <w:rPr>
          <w:rFonts w:asciiTheme="minorEastAsia" w:eastAsiaTheme="minorEastAsia" w:hAnsiTheme="minorEastAsia" w:hint="eastAsia"/>
          <w:sz w:val="21"/>
          <w:szCs w:val="21"/>
        </w:rPr>
        <w:t>了生产区异味监控系统、生产区废水特征污染物过程监控系统，生活区大气质量监测系统，完善现有生产区外排污水及大气主要污染物监控系统。在石化大厦、发展建设楼、生产经营楼3栋办公楼，以及生产管控中心、水务运行部共5个地点，采用LED大屏显示的方式，24小时公开环境监测实时数据。通过每隔15秒更新一次的</w:t>
      </w:r>
      <w:r w:rsidR="00342E1D">
        <w:rPr>
          <w:rFonts w:asciiTheme="minorEastAsia" w:eastAsiaTheme="minorEastAsia" w:hAnsiTheme="minorEastAsia" w:hint="eastAsia"/>
          <w:sz w:val="21"/>
          <w:szCs w:val="21"/>
        </w:rPr>
        <w:t>实时</w:t>
      </w:r>
      <w:r w:rsidRPr="0095215C">
        <w:rPr>
          <w:rFonts w:asciiTheme="minorEastAsia" w:eastAsiaTheme="minorEastAsia" w:hAnsiTheme="minorEastAsia" w:hint="eastAsia"/>
          <w:sz w:val="21"/>
          <w:szCs w:val="21"/>
        </w:rPr>
        <w:t>数据，</w:t>
      </w:r>
      <w:r w:rsidR="00342E1D">
        <w:rPr>
          <w:rFonts w:asciiTheme="minorEastAsia" w:eastAsiaTheme="minorEastAsia" w:hAnsiTheme="minorEastAsia" w:hint="eastAsia"/>
          <w:sz w:val="21"/>
          <w:szCs w:val="21"/>
        </w:rPr>
        <w:lastRenderedPageBreak/>
        <w:t>可</w:t>
      </w:r>
      <w:r w:rsidRPr="0095215C">
        <w:rPr>
          <w:rFonts w:asciiTheme="minorEastAsia" w:eastAsiaTheme="minorEastAsia" w:hAnsiTheme="minorEastAsia" w:hint="eastAsia"/>
          <w:sz w:val="21"/>
          <w:szCs w:val="21"/>
        </w:rPr>
        <w:t>直观获悉该厂总排口外排水COD（化学需氧量）、氨氮、油含量以及催化裂化装置、</w:t>
      </w:r>
      <w:r w:rsidR="00342E1D">
        <w:rPr>
          <w:rFonts w:asciiTheme="minorEastAsia" w:eastAsiaTheme="minorEastAsia" w:hAnsiTheme="minorEastAsia" w:hint="eastAsia"/>
          <w:sz w:val="21"/>
          <w:szCs w:val="21"/>
        </w:rPr>
        <w:t>硫黄</w:t>
      </w:r>
      <w:r w:rsidRPr="0095215C">
        <w:rPr>
          <w:rFonts w:asciiTheme="minorEastAsia" w:eastAsiaTheme="minorEastAsia" w:hAnsiTheme="minorEastAsia" w:hint="eastAsia"/>
          <w:sz w:val="21"/>
          <w:szCs w:val="21"/>
        </w:rPr>
        <w:t>装置和CFB锅炉等排放的二氧化硫、氮氧化物、粉尘等近20个实时指标。这些在线监测实时数据还与国控监测系统联网，国家和省市环保管理部门同样可以随时了解该厂各项环保指标的变化情况。</w:t>
      </w:r>
    </w:p>
    <w:p w:rsidR="00FC60DF" w:rsidRDefault="00224F86" w:rsidP="00FC60DF">
      <w:pPr>
        <w:pStyle w:val="10-"/>
        <w:spacing w:line="240" w:lineRule="auto"/>
        <w:ind w:firstLine="420"/>
        <w:rPr>
          <w:rFonts w:asciiTheme="minorEastAsia" w:eastAsiaTheme="minorEastAsia" w:hAnsiTheme="minorEastAsia"/>
          <w:sz w:val="21"/>
          <w:szCs w:val="21"/>
        </w:rPr>
      </w:pPr>
      <w:r w:rsidRPr="0095215C">
        <w:rPr>
          <w:rFonts w:asciiTheme="minorEastAsia" w:eastAsiaTheme="minorEastAsia" w:hAnsiTheme="minorEastAsia" w:hint="eastAsia"/>
          <w:sz w:val="21"/>
          <w:szCs w:val="21"/>
        </w:rPr>
        <w:t>其中，覆盖该企业全厂范围的“环保地图”，对厂区及周围方圆5</w:t>
      </w:r>
      <w:r w:rsidR="00342E1D">
        <w:rPr>
          <w:rFonts w:asciiTheme="minorEastAsia" w:eastAsiaTheme="minorEastAsia" w:hAnsiTheme="minorEastAsia" w:hint="eastAsia"/>
          <w:sz w:val="21"/>
          <w:szCs w:val="21"/>
        </w:rPr>
        <w:t>千米</w:t>
      </w:r>
      <w:r w:rsidRPr="0095215C">
        <w:rPr>
          <w:rFonts w:asciiTheme="minorEastAsia" w:eastAsiaTheme="minorEastAsia" w:hAnsiTheme="minorEastAsia" w:hint="eastAsia"/>
          <w:sz w:val="21"/>
          <w:szCs w:val="21"/>
        </w:rPr>
        <w:t>范围内环境管理实现了可视化</w:t>
      </w:r>
      <w:r w:rsidR="00342E1D">
        <w:rPr>
          <w:rFonts w:asciiTheme="minorEastAsia" w:eastAsiaTheme="minorEastAsia" w:hAnsiTheme="minorEastAsia" w:hint="eastAsia"/>
          <w:sz w:val="21"/>
          <w:szCs w:val="21"/>
        </w:rPr>
        <w:t>，</w:t>
      </w:r>
      <w:r w:rsidRPr="0095215C">
        <w:rPr>
          <w:rFonts w:asciiTheme="minorEastAsia" w:eastAsiaTheme="minorEastAsia" w:hAnsiTheme="minorEastAsia" w:hint="eastAsia"/>
          <w:sz w:val="21"/>
          <w:szCs w:val="21"/>
        </w:rPr>
        <w:t>所有在线监测点的实时和历史监测数据，日常监测点的监测数据都可从中得到直观展示。</w:t>
      </w:r>
      <w:r w:rsidR="00342E1D" w:rsidRPr="0095215C">
        <w:rPr>
          <w:rFonts w:asciiTheme="minorEastAsia" w:eastAsiaTheme="minorEastAsia" w:hAnsiTheme="minorEastAsia" w:hint="eastAsia"/>
          <w:sz w:val="21"/>
          <w:szCs w:val="21"/>
        </w:rPr>
        <w:t>“环保地图”</w:t>
      </w:r>
      <w:r w:rsidRPr="0095215C">
        <w:rPr>
          <w:rFonts w:asciiTheme="minorEastAsia" w:eastAsiaTheme="minorEastAsia" w:hAnsiTheme="minorEastAsia" w:hint="eastAsia"/>
          <w:sz w:val="21"/>
          <w:szCs w:val="21"/>
        </w:rPr>
        <w:t>系统</w:t>
      </w:r>
      <w:r w:rsidRPr="0095215C">
        <w:rPr>
          <w:rFonts w:asciiTheme="minorEastAsia" w:eastAsiaTheme="minorEastAsia" w:hAnsiTheme="minorEastAsia"/>
          <w:sz w:val="21"/>
          <w:szCs w:val="21"/>
        </w:rPr>
        <w:t>主要功能</w:t>
      </w:r>
      <w:r w:rsidR="00342E1D">
        <w:rPr>
          <w:rFonts w:asciiTheme="minorEastAsia" w:eastAsiaTheme="minorEastAsia" w:hAnsiTheme="minorEastAsia" w:hint="eastAsia"/>
          <w:sz w:val="21"/>
          <w:szCs w:val="21"/>
        </w:rPr>
        <w:t>：</w:t>
      </w:r>
    </w:p>
    <w:p w:rsidR="00442F92" w:rsidRPr="00422FE6" w:rsidRDefault="00FC60DF" w:rsidP="00422FE6">
      <w:pPr>
        <w:pStyle w:val="10-"/>
        <w:spacing w:line="240" w:lineRule="auto"/>
        <w:ind w:firstLine="420"/>
        <w:rPr>
          <w:rFonts w:asciiTheme="minorEastAsia" w:eastAsiaTheme="minorEastAsia" w:hAnsiTheme="minorEastAsia"/>
          <w:sz w:val="21"/>
          <w:szCs w:val="21"/>
        </w:rPr>
      </w:pPr>
      <w:r w:rsidRPr="00FC60DF">
        <w:rPr>
          <w:rFonts w:asciiTheme="minorEastAsia" w:eastAsiaTheme="minorEastAsia" w:hAnsiTheme="minorEastAsia" w:hint="eastAsia"/>
          <w:sz w:val="21"/>
          <w:szCs w:val="21"/>
        </w:rPr>
        <w:t>①</w:t>
      </w:r>
      <w:r>
        <w:rPr>
          <w:rFonts w:asciiTheme="minorEastAsia" w:eastAsiaTheme="minorEastAsia" w:hAnsiTheme="minorEastAsia" w:hint="eastAsia"/>
          <w:sz w:val="21"/>
          <w:szCs w:val="21"/>
        </w:rPr>
        <w:t xml:space="preserve"> </w:t>
      </w:r>
      <w:r w:rsidR="00224F86" w:rsidRPr="0095215C">
        <w:rPr>
          <w:rFonts w:asciiTheme="minorEastAsia" w:eastAsiaTheme="minorEastAsia" w:hAnsiTheme="minorEastAsia" w:hint="eastAsia"/>
          <w:sz w:val="21"/>
          <w:szCs w:val="21"/>
        </w:rPr>
        <w:t>在线监测（外排污染物监测）</w:t>
      </w:r>
      <w:r w:rsidR="00C87ECD">
        <w:rPr>
          <w:rFonts w:asciiTheme="minorEastAsia" w:eastAsiaTheme="minorEastAsia" w:hAnsiTheme="minorEastAsia" w:hint="eastAsia"/>
          <w:sz w:val="21"/>
          <w:szCs w:val="21"/>
        </w:rPr>
        <w:t>，</w:t>
      </w:r>
      <w:r w:rsidR="00224F86" w:rsidRPr="0095215C">
        <w:rPr>
          <w:rFonts w:asciiTheme="minorEastAsia" w:eastAsiaTheme="minorEastAsia" w:hAnsiTheme="minorEastAsia" w:hint="eastAsia"/>
          <w:sz w:val="21"/>
          <w:szCs w:val="21"/>
        </w:rPr>
        <w:t>基于厂区地图，直观查阅</w:t>
      </w:r>
      <w:r w:rsidR="00C87ECD">
        <w:rPr>
          <w:rFonts w:asciiTheme="minorEastAsia" w:eastAsiaTheme="minorEastAsia" w:hAnsiTheme="minorEastAsia" w:hint="eastAsia"/>
          <w:sz w:val="21"/>
          <w:szCs w:val="21"/>
        </w:rPr>
        <w:t>5</w:t>
      </w:r>
      <w:r w:rsidR="00224F86" w:rsidRPr="0095215C">
        <w:rPr>
          <w:rFonts w:asciiTheme="minorEastAsia" w:eastAsiaTheme="minorEastAsia" w:hAnsiTheme="minorEastAsia" w:hint="eastAsia"/>
          <w:sz w:val="21"/>
          <w:szCs w:val="21"/>
        </w:rPr>
        <w:t>套环保在线仪（4套气、1套水）分布，展示环境在线监测数据，对外公开。</w:t>
      </w:r>
      <w:r w:rsidR="00224F86" w:rsidRPr="00422FE6">
        <w:rPr>
          <w:rFonts w:asciiTheme="minorEastAsia" w:eastAsiaTheme="minorEastAsia" w:hAnsiTheme="minorEastAsia" w:hint="eastAsia"/>
          <w:sz w:val="21"/>
          <w:szCs w:val="21"/>
        </w:rPr>
        <w:t>展示数据内容</w:t>
      </w:r>
      <w:r w:rsidR="00422FE6" w:rsidRPr="00422FE6">
        <w:rPr>
          <w:rFonts w:asciiTheme="minorEastAsia" w:eastAsiaTheme="minorEastAsia" w:hAnsiTheme="minorEastAsia" w:hint="eastAsia"/>
          <w:sz w:val="21"/>
          <w:szCs w:val="21"/>
        </w:rPr>
        <w:t>。</w:t>
      </w:r>
      <w:r w:rsidR="00224F86" w:rsidRPr="00422FE6">
        <w:rPr>
          <w:rFonts w:asciiTheme="minorEastAsia" w:eastAsiaTheme="minorEastAsia" w:hAnsiTheme="minorEastAsia" w:hint="eastAsia"/>
          <w:sz w:val="21"/>
          <w:szCs w:val="21"/>
        </w:rPr>
        <w:t>基本信息：描述监测点基本信息</w:t>
      </w:r>
      <w:r w:rsidR="00422FE6" w:rsidRPr="00422FE6">
        <w:rPr>
          <w:rFonts w:asciiTheme="minorEastAsia" w:eastAsiaTheme="minorEastAsia" w:hAnsiTheme="minorEastAsia" w:hint="eastAsia"/>
          <w:sz w:val="21"/>
          <w:szCs w:val="21"/>
        </w:rPr>
        <w:t>；</w:t>
      </w:r>
      <w:r w:rsidR="00224F86" w:rsidRPr="00422FE6">
        <w:rPr>
          <w:rFonts w:asciiTheme="minorEastAsia" w:eastAsiaTheme="minorEastAsia" w:hAnsiTheme="minorEastAsia" w:hint="eastAsia"/>
          <w:sz w:val="21"/>
          <w:szCs w:val="21"/>
        </w:rPr>
        <w:t>实时数据：以仪表盘（折线图）的形式展示在线监测实时数据</w:t>
      </w:r>
      <w:r w:rsidR="00422FE6" w:rsidRPr="00422FE6">
        <w:rPr>
          <w:rFonts w:asciiTheme="minorEastAsia" w:eastAsiaTheme="minorEastAsia" w:hAnsiTheme="minorEastAsia" w:hint="eastAsia"/>
          <w:sz w:val="21"/>
          <w:szCs w:val="21"/>
        </w:rPr>
        <w:t>；</w:t>
      </w:r>
      <w:r w:rsidR="00224F86" w:rsidRPr="00422FE6">
        <w:rPr>
          <w:rFonts w:asciiTheme="minorEastAsia" w:eastAsiaTheme="minorEastAsia" w:hAnsiTheme="minorEastAsia" w:hint="eastAsia"/>
          <w:sz w:val="21"/>
          <w:szCs w:val="21"/>
        </w:rPr>
        <w:t>视频监控：以旋转式多角度方式监测现场工作状态</w:t>
      </w:r>
      <w:r w:rsidR="00422FE6" w:rsidRPr="00422FE6">
        <w:rPr>
          <w:rFonts w:asciiTheme="minorEastAsia" w:eastAsiaTheme="minorEastAsia" w:hAnsiTheme="minorEastAsia" w:hint="eastAsia"/>
          <w:sz w:val="21"/>
          <w:szCs w:val="21"/>
        </w:rPr>
        <w:t>；</w:t>
      </w:r>
      <w:r w:rsidR="00224F86" w:rsidRPr="00422FE6">
        <w:rPr>
          <w:rFonts w:asciiTheme="minorEastAsia" w:eastAsiaTheme="minorEastAsia" w:hAnsiTheme="minorEastAsia" w:hint="eastAsia"/>
          <w:sz w:val="21"/>
          <w:szCs w:val="21"/>
        </w:rPr>
        <w:t>地图模式：矢量、影像、2.5维。其中，2.5维地图仅作示范性展示</w:t>
      </w:r>
      <w:r w:rsidR="00422FE6" w:rsidRPr="00422FE6">
        <w:rPr>
          <w:rFonts w:asciiTheme="minorEastAsia" w:eastAsiaTheme="minorEastAsia" w:hAnsiTheme="minorEastAsia" w:hint="eastAsia"/>
          <w:sz w:val="21"/>
          <w:szCs w:val="21"/>
        </w:rPr>
        <w:t>；</w:t>
      </w:r>
      <w:r w:rsidR="00224F86" w:rsidRPr="00422FE6">
        <w:rPr>
          <w:rFonts w:asciiTheme="minorEastAsia" w:eastAsiaTheme="minorEastAsia" w:hAnsiTheme="minorEastAsia" w:hint="eastAsia"/>
          <w:sz w:val="21"/>
          <w:szCs w:val="21"/>
        </w:rPr>
        <w:t>监测数据来源：实时数据库。</w:t>
      </w:r>
    </w:p>
    <w:p w:rsidR="00224F86" w:rsidRPr="0095215C" w:rsidRDefault="00FC60DF" w:rsidP="00442F92">
      <w:pPr>
        <w:ind w:firstLineChars="200" w:firstLine="420"/>
        <w:rPr>
          <w:rFonts w:asciiTheme="minorEastAsia" w:hAnsiTheme="minorEastAsia"/>
        </w:rPr>
      </w:pPr>
      <w:r w:rsidRPr="00FC60DF">
        <w:rPr>
          <w:rFonts w:asciiTheme="minorEastAsia" w:eastAsiaTheme="minorEastAsia" w:hAnsiTheme="minorEastAsia" w:hint="eastAsia"/>
        </w:rPr>
        <w:t>②</w:t>
      </w:r>
      <w:r>
        <w:rPr>
          <w:rFonts w:asciiTheme="minorEastAsia" w:eastAsiaTheme="minorEastAsia" w:hAnsiTheme="minorEastAsia" w:hint="eastAsia"/>
        </w:rPr>
        <w:t xml:space="preserve"> </w:t>
      </w:r>
      <w:r w:rsidR="00224F86" w:rsidRPr="0095215C">
        <w:rPr>
          <w:rFonts w:asciiTheme="minorEastAsia" w:hAnsiTheme="minorEastAsia" w:hint="eastAsia"/>
        </w:rPr>
        <w:t>日常监测内容</w:t>
      </w:r>
      <w:r w:rsidR="00422FE6">
        <w:rPr>
          <w:rFonts w:asciiTheme="minorEastAsia" w:hAnsiTheme="minorEastAsia" w:hint="eastAsia"/>
        </w:rPr>
        <w:t>。</w:t>
      </w:r>
      <w:r w:rsidR="00224F86" w:rsidRPr="0095215C">
        <w:rPr>
          <w:rFonts w:asciiTheme="minorEastAsia" w:hAnsiTheme="minorEastAsia" w:hint="eastAsia"/>
        </w:rPr>
        <w:t>分级控制监测：基于厂区地图，直观地观察全厂的污染物排放点，按照企业、车间、监测点、监测项目（监测因子）的检索习惯，实现分级控制监测，方便查看相应单位的排污情况。在地图上标出各装置污染源排放点，绿色表示排污达标，黄色为警告，红色为超标。点击排放点进入相应的单位，查看具体排污情况。</w:t>
      </w:r>
    </w:p>
    <w:p w:rsidR="00442F92" w:rsidRDefault="00FC60DF" w:rsidP="00442F92">
      <w:pPr>
        <w:ind w:firstLine="435"/>
        <w:rPr>
          <w:rFonts w:asciiTheme="minorEastAsia" w:hAnsiTheme="minorEastAsia"/>
        </w:rPr>
      </w:pPr>
      <w:r w:rsidRPr="00FC60DF">
        <w:rPr>
          <w:rFonts w:asciiTheme="minorEastAsia" w:eastAsiaTheme="minorEastAsia" w:hAnsiTheme="minorEastAsia" w:hint="eastAsia"/>
        </w:rPr>
        <w:t>③</w:t>
      </w:r>
      <w:r>
        <w:rPr>
          <w:rFonts w:asciiTheme="minorEastAsia" w:eastAsiaTheme="minorEastAsia" w:hAnsiTheme="minorEastAsia" w:hint="eastAsia"/>
        </w:rPr>
        <w:t xml:space="preserve"> </w:t>
      </w:r>
      <w:r w:rsidR="00224F86" w:rsidRPr="0095215C">
        <w:rPr>
          <w:rFonts w:asciiTheme="minorEastAsia" w:hAnsiTheme="minorEastAsia" w:hint="eastAsia"/>
        </w:rPr>
        <w:t>监测环境因素</w:t>
      </w:r>
      <w:r w:rsidR="00422FE6">
        <w:rPr>
          <w:rFonts w:asciiTheme="minorEastAsia" w:hAnsiTheme="minorEastAsia" w:hint="eastAsia"/>
        </w:rPr>
        <w:t>。</w:t>
      </w:r>
      <w:r w:rsidR="00224F86" w:rsidRPr="0095215C">
        <w:rPr>
          <w:rFonts w:asciiTheme="minorEastAsia" w:hAnsiTheme="minorEastAsia" w:hint="eastAsia"/>
        </w:rPr>
        <w:t>监测点类型：通过选择</w:t>
      </w:r>
      <w:r w:rsidR="00C87ECD">
        <w:rPr>
          <w:rFonts w:asciiTheme="minorEastAsia" w:hAnsiTheme="minorEastAsia" w:hint="eastAsia"/>
        </w:rPr>
        <w:t>相关</w:t>
      </w:r>
      <w:r w:rsidR="00224F86" w:rsidRPr="0095215C">
        <w:rPr>
          <w:rFonts w:asciiTheme="minorEastAsia" w:hAnsiTheme="minorEastAsia" w:hint="eastAsia"/>
        </w:rPr>
        <w:t>环境因素，在地图上显示相应的环境因素监测情况，分为污水排放监测（废水）、废气排放监测（废气）、空气质量监测（空气）、固废监测、噪声监测</w:t>
      </w:r>
      <w:r w:rsidR="00C87ECD">
        <w:rPr>
          <w:rFonts w:asciiTheme="minorEastAsia" w:hAnsiTheme="minorEastAsia" w:hint="eastAsia"/>
        </w:rPr>
        <w:t>5</w:t>
      </w:r>
      <w:r w:rsidR="00224F86" w:rsidRPr="0095215C">
        <w:rPr>
          <w:rFonts w:asciiTheme="minorEastAsia" w:hAnsiTheme="minorEastAsia" w:hint="eastAsia"/>
        </w:rPr>
        <w:t>种类型。数据来源：分级控制监测（12个车间）数据，主要是环保监测站每日分析数据，人工录入，这部分数据不对外公开。</w:t>
      </w:r>
    </w:p>
    <w:p w:rsidR="00442F92" w:rsidRDefault="00FC60DF" w:rsidP="00422FE6">
      <w:pPr>
        <w:ind w:firstLine="435"/>
        <w:rPr>
          <w:rFonts w:asciiTheme="minorEastAsia" w:hAnsiTheme="minorEastAsia"/>
        </w:rPr>
      </w:pPr>
      <w:r w:rsidRPr="00FC60DF">
        <w:rPr>
          <w:rFonts w:asciiTheme="minorEastAsia" w:eastAsiaTheme="minorEastAsia" w:hAnsiTheme="minorEastAsia" w:hint="eastAsia"/>
        </w:rPr>
        <w:t>④</w:t>
      </w:r>
      <w:r>
        <w:rPr>
          <w:rFonts w:asciiTheme="minorEastAsia" w:eastAsiaTheme="minorEastAsia" w:hAnsiTheme="minorEastAsia" w:hint="eastAsia"/>
        </w:rPr>
        <w:t xml:space="preserve"> </w:t>
      </w:r>
      <w:r w:rsidR="00224F86" w:rsidRPr="0095215C">
        <w:rPr>
          <w:rFonts w:asciiTheme="minorEastAsia" w:hAnsiTheme="minorEastAsia" w:hint="eastAsia"/>
        </w:rPr>
        <w:t>监控预警</w:t>
      </w:r>
      <w:r w:rsidR="00422FE6">
        <w:rPr>
          <w:rFonts w:asciiTheme="minorEastAsia" w:hAnsiTheme="minorEastAsia" w:hint="eastAsia"/>
        </w:rPr>
        <w:t>。</w:t>
      </w:r>
      <w:r w:rsidR="00224F86" w:rsidRPr="0095215C">
        <w:rPr>
          <w:rFonts w:asciiTheme="minorEastAsia" w:hAnsiTheme="minorEastAsia" w:hint="eastAsia"/>
        </w:rPr>
        <w:t>在线报警：基于厂区地图，标出环保在线仪、污染物排放点、移动监测点分布，绿色表示排污达标，黄色为预警，橘红色为超标，红色为严重超标。系统根据配置参数，按一定时间间隔自动获取数据信息，根据监测报警阈值将超标数据第一时间予以报警，将超标信息反馈给相关人员。短信报警：针对在线报警中的超标情况，根据监测点归属、监测点类型和级别</w:t>
      </w:r>
      <w:r w:rsidR="00C87ECD">
        <w:rPr>
          <w:rFonts w:asciiTheme="minorEastAsia" w:hAnsiTheme="minorEastAsia" w:hint="eastAsia"/>
        </w:rPr>
        <w:t>，</w:t>
      </w:r>
      <w:r w:rsidR="00224F86" w:rsidRPr="0095215C">
        <w:rPr>
          <w:rFonts w:asciiTheme="minorEastAsia" w:hAnsiTheme="minorEastAsia" w:hint="eastAsia"/>
        </w:rPr>
        <w:t>将报警信息以短信形式发送至相关人员。</w:t>
      </w:r>
    </w:p>
    <w:p w:rsidR="00442F92" w:rsidRDefault="00FC60DF" w:rsidP="00442F92">
      <w:pPr>
        <w:ind w:firstLineChars="200" w:firstLine="420"/>
        <w:rPr>
          <w:rFonts w:asciiTheme="minorEastAsia" w:hAnsiTheme="minorEastAsia"/>
        </w:rPr>
      </w:pPr>
      <w:r w:rsidRPr="00FC60DF">
        <w:rPr>
          <w:rFonts w:asciiTheme="minorEastAsia" w:eastAsiaTheme="minorEastAsia" w:hAnsiTheme="minorEastAsia" w:hint="eastAsia"/>
        </w:rPr>
        <w:t>⑤</w:t>
      </w:r>
      <w:r>
        <w:rPr>
          <w:rFonts w:asciiTheme="minorEastAsia" w:eastAsiaTheme="minorEastAsia" w:hAnsiTheme="minorEastAsia" w:hint="eastAsia"/>
        </w:rPr>
        <w:t xml:space="preserve"> </w:t>
      </w:r>
      <w:r w:rsidR="00224F86" w:rsidRPr="0095215C">
        <w:rPr>
          <w:rFonts w:asciiTheme="minorEastAsia" w:hAnsiTheme="minorEastAsia" w:hint="eastAsia"/>
        </w:rPr>
        <w:t>监测管理</w:t>
      </w:r>
      <w:r w:rsidR="00422FE6">
        <w:rPr>
          <w:rFonts w:asciiTheme="minorEastAsia" w:hAnsiTheme="minorEastAsia" w:hint="eastAsia"/>
        </w:rPr>
        <w:t>。</w:t>
      </w:r>
      <w:r w:rsidR="00224F86" w:rsidRPr="0095215C">
        <w:rPr>
          <w:rFonts w:asciiTheme="minorEastAsia" w:hAnsiTheme="minorEastAsia" w:hint="eastAsia"/>
        </w:rPr>
        <w:t>环保数据录入：录入监测点的日监测数据，包括水质数据、环境空气数据、烟气数据录入等。环保数据审核：对录入的监测数据进行审核，经审核通过的数据才能在其他模块查询展示，包括水质数据审核、环境空气数据审核、烟气数据审核等。</w:t>
      </w:r>
    </w:p>
    <w:p w:rsidR="00224F86" w:rsidRPr="0095215C" w:rsidRDefault="00FC60DF" w:rsidP="00442F92">
      <w:pPr>
        <w:ind w:firstLineChars="200" w:firstLine="420"/>
        <w:rPr>
          <w:rFonts w:asciiTheme="minorEastAsia" w:hAnsiTheme="minorEastAsia"/>
        </w:rPr>
      </w:pPr>
      <w:r w:rsidRPr="00FC60DF">
        <w:rPr>
          <w:rFonts w:asciiTheme="minorEastAsia" w:eastAsiaTheme="minorEastAsia" w:hAnsiTheme="minorEastAsia" w:hint="eastAsia"/>
        </w:rPr>
        <w:t>⑥</w:t>
      </w:r>
      <w:r>
        <w:rPr>
          <w:rFonts w:asciiTheme="minorEastAsia" w:eastAsiaTheme="minorEastAsia" w:hAnsiTheme="minorEastAsia" w:hint="eastAsia"/>
        </w:rPr>
        <w:t xml:space="preserve"> </w:t>
      </w:r>
      <w:r w:rsidR="00224F86" w:rsidRPr="0095215C">
        <w:rPr>
          <w:rFonts w:asciiTheme="minorEastAsia" w:hAnsiTheme="minorEastAsia" w:hint="eastAsia"/>
        </w:rPr>
        <w:t>数据分析</w:t>
      </w:r>
      <w:r w:rsidR="00422FE6">
        <w:rPr>
          <w:rFonts w:asciiTheme="minorEastAsia" w:hAnsiTheme="minorEastAsia" w:hint="eastAsia"/>
        </w:rPr>
        <w:t>。</w:t>
      </w:r>
      <w:r w:rsidR="00224F86" w:rsidRPr="0095215C">
        <w:rPr>
          <w:rFonts w:asciiTheme="minorEastAsia" w:hAnsiTheme="minorEastAsia" w:hint="eastAsia"/>
          <w:noProof/>
        </w:rPr>
        <w:drawing>
          <wp:anchor distT="0" distB="0" distL="114300" distR="114300" simplePos="0" relativeHeight="251657728" behindDoc="0" locked="0" layoutInCell="1" allowOverlap="1">
            <wp:simplePos x="0" y="0"/>
            <wp:positionH relativeFrom="column">
              <wp:posOffset>254635</wp:posOffset>
            </wp:positionH>
            <wp:positionV relativeFrom="paragraph">
              <wp:posOffset>319405</wp:posOffset>
            </wp:positionV>
            <wp:extent cx="5268595" cy="1903095"/>
            <wp:effectExtent l="19050" t="0" r="8255" b="0"/>
            <wp:wrapTopAndBottom/>
            <wp:docPr id="3689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268595" cy="1903095"/>
                    </a:xfrm>
                    <a:prstGeom prst="rect">
                      <a:avLst/>
                    </a:prstGeom>
                  </pic:spPr>
                </pic:pic>
              </a:graphicData>
            </a:graphic>
          </wp:anchor>
        </w:drawing>
      </w:r>
      <w:r w:rsidR="00224F86" w:rsidRPr="0095215C">
        <w:rPr>
          <w:rFonts w:asciiTheme="minorEastAsia" w:hAnsiTheme="minorEastAsia" w:hint="eastAsia"/>
        </w:rPr>
        <w:t>实时监测数据</w:t>
      </w:r>
      <w:r w:rsidR="0095215C">
        <w:rPr>
          <w:rFonts w:asciiTheme="minorEastAsia" w:hAnsiTheme="minorEastAsia" w:hint="eastAsia"/>
        </w:rPr>
        <w:t>如图3</w:t>
      </w:r>
      <w:r w:rsidR="0095215C">
        <w:rPr>
          <w:rFonts w:asciiTheme="minorEastAsia" w:hAnsiTheme="minorEastAsia"/>
        </w:rPr>
        <w:t>-</w:t>
      </w:r>
      <w:r w:rsidR="0095215C">
        <w:rPr>
          <w:rFonts w:asciiTheme="minorEastAsia" w:hAnsiTheme="minorEastAsia" w:hint="eastAsia"/>
        </w:rPr>
        <w:t>57所示。</w:t>
      </w:r>
    </w:p>
    <w:p w:rsidR="00224F86" w:rsidRPr="00442F92" w:rsidRDefault="00224F86" w:rsidP="00224F86">
      <w:pPr>
        <w:ind w:firstLine="482"/>
        <w:jc w:val="center"/>
        <w:rPr>
          <w:rFonts w:ascii="黑体" w:eastAsia="黑体" w:hAnsi="黑体"/>
          <w:sz w:val="18"/>
          <w:szCs w:val="18"/>
        </w:rPr>
      </w:pPr>
      <w:r w:rsidRPr="0095215C">
        <w:rPr>
          <w:rFonts w:ascii="黑体" w:eastAsia="黑体" w:hAnsi="黑体" w:hint="eastAsia"/>
          <w:sz w:val="18"/>
          <w:szCs w:val="18"/>
        </w:rPr>
        <w:t>图3-5</w:t>
      </w:r>
      <w:r w:rsidR="0095215C" w:rsidRPr="0095215C">
        <w:rPr>
          <w:rFonts w:ascii="黑体" w:eastAsia="黑体" w:hAnsi="黑体"/>
          <w:sz w:val="18"/>
          <w:szCs w:val="18"/>
        </w:rPr>
        <w:t>7</w:t>
      </w:r>
      <w:r w:rsidR="00E8446F">
        <w:rPr>
          <w:rFonts w:ascii="黑体" w:eastAsia="黑体" w:hAnsi="黑体" w:hint="eastAsia"/>
          <w:sz w:val="18"/>
          <w:szCs w:val="18"/>
        </w:rPr>
        <w:t xml:space="preserve">  </w:t>
      </w:r>
      <w:r w:rsidRPr="00442F92">
        <w:rPr>
          <w:rFonts w:ascii="黑体" w:eastAsia="黑体" w:hAnsi="黑体"/>
          <w:sz w:val="18"/>
          <w:szCs w:val="18"/>
        </w:rPr>
        <w:t>实时监测数据显示</w:t>
      </w:r>
      <w:r w:rsidRPr="00442F92">
        <w:rPr>
          <w:rFonts w:ascii="黑体" w:eastAsia="黑体" w:hAnsi="黑体" w:hint="eastAsia"/>
          <w:sz w:val="18"/>
          <w:szCs w:val="18"/>
        </w:rPr>
        <w:t>示意图</w:t>
      </w:r>
    </w:p>
    <w:p w:rsidR="00224F86" w:rsidRPr="0095215C" w:rsidRDefault="00224F86" w:rsidP="00442F92">
      <w:pPr>
        <w:ind w:firstLineChars="200" w:firstLine="420"/>
        <w:rPr>
          <w:rFonts w:asciiTheme="minorEastAsia" w:hAnsiTheme="minorEastAsia"/>
        </w:rPr>
      </w:pPr>
      <w:r w:rsidRPr="0095215C">
        <w:rPr>
          <w:rFonts w:asciiTheme="minorEastAsia" w:hAnsiTheme="minorEastAsia" w:hint="eastAsia"/>
          <w:noProof/>
        </w:rPr>
        <w:lastRenderedPageBreak/>
        <w:drawing>
          <wp:anchor distT="0" distB="0" distL="114300" distR="114300" simplePos="0" relativeHeight="251658752" behindDoc="0" locked="0" layoutInCell="1" allowOverlap="1">
            <wp:simplePos x="0" y="0"/>
            <wp:positionH relativeFrom="column">
              <wp:posOffset>116205</wp:posOffset>
            </wp:positionH>
            <wp:positionV relativeFrom="paragraph">
              <wp:posOffset>480060</wp:posOffset>
            </wp:positionV>
            <wp:extent cx="5273040" cy="1690370"/>
            <wp:effectExtent l="19050" t="0" r="3810" b="0"/>
            <wp:wrapTopAndBottom/>
            <wp:docPr id="9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273040" cy="1690370"/>
                    </a:xfrm>
                    <a:prstGeom prst="rect">
                      <a:avLst/>
                    </a:prstGeom>
                  </pic:spPr>
                </pic:pic>
              </a:graphicData>
            </a:graphic>
          </wp:anchor>
        </w:drawing>
      </w:r>
      <w:r w:rsidRPr="0095215C">
        <w:rPr>
          <w:rFonts w:asciiTheme="minorEastAsia" w:hAnsiTheme="minorEastAsia" w:hint="eastAsia"/>
        </w:rPr>
        <w:t>通过选择监测点、监测因子、时间段、监测类型</w:t>
      </w:r>
      <w:r w:rsidR="00C87ECD">
        <w:rPr>
          <w:rFonts w:asciiTheme="minorEastAsia" w:hAnsiTheme="minorEastAsia" w:hint="eastAsia"/>
        </w:rPr>
        <w:t>，</w:t>
      </w:r>
      <w:r w:rsidRPr="0095215C">
        <w:rPr>
          <w:rFonts w:asciiTheme="minorEastAsia" w:hAnsiTheme="minorEastAsia" w:hint="eastAsia"/>
        </w:rPr>
        <w:t>查看和导出历史数据及历史趋势图，历史数据要保存1～3年</w:t>
      </w:r>
      <w:r w:rsidR="00442F92">
        <w:rPr>
          <w:rFonts w:asciiTheme="minorEastAsia" w:hAnsiTheme="minorEastAsia" w:hint="eastAsia"/>
        </w:rPr>
        <w:t>，</w:t>
      </w:r>
      <w:r w:rsidR="00442F92">
        <w:rPr>
          <w:rFonts w:asciiTheme="minorEastAsia" w:hAnsiTheme="minorEastAsia"/>
        </w:rPr>
        <w:t>如图</w:t>
      </w:r>
      <w:r w:rsidR="00442F92">
        <w:rPr>
          <w:rFonts w:asciiTheme="minorEastAsia" w:hAnsiTheme="minorEastAsia" w:hint="eastAsia"/>
        </w:rPr>
        <w:t>3</w:t>
      </w:r>
      <w:r w:rsidR="00442F92">
        <w:rPr>
          <w:rFonts w:asciiTheme="minorEastAsia" w:hAnsiTheme="minorEastAsia"/>
        </w:rPr>
        <w:t>-58</w:t>
      </w:r>
      <w:r w:rsidR="00442F92">
        <w:rPr>
          <w:rFonts w:asciiTheme="minorEastAsia" w:hAnsiTheme="minorEastAsia" w:hint="eastAsia"/>
        </w:rPr>
        <w:t>所示</w:t>
      </w:r>
      <w:r w:rsidRPr="0095215C">
        <w:rPr>
          <w:rFonts w:asciiTheme="minorEastAsia" w:hAnsiTheme="minorEastAsia" w:hint="eastAsia"/>
        </w:rPr>
        <w:t>。</w:t>
      </w:r>
    </w:p>
    <w:p w:rsidR="00224F86" w:rsidRPr="00442F92" w:rsidRDefault="00224F86" w:rsidP="00224F86">
      <w:pPr>
        <w:ind w:firstLine="482"/>
        <w:jc w:val="center"/>
        <w:rPr>
          <w:rFonts w:ascii="黑体" w:eastAsia="黑体" w:hAnsi="黑体"/>
          <w:sz w:val="18"/>
          <w:szCs w:val="18"/>
        </w:rPr>
      </w:pPr>
      <w:r w:rsidRPr="00442F92">
        <w:rPr>
          <w:rFonts w:ascii="黑体" w:eastAsia="黑体" w:hAnsi="黑体" w:hint="eastAsia"/>
          <w:sz w:val="18"/>
          <w:szCs w:val="18"/>
        </w:rPr>
        <w:t>图3-5</w:t>
      </w:r>
      <w:r w:rsidR="00442F92" w:rsidRPr="00442F92">
        <w:rPr>
          <w:rFonts w:ascii="黑体" w:eastAsia="黑体" w:hAnsi="黑体"/>
          <w:sz w:val="18"/>
          <w:szCs w:val="18"/>
        </w:rPr>
        <w:t>8</w:t>
      </w:r>
      <w:r w:rsidR="00E8446F">
        <w:rPr>
          <w:rFonts w:ascii="黑体" w:eastAsia="黑体" w:hAnsi="黑体" w:hint="eastAsia"/>
          <w:sz w:val="18"/>
          <w:szCs w:val="18"/>
        </w:rPr>
        <w:t xml:space="preserve">  </w:t>
      </w:r>
      <w:r w:rsidRPr="00442F92">
        <w:rPr>
          <w:rFonts w:ascii="黑体" w:eastAsia="黑体" w:hAnsi="黑体"/>
          <w:sz w:val="18"/>
          <w:szCs w:val="18"/>
        </w:rPr>
        <w:t>历史数据查看</w:t>
      </w:r>
      <w:r w:rsidRPr="00442F92">
        <w:rPr>
          <w:rFonts w:ascii="黑体" w:eastAsia="黑体" w:hAnsi="黑体" w:hint="eastAsia"/>
          <w:sz w:val="18"/>
          <w:szCs w:val="18"/>
        </w:rPr>
        <w:t>示意图</w:t>
      </w:r>
    </w:p>
    <w:p w:rsidR="00224F86" w:rsidRPr="00442F92" w:rsidRDefault="00224F86" w:rsidP="00442F92">
      <w:pPr>
        <w:widowControl/>
        <w:ind w:firstLineChars="200" w:firstLine="420"/>
        <w:rPr>
          <w:rFonts w:asciiTheme="minorEastAsia" w:eastAsiaTheme="minorEastAsia" w:hAnsiTheme="minorEastAsia"/>
        </w:rPr>
      </w:pPr>
      <w:r w:rsidRPr="00442F92">
        <w:rPr>
          <w:rFonts w:asciiTheme="minorEastAsia" w:hAnsiTheme="minorEastAsia" w:hint="eastAsia"/>
        </w:rPr>
        <w:t>基于地理信息的“环保地图”监测系统，通过“一张图”可实现环境管理的可视化，直观展示在线监测点的实时和历史监测数据，直观展示日常监测点的监测数据</w:t>
      </w:r>
      <w:r w:rsidR="000B7537">
        <w:rPr>
          <w:rFonts w:asciiTheme="minorEastAsia" w:hAnsiTheme="minorEastAsia" w:hint="eastAsia"/>
        </w:rPr>
        <w:t>；</w:t>
      </w:r>
      <w:r w:rsidRPr="00442F92">
        <w:rPr>
          <w:rFonts w:asciiTheme="minorEastAsia" w:hAnsiTheme="minorEastAsia" w:hint="eastAsia"/>
        </w:rPr>
        <w:t>通过报表功能对日常及历史数据进行查询和统计；</w:t>
      </w:r>
      <w:r w:rsidRPr="00442F92">
        <w:rPr>
          <w:rFonts w:asciiTheme="minorEastAsia" w:eastAsiaTheme="minorEastAsia" w:hAnsiTheme="minorEastAsia" w:hint="eastAsia"/>
        </w:rPr>
        <w:t>对厂区及周围5</w:t>
      </w:r>
      <w:r w:rsidR="000B7537">
        <w:rPr>
          <w:rFonts w:asciiTheme="minorEastAsia" w:eastAsiaTheme="minorEastAsia" w:hAnsiTheme="minorEastAsia" w:hint="eastAsia"/>
        </w:rPr>
        <w:t>千米</w:t>
      </w:r>
      <w:r w:rsidRPr="00442F92">
        <w:rPr>
          <w:rFonts w:asciiTheme="minorEastAsia" w:eastAsiaTheme="minorEastAsia" w:hAnsiTheme="minorEastAsia" w:hint="eastAsia"/>
        </w:rPr>
        <w:t>范围内环境管理实现了可视化。所有监测点的实时和历史监测数据，日常监测点的监测数据都可从地图中得到直观展示，如图3-5</w:t>
      </w:r>
      <w:r w:rsidR="00442F92">
        <w:rPr>
          <w:rFonts w:asciiTheme="minorEastAsia" w:eastAsiaTheme="minorEastAsia" w:hAnsiTheme="minorEastAsia"/>
        </w:rPr>
        <w:t>9</w:t>
      </w:r>
      <w:r w:rsidRPr="00442F92">
        <w:rPr>
          <w:rFonts w:asciiTheme="minorEastAsia" w:eastAsiaTheme="minorEastAsia" w:hAnsiTheme="minorEastAsia" w:hint="eastAsia"/>
        </w:rPr>
        <w:t>所示。</w:t>
      </w:r>
    </w:p>
    <w:p w:rsidR="00224F86" w:rsidRPr="006759E5" w:rsidRDefault="00224F86" w:rsidP="00442F92">
      <w:pPr>
        <w:jc w:val="center"/>
        <w:rPr>
          <w:rFonts w:asciiTheme="minorEastAsia" w:eastAsiaTheme="minorEastAsia" w:hAnsiTheme="minorEastAsia"/>
          <w:color w:val="FF0000"/>
        </w:rPr>
      </w:pPr>
      <w:r w:rsidRPr="006759E5">
        <w:rPr>
          <w:rFonts w:asciiTheme="minorEastAsia" w:eastAsiaTheme="minorEastAsia" w:hAnsiTheme="minorEastAsia"/>
          <w:noProof/>
          <w:color w:val="FF0000"/>
        </w:rPr>
        <w:drawing>
          <wp:inline distT="0" distB="0" distL="0" distR="0">
            <wp:extent cx="3579954" cy="1691375"/>
            <wp:effectExtent l="0" t="0" r="0" b="0"/>
            <wp:docPr id="97" name="图片 1"/>
            <wp:cNvGraphicFramePr/>
            <a:graphic xmlns:a="http://schemas.openxmlformats.org/drawingml/2006/main">
              <a:graphicData uri="http://schemas.openxmlformats.org/drawingml/2006/picture">
                <pic:pic xmlns:pic="http://schemas.openxmlformats.org/drawingml/2006/picture">
                  <pic:nvPicPr>
                    <pic:cNvPr id="15362" name="图片 1"/>
                    <pic:cNvPicPr>
                      <a:picLocks noChangeAspect="1" noChangeArrowheads="1"/>
                    </pic:cNvPicPr>
                  </pic:nvPicPr>
                  <pic:blipFill>
                    <a:blip r:embed="rId242" cstate="print"/>
                    <a:srcRect/>
                    <a:stretch>
                      <a:fillRect/>
                    </a:stretch>
                  </pic:blipFill>
                  <pic:spPr bwMode="auto">
                    <a:xfrm>
                      <a:off x="0" y="0"/>
                      <a:ext cx="3586771" cy="1694596"/>
                    </a:xfrm>
                    <a:prstGeom prst="rect">
                      <a:avLst/>
                    </a:prstGeom>
                    <a:noFill/>
                    <a:ln w="9525">
                      <a:noFill/>
                      <a:miter lim="800000"/>
                      <a:headEnd/>
                      <a:tailEnd/>
                    </a:ln>
                    <a:effectLst>
                      <a:outerShdw algn="ctr" rotWithShape="0">
                        <a:srgbClr val="000000">
                          <a:alpha val="67998"/>
                        </a:srgbClr>
                      </a:outerShdw>
                    </a:effectLst>
                  </pic:spPr>
                </pic:pic>
              </a:graphicData>
            </a:graphic>
          </wp:inline>
        </w:drawing>
      </w:r>
    </w:p>
    <w:p w:rsidR="00224F86" w:rsidRPr="00442F92" w:rsidRDefault="00224F86" w:rsidP="00442F92">
      <w:pPr>
        <w:jc w:val="center"/>
        <w:rPr>
          <w:rFonts w:ascii="黑体" w:eastAsia="黑体" w:hAnsi="黑体"/>
          <w:sz w:val="18"/>
          <w:szCs w:val="18"/>
        </w:rPr>
      </w:pPr>
      <w:r w:rsidRPr="00442F92">
        <w:rPr>
          <w:rFonts w:ascii="黑体" w:eastAsia="黑体" w:hAnsi="黑体" w:hint="eastAsia"/>
          <w:sz w:val="18"/>
          <w:szCs w:val="18"/>
        </w:rPr>
        <w:t>图3-5</w:t>
      </w:r>
      <w:r w:rsidR="00442F92" w:rsidRPr="00442F92">
        <w:rPr>
          <w:rFonts w:ascii="黑体" w:eastAsia="黑体" w:hAnsi="黑体"/>
          <w:sz w:val="18"/>
          <w:szCs w:val="18"/>
        </w:rPr>
        <w:t>9</w:t>
      </w:r>
      <w:r w:rsidRPr="00442F92">
        <w:rPr>
          <w:rFonts w:ascii="黑体" w:eastAsia="黑体" w:hAnsi="黑体" w:hint="eastAsia"/>
          <w:sz w:val="18"/>
          <w:szCs w:val="18"/>
        </w:rPr>
        <w:t xml:space="preserve">  “环保地图”监测系统</w:t>
      </w:r>
    </w:p>
    <w:p w:rsidR="00224F86" w:rsidRPr="00442F92" w:rsidRDefault="006F7BFB" w:rsidP="00224F86">
      <w:pPr>
        <w:ind w:firstLineChars="200" w:firstLine="420"/>
        <w:rPr>
          <w:rFonts w:asciiTheme="minorEastAsia" w:eastAsiaTheme="minorEastAsia" w:hAnsiTheme="minorEastAsia"/>
        </w:rPr>
      </w:pPr>
      <w:r>
        <w:rPr>
          <w:rFonts w:asciiTheme="minorEastAsia" w:eastAsiaTheme="minorEastAsia" w:hAnsiTheme="minorEastAsia" w:hint="eastAsia"/>
        </w:rPr>
        <w:t>在环保管理实践中，该企业</w:t>
      </w:r>
      <w:r w:rsidR="00224F86" w:rsidRPr="00442F92">
        <w:rPr>
          <w:rFonts w:asciiTheme="minorEastAsia" w:eastAsiaTheme="minorEastAsia" w:hAnsiTheme="minorEastAsia"/>
        </w:rPr>
        <w:t>以信息化推进环保绩效考核，</w:t>
      </w:r>
      <w:r w:rsidR="00224F86" w:rsidRPr="00442F92">
        <w:rPr>
          <w:rFonts w:asciiTheme="minorEastAsia" w:eastAsiaTheme="minorEastAsia" w:hAnsiTheme="minorEastAsia" w:hint="eastAsia"/>
        </w:rPr>
        <w:t>从生产装置产生的废水、废气、废渣进行源头控制与削减，对污染物产生、转移、处理与排放实施</w:t>
      </w:r>
      <w:r w:rsidR="00224F86" w:rsidRPr="00442F92">
        <w:rPr>
          <w:rFonts w:asciiTheme="minorEastAsia" w:eastAsiaTheme="minorEastAsia" w:hAnsiTheme="minorEastAsia"/>
        </w:rPr>
        <w:t>分级控制，过程管控，末端治理</w:t>
      </w:r>
      <w:r w:rsidR="00224F86" w:rsidRPr="00442F92">
        <w:rPr>
          <w:rFonts w:asciiTheme="minorEastAsia" w:eastAsiaTheme="minorEastAsia" w:hAnsiTheme="minorEastAsia" w:hint="eastAsia"/>
        </w:rPr>
        <w:t>，进行全过程</w:t>
      </w:r>
      <w:r w:rsidR="00224F86" w:rsidRPr="00442F92">
        <w:rPr>
          <w:rFonts w:asciiTheme="minorEastAsia" w:eastAsiaTheme="minorEastAsia" w:hAnsiTheme="minorEastAsia"/>
        </w:rPr>
        <w:t>在线监测</w:t>
      </w:r>
      <w:r w:rsidR="00224F86" w:rsidRPr="00442F92">
        <w:rPr>
          <w:rFonts w:asciiTheme="minorEastAsia" w:eastAsiaTheme="minorEastAsia" w:hAnsiTheme="minorEastAsia" w:hint="eastAsia"/>
        </w:rPr>
        <w:t>与控制</w:t>
      </w:r>
      <w:r w:rsidR="00224F86" w:rsidRPr="00442F92">
        <w:rPr>
          <w:rFonts w:asciiTheme="minorEastAsia" w:eastAsiaTheme="minorEastAsia" w:hAnsiTheme="minorEastAsia"/>
        </w:rPr>
        <w:t>，建立环境信息实时数据库和关系数据库，通过ERP、SMES、环境在线监测系统，使管理层和决策层能够及时感知污染物产品及其相关生产信息的变化，形成整体最优调整指令或决策。从严绩效考核，层层传递压力，充分调动每一位员工的积极性、创造性。</w:t>
      </w:r>
      <w:r w:rsidR="00224F86" w:rsidRPr="00442F92">
        <w:rPr>
          <w:rFonts w:asciiTheme="minorEastAsia" w:eastAsiaTheme="minorEastAsia" w:hAnsiTheme="minorEastAsia" w:hint="eastAsia"/>
        </w:rPr>
        <w:t>“环保地图”还</w:t>
      </w:r>
      <w:r w:rsidR="00224F86" w:rsidRPr="00442F92">
        <w:rPr>
          <w:rFonts w:asciiTheme="minorEastAsia" w:eastAsiaTheme="minorEastAsia" w:hAnsiTheme="minorEastAsia"/>
        </w:rPr>
        <w:t>对各装置排污情况实行在线监测，及时掌握排污情况。</w:t>
      </w:r>
      <w:r w:rsidR="00B101E3">
        <w:rPr>
          <w:rFonts w:asciiTheme="minorEastAsia" w:eastAsiaTheme="minorEastAsia" w:hAnsiTheme="minorEastAsia" w:hint="eastAsia"/>
        </w:rPr>
        <w:t>通过预警监控，全面掌握超标排放的具体地点与超标程度，</w:t>
      </w:r>
      <w:r w:rsidR="00224F86" w:rsidRPr="00442F92">
        <w:rPr>
          <w:rFonts w:asciiTheme="minorEastAsia" w:eastAsiaTheme="minorEastAsia" w:hAnsiTheme="minorEastAsia" w:hint="eastAsia"/>
        </w:rPr>
        <w:t>利用短信</w:t>
      </w:r>
      <w:r w:rsidR="00B101E3">
        <w:rPr>
          <w:rFonts w:asciiTheme="minorEastAsia" w:eastAsiaTheme="minorEastAsia" w:hAnsiTheme="minorEastAsia" w:hint="eastAsia"/>
        </w:rPr>
        <w:t>平台</w:t>
      </w:r>
      <w:r w:rsidR="00224F86" w:rsidRPr="00442F92">
        <w:rPr>
          <w:rFonts w:asciiTheme="minorEastAsia" w:eastAsiaTheme="minorEastAsia" w:hAnsiTheme="minorEastAsia" w:hint="eastAsia"/>
        </w:rPr>
        <w:t>向排放单位发送超标信息，接收排放单位的控制措施，使岗位操作人员、环境管理人员、设备维护人员以及公司领导第一时间掌握环保装置运行情况，实现环保闭环管理。同时，该企业与国家、省市环保部门和总部在线平台实现联网运行；</w:t>
      </w:r>
      <w:r w:rsidR="000B7537">
        <w:rPr>
          <w:rFonts w:asciiTheme="minorEastAsia" w:eastAsiaTheme="minorEastAsia" w:hAnsiTheme="minorEastAsia" w:hint="eastAsia"/>
        </w:rPr>
        <w:t>5</w:t>
      </w:r>
      <w:r w:rsidR="00224F86" w:rsidRPr="00442F92">
        <w:rPr>
          <w:rFonts w:asciiTheme="minorEastAsia" w:eastAsiaTheme="minorEastAsia" w:hAnsiTheme="minorEastAsia" w:hint="eastAsia"/>
        </w:rPr>
        <w:t>套在线监测系统正常运转率、数据有效传输率</w:t>
      </w:r>
      <w:r w:rsidR="00B101E3">
        <w:rPr>
          <w:rFonts w:asciiTheme="minorEastAsia" w:eastAsiaTheme="minorEastAsia" w:hAnsiTheme="minorEastAsia" w:hint="eastAsia"/>
        </w:rPr>
        <w:t>、</w:t>
      </w:r>
      <w:r w:rsidR="00224F86" w:rsidRPr="00442F92">
        <w:rPr>
          <w:rFonts w:asciiTheme="minorEastAsia" w:eastAsiaTheme="minorEastAsia" w:hAnsiTheme="minorEastAsia" w:hint="eastAsia"/>
        </w:rPr>
        <w:t>自行监测率</w:t>
      </w:r>
      <w:r w:rsidR="00B101E3">
        <w:rPr>
          <w:rFonts w:asciiTheme="minorEastAsia" w:eastAsiaTheme="minorEastAsia" w:hAnsiTheme="minorEastAsia" w:hint="eastAsia"/>
        </w:rPr>
        <w:t>等</w:t>
      </w:r>
      <w:r w:rsidR="00224F86" w:rsidRPr="00442F92">
        <w:rPr>
          <w:rFonts w:asciiTheme="minorEastAsia" w:eastAsiaTheme="minorEastAsia" w:hAnsiTheme="minorEastAsia" w:hint="eastAsia"/>
        </w:rPr>
        <w:t>均</w:t>
      </w:r>
      <w:r w:rsidR="00224F86" w:rsidRPr="00442F92">
        <w:rPr>
          <w:rFonts w:asciiTheme="minorEastAsia" w:eastAsiaTheme="minorEastAsia" w:hAnsiTheme="minorEastAsia"/>
        </w:rPr>
        <w:t>优于国家标准</w:t>
      </w:r>
      <w:r w:rsidR="00224F86" w:rsidRPr="00442F92">
        <w:rPr>
          <w:rFonts w:asciiTheme="minorEastAsia" w:eastAsiaTheme="minorEastAsia" w:hAnsiTheme="minorEastAsia" w:hint="eastAsia"/>
        </w:rPr>
        <w:t>。</w:t>
      </w:r>
      <w:r w:rsidR="00224F86" w:rsidRPr="00442F92">
        <w:rPr>
          <w:rFonts w:asciiTheme="minorEastAsia" w:eastAsiaTheme="minorEastAsia" w:hAnsiTheme="minorEastAsia"/>
        </w:rPr>
        <w:t>环保管理实现由定性管理向定量管理转变，由经验管理向科学管理转变，由事后管理向事前控制转变。</w:t>
      </w:r>
    </w:p>
    <w:p w:rsidR="00224F86" w:rsidRPr="00442F92" w:rsidRDefault="00224F86" w:rsidP="00224F86">
      <w:pPr>
        <w:ind w:firstLineChars="200" w:firstLine="420"/>
        <w:rPr>
          <w:rFonts w:asciiTheme="minorEastAsia" w:eastAsiaTheme="minorEastAsia" w:hAnsiTheme="minorEastAsia"/>
        </w:rPr>
      </w:pPr>
      <w:r w:rsidRPr="00442F92">
        <w:rPr>
          <w:rFonts w:asciiTheme="minorEastAsia" w:eastAsiaTheme="minorEastAsia" w:hAnsiTheme="minorEastAsia" w:hint="eastAsia"/>
        </w:rPr>
        <w:t>在可以预计的将来</w:t>
      </w:r>
      <w:r w:rsidRPr="00442F92">
        <w:rPr>
          <w:rFonts w:asciiTheme="minorEastAsia" w:eastAsiaTheme="minorEastAsia" w:hAnsiTheme="minorEastAsia"/>
        </w:rPr>
        <w:t>，环保工作将运用物联网、移动互联网、大数据、云计算、人工智能等新技术实现管理的</w:t>
      </w:r>
      <w:r w:rsidRPr="00442F92">
        <w:rPr>
          <w:rFonts w:asciiTheme="minorEastAsia" w:eastAsiaTheme="minorEastAsia" w:hAnsiTheme="minorEastAsia" w:hint="eastAsia"/>
        </w:rPr>
        <w:t>专业化、</w:t>
      </w:r>
      <w:r w:rsidRPr="00442F92">
        <w:rPr>
          <w:rFonts w:asciiTheme="minorEastAsia" w:eastAsiaTheme="minorEastAsia" w:hAnsiTheme="minorEastAsia"/>
        </w:rPr>
        <w:t>精细化、智能化，形成以问题为导向、以流程为驱动</w:t>
      </w:r>
      <w:r w:rsidRPr="00442F92">
        <w:rPr>
          <w:rFonts w:asciiTheme="minorEastAsia" w:eastAsiaTheme="minorEastAsia" w:hAnsiTheme="minorEastAsia" w:hint="eastAsia"/>
        </w:rPr>
        <w:t>、以预知预防为管控</w:t>
      </w:r>
      <w:r w:rsidRPr="00442F92">
        <w:rPr>
          <w:rFonts w:asciiTheme="minorEastAsia" w:eastAsiaTheme="minorEastAsia" w:hAnsiTheme="minorEastAsia"/>
        </w:rPr>
        <w:t>的新型管理模式，实现精确感知，有效解决各类环境问题。</w:t>
      </w:r>
    </w:p>
    <w:p w:rsidR="00CF0D3A" w:rsidRPr="00794E03" w:rsidRDefault="00CF0D3A" w:rsidP="00CF0D3A">
      <w:pPr>
        <w:pStyle w:val="2"/>
        <w:jc w:val="center"/>
        <w:rPr>
          <w:rFonts w:asciiTheme="minorEastAsia" w:eastAsiaTheme="minorEastAsia" w:hAnsiTheme="minorEastAsia"/>
          <w:sz w:val="28"/>
          <w:szCs w:val="28"/>
        </w:rPr>
      </w:pPr>
      <w:bookmarkStart w:id="453" w:name="_Toc496007405"/>
      <w:r w:rsidRPr="00794E03">
        <w:rPr>
          <w:rFonts w:asciiTheme="minorEastAsia" w:eastAsiaTheme="minorEastAsia" w:hAnsiTheme="minorEastAsia"/>
          <w:sz w:val="28"/>
          <w:szCs w:val="28"/>
        </w:rPr>
        <w:lastRenderedPageBreak/>
        <w:t>第8节  基于无线技术的移动可燃气检测</w:t>
      </w:r>
      <w:bookmarkEnd w:id="444"/>
      <w:bookmarkEnd w:id="453"/>
    </w:p>
    <w:p w:rsidR="00917FBA" w:rsidRPr="005677E0" w:rsidRDefault="00917FBA" w:rsidP="00442F92">
      <w:pPr>
        <w:pStyle w:val="3"/>
        <w:spacing w:line="240" w:lineRule="auto"/>
        <w:ind w:firstLineChars="176" w:firstLine="424"/>
        <w:rPr>
          <w:sz w:val="24"/>
          <w:szCs w:val="24"/>
          <w:shd w:val="clear" w:color="auto" w:fill="FFFFFF"/>
        </w:rPr>
      </w:pPr>
      <w:bookmarkStart w:id="454" w:name="_Toc487618256"/>
      <w:bookmarkStart w:id="455" w:name="_Toc491283386"/>
      <w:bookmarkStart w:id="456" w:name="_Toc496007406"/>
      <w:bookmarkStart w:id="457" w:name="_Toc487618263"/>
      <w:r w:rsidRPr="005677E0">
        <w:rPr>
          <w:rFonts w:hint="eastAsia"/>
          <w:sz w:val="24"/>
          <w:szCs w:val="24"/>
          <w:shd w:val="clear" w:color="auto" w:fill="FFFFFF"/>
        </w:rPr>
        <w:t>一、气体</w:t>
      </w:r>
      <w:r w:rsidRPr="005677E0">
        <w:rPr>
          <w:sz w:val="24"/>
          <w:szCs w:val="24"/>
          <w:shd w:val="clear" w:color="auto" w:fill="FFFFFF"/>
        </w:rPr>
        <w:t>检测技术在石化企业的应用</w:t>
      </w:r>
      <w:bookmarkEnd w:id="454"/>
      <w:bookmarkEnd w:id="455"/>
      <w:bookmarkEnd w:id="456"/>
    </w:p>
    <w:p w:rsidR="00917FBA" w:rsidRPr="005677E0" w:rsidRDefault="00917FBA" w:rsidP="00442F92">
      <w:pPr>
        <w:pStyle w:val="3"/>
        <w:spacing w:line="240" w:lineRule="auto"/>
        <w:ind w:firstLineChars="177" w:firstLine="425"/>
        <w:rPr>
          <w:b w:val="0"/>
          <w:sz w:val="24"/>
          <w:szCs w:val="24"/>
        </w:rPr>
      </w:pPr>
      <w:bookmarkStart w:id="458" w:name="_Toc487618257"/>
      <w:bookmarkStart w:id="459" w:name="_Toc491283387"/>
      <w:bookmarkStart w:id="460" w:name="_Toc496007407"/>
      <w:r w:rsidRPr="005677E0">
        <w:rPr>
          <w:rFonts w:hint="eastAsia"/>
          <w:b w:val="0"/>
          <w:sz w:val="24"/>
          <w:szCs w:val="24"/>
        </w:rPr>
        <w:t>（一）</w:t>
      </w:r>
      <w:r w:rsidRPr="005677E0">
        <w:rPr>
          <w:b w:val="0"/>
          <w:sz w:val="24"/>
          <w:szCs w:val="24"/>
        </w:rPr>
        <w:t>可燃气检测应用情况</w:t>
      </w:r>
      <w:bookmarkEnd w:id="458"/>
      <w:bookmarkEnd w:id="459"/>
      <w:bookmarkEnd w:id="460"/>
    </w:p>
    <w:p w:rsidR="00917FBA" w:rsidRPr="005677E0" w:rsidRDefault="00917FBA" w:rsidP="00917FBA">
      <w:pPr>
        <w:widowControl/>
        <w:ind w:firstLineChars="196" w:firstLine="412"/>
        <w:contextualSpacing/>
        <w:jc w:val="left"/>
        <w:rPr>
          <w:rFonts w:ascii="宋体" w:hAnsi="宋体"/>
          <w:kern w:val="0"/>
        </w:rPr>
      </w:pPr>
      <w:r w:rsidRPr="005677E0">
        <w:rPr>
          <w:rFonts w:ascii="宋体" w:hAnsi="宋体"/>
          <w:kern w:val="0"/>
        </w:rPr>
        <w:t>甲烷、一氧化碳、硫化氢等可燃、</w:t>
      </w:r>
      <w:r w:rsidRPr="005677E0">
        <w:rPr>
          <w:rFonts w:ascii="宋体" w:hAnsi="宋体" w:hint="eastAsia"/>
          <w:kern w:val="0"/>
        </w:rPr>
        <w:t>有毒、</w:t>
      </w:r>
      <w:r w:rsidRPr="005677E0">
        <w:rPr>
          <w:rFonts w:ascii="宋体" w:hAnsi="宋体"/>
          <w:kern w:val="0"/>
        </w:rPr>
        <w:t>易爆气体是造成石油化工等生产领域中安全事故的</w:t>
      </w:r>
      <w:r w:rsidRPr="005677E0">
        <w:rPr>
          <w:rFonts w:ascii="宋体" w:hAnsi="宋体" w:hint="eastAsia"/>
          <w:kern w:val="0"/>
        </w:rPr>
        <w:t>主要</w:t>
      </w:r>
      <w:r w:rsidRPr="005677E0">
        <w:rPr>
          <w:rFonts w:ascii="宋体" w:hAnsi="宋体"/>
          <w:kern w:val="0"/>
        </w:rPr>
        <w:t>来源之一</w:t>
      </w:r>
      <w:r w:rsidRPr="005677E0">
        <w:rPr>
          <w:rFonts w:ascii="宋体" w:hAnsi="宋体" w:hint="eastAsia"/>
          <w:kern w:val="0"/>
        </w:rPr>
        <w:t>，</w:t>
      </w:r>
      <w:r w:rsidRPr="005677E0">
        <w:rPr>
          <w:rFonts w:ascii="宋体" w:hAnsi="宋体"/>
          <w:kern w:val="0"/>
        </w:rPr>
        <w:t>可燃气体的检测是</w:t>
      </w:r>
      <w:r w:rsidRPr="005677E0">
        <w:rPr>
          <w:rFonts w:ascii="宋体" w:hAnsi="宋体" w:hint="eastAsia"/>
          <w:kern w:val="0"/>
        </w:rPr>
        <w:t>石化企业</w:t>
      </w:r>
      <w:r w:rsidRPr="005677E0">
        <w:rPr>
          <w:rFonts w:ascii="宋体" w:hAnsi="宋体"/>
          <w:kern w:val="0"/>
        </w:rPr>
        <w:t>安全生产中一个非常重要的环节</w:t>
      </w:r>
      <w:r w:rsidRPr="005677E0">
        <w:rPr>
          <w:rFonts w:ascii="宋体" w:hAnsi="宋体" w:hint="eastAsia"/>
          <w:kern w:val="0"/>
        </w:rPr>
        <w:t>。通过检测报警，第一时间发现现场出现的可燃气体、有毒有害气体发生的泄漏，组织查找泄漏源，分析报警原因，采取有针对性的防范措施，为企业装置安全生产、设备平稳运行和员工人身安全奠定基础。</w:t>
      </w:r>
    </w:p>
    <w:p w:rsidR="00917FBA" w:rsidRPr="005677E0" w:rsidRDefault="00917FBA" w:rsidP="005677E0">
      <w:pPr>
        <w:pStyle w:val="3"/>
        <w:spacing w:line="240" w:lineRule="auto"/>
        <w:ind w:firstLineChars="177" w:firstLine="425"/>
        <w:rPr>
          <w:b w:val="0"/>
          <w:sz w:val="24"/>
          <w:szCs w:val="24"/>
        </w:rPr>
      </w:pPr>
      <w:bookmarkStart w:id="461" w:name="_Toc487618258"/>
      <w:bookmarkStart w:id="462" w:name="_Toc491283388"/>
      <w:bookmarkStart w:id="463" w:name="_Toc496007408"/>
      <w:r w:rsidRPr="005677E0">
        <w:rPr>
          <w:rFonts w:hint="eastAsia"/>
          <w:b w:val="0"/>
          <w:sz w:val="24"/>
          <w:szCs w:val="24"/>
        </w:rPr>
        <w:t>（二）</w:t>
      </w:r>
      <w:r w:rsidRPr="005677E0">
        <w:rPr>
          <w:b w:val="0"/>
          <w:sz w:val="24"/>
          <w:szCs w:val="24"/>
        </w:rPr>
        <w:t>现有技术</w:t>
      </w:r>
      <w:r w:rsidRPr="005677E0">
        <w:rPr>
          <w:rFonts w:hint="eastAsia"/>
          <w:b w:val="0"/>
          <w:sz w:val="24"/>
          <w:szCs w:val="24"/>
        </w:rPr>
        <w:t>及存在不足</w:t>
      </w:r>
      <w:bookmarkEnd w:id="461"/>
      <w:bookmarkEnd w:id="462"/>
      <w:bookmarkEnd w:id="463"/>
    </w:p>
    <w:p w:rsidR="00917FBA" w:rsidRPr="005677E0" w:rsidRDefault="00917FBA" w:rsidP="00917FBA">
      <w:pPr>
        <w:ind w:firstLineChars="196" w:firstLine="412"/>
        <w:contextualSpacing/>
        <w:rPr>
          <w:rFonts w:ascii="宋体" w:hAnsi="宋体"/>
          <w:kern w:val="0"/>
        </w:rPr>
      </w:pPr>
      <w:r w:rsidRPr="005677E0">
        <w:rPr>
          <w:rFonts w:ascii="宋体" w:hAnsi="宋体"/>
          <w:kern w:val="0"/>
        </w:rPr>
        <w:t>现有的可燃气气体泄漏检测仪仪器仪表中，绝大部分是常规的有线仪表。有线仪表由于安装使用是必须考虑信号电缆的铺设，这就限制了可燃气体泄漏检测器的使用范围，在一些难于铺设电缆的地点或铺设电缆成本太高的场合，就无法安装固定式可燃气体检测仪，只能通过人工使用便携式可燃气体检测仪进行定时巡检的方式进行检测。</w:t>
      </w:r>
      <w:r w:rsidRPr="005677E0">
        <w:rPr>
          <w:rFonts w:ascii="宋体" w:hAnsi="宋体" w:hint="eastAsia"/>
          <w:kern w:val="0"/>
        </w:rPr>
        <w:t>受使用终端数量和精度影响，造成</w:t>
      </w:r>
      <w:r w:rsidRPr="005677E0">
        <w:rPr>
          <w:rFonts w:ascii="宋体" w:hAnsi="宋体"/>
          <w:kern w:val="0"/>
        </w:rPr>
        <w:t>无法及时发现泄漏点，</w:t>
      </w:r>
      <w:r w:rsidRPr="005677E0">
        <w:rPr>
          <w:rFonts w:ascii="宋体" w:hAnsi="宋体" w:hint="eastAsia"/>
          <w:kern w:val="0"/>
        </w:rPr>
        <w:t>使得</w:t>
      </w:r>
      <w:r w:rsidRPr="005677E0">
        <w:rPr>
          <w:rFonts w:ascii="宋体" w:hAnsi="宋体"/>
          <w:kern w:val="0"/>
        </w:rPr>
        <w:t>事故发生的概率</w:t>
      </w:r>
      <w:r w:rsidRPr="005677E0">
        <w:rPr>
          <w:rFonts w:ascii="宋体" w:hAnsi="宋体" w:hint="eastAsia"/>
          <w:kern w:val="0"/>
        </w:rPr>
        <w:t>增大</w:t>
      </w:r>
      <w:r w:rsidRPr="005677E0">
        <w:rPr>
          <w:rFonts w:ascii="宋体" w:hAnsi="宋体"/>
          <w:kern w:val="0"/>
        </w:rPr>
        <w:t>。</w:t>
      </w:r>
      <w:r w:rsidRPr="005677E0">
        <w:rPr>
          <w:rFonts w:ascii="宋体" w:hAnsi="宋体" w:hint="eastAsia"/>
          <w:kern w:val="0"/>
        </w:rPr>
        <w:t>具体使用过程中主要存在以下不足：</w:t>
      </w:r>
    </w:p>
    <w:p w:rsidR="00917FBA" w:rsidRPr="005677E0" w:rsidRDefault="00E940F6" w:rsidP="00917FBA">
      <w:pPr>
        <w:ind w:firstLineChars="196" w:firstLine="412"/>
        <w:contextualSpacing/>
        <w:rPr>
          <w:rFonts w:ascii="宋体" w:hAnsi="宋体"/>
          <w:kern w:val="0"/>
        </w:rPr>
      </w:pPr>
      <w:r>
        <w:rPr>
          <w:rFonts w:ascii="宋体" w:hAnsi="宋体" w:hint="eastAsia"/>
          <w:kern w:val="0"/>
        </w:rPr>
        <w:t>一是</w:t>
      </w:r>
      <w:r w:rsidR="00917FBA" w:rsidRPr="005677E0">
        <w:rPr>
          <w:rFonts w:ascii="宋体" w:hAnsi="宋体" w:hint="eastAsia"/>
          <w:kern w:val="0"/>
        </w:rPr>
        <w:t>受现场条件、施工条件和成本费用等影响，现有固定式、便携式气体报警仪在数量上不能满足日趋严格的安全环保工作要求。</w:t>
      </w:r>
    </w:p>
    <w:p w:rsidR="00917FBA" w:rsidRPr="005677E0" w:rsidRDefault="00E940F6" w:rsidP="00917FBA">
      <w:pPr>
        <w:ind w:firstLineChars="196" w:firstLine="412"/>
        <w:contextualSpacing/>
        <w:rPr>
          <w:rFonts w:ascii="宋体" w:hAnsi="宋体"/>
          <w:kern w:val="0"/>
        </w:rPr>
      </w:pPr>
      <w:r>
        <w:rPr>
          <w:rFonts w:ascii="宋体" w:hAnsi="宋体" w:hint="eastAsia"/>
          <w:kern w:val="0"/>
        </w:rPr>
        <w:t>二是</w:t>
      </w:r>
      <w:r w:rsidR="00917FBA" w:rsidRPr="005677E0">
        <w:rPr>
          <w:rFonts w:ascii="宋体" w:hAnsi="宋体" w:hint="eastAsia"/>
          <w:kern w:val="0"/>
        </w:rPr>
        <w:t>根据现有法规要求，对用火、受限空间等作业现场的</w:t>
      </w:r>
      <w:r w:rsidR="00917FBA" w:rsidRPr="00474393">
        <w:rPr>
          <w:rFonts w:ascii="宋体" w:hAnsi="宋体" w:hint="eastAsia"/>
          <w:kern w:val="0"/>
        </w:rPr>
        <w:t>作业依据是，</w:t>
      </w:r>
      <w:r w:rsidR="00917FBA" w:rsidRPr="005677E0">
        <w:rPr>
          <w:rFonts w:ascii="宋体" w:hAnsi="宋体" w:hint="eastAsia"/>
          <w:kern w:val="0"/>
        </w:rPr>
        <w:t>按照一定频次要求，对现场环境气体采取现场采样、实验室分析，出具报告单的形式，便携式气体检测仪的监测数据作为检测参考，客观上造成作业现场环境气体有效检测是间断式的。</w:t>
      </w:r>
    </w:p>
    <w:p w:rsidR="00917FBA" w:rsidRPr="005677E0" w:rsidRDefault="00E940F6" w:rsidP="00917FBA">
      <w:pPr>
        <w:ind w:firstLineChars="200" w:firstLine="420"/>
        <w:contextualSpacing/>
        <w:rPr>
          <w:rFonts w:ascii="宋体" w:hAnsi="宋体"/>
          <w:kern w:val="0"/>
        </w:rPr>
      </w:pPr>
      <w:r>
        <w:rPr>
          <w:rFonts w:ascii="宋体" w:hAnsi="宋体" w:hint="eastAsia"/>
          <w:kern w:val="0"/>
        </w:rPr>
        <w:t>三是</w:t>
      </w:r>
      <w:r w:rsidR="00917FBA" w:rsidRPr="005677E0">
        <w:rPr>
          <w:rFonts w:ascii="宋体" w:hAnsi="宋体" w:hint="eastAsia"/>
          <w:kern w:val="0"/>
        </w:rPr>
        <w:t>现有气体检测数据无法进行共享、分析和远程监控，只能手工记录、事后填报，见表3-</w:t>
      </w:r>
      <w:r w:rsidR="005677E0" w:rsidRPr="005677E0">
        <w:rPr>
          <w:rFonts w:ascii="宋体" w:hAnsi="宋体"/>
          <w:kern w:val="0"/>
        </w:rPr>
        <w:t>6</w:t>
      </w:r>
      <w:r w:rsidR="00917FBA" w:rsidRPr="005677E0">
        <w:rPr>
          <w:rFonts w:ascii="宋体" w:hAnsi="宋体" w:hint="eastAsia"/>
          <w:kern w:val="0"/>
        </w:rPr>
        <w:t>。</w:t>
      </w:r>
    </w:p>
    <w:p w:rsidR="00917FBA" w:rsidRPr="005677E0" w:rsidRDefault="00E940F6" w:rsidP="00917FBA">
      <w:pPr>
        <w:ind w:firstLineChars="200" w:firstLine="420"/>
        <w:contextualSpacing/>
        <w:rPr>
          <w:rFonts w:ascii="宋体" w:hAnsi="宋体"/>
          <w:kern w:val="0"/>
        </w:rPr>
      </w:pPr>
      <w:r>
        <w:rPr>
          <w:rFonts w:ascii="宋体" w:hAnsi="宋体" w:hint="eastAsia"/>
          <w:kern w:val="0"/>
        </w:rPr>
        <w:t>四是</w:t>
      </w:r>
      <w:r w:rsidR="00917FBA" w:rsidRPr="005677E0">
        <w:rPr>
          <w:rFonts w:ascii="宋体" w:hAnsi="宋体" w:hint="eastAsia"/>
          <w:kern w:val="0"/>
        </w:rPr>
        <w:t>现有检测仪检测精度虽符合相关法规要求，但与安全环保精细管理还有差距。</w:t>
      </w:r>
    </w:p>
    <w:p w:rsidR="00917FBA" w:rsidRPr="005677E0" w:rsidRDefault="00917FBA" w:rsidP="00917FBA">
      <w:pPr>
        <w:ind w:firstLineChars="196" w:firstLine="353"/>
        <w:jc w:val="center"/>
        <w:rPr>
          <w:rFonts w:ascii="黑体" w:eastAsia="黑体"/>
          <w:sz w:val="18"/>
          <w:szCs w:val="18"/>
        </w:rPr>
      </w:pPr>
      <w:r w:rsidRPr="005677E0">
        <w:rPr>
          <w:rFonts w:ascii="黑体" w:eastAsia="黑体" w:hAnsi="黑体" w:hint="eastAsia"/>
          <w:kern w:val="0"/>
          <w:sz w:val="18"/>
          <w:szCs w:val="18"/>
        </w:rPr>
        <w:t>表3-</w:t>
      </w:r>
      <w:r w:rsidR="005677E0">
        <w:rPr>
          <w:rFonts w:ascii="黑体" w:eastAsia="黑体" w:hAnsi="黑体"/>
          <w:kern w:val="0"/>
          <w:sz w:val="18"/>
          <w:szCs w:val="18"/>
        </w:rPr>
        <w:t>6</w:t>
      </w:r>
      <w:r w:rsidR="00E8446F">
        <w:rPr>
          <w:rFonts w:ascii="黑体" w:eastAsia="黑体" w:hAnsi="黑体" w:hint="eastAsia"/>
          <w:kern w:val="0"/>
          <w:sz w:val="18"/>
          <w:szCs w:val="18"/>
        </w:rPr>
        <w:t xml:space="preserve">  </w:t>
      </w:r>
      <w:r w:rsidRPr="005677E0">
        <w:rPr>
          <w:rFonts w:ascii="黑体" w:eastAsia="黑体" w:hint="eastAsia"/>
          <w:sz w:val="18"/>
          <w:szCs w:val="18"/>
        </w:rPr>
        <w:t>炼化企业厂界及生活区环境空气异味检测数据</w:t>
      </w:r>
    </w:p>
    <w:tbl>
      <w:tblPr>
        <w:tblStyle w:val="aff"/>
        <w:tblW w:w="9060" w:type="dxa"/>
        <w:tblLayout w:type="fixed"/>
        <w:tblLook w:val="04A0"/>
      </w:tblPr>
      <w:tblGrid>
        <w:gridCol w:w="1101"/>
        <w:gridCol w:w="2551"/>
        <w:gridCol w:w="2693"/>
        <w:gridCol w:w="2715"/>
      </w:tblGrid>
      <w:tr w:rsidR="00917FBA" w:rsidRPr="005677E0" w:rsidTr="00091062">
        <w:trPr>
          <w:cnfStyle w:val="100000000000"/>
          <w:trHeight w:val="20"/>
        </w:trPr>
        <w:tc>
          <w:tcPr>
            <w:tcW w:w="6345" w:type="dxa"/>
            <w:gridSpan w:val="3"/>
            <w:tcBorders>
              <w:right w:val="single" w:sz="4" w:space="0" w:color="auto"/>
            </w:tcBorders>
          </w:tcPr>
          <w:p w:rsidR="00917FBA" w:rsidRPr="005677E0" w:rsidRDefault="00917FBA" w:rsidP="00091062">
            <w:pPr>
              <w:spacing w:line="240" w:lineRule="exact"/>
              <w:rPr>
                <w:rFonts w:asciiTheme="minorEastAsia" w:eastAsiaTheme="minorEastAsia" w:hAnsiTheme="minorEastAsia"/>
                <w:kern w:val="0"/>
                <w:sz w:val="18"/>
                <w:szCs w:val="18"/>
              </w:rPr>
            </w:pPr>
            <w:r w:rsidRPr="005677E0">
              <w:rPr>
                <w:rFonts w:asciiTheme="minorEastAsia" w:hAnsiTheme="minorEastAsia" w:hint="eastAsia"/>
                <w:sz w:val="18"/>
                <w:szCs w:val="18"/>
              </w:rPr>
              <w:t>天气：晴风向：东偏南 1级大气压：102.1kPa</w:t>
            </w:r>
          </w:p>
        </w:tc>
        <w:tc>
          <w:tcPr>
            <w:tcW w:w="2715" w:type="dxa"/>
            <w:tcBorders>
              <w:left w:val="single" w:sz="4" w:space="0" w:color="auto"/>
            </w:tcBorders>
          </w:tcPr>
          <w:p w:rsidR="00917FBA" w:rsidRPr="005677E0" w:rsidRDefault="00917FBA" w:rsidP="00091062">
            <w:pPr>
              <w:spacing w:line="240" w:lineRule="exact"/>
              <w:rPr>
                <w:rFonts w:asciiTheme="minorEastAsia" w:eastAsiaTheme="minorEastAsia" w:hAnsiTheme="minorEastAsia"/>
                <w:kern w:val="0"/>
                <w:sz w:val="18"/>
                <w:szCs w:val="18"/>
              </w:rPr>
            </w:pPr>
            <w:r w:rsidRPr="005677E0">
              <w:rPr>
                <w:rFonts w:asciiTheme="minorEastAsia" w:hAnsiTheme="minorEastAsia" w:hint="eastAsia"/>
                <w:sz w:val="18"/>
                <w:szCs w:val="18"/>
              </w:rPr>
              <w:t>监测时间：2017年2月16 日</w:t>
            </w:r>
          </w:p>
        </w:tc>
      </w:tr>
      <w:tr w:rsidR="00917FBA" w:rsidRPr="005677E0" w:rsidTr="00091062">
        <w:trPr>
          <w:trHeight w:val="20"/>
        </w:trPr>
        <w:tc>
          <w:tcPr>
            <w:tcW w:w="1101" w:type="dxa"/>
            <w:tcBorders>
              <w:right w:val="single" w:sz="4" w:space="0" w:color="auto"/>
            </w:tcBorders>
          </w:tcPr>
          <w:p w:rsidR="00917FBA" w:rsidRPr="005677E0" w:rsidRDefault="00917FBA" w:rsidP="00091062">
            <w:pPr>
              <w:pStyle w:val="12"/>
              <w:tabs>
                <w:tab w:val="left" w:pos="6087"/>
              </w:tabs>
              <w:spacing w:line="240" w:lineRule="exact"/>
              <w:ind w:firstLineChars="0" w:firstLine="0"/>
              <w:rPr>
                <w:rFonts w:asciiTheme="minorEastAsia" w:hAnsiTheme="minorEastAsia"/>
                <w:sz w:val="18"/>
                <w:szCs w:val="18"/>
              </w:rPr>
            </w:pPr>
            <w:r w:rsidRPr="005677E0">
              <w:rPr>
                <w:rFonts w:asciiTheme="minorEastAsia" w:hAnsiTheme="minorEastAsia" w:hint="eastAsia"/>
                <w:sz w:val="18"/>
                <w:szCs w:val="18"/>
              </w:rPr>
              <w:t>序号</w:t>
            </w:r>
          </w:p>
        </w:tc>
        <w:tc>
          <w:tcPr>
            <w:tcW w:w="2551" w:type="dxa"/>
            <w:tcBorders>
              <w:left w:val="single" w:sz="4" w:space="0" w:color="auto"/>
              <w:right w:val="single" w:sz="4" w:space="0" w:color="auto"/>
            </w:tcBorders>
          </w:tcPr>
          <w:p w:rsidR="00917FBA" w:rsidRPr="005677E0" w:rsidRDefault="00917FBA" w:rsidP="00091062">
            <w:pPr>
              <w:tabs>
                <w:tab w:val="left" w:pos="6087"/>
              </w:tabs>
              <w:spacing w:line="240" w:lineRule="exact"/>
              <w:rPr>
                <w:rFonts w:asciiTheme="minorEastAsia" w:eastAsiaTheme="minorEastAsia" w:hAnsiTheme="minorEastAsia"/>
                <w:sz w:val="18"/>
                <w:szCs w:val="18"/>
              </w:rPr>
            </w:pPr>
            <w:r w:rsidRPr="005677E0">
              <w:rPr>
                <w:rFonts w:asciiTheme="minorEastAsia" w:eastAsiaTheme="minorEastAsia" w:hAnsiTheme="minorEastAsia" w:hint="eastAsia"/>
                <w:sz w:val="18"/>
                <w:szCs w:val="18"/>
              </w:rPr>
              <w:t>监测点</w:t>
            </w:r>
          </w:p>
        </w:tc>
        <w:tc>
          <w:tcPr>
            <w:tcW w:w="2693" w:type="dxa"/>
            <w:tcBorders>
              <w:left w:val="single" w:sz="4" w:space="0" w:color="auto"/>
              <w:right w:val="single" w:sz="4" w:space="0" w:color="auto"/>
            </w:tcBorders>
          </w:tcPr>
          <w:p w:rsidR="00917FBA" w:rsidRPr="005677E0" w:rsidRDefault="00917FBA" w:rsidP="00091062">
            <w:pPr>
              <w:pStyle w:val="12"/>
              <w:tabs>
                <w:tab w:val="left" w:pos="6087"/>
              </w:tabs>
              <w:spacing w:line="240" w:lineRule="exact"/>
              <w:ind w:firstLineChars="0" w:firstLine="0"/>
              <w:rPr>
                <w:rFonts w:asciiTheme="minorEastAsia" w:hAnsiTheme="minorEastAsia"/>
                <w:sz w:val="18"/>
                <w:szCs w:val="18"/>
              </w:rPr>
            </w:pPr>
            <w:r w:rsidRPr="005677E0">
              <w:rPr>
                <w:rFonts w:asciiTheme="minorEastAsia" w:hAnsiTheme="minorEastAsia" w:hint="eastAsia"/>
                <w:sz w:val="18"/>
                <w:szCs w:val="18"/>
              </w:rPr>
              <w:t>VOCs，</w:t>
            </w:r>
            <w:r w:rsidRPr="005677E0">
              <w:rPr>
                <w:rFonts w:asciiTheme="minorEastAsia" w:hAnsiTheme="minorEastAsia"/>
                <w:sz w:val="18"/>
                <w:szCs w:val="18"/>
              </w:rPr>
              <w:t>mg/m</w:t>
            </w:r>
            <w:r w:rsidRPr="005677E0">
              <w:rPr>
                <w:rFonts w:asciiTheme="minorEastAsia" w:hAnsiTheme="minorEastAsia"/>
                <w:sz w:val="18"/>
                <w:szCs w:val="18"/>
                <w:vertAlign w:val="superscript"/>
              </w:rPr>
              <w:t>3</w:t>
            </w:r>
          </w:p>
        </w:tc>
        <w:tc>
          <w:tcPr>
            <w:tcW w:w="2715" w:type="dxa"/>
            <w:tcBorders>
              <w:left w:val="single" w:sz="4" w:space="0" w:color="auto"/>
            </w:tcBorders>
          </w:tcPr>
          <w:p w:rsidR="00917FBA" w:rsidRPr="005677E0" w:rsidRDefault="00917FBA" w:rsidP="00091062">
            <w:pPr>
              <w:pStyle w:val="12"/>
              <w:tabs>
                <w:tab w:val="left" w:pos="6087"/>
              </w:tabs>
              <w:spacing w:line="240" w:lineRule="exact"/>
              <w:ind w:firstLineChars="0" w:firstLine="0"/>
              <w:rPr>
                <w:rFonts w:asciiTheme="minorEastAsia" w:hAnsiTheme="minorEastAsia"/>
                <w:sz w:val="18"/>
                <w:szCs w:val="18"/>
              </w:rPr>
            </w:pPr>
            <w:r w:rsidRPr="005677E0">
              <w:rPr>
                <w:rFonts w:asciiTheme="minorEastAsia" w:hAnsiTheme="minorEastAsia" w:hint="eastAsia"/>
                <w:sz w:val="18"/>
                <w:szCs w:val="18"/>
              </w:rPr>
              <w:t>H</w:t>
            </w:r>
            <w:r w:rsidRPr="005677E0">
              <w:rPr>
                <w:rFonts w:asciiTheme="minorEastAsia" w:hAnsiTheme="minorEastAsia" w:hint="eastAsia"/>
                <w:sz w:val="18"/>
                <w:szCs w:val="18"/>
                <w:vertAlign w:val="subscript"/>
              </w:rPr>
              <w:t>2</w:t>
            </w:r>
            <w:r w:rsidRPr="005677E0">
              <w:rPr>
                <w:rFonts w:asciiTheme="minorEastAsia" w:hAnsiTheme="minorEastAsia" w:hint="eastAsia"/>
                <w:sz w:val="18"/>
                <w:szCs w:val="18"/>
              </w:rPr>
              <w:t>S，</w:t>
            </w:r>
            <w:r w:rsidRPr="005677E0">
              <w:rPr>
                <w:rFonts w:asciiTheme="minorEastAsia" w:hAnsiTheme="minorEastAsia"/>
                <w:sz w:val="18"/>
                <w:szCs w:val="18"/>
              </w:rPr>
              <w:t>mg/m</w:t>
            </w:r>
            <w:r w:rsidRPr="005677E0">
              <w:rPr>
                <w:rFonts w:asciiTheme="minorEastAsia" w:hAnsiTheme="minorEastAsia"/>
                <w:sz w:val="18"/>
                <w:szCs w:val="18"/>
                <w:vertAlign w:val="superscript"/>
              </w:rPr>
              <w:t>3</w:t>
            </w:r>
          </w:p>
        </w:tc>
      </w:tr>
      <w:tr w:rsidR="00917FBA" w:rsidRPr="005677E0" w:rsidTr="00091062">
        <w:trPr>
          <w:trHeight w:val="20"/>
        </w:trPr>
        <w:tc>
          <w:tcPr>
            <w:tcW w:w="1101" w:type="dxa"/>
            <w:tcBorders>
              <w:right w:val="single" w:sz="4" w:space="0" w:color="auto"/>
            </w:tcBorders>
          </w:tcPr>
          <w:p w:rsidR="00917FBA" w:rsidRPr="005677E0" w:rsidRDefault="00917FBA" w:rsidP="00091062">
            <w:pPr>
              <w:pStyle w:val="12"/>
              <w:tabs>
                <w:tab w:val="left" w:pos="6087"/>
              </w:tabs>
              <w:spacing w:line="240" w:lineRule="exact"/>
              <w:ind w:firstLineChars="0" w:firstLine="0"/>
              <w:rPr>
                <w:rFonts w:asciiTheme="minorEastAsia" w:hAnsiTheme="minorEastAsia"/>
                <w:sz w:val="18"/>
                <w:szCs w:val="18"/>
              </w:rPr>
            </w:pPr>
            <w:r w:rsidRPr="005677E0">
              <w:rPr>
                <w:rFonts w:asciiTheme="minorEastAsia" w:hAnsiTheme="minorEastAsia" w:hint="eastAsia"/>
                <w:sz w:val="18"/>
                <w:szCs w:val="18"/>
              </w:rPr>
              <w:t>1</w:t>
            </w:r>
          </w:p>
        </w:tc>
        <w:tc>
          <w:tcPr>
            <w:tcW w:w="2551" w:type="dxa"/>
            <w:tcBorders>
              <w:left w:val="single" w:sz="4" w:space="0" w:color="auto"/>
              <w:right w:val="single" w:sz="4" w:space="0" w:color="auto"/>
            </w:tcBorders>
          </w:tcPr>
          <w:p w:rsidR="00917FBA" w:rsidRPr="005677E0" w:rsidRDefault="00917FBA" w:rsidP="00091062">
            <w:pPr>
              <w:pStyle w:val="12"/>
              <w:tabs>
                <w:tab w:val="left" w:pos="6087"/>
              </w:tabs>
              <w:spacing w:line="240" w:lineRule="exact"/>
              <w:ind w:firstLineChars="0" w:firstLine="0"/>
              <w:rPr>
                <w:rFonts w:asciiTheme="minorEastAsia" w:hAnsiTheme="minorEastAsia"/>
                <w:sz w:val="18"/>
                <w:szCs w:val="18"/>
              </w:rPr>
            </w:pPr>
            <w:r w:rsidRPr="005677E0">
              <w:rPr>
                <w:rFonts w:asciiTheme="minorEastAsia" w:hAnsiTheme="minorEastAsia" w:hint="eastAsia"/>
                <w:sz w:val="18"/>
                <w:szCs w:val="18"/>
              </w:rPr>
              <w:t>1#</w:t>
            </w:r>
          </w:p>
        </w:tc>
        <w:tc>
          <w:tcPr>
            <w:tcW w:w="2693" w:type="dxa"/>
            <w:tcBorders>
              <w:left w:val="single" w:sz="4" w:space="0" w:color="auto"/>
              <w:right w:val="single" w:sz="4" w:space="0" w:color="auto"/>
            </w:tcBorders>
          </w:tcPr>
          <w:p w:rsidR="00917FBA" w:rsidRPr="005677E0" w:rsidRDefault="00917FBA" w:rsidP="00091062">
            <w:pPr>
              <w:pStyle w:val="12"/>
              <w:tabs>
                <w:tab w:val="left" w:pos="6087"/>
              </w:tabs>
              <w:spacing w:line="240" w:lineRule="exact"/>
              <w:ind w:firstLineChars="0" w:firstLine="0"/>
              <w:rPr>
                <w:rFonts w:asciiTheme="minorEastAsia" w:hAnsiTheme="minorEastAsia"/>
                <w:sz w:val="18"/>
                <w:szCs w:val="18"/>
              </w:rPr>
            </w:pPr>
            <w:r w:rsidRPr="005677E0">
              <w:rPr>
                <w:rFonts w:asciiTheme="minorEastAsia" w:hAnsiTheme="minorEastAsia" w:hint="eastAsia"/>
                <w:sz w:val="18"/>
                <w:szCs w:val="18"/>
              </w:rPr>
              <w:t>0.068</w:t>
            </w:r>
          </w:p>
        </w:tc>
        <w:tc>
          <w:tcPr>
            <w:tcW w:w="2715" w:type="dxa"/>
            <w:tcBorders>
              <w:left w:val="single" w:sz="4" w:space="0" w:color="auto"/>
            </w:tcBorders>
          </w:tcPr>
          <w:p w:rsidR="00917FBA" w:rsidRPr="005677E0" w:rsidRDefault="00917FBA" w:rsidP="00091062">
            <w:pPr>
              <w:pStyle w:val="12"/>
              <w:tabs>
                <w:tab w:val="left" w:pos="6087"/>
              </w:tabs>
              <w:spacing w:line="240" w:lineRule="exact"/>
              <w:ind w:firstLineChars="0" w:firstLine="0"/>
              <w:rPr>
                <w:rFonts w:asciiTheme="minorEastAsia" w:hAnsiTheme="minorEastAsia"/>
                <w:sz w:val="18"/>
                <w:szCs w:val="18"/>
              </w:rPr>
            </w:pPr>
            <w:r w:rsidRPr="005677E0">
              <w:rPr>
                <w:rFonts w:asciiTheme="minorEastAsia" w:hAnsiTheme="minorEastAsia" w:hint="eastAsia"/>
                <w:sz w:val="18"/>
                <w:szCs w:val="18"/>
              </w:rPr>
              <w:t>未检出</w:t>
            </w:r>
          </w:p>
        </w:tc>
      </w:tr>
      <w:tr w:rsidR="00917FBA" w:rsidRPr="005677E0" w:rsidTr="00091062">
        <w:trPr>
          <w:trHeight w:val="20"/>
        </w:trPr>
        <w:tc>
          <w:tcPr>
            <w:tcW w:w="1101" w:type="dxa"/>
            <w:tcBorders>
              <w:right w:val="single" w:sz="4" w:space="0" w:color="auto"/>
            </w:tcBorders>
          </w:tcPr>
          <w:p w:rsidR="00917FBA" w:rsidRPr="005677E0" w:rsidRDefault="00917FBA" w:rsidP="00091062">
            <w:pPr>
              <w:pStyle w:val="12"/>
              <w:tabs>
                <w:tab w:val="left" w:pos="6087"/>
              </w:tabs>
              <w:spacing w:line="240" w:lineRule="exact"/>
              <w:ind w:firstLineChars="0" w:firstLine="0"/>
              <w:rPr>
                <w:rFonts w:asciiTheme="minorEastAsia" w:hAnsiTheme="minorEastAsia"/>
                <w:sz w:val="18"/>
                <w:szCs w:val="18"/>
              </w:rPr>
            </w:pPr>
            <w:r w:rsidRPr="005677E0">
              <w:rPr>
                <w:rFonts w:asciiTheme="minorEastAsia" w:hAnsiTheme="minorEastAsia" w:hint="eastAsia"/>
                <w:sz w:val="18"/>
                <w:szCs w:val="18"/>
              </w:rPr>
              <w:t>2</w:t>
            </w:r>
          </w:p>
        </w:tc>
        <w:tc>
          <w:tcPr>
            <w:tcW w:w="2551" w:type="dxa"/>
            <w:tcBorders>
              <w:left w:val="single" w:sz="4" w:space="0" w:color="auto"/>
              <w:right w:val="single" w:sz="4" w:space="0" w:color="auto"/>
            </w:tcBorders>
          </w:tcPr>
          <w:p w:rsidR="00917FBA" w:rsidRPr="005677E0" w:rsidRDefault="00917FBA" w:rsidP="00091062">
            <w:pPr>
              <w:pStyle w:val="12"/>
              <w:tabs>
                <w:tab w:val="left" w:pos="6087"/>
              </w:tabs>
              <w:spacing w:line="240" w:lineRule="exact"/>
              <w:ind w:firstLineChars="0" w:firstLine="0"/>
              <w:rPr>
                <w:rFonts w:asciiTheme="minorEastAsia" w:hAnsiTheme="minorEastAsia"/>
                <w:sz w:val="18"/>
                <w:szCs w:val="18"/>
              </w:rPr>
            </w:pPr>
            <w:r w:rsidRPr="005677E0">
              <w:rPr>
                <w:rFonts w:asciiTheme="minorEastAsia" w:hAnsiTheme="minorEastAsia" w:hint="eastAsia"/>
                <w:sz w:val="18"/>
                <w:szCs w:val="18"/>
              </w:rPr>
              <w:t>2#</w:t>
            </w:r>
          </w:p>
        </w:tc>
        <w:tc>
          <w:tcPr>
            <w:tcW w:w="2693" w:type="dxa"/>
            <w:tcBorders>
              <w:left w:val="single" w:sz="4" w:space="0" w:color="auto"/>
              <w:right w:val="single" w:sz="4" w:space="0" w:color="auto"/>
            </w:tcBorders>
          </w:tcPr>
          <w:p w:rsidR="00917FBA" w:rsidRPr="005677E0" w:rsidRDefault="00917FBA" w:rsidP="00091062">
            <w:pPr>
              <w:pStyle w:val="12"/>
              <w:tabs>
                <w:tab w:val="left" w:pos="6087"/>
              </w:tabs>
              <w:spacing w:line="240" w:lineRule="exact"/>
              <w:ind w:firstLineChars="0" w:firstLine="0"/>
              <w:rPr>
                <w:rFonts w:asciiTheme="minorEastAsia" w:hAnsiTheme="minorEastAsia"/>
                <w:sz w:val="18"/>
                <w:szCs w:val="18"/>
              </w:rPr>
            </w:pPr>
            <w:r w:rsidRPr="005677E0">
              <w:rPr>
                <w:rFonts w:asciiTheme="minorEastAsia" w:hAnsiTheme="minorEastAsia" w:hint="eastAsia"/>
                <w:sz w:val="18"/>
                <w:szCs w:val="18"/>
              </w:rPr>
              <w:t>0.388</w:t>
            </w:r>
          </w:p>
        </w:tc>
        <w:tc>
          <w:tcPr>
            <w:tcW w:w="2715" w:type="dxa"/>
            <w:tcBorders>
              <w:left w:val="single" w:sz="4" w:space="0" w:color="auto"/>
            </w:tcBorders>
          </w:tcPr>
          <w:p w:rsidR="00917FBA" w:rsidRPr="005677E0" w:rsidRDefault="00917FBA" w:rsidP="00091062">
            <w:pPr>
              <w:pStyle w:val="12"/>
              <w:tabs>
                <w:tab w:val="left" w:pos="6087"/>
              </w:tabs>
              <w:spacing w:line="240" w:lineRule="exact"/>
              <w:ind w:firstLineChars="0" w:firstLine="0"/>
              <w:rPr>
                <w:rFonts w:asciiTheme="minorEastAsia" w:hAnsiTheme="minorEastAsia"/>
                <w:sz w:val="18"/>
                <w:szCs w:val="18"/>
              </w:rPr>
            </w:pPr>
            <w:r w:rsidRPr="005677E0">
              <w:rPr>
                <w:rFonts w:asciiTheme="minorEastAsia" w:hAnsiTheme="minorEastAsia" w:hint="eastAsia"/>
                <w:sz w:val="18"/>
                <w:szCs w:val="18"/>
              </w:rPr>
              <w:t>0.1</w:t>
            </w:r>
          </w:p>
        </w:tc>
      </w:tr>
      <w:tr w:rsidR="00917FBA" w:rsidRPr="005677E0" w:rsidTr="00091062">
        <w:trPr>
          <w:trHeight w:val="20"/>
        </w:trPr>
        <w:tc>
          <w:tcPr>
            <w:tcW w:w="1101" w:type="dxa"/>
            <w:tcBorders>
              <w:right w:val="single" w:sz="4" w:space="0" w:color="auto"/>
            </w:tcBorders>
          </w:tcPr>
          <w:p w:rsidR="00917FBA" w:rsidRPr="005677E0" w:rsidRDefault="00917FBA" w:rsidP="00091062">
            <w:pPr>
              <w:pStyle w:val="12"/>
              <w:tabs>
                <w:tab w:val="left" w:pos="6087"/>
              </w:tabs>
              <w:spacing w:line="240" w:lineRule="exact"/>
              <w:ind w:firstLineChars="0" w:firstLine="0"/>
              <w:rPr>
                <w:rFonts w:asciiTheme="minorEastAsia" w:hAnsiTheme="minorEastAsia"/>
                <w:sz w:val="18"/>
                <w:szCs w:val="18"/>
              </w:rPr>
            </w:pPr>
            <w:r w:rsidRPr="005677E0">
              <w:rPr>
                <w:rFonts w:asciiTheme="minorEastAsia" w:hAnsiTheme="minorEastAsia" w:hint="eastAsia"/>
                <w:sz w:val="18"/>
                <w:szCs w:val="18"/>
              </w:rPr>
              <w:t>3</w:t>
            </w:r>
          </w:p>
        </w:tc>
        <w:tc>
          <w:tcPr>
            <w:tcW w:w="2551" w:type="dxa"/>
            <w:tcBorders>
              <w:left w:val="single" w:sz="4" w:space="0" w:color="auto"/>
              <w:right w:val="single" w:sz="4" w:space="0" w:color="auto"/>
            </w:tcBorders>
          </w:tcPr>
          <w:p w:rsidR="00917FBA" w:rsidRPr="005677E0" w:rsidRDefault="00917FBA" w:rsidP="00091062">
            <w:pPr>
              <w:pStyle w:val="12"/>
              <w:tabs>
                <w:tab w:val="left" w:pos="6087"/>
              </w:tabs>
              <w:spacing w:line="240" w:lineRule="exact"/>
              <w:ind w:firstLineChars="0" w:firstLine="0"/>
              <w:rPr>
                <w:rFonts w:asciiTheme="minorEastAsia" w:hAnsiTheme="minorEastAsia"/>
                <w:sz w:val="18"/>
                <w:szCs w:val="18"/>
              </w:rPr>
            </w:pPr>
            <w:r w:rsidRPr="005677E0">
              <w:rPr>
                <w:rFonts w:asciiTheme="minorEastAsia" w:hAnsiTheme="minorEastAsia" w:hint="eastAsia"/>
                <w:sz w:val="18"/>
                <w:szCs w:val="18"/>
              </w:rPr>
              <w:t>3#</w:t>
            </w:r>
          </w:p>
        </w:tc>
        <w:tc>
          <w:tcPr>
            <w:tcW w:w="2693" w:type="dxa"/>
            <w:tcBorders>
              <w:left w:val="single" w:sz="4" w:space="0" w:color="auto"/>
              <w:right w:val="single" w:sz="4" w:space="0" w:color="auto"/>
            </w:tcBorders>
          </w:tcPr>
          <w:p w:rsidR="00917FBA" w:rsidRPr="005677E0" w:rsidRDefault="00917FBA" w:rsidP="00091062">
            <w:pPr>
              <w:tabs>
                <w:tab w:val="left" w:pos="6087"/>
              </w:tabs>
              <w:spacing w:line="240" w:lineRule="exact"/>
              <w:rPr>
                <w:rFonts w:asciiTheme="minorEastAsia" w:eastAsiaTheme="minorEastAsia" w:hAnsiTheme="minorEastAsia"/>
                <w:sz w:val="18"/>
                <w:szCs w:val="18"/>
              </w:rPr>
            </w:pPr>
            <w:r w:rsidRPr="005677E0">
              <w:rPr>
                <w:rFonts w:asciiTheme="minorEastAsia" w:eastAsiaTheme="minorEastAsia" w:hAnsiTheme="minorEastAsia" w:hint="eastAsia"/>
                <w:sz w:val="18"/>
                <w:szCs w:val="18"/>
              </w:rPr>
              <w:t>1.688</w:t>
            </w:r>
          </w:p>
        </w:tc>
        <w:tc>
          <w:tcPr>
            <w:tcW w:w="2715" w:type="dxa"/>
            <w:tcBorders>
              <w:left w:val="single" w:sz="4" w:space="0" w:color="auto"/>
            </w:tcBorders>
          </w:tcPr>
          <w:p w:rsidR="00917FBA" w:rsidRPr="005677E0" w:rsidRDefault="00917FBA" w:rsidP="00091062">
            <w:pPr>
              <w:pStyle w:val="12"/>
              <w:tabs>
                <w:tab w:val="left" w:pos="6087"/>
              </w:tabs>
              <w:spacing w:line="240" w:lineRule="exact"/>
              <w:ind w:firstLineChars="0" w:firstLine="0"/>
              <w:rPr>
                <w:rFonts w:asciiTheme="minorEastAsia" w:hAnsiTheme="minorEastAsia"/>
                <w:sz w:val="18"/>
                <w:szCs w:val="18"/>
              </w:rPr>
            </w:pPr>
            <w:r w:rsidRPr="005677E0">
              <w:rPr>
                <w:rFonts w:asciiTheme="minorEastAsia" w:hAnsiTheme="minorEastAsia" w:hint="eastAsia"/>
                <w:sz w:val="18"/>
                <w:szCs w:val="18"/>
              </w:rPr>
              <w:t>未检出</w:t>
            </w:r>
          </w:p>
        </w:tc>
      </w:tr>
      <w:tr w:rsidR="00917FBA" w:rsidRPr="005677E0" w:rsidTr="00091062">
        <w:trPr>
          <w:trHeight w:val="20"/>
        </w:trPr>
        <w:tc>
          <w:tcPr>
            <w:tcW w:w="1101" w:type="dxa"/>
            <w:tcBorders>
              <w:right w:val="single" w:sz="4" w:space="0" w:color="auto"/>
            </w:tcBorders>
          </w:tcPr>
          <w:p w:rsidR="00917FBA" w:rsidRPr="005677E0" w:rsidRDefault="00917FBA" w:rsidP="00091062">
            <w:pPr>
              <w:pStyle w:val="12"/>
              <w:tabs>
                <w:tab w:val="left" w:pos="6087"/>
              </w:tabs>
              <w:spacing w:line="240" w:lineRule="exact"/>
              <w:ind w:firstLineChars="0" w:firstLine="0"/>
              <w:rPr>
                <w:rFonts w:asciiTheme="minorEastAsia" w:hAnsiTheme="minorEastAsia"/>
                <w:sz w:val="18"/>
                <w:szCs w:val="18"/>
              </w:rPr>
            </w:pPr>
            <w:r w:rsidRPr="005677E0">
              <w:rPr>
                <w:rFonts w:asciiTheme="minorEastAsia" w:hAnsiTheme="minorEastAsia" w:hint="eastAsia"/>
                <w:sz w:val="18"/>
                <w:szCs w:val="18"/>
              </w:rPr>
              <w:t>4</w:t>
            </w:r>
          </w:p>
        </w:tc>
        <w:tc>
          <w:tcPr>
            <w:tcW w:w="2551" w:type="dxa"/>
            <w:tcBorders>
              <w:left w:val="single" w:sz="4" w:space="0" w:color="auto"/>
              <w:right w:val="single" w:sz="4" w:space="0" w:color="auto"/>
            </w:tcBorders>
          </w:tcPr>
          <w:p w:rsidR="00917FBA" w:rsidRPr="005677E0" w:rsidRDefault="00917FBA" w:rsidP="00091062">
            <w:pPr>
              <w:pStyle w:val="12"/>
              <w:tabs>
                <w:tab w:val="left" w:pos="6087"/>
              </w:tabs>
              <w:spacing w:line="240" w:lineRule="exact"/>
              <w:ind w:firstLineChars="0" w:firstLine="0"/>
              <w:rPr>
                <w:rFonts w:asciiTheme="minorEastAsia" w:hAnsiTheme="minorEastAsia"/>
                <w:sz w:val="18"/>
                <w:szCs w:val="18"/>
              </w:rPr>
            </w:pPr>
            <w:r w:rsidRPr="005677E0">
              <w:rPr>
                <w:rFonts w:asciiTheme="minorEastAsia" w:hAnsiTheme="minorEastAsia" w:hint="eastAsia"/>
                <w:sz w:val="18"/>
                <w:szCs w:val="18"/>
              </w:rPr>
              <w:t>4#</w:t>
            </w:r>
          </w:p>
        </w:tc>
        <w:tc>
          <w:tcPr>
            <w:tcW w:w="2693" w:type="dxa"/>
            <w:tcBorders>
              <w:left w:val="single" w:sz="4" w:space="0" w:color="auto"/>
              <w:right w:val="single" w:sz="4" w:space="0" w:color="auto"/>
            </w:tcBorders>
          </w:tcPr>
          <w:p w:rsidR="00917FBA" w:rsidRPr="005677E0" w:rsidRDefault="00917FBA" w:rsidP="00091062">
            <w:pPr>
              <w:pStyle w:val="12"/>
              <w:tabs>
                <w:tab w:val="left" w:pos="6087"/>
              </w:tabs>
              <w:spacing w:line="240" w:lineRule="exact"/>
              <w:ind w:firstLineChars="0" w:firstLine="0"/>
              <w:rPr>
                <w:rFonts w:asciiTheme="minorEastAsia" w:hAnsiTheme="minorEastAsia"/>
                <w:sz w:val="18"/>
                <w:szCs w:val="18"/>
              </w:rPr>
            </w:pPr>
            <w:r w:rsidRPr="005677E0">
              <w:rPr>
                <w:rFonts w:asciiTheme="minorEastAsia" w:hAnsiTheme="minorEastAsia" w:hint="eastAsia"/>
                <w:sz w:val="18"/>
                <w:szCs w:val="18"/>
              </w:rPr>
              <w:t>0.995</w:t>
            </w:r>
          </w:p>
        </w:tc>
        <w:tc>
          <w:tcPr>
            <w:tcW w:w="2715" w:type="dxa"/>
            <w:tcBorders>
              <w:left w:val="single" w:sz="4" w:space="0" w:color="auto"/>
            </w:tcBorders>
          </w:tcPr>
          <w:p w:rsidR="00917FBA" w:rsidRPr="005677E0" w:rsidRDefault="00917FBA" w:rsidP="00091062">
            <w:pPr>
              <w:pStyle w:val="12"/>
              <w:tabs>
                <w:tab w:val="left" w:pos="6087"/>
              </w:tabs>
              <w:spacing w:line="240" w:lineRule="exact"/>
              <w:ind w:firstLineChars="0" w:firstLine="0"/>
              <w:rPr>
                <w:rFonts w:asciiTheme="minorEastAsia" w:hAnsiTheme="minorEastAsia"/>
                <w:sz w:val="18"/>
                <w:szCs w:val="18"/>
              </w:rPr>
            </w:pPr>
            <w:r w:rsidRPr="005677E0">
              <w:rPr>
                <w:rFonts w:asciiTheme="minorEastAsia" w:hAnsiTheme="minorEastAsia" w:hint="eastAsia"/>
                <w:sz w:val="18"/>
                <w:szCs w:val="18"/>
              </w:rPr>
              <w:t>未检出</w:t>
            </w:r>
          </w:p>
        </w:tc>
      </w:tr>
      <w:tr w:rsidR="00917FBA" w:rsidRPr="005677E0" w:rsidTr="00091062">
        <w:trPr>
          <w:trHeight w:val="20"/>
        </w:trPr>
        <w:tc>
          <w:tcPr>
            <w:tcW w:w="1101" w:type="dxa"/>
            <w:tcBorders>
              <w:right w:val="single" w:sz="4" w:space="0" w:color="auto"/>
            </w:tcBorders>
          </w:tcPr>
          <w:p w:rsidR="00917FBA" w:rsidRPr="005677E0" w:rsidRDefault="00917FBA" w:rsidP="00091062">
            <w:pPr>
              <w:pStyle w:val="12"/>
              <w:tabs>
                <w:tab w:val="left" w:pos="6087"/>
              </w:tabs>
              <w:spacing w:line="240" w:lineRule="exact"/>
              <w:ind w:firstLineChars="0" w:firstLine="0"/>
              <w:rPr>
                <w:rFonts w:asciiTheme="minorEastAsia" w:hAnsiTheme="minorEastAsia"/>
                <w:sz w:val="18"/>
                <w:szCs w:val="18"/>
              </w:rPr>
            </w:pPr>
            <w:r w:rsidRPr="005677E0">
              <w:rPr>
                <w:rFonts w:asciiTheme="minorEastAsia" w:hAnsiTheme="minorEastAsia" w:hint="eastAsia"/>
                <w:sz w:val="18"/>
                <w:szCs w:val="18"/>
              </w:rPr>
              <w:t>5</w:t>
            </w:r>
          </w:p>
        </w:tc>
        <w:tc>
          <w:tcPr>
            <w:tcW w:w="2551" w:type="dxa"/>
            <w:tcBorders>
              <w:left w:val="single" w:sz="4" w:space="0" w:color="auto"/>
              <w:right w:val="single" w:sz="4" w:space="0" w:color="auto"/>
            </w:tcBorders>
          </w:tcPr>
          <w:p w:rsidR="00917FBA" w:rsidRPr="005677E0" w:rsidRDefault="00917FBA" w:rsidP="00091062">
            <w:pPr>
              <w:pStyle w:val="12"/>
              <w:tabs>
                <w:tab w:val="left" w:pos="6087"/>
              </w:tabs>
              <w:spacing w:line="240" w:lineRule="exact"/>
              <w:ind w:firstLineChars="0" w:firstLine="0"/>
              <w:rPr>
                <w:rFonts w:asciiTheme="minorEastAsia" w:hAnsiTheme="minorEastAsia"/>
                <w:sz w:val="18"/>
                <w:szCs w:val="18"/>
              </w:rPr>
            </w:pPr>
            <w:r w:rsidRPr="005677E0">
              <w:rPr>
                <w:rFonts w:asciiTheme="minorEastAsia" w:hAnsiTheme="minorEastAsia" w:hint="eastAsia"/>
                <w:sz w:val="18"/>
                <w:szCs w:val="18"/>
              </w:rPr>
              <w:t>5#</w:t>
            </w:r>
          </w:p>
        </w:tc>
        <w:tc>
          <w:tcPr>
            <w:tcW w:w="2693" w:type="dxa"/>
            <w:tcBorders>
              <w:left w:val="single" w:sz="4" w:space="0" w:color="auto"/>
              <w:right w:val="single" w:sz="4" w:space="0" w:color="auto"/>
            </w:tcBorders>
          </w:tcPr>
          <w:p w:rsidR="00917FBA" w:rsidRPr="005677E0" w:rsidRDefault="00917FBA" w:rsidP="00091062">
            <w:pPr>
              <w:pStyle w:val="12"/>
              <w:tabs>
                <w:tab w:val="left" w:pos="6087"/>
              </w:tabs>
              <w:spacing w:line="240" w:lineRule="exact"/>
              <w:ind w:firstLineChars="0" w:firstLine="0"/>
              <w:rPr>
                <w:rFonts w:asciiTheme="minorEastAsia" w:hAnsiTheme="minorEastAsia"/>
                <w:sz w:val="18"/>
                <w:szCs w:val="18"/>
              </w:rPr>
            </w:pPr>
            <w:r w:rsidRPr="005677E0">
              <w:rPr>
                <w:rFonts w:asciiTheme="minorEastAsia" w:hAnsiTheme="minorEastAsia" w:hint="eastAsia"/>
                <w:sz w:val="18"/>
                <w:szCs w:val="18"/>
              </w:rPr>
              <w:t>1.745</w:t>
            </w:r>
          </w:p>
        </w:tc>
        <w:tc>
          <w:tcPr>
            <w:tcW w:w="2715" w:type="dxa"/>
            <w:tcBorders>
              <w:left w:val="single" w:sz="4" w:space="0" w:color="auto"/>
            </w:tcBorders>
          </w:tcPr>
          <w:p w:rsidR="00917FBA" w:rsidRPr="005677E0" w:rsidRDefault="00917FBA" w:rsidP="00091062">
            <w:pPr>
              <w:pStyle w:val="12"/>
              <w:tabs>
                <w:tab w:val="left" w:pos="6087"/>
              </w:tabs>
              <w:spacing w:line="240" w:lineRule="exact"/>
              <w:ind w:firstLineChars="0" w:firstLine="0"/>
              <w:rPr>
                <w:rFonts w:asciiTheme="minorEastAsia" w:hAnsiTheme="minorEastAsia"/>
                <w:sz w:val="18"/>
                <w:szCs w:val="18"/>
              </w:rPr>
            </w:pPr>
            <w:r w:rsidRPr="005677E0">
              <w:rPr>
                <w:rFonts w:asciiTheme="minorEastAsia" w:hAnsiTheme="minorEastAsia" w:hint="eastAsia"/>
                <w:sz w:val="18"/>
                <w:szCs w:val="18"/>
              </w:rPr>
              <w:t>未检出</w:t>
            </w:r>
          </w:p>
        </w:tc>
      </w:tr>
      <w:tr w:rsidR="00917FBA" w:rsidRPr="005677E0" w:rsidTr="00091062">
        <w:trPr>
          <w:trHeight w:val="20"/>
        </w:trPr>
        <w:tc>
          <w:tcPr>
            <w:tcW w:w="1101" w:type="dxa"/>
            <w:tcBorders>
              <w:right w:val="single" w:sz="4" w:space="0" w:color="auto"/>
            </w:tcBorders>
          </w:tcPr>
          <w:p w:rsidR="00917FBA" w:rsidRPr="005677E0" w:rsidRDefault="00917FBA" w:rsidP="00091062">
            <w:pPr>
              <w:pStyle w:val="12"/>
              <w:tabs>
                <w:tab w:val="left" w:pos="6087"/>
              </w:tabs>
              <w:spacing w:line="240" w:lineRule="exact"/>
              <w:ind w:firstLineChars="0" w:firstLine="0"/>
              <w:rPr>
                <w:rFonts w:asciiTheme="minorEastAsia" w:hAnsiTheme="minorEastAsia"/>
                <w:sz w:val="18"/>
                <w:szCs w:val="18"/>
              </w:rPr>
            </w:pPr>
            <w:r w:rsidRPr="005677E0">
              <w:rPr>
                <w:rFonts w:asciiTheme="minorEastAsia" w:hAnsiTheme="minorEastAsia" w:hint="eastAsia"/>
                <w:sz w:val="18"/>
                <w:szCs w:val="18"/>
              </w:rPr>
              <w:t>6</w:t>
            </w:r>
          </w:p>
        </w:tc>
        <w:tc>
          <w:tcPr>
            <w:tcW w:w="2551" w:type="dxa"/>
            <w:tcBorders>
              <w:left w:val="single" w:sz="4" w:space="0" w:color="auto"/>
              <w:right w:val="single" w:sz="4" w:space="0" w:color="auto"/>
            </w:tcBorders>
          </w:tcPr>
          <w:p w:rsidR="00917FBA" w:rsidRPr="005677E0" w:rsidRDefault="00917FBA" w:rsidP="00091062">
            <w:pPr>
              <w:pStyle w:val="12"/>
              <w:tabs>
                <w:tab w:val="left" w:pos="6087"/>
              </w:tabs>
              <w:spacing w:line="240" w:lineRule="exact"/>
              <w:ind w:firstLineChars="0" w:firstLine="0"/>
              <w:rPr>
                <w:rFonts w:asciiTheme="minorEastAsia" w:hAnsiTheme="minorEastAsia"/>
                <w:sz w:val="18"/>
                <w:szCs w:val="18"/>
              </w:rPr>
            </w:pPr>
            <w:r w:rsidRPr="005677E0">
              <w:rPr>
                <w:rFonts w:asciiTheme="minorEastAsia" w:hAnsiTheme="minorEastAsia" w:hint="eastAsia"/>
                <w:sz w:val="18"/>
                <w:szCs w:val="18"/>
              </w:rPr>
              <w:t>6#</w:t>
            </w:r>
          </w:p>
        </w:tc>
        <w:tc>
          <w:tcPr>
            <w:tcW w:w="2693" w:type="dxa"/>
            <w:tcBorders>
              <w:left w:val="single" w:sz="4" w:space="0" w:color="auto"/>
              <w:right w:val="single" w:sz="4" w:space="0" w:color="auto"/>
            </w:tcBorders>
          </w:tcPr>
          <w:p w:rsidR="00917FBA" w:rsidRPr="005677E0" w:rsidRDefault="00917FBA" w:rsidP="00091062">
            <w:pPr>
              <w:pStyle w:val="12"/>
              <w:tabs>
                <w:tab w:val="left" w:pos="6087"/>
              </w:tabs>
              <w:spacing w:line="240" w:lineRule="exact"/>
              <w:ind w:firstLineChars="0" w:firstLine="0"/>
              <w:rPr>
                <w:rFonts w:asciiTheme="minorEastAsia" w:hAnsiTheme="minorEastAsia"/>
                <w:sz w:val="18"/>
                <w:szCs w:val="18"/>
              </w:rPr>
            </w:pPr>
            <w:r w:rsidRPr="005677E0">
              <w:rPr>
                <w:rFonts w:asciiTheme="minorEastAsia" w:hAnsiTheme="minorEastAsia" w:hint="eastAsia"/>
                <w:sz w:val="18"/>
                <w:szCs w:val="18"/>
              </w:rPr>
              <w:t>0.330</w:t>
            </w:r>
          </w:p>
        </w:tc>
        <w:tc>
          <w:tcPr>
            <w:tcW w:w="2715" w:type="dxa"/>
            <w:tcBorders>
              <w:left w:val="single" w:sz="4" w:space="0" w:color="auto"/>
            </w:tcBorders>
          </w:tcPr>
          <w:p w:rsidR="00917FBA" w:rsidRPr="005677E0" w:rsidRDefault="00917FBA" w:rsidP="00091062">
            <w:pPr>
              <w:pStyle w:val="12"/>
              <w:tabs>
                <w:tab w:val="left" w:pos="6087"/>
              </w:tabs>
              <w:spacing w:line="240" w:lineRule="exact"/>
              <w:ind w:firstLineChars="0" w:firstLine="0"/>
              <w:rPr>
                <w:rFonts w:asciiTheme="minorEastAsia" w:hAnsiTheme="minorEastAsia"/>
                <w:sz w:val="18"/>
                <w:szCs w:val="18"/>
              </w:rPr>
            </w:pPr>
            <w:r w:rsidRPr="005677E0">
              <w:rPr>
                <w:rFonts w:asciiTheme="minorEastAsia" w:hAnsiTheme="minorEastAsia" w:hint="eastAsia"/>
                <w:sz w:val="18"/>
                <w:szCs w:val="18"/>
              </w:rPr>
              <w:t>未检出</w:t>
            </w:r>
          </w:p>
        </w:tc>
      </w:tr>
      <w:tr w:rsidR="00917FBA" w:rsidRPr="005677E0" w:rsidTr="00091062">
        <w:trPr>
          <w:trHeight w:val="20"/>
        </w:trPr>
        <w:tc>
          <w:tcPr>
            <w:tcW w:w="1101" w:type="dxa"/>
            <w:tcBorders>
              <w:right w:val="single" w:sz="4" w:space="0" w:color="auto"/>
            </w:tcBorders>
          </w:tcPr>
          <w:p w:rsidR="00917FBA" w:rsidRPr="005677E0" w:rsidRDefault="00917FBA" w:rsidP="00091062">
            <w:pPr>
              <w:pStyle w:val="12"/>
              <w:tabs>
                <w:tab w:val="left" w:pos="6087"/>
              </w:tabs>
              <w:spacing w:line="240" w:lineRule="exact"/>
              <w:ind w:firstLineChars="0" w:firstLine="0"/>
              <w:rPr>
                <w:rFonts w:asciiTheme="minorEastAsia" w:hAnsiTheme="minorEastAsia"/>
                <w:sz w:val="18"/>
                <w:szCs w:val="18"/>
              </w:rPr>
            </w:pPr>
            <w:r w:rsidRPr="005677E0">
              <w:rPr>
                <w:rFonts w:asciiTheme="minorEastAsia" w:hAnsiTheme="minorEastAsia" w:hint="eastAsia"/>
                <w:sz w:val="18"/>
                <w:szCs w:val="18"/>
              </w:rPr>
              <w:t>7</w:t>
            </w:r>
          </w:p>
        </w:tc>
        <w:tc>
          <w:tcPr>
            <w:tcW w:w="2551" w:type="dxa"/>
            <w:tcBorders>
              <w:left w:val="single" w:sz="4" w:space="0" w:color="auto"/>
              <w:right w:val="single" w:sz="4" w:space="0" w:color="auto"/>
            </w:tcBorders>
          </w:tcPr>
          <w:p w:rsidR="00917FBA" w:rsidRPr="005677E0" w:rsidRDefault="00917FBA" w:rsidP="00091062">
            <w:pPr>
              <w:pStyle w:val="12"/>
              <w:tabs>
                <w:tab w:val="left" w:pos="6087"/>
              </w:tabs>
              <w:spacing w:line="240" w:lineRule="exact"/>
              <w:ind w:firstLineChars="0" w:firstLine="0"/>
              <w:rPr>
                <w:rFonts w:asciiTheme="minorEastAsia" w:hAnsiTheme="minorEastAsia"/>
                <w:sz w:val="18"/>
                <w:szCs w:val="18"/>
              </w:rPr>
            </w:pPr>
            <w:r w:rsidRPr="005677E0">
              <w:rPr>
                <w:rFonts w:asciiTheme="minorEastAsia" w:hAnsiTheme="minorEastAsia" w:hint="eastAsia"/>
                <w:sz w:val="18"/>
                <w:szCs w:val="18"/>
              </w:rPr>
              <w:t>7#</w:t>
            </w:r>
          </w:p>
        </w:tc>
        <w:tc>
          <w:tcPr>
            <w:tcW w:w="2693" w:type="dxa"/>
            <w:tcBorders>
              <w:left w:val="single" w:sz="4" w:space="0" w:color="auto"/>
              <w:right w:val="single" w:sz="4" w:space="0" w:color="auto"/>
            </w:tcBorders>
          </w:tcPr>
          <w:p w:rsidR="00917FBA" w:rsidRPr="005677E0" w:rsidRDefault="00917FBA" w:rsidP="00091062">
            <w:pPr>
              <w:pStyle w:val="12"/>
              <w:tabs>
                <w:tab w:val="left" w:pos="6087"/>
              </w:tabs>
              <w:spacing w:line="240" w:lineRule="exact"/>
              <w:ind w:firstLineChars="0" w:firstLine="0"/>
              <w:rPr>
                <w:rFonts w:asciiTheme="minorEastAsia" w:hAnsiTheme="minorEastAsia"/>
                <w:sz w:val="18"/>
                <w:szCs w:val="18"/>
              </w:rPr>
            </w:pPr>
            <w:r w:rsidRPr="005677E0">
              <w:rPr>
                <w:rFonts w:asciiTheme="minorEastAsia" w:hAnsiTheme="minorEastAsia" w:hint="eastAsia"/>
                <w:sz w:val="18"/>
                <w:szCs w:val="18"/>
              </w:rPr>
              <w:t>0.075</w:t>
            </w:r>
          </w:p>
        </w:tc>
        <w:tc>
          <w:tcPr>
            <w:tcW w:w="2715" w:type="dxa"/>
            <w:tcBorders>
              <w:left w:val="single" w:sz="4" w:space="0" w:color="auto"/>
            </w:tcBorders>
          </w:tcPr>
          <w:p w:rsidR="00917FBA" w:rsidRPr="005677E0" w:rsidRDefault="00917FBA" w:rsidP="00091062">
            <w:pPr>
              <w:pStyle w:val="12"/>
              <w:tabs>
                <w:tab w:val="left" w:pos="6087"/>
              </w:tabs>
              <w:spacing w:line="240" w:lineRule="exact"/>
              <w:ind w:firstLineChars="0" w:firstLine="0"/>
              <w:rPr>
                <w:rFonts w:asciiTheme="minorEastAsia" w:hAnsiTheme="minorEastAsia"/>
                <w:sz w:val="18"/>
                <w:szCs w:val="18"/>
              </w:rPr>
            </w:pPr>
            <w:r w:rsidRPr="005677E0">
              <w:rPr>
                <w:rFonts w:asciiTheme="minorEastAsia" w:hAnsiTheme="minorEastAsia" w:hint="eastAsia"/>
                <w:sz w:val="18"/>
                <w:szCs w:val="18"/>
              </w:rPr>
              <w:t>0.1</w:t>
            </w:r>
          </w:p>
        </w:tc>
      </w:tr>
      <w:tr w:rsidR="00917FBA" w:rsidRPr="005677E0" w:rsidTr="00091062">
        <w:trPr>
          <w:trHeight w:val="20"/>
        </w:trPr>
        <w:tc>
          <w:tcPr>
            <w:tcW w:w="1101" w:type="dxa"/>
            <w:tcBorders>
              <w:right w:val="single" w:sz="4" w:space="0" w:color="auto"/>
            </w:tcBorders>
          </w:tcPr>
          <w:p w:rsidR="00917FBA" w:rsidRPr="005677E0" w:rsidRDefault="00917FBA" w:rsidP="00091062">
            <w:pPr>
              <w:pStyle w:val="12"/>
              <w:tabs>
                <w:tab w:val="left" w:pos="6087"/>
              </w:tabs>
              <w:spacing w:line="240" w:lineRule="exact"/>
              <w:ind w:firstLineChars="0" w:firstLine="0"/>
              <w:rPr>
                <w:rFonts w:asciiTheme="minorEastAsia" w:hAnsiTheme="minorEastAsia"/>
                <w:sz w:val="18"/>
                <w:szCs w:val="18"/>
              </w:rPr>
            </w:pPr>
            <w:r w:rsidRPr="005677E0">
              <w:rPr>
                <w:rFonts w:asciiTheme="minorEastAsia" w:hAnsiTheme="minorEastAsia" w:hint="eastAsia"/>
                <w:sz w:val="18"/>
                <w:szCs w:val="18"/>
              </w:rPr>
              <w:t>8</w:t>
            </w:r>
          </w:p>
        </w:tc>
        <w:tc>
          <w:tcPr>
            <w:tcW w:w="2551" w:type="dxa"/>
            <w:tcBorders>
              <w:left w:val="single" w:sz="4" w:space="0" w:color="auto"/>
              <w:right w:val="single" w:sz="4" w:space="0" w:color="auto"/>
            </w:tcBorders>
          </w:tcPr>
          <w:p w:rsidR="00917FBA" w:rsidRPr="005677E0" w:rsidRDefault="00917FBA" w:rsidP="00091062">
            <w:pPr>
              <w:pStyle w:val="12"/>
              <w:tabs>
                <w:tab w:val="left" w:pos="6087"/>
              </w:tabs>
              <w:spacing w:line="240" w:lineRule="exact"/>
              <w:ind w:firstLineChars="0" w:firstLine="0"/>
              <w:rPr>
                <w:rFonts w:asciiTheme="minorEastAsia" w:hAnsiTheme="minorEastAsia"/>
                <w:sz w:val="18"/>
                <w:szCs w:val="18"/>
              </w:rPr>
            </w:pPr>
            <w:r w:rsidRPr="005677E0">
              <w:rPr>
                <w:rFonts w:asciiTheme="minorEastAsia" w:hAnsiTheme="minorEastAsia" w:hint="eastAsia"/>
                <w:sz w:val="18"/>
                <w:szCs w:val="18"/>
              </w:rPr>
              <w:t>8#</w:t>
            </w:r>
          </w:p>
        </w:tc>
        <w:tc>
          <w:tcPr>
            <w:tcW w:w="2693" w:type="dxa"/>
            <w:tcBorders>
              <w:left w:val="single" w:sz="4" w:space="0" w:color="auto"/>
              <w:right w:val="single" w:sz="4" w:space="0" w:color="auto"/>
            </w:tcBorders>
          </w:tcPr>
          <w:p w:rsidR="00917FBA" w:rsidRPr="005677E0" w:rsidRDefault="00917FBA" w:rsidP="00091062">
            <w:pPr>
              <w:pStyle w:val="12"/>
              <w:tabs>
                <w:tab w:val="left" w:pos="6087"/>
              </w:tabs>
              <w:spacing w:line="240" w:lineRule="exact"/>
              <w:ind w:firstLineChars="0" w:firstLine="0"/>
              <w:rPr>
                <w:rFonts w:asciiTheme="minorEastAsia" w:hAnsiTheme="minorEastAsia"/>
                <w:sz w:val="18"/>
                <w:szCs w:val="18"/>
              </w:rPr>
            </w:pPr>
            <w:r w:rsidRPr="005677E0">
              <w:rPr>
                <w:rFonts w:asciiTheme="minorEastAsia" w:hAnsiTheme="minorEastAsia" w:hint="eastAsia"/>
                <w:sz w:val="18"/>
                <w:szCs w:val="18"/>
              </w:rPr>
              <w:t>0.050</w:t>
            </w:r>
          </w:p>
        </w:tc>
        <w:tc>
          <w:tcPr>
            <w:tcW w:w="2715" w:type="dxa"/>
            <w:tcBorders>
              <w:left w:val="single" w:sz="4" w:space="0" w:color="auto"/>
            </w:tcBorders>
          </w:tcPr>
          <w:p w:rsidR="00917FBA" w:rsidRPr="005677E0" w:rsidRDefault="00917FBA" w:rsidP="00091062">
            <w:pPr>
              <w:pStyle w:val="12"/>
              <w:tabs>
                <w:tab w:val="left" w:pos="6087"/>
              </w:tabs>
              <w:spacing w:line="240" w:lineRule="exact"/>
              <w:ind w:firstLineChars="0" w:firstLine="0"/>
              <w:rPr>
                <w:rFonts w:asciiTheme="minorEastAsia" w:hAnsiTheme="minorEastAsia"/>
                <w:sz w:val="18"/>
                <w:szCs w:val="18"/>
              </w:rPr>
            </w:pPr>
            <w:r w:rsidRPr="005677E0">
              <w:rPr>
                <w:rFonts w:asciiTheme="minorEastAsia" w:hAnsiTheme="minorEastAsia" w:hint="eastAsia"/>
                <w:sz w:val="18"/>
                <w:szCs w:val="18"/>
              </w:rPr>
              <w:t>未检出</w:t>
            </w:r>
          </w:p>
        </w:tc>
      </w:tr>
      <w:tr w:rsidR="00917FBA" w:rsidRPr="005677E0" w:rsidTr="00091062">
        <w:trPr>
          <w:trHeight w:val="20"/>
        </w:trPr>
        <w:tc>
          <w:tcPr>
            <w:tcW w:w="1101" w:type="dxa"/>
            <w:tcBorders>
              <w:right w:val="single" w:sz="4" w:space="0" w:color="auto"/>
            </w:tcBorders>
          </w:tcPr>
          <w:p w:rsidR="00917FBA" w:rsidRPr="005677E0" w:rsidRDefault="00917FBA" w:rsidP="00091062">
            <w:pPr>
              <w:pStyle w:val="12"/>
              <w:tabs>
                <w:tab w:val="left" w:pos="6087"/>
              </w:tabs>
              <w:spacing w:line="240" w:lineRule="exact"/>
              <w:ind w:firstLineChars="0" w:firstLine="0"/>
              <w:rPr>
                <w:rFonts w:asciiTheme="minorEastAsia" w:eastAsiaTheme="minorEastAsia" w:hAnsiTheme="minorEastAsia"/>
                <w:sz w:val="18"/>
                <w:szCs w:val="18"/>
              </w:rPr>
            </w:pPr>
            <w:r w:rsidRPr="005677E0">
              <w:rPr>
                <w:rFonts w:asciiTheme="minorEastAsia" w:eastAsiaTheme="minorEastAsia" w:hAnsiTheme="minorEastAsia" w:hint="eastAsia"/>
                <w:sz w:val="18"/>
                <w:szCs w:val="18"/>
              </w:rPr>
              <w:t>9</w:t>
            </w:r>
          </w:p>
        </w:tc>
        <w:tc>
          <w:tcPr>
            <w:tcW w:w="2551" w:type="dxa"/>
            <w:tcBorders>
              <w:left w:val="single" w:sz="4" w:space="0" w:color="auto"/>
              <w:right w:val="single" w:sz="4" w:space="0" w:color="auto"/>
            </w:tcBorders>
          </w:tcPr>
          <w:p w:rsidR="00917FBA" w:rsidRPr="005677E0" w:rsidRDefault="00917FBA" w:rsidP="00091062">
            <w:pPr>
              <w:pStyle w:val="12"/>
              <w:tabs>
                <w:tab w:val="left" w:pos="6087"/>
              </w:tabs>
              <w:spacing w:line="240" w:lineRule="exact"/>
              <w:ind w:firstLineChars="0" w:firstLine="0"/>
              <w:rPr>
                <w:rFonts w:asciiTheme="minorEastAsia" w:hAnsiTheme="minorEastAsia"/>
                <w:sz w:val="18"/>
                <w:szCs w:val="18"/>
              </w:rPr>
            </w:pPr>
            <w:r w:rsidRPr="005677E0">
              <w:rPr>
                <w:rFonts w:asciiTheme="minorEastAsia" w:hAnsiTheme="minorEastAsia" w:hint="eastAsia"/>
                <w:sz w:val="18"/>
                <w:szCs w:val="18"/>
              </w:rPr>
              <w:t>9#</w:t>
            </w:r>
          </w:p>
        </w:tc>
        <w:tc>
          <w:tcPr>
            <w:tcW w:w="2693" w:type="dxa"/>
            <w:tcBorders>
              <w:left w:val="single" w:sz="4" w:space="0" w:color="auto"/>
              <w:right w:val="single" w:sz="4" w:space="0" w:color="auto"/>
            </w:tcBorders>
          </w:tcPr>
          <w:p w:rsidR="00917FBA" w:rsidRPr="005677E0" w:rsidRDefault="00917FBA" w:rsidP="00091062">
            <w:pPr>
              <w:pStyle w:val="12"/>
              <w:tabs>
                <w:tab w:val="left" w:pos="6087"/>
              </w:tabs>
              <w:spacing w:line="240" w:lineRule="exact"/>
              <w:ind w:firstLineChars="0" w:firstLine="0"/>
              <w:rPr>
                <w:rFonts w:asciiTheme="minorEastAsia" w:hAnsiTheme="minorEastAsia"/>
                <w:sz w:val="18"/>
                <w:szCs w:val="18"/>
              </w:rPr>
            </w:pPr>
            <w:r w:rsidRPr="005677E0">
              <w:rPr>
                <w:rFonts w:asciiTheme="minorEastAsia" w:hAnsiTheme="minorEastAsia" w:hint="eastAsia"/>
                <w:sz w:val="18"/>
                <w:szCs w:val="18"/>
              </w:rPr>
              <w:t>0.062</w:t>
            </w:r>
          </w:p>
        </w:tc>
        <w:tc>
          <w:tcPr>
            <w:tcW w:w="2715" w:type="dxa"/>
            <w:tcBorders>
              <w:left w:val="single" w:sz="4" w:space="0" w:color="auto"/>
            </w:tcBorders>
          </w:tcPr>
          <w:p w:rsidR="00917FBA" w:rsidRPr="005677E0" w:rsidRDefault="00917FBA" w:rsidP="00091062">
            <w:pPr>
              <w:pStyle w:val="12"/>
              <w:tabs>
                <w:tab w:val="left" w:pos="6087"/>
              </w:tabs>
              <w:spacing w:line="240" w:lineRule="exact"/>
              <w:ind w:firstLineChars="0" w:firstLine="0"/>
              <w:rPr>
                <w:rFonts w:asciiTheme="minorEastAsia" w:hAnsiTheme="minorEastAsia"/>
                <w:sz w:val="18"/>
                <w:szCs w:val="18"/>
              </w:rPr>
            </w:pPr>
            <w:r w:rsidRPr="005677E0">
              <w:rPr>
                <w:rFonts w:asciiTheme="minorEastAsia" w:hAnsiTheme="minorEastAsia" w:hint="eastAsia"/>
                <w:sz w:val="18"/>
                <w:szCs w:val="18"/>
              </w:rPr>
              <w:t>未检出</w:t>
            </w:r>
          </w:p>
        </w:tc>
      </w:tr>
      <w:tr w:rsidR="00917FBA" w:rsidRPr="005677E0" w:rsidTr="00091062">
        <w:trPr>
          <w:trHeight w:val="20"/>
        </w:trPr>
        <w:tc>
          <w:tcPr>
            <w:tcW w:w="1101" w:type="dxa"/>
            <w:tcBorders>
              <w:right w:val="single" w:sz="4" w:space="0" w:color="auto"/>
            </w:tcBorders>
          </w:tcPr>
          <w:p w:rsidR="00917FBA" w:rsidRPr="005677E0" w:rsidRDefault="00917FBA" w:rsidP="00091062">
            <w:pPr>
              <w:pStyle w:val="12"/>
              <w:tabs>
                <w:tab w:val="left" w:pos="6087"/>
              </w:tabs>
              <w:spacing w:line="240" w:lineRule="exact"/>
              <w:ind w:firstLineChars="0" w:firstLine="0"/>
              <w:rPr>
                <w:rFonts w:asciiTheme="minorEastAsia" w:eastAsiaTheme="minorEastAsia" w:hAnsiTheme="minorEastAsia"/>
                <w:sz w:val="18"/>
                <w:szCs w:val="18"/>
              </w:rPr>
            </w:pPr>
            <w:r w:rsidRPr="005677E0">
              <w:rPr>
                <w:rFonts w:asciiTheme="minorEastAsia" w:eastAsiaTheme="minorEastAsia" w:hAnsiTheme="minorEastAsia" w:hint="eastAsia"/>
                <w:sz w:val="18"/>
                <w:szCs w:val="18"/>
              </w:rPr>
              <w:t>10</w:t>
            </w:r>
          </w:p>
        </w:tc>
        <w:tc>
          <w:tcPr>
            <w:tcW w:w="2551" w:type="dxa"/>
            <w:tcBorders>
              <w:left w:val="single" w:sz="4" w:space="0" w:color="auto"/>
              <w:right w:val="single" w:sz="4" w:space="0" w:color="auto"/>
            </w:tcBorders>
          </w:tcPr>
          <w:p w:rsidR="00917FBA" w:rsidRPr="005677E0" w:rsidRDefault="00917FBA" w:rsidP="00091062">
            <w:pPr>
              <w:pStyle w:val="12"/>
              <w:tabs>
                <w:tab w:val="left" w:pos="6087"/>
              </w:tabs>
              <w:spacing w:line="240" w:lineRule="exact"/>
              <w:ind w:firstLineChars="0" w:firstLine="0"/>
              <w:rPr>
                <w:rFonts w:asciiTheme="minorEastAsia" w:hAnsiTheme="minorEastAsia"/>
                <w:sz w:val="18"/>
                <w:szCs w:val="18"/>
              </w:rPr>
            </w:pPr>
            <w:r w:rsidRPr="005677E0">
              <w:rPr>
                <w:rFonts w:asciiTheme="minorEastAsia" w:hAnsiTheme="minorEastAsia" w:hint="eastAsia"/>
                <w:sz w:val="18"/>
                <w:szCs w:val="18"/>
              </w:rPr>
              <w:t>10#</w:t>
            </w:r>
          </w:p>
        </w:tc>
        <w:tc>
          <w:tcPr>
            <w:tcW w:w="2693" w:type="dxa"/>
            <w:tcBorders>
              <w:left w:val="single" w:sz="4" w:space="0" w:color="auto"/>
              <w:right w:val="single" w:sz="4" w:space="0" w:color="auto"/>
            </w:tcBorders>
          </w:tcPr>
          <w:p w:rsidR="00917FBA" w:rsidRPr="005677E0" w:rsidRDefault="00917FBA" w:rsidP="00091062">
            <w:pPr>
              <w:pStyle w:val="12"/>
              <w:tabs>
                <w:tab w:val="left" w:pos="6087"/>
              </w:tabs>
              <w:spacing w:line="240" w:lineRule="exact"/>
              <w:ind w:firstLineChars="0" w:firstLine="0"/>
              <w:rPr>
                <w:rFonts w:asciiTheme="minorEastAsia" w:hAnsiTheme="minorEastAsia"/>
                <w:sz w:val="18"/>
                <w:szCs w:val="18"/>
              </w:rPr>
            </w:pPr>
            <w:r w:rsidRPr="005677E0">
              <w:rPr>
                <w:rFonts w:asciiTheme="minorEastAsia" w:hAnsiTheme="minorEastAsia" w:hint="eastAsia"/>
                <w:sz w:val="18"/>
                <w:szCs w:val="18"/>
              </w:rPr>
              <w:t>0.027</w:t>
            </w:r>
          </w:p>
        </w:tc>
        <w:tc>
          <w:tcPr>
            <w:tcW w:w="2715" w:type="dxa"/>
            <w:tcBorders>
              <w:left w:val="single" w:sz="4" w:space="0" w:color="auto"/>
            </w:tcBorders>
          </w:tcPr>
          <w:p w:rsidR="00917FBA" w:rsidRPr="005677E0" w:rsidRDefault="00917FBA" w:rsidP="00091062">
            <w:pPr>
              <w:pStyle w:val="12"/>
              <w:tabs>
                <w:tab w:val="left" w:pos="6087"/>
              </w:tabs>
              <w:spacing w:line="240" w:lineRule="exact"/>
              <w:ind w:firstLineChars="0" w:firstLine="0"/>
              <w:rPr>
                <w:rFonts w:asciiTheme="minorEastAsia" w:hAnsiTheme="minorEastAsia"/>
                <w:sz w:val="18"/>
                <w:szCs w:val="18"/>
              </w:rPr>
            </w:pPr>
            <w:r w:rsidRPr="005677E0">
              <w:rPr>
                <w:rFonts w:asciiTheme="minorEastAsia" w:hAnsiTheme="minorEastAsia" w:hint="eastAsia"/>
                <w:sz w:val="18"/>
                <w:szCs w:val="18"/>
              </w:rPr>
              <w:t>未检出</w:t>
            </w:r>
          </w:p>
        </w:tc>
      </w:tr>
      <w:tr w:rsidR="00917FBA" w:rsidRPr="005677E0" w:rsidTr="00091062">
        <w:trPr>
          <w:trHeight w:val="20"/>
        </w:trPr>
        <w:tc>
          <w:tcPr>
            <w:tcW w:w="1101" w:type="dxa"/>
            <w:tcBorders>
              <w:right w:val="single" w:sz="4" w:space="0" w:color="auto"/>
            </w:tcBorders>
          </w:tcPr>
          <w:p w:rsidR="00917FBA" w:rsidRPr="005677E0" w:rsidRDefault="00917FBA" w:rsidP="00091062">
            <w:pPr>
              <w:pStyle w:val="12"/>
              <w:tabs>
                <w:tab w:val="left" w:pos="6087"/>
              </w:tabs>
              <w:spacing w:line="240" w:lineRule="exact"/>
              <w:ind w:firstLineChars="0" w:firstLine="0"/>
              <w:rPr>
                <w:rFonts w:asciiTheme="minorEastAsia" w:hAnsiTheme="minorEastAsia"/>
                <w:sz w:val="18"/>
                <w:szCs w:val="18"/>
              </w:rPr>
            </w:pPr>
            <w:r w:rsidRPr="005677E0">
              <w:rPr>
                <w:rFonts w:asciiTheme="minorEastAsia" w:hAnsiTheme="minorEastAsia" w:hint="eastAsia"/>
                <w:sz w:val="18"/>
                <w:szCs w:val="18"/>
              </w:rPr>
              <w:t>11</w:t>
            </w:r>
          </w:p>
        </w:tc>
        <w:tc>
          <w:tcPr>
            <w:tcW w:w="2551" w:type="dxa"/>
            <w:tcBorders>
              <w:left w:val="single" w:sz="4" w:space="0" w:color="auto"/>
              <w:right w:val="single" w:sz="4" w:space="0" w:color="auto"/>
            </w:tcBorders>
          </w:tcPr>
          <w:p w:rsidR="00917FBA" w:rsidRPr="005677E0" w:rsidRDefault="00917FBA" w:rsidP="00091062">
            <w:pPr>
              <w:pStyle w:val="12"/>
              <w:tabs>
                <w:tab w:val="left" w:pos="6087"/>
              </w:tabs>
              <w:spacing w:line="240" w:lineRule="exact"/>
              <w:ind w:firstLineChars="0" w:firstLine="0"/>
              <w:rPr>
                <w:rFonts w:asciiTheme="minorEastAsia" w:hAnsiTheme="minorEastAsia"/>
                <w:sz w:val="18"/>
                <w:szCs w:val="18"/>
              </w:rPr>
            </w:pPr>
            <w:r w:rsidRPr="005677E0">
              <w:rPr>
                <w:rFonts w:asciiTheme="minorEastAsia" w:hAnsiTheme="minorEastAsia" w:hint="eastAsia"/>
                <w:sz w:val="18"/>
                <w:szCs w:val="18"/>
              </w:rPr>
              <w:t>11#</w:t>
            </w:r>
          </w:p>
        </w:tc>
        <w:tc>
          <w:tcPr>
            <w:tcW w:w="2693" w:type="dxa"/>
            <w:tcBorders>
              <w:left w:val="single" w:sz="4" w:space="0" w:color="auto"/>
              <w:right w:val="single" w:sz="4" w:space="0" w:color="auto"/>
            </w:tcBorders>
          </w:tcPr>
          <w:p w:rsidR="00917FBA" w:rsidRPr="005677E0" w:rsidRDefault="00917FBA" w:rsidP="00091062">
            <w:pPr>
              <w:pStyle w:val="12"/>
              <w:tabs>
                <w:tab w:val="left" w:pos="6087"/>
              </w:tabs>
              <w:spacing w:line="240" w:lineRule="exact"/>
              <w:ind w:firstLineChars="0" w:firstLine="0"/>
              <w:rPr>
                <w:rFonts w:asciiTheme="minorEastAsia" w:eastAsiaTheme="minorEastAsia" w:hAnsiTheme="minorEastAsia"/>
                <w:sz w:val="18"/>
                <w:szCs w:val="18"/>
              </w:rPr>
            </w:pPr>
            <w:r w:rsidRPr="005677E0">
              <w:rPr>
                <w:rFonts w:asciiTheme="minorEastAsia" w:eastAsiaTheme="minorEastAsia" w:hAnsiTheme="minorEastAsia" w:hint="eastAsia"/>
                <w:sz w:val="18"/>
                <w:szCs w:val="18"/>
              </w:rPr>
              <w:t>0.034</w:t>
            </w:r>
          </w:p>
        </w:tc>
        <w:tc>
          <w:tcPr>
            <w:tcW w:w="2715" w:type="dxa"/>
            <w:tcBorders>
              <w:left w:val="single" w:sz="4" w:space="0" w:color="auto"/>
            </w:tcBorders>
          </w:tcPr>
          <w:p w:rsidR="00917FBA" w:rsidRPr="005677E0" w:rsidRDefault="00917FBA" w:rsidP="00091062">
            <w:pPr>
              <w:pStyle w:val="12"/>
              <w:tabs>
                <w:tab w:val="left" w:pos="6087"/>
              </w:tabs>
              <w:spacing w:line="240" w:lineRule="exact"/>
              <w:ind w:firstLineChars="0" w:firstLine="0"/>
              <w:rPr>
                <w:rFonts w:asciiTheme="minorEastAsia" w:hAnsiTheme="minorEastAsia"/>
                <w:sz w:val="18"/>
                <w:szCs w:val="18"/>
              </w:rPr>
            </w:pPr>
            <w:r w:rsidRPr="005677E0">
              <w:rPr>
                <w:rFonts w:asciiTheme="minorEastAsia" w:hAnsiTheme="minorEastAsia" w:hint="eastAsia"/>
                <w:sz w:val="18"/>
                <w:szCs w:val="18"/>
              </w:rPr>
              <w:t>未检出</w:t>
            </w:r>
          </w:p>
        </w:tc>
      </w:tr>
    </w:tbl>
    <w:p w:rsidR="00917FBA" w:rsidRPr="005677E0" w:rsidRDefault="00917FBA" w:rsidP="005677E0">
      <w:pPr>
        <w:pStyle w:val="3"/>
        <w:spacing w:line="240" w:lineRule="auto"/>
        <w:ind w:firstLineChars="176" w:firstLine="424"/>
        <w:rPr>
          <w:sz w:val="24"/>
          <w:szCs w:val="24"/>
          <w:shd w:val="clear" w:color="auto" w:fill="FFFFFF"/>
        </w:rPr>
      </w:pPr>
      <w:bookmarkStart w:id="464" w:name="_Toc491283389"/>
      <w:bookmarkStart w:id="465" w:name="_Toc487618259"/>
      <w:bookmarkStart w:id="466" w:name="_Toc496007409"/>
      <w:r w:rsidRPr="005677E0">
        <w:rPr>
          <w:rFonts w:hint="eastAsia"/>
          <w:sz w:val="24"/>
          <w:szCs w:val="24"/>
          <w:shd w:val="clear" w:color="auto" w:fill="FFFFFF"/>
        </w:rPr>
        <w:lastRenderedPageBreak/>
        <w:t>二、</w:t>
      </w:r>
      <w:r w:rsidRPr="005677E0">
        <w:rPr>
          <w:sz w:val="24"/>
          <w:szCs w:val="24"/>
          <w:shd w:val="clear" w:color="auto" w:fill="FFFFFF"/>
        </w:rPr>
        <w:t>基于无线技术的</w:t>
      </w:r>
      <w:r w:rsidRPr="005677E0">
        <w:rPr>
          <w:rFonts w:hint="eastAsia"/>
          <w:sz w:val="24"/>
          <w:szCs w:val="24"/>
          <w:shd w:val="clear" w:color="auto" w:fill="FFFFFF"/>
        </w:rPr>
        <w:t>气体</w:t>
      </w:r>
      <w:r w:rsidRPr="005677E0">
        <w:rPr>
          <w:sz w:val="24"/>
          <w:szCs w:val="24"/>
          <w:shd w:val="clear" w:color="auto" w:fill="FFFFFF"/>
        </w:rPr>
        <w:t>检测及应用</w:t>
      </w:r>
      <w:bookmarkEnd w:id="464"/>
      <w:bookmarkEnd w:id="465"/>
      <w:bookmarkEnd w:id="466"/>
    </w:p>
    <w:p w:rsidR="00917FBA" w:rsidRPr="005677E0" w:rsidRDefault="00917FBA" w:rsidP="005677E0">
      <w:pPr>
        <w:pStyle w:val="3"/>
        <w:spacing w:line="240" w:lineRule="auto"/>
        <w:ind w:firstLineChars="177" w:firstLine="425"/>
        <w:rPr>
          <w:b w:val="0"/>
          <w:sz w:val="24"/>
          <w:szCs w:val="24"/>
        </w:rPr>
      </w:pPr>
      <w:bookmarkStart w:id="467" w:name="_Toc491283390"/>
      <w:bookmarkStart w:id="468" w:name="_Toc487618260"/>
      <w:bookmarkStart w:id="469" w:name="_Toc496007410"/>
      <w:r w:rsidRPr="005677E0">
        <w:rPr>
          <w:rFonts w:hint="eastAsia"/>
          <w:b w:val="0"/>
          <w:sz w:val="24"/>
          <w:szCs w:val="24"/>
        </w:rPr>
        <w:t>（一）</w:t>
      </w:r>
      <w:r w:rsidRPr="005677E0">
        <w:rPr>
          <w:b w:val="0"/>
          <w:sz w:val="24"/>
          <w:szCs w:val="24"/>
        </w:rPr>
        <w:t>基于无线技术</w:t>
      </w:r>
      <w:r w:rsidRPr="005677E0">
        <w:rPr>
          <w:rFonts w:hint="eastAsia"/>
          <w:b w:val="0"/>
          <w:sz w:val="24"/>
          <w:szCs w:val="24"/>
        </w:rPr>
        <w:t>气体</w:t>
      </w:r>
      <w:r w:rsidRPr="005677E0">
        <w:rPr>
          <w:b w:val="0"/>
          <w:sz w:val="24"/>
          <w:szCs w:val="24"/>
        </w:rPr>
        <w:t>检测</w:t>
      </w:r>
      <w:bookmarkEnd w:id="467"/>
      <w:bookmarkEnd w:id="468"/>
      <w:bookmarkEnd w:id="469"/>
    </w:p>
    <w:p w:rsidR="00917FBA" w:rsidRPr="005677E0" w:rsidRDefault="00917FBA" w:rsidP="00917FBA">
      <w:pPr>
        <w:ind w:firstLineChars="196" w:firstLine="412"/>
        <w:contextualSpacing/>
        <w:rPr>
          <w:rFonts w:ascii="宋体" w:hAnsi="宋体"/>
        </w:rPr>
      </w:pPr>
      <w:r w:rsidRPr="005677E0">
        <w:rPr>
          <w:rFonts w:ascii="宋体" w:hAnsi="宋体" w:hint="eastAsia"/>
        </w:rPr>
        <w:t>某石化厂在智能工厂建设过程中，在用好现有的固定式可燃气、有毒有害气体报警仪、便携式“四合一”（可燃气、硫化氢、一氧化碳、氧气）气体检测报警仪的同时，针对固定式、便携式报警仪在使用过程中存在的敷设线路长、施工难度大、费用成本高、无法做到实时检测等方面存在的问题和不足，基于建立的4G无线专网基础上，积极与相关IT公司、生产厂商进行交流沟通，探索可燃气无线检测的新方式、新手段。</w:t>
      </w:r>
    </w:p>
    <w:p w:rsidR="00917FBA" w:rsidRPr="005677E0" w:rsidRDefault="00917FBA" w:rsidP="005677E0">
      <w:pPr>
        <w:pStyle w:val="3"/>
        <w:spacing w:line="240" w:lineRule="auto"/>
        <w:ind w:firstLineChars="177" w:firstLine="425"/>
        <w:rPr>
          <w:b w:val="0"/>
          <w:sz w:val="24"/>
          <w:szCs w:val="24"/>
        </w:rPr>
      </w:pPr>
      <w:bookmarkStart w:id="470" w:name="_Toc491283391"/>
      <w:bookmarkStart w:id="471" w:name="_Toc487618261"/>
      <w:bookmarkStart w:id="472" w:name="_Toc496007411"/>
      <w:r w:rsidRPr="005677E0">
        <w:rPr>
          <w:rFonts w:hint="eastAsia"/>
          <w:b w:val="0"/>
          <w:sz w:val="24"/>
          <w:szCs w:val="24"/>
        </w:rPr>
        <w:t>（二）无线气体</w:t>
      </w:r>
      <w:r w:rsidRPr="005677E0">
        <w:rPr>
          <w:b w:val="0"/>
          <w:sz w:val="24"/>
          <w:szCs w:val="24"/>
        </w:rPr>
        <w:t>检测技术</w:t>
      </w:r>
      <w:r w:rsidRPr="005677E0">
        <w:rPr>
          <w:rFonts w:hint="eastAsia"/>
          <w:b w:val="0"/>
          <w:sz w:val="24"/>
          <w:szCs w:val="24"/>
        </w:rPr>
        <w:t>原理介绍</w:t>
      </w:r>
      <w:bookmarkEnd w:id="470"/>
      <w:bookmarkEnd w:id="471"/>
      <w:bookmarkEnd w:id="472"/>
    </w:p>
    <w:p w:rsidR="00917FBA" w:rsidRPr="005677E0" w:rsidRDefault="00917FBA" w:rsidP="00917FBA">
      <w:pPr>
        <w:ind w:firstLineChars="200" w:firstLine="420"/>
        <w:contextualSpacing/>
        <w:rPr>
          <w:rFonts w:ascii="宋体" w:hAnsi="宋体"/>
        </w:rPr>
      </w:pPr>
      <w:r w:rsidRPr="005677E0">
        <w:rPr>
          <w:rFonts w:ascii="宋体" w:hAnsi="宋体" w:hint="eastAsia"/>
        </w:rPr>
        <w:t>无线</w:t>
      </w:r>
      <w:r w:rsidRPr="005677E0">
        <w:rPr>
          <w:rFonts w:ascii="宋体" w:hAnsi="宋体"/>
        </w:rPr>
        <w:t>可燃气检测技术</w:t>
      </w:r>
      <w:r w:rsidRPr="005677E0">
        <w:rPr>
          <w:rFonts w:ascii="宋体" w:hAnsi="宋体" w:hint="eastAsia"/>
        </w:rPr>
        <w:t>主要是由气体检测仪、中继器、服务器、客户端组成，借助4G无线专网，检测仪检测到气体数据后，除在检测仪上进行显示和超标报警外，还能将检测数据通过现场中继器传输到现场外的服务器上，并在电脑客户端上进行显示，实现现场气体数据实时检测、传输、报警等，如图3-</w:t>
      </w:r>
      <w:r w:rsidR="005677E0">
        <w:rPr>
          <w:rFonts w:ascii="宋体" w:hAnsi="宋体"/>
        </w:rPr>
        <w:t>60</w:t>
      </w:r>
      <w:r w:rsidRPr="005677E0">
        <w:rPr>
          <w:rFonts w:ascii="宋体" w:hAnsi="宋体" w:hint="eastAsia"/>
        </w:rPr>
        <w:t>所示。</w:t>
      </w:r>
    </w:p>
    <w:p w:rsidR="00917FBA" w:rsidRPr="00B719C7" w:rsidRDefault="00917FBA" w:rsidP="005677E0">
      <w:pPr>
        <w:contextualSpacing/>
        <w:jc w:val="center"/>
        <w:rPr>
          <w:rFonts w:ascii="宋体" w:hAnsi="宋体"/>
          <w:color w:val="FF0000"/>
          <w:sz w:val="28"/>
          <w:szCs w:val="28"/>
        </w:rPr>
      </w:pPr>
      <w:r w:rsidRPr="00B719C7">
        <w:rPr>
          <w:noProof/>
          <w:color w:val="FF0000"/>
        </w:rPr>
        <w:drawing>
          <wp:inline distT="0" distB="0" distL="0" distR="0">
            <wp:extent cx="5038905" cy="1738946"/>
            <wp:effectExtent l="19050" t="19050" r="0" b="0"/>
            <wp:docPr id="52" name="图片 14"/>
            <wp:cNvGraphicFramePr/>
            <a:graphic xmlns:a="http://schemas.openxmlformats.org/drawingml/2006/main">
              <a:graphicData uri="http://schemas.openxmlformats.org/drawingml/2006/picture">
                <pic:pic xmlns:pic="http://schemas.openxmlformats.org/drawingml/2006/picture">
                  <pic:nvPicPr>
                    <pic:cNvPr id="75" name="图片 14"/>
                    <pic:cNvPicPr preferRelativeResize="0">
                      <a:picLocks noChangeArrowheads="1"/>
                    </pic:cNvPicPr>
                  </pic:nvPicPr>
                  <pic:blipFill>
                    <a:blip r:embed="rId24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a:xfrm>
                      <a:off x="0" y="0"/>
                      <a:ext cx="5080700" cy="1753370"/>
                    </a:xfrm>
                    <a:prstGeom prst="rect">
                      <a:avLst/>
                    </a:prstGeom>
                    <a:noFill/>
                    <a:ln w="9525">
                      <a:solidFill>
                        <a:srgbClr val="00B0F0"/>
                      </a:solidFill>
                      <a:miter lim="800000"/>
                      <a:headEnd/>
                      <a:tailEnd/>
                    </a:ln>
                  </pic:spPr>
                </pic:pic>
              </a:graphicData>
            </a:graphic>
          </wp:inline>
        </w:drawing>
      </w:r>
    </w:p>
    <w:p w:rsidR="00917FBA" w:rsidRPr="005677E0" w:rsidRDefault="00917FBA" w:rsidP="00917FBA">
      <w:pPr>
        <w:contextualSpacing/>
        <w:jc w:val="center"/>
        <w:rPr>
          <w:rFonts w:ascii="黑体" w:eastAsia="黑体" w:hAnsi="宋体"/>
          <w:sz w:val="18"/>
          <w:szCs w:val="18"/>
        </w:rPr>
      </w:pPr>
      <w:r w:rsidRPr="005677E0">
        <w:rPr>
          <w:rFonts w:ascii="黑体" w:eastAsia="黑体" w:hAnsi="宋体" w:hint="eastAsia"/>
          <w:sz w:val="18"/>
          <w:szCs w:val="18"/>
        </w:rPr>
        <w:t>图3-</w:t>
      </w:r>
      <w:r w:rsidR="005677E0" w:rsidRPr="005677E0">
        <w:rPr>
          <w:rFonts w:ascii="黑体" w:eastAsia="黑体" w:hAnsi="宋体"/>
          <w:sz w:val="18"/>
          <w:szCs w:val="18"/>
        </w:rPr>
        <w:t>60</w:t>
      </w:r>
      <w:r w:rsidRPr="005677E0">
        <w:rPr>
          <w:rFonts w:ascii="黑体" w:eastAsia="黑体" w:hAnsi="宋体" w:hint="eastAsia"/>
          <w:sz w:val="18"/>
          <w:szCs w:val="18"/>
        </w:rPr>
        <w:t xml:space="preserve">  无线可燃气监测系统</w:t>
      </w:r>
    </w:p>
    <w:p w:rsidR="00917FBA" w:rsidRPr="005677E0" w:rsidRDefault="00917FBA" w:rsidP="00917FBA">
      <w:pPr>
        <w:ind w:firstLineChars="200" w:firstLine="420"/>
        <w:rPr>
          <w:rFonts w:asciiTheme="minorEastAsia" w:eastAsiaTheme="minorEastAsia" w:hAnsiTheme="minorEastAsia"/>
          <w:b/>
          <w:kern w:val="0"/>
        </w:rPr>
      </w:pPr>
      <w:r w:rsidRPr="005677E0">
        <w:rPr>
          <w:rFonts w:asciiTheme="minorEastAsia" w:eastAsiaTheme="minorEastAsia" w:hAnsiTheme="minorEastAsia" w:hint="eastAsia"/>
        </w:rPr>
        <w:t>无线监测器主要有</w:t>
      </w:r>
      <w:r w:rsidRPr="005677E0">
        <w:rPr>
          <w:rFonts w:asciiTheme="minorEastAsia" w:eastAsiaTheme="minorEastAsia" w:hAnsiTheme="minorEastAsia" w:hint="eastAsia"/>
          <w:kern w:val="0"/>
        </w:rPr>
        <w:t>六合一手持式气体检测仪、VOCs监测仪、苯监测仪等。六</w:t>
      </w:r>
      <w:r w:rsidRPr="005677E0">
        <w:rPr>
          <w:rFonts w:asciiTheme="minorEastAsia" w:eastAsiaTheme="minorEastAsia" w:hAnsiTheme="minorEastAsia" w:cs="Calibri" w:hint="eastAsia"/>
          <w:kern w:val="0"/>
        </w:rPr>
        <w:t>合一监测仪</w:t>
      </w:r>
      <w:r w:rsidRPr="005677E0">
        <w:rPr>
          <w:rFonts w:asciiTheme="minorEastAsia" w:eastAsiaTheme="minorEastAsia" w:hAnsiTheme="minorEastAsia" w:hint="eastAsia"/>
          <w:kern w:val="0"/>
        </w:rPr>
        <w:t>的传感器包括电化学传感器测毒气</w:t>
      </w:r>
      <w:r w:rsidRPr="005677E0">
        <w:rPr>
          <w:rFonts w:asciiTheme="minorEastAsia" w:eastAsiaTheme="minorEastAsia" w:hAnsiTheme="minorEastAsia" w:cs="Calibri" w:hint="eastAsia"/>
          <w:kern w:val="0"/>
        </w:rPr>
        <w:t>，</w:t>
      </w:r>
      <w:r w:rsidRPr="005677E0">
        <w:rPr>
          <w:rFonts w:asciiTheme="minorEastAsia" w:eastAsiaTheme="minorEastAsia" w:hAnsiTheme="minorEastAsia" w:hint="eastAsia"/>
          <w:kern w:val="0"/>
        </w:rPr>
        <w:t>催化燃烧或红外传感器测可燃气</w:t>
      </w:r>
      <w:r w:rsidRPr="005677E0">
        <w:rPr>
          <w:rFonts w:asciiTheme="minorEastAsia" w:eastAsiaTheme="minorEastAsia" w:hAnsiTheme="minorEastAsia" w:cs="Calibri" w:hint="eastAsia"/>
          <w:kern w:val="0"/>
        </w:rPr>
        <w:t>，</w:t>
      </w:r>
      <w:r w:rsidRPr="005677E0">
        <w:rPr>
          <w:rFonts w:asciiTheme="minorEastAsia" w:eastAsiaTheme="minorEastAsia" w:hAnsiTheme="minorEastAsia" w:cs="Calibri"/>
          <w:kern w:val="0"/>
        </w:rPr>
        <w:t>PID</w:t>
      </w:r>
      <w:r w:rsidRPr="005677E0">
        <w:rPr>
          <w:rFonts w:asciiTheme="minorEastAsia" w:eastAsiaTheme="minorEastAsia" w:hAnsiTheme="minorEastAsia" w:hint="eastAsia"/>
          <w:kern w:val="0"/>
        </w:rPr>
        <w:t>光离子传感器测</w:t>
      </w:r>
      <w:r w:rsidRPr="005677E0">
        <w:rPr>
          <w:rFonts w:asciiTheme="minorEastAsia" w:eastAsiaTheme="minorEastAsia" w:hAnsiTheme="minorEastAsia" w:cs="Calibri"/>
          <w:kern w:val="0"/>
        </w:rPr>
        <w:t>VOC</w:t>
      </w:r>
      <w:r w:rsidRPr="005677E0">
        <w:rPr>
          <w:rFonts w:asciiTheme="minorEastAsia" w:eastAsiaTheme="minorEastAsia" w:hAnsiTheme="minorEastAsia" w:hint="eastAsia"/>
          <w:kern w:val="0"/>
        </w:rPr>
        <w:t>s</w:t>
      </w:r>
      <w:r w:rsidRPr="005677E0">
        <w:rPr>
          <w:rFonts w:asciiTheme="minorEastAsia" w:eastAsiaTheme="minorEastAsia" w:hAnsiTheme="minorEastAsia" w:cs="Calibri" w:hint="eastAsia"/>
          <w:kern w:val="0"/>
        </w:rPr>
        <w:t>（</w:t>
      </w:r>
      <w:r w:rsidRPr="005677E0">
        <w:rPr>
          <w:rFonts w:asciiTheme="minorEastAsia" w:eastAsiaTheme="minorEastAsia" w:hAnsiTheme="minorEastAsia" w:hint="eastAsia"/>
          <w:kern w:val="0"/>
        </w:rPr>
        <w:t>挥发性有机物</w:t>
      </w:r>
      <w:r w:rsidRPr="005677E0">
        <w:rPr>
          <w:rFonts w:asciiTheme="minorEastAsia" w:eastAsiaTheme="minorEastAsia" w:hAnsiTheme="minorEastAsia" w:cs="Calibri" w:hint="eastAsia"/>
          <w:kern w:val="0"/>
        </w:rPr>
        <w:t>），</w:t>
      </w:r>
      <w:r w:rsidRPr="005677E0">
        <w:rPr>
          <w:rFonts w:asciiTheme="minorEastAsia" w:eastAsiaTheme="minorEastAsia" w:hAnsiTheme="minorEastAsia" w:hint="eastAsia"/>
          <w:kern w:val="0"/>
        </w:rPr>
        <w:t>以及辐射传感器测</w:t>
      </w:r>
      <w:r w:rsidRPr="005677E0">
        <w:rPr>
          <w:rFonts w:asciiTheme="minorEastAsia" w:eastAsiaTheme="minorEastAsia" w:hAnsiTheme="minorEastAsia" w:cs="Calibri"/>
          <w:kern w:val="0"/>
        </w:rPr>
        <w:t>X/</w:t>
      </w:r>
      <w:r w:rsidRPr="005677E0">
        <w:rPr>
          <w:rFonts w:asciiTheme="minorEastAsia" w:eastAsiaTheme="minorEastAsia" w:hAnsi="Times New Roman"/>
          <w:kern w:val="0"/>
        </w:rPr>
        <w:t>ϒ</w:t>
      </w:r>
      <w:r w:rsidRPr="005677E0">
        <w:rPr>
          <w:rFonts w:asciiTheme="minorEastAsia" w:eastAsiaTheme="minorEastAsia" w:hAnsiTheme="minorEastAsia" w:hint="eastAsia"/>
          <w:kern w:val="0"/>
        </w:rPr>
        <w:t>射线</w:t>
      </w:r>
      <w:r w:rsidRPr="005677E0">
        <w:rPr>
          <w:rFonts w:asciiTheme="minorEastAsia" w:eastAsiaTheme="minorEastAsia" w:hAnsiTheme="minorEastAsia" w:cs="Calibri" w:hint="eastAsia"/>
          <w:kern w:val="0"/>
        </w:rPr>
        <w:t>，</w:t>
      </w:r>
      <w:r w:rsidRPr="005677E0">
        <w:rPr>
          <w:rFonts w:asciiTheme="minorEastAsia" w:eastAsiaTheme="minorEastAsia" w:hAnsiTheme="minorEastAsia" w:hint="eastAsia"/>
          <w:kern w:val="0"/>
        </w:rPr>
        <w:t>各传感器可任意组合、灵活配置，具有防爆功能，可与</w:t>
      </w:r>
      <w:r w:rsidRPr="005677E0">
        <w:rPr>
          <w:rFonts w:asciiTheme="minorEastAsia" w:eastAsiaTheme="minorEastAsia" w:hAnsiTheme="minorEastAsia" w:cs="Calibri"/>
          <w:kern w:val="0"/>
        </w:rPr>
        <w:t>Raelink3</w:t>
      </w:r>
      <w:r w:rsidRPr="005677E0">
        <w:rPr>
          <w:rFonts w:asciiTheme="minorEastAsia" w:eastAsiaTheme="minorEastAsia" w:hAnsiTheme="minorEastAsia" w:hint="eastAsia"/>
          <w:kern w:val="0"/>
        </w:rPr>
        <w:t>无线通讯，通讯距离</w:t>
      </w:r>
      <w:r w:rsidRPr="005677E0">
        <w:rPr>
          <w:rFonts w:asciiTheme="minorEastAsia" w:eastAsiaTheme="minorEastAsia" w:hAnsiTheme="minorEastAsia" w:cs="Calibri"/>
          <w:kern w:val="0"/>
        </w:rPr>
        <w:t>100</w:t>
      </w:r>
      <w:r w:rsidRPr="005677E0">
        <w:rPr>
          <w:rFonts w:asciiTheme="minorEastAsia" w:eastAsiaTheme="minorEastAsia" w:hAnsiTheme="minorEastAsia" w:hint="eastAsia"/>
          <w:kern w:val="0"/>
        </w:rPr>
        <w:t>米；</w:t>
      </w:r>
      <w:r w:rsidRPr="005677E0">
        <w:rPr>
          <w:rFonts w:asciiTheme="minorEastAsia" w:eastAsiaTheme="minorEastAsia" w:hAnsiTheme="minorEastAsia" w:cs="Calibri" w:hint="eastAsia"/>
          <w:kern w:val="0"/>
        </w:rPr>
        <w:t>直接或无线监测空气中硫化氢、氨、可燃气、氧以及高浓度VOCs等</w:t>
      </w:r>
      <w:r w:rsidRPr="005677E0">
        <w:rPr>
          <w:rFonts w:asciiTheme="minorEastAsia" w:eastAsiaTheme="minorEastAsia" w:hAnsiTheme="minorEastAsia" w:hint="eastAsia"/>
          <w:kern w:val="0"/>
        </w:rPr>
        <w:t>。VOCs或苯监测仪采用</w:t>
      </w:r>
      <w:r w:rsidRPr="005677E0">
        <w:rPr>
          <w:rFonts w:asciiTheme="minorEastAsia" w:eastAsiaTheme="minorEastAsia" w:hAnsiTheme="minorEastAsia" w:cs="Calibri"/>
          <w:kern w:val="0"/>
        </w:rPr>
        <w:t>PID</w:t>
      </w:r>
      <w:r w:rsidRPr="005677E0">
        <w:rPr>
          <w:rFonts w:asciiTheme="minorEastAsia" w:eastAsiaTheme="minorEastAsia" w:hAnsiTheme="minorEastAsia" w:hint="eastAsia"/>
          <w:kern w:val="0"/>
        </w:rPr>
        <w:t>光离子检测器</w:t>
      </w:r>
      <w:r w:rsidRPr="005677E0">
        <w:rPr>
          <w:rFonts w:asciiTheme="minorEastAsia" w:eastAsiaTheme="minorEastAsia" w:hAnsiTheme="minorEastAsia" w:cs="Calibri" w:hint="eastAsia"/>
          <w:kern w:val="0"/>
        </w:rPr>
        <w:t>，</w:t>
      </w:r>
      <w:r w:rsidRPr="005677E0">
        <w:rPr>
          <w:rFonts w:asciiTheme="minorEastAsia" w:eastAsiaTheme="minorEastAsia" w:hAnsiTheme="minorEastAsia" w:hint="eastAsia"/>
          <w:kern w:val="0"/>
        </w:rPr>
        <w:t>检测范围可达</w:t>
      </w:r>
      <w:r w:rsidRPr="005677E0">
        <w:rPr>
          <w:rFonts w:asciiTheme="minorEastAsia" w:eastAsiaTheme="minorEastAsia" w:hAnsiTheme="minorEastAsia" w:cs="Calibri"/>
          <w:kern w:val="0"/>
        </w:rPr>
        <w:t>0</w:t>
      </w:r>
      <w:r w:rsidRPr="005677E0">
        <w:rPr>
          <w:rFonts w:asciiTheme="minorEastAsia" w:eastAsiaTheme="minorEastAsia" w:hAnsiTheme="minorEastAsia" w:cs="Calibri" w:hint="eastAsia"/>
          <w:kern w:val="0"/>
        </w:rPr>
        <w:t>～</w:t>
      </w:r>
      <w:r w:rsidRPr="005677E0">
        <w:rPr>
          <w:rFonts w:asciiTheme="minorEastAsia" w:eastAsiaTheme="minorEastAsia" w:hAnsiTheme="minorEastAsia" w:cs="Calibri"/>
          <w:kern w:val="0"/>
        </w:rPr>
        <w:t>15000ppm</w:t>
      </w:r>
      <w:r w:rsidRPr="005677E0">
        <w:rPr>
          <w:rFonts w:asciiTheme="minorEastAsia" w:eastAsiaTheme="minorEastAsia" w:hAnsiTheme="minorEastAsia" w:cs="Calibri" w:hint="eastAsia"/>
          <w:kern w:val="0"/>
        </w:rPr>
        <w:t>，</w:t>
      </w:r>
      <w:r w:rsidRPr="005677E0">
        <w:rPr>
          <w:rFonts w:asciiTheme="minorEastAsia" w:eastAsiaTheme="minorEastAsia" w:hAnsiTheme="minorEastAsia" w:hint="eastAsia"/>
          <w:kern w:val="0"/>
        </w:rPr>
        <w:t>响应时间</w:t>
      </w:r>
      <w:r w:rsidRPr="005677E0">
        <w:rPr>
          <w:rFonts w:asciiTheme="minorEastAsia" w:eastAsiaTheme="minorEastAsia" w:hAnsiTheme="minorEastAsia" w:cs="Calibri"/>
          <w:kern w:val="0"/>
        </w:rPr>
        <w:t>T90</w:t>
      </w:r>
      <w:r w:rsidRPr="005677E0">
        <w:rPr>
          <w:rFonts w:asciiTheme="minorEastAsia" w:eastAsiaTheme="minorEastAsia" w:hAnsiTheme="minorEastAsia" w:hint="eastAsia"/>
          <w:kern w:val="0"/>
        </w:rPr>
        <w:t>小于</w:t>
      </w:r>
      <w:r w:rsidRPr="005677E0">
        <w:rPr>
          <w:rFonts w:asciiTheme="minorEastAsia" w:eastAsiaTheme="minorEastAsia" w:hAnsiTheme="minorEastAsia" w:cs="Calibri"/>
          <w:kern w:val="0"/>
        </w:rPr>
        <w:t>2</w:t>
      </w:r>
      <w:r w:rsidRPr="005677E0">
        <w:rPr>
          <w:rFonts w:asciiTheme="minorEastAsia" w:eastAsiaTheme="minorEastAsia" w:hAnsiTheme="minorEastAsia" w:hint="eastAsia"/>
          <w:kern w:val="0"/>
        </w:rPr>
        <w:t>秒钟</w:t>
      </w:r>
      <w:r w:rsidRPr="005677E0">
        <w:rPr>
          <w:rFonts w:asciiTheme="minorEastAsia" w:eastAsiaTheme="minorEastAsia" w:hAnsiTheme="minorEastAsia" w:cs="Calibri" w:hint="eastAsia"/>
          <w:kern w:val="0"/>
        </w:rPr>
        <w:t>，</w:t>
      </w:r>
      <w:r w:rsidRPr="005677E0">
        <w:rPr>
          <w:rFonts w:asciiTheme="minorEastAsia" w:eastAsiaTheme="minorEastAsia" w:hAnsiTheme="minorEastAsia" w:hint="eastAsia"/>
          <w:kern w:val="0"/>
        </w:rPr>
        <w:t>具备温湿度补偿功能可与</w:t>
      </w:r>
      <w:r w:rsidRPr="005677E0">
        <w:rPr>
          <w:rFonts w:asciiTheme="minorEastAsia" w:eastAsiaTheme="minorEastAsia" w:hAnsiTheme="minorEastAsia" w:cs="Calibri"/>
          <w:kern w:val="0"/>
        </w:rPr>
        <w:t>Raelink3</w:t>
      </w:r>
      <w:r w:rsidRPr="005677E0">
        <w:rPr>
          <w:rFonts w:asciiTheme="minorEastAsia" w:eastAsiaTheme="minorEastAsia" w:hAnsiTheme="minorEastAsia" w:hint="eastAsia"/>
          <w:kern w:val="0"/>
        </w:rPr>
        <w:t>无线通讯</w:t>
      </w:r>
      <w:r w:rsidRPr="005677E0">
        <w:rPr>
          <w:rFonts w:asciiTheme="minorEastAsia" w:eastAsiaTheme="minorEastAsia" w:hAnsiTheme="minorEastAsia" w:cs="Calibri" w:hint="eastAsia"/>
          <w:kern w:val="0"/>
        </w:rPr>
        <w:t>，</w:t>
      </w:r>
      <w:r w:rsidRPr="005677E0">
        <w:rPr>
          <w:rFonts w:asciiTheme="minorEastAsia" w:eastAsiaTheme="minorEastAsia" w:hAnsiTheme="minorEastAsia" w:hint="eastAsia"/>
          <w:kern w:val="0"/>
        </w:rPr>
        <w:t>通讯距离</w:t>
      </w:r>
      <w:r w:rsidRPr="005677E0">
        <w:rPr>
          <w:rFonts w:asciiTheme="minorEastAsia" w:eastAsiaTheme="minorEastAsia" w:hAnsiTheme="minorEastAsia" w:cs="Calibri"/>
          <w:kern w:val="0"/>
        </w:rPr>
        <w:t>100</w:t>
      </w:r>
      <w:r w:rsidRPr="005677E0">
        <w:rPr>
          <w:rFonts w:asciiTheme="minorEastAsia" w:eastAsiaTheme="minorEastAsia" w:hAnsiTheme="minorEastAsia" w:hint="eastAsia"/>
          <w:kern w:val="0"/>
        </w:rPr>
        <w:t>米</w:t>
      </w:r>
      <w:r w:rsidRPr="005677E0">
        <w:rPr>
          <w:rFonts w:asciiTheme="minorEastAsia" w:eastAsiaTheme="minorEastAsia" w:hAnsiTheme="minorEastAsia" w:cs="Calibri" w:hint="eastAsia"/>
          <w:kern w:val="0"/>
        </w:rPr>
        <w:t>，</w:t>
      </w:r>
      <w:r w:rsidRPr="005677E0">
        <w:rPr>
          <w:rFonts w:asciiTheme="minorEastAsia" w:eastAsiaTheme="minorEastAsia" w:hAnsiTheme="minorEastAsia" w:hint="eastAsia"/>
          <w:kern w:val="0"/>
        </w:rPr>
        <w:t>具有防爆</w:t>
      </w:r>
      <w:r w:rsidRPr="005677E0">
        <w:rPr>
          <w:rFonts w:asciiTheme="minorEastAsia" w:eastAsiaTheme="minorEastAsia" w:hAnsiTheme="minorEastAsia" w:cs="Calibri" w:hint="eastAsia"/>
          <w:kern w:val="0"/>
        </w:rPr>
        <w:t>功能，可直接或无线监测低、高浓度的VOCs或苯。如图3-</w:t>
      </w:r>
      <w:r w:rsidR="005677E0" w:rsidRPr="005677E0">
        <w:rPr>
          <w:rFonts w:asciiTheme="minorEastAsia" w:eastAsiaTheme="minorEastAsia" w:hAnsiTheme="minorEastAsia" w:cs="Calibri"/>
          <w:kern w:val="0"/>
        </w:rPr>
        <w:t>61</w:t>
      </w:r>
      <w:r w:rsidRPr="005677E0">
        <w:rPr>
          <w:rFonts w:asciiTheme="minorEastAsia" w:eastAsiaTheme="minorEastAsia" w:hAnsiTheme="minorEastAsia" w:cs="Calibri" w:hint="eastAsia"/>
          <w:kern w:val="0"/>
        </w:rPr>
        <w:t>所示</w:t>
      </w:r>
      <w:r w:rsidRPr="005677E0">
        <w:rPr>
          <w:rFonts w:asciiTheme="minorEastAsia" w:eastAsiaTheme="minorEastAsia" w:hAnsiTheme="minorEastAsia" w:hint="eastAsia"/>
          <w:kern w:val="0"/>
        </w:rPr>
        <w:t>。</w:t>
      </w:r>
    </w:p>
    <w:p w:rsidR="00917FBA" w:rsidRPr="00B719C7" w:rsidRDefault="00917FBA" w:rsidP="00917FBA">
      <w:pPr>
        <w:contextualSpacing/>
        <w:jc w:val="center"/>
        <w:rPr>
          <w:rFonts w:ascii="宋体" w:hAnsi="宋体"/>
          <w:b/>
          <w:color w:val="FF0000"/>
          <w:sz w:val="28"/>
          <w:szCs w:val="28"/>
        </w:rPr>
      </w:pPr>
      <w:r w:rsidRPr="00B719C7">
        <w:rPr>
          <w:noProof/>
          <w:color w:val="FF0000"/>
        </w:rPr>
        <w:drawing>
          <wp:inline distT="0" distB="0" distL="0" distR="0">
            <wp:extent cx="2519156" cy="1337244"/>
            <wp:effectExtent l="19050" t="19050" r="0" b="0"/>
            <wp:docPr id="53" name="图片 9"/>
            <wp:cNvGraphicFramePr/>
            <a:graphic xmlns:a="http://schemas.openxmlformats.org/drawingml/2006/main">
              <a:graphicData uri="http://schemas.openxmlformats.org/drawingml/2006/picture">
                <pic:pic xmlns:pic="http://schemas.openxmlformats.org/drawingml/2006/picture">
                  <pic:nvPicPr>
                    <pic:cNvPr id="76" name="图片 9"/>
                    <pic:cNvPicPr preferRelativeResize="0">
                      <a:picLocks noChangeArrowheads="1"/>
                    </pic:cNvPicPr>
                  </pic:nvPicPr>
                  <pic:blipFill>
                    <a:blip r:embed="rId244" cstate="print"/>
                    <a:srcRect/>
                    <a:stretch>
                      <a:fillRect/>
                    </a:stretch>
                  </pic:blipFill>
                  <pic:spPr>
                    <a:xfrm>
                      <a:off x="0" y="0"/>
                      <a:ext cx="2547820" cy="1352459"/>
                    </a:xfrm>
                    <a:prstGeom prst="rect">
                      <a:avLst/>
                    </a:prstGeom>
                    <a:noFill/>
                    <a:ln w="9525">
                      <a:solidFill>
                        <a:srgbClr val="00B0F0"/>
                      </a:solidFill>
                      <a:miter lim="800000"/>
                      <a:headEnd/>
                      <a:tailEnd/>
                    </a:ln>
                  </pic:spPr>
                </pic:pic>
              </a:graphicData>
            </a:graphic>
          </wp:inline>
        </w:drawing>
      </w:r>
      <w:r w:rsidRPr="00B719C7">
        <w:rPr>
          <w:noProof/>
          <w:color w:val="FF0000"/>
        </w:rPr>
        <w:drawing>
          <wp:inline distT="0" distB="0" distL="0" distR="0">
            <wp:extent cx="2516220" cy="1342529"/>
            <wp:effectExtent l="19050" t="19050" r="0" b="0"/>
            <wp:docPr id="68" name="图片 4"/>
            <wp:cNvGraphicFramePr/>
            <a:graphic xmlns:a="http://schemas.openxmlformats.org/drawingml/2006/main">
              <a:graphicData uri="http://schemas.openxmlformats.org/drawingml/2006/picture">
                <pic:pic xmlns:pic="http://schemas.openxmlformats.org/drawingml/2006/picture">
                  <pic:nvPicPr>
                    <pic:cNvPr id="122" name="图片 4"/>
                    <pic:cNvPicPr preferRelativeResize="0">
                      <a:picLocks noChangeArrowheads="1"/>
                    </pic:cNvPicPr>
                  </pic:nvPicPr>
                  <pic:blipFill>
                    <a:blip r:embed="rId245" cstate="print"/>
                    <a:srcRect/>
                    <a:stretch>
                      <a:fillRect/>
                    </a:stretch>
                  </pic:blipFill>
                  <pic:spPr>
                    <a:xfrm>
                      <a:off x="0" y="0"/>
                      <a:ext cx="2556108" cy="1363811"/>
                    </a:xfrm>
                    <a:prstGeom prst="rect">
                      <a:avLst/>
                    </a:prstGeom>
                    <a:noFill/>
                    <a:ln w="9525">
                      <a:solidFill>
                        <a:srgbClr val="00B0F0"/>
                      </a:solidFill>
                      <a:miter lim="800000"/>
                      <a:headEnd/>
                      <a:tailEnd/>
                    </a:ln>
                  </pic:spPr>
                </pic:pic>
              </a:graphicData>
            </a:graphic>
          </wp:inline>
        </w:drawing>
      </w:r>
    </w:p>
    <w:p w:rsidR="00917FBA" w:rsidRPr="005677E0" w:rsidRDefault="00917FBA" w:rsidP="00917FBA">
      <w:pPr>
        <w:contextualSpacing/>
        <w:jc w:val="center"/>
        <w:rPr>
          <w:rFonts w:ascii="宋体" w:hAnsi="宋体"/>
          <w:sz w:val="28"/>
          <w:szCs w:val="28"/>
        </w:rPr>
      </w:pPr>
      <w:r w:rsidRPr="005677E0">
        <w:rPr>
          <w:rFonts w:ascii="黑体" w:eastAsia="黑体" w:hAnsi="宋体" w:hint="eastAsia"/>
          <w:sz w:val="18"/>
          <w:szCs w:val="18"/>
        </w:rPr>
        <w:t>图3-</w:t>
      </w:r>
      <w:r w:rsidR="005677E0" w:rsidRPr="005677E0">
        <w:rPr>
          <w:rFonts w:ascii="黑体" w:eastAsia="黑体" w:hAnsi="宋体"/>
          <w:sz w:val="18"/>
          <w:szCs w:val="18"/>
        </w:rPr>
        <w:t>61</w:t>
      </w:r>
      <w:r w:rsidRPr="005677E0">
        <w:rPr>
          <w:rFonts w:ascii="黑体" w:eastAsia="黑体" w:hAnsi="宋体" w:hint="eastAsia"/>
          <w:sz w:val="18"/>
          <w:szCs w:val="18"/>
        </w:rPr>
        <w:t xml:space="preserve">  六合一及VOCs或苯监测仪</w:t>
      </w:r>
    </w:p>
    <w:p w:rsidR="00917FBA" w:rsidRPr="00421114" w:rsidRDefault="00917FBA" w:rsidP="00421114">
      <w:pPr>
        <w:pStyle w:val="3"/>
        <w:spacing w:line="240" w:lineRule="auto"/>
        <w:ind w:firstLineChars="177" w:firstLine="425"/>
        <w:rPr>
          <w:b w:val="0"/>
          <w:sz w:val="24"/>
          <w:szCs w:val="24"/>
        </w:rPr>
      </w:pPr>
      <w:bookmarkStart w:id="473" w:name="_Toc487618262"/>
      <w:bookmarkStart w:id="474" w:name="_Toc491283392"/>
      <w:bookmarkStart w:id="475" w:name="_Toc496007412"/>
      <w:r w:rsidRPr="00421114">
        <w:rPr>
          <w:rFonts w:hint="eastAsia"/>
          <w:b w:val="0"/>
          <w:sz w:val="24"/>
          <w:szCs w:val="24"/>
        </w:rPr>
        <w:lastRenderedPageBreak/>
        <w:t>（三）</w:t>
      </w:r>
      <w:r w:rsidRPr="00421114">
        <w:rPr>
          <w:b w:val="0"/>
          <w:sz w:val="24"/>
          <w:szCs w:val="24"/>
        </w:rPr>
        <w:t>无线可燃气检测</w:t>
      </w:r>
      <w:r w:rsidRPr="00421114">
        <w:rPr>
          <w:rFonts w:hint="eastAsia"/>
          <w:b w:val="0"/>
          <w:sz w:val="24"/>
          <w:szCs w:val="24"/>
        </w:rPr>
        <w:t>应用</w:t>
      </w:r>
      <w:r w:rsidRPr="00421114">
        <w:rPr>
          <w:b w:val="0"/>
          <w:sz w:val="24"/>
          <w:szCs w:val="24"/>
        </w:rPr>
        <w:t>案例</w:t>
      </w:r>
      <w:bookmarkEnd w:id="473"/>
      <w:bookmarkEnd w:id="474"/>
      <w:bookmarkEnd w:id="475"/>
    </w:p>
    <w:p w:rsidR="00917FBA" w:rsidRPr="00421114" w:rsidRDefault="00917FBA" w:rsidP="00917FBA">
      <w:pPr>
        <w:ind w:firstLineChars="200" w:firstLine="420"/>
        <w:rPr>
          <w:rFonts w:asciiTheme="minorEastAsia" w:eastAsiaTheme="minorEastAsia" w:hAnsiTheme="minorEastAsia"/>
        </w:rPr>
      </w:pPr>
      <w:r w:rsidRPr="00421114">
        <w:rPr>
          <w:rFonts w:asciiTheme="minorEastAsia" w:eastAsiaTheme="minorEastAsia" w:hAnsiTheme="minorEastAsia" w:hint="eastAsia"/>
        </w:rPr>
        <w:t>某石化</w:t>
      </w:r>
      <w:r w:rsidR="00724286">
        <w:rPr>
          <w:rFonts w:asciiTheme="minorEastAsia" w:eastAsiaTheme="minorEastAsia" w:hAnsiTheme="minorEastAsia" w:hint="eastAsia"/>
        </w:rPr>
        <w:t>企业</w:t>
      </w:r>
      <w:r w:rsidRPr="00421114">
        <w:rPr>
          <w:rFonts w:asciiTheme="minorEastAsia" w:eastAsiaTheme="minorEastAsia" w:hAnsiTheme="minorEastAsia" w:hint="eastAsia"/>
        </w:rPr>
        <w:t>结合安全生产</w:t>
      </w:r>
      <w:r w:rsidR="00724286">
        <w:rPr>
          <w:rFonts w:asciiTheme="minorEastAsia" w:eastAsiaTheme="minorEastAsia" w:hAnsiTheme="minorEastAsia" w:hint="eastAsia"/>
        </w:rPr>
        <w:t>工作</w:t>
      </w:r>
      <w:r w:rsidRPr="00421114">
        <w:rPr>
          <w:rFonts w:asciiTheme="minorEastAsia" w:eastAsiaTheme="minorEastAsia" w:hAnsiTheme="minorEastAsia" w:hint="eastAsia"/>
        </w:rPr>
        <w:t>特点，进一步发挥</w:t>
      </w:r>
      <w:r w:rsidR="00724286">
        <w:rPr>
          <w:rFonts w:asciiTheme="minorEastAsia" w:eastAsiaTheme="minorEastAsia" w:hAnsiTheme="minorEastAsia" w:hint="eastAsia"/>
        </w:rPr>
        <w:t>先进</w:t>
      </w:r>
      <w:r w:rsidRPr="00421114">
        <w:rPr>
          <w:rFonts w:asciiTheme="minorEastAsia" w:eastAsiaTheme="minorEastAsia" w:hAnsiTheme="minorEastAsia" w:hint="eastAsia"/>
        </w:rPr>
        <w:t>信息技术对安全环保工作的支撑保障作用，</w:t>
      </w:r>
      <w:r w:rsidR="00724286">
        <w:rPr>
          <w:rFonts w:asciiTheme="minorEastAsia" w:eastAsiaTheme="minorEastAsia" w:hAnsiTheme="minorEastAsia" w:hint="eastAsia"/>
        </w:rPr>
        <w:t>为</w:t>
      </w:r>
      <w:r w:rsidRPr="00421114">
        <w:rPr>
          <w:rFonts w:asciiTheme="minorEastAsia" w:eastAsiaTheme="minorEastAsia" w:hAnsiTheme="minorEastAsia" w:hint="eastAsia"/>
        </w:rPr>
        <w:t>弥补现有固定式、便携式气体检测仪的不足，开发了“六合一”（可燃气、硫化氢、一氧化碳、氧气、氨气、VOC</w:t>
      </w:r>
      <w:r w:rsidRPr="00421114">
        <w:rPr>
          <w:rFonts w:asciiTheme="minorEastAsia" w:eastAsiaTheme="minorEastAsia" w:hAnsiTheme="minorEastAsia" w:hint="eastAsia"/>
          <w:kern w:val="0"/>
        </w:rPr>
        <w:t>s</w:t>
      </w:r>
      <w:r w:rsidRPr="00421114">
        <w:rPr>
          <w:rFonts w:asciiTheme="minorEastAsia" w:eastAsiaTheme="minorEastAsia" w:hAnsiTheme="minorEastAsia" w:hint="eastAsia"/>
        </w:rPr>
        <w:t>）气体检测无线传输技术，并在该厂炼油运行二部、炼油运行三部、煤制氢运行部、油品储运运行部和环境监测站等单位试用，实时检测、传输生产施工现场氧气、可燃及有毒气体和VOC</w:t>
      </w:r>
      <w:r w:rsidRPr="00421114">
        <w:rPr>
          <w:rFonts w:asciiTheme="minorEastAsia" w:eastAsiaTheme="minorEastAsia" w:hAnsiTheme="minorEastAsia" w:hint="eastAsia"/>
          <w:kern w:val="0"/>
        </w:rPr>
        <w:t>s</w:t>
      </w:r>
      <w:r w:rsidRPr="00421114">
        <w:rPr>
          <w:rFonts w:asciiTheme="minorEastAsia" w:eastAsiaTheme="minorEastAsia" w:hAnsiTheme="minorEastAsia" w:hint="eastAsia"/>
        </w:rPr>
        <w:t>数据，在加强生产和施工现场的安全监管和环保管理上取得了较好的效果。较以往普通的便携式气体检测仪，</w:t>
      </w:r>
      <w:r w:rsidR="00474393" w:rsidRPr="00421114">
        <w:rPr>
          <w:rFonts w:asciiTheme="minorEastAsia" w:eastAsiaTheme="minorEastAsia" w:hAnsiTheme="minorEastAsia" w:hint="eastAsia"/>
        </w:rPr>
        <w:t>无线可燃气检测</w:t>
      </w:r>
      <w:r w:rsidR="00474393">
        <w:rPr>
          <w:rFonts w:asciiTheme="minorEastAsia" w:eastAsiaTheme="minorEastAsia" w:hAnsiTheme="minorEastAsia" w:hint="eastAsia"/>
        </w:rPr>
        <w:t>具有</w:t>
      </w:r>
      <w:r w:rsidRPr="00421114">
        <w:rPr>
          <w:rFonts w:asciiTheme="minorEastAsia" w:eastAsiaTheme="minorEastAsia" w:hAnsiTheme="minorEastAsia" w:hint="eastAsia"/>
        </w:rPr>
        <w:t>以下特点：</w:t>
      </w:r>
    </w:p>
    <w:p w:rsidR="00917FBA" w:rsidRPr="00421114" w:rsidRDefault="00474393" w:rsidP="00917FBA">
      <w:pPr>
        <w:ind w:firstLineChars="200" w:firstLine="420"/>
        <w:rPr>
          <w:rFonts w:asciiTheme="minorEastAsia" w:hAnsiTheme="minorEastAsia"/>
        </w:rPr>
      </w:pPr>
      <w:r>
        <w:rPr>
          <w:rFonts w:asciiTheme="minorEastAsia" w:hAnsiTheme="minorEastAsia" w:hint="eastAsia"/>
        </w:rPr>
        <w:t>一是</w:t>
      </w:r>
      <w:r w:rsidR="00917FBA" w:rsidRPr="00421114">
        <w:rPr>
          <w:rFonts w:asciiTheme="minorEastAsia" w:hAnsiTheme="minorEastAsia" w:hint="eastAsia"/>
        </w:rPr>
        <w:t>检测气体种类更多，在有效监测可燃气、硫化氢、一氧化碳、氧气的基础上</w:t>
      </w:r>
      <w:r>
        <w:rPr>
          <w:rFonts w:asciiTheme="minorEastAsia" w:hAnsiTheme="minorEastAsia" w:hint="eastAsia"/>
        </w:rPr>
        <w:t>，</w:t>
      </w:r>
      <w:r w:rsidR="00917FBA" w:rsidRPr="00421114">
        <w:rPr>
          <w:rFonts w:asciiTheme="minorEastAsia" w:hAnsiTheme="minorEastAsia" w:hint="eastAsia"/>
        </w:rPr>
        <w:t>增加了石化企业常见的氨气和VOC</w:t>
      </w:r>
      <w:r w:rsidR="00917FBA" w:rsidRPr="00421114">
        <w:rPr>
          <w:rFonts w:asciiTheme="minorEastAsia" w:eastAsiaTheme="minorEastAsia" w:hAnsiTheme="minorEastAsia" w:hint="eastAsia"/>
          <w:kern w:val="0"/>
        </w:rPr>
        <w:t>s</w:t>
      </w:r>
      <w:r w:rsidR="00917FBA" w:rsidRPr="00421114">
        <w:rPr>
          <w:rFonts w:asciiTheme="minorEastAsia" w:hAnsiTheme="minorEastAsia" w:hint="eastAsia"/>
        </w:rPr>
        <w:t>，特别是VOC</w:t>
      </w:r>
      <w:r w:rsidR="00917FBA" w:rsidRPr="00421114">
        <w:rPr>
          <w:rFonts w:asciiTheme="minorEastAsia" w:eastAsiaTheme="minorEastAsia" w:hAnsiTheme="minorEastAsia" w:hint="eastAsia"/>
          <w:kern w:val="0"/>
        </w:rPr>
        <w:t>s</w:t>
      </w:r>
      <w:r w:rsidR="00917FBA" w:rsidRPr="00421114">
        <w:rPr>
          <w:rFonts w:asciiTheme="minorEastAsia" w:hAnsiTheme="minorEastAsia" w:hint="eastAsia"/>
        </w:rPr>
        <w:t>气体监测，契合了日趋严格的环境保护要求。</w:t>
      </w:r>
    </w:p>
    <w:p w:rsidR="00917FBA" w:rsidRPr="00421114" w:rsidRDefault="00474393" w:rsidP="00917FBA">
      <w:pPr>
        <w:ind w:firstLineChars="200" w:firstLine="420"/>
        <w:rPr>
          <w:rFonts w:asciiTheme="minorEastAsia" w:eastAsiaTheme="minorEastAsia" w:hAnsiTheme="minorEastAsia"/>
        </w:rPr>
      </w:pPr>
      <w:r>
        <w:rPr>
          <w:rFonts w:asciiTheme="minorEastAsia" w:eastAsiaTheme="minorEastAsia" w:hAnsiTheme="minorEastAsia" w:hint="eastAsia"/>
        </w:rPr>
        <w:t>二是</w:t>
      </w:r>
      <w:r w:rsidR="00917FBA" w:rsidRPr="00421114">
        <w:rPr>
          <w:rFonts w:asciiTheme="minorEastAsia" w:eastAsiaTheme="minorEastAsia" w:hAnsiTheme="minorEastAsia" w:hint="eastAsia"/>
        </w:rPr>
        <w:t>气体检测数据能够实时传输，并能传输到现场以外电脑客户端上，为管理人员远程监控提供了途径，实现了现场和远程的“双监测”。</w:t>
      </w:r>
    </w:p>
    <w:p w:rsidR="00917FBA" w:rsidRPr="00421114" w:rsidRDefault="00474393" w:rsidP="00474393">
      <w:pPr>
        <w:ind w:firstLineChars="200" w:firstLine="420"/>
        <w:rPr>
          <w:rFonts w:asciiTheme="minorEastAsia" w:hAnsiTheme="minorEastAsia"/>
        </w:rPr>
      </w:pPr>
      <w:r>
        <w:rPr>
          <w:rFonts w:asciiTheme="minorEastAsia" w:hAnsiTheme="minorEastAsia" w:hint="eastAsia"/>
        </w:rPr>
        <w:t>三是</w:t>
      </w:r>
      <w:r w:rsidR="00917FBA" w:rsidRPr="00421114">
        <w:rPr>
          <w:rFonts w:asciiTheme="minorEastAsia" w:hAnsiTheme="minorEastAsia" w:hint="eastAsia"/>
        </w:rPr>
        <w:t>具备统计分析功能，在电脑客户端上能够调取每台气检仪的检测、报警记录、数据趋势，为现场检测分析、重点监控提供了有效平台和手段。</w:t>
      </w:r>
    </w:p>
    <w:p w:rsidR="00917FBA" w:rsidRPr="00421114" w:rsidRDefault="00474393" w:rsidP="00917FBA">
      <w:pPr>
        <w:ind w:firstLineChars="200" w:firstLine="420"/>
        <w:rPr>
          <w:rFonts w:asciiTheme="minorEastAsia" w:hAnsiTheme="minorEastAsia"/>
        </w:rPr>
      </w:pPr>
      <w:r>
        <w:rPr>
          <w:rFonts w:asciiTheme="minorEastAsia" w:hAnsiTheme="minorEastAsia" w:hint="eastAsia"/>
        </w:rPr>
        <w:t>四是</w:t>
      </w:r>
      <w:r w:rsidR="00917FBA" w:rsidRPr="00421114">
        <w:rPr>
          <w:rFonts w:asciiTheme="minorEastAsia" w:hAnsiTheme="minorEastAsia" w:hint="eastAsia"/>
        </w:rPr>
        <w:t>实现现场气体检测的集中管理。以往便携式气体检测仪管理是分布到各使用单位，现场检测信息、报警信息只有使用人掌握；如果使用人安全意识不高</w:t>
      </w:r>
      <w:r>
        <w:rPr>
          <w:rFonts w:asciiTheme="minorEastAsia" w:hAnsiTheme="minorEastAsia" w:hint="eastAsia"/>
        </w:rPr>
        <w:t>、</w:t>
      </w:r>
      <w:r w:rsidR="00917FBA" w:rsidRPr="00421114">
        <w:rPr>
          <w:rFonts w:asciiTheme="minorEastAsia" w:hAnsiTheme="minorEastAsia" w:hint="eastAsia"/>
        </w:rPr>
        <w:t>责任心不强</w:t>
      </w:r>
      <w:r>
        <w:rPr>
          <w:rFonts w:asciiTheme="minorEastAsia" w:hAnsiTheme="minorEastAsia" w:hint="eastAsia"/>
        </w:rPr>
        <w:t>、</w:t>
      </w:r>
      <w:r w:rsidR="00917FBA" w:rsidRPr="00421114">
        <w:rPr>
          <w:rFonts w:asciiTheme="minorEastAsia" w:hAnsiTheme="minorEastAsia" w:hint="eastAsia"/>
        </w:rPr>
        <w:t>监护技能不足等，就可能造成报警信息丢失。通过现场气体检测的集中管理，能够实时掌握全部气体检测仪的使用、报警状况，能够对生产装置运行现场和用火、进入受限空间等直接作业环节现场进行有针对性、重点性的安全监管，保证装置安全生产、设备平稳运行和人员人身安全。</w:t>
      </w:r>
    </w:p>
    <w:p w:rsidR="00917FBA" w:rsidRPr="00421114" w:rsidRDefault="00917FBA" w:rsidP="00917FBA">
      <w:pPr>
        <w:ind w:firstLineChars="200" w:firstLine="420"/>
        <w:jc w:val="left"/>
        <w:rPr>
          <w:rFonts w:asciiTheme="minorEastAsia" w:eastAsiaTheme="minorEastAsia" w:hAnsiTheme="minorEastAsia"/>
        </w:rPr>
      </w:pPr>
      <w:r w:rsidRPr="00421114">
        <w:rPr>
          <w:rFonts w:asciiTheme="minorEastAsia" w:eastAsiaTheme="minorEastAsia" w:hAnsiTheme="minorEastAsia" w:hint="eastAsia"/>
        </w:rPr>
        <w:t>2016年7月</w:t>
      </w:r>
      <w:r w:rsidR="00E940F6">
        <w:rPr>
          <w:rFonts w:asciiTheme="minorEastAsia" w:eastAsiaTheme="minorEastAsia" w:hAnsiTheme="minorEastAsia" w:hint="eastAsia"/>
        </w:rPr>
        <w:t>至</w:t>
      </w:r>
      <w:r w:rsidRPr="00421114">
        <w:rPr>
          <w:rFonts w:asciiTheme="minorEastAsia" w:eastAsiaTheme="minorEastAsia" w:hAnsiTheme="minorEastAsia" w:hint="eastAsia"/>
        </w:rPr>
        <w:t>2017年3月，该厂安全环保处技术人员与霍尼韦尔技术人员共同开发无线气体检测系统。该系统由两个平台构成，一个是检测仪监控管理平台，如图3-</w:t>
      </w:r>
      <w:r w:rsidR="00421114">
        <w:rPr>
          <w:rFonts w:asciiTheme="minorEastAsia" w:eastAsiaTheme="minorEastAsia" w:hAnsiTheme="minorEastAsia"/>
        </w:rPr>
        <w:t>62</w:t>
      </w:r>
      <w:r w:rsidRPr="00421114">
        <w:rPr>
          <w:rFonts w:asciiTheme="minorEastAsia" w:eastAsiaTheme="minorEastAsia" w:hAnsiTheme="minorEastAsia" w:hint="eastAsia"/>
        </w:rPr>
        <w:t>所示，其功能主要是显示无线气体检测仪的实时监测位置、实时检测数据以及预警预报等。另一个是数据查询及检测数据运动轨迹查询功能，如图3-</w:t>
      </w:r>
      <w:r w:rsidR="00421114">
        <w:rPr>
          <w:rFonts w:asciiTheme="minorEastAsia" w:eastAsiaTheme="minorEastAsia" w:hAnsiTheme="minorEastAsia"/>
        </w:rPr>
        <w:t>63</w:t>
      </w:r>
      <w:r w:rsidRPr="00421114">
        <w:rPr>
          <w:rFonts w:asciiTheme="minorEastAsia" w:eastAsiaTheme="minorEastAsia" w:hAnsiTheme="minorEastAsia" w:hint="eastAsia"/>
        </w:rPr>
        <w:t>所示，在此图中可调出历史数据以及对应的数据轨迹。</w:t>
      </w:r>
    </w:p>
    <w:p w:rsidR="00917FBA" w:rsidRPr="00B719C7" w:rsidRDefault="00917FBA" w:rsidP="00917FBA">
      <w:pPr>
        <w:jc w:val="center"/>
        <w:rPr>
          <w:rFonts w:ascii="黑体" w:eastAsia="黑体" w:hAnsi="宋体"/>
          <w:color w:val="FF0000"/>
          <w:sz w:val="18"/>
          <w:szCs w:val="18"/>
        </w:rPr>
      </w:pPr>
      <w:r w:rsidRPr="00B719C7">
        <w:rPr>
          <w:noProof/>
          <w:color w:val="FF0000"/>
        </w:rPr>
        <w:drawing>
          <wp:inline distT="0" distB="0" distL="0" distR="0">
            <wp:extent cx="5039995" cy="2520315"/>
            <wp:effectExtent l="19050" t="19050" r="27305" b="13335"/>
            <wp:docPr id="69" name="图片 5" descr="C:\Users\xhy\Desktop\主平台图.png"/>
            <wp:cNvGraphicFramePr/>
            <a:graphic xmlns:a="http://schemas.openxmlformats.org/drawingml/2006/main">
              <a:graphicData uri="http://schemas.openxmlformats.org/drawingml/2006/picture">
                <pic:pic xmlns:pic="http://schemas.openxmlformats.org/drawingml/2006/picture">
                  <pic:nvPicPr>
                    <pic:cNvPr id="130" name="图片 5" descr="C:\Users\xhy\Desktop\主平台图.png"/>
                    <pic:cNvPicPr preferRelativeResize="0">
                      <a:picLocks noChangeArrowheads="1"/>
                    </pic:cNvPicPr>
                  </pic:nvPicPr>
                  <pic:blipFill>
                    <a:blip r:embed="rId246" cstate="print"/>
                    <a:srcRect/>
                    <a:stretch>
                      <a:fillRect/>
                    </a:stretch>
                  </pic:blipFill>
                  <pic:spPr>
                    <a:xfrm>
                      <a:off x="0" y="0"/>
                      <a:ext cx="5039995" cy="2520315"/>
                    </a:xfrm>
                    <a:prstGeom prst="rect">
                      <a:avLst/>
                    </a:prstGeom>
                    <a:noFill/>
                    <a:ln w="9525">
                      <a:solidFill>
                        <a:srgbClr val="00B0F0"/>
                      </a:solidFill>
                      <a:miter lim="800000"/>
                      <a:headEnd/>
                      <a:tailEnd/>
                    </a:ln>
                  </pic:spPr>
                </pic:pic>
              </a:graphicData>
            </a:graphic>
          </wp:inline>
        </w:drawing>
      </w:r>
    </w:p>
    <w:p w:rsidR="00917FBA" w:rsidRPr="00421114" w:rsidRDefault="00917FBA" w:rsidP="00917FBA">
      <w:pPr>
        <w:jc w:val="center"/>
        <w:rPr>
          <w:rFonts w:ascii="宋体" w:hAnsi="宋体"/>
          <w:b/>
          <w:sz w:val="28"/>
          <w:szCs w:val="28"/>
        </w:rPr>
      </w:pPr>
      <w:r w:rsidRPr="00421114">
        <w:rPr>
          <w:rFonts w:ascii="黑体" w:eastAsia="黑体" w:hAnsi="宋体" w:hint="eastAsia"/>
          <w:sz w:val="18"/>
          <w:szCs w:val="18"/>
        </w:rPr>
        <w:t>图3-</w:t>
      </w:r>
      <w:r w:rsidR="00421114" w:rsidRPr="00421114">
        <w:rPr>
          <w:rFonts w:ascii="黑体" w:eastAsia="黑体" w:hAnsi="宋体"/>
          <w:sz w:val="18"/>
          <w:szCs w:val="18"/>
        </w:rPr>
        <w:t>62</w:t>
      </w:r>
      <w:r w:rsidRPr="00421114">
        <w:rPr>
          <w:rFonts w:ascii="黑体" w:eastAsia="黑体" w:hAnsi="宋体" w:hint="eastAsia"/>
          <w:sz w:val="18"/>
          <w:szCs w:val="18"/>
        </w:rPr>
        <w:t xml:space="preserve">  无线实时检测系统监控平台</w:t>
      </w:r>
    </w:p>
    <w:p w:rsidR="00917FBA" w:rsidRPr="00B719C7" w:rsidRDefault="00917FBA" w:rsidP="00917FBA">
      <w:pPr>
        <w:jc w:val="center"/>
        <w:rPr>
          <w:rFonts w:ascii="黑体" w:eastAsia="黑体" w:hAnsi="宋体"/>
          <w:color w:val="FF0000"/>
          <w:sz w:val="18"/>
          <w:szCs w:val="18"/>
        </w:rPr>
      </w:pPr>
      <w:r w:rsidRPr="00B719C7">
        <w:rPr>
          <w:noProof/>
          <w:color w:val="FF0000"/>
        </w:rPr>
        <w:lastRenderedPageBreak/>
        <w:drawing>
          <wp:inline distT="0" distB="0" distL="0" distR="0">
            <wp:extent cx="5037826" cy="2304499"/>
            <wp:effectExtent l="19050" t="19050" r="0" b="635"/>
            <wp:docPr id="70" name="图片 6" descr="C:\Users\xhy\Desktop\数据管理平台.png"/>
            <wp:cNvGraphicFramePr/>
            <a:graphic xmlns:a="http://schemas.openxmlformats.org/drawingml/2006/main">
              <a:graphicData uri="http://schemas.openxmlformats.org/drawingml/2006/picture">
                <pic:pic xmlns:pic="http://schemas.openxmlformats.org/drawingml/2006/picture">
                  <pic:nvPicPr>
                    <pic:cNvPr id="134" name="图片 6" descr="C:\Users\xhy\Desktop\数据管理平台.png"/>
                    <pic:cNvPicPr preferRelativeResize="0">
                      <a:picLocks noChangeArrowheads="1"/>
                    </pic:cNvPicPr>
                  </pic:nvPicPr>
                  <pic:blipFill>
                    <a:blip r:embed="rId247" cstate="print"/>
                    <a:srcRect/>
                    <a:stretch>
                      <a:fillRect/>
                    </a:stretch>
                  </pic:blipFill>
                  <pic:spPr>
                    <a:xfrm>
                      <a:off x="0" y="0"/>
                      <a:ext cx="5066120" cy="2317442"/>
                    </a:xfrm>
                    <a:prstGeom prst="rect">
                      <a:avLst/>
                    </a:prstGeom>
                    <a:noFill/>
                    <a:ln w="9525">
                      <a:solidFill>
                        <a:srgbClr val="00B0F0"/>
                      </a:solidFill>
                      <a:miter lim="800000"/>
                      <a:headEnd/>
                      <a:tailEnd/>
                    </a:ln>
                  </pic:spPr>
                </pic:pic>
              </a:graphicData>
            </a:graphic>
          </wp:inline>
        </w:drawing>
      </w:r>
    </w:p>
    <w:p w:rsidR="00917FBA" w:rsidRPr="00421114" w:rsidRDefault="00917FBA" w:rsidP="00917FBA">
      <w:pPr>
        <w:jc w:val="center"/>
        <w:rPr>
          <w:rFonts w:ascii="黑体" w:eastAsia="黑体" w:hAnsi="宋体"/>
          <w:sz w:val="18"/>
          <w:szCs w:val="18"/>
        </w:rPr>
      </w:pPr>
      <w:r w:rsidRPr="00421114">
        <w:rPr>
          <w:rFonts w:ascii="黑体" w:eastAsia="黑体" w:hAnsi="宋体" w:hint="eastAsia"/>
          <w:sz w:val="18"/>
          <w:szCs w:val="18"/>
        </w:rPr>
        <w:t>图3-</w:t>
      </w:r>
      <w:r w:rsidR="00421114" w:rsidRPr="00421114">
        <w:rPr>
          <w:rFonts w:ascii="黑体" w:eastAsia="黑体" w:hAnsi="宋体"/>
          <w:sz w:val="18"/>
          <w:szCs w:val="18"/>
        </w:rPr>
        <w:t>63</w:t>
      </w:r>
      <w:r w:rsidRPr="00421114">
        <w:rPr>
          <w:rFonts w:ascii="黑体" w:eastAsia="黑体" w:hAnsi="宋体" w:hint="eastAsia"/>
          <w:sz w:val="18"/>
          <w:szCs w:val="18"/>
        </w:rPr>
        <w:t xml:space="preserve">  无线实时检测系统数据管理平台</w:t>
      </w:r>
    </w:p>
    <w:p w:rsidR="00917FBA" w:rsidRPr="00BF00BA" w:rsidRDefault="00917FBA" w:rsidP="00917FBA">
      <w:pPr>
        <w:ind w:firstLineChars="200" w:firstLine="420"/>
        <w:jc w:val="left"/>
        <w:rPr>
          <w:rFonts w:asciiTheme="minorEastAsia" w:eastAsiaTheme="minorEastAsia" w:hAnsiTheme="minorEastAsia"/>
        </w:rPr>
      </w:pPr>
      <w:r w:rsidRPr="00BF00BA">
        <w:rPr>
          <w:rFonts w:asciiTheme="minorEastAsia" w:eastAsiaTheme="minorEastAsia" w:hAnsiTheme="minorEastAsia"/>
        </w:rPr>
        <w:t>1</w:t>
      </w:r>
      <w:r w:rsidRPr="00BF00BA">
        <w:rPr>
          <w:rFonts w:asciiTheme="minorEastAsia" w:eastAsiaTheme="minorEastAsia" w:hAnsiTheme="minorEastAsia" w:hint="eastAsia"/>
        </w:rPr>
        <w:t>.无线气体检测仪在直接作业环节安全监管的应用</w:t>
      </w:r>
    </w:p>
    <w:p w:rsidR="00917FBA" w:rsidRPr="00BF00BA" w:rsidRDefault="00917FBA" w:rsidP="00724286">
      <w:pPr>
        <w:ind w:firstLineChars="200" w:firstLine="420"/>
        <w:rPr>
          <w:szCs w:val="28"/>
        </w:rPr>
      </w:pPr>
      <w:r w:rsidRPr="00BF00BA">
        <w:rPr>
          <w:rFonts w:asciiTheme="minorEastAsia" w:eastAsiaTheme="minorEastAsia" w:hAnsiTheme="minorEastAsia" w:hint="eastAsia"/>
        </w:rPr>
        <w:t>案例一</w:t>
      </w:r>
      <w:r w:rsidR="00421114" w:rsidRPr="00BF00BA">
        <w:rPr>
          <w:rFonts w:asciiTheme="minorEastAsia" w:eastAsiaTheme="minorEastAsia" w:hAnsiTheme="minorEastAsia" w:hint="eastAsia"/>
        </w:rPr>
        <w:t>：</w:t>
      </w:r>
      <w:r w:rsidRPr="00BF00BA">
        <w:rPr>
          <w:rFonts w:asciiTheme="minorEastAsia" w:eastAsiaTheme="minorEastAsia" w:hAnsiTheme="minorEastAsia"/>
          <w:szCs w:val="28"/>
        </w:rPr>
        <w:t>2017</w:t>
      </w:r>
      <w:r w:rsidRPr="00BF00BA">
        <w:rPr>
          <w:rFonts w:asciiTheme="minorEastAsia" w:eastAsiaTheme="minorEastAsia" w:hAnsiTheme="minorEastAsia" w:hint="eastAsia"/>
          <w:szCs w:val="28"/>
        </w:rPr>
        <w:t>年上半年，某石化厂罐区多个储罐退出生产进行例行检修，检修过程主要涉及用火作业、受限空间作业、防腐作业等，无线气检仪发挥了重要的安全保障作用。石化企业生产过程中用火作业、受限空间作业具有较高的安全风险，现场作业环境监测十分重要，若出现气体监测不准确或</w:t>
      </w:r>
      <w:r w:rsidRPr="00BF00BA">
        <w:rPr>
          <w:rFonts w:asciiTheme="minorEastAsia" w:eastAsiaTheme="minorEastAsia" w:hAnsiTheme="minorEastAsia" w:hint="eastAsia"/>
        </w:rPr>
        <w:t>防范措施不到位，易发生火灾、爆炸、缺氧窒息、中毒等事故。</w:t>
      </w:r>
      <w:r w:rsidR="009E0F33">
        <w:rPr>
          <w:rFonts w:asciiTheme="minorEastAsia" w:eastAsiaTheme="minorEastAsia" w:hAnsiTheme="minorEastAsia" w:hint="eastAsia"/>
        </w:rPr>
        <w:t>这次</w:t>
      </w:r>
      <w:r w:rsidRPr="00BF00BA">
        <w:rPr>
          <w:rFonts w:asciiTheme="minorEastAsia" w:eastAsiaTheme="minorEastAsia" w:hAnsiTheme="minorEastAsia" w:hint="eastAsia"/>
          <w:szCs w:val="28"/>
        </w:rPr>
        <w:t>储罐检修过程中涉及多项用火作业和受限空间作业，无线气检仪凭借高度的灵敏性及数据的实时远传报警等功能，为现场检修作业提供了强有力的监控保障，大大提升了用火作业和进入受限空间作业的安全程度</w:t>
      </w:r>
      <w:r w:rsidRPr="00BF00BA">
        <w:rPr>
          <w:rFonts w:hint="eastAsia"/>
          <w:szCs w:val="28"/>
        </w:rPr>
        <w:t>。</w:t>
      </w:r>
    </w:p>
    <w:p w:rsidR="00917FBA" w:rsidRPr="00BF00BA" w:rsidRDefault="00917FBA" w:rsidP="00724286">
      <w:pPr>
        <w:ind w:firstLineChars="200" w:firstLine="420"/>
        <w:rPr>
          <w:rFonts w:asciiTheme="minorEastAsia" w:eastAsiaTheme="minorEastAsia" w:hAnsiTheme="minorEastAsia" w:cs="仿宋_GB2312"/>
          <w:bCs/>
        </w:rPr>
      </w:pPr>
      <w:r w:rsidRPr="00BF00BA">
        <w:rPr>
          <w:rFonts w:asciiTheme="minorEastAsia" w:eastAsiaTheme="minorEastAsia" w:hAnsiTheme="minorEastAsia" w:hint="eastAsia"/>
        </w:rPr>
        <w:t>案例二</w:t>
      </w:r>
      <w:r w:rsidR="00BF00BA" w:rsidRPr="00BF00BA">
        <w:rPr>
          <w:rFonts w:asciiTheme="minorEastAsia" w:eastAsiaTheme="minorEastAsia" w:hAnsiTheme="minorEastAsia" w:hint="eastAsia"/>
        </w:rPr>
        <w:t>：</w:t>
      </w:r>
      <w:r w:rsidRPr="00BF00BA">
        <w:rPr>
          <w:rFonts w:asciiTheme="minorEastAsia" w:eastAsiaTheme="minorEastAsia" w:hAnsiTheme="minorEastAsia" w:cs="仿宋_GB2312" w:hint="eastAsia"/>
          <w:bCs/>
        </w:rPr>
        <w:t>2016年10月，</w:t>
      </w:r>
      <w:r w:rsidRPr="00BF00BA">
        <w:rPr>
          <w:rFonts w:hint="eastAsia"/>
          <w:szCs w:val="28"/>
        </w:rPr>
        <w:t>某石化厂煤制氢空分装置</w:t>
      </w:r>
      <w:r w:rsidRPr="00BF00BA">
        <w:rPr>
          <w:rFonts w:asciiTheme="minorEastAsia" w:eastAsiaTheme="minorEastAsia" w:hAnsiTheme="minorEastAsia" w:cs="仿宋_GB2312" w:hint="eastAsia"/>
          <w:bCs/>
        </w:rPr>
        <w:t>氧气防爆墙内阀门和管线损坏，根据生产要求</w:t>
      </w:r>
      <w:r w:rsidRPr="00BF00BA">
        <w:rPr>
          <w:rFonts w:asciiTheme="minorEastAsia" w:eastAsiaTheme="minorEastAsia" w:hAnsiTheme="minorEastAsia" w:cs="仿宋_GB2312"/>
          <w:bCs/>
        </w:rPr>
        <w:t>，</w:t>
      </w:r>
      <w:r w:rsidRPr="00BF00BA">
        <w:rPr>
          <w:rFonts w:asciiTheme="minorEastAsia" w:eastAsiaTheme="minorEastAsia" w:hAnsiTheme="minorEastAsia" w:cs="仿宋_GB2312" w:hint="eastAsia"/>
          <w:bCs/>
        </w:rPr>
        <w:t>需临时变更氧气工艺流程，存在一定的变更风险，需要对氧气直接放空现场进行氧含量分布检测</w:t>
      </w:r>
      <w:r w:rsidR="009E0F33">
        <w:rPr>
          <w:rFonts w:asciiTheme="minorEastAsia" w:eastAsiaTheme="minorEastAsia" w:hAnsiTheme="minorEastAsia" w:cs="仿宋_GB2312" w:hint="eastAsia"/>
          <w:bCs/>
        </w:rPr>
        <w:t>。</w:t>
      </w:r>
      <w:r w:rsidRPr="00BF00BA">
        <w:rPr>
          <w:rFonts w:asciiTheme="minorEastAsia" w:eastAsiaTheme="minorEastAsia" w:hAnsiTheme="minorEastAsia" w:cs="仿宋_GB2312" w:hint="eastAsia"/>
          <w:bCs/>
        </w:rPr>
        <w:t>该厂利用无线气体检测仪对现场进行了多种工况下的现场检测，为煤制氢装置安全平稳运行提供了有力的参考依据。</w:t>
      </w:r>
    </w:p>
    <w:p w:rsidR="00917FBA" w:rsidRPr="00BF00BA" w:rsidRDefault="00917FBA" w:rsidP="00724286">
      <w:pPr>
        <w:ind w:firstLineChars="200" w:firstLine="420"/>
        <w:rPr>
          <w:rFonts w:asciiTheme="minorEastAsia" w:eastAsiaTheme="minorEastAsia" w:hAnsiTheme="minorEastAsia" w:cs="仿宋_GB2312"/>
          <w:bCs/>
        </w:rPr>
      </w:pPr>
      <w:r w:rsidRPr="00BF00BA">
        <w:rPr>
          <w:rFonts w:asciiTheme="minorEastAsia" w:eastAsiaTheme="minorEastAsia" w:hAnsiTheme="minorEastAsia" w:cs="仿宋_GB2312" w:hint="eastAsia"/>
          <w:bCs/>
        </w:rPr>
        <w:t>该厂聘请专业评估机构对空分装置工艺变更的危险性进行了初步分析，模拟计算放空量 45000Nm</w:t>
      </w:r>
      <w:r w:rsidRPr="00BF00BA">
        <w:rPr>
          <w:rFonts w:asciiTheme="minorEastAsia" w:eastAsiaTheme="minorEastAsia" w:hAnsiTheme="minorEastAsia" w:cs="仿宋_GB2312" w:hint="eastAsia"/>
          <w:bCs/>
          <w:vertAlign w:val="superscript"/>
        </w:rPr>
        <w:t>3</w:t>
      </w:r>
      <w:r w:rsidRPr="00BF00BA">
        <w:rPr>
          <w:rFonts w:asciiTheme="minorEastAsia" w:eastAsiaTheme="minorEastAsia" w:hAnsiTheme="minorEastAsia" w:cs="仿宋_GB2312" w:hint="eastAsia"/>
          <w:bCs/>
        </w:rPr>
        <w:t>/h 时，氧气的扩散范围及对区域安全性的影响。模拟计算结果如</w:t>
      </w:r>
      <w:r w:rsidR="00BF00BA">
        <w:rPr>
          <w:rFonts w:asciiTheme="minorEastAsia" w:eastAsiaTheme="minorEastAsia" w:hAnsiTheme="minorEastAsia" w:cs="仿宋_GB2312" w:hint="eastAsia"/>
          <w:bCs/>
        </w:rPr>
        <w:t>图3</w:t>
      </w:r>
      <w:r w:rsidR="00BF00BA">
        <w:rPr>
          <w:rFonts w:asciiTheme="minorEastAsia" w:eastAsiaTheme="minorEastAsia" w:hAnsiTheme="minorEastAsia" w:cs="仿宋_GB2312"/>
          <w:bCs/>
        </w:rPr>
        <w:t>-64</w:t>
      </w:r>
      <w:r w:rsidR="00BF00BA">
        <w:rPr>
          <w:rFonts w:asciiTheme="minorEastAsia" w:eastAsiaTheme="minorEastAsia" w:hAnsiTheme="minorEastAsia" w:cs="仿宋_GB2312" w:hint="eastAsia"/>
          <w:bCs/>
        </w:rPr>
        <w:t>所示</w:t>
      </w:r>
      <w:r w:rsidR="00BF00BA">
        <w:rPr>
          <w:rFonts w:asciiTheme="minorEastAsia" w:eastAsiaTheme="minorEastAsia" w:hAnsiTheme="minorEastAsia" w:cs="仿宋_GB2312"/>
          <w:bCs/>
        </w:rPr>
        <w:t>。</w:t>
      </w:r>
    </w:p>
    <w:p w:rsidR="00917FBA" w:rsidRPr="00B719C7" w:rsidRDefault="00917FBA" w:rsidP="00BF00BA">
      <w:pPr>
        <w:spacing w:line="360" w:lineRule="auto"/>
        <w:jc w:val="center"/>
        <w:rPr>
          <w:rFonts w:ascii="楷体_GB2312" w:eastAsia="楷体_GB2312" w:hAnsi="黑体"/>
          <w:color w:val="FF0000"/>
          <w:sz w:val="28"/>
          <w:szCs w:val="28"/>
        </w:rPr>
      </w:pPr>
      <w:r w:rsidRPr="00B719C7">
        <w:rPr>
          <w:rFonts w:ascii="楷体_GB2312" w:eastAsia="楷体_GB2312" w:hAnsi="黑体"/>
          <w:noProof/>
          <w:color w:val="FF0000"/>
          <w:sz w:val="28"/>
          <w:szCs w:val="28"/>
        </w:rPr>
        <w:drawing>
          <wp:inline distT="0" distB="0" distL="0" distR="0">
            <wp:extent cx="4355465" cy="2198789"/>
            <wp:effectExtent l="0" t="0" r="0" b="0"/>
            <wp:docPr id="71" name="图片 1" descr="截图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 descr="截图07"/>
                    <pic:cNvPicPr>
                      <a:picLocks noChangeAspect="1" noChangeArrowheads="1"/>
                    </pic:cNvPicPr>
                  </pic:nvPicPr>
                  <pic:blipFill>
                    <a:blip r:embed="rId248" cstate="print"/>
                    <a:srcRect/>
                    <a:stretch>
                      <a:fillRect/>
                    </a:stretch>
                  </pic:blipFill>
                  <pic:spPr>
                    <a:xfrm>
                      <a:off x="0" y="0"/>
                      <a:ext cx="4369708" cy="2205979"/>
                    </a:xfrm>
                    <a:prstGeom prst="rect">
                      <a:avLst/>
                    </a:prstGeom>
                    <a:noFill/>
                    <a:ln w="9525">
                      <a:noFill/>
                      <a:miter lim="800000"/>
                      <a:headEnd/>
                      <a:tailEnd/>
                    </a:ln>
                  </pic:spPr>
                </pic:pic>
              </a:graphicData>
            </a:graphic>
          </wp:inline>
        </w:drawing>
      </w:r>
    </w:p>
    <w:p w:rsidR="00917FBA" w:rsidRPr="00BF00BA" w:rsidRDefault="00917FBA" w:rsidP="00BF00BA">
      <w:pPr>
        <w:jc w:val="center"/>
        <w:rPr>
          <w:rFonts w:ascii="黑体" w:eastAsia="黑体" w:hAnsi="宋体"/>
          <w:sz w:val="18"/>
          <w:szCs w:val="18"/>
        </w:rPr>
      </w:pPr>
      <w:r w:rsidRPr="00BF00BA">
        <w:rPr>
          <w:rFonts w:ascii="黑体" w:eastAsia="黑体" w:hAnsi="宋体" w:hint="eastAsia"/>
          <w:sz w:val="18"/>
          <w:szCs w:val="18"/>
        </w:rPr>
        <w:t>图3-</w:t>
      </w:r>
      <w:r w:rsidR="00BF00BA" w:rsidRPr="00BF00BA">
        <w:rPr>
          <w:rFonts w:ascii="黑体" w:eastAsia="黑体" w:hAnsi="宋体"/>
          <w:sz w:val="18"/>
          <w:szCs w:val="18"/>
        </w:rPr>
        <w:t xml:space="preserve">64  </w:t>
      </w:r>
      <w:r w:rsidRPr="00BF00BA">
        <w:rPr>
          <w:rFonts w:ascii="黑体" w:eastAsia="黑体" w:hAnsi="宋体" w:hint="eastAsia"/>
          <w:sz w:val="18"/>
          <w:szCs w:val="18"/>
        </w:rPr>
        <w:t>模拟计算图</w:t>
      </w:r>
    </w:p>
    <w:p w:rsidR="00917FBA" w:rsidRDefault="00917FBA" w:rsidP="00724286">
      <w:pPr>
        <w:ind w:firstLineChars="200" w:firstLine="420"/>
        <w:rPr>
          <w:rFonts w:asciiTheme="minorEastAsia" w:eastAsiaTheme="minorEastAsia" w:hAnsiTheme="minorEastAsia" w:cs="仿宋_GB2312"/>
          <w:bCs/>
        </w:rPr>
      </w:pPr>
      <w:r w:rsidRPr="00BF00BA">
        <w:rPr>
          <w:rFonts w:asciiTheme="minorEastAsia" w:eastAsiaTheme="minorEastAsia" w:hAnsiTheme="minorEastAsia" w:cs="仿宋_GB2312" w:hint="eastAsia"/>
          <w:bCs/>
        </w:rPr>
        <w:lastRenderedPageBreak/>
        <w:t>模拟条件工况：风速2m/s、风向与氧气排放方向相同、氧气流速45000Nm</w:t>
      </w:r>
      <w:r w:rsidRPr="00BF00BA">
        <w:rPr>
          <w:rFonts w:asciiTheme="minorEastAsia" w:eastAsiaTheme="minorEastAsia" w:hAnsiTheme="minorEastAsia" w:cs="仿宋_GB2312" w:hint="eastAsia"/>
          <w:bCs/>
          <w:vertAlign w:val="superscript"/>
        </w:rPr>
        <w:t>3</w:t>
      </w:r>
      <w:r w:rsidRPr="00BF00BA">
        <w:rPr>
          <w:rFonts w:asciiTheme="minorEastAsia" w:eastAsiaTheme="minorEastAsia" w:hAnsiTheme="minorEastAsia" w:cs="仿宋_GB2312" w:hint="eastAsia"/>
          <w:bCs/>
        </w:rPr>
        <w:t>/h、放空口径800mm、温度常温；蓝线为氧气浓度23%的边界，绿线为氧气浓度30%的边界。经过模拟得知，在此工况条件下，经过11.3s氧气浓度分布达到稳态，水平方向扩散距离较远（超过90m），垂直方向氧气浓度梯度变化大，放空口以下</w:t>
      </w:r>
      <w:r w:rsidR="00BF00BA">
        <w:rPr>
          <w:rFonts w:asciiTheme="minorEastAsia" w:eastAsiaTheme="minorEastAsia" w:hAnsiTheme="minorEastAsia" w:cs="仿宋_GB2312" w:hint="eastAsia"/>
          <w:bCs/>
        </w:rPr>
        <w:t>4m</w:t>
      </w:r>
      <w:r w:rsidRPr="00BF00BA">
        <w:rPr>
          <w:rFonts w:asciiTheme="minorEastAsia" w:eastAsiaTheme="minorEastAsia" w:hAnsiTheme="minorEastAsia" w:cs="仿宋_GB2312" w:hint="eastAsia"/>
          <w:bCs/>
        </w:rPr>
        <w:t>处，浓度降至23%以下。</w:t>
      </w:r>
    </w:p>
    <w:p w:rsidR="00BF00BA" w:rsidRPr="00BF00BA" w:rsidRDefault="00BF00BA" w:rsidP="00BF00BA">
      <w:pPr>
        <w:ind w:firstLineChars="200" w:firstLine="420"/>
        <w:jc w:val="left"/>
        <w:rPr>
          <w:rFonts w:asciiTheme="minorEastAsia" w:eastAsiaTheme="minorEastAsia" w:hAnsiTheme="minorEastAsia" w:cs="仿宋_GB2312"/>
          <w:bCs/>
        </w:rPr>
      </w:pPr>
      <w:r w:rsidRPr="00BF00BA">
        <w:rPr>
          <w:rFonts w:asciiTheme="minorEastAsia" w:eastAsiaTheme="minorEastAsia" w:hAnsiTheme="minorEastAsia" w:cs="仿宋_GB2312" w:hint="eastAsia"/>
          <w:bCs/>
        </w:rPr>
        <w:t>气化装置气化框架九楼、十楼（顶层）取样点布置及示意图如图3</w:t>
      </w:r>
      <w:r w:rsidRPr="00BF00BA">
        <w:rPr>
          <w:rFonts w:asciiTheme="minorEastAsia" w:eastAsiaTheme="minorEastAsia" w:hAnsiTheme="minorEastAsia" w:cs="仿宋_GB2312"/>
          <w:bCs/>
        </w:rPr>
        <w:t>-65</w:t>
      </w:r>
      <w:r w:rsidRPr="00BF00BA">
        <w:rPr>
          <w:rFonts w:asciiTheme="minorEastAsia" w:eastAsiaTheme="minorEastAsia" w:hAnsiTheme="minorEastAsia" w:cs="仿宋_GB2312" w:hint="eastAsia"/>
          <w:bCs/>
        </w:rPr>
        <w:t>所示</w:t>
      </w:r>
      <w:r w:rsidRPr="00BF00BA">
        <w:rPr>
          <w:rFonts w:asciiTheme="minorEastAsia" w:eastAsiaTheme="minorEastAsia" w:hAnsiTheme="minorEastAsia" w:cs="仿宋_GB2312"/>
          <w:bCs/>
        </w:rPr>
        <w:t>。</w:t>
      </w:r>
    </w:p>
    <w:p w:rsidR="00917FBA" w:rsidRDefault="00917FBA" w:rsidP="00917FBA">
      <w:pPr>
        <w:spacing w:line="360" w:lineRule="auto"/>
        <w:jc w:val="center"/>
        <w:rPr>
          <w:rFonts w:ascii="楷体_GB2312" w:eastAsia="楷体_GB2312" w:hAnsi="黑体"/>
          <w:color w:val="FF0000"/>
          <w:sz w:val="28"/>
          <w:szCs w:val="28"/>
        </w:rPr>
      </w:pPr>
      <w:r w:rsidRPr="00B719C7">
        <w:rPr>
          <w:rFonts w:ascii="楷体_GB2312" w:eastAsia="楷体_GB2312" w:hAnsi="黑体"/>
          <w:noProof/>
          <w:color w:val="FF0000"/>
          <w:sz w:val="28"/>
          <w:szCs w:val="28"/>
        </w:rPr>
        <w:drawing>
          <wp:inline distT="0" distB="0" distL="0" distR="0">
            <wp:extent cx="4938395" cy="2529205"/>
            <wp:effectExtent l="19050" t="0" r="0" b="0"/>
            <wp:docPr id="72" name="图片 2" descr="气化炉九楼平面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 descr="气化炉九楼平面图"/>
                    <pic:cNvPicPr>
                      <a:picLocks noChangeAspect="1" noChangeArrowheads="1"/>
                    </pic:cNvPicPr>
                  </pic:nvPicPr>
                  <pic:blipFill>
                    <a:blip r:embed="rId249" cstate="print"/>
                    <a:srcRect/>
                    <a:stretch>
                      <a:fillRect/>
                    </a:stretch>
                  </pic:blipFill>
                  <pic:spPr>
                    <a:xfrm>
                      <a:off x="0" y="0"/>
                      <a:ext cx="4938387" cy="2529154"/>
                    </a:xfrm>
                    <a:prstGeom prst="rect">
                      <a:avLst/>
                    </a:prstGeom>
                    <a:noFill/>
                    <a:ln w="9525">
                      <a:noFill/>
                      <a:miter lim="800000"/>
                      <a:headEnd/>
                      <a:tailEnd/>
                    </a:ln>
                  </pic:spPr>
                </pic:pic>
              </a:graphicData>
            </a:graphic>
          </wp:inline>
        </w:drawing>
      </w:r>
    </w:p>
    <w:p w:rsidR="00BF00BA" w:rsidRPr="00B719C7" w:rsidRDefault="00BF00BA" w:rsidP="00917FBA">
      <w:pPr>
        <w:spacing w:line="360" w:lineRule="auto"/>
        <w:jc w:val="center"/>
        <w:rPr>
          <w:rFonts w:ascii="楷体_GB2312" w:eastAsia="楷体_GB2312" w:hAnsi="黑体"/>
          <w:color w:val="FF0000"/>
          <w:sz w:val="28"/>
          <w:szCs w:val="28"/>
        </w:rPr>
      </w:pPr>
    </w:p>
    <w:p w:rsidR="00917FBA" w:rsidRPr="00B719C7" w:rsidRDefault="00917FBA" w:rsidP="00917FBA">
      <w:pPr>
        <w:spacing w:line="360" w:lineRule="auto"/>
        <w:jc w:val="center"/>
        <w:rPr>
          <w:rFonts w:ascii="楷体_GB2312" w:eastAsia="楷体_GB2312" w:hAnsi="黑体"/>
          <w:color w:val="FF0000"/>
          <w:sz w:val="28"/>
          <w:szCs w:val="28"/>
        </w:rPr>
      </w:pPr>
      <w:r w:rsidRPr="00B719C7">
        <w:rPr>
          <w:rFonts w:ascii="楷体_GB2312" w:eastAsia="楷体_GB2312" w:hAnsi="黑体"/>
          <w:noProof/>
          <w:color w:val="FF0000"/>
          <w:sz w:val="28"/>
          <w:szCs w:val="28"/>
        </w:rPr>
        <w:drawing>
          <wp:inline distT="0" distB="0" distL="0" distR="0">
            <wp:extent cx="5045075" cy="2765425"/>
            <wp:effectExtent l="19050" t="0" r="2602" b="0"/>
            <wp:docPr id="73" name="图片 3" descr="气化炉顶层平面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 descr="气化炉顶层平面图"/>
                    <pic:cNvPicPr>
                      <a:picLocks noChangeAspect="1" noChangeArrowheads="1"/>
                    </pic:cNvPicPr>
                  </pic:nvPicPr>
                  <pic:blipFill>
                    <a:blip r:embed="rId250" cstate="print"/>
                    <a:srcRect/>
                    <a:stretch>
                      <a:fillRect/>
                    </a:stretch>
                  </pic:blipFill>
                  <pic:spPr>
                    <a:xfrm>
                      <a:off x="0" y="0"/>
                      <a:ext cx="5047496" cy="2767012"/>
                    </a:xfrm>
                    <a:prstGeom prst="rect">
                      <a:avLst/>
                    </a:prstGeom>
                    <a:noFill/>
                    <a:ln w="9525">
                      <a:noFill/>
                      <a:miter lim="800000"/>
                      <a:headEnd/>
                      <a:tailEnd/>
                    </a:ln>
                  </pic:spPr>
                </pic:pic>
              </a:graphicData>
            </a:graphic>
          </wp:inline>
        </w:drawing>
      </w:r>
    </w:p>
    <w:p w:rsidR="00917FBA" w:rsidRPr="00BF00BA" w:rsidRDefault="00917FBA" w:rsidP="00BF00BA">
      <w:pPr>
        <w:ind w:firstLineChars="330" w:firstLine="594"/>
        <w:jc w:val="center"/>
        <w:rPr>
          <w:rFonts w:asciiTheme="minorEastAsia" w:eastAsiaTheme="minorEastAsia" w:hAnsiTheme="minorEastAsia" w:cs="仿宋_GB2312"/>
          <w:bCs/>
        </w:rPr>
      </w:pPr>
      <w:r w:rsidRPr="00BF00BA">
        <w:rPr>
          <w:rFonts w:ascii="黑体" w:eastAsia="黑体" w:hAnsi="宋体" w:hint="eastAsia"/>
          <w:sz w:val="18"/>
          <w:szCs w:val="18"/>
        </w:rPr>
        <w:t>图3-</w:t>
      </w:r>
      <w:r w:rsidR="00BF00BA" w:rsidRPr="00BF00BA">
        <w:rPr>
          <w:rFonts w:ascii="黑体" w:eastAsia="黑体" w:hAnsi="宋体"/>
          <w:sz w:val="18"/>
          <w:szCs w:val="18"/>
        </w:rPr>
        <w:t xml:space="preserve">65  </w:t>
      </w:r>
      <w:r w:rsidRPr="00BF00BA">
        <w:rPr>
          <w:rFonts w:ascii="黑体" w:eastAsia="黑体" w:hAnsi="宋体" w:hint="eastAsia"/>
          <w:sz w:val="18"/>
          <w:szCs w:val="18"/>
        </w:rPr>
        <w:t>气化装置气化框架九楼、十楼（顶层）取样点布置及示意图</w:t>
      </w:r>
    </w:p>
    <w:p w:rsidR="00917FBA" w:rsidRDefault="00917FBA" w:rsidP="00724286">
      <w:pPr>
        <w:ind w:firstLine="357"/>
        <w:rPr>
          <w:rFonts w:asciiTheme="minorEastAsia" w:eastAsiaTheme="minorEastAsia" w:hAnsiTheme="minorEastAsia" w:cs="仿宋_GB2312"/>
          <w:bCs/>
        </w:rPr>
      </w:pPr>
      <w:r w:rsidRPr="00BF00BA">
        <w:rPr>
          <w:rFonts w:asciiTheme="minorEastAsia" w:eastAsiaTheme="minorEastAsia" w:hAnsiTheme="minorEastAsia" w:cs="仿宋_GB2312" w:hint="eastAsia"/>
          <w:bCs/>
        </w:rPr>
        <w:t>为了验证模拟数据的真实性，确保生产安全，该石化厂利用无线气体检测仪对现场放空进行了现场检测试验，从试验分析数据表3-</w:t>
      </w:r>
      <w:r w:rsidR="00BF00BA">
        <w:rPr>
          <w:rFonts w:asciiTheme="minorEastAsia" w:eastAsiaTheme="minorEastAsia" w:hAnsiTheme="minorEastAsia" w:cs="仿宋_GB2312"/>
          <w:bCs/>
        </w:rPr>
        <w:t>7</w:t>
      </w:r>
      <w:r w:rsidRPr="00BF00BA">
        <w:rPr>
          <w:rFonts w:asciiTheme="minorEastAsia" w:eastAsiaTheme="minorEastAsia" w:hAnsiTheme="minorEastAsia" w:cs="仿宋_GB2312" w:hint="eastAsia"/>
          <w:bCs/>
        </w:rPr>
        <w:t>来看，氧气管线放空阀1120FV001大气量放空从18000-30000Nm</w:t>
      </w:r>
      <w:r w:rsidRPr="00BF00BA">
        <w:rPr>
          <w:rFonts w:asciiTheme="minorEastAsia" w:eastAsiaTheme="minorEastAsia" w:hAnsiTheme="minorEastAsia" w:cs="仿宋_GB2312"/>
          <w:bCs/>
          <w:vertAlign w:val="superscript"/>
        </w:rPr>
        <w:t>3</w:t>
      </w:r>
      <w:r w:rsidRPr="00BF00BA">
        <w:rPr>
          <w:rFonts w:asciiTheme="minorEastAsia" w:eastAsiaTheme="minorEastAsia" w:hAnsiTheme="minorEastAsia" w:cs="仿宋_GB2312" w:hint="eastAsia"/>
          <w:bCs/>
        </w:rPr>
        <w:t>/h时，在无风扇助扩散稀释的情况下，气化框架十楼在下风口氧含量分析数据最大23.2%，气化框架九楼所有取样点均合格。通过数据比对，无线气体检测仪与四合一报警仪、质管便携式分析仪、现场取样分析（色谱）所分析出的数据基本一致，可信度高。</w:t>
      </w:r>
    </w:p>
    <w:p w:rsidR="00BF00BA" w:rsidRDefault="00BF00BA" w:rsidP="00BF00BA">
      <w:pPr>
        <w:ind w:firstLine="420"/>
        <w:jc w:val="center"/>
        <w:rPr>
          <w:rFonts w:ascii="黑体" w:eastAsia="黑体" w:hAnsi="宋体"/>
          <w:color w:val="FF0000"/>
          <w:sz w:val="18"/>
          <w:szCs w:val="18"/>
        </w:rPr>
      </w:pPr>
    </w:p>
    <w:p w:rsidR="00917FBA" w:rsidRPr="00BF00BA" w:rsidRDefault="00917FBA" w:rsidP="00BF00BA">
      <w:pPr>
        <w:ind w:firstLine="420"/>
        <w:jc w:val="center"/>
        <w:rPr>
          <w:rFonts w:ascii="黑体" w:eastAsia="黑体" w:hAnsi="宋体"/>
          <w:sz w:val="18"/>
          <w:szCs w:val="18"/>
        </w:rPr>
      </w:pPr>
      <w:r w:rsidRPr="00BF00BA">
        <w:rPr>
          <w:rFonts w:ascii="黑体" w:eastAsia="黑体" w:hAnsi="宋体" w:hint="eastAsia"/>
          <w:sz w:val="18"/>
          <w:szCs w:val="18"/>
        </w:rPr>
        <w:lastRenderedPageBreak/>
        <w:t>表3-</w:t>
      </w:r>
      <w:r w:rsidR="00BF00BA" w:rsidRPr="00BF00BA">
        <w:rPr>
          <w:rFonts w:ascii="黑体" w:eastAsia="黑体" w:hAnsi="宋体"/>
          <w:sz w:val="18"/>
          <w:szCs w:val="18"/>
        </w:rPr>
        <w:t xml:space="preserve">7 </w:t>
      </w:r>
      <w:r w:rsidRPr="00BF00BA">
        <w:rPr>
          <w:rFonts w:ascii="黑体" w:eastAsia="黑体" w:hAnsi="宋体" w:hint="eastAsia"/>
          <w:sz w:val="18"/>
          <w:szCs w:val="18"/>
        </w:rPr>
        <w:t xml:space="preserve"> 氧气管线放空阀1120FV001大气量放空试验数据记录表</w:t>
      </w:r>
    </w:p>
    <w:tbl>
      <w:tblPr>
        <w:tblStyle w:val="aff"/>
        <w:tblW w:w="9292" w:type="dxa"/>
        <w:tblLayout w:type="fixed"/>
        <w:tblLook w:val="04A0"/>
      </w:tblPr>
      <w:tblGrid>
        <w:gridCol w:w="346"/>
        <w:gridCol w:w="850"/>
        <w:gridCol w:w="635"/>
        <w:gridCol w:w="567"/>
        <w:gridCol w:w="851"/>
        <w:gridCol w:w="850"/>
        <w:gridCol w:w="567"/>
        <w:gridCol w:w="634"/>
        <w:gridCol w:w="996"/>
        <w:gridCol w:w="698"/>
        <w:gridCol w:w="698"/>
        <w:gridCol w:w="698"/>
        <w:gridCol w:w="902"/>
      </w:tblGrid>
      <w:tr w:rsidR="00BF00BA" w:rsidRPr="00BF00BA" w:rsidTr="00BF00BA">
        <w:trPr>
          <w:cnfStyle w:val="100000000000"/>
          <w:trHeight w:val="20"/>
        </w:trPr>
        <w:tc>
          <w:tcPr>
            <w:tcW w:w="346" w:type="dxa"/>
            <w:vMerge w:val="restart"/>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序号</w:t>
            </w:r>
          </w:p>
        </w:tc>
        <w:tc>
          <w:tcPr>
            <w:tcW w:w="850" w:type="dxa"/>
            <w:vMerge w:val="restart"/>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风向风力</w:t>
            </w:r>
          </w:p>
        </w:tc>
        <w:tc>
          <w:tcPr>
            <w:tcW w:w="635" w:type="dxa"/>
            <w:vMerge w:val="restart"/>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采样时间</w:t>
            </w:r>
          </w:p>
        </w:tc>
        <w:tc>
          <w:tcPr>
            <w:tcW w:w="3469" w:type="dxa"/>
            <w:gridSpan w:val="5"/>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测试条件</w:t>
            </w:r>
          </w:p>
        </w:tc>
        <w:tc>
          <w:tcPr>
            <w:tcW w:w="3992" w:type="dxa"/>
            <w:gridSpan w:val="5"/>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氧气浓度</w:t>
            </w:r>
          </w:p>
        </w:tc>
      </w:tr>
      <w:tr w:rsidR="00BF00BA" w:rsidRPr="00BF00BA" w:rsidTr="00BF00BA">
        <w:trPr>
          <w:trHeight w:val="20"/>
        </w:trPr>
        <w:tc>
          <w:tcPr>
            <w:tcW w:w="346" w:type="dxa"/>
            <w:vMerge/>
            <w:tcBorders>
              <w:bottom w:val="single" w:sz="4" w:space="0" w:color="auto"/>
            </w:tcBorders>
          </w:tcPr>
          <w:p w:rsidR="00917FBA" w:rsidRPr="00BF00BA" w:rsidRDefault="00917FBA" w:rsidP="00BF00BA">
            <w:pPr>
              <w:widowControl/>
              <w:spacing w:line="180" w:lineRule="exact"/>
              <w:rPr>
                <w:rFonts w:asciiTheme="minorEastAsia" w:eastAsiaTheme="minorEastAsia" w:hAnsiTheme="minorEastAsia" w:cs="宋体"/>
                <w:sz w:val="11"/>
                <w:szCs w:val="11"/>
              </w:rPr>
            </w:pPr>
          </w:p>
        </w:tc>
        <w:tc>
          <w:tcPr>
            <w:tcW w:w="850" w:type="dxa"/>
            <w:vMerge/>
            <w:tcBorders>
              <w:bottom w:val="single" w:sz="4" w:space="0" w:color="auto"/>
            </w:tcBorders>
          </w:tcPr>
          <w:p w:rsidR="00917FBA" w:rsidRPr="00BF00BA" w:rsidRDefault="00917FBA" w:rsidP="00BF00BA">
            <w:pPr>
              <w:widowControl/>
              <w:spacing w:line="180" w:lineRule="exact"/>
              <w:rPr>
                <w:rFonts w:asciiTheme="minorEastAsia" w:eastAsiaTheme="minorEastAsia" w:hAnsiTheme="minorEastAsia" w:cs="宋体"/>
                <w:sz w:val="11"/>
                <w:szCs w:val="11"/>
              </w:rPr>
            </w:pPr>
          </w:p>
        </w:tc>
        <w:tc>
          <w:tcPr>
            <w:tcW w:w="635" w:type="dxa"/>
            <w:vMerge/>
            <w:tcBorders>
              <w:bottom w:val="single" w:sz="4" w:space="0" w:color="auto"/>
            </w:tcBorders>
          </w:tcPr>
          <w:p w:rsidR="00917FBA" w:rsidRPr="00BF00BA" w:rsidRDefault="00917FBA" w:rsidP="00BF00BA">
            <w:pPr>
              <w:widowControl/>
              <w:spacing w:line="180" w:lineRule="exact"/>
              <w:rPr>
                <w:rFonts w:asciiTheme="minorEastAsia" w:eastAsiaTheme="minorEastAsia" w:hAnsiTheme="minorEastAsia" w:cs="宋体"/>
                <w:sz w:val="11"/>
                <w:szCs w:val="11"/>
              </w:rPr>
            </w:pPr>
          </w:p>
        </w:tc>
        <w:tc>
          <w:tcPr>
            <w:tcW w:w="567" w:type="dxa"/>
            <w:tcBorders>
              <w:bottom w:val="single" w:sz="4" w:space="0" w:color="auto"/>
            </w:tcBorders>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有无风扇</w:t>
            </w:r>
          </w:p>
        </w:tc>
        <w:tc>
          <w:tcPr>
            <w:tcW w:w="851" w:type="dxa"/>
            <w:tcBorders>
              <w:bottom w:val="single" w:sz="4" w:space="0" w:color="auto"/>
            </w:tcBorders>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空分氧气流量Nm</w:t>
            </w:r>
            <w:r w:rsidRPr="00BF00BA">
              <w:rPr>
                <w:rFonts w:asciiTheme="minorEastAsia" w:eastAsiaTheme="minorEastAsia" w:hAnsiTheme="minorEastAsia" w:cs="宋体" w:hint="eastAsia"/>
                <w:sz w:val="11"/>
                <w:szCs w:val="11"/>
                <w:vertAlign w:val="superscript"/>
              </w:rPr>
              <w:t>3</w:t>
            </w:r>
            <w:r w:rsidRPr="00BF00BA">
              <w:rPr>
                <w:rFonts w:asciiTheme="minorEastAsia" w:eastAsiaTheme="minorEastAsia" w:hAnsiTheme="minorEastAsia" w:cs="宋体" w:hint="eastAsia"/>
                <w:sz w:val="11"/>
                <w:szCs w:val="11"/>
              </w:rPr>
              <w:t>/h</w:t>
            </w:r>
          </w:p>
        </w:tc>
        <w:tc>
          <w:tcPr>
            <w:tcW w:w="850" w:type="dxa"/>
            <w:tcBorders>
              <w:bottom w:val="single" w:sz="4" w:space="0" w:color="auto"/>
            </w:tcBorders>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气化氧气流量Nm</w:t>
            </w:r>
            <w:r w:rsidRPr="00BF00BA">
              <w:rPr>
                <w:rFonts w:asciiTheme="minorEastAsia" w:eastAsiaTheme="minorEastAsia" w:hAnsiTheme="minorEastAsia" w:cs="宋体" w:hint="eastAsia"/>
                <w:sz w:val="11"/>
                <w:szCs w:val="11"/>
                <w:vertAlign w:val="superscript"/>
              </w:rPr>
              <w:t>3</w:t>
            </w:r>
            <w:r w:rsidRPr="00BF00BA">
              <w:rPr>
                <w:rFonts w:asciiTheme="minorEastAsia" w:eastAsiaTheme="minorEastAsia" w:hAnsiTheme="minorEastAsia" w:cs="宋体" w:hint="eastAsia"/>
                <w:sz w:val="11"/>
                <w:szCs w:val="11"/>
              </w:rPr>
              <w:t>/h</w:t>
            </w:r>
          </w:p>
        </w:tc>
        <w:tc>
          <w:tcPr>
            <w:tcW w:w="567" w:type="dxa"/>
            <w:tcBorders>
              <w:bottom w:val="single" w:sz="4" w:space="0" w:color="auto"/>
            </w:tcBorders>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放空阀阀位%</w:t>
            </w:r>
          </w:p>
        </w:tc>
        <w:tc>
          <w:tcPr>
            <w:tcW w:w="634" w:type="dxa"/>
            <w:tcBorders>
              <w:bottom w:val="single" w:sz="4" w:space="0" w:color="auto"/>
            </w:tcBorders>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压力Mpa</w:t>
            </w:r>
          </w:p>
        </w:tc>
        <w:tc>
          <w:tcPr>
            <w:tcW w:w="996" w:type="dxa"/>
            <w:tcBorders>
              <w:bottom w:val="single" w:sz="4" w:space="0" w:color="auto"/>
            </w:tcBorders>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测试位置</w:t>
            </w:r>
          </w:p>
        </w:tc>
        <w:tc>
          <w:tcPr>
            <w:tcW w:w="698" w:type="dxa"/>
            <w:tcBorders>
              <w:bottom w:val="single" w:sz="4" w:space="0" w:color="auto"/>
            </w:tcBorders>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霍尼韦尔分析仪</w:t>
            </w:r>
          </w:p>
        </w:tc>
        <w:tc>
          <w:tcPr>
            <w:tcW w:w="698" w:type="dxa"/>
            <w:tcBorders>
              <w:bottom w:val="single" w:sz="4" w:space="0" w:color="auto"/>
            </w:tcBorders>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四合一报警仪</w:t>
            </w:r>
          </w:p>
        </w:tc>
        <w:tc>
          <w:tcPr>
            <w:tcW w:w="698" w:type="dxa"/>
            <w:tcBorders>
              <w:bottom w:val="single" w:sz="4" w:space="0" w:color="auto"/>
            </w:tcBorders>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质管便携式分析仪</w:t>
            </w:r>
          </w:p>
        </w:tc>
        <w:tc>
          <w:tcPr>
            <w:tcW w:w="902" w:type="dxa"/>
            <w:tcBorders>
              <w:bottom w:val="single" w:sz="4" w:space="0" w:color="auto"/>
            </w:tcBorders>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现场取样分析（色谱）</w:t>
            </w:r>
          </w:p>
        </w:tc>
      </w:tr>
      <w:tr w:rsidR="00BF00BA" w:rsidRPr="00BF00BA" w:rsidTr="00BF00BA">
        <w:trPr>
          <w:trHeight w:val="20"/>
        </w:trPr>
        <w:tc>
          <w:tcPr>
            <w:tcW w:w="9292" w:type="dxa"/>
            <w:gridSpan w:val="13"/>
            <w:tcBorders>
              <w:top w:val="single" w:sz="4" w:space="0" w:color="auto"/>
            </w:tcBorders>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2016年10月18日</w:t>
            </w:r>
          </w:p>
        </w:tc>
      </w:tr>
      <w:tr w:rsidR="00BF00BA" w:rsidRPr="00BF00BA" w:rsidTr="00BF00BA">
        <w:trPr>
          <w:trHeight w:val="20"/>
        </w:trPr>
        <w:tc>
          <w:tcPr>
            <w:tcW w:w="346"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1</w:t>
            </w:r>
          </w:p>
        </w:tc>
        <w:tc>
          <w:tcPr>
            <w:tcW w:w="850"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东北风二级</w:t>
            </w:r>
          </w:p>
        </w:tc>
        <w:tc>
          <w:tcPr>
            <w:tcW w:w="635"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16:10</w:t>
            </w:r>
          </w:p>
        </w:tc>
        <w:tc>
          <w:tcPr>
            <w:tcW w:w="567"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有</w:t>
            </w:r>
          </w:p>
        </w:tc>
        <w:tc>
          <w:tcPr>
            <w:tcW w:w="851"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12874</w:t>
            </w:r>
          </w:p>
        </w:tc>
        <w:tc>
          <w:tcPr>
            <w:tcW w:w="850"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18930</w:t>
            </w:r>
          </w:p>
        </w:tc>
        <w:tc>
          <w:tcPr>
            <w:tcW w:w="567"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48.32</w:t>
            </w:r>
          </w:p>
        </w:tc>
        <w:tc>
          <w:tcPr>
            <w:tcW w:w="634"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1.482</w:t>
            </w:r>
          </w:p>
        </w:tc>
        <w:tc>
          <w:tcPr>
            <w:tcW w:w="996"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十楼放空正下方</w:t>
            </w:r>
          </w:p>
        </w:tc>
        <w:tc>
          <w:tcPr>
            <w:tcW w:w="698"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20.9</w:t>
            </w:r>
          </w:p>
        </w:tc>
        <w:tc>
          <w:tcPr>
            <w:tcW w:w="698"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20.9</w:t>
            </w:r>
          </w:p>
        </w:tc>
        <w:tc>
          <w:tcPr>
            <w:tcW w:w="698"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21</w:t>
            </w:r>
          </w:p>
        </w:tc>
        <w:tc>
          <w:tcPr>
            <w:tcW w:w="902"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20.17</w:t>
            </w:r>
          </w:p>
        </w:tc>
      </w:tr>
      <w:tr w:rsidR="00BF00BA" w:rsidRPr="00BF00BA" w:rsidTr="00BF00BA">
        <w:trPr>
          <w:trHeight w:val="20"/>
        </w:trPr>
        <w:tc>
          <w:tcPr>
            <w:tcW w:w="346"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2</w:t>
            </w:r>
          </w:p>
        </w:tc>
        <w:tc>
          <w:tcPr>
            <w:tcW w:w="850"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东北风二级</w:t>
            </w:r>
          </w:p>
        </w:tc>
        <w:tc>
          <w:tcPr>
            <w:tcW w:w="635"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16:10</w:t>
            </w:r>
          </w:p>
        </w:tc>
        <w:tc>
          <w:tcPr>
            <w:tcW w:w="567"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有</w:t>
            </w:r>
          </w:p>
        </w:tc>
        <w:tc>
          <w:tcPr>
            <w:tcW w:w="851"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12874</w:t>
            </w:r>
          </w:p>
        </w:tc>
        <w:tc>
          <w:tcPr>
            <w:tcW w:w="850"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18930</w:t>
            </w:r>
          </w:p>
        </w:tc>
        <w:tc>
          <w:tcPr>
            <w:tcW w:w="567"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48.32</w:t>
            </w:r>
          </w:p>
        </w:tc>
        <w:tc>
          <w:tcPr>
            <w:tcW w:w="634"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1.482</w:t>
            </w:r>
          </w:p>
        </w:tc>
        <w:tc>
          <w:tcPr>
            <w:tcW w:w="996"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十楼上风口</w:t>
            </w:r>
          </w:p>
        </w:tc>
        <w:tc>
          <w:tcPr>
            <w:tcW w:w="698"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20.9</w:t>
            </w:r>
          </w:p>
        </w:tc>
        <w:tc>
          <w:tcPr>
            <w:tcW w:w="698"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20.9</w:t>
            </w:r>
          </w:p>
        </w:tc>
        <w:tc>
          <w:tcPr>
            <w:tcW w:w="698"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21</w:t>
            </w:r>
          </w:p>
        </w:tc>
        <w:tc>
          <w:tcPr>
            <w:tcW w:w="902"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20.4</w:t>
            </w:r>
          </w:p>
        </w:tc>
      </w:tr>
      <w:tr w:rsidR="00BF00BA" w:rsidRPr="00BF00BA" w:rsidTr="00BF00BA">
        <w:trPr>
          <w:trHeight w:val="20"/>
        </w:trPr>
        <w:tc>
          <w:tcPr>
            <w:tcW w:w="346"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3</w:t>
            </w:r>
          </w:p>
        </w:tc>
        <w:tc>
          <w:tcPr>
            <w:tcW w:w="850"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东北风二级</w:t>
            </w:r>
          </w:p>
        </w:tc>
        <w:tc>
          <w:tcPr>
            <w:tcW w:w="635"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16:10</w:t>
            </w:r>
          </w:p>
        </w:tc>
        <w:tc>
          <w:tcPr>
            <w:tcW w:w="567"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有</w:t>
            </w:r>
          </w:p>
        </w:tc>
        <w:tc>
          <w:tcPr>
            <w:tcW w:w="851"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12874</w:t>
            </w:r>
          </w:p>
        </w:tc>
        <w:tc>
          <w:tcPr>
            <w:tcW w:w="850"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18930</w:t>
            </w:r>
          </w:p>
        </w:tc>
        <w:tc>
          <w:tcPr>
            <w:tcW w:w="567"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48.32</w:t>
            </w:r>
          </w:p>
        </w:tc>
        <w:tc>
          <w:tcPr>
            <w:tcW w:w="634"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1.482</w:t>
            </w:r>
          </w:p>
        </w:tc>
        <w:tc>
          <w:tcPr>
            <w:tcW w:w="996"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十楼下风口</w:t>
            </w:r>
          </w:p>
        </w:tc>
        <w:tc>
          <w:tcPr>
            <w:tcW w:w="698"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20.9</w:t>
            </w:r>
          </w:p>
        </w:tc>
        <w:tc>
          <w:tcPr>
            <w:tcW w:w="698"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20.9</w:t>
            </w:r>
          </w:p>
        </w:tc>
        <w:tc>
          <w:tcPr>
            <w:tcW w:w="698"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21</w:t>
            </w:r>
          </w:p>
        </w:tc>
        <w:tc>
          <w:tcPr>
            <w:tcW w:w="902"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20.17</w:t>
            </w:r>
          </w:p>
        </w:tc>
      </w:tr>
      <w:tr w:rsidR="00BF00BA" w:rsidRPr="00BF00BA" w:rsidTr="00BF00BA">
        <w:trPr>
          <w:trHeight w:val="20"/>
        </w:trPr>
        <w:tc>
          <w:tcPr>
            <w:tcW w:w="346"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4</w:t>
            </w:r>
          </w:p>
        </w:tc>
        <w:tc>
          <w:tcPr>
            <w:tcW w:w="850"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东北风二级</w:t>
            </w:r>
          </w:p>
        </w:tc>
        <w:tc>
          <w:tcPr>
            <w:tcW w:w="635"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16:10</w:t>
            </w:r>
          </w:p>
        </w:tc>
        <w:tc>
          <w:tcPr>
            <w:tcW w:w="567"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有</w:t>
            </w:r>
          </w:p>
        </w:tc>
        <w:tc>
          <w:tcPr>
            <w:tcW w:w="851"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12874</w:t>
            </w:r>
          </w:p>
        </w:tc>
        <w:tc>
          <w:tcPr>
            <w:tcW w:w="850"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18930</w:t>
            </w:r>
          </w:p>
        </w:tc>
        <w:tc>
          <w:tcPr>
            <w:tcW w:w="567"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48.32</w:t>
            </w:r>
          </w:p>
        </w:tc>
        <w:tc>
          <w:tcPr>
            <w:tcW w:w="634"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1.482</w:t>
            </w:r>
          </w:p>
        </w:tc>
        <w:tc>
          <w:tcPr>
            <w:tcW w:w="996"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九楼A东</w:t>
            </w:r>
          </w:p>
        </w:tc>
        <w:tc>
          <w:tcPr>
            <w:tcW w:w="698"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20.9</w:t>
            </w:r>
          </w:p>
        </w:tc>
        <w:tc>
          <w:tcPr>
            <w:tcW w:w="698"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20.9</w:t>
            </w:r>
          </w:p>
        </w:tc>
        <w:tc>
          <w:tcPr>
            <w:tcW w:w="698"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21</w:t>
            </w:r>
          </w:p>
        </w:tc>
        <w:tc>
          <w:tcPr>
            <w:tcW w:w="902"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20.17</w:t>
            </w:r>
          </w:p>
        </w:tc>
      </w:tr>
      <w:tr w:rsidR="00BF00BA" w:rsidRPr="00BF00BA" w:rsidTr="00BF00BA">
        <w:trPr>
          <w:trHeight w:val="20"/>
        </w:trPr>
        <w:tc>
          <w:tcPr>
            <w:tcW w:w="346"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5</w:t>
            </w:r>
          </w:p>
        </w:tc>
        <w:tc>
          <w:tcPr>
            <w:tcW w:w="850"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东北风二级</w:t>
            </w:r>
          </w:p>
        </w:tc>
        <w:tc>
          <w:tcPr>
            <w:tcW w:w="635"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16:10</w:t>
            </w:r>
          </w:p>
        </w:tc>
        <w:tc>
          <w:tcPr>
            <w:tcW w:w="567"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有</w:t>
            </w:r>
          </w:p>
        </w:tc>
        <w:tc>
          <w:tcPr>
            <w:tcW w:w="851"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12874</w:t>
            </w:r>
          </w:p>
        </w:tc>
        <w:tc>
          <w:tcPr>
            <w:tcW w:w="850"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18930</w:t>
            </w:r>
          </w:p>
        </w:tc>
        <w:tc>
          <w:tcPr>
            <w:tcW w:w="567"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48.32</w:t>
            </w:r>
          </w:p>
        </w:tc>
        <w:tc>
          <w:tcPr>
            <w:tcW w:w="634"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1.482</w:t>
            </w:r>
          </w:p>
        </w:tc>
        <w:tc>
          <w:tcPr>
            <w:tcW w:w="996"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九楼A西</w:t>
            </w:r>
          </w:p>
        </w:tc>
        <w:tc>
          <w:tcPr>
            <w:tcW w:w="698"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20.9</w:t>
            </w:r>
          </w:p>
        </w:tc>
        <w:tc>
          <w:tcPr>
            <w:tcW w:w="698"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20.9</w:t>
            </w:r>
          </w:p>
        </w:tc>
        <w:tc>
          <w:tcPr>
            <w:tcW w:w="698"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21</w:t>
            </w:r>
          </w:p>
        </w:tc>
        <w:tc>
          <w:tcPr>
            <w:tcW w:w="902"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20.16</w:t>
            </w:r>
          </w:p>
        </w:tc>
      </w:tr>
      <w:tr w:rsidR="00BF00BA" w:rsidRPr="00BF00BA" w:rsidTr="00BF00BA">
        <w:trPr>
          <w:trHeight w:val="20"/>
        </w:trPr>
        <w:tc>
          <w:tcPr>
            <w:tcW w:w="346"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6</w:t>
            </w:r>
          </w:p>
        </w:tc>
        <w:tc>
          <w:tcPr>
            <w:tcW w:w="850"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东北风二级</w:t>
            </w:r>
          </w:p>
        </w:tc>
        <w:tc>
          <w:tcPr>
            <w:tcW w:w="635"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16:10</w:t>
            </w:r>
          </w:p>
        </w:tc>
        <w:tc>
          <w:tcPr>
            <w:tcW w:w="567"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有</w:t>
            </w:r>
          </w:p>
        </w:tc>
        <w:tc>
          <w:tcPr>
            <w:tcW w:w="851"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12874</w:t>
            </w:r>
          </w:p>
        </w:tc>
        <w:tc>
          <w:tcPr>
            <w:tcW w:w="850"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18930</w:t>
            </w:r>
          </w:p>
        </w:tc>
        <w:tc>
          <w:tcPr>
            <w:tcW w:w="567"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48.32</w:t>
            </w:r>
          </w:p>
        </w:tc>
        <w:tc>
          <w:tcPr>
            <w:tcW w:w="634"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1.482</w:t>
            </w:r>
          </w:p>
        </w:tc>
        <w:tc>
          <w:tcPr>
            <w:tcW w:w="996"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九楼B东</w:t>
            </w:r>
          </w:p>
        </w:tc>
        <w:tc>
          <w:tcPr>
            <w:tcW w:w="698"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20.9</w:t>
            </w:r>
          </w:p>
        </w:tc>
        <w:tc>
          <w:tcPr>
            <w:tcW w:w="698"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20.9</w:t>
            </w:r>
          </w:p>
        </w:tc>
        <w:tc>
          <w:tcPr>
            <w:tcW w:w="698"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21</w:t>
            </w:r>
          </w:p>
        </w:tc>
        <w:tc>
          <w:tcPr>
            <w:tcW w:w="902"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20.2</w:t>
            </w:r>
          </w:p>
        </w:tc>
      </w:tr>
      <w:tr w:rsidR="00BF00BA" w:rsidRPr="00BF00BA" w:rsidTr="00BF00BA">
        <w:trPr>
          <w:trHeight w:val="20"/>
        </w:trPr>
        <w:tc>
          <w:tcPr>
            <w:tcW w:w="346"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7</w:t>
            </w:r>
          </w:p>
        </w:tc>
        <w:tc>
          <w:tcPr>
            <w:tcW w:w="850"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东北风二级</w:t>
            </w:r>
          </w:p>
        </w:tc>
        <w:tc>
          <w:tcPr>
            <w:tcW w:w="635"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16:10</w:t>
            </w:r>
          </w:p>
        </w:tc>
        <w:tc>
          <w:tcPr>
            <w:tcW w:w="567"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有</w:t>
            </w:r>
          </w:p>
        </w:tc>
        <w:tc>
          <w:tcPr>
            <w:tcW w:w="851"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12874</w:t>
            </w:r>
          </w:p>
        </w:tc>
        <w:tc>
          <w:tcPr>
            <w:tcW w:w="850"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18930</w:t>
            </w:r>
          </w:p>
        </w:tc>
        <w:tc>
          <w:tcPr>
            <w:tcW w:w="567"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48.32</w:t>
            </w:r>
          </w:p>
        </w:tc>
        <w:tc>
          <w:tcPr>
            <w:tcW w:w="634"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1.482</w:t>
            </w:r>
          </w:p>
        </w:tc>
        <w:tc>
          <w:tcPr>
            <w:tcW w:w="996"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九楼B西</w:t>
            </w:r>
          </w:p>
        </w:tc>
        <w:tc>
          <w:tcPr>
            <w:tcW w:w="698"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20.9</w:t>
            </w:r>
          </w:p>
        </w:tc>
        <w:tc>
          <w:tcPr>
            <w:tcW w:w="698"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20.9</w:t>
            </w:r>
          </w:p>
        </w:tc>
        <w:tc>
          <w:tcPr>
            <w:tcW w:w="698"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21</w:t>
            </w:r>
          </w:p>
        </w:tc>
        <w:tc>
          <w:tcPr>
            <w:tcW w:w="902"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20.1</w:t>
            </w:r>
          </w:p>
        </w:tc>
      </w:tr>
      <w:tr w:rsidR="00BF00BA" w:rsidRPr="00BF00BA" w:rsidTr="00BF00BA">
        <w:trPr>
          <w:trHeight w:val="20"/>
        </w:trPr>
        <w:tc>
          <w:tcPr>
            <w:tcW w:w="346"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8</w:t>
            </w:r>
          </w:p>
        </w:tc>
        <w:tc>
          <w:tcPr>
            <w:tcW w:w="850"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东北风二级</w:t>
            </w:r>
          </w:p>
        </w:tc>
        <w:tc>
          <w:tcPr>
            <w:tcW w:w="635"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16:10</w:t>
            </w:r>
          </w:p>
        </w:tc>
        <w:tc>
          <w:tcPr>
            <w:tcW w:w="567"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有</w:t>
            </w:r>
          </w:p>
        </w:tc>
        <w:tc>
          <w:tcPr>
            <w:tcW w:w="851"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12874</w:t>
            </w:r>
          </w:p>
        </w:tc>
        <w:tc>
          <w:tcPr>
            <w:tcW w:w="850"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18930</w:t>
            </w:r>
          </w:p>
        </w:tc>
        <w:tc>
          <w:tcPr>
            <w:tcW w:w="567"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48.32</w:t>
            </w:r>
          </w:p>
        </w:tc>
        <w:tc>
          <w:tcPr>
            <w:tcW w:w="634"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1.482</w:t>
            </w:r>
          </w:p>
        </w:tc>
        <w:tc>
          <w:tcPr>
            <w:tcW w:w="996"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九楼C东</w:t>
            </w:r>
          </w:p>
        </w:tc>
        <w:tc>
          <w:tcPr>
            <w:tcW w:w="698"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20.9</w:t>
            </w:r>
          </w:p>
        </w:tc>
        <w:tc>
          <w:tcPr>
            <w:tcW w:w="698"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20.9</w:t>
            </w:r>
          </w:p>
        </w:tc>
        <w:tc>
          <w:tcPr>
            <w:tcW w:w="698"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21</w:t>
            </w:r>
          </w:p>
        </w:tc>
        <w:tc>
          <w:tcPr>
            <w:tcW w:w="902"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20.15</w:t>
            </w:r>
          </w:p>
        </w:tc>
      </w:tr>
      <w:tr w:rsidR="00BF00BA" w:rsidRPr="00BF00BA" w:rsidTr="00BF00BA">
        <w:trPr>
          <w:trHeight w:val="20"/>
        </w:trPr>
        <w:tc>
          <w:tcPr>
            <w:tcW w:w="346"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9</w:t>
            </w:r>
          </w:p>
        </w:tc>
        <w:tc>
          <w:tcPr>
            <w:tcW w:w="850"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东北风二级</w:t>
            </w:r>
          </w:p>
        </w:tc>
        <w:tc>
          <w:tcPr>
            <w:tcW w:w="635"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16:10</w:t>
            </w:r>
          </w:p>
        </w:tc>
        <w:tc>
          <w:tcPr>
            <w:tcW w:w="567"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有</w:t>
            </w:r>
          </w:p>
        </w:tc>
        <w:tc>
          <w:tcPr>
            <w:tcW w:w="851"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12874</w:t>
            </w:r>
          </w:p>
        </w:tc>
        <w:tc>
          <w:tcPr>
            <w:tcW w:w="850"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18930</w:t>
            </w:r>
          </w:p>
        </w:tc>
        <w:tc>
          <w:tcPr>
            <w:tcW w:w="567"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48.32</w:t>
            </w:r>
          </w:p>
        </w:tc>
        <w:tc>
          <w:tcPr>
            <w:tcW w:w="634"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1.482</w:t>
            </w:r>
          </w:p>
        </w:tc>
        <w:tc>
          <w:tcPr>
            <w:tcW w:w="996"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九楼C西</w:t>
            </w:r>
          </w:p>
        </w:tc>
        <w:tc>
          <w:tcPr>
            <w:tcW w:w="698"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20.9</w:t>
            </w:r>
          </w:p>
        </w:tc>
        <w:tc>
          <w:tcPr>
            <w:tcW w:w="698"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20.9</w:t>
            </w:r>
          </w:p>
        </w:tc>
        <w:tc>
          <w:tcPr>
            <w:tcW w:w="698"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21</w:t>
            </w:r>
          </w:p>
        </w:tc>
        <w:tc>
          <w:tcPr>
            <w:tcW w:w="902"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20.16</w:t>
            </w:r>
          </w:p>
        </w:tc>
      </w:tr>
      <w:tr w:rsidR="00BF00BA" w:rsidRPr="00BF00BA" w:rsidTr="00BF00BA">
        <w:trPr>
          <w:trHeight w:val="20"/>
        </w:trPr>
        <w:tc>
          <w:tcPr>
            <w:tcW w:w="346"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10</w:t>
            </w:r>
          </w:p>
        </w:tc>
        <w:tc>
          <w:tcPr>
            <w:tcW w:w="850"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东北风二级</w:t>
            </w:r>
          </w:p>
        </w:tc>
        <w:tc>
          <w:tcPr>
            <w:tcW w:w="635"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17:00</w:t>
            </w:r>
          </w:p>
        </w:tc>
        <w:tc>
          <w:tcPr>
            <w:tcW w:w="567"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无</w:t>
            </w:r>
          </w:p>
        </w:tc>
        <w:tc>
          <w:tcPr>
            <w:tcW w:w="851"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12874</w:t>
            </w:r>
          </w:p>
        </w:tc>
        <w:tc>
          <w:tcPr>
            <w:tcW w:w="850"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18930</w:t>
            </w:r>
          </w:p>
        </w:tc>
        <w:tc>
          <w:tcPr>
            <w:tcW w:w="567"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48.32</w:t>
            </w:r>
          </w:p>
        </w:tc>
        <w:tc>
          <w:tcPr>
            <w:tcW w:w="634"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1.482</w:t>
            </w:r>
          </w:p>
        </w:tc>
        <w:tc>
          <w:tcPr>
            <w:tcW w:w="996"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十楼放空正下方</w:t>
            </w:r>
          </w:p>
        </w:tc>
        <w:tc>
          <w:tcPr>
            <w:tcW w:w="698"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20.9</w:t>
            </w:r>
          </w:p>
        </w:tc>
        <w:tc>
          <w:tcPr>
            <w:tcW w:w="698"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20.9</w:t>
            </w:r>
          </w:p>
        </w:tc>
        <w:tc>
          <w:tcPr>
            <w:tcW w:w="698"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21</w:t>
            </w:r>
          </w:p>
        </w:tc>
        <w:tc>
          <w:tcPr>
            <w:tcW w:w="902"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20.16</w:t>
            </w:r>
          </w:p>
        </w:tc>
      </w:tr>
      <w:tr w:rsidR="00BF00BA" w:rsidRPr="00BF00BA" w:rsidTr="00BF00BA">
        <w:trPr>
          <w:trHeight w:val="20"/>
        </w:trPr>
        <w:tc>
          <w:tcPr>
            <w:tcW w:w="346"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11</w:t>
            </w:r>
          </w:p>
        </w:tc>
        <w:tc>
          <w:tcPr>
            <w:tcW w:w="850"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东北风二级</w:t>
            </w:r>
          </w:p>
        </w:tc>
        <w:tc>
          <w:tcPr>
            <w:tcW w:w="635"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17:00</w:t>
            </w:r>
          </w:p>
        </w:tc>
        <w:tc>
          <w:tcPr>
            <w:tcW w:w="567"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无</w:t>
            </w:r>
          </w:p>
        </w:tc>
        <w:tc>
          <w:tcPr>
            <w:tcW w:w="851"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12874</w:t>
            </w:r>
          </w:p>
        </w:tc>
        <w:tc>
          <w:tcPr>
            <w:tcW w:w="850"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18930</w:t>
            </w:r>
          </w:p>
        </w:tc>
        <w:tc>
          <w:tcPr>
            <w:tcW w:w="567"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48.32</w:t>
            </w:r>
          </w:p>
        </w:tc>
        <w:tc>
          <w:tcPr>
            <w:tcW w:w="634"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1.482</w:t>
            </w:r>
          </w:p>
        </w:tc>
        <w:tc>
          <w:tcPr>
            <w:tcW w:w="996"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十楼上风口</w:t>
            </w:r>
          </w:p>
        </w:tc>
        <w:tc>
          <w:tcPr>
            <w:tcW w:w="698"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20.9</w:t>
            </w:r>
          </w:p>
        </w:tc>
        <w:tc>
          <w:tcPr>
            <w:tcW w:w="698"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20.9</w:t>
            </w:r>
          </w:p>
        </w:tc>
        <w:tc>
          <w:tcPr>
            <w:tcW w:w="698"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21</w:t>
            </w:r>
          </w:p>
        </w:tc>
        <w:tc>
          <w:tcPr>
            <w:tcW w:w="902"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20.19</w:t>
            </w:r>
          </w:p>
        </w:tc>
      </w:tr>
      <w:tr w:rsidR="00BF00BA" w:rsidRPr="00BF00BA" w:rsidTr="00BF00BA">
        <w:trPr>
          <w:trHeight w:val="20"/>
        </w:trPr>
        <w:tc>
          <w:tcPr>
            <w:tcW w:w="346"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12</w:t>
            </w:r>
          </w:p>
        </w:tc>
        <w:tc>
          <w:tcPr>
            <w:tcW w:w="850"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东北风二级</w:t>
            </w:r>
          </w:p>
        </w:tc>
        <w:tc>
          <w:tcPr>
            <w:tcW w:w="635"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17:00</w:t>
            </w:r>
          </w:p>
        </w:tc>
        <w:tc>
          <w:tcPr>
            <w:tcW w:w="567"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无</w:t>
            </w:r>
          </w:p>
        </w:tc>
        <w:tc>
          <w:tcPr>
            <w:tcW w:w="851"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12874</w:t>
            </w:r>
          </w:p>
        </w:tc>
        <w:tc>
          <w:tcPr>
            <w:tcW w:w="850"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18930</w:t>
            </w:r>
          </w:p>
        </w:tc>
        <w:tc>
          <w:tcPr>
            <w:tcW w:w="567"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48.32</w:t>
            </w:r>
          </w:p>
        </w:tc>
        <w:tc>
          <w:tcPr>
            <w:tcW w:w="634"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1.482</w:t>
            </w:r>
          </w:p>
        </w:tc>
        <w:tc>
          <w:tcPr>
            <w:tcW w:w="996"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十楼下风口</w:t>
            </w:r>
          </w:p>
        </w:tc>
        <w:tc>
          <w:tcPr>
            <w:tcW w:w="698"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20.9</w:t>
            </w:r>
          </w:p>
        </w:tc>
        <w:tc>
          <w:tcPr>
            <w:tcW w:w="698"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20.9</w:t>
            </w:r>
          </w:p>
        </w:tc>
        <w:tc>
          <w:tcPr>
            <w:tcW w:w="698"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21</w:t>
            </w:r>
          </w:p>
        </w:tc>
        <w:tc>
          <w:tcPr>
            <w:tcW w:w="902"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20.17</w:t>
            </w:r>
          </w:p>
        </w:tc>
      </w:tr>
      <w:tr w:rsidR="00BF00BA" w:rsidRPr="00BF00BA" w:rsidTr="00BF00BA">
        <w:trPr>
          <w:trHeight w:val="20"/>
        </w:trPr>
        <w:tc>
          <w:tcPr>
            <w:tcW w:w="346"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13</w:t>
            </w:r>
          </w:p>
        </w:tc>
        <w:tc>
          <w:tcPr>
            <w:tcW w:w="850"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东北风二级</w:t>
            </w:r>
          </w:p>
        </w:tc>
        <w:tc>
          <w:tcPr>
            <w:tcW w:w="635"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17:00</w:t>
            </w:r>
          </w:p>
        </w:tc>
        <w:tc>
          <w:tcPr>
            <w:tcW w:w="567"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无</w:t>
            </w:r>
          </w:p>
        </w:tc>
        <w:tc>
          <w:tcPr>
            <w:tcW w:w="851"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12874</w:t>
            </w:r>
          </w:p>
        </w:tc>
        <w:tc>
          <w:tcPr>
            <w:tcW w:w="850"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18930</w:t>
            </w:r>
          </w:p>
        </w:tc>
        <w:tc>
          <w:tcPr>
            <w:tcW w:w="567"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48.32</w:t>
            </w:r>
          </w:p>
        </w:tc>
        <w:tc>
          <w:tcPr>
            <w:tcW w:w="634"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1.482</w:t>
            </w:r>
          </w:p>
        </w:tc>
        <w:tc>
          <w:tcPr>
            <w:tcW w:w="996"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九楼A东</w:t>
            </w:r>
          </w:p>
        </w:tc>
        <w:tc>
          <w:tcPr>
            <w:tcW w:w="698"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20.9</w:t>
            </w:r>
          </w:p>
        </w:tc>
        <w:tc>
          <w:tcPr>
            <w:tcW w:w="698"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20.9</w:t>
            </w:r>
          </w:p>
        </w:tc>
        <w:tc>
          <w:tcPr>
            <w:tcW w:w="698"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21</w:t>
            </w:r>
          </w:p>
        </w:tc>
        <w:tc>
          <w:tcPr>
            <w:tcW w:w="902"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20.13</w:t>
            </w:r>
          </w:p>
        </w:tc>
      </w:tr>
      <w:tr w:rsidR="00BF00BA" w:rsidRPr="00BF00BA" w:rsidTr="00BF00BA">
        <w:trPr>
          <w:trHeight w:val="20"/>
        </w:trPr>
        <w:tc>
          <w:tcPr>
            <w:tcW w:w="346"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14</w:t>
            </w:r>
          </w:p>
        </w:tc>
        <w:tc>
          <w:tcPr>
            <w:tcW w:w="850"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东北风二级</w:t>
            </w:r>
          </w:p>
        </w:tc>
        <w:tc>
          <w:tcPr>
            <w:tcW w:w="635"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17:00</w:t>
            </w:r>
          </w:p>
        </w:tc>
        <w:tc>
          <w:tcPr>
            <w:tcW w:w="567"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无</w:t>
            </w:r>
          </w:p>
        </w:tc>
        <w:tc>
          <w:tcPr>
            <w:tcW w:w="851"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12874</w:t>
            </w:r>
          </w:p>
        </w:tc>
        <w:tc>
          <w:tcPr>
            <w:tcW w:w="850"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18930</w:t>
            </w:r>
          </w:p>
        </w:tc>
        <w:tc>
          <w:tcPr>
            <w:tcW w:w="567"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48.32</w:t>
            </w:r>
          </w:p>
        </w:tc>
        <w:tc>
          <w:tcPr>
            <w:tcW w:w="634"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1.482</w:t>
            </w:r>
          </w:p>
        </w:tc>
        <w:tc>
          <w:tcPr>
            <w:tcW w:w="996"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九楼A西</w:t>
            </w:r>
          </w:p>
        </w:tc>
        <w:tc>
          <w:tcPr>
            <w:tcW w:w="698"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20.9</w:t>
            </w:r>
          </w:p>
        </w:tc>
        <w:tc>
          <w:tcPr>
            <w:tcW w:w="698"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20.9</w:t>
            </w:r>
          </w:p>
        </w:tc>
        <w:tc>
          <w:tcPr>
            <w:tcW w:w="698"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21</w:t>
            </w:r>
          </w:p>
        </w:tc>
        <w:tc>
          <w:tcPr>
            <w:tcW w:w="902"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20.15</w:t>
            </w:r>
          </w:p>
        </w:tc>
      </w:tr>
      <w:tr w:rsidR="00BF00BA" w:rsidRPr="00BF00BA" w:rsidTr="00BF00BA">
        <w:trPr>
          <w:trHeight w:val="20"/>
        </w:trPr>
        <w:tc>
          <w:tcPr>
            <w:tcW w:w="346"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15</w:t>
            </w:r>
          </w:p>
        </w:tc>
        <w:tc>
          <w:tcPr>
            <w:tcW w:w="850"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东北风二级</w:t>
            </w:r>
          </w:p>
        </w:tc>
        <w:tc>
          <w:tcPr>
            <w:tcW w:w="635"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17:00</w:t>
            </w:r>
          </w:p>
        </w:tc>
        <w:tc>
          <w:tcPr>
            <w:tcW w:w="567"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无</w:t>
            </w:r>
          </w:p>
        </w:tc>
        <w:tc>
          <w:tcPr>
            <w:tcW w:w="851"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12874</w:t>
            </w:r>
          </w:p>
        </w:tc>
        <w:tc>
          <w:tcPr>
            <w:tcW w:w="850"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18930</w:t>
            </w:r>
          </w:p>
        </w:tc>
        <w:tc>
          <w:tcPr>
            <w:tcW w:w="567"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48.32</w:t>
            </w:r>
          </w:p>
        </w:tc>
        <w:tc>
          <w:tcPr>
            <w:tcW w:w="634"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1.482</w:t>
            </w:r>
          </w:p>
        </w:tc>
        <w:tc>
          <w:tcPr>
            <w:tcW w:w="996"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九楼B东</w:t>
            </w:r>
          </w:p>
        </w:tc>
        <w:tc>
          <w:tcPr>
            <w:tcW w:w="698"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20.9</w:t>
            </w:r>
          </w:p>
        </w:tc>
        <w:tc>
          <w:tcPr>
            <w:tcW w:w="698"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20.9</w:t>
            </w:r>
          </w:p>
        </w:tc>
        <w:tc>
          <w:tcPr>
            <w:tcW w:w="698"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21</w:t>
            </w:r>
          </w:p>
        </w:tc>
        <w:tc>
          <w:tcPr>
            <w:tcW w:w="902"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20.19</w:t>
            </w:r>
          </w:p>
        </w:tc>
      </w:tr>
      <w:tr w:rsidR="00BF00BA" w:rsidRPr="00BF00BA" w:rsidTr="00BF00BA">
        <w:trPr>
          <w:trHeight w:val="20"/>
        </w:trPr>
        <w:tc>
          <w:tcPr>
            <w:tcW w:w="346"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16</w:t>
            </w:r>
          </w:p>
        </w:tc>
        <w:tc>
          <w:tcPr>
            <w:tcW w:w="850"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东北风二级</w:t>
            </w:r>
          </w:p>
        </w:tc>
        <w:tc>
          <w:tcPr>
            <w:tcW w:w="635"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17:00</w:t>
            </w:r>
          </w:p>
        </w:tc>
        <w:tc>
          <w:tcPr>
            <w:tcW w:w="567"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无</w:t>
            </w:r>
          </w:p>
        </w:tc>
        <w:tc>
          <w:tcPr>
            <w:tcW w:w="851"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12874</w:t>
            </w:r>
          </w:p>
        </w:tc>
        <w:tc>
          <w:tcPr>
            <w:tcW w:w="850"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18930</w:t>
            </w:r>
          </w:p>
        </w:tc>
        <w:tc>
          <w:tcPr>
            <w:tcW w:w="567"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48.32</w:t>
            </w:r>
          </w:p>
        </w:tc>
        <w:tc>
          <w:tcPr>
            <w:tcW w:w="634"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1.482</w:t>
            </w:r>
          </w:p>
        </w:tc>
        <w:tc>
          <w:tcPr>
            <w:tcW w:w="996"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九楼B西</w:t>
            </w:r>
          </w:p>
        </w:tc>
        <w:tc>
          <w:tcPr>
            <w:tcW w:w="698"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20.9</w:t>
            </w:r>
          </w:p>
        </w:tc>
        <w:tc>
          <w:tcPr>
            <w:tcW w:w="698"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20.9</w:t>
            </w:r>
          </w:p>
        </w:tc>
        <w:tc>
          <w:tcPr>
            <w:tcW w:w="698"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21</w:t>
            </w:r>
          </w:p>
        </w:tc>
        <w:tc>
          <w:tcPr>
            <w:tcW w:w="902"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20.15</w:t>
            </w:r>
          </w:p>
        </w:tc>
      </w:tr>
      <w:tr w:rsidR="00BF00BA" w:rsidRPr="00BF00BA" w:rsidTr="00BF00BA">
        <w:trPr>
          <w:trHeight w:val="20"/>
        </w:trPr>
        <w:tc>
          <w:tcPr>
            <w:tcW w:w="346"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17</w:t>
            </w:r>
          </w:p>
        </w:tc>
        <w:tc>
          <w:tcPr>
            <w:tcW w:w="850"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东北风二级</w:t>
            </w:r>
          </w:p>
        </w:tc>
        <w:tc>
          <w:tcPr>
            <w:tcW w:w="635"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17:00</w:t>
            </w:r>
          </w:p>
        </w:tc>
        <w:tc>
          <w:tcPr>
            <w:tcW w:w="567"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无</w:t>
            </w:r>
          </w:p>
        </w:tc>
        <w:tc>
          <w:tcPr>
            <w:tcW w:w="851"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12874</w:t>
            </w:r>
          </w:p>
        </w:tc>
        <w:tc>
          <w:tcPr>
            <w:tcW w:w="850"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18930</w:t>
            </w:r>
          </w:p>
        </w:tc>
        <w:tc>
          <w:tcPr>
            <w:tcW w:w="567"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48.32</w:t>
            </w:r>
          </w:p>
        </w:tc>
        <w:tc>
          <w:tcPr>
            <w:tcW w:w="634"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1.482</w:t>
            </w:r>
          </w:p>
        </w:tc>
        <w:tc>
          <w:tcPr>
            <w:tcW w:w="996"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九楼C东</w:t>
            </w:r>
          </w:p>
        </w:tc>
        <w:tc>
          <w:tcPr>
            <w:tcW w:w="698"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20.9</w:t>
            </w:r>
          </w:p>
        </w:tc>
        <w:tc>
          <w:tcPr>
            <w:tcW w:w="698"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20.9</w:t>
            </w:r>
          </w:p>
        </w:tc>
        <w:tc>
          <w:tcPr>
            <w:tcW w:w="698"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21</w:t>
            </w:r>
          </w:p>
        </w:tc>
        <w:tc>
          <w:tcPr>
            <w:tcW w:w="902"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20.18</w:t>
            </w:r>
          </w:p>
        </w:tc>
      </w:tr>
      <w:tr w:rsidR="00BF00BA" w:rsidRPr="00BF00BA" w:rsidTr="00BF00BA">
        <w:trPr>
          <w:trHeight w:val="20"/>
        </w:trPr>
        <w:tc>
          <w:tcPr>
            <w:tcW w:w="346"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18</w:t>
            </w:r>
          </w:p>
        </w:tc>
        <w:tc>
          <w:tcPr>
            <w:tcW w:w="850"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东北风二级</w:t>
            </w:r>
          </w:p>
        </w:tc>
        <w:tc>
          <w:tcPr>
            <w:tcW w:w="635"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17:00</w:t>
            </w:r>
          </w:p>
        </w:tc>
        <w:tc>
          <w:tcPr>
            <w:tcW w:w="567"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无</w:t>
            </w:r>
          </w:p>
        </w:tc>
        <w:tc>
          <w:tcPr>
            <w:tcW w:w="851"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12874</w:t>
            </w:r>
          </w:p>
        </w:tc>
        <w:tc>
          <w:tcPr>
            <w:tcW w:w="850"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18930</w:t>
            </w:r>
          </w:p>
        </w:tc>
        <w:tc>
          <w:tcPr>
            <w:tcW w:w="567"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48.32</w:t>
            </w:r>
          </w:p>
        </w:tc>
        <w:tc>
          <w:tcPr>
            <w:tcW w:w="634"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1.482</w:t>
            </w:r>
          </w:p>
        </w:tc>
        <w:tc>
          <w:tcPr>
            <w:tcW w:w="996"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九楼C西</w:t>
            </w:r>
          </w:p>
        </w:tc>
        <w:tc>
          <w:tcPr>
            <w:tcW w:w="698"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20.9</w:t>
            </w:r>
          </w:p>
        </w:tc>
        <w:tc>
          <w:tcPr>
            <w:tcW w:w="698"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20.9</w:t>
            </w:r>
          </w:p>
        </w:tc>
        <w:tc>
          <w:tcPr>
            <w:tcW w:w="698"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21</w:t>
            </w:r>
          </w:p>
        </w:tc>
        <w:tc>
          <w:tcPr>
            <w:tcW w:w="902"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20.21</w:t>
            </w:r>
          </w:p>
        </w:tc>
      </w:tr>
      <w:tr w:rsidR="00BF00BA" w:rsidRPr="00BF00BA" w:rsidTr="00BF00BA">
        <w:trPr>
          <w:trHeight w:val="20"/>
        </w:trPr>
        <w:tc>
          <w:tcPr>
            <w:tcW w:w="346"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19</w:t>
            </w:r>
          </w:p>
        </w:tc>
        <w:tc>
          <w:tcPr>
            <w:tcW w:w="850"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东北风二级</w:t>
            </w:r>
          </w:p>
        </w:tc>
        <w:tc>
          <w:tcPr>
            <w:tcW w:w="635"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18:40</w:t>
            </w:r>
          </w:p>
        </w:tc>
        <w:tc>
          <w:tcPr>
            <w:tcW w:w="567"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无</w:t>
            </w:r>
          </w:p>
        </w:tc>
        <w:tc>
          <w:tcPr>
            <w:tcW w:w="851"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20440</w:t>
            </w:r>
          </w:p>
        </w:tc>
        <w:tc>
          <w:tcPr>
            <w:tcW w:w="850"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27705</w:t>
            </w:r>
          </w:p>
        </w:tc>
        <w:tc>
          <w:tcPr>
            <w:tcW w:w="567"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53.84</w:t>
            </w:r>
          </w:p>
        </w:tc>
        <w:tc>
          <w:tcPr>
            <w:tcW w:w="634"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1.99</w:t>
            </w:r>
          </w:p>
        </w:tc>
        <w:tc>
          <w:tcPr>
            <w:tcW w:w="996"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十楼放空正下方</w:t>
            </w:r>
          </w:p>
        </w:tc>
        <w:tc>
          <w:tcPr>
            <w:tcW w:w="698"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20.9</w:t>
            </w:r>
          </w:p>
        </w:tc>
        <w:tc>
          <w:tcPr>
            <w:tcW w:w="698"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20.9</w:t>
            </w:r>
          </w:p>
        </w:tc>
        <w:tc>
          <w:tcPr>
            <w:tcW w:w="698"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21</w:t>
            </w:r>
          </w:p>
        </w:tc>
        <w:tc>
          <w:tcPr>
            <w:tcW w:w="902"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20.15</w:t>
            </w:r>
          </w:p>
        </w:tc>
      </w:tr>
      <w:tr w:rsidR="00BF00BA" w:rsidRPr="00BF00BA" w:rsidTr="00BF00BA">
        <w:trPr>
          <w:trHeight w:val="20"/>
        </w:trPr>
        <w:tc>
          <w:tcPr>
            <w:tcW w:w="346"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20</w:t>
            </w:r>
          </w:p>
        </w:tc>
        <w:tc>
          <w:tcPr>
            <w:tcW w:w="850"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东北风二级</w:t>
            </w:r>
          </w:p>
        </w:tc>
        <w:tc>
          <w:tcPr>
            <w:tcW w:w="635"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18:40</w:t>
            </w:r>
          </w:p>
        </w:tc>
        <w:tc>
          <w:tcPr>
            <w:tcW w:w="567"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无</w:t>
            </w:r>
          </w:p>
        </w:tc>
        <w:tc>
          <w:tcPr>
            <w:tcW w:w="851"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20440</w:t>
            </w:r>
          </w:p>
        </w:tc>
        <w:tc>
          <w:tcPr>
            <w:tcW w:w="850"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27705</w:t>
            </w:r>
          </w:p>
        </w:tc>
        <w:tc>
          <w:tcPr>
            <w:tcW w:w="567"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53.84</w:t>
            </w:r>
          </w:p>
        </w:tc>
        <w:tc>
          <w:tcPr>
            <w:tcW w:w="634"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1.99</w:t>
            </w:r>
          </w:p>
        </w:tc>
        <w:tc>
          <w:tcPr>
            <w:tcW w:w="996"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十楼上风口</w:t>
            </w:r>
          </w:p>
        </w:tc>
        <w:tc>
          <w:tcPr>
            <w:tcW w:w="698"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20.9</w:t>
            </w:r>
          </w:p>
        </w:tc>
        <w:tc>
          <w:tcPr>
            <w:tcW w:w="698"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20.9</w:t>
            </w:r>
          </w:p>
        </w:tc>
        <w:tc>
          <w:tcPr>
            <w:tcW w:w="698"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21</w:t>
            </w:r>
          </w:p>
        </w:tc>
        <w:tc>
          <w:tcPr>
            <w:tcW w:w="902"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20.29</w:t>
            </w:r>
          </w:p>
        </w:tc>
      </w:tr>
      <w:tr w:rsidR="00BF00BA" w:rsidRPr="00BF00BA" w:rsidTr="00BF00BA">
        <w:trPr>
          <w:trHeight w:val="20"/>
        </w:trPr>
        <w:tc>
          <w:tcPr>
            <w:tcW w:w="346"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21</w:t>
            </w:r>
          </w:p>
        </w:tc>
        <w:tc>
          <w:tcPr>
            <w:tcW w:w="850"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东北风二级</w:t>
            </w:r>
          </w:p>
        </w:tc>
        <w:tc>
          <w:tcPr>
            <w:tcW w:w="635"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18:40</w:t>
            </w:r>
          </w:p>
        </w:tc>
        <w:tc>
          <w:tcPr>
            <w:tcW w:w="567"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无</w:t>
            </w:r>
          </w:p>
        </w:tc>
        <w:tc>
          <w:tcPr>
            <w:tcW w:w="851"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20440</w:t>
            </w:r>
          </w:p>
        </w:tc>
        <w:tc>
          <w:tcPr>
            <w:tcW w:w="850"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27705</w:t>
            </w:r>
          </w:p>
        </w:tc>
        <w:tc>
          <w:tcPr>
            <w:tcW w:w="567"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53.84</w:t>
            </w:r>
          </w:p>
        </w:tc>
        <w:tc>
          <w:tcPr>
            <w:tcW w:w="634"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1.99</w:t>
            </w:r>
          </w:p>
        </w:tc>
        <w:tc>
          <w:tcPr>
            <w:tcW w:w="996"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十楼下风口</w:t>
            </w:r>
          </w:p>
        </w:tc>
        <w:tc>
          <w:tcPr>
            <w:tcW w:w="698"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20.9</w:t>
            </w:r>
          </w:p>
        </w:tc>
        <w:tc>
          <w:tcPr>
            <w:tcW w:w="698"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20.9</w:t>
            </w:r>
          </w:p>
        </w:tc>
        <w:tc>
          <w:tcPr>
            <w:tcW w:w="698"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21</w:t>
            </w:r>
          </w:p>
        </w:tc>
        <w:tc>
          <w:tcPr>
            <w:tcW w:w="902"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20.16</w:t>
            </w:r>
          </w:p>
        </w:tc>
      </w:tr>
      <w:tr w:rsidR="00BF00BA" w:rsidRPr="00BF00BA" w:rsidTr="00BF00BA">
        <w:trPr>
          <w:trHeight w:val="20"/>
        </w:trPr>
        <w:tc>
          <w:tcPr>
            <w:tcW w:w="346"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22</w:t>
            </w:r>
          </w:p>
        </w:tc>
        <w:tc>
          <w:tcPr>
            <w:tcW w:w="850"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东北风二级</w:t>
            </w:r>
          </w:p>
        </w:tc>
        <w:tc>
          <w:tcPr>
            <w:tcW w:w="635"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18:40</w:t>
            </w:r>
          </w:p>
        </w:tc>
        <w:tc>
          <w:tcPr>
            <w:tcW w:w="567"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无</w:t>
            </w:r>
          </w:p>
        </w:tc>
        <w:tc>
          <w:tcPr>
            <w:tcW w:w="851"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20440</w:t>
            </w:r>
          </w:p>
        </w:tc>
        <w:tc>
          <w:tcPr>
            <w:tcW w:w="850"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27705</w:t>
            </w:r>
          </w:p>
        </w:tc>
        <w:tc>
          <w:tcPr>
            <w:tcW w:w="567"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53.84</w:t>
            </w:r>
          </w:p>
        </w:tc>
        <w:tc>
          <w:tcPr>
            <w:tcW w:w="634"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1.99</w:t>
            </w:r>
          </w:p>
        </w:tc>
        <w:tc>
          <w:tcPr>
            <w:tcW w:w="996"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九楼A东</w:t>
            </w:r>
          </w:p>
        </w:tc>
        <w:tc>
          <w:tcPr>
            <w:tcW w:w="698"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20.9</w:t>
            </w:r>
          </w:p>
        </w:tc>
        <w:tc>
          <w:tcPr>
            <w:tcW w:w="698"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20.9</w:t>
            </w:r>
          </w:p>
        </w:tc>
        <w:tc>
          <w:tcPr>
            <w:tcW w:w="698"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21</w:t>
            </w:r>
          </w:p>
        </w:tc>
        <w:tc>
          <w:tcPr>
            <w:tcW w:w="902"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20.16</w:t>
            </w:r>
          </w:p>
        </w:tc>
      </w:tr>
      <w:tr w:rsidR="00BF00BA" w:rsidRPr="00BF00BA" w:rsidTr="00BF00BA">
        <w:trPr>
          <w:trHeight w:val="20"/>
        </w:trPr>
        <w:tc>
          <w:tcPr>
            <w:tcW w:w="346"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23</w:t>
            </w:r>
          </w:p>
        </w:tc>
        <w:tc>
          <w:tcPr>
            <w:tcW w:w="850"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东北风二级</w:t>
            </w:r>
          </w:p>
        </w:tc>
        <w:tc>
          <w:tcPr>
            <w:tcW w:w="635"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18:40</w:t>
            </w:r>
          </w:p>
        </w:tc>
        <w:tc>
          <w:tcPr>
            <w:tcW w:w="567"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无</w:t>
            </w:r>
          </w:p>
        </w:tc>
        <w:tc>
          <w:tcPr>
            <w:tcW w:w="851"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20440</w:t>
            </w:r>
          </w:p>
        </w:tc>
        <w:tc>
          <w:tcPr>
            <w:tcW w:w="850"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27705</w:t>
            </w:r>
          </w:p>
        </w:tc>
        <w:tc>
          <w:tcPr>
            <w:tcW w:w="567"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53.84</w:t>
            </w:r>
          </w:p>
        </w:tc>
        <w:tc>
          <w:tcPr>
            <w:tcW w:w="634"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1.99</w:t>
            </w:r>
          </w:p>
        </w:tc>
        <w:tc>
          <w:tcPr>
            <w:tcW w:w="996"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九楼A西</w:t>
            </w:r>
          </w:p>
        </w:tc>
        <w:tc>
          <w:tcPr>
            <w:tcW w:w="698"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20.9</w:t>
            </w:r>
          </w:p>
        </w:tc>
        <w:tc>
          <w:tcPr>
            <w:tcW w:w="698"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20.9</w:t>
            </w:r>
          </w:p>
        </w:tc>
        <w:tc>
          <w:tcPr>
            <w:tcW w:w="698"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21</w:t>
            </w:r>
          </w:p>
        </w:tc>
        <w:tc>
          <w:tcPr>
            <w:tcW w:w="902"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20.15</w:t>
            </w:r>
          </w:p>
        </w:tc>
      </w:tr>
      <w:tr w:rsidR="00BF00BA" w:rsidRPr="00BF00BA" w:rsidTr="00BF00BA">
        <w:trPr>
          <w:trHeight w:val="20"/>
        </w:trPr>
        <w:tc>
          <w:tcPr>
            <w:tcW w:w="346"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24</w:t>
            </w:r>
          </w:p>
        </w:tc>
        <w:tc>
          <w:tcPr>
            <w:tcW w:w="850"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东北风二级</w:t>
            </w:r>
          </w:p>
        </w:tc>
        <w:tc>
          <w:tcPr>
            <w:tcW w:w="635"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18:40</w:t>
            </w:r>
          </w:p>
        </w:tc>
        <w:tc>
          <w:tcPr>
            <w:tcW w:w="567"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无</w:t>
            </w:r>
          </w:p>
        </w:tc>
        <w:tc>
          <w:tcPr>
            <w:tcW w:w="851"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20440</w:t>
            </w:r>
          </w:p>
        </w:tc>
        <w:tc>
          <w:tcPr>
            <w:tcW w:w="850"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27705</w:t>
            </w:r>
          </w:p>
        </w:tc>
        <w:tc>
          <w:tcPr>
            <w:tcW w:w="567"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53.84</w:t>
            </w:r>
          </w:p>
        </w:tc>
        <w:tc>
          <w:tcPr>
            <w:tcW w:w="634"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1.99</w:t>
            </w:r>
          </w:p>
        </w:tc>
        <w:tc>
          <w:tcPr>
            <w:tcW w:w="996"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九楼B东</w:t>
            </w:r>
          </w:p>
        </w:tc>
        <w:tc>
          <w:tcPr>
            <w:tcW w:w="698"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20.9</w:t>
            </w:r>
          </w:p>
        </w:tc>
        <w:tc>
          <w:tcPr>
            <w:tcW w:w="698"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20.9</w:t>
            </w:r>
          </w:p>
        </w:tc>
        <w:tc>
          <w:tcPr>
            <w:tcW w:w="698"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21</w:t>
            </w:r>
          </w:p>
        </w:tc>
        <w:tc>
          <w:tcPr>
            <w:tcW w:w="902"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20.18</w:t>
            </w:r>
          </w:p>
        </w:tc>
      </w:tr>
      <w:tr w:rsidR="00BF00BA" w:rsidRPr="00BF00BA" w:rsidTr="00BF00BA">
        <w:trPr>
          <w:trHeight w:val="20"/>
        </w:trPr>
        <w:tc>
          <w:tcPr>
            <w:tcW w:w="346"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25</w:t>
            </w:r>
          </w:p>
        </w:tc>
        <w:tc>
          <w:tcPr>
            <w:tcW w:w="850"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东北风二级</w:t>
            </w:r>
          </w:p>
        </w:tc>
        <w:tc>
          <w:tcPr>
            <w:tcW w:w="635"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18:40</w:t>
            </w:r>
          </w:p>
        </w:tc>
        <w:tc>
          <w:tcPr>
            <w:tcW w:w="567"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无</w:t>
            </w:r>
          </w:p>
        </w:tc>
        <w:tc>
          <w:tcPr>
            <w:tcW w:w="851"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20440</w:t>
            </w:r>
          </w:p>
        </w:tc>
        <w:tc>
          <w:tcPr>
            <w:tcW w:w="850"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27705</w:t>
            </w:r>
          </w:p>
        </w:tc>
        <w:tc>
          <w:tcPr>
            <w:tcW w:w="567"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53.84</w:t>
            </w:r>
          </w:p>
        </w:tc>
        <w:tc>
          <w:tcPr>
            <w:tcW w:w="634"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1.99</w:t>
            </w:r>
          </w:p>
        </w:tc>
        <w:tc>
          <w:tcPr>
            <w:tcW w:w="996"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九楼B西</w:t>
            </w:r>
          </w:p>
        </w:tc>
        <w:tc>
          <w:tcPr>
            <w:tcW w:w="698"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20.9</w:t>
            </w:r>
          </w:p>
        </w:tc>
        <w:tc>
          <w:tcPr>
            <w:tcW w:w="698"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20.9</w:t>
            </w:r>
          </w:p>
        </w:tc>
        <w:tc>
          <w:tcPr>
            <w:tcW w:w="698"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21</w:t>
            </w:r>
          </w:p>
        </w:tc>
        <w:tc>
          <w:tcPr>
            <w:tcW w:w="902"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20.11</w:t>
            </w:r>
          </w:p>
        </w:tc>
      </w:tr>
      <w:tr w:rsidR="00BF00BA" w:rsidRPr="00BF00BA" w:rsidTr="00BF00BA">
        <w:trPr>
          <w:trHeight w:val="20"/>
        </w:trPr>
        <w:tc>
          <w:tcPr>
            <w:tcW w:w="346"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26</w:t>
            </w:r>
          </w:p>
        </w:tc>
        <w:tc>
          <w:tcPr>
            <w:tcW w:w="850"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东北风二级</w:t>
            </w:r>
          </w:p>
        </w:tc>
        <w:tc>
          <w:tcPr>
            <w:tcW w:w="635"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18:40</w:t>
            </w:r>
          </w:p>
        </w:tc>
        <w:tc>
          <w:tcPr>
            <w:tcW w:w="567"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无</w:t>
            </w:r>
          </w:p>
        </w:tc>
        <w:tc>
          <w:tcPr>
            <w:tcW w:w="851"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20440</w:t>
            </w:r>
          </w:p>
        </w:tc>
        <w:tc>
          <w:tcPr>
            <w:tcW w:w="850"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27705</w:t>
            </w:r>
          </w:p>
        </w:tc>
        <w:tc>
          <w:tcPr>
            <w:tcW w:w="567"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53.84</w:t>
            </w:r>
          </w:p>
        </w:tc>
        <w:tc>
          <w:tcPr>
            <w:tcW w:w="634"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1.99</w:t>
            </w:r>
          </w:p>
        </w:tc>
        <w:tc>
          <w:tcPr>
            <w:tcW w:w="996"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九楼C东</w:t>
            </w:r>
          </w:p>
        </w:tc>
        <w:tc>
          <w:tcPr>
            <w:tcW w:w="698"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20.9</w:t>
            </w:r>
          </w:p>
        </w:tc>
        <w:tc>
          <w:tcPr>
            <w:tcW w:w="698"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20.9</w:t>
            </w:r>
          </w:p>
        </w:tc>
        <w:tc>
          <w:tcPr>
            <w:tcW w:w="698"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21</w:t>
            </w:r>
          </w:p>
        </w:tc>
        <w:tc>
          <w:tcPr>
            <w:tcW w:w="902"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20.16</w:t>
            </w:r>
          </w:p>
        </w:tc>
      </w:tr>
      <w:tr w:rsidR="00BF00BA" w:rsidRPr="00BF00BA" w:rsidTr="00BF00BA">
        <w:trPr>
          <w:trHeight w:val="20"/>
        </w:trPr>
        <w:tc>
          <w:tcPr>
            <w:tcW w:w="346"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27</w:t>
            </w:r>
          </w:p>
        </w:tc>
        <w:tc>
          <w:tcPr>
            <w:tcW w:w="850"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东北风二级</w:t>
            </w:r>
          </w:p>
        </w:tc>
        <w:tc>
          <w:tcPr>
            <w:tcW w:w="635"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18:40</w:t>
            </w:r>
          </w:p>
        </w:tc>
        <w:tc>
          <w:tcPr>
            <w:tcW w:w="567"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无</w:t>
            </w:r>
          </w:p>
        </w:tc>
        <w:tc>
          <w:tcPr>
            <w:tcW w:w="851"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20440</w:t>
            </w:r>
          </w:p>
        </w:tc>
        <w:tc>
          <w:tcPr>
            <w:tcW w:w="850"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27705</w:t>
            </w:r>
          </w:p>
        </w:tc>
        <w:tc>
          <w:tcPr>
            <w:tcW w:w="567"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53.84</w:t>
            </w:r>
          </w:p>
        </w:tc>
        <w:tc>
          <w:tcPr>
            <w:tcW w:w="634"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1.99</w:t>
            </w:r>
          </w:p>
        </w:tc>
        <w:tc>
          <w:tcPr>
            <w:tcW w:w="996"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九楼C西</w:t>
            </w:r>
          </w:p>
        </w:tc>
        <w:tc>
          <w:tcPr>
            <w:tcW w:w="698"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20.9</w:t>
            </w:r>
          </w:p>
        </w:tc>
        <w:tc>
          <w:tcPr>
            <w:tcW w:w="698"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20.9</w:t>
            </w:r>
          </w:p>
        </w:tc>
        <w:tc>
          <w:tcPr>
            <w:tcW w:w="698"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21</w:t>
            </w:r>
          </w:p>
        </w:tc>
        <w:tc>
          <w:tcPr>
            <w:tcW w:w="902"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20.17</w:t>
            </w:r>
          </w:p>
        </w:tc>
      </w:tr>
      <w:tr w:rsidR="00BF00BA" w:rsidRPr="00BF00BA" w:rsidTr="00BF00BA">
        <w:trPr>
          <w:trHeight w:val="20"/>
        </w:trPr>
        <w:tc>
          <w:tcPr>
            <w:tcW w:w="346"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28</w:t>
            </w:r>
          </w:p>
        </w:tc>
        <w:tc>
          <w:tcPr>
            <w:tcW w:w="850"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东北风二级</w:t>
            </w:r>
          </w:p>
        </w:tc>
        <w:tc>
          <w:tcPr>
            <w:tcW w:w="635"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19:00</w:t>
            </w:r>
          </w:p>
        </w:tc>
        <w:tc>
          <w:tcPr>
            <w:tcW w:w="567"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有</w:t>
            </w:r>
          </w:p>
        </w:tc>
        <w:tc>
          <w:tcPr>
            <w:tcW w:w="851"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20440</w:t>
            </w:r>
          </w:p>
        </w:tc>
        <w:tc>
          <w:tcPr>
            <w:tcW w:w="850"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27705</w:t>
            </w:r>
          </w:p>
        </w:tc>
        <w:tc>
          <w:tcPr>
            <w:tcW w:w="567"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53.84</w:t>
            </w:r>
          </w:p>
        </w:tc>
        <w:tc>
          <w:tcPr>
            <w:tcW w:w="634"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1.99</w:t>
            </w:r>
          </w:p>
        </w:tc>
        <w:tc>
          <w:tcPr>
            <w:tcW w:w="996"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十楼放空正下方</w:t>
            </w:r>
          </w:p>
        </w:tc>
        <w:tc>
          <w:tcPr>
            <w:tcW w:w="698"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20.9</w:t>
            </w:r>
          </w:p>
        </w:tc>
        <w:tc>
          <w:tcPr>
            <w:tcW w:w="698"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20.9</w:t>
            </w:r>
          </w:p>
        </w:tc>
        <w:tc>
          <w:tcPr>
            <w:tcW w:w="698"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21</w:t>
            </w:r>
          </w:p>
        </w:tc>
        <w:tc>
          <w:tcPr>
            <w:tcW w:w="902"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20.18</w:t>
            </w:r>
          </w:p>
        </w:tc>
      </w:tr>
      <w:tr w:rsidR="00BF00BA" w:rsidRPr="00BF00BA" w:rsidTr="00BF00BA">
        <w:trPr>
          <w:trHeight w:val="20"/>
        </w:trPr>
        <w:tc>
          <w:tcPr>
            <w:tcW w:w="346"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29</w:t>
            </w:r>
          </w:p>
        </w:tc>
        <w:tc>
          <w:tcPr>
            <w:tcW w:w="850"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东北风二级</w:t>
            </w:r>
          </w:p>
        </w:tc>
        <w:tc>
          <w:tcPr>
            <w:tcW w:w="635"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19:00</w:t>
            </w:r>
          </w:p>
        </w:tc>
        <w:tc>
          <w:tcPr>
            <w:tcW w:w="567"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有</w:t>
            </w:r>
          </w:p>
        </w:tc>
        <w:tc>
          <w:tcPr>
            <w:tcW w:w="851"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20440</w:t>
            </w:r>
          </w:p>
        </w:tc>
        <w:tc>
          <w:tcPr>
            <w:tcW w:w="850"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27705</w:t>
            </w:r>
          </w:p>
        </w:tc>
        <w:tc>
          <w:tcPr>
            <w:tcW w:w="567"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53.84</w:t>
            </w:r>
          </w:p>
        </w:tc>
        <w:tc>
          <w:tcPr>
            <w:tcW w:w="634"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1.99</w:t>
            </w:r>
          </w:p>
        </w:tc>
        <w:tc>
          <w:tcPr>
            <w:tcW w:w="996"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十楼上风口</w:t>
            </w:r>
          </w:p>
        </w:tc>
        <w:tc>
          <w:tcPr>
            <w:tcW w:w="698"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20.9</w:t>
            </w:r>
          </w:p>
        </w:tc>
        <w:tc>
          <w:tcPr>
            <w:tcW w:w="698"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20.9</w:t>
            </w:r>
          </w:p>
        </w:tc>
        <w:tc>
          <w:tcPr>
            <w:tcW w:w="698"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21</w:t>
            </w:r>
          </w:p>
        </w:tc>
        <w:tc>
          <w:tcPr>
            <w:tcW w:w="902"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20.18</w:t>
            </w:r>
          </w:p>
        </w:tc>
      </w:tr>
      <w:tr w:rsidR="00BF00BA" w:rsidRPr="00BF00BA" w:rsidTr="00BF00BA">
        <w:trPr>
          <w:trHeight w:val="20"/>
        </w:trPr>
        <w:tc>
          <w:tcPr>
            <w:tcW w:w="346"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30</w:t>
            </w:r>
          </w:p>
        </w:tc>
        <w:tc>
          <w:tcPr>
            <w:tcW w:w="850"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东北风二级</w:t>
            </w:r>
          </w:p>
        </w:tc>
        <w:tc>
          <w:tcPr>
            <w:tcW w:w="635"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19:00</w:t>
            </w:r>
          </w:p>
        </w:tc>
        <w:tc>
          <w:tcPr>
            <w:tcW w:w="567"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有</w:t>
            </w:r>
          </w:p>
        </w:tc>
        <w:tc>
          <w:tcPr>
            <w:tcW w:w="851"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20440</w:t>
            </w:r>
          </w:p>
        </w:tc>
        <w:tc>
          <w:tcPr>
            <w:tcW w:w="850"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27705</w:t>
            </w:r>
          </w:p>
        </w:tc>
        <w:tc>
          <w:tcPr>
            <w:tcW w:w="567"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53.84</w:t>
            </w:r>
          </w:p>
        </w:tc>
        <w:tc>
          <w:tcPr>
            <w:tcW w:w="634"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1.99</w:t>
            </w:r>
          </w:p>
        </w:tc>
        <w:tc>
          <w:tcPr>
            <w:tcW w:w="996"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十楼下风口</w:t>
            </w:r>
          </w:p>
        </w:tc>
        <w:tc>
          <w:tcPr>
            <w:tcW w:w="698"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20.9</w:t>
            </w:r>
          </w:p>
        </w:tc>
        <w:tc>
          <w:tcPr>
            <w:tcW w:w="698"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20.9</w:t>
            </w:r>
          </w:p>
        </w:tc>
        <w:tc>
          <w:tcPr>
            <w:tcW w:w="698"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21</w:t>
            </w:r>
          </w:p>
        </w:tc>
        <w:tc>
          <w:tcPr>
            <w:tcW w:w="902"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20.15</w:t>
            </w:r>
          </w:p>
        </w:tc>
      </w:tr>
      <w:tr w:rsidR="00BF00BA" w:rsidRPr="00BF00BA" w:rsidTr="00BF00BA">
        <w:trPr>
          <w:trHeight w:val="20"/>
        </w:trPr>
        <w:tc>
          <w:tcPr>
            <w:tcW w:w="346"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31</w:t>
            </w:r>
          </w:p>
        </w:tc>
        <w:tc>
          <w:tcPr>
            <w:tcW w:w="850"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东北风二级</w:t>
            </w:r>
          </w:p>
        </w:tc>
        <w:tc>
          <w:tcPr>
            <w:tcW w:w="635"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19:00</w:t>
            </w:r>
          </w:p>
        </w:tc>
        <w:tc>
          <w:tcPr>
            <w:tcW w:w="567"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有</w:t>
            </w:r>
          </w:p>
        </w:tc>
        <w:tc>
          <w:tcPr>
            <w:tcW w:w="851"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20440</w:t>
            </w:r>
          </w:p>
        </w:tc>
        <w:tc>
          <w:tcPr>
            <w:tcW w:w="850"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27705</w:t>
            </w:r>
          </w:p>
        </w:tc>
        <w:tc>
          <w:tcPr>
            <w:tcW w:w="567"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53.84</w:t>
            </w:r>
          </w:p>
        </w:tc>
        <w:tc>
          <w:tcPr>
            <w:tcW w:w="634"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1.99</w:t>
            </w:r>
          </w:p>
        </w:tc>
        <w:tc>
          <w:tcPr>
            <w:tcW w:w="996"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九楼A东</w:t>
            </w:r>
          </w:p>
        </w:tc>
        <w:tc>
          <w:tcPr>
            <w:tcW w:w="698"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20.9</w:t>
            </w:r>
          </w:p>
        </w:tc>
        <w:tc>
          <w:tcPr>
            <w:tcW w:w="698"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20.9</w:t>
            </w:r>
          </w:p>
        </w:tc>
        <w:tc>
          <w:tcPr>
            <w:tcW w:w="698"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21</w:t>
            </w:r>
          </w:p>
        </w:tc>
        <w:tc>
          <w:tcPr>
            <w:tcW w:w="902"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20.14</w:t>
            </w:r>
          </w:p>
        </w:tc>
      </w:tr>
      <w:tr w:rsidR="00BF00BA" w:rsidRPr="00BF00BA" w:rsidTr="00BF00BA">
        <w:trPr>
          <w:trHeight w:val="20"/>
        </w:trPr>
        <w:tc>
          <w:tcPr>
            <w:tcW w:w="346"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32</w:t>
            </w:r>
          </w:p>
        </w:tc>
        <w:tc>
          <w:tcPr>
            <w:tcW w:w="850"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东北风二级</w:t>
            </w:r>
          </w:p>
        </w:tc>
        <w:tc>
          <w:tcPr>
            <w:tcW w:w="635"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19:00</w:t>
            </w:r>
          </w:p>
        </w:tc>
        <w:tc>
          <w:tcPr>
            <w:tcW w:w="567"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有</w:t>
            </w:r>
          </w:p>
        </w:tc>
        <w:tc>
          <w:tcPr>
            <w:tcW w:w="851"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20440</w:t>
            </w:r>
          </w:p>
        </w:tc>
        <w:tc>
          <w:tcPr>
            <w:tcW w:w="850"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27705</w:t>
            </w:r>
          </w:p>
        </w:tc>
        <w:tc>
          <w:tcPr>
            <w:tcW w:w="567"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53.84</w:t>
            </w:r>
          </w:p>
        </w:tc>
        <w:tc>
          <w:tcPr>
            <w:tcW w:w="634"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1.99</w:t>
            </w:r>
          </w:p>
        </w:tc>
        <w:tc>
          <w:tcPr>
            <w:tcW w:w="996"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九楼A西</w:t>
            </w:r>
          </w:p>
        </w:tc>
        <w:tc>
          <w:tcPr>
            <w:tcW w:w="698"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20.9</w:t>
            </w:r>
          </w:p>
        </w:tc>
        <w:tc>
          <w:tcPr>
            <w:tcW w:w="698"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20.9</w:t>
            </w:r>
          </w:p>
        </w:tc>
        <w:tc>
          <w:tcPr>
            <w:tcW w:w="698"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21</w:t>
            </w:r>
          </w:p>
        </w:tc>
        <w:tc>
          <w:tcPr>
            <w:tcW w:w="902"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20.13</w:t>
            </w:r>
          </w:p>
        </w:tc>
      </w:tr>
      <w:tr w:rsidR="00BF00BA" w:rsidRPr="00BF00BA" w:rsidTr="00BF00BA">
        <w:trPr>
          <w:trHeight w:val="20"/>
        </w:trPr>
        <w:tc>
          <w:tcPr>
            <w:tcW w:w="346"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33</w:t>
            </w:r>
          </w:p>
        </w:tc>
        <w:tc>
          <w:tcPr>
            <w:tcW w:w="850"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东北风二级</w:t>
            </w:r>
          </w:p>
        </w:tc>
        <w:tc>
          <w:tcPr>
            <w:tcW w:w="635"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19:00</w:t>
            </w:r>
          </w:p>
        </w:tc>
        <w:tc>
          <w:tcPr>
            <w:tcW w:w="567"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有</w:t>
            </w:r>
          </w:p>
        </w:tc>
        <w:tc>
          <w:tcPr>
            <w:tcW w:w="851"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20440</w:t>
            </w:r>
          </w:p>
        </w:tc>
        <w:tc>
          <w:tcPr>
            <w:tcW w:w="850"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27705</w:t>
            </w:r>
          </w:p>
        </w:tc>
        <w:tc>
          <w:tcPr>
            <w:tcW w:w="567"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53.84</w:t>
            </w:r>
          </w:p>
        </w:tc>
        <w:tc>
          <w:tcPr>
            <w:tcW w:w="634"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1.99</w:t>
            </w:r>
          </w:p>
        </w:tc>
        <w:tc>
          <w:tcPr>
            <w:tcW w:w="996"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九楼B东</w:t>
            </w:r>
          </w:p>
        </w:tc>
        <w:tc>
          <w:tcPr>
            <w:tcW w:w="698"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20.9</w:t>
            </w:r>
          </w:p>
        </w:tc>
        <w:tc>
          <w:tcPr>
            <w:tcW w:w="698"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20.9</w:t>
            </w:r>
          </w:p>
        </w:tc>
        <w:tc>
          <w:tcPr>
            <w:tcW w:w="698"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21</w:t>
            </w:r>
          </w:p>
        </w:tc>
        <w:tc>
          <w:tcPr>
            <w:tcW w:w="902"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20.17</w:t>
            </w:r>
          </w:p>
        </w:tc>
      </w:tr>
      <w:tr w:rsidR="00BF00BA" w:rsidRPr="00BF00BA" w:rsidTr="00BF00BA">
        <w:trPr>
          <w:trHeight w:val="20"/>
        </w:trPr>
        <w:tc>
          <w:tcPr>
            <w:tcW w:w="346"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34</w:t>
            </w:r>
          </w:p>
        </w:tc>
        <w:tc>
          <w:tcPr>
            <w:tcW w:w="850"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东北风二级</w:t>
            </w:r>
          </w:p>
        </w:tc>
        <w:tc>
          <w:tcPr>
            <w:tcW w:w="635"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19:00</w:t>
            </w:r>
          </w:p>
        </w:tc>
        <w:tc>
          <w:tcPr>
            <w:tcW w:w="567"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有</w:t>
            </w:r>
          </w:p>
        </w:tc>
        <w:tc>
          <w:tcPr>
            <w:tcW w:w="851"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20440</w:t>
            </w:r>
          </w:p>
        </w:tc>
        <w:tc>
          <w:tcPr>
            <w:tcW w:w="850"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27705</w:t>
            </w:r>
          </w:p>
        </w:tc>
        <w:tc>
          <w:tcPr>
            <w:tcW w:w="567"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53.84</w:t>
            </w:r>
          </w:p>
        </w:tc>
        <w:tc>
          <w:tcPr>
            <w:tcW w:w="634"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1.99</w:t>
            </w:r>
          </w:p>
        </w:tc>
        <w:tc>
          <w:tcPr>
            <w:tcW w:w="996"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九楼B西</w:t>
            </w:r>
          </w:p>
        </w:tc>
        <w:tc>
          <w:tcPr>
            <w:tcW w:w="698"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20.9</w:t>
            </w:r>
          </w:p>
        </w:tc>
        <w:tc>
          <w:tcPr>
            <w:tcW w:w="698"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20.9</w:t>
            </w:r>
          </w:p>
        </w:tc>
        <w:tc>
          <w:tcPr>
            <w:tcW w:w="698"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21</w:t>
            </w:r>
          </w:p>
        </w:tc>
        <w:tc>
          <w:tcPr>
            <w:tcW w:w="902"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20.14</w:t>
            </w:r>
          </w:p>
        </w:tc>
      </w:tr>
      <w:tr w:rsidR="00BF00BA" w:rsidRPr="00BF00BA" w:rsidTr="00BF00BA">
        <w:trPr>
          <w:trHeight w:val="20"/>
        </w:trPr>
        <w:tc>
          <w:tcPr>
            <w:tcW w:w="346"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35</w:t>
            </w:r>
          </w:p>
        </w:tc>
        <w:tc>
          <w:tcPr>
            <w:tcW w:w="850"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东北风二级</w:t>
            </w:r>
          </w:p>
        </w:tc>
        <w:tc>
          <w:tcPr>
            <w:tcW w:w="635"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19:00</w:t>
            </w:r>
          </w:p>
        </w:tc>
        <w:tc>
          <w:tcPr>
            <w:tcW w:w="567"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有</w:t>
            </w:r>
          </w:p>
        </w:tc>
        <w:tc>
          <w:tcPr>
            <w:tcW w:w="851"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20440</w:t>
            </w:r>
          </w:p>
        </w:tc>
        <w:tc>
          <w:tcPr>
            <w:tcW w:w="850"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27705</w:t>
            </w:r>
          </w:p>
        </w:tc>
        <w:tc>
          <w:tcPr>
            <w:tcW w:w="567"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53.84</w:t>
            </w:r>
          </w:p>
        </w:tc>
        <w:tc>
          <w:tcPr>
            <w:tcW w:w="634"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1.99</w:t>
            </w:r>
          </w:p>
        </w:tc>
        <w:tc>
          <w:tcPr>
            <w:tcW w:w="996"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九楼C东</w:t>
            </w:r>
          </w:p>
        </w:tc>
        <w:tc>
          <w:tcPr>
            <w:tcW w:w="698"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20.9</w:t>
            </w:r>
          </w:p>
        </w:tc>
        <w:tc>
          <w:tcPr>
            <w:tcW w:w="698"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20.9</w:t>
            </w:r>
          </w:p>
        </w:tc>
        <w:tc>
          <w:tcPr>
            <w:tcW w:w="698"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21</w:t>
            </w:r>
          </w:p>
        </w:tc>
        <w:tc>
          <w:tcPr>
            <w:tcW w:w="902"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20.17</w:t>
            </w:r>
          </w:p>
        </w:tc>
      </w:tr>
      <w:tr w:rsidR="00BF00BA" w:rsidRPr="00BF00BA" w:rsidTr="00BF00BA">
        <w:trPr>
          <w:trHeight w:val="20"/>
        </w:trPr>
        <w:tc>
          <w:tcPr>
            <w:tcW w:w="346"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36</w:t>
            </w:r>
          </w:p>
        </w:tc>
        <w:tc>
          <w:tcPr>
            <w:tcW w:w="850"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东北风二级</w:t>
            </w:r>
          </w:p>
        </w:tc>
        <w:tc>
          <w:tcPr>
            <w:tcW w:w="635"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19:00</w:t>
            </w:r>
          </w:p>
        </w:tc>
        <w:tc>
          <w:tcPr>
            <w:tcW w:w="567"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有</w:t>
            </w:r>
          </w:p>
        </w:tc>
        <w:tc>
          <w:tcPr>
            <w:tcW w:w="851"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20440</w:t>
            </w:r>
          </w:p>
        </w:tc>
        <w:tc>
          <w:tcPr>
            <w:tcW w:w="850"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27705</w:t>
            </w:r>
          </w:p>
        </w:tc>
        <w:tc>
          <w:tcPr>
            <w:tcW w:w="567"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53.84</w:t>
            </w:r>
          </w:p>
        </w:tc>
        <w:tc>
          <w:tcPr>
            <w:tcW w:w="634"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1.99</w:t>
            </w:r>
          </w:p>
        </w:tc>
        <w:tc>
          <w:tcPr>
            <w:tcW w:w="996"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九楼C西</w:t>
            </w:r>
          </w:p>
        </w:tc>
        <w:tc>
          <w:tcPr>
            <w:tcW w:w="698"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20.9</w:t>
            </w:r>
          </w:p>
        </w:tc>
        <w:tc>
          <w:tcPr>
            <w:tcW w:w="698"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20.9</w:t>
            </w:r>
          </w:p>
        </w:tc>
        <w:tc>
          <w:tcPr>
            <w:tcW w:w="698"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21</w:t>
            </w:r>
          </w:p>
        </w:tc>
        <w:tc>
          <w:tcPr>
            <w:tcW w:w="902"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20.19</w:t>
            </w:r>
          </w:p>
        </w:tc>
      </w:tr>
      <w:tr w:rsidR="00BF00BA" w:rsidRPr="00BF00BA" w:rsidTr="00BF00BA">
        <w:trPr>
          <w:trHeight w:val="20"/>
        </w:trPr>
        <w:tc>
          <w:tcPr>
            <w:tcW w:w="9292" w:type="dxa"/>
            <w:gridSpan w:val="13"/>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2016年10月19日</w:t>
            </w:r>
          </w:p>
        </w:tc>
      </w:tr>
      <w:tr w:rsidR="00BF00BA" w:rsidRPr="00BF00BA" w:rsidTr="00BF00BA">
        <w:trPr>
          <w:trHeight w:val="20"/>
        </w:trPr>
        <w:tc>
          <w:tcPr>
            <w:tcW w:w="346"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37</w:t>
            </w:r>
          </w:p>
        </w:tc>
        <w:tc>
          <w:tcPr>
            <w:tcW w:w="850"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北风二级</w:t>
            </w:r>
          </w:p>
        </w:tc>
        <w:tc>
          <w:tcPr>
            <w:tcW w:w="635"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10:30</w:t>
            </w:r>
          </w:p>
        </w:tc>
        <w:tc>
          <w:tcPr>
            <w:tcW w:w="567"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有</w:t>
            </w:r>
          </w:p>
        </w:tc>
        <w:tc>
          <w:tcPr>
            <w:tcW w:w="851"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31714</w:t>
            </w:r>
          </w:p>
        </w:tc>
        <w:tc>
          <w:tcPr>
            <w:tcW w:w="850"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29255</w:t>
            </w:r>
          </w:p>
        </w:tc>
        <w:tc>
          <w:tcPr>
            <w:tcW w:w="567"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16.35</w:t>
            </w:r>
          </w:p>
        </w:tc>
        <w:tc>
          <w:tcPr>
            <w:tcW w:w="634"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5.53</w:t>
            </w:r>
          </w:p>
        </w:tc>
        <w:tc>
          <w:tcPr>
            <w:tcW w:w="996"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十楼放空正下方</w:t>
            </w:r>
          </w:p>
        </w:tc>
        <w:tc>
          <w:tcPr>
            <w:tcW w:w="698"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20.9</w:t>
            </w:r>
          </w:p>
        </w:tc>
        <w:tc>
          <w:tcPr>
            <w:tcW w:w="698"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20.9</w:t>
            </w:r>
          </w:p>
        </w:tc>
        <w:tc>
          <w:tcPr>
            <w:tcW w:w="698"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21</w:t>
            </w:r>
          </w:p>
        </w:tc>
        <w:tc>
          <w:tcPr>
            <w:tcW w:w="902"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20.1</w:t>
            </w:r>
          </w:p>
        </w:tc>
      </w:tr>
      <w:tr w:rsidR="00BF00BA" w:rsidRPr="00BF00BA" w:rsidTr="00BF00BA">
        <w:trPr>
          <w:trHeight w:val="20"/>
        </w:trPr>
        <w:tc>
          <w:tcPr>
            <w:tcW w:w="346"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38</w:t>
            </w:r>
          </w:p>
        </w:tc>
        <w:tc>
          <w:tcPr>
            <w:tcW w:w="850"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北风二级</w:t>
            </w:r>
          </w:p>
        </w:tc>
        <w:tc>
          <w:tcPr>
            <w:tcW w:w="635"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10:30</w:t>
            </w:r>
          </w:p>
        </w:tc>
        <w:tc>
          <w:tcPr>
            <w:tcW w:w="567"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有</w:t>
            </w:r>
          </w:p>
        </w:tc>
        <w:tc>
          <w:tcPr>
            <w:tcW w:w="851"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31714</w:t>
            </w:r>
          </w:p>
        </w:tc>
        <w:tc>
          <w:tcPr>
            <w:tcW w:w="850"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29255</w:t>
            </w:r>
          </w:p>
        </w:tc>
        <w:tc>
          <w:tcPr>
            <w:tcW w:w="567"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16.35</w:t>
            </w:r>
          </w:p>
        </w:tc>
        <w:tc>
          <w:tcPr>
            <w:tcW w:w="634"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5.53</w:t>
            </w:r>
          </w:p>
        </w:tc>
        <w:tc>
          <w:tcPr>
            <w:tcW w:w="996"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十楼上风口</w:t>
            </w:r>
          </w:p>
        </w:tc>
        <w:tc>
          <w:tcPr>
            <w:tcW w:w="698"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20.9</w:t>
            </w:r>
          </w:p>
        </w:tc>
        <w:tc>
          <w:tcPr>
            <w:tcW w:w="698"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20.9</w:t>
            </w:r>
          </w:p>
        </w:tc>
        <w:tc>
          <w:tcPr>
            <w:tcW w:w="698"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21</w:t>
            </w:r>
          </w:p>
        </w:tc>
        <w:tc>
          <w:tcPr>
            <w:tcW w:w="902"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20.1</w:t>
            </w:r>
          </w:p>
        </w:tc>
      </w:tr>
      <w:tr w:rsidR="00BF00BA" w:rsidRPr="00BF00BA" w:rsidTr="00BF00BA">
        <w:trPr>
          <w:trHeight w:val="20"/>
        </w:trPr>
        <w:tc>
          <w:tcPr>
            <w:tcW w:w="346"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39</w:t>
            </w:r>
          </w:p>
        </w:tc>
        <w:tc>
          <w:tcPr>
            <w:tcW w:w="850"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北风二级</w:t>
            </w:r>
          </w:p>
        </w:tc>
        <w:tc>
          <w:tcPr>
            <w:tcW w:w="635"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10:30</w:t>
            </w:r>
          </w:p>
        </w:tc>
        <w:tc>
          <w:tcPr>
            <w:tcW w:w="567"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有</w:t>
            </w:r>
          </w:p>
        </w:tc>
        <w:tc>
          <w:tcPr>
            <w:tcW w:w="851"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31714</w:t>
            </w:r>
          </w:p>
        </w:tc>
        <w:tc>
          <w:tcPr>
            <w:tcW w:w="850"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29255</w:t>
            </w:r>
          </w:p>
        </w:tc>
        <w:tc>
          <w:tcPr>
            <w:tcW w:w="567"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16.35</w:t>
            </w:r>
          </w:p>
        </w:tc>
        <w:tc>
          <w:tcPr>
            <w:tcW w:w="634"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5.53</w:t>
            </w:r>
          </w:p>
        </w:tc>
        <w:tc>
          <w:tcPr>
            <w:tcW w:w="996"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十楼下风口</w:t>
            </w:r>
          </w:p>
        </w:tc>
        <w:tc>
          <w:tcPr>
            <w:tcW w:w="698"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20.9</w:t>
            </w:r>
          </w:p>
        </w:tc>
        <w:tc>
          <w:tcPr>
            <w:tcW w:w="698"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20.9</w:t>
            </w:r>
          </w:p>
        </w:tc>
        <w:tc>
          <w:tcPr>
            <w:tcW w:w="698"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21</w:t>
            </w:r>
          </w:p>
        </w:tc>
        <w:tc>
          <w:tcPr>
            <w:tcW w:w="902"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20.13</w:t>
            </w:r>
          </w:p>
        </w:tc>
      </w:tr>
      <w:tr w:rsidR="00BF00BA" w:rsidRPr="00BF00BA" w:rsidTr="00BF00BA">
        <w:trPr>
          <w:trHeight w:val="20"/>
        </w:trPr>
        <w:tc>
          <w:tcPr>
            <w:tcW w:w="346"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40</w:t>
            </w:r>
          </w:p>
        </w:tc>
        <w:tc>
          <w:tcPr>
            <w:tcW w:w="850"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北风二级</w:t>
            </w:r>
          </w:p>
        </w:tc>
        <w:tc>
          <w:tcPr>
            <w:tcW w:w="635"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10:30</w:t>
            </w:r>
          </w:p>
        </w:tc>
        <w:tc>
          <w:tcPr>
            <w:tcW w:w="567"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有</w:t>
            </w:r>
          </w:p>
        </w:tc>
        <w:tc>
          <w:tcPr>
            <w:tcW w:w="851"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31714</w:t>
            </w:r>
          </w:p>
        </w:tc>
        <w:tc>
          <w:tcPr>
            <w:tcW w:w="850"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29255</w:t>
            </w:r>
          </w:p>
        </w:tc>
        <w:tc>
          <w:tcPr>
            <w:tcW w:w="567"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16.35</w:t>
            </w:r>
          </w:p>
        </w:tc>
        <w:tc>
          <w:tcPr>
            <w:tcW w:w="634"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5.53</w:t>
            </w:r>
          </w:p>
        </w:tc>
        <w:tc>
          <w:tcPr>
            <w:tcW w:w="996"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九楼A东</w:t>
            </w:r>
          </w:p>
        </w:tc>
        <w:tc>
          <w:tcPr>
            <w:tcW w:w="698"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20.9</w:t>
            </w:r>
          </w:p>
        </w:tc>
        <w:tc>
          <w:tcPr>
            <w:tcW w:w="698"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20.9</w:t>
            </w:r>
          </w:p>
        </w:tc>
        <w:tc>
          <w:tcPr>
            <w:tcW w:w="698"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21</w:t>
            </w:r>
          </w:p>
        </w:tc>
        <w:tc>
          <w:tcPr>
            <w:tcW w:w="902"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20.15</w:t>
            </w:r>
          </w:p>
        </w:tc>
      </w:tr>
      <w:tr w:rsidR="00BF00BA" w:rsidRPr="00BF00BA" w:rsidTr="00BF00BA">
        <w:trPr>
          <w:trHeight w:val="20"/>
        </w:trPr>
        <w:tc>
          <w:tcPr>
            <w:tcW w:w="346"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41</w:t>
            </w:r>
          </w:p>
        </w:tc>
        <w:tc>
          <w:tcPr>
            <w:tcW w:w="850"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北风二级</w:t>
            </w:r>
          </w:p>
        </w:tc>
        <w:tc>
          <w:tcPr>
            <w:tcW w:w="635"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10:30</w:t>
            </w:r>
          </w:p>
        </w:tc>
        <w:tc>
          <w:tcPr>
            <w:tcW w:w="567"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有</w:t>
            </w:r>
          </w:p>
        </w:tc>
        <w:tc>
          <w:tcPr>
            <w:tcW w:w="851"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31714</w:t>
            </w:r>
          </w:p>
        </w:tc>
        <w:tc>
          <w:tcPr>
            <w:tcW w:w="850"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29255</w:t>
            </w:r>
          </w:p>
        </w:tc>
        <w:tc>
          <w:tcPr>
            <w:tcW w:w="567"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16.35</w:t>
            </w:r>
          </w:p>
        </w:tc>
        <w:tc>
          <w:tcPr>
            <w:tcW w:w="634"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5.53</w:t>
            </w:r>
          </w:p>
        </w:tc>
        <w:tc>
          <w:tcPr>
            <w:tcW w:w="996"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九楼A西</w:t>
            </w:r>
          </w:p>
        </w:tc>
        <w:tc>
          <w:tcPr>
            <w:tcW w:w="698"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20.9</w:t>
            </w:r>
          </w:p>
        </w:tc>
        <w:tc>
          <w:tcPr>
            <w:tcW w:w="698"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20.9</w:t>
            </w:r>
          </w:p>
        </w:tc>
        <w:tc>
          <w:tcPr>
            <w:tcW w:w="698"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21</w:t>
            </w:r>
          </w:p>
        </w:tc>
        <w:tc>
          <w:tcPr>
            <w:tcW w:w="902"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20.14</w:t>
            </w:r>
          </w:p>
        </w:tc>
      </w:tr>
      <w:tr w:rsidR="00BF00BA" w:rsidRPr="00BF00BA" w:rsidTr="00BF00BA">
        <w:trPr>
          <w:trHeight w:val="20"/>
        </w:trPr>
        <w:tc>
          <w:tcPr>
            <w:tcW w:w="346"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42</w:t>
            </w:r>
          </w:p>
        </w:tc>
        <w:tc>
          <w:tcPr>
            <w:tcW w:w="850"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北风二级</w:t>
            </w:r>
          </w:p>
        </w:tc>
        <w:tc>
          <w:tcPr>
            <w:tcW w:w="635"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10:30</w:t>
            </w:r>
          </w:p>
        </w:tc>
        <w:tc>
          <w:tcPr>
            <w:tcW w:w="567"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有</w:t>
            </w:r>
          </w:p>
        </w:tc>
        <w:tc>
          <w:tcPr>
            <w:tcW w:w="851"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31714</w:t>
            </w:r>
          </w:p>
        </w:tc>
        <w:tc>
          <w:tcPr>
            <w:tcW w:w="850"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29255</w:t>
            </w:r>
          </w:p>
        </w:tc>
        <w:tc>
          <w:tcPr>
            <w:tcW w:w="567"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16.35</w:t>
            </w:r>
          </w:p>
        </w:tc>
        <w:tc>
          <w:tcPr>
            <w:tcW w:w="634"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5.53</w:t>
            </w:r>
          </w:p>
        </w:tc>
        <w:tc>
          <w:tcPr>
            <w:tcW w:w="996"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九楼B东</w:t>
            </w:r>
          </w:p>
        </w:tc>
        <w:tc>
          <w:tcPr>
            <w:tcW w:w="698"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20.9</w:t>
            </w:r>
          </w:p>
        </w:tc>
        <w:tc>
          <w:tcPr>
            <w:tcW w:w="698"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20.9</w:t>
            </w:r>
          </w:p>
        </w:tc>
        <w:tc>
          <w:tcPr>
            <w:tcW w:w="698"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21</w:t>
            </w:r>
          </w:p>
        </w:tc>
        <w:tc>
          <w:tcPr>
            <w:tcW w:w="902"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20.11</w:t>
            </w:r>
          </w:p>
        </w:tc>
      </w:tr>
      <w:tr w:rsidR="00BF00BA" w:rsidRPr="00BF00BA" w:rsidTr="00BF00BA">
        <w:trPr>
          <w:trHeight w:val="20"/>
        </w:trPr>
        <w:tc>
          <w:tcPr>
            <w:tcW w:w="346"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43</w:t>
            </w:r>
          </w:p>
        </w:tc>
        <w:tc>
          <w:tcPr>
            <w:tcW w:w="850"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北风二级</w:t>
            </w:r>
          </w:p>
        </w:tc>
        <w:tc>
          <w:tcPr>
            <w:tcW w:w="635"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10:30</w:t>
            </w:r>
          </w:p>
        </w:tc>
        <w:tc>
          <w:tcPr>
            <w:tcW w:w="567"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有</w:t>
            </w:r>
          </w:p>
        </w:tc>
        <w:tc>
          <w:tcPr>
            <w:tcW w:w="851"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31714</w:t>
            </w:r>
          </w:p>
        </w:tc>
        <w:tc>
          <w:tcPr>
            <w:tcW w:w="850"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29255</w:t>
            </w:r>
          </w:p>
        </w:tc>
        <w:tc>
          <w:tcPr>
            <w:tcW w:w="567"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16.35</w:t>
            </w:r>
          </w:p>
        </w:tc>
        <w:tc>
          <w:tcPr>
            <w:tcW w:w="634"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5.53</w:t>
            </w:r>
          </w:p>
        </w:tc>
        <w:tc>
          <w:tcPr>
            <w:tcW w:w="996"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九楼B西</w:t>
            </w:r>
          </w:p>
        </w:tc>
        <w:tc>
          <w:tcPr>
            <w:tcW w:w="698"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20.9</w:t>
            </w:r>
          </w:p>
        </w:tc>
        <w:tc>
          <w:tcPr>
            <w:tcW w:w="698"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20.9</w:t>
            </w:r>
          </w:p>
        </w:tc>
        <w:tc>
          <w:tcPr>
            <w:tcW w:w="698"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21</w:t>
            </w:r>
          </w:p>
        </w:tc>
        <w:tc>
          <w:tcPr>
            <w:tcW w:w="902"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20.13</w:t>
            </w:r>
          </w:p>
        </w:tc>
      </w:tr>
      <w:tr w:rsidR="00BF00BA" w:rsidRPr="00BF00BA" w:rsidTr="00BF00BA">
        <w:trPr>
          <w:trHeight w:val="20"/>
        </w:trPr>
        <w:tc>
          <w:tcPr>
            <w:tcW w:w="346"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44</w:t>
            </w:r>
          </w:p>
        </w:tc>
        <w:tc>
          <w:tcPr>
            <w:tcW w:w="850"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北风二级</w:t>
            </w:r>
          </w:p>
        </w:tc>
        <w:tc>
          <w:tcPr>
            <w:tcW w:w="635"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10:30</w:t>
            </w:r>
          </w:p>
        </w:tc>
        <w:tc>
          <w:tcPr>
            <w:tcW w:w="567"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有</w:t>
            </w:r>
          </w:p>
        </w:tc>
        <w:tc>
          <w:tcPr>
            <w:tcW w:w="851"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31714</w:t>
            </w:r>
          </w:p>
        </w:tc>
        <w:tc>
          <w:tcPr>
            <w:tcW w:w="850"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29255</w:t>
            </w:r>
          </w:p>
        </w:tc>
        <w:tc>
          <w:tcPr>
            <w:tcW w:w="567"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16.35</w:t>
            </w:r>
          </w:p>
        </w:tc>
        <w:tc>
          <w:tcPr>
            <w:tcW w:w="634"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5.53</w:t>
            </w:r>
          </w:p>
        </w:tc>
        <w:tc>
          <w:tcPr>
            <w:tcW w:w="996"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九楼C东</w:t>
            </w:r>
          </w:p>
        </w:tc>
        <w:tc>
          <w:tcPr>
            <w:tcW w:w="698"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20.9</w:t>
            </w:r>
          </w:p>
        </w:tc>
        <w:tc>
          <w:tcPr>
            <w:tcW w:w="698"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20.9</w:t>
            </w:r>
          </w:p>
        </w:tc>
        <w:tc>
          <w:tcPr>
            <w:tcW w:w="698"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21</w:t>
            </w:r>
          </w:p>
        </w:tc>
        <w:tc>
          <w:tcPr>
            <w:tcW w:w="902"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20.13</w:t>
            </w:r>
          </w:p>
        </w:tc>
      </w:tr>
      <w:tr w:rsidR="00BF00BA" w:rsidRPr="00BF00BA" w:rsidTr="00BF00BA">
        <w:trPr>
          <w:trHeight w:val="20"/>
        </w:trPr>
        <w:tc>
          <w:tcPr>
            <w:tcW w:w="346"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45</w:t>
            </w:r>
          </w:p>
        </w:tc>
        <w:tc>
          <w:tcPr>
            <w:tcW w:w="850"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北风二级</w:t>
            </w:r>
          </w:p>
        </w:tc>
        <w:tc>
          <w:tcPr>
            <w:tcW w:w="635"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10:30</w:t>
            </w:r>
          </w:p>
        </w:tc>
        <w:tc>
          <w:tcPr>
            <w:tcW w:w="567"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有</w:t>
            </w:r>
          </w:p>
        </w:tc>
        <w:tc>
          <w:tcPr>
            <w:tcW w:w="851"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31714</w:t>
            </w:r>
          </w:p>
        </w:tc>
        <w:tc>
          <w:tcPr>
            <w:tcW w:w="850"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29255</w:t>
            </w:r>
          </w:p>
        </w:tc>
        <w:tc>
          <w:tcPr>
            <w:tcW w:w="567"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16.35</w:t>
            </w:r>
          </w:p>
        </w:tc>
        <w:tc>
          <w:tcPr>
            <w:tcW w:w="634"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5.53</w:t>
            </w:r>
          </w:p>
        </w:tc>
        <w:tc>
          <w:tcPr>
            <w:tcW w:w="996"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九楼C西</w:t>
            </w:r>
          </w:p>
        </w:tc>
        <w:tc>
          <w:tcPr>
            <w:tcW w:w="698"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20.9</w:t>
            </w:r>
          </w:p>
        </w:tc>
        <w:tc>
          <w:tcPr>
            <w:tcW w:w="698"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20.9</w:t>
            </w:r>
          </w:p>
        </w:tc>
        <w:tc>
          <w:tcPr>
            <w:tcW w:w="698"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21</w:t>
            </w:r>
          </w:p>
        </w:tc>
        <w:tc>
          <w:tcPr>
            <w:tcW w:w="902"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20.16</w:t>
            </w:r>
          </w:p>
        </w:tc>
      </w:tr>
      <w:tr w:rsidR="00BF00BA" w:rsidRPr="00BF00BA" w:rsidTr="00BF00BA">
        <w:trPr>
          <w:trHeight w:val="20"/>
        </w:trPr>
        <w:tc>
          <w:tcPr>
            <w:tcW w:w="346"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46</w:t>
            </w:r>
          </w:p>
        </w:tc>
        <w:tc>
          <w:tcPr>
            <w:tcW w:w="850"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北风二级</w:t>
            </w:r>
          </w:p>
        </w:tc>
        <w:tc>
          <w:tcPr>
            <w:tcW w:w="635"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10:50</w:t>
            </w:r>
          </w:p>
        </w:tc>
        <w:tc>
          <w:tcPr>
            <w:tcW w:w="567"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无</w:t>
            </w:r>
          </w:p>
        </w:tc>
        <w:tc>
          <w:tcPr>
            <w:tcW w:w="851"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31714</w:t>
            </w:r>
          </w:p>
        </w:tc>
        <w:tc>
          <w:tcPr>
            <w:tcW w:w="850"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29255</w:t>
            </w:r>
          </w:p>
        </w:tc>
        <w:tc>
          <w:tcPr>
            <w:tcW w:w="567"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16.35</w:t>
            </w:r>
          </w:p>
        </w:tc>
        <w:tc>
          <w:tcPr>
            <w:tcW w:w="634"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5.53</w:t>
            </w:r>
          </w:p>
        </w:tc>
        <w:tc>
          <w:tcPr>
            <w:tcW w:w="996"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十楼放空正下方</w:t>
            </w:r>
          </w:p>
        </w:tc>
        <w:tc>
          <w:tcPr>
            <w:tcW w:w="698"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20.9</w:t>
            </w:r>
          </w:p>
        </w:tc>
        <w:tc>
          <w:tcPr>
            <w:tcW w:w="698"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20.9</w:t>
            </w:r>
          </w:p>
        </w:tc>
        <w:tc>
          <w:tcPr>
            <w:tcW w:w="698"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21</w:t>
            </w:r>
          </w:p>
        </w:tc>
        <w:tc>
          <w:tcPr>
            <w:tcW w:w="902"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20.11</w:t>
            </w:r>
          </w:p>
        </w:tc>
      </w:tr>
      <w:tr w:rsidR="00BF00BA" w:rsidRPr="00BF00BA" w:rsidTr="00BF00BA">
        <w:trPr>
          <w:trHeight w:val="20"/>
        </w:trPr>
        <w:tc>
          <w:tcPr>
            <w:tcW w:w="346"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47</w:t>
            </w:r>
          </w:p>
        </w:tc>
        <w:tc>
          <w:tcPr>
            <w:tcW w:w="850"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北风二级</w:t>
            </w:r>
          </w:p>
        </w:tc>
        <w:tc>
          <w:tcPr>
            <w:tcW w:w="635"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10:50</w:t>
            </w:r>
          </w:p>
        </w:tc>
        <w:tc>
          <w:tcPr>
            <w:tcW w:w="567"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无</w:t>
            </w:r>
          </w:p>
        </w:tc>
        <w:tc>
          <w:tcPr>
            <w:tcW w:w="851"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31714</w:t>
            </w:r>
          </w:p>
        </w:tc>
        <w:tc>
          <w:tcPr>
            <w:tcW w:w="850"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29255</w:t>
            </w:r>
          </w:p>
        </w:tc>
        <w:tc>
          <w:tcPr>
            <w:tcW w:w="567"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16.35</w:t>
            </w:r>
          </w:p>
        </w:tc>
        <w:tc>
          <w:tcPr>
            <w:tcW w:w="634"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5.53</w:t>
            </w:r>
          </w:p>
        </w:tc>
        <w:tc>
          <w:tcPr>
            <w:tcW w:w="996"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十楼上风口</w:t>
            </w:r>
          </w:p>
        </w:tc>
        <w:tc>
          <w:tcPr>
            <w:tcW w:w="698"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20.9</w:t>
            </w:r>
          </w:p>
        </w:tc>
        <w:tc>
          <w:tcPr>
            <w:tcW w:w="698"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20.9</w:t>
            </w:r>
          </w:p>
        </w:tc>
        <w:tc>
          <w:tcPr>
            <w:tcW w:w="698"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21</w:t>
            </w:r>
          </w:p>
        </w:tc>
        <w:tc>
          <w:tcPr>
            <w:tcW w:w="902"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20.09</w:t>
            </w:r>
          </w:p>
        </w:tc>
      </w:tr>
      <w:tr w:rsidR="00BF00BA" w:rsidRPr="00BF00BA" w:rsidTr="00BF00BA">
        <w:trPr>
          <w:trHeight w:val="20"/>
        </w:trPr>
        <w:tc>
          <w:tcPr>
            <w:tcW w:w="346"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48</w:t>
            </w:r>
          </w:p>
        </w:tc>
        <w:tc>
          <w:tcPr>
            <w:tcW w:w="850"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北风二级</w:t>
            </w:r>
          </w:p>
        </w:tc>
        <w:tc>
          <w:tcPr>
            <w:tcW w:w="635"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10:50</w:t>
            </w:r>
          </w:p>
        </w:tc>
        <w:tc>
          <w:tcPr>
            <w:tcW w:w="567"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无</w:t>
            </w:r>
          </w:p>
        </w:tc>
        <w:tc>
          <w:tcPr>
            <w:tcW w:w="851"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31714</w:t>
            </w:r>
          </w:p>
        </w:tc>
        <w:tc>
          <w:tcPr>
            <w:tcW w:w="850"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29255</w:t>
            </w:r>
          </w:p>
        </w:tc>
        <w:tc>
          <w:tcPr>
            <w:tcW w:w="567"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16.35</w:t>
            </w:r>
          </w:p>
        </w:tc>
        <w:tc>
          <w:tcPr>
            <w:tcW w:w="634"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5.53</w:t>
            </w:r>
          </w:p>
        </w:tc>
        <w:tc>
          <w:tcPr>
            <w:tcW w:w="996"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十楼下风口</w:t>
            </w:r>
          </w:p>
        </w:tc>
        <w:tc>
          <w:tcPr>
            <w:tcW w:w="698"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23.2</w:t>
            </w:r>
          </w:p>
        </w:tc>
        <w:tc>
          <w:tcPr>
            <w:tcW w:w="698"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22.1</w:t>
            </w:r>
          </w:p>
        </w:tc>
        <w:tc>
          <w:tcPr>
            <w:tcW w:w="698"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22.4</w:t>
            </w:r>
          </w:p>
        </w:tc>
        <w:tc>
          <w:tcPr>
            <w:tcW w:w="902"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20.18</w:t>
            </w:r>
          </w:p>
        </w:tc>
      </w:tr>
      <w:tr w:rsidR="00BF00BA" w:rsidRPr="00BF00BA" w:rsidTr="00BF00BA">
        <w:trPr>
          <w:trHeight w:val="20"/>
        </w:trPr>
        <w:tc>
          <w:tcPr>
            <w:tcW w:w="346"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49</w:t>
            </w:r>
          </w:p>
        </w:tc>
        <w:tc>
          <w:tcPr>
            <w:tcW w:w="850"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北风二级</w:t>
            </w:r>
          </w:p>
        </w:tc>
        <w:tc>
          <w:tcPr>
            <w:tcW w:w="635"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10:50</w:t>
            </w:r>
          </w:p>
        </w:tc>
        <w:tc>
          <w:tcPr>
            <w:tcW w:w="567"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无</w:t>
            </w:r>
          </w:p>
        </w:tc>
        <w:tc>
          <w:tcPr>
            <w:tcW w:w="851"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31714</w:t>
            </w:r>
          </w:p>
        </w:tc>
        <w:tc>
          <w:tcPr>
            <w:tcW w:w="850"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29255</w:t>
            </w:r>
          </w:p>
        </w:tc>
        <w:tc>
          <w:tcPr>
            <w:tcW w:w="567"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16.35</w:t>
            </w:r>
          </w:p>
        </w:tc>
        <w:tc>
          <w:tcPr>
            <w:tcW w:w="634"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5.53</w:t>
            </w:r>
          </w:p>
        </w:tc>
        <w:tc>
          <w:tcPr>
            <w:tcW w:w="996"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九楼A东</w:t>
            </w:r>
          </w:p>
        </w:tc>
        <w:tc>
          <w:tcPr>
            <w:tcW w:w="698"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20.9</w:t>
            </w:r>
          </w:p>
        </w:tc>
        <w:tc>
          <w:tcPr>
            <w:tcW w:w="698"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20.9</w:t>
            </w:r>
          </w:p>
        </w:tc>
        <w:tc>
          <w:tcPr>
            <w:tcW w:w="698"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21</w:t>
            </w:r>
          </w:p>
        </w:tc>
        <w:tc>
          <w:tcPr>
            <w:tcW w:w="902"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20.14</w:t>
            </w:r>
          </w:p>
        </w:tc>
      </w:tr>
      <w:tr w:rsidR="00BF00BA" w:rsidRPr="00BF00BA" w:rsidTr="00BF00BA">
        <w:trPr>
          <w:trHeight w:val="20"/>
        </w:trPr>
        <w:tc>
          <w:tcPr>
            <w:tcW w:w="346"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50</w:t>
            </w:r>
          </w:p>
        </w:tc>
        <w:tc>
          <w:tcPr>
            <w:tcW w:w="850"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北风二级</w:t>
            </w:r>
          </w:p>
        </w:tc>
        <w:tc>
          <w:tcPr>
            <w:tcW w:w="635"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10:50</w:t>
            </w:r>
          </w:p>
        </w:tc>
        <w:tc>
          <w:tcPr>
            <w:tcW w:w="567"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无</w:t>
            </w:r>
          </w:p>
        </w:tc>
        <w:tc>
          <w:tcPr>
            <w:tcW w:w="851"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31714</w:t>
            </w:r>
          </w:p>
        </w:tc>
        <w:tc>
          <w:tcPr>
            <w:tcW w:w="850"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29255</w:t>
            </w:r>
          </w:p>
        </w:tc>
        <w:tc>
          <w:tcPr>
            <w:tcW w:w="567"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16.35</w:t>
            </w:r>
          </w:p>
        </w:tc>
        <w:tc>
          <w:tcPr>
            <w:tcW w:w="634"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5.53</w:t>
            </w:r>
          </w:p>
        </w:tc>
        <w:tc>
          <w:tcPr>
            <w:tcW w:w="996"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九楼A西</w:t>
            </w:r>
          </w:p>
        </w:tc>
        <w:tc>
          <w:tcPr>
            <w:tcW w:w="698"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20.9</w:t>
            </w:r>
          </w:p>
        </w:tc>
        <w:tc>
          <w:tcPr>
            <w:tcW w:w="698"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20.9</w:t>
            </w:r>
          </w:p>
        </w:tc>
        <w:tc>
          <w:tcPr>
            <w:tcW w:w="698"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21</w:t>
            </w:r>
          </w:p>
        </w:tc>
        <w:tc>
          <w:tcPr>
            <w:tcW w:w="902"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20.13</w:t>
            </w:r>
          </w:p>
        </w:tc>
      </w:tr>
      <w:tr w:rsidR="00BF00BA" w:rsidRPr="00BF00BA" w:rsidTr="00BF00BA">
        <w:trPr>
          <w:trHeight w:val="20"/>
        </w:trPr>
        <w:tc>
          <w:tcPr>
            <w:tcW w:w="346"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51</w:t>
            </w:r>
          </w:p>
        </w:tc>
        <w:tc>
          <w:tcPr>
            <w:tcW w:w="850"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北风二级</w:t>
            </w:r>
          </w:p>
        </w:tc>
        <w:tc>
          <w:tcPr>
            <w:tcW w:w="635"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10:50</w:t>
            </w:r>
          </w:p>
        </w:tc>
        <w:tc>
          <w:tcPr>
            <w:tcW w:w="567"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无</w:t>
            </w:r>
          </w:p>
        </w:tc>
        <w:tc>
          <w:tcPr>
            <w:tcW w:w="851"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31714</w:t>
            </w:r>
          </w:p>
        </w:tc>
        <w:tc>
          <w:tcPr>
            <w:tcW w:w="850"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29255</w:t>
            </w:r>
          </w:p>
        </w:tc>
        <w:tc>
          <w:tcPr>
            <w:tcW w:w="567"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16.35</w:t>
            </w:r>
          </w:p>
        </w:tc>
        <w:tc>
          <w:tcPr>
            <w:tcW w:w="634"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5.53</w:t>
            </w:r>
          </w:p>
        </w:tc>
        <w:tc>
          <w:tcPr>
            <w:tcW w:w="996"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九楼B东</w:t>
            </w:r>
          </w:p>
        </w:tc>
        <w:tc>
          <w:tcPr>
            <w:tcW w:w="698"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20.9</w:t>
            </w:r>
          </w:p>
        </w:tc>
        <w:tc>
          <w:tcPr>
            <w:tcW w:w="698"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20.9</w:t>
            </w:r>
          </w:p>
        </w:tc>
        <w:tc>
          <w:tcPr>
            <w:tcW w:w="698"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21</w:t>
            </w:r>
          </w:p>
        </w:tc>
        <w:tc>
          <w:tcPr>
            <w:tcW w:w="902"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20.13</w:t>
            </w:r>
          </w:p>
        </w:tc>
      </w:tr>
      <w:tr w:rsidR="00BF00BA" w:rsidRPr="00BF00BA" w:rsidTr="00BF00BA">
        <w:trPr>
          <w:trHeight w:val="20"/>
        </w:trPr>
        <w:tc>
          <w:tcPr>
            <w:tcW w:w="346"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52</w:t>
            </w:r>
          </w:p>
        </w:tc>
        <w:tc>
          <w:tcPr>
            <w:tcW w:w="850"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北风二级</w:t>
            </w:r>
          </w:p>
        </w:tc>
        <w:tc>
          <w:tcPr>
            <w:tcW w:w="635"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10:50</w:t>
            </w:r>
          </w:p>
        </w:tc>
        <w:tc>
          <w:tcPr>
            <w:tcW w:w="567"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无</w:t>
            </w:r>
          </w:p>
        </w:tc>
        <w:tc>
          <w:tcPr>
            <w:tcW w:w="851"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31714</w:t>
            </w:r>
          </w:p>
        </w:tc>
        <w:tc>
          <w:tcPr>
            <w:tcW w:w="850"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29255</w:t>
            </w:r>
          </w:p>
        </w:tc>
        <w:tc>
          <w:tcPr>
            <w:tcW w:w="567"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16.35</w:t>
            </w:r>
          </w:p>
        </w:tc>
        <w:tc>
          <w:tcPr>
            <w:tcW w:w="634"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5.53</w:t>
            </w:r>
          </w:p>
        </w:tc>
        <w:tc>
          <w:tcPr>
            <w:tcW w:w="996"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九楼B西</w:t>
            </w:r>
          </w:p>
        </w:tc>
        <w:tc>
          <w:tcPr>
            <w:tcW w:w="698"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20.9</w:t>
            </w:r>
          </w:p>
        </w:tc>
        <w:tc>
          <w:tcPr>
            <w:tcW w:w="698"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20.9</w:t>
            </w:r>
          </w:p>
        </w:tc>
        <w:tc>
          <w:tcPr>
            <w:tcW w:w="698"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21</w:t>
            </w:r>
          </w:p>
        </w:tc>
        <w:tc>
          <w:tcPr>
            <w:tcW w:w="902"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20.11</w:t>
            </w:r>
          </w:p>
        </w:tc>
      </w:tr>
      <w:tr w:rsidR="00BF00BA" w:rsidRPr="00BF00BA" w:rsidTr="00BF00BA">
        <w:trPr>
          <w:trHeight w:val="20"/>
        </w:trPr>
        <w:tc>
          <w:tcPr>
            <w:tcW w:w="346"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53</w:t>
            </w:r>
          </w:p>
        </w:tc>
        <w:tc>
          <w:tcPr>
            <w:tcW w:w="850"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北风二级</w:t>
            </w:r>
          </w:p>
        </w:tc>
        <w:tc>
          <w:tcPr>
            <w:tcW w:w="635"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10:50</w:t>
            </w:r>
          </w:p>
        </w:tc>
        <w:tc>
          <w:tcPr>
            <w:tcW w:w="567"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无</w:t>
            </w:r>
          </w:p>
        </w:tc>
        <w:tc>
          <w:tcPr>
            <w:tcW w:w="851"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31714</w:t>
            </w:r>
          </w:p>
        </w:tc>
        <w:tc>
          <w:tcPr>
            <w:tcW w:w="850"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29255</w:t>
            </w:r>
          </w:p>
        </w:tc>
        <w:tc>
          <w:tcPr>
            <w:tcW w:w="567"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16.35</w:t>
            </w:r>
          </w:p>
        </w:tc>
        <w:tc>
          <w:tcPr>
            <w:tcW w:w="634"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5.53</w:t>
            </w:r>
          </w:p>
        </w:tc>
        <w:tc>
          <w:tcPr>
            <w:tcW w:w="996"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九楼C东</w:t>
            </w:r>
          </w:p>
        </w:tc>
        <w:tc>
          <w:tcPr>
            <w:tcW w:w="698"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20.9</w:t>
            </w:r>
          </w:p>
        </w:tc>
        <w:tc>
          <w:tcPr>
            <w:tcW w:w="698"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20.9</w:t>
            </w:r>
          </w:p>
        </w:tc>
        <w:tc>
          <w:tcPr>
            <w:tcW w:w="698"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21</w:t>
            </w:r>
          </w:p>
        </w:tc>
        <w:tc>
          <w:tcPr>
            <w:tcW w:w="902"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20.12</w:t>
            </w:r>
          </w:p>
        </w:tc>
      </w:tr>
      <w:tr w:rsidR="00BF00BA" w:rsidRPr="00BF00BA" w:rsidTr="00BF00BA">
        <w:trPr>
          <w:trHeight w:val="20"/>
        </w:trPr>
        <w:tc>
          <w:tcPr>
            <w:tcW w:w="346"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54</w:t>
            </w:r>
          </w:p>
        </w:tc>
        <w:tc>
          <w:tcPr>
            <w:tcW w:w="850"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北风二级</w:t>
            </w:r>
          </w:p>
        </w:tc>
        <w:tc>
          <w:tcPr>
            <w:tcW w:w="635"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10:50</w:t>
            </w:r>
          </w:p>
        </w:tc>
        <w:tc>
          <w:tcPr>
            <w:tcW w:w="567"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无</w:t>
            </w:r>
          </w:p>
        </w:tc>
        <w:tc>
          <w:tcPr>
            <w:tcW w:w="851"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31714</w:t>
            </w:r>
          </w:p>
        </w:tc>
        <w:tc>
          <w:tcPr>
            <w:tcW w:w="850"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29255</w:t>
            </w:r>
          </w:p>
        </w:tc>
        <w:tc>
          <w:tcPr>
            <w:tcW w:w="567"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16.35</w:t>
            </w:r>
          </w:p>
        </w:tc>
        <w:tc>
          <w:tcPr>
            <w:tcW w:w="634"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5.53</w:t>
            </w:r>
          </w:p>
        </w:tc>
        <w:tc>
          <w:tcPr>
            <w:tcW w:w="996"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九楼C西</w:t>
            </w:r>
          </w:p>
        </w:tc>
        <w:tc>
          <w:tcPr>
            <w:tcW w:w="698"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20.9</w:t>
            </w:r>
          </w:p>
        </w:tc>
        <w:tc>
          <w:tcPr>
            <w:tcW w:w="698"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20.9</w:t>
            </w:r>
          </w:p>
        </w:tc>
        <w:tc>
          <w:tcPr>
            <w:tcW w:w="698"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21</w:t>
            </w:r>
          </w:p>
        </w:tc>
        <w:tc>
          <w:tcPr>
            <w:tcW w:w="902" w:type="dxa"/>
          </w:tcPr>
          <w:p w:rsidR="00917FBA" w:rsidRPr="00BF00BA" w:rsidRDefault="00917FBA" w:rsidP="00BF00BA">
            <w:pPr>
              <w:widowControl/>
              <w:spacing w:line="180" w:lineRule="exact"/>
              <w:rPr>
                <w:rFonts w:asciiTheme="minorEastAsia" w:eastAsiaTheme="minorEastAsia" w:hAnsiTheme="minorEastAsia" w:cs="宋体"/>
                <w:sz w:val="11"/>
                <w:szCs w:val="11"/>
              </w:rPr>
            </w:pPr>
            <w:r w:rsidRPr="00BF00BA">
              <w:rPr>
                <w:rFonts w:asciiTheme="minorEastAsia" w:eastAsiaTheme="minorEastAsia" w:hAnsiTheme="minorEastAsia" w:cs="宋体" w:hint="eastAsia"/>
                <w:sz w:val="11"/>
                <w:szCs w:val="11"/>
              </w:rPr>
              <w:t>20.12</w:t>
            </w:r>
          </w:p>
        </w:tc>
      </w:tr>
    </w:tbl>
    <w:p w:rsidR="00917FBA" w:rsidRPr="00BF00BA" w:rsidRDefault="00917FBA" w:rsidP="00917FBA">
      <w:pPr>
        <w:ind w:firstLineChars="200" w:firstLine="420"/>
        <w:jc w:val="left"/>
        <w:rPr>
          <w:rFonts w:asciiTheme="minorEastAsia" w:eastAsiaTheme="minorEastAsia" w:hAnsiTheme="minorEastAsia"/>
        </w:rPr>
      </w:pPr>
      <w:r w:rsidRPr="00BF00BA">
        <w:rPr>
          <w:rFonts w:asciiTheme="minorEastAsia" w:eastAsiaTheme="minorEastAsia" w:hAnsiTheme="minorEastAsia"/>
        </w:rPr>
        <w:t>2</w:t>
      </w:r>
      <w:r w:rsidRPr="00BF00BA">
        <w:rPr>
          <w:rFonts w:asciiTheme="minorEastAsia" w:eastAsiaTheme="minorEastAsia" w:hAnsiTheme="minorEastAsia" w:hint="eastAsia"/>
        </w:rPr>
        <w:t>.无线气体检测仪在现场泄漏监控的应用</w:t>
      </w:r>
    </w:p>
    <w:p w:rsidR="00917FBA" w:rsidRPr="00BF00BA" w:rsidRDefault="00917FBA" w:rsidP="00917FBA">
      <w:pPr>
        <w:ind w:firstLineChars="200" w:firstLine="420"/>
        <w:rPr>
          <w:rFonts w:asciiTheme="minorEastAsia" w:eastAsiaTheme="minorEastAsia" w:hAnsiTheme="minorEastAsia"/>
        </w:rPr>
      </w:pPr>
      <w:r w:rsidRPr="00BF00BA">
        <w:rPr>
          <w:rFonts w:asciiTheme="minorEastAsia" w:eastAsiaTheme="minorEastAsia" w:hAnsiTheme="minorEastAsia" w:hint="eastAsia"/>
        </w:rPr>
        <w:t>案例三</w:t>
      </w:r>
      <w:r w:rsidR="00BF00BA" w:rsidRPr="00BF00BA">
        <w:rPr>
          <w:rFonts w:asciiTheme="minorEastAsia" w:eastAsiaTheme="minorEastAsia" w:hAnsiTheme="minorEastAsia" w:hint="eastAsia"/>
        </w:rPr>
        <w:t>：</w:t>
      </w:r>
      <w:r w:rsidRPr="00BF00BA">
        <w:rPr>
          <w:rFonts w:asciiTheme="minorEastAsia" w:eastAsiaTheme="minorEastAsia" w:hAnsiTheme="minorEastAsia" w:hint="eastAsia"/>
        </w:rPr>
        <w:t>2017年3月29日20</w:t>
      </w:r>
      <w:r w:rsidR="000E6829">
        <w:rPr>
          <w:rFonts w:asciiTheme="minorEastAsia" w:eastAsiaTheme="minorEastAsia" w:hAnsiTheme="minorEastAsia" w:hint="eastAsia"/>
        </w:rPr>
        <w:t>时</w:t>
      </w:r>
      <w:r w:rsidRPr="00BF00BA">
        <w:rPr>
          <w:rFonts w:asciiTheme="minorEastAsia" w:eastAsiaTheme="minorEastAsia" w:hAnsiTheme="minorEastAsia" w:hint="eastAsia"/>
        </w:rPr>
        <w:t>20分左右，某石化厂原油罐区油槽员嵇某、李某某准备到004号罐进行脱水作业，走到罐区时忽然闻到持续异味，二人使用六合一气检仪检查周边现场，同时通知外操室陈某某协助排查。三人从不同路线逐一排查，当嵇某走到原油消防门龙门架时发觉气味骤然变得浓烈，六合一气检仪开始报警，经排查发现龙门架下端墙根管线穿涵洞处大量油</w:t>
      </w:r>
      <w:r w:rsidRPr="00BF00BA">
        <w:rPr>
          <w:rFonts w:asciiTheme="minorEastAsia" w:eastAsiaTheme="minorEastAsia" w:hAnsiTheme="minorEastAsia" w:hint="eastAsia"/>
        </w:rPr>
        <w:lastRenderedPageBreak/>
        <w:t>料正成扇面状往外喷溅，现场物料已通过明沟流入防水体污染池，严重影响周边人员的人身安全和环保安全。嵇某立即转移至上风口处，通知运行部中控联系码头和装置停止输料，报告消保中心提前进行消气防掩护，并进行现场警戒隔离。运行部领导、相关人员及职能处室人员赶赴现场，根据现场情况确定了应急处置方案，环保、消气防、堵漏施工力量合力灭险</w:t>
      </w:r>
      <w:r w:rsidRPr="00BF00BA">
        <w:rPr>
          <w:rFonts w:asciiTheme="minorEastAsia" w:eastAsiaTheme="minorEastAsia" w:hAnsiTheme="minorEastAsia"/>
        </w:rPr>
        <w:t>，</w:t>
      </w:r>
      <w:r w:rsidRPr="00BF00BA">
        <w:rPr>
          <w:rFonts w:asciiTheme="minorEastAsia" w:eastAsiaTheme="minorEastAsia" w:hAnsiTheme="minorEastAsia" w:hint="eastAsia"/>
        </w:rPr>
        <w:t>现场险情得到了有效控制。</w:t>
      </w:r>
    </w:p>
    <w:p w:rsidR="00917FBA" w:rsidRPr="00BF00BA" w:rsidRDefault="00917FBA" w:rsidP="00917FBA">
      <w:pPr>
        <w:ind w:firstLineChars="200" w:firstLine="420"/>
        <w:rPr>
          <w:rFonts w:asciiTheme="minorEastAsia" w:eastAsiaTheme="minorEastAsia" w:hAnsiTheme="minorEastAsia" w:cstheme="minorBidi"/>
        </w:rPr>
      </w:pPr>
      <w:r w:rsidRPr="00BF00BA">
        <w:rPr>
          <w:rFonts w:asciiTheme="minorEastAsia" w:eastAsiaTheme="minorEastAsia" w:hAnsiTheme="minorEastAsia" w:hint="eastAsia"/>
        </w:rPr>
        <w:t>案例四</w:t>
      </w:r>
      <w:r w:rsidR="00BF00BA" w:rsidRPr="00BF00BA">
        <w:rPr>
          <w:rFonts w:asciiTheme="minorEastAsia" w:eastAsiaTheme="minorEastAsia" w:hAnsiTheme="minorEastAsia" w:hint="eastAsia"/>
        </w:rPr>
        <w:t>：</w:t>
      </w:r>
      <w:r w:rsidRPr="00BF00BA">
        <w:rPr>
          <w:rFonts w:asciiTheme="minorEastAsia" w:eastAsiaTheme="minorEastAsia" w:hAnsiTheme="minorEastAsia" w:hint="eastAsia"/>
        </w:rPr>
        <w:t>2017年7月18日，某</w:t>
      </w:r>
      <w:r w:rsidRPr="00BF00BA">
        <w:rPr>
          <w:rFonts w:asciiTheme="minorEastAsia" w:eastAsiaTheme="minorEastAsia" w:hAnsiTheme="minorEastAsia"/>
        </w:rPr>
        <w:t>石化厂油品罐区</w:t>
      </w:r>
      <w:r w:rsidRPr="00BF00BA">
        <w:rPr>
          <w:rFonts w:asciiTheme="minorEastAsia" w:eastAsiaTheme="minorEastAsia" w:hAnsiTheme="minorEastAsia" w:hint="eastAsia"/>
        </w:rPr>
        <w:t>汽油308罐正在收储1</w:t>
      </w:r>
      <w:r w:rsidR="000E6829">
        <w:rPr>
          <w:rFonts w:asciiTheme="minorEastAsia" w:eastAsiaTheme="minorEastAsia" w:hAnsiTheme="minorEastAsia" w:hint="eastAsia"/>
        </w:rPr>
        <w:t>号</w:t>
      </w:r>
      <w:r w:rsidRPr="00BF00BA">
        <w:rPr>
          <w:rFonts w:asciiTheme="minorEastAsia" w:eastAsiaTheme="minorEastAsia" w:hAnsiTheme="minorEastAsia" w:hint="eastAsia"/>
        </w:rPr>
        <w:t>加氢、4</w:t>
      </w:r>
      <w:r w:rsidR="000E6829">
        <w:rPr>
          <w:rFonts w:asciiTheme="minorEastAsia" w:eastAsiaTheme="minorEastAsia" w:hAnsiTheme="minorEastAsia" w:hint="eastAsia"/>
        </w:rPr>
        <w:t>号</w:t>
      </w:r>
      <w:r w:rsidRPr="00BF00BA">
        <w:rPr>
          <w:rFonts w:asciiTheme="minorEastAsia" w:eastAsiaTheme="minorEastAsia" w:hAnsiTheme="minorEastAsia" w:hint="eastAsia"/>
        </w:rPr>
        <w:t>加氢装置石脑油和一常初顶油。至19日0</w:t>
      </w:r>
      <w:r w:rsidR="000E6829">
        <w:rPr>
          <w:rFonts w:asciiTheme="minorEastAsia" w:eastAsiaTheme="minorEastAsia" w:hAnsiTheme="minorEastAsia" w:hint="eastAsia"/>
        </w:rPr>
        <w:t>时</w:t>
      </w:r>
      <w:r w:rsidRPr="00BF00BA">
        <w:rPr>
          <w:rFonts w:asciiTheme="minorEastAsia" w:eastAsiaTheme="minorEastAsia" w:hAnsiTheme="minorEastAsia" w:hint="eastAsia"/>
        </w:rPr>
        <w:t>左右，该罐周边可燃气报警仪开始频繁报警。油槽员及中控人员佩戴防护用具先后四次去现场检查，在罐底部及脱水口周边未发现异常情况。19日2</w:t>
      </w:r>
      <w:r w:rsidR="000E6829">
        <w:rPr>
          <w:rFonts w:asciiTheme="minorEastAsia" w:eastAsiaTheme="minorEastAsia" w:hAnsiTheme="minorEastAsia" w:hint="eastAsia"/>
        </w:rPr>
        <w:t>时</w:t>
      </w:r>
      <w:r w:rsidRPr="00BF00BA">
        <w:rPr>
          <w:rFonts w:asciiTheme="minorEastAsia" w:eastAsiaTheme="minorEastAsia" w:hAnsiTheme="minorEastAsia" w:hint="eastAsia"/>
        </w:rPr>
        <w:t>30</w:t>
      </w:r>
      <w:r w:rsidR="000E6829">
        <w:rPr>
          <w:rFonts w:asciiTheme="minorEastAsia" w:eastAsiaTheme="minorEastAsia" w:hAnsiTheme="minorEastAsia" w:hint="eastAsia"/>
        </w:rPr>
        <w:t>分</w:t>
      </w:r>
      <w:r w:rsidRPr="00BF00BA">
        <w:rPr>
          <w:rFonts w:asciiTheme="minorEastAsia" w:eastAsiaTheme="minorEastAsia" w:hAnsiTheme="minorEastAsia" w:hint="eastAsia"/>
        </w:rPr>
        <w:t>左右，班长汤某某第五次去308罐周边检查，远远发现罐顶透气孔似乎有气体飘出，立即爬上扶梯凑近确认，发现大量油气正从透气孔溢泄</w:t>
      </w:r>
      <w:r w:rsidR="000E6829">
        <w:rPr>
          <w:rFonts w:asciiTheme="minorEastAsia" w:eastAsiaTheme="minorEastAsia" w:hAnsiTheme="minorEastAsia" w:hint="eastAsia"/>
        </w:rPr>
        <w:t>，</w:t>
      </w:r>
      <w:r w:rsidRPr="00BF00BA">
        <w:rPr>
          <w:rFonts w:asciiTheme="minorEastAsia" w:eastAsiaTheme="minorEastAsia" w:hAnsiTheme="minorEastAsia" w:hint="eastAsia"/>
        </w:rPr>
        <w:t>同时，他随身携带的便携式气体报警仪发生报警，CO、H</w:t>
      </w:r>
      <w:r w:rsidRPr="00BF00BA">
        <w:rPr>
          <w:rFonts w:asciiTheme="minorEastAsia" w:eastAsiaTheme="minorEastAsia" w:hAnsiTheme="minorEastAsia" w:hint="eastAsia"/>
          <w:vertAlign w:val="subscript"/>
        </w:rPr>
        <w:t>2</w:t>
      </w:r>
      <w:r w:rsidRPr="00BF00BA">
        <w:rPr>
          <w:rFonts w:asciiTheme="minorEastAsia" w:eastAsiaTheme="minorEastAsia" w:hAnsiTheme="minorEastAsia" w:hint="eastAsia"/>
        </w:rPr>
        <w:t>S、可燃气等指标均出现较高数值。他立即撤离至安全区域，及时报告接警中心及总调，消气防力量及时赶到现场掩护，经抢险</w:t>
      </w:r>
      <w:r w:rsidRPr="00BF00BA">
        <w:rPr>
          <w:rFonts w:asciiTheme="minorEastAsia" w:eastAsiaTheme="minorEastAsia" w:hAnsiTheme="minorEastAsia"/>
        </w:rPr>
        <w:t>人员</w:t>
      </w:r>
      <w:r w:rsidRPr="00BF00BA">
        <w:rPr>
          <w:rFonts w:asciiTheme="minorEastAsia" w:eastAsiaTheme="minorEastAsia" w:hAnsiTheme="minorEastAsia" w:hint="eastAsia"/>
        </w:rPr>
        <w:t>用</w:t>
      </w:r>
      <w:r w:rsidRPr="00BF00BA">
        <w:rPr>
          <w:rFonts w:asciiTheme="minorEastAsia" w:eastAsiaTheme="minorEastAsia" w:hAnsiTheme="minorEastAsia" w:cstheme="minorBidi" w:hint="eastAsia"/>
        </w:rPr>
        <w:t>六</w:t>
      </w:r>
      <w:r w:rsidRPr="00BF00BA">
        <w:rPr>
          <w:rFonts w:asciiTheme="minorEastAsia" w:eastAsiaTheme="minorEastAsia" w:hAnsiTheme="minorEastAsia" w:hint="eastAsia"/>
        </w:rPr>
        <w:t>合一便携式气检仪到罐顶检测，发现H</w:t>
      </w:r>
      <w:r w:rsidRPr="00BF00BA">
        <w:rPr>
          <w:rFonts w:asciiTheme="minorEastAsia" w:eastAsiaTheme="minorEastAsia" w:hAnsiTheme="minorEastAsia" w:hint="eastAsia"/>
          <w:vertAlign w:val="subscript"/>
        </w:rPr>
        <w:t>2</w:t>
      </w:r>
      <w:r w:rsidRPr="00BF00BA">
        <w:rPr>
          <w:rFonts w:asciiTheme="minorEastAsia" w:eastAsiaTheme="minorEastAsia" w:hAnsiTheme="minorEastAsia" w:hint="eastAsia"/>
        </w:rPr>
        <w:t>S浓度高达60PPm，避免了重大人员中毒事故的</w:t>
      </w:r>
      <w:r w:rsidRPr="00BF00BA">
        <w:rPr>
          <w:rFonts w:asciiTheme="minorEastAsia" w:eastAsiaTheme="minorEastAsia" w:hAnsiTheme="minorEastAsia"/>
        </w:rPr>
        <w:t>发生</w:t>
      </w:r>
      <w:r w:rsidRPr="00BF00BA">
        <w:rPr>
          <w:rFonts w:asciiTheme="minorEastAsia" w:eastAsiaTheme="minorEastAsia" w:hAnsiTheme="minorEastAsia" w:hint="eastAsia"/>
        </w:rPr>
        <w:t>。</w:t>
      </w:r>
    </w:p>
    <w:p w:rsidR="00917FBA" w:rsidRPr="00DF2303" w:rsidRDefault="00917FBA" w:rsidP="00DF2303">
      <w:pPr>
        <w:pStyle w:val="10-"/>
        <w:spacing w:line="240" w:lineRule="auto"/>
        <w:ind w:firstLine="420"/>
        <w:rPr>
          <w:rFonts w:asciiTheme="minorEastAsia" w:eastAsiaTheme="minorEastAsia" w:hAnsiTheme="minorEastAsia"/>
          <w:sz w:val="21"/>
          <w:szCs w:val="21"/>
        </w:rPr>
      </w:pPr>
      <w:r w:rsidRPr="00DF2303">
        <w:rPr>
          <w:rFonts w:asciiTheme="minorEastAsia" w:eastAsiaTheme="minorEastAsia" w:hAnsiTheme="minorEastAsia" w:hint="eastAsia"/>
          <w:sz w:val="21"/>
          <w:szCs w:val="21"/>
        </w:rPr>
        <w:t>案例五：2017年8月3日10</w:t>
      </w:r>
      <w:r w:rsidR="000E6829">
        <w:rPr>
          <w:rFonts w:asciiTheme="minorEastAsia" w:eastAsiaTheme="minorEastAsia" w:hAnsiTheme="minorEastAsia" w:hint="eastAsia"/>
          <w:sz w:val="21"/>
          <w:szCs w:val="21"/>
        </w:rPr>
        <w:t>时</w:t>
      </w:r>
      <w:r w:rsidRPr="00DF2303">
        <w:rPr>
          <w:rFonts w:asciiTheme="minorEastAsia" w:eastAsiaTheme="minorEastAsia" w:hAnsiTheme="minorEastAsia" w:hint="eastAsia"/>
          <w:sz w:val="21"/>
          <w:szCs w:val="21"/>
        </w:rPr>
        <w:t>，</w:t>
      </w:r>
      <w:r w:rsidRPr="00DF2303">
        <w:rPr>
          <w:rFonts w:asciiTheme="minorEastAsia" w:eastAsiaTheme="minorEastAsia" w:hAnsiTheme="minorEastAsia"/>
          <w:sz w:val="21"/>
          <w:szCs w:val="21"/>
        </w:rPr>
        <w:t>某石化厂</w:t>
      </w:r>
      <w:r w:rsidRPr="00DF2303">
        <w:rPr>
          <w:rFonts w:asciiTheme="minorEastAsia" w:eastAsiaTheme="minorEastAsia" w:hAnsiTheme="minorEastAsia" w:hint="eastAsia"/>
          <w:sz w:val="21"/>
          <w:szCs w:val="21"/>
        </w:rPr>
        <w:t>炼油运行三部工艺副部长在经过2</w:t>
      </w:r>
      <w:r w:rsidR="000E6829">
        <w:rPr>
          <w:rFonts w:asciiTheme="minorEastAsia" w:eastAsiaTheme="minorEastAsia" w:hAnsiTheme="minorEastAsia" w:hint="eastAsia"/>
          <w:sz w:val="21"/>
          <w:szCs w:val="21"/>
        </w:rPr>
        <w:t>号</w:t>
      </w:r>
      <w:r w:rsidRPr="00DF2303">
        <w:rPr>
          <w:rFonts w:asciiTheme="minorEastAsia" w:eastAsiaTheme="minorEastAsia" w:hAnsiTheme="minorEastAsia" w:hint="eastAsia"/>
          <w:sz w:val="21"/>
          <w:szCs w:val="21"/>
        </w:rPr>
        <w:t>催</w:t>
      </w:r>
      <w:r w:rsidR="000E6829">
        <w:rPr>
          <w:rFonts w:asciiTheme="minorEastAsia" w:eastAsiaTheme="minorEastAsia" w:hAnsiTheme="minorEastAsia" w:hint="eastAsia"/>
          <w:sz w:val="21"/>
          <w:szCs w:val="21"/>
        </w:rPr>
        <w:t>化</w:t>
      </w:r>
      <w:r w:rsidRPr="00DF2303">
        <w:rPr>
          <w:rFonts w:asciiTheme="minorEastAsia" w:eastAsiaTheme="minorEastAsia" w:hAnsiTheme="minorEastAsia" w:hint="eastAsia"/>
          <w:sz w:val="21"/>
          <w:szCs w:val="21"/>
        </w:rPr>
        <w:t>精制区时发现现场有异味</w:t>
      </w:r>
      <w:r w:rsidR="000E6829">
        <w:rPr>
          <w:rFonts w:asciiTheme="minorEastAsia" w:eastAsiaTheme="minorEastAsia" w:hAnsiTheme="minorEastAsia" w:hint="eastAsia"/>
          <w:sz w:val="21"/>
          <w:szCs w:val="21"/>
        </w:rPr>
        <w:t>，</w:t>
      </w:r>
      <w:r w:rsidRPr="00DF2303">
        <w:rPr>
          <w:rFonts w:asciiTheme="minorEastAsia" w:eastAsiaTheme="minorEastAsia" w:hAnsiTheme="minorEastAsia" w:hint="eastAsia"/>
          <w:sz w:val="21"/>
          <w:szCs w:val="21"/>
        </w:rPr>
        <w:t>用四合一检测仪无法检测异味源，立即通知安全组和工艺组用“六合一</w:t>
      </w:r>
      <w:r w:rsidRPr="00DF2303">
        <w:rPr>
          <w:rFonts w:asciiTheme="minorEastAsia" w:eastAsiaTheme="minorEastAsia" w:hAnsiTheme="minorEastAsia"/>
          <w:sz w:val="21"/>
          <w:szCs w:val="21"/>
        </w:rPr>
        <w:t>”</w:t>
      </w:r>
      <w:r w:rsidRPr="00DF2303">
        <w:rPr>
          <w:rFonts w:asciiTheme="minorEastAsia" w:eastAsiaTheme="minorEastAsia" w:hAnsiTheme="minorEastAsia" w:hint="eastAsia"/>
          <w:sz w:val="21"/>
          <w:szCs w:val="21"/>
        </w:rPr>
        <w:t>便携式报警仪到现场检测</w:t>
      </w:r>
      <w:r w:rsidR="000E6829">
        <w:rPr>
          <w:rFonts w:asciiTheme="minorEastAsia" w:eastAsiaTheme="minorEastAsia" w:hAnsiTheme="minorEastAsia" w:hint="eastAsia"/>
          <w:sz w:val="21"/>
          <w:szCs w:val="21"/>
        </w:rPr>
        <w:t>，</w:t>
      </w:r>
      <w:r w:rsidR="001556E4" w:rsidRPr="00DF2303">
        <w:rPr>
          <w:rFonts w:asciiTheme="minorEastAsia" w:eastAsiaTheme="minorEastAsia" w:hAnsiTheme="minorEastAsia" w:hint="eastAsia"/>
          <w:sz w:val="21"/>
          <w:szCs w:val="21"/>
        </w:rPr>
        <w:t>如图3</w:t>
      </w:r>
      <w:r w:rsidR="001556E4" w:rsidRPr="00DF2303">
        <w:rPr>
          <w:rFonts w:asciiTheme="minorEastAsia" w:eastAsiaTheme="minorEastAsia" w:hAnsiTheme="minorEastAsia"/>
          <w:sz w:val="21"/>
          <w:szCs w:val="21"/>
        </w:rPr>
        <w:t>-66</w:t>
      </w:r>
      <w:r w:rsidR="001556E4" w:rsidRPr="00DF2303">
        <w:rPr>
          <w:rFonts w:asciiTheme="minorEastAsia" w:eastAsiaTheme="minorEastAsia" w:hAnsiTheme="minorEastAsia" w:hint="eastAsia"/>
          <w:sz w:val="21"/>
          <w:szCs w:val="21"/>
        </w:rPr>
        <w:t>所示</w:t>
      </w:r>
      <w:r w:rsidR="001556E4" w:rsidRPr="00DF2303">
        <w:rPr>
          <w:rFonts w:asciiTheme="minorEastAsia" w:eastAsiaTheme="minorEastAsia" w:hAnsiTheme="minorEastAsia"/>
          <w:sz w:val="21"/>
          <w:szCs w:val="21"/>
        </w:rPr>
        <w:t>。</w:t>
      </w:r>
      <w:r w:rsidRPr="00DF2303">
        <w:rPr>
          <w:rFonts w:asciiTheme="minorEastAsia" w:eastAsiaTheme="minorEastAsia" w:hAnsiTheme="minorEastAsia" w:hint="eastAsia"/>
          <w:sz w:val="21"/>
          <w:szCs w:val="21"/>
        </w:rPr>
        <w:t>通过检测发现E3205(循环水和干气换热器</w:t>
      </w:r>
      <w:r w:rsidR="00804C80">
        <w:rPr>
          <w:rFonts w:asciiTheme="minorEastAsia" w:eastAsiaTheme="minorEastAsia" w:hAnsiTheme="minorEastAsia" w:hint="eastAsia"/>
          <w:sz w:val="21"/>
          <w:szCs w:val="21"/>
        </w:rPr>
        <w:t>）</w:t>
      </w:r>
      <w:r w:rsidRPr="00DF2303">
        <w:rPr>
          <w:rFonts w:asciiTheme="minorEastAsia" w:eastAsiaTheme="minorEastAsia" w:hAnsiTheme="minorEastAsia" w:hint="eastAsia"/>
          <w:sz w:val="21"/>
          <w:szCs w:val="21"/>
        </w:rPr>
        <w:t>循环水排空阀滴漏未关死</w:t>
      </w:r>
      <w:r w:rsidR="000E6829">
        <w:rPr>
          <w:rFonts w:asciiTheme="minorEastAsia" w:eastAsiaTheme="minorEastAsia" w:hAnsiTheme="minorEastAsia" w:hint="eastAsia"/>
          <w:sz w:val="21"/>
          <w:szCs w:val="21"/>
        </w:rPr>
        <w:t>，</w:t>
      </w:r>
      <w:r w:rsidRPr="00DF2303">
        <w:rPr>
          <w:rFonts w:asciiTheme="minorEastAsia" w:eastAsiaTheme="minorEastAsia" w:hAnsiTheme="minorEastAsia" w:hint="eastAsia"/>
          <w:sz w:val="21"/>
          <w:szCs w:val="21"/>
        </w:rPr>
        <w:t>换热器内漏，造成异味。工艺组立即安排把排空卡死</w:t>
      </w:r>
      <w:r w:rsidR="000E6829">
        <w:rPr>
          <w:rFonts w:asciiTheme="minorEastAsia" w:eastAsiaTheme="minorEastAsia" w:hAnsiTheme="minorEastAsia" w:hint="eastAsia"/>
          <w:sz w:val="21"/>
          <w:szCs w:val="21"/>
        </w:rPr>
        <w:t>，</w:t>
      </w:r>
      <w:r w:rsidRPr="00DF2303">
        <w:rPr>
          <w:rFonts w:asciiTheme="minorEastAsia" w:eastAsiaTheme="minorEastAsia" w:hAnsiTheme="minorEastAsia" w:hint="eastAsia"/>
          <w:sz w:val="21"/>
          <w:szCs w:val="21"/>
        </w:rPr>
        <w:t>重新用六合一检测正常。</w:t>
      </w:r>
    </w:p>
    <w:p w:rsidR="00917FBA" w:rsidRPr="00DF2303" w:rsidRDefault="00917FBA" w:rsidP="00DF2303">
      <w:pPr>
        <w:pStyle w:val="10-"/>
        <w:spacing w:line="240" w:lineRule="auto"/>
        <w:ind w:firstLine="420"/>
        <w:rPr>
          <w:rFonts w:asciiTheme="minorEastAsia" w:eastAsiaTheme="minorEastAsia" w:hAnsiTheme="minorEastAsia"/>
          <w:sz w:val="21"/>
          <w:szCs w:val="21"/>
        </w:rPr>
      </w:pPr>
      <w:r w:rsidRPr="00DF2303">
        <w:rPr>
          <w:rFonts w:asciiTheme="minorEastAsia" w:eastAsiaTheme="minorEastAsia" w:hAnsiTheme="minorEastAsia" w:hint="eastAsia"/>
          <w:sz w:val="21"/>
          <w:szCs w:val="21"/>
        </w:rPr>
        <w:t>无线气体</w:t>
      </w:r>
      <w:r w:rsidR="000E6829">
        <w:rPr>
          <w:rFonts w:asciiTheme="minorEastAsia" w:eastAsiaTheme="minorEastAsia" w:hAnsiTheme="minorEastAsia" w:hint="eastAsia"/>
          <w:sz w:val="21"/>
          <w:szCs w:val="21"/>
        </w:rPr>
        <w:t>检测</w:t>
      </w:r>
      <w:r w:rsidRPr="00DF2303">
        <w:rPr>
          <w:rFonts w:asciiTheme="minorEastAsia" w:eastAsiaTheme="minorEastAsia" w:hAnsiTheme="minorEastAsia" w:hint="eastAsia"/>
          <w:sz w:val="21"/>
          <w:szCs w:val="21"/>
        </w:rPr>
        <w:t>仪对生产装置现场轻微泄漏进行定性、定量分析，能够及时查出漏点，确保生产安全稳定运行。</w:t>
      </w:r>
    </w:p>
    <w:p w:rsidR="00917FBA" w:rsidRPr="00B719C7" w:rsidRDefault="00917FBA" w:rsidP="00917FBA">
      <w:pPr>
        <w:jc w:val="center"/>
        <w:rPr>
          <w:rFonts w:asciiTheme="minorEastAsia" w:eastAsiaTheme="minorEastAsia" w:hAnsiTheme="minorEastAsia"/>
          <w:color w:val="FF0000"/>
        </w:rPr>
      </w:pPr>
      <w:r w:rsidRPr="00B719C7">
        <w:rPr>
          <w:rFonts w:ascii="仿宋_GB2312" w:eastAsia="仿宋_GB2312" w:hAnsi="华文中宋" w:cs="仿宋_GB2312"/>
          <w:b/>
          <w:noProof/>
          <w:color w:val="FF0000"/>
          <w:sz w:val="32"/>
          <w:szCs w:val="32"/>
        </w:rPr>
        <w:drawing>
          <wp:inline distT="0" distB="0" distL="0" distR="0">
            <wp:extent cx="2543175" cy="2095500"/>
            <wp:effectExtent l="19050" t="0" r="9525" b="0"/>
            <wp:docPr id="74" name="图片 19" descr="C:\Documents and Settings\Administrator\桌面\1503945190_IMG_18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9" descr="C:\Documents and Settings\Administrator\桌面\1503945190_IMG_1809.JPG"/>
                    <pic:cNvPicPr>
                      <a:picLocks noChangeAspect="1" noChangeArrowheads="1"/>
                    </pic:cNvPicPr>
                  </pic:nvPicPr>
                  <pic:blipFill>
                    <a:blip r:embed="rId251" cstate="print"/>
                    <a:srcRect/>
                    <a:stretch>
                      <a:fillRect/>
                    </a:stretch>
                  </pic:blipFill>
                  <pic:spPr>
                    <a:xfrm>
                      <a:off x="0" y="0"/>
                      <a:ext cx="2544247" cy="2096383"/>
                    </a:xfrm>
                    <a:prstGeom prst="rect">
                      <a:avLst/>
                    </a:prstGeom>
                    <a:noFill/>
                    <a:ln w="9525">
                      <a:noFill/>
                      <a:miter lim="800000"/>
                      <a:headEnd/>
                      <a:tailEnd/>
                    </a:ln>
                  </pic:spPr>
                </pic:pic>
              </a:graphicData>
            </a:graphic>
          </wp:inline>
        </w:drawing>
      </w:r>
      <w:r w:rsidRPr="00B719C7">
        <w:rPr>
          <w:rFonts w:ascii="仿宋_GB2312" w:eastAsia="仿宋_GB2312" w:hAnsi="华文中宋" w:cs="仿宋_GB2312"/>
          <w:b/>
          <w:noProof/>
          <w:color w:val="FF0000"/>
          <w:sz w:val="32"/>
          <w:szCs w:val="32"/>
        </w:rPr>
        <w:drawing>
          <wp:inline distT="0" distB="0" distL="0" distR="0">
            <wp:extent cx="2590800" cy="2085975"/>
            <wp:effectExtent l="19050" t="0" r="0" b="0"/>
            <wp:docPr id="75" name="图片 37" descr="D:\My Documents\1501785572_IMG_15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D:\My Documents\1501785572_IMG_1540.JPG"/>
                    <pic:cNvPicPr>
                      <a:picLocks noChangeAspect="1" noChangeArrowheads="1"/>
                    </pic:cNvPicPr>
                  </pic:nvPicPr>
                  <pic:blipFill>
                    <a:blip r:embed="rId252" cstate="print"/>
                    <a:srcRect/>
                    <a:stretch>
                      <a:fillRect/>
                    </a:stretch>
                  </pic:blipFill>
                  <pic:spPr>
                    <a:xfrm>
                      <a:off x="0" y="0"/>
                      <a:ext cx="2590800" cy="2085975"/>
                    </a:xfrm>
                    <a:prstGeom prst="rect">
                      <a:avLst/>
                    </a:prstGeom>
                    <a:noFill/>
                    <a:ln w="9525">
                      <a:noFill/>
                      <a:miter lim="800000"/>
                      <a:headEnd/>
                      <a:tailEnd/>
                    </a:ln>
                  </pic:spPr>
                </pic:pic>
              </a:graphicData>
            </a:graphic>
          </wp:inline>
        </w:drawing>
      </w:r>
    </w:p>
    <w:p w:rsidR="00917FBA" w:rsidRPr="001556E4" w:rsidRDefault="00917FBA" w:rsidP="00917FBA">
      <w:pPr>
        <w:jc w:val="center"/>
        <w:rPr>
          <w:rFonts w:ascii="黑体" w:eastAsia="黑体" w:hAnsi="宋体"/>
          <w:sz w:val="18"/>
          <w:szCs w:val="18"/>
        </w:rPr>
      </w:pPr>
      <w:r w:rsidRPr="001556E4">
        <w:rPr>
          <w:rFonts w:ascii="黑体" w:eastAsia="黑体" w:hAnsi="宋体" w:hint="eastAsia"/>
          <w:sz w:val="18"/>
          <w:szCs w:val="18"/>
        </w:rPr>
        <w:t>图3-6</w:t>
      </w:r>
      <w:r w:rsidR="00BF00BA" w:rsidRPr="001556E4">
        <w:rPr>
          <w:rFonts w:ascii="黑体" w:eastAsia="黑体" w:hAnsi="宋体"/>
          <w:sz w:val="18"/>
          <w:szCs w:val="18"/>
        </w:rPr>
        <w:t>6</w:t>
      </w:r>
      <w:r w:rsidR="00E8446F">
        <w:rPr>
          <w:rFonts w:ascii="黑体" w:eastAsia="黑体" w:hAnsi="宋体" w:hint="eastAsia"/>
          <w:sz w:val="18"/>
          <w:szCs w:val="18"/>
        </w:rPr>
        <w:t xml:space="preserve">  </w:t>
      </w:r>
      <w:r w:rsidRPr="001556E4">
        <w:rPr>
          <w:rFonts w:ascii="黑体" w:eastAsia="黑体" w:hAnsi="宋体" w:hint="eastAsia"/>
          <w:sz w:val="18"/>
          <w:szCs w:val="18"/>
        </w:rPr>
        <w:t>现场查异味检测图</w:t>
      </w:r>
    </w:p>
    <w:p w:rsidR="00917FBA" w:rsidRPr="001556E4" w:rsidRDefault="00917FBA" w:rsidP="00917FBA">
      <w:pPr>
        <w:ind w:firstLineChars="200" w:firstLine="420"/>
        <w:jc w:val="left"/>
        <w:rPr>
          <w:rFonts w:asciiTheme="minorEastAsia" w:eastAsiaTheme="minorEastAsia" w:hAnsiTheme="minorEastAsia"/>
        </w:rPr>
      </w:pPr>
      <w:r w:rsidRPr="001556E4">
        <w:rPr>
          <w:rFonts w:asciiTheme="minorEastAsia" w:eastAsiaTheme="minorEastAsia" w:hAnsiTheme="minorEastAsia" w:hint="eastAsia"/>
        </w:rPr>
        <w:t>3.无线气体检测仪在VOCs及环保管理的应用</w:t>
      </w:r>
    </w:p>
    <w:p w:rsidR="00917FBA" w:rsidRPr="001556E4" w:rsidRDefault="00917FBA" w:rsidP="00917FBA">
      <w:pPr>
        <w:ind w:firstLineChars="200" w:firstLine="420"/>
        <w:jc w:val="left"/>
        <w:rPr>
          <w:rFonts w:asciiTheme="minorEastAsia" w:eastAsiaTheme="minorEastAsia" w:hAnsiTheme="minorEastAsia"/>
        </w:rPr>
      </w:pPr>
      <w:r w:rsidRPr="001556E4">
        <w:rPr>
          <w:rFonts w:asciiTheme="minorEastAsia" w:eastAsiaTheme="minorEastAsia" w:hAnsiTheme="minorEastAsia" w:hint="eastAsia"/>
        </w:rPr>
        <w:t>案例六：2016年12月28</w:t>
      </w:r>
      <w:r w:rsidR="00742F83">
        <w:rPr>
          <w:rFonts w:asciiTheme="minorEastAsia" w:eastAsiaTheme="minorEastAsia" w:hAnsiTheme="minorEastAsia" w:hint="eastAsia"/>
        </w:rPr>
        <w:t>日至</w:t>
      </w:r>
      <w:r w:rsidRPr="001556E4">
        <w:rPr>
          <w:rFonts w:asciiTheme="minorEastAsia" w:eastAsiaTheme="minorEastAsia" w:hAnsiTheme="minorEastAsia" w:hint="eastAsia"/>
        </w:rPr>
        <w:t>29日，某</w:t>
      </w:r>
      <w:r w:rsidRPr="001556E4">
        <w:rPr>
          <w:rFonts w:asciiTheme="minorEastAsia" w:eastAsiaTheme="minorEastAsia" w:hAnsiTheme="minorEastAsia"/>
        </w:rPr>
        <w:t>石化</w:t>
      </w:r>
      <w:r w:rsidRPr="001556E4">
        <w:rPr>
          <w:rFonts w:asciiTheme="minorEastAsia" w:eastAsiaTheme="minorEastAsia" w:hAnsiTheme="minorEastAsia" w:hint="eastAsia"/>
        </w:rPr>
        <w:t>厂环境检测人员利用无线六合一检测仪，对厂区装置区域及厂界环境空气进行硫化氢检测，检测数据轨迹如图3-6</w:t>
      </w:r>
      <w:r w:rsidR="001556E4">
        <w:rPr>
          <w:rFonts w:asciiTheme="minorEastAsia" w:eastAsiaTheme="minorEastAsia" w:hAnsiTheme="minorEastAsia"/>
        </w:rPr>
        <w:t>7</w:t>
      </w:r>
      <w:r w:rsidRPr="001556E4">
        <w:rPr>
          <w:rFonts w:asciiTheme="minorEastAsia" w:eastAsiaTheme="minorEastAsia" w:hAnsiTheme="minorEastAsia" w:hint="eastAsia"/>
        </w:rPr>
        <w:t>所示，各检测点空气中硫化氢均未超标，达到国家标准。</w:t>
      </w:r>
    </w:p>
    <w:p w:rsidR="00917FBA" w:rsidRPr="001556E4" w:rsidRDefault="00917FBA" w:rsidP="00917FBA">
      <w:pPr>
        <w:ind w:firstLineChars="200" w:firstLine="420"/>
        <w:jc w:val="left"/>
        <w:rPr>
          <w:rFonts w:asciiTheme="minorEastAsia" w:eastAsiaTheme="minorEastAsia" w:hAnsiTheme="minorEastAsia"/>
          <w:sz w:val="28"/>
          <w:szCs w:val="28"/>
        </w:rPr>
      </w:pPr>
      <w:r w:rsidRPr="001556E4">
        <w:rPr>
          <w:rFonts w:asciiTheme="minorEastAsia" w:eastAsiaTheme="minorEastAsia" w:hAnsiTheme="minorEastAsia" w:hint="eastAsia"/>
        </w:rPr>
        <w:t>案例七：2017年2</w:t>
      </w:r>
      <w:r w:rsidR="00742F83">
        <w:rPr>
          <w:rFonts w:asciiTheme="minorEastAsia" w:eastAsiaTheme="minorEastAsia" w:hAnsiTheme="minorEastAsia" w:hint="eastAsia"/>
        </w:rPr>
        <w:t>月至</w:t>
      </w:r>
      <w:r w:rsidRPr="001556E4">
        <w:rPr>
          <w:rFonts w:asciiTheme="minorEastAsia" w:eastAsiaTheme="minorEastAsia" w:hAnsiTheme="minorEastAsia" w:hint="eastAsia"/>
        </w:rPr>
        <w:t>3月，某</w:t>
      </w:r>
      <w:r w:rsidRPr="001556E4">
        <w:rPr>
          <w:rFonts w:asciiTheme="minorEastAsia" w:eastAsiaTheme="minorEastAsia" w:hAnsiTheme="minorEastAsia"/>
        </w:rPr>
        <w:t>石化厂</w:t>
      </w:r>
      <w:r w:rsidRPr="001556E4">
        <w:rPr>
          <w:rFonts w:asciiTheme="minorEastAsia" w:eastAsiaTheme="minorEastAsia" w:hAnsiTheme="minorEastAsia" w:hint="eastAsia"/>
        </w:rPr>
        <w:t>安全环保处按照监测计划的</w:t>
      </w:r>
      <w:r w:rsidRPr="001556E4">
        <w:rPr>
          <w:rFonts w:asciiTheme="minorEastAsia" w:eastAsiaTheme="minorEastAsia" w:hAnsiTheme="minorEastAsia"/>
        </w:rPr>
        <w:t>要求</w:t>
      </w:r>
      <w:r w:rsidRPr="001556E4">
        <w:rPr>
          <w:rFonts w:asciiTheme="minorEastAsia" w:eastAsiaTheme="minorEastAsia" w:hAnsiTheme="minorEastAsia" w:hint="eastAsia"/>
        </w:rPr>
        <w:t>，利用无线VOCs监测仪24小时监测厂区及厂界环境空气中VOCs及异味物质，从图3-6</w:t>
      </w:r>
      <w:r w:rsidR="001556E4">
        <w:rPr>
          <w:rFonts w:asciiTheme="minorEastAsia" w:eastAsiaTheme="minorEastAsia" w:hAnsiTheme="minorEastAsia"/>
        </w:rPr>
        <w:t>8</w:t>
      </w:r>
      <w:r w:rsidRPr="001556E4">
        <w:rPr>
          <w:rFonts w:asciiTheme="minorEastAsia" w:eastAsiaTheme="minorEastAsia" w:hAnsiTheme="minorEastAsia" w:hint="eastAsia"/>
        </w:rPr>
        <w:t>中可看出，厂区部分装置区VOCs出现红色，经过及时反馈运行部后，复测无超标红色显示，厂界空气中VOCs及异味均达标准。</w:t>
      </w:r>
    </w:p>
    <w:p w:rsidR="00917FBA" w:rsidRPr="00B719C7" w:rsidRDefault="00917FBA" w:rsidP="00917FBA">
      <w:pPr>
        <w:ind w:firstLineChars="196" w:firstLine="412"/>
        <w:contextualSpacing/>
        <w:rPr>
          <w:rFonts w:asciiTheme="minorEastAsia" w:eastAsiaTheme="minorEastAsia" w:hAnsiTheme="minorEastAsia"/>
          <w:color w:val="FF0000"/>
        </w:rPr>
      </w:pPr>
      <w:r w:rsidRPr="001556E4">
        <w:rPr>
          <w:rFonts w:asciiTheme="minorEastAsia" w:eastAsiaTheme="minorEastAsia" w:hAnsiTheme="minorEastAsia"/>
        </w:rPr>
        <w:t>无线可燃气检测</w:t>
      </w:r>
      <w:r w:rsidRPr="001556E4">
        <w:rPr>
          <w:rFonts w:asciiTheme="minorEastAsia" w:eastAsiaTheme="minorEastAsia" w:hAnsiTheme="minorEastAsia" w:hint="eastAsia"/>
        </w:rPr>
        <w:t>应用大大提高了炼厂正常生产</w:t>
      </w:r>
      <w:r w:rsidR="00742F83">
        <w:rPr>
          <w:rFonts w:asciiTheme="minorEastAsia" w:eastAsiaTheme="minorEastAsia" w:hAnsiTheme="minorEastAsia" w:hint="eastAsia"/>
        </w:rPr>
        <w:t>，</w:t>
      </w:r>
      <w:r w:rsidRPr="001556E4">
        <w:rPr>
          <w:rFonts w:asciiTheme="minorEastAsia" w:eastAsiaTheme="minorEastAsia" w:hAnsiTheme="minorEastAsia" w:hint="eastAsia"/>
        </w:rPr>
        <w:t>装置停工、开工过程</w:t>
      </w:r>
      <w:r w:rsidR="00742F83">
        <w:rPr>
          <w:rFonts w:asciiTheme="minorEastAsia" w:eastAsiaTheme="minorEastAsia" w:hAnsiTheme="minorEastAsia" w:hint="eastAsia"/>
        </w:rPr>
        <w:t>，</w:t>
      </w:r>
      <w:r w:rsidRPr="001556E4">
        <w:rPr>
          <w:rFonts w:asciiTheme="minorEastAsia" w:eastAsiaTheme="minorEastAsia" w:hAnsiTheme="minorEastAsia" w:hint="eastAsia"/>
        </w:rPr>
        <w:t>以及厂区、厂界环境</w:t>
      </w:r>
      <w:r w:rsidRPr="001556E4">
        <w:rPr>
          <w:rFonts w:asciiTheme="minorEastAsia" w:eastAsiaTheme="minorEastAsia" w:hAnsiTheme="minorEastAsia" w:hint="eastAsia"/>
        </w:rPr>
        <w:lastRenderedPageBreak/>
        <w:t>空气中VOCs及异味物质检测的效率，为厂界及装置区域内的无组织</w:t>
      </w:r>
      <w:r w:rsidRPr="001556E4">
        <w:rPr>
          <w:rFonts w:asciiTheme="minorEastAsia" w:eastAsiaTheme="minorEastAsia" w:hAnsiTheme="minorEastAsia"/>
        </w:rPr>
        <w:t>气体</w:t>
      </w:r>
      <w:r w:rsidRPr="001556E4">
        <w:rPr>
          <w:rFonts w:asciiTheme="minorEastAsia" w:eastAsiaTheme="minorEastAsia" w:hAnsiTheme="minorEastAsia" w:hint="eastAsia"/>
        </w:rPr>
        <w:t>监控提供了一个有效的手段。</w:t>
      </w:r>
    </w:p>
    <w:p w:rsidR="00917FBA" w:rsidRPr="00B719C7" w:rsidRDefault="00917FBA" w:rsidP="00917FBA">
      <w:pPr>
        <w:jc w:val="center"/>
        <w:rPr>
          <w:rFonts w:ascii="黑体" w:eastAsia="黑体" w:hAnsi="宋体"/>
          <w:color w:val="FF0000"/>
          <w:sz w:val="18"/>
          <w:szCs w:val="18"/>
        </w:rPr>
      </w:pPr>
      <w:r w:rsidRPr="00B719C7">
        <w:rPr>
          <w:noProof/>
          <w:color w:val="FF0000"/>
        </w:rPr>
        <w:drawing>
          <wp:inline distT="0" distB="0" distL="0" distR="0">
            <wp:extent cx="5039995" cy="1939796"/>
            <wp:effectExtent l="19050" t="19050" r="0" b="3810"/>
            <wp:docPr id="76" name="图片 12"/>
            <wp:cNvGraphicFramePr/>
            <a:graphic xmlns:a="http://schemas.openxmlformats.org/drawingml/2006/main">
              <a:graphicData uri="http://schemas.openxmlformats.org/drawingml/2006/picture">
                <pic:pic xmlns:pic="http://schemas.openxmlformats.org/drawingml/2006/picture">
                  <pic:nvPicPr>
                    <pic:cNvPr id="136" name="图片 12"/>
                    <pic:cNvPicPr preferRelativeResize="0">
                      <a:picLocks noChangeArrowheads="1"/>
                    </pic:cNvPicPr>
                  </pic:nvPicPr>
                  <pic:blipFill>
                    <a:blip r:embed="rId253" cstate="print"/>
                    <a:srcRect/>
                    <a:stretch>
                      <a:fillRect/>
                    </a:stretch>
                  </pic:blipFill>
                  <pic:spPr>
                    <a:xfrm>
                      <a:off x="0" y="0"/>
                      <a:ext cx="5063167" cy="1948714"/>
                    </a:xfrm>
                    <a:prstGeom prst="rect">
                      <a:avLst/>
                    </a:prstGeom>
                    <a:noFill/>
                    <a:ln w="9525">
                      <a:solidFill>
                        <a:srgbClr val="00B0F0"/>
                      </a:solidFill>
                      <a:miter lim="800000"/>
                      <a:headEnd/>
                      <a:tailEnd/>
                    </a:ln>
                  </pic:spPr>
                </pic:pic>
              </a:graphicData>
            </a:graphic>
          </wp:inline>
        </w:drawing>
      </w:r>
    </w:p>
    <w:p w:rsidR="00917FBA" w:rsidRPr="001556E4" w:rsidRDefault="00917FBA" w:rsidP="00917FBA">
      <w:pPr>
        <w:jc w:val="center"/>
        <w:rPr>
          <w:rFonts w:ascii="黑体" w:eastAsia="黑体" w:hAnsi="宋体"/>
          <w:sz w:val="18"/>
          <w:szCs w:val="18"/>
        </w:rPr>
      </w:pPr>
      <w:r w:rsidRPr="001556E4">
        <w:rPr>
          <w:rFonts w:ascii="黑体" w:eastAsia="黑体" w:hAnsi="宋体" w:hint="eastAsia"/>
          <w:sz w:val="18"/>
          <w:szCs w:val="18"/>
        </w:rPr>
        <w:t>图3-6</w:t>
      </w:r>
      <w:r w:rsidR="001556E4" w:rsidRPr="001556E4">
        <w:rPr>
          <w:rFonts w:ascii="黑体" w:eastAsia="黑体" w:hAnsi="宋体"/>
          <w:sz w:val="18"/>
          <w:szCs w:val="18"/>
        </w:rPr>
        <w:t>7</w:t>
      </w:r>
      <w:r w:rsidRPr="001556E4">
        <w:rPr>
          <w:rFonts w:ascii="黑体" w:eastAsia="黑体" w:hAnsi="宋体" w:hint="eastAsia"/>
          <w:sz w:val="18"/>
          <w:szCs w:val="18"/>
        </w:rPr>
        <w:t xml:space="preserve">  2016年12月28</w:t>
      </w:r>
      <w:r w:rsidR="00742F83">
        <w:rPr>
          <w:rFonts w:ascii="黑体" w:eastAsia="黑体" w:hAnsi="宋体" w:hint="eastAsia"/>
          <w:sz w:val="18"/>
          <w:szCs w:val="18"/>
        </w:rPr>
        <w:t>日</w:t>
      </w:r>
      <w:r w:rsidRPr="001556E4">
        <w:rPr>
          <w:rFonts w:ascii="黑体" w:eastAsia="黑体" w:hAnsi="宋体" w:hint="eastAsia"/>
          <w:sz w:val="18"/>
          <w:szCs w:val="18"/>
        </w:rPr>
        <w:t>-29日厂区及厂界空气中硫化氢检测数据对应轨迹显示图</w:t>
      </w:r>
    </w:p>
    <w:p w:rsidR="00917FBA" w:rsidRPr="00B719C7" w:rsidRDefault="00917FBA" w:rsidP="00917FBA">
      <w:pPr>
        <w:jc w:val="center"/>
        <w:rPr>
          <w:rFonts w:ascii="黑体" w:eastAsia="黑体" w:hAnsi="宋体"/>
          <w:color w:val="FF0000"/>
          <w:sz w:val="18"/>
          <w:szCs w:val="18"/>
        </w:rPr>
      </w:pPr>
      <w:r w:rsidRPr="00B719C7">
        <w:rPr>
          <w:noProof/>
          <w:color w:val="FF0000"/>
        </w:rPr>
        <w:drawing>
          <wp:inline distT="0" distB="0" distL="0" distR="0">
            <wp:extent cx="5039995" cy="2204074"/>
            <wp:effectExtent l="19050" t="19050" r="0" b="6350"/>
            <wp:docPr id="1440" name="图片 1"/>
            <wp:cNvGraphicFramePr/>
            <a:graphic xmlns:a="http://schemas.openxmlformats.org/drawingml/2006/main">
              <a:graphicData uri="http://schemas.openxmlformats.org/drawingml/2006/picture">
                <pic:pic xmlns:pic="http://schemas.openxmlformats.org/drawingml/2006/picture">
                  <pic:nvPicPr>
                    <pic:cNvPr id="137" name="图片 1"/>
                    <pic:cNvPicPr preferRelativeResize="0">
                      <a:picLocks noChangeArrowheads="1"/>
                    </pic:cNvPicPr>
                  </pic:nvPicPr>
                  <pic:blipFill>
                    <a:blip r:embed="rId254" cstate="print"/>
                    <a:srcRect/>
                    <a:stretch>
                      <a:fillRect/>
                    </a:stretch>
                  </pic:blipFill>
                  <pic:spPr>
                    <a:xfrm>
                      <a:off x="0" y="0"/>
                      <a:ext cx="5047079" cy="2207172"/>
                    </a:xfrm>
                    <a:prstGeom prst="rect">
                      <a:avLst/>
                    </a:prstGeom>
                    <a:noFill/>
                    <a:ln w="9525">
                      <a:solidFill>
                        <a:srgbClr val="00B0F0"/>
                      </a:solidFill>
                      <a:miter lim="800000"/>
                      <a:headEnd/>
                      <a:tailEnd/>
                    </a:ln>
                  </pic:spPr>
                </pic:pic>
              </a:graphicData>
            </a:graphic>
          </wp:inline>
        </w:drawing>
      </w:r>
    </w:p>
    <w:p w:rsidR="00917FBA" w:rsidRPr="001556E4" w:rsidRDefault="00917FBA" w:rsidP="00917FBA">
      <w:pPr>
        <w:jc w:val="center"/>
        <w:rPr>
          <w:rFonts w:ascii="黑体" w:eastAsia="黑体" w:hAnsi="宋体"/>
          <w:sz w:val="18"/>
          <w:szCs w:val="18"/>
        </w:rPr>
      </w:pPr>
      <w:r w:rsidRPr="001556E4">
        <w:rPr>
          <w:rFonts w:ascii="黑体" w:eastAsia="黑体" w:hAnsi="宋体" w:hint="eastAsia"/>
          <w:sz w:val="18"/>
          <w:szCs w:val="18"/>
        </w:rPr>
        <w:t>图3-6</w:t>
      </w:r>
      <w:r w:rsidR="001556E4" w:rsidRPr="001556E4">
        <w:rPr>
          <w:rFonts w:ascii="黑体" w:eastAsia="黑体" w:hAnsi="宋体"/>
          <w:sz w:val="18"/>
          <w:szCs w:val="18"/>
        </w:rPr>
        <w:t>8</w:t>
      </w:r>
      <w:r w:rsidRPr="001556E4">
        <w:rPr>
          <w:rFonts w:ascii="黑体" w:eastAsia="黑体" w:hAnsi="宋体" w:hint="eastAsia"/>
          <w:sz w:val="18"/>
          <w:szCs w:val="18"/>
        </w:rPr>
        <w:t xml:space="preserve">  2017年2月15日-20日厂区及厂界环境空气中VOCs检测数据轨迹图</w:t>
      </w:r>
    </w:p>
    <w:p w:rsidR="00917FBA" w:rsidRPr="00B719C7" w:rsidRDefault="00917FBA" w:rsidP="00917FBA">
      <w:pPr>
        <w:jc w:val="center"/>
        <w:rPr>
          <w:rFonts w:ascii="黑体" w:eastAsia="黑体" w:hAnsi="宋体"/>
          <w:color w:val="FF0000"/>
          <w:sz w:val="18"/>
          <w:szCs w:val="18"/>
        </w:rPr>
      </w:pPr>
    </w:p>
    <w:p w:rsidR="00917FBA" w:rsidRDefault="00917FBA" w:rsidP="00917FBA">
      <w:pPr>
        <w:jc w:val="center"/>
        <w:rPr>
          <w:rFonts w:ascii="黑体" w:eastAsia="黑体" w:hAnsi="宋体"/>
          <w:color w:val="FF0000"/>
          <w:sz w:val="18"/>
          <w:szCs w:val="18"/>
        </w:rPr>
      </w:pPr>
    </w:p>
    <w:p w:rsidR="001556E4" w:rsidRDefault="001556E4" w:rsidP="00917FBA">
      <w:pPr>
        <w:jc w:val="center"/>
        <w:rPr>
          <w:rFonts w:ascii="黑体" w:eastAsia="黑体" w:hAnsi="宋体"/>
          <w:color w:val="FF0000"/>
          <w:sz w:val="18"/>
          <w:szCs w:val="18"/>
        </w:rPr>
      </w:pPr>
    </w:p>
    <w:p w:rsidR="001556E4" w:rsidRDefault="001556E4" w:rsidP="00917FBA">
      <w:pPr>
        <w:jc w:val="center"/>
        <w:rPr>
          <w:rFonts w:ascii="黑体" w:eastAsia="黑体" w:hAnsi="宋体"/>
          <w:color w:val="FF0000"/>
          <w:sz w:val="18"/>
          <w:szCs w:val="18"/>
        </w:rPr>
      </w:pPr>
    </w:p>
    <w:p w:rsidR="001556E4" w:rsidRDefault="001556E4" w:rsidP="00917FBA">
      <w:pPr>
        <w:jc w:val="center"/>
        <w:rPr>
          <w:rFonts w:ascii="黑体" w:eastAsia="黑体" w:hAnsi="宋体"/>
          <w:color w:val="FF0000"/>
          <w:sz w:val="18"/>
          <w:szCs w:val="18"/>
        </w:rPr>
      </w:pPr>
    </w:p>
    <w:p w:rsidR="001556E4" w:rsidRDefault="001556E4" w:rsidP="00917FBA">
      <w:pPr>
        <w:jc w:val="center"/>
        <w:rPr>
          <w:rFonts w:ascii="黑体" w:eastAsia="黑体" w:hAnsi="宋体"/>
          <w:color w:val="FF0000"/>
          <w:sz w:val="18"/>
          <w:szCs w:val="18"/>
        </w:rPr>
      </w:pPr>
    </w:p>
    <w:p w:rsidR="001556E4" w:rsidRDefault="001556E4" w:rsidP="00917FBA">
      <w:pPr>
        <w:jc w:val="center"/>
        <w:rPr>
          <w:rFonts w:ascii="黑体" w:eastAsia="黑体" w:hAnsi="宋体"/>
          <w:color w:val="FF0000"/>
          <w:sz w:val="18"/>
          <w:szCs w:val="18"/>
        </w:rPr>
      </w:pPr>
    </w:p>
    <w:p w:rsidR="001556E4" w:rsidRDefault="001556E4" w:rsidP="00917FBA">
      <w:pPr>
        <w:jc w:val="center"/>
        <w:rPr>
          <w:rFonts w:ascii="黑体" w:eastAsia="黑体" w:hAnsi="宋体"/>
          <w:color w:val="FF0000"/>
          <w:sz w:val="18"/>
          <w:szCs w:val="18"/>
        </w:rPr>
      </w:pPr>
    </w:p>
    <w:p w:rsidR="001556E4" w:rsidRDefault="001556E4" w:rsidP="00917FBA">
      <w:pPr>
        <w:jc w:val="center"/>
        <w:rPr>
          <w:rFonts w:ascii="黑体" w:eastAsia="黑体" w:hAnsi="宋体"/>
          <w:color w:val="FF0000"/>
          <w:sz w:val="18"/>
          <w:szCs w:val="18"/>
        </w:rPr>
      </w:pPr>
    </w:p>
    <w:p w:rsidR="001556E4" w:rsidRDefault="001556E4" w:rsidP="00917FBA">
      <w:pPr>
        <w:jc w:val="center"/>
        <w:rPr>
          <w:rFonts w:ascii="黑体" w:eastAsia="黑体" w:hAnsi="宋体"/>
          <w:color w:val="FF0000"/>
          <w:sz w:val="18"/>
          <w:szCs w:val="18"/>
        </w:rPr>
      </w:pPr>
    </w:p>
    <w:p w:rsidR="001556E4" w:rsidRPr="00B719C7" w:rsidRDefault="001556E4" w:rsidP="00917FBA">
      <w:pPr>
        <w:jc w:val="center"/>
        <w:rPr>
          <w:rFonts w:ascii="黑体" w:eastAsia="黑体" w:hAnsi="宋体"/>
          <w:color w:val="FF0000"/>
          <w:sz w:val="18"/>
          <w:szCs w:val="18"/>
        </w:rPr>
      </w:pPr>
    </w:p>
    <w:p w:rsidR="00917FBA" w:rsidRPr="00B719C7" w:rsidRDefault="00917FBA" w:rsidP="00917FBA">
      <w:pPr>
        <w:jc w:val="center"/>
        <w:rPr>
          <w:rFonts w:ascii="黑体" w:eastAsia="黑体" w:hAnsi="宋体"/>
          <w:color w:val="FF0000"/>
          <w:sz w:val="18"/>
          <w:szCs w:val="18"/>
        </w:rPr>
      </w:pPr>
    </w:p>
    <w:p w:rsidR="00CF0D3A" w:rsidRPr="00794E03" w:rsidRDefault="00CF0D3A" w:rsidP="00CF0D3A">
      <w:pPr>
        <w:pStyle w:val="2"/>
        <w:jc w:val="center"/>
        <w:rPr>
          <w:rFonts w:asciiTheme="minorEastAsia" w:eastAsiaTheme="minorEastAsia" w:hAnsiTheme="minorEastAsia"/>
          <w:sz w:val="28"/>
          <w:szCs w:val="28"/>
        </w:rPr>
      </w:pPr>
      <w:bookmarkStart w:id="476" w:name="_Toc496007413"/>
      <w:r w:rsidRPr="00794E03">
        <w:rPr>
          <w:rFonts w:asciiTheme="minorEastAsia" w:eastAsiaTheme="minorEastAsia" w:hAnsiTheme="minorEastAsia"/>
          <w:sz w:val="28"/>
          <w:szCs w:val="28"/>
        </w:rPr>
        <w:lastRenderedPageBreak/>
        <w:t>第9节  基于预知预防的设备维护维修</w:t>
      </w:r>
      <w:bookmarkEnd w:id="457"/>
      <w:bookmarkEnd w:id="476"/>
    </w:p>
    <w:p w:rsidR="00CF0D3A" w:rsidRPr="001556E4" w:rsidRDefault="00CF0D3A" w:rsidP="00CF0D3A">
      <w:pPr>
        <w:ind w:firstLineChars="200" w:firstLine="420"/>
        <w:rPr>
          <w:rFonts w:ascii="宋体" w:hAnsi="宋体" w:cs="宋体"/>
          <w:kern w:val="0"/>
        </w:rPr>
      </w:pPr>
      <w:r w:rsidRPr="001556E4">
        <w:rPr>
          <w:rFonts w:ascii="宋体" w:hAnsi="宋体" w:cs="宋体" w:hint="eastAsia"/>
          <w:kern w:val="0"/>
        </w:rPr>
        <w:t>设备是生产力的重要组成部分和基本要素之一，是企业从事生产经营的重要工具和手段，是企业生存与发展的重要物质财富。无论从企业资产的占有率上，还是从管理工作的内容上</w:t>
      </w:r>
      <w:r w:rsidR="00A273E0">
        <w:rPr>
          <w:rFonts w:ascii="宋体" w:hAnsi="宋体" w:cs="宋体" w:hint="eastAsia"/>
          <w:kern w:val="0"/>
        </w:rPr>
        <w:t>，</w:t>
      </w:r>
      <w:r w:rsidR="00A273E0" w:rsidRPr="001556E4">
        <w:rPr>
          <w:rFonts w:ascii="宋体" w:hAnsi="宋体" w:cs="宋体" w:hint="eastAsia"/>
          <w:kern w:val="0"/>
        </w:rPr>
        <w:t>设备</w:t>
      </w:r>
      <w:r w:rsidRPr="001556E4">
        <w:rPr>
          <w:rFonts w:ascii="宋体" w:hAnsi="宋体" w:cs="宋体" w:hint="eastAsia"/>
          <w:kern w:val="0"/>
        </w:rPr>
        <w:t>都占据相当大的比重和非常重要的位置，管好用好设备，提高设备管理水平</w:t>
      </w:r>
      <w:r w:rsidR="00A273E0">
        <w:rPr>
          <w:rFonts w:ascii="宋体" w:hAnsi="宋体" w:cs="宋体" w:hint="eastAsia"/>
          <w:kern w:val="0"/>
        </w:rPr>
        <w:t>，</w:t>
      </w:r>
      <w:r w:rsidRPr="001556E4">
        <w:rPr>
          <w:rFonts w:ascii="宋体" w:hAnsi="宋体" w:cs="宋体" w:hint="eastAsia"/>
          <w:kern w:val="0"/>
        </w:rPr>
        <w:t>对促进企业发展与进步有着十分重要的意义</w:t>
      </w:r>
      <w:r w:rsidRPr="00234AAF">
        <w:rPr>
          <w:rFonts w:ascii="宋体" w:hAnsi="宋体" w:hint="eastAsia"/>
          <w:vertAlign w:val="superscript"/>
        </w:rPr>
        <w:t>[</w:t>
      </w:r>
      <w:r w:rsidR="00DF13DF" w:rsidRPr="00234AAF">
        <w:rPr>
          <w:rFonts w:ascii="宋体" w:hAnsi="宋体"/>
          <w:vertAlign w:val="superscript"/>
        </w:rPr>
        <w:t>25</w:t>
      </w:r>
      <w:r w:rsidRPr="00234AAF">
        <w:rPr>
          <w:rFonts w:ascii="宋体" w:hAnsi="宋体" w:hint="eastAsia"/>
          <w:vertAlign w:val="superscript"/>
        </w:rPr>
        <w:t>]</w:t>
      </w:r>
      <w:r w:rsidRPr="001556E4">
        <w:rPr>
          <w:rFonts w:ascii="宋体" w:hAnsi="宋体" w:cs="宋体" w:hint="eastAsia"/>
          <w:kern w:val="0"/>
        </w:rPr>
        <w:t>。</w:t>
      </w:r>
    </w:p>
    <w:p w:rsidR="00CF0D3A" w:rsidRPr="001556E4" w:rsidRDefault="00CF0D3A" w:rsidP="00CF0D3A">
      <w:pPr>
        <w:ind w:firstLineChars="200" w:firstLine="420"/>
        <w:rPr>
          <w:rFonts w:ascii="宋体" w:hAnsi="宋体" w:cs="宋体"/>
          <w:kern w:val="0"/>
        </w:rPr>
      </w:pPr>
      <w:r w:rsidRPr="001556E4">
        <w:rPr>
          <w:rFonts w:ascii="宋体" w:hAnsi="宋体" w:cs="宋体" w:hint="eastAsia"/>
          <w:kern w:val="0"/>
        </w:rPr>
        <w:t>设备管理的核心任务是保证设备的安全可靠性和提高设备经济运行水平。设备管理上水平的根本标志有：杜绝设备原因造成装置的非计划停工</w:t>
      </w:r>
      <w:r w:rsidR="00A273E0">
        <w:rPr>
          <w:rFonts w:ascii="宋体" w:hAnsi="宋体" w:cs="宋体" w:hint="eastAsia"/>
          <w:kern w:val="0"/>
        </w:rPr>
        <w:t>；</w:t>
      </w:r>
      <w:r w:rsidRPr="001556E4">
        <w:rPr>
          <w:rFonts w:ascii="宋体" w:hAnsi="宋体" w:cs="宋体" w:hint="eastAsia"/>
          <w:kern w:val="0"/>
        </w:rPr>
        <w:t>杜绝设备事故</w:t>
      </w:r>
      <w:r w:rsidR="00A273E0">
        <w:rPr>
          <w:rFonts w:ascii="宋体" w:hAnsi="宋体" w:cs="宋体" w:hint="eastAsia"/>
          <w:kern w:val="0"/>
        </w:rPr>
        <w:t>；</w:t>
      </w:r>
      <w:r w:rsidRPr="001556E4">
        <w:rPr>
          <w:rFonts w:ascii="宋体" w:hAnsi="宋体" w:cs="宋体" w:hint="eastAsia"/>
          <w:kern w:val="0"/>
        </w:rPr>
        <w:t>杜绝直接作业层的安全事故</w:t>
      </w:r>
      <w:r w:rsidR="00A273E0">
        <w:rPr>
          <w:rFonts w:ascii="宋体" w:hAnsi="宋体" w:cs="宋体" w:hint="eastAsia"/>
          <w:kern w:val="0"/>
        </w:rPr>
        <w:t>；</w:t>
      </w:r>
      <w:r w:rsidRPr="001556E4">
        <w:rPr>
          <w:rFonts w:ascii="宋体" w:hAnsi="宋体" w:cs="宋体" w:hint="eastAsia"/>
          <w:kern w:val="0"/>
        </w:rPr>
        <w:t xml:space="preserve"> 设备修理费用控制到合理的水平。</w:t>
      </w:r>
    </w:p>
    <w:p w:rsidR="00CF0D3A" w:rsidRPr="001556E4" w:rsidRDefault="00CF0D3A" w:rsidP="00CF0D3A">
      <w:pPr>
        <w:ind w:firstLineChars="200" w:firstLine="420"/>
        <w:rPr>
          <w:rFonts w:ascii="宋体" w:hAnsi="宋体" w:cs="宋体"/>
          <w:kern w:val="0"/>
        </w:rPr>
      </w:pPr>
      <w:r w:rsidRPr="001556E4">
        <w:rPr>
          <w:rFonts w:ascii="宋体" w:hAnsi="宋体" w:cs="宋体" w:hint="eastAsia"/>
          <w:kern w:val="0"/>
        </w:rPr>
        <w:t>传统的设备管理与维修存在许多局限，多检测、多维修、多保养和故障后再维修的管理思想在流程企业仍占主流。设备非计划停机次数较多、设备故障频繁</w:t>
      </w:r>
      <w:r w:rsidR="00A273E0">
        <w:rPr>
          <w:rFonts w:ascii="宋体" w:hAnsi="宋体" w:cs="宋体" w:hint="eastAsia"/>
          <w:kern w:val="0"/>
        </w:rPr>
        <w:t>，</w:t>
      </w:r>
      <w:r w:rsidRPr="001556E4">
        <w:rPr>
          <w:rFonts w:ascii="宋体" w:hAnsi="宋体" w:cs="宋体" w:hint="eastAsia"/>
          <w:kern w:val="0"/>
        </w:rPr>
        <w:t>对</w:t>
      </w:r>
      <w:r w:rsidR="003C3AF4" w:rsidRPr="001556E4">
        <w:rPr>
          <w:rFonts w:ascii="宋体" w:hAnsi="宋体" w:cs="宋体" w:hint="eastAsia"/>
          <w:kern w:val="0"/>
        </w:rPr>
        <w:t>石油化工</w:t>
      </w:r>
      <w:r w:rsidRPr="001556E4">
        <w:rPr>
          <w:rFonts w:ascii="宋体" w:hAnsi="宋体" w:cs="宋体" w:hint="eastAsia"/>
          <w:kern w:val="0"/>
        </w:rPr>
        <w:t>安全、环境和经济损失等影响较大，设备可靠性、可用性不高。基于预知预防的设备维护维修（以下简称预知维修）是将管理技术与诊断技术结合，从企业设备工作整体角度出发</w:t>
      </w:r>
      <w:r w:rsidR="00A273E0">
        <w:rPr>
          <w:rFonts w:ascii="宋体" w:hAnsi="宋体" w:cs="宋体" w:hint="eastAsia"/>
          <w:kern w:val="0"/>
        </w:rPr>
        <w:t>，</w:t>
      </w:r>
      <w:r w:rsidRPr="001556E4">
        <w:rPr>
          <w:rFonts w:ascii="宋体" w:hAnsi="宋体" w:cs="宋体" w:hint="eastAsia"/>
          <w:kern w:val="0"/>
        </w:rPr>
        <w:t>通盘考虑基于故障监测与诊断技术的设备维修管理策略及其技术实施，是设备维修管理体制发展的必然方向，也是企业</w:t>
      </w:r>
      <w:r w:rsidR="00DD609B" w:rsidRPr="001556E4">
        <w:rPr>
          <w:rFonts w:asciiTheme="minorEastAsia" w:eastAsiaTheme="minorEastAsia" w:hAnsiTheme="minorEastAsia" w:hint="eastAsia"/>
        </w:rPr>
        <w:t>智能制造</w:t>
      </w:r>
      <w:r w:rsidRPr="001556E4">
        <w:rPr>
          <w:rFonts w:ascii="宋体" w:hAnsi="宋体" w:cs="宋体" w:hint="eastAsia"/>
          <w:kern w:val="0"/>
        </w:rPr>
        <w:t>的必经之路。</w:t>
      </w:r>
    </w:p>
    <w:p w:rsidR="00CF0D3A" w:rsidRPr="001556E4" w:rsidRDefault="00CF0D3A" w:rsidP="001556E4">
      <w:pPr>
        <w:pStyle w:val="3"/>
        <w:spacing w:line="240" w:lineRule="auto"/>
        <w:ind w:firstLineChars="176" w:firstLine="424"/>
        <w:rPr>
          <w:rFonts w:ascii="宋体" w:hAnsi="宋体"/>
          <w:sz w:val="24"/>
          <w:szCs w:val="24"/>
        </w:rPr>
      </w:pPr>
      <w:bookmarkStart w:id="477" w:name="_Toc487618264"/>
      <w:bookmarkStart w:id="478" w:name="_Toc496007414"/>
      <w:r w:rsidRPr="001556E4">
        <w:rPr>
          <w:rFonts w:ascii="宋体" w:hAnsi="宋体" w:hint="eastAsia"/>
          <w:sz w:val="24"/>
          <w:szCs w:val="24"/>
        </w:rPr>
        <w:t>一、</w:t>
      </w:r>
      <w:r w:rsidRPr="001556E4">
        <w:rPr>
          <w:rFonts w:ascii="宋体" w:hAnsi="宋体"/>
          <w:sz w:val="24"/>
          <w:szCs w:val="24"/>
        </w:rPr>
        <w:t>石化企业设备管理：现状与挑战</w:t>
      </w:r>
      <w:bookmarkEnd w:id="477"/>
      <w:bookmarkEnd w:id="478"/>
    </w:p>
    <w:p w:rsidR="00CF0D3A" w:rsidRPr="001556E4" w:rsidRDefault="00CF0D3A" w:rsidP="001556E4">
      <w:pPr>
        <w:pStyle w:val="3"/>
        <w:spacing w:line="240" w:lineRule="auto"/>
        <w:ind w:firstLineChars="177" w:firstLine="425"/>
        <w:rPr>
          <w:rFonts w:ascii="宋体" w:hAnsi="宋体"/>
          <w:b w:val="0"/>
          <w:sz w:val="24"/>
          <w:szCs w:val="24"/>
        </w:rPr>
      </w:pPr>
      <w:bookmarkStart w:id="479" w:name="_Toc487618265"/>
      <w:bookmarkStart w:id="480" w:name="_Toc496007415"/>
      <w:r w:rsidRPr="001556E4">
        <w:rPr>
          <w:rFonts w:ascii="宋体" w:hAnsi="宋体" w:hint="eastAsia"/>
          <w:b w:val="0"/>
          <w:sz w:val="24"/>
          <w:szCs w:val="24"/>
        </w:rPr>
        <w:t>（一）</w:t>
      </w:r>
      <w:r w:rsidRPr="001556E4">
        <w:rPr>
          <w:rFonts w:ascii="宋体" w:hAnsi="宋体"/>
          <w:b w:val="0"/>
          <w:sz w:val="24"/>
          <w:szCs w:val="24"/>
        </w:rPr>
        <w:t>设备管理</w:t>
      </w:r>
      <w:r w:rsidRPr="001556E4">
        <w:rPr>
          <w:rFonts w:ascii="宋体" w:hAnsi="宋体" w:hint="eastAsia"/>
          <w:b w:val="0"/>
          <w:sz w:val="24"/>
          <w:szCs w:val="24"/>
        </w:rPr>
        <w:t>信息化</w:t>
      </w:r>
      <w:bookmarkStart w:id="481" w:name="_Toc398016799"/>
      <w:bookmarkEnd w:id="479"/>
      <w:bookmarkEnd w:id="480"/>
    </w:p>
    <w:p w:rsidR="00CF0D3A" w:rsidRPr="001556E4" w:rsidRDefault="00CF0D3A" w:rsidP="00740441">
      <w:pPr>
        <w:ind w:firstLineChars="200" w:firstLine="420"/>
        <w:rPr>
          <w:rFonts w:ascii="宋体" w:hAnsi="宋体"/>
        </w:rPr>
      </w:pPr>
      <w:r w:rsidRPr="001556E4">
        <w:rPr>
          <w:rFonts w:ascii="宋体" w:hAnsi="宋体" w:hint="eastAsia"/>
        </w:rPr>
        <w:t>1.国外设备管理信息化</w:t>
      </w:r>
      <w:r w:rsidRPr="001556E4">
        <w:rPr>
          <w:rFonts w:ascii="宋体" w:hAnsi="宋体"/>
        </w:rPr>
        <w:t>现状</w:t>
      </w:r>
      <w:bookmarkEnd w:id="481"/>
    </w:p>
    <w:p w:rsidR="00CF0D3A" w:rsidRPr="001556E4" w:rsidRDefault="00CF0D3A" w:rsidP="00CF0D3A">
      <w:pPr>
        <w:ind w:firstLineChars="200" w:firstLine="420"/>
        <w:rPr>
          <w:rFonts w:ascii="宋体" w:hAnsi="宋体"/>
          <w:b/>
        </w:rPr>
      </w:pPr>
      <w:r w:rsidRPr="001556E4">
        <w:rPr>
          <w:rFonts w:ascii="宋体" w:hAnsi="宋体" w:cs="宋体" w:hint="eastAsia"/>
          <w:kern w:val="0"/>
        </w:rPr>
        <w:t>在国外石油天然气、采矿业、电力、钢铁等资产密集性流程行业领域，目前成熟的企业设备预知维修体系一般包含维修管理和可靠性管理两个方面，整体业务流程遵循从策略制定到执行、再到评估分析、发现问题、分析原因、再到优化策略的闭路循环，推动设备管理业务持续不断地得以提升。例如：西班牙IBERDROLA水电厂、葡萄牙EDP水电厂研发的远程维护预知系统，使用预知维护技术，且可远程控制，该系统与电厂原有的SCADA及MIS系统相互通信和连接，构成一个CMMS系统；美国Mistras</w:t>
      </w:r>
      <w:r w:rsidRPr="001556E4">
        <w:rPr>
          <w:rFonts w:ascii="宋体" w:hAnsi="宋体" w:cs="宋体"/>
          <w:kern w:val="0"/>
        </w:rPr>
        <w:t xml:space="preserve"> Holding Group公司开发并应用</w:t>
      </w:r>
      <w:r w:rsidRPr="001556E4">
        <w:rPr>
          <w:rFonts w:ascii="宋体" w:hAnsi="宋体" w:cs="宋体" w:hint="eastAsia"/>
          <w:kern w:val="0"/>
        </w:rPr>
        <w:t>PCMS资产完整性和可靠性管理系统，为企业提供设备完整性解决方案决策；加拿大的Metergrity公司开发并应用Visons</w:t>
      </w:r>
      <w:r w:rsidRPr="001556E4">
        <w:rPr>
          <w:rFonts w:ascii="宋体" w:hAnsi="宋体" w:cs="宋体"/>
          <w:kern w:val="0"/>
        </w:rPr>
        <w:t xml:space="preserve"> Enterprise资产完整性和可靠性系统</w:t>
      </w:r>
      <w:r w:rsidRPr="001556E4">
        <w:rPr>
          <w:rFonts w:ascii="宋体" w:hAnsi="宋体" w:cs="宋体" w:hint="eastAsia"/>
          <w:kern w:val="0"/>
        </w:rPr>
        <w:t>，</w:t>
      </w:r>
      <w:r w:rsidRPr="001556E4">
        <w:rPr>
          <w:rFonts w:ascii="宋体" w:hAnsi="宋体" w:cs="宋体"/>
          <w:kern w:val="0"/>
        </w:rPr>
        <w:t>可以有效地分析检测</w:t>
      </w:r>
      <w:r w:rsidRPr="001556E4">
        <w:rPr>
          <w:rFonts w:ascii="宋体" w:hAnsi="宋体" w:cs="宋体" w:hint="eastAsia"/>
          <w:kern w:val="0"/>
        </w:rPr>
        <w:t>、</w:t>
      </w:r>
      <w:r w:rsidRPr="001556E4">
        <w:rPr>
          <w:rFonts w:ascii="宋体" w:hAnsi="宋体" w:cs="宋体"/>
          <w:kern w:val="0"/>
        </w:rPr>
        <w:t>操作</w:t>
      </w:r>
      <w:r w:rsidRPr="001556E4">
        <w:rPr>
          <w:rFonts w:ascii="宋体" w:hAnsi="宋体" w:cs="宋体" w:hint="eastAsia"/>
          <w:kern w:val="0"/>
        </w:rPr>
        <w:t>、</w:t>
      </w:r>
      <w:r w:rsidRPr="001556E4">
        <w:rPr>
          <w:rFonts w:ascii="宋体" w:hAnsi="宋体" w:cs="宋体"/>
          <w:kern w:val="0"/>
        </w:rPr>
        <w:t>工程数据</w:t>
      </w:r>
      <w:r w:rsidRPr="001556E4">
        <w:rPr>
          <w:rFonts w:ascii="宋体" w:hAnsi="宋体" w:cs="宋体" w:hint="eastAsia"/>
          <w:kern w:val="0"/>
        </w:rPr>
        <w:t>，</w:t>
      </w:r>
      <w:r w:rsidRPr="001556E4">
        <w:rPr>
          <w:rFonts w:ascii="宋体" w:hAnsi="宋体" w:cs="宋体"/>
          <w:kern w:val="0"/>
        </w:rPr>
        <w:t>为企业提供创新的解决方案</w:t>
      </w:r>
      <w:r w:rsidRPr="001556E4">
        <w:rPr>
          <w:rFonts w:ascii="宋体" w:hAnsi="宋体" w:cs="宋体" w:hint="eastAsia"/>
          <w:kern w:val="0"/>
        </w:rPr>
        <w:t>，</w:t>
      </w:r>
      <w:r w:rsidRPr="001556E4">
        <w:rPr>
          <w:rFonts w:ascii="宋体" w:hAnsi="宋体" w:cs="宋体"/>
          <w:kern w:val="0"/>
        </w:rPr>
        <w:t>支持过程设备最佳管理决策</w:t>
      </w:r>
      <w:r w:rsidRPr="001556E4">
        <w:rPr>
          <w:rFonts w:ascii="宋体" w:hAnsi="宋体" w:cs="宋体" w:hint="eastAsia"/>
          <w:kern w:val="0"/>
        </w:rPr>
        <w:t>。</w:t>
      </w:r>
    </w:p>
    <w:p w:rsidR="00CF0D3A" w:rsidRPr="001556E4" w:rsidRDefault="00CF0D3A" w:rsidP="00CF0D3A">
      <w:pPr>
        <w:ind w:firstLineChars="200" w:firstLine="420"/>
        <w:rPr>
          <w:rFonts w:ascii="宋体" w:hAnsi="宋体" w:cs="宋体"/>
          <w:kern w:val="0"/>
        </w:rPr>
      </w:pPr>
      <w:r w:rsidRPr="001556E4">
        <w:rPr>
          <w:rFonts w:ascii="宋体" w:hAnsi="宋体" w:cs="宋体" w:hint="eastAsia"/>
          <w:kern w:val="0"/>
        </w:rPr>
        <w:t>维修管理工作内容主要集中在策略执行层面，即收集设备基础数据，按照既定的维修策略，进行巡检、状态监测、维护保养、维修、检验和校验等计划的</w:t>
      </w:r>
      <w:r w:rsidR="00A273E0">
        <w:rPr>
          <w:rFonts w:ascii="宋体" w:hAnsi="宋体" w:cs="宋体" w:hint="eastAsia"/>
          <w:kern w:val="0"/>
        </w:rPr>
        <w:t>制订</w:t>
      </w:r>
      <w:r w:rsidRPr="001556E4">
        <w:rPr>
          <w:rFonts w:ascii="宋体" w:hAnsi="宋体" w:cs="宋体" w:hint="eastAsia"/>
          <w:kern w:val="0"/>
        </w:rPr>
        <w:t>、审核、执行管理以及工作完成确认、记录和费用结算等。可靠性管理主要关注于通过收集执行层面积累的数据，进行绩效评估分析、与设备管理目标进行对比，发现问题，进行根原因分析，以及维修策略的制定、优化，再交由维修管理执行层进行实施，实现闭路循环，以保持设备固有可靠性，并持续提升管理水平。</w:t>
      </w:r>
    </w:p>
    <w:p w:rsidR="00CF0D3A" w:rsidRPr="001556E4" w:rsidRDefault="00CF0D3A" w:rsidP="00CF0D3A">
      <w:pPr>
        <w:ind w:firstLineChars="200" w:firstLine="420"/>
        <w:rPr>
          <w:rFonts w:ascii="宋体" w:hAnsi="宋体" w:cs="宋体"/>
          <w:kern w:val="0"/>
        </w:rPr>
      </w:pPr>
      <w:r w:rsidRPr="001556E4">
        <w:rPr>
          <w:rFonts w:ascii="宋体" w:hAnsi="宋体" w:cs="宋体" w:hint="eastAsia"/>
          <w:kern w:val="0"/>
        </w:rPr>
        <w:t>预知维修作为设备维修管理的先进模式，被广泛应用。状态监测技术是预知维修系统的基础，为预知维修系统提供数据源，通过状态监测技术来捕捉故障的征兆，展示设备状态参数的趋势，为合理地安排维修避免故障发生的风险提供了有力的支持。这些状态监测系统包括在线连续实时状态/腐蚀监测系统、在线间隔状态监测系统、离线的移动巡检/腐蚀测厚系统以及在线过程控制系统等。例如：针对大型机组，需要监测轴位移，通过傅里叶变换可以展示机组运行过程中的振</w:t>
      </w:r>
      <w:r w:rsidRPr="001556E4">
        <w:rPr>
          <w:rFonts w:ascii="宋体" w:hAnsi="宋体" w:cs="宋体" w:hint="eastAsia"/>
          <w:kern w:val="0"/>
        </w:rPr>
        <w:lastRenderedPageBreak/>
        <w:t>动波形图、频谱图、轴心轨迹、轴心位置等，经验丰富的专家可以通过这些信息进行机组的故障诊断；针对机泵，通常只需要监测轴承的振动速度值；针对滚动轴承，需要检查振动的加速度值。针对现场大量的实时数据信息，特别是异常数据、报警数据需要进行管理，并与故障提报和维修处理流程进行很好</w:t>
      </w:r>
      <w:r w:rsidR="00C27BF6">
        <w:rPr>
          <w:rFonts w:ascii="宋体" w:hAnsi="宋体" w:cs="宋体" w:hint="eastAsia"/>
          <w:kern w:val="0"/>
        </w:rPr>
        <w:t>的</w:t>
      </w:r>
      <w:r w:rsidRPr="001556E4">
        <w:rPr>
          <w:rFonts w:ascii="宋体" w:hAnsi="宋体" w:cs="宋体" w:hint="eastAsia"/>
          <w:kern w:val="0"/>
        </w:rPr>
        <w:t>衔接。</w:t>
      </w:r>
    </w:p>
    <w:p w:rsidR="00CF0D3A" w:rsidRPr="001556E4" w:rsidRDefault="00CF0D3A" w:rsidP="00CF0D3A">
      <w:pPr>
        <w:ind w:firstLineChars="200" w:firstLine="420"/>
        <w:rPr>
          <w:rFonts w:ascii="宋体" w:hAnsi="宋体" w:cs="宋体"/>
          <w:kern w:val="0"/>
        </w:rPr>
      </w:pPr>
      <w:r w:rsidRPr="001556E4">
        <w:rPr>
          <w:rFonts w:ascii="宋体" w:hAnsi="宋体" w:cs="宋体" w:hint="eastAsia"/>
          <w:kern w:val="0"/>
        </w:rPr>
        <w:t>可靠性管理主要的信息化支持工具包括关键绩效指标（KPI）、关键性分析、可靠性分析、系统分析、根原因分析、建议管理、策略管理、策略优化和策略实施等实现基础设备管理闭路循环的应用功能，以及以可靠性为中心的维修（RCM）、故障模式及影响分析（FMEA）、基于风险的检验（RBI）、过程危害性分析（HAZOP）、安全仪表完整等级（SIL）等高级策略开发应用功能等。</w:t>
      </w:r>
    </w:p>
    <w:p w:rsidR="00CF0D3A" w:rsidRPr="001556E4" w:rsidRDefault="00CF0D3A" w:rsidP="00740441">
      <w:pPr>
        <w:ind w:firstLineChars="200" w:firstLine="420"/>
        <w:rPr>
          <w:rFonts w:ascii="宋体" w:hAnsi="宋体"/>
        </w:rPr>
      </w:pPr>
      <w:bookmarkStart w:id="482" w:name="_Toc398016800"/>
      <w:r w:rsidRPr="001556E4">
        <w:rPr>
          <w:rFonts w:ascii="宋体" w:hAnsi="宋体" w:hint="eastAsia"/>
        </w:rPr>
        <w:t>2.国内企业信息化</w:t>
      </w:r>
      <w:r w:rsidRPr="001556E4">
        <w:rPr>
          <w:rFonts w:ascii="宋体" w:hAnsi="宋体"/>
        </w:rPr>
        <w:t>现状</w:t>
      </w:r>
      <w:bookmarkEnd w:id="482"/>
    </w:p>
    <w:p w:rsidR="00CF0D3A" w:rsidRPr="001556E4" w:rsidRDefault="00CF0D3A" w:rsidP="00CF0D3A">
      <w:pPr>
        <w:ind w:firstLineChars="200" w:firstLine="420"/>
        <w:rPr>
          <w:rFonts w:ascii="宋体" w:hAnsi="宋体" w:cs="宋体"/>
          <w:kern w:val="0"/>
        </w:rPr>
      </w:pPr>
      <w:r w:rsidRPr="001556E4">
        <w:rPr>
          <w:rFonts w:ascii="宋体" w:hAnsi="宋体" w:cs="宋体" w:hint="eastAsia"/>
          <w:kern w:val="0"/>
        </w:rPr>
        <w:t>相比国外，国内目前在设备管理上比较偏重维修管理。一般来说，各企业都有较完善的组织机构、业务流程、管理规章制度和考核措施来保证维修管理工作正常开展。近年来</w:t>
      </w:r>
      <w:r w:rsidR="00C27BF6">
        <w:rPr>
          <w:rFonts w:ascii="宋体" w:hAnsi="宋体" w:cs="宋体" w:hint="eastAsia"/>
          <w:kern w:val="0"/>
        </w:rPr>
        <w:t>，</w:t>
      </w:r>
      <w:r w:rsidRPr="001556E4">
        <w:rPr>
          <w:rFonts w:ascii="宋体" w:hAnsi="宋体" w:cs="宋体" w:hint="eastAsia"/>
          <w:kern w:val="0"/>
        </w:rPr>
        <w:t>石化企业通过加强设备管理信息系统的应用，基本涵盖了企业</w:t>
      </w:r>
      <w:r w:rsidRPr="001556E4">
        <w:rPr>
          <w:rFonts w:ascii="宋体" w:hAnsi="宋体" w:cs="宋体"/>
          <w:kern w:val="0"/>
        </w:rPr>
        <w:t>设备全生命周期</w:t>
      </w:r>
      <w:r w:rsidRPr="001556E4">
        <w:rPr>
          <w:rFonts w:ascii="宋体" w:hAnsi="宋体" w:cs="宋体" w:hint="eastAsia"/>
          <w:kern w:val="0"/>
        </w:rPr>
        <w:t>维护维修的</w:t>
      </w:r>
      <w:r w:rsidRPr="001556E4">
        <w:rPr>
          <w:rFonts w:ascii="宋体" w:hAnsi="宋体" w:cs="宋体"/>
          <w:kern w:val="0"/>
        </w:rPr>
        <w:t>各个方面。例如</w:t>
      </w:r>
      <w:r w:rsidRPr="001556E4">
        <w:rPr>
          <w:rFonts w:ascii="宋体" w:hAnsi="宋体" w:cs="宋体" w:hint="eastAsia"/>
          <w:kern w:val="0"/>
        </w:rPr>
        <w:t>：</w:t>
      </w:r>
      <w:r w:rsidRPr="001556E4">
        <w:rPr>
          <w:rFonts w:ascii="宋体" w:hAnsi="宋体" w:cs="宋体"/>
          <w:kern w:val="0"/>
        </w:rPr>
        <w:t>石化</w:t>
      </w:r>
      <w:r w:rsidRPr="001556E4">
        <w:rPr>
          <w:rFonts w:ascii="宋体" w:hAnsi="宋体" w:cs="宋体" w:hint="eastAsia"/>
          <w:kern w:val="0"/>
        </w:rPr>
        <w:t>行业</w:t>
      </w:r>
      <w:r w:rsidRPr="001556E4">
        <w:rPr>
          <w:rFonts w:ascii="宋体" w:hAnsi="宋体" w:cs="宋体"/>
          <w:kern w:val="0"/>
        </w:rPr>
        <w:t>设备管理信息化系统</w:t>
      </w:r>
      <w:r w:rsidRPr="001556E4">
        <w:rPr>
          <w:rFonts w:ascii="宋体" w:hAnsi="宋体" w:cs="宋体" w:hint="eastAsia"/>
          <w:kern w:val="0"/>
        </w:rPr>
        <w:t>功能</w:t>
      </w:r>
      <w:r w:rsidRPr="001556E4">
        <w:rPr>
          <w:rFonts w:ascii="宋体" w:hAnsi="宋体" w:cs="宋体"/>
          <w:kern w:val="0"/>
        </w:rPr>
        <w:t>涉及了文档管理、</w:t>
      </w:r>
      <w:r w:rsidR="00C27BF6">
        <w:rPr>
          <w:rFonts w:ascii="宋体" w:hAnsi="宋体" w:cs="宋体" w:hint="eastAsia"/>
          <w:kern w:val="0"/>
        </w:rPr>
        <w:t>台账</w:t>
      </w:r>
      <w:r w:rsidRPr="001556E4">
        <w:rPr>
          <w:rFonts w:ascii="宋体" w:hAnsi="宋体" w:cs="宋体"/>
          <w:kern w:val="0"/>
        </w:rPr>
        <w:t>管理、运行管理、</w:t>
      </w:r>
      <w:r w:rsidRPr="001556E4">
        <w:rPr>
          <w:rFonts w:ascii="宋体" w:hAnsi="宋体" w:cs="宋体" w:hint="eastAsia"/>
          <w:kern w:val="0"/>
        </w:rPr>
        <w:t>维修</w:t>
      </w:r>
      <w:r w:rsidRPr="001556E4">
        <w:rPr>
          <w:rFonts w:ascii="宋体" w:hAnsi="宋体" w:cs="宋体"/>
          <w:kern w:val="0"/>
        </w:rPr>
        <w:t>管理</w:t>
      </w:r>
      <w:r w:rsidRPr="001556E4">
        <w:rPr>
          <w:rFonts w:ascii="宋体" w:hAnsi="宋体" w:cs="宋体" w:hint="eastAsia"/>
          <w:kern w:val="0"/>
        </w:rPr>
        <w:t>、</w:t>
      </w:r>
      <w:r w:rsidRPr="001556E4">
        <w:rPr>
          <w:rFonts w:ascii="宋体" w:hAnsi="宋体" w:cs="宋体"/>
          <w:kern w:val="0"/>
        </w:rPr>
        <w:t>专业管理和综合管理等</w:t>
      </w:r>
      <w:r w:rsidRPr="001556E4">
        <w:rPr>
          <w:rFonts w:ascii="宋体" w:hAnsi="宋体" w:cs="宋体" w:hint="eastAsia"/>
          <w:kern w:val="0"/>
        </w:rPr>
        <w:t>，主要</w:t>
      </w:r>
      <w:r w:rsidRPr="001556E4">
        <w:rPr>
          <w:rFonts w:ascii="宋体" w:hAnsi="宋体" w:cs="宋体"/>
          <w:kern w:val="0"/>
        </w:rPr>
        <w:t>实现了基础管理、故障管理、维修工作管理和物料采购和存储管理，</w:t>
      </w:r>
      <w:r w:rsidRPr="001556E4">
        <w:rPr>
          <w:rFonts w:ascii="宋体" w:hAnsi="宋体" w:cs="宋体" w:hint="eastAsia"/>
          <w:kern w:val="0"/>
        </w:rPr>
        <w:t>拥有</w:t>
      </w:r>
      <w:r w:rsidRPr="001556E4">
        <w:rPr>
          <w:rFonts w:ascii="宋体" w:hAnsi="宋体" w:cs="宋体"/>
          <w:kern w:val="0"/>
        </w:rPr>
        <w:t>完善的设备维修计划、安排、执行和</w:t>
      </w:r>
      <w:r w:rsidRPr="001556E4">
        <w:rPr>
          <w:rFonts w:ascii="宋体" w:hAnsi="宋体" w:cs="宋体" w:hint="eastAsia"/>
          <w:kern w:val="0"/>
        </w:rPr>
        <w:t>记录</w:t>
      </w:r>
      <w:r w:rsidRPr="001556E4">
        <w:rPr>
          <w:rFonts w:ascii="宋体" w:hAnsi="宋体" w:cs="宋体"/>
          <w:kern w:val="0"/>
        </w:rPr>
        <w:t>反馈的</w:t>
      </w:r>
      <w:r w:rsidRPr="001556E4">
        <w:rPr>
          <w:rFonts w:ascii="宋体" w:hAnsi="宋体" w:cs="宋体" w:hint="eastAsia"/>
          <w:kern w:val="0"/>
        </w:rPr>
        <w:t>业务流程，为设备</w:t>
      </w:r>
      <w:r w:rsidRPr="001556E4">
        <w:rPr>
          <w:rFonts w:ascii="宋体" w:hAnsi="宋体" w:cs="宋体"/>
          <w:kern w:val="0"/>
        </w:rPr>
        <w:t>维修提供</w:t>
      </w:r>
      <w:r w:rsidRPr="001556E4">
        <w:rPr>
          <w:rFonts w:ascii="宋体" w:hAnsi="宋体" w:cs="宋体" w:hint="eastAsia"/>
          <w:kern w:val="0"/>
        </w:rPr>
        <w:t>了信息化</w:t>
      </w:r>
      <w:r w:rsidRPr="001556E4">
        <w:rPr>
          <w:rFonts w:ascii="宋体" w:hAnsi="宋体" w:cs="宋体"/>
          <w:kern w:val="0"/>
        </w:rPr>
        <w:t>管理手段</w:t>
      </w:r>
      <w:r w:rsidRPr="001556E4">
        <w:rPr>
          <w:rFonts w:ascii="宋体" w:hAnsi="宋体" w:cs="宋体" w:hint="eastAsia"/>
          <w:kern w:val="0"/>
        </w:rPr>
        <w:t>，提升了对维修过程及成本费用的管控。</w:t>
      </w:r>
    </w:p>
    <w:p w:rsidR="00CF0D3A" w:rsidRPr="001556E4" w:rsidRDefault="00CF0D3A" w:rsidP="00CF0D3A">
      <w:pPr>
        <w:ind w:firstLineChars="200" w:firstLine="420"/>
        <w:rPr>
          <w:rFonts w:ascii="宋体" w:hAnsi="宋体" w:cs="宋体"/>
          <w:kern w:val="0"/>
        </w:rPr>
      </w:pPr>
      <w:r w:rsidRPr="001556E4">
        <w:rPr>
          <w:rFonts w:ascii="宋体" w:hAnsi="宋体" w:cs="宋体" w:hint="eastAsia"/>
          <w:kern w:val="0"/>
        </w:rPr>
        <w:t>随着维修技术的发展，各企业越来越多地接受和采用基于状态的预知性维修模式进行维修安排。为达到预知性维修的业务需求，国内企业非常重视设备状态监测系统建设。很多企业针对关键设备建立了连续的在线状态监测系统、重要机泵建立非连续性的在线机泵群监测系统以及针对其他设备的点巡检系统，以实现对设备状态的实时监控，为维修决策提供依据。部分企业实现了将设备异常状态信息集中地向各管理层进行展示和报警，使得各管理层可以随时随地掌握设备的运行状况，以便及时地采取有关措施，取得了较好的效果。</w:t>
      </w:r>
    </w:p>
    <w:p w:rsidR="00CF0D3A" w:rsidRPr="001556E4" w:rsidRDefault="00CF0D3A" w:rsidP="00CF0D3A">
      <w:pPr>
        <w:ind w:firstLineChars="200" w:firstLine="420"/>
        <w:rPr>
          <w:rFonts w:ascii="宋体" w:hAnsi="宋体" w:cs="宋体"/>
          <w:kern w:val="0"/>
        </w:rPr>
      </w:pPr>
      <w:r w:rsidRPr="001556E4">
        <w:rPr>
          <w:rFonts w:ascii="宋体" w:hAnsi="宋体" w:cs="宋体" w:hint="eastAsia"/>
          <w:kern w:val="0"/>
        </w:rPr>
        <w:t>在设备故障诊断及趋势预测方面，国内企业仍然以依赖故障诊断专家进行故障诊断的模式为主，个别大型企业集团建立了自己的远程故障诊断中心。在智能化故障诊断方面，主要依赖于高校研究所和从事状态监测的企业进行探索和研究。故障诊断核心仍然是经典的振动分析理论，融合计算机技术，将振动分析的很多方法通过算法，用计算机程序自动执行，实现智能诊断的目的。</w:t>
      </w:r>
    </w:p>
    <w:p w:rsidR="00CF0D3A" w:rsidRPr="001556E4" w:rsidRDefault="00CF0D3A" w:rsidP="00CF0D3A">
      <w:pPr>
        <w:ind w:firstLineChars="200" w:firstLine="420"/>
        <w:rPr>
          <w:rFonts w:ascii="宋体" w:hAnsi="宋体" w:cs="宋体"/>
          <w:kern w:val="0"/>
        </w:rPr>
      </w:pPr>
      <w:r w:rsidRPr="001556E4">
        <w:rPr>
          <w:rFonts w:ascii="宋体" w:hAnsi="宋体" w:cs="宋体" w:hint="eastAsia"/>
          <w:kern w:val="0"/>
        </w:rPr>
        <w:t>有些石化企业开始尝试设备可靠性管理，配套与之相适应的业务流程和组织架构，推动维修模式的变革</w:t>
      </w:r>
      <w:r w:rsidRPr="00234AAF">
        <w:rPr>
          <w:rFonts w:ascii="宋体" w:hAnsi="宋体" w:hint="eastAsia"/>
          <w:vertAlign w:val="superscript"/>
        </w:rPr>
        <w:t>[</w:t>
      </w:r>
      <w:r w:rsidR="00DF13DF" w:rsidRPr="00234AAF">
        <w:rPr>
          <w:rFonts w:ascii="宋体" w:hAnsi="宋体"/>
          <w:vertAlign w:val="superscript"/>
        </w:rPr>
        <w:t>26</w:t>
      </w:r>
      <w:r w:rsidRPr="00234AAF">
        <w:rPr>
          <w:rFonts w:ascii="宋体" w:hAnsi="宋体" w:hint="eastAsia"/>
          <w:vertAlign w:val="superscript"/>
        </w:rPr>
        <w:t>]</w:t>
      </w:r>
      <w:r w:rsidRPr="001556E4">
        <w:rPr>
          <w:rFonts w:ascii="宋体" w:hAnsi="宋体" w:cs="宋体" w:hint="eastAsia"/>
          <w:kern w:val="0"/>
        </w:rPr>
        <w:t>。在转变维修模式的过程中，利用可靠性管理系统，推行RCM/FMEA/SIL等方法论基于风险开发维修策略，利用KPI、可靠性分析工具跟踪和评估策略执行效果，不断优化维修策略。特别是有的企业针对</w:t>
      </w:r>
      <w:r w:rsidRPr="001556E4">
        <w:rPr>
          <w:rFonts w:ascii="宋体" w:hAnsi="宋体" w:cs="宋体"/>
          <w:kern w:val="0"/>
        </w:rPr>
        <w:t>设备</w:t>
      </w:r>
      <w:r w:rsidRPr="001556E4">
        <w:rPr>
          <w:rFonts w:ascii="宋体" w:hAnsi="宋体" w:cs="宋体" w:hint="eastAsia"/>
          <w:kern w:val="0"/>
        </w:rPr>
        <w:t>管理</w:t>
      </w:r>
      <w:r w:rsidRPr="001556E4">
        <w:rPr>
          <w:rFonts w:ascii="宋体" w:hAnsi="宋体" w:cs="宋体"/>
          <w:kern w:val="0"/>
        </w:rPr>
        <w:t>方面的各类问题挖掘根原因，</w:t>
      </w:r>
      <w:r w:rsidR="00C27BF6">
        <w:rPr>
          <w:rFonts w:ascii="宋体" w:hAnsi="宋体" w:cs="宋体" w:hint="eastAsia"/>
          <w:kern w:val="0"/>
        </w:rPr>
        <w:t>在</w:t>
      </w:r>
      <w:r w:rsidRPr="001556E4">
        <w:rPr>
          <w:rFonts w:ascii="宋体" w:hAnsi="宋体" w:cs="宋体" w:hint="eastAsia"/>
          <w:kern w:val="0"/>
        </w:rPr>
        <w:t>彻底</w:t>
      </w:r>
      <w:r w:rsidRPr="001556E4">
        <w:rPr>
          <w:rFonts w:ascii="宋体" w:hAnsi="宋体" w:cs="宋体"/>
          <w:kern w:val="0"/>
        </w:rPr>
        <w:t>消除影响设备正常运行的老大难问题上，</w:t>
      </w:r>
      <w:r w:rsidR="00C27BF6">
        <w:rPr>
          <w:rFonts w:ascii="宋体" w:hAnsi="宋体" w:cs="宋体" w:hint="eastAsia"/>
          <w:kern w:val="0"/>
        </w:rPr>
        <w:t>取得</w:t>
      </w:r>
      <w:r w:rsidRPr="001556E4">
        <w:rPr>
          <w:rFonts w:ascii="宋体" w:hAnsi="宋体" w:cs="宋体"/>
          <w:kern w:val="0"/>
        </w:rPr>
        <w:t>了显著效果</w:t>
      </w:r>
      <w:r w:rsidRPr="001556E4">
        <w:rPr>
          <w:rFonts w:ascii="宋体" w:hAnsi="宋体" w:cs="宋体" w:hint="eastAsia"/>
          <w:kern w:val="0"/>
        </w:rPr>
        <w:t>。</w:t>
      </w:r>
    </w:p>
    <w:p w:rsidR="00CF0D3A" w:rsidRPr="001556E4" w:rsidRDefault="00CF0D3A" w:rsidP="001556E4">
      <w:pPr>
        <w:pStyle w:val="3"/>
        <w:spacing w:line="240" w:lineRule="auto"/>
        <w:ind w:firstLineChars="177" w:firstLine="425"/>
        <w:rPr>
          <w:rFonts w:ascii="宋体" w:hAnsi="宋体"/>
          <w:b w:val="0"/>
          <w:sz w:val="24"/>
          <w:szCs w:val="24"/>
        </w:rPr>
      </w:pPr>
      <w:bookmarkStart w:id="483" w:name="_Toc487618266"/>
      <w:bookmarkStart w:id="484" w:name="_Toc496007416"/>
      <w:r w:rsidRPr="001556E4">
        <w:rPr>
          <w:rFonts w:ascii="宋体" w:hAnsi="宋体" w:hint="eastAsia"/>
          <w:b w:val="0"/>
          <w:sz w:val="24"/>
          <w:szCs w:val="24"/>
        </w:rPr>
        <w:t>（二）存在问题及挑战</w:t>
      </w:r>
      <w:bookmarkEnd w:id="483"/>
      <w:bookmarkEnd w:id="484"/>
    </w:p>
    <w:p w:rsidR="00CF0D3A" w:rsidRPr="001556E4" w:rsidRDefault="00CF0D3A" w:rsidP="00CF0D3A">
      <w:pPr>
        <w:ind w:firstLineChars="200" w:firstLine="420"/>
        <w:rPr>
          <w:rFonts w:ascii="宋体" w:hAnsi="宋体" w:cs="宋体"/>
          <w:kern w:val="0"/>
        </w:rPr>
      </w:pPr>
      <w:r w:rsidRPr="001556E4">
        <w:rPr>
          <w:rFonts w:ascii="宋体" w:hAnsi="宋体" w:cs="宋体" w:hint="eastAsia"/>
          <w:kern w:val="0"/>
        </w:rPr>
        <w:t>在设备状态监测及故障诊断方面，普遍存在两大问题</w:t>
      </w:r>
      <w:r w:rsidR="00021FAC">
        <w:rPr>
          <w:rFonts w:ascii="宋体" w:hAnsi="宋体" w:cs="宋体" w:hint="eastAsia"/>
          <w:kern w:val="0"/>
        </w:rPr>
        <w:t>，</w:t>
      </w:r>
      <w:r w:rsidRPr="001556E4">
        <w:rPr>
          <w:rFonts w:ascii="宋体" w:hAnsi="宋体" w:cs="宋体" w:hint="eastAsia"/>
          <w:kern w:val="0"/>
        </w:rPr>
        <w:t>一是状态监测系统建设由于缺乏统筹规划，综合布局不尽合理，系统架构比较离散，整体功能的发挥受限；二是故障诊断技术的应用，对专业人员的知识、经验和分析解决问题的能力要求很高，分析诊断的实施受限于专家资源的制约。</w:t>
      </w:r>
    </w:p>
    <w:p w:rsidR="00CF0D3A" w:rsidRPr="001556E4" w:rsidRDefault="00CF0D3A" w:rsidP="00CF0D3A">
      <w:pPr>
        <w:ind w:firstLineChars="200" w:firstLine="420"/>
        <w:rPr>
          <w:rFonts w:ascii="宋体" w:hAnsi="宋体" w:cs="宋体"/>
          <w:kern w:val="0"/>
        </w:rPr>
      </w:pPr>
      <w:r w:rsidRPr="001556E4">
        <w:rPr>
          <w:rFonts w:ascii="宋体" w:hAnsi="宋体" w:cs="宋体" w:hint="eastAsia"/>
          <w:kern w:val="0"/>
        </w:rPr>
        <w:t>在设备可靠性管理方面，目前国内企业还处于一个逐渐认识和接受的过程。个别企业开始尝试有关可靠性工作方法和内容，比如RCM分析、RBI分析及SIL分析。这些企业中有的企业主要依靠企业外部资源主导来进行，由于缺乏规范化的、完整和准确的维修历史数据，加之分析范围</w:t>
      </w:r>
      <w:r w:rsidRPr="001556E4">
        <w:rPr>
          <w:rFonts w:ascii="宋体" w:hAnsi="宋体" w:cs="宋体" w:hint="eastAsia"/>
          <w:kern w:val="0"/>
        </w:rPr>
        <w:lastRenderedPageBreak/>
        <w:t>和解决的问题不够聚焦，因此分析结果也即维修策略的针对性不是太强，未能在后续的维修执行工作中贯彻执行，难以充分发挥出效果。</w:t>
      </w:r>
    </w:p>
    <w:p w:rsidR="00CF0D3A" w:rsidRPr="001556E4" w:rsidRDefault="00CF0D3A" w:rsidP="00582015">
      <w:pPr>
        <w:pStyle w:val="3"/>
        <w:spacing w:line="240" w:lineRule="auto"/>
        <w:ind w:firstLineChars="176" w:firstLine="424"/>
        <w:rPr>
          <w:rFonts w:ascii="宋体" w:hAnsi="宋体"/>
          <w:sz w:val="24"/>
          <w:szCs w:val="24"/>
        </w:rPr>
      </w:pPr>
      <w:bookmarkStart w:id="485" w:name="_Toc487618267"/>
      <w:bookmarkStart w:id="486" w:name="_Toc496007417"/>
      <w:r w:rsidRPr="001556E4">
        <w:rPr>
          <w:rFonts w:ascii="宋体" w:hAnsi="宋体" w:hint="eastAsia"/>
          <w:sz w:val="24"/>
          <w:szCs w:val="24"/>
        </w:rPr>
        <w:t>二、</w:t>
      </w:r>
      <w:r w:rsidRPr="001556E4">
        <w:rPr>
          <w:rFonts w:ascii="宋体" w:hAnsi="宋体"/>
          <w:sz w:val="24"/>
          <w:szCs w:val="24"/>
        </w:rPr>
        <w:t>基于预知预防的设备维护维修</w:t>
      </w:r>
      <w:bookmarkEnd w:id="485"/>
      <w:bookmarkEnd w:id="486"/>
    </w:p>
    <w:p w:rsidR="00CF0D3A" w:rsidRPr="001556E4" w:rsidRDefault="00CF0D3A" w:rsidP="00582015">
      <w:pPr>
        <w:pStyle w:val="3"/>
        <w:spacing w:line="240" w:lineRule="auto"/>
        <w:ind w:firstLineChars="177" w:firstLine="425"/>
        <w:rPr>
          <w:rFonts w:ascii="宋体" w:hAnsi="宋体"/>
          <w:b w:val="0"/>
          <w:sz w:val="24"/>
          <w:szCs w:val="24"/>
        </w:rPr>
      </w:pPr>
      <w:bookmarkStart w:id="487" w:name="_Toc487618268"/>
      <w:bookmarkStart w:id="488" w:name="_Toc496007418"/>
      <w:r w:rsidRPr="001556E4">
        <w:rPr>
          <w:rFonts w:ascii="宋体" w:hAnsi="宋体" w:hint="eastAsia"/>
          <w:b w:val="0"/>
          <w:sz w:val="24"/>
          <w:szCs w:val="24"/>
        </w:rPr>
        <w:t>（一）重要性与必要性</w:t>
      </w:r>
      <w:bookmarkEnd w:id="487"/>
      <w:bookmarkEnd w:id="488"/>
    </w:p>
    <w:p w:rsidR="00CF0D3A" w:rsidRPr="001556E4" w:rsidRDefault="00CF0D3A" w:rsidP="00740441">
      <w:pPr>
        <w:ind w:firstLineChars="200" w:firstLine="420"/>
        <w:rPr>
          <w:rFonts w:ascii="宋体" w:hAnsi="宋体"/>
        </w:rPr>
      </w:pPr>
      <w:bookmarkStart w:id="489" w:name="_Toc461083834"/>
      <w:r w:rsidRPr="001556E4">
        <w:rPr>
          <w:rFonts w:ascii="宋体" w:hAnsi="宋体" w:hint="eastAsia"/>
        </w:rPr>
        <w:t>1.安全环境</w:t>
      </w:r>
      <w:bookmarkEnd w:id="489"/>
      <w:r w:rsidRPr="001556E4">
        <w:rPr>
          <w:rFonts w:ascii="宋体" w:hAnsi="宋体" w:hint="eastAsia"/>
        </w:rPr>
        <w:t>约束不断加码</w:t>
      </w:r>
    </w:p>
    <w:p w:rsidR="00CF0D3A" w:rsidRPr="001556E4" w:rsidRDefault="00CF0D3A" w:rsidP="00CF0D3A">
      <w:pPr>
        <w:ind w:firstLineChars="200" w:firstLine="420"/>
        <w:rPr>
          <w:rFonts w:ascii="宋体" w:hAnsi="宋体" w:cs="宋体"/>
          <w:kern w:val="0"/>
        </w:rPr>
      </w:pPr>
      <w:r w:rsidRPr="001556E4">
        <w:rPr>
          <w:rFonts w:ascii="宋体" w:hAnsi="宋体" w:cs="宋体" w:hint="eastAsia"/>
          <w:kern w:val="0"/>
        </w:rPr>
        <w:t>国家在法律法规方面，对石油化工行业的安全、生产和环境的要求逐步提高，考核力度不断加大。《环境保护法》《危险化学品安全管理条例》《石油化工行业环保工作条例》《石油化工建设项目环境保护管理实施细则》《中国石化环境保护管理办法》等一系列国家法律、法规要求企业不断加强设备本质安全，提高设备的可靠性，降低安全生产风险，减少和避免安全、生产、环境事故的发生。</w:t>
      </w:r>
    </w:p>
    <w:p w:rsidR="00CF0D3A" w:rsidRPr="001556E4" w:rsidRDefault="00CF0D3A" w:rsidP="00CF0D3A">
      <w:pPr>
        <w:ind w:firstLineChars="200" w:firstLine="420"/>
        <w:rPr>
          <w:rFonts w:ascii="宋体" w:hAnsi="宋体" w:cs="宋体"/>
          <w:kern w:val="0"/>
        </w:rPr>
      </w:pPr>
      <w:r w:rsidRPr="001556E4">
        <w:rPr>
          <w:rFonts w:ascii="宋体" w:hAnsi="宋体" w:cs="宋体" w:hint="eastAsia"/>
          <w:kern w:val="0"/>
        </w:rPr>
        <w:t>在近几年国家新颁布实施的法律法规、标准和中国石化集团公司原有的安全管理规章制度基础上，结合生产实际，中国石化安全环保局组织具有丰富实践经验的安全管理专家，修订了《中国石油化工集团公司安全生产监督管理制度》，注重建立并实施HSE管理体系的长效安全管理机制。</w:t>
      </w:r>
    </w:p>
    <w:p w:rsidR="00CF0D3A" w:rsidRPr="001556E4" w:rsidRDefault="00CF0D3A" w:rsidP="00CF0D3A">
      <w:pPr>
        <w:ind w:firstLineChars="200" w:firstLine="420"/>
        <w:rPr>
          <w:rFonts w:ascii="宋体" w:hAnsi="宋体" w:cs="宋体"/>
          <w:kern w:val="0"/>
        </w:rPr>
      </w:pPr>
      <w:r w:rsidRPr="001556E4">
        <w:rPr>
          <w:rFonts w:ascii="宋体" w:hAnsi="宋体" w:cs="宋体" w:hint="eastAsia"/>
          <w:kern w:val="0"/>
        </w:rPr>
        <w:t>设备管理工作是企业管理工作的一项重要内容，设备运行的好坏，直接影响到企业生产的产品产量、产品质量、安全、环境和人身健康以及经济效益。采用信息化手段支撑企业的设备管理工作，有效地提升企业的设备管理水平，降低各类营运风险，一直是企业设备管理人员关心和重视的工作。检修维护计划的</w:t>
      </w:r>
      <w:r w:rsidR="00021FAC">
        <w:rPr>
          <w:rFonts w:ascii="宋体" w:hAnsi="宋体" w:cs="宋体" w:hint="eastAsia"/>
          <w:kern w:val="0"/>
        </w:rPr>
        <w:t>制订</w:t>
      </w:r>
      <w:r w:rsidRPr="001556E4">
        <w:rPr>
          <w:rFonts w:ascii="宋体" w:hAnsi="宋体" w:cs="宋体" w:hint="eastAsia"/>
          <w:kern w:val="0"/>
        </w:rPr>
        <w:t>和执行是设备管理工作的核心内容，直接影响到设备能否安稳长满优运行。设备预知维修系统所提供的分析和预测结果，是</w:t>
      </w:r>
      <w:r w:rsidR="00021FAC">
        <w:rPr>
          <w:rFonts w:ascii="宋体" w:hAnsi="宋体" w:cs="宋体" w:hint="eastAsia"/>
          <w:kern w:val="0"/>
        </w:rPr>
        <w:t>制订</w:t>
      </w:r>
      <w:r w:rsidRPr="001556E4">
        <w:rPr>
          <w:rFonts w:ascii="宋体" w:hAnsi="宋体" w:cs="宋体" w:hint="eastAsia"/>
          <w:kern w:val="0"/>
        </w:rPr>
        <w:t>检修维护计划的科学依据，是显性化的设备管理经验。</w:t>
      </w:r>
    </w:p>
    <w:p w:rsidR="00CF0D3A" w:rsidRPr="001556E4" w:rsidRDefault="00CF0D3A" w:rsidP="00740441">
      <w:pPr>
        <w:ind w:firstLineChars="200" w:firstLine="420"/>
        <w:rPr>
          <w:rFonts w:ascii="宋体" w:hAnsi="宋体"/>
        </w:rPr>
      </w:pPr>
      <w:r w:rsidRPr="001556E4">
        <w:rPr>
          <w:rFonts w:ascii="宋体" w:hAnsi="宋体" w:hint="eastAsia"/>
        </w:rPr>
        <w:t>2.现代新技术的飞速发展</w:t>
      </w:r>
    </w:p>
    <w:p w:rsidR="00CF0D3A" w:rsidRPr="001556E4" w:rsidRDefault="00CF0D3A" w:rsidP="00CF0D3A">
      <w:pPr>
        <w:ind w:firstLineChars="200" w:firstLine="420"/>
        <w:rPr>
          <w:rFonts w:ascii="宋体" w:hAnsi="宋体" w:cs="宋体"/>
          <w:kern w:val="0"/>
        </w:rPr>
      </w:pPr>
      <w:r w:rsidRPr="001556E4">
        <w:rPr>
          <w:rFonts w:ascii="宋体" w:hAnsi="宋体" w:cs="宋体" w:hint="eastAsia"/>
          <w:kern w:val="0"/>
        </w:rPr>
        <w:t>在当今全球一体化背景下，信息通信技术已经成为实现世界互联互通、业务高效协作的重要手段。物联网、云计算、大数据、移动通信等新一代信息技术的发展，正深刻改变着传统制造业的发展模式。</w:t>
      </w:r>
    </w:p>
    <w:p w:rsidR="00CF0D3A" w:rsidRPr="001556E4" w:rsidRDefault="00CF0D3A" w:rsidP="00CF0D3A">
      <w:pPr>
        <w:ind w:firstLineChars="200" w:firstLine="420"/>
        <w:rPr>
          <w:rFonts w:ascii="宋体" w:hAnsi="宋体" w:cs="宋体"/>
          <w:kern w:val="0"/>
        </w:rPr>
      </w:pPr>
      <w:r w:rsidRPr="001556E4">
        <w:rPr>
          <w:rFonts w:ascii="宋体" w:hAnsi="宋体" w:cs="宋体" w:hint="eastAsia"/>
          <w:kern w:val="0"/>
        </w:rPr>
        <w:t>随着传感器、物联网等越来越多地应用到生产制造环节，产生了大量实时或准实时数据，如何进行数据挖掘，获取有价值的信息，是企业面临的一个重要问题。近两年，很多大的IT厂商推出了对大数据分析和存储的解决方案，包括SAP HANA、ORACLE EXDATA等。大数据分析普遍应用的技术包括分布式计算、基于内存的计算、HADOOP等。新技术的出现，解决了设备运行状态能够实时感知和通信，解决了对数据的实时分析和存储问题，为实现设备的预知预防维修提供了技术条件。</w:t>
      </w:r>
    </w:p>
    <w:p w:rsidR="00CF0D3A" w:rsidRPr="001556E4" w:rsidRDefault="00CF0D3A" w:rsidP="00582015">
      <w:pPr>
        <w:pStyle w:val="3"/>
        <w:spacing w:line="240" w:lineRule="auto"/>
        <w:ind w:firstLineChars="177" w:firstLine="425"/>
        <w:rPr>
          <w:rFonts w:ascii="宋体" w:hAnsi="宋体"/>
          <w:b w:val="0"/>
          <w:sz w:val="24"/>
          <w:szCs w:val="24"/>
        </w:rPr>
      </w:pPr>
      <w:bookmarkStart w:id="490" w:name="_Toc487618269"/>
      <w:bookmarkStart w:id="491" w:name="_Toc496007419"/>
      <w:r w:rsidRPr="001556E4">
        <w:rPr>
          <w:rFonts w:ascii="宋体" w:hAnsi="宋体" w:hint="eastAsia"/>
          <w:b w:val="0"/>
          <w:sz w:val="24"/>
          <w:szCs w:val="24"/>
        </w:rPr>
        <w:t>（二）</w:t>
      </w:r>
      <w:r w:rsidRPr="001556E4">
        <w:rPr>
          <w:rFonts w:ascii="宋体" w:hAnsi="宋体"/>
          <w:b w:val="0"/>
          <w:sz w:val="24"/>
          <w:szCs w:val="24"/>
        </w:rPr>
        <w:t>方法</w:t>
      </w:r>
      <w:r w:rsidRPr="001556E4">
        <w:rPr>
          <w:rFonts w:ascii="宋体" w:hAnsi="宋体" w:hint="eastAsia"/>
          <w:b w:val="0"/>
          <w:sz w:val="24"/>
          <w:szCs w:val="24"/>
        </w:rPr>
        <w:t>与实践探索</w:t>
      </w:r>
      <w:bookmarkEnd w:id="490"/>
      <w:bookmarkEnd w:id="491"/>
    </w:p>
    <w:p w:rsidR="00CF0D3A" w:rsidRPr="001556E4" w:rsidRDefault="00CF0D3A" w:rsidP="00CF0D3A">
      <w:pPr>
        <w:ind w:firstLineChars="200" w:firstLine="420"/>
        <w:rPr>
          <w:rFonts w:ascii="宋体" w:hAnsi="宋体" w:cs="宋体"/>
          <w:kern w:val="0"/>
        </w:rPr>
      </w:pPr>
      <w:r w:rsidRPr="001556E4">
        <w:rPr>
          <w:rFonts w:ascii="宋体" w:hAnsi="宋体" w:cs="宋体" w:hint="eastAsia"/>
          <w:kern w:val="0"/>
        </w:rPr>
        <w:t>预知维修是以状态为依据的维修，在机器运行时，对它的主要（或需要）部位进行定期（或连续）的状态监测和故障诊断，判定装备所处的状态，预测装备状态未来的发展趋势，依据装备的状态发展趋势和可能的故障模式，预先</w:t>
      </w:r>
      <w:r w:rsidR="00921187">
        <w:rPr>
          <w:rFonts w:ascii="宋体" w:hAnsi="宋体" w:cs="宋体" w:hint="eastAsia"/>
          <w:kern w:val="0"/>
        </w:rPr>
        <w:t>制订</w:t>
      </w:r>
      <w:r w:rsidRPr="001556E4">
        <w:rPr>
          <w:rFonts w:ascii="宋体" w:hAnsi="宋体" w:cs="宋体" w:hint="eastAsia"/>
          <w:kern w:val="0"/>
        </w:rPr>
        <w:t>预测性维修计划，确定机器应该修理的时间、内容、方式和必需的技术和物资支持。预知维修集装备状态监测、故障诊断、故障（状态）预测、维修决策支持和维修活动于一体，是一种新兴的维修方式。</w:t>
      </w:r>
    </w:p>
    <w:p w:rsidR="00CF0D3A" w:rsidRPr="001556E4" w:rsidRDefault="00CF0D3A" w:rsidP="00740441">
      <w:pPr>
        <w:ind w:firstLineChars="200" w:firstLine="420"/>
        <w:rPr>
          <w:rFonts w:ascii="宋体" w:hAnsi="宋体"/>
        </w:rPr>
      </w:pPr>
      <w:r w:rsidRPr="001556E4">
        <w:rPr>
          <w:rFonts w:ascii="宋体" w:hAnsi="宋体" w:hint="eastAsia"/>
        </w:rPr>
        <w:lastRenderedPageBreak/>
        <w:t>1.基于预知预防的设备维护维修方法</w:t>
      </w:r>
    </w:p>
    <w:p w:rsidR="00CF0D3A" w:rsidRPr="001556E4" w:rsidRDefault="00CF0D3A" w:rsidP="00CF0D3A">
      <w:pPr>
        <w:ind w:firstLineChars="200" w:firstLine="420"/>
        <w:rPr>
          <w:rFonts w:ascii="宋体" w:hAnsi="宋体" w:cs="宋体"/>
          <w:kern w:val="0"/>
        </w:rPr>
      </w:pPr>
      <w:r w:rsidRPr="001556E4">
        <w:rPr>
          <w:rFonts w:ascii="宋体" w:hAnsi="宋体" w:cs="宋体" w:hint="eastAsia"/>
          <w:kern w:val="0"/>
        </w:rPr>
        <w:t>广义的预知性维修一般包含以下几个部分：</w:t>
      </w:r>
    </w:p>
    <w:p w:rsidR="00CF0D3A" w:rsidRPr="001556E4" w:rsidRDefault="00CF0D3A" w:rsidP="00CF0D3A">
      <w:pPr>
        <w:ind w:firstLineChars="200" w:firstLine="420"/>
        <w:rPr>
          <w:rFonts w:ascii="宋体" w:hAnsi="宋体" w:cs="宋体"/>
          <w:kern w:val="0"/>
        </w:rPr>
      </w:pPr>
      <w:r w:rsidRPr="001556E4">
        <w:rPr>
          <w:rFonts w:ascii="宋体" w:hAnsi="宋体" w:cs="宋体" w:hint="eastAsia"/>
          <w:kern w:val="0"/>
        </w:rPr>
        <w:t>（1）状态监测</w:t>
      </w:r>
    </w:p>
    <w:p w:rsidR="00CF0D3A" w:rsidRPr="001556E4" w:rsidRDefault="00CF0D3A" w:rsidP="00CF0D3A">
      <w:pPr>
        <w:ind w:firstLineChars="200" w:firstLine="420"/>
        <w:rPr>
          <w:rFonts w:ascii="宋体" w:hAnsi="宋体" w:cs="宋体"/>
          <w:kern w:val="0"/>
        </w:rPr>
      </w:pPr>
      <w:r w:rsidRPr="001556E4">
        <w:rPr>
          <w:rFonts w:ascii="宋体" w:hAnsi="宋体" w:cs="宋体" w:hint="eastAsia"/>
          <w:kern w:val="0"/>
        </w:rPr>
        <w:t xml:space="preserve">状态监测技术发展到现在，在各工程领域都形成了各自的监测方法。设备状态监测主要基于传感器的检测方法，常用的包括：振动监测法、噪声监测法、温度监测法、压力监测法、油液分析监测法、声发射监测法等。 </w:t>
      </w:r>
    </w:p>
    <w:p w:rsidR="00CF0D3A" w:rsidRPr="001556E4" w:rsidRDefault="00CF0D3A" w:rsidP="00CF0D3A">
      <w:pPr>
        <w:ind w:firstLineChars="200" w:firstLine="420"/>
        <w:rPr>
          <w:rFonts w:ascii="宋体" w:hAnsi="宋体" w:cs="宋体"/>
          <w:kern w:val="0"/>
        </w:rPr>
      </w:pPr>
      <w:r w:rsidRPr="001556E4">
        <w:rPr>
          <w:rFonts w:ascii="宋体" w:hAnsi="宋体" w:cs="宋体" w:hint="eastAsia"/>
          <w:kern w:val="0"/>
        </w:rPr>
        <w:t>（2）异常报警的捕获和响应</w:t>
      </w:r>
    </w:p>
    <w:p w:rsidR="00CF0D3A" w:rsidRPr="001556E4" w:rsidRDefault="00CF0D3A" w:rsidP="00CF0D3A">
      <w:pPr>
        <w:ind w:firstLineChars="200" w:firstLine="420"/>
        <w:rPr>
          <w:rFonts w:ascii="宋体" w:hAnsi="宋体" w:cs="宋体"/>
          <w:kern w:val="0"/>
        </w:rPr>
      </w:pPr>
      <w:r w:rsidRPr="001556E4">
        <w:rPr>
          <w:rFonts w:ascii="宋体" w:hAnsi="宋体" w:cs="宋体" w:hint="eastAsia"/>
          <w:kern w:val="0"/>
        </w:rPr>
        <w:t>对设备状态数据集中抽提和展示，及时将捕获的设备异常报警数据按需推送到相关岗位，分级处理异常事件，以提高异常事件的响应速度。</w:t>
      </w:r>
    </w:p>
    <w:p w:rsidR="00CF0D3A" w:rsidRPr="001556E4" w:rsidRDefault="00CF0D3A" w:rsidP="00CF0D3A">
      <w:pPr>
        <w:ind w:firstLineChars="200" w:firstLine="420"/>
        <w:rPr>
          <w:rFonts w:ascii="宋体" w:hAnsi="宋体" w:cs="宋体"/>
          <w:kern w:val="0"/>
        </w:rPr>
      </w:pPr>
      <w:r w:rsidRPr="001556E4">
        <w:rPr>
          <w:rFonts w:ascii="宋体" w:hAnsi="宋体" w:cs="宋体" w:hint="eastAsia"/>
          <w:kern w:val="0"/>
        </w:rPr>
        <w:t>（3）故障诊断</w:t>
      </w:r>
    </w:p>
    <w:p w:rsidR="00CF0D3A" w:rsidRPr="001556E4" w:rsidRDefault="00CF0D3A" w:rsidP="00CF0D3A">
      <w:pPr>
        <w:ind w:firstLineChars="200" w:firstLine="420"/>
        <w:rPr>
          <w:rFonts w:ascii="宋体" w:hAnsi="宋体" w:cs="宋体"/>
          <w:kern w:val="0"/>
        </w:rPr>
      </w:pPr>
      <w:r w:rsidRPr="001556E4">
        <w:rPr>
          <w:rFonts w:ascii="宋体" w:hAnsi="宋体" w:cs="宋体" w:hint="eastAsia"/>
          <w:kern w:val="0"/>
        </w:rPr>
        <w:t>故障诊断是一门新发展的科学，而且越来越受到重视，尤其是在连续生产系统中，故障诊断有着非常重要的意义。按照诊断的方法原理，故障诊断可分为：时频诊断法、统计诊断法、信息理论分析法及</w:t>
      </w:r>
      <w:r w:rsidR="00396993">
        <w:rPr>
          <w:rFonts w:ascii="宋体" w:hAnsi="宋体" w:cs="宋体" w:hint="eastAsia"/>
          <w:kern w:val="0"/>
        </w:rPr>
        <w:t>其他</w:t>
      </w:r>
      <w:r w:rsidRPr="001556E4">
        <w:rPr>
          <w:rFonts w:ascii="宋体" w:hAnsi="宋体" w:cs="宋体" w:hint="eastAsia"/>
          <w:kern w:val="0"/>
        </w:rPr>
        <w:t>人工智能法（专家系统诊断、人工神经网络诊断等）、模糊诊断、灰色系统理论诊断及集成化诊断。</w:t>
      </w:r>
    </w:p>
    <w:p w:rsidR="00CF0D3A" w:rsidRPr="001556E4" w:rsidRDefault="00CF0D3A" w:rsidP="00CF0D3A">
      <w:pPr>
        <w:ind w:firstLineChars="200" w:firstLine="420"/>
        <w:rPr>
          <w:rFonts w:ascii="宋体" w:hAnsi="宋体" w:cs="宋体"/>
          <w:kern w:val="0"/>
        </w:rPr>
      </w:pPr>
      <w:r w:rsidRPr="001556E4">
        <w:rPr>
          <w:rFonts w:ascii="宋体" w:hAnsi="宋体" w:cs="宋体" w:hint="eastAsia"/>
          <w:kern w:val="0"/>
        </w:rPr>
        <w:t>（4）趋势预测</w:t>
      </w:r>
    </w:p>
    <w:p w:rsidR="00CF0D3A" w:rsidRPr="001556E4" w:rsidRDefault="00CF0D3A" w:rsidP="00CF0D3A">
      <w:pPr>
        <w:ind w:firstLineChars="200" w:firstLine="420"/>
        <w:rPr>
          <w:rFonts w:ascii="宋体" w:hAnsi="宋体" w:cs="宋体"/>
          <w:kern w:val="0"/>
        </w:rPr>
      </w:pPr>
      <w:r w:rsidRPr="001556E4">
        <w:rPr>
          <w:rFonts w:ascii="宋体" w:hAnsi="宋体" w:cs="宋体" w:hint="eastAsia"/>
          <w:kern w:val="0"/>
        </w:rPr>
        <w:t>设备状态预测就是根据装备的运行信息，评估部件当前状态并预计未来的状态。其常用的方法有时序模型预测法、灰色模型预测法和神经网络预测法。预测方法的开发一般有三种基本途径：物理模型、知识系统和统计模型。在实际应用中，可将三种途径综合在一起，形成一种结合了传统的物理模型和智能分析方法，并能够处理数字信息和符号信息的混合性故障预测技术，对于实现预测性维修更为有效。</w:t>
      </w:r>
    </w:p>
    <w:p w:rsidR="00CF0D3A" w:rsidRPr="001556E4" w:rsidRDefault="00CF0D3A" w:rsidP="00CF0D3A">
      <w:pPr>
        <w:ind w:firstLineChars="200" w:firstLine="420"/>
        <w:rPr>
          <w:rFonts w:ascii="宋体" w:hAnsi="宋体" w:cs="宋体"/>
          <w:kern w:val="0"/>
        </w:rPr>
      </w:pPr>
      <w:r w:rsidRPr="001556E4">
        <w:rPr>
          <w:rFonts w:ascii="宋体" w:hAnsi="宋体" w:cs="宋体" w:hint="eastAsia"/>
          <w:kern w:val="0"/>
        </w:rPr>
        <w:t>（5）维修策略支持</w:t>
      </w:r>
    </w:p>
    <w:p w:rsidR="00CF0D3A" w:rsidRPr="001556E4" w:rsidRDefault="00CF0D3A" w:rsidP="00CF0D3A">
      <w:pPr>
        <w:ind w:firstLineChars="200" w:firstLine="420"/>
        <w:rPr>
          <w:rFonts w:ascii="宋体" w:hAnsi="宋体" w:cs="宋体"/>
          <w:kern w:val="0"/>
        </w:rPr>
      </w:pPr>
      <w:r w:rsidRPr="001556E4">
        <w:rPr>
          <w:rFonts w:ascii="宋体" w:hAnsi="宋体" w:cs="宋体" w:hint="eastAsia"/>
          <w:kern w:val="0"/>
        </w:rPr>
        <w:t>策略选择需要科学有效的方法，目前国际上比较成熟和通行的方法是利用RCM\RBI\SIL\FMEA等策略开发工具，基于定量评估设备风险，提出经济有效的建议，形成策略，这些策略包括预防性维修策略、预知性维修策略、事后维修、设备改造、培训等不同类型的策略。策略在执行过程中，结合维修历史数据和设备健康数据，定期测量和评估策略的执行效果，发现问题，分析原因，挖掘规律，进一步优化策略，持续提高设备绩效。</w:t>
      </w:r>
    </w:p>
    <w:p w:rsidR="00CF0D3A" w:rsidRPr="001556E4" w:rsidRDefault="00CF0D3A" w:rsidP="00740441">
      <w:pPr>
        <w:ind w:firstLineChars="200" w:firstLine="420"/>
        <w:rPr>
          <w:rFonts w:ascii="宋体" w:hAnsi="宋体"/>
        </w:rPr>
      </w:pPr>
      <w:r w:rsidRPr="001556E4">
        <w:rPr>
          <w:rFonts w:ascii="宋体" w:hAnsi="宋体" w:hint="eastAsia"/>
        </w:rPr>
        <w:t>2.智能化的预知维修体系建设与实践</w:t>
      </w:r>
    </w:p>
    <w:p w:rsidR="00CF0D3A" w:rsidRPr="001556E4" w:rsidRDefault="00CF0D3A" w:rsidP="00CF0D3A">
      <w:pPr>
        <w:ind w:firstLineChars="200" w:firstLine="420"/>
        <w:rPr>
          <w:rFonts w:ascii="宋体" w:hAnsi="宋体" w:cs="宋体"/>
          <w:kern w:val="0"/>
        </w:rPr>
      </w:pPr>
      <w:r w:rsidRPr="001556E4">
        <w:rPr>
          <w:rFonts w:ascii="宋体" w:hAnsi="宋体" w:cs="宋体" w:hint="eastAsia"/>
          <w:kern w:val="0"/>
        </w:rPr>
        <w:t>2006年</w:t>
      </w:r>
      <w:r w:rsidR="005C5EE9">
        <w:rPr>
          <w:rFonts w:ascii="宋体" w:hAnsi="宋体" w:cs="宋体" w:hint="eastAsia"/>
          <w:kern w:val="0"/>
        </w:rPr>
        <w:t>，</w:t>
      </w:r>
      <w:r w:rsidRPr="001556E4">
        <w:rPr>
          <w:rFonts w:ascii="宋体" w:hAnsi="宋体" w:cs="宋体" w:hint="eastAsia"/>
          <w:kern w:val="0"/>
        </w:rPr>
        <w:t>美国国家科学基金会（NSF）组织召开了国际上第一个关于信息物理系统的研讨会，并对Cyber</w:t>
      </w:r>
      <w:r w:rsidR="00983A6D">
        <w:rPr>
          <w:rFonts w:ascii="宋体" w:hAnsi="宋体" w:cs="宋体"/>
          <w:kern w:val="0"/>
        </w:rPr>
        <w:t xml:space="preserve"> </w:t>
      </w:r>
      <w:r w:rsidRPr="001556E4">
        <w:rPr>
          <w:rFonts w:ascii="宋体" w:hAnsi="宋体" w:cs="宋体" w:hint="eastAsia"/>
          <w:kern w:val="0"/>
        </w:rPr>
        <w:t>Physical Systems（即CPS）这一概念做出详细描述。此后美国政府、学术界和产业界高度重视CPS的研究和应用推广，并将CPS作为美国抢占全球新一轮产业竞争制高点的优先议题。2013年</w:t>
      </w:r>
      <w:r w:rsidR="005C5EE9">
        <w:rPr>
          <w:rFonts w:ascii="宋体" w:hAnsi="宋体" w:cs="宋体" w:hint="eastAsia"/>
          <w:kern w:val="0"/>
        </w:rPr>
        <w:t>，</w:t>
      </w:r>
      <w:r w:rsidRPr="001556E4">
        <w:rPr>
          <w:rFonts w:ascii="宋体" w:hAnsi="宋体" w:cs="宋体" w:hint="eastAsia"/>
          <w:kern w:val="0"/>
        </w:rPr>
        <w:t>德国《工业4.0实施建议》将CPS作为工业4.0的核心技术，并在标准制定、技术研发、验证测试平台建设等方面做出了一系列战略部署。《中国制造2025》提出，“基于信息物理系统的智能装备、智能工厂等智能制造正在引领制造方式变革”，要围绕控制系统、工业软件、工业网络、工业云服务和工业大数据平台等，加强信息物理系统的研发与应用</w:t>
      </w:r>
      <w:r w:rsidRPr="00234AAF">
        <w:rPr>
          <w:rFonts w:ascii="宋体" w:hAnsi="宋体" w:hint="eastAsia"/>
          <w:vertAlign w:val="superscript"/>
        </w:rPr>
        <w:t>[</w:t>
      </w:r>
      <w:r w:rsidR="00DF13DF" w:rsidRPr="00234AAF">
        <w:rPr>
          <w:rFonts w:ascii="宋体" w:hAnsi="宋体"/>
          <w:vertAlign w:val="superscript"/>
        </w:rPr>
        <w:t>27</w:t>
      </w:r>
      <w:r w:rsidRPr="00234AAF">
        <w:rPr>
          <w:rFonts w:ascii="宋体" w:hAnsi="宋体" w:hint="eastAsia"/>
          <w:vertAlign w:val="superscript"/>
        </w:rPr>
        <w:t>]</w:t>
      </w:r>
      <w:r w:rsidRPr="001556E4">
        <w:rPr>
          <w:rFonts w:ascii="宋体" w:hAnsi="宋体" w:cs="宋体" w:hint="eastAsia"/>
          <w:kern w:val="0"/>
        </w:rPr>
        <w:t>。CPS因控制技术而起、信息技术而兴，随着制造业与互联网融合迅速发展壮大，正成为支撑和引领全球新一轮产业变革的核心技术体系。</w:t>
      </w:r>
    </w:p>
    <w:p w:rsidR="00CF0D3A" w:rsidRPr="001556E4" w:rsidRDefault="00CF0D3A" w:rsidP="00CF0D3A">
      <w:pPr>
        <w:ind w:firstLineChars="200" w:firstLine="420"/>
        <w:rPr>
          <w:rFonts w:ascii="宋体" w:hAnsi="宋体" w:cs="宋体"/>
          <w:kern w:val="0"/>
        </w:rPr>
      </w:pPr>
      <w:r w:rsidRPr="001556E4">
        <w:rPr>
          <w:rFonts w:ascii="宋体" w:hAnsi="宋体" w:cs="宋体" w:hint="eastAsia"/>
          <w:kern w:val="0"/>
        </w:rPr>
        <w:t>CPS提供了一套完整的智能技术体系，能够实现对数据进行收集、汇总、解析、排序、分析、预测、决策、分发的整个处理流程，能够对工业数据进行流水线式的实时分析能力，并在分析过程中充分考虑机理逻辑、流程关系、活动目标、商业活动等特征和要求</w:t>
      </w:r>
      <w:r w:rsidRPr="00234AAF">
        <w:rPr>
          <w:rFonts w:ascii="宋体" w:hAnsi="宋体" w:hint="eastAsia"/>
          <w:vertAlign w:val="superscript"/>
        </w:rPr>
        <w:t>[</w:t>
      </w:r>
      <w:r w:rsidR="00DF13DF" w:rsidRPr="00234AAF">
        <w:rPr>
          <w:rFonts w:ascii="宋体" w:hAnsi="宋体"/>
          <w:vertAlign w:val="superscript"/>
        </w:rPr>
        <w:t>28</w:t>
      </w:r>
      <w:r w:rsidRPr="00234AAF">
        <w:rPr>
          <w:rFonts w:ascii="宋体" w:hAnsi="宋体" w:hint="eastAsia"/>
          <w:vertAlign w:val="superscript"/>
        </w:rPr>
        <w:t>]</w:t>
      </w:r>
      <w:r w:rsidRPr="001556E4">
        <w:rPr>
          <w:rFonts w:ascii="宋体" w:hAnsi="宋体" w:cs="宋体" w:hint="eastAsia"/>
          <w:kern w:val="0"/>
        </w:rPr>
        <w:t>。智能化的预知维修体系建设也可以以CPS的5C构架（感知层、信息转换层、网络层、认知层和执行层）为基础，从设</w:t>
      </w:r>
      <w:r w:rsidRPr="001556E4">
        <w:rPr>
          <w:rFonts w:ascii="宋体" w:hAnsi="宋体" w:cs="宋体" w:hint="eastAsia"/>
          <w:kern w:val="0"/>
        </w:rPr>
        <w:lastRenderedPageBreak/>
        <w:t>备管理实际业务出发，实现流程企业设备管理的</w:t>
      </w:r>
      <w:r w:rsidR="00DD609B" w:rsidRPr="001556E4">
        <w:rPr>
          <w:rFonts w:asciiTheme="minorEastAsia" w:eastAsiaTheme="minorEastAsia" w:hAnsiTheme="minorEastAsia" w:hint="eastAsia"/>
        </w:rPr>
        <w:t>智能制造</w:t>
      </w:r>
      <w:r w:rsidRPr="001556E4">
        <w:rPr>
          <w:rFonts w:ascii="宋体" w:hAnsi="宋体" w:cs="宋体" w:hint="eastAsia"/>
          <w:kern w:val="0"/>
        </w:rPr>
        <w:t>。</w:t>
      </w:r>
      <w:r w:rsidRPr="001556E4">
        <w:rPr>
          <w:rFonts w:ascii="宋体" w:hAnsi="宋体" w:hint="eastAsia"/>
        </w:rPr>
        <w:t>流程企业设备管理智能化总体架构如图3-6</w:t>
      </w:r>
      <w:r w:rsidR="001556E4">
        <w:rPr>
          <w:rFonts w:ascii="宋体" w:hAnsi="宋体"/>
        </w:rPr>
        <w:t>9</w:t>
      </w:r>
      <w:r w:rsidRPr="001556E4">
        <w:rPr>
          <w:rFonts w:ascii="宋体" w:hAnsi="宋体" w:hint="eastAsia"/>
        </w:rPr>
        <w:t>所示。</w:t>
      </w:r>
    </w:p>
    <w:p w:rsidR="00CF0D3A" w:rsidRPr="00582015" w:rsidRDefault="00CF0D3A" w:rsidP="00CF0D3A">
      <w:pPr>
        <w:pStyle w:val="a4"/>
        <w:widowControl/>
        <w:spacing w:line="360" w:lineRule="auto"/>
        <w:ind w:firstLineChars="0" w:firstLine="0"/>
        <w:jc w:val="center"/>
        <w:rPr>
          <w:rFonts w:ascii="Cambria" w:hAnsi="Cambria" w:cs="宋体"/>
          <w:color w:val="FF0000"/>
          <w:kern w:val="0"/>
          <w:sz w:val="24"/>
          <w:szCs w:val="24"/>
        </w:rPr>
      </w:pPr>
      <w:r w:rsidRPr="00582015">
        <w:rPr>
          <w:rFonts w:ascii="Cambria" w:hAnsi="Cambria" w:cs="宋体"/>
          <w:noProof/>
          <w:color w:val="FF0000"/>
          <w:kern w:val="0"/>
          <w:sz w:val="24"/>
          <w:szCs w:val="24"/>
        </w:rPr>
        <w:drawing>
          <wp:inline distT="0" distB="0" distL="0" distR="0">
            <wp:extent cx="5033961" cy="1762125"/>
            <wp:effectExtent l="19050" t="0" r="0" b="0"/>
            <wp:docPr id="79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5" cstate="print"/>
                    <a:srcRect/>
                    <a:stretch>
                      <a:fillRect/>
                    </a:stretch>
                  </pic:blipFill>
                  <pic:spPr bwMode="auto">
                    <a:xfrm>
                      <a:off x="0" y="0"/>
                      <a:ext cx="5036820" cy="1763126"/>
                    </a:xfrm>
                    <a:prstGeom prst="rect">
                      <a:avLst/>
                    </a:prstGeom>
                    <a:noFill/>
                  </pic:spPr>
                </pic:pic>
              </a:graphicData>
            </a:graphic>
          </wp:inline>
        </w:drawing>
      </w:r>
    </w:p>
    <w:p w:rsidR="00CF0D3A" w:rsidRPr="001556E4" w:rsidRDefault="00CF0D3A" w:rsidP="00CF0D3A">
      <w:pPr>
        <w:pStyle w:val="a4"/>
        <w:widowControl/>
        <w:spacing w:line="360" w:lineRule="auto"/>
        <w:ind w:firstLineChars="0" w:firstLine="0"/>
        <w:jc w:val="center"/>
        <w:rPr>
          <w:rFonts w:ascii="黑体" w:eastAsia="黑体" w:hAnsi="Cambria" w:cs="宋体"/>
          <w:kern w:val="0"/>
          <w:sz w:val="18"/>
          <w:szCs w:val="18"/>
        </w:rPr>
      </w:pPr>
      <w:r w:rsidRPr="001556E4">
        <w:rPr>
          <w:rFonts w:ascii="黑体" w:eastAsia="黑体" w:hAnsi="黑体" w:cs="宋体" w:hint="eastAsia"/>
          <w:kern w:val="0"/>
          <w:sz w:val="18"/>
          <w:szCs w:val="18"/>
        </w:rPr>
        <w:t>图</w:t>
      </w:r>
      <w:r w:rsidRPr="001556E4">
        <w:rPr>
          <w:rFonts w:ascii="黑体" w:eastAsia="黑体" w:hAnsi="Cambria" w:cs="宋体" w:hint="eastAsia"/>
          <w:kern w:val="0"/>
          <w:sz w:val="18"/>
          <w:szCs w:val="18"/>
        </w:rPr>
        <w:t>3-6</w:t>
      </w:r>
      <w:r w:rsidR="001556E4" w:rsidRPr="001556E4">
        <w:rPr>
          <w:rFonts w:ascii="黑体" w:eastAsia="黑体" w:hAnsi="Cambria" w:cs="宋体"/>
          <w:kern w:val="0"/>
          <w:sz w:val="18"/>
          <w:szCs w:val="18"/>
        </w:rPr>
        <w:t>9</w:t>
      </w:r>
      <w:r w:rsidR="00E8446F">
        <w:rPr>
          <w:rFonts w:ascii="黑体" w:eastAsia="黑体" w:hAnsi="Cambria" w:cs="宋体" w:hint="eastAsia"/>
          <w:kern w:val="0"/>
          <w:sz w:val="18"/>
          <w:szCs w:val="18"/>
        </w:rPr>
        <w:t xml:space="preserve">  </w:t>
      </w:r>
      <w:r w:rsidRPr="001556E4">
        <w:rPr>
          <w:rFonts w:ascii="黑体" w:eastAsia="黑体" w:hAnsi="黑体" w:cs="宋体" w:hint="eastAsia"/>
          <w:kern w:val="0"/>
          <w:sz w:val="18"/>
          <w:szCs w:val="18"/>
        </w:rPr>
        <w:t>流程企业设备管理智能化总体架构</w:t>
      </w:r>
    </w:p>
    <w:p w:rsidR="00CF0D3A" w:rsidRPr="001556E4" w:rsidRDefault="00CF0D3A" w:rsidP="00CF0D3A">
      <w:pPr>
        <w:ind w:firstLineChars="200" w:firstLine="420"/>
        <w:rPr>
          <w:rFonts w:ascii="宋体" w:hAnsi="宋体" w:cs="宋体"/>
          <w:kern w:val="0"/>
        </w:rPr>
      </w:pPr>
      <w:r w:rsidRPr="001556E4">
        <w:rPr>
          <w:rFonts w:ascii="宋体" w:hAnsi="宋体" w:cs="宋体" w:hint="eastAsia"/>
          <w:kern w:val="0"/>
        </w:rPr>
        <w:t>（1）感知层</w:t>
      </w:r>
    </w:p>
    <w:p w:rsidR="00CF0D3A" w:rsidRPr="001556E4" w:rsidRDefault="00CF0D3A" w:rsidP="00CF0D3A">
      <w:pPr>
        <w:ind w:firstLineChars="200" w:firstLine="420"/>
        <w:rPr>
          <w:rFonts w:ascii="宋体" w:hAnsi="宋体" w:cs="宋体"/>
          <w:kern w:val="0"/>
        </w:rPr>
      </w:pPr>
      <w:r w:rsidRPr="001556E4">
        <w:rPr>
          <w:rFonts w:ascii="宋体" w:hAnsi="宋体" w:cs="宋体" w:hint="eastAsia"/>
          <w:kern w:val="0"/>
        </w:rPr>
        <w:t>数据是CPS上层建筑的基础，流程企业设备管理智能化建设首先要从数据来源、采集方式和管理方式上保证数据的质量和全面性。</w:t>
      </w:r>
    </w:p>
    <w:p w:rsidR="00CF0D3A" w:rsidRPr="001556E4" w:rsidRDefault="00CF0D3A" w:rsidP="00CF0D3A">
      <w:pPr>
        <w:ind w:firstLineChars="200" w:firstLine="420"/>
        <w:rPr>
          <w:rFonts w:ascii="宋体" w:hAnsi="宋体" w:cs="宋体"/>
          <w:kern w:val="0"/>
        </w:rPr>
      </w:pPr>
      <w:r w:rsidRPr="001556E4">
        <w:rPr>
          <w:rFonts w:ascii="宋体" w:hAnsi="宋体" w:cs="宋体" w:hint="eastAsia"/>
          <w:kern w:val="0"/>
        </w:rPr>
        <w:t>设备运行状态的数据采集一直是流程企业的薄弱点。先进的传感器技术、通信技术、物联网技术使得大量原始数据的采集变得十分便捷，同时避免了传统人工采集带来的各种弊端。例如：机泵群在线监测系统是在泵体上安装小型传感器，将振动、温度等监测数据通过工业无线网络实时发送回来；智能巡检系统是利用移动终端进行巡检导航和振动、温度等监测数据的采集，并通过WIFI或4G等无线网络实现数据的实时传输；红外热像仪检测可以不接触、远距离、快速、直观地感知电气设备的热状态分布，掌握设备运行状态。随着企业部署范围的扩大，在线状态监测和离线状态监测相结合的方式将基本满足企业对设备运行状态感知的需求。</w:t>
      </w:r>
    </w:p>
    <w:p w:rsidR="00CF0D3A" w:rsidRPr="001556E4" w:rsidRDefault="00CF0D3A" w:rsidP="00CF0D3A">
      <w:pPr>
        <w:ind w:firstLineChars="200" w:firstLine="420"/>
        <w:rPr>
          <w:rFonts w:ascii="宋体" w:hAnsi="宋体" w:cs="宋体"/>
          <w:kern w:val="0"/>
        </w:rPr>
      </w:pPr>
      <w:r w:rsidRPr="001556E4">
        <w:rPr>
          <w:rFonts w:ascii="宋体" w:hAnsi="宋体" w:cs="宋体" w:hint="eastAsia"/>
          <w:kern w:val="0"/>
        </w:rPr>
        <w:t>另外，数据采集还可以通过生产工艺等设备运行环境来间接感知设备的运行状态，作为那些尚未应用状态监测或目前技术无法监测的设备的数据源。再者，借助于网络的融合，数据的采集将摆脱所在装置或企业的束缚，同行业乃至跨行业同类设备的数据也将作为其有益的补充。</w:t>
      </w:r>
    </w:p>
    <w:p w:rsidR="00CF0D3A" w:rsidRPr="001556E4" w:rsidRDefault="00CF0D3A" w:rsidP="00CF0D3A">
      <w:pPr>
        <w:ind w:firstLineChars="200" w:firstLine="420"/>
        <w:rPr>
          <w:rFonts w:ascii="宋体" w:hAnsi="宋体" w:cs="宋体"/>
          <w:kern w:val="0"/>
        </w:rPr>
      </w:pPr>
      <w:r w:rsidRPr="001556E4">
        <w:rPr>
          <w:rFonts w:ascii="宋体" w:hAnsi="宋体" w:cs="宋体" w:hint="eastAsia"/>
          <w:kern w:val="0"/>
        </w:rPr>
        <w:t>（2）信息转换层</w:t>
      </w:r>
    </w:p>
    <w:p w:rsidR="00CF0D3A" w:rsidRPr="001556E4" w:rsidRDefault="00CF0D3A" w:rsidP="00CF0D3A">
      <w:pPr>
        <w:ind w:firstLineChars="200" w:firstLine="420"/>
        <w:rPr>
          <w:rFonts w:ascii="宋体" w:hAnsi="宋体" w:cs="宋体"/>
          <w:kern w:val="0"/>
        </w:rPr>
      </w:pPr>
      <w:r w:rsidRPr="001556E4">
        <w:rPr>
          <w:rFonts w:ascii="宋体" w:hAnsi="宋体" w:cs="宋体" w:hint="eastAsia"/>
          <w:kern w:val="0"/>
        </w:rPr>
        <w:t>数据采集上来后，要对数据进行特征提取、筛选、分类和优先级排列，保证了数据的可解读性。例如：离心机组的状态监测，是对采集的振动信号进行加工处理，抽取与设备运行状态有关的特征信号，转换成能看懂的时域频谱图、频域频谱图等。</w:t>
      </w:r>
    </w:p>
    <w:p w:rsidR="00CF0D3A" w:rsidRPr="001556E4" w:rsidRDefault="00CF0D3A" w:rsidP="00CF0D3A">
      <w:pPr>
        <w:ind w:firstLineChars="200" w:firstLine="420"/>
        <w:rPr>
          <w:rFonts w:ascii="宋体" w:hAnsi="宋体" w:cs="宋体"/>
          <w:kern w:val="0"/>
        </w:rPr>
      </w:pPr>
      <w:r w:rsidRPr="001556E4">
        <w:rPr>
          <w:rFonts w:ascii="宋体" w:hAnsi="宋体" w:cs="宋体" w:hint="eastAsia"/>
          <w:kern w:val="0"/>
        </w:rPr>
        <w:t>这里需要强调的是，很多流程企业存储了大量的设备使用数据，但是数据的利用率不高，只关注异常数据或只用于处理当下的事务，造成了数据浪费。建立企业范围内统一的、标准化的数据集成平台，整合设备专业系统（如机组监测系统、机泵监测系统、点巡检系统、腐蚀监测系统等）和外部相关系统（如HSE、LIMS、能源管理、智能管网、LDAR、工业电视等）分析和预测数据的关联，既可以有效避免数据的浪费，又可以挖掘更多有用的信息。例如，对设备运行和机械状态参数相关分析，可将相关的参数组合在一起。</w:t>
      </w:r>
    </w:p>
    <w:p w:rsidR="00CF0D3A" w:rsidRPr="001556E4" w:rsidRDefault="00CF0D3A" w:rsidP="00CF0D3A">
      <w:pPr>
        <w:ind w:firstLineChars="200" w:firstLine="420"/>
        <w:rPr>
          <w:rFonts w:ascii="宋体" w:hAnsi="宋体" w:cs="宋体"/>
          <w:kern w:val="0"/>
        </w:rPr>
      </w:pPr>
      <w:r w:rsidRPr="001556E4">
        <w:rPr>
          <w:rFonts w:ascii="宋体" w:hAnsi="宋体" w:cs="宋体" w:hint="eastAsia"/>
          <w:kern w:val="0"/>
        </w:rPr>
        <w:t>3D可视化技术对设备管理智能化意义重大，它能够全面展示生产装置的反应器、塔、罐、泵、阀、管线等设备的空间位置、具体形状及详细信息，将数据转换成图像展现在屏幕上，能够清晰、快捷有效地传达和沟通信息。</w:t>
      </w:r>
    </w:p>
    <w:p w:rsidR="00CF0D3A" w:rsidRPr="001556E4" w:rsidRDefault="00CF0D3A" w:rsidP="00CF0D3A">
      <w:pPr>
        <w:ind w:firstLineChars="200" w:firstLine="420"/>
        <w:rPr>
          <w:rFonts w:ascii="宋体" w:hAnsi="宋体" w:cs="宋体"/>
          <w:kern w:val="0"/>
        </w:rPr>
      </w:pPr>
      <w:r w:rsidRPr="001556E4">
        <w:rPr>
          <w:rFonts w:ascii="宋体" w:hAnsi="宋体" w:cs="宋体" w:hint="eastAsia"/>
          <w:kern w:val="0"/>
        </w:rPr>
        <w:t>（3）网络层</w:t>
      </w:r>
    </w:p>
    <w:p w:rsidR="00CF0D3A" w:rsidRPr="001556E4" w:rsidRDefault="00CF0D3A" w:rsidP="00CF0D3A">
      <w:pPr>
        <w:ind w:firstLineChars="200" w:firstLine="420"/>
        <w:rPr>
          <w:rFonts w:ascii="宋体" w:hAnsi="宋体" w:cs="宋体"/>
          <w:kern w:val="0"/>
        </w:rPr>
      </w:pPr>
      <w:r w:rsidRPr="001556E4">
        <w:rPr>
          <w:rFonts w:ascii="宋体" w:hAnsi="宋体" w:cs="宋体" w:hint="eastAsia"/>
          <w:kern w:val="0"/>
        </w:rPr>
        <w:t>网络层是CPS实现资源共享的基础，通过网络将各种远程资源有效连接，不仅仅是物理实体</w:t>
      </w:r>
      <w:r w:rsidRPr="001556E4">
        <w:rPr>
          <w:rFonts w:ascii="宋体" w:hAnsi="宋体" w:cs="宋体" w:hint="eastAsia"/>
          <w:kern w:val="0"/>
        </w:rPr>
        <w:lastRenderedPageBreak/>
        <w:t>的互联，也包括人与人的互联。网络的互联互通与资源共享将更好地提升设备管理智能化水平，例如：它能够与同类型设备或处在不同生命周期阶段的设备进行比较，更深入地了解设备的运行状态和发展趋势；它将设备供应商和行业专家通过网络与企业现场联动，对设备和产品的性能状态进行异地远程的全天候监测、预测和评估，形成了全员监测管理新模式，形成共享共赢的生态圈。</w:t>
      </w:r>
    </w:p>
    <w:p w:rsidR="00CF0D3A" w:rsidRPr="001556E4" w:rsidRDefault="00CF0D3A" w:rsidP="00CF0D3A">
      <w:pPr>
        <w:ind w:firstLineChars="200" w:firstLine="420"/>
        <w:rPr>
          <w:rFonts w:ascii="宋体" w:hAnsi="宋体" w:cs="宋体"/>
          <w:kern w:val="0"/>
        </w:rPr>
      </w:pPr>
      <w:r w:rsidRPr="001556E4">
        <w:rPr>
          <w:rFonts w:ascii="宋体" w:hAnsi="宋体" w:cs="宋体" w:hint="eastAsia"/>
          <w:kern w:val="0"/>
        </w:rPr>
        <w:t>实施企业厂区无线网络信号的全覆盖，通过定制化手持终端、无死角视频监控以及高可靠</w:t>
      </w:r>
      <w:r w:rsidR="005C5EE9">
        <w:rPr>
          <w:rFonts w:ascii="宋体" w:hAnsi="宋体" w:cs="宋体" w:hint="eastAsia"/>
          <w:kern w:val="0"/>
        </w:rPr>
        <w:t>、</w:t>
      </w:r>
      <w:r w:rsidRPr="001556E4">
        <w:rPr>
          <w:rFonts w:ascii="宋体" w:hAnsi="宋体" w:cs="宋体" w:hint="eastAsia"/>
          <w:kern w:val="0"/>
        </w:rPr>
        <w:t>大带宽的无线网络，这些都为生产和业务系统的自动化、实时化管理奠定坚实的基础，发挥出丰富的应用。</w:t>
      </w:r>
    </w:p>
    <w:p w:rsidR="00CF0D3A" w:rsidRPr="001556E4" w:rsidRDefault="00CF0D3A" w:rsidP="00CF0D3A">
      <w:pPr>
        <w:ind w:firstLineChars="200" w:firstLine="420"/>
        <w:rPr>
          <w:rFonts w:ascii="宋体" w:hAnsi="宋体" w:cs="宋体"/>
          <w:kern w:val="0"/>
        </w:rPr>
      </w:pPr>
      <w:r w:rsidRPr="001556E4">
        <w:rPr>
          <w:rFonts w:ascii="宋体" w:hAnsi="宋体" w:cs="宋体" w:hint="eastAsia"/>
          <w:kern w:val="0"/>
        </w:rPr>
        <w:t>（4）认知层</w:t>
      </w:r>
    </w:p>
    <w:p w:rsidR="00CF0D3A" w:rsidRPr="001556E4" w:rsidRDefault="00CF0D3A" w:rsidP="00CF0D3A">
      <w:pPr>
        <w:ind w:firstLineChars="200" w:firstLine="420"/>
        <w:rPr>
          <w:rFonts w:ascii="宋体" w:hAnsi="宋体" w:cs="宋体"/>
          <w:kern w:val="0"/>
        </w:rPr>
      </w:pPr>
      <w:r w:rsidRPr="001556E4">
        <w:rPr>
          <w:rFonts w:ascii="宋体" w:hAnsi="宋体" w:cs="宋体" w:hint="eastAsia"/>
          <w:kern w:val="0"/>
        </w:rPr>
        <w:t>认知层将实体抽象成数据模型，保证数据的解读符合客观的物理规律，并结合数据可视化工具和决策优化算法工具为用户提供决策支持。</w:t>
      </w:r>
    </w:p>
    <w:p w:rsidR="00CF0D3A" w:rsidRPr="001556E4" w:rsidRDefault="00CF0D3A" w:rsidP="00CF0D3A">
      <w:pPr>
        <w:ind w:firstLineChars="200" w:firstLine="420"/>
        <w:rPr>
          <w:rFonts w:ascii="宋体" w:hAnsi="宋体" w:cs="宋体"/>
          <w:kern w:val="0"/>
        </w:rPr>
      </w:pPr>
      <w:r w:rsidRPr="001556E4">
        <w:rPr>
          <w:rFonts w:ascii="宋体" w:hAnsi="宋体" w:cs="宋体" w:hint="eastAsia"/>
          <w:kern w:val="0"/>
        </w:rPr>
        <w:t>基于规则的故障诊断利用了经典诊断分析技术和专家系统理论，通过对所获取的数据进行故障征兆提取，再依据“设备-征兆-故障-建议”匹配规则，对测得参数进行分析、判断，做出是否发生故障以及故障类型、故障程度的评价，推测设备状态的发展趋势，及时维修。部件寿命周期管理，根据部件更换记录自动计算部件的平均寿命，根据运行时间、采购周期、制造周期等参数自动计算部件剩余寿命和物资需求时间，实现剩余寿命报警，指导设备及部件的维修和更换工作。RBI（基于风险的检验）、RCM（以可靠性为中心的维修）、SIL（安全完整性等级）等基于风险的信息化评估技术，能够对设备管理流程进行优化，合理安排检验检修计划，保证生产安全经济运行。</w:t>
      </w:r>
    </w:p>
    <w:p w:rsidR="00CF0D3A" w:rsidRPr="001556E4" w:rsidRDefault="00CF0D3A" w:rsidP="00CF0D3A">
      <w:pPr>
        <w:ind w:firstLineChars="200" w:firstLine="420"/>
        <w:rPr>
          <w:rFonts w:ascii="宋体" w:hAnsi="宋体" w:cs="宋体"/>
          <w:kern w:val="0"/>
        </w:rPr>
      </w:pPr>
      <w:r w:rsidRPr="001556E4">
        <w:rPr>
          <w:rFonts w:ascii="宋体" w:hAnsi="宋体" w:cs="宋体" w:hint="eastAsia"/>
          <w:kern w:val="0"/>
        </w:rPr>
        <w:t>大数据技术是处理多维海量数据的有效工具，在金融、通讯、电子商务等行业均取得了显著的应用效果，也为流程行业产业升级提供了新途径。每年石化企业从现场设备状态监测系统、实时数据库等系统中，可以获取设备的轴承振动、温度、压力、流量等海量数据，通过“分类统计及规律挖掘</w:t>
      </w:r>
      <w:r w:rsidR="005C5EE9">
        <w:rPr>
          <w:rFonts w:ascii="宋体" w:hAnsi="宋体" w:cs="宋体" w:hint="eastAsia"/>
          <w:kern w:val="0"/>
        </w:rPr>
        <w:t>—</w:t>
      </w:r>
      <w:r w:rsidRPr="001556E4">
        <w:rPr>
          <w:rFonts w:ascii="宋体" w:hAnsi="宋体" w:cs="宋体" w:hint="eastAsia"/>
          <w:kern w:val="0"/>
        </w:rPr>
        <w:t>相关性分析</w:t>
      </w:r>
      <w:r w:rsidR="005C5EE9">
        <w:rPr>
          <w:rFonts w:ascii="宋体" w:hAnsi="宋体" w:cs="宋体" w:hint="eastAsia"/>
          <w:kern w:val="0"/>
        </w:rPr>
        <w:t>—</w:t>
      </w:r>
      <w:r w:rsidRPr="001556E4">
        <w:rPr>
          <w:rFonts w:ascii="宋体" w:hAnsi="宋体" w:cs="宋体" w:hint="eastAsia"/>
          <w:kern w:val="0"/>
        </w:rPr>
        <w:t>设备风险评估及故障预测分析”，可以建立基于案例的设备大数据诊断与预测，为操作和维修提供指导，全面支持预知维修。故障诊断与预测应用场景如图3-</w:t>
      </w:r>
      <w:r w:rsidR="001556E4">
        <w:rPr>
          <w:rFonts w:ascii="宋体" w:hAnsi="宋体" w:cs="宋体"/>
          <w:kern w:val="0"/>
        </w:rPr>
        <w:t>70</w:t>
      </w:r>
      <w:r w:rsidRPr="001556E4">
        <w:rPr>
          <w:rFonts w:ascii="宋体" w:hAnsi="宋体" w:cs="宋体" w:hint="eastAsia"/>
          <w:kern w:val="0"/>
        </w:rPr>
        <w:t>所示。</w:t>
      </w:r>
    </w:p>
    <w:p w:rsidR="00CF0D3A" w:rsidRPr="00582015" w:rsidRDefault="00CF0D3A" w:rsidP="000E0831">
      <w:pPr>
        <w:pStyle w:val="a4"/>
        <w:widowControl/>
        <w:spacing w:line="360" w:lineRule="auto"/>
        <w:ind w:firstLineChars="0" w:firstLine="0"/>
        <w:jc w:val="center"/>
        <w:rPr>
          <w:rFonts w:ascii="Cambria" w:hAnsi="Cambria" w:cs="宋体"/>
          <w:color w:val="FF0000"/>
          <w:kern w:val="0"/>
          <w:sz w:val="24"/>
          <w:szCs w:val="24"/>
        </w:rPr>
      </w:pPr>
      <w:r w:rsidRPr="00582015">
        <w:rPr>
          <w:rFonts w:ascii="Cambria" w:hAnsi="Cambria" w:cs="宋体"/>
          <w:noProof/>
          <w:color w:val="FF0000"/>
          <w:kern w:val="0"/>
          <w:sz w:val="24"/>
          <w:szCs w:val="24"/>
        </w:rPr>
        <w:drawing>
          <wp:inline distT="0" distB="0" distL="0" distR="0">
            <wp:extent cx="5133340" cy="1604963"/>
            <wp:effectExtent l="19050" t="19050" r="10160" b="14287"/>
            <wp:docPr id="79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6" cstate="print"/>
                    <a:srcRect/>
                    <a:stretch>
                      <a:fillRect/>
                    </a:stretch>
                  </pic:blipFill>
                  <pic:spPr bwMode="auto">
                    <a:xfrm>
                      <a:off x="0" y="0"/>
                      <a:ext cx="5133340" cy="1604963"/>
                    </a:xfrm>
                    <a:prstGeom prst="rect">
                      <a:avLst/>
                    </a:prstGeom>
                    <a:noFill/>
                    <a:ln w="9525">
                      <a:solidFill>
                        <a:srgbClr val="000000"/>
                      </a:solidFill>
                      <a:miter lim="800000"/>
                      <a:headEnd/>
                      <a:tailEnd/>
                    </a:ln>
                  </pic:spPr>
                </pic:pic>
              </a:graphicData>
            </a:graphic>
          </wp:inline>
        </w:drawing>
      </w:r>
    </w:p>
    <w:p w:rsidR="00CF0D3A" w:rsidRPr="001556E4" w:rsidRDefault="00CF0D3A" w:rsidP="00CF0D3A">
      <w:pPr>
        <w:pStyle w:val="a4"/>
        <w:widowControl/>
        <w:ind w:firstLineChars="0" w:firstLine="0"/>
        <w:jc w:val="center"/>
        <w:rPr>
          <w:rFonts w:ascii="黑体" w:eastAsia="黑体" w:hAnsi="黑体" w:cs="宋体"/>
          <w:kern w:val="0"/>
          <w:sz w:val="18"/>
          <w:szCs w:val="18"/>
        </w:rPr>
      </w:pPr>
      <w:r w:rsidRPr="001556E4">
        <w:rPr>
          <w:rFonts w:ascii="黑体" w:eastAsia="黑体" w:hAnsi="黑体" w:cs="宋体" w:hint="eastAsia"/>
          <w:kern w:val="0"/>
          <w:sz w:val="18"/>
          <w:szCs w:val="18"/>
        </w:rPr>
        <w:t>图3-</w:t>
      </w:r>
      <w:r w:rsidR="001556E4" w:rsidRPr="001556E4">
        <w:rPr>
          <w:rFonts w:ascii="黑体" w:eastAsia="黑体" w:hAnsi="黑体" w:cs="宋体"/>
          <w:kern w:val="0"/>
          <w:sz w:val="18"/>
          <w:szCs w:val="18"/>
        </w:rPr>
        <w:t>70</w:t>
      </w:r>
      <w:r w:rsidRPr="001556E4">
        <w:rPr>
          <w:rFonts w:ascii="黑体" w:eastAsia="黑体" w:hAnsi="黑体" w:cs="宋体" w:hint="eastAsia"/>
          <w:kern w:val="0"/>
          <w:sz w:val="18"/>
          <w:szCs w:val="18"/>
        </w:rPr>
        <w:t xml:space="preserve">  故障诊断与预测应用场景</w:t>
      </w:r>
    </w:p>
    <w:p w:rsidR="00CF0D3A" w:rsidRPr="001556E4" w:rsidRDefault="00CF0D3A" w:rsidP="00CF0D3A">
      <w:pPr>
        <w:ind w:firstLineChars="200" w:firstLine="420"/>
        <w:rPr>
          <w:rFonts w:ascii="宋体" w:hAnsi="宋体" w:cs="宋体"/>
          <w:kern w:val="0"/>
        </w:rPr>
      </w:pPr>
      <w:r w:rsidRPr="001556E4">
        <w:rPr>
          <w:rFonts w:ascii="宋体" w:hAnsi="宋体" w:cs="宋体" w:hint="eastAsia"/>
          <w:kern w:val="0"/>
        </w:rPr>
        <w:t>流程企业在加快感知系统建设，全面监测分析设备运行状态的同时，还应启动专家系统的建设，对设备运行管理与预警、在线运行分析、设备操作优化、故障诊断与预测、腐蚀评估与预测、设备可靠性管理等6个模块进行实施与建设。其中，故障诊断与预测模块可采用基于规则的诊断、基于案例的诊断和基于大数据诊断三种方式相结合的方式，以持续提升故障诊断的准确性。设备可靠性管理以RCM为核心，开展以可靠性为中心的维修。</w:t>
      </w:r>
    </w:p>
    <w:p w:rsidR="00CF0D3A" w:rsidRPr="001556E4" w:rsidRDefault="00CF0D3A" w:rsidP="00CF0D3A">
      <w:pPr>
        <w:ind w:firstLineChars="200" w:firstLine="420"/>
        <w:rPr>
          <w:rFonts w:ascii="宋体" w:hAnsi="宋体" w:cs="宋体"/>
          <w:kern w:val="0"/>
        </w:rPr>
      </w:pPr>
      <w:r w:rsidRPr="001556E4">
        <w:rPr>
          <w:rFonts w:ascii="宋体" w:hAnsi="宋体" w:cs="宋体" w:hint="eastAsia"/>
          <w:kern w:val="0"/>
        </w:rPr>
        <w:t>（5）执行层</w:t>
      </w:r>
    </w:p>
    <w:p w:rsidR="00CF0D3A" w:rsidRPr="001556E4" w:rsidRDefault="00CF0D3A" w:rsidP="00CF0D3A">
      <w:pPr>
        <w:ind w:firstLineChars="200" w:firstLine="420"/>
        <w:rPr>
          <w:rFonts w:ascii="宋体" w:hAnsi="宋体" w:cs="宋体"/>
          <w:kern w:val="0"/>
        </w:rPr>
      </w:pPr>
      <w:r w:rsidRPr="001556E4">
        <w:rPr>
          <w:rFonts w:ascii="宋体" w:hAnsi="宋体" w:cs="宋体" w:hint="eastAsia"/>
          <w:kern w:val="0"/>
        </w:rPr>
        <w:lastRenderedPageBreak/>
        <w:t>执行层根据制定的策略进行执行、跟踪，并根据执行结果优化策略。</w:t>
      </w:r>
    </w:p>
    <w:p w:rsidR="00CF0D3A" w:rsidRPr="001556E4" w:rsidRDefault="00CF0D3A" w:rsidP="00CF0D3A">
      <w:pPr>
        <w:ind w:firstLineChars="200" w:firstLine="420"/>
        <w:rPr>
          <w:rFonts w:ascii="宋体" w:hAnsi="宋体" w:cs="宋体"/>
          <w:kern w:val="0"/>
        </w:rPr>
      </w:pPr>
      <w:r w:rsidRPr="001556E4">
        <w:rPr>
          <w:rFonts w:ascii="宋体" w:hAnsi="宋体" w:cs="宋体" w:hint="eastAsia"/>
          <w:kern w:val="0"/>
        </w:rPr>
        <w:t>CPS的目标是通过先进的分析和灵活的配置，最终实现管理系统的自我配置、自我调整和自我优化。对于设备管理智能化建设，首要是形成策略开发、管理、执行、评估和优化的闭环管理，打通业务流程。</w:t>
      </w:r>
    </w:p>
    <w:p w:rsidR="00CF0D3A" w:rsidRPr="001556E4" w:rsidRDefault="00CF0D3A" w:rsidP="00CF0D3A">
      <w:pPr>
        <w:ind w:firstLineChars="200" w:firstLine="420"/>
        <w:rPr>
          <w:rFonts w:ascii="宋体" w:hAnsi="宋体" w:cs="宋体"/>
          <w:kern w:val="0"/>
        </w:rPr>
      </w:pPr>
      <w:r w:rsidRPr="001556E4">
        <w:rPr>
          <w:rFonts w:ascii="宋体" w:hAnsi="宋体" w:cs="宋体" w:hint="eastAsia"/>
          <w:kern w:val="0"/>
        </w:rPr>
        <w:t>以设备维修策略优化闭环管理为例，首先应在设备、系统、装置的层面查看并分析整体风险以及不同措施建议对整体风险以及相应成本的影响，选择最佳的措施并进行审批管理，形成维修策略；维修策略所包含的各项措施根据时间间隔、所需资源、机具等进行打包并分送到不同维修执行系统中执行，如ERP系统、操作巡检系统、检验管理系统、校验管理系统、壁厚测量系统等；收集设备故障事件数据、维修历史数据、状态监测数据及与故障相关的生产损失数据，通过核心分析、绩效管理、健康指标管理监测设备状态及绩效，并应用根原因分析及可靠性工具探索故障发生规律及其根本原因，针对根本原因提出改进建议，改进和优化原有维修策略。</w:t>
      </w:r>
      <w:r w:rsidRPr="001556E4">
        <w:rPr>
          <w:rFonts w:ascii="宋体" w:hAnsi="宋体" w:cs="宋体"/>
          <w:kern w:val="0"/>
        </w:rPr>
        <w:t>维修策略优化闭环管理流程</w:t>
      </w:r>
      <w:r w:rsidRPr="001556E4">
        <w:rPr>
          <w:rFonts w:ascii="宋体" w:hAnsi="宋体" w:cs="宋体" w:hint="eastAsia"/>
          <w:kern w:val="0"/>
        </w:rPr>
        <w:t>如图3-</w:t>
      </w:r>
      <w:r w:rsidR="001556E4">
        <w:rPr>
          <w:rFonts w:ascii="宋体" w:hAnsi="宋体" w:cs="宋体"/>
          <w:kern w:val="0"/>
        </w:rPr>
        <w:t>71</w:t>
      </w:r>
      <w:r w:rsidRPr="001556E4">
        <w:rPr>
          <w:rFonts w:ascii="宋体" w:hAnsi="宋体" w:cs="宋体" w:hint="eastAsia"/>
          <w:kern w:val="0"/>
        </w:rPr>
        <w:t>所示。</w:t>
      </w:r>
    </w:p>
    <w:p w:rsidR="00CF0D3A" w:rsidRPr="00582015" w:rsidRDefault="00CF0D3A" w:rsidP="000E0831">
      <w:pPr>
        <w:pStyle w:val="a4"/>
        <w:widowControl/>
        <w:spacing w:line="360" w:lineRule="auto"/>
        <w:ind w:firstLineChars="0" w:firstLine="0"/>
        <w:jc w:val="center"/>
        <w:rPr>
          <w:rFonts w:ascii="Cambria" w:hAnsi="Cambria" w:cs="宋体"/>
          <w:color w:val="FF0000"/>
          <w:kern w:val="0"/>
          <w:sz w:val="24"/>
          <w:szCs w:val="24"/>
        </w:rPr>
      </w:pPr>
      <w:r w:rsidRPr="00582015">
        <w:rPr>
          <w:rFonts w:ascii="Cambria" w:hAnsi="Cambria" w:cs="宋体"/>
          <w:noProof/>
          <w:color w:val="FF0000"/>
          <w:kern w:val="0"/>
          <w:sz w:val="24"/>
          <w:szCs w:val="24"/>
        </w:rPr>
        <w:drawing>
          <wp:inline distT="0" distB="0" distL="0" distR="0">
            <wp:extent cx="2843213" cy="2009775"/>
            <wp:effectExtent l="0" t="0" r="0" b="0"/>
            <wp:docPr id="79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7" cstate="print"/>
                    <a:srcRect/>
                    <a:stretch>
                      <a:fillRect/>
                    </a:stretch>
                  </pic:blipFill>
                  <pic:spPr bwMode="auto">
                    <a:xfrm>
                      <a:off x="0" y="0"/>
                      <a:ext cx="2847975" cy="2013141"/>
                    </a:xfrm>
                    <a:prstGeom prst="rect">
                      <a:avLst/>
                    </a:prstGeom>
                    <a:noFill/>
                  </pic:spPr>
                </pic:pic>
              </a:graphicData>
            </a:graphic>
          </wp:inline>
        </w:drawing>
      </w:r>
    </w:p>
    <w:p w:rsidR="00CF0D3A" w:rsidRPr="001556E4" w:rsidRDefault="00CF0D3A" w:rsidP="00CF0D3A">
      <w:pPr>
        <w:pStyle w:val="a4"/>
        <w:widowControl/>
        <w:spacing w:line="360" w:lineRule="auto"/>
        <w:ind w:firstLineChars="0" w:firstLine="0"/>
        <w:jc w:val="center"/>
        <w:rPr>
          <w:rFonts w:ascii="黑体" w:eastAsia="黑体" w:hAnsi="黑体" w:cs="宋体"/>
          <w:kern w:val="0"/>
          <w:sz w:val="18"/>
          <w:szCs w:val="18"/>
        </w:rPr>
      </w:pPr>
      <w:r w:rsidRPr="001556E4">
        <w:rPr>
          <w:rFonts w:ascii="黑体" w:eastAsia="黑体" w:hAnsi="黑体" w:cs="宋体" w:hint="eastAsia"/>
          <w:kern w:val="0"/>
          <w:sz w:val="18"/>
          <w:szCs w:val="18"/>
        </w:rPr>
        <w:t>图3-</w:t>
      </w:r>
      <w:r w:rsidR="001556E4" w:rsidRPr="001556E4">
        <w:rPr>
          <w:rFonts w:ascii="黑体" w:eastAsia="黑体" w:hAnsi="黑体" w:cs="宋体"/>
          <w:kern w:val="0"/>
          <w:sz w:val="18"/>
          <w:szCs w:val="18"/>
        </w:rPr>
        <w:t>71</w:t>
      </w:r>
      <w:r w:rsidRPr="001556E4">
        <w:rPr>
          <w:rFonts w:ascii="黑体" w:eastAsia="黑体" w:hAnsi="黑体" w:cs="宋体" w:hint="eastAsia"/>
          <w:kern w:val="0"/>
          <w:sz w:val="18"/>
          <w:szCs w:val="18"/>
        </w:rPr>
        <w:t xml:space="preserve">  维修策略优化闭环管理流程</w:t>
      </w:r>
    </w:p>
    <w:p w:rsidR="00CF0D3A" w:rsidRPr="001556E4" w:rsidRDefault="00CF0D3A" w:rsidP="00CF0D3A">
      <w:pPr>
        <w:ind w:firstLineChars="200" w:firstLine="420"/>
        <w:rPr>
          <w:rFonts w:ascii="宋体" w:hAnsi="宋体" w:cs="宋体"/>
          <w:kern w:val="0"/>
        </w:rPr>
      </w:pPr>
      <w:r w:rsidRPr="001556E4">
        <w:rPr>
          <w:rFonts w:ascii="宋体" w:hAnsi="宋体" w:cs="宋体" w:hint="eastAsia"/>
          <w:kern w:val="0"/>
        </w:rPr>
        <w:t>流程企业设备管理智能化建设是一个渐进深入的过程，应当按照“总体规划、分步实施”的原则，首先完善基础数控，打牢基础，要从完善感知系统、开展数据标准化工作、基础设施全面实现数字化等方面分步实施；其次建立机理模型、专家系统等进行知识积累，考虑结合自主开发、远程技术服务及外聘专家等方式实现。</w:t>
      </w:r>
    </w:p>
    <w:p w:rsidR="00CF0D3A" w:rsidRPr="001556E4" w:rsidRDefault="00CF0D3A" w:rsidP="00582015">
      <w:pPr>
        <w:pStyle w:val="3"/>
        <w:spacing w:line="240" w:lineRule="auto"/>
        <w:ind w:firstLineChars="176" w:firstLine="424"/>
        <w:rPr>
          <w:rFonts w:ascii="宋体" w:hAnsi="宋体"/>
          <w:sz w:val="24"/>
          <w:szCs w:val="24"/>
        </w:rPr>
      </w:pPr>
      <w:bookmarkStart w:id="492" w:name="_Toc487618270"/>
      <w:bookmarkStart w:id="493" w:name="_Toc496007420"/>
      <w:r w:rsidRPr="001556E4">
        <w:rPr>
          <w:rFonts w:ascii="宋体" w:hAnsi="宋体" w:hint="eastAsia"/>
          <w:sz w:val="24"/>
          <w:szCs w:val="24"/>
        </w:rPr>
        <w:t>三、</w:t>
      </w:r>
      <w:r w:rsidRPr="001556E4">
        <w:rPr>
          <w:rFonts w:ascii="宋体" w:hAnsi="宋体"/>
          <w:sz w:val="24"/>
          <w:szCs w:val="24"/>
        </w:rPr>
        <w:t>设备与资产的全生命周期管理</w:t>
      </w:r>
      <w:bookmarkEnd w:id="492"/>
      <w:bookmarkEnd w:id="493"/>
    </w:p>
    <w:p w:rsidR="00CF0D3A" w:rsidRPr="001556E4" w:rsidRDefault="00CF0D3A" w:rsidP="00CF0D3A">
      <w:pPr>
        <w:ind w:firstLineChars="200" w:firstLine="420"/>
        <w:rPr>
          <w:rFonts w:ascii="宋体" w:hAnsi="宋体" w:cs="宋体"/>
          <w:kern w:val="0"/>
        </w:rPr>
      </w:pPr>
      <w:r w:rsidRPr="001556E4">
        <w:rPr>
          <w:rFonts w:ascii="宋体" w:hAnsi="宋体" w:cs="宋体" w:hint="eastAsia"/>
          <w:kern w:val="0"/>
        </w:rPr>
        <w:t>传统的设备管理主要是指设备在役期间的运行维修管理，其出发点是设备可靠性的角度出发，具有为保障设备稳定可靠运行而进行的维修管理的相关内涵。包括设备资产的物质运动形态，即设备的安装、使用、维修直至更换，体现出的是设备的物质运动状态。</w:t>
      </w:r>
    </w:p>
    <w:p w:rsidR="00CF0D3A" w:rsidRPr="001556E4" w:rsidRDefault="00CF0D3A" w:rsidP="00CF0D3A">
      <w:pPr>
        <w:ind w:firstLineChars="200" w:firstLine="420"/>
        <w:rPr>
          <w:rFonts w:ascii="宋体" w:hAnsi="宋体" w:cs="宋体"/>
          <w:kern w:val="0"/>
        </w:rPr>
      </w:pPr>
      <w:r w:rsidRPr="001556E4">
        <w:rPr>
          <w:rFonts w:ascii="宋体" w:hAnsi="宋体" w:cs="宋体" w:hint="eastAsia"/>
          <w:kern w:val="0"/>
        </w:rPr>
        <w:t xml:space="preserve">资产管理更侧重于整个设备相关价值运动状态，其覆盖购置投资、折旧、维修支出、报废等一系列资产生命周期的概念，其出发点是整个企业运营的经济性，具有为降低运营成本，增加收入而管理的内涵，体现出的是资产的价值运动状态。  </w:t>
      </w:r>
    </w:p>
    <w:p w:rsidR="00CF0D3A" w:rsidRPr="001556E4" w:rsidRDefault="00CF0D3A" w:rsidP="00CF0D3A">
      <w:pPr>
        <w:ind w:firstLineChars="200" w:firstLine="420"/>
        <w:rPr>
          <w:rFonts w:ascii="宋体" w:hAnsi="宋体" w:cs="宋体"/>
          <w:kern w:val="0"/>
        </w:rPr>
      </w:pPr>
      <w:r w:rsidRPr="001556E4">
        <w:rPr>
          <w:rFonts w:ascii="宋体" w:hAnsi="宋体" w:cs="宋体" w:hint="eastAsia"/>
          <w:kern w:val="0"/>
        </w:rPr>
        <w:t>现代意义上的设备全生命周期管理，涵盖了资产管理和设备管理双重概念，应该称为设备与资产的全生命周期管理，它包含了资产和设备管理的全过程，从设计、选型、采购、安装、运行、维护、检修、更新、改造、报废等一系列过程，</w:t>
      </w:r>
      <w:r w:rsidR="009F7561">
        <w:rPr>
          <w:rFonts w:ascii="宋体" w:hAnsi="宋体" w:cs="宋体" w:hint="eastAsia"/>
          <w:kern w:val="0"/>
        </w:rPr>
        <w:t>既</w:t>
      </w:r>
      <w:r w:rsidRPr="001556E4">
        <w:rPr>
          <w:rFonts w:ascii="宋体" w:hAnsi="宋体" w:cs="宋体" w:hint="eastAsia"/>
          <w:kern w:val="0"/>
        </w:rPr>
        <w:t>包括设备管理，也渗透着其全过程的价值变动</w:t>
      </w:r>
      <w:r w:rsidRPr="001556E4">
        <w:rPr>
          <w:rFonts w:ascii="宋体" w:hAnsi="宋体" w:cs="宋体" w:hint="eastAsia"/>
          <w:kern w:val="0"/>
        </w:rPr>
        <w:lastRenderedPageBreak/>
        <w:t>过程，因此考虑设备全生命周期管理，要综合考虑设备的可靠性和经济性。</w:t>
      </w:r>
    </w:p>
    <w:p w:rsidR="00CF0D3A" w:rsidRPr="001556E4" w:rsidRDefault="00CF0D3A" w:rsidP="001556E4">
      <w:pPr>
        <w:pStyle w:val="3"/>
        <w:spacing w:line="240" w:lineRule="auto"/>
        <w:ind w:firstLineChars="177" w:firstLine="425"/>
        <w:rPr>
          <w:rFonts w:ascii="宋体" w:hAnsi="宋体"/>
          <w:b w:val="0"/>
          <w:sz w:val="24"/>
          <w:szCs w:val="24"/>
        </w:rPr>
      </w:pPr>
      <w:bookmarkStart w:id="494" w:name="_Toc487618271"/>
      <w:bookmarkStart w:id="495" w:name="_Toc496007421"/>
      <w:r w:rsidRPr="001556E4">
        <w:rPr>
          <w:rFonts w:ascii="宋体" w:hAnsi="宋体" w:hint="eastAsia"/>
          <w:b w:val="0"/>
          <w:sz w:val="24"/>
          <w:szCs w:val="24"/>
        </w:rPr>
        <w:t>（一）重要性与必要性</w:t>
      </w:r>
      <w:bookmarkEnd w:id="494"/>
      <w:bookmarkEnd w:id="495"/>
    </w:p>
    <w:p w:rsidR="00CF0D3A" w:rsidRPr="001556E4" w:rsidRDefault="00CF0D3A" w:rsidP="00CF0D3A">
      <w:pPr>
        <w:ind w:firstLineChars="200" w:firstLine="420"/>
        <w:rPr>
          <w:rFonts w:ascii="宋体" w:hAnsi="宋体" w:cs="宋体"/>
          <w:kern w:val="0"/>
        </w:rPr>
      </w:pPr>
      <w:r w:rsidRPr="001556E4">
        <w:rPr>
          <w:rFonts w:ascii="宋体" w:hAnsi="宋体" w:cs="宋体"/>
          <w:kern w:val="0"/>
        </w:rPr>
        <w:t>随着企业快速发展</w:t>
      </w:r>
      <w:r w:rsidRPr="001556E4">
        <w:rPr>
          <w:rFonts w:ascii="宋体" w:hAnsi="宋体" w:cs="宋体" w:hint="eastAsia"/>
          <w:kern w:val="0"/>
        </w:rPr>
        <w:t>，</w:t>
      </w:r>
      <w:r w:rsidRPr="001556E4">
        <w:rPr>
          <w:rFonts w:ascii="宋体" w:hAnsi="宋体" w:cs="宋体"/>
          <w:kern w:val="0"/>
        </w:rPr>
        <w:t>资产规模不断增加</w:t>
      </w:r>
      <w:r w:rsidRPr="001556E4">
        <w:rPr>
          <w:rFonts w:ascii="宋体" w:hAnsi="宋体" w:cs="宋体" w:hint="eastAsia"/>
          <w:kern w:val="0"/>
        </w:rPr>
        <w:t>，</w:t>
      </w:r>
      <w:r w:rsidRPr="001556E4">
        <w:rPr>
          <w:rFonts w:ascii="宋体" w:hAnsi="宋体" w:cs="宋体"/>
          <w:kern w:val="0"/>
        </w:rPr>
        <w:t>大型设备数量越来越多</w:t>
      </w:r>
      <w:r w:rsidRPr="001556E4">
        <w:rPr>
          <w:rFonts w:ascii="宋体" w:hAnsi="宋体" w:cs="宋体" w:hint="eastAsia"/>
          <w:kern w:val="0"/>
        </w:rPr>
        <w:t>。</w:t>
      </w:r>
      <w:r w:rsidRPr="001556E4">
        <w:rPr>
          <w:rFonts w:ascii="宋体" w:hAnsi="宋体" w:cs="宋体"/>
          <w:kern w:val="0"/>
        </w:rPr>
        <w:t>传统的设备和资产分开管理的模式已不能适应当前企业的发展趋势</w:t>
      </w:r>
      <w:r w:rsidRPr="001556E4">
        <w:rPr>
          <w:rFonts w:ascii="宋体" w:hAnsi="宋体" w:cs="宋体" w:hint="eastAsia"/>
          <w:kern w:val="0"/>
        </w:rPr>
        <w:t>，</w:t>
      </w:r>
      <w:r w:rsidRPr="001556E4">
        <w:rPr>
          <w:rFonts w:ascii="宋体" w:hAnsi="宋体" w:cs="宋体"/>
          <w:kern w:val="0"/>
        </w:rPr>
        <w:t>需要将设备和资产一一对应起来</w:t>
      </w:r>
      <w:r w:rsidRPr="001556E4">
        <w:rPr>
          <w:rFonts w:ascii="宋体" w:hAnsi="宋体" w:cs="宋体" w:hint="eastAsia"/>
          <w:kern w:val="0"/>
        </w:rPr>
        <w:t>，</w:t>
      </w:r>
      <w:r w:rsidRPr="001556E4">
        <w:rPr>
          <w:rFonts w:ascii="宋体" w:hAnsi="宋体" w:cs="宋体"/>
          <w:kern w:val="0"/>
        </w:rPr>
        <w:t>并适时分析每个阶段设备上产生的费用</w:t>
      </w:r>
      <w:r w:rsidRPr="001556E4">
        <w:rPr>
          <w:rFonts w:ascii="宋体" w:hAnsi="宋体" w:cs="宋体" w:hint="eastAsia"/>
          <w:kern w:val="0"/>
        </w:rPr>
        <w:t>，</w:t>
      </w:r>
      <w:r w:rsidRPr="001556E4">
        <w:rPr>
          <w:rFonts w:ascii="宋体" w:hAnsi="宋体" w:cs="宋体"/>
          <w:kern w:val="0"/>
        </w:rPr>
        <w:t>科学有效地管理设备</w:t>
      </w:r>
      <w:r w:rsidRPr="001556E4">
        <w:rPr>
          <w:rFonts w:ascii="宋体" w:hAnsi="宋体" w:cs="宋体" w:hint="eastAsia"/>
          <w:kern w:val="0"/>
        </w:rPr>
        <w:t>，</w:t>
      </w:r>
      <w:r w:rsidRPr="001556E4">
        <w:rPr>
          <w:rFonts w:ascii="宋体" w:hAnsi="宋体" w:cs="宋体"/>
          <w:kern w:val="0"/>
        </w:rPr>
        <w:t>从成本最低的目标出发</w:t>
      </w:r>
      <w:r w:rsidRPr="001556E4">
        <w:rPr>
          <w:rFonts w:ascii="宋体" w:hAnsi="宋体" w:cs="宋体" w:hint="eastAsia"/>
          <w:kern w:val="0"/>
        </w:rPr>
        <w:t>，</w:t>
      </w:r>
      <w:r w:rsidRPr="001556E4">
        <w:rPr>
          <w:rFonts w:ascii="宋体" w:hAnsi="宋体" w:cs="宋体"/>
          <w:kern w:val="0"/>
        </w:rPr>
        <w:t>尽量延长设备的使用寿命</w:t>
      </w:r>
      <w:r w:rsidRPr="001556E4">
        <w:rPr>
          <w:rFonts w:ascii="宋体" w:hAnsi="宋体" w:cs="宋体" w:hint="eastAsia"/>
          <w:kern w:val="0"/>
        </w:rPr>
        <w:t>，</w:t>
      </w:r>
      <w:r w:rsidRPr="001556E4">
        <w:rPr>
          <w:rFonts w:ascii="宋体" w:hAnsi="宋体" w:cs="宋体"/>
          <w:kern w:val="0"/>
        </w:rPr>
        <w:t>最大限度地发挥设备的作用</w:t>
      </w:r>
      <w:r w:rsidRPr="001556E4">
        <w:rPr>
          <w:rFonts w:ascii="宋体" w:hAnsi="宋体" w:cs="宋体" w:hint="eastAsia"/>
          <w:kern w:val="0"/>
        </w:rPr>
        <w:t>。</w:t>
      </w:r>
    </w:p>
    <w:p w:rsidR="00CF0D3A" w:rsidRPr="001556E4" w:rsidRDefault="00CF0D3A" w:rsidP="00CF0D3A">
      <w:pPr>
        <w:ind w:firstLineChars="200" w:firstLine="420"/>
        <w:rPr>
          <w:rFonts w:ascii="宋体" w:hAnsi="宋体" w:cs="宋体"/>
          <w:kern w:val="0"/>
        </w:rPr>
      </w:pPr>
      <w:r w:rsidRPr="001556E4">
        <w:rPr>
          <w:rFonts w:ascii="宋体" w:hAnsi="宋体" w:cs="宋体" w:hint="eastAsia"/>
          <w:kern w:val="0"/>
        </w:rPr>
        <w:t>现今，无论是国内还是国外，都在提倡资产全生命周期管理下践行资产设备一体化标准。一些发达国家的企业在资产设备管理方面，采用高科技加以辅助，运用科学的管理理念和方法，实现对资产和设备的统筹管理，十分注重总体效益，这也是值得国内企业学习和借鉴的</w:t>
      </w:r>
      <w:r w:rsidRPr="00234AAF">
        <w:rPr>
          <w:rFonts w:ascii="宋体" w:hAnsi="宋体" w:hint="eastAsia"/>
          <w:vertAlign w:val="superscript"/>
        </w:rPr>
        <w:t>[</w:t>
      </w:r>
      <w:r w:rsidR="00DF13DF" w:rsidRPr="00234AAF">
        <w:rPr>
          <w:rFonts w:ascii="宋体" w:hAnsi="宋体"/>
          <w:vertAlign w:val="superscript"/>
        </w:rPr>
        <w:t>29</w:t>
      </w:r>
      <w:r w:rsidRPr="00234AAF">
        <w:rPr>
          <w:rFonts w:ascii="宋体" w:hAnsi="宋体" w:hint="eastAsia"/>
          <w:vertAlign w:val="superscript"/>
        </w:rPr>
        <w:t>]</w:t>
      </w:r>
      <w:r w:rsidRPr="001556E4">
        <w:rPr>
          <w:rFonts w:ascii="宋体" w:hAnsi="宋体" w:cs="宋体" w:hint="eastAsia"/>
          <w:kern w:val="0"/>
        </w:rPr>
        <w:t>。当前很多企业仍采用的是基于传统职能的资产分段管理方式，</w:t>
      </w:r>
      <w:r w:rsidRPr="001556E4">
        <w:rPr>
          <w:rFonts w:ascii="宋体" w:hAnsi="宋体" w:cs="宋体"/>
          <w:kern w:val="0"/>
        </w:rPr>
        <w:t>存在</w:t>
      </w:r>
      <w:r w:rsidRPr="001556E4">
        <w:rPr>
          <w:rFonts w:ascii="宋体" w:hAnsi="宋体" w:cs="宋体" w:hint="eastAsia"/>
          <w:kern w:val="0"/>
        </w:rPr>
        <w:t>重视资产实物和价值属性管理，轻效用和费用属性管理</w:t>
      </w:r>
      <w:r w:rsidR="009F7561">
        <w:rPr>
          <w:rFonts w:ascii="宋体" w:hAnsi="宋体" w:cs="宋体" w:hint="eastAsia"/>
          <w:kern w:val="0"/>
        </w:rPr>
        <w:t>；</w:t>
      </w:r>
      <w:r w:rsidRPr="001556E4">
        <w:rPr>
          <w:rFonts w:ascii="宋体" w:hAnsi="宋体" w:cs="宋体" w:hint="eastAsia"/>
          <w:kern w:val="0"/>
        </w:rPr>
        <w:t>重静态和阶段管理，轻动态和全生命周期管理</w:t>
      </w:r>
      <w:r w:rsidR="009F7561">
        <w:rPr>
          <w:rFonts w:ascii="宋体" w:hAnsi="宋体" w:cs="宋体" w:hint="eastAsia"/>
          <w:kern w:val="0"/>
        </w:rPr>
        <w:t>；</w:t>
      </w:r>
      <w:r w:rsidRPr="001556E4">
        <w:rPr>
          <w:rFonts w:ascii="宋体" w:hAnsi="宋体" w:cs="宋体" w:hint="eastAsia"/>
          <w:kern w:val="0"/>
        </w:rPr>
        <w:t>重新资产的构建，轻不良资产的有序退出</w:t>
      </w:r>
      <w:r w:rsidR="009F7561">
        <w:rPr>
          <w:rFonts w:ascii="宋体" w:hAnsi="宋体" w:cs="宋体" w:hint="eastAsia"/>
          <w:kern w:val="0"/>
        </w:rPr>
        <w:t>；</w:t>
      </w:r>
      <w:r w:rsidRPr="001556E4">
        <w:rPr>
          <w:rFonts w:ascii="宋体" w:hAnsi="宋体" w:cs="宋体" w:hint="eastAsia"/>
          <w:kern w:val="0"/>
        </w:rPr>
        <w:t>重资产构建的前期论证，轻后期评价等问题，设备寿命短、使用效率低、各部门工作目标、范围和侧重点难以统一等问题逐渐显现。</w:t>
      </w:r>
    </w:p>
    <w:p w:rsidR="00CF0D3A" w:rsidRPr="001556E4" w:rsidRDefault="00CF0D3A" w:rsidP="00CF0D3A">
      <w:pPr>
        <w:ind w:firstLineChars="200" w:firstLine="420"/>
        <w:rPr>
          <w:rFonts w:ascii="宋体" w:hAnsi="宋体" w:cs="宋体"/>
          <w:kern w:val="0"/>
        </w:rPr>
      </w:pPr>
      <w:r w:rsidRPr="001556E4">
        <w:rPr>
          <w:rFonts w:ascii="宋体" w:hAnsi="宋体" w:cs="宋体"/>
          <w:kern w:val="0"/>
        </w:rPr>
        <w:t>通过实现设备</w:t>
      </w:r>
      <w:r w:rsidRPr="001556E4">
        <w:rPr>
          <w:rFonts w:ascii="宋体" w:hAnsi="宋体" w:cs="宋体" w:hint="eastAsia"/>
          <w:kern w:val="0"/>
        </w:rPr>
        <w:t>与</w:t>
      </w:r>
      <w:r w:rsidRPr="001556E4">
        <w:rPr>
          <w:rFonts w:ascii="宋体" w:hAnsi="宋体" w:cs="宋体"/>
          <w:kern w:val="0"/>
        </w:rPr>
        <w:t>资产的全过程</w:t>
      </w:r>
      <w:r w:rsidRPr="001556E4">
        <w:rPr>
          <w:rFonts w:ascii="宋体" w:hAnsi="宋体" w:cs="宋体" w:hint="eastAsia"/>
          <w:kern w:val="0"/>
        </w:rPr>
        <w:t>、</w:t>
      </w:r>
      <w:r w:rsidRPr="001556E4">
        <w:rPr>
          <w:rFonts w:ascii="宋体" w:hAnsi="宋体" w:cs="宋体"/>
          <w:kern w:val="0"/>
        </w:rPr>
        <w:t>精益化管理</w:t>
      </w:r>
      <w:r w:rsidRPr="001556E4">
        <w:rPr>
          <w:rFonts w:ascii="宋体" w:hAnsi="宋体" w:cs="宋体" w:hint="eastAsia"/>
          <w:kern w:val="0"/>
        </w:rPr>
        <w:t>，</w:t>
      </w:r>
      <w:r w:rsidRPr="001556E4">
        <w:rPr>
          <w:rFonts w:ascii="宋体" w:hAnsi="宋体" w:cs="宋体"/>
          <w:kern w:val="0"/>
        </w:rPr>
        <w:t>既是</w:t>
      </w:r>
      <w:r w:rsidRPr="001556E4">
        <w:rPr>
          <w:rFonts w:ascii="宋体" w:hAnsi="宋体" w:cs="宋体" w:hint="eastAsia"/>
          <w:kern w:val="0"/>
        </w:rPr>
        <w:t>企业</w:t>
      </w:r>
      <w:r w:rsidRPr="001556E4">
        <w:rPr>
          <w:rFonts w:ascii="宋体" w:hAnsi="宋体" w:cs="宋体"/>
          <w:kern w:val="0"/>
        </w:rPr>
        <w:t>转变管理方式</w:t>
      </w:r>
      <w:r w:rsidRPr="001556E4">
        <w:rPr>
          <w:rFonts w:ascii="宋体" w:hAnsi="宋体" w:cs="宋体" w:hint="eastAsia"/>
          <w:kern w:val="0"/>
        </w:rPr>
        <w:t>、</w:t>
      </w:r>
      <w:r w:rsidRPr="001556E4">
        <w:rPr>
          <w:rFonts w:ascii="宋体" w:hAnsi="宋体" w:cs="宋体"/>
          <w:kern w:val="0"/>
        </w:rPr>
        <w:t>提升管理水平的必然选择</w:t>
      </w:r>
      <w:r w:rsidRPr="001556E4">
        <w:rPr>
          <w:rFonts w:ascii="宋体" w:hAnsi="宋体" w:cs="宋体" w:hint="eastAsia"/>
          <w:kern w:val="0"/>
        </w:rPr>
        <w:t>，</w:t>
      </w:r>
      <w:r w:rsidRPr="001556E4">
        <w:rPr>
          <w:rFonts w:ascii="宋体" w:hAnsi="宋体" w:cs="宋体"/>
          <w:kern w:val="0"/>
        </w:rPr>
        <w:t>也是提高运营效率的重要基础</w:t>
      </w:r>
      <w:r w:rsidRPr="001556E4">
        <w:rPr>
          <w:rFonts w:ascii="宋体" w:hAnsi="宋体" w:cs="宋体" w:hint="eastAsia"/>
          <w:kern w:val="0"/>
        </w:rPr>
        <w:t>。</w:t>
      </w:r>
      <w:r w:rsidRPr="001556E4">
        <w:rPr>
          <w:rFonts w:ascii="宋体" w:hAnsi="宋体" w:cs="宋体"/>
          <w:kern w:val="0"/>
        </w:rPr>
        <w:t>石化企业肩负着重要的政治责任和社会责任</w:t>
      </w:r>
      <w:r w:rsidRPr="001556E4">
        <w:rPr>
          <w:rFonts w:ascii="宋体" w:hAnsi="宋体" w:cs="宋体" w:hint="eastAsia"/>
          <w:kern w:val="0"/>
        </w:rPr>
        <w:t>，</w:t>
      </w:r>
      <w:r w:rsidRPr="001556E4">
        <w:rPr>
          <w:rFonts w:ascii="宋体" w:hAnsi="宋体" w:cs="宋体"/>
          <w:kern w:val="0"/>
        </w:rPr>
        <w:t>确保生产的安全稳定运行是</w:t>
      </w:r>
      <w:r w:rsidR="009F7561">
        <w:rPr>
          <w:rFonts w:ascii="宋体" w:hAnsi="宋体" w:cs="宋体" w:hint="eastAsia"/>
          <w:kern w:val="0"/>
        </w:rPr>
        <w:t>企业</w:t>
      </w:r>
      <w:r w:rsidRPr="001556E4">
        <w:rPr>
          <w:rFonts w:ascii="宋体" w:hAnsi="宋体" w:cs="宋体"/>
          <w:kern w:val="0"/>
        </w:rPr>
        <w:t>面临的首要任务</w:t>
      </w:r>
      <w:r w:rsidRPr="001556E4">
        <w:rPr>
          <w:rFonts w:ascii="宋体" w:hAnsi="宋体" w:cs="宋体" w:hint="eastAsia"/>
          <w:kern w:val="0"/>
        </w:rPr>
        <w:t>。</w:t>
      </w:r>
      <w:r w:rsidRPr="001556E4">
        <w:rPr>
          <w:rFonts w:ascii="宋体" w:hAnsi="宋体" w:cs="宋体"/>
          <w:kern w:val="0"/>
        </w:rPr>
        <w:t>处理好安全</w:t>
      </w:r>
      <w:r w:rsidRPr="001556E4">
        <w:rPr>
          <w:rFonts w:ascii="宋体" w:hAnsi="宋体" w:cs="宋体" w:hint="eastAsia"/>
          <w:kern w:val="0"/>
        </w:rPr>
        <w:t>、</w:t>
      </w:r>
      <w:r w:rsidRPr="001556E4">
        <w:rPr>
          <w:rFonts w:ascii="宋体" w:hAnsi="宋体" w:cs="宋体"/>
          <w:kern w:val="0"/>
        </w:rPr>
        <w:t>效能和周期成本三者的关系</w:t>
      </w:r>
      <w:r w:rsidRPr="001556E4">
        <w:rPr>
          <w:rFonts w:ascii="宋体" w:hAnsi="宋体" w:cs="宋体" w:hint="eastAsia"/>
          <w:kern w:val="0"/>
        </w:rPr>
        <w:t>，</w:t>
      </w:r>
      <w:r w:rsidRPr="001556E4">
        <w:rPr>
          <w:rFonts w:ascii="宋体" w:hAnsi="宋体" w:cs="宋体"/>
          <w:kern w:val="0"/>
        </w:rPr>
        <w:t>在设备或系统的规范设计和招投标时充分考虑可靠性因素</w:t>
      </w:r>
      <w:r w:rsidRPr="001556E4">
        <w:rPr>
          <w:rFonts w:ascii="宋体" w:hAnsi="宋体" w:cs="宋体" w:hint="eastAsia"/>
          <w:kern w:val="0"/>
        </w:rPr>
        <w:t>，</w:t>
      </w:r>
      <w:r w:rsidRPr="001556E4">
        <w:rPr>
          <w:rFonts w:ascii="宋体" w:hAnsi="宋体" w:cs="宋体"/>
          <w:kern w:val="0"/>
        </w:rPr>
        <w:t>将故障成本作为一种惩罚性成本折算进全生命周期成本</w:t>
      </w:r>
      <w:r w:rsidRPr="001556E4">
        <w:rPr>
          <w:rFonts w:ascii="宋体" w:hAnsi="宋体" w:cs="宋体" w:hint="eastAsia"/>
          <w:kern w:val="0"/>
        </w:rPr>
        <w:t>，</w:t>
      </w:r>
      <w:r w:rsidRPr="001556E4">
        <w:rPr>
          <w:rFonts w:ascii="宋体" w:hAnsi="宋体" w:cs="宋体"/>
          <w:kern w:val="0"/>
        </w:rPr>
        <w:t>全面分析可靠性对全生命周期成本的影响</w:t>
      </w:r>
      <w:r w:rsidRPr="001556E4">
        <w:rPr>
          <w:rFonts w:ascii="宋体" w:hAnsi="宋体" w:cs="宋体" w:hint="eastAsia"/>
          <w:kern w:val="0"/>
        </w:rPr>
        <w:t>，</w:t>
      </w:r>
      <w:r w:rsidRPr="001556E4">
        <w:rPr>
          <w:rFonts w:ascii="宋体" w:hAnsi="宋体" w:cs="宋体"/>
          <w:kern w:val="0"/>
        </w:rPr>
        <w:t>从源头上提高设备和系统的可靠性</w:t>
      </w:r>
      <w:r w:rsidRPr="001556E4">
        <w:rPr>
          <w:rFonts w:ascii="宋体" w:hAnsi="宋体" w:cs="宋体" w:hint="eastAsia"/>
          <w:kern w:val="0"/>
        </w:rPr>
        <w:t>，</w:t>
      </w:r>
      <w:r w:rsidRPr="001556E4">
        <w:rPr>
          <w:rFonts w:ascii="宋体" w:hAnsi="宋体" w:cs="宋体"/>
          <w:kern w:val="0"/>
        </w:rPr>
        <w:t>从而提升设备资产的质量并延长其使用寿命</w:t>
      </w:r>
      <w:r w:rsidRPr="001556E4">
        <w:rPr>
          <w:rFonts w:ascii="宋体" w:hAnsi="宋体" w:cs="宋体" w:hint="eastAsia"/>
          <w:kern w:val="0"/>
        </w:rPr>
        <w:t>。以</w:t>
      </w:r>
      <w:r w:rsidRPr="001556E4">
        <w:rPr>
          <w:rFonts w:ascii="宋体" w:hAnsi="宋体" w:cs="宋体"/>
          <w:kern w:val="0"/>
        </w:rPr>
        <w:t>资产全生命周期成本最低为目标</w:t>
      </w:r>
      <w:r w:rsidRPr="001556E4">
        <w:rPr>
          <w:rFonts w:ascii="宋体" w:hAnsi="宋体" w:cs="宋体" w:hint="eastAsia"/>
          <w:kern w:val="0"/>
        </w:rPr>
        <w:t>，</w:t>
      </w:r>
      <w:r w:rsidRPr="001556E4">
        <w:rPr>
          <w:rFonts w:ascii="宋体" w:hAnsi="宋体" w:cs="宋体"/>
          <w:kern w:val="0"/>
        </w:rPr>
        <w:t>寻找一次投入与运行维护费用二者之间的最佳结合点</w:t>
      </w:r>
      <w:r w:rsidRPr="001556E4">
        <w:rPr>
          <w:rFonts w:ascii="宋体" w:hAnsi="宋体" w:cs="宋体" w:hint="eastAsia"/>
          <w:kern w:val="0"/>
        </w:rPr>
        <w:t>，</w:t>
      </w:r>
      <w:r w:rsidRPr="001556E4">
        <w:rPr>
          <w:rFonts w:ascii="宋体" w:hAnsi="宋体" w:cs="宋体"/>
          <w:kern w:val="0"/>
        </w:rPr>
        <w:t>从而改变割裂二者关系</w:t>
      </w:r>
      <w:r w:rsidRPr="001556E4">
        <w:rPr>
          <w:rFonts w:ascii="宋体" w:hAnsi="宋体" w:cs="宋体" w:hint="eastAsia"/>
          <w:kern w:val="0"/>
        </w:rPr>
        <w:t>、</w:t>
      </w:r>
      <w:r w:rsidRPr="001556E4">
        <w:rPr>
          <w:rFonts w:ascii="宋体" w:hAnsi="宋体" w:cs="宋体"/>
          <w:kern w:val="0"/>
        </w:rPr>
        <w:t>片面追求一次投资最低的做法</w:t>
      </w:r>
      <w:r w:rsidRPr="001556E4">
        <w:rPr>
          <w:rFonts w:ascii="宋体" w:hAnsi="宋体" w:cs="宋体" w:hint="eastAsia"/>
          <w:kern w:val="0"/>
        </w:rPr>
        <w:t>，</w:t>
      </w:r>
      <w:r w:rsidRPr="001556E4">
        <w:rPr>
          <w:rFonts w:ascii="宋体" w:hAnsi="宋体" w:cs="宋体"/>
          <w:kern w:val="0"/>
        </w:rPr>
        <w:t>可有效实现资产全生命周期各个阶段的衔接</w:t>
      </w:r>
      <w:r w:rsidRPr="001556E4">
        <w:rPr>
          <w:rFonts w:ascii="宋体" w:hAnsi="宋体" w:cs="宋体" w:hint="eastAsia"/>
          <w:kern w:val="0"/>
        </w:rPr>
        <w:t>，是优化企业资产成本效益的重要手段。</w:t>
      </w:r>
    </w:p>
    <w:p w:rsidR="00CF0D3A" w:rsidRPr="001556E4" w:rsidRDefault="00CF0D3A" w:rsidP="00582015">
      <w:pPr>
        <w:pStyle w:val="3"/>
        <w:spacing w:line="240" w:lineRule="auto"/>
        <w:ind w:firstLineChars="177" w:firstLine="425"/>
        <w:rPr>
          <w:rFonts w:ascii="宋体" w:hAnsi="宋体"/>
          <w:b w:val="0"/>
          <w:sz w:val="24"/>
          <w:szCs w:val="24"/>
        </w:rPr>
      </w:pPr>
      <w:bookmarkStart w:id="496" w:name="_Toc487618272"/>
      <w:bookmarkStart w:id="497" w:name="_Toc496007422"/>
      <w:r w:rsidRPr="001556E4">
        <w:rPr>
          <w:rFonts w:ascii="宋体" w:hAnsi="宋体" w:hint="eastAsia"/>
          <w:b w:val="0"/>
          <w:sz w:val="24"/>
          <w:szCs w:val="24"/>
        </w:rPr>
        <w:t>（二）方法与实践探索</w:t>
      </w:r>
      <w:bookmarkEnd w:id="496"/>
      <w:bookmarkEnd w:id="497"/>
    </w:p>
    <w:p w:rsidR="00CF0D3A" w:rsidRPr="001556E4" w:rsidRDefault="00CF0D3A" w:rsidP="00740441">
      <w:pPr>
        <w:ind w:firstLineChars="200" w:firstLine="420"/>
        <w:rPr>
          <w:rFonts w:ascii="宋体" w:hAnsi="宋体"/>
        </w:rPr>
      </w:pPr>
      <w:r w:rsidRPr="001556E4">
        <w:rPr>
          <w:rFonts w:ascii="宋体" w:hAnsi="宋体" w:hint="eastAsia"/>
        </w:rPr>
        <w:t>1.设备与资产全生命周期管理方法</w:t>
      </w:r>
    </w:p>
    <w:p w:rsidR="00CF0D3A" w:rsidRPr="001556E4" w:rsidRDefault="00CF0D3A" w:rsidP="00CF0D3A">
      <w:pPr>
        <w:ind w:firstLineChars="200" w:firstLine="420"/>
        <w:rPr>
          <w:rFonts w:ascii="宋体" w:hAnsi="宋体" w:cs="宋体"/>
          <w:kern w:val="0"/>
        </w:rPr>
      </w:pPr>
      <w:r w:rsidRPr="001556E4">
        <w:rPr>
          <w:rFonts w:ascii="宋体" w:hAnsi="宋体" w:cs="宋体" w:hint="eastAsia"/>
          <w:kern w:val="0"/>
        </w:rPr>
        <w:t>以生产经营为目标，通过一系列的技术、经济、组织措施，对设备的规划、设计、制造、选型、购置、安装、使用、维护、维修、改造、更新直至报废的全过程进行管理，以获得设备寿命周期费用最经济、设备综合产能最高的理想目标。</w:t>
      </w:r>
    </w:p>
    <w:p w:rsidR="00CF0D3A" w:rsidRPr="001556E4" w:rsidRDefault="00CF0D3A" w:rsidP="00CF0D3A">
      <w:pPr>
        <w:ind w:firstLineChars="200" w:firstLine="420"/>
        <w:rPr>
          <w:rFonts w:ascii="宋体" w:hAnsi="宋体" w:cs="宋体"/>
          <w:kern w:val="0"/>
        </w:rPr>
      </w:pPr>
      <w:r w:rsidRPr="001556E4">
        <w:rPr>
          <w:rFonts w:ascii="宋体" w:hAnsi="宋体" w:cs="宋体" w:hint="eastAsia"/>
          <w:kern w:val="0"/>
        </w:rPr>
        <w:t>设备的全生命周期管理包括三个阶段：</w:t>
      </w:r>
    </w:p>
    <w:p w:rsidR="00CF0D3A" w:rsidRPr="001556E4" w:rsidRDefault="00CF0D3A" w:rsidP="00CF0D3A">
      <w:pPr>
        <w:ind w:firstLineChars="200" w:firstLine="420"/>
        <w:rPr>
          <w:rFonts w:ascii="宋体" w:hAnsi="宋体" w:cs="宋体"/>
          <w:kern w:val="0"/>
        </w:rPr>
      </w:pPr>
      <w:r w:rsidRPr="001556E4">
        <w:rPr>
          <w:rFonts w:ascii="宋体" w:hAnsi="宋体" w:cs="宋体" w:hint="eastAsia"/>
          <w:kern w:val="0"/>
        </w:rPr>
        <w:t>（1）前期管理</w:t>
      </w:r>
    </w:p>
    <w:p w:rsidR="00CF0D3A" w:rsidRPr="001556E4" w:rsidRDefault="00CF0D3A" w:rsidP="00CF0D3A">
      <w:pPr>
        <w:ind w:firstLineChars="200" w:firstLine="420"/>
        <w:rPr>
          <w:rFonts w:ascii="宋体" w:hAnsi="宋体" w:cs="宋体"/>
          <w:kern w:val="0"/>
        </w:rPr>
      </w:pPr>
      <w:r w:rsidRPr="001556E4">
        <w:rPr>
          <w:rFonts w:ascii="宋体" w:hAnsi="宋体" w:cs="宋体" w:hint="eastAsia"/>
          <w:kern w:val="0"/>
        </w:rPr>
        <w:t>设备的前期管理包括规划决策、计划、调研、购置、库存</w:t>
      </w:r>
      <w:r w:rsidR="009F7561">
        <w:rPr>
          <w:rFonts w:ascii="宋体" w:hAnsi="宋体" w:cs="宋体" w:hint="eastAsia"/>
          <w:kern w:val="0"/>
        </w:rPr>
        <w:t>，</w:t>
      </w:r>
      <w:r w:rsidRPr="001556E4">
        <w:rPr>
          <w:rFonts w:ascii="宋体" w:hAnsi="宋体" w:cs="宋体" w:hint="eastAsia"/>
          <w:kern w:val="0"/>
        </w:rPr>
        <w:t>直至安装调试、试运转的全部过程。</w:t>
      </w:r>
    </w:p>
    <w:p w:rsidR="00CF0D3A" w:rsidRPr="001556E4" w:rsidRDefault="00CF0D3A" w:rsidP="00CF0D3A">
      <w:pPr>
        <w:ind w:firstLineChars="200" w:firstLine="420"/>
        <w:rPr>
          <w:rFonts w:ascii="宋体" w:hAnsi="宋体" w:cs="宋体"/>
          <w:kern w:val="0"/>
        </w:rPr>
      </w:pPr>
      <w:r w:rsidRPr="001556E4">
        <w:rPr>
          <w:rFonts w:ascii="宋体" w:hAnsi="宋体" w:cs="宋体" w:hint="eastAsia"/>
          <w:kern w:val="0"/>
        </w:rPr>
        <w:t>① 采购期：在投资前期做好设备的能效分析，确认能够起到最佳的作用，进而通过完善的采购方式，进行招标比价，在保证性能满足需求的情况下进行最低成本购置。</w:t>
      </w:r>
    </w:p>
    <w:p w:rsidR="00CF0D3A" w:rsidRPr="001556E4" w:rsidRDefault="00CF0D3A" w:rsidP="00CF0D3A">
      <w:pPr>
        <w:ind w:firstLineChars="200" w:firstLine="420"/>
        <w:rPr>
          <w:rFonts w:ascii="宋体" w:hAnsi="宋体" w:cs="宋体"/>
          <w:kern w:val="0"/>
        </w:rPr>
      </w:pPr>
      <w:r w:rsidRPr="001556E4">
        <w:rPr>
          <w:rFonts w:ascii="宋体" w:hAnsi="宋体" w:cs="宋体" w:hint="eastAsia"/>
          <w:kern w:val="0"/>
        </w:rPr>
        <w:t>② 库存期：设备资产采购完成后，进入企业库存存放，属于库存管理的范畴。</w:t>
      </w:r>
    </w:p>
    <w:p w:rsidR="00CF0D3A" w:rsidRPr="001556E4" w:rsidRDefault="00CF0D3A" w:rsidP="00CF0D3A">
      <w:pPr>
        <w:ind w:firstLineChars="200" w:firstLine="420"/>
        <w:rPr>
          <w:rFonts w:ascii="宋体" w:hAnsi="宋体" w:cs="宋体"/>
          <w:kern w:val="0"/>
        </w:rPr>
      </w:pPr>
      <w:r w:rsidRPr="001556E4">
        <w:rPr>
          <w:rFonts w:ascii="宋体" w:hAnsi="宋体" w:cs="宋体" w:hint="eastAsia"/>
          <w:kern w:val="0"/>
        </w:rPr>
        <w:t>③ 安装期：此期限比较短，属于过渡期，若此阶段没有规范管理，很可能造成库存期与在役期之间的管理真空。</w:t>
      </w:r>
    </w:p>
    <w:p w:rsidR="00CF0D3A" w:rsidRPr="001556E4" w:rsidRDefault="00CF0D3A" w:rsidP="00CF0D3A">
      <w:pPr>
        <w:ind w:firstLineChars="200" w:firstLine="420"/>
        <w:rPr>
          <w:rFonts w:ascii="宋体" w:hAnsi="宋体" w:cs="宋体"/>
          <w:kern w:val="0"/>
        </w:rPr>
      </w:pPr>
      <w:r w:rsidRPr="001556E4">
        <w:rPr>
          <w:rFonts w:ascii="宋体" w:hAnsi="宋体" w:cs="宋体" w:hint="eastAsia"/>
          <w:kern w:val="0"/>
        </w:rPr>
        <w:t>（2）运行维修管理</w:t>
      </w:r>
    </w:p>
    <w:p w:rsidR="00CF0D3A" w:rsidRPr="001556E4" w:rsidRDefault="00CF0D3A" w:rsidP="00CF0D3A">
      <w:pPr>
        <w:ind w:firstLineChars="200" w:firstLine="420"/>
        <w:rPr>
          <w:rFonts w:ascii="宋体" w:hAnsi="宋体" w:cs="宋体"/>
          <w:kern w:val="0"/>
        </w:rPr>
      </w:pPr>
      <w:r w:rsidRPr="001556E4">
        <w:rPr>
          <w:rFonts w:ascii="宋体" w:hAnsi="宋体" w:cs="宋体"/>
          <w:kern w:val="0"/>
        </w:rPr>
        <w:t>运行维修管理</w:t>
      </w:r>
      <w:r w:rsidRPr="001556E4">
        <w:rPr>
          <w:rFonts w:ascii="宋体" w:hAnsi="宋体" w:cs="宋体" w:hint="eastAsia"/>
          <w:kern w:val="0"/>
        </w:rPr>
        <w:t>包括防止设备性能劣化而进行的日常维护保养、检查、监测、诊断以及修理、</w:t>
      </w:r>
      <w:r w:rsidRPr="001556E4">
        <w:rPr>
          <w:rFonts w:ascii="宋体" w:hAnsi="宋体" w:cs="宋体" w:hint="eastAsia"/>
          <w:kern w:val="0"/>
        </w:rPr>
        <w:lastRenderedPageBreak/>
        <w:t>更新等管理，其目的是保证设备在运行过程中经常处于良好技术状态，并有效地降低维修费用。</w:t>
      </w:r>
    </w:p>
    <w:p w:rsidR="00CF0D3A" w:rsidRPr="001556E4" w:rsidRDefault="00CF0D3A" w:rsidP="00CF0D3A">
      <w:pPr>
        <w:ind w:firstLineChars="200" w:firstLine="420"/>
        <w:rPr>
          <w:rFonts w:ascii="宋体" w:hAnsi="宋体" w:cs="宋体"/>
          <w:kern w:val="0"/>
        </w:rPr>
      </w:pPr>
      <w:r w:rsidRPr="001556E4">
        <w:rPr>
          <w:rFonts w:ascii="宋体" w:hAnsi="宋体" w:cs="宋体" w:hint="eastAsia"/>
          <w:kern w:val="0"/>
        </w:rPr>
        <w:t>在设备运行和维修过程中，可采用现代化管理思想和方法，如行为科学、系统工程、价值工程、定置管理、信息管理与分析、使用和维修成本统计与分析、ABC分析、PDCA方法、物联网技术、大数据技术、虚拟技术、可靠性维修等。</w:t>
      </w:r>
    </w:p>
    <w:p w:rsidR="00CF0D3A" w:rsidRPr="001556E4" w:rsidRDefault="00CF0D3A" w:rsidP="00CF0D3A">
      <w:pPr>
        <w:ind w:firstLineChars="200" w:firstLine="420"/>
        <w:rPr>
          <w:rFonts w:ascii="宋体" w:hAnsi="宋体" w:cs="宋体"/>
          <w:kern w:val="0"/>
        </w:rPr>
      </w:pPr>
      <w:r w:rsidRPr="001556E4">
        <w:rPr>
          <w:rFonts w:ascii="宋体" w:hAnsi="宋体" w:cs="宋体" w:hint="eastAsia"/>
          <w:kern w:val="0"/>
        </w:rPr>
        <w:t>（3）轮换及报废管理</w:t>
      </w:r>
    </w:p>
    <w:p w:rsidR="00CF0D3A" w:rsidRPr="001556E4" w:rsidRDefault="00CF0D3A" w:rsidP="00CF0D3A">
      <w:pPr>
        <w:ind w:firstLineChars="200" w:firstLine="420"/>
        <w:rPr>
          <w:rFonts w:ascii="宋体" w:hAnsi="宋体" w:cs="宋体"/>
          <w:kern w:val="0"/>
        </w:rPr>
      </w:pPr>
      <w:r w:rsidRPr="001556E4">
        <w:rPr>
          <w:rFonts w:ascii="宋体" w:hAnsi="宋体" w:cs="宋体" w:hint="eastAsia"/>
          <w:kern w:val="0"/>
        </w:rPr>
        <w:t xml:space="preserve">轮换期：对于部分可修复设备，设备定期进行轮换和离线修复保养，然后继续更换服役。此期间的管理对于降低购置及维修成本，重复利用设备具有一定的意义。    </w:t>
      </w:r>
    </w:p>
    <w:p w:rsidR="00CF0D3A" w:rsidRPr="001556E4" w:rsidRDefault="00CF0D3A" w:rsidP="00CF0D3A">
      <w:pPr>
        <w:ind w:firstLineChars="200" w:firstLine="420"/>
        <w:rPr>
          <w:rFonts w:ascii="宋体" w:hAnsi="宋体" w:cs="宋体"/>
          <w:kern w:val="0"/>
        </w:rPr>
      </w:pPr>
      <w:r w:rsidRPr="001556E4">
        <w:rPr>
          <w:rFonts w:ascii="宋体" w:hAnsi="宋体" w:cs="宋体" w:hint="eastAsia"/>
          <w:kern w:val="0"/>
        </w:rPr>
        <w:t>报废期：设备整体已到使用寿命，故障频发，影响到设备组的可靠性，其维修成本已超出设备购置费用，必须对设备进行更换，更换后的设备资产进行变卖或转让或处置，相应的费用进入企业营业外收入或支出，建立完善的报废流程，以使资产处置在</w:t>
      </w:r>
      <w:r w:rsidR="009F7561">
        <w:rPr>
          <w:rFonts w:ascii="宋体" w:hAnsi="宋体" w:cs="宋体" w:hint="eastAsia"/>
          <w:kern w:val="0"/>
        </w:rPr>
        <w:t>账</w:t>
      </w:r>
      <w:r w:rsidRPr="001556E4">
        <w:rPr>
          <w:rFonts w:ascii="宋体" w:hAnsi="宋体" w:cs="宋体" w:hint="eastAsia"/>
          <w:kern w:val="0"/>
        </w:rPr>
        <w:t>管理，既有利于追溯设备使用历史，也利于资金回笼。至此，设备寿命正式终结。</w:t>
      </w:r>
    </w:p>
    <w:p w:rsidR="00CF0D3A" w:rsidRPr="001556E4" w:rsidRDefault="00CF0D3A" w:rsidP="00CF0D3A">
      <w:pPr>
        <w:ind w:firstLineChars="200" w:firstLine="420"/>
        <w:rPr>
          <w:rFonts w:ascii="宋体" w:hAnsi="宋体" w:cs="宋体"/>
          <w:kern w:val="0"/>
        </w:rPr>
      </w:pPr>
      <w:r w:rsidRPr="001556E4">
        <w:rPr>
          <w:rFonts w:ascii="宋体" w:hAnsi="宋体" w:cs="宋体" w:hint="eastAsia"/>
          <w:kern w:val="0"/>
        </w:rPr>
        <w:t>设备在管理的过程中会经历一系列的设备及财务的台账和管理及维修记录，如设备的可靠性管理及维修费用的历史数据，都可以作为设备全生命周期的分析依据，最终可以在设备报废之后，对设备整体使用经济性</w:t>
      </w:r>
      <w:r w:rsidR="006C374B">
        <w:rPr>
          <w:rFonts w:ascii="宋体" w:hAnsi="宋体" w:cs="宋体" w:hint="eastAsia"/>
          <w:kern w:val="0"/>
        </w:rPr>
        <w:t>、</w:t>
      </w:r>
      <w:r w:rsidRPr="001556E4">
        <w:rPr>
          <w:rFonts w:ascii="宋体" w:hAnsi="宋体" w:cs="宋体" w:hint="eastAsia"/>
          <w:kern w:val="0"/>
        </w:rPr>
        <w:t>可靠性及其管理成本做出科学分析，并辅助设备采购决策，更换更加先进的设备重新进行全生命周期的跟踪，也可以仍然使用原型号的设备，并应用原设备的历史数据进行更加科学的可靠性管理及维修策略，使其可靠性及维修经济更加优化，从而使设备全生命周期管理形成闭环。</w:t>
      </w:r>
    </w:p>
    <w:p w:rsidR="00CF0D3A" w:rsidRPr="001556E4" w:rsidRDefault="00CF0D3A" w:rsidP="00740441">
      <w:pPr>
        <w:ind w:firstLineChars="200" w:firstLine="420"/>
        <w:rPr>
          <w:rFonts w:ascii="宋体" w:hAnsi="宋体"/>
        </w:rPr>
      </w:pPr>
      <w:r w:rsidRPr="001556E4">
        <w:rPr>
          <w:rFonts w:ascii="宋体" w:hAnsi="宋体" w:hint="eastAsia"/>
        </w:rPr>
        <w:t>2.设备与资产全生命周期管理建设与实践</w:t>
      </w:r>
    </w:p>
    <w:p w:rsidR="00CF0D3A" w:rsidRPr="001556E4" w:rsidRDefault="00CF0D3A" w:rsidP="00CF0D3A">
      <w:pPr>
        <w:ind w:firstLineChars="200" w:firstLine="420"/>
        <w:rPr>
          <w:rFonts w:ascii="宋体" w:hAnsi="宋体" w:cs="宋体"/>
          <w:kern w:val="0"/>
        </w:rPr>
      </w:pPr>
      <w:r w:rsidRPr="001556E4">
        <w:rPr>
          <w:rFonts w:ascii="宋体" w:hAnsi="宋体" w:cs="宋体"/>
          <w:kern w:val="0"/>
        </w:rPr>
        <w:t>设备与资产的全生命周期管理是对固定资产和生产设备管理的一种新型方法</w:t>
      </w:r>
      <w:r w:rsidRPr="001556E4">
        <w:rPr>
          <w:rFonts w:ascii="宋体" w:hAnsi="宋体" w:cs="宋体" w:hint="eastAsia"/>
          <w:kern w:val="0"/>
        </w:rPr>
        <w:t>，也是企业</w:t>
      </w:r>
      <w:r w:rsidR="00DD609B" w:rsidRPr="001556E4">
        <w:rPr>
          <w:rFonts w:asciiTheme="minorEastAsia" w:eastAsiaTheme="minorEastAsia" w:hAnsiTheme="minorEastAsia" w:hint="eastAsia"/>
        </w:rPr>
        <w:t>智能制造</w:t>
      </w:r>
      <w:r w:rsidRPr="001556E4">
        <w:rPr>
          <w:rFonts w:ascii="宋体" w:hAnsi="宋体" w:cs="宋体" w:hint="eastAsia"/>
          <w:kern w:val="0"/>
        </w:rPr>
        <w:t>的重要方式之一，石化企业在这方面做出了一些有益的尝试。</w:t>
      </w:r>
    </w:p>
    <w:p w:rsidR="00CF0D3A" w:rsidRPr="001556E4" w:rsidRDefault="00CF0D3A" w:rsidP="00CF0D3A">
      <w:pPr>
        <w:ind w:firstLineChars="200" w:firstLine="420"/>
        <w:rPr>
          <w:rFonts w:ascii="宋体" w:hAnsi="宋体" w:cs="宋体"/>
          <w:kern w:val="0"/>
        </w:rPr>
      </w:pPr>
      <w:r w:rsidRPr="001556E4">
        <w:rPr>
          <w:rFonts w:ascii="宋体" w:hAnsi="宋体" w:cs="宋体" w:hint="eastAsia"/>
          <w:kern w:val="0"/>
        </w:rPr>
        <w:t>以现有应用系统ERP为主体，通过数据集成、ERP深化应用、结合专业应用和跨系统业务集成和流程梳理，实现设备管理与资产管理、物资管理、项目管理、财务管理的集成，站在设备的全生命周期的角度，从项目管理、设备资产联动、设备维修管理及成本归结、备品备件管理、报表分析等角度完善管理，以达到使全生命周期成本最小的目的</w:t>
      </w:r>
      <w:r w:rsidRPr="00234AAF">
        <w:rPr>
          <w:rFonts w:ascii="宋体" w:hAnsi="宋体" w:hint="eastAsia"/>
          <w:vertAlign w:val="superscript"/>
        </w:rPr>
        <w:t>[</w:t>
      </w:r>
      <w:r w:rsidR="00DF13DF" w:rsidRPr="00234AAF">
        <w:rPr>
          <w:rFonts w:ascii="宋体" w:hAnsi="宋体"/>
          <w:vertAlign w:val="superscript"/>
        </w:rPr>
        <w:t>30</w:t>
      </w:r>
      <w:r w:rsidRPr="00234AAF">
        <w:rPr>
          <w:rFonts w:ascii="宋体" w:hAnsi="宋体" w:hint="eastAsia"/>
          <w:vertAlign w:val="superscript"/>
        </w:rPr>
        <w:t>]</w:t>
      </w:r>
      <w:r w:rsidRPr="001556E4">
        <w:rPr>
          <w:rFonts w:ascii="宋体" w:hAnsi="宋体" w:cs="宋体" w:hint="eastAsia"/>
          <w:kern w:val="0"/>
        </w:rPr>
        <w:t>。</w:t>
      </w:r>
    </w:p>
    <w:p w:rsidR="00CF0D3A" w:rsidRPr="001556E4" w:rsidRDefault="00CF0D3A" w:rsidP="00CF0D3A">
      <w:pPr>
        <w:ind w:firstLineChars="200" w:firstLine="420"/>
        <w:rPr>
          <w:rFonts w:ascii="宋体" w:hAnsi="宋体" w:cs="宋体"/>
          <w:kern w:val="0"/>
        </w:rPr>
      </w:pPr>
      <w:r w:rsidRPr="001556E4">
        <w:rPr>
          <w:rFonts w:ascii="宋体" w:hAnsi="宋体" w:cs="宋体" w:hint="eastAsia"/>
          <w:kern w:val="0"/>
        </w:rPr>
        <w:t>（1）项目管理</w:t>
      </w:r>
    </w:p>
    <w:p w:rsidR="00CF0D3A" w:rsidRPr="001556E4" w:rsidRDefault="00CF0D3A" w:rsidP="00CF0D3A">
      <w:pPr>
        <w:ind w:firstLineChars="200" w:firstLine="420"/>
        <w:rPr>
          <w:rFonts w:ascii="宋体" w:hAnsi="宋体" w:cs="宋体"/>
          <w:kern w:val="0"/>
        </w:rPr>
      </w:pPr>
      <w:r w:rsidRPr="001556E4">
        <w:rPr>
          <w:rFonts w:ascii="宋体" w:hAnsi="宋体" w:cs="宋体" w:hint="eastAsia"/>
          <w:kern w:val="0"/>
        </w:rPr>
        <w:t>项目建设初期，项目所需的设备需求清单会挂在项目的工作分解结构（WBS）下，并通过设备清册程序，在项目预算的许可范围内，生成相应的采购申请和采购订单，纳入物资管理的采购阶段。当在建项目完成后，可通过项目转资，将已安装的设备形成设备清单，同时将项目上的费用转资成固定资产卡片，在系统内建立起设备清单和固定资产卡片的对应关系。这样就从项目源头建立起了设备资产账物对应的第一步。</w:t>
      </w:r>
    </w:p>
    <w:p w:rsidR="00CF0D3A" w:rsidRPr="001556E4" w:rsidRDefault="00CF0D3A" w:rsidP="00CF0D3A">
      <w:pPr>
        <w:ind w:firstLineChars="200" w:firstLine="420"/>
        <w:rPr>
          <w:rFonts w:ascii="宋体" w:hAnsi="宋体" w:cs="宋体"/>
          <w:kern w:val="0"/>
        </w:rPr>
      </w:pPr>
      <w:r w:rsidRPr="001556E4">
        <w:rPr>
          <w:rFonts w:ascii="宋体" w:hAnsi="宋体" w:cs="宋体" w:hint="eastAsia"/>
          <w:kern w:val="0"/>
        </w:rPr>
        <w:t>（2）设备资产联动</w:t>
      </w:r>
    </w:p>
    <w:p w:rsidR="00CF0D3A" w:rsidRPr="001556E4" w:rsidRDefault="00CF0D3A" w:rsidP="00CF0D3A">
      <w:pPr>
        <w:ind w:firstLineChars="200" w:firstLine="420"/>
        <w:rPr>
          <w:rFonts w:ascii="宋体" w:hAnsi="宋体" w:cs="宋体"/>
          <w:kern w:val="0"/>
        </w:rPr>
      </w:pPr>
      <w:r w:rsidRPr="001556E4">
        <w:rPr>
          <w:rFonts w:ascii="宋体" w:hAnsi="宋体" w:cs="宋体"/>
          <w:kern w:val="0"/>
        </w:rPr>
        <w:t>将ERP系统中完成PS网络导入数据处理平台，将PS网络的组件、劳务费按照转资要求分配到不同的资产，分配完成后由建设部门、使用部门、资产管理部门在线确认，确认结果生成固定资产编码及设备新建清单，由设备使用部门完善设备资料后导入ERP系统生产新设备。设备编码与资产编码对应，使用部门申请设备报废后，自动触发资产报废程序</w:t>
      </w:r>
      <w:r w:rsidRPr="001556E4">
        <w:rPr>
          <w:rFonts w:ascii="宋体" w:hAnsi="宋体" w:cs="宋体" w:hint="eastAsia"/>
          <w:kern w:val="0"/>
        </w:rPr>
        <w:t>，保证设备台账和资产卡片上信息的一致性，如图3-</w:t>
      </w:r>
      <w:r w:rsidR="001556E4">
        <w:rPr>
          <w:rFonts w:ascii="宋体" w:hAnsi="宋体" w:cs="宋体"/>
          <w:kern w:val="0"/>
        </w:rPr>
        <w:t>72</w:t>
      </w:r>
      <w:r w:rsidRPr="001556E4">
        <w:rPr>
          <w:rFonts w:ascii="宋体" w:hAnsi="宋体" w:cs="宋体" w:hint="eastAsia"/>
          <w:kern w:val="0"/>
        </w:rPr>
        <w:t>所示。</w:t>
      </w:r>
    </w:p>
    <w:p w:rsidR="00CF0D3A" w:rsidRPr="00582015" w:rsidRDefault="00CF0D3A" w:rsidP="00CF0D3A">
      <w:pPr>
        <w:spacing w:line="360" w:lineRule="auto"/>
        <w:jc w:val="center"/>
        <w:rPr>
          <w:rFonts w:ascii="Cambria" w:hAnsi="Cambria" w:cs="宋体"/>
          <w:color w:val="FF0000"/>
          <w:kern w:val="0"/>
          <w:sz w:val="24"/>
          <w:szCs w:val="24"/>
        </w:rPr>
      </w:pPr>
      <w:r w:rsidRPr="00582015">
        <w:rPr>
          <w:rFonts w:ascii="Cambria" w:hAnsi="Cambria" w:cs="宋体"/>
          <w:noProof/>
          <w:color w:val="FF0000"/>
          <w:kern w:val="0"/>
          <w:sz w:val="24"/>
          <w:szCs w:val="24"/>
        </w:rPr>
        <w:lastRenderedPageBreak/>
        <w:drawing>
          <wp:inline distT="0" distB="0" distL="0" distR="0">
            <wp:extent cx="4724400" cy="1900238"/>
            <wp:effectExtent l="19050" t="0" r="0" b="0"/>
            <wp:docPr id="796"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7"/>
                    <pic:cNvPicPr>
                      <a:picLocks noChangeAspect="1" noChangeArrowheads="1"/>
                    </pic:cNvPicPr>
                  </pic:nvPicPr>
                  <pic:blipFill>
                    <a:blip r:embed="rId258" cstate="print"/>
                    <a:srcRect/>
                    <a:stretch>
                      <a:fillRect/>
                    </a:stretch>
                  </pic:blipFill>
                  <pic:spPr bwMode="auto">
                    <a:xfrm>
                      <a:off x="0" y="0"/>
                      <a:ext cx="4724400" cy="1900238"/>
                    </a:xfrm>
                    <a:prstGeom prst="rect">
                      <a:avLst/>
                    </a:prstGeom>
                    <a:noFill/>
                    <a:ln w="9525">
                      <a:noFill/>
                      <a:miter lim="800000"/>
                      <a:headEnd/>
                      <a:tailEnd/>
                    </a:ln>
                  </pic:spPr>
                </pic:pic>
              </a:graphicData>
            </a:graphic>
          </wp:inline>
        </w:drawing>
      </w:r>
    </w:p>
    <w:p w:rsidR="00CF0D3A" w:rsidRPr="001556E4" w:rsidRDefault="00CF0D3A" w:rsidP="00CF0D3A">
      <w:pPr>
        <w:pStyle w:val="a4"/>
        <w:widowControl/>
        <w:spacing w:line="360" w:lineRule="auto"/>
        <w:ind w:firstLineChars="0" w:firstLine="0"/>
        <w:jc w:val="center"/>
        <w:rPr>
          <w:rFonts w:ascii="黑体" w:eastAsia="黑体" w:hAnsi="黑体" w:cs="宋体"/>
          <w:kern w:val="0"/>
          <w:sz w:val="18"/>
          <w:szCs w:val="18"/>
        </w:rPr>
      </w:pPr>
      <w:r w:rsidRPr="001556E4">
        <w:rPr>
          <w:rFonts w:ascii="黑体" w:eastAsia="黑体" w:hAnsi="黑体" w:cs="宋体" w:hint="eastAsia"/>
          <w:kern w:val="0"/>
          <w:sz w:val="18"/>
          <w:szCs w:val="18"/>
        </w:rPr>
        <w:t>图3-</w:t>
      </w:r>
      <w:r w:rsidR="001556E4" w:rsidRPr="001556E4">
        <w:rPr>
          <w:rFonts w:ascii="黑体" w:eastAsia="黑体" w:hAnsi="黑体" w:cs="宋体"/>
          <w:kern w:val="0"/>
          <w:sz w:val="18"/>
          <w:szCs w:val="18"/>
        </w:rPr>
        <w:t>72</w:t>
      </w:r>
      <w:r w:rsidRPr="001556E4">
        <w:rPr>
          <w:rFonts w:ascii="黑体" w:eastAsia="黑体" w:hAnsi="黑体" w:cs="宋体" w:hint="eastAsia"/>
          <w:kern w:val="0"/>
          <w:sz w:val="18"/>
          <w:szCs w:val="18"/>
        </w:rPr>
        <w:t xml:space="preserve">  设备资产联动示意图</w:t>
      </w:r>
    </w:p>
    <w:p w:rsidR="00CF0D3A" w:rsidRPr="001556E4" w:rsidRDefault="00CF0D3A" w:rsidP="00CF0D3A">
      <w:pPr>
        <w:ind w:firstLineChars="200" w:firstLine="420"/>
        <w:rPr>
          <w:rFonts w:ascii="宋体" w:hAnsi="宋体" w:cs="宋体"/>
          <w:kern w:val="0"/>
        </w:rPr>
      </w:pPr>
      <w:r w:rsidRPr="001556E4">
        <w:rPr>
          <w:rFonts w:ascii="宋体" w:hAnsi="宋体" w:cs="宋体" w:hint="eastAsia"/>
          <w:kern w:val="0"/>
        </w:rPr>
        <w:t>（3）设备维修管理及成本归结</w:t>
      </w:r>
    </w:p>
    <w:p w:rsidR="00CF0D3A" w:rsidRPr="001556E4" w:rsidRDefault="00CF0D3A" w:rsidP="00CF0D3A">
      <w:pPr>
        <w:ind w:firstLineChars="200" w:firstLine="420"/>
        <w:rPr>
          <w:rFonts w:ascii="宋体" w:hAnsi="宋体" w:cs="宋体"/>
          <w:kern w:val="0"/>
        </w:rPr>
      </w:pPr>
      <w:r w:rsidRPr="001556E4">
        <w:rPr>
          <w:rFonts w:ascii="宋体" w:hAnsi="宋体" w:cs="宋体"/>
          <w:kern w:val="0"/>
        </w:rPr>
        <w:t>维修管理业务</w:t>
      </w:r>
      <w:r w:rsidRPr="001556E4">
        <w:rPr>
          <w:rFonts w:ascii="宋体" w:hAnsi="宋体" w:cs="宋体" w:hint="eastAsia"/>
          <w:kern w:val="0"/>
        </w:rPr>
        <w:t>通过ERP检修工单的形式对设备检修情况进行统一管理。工单是系统中对检修工作进行成本归集和工作进度控制的工具。每个工单都必须对应到大修项目的工作分解结构（WBS），以此来达到财务预算的控制。在工作完成时，将会把工单上实际发生的费用，归集到财务上的不同科目上。财务人员对完成业务的工单进行成本结转，并生成相应的财务凭证。</w:t>
      </w:r>
    </w:p>
    <w:p w:rsidR="00CF0D3A" w:rsidRPr="001556E4" w:rsidRDefault="00CF0D3A" w:rsidP="00CF0D3A">
      <w:pPr>
        <w:ind w:firstLineChars="200" w:firstLine="420"/>
        <w:rPr>
          <w:rFonts w:ascii="宋体" w:hAnsi="宋体" w:cs="宋体"/>
          <w:kern w:val="0"/>
        </w:rPr>
      </w:pPr>
      <w:r w:rsidRPr="001556E4">
        <w:rPr>
          <w:rFonts w:ascii="宋体" w:hAnsi="宋体" w:cs="宋体"/>
          <w:kern w:val="0"/>
        </w:rPr>
        <w:t>同时</w:t>
      </w:r>
      <w:r w:rsidRPr="001556E4">
        <w:rPr>
          <w:rFonts w:ascii="宋体" w:hAnsi="宋体" w:cs="宋体" w:hint="eastAsia"/>
          <w:kern w:val="0"/>
        </w:rPr>
        <w:t>，</w:t>
      </w:r>
      <w:r w:rsidRPr="001556E4">
        <w:rPr>
          <w:rFonts w:ascii="宋体" w:hAnsi="宋体" w:cs="宋体"/>
          <w:kern w:val="0"/>
        </w:rPr>
        <w:t>在ERP系统外新增业务执行进度及费用的管理功能</w:t>
      </w:r>
      <w:r w:rsidRPr="001556E4">
        <w:rPr>
          <w:rFonts w:ascii="宋体" w:hAnsi="宋体" w:cs="宋体" w:hint="eastAsia"/>
          <w:kern w:val="0"/>
        </w:rPr>
        <w:t>，</w:t>
      </w:r>
      <w:r w:rsidRPr="001556E4">
        <w:rPr>
          <w:rFonts w:ascii="宋体" w:hAnsi="宋体" w:cs="宋体"/>
          <w:kern w:val="0"/>
        </w:rPr>
        <w:t>维修管理中计划、审批、下达、合同、采购、备案、施工、资料收集、考核、结算各个环节均在系统内设置状态采集功能，可在统一的展示界面对所有维修计划的进度及费用进行监控。</w:t>
      </w:r>
      <w:r w:rsidRPr="001556E4">
        <w:rPr>
          <w:rFonts w:ascii="宋体" w:hAnsi="宋体" w:cs="宋体" w:hint="eastAsia"/>
          <w:kern w:val="0"/>
        </w:rPr>
        <w:t>设备维修管理及成本归结如图3-</w:t>
      </w:r>
      <w:r w:rsidR="001556E4" w:rsidRPr="001556E4">
        <w:rPr>
          <w:rFonts w:ascii="宋体" w:hAnsi="宋体" w:cs="宋体"/>
          <w:kern w:val="0"/>
        </w:rPr>
        <w:t>73</w:t>
      </w:r>
      <w:r w:rsidRPr="001556E4">
        <w:rPr>
          <w:rFonts w:ascii="宋体" w:hAnsi="宋体" w:cs="宋体" w:hint="eastAsia"/>
          <w:kern w:val="0"/>
        </w:rPr>
        <w:t>所示。</w:t>
      </w:r>
    </w:p>
    <w:p w:rsidR="00CF0D3A" w:rsidRPr="001556E4" w:rsidRDefault="00CF0D3A" w:rsidP="00CF0D3A">
      <w:pPr>
        <w:spacing w:line="360" w:lineRule="auto"/>
        <w:jc w:val="center"/>
        <w:rPr>
          <w:rFonts w:ascii="Cambria" w:hAnsi="Cambria" w:cs="宋体"/>
          <w:kern w:val="0"/>
          <w:sz w:val="24"/>
          <w:szCs w:val="24"/>
        </w:rPr>
      </w:pPr>
      <w:r w:rsidRPr="001556E4">
        <w:rPr>
          <w:rFonts w:ascii="Cambria" w:hAnsi="Cambria" w:cs="宋体"/>
          <w:noProof/>
          <w:kern w:val="0"/>
          <w:sz w:val="24"/>
          <w:szCs w:val="24"/>
        </w:rPr>
        <w:drawing>
          <wp:inline distT="0" distB="0" distL="0" distR="0">
            <wp:extent cx="4981575" cy="2095500"/>
            <wp:effectExtent l="19050" t="0" r="9525" b="0"/>
            <wp:docPr id="79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pic:cNvPicPr>
                      <a:picLocks noChangeAspect="1" noChangeArrowheads="1"/>
                    </pic:cNvPicPr>
                  </pic:nvPicPr>
                  <pic:blipFill>
                    <a:blip r:embed="rId259" cstate="print"/>
                    <a:srcRect/>
                    <a:stretch>
                      <a:fillRect/>
                    </a:stretch>
                  </pic:blipFill>
                  <pic:spPr bwMode="auto">
                    <a:xfrm>
                      <a:off x="0" y="0"/>
                      <a:ext cx="4981575" cy="2095500"/>
                    </a:xfrm>
                    <a:prstGeom prst="rect">
                      <a:avLst/>
                    </a:prstGeom>
                    <a:noFill/>
                    <a:ln w="9525">
                      <a:noFill/>
                      <a:miter lim="800000"/>
                      <a:headEnd/>
                      <a:tailEnd/>
                    </a:ln>
                  </pic:spPr>
                </pic:pic>
              </a:graphicData>
            </a:graphic>
          </wp:inline>
        </w:drawing>
      </w:r>
    </w:p>
    <w:p w:rsidR="00CF0D3A" w:rsidRPr="001556E4" w:rsidRDefault="00CF0D3A" w:rsidP="00CF0D3A">
      <w:pPr>
        <w:pStyle w:val="a4"/>
        <w:widowControl/>
        <w:spacing w:line="360" w:lineRule="auto"/>
        <w:ind w:firstLineChars="0" w:firstLine="0"/>
        <w:jc w:val="center"/>
        <w:rPr>
          <w:rFonts w:ascii="黑体" w:eastAsia="黑体" w:hAnsi="黑体" w:cs="宋体"/>
          <w:kern w:val="0"/>
          <w:sz w:val="18"/>
          <w:szCs w:val="18"/>
        </w:rPr>
      </w:pPr>
      <w:r w:rsidRPr="001556E4">
        <w:rPr>
          <w:rFonts w:ascii="黑体" w:eastAsia="黑体" w:hAnsi="黑体" w:cs="宋体" w:hint="eastAsia"/>
          <w:kern w:val="0"/>
          <w:sz w:val="18"/>
          <w:szCs w:val="18"/>
        </w:rPr>
        <w:t>图3-</w:t>
      </w:r>
      <w:r w:rsidR="001556E4" w:rsidRPr="001556E4">
        <w:rPr>
          <w:rFonts w:ascii="黑体" w:eastAsia="黑体" w:hAnsi="黑体" w:cs="宋体"/>
          <w:kern w:val="0"/>
          <w:sz w:val="18"/>
          <w:szCs w:val="18"/>
        </w:rPr>
        <w:t>73</w:t>
      </w:r>
      <w:r w:rsidRPr="001556E4">
        <w:rPr>
          <w:rFonts w:ascii="黑体" w:eastAsia="黑体" w:hAnsi="黑体" w:cs="宋体" w:hint="eastAsia"/>
          <w:kern w:val="0"/>
          <w:sz w:val="18"/>
          <w:szCs w:val="18"/>
        </w:rPr>
        <w:t xml:space="preserve">  设备维修管理及成本归结</w:t>
      </w:r>
    </w:p>
    <w:p w:rsidR="00CF0D3A" w:rsidRPr="001556E4" w:rsidRDefault="00CF0D3A" w:rsidP="00CF0D3A">
      <w:pPr>
        <w:ind w:firstLineChars="200" w:firstLine="420"/>
        <w:rPr>
          <w:rFonts w:ascii="宋体" w:hAnsi="宋体" w:cs="宋体"/>
          <w:kern w:val="0"/>
        </w:rPr>
      </w:pPr>
      <w:r w:rsidRPr="001556E4">
        <w:rPr>
          <w:rFonts w:ascii="宋体" w:hAnsi="宋体" w:cs="宋体" w:hint="eastAsia"/>
          <w:kern w:val="0"/>
        </w:rPr>
        <w:t>（4）备品备件管理</w:t>
      </w:r>
    </w:p>
    <w:p w:rsidR="00CF0D3A" w:rsidRPr="001556E4" w:rsidRDefault="00CF0D3A" w:rsidP="00CF0D3A">
      <w:pPr>
        <w:ind w:firstLineChars="200" w:firstLine="420"/>
        <w:rPr>
          <w:rFonts w:ascii="宋体" w:hAnsi="宋体" w:cs="宋体"/>
          <w:kern w:val="0"/>
        </w:rPr>
      </w:pPr>
      <w:r w:rsidRPr="001556E4">
        <w:rPr>
          <w:rFonts w:ascii="宋体" w:hAnsi="宋体" w:cs="宋体" w:hint="eastAsia"/>
          <w:kern w:val="0"/>
        </w:rPr>
        <w:t>与</w:t>
      </w:r>
      <w:r w:rsidRPr="001556E4">
        <w:rPr>
          <w:rFonts w:ascii="宋体" w:hAnsi="宋体" w:cs="宋体"/>
          <w:kern w:val="0"/>
        </w:rPr>
        <w:t>智能仓储关联</w:t>
      </w:r>
      <w:r w:rsidRPr="001556E4">
        <w:rPr>
          <w:rFonts w:ascii="宋体" w:hAnsi="宋体" w:cs="宋体" w:hint="eastAsia"/>
          <w:kern w:val="0"/>
        </w:rPr>
        <w:t>，对</w:t>
      </w:r>
      <w:r w:rsidRPr="001556E4">
        <w:rPr>
          <w:rFonts w:ascii="宋体" w:hAnsi="宋体" w:cs="宋体"/>
          <w:kern w:val="0"/>
        </w:rPr>
        <w:t>各种设备易损件的动态管理过程，</w:t>
      </w:r>
      <w:r w:rsidRPr="001556E4">
        <w:rPr>
          <w:rFonts w:ascii="宋体" w:hAnsi="宋体" w:cs="宋体" w:hint="eastAsia"/>
          <w:kern w:val="0"/>
        </w:rPr>
        <w:t>涉及</w:t>
      </w:r>
      <w:r w:rsidRPr="001556E4">
        <w:rPr>
          <w:rFonts w:ascii="宋体" w:hAnsi="宋体" w:cs="宋体"/>
          <w:kern w:val="0"/>
        </w:rPr>
        <w:t>到MRO模块的物资采购、库存、发货，在ERP系统中MRO模块基础上开发备品备件标记、统计、记录功能</w:t>
      </w:r>
      <w:r w:rsidRPr="001556E4">
        <w:rPr>
          <w:rFonts w:ascii="宋体" w:hAnsi="宋体" w:cs="宋体" w:hint="eastAsia"/>
          <w:kern w:val="0"/>
        </w:rPr>
        <w:t>，如图3-</w:t>
      </w:r>
      <w:r w:rsidR="001556E4">
        <w:rPr>
          <w:rFonts w:ascii="宋体" w:hAnsi="宋体" w:cs="宋体"/>
          <w:kern w:val="0"/>
        </w:rPr>
        <w:t>74</w:t>
      </w:r>
      <w:r w:rsidRPr="001556E4">
        <w:rPr>
          <w:rFonts w:ascii="宋体" w:hAnsi="宋体" w:cs="宋体" w:hint="eastAsia"/>
          <w:kern w:val="0"/>
        </w:rPr>
        <w:t>所示。</w:t>
      </w:r>
    </w:p>
    <w:p w:rsidR="00CF0D3A" w:rsidRPr="001556E4" w:rsidRDefault="00CF0D3A" w:rsidP="00CF0D3A">
      <w:pPr>
        <w:spacing w:line="360" w:lineRule="auto"/>
        <w:ind w:firstLine="540"/>
        <w:jc w:val="center"/>
        <w:rPr>
          <w:rFonts w:ascii="Cambria" w:hAnsi="Cambria" w:cs="宋体"/>
          <w:kern w:val="0"/>
          <w:sz w:val="24"/>
          <w:szCs w:val="24"/>
        </w:rPr>
      </w:pPr>
      <w:r w:rsidRPr="001556E4">
        <w:rPr>
          <w:rFonts w:ascii="Cambria" w:hAnsi="Cambria" w:cs="宋体"/>
          <w:noProof/>
          <w:kern w:val="0"/>
          <w:sz w:val="24"/>
          <w:szCs w:val="24"/>
        </w:rPr>
        <w:lastRenderedPageBreak/>
        <w:drawing>
          <wp:inline distT="0" distB="0" distL="0" distR="0">
            <wp:extent cx="4581525" cy="1276350"/>
            <wp:effectExtent l="19050" t="0" r="9525" b="0"/>
            <wp:docPr id="798"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0"/>
                    <pic:cNvPicPr>
                      <a:picLocks noChangeAspect="1" noChangeArrowheads="1"/>
                    </pic:cNvPicPr>
                  </pic:nvPicPr>
                  <pic:blipFill>
                    <a:blip r:embed="rId260" cstate="print"/>
                    <a:srcRect/>
                    <a:stretch>
                      <a:fillRect/>
                    </a:stretch>
                  </pic:blipFill>
                  <pic:spPr bwMode="auto">
                    <a:xfrm>
                      <a:off x="0" y="0"/>
                      <a:ext cx="4581525" cy="1276350"/>
                    </a:xfrm>
                    <a:prstGeom prst="rect">
                      <a:avLst/>
                    </a:prstGeom>
                    <a:noFill/>
                    <a:ln w="9525">
                      <a:noFill/>
                      <a:miter lim="800000"/>
                      <a:headEnd/>
                      <a:tailEnd/>
                    </a:ln>
                  </pic:spPr>
                </pic:pic>
              </a:graphicData>
            </a:graphic>
          </wp:inline>
        </w:drawing>
      </w:r>
    </w:p>
    <w:p w:rsidR="00CF0D3A" w:rsidRPr="001556E4" w:rsidRDefault="00CF0D3A" w:rsidP="00CF0D3A">
      <w:pPr>
        <w:pStyle w:val="a4"/>
        <w:widowControl/>
        <w:spacing w:line="360" w:lineRule="auto"/>
        <w:ind w:firstLineChars="0" w:firstLine="0"/>
        <w:jc w:val="center"/>
        <w:rPr>
          <w:rFonts w:ascii="黑体" w:eastAsia="黑体" w:hAnsi="黑体" w:cs="宋体"/>
          <w:kern w:val="0"/>
          <w:sz w:val="18"/>
          <w:szCs w:val="18"/>
        </w:rPr>
      </w:pPr>
      <w:r w:rsidRPr="001556E4">
        <w:rPr>
          <w:rFonts w:ascii="黑体" w:eastAsia="黑体" w:hAnsi="黑体" w:cs="宋体" w:hint="eastAsia"/>
          <w:kern w:val="0"/>
          <w:sz w:val="18"/>
          <w:szCs w:val="18"/>
        </w:rPr>
        <w:t>图3-</w:t>
      </w:r>
      <w:r w:rsidR="001556E4">
        <w:rPr>
          <w:rFonts w:ascii="黑体" w:eastAsia="黑体" w:hAnsi="黑体" w:cs="宋体"/>
          <w:kern w:val="0"/>
          <w:sz w:val="18"/>
          <w:szCs w:val="18"/>
        </w:rPr>
        <w:t>74</w:t>
      </w:r>
      <w:r w:rsidRPr="001556E4">
        <w:rPr>
          <w:rFonts w:ascii="黑体" w:eastAsia="黑体" w:hAnsi="黑体" w:cs="宋体" w:hint="eastAsia"/>
          <w:kern w:val="0"/>
          <w:sz w:val="18"/>
          <w:szCs w:val="18"/>
        </w:rPr>
        <w:t xml:space="preserve">  备品备件管理示意图</w:t>
      </w:r>
    </w:p>
    <w:p w:rsidR="00CF0D3A" w:rsidRPr="001556E4" w:rsidRDefault="00CF0D3A" w:rsidP="00CF0D3A">
      <w:pPr>
        <w:ind w:firstLineChars="200" w:firstLine="420"/>
        <w:rPr>
          <w:rFonts w:ascii="宋体" w:hAnsi="宋体" w:cs="宋体"/>
          <w:kern w:val="0"/>
        </w:rPr>
      </w:pPr>
      <w:r w:rsidRPr="001556E4">
        <w:rPr>
          <w:rFonts w:ascii="宋体" w:hAnsi="宋体" w:hint="eastAsia"/>
        </w:rPr>
        <w:t>（</w:t>
      </w:r>
      <w:r w:rsidRPr="001556E4">
        <w:rPr>
          <w:rFonts w:ascii="宋体" w:hAnsi="宋体" w:cs="宋体" w:hint="eastAsia"/>
          <w:kern w:val="0"/>
        </w:rPr>
        <w:t>5）报表分析</w:t>
      </w:r>
    </w:p>
    <w:p w:rsidR="00CF0D3A" w:rsidRPr="001556E4" w:rsidRDefault="00CF0D3A" w:rsidP="00CF0D3A">
      <w:pPr>
        <w:ind w:firstLineChars="200" w:firstLine="420"/>
        <w:rPr>
          <w:rFonts w:ascii="宋体" w:hAnsi="宋体" w:cs="宋体"/>
          <w:kern w:val="0"/>
        </w:rPr>
      </w:pPr>
      <w:r w:rsidRPr="001556E4">
        <w:rPr>
          <w:rFonts w:ascii="宋体" w:hAnsi="宋体" w:cs="宋体" w:hint="eastAsia"/>
          <w:kern w:val="0"/>
        </w:rPr>
        <w:t>借助ERP及ERP深化应用，采集了设备的资产卡片编码、设备状态、人工费用、材料费用、 检修费用、回收残值等数据，能够实现设备全生命周期的高级分析功能，如检修项目资金拨付情况分析；检修项目完工、关闭、时间进度分析；生产设备日常维护、抢险次数及费用分析等。</w:t>
      </w:r>
    </w:p>
    <w:p w:rsidR="00AE44AC" w:rsidRDefault="00AE44AC" w:rsidP="00F8085B">
      <w:pPr>
        <w:ind w:firstLineChars="200" w:firstLine="420"/>
        <w:jc w:val="center"/>
        <w:rPr>
          <w:rFonts w:ascii="Times New Roman" w:hAnsi="Times New Roman"/>
        </w:rPr>
      </w:pPr>
    </w:p>
    <w:p w:rsidR="00F8085B" w:rsidRPr="00081E7D" w:rsidRDefault="00F8085B" w:rsidP="00F8085B">
      <w:pPr>
        <w:ind w:firstLineChars="200" w:firstLine="420"/>
        <w:jc w:val="center"/>
        <w:rPr>
          <w:rFonts w:ascii="Times New Roman" w:hAnsi="Times New Roman"/>
        </w:rPr>
      </w:pPr>
      <w:r w:rsidRPr="00081E7D">
        <w:rPr>
          <w:rFonts w:ascii="Times New Roman" w:hAnsi="Times New Roman" w:hint="eastAsia"/>
        </w:rPr>
        <w:t>参考文献</w:t>
      </w:r>
    </w:p>
    <w:p w:rsidR="00F8085B" w:rsidRPr="003A276C" w:rsidRDefault="00F8085B" w:rsidP="00DB21EC">
      <w:pPr>
        <w:adjustRightInd w:val="0"/>
        <w:ind w:firstLineChars="200" w:firstLine="420"/>
        <w:rPr>
          <w:rFonts w:asciiTheme="minorEastAsia" w:eastAsiaTheme="minorEastAsia" w:hAnsiTheme="minorEastAsia"/>
        </w:rPr>
      </w:pPr>
      <w:r w:rsidRPr="003A276C">
        <w:rPr>
          <w:rFonts w:asciiTheme="minorEastAsia" w:eastAsiaTheme="minorEastAsia" w:hAnsiTheme="minorEastAsia"/>
        </w:rPr>
        <w:t>[1]杨帆</w:t>
      </w:r>
      <w:r w:rsidR="00DB21EC">
        <w:rPr>
          <w:rFonts w:asciiTheme="minorEastAsia" w:eastAsiaTheme="minorEastAsia" w:hAnsiTheme="minorEastAsia" w:hint="eastAsia"/>
        </w:rPr>
        <w:t>，</w:t>
      </w:r>
      <w:r w:rsidRPr="003A276C">
        <w:rPr>
          <w:rFonts w:asciiTheme="minorEastAsia" w:eastAsiaTheme="minorEastAsia" w:hAnsiTheme="minorEastAsia"/>
        </w:rPr>
        <w:t>萧德云.智能报警管理若干研究问题.计算机与应用化学</w:t>
      </w:r>
      <w:r w:rsidR="00DB21EC">
        <w:rPr>
          <w:rFonts w:asciiTheme="minorEastAsia" w:eastAsiaTheme="minorEastAsia" w:hAnsiTheme="minorEastAsia" w:hint="eastAsia"/>
        </w:rPr>
        <w:t>，</w:t>
      </w:r>
      <w:r w:rsidRPr="003A276C">
        <w:rPr>
          <w:rFonts w:asciiTheme="minorEastAsia" w:eastAsiaTheme="minorEastAsia" w:hAnsiTheme="minorEastAsia"/>
        </w:rPr>
        <w:t>2011</w:t>
      </w:r>
      <w:r w:rsidR="00DB21EC">
        <w:rPr>
          <w:rFonts w:asciiTheme="minorEastAsia" w:eastAsiaTheme="minorEastAsia" w:hAnsiTheme="minorEastAsia" w:hint="eastAsia"/>
        </w:rPr>
        <w:t>，</w:t>
      </w:r>
      <w:r w:rsidRPr="003A276C">
        <w:rPr>
          <w:rFonts w:asciiTheme="minorEastAsia" w:eastAsiaTheme="minorEastAsia" w:hAnsiTheme="minorEastAsia"/>
        </w:rPr>
        <w:t>12:1485-1491.</w:t>
      </w:r>
    </w:p>
    <w:p w:rsidR="00F8085B" w:rsidRPr="003A276C" w:rsidRDefault="00F8085B" w:rsidP="00DB21EC">
      <w:pPr>
        <w:adjustRightInd w:val="0"/>
        <w:ind w:firstLineChars="200" w:firstLine="420"/>
        <w:rPr>
          <w:rFonts w:asciiTheme="minorEastAsia" w:eastAsiaTheme="minorEastAsia" w:hAnsiTheme="minorEastAsia"/>
        </w:rPr>
      </w:pPr>
      <w:r w:rsidRPr="003A276C">
        <w:rPr>
          <w:rFonts w:asciiTheme="minorEastAsia" w:eastAsiaTheme="minorEastAsia" w:hAnsiTheme="minorEastAsia"/>
        </w:rPr>
        <w:t>[2]Yang F.,ShahS.L.,XiaoD. &amp; ChenT..Improved correlation analysis and visualization of industrial alarm data.ISA Transactions,2012,51(4):499.</w:t>
      </w:r>
    </w:p>
    <w:p w:rsidR="00F8085B" w:rsidRPr="003A276C" w:rsidRDefault="00F8085B" w:rsidP="00DB21EC">
      <w:pPr>
        <w:adjustRightInd w:val="0"/>
        <w:ind w:firstLineChars="200" w:firstLine="420"/>
        <w:rPr>
          <w:rFonts w:asciiTheme="minorEastAsia" w:eastAsiaTheme="minorEastAsia" w:hAnsiTheme="minorEastAsia"/>
        </w:rPr>
      </w:pPr>
      <w:r w:rsidRPr="003A276C">
        <w:rPr>
          <w:rFonts w:asciiTheme="minorEastAsia" w:eastAsiaTheme="minorEastAsia" w:hAnsiTheme="minorEastAsia"/>
        </w:rPr>
        <w:t>[3]Zhu J.,Shu Y., Zhao J. &amp;Yang</w:t>
      </w:r>
      <w:r w:rsidRPr="003A276C">
        <w:rPr>
          <w:rFonts w:asciiTheme="minorEastAsia" w:eastAsiaTheme="minorEastAsia" w:hAnsiTheme="minorEastAsia" w:hint="eastAsia"/>
        </w:rPr>
        <w:t xml:space="preserve"> F</w:t>
      </w:r>
      <w:r w:rsidRPr="003A276C">
        <w:rPr>
          <w:rFonts w:asciiTheme="minorEastAsia" w:eastAsiaTheme="minorEastAsia" w:hAnsiTheme="minorEastAsia"/>
        </w:rPr>
        <w:t>.A dynamic alarm management strategy for chemical process transitions. Journal of Loss Prevention in the Process Industries, 2014, 30(1):207-218.</w:t>
      </w:r>
    </w:p>
    <w:p w:rsidR="00F8085B" w:rsidRPr="003A276C" w:rsidRDefault="00F8085B" w:rsidP="00DB21EC">
      <w:pPr>
        <w:adjustRightInd w:val="0"/>
        <w:ind w:firstLineChars="200" w:firstLine="420"/>
        <w:rPr>
          <w:rFonts w:asciiTheme="minorEastAsia" w:eastAsiaTheme="minorEastAsia" w:hAnsiTheme="minorEastAsia"/>
        </w:rPr>
      </w:pPr>
      <w:r w:rsidRPr="003A276C">
        <w:rPr>
          <w:rFonts w:asciiTheme="minorEastAsia" w:eastAsiaTheme="minorEastAsia" w:hAnsiTheme="minorEastAsia"/>
        </w:rPr>
        <w:t>[4]</w:t>
      </w:r>
      <w:r w:rsidRPr="003A276C">
        <w:rPr>
          <w:rFonts w:asciiTheme="minorEastAsia" w:eastAsiaTheme="minorEastAsia" w:hAnsiTheme="minorEastAsia" w:hint="eastAsia"/>
        </w:rPr>
        <w:t>赵劲松</w:t>
      </w:r>
      <w:r w:rsidR="00DB21EC">
        <w:rPr>
          <w:rFonts w:asciiTheme="minorEastAsia" w:eastAsiaTheme="minorEastAsia" w:hAnsiTheme="minorEastAsia" w:hint="eastAsia"/>
        </w:rPr>
        <w:t>，</w:t>
      </w:r>
      <w:r w:rsidRPr="003A276C">
        <w:rPr>
          <w:rFonts w:asciiTheme="minorEastAsia" w:eastAsiaTheme="minorEastAsia" w:hAnsiTheme="minorEastAsia" w:hint="eastAsia"/>
        </w:rPr>
        <w:t>朱剑锋.基于数据过滤的化工过程重复报警处理策略。清华大学学报，2012</w:t>
      </w:r>
      <w:r w:rsidR="00DB21EC">
        <w:rPr>
          <w:rFonts w:asciiTheme="minorEastAsia" w:eastAsiaTheme="minorEastAsia" w:hAnsiTheme="minorEastAsia" w:hint="eastAsia"/>
        </w:rPr>
        <w:t>，</w:t>
      </w:r>
      <w:r w:rsidRPr="003A276C">
        <w:rPr>
          <w:rFonts w:asciiTheme="minorEastAsia" w:eastAsiaTheme="minorEastAsia" w:hAnsiTheme="minorEastAsia" w:hint="eastAsia"/>
        </w:rPr>
        <w:t>52（3）</w:t>
      </w:r>
      <w:r w:rsidR="00DB21EC">
        <w:rPr>
          <w:rFonts w:asciiTheme="minorEastAsia" w:eastAsiaTheme="minorEastAsia" w:hAnsiTheme="minorEastAsia" w:hint="eastAsia"/>
        </w:rPr>
        <w:t>，</w:t>
      </w:r>
      <w:r w:rsidRPr="003A276C">
        <w:rPr>
          <w:rFonts w:asciiTheme="minorEastAsia" w:eastAsiaTheme="minorEastAsia" w:hAnsiTheme="minorEastAsia" w:hint="eastAsia"/>
        </w:rPr>
        <w:t>277-281</w:t>
      </w:r>
    </w:p>
    <w:p w:rsidR="00F8085B" w:rsidRPr="003A276C" w:rsidRDefault="00F8085B" w:rsidP="00F8085B">
      <w:pPr>
        <w:adjustRightInd w:val="0"/>
        <w:rPr>
          <w:rFonts w:asciiTheme="minorEastAsia" w:eastAsiaTheme="minorEastAsia" w:hAnsiTheme="minorEastAsia"/>
        </w:rPr>
      </w:pPr>
      <w:r w:rsidRPr="003A276C">
        <w:rPr>
          <w:rFonts w:asciiTheme="minorEastAsia" w:eastAsiaTheme="minorEastAsia" w:hAnsiTheme="minorEastAsia" w:hint="eastAsia"/>
        </w:rPr>
        <w:t xml:space="preserve">    [5]李元，章展鹏，徐鸣远，陈丙珍，赵劲松。非规整报警的相关性分析方法，化工学报，2015</w:t>
      </w:r>
      <w:r w:rsidR="00DB21EC">
        <w:rPr>
          <w:rFonts w:asciiTheme="minorEastAsia" w:eastAsiaTheme="minorEastAsia" w:hAnsiTheme="minorEastAsia" w:hint="eastAsia"/>
        </w:rPr>
        <w:t>，</w:t>
      </w:r>
      <w:r w:rsidRPr="003A276C">
        <w:rPr>
          <w:rFonts w:asciiTheme="minorEastAsia" w:eastAsiaTheme="minorEastAsia" w:hAnsiTheme="minorEastAsia" w:hint="eastAsia"/>
        </w:rPr>
        <w:t xml:space="preserve"> 66（8）：3153-</w:t>
      </w:r>
      <w:r w:rsidRPr="003A276C">
        <w:rPr>
          <w:rFonts w:asciiTheme="minorEastAsia" w:eastAsiaTheme="minorEastAsia" w:hAnsiTheme="minorEastAsia"/>
        </w:rPr>
        <w:t>3160</w:t>
      </w:r>
    </w:p>
    <w:p w:rsidR="00F8085B" w:rsidRPr="003A276C" w:rsidRDefault="00F8085B" w:rsidP="00DB21EC">
      <w:pPr>
        <w:adjustRightInd w:val="0"/>
        <w:ind w:firstLineChars="200" w:firstLine="420"/>
        <w:rPr>
          <w:rFonts w:asciiTheme="minorEastAsia" w:eastAsiaTheme="minorEastAsia" w:hAnsiTheme="minorEastAsia"/>
        </w:rPr>
      </w:pPr>
      <w:r w:rsidRPr="003A276C">
        <w:rPr>
          <w:rFonts w:asciiTheme="minorEastAsia" w:eastAsiaTheme="minorEastAsia" w:hAnsiTheme="minorEastAsia"/>
        </w:rPr>
        <w:t>[6]</w:t>
      </w:r>
      <w:r w:rsidRPr="003A276C">
        <w:rPr>
          <w:rFonts w:asciiTheme="minorEastAsia" w:eastAsiaTheme="minorEastAsia" w:hAnsiTheme="minorEastAsia" w:hint="eastAsia"/>
        </w:rPr>
        <w:t>Shu</w:t>
      </w:r>
      <w:r w:rsidRPr="003A276C">
        <w:rPr>
          <w:rFonts w:asciiTheme="minorEastAsia" w:eastAsiaTheme="minorEastAsia" w:hAnsiTheme="minorEastAsia"/>
        </w:rPr>
        <w:t xml:space="preserve"> Y.</w:t>
      </w:r>
      <w:r w:rsidRPr="003A276C">
        <w:rPr>
          <w:rFonts w:asciiTheme="minorEastAsia" w:eastAsiaTheme="minorEastAsia" w:hAnsiTheme="minorEastAsia" w:hint="eastAsia"/>
        </w:rPr>
        <w:t>,Zhao</w:t>
      </w:r>
      <w:r w:rsidRPr="003A276C">
        <w:rPr>
          <w:rFonts w:asciiTheme="minorEastAsia" w:eastAsiaTheme="minorEastAsia" w:hAnsiTheme="minorEastAsia"/>
        </w:rPr>
        <w:t xml:space="preserve"> J</w:t>
      </w:r>
      <w:r w:rsidRPr="003A276C">
        <w:rPr>
          <w:rFonts w:asciiTheme="minorEastAsia" w:eastAsiaTheme="minorEastAsia" w:hAnsiTheme="minorEastAsia" w:hint="eastAsia"/>
        </w:rPr>
        <w:t>.</w:t>
      </w:r>
      <w:r w:rsidRPr="003A276C">
        <w:rPr>
          <w:rFonts w:asciiTheme="minorEastAsia" w:eastAsiaTheme="minorEastAsia" w:hAnsiTheme="minorEastAsia"/>
        </w:rPr>
        <w:t>Fault diagnosis of chemical processes using artificial immune system with vaccine transplant</w:t>
      </w:r>
      <w:r w:rsidRPr="003A276C">
        <w:rPr>
          <w:rFonts w:asciiTheme="minorEastAsia" w:eastAsiaTheme="minorEastAsia" w:hAnsiTheme="minorEastAsia" w:hint="eastAsia"/>
        </w:rPr>
        <w:t xml:space="preserve">. </w:t>
      </w:r>
      <w:r w:rsidRPr="003A276C">
        <w:rPr>
          <w:rFonts w:asciiTheme="minorEastAsia" w:eastAsiaTheme="minorEastAsia" w:hAnsiTheme="minorEastAsia"/>
        </w:rPr>
        <w:t xml:space="preserve">Industrial &amp; Engineering Chemistry Research </w:t>
      </w:r>
      <w:r w:rsidRPr="003A276C">
        <w:rPr>
          <w:rFonts w:asciiTheme="minorEastAsia" w:eastAsiaTheme="minorEastAsia" w:hAnsiTheme="minorEastAsia" w:hint="eastAsia"/>
        </w:rPr>
        <w:t>，</w:t>
      </w:r>
      <w:r w:rsidRPr="003A276C">
        <w:rPr>
          <w:rFonts w:asciiTheme="minorEastAsia" w:eastAsiaTheme="minorEastAsia" w:hAnsiTheme="minorEastAsia"/>
        </w:rPr>
        <w:t>55(12)</w:t>
      </w:r>
      <w:r w:rsidRPr="003A276C">
        <w:rPr>
          <w:rFonts w:asciiTheme="minorEastAsia" w:eastAsiaTheme="minorEastAsia" w:hAnsiTheme="minorEastAsia" w:hint="eastAsia"/>
        </w:rPr>
        <w:t>:3360-</w:t>
      </w:r>
      <w:r w:rsidRPr="003A276C">
        <w:rPr>
          <w:rFonts w:asciiTheme="minorEastAsia" w:eastAsiaTheme="minorEastAsia" w:hAnsiTheme="minorEastAsia"/>
        </w:rPr>
        <w:t>3371</w:t>
      </w:r>
      <w:r w:rsidRPr="003A276C">
        <w:rPr>
          <w:rFonts w:asciiTheme="minorEastAsia" w:eastAsiaTheme="minorEastAsia" w:hAnsiTheme="minorEastAsia" w:hint="eastAsia"/>
        </w:rPr>
        <w:t>， 2016</w:t>
      </w:r>
    </w:p>
    <w:p w:rsidR="00F8085B" w:rsidRPr="003A276C" w:rsidRDefault="00F8085B" w:rsidP="00DB21EC">
      <w:pPr>
        <w:adjustRightInd w:val="0"/>
        <w:ind w:firstLineChars="200" w:firstLine="420"/>
        <w:rPr>
          <w:rFonts w:asciiTheme="minorEastAsia" w:eastAsiaTheme="minorEastAsia" w:hAnsiTheme="minorEastAsia"/>
        </w:rPr>
      </w:pPr>
      <w:r w:rsidRPr="003A276C">
        <w:rPr>
          <w:rFonts w:asciiTheme="minorEastAsia" w:eastAsiaTheme="minorEastAsia" w:hAnsiTheme="minorEastAsia"/>
        </w:rPr>
        <w:t>[</w:t>
      </w:r>
      <w:r w:rsidRPr="003A276C">
        <w:rPr>
          <w:rFonts w:asciiTheme="minorEastAsia" w:eastAsiaTheme="minorEastAsia" w:hAnsiTheme="minorEastAsia" w:hint="eastAsia"/>
        </w:rPr>
        <w:t>7</w:t>
      </w:r>
      <w:r w:rsidRPr="003A276C">
        <w:rPr>
          <w:rFonts w:asciiTheme="minorEastAsia" w:eastAsiaTheme="minorEastAsia" w:hAnsiTheme="minorEastAsia"/>
        </w:rPr>
        <w:t>]</w:t>
      </w:r>
      <w:r w:rsidRPr="003A276C">
        <w:rPr>
          <w:rFonts w:asciiTheme="minorEastAsia" w:eastAsiaTheme="minorEastAsia" w:hAnsiTheme="minorEastAsia" w:hint="eastAsia"/>
        </w:rPr>
        <w:t>李鹏，郑晓军。面向催化裂化装置运行分析的大数据平台解决方案。炼油工程与技术。2016， 46（5）：53-</w:t>
      </w:r>
      <w:r w:rsidRPr="003A276C">
        <w:rPr>
          <w:rFonts w:asciiTheme="minorEastAsia" w:eastAsiaTheme="minorEastAsia" w:hAnsiTheme="minorEastAsia"/>
        </w:rPr>
        <w:t>57</w:t>
      </w:r>
    </w:p>
    <w:p w:rsidR="00F8085B" w:rsidRPr="003A276C" w:rsidRDefault="00F8085B" w:rsidP="00F8085B">
      <w:pPr>
        <w:adjustRightInd w:val="0"/>
        <w:rPr>
          <w:rFonts w:asciiTheme="minorEastAsia" w:eastAsiaTheme="minorEastAsia" w:hAnsiTheme="minorEastAsia"/>
        </w:rPr>
      </w:pPr>
      <w:r w:rsidRPr="003A276C">
        <w:rPr>
          <w:rFonts w:asciiTheme="minorEastAsia" w:eastAsiaTheme="minorEastAsia" w:hAnsiTheme="minorEastAsia" w:hint="eastAsia"/>
        </w:rPr>
        <w:t xml:space="preserve">    [8]Zhang</w:t>
      </w:r>
      <w:r w:rsidRPr="003A276C">
        <w:rPr>
          <w:rFonts w:asciiTheme="minorEastAsia" w:eastAsiaTheme="minorEastAsia" w:hAnsiTheme="minorEastAsia"/>
        </w:rPr>
        <w:t xml:space="preserve"> Z.</w:t>
      </w:r>
      <w:r w:rsidRPr="003A276C">
        <w:rPr>
          <w:rFonts w:asciiTheme="minorEastAsia" w:eastAsiaTheme="minorEastAsia" w:hAnsiTheme="minorEastAsia" w:hint="eastAsia"/>
        </w:rPr>
        <w:t>,Zhao</w:t>
      </w:r>
      <w:r w:rsidRPr="003A276C">
        <w:rPr>
          <w:rFonts w:asciiTheme="minorEastAsia" w:eastAsiaTheme="minorEastAsia" w:hAnsiTheme="minorEastAsia"/>
        </w:rPr>
        <w:t xml:space="preserve"> J</w:t>
      </w:r>
      <w:r w:rsidRPr="003A276C">
        <w:rPr>
          <w:rFonts w:asciiTheme="minorEastAsia" w:eastAsiaTheme="minorEastAsia" w:hAnsiTheme="minorEastAsia" w:hint="eastAsia"/>
        </w:rPr>
        <w:t>.</w:t>
      </w:r>
      <w:r w:rsidRPr="003A276C">
        <w:rPr>
          <w:rFonts w:asciiTheme="minorEastAsia" w:eastAsiaTheme="minorEastAsia" w:hAnsiTheme="minorEastAsia"/>
        </w:rPr>
        <w:t xml:space="preserve">A deep belief network based fault diagnosis model for complex chemical processes.Computers &amp; Chemical Engineering </w:t>
      </w:r>
      <w:hyperlink r:id="rId261" w:history="1">
        <w:r w:rsidRPr="003A276C">
          <w:rPr>
            <w:rStyle w:val="aff7"/>
            <w:rFonts w:asciiTheme="minorEastAsia" w:eastAsiaTheme="minorEastAsia" w:hAnsiTheme="minorEastAsia"/>
            <w:color w:val="auto"/>
          </w:rPr>
          <w:t>https://doi.org/10.1016/ j.compchemeng.2017.02.041</w:t>
        </w:r>
      </w:hyperlink>
      <w:r w:rsidRPr="003A276C">
        <w:rPr>
          <w:rFonts w:asciiTheme="minorEastAsia" w:eastAsiaTheme="minorEastAsia" w:hAnsiTheme="minorEastAsia"/>
        </w:rPr>
        <w:t>.</w:t>
      </w:r>
    </w:p>
    <w:p w:rsidR="00F8085B" w:rsidRPr="00081E7D" w:rsidRDefault="00F8085B" w:rsidP="00F8085B">
      <w:pPr>
        <w:ind w:firstLineChars="200" w:firstLine="420"/>
        <w:jc w:val="left"/>
        <w:rPr>
          <w:rFonts w:asciiTheme="minorEastAsia" w:eastAsiaTheme="minorEastAsia" w:hAnsiTheme="minorEastAsia"/>
        </w:rPr>
      </w:pPr>
      <w:r w:rsidRPr="00081E7D">
        <w:rPr>
          <w:rFonts w:asciiTheme="minorEastAsia" w:eastAsiaTheme="minorEastAsia" w:hAnsiTheme="minorEastAsia"/>
        </w:rPr>
        <w:t>[</w:t>
      </w:r>
      <w:r>
        <w:rPr>
          <w:rFonts w:asciiTheme="minorEastAsia" w:eastAsiaTheme="minorEastAsia" w:hAnsiTheme="minorEastAsia"/>
        </w:rPr>
        <w:t>9</w:t>
      </w:r>
      <w:r w:rsidRPr="00081E7D">
        <w:rPr>
          <w:rFonts w:asciiTheme="minorEastAsia" w:eastAsiaTheme="minorEastAsia" w:hAnsiTheme="minorEastAsia"/>
        </w:rPr>
        <w:t>]Yiyang Dai, Hangzhou Wang, Faisal Khan and Jinsong Zhao, Abnormal situation management for smart chemicalprocess operation, Current Opinion in Chemical Engineering 2016, 14:49–55</w:t>
      </w:r>
    </w:p>
    <w:p w:rsidR="00F8085B" w:rsidRPr="00081E7D" w:rsidRDefault="00F8085B" w:rsidP="00F8085B">
      <w:pPr>
        <w:ind w:firstLineChars="200" w:firstLine="420"/>
        <w:jc w:val="left"/>
        <w:rPr>
          <w:rFonts w:asciiTheme="minorEastAsia" w:eastAsiaTheme="minorEastAsia" w:hAnsiTheme="minorEastAsia"/>
        </w:rPr>
      </w:pPr>
      <w:r w:rsidRPr="00081E7D">
        <w:rPr>
          <w:rFonts w:asciiTheme="minorEastAsia" w:eastAsiaTheme="minorEastAsia" w:hAnsiTheme="minorEastAsia"/>
        </w:rPr>
        <w:t>[</w:t>
      </w:r>
      <w:r>
        <w:rPr>
          <w:rFonts w:asciiTheme="minorEastAsia" w:eastAsiaTheme="minorEastAsia" w:hAnsiTheme="minorEastAsia"/>
        </w:rPr>
        <w:t>10</w:t>
      </w:r>
      <w:r w:rsidRPr="00081E7D">
        <w:rPr>
          <w:rFonts w:asciiTheme="minorEastAsia" w:eastAsiaTheme="minorEastAsia" w:hAnsiTheme="minorEastAsia"/>
        </w:rPr>
        <w:t>]</w:t>
      </w:r>
      <w:r w:rsidRPr="00081E7D">
        <w:rPr>
          <w:rFonts w:asciiTheme="minorEastAsia" w:eastAsiaTheme="minorEastAsia" w:hAnsiTheme="minorEastAsia" w:hint="eastAsia"/>
        </w:rPr>
        <w:t>危险与可操作性分析（</w:t>
      </w:r>
      <w:r w:rsidRPr="00081E7D">
        <w:rPr>
          <w:rFonts w:asciiTheme="minorEastAsia" w:eastAsiaTheme="minorEastAsia" w:hAnsiTheme="minorEastAsia"/>
        </w:rPr>
        <w:t>HAZOP）技术简介</w:t>
      </w:r>
      <w:r w:rsidRPr="00081E7D">
        <w:rPr>
          <w:rFonts w:asciiTheme="minorEastAsia" w:eastAsiaTheme="minorEastAsia" w:hAnsiTheme="minorEastAsia" w:hint="eastAsia"/>
        </w:rPr>
        <w:t>，</w:t>
      </w:r>
      <w:r w:rsidRPr="00081E7D">
        <w:rPr>
          <w:rFonts w:asciiTheme="minorEastAsia" w:eastAsiaTheme="minorEastAsia" w:hAnsiTheme="minorEastAsia"/>
        </w:rPr>
        <w:t>国家安</w:t>
      </w:r>
      <w:r w:rsidRPr="00081E7D">
        <w:rPr>
          <w:rFonts w:asciiTheme="minorEastAsia" w:eastAsiaTheme="minorEastAsia" w:hAnsiTheme="minorEastAsia" w:hint="eastAsia"/>
        </w:rPr>
        <w:t>监</w:t>
      </w:r>
      <w:r w:rsidRPr="00081E7D">
        <w:rPr>
          <w:rFonts w:asciiTheme="minorEastAsia" w:eastAsiaTheme="minorEastAsia" w:hAnsiTheme="minorEastAsia"/>
        </w:rPr>
        <w:t>总局</w:t>
      </w:r>
      <w:r w:rsidRPr="00081E7D">
        <w:rPr>
          <w:rFonts w:asciiTheme="minorEastAsia" w:eastAsiaTheme="minorEastAsia" w:hAnsiTheme="minorEastAsia" w:hint="eastAsia"/>
        </w:rPr>
        <w:t>站点</w:t>
      </w:r>
      <w:r w:rsidRPr="00081E7D">
        <w:rPr>
          <w:rFonts w:asciiTheme="minorEastAsia" w:eastAsiaTheme="minorEastAsia" w:hAnsiTheme="minorEastAsia"/>
        </w:rPr>
        <w:t>http://www.chinasafety.gov.cn, 2011.11</w:t>
      </w:r>
    </w:p>
    <w:p w:rsidR="00F8085B" w:rsidRPr="00081E7D" w:rsidRDefault="00F8085B" w:rsidP="00F8085B">
      <w:pPr>
        <w:ind w:firstLineChars="200" w:firstLine="420"/>
        <w:jc w:val="left"/>
        <w:rPr>
          <w:rFonts w:asciiTheme="minorEastAsia" w:eastAsiaTheme="minorEastAsia" w:hAnsiTheme="minorEastAsia"/>
        </w:rPr>
      </w:pPr>
      <w:r w:rsidRPr="00081E7D">
        <w:rPr>
          <w:rFonts w:asciiTheme="minorEastAsia" w:eastAsiaTheme="minorEastAsia" w:hAnsiTheme="minorEastAsia"/>
        </w:rPr>
        <w:t>[</w:t>
      </w:r>
      <w:r>
        <w:rPr>
          <w:rFonts w:asciiTheme="minorEastAsia" w:eastAsiaTheme="minorEastAsia" w:hAnsiTheme="minorEastAsia"/>
        </w:rPr>
        <w:t>11</w:t>
      </w:r>
      <w:r w:rsidRPr="00081E7D">
        <w:rPr>
          <w:rFonts w:asciiTheme="minorEastAsia" w:eastAsiaTheme="minorEastAsia" w:hAnsiTheme="minorEastAsia"/>
        </w:rPr>
        <w:t>]</w:t>
      </w:r>
      <w:r w:rsidRPr="00081E7D">
        <w:rPr>
          <w:rFonts w:asciiTheme="minorEastAsia" w:eastAsiaTheme="minorEastAsia" w:hAnsiTheme="minorEastAsia" w:hint="eastAsia"/>
        </w:rPr>
        <w:t>危化品安全生产和安全监管重点工作要求汇总表, 国家安监总局站点http://www.chinasafety.gov.cn, 201</w:t>
      </w:r>
      <w:r w:rsidRPr="00081E7D">
        <w:rPr>
          <w:rFonts w:asciiTheme="minorEastAsia" w:eastAsiaTheme="minorEastAsia" w:hAnsiTheme="minorEastAsia"/>
        </w:rPr>
        <w:t>6.5</w:t>
      </w:r>
    </w:p>
    <w:p w:rsidR="00F8085B" w:rsidRPr="00081E7D" w:rsidRDefault="00F8085B" w:rsidP="00F8085B">
      <w:pPr>
        <w:ind w:firstLineChars="200" w:firstLine="420"/>
        <w:jc w:val="left"/>
        <w:rPr>
          <w:rFonts w:asciiTheme="minorEastAsia" w:eastAsiaTheme="minorEastAsia" w:hAnsiTheme="minorEastAsia"/>
        </w:rPr>
      </w:pPr>
      <w:r w:rsidRPr="00081E7D">
        <w:rPr>
          <w:rFonts w:asciiTheme="minorEastAsia" w:eastAsiaTheme="minorEastAsia" w:hAnsiTheme="minorEastAsia"/>
        </w:rPr>
        <w:t>[</w:t>
      </w:r>
      <w:r>
        <w:rPr>
          <w:rFonts w:asciiTheme="minorEastAsia" w:eastAsiaTheme="minorEastAsia" w:hAnsiTheme="minorEastAsia"/>
        </w:rPr>
        <w:t>12</w:t>
      </w:r>
      <w:r w:rsidRPr="00081E7D">
        <w:rPr>
          <w:rFonts w:asciiTheme="minorEastAsia" w:eastAsiaTheme="minorEastAsia" w:hAnsiTheme="minorEastAsia"/>
        </w:rPr>
        <w:t xml:space="preserve">]Jinsong Zhao, Lin Cui, Lihua Zhao, Tong Qiu, Bingzhen Chen. Learning HAZOP Expert </w:t>
      </w:r>
      <w:r w:rsidRPr="00081E7D">
        <w:rPr>
          <w:rFonts w:asciiTheme="minorEastAsia" w:eastAsiaTheme="minorEastAsia" w:hAnsiTheme="minorEastAsia"/>
        </w:rPr>
        <w:lastRenderedPageBreak/>
        <w:t>System By Case Based Reasoning and Ontology, Computers &amp; Chemical Engineering, 2009</w:t>
      </w:r>
      <w:r w:rsidRPr="00081E7D">
        <w:rPr>
          <w:rFonts w:asciiTheme="minorEastAsia" w:eastAsiaTheme="minorEastAsia" w:hAnsiTheme="minorEastAsia" w:hint="eastAsia"/>
        </w:rPr>
        <w:t>，</w:t>
      </w:r>
      <w:r w:rsidRPr="00081E7D">
        <w:rPr>
          <w:rFonts w:asciiTheme="minorEastAsia" w:eastAsiaTheme="minorEastAsia" w:hAnsiTheme="minorEastAsia"/>
        </w:rPr>
        <w:t>33(1):371-378</w:t>
      </w:r>
    </w:p>
    <w:p w:rsidR="00F8085B" w:rsidRPr="00081E7D" w:rsidRDefault="00F8085B" w:rsidP="00F8085B">
      <w:pPr>
        <w:ind w:firstLineChars="200" w:firstLine="420"/>
        <w:jc w:val="left"/>
        <w:rPr>
          <w:rFonts w:asciiTheme="minorEastAsia" w:eastAsiaTheme="minorEastAsia" w:hAnsiTheme="minorEastAsia"/>
        </w:rPr>
      </w:pPr>
      <w:r w:rsidRPr="00081E7D">
        <w:rPr>
          <w:rFonts w:asciiTheme="minorEastAsia" w:eastAsiaTheme="minorEastAsia" w:hAnsiTheme="minorEastAsia"/>
        </w:rPr>
        <w:t>[</w:t>
      </w:r>
      <w:r>
        <w:rPr>
          <w:rFonts w:asciiTheme="minorEastAsia" w:eastAsiaTheme="minorEastAsia" w:hAnsiTheme="minorEastAsia"/>
        </w:rPr>
        <w:t>13</w:t>
      </w:r>
      <w:r w:rsidRPr="00081E7D">
        <w:rPr>
          <w:rFonts w:asciiTheme="minorEastAsia" w:eastAsiaTheme="minorEastAsia" w:hAnsiTheme="minorEastAsia"/>
        </w:rPr>
        <w:t>]Vaidhyanathan Ramesh, Venkatasubramanian Venkat, Digraph-based models for automatedHAZOP analysis[J], Reliability Engineering and System Safety, 1995,50,33-49</w:t>
      </w:r>
    </w:p>
    <w:p w:rsidR="00F8085B" w:rsidRPr="00081E7D" w:rsidRDefault="00F8085B" w:rsidP="00F8085B">
      <w:pPr>
        <w:ind w:firstLineChars="200" w:firstLine="420"/>
        <w:jc w:val="left"/>
        <w:rPr>
          <w:rFonts w:asciiTheme="minorEastAsia" w:eastAsiaTheme="minorEastAsia" w:hAnsiTheme="minorEastAsia"/>
        </w:rPr>
      </w:pPr>
      <w:r w:rsidRPr="00081E7D">
        <w:rPr>
          <w:rFonts w:asciiTheme="minorEastAsia" w:eastAsiaTheme="minorEastAsia" w:hAnsiTheme="minorEastAsia"/>
        </w:rPr>
        <w:t>[</w:t>
      </w:r>
      <w:r>
        <w:rPr>
          <w:rFonts w:asciiTheme="minorEastAsia" w:eastAsiaTheme="minorEastAsia" w:hAnsiTheme="minorEastAsia"/>
        </w:rPr>
        <w:t>14</w:t>
      </w:r>
      <w:r w:rsidRPr="00081E7D">
        <w:rPr>
          <w:rFonts w:asciiTheme="minorEastAsia" w:eastAsiaTheme="minorEastAsia" w:hAnsiTheme="minorEastAsia"/>
        </w:rPr>
        <w:t>]Srinivasan Rajagopalan, Venkatasubramanian Venkat, Petri Net-Digraph Models for Automating HAZOP Analysis of Batch Process Plants, Computers &amp; chemicalEngineering, 1996,20(supp),719-725</w:t>
      </w:r>
    </w:p>
    <w:p w:rsidR="00F8085B" w:rsidRPr="00081E7D" w:rsidRDefault="00F8085B" w:rsidP="00F8085B">
      <w:pPr>
        <w:ind w:firstLineChars="200" w:firstLine="420"/>
        <w:jc w:val="left"/>
        <w:rPr>
          <w:rFonts w:asciiTheme="minorEastAsia" w:eastAsiaTheme="minorEastAsia" w:hAnsiTheme="minorEastAsia"/>
        </w:rPr>
      </w:pPr>
      <w:r w:rsidRPr="00081E7D">
        <w:rPr>
          <w:rFonts w:asciiTheme="minorEastAsia" w:eastAsiaTheme="minorEastAsia" w:hAnsiTheme="minorEastAsia"/>
        </w:rPr>
        <w:t>[</w:t>
      </w:r>
      <w:r>
        <w:rPr>
          <w:rFonts w:asciiTheme="minorEastAsia" w:eastAsiaTheme="minorEastAsia" w:hAnsiTheme="minorEastAsia"/>
        </w:rPr>
        <w:t>15</w:t>
      </w:r>
      <w:r w:rsidRPr="00081E7D">
        <w:rPr>
          <w:rFonts w:asciiTheme="minorEastAsia" w:eastAsiaTheme="minorEastAsia" w:hAnsiTheme="minorEastAsia"/>
        </w:rPr>
        <w:t>]Srinivasan Rajagopalan, Venkatasubramanian Venkat, Automating HAZOP analysis of batch chemical plants Part I. The knowledge representation framework, Computers &amp;chemical Engineering, 1998,22(9),1345-1355</w:t>
      </w:r>
    </w:p>
    <w:p w:rsidR="00F8085B" w:rsidRPr="00081E7D" w:rsidRDefault="00F8085B" w:rsidP="00F8085B">
      <w:pPr>
        <w:ind w:firstLineChars="200" w:firstLine="420"/>
        <w:jc w:val="left"/>
        <w:rPr>
          <w:rFonts w:asciiTheme="minorEastAsia" w:eastAsiaTheme="minorEastAsia" w:hAnsiTheme="minorEastAsia"/>
        </w:rPr>
      </w:pPr>
      <w:r w:rsidRPr="00081E7D">
        <w:rPr>
          <w:rFonts w:asciiTheme="minorEastAsia" w:eastAsiaTheme="minorEastAsia" w:hAnsiTheme="minorEastAsia"/>
        </w:rPr>
        <w:t>[</w:t>
      </w:r>
      <w:r>
        <w:rPr>
          <w:rFonts w:asciiTheme="minorEastAsia" w:eastAsiaTheme="minorEastAsia" w:hAnsiTheme="minorEastAsia"/>
        </w:rPr>
        <w:t>16</w:t>
      </w:r>
      <w:r w:rsidRPr="00081E7D">
        <w:rPr>
          <w:rFonts w:asciiTheme="minorEastAsia" w:eastAsiaTheme="minorEastAsia" w:hAnsiTheme="minorEastAsia"/>
        </w:rPr>
        <w:t>]Vaidhyanathan Ramesh, Venkatasubramanian Venkat, A semi-quantitative reasoning methodology for filtering and ranking HAZOP results in HAZOPExpert, ReliabilityEngineering and System Safety, 1996,53,185-203</w:t>
      </w:r>
    </w:p>
    <w:p w:rsidR="00F8085B" w:rsidRPr="00081E7D" w:rsidRDefault="00F8085B" w:rsidP="00F8085B">
      <w:pPr>
        <w:ind w:firstLineChars="200" w:firstLine="420"/>
        <w:jc w:val="left"/>
        <w:rPr>
          <w:rFonts w:asciiTheme="minorEastAsia" w:eastAsiaTheme="minorEastAsia" w:hAnsiTheme="minorEastAsia"/>
        </w:rPr>
      </w:pPr>
      <w:r w:rsidRPr="00081E7D">
        <w:rPr>
          <w:rFonts w:asciiTheme="minorEastAsia" w:eastAsiaTheme="minorEastAsia" w:hAnsiTheme="minorEastAsia"/>
        </w:rPr>
        <w:t>[</w:t>
      </w:r>
      <w:r>
        <w:rPr>
          <w:rFonts w:asciiTheme="minorEastAsia" w:eastAsiaTheme="minorEastAsia" w:hAnsiTheme="minorEastAsia"/>
        </w:rPr>
        <w:t>17</w:t>
      </w:r>
      <w:r w:rsidRPr="00081E7D">
        <w:rPr>
          <w:rFonts w:asciiTheme="minorEastAsia" w:eastAsiaTheme="minorEastAsia" w:hAnsiTheme="minorEastAsia"/>
        </w:rPr>
        <w:t>]Srinivasan R., Dimitriadis VD., Shah N., Venkatasubramanian V., Integrating Knowledge-Based and Mathematical Programming Approaches for Process SafetyVerification, Computers &amp; chemical Engineering, 1997,21(supp),905-910</w:t>
      </w:r>
    </w:p>
    <w:p w:rsidR="00F8085B" w:rsidRPr="00081E7D" w:rsidRDefault="00F8085B" w:rsidP="00F8085B">
      <w:pPr>
        <w:ind w:firstLineChars="200" w:firstLine="420"/>
        <w:jc w:val="left"/>
        <w:rPr>
          <w:rFonts w:asciiTheme="minorEastAsia" w:eastAsiaTheme="minorEastAsia" w:hAnsiTheme="minorEastAsia"/>
        </w:rPr>
      </w:pPr>
      <w:r w:rsidRPr="00081E7D">
        <w:rPr>
          <w:rFonts w:asciiTheme="minorEastAsia" w:eastAsiaTheme="minorEastAsia" w:hAnsiTheme="minorEastAsia"/>
        </w:rPr>
        <w:t>[</w:t>
      </w:r>
      <w:r w:rsidRPr="00081E7D">
        <w:rPr>
          <w:rFonts w:asciiTheme="minorEastAsia" w:eastAsiaTheme="minorEastAsia" w:hAnsiTheme="minorEastAsia" w:hint="eastAsia"/>
        </w:rPr>
        <w:t>1</w:t>
      </w:r>
      <w:r>
        <w:rPr>
          <w:rFonts w:asciiTheme="minorEastAsia" w:eastAsiaTheme="minorEastAsia" w:hAnsiTheme="minorEastAsia"/>
        </w:rPr>
        <w:t>8</w:t>
      </w:r>
      <w:r w:rsidRPr="00081E7D">
        <w:rPr>
          <w:rFonts w:asciiTheme="minorEastAsia" w:eastAsiaTheme="minorEastAsia" w:hAnsiTheme="minorEastAsia"/>
        </w:rPr>
        <w:t>]</w:t>
      </w:r>
      <w:r w:rsidRPr="00081E7D">
        <w:rPr>
          <w:rFonts w:asciiTheme="minorEastAsia" w:eastAsiaTheme="minorEastAsia" w:hAnsiTheme="minorEastAsia" w:hint="eastAsia"/>
        </w:rPr>
        <w:t>Venkatasubramanian</w:t>
      </w:r>
      <w:r w:rsidRPr="00081E7D">
        <w:rPr>
          <w:rFonts w:asciiTheme="minorEastAsia" w:eastAsiaTheme="minorEastAsia" w:hAnsiTheme="minorEastAsia"/>
        </w:rPr>
        <w:t xml:space="preserve"> V.</w:t>
      </w:r>
      <w:r w:rsidRPr="00081E7D">
        <w:rPr>
          <w:rFonts w:asciiTheme="minorEastAsia" w:eastAsiaTheme="minorEastAsia" w:hAnsiTheme="minorEastAsia" w:hint="eastAsia"/>
        </w:rPr>
        <w:t>, Zhao</w:t>
      </w:r>
      <w:r w:rsidRPr="00081E7D">
        <w:rPr>
          <w:rFonts w:asciiTheme="minorEastAsia" w:eastAsiaTheme="minorEastAsia" w:hAnsiTheme="minorEastAsia"/>
        </w:rPr>
        <w:t xml:space="preserve"> J.</w:t>
      </w:r>
      <w:r w:rsidRPr="00081E7D">
        <w:rPr>
          <w:rFonts w:asciiTheme="minorEastAsia" w:eastAsiaTheme="minorEastAsia" w:hAnsiTheme="minorEastAsia" w:hint="eastAsia"/>
        </w:rPr>
        <w:t xml:space="preserve">, ViswanathanS.. Intelligent systems for HAZOP analysis of complex process plants. Computers &amp; Chemical Engineering, </w:t>
      </w:r>
      <w:r w:rsidRPr="00081E7D">
        <w:rPr>
          <w:rFonts w:asciiTheme="minorEastAsia" w:eastAsiaTheme="minorEastAsia" w:hAnsiTheme="minorEastAsia"/>
        </w:rPr>
        <w:t xml:space="preserve">2000, </w:t>
      </w:r>
      <w:r w:rsidRPr="00081E7D">
        <w:rPr>
          <w:rFonts w:asciiTheme="minorEastAsia" w:eastAsiaTheme="minorEastAsia" w:hAnsiTheme="minorEastAsia" w:hint="eastAsia"/>
        </w:rPr>
        <w:t>24, 2291-2302</w:t>
      </w:r>
    </w:p>
    <w:p w:rsidR="00F8085B" w:rsidRPr="00081E7D" w:rsidRDefault="00F8085B" w:rsidP="00F8085B">
      <w:pPr>
        <w:ind w:firstLineChars="200" w:firstLine="420"/>
        <w:jc w:val="left"/>
        <w:rPr>
          <w:rFonts w:asciiTheme="minorEastAsia" w:eastAsiaTheme="minorEastAsia" w:hAnsiTheme="minorEastAsia"/>
        </w:rPr>
      </w:pPr>
      <w:r w:rsidRPr="00081E7D">
        <w:rPr>
          <w:rFonts w:asciiTheme="minorEastAsia" w:eastAsiaTheme="minorEastAsia" w:hAnsiTheme="minorEastAsia"/>
        </w:rPr>
        <w:t>[</w:t>
      </w:r>
      <w:r w:rsidRPr="00081E7D">
        <w:rPr>
          <w:rFonts w:asciiTheme="minorEastAsia" w:eastAsiaTheme="minorEastAsia" w:hAnsiTheme="minorEastAsia" w:hint="eastAsia"/>
        </w:rPr>
        <w:t>1</w:t>
      </w:r>
      <w:r>
        <w:rPr>
          <w:rFonts w:asciiTheme="minorEastAsia" w:eastAsiaTheme="minorEastAsia" w:hAnsiTheme="minorEastAsia"/>
        </w:rPr>
        <w:t>9</w:t>
      </w:r>
      <w:r w:rsidRPr="00081E7D">
        <w:rPr>
          <w:rFonts w:asciiTheme="minorEastAsia" w:eastAsiaTheme="minorEastAsia" w:hAnsiTheme="minorEastAsia"/>
        </w:rPr>
        <w:t>]Maurya Mano Ram, Rengaswamy Raghunathan, Venkatasubramanian Venkat, A Systematic Framework for the Development and Analysis of Signed Digraphs for Chemical Processes.1. Algorithms and Analysis, Ind. Eng. Chem. Res., 2003,2,4789-4810.</w:t>
      </w:r>
    </w:p>
    <w:p w:rsidR="00F8085B" w:rsidRPr="00081E7D" w:rsidRDefault="00F8085B" w:rsidP="00F8085B">
      <w:pPr>
        <w:ind w:firstLineChars="200" w:firstLine="420"/>
        <w:jc w:val="left"/>
        <w:rPr>
          <w:rFonts w:asciiTheme="minorEastAsia" w:eastAsiaTheme="minorEastAsia" w:hAnsiTheme="minorEastAsia"/>
        </w:rPr>
      </w:pPr>
      <w:r w:rsidRPr="00081E7D">
        <w:rPr>
          <w:rFonts w:asciiTheme="minorEastAsia" w:eastAsiaTheme="minorEastAsia" w:hAnsiTheme="minorEastAsia"/>
        </w:rPr>
        <w:t>[</w:t>
      </w:r>
      <w:r>
        <w:rPr>
          <w:rFonts w:asciiTheme="minorEastAsia" w:eastAsiaTheme="minorEastAsia" w:hAnsiTheme="minorEastAsia"/>
        </w:rPr>
        <w:t>20</w:t>
      </w:r>
      <w:r w:rsidRPr="00081E7D">
        <w:rPr>
          <w:rFonts w:asciiTheme="minorEastAsia" w:eastAsiaTheme="minorEastAsia" w:hAnsiTheme="minorEastAsia"/>
        </w:rPr>
        <w:t>]Schneider R., Marquardt W. Information technology support in the chemical process design life cycle. Chemical Engineering Science, 2002</w:t>
      </w:r>
      <w:r w:rsidRPr="00081E7D">
        <w:rPr>
          <w:rFonts w:asciiTheme="minorEastAsia" w:eastAsiaTheme="minorEastAsia" w:hAnsiTheme="minorEastAsia" w:hint="eastAsia"/>
        </w:rPr>
        <w:t>，</w:t>
      </w:r>
      <w:r w:rsidRPr="00081E7D">
        <w:rPr>
          <w:rFonts w:asciiTheme="minorEastAsia" w:eastAsiaTheme="minorEastAsia" w:hAnsiTheme="minorEastAsia"/>
        </w:rPr>
        <w:t>57</w:t>
      </w:r>
      <w:r w:rsidRPr="00081E7D">
        <w:rPr>
          <w:rFonts w:asciiTheme="minorEastAsia" w:eastAsiaTheme="minorEastAsia" w:hAnsiTheme="minorEastAsia" w:hint="eastAsia"/>
        </w:rPr>
        <w:t>（10），</w:t>
      </w:r>
      <w:r w:rsidRPr="00081E7D">
        <w:rPr>
          <w:rFonts w:asciiTheme="minorEastAsia" w:eastAsiaTheme="minorEastAsia" w:hAnsiTheme="minorEastAsia"/>
        </w:rPr>
        <w:t xml:space="preserve">1763-1792 </w:t>
      </w:r>
    </w:p>
    <w:p w:rsidR="00F8085B" w:rsidRPr="00081E7D" w:rsidRDefault="00F8085B" w:rsidP="00F8085B">
      <w:pPr>
        <w:ind w:firstLineChars="200" w:firstLine="420"/>
        <w:jc w:val="left"/>
        <w:rPr>
          <w:rFonts w:asciiTheme="minorEastAsia" w:eastAsiaTheme="minorEastAsia" w:hAnsiTheme="minorEastAsia"/>
        </w:rPr>
      </w:pPr>
      <w:r w:rsidRPr="00081E7D">
        <w:rPr>
          <w:rFonts w:asciiTheme="minorEastAsia" w:eastAsiaTheme="minorEastAsia" w:hAnsiTheme="minorEastAsia"/>
        </w:rPr>
        <w:t>[</w:t>
      </w:r>
      <w:r>
        <w:rPr>
          <w:rFonts w:asciiTheme="minorEastAsia" w:eastAsiaTheme="minorEastAsia" w:hAnsiTheme="minorEastAsia"/>
        </w:rPr>
        <w:t>21</w:t>
      </w:r>
      <w:r w:rsidRPr="00081E7D">
        <w:rPr>
          <w:rFonts w:asciiTheme="minorEastAsia" w:eastAsiaTheme="minorEastAsia" w:hAnsiTheme="minorEastAsia"/>
        </w:rPr>
        <w:t>]Zhao C., Bhushan M. and Venkatasubramanian V., PHASUITE: AN AUTOMATED HAZOP ANALYSIS TOOL FOR CHEMICAL PROCESSES Part I: Knowledge Engineering Framework, Process Safety and Envirmental Protection,2005,83(B6),509-532</w:t>
      </w:r>
    </w:p>
    <w:p w:rsidR="00F8085B" w:rsidRPr="00081E7D" w:rsidRDefault="00F8085B" w:rsidP="00F8085B">
      <w:pPr>
        <w:ind w:firstLineChars="200" w:firstLine="420"/>
        <w:jc w:val="left"/>
        <w:rPr>
          <w:rFonts w:asciiTheme="minorEastAsia" w:eastAsiaTheme="minorEastAsia" w:hAnsiTheme="minorEastAsia"/>
        </w:rPr>
      </w:pPr>
      <w:r w:rsidRPr="00081E7D">
        <w:rPr>
          <w:rFonts w:asciiTheme="minorEastAsia" w:eastAsiaTheme="minorEastAsia" w:hAnsiTheme="minorEastAsia"/>
        </w:rPr>
        <w:t>[</w:t>
      </w:r>
      <w:r>
        <w:rPr>
          <w:rFonts w:asciiTheme="minorEastAsia" w:eastAsiaTheme="minorEastAsia" w:hAnsiTheme="minorEastAsia"/>
        </w:rPr>
        <w:t>22</w:t>
      </w:r>
      <w:r w:rsidRPr="00081E7D">
        <w:rPr>
          <w:rFonts w:asciiTheme="minorEastAsia" w:eastAsiaTheme="minorEastAsia" w:hAnsiTheme="minorEastAsia"/>
        </w:rPr>
        <w:t>]McCOY S. A., WAKEMAN S.J.,LARKIN F. D., JEFFERSON M. L.,CHUNG P. W.H.,RUSHTON A.G.,LEES F.P.,HEINO P.M.,HAZID.A Computer Aid for Hazard Identification.1.The Stophaz Package and the Hazid Code. An Overview, the Issues and theStructure,Trans IChemE, 1999,77(B),317-327</w:t>
      </w:r>
    </w:p>
    <w:p w:rsidR="00F8085B" w:rsidRPr="00081E7D" w:rsidRDefault="00F8085B" w:rsidP="00F8085B">
      <w:pPr>
        <w:ind w:firstLineChars="200" w:firstLine="420"/>
        <w:jc w:val="left"/>
        <w:rPr>
          <w:rFonts w:asciiTheme="minorEastAsia" w:eastAsiaTheme="minorEastAsia" w:hAnsiTheme="minorEastAsia"/>
        </w:rPr>
      </w:pPr>
      <w:r w:rsidRPr="00081E7D">
        <w:rPr>
          <w:rFonts w:asciiTheme="minorEastAsia" w:eastAsiaTheme="minorEastAsia" w:hAnsiTheme="minorEastAsia"/>
        </w:rPr>
        <w:t>[</w:t>
      </w:r>
      <w:r>
        <w:rPr>
          <w:rFonts w:asciiTheme="minorEastAsia" w:eastAsiaTheme="minorEastAsia" w:hAnsiTheme="minorEastAsia"/>
        </w:rPr>
        <w:t>23</w:t>
      </w:r>
      <w:r w:rsidRPr="00081E7D">
        <w:rPr>
          <w:rFonts w:asciiTheme="minorEastAsia" w:eastAsiaTheme="minorEastAsia" w:hAnsiTheme="minorEastAsia"/>
        </w:rPr>
        <w:t>]Zhao J.,Cui L.,Zhao L.,Qiu T., Chen B..Learning HAZOP Expert System By Case Based Reasoning and Ontology, Computers &amp; Chemical Engineering, 2009, 33(1),371-378</w:t>
      </w:r>
    </w:p>
    <w:p w:rsidR="00F8085B" w:rsidRPr="00081E7D" w:rsidRDefault="00F8085B" w:rsidP="00F8085B">
      <w:pPr>
        <w:ind w:firstLineChars="200" w:firstLine="420"/>
        <w:jc w:val="left"/>
        <w:rPr>
          <w:rFonts w:asciiTheme="minorEastAsia" w:eastAsiaTheme="minorEastAsia" w:hAnsiTheme="minorEastAsia"/>
        </w:rPr>
      </w:pPr>
      <w:r w:rsidRPr="00081E7D">
        <w:rPr>
          <w:rFonts w:asciiTheme="minorEastAsia" w:eastAsiaTheme="minorEastAsia" w:hAnsiTheme="minorEastAsia"/>
        </w:rPr>
        <w:t>[</w:t>
      </w:r>
      <w:r>
        <w:rPr>
          <w:rFonts w:asciiTheme="minorEastAsia" w:eastAsiaTheme="minorEastAsia" w:hAnsiTheme="minorEastAsia"/>
        </w:rPr>
        <w:t>24</w:t>
      </w:r>
      <w:r w:rsidRPr="00081E7D">
        <w:rPr>
          <w:rFonts w:asciiTheme="minorEastAsia" w:eastAsiaTheme="minorEastAsia" w:hAnsiTheme="minorEastAsia"/>
        </w:rPr>
        <w:t>]Cui L., Shu Y., Wang Z., Zhao J.,Qiu T.,Sun W.,Wei Z.,HASILT: An intelligent software platform for HAZOP,LOPA, SRS and SIL verification, Reliability Engineering &amp; System Safety,2012,108,56-64</w:t>
      </w:r>
    </w:p>
    <w:p w:rsidR="00DF13DF" w:rsidRPr="001556E4" w:rsidRDefault="00DF13DF" w:rsidP="00DF13DF">
      <w:pPr>
        <w:ind w:firstLineChars="250" w:firstLine="525"/>
        <w:rPr>
          <w:rFonts w:ascii="宋体" w:hAnsi="宋体" w:cs="宋体"/>
          <w:kern w:val="0"/>
        </w:rPr>
      </w:pPr>
      <w:r w:rsidRPr="001556E4">
        <w:rPr>
          <w:rFonts w:ascii="宋体" w:hAnsi="宋体" w:cs="Arial" w:hint="eastAsia"/>
          <w:shd w:val="clear" w:color="auto" w:fill="FFFFFF"/>
        </w:rPr>
        <w:t>[</w:t>
      </w:r>
      <w:r>
        <w:rPr>
          <w:rFonts w:ascii="宋体" w:hAnsi="宋体" w:cs="Arial"/>
          <w:shd w:val="clear" w:color="auto" w:fill="FFFFFF"/>
        </w:rPr>
        <w:t>25</w:t>
      </w:r>
      <w:r w:rsidRPr="001556E4">
        <w:rPr>
          <w:rFonts w:ascii="宋体" w:hAnsi="宋体" w:cs="Arial" w:hint="eastAsia"/>
          <w:shd w:val="clear" w:color="auto" w:fill="FFFFFF"/>
        </w:rPr>
        <w:t>]梁三星，梁工谦等.现代设备综合管理学.西北工业大学出版社</w:t>
      </w:r>
      <w:r w:rsidR="00DB21EC">
        <w:rPr>
          <w:rFonts w:ascii="宋体" w:hAnsi="宋体" w:cs="Arial" w:hint="eastAsia"/>
          <w:shd w:val="clear" w:color="auto" w:fill="FFFFFF"/>
        </w:rPr>
        <w:t>，</w:t>
      </w:r>
      <w:r w:rsidRPr="001556E4">
        <w:rPr>
          <w:rFonts w:ascii="宋体" w:hAnsi="宋体" w:cs="Arial" w:hint="eastAsia"/>
          <w:shd w:val="clear" w:color="auto" w:fill="FFFFFF"/>
        </w:rPr>
        <w:t>2013</w:t>
      </w:r>
      <w:r w:rsidRPr="001556E4">
        <w:rPr>
          <w:rFonts w:ascii="宋体" w:hAnsi="宋体" w:cs="Arial"/>
          <w:shd w:val="clear" w:color="auto" w:fill="FFFFFF"/>
        </w:rPr>
        <w:t>.</w:t>
      </w:r>
    </w:p>
    <w:p w:rsidR="00DF13DF" w:rsidRPr="001556E4" w:rsidRDefault="00DF13DF" w:rsidP="00DF13DF">
      <w:pPr>
        <w:ind w:firstLineChars="250" w:firstLine="525"/>
        <w:rPr>
          <w:rFonts w:ascii="宋体" w:hAnsi="宋体" w:cs="Arial"/>
          <w:shd w:val="clear" w:color="auto" w:fill="FFFFFF"/>
        </w:rPr>
      </w:pPr>
      <w:r w:rsidRPr="001556E4">
        <w:rPr>
          <w:rFonts w:ascii="宋体" w:hAnsi="宋体" w:cs="Arial" w:hint="eastAsia"/>
          <w:shd w:val="clear" w:color="auto" w:fill="FFFFFF"/>
        </w:rPr>
        <w:t>[2</w:t>
      </w:r>
      <w:r>
        <w:rPr>
          <w:rFonts w:ascii="宋体" w:hAnsi="宋体" w:cs="Arial"/>
          <w:shd w:val="clear" w:color="auto" w:fill="FFFFFF"/>
        </w:rPr>
        <w:t>6</w:t>
      </w:r>
      <w:r w:rsidRPr="001556E4">
        <w:rPr>
          <w:rFonts w:ascii="宋体" w:hAnsi="宋体" w:cs="Arial" w:hint="eastAsia"/>
          <w:shd w:val="clear" w:color="auto" w:fill="FFFFFF"/>
        </w:rPr>
        <w:t>]李翔，王辉等.基于预知维修的设备完整性管理系统开发</w:t>
      </w:r>
      <w:r w:rsidRPr="001556E4">
        <w:rPr>
          <w:rFonts w:ascii="宋体" w:hAnsi="宋体" w:hint="eastAsia"/>
          <w:bCs/>
        </w:rPr>
        <w:t>.</w:t>
      </w:r>
      <w:r w:rsidRPr="001556E4">
        <w:rPr>
          <w:rFonts w:ascii="宋体" w:hAnsi="宋体" w:cs="Arial" w:hint="eastAsia"/>
          <w:shd w:val="clear" w:color="auto" w:fill="FFFFFF"/>
        </w:rPr>
        <w:t>石化装置工程风险分析技术应用研讨及经验交流会</w:t>
      </w:r>
      <w:r w:rsidR="00DB21EC">
        <w:rPr>
          <w:rFonts w:ascii="宋体" w:hAnsi="宋体" w:cs="Arial" w:hint="eastAsia"/>
          <w:shd w:val="clear" w:color="auto" w:fill="FFFFFF"/>
        </w:rPr>
        <w:t>，</w:t>
      </w:r>
      <w:r w:rsidRPr="001556E4">
        <w:rPr>
          <w:rFonts w:ascii="宋体" w:hAnsi="宋体" w:cs="Arial" w:hint="eastAsia"/>
          <w:shd w:val="clear" w:color="auto" w:fill="FFFFFF"/>
        </w:rPr>
        <w:t>2013</w:t>
      </w:r>
      <w:r w:rsidRPr="001556E4">
        <w:rPr>
          <w:rFonts w:ascii="宋体" w:hAnsi="宋体" w:cs="Arial"/>
          <w:shd w:val="clear" w:color="auto" w:fill="FFFFFF"/>
        </w:rPr>
        <w:t>.</w:t>
      </w:r>
    </w:p>
    <w:p w:rsidR="00DF13DF" w:rsidRPr="001556E4" w:rsidRDefault="00DF13DF" w:rsidP="00DF13DF">
      <w:pPr>
        <w:ind w:firstLineChars="250" w:firstLine="525"/>
        <w:rPr>
          <w:rFonts w:ascii="宋体" w:hAnsi="宋体" w:cs="Arial"/>
          <w:shd w:val="clear" w:color="auto" w:fill="FFFFFF"/>
        </w:rPr>
      </w:pPr>
      <w:r w:rsidRPr="001556E4">
        <w:rPr>
          <w:rFonts w:ascii="宋体" w:hAnsi="宋体" w:cs="Arial" w:hint="eastAsia"/>
          <w:shd w:val="clear" w:color="auto" w:fill="FFFFFF"/>
        </w:rPr>
        <w:t>[</w:t>
      </w:r>
      <w:r>
        <w:rPr>
          <w:rFonts w:ascii="宋体" w:hAnsi="宋体" w:cs="Arial"/>
          <w:shd w:val="clear" w:color="auto" w:fill="FFFFFF"/>
        </w:rPr>
        <w:t>27</w:t>
      </w:r>
      <w:r w:rsidRPr="001556E4">
        <w:rPr>
          <w:rFonts w:ascii="宋体" w:hAnsi="宋体" w:cs="Arial" w:hint="eastAsia"/>
          <w:shd w:val="clear" w:color="auto" w:fill="FFFFFF"/>
        </w:rPr>
        <w:t>]赵波，郭楠等.智能制造能力成熟度模型白皮书．中国电子技术标准化研究院，2016．</w:t>
      </w:r>
    </w:p>
    <w:p w:rsidR="00DF13DF" w:rsidRPr="001556E4" w:rsidRDefault="00DF13DF" w:rsidP="00DF13DF">
      <w:pPr>
        <w:ind w:firstLineChars="250" w:firstLine="525"/>
        <w:rPr>
          <w:rFonts w:ascii="宋体" w:hAnsi="宋体" w:cs="Arial"/>
          <w:shd w:val="clear" w:color="auto" w:fill="FFFFFF"/>
        </w:rPr>
      </w:pPr>
      <w:r w:rsidRPr="001556E4">
        <w:rPr>
          <w:rFonts w:ascii="宋体" w:hAnsi="宋体" w:cs="Arial" w:hint="eastAsia"/>
          <w:shd w:val="clear" w:color="auto" w:fill="FFFFFF"/>
        </w:rPr>
        <w:t>[</w:t>
      </w:r>
      <w:r>
        <w:rPr>
          <w:rFonts w:ascii="宋体" w:hAnsi="宋体" w:cs="Arial"/>
          <w:shd w:val="clear" w:color="auto" w:fill="FFFFFF"/>
        </w:rPr>
        <w:t>28</w:t>
      </w:r>
      <w:r w:rsidRPr="001556E4">
        <w:rPr>
          <w:rFonts w:ascii="宋体" w:hAnsi="宋体" w:cs="Arial" w:hint="eastAsia"/>
          <w:shd w:val="clear" w:color="auto" w:fill="FFFFFF"/>
        </w:rPr>
        <w:t>]李杰.工业大数据：工业4.0时代的工业转型与价值创造.机械工业出版社，2015.</w:t>
      </w:r>
    </w:p>
    <w:p w:rsidR="00DF13DF" w:rsidRPr="001556E4" w:rsidRDefault="00DF13DF" w:rsidP="00DF13DF">
      <w:pPr>
        <w:ind w:firstLineChars="250" w:firstLine="525"/>
        <w:rPr>
          <w:rFonts w:ascii="宋体" w:hAnsi="宋体" w:cs="Arial"/>
          <w:shd w:val="clear" w:color="auto" w:fill="FFFFFF"/>
        </w:rPr>
      </w:pPr>
      <w:r w:rsidRPr="001556E4">
        <w:rPr>
          <w:rFonts w:ascii="宋体" w:hAnsi="宋体" w:cs="Arial" w:hint="eastAsia"/>
          <w:shd w:val="clear" w:color="auto" w:fill="FFFFFF"/>
        </w:rPr>
        <w:lastRenderedPageBreak/>
        <w:t>[</w:t>
      </w:r>
      <w:r>
        <w:rPr>
          <w:rFonts w:ascii="宋体" w:hAnsi="宋体" w:cs="Arial"/>
          <w:shd w:val="clear" w:color="auto" w:fill="FFFFFF"/>
        </w:rPr>
        <w:t>29</w:t>
      </w:r>
      <w:r w:rsidRPr="001556E4">
        <w:rPr>
          <w:rFonts w:ascii="宋体" w:hAnsi="宋体" w:cs="Arial" w:hint="eastAsia"/>
          <w:shd w:val="clear" w:color="auto" w:fill="FFFFFF"/>
        </w:rPr>
        <w:t>]王普，崔丽荣等.资产全寿命周期管理方法简要评述</w:t>
      </w:r>
      <w:r w:rsidR="00DB21EC">
        <w:rPr>
          <w:rFonts w:ascii="宋体" w:hAnsi="宋体" w:cs="Arial" w:hint="eastAsia"/>
          <w:shd w:val="clear" w:color="auto" w:fill="FFFFFF"/>
        </w:rPr>
        <w:t>.</w:t>
      </w:r>
      <w:r w:rsidRPr="001556E4">
        <w:rPr>
          <w:rFonts w:ascii="宋体" w:hAnsi="宋体" w:cs="Arial" w:hint="eastAsia"/>
          <w:shd w:val="clear" w:color="auto" w:fill="FFFFFF"/>
        </w:rPr>
        <w:t>技术经济管理研究，2010.</w:t>
      </w:r>
    </w:p>
    <w:p w:rsidR="00DF13DF" w:rsidRDefault="00DF13DF" w:rsidP="00CF0D3A">
      <w:pPr>
        <w:ind w:firstLineChars="250" w:firstLine="525"/>
        <w:rPr>
          <w:rFonts w:ascii="宋体" w:hAnsi="宋体" w:cs="Arial"/>
          <w:color w:val="00B0F0"/>
          <w:shd w:val="clear" w:color="auto" w:fill="FFFFFF"/>
        </w:rPr>
      </w:pPr>
      <w:r w:rsidRPr="001556E4">
        <w:rPr>
          <w:rFonts w:ascii="宋体" w:hAnsi="宋体" w:cs="Arial" w:hint="eastAsia"/>
          <w:shd w:val="clear" w:color="auto" w:fill="FFFFFF"/>
        </w:rPr>
        <w:t>[</w:t>
      </w:r>
      <w:r>
        <w:rPr>
          <w:rFonts w:ascii="宋体" w:hAnsi="宋体" w:cs="Arial"/>
          <w:shd w:val="clear" w:color="auto" w:fill="FFFFFF"/>
        </w:rPr>
        <w:t>30</w:t>
      </w:r>
      <w:r w:rsidRPr="001556E4">
        <w:rPr>
          <w:rFonts w:ascii="宋体" w:hAnsi="宋体" w:cs="Arial" w:hint="eastAsia"/>
          <w:shd w:val="clear" w:color="auto" w:fill="FFFFFF"/>
        </w:rPr>
        <w:t>]刘迅.基于ERP系统的设备资产全生命周期管理</w:t>
      </w:r>
      <w:r w:rsidR="00DB21EC">
        <w:rPr>
          <w:rFonts w:ascii="宋体" w:hAnsi="宋体" w:cs="Arial" w:hint="eastAsia"/>
          <w:shd w:val="clear" w:color="auto" w:fill="FFFFFF"/>
        </w:rPr>
        <w:t>.</w:t>
      </w:r>
      <w:r w:rsidRPr="001556E4">
        <w:rPr>
          <w:rFonts w:ascii="宋体" w:hAnsi="宋体" w:cs="Arial" w:hint="eastAsia"/>
          <w:shd w:val="clear" w:color="auto" w:fill="FFFFFF"/>
        </w:rPr>
        <w:t>湖南电力，201</w:t>
      </w:r>
      <w:r w:rsidRPr="001556E4">
        <w:rPr>
          <w:rFonts w:ascii="宋体" w:hAnsi="宋体" w:cs="Arial"/>
          <w:shd w:val="clear" w:color="auto" w:fill="FFFFFF"/>
        </w:rPr>
        <w:t>4</w:t>
      </w:r>
      <w:r w:rsidRPr="001556E4">
        <w:rPr>
          <w:rFonts w:ascii="宋体" w:hAnsi="宋体" w:cs="Arial" w:hint="eastAsia"/>
          <w:shd w:val="clear" w:color="auto" w:fill="FFFFFF"/>
        </w:rPr>
        <w:t>.</w:t>
      </w:r>
      <w:r w:rsidR="004B76C8">
        <w:rPr>
          <w:rFonts w:ascii="宋体" w:hAnsi="宋体" w:cs="Arial"/>
          <w:color w:val="00B0F0"/>
          <w:shd w:val="clear" w:color="auto" w:fill="FFFFFF"/>
        </w:rPr>
        <w:t xml:space="preserve"> </w:t>
      </w:r>
    </w:p>
    <w:sectPr w:rsidR="00DF13DF" w:rsidSect="00CA2BBC">
      <w:footerReference w:type="even" r:id="rId262"/>
      <w:footerReference w:type="default" r:id="rId263"/>
      <w:pgSz w:w="11906" w:h="16838" w:code="9"/>
      <w:pgMar w:top="2098" w:right="1474" w:bottom="1985" w:left="1588" w:header="851" w:footer="992" w:gutter="0"/>
      <w:pgNumType w:start="1"/>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7A6426" w:rsidRDefault="007A6426" w:rsidP="00794E03">
      <w:r>
        <w:separator/>
      </w:r>
    </w:p>
  </w:endnote>
  <w:endnote w:type="continuationSeparator" w:id="0">
    <w:p w:rsidR="007A6426" w:rsidRDefault="007A6426" w:rsidP="00794E03">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A00002EF" w:usb1="4000004B" w:usb2="00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仿宋_GB2312">
    <w:panose1 w:val="02010609030101010101"/>
    <w:charset w:val="86"/>
    <w:family w:val="modern"/>
    <w:pitch w:val="fixed"/>
    <w:sig w:usb0="00000001" w:usb1="080E0000" w:usb2="00000010" w:usb3="00000000" w:csb0="00040000" w:csb1="00000000"/>
  </w:font>
  <w:font w:name="等线">
    <w:altName w:val="Arial Unicode MS"/>
    <w:charset w:val="86"/>
    <w:family w:val="auto"/>
    <w:pitch w:val="variable"/>
    <w:sig w:usb0="00000000"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 w:name="隶书">
    <w:panose1 w:val="02010509060101010101"/>
    <w:charset w:val="86"/>
    <w:family w:val="modern"/>
    <w:pitch w:val="fixed"/>
    <w:sig w:usb0="00000001" w:usb1="080E0000" w:usb2="00000010" w:usb3="00000000" w:csb0="00040000" w:csb1="00000000"/>
  </w:font>
  <w:font w:name="Cambria Math">
    <w:panose1 w:val="02040503050406030204"/>
    <w:charset w:val="00"/>
    <w:family w:val="roman"/>
    <w:pitch w:val="variable"/>
    <w:sig w:usb0="A00002EF" w:usb1="420020EB" w:usb2="00000000" w:usb3="00000000" w:csb0="0000019F" w:csb1="00000000"/>
  </w:font>
  <w:font w:name="Courier New">
    <w:panose1 w:val="02070309020205020404"/>
    <w:charset w:val="00"/>
    <w:family w:val="modern"/>
    <w:pitch w:val="fixed"/>
    <w:sig w:usb0="E0002AFF" w:usb1="C0007843" w:usb2="00000009" w:usb3="00000000" w:csb0="000001FF" w:csb1="00000000"/>
  </w:font>
  <w:font w:name="方正楷体简体">
    <w:altName w:val="Arial Unicode MS"/>
    <w:charset w:val="86"/>
    <w:family w:val="auto"/>
    <w:pitch w:val="variable"/>
    <w:sig w:usb0="00000000" w:usb1="080E0000" w:usb2="00000010" w:usb3="00000000" w:csb0="00040000" w:csb1="00000000"/>
  </w:font>
  <w:font w:name="方正仿宋简体">
    <w:altName w:val="Arial Unicode MS"/>
    <w:charset w:val="86"/>
    <w:family w:val="auto"/>
    <w:pitch w:val="default"/>
    <w:sig w:usb0="00000000" w:usb1="00000000" w:usb2="00000010" w:usb3="00000000" w:csb0="00040000" w:csb1="00000000"/>
  </w:font>
  <w:font w:name="Verdana">
    <w:panose1 w:val="020B0604030504040204"/>
    <w:charset w:val="00"/>
    <w:family w:val="swiss"/>
    <w:pitch w:val="variable"/>
    <w:sig w:usb0="A10006FF" w:usb1="4000205B" w:usb2="00000010" w:usb3="00000000" w:csb0="0000019F" w:csb1="00000000"/>
  </w:font>
  <w:font w:name="方正大标宋简体">
    <w:altName w:val="宋体"/>
    <w:charset w:val="86"/>
    <w:family w:val="auto"/>
    <w:pitch w:val="variable"/>
    <w:sig w:usb0="00000001" w:usb1="080E0000" w:usb2="00000010" w:usb3="00000000" w:csb0="00040000" w:csb1="00000000"/>
  </w:font>
  <w:font w:name="楷体">
    <w:panose1 w:val="02010609060101010101"/>
    <w:charset w:val="86"/>
    <w:family w:val="modern"/>
    <w:pitch w:val="fixed"/>
    <w:sig w:usb0="800002BF" w:usb1="38CF7CFA" w:usb2="00000016" w:usb3="00000000" w:csb0="00040001" w:csb1="00000000"/>
  </w:font>
  <w:font w:name="MS Mincho">
    <w:altName w:val="ＭＳ 明朝"/>
    <w:panose1 w:val="02020609040205080304"/>
    <w:charset w:val="80"/>
    <w:family w:val="modern"/>
    <w:pitch w:val="fixed"/>
    <w:sig w:usb0="E00002FF" w:usb1="6AC7FDFB" w:usb2="00000012" w:usb3="00000000" w:csb0="0002009F" w:csb1="00000000"/>
  </w:font>
  <w:font w:name="微软雅黑">
    <w:panose1 w:val="020B0503020204020204"/>
    <w:charset w:val="86"/>
    <w:family w:val="swiss"/>
    <w:pitch w:val="variable"/>
    <w:sig w:usb0="80000287" w:usb1="280F3C52" w:usb2="00000016" w:usb3="00000000" w:csb0="0004001F" w:csb1="00000000"/>
  </w:font>
  <w:font w:name="Symbol">
    <w:panose1 w:val="05050102010706020507"/>
    <w:charset w:val="02"/>
    <w:family w:val="roman"/>
    <w:pitch w:val="variable"/>
    <w:sig w:usb0="00000000" w:usb1="10000000" w:usb2="00000000" w:usb3="00000000" w:csb0="80000000" w:csb1="00000000"/>
  </w:font>
  <w:font w:name="Century Schoolbook">
    <w:panose1 w:val="02040604050505020304"/>
    <w:charset w:val="00"/>
    <w:family w:val="roman"/>
    <w:pitch w:val="variable"/>
    <w:sig w:usb0="00000287" w:usb1="00000000" w:usb2="00000000" w:usb3="00000000" w:csb0="0000009F" w:csb1="00000000"/>
  </w:font>
  <w:font w:name="Helvetica">
    <w:panose1 w:val="020B0604020202020204"/>
    <w:charset w:val="00"/>
    <w:family w:val="swiss"/>
    <w:notTrueType/>
    <w:pitch w:val="variable"/>
    <w:sig w:usb0="00000003" w:usb1="00000000" w:usb2="00000000" w:usb3="00000000" w:csb0="00000001" w:csb1="00000000"/>
  </w:font>
  <w:font w:name="楷体_GB2312">
    <w:altName w:val="楷体"/>
    <w:charset w:val="86"/>
    <w:family w:val="modern"/>
    <w:pitch w:val="fixed"/>
    <w:sig w:usb0="00000001" w:usb1="080E0000" w:usb2="00000010" w:usb3="00000000" w:csb0="00040000" w:csb1="00000000"/>
  </w:font>
  <w:font w:name="华文中宋">
    <w:panose1 w:val="02010600040101010101"/>
    <w:charset w:val="86"/>
    <w:family w:val="auto"/>
    <w:pitch w:val="variable"/>
    <w:sig w:usb0="00000287" w:usb1="080F0000" w:usb2="00000010" w:usb3="00000000" w:csb0="0004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938372271"/>
      <w:docPartObj>
        <w:docPartGallery w:val="Page Numbers (Bottom of Page)"/>
        <w:docPartUnique/>
      </w:docPartObj>
    </w:sdtPr>
    <w:sdtContent>
      <w:p w:rsidR="00CA7156" w:rsidRDefault="00C32C29" w:rsidP="00CA2BBC">
        <w:pPr>
          <w:pStyle w:val="a6"/>
          <w:ind w:firstLine="480"/>
          <w:jc w:val="right"/>
        </w:pPr>
      </w:p>
    </w:sdtContent>
  </w:sdt>
  <w:p w:rsidR="00CA7156" w:rsidRDefault="00CA7156">
    <w:pPr>
      <w:pStyle w:val="a6"/>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A7156" w:rsidRDefault="00C32C29" w:rsidP="008A32D6">
    <w:pPr>
      <w:pStyle w:val="a6"/>
    </w:pPr>
    <w:r w:rsidRPr="008A32D6">
      <w:rPr>
        <w:rFonts w:ascii="Times New Roman" w:hAnsi="Times New Roman" w:cs="Times New Roman"/>
        <w:sz w:val="21"/>
        <w:szCs w:val="21"/>
      </w:rPr>
      <w:fldChar w:fldCharType="begin"/>
    </w:r>
    <w:r w:rsidR="00CA7156" w:rsidRPr="008A32D6">
      <w:rPr>
        <w:rFonts w:ascii="Times New Roman" w:hAnsi="Times New Roman" w:cs="Times New Roman"/>
        <w:sz w:val="21"/>
        <w:szCs w:val="21"/>
      </w:rPr>
      <w:instrText xml:space="preserve"> PAGE   \* MERGEFORMAT </w:instrText>
    </w:r>
    <w:r w:rsidRPr="008A32D6">
      <w:rPr>
        <w:rFonts w:ascii="Times New Roman" w:hAnsi="Times New Roman" w:cs="Times New Roman"/>
        <w:sz w:val="21"/>
        <w:szCs w:val="21"/>
      </w:rPr>
      <w:fldChar w:fldCharType="separate"/>
    </w:r>
    <w:r w:rsidR="001D0AED" w:rsidRPr="001D0AED">
      <w:rPr>
        <w:rFonts w:ascii="Times New Roman" w:hAnsi="Times New Roman" w:cs="Times New Roman"/>
        <w:noProof/>
        <w:sz w:val="21"/>
        <w:szCs w:val="21"/>
        <w:lang w:val="zh-CN"/>
      </w:rPr>
      <w:t>214</w:t>
    </w:r>
    <w:r w:rsidRPr="008A32D6">
      <w:rPr>
        <w:rFonts w:ascii="Times New Roman" w:hAnsi="Times New Roman" w:cs="Times New Roman"/>
        <w:sz w:val="21"/>
        <w:szCs w:val="21"/>
      </w:rPr>
      <w:fldChar w:fldCharType="end"/>
    </w:r>
  </w:p>
  <w:p w:rsidR="00CA7156" w:rsidRDefault="00CA7156">
    <w:pPr>
      <w:pStyle w:val="a6"/>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A7156" w:rsidRDefault="00C32C29" w:rsidP="00CA2BBC">
    <w:pPr>
      <w:pStyle w:val="a6"/>
      <w:ind w:firstLine="480"/>
      <w:jc w:val="right"/>
    </w:pPr>
    <w:r w:rsidRPr="008A32D6">
      <w:rPr>
        <w:rFonts w:ascii="Times New Roman" w:hAnsi="Times New Roman" w:cs="Times New Roman"/>
        <w:sz w:val="21"/>
        <w:szCs w:val="21"/>
      </w:rPr>
      <w:fldChar w:fldCharType="begin"/>
    </w:r>
    <w:r w:rsidR="00CA7156" w:rsidRPr="008A32D6">
      <w:rPr>
        <w:rFonts w:ascii="Times New Roman" w:hAnsi="Times New Roman" w:cs="Times New Roman"/>
        <w:sz w:val="21"/>
        <w:szCs w:val="21"/>
      </w:rPr>
      <w:instrText xml:space="preserve"> PAGE   \* MERGEFORMAT </w:instrText>
    </w:r>
    <w:r w:rsidRPr="008A32D6">
      <w:rPr>
        <w:rFonts w:ascii="Times New Roman" w:hAnsi="Times New Roman" w:cs="Times New Roman"/>
        <w:sz w:val="21"/>
        <w:szCs w:val="21"/>
      </w:rPr>
      <w:fldChar w:fldCharType="separate"/>
    </w:r>
    <w:r w:rsidR="001D0AED" w:rsidRPr="001D0AED">
      <w:rPr>
        <w:rFonts w:ascii="Times New Roman" w:hAnsi="Times New Roman" w:cs="Times New Roman"/>
        <w:noProof/>
        <w:sz w:val="21"/>
        <w:szCs w:val="21"/>
        <w:lang w:val="zh-CN"/>
      </w:rPr>
      <w:t>215</w:t>
    </w:r>
    <w:r w:rsidRPr="008A32D6">
      <w:rPr>
        <w:rFonts w:ascii="Times New Roman" w:hAnsi="Times New Roman" w:cs="Times New Roman"/>
        <w:sz w:val="21"/>
        <w:szCs w:val="21"/>
      </w:rPr>
      <w:fldChar w:fldCharType="end"/>
    </w:r>
  </w:p>
  <w:p w:rsidR="00CA7156" w:rsidRDefault="00CA7156">
    <w:pPr>
      <w:pStyle w:val="a6"/>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7A6426" w:rsidRDefault="007A6426" w:rsidP="00794E03">
      <w:r>
        <w:separator/>
      </w:r>
    </w:p>
  </w:footnote>
  <w:footnote w:type="continuationSeparator" w:id="0">
    <w:p w:rsidR="007A6426" w:rsidRDefault="007A6426" w:rsidP="00794E03">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A7156" w:rsidRPr="00360A3E" w:rsidRDefault="00CA7156" w:rsidP="00360A3E"/>
  <w:p w:rsidR="00CA7156" w:rsidRDefault="00CA7156"/>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A7156" w:rsidRDefault="00CA7156" w:rsidP="008A7714">
    <w:pPr>
      <w:pStyle w:val="a5"/>
      <w:pBdr>
        <w:bottom w:val="none" w:sz="0" w:space="0" w:color="auto"/>
      </w:pBd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D662C2A"/>
    <w:multiLevelType w:val="hybridMultilevel"/>
    <w:tmpl w:val="C0563D66"/>
    <w:lvl w:ilvl="0" w:tplc="9752BDF4">
      <w:start w:val="1"/>
      <w:numFmt w:val="decimalEnclosedCircl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nsid w:val="11104E32"/>
    <w:multiLevelType w:val="hybridMultilevel"/>
    <w:tmpl w:val="EBAA6622"/>
    <w:lvl w:ilvl="0" w:tplc="CF28CEB0">
      <w:start w:val="1"/>
      <w:numFmt w:val="decimalEnclosedCircle"/>
      <w:lvlText w:val="%1"/>
      <w:lvlJc w:val="left"/>
      <w:pPr>
        <w:ind w:left="780" w:hanging="360"/>
      </w:pPr>
      <w:rPr>
        <w:rFonts w:ascii="Times New Roman" w:hAnsi="Times New Roman"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nsid w:val="114833E7"/>
    <w:multiLevelType w:val="hybridMultilevel"/>
    <w:tmpl w:val="4A76FFE2"/>
    <w:lvl w:ilvl="0" w:tplc="7AA204E6">
      <w:start w:val="2"/>
      <w:numFmt w:val="decimalEnclosedCircl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nsid w:val="148D0F27"/>
    <w:multiLevelType w:val="hybridMultilevel"/>
    <w:tmpl w:val="38E61862"/>
    <w:lvl w:ilvl="0" w:tplc="F8FA5996">
      <w:start w:val="2"/>
      <w:numFmt w:val="decimalEnclosedCircl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nsid w:val="192314C6"/>
    <w:multiLevelType w:val="hybridMultilevel"/>
    <w:tmpl w:val="C76C208C"/>
    <w:lvl w:ilvl="0" w:tplc="425AD6BE">
      <w:start w:val="1"/>
      <w:numFmt w:val="decimalEnclosedCircle"/>
      <w:lvlText w:val="%1"/>
      <w:lvlJc w:val="left"/>
      <w:pPr>
        <w:ind w:left="780" w:hanging="360"/>
      </w:pPr>
      <w:rPr>
        <w:rFonts w:hint="default"/>
        <w:b w:val="0"/>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nsid w:val="1A223D92"/>
    <w:multiLevelType w:val="hybridMultilevel"/>
    <w:tmpl w:val="D45413C2"/>
    <w:lvl w:ilvl="0" w:tplc="1AF2FD4C">
      <w:start w:val="2"/>
      <w:numFmt w:val="decimalEnclosedCircl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nsid w:val="20800630"/>
    <w:multiLevelType w:val="hybridMultilevel"/>
    <w:tmpl w:val="A40E38C8"/>
    <w:lvl w:ilvl="0" w:tplc="9E4EAE0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nsid w:val="20FD3D2B"/>
    <w:multiLevelType w:val="hybridMultilevel"/>
    <w:tmpl w:val="F21A56D0"/>
    <w:lvl w:ilvl="0" w:tplc="AB706026">
      <w:start w:val="2"/>
      <w:numFmt w:val="decimalEnclosedCircl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nsid w:val="21015B01"/>
    <w:multiLevelType w:val="hybridMultilevel"/>
    <w:tmpl w:val="1A0EFF30"/>
    <w:lvl w:ilvl="0" w:tplc="49781822">
      <w:start w:val="2"/>
      <w:numFmt w:val="decimalEnclosedCircl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nsid w:val="490C1E47"/>
    <w:multiLevelType w:val="hybridMultilevel"/>
    <w:tmpl w:val="08B8DA68"/>
    <w:lvl w:ilvl="0" w:tplc="4F283C70">
      <w:start w:val="1"/>
      <w:numFmt w:val="decimalEnclosedCircl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nsid w:val="50A34A18"/>
    <w:multiLevelType w:val="hybridMultilevel"/>
    <w:tmpl w:val="6D4432B4"/>
    <w:lvl w:ilvl="0" w:tplc="CC600AA2">
      <w:start w:val="1"/>
      <w:numFmt w:val="decimalEnclosedCircl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nsid w:val="54CF3F74"/>
    <w:multiLevelType w:val="multilevel"/>
    <w:tmpl w:val="DC3A5D7E"/>
    <w:lvl w:ilvl="0">
      <w:start w:val="1"/>
      <w:numFmt w:val="lowerLetter"/>
      <w:lvlRestart w:val="0"/>
      <w:pStyle w:val="a"/>
      <w:lvlText w:val="%1)"/>
      <w:lvlJc w:val="left"/>
      <w:pPr>
        <w:tabs>
          <w:tab w:val="num" w:pos="839"/>
        </w:tabs>
        <w:ind w:left="839" w:hanging="419"/>
      </w:pPr>
      <w:rPr>
        <w:rFonts w:ascii="宋体" w:eastAsia="宋体" w:hAnsi="宋体" w:hint="eastAsia"/>
        <w:b w:val="0"/>
        <w:i w:val="0"/>
        <w:sz w:val="20"/>
      </w:rPr>
    </w:lvl>
    <w:lvl w:ilvl="1">
      <w:start w:val="1"/>
      <w:numFmt w:val="decimal"/>
      <w:pStyle w:val="a"/>
      <w:lvlText w:val="%2)"/>
      <w:lvlJc w:val="left"/>
      <w:pPr>
        <w:tabs>
          <w:tab w:val="num" w:pos="1271"/>
        </w:tabs>
        <w:ind w:left="1271" w:hanging="420"/>
      </w:pPr>
      <w:rPr>
        <w:rFonts w:ascii="宋体" w:eastAsia="宋体" w:hAnsi="宋体" w:hint="eastAsia"/>
        <w:b w:val="0"/>
        <w:i w:val="0"/>
        <w:sz w:val="20"/>
      </w:rPr>
    </w:lvl>
    <w:lvl w:ilvl="2">
      <w:start w:val="1"/>
      <w:numFmt w:val="decimal"/>
      <w:lvlText w:val="(%3)"/>
      <w:lvlJc w:val="left"/>
      <w:pPr>
        <w:tabs>
          <w:tab w:val="num" w:pos="0"/>
        </w:tabs>
        <w:ind w:left="1678" w:hanging="419"/>
      </w:pPr>
      <w:rPr>
        <w:rFonts w:ascii="宋体" w:eastAsia="宋体" w:hAnsi="宋体" w:hint="eastAsia"/>
        <w:b w:val="0"/>
        <w:i w:val="0"/>
        <w:sz w:val="20"/>
      </w:rPr>
    </w:lvl>
    <w:lvl w:ilvl="3">
      <w:start w:val="1"/>
      <w:numFmt w:val="decimal"/>
      <w:lvlText w:val="%4."/>
      <w:lvlJc w:val="left"/>
      <w:pPr>
        <w:tabs>
          <w:tab w:val="num" w:pos="2098"/>
        </w:tabs>
        <w:ind w:left="2098" w:hanging="420"/>
      </w:pPr>
    </w:lvl>
    <w:lvl w:ilvl="4">
      <w:start w:val="1"/>
      <w:numFmt w:val="lowerLetter"/>
      <w:lvlText w:val="%5)"/>
      <w:lvlJc w:val="left"/>
      <w:pPr>
        <w:tabs>
          <w:tab w:val="num" w:pos="2517"/>
        </w:tabs>
        <w:ind w:left="2517" w:hanging="419"/>
      </w:pPr>
    </w:lvl>
    <w:lvl w:ilvl="5">
      <w:start w:val="1"/>
      <w:numFmt w:val="lowerRoman"/>
      <w:lvlText w:val="%6."/>
      <w:lvlJc w:val="right"/>
      <w:pPr>
        <w:tabs>
          <w:tab w:val="num" w:pos="2942"/>
        </w:tabs>
        <w:ind w:left="2937" w:hanging="420"/>
      </w:pPr>
    </w:lvl>
    <w:lvl w:ilvl="6">
      <w:start w:val="1"/>
      <w:numFmt w:val="decimal"/>
      <w:lvlText w:val="%7."/>
      <w:lvlJc w:val="left"/>
      <w:pPr>
        <w:tabs>
          <w:tab w:val="num" w:pos="3362"/>
        </w:tabs>
        <w:ind w:left="3356" w:hanging="414"/>
      </w:pPr>
    </w:lvl>
    <w:lvl w:ilvl="7">
      <w:start w:val="1"/>
      <w:numFmt w:val="lowerLetter"/>
      <w:lvlText w:val="%8)"/>
      <w:lvlJc w:val="left"/>
      <w:pPr>
        <w:tabs>
          <w:tab w:val="num" w:pos="3781"/>
        </w:tabs>
        <w:ind w:left="3776" w:hanging="414"/>
      </w:pPr>
    </w:lvl>
    <w:lvl w:ilvl="8">
      <w:start w:val="1"/>
      <w:numFmt w:val="lowerRoman"/>
      <w:lvlText w:val="%9."/>
      <w:lvlJc w:val="right"/>
      <w:pPr>
        <w:tabs>
          <w:tab w:val="num" w:pos="4201"/>
        </w:tabs>
        <w:ind w:left="4201" w:hanging="420"/>
      </w:pPr>
    </w:lvl>
  </w:abstractNum>
  <w:abstractNum w:abstractNumId="12">
    <w:nsid w:val="570530F8"/>
    <w:multiLevelType w:val="hybridMultilevel"/>
    <w:tmpl w:val="0BFE6F3E"/>
    <w:lvl w:ilvl="0" w:tplc="DBA0405A">
      <w:start w:val="2"/>
      <w:numFmt w:val="decimalEnclosedCircle"/>
      <w:lvlText w:val="%1"/>
      <w:lvlJc w:val="left"/>
      <w:pPr>
        <w:ind w:left="780" w:hanging="360"/>
      </w:pPr>
      <w:rPr>
        <w:rFonts w:cs="宋体"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
    <w:nsid w:val="5948D869"/>
    <w:multiLevelType w:val="singleLevel"/>
    <w:tmpl w:val="5948D869"/>
    <w:lvl w:ilvl="0">
      <w:start w:val="4"/>
      <w:numFmt w:val="chineseCounting"/>
      <w:suff w:val="nothing"/>
      <w:lvlText w:val="（%1）"/>
      <w:lvlJc w:val="left"/>
    </w:lvl>
  </w:abstractNum>
  <w:abstractNum w:abstractNumId="14">
    <w:nsid w:val="594B1D3E"/>
    <w:multiLevelType w:val="singleLevel"/>
    <w:tmpl w:val="594B1D3E"/>
    <w:lvl w:ilvl="0">
      <w:start w:val="1"/>
      <w:numFmt w:val="decimal"/>
      <w:suff w:val="nothing"/>
      <w:lvlText w:val="%1．"/>
      <w:lvlJc w:val="left"/>
    </w:lvl>
  </w:abstractNum>
  <w:abstractNum w:abstractNumId="15">
    <w:nsid w:val="5CE332AE"/>
    <w:multiLevelType w:val="hybridMultilevel"/>
    <w:tmpl w:val="FA680120"/>
    <w:lvl w:ilvl="0" w:tplc="090AFF84">
      <w:start w:val="1"/>
      <w:numFmt w:val="decimalEnclosedCircl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
    <w:nsid w:val="5E84428A"/>
    <w:multiLevelType w:val="hybridMultilevel"/>
    <w:tmpl w:val="6AFCCD86"/>
    <w:lvl w:ilvl="0" w:tplc="B7B660A0">
      <w:start w:val="1"/>
      <w:numFmt w:val="decimalEnclosedCircle"/>
      <w:lvlText w:val="%1"/>
      <w:lvlJc w:val="left"/>
      <w:pPr>
        <w:ind w:left="784" w:hanging="360"/>
      </w:pPr>
      <w:rPr>
        <w:rFonts w:hint="default"/>
      </w:rPr>
    </w:lvl>
    <w:lvl w:ilvl="1" w:tplc="04090019" w:tentative="1">
      <w:start w:val="1"/>
      <w:numFmt w:val="lowerLetter"/>
      <w:lvlText w:val="%2)"/>
      <w:lvlJc w:val="left"/>
      <w:pPr>
        <w:ind w:left="1264" w:hanging="420"/>
      </w:pPr>
    </w:lvl>
    <w:lvl w:ilvl="2" w:tplc="0409001B" w:tentative="1">
      <w:start w:val="1"/>
      <w:numFmt w:val="lowerRoman"/>
      <w:lvlText w:val="%3."/>
      <w:lvlJc w:val="right"/>
      <w:pPr>
        <w:ind w:left="1684" w:hanging="420"/>
      </w:pPr>
    </w:lvl>
    <w:lvl w:ilvl="3" w:tplc="0409000F" w:tentative="1">
      <w:start w:val="1"/>
      <w:numFmt w:val="decimal"/>
      <w:lvlText w:val="%4."/>
      <w:lvlJc w:val="left"/>
      <w:pPr>
        <w:ind w:left="2104" w:hanging="420"/>
      </w:pPr>
    </w:lvl>
    <w:lvl w:ilvl="4" w:tplc="04090019" w:tentative="1">
      <w:start w:val="1"/>
      <w:numFmt w:val="lowerLetter"/>
      <w:lvlText w:val="%5)"/>
      <w:lvlJc w:val="left"/>
      <w:pPr>
        <w:ind w:left="2524" w:hanging="420"/>
      </w:pPr>
    </w:lvl>
    <w:lvl w:ilvl="5" w:tplc="0409001B" w:tentative="1">
      <w:start w:val="1"/>
      <w:numFmt w:val="lowerRoman"/>
      <w:lvlText w:val="%6."/>
      <w:lvlJc w:val="right"/>
      <w:pPr>
        <w:ind w:left="2944" w:hanging="420"/>
      </w:pPr>
    </w:lvl>
    <w:lvl w:ilvl="6" w:tplc="0409000F" w:tentative="1">
      <w:start w:val="1"/>
      <w:numFmt w:val="decimal"/>
      <w:lvlText w:val="%7."/>
      <w:lvlJc w:val="left"/>
      <w:pPr>
        <w:ind w:left="3364" w:hanging="420"/>
      </w:pPr>
    </w:lvl>
    <w:lvl w:ilvl="7" w:tplc="04090019" w:tentative="1">
      <w:start w:val="1"/>
      <w:numFmt w:val="lowerLetter"/>
      <w:lvlText w:val="%8)"/>
      <w:lvlJc w:val="left"/>
      <w:pPr>
        <w:ind w:left="3784" w:hanging="420"/>
      </w:pPr>
    </w:lvl>
    <w:lvl w:ilvl="8" w:tplc="0409001B" w:tentative="1">
      <w:start w:val="1"/>
      <w:numFmt w:val="lowerRoman"/>
      <w:lvlText w:val="%9."/>
      <w:lvlJc w:val="right"/>
      <w:pPr>
        <w:ind w:left="4204" w:hanging="420"/>
      </w:pPr>
    </w:lvl>
  </w:abstractNum>
  <w:abstractNum w:abstractNumId="17">
    <w:nsid w:val="655B2103"/>
    <w:multiLevelType w:val="hybridMultilevel"/>
    <w:tmpl w:val="07E07F06"/>
    <w:lvl w:ilvl="0" w:tplc="DE700E40">
      <w:start w:val="2"/>
      <w:numFmt w:val="decimalEnclosedCircl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
    <w:nsid w:val="66D11DD1"/>
    <w:multiLevelType w:val="hybridMultilevel"/>
    <w:tmpl w:val="724A0766"/>
    <w:lvl w:ilvl="0" w:tplc="56323E82">
      <w:start w:val="2"/>
      <w:numFmt w:val="decimalEnclosedCircl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11"/>
  </w:num>
  <w:num w:numId="2">
    <w:abstractNumId w:val="14"/>
  </w:num>
  <w:num w:numId="3">
    <w:abstractNumId w:val="15"/>
  </w:num>
  <w:num w:numId="4">
    <w:abstractNumId w:val="10"/>
  </w:num>
  <w:num w:numId="5">
    <w:abstractNumId w:val="13"/>
  </w:num>
  <w:num w:numId="6">
    <w:abstractNumId w:val="17"/>
  </w:num>
  <w:num w:numId="7">
    <w:abstractNumId w:val="0"/>
  </w:num>
  <w:num w:numId="8">
    <w:abstractNumId w:val="5"/>
  </w:num>
  <w:num w:numId="9">
    <w:abstractNumId w:val="6"/>
  </w:num>
  <w:num w:numId="10">
    <w:abstractNumId w:val="7"/>
  </w:num>
  <w:num w:numId="11">
    <w:abstractNumId w:val="3"/>
  </w:num>
  <w:num w:numId="12">
    <w:abstractNumId w:val="4"/>
  </w:num>
  <w:num w:numId="13">
    <w:abstractNumId w:val="1"/>
  </w:num>
  <w:num w:numId="14">
    <w:abstractNumId w:val="2"/>
  </w:num>
  <w:num w:numId="15">
    <w:abstractNumId w:val="12"/>
  </w:num>
  <w:num w:numId="16">
    <w:abstractNumId w:val="8"/>
  </w:num>
  <w:num w:numId="17">
    <w:abstractNumId w:val="18"/>
  </w:num>
  <w:num w:numId="18">
    <w:abstractNumId w:val="9"/>
  </w:num>
  <w:num w:numId="19">
    <w:abstractNumId w:val="16"/>
  </w:num>
  <w:numIdMacAtCleanup w:val="5"/>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80"/>
  <w:bordersDoNotSurroundHeader/>
  <w:bordersDoNotSurroundFooter/>
  <w:hideSpellingErrors/>
  <w:stylePaneFormatFilter w:val="1021"/>
  <w:defaultTabStop w:val="420"/>
  <w:evenAndOddHeaders/>
  <w:drawingGridVerticalSpacing w:val="156"/>
  <w:displayHorizontalDrawingGridEvery w:val="0"/>
  <w:displayVerticalDrawingGridEvery w:val="2"/>
  <w:characterSpacingControl w:val="compressPunctuation"/>
  <w:hdrShapeDefaults>
    <o:shapedefaults v:ext="edit" spidmax="5122"/>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
  <w:rsids>
    <w:rsidRoot w:val="00794E03"/>
    <w:rsid w:val="00001813"/>
    <w:rsid w:val="00001C8B"/>
    <w:rsid w:val="00002D0D"/>
    <w:rsid w:val="00004499"/>
    <w:rsid w:val="00004CCF"/>
    <w:rsid w:val="00004F71"/>
    <w:rsid w:val="00007BAB"/>
    <w:rsid w:val="0001178F"/>
    <w:rsid w:val="00011B94"/>
    <w:rsid w:val="000129A3"/>
    <w:rsid w:val="00014B53"/>
    <w:rsid w:val="000218AC"/>
    <w:rsid w:val="00021FAC"/>
    <w:rsid w:val="00022F6E"/>
    <w:rsid w:val="00023715"/>
    <w:rsid w:val="00025401"/>
    <w:rsid w:val="00026ADD"/>
    <w:rsid w:val="00026EB7"/>
    <w:rsid w:val="00030630"/>
    <w:rsid w:val="00031667"/>
    <w:rsid w:val="00032679"/>
    <w:rsid w:val="000337ED"/>
    <w:rsid w:val="000358C5"/>
    <w:rsid w:val="000363D4"/>
    <w:rsid w:val="000369DF"/>
    <w:rsid w:val="00042812"/>
    <w:rsid w:val="00044FC6"/>
    <w:rsid w:val="000474F7"/>
    <w:rsid w:val="00050346"/>
    <w:rsid w:val="0005255C"/>
    <w:rsid w:val="00055F01"/>
    <w:rsid w:val="000560DC"/>
    <w:rsid w:val="000579E6"/>
    <w:rsid w:val="00060426"/>
    <w:rsid w:val="0006184C"/>
    <w:rsid w:val="0006279D"/>
    <w:rsid w:val="00062CF0"/>
    <w:rsid w:val="00063164"/>
    <w:rsid w:val="000651FF"/>
    <w:rsid w:val="00065450"/>
    <w:rsid w:val="000670B6"/>
    <w:rsid w:val="000712C7"/>
    <w:rsid w:val="000715CD"/>
    <w:rsid w:val="00072B35"/>
    <w:rsid w:val="00072E2C"/>
    <w:rsid w:val="00074761"/>
    <w:rsid w:val="00074980"/>
    <w:rsid w:val="00075AA0"/>
    <w:rsid w:val="000768DB"/>
    <w:rsid w:val="00076EE2"/>
    <w:rsid w:val="00080CC6"/>
    <w:rsid w:val="00081770"/>
    <w:rsid w:val="00081DB6"/>
    <w:rsid w:val="00081E7D"/>
    <w:rsid w:val="0008357A"/>
    <w:rsid w:val="00084A85"/>
    <w:rsid w:val="00084F74"/>
    <w:rsid w:val="00085CD0"/>
    <w:rsid w:val="00087542"/>
    <w:rsid w:val="00091062"/>
    <w:rsid w:val="00094C41"/>
    <w:rsid w:val="00094CF7"/>
    <w:rsid w:val="00095053"/>
    <w:rsid w:val="00095962"/>
    <w:rsid w:val="00096261"/>
    <w:rsid w:val="00097EB1"/>
    <w:rsid w:val="000A2EF1"/>
    <w:rsid w:val="000A43E9"/>
    <w:rsid w:val="000A4A61"/>
    <w:rsid w:val="000A52FB"/>
    <w:rsid w:val="000B20F3"/>
    <w:rsid w:val="000B21CE"/>
    <w:rsid w:val="000B2369"/>
    <w:rsid w:val="000B389E"/>
    <w:rsid w:val="000B5CA3"/>
    <w:rsid w:val="000B7537"/>
    <w:rsid w:val="000C15E9"/>
    <w:rsid w:val="000C24BD"/>
    <w:rsid w:val="000C29EE"/>
    <w:rsid w:val="000C2D58"/>
    <w:rsid w:val="000C2E65"/>
    <w:rsid w:val="000C30D5"/>
    <w:rsid w:val="000C31A2"/>
    <w:rsid w:val="000C37D8"/>
    <w:rsid w:val="000C3ABC"/>
    <w:rsid w:val="000C61F3"/>
    <w:rsid w:val="000C6C91"/>
    <w:rsid w:val="000D09A1"/>
    <w:rsid w:val="000D4862"/>
    <w:rsid w:val="000D59C5"/>
    <w:rsid w:val="000D6E1B"/>
    <w:rsid w:val="000D7AF0"/>
    <w:rsid w:val="000E0831"/>
    <w:rsid w:val="000E3C83"/>
    <w:rsid w:val="000E43F1"/>
    <w:rsid w:val="000E4939"/>
    <w:rsid w:val="000E4FA4"/>
    <w:rsid w:val="000E5352"/>
    <w:rsid w:val="000E6829"/>
    <w:rsid w:val="000E6BBA"/>
    <w:rsid w:val="000F0CB1"/>
    <w:rsid w:val="000F106F"/>
    <w:rsid w:val="000F22AF"/>
    <w:rsid w:val="000F3315"/>
    <w:rsid w:val="000F4004"/>
    <w:rsid w:val="000F4BA3"/>
    <w:rsid w:val="000F5A69"/>
    <w:rsid w:val="000F6F27"/>
    <w:rsid w:val="00100494"/>
    <w:rsid w:val="001004FD"/>
    <w:rsid w:val="00102D30"/>
    <w:rsid w:val="00103AB6"/>
    <w:rsid w:val="00103CD6"/>
    <w:rsid w:val="00106C8A"/>
    <w:rsid w:val="00107E83"/>
    <w:rsid w:val="001102B0"/>
    <w:rsid w:val="00111E7B"/>
    <w:rsid w:val="00115AD8"/>
    <w:rsid w:val="0011618F"/>
    <w:rsid w:val="00122CC1"/>
    <w:rsid w:val="00125FD4"/>
    <w:rsid w:val="0013021D"/>
    <w:rsid w:val="00130A23"/>
    <w:rsid w:val="00130A34"/>
    <w:rsid w:val="00131F39"/>
    <w:rsid w:val="001330E3"/>
    <w:rsid w:val="001338B1"/>
    <w:rsid w:val="00134EFA"/>
    <w:rsid w:val="00135318"/>
    <w:rsid w:val="00135BED"/>
    <w:rsid w:val="00136513"/>
    <w:rsid w:val="00137AC9"/>
    <w:rsid w:val="001412CF"/>
    <w:rsid w:val="00142BFB"/>
    <w:rsid w:val="0014433A"/>
    <w:rsid w:val="0014465E"/>
    <w:rsid w:val="001449B8"/>
    <w:rsid w:val="0014630A"/>
    <w:rsid w:val="00147189"/>
    <w:rsid w:val="00147BB2"/>
    <w:rsid w:val="00150C20"/>
    <w:rsid w:val="00150D06"/>
    <w:rsid w:val="001518B8"/>
    <w:rsid w:val="00151DD7"/>
    <w:rsid w:val="0015250E"/>
    <w:rsid w:val="00152703"/>
    <w:rsid w:val="00154083"/>
    <w:rsid w:val="001541A0"/>
    <w:rsid w:val="00155036"/>
    <w:rsid w:val="001556E4"/>
    <w:rsid w:val="001566AB"/>
    <w:rsid w:val="0015778C"/>
    <w:rsid w:val="001608AA"/>
    <w:rsid w:val="00161F26"/>
    <w:rsid w:val="00163BE4"/>
    <w:rsid w:val="001642BB"/>
    <w:rsid w:val="001649E2"/>
    <w:rsid w:val="00164CE8"/>
    <w:rsid w:val="00165451"/>
    <w:rsid w:val="00166624"/>
    <w:rsid w:val="00166B41"/>
    <w:rsid w:val="00170F83"/>
    <w:rsid w:val="001718D6"/>
    <w:rsid w:val="0017648F"/>
    <w:rsid w:val="00177BDA"/>
    <w:rsid w:val="00180EAC"/>
    <w:rsid w:val="00182764"/>
    <w:rsid w:val="00182BE9"/>
    <w:rsid w:val="00190702"/>
    <w:rsid w:val="001930EF"/>
    <w:rsid w:val="00194083"/>
    <w:rsid w:val="00196F1E"/>
    <w:rsid w:val="0019742C"/>
    <w:rsid w:val="00197832"/>
    <w:rsid w:val="001A0E05"/>
    <w:rsid w:val="001A22E4"/>
    <w:rsid w:val="001A3B77"/>
    <w:rsid w:val="001A4B28"/>
    <w:rsid w:val="001A5F8A"/>
    <w:rsid w:val="001B0D81"/>
    <w:rsid w:val="001B6262"/>
    <w:rsid w:val="001C0B63"/>
    <w:rsid w:val="001C2443"/>
    <w:rsid w:val="001C392A"/>
    <w:rsid w:val="001C3B51"/>
    <w:rsid w:val="001C5801"/>
    <w:rsid w:val="001C7369"/>
    <w:rsid w:val="001C7BAB"/>
    <w:rsid w:val="001D0AED"/>
    <w:rsid w:val="001D0F42"/>
    <w:rsid w:val="001D1166"/>
    <w:rsid w:val="001D14A1"/>
    <w:rsid w:val="001D1B4A"/>
    <w:rsid w:val="001D25FB"/>
    <w:rsid w:val="001D31AA"/>
    <w:rsid w:val="001D4ADD"/>
    <w:rsid w:val="001D6C75"/>
    <w:rsid w:val="001E08BF"/>
    <w:rsid w:val="001E169C"/>
    <w:rsid w:val="001E428F"/>
    <w:rsid w:val="001E5320"/>
    <w:rsid w:val="001E57D3"/>
    <w:rsid w:val="001F028A"/>
    <w:rsid w:val="001F1E76"/>
    <w:rsid w:val="001F2046"/>
    <w:rsid w:val="001F259E"/>
    <w:rsid w:val="001F30EF"/>
    <w:rsid w:val="001F37A4"/>
    <w:rsid w:val="001F5952"/>
    <w:rsid w:val="00200006"/>
    <w:rsid w:val="00201473"/>
    <w:rsid w:val="002050A7"/>
    <w:rsid w:val="00205ACE"/>
    <w:rsid w:val="002064BB"/>
    <w:rsid w:val="002076B0"/>
    <w:rsid w:val="00207982"/>
    <w:rsid w:val="002116CC"/>
    <w:rsid w:val="00212283"/>
    <w:rsid w:val="00212D6C"/>
    <w:rsid w:val="0021323E"/>
    <w:rsid w:val="00213364"/>
    <w:rsid w:val="0021536B"/>
    <w:rsid w:val="00217415"/>
    <w:rsid w:val="00217C2C"/>
    <w:rsid w:val="00220DFC"/>
    <w:rsid w:val="00223D44"/>
    <w:rsid w:val="00224F86"/>
    <w:rsid w:val="002304FD"/>
    <w:rsid w:val="00232385"/>
    <w:rsid w:val="00233192"/>
    <w:rsid w:val="00233514"/>
    <w:rsid w:val="0023355B"/>
    <w:rsid w:val="00233947"/>
    <w:rsid w:val="00234AAF"/>
    <w:rsid w:val="00234E73"/>
    <w:rsid w:val="00235121"/>
    <w:rsid w:val="002408AB"/>
    <w:rsid w:val="00242104"/>
    <w:rsid w:val="00244741"/>
    <w:rsid w:val="00245DF9"/>
    <w:rsid w:val="00245DFC"/>
    <w:rsid w:val="00252503"/>
    <w:rsid w:val="00252EA0"/>
    <w:rsid w:val="00255E6B"/>
    <w:rsid w:val="0025630A"/>
    <w:rsid w:val="002565A0"/>
    <w:rsid w:val="00261D67"/>
    <w:rsid w:val="00261F31"/>
    <w:rsid w:val="00262E4C"/>
    <w:rsid w:val="00262EE1"/>
    <w:rsid w:val="0026513E"/>
    <w:rsid w:val="00266346"/>
    <w:rsid w:val="00270A63"/>
    <w:rsid w:val="00271521"/>
    <w:rsid w:val="002715D7"/>
    <w:rsid w:val="00273046"/>
    <w:rsid w:val="0028033C"/>
    <w:rsid w:val="00281120"/>
    <w:rsid w:val="00281A09"/>
    <w:rsid w:val="00281EBF"/>
    <w:rsid w:val="00282B9C"/>
    <w:rsid w:val="002836B2"/>
    <w:rsid w:val="00283714"/>
    <w:rsid w:val="00284819"/>
    <w:rsid w:val="00286AE4"/>
    <w:rsid w:val="00287882"/>
    <w:rsid w:val="0029132F"/>
    <w:rsid w:val="0029412E"/>
    <w:rsid w:val="00294E03"/>
    <w:rsid w:val="0029632B"/>
    <w:rsid w:val="002A046B"/>
    <w:rsid w:val="002A053D"/>
    <w:rsid w:val="002A06EB"/>
    <w:rsid w:val="002A15FD"/>
    <w:rsid w:val="002A2E07"/>
    <w:rsid w:val="002A3026"/>
    <w:rsid w:val="002A576C"/>
    <w:rsid w:val="002A647D"/>
    <w:rsid w:val="002A75FC"/>
    <w:rsid w:val="002A770A"/>
    <w:rsid w:val="002B00D9"/>
    <w:rsid w:val="002B1018"/>
    <w:rsid w:val="002B6AD7"/>
    <w:rsid w:val="002B710E"/>
    <w:rsid w:val="002B74A0"/>
    <w:rsid w:val="002B76CE"/>
    <w:rsid w:val="002B7A07"/>
    <w:rsid w:val="002B7AF5"/>
    <w:rsid w:val="002C0C19"/>
    <w:rsid w:val="002C0FEE"/>
    <w:rsid w:val="002C19A9"/>
    <w:rsid w:val="002C24A5"/>
    <w:rsid w:val="002C2507"/>
    <w:rsid w:val="002C2A9D"/>
    <w:rsid w:val="002C5EF0"/>
    <w:rsid w:val="002C6D23"/>
    <w:rsid w:val="002C73E2"/>
    <w:rsid w:val="002C7E0F"/>
    <w:rsid w:val="002D3115"/>
    <w:rsid w:val="002D3607"/>
    <w:rsid w:val="002D3B70"/>
    <w:rsid w:val="002D4481"/>
    <w:rsid w:val="002D5009"/>
    <w:rsid w:val="002D52A3"/>
    <w:rsid w:val="002D5F8F"/>
    <w:rsid w:val="002D6506"/>
    <w:rsid w:val="002D77E3"/>
    <w:rsid w:val="002E06ED"/>
    <w:rsid w:val="002E08B6"/>
    <w:rsid w:val="002E0BE3"/>
    <w:rsid w:val="002E1857"/>
    <w:rsid w:val="002E291D"/>
    <w:rsid w:val="002E5847"/>
    <w:rsid w:val="002E5D93"/>
    <w:rsid w:val="002E712D"/>
    <w:rsid w:val="002E7624"/>
    <w:rsid w:val="002E77FE"/>
    <w:rsid w:val="002E78F7"/>
    <w:rsid w:val="002F0C57"/>
    <w:rsid w:val="002F0F25"/>
    <w:rsid w:val="002F16CA"/>
    <w:rsid w:val="002F2153"/>
    <w:rsid w:val="002F2563"/>
    <w:rsid w:val="002F2A28"/>
    <w:rsid w:val="002F33AA"/>
    <w:rsid w:val="002F3685"/>
    <w:rsid w:val="002F392B"/>
    <w:rsid w:val="002F3BC0"/>
    <w:rsid w:val="002F4661"/>
    <w:rsid w:val="002F46FA"/>
    <w:rsid w:val="002F7ADB"/>
    <w:rsid w:val="002F7DC9"/>
    <w:rsid w:val="002F7E96"/>
    <w:rsid w:val="003071D5"/>
    <w:rsid w:val="003075D3"/>
    <w:rsid w:val="0031013A"/>
    <w:rsid w:val="003106D3"/>
    <w:rsid w:val="00311D84"/>
    <w:rsid w:val="00312635"/>
    <w:rsid w:val="003154D7"/>
    <w:rsid w:val="00316C06"/>
    <w:rsid w:val="00316C38"/>
    <w:rsid w:val="00317794"/>
    <w:rsid w:val="003201C3"/>
    <w:rsid w:val="00320511"/>
    <w:rsid w:val="0032261F"/>
    <w:rsid w:val="00322926"/>
    <w:rsid w:val="0032515E"/>
    <w:rsid w:val="00330123"/>
    <w:rsid w:val="00331572"/>
    <w:rsid w:val="003324F3"/>
    <w:rsid w:val="0033261B"/>
    <w:rsid w:val="00332721"/>
    <w:rsid w:val="00334659"/>
    <w:rsid w:val="0033584E"/>
    <w:rsid w:val="0033626A"/>
    <w:rsid w:val="00337119"/>
    <w:rsid w:val="003374CA"/>
    <w:rsid w:val="00337FB2"/>
    <w:rsid w:val="00340AFE"/>
    <w:rsid w:val="00340CF9"/>
    <w:rsid w:val="0034189D"/>
    <w:rsid w:val="00342135"/>
    <w:rsid w:val="00342E1D"/>
    <w:rsid w:val="00342F87"/>
    <w:rsid w:val="00343953"/>
    <w:rsid w:val="00344665"/>
    <w:rsid w:val="00345DA8"/>
    <w:rsid w:val="0034621F"/>
    <w:rsid w:val="00347D92"/>
    <w:rsid w:val="00350C41"/>
    <w:rsid w:val="00351419"/>
    <w:rsid w:val="0035163E"/>
    <w:rsid w:val="00360236"/>
    <w:rsid w:val="00360A3E"/>
    <w:rsid w:val="00361D97"/>
    <w:rsid w:val="00362628"/>
    <w:rsid w:val="003637E7"/>
    <w:rsid w:val="0036400B"/>
    <w:rsid w:val="00365097"/>
    <w:rsid w:val="0037151A"/>
    <w:rsid w:val="00372D6E"/>
    <w:rsid w:val="003764EB"/>
    <w:rsid w:val="00377625"/>
    <w:rsid w:val="00377965"/>
    <w:rsid w:val="00377EE3"/>
    <w:rsid w:val="00377F9A"/>
    <w:rsid w:val="00380487"/>
    <w:rsid w:val="00380A7A"/>
    <w:rsid w:val="00384336"/>
    <w:rsid w:val="003849FA"/>
    <w:rsid w:val="00385697"/>
    <w:rsid w:val="003863C4"/>
    <w:rsid w:val="0038691D"/>
    <w:rsid w:val="00390650"/>
    <w:rsid w:val="003913A9"/>
    <w:rsid w:val="00391503"/>
    <w:rsid w:val="003928B6"/>
    <w:rsid w:val="00394507"/>
    <w:rsid w:val="00396993"/>
    <w:rsid w:val="003A13AC"/>
    <w:rsid w:val="003A1A93"/>
    <w:rsid w:val="003A1C50"/>
    <w:rsid w:val="003A276C"/>
    <w:rsid w:val="003A4578"/>
    <w:rsid w:val="003A5767"/>
    <w:rsid w:val="003A5E64"/>
    <w:rsid w:val="003A6FD5"/>
    <w:rsid w:val="003B0449"/>
    <w:rsid w:val="003B046A"/>
    <w:rsid w:val="003B04D3"/>
    <w:rsid w:val="003B23FA"/>
    <w:rsid w:val="003B33EE"/>
    <w:rsid w:val="003B6D1C"/>
    <w:rsid w:val="003B786B"/>
    <w:rsid w:val="003B7C1E"/>
    <w:rsid w:val="003C1D0B"/>
    <w:rsid w:val="003C23A0"/>
    <w:rsid w:val="003C29AF"/>
    <w:rsid w:val="003C3122"/>
    <w:rsid w:val="003C33A8"/>
    <w:rsid w:val="003C3AF4"/>
    <w:rsid w:val="003C3BF9"/>
    <w:rsid w:val="003C75D0"/>
    <w:rsid w:val="003D0B2D"/>
    <w:rsid w:val="003D2A68"/>
    <w:rsid w:val="003D78FE"/>
    <w:rsid w:val="003E2BB9"/>
    <w:rsid w:val="003E498B"/>
    <w:rsid w:val="003E5C01"/>
    <w:rsid w:val="003E7924"/>
    <w:rsid w:val="003E7F29"/>
    <w:rsid w:val="003F0FB3"/>
    <w:rsid w:val="003F3754"/>
    <w:rsid w:val="003F54A4"/>
    <w:rsid w:val="003F59B5"/>
    <w:rsid w:val="003F5F1A"/>
    <w:rsid w:val="003F769A"/>
    <w:rsid w:val="004000F2"/>
    <w:rsid w:val="004009D7"/>
    <w:rsid w:val="00404080"/>
    <w:rsid w:val="00407500"/>
    <w:rsid w:val="004102F9"/>
    <w:rsid w:val="0041039E"/>
    <w:rsid w:val="00410FD0"/>
    <w:rsid w:val="0041104A"/>
    <w:rsid w:val="00411424"/>
    <w:rsid w:val="00411A61"/>
    <w:rsid w:val="00413F54"/>
    <w:rsid w:val="0041512B"/>
    <w:rsid w:val="00421114"/>
    <w:rsid w:val="00422148"/>
    <w:rsid w:val="004228B5"/>
    <w:rsid w:val="00422FE6"/>
    <w:rsid w:val="00425019"/>
    <w:rsid w:val="004258B4"/>
    <w:rsid w:val="00426913"/>
    <w:rsid w:val="00426EB2"/>
    <w:rsid w:val="00426FF7"/>
    <w:rsid w:val="00430BEE"/>
    <w:rsid w:val="00431939"/>
    <w:rsid w:val="004319E7"/>
    <w:rsid w:val="00432618"/>
    <w:rsid w:val="00432BC9"/>
    <w:rsid w:val="00432F9B"/>
    <w:rsid w:val="00433D66"/>
    <w:rsid w:val="00436573"/>
    <w:rsid w:val="00437D63"/>
    <w:rsid w:val="004408E5"/>
    <w:rsid w:val="00440B80"/>
    <w:rsid w:val="0044228F"/>
    <w:rsid w:val="00442E6C"/>
    <w:rsid w:val="00442F92"/>
    <w:rsid w:val="004436C2"/>
    <w:rsid w:val="00443AC1"/>
    <w:rsid w:val="00446183"/>
    <w:rsid w:val="00446994"/>
    <w:rsid w:val="00446CAA"/>
    <w:rsid w:val="00450E9C"/>
    <w:rsid w:val="00451C20"/>
    <w:rsid w:val="004520BC"/>
    <w:rsid w:val="0045568C"/>
    <w:rsid w:val="00457D86"/>
    <w:rsid w:val="004612B3"/>
    <w:rsid w:val="00462473"/>
    <w:rsid w:val="00462820"/>
    <w:rsid w:val="00462F38"/>
    <w:rsid w:val="00464EF0"/>
    <w:rsid w:val="004652FE"/>
    <w:rsid w:val="00466361"/>
    <w:rsid w:val="00466590"/>
    <w:rsid w:val="00467DDD"/>
    <w:rsid w:val="0047044C"/>
    <w:rsid w:val="00474393"/>
    <w:rsid w:val="00474D7A"/>
    <w:rsid w:val="00474E2E"/>
    <w:rsid w:val="00475C0E"/>
    <w:rsid w:val="0047648C"/>
    <w:rsid w:val="0047665B"/>
    <w:rsid w:val="00476DC6"/>
    <w:rsid w:val="00480A12"/>
    <w:rsid w:val="00480A55"/>
    <w:rsid w:val="00482196"/>
    <w:rsid w:val="0048255F"/>
    <w:rsid w:val="004827C6"/>
    <w:rsid w:val="0048484F"/>
    <w:rsid w:val="00485457"/>
    <w:rsid w:val="00485DCF"/>
    <w:rsid w:val="004910FB"/>
    <w:rsid w:val="00493B18"/>
    <w:rsid w:val="0049651B"/>
    <w:rsid w:val="004978FC"/>
    <w:rsid w:val="004A0556"/>
    <w:rsid w:val="004A1754"/>
    <w:rsid w:val="004A480F"/>
    <w:rsid w:val="004A597E"/>
    <w:rsid w:val="004A7AE6"/>
    <w:rsid w:val="004A7BE6"/>
    <w:rsid w:val="004B0034"/>
    <w:rsid w:val="004B2219"/>
    <w:rsid w:val="004B257D"/>
    <w:rsid w:val="004B2799"/>
    <w:rsid w:val="004B3807"/>
    <w:rsid w:val="004B5ED4"/>
    <w:rsid w:val="004B649D"/>
    <w:rsid w:val="004B6914"/>
    <w:rsid w:val="004B71C6"/>
    <w:rsid w:val="004B76C8"/>
    <w:rsid w:val="004B7749"/>
    <w:rsid w:val="004B7C75"/>
    <w:rsid w:val="004C1D76"/>
    <w:rsid w:val="004C22D2"/>
    <w:rsid w:val="004C389D"/>
    <w:rsid w:val="004C42E8"/>
    <w:rsid w:val="004C47DE"/>
    <w:rsid w:val="004C5643"/>
    <w:rsid w:val="004C746E"/>
    <w:rsid w:val="004D099C"/>
    <w:rsid w:val="004D24D5"/>
    <w:rsid w:val="004D3133"/>
    <w:rsid w:val="004D3E4E"/>
    <w:rsid w:val="004D4038"/>
    <w:rsid w:val="004D4AB2"/>
    <w:rsid w:val="004D5267"/>
    <w:rsid w:val="004D5A05"/>
    <w:rsid w:val="004D5CA4"/>
    <w:rsid w:val="004D698D"/>
    <w:rsid w:val="004D7C04"/>
    <w:rsid w:val="004E0462"/>
    <w:rsid w:val="004E0AD6"/>
    <w:rsid w:val="004E1C8F"/>
    <w:rsid w:val="004E1FAA"/>
    <w:rsid w:val="004E242D"/>
    <w:rsid w:val="004E2C0E"/>
    <w:rsid w:val="004E3186"/>
    <w:rsid w:val="004E319F"/>
    <w:rsid w:val="004E3888"/>
    <w:rsid w:val="004E3A23"/>
    <w:rsid w:val="004E41AA"/>
    <w:rsid w:val="004E4B9C"/>
    <w:rsid w:val="004E787A"/>
    <w:rsid w:val="004F0EAC"/>
    <w:rsid w:val="004F2452"/>
    <w:rsid w:val="004F278F"/>
    <w:rsid w:val="004F34DF"/>
    <w:rsid w:val="004F4835"/>
    <w:rsid w:val="004F5034"/>
    <w:rsid w:val="004F529E"/>
    <w:rsid w:val="004F6B7E"/>
    <w:rsid w:val="004F7427"/>
    <w:rsid w:val="0050221C"/>
    <w:rsid w:val="00502E31"/>
    <w:rsid w:val="005061FE"/>
    <w:rsid w:val="005110CA"/>
    <w:rsid w:val="005111EE"/>
    <w:rsid w:val="0051218B"/>
    <w:rsid w:val="00512660"/>
    <w:rsid w:val="005137A8"/>
    <w:rsid w:val="005147C4"/>
    <w:rsid w:val="00520424"/>
    <w:rsid w:val="00520832"/>
    <w:rsid w:val="00520BEC"/>
    <w:rsid w:val="00521134"/>
    <w:rsid w:val="00523023"/>
    <w:rsid w:val="00523EF6"/>
    <w:rsid w:val="005248CB"/>
    <w:rsid w:val="00525563"/>
    <w:rsid w:val="005255F3"/>
    <w:rsid w:val="005257A3"/>
    <w:rsid w:val="00525D65"/>
    <w:rsid w:val="00527617"/>
    <w:rsid w:val="00531042"/>
    <w:rsid w:val="005310A9"/>
    <w:rsid w:val="00532093"/>
    <w:rsid w:val="00532B1E"/>
    <w:rsid w:val="00532EBE"/>
    <w:rsid w:val="00535680"/>
    <w:rsid w:val="0053682A"/>
    <w:rsid w:val="005376C3"/>
    <w:rsid w:val="005410C3"/>
    <w:rsid w:val="0054145D"/>
    <w:rsid w:val="0054291B"/>
    <w:rsid w:val="00543BC2"/>
    <w:rsid w:val="00545B86"/>
    <w:rsid w:val="00546445"/>
    <w:rsid w:val="0054686B"/>
    <w:rsid w:val="00547042"/>
    <w:rsid w:val="00550B17"/>
    <w:rsid w:val="00552D3E"/>
    <w:rsid w:val="00561536"/>
    <w:rsid w:val="005615F4"/>
    <w:rsid w:val="005650DA"/>
    <w:rsid w:val="005654DA"/>
    <w:rsid w:val="0056627D"/>
    <w:rsid w:val="005677E0"/>
    <w:rsid w:val="00567818"/>
    <w:rsid w:val="005705AD"/>
    <w:rsid w:val="005713B3"/>
    <w:rsid w:val="00571DF5"/>
    <w:rsid w:val="00573B5F"/>
    <w:rsid w:val="00575B38"/>
    <w:rsid w:val="00576536"/>
    <w:rsid w:val="00576740"/>
    <w:rsid w:val="00576CC0"/>
    <w:rsid w:val="00577011"/>
    <w:rsid w:val="00580AC8"/>
    <w:rsid w:val="005815FC"/>
    <w:rsid w:val="00582015"/>
    <w:rsid w:val="005836D9"/>
    <w:rsid w:val="005849C0"/>
    <w:rsid w:val="0058513B"/>
    <w:rsid w:val="00586283"/>
    <w:rsid w:val="00586CBD"/>
    <w:rsid w:val="0058703E"/>
    <w:rsid w:val="00590AD0"/>
    <w:rsid w:val="00590C1F"/>
    <w:rsid w:val="005933AA"/>
    <w:rsid w:val="00595132"/>
    <w:rsid w:val="005956DD"/>
    <w:rsid w:val="005971E1"/>
    <w:rsid w:val="00597E74"/>
    <w:rsid w:val="005A27C5"/>
    <w:rsid w:val="005A4530"/>
    <w:rsid w:val="005A4BE7"/>
    <w:rsid w:val="005A4F1A"/>
    <w:rsid w:val="005A5406"/>
    <w:rsid w:val="005A6087"/>
    <w:rsid w:val="005A6830"/>
    <w:rsid w:val="005A7363"/>
    <w:rsid w:val="005B0309"/>
    <w:rsid w:val="005B091F"/>
    <w:rsid w:val="005B3C30"/>
    <w:rsid w:val="005B4511"/>
    <w:rsid w:val="005B4E7F"/>
    <w:rsid w:val="005B513E"/>
    <w:rsid w:val="005B5AB6"/>
    <w:rsid w:val="005C054E"/>
    <w:rsid w:val="005C074E"/>
    <w:rsid w:val="005C114B"/>
    <w:rsid w:val="005C54BC"/>
    <w:rsid w:val="005C5CDA"/>
    <w:rsid w:val="005C5EE9"/>
    <w:rsid w:val="005C736A"/>
    <w:rsid w:val="005D442C"/>
    <w:rsid w:val="005D4B73"/>
    <w:rsid w:val="005D4C2E"/>
    <w:rsid w:val="005D50B7"/>
    <w:rsid w:val="005D6A4D"/>
    <w:rsid w:val="005E0405"/>
    <w:rsid w:val="005E0746"/>
    <w:rsid w:val="005E10F2"/>
    <w:rsid w:val="005E3613"/>
    <w:rsid w:val="005E3B7A"/>
    <w:rsid w:val="005E4902"/>
    <w:rsid w:val="005F064F"/>
    <w:rsid w:val="005F09A4"/>
    <w:rsid w:val="005F160E"/>
    <w:rsid w:val="005F1EDF"/>
    <w:rsid w:val="005F3E1B"/>
    <w:rsid w:val="005F58E2"/>
    <w:rsid w:val="005F5A6C"/>
    <w:rsid w:val="005F60F3"/>
    <w:rsid w:val="005F75A8"/>
    <w:rsid w:val="006024DB"/>
    <w:rsid w:val="00602FEB"/>
    <w:rsid w:val="00605F8E"/>
    <w:rsid w:val="0060738F"/>
    <w:rsid w:val="006074AF"/>
    <w:rsid w:val="00607F15"/>
    <w:rsid w:val="0061215B"/>
    <w:rsid w:val="006144F0"/>
    <w:rsid w:val="0061535B"/>
    <w:rsid w:val="006171B4"/>
    <w:rsid w:val="00617299"/>
    <w:rsid w:val="00617836"/>
    <w:rsid w:val="00620CE2"/>
    <w:rsid w:val="006213EB"/>
    <w:rsid w:val="00621FA7"/>
    <w:rsid w:val="00622A42"/>
    <w:rsid w:val="00622FE0"/>
    <w:rsid w:val="006237B0"/>
    <w:rsid w:val="00626778"/>
    <w:rsid w:val="0063206C"/>
    <w:rsid w:val="00632B96"/>
    <w:rsid w:val="00633284"/>
    <w:rsid w:val="0063349E"/>
    <w:rsid w:val="0063594F"/>
    <w:rsid w:val="006435FA"/>
    <w:rsid w:val="006447B4"/>
    <w:rsid w:val="00644983"/>
    <w:rsid w:val="00646336"/>
    <w:rsid w:val="00647AD3"/>
    <w:rsid w:val="00650206"/>
    <w:rsid w:val="00650994"/>
    <w:rsid w:val="0065363D"/>
    <w:rsid w:val="006536B7"/>
    <w:rsid w:val="00653D0C"/>
    <w:rsid w:val="006556C5"/>
    <w:rsid w:val="00655D16"/>
    <w:rsid w:val="00656B71"/>
    <w:rsid w:val="00657B77"/>
    <w:rsid w:val="00657D2D"/>
    <w:rsid w:val="006643CE"/>
    <w:rsid w:val="006652CF"/>
    <w:rsid w:val="006715E9"/>
    <w:rsid w:val="0067387B"/>
    <w:rsid w:val="00674013"/>
    <w:rsid w:val="006757F5"/>
    <w:rsid w:val="0067621E"/>
    <w:rsid w:val="006774B3"/>
    <w:rsid w:val="0067784E"/>
    <w:rsid w:val="00680860"/>
    <w:rsid w:val="00682EDE"/>
    <w:rsid w:val="00683B6C"/>
    <w:rsid w:val="00684871"/>
    <w:rsid w:val="00686B03"/>
    <w:rsid w:val="00690690"/>
    <w:rsid w:val="00690CF1"/>
    <w:rsid w:val="00692E48"/>
    <w:rsid w:val="00692F59"/>
    <w:rsid w:val="00693B96"/>
    <w:rsid w:val="00693E44"/>
    <w:rsid w:val="00694184"/>
    <w:rsid w:val="00696F73"/>
    <w:rsid w:val="006A0BF9"/>
    <w:rsid w:val="006A1D15"/>
    <w:rsid w:val="006A563B"/>
    <w:rsid w:val="006A7880"/>
    <w:rsid w:val="006A795A"/>
    <w:rsid w:val="006B16EA"/>
    <w:rsid w:val="006B203B"/>
    <w:rsid w:val="006B2584"/>
    <w:rsid w:val="006B36AE"/>
    <w:rsid w:val="006B37CB"/>
    <w:rsid w:val="006B4E25"/>
    <w:rsid w:val="006B537F"/>
    <w:rsid w:val="006B7798"/>
    <w:rsid w:val="006B7F90"/>
    <w:rsid w:val="006C06B9"/>
    <w:rsid w:val="006C1D9C"/>
    <w:rsid w:val="006C3202"/>
    <w:rsid w:val="006C374B"/>
    <w:rsid w:val="006C5E58"/>
    <w:rsid w:val="006D1CE6"/>
    <w:rsid w:val="006D3677"/>
    <w:rsid w:val="006D3AF8"/>
    <w:rsid w:val="006D4FBE"/>
    <w:rsid w:val="006D6B63"/>
    <w:rsid w:val="006D7E70"/>
    <w:rsid w:val="006E1E8C"/>
    <w:rsid w:val="006E208D"/>
    <w:rsid w:val="006E2A43"/>
    <w:rsid w:val="006E464D"/>
    <w:rsid w:val="006E69F4"/>
    <w:rsid w:val="006E6A6C"/>
    <w:rsid w:val="006E78B3"/>
    <w:rsid w:val="006E7A62"/>
    <w:rsid w:val="006F2D6E"/>
    <w:rsid w:val="006F58E5"/>
    <w:rsid w:val="006F7BFB"/>
    <w:rsid w:val="00700ED0"/>
    <w:rsid w:val="00701999"/>
    <w:rsid w:val="00701EFE"/>
    <w:rsid w:val="00703AE7"/>
    <w:rsid w:val="00712E8E"/>
    <w:rsid w:val="00714B76"/>
    <w:rsid w:val="00716CAF"/>
    <w:rsid w:val="00717ADD"/>
    <w:rsid w:val="00720FC9"/>
    <w:rsid w:val="007222E3"/>
    <w:rsid w:val="00723AD8"/>
    <w:rsid w:val="00724286"/>
    <w:rsid w:val="00726575"/>
    <w:rsid w:val="00726E5B"/>
    <w:rsid w:val="00727E33"/>
    <w:rsid w:val="00732805"/>
    <w:rsid w:val="007346D8"/>
    <w:rsid w:val="0073541E"/>
    <w:rsid w:val="00740289"/>
    <w:rsid w:val="00740441"/>
    <w:rsid w:val="00740EF7"/>
    <w:rsid w:val="007426BA"/>
    <w:rsid w:val="00742F83"/>
    <w:rsid w:val="00743699"/>
    <w:rsid w:val="00744C83"/>
    <w:rsid w:val="00746144"/>
    <w:rsid w:val="00746A8A"/>
    <w:rsid w:val="00746E12"/>
    <w:rsid w:val="007506F4"/>
    <w:rsid w:val="00750E88"/>
    <w:rsid w:val="0075103B"/>
    <w:rsid w:val="007523CE"/>
    <w:rsid w:val="0075275B"/>
    <w:rsid w:val="00752F94"/>
    <w:rsid w:val="00753BEA"/>
    <w:rsid w:val="007545D0"/>
    <w:rsid w:val="007545EB"/>
    <w:rsid w:val="00755258"/>
    <w:rsid w:val="0075525C"/>
    <w:rsid w:val="007556BC"/>
    <w:rsid w:val="007561A1"/>
    <w:rsid w:val="0075795A"/>
    <w:rsid w:val="00762114"/>
    <w:rsid w:val="00762D35"/>
    <w:rsid w:val="007637A2"/>
    <w:rsid w:val="00765289"/>
    <w:rsid w:val="00765CA7"/>
    <w:rsid w:val="007668DD"/>
    <w:rsid w:val="007701C5"/>
    <w:rsid w:val="00773625"/>
    <w:rsid w:val="007744DE"/>
    <w:rsid w:val="00775AA6"/>
    <w:rsid w:val="0077757E"/>
    <w:rsid w:val="00780DDA"/>
    <w:rsid w:val="00781617"/>
    <w:rsid w:val="00782BF9"/>
    <w:rsid w:val="00782D41"/>
    <w:rsid w:val="00790211"/>
    <w:rsid w:val="007903D0"/>
    <w:rsid w:val="00790C55"/>
    <w:rsid w:val="007914FD"/>
    <w:rsid w:val="00793243"/>
    <w:rsid w:val="007940EC"/>
    <w:rsid w:val="00794B55"/>
    <w:rsid w:val="00794E03"/>
    <w:rsid w:val="007A0CF8"/>
    <w:rsid w:val="007A1E44"/>
    <w:rsid w:val="007A5A4D"/>
    <w:rsid w:val="007A5C29"/>
    <w:rsid w:val="007A6426"/>
    <w:rsid w:val="007A6AA6"/>
    <w:rsid w:val="007A6DF2"/>
    <w:rsid w:val="007A7275"/>
    <w:rsid w:val="007B2776"/>
    <w:rsid w:val="007B2919"/>
    <w:rsid w:val="007B34F6"/>
    <w:rsid w:val="007B3B3D"/>
    <w:rsid w:val="007B3F05"/>
    <w:rsid w:val="007B4008"/>
    <w:rsid w:val="007B586B"/>
    <w:rsid w:val="007B7413"/>
    <w:rsid w:val="007B7E07"/>
    <w:rsid w:val="007C006B"/>
    <w:rsid w:val="007C3F6C"/>
    <w:rsid w:val="007C4494"/>
    <w:rsid w:val="007C64C7"/>
    <w:rsid w:val="007D0282"/>
    <w:rsid w:val="007D14A3"/>
    <w:rsid w:val="007D2F32"/>
    <w:rsid w:val="007D40F5"/>
    <w:rsid w:val="007D4188"/>
    <w:rsid w:val="007D4923"/>
    <w:rsid w:val="007D636C"/>
    <w:rsid w:val="007D64F4"/>
    <w:rsid w:val="007D6ED2"/>
    <w:rsid w:val="007D7909"/>
    <w:rsid w:val="007E08A1"/>
    <w:rsid w:val="007E221F"/>
    <w:rsid w:val="007E2894"/>
    <w:rsid w:val="007E2A69"/>
    <w:rsid w:val="007E37C5"/>
    <w:rsid w:val="007E643C"/>
    <w:rsid w:val="007E686B"/>
    <w:rsid w:val="007E6F8E"/>
    <w:rsid w:val="007E7D20"/>
    <w:rsid w:val="007F00E1"/>
    <w:rsid w:val="007F0AAA"/>
    <w:rsid w:val="007F3305"/>
    <w:rsid w:val="007F490D"/>
    <w:rsid w:val="007F504B"/>
    <w:rsid w:val="007F5ADC"/>
    <w:rsid w:val="008005DC"/>
    <w:rsid w:val="00800DBB"/>
    <w:rsid w:val="00801C98"/>
    <w:rsid w:val="00802A51"/>
    <w:rsid w:val="00804C80"/>
    <w:rsid w:val="00805F7C"/>
    <w:rsid w:val="008075D1"/>
    <w:rsid w:val="00807BBE"/>
    <w:rsid w:val="00810E02"/>
    <w:rsid w:val="00811614"/>
    <w:rsid w:val="00812E7E"/>
    <w:rsid w:val="008131B0"/>
    <w:rsid w:val="00813FB9"/>
    <w:rsid w:val="00814096"/>
    <w:rsid w:val="00814FE4"/>
    <w:rsid w:val="00815487"/>
    <w:rsid w:val="00816C33"/>
    <w:rsid w:val="0081712C"/>
    <w:rsid w:val="008224DE"/>
    <w:rsid w:val="00823F4A"/>
    <w:rsid w:val="008247DD"/>
    <w:rsid w:val="00825284"/>
    <w:rsid w:val="00825978"/>
    <w:rsid w:val="00826A49"/>
    <w:rsid w:val="0082787F"/>
    <w:rsid w:val="00827B38"/>
    <w:rsid w:val="00830A7D"/>
    <w:rsid w:val="0083152E"/>
    <w:rsid w:val="00834871"/>
    <w:rsid w:val="00834D53"/>
    <w:rsid w:val="00834DEB"/>
    <w:rsid w:val="00835D9A"/>
    <w:rsid w:val="008426DB"/>
    <w:rsid w:val="0084272C"/>
    <w:rsid w:val="008446EF"/>
    <w:rsid w:val="008502F9"/>
    <w:rsid w:val="00850BE4"/>
    <w:rsid w:val="00850CE9"/>
    <w:rsid w:val="00852C22"/>
    <w:rsid w:val="008552C7"/>
    <w:rsid w:val="0085626F"/>
    <w:rsid w:val="00857551"/>
    <w:rsid w:val="00861B6C"/>
    <w:rsid w:val="0086201B"/>
    <w:rsid w:val="00862674"/>
    <w:rsid w:val="00862A09"/>
    <w:rsid w:val="00863287"/>
    <w:rsid w:val="0086520A"/>
    <w:rsid w:val="00865B64"/>
    <w:rsid w:val="00871226"/>
    <w:rsid w:val="00871CB6"/>
    <w:rsid w:val="00871E36"/>
    <w:rsid w:val="00872AB5"/>
    <w:rsid w:val="0087421C"/>
    <w:rsid w:val="00876BCA"/>
    <w:rsid w:val="00877FA4"/>
    <w:rsid w:val="00880266"/>
    <w:rsid w:val="00880AC7"/>
    <w:rsid w:val="00882624"/>
    <w:rsid w:val="00882C0F"/>
    <w:rsid w:val="00884C9B"/>
    <w:rsid w:val="00884F9C"/>
    <w:rsid w:val="00887BFC"/>
    <w:rsid w:val="00890971"/>
    <w:rsid w:val="00890D36"/>
    <w:rsid w:val="00890FE8"/>
    <w:rsid w:val="0089471E"/>
    <w:rsid w:val="00895056"/>
    <w:rsid w:val="00895419"/>
    <w:rsid w:val="0089688A"/>
    <w:rsid w:val="008A13A2"/>
    <w:rsid w:val="008A2082"/>
    <w:rsid w:val="008A2BF5"/>
    <w:rsid w:val="008A302C"/>
    <w:rsid w:val="008A32D6"/>
    <w:rsid w:val="008A4B9F"/>
    <w:rsid w:val="008A52E1"/>
    <w:rsid w:val="008A5BF5"/>
    <w:rsid w:val="008A6640"/>
    <w:rsid w:val="008A7714"/>
    <w:rsid w:val="008B44EA"/>
    <w:rsid w:val="008B48AC"/>
    <w:rsid w:val="008B4C58"/>
    <w:rsid w:val="008B571D"/>
    <w:rsid w:val="008B57D8"/>
    <w:rsid w:val="008C0A85"/>
    <w:rsid w:val="008C1728"/>
    <w:rsid w:val="008C23E0"/>
    <w:rsid w:val="008C3D9B"/>
    <w:rsid w:val="008C41DA"/>
    <w:rsid w:val="008C4642"/>
    <w:rsid w:val="008C4CCF"/>
    <w:rsid w:val="008C58F8"/>
    <w:rsid w:val="008C649C"/>
    <w:rsid w:val="008C7D69"/>
    <w:rsid w:val="008D2528"/>
    <w:rsid w:val="008D33CB"/>
    <w:rsid w:val="008D363C"/>
    <w:rsid w:val="008D5B7B"/>
    <w:rsid w:val="008D7068"/>
    <w:rsid w:val="008D7351"/>
    <w:rsid w:val="008E0BE3"/>
    <w:rsid w:val="008E1305"/>
    <w:rsid w:val="008E14E2"/>
    <w:rsid w:val="008E1A00"/>
    <w:rsid w:val="008E3C6D"/>
    <w:rsid w:val="008E4811"/>
    <w:rsid w:val="008E72E7"/>
    <w:rsid w:val="008E7C72"/>
    <w:rsid w:val="008F0C55"/>
    <w:rsid w:val="008F0D07"/>
    <w:rsid w:val="008F2DA9"/>
    <w:rsid w:val="008F3694"/>
    <w:rsid w:val="008F3BDA"/>
    <w:rsid w:val="008F3FBE"/>
    <w:rsid w:val="008F50F8"/>
    <w:rsid w:val="008F6AC1"/>
    <w:rsid w:val="008F7167"/>
    <w:rsid w:val="0090123A"/>
    <w:rsid w:val="00902629"/>
    <w:rsid w:val="00902CBA"/>
    <w:rsid w:val="009037C2"/>
    <w:rsid w:val="00904546"/>
    <w:rsid w:val="00905068"/>
    <w:rsid w:val="00905499"/>
    <w:rsid w:val="00906CD3"/>
    <w:rsid w:val="0090720D"/>
    <w:rsid w:val="009103D3"/>
    <w:rsid w:val="00911890"/>
    <w:rsid w:val="00911FDD"/>
    <w:rsid w:val="00914B85"/>
    <w:rsid w:val="00917023"/>
    <w:rsid w:val="00917FBA"/>
    <w:rsid w:val="00921187"/>
    <w:rsid w:val="0092168B"/>
    <w:rsid w:val="0092318E"/>
    <w:rsid w:val="00924317"/>
    <w:rsid w:val="0092631A"/>
    <w:rsid w:val="00931CA7"/>
    <w:rsid w:val="00932AD4"/>
    <w:rsid w:val="00933D41"/>
    <w:rsid w:val="00936D16"/>
    <w:rsid w:val="0093708B"/>
    <w:rsid w:val="00941145"/>
    <w:rsid w:val="00941540"/>
    <w:rsid w:val="00944446"/>
    <w:rsid w:val="00945121"/>
    <w:rsid w:val="00945CAC"/>
    <w:rsid w:val="00945F15"/>
    <w:rsid w:val="00946F50"/>
    <w:rsid w:val="00947BCE"/>
    <w:rsid w:val="00951B4D"/>
    <w:rsid w:val="00951EE0"/>
    <w:rsid w:val="0095215C"/>
    <w:rsid w:val="009525C5"/>
    <w:rsid w:val="0095465D"/>
    <w:rsid w:val="00955249"/>
    <w:rsid w:val="0096178E"/>
    <w:rsid w:val="009637C7"/>
    <w:rsid w:val="00964264"/>
    <w:rsid w:val="009646AC"/>
    <w:rsid w:val="00964B75"/>
    <w:rsid w:val="009653BB"/>
    <w:rsid w:val="00966642"/>
    <w:rsid w:val="00967035"/>
    <w:rsid w:val="00967893"/>
    <w:rsid w:val="00967E3C"/>
    <w:rsid w:val="00971114"/>
    <w:rsid w:val="00971459"/>
    <w:rsid w:val="00971B0A"/>
    <w:rsid w:val="00972F06"/>
    <w:rsid w:val="0097472F"/>
    <w:rsid w:val="00974F40"/>
    <w:rsid w:val="00976516"/>
    <w:rsid w:val="00977774"/>
    <w:rsid w:val="00980FE2"/>
    <w:rsid w:val="0098291D"/>
    <w:rsid w:val="00982E63"/>
    <w:rsid w:val="00983656"/>
    <w:rsid w:val="00983A6D"/>
    <w:rsid w:val="00984383"/>
    <w:rsid w:val="00984957"/>
    <w:rsid w:val="00985C71"/>
    <w:rsid w:val="009901A5"/>
    <w:rsid w:val="009903A8"/>
    <w:rsid w:val="00991B91"/>
    <w:rsid w:val="009941FD"/>
    <w:rsid w:val="00995544"/>
    <w:rsid w:val="009A0C67"/>
    <w:rsid w:val="009A0E70"/>
    <w:rsid w:val="009A23F1"/>
    <w:rsid w:val="009A28F1"/>
    <w:rsid w:val="009A3AD5"/>
    <w:rsid w:val="009A670A"/>
    <w:rsid w:val="009A7394"/>
    <w:rsid w:val="009A7CC3"/>
    <w:rsid w:val="009B351F"/>
    <w:rsid w:val="009B4D86"/>
    <w:rsid w:val="009B52A3"/>
    <w:rsid w:val="009B5448"/>
    <w:rsid w:val="009B6643"/>
    <w:rsid w:val="009B7094"/>
    <w:rsid w:val="009B768D"/>
    <w:rsid w:val="009C0B76"/>
    <w:rsid w:val="009C1990"/>
    <w:rsid w:val="009C3CB8"/>
    <w:rsid w:val="009C4016"/>
    <w:rsid w:val="009C501F"/>
    <w:rsid w:val="009C74A0"/>
    <w:rsid w:val="009D01FB"/>
    <w:rsid w:val="009D08BB"/>
    <w:rsid w:val="009D1958"/>
    <w:rsid w:val="009D1F3E"/>
    <w:rsid w:val="009D378D"/>
    <w:rsid w:val="009D3D09"/>
    <w:rsid w:val="009D44A4"/>
    <w:rsid w:val="009D474A"/>
    <w:rsid w:val="009D59F9"/>
    <w:rsid w:val="009D7FD0"/>
    <w:rsid w:val="009E0F33"/>
    <w:rsid w:val="009E4E50"/>
    <w:rsid w:val="009F09BD"/>
    <w:rsid w:val="009F0E4E"/>
    <w:rsid w:val="009F0E65"/>
    <w:rsid w:val="009F11DF"/>
    <w:rsid w:val="009F17B7"/>
    <w:rsid w:val="009F1979"/>
    <w:rsid w:val="009F1F85"/>
    <w:rsid w:val="009F35DE"/>
    <w:rsid w:val="009F4019"/>
    <w:rsid w:val="009F543B"/>
    <w:rsid w:val="009F62BB"/>
    <w:rsid w:val="009F7561"/>
    <w:rsid w:val="00A01AA3"/>
    <w:rsid w:val="00A01D00"/>
    <w:rsid w:val="00A0340F"/>
    <w:rsid w:val="00A0677A"/>
    <w:rsid w:val="00A12C8F"/>
    <w:rsid w:val="00A1373B"/>
    <w:rsid w:val="00A13BE6"/>
    <w:rsid w:val="00A15332"/>
    <w:rsid w:val="00A1599F"/>
    <w:rsid w:val="00A15B9E"/>
    <w:rsid w:val="00A161EC"/>
    <w:rsid w:val="00A170F1"/>
    <w:rsid w:val="00A203BC"/>
    <w:rsid w:val="00A20E25"/>
    <w:rsid w:val="00A2413D"/>
    <w:rsid w:val="00A24C2D"/>
    <w:rsid w:val="00A254A9"/>
    <w:rsid w:val="00A2583C"/>
    <w:rsid w:val="00A25874"/>
    <w:rsid w:val="00A269A1"/>
    <w:rsid w:val="00A26E27"/>
    <w:rsid w:val="00A273E0"/>
    <w:rsid w:val="00A30035"/>
    <w:rsid w:val="00A3094E"/>
    <w:rsid w:val="00A315F2"/>
    <w:rsid w:val="00A31640"/>
    <w:rsid w:val="00A31749"/>
    <w:rsid w:val="00A31923"/>
    <w:rsid w:val="00A31E00"/>
    <w:rsid w:val="00A33224"/>
    <w:rsid w:val="00A35A3A"/>
    <w:rsid w:val="00A365C5"/>
    <w:rsid w:val="00A37DA5"/>
    <w:rsid w:val="00A416E9"/>
    <w:rsid w:val="00A4260F"/>
    <w:rsid w:val="00A42CD7"/>
    <w:rsid w:val="00A43BA3"/>
    <w:rsid w:val="00A456B4"/>
    <w:rsid w:val="00A456C3"/>
    <w:rsid w:val="00A51D42"/>
    <w:rsid w:val="00A542AD"/>
    <w:rsid w:val="00A555B7"/>
    <w:rsid w:val="00A5682D"/>
    <w:rsid w:val="00A56A29"/>
    <w:rsid w:val="00A574C6"/>
    <w:rsid w:val="00A57B95"/>
    <w:rsid w:val="00A61299"/>
    <w:rsid w:val="00A6170D"/>
    <w:rsid w:val="00A61850"/>
    <w:rsid w:val="00A6215C"/>
    <w:rsid w:val="00A62DF2"/>
    <w:rsid w:val="00A663A4"/>
    <w:rsid w:val="00A6641E"/>
    <w:rsid w:val="00A66659"/>
    <w:rsid w:val="00A71E36"/>
    <w:rsid w:val="00A72EC5"/>
    <w:rsid w:val="00A73E99"/>
    <w:rsid w:val="00A748A7"/>
    <w:rsid w:val="00A76370"/>
    <w:rsid w:val="00A77BD3"/>
    <w:rsid w:val="00A77F84"/>
    <w:rsid w:val="00A80009"/>
    <w:rsid w:val="00A805C2"/>
    <w:rsid w:val="00A811B4"/>
    <w:rsid w:val="00A81F04"/>
    <w:rsid w:val="00A82157"/>
    <w:rsid w:val="00A82D56"/>
    <w:rsid w:val="00A8478F"/>
    <w:rsid w:val="00A86691"/>
    <w:rsid w:val="00A90989"/>
    <w:rsid w:val="00A92681"/>
    <w:rsid w:val="00A92EEE"/>
    <w:rsid w:val="00A942FE"/>
    <w:rsid w:val="00A944C6"/>
    <w:rsid w:val="00A955F0"/>
    <w:rsid w:val="00A95FDF"/>
    <w:rsid w:val="00A975C2"/>
    <w:rsid w:val="00A97ED2"/>
    <w:rsid w:val="00AA051D"/>
    <w:rsid w:val="00AA18C0"/>
    <w:rsid w:val="00AA26BF"/>
    <w:rsid w:val="00AA3D1C"/>
    <w:rsid w:val="00AA4537"/>
    <w:rsid w:val="00AA4A28"/>
    <w:rsid w:val="00AB002A"/>
    <w:rsid w:val="00AB2933"/>
    <w:rsid w:val="00AB5CC9"/>
    <w:rsid w:val="00AB7082"/>
    <w:rsid w:val="00AB76AC"/>
    <w:rsid w:val="00AC0741"/>
    <w:rsid w:val="00AC090D"/>
    <w:rsid w:val="00AC1061"/>
    <w:rsid w:val="00AC1C56"/>
    <w:rsid w:val="00AC4570"/>
    <w:rsid w:val="00AC4C70"/>
    <w:rsid w:val="00AC5423"/>
    <w:rsid w:val="00AC5F08"/>
    <w:rsid w:val="00AC66D2"/>
    <w:rsid w:val="00AC6857"/>
    <w:rsid w:val="00AC7866"/>
    <w:rsid w:val="00AC7C38"/>
    <w:rsid w:val="00AD06F9"/>
    <w:rsid w:val="00AD1C25"/>
    <w:rsid w:val="00AD307B"/>
    <w:rsid w:val="00AD3561"/>
    <w:rsid w:val="00AD41E6"/>
    <w:rsid w:val="00AD6374"/>
    <w:rsid w:val="00AE3C51"/>
    <w:rsid w:val="00AE4403"/>
    <w:rsid w:val="00AE44AC"/>
    <w:rsid w:val="00AE71FF"/>
    <w:rsid w:val="00AF0070"/>
    <w:rsid w:val="00AF0D76"/>
    <w:rsid w:val="00AF1D3D"/>
    <w:rsid w:val="00AF2529"/>
    <w:rsid w:val="00AF5CA2"/>
    <w:rsid w:val="00B01E8A"/>
    <w:rsid w:val="00B027DD"/>
    <w:rsid w:val="00B02D43"/>
    <w:rsid w:val="00B032DB"/>
    <w:rsid w:val="00B03B31"/>
    <w:rsid w:val="00B04831"/>
    <w:rsid w:val="00B048F0"/>
    <w:rsid w:val="00B05E82"/>
    <w:rsid w:val="00B06FC8"/>
    <w:rsid w:val="00B101E3"/>
    <w:rsid w:val="00B10654"/>
    <w:rsid w:val="00B1082F"/>
    <w:rsid w:val="00B11010"/>
    <w:rsid w:val="00B12820"/>
    <w:rsid w:val="00B14284"/>
    <w:rsid w:val="00B15692"/>
    <w:rsid w:val="00B1620B"/>
    <w:rsid w:val="00B17DA9"/>
    <w:rsid w:val="00B17DD4"/>
    <w:rsid w:val="00B20070"/>
    <w:rsid w:val="00B25B48"/>
    <w:rsid w:val="00B27BDB"/>
    <w:rsid w:val="00B304A7"/>
    <w:rsid w:val="00B32BA1"/>
    <w:rsid w:val="00B338D5"/>
    <w:rsid w:val="00B3523C"/>
    <w:rsid w:val="00B40BF0"/>
    <w:rsid w:val="00B40DFD"/>
    <w:rsid w:val="00B41F1F"/>
    <w:rsid w:val="00B4273A"/>
    <w:rsid w:val="00B427E7"/>
    <w:rsid w:val="00B4295D"/>
    <w:rsid w:val="00B42EE3"/>
    <w:rsid w:val="00B4580C"/>
    <w:rsid w:val="00B50806"/>
    <w:rsid w:val="00B508E0"/>
    <w:rsid w:val="00B5173A"/>
    <w:rsid w:val="00B53AA7"/>
    <w:rsid w:val="00B53BFF"/>
    <w:rsid w:val="00B53D23"/>
    <w:rsid w:val="00B548FE"/>
    <w:rsid w:val="00B552E6"/>
    <w:rsid w:val="00B56189"/>
    <w:rsid w:val="00B561CF"/>
    <w:rsid w:val="00B56927"/>
    <w:rsid w:val="00B60583"/>
    <w:rsid w:val="00B6162F"/>
    <w:rsid w:val="00B6191E"/>
    <w:rsid w:val="00B6207A"/>
    <w:rsid w:val="00B631CF"/>
    <w:rsid w:val="00B6372C"/>
    <w:rsid w:val="00B63A96"/>
    <w:rsid w:val="00B63AE1"/>
    <w:rsid w:val="00B651AD"/>
    <w:rsid w:val="00B65507"/>
    <w:rsid w:val="00B66736"/>
    <w:rsid w:val="00B67F7C"/>
    <w:rsid w:val="00B70130"/>
    <w:rsid w:val="00B71514"/>
    <w:rsid w:val="00B7243E"/>
    <w:rsid w:val="00B73668"/>
    <w:rsid w:val="00B75894"/>
    <w:rsid w:val="00B75BF1"/>
    <w:rsid w:val="00B810A5"/>
    <w:rsid w:val="00B8299F"/>
    <w:rsid w:val="00B84DA8"/>
    <w:rsid w:val="00B86929"/>
    <w:rsid w:val="00B86E12"/>
    <w:rsid w:val="00B91AAD"/>
    <w:rsid w:val="00B91C8E"/>
    <w:rsid w:val="00B91D93"/>
    <w:rsid w:val="00B921EC"/>
    <w:rsid w:val="00B92675"/>
    <w:rsid w:val="00B9293D"/>
    <w:rsid w:val="00B929B8"/>
    <w:rsid w:val="00B93044"/>
    <w:rsid w:val="00B931E5"/>
    <w:rsid w:val="00B93F5D"/>
    <w:rsid w:val="00B976D6"/>
    <w:rsid w:val="00BA1746"/>
    <w:rsid w:val="00BA1E7B"/>
    <w:rsid w:val="00BA7950"/>
    <w:rsid w:val="00BA7973"/>
    <w:rsid w:val="00BB1007"/>
    <w:rsid w:val="00BB6280"/>
    <w:rsid w:val="00BB6BAB"/>
    <w:rsid w:val="00BC0550"/>
    <w:rsid w:val="00BC12D5"/>
    <w:rsid w:val="00BC4D83"/>
    <w:rsid w:val="00BC515A"/>
    <w:rsid w:val="00BC55AA"/>
    <w:rsid w:val="00BC735A"/>
    <w:rsid w:val="00BC7F73"/>
    <w:rsid w:val="00BD3E81"/>
    <w:rsid w:val="00BD7357"/>
    <w:rsid w:val="00BE0794"/>
    <w:rsid w:val="00BE2E03"/>
    <w:rsid w:val="00BE2EB3"/>
    <w:rsid w:val="00BE2FBA"/>
    <w:rsid w:val="00BE5F05"/>
    <w:rsid w:val="00BE6109"/>
    <w:rsid w:val="00BF00BA"/>
    <w:rsid w:val="00BF1641"/>
    <w:rsid w:val="00BF2E3E"/>
    <w:rsid w:val="00BF3316"/>
    <w:rsid w:val="00BF42C0"/>
    <w:rsid w:val="00BF4504"/>
    <w:rsid w:val="00BF4EC4"/>
    <w:rsid w:val="00BF505D"/>
    <w:rsid w:val="00BF65C6"/>
    <w:rsid w:val="00BF7F0B"/>
    <w:rsid w:val="00C00A86"/>
    <w:rsid w:val="00C04F8F"/>
    <w:rsid w:val="00C05316"/>
    <w:rsid w:val="00C06638"/>
    <w:rsid w:val="00C0740B"/>
    <w:rsid w:val="00C07C73"/>
    <w:rsid w:val="00C10E92"/>
    <w:rsid w:val="00C113E9"/>
    <w:rsid w:val="00C14142"/>
    <w:rsid w:val="00C1558A"/>
    <w:rsid w:val="00C1567D"/>
    <w:rsid w:val="00C16DD2"/>
    <w:rsid w:val="00C216BF"/>
    <w:rsid w:val="00C219DA"/>
    <w:rsid w:val="00C21D80"/>
    <w:rsid w:val="00C22EEB"/>
    <w:rsid w:val="00C23200"/>
    <w:rsid w:val="00C2383C"/>
    <w:rsid w:val="00C24516"/>
    <w:rsid w:val="00C24C18"/>
    <w:rsid w:val="00C2579A"/>
    <w:rsid w:val="00C25964"/>
    <w:rsid w:val="00C27BF6"/>
    <w:rsid w:val="00C303B4"/>
    <w:rsid w:val="00C30FE0"/>
    <w:rsid w:val="00C3212A"/>
    <w:rsid w:val="00C32C29"/>
    <w:rsid w:val="00C348D1"/>
    <w:rsid w:val="00C34A53"/>
    <w:rsid w:val="00C35DCC"/>
    <w:rsid w:val="00C36B7D"/>
    <w:rsid w:val="00C37580"/>
    <w:rsid w:val="00C4101B"/>
    <w:rsid w:val="00C45028"/>
    <w:rsid w:val="00C45C6F"/>
    <w:rsid w:val="00C45D60"/>
    <w:rsid w:val="00C4701E"/>
    <w:rsid w:val="00C5041C"/>
    <w:rsid w:val="00C51BF7"/>
    <w:rsid w:val="00C54C8D"/>
    <w:rsid w:val="00C5536A"/>
    <w:rsid w:val="00C5587B"/>
    <w:rsid w:val="00C560DC"/>
    <w:rsid w:val="00C56BAB"/>
    <w:rsid w:val="00C60147"/>
    <w:rsid w:val="00C602C8"/>
    <w:rsid w:val="00C60EC0"/>
    <w:rsid w:val="00C6256D"/>
    <w:rsid w:val="00C66253"/>
    <w:rsid w:val="00C675F0"/>
    <w:rsid w:val="00C67FB1"/>
    <w:rsid w:val="00C70718"/>
    <w:rsid w:val="00C70977"/>
    <w:rsid w:val="00C71AF0"/>
    <w:rsid w:val="00C739FA"/>
    <w:rsid w:val="00C7447C"/>
    <w:rsid w:val="00C804E4"/>
    <w:rsid w:val="00C80BC2"/>
    <w:rsid w:val="00C81020"/>
    <w:rsid w:val="00C83445"/>
    <w:rsid w:val="00C84249"/>
    <w:rsid w:val="00C84281"/>
    <w:rsid w:val="00C84DCD"/>
    <w:rsid w:val="00C855DE"/>
    <w:rsid w:val="00C85CAC"/>
    <w:rsid w:val="00C8750A"/>
    <w:rsid w:val="00C87ECD"/>
    <w:rsid w:val="00C91157"/>
    <w:rsid w:val="00C921F7"/>
    <w:rsid w:val="00C93AC5"/>
    <w:rsid w:val="00C93B1D"/>
    <w:rsid w:val="00C94636"/>
    <w:rsid w:val="00C95D97"/>
    <w:rsid w:val="00C96011"/>
    <w:rsid w:val="00CA0000"/>
    <w:rsid w:val="00CA0607"/>
    <w:rsid w:val="00CA07A1"/>
    <w:rsid w:val="00CA2BBC"/>
    <w:rsid w:val="00CA3B06"/>
    <w:rsid w:val="00CA5A0A"/>
    <w:rsid w:val="00CA5D66"/>
    <w:rsid w:val="00CA67DC"/>
    <w:rsid w:val="00CA7156"/>
    <w:rsid w:val="00CA7305"/>
    <w:rsid w:val="00CA73AB"/>
    <w:rsid w:val="00CA7C95"/>
    <w:rsid w:val="00CB0895"/>
    <w:rsid w:val="00CB32A2"/>
    <w:rsid w:val="00CB3C70"/>
    <w:rsid w:val="00CB510F"/>
    <w:rsid w:val="00CB708B"/>
    <w:rsid w:val="00CB7B5D"/>
    <w:rsid w:val="00CC0E9A"/>
    <w:rsid w:val="00CC1B56"/>
    <w:rsid w:val="00CC1D37"/>
    <w:rsid w:val="00CC2C03"/>
    <w:rsid w:val="00CC2E30"/>
    <w:rsid w:val="00CC345F"/>
    <w:rsid w:val="00CC546F"/>
    <w:rsid w:val="00CC587B"/>
    <w:rsid w:val="00CC5BEC"/>
    <w:rsid w:val="00CC781D"/>
    <w:rsid w:val="00CC78CD"/>
    <w:rsid w:val="00CD02E0"/>
    <w:rsid w:val="00CD26D1"/>
    <w:rsid w:val="00CD72BC"/>
    <w:rsid w:val="00CD7E9F"/>
    <w:rsid w:val="00CE1969"/>
    <w:rsid w:val="00CE5053"/>
    <w:rsid w:val="00CE5634"/>
    <w:rsid w:val="00CE624B"/>
    <w:rsid w:val="00CE63FB"/>
    <w:rsid w:val="00CE7367"/>
    <w:rsid w:val="00CE74AC"/>
    <w:rsid w:val="00CE7C6E"/>
    <w:rsid w:val="00CF0A20"/>
    <w:rsid w:val="00CF0D3A"/>
    <w:rsid w:val="00CF1307"/>
    <w:rsid w:val="00CF3396"/>
    <w:rsid w:val="00CF490F"/>
    <w:rsid w:val="00CF4BFF"/>
    <w:rsid w:val="00CF61B9"/>
    <w:rsid w:val="00CF6E23"/>
    <w:rsid w:val="00D020C9"/>
    <w:rsid w:val="00D02E0A"/>
    <w:rsid w:val="00D04E41"/>
    <w:rsid w:val="00D07BEC"/>
    <w:rsid w:val="00D10846"/>
    <w:rsid w:val="00D11313"/>
    <w:rsid w:val="00D13FBB"/>
    <w:rsid w:val="00D150F5"/>
    <w:rsid w:val="00D1699C"/>
    <w:rsid w:val="00D20AE1"/>
    <w:rsid w:val="00D232B9"/>
    <w:rsid w:val="00D23A1F"/>
    <w:rsid w:val="00D24A70"/>
    <w:rsid w:val="00D251B6"/>
    <w:rsid w:val="00D26E85"/>
    <w:rsid w:val="00D27D59"/>
    <w:rsid w:val="00D3004B"/>
    <w:rsid w:val="00D30E55"/>
    <w:rsid w:val="00D31996"/>
    <w:rsid w:val="00D319AD"/>
    <w:rsid w:val="00D31AEE"/>
    <w:rsid w:val="00D3424F"/>
    <w:rsid w:val="00D34A7D"/>
    <w:rsid w:val="00D35299"/>
    <w:rsid w:val="00D356AF"/>
    <w:rsid w:val="00D358DF"/>
    <w:rsid w:val="00D36A2B"/>
    <w:rsid w:val="00D402F4"/>
    <w:rsid w:val="00D418DB"/>
    <w:rsid w:val="00D41F75"/>
    <w:rsid w:val="00D4271C"/>
    <w:rsid w:val="00D42D77"/>
    <w:rsid w:val="00D4396F"/>
    <w:rsid w:val="00D43AF4"/>
    <w:rsid w:val="00D45CCA"/>
    <w:rsid w:val="00D46113"/>
    <w:rsid w:val="00D464F3"/>
    <w:rsid w:val="00D46816"/>
    <w:rsid w:val="00D46A7E"/>
    <w:rsid w:val="00D47403"/>
    <w:rsid w:val="00D53AC8"/>
    <w:rsid w:val="00D54254"/>
    <w:rsid w:val="00D54BA4"/>
    <w:rsid w:val="00D54D27"/>
    <w:rsid w:val="00D5727B"/>
    <w:rsid w:val="00D60D7E"/>
    <w:rsid w:val="00D60E61"/>
    <w:rsid w:val="00D61316"/>
    <w:rsid w:val="00D6198B"/>
    <w:rsid w:val="00D63D09"/>
    <w:rsid w:val="00D648B8"/>
    <w:rsid w:val="00D67D59"/>
    <w:rsid w:val="00D71A88"/>
    <w:rsid w:val="00D725F4"/>
    <w:rsid w:val="00D72D2D"/>
    <w:rsid w:val="00D73F88"/>
    <w:rsid w:val="00D74818"/>
    <w:rsid w:val="00D76CEE"/>
    <w:rsid w:val="00D81124"/>
    <w:rsid w:val="00D81931"/>
    <w:rsid w:val="00D83181"/>
    <w:rsid w:val="00D83B47"/>
    <w:rsid w:val="00D846D9"/>
    <w:rsid w:val="00D84D07"/>
    <w:rsid w:val="00D853FB"/>
    <w:rsid w:val="00D857D6"/>
    <w:rsid w:val="00D879BE"/>
    <w:rsid w:val="00D87C43"/>
    <w:rsid w:val="00D917C9"/>
    <w:rsid w:val="00D92B82"/>
    <w:rsid w:val="00D95D88"/>
    <w:rsid w:val="00D96B9D"/>
    <w:rsid w:val="00D973E3"/>
    <w:rsid w:val="00D97463"/>
    <w:rsid w:val="00D974F7"/>
    <w:rsid w:val="00DA09ED"/>
    <w:rsid w:val="00DA16F6"/>
    <w:rsid w:val="00DA1A94"/>
    <w:rsid w:val="00DA27DB"/>
    <w:rsid w:val="00DA2A2B"/>
    <w:rsid w:val="00DB0AAE"/>
    <w:rsid w:val="00DB1146"/>
    <w:rsid w:val="00DB21EC"/>
    <w:rsid w:val="00DB26CB"/>
    <w:rsid w:val="00DB34E2"/>
    <w:rsid w:val="00DB5514"/>
    <w:rsid w:val="00DB5E7B"/>
    <w:rsid w:val="00DB5F4D"/>
    <w:rsid w:val="00DB5F54"/>
    <w:rsid w:val="00DB67D6"/>
    <w:rsid w:val="00DB7BE1"/>
    <w:rsid w:val="00DB7D33"/>
    <w:rsid w:val="00DC5A3E"/>
    <w:rsid w:val="00DD0695"/>
    <w:rsid w:val="00DD0A52"/>
    <w:rsid w:val="00DD0D44"/>
    <w:rsid w:val="00DD166C"/>
    <w:rsid w:val="00DD32BB"/>
    <w:rsid w:val="00DD4161"/>
    <w:rsid w:val="00DD4C47"/>
    <w:rsid w:val="00DD4CC1"/>
    <w:rsid w:val="00DD5B47"/>
    <w:rsid w:val="00DD609B"/>
    <w:rsid w:val="00DD63E3"/>
    <w:rsid w:val="00DD6A96"/>
    <w:rsid w:val="00DE2FFE"/>
    <w:rsid w:val="00DE4B58"/>
    <w:rsid w:val="00DE527C"/>
    <w:rsid w:val="00DE52E0"/>
    <w:rsid w:val="00DE594E"/>
    <w:rsid w:val="00DE616C"/>
    <w:rsid w:val="00DF13DF"/>
    <w:rsid w:val="00DF2303"/>
    <w:rsid w:val="00DF3112"/>
    <w:rsid w:val="00DF3227"/>
    <w:rsid w:val="00DF4086"/>
    <w:rsid w:val="00DF4824"/>
    <w:rsid w:val="00DF487F"/>
    <w:rsid w:val="00DF50E9"/>
    <w:rsid w:val="00E019E8"/>
    <w:rsid w:val="00E02A0C"/>
    <w:rsid w:val="00E03598"/>
    <w:rsid w:val="00E03ED4"/>
    <w:rsid w:val="00E071F5"/>
    <w:rsid w:val="00E0762A"/>
    <w:rsid w:val="00E078BE"/>
    <w:rsid w:val="00E11B9C"/>
    <w:rsid w:val="00E13702"/>
    <w:rsid w:val="00E13820"/>
    <w:rsid w:val="00E144D1"/>
    <w:rsid w:val="00E16163"/>
    <w:rsid w:val="00E16316"/>
    <w:rsid w:val="00E2114B"/>
    <w:rsid w:val="00E21B7A"/>
    <w:rsid w:val="00E22D27"/>
    <w:rsid w:val="00E23654"/>
    <w:rsid w:val="00E23EBD"/>
    <w:rsid w:val="00E23EF1"/>
    <w:rsid w:val="00E243F1"/>
    <w:rsid w:val="00E24BBE"/>
    <w:rsid w:val="00E25463"/>
    <w:rsid w:val="00E26F89"/>
    <w:rsid w:val="00E27FB8"/>
    <w:rsid w:val="00E30C52"/>
    <w:rsid w:val="00E32A38"/>
    <w:rsid w:val="00E34884"/>
    <w:rsid w:val="00E3586A"/>
    <w:rsid w:val="00E40182"/>
    <w:rsid w:val="00E40333"/>
    <w:rsid w:val="00E40A61"/>
    <w:rsid w:val="00E42B3D"/>
    <w:rsid w:val="00E42C69"/>
    <w:rsid w:val="00E43547"/>
    <w:rsid w:val="00E43C40"/>
    <w:rsid w:val="00E47E5B"/>
    <w:rsid w:val="00E47F9D"/>
    <w:rsid w:val="00E50073"/>
    <w:rsid w:val="00E50F97"/>
    <w:rsid w:val="00E5246E"/>
    <w:rsid w:val="00E52F97"/>
    <w:rsid w:val="00E62A9D"/>
    <w:rsid w:val="00E63AED"/>
    <w:rsid w:val="00E64636"/>
    <w:rsid w:val="00E7076B"/>
    <w:rsid w:val="00E7089E"/>
    <w:rsid w:val="00E70AE9"/>
    <w:rsid w:val="00E70FED"/>
    <w:rsid w:val="00E74507"/>
    <w:rsid w:val="00E764E2"/>
    <w:rsid w:val="00E80165"/>
    <w:rsid w:val="00E80BF1"/>
    <w:rsid w:val="00E80E68"/>
    <w:rsid w:val="00E81BDD"/>
    <w:rsid w:val="00E81C30"/>
    <w:rsid w:val="00E8446F"/>
    <w:rsid w:val="00E84C9E"/>
    <w:rsid w:val="00E852BF"/>
    <w:rsid w:val="00E86346"/>
    <w:rsid w:val="00E865BF"/>
    <w:rsid w:val="00E87474"/>
    <w:rsid w:val="00E90C25"/>
    <w:rsid w:val="00E91B85"/>
    <w:rsid w:val="00E937AA"/>
    <w:rsid w:val="00E940F6"/>
    <w:rsid w:val="00E9450B"/>
    <w:rsid w:val="00E9501F"/>
    <w:rsid w:val="00E97299"/>
    <w:rsid w:val="00EA0A09"/>
    <w:rsid w:val="00EA1142"/>
    <w:rsid w:val="00EA379C"/>
    <w:rsid w:val="00EA4BF5"/>
    <w:rsid w:val="00EA55D0"/>
    <w:rsid w:val="00EB0102"/>
    <w:rsid w:val="00EB0AA2"/>
    <w:rsid w:val="00EB44A1"/>
    <w:rsid w:val="00EB467A"/>
    <w:rsid w:val="00EB5486"/>
    <w:rsid w:val="00EB57B1"/>
    <w:rsid w:val="00EB5E37"/>
    <w:rsid w:val="00EC0F32"/>
    <w:rsid w:val="00EC200A"/>
    <w:rsid w:val="00EC2B4B"/>
    <w:rsid w:val="00EC2EB3"/>
    <w:rsid w:val="00EC3031"/>
    <w:rsid w:val="00EC4140"/>
    <w:rsid w:val="00EC4286"/>
    <w:rsid w:val="00EC5261"/>
    <w:rsid w:val="00EC558E"/>
    <w:rsid w:val="00EC59DF"/>
    <w:rsid w:val="00EC5C9B"/>
    <w:rsid w:val="00EC7FE4"/>
    <w:rsid w:val="00ED130A"/>
    <w:rsid w:val="00ED1676"/>
    <w:rsid w:val="00ED20F0"/>
    <w:rsid w:val="00ED3387"/>
    <w:rsid w:val="00ED39C9"/>
    <w:rsid w:val="00ED4AF4"/>
    <w:rsid w:val="00ED57EC"/>
    <w:rsid w:val="00ED617D"/>
    <w:rsid w:val="00ED6714"/>
    <w:rsid w:val="00ED7876"/>
    <w:rsid w:val="00ED7FA4"/>
    <w:rsid w:val="00EE19FD"/>
    <w:rsid w:val="00EE1C16"/>
    <w:rsid w:val="00EE27F3"/>
    <w:rsid w:val="00EE3EA0"/>
    <w:rsid w:val="00EE6E5C"/>
    <w:rsid w:val="00EE73D9"/>
    <w:rsid w:val="00EE77AB"/>
    <w:rsid w:val="00EF24F2"/>
    <w:rsid w:val="00EF2933"/>
    <w:rsid w:val="00EF6942"/>
    <w:rsid w:val="00EF7362"/>
    <w:rsid w:val="00F003C7"/>
    <w:rsid w:val="00F0129B"/>
    <w:rsid w:val="00F02082"/>
    <w:rsid w:val="00F034DE"/>
    <w:rsid w:val="00F0369F"/>
    <w:rsid w:val="00F05118"/>
    <w:rsid w:val="00F053FD"/>
    <w:rsid w:val="00F063A1"/>
    <w:rsid w:val="00F06B89"/>
    <w:rsid w:val="00F07571"/>
    <w:rsid w:val="00F078F1"/>
    <w:rsid w:val="00F10987"/>
    <w:rsid w:val="00F10E50"/>
    <w:rsid w:val="00F118ED"/>
    <w:rsid w:val="00F13521"/>
    <w:rsid w:val="00F1379D"/>
    <w:rsid w:val="00F142B6"/>
    <w:rsid w:val="00F16A92"/>
    <w:rsid w:val="00F170E1"/>
    <w:rsid w:val="00F17D45"/>
    <w:rsid w:val="00F20E18"/>
    <w:rsid w:val="00F22045"/>
    <w:rsid w:val="00F2223C"/>
    <w:rsid w:val="00F23547"/>
    <w:rsid w:val="00F23EC0"/>
    <w:rsid w:val="00F26FAB"/>
    <w:rsid w:val="00F2730C"/>
    <w:rsid w:val="00F27347"/>
    <w:rsid w:val="00F31130"/>
    <w:rsid w:val="00F32078"/>
    <w:rsid w:val="00F334C8"/>
    <w:rsid w:val="00F41622"/>
    <w:rsid w:val="00F41729"/>
    <w:rsid w:val="00F41FD4"/>
    <w:rsid w:val="00F42559"/>
    <w:rsid w:val="00F42BA2"/>
    <w:rsid w:val="00F43758"/>
    <w:rsid w:val="00F43DBB"/>
    <w:rsid w:val="00F44D89"/>
    <w:rsid w:val="00F472A9"/>
    <w:rsid w:val="00F47CC2"/>
    <w:rsid w:val="00F532EF"/>
    <w:rsid w:val="00F53C82"/>
    <w:rsid w:val="00F53D25"/>
    <w:rsid w:val="00F56679"/>
    <w:rsid w:val="00F61C0B"/>
    <w:rsid w:val="00F62AAC"/>
    <w:rsid w:val="00F636E2"/>
    <w:rsid w:val="00F63BBF"/>
    <w:rsid w:val="00F63C27"/>
    <w:rsid w:val="00F6580D"/>
    <w:rsid w:val="00F664B0"/>
    <w:rsid w:val="00F70474"/>
    <w:rsid w:val="00F710E6"/>
    <w:rsid w:val="00F7339C"/>
    <w:rsid w:val="00F755B3"/>
    <w:rsid w:val="00F779CA"/>
    <w:rsid w:val="00F77F43"/>
    <w:rsid w:val="00F8063A"/>
    <w:rsid w:val="00F8085B"/>
    <w:rsid w:val="00F83393"/>
    <w:rsid w:val="00F843BF"/>
    <w:rsid w:val="00F85978"/>
    <w:rsid w:val="00F85C0D"/>
    <w:rsid w:val="00F87FB0"/>
    <w:rsid w:val="00F90493"/>
    <w:rsid w:val="00F90A39"/>
    <w:rsid w:val="00F90EFF"/>
    <w:rsid w:val="00F91AB9"/>
    <w:rsid w:val="00F91BC1"/>
    <w:rsid w:val="00F91CFC"/>
    <w:rsid w:val="00F92BF0"/>
    <w:rsid w:val="00FA066A"/>
    <w:rsid w:val="00FA25D4"/>
    <w:rsid w:val="00FA2B5B"/>
    <w:rsid w:val="00FA366E"/>
    <w:rsid w:val="00FA4C5B"/>
    <w:rsid w:val="00FA680D"/>
    <w:rsid w:val="00FB13FB"/>
    <w:rsid w:val="00FB2280"/>
    <w:rsid w:val="00FB22BB"/>
    <w:rsid w:val="00FB22BE"/>
    <w:rsid w:val="00FB3611"/>
    <w:rsid w:val="00FB50B3"/>
    <w:rsid w:val="00FB5B1F"/>
    <w:rsid w:val="00FB79FA"/>
    <w:rsid w:val="00FB7E05"/>
    <w:rsid w:val="00FC0918"/>
    <w:rsid w:val="00FC10E3"/>
    <w:rsid w:val="00FC248E"/>
    <w:rsid w:val="00FC4663"/>
    <w:rsid w:val="00FC5901"/>
    <w:rsid w:val="00FC60DF"/>
    <w:rsid w:val="00FC6915"/>
    <w:rsid w:val="00FC7DB1"/>
    <w:rsid w:val="00FD08F9"/>
    <w:rsid w:val="00FD17B9"/>
    <w:rsid w:val="00FD24A7"/>
    <w:rsid w:val="00FD3FDF"/>
    <w:rsid w:val="00FD4464"/>
    <w:rsid w:val="00FD615B"/>
    <w:rsid w:val="00FE0167"/>
    <w:rsid w:val="00FE0449"/>
    <w:rsid w:val="00FE29D7"/>
    <w:rsid w:val="00FE2B1C"/>
    <w:rsid w:val="00FE35B6"/>
    <w:rsid w:val="00FE5B48"/>
    <w:rsid w:val="00FE5CB0"/>
    <w:rsid w:val="00FE69F1"/>
    <w:rsid w:val="00FE6F8E"/>
    <w:rsid w:val="00FE7BE5"/>
    <w:rsid w:val="00FF491F"/>
    <w:rsid w:val="00FF501E"/>
    <w:rsid w:val="00FF58DB"/>
    <w:rsid w:val="00FF7F50"/>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rules v:ext="edit">
        <o:r id="V:Rule5" type="connector" idref="#肘形连接符 13"/>
        <o:r id="V:Rule6" type="connector" idref="#肘形连接符 13"/>
        <o:r id="V:Rule7" type="connector" idref="#肘形连接符 13"/>
        <o:r id="V:Rule8" type="connector" idref="#肘形连接符 13"/>
        <o:r id="V:Rule23" type="connector" idref="#肘形连接符 91"/>
        <o:r id="V:Rule24" type="connector" idref="#肘形连接符 38"/>
        <o:r id="V:Rule25" type="connector" idref="#肘形连接符 6"/>
        <o:r id="V:Rule26" type="connector" idref="#肘形连接符 87"/>
        <o:r id="V:Rule28" type="connector" idref="#直接箭头连接符 28"/>
        <o:r id="V:Rule29" type="connector" idref="#肘形连接符 37"/>
        <o:r id="V:Rule30" type="connector" idref="#肘形连接符 13"/>
        <o:r id="V:Rule31" type="connector" idref="#肘形连接符 45"/>
        <o:r id="V:Rule32" type="connector" idref="#肘形连接符 44"/>
        <o:r id="V:Rule33" type="connector" idref="#肘形连接符 89"/>
        <o:r id="V:Rule34" type="connector" idref="#肘形连接符 46"/>
        <o:r id="V:Rule35" type="connector" idref="#肘形连接符 92"/>
        <o:r id="V:Rule36" type="connector" idref="#肘形连接符 88"/>
        <o:r id="V:Rule37" type="connector" idref="#直接箭头连接符 11"/>
        <o:r id="V:Rule38" type="connector" idref="#肘形连接符 90"/>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qFormat="1"/>
    <w:lsdException w:name="heading 4" w:uiPriority="9" w:qFormat="1"/>
    <w:lsdException w:name="heading 5" w:uiPriority="9" w:qFormat="1"/>
    <w:lsdException w:name="heading 6" w:uiPriority="9" w:qFormat="1"/>
    <w:lsdException w:name="heading 7" w:uiPriority="0"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qFormat="1"/>
    <w:lsdException w:name="toc 5" w:uiPriority="39" w:qFormat="1"/>
    <w:lsdException w:name="toc 6" w:uiPriority="39" w:qFormat="1"/>
    <w:lsdException w:name="toc 7" w:uiPriority="39" w:qFormat="1"/>
    <w:lsdException w:name="toc 8" w:uiPriority="39" w:qFormat="1"/>
    <w:lsdException w:name="toc 9" w:uiPriority="39" w:qFormat="1"/>
    <w:lsdException w:name="Normal Indent" w:uiPriority="0" w:qFormat="1"/>
    <w:lsdException w:name="header" w:qFormat="1"/>
    <w:lsdException w:name="footer" w:qFormat="1"/>
    <w:lsdException w:name="caption" w:uiPriority="35" w:qFormat="1"/>
    <w:lsdException w:name="page number" w:uiPriority="0" w:qFormat="1"/>
    <w:lsdException w:name="List 2" w:qFormat="1"/>
    <w:lsdException w:name="Title" w:semiHidden="0" w:uiPriority="10" w:unhideWhenUsed="0" w:qFormat="1"/>
    <w:lsdException w:name="Default Paragraph Font" w:uiPriority="1"/>
    <w:lsdException w:name="Body Text" w:uiPriority="0" w:qFormat="1"/>
    <w:lsdException w:name="Body Text Indent" w:uiPriority="0"/>
    <w:lsdException w:name="Subtitle" w:semiHidden="0" w:uiPriority="11" w:unhideWhenUsed="0" w:qFormat="1"/>
    <w:lsdException w:name="Date" w:qFormat="1"/>
    <w:lsdException w:name="Body Text 2" w:uiPriority="0"/>
    <w:lsdException w:name="Body Text Indent 3" w:uiPriority="0"/>
    <w:lsdException w:name="Strong" w:semiHidden="0" w:uiPriority="22" w:unhideWhenUsed="0" w:qFormat="1"/>
    <w:lsdException w:name="Emphasis" w:semiHidden="0" w:uiPriority="20" w:unhideWhenUsed="0" w:qFormat="1"/>
    <w:lsdException w:name="Plain Text" w:uiPriority="0"/>
    <w:lsdException w:name="Normal (Web)" w:qFormat="1"/>
    <w:lsdException w:name="Balloon Text"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0">
    <w:name w:val="Normal"/>
    <w:qFormat/>
    <w:rsid w:val="00EC7FE4"/>
    <w:pPr>
      <w:widowControl w:val="0"/>
      <w:jc w:val="both"/>
    </w:pPr>
    <w:rPr>
      <w:rFonts w:ascii="Calibri" w:eastAsia="宋体" w:hAnsi="Calibri" w:cs="Times New Roman"/>
    </w:rPr>
  </w:style>
  <w:style w:type="paragraph" w:styleId="1">
    <w:name w:val="heading 1"/>
    <w:basedOn w:val="a0"/>
    <w:next w:val="a0"/>
    <w:link w:val="1Char"/>
    <w:uiPriority w:val="9"/>
    <w:qFormat/>
    <w:rsid w:val="00794E03"/>
    <w:pPr>
      <w:keepNext/>
      <w:keepLines/>
      <w:spacing w:before="340" w:after="330" w:line="578" w:lineRule="auto"/>
      <w:outlineLvl w:val="0"/>
    </w:pPr>
    <w:rPr>
      <w:b/>
      <w:bCs/>
      <w:kern w:val="44"/>
      <w:sz w:val="44"/>
      <w:szCs w:val="44"/>
    </w:rPr>
  </w:style>
  <w:style w:type="paragraph" w:styleId="2">
    <w:name w:val="heading 2"/>
    <w:basedOn w:val="a0"/>
    <w:next w:val="a0"/>
    <w:link w:val="2Char"/>
    <w:uiPriority w:val="9"/>
    <w:unhideWhenUsed/>
    <w:qFormat/>
    <w:rsid w:val="00794E03"/>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0"/>
    <w:next w:val="a0"/>
    <w:link w:val="3Char"/>
    <w:uiPriority w:val="99"/>
    <w:unhideWhenUsed/>
    <w:qFormat/>
    <w:rsid w:val="00081DB6"/>
    <w:pPr>
      <w:keepNext/>
      <w:keepLines/>
      <w:spacing w:before="260" w:after="260" w:line="416" w:lineRule="auto"/>
      <w:outlineLvl w:val="2"/>
    </w:pPr>
    <w:rPr>
      <w:b/>
      <w:bCs/>
      <w:sz w:val="32"/>
      <w:szCs w:val="32"/>
    </w:rPr>
  </w:style>
  <w:style w:type="paragraph" w:styleId="4">
    <w:name w:val="heading 4"/>
    <w:basedOn w:val="a0"/>
    <w:next w:val="a0"/>
    <w:link w:val="4Char"/>
    <w:uiPriority w:val="9"/>
    <w:unhideWhenUsed/>
    <w:qFormat/>
    <w:rsid w:val="00081DB6"/>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0"/>
    <w:next w:val="a0"/>
    <w:link w:val="5Char"/>
    <w:uiPriority w:val="9"/>
    <w:unhideWhenUsed/>
    <w:qFormat/>
    <w:rsid w:val="000369DF"/>
    <w:pPr>
      <w:keepNext/>
      <w:keepLines/>
      <w:spacing w:before="280" w:after="290" w:line="376" w:lineRule="auto"/>
      <w:outlineLvl w:val="4"/>
    </w:pPr>
    <w:rPr>
      <w:b/>
      <w:bCs/>
      <w:sz w:val="28"/>
      <w:szCs w:val="28"/>
    </w:rPr>
  </w:style>
  <w:style w:type="paragraph" w:styleId="6">
    <w:name w:val="heading 6"/>
    <w:basedOn w:val="a0"/>
    <w:next w:val="a0"/>
    <w:link w:val="6Char"/>
    <w:uiPriority w:val="9"/>
    <w:unhideWhenUsed/>
    <w:qFormat/>
    <w:rsid w:val="000369DF"/>
    <w:pPr>
      <w:keepNext/>
      <w:keepLines/>
      <w:spacing w:before="240" w:after="64" w:line="320" w:lineRule="auto"/>
      <w:outlineLvl w:val="5"/>
    </w:pPr>
    <w:rPr>
      <w:rFonts w:ascii="Cambria" w:hAnsi="Cambria"/>
      <w:b/>
      <w:bCs/>
      <w:sz w:val="24"/>
      <w:szCs w:val="24"/>
    </w:rPr>
  </w:style>
  <w:style w:type="paragraph" w:styleId="7">
    <w:name w:val="heading 7"/>
    <w:basedOn w:val="a0"/>
    <w:next w:val="a0"/>
    <w:link w:val="7Char"/>
    <w:qFormat/>
    <w:rsid w:val="002A770A"/>
    <w:pPr>
      <w:keepNext/>
      <w:tabs>
        <w:tab w:val="left" w:pos="520"/>
      </w:tabs>
      <w:adjustRightInd w:val="0"/>
      <w:snapToGrid w:val="0"/>
      <w:spacing w:line="360" w:lineRule="auto"/>
      <w:ind w:left="845" w:hanging="845"/>
      <w:jc w:val="center"/>
      <w:outlineLvl w:val="6"/>
    </w:pPr>
    <w:rPr>
      <w:rFonts w:ascii="宋体" w:eastAsia="黑体" w:hAnsi="Times New Roman"/>
      <w:sz w:val="24"/>
      <w:szCs w:val="24"/>
    </w:rPr>
  </w:style>
  <w:style w:type="paragraph" w:styleId="8">
    <w:name w:val="heading 8"/>
    <w:basedOn w:val="a0"/>
    <w:next w:val="a0"/>
    <w:link w:val="8Char"/>
    <w:uiPriority w:val="9"/>
    <w:unhideWhenUsed/>
    <w:qFormat/>
    <w:rsid w:val="00347D92"/>
    <w:pPr>
      <w:keepNext/>
      <w:keepLines/>
      <w:spacing w:before="240" w:after="64" w:line="320" w:lineRule="auto"/>
      <w:outlineLvl w:val="7"/>
    </w:pPr>
    <w:rPr>
      <w:rFonts w:ascii="Calibri Light" w:hAnsi="Calibri Light"/>
      <w:sz w:val="24"/>
      <w:szCs w:val="24"/>
    </w:rPr>
  </w:style>
  <w:style w:type="paragraph" w:styleId="9">
    <w:name w:val="heading 9"/>
    <w:basedOn w:val="a0"/>
    <w:next w:val="a0"/>
    <w:link w:val="9Char"/>
    <w:uiPriority w:val="9"/>
    <w:unhideWhenUsed/>
    <w:qFormat/>
    <w:rsid w:val="00347D92"/>
    <w:pPr>
      <w:keepNext/>
      <w:keepLines/>
      <w:spacing w:before="240" w:after="64" w:line="320" w:lineRule="auto"/>
      <w:outlineLvl w:val="8"/>
    </w:pPr>
    <w:rPr>
      <w:rFonts w:ascii="Calibri Light" w:hAnsi="Calibri Light"/>
    </w:rPr>
  </w:style>
  <w:style w:type="character" w:default="1" w:styleId="a1">
    <w:name w:val="Default Paragraph Font"/>
    <w:uiPriority w:val="1"/>
    <w:semiHidden/>
    <w:unhideWhenUsed/>
  </w:style>
  <w:style w:type="table" w:default="1" w:styleId="a2">
    <w:name w:val="Normal Table"/>
    <w:uiPriority w:val="99"/>
    <w:semiHidden/>
    <w:unhideWhenUsed/>
    <w:qFormat/>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Char">
    <w:name w:val="标题 1 Char"/>
    <w:basedOn w:val="a1"/>
    <w:link w:val="1"/>
    <w:uiPriority w:val="9"/>
    <w:qFormat/>
    <w:rsid w:val="00794E03"/>
    <w:rPr>
      <w:rFonts w:ascii="Calibri" w:eastAsia="宋体" w:hAnsi="Calibri" w:cs="Times New Roman"/>
      <w:b/>
      <w:bCs/>
      <w:kern w:val="44"/>
      <w:sz w:val="44"/>
      <w:szCs w:val="44"/>
    </w:rPr>
  </w:style>
  <w:style w:type="character" w:customStyle="1" w:styleId="2Char">
    <w:name w:val="标题 2 Char"/>
    <w:basedOn w:val="a1"/>
    <w:link w:val="2"/>
    <w:uiPriority w:val="9"/>
    <w:qFormat/>
    <w:rsid w:val="00794E03"/>
    <w:rPr>
      <w:rFonts w:asciiTheme="majorHAnsi" w:eastAsiaTheme="majorEastAsia" w:hAnsiTheme="majorHAnsi" w:cstheme="majorBidi"/>
      <w:b/>
      <w:bCs/>
      <w:sz w:val="32"/>
      <w:szCs w:val="32"/>
    </w:rPr>
  </w:style>
  <w:style w:type="character" w:customStyle="1" w:styleId="3Char">
    <w:name w:val="标题 3 Char"/>
    <w:basedOn w:val="a1"/>
    <w:link w:val="3"/>
    <w:uiPriority w:val="99"/>
    <w:qFormat/>
    <w:rsid w:val="00081DB6"/>
    <w:rPr>
      <w:rFonts w:ascii="Calibri" w:eastAsia="宋体" w:hAnsi="Calibri" w:cs="Times New Roman"/>
      <w:b/>
      <w:bCs/>
      <w:sz w:val="32"/>
      <w:szCs w:val="32"/>
    </w:rPr>
  </w:style>
  <w:style w:type="character" w:customStyle="1" w:styleId="4Char">
    <w:name w:val="标题 4 Char"/>
    <w:basedOn w:val="a1"/>
    <w:link w:val="4"/>
    <w:uiPriority w:val="9"/>
    <w:qFormat/>
    <w:rsid w:val="00081DB6"/>
    <w:rPr>
      <w:rFonts w:asciiTheme="majorHAnsi" w:eastAsiaTheme="majorEastAsia" w:hAnsiTheme="majorHAnsi" w:cstheme="majorBidi"/>
      <w:b/>
      <w:bCs/>
      <w:sz w:val="28"/>
      <w:szCs w:val="28"/>
    </w:rPr>
  </w:style>
  <w:style w:type="character" w:customStyle="1" w:styleId="5Char">
    <w:name w:val="标题 5 Char"/>
    <w:basedOn w:val="a1"/>
    <w:link w:val="5"/>
    <w:uiPriority w:val="9"/>
    <w:qFormat/>
    <w:rsid w:val="000369DF"/>
    <w:rPr>
      <w:rFonts w:ascii="Calibri" w:eastAsia="宋体" w:hAnsi="Calibri" w:cs="Times New Roman"/>
      <w:b/>
      <w:bCs/>
      <w:sz w:val="28"/>
      <w:szCs w:val="28"/>
    </w:rPr>
  </w:style>
  <w:style w:type="character" w:customStyle="1" w:styleId="6Char">
    <w:name w:val="标题 6 Char"/>
    <w:basedOn w:val="a1"/>
    <w:link w:val="6"/>
    <w:uiPriority w:val="9"/>
    <w:qFormat/>
    <w:rsid w:val="000369DF"/>
    <w:rPr>
      <w:rFonts w:ascii="Cambria" w:eastAsia="宋体" w:hAnsi="Cambria" w:cs="Times New Roman"/>
      <w:b/>
      <w:bCs/>
      <w:sz w:val="24"/>
      <w:szCs w:val="24"/>
    </w:rPr>
  </w:style>
  <w:style w:type="character" w:customStyle="1" w:styleId="7Char">
    <w:name w:val="标题 7 Char"/>
    <w:basedOn w:val="a1"/>
    <w:link w:val="7"/>
    <w:rsid w:val="002A770A"/>
    <w:rPr>
      <w:rFonts w:ascii="宋体" w:eastAsia="黑体" w:hAnsi="Times New Roman" w:cs="Times New Roman"/>
      <w:sz w:val="24"/>
      <w:szCs w:val="24"/>
    </w:rPr>
  </w:style>
  <w:style w:type="character" w:customStyle="1" w:styleId="8Char">
    <w:name w:val="标题 8 Char"/>
    <w:basedOn w:val="a1"/>
    <w:link w:val="8"/>
    <w:uiPriority w:val="9"/>
    <w:semiHidden/>
    <w:qFormat/>
    <w:rsid w:val="00347D92"/>
    <w:rPr>
      <w:rFonts w:ascii="Calibri Light" w:eastAsia="宋体" w:hAnsi="Calibri Light" w:cs="Times New Roman"/>
      <w:sz w:val="24"/>
      <w:szCs w:val="24"/>
    </w:rPr>
  </w:style>
  <w:style w:type="character" w:customStyle="1" w:styleId="9Char">
    <w:name w:val="标题 9 Char"/>
    <w:basedOn w:val="a1"/>
    <w:link w:val="9"/>
    <w:uiPriority w:val="9"/>
    <w:qFormat/>
    <w:rsid w:val="00347D92"/>
    <w:rPr>
      <w:rFonts w:ascii="Calibri Light" w:eastAsia="宋体" w:hAnsi="Calibri Light" w:cs="Times New Roman"/>
      <w:szCs w:val="21"/>
    </w:rPr>
  </w:style>
  <w:style w:type="paragraph" w:styleId="a4">
    <w:name w:val="List Paragraph"/>
    <w:aliases w:val="普通编号,正文一级小标题,第一章 标题,Bullet List,FooterText,numbered,List Paragraph1CxSpLast,List Paragraph1,Paragraphe de liste1,lp1,List1,符号列表,列出段落2"/>
    <w:basedOn w:val="a0"/>
    <w:link w:val="Char"/>
    <w:uiPriority w:val="34"/>
    <w:qFormat/>
    <w:rsid w:val="00E42C69"/>
    <w:pPr>
      <w:ind w:firstLineChars="200" w:firstLine="420"/>
    </w:pPr>
    <w:rPr>
      <w:rFonts w:asciiTheme="minorHAnsi" w:eastAsiaTheme="minorEastAsia" w:hAnsiTheme="minorHAnsi" w:cstheme="minorBidi"/>
    </w:rPr>
  </w:style>
  <w:style w:type="character" w:customStyle="1" w:styleId="Char">
    <w:name w:val="列出段落 Char"/>
    <w:aliases w:val="普通编号 Char,正文一级小标题 Char,第一章 标题 Char,Bullet List Char,FooterText Char,numbered Char,List Paragraph1CxSpLast Char,List Paragraph1 Char,Paragraphe de liste1 Char,lp1 Char,List1 Char,符号列表 Char,列出段落2 Char"/>
    <w:link w:val="a4"/>
    <w:uiPriority w:val="34"/>
    <w:qFormat/>
    <w:rsid w:val="00442E6C"/>
  </w:style>
  <w:style w:type="paragraph" w:styleId="a5">
    <w:name w:val="header"/>
    <w:basedOn w:val="a0"/>
    <w:link w:val="Char0"/>
    <w:uiPriority w:val="99"/>
    <w:unhideWhenUsed/>
    <w:qFormat/>
    <w:rsid w:val="008A32D6"/>
    <w:pPr>
      <w:pBdr>
        <w:bottom w:val="single" w:sz="6" w:space="1" w:color="auto"/>
      </w:pBdr>
      <w:tabs>
        <w:tab w:val="center" w:pos="4153"/>
        <w:tab w:val="right" w:pos="8306"/>
      </w:tabs>
      <w:snapToGrid w:val="0"/>
      <w:jc w:val="center"/>
    </w:pPr>
    <w:rPr>
      <w:rFonts w:asciiTheme="minorHAnsi" w:eastAsiaTheme="minorEastAsia" w:hAnsiTheme="minorHAnsi" w:cstheme="minorBidi"/>
      <w:sz w:val="18"/>
      <w:szCs w:val="18"/>
    </w:rPr>
  </w:style>
  <w:style w:type="character" w:customStyle="1" w:styleId="Char0">
    <w:name w:val="页眉 Char"/>
    <w:basedOn w:val="a1"/>
    <w:link w:val="a5"/>
    <w:uiPriority w:val="99"/>
    <w:qFormat/>
    <w:rsid w:val="008A32D6"/>
    <w:rPr>
      <w:sz w:val="18"/>
      <w:szCs w:val="18"/>
    </w:rPr>
  </w:style>
  <w:style w:type="paragraph" w:styleId="a6">
    <w:name w:val="footer"/>
    <w:basedOn w:val="a0"/>
    <w:link w:val="Char1"/>
    <w:uiPriority w:val="99"/>
    <w:unhideWhenUsed/>
    <w:qFormat/>
    <w:rsid w:val="00794E03"/>
    <w:pPr>
      <w:tabs>
        <w:tab w:val="center" w:pos="4153"/>
        <w:tab w:val="right" w:pos="8306"/>
      </w:tabs>
      <w:snapToGrid w:val="0"/>
      <w:jc w:val="left"/>
    </w:pPr>
    <w:rPr>
      <w:rFonts w:asciiTheme="minorHAnsi" w:eastAsiaTheme="minorEastAsia" w:hAnsiTheme="minorHAnsi" w:cstheme="minorBidi"/>
      <w:sz w:val="18"/>
      <w:szCs w:val="18"/>
    </w:rPr>
  </w:style>
  <w:style w:type="character" w:customStyle="1" w:styleId="Char1">
    <w:name w:val="页脚 Char"/>
    <w:basedOn w:val="a1"/>
    <w:link w:val="a6"/>
    <w:uiPriority w:val="99"/>
    <w:qFormat/>
    <w:rsid w:val="00794E03"/>
    <w:rPr>
      <w:sz w:val="18"/>
      <w:szCs w:val="18"/>
    </w:rPr>
  </w:style>
  <w:style w:type="paragraph" w:styleId="20">
    <w:name w:val="List 2"/>
    <w:aliases w:val="CSS2级编号,列表 2 Char Char,CSS2级编号 Char1 Char Char Char Char"/>
    <w:basedOn w:val="a0"/>
    <w:uiPriority w:val="99"/>
    <w:qFormat/>
    <w:rsid w:val="00794E03"/>
    <w:pPr>
      <w:ind w:leftChars="200" w:left="200" w:hangingChars="200" w:hanging="200"/>
    </w:pPr>
    <w:rPr>
      <w:rFonts w:ascii="Times New Roman" w:hAnsi="Times New Roman"/>
      <w:szCs w:val="24"/>
    </w:rPr>
  </w:style>
  <w:style w:type="paragraph" w:styleId="a7">
    <w:name w:val="Date"/>
    <w:basedOn w:val="a0"/>
    <w:next w:val="a0"/>
    <w:link w:val="Char2"/>
    <w:uiPriority w:val="99"/>
    <w:unhideWhenUsed/>
    <w:qFormat/>
    <w:rsid w:val="00261F31"/>
    <w:pPr>
      <w:ind w:leftChars="2500" w:left="100"/>
    </w:pPr>
  </w:style>
  <w:style w:type="character" w:customStyle="1" w:styleId="Char2">
    <w:name w:val="日期 Char"/>
    <w:basedOn w:val="a1"/>
    <w:link w:val="a7"/>
    <w:uiPriority w:val="99"/>
    <w:semiHidden/>
    <w:qFormat/>
    <w:rsid w:val="00261F31"/>
    <w:rPr>
      <w:rFonts w:ascii="Calibri" w:eastAsia="宋体" w:hAnsi="Calibri" w:cs="Times New Roman"/>
    </w:rPr>
  </w:style>
  <w:style w:type="paragraph" w:styleId="TOC">
    <w:name w:val="TOC Heading"/>
    <w:basedOn w:val="1"/>
    <w:next w:val="a0"/>
    <w:uiPriority w:val="39"/>
    <w:unhideWhenUsed/>
    <w:qFormat/>
    <w:rsid w:val="00261F31"/>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21">
    <w:name w:val="toc 2"/>
    <w:basedOn w:val="a0"/>
    <w:next w:val="a0"/>
    <w:autoRedefine/>
    <w:uiPriority w:val="39"/>
    <w:unhideWhenUsed/>
    <w:qFormat/>
    <w:rsid w:val="00261F31"/>
    <w:pPr>
      <w:widowControl/>
      <w:spacing w:after="100" w:line="276" w:lineRule="auto"/>
      <w:ind w:left="220"/>
      <w:jc w:val="left"/>
    </w:pPr>
    <w:rPr>
      <w:rFonts w:asciiTheme="minorHAnsi" w:eastAsiaTheme="minorEastAsia" w:hAnsiTheme="minorHAnsi" w:cstheme="minorBidi"/>
      <w:kern w:val="0"/>
      <w:sz w:val="22"/>
    </w:rPr>
  </w:style>
  <w:style w:type="paragraph" w:styleId="10">
    <w:name w:val="toc 1"/>
    <w:basedOn w:val="a0"/>
    <w:next w:val="a0"/>
    <w:autoRedefine/>
    <w:uiPriority w:val="39"/>
    <w:unhideWhenUsed/>
    <w:qFormat/>
    <w:rsid w:val="00261F31"/>
    <w:pPr>
      <w:widowControl/>
      <w:spacing w:after="100" w:line="276" w:lineRule="auto"/>
      <w:jc w:val="left"/>
    </w:pPr>
    <w:rPr>
      <w:rFonts w:asciiTheme="minorHAnsi" w:eastAsiaTheme="minorEastAsia" w:hAnsiTheme="minorHAnsi" w:cstheme="minorBidi"/>
      <w:kern w:val="0"/>
      <w:sz w:val="22"/>
    </w:rPr>
  </w:style>
  <w:style w:type="paragraph" w:styleId="30">
    <w:name w:val="toc 3"/>
    <w:basedOn w:val="a0"/>
    <w:next w:val="a0"/>
    <w:autoRedefine/>
    <w:uiPriority w:val="39"/>
    <w:unhideWhenUsed/>
    <w:qFormat/>
    <w:rsid w:val="00B552E6"/>
    <w:pPr>
      <w:widowControl/>
      <w:tabs>
        <w:tab w:val="right" w:leader="dot" w:pos="8834"/>
      </w:tabs>
      <w:spacing w:after="100" w:line="276" w:lineRule="auto"/>
      <w:ind w:firstLineChars="200" w:firstLine="440"/>
      <w:jc w:val="left"/>
    </w:pPr>
    <w:rPr>
      <w:rFonts w:asciiTheme="minorHAnsi" w:eastAsiaTheme="minorEastAsia" w:hAnsiTheme="minorHAnsi" w:cstheme="minorBidi"/>
      <w:color w:val="FF0000"/>
      <w:sz w:val="22"/>
    </w:rPr>
  </w:style>
  <w:style w:type="paragraph" w:styleId="a8">
    <w:name w:val="Balloon Text"/>
    <w:basedOn w:val="a0"/>
    <w:link w:val="Char3"/>
    <w:uiPriority w:val="99"/>
    <w:unhideWhenUsed/>
    <w:qFormat/>
    <w:rsid w:val="00261F31"/>
    <w:rPr>
      <w:sz w:val="18"/>
      <w:szCs w:val="18"/>
    </w:rPr>
  </w:style>
  <w:style w:type="character" w:customStyle="1" w:styleId="Char3">
    <w:name w:val="批注框文本 Char"/>
    <w:basedOn w:val="a1"/>
    <w:link w:val="a8"/>
    <w:uiPriority w:val="99"/>
    <w:semiHidden/>
    <w:qFormat/>
    <w:rsid w:val="00261F31"/>
    <w:rPr>
      <w:rFonts w:ascii="Calibri" w:eastAsia="宋体" w:hAnsi="Calibri" w:cs="Times New Roman"/>
      <w:sz w:val="18"/>
      <w:szCs w:val="18"/>
    </w:rPr>
  </w:style>
  <w:style w:type="character" w:styleId="a9">
    <w:name w:val="page number"/>
    <w:qFormat/>
    <w:rsid w:val="006B16EA"/>
  </w:style>
  <w:style w:type="paragraph" w:styleId="aa">
    <w:name w:val="Normal (Web)"/>
    <w:basedOn w:val="a0"/>
    <w:uiPriority w:val="99"/>
    <w:unhideWhenUsed/>
    <w:qFormat/>
    <w:rsid w:val="00442E6C"/>
    <w:pPr>
      <w:widowControl/>
      <w:jc w:val="left"/>
    </w:pPr>
    <w:rPr>
      <w:rFonts w:ascii="宋体" w:hAnsi="宋体" w:cs="宋体"/>
      <w:kern w:val="0"/>
      <w:sz w:val="24"/>
      <w:szCs w:val="24"/>
    </w:rPr>
  </w:style>
  <w:style w:type="character" w:customStyle="1" w:styleId="dash6b636587char">
    <w:name w:val="dash6b63_6587__char"/>
    <w:qFormat/>
    <w:rsid w:val="00485457"/>
  </w:style>
  <w:style w:type="character" w:customStyle="1" w:styleId="xiao1">
    <w:name w:val="xiao1"/>
    <w:basedOn w:val="a1"/>
    <w:qFormat/>
    <w:rsid w:val="00C602C8"/>
    <w:rPr>
      <w:sz w:val="18"/>
      <w:szCs w:val="18"/>
    </w:rPr>
  </w:style>
  <w:style w:type="character" w:customStyle="1" w:styleId="dash6b636587char1">
    <w:name w:val="dash6b636587char1"/>
    <w:basedOn w:val="a1"/>
    <w:qFormat/>
    <w:rsid w:val="00474D7A"/>
  </w:style>
  <w:style w:type="paragraph" w:styleId="40">
    <w:name w:val="toc 4"/>
    <w:basedOn w:val="a0"/>
    <w:next w:val="a0"/>
    <w:autoRedefine/>
    <w:uiPriority w:val="39"/>
    <w:unhideWhenUsed/>
    <w:qFormat/>
    <w:rsid w:val="004B3807"/>
    <w:pPr>
      <w:ind w:leftChars="600" w:left="1260"/>
    </w:pPr>
    <w:rPr>
      <w:rFonts w:asciiTheme="minorHAnsi" w:eastAsiaTheme="minorEastAsia" w:hAnsiTheme="minorHAnsi" w:cstheme="minorBidi"/>
    </w:rPr>
  </w:style>
  <w:style w:type="paragraph" w:styleId="50">
    <w:name w:val="toc 5"/>
    <w:basedOn w:val="a0"/>
    <w:next w:val="a0"/>
    <w:autoRedefine/>
    <w:uiPriority w:val="39"/>
    <w:unhideWhenUsed/>
    <w:qFormat/>
    <w:rsid w:val="004B3807"/>
    <w:pPr>
      <w:ind w:leftChars="800" w:left="1680"/>
    </w:pPr>
    <w:rPr>
      <w:rFonts w:asciiTheme="minorHAnsi" w:eastAsiaTheme="minorEastAsia" w:hAnsiTheme="minorHAnsi" w:cstheme="minorBidi"/>
    </w:rPr>
  </w:style>
  <w:style w:type="paragraph" w:styleId="60">
    <w:name w:val="toc 6"/>
    <w:basedOn w:val="a0"/>
    <w:next w:val="a0"/>
    <w:autoRedefine/>
    <w:uiPriority w:val="39"/>
    <w:unhideWhenUsed/>
    <w:qFormat/>
    <w:rsid w:val="004B3807"/>
    <w:pPr>
      <w:ind w:leftChars="1000" w:left="2100"/>
    </w:pPr>
    <w:rPr>
      <w:rFonts w:asciiTheme="minorHAnsi" w:eastAsiaTheme="minorEastAsia" w:hAnsiTheme="minorHAnsi" w:cstheme="minorBidi"/>
    </w:rPr>
  </w:style>
  <w:style w:type="paragraph" w:styleId="70">
    <w:name w:val="toc 7"/>
    <w:basedOn w:val="a0"/>
    <w:next w:val="a0"/>
    <w:autoRedefine/>
    <w:uiPriority w:val="39"/>
    <w:unhideWhenUsed/>
    <w:qFormat/>
    <w:rsid w:val="004B3807"/>
    <w:pPr>
      <w:ind w:leftChars="1200" w:left="2520"/>
    </w:pPr>
    <w:rPr>
      <w:rFonts w:asciiTheme="minorHAnsi" w:eastAsiaTheme="minorEastAsia" w:hAnsiTheme="minorHAnsi" w:cstheme="minorBidi"/>
    </w:rPr>
  </w:style>
  <w:style w:type="paragraph" w:styleId="80">
    <w:name w:val="toc 8"/>
    <w:basedOn w:val="a0"/>
    <w:next w:val="a0"/>
    <w:autoRedefine/>
    <w:uiPriority w:val="39"/>
    <w:unhideWhenUsed/>
    <w:qFormat/>
    <w:rsid w:val="004B3807"/>
    <w:pPr>
      <w:ind w:leftChars="1400" w:left="2940"/>
    </w:pPr>
    <w:rPr>
      <w:rFonts w:asciiTheme="minorHAnsi" w:eastAsiaTheme="minorEastAsia" w:hAnsiTheme="minorHAnsi" w:cstheme="minorBidi"/>
    </w:rPr>
  </w:style>
  <w:style w:type="paragraph" w:styleId="90">
    <w:name w:val="toc 9"/>
    <w:basedOn w:val="a0"/>
    <w:next w:val="a0"/>
    <w:autoRedefine/>
    <w:uiPriority w:val="39"/>
    <w:unhideWhenUsed/>
    <w:qFormat/>
    <w:rsid w:val="004B3807"/>
    <w:pPr>
      <w:ind w:leftChars="1600" w:left="3360"/>
    </w:pPr>
    <w:rPr>
      <w:rFonts w:asciiTheme="minorHAnsi" w:eastAsiaTheme="minorEastAsia" w:hAnsiTheme="minorHAnsi" w:cstheme="minorBidi"/>
    </w:rPr>
  </w:style>
  <w:style w:type="character" w:styleId="ab">
    <w:name w:val="Placeholder Text"/>
    <w:basedOn w:val="a1"/>
    <w:uiPriority w:val="99"/>
    <w:semiHidden/>
    <w:rsid w:val="005D4C2E"/>
    <w:rPr>
      <w:color w:val="808080"/>
    </w:rPr>
  </w:style>
  <w:style w:type="paragraph" w:styleId="ac">
    <w:name w:val="Normal Indent"/>
    <w:aliases w:val="特点,表正文,正文非缩进,四号,段1,缩进,ALT+Z,标题4,正文不缩进,水上软件,正文缩进（首行缩进两字）,正文(首行缩进两字),正文(首行缩进两字)1,特点标题,正文编号,Alt+X,mr正文缩进,正文缩进1,正文（首行缩进两字） Char,正文缩进 Char1 Char,正文缩进 Char Char Char,正文缩进 Char1 Char Char Char,正文缩进 Char Char Char Char Char,±íÕýÎÄ,b"/>
    <w:basedOn w:val="a0"/>
    <w:link w:val="Char4"/>
    <w:qFormat/>
    <w:rsid w:val="00ED6714"/>
    <w:pPr>
      <w:ind w:firstLine="420"/>
    </w:pPr>
    <w:rPr>
      <w:rFonts w:ascii="Times New Roman" w:hAnsi="Times New Roman"/>
      <w:szCs w:val="20"/>
    </w:rPr>
  </w:style>
  <w:style w:type="character" w:customStyle="1" w:styleId="Char4">
    <w:name w:val="正文缩进 Char"/>
    <w:aliases w:val="特点 Char,表正文 Char,正文非缩进 Char,四号 Char,段1 Char,缩进 Char,ALT+Z Char,标题4 Char,正文不缩进 Char,水上软件 Char,正文缩进（首行缩进两字） Char,正文(首行缩进两字) Char,正文(首行缩进两字)1 Char,特点标题 Char,正文编号 Char,Alt+X Char,mr正文缩进 Char,正文缩进1 Char,正文（首行缩进两字） Char Char,正文缩进 Char1 Char Char"/>
    <w:link w:val="ac"/>
    <w:qFormat/>
    <w:rsid w:val="00ED6714"/>
    <w:rPr>
      <w:rFonts w:ascii="Times New Roman" w:eastAsia="宋体" w:hAnsi="Times New Roman" w:cs="Times New Roman"/>
      <w:szCs w:val="20"/>
    </w:rPr>
  </w:style>
  <w:style w:type="paragraph" w:styleId="ad">
    <w:name w:val="Body Text"/>
    <w:basedOn w:val="a0"/>
    <w:link w:val="Char5"/>
    <w:qFormat/>
    <w:rsid w:val="00521134"/>
    <w:pPr>
      <w:spacing w:line="360" w:lineRule="exact"/>
    </w:pPr>
    <w:rPr>
      <w:rFonts w:ascii="Times New Roman" w:hAnsi="Times New Roman"/>
      <w:sz w:val="28"/>
      <w:szCs w:val="24"/>
    </w:rPr>
  </w:style>
  <w:style w:type="character" w:customStyle="1" w:styleId="Char5">
    <w:name w:val="正文文本 Char"/>
    <w:basedOn w:val="a1"/>
    <w:link w:val="ad"/>
    <w:qFormat/>
    <w:rsid w:val="00521134"/>
    <w:rPr>
      <w:rFonts w:ascii="Times New Roman" w:eastAsia="宋体" w:hAnsi="Times New Roman" w:cs="Times New Roman"/>
      <w:sz w:val="28"/>
      <w:szCs w:val="24"/>
    </w:rPr>
  </w:style>
  <w:style w:type="paragraph" w:customStyle="1" w:styleId="TableParagraph">
    <w:name w:val="Table Paragraph"/>
    <w:basedOn w:val="a0"/>
    <w:uiPriority w:val="1"/>
    <w:qFormat/>
    <w:rsid w:val="00521134"/>
    <w:pPr>
      <w:jc w:val="left"/>
    </w:pPr>
    <w:rPr>
      <w:kern w:val="0"/>
      <w:sz w:val="22"/>
      <w:lang w:eastAsia="en-US"/>
    </w:rPr>
  </w:style>
  <w:style w:type="paragraph" w:styleId="22">
    <w:name w:val="Body Text Indent 2"/>
    <w:basedOn w:val="a0"/>
    <w:link w:val="2Char0"/>
    <w:uiPriority w:val="99"/>
    <w:unhideWhenUsed/>
    <w:rsid w:val="001E08BF"/>
    <w:pPr>
      <w:spacing w:after="120" w:line="480" w:lineRule="auto"/>
      <w:ind w:leftChars="200" w:left="420"/>
    </w:pPr>
  </w:style>
  <w:style w:type="character" w:customStyle="1" w:styleId="2Char0">
    <w:name w:val="正文文本缩进 2 Char"/>
    <w:basedOn w:val="a1"/>
    <w:link w:val="22"/>
    <w:uiPriority w:val="99"/>
    <w:semiHidden/>
    <w:rsid w:val="001E08BF"/>
    <w:rPr>
      <w:rFonts w:ascii="Calibri" w:eastAsia="宋体" w:hAnsi="Calibri" w:cs="Times New Roman"/>
    </w:rPr>
  </w:style>
  <w:style w:type="paragraph" w:styleId="ae">
    <w:name w:val="caption"/>
    <w:aliases w:val="图、表标题,FRAME_CAP,FRAME_CAP1,FRAME_CAP2,FRAME_CAP3,FRAME_CAP4,FRAME_CAP5,FRAME_CAP6,FRAME_CAP7,FRAME_CAP8,FRAME_CAP9,FRAME_CAP10,FRAME_CAP11,FRAME_CAP12,_Equation,题注jd,题注(图注)"/>
    <w:basedOn w:val="a0"/>
    <w:next w:val="a0"/>
    <w:link w:val="Char6"/>
    <w:autoRedefine/>
    <w:uiPriority w:val="35"/>
    <w:qFormat/>
    <w:rsid w:val="007545EB"/>
    <w:pPr>
      <w:jc w:val="center"/>
    </w:pPr>
    <w:rPr>
      <w:rFonts w:ascii="黑体" w:eastAsia="黑体" w:hAnsi="黑体" w:cstheme="minorBidi"/>
      <w:noProof/>
      <w:sz w:val="18"/>
      <w:szCs w:val="18"/>
    </w:rPr>
  </w:style>
  <w:style w:type="character" w:customStyle="1" w:styleId="Char6">
    <w:name w:val="题注 Char"/>
    <w:aliases w:val="图、表标题 Char,FRAME_CAP Char,FRAME_CAP1 Char,FRAME_CAP2 Char,FRAME_CAP3 Char,FRAME_CAP4 Char,FRAME_CAP5 Char,FRAME_CAP6 Char,FRAME_CAP7 Char,FRAME_CAP8 Char,FRAME_CAP9 Char,FRAME_CAP10 Char,FRAME_CAP11 Char,FRAME_CAP12 Char,_Equation Char,题注jd Char"/>
    <w:link w:val="ae"/>
    <w:uiPriority w:val="35"/>
    <w:rsid w:val="007545EB"/>
    <w:rPr>
      <w:rFonts w:ascii="黑体" w:eastAsia="黑体" w:hAnsi="黑体"/>
      <w:noProof/>
      <w:sz w:val="18"/>
      <w:szCs w:val="18"/>
    </w:rPr>
  </w:style>
  <w:style w:type="paragraph" w:customStyle="1" w:styleId="af">
    <w:name w:val="总体设计三级和四级标题下正文"/>
    <w:basedOn w:val="a0"/>
    <w:link w:val="Char7"/>
    <w:qFormat/>
    <w:rsid w:val="003B046A"/>
    <w:pPr>
      <w:spacing w:before="120" w:after="120" w:line="360" w:lineRule="auto"/>
      <w:ind w:firstLineChars="200" w:firstLine="480"/>
    </w:pPr>
    <w:rPr>
      <w:rFonts w:ascii="仿宋_GB2312" w:eastAsia="仿宋_GB2312" w:hAnsi="Times New Roman"/>
      <w:iCs/>
      <w:snapToGrid w:val="0"/>
      <w:kern w:val="0"/>
      <w:sz w:val="24"/>
      <w:szCs w:val="24"/>
    </w:rPr>
  </w:style>
  <w:style w:type="character" w:customStyle="1" w:styleId="Char7">
    <w:name w:val="总体设计三级和四级标题下正文 Char"/>
    <w:link w:val="af"/>
    <w:rsid w:val="003B046A"/>
    <w:rPr>
      <w:rFonts w:ascii="仿宋_GB2312" w:eastAsia="仿宋_GB2312" w:hAnsi="Times New Roman" w:cs="Times New Roman"/>
      <w:iCs/>
      <w:snapToGrid w:val="0"/>
      <w:kern w:val="0"/>
      <w:sz w:val="24"/>
      <w:szCs w:val="24"/>
    </w:rPr>
  </w:style>
  <w:style w:type="paragraph" w:customStyle="1" w:styleId="reader-word-layer">
    <w:name w:val="reader-word-layer"/>
    <w:basedOn w:val="a0"/>
    <w:rsid w:val="00347D92"/>
    <w:pPr>
      <w:widowControl/>
      <w:spacing w:before="100" w:beforeAutospacing="1" w:after="100" w:afterAutospacing="1"/>
      <w:jc w:val="left"/>
    </w:pPr>
    <w:rPr>
      <w:rFonts w:ascii="宋体" w:hAnsi="宋体" w:cs="宋体"/>
      <w:kern w:val="0"/>
      <w:sz w:val="24"/>
      <w:szCs w:val="24"/>
    </w:rPr>
  </w:style>
  <w:style w:type="character" w:customStyle="1" w:styleId="apple-converted-space">
    <w:name w:val="apple-converted-space"/>
    <w:qFormat/>
    <w:rsid w:val="00347D92"/>
  </w:style>
  <w:style w:type="paragraph" w:customStyle="1" w:styleId="23">
    <w:name w:val="正文2"/>
    <w:basedOn w:val="a0"/>
    <w:link w:val="2Char1"/>
    <w:qFormat/>
    <w:rsid w:val="00347D92"/>
    <w:pPr>
      <w:spacing w:line="288" w:lineRule="auto"/>
      <w:ind w:firstLineChars="200" w:firstLine="200"/>
    </w:pPr>
    <w:rPr>
      <w:rFonts w:ascii="仿宋_GB2312" w:eastAsia="仿宋_GB2312" w:hAnsi="Times New Roman"/>
      <w:sz w:val="24"/>
    </w:rPr>
  </w:style>
  <w:style w:type="character" w:customStyle="1" w:styleId="2Char1">
    <w:name w:val="正文2 Char"/>
    <w:link w:val="23"/>
    <w:qFormat/>
    <w:rsid w:val="00347D92"/>
    <w:rPr>
      <w:rFonts w:ascii="仿宋_GB2312" w:eastAsia="仿宋_GB2312" w:hAnsi="Times New Roman" w:cs="Times New Roman"/>
      <w:sz w:val="24"/>
      <w:szCs w:val="21"/>
    </w:rPr>
  </w:style>
  <w:style w:type="paragraph" w:customStyle="1" w:styleId="af0">
    <w:name w:val="图片"/>
    <w:basedOn w:val="a0"/>
    <w:qFormat/>
    <w:rsid w:val="00347D92"/>
    <w:pPr>
      <w:keepNext/>
      <w:spacing w:line="300" w:lineRule="auto"/>
      <w:jc w:val="center"/>
    </w:pPr>
  </w:style>
  <w:style w:type="paragraph" w:styleId="af1">
    <w:name w:val="Document Map"/>
    <w:basedOn w:val="a0"/>
    <w:link w:val="Char8"/>
    <w:uiPriority w:val="99"/>
    <w:unhideWhenUsed/>
    <w:rsid w:val="00FF491F"/>
    <w:rPr>
      <w:rFonts w:ascii="宋体"/>
      <w:sz w:val="18"/>
      <w:szCs w:val="18"/>
    </w:rPr>
  </w:style>
  <w:style w:type="character" w:customStyle="1" w:styleId="Char8">
    <w:name w:val="文档结构图 Char"/>
    <w:basedOn w:val="a1"/>
    <w:link w:val="af1"/>
    <w:uiPriority w:val="99"/>
    <w:semiHidden/>
    <w:rsid w:val="00FF491F"/>
    <w:rPr>
      <w:rFonts w:ascii="宋体" w:eastAsia="宋体" w:hAnsi="Calibri" w:cs="Times New Roman"/>
      <w:sz w:val="18"/>
      <w:szCs w:val="18"/>
    </w:rPr>
  </w:style>
  <w:style w:type="table" w:styleId="af2">
    <w:name w:val="Table Grid"/>
    <w:basedOn w:val="a2"/>
    <w:uiPriority w:val="39"/>
    <w:rsid w:val="00A73E9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Char9">
    <w:name w:val="批注文字 Char"/>
    <w:basedOn w:val="a1"/>
    <w:link w:val="af3"/>
    <w:uiPriority w:val="99"/>
    <w:semiHidden/>
    <w:rsid w:val="0011618F"/>
    <w:rPr>
      <w:rFonts w:ascii="Times New Roman" w:eastAsia="宋体" w:hAnsi="Times New Roman"/>
      <w:sz w:val="24"/>
    </w:rPr>
  </w:style>
  <w:style w:type="paragraph" w:styleId="af3">
    <w:name w:val="annotation text"/>
    <w:basedOn w:val="a0"/>
    <w:link w:val="Char9"/>
    <w:uiPriority w:val="99"/>
    <w:unhideWhenUsed/>
    <w:rsid w:val="0011618F"/>
    <w:pPr>
      <w:jc w:val="left"/>
    </w:pPr>
    <w:rPr>
      <w:rFonts w:ascii="Times New Roman" w:hAnsi="Times New Roman" w:cstheme="minorBidi"/>
      <w:sz w:val="24"/>
    </w:rPr>
  </w:style>
  <w:style w:type="character" w:customStyle="1" w:styleId="Chara">
    <w:name w:val="批注主题 Char"/>
    <w:basedOn w:val="Char9"/>
    <w:link w:val="af4"/>
    <w:uiPriority w:val="99"/>
    <w:semiHidden/>
    <w:rsid w:val="0011618F"/>
    <w:rPr>
      <w:rFonts w:ascii="Times New Roman" w:eastAsia="宋体" w:hAnsi="Times New Roman"/>
      <w:b/>
      <w:bCs/>
      <w:sz w:val="24"/>
    </w:rPr>
  </w:style>
  <w:style w:type="paragraph" w:styleId="af4">
    <w:name w:val="annotation subject"/>
    <w:basedOn w:val="af3"/>
    <w:next w:val="af3"/>
    <w:link w:val="Chara"/>
    <w:uiPriority w:val="99"/>
    <w:unhideWhenUsed/>
    <w:rsid w:val="0011618F"/>
    <w:rPr>
      <w:b/>
      <w:bCs/>
    </w:rPr>
  </w:style>
  <w:style w:type="character" w:customStyle="1" w:styleId="Charb">
    <w:name w:val="声明签名日期下划线 Char"/>
    <w:rsid w:val="0011618F"/>
    <w:rPr>
      <w:rFonts w:eastAsia="宋体"/>
      <w:kern w:val="2"/>
      <w:sz w:val="24"/>
      <w:szCs w:val="24"/>
      <w:lang w:val="en-US" w:eastAsia="zh-CN" w:bidi="ar-SA"/>
    </w:rPr>
  </w:style>
  <w:style w:type="paragraph" w:customStyle="1" w:styleId="EndNoteBibliographyTitle">
    <w:name w:val="EndNote Bibliography Title"/>
    <w:basedOn w:val="a0"/>
    <w:link w:val="EndNoteBibliographyTitleChar"/>
    <w:rsid w:val="0011618F"/>
    <w:pPr>
      <w:jc w:val="center"/>
    </w:pPr>
    <w:rPr>
      <w:rFonts w:ascii="等线" w:eastAsia="等线" w:hAnsi="等线" w:cstheme="minorBidi"/>
      <w:noProof/>
      <w:sz w:val="20"/>
    </w:rPr>
  </w:style>
  <w:style w:type="character" w:customStyle="1" w:styleId="EndNoteBibliographyTitleChar">
    <w:name w:val="EndNote Bibliography Title Char"/>
    <w:basedOn w:val="a1"/>
    <w:link w:val="EndNoteBibliographyTitle"/>
    <w:qFormat/>
    <w:rsid w:val="0011618F"/>
    <w:rPr>
      <w:rFonts w:ascii="等线" w:eastAsia="等线" w:hAnsi="等线"/>
      <w:noProof/>
      <w:sz w:val="20"/>
    </w:rPr>
  </w:style>
  <w:style w:type="paragraph" w:customStyle="1" w:styleId="EndNoteBibliography">
    <w:name w:val="EndNote Bibliography"/>
    <w:basedOn w:val="a0"/>
    <w:link w:val="EndNoteBibliographyChar"/>
    <w:rsid w:val="0011618F"/>
    <w:rPr>
      <w:rFonts w:ascii="等线" w:eastAsia="等线" w:hAnsi="等线" w:cstheme="minorBidi"/>
      <w:noProof/>
      <w:sz w:val="20"/>
    </w:rPr>
  </w:style>
  <w:style w:type="character" w:customStyle="1" w:styleId="EndNoteBibliographyChar">
    <w:name w:val="EndNote Bibliography Char"/>
    <w:basedOn w:val="a1"/>
    <w:link w:val="EndNoteBibliography"/>
    <w:rsid w:val="0011618F"/>
    <w:rPr>
      <w:rFonts w:ascii="等线" w:eastAsia="等线" w:hAnsi="等线"/>
      <w:noProof/>
      <w:sz w:val="20"/>
    </w:rPr>
  </w:style>
  <w:style w:type="paragraph" w:customStyle="1" w:styleId="af5">
    <w:name w:val="中文摘要内容"/>
    <w:basedOn w:val="a0"/>
    <w:link w:val="Charc"/>
    <w:qFormat/>
    <w:rsid w:val="0011618F"/>
    <w:pPr>
      <w:widowControl/>
      <w:spacing w:line="400" w:lineRule="exact"/>
    </w:pPr>
    <w:rPr>
      <w:rFonts w:ascii="Times New Roman" w:hAnsi="Times New Roman" w:cstheme="minorBidi"/>
      <w:sz w:val="24"/>
    </w:rPr>
  </w:style>
  <w:style w:type="character" w:customStyle="1" w:styleId="Charc">
    <w:name w:val="中文摘要内容 Char"/>
    <w:basedOn w:val="a1"/>
    <w:link w:val="af5"/>
    <w:rsid w:val="0011618F"/>
    <w:rPr>
      <w:rFonts w:ascii="Times New Roman" w:eastAsia="宋体" w:hAnsi="Times New Roman"/>
      <w:sz w:val="24"/>
    </w:rPr>
  </w:style>
  <w:style w:type="paragraph" w:customStyle="1" w:styleId="af6">
    <w:name w:val="中文摘要"/>
    <w:basedOn w:val="1"/>
    <w:next w:val="af5"/>
    <w:link w:val="Chard"/>
    <w:qFormat/>
    <w:rsid w:val="0011618F"/>
    <w:pPr>
      <w:spacing w:before="800" w:after="400" w:line="400" w:lineRule="exact"/>
      <w:jc w:val="center"/>
    </w:pPr>
    <w:rPr>
      <w:rFonts w:ascii="Times New Roman" w:eastAsia="黑体" w:hAnsi="Times New Roman" w:cstheme="minorBidi"/>
      <w:b w:val="0"/>
      <w:sz w:val="30"/>
    </w:rPr>
  </w:style>
  <w:style w:type="character" w:customStyle="1" w:styleId="Chard">
    <w:name w:val="中文摘要 Char"/>
    <w:basedOn w:val="1Char"/>
    <w:link w:val="af6"/>
    <w:rsid w:val="0011618F"/>
    <w:rPr>
      <w:rFonts w:ascii="Times New Roman" w:eastAsia="黑体" w:hAnsi="Times New Roman" w:cs="Times New Roman"/>
      <w:b/>
      <w:bCs/>
      <w:kern w:val="44"/>
      <w:sz w:val="30"/>
      <w:szCs w:val="44"/>
    </w:rPr>
  </w:style>
  <w:style w:type="paragraph" w:customStyle="1" w:styleId="Abstractcontent">
    <w:name w:val="Abstract content"/>
    <w:basedOn w:val="a0"/>
    <w:next w:val="a0"/>
    <w:link w:val="AbstractcontentChar"/>
    <w:qFormat/>
    <w:rsid w:val="0011618F"/>
    <w:pPr>
      <w:spacing w:line="400" w:lineRule="exact"/>
    </w:pPr>
    <w:rPr>
      <w:rFonts w:ascii="Times New Roman" w:eastAsia="Times New Roman" w:hAnsi="Times New Roman"/>
      <w:sz w:val="24"/>
    </w:rPr>
  </w:style>
  <w:style w:type="character" w:customStyle="1" w:styleId="AbstractcontentChar">
    <w:name w:val="Abstract content Char"/>
    <w:basedOn w:val="a1"/>
    <w:link w:val="Abstractcontent"/>
    <w:rsid w:val="0011618F"/>
    <w:rPr>
      <w:rFonts w:ascii="Times New Roman" w:eastAsia="Times New Roman" w:hAnsi="Times New Roman" w:cs="Times New Roman"/>
      <w:sz w:val="24"/>
    </w:rPr>
  </w:style>
  <w:style w:type="paragraph" w:customStyle="1" w:styleId="Abstract">
    <w:name w:val="Abstract"/>
    <w:basedOn w:val="1"/>
    <w:next w:val="Abstractcontent"/>
    <w:link w:val="AbstractChar"/>
    <w:qFormat/>
    <w:rsid w:val="0011618F"/>
    <w:pPr>
      <w:spacing w:before="800" w:after="400" w:line="400" w:lineRule="exact"/>
      <w:jc w:val="center"/>
    </w:pPr>
    <w:rPr>
      <w:rFonts w:ascii="Times New Roman" w:eastAsia="Arial" w:hAnsi="Times New Roman" w:cstheme="minorBidi"/>
      <w:b w:val="0"/>
      <w:sz w:val="30"/>
    </w:rPr>
  </w:style>
  <w:style w:type="character" w:customStyle="1" w:styleId="AbstractChar">
    <w:name w:val="Abstract Char"/>
    <w:basedOn w:val="1Char"/>
    <w:link w:val="Abstract"/>
    <w:qFormat/>
    <w:rsid w:val="0011618F"/>
    <w:rPr>
      <w:rFonts w:ascii="Times New Roman" w:eastAsia="Arial" w:hAnsi="Times New Roman" w:cs="Times New Roman"/>
      <w:b/>
      <w:bCs/>
      <w:kern w:val="44"/>
      <w:sz w:val="30"/>
      <w:szCs w:val="44"/>
    </w:rPr>
  </w:style>
  <w:style w:type="paragraph" w:customStyle="1" w:styleId="af7">
    <w:name w:val="正文内容"/>
    <w:basedOn w:val="a0"/>
    <w:link w:val="Chare"/>
    <w:qFormat/>
    <w:rsid w:val="0011618F"/>
    <w:pPr>
      <w:spacing w:line="400" w:lineRule="exact"/>
      <w:ind w:firstLine="454"/>
    </w:pPr>
    <w:rPr>
      <w:rFonts w:ascii="Times New Roman" w:hAnsi="Times New Roman" w:cstheme="minorBidi"/>
      <w:sz w:val="24"/>
    </w:rPr>
  </w:style>
  <w:style w:type="character" w:customStyle="1" w:styleId="Chare">
    <w:name w:val="正文内容 Char"/>
    <w:basedOn w:val="a1"/>
    <w:link w:val="af7"/>
    <w:rsid w:val="0011618F"/>
    <w:rPr>
      <w:rFonts w:ascii="Times New Roman" w:eastAsia="宋体" w:hAnsi="Times New Roman"/>
      <w:sz w:val="24"/>
      <w:szCs w:val="21"/>
    </w:rPr>
  </w:style>
  <w:style w:type="paragraph" w:customStyle="1" w:styleId="af8">
    <w:name w:val="一级标题"/>
    <w:basedOn w:val="1"/>
    <w:next w:val="af7"/>
    <w:link w:val="Charf"/>
    <w:qFormat/>
    <w:rsid w:val="0011618F"/>
    <w:pPr>
      <w:spacing w:before="600" w:after="400" w:line="400" w:lineRule="exact"/>
      <w:jc w:val="center"/>
    </w:pPr>
    <w:rPr>
      <w:rFonts w:ascii="Arial" w:eastAsia="黑体" w:hAnsi="Arial" w:cstheme="minorBidi"/>
      <w:b w:val="0"/>
      <w:sz w:val="30"/>
    </w:rPr>
  </w:style>
  <w:style w:type="character" w:customStyle="1" w:styleId="Charf">
    <w:name w:val="一级标题 Char"/>
    <w:basedOn w:val="1Char"/>
    <w:link w:val="af8"/>
    <w:rsid w:val="0011618F"/>
    <w:rPr>
      <w:rFonts w:ascii="Arial" w:eastAsia="黑体" w:hAnsi="Arial" w:cs="Times New Roman"/>
      <w:b/>
      <w:bCs/>
      <w:kern w:val="44"/>
      <w:sz w:val="30"/>
      <w:szCs w:val="44"/>
    </w:rPr>
  </w:style>
  <w:style w:type="paragraph" w:customStyle="1" w:styleId="af9">
    <w:name w:val="二级标题"/>
    <w:basedOn w:val="2"/>
    <w:next w:val="af7"/>
    <w:link w:val="Charf0"/>
    <w:qFormat/>
    <w:rsid w:val="0011618F"/>
    <w:pPr>
      <w:spacing w:before="500" w:after="240" w:line="360" w:lineRule="exact"/>
      <w:jc w:val="left"/>
    </w:pPr>
    <w:rPr>
      <w:rFonts w:ascii="Arial" w:eastAsia="黑体" w:hAnsi="Arial"/>
      <w:b w:val="0"/>
      <w:sz w:val="28"/>
    </w:rPr>
  </w:style>
  <w:style w:type="character" w:customStyle="1" w:styleId="Charf0">
    <w:name w:val="二级标题 Char"/>
    <w:basedOn w:val="2Char"/>
    <w:link w:val="af9"/>
    <w:rsid w:val="0011618F"/>
    <w:rPr>
      <w:rFonts w:ascii="Arial" w:eastAsia="黑体" w:hAnsi="Arial" w:cstheme="majorBidi"/>
      <w:b/>
      <w:bCs/>
      <w:sz w:val="28"/>
      <w:szCs w:val="32"/>
    </w:rPr>
  </w:style>
  <w:style w:type="paragraph" w:customStyle="1" w:styleId="afa">
    <w:name w:val="三级标题"/>
    <w:basedOn w:val="3"/>
    <w:next w:val="af7"/>
    <w:link w:val="Charf1"/>
    <w:qFormat/>
    <w:rsid w:val="0011618F"/>
    <w:pPr>
      <w:spacing w:before="240" w:after="120" w:line="300" w:lineRule="exact"/>
    </w:pPr>
    <w:rPr>
      <w:rFonts w:ascii="Arial" w:eastAsia="黑体" w:hAnsi="Arial" w:cstheme="minorBidi"/>
      <w:b w:val="0"/>
      <w:sz w:val="24"/>
    </w:rPr>
  </w:style>
  <w:style w:type="character" w:customStyle="1" w:styleId="Charf1">
    <w:name w:val="三级标题 Char"/>
    <w:basedOn w:val="3Char"/>
    <w:link w:val="afa"/>
    <w:rsid w:val="0011618F"/>
    <w:rPr>
      <w:rFonts w:ascii="Arial" w:eastAsia="黑体" w:hAnsi="Arial" w:cs="Times New Roman"/>
      <w:b/>
      <w:bCs/>
      <w:sz w:val="24"/>
      <w:szCs w:val="32"/>
    </w:rPr>
  </w:style>
  <w:style w:type="paragraph" w:customStyle="1" w:styleId="afb">
    <w:name w:val="图题"/>
    <w:basedOn w:val="ae"/>
    <w:link w:val="Charf2"/>
    <w:qFormat/>
    <w:rsid w:val="0011618F"/>
    <w:rPr>
      <w:rFonts w:ascii="Times New Roman" w:eastAsia="宋体" w:hAnsi="Times New Roman" w:cstheme="majorBidi"/>
      <w:sz w:val="21"/>
      <w:szCs w:val="20"/>
    </w:rPr>
  </w:style>
  <w:style w:type="character" w:customStyle="1" w:styleId="Charf2">
    <w:name w:val="图题 Char"/>
    <w:basedOn w:val="a1"/>
    <w:link w:val="afb"/>
    <w:rsid w:val="0011618F"/>
    <w:rPr>
      <w:rFonts w:ascii="Times New Roman" w:eastAsia="宋体" w:hAnsi="Times New Roman" w:cstheme="majorBidi"/>
      <w:szCs w:val="20"/>
    </w:rPr>
  </w:style>
  <w:style w:type="paragraph" w:styleId="afc">
    <w:name w:val="table of figures"/>
    <w:basedOn w:val="a0"/>
    <w:next w:val="a0"/>
    <w:uiPriority w:val="99"/>
    <w:unhideWhenUsed/>
    <w:rsid w:val="0011618F"/>
    <w:pPr>
      <w:ind w:leftChars="200" w:left="200" w:hangingChars="200" w:hanging="200"/>
    </w:pPr>
    <w:rPr>
      <w:rFonts w:ascii="Times New Roman" w:hAnsi="Times New Roman" w:cstheme="minorBidi"/>
      <w:sz w:val="24"/>
    </w:rPr>
  </w:style>
  <w:style w:type="paragraph" w:customStyle="1" w:styleId="afd">
    <w:name w:val="插图索引"/>
    <w:basedOn w:val="af7"/>
    <w:link w:val="Charf3"/>
    <w:qFormat/>
    <w:rsid w:val="0011618F"/>
    <w:pPr>
      <w:adjustRightInd w:val="0"/>
      <w:spacing w:before="120"/>
    </w:pPr>
  </w:style>
  <w:style w:type="character" w:customStyle="1" w:styleId="Charf3">
    <w:name w:val="插图索引 Char"/>
    <w:basedOn w:val="Chare"/>
    <w:link w:val="afd"/>
    <w:rsid w:val="0011618F"/>
    <w:rPr>
      <w:rFonts w:ascii="Times New Roman" w:eastAsia="宋体" w:hAnsi="Times New Roman"/>
      <w:sz w:val="24"/>
      <w:szCs w:val="21"/>
    </w:rPr>
  </w:style>
  <w:style w:type="paragraph" w:customStyle="1" w:styleId="afe">
    <w:name w:val="表题"/>
    <w:basedOn w:val="afb"/>
    <w:link w:val="Charf4"/>
    <w:qFormat/>
    <w:rsid w:val="0011618F"/>
  </w:style>
  <w:style w:type="character" w:customStyle="1" w:styleId="Charf4">
    <w:name w:val="表题 Char"/>
    <w:basedOn w:val="Charf2"/>
    <w:link w:val="afe"/>
    <w:rsid w:val="0011618F"/>
    <w:rPr>
      <w:rFonts w:ascii="Times New Roman" w:eastAsia="宋体" w:hAnsi="Times New Roman" w:cstheme="majorBidi"/>
      <w:szCs w:val="20"/>
    </w:rPr>
  </w:style>
  <w:style w:type="table" w:customStyle="1" w:styleId="aff">
    <w:name w:val="毕设三线表"/>
    <w:basedOn w:val="a2"/>
    <w:uiPriority w:val="99"/>
    <w:qFormat/>
    <w:rsid w:val="0011618F"/>
    <w:pPr>
      <w:jc w:val="center"/>
    </w:pPr>
    <w:rPr>
      <w:rFonts w:ascii="Times New Roman" w:eastAsia="宋体" w:hAnsi="Times New Roman"/>
      <w:sz w:val="24"/>
    </w:rPr>
    <w:tblPr>
      <w:jc w:val="center"/>
      <w:tblInd w:w="0" w:type="dxa"/>
      <w:tblBorders>
        <w:top w:val="single" w:sz="12" w:space="0" w:color="auto"/>
        <w:bottom w:val="single" w:sz="12" w:space="0" w:color="auto"/>
      </w:tblBorders>
      <w:tblCellMar>
        <w:top w:w="0" w:type="dxa"/>
        <w:left w:w="108" w:type="dxa"/>
        <w:bottom w:w="0" w:type="dxa"/>
        <w:right w:w="108" w:type="dxa"/>
      </w:tblCellMar>
    </w:tblPr>
    <w:trPr>
      <w:cantSplit/>
      <w:jc w:val="center"/>
    </w:trPr>
    <w:tcPr>
      <w:vAlign w:val="center"/>
    </w:tcPr>
    <w:tblStylePr w:type="firstRow">
      <w:tblPr/>
      <w:tcPr>
        <w:tcBorders>
          <w:bottom w:val="single" w:sz="4" w:space="0" w:color="auto"/>
        </w:tcBorders>
      </w:tcPr>
    </w:tblStylePr>
  </w:style>
  <w:style w:type="character" w:customStyle="1" w:styleId="MTEquationSection">
    <w:name w:val="MTEquationSection"/>
    <w:basedOn w:val="a1"/>
    <w:rsid w:val="0011618F"/>
    <w:rPr>
      <w:rFonts w:eastAsia="隶书" w:cs="Times New Roman"/>
      <w:vanish/>
      <w:color w:val="FF0000"/>
      <w:sz w:val="52"/>
      <w:szCs w:val="24"/>
    </w:rPr>
  </w:style>
  <w:style w:type="paragraph" w:customStyle="1" w:styleId="MTDisplayEquation">
    <w:name w:val="MTDisplayEquation"/>
    <w:basedOn w:val="a0"/>
    <w:link w:val="MTDisplayEquationChar"/>
    <w:rsid w:val="0011618F"/>
    <w:pPr>
      <w:tabs>
        <w:tab w:val="center" w:pos="4240"/>
        <w:tab w:val="right" w:pos="8500"/>
      </w:tabs>
      <w:jc w:val="center"/>
    </w:pPr>
    <w:rPr>
      <w:rFonts w:ascii="Times New Roman" w:hAnsi="Times New Roman" w:cstheme="minorBidi"/>
      <w:sz w:val="24"/>
    </w:rPr>
  </w:style>
  <w:style w:type="character" w:customStyle="1" w:styleId="MTDisplayEquationChar">
    <w:name w:val="MTDisplayEquation Char"/>
    <w:basedOn w:val="a1"/>
    <w:link w:val="MTDisplayEquation"/>
    <w:rsid w:val="0011618F"/>
    <w:rPr>
      <w:rFonts w:ascii="Times New Roman" w:eastAsia="宋体" w:hAnsi="Times New Roman"/>
      <w:sz w:val="24"/>
    </w:rPr>
  </w:style>
  <w:style w:type="paragraph" w:customStyle="1" w:styleId="aff0">
    <w:name w:val="参考文献内容"/>
    <w:basedOn w:val="EndNoteBibliography"/>
    <w:link w:val="Charf5"/>
    <w:qFormat/>
    <w:rsid w:val="0011618F"/>
    <w:pPr>
      <w:spacing w:before="60" w:after="60" w:line="340" w:lineRule="exact"/>
    </w:pPr>
    <w:rPr>
      <w:rFonts w:ascii="Times New Roman" w:eastAsia="宋体" w:hAnsi="Times New Roman"/>
      <w:sz w:val="21"/>
    </w:rPr>
  </w:style>
  <w:style w:type="character" w:customStyle="1" w:styleId="Charf5">
    <w:name w:val="参考文献内容 Char"/>
    <w:basedOn w:val="EndNoteBibliographyChar"/>
    <w:link w:val="aff0"/>
    <w:rsid w:val="0011618F"/>
    <w:rPr>
      <w:rFonts w:ascii="Times New Roman" w:eastAsia="宋体" w:hAnsi="Times New Roman"/>
      <w:noProof/>
      <w:sz w:val="20"/>
    </w:rPr>
  </w:style>
  <w:style w:type="paragraph" w:customStyle="1" w:styleId="aff1">
    <w:name w:val="参考文献"/>
    <w:basedOn w:val="1"/>
    <w:link w:val="Charf6"/>
    <w:qFormat/>
    <w:rsid w:val="0011618F"/>
    <w:pPr>
      <w:spacing w:before="0" w:after="0" w:line="240" w:lineRule="auto"/>
      <w:jc w:val="left"/>
    </w:pPr>
    <w:rPr>
      <w:rFonts w:ascii="Times New Roman" w:hAnsi="Times New Roman" w:cstheme="minorBidi"/>
      <w:b w:val="0"/>
      <w:sz w:val="21"/>
    </w:rPr>
  </w:style>
  <w:style w:type="character" w:customStyle="1" w:styleId="Charf6">
    <w:name w:val="参考文献 Char"/>
    <w:basedOn w:val="1Char"/>
    <w:link w:val="aff1"/>
    <w:rsid w:val="0011618F"/>
    <w:rPr>
      <w:rFonts w:ascii="Times New Roman" w:eastAsia="宋体" w:hAnsi="Times New Roman" w:cs="Times New Roman"/>
      <w:b/>
      <w:bCs/>
      <w:kern w:val="44"/>
      <w:sz w:val="44"/>
      <w:szCs w:val="44"/>
    </w:rPr>
  </w:style>
  <w:style w:type="paragraph" w:customStyle="1" w:styleId="aff2">
    <w:name w:val="书面翻译原文索引"/>
    <w:basedOn w:val="a0"/>
    <w:link w:val="Charf7"/>
    <w:qFormat/>
    <w:rsid w:val="0011618F"/>
    <w:pPr>
      <w:widowControl/>
      <w:spacing w:before="400" w:after="120" w:line="400" w:lineRule="exact"/>
      <w:ind w:firstLine="454"/>
      <w:jc w:val="center"/>
    </w:pPr>
    <w:rPr>
      <w:rFonts w:ascii="Times New Roman" w:hAnsi="Times New Roman"/>
      <w:bCs/>
      <w:sz w:val="24"/>
      <w:szCs w:val="24"/>
    </w:rPr>
  </w:style>
  <w:style w:type="character" w:customStyle="1" w:styleId="Charf7">
    <w:name w:val="书面翻译原文索引 Char"/>
    <w:basedOn w:val="a1"/>
    <w:link w:val="aff2"/>
    <w:rsid w:val="0011618F"/>
    <w:rPr>
      <w:rFonts w:ascii="Times New Roman" w:eastAsia="宋体" w:hAnsi="Times New Roman" w:cs="Times New Roman"/>
      <w:bCs/>
      <w:sz w:val="24"/>
      <w:szCs w:val="24"/>
    </w:rPr>
  </w:style>
  <w:style w:type="paragraph" w:customStyle="1" w:styleId="aff3">
    <w:name w:val="书面翻译原文内容"/>
    <w:basedOn w:val="a0"/>
    <w:link w:val="Charf8"/>
    <w:qFormat/>
    <w:rsid w:val="0011618F"/>
    <w:pPr>
      <w:widowControl/>
      <w:spacing w:before="60" w:after="60" w:line="340" w:lineRule="exact"/>
      <w:ind w:firstLine="454"/>
    </w:pPr>
    <w:rPr>
      <w:rFonts w:ascii="宋体" w:hAnsi="宋体"/>
      <w:noProof/>
      <w:color w:val="000000"/>
    </w:rPr>
  </w:style>
  <w:style w:type="character" w:customStyle="1" w:styleId="Charf8">
    <w:name w:val="书面翻译原文内容 Char"/>
    <w:basedOn w:val="a1"/>
    <w:link w:val="aff3"/>
    <w:rsid w:val="0011618F"/>
    <w:rPr>
      <w:rFonts w:ascii="宋体" w:eastAsia="宋体" w:hAnsi="宋体" w:cs="Times New Roman"/>
      <w:noProof/>
      <w:color w:val="000000"/>
      <w:szCs w:val="21"/>
    </w:rPr>
  </w:style>
  <w:style w:type="paragraph" w:customStyle="1" w:styleId="Nan-">
    <w:name w:val="Nan-正文段落"/>
    <w:basedOn w:val="a0"/>
    <w:link w:val="Nan-Char"/>
    <w:qFormat/>
    <w:rsid w:val="005D4C2E"/>
    <w:pPr>
      <w:spacing w:line="400" w:lineRule="exact"/>
      <w:ind w:firstLineChars="200" w:firstLine="200"/>
    </w:pPr>
    <w:rPr>
      <w:rFonts w:ascii="Times New Roman" w:hAnsi="Times New Roman"/>
      <w:sz w:val="24"/>
      <w:szCs w:val="24"/>
    </w:rPr>
  </w:style>
  <w:style w:type="character" w:customStyle="1" w:styleId="Nan-Char">
    <w:name w:val="Nan-正文段落 Char"/>
    <w:link w:val="Nan-"/>
    <w:rsid w:val="005D4C2E"/>
    <w:rPr>
      <w:rFonts w:ascii="Times New Roman" w:eastAsia="宋体" w:hAnsi="Times New Roman" w:cs="Times New Roman"/>
      <w:sz w:val="24"/>
      <w:szCs w:val="24"/>
    </w:rPr>
  </w:style>
  <w:style w:type="paragraph" w:customStyle="1" w:styleId="aff4">
    <w:name w:val="正文公式"/>
    <w:basedOn w:val="a0"/>
    <w:link w:val="Charf9"/>
    <w:qFormat/>
    <w:rsid w:val="005D4C2E"/>
    <w:pPr>
      <w:spacing w:before="120" w:after="120"/>
      <w:ind w:firstLineChars="200" w:firstLine="480"/>
      <w:jc w:val="center"/>
    </w:pPr>
    <w:rPr>
      <w:rFonts w:ascii="Cambria Math" w:eastAsiaTheme="minorEastAsia" w:hAnsi="Cambria Math"/>
      <w:sz w:val="24"/>
      <w:szCs w:val="24"/>
    </w:rPr>
  </w:style>
  <w:style w:type="character" w:customStyle="1" w:styleId="Charf9">
    <w:name w:val="正文公式 Char"/>
    <w:basedOn w:val="a1"/>
    <w:link w:val="aff4"/>
    <w:rsid w:val="005D4C2E"/>
    <w:rPr>
      <w:rFonts w:ascii="Cambria Math" w:hAnsi="Cambria Math" w:cs="Times New Roman"/>
      <w:sz w:val="24"/>
      <w:szCs w:val="24"/>
    </w:rPr>
  </w:style>
  <w:style w:type="paragraph" w:customStyle="1" w:styleId="11">
    <w:name w:val="标题1"/>
    <w:basedOn w:val="aff5"/>
    <w:rsid w:val="005D4C2E"/>
    <w:pPr>
      <w:widowControl/>
      <w:adjustRightInd w:val="0"/>
      <w:spacing w:after="360" w:line="420" w:lineRule="exact"/>
      <w:textAlignment w:val="baseline"/>
      <w:outlineLvl w:val="9"/>
    </w:pPr>
    <w:rPr>
      <w:rFonts w:ascii="Arial" w:eastAsia="宋体" w:hAnsi="Arial" w:cs="Times New Roman"/>
      <w:b w:val="0"/>
      <w:bCs w:val="0"/>
      <w:kern w:val="0"/>
      <w:sz w:val="30"/>
      <w:szCs w:val="20"/>
    </w:rPr>
  </w:style>
  <w:style w:type="paragraph" w:styleId="aff5">
    <w:name w:val="Title"/>
    <w:basedOn w:val="a0"/>
    <w:next w:val="a0"/>
    <w:link w:val="Charfa"/>
    <w:uiPriority w:val="10"/>
    <w:qFormat/>
    <w:rsid w:val="005D4C2E"/>
    <w:pPr>
      <w:spacing w:before="240" w:after="60"/>
      <w:jc w:val="center"/>
      <w:outlineLvl w:val="0"/>
    </w:pPr>
    <w:rPr>
      <w:rFonts w:asciiTheme="majorHAnsi" w:eastAsiaTheme="majorEastAsia" w:hAnsiTheme="majorHAnsi" w:cstheme="majorBidi"/>
      <w:b/>
      <w:bCs/>
      <w:sz w:val="32"/>
      <w:szCs w:val="32"/>
    </w:rPr>
  </w:style>
  <w:style w:type="character" w:customStyle="1" w:styleId="Charfa">
    <w:name w:val="标题 Char"/>
    <w:basedOn w:val="a1"/>
    <w:link w:val="aff5"/>
    <w:uiPriority w:val="10"/>
    <w:rsid w:val="005D4C2E"/>
    <w:rPr>
      <w:rFonts w:asciiTheme="majorHAnsi" w:eastAsiaTheme="majorEastAsia" w:hAnsiTheme="majorHAnsi" w:cstheme="majorBidi"/>
      <w:b/>
      <w:bCs/>
      <w:sz w:val="32"/>
      <w:szCs w:val="32"/>
    </w:rPr>
  </w:style>
  <w:style w:type="character" w:styleId="aff6">
    <w:name w:val="Strong"/>
    <w:basedOn w:val="a1"/>
    <w:uiPriority w:val="22"/>
    <w:qFormat/>
    <w:rsid w:val="005D4C2E"/>
    <w:rPr>
      <w:b/>
      <w:bCs/>
    </w:rPr>
  </w:style>
  <w:style w:type="character" w:customStyle="1" w:styleId="HTMLChar">
    <w:name w:val="HTML 预设格式 Char"/>
    <w:basedOn w:val="a1"/>
    <w:link w:val="HTML"/>
    <w:uiPriority w:val="99"/>
    <w:semiHidden/>
    <w:rsid w:val="005D4C2E"/>
    <w:rPr>
      <w:rFonts w:ascii="宋体" w:eastAsia="宋体" w:hAnsi="宋体" w:cs="宋体"/>
      <w:kern w:val="0"/>
      <w:sz w:val="24"/>
      <w:szCs w:val="24"/>
    </w:rPr>
  </w:style>
  <w:style w:type="paragraph" w:styleId="HTML">
    <w:name w:val="HTML Preformatted"/>
    <w:basedOn w:val="a0"/>
    <w:link w:val="HTMLChar"/>
    <w:uiPriority w:val="99"/>
    <w:unhideWhenUsed/>
    <w:rsid w:val="005D4C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 w:val="24"/>
      <w:szCs w:val="24"/>
    </w:rPr>
  </w:style>
  <w:style w:type="character" w:styleId="aff7">
    <w:name w:val="Hyperlink"/>
    <w:basedOn w:val="a1"/>
    <w:uiPriority w:val="99"/>
    <w:unhideWhenUsed/>
    <w:rsid w:val="005D4C2E"/>
    <w:rPr>
      <w:strike w:val="0"/>
      <w:dstrike w:val="0"/>
      <w:color w:val="3F88BF"/>
      <w:u w:val="none"/>
      <w:effect w:val="none"/>
    </w:rPr>
  </w:style>
  <w:style w:type="paragraph" w:customStyle="1" w:styleId="Z">
    <w:name w:val="Z图说"/>
    <w:basedOn w:val="a0"/>
    <w:rsid w:val="005D4C2E"/>
    <w:pPr>
      <w:widowControl/>
      <w:adjustRightInd w:val="0"/>
      <w:snapToGrid w:val="0"/>
      <w:spacing w:line="280" w:lineRule="exact"/>
      <w:ind w:firstLineChars="200" w:firstLine="200"/>
      <w:jc w:val="center"/>
    </w:pPr>
    <w:rPr>
      <w:rFonts w:ascii="Times New Roman" w:hAnsi="Times New Roman"/>
      <w:kern w:val="0"/>
      <w:sz w:val="16"/>
      <w:szCs w:val="18"/>
    </w:rPr>
  </w:style>
  <w:style w:type="paragraph" w:customStyle="1" w:styleId="Z0">
    <w:name w:val="Z表头"/>
    <w:basedOn w:val="a0"/>
    <w:rsid w:val="005D4C2E"/>
    <w:pPr>
      <w:widowControl/>
      <w:spacing w:beforeLines="80" w:line="240" w:lineRule="exact"/>
      <w:jc w:val="center"/>
    </w:pPr>
    <w:rPr>
      <w:rFonts w:ascii="Times New Roman" w:hAnsi="Times New Roman" w:cs="宋体"/>
      <w:kern w:val="0"/>
      <w:sz w:val="16"/>
      <w:szCs w:val="18"/>
    </w:rPr>
  </w:style>
  <w:style w:type="paragraph" w:customStyle="1" w:styleId="aff8">
    <w:name w:val="*论文正文*"/>
    <w:basedOn w:val="a0"/>
    <w:qFormat/>
    <w:rsid w:val="008C1728"/>
    <w:pPr>
      <w:widowControl/>
      <w:spacing w:line="312" w:lineRule="auto"/>
      <w:ind w:firstLineChars="200" w:firstLine="200"/>
    </w:pPr>
    <w:rPr>
      <w:rFonts w:ascii="Times New Roman" w:hAnsi="Times New Roman"/>
      <w:kern w:val="0"/>
      <w:lang w:eastAsia="en-US"/>
    </w:rPr>
  </w:style>
  <w:style w:type="paragraph" w:customStyle="1" w:styleId="12">
    <w:name w:val="列出段落1"/>
    <w:basedOn w:val="a0"/>
    <w:uiPriority w:val="34"/>
    <w:qFormat/>
    <w:rsid w:val="00AF0D76"/>
    <w:pPr>
      <w:ind w:firstLineChars="200" w:firstLine="420"/>
    </w:pPr>
    <w:rPr>
      <w:szCs w:val="22"/>
    </w:rPr>
  </w:style>
  <w:style w:type="paragraph" w:customStyle="1" w:styleId="Style2Firstline2ch">
    <w:name w:val="Style 正文（首行缩进）2 + First line:  2 ch"/>
    <w:basedOn w:val="a0"/>
    <w:link w:val="Style2Firstline2chChar"/>
    <w:qFormat/>
    <w:rsid w:val="00BD3E81"/>
    <w:pPr>
      <w:widowControl/>
      <w:spacing w:before="100" w:beforeAutospacing="1" w:after="100" w:afterAutospacing="1" w:line="300" w:lineRule="auto"/>
      <w:ind w:firstLineChars="200" w:firstLine="480"/>
      <w:jc w:val="left"/>
    </w:pPr>
    <w:rPr>
      <w:rFonts w:ascii="Arial" w:hAnsi="Arial" w:cs="宋体"/>
      <w:kern w:val="0"/>
      <w:sz w:val="24"/>
      <w:szCs w:val="20"/>
    </w:rPr>
  </w:style>
  <w:style w:type="character" w:customStyle="1" w:styleId="Style2Firstline2chChar">
    <w:name w:val="Style 正文（首行缩进）2 + First line:  2 ch Char"/>
    <w:link w:val="Style2Firstline2ch"/>
    <w:qFormat/>
    <w:rsid w:val="00BD3E81"/>
    <w:rPr>
      <w:rFonts w:ascii="Arial" w:eastAsia="宋体" w:hAnsi="Arial" w:cs="宋体"/>
      <w:kern w:val="0"/>
      <w:sz w:val="24"/>
      <w:szCs w:val="20"/>
    </w:rPr>
  </w:style>
  <w:style w:type="paragraph" w:customStyle="1" w:styleId="10-">
    <w:name w:val="10-正文"/>
    <w:basedOn w:val="a0"/>
    <w:qFormat/>
    <w:rsid w:val="00BD3E81"/>
    <w:pPr>
      <w:spacing w:line="360" w:lineRule="auto"/>
      <w:ind w:firstLineChars="200" w:firstLine="480"/>
    </w:pPr>
    <w:rPr>
      <w:rFonts w:ascii="Times New Roman" w:hAnsi="Times New Roman"/>
      <w:sz w:val="24"/>
      <w:szCs w:val="24"/>
    </w:rPr>
  </w:style>
  <w:style w:type="paragraph" w:customStyle="1" w:styleId="a">
    <w:name w:val="数字编号列项（二级）"/>
    <w:rsid w:val="00BD3E81"/>
    <w:pPr>
      <w:numPr>
        <w:ilvl w:val="1"/>
        <w:numId w:val="1"/>
      </w:numPr>
      <w:tabs>
        <w:tab w:val="clear" w:pos="1271"/>
        <w:tab w:val="num" w:pos="1259"/>
      </w:tabs>
      <w:ind w:left="1259"/>
      <w:jc w:val="both"/>
    </w:pPr>
    <w:rPr>
      <w:rFonts w:ascii="宋体" w:eastAsia="宋体" w:hAnsi="Times New Roman" w:cs="Times New Roman"/>
      <w:kern w:val="0"/>
      <w:szCs w:val="20"/>
    </w:rPr>
  </w:style>
  <w:style w:type="paragraph" w:customStyle="1" w:styleId="aff9">
    <w:name w:val="字母编号列项（一级）"/>
    <w:rsid w:val="00BD3E81"/>
    <w:pPr>
      <w:tabs>
        <w:tab w:val="num" w:pos="839"/>
      </w:tabs>
      <w:ind w:left="839" w:hanging="419"/>
      <w:jc w:val="both"/>
    </w:pPr>
    <w:rPr>
      <w:rFonts w:ascii="宋体" w:eastAsia="宋体" w:hAnsi="Times New Roman" w:cs="Times New Roman"/>
      <w:kern w:val="0"/>
      <w:szCs w:val="20"/>
    </w:rPr>
  </w:style>
  <w:style w:type="paragraph" w:customStyle="1" w:styleId="affa">
    <w:name w:val="编号列项（三级）"/>
    <w:rsid w:val="00BD3E81"/>
    <w:pPr>
      <w:tabs>
        <w:tab w:val="num" w:pos="0"/>
      </w:tabs>
      <w:ind w:left="1678" w:hanging="419"/>
    </w:pPr>
    <w:rPr>
      <w:rFonts w:ascii="宋体" w:eastAsia="宋体" w:hAnsi="Times New Roman" w:cs="Times New Roman"/>
      <w:kern w:val="0"/>
      <w:szCs w:val="20"/>
    </w:rPr>
  </w:style>
  <w:style w:type="character" w:styleId="affb">
    <w:name w:val="Emphasis"/>
    <w:basedOn w:val="a1"/>
    <w:uiPriority w:val="20"/>
    <w:qFormat/>
    <w:rsid w:val="0035163E"/>
    <w:rPr>
      <w:rFonts w:ascii="Times New Roman" w:eastAsia="宋体" w:hAnsi="Times New Roman"/>
      <w:iCs/>
      <w:sz w:val="21"/>
    </w:rPr>
  </w:style>
  <w:style w:type="character" w:customStyle="1" w:styleId="Charfb">
    <w:name w:val="纯文本 Char"/>
    <w:basedOn w:val="a1"/>
    <w:link w:val="affc"/>
    <w:semiHidden/>
    <w:rsid w:val="005D442C"/>
    <w:rPr>
      <w:rFonts w:ascii="宋体" w:hAnsi="Courier New" w:cs="Courier New"/>
      <w:snapToGrid w:val="0"/>
      <w:sz w:val="24"/>
    </w:rPr>
  </w:style>
  <w:style w:type="paragraph" w:styleId="affc">
    <w:name w:val="Plain Text"/>
    <w:basedOn w:val="a0"/>
    <w:link w:val="Charfb"/>
    <w:rsid w:val="005D442C"/>
    <w:pPr>
      <w:adjustRightInd w:val="0"/>
      <w:snapToGrid w:val="0"/>
      <w:spacing w:line="360" w:lineRule="atLeast"/>
    </w:pPr>
    <w:rPr>
      <w:rFonts w:ascii="宋体" w:eastAsiaTheme="minorEastAsia" w:hAnsi="Courier New" w:cs="Courier New"/>
      <w:snapToGrid w:val="0"/>
      <w:sz w:val="24"/>
    </w:rPr>
  </w:style>
  <w:style w:type="character" w:customStyle="1" w:styleId="Char10">
    <w:name w:val="纯文本 Char1"/>
    <w:basedOn w:val="a1"/>
    <w:uiPriority w:val="99"/>
    <w:semiHidden/>
    <w:rsid w:val="005D442C"/>
    <w:rPr>
      <w:rFonts w:ascii="宋体" w:eastAsia="宋体" w:hAnsi="Courier New" w:cs="Courier New"/>
    </w:rPr>
  </w:style>
  <w:style w:type="paragraph" w:customStyle="1" w:styleId="publishtext">
    <w:name w:val="publish_text"/>
    <w:basedOn w:val="a0"/>
    <w:qFormat/>
    <w:rsid w:val="005D442C"/>
    <w:pPr>
      <w:widowControl/>
      <w:spacing w:before="100" w:beforeAutospacing="1" w:after="100" w:afterAutospacing="1"/>
      <w:jc w:val="left"/>
    </w:pPr>
    <w:rPr>
      <w:rFonts w:ascii="宋体" w:hAnsi="宋体" w:cs="宋体"/>
      <w:kern w:val="0"/>
      <w:sz w:val="24"/>
      <w:szCs w:val="24"/>
    </w:rPr>
  </w:style>
  <w:style w:type="paragraph" w:customStyle="1" w:styleId="31">
    <w:name w:val="表文3（居中）"/>
    <w:basedOn w:val="a0"/>
    <w:rsid w:val="005D442C"/>
    <w:pPr>
      <w:adjustRightInd w:val="0"/>
      <w:snapToGrid w:val="0"/>
      <w:spacing w:before="30" w:after="30" w:line="200" w:lineRule="atLeast"/>
      <w:jc w:val="center"/>
      <w:textAlignment w:val="baseline"/>
    </w:pPr>
    <w:rPr>
      <w:rFonts w:ascii="Times New Roman" w:hAnsi="Times New Roman"/>
      <w:kern w:val="0"/>
      <w:sz w:val="18"/>
      <w:szCs w:val="20"/>
    </w:rPr>
  </w:style>
  <w:style w:type="paragraph" w:customStyle="1" w:styleId="Default">
    <w:name w:val="Default"/>
    <w:uiPriority w:val="99"/>
    <w:unhideWhenUsed/>
    <w:rsid w:val="005D442C"/>
    <w:pPr>
      <w:widowControl w:val="0"/>
      <w:autoSpaceDE w:val="0"/>
      <w:autoSpaceDN w:val="0"/>
      <w:adjustRightInd w:val="0"/>
    </w:pPr>
    <w:rPr>
      <w:rFonts w:ascii="宋体" w:eastAsia="宋体" w:hAnsi="宋体" w:cs="Times New Roman" w:hint="eastAsia"/>
      <w:color w:val="000000"/>
      <w:kern w:val="0"/>
      <w:sz w:val="24"/>
      <w:szCs w:val="20"/>
    </w:rPr>
  </w:style>
  <w:style w:type="paragraph" w:customStyle="1" w:styleId="Style2">
    <w:name w:val="_Style 2"/>
    <w:basedOn w:val="a0"/>
    <w:uiPriority w:val="34"/>
    <w:qFormat/>
    <w:rsid w:val="005D442C"/>
    <w:pPr>
      <w:ind w:firstLineChars="200" w:firstLine="420"/>
    </w:pPr>
    <w:rPr>
      <w:szCs w:val="22"/>
    </w:rPr>
  </w:style>
  <w:style w:type="paragraph" w:customStyle="1" w:styleId="-">
    <w:name w:val="标书-正文"/>
    <w:qFormat/>
    <w:rsid w:val="005D442C"/>
    <w:pPr>
      <w:spacing w:beforeLines="50" w:afterLines="50" w:line="360" w:lineRule="auto"/>
      <w:ind w:firstLineChars="200" w:firstLine="200"/>
    </w:pPr>
    <w:rPr>
      <w:rFonts w:ascii="宋体" w:eastAsia="宋体" w:hAnsi="Times New Roman" w:cs="Times New Roman"/>
      <w:kern w:val="0"/>
      <w:sz w:val="24"/>
      <w:szCs w:val="22"/>
    </w:rPr>
  </w:style>
  <w:style w:type="paragraph" w:customStyle="1" w:styleId="affd">
    <w:name w:val="正文（括号）"/>
    <w:basedOn w:val="a0"/>
    <w:rsid w:val="005D442C"/>
    <w:pPr>
      <w:adjustRightInd w:val="0"/>
      <w:snapToGrid w:val="0"/>
      <w:spacing w:line="360" w:lineRule="atLeast"/>
      <w:ind w:firstLine="363"/>
    </w:pPr>
    <w:rPr>
      <w:rFonts w:ascii="Times New Roman" w:hAnsi="Times New Roman"/>
      <w:snapToGrid w:val="0"/>
      <w:kern w:val="0"/>
      <w:sz w:val="24"/>
      <w:szCs w:val="24"/>
    </w:rPr>
  </w:style>
  <w:style w:type="paragraph" w:customStyle="1" w:styleId="reltitle">
    <w:name w:val="rel_title"/>
    <w:basedOn w:val="a0"/>
    <w:qFormat/>
    <w:rsid w:val="005D442C"/>
    <w:pPr>
      <w:widowControl/>
      <w:spacing w:before="100" w:beforeAutospacing="1" w:after="100" w:afterAutospacing="1"/>
      <w:jc w:val="left"/>
    </w:pPr>
    <w:rPr>
      <w:rFonts w:ascii="宋体" w:hAnsi="宋体" w:cs="宋体"/>
      <w:kern w:val="0"/>
      <w:sz w:val="24"/>
      <w:szCs w:val="24"/>
    </w:rPr>
  </w:style>
  <w:style w:type="paragraph" w:customStyle="1" w:styleId="32">
    <w:name w:val="列出段落3"/>
    <w:basedOn w:val="a0"/>
    <w:uiPriority w:val="34"/>
    <w:qFormat/>
    <w:rsid w:val="005D442C"/>
    <w:pPr>
      <w:ind w:firstLine="420"/>
    </w:pPr>
    <w:rPr>
      <w:szCs w:val="22"/>
    </w:rPr>
  </w:style>
  <w:style w:type="paragraph" w:customStyle="1" w:styleId="210">
    <w:name w:val="表文2（前空1）"/>
    <w:basedOn w:val="a0"/>
    <w:rsid w:val="005D442C"/>
    <w:pPr>
      <w:adjustRightInd w:val="0"/>
      <w:snapToGrid w:val="0"/>
      <w:spacing w:before="30" w:after="30" w:line="200" w:lineRule="atLeast"/>
      <w:ind w:firstLine="190"/>
      <w:jc w:val="left"/>
    </w:pPr>
    <w:rPr>
      <w:rFonts w:ascii="Times New Roman" w:hAnsi="Times New Roman"/>
      <w:sz w:val="18"/>
      <w:szCs w:val="24"/>
    </w:rPr>
  </w:style>
  <w:style w:type="table" w:styleId="-2">
    <w:name w:val="Light Shading Accent 2"/>
    <w:basedOn w:val="a2"/>
    <w:uiPriority w:val="60"/>
    <w:rsid w:val="00CA7305"/>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paragraph" w:customStyle="1" w:styleId="41">
    <w:name w:val="列出段落4"/>
    <w:basedOn w:val="a0"/>
    <w:uiPriority w:val="34"/>
    <w:qFormat/>
    <w:rsid w:val="00CA7C95"/>
    <w:pPr>
      <w:ind w:firstLine="420"/>
    </w:pPr>
    <w:rPr>
      <w:szCs w:val="22"/>
    </w:rPr>
  </w:style>
  <w:style w:type="character" w:styleId="affe">
    <w:name w:val="Intense Emphasis"/>
    <w:basedOn w:val="a1"/>
    <w:uiPriority w:val="21"/>
    <w:qFormat/>
    <w:rsid w:val="00130A23"/>
    <w:rPr>
      <w:i/>
      <w:iCs/>
      <w:color w:val="4F81BD" w:themeColor="accent1"/>
    </w:rPr>
  </w:style>
  <w:style w:type="character" w:customStyle="1" w:styleId="lb-left">
    <w:name w:val="lb-left"/>
    <w:basedOn w:val="a1"/>
    <w:rsid w:val="002A770A"/>
  </w:style>
  <w:style w:type="character" w:customStyle="1" w:styleId="before3">
    <w:name w:val="before3"/>
    <w:basedOn w:val="a1"/>
    <w:rsid w:val="002A770A"/>
  </w:style>
  <w:style w:type="character" w:customStyle="1" w:styleId="3Char1">
    <w:name w:val="标题 3 Char1"/>
    <w:rsid w:val="002A770A"/>
    <w:rPr>
      <w:rFonts w:ascii="黑体" w:eastAsia="黑体"/>
      <w:kern w:val="2"/>
      <w:sz w:val="24"/>
      <w:szCs w:val="24"/>
    </w:rPr>
  </w:style>
  <w:style w:type="character" w:customStyle="1" w:styleId="search-kw2">
    <w:name w:val="search-kw2"/>
    <w:basedOn w:val="a1"/>
    <w:rsid w:val="002A770A"/>
  </w:style>
  <w:style w:type="paragraph" w:customStyle="1" w:styleId="24">
    <w:name w:val="2"/>
    <w:uiPriority w:val="99"/>
    <w:unhideWhenUsed/>
    <w:rsid w:val="002A770A"/>
    <w:pPr>
      <w:widowControl w:val="0"/>
      <w:jc w:val="both"/>
    </w:pPr>
    <w:rPr>
      <w:rFonts w:ascii="Calibri" w:eastAsia="宋体" w:hAnsi="Calibri" w:cs="Times New Roman"/>
    </w:rPr>
  </w:style>
  <w:style w:type="character" w:customStyle="1" w:styleId="lb-right">
    <w:name w:val="lb-right"/>
    <w:basedOn w:val="a1"/>
    <w:rsid w:val="002A770A"/>
  </w:style>
  <w:style w:type="character" w:customStyle="1" w:styleId="tj">
    <w:name w:val="tj"/>
    <w:rsid w:val="002A770A"/>
    <w:rPr>
      <w:color w:val="FFFFFF"/>
      <w:sz w:val="21"/>
      <w:szCs w:val="21"/>
      <w:shd w:val="clear" w:color="auto" w:fill="348CEC"/>
    </w:rPr>
  </w:style>
  <w:style w:type="character" w:customStyle="1" w:styleId="5Char1">
    <w:name w:val="标题 5 Char1"/>
    <w:rsid w:val="002A770A"/>
    <w:rPr>
      <w:rFonts w:ascii="宋体" w:eastAsia="黑体"/>
      <w:kern w:val="2"/>
      <w:sz w:val="24"/>
      <w:szCs w:val="24"/>
    </w:rPr>
  </w:style>
  <w:style w:type="character" w:customStyle="1" w:styleId="origin">
    <w:name w:val="origin"/>
    <w:basedOn w:val="a1"/>
    <w:rsid w:val="002A770A"/>
  </w:style>
  <w:style w:type="character" w:customStyle="1" w:styleId="Heading7Char">
    <w:name w:val="Heading 7 Char"/>
    <w:aliases w:val="标题 7 表 Char,无节条 Char1,标题 7 表1 Char,无级项 Char,表格标题1 Char Char,表格标题1 Char1,无节条 Char Char Char,标7 Char1,可研-标题 7 Char,标7 Char Char,标7 Char Char Char Char,无节条 Char Char1,表格标题 Char,H7 Char,表标题 Char,废格式 Char,无节条1 Char,标题 7 表2 Char,无节条2 Char"/>
    <w:rsid w:val="002A770A"/>
    <w:rPr>
      <w:rFonts w:ascii="宋体" w:eastAsia="黑体"/>
      <w:kern w:val="2"/>
      <w:sz w:val="24"/>
      <w:szCs w:val="24"/>
    </w:rPr>
  </w:style>
  <w:style w:type="character" w:styleId="HTML0">
    <w:name w:val="HTML Cite"/>
    <w:uiPriority w:val="99"/>
    <w:unhideWhenUsed/>
    <w:rsid w:val="002A770A"/>
    <w:rPr>
      <w:i w:val="0"/>
      <w:color w:val="008000"/>
    </w:rPr>
  </w:style>
  <w:style w:type="character" w:customStyle="1" w:styleId="8Char1">
    <w:name w:val="标题 8 Char1"/>
    <w:rsid w:val="002A770A"/>
    <w:rPr>
      <w:rFonts w:ascii="宋体" w:eastAsia="黑体" w:hAnsi="Arial"/>
      <w:kern w:val="2"/>
      <w:sz w:val="24"/>
      <w:szCs w:val="24"/>
    </w:rPr>
  </w:style>
  <w:style w:type="paragraph" w:styleId="33">
    <w:name w:val="Body Text Indent 3"/>
    <w:basedOn w:val="a0"/>
    <w:link w:val="3Char0"/>
    <w:rsid w:val="002A770A"/>
    <w:pPr>
      <w:widowControl/>
      <w:adjustRightInd w:val="0"/>
      <w:snapToGrid w:val="0"/>
      <w:spacing w:line="520" w:lineRule="exact"/>
      <w:ind w:firstLineChars="200" w:firstLine="600"/>
    </w:pPr>
    <w:rPr>
      <w:rFonts w:ascii="Times New Roman" w:eastAsia="仿宋_GB2312" w:hAnsi="Times New Roman"/>
      <w:sz w:val="30"/>
      <w:szCs w:val="30"/>
    </w:rPr>
  </w:style>
  <w:style w:type="character" w:customStyle="1" w:styleId="3Char0">
    <w:name w:val="正文文本缩进 3 Char"/>
    <w:basedOn w:val="a1"/>
    <w:link w:val="33"/>
    <w:rsid w:val="002A770A"/>
    <w:rPr>
      <w:rFonts w:ascii="Times New Roman" w:eastAsia="仿宋_GB2312" w:hAnsi="Times New Roman" w:cs="Times New Roman"/>
      <w:sz w:val="30"/>
      <w:szCs w:val="30"/>
    </w:rPr>
  </w:style>
  <w:style w:type="paragraph" w:styleId="afff">
    <w:name w:val="Body Text Indent"/>
    <w:basedOn w:val="a0"/>
    <w:link w:val="Charfc"/>
    <w:rsid w:val="002A770A"/>
    <w:pPr>
      <w:spacing w:line="640" w:lineRule="exact"/>
      <w:ind w:firstLine="645"/>
    </w:pPr>
    <w:rPr>
      <w:rFonts w:ascii="方正楷体简体" w:eastAsia="方正楷体简体" w:hAnsi="Times New Roman"/>
      <w:sz w:val="32"/>
      <w:szCs w:val="20"/>
    </w:rPr>
  </w:style>
  <w:style w:type="character" w:customStyle="1" w:styleId="Charfc">
    <w:name w:val="正文文本缩进 Char"/>
    <w:basedOn w:val="a1"/>
    <w:link w:val="afff"/>
    <w:rsid w:val="002A770A"/>
    <w:rPr>
      <w:rFonts w:ascii="方正楷体简体" w:eastAsia="方正楷体简体" w:hAnsi="Times New Roman" w:cs="Times New Roman"/>
      <w:sz w:val="32"/>
      <w:szCs w:val="20"/>
    </w:rPr>
  </w:style>
  <w:style w:type="paragraph" w:styleId="25">
    <w:name w:val="Body Text 2"/>
    <w:basedOn w:val="a0"/>
    <w:link w:val="2Char2"/>
    <w:rsid w:val="002A770A"/>
    <w:pPr>
      <w:spacing w:after="120" w:line="480" w:lineRule="auto"/>
    </w:pPr>
    <w:rPr>
      <w:rFonts w:ascii="Times New Roman" w:eastAsia="方正仿宋简体" w:hAnsi="Times New Roman"/>
      <w:sz w:val="32"/>
      <w:szCs w:val="20"/>
    </w:rPr>
  </w:style>
  <w:style w:type="character" w:customStyle="1" w:styleId="2Char2">
    <w:name w:val="正文文本 2 Char"/>
    <w:basedOn w:val="a1"/>
    <w:link w:val="25"/>
    <w:rsid w:val="002A770A"/>
    <w:rPr>
      <w:rFonts w:ascii="Times New Roman" w:eastAsia="方正仿宋简体" w:hAnsi="Times New Roman" w:cs="Times New Roman"/>
      <w:sz w:val="32"/>
      <w:szCs w:val="20"/>
    </w:rPr>
  </w:style>
  <w:style w:type="paragraph" w:customStyle="1" w:styleId="CharCharCharChar">
    <w:name w:val="Char Char Char Char"/>
    <w:basedOn w:val="a0"/>
    <w:rsid w:val="002A770A"/>
    <w:rPr>
      <w:rFonts w:ascii="Times New Roman" w:hAnsi="Times New Roman"/>
    </w:rPr>
  </w:style>
  <w:style w:type="paragraph" w:customStyle="1" w:styleId="CharCharCharCharCharCharCharChar">
    <w:name w:val="Char Char Char Char Char Char Char Char"/>
    <w:basedOn w:val="a0"/>
    <w:rsid w:val="002A770A"/>
    <w:pPr>
      <w:widowControl/>
      <w:spacing w:after="160" w:line="240" w:lineRule="exact"/>
      <w:jc w:val="left"/>
    </w:pPr>
    <w:rPr>
      <w:rFonts w:ascii="Times New Roman" w:hAnsi="Times New Roman"/>
      <w:szCs w:val="20"/>
    </w:rPr>
  </w:style>
  <w:style w:type="paragraph" w:customStyle="1" w:styleId="Char1CharChar">
    <w:name w:val="Char1 Char Char"/>
    <w:basedOn w:val="a0"/>
    <w:rsid w:val="002A770A"/>
    <w:pPr>
      <w:widowControl/>
      <w:spacing w:after="160" w:line="240" w:lineRule="exact"/>
      <w:jc w:val="left"/>
    </w:pPr>
    <w:rPr>
      <w:rFonts w:ascii="Verdana" w:hAnsi="Verdana"/>
      <w:kern w:val="0"/>
      <w:sz w:val="20"/>
      <w:szCs w:val="20"/>
      <w:lang w:eastAsia="en-US"/>
    </w:rPr>
  </w:style>
  <w:style w:type="paragraph" w:customStyle="1" w:styleId="CharChar2CharCharCharChar">
    <w:name w:val="Char Char2 Char Char Char Char"/>
    <w:basedOn w:val="a0"/>
    <w:rsid w:val="002A770A"/>
    <w:pPr>
      <w:widowControl/>
      <w:spacing w:after="160" w:line="240" w:lineRule="exact"/>
      <w:jc w:val="left"/>
    </w:pPr>
    <w:rPr>
      <w:rFonts w:ascii="Times New Roman" w:eastAsia="方正仿宋简体" w:hAnsi="Times New Roman"/>
      <w:sz w:val="32"/>
      <w:szCs w:val="20"/>
    </w:rPr>
  </w:style>
  <w:style w:type="paragraph" w:customStyle="1" w:styleId="lhz">
    <w:name w:val="lhz"/>
    <w:basedOn w:val="ad"/>
    <w:rsid w:val="002A770A"/>
    <w:pPr>
      <w:spacing w:after="120" w:line="560" w:lineRule="atLeast"/>
    </w:pPr>
    <w:rPr>
      <w:rFonts w:ascii="方正仿宋简体" w:eastAsia="方正仿宋简体"/>
      <w:sz w:val="32"/>
    </w:rPr>
  </w:style>
  <w:style w:type="character" w:styleId="afff0">
    <w:name w:val="FollowedHyperlink"/>
    <w:basedOn w:val="a1"/>
    <w:uiPriority w:val="99"/>
    <w:unhideWhenUsed/>
    <w:rsid w:val="002A770A"/>
    <w:rPr>
      <w:color w:val="800080" w:themeColor="followedHyperlink"/>
      <w:u w:val="single"/>
    </w:rPr>
  </w:style>
  <w:style w:type="paragraph" w:customStyle="1" w:styleId="13">
    <w:name w:val="样式1"/>
    <w:link w:val="1Char0"/>
    <w:rsid w:val="00CA2BBC"/>
    <w:rPr>
      <w:sz w:val="18"/>
      <w:szCs w:val="18"/>
    </w:rPr>
  </w:style>
  <w:style w:type="character" w:customStyle="1" w:styleId="1Char0">
    <w:name w:val="样式1 Char"/>
    <w:basedOn w:val="a1"/>
    <w:link w:val="13"/>
    <w:rsid w:val="00CA2BBC"/>
    <w:rPr>
      <w:sz w:val="18"/>
      <w:szCs w:val="18"/>
    </w:rPr>
  </w:style>
  <w:style w:type="paragraph" w:customStyle="1" w:styleId="26">
    <w:name w:val="样式2"/>
    <w:link w:val="2Char3"/>
    <w:qFormat/>
    <w:rsid w:val="008A32D6"/>
    <w:rPr>
      <w:sz w:val="18"/>
      <w:szCs w:val="18"/>
    </w:rPr>
  </w:style>
  <w:style w:type="character" w:customStyle="1" w:styleId="2Char3">
    <w:name w:val="样式2 Char"/>
    <w:basedOn w:val="a1"/>
    <w:link w:val="26"/>
    <w:rsid w:val="008A32D6"/>
    <w:rPr>
      <w:sz w:val="18"/>
      <w:szCs w:val="18"/>
    </w:rPr>
  </w:style>
  <w:style w:type="character" w:styleId="afff1">
    <w:name w:val="annotation reference"/>
    <w:basedOn w:val="a1"/>
    <w:uiPriority w:val="99"/>
    <w:unhideWhenUsed/>
    <w:rsid w:val="00AD6374"/>
    <w:rPr>
      <w:sz w:val="21"/>
      <w:szCs w:val="21"/>
    </w:rPr>
  </w:style>
  <w:style w:type="character" w:styleId="afff2">
    <w:name w:val="endnote reference"/>
    <w:basedOn w:val="a1"/>
    <w:uiPriority w:val="99"/>
    <w:semiHidden/>
    <w:unhideWhenUsed/>
    <w:rsid w:val="00AD6374"/>
    <w:rPr>
      <w:vertAlign w:val="superscript"/>
    </w:rPr>
  </w:style>
  <w:style w:type="table" w:customStyle="1" w:styleId="14">
    <w:name w:val="毕设三线表1"/>
    <w:basedOn w:val="a2"/>
    <w:uiPriority w:val="99"/>
    <w:rsid w:val="001E428F"/>
    <w:pPr>
      <w:jc w:val="center"/>
    </w:pPr>
    <w:rPr>
      <w:rFonts w:ascii="Times New Roman" w:eastAsia="宋体" w:hAnsi="Times New Roman"/>
      <w:sz w:val="24"/>
    </w:rPr>
    <w:tblPr>
      <w:jc w:val="center"/>
      <w:tblInd w:w="0" w:type="dxa"/>
      <w:tblBorders>
        <w:top w:val="single" w:sz="12" w:space="0" w:color="auto"/>
        <w:bottom w:val="single" w:sz="12" w:space="0" w:color="auto"/>
      </w:tblBorders>
      <w:tblCellMar>
        <w:top w:w="0" w:type="dxa"/>
        <w:left w:w="108" w:type="dxa"/>
        <w:bottom w:w="0" w:type="dxa"/>
        <w:right w:w="108" w:type="dxa"/>
      </w:tblCellMar>
    </w:tblPr>
    <w:trPr>
      <w:cantSplit/>
      <w:jc w:val="center"/>
    </w:trPr>
    <w:tcPr>
      <w:vAlign w:val="center"/>
    </w:tcPr>
    <w:tblStylePr w:type="firstRow">
      <w:tblPr/>
      <w:tcPr>
        <w:tcBorders>
          <w:bottom w:val="single" w:sz="4" w:space="0" w:color="auto"/>
        </w:tcBorders>
      </w:tcPr>
    </w:tblStylePr>
  </w:style>
  <w:style w:type="paragraph" w:customStyle="1" w:styleId="15">
    <w:name w:val="1"/>
    <w:uiPriority w:val="99"/>
    <w:unhideWhenUsed/>
    <w:rsid w:val="001449B8"/>
    <w:rPr>
      <w:rFonts w:ascii="Calibri" w:eastAsia="宋体" w:hAnsi="Calibri" w:cs="Times New Roman"/>
      <w:color w:val="943634"/>
      <w:kern w:val="0"/>
      <w:sz w:val="20"/>
      <w:szCs w:val="20"/>
    </w:rPr>
  </w:style>
  <w:style w:type="paragraph" w:customStyle="1" w:styleId="TOC1">
    <w:name w:val="TOC 标题1"/>
    <w:basedOn w:val="1"/>
    <w:next w:val="a0"/>
    <w:uiPriority w:val="39"/>
    <w:unhideWhenUsed/>
    <w:qFormat/>
    <w:rsid w:val="004319E7"/>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character" w:customStyle="1" w:styleId="16">
    <w:name w:val="明显强调1"/>
    <w:basedOn w:val="a1"/>
    <w:uiPriority w:val="21"/>
    <w:qFormat/>
    <w:rsid w:val="004319E7"/>
    <w:rPr>
      <w:i/>
      <w:iCs/>
      <w:color w:val="4F81BD" w:themeColor="accent1"/>
    </w:rPr>
  </w:style>
  <w:style w:type="paragraph" w:customStyle="1" w:styleId="Style152">
    <w:name w:val="_Style 152"/>
    <w:uiPriority w:val="99"/>
    <w:unhideWhenUsed/>
    <w:rsid w:val="004319E7"/>
    <w:pPr>
      <w:widowControl w:val="0"/>
      <w:jc w:val="both"/>
    </w:pPr>
    <w:rPr>
      <w:rFonts w:ascii="Calibri" w:eastAsia="宋体" w:hAnsi="Calibri" w:cs="Times New Roman"/>
    </w:rPr>
  </w:style>
  <w:style w:type="table" w:customStyle="1" w:styleId="17">
    <w:name w:val="网格型1"/>
    <w:basedOn w:val="a2"/>
    <w:uiPriority w:val="99"/>
    <w:rsid w:val="004319E7"/>
    <w:rPr>
      <w:kern w:val="0"/>
      <w:sz w:val="20"/>
      <w:szCs w:val="22"/>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18">
    <w:name w:val="占位符文本1"/>
    <w:basedOn w:val="a1"/>
    <w:uiPriority w:val="99"/>
    <w:semiHidden/>
    <w:qFormat/>
    <w:rsid w:val="00917FBA"/>
    <w:rPr>
      <w:color w:val="808080"/>
    </w:rPr>
  </w:style>
  <w:style w:type="character" w:customStyle="1" w:styleId="Char11">
    <w:name w:val="页眉 Char1"/>
    <w:basedOn w:val="a1"/>
    <w:uiPriority w:val="99"/>
    <w:semiHidden/>
    <w:rsid w:val="00917FBA"/>
    <w:rPr>
      <w:rFonts w:ascii="Calibri" w:eastAsia="宋体" w:hAnsi="Calibri" w:cs="Times New Roman"/>
      <w:sz w:val="18"/>
      <w:szCs w:val="18"/>
    </w:rPr>
  </w:style>
  <w:style w:type="character" w:customStyle="1" w:styleId="Char12">
    <w:name w:val="页脚 Char1"/>
    <w:basedOn w:val="a1"/>
    <w:uiPriority w:val="99"/>
    <w:semiHidden/>
    <w:rsid w:val="00917FBA"/>
    <w:rPr>
      <w:rFonts w:ascii="Calibri" w:eastAsia="宋体" w:hAnsi="Calibri" w:cs="Times New Roman"/>
      <w:sz w:val="18"/>
      <w:szCs w:val="18"/>
    </w:rPr>
  </w:style>
</w:styles>
</file>

<file path=word/webSettings.xml><?xml version="1.0" encoding="utf-8"?>
<w:webSettings xmlns:r="http://schemas.openxmlformats.org/officeDocument/2006/relationships" xmlns:w="http://schemas.openxmlformats.org/wordprocessingml/2006/main">
  <w:divs>
    <w:div w:id="780762257">
      <w:bodyDiv w:val="1"/>
      <w:marLeft w:val="0"/>
      <w:marRight w:val="0"/>
      <w:marTop w:val="0"/>
      <w:marBottom w:val="0"/>
      <w:divBdr>
        <w:top w:val="none" w:sz="0" w:space="0" w:color="auto"/>
        <w:left w:val="none" w:sz="0" w:space="0" w:color="auto"/>
        <w:bottom w:val="none" w:sz="0" w:space="0" w:color="auto"/>
        <w:right w:val="none" w:sz="0" w:space="0" w:color="auto"/>
      </w:divBdr>
      <w:divsChild>
        <w:div w:id="81146544">
          <w:marLeft w:val="0"/>
          <w:marRight w:val="0"/>
          <w:marTop w:val="0"/>
          <w:marBottom w:val="0"/>
          <w:divBdr>
            <w:top w:val="none" w:sz="0" w:space="0" w:color="auto"/>
            <w:left w:val="none" w:sz="0" w:space="0" w:color="auto"/>
            <w:bottom w:val="none" w:sz="0" w:space="0" w:color="auto"/>
            <w:right w:val="none" w:sz="0" w:space="0" w:color="auto"/>
          </w:divBdr>
        </w:div>
        <w:div w:id="775095669">
          <w:marLeft w:val="0"/>
          <w:marRight w:val="0"/>
          <w:marTop w:val="0"/>
          <w:marBottom w:val="0"/>
          <w:divBdr>
            <w:top w:val="none" w:sz="0" w:space="0" w:color="auto"/>
            <w:left w:val="none" w:sz="0" w:space="0" w:color="auto"/>
            <w:bottom w:val="none" w:sz="0" w:space="0" w:color="auto"/>
            <w:right w:val="none" w:sz="0" w:space="0" w:color="auto"/>
          </w:divBdr>
        </w:div>
        <w:div w:id="1715108405">
          <w:marLeft w:val="0"/>
          <w:marRight w:val="0"/>
          <w:marTop w:val="0"/>
          <w:marBottom w:val="0"/>
          <w:divBdr>
            <w:top w:val="none" w:sz="0" w:space="0" w:color="auto"/>
            <w:left w:val="none" w:sz="0" w:space="0" w:color="auto"/>
            <w:bottom w:val="none" w:sz="0" w:space="0" w:color="auto"/>
            <w:right w:val="none" w:sz="0" w:space="0" w:color="auto"/>
          </w:divBdr>
        </w:div>
        <w:div w:id="1900742934">
          <w:marLeft w:val="0"/>
          <w:marRight w:val="0"/>
          <w:marTop w:val="0"/>
          <w:marBottom w:val="0"/>
          <w:divBdr>
            <w:top w:val="none" w:sz="0" w:space="0" w:color="auto"/>
            <w:left w:val="none" w:sz="0" w:space="0" w:color="auto"/>
            <w:bottom w:val="none" w:sz="0" w:space="0" w:color="auto"/>
            <w:right w:val="none" w:sz="0" w:space="0" w:color="auto"/>
          </w:divBdr>
        </w:div>
      </w:divsChild>
    </w:div>
    <w:div w:id="870605758">
      <w:bodyDiv w:val="1"/>
      <w:marLeft w:val="0"/>
      <w:marRight w:val="0"/>
      <w:marTop w:val="0"/>
      <w:marBottom w:val="0"/>
      <w:divBdr>
        <w:top w:val="none" w:sz="0" w:space="0" w:color="auto"/>
        <w:left w:val="none" w:sz="0" w:space="0" w:color="auto"/>
        <w:bottom w:val="none" w:sz="0" w:space="0" w:color="auto"/>
        <w:right w:val="none" w:sz="0" w:space="0" w:color="auto"/>
      </w:divBdr>
      <w:divsChild>
        <w:div w:id="124781511">
          <w:marLeft w:val="0"/>
          <w:marRight w:val="0"/>
          <w:marTop w:val="0"/>
          <w:marBottom w:val="0"/>
          <w:divBdr>
            <w:top w:val="none" w:sz="0" w:space="0" w:color="auto"/>
            <w:left w:val="none" w:sz="0" w:space="0" w:color="auto"/>
            <w:bottom w:val="none" w:sz="0" w:space="0" w:color="auto"/>
            <w:right w:val="none" w:sz="0" w:space="0" w:color="auto"/>
          </w:divBdr>
        </w:div>
        <w:div w:id="140460620">
          <w:marLeft w:val="0"/>
          <w:marRight w:val="0"/>
          <w:marTop w:val="0"/>
          <w:marBottom w:val="0"/>
          <w:divBdr>
            <w:top w:val="none" w:sz="0" w:space="0" w:color="auto"/>
            <w:left w:val="none" w:sz="0" w:space="0" w:color="auto"/>
            <w:bottom w:val="none" w:sz="0" w:space="0" w:color="auto"/>
            <w:right w:val="none" w:sz="0" w:space="0" w:color="auto"/>
          </w:divBdr>
        </w:div>
        <w:div w:id="149029265">
          <w:marLeft w:val="0"/>
          <w:marRight w:val="0"/>
          <w:marTop w:val="280"/>
          <w:marBottom w:val="280"/>
          <w:divBdr>
            <w:top w:val="none" w:sz="0" w:space="0" w:color="auto"/>
            <w:left w:val="none" w:sz="0" w:space="0" w:color="auto"/>
            <w:bottom w:val="none" w:sz="0" w:space="0" w:color="auto"/>
            <w:right w:val="none" w:sz="0" w:space="0" w:color="auto"/>
          </w:divBdr>
        </w:div>
        <w:div w:id="364477627">
          <w:marLeft w:val="0"/>
          <w:marRight w:val="0"/>
          <w:marTop w:val="280"/>
          <w:marBottom w:val="280"/>
          <w:divBdr>
            <w:top w:val="none" w:sz="0" w:space="0" w:color="auto"/>
            <w:left w:val="none" w:sz="0" w:space="0" w:color="auto"/>
            <w:bottom w:val="none" w:sz="0" w:space="0" w:color="auto"/>
            <w:right w:val="none" w:sz="0" w:space="0" w:color="auto"/>
          </w:divBdr>
        </w:div>
        <w:div w:id="819540469">
          <w:marLeft w:val="0"/>
          <w:marRight w:val="0"/>
          <w:marTop w:val="0"/>
          <w:marBottom w:val="0"/>
          <w:divBdr>
            <w:top w:val="none" w:sz="0" w:space="0" w:color="auto"/>
            <w:left w:val="none" w:sz="0" w:space="0" w:color="auto"/>
            <w:bottom w:val="none" w:sz="0" w:space="0" w:color="auto"/>
            <w:right w:val="none" w:sz="0" w:space="0" w:color="auto"/>
          </w:divBdr>
        </w:div>
        <w:div w:id="974529040">
          <w:marLeft w:val="0"/>
          <w:marRight w:val="0"/>
          <w:marTop w:val="280"/>
          <w:marBottom w:val="280"/>
          <w:divBdr>
            <w:top w:val="none" w:sz="0" w:space="0" w:color="auto"/>
            <w:left w:val="none" w:sz="0" w:space="0" w:color="auto"/>
            <w:bottom w:val="none" w:sz="0" w:space="0" w:color="auto"/>
            <w:right w:val="none" w:sz="0" w:space="0" w:color="auto"/>
          </w:divBdr>
        </w:div>
        <w:div w:id="1000159750">
          <w:marLeft w:val="0"/>
          <w:marRight w:val="0"/>
          <w:marTop w:val="0"/>
          <w:marBottom w:val="0"/>
          <w:divBdr>
            <w:top w:val="none" w:sz="0" w:space="0" w:color="auto"/>
            <w:left w:val="none" w:sz="0" w:space="0" w:color="auto"/>
            <w:bottom w:val="none" w:sz="0" w:space="0" w:color="auto"/>
            <w:right w:val="none" w:sz="0" w:space="0" w:color="auto"/>
          </w:divBdr>
        </w:div>
        <w:div w:id="1382436208">
          <w:marLeft w:val="0"/>
          <w:marRight w:val="0"/>
          <w:marTop w:val="0"/>
          <w:marBottom w:val="0"/>
          <w:divBdr>
            <w:top w:val="none" w:sz="0" w:space="0" w:color="auto"/>
            <w:left w:val="none" w:sz="0" w:space="0" w:color="auto"/>
            <w:bottom w:val="none" w:sz="0" w:space="0" w:color="auto"/>
            <w:right w:val="none" w:sz="0" w:space="0" w:color="auto"/>
          </w:divBdr>
        </w:div>
        <w:div w:id="1393767873">
          <w:marLeft w:val="0"/>
          <w:marRight w:val="0"/>
          <w:marTop w:val="0"/>
          <w:marBottom w:val="0"/>
          <w:divBdr>
            <w:top w:val="none" w:sz="0" w:space="0" w:color="auto"/>
            <w:left w:val="none" w:sz="0" w:space="0" w:color="auto"/>
            <w:bottom w:val="none" w:sz="0" w:space="0" w:color="auto"/>
            <w:right w:val="none" w:sz="0" w:space="0" w:color="auto"/>
          </w:divBdr>
        </w:div>
        <w:div w:id="1625773867">
          <w:marLeft w:val="0"/>
          <w:marRight w:val="0"/>
          <w:marTop w:val="0"/>
          <w:marBottom w:val="0"/>
          <w:divBdr>
            <w:top w:val="none" w:sz="0" w:space="0" w:color="auto"/>
            <w:left w:val="none" w:sz="0" w:space="0" w:color="auto"/>
            <w:bottom w:val="none" w:sz="0" w:space="0" w:color="auto"/>
            <w:right w:val="none" w:sz="0" w:space="0" w:color="auto"/>
          </w:divBdr>
        </w:div>
        <w:div w:id="1723211905">
          <w:marLeft w:val="0"/>
          <w:marRight w:val="0"/>
          <w:marTop w:val="280"/>
          <w:marBottom w:val="280"/>
          <w:divBdr>
            <w:top w:val="none" w:sz="0" w:space="0" w:color="auto"/>
            <w:left w:val="none" w:sz="0" w:space="0" w:color="auto"/>
            <w:bottom w:val="none" w:sz="0" w:space="0" w:color="auto"/>
            <w:right w:val="none" w:sz="0" w:space="0" w:color="auto"/>
          </w:divBdr>
        </w:div>
        <w:div w:id="1916208074">
          <w:marLeft w:val="0"/>
          <w:marRight w:val="0"/>
          <w:marTop w:val="0"/>
          <w:marBottom w:val="0"/>
          <w:divBdr>
            <w:top w:val="none" w:sz="0" w:space="0" w:color="auto"/>
            <w:left w:val="none" w:sz="0" w:space="0" w:color="auto"/>
            <w:bottom w:val="none" w:sz="0" w:space="0" w:color="auto"/>
            <w:right w:val="none" w:sz="0" w:space="0" w:color="auto"/>
          </w:divBdr>
        </w:div>
      </w:divsChild>
    </w:div>
    <w:div w:id="892077772">
      <w:bodyDiv w:val="1"/>
      <w:marLeft w:val="0"/>
      <w:marRight w:val="0"/>
      <w:marTop w:val="0"/>
      <w:marBottom w:val="0"/>
      <w:divBdr>
        <w:top w:val="none" w:sz="0" w:space="0" w:color="auto"/>
        <w:left w:val="none" w:sz="0" w:space="0" w:color="auto"/>
        <w:bottom w:val="none" w:sz="0" w:space="0" w:color="auto"/>
        <w:right w:val="none" w:sz="0" w:space="0" w:color="auto"/>
      </w:divBdr>
    </w:div>
    <w:div w:id="1219172015">
      <w:bodyDiv w:val="1"/>
      <w:marLeft w:val="0"/>
      <w:marRight w:val="0"/>
      <w:marTop w:val="0"/>
      <w:marBottom w:val="0"/>
      <w:divBdr>
        <w:top w:val="none" w:sz="0" w:space="0" w:color="auto"/>
        <w:left w:val="none" w:sz="0" w:space="0" w:color="auto"/>
        <w:bottom w:val="none" w:sz="0" w:space="0" w:color="auto"/>
        <w:right w:val="none" w:sz="0" w:space="0" w:color="auto"/>
      </w:divBdr>
      <w:divsChild>
        <w:div w:id="861944394">
          <w:marLeft w:val="0"/>
          <w:marRight w:val="0"/>
          <w:marTop w:val="280"/>
          <w:marBottom w:val="280"/>
          <w:divBdr>
            <w:top w:val="none" w:sz="0" w:space="0" w:color="auto"/>
            <w:left w:val="none" w:sz="0" w:space="0" w:color="auto"/>
            <w:bottom w:val="none" w:sz="0" w:space="0" w:color="auto"/>
            <w:right w:val="none" w:sz="0" w:space="0" w:color="auto"/>
          </w:divBdr>
        </w:div>
        <w:div w:id="909272651">
          <w:marLeft w:val="0"/>
          <w:marRight w:val="0"/>
          <w:marTop w:val="280"/>
          <w:marBottom w:val="280"/>
          <w:divBdr>
            <w:top w:val="none" w:sz="0" w:space="0" w:color="auto"/>
            <w:left w:val="none" w:sz="0" w:space="0" w:color="auto"/>
            <w:bottom w:val="none" w:sz="0" w:space="0" w:color="auto"/>
            <w:right w:val="none" w:sz="0" w:space="0" w:color="auto"/>
          </w:divBdr>
        </w:div>
        <w:div w:id="1087574993">
          <w:marLeft w:val="0"/>
          <w:marRight w:val="0"/>
          <w:marTop w:val="0"/>
          <w:marBottom w:val="0"/>
          <w:divBdr>
            <w:top w:val="none" w:sz="0" w:space="0" w:color="auto"/>
            <w:left w:val="none" w:sz="0" w:space="0" w:color="auto"/>
            <w:bottom w:val="none" w:sz="0" w:space="0" w:color="auto"/>
            <w:right w:val="none" w:sz="0" w:space="0" w:color="auto"/>
          </w:divBdr>
        </w:div>
        <w:div w:id="1276673628">
          <w:marLeft w:val="0"/>
          <w:marRight w:val="0"/>
          <w:marTop w:val="0"/>
          <w:marBottom w:val="0"/>
          <w:divBdr>
            <w:top w:val="none" w:sz="0" w:space="0" w:color="auto"/>
            <w:left w:val="none" w:sz="0" w:space="0" w:color="auto"/>
            <w:bottom w:val="none" w:sz="0" w:space="0" w:color="auto"/>
            <w:right w:val="none" w:sz="0" w:space="0" w:color="auto"/>
          </w:divBdr>
        </w:div>
        <w:div w:id="197336486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8.png"/><Relationship Id="rId21" Type="http://schemas.openxmlformats.org/officeDocument/2006/relationships/image" Target="media/image6.png"/><Relationship Id="rId42" Type="http://schemas.openxmlformats.org/officeDocument/2006/relationships/hyperlink" Target="http://kns.cnki.net/kns/NaviBridge.aspx?bt=1&amp;DBCode=CJFD&amp;BaseID=HGJJ&amp;UnitCode=&amp;NaviLink=%e5%8c%96%e5%ad%a6%e5%b7%a5%e4%b8%9a" TargetMode="External"/><Relationship Id="rId63" Type="http://schemas.openxmlformats.org/officeDocument/2006/relationships/image" Target="media/image42.png"/><Relationship Id="rId84" Type="http://schemas.openxmlformats.org/officeDocument/2006/relationships/image" Target="media/image62.wmf"/><Relationship Id="rId138" Type="http://schemas.openxmlformats.org/officeDocument/2006/relationships/image" Target="media/image106.emf"/><Relationship Id="rId159" Type="http://schemas.openxmlformats.org/officeDocument/2006/relationships/image" Target="media/image124.png"/><Relationship Id="rId170" Type="http://schemas.openxmlformats.org/officeDocument/2006/relationships/image" Target="file:///C:\Documents%20and%20Settings\Administrator\Application%20Data\Tencent\Users\1140428675\QQ\WinTemp\RichOle\%5b4CKZ_042IV7_R$$T2CATQ2.png" TargetMode="External"/><Relationship Id="rId191" Type="http://schemas.openxmlformats.org/officeDocument/2006/relationships/image" Target="media/image147.png"/><Relationship Id="rId205" Type="http://schemas.openxmlformats.org/officeDocument/2006/relationships/image" Target="media/image160.png"/><Relationship Id="rId226" Type="http://schemas.openxmlformats.org/officeDocument/2006/relationships/hyperlink" Target="http://baike.baidu.com/subview/19599/5122257.htm" TargetMode="External"/><Relationship Id="rId247" Type="http://schemas.openxmlformats.org/officeDocument/2006/relationships/image" Target="media/image190.png"/><Relationship Id="rId107" Type="http://schemas.openxmlformats.org/officeDocument/2006/relationships/oleObject" Target="embeddings/oleObject8.bin"/><Relationship Id="rId11" Type="http://schemas.openxmlformats.org/officeDocument/2006/relationships/header" Target="header1.xml"/><Relationship Id="rId32" Type="http://schemas.openxmlformats.org/officeDocument/2006/relationships/image" Target="media/image17.png"/><Relationship Id="rId53" Type="http://schemas.openxmlformats.org/officeDocument/2006/relationships/hyperlink" Target="https://www.baidu.com/s?wd=%E7%89%A9%E6%96%99%E5%B9%B3%E8%A1%A1&amp;tn=44039180_cpr&amp;fenlei=mv6quAkxTZn0IZRqIHckPjm4nH00T1YkPvRLm1bknjnsP1TdnAfk0ZwV5Hcvrjm3rH6sPfKWUMw85HfYnjn4nH6sgvPsT6KdThsqpZwYTjCEQLGCpyw9Uz4Bmy-bIi4WUvYETgN-TLwGUv3EnW0LP1fknWfLPHm1PH0zP1b3r0" TargetMode="External"/><Relationship Id="rId74" Type="http://schemas.openxmlformats.org/officeDocument/2006/relationships/image" Target="media/image53.png"/><Relationship Id="rId128" Type="http://schemas.openxmlformats.org/officeDocument/2006/relationships/image" Target="media/image97.png"/><Relationship Id="rId149" Type="http://schemas.openxmlformats.org/officeDocument/2006/relationships/image" Target="media/image114.png"/><Relationship Id="rId5" Type="http://schemas.openxmlformats.org/officeDocument/2006/relationships/numbering" Target="numbering.xml"/><Relationship Id="rId95" Type="http://schemas.openxmlformats.org/officeDocument/2006/relationships/image" Target="media/image71.png"/><Relationship Id="rId160" Type="http://schemas.openxmlformats.org/officeDocument/2006/relationships/image" Target="media/image125.png"/><Relationship Id="rId181" Type="http://schemas.openxmlformats.org/officeDocument/2006/relationships/image" Target="media/image138.png"/><Relationship Id="rId216" Type="http://schemas.openxmlformats.org/officeDocument/2006/relationships/image" Target="media/image171.jpeg"/><Relationship Id="rId237" Type="http://schemas.openxmlformats.org/officeDocument/2006/relationships/image" Target="media/image181.png"/><Relationship Id="rId258" Type="http://schemas.openxmlformats.org/officeDocument/2006/relationships/image" Target="media/image201.png"/><Relationship Id="rId22" Type="http://schemas.openxmlformats.org/officeDocument/2006/relationships/image" Target="media/image7.png"/><Relationship Id="rId43" Type="http://schemas.openxmlformats.org/officeDocument/2006/relationships/image" Target="media/image26.png"/><Relationship Id="rId64" Type="http://schemas.openxmlformats.org/officeDocument/2006/relationships/image" Target="media/image43.png"/><Relationship Id="rId118" Type="http://schemas.openxmlformats.org/officeDocument/2006/relationships/image" Target="media/image89.png"/><Relationship Id="rId139" Type="http://schemas.openxmlformats.org/officeDocument/2006/relationships/oleObject" Target="embeddings/oleObject13.bin"/><Relationship Id="rId85" Type="http://schemas.openxmlformats.org/officeDocument/2006/relationships/oleObject" Target="embeddings/oleObject3.bin"/><Relationship Id="rId150" Type="http://schemas.openxmlformats.org/officeDocument/2006/relationships/image" Target="media/image115.png"/><Relationship Id="rId171" Type="http://schemas.openxmlformats.org/officeDocument/2006/relationships/image" Target="media/image132.png"/><Relationship Id="rId192" Type="http://schemas.openxmlformats.org/officeDocument/2006/relationships/image" Target="media/image148.png"/><Relationship Id="rId206" Type="http://schemas.openxmlformats.org/officeDocument/2006/relationships/image" Target="media/image161.png"/><Relationship Id="rId227" Type="http://schemas.openxmlformats.org/officeDocument/2006/relationships/hyperlink" Target="http://baike.baidu.com/view/22141.htm" TargetMode="External"/><Relationship Id="rId248" Type="http://schemas.openxmlformats.org/officeDocument/2006/relationships/image" Target="media/image191.jpeg"/><Relationship Id="rId12" Type="http://schemas.openxmlformats.org/officeDocument/2006/relationships/header" Target="header2.xml"/><Relationship Id="rId33" Type="http://schemas.openxmlformats.org/officeDocument/2006/relationships/image" Target="media/image18.png"/><Relationship Id="rId108" Type="http://schemas.openxmlformats.org/officeDocument/2006/relationships/image" Target="media/image80.wmf"/><Relationship Id="rId129" Type="http://schemas.openxmlformats.org/officeDocument/2006/relationships/image" Target="media/image98.emf"/><Relationship Id="rId54" Type="http://schemas.openxmlformats.org/officeDocument/2006/relationships/hyperlink" Target="https://www.baidu.com/s?wd=%E7%83%AD%E5%B9%B3%E8%A1%A1%E6%96%B9%E7%A8%8B&amp;tn=44039180_cpr&amp;fenlei=mv6quAkxTZn0IZRqIHckPjm4nH00T1YkPvRLm1bknjnsP1TdnAfk0ZwV5Hcvrjm3rH6sPfKWUMw85HfYnjn4nH6sgvPsT6KdThsqpZwYTjCEQLGCpyw9Uz4Bmy-bIi4WUvYETgN-TLwGUv3EnW0LP1fknWfLPHm1PH0zP1b3r0" TargetMode="External"/><Relationship Id="rId75" Type="http://schemas.openxmlformats.org/officeDocument/2006/relationships/image" Target="media/image54.png"/><Relationship Id="rId96" Type="http://schemas.openxmlformats.org/officeDocument/2006/relationships/image" Target="media/image72.png"/><Relationship Id="rId140" Type="http://schemas.openxmlformats.org/officeDocument/2006/relationships/image" Target="media/image107.emf"/><Relationship Id="rId161" Type="http://schemas.openxmlformats.org/officeDocument/2006/relationships/image" Target="media/image126.emf"/><Relationship Id="rId182" Type="http://schemas.openxmlformats.org/officeDocument/2006/relationships/image" Target="file:///C:\Documents%20and%20Settings\Administrator\Application%20Data\Tencent\Users\1140428675\QQ\WinTemp\RichOle\G0LUUE6UWI5$XX4%60~MV4$$X.png" TargetMode="External"/><Relationship Id="rId217" Type="http://schemas.openxmlformats.org/officeDocument/2006/relationships/image" Target="media/image172.png"/><Relationship Id="rId6" Type="http://schemas.openxmlformats.org/officeDocument/2006/relationships/styles" Target="styles.xml"/><Relationship Id="rId238" Type="http://schemas.openxmlformats.org/officeDocument/2006/relationships/hyperlink" Target="http://baike.baidu.com/view/25278.htm" TargetMode="External"/><Relationship Id="rId259" Type="http://schemas.openxmlformats.org/officeDocument/2006/relationships/image" Target="media/image202.png"/><Relationship Id="rId23" Type="http://schemas.openxmlformats.org/officeDocument/2006/relationships/image" Target="media/image8.png"/><Relationship Id="rId28" Type="http://schemas.openxmlformats.org/officeDocument/2006/relationships/image" Target="media/image13.png"/><Relationship Id="rId49" Type="http://schemas.openxmlformats.org/officeDocument/2006/relationships/image" Target="media/image31.png"/><Relationship Id="rId114" Type="http://schemas.openxmlformats.org/officeDocument/2006/relationships/image" Target="media/image85.jpeg"/><Relationship Id="rId119" Type="http://schemas.openxmlformats.org/officeDocument/2006/relationships/image" Target="media/image90.emf"/><Relationship Id="rId44" Type="http://schemas.openxmlformats.org/officeDocument/2006/relationships/image" Target="media/image27.png"/><Relationship Id="rId60" Type="http://schemas.openxmlformats.org/officeDocument/2006/relationships/image" Target="media/image39.png"/><Relationship Id="rId65" Type="http://schemas.openxmlformats.org/officeDocument/2006/relationships/image" Target="media/image44.png"/><Relationship Id="rId81" Type="http://schemas.openxmlformats.org/officeDocument/2006/relationships/image" Target="media/image59.png"/><Relationship Id="rId86" Type="http://schemas.openxmlformats.org/officeDocument/2006/relationships/image" Target="media/image63.png"/><Relationship Id="rId130" Type="http://schemas.openxmlformats.org/officeDocument/2006/relationships/image" Target="media/image99.png"/><Relationship Id="rId135" Type="http://schemas.openxmlformats.org/officeDocument/2006/relationships/image" Target="media/image104.png"/><Relationship Id="rId151" Type="http://schemas.openxmlformats.org/officeDocument/2006/relationships/image" Target="media/image116.png"/><Relationship Id="rId156" Type="http://schemas.openxmlformats.org/officeDocument/2006/relationships/image" Target="media/image121.jpeg"/><Relationship Id="rId177" Type="http://schemas.openxmlformats.org/officeDocument/2006/relationships/image" Target="media/image135.png"/><Relationship Id="rId198" Type="http://schemas.openxmlformats.org/officeDocument/2006/relationships/image" Target="media/image154.emf"/><Relationship Id="rId172" Type="http://schemas.openxmlformats.org/officeDocument/2006/relationships/image" Target="file:///C:\Documents%20and%20Settings\Administrator\Application%20Data\Tencent\Users\1140428675\QQ\WinTemp\RichOle\AJ13@5YZ0HJ1OJS1HBFO%7bO4.png" TargetMode="External"/><Relationship Id="rId193" Type="http://schemas.openxmlformats.org/officeDocument/2006/relationships/image" Target="media/image149.emf"/><Relationship Id="rId202" Type="http://schemas.openxmlformats.org/officeDocument/2006/relationships/image" Target="media/image158.png"/><Relationship Id="rId207" Type="http://schemas.openxmlformats.org/officeDocument/2006/relationships/image" Target="media/image162.png"/><Relationship Id="rId223" Type="http://schemas.openxmlformats.org/officeDocument/2006/relationships/hyperlink" Target="http://baike.baidu.com/view/19599.htm" TargetMode="External"/><Relationship Id="rId228" Type="http://schemas.openxmlformats.org/officeDocument/2006/relationships/image" Target="media/image175.jpeg"/><Relationship Id="rId244" Type="http://schemas.openxmlformats.org/officeDocument/2006/relationships/image" Target="media/image187.emf"/><Relationship Id="rId249" Type="http://schemas.openxmlformats.org/officeDocument/2006/relationships/image" Target="media/image192.jpeg"/><Relationship Id="rId13" Type="http://schemas.openxmlformats.org/officeDocument/2006/relationships/footer" Target="footer1.xml"/><Relationship Id="rId18" Type="http://schemas.openxmlformats.org/officeDocument/2006/relationships/hyperlink" Target="https://baike.baidu.com/item/Windows" TargetMode="External"/><Relationship Id="rId39" Type="http://schemas.openxmlformats.org/officeDocument/2006/relationships/image" Target="media/image23.png"/><Relationship Id="rId109" Type="http://schemas.openxmlformats.org/officeDocument/2006/relationships/oleObject" Target="embeddings/oleObject9.bin"/><Relationship Id="rId260" Type="http://schemas.openxmlformats.org/officeDocument/2006/relationships/image" Target="media/image203.png"/><Relationship Id="rId265" Type="http://schemas.openxmlformats.org/officeDocument/2006/relationships/theme" Target="theme/theme1.xml"/><Relationship Id="rId34" Type="http://schemas.openxmlformats.org/officeDocument/2006/relationships/image" Target="media/image19.png"/><Relationship Id="rId50" Type="http://schemas.openxmlformats.org/officeDocument/2006/relationships/image" Target="media/image32.png"/><Relationship Id="rId55" Type="http://schemas.openxmlformats.org/officeDocument/2006/relationships/image" Target="media/image35.emf"/><Relationship Id="rId76" Type="http://schemas.openxmlformats.org/officeDocument/2006/relationships/image" Target="media/image55.emf"/><Relationship Id="rId97" Type="http://schemas.openxmlformats.org/officeDocument/2006/relationships/image" Target="media/image73.wmf"/><Relationship Id="rId104" Type="http://schemas.openxmlformats.org/officeDocument/2006/relationships/image" Target="media/image78.wmf"/><Relationship Id="rId120" Type="http://schemas.openxmlformats.org/officeDocument/2006/relationships/oleObject" Target="embeddings/oleObject10.bin"/><Relationship Id="rId125" Type="http://schemas.openxmlformats.org/officeDocument/2006/relationships/image" Target="media/image94.jpeg"/><Relationship Id="rId141" Type="http://schemas.openxmlformats.org/officeDocument/2006/relationships/oleObject" Target="embeddings/oleObject14.bin"/><Relationship Id="rId146" Type="http://schemas.openxmlformats.org/officeDocument/2006/relationships/image" Target="media/image112.png"/><Relationship Id="rId167" Type="http://schemas.openxmlformats.org/officeDocument/2006/relationships/image" Target="media/image130.png"/><Relationship Id="rId188" Type="http://schemas.openxmlformats.org/officeDocument/2006/relationships/image" Target="media/image144.png"/><Relationship Id="rId7" Type="http://schemas.openxmlformats.org/officeDocument/2006/relationships/settings" Target="settings.xml"/><Relationship Id="rId71" Type="http://schemas.openxmlformats.org/officeDocument/2006/relationships/image" Target="media/image50.png"/><Relationship Id="rId92" Type="http://schemas.openxmlformats.org/officeDocument/2006/relationships/oleObject" Target="embeddings/oleObject4.bin"/><Relationship Id="rId162" Type="http://schemas.openxmlformats.org/officeDocument/2006/relationships/image" Target="media/image127.png"/><Relationship Id="rId183" Type="http://schemas.openxmlformats.org/officeDocument/2006/relationships/image" Target="media/image139.png"/><Relationship Id="rId213" Type="http://schemas.openxmlformats.org/officeDocument/2006/relationships/image" Target="media/image168.emf"/><Relationship Id="rId218" Type="http://schemas.openxmlformats.org/officeDocument/2006/relationships/image" Target="media/image173.png"/><Relationship Id="rId234" Type="http://schemas.openxmlformats.org/officeDocument/2006/relationships/image" Target="media/image179.png"/><Relationship Id="rId239" Type="http://schemas.openxmlformats.org/officeDocument/2006/relationships/image" Target="media/image182.png"/><Relationship Id="rId2" Type="http://schemas.openxmlformats.org/officeDocument/2006/relationships/customXml" Target="../customXml/item2.xml"/><Relationship Id="rId29" Type="http://schemas.openxmlformats.org/officeDocument/2006/relationships/image" Target="media/image14.jpeg"/><Relationship Id="rId250" Type="http://schemas.openxmlformats.org/officeDocument/2006/relationships/image" Target="media/image193.jpeg"/><Relationship Id="rId255" Type="http://schemas.openxmlformats.org/officeDocument/2006/relationships/image" Target="media/image198.png"/><Relationship Id="rId24" Type="http://schemas.openxmlformats.org/officeDocument/2006/relationships/image" Target="media/image9.jpeg"/><Relationship Id="rId40" Type="http://schemas.openxmlformats.org/officeDocument/2006/relationships/image" Target="media/image24.png"/><Relationship Id="rId45" Type="http://schemas.openxmlformats.org/officeDocument/2006/relationships/image" Target="media/image28.png"/><Relationship Id="rId66" Type="http://schemas.openxmlformats.org/officeDocument/2006/relationships/image" Target="media/image45.png"/><Relationship Id="rId87" Type="http://schemas.openxmlformats.org/officeDocument/2006/relationships/image" Target="media/image64.png"/><Relationship Id="rId110" Type="http://schemas.openxmlformats.org/officeDocument/2006/relationships/image" Target="media/image81.wmf"/><Relationship Id="rId115" Type="http://schemas.openxmlformats.org/officeDocument/2006/relationships/image" Target="media/image86.png"/><Relationship Id="rId131" Type="http://schemas.openxmlformats.org/officeDocument/2006/relationships/image" Target="media/image100.png"/><Relationship Id="rId136" Type="http://schemas.openxmlformats.org/officeDocument/2006/relationships/image" Target="media/image105.emf"/><Relationship Id="rId157" Type="http://schemas.openxmlformats.org/officeDocument/2006/relationships/image" Target="media/image122.emf"/><Relationship Id="rId178" Type="http://schemas.openxmlformats.org/officeDocument/2006/relationships/image" Target="media/image136.png"/><Relationship Id="rId61" Type="http://schemas.openxmlformats.org/officeDocument/2006/relationships/image" Target="media/image40.png"/><Relationship Id="rId82" Type="http://schemas.openxmlformats.org/officeDocument/2006/relationships/image" Target="media/image60.png"/><Relationship Id="rId152" Type="http://schemas.openxmlformats.org/officeDocument/2006/relationships/image" Target="media/image117.png"/><Relationship Id="rId173" Type="http://schemas.openxmlformats.org/officeDocument/2006/relationships/image" Target="media/image133.png"/><Relationship Id="rId194" Type="http://schemas.openxmlformats.org/officeDocument/2006/relationships/image" Target="media/image150.emf"/><Relationship Id="rId199" Type="http://schemas.openxmlformats.org/officeDocument/2006/relationships/image" Target="media/image155.emf"/><Relationship Id="rId203" Type="http://schemas.openxmlformats.org/officeDocument/2006/relationships/image" Target="media/image159.emf"/><Relationship Id="rId208" Type="http://schemas.openxmlformats.org/officeDocument/2006/relationships/image" Target="media/image163.png"/><Relationship Id="rId229" Type="http://schemas.openxmlformats.org/officeDocument/2006/relationships/image" Target="http://www.ofweek.com/Upload/News/2013-5/5201/5213.jpg" TargetMode="External"/><Relationship Id="rId19" Type="http://schemas.openxmlformats.org/officeDocument/2006/relationships/image" Target="media/image4.png"/><Relationship Id="rId224" Type="http://schemas.openxmlformats.org/officeDocument/2006/relationships/hyperlink" Target="http://baike.baidu.com/view/15257.htm" TargetMode="External"/><Relationship Id="rId240" Type="http://schemas.openxmlformats.org/officeDocument/2006/relationships/image" Target="media/image183.png"/><Relationship Id="rId245" Type="http://schemas.openxmlformats.org/officeDocument/2006/relationships/image" Target="media/image188.emf"/><Relationship Id="rId261" Type="http://schemas.openxmlformats.org/officeDocument/2006/relationships/hyperlink" Target="https://doi.org/10.1016/%20j.compchemeng.2017.02.041" TargetMode="External"/><Relationship Id="rId14" Type="http://schemas.openxmlformats.org/officeDocument/2006/relationships/image" Target="media/image1.emf"/><Relationship Id="rId30" Type="http://schemas.openxmlformats.org/officeDocument/2006/relationships/image" Target="media/image15.jpeg"/><Relationship Id="rId35" Type="http://schemas.openxmlformats.org/officeDocument/2006/relationships/image" Target="media/image20.png"/><Relationship Id="rId56" Type="http://schemas.openxmlformats.org/officeDocument/2006/relationships/oleObject" Target="embeddings/Microsoft_Visio_2003-2010___11111111111111111111111111111111111111111111111111111111.vsd"/><Relationship Id="rId77" Type="http://schemas.openxmlformats.org/officeDocument/2006/relationships/image" Target="media/image56.png"/><Relationship Id="rId100" Type="http://schemas.openxmlformats.org/officeDocument/2006/relationships/image" Target="media/image75.wmf"/><Relationship Id="rId105" Type="http://schemas.openxmlformats.org/officeDocument/2006/relationships/oleObject" Target="embeddings/oleObject7.bin"/><Relationship Id="rId126" Type="http://schemas.openxmlformats.org/officeDocument/2006/relationships/image" Target="media/image95.png"/><Relationship Id="rId147" Type="http://schemas.openxmlformats.org/officeDocument/2006/relationships/image" Target="media/image113.emf"/><Relationship Id="rId168" Type="http://schemas.openxmlformats.org/officeDocument/2006/relationships/image" Target="file:///C:\Documents%20and%20Settings\Administrator\Application%20Data\Tencent\Users\1140428675\QQ\WinTemp\RichOle\%25O~3L69XDF7Q02ALC%25H%60)%60Y.png" TargetMode="External"/><Relationship Id="rId8" Type="http://schemas.openxmlformats.org/officeDocument/2006/relationships/webSettings" Target="webSettings.xml"/><Relationship Id="rId51" Type="http://schemas.openxmlformats.org/officeDocument/2006/relationships/image" Target="media/image33.emf"/><Relationship Id="rId72" Type="http://schemas.openxmlformats.org/officeDocument/2006/relationships/image" Target="media/image51.png"/><Relationship Id="rId93" Type="http://schemas.openxmlformats.org/officeDocument/2006/relationships/image" Target="media/image69.png"/><Relationship Id="rId98" Type="http://schemas.openxmlformats.org/officeDocument/2006/relationships/oleObject" Target="embeddings/oleObject5.bin"/><Relationship Id="rId121" Type="http://schemas.openxmlformats.org/officeDocument/2006/relationships/image" Target="media/image91.wmf"/><Relationship Id="rId142" Type="http://schemas.openxmlformats.org/officeDocument/2006/relationships/image" Target="media/image108.png"/><Relationship Id="rId163" Type="http://schemas.openxmlformats.org/officeDocument/2006/relationships/image" Target="file:///C:\Documents%20and%20Settings\Administrator\Application%20Data\Tencent\Users\1140428675\QQ\WinTemp\RichOle\~%5b1S2N%5d%5b1T(4ORB%7d~%5d9%7d544.png" TargetMode="External"/><Relationship Id="rId184" Type="http://schemas.openxmlformats.org/officeDocument/2006/relationships/image" Target="media/image140.png"/><Relationship Id="rId189" Type="http://schemas.openxmlformats.org/officeDocument/2006/relationships/image" Target="media/image145.png"/><Relationship Id="rId219" Type="http://schemas.openxmlformats.org/officeDocument/2006/relationships/image" Target="media/image174.png"/><Relationship Id="rId3" Type="http://schemas.openxmlformats.org/officeDocument/2006/relationships/customXml" Target="../customXml/item3.xml"/><Relationship Id="rId214" Type="http://schemas.openxmlformats.org/officeDocument/2006/relationships/image" Target="media/image169.emf"/><Relationship Id="rId230" Type="http://schemas.openxmlformats.org/officeDocument/2006/relationships/image" Target="media/image176.jpeg"/><Relationship Id="rId235" Type="http://schemas.openxmlformats.org/officeDocument/2006/relationships/image" Target="media/image180.emf"/><Relationship Id="rId251" Type="http://schemas.openxmlformats.org/officeDocument/2006/relationships/image" Target="media/image194.jpeg"/><Relationship Id="rId256" Type="http://schemas.openxmlformats.org/officeDocument/2006/relationships/image" Target="media/image199.png"/><Relationship Id="rId25" Type="http://schemas.openxmlformats.org/officeDocument/2006/relationships/image" Target="media/image10.png"/><Relationship Id="rId46" Type="http://schemas.openxmlformats.org/officeDocument/2006/relationships/image" Target="media/image29.png"/><Relationship Id="rId67" Type="http://schemas.openxmlformats.org/officeDocument/2006/relationships/image" Target="media/image46.png"/><Relationship Id="rId116" Type="http://schemas.openxmlformats.org/officeDocument/2006/relationships/image" Target="media/image87.png"/><Relationship Id="rId137" Type="http://schemas.openxmlformats.org/officeDocument/2006/relationships/oleObject" Target="embeddings/oleObject12.bin"/><Relationship Id="rId158" Type="http://schemas.openxmlformats.org/officeDocument/2006/relationships/image" Target="media/image123.png"/><Relationship Id="rId20" Type="http://schemas.openxmlformats.org/officeDocument/2006/relationships/image" Target="media/image5.png"/><Relationship Id="rId41" Type="http://schemas.openxmlformats.org/officeDocument/2006/relationships/image" Target="media/image25.png"/><Relationship Id="rId62" Type="http://schemas.openxmlformats.org/officeDocument/2006/relationships/image" Target="media/image41.png"/><Relationship Id="rId83" Type="http://schemas.openxmlformats.org/officeDocument/2006/relationships/image" Target="media/image61.png"/><Relationship Id="rId88" Type="http://schemas.openxmlformats.org/officeDocument/2006/relationships/image" Target="media/image65.png"/><Relationship Id="rId111" Type="http://schemas.openxmlformats.org/officeDocument/2006/relationships/image" Target="media/image82.png"/><Relationship Id="rId132" Type="http://schemas.openxmlformats.org/officeDocument/2006/relationships/image" Target="media/image101.png"/><Relationship Id="rId153" Type="http://schemas.openxmlformats.org/officeDocument/2006/relationships/image" Target="media/image118.png"/><Relationship Id="rId174" Type="http://schemas.openxmlformats.org/officeDocument/2006/relationships/image" Target="file:///C:\Documents%20and%20Settings\Administrator\Application%20Data\Tencent\Users\1140428675\QQ\WinTemp\RichOle\PS8Y5619NSZJ0V74%7d5S%7d%25HU.png" TargetMode="External"/><Relationship Id="rId179" Type="http://schemas.openxmlformats.org/officeDocument/2006/relationships/image" Target="media/image137.png"/><Relationship Id="rId195" Type="http://schemas.openxmlformats.org/officeDocument/2006/relationships/image" Target="media/image151.png"/><Relationship Id="rId209" Type="http://schemas.openxmlformats.org/officeDocument/2006/relationships/image" Target="media/image164.png"/><Relationship Id="rId190" Type="http://schemas.openxmlformats.org/officeDocument/2006/relationships/image" Target="media/image146.emf"/><Relationship Id="rId204" Type="http://schemas.openxmlformats.org/officeDocument/2006/relationships/oleObject" Target="embeddings/oleObject16.bin"/><Relationship Id="rId220" Type="http://schemas.openxmlformats.org/officeDocument/2006/relationships/image" Target="http://images.cnblogs.com/cnblogs_com/magicboy110/Windows-Live-Writer/GPS_3B2/GPS_thumb22_thumb.png" TargetMode="External"/><Relationship Id="rId225" Type="http://schemas.openxmlformats.org/officeDocument/2006/relationships/hyperlink" Target="http://baike.baidu.com/view/47271.htm" TargetMode="External"/><Relationship Id="rId241" Type="http://schemas.openxmlformats.org/officeDocument/2006/relationships/image" Target="media/image184.png"/><Relationship Id="rId246" Type="http://schemas.openxmlformats.org/officeDocument/2006/relationships/image" Target="media/image189.png"/><Relationship Id="rId15" Type="http://schemas.openxmlformats.org/officeDocument/2006/relationships/image" Target="media/image2.png"/><Relationship Id="rId36" Type="http://schemas.openxmlformats.org/officeDocument/2006/relationships/image" Target="media/image21.png"/><Relationship Id="rId57" Type="http://schemas.openxmlformats.org/officeDocument/2006/relationships/image" Target="media/image36.png"/><Relationship Id="rId106" Type="http://schemas.openxmlformats.org/officeDocument/2006/relationships/image" Target="media/image79.wmf"/><Relationship Id="rId127" Type="http://schemas.openxmlformats.org/officeDocument/2006/relationships/image" Target="media/image96.png"/><Relationship Id="rId262" Type="http://schemas.openxmlformats.org/officeDocument/2006/relationships/footer" Target="footer2.xml"/><Relationship Id="rId10" Type="http://schemas.openxmlformats.org/officeDocument/2006/relationships/endnotes" Target="endnotes.xml"/><Relationship Id="rId31" Type="http://schemas.openxmlformats.org/officeDocument/2006/relationships/image" Target="media/image16.png"/><Relationship Id="rId52" Type="http://schemas.openxmlformats.org/officeDocument/2006/relationships/image" Target="media/image34.jpeg"/><Relationship Id="rId73" Type="http://schemas.openxmlformats.org/officeDocument/2006/relationships/image" Target="media/image52.png"/><Relationship Id="rId78" Type="http://schemas.openxmlformats.org/officeDocument/2006/relationships/image" Target="media/image57.png"/><Relationship Id="rId94" Type="http://schemas.openxmlformats.org/officeDocument/2006/relationships/image" Target="media/image70.png"/><Relationship Id="rId99" Type="http://schemas.openxmlformats.org/officeDocument/2006/relationships/image" Target="media/image74.png"/><Relationship Id="rId101" Type="http://schemas.openxmlformats.org/officeDocument/2006/relationships/oleObject" Target="embeddings/oleObject6.bin"/><Relationship Id="rId122" Type="http://schemas.openxmlformats.org/officeDocument/2006/relationships/oleObject" Target="embeddings/oleObject11.bin"/><Relationship Id="rId143" Type="http://schemas.openxmlformats.org/officeDocument/2006/relationships/image" Target="media/image109.png"/><Relationship Id="rId148" Type="http://schemas.openxmlformats.org/officeDocument/2006/relationships/oleObject" Target="embeddings/oleObject15.bin"/><Relationship Id="rId164" Type="http://schemas.openxmlformats.org/officeDocument/2006/relationships/image" Target="media/image128.png"/><Relationship Id="rId169" Type="http://schemas.openxmlformats.org/officeDocument/2006/relationships/image" Target="media/image131.png"/><Relationship Id="rId185" Type="http://schemas.openxmlformats.org/officeDocument/2006/relationships/image" Target="media/image141.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file:///C:\Documents%20and%20Settings\Administrator\Application%20Data\Tencent\Users\1140428675\QQ\WinTemp\RichOle\@R@68%60%7bO%5b(VB%7b4E316IEZ01.png" TargetMode="External"/><Relationship Id="rId210" Type="http://schemas.openxmlformats.org/officeDocument/2006/relationships/image" Target="media/image165.png"/><Relationship Id="rId215" Type="http://schemas.openxmlformats.org/officeDocument/2006/relationships/image" Target="media/image170.png"/><Relationship Id="rId236" Type="http://schemas.openxmlformats.org/officeDocument/2006/relationships/oleObject" Target="embeddings/oleObject17.bin"/><Relationship Id="rId257" Type="http://schemas.openxmlformats.org/officeDocument/2006/relationships/image" Target="media/image200.png"/><Relationship Id="rId26" Type="http://schemas.openxmlformats.org/officeDocument/2006/relationships/image" Target="media/image11.png"/><Relationship Id="rId231" Type="http://schemas.openxmlformats.org/officeDocument/2006/relationships/image" Target="http://www.ofweek.com/Upload/News/2013-5/5201/5216.jpg" TargetMode="External"/><Relationship Id="rId252" Type="http://schemas.openxmlformats.org/officeDocument/2006/relationships/image" Target="media/image195.jpeg"/><Relationship Id="rId47" Type="http://schemas.openxmlformats.org/officeDocument/2006/relationships/hyperlink" Target="http://www.so.com/s?q=%E5%87%8F%E5%8E%8B%E8%92%B8%E9%A6%8F&amp;ie=utf-8&amp;src=wenda_link" TargetMode="External"/><Relationship Id="rId68" Type="http://schemas.openxmlformats.org/officeDocument/2006/relationships/image" Target="media/image47.emf"/><Relationship Id="rId89" Type="http://schemas.openxmlformats.org/officeDocument/2006/relationships/image" Target="media/image66.png"/><Relationship Id="rId112" Type="http://schemas.openxmlformats.org/officeDocument/2006/relationships/image" Target="media/image83.png"/><Relationship Id="rId133" Type="http://schemas.openxmlformats.org/officeDocument/2006/relationships/image" Target="media/image102.png"/><Relationship Id="rId154" Type="http://schemas.openxmlformats.org/officeDocument/2006/relationships/image" Target="media/image119.jpeg"/><Relationship Id="rId175" Type="http://schemas.openxmlformats.org/officeDocument/2006/relationships/image" Target="media/image134.png"/><Relationship Id="rId196" Type="http://schemas.openxmlformats.org/officeDocument/2006/relationships/image" Target="media/image152.emf"/><Relationship Id="rId200" Type="http://schemas.openxmlformats.org/officeDocument/2006/relationships/image" Target="media/image156.jpeg"/><Relationship Id="rId16" Type="http://schemas.openxmlformats.org/officeDocument/2006/relationships/hyperlink" Target="http://www.aliyun.com/zixun/aggregation/57087.html" TargetMode="External"/><Relationship Id="rId221" Type="http://schemas.openxmlformats.org/officeDocument/2006/relationships/hyperlink" Target="http://baike.baidu.com/view/614924.htm" TargetMode="External"/><Relationship Id="rId242" Type="http://schemas.openxmlformats.org/officeDocument/2006/relationships/image" Target="media/image185.jpeg"/><Relationship Id="rId263" Type="http://schemas.openxmlformats.org/officeDocument/2006/relationships/footer" Target="footer3.xml"/><Relationship Id="rId37" Type="http://schemas.openxmlformats.org/officeDocument/2006/relationships/image" Target="media/image22.wmf"/><Relationship Id="rId58" Type="http://schemas.openxmlformats.org/officeDocument/2006/relationships/image" Target="media/image37.png"/><Relationship Id="rId79" Type="http://schemas.openxmlformats.org/officeDocument/2006/relationships/image" Target="media/image58.wmf"/><Relationship Id="rId102" Type="http://schemas.openxmlformats.org/officeDocument/2006/relationships/image" Target="media/image76.jpeg"/><Relationship Id="rId123" Type="http://schemas.openxmlformats.org/officeDocument/2006/relationships/image" Target="media/image92.png"/><Relationship Id="rId144" Type="http://schemas.openxmlformats.org/officeDocument/2006/relationships/image" Target="media/image110.png"/><Relationship Id="rId90" Type="http://schemas.openxmlformats.org/officeDocument/2006/relationships/image" Target="media/image67.png"/><Relationship Id="rId165" Type="http://schemas.openxmlformats.org/officeDocument/2006/relationships/image" Target="media/image129.jpeg"/><Relationship Id="rId186" Type="http://schemas.openxmlformats.org/officeDocument/2006/relationships/image" Target="media/image142.emf"/><Relationship Id="rId211" Type="http://schemas.openxmlformats.org/officeDocument/2006/relationships/image" Target="media/image166.emf"/><Relationship Id="rId232" Type="http://schemas.openxmlformats.org/officeDocument/2006/relationships/image" Target="media/image177.png"/><Relationship Id="rId253" Type="http://schemas.openxmlformats.org/officeDocument/2006/relationships/image" Target="media/image196.png"/><Relationship Id="rId27" Type="http://schemas.openxmlformats.org/officeDocument/2006/relationships/image" Target="media/image12.png"/><Relationship Id="rId48" Type="http://schemas.openxmlformats.org/officeDocument/2006/relationships/image" Target="media/image30.png"/><Relationship Id="rId69" Type="http://schemas.openxmlformats.org/officeDocument/2006/relationships/image" Target="media/image48.png"/><Relationship Id="rId113" Type="http://schemas.openxmlformats.org/officeDocument/2006/relationships/image" Target="media/image84.png"/><Relationship Id="rId134" Type="http://schemas.openxmlformats.org/officeDocument/2006/relationships/image" Target="media/image103.png"/><Relationship Id="rId80" Type="http://schemas.openxmlformats.org/officeDocument/2006/relationships/oleObject" Target="embeddings/oleObject2.bin"/><Relationship Id="rId155" Type="http://schemas.openxmlformats.org/officeDocument/2006/relationships/image" Target="media/image120.jpeg"/><Relationship Id="rId176" Type="http://schemas.openxmlformats.org/officeDocument/2006/relationships/image" Target="file:///C:\Documents%20and%20Settings\Administrator\Application%20Data\Tencent\Users\1140428675\QQ\WinTemp\RichOle\V)AJY@SUA4M@F@%5bBX~%60RMTL.png" TargetMode="External"/><Relationship Id="rId197" Type="http://schemas.openxmlformats.org/officeDocument/2006/relationships/image" Target="media/image153.emf"/><Relationship Id="rId201" Type="http://schemas.openxmlformats.org/officeDocument/2006/relationships/image" Target="media/image157.png"/><Relationship Id="rId222" Type="http://schemas.openxmlformats.org/officeDocument/2006/relationships/hyperlink" Target="http://baike.baidu.com/view/158690.htm" TargetMode="External"/><Relationship Id="rId243" Type="http://schemas.openxmlformats.org/officeDocument/2006/relationships/image" Target="media/image186.png"/><Relationship Id="rId264" Type="http://schemas.openxmlformats.org/officeDocument/2006/relationships/fontTable" Target="fontTable.xml"/><Relationship Id="rId17" Type="http://schemas.openxmlformats.org/officeDocument/2006/relationships/image" Target="media/image3.png"/><Relationship Id="rId38" Type="http://schemas.openxmlformats.org/officeDocument/2006/relationships/oleObject" Target="embeddings/oleObject1.bin"/><Relationship Id="rId59" Type="http://schemas.openxmlformats.org/officeDocument/2006/relationships/image" Target="media/image38.jpeg"/><Relationship Id="rId103" Type="http://schemas.openxmlformats.org/officeDocument/2006/relationships/image" Target="media/image77.png"/><Relationship Id="rId124" Type="http://schemas.openxmlformats.org/officeDocument/2006/relationships/image" Target="media/image93.png"/><Relationship Id="rId70" Type="http://schemas.openxmlformats.org/officeDocument/2006/relationships/image" Target="media/image49.png"/><Relationship Id="rId91" Type="http://schemas.openxmlformats.org/officeDocument/2006/relationships/image" Target="media/image68.wmf"/><Relationship Id="rId145" Type="http://schemas.openxmlformats.org/officeDocument/2006/relationships/image" Target="media/image111.png"/><Relationship Id="rId166" Type="http://schemas.openxmlformats.org/officeDocument/2006/relationships/image" Target="file:///C:\Documents%20and%20Settings\Administrator\Application%20Data\Tencent\Users\1140428675\QQ\WinTemp\RichOle\ID8$F5JDV%7bT9$86JU)T(%5b~8.jpg" TargetMode="External"/><Relationship Id="rId187" Type="http://schemas.openxmlformats.org/officeDocument/2006/relationships/image" Target="media/image143.emf"/><Relationship Id="rId1" Type="http://schemas.openxmlformats.org/officeDocument/2006/relationships/customXml" Target="../customXml/item1.xml"/><Relationship Id="rId212" Type="http://schemas.openxmlformats.org/officeDocument/2006/relationships/image" Target="media/image167.png"/><Relationship Id="rId233" Type="http://schemas.openxmlformats.org/officeDocument/2006/relationships/image" Target="media/image178.png"/><Relationship Id="rId254" Type="http://schemas.openxmlformats.org/officeDocument/2006/relationships/image" Target="media/image19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文档" ma:contentTypeID="0x0101008A1B5D5A2BB6524394E7A724947CC7D4" ma:contentTypeVersion="0" ma:contentTypeDescription="新建文档。" ma:contentTypeScope="" ma:versionID="ef8c5b95c2e1874ec22148bbeb8e0507">
  <xsd:schema xmlns:xsd="http://www.w3.org/2001/XMLSchema" xmlns:xs="http://www.w3.org/2001/XMLSchema" xmlns:p="http://schemas.microsoft.com/office/2006/metadata/properties" targetNamespace="http://schemas.microsoft.com/office/2006/metadata/properties" ma:root="true" ma:fieldsID="e8f872aa5919130a473c1c9447df8371">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内容类型"/>
        <xsd:element ref="dc:title" minOccurs="0" maxOccurs="1" ma:index="4" ma:displayName="标题"/>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DACFCDC2-48C0-4DE6-A1D7-9111F0BAACA8}">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F0578DA6-127E-4ACF-ACC1-611FB37633C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3.xml><?xml version="1.0" encoding="utf-8"?>
<ds:datastoreItem xmlns:ds="http://schemas.openxmlformats.org/officeDocument/2006/customXml" ds:itemID="{AA3DE8BB-F9A0-439E-A229-A68059205A32}">
  <ds:schemaRefs>
    <ds:schemaRef ds:uri="http://schemas.microsoft.com/sharepoint/v3/contenttype/forms"/>
  </ds:schemaRefs>
</ds:datastoreItem>
</file>

<file path=customXml/itemProps4.xml><?xml version="1.0" encoding="utf-8"?>
<ds:datastoreItem xmlns:ds="http://schemas.openxmlformats.org/officeDocument/2006/customXml" ds:itemID="{44241D3F-9565-45AC-8FDD-896FF9ACEB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3846</TotalTime>
  <Pages>227</Pages>
  <Words>39869</Words>
  <Characters>227254</Characters>
  <Application>Microsoft Office Word</Application>
  <DocSecurity>0</DocSecurity>
  <Lines>1893</Lines>
  <Paragraphs>533</Paragraphs>
  <ScaleCrop>false</ScaleCrop>
  <Company>china</Company>
  <LinksUpToDate>false</LinksUpToDate>
  <CharactersWithSpaces>266590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Document</dc:title>
  <dc:creator>TS</dc:creator>
  <cp:lastModifiedBy>xxzx-xyp</cp:lastModifiedBy>
  <cp:revision>121</cp:revision>
  <cp:lastPrinted>2017-08-17T01:07:00Z</cp:lastPrinted>
  <dcterms:created xsi:type="dcterms:W3CDTF">2017-10-15T12:29:00Z</dcterms:created>
  <dcterms:modified xsi:type="dcterms:W3CDTF">2017-11-04T12:10:00Z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0x0101008A1B5D5A2BB6524394E7A724947CC7D4</vt:lpwstr>
  </property>
</Properties>
</file>